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42A" w:rsidRPr="001955C8" w:rsidRDefault="000204E1" w:rsidP="00A9742A">
      <w:pPr>
        <w:jc w:val="center"/>
        <w:rPr>
          <w:rFonts w:eastAsia="Calibri"/>
          <w:b/>
          <w:bCs/>
          <w:caps/>
          <w:sz w:val="32"/>
          <w:szCs w:val="32"/>
          <w:lang w:val="ro-RO"/>
        </w:rPr>
      </w:pPr>
      <w:r>
        <w:rPr>
          <w:rFonts w:eastAsia="Calibri"/>
          <w:b/>
          <w:bCs/>
          <w:caps/>
          <w:sz w:val="32"/>
          <w:szCs w:val="32"/>
          <w:lang w:val="ro-RO"/>
        </w:rPr>
        <w:t xml:space="preserve">DRAFTURI </w:t>
      </w:r>
      <w:r w:rsidR="00A9742A" w:rsidRPr="001955C8">
        <w:rPr>
          <w:rFonts w:eastAsia="Calibri"/>
          <w:b/>
          <w:bCs/>
          <w:caps/>
          <w:sz w:val="32"/>
          <w:szCs w:val="32"/>
          <w:lang w:val="ro-RO"/>
        </w:rPr>
        <w:t xml:space="preserve"> PROIECTE</w:t>
      </w:r>
      <w:r>
        <w:rPr>
          <w:rFonts w:eastAsia="Calibri"/>
          <w:b/>
          <w:bCs/>
          <w:caps/>
          <w:sz w:val="32"/>
          <w:szCs w:val="32"/>
          <w:lang w:val="ro-RO"/>
        </w:rPr>
        <w:t>:</w:t>
      </w:r>
    </w:p>
    <w:p w:rsidR="00A9742A" w:rsidRPr="000204E1" w:rsidRDefault="00A9742A" w:rsidP="00A9742A">
      <w:pPr>
        <w:jc w:val="center"/>
        <w:rPr>
          <w:rFonts w:eastAsia="Calibri"/>
          <w:bCs/>
          <w:caps/>
          <w:sz w:val="32"/>
          <w:szCs w:val="32"/>
          <w:lang w:val="ro-RO"/>
        </w:rPr>
      </w:pPr>
      <w:r w:rsidRPr="000204E1">
        <w:rPr>
          <w:rFonts w:eastAsia="Calibri"/>
          <w:bCs/>
          <w:caps/>
          <w:sz w:val="32"/>
          <w:szCs w:val="32"/>
          <w:lang w:val="ro-RO"/>
        </w:rPr>
        <w:t>(ACORDURI DE MEDIU</w:t>
      </w:r>
      <w:r w:rsidR="000204E1">
        <w:rPr>
          <w:rFonts w:eastAsia="Calibri"/>
          <w:bCs/>
          <w:caps/>
          <w:sz w:val="32"/>
          <w:szCs w:val="32"/>
          <w:lang w:val="ro-RO"/>
        </w:rPr>
        <w:t xml:space="preserve"> </w:t>
      </w:r>
      <w:r w:rsidRPr="000204E1">
        <w:rPr>
          <w:rFonts w:eastAsia="Calibri"/>
          <w:bCs/>
          <w:caps/>
          <w:sz w:val="32"/>
          <w:szCs w:val="32"/>
          <w:lang w:val="ro-RO"/>
        </w:rPr>
        <w:t>/</w:t>
      </w:r>
      <w:r w:rsidR="000204E1">
        <w:rPr>
          <w:rFonts w:eastAsia="Calibri"/>
          <w:bCs/>
          <w:caps/>
          <w:sz w:val="32"/>
          <w:szCs w:val="32"/>
          <w:lang w:val="ro-RO"/>
        </w:rPr>
        <w:t xml:space="preserve"> </w:t>
      </w:r>
      <w:r w:rsidRPr="000204E1">
        <w:rPr>
          <w:rFonts w:eastAsia="Calibri"/>
          <w:bCs/>
          <w:caps/>
          <w:sz w:val="32"/>
          <w:szCs w:val="32"/>
          <w:lang w:val="ro-RO"/>
        </w:rPr>
        <w:t>DECIZII ETAPA de încadrare)</w:t>
      </w:r>
    </w:p>
    <w:p w:rsidR="001B468A" w:rsidRPr="000204E1" w:rsidRDefault="001B468A" w:rsidP="001B468A">
      <w:pPr>
        <w:jc w:val="center"/>
        <w:rPr>
          <w:rStyle w:val="ax1"/>
          <w:b w:val="0"/>
          <w:caps/>
          <w:sz w:val="24"/>
          <w:szCs w:val="24"/>
        </w:rPr>
      </w:pPr>
    </w:p>
    <w:p w:rsidR="007919F4" w:rsidRDefault="007919F4" w:rsidP="001B468A">
      <w:pPr>
        <w:jc w:val="center"/>
        <w:rPr>
          <w:rStyle w:val="ax1"/>
          <w:caps/>
          <w:sz w:val="24"/>
          <w:szCs w:val="24"/>
        </w:rPr>
      </w:pPr>
    </w:p>
    <w:p w:rsidR="00D002FB" w:rsidRPr="00D002FB" w:rsidRDefault="00D002FB" w:rsidP="00D002FB">
      <w:pPr>
        <w:jc w:val="center"/>
        <w:rPr>
          <w:rFonts w:eastAsia="Calibri"/>
          <w:b/>
          <w:bCs/>
          <w:caps/>
          <w:sz w:val="28"/>
          <w:szCs w:val="28"/>
          <w:lang w:val="ro-RO"/>
        </w:rPr>
      </w:pPr>
      <w:r>
        <w:rPr>
          <w:rFonts w:eastAsia="Calibri"/>
          <w:b/>
          <w:bCs/>
          <w:caps/>
          <w:sz w:val="28"/>
          <w:szCs w:val="28"/>
          <w:lang w:val="ro-RO"/>
        </w:rPr>
        <w:t xml:space="preserve">proiect </w:t>
      </w:r>
      <w:r w:rsidRPr="00D002FB">
        <w:rPr>
          <w:rFonts w:eastAsia="Calibri"/>
          <w:b/>
          <w:bCs/>
          <w:caps/>
          <w:sz w:val="28"/>
          <w:szCs w:val="28"/>
          <w:lang w:val="ro-RO"/>
        </w:rPr>
        <w:t>Decizia  etapei de încadrare</w:t>
      </w:r>
    </w:p>
    <w:p w:rsidR="00D002FB" w:rsidRPr="00D002FB" w:rsidRDefault="00D002FB" w:rsidP="00D002FB">
      <w:pPr>
        <w:jc w:val="center"/>
        <w:rPr>
          <w:rFonts w:eastAsia="Calibri"/>
          <w:b/>
          <w:sz w:val="24"/>
          <w:szCs w:val="24"/>
          <w:lang w:val="ro-RO"/>
        </w:rPr>
      </w:pPr>
      <w:r w:rsidRPr="00D002FB">
        <w:rPr>
          <w:rFonts w:eastAsia="Calibri"/>
          <w:b/>
          <w:sz w:val="24"/>
          <w:szCs w:val="24"/>
          <w:lang w:val="ro-RO"/>
        </w:rPr>
        <w:t xml:space="preserve">nr.  ….. din 27.07.2020  </w:t>
      </w:r>
    </w:p>
    <w:p w:rsidR="00D002FB" w:rsidRPr="00D002FB" w:rsidRDefault="00D002FB" w:rsidP="00D002FB">
      <w:pPr>
        <w:jc w:val="center"/>
        <w:rPr>
          <w:rFonts w:eastAsia="Calibri"/>
          <w:b/>
          <w:sz w:val="24"/>
          <w:szCs w:val="24"/>
          <w:lang w:val="ro-RO"/>
        </w:rPr>
      </w:pPr>
    </w:p>
    <w:p w:rsidR="00D002FB" w:rsidRPr="00D002FB" w:rsidRDefault="00D002FB" w:rsidP="00D002FB">
      <w:pPr>
        <w:ind w:firstLine="708"/>
        <w:jc w:val="both"/>
        <w:rPr>
          <w:rFonts w:eastAsia="Calibri"/>
          <w:sz w:val="24"/>
          <w:szCs w:val="24"/>
          <w:lang w:val="ro-RO"/>
        </w:rPr>
      </w:pPr>
    </w:p>
    <w:p w:rsidR="00D002FB" w:rsidRPr="00D002FB" w:rsidRDefault="00D002FB" w:rsidP="00D002FB">
      <w:pPr>
        <w:ind w:firstLine="708"/>
        <w:jc w:val="both"/>
        <w:rPr>
          <w:rFonts w:eastAsia="Calibri"/>
          <w:sz w:val="24"/>
          <w:szCs w:val="24"/>
          <w:lang w:val="ro-RO"/>
        </w:rPr>
      </w:pPr>
      <w:r w:rsidRPr="00D002FB">
        <w:rPr>
          <w:rFonts w:eastAsia="Calibri"/>
          <w:sz w:val="24"/>
          <w:szCs w:val="24"/>
          <w:lang w:val="ro-RO"/>
        </w:rPr>
        <w:t>Ca urmare a solicitării de emitere a acordului de mediu adresate de</w:t>
      </w:r>
      <w:r w:rsidRPr="00D002FB">
        <w:rPr>
          <w:rFonts w:eastAsia="Calibri"/>
          <w:b/>
          <w:sz w:val="24"/>
          <w:szCs w:val="24"/>
          <w:lang w:val="ro-RO"/>
        </w:rPr>
        <w:t xml:space="preserve"> PRIMĂRIA MUNICIPIULUI BRĂILA, </w:t>
      </w:r>
      <w:r w:rsidRPr="00D002FB">
        <w:rPr>
          <w:rFonts w:eastAsia="Calibri"/>
          <w:sz w:val="24"/>
          <w:szCs w:val="24"/>
          <w:lang w:val="ro-RO"/>
        </w:rPr>
        <w:t>cu sediul în județul Brăila, municipiul Braila, P-ta Independentei, nr. 1, înregistrată la Agenția pentru Protecția Mediului Brăila cu nr.</w:t>
      </w:r>
      <w:r w:rsidRPr="00D002FB">
        <w:rPr>
          <w:rFonts w:eastAsia="Calibri"/>
          <w:color w:val="0000FF"/>
          <w:sz w:val="24"/>
          <w:szCs w:val="24"/>
          <w:lang w:val="ro-RO" w:eastAsia="ro-RO"/>
        </w:rPr>
        <w:t xml:space="preserve"> </w:t>
      </w:r>
      <w:r w:rsidRPr="00D002FB">
        <w:rPr>
          <w:rFonts w:eastAsia="Calibri"/>
          <w:sz w:val="24"/>
          <w:szCs w:val="24"/>
          <w:lang w:val="ro-RO"/>
        </w:rPr>
        <w:t xml:space="preserve">13875/10.09.2019, </w:t>
      </w:r>
      <w:hyperlink w:anchor="#" w:history="1"/>
      <w:r w:rsidRPr="00D002FB">
        <w:rPr>
          <w:rFonts w:eastAsia="Calibri"/>
          <w:sz w:val="24"/>
          <w:szCs w:val="24"/>
          <w:lang w:val="ro-RO"/>
        </w:rPr>
        <w:t xml:space="preserve">în baza </w:t>
      </w:r>
      <w:r w:rsidRPr="00D002FB">
        <w:rPr>
          <w:bCs/>
          <w:i/>
          <w:color w:val="000000"/>
          <w:sz w:val="24"/>
          <w:szCs w:val="24"/>
          <w:lang w:val="ro-RO"/>
        </w:rPr>
        <w:t>Legii nr. 292/2018 privind evaluarea impactului anumitor proiecte publice şi private asupra mediului</w:t>
      </w:r>
      <w:r w:rsidRPr="00D002FB">
        <w:rPr>
          <w:rFonts w:eastAsia="Calibri"/>
          <w:sz w:val="24"/>
          <w:szCs w:val="24"/>
          <w:lang w:val="ro-RO"/>
        </w:rPr>
        <w:t xml:space="preserve"> şi a </w:t>
      </w:r>
      <w:r w:rsidRPr="00D002FB">
        <w:rPr>
          <w:rFonts w:eastAsia="Calibri"/>
          <w:i/>
          <w:sz w:val="24"/>
          <w:szCs w:val="24"/>
          <w:lang w:val="ro-RO"/>
        </w:rPr>
        <w:t>Ordonanţei de urgenţă a Guvernului nr. 57/2007 privind regimul ariilor naturale protejate, conservarea habitatelor naturale, a florei şi faunei sălbatice</w:t>
      </w:r>
      <w:r w:rsidRPr="00D002FB">
        <w:rPr>
          <w:rFonts w:eastAsia="Calibri"/>
          <w:sz w:val="24"/>
          <w:szCs w:val="24"/>
          <w:lang w:val="ro-RO"/>
        </w:rPr>
        <w:t xml:space="preserve">, aprobată cu modificări şi completări prin </w:t>
      </w:r>
      <w:r w:rsidRPr="00D002FB">
        <w:rPr>
          <w:rFonts w:eastAsia="Calibri"/>
          <w:i/>
          <w:sz w:val="24"/>
          <w:szCs w:val="24"/>
          <w:lang w:val="ro-RO"/>
        </w:rPr>
        <w:t>Legea nr. 49/2011</w:t>
      </w:r>
      <w:r w:rsidRPr="00D002FB">
        <w:rPr>
          <w:rFonts w:eastAsia="Calibri"/>
          <w:sz w:val="24"/>
          <w:szCs w:val="24"/>
          <w:lang w:val="ro-RO"/>
        </w:rPr>
        <w:t xml:space="preserve">, cu modificările şi completările ulterioare, si a Notei de serviciu nr. 9536/25.06.2020, ca urmare a consultărilor desfășurate în cadrul ședinței Comisiei de Analiza Tehnică Brăila din 25.06.2020, Agenţia pentru Protecţia Mediului Brăila decide că proiectul </w:t>
      </w:r>
      <w:r w:rsidRPr="00D002FB">
        <w:rPr>
          <w:rFonts w:eastAsia="Calibri"/>
          <w:bCs/>
          <w:color w:val="000000"/>
          <w:sz w:val="24"/>
          <w:szCs w:val="24"/>
          <w:lang w:val="ro-RO"/>
        </w:rPr>
        <w:t>„</w:t>
      </w:r>
      <w:r w:rsidRPr="00D002FB">
        <w:rPr>
          <w:rFonts w:eastAsia="Calibri"/>
          <w:b/>
          <w:i/>
          <w:sz w:val="24"/>
          <w:szCs w:val="24"/>
          <w:lang w:val="ro-RO"/>
        </w:rPr>
        <w:t>Amenajare zona parcari str. Ghioceilor c/c str. Rosiori</w:t>
      </w:r>
      <w:r w:rsidRPr="00D002FB">
        <w:rPr>
          <w:rFonts w:eastAsia="Calibri"/>
          <w:sz w:val="24"/>
          <w:szCs w:val="24"/>
          <w:lang w:val="ro-RO"/>
        </w:rPr>
        <w:t>”</w:t>
      </w:r>
      <w:r w:rsidRPr="00D002FB">
        <w:rPr>
          <w:rFonts w:eastAsia="Calibri"/>
          <w:bCs/>
          <w:iCs/>
          <w:sz w:val="24"/>
          <w:szCs w:val="24"/>
          <w:lang w:val="ro-RO"/>
        </w:rPr>
        <w:t xml:space="preserve">, </w:t>
      </w:r>
      <w:r w:rsidRPr="00D002FB">
        <w:rPr>
          <w:rFonts w:eastAsia="Calibri"/>
          <w:sz w:val="24"/>
          <w:szCs w:val="24"/>
          <w:lang w:val="ro-RO"/>
        </w:rPr>
        <w:t>propus a fi amplasat în județul Brăila, municipiul Braila, str. Ghioceilor c/c str. Rosiori,</w:t>
      </w:r>
    </w:p>
    <w:p w:rsidR="00D002FB" w:rsidRPr="00D002FB" w:rsidRDefault="00D002FB" w:rsidP="00D002FB">
      <w:pPr>
        <w:jc w:val="center"/>
        <w:rPr>
          <w:rFonts w:eastAsia="Calibri"/>
          <w:sz w:val="24"/>
          <w:szCs w:val="24"/>
          <w:lang w:val="ro-RO"/>
        </w:rPr>
      </w:pPr>
      <w:r w:rsidRPr="00D002FB">
        <w:rPr>
          <w:rFonts w:eastAsia="Calibri"/>
          <w:b/>
          <w:i/>
          <w:sz w:val="24"/>
          <w:szCs w:val="24"/>
          <w:lang w:val="ro-RO"/>
        </w:rPr>
        <w:t>nu se supune evaluării impactului asupra mediului.</w:t>
      </w:r>
    </w:p>
    <w:p w:rsidR="00D002FB" w:rsidRPr="00D002FB" w:rsidRDefault="00D002FB" w:rsidP="00D002FB">
      <w:pPr>
        <w:ind w:firstLine="720"/>
        <w:rPr>
          <w:rFonts w:eastAsia="Calibri"/>
          <w:sz w:val="24"/>
          <w:szCs w:val="24"/>
          <w:lang w:val="ro-RO"/>
        </w:rPr>
      </w:pPr>
    </w:p>
    <w:p w:rsidR="00D002FB" w:rsidRPr="00D002FB" w:rsidRDefault="00D002FB" w:rsidP="00D002FB">
      <w:pPr>
        <w:ind w:firstLine="720"/>
        <w:rPr>
          <w:rFonts w:eastAsia="Calibri"/>
          <w:sz w:val="24"/>
          <w:szCs w:val="24"/>
          <w:lang w:val="ro-RO"/>
        </w:rPr>
      </w:pPr>
      <w:r w:rsidRPr="00D002FB">
        <w:rPr>
          <w:rFonts w:eastAsia="Calibri"/>
          <w:b/>
          <w:sz w:val="24"/>
          <w:szCs w:val="24"/>
          <w:u w:val="single"/>
          <w:lang w:val="ro-RO"/>
        </w:rPr>
        <w:t>Justificarea prezentei decizii</w:t>
      </w:r>
      <w:r w:rsidRPr="00D002FB">
        <w:rPr>
          <w:rFonts w:eastAsia="Calibri"/>
          <w:sz w:val="24"/>
          <w:szCs w:val="24"/>
          <w:lang w:val="ro-RO"/>
        </w:rPr>
        <w:t>:</w:t>
      </w:r>
    </w:p>
    <w:p w:rsidR="00D002FB" w:rsidRPr="00D002FB" w:rsidRDefault="00D002FB" w:rsidP="00D002FB">
      <w:pPr>
        <w:numPr>
          <w:ilvl w:val="0"/>
          <w:numId w:val="11"/>
        </w:numPr>
        <w:spacing w:after="80" w:line="280" w:lineRule="atLeast"/>
        <w:jc w:val="both"/>
        <w:rPr>
          <w:i/>
          <w:sz w:val="24"/>
          <w:szCs w:val="24"/>
        </w:rPr>
      </w:pPr>
      <w:r w:rsidRPr="00D002FB">
        <w:rPr>
          <w:rFonts w:eastAsia="Calibri"/>
          <w:sz w:val="24"/>
          <w:szCs w:val="24"/>
          <w:lang w:val="ro-RO"/>
        </w:rPr>
        <w:t xml:space="preserve">proiectul se încadrează în prevederile </w:t>
      </w:r>
      <w:r w:rsidRPr="00D002FB">
        <w:rPr>
          <w:bCs/>
          <w:i/>
          <w:color w:val="000000"/>
          <w:sz w:val="24"/>
          <w:szCs w:val="24"/>
          <w:lang w:val="ro-RO"/>
        </w:rPr>
        <w:t>Legii nr. 292/2018 privind evaluarea impactului anumitor proiecte publice şi private asupra mediului</w:t>
      </w:r>
      <w:r w:rsidRPr="00D002FB">
        <w:rPr>
          <w:rFonts w:eastAsia="Calibri"/>
          <w:b/>
          <w:sz w:val="24"/>
          <w:szCs w:val="24"/>
          <w:lang w:val="ro-RO"/>
        </w:rPr>
        <w:t>,</w:t>
      </w:r>
      <w:r w:rsidRPr="00D002FB">
        <w:rPr>
          <w:rFonts w:eastAsia="Calibri"/>
          <w:sz w:val="24"/>
          <w:szCs w:val="24"/>
          <w:lang w:val="ro-RO"/>
        </w:rPr>
        <w:t xml:space="preserve"> Anexa nr. 2 - pct.</w:t>
      </w:r>
      <w:r w:rsidRPr="00D002FB">
        <w:rPr>
          <w:sz w:val="24"/>
          <w:szCs w:val="24"/>
        </w:rPr>
        <w:t xml:space="preserve"> 10 lit. b)</w:t>
      </w:r>
      <w:r w:rsidRPr="00D002FB">
        <w:rPr>
          <w:b/>
          <w:sz w:val="24"/>
          <w:szCs w:val="24"/>
        </w:rPr>
        <w:t xml:space="preserve"> </w:t>
      </w:r>
      <w:r w:rsidRPr="00D002FB">
        <w:rPr>
          <w:i/>
          <w:sz w:val="24"/>
          <w:szCs w:val="24"/>
          <w:lang w:val="ro-RO"/>
        </w:rPr>
        <w:t>proiecte de dezvoltare urbană, inclusiv construcţia centrelor comerciale şi a parcărilor auto</w:t>
      </w:r>
      <w:r w:rsidRPr="00D002FB">
        <w:rPr>
          <w:i/>
          <w:sz w:val="24"/>
          <w:szCs w:val="24"/>
        </w:rPr>
        <w:t>;</w:t>
      </w:r>
    </w:p>
    <w:p w:rsidR="00D002FB" w:rsidRPr="00D002FB" w:rsidRDefault="00D002FB" w:rsidP="00D002FB">
      <w:pPr>
        <w:numPr>
          <w:ilvl w:val="0"/>
          <w:numId w:val="11"/>
        </w:numPr>
        <w:spacing w:after="200" w:line="276" w:lineRule="auto"/>
        <w:jc w:val="both"/>
        <w:rPr>
          <w:rFonts w:eastAsia="Calibri"/>
          <w:sz w:val="24"/>
          <w:szCs w:val="24"/>
          <w:lang w:val="ro-RO"/>
        </w:rPr>
      </w:pPr>
      <w:r w:rsidRPr="00D002FB">
        <w:rPr>
          <w:rFonts w:eastAsia="Calibri"/>
          <w:sz w:val="24"/>
          <w:szCs w:val="24"/>
          <w:lang w:val="ro-RO"/>
        </w:rPr>
        <w:t xml:space="preserve">proiectul nu intră sub incidența art. 28 din </w:t>
      </w:r>
      <w:r w:rsidRPr="00D002FB">
        <w:rPr>
          <w:rFonts w:eastAsia="Calibri"/>
          <w:i/>
          <w:sz w:val="24"/>
          <w:szCs w:val="24"/>
          <w:lang w:val="ro-RO"/>
        </w:rPr>
        <w:t>O.U.G. nr. 57/2007 privind regimul ariilor naturale protejate, conservarea habitatelor naturale, a florei şi faunei sălb</w:t>
      </w:r>
      <w:r w:rsidRPr="00D002FB">
        <w:rPr>
          <w:rFonts w:eastAsia="Calibri"/>
          <w:sz w:val="24"/>
          <w:szCs w:val="24"/>
          <w:lang w:val="ro-RO"/>
        </w:rPr>
        <w:t xml:space="preserve">atice, </w:t>
      </w:r>
      <w:r w:rsidRPr="00D002FB">
        <w:rPr>
          <w:rFonts w:eastAsia="Calibri"/>
          <w:sz w:val="24"/>
          <w:szCs w:val="24"/>
        </w:rPr>
        <w:t xml:space="preserve">aprobată cu modificări şi completări prin </w:t>
      </w:r>
      <w:r w:rsidRPr="00D002FB">
        <w:rPr>
          <w:rFonts w:eastAsia="Calibri"/>
          <w:i/>
          <w:sz w:val="24"/>
          <w:szCs w:val="24"/>
        </w:rPr>
        <w:t>Legea nr. 49/2011</w:t>
      </w:r>
      <w:r w:rsidRPr="00D002FB">
        <w:rPr>
          <w:rFonts w:eastAsia="Calibri"/>
          <w:sz w:val="24"/>
          <w:szCs w:val="24"/>
        </w:rPr>
        <w:t>, cu modificările şi completările ulterioare</w:t>
      </w:r>
      <w:r w:rsidRPr="00D002FB">
        <w:rPr>
          <w:rFonts w:eastAsia="Calibri"/>
          <w:sz w:val="24"/>
          <w:szCs w:val="24"/>
          <w:lang w:val="ro-RO"/>
        </w:rPr>
        <w:t>, cele mai apropiate arii naturale protejate de interes comunitar, respectiv Situl de importanță comunitară Balta Mică a Brăilei și Aria de protecție specială avifaunistică  Balta Mică a Brăilei, fiind amplasate la cca 3 km sud-est față de amplasamentul proiectului;</w:t>
      </w:r>
    </w:p>
    <w:p w:rsidR="00D002FB" w:rsidRPr="00D002FB" w:rsidRDefault="00D002FB" w:rsidP="00D002FB">
      <w:pPr>
        <w:numPr>
          <w:ilvl w:val="0"/>
          <w:numId w:val="11"/>
        </w:numPr>
        <w:spacing w:after="200" w:line="276" w:lineRule="auto"/>
        <w:jc w:val="both"/>
        <w:rPr>
          <w:rFonts w:eastAsia="Calibri"/>
          <w:sz w:val="24"/>
          <w:szCs w:val="24"/>
          <w:lang w:val="ro-RO"/>
        </w:rPr>
      </w:pPr>
      <w:r w:rsidRPr="00D002FB">
        <w:rPr>
          <w:rFonts w:eastAsia="Calibri"/>
          <w:sz w:val="24"/>
          <w:szCs w:val="24"/>
          <w:lang w:val="ro-RO"/>
        </w:rPr>
        <w:t xml:space="preserve">proiectul nu intră sub incidența art. 48 şi 54 </w:t>
      </w:r>
      <w:r w:rsidRPr="00D002FB">
        <w:rPr>
          <w:rFonts w:eastAsia="Calibri"/>
          <w:i/>
          <w:sz w:val="24"/>
          <w:szCs w:val="24"/>
          <w:lang w:val="ro-RO"/>
        </w:rPr>
        <w:t>din Legea apelor nr. 107/1996</w:t>
      </w:r>
      <w:r w:rsidRPr="00D002FB">
        <w:rPr>
          <w:rFonts w:eastAsia="Calibri"/>
          <w:sz w:val="24"/>
          <w:szCs w:val="24"/>
          <w:lang w:val="ro-RO"/>
        </w:rPr>
        <w:t>, cu modificările şi completările ulterioare.</w:t>
      </w:r>
    </w:p>
    <w:p w:rsidR="00D002FB" w:rsidRPr="00D002FB" w:rsidRDefault="00D002FB" w:rsidP="00D002FB">
      <w:pPr>
        <w:jc w:val="both"/>
        <w:rPr>
          <w:rFonts w:eastAsia="Calibri"/>
          <w:b/>
          <w:i/>
          <w:sz w:val="24"/>
          <w:szCs w:val="24"/>
          <w:u w:val="single"/>
          <w:lang w:val="ro-RO"/>
        </w:rPr>
      </w:pPr>
    </w:p>
    <w:p w:rsidR="00D002FB" w:rsidRPr="00D002FB" w:rsidRDefault="00D002FB" w:rsidP="00D002FB">
      <w:pPr>
        <w:jc w:val="both"/>
        <w:rPr>
          <w:rFonts w:eastAsia="Calibri"/>
          <w:sz w:val="24"/>
          <w:szCs w:val="24"/>
          <w:lang w:val="ro-RO"/>
        </w:rPr>
      </w:pPr>
      <w:r w:rsidRPr="00D002FB">
        <w:rPr>
          <w:rFonts w:eastAsia="Calibri"/>
          <w:b/>
          <w:i/>
          <w:sz w:val="24"/>
          <w:szCs w:val="24"/>
          <w:u w:val="single"/>
          <w:lang w:val="ro-RO"/>
        </w:rPr>
        <w:t>Motivele pe baza cărora s-a stabilit neefectuarea evaluării impactului asupra mediului</w:t>
      </w:r>
      <w:r w:rsidRPr="00D002FB">
        <w:rPr>
          <w:rFonts w:eastAsia="Calibri"/>
          <w:b/>
          <w:i/>
          <w:sz w:val="24"/>
          <w:szCs w:val="24"/>
          <w:lang w:val="ro-RO"/>
        </w:rPr>
        <w:t xml:space="preserve"> </w:t>
      </w:r>
      <w:r w:rsidRPr="00D002FB">
        <w:rPr>
          <w:rFonts w:eastAsia="Calibri"/>
          <w:sz w:val="24"/>
          <w:szCs w:val="24"/>
          <w:lang w:val="ro-RO"/>
        </w:rPr>
        <w:t xml:space="preserve">sunt următoarele: </w:t>
      </w:r>
    </w:p>
    <w:p w:rsidR="00D002FB" w:rsidRPr="00D002FB" w:rsidRDefault="00D002FB" w:rsidP="00D002FB">
      <w:pPr>
        <w:rPr>
          <w:rFonts w:eastAsia="Calibri"/>
          <w:b/>
          <w:sz w:val="24"/>
          <w:szCs w:val="24"/>
          <w:lang w:val="ro-RO"/>
        </w:rPr>
      </w:pPr>
      <w:r w:rsidRPr="00D002FB">
        <w:rPr>
          <w:rFonts w:eastAsia="Calibri"/>
          <w:b/>
          <w:sz w:val="24"/>
          <w:szCs w:val="24"/>
          <w:lang w:val="ro-RO"/>
        </w:rPr>
        <w:t xml:space="preserve">1.Caracteristicile proiectului </w:t>
      </w:r>
    </w:p>
    <w:p w:rsidR="00D002FB" w:rsidRPr="00D002FB" w:rsidRDefault="00D002FB" w:rsidP="00D002FB">
      <w:pPr>
        <w:tabs>
          <w:tab w:val="left" w:pos="426"/>
        </w:tabs>
        <w:jc w:val="both"/>
        <w:rPr>
          <w:rFonts w:eastAsia="Calibri"/>
          <w:b/>
          <w:i/>
          <w:sz w:val="24"/>
          <w:szCs w:val="24"/>
          <w:lang w:val="ro-RO"/>
        </w:rPr>
      </w:pPr>
      <w:r w:rsidRPr="00D002FB">
        <w:rPr>
          <w:rFonts w:eastAsia="Calibri"/>
          <w:b/>
          <w:i/>
          <w:sz w:val="24"/>
          <w:szCs w:val="24"/>
          <w:lang w:val="ro-RO"/>
        </w:rPr>
        <w:t>a) Dimensiunea și concepția întregului proiect</w:t>
      </w:r>
    </w:p>
    <w:p w:rsidR="00D002FB" w:rsidRPr="00D002FB" w:rsidRDefault="00D002FB" w:rsidP="00D002FB">
      <w:pPr>
        <w:numPr>
          <w:ilvl w:val="0"/>
          <w:numId w:val="9"/>
        </w:numPr>
        <w:tabs>
          <w:tab w:val="num" w:pos="360"/>
        </w:tabs>
        <w:autoSpaceDE w:val="0"/>
        <w:autoSpaceDN w:val="0"/>
        <w:adjustRightInd w:val="0"/>
        <w:spacing w:after="200" w:line="276" w:lineRule="auto"/>
        <w:ind w:left="0" w:firstLine="0"/>
        <w:jc w:val="both"/>
        <w:rPr>
          <w:rFonts w:cs="Arial"/>
          <w:color w:val="000000"/>
          <w:sz w:val="24"/>
          <w:szCs w:val="24"/>
          <w:lang w:val="ro-RO" w:eastAsia="ro-RO"/>
        </w:rPr>
      </w:pPr>
      <w:r w:rsidRPr="00D002FB">
        <w:rPr>
          <w:rFonts w:cs="Arial"/>
          <w:color w:val="000000"/>
          <w:sz w:val="24"/>
          <w:szCs w:val="24"/>
          <w:lang w:val="ro-RO" w:eastAsia="ro-RO"/>
        </w:rPr>
        <w:t>Amplasamentul proiectului reprezinta o suprafata de cca 2200 mp de pe strada Ghioceilor, in apropierea intersectiei cu str. Rosiori, din municipiul Braila, la nivelul careia circulația se desfășoară greoi și în lipsă de siguranță, cu viteză mică de deplasare, generand aglomerări și ambuteiaje.</w:t>
      </w:r>
    </w:p>
    <w:p w:rsidR="00D002FB" w:rsidRPr="00D002FB" w:rsidRDefault="00D002FB" w:rsidP="00D002FB">
      <w:pPr>
        <w:numPr>
          <w:ilvl w:val="0"/>
          <w:numId w:val="9"/>
        </w:numPr>
        <w:tabs>
          <w:tab w:val="num" w:pos="360"/>
        </w:tabs>
        <w:autoSpaceDE w:val="0"/>
        <w:autoSpaceDN w:val="0"/>
        <w:adjustRightInd w:val="0"/>
        <w:spacing w:after="200" w:line="276" w:lineRule="auto"/>
        <w:ind w:left="0" w:firstLine="0"/>
        <w:jc w:val="both"/>
        <w:rPr>
          <w:rFonts w:cs="Arial"/>
          <w:color w:val="000000"/>
          <w:sz w:val="24"/>
          <w:szCs w:val="24"/>
          <w:lang w:val="ro-RO" w:eastAsia="ro-RO"/>
        </w:rPr>
      </w:pPr>
      <w:r w:rsidRPr="00D002FB">
        <w:rPr>
          <w:rFonts w:cs="Arial"/>
          <w:color w:val="000000"/>
          <w:sz w:val="24"/>
          <w:szCs w:val="24"/>
          <w:lang w:val="ro-RO" w:eastAsia="ro-RO"/>
        </w:rPr>
        <w:t xml:space="preserve">Proiectul prevede lucrări de amenajare </w:t>
      </w:r>
    </w:p>
    <w:p w:rsidR="00D002FB" w:rsidRPr="00D002FB" w:rsidRDefault="00D002FB" w:rsidP="00D002FB">
      <w:pPr>
        <w:numPr>
          <w:ilvl w:val="0"/>
          <w:numId w:val="194"/>
        </w:numPr>
        <w:autoSpaceDE w:val="0"/>
        <w:autoSpaceDN w:val="0"/>
        <w:adjustRightInd w:val="0"/>
        <w:spacing w:after="200" w:line="276" w:lineRule="auto"/>
        <w:jc w:val="both"/>
        <w:rPr>
          <w:rFonts w:cs="Arial"/>
          <w:color w:val="000000"/>
          <w:sz w:val="24"/>
          <w:szCs w:val="24"/>
          <w:lang w:val="ro-RO" w:eastAsia="ro-RO"/>
        </w:rPr>
      </w:pPr>
      <w:r w:rsidRPr="00D002FB">
        <w:rPr>
          <w:rFonts w:cs="Arial"/>
          <w:color w:val="000000"/>
          <w:sz w:val="24"/>
          <w:szCs w:val="24"/>
          <w:lang w:val="ro-RO" w:eastAsia="ro-RO"/>
        </w:rPr>
        <w:t>parcari pe o suprafata de 454,21 mp (în vederea imbunătățirii condițiilor de circulație auto), propuse pe str. Ghioceilor si str. Rosiori;</w:t>
      </w:r>
    </w:p>
    <w:p w:rsidR="00D002FB" w:rsidRPr="00D002FB" w:rsidRDefault="00D002FB" w:rsidP="00D002FB">
      <w:pPr>
        <w:numPr>
          <w:ilvl w:val="0"/>
          <w:numId w:val="194"/>
        </w:numPr>
        <w:autoSpaceDE w:val="0"/>
        <w:autoSpaceDN w:val="0"/>
        <w:adjustRightInd w:val="0"/>
        <w:spacing w:after="200" w:line="276" w:lineRule="auto"/>
        <w:jc w:val="both"/>
        <w:rPr>
          <w:rFonts w:cs="Arial"/>
          <w:color w:val="000000"/>
          <w:sz w:val="24"/>
          <w:szCs w:val="24"/>
          <w:lang w:val="ro-RO" w:eastAsia="ro-RO"/>
        </w:rPr>
      </w:pPr>
      <w:r w:rsidRPr="00D002FB">
        <w:rPr>
          <w:rFonts w:cs="Arial"/>
          <w:color w:val="000000"/>
          <w:sz w:val="24"/>
          <w:szCs w:val="24"/>
          <w:lang w:val="ro-RO" w:eastAsia="ro-RO"/>
        </w:rPr>
        <w:lastRenderedPageBreak/>
        <w:t xml:space="preserve">trotuare pietonale care insumeaza suprafata totala de 390,34 mp, prin refacearea trotuarelor existente in suprafata de 249,41 mp  si executarea de trotuare noi pe o suprafata totala de 140,93 mp (în vederea imbunătățirii condițiilor de circulație pietonala) </w:t>
      </w:r>
    </w:p>
    <w:p w:rsidR="00D002FB" w:rsidRPr="00D002FB" w:rsidRDefault="00D002FB" w:rsidP="00D002FB">
      <w:pPr>
        <w:numPr>
          <w:ilvl w:val="0"/>
          <w:numId w:val="194"/>
        </w:numPr>
        <w:autoSpaceDE w:val="0"/>
        <w:autoSpaceDN w:val="0"/>
        <w:adjustRightInd w:val="0"/>
        <w:spacing w:after="200" w:line="276" w:lineRule="auto"/>
        <w:jc w:val="both"/>
        <w:rPr>
          <w:rFonts w:cs="Arial"/>
          <w:color w:val="000000"/>
          <w:sz w:val="24"/>
          <w:szCs w:val="24"/>
          <w:lang w:val="ro-RO" w:eastAsia="ro-RO"/>
        </w:rPr>
      </w:pPr>
      <w:r w:rsidRPr="00D002FB">
        <w:rPr>
          <w:rFonts w:cs="Arial"/>
          <w:color w:val="000000"/>
          <w:sz w:val="24"/>
          <w:szCs w:val="24"/>
          <w:lang w:val="ro-RO" w:eastAsia="ro-RO"/>
        </w:rPr>
        <w:t>accesele in blocuri pe o suprafata totala de 49,52 mp.</w:t>
      </w:r>
    </w:p>
    <w:p w:rsidR="00D002FB" w:rsidRPr="00D002FB" w:rsidRDefault="00D002FB" w:rsidP="00D002FB">
      <w:pPr>
        <w:numPr>
          <w:ilvl w:val="0"/>
          <w:numId w:val="9"/>
        </w:numPr>
        <w:tabs>
          <w:tab w:val="num" w:pos="360"/>
        </w:tabs>
        <w:autoSpaceDE w:val="0"/>
        <w:autoSpaceDN w:val="0"/>
        <w:adjustRightInd w:val="0"/>
        <w:spacing w:after="200" w:line="276" w:lineRule="auto"/>
        <w:ind w:left="0" w:firstLine="0"/>
        <w:jc w:val="both"/>
        <w:rPr>
          <w:rFonts w:cs="Arial"/>
          <w:color w:val="000000"/>
          <w:sz w:val="24"/>
          <w:szCs w:val="24"/>
          <w:lang w:val="ro-RO" w:eastAsia="ro-RO"/>
        </w:rPr>
      </w:pPr>
      <w:r w:rsidRPr="00D002FB">
        <w:rPr>
          <w:rFonts w:cs="Arial"/>
          <w:color w:val="000000"/>
          <w:sz w:val="24"/>
          <w:szCs w:val="24"/>
          <w:lang w:val="ro-RO" w:eastAsia="ro-RO"/>
        </w:rPr>
        <w:t xml:space="preserve">Cele 39 de locuri de parcare propuse se vor incadra cu borduri prefabricate din beton de ciment montate pe fundatie din beton de ciment, vor avea dimensiuni de 5 m lungime si 2,30 m latime, iar sistemul rutier va fi reprezentat de: fundatie de balast de 15 cm, strat de 15 cm din piatra sparta,  strat de 5 cm din binder BAD22,4 si strat de beton asfaltic BA16. </w:t>
      </w:r>
    </w:p>
    <w:p w:rsidR="00D002FB" w:rsidRPr="00D002FB" w:rsidRDefault="00D002FB" w:rsidP="00D002FB">
      <w:pPr>
        <w:numPr>
          <w:ilvl w:val="0"/>
          <w:numId w:val="9"/>
        </w:numPr>
        <w:tabs>
          <w:tab w:val="num" w:pos="360"/>
        </w:tabs>
        <w:autoSpaceDE w:val="0"/>
        <w:autoSpaceDN w:val="0"/>
        <w:adjustRightInd w:val="0"/>
        <w:spacing w:after="200" w:line="276" w:lineRule="auto"/>
        <w:ind w:left="0" w:firstLine="0"/>
        <w:jc w:val="both"/>
        <w:rPr>
          <w:rFonts w:cs="Arial"/>
          <w:color w:val="000000"/>
          <w:sz w:val="24"/>
          <w:szCs w:val="24"/>
          <w:lang w:val="ro-RO" w:eastAsia="ro-RO"/>
        </w:rPr>
      </w:pPr>
      <w:r w:rsidRPr="00D002FB">
        <w:rPr>
          <w:rFonts w:cs="Arial"/>
          <w:color w:val="000000"/>
          <w:sz w:val="24"/>
          <w:szCs w:val="24"/>
          <w:lang w:val="ro-RO" w:eastAsia="ro-RO"/>
        </w:rPr>
        <w:t>Aleile pietonale vor avea urmatoarea structura: 5 cm strat din nisip, 10 cm strat de beton tip C16/20 si 3 cm strat de uzura din beton asfaltic tip BAB.</w:t>
      </w:r>
    </w:p>
    <w:p w:rsidR="00D002FB" w:rsidRPr="00D002FB" w:rsidRDefault="00D002FB" w:rsidP="00D002FB">
      <w:pPr>
        <w:spacing w:line="276" w:lineRule="auto"/>
        <w:jc w:val="both"/>
        <w:rPr>
          <w:rFonts w:cs="Arial"/>
          <w:color w:val="000000"/>
          <w:sz w:val="24"/>
          <w:szCs w:val="24"/>
          <w:lang w:val="ro-RO" w:eastAsia="ro-RO"/>
        </w:rPr>
      </w:pPr>
      <w:r w:rsidRPr="00D002FB">
        <w:rPr>
          <w:rFonts w:cs="Arial"/>
          <w:color w:val="000000"/>
          <w:sz w:val="24"/>
          <w:szCs w:val="24"/>
          <w:lang w:val="ro-RO" w:eastAsia="ro-RO"/>
        </w:rPr>
        <w:t xml:space="preserve">Pentru colectarea apelor pluviale s-au prevazut rigole prefabricate din beton acoperite cu gratar de fonta, ce vor dirija apele pluviale catre dispozitivele de scurgere ale acestora, in vederea evacuarii in reteaua de canalizare municipala. </w:t>
      </w:r>
    </w:p>
    <w:p w:rsidR="00D002FB" w:rsidRPr="00D002FB" w:rsidRDefault="00D002FB" w:rsidP="00D002FB">
      <w:pPr>
        <w:tabs>
          <w:tab w:val="left" w:pos="426"/>
        </w:tabs>
        <w:jc w:val="both"/>
        <w:rPr>
          <w:rFonts w:eastAsia="Calibri"/>
          <w:sz w:val="24"/>
          <w:szCs w:val="24"/>
          <w:lang w:val="ro-RO"/>
        </w:rPr>
      </w:pPr>
      <w:r w:rsidRPr="00D002FB">
        <w:rPr>
          <w:rFonts w:eastAsia="Calibri"/>
          <w:sz w:val="24"/>
          <w:szCs w:val="24"/>
          <w:lang w:val="ro-RO"/>
        </w:rPr>
        <w:t>Lucrările propuse prin proiect sunt următoarele:</w:t>
      </w:r>
    </w:p>
    <w:p w:rsidR="00D002FB" w:rsidRPr="00D002FB" w:rsidRDefault="00D002FB" w:rsidP="00D002FB">
      <w:pPr>
        <w:numPr>
          <w:ilvl w:val="0"/>
          <w:numId w:val="100"/>
        </w:numPr>
        <w:tabs>
          <w:tab w:val="left" w:pos="426"/>
        </w:tabs>
        <w:spacing w:after="200" w:line="276" w:lineRule="auto"/>
        <w:jc w:val="both"/>
        <w:rPr>
          <w:rFonts w:eastAsia="Calibri"/>
          <w:sz w:val="24"/>
          <w:szCs w:val="24"/>
          <w:lang w:val="ro-RO"/>
        </w:rPr>
      </w:pPr>
      <w:r w:rsidRPr="00D002FB">
        <w:rPr>
          <w:rFonts w:eastAsia="Calibri"/>
          <w:sz w:val="24"/>
          <w:szCs w:val="24"/>
          <w:lang w:val="ro-RO"/>
        </w:rPr>
        <w:t>Montarea bordurilor prefabricate din beton – executare sapatura pentru fundație borduri, turnare fundatie din beton, montare bordurilor prefabricate pe fundatia din beton;</w:t>
      </w:r>
    </w:p>
    <w:p w:rsidR="00D002FB" w:rsidRPr="00D002FB" w:rsidRDefault="00D002FB" w:rsidP="00D002FB">
      <w:pPr>
        <w:numPr>
          <w:ilvl w:val="0"/>
          <w:numId w:val="100"/>
        </w:numPr>
        <w:tabs>
          <w:tab w:val="left" w:pos="426"/>
        </w:tabs>
        <w:spacing w:after="200" w:line="276" w:lineRule="auto"/>
        <w:jc w:val="both"/>
        <w:rPr>
          <w:rFonts w:eastAsia="Calibri"/>
          <w:sz w:val="24"/>
          <w:szCs w:val="24"/>
          <w:lang w:val="ro-RO"/>
        </w:rPr>
      </w:pPr>
      <w:r w:rsidRPr="00D002FB">
        <w:rPr>
          <w:rFonts w:eastAsia="Calibri"/>
          <w:sz w:val="24"/>
          <w:szCs w:val="24"/>
          <w:lang w:val="ro-RO"/>
        </w:rPr>
        <w:t>Construirea platformei  betonate a parcarii-  executare sapatura, asternere si compactare strat de balast, amenajare strat de piatra sparta, executare straturi din binder si beton asfaltic.</w:t>
      </w:r>
    </w:p>
    <w:p w:rsidR="00D002FB" w:rsidRPr="00D002FB" w:rsidRDefault="00D002FB" w:rsidP="00D002FB">
      <w:pPr>
        <w:numPr>
          <w:ilvl w:val="0"/>
          <w:numId w:val="100"/>
        </w:numPr>
        <w:tabs>
          <w:tab w:val="left" w:pos="426"/>
        </w:tabs>
        <w:spacing w:after="200" w:line="276" w:lineRule="auto"/>
        <w:jc w:val="both"/>
        <w:rPr>
          <w:rFonts w:eastAsia="Calibri"/>
          <w:sz w:val="24"/>
          <w:szCs w:val="24"/>
          <w:lang w:val="ro-RO"/>
        </w:rPr>
      </w:pPr>
      <w:r w:rsidRPr="00D002FB">
        <w:rPr>
          <w:rFonts w:eastAsia="Calibri"/>
          <w:sz w:val="24"/>
          <w:szCs w:val="24"/>
          <w:lang w:val="ro-RO"/>
        </w:rPr>
        <w:t>Amenajarea trotuarelor pietonale – desfacerea straturilor existente la trotuarele ce vor fi refacute, săpătura pentru trotuarele noi, nivelarea si compactarea terenului de fundare; execuţia stratului de fundatie din nisip; turnarea stratului de beton; execuţia stratului de uzura din beton asfaltic.</w:t>
      </w:r>
    </w:p>
    <w:p w:rsidR="00D002FB" w:rsidRPr="00D002FB" w:rsidRDefault="00D002FB" w:rsidP="00D002FB">
      <w:pPr>
        <w:numPr>
          <w:ilvl w:val="0"/>
          <w:numId w:val="100"/>
        </w:numPr>
        <w:tabs>
          <w:tab w:val="left" w:pos="426"/>
        </w:tabs>
        <w:spacing w:after="200" w:line="276" w:lineRule="auto"/>
        <w:jc w:val="both"/>
        <w:rPr>
          <w:rFonts w:eastAsia="Calibri"/>
          <w:sz w:val="24"/>
          <w:szCs w:val="24"/>
          <w:lang w:val="ro-RO"/>
        </w:rPr>
      </w:pPr>
      <w:r w:rsidRPr="00D002FB">
        <w:rPr>
          <w:rFonts w:eastAsia="Calibri"/>
          <w:sz w:val="24"/>
          <w:szCs w:val="24"/>
          <w:lang w:val="ro-RO"/>
        </w:rPr>
        <w:t>Executarea rigolelor de preluare ape pluviale - executare sapatura; montare elemente prefabricate pentru rigole; amplasare capace carosabile, prefabricate, pentru rigole.</w:t>
      </w:r>
    </w:p>
    <w:p w:rsidR="00D002FB" w:rsidRPr="00D002FB" w:rsidRDefault="00D002FB" w:rsidP="00D002FB">
      <w:pPr>
        <w:numPr>
          <w:ilvl w:val="0"/>
          <w:numId w:val="100"/>
        </w:numPr>
        <w:tabs>
          <w:tab w:val="left" w:pos="426"/>
        </w:tabs>
        <w:spacing w:after="200" w:line="276" w:lineRule="auto"/>
        <w:jc w:val="both"/>
        <w:rPr>
          <w:rFonts w:eastAsia="Calibri"/>
          <w:sz w:val="24"/>
          <w:szCs w:val="24"/>
          <w:lang w:val="ro-RO"/>
        </w:rPr>
      </w:pPr>
      <w:r w:rsidRPr="00D002FB">
        <w:rPr>
          <w:rFonts w:eastAsia="Calibri"/>
          <w:sz w:val="24"/>
          <w:szCs w:val="24"/>
          <w:lang w:val="ro-RO"/>
        </w:rPr>
        <w:t>Amenajarea spatiilor verzi.</w:t>
      </w:r>
    </w:p>
    <w:p w:rsidR="00D002FB" w:rsidRPr="00D002FB" w:rsidRDefault="00D002FB" w:rsidP="00D002FB">
      <w:pPr>
        <w:spacing w:line="276" w:lineRule="auto"/>
        <w:jc w:val="both"/>
        <w:rPr>
          <w:rFonts w:cs="Arial"/>
          <w:color w:val="000000"/>
          <w:sz w:val="24"/>
          <w:szCs w:val="24"/>
          <w:lang w:val="ro-RO" w:eastAsia="ro-RO"/>
        </w:rPr>
      </w:pPr>
      <w:r w:rsidRPr="00D002FB">
        <w:rPr>
          <w:rFonts w:cs="Arial"/>
          <w:color w:val="000000"/>
          <w:sz w:val="24"/>
          <w:szCs w:val="24"/>
          <w:lang w:val="ro-RO" w:eastAsia="ro-RO"/>
        </w:rPr>
        <w:t>Executarea proiectului implica taierea a 3 salcami existenti pe amplasament, care au radacinile superficiale si stare fitosanitara precara, reprezintand un pericol pentru siguranta persoanelor si a bunurilor materiale, ceea ce nu permite toaletarea acestora, conform declaratiei Primariei Braila. Taierea va fi compensata prin plantarea a 6 arbori cu crestere rapida, iar 4 dintre acestia se vor planta in vecinatatea amplasamentului celor taiati. Totodata, se vor amenaja spatiile cu vegetatie de pe amplasament ce nu vor fi afectate de proiect, pe o suprafata totala de 625,35 mp.</w:t>
      </w:r>
    </w:p>
    <w:p w:rsidR="00D002FB" w:rsidRPr="00D002FB" w:rsidRDefault="00D002FB" w:rsidP="00D002FB">
      <w:pPr>
        <w:tabs>
          <w:tab w:val="left" w:pos="426"/>
        </w:tabs>
        <w:spacing w:before="120"/>
        <w:jc w:val="both"/>
        <w:rPr>
          <w:rFonts w:eastAsia="Calibri"/>
          <w:sz w:val="24"/>
          <w:szCs w:val="24"/>
          <w:lang w:val="ro-RO"/>
        </w:rPr>
      </w:pPr>
      <w:r w:rsidRPr="00D002FB">
        <w:rPr>
          <w:rFonts w:eastAsia="Calibri"/>
          <w:sz w:val="24"/>
          <w:szCs w:val="24"/>
          <w:lang w:val="ro-RO"/>
        </w:rPr>
        <w:t xml:space="preserve">Materialele folosite vor fi: apa industriala, nisip, piatra sparta, balast, beton, lemn pentru cofraje, elemente prefabricate pentru rigole, borduri prefabricate, material săditor pentru amenajarea spațiilor verzi. </w:t>
      </w:r>
    </w:p>
    <w:p w:rsidR="00D002FB" w:rsidRPr="00D002FB" w:rsidRDefault="00D002FB" w:rsidP="00D002FB">
      <w:pPr>
        <w:tabs>
          <w:tab w:val="left" w:pos="426"/>
        </w:tabs>
        <w:jc w:val="both"/>
        <w:rPr>
          <w:rFonts w:eastAsia="Calibri"/>
          <w:sz w:val="24"/>
          <w:szCs w:val="24"/>
          <w:lang w:val="ro-RO"/>
        </w:rPr>
      </w:pPr>
      <w:r w:rsidRPr="00D002FB">
        <w:rPr>
          <w:rFonts w:eastAsia="Calibri"/>
          <w:sz w:val="24"/>
          <w:szCs w:val="24"/>
          <w:lang w:val="ro-RO"/>
        </w:rPr>
        <w:t xml:space="preserve">Organizarea de șantier este propusă in locul centralei termice dezafectate identificata pe amplasament la data verificarii acestuia, care va fi demolata. În cadrul acesteia vor  staționa echipamentele folosite și se vor depozita temporar materialele utilizate și deșeurile rezultate. </w:t>
      </w:r>
    </w:p>
    <w:p w:rsidR="00D002FB" w:rsidRPr="00D002FB" w:rsidRDefault="00D002FB" w:rsidP="00D002FB">
      <w:pPr>
        <w:tabs>
          <w:tab w:val="left" w:pos="426"/>
        </w:tabs>
        <w:spacing w:after="120"/>
        <w:jc w:val="both"/>
        <w:rPr>
          <w:rFonts w:eastAsia="Calibri"/>
          <w:sz w:val="24"/>
          <w:szCs w:val="24"/>
          <w:lang w:val="ro-RO"/>
        </w:rPr>
      </w:pPr>
      <w:r w:rsidRPr="00D002FB">
        <w:rPr>
          <w:rFonts w:eastAsia="Calibri"/>
          <w:sz w:val="24"/>
          <w:szCs w:val="24"/>
          <w:lang w:val="ro-RO"/>
        </w:rPr>
        <w:t xml:space="preserve">Durata estimată pentru realizarea lucrărilor va fi de 8 luni. </w:t>
      </w:r>
    </w:p>
    <w:p w:rsidR="00D002FB" w:rsidRPr="00D002FB" w:rsidRDefault="00D002FB" w:rsidP="00D002FB">
      <w:pPr>
        <w:numPr>
          <w:ilvl w:val="0"/>
          <w:numId w:val="9"/>
        </w:numPr>
        <w:tabs>
          <w:tab w:val="num" w:pos="360"/>
        </w:tabs>
        <w:autoSpaceDE w:val="0"/>
        <w:autoSpaceDN w:val="0"/>
        <w:adjustRightInd w:val="0"/>
        <w:spacing w:before="120" w:after="120" w:line="276" w:lineRule="auto"/>
        <w:ind w:left="0" w:firstLine="0"/>
        <w:jc w:val="both"/>
        <w:rPr>
          <w:color w:val="000000"/>
          <w:sz w:val="24"/>
          <w:szCs w:val="24"/>
          <w:lang w:val="ro-RO" w:eastAsia="ro-RO"/>
        </w:rPr>
      </w:pPr>
      <w:r w:rsidRPr="00D002FB">
        <w:rPr>
          <w:b/>
          <w:bCs/>
          <w:i/>
          <w:sz w:val="24"/>
          <w:szCs w:val="24"/>
          <w:lang w:val="ro-RO" w:eastAsia="ro-RO"/>
        </w:rPr>
        <w:lastRenderedPageBreak/>
        <w:t xml:space="preserve">b) </w:t>
      </w:r>
      <w:r w:rsidRPr="00D002FB">
        <w:rPr>
          <w:b/>
          <w:i/>
          <w:sz w:val="24"/>
          <w:szCs w:val="24"/>
          <w:lang w:val="ro-RO" w:eastAsia="ro-RO"/>
        </w:rPr>
        <w:t>Cumula</w:t>
      </w:r>
      <w:r w:rsidRPr="00D002FB">
        <w:rPr>
          <w:b/>
          <w:i/>
          <w:color w:val="000000"/>
          <w:sz w:val="24"/>
          <w:szCs w:val="24"/>
          <w:lang w:val="ro-RO" w:eastAsia="ro-RO"/>
        </w:rPr>
        <w:t>rea cu alte activități/proiecte existente şi/sau aprobate:</w:t>
      </w:r>
      <w:r w:rsidRPr="00D002FB">
        <w:rPr>
          <w:color w:val="000000"/>
          <w:sz w:val="24"/>
          <w:szCs w:val="24"/>
          <w:lang w:val="ro-RO" w:eastAsia="ro-RO"/>
        </w:rPr>
        <w:t xml:space="preserve"> în vecinătatea proiectului se desfășoară activități rezidențiale, ce nu pot contribui la apariția unui impact cumulat pe perioada de realizare a lucrărilor; pe amplasament s-a identificat o centrala termica dezafectata, propusa pentru demolare in cadrul altui proiect, insa inaintea inceperii lucrarilor acestui proiect, in vederea utilizarii pentru organizarea de santier a terenului ramas liber dupa demolare.</w:t>
      </w:r>
    </w:p>
    <w:p w:rsidR="00D002FB" w:rsidRPr="00D002FB" w:rsidRDefault="00D002FB" w:rsidP="00D002FB">
      <w:pPr>
        <w:jc w:val="both"/>
        <w:rPr>
          <w:rFonts w:eastAsia="Calibri"/>
          <w:sz w:val="24"/>
          <w:szCs w:val="24"/>
          <w:lang w:val="ro-RO"/>
        </w:rPr>
      </w:pPr>
      <w:r w:rsidRPr="00D002FB">
        <w:rPr>
          <w:rFonts w:eastAsia="Calibri"/>
          <w:b/>
          <w:bCs/>
          <w:i/>
          <w:sz w:val="24"/>
          <w:szCs w:val="24"/>
          <w:lang w:val="ro-RO"/>
        </w:rPr>
        <w:t>c)</w:t>
      </w:r>
      <w:r w:rsidRPr="00D002FB">
        <w:rPr>
          <w:rFonts w:eastAsia="Calibri"/>
          <w:b/>
          <w:bCs/>
          <w:i/>
          <w:color w:val="8F0000"/>
          <w:sz w:val="24"/>
          <w:szCs w:val="24"/>
          <w:lang w:val="ro-RO"/>
        </w:rPr>
        <w:t xml:space="preserve"> </w:t>
      </w:r>
      <w:r w:rsidRPr="00D002FB">
        <w:rPr>
          <w:rFonts w:eastAsia="Calibri"/>
          <w:b/>
          <w:i/>
          <w:sz w:val="24"/>
          <w:szCs w:val="24"/>
          <w:lang w:val="ro-RO"/>
        </w:rPr>
        <w:t xml:space="preserve">Utilizarea resurselor naturale </w:t>
      </w:r>
      <w:r w:rsidRPr="00D002FB">
        <w:rPr>
          <w:rFonts w:eastAsia="Calibri"/>
          <w:i/>
          <w:sz w:val="24"/>
          <w:szCs w:val="24"/>
          <w:lang w:val="ro-RO"/>
        </w:rPr>
        <w:t>-</w:t>
      </w:r>
      <w:r w:rsidRPr="00D002FB">
        <w:rPr>
          <w:rFonts w:eastAsia="Calibri"/>
          <w:sz w:val="24"/>
          <w:szCs w:val="24"/>
          <w:lang w:val="ro-RO"/>
        </w:rPr>
        <w:t xml:space="preserve"> realizarea proiectului prevede utilizarea</w:t>
      </w:r>
    </w:p>
    <w:p w:rsidR="00D002FB" w:rsidRPr="00D002FB" w:rsidRDefault="00D002FB" w:rsidP="00D002FB">
      <w:pPr>
        <w:jc w:val="both"/>
        <w:rPr>
          <w:rFonts w:eastAsia="Calibri"/>
          <w:sz w:val="24"/>
          <w:szCs w:val="24"/>
          <w:lang w:val="ro-RO"/>
        </w:rPr>
      </w:pPr>
      <w:r w:rsidRPr="00D002FB">
        <w:rPr>
          <w:rFonts w:eastAsia="Calibri"/>
          <w:sz w:val="24"/>
          <w:szCs w:val="24"/>
          <w:lang w:val="ro-RO"/>
        </w:rPr>
        <w:t>- apei pentru realizarea parcarii si a căilor de acces, precum și pentru amenajarea spațiilor verzi;</w:t>
      </w:r>
    </w:p>
    <w:p w:rsidR="00D002FB" w:rsidRPr="00D002FB" w:rsidRDefault="00D002FB" w:rsidP="00D002FB">
      <w:pPr>
        <w:jc w:val="both"/>
        <w:rPr>
          <w:rFonts w:eastAsia="Calibri"/>
          <w:sz w:val="24"/>
          <w:szCs w:val="24"/>
          <w:lang w:val="ro-RO"/>
        </w:rPr>
      </w:pPr>
      <w:r w:rsidRPr="00D002FB">
        <w:rPr>
          <w:rFonts w:eastAsia="Calibri"/>
          <w:sz w:val="24"/>
          <w:szCs w:val="24"/>
          <w:lang w:val="ro-RO"/>
        </w:rPr>
        <w:t>- nisipului și balastului pentru amenajarea parcarii si a căilor de acces.</w:t>
      </w:r>
    </w:p>
    <w:p w:rsidR="00D002FB" w:rsidRPr="00D002FB" w:rsidRDefault="00D002FB" w:rsidP="00D002FB">
      <w:pPr>
        <w:jc w:val="both"/>
        <w:rPr>
          <w:rFonts w:eastAsia="Calibri"/>
          <w:sz w:val="24"/>
          <w:szCs w:val="24"/>
          <w:lang w:val="ro-RO"/>
        </w:rPr>
      </w:pPr>
      <w:r w:rsidRPr="00D002FB">
        <w:rPr>
          <w:rFonts w:eastAsia="Calibri"/>
          <w:sz w:val="24"/>
          <w:szCs w:val="24"/>
          <w:lang w:val="ro-RO"/>
        </w:rPr>
        <w:t xml:space="preserve">Amenajarea locurilor de parcare si reconfigurarea cailor de acces pietonale implica reducerea unei suprafete cu vegetatie spontana si/sau plantata de 383,5 mp si necesita decopertarea acestui teren, precum si taierea a 3 arbori cu </w:t>
      </w:r>
      <w:r w:rsidRPr="00D002FB">
        <w:rPr>
          <w:rFonts w:cs="Arial"/>
          <w:color w:val="000000"/>
          <w:sz w:val="24"/>
          <w:szCs w:val="24"/>
          <w:lang w:val="ro-RO" w:eastAsia="ro-RO"/>
        </w:rPr>
        <w:t xml:space="preserve">stare fitosanitara precara (conform declaratiei Primariei Braila), </w:t>
      </w:r>
      <w:r w:rsidRPr="00D002FB">
        <w:rPr>
          <w:rFonts w:eastAsia="Calibri"/>
          <w:sz w:val="24"/>
          <w:szCs w:val="24"/>
          <w:lang w:val="ro-RO"/>
        </w:rPr>
        <w:t xml:space="preserve"> compensată prin plantarea a 6 arbori in spatiul verde din vecinatatea parcarii.</w:t>
      </w:r>
    </w:p>
    <w:p w:rsidR="00D002FB" w:rsidRPr="00D002FB" w:rsidRDefault="00D002FB" w:rsidP="00D002FB">
      <w:pPr>
        <w:jc w:val="both"/>
        <w:rPr>
          <w:rFonts w:eastAsia="Calibri"/>
          <w:sz w:val="24"/>
          <w:szCs w:val="24"/>
          <w:lang w:val="ro-RO"/>
        </w:rPr>
      </w:pPr>
      <w:r w:rsidRPr="00D002FB">
        <w:rPr>
          <w:rFonts w:eastAsia="Calibri"/>
          <w:sz w:val="24"/>
          <w:szCs w:val="24"/>
          <w:lang w:val="ro-RO"/>
        </w:rPr>
        <w:t>Titularul proiectului a declarat ca au fost analizate si urmatoarele alternative:</w:t>
      </w:r>
    </w:p>
    <w:p w:rsidR="00D002FB" w:rsidRPr="00D002FB" w:rsidRDefault="00D002FB" w:rsidP="00D002FB">
      <w:pPr>
        <w:jc w:val="both"/>
        <w:rPr>
          <w:rFonts w:eastAsia="Calibri"/>
          <w:sz w:val="24"/>
          <w:szCs w:val="24"/>
          <w:lang w:val="ro-RO"/>
        </w:rPr>
      </w:pPr>
      <w:r w:rsidRPr="00D002FB">
        <w:rPr>
          <w:rFonts w:eastAsia="Calibri"/>
          <w:sz w:val="24"/>
          <w:szCs w:val="24"/>
          <w:lang w:val="ro-RO"/>
        </w:rPr>
        <w:t>- amenajarea unor parcari la 60 grade, care ar fi condus la reducerea considerabila a suprafetei de spatiu verde, iar numarul de parcari era mai mic decat in varianta actuala propusa;</w:t>
      </w:r>
    </w:p>
    <w:p w:rsidR="00D002FB" w:rsidRPr="00D002FB" w:rsidRDefault="00D002FB" w:rsidP="00D002FB">
      <w:pPr>
        <w:jc w:val="both"/>
        <w:rPr>
          <w:rFonts w:eastAsia="Calibri"/>
          <w:sz w:val="24"/>
          <w:szCs w:val="24"/>
          <w:lang w:val="ro-RO"/>
        </w:rPr>
      </w:pPr>
      <w:r w:rsidRPr="00D002FB">
        <w:rPr>
          <w:rFonts w:eastAsia="Calibri"/>
          <w:sz w:val="24"/>
          <w:szCs w:val="24"/>
          <w:lang w:val="ro-RO"/>
        </w:rPr>
        <w:t>- amenajarea locurilor de parcare pana la arborii propusi pentru taiere, dar aceasta alternativa implica amenajarea unei suprafete mai mici, ceea ce ar fi determinat utilizarea in continuare a spatiilor cu vegetatie pentru parcarea autovehiculelor, asa cum se practica in prezent;</w:t>
      </w:r>
    </w:p>
    <w:p w:rsidR="00D002FB" w:rsidRPr="00D002FB" w:rsidRDefault="00D002FB" w:rsidP="00D002FB">
      <w:pPr>
        <w:jc w:val="both"/>
        <w:rPr>
          <w:rFonts w:eastAsia="Calibri"/>
          <w:sz w:val="24"/>
          <w:szCs w:val="24"/>
          <w:lang w:val="ro-RO"/>
        </w:rPr>
      </w:pPr>
      <w:r w:rsidRPr="00D002FB">
        <w:rPr>
          <w:rFonts w:eastAsia="Calibri"/>
          <w:sz w:val="24"/>
          <w:szCs w:val="24"/>
          <w:lang w:val="ro-RO"/>
        </w:rPr>
        <w:t>- mentinerea celor 3 arbori propusi pentru taiere si toaletarea lor pentru a preveni doborarea in cazul unor fenomene meteorologice extreme (precum furtuni), insa radacinile acestora sunt superficiale si ar fi afectate de structura trotuarelor amenajate, ceea ce ar putea conduce la un dezechilibru ce poate afecta ancorarea arborilor.</w:t>
      </w:r>
    </w:p>
    <w:p w:rsidR="00D002FB" w:rsidRPr="00D002FB" w:rsidRDefault="00D002FB" w:rsidP="00D002FB">
      <w:pPr>
        <w:spacing w:before="120" w:line="276" w:lineRule="auto"/>
        <w:jc w:val="both"/>
        <w:rPr>
          <w:rFonts w:eastAsia="Calibri"/>
          <w:b/>
          <w:i/>
          <w:sz w:val="24"/>
          <w:szCs w:val="24"/>
          <w:lang w:val="ro-RO"/>
        </w:rPr>
      </w:pPr>
      <w:r w:rsidRPr="00D002FB">
        <w:rPr>
          <w:rFonts w:eastAsia="Calibri"/>
          <w:b/>
          <w:bCs/>
          <w:i/>
          <w:sz w:val="24"/>
          <w:szCs w:val="24"/>
          <w:lang w:val="ro-RO"/>
        </w:rPr>
        <w:t xml:space="preserve">d) </w:t>
      </w:r>
      <w:r w:rsidRPr="00D002FB">
        <w:rPr>
          <w:rFonts w:eastAsia="Calibri"/>
          <w:b/>
          <w:i/>
          <w:sz w:val="24"/>
          <w:szCs w:val="24"/>
          <w:lang w:val="ro-RO"/>
        </w:rPr>
        <w:t xml:space="preserve">Cantitatea și tipurile de deşeuri generate/gestionate: </w:t>
      </w:r>
    </w:p>
    <w:p w:rsidR="00D002FB" w:rsidRPr="00D002FB" w:rsidRDefault="00D002FB" w:rsidP="00D002FB">
      <w:pPr>
        <w:autoSpaceDE w:val="0"/>
        <w:autoSpaceDN w:val="0"/>
        <w:adjustRightInd w:val="0"/>
        <w:jc w:val="both"/>
        <w:rPr>
          <w:rFonts w:eastAsia="Calibri"/>
          <w:color w:val="000000"/>
          <w:sz w:val="24"/>
          <w:szCs w:val="24"/>
          <w:lang w:val="ro-RO"/>
        </w:rPr>
      </w:pPr>
      <w:r w:rsidRPr="00D002FB">
        <w:rPr>
          <w:rFonts w:eastAsia="Calibri"/>
          <w:color w:val="000000"/>
          <w:sz w:val="24"/>
          <w:szCs w:val="24"/>
          <w:lang w:val="ro-RO"/>
        </w:rPr>
        <w:t>Pe perioada de construire vor rezulta deșeuri menajere, deseuri de ambalaje, deșeuri din construcții și demolări (pamant cu pietre, beton, asfalt), deșeuri din grădini și parcuri, care se vor stoca temporar în cadrul organizării de șantier și se vor preda către operatori autorizați, în vederea valorificarii/eliminarii.</w:t>
      </w:r>
    </w:p>
    <w:p w:rsidR="00D002FB" w:rsidRPr="00D002FB" w:rsidRDefault="00D002FB" w:rsidP="00D002FB">
      <w:pPr>
        <w:autoSpaceDE w:val="0"/>
        <w:autoSpaceDN w:val="0"/>
        <w:adjustRightInd w:val="0"/>
        <w:jc w:val="both"/>
        <w:rPr>
          <w:rFonts w:eastAsia="Calibri"/>
          <w:color w:val="000000"/>
          <w:sz w:val="24"/>
          <w:szCs w:val="24"/>
          <w:lang w:val="ro-RO"/>
        </w:rPr>
      </w:pPr>
      <w:r w:rsidRPr="00D002FB">
        <w:rPr>
          <w:rFonts w:eastAsia="Calibri"/>
          <w:color w:val="000000"/>
          <w:sz w:val="24"/>
          <w:szCs w:val="24"/>
          <w:lang w:val="ro-RO"/>
        </w:rPr>
        <w:t>Pamantul rezultat din excavări se vor reutiliza ca material de umplutura, iar celelalte deseuri inerte se vor valorifica in cadrul altor proiecte, pe alte amplasamente.</w:t>
      </w:r>
    </w:p>
    <w:p w:rsidR="00D002FB" w:rsidRPr="00D002FB" w:rsidRDefault="00D002FB" w:rsidP="00D002FB">
      <w:pPr>
        <w:autoSpaceDE w:val="0"/>
        <w:autoSpaceDN w:val="0"/>
        <w:adjustRightInd w:val="0"/>
        <w:spacing w:before="120"/>
        <w:jc w:val="both"/>
        <w:rPr>
          <w:rFonts w:eastAsia="Calibri"/>
          <w:sz w:val="24"/>
          <w:szCs w:val="24"/>
          <w:lang w:val="ro-RO"/>
        </w:rPr>
      </w:pPr>
      <w:r w:rsidRPr="00D002FB">
        <w:rPr>
          <w:rFonts w:eastAsia="Calibri"/>
          <w:b/>
          <w:bCs/>
          <w:i/>
          <w:sz w:val="24"/>
          <w:szCs w:val="24"/>
          <w:lang w:val="ro-RO"/>
        </w:rPr>
        <w:t xml:space="preserve">e) </w:t>
      </w:r>
      <w:r w:rsidRPr="00D002FB">
        <w:rPr>
          <w:rFonts w:eastAsia="Calibri"/>
          <w:b/>
          <w:i/>
          <w:sz w:val="24"/>
          <w:szCs w:val="24"/>
          <w:lang w:val="ro-RO"/>
        </w:rPr>
        <w:t>Emisiile poluante, inclusiv zgomotul şi alte surse de disconfort:</w:t>
      </w:r>
      <w:r w:rsidRPr="00D002FB">
        <w:rPr>
          <w:rFonts w:eastAsia="Calibri"/>
          <w:sz w:val="24"/>
          <w:szCs w:val="24"/>
          <w:lang w:val="ro-RO"/>
        </w:rPr>
        <w:t xml:space="preserve"> </w:t>
      </w:r>
    </w:p>
    <w:p w:rsidR="00D002FB" w:rsidRPr="00D002FB" w:rsidRDefault="00D002FB" w:rsidP="00D002FB">
      <w:pPr>
        <w:autoSpaceDE w:val="0"/>
        <w:autoSpaceDN w:val="0"/>
        <w:adjustRightInd w:val="0"/>
        <w:jc w:val="both"/>
        <w:rPr>
          <w:rFonts w:eastAsia="Calibri"/>
          <w:sz w:val="24"/>
          <w:szCs w:val="24"/>
          <w:lang w:val="ro-RO"/>
        </w:rPr>
      </w:pPr>
      <w:r w:rsidRPr="00D002FB">
        <w:rPr>
          <w:rFonts w:eastAsia="Calibri"/>
          <w:sz w:val="24"/>
          <w:szCs w:val="24"/>
          <w:lang w:val="ro-RO"/>
        </w:rPr>
        <w:t>Pe perioada realizării lucrărilor vor rezulta emisii în atmosferă de poluanți generați din arderea combustibililor folosiți de utilajele și mijloacele de transport implicate, pulberi și zgomot.</w:t>
      </w:r>
    </w:p>
    <w:p w:rsidR="00D002FB" w:rsidRPr="00D002FB" w:rsidRDefault="00D002FB" w:rsidP="00D002FB">
      <w:pPr>
        <w:autoSpaceDE w:val="0"/>
        <w:autoSpaceDN w:val="0"/>
        <w:adjustRightInd w:val="0"/>
        <w:jc w:val="both"/>
        <w:rPr>
          <w:rFonts w:eastAsia="Calibri"/>
          <w:sz w:val="24"/>
          <w:szCs w:val="24"/>
          <w:lang w:val="ro-RO"/>
        </w:rPr>
      </w:pPr>
      <w:r w:rsidRPr="00D002FB">
        <w:rPr>
          <w:rFonts w:eastAsia="Calibri"/>
          <w:sz w:val="24"/>
          <w:szCs w:val="24"/>
          <w:lang w:val="ro-RO"/>
        </w:rPr>
        <w:t xml:space="preserve">Principalele surse vor fi reprezentate de:  </w:t>
      </w:r>
    </w:p>
    <w:p w:rsidR="00D002FB" w:rsidRPr="00D002FB" w:rsidRDefault="00D002FB" w:rsidP="00D002FB">
      <w:pPr>
        <w:numPr>
          <w:ilvl w:val="0"/>
          <w:numId w:val="80"/>
        </w:numPr>
        <w:autoSpaceDE w:val="0"/>
        <w:autoSpaceDN w:val="0"/>
        <w:adjustRightInd w:val="0"/>
        <w:spacing w:after="200" w:line="276" w:lineRule="auto"/>
        <w:jc w:val="both"/>
        <w:rPr>
          <w:rFonts w:eastAsia="Calibri"/>
          <w:sz w:val="24"/>
          <w:szCs w:val="24"/>
          <w:lang w:val="ro-RO"/>
        </w:rPr>
      </w:pPr>
      <w:r w:rsidRPr="00D002FB">
        <w:rPr>
          <w:rFonts w:eastAsia="Calibri"/>
          <w:sz w:val="24"/>
          <w:szCs w:val="24"/>
          <w:lang w:val="ro-RO"/>
        </w:rPr>
        <w:t xml:space="preserve">Sursele staționare nedirijate - activitățile de tăiere a arborilor și de manevrare a maselor de pământ, a unor materiale de construcţie şi a deşeurilor din construcţii și demolări, care vor genera zgomot, particule în suspensie şi pulberi sedimentabile; </w:t>
      </w:r>
    </w:p>
    <w:p w:rsidR="00D002FB" w:rsidRPr="00D002FB" w:rsidRDefault="00D002FB" w:rsidP="00D002FB">
      <w:pPr>
        <w:numPr>
          <w:ilvl w:val="0"/>
          <w:numId w:val="80"/>
        </w:numPr>
        <w:autoSpaceDE w:val="0"/>
        <w:autoSpaceDN w:val="0"/>
        <w:adjustRightInd w:val="0"/>
        <w:spacing w:after="200" w:line="276" w:lineRule="auto"/>
        <w:jc w:val="both"/>
        <w:rPr>
          <w:rFonts w:eastAsia="Calibri"/>
          <w:sz w:val="24"/>
          <w:szCs w:val="24"/>
          <w:lang w:val="ro-RO"/>
        </w:rPr>
      </w:pPr>
      <w:r w:rsidRPr="00D002FB">
        <w:rPr>
          <w:rFonts w:eastAsia="Calibri"/>
          <w:sz w:val="24"/>
          <w:szCs w:val="24"/>
          <w:lang w:val="ro-RO"/>
        </w:rPr>
        <w:t xml:space="preserve">Sursele staționare dirijate - utilaje folosite la realizarea parcarii si a căilor de acces, care vor genera zgomot, vibrații, oxizi de azot și de sulf, monoxid de carbon, particule în suspensie încărcate cu metale grele;  </w:t>
      </w:r>
    </w:p>
    <w:p w:rsidR="00D002FB" w:rsidRPr="00D002FB" w:rsidRDefault="00D002FB" w:rsidP="00D002FB">
      <w:pPr>
        <w:numPr>
          <w:ilvl w:val="0"/>
          <w:numId w:val="80"/>
        </w:numPr>
        <w:autoSpaceDE w:val="0"/>
        <w:autoSpaceDN w:val="0"/>
        <w:adjustRightInd w:val="0"/>
        <w:spacing w:after="200" w:line="276" w:lineRule="auto"/>
        <w:jc w:val="both"/>
        <w:rPr>
          <w:rFonts w:eastAsia="Calibri"/>
          <w:sz w:val="24"/>
          <w:szCs w:val="24"/>
          <w:lang w:val="ro-RO"/>
        </w:rPr>
      </w:pPr>
      <w:r w:rsidRPr="00D002FB">
        <w:rPr>
          <w:rFonts w:eastAsia="Calibri"/>
          <w:sz w:val="24"/>
          <w:szCs w:val="24"/>
          <w:lang w:val="ro-RO"/>
        </w:rPr>
        <w:t>Sursele de emisie mobile - vehicule utilizate la transportul materialelor, deșeurilor și echipamentelor, care vor genera zgomot, oxizi de azot și de sulf, monoxid de carbon, particule în suspensie.</w:t>
      </w:r>
    </w:p>
    <w:p w:rsidR="00D002FB" w:rsidRPr="00D002FB" w:rsidRDefault="00D002FB" w:rsidP="00D002FB">
      <w:pPr>
        <w:autoSpaceDE w:val="0"/>
        <w:autoSpaceDN w:val="0"/>
        <w:adjustRightInd w:val="0"/>
        <w:jc w:val="both"/>
        <w:rPr>
          <w:rFonts w:eastAsia="Calibri"/>
          <w:sz w:val="24"/>
          <w:szCs w:val="24"/>
          <w:lang w:val="ro-RO"/>
        </w:rPr>
      </w:pPr>
      <w:r w:rsidRPr="00D002FB">
        <w:rPr>
          <w:rFonts w:eastAsia="Calibri"/>
          <w:sz w:val="24"/>
          <w:szCs w:val="24"/>
          <w:lang w:val="ro-RO"/>
        </w:rPr>
        <w:t xml:space="preserve">Sursele vor fi intermitente, în funcție de programul de lucru (cu pauza in intervalul orar 13.00 – 14.00 si 22.00 – 8.00), vor avea un caracter temporar (vor dispărea la finalizarea lucrărilor) și se vor manifesta local. </w:t>
      </w:r>
    </w:p>
    <w:p w:rsidR="00D002FB" w:rsidRPr="00D002FB" w:rsidRDefault="00D002FB" w:rsidP="00D002FB">
      <w:pPr>
        <w:autoSpaceDE w:val="0"/>
        <w:autoSpaceDN w:val="0"/>
        <w:adjustRightInd w:val="0"/>
        <w:jc w:val="both"/>
        <w:rPr>
          <w:rFonts w:eastAsia="Calibri"/>
          <w:sz w:val="24"/>
          <w:szCs w:val="24"/>
          <w:lang w:val="ro-RO"/>
        </w:rPr>
      </w:pPr>
      <w:r w:rsidRPr="00D002FB">
        <w:rPr>
          <w:rFonts w:eastAsia="Calibri"/>
          <w:sz w:val="24"/>
          <w:szCs w:val="24"/>
          <w:lang w:val="ro-RO"/>
        </w:rPr>
        <w:t xml:space="preserve">Materialele de construcție necesare nu vor fi preparate pe amplasament, iar titularul a stabilit măsuri privind starea tehnică (cu dotari pentru reducerea emisiilor), modul de funcționare și întreținerea utilajelor și a mijloacelor de transport (care vor fi verificate periodic), pentru a nu </w:t>
      </w:r>
      <w:r w:rsidRPr="00D002FB">
        <w:rPr>
          <w:rFonts w:eastAsia="Calibri"/>
          <w:sz w:val="24"/>
          <w:szCs w:val="24"/>
          <w:lang w:val="ro-RO"/>
        </w:rPr>
        <w:lastRenderedPageBreak/>
        <w:t xml:space="preserve">depăși nivelul de zgomot și emisiile generate de acestea. Conform declaratiei Primariei Braila, prin aplicarea masurilor propuse nu se vor depasi limitele legale de zgomot caracteristice zonei in care se realizeaza lucrarile, respectiv „nivelul acustic echivalent continuu (Leq), masurat la 3 m de nivelul exterior al locuintei si la 1,5 m inaltime de sol, sa nu depaseasca 50 dB (A) si curba de zgomot 45”. Materialele și deșeurile pulverulente se vor transporta acoperite, iar zonele de lucru se vor stropi pentru prevenirea apariției pulberilor. </w:t>
      </w:r>
    </w:p>
    <w:p w:rsidR="00D002FB" w:rsidRPr="00D002FB" w:rsidRDefault="00D002FB" w:rsidP="00D002FB">
      <w:pPr>
        <w:autoSpaceDE w:val="0"/>
        <w:autoSpaceDN w:val="0"/>
        <w:adjustRightInd w:val="0"/>
        <w:jc w:val="both"/>
        <w:rPr>
          <w:rFonts w:eastAsia="Calibri"/>
          <w:sz w:val="24"/>
          <w:szCs w:val="24"/>
          <w:lang w:val="ro-RO"/>
        </w:rPr>
      </w:pPr>
      <w:r w:rsidRPr="00D002FB">
        <w:rPr>
          <w:rFonts w:eastAsia="Calibri"/>
          <w:sz w:val="24"/>
          <w:szCs w:val="24"/>
          <w:lang w:val="ro-RO"/>
        </w:rPr>
        <w:t>Lucrările propuse nu vor genera ape uzate tehnologic, iar implementarea proiectului va conduce la cresterea numarului de locuri de parcare, ceea ce ar putea preveni parcarea autovehiculelor pe spatiile verzi din zona. De asemenea, in compensarea arborilor ce vor fi taiati, se propune plantarea altor arbori pe suprafetele din apropierea zonelor in care au fost taiati, din specii cu ritm crescut de crestere.</w:t>
      </w:r>
    </w:p>
    <w:p w:rsidR="00D002FB" w:rsidRPr="00D002FB" w:rsidRDefault="00D002FB" w:rsidP="00D002FB">
      <w:pPr>
        <w:autoSpaceDE w:val="0"/>
        <w:autoSpaceDN w:val="0"/>
        <w:adjustRightInd w:val="0"/>
        <w:spacing w:before="120"/>
        <w:jc w:val="both"/>
        <w:rPr>
          <w:rFonts w:eastAsia="Calibri"/>
          <w:b/>
          <w:i/>
          <w:sz w:val="24"/>
          <w:szCs w:val="24"/>
          <w:lang w:val="en-US"/>
        </w:rPr>
      </w:pPr>
      <w:r w:rsidRPr="00D002FB">
        <w:rPr>
          <w:rFonts w:eastAsia="Calibri"/>
          <w:b/>
          <w:bCs/>
          <w:i/>
          <w:sz w:val="24"/>
          <w:szCs w:val="24"/>
          <w:lang w:val="ro-RO"/>
        </w:rPr>
        <w:t xml:space="preserve">f) </w:t>
      </w:r>
      <w:r w:rsidRPr="00D002FB">
        <w:rPr>
          <w:rFonts w:eastAsia="Calibri"/>
          <w:b/>
          <w:i/>
          <w:sz w:val="24"/>
          <w:szCs w:val="24"/>
          <w:lang w:val="ro-RO"/>
        </w:rPr>
        <w:t>Riscurile de accidente majore şi/sau dezastre relevante pentru proiectul în cauză, inclusiv cele cauzate de schimbările climatice</w:t>
      </w:r>
    </w:p>
    <w:p w:rsidR="00D002FB" w:rsidRPr="00D002FB" w:rsidRDefault="00D002FB" w:rsidP="00D002FB">
      <w:pPr>
        <w:numPr>
          <w:ilvl w:val="0"/>
          <w:numId w:val="79"/>
        </w:numPr>
        <w:autoSpaceDE w:val="0"/>
        <w:autoSpaceDN w:val="0"/>
        <w:adjustRightInd w:val="0"/>
        <w:spacing w:after="200" w:line="276" w:lineRule="auto"/>
        <w:jc w:val="both"/>
        <w:rPr>
          <w:rFonts w:eastAsia="Calibri"/>
          <w:sz w:val="24"/>
          <w:szCs w:val="24"/>
          <w:lang w:val="ro-RO"/>
        </w:rPr>
      </w:pPr>
      <w:r w:rsidRPr="00D002FB">
        <w:rPr>
          <w:rFonts w:eastAsia="Calibri"/>
          <w:sz w:val="24"/>
          <w:szCs w:val="24"/>
          <w:lang w:val="ro-RO"/>
        </w:rPr>
        <w:t xml:space="preserve">pe perioada realizării proiectului pot apărea accidente tehnice sau umane care pot fi prevenite dacă se vor respecta normele privind protecția muncii, igiena în construcții, de pază și stingerea incendiilor; </w:t>
      </w:r>
    </w:p>
    <w:p w:rsidR="00D002FB" w:rsidRPr="00D002FB" w:rsidRDefault="00D002FB" w:rsidP="00D002FB">
      <w:pPr>
        <w:numPr>
          <w:ilvl w:val="0"/>
          <w:numId w:val="79"/>
        </w:numPr>
        <w:autoSpaceDE w:val="0"/>
        <w:autoSpaceDN w:val="0"/>
        <w:adjustRightInd w:val="0"/>
        <w:spacing w:after="200" w:line="276" w:lineRule="auto"/>
        <w:jc w:val="both"/>
        <w:rPr>
          <w:rFonts w:eastAsia="Calibri"/>
          <w:sz w:val="24"/>
          <w:szCs w:val="24"/>
          <w:lang w:val="ro-RO"/>
        </w:rPr>
      </w:pPr>
      <w:r w:rsidRPr="00D002FB">
        <w:rPr>
          <w:rFonts w:eastAsia="Calibri"/>
          <w:sz w:val="24"/>
          <w:szCs w:val="24"/>
          <w:lang w:val="ro-RO"/>
        </w:rPr>
        <w:t>există riscul poluărilor accidentale cu produse petroliere provenite de la utilajele folosite în situația în care acestea nu vor avea o stare tehnică și întreținere corespunzătoare; alimentarea cu carburanti a utilajelor si mijloacelor folosite se va realiza in statii de distributie autorizate;</w:t>
      </w:r>
    </w:p>
    <w:p w:rsidR="00D002FB" w:rsidRPr="00D002FB" w:rsidRDefault="00D002FB" w:rsidP="00D002FB">
      <w:pPr>
        <w:numPr>
          <w:ilvl w:val="0"/>
          <w:numId w:val="79"/>
        </w:numPr>
        <w:autoSpaceDE w:val="0"/>
        <w:autoSpaceDN w:val="0"/>
        <w:adjustRightInd w:val="0"/>
        <w:spacing w:after="200" w:line="276" w:lineRule="auto"/>
        <w:jc w:val="both"/>
        <w:rPr>
          <w:rFonts w:eastAsia="Calibri"/>
          <w:sz w:val="24"/>
          <w:szCs w:val="24"/>
          <w:lang w:val="ro-RO"/>
        </w:rPr>
      </w:pPr>
      <w:r w:rsidRPr="00D002FB">
        <w:rPr>
          <w:rFonts w:eastAsia="Calibri"/>
          <w:sz w:val="24"/>
          <w:szCs w:val="24"/>
          <w:lang w:val="ro-RO"/>
        </w:rPr>
        <w:t>proiectul nu este susceptibil să fie afectat de eventuale schimbări climatice și nu va genera efecte semnificative care să contribuie la apariția acestora;</w:t>
      </w:r>
    </w:p>
    <w:p w:rsidR="00D002FB" w:rsidRPr="00D002FB" w:rsidRDefault="00D002FB" w:rsidP="00D002FB">
      <w:pPr>
        <w:numPr>
          <w:ilvl w:val="0"/>
          <w:numId w:val="79"/>
        </w:numPr>
        <w:autoSpaceDE w:val="0"/>
        <w:autoSpaceDN w:val="0"/>
        <w:adjustRightInd w:val="0"/>
        <w:spacing w:after="200" w:line="276" w:lineRule="auto"/>
        <w:jc w:val="both"/>
        <w:rPr>
          <w:rFonts w:eastAsia="Calibri"/>
          <w:sz w:val="24"/>
          <w:szCs w:val="24"/>
          <w:lang w:val="ro-RO"/>
        </w:rPr>
      </w:pPr>
      <w:r w:rsidRPr="00D002FB">
        <w:rPr>
          <w:rFonts w:eastAsia="Calibri"/>
          <w:sz w:val="24"/>
          <w:szCs w:val="24"/>
          <w:lang w:val="ro-RO"/>
        </w:rPr>
        <w:t>Inspectoratul pentru Situații de Urgență ”Dunărea” al Județului Brăila a informat Agenția pentru Protecția Mediului Brăila că titularul nu are obligația obținerii avizului/autorizației de securitate la incendiu.</w:t>
      </w:r>
    </w:p>
    <w:p w:rsidR="00D002FB" w:rsidRPr="00D002FB" w:rsidRDefault="00D002FB" w:rsidP="00D002FB">
      <w:pPr>
        <w:ind w:right="-91"/>
        <w:jc w:val="both"/>
        <w:rPr>
          <w:rFonts w:eastAsia="Calibri"/>
          <w:sz w:val="24"/>
          <w:szCs w:val="24"/>
          <w:lang w:val="ro-RO"/>
        </w:rPr>
      </w:pPr>
      <w:r w:rsidRPr="00D002FB">
        <w:rPr>
          <w:rFonts w:eastAsia="Calibri"/>
          <w:b/>
          <w:bCs/>
          <w:i/>
          <w:sz w:val="24"/>
          <w:szCs w:val="24"/>
          <w:lang w:val="ro-RO"/>
        </w:rPr>
        <w:t xml:space="preserve">g) </w:t>
      </w:r>
      <w:r w:rsidRPr="00D002FB">
        <w:rPr>
          <w:rFonts w:eastAsia="Calibri"/>
          <w:b/>
          <w:i/>
          <w:sz w:val="24"/>
          <w:szCs w:val="24"/>
          <w:lang w:val="ro-RO"/>
        </w:rPr>
        <w:t xml:space="preserve">Riscurile pentru sănătatea umană – </w:t>
      </w:r>
      <w:r w:rsidRPr="00D002FB">
        <w:rPr>
          <w:rFonts w:eastAsia="Calibri"/>
          <w:sz w:val="24"/>
          <w:szCs w:val="24"/>
          <w:lang w:val="ro-RO"/>
        </w:rPr>
        <w:t>proiectul se</w:t>
      </w:r>
      <w:r w:rsidRPr="00D002FB">
        <w:rPr>
          <w:rFonts w:eastAsia="Calibri"/>
          <w:b/>
          <w:i/>
          <w:sz w:val="24"/>
          <w:szCs w:val="24"/>
          <w:lang w:val="ro-RO"/>
        </w:rPr>
        <w:t xml:space="preserve"> </w:t>
      </w:r>
      <w:r w:rsidRPr="00D002FB">
        <w:rPr>
          <w:rFonts w:eastAsia="Calibri"/>
          <w:sz w:val="24"/>
          <w:szCs w:val="24"/>
          <w:lang w:val="ro-RO"/>
        </w:rPr>
        <w:t xml:space="preserve">propune într-o zonă rezidențială iar lucrarile vor determina un impact asupra populatiei ce locuieste in zona prin producerea de zgomot, emisii in aer, gestionarea necorespunzatoare a deseurilor si taierea a 3 arbori de pe amplasament; sunt respectate prevederile art. 4 din </w:t>
      </w:r>
      <w:r w:rsidRPr="00D002FB">
        <w:rPr>
          <w:rFonts w:eastAsia="Calibri"/>
          <w:bCs/>
          <w:i/>
          <w:sz w:val="24"/>
          <w:szCs w:val="24"/>
          <w:lang w:val="ro-RO"/>
        </w:rPr>
        <w:t>Normele de igiena si sanatate publica privind mediul de viata al populatiei</w:t>
      </w:r>
      <w:r w:rsidRPr="00D002FB">
        <w:rPr>
          <w:rFonts w:eastAsia="Calibri"/>
          <w:bCs/>
          <w:sz w:val="24"/>
          <w:szCs w:val="24"/>
          <w:lang w:val="ro-RO"/>
        </w:rPr>
        <w:t xml:space="preserve">, aprobate prin </w:t>
      </w:r>
      <w:r w:rsidRPr="00D002FB">
        <w:rPr>
          <w:rFonts w:eastAsia="Calibri"/>
          <w:bCs/>
          <w:i/>
          <w:sz w:val="24"/>
          <w:szCs w:val="24"/>
          <w:lang w:val="ro-RO"/>
        </w:rPr>
        <w:t>Ord. M.S. 119/2014</w:t>
      </w:r>
      <w:r w:rsidRPr="00D002FB">
        <w:rPr>
          <w:rFonts w:eastAsia="Calibri"/>
          <w:bCs/>
          <w:sz w:val="24"/>
          <w:szCs w:val="24"/>
          <w:lang w:val="ro-RO"/>
        </w:rPr>
        <w:t xml:space="preserve">, cu modificările și completările ulterioare, de amplasare a parcarii „la distanțe de minimum 5 m de ferestrele camerelor de locuit”; titularul a propus masuri pentru gestionarea adecvata a deseurilor si pentru a preveni/reduce impactul generat de emisii si zgomot; totodata, in compensarea celor trei arbori taiati se vor planta 6 arbori cu crestere rapida, iar 4 dintre acestia sunt propusi in vecinatatea zonei in care exista arborii ce vor fi taiati; </w:t>
      </w:r>
      <w:r w:rsidRPr="00D002FB">
        <w:rPr>
          <w:rFonts w:eastAsia="Calibri"/>
          <w:sz w:val="24"/>
          <w:szCs w:val="24"/>
          <w:lang w:val="ro-RO"/>
        </w:rPr>
        <w:t>Direcția de Sănătate Publică a Județului Brăila consideră că sunt îndeplinite condițiile generale și speciale de igienă și sănătate publică.</w:t>
      </w:r>
    </w:p>
    <w:p w:rsidR="00D002FB" w:rsidRPr="00D002FB" w:rsidRDefault="00D002FB" w:rsidP="00D002FB">
      <w:pPr>
        <w:shd w:val="clear" w:color="auto" w:fill="FFFFFF"/>
        <w:jc w:val="both"/>
        <w:rPr>
          <w:rFonts w:eastAsia="Calibri"/>
          <w:b/>
          <w:bCs/>
          <w:sz w:val="24"/>
          <w:szCs w:val="24"/>
          <w:lang w:val="ro-RO"/>
        </w:rPr>
      </w:pPr>
    </w:p>
    <w:p w:rsidR="00D002FB" w:rsidRPr="00D002FB" w:rsidRDefault="00D002FB" w:rsidP="00D002FB">
      <w:pPr>
        <w:shd w:val="clear" w:color="auto" w:fill="FFFFFF"/>
        <w:jc w:val="both"/>
        <w:rPr>
          <w:rFonts w:eastAsia="Calibri"/>
          <w:b/>
          <w:sz w:val="24"/>
          <w:szCs w:val="24"/>
          <w:lang w:val="ro-RO"/>
        </w:rPr>
      </w:pPr>
      <w:r w:rsidRPr="00D002FB">
        <w:rPr>
          <w:rFonts w:eastAsia="Calibri"/>
          <w:b/>
          <w:bCs/>
          <w:sz w:val="24"/>
          <w:szCs w:val="24"/>
          <w:lang w:val="ro-RO"/>
        </w:rPr>
        <w:t>2.</w:t>
      </w:r>
      <w:r w:rsidRPr="00D002FB">
        <w:rPr>
          <w:rFonts w:ascii="Calibri" w:eastAsia="Calibri" w:hAnsi="Calibri"/>
          <w:sz w:val="22"/>
          <w:szCs w:val="22"/>
          <w:lang w:val="en-US"/>
        </w:rPr>
        <w:t xml:space="preserve"> </w:t>
      </w:r>
      <w:r w:rsidRPr="00D002FB">
        <w:rPr>
          <w:rFonts w:eastAsia="Calibri"/>
          <w:b/>
          <w:sz w:val="24"/>
          <w:szCs w:val="24"/>
          <w:lang w:val="ro-RO"/>
        </w:rPr>
        <w:t>Amplasarea proiectului</w:t>
      </w:r>
    </w:p>
    <w:p w:rsidR="00D002FB" w:rsidRPr="00D002FB" w:rsidRDefault="00D002FB" w:rsidP="00D002FB">
      <w:pPr>
        <w:jc w:val="both"/>
        <w:rPr>
          <w:rFonts w:eastAsia="Calibri"/>
          <w:sz w:val="24"/>
          <w:szCs w:val="24"/>
          <w:lang w:val="ro-RO"/>
        </w:rPr>
      </w:pPr>
      <w:r w:rsidRPr="00D002FB">
        <w:rPr>
          <w:rFonts w:eastAsia="Calibri"/>
          <w:b/>
          <w:bCs/>
          <w:i/>
          <w:sz w:val="24"/>
          <w:szCs w:val="24"/>
          <w:lang w:val="ro-RO"/>
        </w:rPr>
        <w:t xml:space="preserve">2.1. </w:t>
      </w:r>
      <w:r w:rsidRPr="00D002FB">
        <w:rPr>
          <w:rFonts w:eastAsia="Calibri"/>
          <w:b/>
          <w:i/>
          <w:sz w:val="24"/>
          <w:szCs w:val="24"/>
          <w:lang w:val="ro-RO"/>
        </w:rPr>
        <w:t xml:space="preserve">Utilizarea actuală şi aprobată a terenurilor </w:t>
      </w:r>
      <w:r w:rsidRPr="00D002FB">
        <w:rPr>
          <w:rFonts w:eastAsia="Calibri"/>
          <w:i/>
          <w:sz w:val="24"/>
          <w:szCs w:val="24"/>
          <w:lang w:val="ro-RO"/>
        </w:rPr>
        <w:t xml:space="preserve">– </w:t>
      </w:r>
      <w:r w:rsidRPr="00D002FB">
        <w:rPr>
          <w:rFonts w:eastAsia="Calibri"/>
          <w:sz w:val="24"/>
          <w:szCs w:val="24"/>
          <w:lang w:val="ro-RO"/>
        </w:rPr>
        <w:t xml:space="preserve">amplasamentul reprezintă căile de acces și spațiile plantate aferente de pe strada Ghioceilor, in apropierea intersectiei cu str. Rosiori; conform certificatului de urbanism nr. 1466/12.08.2019 emis de Primăria Municipiului Brăila, folosința actuală este teren curti – constructii, iar destinația admisă este de locuințe; realizarea proiectului va conduce la transformarea trotuarelor și a unei părți din zonele aferente cu vegetație în parcare și căi de acces pietonale ce vor deservi populația rezidentă din apropierea amplasamentului. </w:t>
      </w:r>
    </w:p>
    <w:p w:rsidR="00D002FB" w:rsidRPr="00D002FB" w:rsidRDefault="00D002FB" w:rsidP="00D002FB">
      <w:pPr>
        <w:spacing w:before="120"/>
        <w:jc w:val="both"/>
        <w:rPr>
          <w:rFonts w:eastAsia="Calibri"/>
          <w:sz w:val="24"/>
          <w:szCs w:val="24"/>
          <w:lang w:val="ro-RO"/>
        </w:rPr>
      </w:pPr>
      <w:r w:rsidRPr="00D002FB">
        <w:rPr>
          <w:rFonts w:eastAsia="Calibri"/>
          <w:b/>
          <w:bCs/>
          <w:i/>
          <w:sz w:val="24"/>
          <w:szCs w:val="24"/>
          <w:lang w:val="ro-RO"/>
        </w:rPr>
        <w:t xml:space="preserve">2.2. </w:t>
      </w:r>
      <w:r w:rsidRPr="00D002FB">
        <w:rPr>
          <w:rFonts w:eastAsia="Calibri"/>
          <w:b/>
          <w:i/>
          <w:sz w:val="24"/>
          <w:szCs w:val="24"/>
          <w:lang w:val="ro-RO"/>
        </w:rPr>
        <w:t xml:space="preserve">Bogăţia, disponibilitatea, calitatea şi capacitatea de regenerare relative ale resurselor naturale – </w:t>
      </w:r>
      <w:r w:rsidRPr="00D002FB">
        <w:rPr>
          <w:rFonts w:eastAsia="Calibri"/>
          <w:sz w:val="24"/>
          <w:szCs w:val="24"/>
          <w:lang w:val="ro-RO"/>
        </w:rPr>
        <w:t xml:space="preserve">proiectul implică reducerea unei suprafete cu vegetatie spontana si/sau plantata de 383,5 mp, inclusiv tăierea a 3 arbori, ce va fi compensată prin plantarea a 6 arbori cu creștere </w:t>
      </w:r>
      <w:r w:rsidRPr="00D002FB">
        <w:rPr>
          <w:rFonts w:eastAsia="Calibri"/>
          <w:sz w:val="24"/>
          <w:szCs w:val="24"/>
          <w:lang w:val="ro-RO"/>
        </w:rPr>
        <w:lastRenderedPageBreak/>
        <w:t xml:space="preserve">rapidă în apropierea amplasamentului; organizarea de șantier se propune in locul centralei termice dezafectate, după demolarea acesteia, fără a ocupa terenuri cu vegetație. </w:t>
      </w:r>
    </w:p>
    <w:p w:rsidR="00D002FB" w:rsidRPr="00D002FB" w:rsidRDefault="00D002FB" w:rsidP="00D002FB">
      <w:pPr>
        <w:shd w:val="clear" w:color="auto" w:fill="FFFFFF"/>
        <w:spacing w:before="120"/>
        <w:jc w:val="both"/>
        <w:rPr>
          <w:rFonts w:eastAsia="Calibri"/>
          <w:b/>
          <w:i/>
          <w:sz w:val="24"/>
          <w:szCs w:val="24"/>
          <w:lang w:val="ro-RO"/>
        </w:rPr>
      </w:pPr>
      <w:r w:rsidRPr="00D002FB">
        <w:rPr>
          <w:rFonts w:eastAsia="Calibri"/>
          <w:b/>
          <w:bCs/>
          <w:i/>
          <w:sz w:val="24"/>
          <w:szCs w:val="24"/>
          <w:lang w:val="ro-RO"/>
        </w:rPr>
        <w:t xml:space="preserve">2.3. </w:t>
      </w:r>
      <w:r w:rsidRPr="00D002FB">
        <w:rPr>
          <w:rFonts w:eastAsia="Calibri"/>
          <w:b/>
          <w:i/>
          <w:sz w:val="24"/>
          <w:szCs w:val="24"/>
          <w:lang w:val="ro-RO"/>
        </w:rPr>
        <w:t>Capacitatea de absorbţie a mediului natural:</w:t>
      </w:r>
    </w:p>
    <w:p w:rsidR="00D002FB" w:rsidRPr="00D002FB" w:rsidRDefault="00D002FB" w:rsidP="00D002FB">
      <w:pPr>
        <w:shd w:val="clear" w:color="auto" w:fill="FFFFFF"/>
        <w:jc w:val="both"/>
        <w:rPr>
          <w:rFonts w:eastAsia="Calibri"/>
          <w:sz w:val="24"/>
          <w:szCs w:val="24"/>
          <w:lang w:val="ro-RO"/>
        </w:rPr>
      </w:pPr>
      <w:r w:rsidRPr="00D002FB">
        <w:rPr>
          <w:rFonts w:eastAsia="Calibri"/>
          <w:bCs/>
          <w:i/>
          <w:sz w:val="24"/>
          <w:szCs w:val="24"/>
          <w:lang w:val="ro-RO"/>
        </w:rPr>
        <w:t xml:space="preserve">a) </w:t>
      </w:r>
      <w:r w:rsidRPr="00D002FB">
        <w:rPr>
          <w:rFonts w:eastAsia="Calibri"/>
          <w:i/>
          <w:sz w:val="24"/>
          <w:szCs w:val="24"/>
          <w:lang w:val="ro-RO"/>
        </w:rPr>
        <w:t xml:space="preserve">Zonele umede, zone riverane, guri ale râurilor – </w:t>
      </w:r>
      <w:r w:rsidRPr="00D002FB">
        <w:rPr>
          <w:rFonts w:eastAsia="Calibri"/>
          <w:sz w:val="24"/>
          <w:szCs w:val="24"/>
          <w:lang w:val="ro-RO"/>
        </w:rPr>
        <w:t>cea mai apropiată zonă umeda este fluviul Dunarea, aflat la cca aflat la cca 500 m fata de limita estica a amplasamentului, de care este separat prin căi de circulație, zone rezidențiale și de servicii.</w:t>
      </w:r>
    </w:p>
    <w:p w:rsidR="00D002FB" w:rsidRPr="00D002FB" w:rsidRDefault="00D002FB" w:rsidP="00D002FB">
      <w:pPr>
        <w:shd w:val="clear" w:color="auto" w:fill="FFFFFF"/>
        <w:jc w:val="both"/>
        <w:rPr>
          <w:rFonts w:eastAsia="Calibri"/>
          <w:sz w:val="24"/>
          <w:szCs w:val="24"/>
          <w:lang w:val="ro-RO"/>
        </w:rPr>
      </w:pPr>
      <w:r w:rsidRPr="00D002FB">
        <w:rPr>
          <w:rFonts w:eastAsia="Calibri"/>
          <w:bCs/>
          <w:i/>
          <w:sz w:val="24"/>
          <w:szCs w:val="24"/>
          <w:lang w:val="ro-RO"/>
        </w:rPr>
        <w:t xml:space="preserve">b) </w:t>
      </w:r>
      <w:r w:rsidRPr="00D002FB">
        <w:rPr>
          <w:rFonts w:eastAsia="Calibri"/>
          <w:i/>
          <w:sz w:val="24"/>
          <w:szCs w:val="24"/>
          <w:lang w:val="ro-RO"/>
        </w:rPr>
        <w:t xml:space="preserve">Zonele costiere şi mediul marin - </w:t>
      </w:r>
      <w:r w:rsidRPr="00D002FB">
        <w:rPr>
          <w:rFonts w:eastAsia="Calibri"/>
          <w:sz w:val="24"/>
          <w:szCs w:val="24"/>
          <w:lang w:val="ro-RO"/>
        </w:rPr>
        <w:t>proiectul propus nu este amplasat în zone costiere.</w:t>
      </w:r>
    </w:p>
    <w:p w:rsidR="00D002FB" w:rsidRPr="00D002FB" w:rsidRDefault="00D002FB" w:rsidP="00D002FB">
      <w:pPr>
        <w:shd w:val="clear" w:color="auto" w:fill="FFFFFF"/>
        <w:jc w:val="both"/>
        <w:rPr>
          <w:rFonts w:eastAsia="Calibri"/>
          <w:sz w:val="24"/>
          <w:szCs w:val="24"/>
          <w:lang w:val="ro-RO"/>
        </w:rPr>
      </w:pPr>
      <w:r w:rsidRPr="00D002FB">
        <w:rPr>
          <w:rFonts w:eastAsia="Calibri"/>
          <w:bCs/>
          <w:i/>
          <w:sz w:val="24"/>
          <w:szCs w:val="24"/>
          <w:lang w:val="ro-RO"/>
        </w:rPr>
        <w:t xml:space="preserve">c) </w:t>
      </w:r>
      <w:r w:rsidRPr="00D002FB">
        <w:rPr>
          <w:rFonts w:eastAsia="Calibri"/>
          <w:i/>
          <w:sz w:val="24"/>
          <w:szCs w:val="24"/>
          <w:lang w:val="ro-RO"/>
        </w:rPr>
        <w:t xml:space="preserve">Zonele montane şi forestiere </w:t>
      </w:r>
      <w:r w:rsidRPr="00D002FB">
        <w:rPr>
          <w:rFonts w:eastAsia="Calibri"/>
          <w:sz w:val="24"/>
          <w:szCs w:val="24"/>
          <w:lang w:val="ro-RO"/>
        </w:rPr>
        <w:t>- proiectul propus nu este amplasat în perimetrul sau vecinătatea unor zone montane sau forestiere; cele mai apropiate terenuri împădurite se află în zona dig-mal a brațului drept al Dunarii, la cca 1 km est fata de amplasament.</w:t>
      </w:r>
    </w:p>
    <w:p w:rsidR="00D002FB" w:rsidRPr="00D002FB" w:rsidRDefault="00D002FB" w:rsidP="00D002FB">
      <w:pPr>
        <w:shd w:val="clear" w:color="auto" w:fill="FFFFFF"/>
        <w:jc w:val="both"/>
        <w:rPr>
          <w:rFonts w:eastAsia="Calibri"/>
          <w:sz w:val="24"/>
          <w:szCs w:val="24"/>
          <w:lang w:val="ro-RO"/>
        </w:rPr>
      </w:pPr>
      <w:r w:rsidRPr="00D002FB">
        <w:rPr>
          <w:rFonts w:eastAsia="Calibri"/>
          <w:sz w:val="24"/>
          <w:szCs w:val="24"/>
          <w:lang w:val="ro-RO"/>
        </w:rPr>
        <w:t xml:space="preserve"> </w:t>
      </w:r>
      <w:r w:rsidRPr="00D002FB">
        <w:rPr>
          <w:rFonts w:eastAsia="Calibri"/>
          <w:bCs/>
          <w:i/>
          <w:sz w:val="24"/>
          <w:szCs w:val="24"/>
          <w:lang w:val="ro-RO"/>
        </w:rPr>
        <w:t xml:space="preserve">d) </w:t>
      </w:r>
      <w:r w:rsidRPr="00D002FB">
        <w:rPr>
          <w:rFonts w:eastAsia="Calibri"/>
          <w:i/>
          <w:sz w:val="24"/>
          <w:szCs w:val="24"/>
          <w:lang w:val="ro-RO"/>
        </w:rPr>
        <w:t xml:space="preserve">Arii naturale protejate de interes naţional, comunitar, internaţional </w:t>
      </w:r>
      <w:r w:rsidRPr="00D002FB">
        <w:rPr>
          <w:rFonts w:eastAsia="Calibri"/>
          <w:sz w:val="24"/>
          <w:szCs w:val="24"/>
          <w:lang w:val="ro-RO"/>
        </w:rPr>
        <w:t>- proiectul nu este propus în</w:t>
      </w:r>
      <w:r w:rsidRPr="00D002FB">
        <w:rPr>
          <w:rFonts w:eastAsia="Calibri"/>
          <w:color w:val="FF0000"/>
          <w:sz w:val="24"/>
          <w:szCs w:val="24"/>
          <w:lang w:val="ro-RO"/>
        </w:rPr>
        <w:t xml:space="preserve"> </w:t>
      </w:r>
      <w:r w:rsidRPr="00D002FB">
        <w:rPr>
          <w:rFonts w:eastAsia="Calibri"/>
          <w:sz w:val="24"/>
          <w:szCs w:val="24"/>
          <w:lang w:val="ro-RO"/>
        </w:rPr>
        <w:t>vecinătatea unor arii naturale protejate; cea mai apropiată zonă cu statut de arie naturală protejată este Parcul Natural Balta Mică a Brăilei, care se află la cca 3 km sud-est față de amplasament și are statut de arie naturală protejată de interes național, zonă umedă de importanță internațională, sit de importanță comunitară și arie de protecție specială avifaunistică.</w:t>
      </w:r>
    </w:p>
    <w:p w:rsidR="00D002FB" w:rsidRPr="00D002FB" w:rsidRDefault="00D002FB" w:rsidP="00D002FB">
      <w:pPr>
        <w:shd w:val="clear" w:color="auto" w:fill="FFFFFF"/>
        <w:jc w:val="both"/>
        <w:rPr>
          <w:rFonts w:eastAsia="Calibri"/>
          <w:sz w:val="24"/>
          <w:szCs w:val="24"/>
          <w:lang w:val="ro-RO"/>
        </w:rPr>
      </w:pPr>
      <w:r w:rsidRPr="00D002FB">
        <w:rPr>
          <w:rFonts w:eastAsia="Calibri"/>
          <w:bCs/>
          <w:i/>
          <w:sz w:val="24"/>
          <w:szCs w:val="24"/>
          <w:lang w:val="ro-RO"/>
        </w:rPr>
        <w:t>e) Alte z</w:t>
      </w:r>
      <w:r w:rsidRPr="00D002FB">
        <w:rPr>
          <w:rFonts w:eastAsia="Calibri"/>
          <w:i/>
          <w:sz w:val="24"/>
          <w:szCs w:val="24"/>
          <w:lang w:val="ro-RO"/>
        </w:rPr>
        <w:t xml:space="preserve">one clasificate sau protejate conform legislaţiei în vigoare – </w:t>
      </w:r>
      <w:r w:rsidRPr="00D002FB">
        <w:rPr>
          <w:rFonts w:eastAsia="Calibri"/>
          <w:sz w:val="24"/>
          <w:szCs w:val="24"/>
          <w:lang w:val="ro-RO"/>
        </w:rPr>
        <w:t>nu este cazul.</w:t>
      </w:r>
    </w:p>
    <w:p w:rsidR="00D002FB" w:rsidRPr="00D002FB" w:rsidRDefault="00D002FB" w:rsidP="00D002FB">
      <w:pPr>
        <w:shd w:val="clear" w:color="auto" w:fill="FFFFFF"/>
        <w:jc w:val="both"/>
        <w:rPr>
          <w:rFonts w:eastAsia="Calibri"/>
          <w:sz w:val="24"/>
          <w:szCs w:val="24"/>
          <w:lang w:val="ro-RO"/>
        </w:rPr>
      </w:pPr>
      <w:r w:rsidRPr="00D002FB">
        <w:rPr>
          <w:rFonts w:eastAsia="Calibri"/>
          <w:bCs/>
          <w:i/>
          <w:sz w:val="24"/>
          <w:szCs w:val="24"/>
          <w:lang w:val="ro-RO"/>
        </w:rPr>
        <w:t xml:space="preserve">f) </w:t>
      </w:r>
      <w:r w:rsidRPr="00D002FB">
        <w:rPr>
          <w:rFonts w:eastAsia="Calibri"/>
          <w:i/>
          <w:sz w:val="24"/>
          <w:szCs w:val="24"/>
          <w:lang w:val="ro-RO"/>
        </w:rPr>
        <w:t xml:space="preserve">Zonele în care au existat deja cazuri de nerespectare a standardelor de calitate a mediului prevăzute de legislaţia naţională şi la nivelul Uniunii Europene </w:t>
      </w:r>
      <w:r w:rsidRPr="00D002FB">
        <w:rPr>
          <w:rFonts w:eastAsia="Calibri"/>
          <w:sz w:val="24"/>
          <w:szCs w:val="24"/>
          <w:lang w:val="ro-RO"/>
        </w:rPr>
        <w:t>- nu este cazul.</w:t>
      </w:r>
    </w:p>
    <w:p w:rsidR="00D002FB" w:rsidRPr="00D002FB" w:rsidRDefault="00D002FB" w:rsidP="00D002FB">
      <w:pPr>
        <w:shd w:val="clear" w:color="auto" w:fill="FFFFFF"/>
        <w:jc w:val="both"/>
        <w:rPr>
          <w:rFonts w:eastAsia="Calibri"/>
          <w:sz w:val="24"/>
          <w:szCs w:val="24"/>
          <w:lang w:val="ro-RO"/>
        </w:rPr>
      </w:pPr>
      <w:r w:rsidRPr="00D002FB">
        <w:rPr>
          <w:rFonts w:eastAsia="Calibri"/>
          <w:bCs/>
          <w:i/>
          <w:sz w:val="24"/>
          <w:szCs w:val="24"/>
          <w:lang w:val="ro-RO"/>
        </w:rPr>
        <w:t xml:space="preserve">g) </w:t>
      </w:r>
      <w:r w:rsidRPr="00D002FB">
        <w:rPr>
          <w:rFonts w:eastAsia="Calibri"/>
          <w:i/>
          <w:sz w:val="24"/>
          <w:szCs w:val="24"/>
          <w:lang w:val="ro-RO"/>
        </w:rPr>
        <w:t xml:space="preserve">Zonele cu o densitate mare a populaţiei </w:t>
      </w:r>
      <w:r w:rsidRPr="00D002FB">
        <w:rPr>
          <w:rFonts w:eastAsia="Calibri"/>
          <w:sz w:val="24"/>
          <w:szCs w:val="24"/>
          <w:lang w:val="ro-RO"/>
        </w:rPr>
        <w:t xml:space="preserve">– proiectul se propune într-o zonă rezidențială cu densitate mare a populației, cu respectarea prevederilor art. 4 din </w:t>
      </w:r>
      <w:r w:rsidRPr="00D002FB">
        <w:rPr>
          <w:rFonts w:eastAsia="Calibri"/>
          <w:i/>
          <w:sz w:val="24"/>
          <w:szCs w:val="24"/>
          <w:lang w:val="ro-RO"/>
        </w:rPr>
        <w:t>Normele de igiena si sanatate publica privind mediul de viata al populatiei</w:t>
      </w:r>
      <w:r w:rsidRPr="00D002FB">
        <w:rPr>
          <w:rFonts w:eastAsia="Calibri"/>
          <w:sz w:val="24"/>
          <w:szCs w:val="24"/>
          <w:lang w:val="ro-RO"/>
        </w:rPr>
        <w:t xml:space="preserve">, aprobate prin </w:t>
      </w:r>
      <w:r w:rsidRPr="00D002FB">
        <w:rPr>
          <w:rFonts w:eastAsia="Calibri"/>
          <w:i/>
          <w:sz w:val="24"/>
          <w:szCs w:val="24"/>
          <w:lang w:val="ro-RO"/>
        </w:rPr>
        <w:t>Ord. M.S. 119/2014</w:t>
      </w:r>
      <w:r w:rsidRPr="00D002FB">
        <w:rPr>
          <w:rFonts w:eastAsia="Calibri"/>
          <w:sz w:val="24"/>
          <w:szCs w:val="24"/>
          <w:lang w:val="ro-RO"/>
        </w:rPr>
        <w:t>, cu modificările și completările ulterioare, de amplasare a parcarii „la distanțe de minimum 5 m de ferestrele camerelor de locuit”; titularul a propus masuri pentru gestionarea adecvata a deseurilor si pentru a preveni/reduce impactul generat de emisii si zgomot; totodata, in compensarea celor trei arbori taiati se vor planta 6 arbori cu crestere rapida, iar 4 dintre acestia sunt propusi in vecinatatea zonei in care exista arborii ce vor fi taiati; Direcția de Sănătate Publică a Județului Brăila consideră că sunt îndeplinite condițiile generale și speciale de igienă și sănătate publică.</w:t>
      </w:r>
    </w:p>
    <w:p w:rsidR="00D002FB" w:rsidRPr="00D002FB" w:rsidRDefault="00D002FB" w:rsidP="00D002FB">
      <w:pPr>
        <w:shd w:val="clear" w:color="auto" w:fill="FFFFFF"/>
        <w:jc w:val="both"/>
        <w:rPr>
          <w:rFonts w:eastAsia="Calibri"/>
          <w:b/>
          <w:bCs/>
          <w:sz w:val="24"/>
          <w:szCs w:val="24"/>
          <w:lang w:val="ro-RO"/>
        </w:rPr>
      </w:pPr>
      <w:r w:rsidRPr="00D002FB">
        <w:rPr>
          <w:rFonts w:eastAsia="Calibri"/>
          <w:bCs/>
          <w:i/>
          <w:sz w:val="24"/>
          <w:szCs w:val="24"/>
          <w:lang w:val="ro-RO"/>
        </w:rPr>
        <w:t xml:space="preserve">i) </w:t>
      </w:r>
      <w:r w:rsidRPr="00D002FB">
        <w:rPr>
          <w:rFonts w:eastAsia="Calibri"/>
          <w:i/>
          <w:sz w:val="24"/>
          <w:szCs w:val="24"/>
          <w:lang w:val="ro-RO"/>
        </w:rPr>
        <w:t xml:space="preserve">Peisaje şi situri importante din punct de vedere istoric, cultural sau arheologic </w:t>
      </w:r>
      <w:r w:rsidRPr="00D002FB">
        <w:rPr>
          <w:rFonts w:eastAsia="Calibri"/>
          <w:b/>
          <w:sz w:val="24"/>
          <w:szCs w:val="24"/>
          <w:lang w:val="ro-RO"/>
        </w:rPr>
        <w:t xml:space="preserve">– </w:t>
      </w:r>
      <w:r w:rsidRPr="00D002FB">
        <w:rPr>
          <w:rFonts w:eastAsia="Calibri"/>
          <w:sz w:val="24"/>
          <w:szCs w:val="24"/>
          <w:lang w:val="ro-RO"/>
        </w:rPr>
        <w:t>nu este cazul; conform Direcției Județene pentru Cultură Brăila amplasamentul se află într-o zonă în care nu există monumente, ansambluri și situri istorice sau arheologice cunoscute și/sau clasate, iar proiectul nu va avea impact negativ asupra patrimoniului cultural național.</w:t>
      </w:r>
    </w:p>
    <w:p w:rsidR="00D002FB" w:rsidRPr="00D002FB" w:rsidRDefault="00D002FB" w:rsidP="00D002FB">
      <w:pPr>
        <w:shd w:val="clear" w:color="auto" w:fill="FFFFFF"/>
        <w:jc w:val="both"/>
        <w:rPr>
          <w:rFonts w:eastAsia="Calibri"/>
          <w:b/>
          <w:bCs/>
          <w:sz w:val="24"/>
          <w:szCs w:val="24"/>
          <w:lang w:val="ro-RO"/>
        </w:rPr>
      </w:pPr>
    </w:p>
    <w:p w:rsidR="00D002FB" w:rsidRPr="00D002FB" w:rsidRDefault="00D002FB" w:rsidP="00D002FB">
      <w:pPr>
        <w:shd w:val="clear" w:color="auto" w:fill="FFFFFF"/>
        <w:jc w:val="both"/>
        <w:rPr>
          <w:rFonts w:eastAsia="Calibri"/>
          <w:b/>
          <w:sz w:val="24"/>
          <w:szCs w:val="24"/>
          <w:lang w:val="ro-RO"/>
        </w:rPr>
      </w:pPr>
      <w:r w:rsidRPr="00D002FB">
        <w:rPr>
          <w:rFonts w:eastAsia="Calibri"/>
          <w:b/>
          <w:bCs/>
          <w:sz w:val="24"/>
          <w:szCs w:val="24"/>
          <w:lang w:val="ro-RO"/>
        </w:rPr>
        <w:t>3.</w:t>
      </w:r>
      <w:r w:rsidRPr="00D002FB">
        <w:rPr>
          <w:rFonts w:ascii="Calibri" w:eastAsia="Calibri" w:hAnsi="Calibri"/>
          <w:sz w:val="22"/>
          <w:szCs w:val="22"/>
          <w:lang w:val="en-US"/>
        </w:rPr>
        <w:t xml:space="preserve"> </w:t>
      </w:r>
      <w:r w:rsidRPr="00D002FB">
        <w:rPr>
          <w:rFonts w:eastAsia="Calibri"/>
          <w:b/>
          <w:sz w:val="24"/>
          <w:szCs w:val="24"/>
          <w:lang w:val="ro-RO"/>
        </w:rPr>
        <w:t>Tipurile şi caracteristicile impactului potenţial</w:t>
      </w:r>
    </w:p>
    <w:p w:rsidR="00D002FB" w:rsidRPr="00D002FB" w:rsidRDefault="00D002FB" w:rsidP="00D002FB">
      <w:pPr>
        <w:shd w:val="clear" w:color="auto" w:fill="FFFFFF"/>
        <w:jc w:val="both"/>
        <w:rPr>
          <w:rFonts w:eastAsia="Calibri"/>
          <w:sz w:val="24"/>
          <w:szCs w:val="24"/>
          <w:lang w:val="ro-RO"/>
        </w:rPr>
      </w:pPr>
      <w:r w:rsidRPr="00D002FB">
        <w:rPr>
          <w:rFonts w:eastAsia="Calibri"/>
          <w:b/>
          <w:bCs/>
          <w:sz w:val="24"/>
          <w:szCs w:val="24"/>
          <w:lang w:val="ro-RO"/>
        </w:rPr>
        <w:t xml:space="preserve">a) </w:t>
      </w:r>
      <w:r w:rsidRPr="00D002FB">
        <w:rPr>
          <w:rFonts w:eastAsia="Calibri"/>
          <w:b/>
          <w:i/>
          <w:sz w:val="24"/>
          <w:szCs w:val="24"/>
          <w:lang w:val="ro-RO"/>
        </w:rPr>
        <w:t xml:space="preserve">importanţa şi extinderea spaţială a impactului </w:t>
      </w:r>
      <w:r w:rsidRPr="00D002FB">
        <w:rPr>
          <w:rFonts w:eastAsia="Calibri"/>
          <w:b/>
          <w:sz w:val="24"/>
          <w:szCs w:val="24"/>
          <w:lang w:val="ro-RO"/>
        </w:rPr>
        <w:t xml:space="preserve">- </w:t>
      </w:r>
      <w:r w:rsidRPr="00D002FB">
        <w:rPr>
          <w:rFonts w:eastAsia="Calibri"/>
          <w:sz w:val="24"/>
          <w:szCs w:val="24"/>
          <w:lang w:val="ro-RO"/>
        </w:rPr>
        <w:t>impactul se va manifesta local, în zona amplasamentului proiectului, fără schimbarea folosinței actuale, insă cu ocuparea definitivă a unor terenuri cu vegetație (cu suprafața de 383,5 mp), iar impactul va fi negativ nesemnificativ în situația în care se vor respecta măsurile propuse de titular de prevenire și reducere a impactului generat.</w:t>
      </w:r>
    </w:p>
    <w:p w:rsidR="00D002FB" w:rsidRPr="00D002FB" w:rsidRDefault="00D002FB" w:rsidP="00D002FB">
      <w:pPr>
        <w:shd w:val="clear" w:color="auto" w:fill="FFFFFF"/>
        <w:jc w:val="both"/>
        <w:rPr>
          <w:rFonts w:eastAsia="Calibri"/>
          <w:sz w:val="24"/>
          <w:szCs w:val="24"/>
          <w:lang w:val="ro-RO"/>
        </w:rPr>
      </w:pPr>
      <w:r w:rsidRPr="00D002FB">
        <w:rPr>
          <w:rFonts w:eastAsia="Calibri"/>
          <w:b/>
          <w:bCs/>
          <w:sz w:val="24"/>
          <w:szCs w:val="24"/>
          <w:lang w:val="ro-RO"/>
        </w:rPr>
        <w:t xml:space="preserve">b) </w:t>
      </w:r>
      <w:r w:rsidRPr="00D002FB">
        <w:rPr>
          <w:rFonts w:eastAsia="Calibri"/>
          <w:b/>
          <w:i/>
          <w:sz w:val="24"/>
          <w:szCs w:val="24"/>
          <w:lang w:val="ro-RO"/>
        </w:rPr>
        <w:t xml:space="preserve">natura impactului – </w:t>
      </w:r>
      <w:r w:rsidRPr="00D002FB">
        <w:rPr>
          <w:rFonts w:eastAsia="Calibri"/>
          <w:sz w:val="24"/>
          <w:szCs w:val="24"/>
          <w:lang w:val="ro-RO"/>
        </w:rPr>
        <w:t>proiectul se propune într-o zonă rezidențială cu densitate mare a populației, iar impactul va fi negativ în perioada de execuție prin disconfortul creat locuitorilor din vecinătatea amplasamentului (prin generarea de zgomot și emisii in aer), dar nesemnificativ în situația</w:t>
      </w:r>
      <w:r w:rsidRPr="00D002FB">
        <w:rPr>
          <w:rFonts w:eastAsia="Calibri"/>
          <w:b/>
          <w:sz w:val="24"/>
          <w:szCs w:val="24"/>
          <w:lang w:val="ro-RO"/>
        </w:rPr>
        <w:t xml:space="preserve"> </w:t>
      </w:r>
      <w:r w:rsidRPr="00D002FB">
        <w:rPr>
          <w:rFonts w:eastAsia="Calibri"/>
          <w:sz w:val="24"/>
          <w:szCs w:val="24"/>
          <w:lang w:val="ro-RO"/>
        </w:rPr>
        <w:t xml:space="preserve">respectării condițiilor din prezenta decizie; totodata, se propune tăierea a 3 arbori, însă in compensarea acestora se vor planta 6 arbori cu crestere rapida, 4 fiind propusi in vecinatatea zonei in care există arborii ce vor fi îndepărtați; sunt respectate prevederile art. 4 din </w:t>
      </w:r>
      <w:r w:rsidRPr="00D002FB">
        <w:rPr>
          <w:rFonts w:eastAsia="Calibri"/>
          <w:i/>
          <w:sz w:val="24"/>
          <w:szCs w:val="24"/>
          <w:lang w:val="ro-RO"/>
        </w:rPr>
        <w:t>Normele de igiena si sanatate publica privind mediul de viata al populatiei</w:t>
      </w:r>
      <w:r w:rsidRPr="00D002FB">
        <w:rPr>
          <w:rFonts w:eastAsia="Calibri"/>
          <w:sz w:val="24"/>
          <w:szCs w:val="24"/>
          <w:lang w:val="ro-RO"/>
        </w:rPr>
        <w:t xml:space="preserve">, aprobate prin </w:t>
      </w:r>
      <w:r w:rsidRPr="00D002FB">
        <w:rPr>
          <w:rFonts w:eastAsia="Calibri"/>
          <w:i/>
          <w:sz w:val="24"/>
          <w:szCs w:val="24"/>
          <w:lang w:val="ro-RO"/>
        </w:rPr>
        <w:t>Ord. M.S. 119/2014</w:t>
      </w:r>
      <w:r w:rsidRPr="00D002FB">
        <w:rPr>
          <w:rFonts w:eastAsia="Calibri"/>
          <w:sz w:val="24"/>
          <w:szCs w:val="24"/>
          <w:lang w:val="ro-RO"/>
        </w:rPr>
        <w:t>, cu modificările și completările ulterioare, de amplasare a parcarii „la distanțe de minimum 5 m de ferestrele camerelor de locuit”; titularul a propus masuri pentru gestionarea adecvata a deseurilor si pentru a preveni/reduce impactul generat de emisii si zgomot, iar Direcția de Sănătate Publică a Județului Brăila consideră că sunt îndeplinite condițiile generale și speciale de igienă și sănătate publică; implementarea proiectului va conduce la amenajarea unor locuri de parcare pentru populația rezidentă în zonă, ceea ce va preveni și staționarea autovehiculelor pe spațiile plantate din apropiere;</w:t>
      </w:r>
      <w:r w:rsidRPr="00D002FB">
        <w:rPr>
          <w:rFonts w:ascii="Calibri" w:eastAsia="Calibri" w:hAnsi="Calibri"/>
          <w:sz w:val="22"/>
          <w:szCs w:val="22"/>
          <w:lang w:val="en-US"/>
        </w:rPr>
        <w:t xml:space="preserve"> </w:t>
      </w:r>
      <w:r w:rsidRPr="00D002FB">
        <w:rPr>
          <w:rFonts w:eastAsia="Calibri"/>
          <w:sz w:val="24"/>
          <w:szCs w:val="24"/>
          <w:lang w:val="ro-RO"/>
        </w:rPr>
        <w:t xml:space="preserve">proiectul nu va afecta </w:t>
      </w:r>
      <w:r w:rsidRPr="00D002FB">
        <w:rPr>
          <w:rFonts w:eastAsia="Calibri"/>
          <w:sz w:val="24"/>
          <w:szCs w:val="24"/>
          <w:lang w:val="ro-RO"/>
        </w:rPr>
        <w:lastRenderedPageBreak/>
        <w:t>obiective de interes public, nu implică depozitarea unor substanțe periculoase sau deversări în emisari naturali și nu va afecta calitatea apelor de suprafață sau subterane.</w:t>
      </w:r>
    </w:p>
    <w:p w:rsidR="00D002FB" w:rsidRPr="00D002FB" w:rsidRDefault="00D002FB" w:rsidP="00D002FB">
      <w:pPr>
        <w:shd w:val="clear" w:color="auto" w:fill="FFFFFF"/>
        <w:jc w:val="both"/>
        <w:rPr>
          <w:rFonts w:eastAsia="Calibri"/>
          <w:b/>
          <w:bCs/>
          <w:sz w:val="24"/>
          <w:szCs w:val="24"/>
          <w:lang w:val="ro-RO"/>
        </w:rPr>
      </w:pPr>
    </w:p>
    <w:p w:rsidR="00D002FB" w:rsidRPr="00D002FB" w:rsidRDefault="00D002FB" w:rsidP="00D002FB">
      <w:pPr>
        <w:shd w:val="clear" w:color="auto" w:fill="FFFFFF"/>
        <w:jc w:val="both"/>
        <w:rPr>
          <w:rFonts w:eastAsia="Calibri"/>
          <w:b/>
          <w:sz w:val="24"/>
          <w:szCs w:val="24"/>
          <w:lang w:val="ro-RO"/>
        </w:rPr>
      </w:pPr>
      <w:r w:rsidRPr="00D002FB">
        <w:rPr>
          <w:rFonts w:eastAsia="Calibri"/>
          <w:b/>
          <w:bCs/>
          <w:sz w:val="24"/>
          <w:szCs w:val="24"/>
          <w:lang w:val="ro-RO"/>
        </w:rPr>
        <w:t xml:space="preserve">c) </w:t>
      </w:r>
      <w:r w:rsidRPr="00D002FB">
        <w:rPr>
          <w:rFonts w:eastAsia="Calibri"/>
          <w:b/>
          <w:i/>
          <w:sz w:val="24"/>
          <w:szCs w:val="24"/>
          <w:lang w:val="ro-RO"/>
        </w:rPr>
        <w:t xml:space="preserve">natura transfrontalieră a impactului </w:t>
      </w:r>
      <w:r w:rsidRPr="00D002FB">
        <w:rPr>
          <w:rFonts w:eastAsia="Calibri"/>
          <w:b/>
          <w:sz w:val="24"/>
          <w:szCs w:val="24"/>
          <w:lang w:val="ro-RO"/>
        </w:rPr>
        <w:t>-</w:t>
      </w:r>
      <w:r w:rsidRPr="00D002FB">
        <w:rPr>
          <w:rFonts w:eastAsia="Calibri"/>
          <w:sz w:val="24"/>
          <w:szCs w:val="24"/>
          <w:lang w:val="ro-RO"/>
        </w:rPr>
        <w:t xml:space="preserve"> proiectul propus nu este inclus în Anexa I „Lista cuprinzând activităţile propuse” a </w:t>
      </w:r>
      <w:r w:rsidRPr="00D002FB">
        <w:rPr>
          <w:rFonts w:eastAsia="Calibri"/>
          <w:i/>
          <w:sz w:val="24"/>
          <w:szCs w:val="24"/>
          <w:lang w:val="ro-RO"/>
        </w:rPr>
        <w:t>Convenţiei privind evaluarea impactului asupra mediului în context transfrontieră</w:t>
      </w:r>
      <w:r w:rsidRPr="00D002FB">
        <w:rPr>
          <w:rFonts w:eastAsia="Calibri"/>
          <w:sz w:val="24"/>
          <w:szCs w:val="24"/>
          <w:lang w:val="ro-RO"/>
        </w:rPr>
        <w:t xml:space="preserve">, adoptată la Espoo la 25.02.1991, ratificată prin </w:t>
      </w:r>
      <w:r w:rsidRPr="00D002FB">
        <w:rPr>
          <w:rFonts w:eastAsia="Calibri"/>
          <w:i/>
          <w:sz w:val="24"/>
          <w:szCs w:val="24"/>
          <w:lang w:val="ro-RO"/>
        </w:rPr>
        <w:t>Legea nr. 22/2001</w:t>
      </w:r>
      <w:r w:rsidRPr="00D002FB">
        <w:rPr>
          <w:rFonts w:eastAsia="Calibri"/>
          <w:sz w:val="24"/>
          <w:szCs w:val="24"/>
          <w:lang w:val="ro-RO"/>
        </w:rPr>
        <w:t>; amplasamentul este localizat la distanțe mari față de granițele țării și nu va avea impact transfrontieră.</w:t>
      </w:r>
    </w:p>
    <w:p w:rsidR="00D002FB" w:rsidRPr="00D002FB" w:rsidRDefault="00D002FB" w:rsidP="00D002FB">
      <w:pPr>
        <w:jc w:val="both"/>
        <w:rPr>
          <w:rFonts w:eastAsia="Calibri"/>
          <w:sz w:val="24"/>
          <w:szCs w:val="24"/>
          <w:lang w:val="ro-RO"/>
        </w:rPr>
      </w:pPr>
      <w:r w:rsidRPr="00D002FB">
        <w:rPr>
          <w:rFonts w:eastAsia="Calibri"/>
          <w:b/>
          <w:bCs/>
          <w:sz w:val="24"/>
          <w:szCs w:val="24"/>
          <w:lang w:val="ro-RO"/>
        </w:rPr>
        <w:t xml:space="preserve">d) </w:t>
      </w:r>
      <w:r w:rsidRPr="00D002FB">
        <w:rPr>
          <w:rFonts w:eastAsia="Calibri"/>
          <w:b/>
          <w:i/>
          <w:sz w:val="24"/>
          <w:szCs w:val="24"/>
          <w:lang w:val="ro-RO"/>
        </w:rPr>
        <w:t xml:space="preserve">intensitatea și complexitatea impactului </w:t>
      </w:r>
      <w:r w:rsidRPr="00D002FB">
        <w:rPr>
          <w:rFonts w:eastAsia="Calibri"/>
          <w:b/>
          <w:sz w:val="24"/>
          <w:szCs w:val="24"/>
          <w:lang w:val="ro-RO"/>
        </w:rPr>
        <w:t xml:space="preserve">- </w:t>
      </w:r>
      <w:r w:rsidRPr="00D002FB">
        <w:rPr>
          <w:rFonts w:eastAsia="Calibri"/>
          <w:sz w:val="24"/>
          <w:szCs w:val="24"/>
          <w:lang w:val="ro-RO"/>
        </w:rPr>
        <w:t>pe perioada execuției lucrărilor, impactul cauzat prin generarea de zgomot, emisii de gaze în atmosferă și pulberi va fi negativ, dar redus, luând în considerare măsurile propuse pentru diminuarea acestora; suprafața cu vegetație ce va fi ocupată definitiv va fi redusă (383,5 mp), iar implementarea proiectului ar putea preveni parcarea autovehiculelor pe spațiile plantate din apropiere; lucrările vor genera disconfort temporar locuitorilor, dar nu va determina modificări cu privire la calitatea locuirii și securitatea populației din zonă în situația în care se vor respecta măsurile de prevenire și reducere a impactului propuse de titular; din analiza proiectului propus (prin completarea conform Notei de serviciu nr. 9536/25.06.2020 a listei de control pentru etapa de incadrare in procedura de evaluare a impactului asupra mediului) a rezultat ca impactul asupra populației rezidente din zonă generat de taierea arborilor va fi nesemnificativ, avand in vedere masura de compensare prin plantarea altor arbori in zona afectata.</w:t>
      </w:r>
    </w:p>
    <w:p w:rsidR="00D002FB" w:rsidRPr="00D002FB" w:rsidRDefault="00D002FB" w:rsidP="00D002FB">
      <w:pPr>
        <w:jc w:val="both"/>
        <w:rPr>
          <w:rFonts w:eastAsia="Calibri"/>
          <w:sz w:val="24"/>
          <w:szCs w:val="24"/>
          <w:lang w:val="ro-RO"/>
        </w:rPr>
      </w:pPr>
      <w:r w:rsidRPr="00D002FB">
        <w:rPr>
          <w:rFonts w:eastAsia="Calibri"/>
          <w:b/>
          <w:bCs/>
          <w:sz w:val="24"/>
          <w:szCs w:val="24"/>
          <w:lang w:val="ro-RO"/>
        </w:rPr>
        <w:t xml:space="preserve">e) </w:t>
      </w:r>
      <w:r w:rsidRPr="00D002FB">
        <w:rPr>
          <w:rFonts w:eastAsia="Calibri"/>
          <w:b/>
          <w:i/>
          <w:sz w:val="24"/>
          <w:szCs w:val="24"/>
          <w:lang w:val="ro-RO"/>
        </w:rPr>
        <w:t>probabilitatea impactului</w:t>
      </w:r>
      <w:r w:rsidRPr="00D002FB">
        <w:rPr>
          <w:rFonts w:eastAsia="Calibri"/>
          <w:b/>
          <w:sz w:val="24"/>
          <w:szCs w:val="24"/>
          <w:lang w:val="ro-RO"/>
        </w:rPr>
        <w:t xml:space="preserve"> -</w:t>
      </w:r>
      <w:r w:rsidRPr="00D002FB">
        <w:rPr>
          <w:rFonts w:eastAsia="Calibri"/>
          <w:sz w:val="24"/>
          <w:szCs w:val="24"/>
          <w:lang w:val="ro-RO"/>
        </w:rPr>
        <w:t xml:space="preserve"> probabilitatea de a se produce impact pe perioada execuției va fi redusă, cu condiția respectării măsurilor de prevenire și diminuare a efectelor asupra mediului stabilite de titular referitoare la limitarea zgomotului, a emisiilor de gaze și de pulberi; este sigur impactul generat prin tăierea unor arbori de pe amplasament, care se va manifesta până la dezvoltarea celor noi plantați, însă Primăria Brăila a declarat că aceștia vor fi din specii cu creștere rapidă.</w:t>
      </w:r>
    </w:p>
    <w:p w:rsidR="00D002FB" w:rsidRPr="00D002FB" w:rsidRDefault="00D002FB" w:rsidP="00D002FB">
      <w:pPr>
        <w:jc w:val="both"/>
        <w:rPr>
          <w:rFonts w:eastAsia="Calibri"/>
          <w:sz w:val="24"/>
          <w:szCs w:val="24"/>
          <w:lang w:val="ro-RO"/>
        </w:rPr>
      </w:pPr>
      <w:r w:rsidRPr="00D002FB">
        <w:rPr>
          <w:rFonts w:eastAsia="Calibri"/>
          <w:b/>
          <w:bCs/>
          <w:sz w:val="24"/>
          <w:szCs w:val="24"/>
          <w:lang w:val="ro-RO"/>
        </w:rPr>
        <w:t xml:space="preserve">f) </w:t>
      </w:r>
      <w:r w:rsidRPr="00D002FB">
        <w:rPr>
          <w:rFonts w:eastAsia="Calibri"/>
          <w:b/>
          <w:i/>
          <w:sz w:val="24"/>
          <w:szCs w:val="24"/>
          <w:lang w:val="ro-RO"/>
        </w:rPr>
        <w:t xml:space="preserve">debutul, durata, frecvenţa şi reversibilitatea preconizate ale impactului </w:t>
      </w:r>
      <w:r w:rsidRPr="00D002FB">
        <w:rPr>
          <w:rFonts w:eastAsia="Calibri"/>
          <w:b/>
          <w:sz w:val="24"/>
          <w:szCs w:val="24"/>
          <w:lang w:val="ro-RO"/>
        </w:rPr>
        <w:t xml:space="preserve">– </w:t>
      </w:r>
      <w:r w:rsidRPr="00D002FB">
        <w:rPr>
          <w:rFonts w:eastAsia="Calibri"/>
          <w:sz w:val="24"/>
          <w:szCs w:val="24"/>
          <w:lang w:val="ro-RO"/>
        </w:rPr>
        <w:t>execuția lucrărilor va genera zgomot numai pe perioada zilei, emisiile atmosferice vor fi dependente de condițiile meteorologice, iar impactul se va manifesta intermitent, va fi redus și reversibil, cu condiția respectării condițiilor din prezenta decizie; impactul generat prin tăierea unor arbori de pe amplasament se va manifesta până la dezvoltarea celor noi plantați, însă Primăria Brăila a declarat că aceștia vor fi din specii cu creștere rapidă.</w:t>
      </w:r>
    </w:p>
    <w:p w:rsidR="00D002FB" w:rsidRPr="00D002FB" w:rsidRDefault="00D002FB" w:rsidP="00D002FB">
      <w:pPr>
        <w:jc w:val="both"/>
        <w:rPr>
          <w:rFonts w:eastAsia="Calibri"/>
          <w:sz w:val="24"/>
          <w:szCs w:val="24"/>
          <w:lang w:val="en-US"/>
        </w:rPr>
      </w:pPr>
      <w:r w:rsidRPr="00D002FB">
        <w:rPr>
          <w:rFonts w:eastAsia="Calibri"/>
          <w:b/>
          <w:bCs/>
          <w:sz w:val="24"/>
          <w:szCs w:val="24"/>
          <w:lang w:val="ro-RO"/>
        </w:rPr>
        <w:t xml:space="preserve">g) </w:t>
      </w:r>
      <w:r w:rsidRPr="00D002FB">
        <w:rPr>
          <w:rFonts w:eastAsia="Calibri"/>
          <w:b/>
          <w:i/>
          <w:sz w:val="24"/>
          <w:szCs w:val="24"/>
          <w:lang w:val="ro-RO"/>
        </w:rPr>
        <w:t xml:space="preserve">cumularea impactului cu impactul altor proiecte existente și/sau aprobate </w:t>
      </w:r>
      <w:r w:rsidRPr="00D002FB">
        <w:rPr>
          <w:rFonts w:eastAsia="Calibri"/>
          <w:b/>
          <w:sz w:val="24"/>
          <w:szCs w:val="24"/>
          <w:lang w:val="ro-RO"/>
        </w:rPr>
        <w:t xml:space="preserve">– </w:t>
      </w:r>
      <w:r w:rsidRPr="00D002FB">
        <w:rPr>
          <w:rFonts w:eastAsia="Calibri"/>
          <w:sz w:val="24"/>
          <w:szCs w:val="24"/>
          <w:lang w:val="en-US"/>
        </w:rPr>
        <w:t>în vecinătatea proiectului se desfășoară activități rezidențiale, ce nu pot contribui la apariția unui impact cumulat pe perioada de realizare a lucrărilor; pe amplasament s-a identificat o centrala termica dezafectata, propusa pentru demolare in cadrul altui proiect, insa inaintea inceperii lucrarilor acestui proiect, in vederea utilizarii pentru organizarea de santier a terenului ramas liber dupa demolare.</w:t>
      </w:r>
    </w:p>
    <w:p w:rsidR="00D002FB" w:rsidRPr="00D002FB" w:rsidRDefault="00D002FB" w:rsidP="00D002FB">
      <w:pPr>
        <w:jc w:val="both"/>
        <w:rPr>
          <w:rFonts w:ascii="Calibri" w:eastAsia="Calibri" w:hAnsi="Calibri"/>
          <w:sz w:val="22"/>
          <w:szCs w:val="22"/>
          <w:lang w:val="en-US"/>
        </w:rPr>
      </w:pPr>
      <w:r w:rsidRPr="00D002FB">
        <w:rPr>
          <w:rFonts w:eastAsia="Calibri"/>
          <w:b/>
          <w:bCs/>
          <w:sz w:val="24"/>
          <w:szCs w:val="24"/>
          <w:lang w:val="ro-RO"/>
        </w:rPr>
        <w:t xml:space="preserve">h) </w:t>
      </w:r>
      <w:r w:rsidRPr="00D002FB">
        <w:rPr>
          <w:rFonts w:eastAsia="Calibri"/>
          <w:b/>
          <w:i/>
          <w:sz w:val="24"/>
          <w:szCs w:val="24"/>
          <w:lang w:val="ro-RO"/>
        </w:rPr>
        <w:t xml:space="preserve">posibilitatea de reducere efectivă a impactului – </w:t>
      </w:r>
      <w:r w:rsidRPr="00D002FB">
        <w:rPr>
          <w:rFonts w:eastAsia="Calibri"/>
          <w:sz w:val="24"/>
          <w:szCs w:val="24"/>
          <w:lang w:val="ro-RO"/>
        </w:rPr>
        <w:t>titularul</w:t>
      </w:r>
      <w:r w:rsidRPr="00D002FB">
        <w:rPr>
          <w:rFonts w:eastAsia="Calibri"/>
          <w:b/>
          <w:sz w:val="24"/>
          <w:szCs w:val="24"/>
          <w:lang w:val="ro-RO"/>
        </w:rPr>
        <w:t xml:space="preserve"> </w:t>
      </w:r>
      <w:r w:rsidRPr="00D002FB">
        <w:rPr>
          <w:rFonts w:eastAsia="Calibri"/>
          <w:sz w:val="24"/>
          <w:szCs w:val="24"/>
          <w:lang w:val="ro-RO"/>
        </w:rPr>
        <w:t>a stabilit măsuri pentru prevenirea și diminuarea impactului cauzat de emisiile în aer, zgomot și generarea deșeurilor, care pot contribui la reducerea efectelor negative asupra mediului; conform listei de control pentru etapa de incadrare in procedura de evaluare a impactului asupra mediului (completată conform Notei de serviciu nr. 9536/25.06.2020) a rezultat ca impactul asupra populației rezidente din zonă generat de taierea arborilor va fi nesemnificativ, avand in vedere masura de compensare prin plantarea altor arbori in zona afectata.</w:t>
      </w:r>
    </w:p>
    <w:p w:rsidR="00D002FB" w:rsidRPr="00D002FB" w:rsidRDefault="00D002FB" w:rsidP="00D002FB">
      <w:pPr>
        <w:spacing w:line="276" w:lineRule="auto"/>
        <w:jc w:val="both"/>
        <w:rPr>
          <w:rFonts w:eastAsia="Calibri"/>
          <w:sz w:val="24"/>
          <w:szCs w:val="24"/>
          <w:lang w:val="en-US"/>
        </w:rPr>
      </w:pPr>
    </w:p>
    <w:p w:rsidR="00D002FB" w:rsidRPr="00D002FB" w:rsidRDefault="00D002FB" w:rsidP="00D002FB">
      <w:pPr>
        <w:spacing w:line="276" w:lineRule="auto"/>
        <w:jc w:val="both"/>
        <w:rPr>
          <w:rFonts w:eastAsia="Calibri"/>
          <w:sz w:val="24"/>
          <w:szCs w:val="24"/>
          <w:lang w:val="ro-RO"/>
        </w:rPr>
      </w:pPr>
      <w:r w:rsidRPr="00D002FB">
        <w:rPr>
          <w:rFonts w:eastAsia="Calibri"/>
          <w:sz w:val="24"/>
          <w:szCs w:val="24"/>
          <w:lang w:val="en-US"/>
        </w:rPr>
        <w:t xml:space="preserve">Membrii Comisiei de Analiză Tehnica (CAT) Brăila, constituită prin ordin de prefect, </w:t>
      </w:r>
      <w:r w:rsidRPr="00D002FB">
        <w:rPr>
          <w:rFonts w:eastAsia="Calibri"/>
          <w:b/>
          <w:bCs/>
          <w:sz w:val="24"/>
          <w:szCs w:val="24"/>
          <w:lang w:val="en-US"/>
        </w:rPr>
        <w:t>au emis puncte de vedere favorabile</w:t>
      </w:r>
      <w:r w:rsidRPr="00D002FB">
        <w:rPr>
          <w:rFonts w:eastAsia="Calibri"/>
          <w:sz w:val="24"/>
          <w:szCs w:val="24"/>
          <w:lang w:val="ro-RO"/>
        </w:rPr>
        <w:t xml:space="preserve"> cu privire la implementarea proiectului, luând în considerare potenţialul impact asupra populaţiei şi sănătatii umane, biodiversității, folosinței terenurilor, solului, apei, aerului, climei, bunurilor materiale, patrimoniului cultural şi peisajului.</w:t>
      </w:r>
    </w:p>
    <w:p w:rsidR="00D002FB" w:rsidRPr="00D002FB" w:rsidRDefault="00D002FB" w:rsidP="00D002FB">
      <w:pPr>
        <w:spacing w:line="276" w:lineRule="auto"/>
        <w:jc w:val="both"/>
        <w:rPr>
          <w:rFonts w:eastAsia="Calibri"/>
          <w:sz w:val="24"/>
          <w:szCs w:val="24"/>
          <w:lang w:val="ro-RO"/>
        </w:rPr>
      </w:pPr>
      <w:r w:rsidRPr="00D002FB">
        <w:rPr>
          <w:rFonts w:eastAsia="Calibri"/>
          <w:sz w:val="24"/>
          <w:szCs w:val="24"/>
          <w:lang w:val="ro-RO"/>
        </w:rPr>
        <w:t xml:space="preserve">Pe parcursul derulării etapei de încadrare publicul a fost informat de către titularul proiectului și Agenția pentru Protecția Mediului Brăila cu privire la depunerea solicitării de acord de mediu și decizia luată. Pe durata procedurii de reglementare s-au înregistrat propuneri/observații din partea publicului interesat referitoare la zgomotul generat de proiect si la impactul acestuia </w:t>
      </w:r>
      <w:r w:rsidRPr="00D002FB">
        <w:rPr>
          <w:rFonts w:eastAsia="Calibri"/>
          <w:sz w:val="24"/>
          <w:szCs w:val="24"/>
          <w:lang w:val="ro-RO"/>
        </w:rPr>
        <w:lastRenderedPageBreak/>
        <w:t>asupra terenurilor cu vegetație din zonă, generat prin tăierea unor arbori. Aceste observații au fost luate în considerare la analizarea impactului generat de proiect și la stabilirea condițiilor ce trebuie respectate de titular in vederea implementării, iar Agenția pentru Protecția Mediului Brăila a formulat răspunsuri publicului interesat referitoare la aspectele sesizate.</w:t>
      </w:r>
    </w:p>
    <w:p w:rsidR="00D002FB" w:rsidRPr="00D002FB" w:rsidRDefault="00D002FB" w:rsidP="00D002FB">
      <w:pPr>
        <w:ind w:right="-91"/>
        <w:jc w:val="both"/>
        <w:rPr>
          <w:rFonts w:eastAsia="Calibri"/>
          <w:b/>
          <w:sz w:val="24"/>
          <w:szCs w:val="24"/>
          <w:u w:val="single"/>
          <w:lang w:val="ro-RO"/>
        </w:rPr>
      </w:pPr>
    </w:p>
    <w:p w:rsidR="00D002FB" w:rsidRPr="00D002FB" w:rsidRDefault="00D002FB" w:rsidP="00D002FB">
      <w:pPr>
        <w:ind w:right="-91"/>
        <w:jc w:val="both"/>
        <w:rPr>
          <w:rFonts w:eastAsia="Calibri"/>
          <w:b/>
          <w:sz w:val="24"/>
          <w:szCs w:val="24"/>
          <w:lang w:val="ro-RO"/>
        </w:rPr>
      </w:pPr>
      <w:r w:rsidRPr="00D002FB">
        <w:rPr>
          <w:rFonts w:eastAsia="Calibri"/>
          <w:b/>
          <w:sz w:val="24"/>
          <w:szCs w:val="24"/>
          <w:u w:val="single"/>
          <w:lang w:val="ro-RO"/>
        </w:rPr>
        <w:t>Condițiile de realizare a proiectului</w:t>
      </w:r>
      <w:r w:rsidRPr="00D002FB">
        <w:rPr>
          <w:rFonts w:eastAsia="Calibri"/>
          <w:b/>
          <w:sz w:val="24"/>
          <w:szCs w:val="24"/>
          <w:lang w:val="ro-RO"/>
        </w:rPr>
        <w:t>:</w:t>
      </w:r>
    </w:p>
    <w:p w:rsidR="00D002FB" w:rsidRPr="00D002FB" w:rsidRDefault="00D002FB" w:rsidP="00D002FB">
      <w:pPr>
        <w:numPr>
          <w:ilvl w:val="0"/>
          <w:numId w:val="77"/>
        </w:numPr>
        <w:spacing w:after="120" w:line="276" w:lineRule="auto"/>
        <w:ind w:left="425" w:right="-91" w:hanging="425"/>
        <w:jc w:val="both"/>
        <w:rPr>
          <w:rFonts w:eastAsia="Calibri"/>
          <w:bCs/>
          <w:sz w:val="24"/>
          <w:szCs w:val="24"/>
          <w:lang w:val="ro-RO"/>
        </w:rPr>
      </w:pPr>
      <w:r w:rsidRPr="00D002FB">
        <w:rPr>
          <w:rFonts w:eastAsia="Calibri"/>
          <w:bCs/>
          <w:sz w:val="24"/>
          <w:szCs w:val="24"/>
          <w:lang w:val="ro-RO"/>
        </w:rPr>
        <w:t>Lucrările se vor executa cu respectarea amplasamentului şi a documentaţiei depuse, a normativelor și prescripţiilor tehnice specifice, fără afectarea altor construcții, instalații sau echipări edilitare din vecinătate, fără a cauza prejudicii mediului, persoanelor fizice sau juridice, precum și fără a pune în pericol viaţa ori sănătatea umană.</w:t>
      </w:r>
    </w:p>
    <w:p w:rsidR="00D002FB" w:rsidRPr="00D002FB" w:rsidRDefault="00D002FB" w:rsidP="00D002FB">
      <w:pPr>
        <w:numPr>
          <w:ilvl w:val="0"/>
          <w:numId w:val="77"/>
        </w:numPr>
        <w:spacing w:after="120" w:line="276" w:lineRule="auto"/>
        <w:ind w:left="425" w:right="-1" w:hanging="425"/>
        <w:jc w:val="both"/>
        <w:rPr>
          <w:rFonts w:eastAsia="Calibri"/>
          <w:bCs/>
          <w:sz w:val="24"/>
          <w:szCs w:val="24"/>
          <w:lang w:val="ro-RO"/>
        </w:rPr>
      </w:pPr>
      <w:r w:rsidRPr="00D002FB">
        <w:rPr>
          <w:rFonts w:eastAsia="Calibri"/>
          <w:bCs/>
          <w:sz w:val="24"/>
          <w:szCs w:val="24"/>
          <w:lang w:val="ro-RO"/>
        </w:rPr>
        <w:t xml:space="preserve">Amplasamentul și organizarea de șantier se vor delimita cu plasă de protecție care să reducă emisiile de pulberi în vecinătate (în special în zona locuințelor) si care va fi stropită cu apa in timpul lucrarilor generatoare de praf. </w:t>
      </w:r>
    </w:p>
    <w:p w:rsidR="00D002FB" w:rsidRPr="00D002FB" w:rsidRDefault="00D002FB" w:rsidP="00D002FB">
      <w:pPr>
        <w:numPr>
          <w:ilvl w:val="0"/>
          <w:numId w:val="77"/>
        </w:numPr>
        <w:spacing w:after="120" w:line="276" w:lineRule="auto"/>
        <w:ind w:left="425" w:right="-91" w:hanging="425"/>
        <w:jc w:val="both"/>
        <w:rPr>
          <w:rFonts w:eastAsia="Calibri"/>
          <w:bCs/>
          <w:sz w:val="24"/>
          <w:szCs w:val="24"/>
          <w:lang w:val="ro-RO"/>
        </w:rPr>
      </w:pPr>
      <w:r w:rsidRPr="00D002FB">
        <w:rPr>
          <w:rFonts w:eastAsia="Calibri"/>
          <w:bCs/>
          <w:sz w:val="24"/>
          <w:szCs w:val="24"/>
          <w:lang w:val="ro-RO"/>
        </w:rPr>
        <w:t>Se vor lua măsurile necesare pentru a preveni afectarea vecinătăților și a vegetației existentă în apropierea amplasamentului.</w:t>
      </w:r>
    </w:p>
    <w:p w:rsidR="00D002FB" w:rsidRPr="00D002FB" w:rsidRDefault="00D002FB" w:rsidP="00D002FB">
      <w:pPr>
        <w:numPr>
          <w:ilvl w:val="0"/>
          <w:numId w:val="77"/>
        </w:numPr>
        <w:spacing w:after="120" w:line="276" w:lineRule="auto"/>
        <w:ind w:left="425" w:right="-91" w:hanging="425"/>
        <w:jc w:val="both"/>
        <w:rPr>
          <w:rFonts w:eastAsia="Calibri"/>
          <w:bCs/>
          <w:sz w:val="24"/>
          <w:szCs w:val="24"/>
          <w:lang w:val="ro-RO"/>
        </w:rPr>
      </w:pPr>
      <w:r w:rsidRPr="00D002FB">
        <w:rPr>
          <w:rFonts w:eastAsia="Calibri"/>
          <w:bCs/>
          <w:sz w:val="24"/>
          <w:szCs w:val="24"/>
          <w:lang w:val="ro-RO"/>
        </w:rPr>
        <w:t>Se vor planta arbori din specii rapid crescătoare, cu vârstă și stare fitosanitară care să permită instalarea acestora într-un timp scurt.</w:t>
      </w:r>
    </w:p>
    <w:p w:rsidR="00D002FB" w:rsidRPr="00D002FB" w:rsidRDefault="00D002FB" w:rsidP="00D002FB">
      <w:pPr>
        <w:numPr>
          <w:ilvl w:val="0"/>
          <w:numId w:val="77"/>
        </w:numPr>
        <w:spacing w:after="120" w:line="276" w:lineRule="auto"/>
        <w:ind w:left="425" w:right="-91" w:hanging="425"/>
        <w:jc w:val="both"/>
        <w:rPr>
          <w:rFonts w:eastAsia="Calibri"/>
          <w:bCs/>
          <w:sz w:val="24"/>
          <w:szCs w:val="24"/>
          <w:lang w:val="ro-RO"/>
        </w:rPr>
      </w:pPr>
      <w:r w:rsidRPr="00D002FB">
        <w:rPr>
          <w:rFonts w:eastAsia="Calibri"/>
          <w:bCs/>
          <w:sz w:val="24"/>
          <w:szCs w:val="24"/>
          <w:lang w:val="ro-RO"/>
        </w:rPr>
        <w:t>Se va întreține vegetația din zona amplasamentului pe toată perioada de funcționare, inclusiv arborii plantați în cadrul proiectului, astfel încât existența acestora să compenseze  efectele amplasării și operării parcării (zgomot, emisii în aer)</w:t>
      </w:r>
    </w:p>
    <w:p w:rsidR="00D002FB" w:rsidRPr="00D002FB" w:rsidRDefault="00D002FB" w:rsidP="00D002FB">
      <w:pPr>
        <w:numPr>
          <w:ilvl w:val="0"/>
          <w:numId w:val="77"/>
        </w:numPr>
        <w:spacing w:after="120" w:line="276" w:lineRule="auto"/>
        <w:ind w:left="425" w:right="-91" w:hanging="425"/>
        <w:jc w:val="both"/>
        <w:rPr>
          <w:rFonts w:eastAsia="Calibri"/>
          <w:bCs/>
          <w:sz w:val="24"/>
          <w:szCs w:val="24"/>
          <w:lang w:val="ro-RO"/>
        </w:rPr>
      </w:pPr>
      <w:r w:rsidRPr="00D002FB">
        <w:rPr>
          <w:rFonts w:eastAsia="Calibri"/>
          <w:bCs/>
          <w:sz w:val="24"/>
          <w:szCs w:val="24"/>
          <w:lang w:val="ro-RO"/>
        </w:rPr>
        <w:t xml:space="preserve">Se vor folosi utilaje şi echipamente cu inspecțiile tehnice valabile, astfel încât funcţionarea acestora să nu permită evacuarea de poluanţi în mediu sau poluare sonoră. </w:t>
      </w:r>
    </w:p>
    <w:p w:rsidR="00D002FB" w:rsidRPr="00D002FB" w:rsidRDefault="00D002FB" w:rsidP="00D002FB">
      <w:pPr>
        <w:numPr>
          <w:ilvl w:val="0"/>
          <w:numId w:val="77"/>
        </w:numPr>
        <w:spacing w:after="120" w:line="276" w:lineRule="auto"/>
        <w:ind w:left="425" w:right="-91" w:hanging="425"/>
        <w:jc w:val="both"/>
        <w:rPr>
          <w:rFonts w:eastAsia="Calibri"/>
          <w:bCs/>
          <w:sz w:val="24"/>
          <w:szCs w:val="24"/>
          <w:lang w:val="ro-RO"/>
        </w:rPr>
      </w:pPr>
      <w:r w:rsidRPr="00D002FB">
        <w:rPr>
          <w:rFonts w:eastAsia="Calibri"/>
          <w:bCs/>
          <w:sz w:val="24"/>
          <w:szCs w:val="24"/>
          <w:lang w:val="ro-RO"/>
        </w:rPr>
        <w:t>Se vor lua măsurile necesare pentru manipularea corespunzătoare la capacitatea specifică și menținerea tuturor utilajelor și a mijloacelor de transport în parametri (prin verificări periodice și întreținere adecvată), astfel încât emisiile de la motoarele termice să nu depășească valorile limită legale și să se prevină poluarea accidentală a solului cu produse petroliere.</w:t>
      </w:r>
    </w:p>
    <w:p w:rsidR="00D002FB" w:rsidRPr="00D002FB" w:rsidRDefault="00D002FB" w:rsidP="00D002FB">
      <w:pPr>
        <w:numPr>
          <w:ilvl w:val="0"/>
          <w:numId w:val="77"/>
        </w:numPr>
        <w:spacing w:after="120" w:line="276" w:lineRule="auto"/>
        <w:ind w:left="425" w:right="-91" w:hanging="425"/>
        <w:jc w:val="both"/>
        <w:rPr>
          <w:rFonts w:eastAsia="Calibri"/>
          <w:bCs/>
          <w:sz w:val="24"/>
          <w:szCs w:val="24"/>
          <w:lang w:val="ro-RO"/>
        </w:rPr>
      </w:pPr>
      <w:r w:rsidRPr="00D002FB">
        <w:rPr>
          <w:rFonts w:eastAsia="Calibri"/>
          <w:bCs/>
          <w:sz w:val="24"/>
          <w:szCs w:val="24"/>
          <w:lang w:val="ro-RO"/>
        </w:rPr>
        <w:t>Se vor adopta măsuri, inclusiv dotarea cu materiale absorbante, pentru eliminarea cauzelor şi minimizarea efectului negativ asupra factorilor de mediu în cazul oricărei disfuncţionalități.</w:t>
      </w:r>
    </w:p>
    <w:p w:rsidR="00D002FB" w:rsidRPr="00D002FB" w:rsidRDefault="00D002FB" w:rsidP="00D002FB">
      <w:pPr>
        <w:numPr>
          <w:ilvl w:val="0"/>
          <w:numId w:val="77"/>
        </w:numPr>
        <w:spacing w:after="120" w:line="276" w:lineRule="auto"/>
        <w:ind w:left="425" w:right="-91" w:hanging="425"/>
        <w:jc w:val="both"/>
        <w:rPr>
          <w:rFonts w:eastAsia="Calibri"/>
          <w:bCs/>
          <w:sz w:val="24"/>
          <w:szCs w:val="24"/>
          <w:lang w:val="ro-RO"/>
        </w:rPr>
      </w:pPr>
      <w:r w:rsidRPr="00D002FB">
        <w:rPr>
          <w:rFonts w:eastAsia="Calibri"/>
          <w:bCs/>
          <w:sz w:val="24"/>
          <w:szCs w:val="24"/>
          <w:lang w:val="ro-RO"/>
        </w:rPr>
        <w:t xml:space="preserve">Deşeurile rezultate pe amplasament se vor stoca separat, pe categorii, în vederea reciclării, valorificării şi în ultimul rând eliminării (prin unităţi de profil autorizate), conform prevederilor </w:t>
      </w:r>
      <w:r w:rsidRPr="00D002FB">
        <w:rPr>
          <w:rFonts w:eastAsia="Calibri"/>
          <w:bCs/>
          <w:i/>
          <w:sz w:val="24"/>
          <w:szCs w:val="24"/>
          <w:lang w:val="ro-RO"/>
        </w:rPr>
        <w:t>Legii nr. 211/2011 privind regimul deşeurilor</w:t>
      </w:r>
      <w:r w:rsidRPr="00D002FB">
        <w:rPr>
          <w:rFonts w:eastAsia="Calibri"/>
          <w:bCs/>
          <w:sz w:val="24"/>
          <w:szCs w:val="24"/>
          <w:lang w:val="ro-RO"/>
        </w:rPr>
        <w:t>, republicata, cu modificările și completările ulterioare.</w:t>
      </w:r>
    </w:p>
    <w:p w:rsidR="00D002FB" w:rsidRPr="00D002FB" w:rsidRDefault="00D002FB" w:rsidP="00D002FB">
      <w:pPr>
        <w:numPr>
          <w:ilvl w:val="0"/>
          <w:numId w:val="77"/>
        </w:numPr>
        <w:spacing w:after="120" w:line="276" w:lineRule="auto"/>
        <w:ind w:left="425" w:right="-91" w:hanging="425"/>
        <w:jc w:val="both"/>
        <w:rPr>
          <w:rFonts w:eastAsia="Calibri"/>
          <w:bCs/>
          <w:sz w:val="24"/>
          <w:szCs w:val="24"/>
          <w:lang w:val="ro-RO"/>
        </w:rPr>
      </w:pPr>
      <w:r w:rsidRPr="00D002FB">
        <w:rPr>
          <w:rFonts w:eastAsia="Calibri"/>
          <w:bCs/>
          <w:sz w:val="24"/>
          <w:szCs w:val="24"/>
          <w:lang w:val="ro-RO"/>
        </w:rPr>
        <w:t>Este obligatorie colectarea separată din deşeurile menajere şi asimilabile acestora şi valorificarea prin operatori autorizaţi a cel puţin următoarelor categorii de deşeuri: hârtie, metal, plastic şi sticlă.</w:t>
      </w:r>
    </w:p>
    <w:p w:rsidR="00D002FB" w:rsidRPr="00D002FB" w:rsidRDefault="00D002FB" w:rsidP="00D002FB">
      <w:pPr>
        <w:numPr>
          <w:ilvl w:val="0"/>
          <w:numId w:val="77"/>
        </w:numPr>
        <w:spacing w:after="120" w:line="276" w:lineRule="auto"/>
        <w:ind w:left="425" w:right="-91" w:hanging="425"/>
        <w:jc w:val="both"/>
        <w:rPr>
          <w:rFonts w:eastAsia="Calibri"/>
          <w:bCs/>
          <w:sz w:val="24"/>
          <w:szCs w:val="24"/>
          <w:lang w:val="ro-RO"/>
        </w:rPr>
      </w:pPr>
      <w:r w:rsidRPr="00D002FB">
        <w:rPr>
          <w:rFonts w:eastAsia="Calibri"/>
          <w:bCs/>
          <w:sz w:val="24"/>
          <w:szCs w:val="24"/>
          <w:lang w:val="ro-RO"/>
        </w:rPr>
        <w:t xml:space="preserve">Reutilizarea și valorificarea deșeurilor se vor realiza cu respectarea ierarhiei acestora. Deşeurile nevalorificate se vor preda către operatori economici autorizaţi în vederea valorificării/eliminării, în condiţii de siguranţă pentru mediul înconjurător şi pentru sănătatea oamenilor, în conformitate cu prevederile </w:t>
      </w:r>
      <w:r w:rsidRPr="00D002FB">
        <w:rPr>
          <w:rFonts w:eastAsia="Calibri"/>
          <w:bCs/>
          <w:i/>
          <w:sz w:val="24"/>
          <w:szCs w:val="24"/>
          <w:lang w:val="ro-RO"/>
        </w:rPr>
        <w:t>Legii nr. 211/2011</w:t>
      </w:r>
      <w:r w:rsidRPr="00D002FB">
        <w:rPr>
          <w:rFonts w:eastAsia="Calibri"/>
          <w:bCs/>
          <w:sz w:val="24"/>
          <w:szCs w:val="24"/>
          <w:lang w:val="ro-RO"/>
        </w:rPr>
        <w:t>, cu asigurarea trasabilității deșeurilor de la locul de generare la destinaţia finală.</w:t>
      </w:r>
    </w:p>
    <w:p w:rsidR="00D002FB" w:rsidRPr="00D002FB" w:rsidRDefault="00D002FB" w:rsidP="00D002FB">
      <w:pPr>
        <w:numPr>
          <w:ilvl w:val="0"/>
          <w:numId w:val="77"/>
        </w:numPr>
        <w:spacing w:after="120" w:line="276" w:lineRule="auto"/>
        <w:ind w:left="425" w:right="-91" w:hanging="425"/>
        <w:jc w:val="both"/>
        <w:rPr>
          <w:rFonts w:eastAsia="Calibri"/>
          <w:bCs/>
          <w:sz w:val="24"/>
          <w:szCs w:val="24"/>
          <w:lang w:val="ro-RO"/>
        </w:rPr>
      </w:pPr>
      <w:r w:rsidRPr="00D002FB">
        <w:rPr>
          <w:rFonts w:eastAsia="Calibri"/>
          <w:bCs/>
          <w:sz w:val="24"/>
          <w:szCs w:val="24"/>
          <w:lang w:val="ro-RO"/>
        </w:rPr>
        <w:t>Transportul materialelor și al deșeurilor se va face cu respectarea legislației naționale privind transportul rutier de mărfuri periculoase și nepericuloase.</w:t>
      </w:r>
    </w:p>
    <w:p w:rsidR="00D002FB" w:rsidRPr="00D002FB" w:rsidRDefault="00D002FB" w:rsidP="00D002FB">
      <w:pPr>
        <w:numPr>
          <w:ilvl w:val="0"/>
          <w:numId w:val="77"/>
        </w:numPr>
        <w:spacing w:after="120" w:line="276" w:lineRule="auto"/>
        <w:ind w:left="425" w:right="-91" w:hanging="425"/>
        <w:jc w:val="both"/>
        <w:rPr>
          <w:rFonts w:eastAsia="Calibri"/>
          <w:bCs/>
          <w:sz w:val="24"/>
          <w:szCs w:val="24"/>
          <w:lang w:val="ro-RO"/>
        </w:rPr>
      </w:pPr>
      <w:r w:rsidRPr="00D002FB">
        <w:rPr>
          <w:rFonts w:eastAsia="Calibri"/>
          <w:bCs/>
          <w:sz w:val="24"/>
          <w:szCs w:val="24"/>
          <w:lang w:val="ro-RO"/>
        </w:rPr>
        <w:lastRenderedPageBreak/>
        <w:t>Se vor utiliza prelate pentru acoperirea materialelor și a deșeurilor pulverulente în timpul transportului.</w:t>
      </w:r>
    </w:p>
    <w:p w:rsidR="00D002FB" w:rsidRPr="00D002FB" w:rsidRDefault="00D002FB" w:rsidP="00D002FB">
      <w:pPr>
        <w:numPr>
          <w:ilvl w:val="0"/>
          <w:numId w:val="77"/>
        </w:numPr>
        <w:spacing w:after="120" w:line="276" w:lineRule="auto"/>
        <w:ind w:left="425" w:right="-91" w:hanging="425"/>
        <w:jc w:val="both"/>
        <w:rPr>
          <w:rFonts w:eastAsia="Calibri"/>
          <w:bCs/>
          <w:sz w:val="24"/>
          <w:szCs w:val="24"/>
          <w:lang w:val="ro-RO"/>
        </w:rPr>
      </w:pPr>
      <w:r w:rsidRPr="00D002FB">
        <w:rPr>
          <w:rFonts w:eastAsia="Calibri"/>
          <w:bCs/>
          <w:sz w:val="24"/>
          <w:szCs w:val="24"/>
          <w:lang w:val="ro-RO"/>
        </w:rPr>
        <w:t xml:space="preserve">Se va încadra fiecare tip de deşeu generat din propria activitate în lista deşeurilor aprobată de către Comisia Europeană prin </w:t>
      </w:r>
      <w:r w:rsidRPr="00D002FB">
        <w:rPr>
          <w:rFonts w:eastAsia="Calibri"/>
          <w:bCs/>
          <w:i/>
          <w:sz w:val="24"/>
          <w:szCs w:val="24"/>
          <w:lang w:val="ro-RO"/>
        </w:rPr>
        <w:t>Decizia Comisiei 2014/955/UE din 18 decembrie 2014 de modificare a Deciziei 2000/532/CE de stabilire a unei liste de deşeuri în temeiul Directivei 2008/98/CE a Parlamentului European şi a Consiliului</w:t>
      </w:r>
      <w:r w:rsidRPr="00D002FB">
        <w:rPr>
          <w:rFonts w:eastAsia="Calibri"/>
          <w:bCs/>
          <w:sz w:val="24"/>
          <w:szCs w:val="24"/>
          <w:lang w:val="ro-RO"/>
        </w:rPr>
        <w:t>.</w:t>
      </w:r>
    </w:p>
    <w:p w:rsidR="00D002FB" w:rsidRPr="00D002FB" w:rsidRDefault="00D002FB" w:rsidP="00D002FB">
      <w:pPr>
        <w:numPr>
          <w:ilvl w:val="0"/>
          <w:numId w:val="77"/>
        </w:numPr>
        <w:spacing w:after="120" w:line="276" w:lineRule="auto"/>
        <w:ind w:left="425" w:right="-91" w:hanging="425"/>
        <w:jc w:val="both"/>
        <w:rPr>
          <w:rFonts w:eastAsia="Calibri"/>
          <w:bCs/>
          <w:sz w:val="24"/>
          <w:szCs w:val="24"/>
          <w:lang w:val="ro-RO"/>
        </w:rPr>
      </w:pPr>
      <w:r w:rsidRPr="00D002FB">
        <w:rPr>
          <w:rFonts w:cs="Roman PS"/>
          <w:sz w:val="24"/>
          <w:szCs w:val="24"/>
          <w:lang w:val="ro-RO" w:eastAsia="ar-SA"/>
        </w:rPr>
        <w:t xml:space="preserve">Se va asigura evidenţa gestiunii deşeurilor pentru fiecare tip de deşeu, în conformitate cu anexa nr. 1 la </w:t>
      </w:r>
      <w:r w:rsidRPr="00D002FB">
        <w:rPr>
          <w:rFonts w:cs="Roman PS"/>
          <w:i/>
          <w:sz w:val="24"/>
          <w:szCs w:val="24"/>
          <w:lang w:val="ro-RO" w:eastAsia="ar-SA"/>
        </w:rPr>
        <w:t>H.G. nr. 856/2002</w:t>
      </w:r>
      <w:r w:rsidRPr="00D002FB">
        <w:rPr>
          <w:i/>
          <w:sz w:val="24"/>
          <w:szCs w:val="24"/>
          <w:lang w:val="ro-RO" w:eastAsia="ar-SA"/>
        </w:rPr>
        <w:t xml:space="preserve"> privind evidenţa gestiunii deşeurilor şi pentru aprobarea listei cuprinzând deşeurile inclusiv periculoase, </w:t>
      </w:r>
      <w:r w:rsidRPr="00D002FB">
        <w:rPr>
          <w:sz w:val="24"/>
          <w:szCs w:val="24"/>
          <w:lang w:val="ro-RO" w:eastAsia="ar-SA"/>
        </w:rPr>
        <w:t>cu modificările şi completările ulterioare</w:t>
      </w:r>
    </w:p>
    <w:p w:rsidR="00D002FB" w:rsidRPr="00D002FB" w:rsidRDefault="00D002FB" w:rsidP="00D002FB">
      <w:pPr>
        <w:numPr>
          <w:ilvl w:val="0"/>
          <w:numId w:val="77"/>
        </w:numPr>
        <w:spacing w:after="120" w:line="276" w:lineRule="auto"/>
        <w:ind w:left="425" w:right="-91" w:hanging="425"/>
        <w:jc w:val="both"/>
        <w:rPr>
          <w:rFonts w:eastAsia="Calibri"/>
          <w:bCs/>
          <w:sz w:val="24"/>
          <w:szCs w:val="24"/>
          <w:lang w:val="ro-RO"/>
        </w:rPr>
      </w:pPr>
      <w:r w:rsidRPr="00D002FB">
        <w:rPr>
          <w:rFonts w:eastAsia="Calibri"/>
          <w:bCs/>
          <w:sz w:val="24"/>
          <w:szCs w:val="24"/>
          <w:lang w:val="ro-RO"/>
        </w:rPr>
        <w:t>Solul poluat prin pierderi accidentale de carburanți sau lubrefianți va fi îndepărtat imediat prin decopertare și depozitat temporar pe suprafețe impermeabile, de unde va fi transportat către operatori autorizați în vederea decontaminării.</w:t>
      </w:r>
    </w:p>
    <w:p w:rsidR="00D002FB" w:rsidRPr="00D002FB" w:rsidRDefault="00D002FB" w:rsidP="00D002FB">
      <w:pPr>
        <w:numPr>
          <w:ilvl w:val="0"/>
          <w:numId w:val="77"/>
        </w:numPr>
        <w:spacing w:after="120" w:line="276" w:lineRule="auto"/>
        <w:ind w:left="425" w:right="-91" w:hanging="425"/>
        <w:jc w:val="both"/>
        <w:rPr>
          <w:rFonts w:eastAsia="Calibri"/>
          <w:bCs/>
          <w:sz w:val="24"/>
          <w:szCs w:val="24"/>
          <w:lang w:val="ro-RO"/>
        </w:rPr>
      </w:pPr>
      <w:r w:rsidRPr="00D002FB">
        <w:rPr>
          <w:rFonts w:eastAsia="Calibri"/>
          <w:bCs/>
          <w:sz w:val="24"/>
          <w:szCs w:val="24"/>
          <w:lang w:val="ro-RO"/>
        </w:rPr>
        <w:t>Se vor stropi suprafețele implicate în timpul realizării lucrărilor generatoare de pulberi.</w:t>
      </w:r>
    </w:p>
    <w:p w:rsidR="00D002FB" w:rsidRPr="00D002FB" w:rsidRDefault="00D002FB" w:rsidP="00D002FB">
      <w:pPr>
        <w:numPr>
          <w:ilvl w:val="0"/>
          <w:numId w:val="77"/>
        </w:numPr>
        <w:spacing w:after="120" w:line="276" w:lineRule="auto"/>
        <w:ind w:left="425" w:right="-91" w:hanging="425"/>
        <w:jc w:val="both"/>
        <w:rPr>
          <w:rFonts w:eastAsia="Calibri"/>
          <w:bCs/>
          <w:sz w:val="24"/>
          <w:szCs w:val="24"/>
          <w:lang w:val="ro-RO"/>
        </w:rPr>
      </w:pPr>
      <w:r w:rsidRPr="00D002FB">
        <w:rPr>
          <w:rFonts w:eastAsia="Calibri"/>
          <w:bCs/>
          <w:sz w:val="24"/>
          <w:szCs w:val="24"/>
          <w:lang w:val="ro-RO"/>
        </w:rPr>
        <w:t xml:space="preserve">Nivelul de zgomot generat pe amplasament și în vecinătatea acestuia se va încadra în limitele stabilite de normativul standard pentru zgomote nr. 10009/2017 și </w:t>
      </w:r>
      <w:r w:rsidRPr="00D002FB">
        <w:rPr>
          <w:rFonts w:eastAsia="Calibri"/>
          <w:bCs/>
          <w:i/>
          <w:sz w:val="24"/>
          <w:szCs w:val="24"/>
          <w:lang w:val="ro-RO"/>
        </w:rPr>
        <w:t>Normele de igiena si sanatate publica privind mediul de viata al populatiei</w:t>
      </w:r>
      <w:r w:rsidRPr="00D002FB">
        <w:rPr>
          <w:rFonts w:eastAsia="Calibri"/>
          <w:bCs/>
          <w:sz w:val="24"/>
          <w:szCs w:val="24"/>
          <w:lang w:val="ro-RO"/>
        </w:rPr>
        <w:t xml:space="preserve">, aprobate prin </w:t>
      </w:r>
      <w:r w:rsidRPr="00D002FB">
        <w:rPr>
          <w:rFonts w:eastAsia="Calibri"/>
          <w:bCs/>
          <w:i/>
          <w:sz w:val="24"/>
          <w:szCs w:val="24"/>
          <w:lang w:val="ro-RO"/>
        </w:rPr>
        <w:t>Ord. M.S. 119/2014</w:t>
      </w:r>
      <w:r w:rsidRPr="00D002FB">
        <w:rPr>
          <w:rFonts w:eastAsia="Calibri"/>
          <w:bCs/>
          <w:sz w:val="24"/>
          <w:szCs w:val="24"/>
          <w:lang w:val="ro-RO"/>
        </w:rPr>
        <w:t>, cu modificările și completările ulterioare.</w:t>
      </w:r>
    </w:p>
    <w:p w:rsidR="00D002FB" w:rsidRPr="00D002FB" w:rsidRDefault="00D002FB" w:rsidP="00D002FB">
      <w:pPr>
        <w:numPr>
          <w:ilvl w:val="0"/>
          <w:numId w:val="77"/>
        </w:numPr>
        <w:spacing w:after="120" w:line="276" w:lineRule="auto"/>
        <w:ind w:left="425" w:right="-91" w:hanging="425"/>
        <w:jc w:val="both"/>
        <w:rPr>
          <w:rFonts w:eastAsia="Calibri"/>
          <w:bCs/>
          <w:sz w:val="24"/>
          <w:szCs w:val="24"/>
          <w:lang w:val="ro-RO"/>
        </w:rPr>
      </w:pPr>
      <w:r w:rsidRPr="00D002FB">
        <w:rPr>
          <w:rFonts w:eastAsia="Calibri"/>
          <w:bCs/>
          <w:sz w:val="24"/>
          <w:szCs w:val="24"/>
          <w:lang w:val="ro-RO"/>
        </w:rPr>
        <w:t>Nivelul de vibrații generate pe amplasament și în vecinătatea acestuia se va încadra în limitele stabilite de normativul standard pentru vibrații nr. 12025/2/1981.</w:t>
      </w:r>
    </w:p>
    <w:p w:rsidR="00D002FB" w:rsidRPr="00D002FB" w:rsidRDefault="00D002FB" w:rsidP="00D002FB">
      <w:pPr>
        <w:numPr>
          <w:ilvl w:val="0"/>
          <w:numId w:val="77"/>
        </w:numPr>
        <w:spacing w:after="120" w:line="276" w:lineRule="auto"/>
        <w:ind w:left="425" w:right="-91" w:hanging="425"/>
        <w:jc w:val="both"/>
        <w:rPr>
          <w:rFonts w:eastAsia="Calibri"/>
          <w:bCs/>
          <w:sz w:val="24"/>
          <w:szCs w:val="24"/>
          <w:lang w:val="ro-RO"/>
        </w:rPr>
      </w:pPr>
      <w:r w:rsidRPr="00D002FB">
        <w:rPr>
          <w:rFonts w:eastAsia="Calibri"/>
          <w:bCs/>
          <w:sz w:val="24"/>
          <w:szCs w:val="24"/>
          <w:lang w:val="ro-RO"/>
        </w:rPr>
        <w:t>Lucrările generatoare de vibrații și zgomote se vor executa în afara orelor de odihnă ale populației.</w:t>
      </w:r>
    </w:p>
    <w:p w:rsidR="00D002FB" w:rsidRPr="00D002FB" w:rsidRDefault="00D002FB" w:rsidP="00D002FB">
      <w:pPr>
        <w:numPr>
          <w:ilvl w:val="0"/>
          <w:numId w:val="77"/>
        </w:numPr>
        <w:spacing w:after="200" w:line="276" w:lineRule="auto"/>
        <w:ind w:left="426" w:right="-91" w:hanging="426"/>
        <w:jc w:val="both"/>
        <w:rPr>
          <w:rFonts w:eastAsia="Calibri"/>
          <w:bCs/>
          <w:sz w:val="24"/>
          <w:szCs w:val="24"/>
          <w:lang w:val="ro-RO"/>
        </w:rPr>
      </w:pPr>
      <w:r w:rsidRPr="00D002FB">
        <w:rPr>
          <w:rFonts w:eastAsia="Calibri"/>
          <w:bCs/>
          <w:sz w:val="24"/>
          <w:szCs w:val="24"/>
          <w:u w:val="single"/>
          <w:lang w:val="ro-RO"/>
        </w:rPr>
        <w:t>Sunt interzise</w:t>
      </w:r>
      <w:r w:rsidRPr="00D002FB">
        <w:rPr>
          <w:rFonts w:eastAsia="Calibri"/>
          <w:bCs/>
          <w:sz w:val="24"/>
          <w:szCs w:val="24"/>
          <w:lang w:val="ro-RO"/>
        </w:rPr>
        <w:t>:</w:t>
      </w:r>
    </w:p>
    <w:p w:rsidR="00D002FB" w:rsidRPr="00D002FB" w:rsidRDefault="00D002FB" w:rsidP="00D002FB">
      <w:pPr>
        <w:ind w:left="426" w:right="-91"/>
        <w:jc w:val="both"/>
        <w:rPr>
          <w:rFonts w:eastAsia="Calibri"/>
          <w:bCs/>
          <w:sz w:val="24"/>
          <w:szCs w:val="24"/>
          <w:lang w:val="ro-RO"/>
        </w:rPr>
      </w:pPr>
      <w:r w:rsidRPr="00D002FB">
        <w:rPr>
          <w:rFonts w:eastAsia="Calibri"/>
          <w:bCs/>
          <w:sz w:val="24"/>
          <w:szCs w:val="24"/>
          <w:lang w:val="ro-RO"/>
        </w:rPr>
        <w:t>-</w:t>
      </w:r>
      <w:r w:rsidRPr="00D002FB">
        <w:rPr>
          <w:rFonts w:eastAsia="Calibri"/>
          <w:bCs/>
          <w:sz w:val="24"/>
          <w:szCs w:val="24"/>
          <w:u w:val="single"/>
          <w:lang w:val="ro-RO"/>
        </w:rPr>
        <w:t>reducerea, deteriorarea, acoperirea sau ocuparea spatiilor plantate din vecinătatea amplasamentului</w:t>
      </w:r>
      <w:r w:rsidRPr="00D002FB">
        <w:rPr>
          <w:rFonts w:eastAsia="Calibri"/>
          <w:bCs/>
          <w:sz w:val="24"/>
          <w:szCs w:val="24"/>
          <w:lang w:val="ro-RO"/>
        </w:rPr>
        <w:t xml:space="preserve"> (respectiv a terenului pe care se vor executa lucrări), prin implementarea proiectului sau in timpul executarii lucrarilor;</w:t>
      </w:r>
    </w:p>
    <w:p w:rsidR="00D002FB" w:rsidRPr="00D002FB" w:rsidRDefault="00D002FB" w:rsidP="00D002FB">
      <w:pPr>
        <w:ind w:left="426" w:right="-91"/>
        <w:jc w:val="both"/>
        <w:rPr>
          <w:rFonts w:eastAsia="Calibri"/>
          <w:bCs/>
          <w:sz w:val="24"/>
          <w:szCs w:val="24"/>
          <w:lang w:val="ro-RO"/>
        </w:rPr>
      </w:pPr>
      <w:r w:rsidRPr="00D002FB">
        <w:rPr>
          <w:rFonts w:eastAsia="Calibri"/>
          <w:bCs/>
          <w:sz w:val="24"/>
          <w:szCs w:val="24"/>
          <w:lang w:val="ro-RO"/>
        </w:rPr>
        <w:t>-</w:t>
      </w:r>
      <w:r w:rsidRPr="00D002FB">
        <w:rPr>
          <w:rFonts w:eastAsia="Calibri"/>
          <w:bCs/>
          <w:sz w:val="24"/>
          <w:szCs w:val="24"/>
          <w:u w:val="single"/>
          <w:lang w:val="ro-RO"/>
        </w:rPr>
        <w:t>tăierea arborilor ce nu fac obiectul proiectului sau a celor cu stare fitosanitară bună</w:t>
      </w:r>
      <w:r w:rsidRPr="00D002FB">
        <w:rPr>
          <w:rFonts w:eastAsia="Calibri"/>
          <w:bCs/>
          <w:sz w:val="24"/>
          <w:szCs w:val="24"/>
          <w:lang w:val="ro-RO"/>
        </w:rPr>
        <w:t xml:space="preserve"> existenți în zonă;</w:t>
      </w:r>
    </w:p>
    <w:p w:rsidR="00D002FB" w:rsidRPr="00D002FB" w:rsidRDefault="00D002FB" w:rsidP="00D002FB">
      <w:pPr>
        <w:ind w:left="426" w:right="-91"/>
        <w:jc w:val="both"/>
        <w:rPr>
          <w:rFonts w:eastAsia="Calibri"/>
          <w:bCs/>
          <w:sz w:val="24"/>
          <w:szCs w:val="24"/>
          <w:lang w:val="ro-RO"/>
        </w:rPr>
      </w:pPr>
      <w:r w:rsidRPr="00D002FB">
        <w:rPr>
          <w:rFonts w:eastAsia="Calibri"/>
          <w:bCs/>
          <w:sz w:val="24"/>
          <w:szCs w:val="24"/>
          <w:lang w:val="ro-RO"/>
        </w:rPr>
        <w:t>-amplasarea organizării de șantier sau a utilajelor, parcarea mijloacelor de transport, depozitarea materialelor utilizate și a deșeurilor rezultate pe spațiile cu vegetație;</w:t>
      </w:r>
    </w:p>
    <w:p w:rsidR="00D002FB" w:rsidRPr="00D002FB" w:rsidRDefault="00D002FB" w:rsidP="00D002FB">
      <w:pPr>
        <w:ind w:left="426" w:right="-91"/>
        <w:jc w:val="both"/>
        <w:rPr>
          <w:rFonts w:eastAsia="Calibri"/>
          <w:bCs/>
          <w:sz w:val="24"/>
          <w:szCs w:val="24"/>
          <w:lang w:val="ro-RO"/>
        </w:rPr>
      </w:pPr>
      <w:r w:rsidRPr="00D002FB">
        <w:rPr>
          <w:rFonts w:eastAsia="Calibri"/>
          <w:bCs/>
          <w:sz w:val="24"/>
          <w:szCs w:val="24"/>
          <w:lang w:val="ro-RO"/>
        </w:rPr>
        <w:t>-încărcarea și descărcarea materialelor și a deșeurilor pulverulente, precum și executarea  lucrărilor generatoare de pulberi în perioadele cu viteze mari ale vântului;</w:t>
      </w:r>
    </w:p>
    <w:p w:rsidR="00D002FB" w:rsidRPr="00D002FB" w:rsidRDefault="00D002FB" w:rsidP="00D002FB">
      <w:pPr>
        <w:ind w:left="426" w:right="-91"/>
        <w:jc w:val="both"/>
        <w:rPr>
          <w:rFonts w:eastAsia="Calibri"/>
          <w:bCs/>
          <w:sz w:val="24"/>
          <w:szCs w:val="24"/>
          <w:lang w:val="ro-RO"/>
        </w:rPr>
      </w:pPr>
      <w:r w:rsidRPr="00D002FB">
        <w:rPr>
          <w:rFonts w:eastAsia="Calibri"/>
          <w:bCs/>
          <w:sz w:val="24"/>
          <w:szCs w:val="24"/>
          <w:lang w:val="ro-RO"/>
        </w:rPr>
        <w:t xml:space="preserve">- producerea de disconfort vecinătăților ca urmare a realizării lucrărilor; </w:t>
      </w:r>
    </w:p>
    <w:p w:rsidR="00D002FB" w:rsidRPr="00D002FB" w:rsidRDefault="00D002FB" w:rsidP="00D002FB">
      <w:pPr>
        <w:ind w:left="426" w:right="-91"/>
        <w:jc w:val="both"/>
        <w:rPr>
          <w:rFonts w:eastAsia="Calibri"/>
          <w:bCs/>
          <w:sz w:val="24"/>
          <w:szCs w:val="24"/>
          <w:lang w:val="ro-RO"/>
        </w:rPr>
      </w:pPr>
      <w:r w:rsidRPr="00D002FB">
        <w:rPr>
          <w:rFonts w:eastAsia="Calibri"/>
          <w:bCs/>
          <w:sz w:val="24"/>
          <w:szCs w:val="24"/>
          <w:lang w:val="ro-RO"/>
        </w:rPr>
        <w:t>-efectuarea lucrărilor de reparații, întreținere și spălare ale utilajelor și mijloacelor de transport pe amplasament sau în vecinătatea acestuia;</w:t>
      </w:r>
    </w:p>
    <w:p w:rsidR="00D002FB" w:rsidRPr="00D002FB" w:rsidRDefault="00D002FB" w:rsidP="00D002FB">
      <w:pPr>
        <w:ind w:left="426" w:right="-91"/>
        <w:jc w:val="both"/>
        <w:rPr>
          <w:rFonts w:eastAsia="Calibri"/>
          <w:bCs/>
          <w:sz w:val="24"/>
          <w:szCs w:val="24"/>
          <w:lang w:val="ro-RO"/>
        </w:rPr>
      </w:pPr>
      <w:r w:rsidRPr="00D002FB">
        <w:rPr>
          <w:rFonts w:eastAsia="Calibri"/>
          <w:bCs/>
          <w:sz w:val="24"/>
          <w:szCs w:val="24"/>
          <w:lang w:val="ro-RO"/>
        </w:rPr>
        <w:t xml:space="preserve">-stocarea deșeurilor rezultate în pubelele stradale destinate colectării deșeurilor menajere sau pe terenurile cu vegetație și abandonarea acestora în afara spațiilor autorizate în acest scop; </w:t>
      </w:r>
    </w:p>
    <w:p w:rsidR="00D002FB" w:rsidRPr="00D002FB" w:rsidRDefault="00D002FB" w:rsidP="00D002FB">
      <w:pPr>
        <w:ind w:left="426" w:right="-91"/>
        <w:jc w:val="both"/>
        <w:rPr>
          <w:rFonts w:eastAsia="Calibri"/>
          <w:bCs/>
          <w:sz w:val="24"/>
          <w:szCs w:val="24"/>
          <w:lang w:val="ro-RO"/>
        </w:rPr>
      </w:pPr>
      <w:r w:rsidRPr="00D002FB">
        <w:rPr>
          <w:rFonts w:eastAsia="Calibri"/>
          <w:bCs/>
          <w:sz w:val="24"/>
          <w:szCs w:val="24"/>
          <w:lang w:val="ro-RO"/>
        </w:rPr>
        <w:t>-deversarea substanțelor petroliere, a apelor uzate și fecaloid menajere pe spații care nu sunt autorizate în acest scop.</w:t>
      </w:r>
    </w:p>
    <w:p w:rsidR="00D002FB" w:rsidRPr="00D002FB" w:rsidRDefault="00D002FB" w:rsidP="00D002FB">
      <w:pPr>
        <w:numPr>
          <w:ilvl w:val="0"/>
          <w:numId w:val="77"/>
        </w:numPr>
        <w:spacing w:before="120" w:after="200" w:line="276" w:lineRule="auto"/>
        <w:ind w:left="425" w:right="-91" w:hanging="425"/>
        <w:jc w:val="both"/>
        <w:rPr>
          <w:rFonts w:eastAsia="Calibri"/>
          <w:bCs/>
          <w:sz w:val="24"/>
          <w:szCs w:val="24"/>
          <w:lang w:val="ro-RO"/>
        </w:rPr>
      </w:pPr>
      <w:r w:rsidRPr="00D002FB">
        <w:rPr>
          <w:rFonts w:eastAsia="Calibri"/>
          <w:bCs/>
          <w:sz w:val="24"/>
          <w:szCs w:val="24"/>
          <w:lang w:val="ro-RO"/>
        </w:rPr>
        <w:t>În situația în care se fac descoperiri arheologice întâmplătoare (structuri constructive din cărămidă/piatră/alte materiale, movile/tumuli, monede, arme, unelte din metal/piatră/ceramică sau alte materiale, oase, etc.), lucrările se vor opri și se va informa Direcția Județeană pentru Cultură Brăila.</w:t>
      </w:r>
    </w:p>
    <w:p w:rsidR="00D002FB" w:rsidRPr="00D002FB" w:rsidRDefault="00D002FB" w:rsidP="00D002FB">
      <w:pPr>
        <w:numPr>
          <w:ilvl w:val="0"/>
          <w:numId w:val="77"/>
        </w:numPr>
        <w:spacing w:before="120" w:after="200" w:line="276" w:lineRule="auto"/>
        <w:ind w:left="425" w:right="-91" w:hanging="425"/>
        <w:jc w:val="both"/>
        <w:rPr>
          <w:rFonts w:eastAsia="Calibri"/>
          <w:bCs/>
          <w:sz w:val="24"/>
          <w:szCs w:val="24"/>
          <w:lang w:val="ro-RO"/>
        </w:rPr>
      </w:pPr>
      <w:r w:rsidRPr="00D002FB">
        <w:rPr>
          <w:rFonts w:eastAsia="Calibri"/>
          <w:bCs/>
          <w:sz w:val="24"/>
          <w:szCs w:val="24"/>
          <w:lang w:val="ro-RO"/>
        </w:rPr>
        <w:t>Proiectul se va implementa cu respectarea prevederilor:</w:t>
      </w:r>
    </w:p>
    <w:p w:rsidR="00D002FB" w:rsidRPr="00D002FB" w:rsidRDefault="00D002FB" w:rsidP="00D002FB">
      <w:pPr>
        <w:numPr>
          <w:ilvl w:val="0"/>
          <w:numId w:val="78"/>
        </w:numPr>
        <w:spacing w:after="200" w:line="276" w:lineRule="auto"/>
        <w:ind w:right="-91"/>
        <w:jc w:val="both"/>
        <w:rPr>
          <w:rFonts w:eastAsia="Calibri"/>
          <w:bCs/>
          <w:sz w:val="24"/>
          <w:szCs w:val="24"/>
          <w:lang w:val="ro-RO"/>
        </w:rPr>
      </w:pPr>
      <w:r w:rsidRPr="00D002FB">
        <w:rPr>
          <w:rFonts w:eastAsia="Calibri"/>
          <w:bCs/>
          <w:i/>
          <w:sz w:val="24"/>
          <w:szCs w:val="24"/>
          <w:lang w:val="ro-RO"/>
        </w:rPr>
        <w:t>OUG nr. 195/2005 privind protecția mediului</w:t>
      </w:r>
      <w:r w:rsidRPr="00D002FB">
        <w:rPr>
          <w:rFonts w:eastAsia="Calibri"/>
          <w:bCs/>
          <w:sz w:val="24"/>
          <w:szCs w:val="24"/>
          <w:lang w:val="ro-RO"/>
        </w:rPr>
        <w:t>, cu modificările și completările ulterioare;</w:t>
      </w:r>
    </w:p>
    <w:p w:rsidR="00D002FB" w:rsidRPr="00D002FB" w:rsidRDefault="00D002FB" w:rsidP="00D002FB">
      <w:pPr>
        <w:numPr>
          <w:ilvl w:val="0"/>
          <w:numId w:val="78"/>
        </w:numPr>
        <w:spacing w:after="200" w:line="276" w:lineRule="auto"/>
        <w:ind w:right="-91"/>
        <w:jc w:val="both"/>
        <w:rPr>
          <w:rFonts w:eastAsia="Calibri"/>
          <w:sz w:val="24"/>
          <w:szCs w:val="24"/>
          <w:lang w:val="ro-RO"/>
        </w:rPr>
      </w:pPr>
      <w:r w:rsidRPr="00D002FB">
        <w:rPr>
          <w:rFonts w:eastAsia="Calibri"/>
          <w:bCs/>
          <w:i/>
          <w:sz w:val="24"/>
          <w:szCs w:val="24"/>
          <w:lang w:val="ro-RO"/>
        </w:rPr>
        <w:lastRenderedPageBreak/>
        <w:t xml:space="preserve">OUG </w:t>
      </w:r>
      <w:r w:rsidRPr="00D002FB">
        <w:rPr>
          <w:rFonts w:eastAsia="Calibri"/>
          <w:i/>
          <w:sz w:val="24"/>
          <w:szCs w:val="24"/>
          <w:lang w:val="ro-RO"/>
        </w:rPr>
        <w:t>nr. 68/2007 privind răspunderea de mediu cu referire la prevenirea şi repararea prejudiciului asupra mediului</w:t>
      </w:r>
      <w:r w:rsidRPr="00D002FB">
        <w:rPr>
          <w:rFonts w:eastAsia="Calibri"/>
          <w:sz w:val="24"/>
          <w:szCs w:val="24"/>
          <w:lang w:val="ro-RO"/>
        </w:rPr>
        <w:t>, cu modificările şi completările ulterioare;</w:t>
      </w:r>
    </w:p>
    <w:p w:rsidR="00D002FB" w:rsidRPr="00D002FB" w:rsidRDefault="00D002FB" w:rsidP="00D002FB">
      <w:pPr>
        <w:numPr>
          <w:ilvl w:val="0"/>
          <w:numId w:val="78"/>
        </w:numPr>
        <w:spacing w:after="200" w:line="276" w:lineRule="auto"/>
        <w:ind w:right="-91"/>
        <w:jc w:val="both"/>
        <w:rPr>
          <w:rFonts w:eastAsia="Calibri"/>
          <w:sz w:val="24"/>
          <w:szCs w:val="24"/>
          <w:lang w:val="ro-RO"/>
        </w:rPr>
      </w:pPr>
      <w:r w:rsidRPr="00D002FB">
        <w:rPr>
          <w:rFonts w:eastAsia="Calibri"/>
          <w:bCs/>
          <w:i/>
          <w:sz w:val="24"/>
          <w:szCs w:val="24"/>
          <w:lang w:val="ro-RO"/>
        </w:rPr>
        <w:t xml:space="preserve">Legii nr. 211/2011 privind regimul deşeurilor, </w:t>
      </w:r>
      <w:r w:rsidRPr="00D002FB">
        <w:rPr>
          <w:rFonts w:eastAsia="Calibri"/>
          <w:bCs/>
          <w:sz w:val="24"/>
          <w:szCs w:val="24"/>
          <w:lang w:val="ro-RO"/>
        </w:rPr>
        <w:t>republicata</w:t>
      </w:r>
      <w:r w:rsidRPr="00D002FB">
        <w:rPr>
          <w:rFonts w:eastAsia="Calibri"/>
          <w:bCs/>
          <w:i/>
          <w:sz w:val="24"/>
          <w:szCs w:val="24"/>
          <w:lang w:val="ro-RO"/>
        </w:rPr>
        <w:t xml:space="preserve">, </w:t>
      </w:r>
      <w:r w:rsidRPr="00D002FB">
        <w:rPr>
          <w:rFonts w:eastAsia="Calibri"/>
          <w:bCs/>
          <w:sz w:val="24"/>
          <w:szCs w:val="24"/>
          <w:lang w:val="ro-RO"/>
        </w:rPr>
        <w:t>cu modificările și completările ulterioare</w:t>
      </w:r>
      <w:r w:rsidRPr="00D002FB">
        <w:rPr>
          <w:rFonts w:eastAsia="Calibri"/>
          <w:bCs/>
          <w:i/>
          <w:sz w:val="24"/>
          <w:szCs w:val="24"/>
          <w:lang w:val="ro-RO"/>
        </w:rPr>
        <w:t>;</w:t>
      </w:r>
    </w:p>
    <w:p w:rsidR="00D002FB" w:rsidRPr="00D002FB" w:rsidRDefault="00D002FB" w:rsidP="00D002FB">
      <w:pPr>
        <w:numPr>
          <w:ilvl w:val="0"/>
          <w:numId w:val="78"/>
        </w:numPr>
        <w:spacing w:after="200" w:line="276" w:lineRule="auto"/>
        <w:ind w:right="-91"/>
        <w:jc w:val="both"/>
        <w:rPr>
          <w:rFonts w:eastAsia="Calibri"/>
          <w:bCs/>
          <w:sz w:val="24"/>
          <w:szCs w:val="24"/>
          <w:lang w:val="ro-RO"/>
        </w:rPr>
      </w:pPr>
      <w:r w:rsidRPr="00D002FB">
        <w:rPr>
          <w:rFonts w:eastAsia="Calibri"/>
          <w:bCs/>
          <w:i/>
          <w:sz w:val="24"/>
          <w:szCs w:val="24"/>
          <w:lang w:val="ro-RO"/>
        </w:rPr>
        <w:t>Decizia Comisiei 2014/955/UE din 18 decembrie 2014 de modificare a Deciziei 2000/532/CE de stabilire a unei liste de deşeuri în temeiul Directivei 2008/98/CE a Parlamentului European şi a Consiliului</w:t>
      </w:r>
      <w:r w:rsidRPr="00D002FB">
        <w:rPr>
          <w:rFonts w:eastAsia="Calibri"/>
          <w:bCs/>
          <w:sz w:val="24"/>
          <w:szCs w:val="24"/>
          <w:lang w:val="ro-RO"/>
        </w:rPr>
        <w:t>;</w:t>
      </w:r>
    </w:p>
    <w:p w:rsidR="00D002FB" w:rsidRPr="00D002FB" w:rsidRDefault="00D002FB" w:rsidP="00D002FB">
      <w:pPr>
        <w:numPr>
          <w:ilvl w:val="0"/>
          <w:numId w:val="78"/>
        </w:numPr>
        <w:suppressAutoHyphens/>
        <w:spacing w:after="200" w:line="276" w:lineRule="auto"/>
        <w:contextualSpacing/>
        <w:jc w:val="both"/>
        <w:rPr>
          <w:i/>
          <w:sz w:val="24"/>
          <w:szCs w:val="24"/>
          <w:lang w:val="x-none"/>
        </w:rPr>
      </w:pPr>
      <w:r w:rsidRPr="00D002FB">
        <w:rPr>
          <w:i/>
          <w:sz w:val="24"/>
          <w:szCs w:val="24"/>
          <w:lang w:val="x-none"/>
        </w:rPr>
        <w:t xml:space="preserve">HG 856/2002 privind evidenţa gestiunii deşeurilor şi pentru aprobarea listei cuprinzând deşeurile inclusiv periculoase, </w:t>
      </w:r>
      <w:r w:rsidRPr="00D002FB">
        <w:rPr>
          <w:sz w:val="24"/>
          <w:szCs w:val="24"/>
          <w:lang w:val="x-none"/>
        </w:rPr>
        <w:t>cu modificările şi completările ulterioare</w:t>
      </w:r>
      <w:r w:rsidRPr="00D002FB">
        <w:rPr>
          <w:i/>
          <w:sz w:val="24"/>
          <w:szCs w:val="24"/>
          <w:lang w:val="x-none"/>
        </w:rPr>
        <w:t>;</w:t>
      </w:r>
    </w:p>
    <w:p w:rsidR="00D002FB" w:rsidRPr="00D002FB" w:rsidRDefault="00D002FB" w:rsidP="00D002FB">
      <w:pPr>
        <w:numPr>
          <w:ilvl w:val="0"/>
          <w:numId w:val="78"/>
        </w:numPr>
        <w:suppressAutoHyphens/>
        <w:spacing w:after="200" w:line="276" w:lineRule="auto"/>
        <w:contextualSpacing/>
        <w:jc w:val="both"/>
        <w:rPr>
          <w:i/>
          <w:sz w:val="24"/>
          <w:szCs w:val="24"/>
          <w:lang w:val="x-none"/>
        </w:rPr>
      </w:pPr>
      <w:r w:rsidRPr="00D002FB">
        <w:rPr>
          <w:i/>
          <w:sz w:val="24"/>
          <w:szCs w:val="24"/>
          <w:lang w:val="x-none"/>
        </w:rPr>
        <w:t>H.G. nr. 1061/2008 privind transportul deşeurilor periculoase şi nepericuloase pe teritoriul României;</w:t>
      </w:r>
    </w:p>
    <w:p w:rsidR="00D002FB" w:rsidRPr="00D002FB" w:rsidRDefault="00D002FB" w:rsidP="00D002FB">
      <w:pPr>
        <w:numPr>
          <w:ilvl w:val="0"/>
          <w:numId w:val="78"/>
        </w:numPr>
        <w:spacing w:after="200" w:line="276" w:lineRule="auto"/>
        <w:ind w:left="714" w:right="-91" w:hanging="357"/>
        <w:jc w:val="both"/>
        <w:rPr>
          <w:rFonts w:eastAsia="Calibri"/>
          <w:bCs/>
          <w:i/>
          <w:sz w:val="24"/>
          <w:szCs w:val="24"/>
          <w:lang w:val="ro-RO"/>
        </w:rPr>
      </w:pPr>
      <w:r w:rsidRPr="00D002FB">
        <w:rPr>
          <w:rFonts w:eastAsia="Calibri"/>
          <w:bCs/>
          <w:i/>
          <w:sz w:val="24"/>
          <w:szCs w:val="24"/>
          <w:lang w:val="ro-RO"/>
        </w:rPr>
        <w:t xml:space="preserve">Legii nr. </w:t>
      </w:r>
      <w:hyperlink r:id="rId5" w:tooltip="ABROGATA - privind reglementarea şi administrarea spaţiilor verzi din zonele urbane (act publicat in M.Of. 36 din 18-ian-2007)" w:history="1">
        <w:r w:rsidRPr="00D002FB">
          <w:rPr>
            <w:rFonts w:eastAsia="Calibri"/>
            <w:bCs/>
            <w:i/>
            <w:sz w:val="24"/>
            <w:szCs w:val="24"/>
            <w:lang w:val="ro-RO"/>
          </w:rPr>
          <w:t>24/2007</w:t>
        </w:r>
      </w:hyperlink>
      <w:r w:rsidRPr="00D002FB">
        <w:rPr>
          <w:rFonts w:eastAsia="Calibri"/>
          <w:bCs/>
          <w:i/>
          <w:sz w:val="24"/>
          <w:szCs w:val="24"/>
          <w:lang w:val="ro-RO"/>
        </w:rPr>
        <w:t xml:space="preserve"> privind reglementarea şi administrarea spaţiilor verzi din intravilanul localităţilor, </w:t>
      </w:r>
      <w:r w:rsidRPr="00D002FB">
        <w:rPr>
          <w:rFonts w:eastAsia="Calibri"/>
          <w:bCs/>
          <w:sz w:val="24"/>
          <w:szCs w:val="24"/>
          <w:lang w:val="ro-RO"/>
        </w:rPr>
        <w:t>republicata, cu modificarile si completarile ulterioare.</w:t>
      </w:r>
    </w:p>
    <w:p w:rsidR="00D002FB" w:rsidRPr="00D002FB" w:rsidRDefault="00D002FB" w:rsidP="00D002FB">
      <w:pPr>
        <w:numPr>
          <w:ilvl w:val="0"/>
          <w:numId w:val="78"/>
        </w:numPr>
        <w:spacing w:after="200" w:line="276" w:lineRule="auto"/>
        <w:ind w:left="714" w:right="-91" w:hanging="357"/>
        <w:jc w:val="both"/>
        <w:rPr>
          <w:rFonts w:eastAsia="Calibri"/>
          <w:bCs/>
          <w:sz w:val="24"/>
          <w:szCs w:val="24"/>
          <w:lang w:val="ro-RO"/>
        </w:rPr>
      </w:pPr>
      <w:r w:rsidRPr="00D002FB">
        <w:rPr>
          <w:rFonts w:eastAsia="Calibri"/>
          <w:bCs/>
          <w:i/>
          <w:sz w:val="24"/>
          <w:szCs w:val="24"/>
          <w:lang w:val="ro-RO"/>
        </w:rPr>
        <w:t>Normelor de igiena si sanatate publica privind mediul de viata al populatiei</w:t>
      </w:r>
      <w:r w:rsidRPr="00D002FB">
        <w:rPr>
          <w:rFonts w:eastAsia="Calibri"/>
          <w:bCs/>
          <w:sz w:val="24"/>
          <w:szCs w:val="24"/>
          <w:lang w:val="ro-RO"/>
        </w:rPr>
        <w:t xml:space="preserve">, aprobate prin </w:t>
      </w:r>
      <w:r w:rsidRPr="00D002FB">
        <w:rPr>
          <w:rFonts w:eastAsia="Calibri"/>
          <w:bCs/>
          <w:i/>
          <w:sz w:val="24"/>
          <w:szCs w:val="24"/>
          <w:lang w:val="ro-RO"/>
        </w:rPr>
        <w:t>Ord. M.S. 119/2014</w:t>
      </w:r>
      <w:r w:rsidRPr="00D002FB">
        <w:rPr>
          <w:rFonts w:eastAsia="Calibri"/>
          <w:bCs/>
          <w:sz w:val="24"/>
          <w:szCs w:val="24"/>
          <w:lang w:val="ro-RO"/>
        </w:rPr>
        <w:t>, cu modificările și completările ulterioare.</w:t>
      </w:r>
    </w:p>
    <w:p w:rsidR="00D002FB" w:rsidRPr="00D002FB" w:rsidRDefault="00D002FB" w:rsidP="00D002FB">
      <w:pPr>
        <w:numPr>
          <w:ilvl w:val="0"/>
          <w:numId w:val="78"/>
        </w:numPr>
        <w:spacing w:after="200" w:line="276" w:lineRule="auto"/>
        <w:ind w:right="-91"/>
        <w:jc w:val="both"/>
        <w:rPr>
          <w:rFonts w:eastAsia="Calibri"/>
          <w:bCs/>
          <w:sz w:val="24"/>
          <w:szCs w:val="24"/>
          <w:lang w:val="ro-RO"/>
        </w:rPr>
      </w:pPr>
      <w:r w:rsidRPr="00D002FB">
        <w:rPr>
          <w:rFonts w:eastAsia="Calibri"/>
          <w:bCs/>
          <w:sz w:val="24"/>
          <w:szCs w:val="24"/>
          <w:lang w:val="ro-RO"/>
        </w:rPr>
        <w:t>STAS nr. 10009/2017 - Acustică: limite admisibile ale nivelului de zgomot din mediul ambiant şi 12025/2/1981 - Acustica în construcții: efectele vibrațiilor produse de traficul rutier asupra cladirilor sau părților de clădiri, limite admisibile;</w:t>
      </w:r>
    </w:p>
    <w:p w:rsidR="00D002FB" w:rsidRPr="00D002FB" w:rsidRDefault="00D002FB" w:rsidP="00D002FB">
      <w:pPr>
        <w:numPr>
          <w:ilvl w:val="0"/>
          <w:numId w:val="77"/>
        </w:numPr>
        <w:spacing w:before="120" w:after="120" w:line="276" w:lineRule="auto"/>
        <w:ind w:left="425" w:right="-91" w:hanging="425"/>
        <w:jc w:val="both"/>
        <w:rPr>
          <w:rFonts w:eastAsia="Calibri"/>
          <w:bCs/>
          <w:sz w:val="24"/>
          <w:szCs w:val="24"/>
          <w:lang w:val="ro-RO"/>
        </w:rPr>
      </w:pPr>
      <w:r w:rsidRPr="00D002FB">
        <w:rPr>
          <w:rFonts w:eastAsia="Calibri"/>
          <w:bCs/>
          <w:sz w:val="24"/>
          <w:szCs w:val="24"/>
          <w:u w:val="single"/>
          <w:lang w:val="ro-RO"/>
        </w:rPr>
        <w:t>În situația în care intervin elemente noi</w:t>
      </w:r>
      <w:r w:rsidRPr="00D002FB">
        <w:rPr>
          <w:rFonts w:eastAsia="Calibri"/>
          <w:bCs/>
          <w:sz w:val="24"/>
          <w:szCs w:val="24"/>
          <w:lang w:val="ro-RO"/>
        </w:rPr>
        <w:t xml:space="preserve">, necunoscute la data emiterii deciziei sau modificări ale condiţiilor care au stat la baza emiterii acesteia, </w:t>
      </w:r>
      <w:r w:rsidRPr="00D002FB">
        <w:rPr>
          <w:rFonts w:eastAsia="Calibri"/>
          <w:bCs/>
          <w:sz w:val="24"/>
          <w:szCs w:val="24"/>
          <w:u w:val="single"/>
          <w:lang w:val="ro-RO"/>
        </w:rPr>
        <w:t>se va notifica Agenția pentru Protecția Mediului Braila, înainte de realizarea modificării</w:t>
      </w:r>
      <w:r w:rsidRPr="00D002FB">
        <w:rPr>
          <w:rFonts w:eastAsia="Calibri"/>
          <w:bCs/>
          <w:sz w:val="24"/>
          <w:szCs w:val="24"/>
          <w:lang w:val="ro-RO"/>
        </w:rPr>
        <w:t xml:space="preserve">, conform prevederilor art. 15, alin. 2, lit. a) din </w:t>
      </w:r>
      <w:r w:rsidRPr="00D002FB">
        <w:rPr>
          <w:rFonts w:eastAsia="Calibri"/>
          <w:bCs/>
          <w:i/>
          <w:sz w:val="24"/>
          <w:szCs w:val="24"/>
          <w:lang w:val="ro-RO"/>
        </w:rPr>
        <w:t>OUG nr. 195/2005 privind protecţia mediului</w:t>
      </w:r>
      <w:r w:rsidRPr="00D002FB">
        <w:rPr>
          <w:rFonts w:eastAsia="Calibri"/>
          <w:bCs/>
          <w:sz w:val="24"/>
          <w:szCs w:val="24"/>
          <w:lang w:val="ro-RO"/>
        </w:rPr>
        <w:t xml:space="preserve">, aprobată cu modificări şi completări de </w:t>
      </w:r>
      <w:r w:rsidRPr="00D002FB">
        <w:rPr>
          <w:rFonts w:eastAsia="Calibri"/>
          <w:bCs/>
          <w:i/>
          <w:sz w:val="24"/>
          <w:szCs w:val="24"/>
          <w:lang w:val="ro-RO"/>
        </w:rPr>
        <w:t>Legea nr. 265/2006</w:t>
      </w:r>
      <w:r w:rsidRPr="00D002FB">
        <w:rPr>
          <w:rFonts w:eastAsia="Calibri"/>
          <w:bCs/>
          <w:sz w:val="24"/>
          <w:szCs w:val="24"/>
          <w:lang w:val="ro-RO"/>
        </w:rPr>
        <w:t>, cu modificările şi completările ulterioare;</w:t>
      </w:r>
    </w:p>
    <w:p w:rsidR="00D002FB" w:rsidRPr="00D002FB" w:rsidRDefault="00D002FB" w:rsidP="00D002FB">
      <w:pPr>
        <w:numPr>
          <w:ilvl w:val="0"/>
          <w:numId w:val="77"/>
        </w:numPr>
        <w:spacing w:after="200" w:line="276" w:lineRule="auto"/>
        <w:ind w:left="426" w:right="-91" w:hanging="426"/>
        <w:jc w:val="both"/>
        <w:rPr>
          <w:rFonts w:eastAsia="Calibri"/>
          <w:bCs/>
          <w:sz w:val="24"/>
          <w:szCs w:val="24"/>
          <w:lang w:val="ro-RO"/>
        </w:rPr>
      </w:pPr>
      <w:r w:rsidRPr="00D002FB">
        <w:rPr>
          <w:rFonts w:eastAsia="Calibri"/>
          <w:bCs/>
          <w:sz w:val="24"/>
          <w:szCs w:val="24"/>
          <w:lang w:val="ro-RO"/>
        </w:rPr>
        <w:t>La finalizarea lucrărilor:</w:t>
      </w:r>
    </w:p>
    <w:p w:rsidR="00D002FB" w:rsidRPr="00D002FB" w:rsidRDefault="00D002FB" w:rsidP="00D002FB">
      <w:pPr>
        <w:ind w:left="426" w:right="-91"/>
        <w:jc w:val="both"/>
        <w:rPr>
          <w:rFonts w:eastAsia="Calibri"/>
          <w:bCs/>
          <w:sz w:val="24"/>
          <w:szCs w:val="24"/>
          <w:lang w:val="ro-RO"/>
        </w:rPr>
      </w:pPr>
      <w:r w:rsidRPr="00D002FB">
        <w:rPr>
          <w:rFonts w:eastAsia="Calibri"/>
          <w:bCs/>
          <w:sz w:val="24"/>
          <w:szCs w:val="24"/>
          <w:lang w:val="ro-RO"/>
        </w:rPr>
        <w:t>-</w:t>
      </w:r>
      <w:r w:rsidRPr="00D002FB">
        <w:rPr>
          <w:rFonts w:ascii="Calibri" w:eastAsia="Calibri" w:hAnsi="Calibri"/>
          <w:sz w:val="22"/>
          <w:szCs w:val="22"/>
          <w:lang w:val="ro-RO"/>
        </w:rPr>
        <w:t xml:space="preserve"> </w:t>
      </w:r>
      <w:r w:rsidRPr="00D002FB">
        <w:rPr>
          <w:rFonts w:eastAsia="Calibri"/>
          <w:bCs/>
          <w:sz w:val="24"/>
          <w:szCs w:val="24"/>
          <w:lang w:val="ro-RO"/>
        </w:rPr>
        <w:t xml:space="preserve">terenurile ocupate temporar vor fi readuse la starea lor iniţială; </w:t>
      </w:r>
    </w:p>
    <w:p w:rsidR="00D002FB" w:rsidRPr="00D002FB" w:rsidRDefault="00D002FB" w:rsidP="00D002FB">
      <w:pPr>
        <w:ind w:left="426" w:right="-91"/>
        <w:jc w:val="both"/>
        <w:rPr>
          <w:rFonts w:eastAsia="Calibri"/>
          <w:bCs/>
          <w:sz w:val="24"/>
          <w:szCs w:val="24"/>
          <w:lang w:val="ro-RO"/>
        </w:rPr>
      </w:pPr>
      <w:r w:rsidRPr="00D002FB">
        <w:rPr>
          <w:rFonts w:eastAsia="Calibri"/>
          <w:bCs/>
          <w:sz w:val="24"/>
          <w:szCs w:val="24"/>
          <w:lang w:val="ro-RO"/>
        </w:rPr>
        <w:t xml:space="preserve">- se va transmite Agenției pentru Protecția Mediului Braila evidența gestiunii deșeurilor generate, conform art. 49 din </w:t>
      </w:r>
      <w:r w:rsidRPr="00D002FB">
        <w:rPr>
          <w:rFonts w:eastAsia="Calibri"/>
          <w:bCs/>
          <w:i/>
          <w:sz w:val="24"/>
          <w:szCs w:val="24"/>
          <w:lang w:val="ro-RO"/>
        </w:rPr>
        <w:t>Legea 211/2011</w:t>
      </w:r>
      <w:r w:rsidRPr="00D002FB">
        <w:rPr>
          <w:rFonts w:eastAsia="Calibri"/>
          <w:bCs/>
          <w:sz w:val="24"/>
          <w:szCs w:val="24"/>
          <w:lang w:val="ro-RO"/>
        </w:rPr>
        <w:t>, republicată, cu modificările ulterioare;</w:t>
      </w:r>
    </w:p>
    <w:p w:rsidR="00D002FB" w:rsidRPr="00D002FB" w:rsidRDefault="00D002FB" w:rsidP="00D002FB">
      <w:pPr>
        <w:ind w:left="426" w:right="-91"/>
        <w:jc w:val="both"/>
        <w:rPr>
          <w:rFonts w:eastAsia="Calibri"/>
          <w:bCs/>
          <w:sz w:val="24"/>
          <w:szCs w:val="24"/>
          <w:lang w:val="ro-RO"/>
        </w:rPr>
      </w:pPr>
      <w:r w:rsidRPr="00D002FB">
        <w:rPr>
          <w:rFonts w:eastAsia="Calibri"/>
          <w:bCs/>
          <w:sz w:val="24"/>
          <w:szCs w:val="24"/>
          <w:lang w:val="ro-RO"/>
        </w:rPr>
        <w:t xml:space="preserve">- se va notifica Agenția pentru Protecția Mediului Brăila în vederea efectuării unui control de specialitate pentru verificarea respectării prevederilor deciziei etapei de încadrare, conform art. 43, alin. 3, din </w:t>
      </w:r>
      <w:r w:rsidRPr="00D002FB">
        <w:rPr>
          <w:rFonts w:eastAsia="Calibri"/>
          <w:bCs/>
          <w:i/>
          <w:sz w:val="24"/>
          <w:szCs w:val="24"/>
          <w:lang w:val="ro-RO"/>
        </w:rPr>
        <w:t xml:space="preserve">Procedura de evaluare a impactului asupra mediului pentru anumite proiecte publice şi private, </w:t>
      </w:r>
      <w:r w:rsidRPr="00D002FB">
        <w:rPr>
          <w:rFonts w:eastAsia="Calibri"/>
          <w:bCs/>
          <w:sz w:val="24"/>
          <w:szCs w:val="24"/>
          <w:lang w:val="ro-RO"/>
        </w:rPr>
        <w:t>anexă la</w:t>
      </w:r>
      <w:r w:rsidRPr="00D002FB">
        <w:rPr>
          <w:rFonts w:eastAsia="Calibri"/>
          <w:bCs/>
          <w:i/>
          <w:sz w:val="24"/>
          <w:szCs w:val="24"/>
          <w:lang w:val="ro-RO"/>
        </w:rPr>
        <w:t xml:space="preserve"> Legea nr. 292/2018.</w:t>
      </w:r>
    </w:p>
    <w:p w:rsidR="00D002FB" w:rsidRPr="00D002FB" w:rsidRDefault="00D002FB" w:rsidP="00D002FB">
      <w:pPr>
        <w:ind w:right="-91" w:firstLine="708"/>
        <w:jc w:val="both"/>
        <w:rPr>
          <w:rFonts w:eastAsia="Calibri"/>
          <w:b/>
          <w:sz w:val="24"/>
          <w:szCs w:val="24"/>
          <w:lang w:val="ro-RO"/>
        </w:rPr>
      </w:pPr>
    </w:p>
    <w:p w:rsidR="00D002FB" w:rsidRPr="00D002FB" w:rsidRDefault="00D002FB" w:rsidP="00D002FB">
      <w:pPr>
        <w:ind w:right="-91" w:firstLine="708"/>
        <w:jc w:val="both"/>
        <w:rPr>
          <w:rFonts w:eastAsia="Calibri"/>
          <w:b/>
          <w:sz w:val="24"/>
          <w:szCs w:val="24"/>
          <w:lang w:val="ro-RO"/>
        </w:rPr>
      </w:pPr>
      <w:r w:rsidRPr="00D002FB">
        <w:rPr>
          <w:rFonts w:eastAsia="Calibri"/>
          <w:b/>
          <w:sz w:val="24"/>
          <w:szCs w:val="24"/>
          <w:lang w:val="ro-RO"/>
        </w:rPr>
        <w:t>În cazul producerii unor incidente, accidente, poluări accidentale sau în cazul nerespectării prevederilor legale în vigoare, răspunderea contravențională sau penală, revine proiectantului, constructorului și/sau titularului, după caz.</w:t>
      </w:r>
    </w:p>
    <w:p w:rsidR="00D002FB" w:rsidRPr="00D002FB" w:rsidRDefault="00D002FB" w:rsidP="00D002FB">
      <w:pPr>
        <w:ind w:right="-91" w:firstLine="720"/>
        <w:jc w:val="both"/>
        <w:rPr>
          <w:rFonts w:eastAsia="Calibri"/>
          <w:b/>
          <w:sz w:val="24"/>
          <w:szCs w:val="24"/>
          <w:lang w:val="ro-RO"/>
        </w:rPr>
      </w:pPr>
    </w:p>
    <w:p w:rsidR="00D002FB" w:rsidRPr="00D002FB" w:rsidRDefault="00D002FB" w:rsidP="00D002FB">
      <w:pPr>
        <w:ind w:right="-91" w:firstLine="720"/>
        <w:jc w:val="both"/>
        <w:rPr>
          <w:rFonts w:eastAsia="Calibri"/>
          <w:b/>
          <w:sz w:val="24"/>
          <w:szCs w:val="24"/>
          <w:lang w:val="ro-RO"/>
        </w:rPr>
      </w:pPr>
      <w:r w:rsidRPr="00D002FB">
        <w:rPr>
          <w:rFonts w:eastAsia="Calibri"/>
          <w:b/>
          <w:sz w:val="24"/>
          <w:szCs w:val="24"/>
          <w:lang w:val="ro-RO"/>
        </w:rPr>
        <w:t xml:space="preserve">În conformitate cu prevederile art. 21, alin (4) din </w:t>
      </w:r>
      <w:r w:rsidRPr="00D002FB">
        <w:rPr>
          <w:rFonts w:eastAsia="Calibri"/>
          <w:b/>
          <w:i/>
          <w:sz w:val="24"/>
          <w:szCs w:val="24"/>
          <w:lang w:val="ro-RO"/>
        </w:rPr>
        <w:t>O.U.G. nr. 195/2005 privind protecţia mediului</w:t>
      </w:r>
      <w:r w:rsidRPr="00D002FB">
        <w:rPr>
          <w:rFonts w:eastAsia="Calibri"/>
          <w:b/>
          <w:sz w:val="24"/>
          <w:szCs w:val="24"/>
          <w:lang w:val="ro-RO"/>
        </w:rPr>
        <w:t xml:space="preserve">, cu completările şi modificările ulterioare, răspunderea pentru </w:t>
      </w:r>
      <w:r w:rsidRPr="00D002FB">
        <w:rPr>
          <w:rFonts w:eastAsia="Calibri"/>
          <w:b/>
          <w:sz w:val="24"/>
          <w:szCs w:val="24"/>
          <w:u w:val="single"/>
          <w:lang w:val="ro-RO"/>
        </w:rPr>
        <w:t>corectitudinea informaţiilor puse la dispoziţia autorităţilor competente pentru protecţia mediului şi a publicului revine titularului proiectului</w:t>
      </w:r>
      <w:r w:rsidRPr="00D002FB">
        <w:rPr>
          <w:rFonts w:eastAsia="Calibri"/>
          <w:b/>
          <w:sz w:val="24"/>
          <w:szCs w:val="24"/>
          <w:lang w:val="ro-RO"/>
        </w:rPr>
        <w:t>.</w:t>
      </w:r>
    </w:p>
    <w:p w:rsidR="00D002FB" w:rsidRPr="00D002FB" w:rsidRDefault="00D002FB" w:rsidP="00D002FB">
      <w:pPr>
        <w:ind w:right="-91" w:firstLine="720"/>
        <w:jc w:val="both"/>
        <w:rPr>
          <w:rFonts w:eastAsia="Calibri"/>
          <w:b/>
          <w:sz w:val="24"/>
          <w:szCs w:val="24"/>
          <w:lang w:val="ro-RO"/>
        </w:rPr>
      </w:pPr>
    </w:p>
    <w:p w:rsidR="00D002FB" w:rsidRPr="00D002FB" w:rsidRDefault="00D002FB" w:rsidP="00D002FB">
      <w:pPr>
        <w:ind w:right="-91" w:firstLine="720"/>
        <w:jc w:val="both"/>
        <w:rPr>
          <w:rFonts w:eastAsia="Calibri"/>
          <w:b/>
          <w:sz w:val="24"/>
          <w:szCs w:val="24"/>
          <w:lang w:val="ro-RO"/>
        </w:rPr>
      </w:pPr>
      <w:r w:rsidRPr="00D002FB">
        <w:rPr>
          <w:rFonts w:eastAsia="Calibri"/>
          <w:b/>
          <w:sz w:val="24"/>
          <w:szCs w:val="24"/>
          <w:lang w:val="ro-RO"/>
        </w:rPr>
        <w:t xml:space="preserve">Prezenta decizie este valabilă pe toată perioada punerii în aplicare a proiectului şi poate fi contestată în conformitate cu prevederile </w:t>
      </w:r>
      <w:r w:rsidRPr="00D002FB">
        <w:rPr>
          <w:rFonts w:eastAsia="Calibri"/>
          <w:b/>
          <w:i/>
          <w:sz w:val="24"/>
          <w:szCs w:val="24"/>
          <w:lang w:val="ro-RO"/>
        </w:rPr>
        <w:t xml:space="preserve">Legii nr. 292/2018 privind evaluarea impactului anumitor proiecte publice şi private asupra mediului </w:t>
      </w:r>
      <w:r w:rsidRPr="00D002FB">
        <w:rPr>
          <w:rFonts w:eastAsia="Calibri"/>
          <w:b/>
          <w:sz w:val="24"/>
          <w:szCs w:val="24"/>
          <w:lang w:val="ro-RO"/>
        </w:rPr>
        <w:t xml:space="preserve">şi ale </w:t>
      </w:r>
      <w:r w:rsidRPr="00D002FB">
        <w:rPr>
          <w:rFonts w:eastAsia="Calibri"/>
          <w:b/>
          <w:i/>
          <w:sz w:val="24"/>
          <w:szCs w:val="24"/>
          <w:lang w:val="ro-RO"/>
        </w:rPr>
        <w:t>Legii contenciosului administrativ nr. 554/2004</w:t>
      </w:r>
      <w:r w:rsidRPr="00D002FB">
        <w:rPr>
          <w:rFonts w:eastAsia="Calibri"/>
          <w:b/>
          <w:sz w:val="24"/>
          <w:szCs w:val="24"/>
          <w:lang w:val="ro-RO"/>
        </w:rPr>
        <w:t>, cu modificările şi completările ulterioare.</w:t>
      </w:r>
    </w:p>
    <w:p w:rsidR="00D002FB" w:rsidRPr="00D002FB" w:rsidRDefault="00D002FB" w:rsidP="00D002FB">
      <w:pPr>
        <w:ind w:right="-91" w:firstLine="720"/>
        <w:jc w:val="both"/>
        <w:rPr>
          <w:rFonts w:eastAsia="Calibri"/>
          <w:sz w:val="24"/>
          <w:szCs w:val="24"/>
          <w:lang w:val="ro-RO"/>
        </w:rPr>
      </w:pPr>
    </w:p>
    <w:p w:rsidR="00D002FB" w:rsidRPr="00D002FB" w:rsidRDefault="00D002FB" w:rsidP="00D002FB">
      <w:pPr>
        <w:ind w:right="-91" w:firstLine="720"/>
        <w:jc w:val="both"/>
        <w:rPr>
          <w:rFonts w:eastAsia="Calibri"/>
          <w:sz w:val="24"/>
          <w:szCs w:val="24"/>
          <w:lang w:val="ro-RO"/>
        </w:rPr>
      </w:pPr>
      <w:r w:rsidRPr="00D002FB">
        <w:rPr>
          <w:rFonts w:eastAsia="Calibri"/>
          <w:sz w:val="24"/>
          <w:szCs w:val="24"/>
          <w:lang w:val="ro-RO"/>
        </w:rPr>
        <w:lastRenderedPageBreak/>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D002FB">
        <w:rPr>
          <w:rFonts w:eastAsia="Calibri"/>
          <w:i/>
          <w:sz w:val="24"/>
          <w:szCs w:val="24"/>
          <w:lang w:val="ro-RO"/>
        </w:rPr>
        <w:t>Legii contenciosului administrativ nr. 554/2004</w:t>
      </w:r>
      <w:r w:rsidRPr="00D002FB">
        <w:rPr>
          <w:rFonts w:eastAsia="Calibri"/>
          <w:sz w:val="24"/>
          <w:szCs w:val="24"/>
          <w:lang w:val="ro-RO"/>
        </w:rPr>
        <w:t>, cu modificările şi completările ulterioare.</w:t>
      </w:r>
    </w:p>
    <w:p w:rsidR="00D002FB" w:rsidRPr="00D002FB" w:rsidRDefault="00D002FB" w:rsidP="00D002FB">
      <w:pPr>
        <w:ind w:right="-91" w:firstLine="720"/>
        <w:jc w:val="both"/>
        <w:rPr>
          <w:rFonts w:eastAsia="Calibri"/>
          <w:sz w:val="24"/>
          <w:szCs w:val="24"/>
          <w:lang w:val="ro-RO"/>
        </w:rPr>
      </w:pPr>
      <w:r w:rsidRPr="00D002FB">
        <w:rPr>
          <w:rFonts w:eastAsia="Calibri"/>
          <w:sz w:val="24"/>
          <w:szCs w:val="24"/>
          <w:lang w:val="ro-RO"/>
        </w:rPr>
        <w:t xml:space="preserve"> Se poate adresa instanţei de contencios administrativ competente şi orice organizaţie neguvernamentală care îndeplineşte condiţiile prevăzute la art. 2 din </w:t>
      </w:r>
      <w:r w:rsidRPr="00D002FB">
        <w:rPr>
          <w:rFonts w:eastAsia="Calibri"/>
          <w:i/>
          <w:sz w:val="24"/>
          <w:szCs w:val="24"/>
          <w:lang w:val="ro-RO"/>
        </w:rPr>
        <w:t>Legea nr. 292/2018 privind evaluarea impactului anumitor proiecte publice şi private asupra mediului</w:t>
      </w:r>
      <w:r w:rsidRPr="00D002FB">
        <w:rPr>
          <w:rFonts w:eastAsia="Calibri"/>
          <w:sz w:val="24"/>
          <w:szCs w:val="24"/>
          <w:lang w:val="ro-RO"/>
        </w:rPr>
        <w:t>, considerându-se că acestea sunt vătămate într-un drept al lor sau într-un interes legitim.</w:t>
      </w:r>
    </w:p>
    <w:p w:rsidR="00D002FB" w:rsidRPr="00D002FB" w:rsidRDefault="00D002FB" w:rsidP="00D002FB">
      <w:pPr>
        <w:ind w:right="-91" w:firstLine="720"/>
        <w:jc w:val="both"/>
        <w:rPr>
          <w:rFonts w:eastAsia="Calibri"/>
          <w:sz w:val="24"/>
          <w:szCs w:val="24"/>
          <w:lang w:val="ro-RO"/>
        </w:rPr>
      </w:pPr>
      <w:r w:rsidRPr="00D002FB">
        <w:rPr>
          <w:rFonts w:eastAsia="Calibri"/>
          <w:sz w:val="24"/>
          <w:szCs w:val="24"/>
          <w:lang w:val="ro-RO"/>
        </w:rPr>
        <w:t xml:space="preserve"> Actele sau omisiunile autorităţii publice competente care fac obiectul participării publicului se atacă în instanţă odată cu decizia etapei de încadrare, respectiv cu aprobarea de dezvoltare.</w:t>
      </w:r>
    </w:p>
    <w:p w:rsidR="00D002FB" w:rsidRPr="00D002FB" w:rsidRDefault="00D002FB" w:rsidP="00D002FB">
      <w:pPr>
        <w:ind w:right="-91" w:firstLine="720"/>
        <w:jc w:val="both"/>
        <w:rPr>
          <w:rFonts w:eastAsia="Calibri"/>
          <w:sz w:val="24"/>
          <w:szCs w:val="24"/>
          <w:lang w:val="ro-RO"/>
        </w:rPr>
      </w:pPr>
      <w:r w:rsidRPr="00D002FB">
        <w:rPr>
          <w:rFonts w:eastAsia="Calibri"/>
          <w:sz w:val="24"/>
          <w:szCs w:val="24"/>
          <w:lang w:val="ro-RO"/>
        </w:rPr>
        <w:t xml:space="preserve"> Înainte de a se adresa instanţei de contencios administrativ competente, persoanele prevăzute la art. 21 din </w:t>
      </w:r>
      <w:r w:rsidRPr="00D002FB">
        <w:rPr>
          <w:rFonts w:eastAsia="Calibri"/>
          <w:i/>
          <w:sz w:val="24"/>
          <w:szCs w:val="24"/>
          <w:lang w:val="ro-RO"/>
        </w:rPr>
        <w:t>Legea nr. 292/2018 privind evaluarea impactului anumitor proiecte publice şi private asupra mediului</w:t>
      </w:r>
      <w:r w:rsidRPr="00D002FB">
        <w:rPr>
          <w:rFonts w:eastAsia="Calibri"/>
          <w:sz w:val="24"/>
          <w:szCs w:val="24"/>
          <w:lang w:val="ro-RO"/>
        </w:rPr>
        <w:t xml:space="preserve">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002FB" w:rsidRPr="00D002FB" w:rsidRDefault="00D002FB" w:rsidP="00D002FB">
      <w:pPr>
        <w:ind w:right="-91" w:firstLine="720"/>
        <w:jc w:val="both"/>
        <w:rPr>
          <w:rFonts w:eastAsia="Calibri"/>
          <w:sz w:val="24"/>
          <w:szCs w:val="24"/>
          <w:lang w:val="ro-RO"/>
        </w:rPr>
      </w:pPr>
      <w:r w:rsidRPr="00D002FB">
        <w:rPr>
          <w:rFonts w:eastAsia="Calibri"/>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D002FB" w:rsidRPr="00D002FB" w:rsidRDefault="00D002FB" w:rsidP="00D002FB">
      <w:pPr>
        <w:ind w:right="-91" w:firstLine="720"/>
        <w:jc w:val="both"/>
        <w:rPr>
          <w:rFonts w:eastAsia="Calibri"/>
          <w:sz w:val="24"/>
          <w:szCs w:val="24"/>
          <w:lang w:val="ro-RO"/>
        </w:rPr>
      </w:pPr>
      <w:r w:rsidRPr="00D002FB">
        <w:rPr>
          <w:rFonts w:eastAsia="Calibri"/>
          <w:sz w:val="24"/>
          <w:szCs w:val="24"/>
          <w:lang w:val="ro-RO"/>
        </w:rPr>
        <w:t xml:space="preserve"> Procedura de soluţionare a plângerii prealabile prevăzută la art. 22 alin. (1) este gratuită şi trebuie să fie echitabilă, rapidă şi corectă.</w:t>
      </w:r>
    </w:p>
    <w:p w:rsidR="00D002FB" w:rsidRDefault="00D002FB" w:rsidP="000A1DA4">
      <w:pPr>
        <w:jc w:val="center"/>
        <w:rPr>
          <w:rStyle w:val="ax1"/>
          <w:caps/>
          <w:sz w:val="28"/>
          <w:szCs w:val="28"/>
          <w:lang w:val="ro-RO"/>
        </w:rPr>
      </w:pPr>
    </w:p>
    <w:p w:rsidR="00D002FB" w:rsidRPr="00D002FB" w:rsidRDefault="00D002FB" w:rsidP="00D002FB">
      <w:pPr>
        <w:jc w:val="center"/>
        <w:rPr>
          <w:rFonts w:eastAsia="Calibri"/>
          <w:sz w:val="24"/>
          <w:szCs w:val="24"/>
          <w:lang w:val="ro-RO"/>
        </w:rPr>
      </w:pPr>
      <w:r w:rsidRPr="00D002FB">
        <w:rPr>
          <w:rFonts w:eastAsia="Calibri"/>
          <w:b/>
          <w:sz w:val="24"/>
          <w:szCs w:val="24"/>
          <w:lang w:val="ro-RO"/>
        </w:rPr>
        <w:t>ÎNTOCMIT</w:t>
      </w:r>
      <w:r w:rsidRPr="00D002FB">
        <w:rPr>
          <w:rFonts w:eastAsia="Calibri"/>
          <w:sz w:val="24"/>
          <w:szCs w:val="24"/>
          <w:lang w:val="ro-RO"/>
        </w:rPr>
        <w:t>,</w:t>
      </w:r>
    </w:p>
    <w:p w:rsidR="00D002FB" w:rsidRDefault="00D002FB" w:rsidP="00D002FB">
      <w:pPr>
        <w:jc w:val="center"/>
        <w:rPr>
          <w:rStyle w:val="ax1"/>
          <w:caps/>
          <w:sz w:val="28"/>
          <w:szCs w:val="28"/>
          <w:lang w:val="ro-RO"/>
        </w:rPr>
      </w:pPr>
      <w:bookmarkStart w:id="0" w:name="_GoBack"/>
      <w:bookmarkEnd w:id="0"/>
      <w:r w:rsidRPr="00D002FB">
        <w:rPr>
          <w:rFonts w:eastAsia="Calibri"/>
          <w:sz w:val="24"/>
          <w:szCs w:val="24"/>
          <w:lang w:val="ro-RO"/>
        </w:rPr>
        <w:t>Mihaela</w:t>
      </w:r>
      <w:r w:rsidRPr="00D002FB">
        <w:rPr>
          <w:rFonts w:eastAsia="Calibri"/>
          <w:b/>
          <w:sz w:val="24"/>
          <w:szCs w:val="24"/>
          <w:lang w:val="ro-RO"/>
        </w:rPr>
        <w:t xml:space="preserve"> RÎŞNOVEANU</w:t>
      </w:r>
    </w:p>
    <w:p w:rsidR="00D002FB" w:rsidRDefault="00D002FB" w:rsidP="000A1DA4">
      <w:pPr>
        <w:jc w:val="center"/>
        <w:rPr>
          <w:rStyle w:val="ax1"/>
          <w:caps/>
          <w:sz w:val="28"/>
          <w:szCs w:val="28"/>
          <w:lang w:val="ro-RO"/>
        </w:rPr>
      </w:pPr>
    </w:p>
    <w:p w:rsidR="000A1DA4" w:rsidRPr="00456D41" w:rsidRDefault="000A1DA4" w:rsidP="000A1DA4">
      <w:pPr>
        <w:jc w:val="center"/>
        <w:rPr>
          <w:rStyle w:val="ax1"/>
          <w:caps/>
          <w:sz w:val="28"/>
          <w:szCs w:val="28"/>
          <w:lang w:val="ro-RO"/>
        </w:rPr>
      </w:pPr>
      <w:r>
        <w:rPr>
          <w:rStyle w:val="ax1"/>
          <w:caps/>
          <w:sz w:val="28"/>
          <w:szCs w:val="28"/>
          <w:lang w:val="ro-RO"/>
        </w:rPr>
        <w:t xml:space="preserve">proiect </w:t>
      </w:r>
      <w:r w:rsidRPr="00456D41">
        <w:rPr>
          <w:rStyle w:val="ax1"/>
          <w:caps/>
          <w:sz w:val="28"/>
          <w:szCs w:val="28"/>
          <w:lang w:val="ro-RO"/>
        </w:rPr>
        <w:t>Decizia  etapei de încadrare</w:t>
      </w:r>
    </w:p>
    <w:p w:rsidR="000A1DA4" w:rsidRPr="009A3862" w:rsidRDefault="000A1DA4" w:rsidP="000A1DA4">
      <w:pPr>
        <w:jc w:val="center"/>
        <w:rPr>
          <w:b/>
          <w:sz w:val="24"/>
          <w:szCs w:val="24"/>
          <w:lang w:val="ro-RO"/>
        </w:rPr>
      </w:pPr>
      <w:r w:rsidRPr="009A3862">
        <w:rPr>
          <w:b/>
          <w:sz w:val="24"/>
          <w:szCs w:val="24"/>
          <w:lang w:val="ro-RO"/>
        </w:rPr>
        <w:t xml:space="preserve">din </w:t>
      </w:r>
      <w:r>
        <w:rPr>
          <w:b/>
          <w:sz w:val="24"/>
          <w:szCs w:val="24"/>
          <w:lang w:val="ro-RO"/>
        </w:rPr>
        <w:t>21.07</w:t>
      </w:r>
      <w:r w:rsidRPr="009A3862">
        <w:rPr>
          <w:b/>
          <w:sz w:val="24"/>
          <w:szCs w:val="24"/>
          <w:lang w:val="ro-RO"/>
        </w:rPr>
        <w:t>.20</w:t>
      </w:r>
      <w:r>
        <w:rPr>
          <w:b/>
          <w:sz w:val="24"/>
          <w:szCs w:val="24"/>
          <w:lang w:val="ro-RO"/>
        </w:rPr>
        <w:t>20</w:t>
      </w:r>
      <w:r w:rsidRPr="009A3862">
        <w:rPr>
          <w:b/>
          <w:sz w:val="24"/>
          <w:szCs w:val="24"/>
          <w:lang w:val="ro-RO"/>
        </w:rPr>
        <w:t xml:space="preserve">  </w:t>
      </w:r>
    </w:p>
    <w:p w:rsidR="000A1DA4" w:rsidRPr="00A20094" w:rsidRDefault="000A1DA4" w:rsidP="000A1DA4">
      <w:pPr>
        <w:ind w:firstLine="708"/>
        <w:jc w:val="both"/>
        <w:rPr>
          <w:rStyle w:val="tpa1"/>
          <w:lang w:val="ro-RO"/>
        </w:rPr>
      </w:pPr>
    </w:p>
    <w:p w:rsidR="000A1DA4" w:rsidRPr="007F7CEF" w:rsidRDefault="000A1DA4" w:rsidP="000A1DA4">
      <w:pPr>
        <w:jc w:val="both"/>
        <w:rPr>
          <w:sz w:val="24"/>
          <w:szCs w:val="24"/>
          <w:lang w:val="ro-RO"/>
        </w:rPr>
      </w:pPr>
      <w:r w:rsidRPr="007F7CEF">
        <w:rPr>
          <w:rStyle w:val="tpa1"/>
          <w:sz w:val="24"/>
          <w:szCs w:val="24"/>
          <w:lang w:val="ro-RO"/>
        </w:rPr>
        <w:t>Ca urmare a solicitării de emitere a acordului de mediu adresate de</w:t>
      </w:r>
      <w:r w:rsidRPr="007F7CEF">
        <w:rPr>
          <w:b/>
          <w:sz w:val="24"/>
          <w:szCs w:val="24"/>
          <w:lang w:val="ro-RO"/>
        </w:rPr>
        <w:t xml:space="preserve"> </w:t>
      </w:r>
      <w:r w:rsidRPr="007F7CEF">
        <w:rPr>
          <w:b/>
          <w:sz w:val="24"/>
          <w:szCs w:val="24"/>
        </w:rPr>
        <w:t>TEBU CONSULT INVEST SRL</w:t>
      </w:r>
      <w:r w:rsidRPr="007F7CEF">
        <w:rPr>
          <w:b/>
          <w:sz w:val="24"/>
          <w:szCs w:val="24"/>
          <w:lang w:val="ro-RO"/>
        </w:rPr>
        <w:t xml:space="preserve">, </w:t>
      </w:r>
      <w:r w:rsidRPr="007F7CEF">
        <w:rPr>
          <w:rStyle w:val="tpa1"/>
          <w:sz w:val="24"/>
          <w:szCs w:val="24"/>
          <w:lang w:val="ro-RO"/>
        </w:rPr>
        <w:t>cu sediul în județul Brăila</w:t>
      </w:r>
      <w:r w:rsidRPr="007F7CEF">
        <w:rPr>
          <w:sz w:val="24"/>
          <w:szCs w:val="24"/>
          <w:lang w:val="ro-RO"/>
        </w:rPr>
        <w:t xml:space="preserve">, com. Gropeni,Tarlaua 106, parcela 485, Lot5, constructia C1, birou 4, </w:t>
      </w:r>
      <w:r w:rsidRPr="007F7CEF">
        <w:rPr>
          <w:rStyle w:val="tpa1"/>
          <w:sz w:val="24"/>
          <w:szCs w:val="24"/>
          <w:lang w:val="ro-RO"/>
        </w:rPr>
        <w:t>înregistrată la Agenția pentru Protecția Mediului Brăila cu nr.</w:t>
      </w:r>
      <w:r w:rsidRPr="007F7CEF">
        <w:rPr>
          <w:color w:val="0000FF"/>
          <w:sz w:val="24"/>
          <w:szCs w:val="24"/>
          <w:lang w:val="ro-RO" w:eastAsia="ro-RO"/>
        </w:rPr>
        <w:t xml:space="preserve"> 1</w:t>
      </w:r>
      <w:r w:rsidRPr="007F7CEF">
        <w:rPr>
          <w:sz w:val="24"/>
          <w:szCs w:val="24"/>
          <w:lang w:val="ro-RO"/>
        </w:rPr>
        <w:t>2019/05.08.2019</w:t>
      </w:r>
      <w:r w:rsidRPr="007F7CEF">
        <w:rPr>
          <w:rStyle w:val="tpa1"/>
          <w:sz w:val="24"/>
          <w:szCs w:val="24"/>
          <w:lang w:val="ro-RO"/>
        </w:rPr>
        <w:t xml:space="preserve">, </w:t>
      </w:r>
      <w:hyperlink w:anchor="#" w:history="1"/>
      <w:r w:rsidRPr="007F7CEF">
        <w:rPr>
          <w:rStyle w:val="tpa1"/>
          <w:sz w:val="24"/>
          <w:szCs w:val="24"/>
          <w:lang w:val="ro-RO"/>
        </w:rPr>
        <w:t xml:space="preserve">în baza </w:t>
      </w:r>
      <w:r w:rsidRPr="007F7CEF">
        <w:rPr>
          <w:bCs/>
          <w:i/>
          <w:color w:val="000000"/>
          <w:sz w:val="24"/>
          <w:szCs w:val="24"/>
          <w:lang w:val="ro-RO"/>
        </w:rPr>
        <w:t>Legii nr. 292/2018 privind evaluarea impactului anumitor proiecte publice şi private asupra mediului</w:t>
      </w:r>
      <w:r w:rsidRPr="007F7CEF">
        <w:rPr>
          <w:rStyle w:val="tpa1"/>
          <w:sz w:val="24"/>
          <w:szCs w:val="24"/>
          <w:lang w:val="ro-RO"/>
        </w:rPr>
        <w:t xml:space="preserve">, </w:t>
      </w:r>
      <w:r w:rsidRPr="007F7CEF">
        <w:rPr>
          <w:rStyle w:val="tpa1"/>
          <w:i/>
          <w:sz w:val="24"/>
          <w:szCs w:val="24"/>
          <w:lang w:val="ro-RO"/>
        </w:rPr>
        <w:t>Ordonanţei de urgenţă a Guvernului nr. 57/2007 privind regimul ariilor naturale protejate, conservarea habitatelor naturale, a florei şi faunei sălbatice</w:t>
      </w:r>
      <w:r w:rsidRPr="007F7CEF">
        <w:rPr>
          <w:rStyle w:val="tpa1"/>
          <w:sz w:val="24"/>
          <w:szCs w:val="24"/>
          <w:lang w:val="ro-RO"/>
        </w:rPr>
        <w:t xml:space="preserve">, aprobată cu modificări şi completări prin </w:t>
      </w:r>
      <w:r w:rsidRPr="007F7CEF">
        <w:rPr>
          <w:rStyle w:val="tpa1"/>
          <w:i/>
          <w:sz w:val="24"/>
          <w:szCs w:val="24"/>
          <w:lang w:val="ro-RO"/>
        </w:rPr>
        <w:t>Legea nr. 49/2011</w:t>
      </w:r>
      <w:r w:rsidRPr="007F7CEF">
        <w:rPr>
          <w:rStyle w:val="tpa1"/>
          <w:sz w:val="24"/>
          <w:szCs w:val="24"/>
          <w:lang w:val="ro-RO"/>
        </w:rPr>
        <w:t xml:space="preserve">, cu modificările şi completările ulterioare si ca urmare a consultărilor desfăşurate în cadrul şedinţei Comisiei de Analiza Tehnică Brăila din data de 25.06.2020, Agenția pentru Protecţia Mediului Brăila decide că proiectul </w:t>
      </w:r>
      <w:r w:rsidRPr="007F7CEF">
        <w:rPr>
          <w:b/>
          <w:sz w:val="24"/>
          <w:szCs w:val="24"/>
          <w:lang w:val="it-IT"/>
        </w:rPr>
        <w:t xml:space="preserve">“Imbunatatirea conditiilor de evacuare ape uzate epurate in Dunare”, </w:t>
      </w:r>
      <w:r w:rsidRPr="007F7CEF">
        <w:rPr>
          <w:sz w:val="24"/>
          <w:szCs w:val="24"/>
          <w:lang w:val="ro-RO"/>
        </w:rPr>
        <w:t>propus a fi amplasat în județul Brăila, comuna Gropeni, zona Dig-Mal Dunare la km 199+814</w:t>
      </w:r>
    </w:p>
    <w:p w:rsidR="000A1DA4" w:rsidRPr="007F7CEF" w:rsidRDefault="000A1DA4" w:rsidP="000A1DA4">
      <w:pPr>
        <w:spacing w:before="120" w:after="120"/>
        <w:jc w:val="center"/>
        <w:rPr>
          <w:rStyle w:val="tpa1"/>
          <w:sz w:val="24"/>
          <w:szCs w:val="24"/>
          <w:lang w:val="ro-RO"/>
        </w:rPr>
      </w:pPr>
      <w:r w:rsidRPr="007F7CEF">
        <w:rPr>
          <w:rStyle w:val="tpa1"/>
          <w:b/>
          <w:i/>
          <w:sz w:val="24"/>
          <w:szCs w:val="24"/>
          <w:lang w:val="ro-RO"/>
        </w:rPr>
        <w:t>nu se supune evaluării impactului asupra mediului.</w:t>
      </w:r>
    </w:p>
    <w:p w:rsidR="000A1DA4" w:rsidRPr="0001250C" w:rsidRDefault="000A1DA4" w:rsidP="000A1DA4">
      <w:pPr>
        <w:ind w:firstLine="720"/>
        <w:rPr>
          <w:rStyle w:val="tpa1"/>
          <w:lang w:val="ro-RO"/>
        </w:rPr>
      </w:pPr>
      <w:r w:rsidRPr="0001250C">
        <w:rPr>
          <w:rStyle w:val="tpa1"/>
          <w:b/>
          <w:u w:val="single"/>
          <w:lang w:val="ro-RO"/>
        </w:rPr>
        <w:t>Justificarea prezentei decizii</w:t>
      </w:r>
      <w:r w:rsidRPr="0001250C">
        <w:rPr>
          <w:rStyle w:val="tpa1"/>
          <w:lang w:val="ro-RO"/>
        </w:rPr>
        <w:t>:</w:t>
      </w:r>
    </w:p>
    <w:p w:rsidR="000A1DA4" w:rsidRPr="007F7CEF" w:rsidRDefault="000A1DA4" w:rsidP="000A1DA4">
      <w:pPr>
        <w:numPr>
          <w:ilvl w:val="0"/>
          <w:numId w:val="14"/>
        </w:numPr>
        <w:tabs>
          <w:tab w:val="left" w:pos="284"/>
        </w:tabs>
        <w:autoSpaceDE w:val="0"/>
        <w:autoSpaceDN w:val="0"/>
        <w:adjustRightInd w:val="0"/>
        <w:ind w:left="284" w:hanging="284"/>
        <w:jc w:val="both"/>
        <w:rPr>
          <w:sz w:val="24"/>
          <w:szCs w:val="24"/>
          <w:lang w:val="ro-RO"/>
        </w:rPr>
      </w:pPr>
      <w:r w:rsidRPr="007F7CEF">
        <w:rPr>
          <w:rStyle w:val="tpa1"/>
          <w:sz w:val="24"/>
          <w:szCs w:val="24"/>
          <w:lang w:val="ro-RO"/>
        </w:rPr>
        <w:t xml:space="preserve">proiectul </w:t>
      </w:r>
      <w:r w:rsidRPr="007F7CEF">
        <w:rPr>
          <w:rStyle w:val="tpa1"/>
          <w:b/>
          <w:sz w:val="24"/>
          <w:szCs w:val="24"/>
          <w:lang w:val="ro-RO"/>
        </w:rPr>
        <w:t xml:space="preserve">intră </w:t>
      </w:r>
      <w:r w:rsidRPr="007F7CEF">
        <w:rPr>
          <w:rStyle w:val="tpa1"/>
          <w:sz w:val="24"/>
          <w:szCs w:val="24"/>
          <w:lang w:val="ro-RO"/>
        </w:rPr>
        <w:t xml:space="preserve">sub incidența </w:t>
      </w:r>
      <w:r w:rsidRPr="007F7CEF">
        <w:rPr>
          <w:bCs/>
          <w:i/>
          <w:color w:val="000000"/>
          <w:sz w:val="24"/>
          <w:szCs w:val="24"/>
          <w:lang w:val="ro-RO"/>
        </w:rPr>
        <w:t>Legii nr. 292/2018 privind evaluarea impactului anumitor proiecte publice şi private asupra mediului</w:t>
      </w:r>
      <w:r w:rsidRPr="007F7CEF">
        <w:rPr>
          <w:rStyle w:val="tpa1"/>
          <w:b/>
          <w:sz w:val="24"/>
          <w:szCs w:val="24"/>
          <w:lang w:val="ro-RO"/>
        </w:rPr>
        <w:t>,</w:t>
      </w:r>
      <w:r w:rsidRPr="007F7CEF">
        <w:rPr>
          <w:rStyle w:val="tpa1"/>
          <w:sz w:val="24"/>
          <w:szCs w:val="24"/>
          <w:lang w:val="ro-RO"/>
        </w:rPr>
        <w:t xml:space="preserve"> fiind încadrat în Anexa nr. 2 - pct.</w:t>
      </w:r>
      <w:r w:rsidRPr="007F7CEF">
        <w:rPr>
          <w:sz w:val="24"/>
          <w:szCs w:val="24"/>
        </w:rPr>
        <w:t xml:space="preserve"> 13 lit. a) </w:t>
      </w:r>
      <w:r w:rsidRPr="007F7CEF">
        <w:rPr>
          <w:i/>
          <w:sz w:val="24"/>
          <w:szCs w:val="24"/>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7F7CEF">
        <w:rPr>
          <w:sz w:val="24"/>
          <w:szCs w:val="24"/>
        </w:rPr>
        <w:t xml:space="preserve">  </w:t>
      </w:r>
    </w:p>
    <w:p w:rsidR="000A1DA4" w:rsidRPr="007F7CEF" w:rsidRDefault="000A1DA4" w:rsidP="000A1DA4">
      <w:pPr>
        <w:numPr>
          <w:ilvl w:val="0"/>
          <w:numId w:val="192"/>
        </w:numPr>
        <w:autoSpaceDE w:val="0"/>
        <w:autoSpaceDN w:val="0"/>
        <w:adjustRightInd w:val="0"/>
        <w:ind w:left="284"/>
        <w:jc w:val="both"/>
        <w:rPr>
          <w:color w:val="FF0000"/>
          <w:sz w:val="24"/>
          <w:szCs w:val="24"/>
        </w:rPr>
      </w:pPr>
      <w:r w:rsidRPr="007F7CEF">
        <w:rPr>
          <w:rStyle w:val="tpa1"/>
          <w:sz w:val="24"/>
          <w:szCs w:val="24"/>
          <w:lang w:val="ro-RO"/>
        </w:rPr>
        <w:t>proiectul</w:t>
      </w:r>
      <w:r w:rsidRPr="007F7CEF">
        <w:rPr>
          <w:rStyle w:val="tpa1"/>
          <w:b/>
          <w:sz w:val="24"/>
          <w:szCs w:val="24"/>
          <w:lang w:val="ro-RO"/>
        </w:rPr>
        <w:t xml:space="preserve"> intră</w:t>
      </w:r>
      <w:r w:rsidRPr="007F7CEF">
        <w:rPr>
          <w:rStyle w:val="tpa1"/>
          <w:sz w:val="24"/>
          <w:szCs w:val="24"/>
          <w:lang w:val="ro-RO"/>
        </w:rPr>
        <w:t xml:space="preserve"> </w:t>
      </w:r>
      <w:r w:rsidRPr="007F7CEF">
        <w:rPr>
          <w:sz w:val="24"/>
          <w:szCs w:val="24"/>
          <w:lang w:val="ro-RO"/>
        </w:rPr>
        <w:t xml:space="preserve">sub incidența art. 28 din </w:t>
      </w:r>
      <w:r w:rsidRPr="007F7CEF">
        <w:rPr>
          <w:i/>
          <w:sz w:val="24"/>
          <w:szCs w:val="24"/>
          <w:lang w:val="ro-RO"/>
        </w:rPr>
        <w:t>O.U.G. nr. 57/2007 privind regimul ariilor naturale protejate, conservarea habitatelor naturale, a florei și faunei sălb</w:t>
      </w:r>
      <w:r w:rsidRPr="007F7CEF">
        <w:rPr>
          <w:sz w:val="24"/>
          <w:szCs w:val="24"/>
          <w:lang w:val="ro-RO"/>
        </w:rPr>
        <w:t xml:space="preserve">atice, </w:t>
      </w:r>
      <w:r w:rsidRPr="007F7CEF">
        <w:rPr>
          <w:sz w:val="24"/>
          <w:szCs w:val="24"/>
        </w:rPr>
        <w:t xml:space="preserve">aprobată cu modificări şi completări prin </w:t>
      </w:r>
      <w:r w:rsidRPr="007F7CEF">
        <w:rPr>
          <w:i/>
          <w:sz w:val="24"/>
          <w:szCs w:val="24"/>
        </w:rPr>
        <w:t>Legea nr. 49/2011</w:t>
      </w:r>
      <w:r w:rsidRPr="007F7CEF">
        <w:rPr>
          <w:sz w:val="24"/>
          <w:szCs w:val="24"/>
        </w:rPr>
        <w:t>, cu modificările şi completările ulterioare</w:t>
      </w:r>
      <w:r w:rsidRPr="007F7CEF">
        <w:rPr>
          <w:sz w:val="24"/>
          <w:szCs w:val="24"/>
          <w:lang w:val="ro-RO"/>
        </w:rPr>
        <w:t xml:space="preserve">, amplasamentul acestuia fiind situat in interiorul si vecinatatea </w:t>
      </w:r>
      <w:r w:rsidRPr="007F7CEF">
        <w:rPr>
          <w:sz w:val="24"/>
          <w:szCs w:val="24"/>
          <w:lang w:val="ro-RO" w:eastAsia="ar-SA"/>
        </w:rPr>
        <w:t xml:space="preserve">Sitului de importanta </w:t>
      </w:r>
      <w:r w:rsidRPr="007F7CEF">
        <w:rPr>
          <w:sz w:val="24"/>
          <w:szCs w:val="24"/>
          <w:lang w:val="ro-RO" w:eastAsia="ar-SA"/>
        </w:rPr>
        <w:lastRenderedPageBreak/>
        <w:t xml:space="preserve">comunitara Balta Mica a Brailei (ROSCI0006) și </w:t>
      </w:r>
      <w:r w:rsidRPr="007F7CEF">
        <w:rPr>
          <w:sz w:val="24"/>
          <w:szCs w:val="24"/>
          <w:lang w:val="ro-RO"/>
        </w:rPr>
        <w:t>vecinatatea</w:t>
      </w:r>
      <w:r w:rsidRPr="007F7CEF">
        <w:rPr>
          <w:sz w:val="24"/>
          <w:szCs w:val="24"/>
          <w:lang w:val="ro-RO" w:eastAsia="ar-SA"/>
        </w:rPr>
        <w:t xml:space="preserve"> Ariei de protecție specială avifaunistică Balta Mica a Brailei (ROSPA0005).</w:t>
      </w:r>
    </w:p>
    <w:p w:rsidR="000A1DA4" w:rsidRPr="007F7CEF" w:rsidRDefault="000A1DA4" w:rsidP="000A1DA4">
      <w:pPr>
        <w:numPr>
          <w:ilvl w:val="0"/>
          <w:numId w:val="11"/>
        </w:numPr>
        <w:ind w:left="284"/>
        <w:jc w:val="both"/>
        <w:rPr>
          <w:sz w:val="24"/>
          <w:szCs w:val="24"/>
          <w:lang w:val="ro-RO"/>
        </w:rPr>
      </w:pPr>
      <w:r w:rsidRPr="007F7CEF">
        <w:rPr>
          <w:sz w:val="24"/>
          <w:szCs w:val="24"/>
          <w:lang w:val="ro-RO"/>
        </w:rPr>
        <w:t xml:space="preserve">proiectul </w:t>
      </w:r>
      <w:r w:rsidRPr="007F7CEF">
        <w:rPr>
          <w:b/>
          <w:sz w:val="24"/>
          <w:szCs w:val="24"/>
          <w:lang w:val="ro-RO"/>
        </w:rPr>
        <w:t>intră</w:t>
      </w:r>
      <w:r w:rsidRPr="007F7CEF">
        <w:rPr>
          <w:sz w:val="24"/>
          <w:szCs w:val="24"/>
          <w:lang w:val="ro-RO"/>
        </w:rPr>
        <w:t xml:space="preserve"> sub incidența </w:t>
      </w:r>
      <w:r w:rsidRPr="007F7CEF">
        <w:rPr>
          <w:i/>
          <w:sz w:val="24"/>
          <w:szCs w:val="24"/>
          <w:lang w:val="ro-RO"/>
        </w:rPr>
        <w:t>Legii apelor nr. 107/1996</w:t>
      </w:r>
      <w:r w:rsidRPr="007F7CEF">
        <w:rPr>
          <w:sz w:val="24"/>
          <w:szCs w:val="24"/>
          <w:lang w:val="ro-RO"/>
        </w:rPr>
        <w:t>, cu modificările şi completările ulterioare.</w:t>
      </w:r>
    </w:p>
    <w:p w:rsidR="000A1DA4" w:rsidRPr="0001250C" w:rsidRDefault="000A1DA4" w:rsidP="000A1DA4">
      <w:pPr>
        <w:spacing w:before="120"/>
        <w:jc w:val="both"/>
        <w:rPr>
          <w:rStyle w:val="tpa1"/>
          <w:lang w:val="ro-RO"/>
        </w:rPr>
      </w:pPr>
      <w:r>
        <w:rPr>
          <w:rStyle w:val="tpa1"/>
          <w:b/>
          <w:i/>
          <w:u w:val="single"/>
          <w:lang w:val="ro-RO"/>
        </w:rPr>
        <w:t xml:space="preserve">I. </w:t>
      </w:r>
      <w:r w:rsidRPr="0001250C">
        <w:rPr>
          <w:rStyle w:val="tpa1"/>
          <w:b/>
          <w:i/>
          <w:u w:val="single"/>
          <w:lang w:val="ro-RO"/>
        </w:rPr>
        <w:t>Motivele pe baza cărora s-a stabilit neefectuarea evaluării impactului asupra mediului</w:t>
      </w:r>
      <w:r w:rsidRPr="0001250C">
        <w:rPr>
          <w:rStyle w:val="tpa1"/>
          <w:b/>
          <w:i/>
          <w:lang w:val="ro-RO"/>
        </w:rPr>
        <w:t xml:space="preserve"> </w:t>
      </w:r>
      <w:r w:rsidRPr="0001250C">
        <w:rPr>
          <w:rStyle w:val="tpa1"/>
          <w:lang w:val="ro-RO"/>
        </w:rPr>
        <w:t xml:space="preserve">sunt următoarele: </w:t>
      </w:r>
    </w:p>
    <w:p w:rsidR="000A1DA4" w:rsidRPr="0001250C" w:rsidRDefault="000A1DA4" w:rsidP="000A1DA4">
      <w:pPr>
        <w:rPr>
          <w:rStyle w:val="tpa1"/>
          <w:b/>
          <w:lang w:val="ro-RO"/>
        </w:rPr>
      </w:pPr>
      <w:r w:rsidRPr="0001250C">
        <w:rPr>
          <w:rStyle w:val="tpa1"/>
          <w:b/>
          <w:lang w:val="ro-RO"/>
        </w:rPr>
        <w:t xml:space="preserve">1.Caracteristicile proiectului </w:t>
      </w:r>
    </w:p>
    <w:p w:rsidR="000A1DA4" w:rsidRPr="0001250C" w:rsidRDefault="000A1DA4" w:rsidP="000A1DA4">
      <w:pPr>
        <w:tabs>
          <w:tab w:val="left" w:pos="426"/>
        </w:tabs>
        <w:jc w:val="both"/>
        <w:rPr>
          <w:rStyle w:val="tpa1"/>
          <w:b/>
          <w:i/>
          <w:lang w:val="ro-RO"/>
        </w:rPr>
      </w:pPr>
      <w:r w:rsidRPr="0001250C">
        <w:rPr>
          <w:rStyle w:val="tpa1"/>
          <w:b/>
          <w:i/>
          <w:lang w:val="ro-RO"/>
        </w:rPr>
        <w:t>a) Dimensiunea și concepția întregului proiect</w:t>
      </w:r>
    </w:p>
    <w:p w:rsidR="000A1DA4" w:rsidRPr="0048355A" w:rsidRDefault="000A1DA4" w:rsidP="000A1DA4">
      <w:pPr>
        <w:jc w:val="both"/>
        <w:rPr>
          <w:bCs/>
          <w:sz w:val="24"/>
          <w:szCs w:val="24"/>
          <w:lang w:val="it-IT"/>
        </w:rPr>
      </w:pPr>
      <w:r w:rsidRPr="0048355A">
        <w:rPr>
          <w:sz w:val="24"/>
          <w:szCs w:val="24"/>
          <w:lang w:val="it-IT"/>
        </w:rPr>
        <w:t xml:space="preserve">Proiectul are ca scop </w:t>
      </w:r>
      <w:r w:rsidRPr="0048355A">
        <w:rPr>
          <w:bCs/>
          <w:sz w:val="24"/>
          <w:szCs w:val="24"/>
          <w:lang w:val="it-IT"/>
        </w:rPr>
        <w:t>imbunatatirea conditiilor de evacuare a apelor epurate provenite de la Statia de epurare, in zona dig-mal Dunare la km 199+814 si totodata prelungirea traseului de evacuare cu inca 36 m, spre albia mediana a fluviului impiedicandu-se colmatarea acesteia in zona de impact cu apa Dunarii.</w:t>
      </w:r>
    </w:p>
    <w:p w:rsidR="000A1DA4" w:rsidRPr="0048355A" w:rsidRDefault="000A1DA4" w:rsidP="000A1DA4">
      <w:pPr>
        <w:jc w:val="both"/>
        <w:rPr>
          <w:bCs/>
          <w:sz w:val="24"/>
          <w:szCs w:val="24"/>
          <w:lang w:val="it-IT"/>
        </w:rPr>
      </w:pPr>
      <w:r w:rsidRPr="0048355A">
        <w:rPr>
          <w:bCs/>
          <w:sz w:val="24"/>
          <w:szCs w:val="24"/>
          <w:lang w:val="it-IT"/>
        </w:rPr>
        <w:t>Terenul pe care urmeaza sa se desfasoare proiectul se afla in albia minora (inundabila) a fluviului Dunarea, pe o suprafata desfasurata de cca 600 m</w:t>
      </w:r>
      <w:r w:rsidRPr="0048355A">
        <w:rPr>
          <w:bCs/>
          <w:sz w:val="24"/>
          <w:szCs w:val="24"/>
          <w:vertAlign w:val="superscript"/>
          <w:lang w:val="it-IT"/>
        </w:rPr>
        <w:t>2</w:t>
      </w:r>
      <w:r w:rsidRPr="0048355A">
        <w:rPr>
          <w:bCs/>
          <w:sz w:val="24"/>
          <w:szCs w:val="24"/>
          <w:lang w:val="it-IT"/>
        </w:rPr>
        <w:t>.</w:t>
      </w:r>
    </w:p>
    <w:p w:rsidR="000A1DA4" w:rsidRPr="0048355A" w:rsidRDefault="000A1DA4" w:rsidP="000A1DA4">
      <w:pPr>
        <w:jc w:val="both"/>
        <w:rPr>
          <w:bCs/>
          <w:sz w:val="24"/>
          <w:szCs w:val="24"/>
          <w:lang w:val="it-IT"/>
        </w:rPr>
      </w:pPr>
      <w:r w:rsidRPr="0048355A">
        <w:rPr>
          <w:bCs/>
          <w:sz w:val="24"/>
          <w:szCs w:val="24"/>
          <w:lang w:val="it-IT"/>
        </w:rPr>
        <w:t xml:space="preserve">De asemenea, pe o distanta de cca 0,5 km </w:t>
      </w:r>
      <w:r>
        <w:rPr>
          <w:bCs/>
          <w:sz w:val="24"/>
          <w:szCs w:val="24"/>
          <w:lang w:val="it-IT"/>
        </w:rPr>
        <w:t xml:space="preserve">din lungimea de </w:t>
      </w:r>
      <w:r w:rsidRPr="00A62261">
        <w:t xml:space="preserve">6200m </w:t>
      </w:r>
      <w:r>
        <w:rPr>
          <w:bCs/>
          <w:sz w:val="24"/>
          <w:szCs w:val="24"/>
          <w:lang w:val="it-IT"/>
        </w:rPr>
        <w:t xml:space="preserve">a </w:t>
      </w:r>
      <w:r w:rsidRPr="0048355A">
        <w:rPr>
          <w:bCs/>
          <w:sz w:val="24"/>
          <w:szCs w:val="24"/>
          <w:lang w:val="it-IT"/>
        </w:rPr>
        <w:t>conduct</w:t>
      </w:r>
      <w:r>
        <w:rPr>
          <w:bCs/>
          <w:sz w:val="24"/>
          <w:szCs w:val="24"/>
          <w:lang w:val="it-IT"/>
        </w:rPr>
        <w:t>ei</w:t>
      </w:r>
      <w:r w:rsidRPr="0048355A">
        <w:rPr>
          <w:bCs/>
          <w:sz w:val="24"/>
          <w:szCs w:val="24"/>
          <w:lang w:val="it-IT"/>
        </w:rPr>
        <w:t xml:space="preserve"> de evacuare</w:t>
      </w:r>
      <w:r>
        <w:rPr>
          <w:bCs/>
          <w:sz w:val="24"/>
          <w:szCs w:val="24"/>
          <w:lang w:val="it-IT"/>
        </w:rPr>
        <w:t xml:space="preserve"> a apelor epurate, avand DN</w:t>
      </w:r>
      <w:r w:rsidRPr="0048355A">
        <w:rPr>
          <w:bCs/>
          <w:sz w:val="24"/>
          <w:szCs w:val="24"/>
          <w:lang w:val="it-IT"/>
        </w:rPr>
        <w:t xml:space="preserve"> 250</w:t>
      </w:r>
      <w:r>
        <w:rPr>
          <w:bCs/>
          <w:sz w:val="24"/>
          <w:szCs w:val="24"/>
          <w:lang w:val="it-IT"/>
        </w:rPr>
        <w:t xml:space="preserve"> </w:t>
      </w:r>
      <w:r w:rsidRPr="0048355A">
        <w:rPr>
          <w:bCs/>
          <w:sz w:val="24"/>
          <w:szCs w:val="24"/>
          <w:lang w:val="it-IT"/>
        </w:rPr>
        <w:t xml:space="preserve">se va inlocui </w:t>
      </w:r>
      <w:r>
        <w:rPr>
          <w:bCs/>
          <w:sz w:val="24"/>
          <w:szCs w:val="24"/>
          <w:lang w:val="it-IT"/>
        </w:rPr>
        <w:t>tot cu</w:t>
      </w:r>
      <w:r w:rsidRPr="0048355A">
        <w:rPr>
          <w:bCs/>
          <w:sz w:val="24"/>
          <w:szCs w:val="24"/>
          <w:lang w:val="it-IT"/>
        </w:rPr>
        <w:t xml:space="preserve"> conducta tip PEND (polietilena de inalta densitate) cu Dn 250.</w:t>
      </w:r>
    </w:p>
    <w:p w:rsidR="000A1DA4" w:rsidRDefault="000A1DA4" w:rsidP="000A1DA4">
      <w:pPr>
        <w:jc w:val="both"/>
      </w:pPr>
    </w:p>
    <w:p w:rsidR="000A1DA4" w:rsidRDefault="000A1DA4" w:rsidP="000A1DA4">
      <w:pPr>
        <w:pStyle w:val="Listparagraf"/>
        <w:autoSpaceDE w:val="0"/>
        <w:autoSpaceDN w:val="0"/>
        <w:adjustRightInd w:val="0"/>
        <w:ind w:left="0" w:firstLine="708"/>
        <w:jc w:val="both"/>
      </w:pPr>
      <w:r w:rsidRPr="008B082F">
        <w:t xml:space="preserve">Organizarea de șantier </w:t>
      </w:r>
      <w:r w:rsidRPr="008B082F">
        <w:rPr>
          <w:lang w:val="it-IT"/>
        </w:rPr>
        <w:t>se va realiza  pe o suprafata limitata,</w:t>
      </w:r>
      <w:r w:rsidRPr="008B082F">
        <w:rPr>
          <w:rFonts w:eastAsia="Calibri"/>
          <w:lang w:val="it-IT"/>
        </w:rPr>
        <w:t xml:space="preserve"> in zona dig, mal Dunare la km 199+814, pe o suprafata </w:t>
      </w:r>
      <w:r>
        <w:t xml:space="preserve">minima de teren, utilizat pentru </w:t>
      </w:r>
      <w:r w:rsidRPr="008B0A66">
        <w:t>gara</w:t>
      </w:r>
      <w:r>
        <w:t>r</w:t>
      </w:r>
      <w:r w:rsidRPr="008B0A66">
        <w:t>e</w:t>
      </w:r>
      <w:r>
        <w:t>a</w:t>
      </w:r>
      <w:r w:rsidRPr="008B0A66">
        <w:t xml:space="preserve"> </w:t>
      </w:r>
      <w:r>
        <w:t>utilajelor</w:t>
      </w:r>
      <w:r w:rsidRPr="008B0A66">
        <w:t xml:space="preserve"> folosite, depozita</w:t>
      </w:r>
      <w:r>
        <w:t xml:space="preserve">rea materialelor precum si </w:t>
      </w:r>
      <w:r w:rsidRPr="008B0A66">
        <w:t>stoca</w:t>
      </w:r>
      <w:r>
        <w:t>rea</w:t>
      </w:r>
      <w:r w:rsidRPr="008B0A66">
        <w:t xml:space="preserve"> temporar</w:t>
      </w:r>
      <w:r>
        <w:t>a</w:t>
      </w:r>
      <w:r w:rsidRPr="008B0A66">
        <w:t xml:space="preserve"> </w:t>
      </w:r>
      <w:r>
        <w:t xml:space="preserve">a </w:t>
      </w:r>
      <w:r w:rsidRPr="008B0A66">
        <w:t>deșeuril</w:t>
      </w:r>
      <w:r>
        <w:t>or</w:t>
      </w:r>
      <w:r w:rsidRPr="008B0A66">
        <w:t xml:space="preserve"> rezultate</w:t>
      </w:r>
      <w:r>
        <w:t xml:space="preserve"> pana la preluarea acestora de catre operatorii autorizati, in vederea valorificarii/eliminarii acestora; </w:t>
      </w:r>
      <w:r w:rsidRPr="0001250C">
        <w:rPr>
          <w:rStyle w:val="tli1"/>
        </w:rPr>
        <w:t xml:space="preserve">pe amplasament nu se va realiza </w:t>
      </w:r>
      <w:r>
        <w:rPr>
          <w:rStyle w:val="tli1"/>
        </w:rPr>
        <w:t>d</w:t>
      </w:r>
      <w:r w:rsidRPr="0001250C">
        <w:rPr>
          <w:rStyle w:val="tli1"/>
        </w:rPr>
        <w:t>epozitarea de combustibil sau alimentarea cu acesta;</w:t>
      </w:r>
      <w:r>
        <w:rPr>
          <w:rStyle w:val="tli1"/>
        </w:rPr>
        <w:t xml:space="preserve"> n</w:t>
      </w:r>
      <w:r w:rsidRPr="004218BB">
        <w:t>u sunt prevazute lucrari speciale de organizare de santier (constructii definitive, constructii temporare, dormitoare, cantine etc).</w:t>
      </w:r>
      <w:r>
        <w:t xml:space="preserve"> Distanta fata de ariile naturale protejate va fi de cca 100 m fata de ROSPA0005 si cca 450m fata de ROSCI0006.</w:t>
      </w:r>
    </w:p>
    <w:p w:rsidR="000A1DA4" w:rsidRPr="008B0A66" w:rsidRDefault="000A1DA4" w:rsidP="000A1DA4">
      <w:pPr>
        <w:tabs>
          <w:tab w:val="left" w:pos="426"/>
        </w:tabs>
        <w:jc w:val="both"/>
        <w:rPr>
          <w:rStyle w:val="tpa1"/>
          <w:lang w:val="ro-RO"/>
        </w:rPr>
      </w:pPr>
      <w:r w:rsidRPr="008B0A66">
        <w:rPr>
          <w:sz w:val="24"/>
          <w:szCs w:val="24"/>
        </w:rPr>
        <w:tab/>
        <w:t xml:space="preserve">Durata </w:t>
      </w:r>
      <w:r>
        <w:rPr>
          <w:sz w:val="24"/>
          <w:szCs w:val="24"/>
        </w:rPr>
        <w:t xml:space="preserve">efectiva </w:t>
      </w:r>
      <w:r w:rsidRPr="008B0A66">
        <w:rPr>
          <w:sz w:val="24"/>
          <w:szCs w:val="24"/>
        </w:rPr>
        <w:t xml:space="preserve">de execuție a lucrărilor va </w:t>
      </w:r>
      <w:r w:rsidRPr="007E6607">
        <w:rPr>
          <w:sz w:val="24"/>
          <w:szCs w:val="24"/>
          <w:lang w:val="ro-RO" w:eastAsia="x-none"/>
        </w:rPr>
        <w:t>fi</w:t>
      </w:r>
      <w:r w:rsidRPr="007E6607">
        <w:rPr>
          <w:sz w:val="24"/>
          <w:szCs w:val="24"/>
          <w:lang w:eastAsia="x-none"/>
        </w:rPr>
        <w:t xml:space="preserve"> de 3 luni.</w:t>
      </w:r>
    </w:p>
    <w:p w:rsidR="000A1DA4" w:rsidRDefault="000A1DA4" w:rsidP="000A1DA4">
      <w:pPr>
        <w:jc w:val="both"/>
        <w:rPr>
          <w:sz w:val="24"/>
          <w:szCs w:val="24"/>
        </w:rPr>
      </w:pPr>
      <w:r w:rsidRPr="0001250C">
        <w:rPr>
          <w:rStyle w:val="li1"/>
          <w:i/>
          <w:sz w:val="24"/>
          <w:szCs w:val="24"/>
        </w:rPr>
        <w:t xml:space="preserve">b) </w:t>
      </w:r>
      <w:r w:rsidRPr="0001250C">
        <w:rPr>
          <w:rStyle w:val="tli1"/>
          <w:b/>
          <w:i/>
          <w:sz w:val="24"/>
          <w:szCs w:val="24"/>
        </w:rPr>
        <w:t>Cumularea cu alte activități/proiecte existente şi/sau aprobate:</w:t>
      </w:r>
      <w:r w:rsidRPr="0001250C">
        <w:rPr>
          <w:sz w:val="24"/>
          <w:szCs w:val="24"/>
        </w:rPr>
        <w:t xml:space="preserve"> </w:t>
      </w:r>
      <w:r>
        <w:rPr>
          <w:sz w:val="24"/>
          <w:szCs w:val="24"/>
        </w:rPr>
        <w:t>î</w:t>
      </w:r>
      <w:r w:rsidRPr="0001250C">
        <w:rPr>
          <w:sz w:val="24"/>
          <w:szCs w:val="24"/>
        </w:rPr>
        <w:t xml:space="preserve">n zona proiectului </w:t>
      </w:r>
      <w:r>
        <w:rPr>
          <w:sz w:val="24"/>
          <w:szCs w:val="24"/>
        </w:rPr>
        <w:t xml:space="preserve">nu au fost identificate alte </w:t>
      </w:r>
      <w:r w:rsidRPr="007E6607">
        <w:rPr>
          <w:rStyle w:val="tli1"/>
          <w:sz w:val="24"/>
          <w:szCs w:val="24"/>
        </w:rPr>
        <w:t>alte activități/proiecte existente şi/sau aprobate</w:t>
      </w:r>
      <w:r>
        <w:rPr>
          <w:rStyle w:val="tli1"/>
          <w:sz w:val="24"/>
          <w:szCs w:val="24"/>
        </w:rPr>
        <w:t xml:space="preserve"> care ar putea avea un impact cumulativ cu lucrarile proiectului.</w:t>
      </w:r>
    </w:p>
    <w:p w:rsidR="000A1DA4" w:rsidRPr="0001250C" w:rsidRDefault="000A1DA4" w:rsidP="000A1DA4">
      <w:pPr>
        <w:pStyle w:val="Default"/>
        <w:spacing w:before="120"/>
        <w:jc w:val="both"/>
        <w:rPr>
          <w:rStyle w:val="tli1"/>
          <w:rFonts w:ascii="Times New Roman" w:hAnsi="Times New Roman"/>
          <w:b/>
          <w:i/>
        </w:rPr>
      </w:pPr>
      <w:r w:rsidRPr="0001250C">
        <w:rPr>
          <w:rStyle w:val="li1"/>
          <w:rFonts w:ascii="Times New Roman" w:hAnsi="Times New Roman"/>
          <w:i/>
          <w:color w:val="auto"/>
        </w:rPr>
        <w:t>c)</w:t>
      </w:r>
      <w:r w:rsidRPr="0001250C">
        <w:rPr>
          <w:rStyle w:val="li1"/>
          <w:rFonts w:ascii="Times New Roman" w:hAnsi="Times New Roman"/>
          <w:i/>
        </w:rPr>
        <w:t xml:space="preserve"> </w:t>
      </w:r>
      <w:r w:rsidRPr="0001250C">
        <w:rPr>
          <w:rStyle w:val="tli1"/>
          <w:rFonts w:ascii="Times New Roman" w:hAnsi="Times New Roman"/>
          <w:b/>
          <w:i/>
        </w:rPr>
        <w:t xml:space="preserve">Utilizarea resurselor naturale </w:t>
      </w:r>
    </w:p>
    <w:p w:rsidR="000A1DA4" w:rsidRPr="0001250C" w:rsidRDefault="000A1DA4" w:rsidP="000A1DA4">
      <w:pPr>
        <w:jc w:val="both"/>
        <w:rPr>
          <w:sz w:val="24"/>
          <w:szCs w:val="24"/>
          <w:lang w:val="ro-RO"/>
        </w:rPr>
      </w:pPr>
      <w:r w:rsidRPr="0001250C">
        <w:rPr>
          <w:rStyle w:val="tli1"/>
          <w:i/>
          <w:sz w:val="24"/>
          <w:szCs w:val="24"/>
          <w:lang w:val="ro-RO"/>
        </w:rPr>
        <w:t>-</w:t>
      </w:r>
      <w:r w:rsidRPr="0001250C">
        <w:rPr>
          <w:sz w:val="24"/>
          <w:szCs w:val="24"/>
          <w:lang w:val="ro-RO"/>
        </w:rPr>
        <w:t xml:space="preserve"> realizarea lucrărilor prevede utilizarea </w:t>
      </w:r>
      <w:r w:rsidRPr="0001250C">
        <w:rPr>
          <w:rStyle w:val="tpa1"/>
          <w:lang w:val="ro-RO"/>
        </w:rPr>
        <w:t>nisipului achizi</w:t>
      </w:r>
      <w:r>
        <w:rPr>
          <w:rStyle w:val="tpa1"/>
          <w:lang w:val="ro-RO"/>
        </w:rPr>
        <w:t>ț</w:t>
      </w:r>
      <w:r w:rsidRPr="0001250C">
        <w:rPr>
          <w:rStyle w:val="tpa1"/>
          <w:lang w:val="ro-RO"/>
        </w:rPr>
        <w:t>ionat de la operatori autorizati</w:t>
      </w:r>
      <w:r>
        <w:rPr>
          <w:rStyle w:val="tpa1"/>
          <w:lang w:val="ro-RO"/>
        </w:rPr>
        <w:t xml:space="preserve">, precum si utilizarea apei pentru consum igienico-sanitar si stropirea </w:t>
      </w:r>
      <w:r w:rsidRPr="004218BB">
        <w:rPr>
          <w:rStyle w:val="tpa1"/>
          <w:lang w:val="ro-RO"/>
        </w:rPr>
        <w:t>suprafetelor de santier generatoare de pulberi;</w:t>
      </w:r>
    </w:p>
    <w:p w:rsidR="000A1DA4" w:rsidRPr="0001250C" w:rsidRDefault="000A1DA4" w:rsidP="000A1DA4">
      <w:pPr>
        <w:jc w:val="both"/>
        <w:rPr>
          <w:sz w:val="24"/>
          <w:szCs w:val="24"/>
          <w:lang w:val="ro-RO"/>
        </w:rPr>
      </w:pPr>
      <w:r w:rsidRPr="0001250C">
        <w:rPr>
          <w:sz w:val="24"/>
          <w:szCs w:val="24"/>
          <w:lang w:val="ro-RO"/>
        </w:rPr>
        <w:t>Proiectul presupune lucrări de decopertare și excavare a solului în etapa de construcție pentru executarea șanțurilor în care se v</w:t>
      </w:r>
      <w:r>
        <w:rPr>
          <w:sz w:val="24"/>
          <w:szCs w:val="24"/>
          <w:lang w:val="ro-RO"/>
        </w:rPr>
        <w:t xml:space="preserve">a </w:t>
      </w:r>
      <w:r w:rsidRPr="0001250C">
        <w:rPr>
          <w:sz w:val="24"/>
          <w:szCs w:val="24"/>
          <w:lang w:val="ro-RO"/>
        </w:rPr>
        <w:t>monta</w:t>
      </w:r>
      <w:r>
        <w:rPr>
          <w:sz w:val="24"/>
          <w:szCs w:val="24"/>
          <w:lang w:val="ro-RO"/>
        </w:rPr>
        <w:t>/inlocui</w:t>
      </w:r>
      <w:r w:rsidRPr="0001250C">
        <w:rPr>
          <w:sz w:val="24"/>
          <w:szCs w:val="24"/>
          <w:lang w:val="ro-RO"/>
        </w:rPr>
        <w:t xml:space="preserve"> conduct</w:t>
      </w:r>
      <w:r>
        <w:rPr>
          <w:sz w:val="24"/>
          <w:szCs w:val="24"/>
          <w:lang w:val="ro-RO"/>
        </w:rPr>
        <w:t>a</w:t>
      </w:r>
      <w:r w:rsidRPr="0001250C">
        <w:rPr>
          <w:sz w:val="24"/>
          <w:szCs w:val="24"/>
          <w:lang w:val="ro-RO"/>
        </w:rPr>
        <w:t>, însă acestea</w:t>
      </w:r>
      <w:r w:rsidRPr="0001250C">
        <w:rPr>
          <w:sz w:val="24"/>
          <w:szCs w:val="24"/>
        </w:rPr>
        <w:t xml:space="preserve"> </w:t>
      </w:r>
      <w:r w:rsidRPr="0001250C">
        <w:rPr>
          <w:sz w:val="24"/>
          <w:szCs w:val="24"/>
          <w:lang w:val="ro-RO"/>
        </w:rPr>
        <w:t xml:space="preserve">vor fi acoperite </w:t>
      </w:r>
      <w:r>
        <w:rPr>
          <w:sz w:val="24"/>
          <w:szCs w:val="24"/>
          <w:lang w:val="ro-RO"/>
        </w:rPr>
        <w:t>cu</w:t>
      </w:r>
      <w:r w:rsidRPr="0001250C">
        <w:rPr>
          <w:sz w:val="24"/>
          <w:szCs w:val="24"/>
          <w:lang w:val="ro-RO"/>
        </w:rPr>
        <w:t xml:space="preserve"> pământul excavat.</w:t>
      </w:r>
    </w:p>
    <w:p w:rsidR="000A1DA4" w:rsidRPr="0001250C" w:rsidRDefault="000A1DA4" w:rsidP="000A1DA4">
      <w:pPr>
        <w:jc w:val="both"/>
        <w:rPr>
          <w:rStyle w:val="tli1"/>
          <w:b/>
          <w:i/>
          <w:sz w:val="24"/>
          <w:szCs w:val="24"/>
          <w:lang w:val="ro-RO"/>
        </w:rPr>
      </w:pPr>
      <w:r w:rsidRPr="0001250C">
        <w:rPr>
          <w:rStyle w:val="li1"/>
          <w:i/>
          <w:sz w:val="24"/>
          <w:szCs w:val="24"/>
          <w:lang w:val="ro-RO"/>
        </w:rPr>
        <w:t xml:space="preserve">d) </w:t>
      </w:r>
      <w:r w:rsidRPr="0001250C">
        <w:rPr>
          <w:rStyle w:val="tli1"/>
          <w:b/>
          <w:i/>
          <w:sz w:val="24"/>
          <w:szCs w:val="24"/>
          <w:lang w:val="ro-RO"/>
        </w:rPr>
        <w:t xml:space="preserve">Cantitatea și tipurile de deșeuri generate/gestionate: </w:t>
      </w:r>
    </w:p>
    <w:p w:rsidR="000A1DA4" w:rsidRPr="0001250C" w:rsidRDefault="000A1DA4" w:rsidP="000A1DA4">
      <w:pPr>
        <w:jc w:val="both"/>
        <w:rPr>
          <w:rStyle w:val="tpa1"/>
          <w:lang w:val="ro-RO"/>
        </w:rPr>
      </w:pPr>
      <w:r w:rsidRPr="0001250C">
        <w:rPr>
          <w:color w:val="000000"/>
          <w:sz w:val="24"/>
          <w:szCs w:val="24"/>
          <w:lang w:val="ro-RO"/>
        </w:rPr>
        <w:t>Prin execuția proiectului vor rezulta deșeuri nepericuloase din construcții și demolări (p</w:t>
      </w:r>
      <w:r>
        <w:rPr>
          <w:color w:val="000000"/>
          <w:sz w:val="24"/>
          <w:szCs w:val="24"/>
          <w:lang w:val="ro-RO"/>
        </w:rPr>
        <w:t>ă</w:t>
      </w:r>
      <w:r w:rsidRPr="0001250C">
        <w:rPr>
          <w:color w:val="000000"/>
          <w:sz w:val="24"/>
          <w:szCs w:val="24"/>
          <w:lang w:val="ro-RO"/>
        </w:rPr>
        <w:t>m</w:t>
      </w:r>
      <w:r>
        <w:rPr>
          <w:color w:val="000000"/>
          <w:sz w:val="24"/>
          <w:szCs w:val="24"/>
          <w:lang w:val="ro-RO"/>
        </w:rPr>
        <w:t>â</w:t>
      </w:r>
      <w:r w:rsidRPr="0001250C">
        <w:rPr>
          <w:color w:val="000000"/>
          <w:sz w:val="24"/>
          <w:szCs w:val="24"/>
          <w:lang w:val="ro-RO"/>
        </w:rPr>
        <w:t>nt cu piet</w:t>
      </w:r>
      <w:r>
        <w:rPr>
          <w:color w:val="000000"/>
          <w:sz w:val="24"/>
          <w:szCs w:val="24"/>
          <w:lang w:val="ro-RO"/>
        </w:rPr>
        <w:t>re</w:t>
      </w:r>
      <w:r w:rsidRPr="0001250C">
        <w:rPr>
          <w:color w:val="000000"/>
          <w:sz w:val="24"/>
          <w:szCs w:val="24"/>
          <w:lang w:val="ro-RO"/>
        </w:rPr>
        <w:t>) și deseuri menajere, care vor fi stocate</w:t>
      </w:r>
      <w:r w:rsidRPr="0001250C">
        <w:rPr>
          <w:rStyle w:val="tpa1"/>
          <w:lang w:val="ro-RO"/>
        </w:rPr>
        <w:t xml:space="preserve"> selectiv </w:t>
      </w:r>
      <w:r w:rsidRPr="0001250C">
        <w:rPr>
          <w:color w:val="000000"/>
          <w:sz w:val="24"/>
          <w:szCs w:val="24"/>
          <w:lang w:val="ro-RO"/>
        </w:rPr>
        <w:t>în cadrul organizării de șantier până la predarea către operatori autorizați în vederea valorificării/eliminării</w:t>
      </w:r>
      <w:r w:rsidRPr="0001250C">
        <w:rPr>
          <w:rStyle w:val="tpa1"/>
          <w:lang w:val="ro-RO"/>
        </w:rPr>
        <w:t>. P</w:t>
      </w:r>
      <w:r>
        <w:rPr>
          <w:rStyle w:val="tpa1"/>
          <w:lang w:val="ro-RO"/>
        </w:rPr>
        <w:t>ă</w:t>
      </w:r>
      <w:r w:rsidRPr="0001250C">
        <w:rPr>
          <w:rStyle w:val="tpa1"/>
          <w:lang w:val="ro-RO"/>
        </w:rPr>
        <w:t>m</w:t>
      </w:r>
      <w:r>
        <w:rPr>
          <w:rStyle w:val="tpa1"/>
          <w:lang w:val="ro-RO"/>
        </w:rPr>
        <w:t>â</w:t>
      </w:r>
      <w:r w:rsidRPr="0001250C">
        <w:rPr>
          <w:rStyle w:val="tpa1"/>
          <w:lang w:val="ro-RO"/>
        </w:rPr>
        <w:t>ntul rezultat din sapatura se va reutiliza la umplerea santurilor rezultate dupa montarea conductelor.</w:t>
      </w:r>
    </w:p>
    <w:p w:rsidR="000A1DA4" w:rsidRPr="0001250C" w:rsidRDefault="000A1DA4" w:rsidP="000A1DA4">
      <w:pPr>
        <w:jc w:val="both"/>
        <w:rPr>
          <w:b/>
          <w:i/>
          <w:sz w:val="24"/>
          <w:szCs w:val="24"/>
          <w:lang w:val="ro-RO"/>
        </w:rPr>
      </w:pPr>
      <w:r w:rsidRPr="0001250C">
        <w:rPr>
          <w:rStyle w:val="tpa1"/>
          <w:lang w:val="ro-RO"/>
        </w:rPr>
        <w:t>În perioada de funcționare vor rezulta deșeuri din asigurarea mentenan</w:t>
      </w:r>
      <w:r>
        <w:rPr>
          <w:rStyle w:val="tpa1"/>
          <w:lang w:val="ro-RO"/>
        </w:rPr>
        <w:t>ț</w:t>
      </w:r>
      <w:r w:rsidRPr="0001250C">
        <w:rPr>
          <w:rStyle w:val="tpa1"/>
          <w:lang w:val="ro-RO"/>
        </w:rPr>
        <w:t>ei (</w:t>
      </w:r>
      <w:r w:rsidRPr="0001250C">
        <w:rPr>
          <w:color w:val="000000"/>
          <w:sz w:val="24"/>
          <w:szCs w:val="24"/>
          <w:lang w:val="ro-RO"/>
        </w:rPr>
        <w:t>menajere si piese de schimb), care vor fi predate către operator autorizat în vederea valorificarii/eliminării</w:t>
      </w:r>
      <w:r w:rsidRPr="0001250C">
        <w:rPr>
          <w:rStyle w:val="tpa1"/>
          <w:lang w:val="ro-RO"/>
        </w:rPr>
        <w:t>.</w:t>
      </w:r>
    </w:p>
    <w:p w:rsidR="000A1DA4" w:rsidRPr="0001250C" w:rsidRDefault="000A1DA4" w:rsidP="000A1DA4">
      <w:pPr>
        <w:autoSpaceDE w:val="0"/>
        <w:autoSpaceDN w:val="0"/>
        <w:adjustRightInd w:val="0"/>
        <w:spacing w:before="120"/>
        <w:jc w:val="both"/>
        <w:rPr>
          <w:sz w:val="24"/>
          <w:szCs w:val="24"/>
          <w:lang w:val="ro-RO"/>
        </w:rPr>
      </w:pPr>
      <w:r w:rsidRPr="0001250C">
        <w:rPr>
          <w:rStyle w:val="li1"/>
          <w:i/>
          <w:sz w:val="24"/>
          <w:szCs w:val="24"/>
          <w:lang w:val="ro-RO"/>
        </w:rPr>
        <w:t xml:space="preserve">e) </w:t>
      </w:r>
      <w:r w:rsidRPr="0001250C">
        <w:rPr>
          <w:rStyle w:val="tli1"/>
          <w:b/>
          <w:i/>
          <w:sz w:val="24"/>
          <w:szCs w:val="24"/>
          <w:lang w:val="ro-RO"/>
        </w:rPr>
        <w:t>Emisiile poluante, inclusiv zgomotul şi alte surse de disconfort:</w:t>
      </w:r>
      <w:r w:rsidRPr="0001250C">
        <w:rPr>
          <w:sz w:val="24"/>
          <w:szCs w:val="24"/>
          <w:lang w:val="ro-RO"/>
        </w:rPr>
        <w:t xml:space="preserve"> </w:t>
      </w:r>
    </w:p>
    <w:p w:rsidR="000A1DA4" w:rsidRPr="0001250C" w:rsidRDefault="000A1DA4" w:rsidP="000A1DA4">
      <w:pPr>
        <w:autoSpaceDE w:val="0"/>
        <w:autoSpaceDN w:val="0"/>
        <w:adjustRightInd w:val="0"/>
        <w:jc w:val="both"/>
        <w:rPr>
          <w:sz w:val="24"/>
          <w:szCs w:val="24"/>
          <w:lang w:val="ro-RO"/>
        </w:rPr>
      </w:pPr>
      <w:r w:rsidRPr="0001250C">
        <w:rPr>
          <w:sz w:val="24"/>
          <w:szCs w:val="24"/>
          <w:lang w:val="ro-RO"/>
        </w:rPr>
        <w:t>Pe perioada realizării lucrărilor vor rezulta emisii în atmosferă de poluanți generați din arderea combustibililor folosiți de utilajele și mijloacele de transport implicate, pulberi și zgomot.</w:t>
      </w:r>
    </w:p>
    <w:p w:rsidR="000A1DA4" w:rsidRPr="0001250C" w:rsidRDefault="000A1DA4" w:rsidP="000A1DA4">
      <w:pPr>
        <w:autoSpaceDE w:val="0"/>
        <w:autoSpaceDN w:val="0"/>
        <w:adjustRightInd w:val="0"/>
        <w:jc w:val="both"/>
        <w:rPr>
          <w:sz w:val="24"/>
          <w:szCs w:val="24"/>
          <w:lang w:val="ro-RO"/>
        </w:rPr>
      </w:pPr>
      <w:r w:rsidRPr="0001250C">
        <w:rPr>
          <w:sz w:val="24"/>
          <w:szCs w:val="24"/>
          <w:lang w:val="ro-RO"/>
        </w:rPr>
        <w:t xml:space="preserve">Principalele surse vor fi reprezentate de:  </w:t>
      </w:r>
    </w:p>
    <w:p w:rsidR="000A1DA4" w:rsidRPr="0001250C" w:rsidRDefault="000A1DA4" w:rsidP="000A1DA4">
      <w:pPr>
        <w:numPr>
          <w:ilvl w:val="0"/>
          <w:numId w:val="175"/>
        </w:numPr>
        <w:autoSpaceDE w:val="0"/>
        <w:autoSpaceDN w:val="0"/>
        <w:adjustRightInd w:val="0"/>
        <w:jc w:val="both"/>
        <w:rPr>
          <w:sz w:val="24"/>
          <w:szCs w:val="24"/>
          <w:lang w:val="ro-RO"/>
        </w:rPr>
      </w:pPr>
      <w:r w:rsidRPr="0001250C">
        <w:rPr>
          <w:sz w:val="24"/>
          <w:szCs w:val="24"/>
          <w:lang w:val="ro-RO"/>
        </w:rPr>
        <w:t xml:space="preserve">Sursele staționare nedirijate, rezultate ca urmare a activităților de manevrare a maselor de pământ si a nisipului; acestea vor genera zgomot, particule în suspensie și pulberi sedimentabile; </w:t>
      </w:r>
    </w:p>
    <w:p w:rsidR="000A1DA4" w:rsidRPr="0001250C" w:rsidRDefault="000A1DA4" w:rsidP="000A1DA4">
      <w:pPr>
        <w:numPr>
          <w:ilvl w:val="0"/>
          <w:numId w:val="175"/>
        </w:numPr>
        <w:autoSpaceDE w:val="0"/>
        <w:autoSpaceDN w:val="0"/>
        <w:adjustRightInd w:val="0"/>
        <w:jc w:val="both"/>
        <w:rPr>
          <w:sz w:val="24"/>
          <w:szCs w:val="24"/>
          <w:lang w:val="ro-RO"/>
        </w:rPr>
      </w:pPr>
      <w:r w:rsidRPr="0001250C">
        <w:rPr>
          <w:sz w:val="24"/>
          <w:szCs w:val="24"/>
          <w:lang w:val="ro-RO"/>
        </w:rPr>
        <w:t xml:space="preserve">Surse staționare dirijate, respectiv utilajele folosite, care vor genera zgomot, vibrații, oxizi de azot și de sulf, monoxid de carbon, particule în suspensie încărcate cu metale grele;  </w:t>
      </w:r>
    </w:p>
    <w:p w:rsidR="000A1DA4" w:rsidRPr="0001250C" w:rsidRDefault="000A1DA4" w:rsidP="000A1DA4">
      <w:pPr>
        <w:numPr>
          <w:ilvl w:val="0"/>
          <w:numId w:val="175"/>
        </w:numPr>
        <w:autoSpaceDE w:val="0"/>
        <w:autoSpaceDN w:val="0"/>
        <w:adjustRightInd w:val="0"/>
        <w:jc w:val="both"/>
        <w:rPr>
          <w:sz w:val="24"/>
          <w:szCs w:val="24"/>
          <w:lang w:val="ro-RO"/>
        </w:rPr>
      </w:pPr>
      <w:r w:rsidRPr="0001250C">
        <w:rPr>
          <w:sz w:val="24"/>
          <w:szCs w:val="24"/>
          <w:lang w:val="ro-RO"/>
        </w:rPr>
        <w:t>Sursele de emisie mobile (vehicule utilizate la transportul materialelor și echipamentelor), care vor genera zgomot, oxizi de azot și de sulf, monoxid de carbon, particule în suspensie.</w:t>
      </w:r>
    </w:p>
    <w:p w:rsidR="000A1DA4" w:rsidRPr="0001250C" w:rsidRDefault="000A1DA4" w:rsidP="000A1DA4">
      <w:pPr>
        <w:numPr>
          <w:ilvl w:val="0"/>
          <w:numId w:val="175"/>
        </w:numPr>
        <w:autoSpaceDE w:val="0"/>
        <w:autoSpaceDN w:val="0"/>
        <w:adjustRightInd w:val="0"/>
        <w:jc w:val="both"/>
        <w:rPr>
          <w:sz w:val="24"/>
          <w:szCs w:val="24"/>
          <w:lang w:val="ro-RO"/>
        </w:rPr>
      </w:pPr>
      <w:r w:rsidRPr="0001250C">
        <w:rPr>
          <w:sz w:val="24"/>
          <w:szCs w:val="24"/>
          <w:lang w:val="ro-RO"/>
        </w:rPr>
        <w:lastRenderedPageBreak/>
        <w:t>Sursele vor fi intermitente, în funcție de programul de lucru (</w:t>
      </w:r>
      <w:r>
        <w:rPr>
          <w:sz w:val="24"/>
          <w:szCs w:val="24"/>
          <w:lang w:val="ro-RO"/>
        </w:rPr>
        <w:t>î</w:t>
      </w:r>
      <w:r w:rsidRPr="0001250C">
        <w:rPr>
          <w:sz w:val="24"/>
          <w:szCs w:val="24"/>
          <w:lang w:val="ro-RO"/>
        </w:rPr>
        <w:t>n timpul noptii nu se vor executa lucrari in zonele rezidentiale si apropierea acestora), vor avea un caracter temporar (vor dispărea la finalizarea lucrărilor) și se vor manifesta local.</w:t>
      </w:r>
    </w:p>
    <w:p w:rsidR="000A1DA4" w:rsidRPr="0001250C" w:rsidRDefault="000A1DA4" w:rsidP="000A1DA4">
      <w:pPr>
        <w:autoSpaceDE w:val="0"/>
        <w:autoSpaceDN w:val="0"/>
        <w:adjustRightInd w:val="0"/>
        <w:jc w:val="both"/>
        <w:rPr>
          <w:sz w:val="24"/>
          <w:szCs w:val="24"/>
          <w:lang w:val="ro-RO"/>
        </w:rPr>
      </w:pPr>
      <w:r w:rsidRPr="0001250C">
        <w:rPr>
          <w:sz w:val="24"/>
          <w:szCs w:val="24"/>
          <w:lang w:val="ro-RO"/>
        </w:rPr>
        <w:t xml:space="preserve">Titularul a stabilit măsuri privind starea tehnică a utilajelor și a mijloacelor de transport și modul de funcționare, inclusiv transportul materialelor pulverulente, pentru a nu depăși nivelul de zgomot și pentru a preveni/reduce emisiile generate. </w:t>
      </w:r>
    </w:p>
    <w:p w:rsidR="000A1DA4" w:rsidRPr="0001250C" w:rsidRDefault="000A1DA4" w:rsidP="000A1DA4">
      <w:pPr>
        <w:autoSpaceDE w:val="0"/>
        <w:autoSpaceDN w:val="0"/>
        <w:adjustRightInd w:val="0"/>
        <w:jc w:val="both"/>
        <w:rPr>
          <w:sz w:val="24"/>
          <w:szCs w:val="24"/>
          <w:lang w:val="ro-RO"/>
        </w:rPr>
      </w:pPr>
      <w:r>
        <w:rPr>
          <w:sz w:val="24"/>
          <w:szCs w:val="24"/>
        </w:rPr>
        <w:t>Î</w:t>
      </w:r>
      <w:r w:rsidRPr="0001250C">
        <w:rPr>
          <w:sz w:val="24"/>
          <w:szCs w:val="24"/>
        </w:rPr>
        <w:t>n timpul executarii proiectului sursele de poluanti pentru sol pot proveni de la utilajele fo</w:t>
      </w:r>
      <w:r>
        <w:rPr>
          <w:sz w:val="24"/>
          <w:szCs w:val="24"/>
        </w:rPr>
        <w:t>l</w:t>
      </w:r>
      <w:r w:rsidRPr="0001250C">
        <w:rPr>
          <w:sz w:val="24"/>
          <w:szCs w:val="24"/>
        </w:rPr>
        <w:t>osite,  prin posibile scurgeri de combustibil sau/si uleiuri, dar titularul propune utilizarea unor material</w:t>
      </w:r>
      <w:r>
        <w:rPr>
          <w:sz w:val="24"/>
          <w:szCs w:val="24"/>
        </w:rPr>
        <w:t>e</w:t>
      </w:r>
      <w:r w:rsidRPr="0001250C">
        <w:rPr>
          <w:sz w:val="24"/>
          <w:szCs w:val="24"/>
        </w:rPr>
        <w:t xml:space="preserve"> absorbante pentru interventie in asemenea situatii. </w:t>
      </w:r>
      <w:r w:rsidRPr="0001250C">
        <w:rPr>
          <w:sz w:val="24"/>
          <w:szCs w:val="24"/>
          <w:lang w:val="ro-RO"/>
        </w:rPr>
        <w:t>Lucrările propuse nu vor genera ape uzate tehnologic, iar deșeurile nu se vor stoca direct pe sol.</w:t>
      </w:r>
    </w:p>
    <w:p w:rsidR="000A1DA4" w:rsidRPr="0001250C" w:rsidRDefault="000A1DA4" w:rsidP="000A1DA4">
      <w:pPr>
        <w:autoSpaceDE w:val="0"/>
        <w:autoSpaceDN w:val="0"/>
        <w:adjustRightInd w:val="0"/>
        <w:jc w:val="both"/>
        <w:rPr>
          <w:sz w:val="24"/>
          <w:szCs w:val="24"/>
        </w:rPr>
      </w:pPr>
      <w:r w:rsidRPr="0001250C">
        <w:rPr>
          <w:sz w:val="24"/>
          <w:szCs w:val="24"/>
        </w:rPr>
        <w:t>In timpul exploat</w:t>
      </w:r>
      <w:r>
        <w:rPr>
          <w:sz w:val="24"/>
          <w:szCs w:val="24"/>
        </w:rPr>
        <w:t>ă</w:t>
      </w:r>
      <w:r w:rsidRPr="0001250C">
        <w:rPr>
          <w:sz w:val="24"/>
          <w:szCs w:val="24"/>
        </w:rPr>
        <w:t xml:space="preserve">rii </w:t>
      </w:r>
      <w:r>
        <w:rPr>
          <w:sz w:val="24"/>
          <w:szCs w:val="24"/>
        </w:rPr>
        <w:t>conductei</w:t>
      </w:r>
      <w:r w:rsidRPr="0001250C">
        <w:rPr>
          <w:sz w:val="24"/>
          <w:szCs w:val="24"/>
        </w:rPr>
        <w:t>, sursele de poluanti pentru</w:t>
      </w:r>
      <w:r>
        <w:rPr>
          <w:sz w:val="24"/>
          <w:szCs w:val="24"/>
        </w:rPr>
        <w:t xml:space="preserve"> apa si sol</w:t>
      </w:r>
      <w:r w:rsidRPr="0001250C">
        <w:rPr>
          <w:sz w:val="24"/>
          <w:szCs w:val="24"/>
        </w:rPr>
        <w:t xml:space="preserve"> pot fi </w:t>
      </w:r>
      <w:r>
        <w:rPr>
          <w:sz w:val="24"/>
          <w:szCs w:val="24"/>
        </w:rPr>
        <w:t>unele</w:t>
      </w:r>
      <w:r w:rsidRPr="0001250C">
        <w:rPr>
          <w:sz w:val="24"/>
          <w:szCs w:val="24"/>
        </w:rPr>
        <w:t xml:space="preserve"> defectiuni</w:t>
      </w:r>
      <w:r>
        <w:rPr>
          <w:sz w:val="24"/>
          <w:szCs w:val="24"/>
        </w:rPr>
        <w:t xml:space="preserve"> pe traseul conductei, insa </w:t>
      </w:r>
      <w:r w:rsidRPr="0001250C">
        <w:rPr>
          <w:sz w:val="24"/>
          <w:szCs w:val="24"/>
        </w:rPr>
        <w:t xml:space="preserve"> se vor realiza verificari periodice</w:t>
      </w:r>
      <w:r>
        <w:rPr>
          <w:sz w:val="24"/>
          <w:szCs w:val="24"/>
        </w:rPr>
        <w:t xml:space="preserve"> care vor diminua/elimina posibilitatea producerii acestui tip de poluare.</w:t>
      </w:r>
    </w:p>
    <w:p w:rsidR="000A1DA4" w:rsidRPr="0001250C" w:rsidRDefault="000A1DA4" w:rsidP="000A1DA4">
      <w:pPr>
        <w:autoSpaceDE w:val="0"/>
        <w:autoSpaceDN w:val="0"/>
        <w:adjustRightInd w:val="0"/>
        <w:spacing w:before="120"/>
        <w:jc w:val="both"/>
        <w:rPr>
          <w:rStyle w:val="tli1"/>
          <w:b/>
          <w:i/>
          <w:sz w:val="24"/>
          <w:szCs w:val="24"/>
          <w:lang w:val="ro-RO"/>
        </w:rPr>
      </w:pPr>
      <w:r w:rsidRPr="0001250C">
        <w:rPr>
          <w:rStyle w:val="li1"/>
          <w:i/>
          <w:sz w:val="24"/>
          <w:szCs w:val="24"/>
          <w:lang w:val="ro-RO"/>
        </w:rPr>
        <w:t xml:space="preserve">f) </w:t>
      </w:r>
      <w:r w:rsidRPr="0001250C">
        <w:rPr>
          <w:rStyle w:val="tli1"/>
          <w:b/>
          <w:i/>
          <w:sz w:val="24"/>
          <w:szCs w:val="24"/>
          <w:lang w:val="ro-RO"/>
        </w:rPr>
        <w:t>Riscurile de accidente majore şi/sau dezastre relevante pentru proiectul în cauză, inclusiv cele cauzate de schimbările climatice</w:t>
      </w:r>
    </w:p>
    <w:p w:rsidR="000A1DA4" w:rsidRPr="0001250C" w:rsidRDefault="000A1DA4" w:rsidP="000A1DA4">
      <w:pPr>
        <w:numPr>
          <w:ilvl w:val="0"/>
          <w:numId w:val="79"/>
        </w:numPr>
        <w:autoSpaceDE w:val="0"/>
        <w:autoSpaceDN w:val="0"/>
        <w:adjustRightInd w:val="0"/>
        <w:jc w:val="both"/>
        <w:rPr>
          <w:sz w:val="24"/>
          <w:szCs w:val="24"/>
          <w:lang w:val="ro-RO"/>
        </w:rPr>
      </w:pPr>
      <w:r w:rsidRPr="0001250C">
        <w:rPr>
          <w:rStyle w:val="tli1"/>
          <w:sz w:val="24"/>
          <w:szCs w:val="24"/>
          <w:lang w:val="ro-RO"/>
        </w:rPr>
        <w:t>pe perioada realizării proiectului pot apărea accidente tehnice sau umane care pot fi prevenite dacă se vor respecta normele privind protecția muncii, igiena în construcții, de pază și stingerea incendiilor</w:t>
      </w:r>
      <w:r w:rsidRPr="0001250C">
        <w:rPr>
          <w:sz w:val="24"/>
          <w:szCs w:val="24"/>
          <w:lang w:val="ro-RO"/>
        </w:rPr>
        <w:t xml:space="preserve">; </w:t>
      </w:r>
    </w:p>
    <w:p w:rsidR="000A1DA4" w:rsidRPr="0001250C" w:rsidRDefault="000A1DA4" w:rsidP="000A1DA4">
      <w:pPr>
        <w:numPr>
          <w:ilvl w:val="0"/>
          <w:numId w:val="79"/>
        </w:numPr>
        <w:autoSpaceDE w:val="0"/>
        <w:autoSpaceDN w:val="0"/>
        <w:adjustRightInd w:val="0"/>
        <w:jc w:val="both"/>
        <w:rPr>
          <w:rStyle w:val="tli1"/>
          <w:sz w:val="24"/>
          <w:szCs w:val="24"/>
          <w:lang w:val="ro-RO"/>
        </w:rPr>
      </w:pPr>
      <w:r w:rsidRPr="0001250C">
        <w:rPr>
          <w:rStyle w:val="tli1"/>
          <w:sz w:val="24"/>
          <w:szCs w:val="24"/>
          <w:lang w:val="ro-RO"/>
        </w:rPr>
        <w:t xml:space="preserve">există riscul poluărilor accidentale cu produse petroliere provenite de la utilajele folosite în situația în care acestea nu vor avea o stare tehnică și întreținere corespunzătoare; pe amplasament nu se va realiza </w:t>
      </w:r>
      <w:r>
        <w:rPr>
          <w:rStyle w:val="tli1"/>
          <w:sz w:val="24"/>
          <w:szCs w:val="24"/>
          <w:lang w:val="ro-RO"/>
        </w:rPr>
        <w:t>d</w:t>
      </w:r>
      <w:r w:rsidRPr="0001250C">
        <w:rPr>
          <w:rStyle w:val="tli1"/>
          <w:sz w:val="24"/>
          <w:szCs w:val="24"/>
          <w:lang w:val="ro-RO"/>
        </w:rPr>
        <w:t>epozitarea de combustibil sau alimentarea cu acest</w:t>
      </w:r>
      <w:r>
        <w:rPr>
          <w:rStyle w:val="tli1"/>
          <w:sz w:val="24"/>
          <w:szCs w:val="24"/>
          <w:lang w:val="ro-RO"/>
        </w:rPr>
        <w:t>i</w:t>
      </w:r>
      <w:r w:rsidRPr="0001250C">
        <w:rPr>
          <w:rStyle w:val="tli1"/>
          <w:sz w:val="24"/>
          <w:szCs w:val="24"/>
          <w:lang w:val="ro-RO"/>
        </w:rPr>
        <w:t>a;</w:t>
      </w:r>
    </w:p>
    <w:p w:rsidR="000A1DA4" w:rsidRPr="0001250C" w:rsidRDefault="000A1DA4" w:rsidP="000A1DA4">
      <w:pPr>
        <w:numPr>
          <w:ilvl w:val="0"/>
          <w:numId w:val="79"/>
        </w:numPr>
        <w:autoSpaceDE w:val="0"/>
        <w:autoSpaceDN w:val="0"/>
        <w:adjustRightInd w:val="0"/>
        <w:jc w:val="both"/>
        <w:rPr>
          <w:rStyle w:val="tli1"/>
          <w:sz w:val="24"/>
          <w:szCs w:val="24"/>
          <w:lang w:val="ro-RO"/>
        </w:rPr>
      </w:pPr>
      <w:r w:rsidRPr="0001250C">
        <w:rPr>
          <w:rStyle w:val="tli1"/>
          <w:sz w:val="24"/>
          <w:szCs w:val="24"/>
          <w:lang w:val="ro-RO"/>
        </w:rPr>
        <w:t>proiectul nu este susceptibil să fie afectat de eventuale schimbări climatice și nu va genera efecte semnificative care să contribuie la apariția acestora;</w:t>
      </w:r>
    </w:p>
    <w:p w:rsidR="000A1DA4" w:rsidRPr="00FA2B1C" w:rsidRDefault="000A1DA4" w:rsidP="000A1DA4">
      <w:pPr>
        <w:numPr>
          <w:ilvl w:val="0"/>
          <w:numId w:val="79"/>
        </w:numPr>
        <w:autoSpaceDE w:val="0"/>
        <w:autoSpaceDN w:val="0"/>
        <w:adjustRightInd w:val="0"/>
        <w:jc w:val="both"/>
        <w:rPr>
          <w:rStyle w:val="tli1"/>
          <w:sz w:val="24"/>
          <w:szCs w:val="24"/>
          <w:lang w:val="ro-RO"/>
        </w:rPr>
      </w:pPr>
      <w:r w:rsidRPr="00FA2B1C">
        <w:rPr>
          <w:rStyle w:val="tli1"/>
          <w:sz w:val="24"/>
          <w:szCs w:val="24"/>
          <w:lang w:val="ro-RO"/>
        </w:rPr>
        <w:t>Inspectoratul pentru Situații de Urgență ”Dunărea” al Județului Brăila a informat Agenția pentru Protecția Mediului Brăila că titularul nu are obligația obținerii avizului/autorizației de securitate la incendiu.</w:t>
      </w:r>
    </w:p>
    <w:p w:rsidR="000A1DA4" w:rsidRPr="00854F7D" w:rsidRDefault="000A1DA4" w:rsidP="000A1DA4">
      <w:pPr>
        <w:jc w:val="both"/>
        <w:rPr>
          <w:rStyle w:val="tli1"/>
          <w:sz w:val="24"/>
          <w:szCs w:val="24"/>
          <w:lang w:val="ro-RO"/>
        </w:rPr>
      </w:pPr>
      <w:r w:rsidRPr="0001250C">
        <w:rPr>
          <w:rStyle w:val="li1"/>
          <w:i/>
          <w:sz w:val="24"/>
          <w:szCs w:val="24"/>
          <w:lang w:val="ro-RO"/>
        </w:rPr>
        <w:t xml:space="preserve">g) </w:t>
      </w:r>
      <w:r w:rsidRPr="0001250C">
        <w:rPr>
          <w:rStyle w:val="tli1"/>
          <w:b/>
          <w:i/>
          <w:sz w:val="24"/>
          <w:szCs w:val="24"/>
          <w:lang w:val="ro-RO"/>
        </w:rPr>
        <w:t xml:space="preserve">Riscurile pentru sănătatea umană – </w:t>
      </w:r>
      <w:r w:rsidRPr="00854F7D">
        <w:rPr>
          <w:sz w:val="24"/>
          <w:szCs w:val="24"/>
        </w:rPr>
        <w:t>Avand in vedere specificul activitatii, prin implementarea proiectului  propus si distanta  relativ  mare fata de zonele de locuit limitrofe</w:t>
      </w:r>
      <w:r>
        <w:rPr>
          <w:sz w:val="24"/>
          <w:szCs w:val="24"/>
        </w:rPr>
        <w:t>,</w:t>
      </w:r>
      <w:r w:rsidRPr="00854F7D">
        <w:rPr>
          <w:sz w:val="24"/>
          <w:szCs w:val="24"/>
        </w:rPr>
        <w:t xml:space="preserve"> Tufesti – 6 km, Gropeni  – 4 km,  impactul zgomotului asupra populatiei este nesemnificativ.</w:t>
      </w:r>
      <w:r w:rsidRPr="00854F7D">
        <w:rPr>
          <w:sz w:val="24"/>
          <w:szCs w:val="24"/>
          <w:lang w:val="it-IT"/>
        </w:rPr>
        <w:t xml:space="preserve"> T</w:t>
      </w:r>
      <w:r w:rsidRPr="00854F7D">
        <w:rPr>
          <w:rStyle w:val="tli1"/>
          <w:sz w:val="24"/>
          <w:szCs w:val="24"/>
          <w:lang w:val="ro-RO"/>
        </w:rPr>
        <w:t xml:space="preserve">itularul a stabilit masuri pentru prevenirea/diminuarea emisiilor in aer in perioada de executie, referitoare la </w:t>
      </w:r>
      <w:r w:rsidRPr="00854F7D">
        <w:rPr>
          <w:sz w:val="24"/>
          <w:szCs w:val="24"/>
          <w:lang w:val="ro-RO"/>
        </w:rPr>
        <w:t>starea tehnică a utilajelor și a mijloacelor de transport și modul de funcționare, inclusiv transportul materialelor pulverulente; durata de realizare a lucră</w:t>
      </w:r>
      <w:r>
        <w:rPr>
          <w:sz w:val="24"/>
          <w:szCs w:val="24"/>
          <w:lang w:val="ro-RO"/>
        </w:rPr>
        <w:t xml:space="preserve">rilor va fi redusa; ca si punct de vedere pentru acest proiect, prin adresa nr. 4545/14.05.2020 </w:t>
      </w:r>
      <w:r w:rsidRPr="009D37DE">
        <w:rPr>
          <w:sz w:val="24"/>
          <w:szCs w:val="24"/>
        </w:rPr>
        <w:t xml:space="preserve">Direcția de Sănătate Publică a Județului Brăila,  a comunicat ca titularul </w:t>
      </w:r>
      <w:r w:rsidRPr="009D37DE">
        <w:rPr>
          <w:sz w:val="24"/>
          <w:szCs w:val="24"/>
          <w:lang w:val="ro-RO"/>
        </w:rPr>
        <w:t>trebuie sa se adreseze Directiei Asistenta Medico-Sociala din cadrul Ministerului Transporturilor si Infrastructurii.</w:t>
      </w:r>
      <w:r>
        <w:t xml:space="preserve"> </w:t>
      </w:r>
      <w:r w:rsidRPr="008546F3">
        <w:t xml:space="preserve">  </w:t>
      </w:r>
    </w:p>
    <w:p w:rsidR="000A1DA4" w:rsidRPr="0001250C" w:rsidRDefault="000A1DA4" w:rsidP="000A1DA4">
      <w:pPr>
        <w:shd w:val="clear" w:color="auto" w:fill="FFFFFF"/>
        <w:spacing w:before="120"/>
        <w:jc w:val="both"/>
        <w:rPr>
          <w:rStyle w:val="tpt1"/>
          <w:b/>
          <w:sz w:val="24"/>
          <w:szCs w:val="24"/>
          <w:lang w:val="ro-RO"/>
        </w:rPr>
      </w:pPr>
      <w:r w:rsidRPr="0001250C">
        <w:rPr>
          <w:rStyle w:val="pt1"/>
          <w:sz w:val="24"/>
          <w:szCs w:val="24"/>
          <w:lang w:val="ro-RO"/>
        </w:rPr>
        <w:t>2.</w:t>
      </w:r>
      <w:r w:rsidRPr="0001250C">
        <w:rPr>
          <w:sz w:val="24"/>
          <w:szCs w:val="24"/>
        </w:rPr>
        <w:t xml:space="preserve"> </w:t>
      </w:r>
      <w:r w:rsidRPr="000B3BA4">
        <w:rPr>
          <w:rStyle w:val="tpt1"/>
          <w:b/>
          <w:sz w:val="24"/>
          <w:szCs w:val="24"/>
          <w:lang w:val="ro-RO"/>
        </w:rPr>
        <w:t>Amplasarea proiectului</w:t>
      </w:r>
    </w:p>
    <w:p w:rsidR="000A1DA4" w:rsidRDefault="000A1DA4" w:rsidP="000A1DA4">
      <w:pPr>
        <w:jc w:val="both"/>
        <w:rPr>
          <w:rStyle w:val="tpa1"/>
          <w:lang w:val="ro-RO"/>
        </w:rPr>
      </w:pPr>
      <w:r w:rsidRPr="00FA2B1C">
        <w:rPr>
          <w:rStyle w:val="sp1"/>
          <w:i/>
          <w:szCs w:val="24"/>
          <w:lang w:val="ro-RO"/>
        </w:rPr>
        <w:t xml:space="preserve">2.1. </w:t>
      </w:r>
      <w:r w:rsidRPr="00FA2B1C">
        <w:rPr>
          <w:rStyle w:val="tsp1"/>
          <w:b/>
          <w:i/>
          <w:lang w:val="ro-RO"/>
        </w:rPr>
        <w:t xml:space="preserve">Utilizarea actuală și aprobată a terenurilor </w:t>
      </w:r>
      <w:r w:rsidRPr="00FA2B1C">
        <w:rPr>
          <w:rStyle w:val="tsp1"/>
          <w:i/>
          <w:lang w:val="ro-RO"/>
        </w:rPr>
        <w:t>–</w:t>
      </w:r>
      <w:r w:rsidRPr="00FA2B1C">
        <w:rPr>
          <w:rStyle w:val="tpa1"/>
          <w:lang w:val="ro-RO"/>
        </w:rPr>
        <w:t xml:space="preserve"> </w:t>
      </w:r>
      <w:r>
        <w:rPr>
          <w:rStyle w:val="tpa1"/>
          <w:lang w:val="ro-RO"/>
        </w:rPr>
        <w:t>traseul conductei existente trece pe un teren cu folosinta actuala de padure, apartinand RNP Romsilva – Directia Silvica Braila, fiind o zona cu risc de inundatii la 10 ani</w:t>
      </w:r>
      <w:r w:rsidRPr="009D37DE">
        <w:rPr>
          <w:rStyle w:val="tpa1"/>
          <w:lang w:val="ro-RO"/>
        </w:rPr>
        <w:t>. Potrivit declaratiei pe proprie raspundere a titularului (din adresa nr. 704/04.05.2020, inregistrata la APM Braila cu nr. 6843/05.03.2020)  nu vor fi necesare taieri de arbori sau scoateri temporare sau definitive a unor suprafete din fondul forestier.</w:t>
      </w:r>
      <w:r>
        <w:rPr>
          <w:rStyle w:val="tpa1"/>
          <w:lang w:val="ro-RO"/>
        </w:rPr>
        <w:t xml:space="preserve"> Potrivit punctului de vedere al Directiei Silvice Braila, proprietarul (administratorul)  vegetatiei forestiere din afara fondului forestiei national, orice lucrare care se va executa in fond forestier se va efectua conform codului silvic, doar prin ocupare temporara sau scoatere definitiva,</w:t>
      </w:r>
    </w:p>
    <w:p w:rsidR="000A1DA4" w:rsidRPr="0001250C" w:rsidRDefault="000A1DA4" w:rsidP="000A1DA4">
      <w:pPr>
        <w:spacing w:before="120"/>
        <w:jc w:val="both"/>
        <w:rPr>
          <w:rStyle w:val="tsp1"/>
          <w:lang w:val="ro-RO"/>
        </w:rPr>
      </w:pPr>
      <w:r w:rsidRPr="0001250C">
        <w:rPr>
          <w:rStyle w:val="sp1"/>
          <w:i/>
          <w:szCs w:val="24"/>
          <w:lang w:val="ro-RO"/>
        </w:rPr>
        <w:t xml:space="preserve">2.2. </w:t>
      </w:r>
      <w:r w:rsidRPr="0001250C">
        <w:rPr>
          <w:rStyle w:val="tsp1"/>
          <w:b/>
          <w:i/>
          <w:lang w:val="ro-RO"/>
        </w:rPr>
        <w:t xml:space="preserve">Bogăția, disponibilitatea, calitatea şi capacitatea de regenerare relative ale resurselor naturale – </w:t>
      </w:r>
      <w:r w:rsidRPr="0001250C">
        <w:rPr>
          <w:sz w:val="24"/>
          <w:szCs w:val="24"/>
          <w:lang w:val="ro-RO"/>
        </w:rPr>
        <w:t xml:space="preserve">proiectul nu implică ocuparea altor terenuri în afara amplasamentului, </w:t>
      </w:r>
      <w:r w:rsidRPr="009D37DE">
        <w:rPr>
          <w:sz w:val="24"/>
          <w:szCs w:val="24"/>
          <w:lang w:val="ro-RO"/>
        </w:rPr>
        <w:t>tăierea unor arbori sau reducerea unor suprafețe cu destinația de spații verzi.</w:t>
      </w:r>
      <w:r w:rsidRPr="0001250C">
        <w:rPr>
          <w:sz w:val="24"/>
          <w:szCs w:val="24"/>
          <w:lang w:val="ro-RO"/>
        </w:rPr>
        <w:t xml:space="preserve"> </w:t>
      </w:r>
    </w:p>
    <w:p w:rsidR="000A1DA4" w:rsidRPr="0001250C" w:rsidRDefault="000A1DA4" w:rsidP="000A1DA4">
      <w:pPr>
        <w:shd w:val="clear" w:color="auto" w:fill="FFFFFF"/>
        <w:spacing w:before="120"/>
        <w:jc w:val="both"/>
        <w:rPr>
          <w:b/>
          <w:i/>
          <w:sz w:val="24"/>
          <w:szCs w:val="24"/>
          <w:lang w:val="ro-RO"/>
        </w:rPr>
      </w:pPr>
      <w:r w:rsidRPr="0001250C">
        <w:rPr>
          <w:rStyle w:val="sp1"/>
          <w:i/>
          <w:szCs w:val="24"/>
          <w:lang w:val="ro-RO"/>
        </w:rPr>
        <w:t xml:space="preserve">2.3. </w:t>
      </w:r>
      <w:r w:rsidRPr="0001250C">
        <w:rPr>
          <w:rStyle w:val="tsp1"/>
          <w:b/>
          <w:i/>
          <w:lang w:val="ro-RO"/>
        </w:rPr>
        <w:t>Capacitatea de absorbție a mediului natural:</w:t>
      </w:r>
    </w:p>
    <w:p w:rsidR="000A1DA4" w:rsidRDefault="000A1DA4" w:rsidP="000A1DA4">
      <w:pPr>
        <w:shd w:val="clear" w:color="auto" w:fill="FFFFFF"/>
        <w:jc w:val="both"/>
        <w:rPr>
          <w:rStyle w:val="tli1"/>
          <w:sz w:val="24"/>
          <w:szCs w:val="24"/>
          <w:lang w:val="ro-RO"/>
        </w:rPr>
      </w:pPr>
      <w:r w:rsidRPr="0001250C">
        <w:rPr>
          <w:rStyle w:val="li1"/>
          <w:b w:val="0"/>
          <w:i/>
          <w:sz w:val="24"/>
          <w:szCs w:val="24"/>
          <w:lang w:val="ro-RO"/>
        </w:rPr>
        <w:t xml:space="preserve">a) </w:t>
      </w:r>
      <w:r w:rsidRPr="0001250C">
        <w:rPr>
          <w:rStyle w:val="tli1"/>
          <w:i/>
          <w:sz w:val="24"/>
          <w:szCs w:val="24"/>
          <w:lang w:val="ro-RO"/>
        </w:rPr>
        <w:t>Zonele umede, zone riverane, guri ale râurilor –</w:t>
      </w:r>
      <w:r>
        <w:rPr>
          <w:rStyle w:val="tli1"/>
          <w:i/>
          <w:sz w:val="24"/>
          <w:szCs w:val="24"/>
          <w:lang w:val="ro-RO"/>
        </w:rPr>
        <w:t xml:space="preserve"> </w:t>
      </w:r>
      <w:r>
        <w:rPr>
          <w:rStyle w:val="tli1"/>
          <w:sz w:val="24"/>
          <w:szCs w:val="24"/>
          <w:lang w:val="ro-RO"/>
        </w:rPr>
        <w:t>cea</w:t>
      </w:r>
      <w:r w:rsidRPr="0001250C">
        <w:rPr>
          <w:rStyle w:val="tli1"/>
          <w:sz w:val="24"/>
          <w:szCs w:val="24"/>
          <w:lang w:val="ro-RO"/>
        </w:rPr>
        <w:t xml:space="preserve"> mai apropiat</w:t>
      </w:r>
      <w:r>
        <w:rPr>
          <w:rStyle w:val="tli1"/>
          <w:sz w:val="24"/>
          <w:szCs w:val="24"/>
          <w:lang w:val="ro-RO"/>
        </w:rPr>
        <w:t>a</w:t>
      </w:r>
      <w:r w:rsidRPr="0001250C">
        <w:rPr>
          <w:rStyle w:val="tli1"/>
          <w:sz w:val="24"/>
          <w:szCs w:val="24"/>
          <w:lang w:val="ro-RO"/>
        </w:rPr>
        <w:t xml:space="preserve"> zon</w:t>
      </w:r>
      <w:r>
        <w:rPr>
          <w:rStyle w:val="tli1"/>
          <w:sz w:val="24"/>
          <w:szCs w:val="24"/>
          <w:lang w:val="ro-RO"/>
        </w:rPr>
        <w:t>a</w:t>
      </w:r>
      <w:r w:rsidRPr="0001250C">
        <w:rPr>
          <w:rStyle w:val="tli1"/>
          <w:sz w:val="24"/>
          <w:szCs w:val="24"/>
          <w:lang w:val="ro-RO"/>
        </w:rPr>
        <w:t xml:space="preserve"> umed</w:t>
      </w:r>
      <w:r>
        <w:rPr>
          <w:rStyle w:val="tli1"/>
          <w:sz w:val="24"/>
          <w:szCs w:val="24"/>
          <w:lang w:val="ro-RO"/>
        </w:rPr>
        <w:t>a</w:t>
      </w:r>
      <w:r w:rsidRPr="0001250C">
        <w:rPr>
          <w:rStyle w:val="tli1"/>
          <w:sz w:val="24"/>
          <w:szCs w:val="24"/>
          <w:lang w:val="ro-RO"/>
        </w:rPr>
        <w:t xml:space="preserve"> față de amplasament este reprezentata de </w:t>
      </w:r>
      <w:r>
        <w:rPr>
          <w:rStyle w:val="tli1"/>
          <w:sz w:val="24"/>
          <w:szCs w:val="24"/>
          <w:lang w:val="ro-RO"/>
        </w:rPr>
        <w:t xml:space="preserve">fluviul Dunarea, in care vor fi deversate apele epurate rezultate de la statia de epurare. </w:t>
      </w:r>
    </w:p>
    <w:p w:rsidR="000A1DA4" w:rsidRPr="0001250C" w:rsidRDefault="000A1DA4" w:rsidP="000A1DA4">
      <w:pPr>
        <w:shd w:val="clear" w:color="auto" w:fill="FFFFFF"/>
        <w:jc w:val="both"/>
        <w:rPr>
          <w:sz w:val="24"/>
          <w:szCs w:val="24"/>
          <w:lang w:val="ro-RO"/>
        </w:rPr>
      </w:pPr>
      <w:r w:rsidRPr="0001250C">
        <w:rPr>
          <w:rStyle w:val="li1"/>
          <w:b w:val="0"/>
          <w:i/>
          <w:sz w:val="24"/>
          <w:szCs w:val="24"/>
          <w:lang w:val="ro-RO"/>
        </w:rPr>
        <w:t xml:space="preserve">b) </w:t>
      </w:r>
      <w:r w:rsidRPr="0001250C">
        <w:rPr>
          <w:rStyle w:val="tli1"/>
          <w:i/>
          <w:sz w:val="24"/>
          <w:szCs w:val="24"/>
          <w:lang w:val="ro-RO"/>
        </w:rPr>
        <w:t xml:space="preserve">Zonele costiere și mediul marin - </w:t>
      </w:r>
      <w:r w:rsidRPr="0001250C">
        <w:rPr>
          <w:rStyle w:val="tli1"/>
          <w:sz w:val="24"/>
          <w:szCs w:val="24"/>
          <w:lang w:val="ro-RO"/>
        </w:rPr>
        <w:t>proiectul propus nu este amplasat în zone costiere.</w:t>
      </w:r>
    </w:p>
    <w:p w:rsidR="000A1DA4" w:rsidRPr="0001250C" w:rsidRDefault="000A1DA4" w:rsidP="000A1DA4">
      <w:pPr>
        <w:shd w:val="clear" w:color="auto" w:fill="FFFFFF"/>
        <w:jc w:val="both"/>
        <w:rPr>
          <w:rStyle w:val="tli1"/>
          <w:sz w:val="24"/>
          <w:szCs w:val="24"/>
          <w:lang w:val="ro-RO"/>
        </w:rPr>
      </w:pPr>
      <w:r w:rsidRPr="0001250C">
        <w:rPr>
          <w:rStyle w:val="li1"/>
          <w:b w:val="0"/>
          <w:i/>
          <w:sz w:val="24"/>
          <w:szCs w:val="24"/>
          <w:lang w:val="ro-RO"/>
        </w:rPr>
        <w:t xml:space="preserve">c) </w:t>
      </w:r>
      <w:r w:rsidRPr="0001250C">
        <w:rPr>
          <w:rStyle w:val="tli1"/>
          <w:i/>
          <w:sz w:val="24"/>
          <w:szCs w:val="24"/>
          <w:lang w:val="ro-RO"/>
        </w:rPr>
        <w:t xml:space="preserve">Zonele montane și forestiere </w:t>
      </w:r>
      <w:r w:rsidRPr="0001250C">
        <w:rPr>
          <w:rStyle w:val="tli1"/>
          <w:sz w:val="24"/>
          <w:szCs w:val="24"/>
          <w:lang w:val="ro-RO"/>
        </w:rPr>
        <w:t>- proiectul propus nu este amplasat în perimetrul sau vecinătatea unor zone montane sau forestiere</w:t>
      </w:r>
      <w:r>
        <w:rPr>
          <w:rStyle w:val="tli1"/>
          <w:sz w:val="24"/>
          <w:szCs w:val="24"/>
          <w:lang w:val="ro-RO"/>
        </w:rPr>
        <w:t xml:space="preserve">; </w:t>
      </w:r>
    </w:p>
    <w:p w:rsidR="000A1DA4" w:rsidRPr="00345ABD" w:rsidRDefault="000A1DA4" w:rsidP="000A1DA4">
      <w:pPr>
        <w:autoSpaceDE w:val="0"/>
        <w:autoSpaceDN w:val="0"/>
        <w:adjustRightInd w:val="0"/>
        <w:ind w:left="-76"/>
        <w:jc w:val="both"/>
        <w:rPr>
          <w:color w:val="FF0000"/>
          <w:sz w:val="24"/>
          <w:szCs w:val="24"/>
        </w:rPr>
      </w:pPr>
      <w:r w:rsidRPr="0001250C">
        <w:rPr>
          <w:rStyle w:val="tli1"/>
          <w:lang w:val="ro-RO"/>
        </w:rPr>
        <w:lastRenderedPageBreak/>
        <w:t xml:space="preserve"> </w:t>
      </w:r>
      <w:r w:rsidRPr="0001250C">
        <w:rPr>
          <w:rStyle w:val="li1"/>
          <w:b w:val="0"/>
          <w:i/>
          <w:lang w:val="ro-RO"/>
        </w:rPr>
        <w:t xml:space="preserve">d) </w:t>
      </w:r>
      <w:r w:rsidRPr="0056074D">
        <w:rPr>
          <w:rStyle w:val="tli1"/>
          <w:i/>
          <w:sz w:val="24"/>
          <w:szCs w:val="24"/>
          <w:lang w:val="ro-RO"/>
        </w:rPr>
        <w:t>Arii naturale protejate de interes național, comunitar, internaţional</w:t>
      </w:r>
      <w:r w:rsidRPr="0001250C">
        <w:rPr>
          <w:rStyle w:val="tli1"/>
          <w:i/>
          <w:lang w:val="ro-RO"/>
        </w:rPr>
        <w:t xml:space="preserve"> </w:t>
      </w:r>
      <w:r w:rsidRPr="0001250C">
        <w:rPr>
          <w:rStyle w:val="tli1"/>
          <w:lang w:val="ro-RO"/>
        </w:rPr>
        <w:t xml:space="preserve">- </w:t>
      </w:r>
      <w:r>
        <w:rPr>
          <w:sz w:val="24"/>
          <w:szCs w:val="24"/>
          <w:lang w:val="ro-RO"/>
        </w:rPr>
        <w:t xml:space="preserve">amplasamentul proiectului este  situat in interiorul si vecinatatea </w:t>
      </w:r>
      <w:r w:rsidRPr="00345ABD">
        <w:rPr>
          <w:sz w:val="24"/>
          <w:szCs w:val="24"/>
          <w:lang w:val="ro-RO" w:eastAsia="ar-SA"/>
        </w:rPr>
        <w:t>Situl</w:t>
      </w:r>
      <w:r>
        <w:rPr>
          <w:sz w:val="24"/>
          <w:szCs w:val="24"/>
          <w:lang w:val="ro-RO" w:eastAsia="ar-SA"/>
        </w:rPr>
        <w:t>ui</w:t>
      </w:r>
      <w:r w:rsidRPr="00345ABD">
        <w:rPr>
          <w:sz w:val="24"/>
          <w:szCs w:val="24"/>
          <w:lang w:val="ro-RO" w:eastAsia="ar-SA"/>
        </w:rPr>
        <w:t xml:space="preserve"> de importanta comunitara Balta </w:t>
      </w:r>
      <w:r>
        <w:rPr>
          <w:sz w:val="24"/>
          <w:szCs w:val="24"/>
          <w:lang w:val="ro-RO" w:eastAsia="ar-SA"/>
        </w:rPr>
        <w:t xml:space="preserve">Mica a Brailei (ROSCI0006) </w:t>
      </w:r>
      <w:r w:rsidRPr="00345ABD">
        <w:rPr>
          <w:sz w:val="24"/>
          <w:szCs w:val="24"/>
          <w:lang w:val="ro-RO" w:eastAsia="ar-SA"/>
        </w:rPr>
        <w:t xml:space="preserve">și </w:t>
      </w:r>
      <w:r>
        <w:rPr>
          <w:sz w:val="24"/>
          <w:szCs w:val="24"/>
          <w:lang w:val="ro-RO"/>
        </w:rPr>
        <w:t>vecinatatea</w:t>
      </w:r>
      <w:r w:rsidRPr="00345ABD">
        <w:rPr>
          <w:sz w:val="24"/>
          <w:szCs w:val="24"/>
          <w:lang w:val="ro-RO" w:eastAsia="ar-SA"/>
        </w:rPr>
        <w:t xml:space="preserve"> Ari</w:t>
      </w:r>
      <w:r>
        <w:rPr>
          <w:sz w:val="24"/>
          <w:szCs w:val="24"/>
          <w:lang w:val="ro-RO" w:eastAsia="ar-SA"/>
        </w:rPr>
        <w:t>ei</w:t>
      </w:r>
      <w:r w:rsidRPr="00345ABD">
        <w:rPr>
          <w:sz w:val="24"/>
          <w:szCs w:val="24"/>
          <w:lang w:val="ro-RO" w:eastAsia="ar-SA"/>
        </w:rPr>
        <w:t xml:space="preserve"> de protecție specială avifaunistică Balta </w:t>
      </w:r>
      <w:r>
        <w:rPr>
          <w:sz w:val="24"/>
          <w:szCs w:val="24"/>
          <w:lang w:val="ro-RO" w:eastAsia="ar-SA"/>
        </w:rPr>
        <w:t>Mica a Brailei (ROSPA0005)</w:t>
      </w:r>
      <w:r w:rsidRPr="00345ABD">
        <w:rPr>
          <w:sz w:val="24"/>
          <w:szCs w:val="24"/>
          <w:lang w:val="ro-RO" w:eastAsia="ar-SA"/>
        </w:rPr>
        <w:t>.</w:t>
      </w:r>
    </w:p>
    <w:p w:rsidR="000A1DA4" w:rsidRDefault="000A1DA4" w:rsidP="000A1DA4">
      <w:pPr>
        <w:pStyle w:val="Frspaiere"/>
        <w:rPr>
          <w:rStyle w:val="tli1"/>
          <w:lang w:val="ro-RO"/>
        </w:rPr>
      </w:pPr>
      <w:r w:rsidRPr="0001250C">
        <w:rPr>
          <w:rStyle w:val="li1"/>
          <w:b w:val="0"/>
          <w:i/>
          <w:lang w:val="ro-RO"/>
        </w:rPr>
        <w:t>e) Alte z</w:t>
      </w:r>
      <w:r w:rsidRPr="0001250C">
        <w:rPr>
          <w:rStyle w:val="tli1"/>
          <w:i/>
          <w:lang w:val="ro-RO"/>
        </w:rPr>
        <w:t>one clasificate sau protejate conform legislației în vigoare –</w:t>
      </w:r>
      <w:r w:rsidRPr="00FB03CF">
        <w:rPr>
          <w:rStyle w:val="tli1"/>
          <w:lang w:val="ro-RO"/>
        </w:rPr>
        <w:t xml:space="preserve"> </w:t>
      </w:r>
      <w:r>
        <w:rPr>
          <w:rStyle w:val="tli1"/>
          <w:lang w:val="ro-RO"/>
        </w:rPr>
        <w:t>nu este cazul.</w:t>
      </w:r>
    </w:p>
    <w:p w:rsidR="000A1DA4" w:rsidRPr="0001250C" w:rsidRDefault="000A1DA4" w:rsidP="000A1DA4">
      <w:pPr>
        <w:shd w:val="clear" w:color="auto" w:fill="FFFFFF"/>
        <w:jc w:val="both"/>
        <w:rPr>
          <w:sz w:val="24"/>
          <w:szCs w:val="24"/>
          <w:lang w:val="ro-RO"/>
        </w:rPr>
      </w:pPr>
      <w:r w:rsidRPr="0001250C">
        <w:rPr>
          <w:rStyle w:val="li1"/>
          <w:b w:val="0"/>
          <w:i/>
          <w:sz w:val="24"/>
          <w:szCs w:val="24"/>
          <w:lang w:val="ro-RO"/>
        </w:rPr>
        <w:t xml:space="preserve">f) </w:t>
      </w:r>
      <w:r w:rsidRPr="0001250C">
        <w:rPr>
          <w:rStyle w:val="tli1"/>
          <w:i/>
          <w:sz w:val="24"/>
          <w:szCs w:val="24"/>
          <w:lang w:val="ro-RO"/>
        </w:rPr>
        <w:t xml:space="preserve">Zonele în care au existat deja cazuri de nerespectare a standardelor de calitate a mediului prevăzute de legislația naţională şi la nivelul Uniunii Europene </w:t>
      </w:r>
      <w:r w:rsidRPr="0001250C">
        <w:rPr>
          <w:rStyle w:val="tli1"/>
          <w:sz w:val="24"/>
          <w:szCs w:val="24"/>
          <w:lang w:val="ro-RO"/>
        </w:rPr>
        <w:t>- nu este cazul.</w:t>
      </w:r>
    </w:p>
    <w:p w:rsidR="000A1DA4" w:rsidRDefault="000A1DA4" w:rsidP="000A1DA4">
      <w:pPr>
        <w:shd w:val="clear" w:color="auto" w:fill="FFFFFF"/>
        <w:jc w:val="both"/>
        <w:rPr>
          <w:rStyle w:val="tli1"/>
          <w:sz w:val="24"/>
          <w:szCs w:val="24"/>
          <w:lang w:val="ro-RO"/>
        </w:rPr>
      </w:pPr>
      <w:r w:rsidRPr="0001250C">
        <w:rPr>
          <w:rStyle w:val="li1"/>
          <w:b w:val="0"/>
          <w:i/>
          <w:sz w:val="24"/>
          <w:szCs w:val="24"/>
          <w:lang w:val="ro-RO"/>
        </w:rPr>
        <w:t xml:space="preserve">g) </w:t>
      </w:r>
      <w:r w:rsidRPr="0001250C">
        <w:rPr>
          <w:rStyle w:val="tli1"/>
          <w:i/>
          <w:sz w:val="24"/>
          <w:szCs w:val="24"/>
          <w:lang w:val="ro-RO"/>
        </w:rPr>
        <w:t xml:space="preserve">Zonele cu o densitate mare a populației </w:t>
      </w:r>
      <w:r w:rsidRPr="0001250C">
        <w:rPr>
          <w:rStyle w:val="tli1"/>
          <w:sz w:val="24"/>
          <w:szCs w:val="24"/>
          <w:lang w:val="ro-RO"/>
        </w:rPr>
        <w:t>– Proiectul se propune</w:t>
      </w:r>
      <w:r>
        <w:rPr>
          <w:rStyle w:val="tli1"/>
          <w:sz w:val="24"/>
          <w:szCs w:val="24"/>
          <w:lang w:val="ro-RO"/>
        </w:rPr>
        <w:t xml:space="preserve"> la distante relativ mari fata de zonele locuite din apropiere, respectiv cca 6km fata de satul </w:t>
      </w:r>
      <w:r w:rsidRPr="00854F7D">
        <w:rPr>
          <w:sz w:val="24"/>
          <w:szCs w:val="24"/>
        </w:rPr>
        <w:t xml:space="preserve">Tufesti </w:t>
      </w:r>
      <w:r>
        <w:rPr>
          <w:sz w:val="24"/>
          <w:szCs w:val="24"/>
        </w:rPr>
        <w:t>si cca 4</w:t>
      </w:r>
      <w:r w:rsidRPr="00854F7D">
        <w:rPr>
          <w:sz w:val="24"/>
          <w:szCs w:val="24"/>
        </w:rPr>
        <w:t xml:space="preserve"> km</w:t>
      </w:r>
      <w:r>
        <w:rPr>
          <w:sz w:val="24"/>
          <w:szCs w:val="24"/>
        </w:rPr>
        <w:t xml:space="preserve"> fata de satul</w:t>
      </w:r>
      <w:r w:rsidRPr="00854F7D">
        <w:rPr>
          <w:sz w:val="24"/>
          <w:szCs w:val="24"/>
        </w:rPr>
        <w:t xml:space="preserve"> Gropeni</w:t>
      </w:r>
      <w:r>
        <w:rPr>
          <w:sz w:val="24"/>
          <w:szCs w:val="24"/>
        </w:rPr>
        <w:t xml:space="preserve">, </w:t>
      </w:r>
      <w:r w:rsidRPr="00DE3E4E">
        <w:rPr>
          <w:rStyle w:val="tli1"/>
          <w:sz w:val="24"/>
          <w:szCs w:val="24"/>
          <w:lang w:val="ro-RO"/>
        </w:rPr>
        <w:t xml:space="preserve">iar titularul a stabilit masuri pentru prevenirea/diminuarea emisiilor </w:t>
      </w:r>
      <w:r>
        <w:rPr>
          <w:rStyle w:val="tli1"/>
          <w:sz w:val="24"/>
          <w:szCs w:val="24"/>
          <w:lang w:val="ro-RO"/>
        </w:rPr>
        <w:t>î</w:t>
      </w:r>
      <w:r w:rsidRPr="00DE3E4E">
        <w:rPr>
          <w:rStyle w:val="tli1"/>
          <w:sz w:val="24"/>
          <w:szCs w:val="24"/>
          <w:lang w:val="ro-RO"/>
        </w:rPr>
        <w:t>n aer in perioada de executie, referitoare la starea tehnică a utilajelor și a mijloacelor de transport și modul de funcționare, inclusiv transportul materialelor pulverulente; durata de realizare a lucr</w:t>
      </w:r>
      <w:r>
        <w:rPr>
          <w:rStyle w:val="tli1"/>
          <w:sz w:val="24"/>
          <w:szCs w:val="24"/>
          <w:lang w:val="ro-RO"/>
        </w:rPr>
        <w:t>ă</w:t>
      </w:r>
      <w:r w:rsidRPr="00DE3E4E">
        <w:rPr>
          <w:rStyle w:val="tli1"/>
          <w:sz w:val="24"/>
          <w:szCs w:val="24"/>
          <w:lang w:val="ro-RO"/>
        </w:rPr>
        <w:t>rilor va fi redusa</w:t>
      </w:r>
      <w:r>
        <w:rPr>
          <w:rStyle w:val="tli1"/>
          <w:sz w:val="24"/>
          <w:szCs w:val="24"/>
          <w:lang w:val="ro-RO"/>
        </w:rPr>
        <w:t>.</w:t>
      </w:r>
    </w:p>
    <w:p w:rsidR="000A1DA4" w:rsidRDefault="000A1DA4" w:rsidP="000A1DA4">
      <w:pPr>
        <w:shd w:val="clear" w:color="auto" w:fill="FFFFFF"/>
        <w:jc w:val="both"/>
        <w:rPr>
          <w:rStyle w:val="tli1"/>
          <w:sz w:val="24"/>
          <w:szCs w:val="24"/>
          <w:lang w:val="ro-RO"/>
        </w:rPr>
      </w:pPr>
      <w:r w:rsidRPr="0001250C">
        <w:rPr>
          <w:rStyle w:val="li1"/>
          <w:b w:val="0"/>
          <w:i/>
          <w:sz w:val="24"/>
          <w:szCs w:val="24"/>
          <w:lang w:val="ro-RO"/>
        </w:rPr>
        <w:t xml:space="preserve">i) </w:t>
      </w:r>
      <w:r w:rsidRPr="0001250C">
        <w:rPr>
          <w:rStyle w:val="tli1"/>
          <w:i/>
          <w:sz w:val="24"/>
          <w:szCs w:val="24"/>
          <w:lang w:val="ro-RO"/>
        </w:rPr>
        <w:t xml:space="preserve">Peisaje și situri importante din punct de vedere istoric, cultural sau arheologic </w:t>
      </w:r>
      <w:r w:rsidRPr="0001250C">
        <w:rPr>
          <w:rStyle w:val="tli1"/>
          <w:b/>
          <w:sz w:val="24"/>
          <w:szCs w:val="24"/>
          <w:lang w:val="ro-RO"/>
        </w:rPr>
        <w:t xml:space="preserve">- </w:t>
      </w:r>
      <w:r w:rsidRPr="000B3BA4">
        <w:rPr>
          <w:rStyle w:val="tli1"/>
          <w:sz w:val="24"/>
          <w:szCs w:val="24"/>
          <w:lang w:val="ro-RO"/>
        </w:rPr>
        <w:t xml:space="preserve">nu este cazul; conform </w:t>
      </w:r>
      <w:r>
        <w:rPr>
          <w:rStyle w:val="tli1"/>
          <w:sz w:val="24"/>
          <w:szCs w:val="24"/>
          <w:lang w:val="ro-RO"/>
        </w:rPr>
        <w:t xml:space="preserve">punctului de vedere al </w:t>
      </w:r>
      <w:r w:rsidRPr="00F64D23">
        <w:rPr>
          <w:rStyle w:val="tli1"/>
          <w:sz w:val="24"/>
          <w:szCs w:val="24"/>
          <w:lang w:val="ro-RO"/>
        </w:rPr>
        <w:t>Direcției Județene pentru Cultură Brăila</w:t>
      </w:r>
      <w:r w:rsidRPr="000B3BA4">
        <w:rPr>
          <w:rStyle w:val="tli1"/>
          <w:sz w:val="24"/>
          <w:szCs w:val="24"/>
          <w:lang w:val="ro-RO"/>
        </w:rPr>
        <w:t xml:space="preserve"> </w:t>
      </w:r>
      <w:r>
        <w:rPr>
          <w:rStyle w:val="tli1"/>
          <w:sz w:val="24"/>
          <w:szCs w:val="24"/>
          <w:lang w:val="ro-RO"/>
        </w:rPr>
        <w:t xml:space="preserve">proiectul nu va avea impact negativ asupra patrimoniului </w:t>
      </w:r>
      <w:r w:rsidRPr="000B3BA4">
        <w:rPr>
          <w:rStyle w:val="tli1"/>
          <w:sz w:val="24"/>
          <w:szCs w:val="24"/>
          <w:lang w:val="ro-RO"/>
        </w:rPr>
        <w:t>cultural național.</w:t>
      </w:r>
    </w:p>
    <w:p w:rsidR="000A1DA4" w:rsidRPr="0001250C" w:rsidRDefault="000A1DA4" w:rsidP="000A1DA4">
      <w:pPr>
        <w:shd w:val="clear" w:color="auto" w:fill="FFFFFF"/>
        <w:spacing w:before="120"/>
        <w:jc w:val="both"/>
        <w:rPr>
          <w:rStyle w:val="tpt1"/>
          <w:b/>
          <w:sz w:val="24"/>
          <w:szCs w:val="24"/>
          <w:lang w:val="ro-RO"/>
        </w:rPr>
      </w:pPr>
      <w:r w:rsidRPr="0001250C">
        <w:rPr>
          <w:rStyle w:val="pt1"/>
          <w:sz w:val="24"/>
          <w:szCs w:val="24"/>
          <w:lang w:val="ro-RO"/>
        </w:rPr>
        <w:t>3.</w:t>
      </w:r>
      <w:r w:rsidRPr="0001250C">
        <w:rPr>
          <w:sz w:val="24"/>
          <w:szCs w:val="24"/>
        </w:rPr>
        <w:t xml:space="preserve"> </w:t>
      </w:r>
      <w:r w:rsidRPr="002C446A">
        <w:rPr>
          <w:rStyle w:val="tpt1"/>
          <w:b/>
          <w:sz w:val="24"/>
          <w:szCs w:val="24"/>
          <w:lang w:val="ro-RO"/>
        </w:rPr>
        <w:t>Tipurile și caracteristicile impactului potenţial</w:t>
      </w:r>
    </w:p>
    <w:p w:rsidR="000A1DA4" w:rsidRPr="0001250C" w:rsidRDefault="000A1DA4" w:rsidP="000A1DA4">
      <w:pPr>
        <w:shd w:val="clear" w:color="auto" w:fill="FFFFFF"/>
        <w:jc w:val="both"/>
        <w:rPr>
          <w:sz w:val="24"/>
          <w:szCs w:val="24"/>
          <w:lang w:val="ro-RO"/>
        </w:rPr>
      </w:pPr>
      <w:r w:rsidRPr="0001250C">
        <w:rPr>
          <w:rStyle w:val="li1"/>
          <w:sz w:val="24"/>
          <w:szCs w:val="24"/>
          <w:lang w:val="ro-RO"/>
        </w:rPr>
        <w:t xml:space="preserve">a) </w:t>
      </w:r>
      <w:r w:rsidRPr="0001250C">
        <w:rPr>
          <w:rStyle w:val="tli1"/>
          <w:b/>
          <w:i/>
          <w:sz w:val="24"/>
          <w:szCs w:val="24"/>
          <w:lang w:val="ro-RO"/>
        </w:rPr>
        <w:t xml:space="preserve">importanța şi extinderea spaţială a impactului </w:t>
      </w:r>
      <w:r>
        <w:rPr>
          <w:rStyle w:val="tli1"/>
          <w:b/>
          <w:sz w:val="24"/>
          <w:szCs w:val="24"/>
          <w:lang w:val="ro-RO"/>
        </w:rPr>
        <w:t>–</w:t>
      </w:r>
      <w:r w:rsidRPr="0001250C">
        <w:rPr>
          <w:rStyle w:val="tli1"/>
          <w:b/>
          <w:sz w:val="24"/>
          <w:szCs w:val="24"/>
          <w:lang w:val="ro-RO"/>
        </w:rPr>
        <w:t xml:space="preserve"> </w:t>
      </w:r>
      <w:r>
        <w:rPr>
          <w:sz w:val="24"/>
          <w:szCs w:val="24"/>
          <w:lang w:val="ro-RO"/>
        </w:rPr>
        <w:t xml:space="preserve">se va produce o alterare a solului de-a lungul culoarului de lucru, precum și o ocupare temporara a traseului conductei; </w:t>
      </w:r>
      <w:r w:rsidRPr="0001250C">
        <w:rPr>
          <w:rStyle w:val="tli1"/>
          <w:sz w:val="24"/>
          <w:szCs w:val="24"/>
          <w:lang w:val="ro-RO"/>
        </w:rPr>
        <w:t>i</w:t>
      </w:r>
      <w:r w:rsidRPr="0001250C">
        <w:rPr>
          <w:sz w:val="24"/>
          <w:szCs w:val="24"/>
          <w:lang w:val="ro-RO"/>
        </w:rPr>
        <w:t>mpactul se va manifesta local, în zona amplasamentului proiectului</w:t>
      </w:r>
      <w:r>
        <w:rPr>
          <w:sz w:val="24"/>
          <w:szCs w:val="24"/>
          <w:lang w:val="ro-RO"/>
        </w:rPr>
        <w:t>, și</w:t>
      </w:r>
      <w:r w:rsidRPr="0001250C">
        <w:rPr>
          <w:sz w:val="24"/>
          <w:szCs w:val="24"/>
          <w:lang w:val="ro-RO"/>
        </w:rPr>
        <w:t xml:space="preserve"> va fi nesemnificativ (importanță minoră)</w:t>
      </w:r>
      <w:r>
        <w:rPr>
          <w:sz w:val="24"/>
          <w:szCs w:val="24"/>
          <w:lang w:val="ro-RO"/>
        </w:rPr>
        <w:t xml:space="preserve">; deoarece </w:t>
      </w:r>
      <w:r>
        <w:rPr>
          <w:rStyle w:val="tli1"/>
          <w:sz w:val="24"/>
          <w:szCs w:val="24"/>
          <w:lang w:val="ro-RO"/>
        </w:rPr>
        <w:t xml:space="preserve">zonele locuite cele mai apropiate sunt situate la cca 6km- </w:t>
      </w:r>
      <w:r w:rsidRPr="00854F7D">
        <w:rPr>
          <w:sz w:val="24"/>
          <w:szCs w:val="24"/>
        </w:rPr>
        <w:t xml:space="preserve">Tufesti </w:t>
      </w:r>
      <w:r>
        <w:rPr>
          <w:sz w:val="24"/>
          <w:szCs w:val="24"/>
        </w:rPr>
        <w:t>si cca 4</w:t>
      </w:r>
      <w:r w:rsidRPr="00854F7D">
        <w:rPr>
          <w:sz w:val="24"/>
          <w:szCs w:val="24"/>
        </w:rPr>
        <w:t xml:space="preserve"> km</w:t>
      </w:r>
      <w:r>
        <w:rPr>
          <w:sz w:val="24"/>
          <w:szCs w:val="24"/>
        </w:rPr>
        <w:t xml:space="preserve"> -</w:t>
      </w:r>
      <w:r w:rsidRPr="00854F7D">
        <w:rPr>
          <w:sz w:val="24"/>
          <w:szCs w:val="24"/>
        </w:rPr>
        <w:t xml:space="preserve"> Gropeni</w:t>
      </w:r>
      <w:r>
        <w:rPr>
          <w:sz w:val="24"/>
          <w:szCs w:val="24"/>
        </w:rPr>
        <w:t xml:space="preserve">, impactul asupra </w:t>
      </w:r>
      <w:r>
        <w:rPr>
          <w:sz w:val="24"/>
          <w:szCs w:val="24"/>
          <w:lang w:val="ro-RO"/>
        </w:rPr>
        <w:t xml:space="preserve">populației </w:t>
      </w:r>
      <w:r w:rsidRPr="008F4A04">
        <w:rPr>
          <w:sz w:val="24"/>
          <w:szCs w:val="24"/>
          <w:lang w:val="ro-RO"/>
        </w:rPr>
        <w:t xml:space="preserve">umane </w:t>
      </w:r>
      <w:r>
        <w:rPr>
          <w:sz w:val="24"/>
          <w:szCs w:val="24"/>
          <w:lang w:val="ro-RO"/>
        </w:rPr>
        <w:t>va fi nesemnificativ</w:t>
      </w:r>
      <w:r w:rsidRPr="0001250C">
        <w:rPr>
          <w:sz w:val="24"/>
          <w:szCs w:val="24"/>
          <w:lang w:val="ro-RO"/>
        </w:rPr>
        <w:t>(importanță minoră)</w:t>
      </w:r>
      <w:r>
        <w:rPr>
          <w:sz w:val="24"/>
          <w:szCs w:val="24"/>
          <w:lang w:val="ro-RO"/>
        </w:rPr>
        <w:t>.</w:t>
      </w:r>
    </w:p>
    <w:p w:rsidR="000A1DA4" w:rsidRPr="0001250C" w:rsidRDefault="000A1DA4" w:rsidP="000A1DA4">
      <w:pPr>
        <w:shd w:val="clear" w:color="auto" w:fill="FFFFFF"/>
        <w:jc w:val="both"/>
        <w:rPr>
          <w:rStyle w:val="tli1"/>
          <w:sz w:val="24"/>
          <w:szCs w:val="24"/>
          <w:lang w:val="ro-RO"/>
        </w:rPr>
      </w:pPr>
      <w:r w:rsidRPr="0001250C">
        <w:rPr>
          <w:rStyle w:val="li1"/>
          <w:sz w:val="24"/>
          <w:szCs w:val="24"/>
          <w:lang w:val="ro-RO"/>
        </w:rPr>
        <w:t xml:space="preserve">b) </w:t>
      </w:r>
      <w:r w:rsidRPr="0001250C">
        <w:rPr>
          <w:rStyle w:val="tli1"/>
          <w:b/>
          <w:i/>
          <w:sz w:val="24"/>
          <w:szCs w:val="24"/>
          <w:lang w:val="ro-RO"/>
        </w:rPr>
        <w:t xml:space="preserve">natura impactului – </w:t>
      </w:r>
      <w:r w:rsidRPr="0001250C">
        <w:rPr>
          <w:rStyle w:val="tli1"/>
          <w:sz w:val="24"/>
          <w:szCs w:val="24"/>
          <w:lang w:val="ro-RO"/>
        </w:rPr>
        <w:t xml:space="preserve">impactul va fi redus și se va manifesta numai în perioada de execuție, ca urmare a emisiilor atmosferice și a zgomotului generate în timpul lucrărilor; </w:t>
      </w:r>
      <w:r w:rsidRPr="00AD41EC">
        <w:rPr>
          <w:rStyle w:val="tli1"/>
          <w:sz w:val="24"/>
          <w:szCs w:val="24"/>
          <w:lang w:val="ro-RO"/>
        </w:rPr>
        <w:t>proiectul propus nu implică intervenții sau lucrări ce ar afecta corpurile de apă de suprafa</w:t>
      </w:r>
      <w:r>
        <w:rPr>
          <w:rStyle w:val="tli1"/>
          <w:sz w:val="24"/>
          <w:szCs w:val="24"/>
          <w:lang w:val="ro-RO"/>
        </w:rPr>
        <w:t>ță</w:t>
      </w:r>
      <w:r w:rsidRPr="00AD41EC">
        <w:rPr>
          <w:rStyle w:val="tli1"/>
          <w:sz w:val="24"/>
          <w:szCs w:val="24"/>
          <w:lang w:val="ro-RO"/>
        </w:rPr>
        <w:t xml:space="preserve"> sau subterane;</w:t>
      </w:r>
      <w:r>
        <w:rPr>
          <w:sz w:val="24"/>
          <w:szCs w:val="24"/>
          <w:lang w:val="ro-RO"/>
        </w:rPr>
        <w:t xml:space="preserve"> </w:t>
      </w:r>
      <w:r w:rsidRPr="0001250C">
        <w:rPr>
          <w:rStyle w:val="tli1"/>
          <w:sz w:val="24"/>
          <w:szCs w:val="24"/>
          <w:lang w:val="ro-RO"/>
        </w:rPr>
        <w:t xml:space="preserve">proiectul nu va afecta patrimoniul cultural sau alte obiective de interes public și nu implică depozitarea unor substanțe periculoase; </w:t>
      </w:r>
      <w:r w:rsidRPr="00AD41EC">
        <w:rPr>
          <w:rStyle w:val="tli1"/>
          <w:sz w:val="24"/>
          <w:szCs w:val="24"/>
          <w:lang w:val="ro-RO"/>
        </w:rPr>
        <w:t>terenul necesar pentru pozarea conducte</w:t>
      </w:r>
      <w:r>
        <w:rPr>
          <w:rStyle w:val="tli1"/>
          <w:sz w:val="24"/>
          <w:szCs w:val="24"/>
          <w:lang w:val="ro-RO"/>
        </w:rPr>
        <w:t>i</w:t>
      </w:r>
      <w:r w:rsidRPr="00AD41EC">
        <w:rPr>
          <w:rStyle w:val="tli1"/>
          <w:sz w:val="24"/>
          <w:szCs w:val="24"/>
          <w:lang w:val="ro-RO"/>
        </w:rPr>
        <w:t xml:space="preserve"> va fi afectat temporar pe durata lucrărilor de execuție, la finalizarea lucrărilor suprafețele ocupate urmând a fi refăcute cu pământul excavat, ce va fi depozitat în culoarul de lucru;</w:t>
      </w:r>
      <w:r>
        <w:rPr>
          <w:rStyle w:val="tli1"/>
          <w:sz w:val="24"/>
          <w:szCs w:val="24"/>
          <w:lang w:val="ro-RO"/>
        </w:rPr>
        <w:t xml:space="preserve"> </w:t>
      </w:r>
      <w:r w:rsidRPr="00B65721">
        <w:rPr>
          <w:rStyle w:val="tli1"/>
          <w:sz w:val="24"/>
          <w:szCs w:val="24"/>
          <w:lang w:val="ro-RO"/>
        </w:rPr>
        <w:t>s-au stabilit măsuri adecvate pentru gestionarea corespunzătoare a deșeurilor generate</w:t>
      </w:r>
      <w:r>
        <w:rPr>
          <w:rStyle w:val="tli1"/>
          <w:sz w:val="24"/>
          <w:szCs w:val="24"/>
          <w:lang w:val="ro-RO"/>
        </w:rPr>
        <w:t xml:space="preserve"> și</w:t>
      </w:r>
      <w:r w:rsidRPr="00B65721">
        <w:rPr>
          <w:rStyle w:val="tli1"/>
          <w:sz w:val="24"/>
          <w:szCs w:val="24"/>
          <w:lang w:val="ro-RO"/>
        </w:rPr>
        <w:t xml:space="preserve"> faza de operare nu presupune utilizarea sau generarea unor substanțe chimice periculoase, iar cele folosite în etapa de execu</w:t>
      </w:r>
      <w:r>
        <w:rPr>
          <w:rStyle w:val="tli1"/>
          <w:sz w:val="24"/>
          <w:szCs w:val="24"/>
          <w:lang w:val="ro-RO"/>
        </w:rPr>
        <w:t>ț</w:t>
      </w:r>
      <w:r w:rsidRPr="00B65721">
        <w:rPr>
          <w:rStyle w:val="tli1"/>
          <w:sz w:val="24"/>
          <w:szCs w:val="24"/>
          <w:lang w:val="ro-RO"/>
        </w:rPr>
        <w:t xml:space="preserve">ie (carburanţi, uleiuri) nu vor fi depozitate pe amplasament; </w:t>
      </w:r>
      <w:r w:rsidRPr="0001250C">
        <w:rPr>
          <w:rStyle w:val="tli1"/>
          <w:sz w:val="24"/>
          <w:szCs w:val="24"/>
          <w:lang w:val="ro-RO"/>
        </w:rPr>
        <w:t>s-au stabilit modalități corespunzătoare de gestionare a deșeurilor rezultate.</w:t>
      </w:r>
    </w:p>
    <w:p w:rsidR="000A1DA4" w:rsidRPr="0001250C" w:rsidRDefault="000A1DA4" w:rsidP="000A1DA4">
      <w:pPr>
        <w:shd w:val="clear" w:color="auto" w:fill="FFFFFF"/>
        <w:jc w:val="both"/>
        <w:rPr>
          <w:b/>
          <w:sz w:val="24"/>
          <w:szCs w:val="24"/>
          <w:lang w:val="ro-RO"/>
        </w:rPr>
      </w:pPr>
      <w:r w:rsidRPr="0001250C">
        <w:rPr>
          <w:rStyle w:val="li1"/>
          <w:sz w:val="24"/>
          <w:szCs w:val="24"/>
          <w:lang w:val="ro-RO"/>
        </w:rPr>
        <w:t xml:space="preserve">c) </w:t>
      </w:r>
      <w:r w:rsidRPr="0001250C">
        <w:rPr>
          <w:rStyle w:val="tli1"/>
          <w:b/>
          <w:i/>
          <w:sz w:val="24"/>
          <w:szCs w:val="24"/>
          <w:lang w:val="ro-RO"/>
        </w:rPr>
        <w:t xml:space="preserve">natura transfrontalieră a impactului </w:t>
      </w:r>
      <w:r w:rsidRPr="0001250C">
        <w:rPr>
          <w:rStyle w:val="tli1"/>
          <w:b/>
          <w:sz w:val="24"/>
          <w:szCs w:val="24"/>
          <w:lang w:val="ro-RO"/>
        </w:rPr>
        <w:t>-</w:t>
      </w:r>
      <w:r w:rsidRPr="0001250C">
        <w:rPr>
          <w:szCs w:val="24"/>
          <w:lang w:val="ro-RO"/>
        </w:rPr>
        <w:t xml:space="preserve"> proiectul propus nu este inclus în Anexa I „Lista cuprinzând activitățile propuse” a </w:t>
      </w:r>
      <w:r w:rsidRPr="0001250C">
        <w:rPr>
          <w:i/>
          <w:szCs w:val="24"/>
          <w:lang w:val="ro-RO"/>
        </w:rPr>
        <w:t>Convenției privind evaluarea impactului asupra mediului în context transfrontieră</w:t>
      </w:r>
      <w:r w:rsidRPr="0001250C">
        <w:rPr>
          <w:szCs w:val="24"/>
          <w:lang w:val="ro-RO"/>
        </w:rPr>
        <w:t xml:space="preserve">, adoptată la Espoo la 25.02.1991, ratificată prin </w:t>
      </w:r>
      <w:r w:rsidRPr="0001250C">
        <w:rPr>
          <w:i/>
          <w:szCs w:val="24"/>
          <w:lang w:val="ro-RO"/>
        </w:rPr>
        <w:t>Legea nr. 22/2001</w:t>
      </w:r>
      <w:r w:rsidRPr="0001250C">
        <w:rPr>
          <w:szCs w:val="24"/>
          <w:lang w:val="ro-RO"/>
        </w:rPr>
        <w:t>; amplasamentul este localizat la distanțe mari față de granițele țării și nu va avea impact transfrontier</w:t>
      </w:r>
      <w:r>
        <w:rPr>
          <w:szCs w:val="24"/>
          <w:lang w:val="ro-RO"/>
        </w:rPr>
        <w:t>ă</w:t>
      </w:r>
      <w:r w:rsidRPr="0001250C">
        <w:rPr>
          <w:rStyle w:val="tli1"/>
          <w:sz w:val="24"/>
          <w:szCs w:val="24"/>
          <w:lang w:val="ro-RO"/>
        </w:rPr>
        <w:t>;</w:t>
      </w:r>
    </w:p>
    <w:p w:rsidR="000A1DA4" w:rsidRPr="0001250C" w:rsidRDefault="000A1DA4" w:rsidP="000A1DA4">
      <w:pPr>
        <w:jc w:val="both"/>
        <w:rPr>
          <w:sz w:val="24"/>
          <w:szCs w:val="24"/>
          <w:lang w:val="ro-RO"/>
        </w:rPr>
      </w:pPr>
      <w:r w:rsidRPr="0001250C">
        <w:rPr>
          <w:rStyle w:val="li1"/>
          <w:sz w:val="24"/>
          <w:szCs w:val="24"/>
          <w:lang w:val="ro-RO"/>
        </w:rPr>
        <w:t xml:space="preserve">d) </w:t>
      </w:r>
      <w:r w:rsidRPr="0001250C">
        <w:rPr>
          <w:rStyle w:val="tli1"/>
          <w:b/>
          <w:i/>
          <w:sz w:val="24"/>
          <w:szCs w:val="24"/>
          <w:lang w:val="ro-RO"/>
        </w:rPr>
        <w:t xml:space="preserve">intensitatea și complexitatea impactului </w:t>
      </w:r>
      <w:r w:rsidRPr="0001250C">
        <w:rPr>
          <w:rStyle w:val="tli1"/>
          <w:b/>
          <w:sz w:val="24"/>
          <w:szCs w:val="24"/>
          <w:lang w:val="ro-RO"/>
        </w:rPr>
        <w:t xml:space="preserve">- </w:t>
      </w:r>
      <w:r w:rsidRPr="0001250C">
        <w:rPr>
          <w:rStyle w:val="tli1"/>
          <w:sz w:val="24"/>
          <w:szCs w:val="24"/>
          <w:lang w:val="ro-RO"/>
        </w:rPr>
        <w:t xml:space="preserve">pe perioada execuției lucrărilor impactul cauzat prin generarea de zgomot, emisii de gaze în atmosferă și pulberi va fi redus, luând în considerare măsurile propuse pentru reducerea acestora; </w:t>
      </w:r>
      <w:r>
        <w:rPr>
          <w:rStyle w:val="tli1"/>
          <w:sz w:val="24"/>
          <w:szCs w:val="24"/>
          <w:lang w:val="ro-RO"/>
        </w:rPr>
        <w:t xml:space="preserve">obiectul </w:t>
      </w:r>
      <w:r w:rsidRPr="009D37DE">
        <w:rPr>
          <w:rStyle w:val="tli1"/>
          <w:sz w:val="24"/>
          <w:szCs w:val="24"/>
          <w:lang w:val="ro-RO"/>
        </w:rPr>
        <w:t>proiectului este imbunatatirea condi</w:t>
      </w:r>
      <w:r>
        <w:rPr>
          <w:rStyle w:val="tli1"/>
          <w:sz w:val="24"/>
          <w:szCs w:val="24"/>
          <w:lang w:val="ro-RO"/>
        </w:rPr>
        <w:t>ț</w:t>
      </w:r>
      <w:r w:rsidRPr="009D37DE">
        <w:rPr>
          <w:rStyle w:val="tli1"/>
          <w:sz w:val="24"/>
          <w:szCs w:val="24"/>
          <w:lang w:val="ro-RO"/>
        </w:rPr>
        <w:t xml:space="preserve">iilor de evacuare în fluviul Dunărea a apelor uzate epurate prin statia de epurare, </w:t>
      </w:r>
      <w:r>
        <w:rPr>
          <w:rStyle w:val="tli1"/>
          <w:sz w:val="24"/>
          <w:szCs w:val="24"/>
          <w:lang w:val="ro-RO"/>
        </w:rPr>
        <w:t xml:space="preserve">și se apreciază că </w:t>
      </w:r>
      <w:r w:rsidRPr="009D37DE">
        <w:rPr>
          <w:rStyle w:val="tli1"/>
          <w:sz w:val="24"/>
          <w:szCs w:val="24"/>
          <w:lang w:val="ro-RO"/>
        </w:rPr>
        <w:t>nu va afecta calitatea apelor de suprafață sau subterane</w:t>
      </w:r>
      <w:r w:rsidRPr="0001250C">
        <w:rPr>
          <w:rStyle w:val="tli1"/>
          <w:sz w:val="24"/>
          <w:szCs w:val="24"/>
          <w:lang w:val="ro-RO"/>
        </w:rPr>
        <w:t xml:space="preserve">; </w:t>
      </w:r>
      <w:r w:rsidRPr="00CC6757">
        <w:rPr>
          <w:rStyle w:val="tli1"/>
          <w:sz w:val="24"/>
          <w:szCs w:val="24"/>
          <w:lang w:val="ro-RO"/>
        </w:rPr>
        <w:t>suprafața ocupată temporar va fi refăcută la finalizarea lucrărilor de execu</w:t>
      </w:r>
      <w:r>
        <w:rPr>
          <w:rStyle w:val="tli1"/>
          <w:sz w:val="24"/>
          <w:szCs w:val="24"/>
          <w:lang w:val="ro-RO"/>
        </w:rPr>
        <w:t>ț</w:t>
      </w:r>
      <w:r w:rsidRPr="00CC6757">
        <w:rPr>
          <w:rStyle w:val="tli1"/>
          <w:sz w:val="24"/>
          <w:szCs w:val="24"/>
          <w:lang w:val="ro-RO"/>
        </w:rPr>
        <w:t xml:space="preserve">ie, astfel încât impactul asupra solului şi subsolului va fi negativ redus, având în vedere și </w:t>
      </w:r>
      <w:r>
        <w:rPr>
          <w:rStyle w:val="tli1"/>
          <w:sz w:val="24"/>
          <w:szCs w:val="24"/>
          <w:lang w:val="ro-RO"/>
        </w:rPr>
        <w:t xml:space="preserve">măsurile prevăzute în proiect; </w:t>
      </w:r>
      <w:r w:rsidRPr="0001250C">
        <w:rPr>
          <w:rStyle w:val="tli1"/>
          <w:sz w:val="24"/>
          <w:szCs w:val="24"/>
          <w:lang w:val="ro-RO"/>
        </w:rPr>
        <w:t xml:space="preserve">lucrările </w:t>
      </w:r>
      <w:r>
        <w:rPr>
          <w:rStyle w:val="tli1"/>
          <w:sz w:val="24"/>
          <w:szCs w:val="24"/>
          <w:lang w:val="ro-RO"/>
        </w:rPr>
        <w:t xml:space="preserve">nu </w:t>
      </w:r>
      <w:r w:rsidRPr="0001250C">
        <w:rPr>
          <w:rStyle w:val="tli1"/>
          <w:sz w:val="24"/>
          <w:szCs w:val="24"/>
          <w:lang w:val="ro-RO"/>
        </w:rPr>
        <w:t>vor genera disconfort locuitorilor</w:t>
      </w:r>
      <w:r>
        <w:rPr>
          <w:rStyle w:val="tli1"/>
          <w:sz w:val="24"/>
          <w:szCs w:val="24"/>
          <w:lang w:val="ro-RO"/>
        </w:rPr>
        <w:t xml:space="preserve"> din zona</w:t>
      </w:r>
      <w:r w:rsidRPr="0001250C">
        <w:rPr>
          <w:rStyle w:val="tli1"/>
          <w:sz w:val="24"/>
          <w:szCs w:val="24"/>
          <w:lang w:val="ro-RO"/>
        </w:rPr>
        <w:t>; în zona de influență a proiectului nu au fost identificate obiective de patrimoniu cultural, arheologic sau monumente istorice</w:t>
      </w:r>
      <w:r w:rsidRPr="001870C7">
        <w:rPr>
          <w:rStyle w:val="tli1"/>
          <w:sz w:val="24"/>
          <w:szCs w:val="24"/>
          <w:lang w:val="ro-RO"/>
        </w:rPr>
        <w:t>, iar elementele de importan</w:t>
      </w:r>
      <w:r>
        <w:rPr>
          <w:rStyle w:val="tli1"/>
          <w:sz w:val="24"/>
          <w:szCs w:val="24"/>
          <w:lang w:val="ro-RO"/>
        </w:rPr>
        <w:t>ță</w:t>
      </w:r>
      <w:r w:rsidRPr="001870C7">
        <w:rPr>
          <w:rStyle w:val="tli1"/>
          <w:sz w:val="24"/>
          <w:szCs w:val="24"/>
          <w:lang w:val="ro-RO"/>
        </w:rPr>
        <w:t xml:space="preserve"> pentru comunitatea locală nu vor fi afectate.</w:t>
      </w:r>
    </w:p>
    <w:p w:rsidR="000A1DA4" w:rsidRPr="0001250C" w:rsidRDefault="000A1DA4" w:rsidP="000A1DA4">
      <w:pPr>
        <w:jc w:val="both"/>
        <w:rPr>
          <w:sz w:val="24"/>
          <w:szCs w:val="24"/>
          <w:lang w:val="ro-RO"/>
        </w:rPr>
      </w:pPr>
      <w:r w:rsidRPr="0001250C">
        <w:rPr>
          <w:rStyle w:val="li1"/>
          <w:sz w:val="24"/>
          <w:szCs w:val="24"/>
          <w:lang w:val="ro-RO"/>
        </w:rPr>
        <w:t xml:space="preserve">e) </w:t>
      </w:r>
      <w:r w:rsidRPr="0001250C">
        <w:rPr>
          <w:rStyle w:val="tli1"/>
          <w:b/>
          <w:i/>
          <w:sz w:val="24"/>
          <w:szCs w:val="24"/>
          <w:lang w:val="ro-RO"/>
        </w:rPr>
        <w:t>probabilitatea impactului</w:t>
      </w:r>
      <w:r w:rsidRPr="0001250C">
        <w:rPr>
          <w:rStyle w:val="tli1"/>
          <w:b/>
          <w:sz w:val="24"/>
          <w:szCs w:val="24"/>
          <w:lang w:val="ro-RO"/>
        </w:rPr>
        <w:t xml:space="preserve"> -</w:t>
      </w:r>
      <w:r w:rsidRPr="0001250C">
        <w:rPr>
          <w:sz w:val="24"/>
          <w:szCs w:val="24"/>
          <w:lang w:val="ro-RO"/>
        </w:rPr>
        <w:t xml:space="preserve"> probabilitatea de a se produce </w:t>
      </w:r>
      <w:r w:rsidRPr="0001250C">
        <w:rPr>
          <w:rStyle w:val="tli1"/>
          <w:sz w:val="24"/>
          <w:szCs w:val="24"/>
          <w:lang w:val="ro-RO"/>
        </w:rPr>
        <w:t>impact pe perioada execuției va fi redusă, cu condiția respectării măsurilor de prevenire și diminuare a efectelor asupra mediului stabilite de titular referitoare la limitarea zgomotului, a emisiilor de gaze și de pulberi;</w:t>
      </w:r>
      <w:r>
        <w:rPr>
          <w:rStyle w:val="tli1"/>
          <w:sz w:val="24"/>
          <w:szCs w:val="24"/>
          <w:lang w:val="ro-RO"/>
        </w:rPr>
        <w:t xml:space="preserve"> în perioada de operare proiectul va avea un impact pozitiv sigur asupra populației prin îmbunătățirea condițiilor de viață.</w:t>
      </w:r>
    </w:p>
    <w:p w:rsidR="000A1DA4" w:rsidRPr="0001250C" w:rsidRDefault="000A1DA4" w:rsidP="000A1DA4">
      <w:pPr>
        <w:jc w:val="both"/>
        <w:rPr>
          <w:rStyle w:val="tli1"/>
          <w:sz w:val="24"/>
          <w:szCs w:val="24"/>
          <w:lang w:val="ro-RO"/>
        </w:rPr>
      </w:pPr>
      <w:r w:rsidRPr="0001250C">
        <w:rPr>
          <w:rStyle w:val="li1"/>
          <w:sz w:val="24"/>
          <w:szCs w:val="24"/>
          <w:lang w:val="ro-RO"/>
        </w:rPr>
        <w:t xml:space="preserve">f) </w:t>
      </w:r>
      <w:r w:rsidRPr="0001250C">
        <w:rPr>
          <w:rStyle w:val="tli1"/>
          <w:b/>
          <w:i/>
          <w:sz w:val="24"/>
          <w:szCs w:val="24"/>
          <w:lang w:val="ro-RO"/>
        </w:rPr>
        <w:t xml:space="preserve">debutul, durata, frecvența şi reversibilitatea preconizate ale impactului </w:t>
      </w:r>
      <w:r w:rsidRPr="0001250C">
        <w:rPr>
          <w:rStyle w:val="tli1"/>
          <w:b/>
          <w:sz w:val="24"/>
          <w:szCs w:val="24"/>
          <w:lang w:val="ro-RO"/>
        </w:rPr>
        <w:t>–</w:t>
      </w:r>
      <w:r w:rsidRPr="0001250C">
        <w:rPr>
          <w:sz w:val="24"/>
          <w:szCs w:val="24"/>
          <w:lang w:val="ro-RO"/>
        </w:rPr>
        <w:t xml:space="preserve"> proiectul va ocupa permanent </w:t>
      </w:r>
      <w:r>
        <w:rPr>
          <w:sz w:val="24"/>
          <w:szCs w:val="24"/>
          <w:lang w:val="ro-RO"/>
        </w:rPr>
        <w:t>o suprafață redusă de teren pentru amplasarea stației de reglare și măsurare</w:t>
      </w:r>
      <w:r w:rsidRPr="0001250C">
        <w:rPr>
          <w:sz w:val="24"/>
          <w:szCs w:val="24"/>
          <w:lang w:val="ro-RO"/>
        </w:rPr>
        <w:t xml:space="preserve">; </w:t>
      </w:r>
      <w:r w:rsidRPr="00F52D4A">
        <w:rPr>
          <w:sz w:val="24"/>
          <w:szCs w:val="24"/>
          <w:lang w:val="ro-RO"/>
        </w:rPr>
        <w:t xml:space="preserve">cea mai mare parte a formelor de impact (cu excepția ocupării permanente a terenului) vor avea un </w:t>
      </w:r>
      <w:r w:rsidRPr="00F52D4A">
        <w:rPr>
          <w:sz w:val="24"/>
          <w:szCs w:val="24"/>
          <w:lang w:val="ro-RO"/>
        </w:rPr>
        <w:lastRenderedPageBreak/>
        <w:t xml:space="preserve">caracter temporar, manifestându-se pe durata </w:t>
      </w:r>
      <w:r>
        <w:rPr>
          <w:sz w:val="24"/>
          <w:szCs w:val="24"/>
          <w:lang w:val="ro-RO"/>
        </w:rPr>
        <w:t>perioadei</w:t>
      </w:r>
      <w:r w:rsidRPr="00F52D4A">
        <w:rPr>
          <w:sz w:val="24"/>
          <w:szCs w:val="24"/>
          <w:lang w:val="ro-RO"/>
        </w:rPr>
        <w:t xml:space="preserve"> de execuție</w:t>
      </w:r>
      <w:r>
        <w:rPr>
          <w:sz w:val="24"/>
          <w:szCs w:val="24"/>
          <w:lang w:val="ro-RO"/>
        </w:rPr>
        <w:t>;</w:t>
      </w:r>
      <w:r w:rsidRPr="00F52D4A">
        <w:rPr>
          <w:sz w:val="24"/>
          <w:szCs w:val="24"/>
          <w:lang w:val="ro-RO"/>
        </w:rPr>
        <w:t xml:space="preserve"> </w:t>
      </w:r>
      <w:r w:rsidRPr="0001250C">
        <w:rPr>
          <w:sz w:val="24"/>
          <w:szCs w:val="24"/>
          <w:lang w:val="ro-RO"/>
        </w:rPr>
        <w:t>lucrăril</w:t>
      </w:r>
      <w:r>
        <w:rPr>
          <w:sz w:val="24"/>
          <w:szCs w:val="24"/>
          <w:lang w:val="ro-RO"/>
        </w:rPr>
        <w:t>e</w:t>
      </w:r>
      <w:r w:rsidRPr="0001250C">
        <w:rPr>
          <w:sz w:val="24"/>
          <w:szCs w:val="24"/>
          <w:lang w:val="ro-RO"/>
        </w:rPr>
        <w:t xml:space="preserve"> v</w:t>
      </w:r>
      <w:r>
        <w:rPr>
          <w:sz w:val="24"/>
          <w:szCs w:val="24"/>
          <w:lang w:val="ro-RO"/>
        </w:rPr>
        <w:t xml:space="preserve">or </w:t>
      </w:r>
      <w:r w:rsidRPr="0001250C">
        <w:rPr>
          <w:sz w:val="24"/>
          <w:szCs w:val="24"/>
          <w:lang w:val="ro-RO"/>
        </w:rPr>
        <w:t xml:space="preserve">genera zgomot suplimentar numai pe perioada de construire, emisiile atmosferice vor fi dependente de condițiile meteorologice, iar impactul va debuta la începutul lucrărilor, se va </w:t>
      </w:r>
      <w:r w:rsidRPr="0001250C">
        <w:rPr>
          <w:rStyle w:val="tli1"/>
          <w:sz w:val="24"/>
          <w:szCs w:val="24"/>
          <w:lang w:val="ro-RO"/>
        </w:rPr>
        <w:t>manifesta intermitent și pe termen scurt, va fi redus și reversibil.</w:t>
      </w:r>
    </w:p>
    <w:p w:rsidR="000A1DA4" w:rsidRPr="0001250C" w:rsidRDefault="000A1DA4" w:rsidP="000A1DA4">
      <w:pPr>
        <w:jc w:val="both"/>
        <w:rPr>
          <w:sz w:val="24"/>
          <w:szCs w:val="24"/>
        </w:rPr>
      </w:pPr>
      <w:r w:rsidRPr="0001250C">
        <w:rPr>
          <w:rStyle w:val="li1"/>
          <w:sz w:val="24"/>
          <w:szCs w:val="24"/>
          <w:lang w:val="ro-RO"/>
        </w:rPr>
        <w:t xml:space="preserve">g) </w:t>
      </w:r>
      <w:r w:rsidRPr="0001250C">
        <w:rPr>
          <w:rStyle w:val="tli1"/>
          <w:b/>
          <w:i/>
          <w:sz w:val="24"/>
          <w:szCs w:val="24"/>
          <w:lang w:val="ro-RO"/>
        </w:rPr>
        <w:t xml:space="preserve">cumularea impactului cu impactul altor proiecte existente și/sau aprobate </w:t>
      </w:r>
      <w:r w:rsidRPr="0001250C">
        <w:rPr>
          <w:rStyle w:val="tli1"/>
          <w:b/>
          <w:sz w:val="24"/>
          <w:szCs w:val="24"/>
          <w:lang w:val="ro-RO"/>
        </w:rPr>
        <w:t xml:space="preserve">– </w:t>
      </w:r>
      <w:r>
        <w:rPr>
          <w:sz w:val="24"/>
          <w:szCs w:val="24"/>
        </w:rPr>
        <w:t>î</w:t>
      </w:r>
      <w:r w:rsidRPr="00F52D4A">
        <w:rPr>
          <w:sz w:val="24"/>
          <w:szCs w:val="24"/>
        </w:rPr>
        <w:t>n zona proiectului se desfasoara activitati rezidentiale, care nu pot contribui la aparitia unui impact cumulat ca urmare a implementarii proiectului; se poate manifesta un impact cumulat cu “</w:t>
      </w:r>
      <w:r w:rsidRPr="00780035">
        <w:rPr>
          <w:i/>
          <w:sz w:val="24"/>
          <w:szCs w:val="24"/>
        </w:rPr>
        <w:t>Proiectul regional de Dezvoltare a Infrastructurii de Apa si Apa uzata in judetul Braila, in perioada 2014-2020</w:t>
      </w:r>
      <w:r w:rsidRPr="00F52D4A">
        <w:rPr>
          <w:sz w:val="24"/>
          <w:szCs w:val="24"/>
        </w:rPr>
        <w:t>” al Companiei de Utilitati Publice Dunarea Braila S.A., in situatia in care l</w:t>
      </w:r>
      <w:r>
        <w:rPr>
          <w:sz w:val="24"/>
          <w:szCs w:val="24"/>
        </w:rPr>
        <w:t>ucrarile se vor derula concomite</w:t>
      </w:r>
      <w:r w:rsidRPr="00F52D4A">
        <w:rPr>
          <w:sz w:val="24"/>
          <w:szCs w:val="24"/>
        </w:rPr>
        <w:t>nt (ca urmare a zgomotului si emisiilor generate, precum si a duratei de executie) sau succesiv (prin cresterea duratei de manifestare a impactului).</w:t>
      </w:r>
    </w:p>
    <w:p w:rsidR="000A1DA4" w:rsidRPr="0001250C" w:rsidRDefault="000A1DA4" w:rsidP="000A1DA4">
      <w:pPr>
        <w:jc w:val="both"/>
        <w:rPr>
          <w:rStyle w:val="tli1"/>
          <w:sz w:val="24"/>
          <w:szCs w:val="24"/>
        </w:rPr>
      </w:pPr>
      <w:r w:rsidRPr="0001250C">
        <w:rPr>
          <w:rStyle w:val="li1"/>
          <w:sz w:val="24"/>
          <w:szCs w:val="24"/>
          <w:lang w:val="ro-RO"/>
        </w:rPr>
        <w:t xml:space="preserve">h) </w:t>
      </w:r>
      <w:r w:rsidRPr="0001250C">
        <w:rPr>
          <w:rStyle w:val="tli1"/>
          <w:b/>
          <w:i/>
          <w:sz w:val="24"/>
          <w:szCs w:val="24"/>
          <w:lang w:val="ro-RO"/>
        </w:rPr>
        <w:t xml:space="preserve">posibilitatea de reducere efectivă a impactului – </w:t>
      </w:r>
      <w:r w:rsidRPr="0001250C">
        <w:rPr>
          <w:rStyle w:val="tli1"/>
          <w:sz w:val="24"/>
          <w:szCs w:val="24"/>
          <w:lang w:val="ro-RO"/>
        </w:rPr>
        <w:t>titularul</w:t>
      </w:r>
      <w:r w:rsidRPr="0001250C">
        <w:rPr>
          <w:rStyle w:val="tli1"/>
          <w:b/>
          <w:sz w:val="24"/>
          <w:szCs w:val="24"/>
          <w:lang w:val="ro-RO"/>
        </w:rPr>
        <w:t xml:space="preserve"> </w:t>
      </w:r>
      <w:r w:rsidRPr="0001250C">
        <w:rPr>
          <w:rStyle w:val="tli1"/>
          <w:sz w:val="24"/>
          <w:szCs w:val="24"/>
          <w:lang w:val="ro-RO"/>
        </w:rPr>
        <w:t>a stabilit măsuri pentru prevenirea și diminuarea impactului cauzat de emisiile în aer, zgomot și generarea deșeurilor, care pot contribui la reducerea efectelor asupra mediului.</w:t>
      </w:r>
    </w:p>
    <w:p w:rsidR="000A1DA4" w:rsidRPr="0001250C" w:rsidRDefault="000A1DA4" w:rsidP="000A1DA4">
      <w:pPr>
        <w:spacing w:before="120"/>
        <w:jc w:val="both"/>
        <w:rPr>
          <w:sz w:val="24"/>
          <w:szCs w:val="24"/>
          <w:lang w:val="ro-RO"/>
        </w:rPr>
      </w:pPr>
      <w:r w:rsidRPr="00FB03CF">
        <w:rPr>
          <w:b/>
          <w:sz w:val="24"/>
          <w:szCs w:val="24"/>
        </w:rPr>
        <w:t>4. Membrii Comisiei de Analiză Tehnică</w:t>
      </w:r>
      <w:r w:rsidRPr="0001250C">
        <w:rPr>
          <w:sz w:val="24"/>
          <w:szCs w:val="24"/>
        </w:rPr>
        <w:t xml:space="preserve"> (CAT) Brăila, constituită prin ordin de prefect, </w:t>
      </w:r>
      <w:r w:rsidRPr="0001250C">
        <w:rPr>
          <w:b/>
          <w:bCs/>
          <w:sz w:val="24"/>
          <w:szCs w:val="24"/>
        </w:rPr>
        <w:t>sunt de acord cu realizarea proiectului</w:t>
      </w:r>
      <w:r w:rsidRPr="0001250C">
        <w:rPr>
          <w:sz w:val="24"/>
          <w:szCs w:val="24"/>
          <w:lang w:val="ro-RO"/>
        </w:rPr>
        <w:t>, luând în considerare potenţialul impact asupra populaţiei şi sănătatii umane, biodiversității, folosinței terenurilor, solului, apei, aerului, climei, bunurilor materiale, patrimoniului cultural şi peisajului.</w:t>
      </w:r>
    </w:p>
    <w:p w:rsidR="000A1DA4" w:rsidRPr="0001250C" w:rsidRDefault="000A1DA4" w:rsidP="000A1DA4">
      <w:pPr>
        <w:jc w:val="both"/>
        <w:rPr>
          <w:sz w:val="24"/>
          <w:szCs w:val="24"/>
          <w:lang w:val="ro-RO"/>
        </w:rPr>
      </w:pPr>
      <w:r w:rsidRPr="0001250C">
        <w:rPr>
          <w:sz w:val="24"/>
          <w:szCs w:val="24"/>
          <w:lang w:val="ro-RO"/>
        </w:rPr>
        <w:t>Pe parcursul derulării etapei de încadrare publicul a fost informat de către titularul proiectului și Agenția pentru Protecția Mediului Brăila cu privire la depunerea solicitării de acord de mediu și decizia luată. Pe toată durata procedurii de reglementare nu s-au înregistrat propuneri/observații din partea publicului interesat sau contestații ale deciziilor luate.</w:t>
      </w:r>
    </w:p>
    <w:p w:rsidR="000A1DA4" w:rsidRPr="006918F7" w:rsidRDefault="000A1DA4" w:rsidP="000A1DA4">
      <w:pPr>
        <w:spacing w:before="120"/>
        <w:jc w:val="both"/>
        <w:rPr>
          <w:lang w:val="ro-RO"/>
        </w:rPr>
      </w:pPr>
      <w:r w:rsidRPr="006918F7">
        <w:rPr>
          <w:b/>
          <w:i/>
          <w:u w:val="single"/>
          <w:lang w:val="ro-RO"/>
        </w:rPr>
        <w:t>II. Motivele pe baza cărora s-a stabilit neefectuarea evaluării adecvate</w:t>
      </w:r>
      <w:r w:rsidRPr="006918F7">
        <w:rPr>
          <w:b/>
          <w:i/>
          <w:lang w:val="ro-RO"/>
        </w:rPr>
        <w:t xml:space="preserve"> </w:t>
      </w:r>
      <w:r w:rsidRPr="006918F7">
        <w:rPr>
          <w:lang w:val="ro-RO"/>
        </w:rPr>
        <w:t>sunt următoarele:</w:t>
      </w:r>
    </w:p>
    <w:p w:rsidR="000A1DA4" w:rsidRPr="001630EF" w:rsidRDefault="000A1DA4" w:rsidP="000A1DA4">
      <w:pPr>
        <w:pStyle w:val="Listparagraf"/>
        <w:numPr>
          <w:ilvl w:val="0"/>
          <w:numId w:val="193"/>
        </w:numPr>
        <w:ind w:left="426"/>
        <w:contextualSpacing/>
        <w:jc w:val="both"/>
        <w:rPr>
          <w:lang w:val="it-IT"/>
        </w:rPr>
      </w:pPr>
      <w:r w:rsidRPr="001630EF">
        <w:t xml:space="preserve">Proiectul intră sub incidenţa art. 28 din </w:t>
      </w:r>
      <w:r w:rsidRPr="001630EF">
        <w:rPr>
          <w:i/>
        </w:rPr>
        <w:t>O.U.G. nr. 57/2007 privind regimul ariilor naturale protejate, conservarea habitatelor naturale, a florei şi faunei sălbatice</w:t>
      </w:r>
      <w:r w:rsidRPr="001630EF">
        <w:t xml:space="preserve">, cu modificările şi completările ulterioare, fiind propus în </w:t>
      </w:r>
      <w:r>
        <w:t xml:space="preserve">interiorul unui areal inclus atât în </w:t>
      </w:r>
      <w:r w:rsidRPr="001630EF">
        <w:rPr>
          <w:lang w:val="it-IT"/>
        </w:rPr>
        <w:t>Ari</w:t>
      </w:r>
      <w:r>
        <w:rPr>
          <w:lang w:val="it-IT"/>
        </w:rPr>
        <w:t>a</w:t>
      </w:r>
      <w:r w:rsidRPr="001630EF">
        <w:rPr>
          <w:lang w:val="it-IT"/>
        </w:rPr>
        <w:t xml:space="preserve"> de protectie speciala avifaunistica Balta Mică a Brăilei (cod ROSPA0005)</w:t>
      </w:r>
      <w:r>
        <w:rPr>
          <w:lang w:val="it-IT"/>
        </w:rPr>
        <w:t xml:space="preserve">, cât și în </w:t>
      </w:r>
      <w:r w:rsidRPr="001630EF">
        <w:rPr>
          <w:lang w:val="it-IT"/>
        </w:rPr>
        <w:t>Situl de importanță comunitară Balta Mică a Brăilei</w:t>
      </w:r>
      <w:r>
        <w:rPr>
          <w:lang w:val="it-IT"/>
        </w:rPr>
        <w:t xml:space="preserve"> </w:t>
      </w:r>
      <w:r w:rsidRPr="001630EF">
        <w:rPr>
          <w:lang w:val="it-IT"/>
        </w:rPr>
        <w:t>(cod ROSCI0006)</w:t>
      </w:r>
      <w:r>
        <w:rPr>
          <w:lang w:val="it-IT"/>
        </w:rPr>
        <w:t xml:space="preserve">, care se suprapun parțial cu Parcul Natural </w:t>
      </w:r>
      <w:r w:rsidRPr="001630EF">
        <w:rPr>
          <w:lang w:val="it-IT"/>
        </w:rPr>
        <w:t>Balta Mică a Brăilei.</w:t>
      </w:r>
    </w:p>
    <w:p w:rsidR="000A1DA4" w:rsidRPr="00B764E2" w:rsidRDefault="000A1DA4" w:rsidP="000A1DA4">
      <w:pPr>
        <w:numPr>
          <w:ilvl w:val="0"/>
          <w:numId w:val="96"/>
        </w:numPr>
        <w:ind w:left="426"/>
        <w:jc w:val="both"/>
        <w:rPr>
          <w:sz w:val="24"/>
          <w:szCs w:val="24"/>
          <w:lang w:val="ro-RO"/>
        </w:rPr>
      </w:pPr>
      <w:r w:rsidRPr="001630EF">
        <w:rPr>
          <w:sz w:val="24"/>
          <w:szCs w:val="24"/>
          <w:lang w:val="it-IT"/>
        </w:rPr>
        <w:t>Situl de importanță comunitară Balta Mică a Brăilei</w:t>
      </w:r>
      <w:r>
        <w:rPr>
          <w:sz w:val="24"/>
          <w:szCs w:val="24"/>
          <w:lang w:val="it-IT"/>
        </w:rPr>
        <w:t xml:space="preserve"> </w:t>
      </w:r>
      <w:r w:rsidRPr="001630EF">
        <w:rPr>
          <w:sz w:val="24"/>
          <w:szCs w:val="24"/>
          <w:lang w:val="it-IT"/>
        </w:rPr>
        <w:t>(cod ROSCI0006)</w:t>
      </w:r>
      <w:r>
        <w:rPr>
          <w:sz w:val="24"/>
          <w:szCs w:val="24"/>
          <w:lang w:val="it-IT"/>
        </w:rPr>
        <w:t xml:space="preserve"> are o suprafață de </w:t>
      </w:r>
      <w:r w:rsidRPr="00B764E2">
        <w:rPr>
          <w:sz w:val="24"/>
          <w:szCs w:val="24"/>
          <w:lang w:val="it-IT"/>
        </w:rPr>
        <w:t>20665</w:t>
      </w:r>
      <w:r>
        <w:rPr>
          <w:sz w:val="24"/>
          <w:szCs w:val="24"/>
          <w:lang w:val="it-IT"/>
        </w:rPr>
        <w:t>,</w:t>
      </w:r>
      <w:r w:rsidRPr="00B764E2">
        <w:rPr>
          <w:sz w:val="24"/>
          <w:szCs w:val="24"/>
          <w:lang w:val="it-IT"/>
        </w:rPr>
        <w:t>50 ha</w:t>
      </w:r>
      <w:r>
        <w:rPr>
          <w:sz w:val="24"/>
          <w:szCs w:val="24"/>
          <w:lang w:val="it-IT"/>
        </w:rPr>
        <w:t xml:space="preserve"> și a fost declarat pentru conservarea a 9 habitate de interes comunitar (păduri de foioase, pășuni și habitate acvatice) și 20 de specii de interes comunitar (pești, amfibieni, o broască țestoasă și un mamifer).</w:t>
      </w:r>
    </w:p>
    <w:p w:rsidR="000A1DA4" w:rsidRPr="00B764E2" w:rsidRDefault="000A1DA4" w:rsidP="000A1DA4">
      <w:pPr>
        <w:numPr>
          <w:ilvl w:val="0"/>
          <w:numId w:val="96"/>
        </w:numPr>
        <w:ind w:left="426"/>
        <w:jc w:val="both"/>
        <w:rPr>
          <w:sz w:val="24"/>
          <w:szCs w:val="24"/>
          <w:lang w:val="ro-RO"/>
        </w:rPr>
      </w:pPr>
      <w:r w:rsidRPr="001630EF">
        <w:rPr>
          <w:sz w:val="24"/>
          <w:szCs w:val="24"/>
          <w:lang w:val="it-IT"/>
        </w:rPr>
        <w:t>Ari</w:t>
      </w:r>
      <w:r>
        <w:rPr>
          <w:sz w:val="24"/>
          <w:szCs w:val="24"/>
          <w:lang w:val="it-IT"/>
        </w:rPr>
        <w:t>a</w:t>
      </w:r>
      <w:r w:rsidRPr="001630EF">
        <w:rPr>
          <w:sz w:val="24"/>
          <w:szCs w:val="24"/>
          <w:lang w:val="it-IT"/>
        </w:rPr>
        <w:t xml:space="preserve"> de protectie speciala avifaunistica Balta Mică a Brăilei (cod ROSPA0005)</w:t>
      </w:r>
      <w:r>
        <w:rPr>
          <w:sz w:val="24"/>
          <w:szCs w:val="24"/>
          <w:lang w:val="it-IT"/>
        </w:rPr>
        <w:t xml:space="preserve"> are o suprafață de </w:t>
      </w:r>
      <w:r w:rsidRPr="00B764E2">
        <w:rPr>
          <w:sz w:val="24"/>
          <w:szCs w:val="24"/>
          <w:lang w:val="it-IT"/>
        </w:rPr>
        <w:t>25802 ha</w:t>
      </w:r>
      <w:r>
        <w:rPr>
          <w:sz w:val="24"/>
          <w:szCs w:val="24"/>
          <w:lang w:val="it-IT"/>
        </w:rPr>
        <w:t xml:space="preserve"> și a fost declarată pentru conservarea a 120 specii de păsări de interes comunitar.</w:t>
      </w:r>
    </w:p>
    <w:p w:rsidR="000A1DA4" w:rsidRPr="0061118A" w:rsidRDefault="000A1DA4" w:rsidP="000A1DA4">
      <w:pPr>
        <w:numPr>
          <w:ilvl w:val="0"/>
          <w:numId w:val="96"/>
        </w:numPr>
        <w:ind w:left="426"/>
        <w:jc w:val="both"/>
        <w:rPr>
          <w:sz w:val="24"/>
          <w:szCs w:val="24"/>
          <w:lang w:val="ro-RO"/>
        </w:rPr>
      </w:pPr>
      <w:r w:rsidRPr="0061118A">
        <w:rPr>
          <w:sz w:val="24"/>
          <w:szCs w:val="24"/>
          <w:lang w:val="ro-RO"/>
        </w:rPr>
        <w:t xml:space="preserve">Suprafața cu statut de protecție în perimetrul căreia se propune proiectul reprezintă albia Fluviului Dunărea (zona de dezvoltare durabilă a parcului natural), iar </w:t>
      </w:r>
      <w:r>
        <w:rPr>
          <w:sz w:val="24"/>
          <w:szCs w:val="24"/>
          <w:lang w:val="ro-RO"/>
        </w:rPr>
        <w:t>p</w:t>
      </w:r>
      <w:r w:rsidRPr="0061118A">
        <w:rPr>
          <w:sz w:val="24"/>
          <w:szCs w:val="24"/>
          <w:lang w:val="ro-RO"/>
        </w:rPr>
        <w:t>roiectul nu prevede modificări fizice</w:t>
      </w:r>
      <w:r>
        <w:rPr>
          <w:sz w:val="24"/>
          <w:szCs w:val="24"/>
          <w:lang w:val="ro-RO"/>
        </w:rPr>
        <w:t xml:space="preserve"> ale acesteia</w:t>
      </w:r>
      <w:r w:rsidRPr="0061118A">
        <w:rPr>
          <w:sz w:val="24"/>
          <w:szCs w:val="24"/>
          <w:lang w:val="ro-RO"/>
        </w:rPr>
        <w:t>.</w:t>
      </w:r>
    </w:p>
    <w:p w:rsidR="000A1DA4" w:rsidRDefault="000A1DA4" w:rsidP="000A1DA4">
      <w:pPr>
        <w:numPr>
          <w:ilvl w:val="0"/>
          <w:numId w:val="96"/>
        </w:numPr>
        <w:ind w:left="426"/>
        <w:jc w:val="both"/>
        <w:rPr>
          <w:sz w:val="24"/>
          <w:szCs w:val="24"/>
          <w:lang w:val="ro-RO"/>
        </w:rPr>
      </w:pPr>
      <w:r>
        <w:rPr>
          <w:sz w:val="24"/>
          <w:szCs w:val="24"/>
          <w:lang w:val="ro-RO"/>
        </w:rPr>
        <w:t>Organizarea de șantier se propune în afara ariilor naturale protejate, la distanța de cca 100 m față limitele cele mai apropiate ale acestora.</w:t>
      </w:r>
    </w:p>
    <w:p w:rsidR="000A1DA4" w:rsidRDefault="000A1DA4" w:rsidP="000A1DA4">
      <w:pPr>
        <w:numPr>
          <w:ilvl w:val="0"/>
          <w:numId w:val="96"/>
        </w:numPr>
        <w:ind w:left="426"/>
        <w:jc w:val="both"/>
        <w:rPr>
          <w:sz w:val="24"/>
          <w:szCs w:val="24"/>
          <w:lang w:val="ro-RO"/>
        </w:rPr>
      </w:pPr>
      <w:r>
        <w:rPr>
          <w:sz w:val="24"/>
          <w:szCs w:val="24"/>
          <w:lang w:val="ro-RO"/>
        </w:rPr>
        <w:t>Amplasamentul reprezintă habitatul speciilor de pești pentru care a fost declarat situl de importanță comunitară, precum și habitat de hrănire și odihnă pentru specii de păsări, însă lucrările se pot executa numai în perioadele în care nivelul apei este redus, astfel încât să nu existe apă în zonă, si se vor derula pe o perioada redusa.</w:t>
      </w:r>
    </w:p>
    <w:p w:rsidR="000A1DA4" w:rsidRPr="00A67710" w:rsidRDefault="000A1DA4" w:rsidP="000A1DA4">
      <w:pPr>
        <w:numPr>
          <w:ilvl w:val="0"/>
          <w:numId w:val="96"/>
        </w:numPr>
        <w:ind w:left="426"/>
        <w:jc w:val="both"/>
        <w:rPr>
          <w:sz w:val="24"/>
          <w:szCs w:val="24"/>
          <w:lang w:val="ro-RO"/>
        </w:rPr>
      </w:pPr>
      <w:r>
        <w:rPr>
          <w:sz w:val="24"/>
          <w:szCs w:val="24"/>
          <w:lang w:val="ro-RO"/>
        </w:rPr>
        <w:t>Proiectul nu</w:t>
      </w:r>
      <w:r w:rsidRPr="00A67710">
        <w:rPr>
          <w:sz w:val="24"/>
          <w:szCs w:val="24"/>
          <w:lang w:val="ro-RO"/>
        </w:rPr>
        <w:t xml:space="preserve"> </w:t>
      </w:r>
      <w:r w:rsidRPr="00CB56CD">
        <w:rPr>
          <w:sz w:val="24"/>
          <w:szCs w:val="24"/>
          <w:lang w:val="ro-RO"/>
        </w:rPr>
        <w:t>implică utilizarea, stocarea, transportul, manipularea sau producerea de materiale care ar putea afecta speciile şi/sau habitatele de interes comunitar pentru care ari</w:t>
      </w:r>
      <w:r>
        <w:rPr>
          <w:sz w:val="24"/>
          <w:szCs w:val="24"/>
          <w:lang w:val="ro-RO"/>
        </w:rPr>
        <w:t>ile</w:t>
      </w:r>
      <w:r w:rsidRPr="00CB56CD">
        <w:rPr>
          <w:sz w:val="24"/>
          <w:szCs w:val="24"/>
          <w:lang w:val="ro-RO"/>
        </w:rPr>
        <w:t xml:space="preserve"> natural</w:t>
      </w:r>
      <w:r>
        <w:rPr>
          <w:sz w:val="24"/>
          <w:szCs w:val="24"/>
          <w:lang w:val="ro-RO"/>
        </w:rPr>
        <w:t>e</w:t>
      </w:r>
      <w:r w:rsidRPr="00CB56CD">
        <w:rPr>
          <w:sz w:val="24"/>
          <w:szCs w:val="24"/>
          <w:lang w:val="ro-RO"/>
        </w:rPr>
        <w:t xml:space="preserve"> protejat</w:t>
      </w:r>
      <w:r>
        <w:rPr>
          <w:sz w:val="24"/>
          <w:szCs w:val="24"/>
          <w:lang w:val="ro-RO"/>
        </w:rPr>
        <w:t>e</w:t>
      </w:r>
      <w:r w:rsidRPr="00CB56CD">
        <w:rPr>
          <w:sz w:val="24"/>
          <w:szCs w:val="24"/>
          <w:lang w:val="ro-RO"/>
        </w:rPr>
        <w:t xml:space="preserve"> de interes comunitar </w:t>
      </w:r>
      <w:r>
        <w:rPr>
          <w:sz w:val="24"/>
          <w:szCs w:val="24"/>
          <w:lang w:val="ro-RO"/>
        </w:rPr>
        <w:t xml:space="preserve">menționate </w:t>
      </w:r>
      <w:r w:rsidRPr="00CB56CD">
        <w:rPr>
          <w:sz w:val="24"/>
          <w:szCs w:val="24"/>
          <w:lang w:val="ro-RO"/>
        </w:rPr>
        <w:t>a</w:t>
      </w:r>
      <w:r>
        <w:rPr>
          <w:sz w:val="24"/>
          <w:szCs w:val="24"/>
          <w:lang w:val="ro-RO"/>
        </w:rPr>
        <w:t>u</w:t>
      </w:r>
      <w:r w:rsidRPr="00CB56CD">
        <w:rPr>
          <w:sz w:val="24"/>
          <w:szCs w:val="24"/>
          <w:lang w:val="ro-RO"/>
        </w:rPr>
        <w:t xml:space="preserve"> fost desemnat</w:t>
      </w:r>
      <w:r>
        <w:rPr>
          <w:sz w:val="24"/>
          <w:szCs w:val="24"/>
          <w:lang w:val="ro-RO"/>
        </w:rPr>
        <w:t>e.</w:t>
      </w:r>
    </w:p>
    <w:p w:rsidR="000A1DA4" w:rsidRPr="00A67710" w:rsidRDefault="000A1DA4" w:rsidP="000A1DA4">
      <w:pPr>
        <w:numPr>
          <w:ilvl w:val="0"/>
          <w:numId w:val="96"/>
        </w:numPr>
        <w:ind w:left="426"/>
        <w:jc w:val="both"/>
        <w:rPr>
          <w:sz w:val="24"/>
          <w:szCs w:val="24"/>
          <w:lang w:val="ro-RO"/>
        </w:rPr>
      </w:pPr>
      <w:r>
        <w:rPr>
          <w:sz w:val="24"/>
          <w:szCs w:val="24"/>
          <w:lang w:val="ro-RO"/>
        </w:rPr>
        <w:t>D</w:t>
      </w:r>
      <w:r w:rsidRPr="00A67710">
        <w:rPr>
          <w:sz w:val="24"/>
          <w:szCs w:val="24"/>
          <w:lang w:val="ro-RO"/>
        </w:rPr>
        <w:t>eșeuri</w:t>
      </w:r>
      <w:r>
        <w:rPr>
          <w:sz w:val="24"/>
          <w:szCs w:val="24"/>
          <w:lang w:val="ro-RO"/>
        </w:rPr>
        <w:t>le rezultate</w:t>
      </w:r>
      <w:r w:rsidRPr="00A67710">
        <w:rPr>
          <w:sz w:val="24"/>
          <w:szCs w:val="24"/>
          <w:lang w:val="ro-RO"/>
        </w:rPr>
        <w:t xml:space="preserve"> </w:t>
      </w:r>
      <w:r>
        <w:rPr>
          <w:sz w:val="24"/>
          <w:szCs w:val="24"/>
          <w:lang w:val="ro-RO"/>
        </w:rPr>
        <w:t xml:space="preserve">se vor stoca în cadrul organizării de șantier, astfel încât </w:t>
      </w:r>
      <w:r w:rsidRPr="00A67710">
        <w:rPr>
          <w:sz w:val="24"/>
          <w:szCs w:val="24"/>
          <w:lang w:val="ro-RO"/>
        </w:rPr>
        <w:t xml:space="preserve">nu vor fi afectate speciile </w:t>
      </w:r>
      <w:r>
        <w:rPr>
          <w:sz w:val="24"/>
          <w:szCs w:val="24"/>
          <w:lang w:val="ro-RO"/>
        </w:rPr>
        <w:t xml:space="preserve">și habitatele </w:t>
      </w:r>
      <w:r w:rsidRPr="00A67710">
        <w:rPr>
          <w:sz w:val="24"/>
          <w:szCs w:val="24"/>
          <w:lang w:val="ro-RO"/>
        </w:rPr>
        <w:t>pentru care a</w:t>
      </w:r>
      <w:r>
        <w:rPr>
          <w:sz w:val="24"/>
          <w:szCs w:val="24"/>
          <w:lang w:val="ro-RO"/>
        </w:rPr>
        <w:t>u</w:t>
      </w:r>
      <w:r w:rsidRPr="00A67710">
        <w:rPr>
          <w:sz w:val="24"/>
          <w:szCs w:val="24"/>
          <w:lang w:val="ro-RO"/>
        </w:rPr>
        <w:t xml:space="preserve"> fost declarat</w:t>
      </w:r>
      <w:r>
        <w:rPr>
          <w:sz w:val="24"/>
          <w:szCs w:val="24"/>
          <w:lang w:val="ro-RO"/>
        </w:rPr>
        <w:t>e</w:t>
      </w:r>
      <w:r w:rsidRPr="00A67710">
        <w:rPr>
          <w:sz w:val="24"/>
          <w:szCs w:val="24"/>
          <w:lang w:val="ro-RO"/>
        </w:rPr>
        <w:t xml:space="preserve"> ari</w:t>
      </w:r>
      <w:r>
        <w:rPr>
          <w:sz w:val="24"/>
          <w:szCs w:val="24"/>
          <w:lang w:val="ro-RO"/>
        </w:rPr>
        <w:t>ile</w:t>
      </w:r>
      <w:r w:rsidRPr="00A67710">
        <w:rPr>
          <w:sz w:val="24"/>
          <w:szCs w:val="24"/>
          <w:lang w:val="ro-RO"/>
        </w:rPr>
        <w:t xml:space="preserve"> protejat</w:t>
      </w:r>
      <w:r>
        <w:rPr>
          <w:sz w:val="24"/>
          <w:szCs w:val="24"/>
          <w:lang w:val="ro-RO"/>
        </w:rPr>
        <w:t>e luate în discuție.</w:t>
      </w:r>
    </w:p>
    <w:p w:rsidR="000A1DA4" w:rsidRDefault="000A1DA4" w:rsidP="000A1DA4">
      <w:pPr>
        <w:numPr>
          <w:ilvl w:val="0"/>
          <w:numId w:val="96"/>
        </w:numPr>
        <w:ind w:left="426"/>
        <w:jc w:val="both"/>
        <w:rPr>
          <w:rStyle w:val="tpa1"/>
          <w:lang w:val="ro-RO"/>
        </w:rPr>
      </w:pPr>
      <w:r w:rsidRPr="00255F30">
        <w:rPr>
          <w:rStyle w:val="tpa1"/>
          <w:lang w:val="ro-RO"/>
        </w:rPr>
        <w:t xml:space="preserve">Proiectul nu va provoca afectarea semnificativă a unor </w:t>
      </w:r>
      <w:r>
        <w:rPr>
          <w:rStyle w:val="tpa1"/>
          <w:lang w:val="ro-RO"/>
        </w:rPr>
        <w:t xml:space="preserve">habitate și/sau </w:t>
      </w:r>
      <w:r w:rsidRPr="00255F30">
        <w:rPr>
          <w:rStyle w:val="tpa1"/>
          <w:lang w:val="ro-RO"/>
        </w:rPr>
        <w:t>specii d</w:t>
      </w:r>
      <w:r>
        <w:rPr>
          <w:rStyle w:val="tpa1"/>
          <w:lang w:val="ro-RO"/>
        </w:rPr>
        <w:t>e interes comunitar.</w:t>
      </w:r>
    </w:p>
    <w:p w:rsidR="000A1DA4" w:rsidRDefault="000A1DA4" w:rsidP="000A1DA4">
      <w:pPr>
        <w:numPr>
          <w:ilvl w:val="0"/>
          <w:numId w:val="96"/>
        </w:numPr>
        <w:ind w:left="426"/>
        <w:jc w:val="both"/>
        <w:rPr>
          <w:sz w:val="24"/>
          <w:szCs w:val="24"/>
          <w:lang w:val="ro-RO"/>
        </w:rPr>
      </w:pPr>
      <w:r>
        <w:rPr>
          <w:sz w:val="24"/>
          <w:szCs w:val="24"/>
          <w:lang w:val="ro-RO"/>
        </w:rPr>
        <w:t>P</w:t>
      </w:r>
      <w:r w:rsidRPr="00A67710">
        <w:rPr>
          <w:sz w:val="24"/>
          <w:szCs w:val="24"/>
          <w:lang w:val="ro-RO"/>
        </w:rPr>
        <w:t xml:space="preserve">roiectul </w:t>
      </w:r>
      <w:r>
        <w:rPr>
          <w:sz w:val="24"/>
          <w:szCs w:val="24"/>
          <w:lang w:val="ro-RO"/>
        </w:rPr>
        <w:t xml:space="preserve">nu </w:t>
      </w:r>
      <w:r w:rsidRPr="00D55F91">
        <w:rPr>
          <w:sz w:val="24"/>
          <w:szCs w:val="24"/>
          <w:lang w:val="ro-RO"/>
        </w:rPr>
        <w:t>implică apariția unui impact cumulat pe perioada de realizare a lucrărilor</w:t>
      </w:r>
      <w:r>
        <w:rPr>
          <w:sz w:val="24"/>
          <w:szCs w:val="24"/>
          <w:lang w:val="ro-RO"/>
        </w:rPr>
        <w:t xml:space="preserve"> dacă nu se derulează concomitent cu activitățile de administrare a fondului forestier generatoare de zgomot din vecinătatea amplasamentului.</w:t>
      </w:r>
    </w:p>
    <w:p w:rsidR="000A1DA4" w:rsidRPr="00CC7214" w:rsidRDefault="000A1DA4" w:rsidP="000A1DA4">
      <w:pPr>
        <w:jc w:val="both"/>
        <w:rPr>
          <w:rStyle w:val="tpa1"/>
          <w:b/>
          <w:i/>
          <w:lang w:val="ro-RO"/>
        </w:rPr>
      </w:pPr>
      <w:r w:rsidRPr="00CC7214">
        <w:rPr>
          <w:rStyle w:val="tli1"/>
          <w:sz w:val="24"/>
          <w:szCs w:val="24"/>
          <w:lang w:val="ro-RO"/>
        </w:rPr>
        <w:lastRenderedPageBreak/>
        <w:t>Administrația Parcului Natural Balta Mică a Brăilei, în calitate de administrator al ariilor naturale de interes comunitar luate în discuție, a fost consultata in cadrul etapei de incadrare in procedura de evaluare adecvata și a emis avizul favorabil nr. 87/13.07.2020</w:t>
      </w:r>
      <w:r>
        <w:rPr>
          <w:rStyle w:val="tli1"/>
          <w:sz w:val="24"/>
          <w:szCs w:val="24"/>
          <w:lang w:val="ro-RO"/>
        </w:rPr>
        <w:t>.</w:t>
      </w:r>
    </w:p>
    <w:p w:rsidR="000A1DA4" w:rsidRDefault="000A1DA4" w:rsidP="000A1DA4">
      <w:pPr>
        <w:spacing w:before="120"/>
        <w:jc w:val="both"/>
      </w:pPr>
      <w:r w:rsidRPr="00F64D23">
        <w:rPr>
          <w:b/>
          <w:i/>
          <w:sz w:val="24"/>
          <w:szCs w:val="24"/>
        </w:rPr>
        <w:t>III.</w:t>
      </w:r>
      <w:r w:rsidRPr="00F64D23">
        <w:rPr>
          <w:b/>
          <w:sz w:val="24"/>
          <w:szCs w:val="24"/>
        </w:rPr>
        <w:t xml:space="preserve"> </w:t>
      </w:r>
      <w:r w:rsidRPr="00F64D23">
        <w:rPr>
          <w:b/>
          <w:i/>
          <w:sz w:val="24"/>
          <w:szCs w:val="24"/>
          <w:u w:val="single"/>
        </w:rPr>
        <w:t>Motivele pe baza cărora s-a stabilit neefectuarea</w:t>
      </w:r>
      <w:r w:rsidRPr="00F64D23">
        <w:rPr>
          <w:i/>
          <w:sz w:val="24"/>
          <w:szCs w:val="24"/>
          <w:u w:val="single"/>
        </w:rPr>
        <w:t xml:space="preserve"> </w:t>
      </w:r>
      <w:r w:rsidRPr="00F64D23">
        <w:rPr>
          <w:b/>
          <w:i/>
          <w:sz w:val="24"/>
          <w:szCs w:val="24"/>
          <w:u w:val="single"/>
        </w:rPr>
        <w:t>evaluării impactului asupra corpurilor de apă:</w:t>
      </w:r>
      <w:r w:rsidRPr="00F64D23">
        <w:rPr>
          <w:i/>
          <w:sz w:val="24"/>
          <w:szCs w:val="24"/>
        </w:rPr>
        <w:t xml:space="preserve"> </w:t>
      </w:r>
      <w:r w:rsidRPr="00F64D23">
        <w:rPr>
          <w:sz w:val="24"/>
          <w:szCs w:val="24"/>
          <w:lang w:val="ro-RO"/>
        </w:rPr>
        <w:t>Sistemul de Gospodărire a Apelor Brăila a iar din adresa înregistrată la A.P.M. Brăila cu nr. 7281/14.05.2020 rezultă că pentru proiectul analizat nu este necesară elaborarea SEICA.</w:t>
      </w:r>
      <w:r w:rsidRPr="009D37DE">
        <w:rPr>
          <w:sz w:val="24"/>
          <w:szCs w:val="24"/>
          <w:lang w:val="ro-RO"/>
        </w:rPr>
        <w:t xml:space="preserve"> </w:t>
      </w:r>
      <w:r w:rsidRPr="00053E3D">
        <w:rPr>
          <w:sz w:val="24"/>
          <w:szCs w:val="24"/>
          <w:lang w:val="ro-RO"/>
        </w:rPr>
        <w:t xml:space="preserve">Administratia Bazinala de Apa Buzau – Ialomita a emis </w:t>
      </w:r>
      <w:r w:rsidRPr="009D37DE">
        <w:rPr>
          <w:sz w:val="24"/>
          <w:szCs w:val="24"/>
          <w:lang w:val="ro-RO"/>
        </w:rPr>
        <w:t>Avizul de Gospodărire a Apelor nr. 202 din 19.12.2018</w:t>
      </w:r>
      <w:r>
        <w:rPr>
          <w:sz w:val="24"/>
          <w:szCs w:val="24"/>
          <w:lang w:val="ro-RO"/>
        </w:rPr>
        <w:t xml:space="preserve">, </w:t>
      </w:r>
      <w:r w:rsidRPr="00993C2D">
        <w:rPr>
          <w:sz w:val="24"/>
          <w:szCs w:val="24"/>
          <w:lang w:val="ro-RO"/>
        </w:rPr>
        <w:t>cu urmatoarele conditii:</w:t>
      </w:r>
    </w:p>
    <w:p w:rsidR="000A1DA4" w:rsidRDefault="000A1DA4" w:rsidP="000A1DA4">
      <w:pPr>
        <w:ind w:left="425"/>
        <w:jc w:val="both"/>
        <w:rPr>
          <w:sz w:val="24"/>
          <w:szCs w:val="24"/>
          <w:lang w:val="ro-RO"/>
        </w:rPr>
      </w:pPr>
      <w:r w:rsidRPr="00FD5297">
        <w:rPr>
          <w:sz w:val="24"/>
          <w:szCs w:val="24"/>
          <w:lang w:val="ro-RO"/>
        </w:rPr>
        <w:t>-</w:t>
      </w:r>
      <w:r>
        <w:rPr>
          <w:sz w:val="24"/>
          <w:szCs w:val="24"/>
          <w:lang w:val="ro-RO"/>
        </w:rPr>
        <w:t>Beneficiarul și constructorul au obligația ca pe parcursul execuției și exploatării să ia toatwe măsurile necesare pentru prevenirea poluării apelor subterane și de suprafață, revenindu-le obligația de a respecta integral prevederile prezentului aviz.</w:t>
      </w:r>
    </w:p>
    <w:p w:rsidR="000A1DA4" w:rsidRDefault="000A1DA4" w:rsidP="000A1DA4">
      <w:pPr>
        <w:ind w:left="425"/>
        <w:jc w:val="both"/>
        <w:rPr>
          <w:sz w:val="24"/>
          <w:szCs w:val="24"/>
          <w:lang w:val="ro-RO"/>
        </w:rPr>
      </w:pPr>
      <w:r>
        <w:rPr>
          <w:sz w:val="24"/>
          <w:szCs w:val="24"/>
          <w:lang w:val="ro-RO"/>
        </w:rPr>
        <w:t>-În cazul producerii poluărilor accidentale să anunțe Sistemul de Gospodărire a Apelor Brăila și Administrația Bazinală de Apă Buzău Ialomița.</w:t>
      </w:r>
    </w:p>
    <w:p w:rsidR="000A1DA4" w:rsidRDefault="000A1DA4" w:rsidP="000A1DA4">
      <w:pPr>
        <w:ind w:left="425"/>
        <w:jc w:val="both"/>
        <w:rPr>
          <w:sz w:val="24"/>
          <w:szCs w:val="24"/>
          <w:lang w:val="ro-RO"/>
        </w:rPr>
      </w:pPr>
      <w:r>
        <w:rPr>
          <w:sz w:val="24"/>
          <w:szCs w:val="24"/>
          <w:lang w:val="ro-RO"/>
        </w:rPr>
        <w:t>-În situația producerii unor poluări, titularul este direct răspunzător</w:t>
      </w:r>
    </w:p>
    <w:p w:rsidR="000A1DA4" w:rsidRDefault="000A1DA4" w:rsidP="000A1DA4">
      <w:pPr>
        <w:ind w:left="425"/>
        <w:jc w:val="both"/>
        <w:rPr>
          <w:sz w:val="24"/>
          <w:szCs w:val="24"/>
          <w:lang w:val="ro-RO"/>
        </w:rPr>
      </w:pPr>
      <w:r>
        <w:rPr>
          <w:sz w:val="24"/>
          <w:szCs w:val="24"/>
          <w:lang w:val="ro-RO"/>
        </w:rPr>
        <w:t>-Se vor lua permanent măsuri pentru prevenirea evacuării apelor uzate neepurate în receptor și a poluării apelor de orice fel.</w:t>
      </w:r>
    </w:p>
    <w:p w:rsidR="000A1DA4" w:rsidRDefault="000A1DA4" w:rsidP="000A1DA4">
      <w:pPr>
        <w:ind w:left="425"/>
        <w:jc w:val="both"/>
        <w:rPr>
          <w:sz w:val="24"/>
          <w:szCs w:val="24"/>
          <w:lang w:val="ro-RO"/>
        </w:rPr>
      </w:pPr>
      <w:r>
        <w:rPr>
          <w:sz w:val="24"/>
          <w:szCs w:val="24"/>
          <w:lang w:val="ro-RO"/>
        </w:rPr>
        <w:t>-</w:t>
      </w:r>
      <w:r w:rsidRPr="00993C2D">
        <w:rPr>
          <w:sz w:val="24"/>
          <w:szCs w:val="24"/>
          <w:lang w:val="ro-RO"/>
        </w:rPr>
        <w:t xml:space="preserve"> </w:t>
      </w:r>
      <w:r>
        <w:rPr>
          <w:sz w:val="24"/>
          <w:szCs w:val="24"/>
          <w:lang w:val="ro-RO"/>
        </w:rPr>
        <w:t>Se vor respecta prevederile HG nr. 188/2002 privind evacuarea apelor uzate, cu modificările și completările ulterioare și prelevarea probelor de apă uzată din punctele de control stabilite, înainte de evacuarea în receptori, pe tot parcursul anului și fără a pune în pericol siguranța specialiștilor Laboratorului de Calitate a Apei Brăila care prelevează probele de apă uzată.</w:t>
      </w:r>
    </w:p>
    <w:p w:rsidR="000A1DA4" w:rsidRDefault="000A1DA4" w:rsidP="000A1DA4">
      <w:pPr>
        <w:ind w:left="425"/>
        <w:jc w:val="both"/>
        <w:rPr>
          <w:sz w:val="24"/>
          <w:szCs w:val="24"/>
          <w:lang w:val="ro-RO"/>
        </w:rPr>
      </w:pPr>
      <w:r>
        <w:rPr>
          <w:sz w:val="24"/>
          <w:szCs w:val="24"/>
          <w:lang w:val="ro-RO"/>
        </w:rPr>
        <w:t>-Se vor respecta prevederile Autorizației de Gospodărire a Apelor nr. 154/113.11.2017 privind ”obligația întreținerii malurilor și albiei Brațului Cremenea (Fluviul Dunărea) în zona de captare a apelor și de descărcare a apelor uzate epurate”.</w:t>
      </w:r>
    </w:p>
    <w:p w:rsidR="000A1DA4" w:rsidRDefault="000A1DA4" w:rsidP="000A1DA4">
      <w:pPr>
        <w:ind w:left="425"/>
        <w:jc w:val="both"/>
        <w:rPr>
          <w:sz w:val="24"/>
          <w:szCs w:val="24"/>
          <w:lang w:val="ro-RO"/>
        </w:rPr>
      </w:pPr>
      <w:r>
        <w:rPr>
          <w:sz w:val="24"/>
          <w:szCs w:val="24"/>
          <w:lang w:val="ro-RO"/>
        </w:rPr>
        <w:t>-Pe durata executării lucrărilor se vor respecta următoarele obligații:</w:t>
      </w:r>
    </w:p>
    <w:p w:rsidR="000A1DA4" w:rsidRDefault="000A1DA4" w:rsidP="000A1DA4">
      <w:pPr>
        <w:ind w:left="851"/>
        <w:jc w:val="both"/>
        <w:rPr>
          <w:sz w:val="24"/>
          <w:szCs w:val="24"/>
          <w:lang w:val="ro-RO"/>
        </w:rPr>
      </w:pPr>
      <w:r>
        <w:rPr>
          <w:sz w:val="24"/>
          <w:szCs w:val="24"/>
          <w:lang w:val="ro-RO"/>
        </w:rPr>
        <w:t>-evitarea degradării zonelor învecinate amplasamentului unde se execută lucrări, prin staționarea utilajelor, depozitarea materialelor etc;</w:t>
      </w:r>
    </w:p>
    <w:p w:rsidR="000A1DA4" w:rsidRDefault="000A1DA4" w:rsidP="000A1DA4">
      <w:pPr>
        <w:ind w:left="851"/>
        <w:jc w:val="both"/>
        <w:rPr>
          <w:sz w:val="24"/>
          <w:szCs w:val="24"/>
          <w:lang w:val="ro-RO"/>
        </w:rPr>
      </w:pPr>
      <w:r>
        <w:rPr>
          <w:sz w:val="24"/>
          <w:szCs w:val="24"/>
          <w:lang w:val="ro-RO"/>
        </w:rPr>
        <w:t>-depozitarea în spații special amenajate a substanțelor poluante (lubrifianți, uleiuri, carburanți);</w:t>
      </w:r>
    </w:p>
    <w:p w:rsidR="000A1DA4" w:rsidRDefault="000A1DA4" w:rsidP="000A1DA4">
      <w:pPr>
        <w:ind w:left="851"/>
        <w:jc w:val="both"/>
        <w:rPr>
          <w:sz w:val="24"/>
          <w:szCs w:val="24"/>
          <w:lang w:val="ro-RO"/>
        </w:rPr>
      </w:pPr>
      <w:r>
        <w:rPr>
          <w:sz w:val="24"/>
          <w:szCs w:val="24"/>
          <w:lang w:val="ro-RO"/>
        </w:rPr>
        <w:t>- în cazul poluării accidentale a solului cu produse petroliere sau uleiuri minerale de la urilaje, se va proceda imediat la decopertarea solului contaminat, stocarea lui în saci și predarea la firme autorizate în vederea neutralizării și depozitarea în depozite de deșeuri autorizate.</w:t>
      </w:r>
    </w:p>
    <w:p w:rsidR="000A1DA4" w:rsidRPr="00FD5297" w:rsidRDefault="000A1DA4" w:rsidP="000A1DA4">
      <w:pPr>
        <w:ind w:left="425"/>
        <w:jc w:val="both"/>
        <w:rPr>
          <w:sz w:val="24"/>
          <w:szCs w:val="24"/>
          <w:lang w:val="ro-RO"/>
        </w:rPr>
      </w:pPr>
      <w:r>
        <w:rPr>
          <w:sz w:val="24"/>
          <w:szCs w:val="24"/>
          <w:lang w:val="ro-RO"/>
        </w:rPr>
        <w:t>-</w:t>
      </w:r>
      <w:r w:rsidRPr="00FD5297">
        <w:rPr>
          <w:sz w:val="24"/>
          <w:szCs w:val="24"/>
          <w:lang w:val="ro-RO"/>
        </w:rPr>
        <w:t>La finalizarea investiti</w:t>
      </w:r>
      <w:r>
        <w:rPr>
          <w:sz w:val="24"/>
          <w:szCs w:val="24"/>
          <w:lang w:val="ro-RO"/>
        </w:rPr>
        <w:t>ei, pentru punerea in functiune,</w:t>
      </w:r>
      <w:r w:rsidRPr="00FD5297">
        <w:rPr>
          <w:sz w:val="24"/>
          <w:szCs w:val="24"/>
          <w:lang w:val="ro-RO"/>
        </w:rPr>
        <w:t xml:space="preserve"> se va solicita </w:t>
      </w:r>
      <w:r>
        <w:rPr>
          <w:sz w:val="24"/>
          <w:szCs w:val="24"/>
          <w:lang w:val="ro-RO"/>
        </w:rPr>
        <w:t>ș</w:t>
      </w:r>
      <w:r w:rsidRPr="00FD5297">
        <w:rPr>
          <w:sz w:val="24"/>
          <w:szCs w:val="24"/>
          <w:lang w:val="ro-RO"/>
        </w:rPr>
        <w:t>i obtine autoriza</w:t>
      </w:r>
      <w:r>
        <w:rPr>
          <w:sz w:val="24"/>
          <w:szCs w:val="24"/>
          <w:lang w:val="ro-RO"/>
        </w:rPr>
        <w:t>ț</w:t>
      </w:r>
      <w:r w:rsidRPr="00FD5297">
        <w:rPr>
          <w:sz w:val="24"/>
          <w:szCs w:val="24"/>
          <w:lang w:val="ro-RO"/>
        </w:rPr>
        <w:t>ia de gopod</w:t>
      </w:r>
      <w:r>
        <w:rPr>
          <w:sz w:val="24"/>
          <w:szCs w:val="24"/>
          <w:lang w:val="ro-RO"/>
        </w:rPr>
        <w:t>ă</w:t>
      </w:r>
      <w:r w:rsidRPr="00FD5297">
        <w:rPr>
          <w:sz w:val="24"/>
          <w:szCs w:val="24"/>
          <w:lang w:val="ro-RO"/>
        </w:rPr>
        <w:t>rire a apelor de la Administra</w:t>
      </w:r>
      <w:r>
        <w:rPr>
          <w:sz w:val="24"/>
          <w:szCs w:val="24"/>
          <w:lang w:val="ro-RO"/>
        </w:rPr>
        <w:t>ția Bazinală</w:t>
      </w:r>
      <w:r w:rsidRPr="00FD5297">
        <w:rPr>
          <w:sz w:val="24"/>
          <w:szCs w:val="24"/>
          <w:lang w:val="ro-RO"/>
        </w:rPr>
        <w:t xml:space="preserve"> de Ap</w:t>
      </w:r>
      <w:r>
        <w:rPr>
          <w:sz w:val="24"/>
          <w:szCs w:val="24"/>
          <w:lang w:val="ro-RO"/>
        </w:rPr>
        <w:t>ă</w:t>
      </w:r>
      <w:r w:rsidRPr="00FD5297">
        <w:rPr>
          <w:sz w:val="24"/>
          <w:szCs w:val="24"/>
          <w:lang w:val="ro-RO"/>
        </w:rPr>
        <w:t xml:space="preserve"> Buz</w:t>
      </w:r>
      <w:r>
        <w:rPr>
          <w:sz w:val="24"/>
          <w:szCs w:val="24"/>
          <w:lang w:val="ro-RO"/>
        </w:rPr>
        <w:t>ău – Ialomiț</w:t>
      </w:r>
      <w:r w:rsidRPr="00FD5297">
        <w:rPr>
          <w:sz w:val="24"/>
          <w:szCs w:val="24"/>
          <w:lang w:val="ro-RO"/>
        </w:rPr>
        <w:t>a</w:t>
      </w:r>
      <w:r>
        <w:rPr>
          <w:sz w:val="24"/>
          <w:szCs w:val="24"/>
          <w:lang w:val="ro-RO"/>
        </w:rPr>
        <w:t>,</w:t>
      </w:r>
      <w:r w:rsidRPr="00FD5297">
        <w:rPr>
          <w:sz w:val="24"/>
          <w:szCs w:val="24"/>
          <w:lang w:val="ro-RO"/>
        </w:rPr>
        <w:t xml:space="preserve"> pe baza unei documenta</w:t>
      </w:r>
      <w:r>
        <w:rPr>
          <w:sz w:val="24"/>
          <w:szCs w:val="24"/>
          <w:lang w:val="ro-RO"/>
        </w:rPr>
        <w:t>ții tehnice î</w:t>
      </w:r>
      <w:r w:rsidRPr="00FD5297">
        <w:rPr>
          <w:sz w:val="24"/>
          <w:szCs w:val="24"/>
          <w:lang w:val="ro-RO"/>
        </w:rPr>
        <w:t xml:space="preserve">ntocmite conform Ordinului ministrului apelor </w:t>
      </w:r>
      <w:r>
        <w:rPr>
          <w:sz w:val="24"/>
          <w:szCs w:val="24"/>
          <w:lang w:val="ro-RO"/>
        </w:rPr>
        <w:t>ș</w:t>
      </w:r>
      <w:r w:rsidRPr="00FD5297">
        <w:rPr>
          <w:sz w:val="24"/>
          <w:szCs w:val="24"/>
          <w:lang w:val="ro-RO"/>
        </w:rPr>
        <w:t>i p</w:t>
      </w:r>
      <w:r>
        <w:rPr>
          <w:sz w:val="24"/>
          <w:szCs w:val="24"/>
          <w:lang w:val="ro-RO"/>
        </w:rPr>
        <w:t>ă</w:t>
      </w:r>
      <w:r w:rsidRPr="00FD5297">
        <w:rPr>
          <w:sz w:val="24"/>
          <w:szCs w:val="24"/>
          <w:lang w:val="ro-RO"/>
        </w:rPr>
        <w:t>durilor nr. 891/2019 de catre un proiectant certificat, la care se va anexa o copie a autorizatiei de construire si a procesului verbal de receptie a lucrarilor.</w:t>
      </w:r>
    </w:p>
    <w:p w:rsidR="000A1DA4" w:rsidRPr="0001250C" w:rsidRDefault="000A1DA4" w:rsidP="000A1DA4">
      <w:pPr>
        <w:spacing w:before="120"/>
        <w:ind w:right="-91"/>
        <w:jc w:val="both"/>
        <w:rPr>
          <w:rStyle w:val="tpa1"/>
          <w:b/>
          <w:lang w:val="ro-RO"/>
        </w:rPr>
      </w:pPr>
      <w:r w:rsidRPr="0001250C">
        <w:rPr>
          <w:rStyle w:val="tpa1"/>
          <w:b/>
          <w:u w:val="single"/>
          <w:lang w:val="ro-RO"/>
        </w:rPr>
        <w:t>Condițiile de realizare a proiectului</w:t>
      </w:r>
      <w:r w:rsidRPr="0001250C">
        <w:rPr>
          <w:rStyle w:val="tpa1"/>
          <w:b/>
          <w:lang w:val="ro-RO"/>
        </w:rPr>
        <w:t>:</w:t>
      </w:r>
    </w:p>
    <w:p w:rsidR="000A1DA4" w:rsidRPr="00173A9F" w:rsidRDefault="000A1DA4" w:rsidP="000A1DA4">
      <w:pPr>
        <w:numPr>
          <w:ilvl w:val="0"/>
          <w:numId w:val="77"/>
        </w:numPr>
        <w:ind w:left="425" w:right="-91" w:hanging="425"/>
        <w:jc w:val="both"/>
        <w:rPr>
          <w:bCs/>
          <w:sz w:val="24"/>
          <w:szCs w:val="24"/>
          <w:lang w:val="ro-RO"/>
        </w:rPr>
      </w:pPr>
      <w:r w:rsidRPr="0001250C">
        <w:rPr>
          <w:bCs/>
          <w:sz w:val="24"/>
          <w:szCs w:val="24"/>
          <w:lang w:val="ro-RO"/>
        </w:rPr>
        <w:t xml:space="preserve">Lucrările se vor executa cu respectarea amplasamentului și a documentaţiei depuse, a normativelor și prescripțiilor tehnice specifice, fără afectarea altor construcții, instalații sau echipări edilitare din vecinătate, fără a cauza prejudicii mediului, persoanelor fizice sau </w:t>
      </w:r>
      <w:r w:rsidRPr="00173A9F">
        <w:rPr>
          <w:bCs/>
          <w:sz w:val="24"/>
          <w:szCs w:val="24"/>
          <w:lang w:val="ro-RO"/>
        </w:rPr>
        <w:t>juridice, precum și fără a pune în pericol viaţa ori sănătatea umană.</w:t>
      </w:r>
    </w:p>
    <w:p w:rsidR="000A1DA4" w:rsidRPr="00173A9F" w:rsidRDefault="000A1DA4" w:rsidP="000A1DA4">
      <w:pPr>
        <w:numPr>
          <w:ilvl w:val="0"/>
          <w:numId w:val="77"/>
        </w:numPr>
        <w:ind w:left="426" w:right="-91"/>
        <w:jc w:val="both"/>
        <w:rPr>
          <w:bCs/>
          <w:sz w:val="24"/>
          <w:szCs w:val="24"/>
          <w:lang w:val="ro-RO"/>
        </w:rPr>
      </w:pPr>
      <w:r w:rsidRPr="00173A9F">
        <w:rPr>
          <w:bCs/>
          <w:sz w:val="24"/>
          <w:szCs w:val="24"/>
          <w:lang w:val="ro-RO"/>
        </w:rPr>
        <w:t>Personalul angajat pentru implementarea proiectului se va instrui cu privire la măsurile impuse pentru protejarea speciilor sălbatice și a habitatelor naturale cu statut de protecție.</w:t>
      </w:r>
    </w:p>
    <w:p w:rsidR="000A1DA4" w:rsidRPr="00173A9F" w:rsidRDefault="000A1DA4" w:rsidP="000A1DA4">
      <w:pPr>
        <w:numPr>
          <w:ilvl w:val="0"/>
          <w:numId w:val="77"/>
        </w:numPr>
        <w:ind w:left="426" w:right="-91"/>
        <w:jc w:val="both"/>
        <w:rPr>
          <w:bCs/>
          <w:sz w:val="24"/>
          <w:szCs w:val="24"/>
          <w:lang w:val="ro-RO"/>
        </w:rPr>
      </w:pPr>
      <w:r w:rsidRPr="00173A9F">
        <w:rPr>
          <w:bCs/>
          <w:sz w:val="24"/>
          <w:szCs w:val="24"/>
          <w:lang w:val="ro-RO"/>
        </w:rPr>
        <w:t xml:space="preserve">În cazul deținerii accidentale a unor exemplare de faună sălbatică sau cadavre ale acestora, se va informa imediat Comisariatul Judeţean Brăila al Gărzii Naţionale de Mediu, </w:t>
      </w:r>
      <w:r w:rsidRPr="00173A9F">
        <w:rPr>
          <w:bCs/>
          <w:i/>
          <w:sz w:val="24"/>
          <w:szCs w:val="24"/>
          <w:lang w:val="ro-RO"/>
        </w:rPr>
        <w:t>conform  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p>
    <w:p w:rsidR="000A1DA4" w:rsidRPr="001F05CD" w:rsidRDefault="000A1DA4" w:rsidP="000A1DA4">
      <w:pPr>
        <w:numPr>
          <w:ilvl w:val="0"/>
          <w:numId w:val="77"/>
        </w:numPr>
        <w:ind w:left="426" w:right="-91" w:hanging="426"/>
        <w:jc w:val="both"/>
        <w:rPr>
          <w:bCs/>
          <w:sz w:val="24"/>
          <w:szCs w:val="24"/>
          <w:lang w:val="ro-RO"/>
        </w:rPr>
      </w:pPr>
      <w:r w:rsidRPr="001F05CD">
        <w:rPr>
          <w:bCs/>
          <w:sz w:val="24"/>
          <w:szCs w:val="24"/>
          <w:u w:val="single"/>
          <w:lang w:val="ro-RO"/>
        </w:rPr>
        <w:t>Sunt interzise</w:t>
      </w:r>
      <w:r w:rsidRPr="001F05CD">
        <w:rPr>
          <w:bCs/>
          <w:sz w:val="24"/>
          <w:szCs w:val="24"/>
          <w:lang w:val="ro-RO"/>
        </w:rPr>
        <w:t>:</w:t>
      </w:r>
    </w:p>
    <w:p w:rsidR="000A1DA4" w:rsidRPr="001F05CD" w:rsidRDefault="000A1DA4" w:rsidP="000A1DA4">
      <w:pPr>
        <w:ind w:left="426" w:right="-91"/>
        <w:jc w:val="both"/>
        <w:rPr>
          <w:bCs/>
          <w:sz w:val="24"/>
          <w:szCs w:val="24"/>
          <w:lang w:val="ro-RO"/>
        </w:rPr>
      </w:pPr>
      <w:r>
        <w:rPr>
          <w:bCs/>
          <w:sz w:val="24"/>
          <w:szCs w:val="24"/>
          <w:lang w:val="ro-RO"/>
        </w:rPr>
        <w:t>-</w:t>
      </w:r>
      <w:r w:rsidRPr="001F05CD">
        <w:rPr>
          <w:bCs/>
          <w:sz w:val="24"/>
          <w:szCs w:val="24"/>
          <w:lang w:val="ro-RO"/>
        </w:rPr>
        <w:t xml:space="preserve">executarea lucrărilor concomitent cu activitățile </w:t>
      </w:r>
      <w:r>
        <w:rPr>
          <w:bCs/>
          <w:sz w:val="24"/>
          <w:szCs w:val="24"/>
          <w:lang w:val="ro-RO"/>
        </w:rPr>
        <w:t>din vecinătatea amplasamentului generatoare de zgomot;</w:t>
      </w:r>
    </w:p>
    <w:p w:rsidR="000A1DA4" w:rsidRPr="001F05CD" w:rsidRDefault="000A1DA4" w:rsidP="000A1DA4">
      <w:pPr>
        <w:ind w:left="426" w:right="-91"/>
        <w:jc w:val="both"/>
        <w:rPr>
          <w:bCs/>
          <w:sz w:val="24"/>
          <w:szCs w:val="24"/>
          <w:lang w:val="ro-RO"/>
        </w:rPr>
      </w:pPr>
      <w:r w:rsidRPr="001F05CD">
        <w:rPr>
          <w:bCs/>
          <w:sz w:val="24"/>
          <w:szCs w:val="24"/>
          <w:lang w:val="ro-RO"/>
        </w:rPr>
        <w:lastRenderedPageBreak/>
        <w:t>-depozitarea deșeurilor rezultate în perimetrul ariilor naturale protejate;</w:t>
      </w:r>
    </w:p>
    <w:p w:rsidR="000A1DA4" w:rsidRPr="001F05CD" w:rsidRDefault="000A1DA4" w:rsidP="000A1DA4">
      <w:pPr>
        <w:ind w:left="426" w:right="-91"/>
        <w:jc w:val="both"/>
        <w:rPr>
          <w:bCs/>
          <w:sz w:val="24"/>
          <w:szCs w:val="24"/>
          <w:lang w:val="ro-RO"/>
        </w:rPr>
      </w:pPr>
      <w:r w:rsidRPr="001F05CD">
        <w:rPr>
          <w:bCs/>
          <w:sz w:val="24"/>
          <w:szCs w:val="24"/>
          <w:lang w:val="ro-RO"/>
        </w:rPr>
        <w:t xml:space="preserve">-efectuarea lucrărilor de reparaţii, întreținere și spălare ale utilajelor și mijloacelor de transport </w:t>
      </w:r>
      <w:r>
        <w:rPr>
          <w:bCs/>
          <w:sz w:val="24"/>
          <w:szCs w:val="24"/>
          <w:lang w:val="ro-RO"/>
        </w:rPr>
        <w:t xml:space="preserve">în albia Dunării, </w:t>
      </w:r>
      <w:r w:rsidRPr="001F05CD">
        <w:rPr>
          <w:bCs/>
          <w:sz w:val="24"/>
          <w:szCs w:val="24"/>
          <w:lang w:val="ro-RO"/>
        </w:rPr>
        <w:t>pe amplasament sau în vecinătatea acestuia;</w:t>
      </w:r>
    </w:p>
    <w:p w:rsidR="000A1DA4" w:rsidRPr="001F05CD" w:rsidRDefault="000A1DA4" w:rsidP="000A1DA4">
      <w:pPr>
        <w:ind w:left="426" w:right="-91"/>
        <w:jc w:val="both"/>
        <w:rPr>
          <w:bCs/>
          <w:sz w:val="24"/>
          <w:szCs w:val="24"/>
          <w:lang w:val="ro-RO"/>
        </w:rPr>
      </w:pPr>
      <w:r w:rsidRPr="001F05CD">
        <w:rPr>
          <w:bCs/>
          <w:sz w:val="24"/>
          <w:szCs w:val="24"/>
          <w:lang w:val="ro-RO"/>
        </w:rPr>
        <w:t xml:space="preserve">-abandonarea deşeurilor și eliminarea acestora în perimetrul ariilor naturale protejate sau în afara spaţiilor autorizate în acest scop; </w:t>
      </w:r>
    </w:p>
    <w:p w:rsidR="000A1DA4" w:rsidRPr="001F05CD" w:rsidRDefault="000A1DA4" w:rsidP="000A1DA4">
      <w:pPr>
        <w:ind w:left="426" w:right="-91"/>
        <w:jc w:val="both"/>
        <w:rPr>
          <w:bCs/>
          <w:sz w:val="24"/>
          <w:szCs w:val="24"/>
          <w:lang w:val="ro-RO"/>
        </w:rPr>
      </w:pPr>
      <w:r w:rsidRPr="001F05CD">
        <w:rPr>
          <w:bCs/>
          <w:sz w:val="24"/>
          <w:szCs w:val="24"/>
          <w:lang w:val="ro-RO"/>
        </w:rPr>
        <w:t>-deversarea substanțelor petroliere pe amplasament, în perimetrul sau vecinătatea ariilor naturale protejate, pe alte spaţii care nu sunt autorizate în acest scop;</w:t>
      </w:r>
    </w:p>
    <w:p w:rsidR="000A1DA4" w:rsidRPr="001F05CD" w:rsidRDefault="000A1DA4" w:rsidP="000A1DA4">
      <w:pPr>
        <w:ind w:left="426" w:right="-91"/>
        <w:jc w:val="both"/>
        <w:rPr>
          <w:bCs/>
          <w:sz w:val="24"/>
          <w:szCs w:val="24"/>
          <w:lang w:val="ro-RO"/>
        </w:rPr>
      </w:pPr>
      <w:r w:rsidRPr="001F05CD">
        <w:rPr>
          <w:bCs/>
          <w:sz w:val="24"/>
          <w:szCs w:val="24"/>
          <w:lang w:val="ro-RO"/>
        </w:rPr>
        <w:t>-vătămarea, deteriorarea, distrugerea, recoltarea, uciderea, perturbarea intenţionată a exemplarelor din speciile cu statut de protecţie şi a tuturor speciilor de păsări aflate în mediul natural, în oricare dintre stadiile ciclului lor biologic;</w:t>
      </w:r>
    </w:p>
    <w:p w:rsidR="000A1DA4" w:rsidRPr="001F05CD" w:rsidRDefault="000A1DA4" w:rsidP="000A1DA4">
      <w:pPr>
        <w:ind w:left="426" w:right="-91"/>
        <w:jc w:val="both"/>
        <w:rPr>
          <w:bCs/>
          <w:sz w:val="24"/>
          <w:szCs w:val="24"/>
          <w:lang w:val="ro-RO"/>
        </w:rPr>
      </w:pPr>
      <w:r w:rsidRPr="001F05CD">
        <w:rPr>
          <w:bCs/>
          <w:sz w:val="24"/>
          <w:szCs w:val="24"/>
          <w:lang w:val="ro-RO"/>
        </w:rPr>
        <w:t>-deteriorarea/distrugerea cuiburilor, a locurilor de hrănire, reproducere şi odihnă ale exemplarelor din speciile cu statut de protecţie şi a</w:t>
      </w:r>
      <w:r>
        <w:rPr>
          <w:bCs/>
          <w:sz w:val="24"/>
          <w:szCs w:val="24"/>
          <w:lang w:val="ro-RO"/>
        </w:rPr>
        <w:t>le</w:t>
      </w:r>
      <w:r w:rsidRPr="001F05CD">
        <w:rPr>
          <w:bCs/>
          <w:sz w:val="24"/>
          <w:szCs w:val="24"/>
          <w:lang w:val="ro-RO"/>
        </w:rPr>
        <w:t xml:space="preserve"> tuturor speciilor de păsări;</w:t>
      </w:r>
    </w:p>
    <w:p w:rsidR="000A1DA4" w:rsidRPr="001F05CD" w:rsidRDefault="000A1DA4" w:rsidP="000A1DA4">
      <w:pPr>
        <w:ind w:left="426" w:right="-91"/>
        <w:jc w:val="both"/>
        <w:rPr>
          <w:bCs/>
          <w:sz w:val="24"/>
          <w:szCs w:val="24"/>
          <w:lang w:val="ro-RO"/>
        </w:rPr>
      </w:pPr>
      <w:r w:rsidRPr="001F05CD">
        <w:rPr>
          <w:bCs/>
          <w:sz w:val="24"/>
          <w:szCs w:val="24"/>
          <w:lang w:val="ro-RO"/>
        </w:rPr>
        <w:t>-culegerea intenționată a cuiburilor și/sau a ouălor din natură și păstrarea acestora, chiar dacă sunt goale;</w:t>
      </w:r>
    </w:p>
    <w:p w:rsidR="000A1DA4" w:rsidRPr="0001250C" w:rsidRDefault="000A1DA4" w:rsidP="000A1DA4">
      <w:pPr>
        <w:numPr>
          <w:ilvl w:val="0"/>
          <w:numId w:val="77"/>
        </w:numPr>
        <w:spacing w:after="120"/>
        <w:ind w:left="425" w:right="-91" w:hanging="425"/>
        <w:jc w:val="both"/>
        <w:rPr>
          <w:bCs/>
          <w:sz w:val="24"/>
          <w:szCs w:val="24"/>
          <w:lang w:val="ro-RO"/>
        </w:rPr>
      </w:pPr>
      <w:r w:rsidRPr="0001250C">
        <w:rPr>
          <w:bCs/>
          <w:sz w:val="24"/>
          <w:szCs w:val="24"/>
          <w:lang w:val="ro-RO"/>
        </w:rPr>
        <w:t>Se vor lua măsurile necesare pentru manipularea corespunzătoare la capacitatea specifică și menținerea tuturor utilajelor și a mijloacelor de transport în parametri (prin verificări periodice și întreținere adecvată), astfel încât emisiile de la motoarele termice să nu depășească valorile limită legale și să se prevină poluarea accidentală a solului cu produse petroliere.</w:t>
      </w:r>
    </w:p>
    <w:p w:rsidR="000A1DA4" w:rsidRPr="0001250C" w:rsidRDefault="000A1DA4" w:rsidP="000A1DA4">
      <w:pPr>
        <w:numPr>
          <w:ilvl w:val="0"/>
          <w:numId w:val="77"/>
        </w:numPr>
        <w:spacing w:after="120"/>
        <w:ind w:left="425" w:right="-91" w:hanging="425"/>
        <w:jc w:val="both"/>
        <w:rPr>
          <w:bCs/>
          <w:sz w:val="24"/>
          <w:szCs w:val="24"/>
          <w:lang w:val="ro-RO"/>
        </w:rPr>
      </w:pPr>
      <w:r w:rsidRPr="0001250C">
        <w:rPr>
          <w:bCs/>
          <w:sz w:val="24"/>
          <w:szCs w:val="24"/>
          <w:lang w:val="ro-RO"/>
        </w:rPr>
        <w:t>Se vor adopta măsuri, inclusiv dotarea cu materiale absorbante, pentru eliminarea cauzelor și minimizarea efectului negativ asupra factorilor de mediu în cazul oricărei disfuncţionalități.</w:t>
      </w:r>
    </w:p>
    <w:p w:rsidR="000A1DA4" w:rsidRPr="0001250C" w:rsidRDefault="000A1DA4" w:rsidP="000A1DA4">
      <w:pPr>
        <w:numPr>
          <w:ilvl w:val="0"/>
          <w:numId w:val="77"/>
        </w:numPr>
        <w:spacing w:after="120"/>
        <w:ind w:left="425" w:right="-91" w:hanging="425"/>
        <w:jc w:val="both"/>
        <w:rPr>
          <w:bCs/>
          <w:sz w:val="24"/>
          <w:szCs w:val="24"/>
          <w:lang w:val="ro-RO"/>
        </w:rPr>
      </w:pPr>
      <w:r w:rsidRPr="0001250C">
        <w:rPr>
          <w:bCs/>
          <w:sz w:val="24"/>
          <w:szCs w:val="24"/>
          <w:lang w:val="ro-RO"/>
        </w:rPr>
        <w:t xml:space="preserve">Se va încadra fiecare tip de deșeu generat din propria activitate în lista deşeurilor aprobată de către Comisia Europeană prin </w:t>
      </w:r>
      <w:r w:rsidRPr="0001250C">
        <w:rPr>
          <w:bCs/>
          <w:i/>
          <w:sz w:val="24"/>
          <w:szCs w:val="24"/>
          <w:lang w:val="ro-RO"/>
        </w:rPr>
        <w:t>Decizia Comisiei 2014/955/UE din 18 decembrie 2014 de modificare a Deciziei 2000/532/CE de stabilire a unei liste de deşeuri în temeiul Directivei 2008/98/CE a Parlamentului European şi a Consiliului</w:t>
      </w:r>
      <w:r w:rsidRPr="0001250C">
        <w:rPr>
          <w:bCs/>
          <w:sz w:val="24"/>
          <w:szCs w:val="24"/>
          <w:lang w:val="ro-RO"/>
        </w:rPr>
        <w:t>.</w:t>
      </w:r>
    </w:p>
    <w:p w:rsidR="000A1DA4" w:rsidRPr="0001250C" w:rsidRDefault="000A1DA4" w:rsidP="000A1DA4">
      <w:pPr>
        <w:numPr>
          <w:ilvl w:val="0"/>
          <w:numId w:val="77"/>
        </w:numPr>
        <w:spacing w:after="120"/>
        <w:ind w:left="425" w:right="-91" w:hanging="425"/>
        <w:jc w:val="both"/>
        <w:rPr>
          <w:bCs/>
          <w:sz w:val="24"/>
          <w:szCs w:val="24"/>
          <w:lang w:val="ro-RO"/>
        </w:rPr>
      </w:pPr>
      <w:r w:rsidRPr="0001250C">
        <w:rPr>
          <w:rFonts w:cs="Roman PS"/>
          <w:sz w:val="24"/>
          <w:szCs w:val="24"/>
          <w:lang w:val="ro-RO" w:eastAsia="ar-SA"/>
        </w:rPr>
        <w:t xml:space="preserve">Se va asigura evidența gestiunii deşeurilor pentru fiecare tip de deşeu, în conformitate cu anexa nr. 1 la </w:t>
      </w:r>
      <w:r w:rsidRPr="0001250C">
        <w:rPr>
          <w:rFonts w:cs="Roman PS"/>
          <w:i/>
          <w:sz w:val="24"/>
          <w:szCs w:val="24"/>
          <w:lang w:val="ro-RO" w:eastAsia="ar-SA"/>
        </w:rPr>
        <w:t>H.G. nr. 856/2002</w:t>
      </w:r>
      <w:r w:rsidRPr="0001250C">
        <w:rPr>
          <w:i/>
          <w:sz w:val="24"/>
          <w:szCs w:val="24"/>
          <w:lang w:val="ro-RO" w:eastAsia="ar-SA"/>
        </w:rPr>
        <w:t xml:space="preserve"> privind evidenţa gestiunii deşeurilor şi pentru aprobarea listei cuprinzând deşeurile inclusiv periculoase, </w:t>
      </w:r>
      <w:r w:rsidRPr="0001250C">
        <w:rPr>
          <w:sz w:val="24"/>
          <w:szCs w:val="24"/>
          <w:lang w:val="ro-RO" w:eastAsia="ar-SA"/>
        </w:rPr>
        <w:t>cu modificările şi completările ulterioare</w:t>
      </w:r>
    </w:p>
    <w:p w:rsidR="000A1DA4" w:rsidRPr="000B410E" w:rsidRDefault="000A1DA4" w:rsidP="000A1DA4">
      <w:pPr>
        <w:numPr>
          <w:ilvl w:val="0"/>
          <w:numId w:val="77"/>
        </w:numPr>
        <w:autoSpaceDE w:val="0"/>
        <w:autoSpaceDN w:val="0"/>
        <w:adjustRightInd w:val="0"/>
        <w:ind w:left="426"/>
        <w:jc w:val="both"/>
        <w:rPr>
          <w:sz w:val="24"/>
          <w:szCs w:val="24"/>
          <w:lang w:val="ro-RO"/>
        </w:rPr>
      </w:pPr>
      <w:r w:rsidRPr="000B410E">
        <w:rPr>
          <w:sz w:val="24"/>
          <w:szCs w:val="24"/>
          <w:lang w:val="ro-RO"/>
        </w:rPr>
        <w:t>Deșeurile se vor gestiona conform Legii nr. 211/2011 privind regimul deşeurilor, fiind obligatorii:</w:t>
      </w:r>
    </w:p>
    <w:p w:rsidR="000A1DA4" w:rsidRPr="000B410E" w:rsidRDefault="000A1DA4" w:rsidP="000A1DA4">
      <w:pPr>
        <w:autoSpaceDE w:val="0"/>
        <w:autoSpaceDN w:val="0"/>
        <w:adjustRightInd w:val="0"/>
        <w:ind w:left="567"/>
        <w:jc w:val="both"/>
        <w:rPr>
          <w:sz w:val="24"/>
          <w:szCs w:val="24"/>
          <w:lang w:val="ro-RO"/>
        </w:rPr>
      </w:pPr>
      <w:r w:rsidRPr="000B410E">
        <w:rPr>
          <w:sz w:val="24"/>
          <w:szCs w:val="24"/>
          <w:lang w:val="ro-RO"/>
        </w:rPr>
        <w:t>-colectarea separată a deșeurilor reciclabile (hârtie, metal, plastic şi sticlă) şi valorificarea prin operatori autorizaţi.</w:t>
      </w:r>
    </w:p>
    <w:p w:rsidR="000A1DA4" w:rsidRPr="000B410E" w:rsidRDefault="000A1DA4" w:rsidP="000A1DA4">
      <w:pPr>
        <w:autoSpaceDE w:val="0"/>
        <w:autoSpaceDN w:val="0"/>
        <w:adjustRightInd w:val="0"/>
        <w:ind w:left="567"/>
        <w:jc w:val="both"/>
        <w:rPr>
          <w:sz w:val="24"/>
          <w:szCs w:val="24"/>
          <w:lang w:val="ro-RO"/>
        </w:rPr>
      </w:pPr>
      <w:r w:rsidRPr="000B410E">
        <w:rPr>
          <w:sz w:val="24"/>
          <w:szCs w:val="24"/>
          <w:lang w:val="ro-RO"/>
        </w:rPr>
        <w:t xml:space="preserve">-predarea deșeurilor care nu se pot valorifica unui operator de salubritate spre eliminare, abandonarea deșeurilor fiind interzisă </w:t>
      </w:r>
    </w:p>
    <w:p w:rsidR="000A1DA4" w:rsidRPr="000B410E" w:rsidRDefault="000A1DA4" w:rsidP="000A1DA4">
      <w:pPr>
        <w:autoSpaceDE w:val="0"/>
        <w:autoSpaceDN w:val="0"/>
        <w:adjustRightInd w:val="0"/>
        <w:ind w:left="567"/>
        <w:jc w:val="both"/>
        <w:rPr>
          <w:sz w:val="24"/>
          <w:szCs w:val="24"/>
          <w:lang w:val="ro-RO"/>
        </w:rPr>
      </w:pPr>
      <w:r w:rsidRPr="000B410E">
        <w:rPr>
          <w:sz w:val="24"/>
          <w:szCs w:val="24"/>
          <w:lang w:val="ro-RO"/>
        </w:rPr>
        <w:t>-ținerea evidenței deșeurilor generate conform HG nr. 856/2002 privind evidenţa gestiunii deşeurilor şi pentru aprobarea listei cuprinzând deşeurile, inclusiv deşeurile periculoase, cu modificările ulterioare;</w:t>
      </w:r>
    </w:p>
    <w:p w:rsidR="000A1DA4" w:rsidRPr="000B410E" w:rsidRDefault="000A1DA4" w:rsidP="000A1DA4">
      <w:pPr>
        <w:autoSpaceDE w:val="0"/>
        <w:autoSpaceDN w:val="0"/>
        <w:adjustRightInd w:val="0"/>
        <w:ind w:left="567"/>
        <w:jc w:val="both"/>
        <w:rPr>
          <w:sz w:val="24"/>
          <w:szCs w:val="24"/>
          <w:lang w:val="ro-RO"/>
        </w:rPr>
      </w:pPr>
      <w:r w:rsidRPr="000B410E">
        <w:rPr>
          <w:sz w:val="24"/>
          <w:szCs w:val="24"/>
          <w:lang w:val="ro-RO"/>
        </w:rPr>
        <w:t>-deșeurile din construcții și desființări se elimină numai în cazul în care valorificarea nu este posibilă din punct de vedere tehnic sau economic ; valorificarea se va realiza conform Legii nr. 211/2011, art. 17 alin.(3): prin  valorificare materială, inclusiv operaţiuni de umplere, rambleiere care utilizează deşeuri pentru a înlocui alte materiale și conform anexei 6 lit. a), min., 70%.</w:t>
      </w:r>
    </w:p>
    <w:p w:rsidR="000A1DA4" w:rsidRPr="0001250C" w:rsidRDefault="000A1DA4" w:rsidP="000A1DA4">
      <w:pPr>
        <w:spacing w:after="120"/>
        <w:ind w:left="567" w:right="-91"/>
        <w:jc w:val="both"/>
        <w:rPr>
          <w:bCs/>
          <w:sz w:val="24"/>
          <w:szCs w:val="24"/>
          <w:lang w:val="ro-RO"/>
        </w:rPr>
      </w:pPr>
      <w:r>
        <w:rPr>
          <w:bCs/>
          <w:sz w:val="24"/>
          <w:szCs w:val="24"/>
          <w:lang w:val="ro-RO"/>
        </w:rPr>
        <w:t>-t</w:t>
      </w:r>
      <w:r w:rsidRPr="0001250C">
        <w:rPr>
          <w:bCs/>
          <w:sz w:val="24"/>
          <w:szCs w:val="24"/>
          <w:lang w:val="ro-RO"/>
        </w:rPr>
        <w:t>ransportul materialelor și al deșeurilor se va face cu respectarea legislației naționale privind transportul rutier de mărfuri periculoase și nepericuloase.</w:t>
      </w:r>
    </w:p>
    <w:p w:rsidR="000A1DA4" w:rsidRPr="0001250C" w:rsidRDefault="000A1DA4" w:rsidP="000A1DA4">
      <w:pPr>
        <w:numPr>
          <w:ilvl w:val="0"/>
          <w:numId w:val="77"/>
        </w:numPr>
        <w:spacing w:after="120"/>
        <w:ind w:left="425" w:right="-91" w:hanging="425"/>
        <w:jc w:val="both"/>
        <w:rPr>
          <w:bCs/>
          <w:sz w:val="24"/>
          <w:szCs w:val="24"/>
          <w:lang w:val="ro-RO"/>
        </w:rPr>
      </w:pPr>
      <w:r w:rsidRPr="0001250C">
        <w:rPr>
          <w:bCs/>
          <w:sz w:val="24"/>
          <w:szCs w:val="24"/>
          <w:lang w:val="ro-RO"/>
        </w:rPr>
        <w:t>Se vor utiliza prelate pentru acoperirea materialelor și a deșeurilor pulverulente în timpul transportului.</w:t>
      </w:r>
    </w:p>
    <w:p w:rsidR="000A1DA4" w:rsidRPr="0001250C" w:rsidRDefault="000A1DA4" w:rsidP="000A1DA4">
      <w:pPr>
        <w:numPr>
          <w:ilvl w:val="0"/>
          <w:numId w:val="77"/>
        </w:numPr>
        <w:spacing w:after="120"/>
        <w:ind w:left="425" w:right="-91" w:hanging="425"/>
        <w:jc w:val="both"/>
        <w:rPr>
          <w:bCs/>
          <w:sz w:val="24"/>
          <w:szCs w:val="24"/>
          <w:lang w:val="ro-RO"/>
        </w:rPr>
      </w:pPr>
      <w:r w:rsidRPr="0001250C">
        <w:rPr>
          <w:bCs/>
          <w:sz w:val="24"/>
          <w:szCs w:val="24"/>
          <w:lang w:val="ro-RO"/>
        </w:rPr>
        <w:t>Solul poluat prin pierderi accidentale de carburanți sau lubrefianți va fi îndepărtat imediat prin decopertare și depozitat temporar pe suprafețe impermeabile, de unde va fi transportat către operatori autorizați în vederea decontaminării.</w:t>
      </w:r>
    </w:p>
    <w:p w:rsidR="000A1DA4" w:rsidRPr="0001250C" w:rsidRDefault="000A1DA4" w:rsidP="000A1DA4">
      <w:pPr>
        <w:numPr>
          <w:ilvl w:val="0"/>
          <w:numId w:val="77"/>
        </w:numPr>
        <w:spacing w:after="120"/>
        <w:ind w:left="425" w:right="-91" w:hanging="425"/>
        <w:jc w:val="both"/>
        <w:rPr>
          <w:bCs/>
          <w:sz w:val="24"/>
          <w:szCs w:val="24"/>
          <w:lang w:val="ro-RO"/>
        </w:rPr>
      </w:pPr>
      <w:r w:rsidRPr="0001250C">
        <w:rPr>
          <w:bCs/>
          <w:sz w:val="24"/>
          <w:szCs w:val="24"/>
          <w:lang w:val="ro-RO"/>
        </w:rPr>
        <w:t>În perioadele cu vânt puternic se vor reduce lucrările generatoare de pulberi și se vor stropi suprafețele implicate în timpul derulării acestora.</w:t>
      </w:r>
    </w:p>
    <w:p w:rsidR="000A1DA4" w:rsidRPr="0001250C" w:rsidRDefault="000A1DA4" w:rsidP="000A1DA4">
      <w:pPr>
        <w:numPr>
          <w:ilvl w:val="0"/>
          <w:numId w:val="77"/>
        </w:numPr>
        <w:spacing w:after="120"/>
        <w:ind w:left="425" w:right="-91" w:hanging="425"/>
        <w:jc w:val="both"/>
        <w:rPr>
          <w:bCs/>
          <w:sz w:val="24"/>
          <w:szCs w:val="24"/>
          <w:lang w:val="ro-RO"/>
        </w:rPr>
      </w:pPr>
      <w:r w:rsidRPr="0001250C">
        <w:rPr>
          <w:bCs/>
          <w:sz w:val="24"/>
          <w:szCs w:val="24"/>
          <w:lang w:val="ro-RO"/>
        </w:rPr>
        <w:lastRenderedPageBreak/>
        <w:t>Nivelurile de zgomot și vibrații generate pe amplasament și în vecinătatea acestuia se vor încadra în limitele stabilite de normativele standard pentru zgomote și vibrații nr. 10009/2017 și 12025/2/1981.</w:t>
      </w:r>
    </w:p>
    <w:p w:rsidR="000A1DA4" w:rsidRPr="0001250C" w:rsidRDefault="000A1DA4" w:rsidP="000A1DA4">
      <w:pPr>
        <w:numPr>
          <w:ilvl w:val="0"/>
          <w:numId w:val="77"/>
        </w:numPr>
        <w:spacing w:before="120"/>
        <w:ind w:left="425" w:right="-91" w:hanging="425"/>
        <w:jc w:val="both"/>
        <w:rPr>
          <w:bCs/>
          <w:sz w:val="24"/>
          <w:szCs w:val="24"/>
          <w:lang w:val="ro-RO"/>
        </w:rPr>
      </w:pPr>
      <w:r w:rsidRPr="0001250C">
        <w:rPr>
          <w:bCs/>
          <w:sz w:val="24"/>
          <w:szCs w:val="24"/>
          <w:lang w:val="ro-RO"/>
        </w:rPr>
        <w:t xml:space="preserve">În situația în care se fac descoperiri arheologice întâmplătoare (structuri constructive din cărămidă/piatră/alte materiale, movile/tumuli, monede, arme, unelte din metal/piatră/ceramică sau alte materiale, oase, etc.), lucrările se vor opri și se va informa Direcția Județeană pentru Cultură Brăila și Primăria </w:t>
      </w:r>
      <w:r>
        <w:rPr>
          <w:sz w:val="24"/>
          <w:szCs w:val="24"/>
          <w:lang w:val="ro-RO"/>
        </w:rPr>
        <w:t>Chiscani</w:t>
      </w:r>
      <w:r w:rsidRPr="0001250C">
        <w:rPr>
          <w:bCs/>
          <w:sz w:val="24"/>
          <w:szCs w:val="24"/>
          <w:lang w:val="ro-RO"/>
        </w:rPr>
        <w:t>.</w:t>
      </w:r>
    </w:p>
    <w:p w:rsidR="000A1DA4" w:rsidRPr="0001250C" w:rsidRDefault="000A1DA4" w:rsidP="000A1DA4">
      <w:pPr>
        <w:numPr>
          <w:ilvl w:val="0"/>
          <w:numId w:val="77"/>
        </w:numPr>
        <w:spacing w:before="120"/>
        <w:ind w:left="425" w:right="-91" w:hanging="425"/>
        <w:jc w:val="both"/>
        <w:rPr>
          <w:bCs/>
          <w:sz w:val="24"/>
          <w:szCs w:val="24"/>
          <w:lang w:val="ro-RO"/>
        </w:rPr>
      </w:pPr>
      <w:r w:rsidRPr="0001250C">
        <w:rPr>
          <w:bCs/>
          <w:sz w:val="24"/>
          <w:szCs w:val="24"/>
          <w:lang w:val="ro-RO"/>
        </w:rPr>
        <w:t>Proiectul se va implementa cu respectarea prevederilor:</w:t>
      </w:r>
    </w:p>
    <w:p w:rsidR="000A1DA4" w:rsidRPr="0001250C" w:rsidRDefault="000A1DA4" w:rsidP="000A1DA4">
      <w:pPr>
        <w:numPr>
          <w:ilvl w:val="0"/>
          <w:numId w:val="78"/>
        </w:numPr>
        <w:ind w:left="1134" w:right="-91"/>
        <w:jc w:val="both"/>
        <w:rPr>
          <w:bCs/>
          <w:sz w:val="24"/>
          <w:szCs w:val="24"/>
          <w:lang w:val="ro-RO"/>
        </w:rPr>
      </w:pPr>
      <w:r w:rsidRPr="0001250C">
        <w:rPr>
          <w:bCs/>
          <w:i/>
          <w:sz w:val="24"/>
          <w:szCs w:val="24"/>
          <w:lang w:val="ro-RO"/>
        </w:rPr>
        <w:t>OUG nr. 195/2005 privind protecția mediului</w:t>
      </w:r>
      <w:r w:rsidRPr="0001250C">
        <w:rPr>
          <w:bCs/>
          <w:sz w:val="24"/>
          <w:szCs w:val="24"/>
          <w:lang w:val="ro-RO"/>
        </w:rPr>
        <w:t xml:space="preserve">, </w:t>
      </w:r>
      <w:r>
        <w:rPr>
          <w:bCs/>
          <w:sz w:val="24"/>
          <w:szCs w:val="24"/>
          <w:lang w:val="ro-RO"/>
        </w:rPr>
        <w:t xml:space="preserve">aprobata prin Legea nr. 265/2006, </w:t>
      </w:r>
      <w:r w:rsidRPr="0001250C">
        <w:rPr>
          <w:bCs/>
          <w:sz w:val="24"/>
          <w:szCs w:val="24"/>
          <w:lang w:val="ro-RO"/>
        </w:rPr>
        <w:t>cu modificările și completările ulterioare;</w:t>
      </w:r>
    </w:p>
    <w:p w:rsidR="000A1DA4" w:rsidRPr="008E2E7D" w:rsidRDefault="000A1DA4" w:rsidP="000A1DA4">
      <w:pPr>
        <w:numPr>
          <w:ilvl w:val="0"/>
          <w:numId w:val="78"/>
        </w:numPr>
        <w:ind w:left="1134" w:right="-91"/>
        <w:jc w:val="both"/>
        <w:rPr>
          <w:sz w:val="24"/>
          <w:szCs w:val="24"/>
          <w:lang w:val="ro-RO"/>
        </w:rPr>
      </w:pPr>
      <w:r w:rsidRPr="008E2E7D">
        <w:rPr>
          <w:bCs/>
          <w:i/>
          <w:sz w:val="24"/>
          <w:szCs w:val="24"/>
          <w:lang w:val="ro-RO"/>
        </w:rPr>
        <w:t xml:space="preserve">OUG </w:t>
      </w:r>
      <w:r w:rsidRPr="008E2E7D">
        <w:rPr>
          <w:i/>
          <w:sz w:val="24"/>
          <w:szCs w:val="24"/>
          <w:lang w:val="ro-RO"/>
        </w:rPr>
        <w:t>nr. 68/2007 privind răspunderea de mediu cu referire la prevenirea și repararea prejudiciului asupra mediului</w:t>
      </w:r>
      <w:r w:rsidRPr="008E2E7D">
        <w:rPr>
          <w:sz w:val="24"/>
          <w:szCs w:val="24"/>
          <w:lang w:val="ro-RO"/>
        </w:rPr>
        <w:t>, cu modificările şi completările ulterioare;</w:t>
      </w:r>
    </w:p>
    <w:p w:rsidR="000A1DA4" w:rsidRPr="008E2E7D" w:rsidRDefault="000A1DA4" w:rsidP="000A1DA4">
      <w:pPr>
        <w:numPr>
          <w:ilvl w:val="0"/>
          <w:numId w:val="78"/>
        </w:numPr>
        <w:autoSpaceDE w:val="0"/>
        <w:autoSpaceDN w:val="0"/>
        <w:adjustRightInd w:val="0"/>
        <w:ind w:left="1134"/>
        <w:jc w:val="both"/>
        <w:rPr>
          <w:sz w:val="24"/>
          <w:szCs w:val="24"/>
          <w:lang w:val="ro-RO"/>
        </w:rPr>
      </w:pPr>
      <w:r w:rsidRPr="008E2E7D">
        <w:rPr>
          <w:i/>
          <w:sz w:val="24"/>
          <w:szCs w:val="24"/>
          <w:lang w:val="ro-RO"/>
        </w:rPr>
        <w:t>OUG nr. 57/2007 privind regimul ariilor naturale protejate, conservarea habitatelor naturale, a florei şi faunei sălbatice,</w:t>
      </w:r>
      <w:r w:rsidRPr="008E2E7D">
        <w:rPr>
          <w:sz w:val="24"/>
          <w:szCs w:val="24"/>
          <w:lang w:val="ro-RO"/>
        </w:rPr>
        <w:t xml:space="preserve"> aprobată cu modificări şi completări prin Legea nr. 49/2011, cu modificările ulterioare</w:t>
      </w:r>
    </w:p>
    <w:p w:rsidR="000A1DA4" w:rsidRDefault="000A1DA4" w:rsidP="000A1DA4">
      <w:pPr>
        <w:numPr>
          <w:ilvl w:val="0"/>
          <w:numId w:val="78"/>
        </w:numPr>
        <w:autoSpaceDE w:val="0"/>
        <w:autoSpaceDN w:val="0"/>
        <w:adjustRightInd w:val="0"/>
        <w:ind w:left="1134"/>
        <w:jc w:val="both"/>
        <w:rPr>
          <w:sz w:val="24"/>
          <w:szCs w:val="24"/>
          <w:lang w:val="ro-RO"/>
        </w:rPr>
      </w:pPr>
      <w:r w:rsidRPr="008E2E7D">
        <w:rPr>
          <w:sz w:val="24"/>
          <w:szCs w:val="24"/>
          <w:lang w:val="ro-RO"/>
        </w:rPr>
        <w:t>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p>
    <w:p w:rsidR="000A1DA4" w:rsidRPr="001F05CD" w:rsidRDefault="000A1DA4" w:rsidP="000A1DA4">
      <w:pPr>
        <w:numPr>
          <w:ilvl w:val="0"/>
          <w:numId w:val="78"/>
        </w:numPr>
        <w:ind w:left="1134" w:right="-91"/>
        <w:jc w:val="both"/>
        <w:rPr>
          <w:bCs/>
          <w:i/>
          <w:sz w:val="24"/>
          <w:szCs w:val="24"/>
          <w:lang w:val="ro-RO"/>
        </w:rPr>
      </w:pPr>
      <w:r>
        <w:rPr>
          <w:bCs/>
          <w:sz w:val="24"/>
          <w:szCs w:val="24"/>
          <w:lang w:val="ro-RO"/>
        </w:rPr>
        <w:t>Planul</w:t>
      </w:r>
      <w:r w:rsidRPr="001F05CD">
        <w:rPr>
          <w:bCs/>
          <w:sz w:val="24"/>
          <w:szCs w:val="24"/>
          <w:lang w:val="ro-RO"/>
        </w:rPr>
        <w:t xml:space="preserve"> de management și regulamentul</w:t>
      </w:r>
      <w:r>
        <w:rPr>
          <w:bCs/>
          <w:sz w:val="24"/>
          <w:szCs w:val="24"/>
          <w:lang w:val="ro-RO"/>
        </w:rPr>
        <w:t xml:space="preserve"> aprobat</w:t>
      </w:r>
      <w:r w:rsidRPr="001F05CD">
        <w:rPr>
          <w:bCs/>
          <w:sz w:val="24"/>
          <w:szCs w:val="24"/>
          <w:lang w:val="ro-RO"/>
        </w:rPr>
        <w:t xml:space="preserve"> pentru Parcul Natural Balta Mică a Brăilei. </w:t>
      </w:r>
    </w:p>
    <w:p w:rsidR="000A1DA4" w:rsidRPr="008E2E7D" w:rsidRDefault="000A1DA4" w:rsidP="000A1DA4">
      <w:pPr>
        <w:numPr>
          <w:ilvl w:val="0"/>
          <w:numId w:val="78"/>
        </w:numPr>
        <w:ind w:left="1134" w:right="-91"/>
        <w:jc w:val="both"/>
        <w:rPr>
          <w:sz w:val="24"/>
          <w:szCs w:val="24"/>
          <w:lang w:val="ro-RO"/>
        </w:rPr>
      </w:pPr>
      <w:r w:rsidRPr="008E2E7D">
        <w:rPr>
          <w:bCs/>
          <w:i/>
          <w:sz w:val="24"/>
          <w:szCs w:val="24"/>
          <w:lang w:val="ro-RO"/>
        </w:rPr>
        <w:t xml:space="preserve">Legii nr. 211/2011 privind regimul deșeurilor, </w:t>
      </w:r>
      <w:r w:rsidRPr="008E2E7D">
        <w:rPr>
          <w:bCs/>
          <w:sz w:val="24"/>
          <w:szCs w:val="24"/>
          <w:lang w:val="ro-RO"/>
        </w:rPr>
        <w:t>republicată</w:t>
      </w:r>
      <w:r w:rsidRPr="008E2E7D">
        <w:rPr>
          <w:bCs/>
          <w:i/>
          <w:sz w:val="24"/>
          <w:szCs w:val="24"/>
          <w:lang w:val="ro-RO"/>
        </w:rPr>
        <w:t xml:space="preserve">, </w:t>
      </w:r>
      <w:r w:rsidRPr="008E2E7D">
        <w:rPr>
          <w:bCs/>
          <w:sz w:val="24"/>
          <w:szCs w:val="24"/>
          <w:lang w:val="ro-RO"/>
        </w:rPr>
        <w:t>cu modificările și completările ulterioare</w:t>
      </w:r>
      <w:r w:rsidRPr="008E2E7D">
        <w:rPr>
          <w:bCs/>
          <w:i/>
          <w:sz w:val="24"/>
          <w:szCs w:val="24"/>
          <w:lang w:val="ro-RO"/>
        </w:rPr>
        <w:t>;</w:t>
      </w:r>
    </w:p>
    <w:p w:rsidR="000A1DA4" w:rsidRPr="008E2E7D" w:rsidRDefault="000A1DA4" w:rsidP="000A1DA4">
      <w:pPr>
        <w:numPr>
          <w:ilvl w:val="0"/>
          <w:numId w:val="78"/>
        </w:numPr>
        <w:ind w:left="1134" w:right="-91"/>
        <w:jc w:val="both"/>
        <w:rPr>
          <w:bCs/>
          <w:sz w:val="24"/>
          <w:szCs w:val="24"/>
          <w:lang w:val="ro-RO"/>
        </w:rPr>
      </w:pPr>
      <w:r w:rsidRPr="008E2E7D">
        <w:rPr>
          <w:bCs/>
          <w:i/>
          <w:sz w:val="24"/>
          <w:szCs w:val="24"/>
          <w:lang w:val="ro-RO"/>
        </w:rPr>
        <w:t>Decizia Comisiei 2014/955/UE din 18 decembrie 2014 de modificare a Deciziei 2000/532/CE de stabilire a unei liste de deșeuri în temeiul Directivei 2008/98/CE a Parlamentului European şi a Consiliului</w:t>
      </w:r>
      <w:r w:rsidRPr="008E2E7D">
        <w:rPr>
          <w:bCs/>
          <w:sz w:val="24"/>
          <w:szCs w:val="24"/>
          <w:lang w:val="ro-RO"/>
        </w:rPr>
        <w:t>;</w:t>
      </w:r>
    </w:p>
    <w:p w:rsidR="000A1DA4" w:rsidRPr="008E2E7D" w:rsidRDefault="000A1DA4" w:rsidP="000A1DA4">
      <w:pPr>
        <w:numPr>
          <w:ilvl w:val="0"/>
          <w:numId w:val="78"/>
        </w:numPr>
        <w:autoSpaceDE w:val="0"/>
        <w:autoSpaceDN w:val="0"/>
        <w:adjustRightInd w:val="0"/>
        <w:ind w:left="1134"/>
        <w:jc w:val="both"/>
        <w:rPr>
          <w:sz w:val="24"/>
          <w:szCs w:val="24"/>
          <w:lang w:val="ro-RO"/>
        </w:rPr>
      </w:pPr>
      <w:r w:rsidRPr="008E2E7D">
        <w:rPr>
          <w:bCs/>
          <w:noProof/>
          <w:sz w:val="24"/>
          <w:szCs w:val="24"/>
          <w:lang w:val="ro-RO" w:eastAsia="ro-RO"/>
        </w:rPr>
        <w:t>Ord. MAPPM nr. 756/1997 pentru aprobarea Reglementării privind evaluarea poluării mediului</w:t>
      </w:r>
    </w:p>
    <w:p w:rsidR="000A1DA4" w:rsidRPr="008E2E7D" w:rsidRDefault="000A1DA4" w:rsidP="000A1DA4">
      <w:pPr>
        <w:numPr>
          <w:ilvl w:val="0"/>
          <w:numId w:val="78"/>
        </w:numPr>
        <w:shd w:val="clear" w:color="auto" w:fill="FFFFFF"/>
        <w:ind w:left="1134" w:hanging="357"/>
        <w:contextualSpacing/>
        <w:jc w:val="both"/>
        <w:rPr>
          <w:bCs/>
          <w:noProof/>
          <w:sz w:val="24"/>
          <w:szCs w:val="24"/>
          <w:lang w:val="ro-RO" w:eastAsia="ro-RO"/>
        </w:rPr>
      </w:pPr>
      <w:r w:rsidRPr="008E2E7D">
        <w:rPr>
          <w:sz w:val="24"/>
          <w:szCs w:val="24"/>
          <w:lang w:val="ro-RO"/>
        </w:rPr>
        <w:t>Legea nr. 249/2015 privind modalitatea de gestionare a ambalajelor şi a deşeurilor de ambalaje, cu modificările ulterioare;</w:t>
      </w:r>
    </w:p>
    <w:p w:rsidR="000A1DA4" w:rsidRPr="008E2E7D" w:rsidRDefault="000A1DA4" w:rsidP="000A1DA4">
      <w:pPr>
        <w:pStyle w:val="Listparagraf"/>
        <w:numPr>
          <w:ilvl w:val="0"/>
          <w:numId w:val="78"/>
        </w:numPr>
        <w:suppressAutoHyphens/>
        <w:ind w:left="1134"/>
        <w:contextualSpacing/>
        <w:jc w:val="both"/>
        <w:rPr>
          <w:i/>
        </w:rPr>
      </w:pPr>
      <w:r w:rsidRPr="008E2E7D">
        <w:rPr>
          <w:i/>
        </w:rPr>
        <w:t xml:space="preserve">HG 856/2002 privind evidența gestiunii deşeurilor şi pentru aprobarea listei cuprinzând deşeurile inclusiv periculoase, </w:t>
      </w:r>
      <w:r w:rsidRPr="008E2E7D">
        <w:t>cu modificările şi completările ulterioare</w:t>
      </w:r>
      <w:r w:rsidRPr="008E2E7D">
        <w:rPr>
          <w:i/>
        </w:rPr>
        <w:t>;</w:t>
      </w:r>
    </w:p>
    <w:p w:rsidR="000A1DA4" w:rsidRPr="008E2E7D" w:rsidRDefault="000A1DA4" w:rsidP="000A1DA4">
      <w:pPr>
        <w:pStyle w:val="Listparagraf"/>
        <w:numPr>
          <w:ilvl w:val="0"/>
          <w:numId w:val="78"/>
        </w:numPr>
        <w:suppressAutoHyphens/>
        <w:ind w:left="1134"/>
        <w:contextualSpacing/>
        <w:jc w:val="both"/>
        <w:rPr>
          <w:i/>
        </w:rPr>
      </w:pPr>
      <w:r w:rsidRPr="008E2E7D">
        <w:rPr>
          <w:i/>
        </w:rPr>
        <w:t>H.G. nr. 1061/2008 privind transportul deșeurilor periculoase şi nepericuloase pe teritoriul României;</w:t>
      </w:r>
    </w:p>
    <w:p w:rsidR="000A1DA4" w:rsidRPr="008E2E7D" w:rsidRDefault="000A1DA4" w:rsidP="000A1DA4">
      <w:pPr>
        <w:numPr>
          <w:ilvl w:val="0"/>
          <w:numId w:val="78"/>
        </w:numPr>
        <w:ind w:left="1134"/>
        <w:jc w:val="both"/>
        <w:rPr>
          <w:i/>
          <w:sz w:val="24"/>
          <w:szCs w:val="24"/>
          <w:lang w:val="ro-RO"/>
        </w:rPr>
      </w:pPr>
      <w:r w:rsidRPr="008E2E7D">
        <w:rPr>
          <w:i/>
          <w:sz w:val="24"/>
          <w:szCs w:val="24"/>
          <w:lang w:val="ro-RO"/>
        </w:rPr>
        <w:t xml:space="preserve">Legea  nr. 104/2011 privind calitatea aerului înconjurător; </w:t>
      </w:r>
    </w:p>
    <w:p w:rsidR="000A1DA4" w:rsidRPr="008E2E7D" w:rsidRDefault="000A1DA4" w:rsidP="000A1DA4">
      <w:pPr>
        <w:numPr>
          <w:ilvl w:val="0"/>
          <w:numId w:val="78"/>
        </w:numPr>
        <w:spacing w:line="280" w:lineRule="atLeast"/>
        <w:ind w:left="1134" w:right="-91"/>
        <w:jc w:val="both"/>
        <w:rPr>
          <w:bCs/>
          <w:i/>
          <w:iCs/>
          <w:sz w:val="24"/>
          <w:szCs w:val="24"/>
        </w:rPr>
      </w:pPr>
      <w:r w:rsidRPr="008E2E7D">
        <w:rPr>
          <w:rStyle w:val="tpa1"/>
          <w:i/>
        </w:rPr>
        <w:t xml:space="preserve">Ord. MS nr. 119/2014 </w:t>
      </w:r>
      <w:r w:rsidRPr="008E2E7D">
        <w:rPr>
          <w:i/>
          <w:sz w:val="24"/>
          <w:szCs w:val="24"/>
        </w:rPr>
        <w:t>pentru aprobarea Normelor de igiena si sanatate publica privind mediul de viata al populatiei, actualizat;</w:t>
      </w:r>
    </w:p>
    <w:p w:rsidR="000A1DA4" w:rsidRPr="008E2E7D" w:rsidRDefault="000A1DA4" w:rsidP="000A1DA4">
      <w:pPr>
        <w:numPr>
          <w:ilvl w:val="0"/>
          <w:numId w:val="78"/>
        </w:numPr>
        <w:ind w:left="1134" w:right="-91"/>
        <w:jc w:val="both"/>
        <w:rPr>
          <w:bCs/>
          <w:sz w:val="24"/>
          <w:szCs w:val="24"/>
          <w:lang w:val="ro-RO"/>
        </w:rPr>
      </w:pPr>
      <w:r w:rsidRPr="008E2E7D">
        <w:rPr>
          <w:bCs/>
          <w:sz w:val="24"/>
          <w:szCs w:val="24"/>
          <w:lang w:val="ro-RO"/>
        </w:rPr>
        <w:t>STAS nr. 10009/2017 - Acustică: limite admisibile ale nivelului de zgomot din mediul ambiant și 12025/2/1981 - Acustica în construcții: efectele vibrațiilor produse de traficul rutier asupra clădirilor sau părților de clădiri, limite admisibile.</w:t>
      </w:r>
    </w:p>
    <w:p w:rsidR="000A1DA4" w:rsidRDefault="000A1DA4" w:rsidP="000A1DA4">
      <w:pPr>
        <w:numPr>
          <w:ilvl w:val="0"/>
          <w:numId w:val="77"/>
        </w:numPr>
        <w:spacing w:before="120" w:after="120"/>
        <w:ind w:left="425" w:right="-91" w:hanging="425"/>
        <w:jc w:val="both"/>
        <w:rPr>
          <w:bCs/>
          <w:sz w:val="24"/>
          <w:szCs w:val="24"/>
          <w:lang w:val="ro-RO"/>
        </w:rPr>
      </w:pPr>
      <w:r w:rsidRPr="0001250C">
        <w:rPr>
          <w:bCs/>
          <w:sz w:val="24"/>
          <w:szCs w:val="24"/>
          <w:u w:val="single"/>
          <w:lang w:val="ro-RO"/>
        </w:rPr>
        <w:t>În situația în care intervin elemente noi</w:t>
      </w:r>
      <w:r w:rsidRPr="0001250C">
        <w:rPr>
          <w:bCs/>
          <w:sz w:val="24"/>
          <w:szCs w:val="24"/>
          <w:lang w:val="ro-RO"/>
        </w:rPr>
        <w:t xml:space="preserve">, necunoscute la data emiterii deciziei sau modificări ale condițiilor care au stat la baza emiterii acesteia, </w:t>
      </w:r>
      <w:r w:rsidRPr="0001250C">
        <w:rPr>
          <w:bCs/>
          <w:sz w:val="24"/>
          <w:szCs w:val="24"/>
          <w:u w:val="single"/>
          <w:lang w:val="ro-RO"/>
        </w:rPr>
        <w:t>se va notifica Agenția pentru Protecția Mediului Braila, înainte de realizarea modificării</w:t>
      </w:r>
      <w:r w:rsidRPr="0001250C">
        <w:rPr>
          <w:bCs/>
          <w:sz w:val="24"/>
          <w:szCs w:val="24"/>
          <w:lang w:val="ro-RO"/>
        </w:rPr>
        <w:t xml:space="preserve">, conform prevederilor art. 15, alin. 2, lit. a) din </w:t>
      </w:r>
      <w:r w:rsidRPr="0001250C">
        <w:rPr>
          <w:bCs/>
          <w:i/>
          <w:sz w:val="24"/>
          <w:szCs w:val="24"/>
          <w:lang w:val="ro-RO"/>
        </w:rPr>
        <w:t>OUG nr. 195/2005 privind protecţia mediului</w:t>
      </w:r>
      <w:r w:rsidRPr="0001250C">
        <w:rPr>
          <w:bCs/>
          <w:sz w:val="24"/>
          <w:szCs w:val="24"/>
          <w:lang w:val="ro-RO"/>
        </w:rPr>
        <w:t xml:space="preserve">, aprobată cu modificări şi completări de </w:t>
      </w:r>
      <w:r w:rsidRPr="0001250C">
        <w:rPr>
          <w:bCs/>
          <w:i/>
          <w:sz w:val="24"/>
          <w:szCs w:val="24"/>
          <w:lang w:val="ro-RO"/>
        </w:rPr>
        <w:t>Legea nr. 265/2006</w:t>
      </w:r>
      <w:r w:rsidRPr="0001250C">
        <w:rPr>
          <w:bCs/>
          <w:sz w:val="24"/>
          <w:szCs w:val="24"/>
          <w:lang w:val="ro-RO"/>
        </w:rPr>
        <w:t>, cu modificările şi completările ulterioare;</w:t>
      </w:r>
    </w:p>
    <w:p w:rsidR="000A1DA4" w:rsidRPr="0001250C" w:rsidRDefault="000A1DA4" w:rsidP="000A1DA4">
      <w:pPr>
        <w:numPr>
          <w:ilvl w:val="0"/>
          <w:numId w:val="77"/>
        </w:numPr>
        <w:ind w:left="426" w:right="-91" w:hanging="426"/>
        <w:jc w:val="both"/>
        <w:rPr>
          <w:bCs/>
          <w:sz w:val="24"/>
          <w:szCs w:val="24"/>
          <w:lang w:val="ro-RO"/>
        </w:rPr>
      </w:pPr>
      <w:r w:rsidRPr="0001250C">
        <w:rPr>
          <w:bCs/>
          <w:sz w:val="24"/>
          <w:szCs w:val="24"/>
          <w:lang w:val="ro-RO"/>
        </w:rPr>
        <w:t xml:space="preserve">La finalizarea lucrărilor se va notifica Agenția pentru Protecția Mediului Brăila în vederea efectuării unui control de specialitate pentru verificarea respectării prevederilor deciziei etapei de încadrare, conform art. 43, alin. 3, din </w:t>
      </w:r>
      <w:r w:rsidRPr="0001250C">
        <w:rPr>
          <w:bCs/>
          <w:i/>
          <w:sz w:val="24"/>
          <w:szCs w:val="24"/>
          <w:lang w:val="ro-RO"/>
        </w:rPr>
        <w:t xml:space="preserve">Procedura de evaluare a impactului asupra mediului pentru anumite proiecte publice și private, </w:t>
      </w:r>
      <w:r w:rsidRPr="0001250C">
        <w:rPr>
          <w:bCs/>
          <w:sz w:val="24"/>
          <w:szCs w:val="24"/>
          <w:lang w:val="ro-RO"/>
        </w:rPr>
        <w:t>anexă la</w:t>
      </w:r>
      <w:r w:rsidRPr="0001250C">
        <w:rPr>
          <w:bCs/>
          <w:i/>
          <w:sz w:val="24"/>
          <w:szCs w:val="24"/>
          <w:lang w:val="ro-RO"/>
        </w:rPr>
        <w:t xml:space="preserve"> Legea nr. 292/2018.</w:t>
      </w:r>
    </w:p>
    <w:p w:rsidR="000A1DA4" w:rsidRPr="0001250C" w:rsidRDefault="000A1DA4" w:rsidP="000A1DA4">
      <w:pPr>
        <w:spacing w:before="120"/>
        <w:ind w:right="-91" w:firstLine="709"/>
        <w:jc w:val="both"/>
        <w:rPr>
          <w:rStyle w:val="tal1"/>
          <w:b/>
          <w:sz w:val="24"/>
          <w:szCs w:val="24"/>
          <w:lang w:val="ro-RO"/>
        </w:rPr>
      </w:pPr>
      <w:r w:rsidRPr="0001250C">
        <w:rPr>
          <w:rStyle w:val="tal1"/>
          <w:b/>
          <w:sz w:val="24"/>
          <w:szCs w:val="24"/>
          <w:lang w:val="ro-RO"/>
        </w:rPr>
        <w:lastRenderedPageBreak/>
        <w:t>În cazul producerii unor incidente, accidente, poluări accidentale sau în cazul nerespectării prevederilor legale în vigoare, răspunderea contravențională sau penală, revine proiectantului, constructorului și/sau titularului, după caz.</w:t>
      </w:r>
    </w:p>
    <w:p w:rsidR="000A1DA4" w:rsidRPr="0001250C" w:rsidRDefault="000A1DA4" w:rsidP="000A1DA4">
      <w:pPr>
        <w:ind w:right="-91" w:firstLine="720"/>
        <w:jc w:val="both"/>
        <w:rPr>
          <w:rStyle w:val="tal1"/>
          <w:b/>
          <w:sz w:val="24"/>
          <w:szCs w:val="24"/>
          <w:lang w:val="ro-RO"/>
        </w:rPr>
      </w:pPr>
      <w:r w:rsidRPr="0001250C">
        <w:rPr>
          <w:rStyle w:val="tal1"/>
          <w:b/>
          <w:sz w:val="24"/>
          <w:szCs w:val="24"/>
          <w:lang w:val="ro-RO"/>
        </w:rPr>
        <w:t xml:space="preserve">În conformitate cu prevederile art. 21, alin (4) din </w:t>
      </w:r>
      <w:r w:rsidRPr="0001250C">
        <w:rPr>
          <w:rStyle w:val="tal1"/>
          <w:b/>
          <w:i/>
          <w:sz w:val="24"/>
          <w:szCs w:val="24"/>
          <w:lang w:val="ro-RO"/>
        </w:rPr>
        <w:t>O.U.G. nr. 195/2005 privind protecţia mediului</w:t>
      </w:r>
      <w:r w:rsidRPr="0001250C">
        <w:rPr>
          <w:rStyle w:val="tal1"/>
          <w:b/>
          <w:sz w:val="24"/>
          <w:szCs w:val="24"/>
          <w:lang w:val="ro-RO"/>
        </w:rPr>
        <w:t xml:space="preserve">, cu completările şi modificările ulterioare, răspunderea pentru </w:t>
      </w:r>
      <w:r w:rsidRPr="0001250C">
        <w:rPr>
          <w:rStyle w:val="tal1"/>
          <w:b/>
          <w:sz w:val="24"/>
          <w:szCs w:val="24"/>
          <w:u w:val="single"/>
          <w:lang w:val="ro-RO"/>
        </w:rPr>
        <w:t>corectitudinea informaţiilor puse la dispoziţia autorităţilor competente pentru protecţia mediului şi a publicului revine titularului proiectului</w:t>
      </w:r>
      <w:r w:rsidRPr="0001250C">
        <w:rPr>
          <w:rStyle w:val="tal1"/>
          <w:b/>
          <w:sz w:val="24"/>
          <w:szCs w:val="24"/>
          <w:lang w:val="ro-RO"/>
        </w:rPr>
        <w:t>.</w:t>
      </w:r>
    </w:p>
    <w:p w:rsidR="000A1DA4" w:rsidRPr="0001250C" w:rsidRDefault="000A1DA4" w:rsidP="000A1DA4">
      <w:pPr>
        <w:ind w:right="-91" w:firstLine="720"/>
        <w:jc w:val="both"/>
        <w:rPr>
          <w:rStyle w:val="tal1"/>
          <w:b/>
          <w:sz w:val="24"/>
          <w:szCs w:val="24"/>
          <w:lang w:val="ro-RO"/>
        </w:rPr>
      </w:pPr>
      <w:r w:rsidRPr="0001250C">
        <w:rPr>
          <w:rStyle w:val="tal1"/>
          <w:b/>
          <w:sz w:val="24"/>
          <w:szCs w:val="24"/>
          <w:lang w:val="ro-RO"/>
        </w:rPr>
        <w:t xml:space="preserve">Prezenta decizie este valabilă pe toată perioada punerii în aplicare a proiectului şi poate fi contestată în conformitate cu prevederile </w:t>
      </w:r>
      <w:r w:rsidRPr="0001250C">
        <w:rPr>
          <w:rStyle w:val="tal1"/>
          <w:b/>
          <w:i/>
          <w:sz w:val="24"/>
          <w:szCs w:val="24"/>
          <w:lang w:val="ro-RO"/>
        </w:rPr>
        <w:t xml:space="preserve">Legii nr. 292/2018 privind evaluarea impactului anumitor proiecte publice şi private asupra mediului </w:t>
      </w:r>
      <w:r w:rsidRPr="0001250C">
        <w:rPr>
          <w:rStyle w:val="tal1"/>
          <w:b/>
          <w:sz w:val="24"/>
          <w:szCs w:val="24"/>
          <w:lang w:val="ro-RO"/>
        </w:rPr>
        <w:t xml:space="preserve">şi ale </w:t>
      </w:r>
      <w:r w:rsidRPr="0001250C">
        <w:rPr>
          <w:rStyle w:val="tal1"/>
          <w:b/>
          <w:i/>
          <w:sz w:val="24"/>
          <w:szCs w:val="24"/>
          <w:lang w:val="ro-RO"/>
        </w:rPr>
        <w:t>Legii contenciosului administrativ nr. 554/2004</w:t>
      </w:r>
      <w:r w:rsidRPr="0001250C">
        <w:rPr>
          <w:rStyle w:val="tal1"/>
          <w:b/>
          <w:sz w:val="24"/>
          <w:szCs w:val="24"/>
          <w:lang w:val="ro-RO"/>
        </w:rPr>
        <w:t>, cu modificările şi completările ulterioare.</w:t>
      </w:r>
    </w:p>
    <w:p w:rsidR="000A1DA4" w:rsidRPr="0001250C" w:rsidRDefault="000A1DA4" w:rsidP="000A1DA4">
      <w:pPr>
        <w:ind w:right="-91" w:firstLine="720"/>
        <w:jc w:val="both"/>
        <w:rPr>
          <w:rStyle w:val="tal1"/>
          <w:sz w:val="24"/>
          <w:szCs w:val="24"/>
          <w:lang w:val="ro-RO"/>
        </w:rPr>
      </w:pPr>
      <w:r w:rsidRPr="0001250C">
        <w:rPr>
          <w:rStyle w:val="tal1"/>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01250C">
        <w:rPr>
          <w:rStyle w:val="tal1"/>
          <w:i/>
          <w:sz w:val="24"/>
          <w:szCs w:val="24"/>
          <w:lang w:val="ro-RO"/>
        </w:rPr>
        <w:t>Legii contenciosului administrativ nr. 554/2004</w:t>
      </w:r>
      <w:r w:rsidRPr="0001250C">
        <w:rPr>
          <w:rStyle w:val="tal1"/>
          <w:sz w:val="24"/>
          <w:szCs w:val="24"/>
          <w:lang w:val="ro-RO"/>
        </w:rPr>
        <w:t>, cu modificările şi completările ulterioare.</w:t>
      </w:r>
    </w:p>
    <w:p w:rsidR="000A1DA4" w:rsidRPr="0001250C" w:rsidRDefault="000A1DA4" w:rsidP="000A1DA4">
      <w:pPr>
        <w:ind w:right="-91" w:firstLine="720"/>
        <w:jc w:val="both"/>
        <w:rPr>
          <w:rStyle w:val="tal1"/>
          <w:sz w:val="24"/>
          <w:szCs w:val="24"/>
          <w:lang w:val="ro-RO"/>
        </w:rPr>
      </w:pPr>
      <w:r w:rsidRPr="0001250C">
        <w:rPr>
          <w:rStyle w:val="tal1"/>
          <w:sz w:val="24"/>
          <w:szCs w:val="24"/>
          <w:lang w:val="ro-RO"/>
        </w:rPr>
        <w:t xml:space="preserve"> Se poate adresa instanței de contencios administrativ competente şi orice organizaţie neguvernamentală care îndeplineşte condiţiile prevăzute la art. 2 din </w:t>
      </w:r>
      <w:r w:rsidRPr="0001250C">
        <w:rPr>
          <w:rStyle w:val="tal1"/>
          <w:i/>
          <w:sz w:val="24"/>
          <w:szCs w:val="24"/>
          <w:lang w:val="ro-RO"/>
        </w:rPr>
        <w:t>Legea nr. 292/2018 privind evaluarea impactului anumitor proiecte publice şi private asupra mediului</w:t>
      </w:r>
      <w:r w:rsidRPr="0001250C">
        <w:rPr>
          <w:rStyle w:val="tal1"/>
          <w:sz w:val="24"/>
          <w:szCs w:val="24"/>
          <w:lang w:val="ro-RO"/>
        </w:rPr>
        <w:t>, considerându-se că acestea sunt vătămate într-un drept al lor sau într-un interes legitim.</w:t>
      </w:r>
    </w:p>
    <w:p w:rsidR="000A1DA4" w:rsidRPr="0001250C" w:rsidRDefault="000A1DA4" w:rsidP="000A1DA4">
      <w:pPr>
        <w:ind w:right="-91" w:firstLine="720"/>
        <w:jc w:val="both"/>
        <w:rPr>
          <w:rStyle w:val="tal1"/>
          <w:sz w:val="24"/>
          <w:szCs w:val="24"/>
          <w:lang w:val="ro-RO"/>
        </w:rPr>
      </w:pPr>
      <w:r w:rsidRPr="0001250C">
        <w:rPr>
          <w:rStyle w:val="tal1"/>
          <w:sz w:val="24"/>
          <w:szCs w:val="24"/>
          <w:lang w:val="ro-RO"/>
        </w:rPr>
        <w:t xml:space="preserve">    Actele sau omisiunile autorităţii publice competente care fac obiectul participării publicului se atacă în instanţă odată cu decizia etapei de încadrare, respectiv cu aprobarea de dezvoltare.</w:t>
      </w:r>
    </w:p>
    <w:p w:rsidR="000A1DA4" w:rsidRPr="0001250C" w:rsidRDefault="000A1DA4" w:rsidP="000A1DA4">
      <w:pPr>
        <w:ind w:firstLine="720"/>
        <w:jc w:val="both"/>
        <w:rPr>
          <w:rStyle w:val="tal1"/>
          <w:sz w:val="24"/>
          <w:szCs w:val="24"/>
          <w:lang w:val="ro-RO"/>
        </w:rPr>
      </w:pPr>
      <w:r w:rsidRPr="0001250C">
        <w:rPr>
          <w:rStyle w:val="tal1"/>
          <w:sz w:val="24"/>
          <w:szCs w:val="24"/>
          <w:lang w:val="ro-RO"/>
        </w:rPr>
        <w:t xml:space="preserve">    Înainte de a se adresa instanţei de contencios administrativ competente, persoanele prevăzute la art. 21 din </w:t>
      </w:r>
      <w:r w:rsidRPr="0001250C">
        <w:rPr>
          <w:rStyle w:val="tal1"/>
          <w:i/>
          <w:sz w:val="24"/>
          <w:szCs w:val="24"/>
          <w:lang w:val="ro-RO"/>
        </w:rPr>
        <w:t>Legea nr. 292/2018 privind evaluarea impactului anumitor proiecte publice şi private asupra mediului</w:t>
      </w:r>
      <w:r w:rsidRPr="0001250C">
        <w:rPr>
          <w:rStyle w:val="tal1"/>
          <w:sz w:val="24"/>
          <w:szCs w:val="24"/>
          <w:lang w:val="ro-RO"/>
        </w:rPr>
        <w:t xml:space="preserve">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A1DA4" w:rsidRPr="0001250C" w:rsidRDefault="000A1DA4" w:rsidP="000A1DA4">
      <w:pPr>
        <w:ind w:right="-91" w:firstLine="720"/>
        <w:jc w:val="both"/>
        <w:rPr>
          <w:rStyle w:val="tal1"/>
          <w:sz w:val="24"/>
          <w:szCs w:val="24"/>
          <w:lang w:val="ro-RO"/>
        </w:rPr>
      </w:pPr>
      <w:r w:rsidRPr="0001250C">
        <w:rPr>
          <w:rStyle w:val="tal1"/>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0A1DA4" w:rsidRPr="0001250C" w:rsidRDefault="000A1DA4" w:rsidP="000A1DA4">
      <w:pPr>
        <w:ind w:right="-91" w:firstLine="720"/>
        <w:jc w:val="both"/>
        <w:rPr>
          <w:rStyle w:val="tal1"/>
          <w:sz w:val="24"/>
          <w:szCs w:val="24"/>
          <w:lang w:val="ro-RO"/>
        </w:rPr>
      </w:pPr>
      <w:r w:rsidRPr="0001250C">
        <w:rPr>
          <w:rStyle w:val="tal1"/>
          <w:sz w:val="24"/>
          <w:szCs w:val="24"/>
          <w:lang w:val="ro-RO"/>
        </w:rPr>
        <w:t xml:space="preserve">    Procedura de soluţionare a plângerii prealabile prevăzută la art. 22 alin. (1) este gratuită şi trebuie să fie echitabilă, rapidă şi corectă.</w:t>
      </w:r>
    </w:p>
    <w:p w:rsidR="000A1DA4" w:rsidRDefault="000A1DA4" w:rsidP="000A1DA4">
      <w:pPr>
        <w:ind w:right="-91" w:firstLine="720"/>
        <w:jc w:val="both"/>
        <w:rPr>
          <w:rStyle w:val="tal1"/>
          <w:sz w:val="24"/>
          <w:szCs w:val="24"/>
          <w:lang w:val="ro-RO"/>
        </w:rPr>
      </w:pPr>
    </w:p>
    <w:p w:rsidR="000A1DA4" w:rsidRPr="001411A8" w:rsidRDefault="000A1DA4" w:rsidP="000A1DA4">
      <w:pPr>
        <w:ind w:left="6521" w:right="-91"/>
        <w:jc w:val="both"/>
        <w:rPr>
          <w:sz w:val="24"/>
          <w:szCs w:val="24"/>
          <w:lang w:val="ro-RO"/>
        </w:rPr>
      </w:pPr>
      <w:r>
        <w:rPr>
          <w:sz w:val="24"/>
          <w:szCs w:val="24"/>
          <w:lang w:val="ro-RO"/>
        </w:rPr>
        <w:t>Î</w:t>
      </w:r>
      <w:r w:rsidRPr="001411A8">
        <w:rPr>
          <w:sz w:val="24"/>
          <w:szCs w:val="24"/>
          <w:lang w:val="ro-RO"/>
        </w:rPr>
        <w:t>ntocmit, Laura EREMIA</w:t>
      </w:r>
    </w:p>
    <w:p w:rsidR="000A1DA4" w:rsidRDefault="000A1DA4" w:rsidP="000A1DA4">
      <w:pPr>
        <w:ind w:left="6521" w:right="-91"/>
        <w:jc w:val="both"/>
        <w:rPr>
          <w:rStyle w:val="tal1"/>
          <w:sz w:val="24"/>
          <w:szCs w:val="24"/>
          <w:lang w:val="ro-RO"/>
        </w:rPr>
      </w:pPr>
      <w:r w:rsidRPr="001411A8">
        <w:rPr>
          <w:sz w:val="24"/>
          <w:szCs w:val="24"/>
          <w:lang w:val="ro-RO"/>
        </w:rPr>
        <w:t>Mihaela R</w:t>
      </w:r>
      <w:r>
        <w:rPr>
          <w:sz w:val="24"/>
          <w:szCs w:val="24"/>
          <w:lang w:val="ro-RO"/>
        </w:rPr>
        <w:t>ÎȘ</w:t>
      </w:r>
      <w:r w:rsidRPr="001411A8">
        <w:rPr>
          <w:sz w:val="24"/>
          <w:szCs w:val="24"/>
          <w:lang w:val="ro-RO"/>
        </w:rPr>
        <w:t>NOVEANU</w:t>
      </w:r>
    </w:p>
    <w:p w:rsidR="006B7985" w:rsidRPr="00DF5AEF" w:rsidRDefault="006B7985" w:rsidP="006B7985">
      <w:pPr>
        <w:tabs>
          <w:tab w:val="center" w:pos="284"/>
          <w:tab w:val="right" w:pos="10065"/>
        </w:tabs>
        <w:jc w:val="center"/>
        <w:rPr>
          <w:rStyle w:val="ax1"/>
          <w:color w:val="000000"/>
          <w:sz w:val="24"/>
          <w:szCs w:val="24"/>
          <w:lang w:val="ro-RO"/>
        </w:rPr>
      </w:pPr>
      <w:r>
        <w:rPr>
          <w:rStyle w:val="ax1"/>
          <w:color w:val="000000"/>
          <w:sz w:val="24"/>
          <w:szCs w:val="24"/>
          <w:lang w:val="ro-RO"/>
        </w:rPr>
        <w:t xml:space="preserve">Proiectul </w:t>
      </w:r>
      <w:r w:rsidRPr="00DF5AEF">
        <w:rPr>
          <w:rStyle w:val="ax1"/>
          <w:color w:val="000000"/>
          <w:sz w:val="24"/>
          <w:szCs w:val="24"/>
          <w:lang w:val="ro-RO"/>
        </w:rPr>
        <w:t>DECIZI</w:t>
      </w:r>
      <w:r>
        <w:rPr>
          <w:rStyle w:val="ax1"/>
          <w:color w:val="000000"/>
          <w:sz w:val="24"/>
          <w:szCs w:val="24"/>
          <w:lang w:val="ro-RO"/>
        </w:rPr>
        <w:t>EI</w:t>
      </w:r>
      <w:r w:rsidRPr="00DF5AEF">
        <w:rPr>
          <w:rStyle w:val="ax1"/>
          <w:color w:val="000000"/>
          <w:sz w:val="24"/>
          <w:szCs w:val="24"/>
          <w:lang w:val="ro-RO"/>
        </w:rPr>
        <w:t xml:space="preserve"> ETAPEI DE ÎNCADRARE</w:t>
      </w:r>
    </w:p>
    <w:p w:rsidR="006B7985" w:rsidRPr="00DF5AEF" w:rsidRDefault="006B7985" w:rsidP="006B7985">
      <w:pPr>
        <w:tabs>
          <w:tab w:val="center" w:pos="284"/>
          <w:tab w:val="right" w:pos="10065"/>
        </w:tabs>
        <w:jc w:val="center"/>
        <w:rPr>
          <w:rStyle w:val="ax1"/>
          <w:color w:val="000000"/>
          <w:sz w:val="24"/>
          <w:szCs w:val="24"/>
          <w:lang w:val="ro-RO"/>
        </w:rPr>
      </w:pPr>
      <w:r w:rsidRPr="00DF5AEF">
        <w:rPr>
          <w:rStyle w:val="ax1"/>
          <w:color w:val="000000"/>
          <w:sz w:val="24"/>
          <w:szCs w:val="24"/>
          <w:lang w:val="ro-RO"/>
        </w:rPr>
        <w:t xml:space="preserve">Nr. *** din data de </w:t>
      </w:r>
      <w:r>
        <w:rPr>
          <w:rStyle w:val="ax1"/>
          <w:color w:val="000000"/>
          <w:sz w:val="24"/>
          <w:szCs w:val="24"/>
          <w:lang w:val="ro-RO"/>
        </w:rPr>
        <w:t>**</w:t>
      </w:r>
      <w:r w:rsidRPr="00DF5AEF">
        <w:rPr>
          <w:rStyle w:val="ax1"/>
          <w:color w:val="000000"/>
          <w:sz w:val="24"/>
          <w:szCs w:val="24"/>
          <w:lang w:val="ro-RO"/>
        </w:rPr>
        <w:t>.07.2020</w:t>
      </w:r>
    </w:p>
    <w:p w:rsidR="000A1DA4" w:rsidRDefault="000A1DA4" w:rsidP="000A1DA4">
      <w:pPr>
        <w:jc w:val="center"/>
        <w:rPr>
          <w:rFonts w:eastAsia="Calibri"/>
          <w:b/>
          <w:bCs/>
          <w:caps/>
          <w:sz w:val="28"/>
          <w:szCs w:val="28"/>
          <w:lang w:val="ro-RO"/>
        </w:rPr>
      </w:pPr>
    </w:p>
    <w:p w:rsidR="006B7985" w:rsidRPr="00163B9A" w:rsidRDefault="006B7985" w:rsidP="006B7985">
      <w:pPr>
        <w:pStyle w:val="Listparagraf"/>
        <w:tabs>
          <w:tab w:val="left" w:pos="540"/>
        </w:tabs>
        <w:ind w:left="360"/>
        <w:contextualSpacing/>
        <w:jc w:val="both"/>
        <w:rPr>
          <w:color w:val="000000"/>
          <w:sz w:val="22"/>
          <w:szCs w:val="22"/>
          <w:lang w:val="ro-RO"/>
        </w:rPr>
      </w:pPr>
      <w:r w:rsidRPr="00163B9A">
        <w:rPr>
          <w:rStyle w:val="tpa1"/>
          <w:color w:val="000000"/>
          <w:lang w:val="ro-RO"/>
        </w:rPr>
        <w:t>Ca urmare a solicitării de emitere a acordului de mediu, adresată de</w:t>
      </w:r>
      <w:r w:rsidRPr="00163B9A">
        <w:rPr>
          <w:b/>
          <w:color w:val="000000"/>
          <w:sz w:val="22"/>
          <w:szCs w:val="22"/>
        </w:rPr>
        <w:t xml:space="preserve"> Primaria Comunei Salcia Tudor</w:t>
      </w:r>
      <w:r w:rsidRPr="00163B9A">
        <w:rPr>
          <w:b/>
          <w:color w:val="000000"/>
          <w:lang w:val="ro-RO"/>
        </w:rPr>
        <w:t xml:space="preserve">, </w:t>
      </w:r>
      <w:r w:rsidRPr="00163B9A">
        <w:rPr>
          <w:color w:val="000000"/>
          <w:lang w:val="ro-RO"/>
        </w:rPr>
        <w:t>cu sediul în</w:t>
      </w:r>
      <w:r w:rsidRPr="00163B9A">
        <w:rPr>
          <w:b/>
          <w:color w:val="000000"/>
          <w:lang w:val="ro-RO"/>
        </w:rPr>
        <w:t xml:space="preserve"> </w:t>
      </w:r>
      <w:r w:rsidRPr="00163B9A">
        <w:rPr>
          <w:color w:val="000000"/>
          <w:lang w:val="ro-RO"/>
        </w:rPr>
        <w:t>judeţul</w:t>
      </w:r>
      <w:r w:rsidRPr="00163B9A">
        <w:rPr>
          <w:rFonts w:eastAsia="Batang"/>
          <w:color w:val="000000"/>
          <w:sz w:val="22"/>
          <w:szCs w:val="22"/>
          <w:lang w:val="fr-FR"/>
        </w:rPr>
        <w:t xml:space="preserve"> Braila, comuna Salcia Tudor, sat Salcia Tudor</w:t>
      </w:r>
      <w:r w:rsidRPr="00163B9A">
        <w:rPr>
          <w:color w:val="000000"/>
          <w:lang w:val="ro-RO"/>
        </w:rPr>
        <w:t xml:space="preserve">, str.Principala nr.11, înregistrată la A.P.M. Brăila cu nr. 19785/16.12.2019, </w:t>
      </w:r>
      <w:hyperlink w:anchor="#" w:history="1"/>
      <w:r w:rsidRPr="00163B9A">
        <w:rPr>
          <w:color w:val="000000"/>
          <w:lang w:val="ro-RO"/>
        </w:rPr>
        <w:t xml:space="preserve"> în baza </w:t>
      </w:r>
      <w:r w:rsidRPr="00163B9A">
        <w:rPr>
          <w:i/>
          <w:color w:val="000000"/>
          <w:lang w:val="ro-RO"/>
        </w:rPr>
        <w:t>Legii nr. 292/2018 privind evaluarea impactului anumitor proiecte publice şi private asupra mediului</w:t>
      </w:r>
      <w:r w:rsidRPr="00163B9A">
        <w:rPr>
          <w:color w:val="000000"/>
          <w:lang w:val="ro-RO"/>
        </w:rPr>
        <w:t xml:space="preserve">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Brăila decide, ca urmare a analizării în ședința Comisiei de Analiză Tehnică(CAT) Brăila din data</w:t>
      </w:r>
      <w:r w:rsidRPr="00163B9A">
        <w:rPr>
          <w:rStyle w:val="do1"/>
          <w:b w:val="0"/>
        </w:rPr>
        <w:t xml:space="preserve"> de 11.06.2020,</w:t>
      </w:r>
      <w:r w:rsidRPr="00163B9A">
        <w:rPr>
          <w:color w:val="000000"/>
          <w:lang w:val="ro-RO"/>
        </w:rPr>
        <w:t xml:space="preserve"> că proiectul </w:t>
      </w:r>
      <w:r w:rsidRPr="00163B9A">
        <w:rPr>
          <w:bCs/>
          <w:i/>
          <w:iCs/>
          <w:color w:val="000000"/>
          <w:lang w:val="ro-RO"/>
        </w:rPr>
        <w:t>„Construire piata agroalimentara si depozit branzeturi</w:t>
      </w:r>
      <w:r w:rsidRPr="00163B9A">
        <w:rPr>
          <w:b/>
          <w:color w:val="000000"/>
        </w:rPr>
        <w:t>”</w:t>
      </w:r>
      <w:r w:rsidRPr="00163B9A">
        <w:rPr>
          <w:color w:val="000000"/>
          <w:lang w:val="ro-RO"/>
        </w:rPr>
        <w:t>, propus a fi amplasat în judeţul Brăila, comuna Salcia Tudor, sat Gulianca, CV11, P 144, lot 2,</w:t>
      </w:r>
    </w:p>
    <w:p w:rsidR="006B7985" w:rsidRPr="00E90C14" w:rsidRDefault="006B7985" w:rsidP="006B7985">
      <w:pPr>
        <w:ind w:firstLine="709"/>
        <w:jc w:val="both"/>
        <w:rPr>
          <w:color w:val="FF0000"/>
          <w:sz w:val="24"/>
          <w:szCs w:val="24"/>
          <w:lang w:val="ro-RO"/>
        </w:rPr>
      </w:pPr>
    </w:p>
    <w:p w:rsidR="006B7985" w:rsidRPr="00163B9A" w:rsidRDefault="006B7985" w:rsidP="006B7985">
      <w:pPr>
        <w:tabs>
          <w:tab w:val="center" w:pos="284"/>
          <w:tab w:val="right" w:pos="9498"/>
        </w:tabs>
        <w:jc w:val="center"/>
        <w:rPr>
          <w:b/>
          <w:i/>
          <w:color w:val="000000"/>
          <w:sz w:val="24"/>
          <w:szCs w:val="24"/>
          <w:lang w:val="ro-RO"/>
        </w:rPr>
      </w:pPr>
      <w:r w:rsidRPr="00163B9A">
        <w:rPr>
          <w:b/>
          <w:i/>
          <w:color w:val="000000"/>
          <w:sz w:val="24"/>
          <w:szCs w:val="24"/>
          <w:lang w:val="ro-RO"/>
        </w:rPr>
        <w:t>nu se supune evaluării impactului asupra mediului</w:t>
      </w:r>
    </w:p>
    <w:p w:rsidR="006B7985" w:rsidRPr="00E90C14" w:rsidRDefault="006B7985" w:rsidP="006B7985">
      <w:pPr>
        <w:tabs>
          <w:tab w:val="center" w:pos="284"/>
          <w:tab w:val="right" w:pos="9498"/>
        </w:tabs>
        <w:jc w:val="both"/>
        <w:rPr>
          <w:b/>
          <w:i/>
          <w:color w:val="FF0000"/>
          <w:sz w:val="24"/>
          <w:szCs w:val="24"/>
          <w:lang w:val="ro-RO"/>
        </w:rPr>
      </w:pPr>
    </w:p>
    <w:p w:rsidR="006B7985" w:rsidRPr="00163B9A" w:rsidRDefault="006B7985" w:rsidP="006B7985">
      <w:pPr>
        <w:jc w:val="both"/>
        <w:rPr>
          <w:color w:val="000000"/>
          <w:sz w:val="24"/>
          <w:szCs w:val="24"/>
          <w:lang w:val="ro-RO"/>
        </w:rPr>
      </w:pPr>
      <w:r w:rsidRPr="00163B9A">
        <w:rPr>
          <w:color w:val="000000"/>
          <w:sz w:val="24"/>
          <w:szCs w:val="24"/>
          <w:lang w:val="ro-RO"/>
        </w:rPr>
        <w:lastRenderedPageBreak/>
        <w:t>Justificarea prezentei decizii:</w:t>
      </w:r>
    </w:p>
    <w:p w:rsidR="006B7985" w:rsidRPr="00163B9A" w:rsidRDefault="006B7985" w:rsidP="006B7985">
      <w:pPr>
        <w:tabs>
          <w:tab w:val="center" w:pos="284"/>
          <w:tab w:val="right" w:pos="10065"/>
        </w:tabs>
        <w:jc w:val="both"/>
        <w:rPr>
          <w:rStyle w:val="tpa1"/>
          <w:b/>
          <w:color w:val="000000"/>
          <w:sz w:val="24"/>
          <w:szCs w:val="24"/>
          <w:lang w:val="ro-RO"/>
        </w:rPr>
      </w:pPr>
      <w:r w:rsidRPr="00163B9A">
        <w:rPr>
          <w:rStyle w:val="tpa1"/>
          <w:b/>
          <w:color w:val="000000"/>
          <w:sz w:val="24"/>
          <w:szCs w:val="24"/>
          <w:lang w:val="ro-RO"/>
        </w:rPr>
        <w:t xml:space="preserve"> Motivele pe baza cărora s-a stabilit necesitatea neefectuării evaluării impactului asupra mediului sunt următoarele:</w:t>
      </w:r>
    </w:p>
    <w:p w:rsidR="006B7985" w:rsidRPr="00163B9A" w:rsidRDefault="006B7985" w:rsidP="006B7985">
      <w:pPr>
        <w:numPr>
          <w:ilvl w:val="0"/>
          <w:numId w:val="1"/>
        </w:numPr>
        <w:ind w:left="426"/>
        <w:jc w:val="both"/>
        <w:rPr>
          <w:i/>
          <w:color w:val="000000"/>
          <w:sz w:val="24"/>
          <w:szCs w:val="24"/>
          <w:lang w:val="ro-RO"/>
        </w:rPr>
      </w:pPr>
      <w:r w:rsidRPr="00163B9A">
        <w:rPr>
          <w:color w:val="000000"/>
          <w:sz w:val="24"/>
          <w:szCs w:val="24"/>
          <w:lang w:val="ro-RO"/>
        </w:rPr>
        <w:t xml:space="preserve">proiectul </w:t>
      </w:r>
      <w:r w:rsidRPr="00163B9A">
        <w:rPr>
          <w:b/>
          <w:i/>
          <w:color w:val="000000"/>
          <w:sz w:val="24"/>
          <w:szCs w:val="24"/>
          <w:lang w:val="ro-RO"/>
        </w:rPr>
        <w:t>se încadrează</w:t>
      </w:r>
      <w:r w:rsidRPr="00163B9A">
        <w:rPr>
          <w:color w:val="000000"/>
          <w:sz w:val="24"/>
          <w:szCs w:val="24"/>
          <w:lang w:val="ro-RO"/>
        </w:rPr>
        <w:t xml:space="preserve"> conform prevederilor </w:t>
      </w:r>
      <w:r w:rsidRPr="00163B9A">
        <w:rPr>
          <w:i/>
          <w:color w:val="000000"/>
          <w:sz w:val="24"/>
          <w:szCs w:val="24"/>
          <w:lang w:val="ro-RO"/>
        </w:rPr>
        <w:t>Legii 292/2018 privind evaluarea impactului anumitor proiecte publice şi private asupra mediului,</w:t>
      </w:r>
      <w:r w:rsidRPr="00163B9A">
        <w:rPr>
          <w:color w:val="000000"/>
          <w:sz w:val="24"/>
          <w:szCs w:val="24"/>
          <w:lang w:val="ro-RO"/>
        </w:rPr>
        <w:t xml:space="preserve"> în </w:t>
      </w:r>
      <w:r w:rsidRPr="00163B9A">
        <w:rPr>
          <w:b/>
          <w:color w:val="000000"/>
          <w:sz w:val="24"/>
          <w:szCs w:val="24"/>
          <w:lang w:val="ro-RO"/>
        </w:rPr>
        <w:t xml:space="preserve">Anexa 2, la pct.10 lit.b) </w:t>
      </w:r>
      <w:r w:rsidRPr="00163B9A">
        <w:rPr>
          <w:i/>
          <w:color w:val="000000"/>
          <w:sz w:val="24"/>
          <w:szCs w:val="24"/>
          <w:lang w:val="ro-RO"/>
        </w:rPr>
        <w:t>proiecte de dezvoltare urbana, inclusiv constructia centrelor comerciale si a parcarilor auto;</w:t>
      </w:r>
    </w:p>
    <w:p w:rsidR="006B7985" w:rsidRPr="00163B9A" w:rsidRDefault="006B7985" w:rsidP="006B7985">
      <w:pPr>
        <w:numPr>
          <w:ilvl w:val="0"/>
          <w:numId w:val="1"/>
        </w:numPr>
        <w:ind w:left="425" w:hanging="357"/>
        <w:jc w:val="both"/>
        <w:rPr>
          <w:rStyle w:val="tpa1"/>
          <w:color w:val="000000"/>
          <w:sz w:val="24"/>
          <w:szCs w:val="24"/>
          <w:lang w:val="ro-RO" w:eastAsia="ar-SA"/>
        </w:rPr>
      </w:pPr>
      <w:r w:rsidRPr="00163B9A">
        <w:rPr>
          <w:color w:val="000000"/>
          <w:sz w:val="24"/>
          <w:szCs w:val="24"/>
          <w:lang w:val="ro-RO"/>
        </w:rPr>
        <w:t xml:space="preserve">proiectul </w:t>
      </w:r>
      <w:r w:rsidRPr="00163B9A">
        <w:rPr>
          <w:b/>
          <w:i/>
          <w:color w:val="000000"/>
          <w:sz w:val="24"/>
          <w:szCs w:val="24"/>
          <w:lang w:val="ro-RO"/>
        </w:rPr>
        <w:t xml:space="preserve">nu </w:t>
      </w:r>
      <w:r w:rsidRPr="00163B9A">
        <w:rPr>
          <w:b/>
          <w:i/>
          <w:color w:val="000000"/>
          <w:sz w:val="24"/>
          <w:szCs w:val="24"/>
          <w:lang w:val="ro-RO" w:eastAsia="ro-RO"/>
        </w:rPr>
        <w:t>intră</w:t>
      </w:r>
      <w:r w:rsidRPr="00163B9A">
        <w:rPr>
          <w:color w:val="000000"/>
          <w:sz w:val="24"/>
          <w:szCs w:val="24"/>
          <w:lang w:val="ro-RO" w:eastAsia="ro-RO"/>
        </w:rPr>
        <w:t xml:space="preserve"> sub incidența </w:t>
      </w:r>
      <w:r w:rsidRPr="00163B9A">
        <w:rPr>
          <w:color w:val="000000"/>
          <w:sz w:val="24"/>
          <w:szCs w:val="24"/>
          <w:lang w:val="ro-RO"/>
        </w:rPr>
        <w:t xml:space="preserve">art. 28 din </w:t>
      </w:r>
      <w:r w:rsidRPr="00163B9A">
        <w:rPr>
          <w:rStyle w:val="tli1"/>
          <w:i/>
          <w:color w:val="000000"/>
          <w:sz w:val="24"/>
          <w:szCs w:val="24"/>
          <w:lang w:val="ro-RO"/>
        </w:rPr>
        <w:t>O.U.G. nr. 57/2007</w:t>
      </w:r>
      <w:r w:rsidRPr="00163B9A">
        <w:rPr>
          <w:rStyle w:val="tli1"/>
          <w:color w:val="000000"/>
          <w:sz w:val="24"/>
          <w:szCs w:val="24"/>
          <w:lang w:val="ro-RO"/>
        </w:rPr>
        <w:t xml:space="preserve"> </w:t>
      </w:r>
      <w:r w:rsidRPr="00163B9A">
        <w:rPr>
          <w:i/>
          <w:color w:val="000000"/>
          <w:sz w:val="24"/>
          <w:szCs w:val="24"/>
          <w:lang w:val="ro-RO" w:eastAsia="ar-SA"/>
        </w:rPr>
        <w:t>privind regimul ariilor naturale protejate, conservarea habitatelor naturale, a florei şi faunei sălbatice,</w:t>
      </w:r>
      <w:r w:rsidRPr="00163B9A">
        <w:rPr>
          <w:color w:val="000000"/>
          <w:sz w:val="24"/>
          <w:szCs w:val="24"/>
          <w:lang w:val="ro-RO" w:eastAsia="ar-SA"/>
        </w:rPr>
        <w:t xml:space="preserve"> cu modificările şi completările ulterioare </w:t>
      </w:r>
      <w:r w:rsidRPr="00163B9A">
        <w:rPr>
          <w:rStyle w:val="tpa1"/>
          <w:color w:val="000000"/>
          <w:sz w:val="24"/>
          <w:szCs w:val="24"/>
          <w:lang w:val="ro-RO"/>
        </w:rPr>
        <w:t>deoarece nu este susceptibil să afecteze arii naturale protejate de interes comunitar și nu a fost demarată procedura de evaluare adecvată</w:t>
      </w:r>
      <w:r w:rsidRPr="00163B9A">
        <w:rPr>
          <w:rStyle w:val="tpa1"/>
          <w:color w:val="000000"/>
          <w:sz w:val="24"/>
          <w:szCs w:val="24"/>
          <w:lang w:val="en-US"/>
        </w:rPr>
        <w:t>;</w:t>
      </w:r>
    </w:p>
    <w:p w:rsidR="006B7985" w:rsidRPr="00163B9A" w:rsidRDefault="006B7985" w:rsidP="006B7985">
      <w:pPr>
        <w:numPr>
          <w:ilvl w:val="0"/>
          <w:numId w:val="1"/>
        </w:numPr>
        <w:ind w:left="425" w:hanging="357"/>
        <w:jc w:val="both"/>
        <w:rPr>
          <w:color w:val="000000"/>
          <w:sz w:val="24"/>
          <w:szCs w:val="24"/>
        </w:rPr>
      </w:pPr>
      <w:r w:rsidRPr="00163B9A">
        <w:rPr>
          <w:color w:val="000000"/>
          <w:sz w:val="24"/>
          <w:szCs w:val="24"/>
          <w:lang w:val="ro-RO"/>
        </w:rPr>
        <w:t xml:space="preserve">proiectul </w:t>
      </w:r>
      <w:r w:rsidRPr="00163B9A">
        <w:rPr>
          <w:b/>
          <w:i/>
          <w:color w:val="000000"/>
          <w:sz w:val="24"/>
          <w:szCs w:val="24"/>
          <w:lang w:val="ro-RO"/>
        </w:rPr>
        <w:t>nu</w:t>
      </w:r>
      <w:r w:rsidRPr="00163B9A">
        <w:rPr>
          <w:color w:val="000000"/>
          <w:sz w:val="24"/>
          <w:szCs w:val="24"/>
          <w:lang w:val="ro-RO"/>
        </w:rPr>
        <w:t xml:space="preserve"> </w:t>
      </w:r>
      <w:r w:rsidRPr="00163B9A">
        <w:rPr>
          <w:b/>
          <w:i/>
          <w:color w:val="000000"/>
          <w:sz w:val="24"/>
          <w:szCs w:val="24"/>
          <w:lang w:val="ro-RO"/>
        </w:rPr>
        <w:t>intră</w:t>
      </w:r>
      <w:r w:rsidRPr="00163B9A">
        <w:rPr>
          <w:color w:val="000000"/>
          <w:sz w:val="24"/>
          <w:szCs w:val="24"/>
          <w:lang w:val="ro-RO"/>
        </w:rPr>
        <w:t xml:space="preserve"> sub incidenţa art. 48 şi art.54 din </w:t>
      </w:r>
      <w:r w:rsidRPr="00163B9A">
        <w:rPr>
          <w:i/>
          <w:color w:val="000000"/>
          <w:sz w:val="24"/>
          <w:szCs w:val="24"/>
          <w:lang w:val="ro-RO"/>
        </w:rPr>
        <w:t>Legea apelor nr. 107/1996</w:t>
      </w:r>
      <w:r w:rsidRPr="00163B9A">
        <w:rPr>
          <w:color w:val="000000"/>
          <w:sz w:val="24"/>
          <w:szCs w:val="24"/>
          <w:lang w:val="ro-RO"/>
        </w:rPr>
        <w:t>, cu modificările şi completările ulterioare;</w:t>
      </w:r>
    </w:p>
    <w:p w:rsidR="006B7985" w:rsidRPr="00163B9A" w:rsidRDefault="006B7985" w:rsidP="006B7985">
      <w:pPr>
        <w:jc w:val="both"/>
        <w:rPr>
          <w:rStyle w:val="tpa1"/>
          <w:b/>
          <w:color w:val="000000"/>
          <w:sz w:val="24"/>
          <w:szCs w:val="24"/>
          <w:lang w:val="ro-RO"/>
        </w:rPr>
      </w:pPr>
    </w:p>
    <w:p w:rsidR="006B7985" w:rsidRPr="00163B9A" w:rsidRDefault="006B7985" w:rsidP="006B7985">
      <w:pPr>
        <w:jc w:val="both"/>
        <w:rPr>
          <w:rStyle w:val="tpa1"/>
          <w:color w:val="000000"/>
          <w:sz w:val="24"/>
          <w:szCs w:val="24"/>
          <w:lang w:val="ro-RO"/>
        </w:rPr>
      </w:pPr>
      <w:r w:rsidRPr="00163B9A">
        <w:rPr>
          <w:rStyle w:val="tpa1"/>
          <w:b/>
          <w:color w:val="000000"/>
          <w:sz w:val="24"/>
          <w:szCs w:val="24"/>
          <w:lang w:val="ro-RO"/>
        </w:rPr>
        <w:t>1.</w:t>
      </w:r>
      <w:r w:rsidRPr="00163B9A">
        <w:rPr>
          <w:rStyle w:val="tpa1"/>
          <w:color w:val="000000"/>
          <w:sz w:val="24"/>
          <w:szCs w:val="24"/>
          <w:lang w:val="ro-RO"/>
        </w:rPr>
        <w:t xml:space="preserve"> </w:t>
      </w:r>
      <w:r w:rsidRPr="00163B9A">
        <w:rPr>
          <w:rStyle w:val="tpa1"/>
          <w:b/>
          <w:color w:val="000000"/>
          <w:sz w:val="24"/>
          <w:szCs w:val="24"/>
          <w:u w:val="single"/>
          <w:lang w:val="ro-RO"/>
        </w:rPr>
        <w:t>Caracteristicile proiectului</w:t>
      </w:r>
      <w:r w:rsidRPr="00163B9A">
        <w:rPr>
          <w:rStyle w:val="tpa1"/>
          <w:b/>
          <w:color w:val="000000"/>
          <w:sz w:val="24"/>
          <w:szCs w:val="24"/>
          <w:lang w:val="ro-RO"/>
        </w:rPr>
        <w:t>:</w:t>
      </w:r>
      <w:r w:rsidRPr="00163B9A">
        <w:rPr>
          <w:rStyle w:val="tpa1"/>
          <w:color w:val="000000"/>
          <w:sz w:val="24"/>
          <w:szCs w:val="24"/>
          <w:lang w:val="ro-RO"/>
        </w:rPr>
        <w:t xml:space="preserve"> </w:t>
      </w:r>
    </w:p>
    <w:p w:rsidR="006B7985" w:rsidRPr="00163B9A" w:rsidRDefault="006B7985" w:rsidP="006B7985">
      <w:pPr>
        <w:tabs>
          <w:tab w:val="left" w:pos="4800"/>
          <w:tab w:val="left" w:pos="4920"/>
        </w:tabs>
        <w:jc w:val="both"/>
        <w:outlineLvl w:val="0"/>
        <w:rPr>
          <w:rStyle w:val="tpa1"/>
          <w:color w:val="000000"/>
          <w:sz w:val="24"/>
          <w:szCs w:val="24"/>
          <w:lang w:val="ro-RO"/>
        </w:rPr>
      </w:pPr>
      <w:r w:rsidRPr="00163B9A">
        <w:rPr>
          <w:rStyle w:val="tpa1"/>
          <w:b/>
          <w:color w:val="000000"/>
          <w:sz w:val="24"/>
          <w:szCs w:val="24"/>
          <w:lang w:val="ro-RO"/>
        </w:rPr>
        <w:t>a)</w:t>
      </w:r>
      <w:r w:rsidRPr="00163B9A">
        <w:rPr>
          <w:rStyle w:val="tpa1"/>
          <w:color w:val="000000"/>
          <w:sz w:val="24"/>
          <w:szCs w:val="24"/>
          <w:lang w:val="ro-RO"/>
        </w:rPr>
        <w:t xml:space="preserve"> </w:t>
      </w:r>
      <w:r w:rsidRPr="00163B9A">
        <w:rPr>
          <w:rStyle w:val="tpa1"/>
          <w:b/>
          <w:color w:val="000000"/>
          <w:sz w:val="24"/>
          <w:szCs w:val="24"/>
          <w:lang w:val="ro-RO"/>
        </w:rPr>
        <w:t>Dimensiunea și concepția întregului proiect</w:t>
      </w:r>
      <w:r w:rsidRPr="00163B9A">
        <w:rPr>
          <w:rStyle w:val="tpa1"/>
          <w:color w:val="000000"/>
          <w:sz w:val="24"/>
          <w:szCs w:val="24"/>
          <w:lang w:val="ro-RO"/>
        </w:rPr>
        <w:t xml:space="preserve">: </w:t>
      </w:r>
    </w:p>
    <w:p w:rsidR="006B7985" w:rsidRPr="00163B9A" w:rsidRDefault="006B7985" w:rsidP="006B7985">
      <w:pPr>
        <w:jc w:val="both"/>
        <w:rPr>
          <w:rFonts w:eastAsia="Batang"/>
          <w:color w:val="000000"/>
          <w:sz w:val="24"/>
          <w:szCs w:val="24"/>
          <w:lang w:val="fr-FR"/>
        </w:rPr>
      </w:pPr>
      <w:r w:rsidRPr="00163B9A">
        <w:rPr>
          <w:color w:val="000000"/>
          <w:sz w:val="24"/>
          <w:szCs w:val="24"/>
        </w:rPr>
        <w:t xml:space="preserve">        Prin </w:t>
      </w:r>
      <w:r w:rsidRPr="00163B9A">
        <w:rPr>
          <w:bCs/>
          <w:color w:val="000000"/>
          <w:sz w:val="24"/>
          <w:szCs w:val="24"/>
        </w:rPr>
        <w:t>proiect</w:t>
      </w:r>
      <w:r w:rsidRPr="00163B9A">
        <w:rPr>
          <w:color w:val="000000"/>
          <w:sz w:val="24"/>
          <w:szCs w:val="24"/>
        </w:rPr>
        <w:t xml:space="preserve"> se propune amenajarea unei piete agroalimentare si a unui depozit de branzeturi</w:t>
      </w:r>
      <w:r w:rsidRPr="00163B9A">
        <w:rPr>
          <w:rFonts w:eastAsia="Batang"/>
          <w:color w:val="000000"/>
          <w:sz w:val="24"/>
          <w:szCs w:val="24"/>
          <w:lang w:val="fr-FR"/>
        </w:rPr>
        <w:t xml:space="preserve">, amplasat in localitatea Gulianca, comuna Salcia Tudor,  si a veni in sprijinul producatorilor locali cat si a populatiei rezidente, de a-si putea asigura produse alimentare de minima necesitate.In zona sunt identificati aproximativ 60 de agenti comerciali, incluzand si micii  producatori agricoli, care necesita desfacerea mărfurilor alimentare  proprii in conditii de igiena fara a fi nevoiti sa se deplaseze pe distante foarte mari.Totodata, tinand cont de specificul zonei -de producere a branzei de oaie, cat si de organizarea periodica de catre autoritatile locale a festivalului branzei de Gulianca, se impune realizarea unei piete agroalimentare si a unui depozit de branzeturi  . </w:t>
      </w:r>
      <w:r w:rsidRPr="00163B9A">
        <w:rPr>
          <w:color w:val="000000"/>
          <w:sz w:val="24"/>
          <w:szCs w:val="24"/>
        </w:rPr>
        <w:t>Din punct de vedere juridic, terenul pe care urmează să se realizeze  lucrarile propuse prin proiect, apartine titularului</w:t>
      </w:r>
      <w:r w:rsidRPr="00163B9A">
        <w:rPr>
          <w:bCs/>
          <w:i/>
          <w:color w:val="000000"/>
          <w:sz w:val="24"/>
          <w:szCs w:val="24"/>
        </w:rPr>
        <w:t>,</w:t>
      </w:r>
      <w:r w:rsidRPr="00163B9A">
        <w:rPr>
          <w:color w:val="000000"/>
          <w:sz w:val="24"/>
          <w:szCs w:val="24"/>
        </w:rPr>
        <w:t xml:space="preserve"> este situat în intravilanul localității Gulianca, comuna Salcia Tudor, judet Braila, categoria de folosinta este curti-constructii si ocupa </w:t>
      </w:r>
      <w:r w:rsidRPr="00163B9A">
        <w:rPr>
          <w:bCs/>
          <w:color w:val="000000"/>
          <w:sz w:val="24"/>
          <w:szCs w:val="24"/>
        </w:rPr>
        <w:t>o</w:t>
      </w:r>
      <w:r w:rsidRPr="00163B9A">
        <w:rPr>
          <w:color w:val="000000"/>
          <w:sz w:val="24"/>
          <w:szCs w:val="24"/>
        </w:rPr>
        <w:t xml:space="preserve"> s</w:t>
      </w:r>
      <w:r w:rsidRPr="00163B9A">
        <w:rPr>
          <w:color w:val="000000"/>
          <w:sz w:val="24"/>
          <w:szCs w:val="24"/>
          <w:lang w:val="pt-BR"/>
        </w:rPr>
        <w:t>uprafaţa de teren de</w:t>
      </w:r>
      <w:r w:rsidRPr="00163B9A">
        <w:rPr>
          <w:color w:val="000000"/>
          <w:sz w:val="24"/>
          <w:szCs w:val="24"/>
        </w:rPr>
        <w:t xml:space="preserve"> 4709mp.</w:t>
      </w:r>
      <w:r w:rsidRPr="00E90C14">
        <w:rPr>
          <w:color w:val="FF0000"/>
          <w:sz w:val="24"/>
          <w:szCs w:val="24"/>
        </w:rPr>
        <w:t xml:space="preserve"> </w:t>
      </w:r>
      <w:r w:rsidRPr="00163B9A">
        <w:rPr>
          <w:color w:val="000000"/>
          <w:sz w:val="24"/>
          <w:szCs w:val="24"/>
        </w:rPr>
        <w:t>Lucrările propuse prin proiect se realizează pe un amplasament detinut de titular, fără a se crea accese noi si fara a ocupa suprafeţe noi.</w:t>
      </w:r>
      <w:r w:rsidRPr="00E90C14">
        <w:rPr>
          <w:rFonts w:eastAsia="Batang"/>
          <w:color w:val="FF0000"/>
          <w:sz w:val="24"/>
          <w:szCs w:val="24"/>
          <w:lang w:val="fr-FR"/>
        </w:rPr>
        <w:t xml:space="preserve"> </w:t>
      </w:r>
      <w:r w:rsidRPr="00163B9A">
        <w:rPr>
          <w:rFonts w:eastAsia="Batang"/>
          <w:color w:val="000000"/>
          <w:sz w:val="24"/>
          <w:szCs w:val="24"/>
          <w:lang w:val="fr-FR"/>
        </w:rPr>
        <w:t xml:space="preserve">Accesul in incinta, atat auto cat si pietonal se va realiza de pe str.Scolii.  </w:t>
      </w:r>
    </w:p>
    <w:p w:rsidR="006B7985" w:rsidRPr="00163B9A" w:rsidRDefault="006B7985" w:rsidP="006B7985">
      <w:pPr>
        <w:jc w:val="both"/>
        <w:rPr>
          <w:color w:val="000000"/>
          <w:sz w:val="24"/>
          <w:szCs w:val="24"/>
        </w:rPr>
      </w:pPr>
    </w:p>
    <w:p w:rsidR="006B7985" w:rsidRPr="00163B9A" w:rsidRDefault="006B7985" w:rsidP="006B7985">
      <w:pPr>
        <w:tabs>
          <w:tab w:val="left" w:pos="90"/>
          <w:tab w:val="left" w:pos="180"/>
        </w:tabs>
        <w:jc w:val="both"/>
        <w:rPr>
          <w:rFonts w:ascii="TimesRomanR" w:hAnsi="TimesRomanR"/>
          <w:color w:val="000000"/>
          <w:sz w:val="24"/>
          <w:szCs w:val="24"/>
        </w:rPr>
      </w:pPr>
      <w:r w:rsidRPr="00E90C14">
        <w:rPr>
          <w:rFonts w:ascii="TimesRomanR" w:hAnsi="TimesRomanR"/>
          <w:color w:val="FF0000"/>
          <w:sz w:val="24"/>
          <w:szCs w:val="24"/>
        </w:rPr>
        <w:t xml:space="preserve">      </w:t>
      </w:r>
      <w:r w:rsidRPr="00163B9A">
        <w:rPr>
          <w:rFonts w:ascii="TimesRomanR" w:hAnsi="TimesRomanR"/>
          <w:color w:val="000000"/>
          <w:sz w:val="24"/>
          <w:szCs w:val="24"/>
        </w:rPr>
        <w:t>Amplasamentul proiectului are următoarele vecinătăţi:</w:t>
      </w:r>
    </w:p>
    <w:p w:rsidR="006B7985" w:rsidRPr="00163B9A" w:rsidRDefault="006B7985" w:rsidP="006B7985">
      <w:pPr>
        <w:tabs>
          <w:tab w:val="left" w:pos="90"/>
          <w:tab w:val="left" w:pos="180"/>
        </w:tabs>
        <w:jc w:val="both"/>
        <w:rPr>
          <w:rFonts w:ascii="TimesRomanR" w:hAnsi="TimesRomanR"/>
          <w:color w:val="000000"/>
          <w:sz w:val="24"/>
          <w:szCs w:val="24"/>
        </w:rPr>
      </w:pPr>
      <w:r w:rsidRPr="00163B9A">
        <w:rPr>
          <w:rFonts w:ascii="TimesRomanR" w:hAnsi="TimesRomanR"/>
          <w:color w:val="000000"/>
          <w:sz w:val="24"/>
          <w:szCs w:val="24"/>
        </w:rPr>
        <w:t>·</w:t>
      </w:r>
      <w:r w:rsidRPr="00163B9A">
        <w:rPr>
          <w:rFonts w:ascii="TimesRomanR" w:hAnsi="TimesRomanR"/>
          <w:color w:val="000000"/>
          <w:sz w:val="24"/>
          <w:szCs w:val="24"/>
        </w:rPr>
        <w:tab/>
        <w:t>la N:</w:t>
      </w:r>
      <w:r w:rsidRPr="00163B9A">
        <w:rPr>
          <w:rFonts w:ascii="TimesRomanR" w:hAnsi="TimesRomanR"/>
          <w:color w:val="000000"/>
          <w:sz w:val="24"/>
          <w:szCs w:val="24"/>
        </w:rPr>
        <w:tab/>
        <w:t>–</w:t>
      </w:r>
      <w:r w:rsidRPr="00163B9A">
        <w:rPr>
          <w:rFonts w:ascii="TimesRomanR" w:hAnsi="TimesRomanR"/>
          <w:color w:val="000000"/>
          <w:sz w:val="24"/>
          <w:szCs w:val="24"/>
        </w:rPr>
        <w:tab/>
        <w:t>teren proprietate privata ;</w:t>
      </w:r>
    </w:p>
    <w:p w:rsidR="006B7985" w:rsidRPr="00163B9A" w:rsidRDefault="006B7985" w:rsidP="006B7985">
      <w:pPr>
        <w:tabs>
          <w:tab w:val="left" w:pos="90"/>
          <w:tab w:val="left" w:pos="180"/>
        </w:tabs>
        <w:jc w:val="both"/>
        <w:rPr>
          <w:rFonts w:ascii="TimesRomanR" w:hAnsi="TimesRomanR"/>
          <w:color w:val="000000"/>
          <w:sz w:val="24"/>
          <w:szCs w:val="24"/>
        </w:rPr>
      </w:pPr>
      <w:r w:rsidRPr="00163B9A">
        <w:rPr>
          <w:rFonts w:ascii="TimesRomanR" w:hAnsi="TimesRomanR"/>
          <w:color w:val="000000"/>
          <w:sz w:val="24"/>
          <w:szCs w:val="24"/>
        </w:rPr>
        <w:t>·</w:t>
      </w:r>
      <w:r w:rsidRPr="00163B9A">
        <w:rPr>
          <w:rFonts w:ascii="TimesRomanR" w:hAnsi="TimesRomanR"/>
          <w:color w:val="000000"/>
          <w:sz w:val="24"/>
          <w:szCs w:val="24"/>
        </w:rPr>
        <w:tab/>
        <w:t>la S:</w:t>
      </w:r>
      <w:r w:rsidRPr="00163B9A">
        <w:rPr>
          <w:rFonts w:ascii="TimesRomanR" w:hAnsi="TimesRomanR"/>
          <w:color w:val="000000"/>
          <w:sz w:val="24"/>
          <w:szCs w:val="24"/>
        </w:rPr>
        <w:tab/>
        <w:t>–</w:t>
      </w:r>
      <w:r w:rsidRPr="00163B9A">
        <w:rPr>
          <w:rFonts w:ascii="TimesRomanR" w:hAnsi="TimesRomanR"/>
          <w:color w:val="000000"/>
          <w:sz w:val="24"/>
          <w:szCs w:val="24"/>
        </w:rPr>
        <w:tab/>
        <w:t>drum de acces comunal-str.Scolii, domeniu public;</w:t>
      </w:r>
    </w:p>
    <w:p w:rsidR="006B7985" w:rsidRPr="00163B9A" w:rsidRDefault="006B7985" w:rsidP="006B7985">
      <w:pPr>
        <w:tabs>
          <w:tab w:val="left" w:pos="90"/>
          <w:tab w:val="left" w:pos="180"/>
        </w:tabs>
        <w:jc w:val="both"/>
        <w:rPr>
          <w:rFonts w:ascii="TimesRomanR" w:hAnsi="TimesRomanR"/>
          <w:color w:val="000000"/>
          <w:sz w:val="24"/>
          <w:szCs w:val="24"/>
        </w:rPr>
      </w:pPr>
      <w:r w:rsidRPr="00163B9A">
        <w:rPr>
          <w:rFonts w:ascii="TimesRomanR" w:hAnsi="TimesRomanR"/>
          <w:color w:val="000000"/>
          <w:sz w:val="24"/>
          <w:szCs w:val="24"/>
        </w:rPr>
        <w:t>·</w:t>
      </w:r>
      <w:r w:rsidRPr="00163B9A">
        <w:rPr>
          <w:rFonts w:ascii="TimesRomanR" w:hAnsi="TimesRomanR"/>
          <w:color w:val="000000"/>
          <w:sz w:val="24"/>
          <w:szCs w:val="24"/>
        </w:rPr>
        <w:tab/>
        <w:t>la E:</w:t>
      </w:r>
      <w:r w:rsidRPr="00163B9A">
        <w:rPr>
          <w:rFonts w:ascii="TimesRomanR" w:hAnsi="TimesRomanR"/>
          <w:color w:val="000000"/>
          <w:sz w:val="24"/>
          <w:szCs w:val="24"/>
        </w:rPr>
        <w:tab/>
        <w:t>–</w:t>
      </w:r>
      <w:r w:rsidRPr="00163B9A">
        <w:rPr>
          <w:rFonts w:ascii="TimesRomanR" w:hAnsi="TimesRomanR"/>
          <w:color w:val="000000"/>
          <w:sz w:val="24"/>
          <w:szCs w:val="24"/>
        </w:rPr>
        <w:tab/>
        <w:t>drum de acces comunal-str.Pompierilor, domeniu public;</w:t>
      </w:r>
    </w:p>
    <w:p w:rsidR="006B7985" w:rsidRPr="00163B9A" w:rsidRDefault="006B7985" w:rsidP="006B7985">
      <w:pPr>
        <w:tabs>
          <w:tab w:val="left" w:pos="90"/>
          <w:tab w:val="left" w:pos="180"/>
        </w:tabs>
        <w:jc w:val="both"/>
        <w:rPr>
          <w:rFonts w:ascii="TimesRomanR" w:hAnsi="TimesRomanR"/>
          <w:color w:val="000000"/>
          <w:sz w:val="24"/>
          <w:szCs w:val="24"/>
        </w:rPr>
      </w:pPr>
      <w:r w:rsidRPr="00163B9A">
        <w:rPr>
          <w:rFonts w:ascii="TimesRomanR" w:hAnsi="TimesRomanR"/>
          <w:color w:val="000000"/>
          <w:sz w:val="24"/>
          <w:szCs w:val="24"/>
        </w:rPr>
        <w:t>·</w:t>
      </w:r>
      <w:r w:rsidRPr="00163B9A">
        <w:rPr>
          <w:rFonts w:ascii="TimesRomanR" w:hAnsi="TimesRomanR"/>
          <w:color w:val="000000"/>
          <w:sz w:val="24"/>
          <w:szCs w:val="24"/>
        </w:rPr>
        <w:tab/>
        <w:t>la V:</w:t>
      </w:r>
      <w:r w:rsidRPr="00163B9A">
        <w:rPr>
          <w:rFonts w:ascii="TimesRomanR" w:hAnsi="TimesRomanR"/>
          <w:color w:val="000000"/>
          <w:sz w:val="24"/>
          <w:szCs w:val="24"/>
        </w:rPr>
        <w:tab/>
        <w:t>–</w:t>
      </w:r>
      <w:r w:rsidRPr="00163B9A">
        <w:rPr>
          <w:rFonts w:ascii="TimesRomanR" w:hAnsi="TimesRomanR"/>
          <w:color w:val="000000"/>
          <w:sz w:val="24"/>
          <w:szCs w:val="24"/>
        </w:rPr>
        <w:tab/>
        <w:t>terenuri private-teren viran;</w:t>
      </w:r>
    </w:p>
    <w:p w:rsidR="006B7985" w:rsidRPr="00E90C14" w:rsidRDefault="006B7985" w:rsidP="006B7985">
      <w:pPr>
        <w:tabs>
          <w:tab w:val="left" w:pos="90"/>
          <w:tab w:val="left" w:pos="180"/>
        </w:tabs>
        <w:jc w:val="both"/>
        <w:rPr>
          <w:rFonts w:ascii="TimesRomanR" w:hAnsi="TimesRomanR"/>
          <w:color w:val="FF0000"/>
          <w:sz w:val="24"/>
          <w:szCs w:val="24"/>
        </w:rPr>
      </w:pPr>
      <w:r w:rsidRPr="00E90C14">
        <w:rPr>
          <w:rFonts w:ascii="TimesRomanR" w:hAnsi="TimesRomanR"/>
          <w:color w:val="FF0000"/>
          <w:sz w:val="24"/>
          <w:szCs w:val="24"/>
        </w:rPr>
        <w:t xml:space="preserve">        </w:t>
      </w:r>
    </w:p>
    <w:p w:rsidR="006B7985" w:rsidRPr="00163B9A" w:rsidRDefault="006B7985" w:rsidP="006B7985">
      <w:pPr>
        <w:pStyle w:val="Corptext"/>
        <w:spacing w:line="240" w:lineRule="auto"/>
        <w:jc w:val="both"/>
        <w:rPr>
          <w:rFonts w:ascii="Times New Roman" w:eastAsia="Calibri" w:hAnsi="Times New Roman"/>
          <w:b/>
          <w:i/>
          <w:iCs/>
          <w:color w:val="000000"/>
          <w:sz w:val="24"/>
          <w:szCs w:val="24"/>
          <w:lang w:val="ro-RO"/>
        </w:rPr>
      </w:pPr>
      <w:r w:rsidRPr="00163B9A">
        <w:rPr>
          <w:rFonts w:ascii="Times New Roman" w:eastAsia="Calibri" w:hAnsi="Times New Roman"/>
          <w:b/>
          <w:i/>
          <w:iCs/>
          <w:color w:val="000000"/>
          <w:sz w:val="24"/>
          <w:szCs w:val="24"/>
          <w:lang w:val="ro-RO"/>
        </w:rPr>
        <w:t>Situația propusă</w:t>
      </w:r>
    </w:p>
    <w:p w:rsidR="006B7985" w:rsidRPr="00163B9A" w:rsidRDefault="006B7985" w:rsidP="006B7985">
      <w:pPr>
        <w:jc w:val="both"/>
        <w:rPr>
          <w:bCs/>
          <w:color w:val="000000"/>
          <w:sz w:val="24"/>
          <w:szCs w:val="24"/>
        </w:rPr>
      </w:pPr>
      <w:r w:rsidRPr="00163B9A">
        <w:rPr>
          <w:color w:val="000000"/>
          <w:sz w:val="24"/>
          <w:szCs w:val="24"/>
        </w:rPr>
        <w:t xml:space="preserve">      Prin proiect se propun lucrari de amenajare a unei piete agroalimentare si a unui depozit de branzeturi, cu toate dotarile necesare, unde producatori locali(in special cei de pe raza comunei Salcia Tudor), sa poata sa-si desfaca produsele ( lapte si produse lactate, fructe si legume, oua, branzeturi, produse cereale) in conditii de igiena si siguranta.</w:t>
      </w:r>
      <w:r w:rsidRPr="00163B9A">
        <w:rPr>
          <w:rFonts w:eastAsia="Batang"/>
          <w:color w:val="000000"/>
          <w:sz w:val="24"/>
          <w:szCs w:val="24"/>
        </w:rPr>
        <w:t xml:space="preserve"> </w:t>
      </w:r>
      <w:r w:rsidRPr="00163B9A">
        <w:rPr>
          <w:rFonts w:eastAsia="Batang"/>
          <w:color w:val="000000"/>
          <w:sz w:val="24"/>
          <w:szCs w:val="24"/>
          <w:lang w:val="fr-FR"/>
        </w:rPr>
        <w:t>Scopul investiţiei este acela de a asigura deservirea populaţiei rezidente cu produse de primă necesitate în condiţii de calitate sporite, precum şi de a veni in sprijinul producatorilor locali, care va functiona 5 zile pe saptamana.</w:t>
      </w:r>
    </w:p>
    <w:p w:rsidR="006B7985" w:rsidRPr="00E90C14" w:rsidRDefault="006B7985" w:rsidP="006B7985">
      <w:pPr>
        <w:pStyle w:val="Listparagraf"/>
        <w:ind w:left="0"/>
        <w:jc w:val="both"/>
        <w:rPr>
          <w:b/>
          <w:bCs/>
          <w:i/>
          <w:iCs/>
          <w:color w:val="FF0000"/>
        </w:rPr>
      </w:pPr>
    </w:p>
    <w:p w:rsidR="006B7985" w:rsidRPr="00163B9A" w:rsidRDefault="006B7985" w:rsidP="006B7985">
      <w:pPr>
        <w:rPr>
          <w:b/>
          <w:i/>
          <w:color w:val="000000"/>
          <w:sz w:val="24"/>
          <w:szCs w:val="24"/>
          <w:lang w:val="ro-RO"/>
        </w:rPr>
      </w:pPr>
      <w:r w:rsidRPr="00163B9A">
        <w:rPr>
          <w:b/>
          <w:i/>
          <w:color w:val="000000"/>
          <w:sz w:val="24"/>
          <w:szCs w:val="24"/>
        </w:rPr>
        <w:t xml:space="preserve">1) Lucrările de realizare a unei platforme betonate Sc=600mp, pe care se va realiza o </w:t>
      </w:r>
      <w:r w:rsidRPr="00163B9A">
        <w:rPr>
          <w:rFonts w:eastAsia="Batang"/>
          <w:b/>
          <w:i/>
          <w:color w:val="000000"/>
          <w:sz w:val="24"/>
          <w:szCs w:val="24"/>
          <w:lang w:val="fr-FR"/>
        </w:rPr>
        <w:t>construcţie, cu funcţiunea de spatiu comercial- piata agroalimentara pentru desfacerea mărfurilor alimentare de prima necesitate, produse cat si a amenajarilor necesare functionarii acestuia in conditii oprime</w:t>
      </w:r>
      <w:r w:rsidRPr="00163B9A">
        <w:rPr>
          <w:b/>
          <w:i/>
          <w:color w:val="000000"/>
          <w:sz w:val="24"/>
          <w:szCs w:val="24"/>
        </w:rPr>
        <w:t>, propus</w:t>
      </w:r>
      <w:r w:rsidRPr="00163B9A">
        <w:rPr>
          <w:b/>
          <w:color w:val="000000"/>
          <w:sz w:val="24"/>
          <w:szCs w:val="24"/>
        </w:rPr>
        <w:t>e</w:t>
      </w:r>
      <w:r w:rsidRPr="00163B9A">
        <w:rPr>
          <w:b/>
          <w:i/>
          <w:color w:val="000000"/>
          <w:sz w:val="24"/>
          <w:szCs w:val="24"/>
        </w:rPr>
        <w:t xml:space="preserve"> sunt:</w:t>
      </w:r>
    </w:p>
    <w:p w:rsidR="006B7985" w:rsidRPr="00E90C14" w:rsidRDefault="006B7985" w:rsidP="006B7985">
      <w:pPr>
        <w:jc w:val="both"/>
        <w:rPr>
          <w:rFonts w:eastAsia="Batang"/>
          <w:color w:val="FF0000"/>
          <w:sz w:val="24"/>
          <w:szCs w:val="24"/>
          <w:lang w:val="fr-FR"/>
        </w:rPr>
      </w:pPr>
      <w:r w:rsidRPr="00163B9A">
        <w:rPr>
          <w:b/>
          <w:color w:val="000000"/>
          <w:sz w:val="24"/>
          <w:szCs w:val="24"/>
        </w:rPr>
        <w:t xml:space="preserve"> a)Lucrări de construire si amenajare </w:t>
      </w:r>
      <w:r w:rsidRPr="00163B9A">
        <w:rPr>
          <w:rFonts w:eastAsia="Batang"/>
          <w:color w:val="000000"/>
          <w:sz w:val="24"/>
          <w:szCs w:val="24"/>
          <w:lang w:val="fr-FR"/>
        </w:rPr>
        <w:t xml:space="preserve"> a unui spatiu comercial de tipul piata agroalimentara pentru vânzare en-detail a produselor agroalimentare( oua, lapte si produse lactate, fructe si legume,malai, faina, etc.) Sc=250mp, regim de inaltime P, H=3,20m , constructie deschisa amplasat pe o platforma betonata impermebilizata, fara inchideri exterioare si compartimentari interioare, sistemul constructiv – stâlpi şi grinzi din lemn, și șarpantă din lemn acoperita cu tabla vopsita in camp electrostatic</w:t>
      </w:r>
      <w:r>
        <w:rPr>
          <w:rFonts w:eastAsia="Batang"/>
          <w:color w:val="FF0000"/>
          <w:sz w:val="24"/>
          <w:szCs w:val="24"/>
          <w:lang w:val="fr-FR"/>
        </w:rPr>
        <w:t>.</w:t>
      </w:r>
    </w:p>
    <w:p w:rsidR="006B7985" w:rsidRPr="00163B9A" w:rsidRDefault="006B7985" w:rsidP="006B7985">
      <w:pPr>
        <w:jc w:val="both"/>
        <w:rPr>
          <w:rFonts w:eastAsia="Batang"/>
          <w:color w:val="000000"/>
          <w:sz w:val="24"/>
          <w:szCs w:val="24"/>
          <w:lang w:val="fr-FR"/>
        </w:rPr>
      </w:pPr>
      <w:r w:rsidRPr="00163B9A">
        <w:rPr>
          <w:rFonts w:eastAsia="Batang"/>
          <w:color w:val="000000"/>
          <w:sz w:val="24"/>
          <w:szCs w:val="24"/>
          <w:lang w:val="fr-FR"/>
        </w:rPr>
        <w:lastRenderedPageBreak/>
        <w:t>Spatiul interior va fi dotat si amenajat cu mai multe tonete si tarabe, cat si cu un depozit de branzeturi, astfel :</w:t>
      </w:r>
    </w:p>
    <w:p w:rsidR="006B7985" w:rsidRPr="00163B9A" w:rsidRDefault="006B7985" w:rsidP="006B7985">
      <w:pPr>
        <w:numPr>
          <w:ilvl w:val="0"/>
          <w:numId w:val="182"/>
        </w:numPr>
        <w:spacing w:after="200"/>
        <w:contextualSpacing/>
        <w:rPr>
          <w:rFonts w:eastAsia="Batang"/>
          <w:color w:val="000000"/>
          <w:sz w:val="24"/>
          <w:szCs w:val="24"/>
          <w:lang w:val="fr-FR"/>
        </w:rPr>
      </w:pPr>
      <w:r w:rsidRPr="00163B9A">
        <w:rPr>
          <w:rFonts w:eastAsia="Batang"/>
          <w:color w:val="000000"/>
          <w:sz w:val="24"/>
          <w:szCs w:val="24"/>
          <w:lang w:val="fr-FR"/>
        </w:rPr>
        <w:t>2 toneta pentru produse lactate si oua Sc= 9mp,  constructii realizate din panouri tip sandwich, pardoseli placate cu gresie, formata din spatiu de vanzare propriu –zis dotat cu vitrina frigorifica, masa de inox si lavoar cu pedala, un spatiu pentru vestiar si un spatiu pentru materiale de curatenie ;</w:t>
      </w:r>
    </w:p>
    <w:p w:rsidR="006B7985" w:rsidRPr="00163B9A" w:rsidRDefault="006B7985" w:rsidP="006B7985">
      <w:pPr>
        <w:numPr>
          <w:ilvl w:val="0"/>
          <w:numId w:val="182"/>
        </w:numPr>
        <w:spacing w:after="200"/>
        <w:contextualSpacing/>
        <w:rPr>
          <w:rFonts w:eastAsia="Batang"/>
          <w:color w:val="000000"/>
          <w:sz w:val="24"/>
          <w:szCs w:val="24"/>
          <w:lang w:val="fr-FR"/>
        </w:rPr>
      </w:pPr>
      <w:r w:rsidRPr="00163B9A">
        <w:rPr>
          <w:rFonts w:eastAsia="Batang"/>
          <w:color w:val="000000"/>
          <w:sz w:val="24"/>
          <w:szCs w:val="24"/>
          <w:lang w:val="fr-FR"/>
        </w:rPr>
        <w:t xml:space="preserve">10 tarabe pentru comercializarea legumelor si a fructelor, din beton sclivisit cu suprafata de vanzare mozaicata, dotate cu gratar din lemn pentru depozitarea alimentelor </w:t>
      </w:r>
    </w:p>
    <w:p w:rsidR="006B7985" w:rsidRPr="00163B9A" w:rsidRDefault="006B7985" w:rsidP="006B7985">
      <w:pPr>
        <w:numPr>
          <w:ilvl w:val="0"/>
          <w:numId w:val="182"/>
        </w:numPr>
        <w:spacing w:after="200"/>
        <w:contextualSpacing/>
        <w:rPr>
          <w:rFonts w:eastAsia="Batang"/>
          <w:color w:val="000000"/>
          <w:sz w:val="24"/>
          <w:szCs w:val="24"/>
          <w:lang w:val="fr-FR"/>
        </w:rPr>
      </w:pPr>
      <w:r w:rsidRPr="00163B9A">
        <w:rPr>
          <w:rFonts w:eastAsia="Batang"/>
          <w:color w:val="000000"/>
          <w:sz w:val="24"/>
          <w:szCs w:val="24"/>
          <w:lang w:val="fr-FR"/>
        </w:rPr>
        <w:t xml:space="preserve">Depozit de branzeturi: </w:t>
      </w:r>
      <w:r w:rsidRPr="00F34BC4">
        <w:rPr>
          <w:rFonts w:eastAsia="Batang"/>
          <w:color w:val="000000"/>
          <w:sz w:val="24"/>
          <w:szCs w:val="24"/>
          <w:lang w:val="fr-FR"/>
        </w:rPr>
        <w:t>constructie metalica realizata din panouri tip sandwich</w:t>
      </w:r>
      <w:r>
        <w:rPr>
          <w:rFonts w:eastAsia="Batang"/>
          <w:color w:val="000000"/>
          <w:sz w:val="24"/>
          <w:szCs w:val="24"/>
          <w:lang w:val="fr-FR"/>
        </w:rPr>
        <w:t>,</w:t>
      </w:r>
      <w:r w:rsidRPr="00F34BC4">
        <w:rPr>
          <w:rFonts w:eastAsia="Batang"/>
          <w:color w:val="000000"/>
          <w:sz w:val="24"/>
          <w:szCs w:val="24"/>
          <w:lang w:val="fr-FR"/>
        </w:rPr>
        <w:t xml:space="preserve"> pardoseli placate cu gresie </w:t>
      </w:r>
      <w:r>
        <w:rPr>
          <w:rFonts w:eastAsia="Batang"/>
          <w:color w:val="000000"/>
          <w:sz w:val="24"/>
          <w:szCs w:val="24"/>
          <w:lang w:val="fr-FR"/>
        </w:rPr>
        <w:t>,</w:t>
      </w:r>
      <w:r w:rsidRPr="00163B9A">
        <w:rPr>
          <w:rFonts w:eastAsia="Batang"/>
          <w:color w:val="000000"/>
          <w:sz w:val="24"/>
          <w:szCs w:val="24"/>
          <w:lang w:val="fr-FR"/>
        </w:rPr>
        <w:t>prevazuta cu camera frig Sc=12 mp,  dotata cu agregat de racire si rafturi metalice deschise pentru depozitarea produselor ;</w:t>
      </w:r>
    </w:p>
    <w:p w:rsidR="006B7985" w:rsidRPr="00163B9A" w:rsidRDefault="006B7985" w:rsidP="006B7985">
      <w:pPr>
        <w:numPr>
          <w:ilvl w:val="0"/>
          <w:numId w:val="182"/>
        </w:numPr>
        <w:spacing w:after="200"/>
        <w:contextualSpacing/>
        <w:rPr>
          <w:rFonts w:eastAsia="Batang"/>
          <w:color w:val="000000"/>
          <w:sz w:val="24"/>
          <w:szCs w:val="24"/>
          <w:lang w:val="fr-FR"/>
        </w:rPr>
      </w:pPr>
      <w:r w:rsidRPr="00163B9A">
        <w:rPr>
          <w:rFonts w:eastAsia="Batang"/>
          <w:color w:val="000000"/>
          <w:sz w:val="24"/>
          <w:szCs w:val="24"/>
          <w:lang w:val="fr-FR"/>
        </w:rPr>
        <w:t>Sediu administrativ : constructie realizatate din panouri tip sandwich,pardoseli placate cu gresie, Sc=18mp, spatiu multifunctional, compartimentat in birou administrativ/birou pentru angajatii DSVSU(Sc=9mp)  si spatiu de unde se vor inchiria cantare si halate (Sc=9mp)</w:t>
      </w:r>
    </w:p>
    <w:p w:rsidR="006B7985" w:rsidRPr="00163B9A" w:rsidRDefault="006B7985" w:rsidP="006B7985">
      <w:pPr>
        <w:numPr>
          <w:ilvl w:val="0"/>
          <w:numId w:val="182"/>
        </w:numPr>
        <w:spacing w:after="200"/>
        <w:contextualSpacing/>
        <w:rPr>
          <w:rFonts w:eastAsia="Batang"/>
          <w:color w:val="000000"/>
          <w:sz w:val="24"/>
          <w:szCs w:val="24"/>
          <w:lang w:val="fr-FR"/>
        </w:rPr>
      </w:pPr>
      <w:r w:rsidRPr="00163B9A">
        <w:rPr>
          <w:rFonts w:eastAsia="Batang"/>
          <w:color w:val="000000"/>
          <w:sz w:val="24"/>
          <w:szCs w:val="24"/>
          <w:lang w:val="fr-FR"/>
        </w:rPr>
        <w:t>Spalator cu 2 cuve pentru spalarea legumelor si fructelor alimentat dintr-un rezervor metalic suprateran</w:t>
      </w:r>
    </w:p>
    <w:p w:rsidR="006B7985" w:rsidRPr="00163B9A" w:rsidRDefault="006B7985" w:rsidP="006B7985">
      <w:pPr>
        <w:rPr>
          <w:rFonts w:eastAsia="Batang"/>
          <w:color w:val="000000"/>
          <w:sz w:val="24"/>
          <w:szCs w:val="24"/>
          <w:lang w:val="fr-FR"/>
        </w:rPr>
      </w:pPr>
      <w:r w:rsidRPr="00163B9A">
        <w:rPr>
          <w:rFonts w:eastAsia="Batang"/>
          <w:b/>
          <w:color w:val="000000"/>
          <w:sz w:val="24"/>
          <w:szCs w:val="24"/>
          <w:lang w:val="fr-FR"/>
        </w:rPr>
        <w:t>b) amenajare punct gospodaresc</w:t>
      </w:r>
      <w:r w:rsidRPr="00163B9A">
        <w:rPr>
          <w:rFonts w:eastAsia="Batang"/>
          <w:color w:val="000000"/>
          <w:sz w:val="24"/>
          <w:szCs w:val="24"/>
          <w:lang w:val="fr-FR"/>
        </w:rPr>
        <w:t xml:space="preserve"> – se va amenaja un punct gospodaresc dotat cu 4 europubele de 240l fiecare si containere metalice, amplasate in incinta pietei agroalimentare ;</w:t>
      </w:r>
    </w:p>
    <w:p w:rsidR="006B7985" w:rsidRPr="00163B9A" w:rsidRDefault="006B7985" w:rsidP="006B7985">
      <w:pPr>
        <w:rPr>
          <w:rFonts w:eastAsia="Batang"/>
          <w:color w:val="000000"/>
          <w:sz w:val="24"/>
          <w:szCs w:val="24"/>
          <w:lang w:val="fr-FR"/>
        </w:rPr>
      </w:pPr>
      <w:r w:rsidRPr="00163B9A">
        <w:rPr>
          <w:rFonts w:eastAsia="Batang"/>
          <w:b/>
          <w:color w:val="000000"/>
          <w:sz w:val="24"/>
          <w:szCs w:val="24"/>
          <w:lang w:val="fr-FR"/>
        </w:rPr>
        <w:t>c) amenajare pichet de incendiu</w:t>
      </w:r>
      <w:r w:rsidRPr="00163B9A">
        <w:rPr>
          <w:rFonts w:eastAsia="Batang"/>
          <w:color w:val="000000"/>
          <w:sz w:val="24"/>
          <w:szCs w:val="24"/>
          <w:lang w:val="fr-FR"/>
        </w:rPr>
        <w:t xml:space="preserve"> dotat cu echipamente si materiale specifice : lopeti, topoare, galeti, 4 buc stingatoare tip P6 si CO2 amplasat in incinta piata agroalimentara ;</w:t>
      </w:r>
    </w:p>
    <w:p w:rsidR="006B7985" w:rsidRPr="00163B9A" w:rsidRDefault="006B7985" w:rsidP="006B7985">
      <w:pPr>
        <w:rPr>
          <w:rFonts w:eastAsia="Batang"/>
          <w:color w:val="000000"/>
          <w:sz w:val="24"/>
          <w:szCs w:val="24"/>
          <w:lang w:val="fr-FR"/>
        </w:rPr>
      </w:pPr>
      <w:r w:rsidRPr="00163B9A">
        <w:rPr>
          <w:rFonts w:eastAsia="Batang"/>
          <w:b/>
          <w:color w:val="000000"/>
          <w:sz w:val="24"/>
          <w:szCs w:val="24"/>
          <w:lang w:val="fr-FR"/>
        </w:rPr>
        <w:t>d)amenajare zona igienico-sanitara</w:t>
      </w:r>
      <w:r w:rsidRPr="00163B9A">
        <w:rPr>
          <w:rFonts w:eastAsia="Batang"/>
          <w:color w:val="000000"/>
          <w:sz w:val="24"/>
          <w:szCs w:val="24"/>
          <w:lang w:val="fr-FR"/>
        </w:rPr>
        <w:t>- se vor amplasa 4 toalete ecologice, pe platforma betonata exterioara, in zona bazinului vidanjabil si racordate la acesta ;</w:t>
      </w:r>
    </w:p>
    <w:p w:rsidR="006B7985" w:rsidRPr="00163B9A" w:rsidRDefault="006B7985" w:rsidP="006B7985">
      <w:pPr>
        <w:jc w:val="both"/>
        <w:rPr>
          <w:color w:val="000000"/>
          <w:sz w:val="24"/>
          <w:szCs w:val="24"/>
        </w:rPr>
      </w:pPr>
      <w:r w:rsidRPr="00163B9A">
        <w:rPr>
          <w:b/>
          <w:color w:val="000000"/>
          <w:sz w:val="24"/>
          <w:szCs w:val="24"/>
        </w:rPr>
        <w:t>e)lucrari de amenajare circulatie pietonala si auto-</w:t>
      </w:r>
      <w:r w:rsidRPr="00163B9A">
        <w:rPr>
          <w:color w:val="000000"/>
          <w:sz w:val="24"/>
          <w:szCs w:val="24"/>
        </w:rPr>
        <w:t xml:space="preserve"> a</w:t>
      </w:r>
      <w:r w:rsidRPr="00163B9A">
        <w:rPr>
          <w:rFonts w:eastAsia="Batang"/>
          <w:color w:val="000000"/>
          <w:sz w:val="24"/>
          <w:szCs w:val="24"/>
          <w:lang w:val="fr-FR"/>
        </w:rPr>
        <w:t>ccesul in incinta se va realiza direct de pe str.Scolilor, diferentiat pentru pietoni si autovehicule prin porti de acces diferite, amplasate pe latura estica a amplasamentului, pe platforma betonata exterioara.</w:t>
      </w:r>
    </w:p>
    <w:p w:rsidR="006B7985" w:rsidRDefault="006B7985" w:rsidP="006B7985">
      <w:pPr>
        <w:pStyle w:val="Indentcorptext"/>
        <w:spacing w:line="240" w:lineRule="auto"/>
        <w:ind w:firstLine="0"/>
        <w:rPr>
          <w:color w:val="FF0000"/>
          <w:sz w:val="24"/>
          <w:szCs w:val="24"/>
          <w:shd w:val="clear" w:color="auto" w:fill="FFFFFF"/>
        </w:rPr>
      </w:pPr>
      <w:r w:rsidRPr="00E90C14">
        <w:rPr>
          <w:color w:val="FF0000"/>
          <w:sz w:val="24"/>
          <w:szCs w:val="24"/>
          <w:shd w:val="clear" w:color="auto" w:fill="FFFFFF"/>
        </w:rPr>
        <w:t xml:space="preserve">      </w:t>
      </w:r>
    </w:p>
    <w:p w:rsidR="006B7985" w:rsidRPr="00163B9A" w:rsidRDefault="006B7985" w:rsidP="006B7985">
      <w:pPr>
        <w:pStyle w:val="Indentcorptext"/>
        <w:spacing w:line="240" w:lineRule="auto"/>
        <w:ind w:firstLine="0"/>
        <w:rPr>
          <w:color w:val="000000"/>
          <w:sz w:val="24"/>
          <w:szCs w:val="24"/>
          <w:shd w:val="clear" w:color="auto" w:fill="FFFFFF"/>
        </w:rPr>
      </w:pPr>
      <w:r w:rsidRPr="00163B9A">
        <w:rPr>
          <w:color w:val="000000"/>
          <w:sz w:val="24"/>
          <w:szCs w:val="24"/>
          <w:shd w:val="clear" w:color="auto" w:fill="FFFFFF"/>
        </w:rPr>
        <w:t>Piata agroalimentara va fi racordata la utilitati, astfel:</w:t>
      </w:r>
    </w:p>
    <w:p w:rsidR="006B7985" w:rsidRPr="00163B9A" w:rsidRDefault="006B7985" w:rsidP="006B7985">
      <w:pPr>
        <w:pStyle w:val="Indentcorptext"/>
        <w:spacing w:line="240" w:lineRule="auto"/>
        <w:ind w:firstLine="0"/>
        <w:rPr>
          <w:color w:val="000000"/>
          <w:sz w:val="24"/>
          <w:szCs w:val="24"/>
          <w:shd w:val="clear" w:color="auto" w:fill="FFFFFF"/>
        </w:rPr>
      </w:pPr>
      <w:r w:rsidRPr="00163B9A">
        <w:rPr>
          <w:color w:val="000000"/>
          <w:sz w:val="24"/>
          <w:szCs w:val="24"/>
          <w:shd w:val="clear" w:color="auto" w:fill="FFFFFF"/>
        </w:rPr>
        <w:t>-alimentarea cu apa:dintr-un rezervor suprateran, metalic alimentat din reteaua locala de alimentare cu apa existenta in zona, prin bransament contorizat,</w:t>
      </w:r>
    </w:p>
    <w:p w:rsidR="006B7985" w:rsidRPr="00163B9A" w:rsidRDefault="006B7985" w:rsidP="006B7985">
      <w:pPr>
        <w:pStyle w:val="Indentcorptext"/>
        <w:spacing w:line="240" w:lineRule="auto"/>
        <w:ind w:firstLine="0"/>
        <w:rPr>
          <w:color w:val="000000"/>
          <w:sz w:val="24"/>
          <w:szCs w:val="24"/>
          <w:shd w:val="clear" w:color="auto" w:fill="FFFFFF"/>
        </w:rPr>
      </w:pPr>
      <w:r w:rsidRPr="00E90C14">
        <w:rPr>
          <w:color w:val="FF0000"/>
          <w:sz w:val="24"/>
          <w:szCs w:val="24"/>
          <w:shd w:val="clear" w:color="auto" w:fill="FFFFFF"/>
        </w:rPr>
        <w:t>-</w:t>
      </w:r>
      <w:r w:rsidRPr="00163B9A">
        <w:rPr>
          <w:color w:val="000000"/>
          <w:sz w:val="24"/>
          <w:szCs w:val="24"/>
          <w:shd w:val="clear" w:color="auto" w:fill="FFFFFF"/>
        </w:rPr>
        <w:t xml:space="preserve">evacuarea apelor uzate: apele uzate menajere si cele utilizate la igienizarea spatiului vor fi evacuate gravitational prin reteaua interna de canalizare intr-un bazin betonat vidanjabil cu capacitatea de 80mc ; </w:t>
      </w:r>
    </w:p>
    <w:p w:rsidR="006B7985" w:rsidRPr="00163B9A" w:rsidRDefault="006B7985" w:rsidP="006B7985">
      <w:pPr>
        <w:pStyle w:val="Indentcorptext"/>
        <w:spacing w:line="240" w:lineRule="auto"/>
        <w:ind w:firstLine="0"/>
        <w:rPr>
          <w:color w:val="000000"/>
          <w:sz w:val="24"/>
          <w:szCs w:val="24"/>
          <w:shd w:val="clear" w:color="auto" w:fill="FFFFFF"/>
        </w:rPr>
      </w:pPr>
      <w:r w:rsidRPr="00163B9A">
        <w:rPr>
          <w:color w:val="000000"/>
          <w:sz w:val="24"/>
          <w:szCs w:val="24"/>
          <w:shd w:val="clear" w:color="auto" w:fill="FFFFFF"/>
        </w:rPr>
        <w:t>-alimentarea cu energie electrica: din reteaua locala a distribuitorului de energie electrica prin bransament individual;</w:t>
      </w:r>
    </w:p>
    <w:p w:rsidR="006B7985" w:rsidRPr="00163B9A" w:rsidRDefault="006B7985" w:rsidP="006B7985">
      <w:pPr>
        <w:pStyle w:val="Indentcorptext"/>
        <w:spacing w:line="240" w:lineRule="auto"/>
        <w:ind w:firstLine="0"/>
        <w:rPr>
          <w:color w:val="000000"/>
          <w:sz w:val="24"/>
          <w:szCs w:val="24"/>
          <w:shd w:val="clear" w:color="auto" w:fill="FFFFFF"/>
        </w:rPr>
      </w:pPr>
      <w:r w:rsidRPr="00163B9A">
        <w:rPr>
          <w:color w:val="000000"/>
          <w:sz w:val="24"/>
          <w:szCs w:val="24"/>
          <w:shd w:val="clear" w:color="auto" w:fill="FFFFFF"/>
        </w:rPr>
        <w:t>- piata agroalimentara nu va beneficia de incalzire in sezonul rece, in zona administrativa pentru incalzire se folosesc radiatoare electrice ;</w:t>
      </w:r>
    </w:p>
    <w:p w:rsidR="006B7985" w:rsidRPr="00163B9A" w:rsidRDefault="006B7985" w:rsidP="006B7985">
      <w:pPr>
        <w:pStyle w:val="Corptext"/>
        <w:spacing w:line="240" w:lineRule="auto"/>
        <w:jc w:val="both"/>
        <w:rPr>
          <w:rFonts w:ascii="Times New Roman" w:hAnsi="Times New Roman"/>
          <w:color w:val="000000"/>
          <w:sz w:val="24"/>
          <w:szCs w:val="24"/>
        </w:rPr>
      </w:pPr>
      <w:r w:rsidRPr="00163B9A">
        <w:rPr>
          <w:rFonts w:ascii="Times New Roman" w:hAnsi="Times New Roman"/>
          <w:color w:val="000000"/>
          <w:sz w:val="24"/>
          <w:szCs w:val="24"/>
        </w:rPr>
        <w:t xml:space="preserve">      Organizarea de santier se va realiza pe amplasamentul proiectului, constand intr-o zona ingradita cu dotari specifice (bransament electric provizoriu,amenajare acces incinta, spatiu de depozitare tip container pentru material, pubele pentru stocarea deseurilor).</w:t>
      </w:r>
    </w:p>
    <w:p w:rsidR="006B7985" w:rsidRPr="00163B9A" w:rsidRDefault="006B7985" w:rsidP="006B7985">
      <w:pPr>
        <w:jc w:val="both"/>
        <w:rPr>
          <w:color w:val="000000"/>
          <w:sz w:val="24"/>
          <w:szCs w:val="24"/>
        </w:rPr>
      </w:pPr>
      <w:r w:rsidRPr="00E90C14">
        <w:rPr>
          <w:color w:val="FF0000"/>
          <w:sz w:val="24"/>
          <w:szCs w:val="24"/>
          <w:lang w:val="it-IT"/>
        </w:rPr>
        <w:t xml:space="preserve">       </w:t>
      </w:r>
      <w:r w:rsidRPr="00163B9A">
        <w:rPr>
          <w:color w:val="000000"/>
          <w:sz w:val="24"/>
          <w:szCs w:val="24"/>
          <w:lang w:val="it-IT"/>
        </w:rPr>
        <w:t>Lucrarile efectuate nu vor afecta constructiile invecinate, nu necesită tăieri de arbori/arbuști,accesul pe amplasament se face dinrect din str.Scolii, pe latura estica a amplasamentului.</w:t>
      </w:r>
    </w:p>
    <w:p w:rsidR="006B7985" w:rsidRPr="00163B9A" w:rsidRDefault="006B7985" w:rsidP="006B7985">
      <w:pPr>
        <w:widowControl w:val="0"/>
        <w:shd w:val="clear" w:color="auto" w:fill="FFFFFF"/>
        <w:tabs>
          <w:tab w:val="left" w:pos="1253"/>
          <w:tab w:val="left" w:leader="dot" w:pos="4502"/>
          <w:tab w:val="left" w:leader="dot" w:pos="6125"/>
        </w:tabs>
        <w:suppressAutoHyphens/>
        <w:autoSpaceDE w:val="0"/>
        <w:jc w:val="both"/>
        <w:rPr>
          <w:rStyle w:val="tpa1"/>
          <w:b/>
          <w:color w:val="000000"/>
          <w:sz w:val="24"/>
          <w:szCs w:val="24"/>
          <w:lang w:val="ro-RO"/>
        </w:rPr>
      </w:pPr>
      <w:r w:rsidRPr="00163B9A">
        <w:rPr>
          <w:color w:val="000000"/>
          <w:sz w:val="24"/>
          <w:szCs w:val="24"/>
        </w:rPr>
        <w:t xml:space="preserve">    </w:t>
      </w:r>
      <w:r w:rsidRPr="00163B9A">
        <w:rPr>
          <w:rStyle w:val="tpa1"/>
          <w:b/>
          <w:color w:val="000000"/>
          <w:sz w:val="24"/>
          <w:szCs w:val="24"/>
          <w:lang w:val="ro-RO"/>
        </w:rPr>
        <w:t xml:space="preserve">b) Cumularea cu alte proiecte existente și/sau aprobate: </w:t>
      </w:r>
    </w:p>
    <w:p w:rsidR="006B7985" w:rsidRPr="00163B9A" w:rsidRDefault="006B7985" w:rsidP="006B7985">
      <w:pPr>
        <w:jc w:val="both"/>
        <w:rPr>
          <w:color w:val="000000"/>
          <w:sz w:val="24"/>
          <w:szCs w:val="24"/>
          <w:lang w:val="ro-RO"/>
        </w:rPr>
      </w:pPr>
      <w:r w:rsidRPr="00163B9A">
        <w:rPr>
          <w:color w:val="000000"/>
          <w:sz w:val="24"/>
          <w:szCs w:val="24"/>
          <w:lang w:val="ro-RO"/>
        </w:rPr>
        <w:t xml:space="preserve">       În zona amplasamentului proiectului nu se cunoaște un alt proiect si având în vedere specificul lucrărilor propuse prin prezentul proiect, precum și condițiile impuse prin prezenta Decizie de Incadrare, nu se va genera un impact negativ semnificativ cumulat asupra factorilor de mediu. </w:t>
      </w:r>
    </w:p>
    <w:p w:rsidR="006B7985" w:rsidRPr="00163B9A" w:rsidRDefault="006B7985" w:rsidP="006B7985">
      <w:pPr>
        <w:widowControl w:val="0"/>
        <w:tabs>
          <w:tab w:val="left" w:pos="284"/>
        </w:tabs>
        <w:autoSpaceDE w:val="0"/>
        <w:autoSpaceDN w:val="0"/>
        <w:adjustRightInd w:val="0"/>
        <w:spacing w:before="120"/>
        <w:jc w:val="both"/>
        <w:rPr>
          <w:rStyle w:val="tpa1"/>
          <w:b/>
          <w:color w:val="000000"/>
          <w:sz w:val="24"/>
          <w:szCs w:val="24"/>
          <w:lang w:val="ro-RO"/>
        </w:rPr>
      </w:pPr>
      <w:r w:rsidRPr="00163B9A">
        <w:rPr>
          <w:rStyle w:val="tpa1"/>
          <w:b/>
          <w:color w:val="000000"/>
          <w:sz w:val="24"/>
          <w:szCs w:val="24"/>
          <w:lang w:val="ro-RO"/>
        </w:rPr>
        <w:t xml:space="preserve">c) Utilizarea resurselor naturale, în special a solului, a terenurilor, a apei și a biodiversității: </w:t>
      </w:r>
    </w:p>
    <w:p w:rsidR="006B7985" w:rsidRPr="00163B9A" w:rsidRDefault="006B7985" w:rsidP="006B7985">
      <w:pPr>
        <w:widowControl w:val="0"/>
        <w:tabs>
          <w:tab w:val="left" w:pos="284"/>
        </w:tabs>
        <w:autoSpaceDE w:val="0"/>
        <w:autoSpaceDN w:val="0"/>
        <w:adjustRightInd w:val="0"/>
        <w:jc w:val="both"/>
        <w:rPr>
          <w:rStyle w:val="tpa1"/>
          <w:color w:val="000000"/>
          <w:sz w:val="24"/>
          <w:szCs w:val="24"/>
          <w:lang w:val="ro-RO"/>
        </w:rPr>
      </w:pPr>
      <w:r w:rsidRPr="00163B9A">
        <w:rPr>
          <w:rStyle w:val="tpa1"/>
          <w:color w:val="000000"/>
          <w:sz w:val="24"/>
          <w:szCs w:val="24"/>
          <w:lang w:val="ro-RO"/>
        </w:rPr>
        <w:t xml:space="preserve">        Proiectul implică utilizarea de resurse naturale pe perioada executării lucrărilor, după cum urmează: lemn pentru executarea cofrajelor, nisip și pietriș pentru prepararea de mortare și betoane pentru executarea de fundații sau alte asemenea lucrări.</w:t>
      </w:r>
    </w:p>
    <w:p w:rsidR="006B7985" w:rsidRPr="00163B9A" w:rsidRDefault="006B7985" w:rsidP="006B7985">
      <w:pPr>
        <w:widowControl w:val="0"/>
        <w:tabs>
          <w:tab w:val="left" w:pos="284"/>
        </w:tabs>
        <w:autoSpaceDE w:val="0"/>
        <w:autoSpaceDN w:val="0"/>
        <w:adjustRightInd w:val="0"/>
        <w:jc w:val="both"/>
        <w:rPr>
          <w:rStyle w:val="tpa1"/>
          <w:color w:val="000000"/>
          <w:sz w:val="24"/>
          <w:szCs w:val="24"/>
          <w:lang w:val="ro-RO"/>
        </w:rPr>
      </w:pPr>
      <w:r w:rsidRPr="00163B9A">
        <w:rPr>
          <w:rStyle w:val="tpa1"/>
          <w:color w:val="000000"/>
          <w:sz w:val="24"/>
          <w:szCs w:val="24"/>
          <w:lang w:val="ro-RO"/>
        </w:rPr>
        <w:lastRenderedPageBreak/>
        <w:t xml:space="preserve">      In perioada de functionare proiectul implică utilizarea de resurse naturale, după cum urmează: apa din reteaua de alimentare existenta in zona, utilizata  in scop menajer si pentru igienizare, apa potabila se realizeaza din sticle imbuteliate, furnizate de distribuitori autorizati .</w:t>
      </w:r>
    </w:p>
    <w:p w:rsidR="006B7985" w:rsidRPr="00163B9A" w:rsidRDefault="006B7985" w:rsidP="006B7985">
      <w:pPr>
        <w:pStyle w:val="Corptext"/>
        <w:spacing w:line="240" w:lineRule="auto"/>
        <w:jc w:val="both"/>
        <w:rPr>
          <w:rFonts w:ascii="Times New Roman" w:hAnsi="Times New Roman"/>
          <w:b/>
          <w:color w:val="000000"/>
          <w:sz w:val="24"/>
          <w:szCs w:val="24"/>
          <w:lang w:val="ro-RO" w:eastAsia="ro-RO"/>
        </w:rPr>
      </w:pPr>
      <w:r w:rsidRPr="00163B9A">
        <w:rPr>
          <w:rFonts w:ascii="Times New Roman" w:hAnsi="Times New Roman"/>
          <w:b/>
          <w:bCs/>
          <w:color w:val="000000"/>
          <w:sz w:val="24"/>
          <w:szCs w:val="24"/>
          <w:lang w:val="ro-RO" w:eastAsia="ro-RO"/>
        </w:rPr>
        <w:t xml:space="preserve">d) </w:t>
      </w:r>
      <w:r w:rsidRPr="00163B9A">
        <w:rPr>
          <w:rFonts w:ascii="Times New Roman" w:hAnsi="Times New Roman"/>
          <w:b/>
          <w:color w:val="000000"/>
          <w:sz w:val="24"/>
          <w:szCs w:val="24"/>
          <w:lang w:val="ro-RO" w:eastAsia="ro-RO"/>
        </w:rPr>
        <w:t>Cantitatea şi tipurile de deşeuri generate/gestionate:</w:t>
      </w:r>
    </w:p>
    <w:p w:rsidR="006B7985" w:rsidRPr="00163B9A" w:rsidRDefault="006B7985" w:rsidP="006B7985">
      <w:pPr>
        <w:jc w:val="both"/>
        <w:rPr>
          <w:color w:val="000000"/>
          <w:sz w:val="24"/>
          <w:szCs w:val="24"/>
          <w:lang w:val="ro-RO"/>
        </w:rPr>
      </w:pPr>
      <w:r w:rsidRPr="00163B9A">
        <w:rPr>
          <w:color w:val="000000"/>
          <w:sz w:val="24"/>
          <w:szCs w:val="24"/>
          <w:lang w:val="ro-RO"/>
        </w:rPr>
        <w:t>- În etapa de execuţie a proiectului vor rezulta următoarele categorii de deşeuri:</w:t>
      </w:r>
    </w:p>
    <w:p w:rsidR="006B7985" w:rsidRPr="00163B9A" w:rsidRDefault="006B7985" w:rsidP="006B7985">
      <w:pPr>
        <w:numPr>
          <w:ilvl w:val="0"/>
          <w:numId w:val="5"/>
        </w:numPr>
        <w:jc w:val="both"/>
        <w:rPr>
          <w:color w:val="000000"/>
          <w:sz w:val="24"/>
          <w:szCs w:val="24"/>
          <w:lang w:val="ro-RO" w:eastAsia="ro-RO"/>
        </w:rPr>
      </w:pPr>
      <w:r w:rsidRPr="00163B9A">
        <w:rPr>
          <w:color w:val="000000"/>
          <w:sz w:val="24"/>
          <w:szCs w:val="24"/>
          <w:lang w:val="ro-RO" w:eastAsia="ro-RO"/>
        </w:rPr>
        <w:t>deșeuri de ambalaje diverse -ambalaje de hârtie și carton (cod 15 01 01), ambalaje de materiale plastice (cod 15 01 02), ambalaje amestecate (cod 15 01 06), deşeuri provenite din constructii(cod 17 01 07), deseuri metalice(cod 17 04 07),  care se vor preda pentru valorificare operatorilor autorizați;</w:t>
      </w:r>
    </w:p>
    <w:p w:rsidR="006B7985" w:rsidRPr="00163B9A" w:rsidRDefault="006B7985" w:rsidP="006B7985">
      <w:pPr>
        <w:numPr>
          <w:ilvl w:val="0"/>
          <w:numId w:val="5"/>
        </w:numPr>
        <w:jc w:val="both"/>
        <w:rPr>
          <w:color w:val="000000"/>
          <w:sz w:val="24"/>
          <w:szCs w:val="24"/>
          <w:lang w:eastAsia="ro-RO"/>
        </w:rPr>
      </w:pPr>
      <w:r w:rsidRPr="00163B9A">
        <w:rPr>
          <w:color w:val="000000"/>
          <w:sz w:val="24"/>
          <w:szCs w:val="24"/>
          <w:lang w:val="ro-RO" w:eastAsia="ro-RO"/>
        </w:rPr>
        <w:t>deşeuri menajere rezultate din activitatea socială a personalului implicat în realizarea lucrărilor (cod 20 03 01) care vor fi preluate de operatori autorizați;</w:t>
      </w:r>
    </w:p>
    <w:p w:rsidR="006B7985" w:rsidRPr="00163B9A" w:rsidRDefault="006B7985" w:rsidP="006B7985">
      <w:pPr>
        <w:jc w:val="both"/>
        <w:rPr>
          <w:color w:val="000000"/>
          <w:sz w:val="24"/>
          <w:szCs w:val="24"/>
          <w:lang w:val="ro-RO" w:eastAsia="ro-RO"/>
        </w:rPr>
      </w:pPr>
      <w:r w:rsidRPr="00163B9A">
        <w:rPr>
          <w:color w:val="000000"/>
          <w:sz w:val="24"/>
          <w:szCs w:val="24"/>
          <w:lang w:val="ro-RO" w:eastAsia="ro-RO"/>
        </w:rPr>
        <w:t xml:space="preserve">Toate deșeurile rezultate vor fi gestionate conform prevederilor </w:t>
      </w:r>
      <w:r w:rsidRPr="00163B9A">
        <w:rPr>
          <w:i/>
          <w:color w:val="000000"/>
          <w:sz w:val="24"/>
          <w:szCs w:val="24"/>
          <w:lang w:val="ro-RO" w:eastAsia="ro-RO"/>
        </w:rPr>
        <w:t xml:space="preserve">Legii nr. 211/2011 privind regimul deşeurilor, </w:t>
      </w:r>
      <w:r w:rsidRPr="00163B9A">
        <w:rPr>
          <w:color w:val="000000"/>
          <w:sz w:val="24"/>
          <w:szCs w:val="24"/>
          <w:lang w:val="ro-RO" w:eastAsia="ro-RO"/>
        </w:rPr>
        <w:t xml:space="preserve">republicată cu modificările și completările ulterioare şi </w:t>
      </w:r>
      <w:r w:rsidRPr="00163B9A">
        <w:rPr>
          <w:i/>
          <w:color w:val="000000"/>
          <w:sz w:val="24"/>
          <w:szCs w:val="24"/>
          <w:lang w:val="ro-RO" w:eastAsia="ro-RO"/>
        </w:rPr>
        <w:t>H.G. nr.856/2002 privind evidenţa gestiunii deşeurilor şi pentru aprobarea listei cuprinzând deşeurile, inclusiv deşeurile periculoase</w:t>
      </w:r>
      <w:r w:rsidRPr="00163B9A">
        <w:rPr>
          <w:color w:val="000000"/>
          <w:sz w:val="24"/>
          <w:szCs w:val="24"/>
          <w:lang w:val="ro-RO" w:eastAsia="ro-RO"/>
        </w:rPr>
        <w:t xml:space="preserve">, cu modificările ulterioare. </w:t>
      </w:r>
    </w:p>
    <w:p w:rsidR="006B7985" w:rsidRPr="00163B9A" w:rsidRDefault="006B7985" w:rsidP="006B7985">
      <w:pPr>
        <w:jc w:val="both"/>
        <w:rPr>
          <w:color w:val="000000"/>
          <w:sz w:val="24"/>
          <w:szCs w:val="24"/>
          <w:lang w:val="ro-RO"/>
        </w:rPr>
      </w:pPr>
      <w:r w:rsidRPr="00163B9A">
        <w:rPr>
          <w:color w:val="000000"/>
          <w:sz w:val="24"/>
          <w:szCs w:val="24"/>
          <w:lang w:val="ro-RO"/>
        </w:rPr>
        <w:t>Materialele refolosibile şi deşeurile valorificabile se vor valorifica prin operatori autorizați conform legislaţiei în vigoare.</w:t>
      </w:r>
    </w:p>
    <w:p w:rsidR="006B7985" w:rsidRPr="00163B9A" w:rsidRDefault="006B7985" w:rsidP="006B7985">
      <w:pPr>
        <w:jc w:val="both"/>
        <w:rPr>
          <w:color w:val="000000"/>
          <w:sz w:val="24"/>
          <w:szCs w:val="24"/>
          <w:lang w:val="ro-RO"/>
        </w:rPr>
      </w:pPr>
      <w:r w:rsidRPr="00163B9A">
        <w:rPr>
          <w:color w:val="000000"/>
          <w:sz w:val="24"/>
          <w:szCs w:val="24"/>
          <w:lang w:val="ro-RO"/>
        </w:rPr>
        <w:t>Ambalajele şi deşeurile proprii ale constructorului (deşeuri de ambalaje fără/cu reziduuri periculoase, absorbanţi cu substanţe periculoase, deşeuri menajere, etc.) vor fi predate agenţilor economici autorizaţi pentru valorificarea/eliminarea lor.</w:t>
      </w:r>
    </w:p>
    <w:p w:rsidR="006B7985" w:rsidRPr="00163B9A" w:rsidRDefault="006B7985" w:rsidP="006B7985">
      <w:pPr>
        <w:jc w:val="both"/>
        <w:rPr>
          <w:color w:val="000000"/>
          <w:sz w:val="24"/>
          <w:szCs w:val="24"/>
          <w:lang w:val="ro-RO" w:eastAsia="ro-RO"/>
        </w:rPr>
      </w:pPr>
      <w:r w:rsidRPr="00163B9A">
        <w:rPr>
          <w:color w:val="000000"/>
          <w:sz w:val="24"/>
          <w:szCs w:val="24"/>
          <w:lang w:val="ro-RO" w:eastAsia="ro-RO"/>
        </w:rPr>
        <w:t xml:space="preserve">Gestionarea deşeurilor se va efectua în condiţii de protecţie a sănătăţii populaţiei şi a mediului înconjurător. Constructorul pe perioada executiei lucrarilor, va asigura: </w:t>
      </w:r>
    </w:p>
    <w:p w:rsidR="006B7985" w:rsidRPr="00163B9A" w:rsidRDefault="006B7985" w:rsidP="006B7985">
      <w:pPr>
        <w:numPr>
          <w:ilvl w:val="0"/>
          <w:numId w:val="8"/>
        </w:numPr>
        <w:tabs>
          <w:tab w:val="clear" w:pos="720"/>
          <w:tab w:val="num" w:pos="360"/>
        </w:tabs>
        <w:ind w:left="360"/>
        <w:jc w:val="both"/>
        <w:rPr>
          <w:color w:val="000000"/>
          <w:sz w:val="24"/>
          <w:szCs w:val="24"/>
          <w:lang w:val="ro-RO" w:eastAsia="ro-RO"/>
        </w:rPr>
      </w:pPr>
      <w:r w:rsidRPr="00163B9A">
        <w:rPr>
          <w:color w:val="000000"/>
          <w:sz w:val="24"/>
          <w:szCs w:val="24"/>
          <w:lang w:val="ro-RO" w:eastAsia="ro-RO"/>
        </w:rPr>
        <w:t>colectarea selectivă a deşeurilor rezultate în urma lucrărilor;</w:t>
      </w:r>
    </w:p>
    <w:p w:rsidR="006B7985" w:rsidRPr="00163B9A" w:rsidRDefault="006B7985" w:rsidP="006B7985">
      <w:pPr>
        <w:numPr>
          <w:ilvl w:val="0"/>
          <w:numId w:val="8"/>
        </w:numPr>
        <w:tabs>
          <w:tab w:val="clear" w:pos="720"/>
          <w:tab w:val="num" w:pos="360"/>
        </w:tabs>
        <w:ind w:left="360"/>
        <w:jc w:val="both"/>
        <w:rPr>
          <w:color w:val="000000"/>
          <w:sz w:val="24"/>
          <w:szCs w:val="24"/>
          <w:lang w:val="ro-RO" w:eastAsia="ro-RO"/>
        </w:rPr>
      </w:pPr>
      <w:r w:rsidRPr="00163B9A">
        <w:rPr>
          <w:color w:val="000000"/>
          <w:sz w:val="24"/>
          <w:szCs w:val="24"/>
          <w:lang w:val="ro-RO" w:eastAsia="ro-RO"/>
        </w:rPr>
        <w:t>stocarea corespunzătoare a fiecărui deşeu în recipiente metalice /PVC etanşe;</w:t>
      </w:r>
    </w:p>
    <w:p w:rsidR="006B7985" w:rsidRPr="00163B9A" w:rsidRDefault="006B7985" w:rsidP="006B7985">
      <w:pPr>
        <w:numPr>
          <w:ilvl w:val="0"/>
          <w:numId w:val="8"/>
        </w:numPr>
        <w:tabs>
          <w:tab w:val="clear" w:pos="720"/>
          <w:tab w:val="num" w:pos="360"/>
        </w:tabs>
        <w:ind w:left="360"/>
        <w:jc w:val="both"/>
        <w:rPr>
          <w:color w:val="000000"/>
          <w:sz w:val="24"/>
          <w:szCs w:val="24"/>
          <w:lang w:val="ro-RO" w:eastAsia="ro-RO"/>
        </w:rPr>
      </w:pPr>
      <w:r w:rsidRPr="00163B9A">
        <w:rPr>
          <w:color w:val="000000"/>
          <w:sz w:val="24"/>
          <w:szCs w:val="24"/>
          <w:lang w:val="ro-RO" w:eastAsia="ro-RO"/>
        </w:rPr>
        <w:t>transportul deşeurilor la locul de stocare temporară în condiţii de siguranţă;</w:t>
      </w:r>
    </w:p>
    <w:p w:rsidR="006B7985" w:rsidRPr="00163B9A" w:rsidRDefault="006B7985" w:rsidP="006B7985">
      <w:pPr>
        <w:jc w:val="both"/>
        <w:rPr>
          <w:color w:val="000000"/>
          <w:sz w:val="24"/>
          <w:szCs w:val="24"/>
          <w:lang w:val="ro-RO"/>
        </w:rPr>
      </w:pPr>
      <w:r>
        <w:rPr>
          <w:color w:val="FF0000"/>
          <w:sz w:val="24"/>
          <w:szCs w:val="24"/>
          <w:lang w:val="ro-RO" w:eastAsia="ro-RO"/>
        </w:rPr>
        <w:t xml:space="preserve">  </w:t>
      </w:r>
      <w:r w:rsidRPr="00163B9A">
        <w:rPr>
          <w:color w:val="000000"/>
          <w:sz w:val="24"/>
          <w:szCs w:val="24"/>
          <w:lang w:val="ro-RO" w:eastAsia="ro-RO"/>
        </w:rPr>
        <w:t xml:space="preserve">In perioada de functionare vor rezulta deseuri menajere, deseuri de ambalaje, produse de origine vegetala si animala nedestinate consumului uman, deseuri de echipamente electrice si electronice, care se vor stoca temporar selectiv, in spatii special amenajate pana la </w:t>
      </w:r>
      <w:r w:rsidRPr="00163B9A">
        <w:rPr>
          <w:color w:val="000000"/>
          <w:sz w:val="24"/>
          <w:szCs w:val="24"/>
          <w:lang w:val="ro-RO"/>
        </w:rPr>
        <w:t>predarea agenţilor economici autorizaţi pentru valorificarea/eliminarea lor.</w:t>
      </w:r>
    </w:p>
    <w:p w:rsidR="006B7985" w:rsidRPr="00163B9A" w:rsidRDefault="006B7985" w:rsidP="006B7985">
      <w:pPr>
        <w:ind w:left="360"/>
        <w:jc w:val="both"/>
        <w:rPr>
          <w:color w:val="000000"/>
          <w:sz w:val="24"/>
          <w:szCs w:val="24"/>
          <w:lang w:val="ro-RO" w:eastAsia="ro-RO"/>
        </w:rPr>
      </w:pPr>
    </w:p>
    <w:p w:rsidR="006B7985" w:rsidRPr="00163B9A" w:rsidRDefault="006B7985" w:rsidP="006B7985">
      <w:pPr>
        <w:widowControl w:val="0"/>
        <w:tabs>
          <w:tab w:val="num" w:pos="1080"/>
        </w:tabs>
        <w:autoSpaceDE w:val="0"/>
        <w:autoSpaceDN w:val="0"/>
        <w:adjustRightInd w:val="0"/>
        <w:ind w:right="-58"/>
        <w:jc w:val="both"/>
        <w:rPr>
          <w:color w:val="000000"/>
          <w:sz w:val="24"/>
          <w:szCs w:val="24"/>
          <w:lang w:val="ro-RO"/>
        </w:rPr>
      </w:pPr>
      <w:r w:rsidRPr="00163B9A">
        <w:rPr>
          <w:rStyle w:val="li1"/>
          <w:color w:val="000000"/>
          <w:sz w:val="24"/>
          <w:szCs w:val="24"/>
          <w:lang w:val="ro-RO"/>
        </w:rPr>
        <w:t>e)</w:t>
      </w:r>
      <w:r w:rsidRPr="00163B9A">
        <w:rPr>
          <w:rStyle w:val="li1"/>
          <w:b w:val="0"/>
          <w:color w:val="000000"/>
          <w:sz w:val="24"/>
          <w:szCs w:val="24"/>
          <w:lang w:val="ro-RO"/>
        </w:rPr>
        <w:t xml:space="preserve"> </w:t>
      </w:r>
      <w:r w:rsidRPr="00163B9A">
        <w:rPr>
          <w:rStyle w:val="tli1"/>
          <w:b/>
          <w:color w:val="000000"/>
          <w:sz w:val="24"/>
          <w:szCs w:val="24"/>
          <w:lang w:val="ro-RO"/>
        </w:rPr>
        <w:t>Poluarea și alte efecte negative</w:t>
      </w:r>
      <w:r w:rsidRPr="00163B9A">
        <w:rPr>
          <w:rStyle w:val="li1"/>
          <w:b w:val="0"/>
          <w:color w:val="000000"/>
          <w:sz w:val="24"/>
          <w:szCs w:val="24"/>
          <w:lang w:val="ro-RO"/>
        </w:rPr>
        <w:t xml:space="preserve"> </w:t>
      </w:r>
    </w:p>
    <w:p w:rsidR="006B7985" w:rsidRPr="00163B9A" w:rsidRDefault="006B7985" w:rsidP="006B7985">
      <w:pPr>
        <w:ind w:firstLine="720"/>
        <w:jc w:val="both"/>
        <w:rPr>
          <w:color w:val="000000"/>
          <w:sz w:val="24"/>
          <w:szCs w:val="24"/>
          <w:lang w:val="ro-RO"/>
        </w:rPr>
      </w:pPr>
      <w:r w:rsidRPr="00163B9A">
        <w:rPr>
          <w:color w:val="000000"/>
          <w:sz w:val="24"/>
          <w:szCs w:val="24"/>
          <w:lang w:val="ro-RO"/>
        </w:rPr>
        <w:t>În perioada de execuţie a lucrărilor necesare realizării proiectului, principalele surse de poluare a aerului vor fi reprezentate de:</w:t>
      </w:r>
    </w:p>
    <w:p w:rsidR="006B7985" w:rsidRPr="00163B9A" w:rsidRDefault="006B7985" w:rsidP="006B7985">
      <w:pPr>
        <w:pStyle w:val="Listparagraf"/>
        <w:numPr>
          <w:ilvl w:val="0"/>
          <w:numId w:val="6"/>
        </w:numPr>
        <w:jc w:val="both"/>
        <w:rPr>
          <w:color w:val="000000"/>
          <w:lang w:val="ro-RO"/>
        </w:rPr>
      </w:pPr>
      <w:r w:rsidRPr="00163B9A">
        <w:rPr>
          <w:color w:val="000000"/>
          <w:lang w:val="ro-RO"/>
        </w:rPr>
        <w:t>activităţile de manevrare a maselor de pământ (terasamente, lucrări de pozare a traseelor de cabluri, încărcare – descărcare, transport, etc.), a unor materiale de construcţie şi a deşeurilor din lucrările de construcţie propuse, dar  lucrările propuse prin proiect au o durată estimată de cca.33 luni. Lucrările aferente proiectului vor fi realizate cu utilaje și mijloace de transport omologate (drujbe, excavator, buldozer, încărcător, automacara, autocamioane, autobetoniere, tractor pe pneuri cu remorcă, tractor cu troliu pe pneuri, macara, troliu electric, malaxor acționat electric pentru preparare mortare, motopompă, mașină automată cu acționare electrică pentru tăiat și îndreptat   oțel beton, mașină de fasonat fier beton, mașină de găurit electrică, etc.). Având în vedere, tehnologia și perioada relativ scurtă de execuție, amplasamentul proiectului, se apreciază că proiectul va  avea un impact redus asupra factorului de mediu aer;</w:t>
      </w:r>
    </w:p>
    <w:p w:rsidR="006B7985" w:rsidRPr="00163B9A" w:rsidRDefault="006B7985" w:rsidP="006B7985">
      <w:pPr>
        <w:ind w:firstLine="720"/>
        <w:jc w:val="both"/>
        <w:rPr>
          <w:color w:val="000000"/>
          <w:sz w:val="24"/>
          <w:szCs w:val="24"/>
          <w:lang w:val="ro-RO" w:eastAsia="ro-RO"/>
        </w:rPr>
      </w:pPr>
      <w:r w:rsidRPr="00163B9A">
        <w:rPr>
          <w:b/>
          <w:i/>
          <w:color w:val="000000"/>
          <w:sz w:val="24"/>
          <w:szCs w:val="24"/>
          <w:lang w:val="ro-RO" w:eastAsia="ro-RO"/>
        </w:rPr>
        <w:t>Zgomot şi vibraţii –</w:t>
      </w:r>
      <w:r w:rsidRPr="00163B9A">
        <w:rPr>
          <w:color w:val="000000"/>
          <w:sz w:val="24"/>
          <w:szCs w:val="24"/>
          <w:lang w:val="ro-RO"/>
        </w:rPr>
        <w:t xml:space="preserve">zgomotul și vibrațiile vor fi generate de activităţile de transport și manipulare a materialelor folosite, funcţionarea mijloacelor de transport, a utilajelor terasiere și </w:t>
      </w:r>
      <w:r w:rsidRPr="00163B9A">
        <w:rPr>
          <w:color w:val="000000"/>
          <w:sz w:val="24"/>
          <w:szCs w:val="24"/>
          <w:lang w:val="ro-RO" w:eastAsia="ro-RO"/>
        </w:rPr>
        <w:t>se vor manifesta pe perioade limitate de timp în zona de execuție a lucrărilor;</w:t>
      </w:r>
    </w:p>
    <w:p w:rsidR="006B7985" w:rsidRPr="00163B9A" w:rsidRDefault="006B7985" w:rsidP="006B7985">
      <w:pPr>
        <w:autoSpaceDE w:val="0"/>
        <w:autoSpaceDN w:val="0"/>
        <w:adjustRightInd w:val="0"/>
        <w:ind w:firstLine="720"/>
        <w:jc w:val="both"/>
        <w:rPr>
          <w:color w:val="000000"/>
          <w:sz w:val="24"/>
          <w:szCs w:val="24"/>
          <w:lang w:val="ro-RO" w:eastAsia="ro-RO"/>
        </w:rPr>
      </w:pPr>
      <w:r w:rsidRPr="00163B9A">
        <w:rPr>
          <w:b/>
          <w:i/>
          <w:color w:val="000000"/>
          <w:sz w:val="24"/>
          <w:szCs w:val="24"/>
          <w:lang w:val="ro-RO"/>
        </w:rPr>
        <w:t>Factorul de mediu sol</w:t>
      </w:r>
      <w:r w:rsidRPr="00163B9A">
        <w:rPr>
          <w:b/>
          <w:color w:val="000000"/>
          <w:sz w:val="24"/>
          <w:szCs w:val="24"/>
          <w:lang w:val="ro-RO"/>
        </w:rPr>
        <w:t>.</w:t>
      </w:r>
      <w:r w:rsidRPr="00163B9A">
        <w:rPr>
          <w:color w:val="000000"/>
          <w:sz w:val="24"/>
          <w:szCs w:val="24"/>
          <w:lang w:val="ro-RO"/>
        </w:rPr>
        <w:t xml:space="preserve"> </w:t>
      </w:r>
      <w:r w:rsidRPr="00163B9A">
        <w:rPr>
          <w:color w:val="000000"/>
          <w:sz w:val="24"/>
          <w:szCs w:val="24"/>
          <w:lang w:val="ro-RO" w:eastAsia="ro-RO"/>
        </w:rPr>
        <w:t xml:space="preserve">În condiţiile respectării etapelor și tehnologiei de execuţie a proiectului, a întreținerii adecvate a utilajelor (inspecții tehnice la zi) și a manipulării corespunzătoare a materialelor și a deşeurilor se estimează că impactul asupra solului din zona amplasamentului va fi redus; </w:t>
      </w:r>
    </w:p>
    <w:p w:rsidR="006B7985" w:rsidRPr="00163B9A" w:rsidRDefault="006B7985" w:rsidP="006B7985">
      <w:pPr>
        <w:autoSpaceDE w:val="0"/>
        <w:autoSpaceDN w:val="0"/>
        <w:adjustRightInd w:val="0"/>
        <w:ind w:firstLine="720"/>
        <w:jc w:val="both"/>
        <w:rPr>
          <w:color w:val="000000"/>
          <w:sz w:val="24"/>
          <w:szCs w:val="24"/>
          <w:lang w:val="ro-RO" w:eastAsia="ro-RO"/>
        </w:rPr>
      </w:pPr>
      <w:r w:rsidRPr="00163B9A">
        <w:rPr>
          <w:b/>
          <w:i/>
          <w:color w:val="000000"/>
          <w:sz w:val="24"/>
          <w:szCs w:val="24"/>
          <w:lang w:val="ro-RO" w:eastAsia="ro-RO"/>
        </w:rPr>
        <w:t>Factorul de mediu apă</w:t>
      </w:r>
      <w:r w:rsidRPr="00163B9A">
        <w:rPr>
          <w:color w:val="000000"/>
          <w:sz w:val="24"/>
          <w:szCs w:val="24"/>
          <w:lang w:val="ro-RO" w:eastAsia="ro-RO"/>
        </w:rPr>
        <w:t xml:space="preserve"> – având în vedere caracteristicile proiectului, pe perioada de execuție a lucrărilor vor exista evacuări de ape menajere, ape ce vor fi evacuate în bazinul </w:t>
      </w:r>
      <w:r w:rsidRPr="00163B9A">
        <w:rPr>
          <w:color w:val="000000"/>
          <w:sz w:val="24"/>
          <w:szCs w:val="24"/>
          <w:lang w:val="ro-RO" w:eastAsia="ro-RO"/>
        </w:rPr>
        <w:lastRenderedPageBreak/>
        <w:t>vidanjabil existent din cadrul amplasamentului si apoi predate unui operator autorizat cu evacuarea apelor uzate;</w:t>
      </w:r>
    </w:p>
    <w:p w:rsidR="006B7985" w:rsidRPr="00163B9A" w:rsidRDefault="006B7985" w:rsidP="006B7985">
      <w:pPr>
        <w:autoSpaceDE w:val="0"/>
        <w:autoSpaceDN w:val="0"/>
        <w:adjustRightInd w:val="0"/>
        <w:ind w:firstLine="720"/>
        <w:jc w:val="both"/>
        <w:rPr>
          <w:color w:val="000000"/>
          <w:sz w:val="24"/>
          <w:szCs w:val="24"/>
          <w:lang w:val="ro-RO" w:eastAsia="ro-RO"/>
        </w:rPr>
      </w:pPr>
      <w:r w:rsidRPr="00163B9A">
        <w:rPr>
          <w:color w:val="000000"/>
          <w:sz w:val="24"/>
          <w:szCs w:val="24"/>
          <w:lang w:val="ro-RO" w:eastAsia="ro-RO"/>
        </w:rPr>
        <w:t>In perioada de functionare, apele uzate menajere si cele de la igienizare rezultate in perioada de functionare, vor fi evacuate in bazinul vidanjabil existent pe amplasament, apele pluviale colectate de pe caile de acces vor fi directioanate prin panta naturala a terenului catre terenurile invecinate.</w:t>
      </w:r>
    </w:p>
    <w:p w:rsidR="006B7985" w:rsidRPr="00163B9A" w:rsidRDefault="006B7985" w:rsidP="006B7985">
      <w:pPr>
        <w:autoSpaceDE w:val="0"/>
        <w:autoSpaceDN w:val="0"/>
        <w:adjustRightInd w:val="0"/>
        <w:jc w:val="both"/>
        <w:rPr>
          <w:rStyle w:val="tli1"/>
          <w:color w:val="000000"/>
          <w:sz w:val="24"/>
          <w:szCs w:val="24"/>
          <w:lang w:val="ro-RO"/>
        </w:rPr>
      </w:pPr>
      <w:r w:rsidRPr="00163B9A">
        <w:rPr>
          <w:rStyle w:val="li1"/>
          <w:color w:val="000000"/>
          <w:sz w:val="24"/>
          <w:szCs w:val="24"/>
          <w:lang w:val="ro-RO"/>
        </w:rPr>
        <w:t>f)</w:t>
      </w:r>
      <w:r w:rsidRPr="00163B9A">
        <w:rPr>
          <w:rStyle w:val="li1"/>
          <w:b w:val="0"/>
          <w:color w:val="000000"/>
          <w:sz w:val="24"/>
          <w:szCs w:val="24"/>
          <w:lang w:val="ro-RO"/>
        </w:rPr>
        <w:t xml:space="preserve"> </w:t>
      </w:r>
      <w:r w:rsidRPr="00163B9A">
        <w:rPr>
          <w:rStyle w:val="tli1"/>
          <w:b/>
          <w:color w:val="000000"/>
          <w:sz w:val="24"/>
          <w:szCs w:val="24"/>
          <w:lang w:val="ro-RO"/>
        </w:rPr>
        <w:t>Riscurile de accidente majore și/sau dezastre relevante pentru proiectul în cauză, inclusiv cele cauzate de schimbările climatice:</w:t>
      </w:r>
      <w:r w:rsidRPr="00163B9A">
        <w:rPr>
          <w:rStyle w:val="tli1"/>
          <w:i/>
          <w:color w:val="000000"/>
          <w:sz w:val="24"/>
          <w:szCs w:val="24"/>
          <w:lang w:val="ro-RO"/>
        </w:rPr>
        <w:t xml:space="preserve"> </w:t>
      </w:r>
      <w:r w:rsidRPr="00163B9A">
        <w:rPr>
          <w:rStyle w:val="tli1"/>
          <w:color w:val="000000"/>
          <w:sz w:val="24"/>
          <w:szCs w:val="24"/>
          <w:lang w:val="ro-RO"/>
        </w:rPr>
        <w:t>nu este cazul, având în vedere amplasamentul și tipurile de lucrări propuse prin proiect;</w:t>
      </w:r>
    </w:p>
    <w:p w:rsidR="006B7985" w:rsidRPr="00163B9A" w:rsidRDefault="006B7985" w:rsidP="006B7985">
      <w:pPr>
        <w:autoSpaceDE w:val="0"/>
        <w:autoSpaceDN w:val="0"/>
        <w:adjustRightInd w:val="0"/>
        <w:jc w:val="both"/>
        <w:rPr>
          <w:rStyle w:val="tli1"/>
          <w:color w:val="000000"/>
          <w:sz w:val="24"/>
          <w:szCs w:val="24"/>
          <w:lang w:val="ro-RO"/>
        </w:rPr>
      </w:pPr>
      <w:r w:rsidRPr="00163B9A">
        <w:rPr>
          <w:rStyle w:val="tli1"/>
          <w:color w:val="000000"/>
          <w:sz w:val="24"/>
          <w:szCs w:val="24"/>
          <w:lang w:val="ro-RO"/>
        </w:rPr>
        <w:t>- pe perioada realizarii proiectului pot apare accidente tehnice sau umane care pot fi prevenite daca se vor respecta normele privind protectia muncii, igiena in constructii, de paza si stingerea incendiilor,</w:t>
      </w:r>
    </w:p>
    <w:p w:rsidR="006B7985" w:rsidRPr="00163B9A" w:rsidRDefault="006B7985" w:rsidP="006B7985">
      <w:pPr>
        <w:autoSpaceDE w:val="0"/>
        <w:autoSpaceDN w:val="0"/>
        <w:adjustRightInd w:val="0"/>
        <w:jc w:val="both"/>
        <w:rPr>
          <w:rStyle w:val="tli1"/>
          <w:color w:val="000000"/>
          <w:sz w:val="24"/>
          <w:szCs w:val="24"/>
          <w:lang w:val="ro-RO"/>
        </w:rPr>
      </w:pPr>
      <w:r w:rsidRPr="00163B9A">
        <w:rPr>
          <w:rStyle w:val="tli1"/>
          <w:color w:val="000000"/>
          <w:sz w:val="24"/>
          <w:szCs w:val="24"/>
          <w:lang w:val="ro-RO"/>
        </w:rPr>
        <w:t>-proiectul nu este susceptibil sa fie afectat de eventualele schimbari climatice si nu va genera efecte semnificative care sa contribuie la aparitia acestora,</w:t>
      </w:r>
    </w:p>
    <w:p w:rsidR="006B7985" w:rsidRPr="00163B9A" w:rsidRDefault="006B7985" w:rsidP="006B7985">
      <w:pPr>
        <w:autoSpaceDE w:val="0"/>
        <w:autoSpaceDN w:val="0"/>
        <w:adjustRightInd w:val="0"/>
        <w:jc w:val="both"/>
        <w:rPr>
          <w:rFonts w:eastAsiaTheme="majorEastAsia"/>
          <w:color w:val="000000"/>
          <w:lang w:val="ro-RO"/>
        </w:rPr>
      </w:pPr>
      <w:r w:rsidRPr="00163B9A">
        <w:rPr>
          <w:rStyle w:val="tli1"/>
          <w:color w:val="000000"/>
          <w:sz w:val="24"/>
          <w:szCs w:val="24"/>
          <w:lang w:val="ro-RO"/>
        </w:rPr>
        <w:t>-riscul poluarilor accidentale cu produse  petroliere provenite de la utilajele folosite poate apare doar in situatia in care acestea  nu vor avea o stare  tehnica corespunzatoare.Alimentarea cu combustibil se va face in statii de distributie autorizate.</w:t>
      </w:r>
    </w:p>
    <w:p w:rsidR="006B7985" w:rsidRPr="00163B9A" w:rsidRDefault="006B7985" w:rsidP="006B7985">
      <w:pPr>
        <w:autoSpaceDE w:val="0"/>
        <w:autoSpaceDN w:val="0"/>
        <w:adjustRightInd w:val="0"/>
        <w:spacing w:before="120" w:after="120"/>
        <w:jc w:val="both"/>
        <w:rPr>
          <w:rStyle w:val="tli1"/>
          <w:b/>
          <w:color w:val="000000"/>
          <w:sz w:val="24"/>
          <w:szCs w:val="24"/>
          <w:lang w:val="ro-RO"/>
        </w:rPr>
      </w:pPr>
      <w:r w:rsidRPr="00163B9A">
        <w:rPr>
          <w:rStyle w:val="tli1"/>
          <w:b/>
          <w:color w:val="000000"/>
          <w:sz w:val="24"/>
          <w:szCs w:val="24"/>
          <w:lang w:val="ro-RO"/>
        </w:rPr>
        <w:t xml:space="preserve">g) Riscurile pentru sănătatea umană: </w:t>
      </w:r>
      <w:r w:rsidRPr="00163B9A">
        <w:rPr>
          <w:rStyle w:val="tli1"/>
          <w:color w:val="000000"/>
          <w:sz w:val="24"/>
          <w:szCs w:val="24"/>
          <w:lang w:val="ro-RO"/>
        </w:rPr>
        <w:t xml:space="preserve">Nu există riscul contaminării apei sau a poluării atmosferice, având în vedere amplasamentul și tipurile de lucrări propuse prin proiect, amplasamentul este situat intr-o zona preponderent rezidentiala, titularul a stabilit masuri pentru prevenirea  aparitiei zgomotului si gestionarea corespunzatoare a deseurilor si apelor uzate generate, iar Directia de Sanatate Publica(membru in CAT), prin punctul de vedere emis pentru realizare acestui proiect nr.4682/20.05.2020 înregistrat la APM Brăila cu nr.7575/20.05.2020 la care a anexat si Notificarea Asistenta de specialitate de Sanatate Publica nr. 277/28.11.2019, considera ca proiectul este in concordanta cu prevederile legale in domeniul igienei si sanatatii publice; </w:t>
      </w:r>
    </w:p>
    <w:p w:rsidR="006B7985" w:rsidRPr="00163B9A" w:rsidRDefault="006B7985" w:rsidP="006B7985">
      <w:pPr>
        <w:jc w:val="both"/>
        <w:rPr>
          <w:color w:val="000000"/>
          <w:sz w:val="24"/>
          <w:szCs w:val="24"/>
          <w:lang w:val="ro-RO"/>
        </w:rPr>
      </w:pPr>
      <w:r w:rsidRPr="00163B9A">
        <w:rPr>
          <w:rStyle w:val="tpa1"/>
          <w:b/>
          <w:color w:val="000000"/>
          <w:sz w:val="24"/>
          <w:szCs w:val="24"/>
          <w:lang w:val="ro-RO"/>
        </w:rPr>
        <w:t>2)</w:t>
      </w:r>
      <w:r w:rsidRPr="00163B9A">
        <w:rPr>
          <w:rStyle w:val="tpa1"/>
          <w:color w:val="000000"/>
          <w:sz w:val="24"/>
          <w:szCs w:val="24"/>
          <w:lang w:val="ro-RO"/>
        </w:rPr>
        <w:t xml:space="preserve"> </w:t>
      </w:r>
      <w:r w:rsidRPr="00163B9A">
        <w:rPr>
          <w:rStyle w:val="tpa1"/>
          <w:b/>
          <w:color w:val="000000"/>
          <w:sz w:val="24"/>
          <w:szCs w:val="24"/>
          <w:u w:val="single"/>
          <w:lang w:val="ro-RO"/>
        </w:rPr>
        <w:t>Amplasarea proiectului</w:t>
      </w:r>
      <w:r w:rsidRPr="00163B9A">
        <w:rPr>
          <w:rStyle w:val="tpa1"/>
          <w:color w:val="000000"/>
          <w:sz w:val="24"/>
          <w:szCs w:val="24"/>
          <w:lang w:val="ro-RO"/>
        </w:rPr>
        <w:t>:</w:t>
      </w:r>
      <w:r w:rsidRPr="00163B9A">
        <w:rPr>
          <w:color w:val="000000"/>
          <w:sz w:val="24"/>
          <w:szCs w:val="24"/>
          <w:lang w:val="ro-RO"/>
        </w:rPr>
        <w:t xml:space="preserve"> </w:t>
      </w:r>
    </w:p>
    <w:p w:rsidR="006B7985" w:rsidRPr="00163B9A" w:rsidRDefault="006B7985" w:rsidP="006B7985">
      <w:pPr>
        <w:tabs>
          <w:tab w:val="center" w:pos="284"/>
          <w:tab w:val="right" w:pos="10065"/>
        </w:tabs>
        <w:autoSpaceDN w:val="0"/>
        <w:adjustRightInd w:val="0"/>
        <w:spacing w:before="120"/>
        <w:jc w:val="both"/>
        <w:rPr>
          <w:color w:val="000000"/>
          <w:sz w:val="24"/>
          <w:szCs w:val="24"/>
          <w:lang w:val="ro-RO"/>
        </w:rPr>
      </w:pPr>
      <w:r w:rsidRPr="00163B9A">
        <w:rPr>
          <w:b/>
          <w:color w:val="000000"/>
          <w:sz w:val="24"/>
          <w:szCs w:val="24"/>
          <w:lang w:val="ro-RO"/>
        </w:rPr>
        <w:t xml:space="preserve">a) Utilizarea actuală și aprobată a terenului – </w:t>
      </w:r>
      <w:r w:rsidRPr="00163B9A">
        <w:rPr>
          <w:color w:val="000000"/>
          <w:sz w:val="24"/>
          <w:szCs w:val="24"/>
          <w:lang w:val="ro-RO"/>
        </w:rPr>
        <w:t>Conform certificatului de urbanism nr.2</w:t>
      </w:r>
      <w:r w:rsidRPr="00163B9A">
        <w:rPr>
          <w:color w:val="000000"/>
          <w:sz w:val="24"/>
          <w:szCs w:val="24"/>
          <w:lang w:val="fr-FR"/>
        </w:rPr>
        <w:t xml:space="preserve">/29.03.2019 ,  cu valabilitate până la data de 28.03.2021, </w:t>
      </w:r>
      <w:r w:rsidRPr="00163B9A">
        <w:rPr>
          <w:color w:val="000000"/>
          <w:sz w:val="24"/>
          <w:szCs w:val="24"/>
          <w:lang w:val="ro-RO"/>
        </w:rPr>
        <w:t>emis de Primaria Comunei Salcia Tudor, folosința actuală a terenului este de curti-constructii ;</w:t>
      </w:r>
    </w:p>
    <w:p w:rsidR="006B7985" w:rsidRPr="00163B9A" w:rsidRDefault="006B7985" w:rsidP="006B7985">
      <w:pPr>
        <w:tabs>
          <w:tab w:val="center" w:pos="284"/>
          <w:tab w:val="right" w:pos="10065"/>
        </w:tabs>
        <w:autoSpaceDN w:val="0"/>
        <w:adjustRightInd w:val="0"/>
        <w:jc w:val="both"/>
        <w:rPr>
          <w:color w:val="000000"/>
          <w:sz w:val="24"/>
          <w:szCs w:val="24"/>
          <w:lang w:val="ro-RO"/>
        </w:rPr>
      </w:pPr>
      <w:r w:rsidRPr="00163B9A">
        <w:rPr>
          <w:b/>
          <w:bCs/>
          <w:color w:val="000000"/>
          <w:sz w:val="24"/>
          <w:szCs w:val="24"/>
          <w:lang w:val="ro-RO"/>
        </w:rPr>
        <w:t xml:space="preserve">b) Bogăția, disponibilitatea, calitatea și capacitatea de regenerare ale resurselor naturale, inclusiv solul, terenurile, apa și biodiversitatea, din zonă și din subteranul acesteia </w:t>
      </w:r>
      <w:r w:rsidRPr="00163B9A">
        <w:rPr>
          <w:color w:val="000000"/>
          <w:sz w:val="24"/>
          <w:szCs w:val="24"/>
          <w:lang w:val="ro-RO"/>
        </w:rPr>
        <w:t>– proiectul prin amplasamentul și tipurile de lucrări propuse nu va afecta</w:t>
      </w:r>
      <w:r w:rsidRPr="00163B9A">
        <w:rPr>
          <w:b/>
          <w:color w:val="000000"/>
          <w:sz w:val="24"/>
          <w:szCs w:val="24"/>
          <w:lang w:val="ro-RO"/>
        </w:rPr>
        <w:t xml:space="preserve"> </w:t>
      </w:r>
      <w:r w:rsidRPr="00163B9A">
        <w:rPr>
          <w:color w:val="000000"/>
          <w:sz w:val="24"/>
          <w:szCs w:val="24"/>
          <w:lang w:val="ro-RO"/>
        </w:rPr>
        <w:t xml:space="preserve">resursele naturale din zonă, calitatea şi capacitatea regenerativă a acestora; </w:t>
      </w:r>
    </w:p>
    <w:p w:rsidR="006B7985" w:rsidRPr="00163B9A" w:rsidRDefault="006B7985" w:rsidP="006B7985">
      <w:pPr>
        <w:tabs>
          <w:tab w:val="center" w:pos="284"/>
          <w:tab w:val="right" w:pos="10065"/>
        </w:tabs>
        <w:autoSpaceDN w:val="0"/>
        <w:adjustRightInd w:val="0"/>
        <w:jc w:val="both"/>
        <w:rPr>
          <w:b/>
          <w:color w:val="000000"/>
          <w:sz w:val="24"/>
          <w:szCs w:val="24"/>
          <w:lang w:val="ro-RO"/>
        </w:rPr>
      </w:pPr>
      <w:r w:rsidRPr="00163B9A">
        <w:rPr>
          <w:b/>
          <w:bCs/>
          <w:color w:val="000000"/>
          <w:sz w:val="24"/>
          <w:szCs w:val="24"/>
          <w:lang w:val="ro-RO"/>
        </w:rPr>
        <w:t xml:space="preserve">c) </w:t>
      </w:r>
      <w:r w:rsidRPr="00163B9A">
        <w:rPr>
          <w:b/>
          <w:color w:val="000000"/>
          <w:sz w:val="24"/>
          <w:szCs w:val="24"/>
          <w:lang w:val="ro-RO"/>
        </w:rPr>
        <w:t>Capacitatea de absorbţie a mediului natural, acordându-se o atenție specială următoarelor zone:</w:t>
      </w:r>
    </w:p>
    <w:p w:rsidR="006B7985" w:rsidRPr="00163B9A" w:rsidRDefault="006B7985" w:rsidP="006B7985">
      <w:pPr>
        <w:jc w:val="both"/>
        <w:rPr>
          <w:rStyle w:val="tli1"/>
          <w:color w:val="000000"/>
          <w:sz w:val="24"/>
          <w:szCs w:val="24"/>
          <w:lang w:val="ro-RO"/>
        </w:rPr>
      </w:pPr>
      <w:r w:rsidRPr="00163B9A">
        <w:rPr>
          <w:b/>
          <w:bCs/>
          <w:color w:val="000000"/>
          <w:sz w:val="24"/>
          <w:szCs w:val="24"/>
          <w:lang w:val="ro-RO"/>
        </w:rPr>
        <w:t xml:space="preserve">1. </w:t>
      </w:r>
      <w:r w:rsidRPr="00163B9A">
        <w:rPr>
          <w:i/>
          <w:color w:val="000000"/>
          <w:sz w:val="24"/>
          <w:szCs w:val="24"/>
          <w:lang w:val="ro-RO"/>
        </w:rPr>
        <w:t>zonele umede, zone riverane, guri ale râurilor</w:t>
      </w:r>
      <w:r w:rsidRPr="00163B9A">
        <w:rPr>
          <w:color w:val="000000"/>
          <w:sz w:val="24"/>
          <w:szCs w:val="24"/>
          <w:lang w:val="ro-RO"/>
        </w:rPr>
        <w:t xml:space="preserve"> –nu este cazul</w:t>
      </w:r>
      <w:r w:rsidRPr="00163B9A">
        <w:rPr>
          <w:rStyle w:val="tli1"/>
          <w:color w:val="000000"/>
          <w:sz w:val="24"/>
          <w:szCs w:val="24"/>
          <w:lang w:val="ro-RO"/>
        </w:rPr>
        <w:t>;</w:t>
      </w:r>
    </w:p>
    <w:p w:rsidR="006B7985" w:rsidRPr="00163B9A" w:rsidRDefault="006B7985" w:rsidP="006B7985">
      <w:pPr>
        <w:tabs>
          <w:tab w:val="center" w:pos="284"/>
          <w:tab w:val="right" w:pos="10065"/>
        </w:tabs>
        <w:autoSpaceDN w:val="0"/>
        <w:adjustRightInd w:val="0"/>
        <w:jc w:val="both"/>
        <w:rPr>
          <w:b/>
          <w:color w:val="000000"/>
          <w:sz w:val="24"/>
          <w:szCs w:val="24"/>
          <w:lang w:val="ro-RO"/>
        </w:rPr>
      </w:pPr>
      <w:r w:rsidRPr="00163B9A">
        <w:rPr>
          <w:b/>
          <w:color w:val="000000"/>
          <w:sz w:val="24"/>
          <w:szCs w:val="24"/>
          <w:lang w:val="ro-RO"/>
        </w:rPr>
        <w:t>2.</w:t>
      </w:r>
      <w:r w:rsidRPr="00163B9A">
        <w:rPr>
          <w:color w:val="000000"/>
          <w:sz w:val="24"/>
          <w:szCs w:val="24"/>
          <w:lang w:val="ro-RO"/>
        </w:rPr>
        <w:t xml:space="preserve"> </w:t>
      </w:r>
      <w:r w:rsidRPr="00163B9A">
        <w:rPr>
          <w:i/>
          <w:color w:val="000000"/>
          <w:sz w:val="24"/>
          <w:szCs w:val="24"/>
          <w:lang w:val="ro-RO"/>
        </w:rPr>
        <w:t>zone costiere și mediul marin -</w:t>
      </w:r>
      <w:r w:rsidRPr="00163B9A">
        <w:rPr>
          <w:color w:val="000000"/>
          <w:sz w:val="24"/>
          <w:szCs w:val="24"/>
          <w:lang w:val="ro-RO"/>
        </w:rPr>
        <w:t xml:space="preserve">  proiectul nu este propus în zone costiere sau în mediu marin;</w:t>
      </w:r>
    </w:p>
    <w:p w:rsidR="006B7985" w:rsidRPr="00163B9A" w:rsidRDefault="006B7985" w:rsidP="006B7985">
      <w:pPr>
        <w:tabs>
          <w:tab w:val="center" w:pos="284"/>
          <w:tab w:val="right" w:pos="10065"/>
        </w:tabs>
        <w:autoSpaceDN w:val="0"/>
        <w:adjustRightInd w:val="0"/>
        <w:jc w:val="both"/>
        <w:rPr>
          <w:color w:val="000000"/>
          <w:sz w:val="24"/>
          <w:szCs w:val="24"/>
          <w:lang w:val="ro-RO"/>
        </w:rPr>
      </w:pPr>
      <w:r w:rsidRPr="00163B9A">
        <w:rPr>
          <w:b/>
          <w:bCs/>
          <w:color w:val="000000"/>
          <w:sz w:val="24"/>
          <w:szCs w:val="24"/>
          <w:lang w:val="ro-RO"/>
        </w:rPr>
        <w:t xml:space="preserve">3. </w:t>
      </w:r>
      <w:r w:rsidRPr="00163B9A">
        <w:rPr>
          <w:i/>
          <w:color w:val="000000"/>
          <w:sz w:val="24"/>
          <w:szCs w:val="24"/>
          <w:lang w:val="ro-RO"/>
        </w:rPr>
        <w:t>zonele montane şi forestiere</w:t>
      </w:r>
      <w:r w:rsidRPr="00163B9A">
        <w:rPr>
          <w:color w:val="000000"/>
          <w:sz w:val="24"/>
          <w:szCs w:val="24"/>
          <w:lang w:val="ro-RO"/>
        </w:rPr>
        <w:t xml:space="preserve"> – nu este cazul, proiectul nu se propune în zone montane și forestiere;</w:t>
      </w:r>
    </w:p>
    <w:p w:rsidR="006B7985" w:rsidRPr="00163B9A" w:rsidRDefault="006B7985" w:rsidP="006B7985">
      <w:pPr>
        <w:tabs>
          <w:tab w:val="center" w:pos="284"/>
          <w:tab w:val="right" w:pos="10065"/>
        </w:tabs>
        <w:autoSpaceDN w:val="0"/>
        <w:adjustRightInd w:val="0"/>
        <w:jc w:val="both"/>
        <w:rPr>
          <w:color w:val="000000"/>
          <w:sz w:val="24"/>
          <w:szCs w:val="24"/>
          <w:lang w:val="ro-RO"/>
        </w:rPr>
      </w:pPr>
      <w:r w:rsidRPr="00163B9A">
        <w:rPr>
          <w:b/>
          <w:bCs/>
          <w:color w:val="000000"/>
          <w:sz w:val="24"/>
          <w:szCs w:val="24"/>
          <w:lang w:val="ro-RO"/>
        </w:rPr>
        <w:t xml:space="preserve">4. </w:t>
      </w:r>
      <w:r w:rsidRPr="00163B9A">
        <w:rPr>
          <w:i/>
          <w:color w:val="000000"/>
          <w:sz w:val="24"/>
          <w:szCs w:val="24"/>
          <w:lang w:val="ro-RO"/>
        </w:rPr>
        <w:t xml:space="preserve">arii naturale protejate de interes național, comunitar, internațional </w:t>
      </w:r>
      <w:r w:rsidRPr="00163B9A">
        <w:rPr>
          <w:b/>
          <w:color w:val="000000"/>
          <w:sz w:val="24"/>
          <w:szCs w:val="24"/>
          <w:lang w:val="ro-RO"/>
        </w:rPr>
        <w:t xml:space="preserve">– </w:t>
      </w:r>
      <w:r w:rsidRPr="00163B9A">
        <w:rPr>
          <w:color w:val="000000"/>
          <w:sz w:val="24"/>
          <w:szCs w:val="24"/>
          <w:lang w:val="ro-RO"/>
        </w:rPr>
        <w:t xml:space="preserve">nu este cazul. Lucrările </w:t>
      </w:r>
      <w:r w:rsidRPr="00163B9A">
        <w:rPr>
          <w:rStyle w:val="tli1"/>
          <w:color w:val="000000"/>
          <w:sz w:val="24"/>
          <w:szCs w:val="24"/>
          <w:lang w:val="ro-RO"/>
        </w:rPr>
        <w:t xml:space="preserve">propuse prin proiect, se realizeaza intr-o zona  intravilana </w:t>
      </w:r>
      <w:r w:rsidRPr="00163B9A">
        <w:rPr>
          <w:color w:val="000000"/>
          <w:sz w:val="24"/>
          <w:szCs w:val="24"/>
          <w:lang w:val="ro-RO"/>
        </w:rPr>
        <w:t>;</w:t>
      </w:r>
    </w:p>
    <w:p w:rsidR="006B7985" w:rsidRPr="00163B9A" w:rsidRDefault="006B7985" w:rsidP="006B7985">
      <w:pPr>
        <w:tabs>
          <w:tab w:val="center" w:pos="284"/>
          <w:tab w:val="right" w:pos="10065"/>
        </w:tabs>
        <w:autoSpaceDN w:val="0"/>
        <w:adjustRightInd w:val="0"/>
        <w:jc w:val="both"/>
        <w:rPr>
          <w:color w:val="000000"/>
          <w:sz w:val="24"/>
          <w:szCs w:val="24"/>
          <w:lang w:val="ro-RO"/>
        </w:rPr>
      </w:pPr>
      <w:r w:rsidRPr="00163B9A">
        <w:rPr>
          <w:b/>
          <w:bCs/>
          <w:color w:val="000000"/>
          <w:sz w:val="24"/>
          <w:szCs w:val="24"/>
          <w:lang w:val="ro-RO"/>
        </w:rPr>
        <w:t xml:space="preserve">5. </w:t>
      </w:r>
      <w:r w:rsidRPr="00163B9A">
        <w:rPr>
          <w:i/>
          <w:color w:val="000000"/>
          <w:sz w:val="24"/>
          <w:szCs w:val="24"/>
          <w:lang w:val="ro-RO"/>
        </w:rPr>
        <w:t xml:space="preserve">zone clasificate sau protejate conform legislației în vigoare </w:t>
      </w:r>
      <w:r w:rsidRPr="00163B9A">
        <w:rPr>
          <w:b/>
          <w:color w:val="000000"/>
          <w:sz w:val="24"/>
          <w:szCs w:val="24"/>
          <w:lang w:val="ro-RO"/>
        </w:rPr>
        <w:t xml:space="preserve">– </w:t>
      </w:r>
      <w:r w:rsidRPr="00163B9A">
        <w:rPr>
          <w:color w:val="000000"/>
          <w:sz w:val="24"/>
          <w:szCs w:val="24"/>
          <w:lang w:val="ro-RO"/>
        </w:rPr>
        <w:t>nu este cazul. Proiectul este propus a se executa în intravilanul  localitatii Gulianca, comuna Salcia Tudor, într-o zonă preponderent rezidentiala și nu se propune în situri Natura 2000 și nici în perimetre de protecție sanitară sau hidrogeologică, zone protejate ;</w:t>
      </w:r>
    </w:p>
    <w:p w:rsidR="006B7985" w:rsidRPr="00163B9A" w:rsidRDefault="006B7985" w:rsidP="006B7985">
      <w:pPr>
        <w:tabs>
          <w:tab w:val="center" w:pos="284"/>
          <w:tab w:val="right" w:pos="10065"/>
        </w:tabs>
        <w:autoSpaceDN w:val="0"/>
        <w:adjustRightInd w:val="0"/>
        <w:jc w:val="both"/>
        <w:rPr>
          <w:b/>
          <w:color w:val="000000"/>
          <w:sz w:val="24"/>
          <w:szCs w:val="24"/>
          <w:lang w:val="ro-RO"/>
        </w:rPr>
      </w:pPr>
      <w:r w:rsidRPr="00163B9A">
        <w:rPr>
          <w:b/>
          <w:bCs/>
          <w:color w:val="000000"/>
          <w:sz w:val="24"/>
          <w:szCs w:val="24"/>
          <w:lang w:val="ro-RO"/>
        </w:rPr>
        <w:t xml:space="preserve">6. </w:t>
      </w:r>
      <w:r w:rsidRPr="00163B9A">
        <w:rPr>
          <w:i/>
          <w:color w:val="000000"/>
          <w:sz w:val="24"/>
          <w:szCs w:val="24"/>
          <w:lang w:val="ro-RO"/>
        </w:rPr>
        <w:t xml:space="preserve">zonele în care au existat deja cazuri de nerespectare a standardelor de calitate a mediului prevăzute în legislația națională și la nivelul Uniunii Europene relevante pentru proiect </w:t>
      </w:r>
      <w:r w:rsidRPr="00163B9A">
        <w:rPr>
          <w:b/>
          <w:color w:val="000000"/>
          <w:sz w:val="24"/>
          <w:szCs w:val="24"/>
          <w:lang w:val="ro-RO"/>
        </w:rPr>
        <w:t>-</w:t>
      </w:r>
      <w:r w:rsidRPr="00163B9A">
        <w:rPr>
          <w:color w:val="000000"/>
          <w:sz w:val="24"/>
          <w:szCs w:val="24"/>
          <w:lang w:val="ro-RO"/>
        </w:rPr>
        <w:t xml:space="preserve"> nu este cazul;</w:t>
      </w:r>
    </w:p>
    <w:p w:rsidR="006B7985" w:rsidRPr="00163B9A" w:rsidRDefault="006B7985" w:rsidP="006B7985">
      <w:pPr>
        <w:jc w:val="both"/>
        <w:rPr>
          <w:rStyle w:val="tli1"/>
          <w:color w:val="000000"/>
          <w:sz w:val="24"/>
          <w:szCs w:val="24"/>
          <w:lang w:val="ro-RO"/>
        </w:rPr>
      </w:pPr>
      <w:r w:rsidRPr="00163B9A">
        <w:rPr>
          <w:rStyle w:val="tli1"/>
          <w:b/>
          <w:color w:val="000000"/>
          <w:sz w:val="24"/>
          <w:szCs w:val="24"/>
          <w:lang w:val="ro-RO"/>
        </w:rPr>
        <w:t xml:space="preserve">7. </w:t>
      </w:r>
      <w:r w:rsidRPr="00163B9A">
        <w:rPr>
          <w:rStyle w:val="tli1"/>
          <w:i/>
          <w:color w:val="000000"/>
          <w:sz w:val="24"/>
          <w:szCs w:val="24"/>
          <w:lang w:val="ro-RO"/>
        </w:rPr>
        <w:t xml:space="preserve">zonele cu o densitate mare a populației </w:t>
      </w:r>
      <w:r w:rsidRPr="00163B9A">
        <w:rPr>
          <w:rStyle w:val="tli1"/>
          <w:color w:val="000000"/>
          <w:sz w:val="24"/>
          <w:szCs w:val="24"/>
          <w:lang w:val="ro-RO"/>
        </w:rPr>
        <w:t xml:space="preserve"> – nu este cazul- amplasamentul proiectului se află in</w:t>
      </w:r>
      <w:r w:rsidRPr="00163B9A">
        <w:rPr>
          <w:color w:val="000000"/>
          <w:sz w:val="24"/>
          <w:szCs w:val="24"/>
          <w:lang w:val="ro-RO"/>
        </w:rPr>
        <w:t xml:space="preserve"> intravilanul  localitatii Gulianca, comuna Salcia Tudor</w:t>
      </w:r>
      <w:r w:rsidRPr="00163B9A">
        <w:rPr>
          <w:rStyle w:val="tli1"/>
          <w:color w:val="000000"/>
          <w:sz w:val="24"/>
          <w:szCs w:val="24"/>
          <w:lang w:val="ro-RO"/>
        </w:rPr>
        <w:t xml:space="preserve">, într-o zonă cu caracter rezidential, </w:t>
      </w:r>
      <w:r w:rsidRPr="00163B9A">
        <w:rPr>
          <w:color w:val="000000"/>
          <w:spacing w:val="4"/>
          <w:sz w:val="24"/>
          <w:szCs w:val="24"/>
        </w:rPr>
        <w:t xml:space="preserve">categoria </w:t>
      </w:r>
      <w:r w:rsidRPr="00163B9A">
        <w:rPr>
          <w:color w:val="000000"/>
          <w:spacing w:val="3"/>
          <w:sz w:val="24"/>
          <w:szCs w:val="24"/>
        </w:rPr>
        <w:t xml:space="preserve">de </w:t>
      </w:r>
      <w:r w:rsidRPr="00163B9A">
        <w:rPr>
          <w:color w:val="000000"/>
          <w:spacing w:val="4"/>
          <w:sz w:val="24"/>
          <w:szCs w:val="24"/>
        </w:rPr>
        <w:t>folosinta a terenului este curti-consructii,</w:t>
      </w:r>
      <w:r w:rsidRPr="00163B9A">
        <w:rPr>
          <w:color w:val="000000"/>
          <w:sz w:val="24"/>
          <w:szCs w:val="24"/>
          <w:lang w:val="ro-RO"/>
        </w:rPr>
        <w:t xml:space="preserve"> aflat în folosința </w:t>
      </w:r>
      <w:r w:rsidRPr="00163B9A">
        <w:rPr>
          <w:color w:val="000000"/>
          <w:spacing w:val="4"/>
          <w:sz w:val="24"/>
          <w:szCs w:val="24"/>
        </w:rPr>
        <w:t>titularului</w:t>
      </w:r>
      <w:r w:rsidRPr="00163B9A">
        <w:rPr>
          <w:rStyle w:val="tli1"/>
          <w:color w:val="000000"/>
          <w:sz w:val="24"/>
          <w:szCs w:val="24"/>
          <w:lang w:val="ro-RO"/>
        </w:rPr>
        <w:t xml:space="preserve">. Prin măsurile luate de constructor, respectiv de titular privind realizarea lucrărilor și modul de gestionare al deșeurilor, lucrările nu vor avea un impact semnificativ asupra mediului și </w:t>
      </w:r>
      <w:r w:rsidRPr="00163B9A">
        <w:rPr>
          <w:rStyle w:val="tli1"/>
          <w:color w:val="000000"/>
          <w:sz w:val="24"/>
          <w:szCs w:val="24"/>
          <w:lang w:val="ro-RO"/>
        </w:rPr>
        <w:lastRenderedPageBreak/>
        <w:t>populației din zonă asa cum reiese si din punctul de vedere emis de DSP Braila(membra in CAT) nr.4682/20.05.2020 înregistrat la APM Brăila cu nr.7575/20.05.2020 la care s- a anexat si Notificarea Asistenta de specialitate de Sanatate Publica nr. 277/28.11.2019;</w:t>
      </w:r>
    </w:p>
    <w:p w:rsidR="006B7985" w:rsidRPr="00163B9A" w:rsidRDefault="006B7985" w:rsidP="006B7985">
      <w:pPr>
        <w:jc w:val="both"/>
        <w:rPr>
          <w:rStyle w:val="tli1"/>
          <w:color w:val="000000"/>
          <w:sz w:val="24"/>
          <w:szCs w:val="24"/>
          <w:lang w:val="ro-RO"/>
        </w:rPr>
      </w:pPr>
      <w:r w:rsidRPr="00163B9A">
        <w:rPr>
          <w:rStyle w:val="tli1"/>
          <w:color w:val="000000"/>
          <w:sz w:val="24"/>
          <w:szCs w:val="24"/>
          <w:lang w:val="ro-RO"/>
        </w:rPr>
        <w:t xml:space="preserve"> </w:t>
      </w:r>
      <w:r w:rsidRPr="00163B9A">
        <w:rPr>
          <w:rStyle w:val="tli1"/>
          <w:b/>
          <w:color w:val="000000"/>
          <w:sz w:val="24"/>
          <w:szCs w:val="24"/>
          <w:lang w:val="ro-RO"/>
        </w:rPr>
        <w:t xml:space="preserve">8. </w:t>
      </w:r>
      <w:r w:rsidRPr="00163B9A">
        <w:rPr>
          <w:rStyle w:val="tli1"/>
          <w:i/>
          <w:color w:val="000000"/>
          <w:sz w:val="24"/>
          <w:szCs w:val="24"/>
          <w:lang w:val="ro-RO"/>
        </w:rPr>
        <w:t>peisaje și situri importante din punct de vedere istoric, cultural sau arheologic</w:t>
      </w:r>
      <w:r w:rsidRPr="00163B9A">
        <w:rPr>
          <w:rStyle w:val="tli1"/>
          <w:color w:val="000000"/>
          <w:sz w:val="24"/>
          <w:szCs w:val="24"/>
          <w:lang w:val="ro-RO"/>
        </w:rPr>
        <w:t xml:space="preserve"> – amplasamentul pe care se vor realiza lucrările se află situat in</w:t>
      </w:r>
      <w:r w:rsidRPr="00163B9A">
        <w:rPr>
          <w:color w:val="000000"/>
          <w:sz w:val="24"/>
          <w:szCs w:val="24"/>
          <w:lang w:val="ro-RO"/>
        </w:rPr>
        <w:t xml:space="preserve"> intravilanul  localitatii Viziru, comuna Viziru</w:t>
      </w:r>
      <w:r w:rsidRPr="00163B9A">
        <w:rPr>
          <w:rStyle w:val="tli1"/>
          <w:color w:val="000000"/>
          <w:sz w:val="24"/>
          <w:szCs w:val="24"/>
          <w:lang w:val="ro-RO"/>
        </w:rPr>
        <w:t xml:space="preserve"> si conform punctului de vedere nr.1662/22.05.2020 emis de Direcția Județeană pentru Cultură Brăila, membră în CAT și  înregistrat la APM Brăila cu nr.7667/22.05.2020, lucrarile nu vor avea un impact asupra patrimoniului cultural national.In situatia in care pe parcursul executiei lucrarilor vor fi facute descoperiri arheologice intamplatoare(structuri constructive din caramida/piatra/alte materiale, movile/tumuli, minede, arme,unelte din metal/piatra/ceramica sau alte materiale, oase, etc.), astfel este necesara stoparea lucrarilor si anuntarea in cel mult 72 de ore a unitatii administrativ teritoriale pe teritoriul careia se afla terenul si  Directiei Judetene pentru Cultura Braila ;</w:t>
      </w:r>
    </w:p>
    <w:p w:rsidR="006B7985" w:rsidRPr="00E90C14" w:rsidRDefault="006B7985" w:rsidP="006B7985">
      <w:pPr>
        <w:jc w:val="both"/>
        <w:rPr>
          <w:rStyle w:val="tli1"/>
          <w:color w:val="FF0000"/>
          <w:sz w:val="24"/>
          <w:szCs w:val="24"/>
          <w:lang w:val="ro-RO"/>
        </w:rPr>
      </w:pPr>
    </w:p>
    <w:p w:rsidR="006B7985" w:rsidRPr="00163B9A" w:rsidRDefault="006B7985" w:rsidP="006B7985">
      <w:pPr>
        <w:jc w:val="both"/>
        <w:rPr>
          <w:color w:val="000000"/>
          <w:sz w:val="24"/>
          <w:szCs w:val="24"/>
          <w:lang w:val="ro-RO"/>
        </w:rPr>
      </w:pPr>
      <w:r w:rsidRPr="00E90C14">
        <w:rPr>
          <w:rStyle w:val="tli1"/>
          <w:color w:val="FF0000"/>
          <w:sz w:val="24"/>
          <w:szCs w:val="24"/>
          <w:lang w:val="ro-RO"/>
        </w:rPr>
        <w:t xml:space="preserve"> </w:t>
      </w:r>
      <w:r w:rsidRPr="00163B9A">
        <w:rPr>
          <w:rStyle w:val="tpa1"/>
          <w:b/>
          <w:color w:val="000000"/>
          <w:sz w:val="24"/>
          <w:szCs w:val="24"/>
          <w:lang w:val="ro-RO"/>
        </w:rPr>
        <w:t>3)</w:t>
      </w:r>
      <w:r w:rsidRPr="00163B9A">
        <w:rPr>
          <w:rStyle w:val="tpa1"/>
          <w:color w:val="000000"/>
          <w:sz w:val="24"/>
          <w:szCs w:val="24"/>
          <w:lang w:val="ro-RO"/>
        </w:rPr>
        <w:t xml:space="preserve"> </w:t>
      </w:r>
      <w:r w:rsidRPr="00163B9A">
        <w:rPr>
          <w:rStyle w:val="tpa1"/>
          <w:b/>
          <w:color w:val="000000"/>
          <w:sz w:val="24"/>
          <w:szCs w:val="24"/>
          <w:u w:val="single"/>
        </w:rPr>
        <w:t>Tipurile şi caracteristicile impactului potenţial</w:t>
      </w:r>
    </w:p>
    <w:p w:rsidR="006B7985" w:rsidRPr="00163B9A" w:rsidRDefault="006B7985" w:rsidP="006B7985">
      <w:pPr>
        <w:shd w:val="clear" w:color="auto" w:fill="FFFFFF"/>
        <w:jc w:val="both"/>
        <w:rPr>
          <w:color w:val="000000"/>
          <w:sz w:val="24"/>
          <w:szCs w:val="24"/>
          <w:lang w:val="ro-RO"/>
        </w:rPr>
      </w:pPr>
      <w:r w:rsidRPr="00163B9A">
        <w:rPr>
          <w:rStyle w:val="li1"/>
          <w:color w:val="000000"/>
          <w:sz w:val="24"/>
          <w:szCs w:val="24"/>
          <w:lang w:val="ro-RO"/>
        </w:rPr>
        <w:t>a) Importanța și e</w:t>
      </w:r>
      <w:r w:rsidRPr="00163B9A">
        <w:rPr>
          <w:rStyle w:val="tli1"/>
          <w:b/>
          <w:color w:val="000000"/>
          <w:sz w:val="24"/>
          <w:szCs w:val="24"/>
          <w:lang w:val="ro-RO"/>
        </w:rPr>
        <w:t xml:space="preserve">xtinderea spațială a impactului - </w:t>
      </w:r>
      <w:r w:rsidRPr="00163B9A">
        <w:rPr>
          <w:rStyle w:val="tli1"/>
          <w:color w:val="000000"/>
          <w:sz w:val="24"/>
          <w:szCs w:val="24"/>
          <w:lang w:val="ro-RO"/>
        </w:rPr>
        <w:t>i</w:t>
      </w:r>
      <w:r w:rsidRPr="00163B9A">
        <w:rPr>
          <w:color w:val="000000"/>
          <w:sz w:val="24"/>
          <w:szCs w:val="24"/>
          <w:lang w:val="ro-RO"/>
        </w:rPr>
        <w:t xml:space="preserve">mpactul se va manifesta local, temporar, pe suprafețe bine stabilite, numai în zonele de lucru și nu se va extinde asupra altor zone sau areale sensibile, </w:t>
      </w:r>
      <w:r w:rsidRPr="00163B9A">
        <w:rPr>
          <w:rStyle w:val="tli1"/>
          <w:color w:val="000000"/>
          <w:sz w:val="24"/>
          <w:szCs w:val="24"/>
          <w:lang w:val="ro-RO"/>
        </w:rPr>
        <w:t>în condițiile respectării condițiilor impuse prin prezenta Decizie</w:t>
      </w:r>
      <w:r w:rsidRPr="00163B9A">
        <w:rPr>
          <w:color w:val="000000"/>
          <w:sz w:val="24"/>
          <w:szCs w:val="24"/>
          <w:lang w:val="ro-RO"/>
        </w:rPr>
        <w:t xml:space="preserve">;  </w:t>
      </w:r>
    </w:p>
    <w:p w:rsidR="006B7985" w:rsidRPr="00163B9A" w:rsidRDefault="006B7985" w:rsidP="006B7985">
      <w:pPr>
        <w:shd w:val="clear" w:color="auto" w:fill="FFFFFF"/>
        <w:jc w:val="both"/>
        <w:rPr>
          <w:b/>
          <w:color w:val="000000"/>
          <w:sz w:val="24"/>
          <w:szCs w:val="24"/>
          <w:lang w:val="ro-RO"/>
        </w:rPr>
      </w:pPr>
      <w:r w:rsidRPr="00163B9A">
        <w:rPr>
          <w:b/>
          <w:color w:val="000000"/>
          <w:sz w:val="24"/>
          <w:szCs w:val="24"/>
          <w:lang w:val="ro-RO"/>
        </w:rPr>
        <w:t xml:space="preserve">b) Natura impactului - </w:t>
      </w:r>
      <w:r w:rsidRPr="00163B9A">
        <w:rPr>
          <w:rStyle w:val="tli1"/>
          <w:color w:val="000000"/>
          <w:sz w:val="24"/>
          <w:szCs w:val="24"/>
          <w:lang w:val="ro-RO"/>
        </w:rPr>
        <w:t>impactul generat de lucrările propuse prin proiect va fi pe termen scurt și temporar, care se va manifesta doar pe perioada executării lucrărilor;</w:t>
      </w:r>
    </w:p>
    <w:p w:rsidR="006B7985" w:rsidRPr="00163B9A" w:rsidRDefault="006B7985" w:rsidP="006B7985">
      <w:pPr>
        <w:shd w:val="clear" w:color="auto" w:fill="FFFFFF"/>
        <w:jc w:val="both"/>
        <w:rPr>
          <w:b/>
          <w:color w:val="000000"/>
          <w:sz w:val="24"/>
          <w:szCs w:val="24"/>
          <w:lang w:val="ro-RO"/>
        </w:rPr>
      </w:pPr>
      <w:r w:rsidRPr="00163B9A">
        <w:rPr>
          <w:rStyle w:val="li1"/>
          <w:color w:val="000000"/>
          <w:sz w:val="24"/>
          <w:szCs w:val="24"/>
          <w:lang w:val="ro-RO"/>
        </w:rPr>
        <w:t xml:space="preserve">c) </w:t>
      </w:r>
      <w:r w:rsidRPr="00163B9A">
        <w:rPr>
          <w:rStyle w:val="tli1"/>
          <w:b/>
          <w:color w:val="000000"/>
          <w:sz w:val="24"/>
          <w:szCs w:val="24"/>
          <w:lang w:val="ro-RO"/>
        </w:rPr>
        <w:t>Natura transfrontalieră a impactului -</w:t>
      </w:r>
      <w:r w:rsidRPr="00163B9A">
        <w:rPr>
          <w:color w:val="000000"/>
          <w:sz w:val="24"/>
          <w:szCs w:val="24"/>
          <w:lang w:val="ro-RO"/>
        </w:rPr>
        <w:t xml:space="preserve"> </w:t>
      </w:r>
      <w:r w:rsidRPr="00163B9A">
        <w:rPr>
          <w:rStyle w:val="tli1"/>
          <w:color w:val="000000"/>
          <w:sz w:val="24"/>
          <w:szCs w:val="24"/>
          <w:lang w:val="ro-RO"/>
        </w:rPr>
        <w:t>proiectul propus nu va produce efecte transfrontieră;</w:t>
      </w:r>
    </w:p>
    <w:p w:rsidR="006B7985" w:rsidRPr="00163B9A" w:rsidRDefault="006B7985" w:rsidP="006B7985">
      <w:pPr>
        <w:jc w:val="both"/>
        <w:rPr>
          <w:color w:val="000000"/>
          <w:sz w:val="24"/>
          <w:szCs w:val="24"/>
          <w:lang w:val="ro-RO"/>
        </w:rPr>
      </w:pPr>
      <w:r w:rsidRPr="00163B9A">
        <w:rPr>
          <w:rStyle w:val="li1"/>
          <w:color w:val="000000"/>
          <w:sz w:val="24"/>
          <w:szCs w:val="24"/>
          <w:lang w:val="ro-RO"/>
        </w:rPr>
        <w:t xml:space="preserve">d) </w:t>
      </w:r>
      <w:r w:rsidRPr="00163B9A">
        <w:rPr>
          <w:rStyle w:val="tli1"/>
          <w:b/>
          <w:color w:val="000000"/>
          <w:sz w:val="24"/>
          <w:szCs w:val="24"/>
          <w:lang w:val="ro-RO"/>
        </w:rPr>
        <w:t xml:space="preserve">Intensitatea şi complexitatea impactului – </w:t>
      </w:r>
      <w:r w:rsidRPr="00163B9A">
        <w:rPr>
          <w:rStyle w:val="tli1"/>
          <w:color w:val="000000"/>
          <w:sz w:val="24"/>
          <w:szCs w:val="24"/>
          <w:lang w:val="ro-RO"/>
        </w:rPr>
        <w:t>impactul generat de lucrările de construcții pe perioada execuției va fi redus, se va manifesta temporar numai în zona amplasamentului;</w:t>
      </w:r>
    </w:p>
    <w:p w:rsidR="006B7985" w:rsidRPr="00163B9A" w:rsidRDefault="006B7985" w:rsidP="006B7985">
      <w:pPr>
        <w:jc w:val="both"/>
        <w:rPr>
          <w:color w:val="000000"/>
          <w:sz w:val="24"/>
          <w:szCs w:val="24"/>
          <w:lang w:val="ro-RO"/>
        </w:rPr>
      </w:pPr>
      <w:r w:rsidRPr="00163B9A">
        <w:rPr>
          <w:rStyle w:val="li1"/>
          <w:color w:val="000000"/>
          <w:sz w:val="24"/>
          <w:szCs w:val="24"/>
          <w:lang w:val="ro-RO"/>
        </w:rPr>
        <w:t xml:space="preserve">e) </w:t>
      </w:r>
      <w:r w:rsidRPr="00163B9A">
        <w:rPr>
          <w:rStyle w:val="tli1"/>
          <w:b/>
          <w:color w:val="000000"/>
          <w:sz w:val="24"/>
          <w:szCs w:val="24"/>
          <w:lang w:val="ro-RO"/>
        </w:rPr>
        <w:t>Probabilitatea impactului –</w:t>
      </w:r>
      <w:r w:rsidRPr="00163B9A">
        <w:rPr>
          <w:color w:val="000000"/>
          <w:sz w:val="24"/>
          <w:szCs w:val="24"/>
          <w:lang w:val="ro-RO"/>
        </w:rPr>
        <w:t xml:space="preserve"> probabilitatea de apariție a </w:t>
      </w:r>
      <w:r w:rsidRPr="00163B9A">
        <w:rPr>
          <w:rStyle w:val="tli1"/>
          <w:color w:val="000000"/>
          <w:sz w:val="24"/>
          <w:szCs w:val="24"/>
          <w:lang w:val="ro-RO"/>
        </w:rPr>
        <w:t>impactului este redusă prin măsurile de prevenire stabilite, cu conditia respectarii masurilor de diminuare a efectelor asupra mediului stabilite de titular referitoare la gestionarea deseurilor si a apelor uzate, precum si la limitarea zgomotului, a emisiilor de gaze si pulberi ;</w:t>
      </w:r>
    </w:p>
    <w:p w:rsidR="006B7985" w:rsidRPr="00163B9A" w:rsidRDefault="006B7985" w:rsidP="006B7985">
      <w:pPr>
        <w:jc w:val="both"/>
        <w:rPr>
          <w:rFonts w:eastAsiaTheme="majorEastAsia"/>
          <w:color w:val="000000"/>
          <w:lang w:val="ro-RO"/>
        </w:rPr>
      </w:pPr>
      <w:r w:rsidRPr="00163B9A">
        <w:rPr>
          <w:rStyle w:val="li1"/>
          <w:color w:val="000000"/>
          <w:sz w:val="24"/>
          <w:szCs w:val="24"/>
          <w:lang w:val="ro-RO"/>
        </w:rPr>
        <w:t>f) Debutul, d</w:t>
      </w:r>
      <w:r w:rsidRPr="00163B9A">
        <w:rPr>
          <w:rStyle w:val="tli1"/>
          <w:b/>
          <w:color w:val="000000"/>
          <w:sz w:val="24"/>
          <w:szCs w:val="24"/>
          <w:lang w:val="ro-RO"/>
        </w:rPr>
        <w:t>urata, frecvenţa şi reversibilitateapreconizate ale impactului –</w:t>
      </w:r>
      <w:r w:rsidRPr="00163B9A">
        <w:rPr>
          <w:color w:val="000000"/>
          <w:sz w:val="24"/>
          <w:szCs w:val="24"/>
          <w:lang w:val="ro-RO"/>
        </w:rPr>
        <w:t xml:space="preserve"> impactul se va manifesta în timpul execuției proiectului temporar și va fi reversibil,</w:t>
      </w:r>
      <w:r w:rsidRPr="00163B9A">
        <w:rPr>
          <w:rStyle w:val="tli1"/>
          <w:color w:val="000000"/>
          <w:sz w:val="24"/>
          <w:szCs w:val="24"/>
          <w:lang w:val="ro-RO"/>
        </w:rPr>
        <w:t xml:space="preserve"> iar in perioada de functionare proiectul va genera zgomot numai pe perioada zilei,impactul se va manifesta intermitent si va fi redus, cu conditia respectarii prevederilor documentației tehnice și a condițiilor din prezenta Decizie</w:t>
      </w:r>
      <w:r w:rsidRPr="00163B9A">
        <w:rPr>
          <w:rFonts w:eastAsiaTheme="majorEastAsia"/>
          <w:color w:val="000000"/>
          <w:lang w:val="ro-RO"/>
        </w:rPr>
        <w:t>;</w:t>
      </w:r>
    </w:p>
    <w:p w:rsidR="006B7985" w:rsidRPr="00163B9A" w:rsidRDefault="006B7985" w:rsidP="006B7985">
      <w:pPr>
        <w:jc w:val="both"/>
        <w:rPr>
          <w:rFonts w:eastAsiaTheme="majorEastAsia"/>
          <w:color w:val="000000"/>
          <w:lang w:val="ro-RO"/>
        </w:rPr>
      </w:pPr>
      <w:r w:rsidRPr="00163B9A">
        <w:rPr>
          <w:rFonts w:eastAsiaTheme="majorEastAsia"/>
          <w:b/>
          <w:color w:val="000000"/>
          <w:lang w:val="ro-RO"/>
        </w:rPr>
        <w:t xml:space="preserve">g) Cumularea impactului cu impactul altor proiecte existente și/sau aprobate - </w:t>
      </w:r>
      <w:r w:rsidRPr="00163B9A">
        <w:rPr>
          <w:rFonts w:eastAsiaTheme="majorEastAsia"/>
          <w:color w:val="000000"/>
          <w:lang w:val="ro-RO"/>
        </w:rPr>
        <w:t>nu este cazul</w:t>
      </w:r>
      <w:r w:rsidRPr="00163B9A">
        <w:rPr>
          <w:rFonts w:eastAsiaTheme="majorEastAsia"/>
          <w:b/>
          <w:color w:val="000000"/>
          <w:lang w:val="ro-RO"/>
        </w:rPr>
        <w:t xml:space="preserve"> </w:t>
      </w:r>
      <w:r w:rsidRPr="00163B9A">
        <w:rPr>
          <w:color w:val="000000"/>
          <w:sz w:val="24"/>
          <w:szCs w:val="24"/>
          <w:lang w:val="ro-RO"/>
        </w:rPr>
        <w:t>Prezentul proiect propune executarea unor lucrari de desfiintare a unor constructii existente, aflate intr-o stare de degradare si construirea unui magazin de tip supermarket,cu infrastructura aferenta functionarii acestuia</w:t>
      </w:r>
      <w:r w:rsidRPr="00163B9A">
        <w:rPr>
          <w:color w:val="000000"/>
          <w:spacing w:val="4"/>
          <w:sz w:val="24"/>
          <w:szCs w:val="24"/>
        </w:rPr>
        <w:t>, iar in vecinatate nu se  cunosc alte proiecte ;</w:t>
      </w:r>
    </w:p>
    <w:p w:rsidR="006B7985" w:rsidRPr="00163B9A" w:rsidRDefault="006B7985" w:rsidP="006B7985">
      <w:pPr>
        <w:jc w:val="both"/>
        <w:rPr>
          <w:rFonts w:eastAsiaTheme="majorEastAsia"/>
          <w:color w:val="000000"/>
          <w:lang w:val="ro-RO"/>
        </w:rPr>
      </w:pPr>
      <w:r w:rsidRPr="00163B9A">
        <w:rPr>
          <w:rFonts w:eastAsiaTheme="majorEastAsia"/>
          <w:b/>
          <w:color w:val="000000"/>
          <w:lang w:val="ro-RO"/>
        </w:rPr>
        <w:t>h) Posibilitatea de reducere efectivă a impactului</w:t>
      </w:r>
      <w:r w:rsidRPr="00163B9A">
        <w:rPr>
          <w:rFonts w:eastAsiaTheme="majorEastAsia"/>
          <w:color w:val="000000"/>
          <w:lang w:val="ro-RO"/>
        </w:rPr>
        <w:t xml:space="preserve"> – prin respectarea condițiilor de realizare a proiectului prevăzute în prezenta Decizie de Încadrare;</w:t>
      </w:r>
    </w:p>
    <w:p w:rsidR="006B7985" w:rsidRPr="00163B9A" w:rsidRDefault="006B7985" w:rsidP="006B7985">
      <w:pPr>
        <w:jc w:val="both"/>
        <w:rPr>
          <w:rStyle w:val="tpa1"/>
          <w:color w:val="000000"/>
          <w:sz w:val="24"/>
          <w:szCs w:val="24"/>
          <w:lang w:val="ro-RO"/>
        </w:rPr>
      </w:pPr>
      <w:r w:rsidRPr="00163B9A">
        <w:rPr>
          <w:rStyle w:val="tpa1"/>
          <w:color w:val="000000"/>
          <w:sz w:val="24"/>
          <w:szCs w:val="24"/>
          <w:lang w:val="ro-RO"/>
        </w:rPr>
        <w:t xml:space="preserve"> </w:t>
      </w:r>
    </w:p>
    <w:p w:rsidR="006B7985" w:rsidRPr="00163B9A" w:rsidRDefault="006B7985" w:rsidP="006B7985">
      <w:pPr>
        <w:jc w:val="both"/>
        <w:rPr>
          <w:rFonts w:eastAsiaTheme="majorEastAsia"/>
          <w:color w:val="000000"/>
          <w:lang w:val="ro-RO"/>
        </w:rPr>
      </w:pPr>
      <w:r w:rsidRPr="00163B9A">
        <w:rPr>
          <w:rFonts w:eastAsiaTheme="majorEastAsia"/>
          <w:b/>
          <w:color w:val="000000"/>
          <w:u w:val="single"/>
          <w:lang w:val="ro-RO"/>
        </w:rPr>
        <w:t>4) Membrii Comisiei de Analiza Tehnica (CAT)</w:t>
      </w:r>
      <w:r w:rsidRPr="00163B9A">
        <w:rPr>
          <w:rFonts w:eastAsiaTheme="majorEastAsia"/>
          <w:color w:val="000000"/>
          <w:lang w:val="ro-RO"/>
        </w:rPr>
        <w:t xml:space="preserve"> constituita prin Ordin de Prefect </w:t>
      </w:r>
      <w:r w:rsidRPr="00163B9A">
        <w:rPr>
          <w:rFonts w:eastAsiaTheme="majorEastAsia"/>
          <w:b/>
          <w:color w:val="000000"/>
          <w:lang w:val="ro-RO"/>
        </w:rPr>
        <w:t>au emis puncte de vedere favorabile</w:t>
      </w:r>
      <w:r w:rsidRPr="00163B9A">
        <w:rPr>
          <w:rFonts w:eastAsiaTheme="majorEastAsia"/>
          <w:color w:val="000000"/>
          <w:lang w:val="ro-RO"/>
        </w:rPr>
        <w:t xml:space="preserve"> cu privire la potentialul impact asupra populatiei, sanatatii umane, biodiversitate, terenurile, solul, apa, aerul si clima, bunurile materiale, patrimoniul cultural si peisajul;</w:t>
      </w:r>
    </w:p>
    <w:p w:rsidR="006B7985" w:rsidRPr="00163B9A" w:rsidRDefault="006B7985" w:rsidP="006B7985">
      <w:pPr>
        <w:spacing w:before="120"/>
        <w:ind w:right="-86" w:firstLine="432"/>
        <w:jc w:val="both"/>
        <w:rPr>
          <w:rStyle w:val="tpa1"/>
          <w:color w:val="000000"/>
          <w:sz w:val="24"/>
          <w:szCs w:val="24"/>
          <w:lang w:val="ro-RO"/>
        </w:rPr>
      </w:pPr>
      <w:r w:rsidRPr="00163B9A">
        <w:rPr>
          <w:rStyle w:val="tpa1"/>
          <w:b/>
          <w:i/>
          <w:color w:val="000000"/>
          <w:sz w:val="24"/>
          <w:szCs w:val="24"/>
          <w:u w:val="single"/>
          <w:lang w:val="ro-RO"/>
        </w:rPr>
        <w:t>Condiţiile de realizare a proiectului</w:t>
      </w:r>
      <w:r w:rsidRPr="00163B9A">
        <w:rPr>
          <w:rStyle w:val="tpa1"/>
          <w:color w:val="000000"/>
          <w:sz w:val="24"/>
          <w:szCs w:val="24"/>
          <w:lang w:val="ro-RO"/>
        </w:rPr>
        <w:t>:</w:t>
      </w:r>
    </w:p>
    <w:p w:rsidR="006B7985" w:rsidRPr="00163B9A" w:rsidRDefault="006B7985" w:rsidP="006B7985">
      <w:pPr>
        <w:numPr>
          <w:ilvl w:val="0"/>
          <w:numId w:val="2"/>
        </w:numPr>
        <w:ind w:left="426" w:right="-91"/>
        <w:jc w:val="both"/>
        <w:rPr>
          <w:bCs/>
          <w:color w:val="000000"/>
          <w:sz w:val="24"/>
          <w:szCs w:val="24"/>
          <w:lang w:val="ro-RO"/>
        </w:rPr>
      </w:pPr>
      <w:r w:rsidRPr="00163B9A">
        <w:rPr>
          <w:bCs/>
          <w:color w:val="000000"/>
          <w:sz w:val="24"/>
          <w:szCs w:val="24"/>
          <w:lang w:val="ro-RO"/>
        </w:rPr>
        <w:t xml:space="preserve">Lucrările se vor executa cu respectarea amplasamentului şi a documentaţiei tehnice depuse, a normativelor şi prescripţiilor tehnice specifice </w:t>
      </w:r>
      <w:r w:rsidRPr="00163B9A">
        <w:rPr>
          <w:color w:val="000000"/>
          <w:sz w:val="24"/>
          <w:szCs w:val="24"/>
          <w:lang w:val="ro-RO"/>
        </w:rPr>
        <w:t xml:space="preserve">pentru lucrările de </w:t>
      </w:r>
      <w:r w:rsidRPr="00163B9A">
        <w:rPr>
          <w:bCs/>
          <w:color w:val="000000"/>
          <w:sz w:val="24"/>
          <w:szCs w:val="24"/>
          <w:lang w:val="ro-RO"/>
        </w:rPr>
        <w:t>construire a obiectivului, conform proiectului propus;</w:t>
      </w:r>
    </w:p>
    <w:p w:rsidR="006B7985" w:rsidRPr="00163B9A" w:rsidRDefault="006B7985" w:rsidP="006B7985">
      <w:pPr>
        <w:numPr>
          <w:ilvl w:val="0"/>
          <w:numId w:val="2"/>
        </w:numPr>
        <w:ind w:left="426" w:right="-91"/>
        <w:jc w:val="both"/>
        <w:rPr>
          <w:bCs/>
          <w:color w:val="000000"/>
          <w:sz w:val="24"/>
          <w:szCs w:val="24"/>
          <w:lang w:val="ro-RO"/>
        </w:rPr>
      </w:pPr>
      <w:r w:rsidRPr="00163B9A">
        <w:rPr>
          <w:bCs/>
          <w:color w:val="000000"/>
          <w:sz w:val="24"/>
          <w:szCs w:val="24"/>
          <w:lang w:val="ro-RO"/>
        </w:rPr>
        <w:t>La finalizarea lucrărilor terenurile ocupate temporar vor fi aduse la forma inițială;</w:t>
      </w:r>
    </w:p>
    <w:p w:rsidR="006B7985" w:rsidRPr="00163B9A" w:rsidRDefault="006B7985" w:rsidP="006B7985">
      <w:pPr>
        <w:numPr>
          <w:ilvl w:val="0"/>
          <w:numId w:val="2"/>
        </w:numPr>
        <w:ind w:left="426" w:right="-91"/>
        <w:jc w:val="both"/>
        <w:rPr>
          <w:bCs/>
          <w:color w:val="000000"/>
          <w:sz w:val="24"/>
          <w:szCs w:val="24"/>
          <w:lang w:val="ro-RO"/>
        </w:rPr>
      </w:pPr>
      <w:r w:rsidRPr="00163B9A">
        <w:rPr>
          <w:bCs/>
          <w:color w:val="000000"/>
          <w:sz w:val="24"/>
          <w:szCs w:val="24"/>
          <w:lang w:val="ro-RO"/>
        </w:rPr>
        <w:t>Pentru toate lucrările din cadrul proiectului, executate de către diverşi prestatori de servicii pe bază de contract, responsabilitatea privind protecţia factorilor de mediu pe amplasament revine titularului de proiect;</w:t>
      </w:r>
    </w:p>
    <w:p w:rsidR="006B7985" w:rsidRPr="00163B9A" w:rsidRDefault="006B7985" w:rsidP="006B7985">
      <w:pPr>
        <w:numPr>
          <w:ilvl w:val="0"/>
          <w:numId w:val="2"/>
        </w:numPr>
        <w:ind w:left="426" w:right="-91"/>
        <w:jc w:val="both"/>
        <w:rPr>
          <w:bCs/>
          <w:color w:val="000000"/>
          <w:sz w:val="24"/>
          <w:szCs w:val="24"/>
          <w:lang w:val="ro-RO"/>
        </w:rPr>
      </w:pPr>
      <w:r w:rsidRPr="00163B9A">
        <w:rPr>
          <w:color w:val="000000"/>
          <w:sz w:val="24"/>
          <w:szCs w:val="24"/>
          <w:lang w:val="ro-RO" w:eastAsia="ro-RO"/>
        </w:rPr>
        <w:t>Se vor respecta etapele de execuţie a proiectului conform documentației ce a stat la baza emiterii actului de reglementare și a disciplinei tehnologice;</w:t>
      </w:r>
    </w:p>
    <w:p w:rsidR="006B7985" w:rsidRPr="00163B9A" w:rsidRDefault="006B7985" w:rsidP="006B7985">
      <w:pPr>
        <w:numPr>
          <w:ilvl w:val="0"/>
          <w:numId w:val="2"/>
        </w:numPr>
        <w:ind w:left="450" w:right="-91"/>
        <w:jc w:val="both"/>
        <w:rPr>
          <w:bCs/>
          <w:color w:val="000000"/>
          <w:sz w:val="24"/>
          <w:szCs w:val="24"/>
          <w:lang w:val="ro-RO"/>
        </w:rPr>
      </w:pPr>
      <w:r w:rsidRPr="00163B9A">
        <w:rPr>
          <w:bCs/>
          <w:color w:val="000000"/>
          <w:sz w:val="24"/>
          <w:szCs w:val="24"/>
          <w:lang w:val="ro-RO"/>
        </w:rPr>
        <w:t xml:space="preserve">Stropirea cu apă a suprafețelor de șantier generatoare de pulberi și oprirea lucrărilor care produc mult praf în perioadele cu vânt puternic; </w:t>
      </w:r>
    </w:p>
    <w:p w:rsidR="006B7985" w:rsidRPr="00163B9A" w:rsidRDefault="006B7985" w:rsidP="006B7985">
      <w:pPr>
        <w:numPr>
          <w:ilvl w:val="0"/>
          <w:numId w:val="2"/>
        </w:numPr>
        <w:ind w:left="450" w:right="-91"/>
        <w:jc w:val="both"/>
        <w:rPr>
          <w:bCs/>
          <w:color w:val="000000"/>
          <w:sz w:val="24"/>
          <w:szCs w:val="24"/>
          <w:lang w:val="ro-RO"/>
        </w:rPr>
      </w:pPr>
      <w:r w:rsidRPr="00163B9A">
        <w:rPr>
          <w:bCs/>
          <w:color w:val="000000"/>
          <w:sz w:val="24"/>
          <w:szCs w:val="24"/>
          <w:lang w:val="ro-RO"/>
        </w:rPr>
        <w:lastRenderedPageBreak/>
        <w:t>Luarea măsurilor de reducere a emisiilor de pulberi în atmosferă atât în timpul realizării lucrărilor de execuție, cât și pe timpul manipulării materialelor și deșeurilor ce conțin pulberi;</w:t>
      </w:r>
    </w:p>
    <w:p w:rsidR="006B7985" w:rsidRPr="00163B9A" w:rsidRDefault="006B7985" w:rsidP="006B7985">
      <w:pPr>
        <w:numPr>
          <w:ilvl w:val="0"/>
          <w:numId w:val="2"/>
        </w:numPr>
        <w:ind w:left="426" w:right="-91"/>
        <w:jc w:val="both"/>
        <w:rPr>
          <w:color w:val="000000"/>
          <w:sz w:val="24"/>
          <w:szCs w:val="24"/>
          <w:lang w:val="ro-RO" w:eastAsia="ro-RO"/>
        </w:rPr>
      </w:pPr>
      <w:r w:rsidRPr="00163B9A">
        <w:rPr>
          <w:color w:val="000000"/>
          <w:sz w:val="24"/>
          <w:szCs w:val="24"/>
          <w:lang w:val="ro-RO" w:eastAsia="ro-RO"/>
        </w:rPr>
        <w:t>Executarea lucrărilor se va realiza fără afectarea vecinătăților, precum și a altor instalaţii tehnologice şi utilităţi existente pe traseul proiectului;</w:t>
      </w:r>
    </w:p>
    <w:p w:rsidR="006B7985" w:rsidRPr="00163B9A" w:rsidRDefault="006B7985" w:rsidP="006B7985">
      <w:pPr>
        <w:numPr>
          <w:ilvl w:val="0"/>
          <w:numId w:val="7"/>
        </w:numPr>
        <w:tabs>
          <w:tab w:val="left" w:pos="450"/>
        </w:tabs>
        <w:ind w:left="450" w:right="-91"/>
        <w:jc w:val="both"/>
        <w:rPr>
          <w:bCs/>
          <w:color w:val="000000"/>
          <w:sz w:val="24"/>
          <w:szCs w:val="24"/>
          <w:lang w:val="ro-RO"/>
        </w:rPr>
      </w:pPr>
      <w:r w:rsidRPr="00163B9A">
        <w:rPr>
          <w:bCs/>
          <w:color w:val="000000"/>
          <w:sz w:val="24"/>
          <w:szCs w:val="24"/>
          <w:lang w:val="ro-RO"/>
        </w:rPr>
        <w:t>Luarea de măsuri pentru menținerea tuturor utilajelor și a mijloacelor de transport în parametrii de omologare prin verificări periodice, cât și prin întreținerea corespunzătoare pe toată durata de execuție a lucrărilor, astfel încât emisiile de la motoarele termice să nu depăseacă valorile limită pentru care au fost omologate;</w:t>
      </w:r>
    </w:p>
    <w:p w:rsidR="006B7985" w:rsidRPr="00163B9A" w:rsidRDefault="006B7985" w:rsidP="006B7985">
      <w:pPr>
        <w:numPr>
          <w:ilvl w:val="0"/>
          <w:numId w:val="2"/>
        </w:numPr>
        <w:autoSpaceDE w:val="0"/>
        <w:autoSpaceDN w:val="0"/>
        <w:adjustRightInd w:val="0"/>
        <w:ind w:left="426" w:right="-91"/>
        <w:jc w:val="both"/>
        <w:rPr>
          <w:color w:val="000000"/>
          <w:sz w:val="24"/>
          <w:szCs w:val="24"/>
          <w:lang w:val="ro-RO" w:eastAsia="ro-RO"/>
        </w:rPr>
      </w:pPr>
      <w:r w:rsidRPr="00163B9A">
        <w:rPr>
          <w:color w:val="000000"/>
          <w:sz w:val="24"/>
          <w:szCs w:val="24"/>
          <w:lang w:val="ro-RO" w:eastAsia="ro-RO"/>
        </w:rPr>
        <w:t xml:space="preserve">Se vor lua măsuri pentru evitarea poluării accidentale a solului cu produse petroliere provenite de la utilajele şi mijloacele de transport utilizate la realizarea proiectului ca urmare a unor situații aflate în afara condițiilor normale de desfășurare a activităților, </w:t>
      </w:r>
      <w:r w:rsidRPr="00163B9A">
        <w:rPr>
          <w:color w:val="000000"/>
          <w:sz w:val="24"/>
          <w:szCs w:val="24"/>
          <w:lang w:val="ro-RO"/>
        </w:rPr>
        <w:t>intretinerea și reparatiile mijloaceor de transport/utilajelor se vor executa doar la punctele de lucru ale operatorilor autorizați</w:t>
      </w:r>
      <w:r w:rsidRPr="00163B9A">
        <w:rPr>
          <w:color w:val="000000"/>
          <w:sz w:val="24"/>
          <w:szCs w:val="24"/>
          <w:lang w:val="ro-RO" w:eastAsia="ro-RO"/>
        </w:rPr>
        <w:t>;</w:t>
      </w:r>
    </w:p>
    <w:p w:rsidR="006B7985" w:rsidRPr="00163B9A" w:rsidRDefault="006B7985" w:rsidP="006B7985">
      <w:pPr>
        <w:numPr>
          <w:ilvl w:val="0"/>
          <w:numId w:val="2"/>
        </w:numPr>
        <w:autoSpaceDE w:val="0"/>
        <w:autoSpaceDN w:val="0"/>
        <w:adjustRightInd w:val="0"/>
        <w:ind w:left="426" w:right="-91"/>
        <w:jc w:val="both"/>
        <w:rPr>
          <w:color w:val="000000"/>
          <w:sz w:val="24"/>
          <w:szCs w:val="24"/>
          <w:lang w:val="ro-RO" w:eastAsia="ro-RO"/>
        </w:rPr>
      </w:pPr>
      <w:r w:rsidRPr="00163B9A">
        <w:rPr>
          <w:color w:val="000000"/>
          <w:sz w:val="24"/>
          <w:szCs w:val="24"/>
          <w:lang w:val="ro-RO"/>
        </w:rPr>
        <w:t>Este interzisă stocarea temporară și depozitarea carburanţilor și substanţelor periculoase în zona aferenta amplasamentului;</w:t>
      </w:r>
    </w:p>
    <w:p w:rsidR="006B7985" w:rsidRPr="00163B9A" w:rsidRDefault="006B7985" w:rsidP="006B7985">
      <w:pPr>
        <w:numPr>
          <w:ilvl w:val="0"/>
          <w:numId w:val="2"/>
        </w:numPr>
        <w:autoSpaceDE w:val="0"/>
        <w:autoSpaceDN w:val="0"/>
        <w:adjustRightInd w:val="0"/>
        <w:jc w:val="both"/>
        <w:rPr>
          <w:color w:val="000000"/>
          <w:lang w:val="ro-RO"/>
        </w:rPr>
      </w:pPr>
      <w:r w:rsidRPr="00163B9A">
        <w:rPr>
          <w:color w:val="000000"/>
          <w:sz w:val="24"/>
          <w:szCs w:val="24"/>
        </w:rPr>
        <w:t>Pentru protecția solului și subsolului gararea autovehiculelor se va asigura numai pe suprafețe amenajate special (suprafețe impermeabile cu posibilitatea de dirijare și colectare a apelor pluviale accidental impurificate cu scurgeri de carburanți și lubrifianți).</w:t>
      </w:r>
      <w:r w:rsidRPr="00163B9A">
        <w:rPr>
          <w:color w:val="000000"/>
        </w:rPr>
        <w:t xml:space="preserve"> </w:t>
      </w:r>
    </w:p>
    <w:p w:rsidR="006B7985" w:rsidRPr="00163B9A" w:rsidRDefault="006B7985" w:rsidP="006B7985">
      <w:pPr>
        <w:numPr>
          <w:ilvl w:val="0"/>
          <w:numId w:val="2"/>
        </w:numPr>
        <w:ind w:left="426" w:right="-91"/>
        <w:jc w:val="both"/>
        <w:rPr>
          <w:color w:val="000000"/>
          <w:sz w:val="24"/>
          <w:szCs w:val="24"/>
          <w:lang w:val="ro-RO" w:eastAsia="ro-RO"/>
        </w:rPr>
      </w:pPr>
      <w:r w:rsidRPr="00163B9A">
        <w:rPr>
          <w:color w:val="000000"/>
          <w:sz w:val="24"/>
          <w:szCs w:val="24"/>
          <w:lang w:val="ro-RO" w:eastAsia="ro-RO"/>
        </w:rPr>
        <w:t>În cazul poluării accidentale a solului cu produse petroliere și uleiuri minerale de la vehiculele grele și echipamentele mobile se vor lua măsuri imediate de eliminare a cauzelor care au produs poluarea şi de remediere a efectelor produse;</w:t>
      </w:r>
    </w:p>
    <w:p w:rsidR="006B7985" w:rsidRPr="00163B9A" w:rsidRDefault="006B7985" w:rsidP="006B7985">
      <w:pPr>
        <w:numPr>
          <w:ilvl w:val="0"/>
          <w:numId w:val="2"/>
        </w:numPr>
        <w:tabs>
          <w:tab w:val="num" w:pos="426"/>
        </w:tabs>
        <w:ind w:left="426" w:right="-91"/>
        <w:jc w:val="both"/>
        <w:rPr>
          <w:color w:val="000000"/>
          <w:sz w:val="24"/>
          <w:szCs w:val="24"/>
          <w:lang w:val="ro-RO"/>
        </w:rPr>
      </w:pPr>
      <w:r w:rsidRPr="00163B9A">
        <w:rPr>
          <w:color w:val="000000"/>
          <w:sz w:val="24"/>
          <w:szCs w:val="24"/>
          <w:lang w:val="ro-RO"/>
        </w:rPr>
        <w:t>Încadrarea nivelului de zgomot generat pe amplasament în limitele stabilite de normativele standard pentru zgomote şi vibraţii nr. 10009/2017 şi 12025/2/1981, cu incadrarea nivelului de zgomot L</w:t>
      </w:r>
      <w:r w:rsidRPr="00163B9A">
        <w:rPr>
          <w:color w:val="000000"/>
          <w:sz w:val="16"/>
          <w:szCs w:val="16"/>
          <w:lang w:val="ro-RO"/>
        </w:rPr>
        <w:t>AeqT</w:t>
      </w:r>
      <w:r w:rsidRPr="00163B9A">
        <w:rPr>
          <w:color w:val="000000"/>
          <w:sz w:val="24"/>
          <w:szCs w:val="24"/>
          <w:lang w:val="ro-RO"/>
        </w:rPr>
        <w:t xml:space="preserve"> sub 65dB la limita amplasamentului obiectivului autorizat(inclusiv teren);</w:t>
      </w:r>
    </w:p>
    <w:p w:rsidR="006B7985" w:rsidRPr="00163B9A" w:rsidRDefault="006B7985" w:rsidP="006B7985">
      <w:pPr>
        <w:numPr>
          <w:ilvl w:val="0"/>
          <w:numId w:val="2"/>
        </w:numPr>
        <w:ind w:left="426" w:right="-91"/>
        <w:jc w:val="both"/>
        <w:rPr>
          <w:color w:val="000000"/>
          <w:sz w:val="24"/>
          <w:szCs w:val="24"/>
          <w:lang w:val="ro-RO"/>
        </w:rPr>
      </w:pPr>
      <w:r w:rsidRPr="00163B9A">
        <w:rPr>
          <w:color w:val="000000"/>
          <w:sz w:val="24"/>
          <w:szCs w:val="24"/>
          <w:lang w:val="ro-RO"/>
        </w:rPr>
        <w:t>Utilizarea de prelate la autovehiculele care vor transporta deșeurile, astfel încât să nu se producă împrăștierea acestora pe căile rutiere sau în aer, în timpul transportului;</w:t>
      </w:r>
    </w:p>
    <w:p w:rsidR="006B7985" w:rsidRPr="00163B9A" w:rsidRDefault="006B7985" w:rsidP="006B7985">
      <w:pPr>
        <w:numPr>
          <w:ilvl w:val="0"/>
          <w:numId w:val="2"/>
        </w:numPr>
        <w:spacing w:after="60"/>
        <w:ind w:left="450" w:right="-91"/>
        <w:jc w:val="both"/>
        <w:rPr>
          <w:bCs/>
          <w:color w:val="000000"/>
          <w:sz w:val="24"/>
          <w:szCs w:val="24"/>
          <w:lang w:val="ro-RO"/>
        </w:rPr>
      </w:pPr>
      <w:r w:rsidRPr="00163B9A">
        <w:rPr>
          <w:color w:val="000000"/>
          <w:sz w:val="24"/>
          <w:szCs w:val="24"/>
          <w:lang w:val="ro-RO"/>
        </w:rPr>
        <w:t xml:space="preserve">proiectul se va implementa  astfel încât să se prevină stocarea de materiale de construcție </w:t>
      </w:r>
      <w:r w:rsidRPr="00163B9A">
        <w:rPr>
          <w:color w:val="000000"/>
          <w:sz w:val="24"/>
          <w:szCs w:val="24"/>
        </w:rPr>
        <w:t>sau</w:t>
      </w:r>
      <w:r w:rsidRPr="00163B9A">
        <w:rPr>
          <w:color w:val="000000"/>
          <w:sz w:val="24"/>
          <w:szCs w:val="24"/>
          <w:lang w:val="ro-RO"/>
        </w:rPr>
        <w:t xml:space="preserve"> deșeuri pe terenurile din vecinătate (spații verzi, trotoare, carosabil) sau antrenarea acestora în sistemul de canalizare.</w:t>
      </w:r>
    </w:p>
    <w:p w:rsidR="006B7985" w:rsidRPr="00163B9A" w:rsidRDefault="006B7985" w:rsidP="006B7985">
      <w:pPr>
        <w:numPr>
          <w:ilvl w:val="0"/>
          <w:numId w:val="2"/>
        </w:numPr>
        <w:spacing w:after="60"/>
        <w:ind w:left="450" w:right="-91"/>
        <w:jc w:val="both"/>
        <w:rPr>
          <w:rStyle w:val="ar1"/>
          <w:b w:val="0"/>
          <w:color w:val="000000"/>
          <w:sz w:val="24"/>
          <w:szCs w:val="24"/>
          <w:lang w:val="ro-RO"/>
        </w:rPr>
      </w:pPr>
      <w:r w:rsidRPr="00163B9A">
        <w:rPr>
          <w:color w:val="000000"/>
          <w:sz w:val="24"/>
          <w:szCs w:val="24"/>
          <w:lang w:val="ro-RO"/>
        </w:rPr>
        <w:t xml:space="preserve">deșeurile generate </w:t>
      </w:r>
      <w:r w:rsidRPr="00163B9A">
        <w:rPr>
          <w:bCs/>
          <w:color w:val="000000"/>
          <w:sz w:val="24"/>
          <w:szCs w:val="24"/>
          <w:lang w:val="ro-RO"/>
        </w:rPr>
        <w:t>în urma executării lucrărilor proiectului</w:t>
      </w:r>
      <w:r w:rsidRPr="00163B9A">
        <w:rPr>
          <w:color w:val="000000"/>
          <w:sz w:val="24"/>
          <w:szCs w:val="24"/>
          <w:lang w:val="ro-RO"/>
        </w:rPr>
        <w:t xml:space="preserve"> se vor gestiona</w:t>
      </w:r>
      <w:r w:rsidRPr="00163B9A">
        <w:rPr>
          <w:i/>
          <w:color w:val="000000"/>
          <w:sz w:val="24"/>
          <w:szCs w:val="24"/>
          <w:lang w:val="ro-RO"/>
        </w:rPr>
        <w:t xml:space="preserve"> </w:t>
      </w:r>
      <w:r w:rsidRPr="00163B9A">
        <w:rPr>
          <w:color w:val="000000"/>
          <w:sz w:val="24"/>
          <w:szCs w:val="24"/>
          <w:lang w:val="ro-RO"/>
        </w:rPr>
        <w:t>conform</w:t>
      </w:r>
      <w:r w:rsidRPr="00163B9A">
        <w:rPr>
          <w:i/>
          <w:color w:val="000000"/>
          <w:sz w:val="24"/>
          <w:szCs w:val="24"/>
          <w:lang w:val="ro-RO"/>
        </w:rPr>
        <w:t xml:space="preserve"> Legii nr. 211/2011 privind regimul deşeurilor</w:t>
      </w:r>
      <w:r w:rsidRPr="00163B9A">
        <w:rPr>
          <w:color w:val="000000"/>
          <w:sz w:val="24"/>
          <w:szCs w:val="24"/>
          <w:lang w:val="ro-RO"/>
        </w:rPr>
        <w:t>, republicată cu modificările ulterioare, fiind</w:t>
      </w:r>
      <w:r w:rsidRPr="00163B9A">
        <w:rPr>
          <w:rStyle w:val="ar1"/>
          <w:b w:val="0"/>
          <w:color w:val="000000"/>
          <w:sz w:val="24"/>
          <w:szCs w:val="24"/>
          <w:lang w:val="ro-RO"/>
        </w:rPr>
        <w:t xml:space="preserve"> obligatorii:</w:t>
      </w:r>
    </w:p>
    <w:p w:rsidR="006B7985" w:rsidRPr="00163B9A" w:rsidRDefault="006B7985" w:rsidP="006B7985">
      <w:pPr>
        <w:numPr>
          <w:ilvl w:val="0"/>
          <w:numId w:val="160"/>
        </w:numPr>
        <w:shd w:val="clear" w:color="auto" w:fill="FFFFFF"/>
        <w:jc w:val="both"/>
        <w:rPr>
          <w:rStyle w:val="tal1"/>
          <w:color w:val="000000"/>
          <w:lang w:val="ro-RO"/>
        </w:rPr>
      </w:pPr>
      <w:r w:rsidRPr="00163B9A">
        <w:rPr>
          <w:rStyle w:val="tal1"/>
          <w:color w:val="000000"/>
          <w:lang w:val="ro-RO"/>
        </w:rPr>
        <w:t xml:space="preserve">titularul raspunde de asigurarea trasabilităţii deșeurilor de la locul de generare la destinaţia finală, condițiile de gestionare a deșeurilor trebuind prevăzute în contractul de execuție a lucrărilor proiectului </w:t>
      </w:r>
    </w:p>
    <w:p w:rsidR="006B7985" w:rsidRPr="00163B9A" w:rsidRDefault="006B7985" w:rsidP="006B7985">
      <w:pPr>
        <w:numPr>
          <w:ilvl w:val="0"/>
          <w:numId w:val="160"/>
        </w:numPr>
        <w:autoSpaceDE w:val="0"/>
        <w:autoSpaceDN w:val="0"/>
        <w:adjustRightInd w:val="0"/>
        <w:jc w:val="both"/>
        <w:rPr>
          <w:color w:val="000000"/>
          <w:sz w:val="24"/>
          <w:szCs w:val="24"/>
          <w:lang w:val="ro-RO"/>
        </w:rPr>
      </w:pPr>
      <w:r w:rsidRPr="00163B9A">
        <w:rPr>
          <w:color w:val="000000"/>
          <w:sz w:val="24"/>
          <w:szCs w:val="24"/>
          <w:lang w:val="ro-RO"/>
        </w:rPr>
        <w:t>se va ține evidența gestiunii deșeurilor generate conform</w:t>
      </w:r>
      <w:r w:rsidRPr="00163B9A">
        <w:rPr>
          <w:i/>
          <w:color w:val="000000"/>
          <w:sz w:val="24"/>
          <w:szCs w:val="24"/>
          <w:lang w:val="ro-RO"/>
        </w:rPr>
        <w:t xml:space="preserve"> HG nr. 856/2002 privind evidenţa gestiunii deşeurilor şi pentru aprobarea listei cuprinzând deşeurile, inclusiv deşeurile periculoase, </w:t>
      </w:r>
      <w:r w:rsidRPr="00163B9A">
        <w:rPr>
          <w:color w:val="000000"/>
          <w:sz w:val="24"/>
          <w:szCs w:val="24"/>
          <w:lang w:val="ro-RO"/>
        </w:rPr>
        <w:t xml:space="preserve">cu modificările ulterioare, care se va </w:t>
      </w:r>
      <w:r w:rsidRPr="00163B9A">
        <w:rPr>
          <w:rStyle w:val="tal1"/>
          <w:color w:val="000000"/>
          <w:lang w:val="ro-RO"/>
        </w:rPr>
        <w:t>transmite anual la Agenția pentru Protectia Mediului Brăila</w:t>
      </w:r>
    </w:p>
    <w:p w:rsidR="006B7985" w:rsidRPr="00163B9A" w:rsidRDefault="006B7985" w:rsidP="006B7985">
      <w:pPr>
        <w:numPr>
          <w:ilvl w:val="0"/>
          <w:numId w:val="160"/>
        </w:numPr>
        <w:autoSpaceDE w:val="0"/>
        <w:autoSpaceDN w:val="0"/>
        <w:adjustRightInd w:val="0"/>
        <w:jc w:val="both"/>
        <w:rPr>
          <w:color w:val="000000"/>
          <w:sz w:val="24"/>
          <w:szCs w:val="24"/>
          <w:lang w:val="ro-RO"/>
        </w:rPr>
      </w:pPr>
      <w:r w:rsidRPr="00163B9A">
        <w:rPr>
          <w:color w:val="000000"/>
          <w:sz w:val="24"/>
          <w:szCs w:val="24"/>
          <w:lang w:val="ro-RO"/>
        </w:rPr>
        <w:t xml:space="preserve">colectarea separată, pe categorii, în recipiente </w:t>
      </w:r>
      <w:r w:rsidRPr="00163B9A">
        <w:rPr>
          <w:color w:val="000000"/>
          <w:sz w:val="24"/>
          <w:szCs w:val="24"/>
        </w:rPr>
        <w:t xml:space="preserve">şi/sau containere </w:t>
      </w:r>
      <w:r w:rsidRPr="00163B9A">
        <w:rPr>
          <w:color w:val="000000"/>
          <w:sz w:val="24"/>
          <w:szCs w:val="24"/>
          <w:lang w:val="ro-RO"/>
        </w:rPr>
        <w:t xml:space="preserve">adecvate și predarea către un operator autorizat al </w:t>
      </w:r>
      <w:r w:rsidRPr="00163B9A">
        <w:rPr>
          <w:color w:val="000000"/>
          <w:sz w:val="24"/>
          <w:szCs w:val="24"/>
        </w:rPr>
        <w:t>serviciului de salubrizare</w:t>
      </w:r>
      <w:r w:rsidRPr="00163B9A">
        <w:rPr>
          <w:color w:val="000000"/>
          <w:sz w:val="24"/>
          <w:szCs w:val="24"/>
          <w:lang w:val="ro-RO"/>
        </w:rPr>
        <w:t xml:space="preserve"> sau unui operator autorizat pentru colectare și/sau de tratare a deșeurilor, a tuturor deșeurilor rezultate, atât cele de tip menajer generate de lucrători cât și cele din activitățile de construire/desființare.</w:t>
      </w:r>
    </w:p>
    <w:p w:rsidR="006B7985" w:rsidRPr="00163B9A" w:rsidRDefault="006B7985" w:rsidP="006B7985">
      <w:pPr>
        <w:autoSpaceDE w:val="0"/>
        <w:autoSpaceDN w:val="0"/>
        <w:adjustRightInd w:val="0"/>
        <w:ind w:left="470"/>
        <w:jc w:val="both"/>
        <w:rPr>
          <w:color w:val="000000"/>
          <w:sz w:val="24"/>
          <w:szCs w:val="24"/>
        </w:rPr>
      </w:pPr>
      <w:r w:rsidRPr="00163B9A">
        <w:rPr>
          <w:color w:val="000000"/>
          <w:sz w:val="24"/>
          <w:szCs w:val="24"/>
        </w:rPr>
        <w:t xml:space="preserve">să asigure stocarea deșeurilor numai pe  suprafeţe impermeabile cu posibilitatea de colectare a pierderilor prin scurgere, acoperite cu  învelitori rezistente la intemperii </w:t>
      </w:r>
    </w:p>
    <w:p w:rsidR="006B7985" w:rsidRPr="00163B9A" w:rsidRDefault="006B7985" w:rsidP="006B7985">
      <w:pPr>
        <w:numPr>
          <w:ilvl w:val="0"/>
          <w:numId w:val="160"/>
        </w:numPr>
        <w:autoSpaceDE w:val="0"/>
        <w:autoSpaceDN w:val="0"/>
        <w:adjustRightInd w:val="0"/>
        <w:jc w:val="both"/>
        <w:rPr>
          <w:rStyle w:val="tal1"/>
          <w:color w:val="000000"/>
          <w:lang w:val="ro-RO"/>
        </w:rPr>
      </w:pPr>
      <w:r w:rsidRPr="00163B9A">
        <w:rPr>
          <w:rStyle w:val="tal1"/>
          <w:color w:val="000000"/>
          <w:lang w:val="ro-RO"/>
        </w:rPr>
        <w:t>colectarea separată a deșeurilor reciclabile (</w:t>
      </w:r>
      <w:r w:rsidRPr="00163B9A">
        <w:rPr>
          <w:color w:val="000000"/>
          <w:sz w:val="24"/>
          <w:szCs w:val="24"/>
          <w:lang w:val="ro-RO"/>
        </w:rPr>
        <w:t xml:space="preserve">hârtie, metal, plastic şi sticlă) provenite din deșeurile menajere generate de personal </w:t>
      </w:r>
      <w:r w:rsidRPr="00163B9A">
        <w:rPr>
          <w:rStyle w:val="tal1"/>
          <w:color w:val="000000"/>
          <w:lang w:val="ro-RO"/>
        </w:rPr>
        <w:t>şi predarea către un operator autorizat</w:t>
      </w:r>
      <w:r w:rsidRPr="00163B9A">
        <w:rPr>
          <w:color w:val="000000"/>
          <w:sz w:val="24"/>
          <w:szCs w:val="24"/>
          <w:lang w:val="ro-RO"/>
        </w:rPr>
        <w:t xml:space="preserve"> al </w:t>
      </w:r>
      <w:r w:rsidRPr="00163B9A">
        <w:rPr>
          <w:color w:val="000000"/>
          <w:sz w:val="24"/>
          <w:szCs w:val="24"/>
        </w:rPr>
        <w:t>serviciului de salubrizare</w:t>
      </w:r>
      <w:r w:rsidRPr="00163B9A">
        <w:rPr>
          <w:color w:val="000000"/>
          <w:sz w:val="24"/>
          <w:szCs w:val="24"/>
          <w:lang w:val="ro-RO"/>
        </w:rPr>
        <w:t xml:space="preserve"> sau de </w:t>
      </w:r>
      <w:r w:rsidRPr="00163B9A">
        <w:rPr>
          <w:rStyle w:val="tal1"/>
          <w:color w:val="000000"/>
          <w:lang w:val="ro-RO"/>
        </w:rPr>
        <w:t xml:space="preserve">colectare </w:t>
      </w:r>
      <w:r w:rsidRPr="00163B9A">
        <w:rPr>
          <w:color w:val="000000"/>
          <w:sz w:val="24"/>
          <w:szCs w:val="24"/>
          <w:lang w:val="ro-RO"/>
        </w:rPr>
        <w:t>și/sau de tratare a deșeurilor,</w:t>
      </w:r>
      <w:r w:rsidRPr="00163B9A">
        <w:rPr>
          <w:rStyle w:val="tal1"/>
          <w:color w:val="000000"/>
          <w:lang w:val="ro-RO"/>
        </w:rPr>
        <w:t xml:space="preserve"> </w:t>
      </w:r>
    </w:p>
    <w:p w:rsidR="006B7985" w:rsidRPr="00163B9A" w:rsidRDefault="006B7985" w:rsidP="006B7985">
      <w:pPr>
        <w:numPr>
          <w:ilvl w:val="0"/>
          <w:numId w:val="160"/>
        </w:numPr>
        <w:autoSpaceDE w:val="0"/>
        <w:autoSpaceDN w:val="0"/>
        <w:adjustRightInd w:val="0"/>
        <w:jc w:val="both"/>
        <w:rPr>
          <w:color w:val="000000"/>
          <w:sz w:val="24"/>
          <w:szCs w:val="24"/>
        </w:rPr>
      </w:pPr>
      <w:r w:rsidRPr="00163B9A">
        <w:rPr>
          <w:color w:val="000000"/>
          <w:sz w:val="24"/>
          <w:szCs w:val="24"/>
        </w:rPr>
        <w:t>deșeurile de echipamente electrice și electronice se stochează separat până la preluarea de către un operator specializat astfel încât să poată fi, după caz, pregătite pentru reutilizare, reciclare şi pentru izolarea substanţelor periculoase.</w:t>
      </w:r>
    </w:p>
    <w:p w:rsidR="006B7985" w:rsidRPr="00163B9A" w:rsidRDefault="006B7985" w:rsidP="006B7985">
      <w:pPr>
        <w:numPr>
          <w:ilvl w:val="0"/>
          <w:numId w:val="160"/>
        </w:numPr>
        <w:autoSpaceDE w:val="0"/>
        <w:autoSpaceDN w:val="0"/>
        <w:adjustRightInd w:val="0"/>
        <w:jc w:val="both"/>
        <w:rPr>
          <w:color w:val="000000"/>
          <w:sz w:val="24"/>
          <w:szCs w:val="24"/>
          <w:lang w:val="ro-RO"/>
        </w:rPr>
      </w:pPr>
      <w:r w:rsidRPr="00163B9A">
        <w:rPr>
          <w:color w:val="000000"/>
          <w:sz w:val="24"/>
          <w:szCs w:val="24"/>
          <w:lang w:val="ro-RO"/>
        </w:rPr>
        <w:t xml:space="preserve">ambalajele de la materiile prime/materialele utilizate proiect se colectează separat de celelalte tipuri de deșeuri, pe două categorii – periculoase și nepericuloase și se predau </w:t>
      </w:r>
      <w:r w:rsidRPr="00163B9A">
        <w:rPr>
          <w:color w:val="000000"/>
          <w:sz w:val="24"/>
          <w:szCs w:val="24"/>
          <w:lang w:val="ro-RO"/>
        </w:rPr>
        <w:lastRenderedPageBreak/>
        <w:t>spre valorificare/eliminare unui operator de salubritate sau unui operator specializat și autorizat pentru colectarea deșeurilor de ambalaje .</w:t>
      </w:r>
    </w:p>
    <w:p w:rsidR="006B7985" w:rsidRPr="00163B9A" w:rsidRDefault="006B7985" w:rsidP="006B7985">
      <w:pPr>
        <w:numPr>
          <w:ilvl w:val="0"/>
          <w:numId w:val="160"/>
        </w:numPr>
        <w:jc w:val="both"/>
        <w:rPr>
          <w:color w:val="000000"/>
          <w:sz w:val="24"/>
          <w:szCs w:val="24"/>
          <w:lang w:val="ro-RO" w:eastAsia="ro-RO"/>
        </w:rPr>
      </w:pPr>
      <w:r w:rsidRPr="00163B9A">
        <w:rPr>
          <w:color w:val="000000"/>
          <w:sz w:val="24"/>
          <w:szCs w:val="24"/>
          <w:lang w:val="ro-RO" w:eastAsia="ro-RO"/>
        </w:rPr>
        <w:t>este interzisă amestecarea deşeurilor de ambalaje colectate separat cu alte deșeuri și încredinţarea acestora în vederea eliminării prin depozitare finală;</w:t>
      </w:r>
    </w:p>
    <w:p w:rsidR="006B7985" w:rsidRPr="00163B9A" w:rsidRDefault="006B7985" w:rsidP="006B7985">
      <w:pPr>
        <w:numPr>
          <w:ilvl w:val="0"/>
          <w:numId w:val="160"/>
        </w:numPr>
        <w:autoSpaceDE w:val="0"/>
        <w:autoSpaceDN w:val="0"/>
        <w:adjustRightInd w:val="0"/>
        <w:jc w:val="both"/>
        <w:rPr>
          <w:color w:val="000000"/>
          <w:sz w:val="24"/>
          <w:szCs w:val="24"/>
          <w:lang w:val="ro-RO"/>
        </w:rPr>
      </w:pPr>
      <w:r w:rsidRPr="00163B9A">
        <w:rPr>
          <w:color w:val="000000"/>
          <w:sz w:val="24"/>
          <w:szCs w:val="24"/>
          <w:lang w:val="ro-RO"/>
        </w:rPr>
        <w:t>este interzisă amestecarea deșeurilor nepericuloase cu cele periculoase</w:t>
      </w:r>
    </w:p>
    <w:p w:rsidR="006B7985" w:rsidRPr="00163B9A" w:rsidRDefault="006B7985" w:rsidP="006B7985">
      <w:pPr>
        <w:numPr>
          <w:ilvl w:val="0"/>
          <w:numId w:val="160"/>
        </w:numPr>
        <w:autoSpaceDE w:val="0"/>
        <w:autoSpaceDN w:val="0"/>
        <w:adjustRightInd w:val="0"/>
        <w:jc w:val="both"/>
        <w:rPr>
          <w:rStyle w:val="tal1"/>
          <w:color w:val="000000"/>
          <w:lang w:val="ro-RO"/>
        </w:rPr>
      </w:pPr>
      <w:r w:rsidRPr="00163B9A">
        <w:rPr>
          <w:rStyle w:val="tal1"/>
          <w:color w:val="000000"/>
          <w:lang w:val="ro-RO"/>
        </w:rPr>
        <w:t>sunt interzise: depunerea</w:t>
      </w:r>
      <w:r w:rsidRPr="00163B9A">
        <w:rPr>
          <w:color w:val="000000"/>
          <w:sz w:val="24"/>
          <w:szCs w:val="24"/>
          <w:lang w:val="ro-RO"/>
        </w:rPr>
        <w:t xml:space="preserve"> deșeurilor din construcții</w:t>
      </w:r>
      <w:r w:rsidRPr="00163B9A">
        <w:rPr>
          <w:rStyle w:val="tal1"/>
          <w:color w:val="000000"/>
          <w:lang w:val="ro-RO"/>
        </w:rPr>
        <w:t xml:space="preserve"> în pubelele stradale destinate colectării deșeurilor menajere,  depunerea/stocarea/eliminarea sau  abandonarea deșeurilor în afara spațiilor amenajate special și autorizate </w:t>
      </w:r>
    </w:p>
    <w:p w:rsidR="006B7985" w:rsidRPr="00163B9A" w:rsidRDefault="006B7985" w:rsidP="006B7985">
      <w:pPr>
        <w:numPr>
          <w:ilvl w:val="0"/>
          <w:numId w:val="160"/>
        </w:numPr>
        <w:shd w:val="clear" w:color="auto" w:fill="FFFFFF"/>
        <w:jc w:val="both"/>
        <w:rPr>
          <w:rStyle w:val="tal1"/>
          <w:color w:val="000000"/>
        </w:rPr>
      </w:pPr>
      <w:r w:rsidRPr="00163B9A">
        <w:rPr>
          <w:rStyle w:val="tal1"/>
          <w:color w:val="000000"/>
        </w:rPr>
        <w:t>deșeurile nepericuloase din construcții  din categoria 17 din Lista deșeurilor, se</w:t>
      </w:r>
      <w:r w:rsidRPr="00163B9A">
        <w:rPr>
          <w:rStyle w:val="tal1"/>
          <w:color w:val="000000"/>
          <w:lang w:val="ro-RO"/>
        </w:rPr>
        <w:t xml:space="preserve"> elimină numai în cazul în care valorificarea nu este posibilă din punct de vedere tehnic sau economic. Se vor avea în vedere:</w:t>
      </w:r>
      <w:r w:rsidRPr="00163B9A">
        <w:rPr>
          <w:rStyle w:val="tal1"/>
          <w:iCs/>
          <w:color w:val="000000"/>
          <w:lang w:val="ro-RO"/>
        </w:rPr>
        <w:t xml:space="preserve"> </w:t>
      </w:r>
      <w:r w:rsidRPr="00163B9A">
        <w:rPr>
          <w:iCs/>
          <w:color w:val="000000"/>
          <w:sz w:val="24"/>
          <w:szCs w:val="24"/>
        </w:rPr>
        <w:t>pregătirea pentru reutilizare, reciclarea şi alte operaţiuni de valorificare materială, inclusiv operaţiuni de rambleiere care utilizează deşeuri pentru a înlocui alte materiale;</w:t>
      </w:r>
      <w:r w:rsidRPr="00163B9A">
        <w:rPr>
          <w:iCs/>
          <w:color w:val="000000"/>
          <w:sz w:val="24"/>
          <w:szCs w:val="24"/>
          <w:lang w:val="ro-RO"/>
        </w:rPr>
        <w:t xml:space="preserve"> la finalizarea proiectului </w:t>
      </w:r>
      <w:r w:rsidRPr="00163B9A">
        <w:rPr>
          <w:rStyle w:val="tal1"/>
          <w:b/>
          <w:color w:val="000000"/>
          <w:lang w:val="ro-RO"/>
        </w:rPr>
        <w:t>se va face dovada</w:t>
      </w:r>
      <w:r w:rsidRPr="00163B9A">
        <w:rPr>
          <w:rStyle w:val="tal1"/>
          <w:color w:val="000000"/>
          <w:lang w:val="ro-RO"/>
        </w:rPr>
        <w:t xml:space="preserve"> că s-a realizat nivelul de valorificare prevăzut la</w:t>
      </w:r>
      <w:r w:rsidRPr="00163B9A">
        <w:rPr>
          <w:rStyle w:val="tal1"/>
          <w:color w:val="000000"/>
        </w:rPr>
        <w:t xml:space="preserve"> art. 17 alin.(3) și anexa 6 lit. a) din Legea 211/2011 privind regimul deșeurilor, de minimum 70 % din deșeurile nepericuloase generate în fiecare an de implementare a proiectului.</w:t>
      </w:r>
    </w:p>
    <w:p w:rsidR="006B7985" w:rsidRPr="00163B9A" w:rsidRDefault="006B7985" w:rsidP="006B7985">
      <w:pPr>
        <w:numPr>
          <w:ilvl w:val="0"/>
          <w:numId w:val="160"/>
        </w:numPr>
        <w:autoSpaceDE w:val="0"/>
        <w:autoSpaceDN w:val="0"/>
        <w:adjustRightInd w:val="0"/>
        <w:jc w:val="both"/>
        <w:rPr>
          <w:color w:val="000000"/>
          <w:sz w:val="24"/>
          <w:szCs w:val="24"/>
        </w:rPr>
      </w:pPr>
      <w:r w:rsidRPr="00163B9A">
        <w:rPr>
          <w:color w:val="000000"/>
          <w:sz w:val="24"/>
          <w:szCs w:val="24"/>
        </w:rPr>
        <w:t>deşeurile nepericuloase din construcţii care nu au fost predate spre valorificare se pot elimina numai în depozite de deșeuri nepericuloase care acceptă astfel de deșeuri  destinate a fi eliminate prin depozitare.</w:t>
      </w:r>
    </w:p>
    <w:p w:rsidR="006B7985" w:rsidRPr="00163B9A" w:rsidRDefault="006B7985" w:rsidP="006B7985">
      <w:pPr>
        <w:numPr>
          <w:ilvl w:val="0"/>
          <w:numId w:val="160"/>
        </w:numPr>
        <w:autoSpaceDE w:val="0"/>
        <w:autoSpaceDN w:val="0"/>
        <w:adjustRightInd w:val="0"/>
        <w:jc w:val="both"/>
        <w:rPr>
          <w:color w:val="000000"/>
          <w:sz w:val="24"/>
          <w:szCs w:val="24"/>
        </w:rPr>
      </w:pPr>
      <w:r w:rsidRPr="00163B9A">
        <w:rPr>
          <w:color w:val="000000"/>
          <w:sz w:val="24"/>
          <w:szCs w:val="24"/>
        </w:rPr>
        <w:t>deşeurile periculoase din construcţii  nu se valorifică ci se elimina numai în depozite de deșeuri periculoase care acceptă astfel de deșeuri.</w:t>
      </w:r>
    </w:p>
    <w:p w:rsidR="006B7985" w:rsidRPr="00163B9A" w:rsidRDefault="006B7985" w:rsidP="006B7985">
      <w:pPr>
        <w:numPr>
          <w:ilvl w:val="0"/>
          <w:numId w:val="160"/>
        </w:numPr>
        <w:autoSpaceDE w:val="0"/>
        <w:autoSpaceDN w:val="0"/>
        <w:adjustRightInd w:val="0"/>
        <w:jc w:val="both"/>
        <w:rPr>
          <w:color w:val="000000"/>
          <w:sz w:val="24"/>
          <w:szCs w:val="24"/>
        </w:rPr>
      </w:pPr>
      <w:r w:rsidRPr="00163B9A">
        <w:rPr>
          <w:color w:val="000000"/>
          <w:sz w:val="24"/>
          <w:szCs w:val="24"/>
        </w:rPr>
        <w:t>transportul deşeurilor provenite din activităţile proiectului se realizează în conformitate cu prevederile HG nr. 1061/2008 privind transportul deşeurilor periculoase şi nepericuloase pe teritoriul României și fără a bloca căile de acces pietonale și stradale;</w:t>
      </w:r>
    </w:p>
    <w:p w:rsidR="006B7985" w:rsidRPr="00163B9A" w:rsidRDefault="006B7985" w:rsidP="006B7985">
      <w:pPr>
        <w:numPr>
          <w:ilvl w:val="0"/>
          <w:numId w:val="160"/>
        </w:numPr>
        <w:autoSpaceDE w:val="0"/>
        <w:autoSpaceDN w:val="0"/>
        <w:adjustRightInd w:val="0"/>
        <w:jc w:val="both"/>
        <w:rPr>
          <w:color w:val="000000"/>
          <w:sz w:val="24"/>
          <w:szCs w:val="24"/>
        </w:rPr>
      </w:pPr>
      <w:r w:rsidRPr="00163B9A">
        <w:rPr>
          <w:color w:val="000000"/>
          <w:sz w:val="24"/>
          <w:szCs w:val="24"/>
        </w:rPr>
        <w:t>se va asigura salubrizarea zonei și mentinerea curateniei pe traseul drumurilor de acces, pe toata perioada realizarii lucrărilor;</w:t>
      </w:r>
    </w:p>
    <w:p w:rsidR="006B7985" w:rsidRPr="00163B9A" w:rsidRDefault="006B7985" w:rsidP="006B7985">
      <w:pPr>
        <w:numPr>
          <w:ilvl w:val="0"/>
          <w:numId w:val="160"/>
        </w:numPr>
        <w:autoSpaceDE w:val="0"/>
        <w:autoSpaceDN w:val="0"/>
        <w:adjustRightInd w:val="0"/>
        <w:jc w:val="both"/>
        <w:rPr>
          <w:color w:val="000000"/>
          <w:sz w:val="24"/>
          <w:szCs w:val="24"/>
        </w:rPr>
      </w:pPr>
      <w:r w:rsidRPr="00163B9A">
        <w:rPr>
          <w:color w:val="000000"/>
          <w:sz w:val="24"/>
          <w:szCs w:val="24"/>
        </w:rPr>
        <w:t>se va asigura controlul strict al transportului materialelor de construcţii și al deșeurilor cu autovehicule corespunzătoare, pentru prevenirea deversărilor accidentale pe traseu; în cazul deşeurilor prin a căror manipulare se degajă praf, pentru a reduce cantitatea de praf degajată în aer, titularul activităţii de construire şi/sau operatorul economic autorizat pentru transportul deșeurilor provenite din activități de construire au obligația de a lua toate măsurile necesare pentru reducerea cantităţii de praf degajată în aer, prin procedee de umectare cu consum redus de apă.</w:t>
      </w:r>
    </w:p>
    <w:p w:rsidR="006B7985" w:rsidRPr="00163B9A" w:rsidRDefault="006B7985" w:rsidP="006B7985">
      <w:pPr>
        <w:numPr>
          <w:ilvl w:val="0"/>
          <w:numId w:val="2"/>
        </w:numPr>
        <w:ind w:left="426" w:right="-91"/>
        <w:jc w:val="both"/>
        <w:rPr>
          <w:bCs/>
          <w:color w:val="000000"/>
          <w:sz w:val="24"/>
          <w:szCs w:val="24"/>
          <w:lang w:val="ro-RO"/>
        </w:rPr>
      </w:pPr>
      <w:r w:rsidRPr="00163B9A">
        <w:rPr>
          <w:bCs/>
          <w:color w:val="000000"/>
          <w:sz w:val="24"/>
          <w:szCs w:val="24"/>
          <w:lang w:val="ro-RO"/>
        </w:rPr>
        <w:t>Inceperea lucrarilor dupa obţinerea tuturor avizelor şi acordurilor solicitate prin certificatul de urbanism şi respectarea condiţiilor impuse prin acestea;</w:t>
      </w:r>
    </w:p>
    <w:p w:rsidR="006B7985" w:rsidRPr="00163B9A" w:rsidRDefault="006B7985" w:rsidP="006B7985">
      <w:pPr>
        <w:numPr>
          <w:ilvl w:val="0"/>
          <w:numId w:val="2"/>
        </w:numPr>
        <w:ind w:left="426" w:hanging="284"/>
        <w:jc w:val="both"/>
        <w:rPr>
          <w:rStyle w:val="tli1"/>
          <w:color w:val="000000"/>
          <w:sz w:val="24"/>
          <w:szCs w:val="24"/>
          <w:lang w:val="ro-RO"/>
        </w:rPr>
      </w:pPr>
      <w:r w:rsidRPr="00163B9A">
        <w:rPr>
          <w:rStyle w:val="tli1"/>
          <w:color w:val="000000"/>
          <w:sz w:val="24"/>
          <w:szCs w:val="24"/>
          <w:lang w:val="ro-RO"/>
        </w:rPr>
        <w:t>In situatia in care pe parcursul executiei lucrarilor vor fi facute descoperiri arheologice intamplatoare(structuri constructive din caramida/piatra/alte materiale, movile/tumuli, minede, arme,unelte din metal/piatra/ceramica sau alte materiale, oase, etc, astfel este necesara stoparea lucrarilor si anuntarea in cel mult 72 de ore a unitatii administrativ teritoriale pe teritoriul careia se afla terenul si a Directiei Judetene pentru Cultura Braila, conform punctului de vedere nr.1662/22.05.2020 emis de Direcția Județeană pentru Cultură Brăila, membră în CAT și  înregistrat la APM Brăila cu nr.7667/22.05.2020;</w:t>
      </w:r>
    </w:p>
    <w:p w:rsidR="006B7985" w:rsidRPr="00163B9A" w:rsidRDefault="006B7985" w:rsidP="006B7985">
      <w:pPr>
        <w:numPr>
          <w:ilvl w:val="0"/>
          <w:numId w:val="2"/>
        </w:numPr>
        <w:ind w:left="426" w:right="-91"/>
        <w:jc w:val="both"/>
        <w:rPr>
          <w:bCs/>
          <w:color w:val="000000"/>
          <w:sz w:val="24"/>
          <w:szCs w:val="24"/>
          <w:lang w:val="ro-RO"/>
        </w:rPr>
      </w:pPr>
      <w:r w:rsidRPr="00163B9A">
        <w:rPr>
          <w:bCs/>
          <w:color w:val="000000"/>
          <w:sz w:val="24"/>
          <w:szCs w:val="24"/>
          <w:lang w:val="ro-RO"/>
        </w:rPr>
        <w:t>Respectarea prevederilor:</w:t>
      </w:r>
    </w:p>
    <w:p w:rsidR="006B7985" w:rsidRPr="00163B9A" w:rsidRDefault="006B7985" w:rsidP="006B7985">
      <w:pPr>
        <w:numPr>
          <w:ilvl w:val="0"/>
          <w:numId w:val="4"/>
        </w:numPr>
        <w:ind w:left="567" w:right="-91"/>
        <w:jc w:val="both"/>
        <w:rPr>
          <w:bCs/>
          <w:color w:val="000000"/>
          <w:sz w:val="24"/>
          <w:szCs w:val="24"/>
          <w:lang w:val="ro-RO"/>
        </w:rPr>
      </w:pPr>
      <w:r w:rsidRPr="00163B9A">
        <w:rPr>
          <w:bCs/>
          <w:i/>
          <w:color w:val="000000"/>
          <w:sz w:val="24"/>
          <w:szCs w:val="24"/>
          <w:lang w:val="ro-RO"/>
        </w:rPr>
        <w:t>OUG nr. 195/2005 privind protecția mediului</w:t>
      </w:r>
      <w:r w:rsidRPr="00163B9A">
        <w:rPr>
          <w:bCs/>
          <w:color w:val="000000"/>
          <w:sz w:val="24"/>
          <w:szCs w:val="24"/>
          <w:lang w:val="ro-RO"/>
        </w:rPr>
        <w:t xml:space="preserve">, </w:t>
      </w:r>
      <w:r w:rsidRPr="00163B9A">
        <w:rPr>
          <w:bCs/>
          <w:i/>
          <w:color w:val="000000"/>
          <w:sz w:val="24"/>
          <w:szCs w:val="24"/>
          <w:lang w:val="ro-RO"/>
        </w:rPr>
        <w:t>apelor</w:t>
      </w:r>
      <w:r w:rsidRPr="00163B9A">
        <w:rPr>
          <w:bCs/>
          <w:color w:val="000000"/>
          <w:sz w:val="24"/>
          <w:szCs w:val="24"/>
          <w:lang w:val="ro-RO"/>
        </w:rPr>
        <w:t xml:space="preserve"> cu modificari de Legea 265/2006 cu modificările și completările ulterioare;</w:t>
      </w:r>
    </w:p>
    <w:p w:rsidR="006B7985" w:rsidRPr="00163B9A" w:rsidRDefault="006B7985" w:rsidP="006B7985">
      <w:pPr>
        <w:numPr>
          <w:ilvl w:val="0"/>
          <w:numId w:val="4"/>
        </w:numPr>
        <w:ind w:left="567" w:right="-1"/>
        <w:jc w:val="both"/>
        <w:rPr>
          <w:color w:val="000000"/>
          <w:sz w:val="24"/>
          <w:szCs w:val="24"/>
          <w:lang w:val="ro-RO"/>
        </w:rPr>
      </w:pPr>
      <w:r w:rsidRPr="00163B9A">
        <w:rPr>
          <w:bCs/>
          <w:i/>
          <w:color w:val="000000"/>
          <w:sz w:val="24"/>
          <w:szCs w:val="24"/>
          <w:lang w:val="ro-RO"/>
        </w:rPr>
        <w:t xml:space="preserve">OUG </w:t>
      </w:r>
      <w:r w:rsidRPr="00163B9A">
        <w:rPr>
          <w:i/>
          <w:color w:val="000000"/>
          <w:sz w:val="24"/>
          <w:szCs w:val="24"/>
          <w:lang w:val="ro-RO"/>
        </w:rPr>
        <w:t>nr. 68/2007 privind răspunderea de mediu cu referire la prevenirea şi repararea prejudiciului asupra mediului</w:t>
      </w:r>
      <w:r w:rsidRPr="00163B9A">
        <w:rPr>
          <w:color w:val="000000"/>
          <w:sz w:val="24"/>
          <w:szCs w:val="24"/>
          <w:lang w:val="ro-RO"/>
        </w:rPr>
        <w:t>, cu modificările şi completările ulterioare;</w:t>
      </w:r>
    </w:p>
    <w:p w:rsidR="006B7985" w:rsidRPr="00163B9A" w:rsidRDefault="006B7985" w:rsidP="006B7985">
      <w:pPr>
        <w:numPr>
          <w:ilvl w:val="0"/>
          <w:numId w:val="4"/>
        </w:numPr>
        <w:ind w:left="567" w:right="-1"/>
        <w:jc w:val="both"/>
        <w:rPr>
          <w:color w:val="000000"/>
          <w:sz w:val="24"/>
          <w:szCs w:val="24"/>
          <w:lang w:val="ro-RO"/>
        </w:rPr>
      </w:pPr>
      <w:r w:rsidRPr="00163B9A">
        <w:rPr>
          <w:bCs/>
          <w:i/>
          <w:color w:val="000000"/>
          <w:sz w:val="24"/>
          <w:szCs w:val="24"/>
          <w:lang w:val="ro-RO"/>
        </w:rPr>
        <w:t>Legii nr. 211/2011 privind regimul deşeurilor, republicata,</w:t>
      </w:r>
      <w:r w:rsidRPr="00163B9A">
        <w:rPr>
          <w:bCs/>
          <w:color w:val="000000"/>
          <w:sz w:val="24"/>
          <w:szCs w:val="24"/>
          <w:lang w:val="ro-RO"/>
        </w:rPr>
        <w:t xml:space="preserve"> cu modificarile și completarile ulterioare;</w:t>
      </w:r>
    </w:p>
    <w:p w:rsidR="006B7985" w:rsidRPr="00163B9A" w:rsidRDefault="006B7985" w:rsidP="006B7985">
      <w:pPr>
        <w:numPr>
          <w:ilvl w:val="0"/>
          <w:numId w:val="4"/>
        </w:numPr>
        <w:ind w:left="567"/>
        <w:jc w:val="both"/>
        <w:rPr>
          <w:bCs/>
          <w:i/>
          <w:color w:val="000000"/>
          <w:sz w:val="24"/>
          <w:szCs w:val="24"/>
          <w:lang w:val="ro-RO"/>
        </w:rPr>
      </w:pPr>
      <w:r w:rsidRPr="00163B9A">
        <w:rPr>
          <w:bCs/>
          <w:i/>
          <w:color w:val="000000"/>
          <w:sz w:val="24"/>
          <w:szCs w:val="24"/>
          <w:lang w:val="ro-RO"/>
        </w:rPr>
        <w:t xml:space="preserve">H.G. nr. 856/2002 privind evidenţa gestiunii deşeurilor şi pentru aprobarea listei cuprinzând deşeurile, inclusiv deşeurile periculoase, cu modificările ulterioare; </w:t>
      </w:r>
    </w:p>
    <w:p w:rsidR="006B7985" w:rsidRPr="00163B9A" w:rsidRDefault="006B7985" w:rsidP="006B7985">
      <w:pPr>
        <w:numPr>
          <w:ilvl w:val="0"/>
          <w:numId w:val="4"/>
        </w:numPr>
        <w:ind w:left="567" w:right="-91"/>
        <w:jc w:val="both"/>
        <w:rPr>
          <w:bCs/>
          <w:i/>
          <w:color w:val="000000"/>
          <w:sz w:val="24"/>
          <w:szCs w:val="24"/>
          <w:lang w:val="ro-RO"/>
        </w:rPr>
      </w:pPr>
      <w:r w:rsidRPr="00163B9A">
        <w:rPr>
          <w:bCs/>
          <w:i/>
          <w:color w:val="000000"/>
          <w:sz w:val="24"/>
          <w:szCs w:val="24"/>
          <w:lang w:val="ro-RO"/>
        </w:rPr>
        <w:t>Deciziei Comisiei 2014/955/UE din 18 decembrie 2014 de modificare a Deciziei 2000/532/CE de stabilire a unei liste de deşeuri în temeiul Directivei 2008/98/CE a Parlamentului European şi a Consiliului;</w:t>
      </w:r>
    </w:p>
    <w:p w:rsidR="006B7985" w:rsidRPr="00163B9A" w:rsidRDefault="006B7985" w:rsidP="006B7985">
      <w:pPr>
        <w:numPr>
          <w:ilvl w:val="0"/>
          <w:numId w:val="4"/>
        </w:numPr>
        <w:ind w:left="567" w:right="-91"/>
        <w:jc w:val="both"/>
        <w:rPr>
          <w:bCs/>
          <w:color w:val="000000"/>
          <w:sz w:val="24"/>
          <w:szCs w:val="24"/>
          <w:lang w:val="ro-RO"/>
        </w:rPr>
      </w:pPr>
      <w:r w:rsidRPr="00163B9A">
        <w:rPr>
          <w:bCs/>
          <w:i/>
          <w:color w:val="000000"/>
          <w:sz w:val="24"/>
          <w:szCs w:val="24"/>
          <w:lang w:val="ro-RO"/>
        </w:rPr>
        <w:t>HG nr. 1061/2008 privind transportul deşeurilor periculoase şi nepericuloase pe teritoriul României</w:t>
      </w:r>
      <w:r w:rsidRPr="00163B9A">
        <w:rPr>
          <w:bCs/>
          <w:color w:val="000000"/>
          <w:sz w:val="24"/>
          <w:szCs w:val="24"/>
          <w:lang w:val="ro-RO"/>
        </w:rPr>
        <w:t>;</w:t>
      </w:r>
    </w:p>
    <w:p w:rsidR="006B7985" w:rsidRPr="00163B9A" w:rsidRDefault="006B7985" w:rsidP="006B7985">
      <w:pPr>
        <w:numPr>
          <w:ilvl w:val="0"/>
          <w:numId w:val="4"/>
        </w:numPr>
        <w:autoSpaceDE w:val="0"/>
        <w:autoSpaceDN w:val="0"/>
        <w:adjustRightInd w:val="0"/>
        <w:jc w:val="both"/>
        <w:rPr>
          <w:b/>
          <w:i/>
          <w:color w:val="000000"/>
          <w:sz w:val="24"/>
          <w:szCs w:val="24"/>
        </w:rPr>
      </w:pPr>
      <w:r w:rsidRPr="00163B9A">
        <w:rPr>
          <w:i/>
          <w:color w:val="000000"/>
          <w:sz w:val="24"/>
          <w:szCs w:val="24"/>
        </w:rPr>
        <w:t xml:space="preserve">OUG nr. 5/2015 privind deșeurile de echipamente electrice și electronice; </w:t>
      </w:r>
    </w:p>
    <w:p w:rsidR="006B7985" w:rsidRPr="00163B9A" w:rsidRDefault="006B7985" w:rsidP="006B7985">
      <w:pPr>
        <w:numPr>
          <w:ilvl w:val="0"/>
          <w:numId w:val="4"/>
        </w:numPr>
        <w:shd w:val="clear" w:color="auto" w:fill="FFFFFF"/>
        <w:jc w:val="both"/>
        <w:rPr>
          <w:i/>
          <w:color w:val="000000"/>
          <w:sz w:val="24"/>
          <w:szCs w:val="24"/>
        </w:rPr>
      </w:pPr>
      <w:r w:rsidRPr="00163B9A">
        <w:rPr>
          <w:bCs/>
          <w:i/>
          <w:color w:val="000000"/>
          <w:sz w:val="24"/>
          <w:szCs w:val="24"/>
        </w:rPr>
        <w:lastRenderedPageBreak/>
        <w:t>Legea nr. 249/2015 privind modalitatea de gestionare a ambalajelor şi a deşeurilor de ambalaje, cu modificările ulterioare;</w:t>
      </w:r>
    </w:p>
    <w:p w:rsidR="006B7985" w:rsidRPr="00163B9A" w:rsidRDefault="006B7985" w:rsidP="006B7985">
      <w:pPr>
        <w:numPr>
          <w:ilvl w:val="0"/>
          <w:numId w:val="4"/>
        </w:numPr>
        <w:ind w:left="567" w:right="-91"/>
        <w:jc w:val="both"/>
        <w:rPr>
          <w:bCs/>
          <w:color w:val="000000"/>
          <w:sz w:val="24"/>
          <w:szCs w:val="24"/>
          <w:lang w:val="ro-RO"/>
        </w:rPr>
      </w:pPr>
      <w:r w:rsidRPr="00163B9A">
        <w:rPr>
          <w:i/>
          <w:color w:val="000000"/>
          <w:sz w:val="24"/>
          <w:szCs w:val="24"/>
          <w:lang w:val="ro-RO"/>
        </w:rPr>
        <w:t>SR 10009/2017 Acustică. Limite admisibile ale nivelului de zgomot  din mediul ambiant şi 12025/2/1981-Acustica în construcții. Efectele vibrațiilor produse de traficul rutier asupra clădirilor sau părților de clădiri. Limite admisibile</w:t>
      </w:r>
      <w:r w:rsidRPr="00163B9A">
        <w:rPr>
          <w:bCs/>
          <w:color w:val="000000"/>
          <w:sz w:val="24"/>
          <w:szCs w:val="24"/>
          <w:lang w:val="ro-RO"/>
        </w:rPr>
        <w:t>;</w:t>
      </w:r>
    </w:p>
    <w:p w:rsidR="006B7985" w:rsidRPr="00163B9A" w:rsidRDefault="006B7985" w:rsidP="006B7985">
      <w:pPr>
        <w:numPr>
          <w:ilvl w:val="0"/>
          <w:numId w:val="4"/>
        </w:numPr>
        <w:ind w:left="567" w:right="-91"/>
        <w:jc w:val="both"/>
        <w:rPr>
          <w:bCs/>
          <w:i/>
          <w:color w:val="000000"/>
          <w:sz w:val="24"/>
          <w:szCs w:val="24"/>
          <w:lang w:val="ro-RO"/>
        </w:rPr>
      </w:pPr>
      <w:r w:rsidRPr="00163B9A">
        <w:rPr>
          <w:i/>
          <w:color w:val="000000"/>
          <w:sz w:val="24"/>
          <w:szCs w:val="24"/>
          <w:lang w:val="ro-RO"/>
        </w:rPr>
        <w:t>Ord</w:t>
      </w:r>
      <w:r w:rsidRPr="00163B9A">
        <w:rPr>
          <w:bCs/>
          <w:color w:val="000000"/>
          <w:sz w:val="24"/>
          <w:szCs w:val="24"/>
          <w:lang w:val="ro-RO"/>
        </w:rPr>
        <w:t>.</w:t>
      </w:r>
      <w:r w:rsidRPr="00163B9A">
        <w:rPr>
          <w:bCs/>
          <w:i/>
          <w:color w:val="000000"/>
          <w:sz w:val="24"/>
          <w:szCs w:val="24"/>
          <w:lang w:val="ro-RO"/>
        </w:rPr>
        <w:t>MS nr.119/2014-</w:t>
      </w:r>
      <w:r w:rsidRPr="00163B9A">
        <w:rPr>
          <w:i/>
          <w:color w:val="000000"/>
          <w:sz w:val="24"/>
          <w:szCs w:val="24"/>
          <w:lang w:val="ro-RO"/>
        </w:rPr>
        <w:t xml:space="preserve"> Normele de igienă și recomandările privind mediul de viață al populației, actualizat;</w:t>
      </w:r>
    </w:p>
    <w:p w:rsidR="006B7985" w:rsidRPr="00E90C14" w:rsidRDefault="006B7985" w:rsidP="006B7985">
      <w:pPr>
        <w:numPr>
          <w:ilvl w:val="0"/>
          <w:numId w:val="3"/>
        </w:numPr>
        <w:ind w:left="426" w:right="-91"/>
        <w:jc w:val="both"/>
        <w:rPr>
          <w:color w:val="FF0000"/>
          <w:sz w:val="24"/>
          <w:szCs w:val="24"/>
          <w:lang w:val="ro-RO"/>
        </w:rPr>
      </w:pPr>
      <w:r w:rsidRPr="00163B9A">
        <w:rPr>
          <w:bCs/>
          <w:color w:val="000000"/>
          <w:sz w:val="24"/>
          <w:szCs w:val="24"/>
          <w:lang w:val="ro-RO"/>
        </w:rPr>
        <w:t xml:space="preserve">Notificarea Agenției pentru Protecția Mediului Brăila la finalizarea lucrărilor, conform art. 43, alin. 3 din </w:t>
      </w:r>
      <w:r w:rsidRPr="00163B9A">
        <w:rPr>
          <w:bCs/>
          <w:i/>
          <w:color w:val="000000"/>
          <w:sz w:val="24"/>
          <w:szCs w:val="24"/>
          <w:lang w:val="ro-RO"/>
        </w:rPr>
        <w:t xml:space="preserve">Procedura de evaluare a impactului asupra mediului pentru anumite proiecte publice şi private, </w:t>
      </w:r>
      <w:r w:rsidRPr="00163B9A">
        <w:rPr>
          <w:bCs/>
          <w:color w:val="000000"/>
          <w:sz w:val="24"/>
          <w:szCs w:val="24"/>
          <w:lang w:val="ro-RO"/>
        </w:rPr>
        <w:t xml:space="preserve">parte integrantă a </w:t>
      </w:r>
      <w:r w:rsidRPr="00163B9A">
        <w:rPr>
          <w:bCs/>
          <w:i/>
          <w:color w:val="000000"/>
          <w:sz w:val="24"/>
          <w:szCs w:val="24"/>
          <w:lang w:val="ro-RO"/>
        </w:rPr>
        <w:t>Legii nr. 292/2018 privind evaluarea impactului anumitor proiecte publice şi private asupra mediului</w:t>
      </w:r>
      <w:r w:rsidRPr="00E90C14">
        <w:rPr>
          <w:color w:val="FF0000"/>
          <w:sz w:val="24"/>
          <w:szCs w:val="24"/>
          <w:lang w:val="en-US"/>
        </w:rPr>
        <w:t>;</w:t>
      </w:r>
    </w:p>
    <w:p w:rsidR="006B7985" w:rsidRPr="00163B9A" w:rsidRDefault="006B7985" w:rsidP="006B7985">
      <w:pPr>
        <w:numPr>
          <w:ilvl w:val="0"/>
          <w:numId w:val="3"/>
        </w:numPr>
        <w:ind w:left="426" w:right="-91"/>
        <w:jc w:val="both"/>
        <w:rPr>
          <w:color w:val="000000"/>
          <w:sz w:val="24"/>
          <w:szCs w:val="24"/>
          <w:lang w:val="ro-RO"/>
        </w:rPr>
      </w:pPr>
      <w:r w:rsidRPr="00163B9A">
        <w:rPr>
          <w:color w:val="000000"/>
          <w:sz w:val="24"/>
          <w:szCs w:val="24"/>
          <w:lang w:val="ro-RO"/>
        </w:rPr>
        <w:t xml:space="preserve">Respectarea prevederilor art. 15, alin. 2, lit. a) din OUG nr. 195/2005 privind protecţia mediului, cu modificările şi completările ulterioare </w:t>
      </w:r>
      <w:r w:rsidRPr="00163B9A">
        <w:rPr>
          <w:i/>
          <w:color w:val="000000"/>
          <w:sz w:val="24"/>
          <w:szCs w:val="24"/>
          <w:u w:val="single"/>
          <w:lang w:val="ro-RO"/>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163B9A">
        <w:rPr>
          <w:i/>
          <w:color w:val="000000"/>
          <w:sz w:val="24"/>
          <w:szCs w:val="24"/>
          <w:lang w:val="ro-RO"/>
        </w:rPr>
        <w:t>;</w:t>
      </w:r>
    </w:p>
    <w:p w:rsidR="006B7985" w:rsidRPr="00163B9A" w:rsidRDefault="006B7985" w:rsidP="006B7985">
      <w:pPr>
        <w:numPr>
          <w:ilvl w:val="0"/>
          <w:numId w:val="3"/>
        </w:numPr>
        <w:ind w:left="426" w:right="-91"/>
        <w:jc w:val="both"/>
        <w:rPr>
          <w:color w:val="000000"/>
          <w:sz w:val="24"/>
          <w:szCs w:val="24"/>
          <w:lang w:val="ro-RO"/>
        </w:rPr>
      </w:pPr>
      <w:r w:rsidRPr="00163B9A">
        <w:rPr>
          <w:color w:val="000000"/>
          <w:sz w:val="24"/>
          <w:szCs w:val="24"/>
          <w:lang w:val="ro-RO"/>
        </w:rPr>
        <w:t>Prezenta Decizie nu exonerează de răspunderea contravențională sau penală, după caz, proiectantul, constructorul şi/sau titularul, în cazul producerii unor incidente, accidente, poluări accidentale sau în cazul nerespectării prevederilor legale privind protecția mediului;</w:t>
      </w:r>
    </w:p>
    <w:p w:rsidR="006B7985" w:rsidRPr="00163B9A" w:rsidRDefault="006B7985" w:rsidP="006B7985">
      <w:pPr>
        <w:autoSpaceDE w:val="0"/>
        <w:autoSpaceDN w:val="0"/>
        <w:adjustRightInd w:val="0"/>
        <w:ind w:firstLine="720"/>
        <w:jc w:val="both"/>
        <w:rPr>
          <w:rStyle w:val="tal1"/>
          <w:b/>
          <w:color w:val="000000"/>
          <w:lang w:val="ro-RO"/>
        </w:rPr>
      </w:pPr>
      <w:r w:rsidRPr="00163B9A">
        <w:rPr>
          <w:rStyle w:val="tal1"/>
          <w:b/>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B7985" w:rsidRPr="00163B9A" w:rsidRDefault="006B7985" w:rsidP="006B7985">
      <w:pPr>
        <w:autoSpaceDE w:val="0"/>
        <w:autoSpaceDN w:val="0"/>
        <w:adjustRightInd w:val="0"/>
        <w:ind w:firstLine="720"/>
        <w:jc w:val="both"/>
        <w:rPr>
          <w:rStyle w:val="tal1"/>
          <w:b/>
          <w:color w:val="000000"/>
        </w:rPr>
      </w:pPr>
      <w:r w:rsidRPr="00163B9A">
        <w:rPr>
          <w:rStyle w:val="tal1"/>
          <w:b/>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B7985" w:rsidRPr="00163B9A" w:rsidRDefault="006B7985" w:rsidP="006B7985">
      <w:pPr>
        <w:autoSpaceDE w:val="0"/>
        <w:autoSpaceDN w:val="0"/>
        <w:adjustRightInd w:val="0"/>
        <w:ind w:firstLine="720"/>
        <w:jc w:val="both"/>
        <w:rPr>
          <w:rStyle w:val="tal1"/>
          <w:b/>
          <w:color w:val="000000"/>
        </w:rPr>
      </w:pPr>
      <w:r w:rsidRPr="00163B9A">
        <w:rPr>
          <w:rStyle w:val="tal1"/>
          <w:b/>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6B7985" w:rsidRPr="00163B9A" w:rsidRDefault="006B7985" w:rsidP="006B7985">
      <w:pPr>
        <w:autoSpaceDE w:val="0"/>
        <w:autoSpaceDN w:val="0"/>
        <w:adjustRightInd w:val="0"/>
        <w:ind w:firstLine="720"/>
        <w:jc w:val="both"/>
        <w:rPr>
          <w:rStyle w:val="tal1"/>
          <w:b/>
          <w:color w:val="000000"/>
        </w:rPr>
      </w:pPr>
      <w:r w:rsidRPr="00163B9A">
        <w:rPr>
          <w:rStyle w:val="tal1"/>
          <w:b/>
          <w:color w:val="000000"/>
        </w:rPr>
        <w:t>Actele sau omisiunile autorităţii publice competente care fac obiectul participării publicului se atacă în instanţă odată cu Decizia Etapei de Incadrare, cu acordul de mediu ori, după caz, cu decizia de respingere a solicitării de emitere a acordului de mediu, respectiv cu aprobarea de dezvoltare sau, după caz, cu decizia de respingere a solicitării aprobării de dezvoltare.</w:t>
      </w:r>
    </w:p>
    <w:p w:rsidR="006B7985" w:rsidRPr="00163B9A" w:rsidRDefault="006B7985" w:rsidP="006B7985">
      <w:pPr>
        <w:autoSpaceDE w:val="0"/>
        <w:autoSpaceDN w:val="0"/>
        <w:adjustRightInd w:val="0"/>
        <w:ind w:firstLine="720"/>
        <w:jc w:val="both"/>
        <w:rPr>
          <w:rStyle w:val="tal1"/>
          <w:b/>
          <w:color w:val="000000"/>
        </w:rPr>
      </w:pPr>
      <w:r w:rsidRPr="00163B9A">
        <w:rPr>
          <w:rStyle w:val="tal1"/>
          <w:b/>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B7985" w:rsidRPr="00163B9A" w:rsidRDefault="006B7985" w:rsidP="006B7985">
      <w:pPr>
        <w:autoSpaceDE w:val="0"/>
        <w:autoSpaceDN w:val="0"/>
        <w:adjustRightInd w:val="0"/>
        <w:ind w:firstLine="720"/>
        <w:jc w:val="both"/>
        <w:rPr>
          <w:rStyle w:val="tal1"/>
          <w:b/>
          <w:color w:val="000000"/>
        </w:rPr>
      </w:pPr>
      <w:r w:rsidRPr="00163B9A">
        <w:rPr>
          <w:rStyle w:val="tal1"/>
          <w:b/>
          <w:color w:val="000000"/>
        </w:rPr>
        <w:t>Autoritatea publică emitentă are obligaţia de a răspunde la plângerea prealabilă prevăzută la art. 22 alin. (1) în termen de 30 de zile de la data înregistrării acesteia la acea autoritate.</w:t>
      </w:r>
    </w:p>
    <w:p w:rsidR="006B7985" w:rsidRPr="00163B9A" w:rsidRDefault="006B7985" w:rsidP="006B7985">
      <w:pPr>
        <w:autoSpaceDE w:val="0"/>
        <w:autoSpaceDN w:val="0"/>
        <w:adjustRightInd w:val="0"/>
        <w:ind w:firstLine="720"/>
        <w:jc w:val="both"/>
        <w:rPr>
          <w:rStyle w:val="tal1"/>
          <w:b/>
          <w:color w:val="000000"/>
        </w:rPr>
      </w:pPr>
      <w:r w:rsidRPr="00163B9A">
        <w:rPr>
          <w:rStyle w:val="tal1"/>
          <w:b/>
          <w:color w:val="000000"/>
        </w:rPr>
        <w:t>Procedura de soluţionare a plângerii prealabile prevăzută la art. 22 alin. (1) este gratuită şi trebuie să fie echitabilă, rapidă şi corectă.</w:t>
      </w:r>
    </w:p>
    <w:p w:rsidR="006B7985" w:rsidRPr="00163B9A" w:rsidRDefault="006B7985" w:rsidP="006B7985">
      <w:pPr>
        <w:autoSpaceDE w:val="0"/>
        <w:autoSpaceDN w:val="0"/>
        <w:adjustRightInd w:val="0"/>
        <w:ind w:firstLine="720"/>
        <w:jc w:val="both"/>
        <w:rPr>
          <w:rStyle w:val="tal1"/>
          <w:b/>
          <w:color w:val="000000"/>
        </w:rPr>
      </w:pPr>
      <w:r w:rsidRPr="00163B9A">
        <w:rPr>
          <w:rStyle w:val="tal1"/>
          <w:b/>
          <w:color w:val="000000"/>
        </w:rPr>
        <w:t>Prezenta Decizie poate fi contestată în conformitate cu prevederile Legii nr. 292/2018 privind evaluarea impactului anumitor proiecte publice şi private asupra mediului şi ale Legii nr. 554/2004, cu modificările şi completările ulterioare.</w:t>
      </w:r>
    </w:p>
    <w:p w:rsidR="006B7985" w:rsidRDefault="006B7985" w:rsidP="000C07DA">
      <w:pPr>
        <w:tabs>
          <w:tab w:val="center" w:pos="284"/>
          <w:tab w:val="right" w:pos="10065"/>
        </w:tabs>
        <w:jc w:val="center"/>
        <w:rPr>
          <w:rStyle w:val="ax1"/>
          <w:color w:val="000000"/>
          <w:sz w:val="24"/>
          <w:szCs w:val="24"/>
          <w:lang w:val="ro-RO"/>
        </w:rPr>
      </w:pPr>
    </w:p>
    <w:p w:rsidR="000C07DA" w:rsidRPr="00DF5AEF" w:rsidRDefault="000C07DA" w:rsidP="000C07DA">
      <w:pPr>
        <w:tabs>
          <w:tab w:val="center" w:pos="284"/>
          <w:tab w:val="right" w:pos="10065"/>
        </w:tabs>
        <w:jc w:val="center"/>
        <w:rPr>
          <w:rStyle w:val="ax1"/>
          <w:color w:val="000000"/>
          <w:sz w:val="24"/>
          <w:szCs w:val="24"/>
          <w:lang w:val="ro-RO"/>
        </w:rPr>
      </w:pPr>
      <w:r>
        <w:rPr>
          <w:rStyle w:val="ax1"/>
          <w:color w:val="000000"/>
          <w:sz w:val="24"/>
          <w:szCs w:val="24"/>
          <w:lang w:val="ro-RO"/>
        </w:rPr>
        <w:t xml:space="preserve">Proiectul </w:t>
      </w:r>
      <w:r w:rsidRPr="00DF5AEF">
        <w:rPr>
          <w:rStyle w:val="ax1"/>
          <w:color w:val="000000"/>
          <w:sz w:val="24"/>
          <w:szCs w:val="24"/>
          <w:lang w:val="ro-RO"/>
        </w:rPr>
        <w:t>DECIZI</w:t>
      </w:r>
      <w:r>
        <w:rPr>
          <w:rStyle w:val="ax1"/>
          <w:color w:val="000000"/>
          <w:sz w:val="24"/>
          <w:szCs w:val="24"/>
          <w:lang w:val="ro-RO"/>
        </w:rPr>
        <w:t>EI</w:t>
      </w:r>
      <w:r w:rsidRPr="00DF5AEF">
        <w:rPr>
          <w:rStyle w:val="ax1"/>
          <w:color w:val="000000"/>
          <w:sz w:val="24"/>
          <w:szCs w:val="24"/>
          <w:lang w:val="ro-RO"/>
        </w:rPr>
        <w:t xml:space="preserve"> ETAPEI DE ÎNCADRARE</w:t>
      </w:r>
    </w:p>
    <w:p w:rsidR="000C07DA" w:rsidRPr="00DF5AEF" w:rsidRDefault="000C07DA" w:rsidP="000C07DA">
      <w:pPr>
        <w:tabs>
          <w:tab w:val="center" w:pos="284"/>
          <w:tab w:val="right" w:pos="10065"/>
        </w:tabs>
        <w:jc w:val="center"/>
        <w:rPr>
          <w:rStyle w:val="ax1"/>
          <w:color w:val="000000"/>
          <w:sz w:val="24"/>
          <w:szCs w:val="24"/>
          <w:lang w:val="ro-RO"/>
        </w:rPr>
      </w:pPr>
      <w:r w:rsidRPr="00DF5AEF">
        <w:rPr>
          <w:rStyle w:val="ax1"/>
          <w:color w:val="000000"/>
          <w:sz w:val="24"/>
          <w:szCs w:val="24"/>
          <w:lang w:val="ro-RO"/>
        </w:rPr>
        <w:t xml:space="preserve">Nr. *** din data de </w:t>
      </w:r>
      <w:r>
        <w:rPr>
          <w:rStyle w:val="ax1"/>
          <w:color w:val="000000"/>
          <w:sz w:val="24"/>
          <w:szCs w:val="24"/>
          <w:lang w:val="ro-RO"/>
        </w:rPr>
        <w:t>**</w:t>
      </w:r>
      <w:r w:rsidRPr="00DF5AEF">
        <w:rPr>
          <w:rStyle w:val="ax1"/>
          <w:color w:val="000000"/>
          <w:sz w:val="24"/>
          <w:szCs w:val="24"/>
          <w:lang w:val="ro-RO"/>
        </w:rPr>
        <w:t>.07.2020</w:t>
      </w:r>
    </w:p>
    <w:p w:rsidR="000C07DA" w:rsidRPr="00C627E6" w:rsidRDefault="000C07DA" w:rsidP="000C07DA">
      <w:pPr>
        <w:tabs>
          <w:tab w:val="center" w:pos="284"/>
          <w:tab w:val="right" w:pos="10065"/>
        </w:tabs>
        <w:jc w:val="center"/>
        <w:rPr>
          <w:rStyle w:val="ax1"/>
          <w:color w:val="FF0000"/>
          <w:sz w:val="24"/>
          <w:szCs w:val="24"/>
          <w:lang w:val="ro-RO"/>
        </w:rPr>
      </w:pPr>
    </w:p>
    <w:p w:rsidR="000C07DA" w:rsidRPr="00DF5AEF" w:rsidRDefault="000C07DA" w:rsidP="000C07DA">
      <w:pPr>
        <w:pStyle w:val="Listparagraf"/>
        <w:tabs>
          <w:tab w:val="left" w:pos="540"/>
        </w:tabs>
        <w:ind w:left="360"/>
        <w:contextualSpacing/>
        <w:jc w:val="both"/>
        <w:rPr>
          <w:color w:val="000000"/>
          <w:sz w:val="22"/>
          <w:szCs w:val="22"/>
          <w:lang w:val="ro-RO"/>
        </w:rPr>
      </w:pPr>
      <w:r>
        <w:rPr>
          <w:rStyle w:val="tpa1"/>
          <w:color w:val="FF0000"/>
          <w:lang w:val="ro-RO"/>
        </w:rPr>
        <w:t xml:space="preserve">  </w:t>
      </w:r>
      <w:r w:rsidRPr="00C627E6">
        <w:rPr>
          <w:rStyle w:val="tpa1"/>
          <w:color w:val="FF0000"/>
          <w:lang w:val="ro-RO"/>
        </w:rPr>
        <w:t xml:space="preserve"> </w:t>
      </w:r>
      <w:r>
        <w:rPr>
          <w:rStyle w:val="tpa1"/>
          <w:color w:val="FF0000"/>
          <w:lang w:val="ro-RO"/>
        </w:rPr>
        <w:t xml:space="preserve">    </w:t>
      </w:r>
      <w:r w:rsidRPr="00DF5AEF">
        <w:rPr>
          <w:rStyle w:val="tpa1"/>
          <w:color w:val="000000"/>
          <w:lang w:val="ro-RO"/>
        </w:rPr>
        <w:t>Ca urmare a solicitării de emitere a acordului de mediu, adresată de</w:t>
      </w:r>
      <w:r w:rsidRPr="00DF5AEF">
        <w:rPr>
          <w:b/>
          <w:color w:val="000000"/>
          <w:sz w:val="22"/>
          <w:szCs w:val="22"/>
        </w:rPr>
        <w:t xml:space="preserve"> S.C. WELTBAU CONSULT  S.R.L.</w:t>
      </w:r>
      <w:r w:rsidRPr="00DF5AEF">
        <w:rPr>
          <w:color w:val="000000"/>
          <w:sz w:val="22"/>
          <w:szCs w:val="22"/>
        </w:rPr>
        <w:t xml:space="preserve"> </w:t>
      </w:r>
      <w:r w:rsidRPr="00DF5AEF">
        <w:rPr>
          <w:b/>
          <w:color w:val="000000"/>
          <w:lang w:val="ro-RO"/>
        </w:rPr>
        <w:t xml:space="preserve">, </w:t>
      </w:r>
      <w:r w:rsidRPr="00DF5AEF">
        <w:rPr>
          <w:color w:val="000000"/>
          <w:lang w:val="ro-RO"/>
        </w:rPr>
        <w:t>cu sediul în</w:t>
      </w:r>
      <w:r w:rsidRPr="00DF5AEF">
        <w:rPr>
          <w:b/>
          <w:color w:val="000000"/>
          <w:lang w:val="ro-RO"/>
        </w:rPr>
        <w:t xml:space="preserve"> </w:t>
      </w:r>
      <w:r w:rsidRPr="00DF5AEF">
        <w:rPr>
          <w:color w:val="000000"/>
          <w:lang w:val="ro-RO"/>
        </w:rPr>
        <w:t>judeţul</w:t>
      </w:r>
      <w:r w:rsidRPr="00DF5AEF">
        <w:rPr>
          <w:rFonts w:eastAsia="Batang"/>
          <w:color w:val="000000"/>
          <w:sz w:val="22"/>
          <w:szCs w:val="22"/>
          <w:lang w:val="fr-FR"/>
        </w:rPr>
        <w:t xml:space="preserve"> Sat Balotesti, Comuna Balotesti, Str. Stupinei nr.2, jud. Ilfov</w:t>
      </w:r>
      <w:r w:rsidRPr="00DF5AEF">
        <w:rPr>
          <w:color w:val="000000"/>
          <w:lang w:val="ro-RO"/>
        </w:rPr>
        <w:t xml:space="preserve">, înregistrată la A.P.M. Brăila cu nr.641/15.01.2020, </w:t>
      </w:r>
      <w:hyperlink w:anchor="#" w:history="1"/>
      <w:r w:rsidRPr="00DF5AEF">
        <w:rPr>
          <w:color w:val="000000"/>
          <w:lang w:val="ro-RO"/>
        </w:rPr>
        <w:t xml:space="preserve"> în baza </w:t>
      </w:r>
      <w:r w:rsidRPr="00DF5AEF">
        <w:rPr>
          <w:i/>
          <w:color w:val="000000"/>
          <w:lang w:val="ro-RO"/>
        </w:rPr>
        <w:t>Legii nr. 292/2018 privind evaluarea impactului anumitor proiecte publice şi private asupra mediului</w:t>
      </w:r>
      <w:r w:rsidRPr="00DF5AEF">
        <w:rPr>
          <w:color w:val="000000"/>
          <w:lang w:val="ro-RO"/>
        </w:rPr>
        <w:t xml:space="preserve">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Brăila decide, ca urmare a analizării în ședința Comisiei de Analiză Tehnică(CAT) </w:t>
      </w:r>
      <w:r w:rsidRPr="00DF5AEF">
        <w:rPr>
          <w:color w:val="000000"/>
          <w:lang w:val="ro-RO"/>
        </w:rPr>
        <w:lastRenderedPageBreak/>
        <w:t>Brăila din data</w:t>
      </w:r>
      <w:r w:rsidRPr="007511D8">
        <w:rPr>
          <w:rStyle w:val="do1"/>
          <w:b w:val="0"/>
          <w:lang w:val="fr-FR"/>
        </w:rPr>
        <w:t xml:space="preserve"> de 18.06.2020,</w:t>
      </w:r>
      <w:r w:rsidRPr="00DF5AEF">
        <w:rPr>
          <w:color w:val="000000"/>
          <w:lang w:val="ro-RO"/>
        </w:rPr>
        <w:t xml:space="preserve"> că proiectul </w:t>
      </w:r>
      <w:r w:rsidRPr="00DF5AEF">
        <w:rPr>
          <w:bCs/>
          <w:i/>
          <w:iCs/>
          <w:color w:val="000000"/>
          <w:lang w:val="ro-RO"/>
        </w:rPr>
        <w:t>„</w:t>
      </w:r>
      <w:r w:rsidRPr="007511D8">
        <w:rPr>
          <w:i/>
          <w:color w:val="000000"/>
          <w:lang w:val="fr-FR"/>
        </w:rPr>
        <w:t>DESFIINȚARE CONSTRUCȚIE ADMINISTRATIV ȘI SOCIAL CULTURALĂ ȘI ANEXĂ, CONSTRUIRE MAGAZIN COMERCIAL, AMENAJARE PLATFORMĂ PARCARE, AMPLASARE RECLAME ȘI RECLAME LUMINOASE, AMENAJARE ACCES AUTO ȘI PIETONAL, ÎMPREJMUIRE</w:t>
      </w:r>
      <w:r w:rsidRPr="007511D8">
        <w:rPr>
          <w:b/>
          <w:color w:val="000000"/>
          <w:lang w:val="fr-FR"/>
        </w:rPr>
        <w:t>”</w:t>
      </w:r>
      <w:r w:rsidRPr="00DF5AEF">
        <w:rPr>
          <w:color w:val="000000"/>
          <w:lang w:val="ro-RO"/>
        </w:rPr>
        <w:t>, propus a fi amplasat în judeţul Brăila, comuna Viziru, sat Viziru, str.Oborului nr.4, Cv34, P 759/1,</w:t>
      </w:r>
    </w:p>
    <w:p w:rsidR="000C07DA" w:rsidRPr="00C627E6" w:rsidRDefault="000C07DA" w:rsidP="000C07DA">
      <w:pPr>
        <w:ind w:firstLine="709"/>
        <w:jc w:val="both"/>
        <w:rPr>
          <w:color w:val="FF0000"/>
          <w:sz w:val="24"/>
          <w:szCs w:val="24"/>
          <w:lang w:val="ro-RO"/>
        </w:rPr>
      </w:pPr>
    </w:p>
    <w:p w:rsidR="000C07DA" w:rsidRPr="00DF5AEF" w:rsidRDefault="000C07DA" w:rsidP="000C07DA">
      <w:pPr>
        <w:tabs>
          <w:tab w:val="center" w:pos="284"/>
          <w:tab w:val="right" w:pos="9498"/>
        </w:tabs>
        <w:jc w:val="center"/>
        <w:rPr>
          <w:b/>
          <w:i/>
          <w:color w:val="000000"/>
          <w:sz w:val="24"/>
          <w:szCs w:val="24"/>
          <w:lang w:val="ro-RO"/>
        </w:rPr>
      </w:pPr>
      <w:r w:rsidRPr="00DF5AEF">
        <w:rPr>
          <w:b/>
          <w:i/>
          <w:color w:val="000000"/>
          <w:sz w:val="24"/>
          <w:szCs w:val="24"/>
          <w:lang w:val="ro-RO"/>
        </w:rPr>
        <w:t>nu se supune evaluării impactului asupra mediului</w:t>
      </w:r>
    </w:p>
    <w:p w:rsidR="000C07DA" w:rsidRPr="00DF5AEF" w:rsidRDefault="000C07DA" w:rsidP="000C07DA">
      <w:pPr>
        <w:tabs>
          <w:tab w:val="center" w:pos="284"/>
          <w:tab w:val="right" w:pos="9498"/>
        </w:tabs>
        <w:jc w:val="both"/>
        <w:rPr>
          <w:b/>
          <w:i/>
          <w:color w:val="000000"/>
          <w:sz w:val="24"/>
          <w:szCs w:val="24"/>
          <w:lang w:val="ro-RO"/>
        </w:rPr>
      </w:pPr>
    </w:p>
    <w:p w:rsidR="000C07DA" w:rsidRPr="00DF5AEF" w:rsidRDefault="000C07DA" w:rsidP="000C07DA">
      <w:pPr>
        <w:jc w:val="both"/>
        <w:rPr>
          <w:color w:val="000000"/>
          <w:sz w:val="24"/>
          <w:szCs w:val="24"/>
          <w:lang w:val="ro-RO"/>
        </w:rPr>
      </w:pPr>
      <w:r w:rsidRPr="00DF5AEF">
        <w:rPr>
          <w:color w:val="000000"/>
          <w:sz w:val="24"/>
          <w:szCs w:val="24"/>
          <w:lang w:val="ro-RO"/>
        </w:rPr>
        <w:t>Justificarea prezentei decizii:</w:t>
      </w:r>
    </w:p>
    <w:p w:rsidR="000C07DA" w:rsidRPr="00DF5AEF" w:rsidRDefault="000C07DA" w:rsidP="000C07DA">
      <w:pPr>
        <w:tabs>
          <w:tab w:val="center" w:pos="284"/>
          <w:tab w:val="right" w:pos="10065"/>
        </w:tabs>
        <w:jc w:val="both"/>
        <w:rPr>
          <w:rStyle w:val="tpa1"/>
          <w:b/>
          <w:color w:val="000000"/>
          <w:sz w:val="24"/>
          <w:szCs w:val="24"/>
          <w:lang w:val="ro-RO"/>
        </w:rPr>
      </w:pPr>
      <w:r w:rsidRPr="00DF5AEF">
        <w:rPr>
          <w:rStyle w:val="tpa1"/>
          <w:b/>
          <w:color w:val="000000"/>
          <w:sz w:val="24"/>
          <w:szCs w:val="24"/>
          <w:lang w:val="ro-RO"/>
        </w:rPr>
        <w:t xml:space="preserve"> Motivele pe baza cărora s-a stabilit necesitatea neefectuării evaluării impactului asupra mediului sunt următoarele:</w:t>
      </w:r>
    </w:p>
    <w:p w:rsidR="000C07DA" w:rsidRPr="00DF5AEF" w:rsidRDefault="000C07DA" w:rsidP="000C07DA">
      <w:pPr>
        <w:numPr>
          <w:ilvl w:val="0"/>
          <w:numId w:val="1"/>
        </w:numPr>
        <w:ind w:left="426"/>
        <w:jc w:val="both"/>
        <w:rPr>
          <w:i/>
          <w:color w:val="000000"/>
          <w:sz w:val="24"/>
          <w:szCs w:val="24"/>
          <w:lang w:val="ro-RO"/>
        </w:rPr>
      </w:pPr>
      <w:r w:rsidRPr="00DF5AEF">
        <w:rPr>
          <w:color w:val="000000"/>
          <w:sz w:val="24"/>
          <w:szCs w:val="24"/>
          <w:lang w:val="ro-RO"/>
        </w:rPr>
        <w:t xml:space="preserve">proiectul </w:t>
      </w:r>
      <w:r w:rsidRPr="00DF5AEF">
        <w:rPr>
          <w:b/>
          <w:i/>
          <w:color w:val="000000"/>
          <w:sz w:val="24"/>
          <w:szCs w:val="24"/>
          <w:lang w:val="ro-RO"/>
        </w:rPr>
        <w:t>se încadrează</w:t>
      </w:r>
      <w:r w:rsidRPr="00DF5AEF">
        <w:rPr>
          <w:color w:val="000000"/>
          <w:sz w:val="24"/>
          <w:szCs w:val="24"/>
          <w:lang w:val="ro-RO"/>
        </w:rPr>
        <w:t xml:space="preserve"> conform prevederilor </w:t>
      </w:r>
      <w:r w:rsidRPr="00DF5AEF">
        <w:rPr>
          <w:i/>
          <w:color w:val="000000"/>
          <w:sz w:val="24"/>
          <w:szCs w:val="24"/>
          <w:lang w:val="ro-RO"/>
        </w:rPr>
        <w:t>Legii 292/2018 privind evaluarea impactului anumitor proiecte publice şi private asupra mediului,</w:t>
      </w:r>
      <w:r w:rsidRPr="00DF5AEF">
        <w:rPr>
          <w:color w:val="000000"/>
          <w:sz w:val="24"/>
          <w:szCs w:val="24"/>
          <w:lang w:val="ro-RO"/>
        </w:rPr>
        <w:t xml:space="preserve"> în </w:t>
      </w:r>
      <w:r w:rsidRPr="00DF5AEF">
        <w:rPr>
          <w:b/>
          <w:color w:val="000000"/>
          <w:sz w:val="24"/>
          <w:szCs w:val="24"/>
          <w:lang w:val="ro-RO"/>
        </w:rPr>
        <w:t>Anexa 2, la pct.10 lit.b)</w:t>
      </w:r>
      <w:r w:rsidRPr="00C627E6">
        <w:rPr>
          <w:b/>
          <w:color w:val="FF0000"/>
          <w:sz w:val="24"/>
          <w:szCs w:val="24"/>
          <w:lang w:val="ro-RO"/>
        </w:rPr>
        <w:t xml:space="preserve"> </w:t>
      </w:r>
      <w:r w:rsidRPr="00846F7E">
        <w:rPr>
          <w:i/>
          <w:color w:val="000000" w:themeColor="text1"/>
          <w:sz w:val="24"/>
          <w:szCs w:val="24"/>
          <w:lang w:val="ro-RO"/>
        </w:rPr>
        <w:t>proiecte de dezvoltare urbana, inclusiv constructia centrelor comerciale si a parcarilor auto</w:t>
      </w:r>
      <w:r w:rsidRPr="00846F7E">
        <w:rPr>
          <w:b/>
          <w:color w:val="000000" w:themeColor="text1"/>
          <w:sz w:val="24"/>
          <w:szCs w:val="24"/>
          <w:lang w:val="ro-RO"/>
        </w:rPr>
        <w:t xml:space="preserve"> </w:t>
      </w:r>
      <w:r w:rsidRPr="00DF5AEF">
        <w:rPr>
          <w:b/>
          <w:color w:val="000000"/>
          <w:sz w:val="24"/>
          <w:szCs w:val="24"/>
          <w:lang w:val="ro-RO"/>
        </w:rPr>
        <w:t>și la pct. 13 lit.a)</w:t>
      </w:r>
      <w:r w:rsidRPr="00DF5AEF">
        <w:rPr>
          <w:i/>
          <w:color w:val="000000"/>
          <w:sz w:val="24"/>
          <w:szCs w:val="24"/>
          <w:lang w:val="ro-RO"/>
        </w:rPr>
        <w:t xml:space="preserve"> orice</w:t>
      </w:r>
      <w:r w:rsidRPr="00DF5AEF">
        <w:rPr>
          <w:b/>
          <w:color w:val="000000"/>
          <w:sz w:val="24"/>
          <w:szCs w:val="24"/>
          <w:lang w:val="ro-RO"/>
        </w:rPr>
        <w:t xml:space="preserve"> </w:t>
      </w:r>
      <w:r w:rsidRPr="00DF5AEF">
        <w:rPr>
          <w:i/>
          <w:color w:val="000000"/>
          <w:sz w:val="24"/>
          <w:szCs w:val="24"/>
          <w:lang w:val="ro-RO"/>
        </w:rPr>
        <w:t>extinderi, altele decât cele prevăzute la pct.24 din anexa nr.1, ale proiectelor prevăzute în prezenta anexa nr.1 sau în prezenta anexă, deja autorizate, executate sau în curs de a fi executate, care pot avea efecte semnificative negative asupra mediului;</w:t>
      </w:r>
    </w:p>
    <w:p w:rsidR="000C07DA" w:rsidRPr="00DF5AEF" w:rsidRDefault="000C07DA" w:rsidP="000C07DA">
      <w:pPr>
        <w:numPr>
          <w:ilvl w:val="0"/>
          <w:numId w:val="1"/>
        </w:numPr>
        <w:ind w:left="425" w:hanging="357"/>
        <w:jc w:val="both"/>
        <w:rPr>
          <w:rStyle w:val="tpa1"/>
          <w:color w:val="000000"/>
          <w:sz w:val="24"/>
          <w:szCs w:val="24"/>
          <w:lang w:val="ro-RO" w:eastAsia="ar-SA"/>
        </w:rPr>
      </w:pPr>
      <w:r w:rsidRPr="00DF5AEF">
        <w:rPr>
          <w:color w:val="000000"/>
          <w:sz w:val="24"/>
          <w:szCs w:val="24"/>
          <w:lang w:val="ro-RO"/>
        </w:rPr>
        <w:t xml:space="preserve">proiectul </w:t>
      </w:r>
      <w:r w:rsidRPr="00DF5AEF">
        <w:rPr>
          <w:b/>
          <w:i/>
          <w:color w:val="000000"/>
          <w:sz w:val="24"/>
          <w:szCs w:val="24"/>
          <w:lang w:val="ro-RO"/>
        </w:rPr>
        <w:t xml:space="preserve">nu </w:t>
      </w:r>
      <w:r w:rsidRPr="00DF5AEF">
        <w:rPr>
          <w:b/>
          <w:i/>
          <w:color w:val="000000"/>
          <w:sz w:val="24"/>
          <w:szCs w:val="24"/>
          <w:lang w:val="ro-RO" w:eastAsia="ro-RO"/>
        </w:rPr>
        <w:t>intră</w:t>
      </w:r>
      <w:r w:rsidRPr="00DF5AEF">
        <w:rPr>
          <w:color w:val="000000"/>
          <w:sz w:val="24"/>
          <w:szCs w:val="24"/>
          <w:lang w:val="ro-RO" w:eastAsia="ro-RO"/>
        </w:rPr>
        <w:t xml:space="preserve"> sub incidența </w:t>
      </w:r>
      <w:r w:rsidRPr="00DF5AEF">
        <w:rPr>
          <w:color w:val="000000"/>
          <w:sz w:val="24"/>
          <w:szCs w:val="24"/>
          <w:lang w:val="ro-RO"/>
        </w:rPr>
        <w:t xml:space="preserve">art. 28 din </w:t>
      </w:r>
      <w:r w:rsidRPr="00DF5AEF">
        <w:rPr>
          <w:rStyle w:val="tli1"/>
          <w:i/>
          <w:color w:val="000000"/>
          <w:sz w:val="24"/>
          <w:szCs w:val="24"/>
          <w:lang w:val="ro-RO"/>
        </w:rPr>
        <w:t>O.U.G. nr. 57/2007</w:t>
      </w:r>
      <w:r w:rsidRPr="00DF5AEF">
        <w:rPr>
          <w:rStyle w:val="tli1"/>
          <w:color w:val="000000"/>
          <w:sz w:val="24"/>
          <w:szCs w:val="24"/>
          <w:lang w:val="ro-RO"/>
        </w:rPr>
        <w:t xml:space="preserve"> </w:t>
      </w:r>
      <w:r w:rsidRPr="00DF5AEF">
        <w:rPr>
          <w:i/>
          <w:color w:val="000000"/>
          <w:sz w:val="24"/>
          <w:szCs w:val="24"/>
          <w:lang w:val="ro-RO" w:eastAsia="ar-SA"/>
        </w:rPr>
        <w:t>privind regimul ariilor naturale protejate, conservarea habitatelor naturale, a florei şi faunei sălbatice,</w:t>
      </w:r>
      <w:r w:rsidRPr="00DF5AEF">
        <w:rPr>
          <w:color w:val="000000"/>
          <w:sz w:val="24"/>
          <w:szCs w:val="24"/>
          <w:lang w:val="ro-RO" w:eastAsia="ar-SA"/>
        </w:rPr>
        <w:t xml:space="preserve"> cu modificările şi completările ulterioare </w:t>
      </w:r>
      <w:r w:rsidRPr="00DF5AEF">
        <w:rPr>
          <w:rStyle w:val="tpa1"/>
          <w:color w:val="000000"/>
          <w:sz w:val="24"/>
          <w:szCs w:val="24"/>
          <w:lang w:val="ro-RO"/>
        </w:rPr>
        <w:t>deoarece nu este susceptibil să afecteze arii naturale protejate de interes comunitar și nu a fost demarată procedura de evaluare adecvată</w:t>
      </w:r>
      <w:r w:rsidRPr="00DF5AEF">
        <w:rPr>
          <w:rStyle w:val="tpa1"/>
          <w:color w:val="000000"/>
          <w:sz w:val="24"/>
          <w:szCs w:val="24"/>
          <w:lang w:val="en-US"/>
        </w:rPr>
        <w:t>;</w:t>
      </w:r>
    </w:p>
    <w:p w:rsidR="000C07DA" w:rsidRPr="00DF5AEF" w:rsidRDefault="000C07DA" w:rsidP="000C07DA">
      <w:pPr>
        <w:numPr>
          <w:ilvl w:val="0"/>
          <w:numId w:val="1"/>
        </w:numPr>
        <w:ind w:left="425" w:hanging="357"/>
        <w:jc w:val="both"/>
        <w:rPr>
          <w:color w:val="000000"/>
          <w:sz w:val="24"/>
          <w:szCs w:val="24"/>
        </w:rPr>
      </w:pPr>
      <w:r w:rsidRPr="00DF5AEF">
        <w:rPr>
          <w:color w:val="000000"/>
          <w:sz w:val="24"/>
          <w:szCs w:val="24"/>
          <w:lang w:val="ro-RO"/>
        </w:rPr>
        <w:t xml:space="preserve">proiectul </w:t>
      </w:r>
      <w:r w:rsidRPr="00DF5AEF">
        <w:rPr>
          <w:b/>
          <w:i/>
          <w:color w:val="000000"/>
          <w:sz w:val="24"/>
          <w:szCs w:val="24"/>
          <w:lang w:val="ro-RO"/>
        </w:rPr>
        <w:t>nu</w:t>
      </w:r>
      <w:r w:rsidRPr="00DF5AEF">
        <w:rPr>
          <w:color w:val="000000"/>
          <w:sz w:val="24"/>
          <w:szCs w:val="24"/>
          <w:lang w:val="ro-RO"/>
        </w:rPr>
        <w:t xml:space="preserve"> </w:t>
      </w:r>
      <w:r w:rsidRPr="00DF5AEF">
        <w:rPr>
          <w:b/>
          <w:i/>
          <w:color w:val="000000"/>
          <w:sz w:val="24"/>
          <w:szCs w:val="24"/>
          <w:lang w:val="ro-RO"/>
        </w:rPr>
        <w:t>intră</w:t>
      </w:r>
      <w:r w:rsidRPr="00DF5AEF">
        <w:rPr>
          <w:color w:val="000000"/>
          <w:sz w:val="24"/>
          <w:szCs w:val="24"/>
          <w:lang w:val="ro-RO"/>
        </w:rPr>
        <w:t xml:space="preserve"> sub incidenţa art. 48 şi art.54 din </w:t>
      </w:r>
      <w:r w:rsidRPr="00DF5AEF">
        <w:rPr>
          <w:i/>
          <w:color w:val="000000"/>
          <w:sz w:val="24"/>
          <w:szCs w:val="24"/>
          <w:lang w:val="ro-RO"/>
        </w:rPr>
        <w:t>Legea apelor nr. 107/1996</w:t>
      </w:r>
      <w:r w:rsidRPr="00DF5AEF">
        <w:rPr>
          <w:color w:val="000000"/>
          <w:sz w:val="24"/>
          <w:szCs w:val="24"/>
          <w:lang w:val="ro-RO"/>
        </w:rPr>
        <w:t>, cu modificările şi completările ulterioare;</w:t>
      </w:r>
    </w:p>
    <w:p w:rsidR="000C07DA" w:rsidRPr="00C627E6" w:rsidRDefault="000C07DA" w:rsidP="000C07DA">
      <w:pPr>
        <w:jc w:val="both"/>
        <w:rPr>
          <w:rStyle w:val="tpa1"/>
          <w:b/>
          <w:color w:val="FF0000"/>
          <w:sz w:val="24"/>
          <w:szCs w:val="24"/>
          <w:lang w:val="ro-RO"/>
        </w:rPr>
      </w:pPr>
    </w:p>
    <w:p w:rsidR="000C07DA" w:rsidRPr="00DF5AEF" w:rsidRDefault="000C07DA" w:rsidP="000C07DA">
      <w:pPr>
        <w:jc w:val="both"/>
        <w:rPr>
          <w:rStyle w:val="tpa1"/>
          <w:color w:val="000000"/>
          <w:sz w:val="24"/>
          <w:szCs w:val="24"/>
          <w:lang w:val="ro-RO"/>
        </w:rPr>
      </w:pPr>
      <w:r w:rsidRPr="00DF5AEF">
        <w:rPr>
          <w:rStyle w:val="tpa1"/>
          <w:b/>
          <w:color w:val="000000"/>
          <w:sz w:val="24"/>
          <w:szCs w:val="24"/>
          <w:lang w:val="ro-RO"/>
        </w:rPr>
        <w:t>1.</w:t>
      </w:r>
      <w:r w:rsidRPr="00DF5AEF">
        <w:rPr>
          <w:rStyle w:val="tpa1"/>
          <w:color w:val="000000"/>
          <w:sz w:val="24"/>
          <w:szCs w:val="24"/>
          <w:lang w:val="ro-RO"/>
        </w:rPr>
        <w:t xml:space="preserve"> </w:t>
      </w:r>
      <w:r w:rsidRPr="00DF5AEF">
        <w:rPr>
          <w:rStyle w:val="tpa1"/>
          <w:b/>
          <w:color w:val="000000"/>
          <w:sz w:val="24"/>
          <w:szCs w:val="24"/>
          <w:u w:val="single"/>
          <w:lang w:val="ro-RO"/>
        </w:rPr>
        <w:t>Caracteristicile proiectului</w:t>
      </w:r>
      <w:r w:rsidRPr="00DF5AEF">
        <w:rPr>
          <w:rStyle w:val="tpa1"/>
          <w:b/>
          <w:color w:val="000000"/>
          <w:sz w:val="24"/>
          <w:szCs w:val="24"/>
          <w:lang w:val="ro-RO"/>
        </w:rPr>
        <w:t>:</w:t>
      </w:r>
      <w:r w:rsidRPr="00DF5AEF">
        <w:rPr>
          <w:rStyle w:val="tpa1"/>
          <w:color w:val="000000"/>
          <w:sz w:val="24"/>
          <w:szCs w:val="24"/>
          <w:lang w:val="ro-RO"/>
        </w:rPr>
        <w:t xml:space="preserve"> </w:t>
      </w:r>
    </w:p>
    <w:p w:rsidR="000C07DA" w:rsidRPr="00DF5AEF" w:rsidRDefault="000C07DA" w:rsidP="000C07DA">
      <w:pPr>
        <w:tabs>
          <w:tab w:val="left" w:pos="4800"/>
          <w:tab w:val="left" w:pos="4920"/>
        </w:tabs>
        <w:jc w:val="both"/>
        <w:outlineLvl w:val="0"/>
        <w:rPr>
          <w:rStyle w:val="tpa1"/>
          <w:color w:val="000000"/>
          <w:sz w:val="24"/>
          <w:szCs w:val="24"/>
          <w:lang w:val="ro-RO"/>
        </w:rPr>
      </w:pPr>
      <w:r w:rsidRPr="00DF5AEF">
        <w:rPr>
          <w:rStyle w:val="tpa1"/>
          <w:b/>
          <w:color w:val="000000"/>
          <w:sz w:val="24"/>
          <w:szCs w:val="24"/>
          <w:lang w:val="ro-RO"/>
        </w:rPr>
        <w:t>a)</w:t>
      </w:r>
      <w:r w:rsidRPr="00DF5AEF">
        <w:rPr>
          <w:rStyle w:val="tpa1"/>
          <w:color w:val="000000"/>
          <w:sz w:val="24"/>
          <w:szCs w:val="24"/>
          <w:lang w:val="ro-RO"/>
        </w:rPr>
        <w:t xml:space="preserve"> </w:t>
      </w:r>
      <w:r w:rsidRPr="00DF5AEF">
        <w:rPr>
          <w:rStyle w:val="tpa1"/>
          <w:b/>
          <w:color w:val="000000"/>
          <w:sz w:val="24"/>
          <w:szCs w:val="24"/>
          <w:lang w:val="ro-RO"/>
        </w:rPr>
        <w:t>Dimensiunea și concepția întregului proiect</w:t>
      </w:r>
      <w:r w:rsidRPr="00DF5AEF">
        <w:rPr>
          <w:rStyle w:val="tpa1"/>
          <w:color w:val="000000"/>
          <w:sz w:val="24"/>
          <w:szCs w:val="24"/>
          <w:lang w:val="ro-RO"/>
        </w:rPr>
        <w:t xml:space="preserve">: </w:t>
      </w:r>
    </w:p>
    <w:p w:rsidR="000C07DA" w:rsidRDefault="000C07DA" w:rsidP="000C07DA">
      <w:pPr>
        <w:jc w:val="both"/>
        <w:rPr>
          <w:color w:val="000000"/>
          <w:sz w:val="24"/>
          <w:szCs w:val="24"/>
        </w:rPr>
      </w:pPr>
      <w:r w:rsidRPr="00DF5AEF">
        <w:rPr>
          <w:color w:val="000000"/>
          <w:sz w:val="24"/>
          <w:szCs w:val="24"/>
        </w:rPr>
        <w:t xml:space="preserve">        Prin </w:t>
      </w:r>
      <w:r w:rsidRPr="00DF5AEF">
        <w:rPr>
          <w:bCs/>
          <w:color w:val="000000"/>
          <w:sz w:val="24"/>
          <w:szCs w:val="24"/>
        </w:rPr>
        <w:t>proiect</w:t>
      </w:r>
      <w:r w:rsidRPr="00DF5AEF">
        <w:rPr>
          <w:color w:val="000000"/>
          <w:sz w:val="24"/>
          <w:szCs w:val="24"/>
        </w:rPr>
        <w:t xml:space="preserve"> se propune</w:t>
      </w:r>
      <w:r w:rsidRPr="00797063">
        <w:rPr>
          <w:color w:val="FF0000"/>
          <w:sz w:val="24"/>
          <w:szCs w:val="24"/>
        </w:rPr>
        <w:t xml:space="preserve"> </w:t>
      </w:r>
      <w:r w:rsidRPr="00797063">
        <w:rPr>
          <w:rFonts w:eastAsia="Batang"/>
          <w:sz w:val="24"/>
          <w:szCs w:val="24"/>
          <w:lang w:val="fr-FR"/>
        </w:rPr>
        <w:t xml:space="preserve">amplasarea unei construcţii, cu funcţiunea de magazin comercial pentru desfacerea mărfurilor alimentare şi nealimentare de uz casnic. </w:t>
      </w:r>
      <w:r w:rsidRPr="00797063">
        <w:rPr>
          <w:rFonts w:eastAsia="Batang"/>
          <w:sz w:val="24"/>
          <w:szCs w:val="24"/>
        </w:rPr>
        <w:t xml:space="preserve">În vederea realizării investiției este necesară demolarea construcțiilor existente pe amplasament. </w:t>
      </w:r>
      <w:r w:rsidRPr="00797063">
        <w:rPr>
          <w:rFonts w:eastAsia="Batang"/>
          <w:sz w:val="24"/>
          <w:szCs w:val="24"/>
          <w:lang w:val="fr-FR"/>
        </w:rPr>
        <w:t xml:space="preserve">Scopul investiţiei este acela de a asigura deservirea populaţiei rezidente cu produse de primă necesitate în condiţii de calitate sporite, precum şi acela de a îmbunătăţi aspectul urbanistic al zonei. </w:t>
      </w:r>
      <w:r w:rsidRPr="00DF5AEF">
        <w:rPr>
          <w:color w:val="000000"/>
          <w:sz w:val="24"/>
          <w:szCs w:val="24"/>
        </w:rPr>
        <w:t>Din punct de vedere juridic, terenul pe care urmează să se realizeze  lucrarile propuse prin proiect, apartine titularului</w:t>
      </w:r>
      <w:r w:rsidRPr="00DF5AEF">
        <w:rPr>
          <w:bCs/>
          <w:i/>
          <w:color w:val="000000"/>
          <w:sz w:val="24"/>
          <w:szCs w:val="24"/>
        </w:rPr>
        <w:t>,</w:t>
      </w:r>
      <w:r w:rsidRPr="00DF5AEF">
        <w:rPr>
          <w:color w:val="000000"/>
          <w:sz w:val="24"/>
          <w:szCs w:val="24"/>
        </w:rPr>
        <w:t xml:space="preserve"> este situat în intravilanul localității Viziru,comuna Viziru, judet Braila, categoria de folosinta este curti-constructii si ocupa </w:t>
      </w:r>
      <w:r w:rsidRPr="00DF5AEF">
        <w:rPr>
          <w:bCs/>
          <w:color w:val="000000"/>
          <w:sz w:val="24"/>
          <w:szCs w:val="24"/>
        </w:rPr>
        <w:t>o</w:t>
      </w:r>
      <w:r w:rsidRPr="00DF5AEF">
        <w:rPr>
          <w:color w:val="000000"/>
          <w:sz w:val="24"/>
          <w:szCs w:val="24"/>
        </w:rPr>
        <w:t xml:space="preserve"> s</w:t>
      </w:r>
      <w:r w:rsidRPr="00DF5AEF">
        <w:rPr>
          <w:color w:val="000000"/>
          <w:sz w:val="24"/>
          <w:szCs w:val="24"/>
          <w:lang w:val="pt-BR"/>
        </w:rPr>
        <w:t>uprafaţa de teren de</w:t>
      </w:r>
      <w:r w:rsidRPr="00DF5AEF">
        <w:rPr>
          <w:color w:val="000000"/>
          <w:sz w:val="24"/>
          <w:szCs w:val="24"/>
        </w:rPr>
        <w:t xml:space="preserve"> 1398m2.</w:t>
      </w:r>
      <w:r>
        <w:rPr>
          <w:color w:val="000000"/>
          <w:sz w:val="24"/>
          <w:szCs w:val="24"/>
        </w:rPr>
        <w:t>Spatiul commercial va fi deservit de accese auto si pietonale, precum si o parcare ce va asigura 10 locuri de parcare, se vor amenaja spatii verzi, imprejmuirea amplasamentului, montarea  de reclame si firme luminoase.</w:t>
      </w:r>
      <w:r w:rsidRPr="00DF5AEF">
        <w:rPr>
          <w:color w:val="000000"/>
          <w:sz w:val="24"/>
          <w:szCs w:val="24"/>
        </w:rPr>
        <w:t xml:space="preserve"> Lucrările propuse prin proiect se realizează pe actualul amplasamente detinut de titular, fără a se ocupa suprafeţe noi.</w:t>
      </w:r>
    </w:p>
    <w:p w:rsidR="000C07DA" w:rsidRDefault="000C07DA" w:rsidP="000C07DA">
      <w:pPr>
        <w:rPr>
          <w:rFonts w:eastAsia="Batang"/>
          <w:sz w:val="24"/>
          <w:szCs w:val="24"/>
          <w:lang w:val="fr-FR"/>
        </w:rPr>
      </w:pPr>
      <w:r>
        <w:rPr>
          <w:rFonts w:eastAsia="Batang"/>
          <w:sz w:val="24"/>
          <w:szCs w:val="24"/>
          <w:lang w:val="fr-FR"/>
        </w:rPr>
        <w:t xml:space="preserve">       Accesul in incinta se va realiza de pe str.Obor, diferentiat pentru pietoni accesul se va face pe latura estica a amplasamentului iar accesul auto se va face pe latura sudica a amplasamentului.  </w:t>
      </w:r>
    </w:p>
    <w:p w:rsidR="000C07DA" w:rsidRPr="00DF5AEF" w:rsidRDefault="000C07DA" w:rsidP="000C07DA">
      <w:pPr>
        <w:jc w:val="both"/>
        <w:rPr>
          <w:color w:val="000000"/>
          <w:sz w:val="24"/>
          <w:szCs w:val="24"/>
        </w:rPr>
      </w:pPr>
    </w:p>
    <w:p w:rsidR="000C07DA" w:rsidRPr="00DF5AEF" w:rsidRDefault="000C07DA" w:rsidP="000C07DA">
      <w:pPr>
        <w:tabs>
          <w:tab w:val="left" w:pos="90"/>
          <w:tab w:val="left" w:pos="180"/>
        </w:tabs>
        <w:jc w:val="both"/>
        <w:rPr>
          <w:rFonts w:ascii="TimesRomanR" w:hAnsi="TimesRomanR"/>
          <w:color w:val="000000"/>
          <w:sz w:val="24"/>
          <w:szCs w:val="24"/>
        </w:rPr>
      </w:pPr>
      <w:r w:rsidRPr="00C627E6">
        <w:rPr>
          <w:rFonts w:ascii="TimesRomanR" w:hAnsi="TimesRomanR"/>
          <w:color w:val="FF0000"/>
          <w:sz w:val="24"/>
          <w:szCs w:val="24"/>
        </w:rPr>
        <w:t xml:space="preserve">      </w:t>
      </w:r>
      <w:r w:rsidRPr="00DF5AEF">
        <w:rPr>
          <w:rFonts w:ascii="TimesRomanR" w:hAnsi="TimesRomanR"/>
          <w:color w:val="000000"/>
          <w:sz w:val="24"/>
          <w:szCs w:val="24"/>
        </w:rPr>
        <w:t>Amplasamentul proiectului are următoarele vecinătăţi:</w:t>
      </w:r>
    </w:p>
    <w:p w:rsidR="000C07DA" w:rsidRPr="00DF5AEF" w:rsidRDefault="000C07DA" w:rsidP="000C07DA">
      <w:pPr>
        <w:tabs>
          <w:tab w:val="left" w:pos="90"/>
          <w:tab w:val="left" w:pos="180"/>
        </w:tabs>
        <w:jc w:val="both"/>
        <w:rPr>
          <w:rFonts w:ascii="TimesRomanR" w:hAnsi="TimesRomanR"/>
          <w:color w:val="000000"/>
          <w:sz w:val="24"/>
          <w:szCs w:val="24"/>
        </w:rPr>
      </w:pPr>
      <w:r w:rsidRPr="00DF5AEF">
        <w:rPr>
          <w:rFonts w:ascii="TimesRomanR" w:hAnsi="TimesRomanR"/>
          <w:color w:val="000000"/>
          <w:sz w:val="24"/>
          <w:szCs w:val="24"/>
        </w:rPr>
        <w:t>·</w:t>
      </w:r>
      <w:r w:rsidRPr="00DF5AEF">
        <w:rPr>
          <w:rFonts w:ascii="TimesRomanR" w:hAnsi="TimesRomanR"/>
          <w:color w:val="000000"/>
          <w:sz w:val="24"/>
          <w:szCs w:val="24"/>
        </w:rPr>
        <w:tab/>
        <w:t>la N:</w:t>
      </w:r>
      <w:r w:rsidRPr="00DF5AEF">
        <w:rPr>
          <w:rFonts w:ascii="TimesRomanR" w:hAnsi="TimesRomanR"/>
          <w:color w:val="000000"/>
          <w:sz w:val="24"/>
          <w:szCs w:val="24"/>
        </w:rPr>
        <w:tab/>
        <w:t>–</w:t>
      </w:r>
      <w:r w:rsidRPr="00DF5AEF">
        <w:rPr>
          <w:rFonts w:ascii="TimesRomanR" w:hAnsi="TimesRomanR"/>
          <w:color w:val="000000"/>
          <w:sz w:val="24"/>
          <w:szCs w:val="24"/>
        </w:rPr>
        <w:tab/>
        <w:t>stadion Tractorul Viziru - domeniu public;</w:t>
      </w:r>
    </w:p>
    <w:p w:rsidR="000C07DA" w:rsidRPr="00DF5AEF" w:rsidRDefault="000C07DA" w:rsidP="000C07DA">
      <w:pPr>
        <w:tabs>
          <w:tab w:val="left" w:pos="90"/>
          <w:tab w:val="left" w:pos="180"/>
        </w:tabs>
        <w:jc w:val="both"/>
        <w:rPr>
          <w:rFonts w:ascii="TimesRomanR" w:hAnsi="TimesRomanR"/>
          <w:color w:val="000000"/>
          <w:sz w:val="24"/>
          <w:szCs w:val="24"/>
        </w:rPr>
      </w:pPr>
      <w:r w:rsidRPr="00DF5AEF">
        <w:rPr>
          <w:rFonts w:ascii="TimesRomanR" w:hAnsi="TimesRomanR"/>
          <w:color w:val="000000"/>
          <w:sz w:val="24"/>
          <w:szCs w:val="24"/>
        </w:rPr>
        <w:t>·</w:t>
      </w:r>
      <w:r w:rsidRPr="00DF5AEF">
        <w:rPr>
          <w:rFonts w:ascii="TimesRomanR" w:hAnsi="TimesRomanR"/>
          <w:color w:val="000000"/>
          <w:sz w:val="24"/>
          <w:szCs w:val="24"/>
        </w:rPr>
        <w:tab/>
        <w:t>la S:</w:t>
      </w:r>
      <w:r w:rsidRPr="00DF5AEF">
        <w:rPr>
          <w:rFonts w:ascii="TimesRomanR" w:hAnsi="TimesRomanR"/>
          <w:color w:val="000000"/>
          <w:sz w:val="24"/>
          <w:szCs w:val="24"/>
        </w:rPr>
        <w:tab/>
        <w:t>–</w:t>
      </w:r>
      <w:r w:rsidRPr="00DF5AEF">
        <w:rPr>
          <w:rFonts w:ascii="TimesRomanR" w:hAnsi="TimesRomanR"/>
          <w:color w:val="000000"/>
          <w:sz w:val="24"/>
          <w:szCs w:val="24"/>
        </w:rPr>
        <w:tab/>
        <w:t>str.Oborului-drum de acces comunal-domeniu public;</w:t>
      </w:r>
    </w:p>
    <w:p w:rsidR="000C07DA" w:rsidRPr="00DF5AEF" w:rsidRDefault="000C07DA" w:rsidP="000C07DA">
      <w:pPr>
        <w:tabs>
          <w:tab w:val="left" w:pos="90"/>
          <w:tab w:val="left" w:pos="180"/>
        </w:tabs>
        <w:jc w:val="both"/>
        <w:rPr>
          <w:rFonts w:ascii="TimesRomanR" w:hAnsi="TimesRomanR"/>
          <w:color w:val="000000"/>
          <w:sz w:val="24"/>
          <w:szCs w:val="24"/>
        </w:rPr>
      </w:pPr>
      <w:r w:rsidRPr="00DF5AEF">
        <w:rPr>
          <w:rFonts w:ascii="TimesRomanR" w:hAnsi="TimesRomanR"/>
          <w:color w:val="000000"/>
          <w:sz w:val="24"/>
          <w:szCs w:val="24"/>
        </w:rPr>
        <w:t>·</w:t>
      </w:r>
      <w:r w:rsidRPr="00DF5AEF">
        <w:rPr>
          <w:rFonts w:ascii="TimesRomanR" w:hAnsi="TimesRomanR"/>
          <w:color w:val="000000"/>
          <w:sz w:val="24"/>
          <w:szCs w:val="24"/>
        </w:rPr>
        <w:tab/>
        <w:t>la E:</w:t>
      </w:r>
      <w:r w:rsidRPr="00DF5AEF">
        <w:rPr>
          <w:rFonts w:ascii="TimesRomanR" w:hAnsi="TimesRomanR"/>
          <w:color w:val="000000"/>
          <w:sz w:val="24"/>
          <w:szCs w:val="24"/>
        </w:rPr>
        <w:tab/>
        <w:t>–</w:t>
      </w:r>
      <w:r w:rsidRPr="00DF5AEF">
        <w:rPr>
          <w:rFonts w:ascii="TimesRomanR" w:hAnsi="TimesRomanR"/>
          <w:color w:val="000000"/>
          <w:sz w:val="24"/>
          <w:szCs w:val="24"/>
        </w:rPr>
        <w:tab/>
        <w:t>str. Oborului-drum de acces comunal-domeniu public;</w:t>
      </w:r>
    </w:p>
    <w:p w:rsidR="000C07DA" w:rsidRPr="007511D8" w:rsidRDefault="000C07DA" w:rsidP="000C07DA">
      <w:pPr>
        <w:tabs>
          <w:tab w:val="left" w:pos="90"/>
          <w:tab w:val="left" w:pos="180"/>
        </w:tabs>
        <w:jc w:val="both"/>
        <w:rPr>
          <w:rFonts w:ascii="TimesRomanR" w:hAnsi="TimesRomanR"/>
          <w:color w:val="000000"/>
          <w:sz w:val="24"/>
          <w:szCs w:val="24"/>
          <w:lang w:val="de-DE"/>
        </w:rPr>
      </w:pPr>
      <w:r w:rsidRPr="007511D8">
        <w:rPr>
          <w:rFonts w:ascii="TimesRomanR" w:hAnsi="TimesRomanR"/>
          <w:color w:val="000000"/>
          <w:sz w:val="24"/>
          <w:szCs w:val="24"/>
          <w:lang w:val="de-DE"/>
        </w:rPr>
        <w:t>·</w:t>
      </w:r>
      <w:r w:rsidRPr="007511D8">
        <w:rPr>
          <w:rFonts w:ascii="TimesRomanR" w:hAnsi="TimesRomanR"/>
          <w:color w:val="000000"/>
          <w:sz w:val="24"/>
          <w:szCs w:val="24"/>
          <w:lang w:val="de-DE"/>
        </w:rPr>
        <w:tab/>
        <w:t>la V:</w:t>
      </w:r>
      <w:r w:rsidRPr="007511D8">
        <w:rPr>
          <w:rFonts w:ascii="TimesRomanR" w:hAnsi="TimesRomanR"/>
          <w:color w:val="000000"/>
          <w:sz w:val="24"/>
          <w:szCs w:val="24"/>
          <w:lang w:val="de-DE"/>
        </w:rPr>
        <w:tab/>
        <w:t>–</w:t>
      </w:r>
      <w:r w:rsidRPr="007511D8">
        <w:rPr>
          <w:rFonts w:ascii="TimesRomanR" w:hAnsi="TimesRomanR"/>
          <w:color w:val="000000"/>
          <w:sz w:val="24"/>
          <w:szCs w:val="24"/>
          <w:lang w:val="de-DE"/>
        </w:rPr>
        <w:tab/>
        <w:t>terenuri private-teren viran;</w:t>
      </w:r>
    </w:p>
    <w:p w:rsidR="000C07DA" w:rsidRPr="007511D8" w:rsidRDefault="000C07DA" w:rsidP="000C07DA">
      <w:pPr>
        <w:tabs>
          <w:tab w:val="left" w:pos="90"/>
          <w:tab w:val="left" w:pos="180"/>
        </w:tabs>
        <w:jc w:val="both"/>
        <w:rPr>
          <w:rFonts w:ascii="TimesRomanR" w:hAnsi="TimesRomanR"/>
          <w:color w:val="FF0000"/>
          <w:sz w:val="24"/>
          <w:szCs w:val="24"/>
          <w:lang w:val="de-DE"/>
        </w:rPr>
      </w:pPr>
      <w:r w:rsidRPr="007511D8">
        <w:rPr>
          <w:rFonts w:ascii="TimesRomanR" w:hAnsi="TimesRomanR"/>
          <w:color w:val="FF0000"/>
          <w:sz w:val="24"/>
          <w:szCs w:val="24"/>
          <w:lang w:val="de-DE"/>
        </w:rPr>
        <w:t xml:space="preserve">        </w:t>
      </w:r>
    </w:p>
    <w:p w:rsidR="000C07DA" w:rsidRPr="00DF5AEF" w:rsidRDefault="000C07DA" w:rsidP="000C07DA">
      <w:pPr>
        <w:pStyle w:val="Corptext"/>
        <w:spacing w:line="240" w:lineRule="auto"/>
        <w:jc w:val="both"/>
        <w:rPr>
          <w:rFonts w:ascii="Times New Roman" w:eastAsia="Calibri" w:hAnsi="Times New Roman"/>
          <w:b/>
          <w:i/>
          <w:iCs/>
          <w:color w:val="000000"/>
          <w:sz w:val="24"/>
          <w:szCs w:val="24"/>
          <w:lang w:val="ro-RO"/>
        </w:rPr>
      </w:pPr>
      <w:r w:rsidRPr="00DF5AEF">
        <w:rPr>
          <w:rFonts w:ascii="Times New Roman" w:eastAsia="Calibri" w:hAnsi="Times New Roman"/>
          <w:b/>
          <w:i/>
          <w:iCs/>
          <w:color w:val="000000"/>
          <w:sz w:val="24"/>
          <w:szCs w:val="24"/>
          <w:lang w:val="ro-RO"/>
        </w:rPr>
        <w:t>Situația propusă</w:t>
      </w:r>
    </w:p>
    <w:p w:rsidR="000C07DA" w:rsidRDefault="000C07DA" w:rsidP="000C07DA">
      <w:pPr>
        <w:jc w:val="both"/>
        <w:rPr>
          <w:bCs/>
          <w:iCs/>
          <w:color w:val="000000"/>
          <w:sz w:val="24"/>
          <w:szCs w:val="24"/>
        </w:rPr>
      </w:pPr>
      <w:r w:rsidRPr="00DF5AEF">
        <w:rPr>
          <w:color w:val="000000"/>
          <w:sz w:val="24"/>
          <w:szCs w:val="24"/>
        </w:rPr>
        <w:t xml:space="preserve">      Prin proiect se propun lucrari de </w:t>
      </w:r>
      <w:r>
        <w:rPr>
          <w:color w:val="000000"/>
          <w:sz w:val="24"/>
          <w:szCs w:val="24"/>
        </w:rPr>
        <w:t>desfiintare/</w:t>
      </w:r>
      <w:r w:rsidRPr="00DF5AEF">
        <w:rPr>
          <w:color w:val="000000"/>
          <w:sz w:val="24"/>
          <w:szCs w:val="24"/>
        </w:rPr>
        <w:t>demolare a doua constructii existente pe amplasament aflate intr-o stare avansata de deteriorare</w:t>
      </w:r>
      <w:r>
        <w:rPr>
          <w:color w:val="000000"/>
          <w:sz w:val="24"/>
          <w:szCs w:val="24"/>
        </w:rPr>
        <w:t>(o</w:t>
      </w:r>
      <w:r w:rsidRPr="00DF5AEF">
        <w:rPr>
          <w:color w:val="000000"/>
          <w:sz w:val="24"/>
          <w:szCs w:val="24"/>
        </w:rPr>
        <w:t xml:space="preserve"> constructi</w:t>
      </w:r>
      <w:r>
        <w:rPr>
          <w:color w:val="000000"/>
          <w:sz w:val="24"/>
          <w:szCs w:val="24"/>
        </w:rPr>
        <w:t>e</w:t>
      </w:r>
      <w:r w:rsidRPr="00DF5AEF">
        <w:rPr>
          <w:color w:val="000000"/>
          <w:sz w:val="24"/>
          <w:szCs w:val="24"/>
        </w:rPr>
        <w:t xml:space="preserve"> social – administrative si </w:t>
      </w:r>
      <w:r>
        <w:rPr>
          <w:color w:val="000000"/>
          <w:sz w:val="24"/>
          <w:szCs w:val="24"/>
        </w:rPr>
        <w:t>o constructie</w:t>
      </w:r>
      <w:r w:rsidRPr="00DF5AEF">
        <w:rPr>
          <w:color w:val="000000"/>
          <w:sz w:val="24"/>
          <w:szCs w:val="24"/>
        </w:rPr>
        <w:t xml:space="preserve"> anex</w:t>
      </w:r>
      <w:r>
        <w:rPr>
          <w:color w:val="000000"/>
          <w:sz w:val="24"/>
          <w:szCs w:val="24"/>
        </w:rPr>
        <w:t>a),</w:t>
      </w:r>
      <w:r w:rsidRPr="00DF5AEF">
        <w:rPr>
          <w:color w:val="000000"/>
          <w:sz w:val="24"/>
          <w:szCs w:val="24"/>
        </w:rPr>
        <w:t xml:space="preserve"> cat si amenajarea unui magazin commercial, pentru vanzare en-detail cu toate facilitatile necesare desfasurarii activitatii.</w:t>
      </w:r>
      <w:r w:rsidRPr="00DF5AEF">
        <w:rPr>
          <w:bCs/>
          <w:iCs/>
          <w:color w:val="000000"/>
          <w:sz w:val="24"/>
          <w:szCs w:val="24"/>
        </w:rPr>
        <w:t xml:space="preserve">    </w:t>
      </w:r>
    </w:p>
    <w:p w:rsidR="000C07DA" w:rsidRPr="00DF5AEF" w:rsidRDefault="000C07DA" w:rsidP="000C07DA">
      <w:pPr>
        <w:jc w:val="both"/>
        <w:rPr>
          <w:bCs/>
          <w:color w:val="000000"/>
          <w:sz w:val="24"/>
          <w:szCs w:val="24"/>
        </w:rPr>
      </w:pPr>
    </w:p>
    <w:p w:rsidR="000C07DA" w:rsidRPr="00DF5AEF" w:rsidRDefault="000C07DA" w:rsidP="000C07DA">
      <w:pPr>
        <w:pStyle w:val="Listparagraf"/>
        <w:ind w:left="0"/>
        <w:jc w:val="both"/>
        <w:rPr>
          <w:b/>
          <w:bCs/>
          <w:i/>
          <w:iCs/>
          <w:color w:val="000000"/>
        </w:rPr>
      </w:pPr>
    </w:p>
    <w:p w:rsidR="000C07DA" w:rsidRPr="00DF5AEF" w:rsidRDefault="000C07DA" w:rsidP="000C07DA">
      <w:pPr>
        <w:pStyle w:val="Listparagraf"/>
        <w:ind w:left="0"/>
        <w:jc w:val="both"/>
        <w:rPr>
          <w:b/>
          <w:bCs/>
          <w:i/>
          <w:iCs/>
          <w:color w:val="000000"/>
        </w:rPr>
      </w:pPr>
      <w:r w:rsidRPr="00DF5AEF">
        <w:rPr>
          <w:b/>
          <w:bCs/>
          <w:i/>
          <w:iCs/>
          <w:color w:val="000000"/>
        </w:rPr>
        <w:t>1 Lucrările de demolare  constau din următoarele:</w:t>
      </w:r>
    </w:p>
    <w:p w:rsidR="000C07DA" w:rsidRPr="00DF5AEF" w:rsidRDefault="000C07DA" w:rsidP="000C07DA">
      <w:pPr>
        <w:shd w:val="clear" w:color="auto" w:fill="FFFFFF"/>
        <w:jc w:val="both"/>
        <w:rPr>
          <w:color w:val="000000"/>
          <w:sz w:val="24"/>
          <w:szCs w:val="24"/>
        </w:rPr>
      </w:pPr>
      <w:r w:rsidRPr="00DF5AEF">
        <w:rPr>
          <w:color w:val="000000"/>
          <w:sz w:val="24"/>
          <w:szCs w:val="24"/>
        </w:rPr>
        <w:t xml:space="preserve">a) lucrari de </w:t>
      </w:r>
      <w:r w:rsidRPr="00DF5AEF">
        <w:rPr>
          <w:bCs/>
          <w:iCs/>
          <w:color w:val="000000"/>
          <w:sz w:val="24"/>
          <w:szCs w:val="24"/>
        </w:rPr>
        <w:t>demolare a unei cladiri , constructie din caramida, acoperita cu table, Sc= 272mp, regim de inaltime P,</w:t>
      </w:r>
      <w:r w:rsidRPr="00DF5AEF">
        <w:rPr>
          <w:i/>
          <w:color w:val="000000"/>
          <w:sz w:val="24"/>
          <w:szCs w:val="24"/>
        </w:rPr>
        <w:t xml:space="preserve">  </w:t>
      </w:r>
      <w:r w:rsidRPr="00DF5AEF">
        <w:rPr>
          <w:color w:val="000000"/>
          <w:sz w:val="24"/>
          <w:szCs w:val="24"/>
        </w:rPr>
        <w:t>ce a detinut functiunea de cladire administrative si social culturala</w:t>
      </w:r>
    </w:p>
    <w:p w:rsidR="000C07DA" w:rsidRPr="00DF5AEF" w:rsidRDefault="000C07DA" w:rsidP="000C07DA">
      <w:pPr>
        <w:shd w:val="clear" w:color="auto" w:fill="FFFFFF"/>
        <w:jc w:val="both"/>
        <w:rPr>
          <w:color w:val="000000"/>
          <w:sz w:val="24"/>
          <w:szCs w:val="24"/>
        </w:rPr>
      </w:pPr>
      <w:r w:rsidRPr="00DF5AEF">
        <w:rPr>
          <w:color w:val="000000"/>
          <w:sz w:val="24"/>
          <w:szCs w:val="24"/>
        </w:rPr>
        <w:t xml:space="preserve">b) </w:t>
      </w:r>
      <w:r w:rsidRPr="00DF1D48">
        <w:rPr>
          <w:color w:val="000000"/>
          <w:sz w:val="24"/>
          <w:szCs w:val="24"/>
        </w:rPr>
        <w:t xml:space="preserve">lucrari de </w:t>
      </w:r>
      <w:r w:rsidRPr="00DF1D48">
        <w:rPr>
          <w:bCs/>
          <w:iCs/>
          <w:color w:val="000000"/>
          <w:sz w:val="24"/>
          <w:szCs w:val="24"/>
        </w:rPr>
        <w:t xml:space="preserve">demolare a unei cladiri , constructive din </w:t>
      </w:r>
      <w:r>
        <w:rPr>
          <w:bCs/>
          <w:iCs/>
          <w:color w:val="000000"/>
          <w:sz w:val="24"/>
          <w:szCs w:val="24"/>
        </w:rPr>
        <w:t xml:space="preserve">zidarie de </w:t>
      </w:r>
      <w:r w:rsidRPr="00DF1D48">
        <w:rPr>
          <w:bCs/>
          <w:iCs/>
          <w:color w:val="000000"/>
          <w:sz w:val="24"/>
          <w:szCs w:val="24"/>
        </w:rPr>
        <w:t xml:space="preserve">caramida, acoperita cu </w:t>
      </w:r>
      <w:r>
        <w:rPr>
          <w:bCs/>
          <w:iCs/>
          <w:color w:val="000000"/>
          <w:sz w:val="24"/>
          <w:szCs w:val="24"/>
        </w:rPr>
        <w:t>tabla</w:t>
      </w:r>
      <w:r w:rsidRPr="00DF1D48">
        <w:rPr>
          <w:bCs/>
          <w:iCs/>
          <w:color w:val="000000"/>
          <w:sz w:val="24"/>
          <w:szCs w:val="24"/>
        </w:rPr>
        <w:t xml:space="preserve">, Sc= </w:t>
      </w:r>
      <w:r>
        <w:rPr>
          <w:bCs/>
          <w:iCs/>
          <w:color w:val="000000"/>
          <w:sz w:val="24"/>
          <w:szCs w:val="24"/>
        </w:rPr>
        <w:t>35</w:t>
      </w:r>
      <w:r w:rsidRPr="00DF1D48">
        <w:rPr>
          <w:bCs/>
          <w:iCs/>
          <w:color w:val="000000"/>
          <w:sz w:val="24"/>
          <w:szCs w:val="24"/>
        </w:rPr>
        <w:t>mp, regim de inaltime P,</w:t>
      </w:r>
      <w:r w:rsidRPr="00DF1D48">
        <w:rPr>
          <w:i/>
          <w:color w:val="000000"/>
          <w:sz w:val="24"/>
          <w:szCs w:val="24"/>
        </w:rPr>
        <w:t xml:space="preserve">  </w:t>
      </w:r>
      <w:r w:rsidRPr="00DF1D48">
        <w:rPr>
          <w:color w:val="000000"/>
          <w:sz w:val="24"/>
          <w:szCs w:val="24"/>
        </w:rPr>
        <w:t xml:space="preserve">ce a detinut functiunea de </w:t>
      </w:r>
      <w:r>
        <w:rPr>
          <w:color w:val="000000"/>
          <w:sz w:val="24"/>
          <w:szCs w:val="24"/>
        </w:rPr>
        <w:t>anexa/magazie</w:t>
      </w:r>
    </w:p>
    <w:p w:rsidR="000C07DA" w:rsidRPr="00DF5AEF" w:rsidRDefault="000C07DA" w:rsidP="000C07DA">
      <w:pPr>
        <w:rPr>
          <w:b/>
          <w:i/>
          <w:color w:val="000000"/>
          <w:sz w:val="24"/>
          <w:szCs w:val="24"/>
          <w:lang w:val="ro-RO"/>
        </w:rPr>
      </w:pPr>
      <w:r w:rsidRPr="00DF5AEF">
        <w:rPr>
          <w:b/>
          <w:i/>
          <w:color w:val="000000"/>
          <w:sz w:val="24"/>
          <w:szCs w:val="24"/>
        </w:rPr>
        <w:t>2) Lucrările de construire a unei</w:t>
      </w:r>
      <w:r>
        <w:rPr>
          <w:b/>
          <w:i/>
          <w:color w:val="FF0000"/>
          <w:sz w:val="24"/>
          <w:szCs w:val="24"/>
        </w:rPr>
        <w:t xml:space="preserve"> </w:t>
      </w:r>
      <w:r w:rsidRPr="00DF5AEF">
        <w:rPr>
          <w:rFonts w:eastAsia="Batang"/>
          <w:b/>
          <w:i/>
          <w:color w:val="000000"/>
          <w:sz w:val="24"/>
          <w:szCs w:val="24"/>
          <w:lang w:val="fr-FR"/>
        </w:rPr>
        <w:t>construcţii, cu funcţiunea de magazin comercial pentru desfacerea mărfurilor alimentare şi nealimentare de uz casnic cat si a amenajarilor necesare functionarii acestuia in conditii oprime</w:t>
      </w:r>
      <w:r w:rsidRPr="00DF5AEF">
        <w:rPr>
          <w:b/>
          <w:i/>
          <w:color w:val="000000"/>
          <w:sz w:val="24"/>
          <w:szCs w:val="24"/>
        </w:rPr>
        <w:t>, propus</w:t>
      </w:r>
      <w:r w:rsidRPr="00DF5AEF">
        <w:rPr>
          <w:b/>
          <w:color w:val="000000"/>
          <w:sz w:val="24"/>
          <w:szCs w:val="24"/>
        </w:rPr>
        <w:t>e</w:t>
      </w:r>
      <w:r w:rsidRPr="00DF5AEF">
        <w:rPr>
          <w:b/>
          <w:i/>
          <w:color w:val="000000"/>
          <w:sz w:val="24"/>
          <w:szCs w:val="24"/>
        </w:rPr>
        <w:t xml:space="preserve"> sunt:</w:t>
      </w:r>
    </w:p>
    <w:p w:rsidR="000C07DA" w:rsidRDefault="000C07DA" w:rsidP="000C07DA">
      <w:pPr>
        <w:jc w:val="both"/>
        <w:rPr>
          <w:rFonts w:eastAsia="Batang"/>
          <w:sz w:val="24"/>
          <w:szCs w:val="24"/>
          <w:lang w:val="fr-FR"/>
        </w:rPr>
      </w:pPr>
      <w:r w:rsidRPr="00C627E6">
        <w:rPr>
          <w:b/>
          <w:color w:val="FF0000"/>
          <w:sz w:val="24"/>
          <w:szCs w:val="24"/>
        </w:rPr>
        <w:t xml:space="preserve"> </w:t>
      </w:r>
      <w:r w:rsidRPr="00DF5AEF">
        <w:rPr>
          <w:b/>
          <w:color w:val="000000"/>
          <w:sz w:val="24"/>
          <w:szCs w:val="24"/>
        </w:rPr>
        <w:t xml:space="preserve">a)Lucrări de construire si amenajare </w:t>
      </w:r>
      <w:r w:rsidRPr="00F16DAA">
        <w:rPr>
          <w:rFonts w:eastAsia="Batang"/>
          <w:sz w:val="24"/>
          <w:szCs w:val="24"/>
          <w:lang w:val="fr-FR"/>
        </w:rPr>
        <w:t xml:space="preserve"> magazin</w:t>
      </w:r>
      <w:r>
        <w:rPr>
          <w:rFonts w:eastAsia="Batang"/>
          <w:sz w:val="24"/>
          <w:szCs w:val="24"/>
          <w:lang w:val="fr-FR"/>
        </w:rPr>
        <w:t xml:space="preserve"> comercial</w:t>
      </w:r>
      <w:r w:rsidRPr="00F16DAA">
        <w:rPr>
          <w:rFonts w:eastAsia="Batang"/>
          <w:sz w:val="24"/>
          <w:szCs w:val="24"/>
          <w:lang w:val="fr-FR"/>
        </w:rPr>
        <w:t xml:space="preserve"> pentru vânzare en-detail, Sc=513,</w:t>
      </w:r>
      <w:r>
        <w:rPr>
          <w:rFonts w:eastAsia="Batang"/>
          <w:sz w:val="24"/>
          <w:szCs w:val="24"/>
          <w:lang w:val="fr-FR"/>
        </w:rPr>
        <w:t>75</w:t>
      </w:r>
      <w:r w:rsidRPr="00F16DAA">
        <w:rPr>
          <w:rFonts w:eastAsia="Batang"/>
          <w:sz w:val="24"/>
          <w:szCs w:val="24"/>
          <w:lang w:val="fr-FR"/>
        </w:rPr>
        <w:t xml:space="preserve">mp, regim de inaltime P, </w:t>
      </w:r>
      <w:r>
        <w:rPr>
          <w:rFonts w:eastAsia="Batang"/>
          <w:sz w:val="24"/>
          <w:szCs w:val="24"/>
          <w:lang w:val="fr-FR"/>
        </w:rPr>
        <w:t>s</w:t>
      </w:r>
      <w:r w:rsidRPr="00F16DAA">
        <w:rPr>
          <w:rFonts w:eastAsia="Batang"/>
          <w:sz w:val="24"/>
          <w:szCs w:val="24"/>
          <w:lang w:val="fr-FR"/>
        </w:rPr>
        <w:t>istemul constructiv – stâlpi şi grinzi de beton armat, fundaţii izolate și șarpantă realizată din grinzi metalice, învelitoare din</w:t>
      </w:r>
      <w:r>
        <w:rPr>
          <w:rFonts w:eastAsia="Batang"/>
          <w:sz w:val="24"/>
          <w:szCs w:val="24"/>
          <w:lang w:val="fr-FR"/>
        </w:rPr>
        <w:t xml:space="preserve"> panouri sandwich termoizolante, i</w:t>
      </w:r>
      <w:r w:rsidRPr="00F16DAA">
        <w:rPr>
          <w:rFonts w:eastAsia="Batang"/>
          <w:sz w:val="24"/>
          <w:szCs w:val="24"/>
          <w:lang w:val="fr-FR"/>
        </w:rPr>
        <w:t>nchideri exterioare şi compartimentări interioare – zidărie de cărămidă cu goluri sau BCA, tâmplărie de aluminiu cu geam termopan la exterior şi compartimentări din pereţi uş</w:t>
      </w:r>
      <w:r>
        <w:rPr>
          <w:rFonts w:eastAsia="Batang"/>
          <w:sz w:val="24"/>
          <w:szCs w:val="24"/>
          <w:lang w:val="fr-FR"/>
        </w:rPr>
        <w:t>ori de gips-carton, tamplarii interioare din PVC , f</w:t>
      </w:r>
      <w:r w:rsidRPr="00F16DAA">
        <w:rPr>
          <w:rFonts w:eastAsia="Batang"/>
          <w:sz w:val="24"/>
          <w:szCs w:val="24"/>
          <w:lang w:val="fr-FR"/>
        </w:rPr>
        <w:t>inisaje interioare</w:t>
      </w:r>
      <w:r>
        <w:rPr>
          <w:rFonts w:eastAsia="Batang"/>
          <w:sz w:val="24"/>
          <w:szCs w:val="24"/>
          <w:lang w:val="fr-FR"/>
        </w:rPr>
        <w:t xml:space="preserve"> :pentru pereti tencuieli lavabile si faianta iar pardoselile se vor realiza cu </w:t>
      </w:r>
      <w:r w:rsidRPr="00F16DAA">
        <w:rPr>
          <w:rFonts w:eastAsia="Batang"/>
          <w:sz w:val="24"/>
          <w:szCs w:val="24"/>
          <w:lang w:val="fr-FR"/>
        </w:rPr>
        <w:t>gresie antiderapantă în sala de vânzare, vestiare şi oficiu, vopsea epoxidică în rest</w:t>
      </w:r>
      <w:r>
        <w:rPr>
          <w:rFonts w:eastAsia="Batang"/>
          <w:sz w:val="24"/>
          <w:szCs w:val="24"/>
          <w:lang w:val="fr-FR"/>
        </w:rPr>
        <w:t>, p</w:t>
      </w:r>
      <w:r w:rsidRPr="00F16DAA">
        <w:rPr>
          <w:rFonts w:eastAsia="Batang"/>
          <w:sz w:val="24"/>
          <w:szCs w:val="24"/>
          <w:lang w:val="fr-FR"/>
        </w:rPr>
        <w:t>lafon casetat în sala de vânzare şi spaţiile pentru personal. Finisaje exterioare – tencuieli decorative alb, gri, învelitoare din panouri sandwich pentru acoperiș, culoare RAL 9007.</w:t>
      </w:r>
      <w:r>
        <w:rPr>
          <w:rFonts w:eastAsia="Batang"/>
          <w:sz w:val="24"/>
          <w:szCs w:val="24"/>
          <w:lang w:val="fr-FR"/>
        </w:rPr>
        <w:t xml:space="preserve"> </w:t>
      </w:r>
    </w:p>
    <w:p w:rsidR="000C07DA" w:rsidRPr="00F16DAA" w:rsidRDefault="000C07DA" w:rsidP="000C07DA">
      <w:pPr>
        <w:jc w:val="both"/>
        <w:rPr>
          <w:rFonts w:eastAsia="Batang"/>
          <w:sz w:val="24"/>
          <w:szCs w:val="24"/>
          <w:lang w:val="fr-FR"/>
        </w:rPr>
      </w:pPr>
      <w:r>
        <w:rPr>
          <w:rFonts w:eastAsia="Batang"/>
          <w:sz w:val="24"/>
          <w:szCs w:val="24"/>
          <w:lang w:val="fr-FR"/>
        </w:rPr>
        <w:t xml:space="preserve">Spatiul interior va fi delimitat in mai multe zone </w:t>
      </w:r>
      <w:r w:rsidRPr="00F16DAA">
        <w:rPr>
          <w:rFonts w:eastAsia="Batang"/>
          <w:sz w:val="24"/>
          <w:szCs w:val="24"/>
          <w:lang w:val="fr-FR"/>
        </w:rPr>
        <w:t xml:space="preserve"> funcţionale</w:t>
      </w:r>
      <w:r>
        <w:rPr>
          <w:rFonts w:eastAsia="Batang"/>
          <w:sz w:val="24"/>
          <w:szCs w:val="24"/>
          <w:lang w:val="fr-FR"/>
        </w:rPr>
        <w:t>, pentru a se asigura un flux optim</w:t>
      </w:r>
      <w:r w:rsidRPr="00F16DAA">
        <w:rPr>
          <w:rFonts w:eastAsia="Batang"/>
          <w:sz w:val="24"/>
          <w:szCs w:val="24"/>
          <w:lang w:val="fr-FR"/>
        </w:rPr>
        <w:t>:</w:t>
      </w:r>
    </w:p>
    <w:p w:rsidR="000C07DA" w:rsidRPr="00F16DAA" w:rsidRDefault="000C07DA" w:rsidP="000C07DA">
      <w:pPr>
        <w:numPr>
          <w:ilvl w:val="0"/>
          <w:numId w:val="182"/>
        </w:numPr>
        <w:spacing w:after="200"/>
        <w:contextualSpacing/>
        <w:rPr>
          <w:rFonts w:eastAsia="Batang"/>
          <w:sz w:val="24"/>
          <w:szCs w:val="24"/>
          <w:lang w:val="fr-FR"/>
        </w:rPr>
      </w:pPr>
      <w:r w:rsidRPr="00F16DAA">
        <w:rPr>
          <w:rFonts w:eastAsia="Batang"/>
          <w:sz w:val="24"/>
          <w:szCs w:val="24"/>
          <w:lang w:val="fr-FR"/>
        </w:rPr>
        <w:t>zona de intrare-ieşire din zona caselor de marcat</w:t>
      </w:r>
    </w:p>
    <w:p w:rsidR="000C07DA" w:rsidRDefault="000C07DA" w:rsidP="000C07DA">
      <w:pPr>
        <w:numPr>
          <w:ilvl w:val="0"/>
          <w:numId w:val="182"/>
        </w:numPr>
        <w:spacing w:after="200"/>
        <w:contextualSpacing/>
        <w:rPr>
          <w:rFonts w:eastAsia="Batang"/>
          <w:sz w:val="24"/>
          <w:szCs w:val="24"/>
          <w:lang w:val="fr-FR"/>
        </w:rPr>
      </w:pPr>
      <w:r w:rsidRPr="00427C44">
        <w:rPr>
          <w:rFonts w:eastAsia="Batang"/>
          <w:sz w:val="24"/>
          <w:szCs w:val="24"/>
          <w:lang w:val="fr-FR"/>
        </w:rPr>
        <w:t xml:space="preserve">spaţiu de vânzare organizat pe sortimente (mărfuri alimentare şi nealimentare), compus din :zona acces clienti, depozitare bagaje, zona legume si fructe dotate cu rafturi, zona produse alimentare şi nealimentare fără asistenţă frig dotate cu rafturi, zona patiserie si paine, zona rafturilor frigorifice, zona lazilor pentru produse congelate, zona de cantarire si zona caselor de marcat ;  </w:t>
      </w:r>
    </w:p>
    <w:p w:rsidR="000C07DA" w:rsidRPr="00F16DAA" w:rsidRDefault="000C07DA" w:rsidP="000C07DA">
      <w:pPr>
        <w:numPr>
          <w:ilvl w:val="0"/>
          <w:numId w:val="182"/>
        </w:numPr>
        <w:spacing w:after="200"/>
        <w:contextualSpacing/>
        <w:rPr>
          <w:rFonts w:eastAsia="Batang"/>
          <w:sz w:val="24"/>
          <w:szCs w:val="24"/>
          <w:lang w:val="fr-FR"/>
        </w:rPr>
      </w:pPr>
      <w:r w:rsidRPr="00F16DAA">
        <w:rPr>
          <w:rFonts w:eastAsia="Batang"/>
          <w:sz w:val="24"/>
          <w:szCs w:val="24"/>
          <w:lang w:val="fr-FR"/>
        </w:rPr>
        <w:t xml:space="preserve">spaţiu de sortare a mărfurilor după recepţionarea acestora </w:t>
      </w:r>
    </w:p>
    <w:p w:rsidR="000C07DA" w:rsidRPr="00F16DAA" w:rsidRDefault="000C07DA" w:rsidP="000C07DA">
      <w:pPr>
        <w:numPr>
          <w:ilvl w:val="0"/>
          <w:numId w:val="182"/>
        </w:numPr>
        <w:spacing w:after="200"/>
        <w:contextualSpacing/>
        <w:rPr>
          <w:rFonts w:eastAsia="Batang"/>
          <w:sz w:val="24"/>
          <w:szCs w:val="24"/>
          <w:lang w:val="fr-FR"/>
        </w:rPr>
      </w:pPr>
      <w:r w:rsidRPr="00F16DAA">
        <w:rPr>
          <w:rFonts w:eastAsia="Batang"/>
          <w:sz w:val="24"/>
          <w:szCs w:val="24"/>
          <w:lang w:val="fr-FR"/>
        </w:rPr>
        <w:t>curte aprovizionare marfă, spatiu depozitare marfă, cameră frigorifică</w:t>
      </w:r>
    </w:p>
    <w:p w:rsidR="000C07DA" w:rsidRPr="00F16DAA" w:rsidRDefault="000C07DA" w:rsidP="000C07DA">
      <w:pPr>
        <w:numPr>
          <w:ilvl w:val="0"/>
          <w:numId w:val="182"/>
        </w:numPr>
        <w:spacing w:after="200"/>
        <w:contextualSpacing/>
        <w:rPr>
          <w:rFonts w:eastAsia="Batang"/>
          <w:sz w:val="24"/>
          <w:szCs w:val="24"/>
          <w:lang w:val="fr-FR"/>
        </w:rPr>
      </w:pPr>
      <w:r w:rsidRPr="00F16DAA">
        <w:rPr>
          <w:rFonts w:eastAsia="Batang"/>
          <w:sz w:val="24"/>
          <w:szCs w:val="24"/>
          <w:lang w:val="fr-FR"/>
        </w:rPr>
        <w:t>spaţii social – administrative</w:t>
      </w:r>
      <w:r>
        <w:rPr>
          <w:rFonts w:eastAsia="Batang"/>
          <w:sz w:val="24"/>
          <w:szCs w:val="24"/>
          <w:lang w:val="fr-FR"/>
        </w:rPr>
        <w:t xml:space="preserve"> : casierie, birouri administrative( sef magazin, receptie marfa, vestiare, grupuri sanitare, oficiu/camera odihna personal  </w:t>
      </w:r>
    </w:p>
    <w:p w:rsidR="000C07DA" w:rsidRPr="00F16DAA" w:rsidRDefault="000C07DA" w:rsidP="000C07DA">
      <w:pPr>
        <w:numPr>
          <w:ilvl w:val="0"/>
          <w:numId w:val="182"/>
        </w:numPr>
        <w:spacing w:after="200"/>
        <w:contextualSpacing/>
        <w:rPr>
          <w:rFonts w:eastAsia="Batang"/>
          <w:sz w:val="24"/>
          <w:szCs w:val="24"/>
          <w:lang w:val="fr-FR"/>
        </w:rPr>
      </w:pPr>
      <w:r w:rsidRPr="00F16DAA">
        <w:rPr>
          <w:rFonts w:eastAsia="Batang"/>
          <w:sz w:val="24"/>
          <w:szCs w:val="24"/>
          <w:lang w:val="fr-FR"/>
        </w:rPr>
        <w:t>spaţii tehnice</w:t>
      </w:r>
      <w:r>
        <w:rPr>
          <w:rFonts w:eastAsia="Batang"/>
          <w:sz w:val="24"/>
          <w:szCs w:val="24"/>
          <w:lang w:val="fr-FR"/>
        </w:rPr>
        <w:t xml:space="preserve"> : camera frig produse congelate si refrigerate, zona manipulare si depozitare marfa </w:t>
      </w:r>
    </w:p>
    <w:p w:rsidR="000C07DA" w:rsidRDefault="000C07DA" w:rsidP="000C07DA">
      <w:pPr>
        <w:rPr>
          <w:rFonts w:eastAsia="Batang"/>
          <w:sz w:val="24"/>
          <w:szCs w:val="24"/>
          <w:lang w:val="fr-FR"/>
        </w:rPr>
      </w:pPr>
      <w:r>
        <w:rPr>
          <w:rFonts w:eastAsia="Batang"/>
          <w:sz w:val="24"/>
          <w:szCs w:val="24"/>
          <w:lang w:val="fr-FR"/>
        </w:rPr>
        <w:t>Pentru preepurarea apelor uzate ce vor rezulta in perioada de functionare, se vor monta urmatoarele instalatii de preepurare:</w:t>
      </w:r>
    </w:p>
    <w:p w:rsidR="000C07DA" w:rsidRDefault="000C07DA" w:rsidP="000C07DA">
      <w:pPr>
        <w:rPr>
          <w:rFonts w:eastAsia="Batang"/>
          <w:sz w:val="24"/>
          <w:szCs w:val="24"/>
          <w:lang w:val="fr-FR"/>
        </w:rPr>
      </w:pPr>
      <w:r>
        <w:rPr>
          <w:rFonts w:eastAsia="Batang"/>
          <w:sz w:val="24"/>
          <w:szCs w:val="24"/>
          <w:lang w:val="fr-FR"/>
        </w:rPr>
        <w:t>- un separator de grasimi , cu debitul de 1l/s pentru preepurare ape uzate provenite de la spalarea vitrinei asistate,montat sub lavoar</w:t>
      </w:r>
    </w:p>
    <w:p w:rsidR="000C07DA" w:rsidRDefault="000C07DA" w:rsidP="000C07DA">
      <w:pPr>
        <w:rPr>
          <w:rFonts w:eastAsia="Batang"/>
          <w:sz w:val="24"/>
          <w:szCs w:val="24"/>
          <w:lang w:val="fr-FR"/>
        </w:rPr>
      </w:pPr>
      <w:r>
        <w:rPr>
          <w:rFonts w:eastAsia="Batang"/>
          <w:sz w:val="24"/>
          <w:szCs w:val="24"/>
          <w:lang w:val="fr-FR"/>
        </w:rPr>
        <w:t>-un separator de hidrocarburi, cu debitul de 5l/s pentru preepurare ape pluviale din parcare</w:t>
      </w:r>
    </w:p>
    <w:p w:rsidR="000C07DA" w:rsidRDefault="000C07DA" w:rsidP="000C07DA">
      <w:pPr>
        <w:rPr>
          <w:rFonts w:eastAsia="Batang"/>
          <w:sz w:val="24"/>
          <w:szCs w:val="24"/>
          <w:lang w:val="fr-FR"/>
        </w:rPr>
      </w:pPr>
      <w:r>
        <w:rPr>
          <w:rFonts w:eastAsia="Batang"/>
          <w:sz w:val="24"/>
          <w:szCs w:val="24"/>
          <w:lang w:val="fr-FR"/>
        </w:rPr>
        <w:t>Toate apele uzate generate in perioada de functionare vor fi colectate si evacuate in reteaua de canalizare locala.</w:t>
      </w:r>
    </w:p>
    <w:p w:rsidR="000C07DA" w:rsidRDefault="000C07DA" w:rsidP="000C07DA">
      <w:pPr>
        <w:rPr>
          <w:rFonts w:eastAsia="Batang"/>
          <w:sz w:val="24"/>
          <w:szCs w:val="24"/>
          <w:lang w:val="fr-FR"/>
        </w:rPr>
      </w:pPr>
      <w:r>
        <w:rPr>
          <w:rFonts w:eastAsia="Batang"/>
          <w:sz w:val="24"/>
          <w:szCs w:val="24"/>
          <w:lang w:val="fr-FR"/>
        </w:rPr>
        <w:t xml:space="preserve">Accesul in incinta se va realiza de pe str.Obor, diferentiat pentru pietoni accesul se va face pe latura estica a amplasamentului iar accesul auto se va face pe latura sudica a amplasamentului.  </w:t>
      </w:r>
    </w:p>
    <w:p w:rsidR="000C07DA" w:rsidRPr="009019E8" w:rsidRDefault="000C07DA" w:rsidP="000C07DA">
      <w:pPr>
        <w:tabs>
          <w:tab w:val="left" w:pos="1080"/>
        </w:tabs>
        <w:jc w:val="both"/>
        <w:rPr>
          <w:b/>
          <w:bCs/>
          <w:sz w:val="24"/>
          <w:szCs w:val="24"/>
        </w:rPr>
      </w:pPr>
      <w:r w:rsidRPr="009019E8">
        <w:rPr>
          <w:b/>
          <w:bCs/>
          <w:sz w:val="24"/>
          <w:szCs w:val="24"/>
        </w:rPr>
        <w:t>b) lucrari de realizare a unei parcari auto :</w:t>
      </w:r>
    </w:p>
    <w:p w:rsidR="000C07DA" w:rsidRPr="009019E8" w:rsidRDefault="000C07DA" w:rsidP="000C07DA">
      <w:pPr>
        <w:jc w:val="both"/>
        <w:rPr>
          <w:sz w:val="24"/>
          <w:szCs w:val="24"/>
        </w:rPr>
      </w:pPr>
      <w:r w:rsidRPr="009019E8">
        <w:rPr>
          <w:sz w:val="24"/>
          <w:szCs w:val="24"/>
        </w:rPr>
        <w:t>- se va amenaja o parcare auto, Sc=365,40mp, pentru un numar de 10 locuri de parcare(din care 1 loc va fi prevazut pentru persoanele cu handicap), realizata din beton rutier, accesul autovehiculelor se va face pe latura sudica a terenului, prin crearea unui nou acces auto, racordat la str.Oborului.In vederea preepurarii apelor pluviale posibil contaminate cu scurgeri de ulei si combustibil se va dota parcarea cu un separator de hidrocarburi cu o capacitate 5l/s ;</w:t>
      </w:r>
    </w:p>
    <w:p w:rsidR="000C07DA" w:rsidRPr="009019E8" w:rsidRDefault="000C07DA" w:rsidP="000C07DA">
      <w:pPr>
        <w:jc w:val="both"/>
        <w:rPr>
          <w:b/>
          <w:sz w:val="24"/>
          <w:szCs w:val="24"/>
        </w:rPr>
      </w:pPr>
      <w:r w:rsidRPr="009019E8">
        <w:rPr>
          <w:b/>
          <w:sz w:val="24"/>
          <w:szCs w:val="24"/>
        </w:rPr>
        <w:t>c)lucrari de amenajare circulatie pietonala</w:t>
      </w:r>
    </w:p>
    <w:p w:rsidR="000C07DA" w:rsidRPr="009019E8" w:rsidRDefault="000C07DA" w:rsidP="000C07DA">
      <w:pPr>
        <w:jc w:val="both"/>
        <w:rPr>
          <w:sz w:val="24"/>
          <w:szCs w:val="24"/>
        </w:rPr>
      </w:pPr>
      <w:r w:rsidRPr="009019E8">
        <w:rPr>
          <w:b/>
          <w:sz w:val="24"/>
          <w:szCs w:val="24"/>
        </w:rPr>
        <w:t>-</w:t>
      </w:r>
      <w:r w:rsidRPr="009019E8">
        <w:rPr>
          <w:sz w:val="24"/>
          <w:szCs w:val="24"/>
        </w:rPr>
        <w:t xml:space="preserve">se va amenaja o zona pentru circulatia pietonala,Sc=168,85mp, din </w:t>
      </w:r>
      <w:r>
        <w:rPr>
          <w:sz w:val="24"/>
          <w:szCs w:val="24"/>
        </w:rPr>
        <w:t>dale de pavaj</w:t>
      </w:r>
      <w:r w:rsidRPr="009019E8">
        <w:rPr>
          <w:sz w:val="24"/>
          <w:szCs w:val="24"/>
        </w:rPr>
        <w:t>, astfel accesul pietonilor se va face pe latura estica a terenului, separat de accesul auto ca</w:t>
      </w:r>
      <w:r>
        <w:rPr>
          <w:sz w:val="24"/>
          <w:szCs w:val="24"/>
        </w:rPr>
        <w:t xml:space="preserve">re se va face pe latura sudica </w:t>
      </w:r>
    </w:p>
    <w:p w:rsidR="000C07DA" w:rsidRPr="007511D8" w:rsidRDefault="000C07DA" w:rsidP="000C07DA">
      <w:pPr>
        <w:jc w:val="both"/>
        <w:rPr>
          <w:color w:val="000000" w:themeColor="text1"/>
          <w:sz w:val="24"/>
          <w:szCs w:val="24"/>
          <w:lang w:val="de-DE"/>
        </w:rPr>
      </w:pPr>
      <w:r w:rsidRPr="007511D8">
        <w:rPr>
          <w:b/>
          <w:color w:val="000000" w:themeColor="text1"/>
          <w:sz w:val="24"/>
          <w:szCs w:val="24"/>
          <w:lang w:val="de-DE"/>
        </w:rPr>
        <w:t xml:space="preserve">d) lucrari de amenajare spatiu verde, </w:t>
      </w:r>
      <w:r w:rsidRPr="007511D8">
        <w:rPr>
          <w:color w:val="000000" w:themeColor="text1"/>
          <w:sz w:val="24"/>
          <w:szCs w:val="24"/>
          <w:lang w:val="de-DE"/>
        </w:rPr>
        <w:t>se va amenaja o zona de spatiu verde, S=350mp, realizat cu gazon</w:t>
      </w:r>
    </w:p>
    <w:p w:rsidR="000C07DA" w:rsidRDefault="000C07DA" w:rsidP="000C07DA">
      <w:pPr>
        <w:jc w:val="both"/>
        <w:rPr>
          <w:color w:val="000000" w:themeColor="text1"/>
          <w:sz w:val="24"/>
          <w:szCs w:val="24"/>
        </w:rPr>
      </w:pPr>
      <w:r w:rsidRPr="001E2F80">
        <w:rPr>
          <w:b/>
          <w:color w:val="000000" w:themeColor="text1"/>
          <w:sz w:val="24"/>
          <w:szCs w:val="24"/>
        </w:rPr>
        <w:lastRenderedPageBreak/>
        <w:t>e)lucrari de realizare imprejmuire</w:t>
      </w:r>
      <w:r w:rsidRPr="001E2F80">
        <w:rPr>
          <w:color w:val="000000" w:themeColor="text1"/>
          <w:sz w:val="24"/>
          <w:szCs w:val="24"/>
        </w:rPr>
        <w:t>- in scopul delimitarii incintei amplasamentului de terenurile invecinate , se va realiza pe latura Nordica si vestica,  din tabla cutata pe stalpi de otel galvanizat pe fundatie de beton simplu, pe o lungime totala de 73,76 ml.</w:t>
      </w:r>
    </w:p>
    <w:p w:rsidR="000C07DA" w:rsidRPr="001E2F80" w:rsidRDefault="000C07DA" w:rsidP="000C07DA">
      <w:pPr>
        <w:jc w:val="both"/>
        <w:rPr>
          <w:color w:val="000000" w:themeColor="text1"/>
          <w:sz w:val="24"/>
          <w:szCs w:val="24"/>
        </w:rPr>
      </w:pPr>
      <w:r w:rsidRPr="001E2F80">
        <w:rPr>
          <w:b/>
          <w:color w:val="000000" w:themeColor="text1"/>
          <w:sz w:val="24"/>
          <w:szCs w:val="24"/>
        </w:rPr>
        <w:t>f) montare de reclame si firme luminoase</w:t>
      </w:r>
      <w:r>
        <w:rPr>
          <w:color w:val="000000" w:themeColor="text1"/>
          <w:sz w:val="24"/>
          <w:szCs w:val="24"/>
        </w:rPr>
        <w:t xml:space="preserve"> amplasate doar pe fatada cladirii(principal si secundara)</w:t>
      </w:r>
    </w:p>
    <w:p w:rsidR="000C07DA" w:rsidRPr="00B64272" w:rsidRDefault="000C07DA" w:rsidP="000C07DA">
      <w:pPr>
        <w:pStyle w:val="Indentcorptext"/>
        <w:spacing w:line="240" w:lineRule="auto"/>
        <w:ind w:firstLine="0"/>
        <w:rPr>
          <w:sz w:val="24"/>
          <w:szCs w:val="24"/>
          <w:shd w:val="clear" w:color="auto" w:fill="FFFFFF"/>
        </w:rPr>
      </w:pPr>
      <w:r w:rsidRPr="00C627E6">
        <w:rPr>
          <w:color w:val="FF0000"/>
          <w:sz w:val="24"/>
          <w:szCs w:val="24"/>
          <w:shd w:val="clear" w:color="auto" w:fill="FFFFFF"/>
        </w:rPr>
        <w:t xml:space="preserve">      </w:t>
      </w:r>
      <w:r w:rsidRPr="00B64272">
        <w:rPr>
          <w:sz w:val="24"/>
          <w:szCs w:val="24"/>
          <w:shd w:val="clear" w:color="auto" w:fill="FFFFFF"/>
        </w:rPr>
        <w:t>Constructia va fi racordata la utilitati, astfel:</w:t>
      </w:r>
    </w:p>
    <w:p w:rsidR="000C07DA" w:rsidRPr="00B64272" w:rsidRDefault="000C07DA" w:rsidP="000C07DA">
      <w:pPr>
        <w:pStyle w:val="Indentcorptext"/>
        <w:spacing w:line="240" w:lineRule="auto"/>
        <w:ind w:firstLine="0"/>
        <w:rPr>
          <w:sz w:val="24"/>
          <w:szCs w:val="24"/>
          <w:shd w:val="clear" w:color="auto" w:fill="FFFFFF"/>
        </w:rPr>
      </w:pPr>
      <w:r w:rsidRPr="00B64272">
        <w:rPr>
          <w:sz w:val="24"/>
          <w:szCs w:val="24"/>
          <w:shd w:val="clear" w:color="auto" w:fill="FFFFFF"/>
        </w:rPr>
        <w:t>-alimentarea cu apa:din reteaua locala de alimentare cu apa existent in zona , prin bransament contorizat,</w:t>
      </w:r>
    </w:p>
    <w:p w:rsidR="000C07DA" w:rsidRPr="00B64272" w:rsidRDefault="000C07DA" w:rsidP="000C07DA">
      <w:pPr>
        <w:pStyle w:val="Indentcorptext"/>
        <w:spacing w:line="240" w:lineRule="auto"/>
        <w:ind w:firstLine="0"/>
        <w:rPr>
          <w:sz w:val="24"/>
          <w:szCs w:val="24"/>
          <w:shd w:val="clear" w:color="auto" w:fill="FFFFFF"/>
        </w:rPr>
      </w:pPr>
      <w:r w:rsidRPr="00B64272">
        <w:rPr>
          <w:sz w:val="24"/>
          <w:szCs w:val="24"/>
          <w:shd w:val="clear" w:color="auto" w:fill="FFFFFF"/>
        </w:rPr>
        <w:t xml:space="preserve">-evacuarea apelor uzate: apele uzate menajere vor fi evacuate gravitational in reteaua locala de canalizare, apele uzate provenite de la zona de coffee corner si zona vitrinei asistate vor fi evacuate in reteaua locala de canalizare dupa ce au fost preepurate printr-un separator de grasimi cu o capacitate de 1l/s, montat sub lavoar; </w:t>
      </w:r>
    </w:p>
    <w:p w:rsidR="000C07DA" w:rsidRPr="00B64272" w:rsidRDefault="000C07DA" w:rsidP="000C07DA">
      <w:pPr>
        <w:pStyle w:val="Indentcorptext"/>
        <w:spacing w:line="240" w:lineRule="auto"/>
        <w:ind w:firstLine="0"/>
        <w:rPr>
          <w:sz w:val="24"/>
          <w:szCs w:val="24"/>
          <w:shd w:val="clear" w:color="auto" w:fill="FFFFFF"/>
        </w:rPr>
      </w:pPr>
      <w:r w:rsidRPr="00B64272">
        <w:rPr>
          <w:sz w:val="24"/>
          <w:szCs w:val="24"/>
          <w:shd w:val="clear" w:color="auto" w:fill="FFFFFF"/>
        </w:rPr>
        <w:t>-alimentarea cu energie electrica: din reteaua locala a distribuitorului de energie electrica prin bransament individual</w:t>
      </w:r>
      <w:r>
        <w:rPr>
          <w:sz w:val="24"/>
          <w:szCs w:val="24"/>
          <w:shd w:val="clear" w:color="auto" w:fill="FFFFFF"/>
        </w:rPr>
        <w:t>;</w:t>
      </w:r>
    </w:p>
    <w:p w:rsidR="000C07DA" w:rsidRPr="003F77A4" w:rsidRDefault="000C07DA" w:rsidP="000C07DA">
      <w:pPr>
        <w:pStyle w:val="Indentcorptext"/>
        <w:spacing w:line="240" w:lineRule="auto"/>
        <w:ind w:firstLine="0"/>
        <w:rPr>
          <w:sz w:val="24"/>
          <w:szCs w:val="24"/>
          <w:shd w:val="clear" w:color="auto" w:fill="FFFFFF"/>
        </w:rPr>
      </w:pPr>
      <w:r w:rsidRPr="003F77A4">
        <w:rPr>
          <w:sz w:val="24"/>
          <w:szCs w:val="24"/>
          <w:shd w:val="clear" w:color="auto" w:fill="FFFFFF"/>
        </w:rPr>
        <w:t>-incalzirea si climatizarea contructiei se va face astfel: pentru zona de vanzare si depozitare se vor utiliza sisteme in detenta directa care vor lucre si in racier cat si in incalzire in system pompa de caldura.Sistemele din zona de vanzare sunt alcatuite din trei unitati exterioare fiecare racordate la mai multe unitati interioare de tip caseta cu refulare pe 4 directii, ce functioneaza cu agent frigorific Freon R410A, automat functie de comenzile senzorilor de temperatura locali, in zona de administrativa pentru incalzire se folosesc radiatoare electrice ;</w:t>
      </w:r>
    </w:p>
    <w:p w:rsidR="000C07DA" w:rsidRPr="00F158E4" w:rsidRDefault="000C07DA" w:rsidP="000C07DA">
      <w:pPr>
        <w:pStyle w:val="Corptext"/>
        <w:spacing w:line="240" w:lineRule="auto"/>
        <w:jc w:val="both"/>
        <w:rPr>
          <w:rFonts w:ascii="Times New Roman" w:hAnsi="Times New Roman"/>
          <w:sz w:val="24"/>
          <w:szCs w:val="24"/>
        </w:rPr>
      </w:pPr>
      <w:r w:rsidRPr="00F158E4">
        <w:rPr>
          <w:rFonts w:ascii="Times New Roman" w:hAnsi="Times New Roman"/>
          <w:sz w:val="24"/>
          <w:szCs w:val="24"/>
        </w:rPr>
        <w:t xml:space="preserve">      Organizarea de santier se va realiza pe amplasamentul proiectului, constand intr-o zona ingradita cu dotari specifice (bransament electric provizoriu,amenajare acces incinta, spatiu de depozitare tip container pentru material, pubele pentru stocarea deseurilor).</w:t>
      </w:r>
    </w:p>
    <w:p w:rsidR="000C07DA" w:rsidRPr="007511D8" w:rsidRDefault="000C07DA" w:rsidP="000C07DA">
      <w:pPr>
        <w:jc w:val="both"/>
        <w:rPr>
          <w:sz w:val="24"/>
          <w:szCs w:val="24"/>
          <w:lang w:val="it-IT"/>
        </w:rPr>
      </w:pPr>
      <w:r w:rsidRPr="00F158E4">
        <w:rPr>
          <w:sz w:val="24"/>
          <w:szCs w:val="24"/>
          <w:lang w:val="it-IT"/>
        </w:rPr>
        <w:t xml:space="preserve">       Lucrarile efectuate nu vor afecta constructiile invecinate, nu necesită tăieri de arbori/arbuști</w:t>
      </w:r>
      <w:r>
        <w:rPr>
          <w:sz w:val="24"/>
          <w:szCs w:val="24"/>
          <w:lang w:val="it-IT"/>
        </w:rPr>
        <w:t>, in scopul fluidizarii traficului auto si pietonal</w:t>
      </w:r>
      <w:r w:rsidRPr="00C627E6">
        <w:rPr>
          <w:color w:val="FF0000"/>
          <w:sz w:val="24"/>
          <w:szCs w:val="24"/>
          <w:lang w:val="it-IT"/>
        </w:rPr>
        <w:t xml:space="preserve"> </w:t>
      </w:r>
      <w:r>
        <w:rPr>
          <w:sz w:val="24"/>
          <w:szCs w:val="24"/>
          <w:lang w:val="it-IT"/>
        </w:rPr>
        <w:t xml:space="preserve">se va creea o noua cale de acces pe amplasament </w:t>
      </w:r>
      <w:r w:rsidRPr="00742FFE">
        <w:rPr>
          <w:sz w:val="24"/>
          <w:szCs w:val="24"/>
          <w:lang w:val="it-IT"/>
        </w:rPr>
        <w:t xml:space="preserve">pe latura </w:t>
      </w:r>
      <w:r>
        <w:rPr>
          <w:sz w:val="24"/>
          <w:szCs w:val="24"/>
          <w:lang w:val="it-IT"/>
        </w:rPr>
        <w:t>sudica a terenului</w:t>
      </w:r>
      <w:r w:rsidRPr="00742FFE">
        <w:rPr>
          <w:sz w:val="24"/>
          <w:szCs w:val="24"/>
          <w:lang w:val="it-IT"/>
        </w:rPr>
        <w:t>-str.Oborului.</w:t>
      </w:r>
    </w:p>
    <w:p w:rsidR="000C07DA" w:rsidRPr="00DF5AEF" w:rsidRDefault="000C07DA" w:rsidP="000C07DA">
      <w:pPr>
        <w:widowControl w:val="0"/>
        <w:shd w:val="clear" w:color="auto" w:fill="FFFFFF"/>
        <w:tabs>
          <w:tab w:val="left" w:pos="1253"/>
          <w:tab w:val="left" w:leader="dot" w:pos="4502"/>
          <w:tab w:val="left" w:leader="dot" w:pos="6125"/>
        </w:tabs>
        <w:suppressAutoHyphens/>
        <w:autoSpaceDE w:val="0"/>
        <w:jc w:val="both"/>
        <w:rPr>
          <w:rStyle w:val="tpa1"/>
          <w:b/>
          <w:color w:val="000000"/>
          <w:sz w:val="24"/>
          <w:szCs w:val="24"/>
          <w:lang w:val="ro-RO"/>
        </w:rPr>
      </w:pPr>
      <w:r w:rsidRPr="007511D8">
        <w:rPr>
          <w:color w:val="FF0000"/>
          <w:sz w:val="24"/>
          <w:szCs w:val="24"/>
          <w:lang w:val="it-IT"/>
        </w:rPr>
        <w:t xml:space="preserve">    </w:t>
      </w:r>
      <w:r w:rsidRPr="00DF5AEF">
        <w:rPr>
          <w:rStyle w:val="tpa1"/>
          <w:b/>
          <w:color w:val="000000"/>
          <w:sz w:val="24"/>
          <w:szCs w:val="24"/>
          <w:lang w:val="ro-RO"/>
        </w:rPr>
        <w:t xml:space="preserve">b) Cumularea cu alte proiecte existente și/sau aprobate: </w:t>
      </w:r>
    </w:p>
    <w:p w:rsidR="000C07DA" w:rsidRPr="00DF5AEF" w:rsidRDefault="000C07DA" w:rsidP="000C07DA">
      <w:pPr>
        <w:jc w:val="both"/>
        <w:rPr>
          <w:color w:val="000000"/>
          <w:sz w:val="24"/>
          <w:szCs w:val="24"/>
          <w:lang w:val="ro-RO"/>
        </w:rPr>
      </w:pPr>
      <w:r w:rsidRPr="00DF5AEF">
        <w:rPr>
          <w:color w:val="000000"/>
          <w:sz w:val="24"/>
          <w:szCs w:val="24"/>
          <w:lang w:val="ro-RO"/>
        </w:rPr>
        <w:t xml:space="preserve">       În zona amplasamentului proiectului nu se cunoaște un alt proiect si având în vedere specificul lucrărilor propuse prin prezentul proiect, respectiv tipul  lucrărilor, precum și condițiile impuse prin prezenta Decizie de Incadrare, nu va genera un impact negativ semnificativ cumulat asupra factorilor de mediu. </w:t>
      </w:r>
    </w:p>
    <w:p w:rsidR="000C07DA" w:rsidRPr="00DF5AEF" w:rsidRDefault="000C07DA" w:rsidP="000C07DA">
      <w:pPr>
        <w:widowControl w:val="0"/>
        <w:tabs>
          <w:tab w:val="left" w:pos="284"/>
        </w:tabs>
        <w:autoSpaceDE w:val="0"/>
        <w:autoSpaceDN w:val="0"/>
        <w:adjustRightInd w:val="0"/>
        <w:spacing w:before="120"/>
        <w:jc w:val="both"/>
        <w:rPr>
          <w:rStyle w:val="tpa1"/>
          <w:b/>
          <w:color w:val="000000"/>
          <w:sz w:val="24"/>
          <w:szCs w:val="24"/>
          <w:lang w:val="ro-RO"/>
        </w:rPr>
      </w:pPr>
      <w:r w:rsidRPr="00DF5AEF">
        <w:rPr>
          <w:rStyle w:val="tpa1"/>
          <w:b/>
          <w:color w:val="000000"/>
          <w:sz w:val="24"/>
          <w:szCs w:val="24"/>
          <w:lang w:val="ro-RO"/>
        </w:rPr>
        <w:t xml:space="preserve">c) Utilizarea resurselor naturale, în special a solului, a terenurilor, a apei și a biodiversității: </w:t>
      </w:r>
    </w:p>
    <w:p w:rsidR="000C07DA" w:rsidRDefault="000C07DA" w:rsidP="000C07DA">
      <w:pPr>
        <w:widowControl w:val="0"/>
        <w:tabs>
          <w:tab w:val="left" w:pos="284"/>
        </w:tabs>
        <w:autoSpaceDE w:val="0"/>
        <w:autoSpaceDN w:val="0"/>
        <w:adjustRightInd w:val="0"/>
        <w:jc w:val="both"/>
        <w:rPr>
          <w:rStyle w:val="tpa1"/>
          <w:color w:val="000000"/>
          <w:sz w:val="24"/>
          <w:szCs w:val="24"/>
          <w:lang w:val="ro-RO"/>
        </w:rPr>
      </w:pPr>
      <w:r w:rsidRPr="00DF5AEF">
        <w:rPr>
          <w:rStyle w:val="tpa1"/>
          <w:color w:val="000000"/>
          <w:sz w:val="24"/>
          <w:szCs w:val="24"/>
          <w:lang w:val="ro-RO"/>
        </w:rPr>
        <w:t xml:space="preserve">        Proiectul implică utilizarea de resurse naturale pe perioada executării lucrărilor, după cum urmează: lemn pentru executarea cofrajelor, nisip și pietriș pentru prepararea de mortare și betoane pentru executarea de fundații sau alte asemenea lucrări.</w:t>
      </w:r>
    </w:p>
    <w:p w:rsidR="000C07DA" w:rsidRPr="00DF5AEF" w:rsidRDefault="000C07DA" w:rsidP="000C07DA">
      <w:pPr>
        <w:widowControl w:val="0"/>
        <w:tabs>
          <w:tab w:val="left" w:pos="284"/>
        </w:tabs>
        <w:autoSpaceDE w:val="0"/>
        <w:autoSpaceDN w:val="0"/>
        <w:adjustRightInd w:val="0"/>
        <w:jc w:val="both"/>
        <w:rPr>
          <w:rStyle w:val="tpa1"/>
          <w:color w:val="000000"/>
          <w:sz w:val="24"/>
          <w:szCs w:val="24"/>
          <w:lang w:val="ro-RO"/>
        </w:rPr>
      </w:pPr>
      <w:r>
        <w:rPr>
          <w:rStyle w:val="tpa1"/>
          <w:color w:val="000000"/>
          <w:sz w:val="24"/>
          <w:szCs w:val="24"/>
          <w:lang w:val="ro-RO"/>
        </w:rPr>
        <w:t xml:space="preserve">      In perioada de functionare p</w:t>
      </w:r>
      <w:r w:rsidRPr="00DF5AEF">
        <w:rPr>
          <w:rStyle w:val="tpa1"/>
          <w:color w:val="000000"/>
          <w:sz w:val="24"/>
          <w:szCs w:val="24"/>
          <w:lang w:val="ro-RO"/>
        </w:rPr>
        <w:t xml:space="preserve">roiectul implică utilizarea de resurse naturale, după cum urmează: </w:t>
      </w:r>
      <w:r>
        <w:rPr>
          <w:rStyle w:val="tpa1"/>
          <w:color w:val="000000"/>
          <w:sz w:val="24"/>
          <w:szCs w:val="24"/>
          <w:lang w:val="ro-RO"/>
        </w:rPr>
        <w:t>apa din reteaua de alimentare existenta in zona, utilizata in scop menajer si pentru igienizare.</w:t>
      </w:r>
    </w:p>
    <w:p w:rsidR="000C07DA" w:rsidRPr="00DF5AEF" w:rsidRDefault="000C07DA" w:rsidP="000C07DA">
      <w:pPr>
        <w:pStyle w:val="Corptext"/>
        <w:spacing w:line="240" w:lineRule="auto"/>
        <w:jc w:val="both"/>
        <w:rPr>
          <w:rFonts w:ascii="Times New Roman" w:hAnsi="Times New Roman"/>
          <w:b/>
          <w:color w:val="000000"/>
          <w:sz w:val="24"/>
          <w:szCs w:val="24"/>
          <w:lang w:val="ro-RO" w:eastAsia="ro-RO"/>
        </w:rPr>
      </w:pPr>
      <w:r w:rsidRPr="00DF5AEF">
        <w:rPr>
          <w:rFonts w:ascii="Times New Roman" w:hAnsi="Times New Roman"/>
          <w:b/>
          <w:bCs/>
          <w:color w:val="000000"/>
          <w:sz w:val="24"/>
          <w:szCs w:val="24"/>
          <w:lang w:val="ro-RO" w:eastAsia="ro-RO"/>
        </w:rPr>
        <w:t xml:space="preserve">d) </w:t>
      </w:r>
      <w:r w:rsidRPr="00DF5AEF">
        <w:rPr>
          <w:rFonts w:ascii="Times New Roman" w:hAnsi="Times New Roman"/>
          <w:b/>
          <w:color w:val="000000"/>
          <w:sz w:val="24"/>
          <w:szCs w:val="24"/>
          <w:lang w:val="ro-RO" w:eastAsia="ro-RO"/>
        </w:rPr>
        <w:t>Cantitatea şi tipurile de deşeuri generate/gestionate:</w:t>
      </w:r>
    </w:p>
    <w:p w:rsidR="000C07DA" w:rsidRPr="00DF5AEF" w:rsidRDefault="000C07DA" w:rsidP="000C07DA">
      <w:pPr>
        <w:jc w:val="both"/>
        <w:rPr>
          <w:color w:val="000000"/>
          <w:sz w:val="24"/>
          <w:szCs w:val="24"/>
          <w:lang w:val="ro-RO"/>
        </w:rPr>
      </w:pPr>
      <w:r>
        <w:rPr>
          <w:color w:val="000000"/>
          <w:sz w:val="24"/>
          <w:szCs w:val="24"/>
          <w:lang w:val="ro-RO"/>
        </w:rPr>
        <w:t xml:space="preserve">- </w:t>
      </w:r>
      <w:r w:rsidRPr="00DF5AEF">
        <w:rPr>
          <w:color w:val="000000"/>
          <w:sz w:val="24"/>
          <w:szCs w:val="24"/>
          <w:lang w:val="ro-RO"/>
        </w:rPr>
        <w:t>În etapa de execuţie a proiectului vor rezulta următoarele categorii de deşeuri:</w:t>
      </w:r>
    </w:p>
    <w:p w:rsidR="000C07DA" w:rsidRPr="00DF5AEF" w:rsidRDefault="000C07DA" w:rsidP="000C07DA">
      <w:pPr>
        <w:numPr>
          <w:ilvl w:val="0"/>
          <w:numId w:val="5"/>
        </w:numPr>
        <w:jc w:val="both"/>
        <w:rPr>
          <w:color w:val="000000"/>
          <w:sz w:val="24"/>
          <w:szCs w:val="24"/>
          <w:lang w:val="ro-RO" w:eastAsia="ro-RO"/>
        </w:rPr>
      </w:pPr>
      <w:r w:rsidRPr="00DF5AEF">
        <w:rPr>
          <w:color w:val="000000"/>
          <w:sz w:val="24"/>
          <w:szCs w:val="24"/>
          <w:lang w:val="ro-RO" w:eastAsia="ro-RO"/>
        </w:rPr>
        <w:t>deșeuri de ambalaje diverse -ambalaje de hârtie și carton (cod 15 01 01), ambalaje de materiale plastice (cod 15 01 02), ambalaje amestecate (cod 15 01 06), deşeuri provenite din constructii(cod 17 01 07), deseuri metalice(cod 17 04 07),  care se vor preda pentru valorificare operatorilor autorizați;</w:t>
      </w:r>
    </w:p>
    <w:p w:rsidR="000C07DA" w:rsidRPr="00DF5AEF" w:rsidRDefault="000C07DA" w:rsidP="000C07DA">
      <w:pPr>
        <w:numPr>
          <w:ilvl w:val="0"/>
          <w:numId w:val="5"/>
        </w:numPr>
        <w:jc w:val="both"/>
        <w:rPr>
          <w:color w:val="000000"/>
          <w:sz w:val="24"/>
          <w:szCs w:val="24"/>
          <w:lang w:eastAsia="ro-RO"/>
        </w:rPr>
      </w:pPr>
      <w:r w:rsidRPr="00DF5AEF">
        <w:rPr>
          <w:color w:val="000000"/>
          <w:sz w:val="24"/>
          <w:szCs w:val="24"/>
          <w:lang w:val="ro-RO" w:eastAsia="ro-RO"/>
        </w:rPr>
        <w:t>deşeuri menajere rezultate din activitatea socială a personalului implicat în realizarea lucrărilor (cod 20 03 01) care vor fi preluate de operatori autorizați;</w:t>
      </w:r>
    </w:p>
    <w:p w:rsidR="000C07DA" w:rsidRPr="00DF5AEF" w:rsidRDefault="000C07DA" w:rsidP="000C07DA">
      <w:pPr>
        <w:jc w:val="both"/>
        <w:rPr>
          <w:color w:val="000000"/>
          <w:sz w:val="24"/>
          <w:szCs w:val="24"/>
          <w:lang w:val="ro-RO" w:eastAsia="ro-RO"/>
        </w:rPr>
      </w:pPr>
      <w:r w:rsidRPr="00DF5AEF">
        <w:rPr>
          <w:color w:val="000000"/>
          <w:sz w:val="24"/>
          <w:szCs w:val="24"/>
          <w:lang w:val="ro-RO" w:eastAsia="ro-RO"/>
        </w:rPr>
        <w:t xml:space="preserve">Toate deșeurile rezultate vor fi gestionate conform prevederilor </w:t>
      </w:r>
      <w:r w:rsidRPr="00DF5AEF">
        <w:rPr>
          <w:i/>
          <w:color w:val="000000"/>
          <w:sz w:val="24"/>
          <w:szCs w:val="24"/>
          <w:lang w:val="ro-RO" w:eastAsia="ro-RO"/>
        </w:rPr>
        <w:t xml:space="preserve">Legii nr. 211/2011 privind regimul deşeurilor, </w:t>
      </w:r>
      <w:r w:rsidRPr="00DF5AEF">
        <w:rPr>
          <w:color w:val="000000"/>
          <w:sz w:val="24"/>
          <w:szCs w:val="24"/>
          <w:lang w:val="ro-RO" w:eastAsia="ro-RO"/>
        </w:rPr>
        <w:t xml:space="preserve">republicată cu modificările și completările ulterioare şi </w:t>
      </w:r>
      <w:r w:rsidRPr="00DF5AEF">
        <w:rPr>
          <w:i/>
          <w:color w:val="000000"/>
          <w:sz w:val="24"/>
          <w:szCs w:val="24"/>
          <w:lang w:val="ro-RO" w:eastAsia="ro-RO"/>
        </w:rPr>
        <w:t>H.G. nr.856/2002 privind evidenţa gestiunii deşeurilor şi pentru aprobarea listei cuprinzând deşeurile, inclusiv deşeurile periculoase</w:t>
      </w:r>
      <w:r w:rsidRPr="00DF5AEF">
        <w:rPr>
          <w:color w:val="000000"/>
          <w:sz w:val="24"/>
          <w:szCs w:val="24"/>
          <w:lang w:val="ro-RO" w:eastAsia="ro-RO"/>
        </w:rPr>
        <w:t xml:space="preserve">, cu modificările ulterioare. </w:t>
      </w:r>
    </w:p>
    <w:p w:rsidR="000C07DA" w:rsidRPr="00DF5AEF" w:rsidRDefault="000C07DA" w:rsidP="000C07DA">
      <w:pPr>
        <w:jc w:val="both"/>
        <w:rPr>
          <w:color w:val="000000"/>
          <w:sz w:val="24"/>
          <w:szCs w:val="24"/>
          <w:lang w:val="ro-RO"/>
        </w:rPr>
      </w:pPr>
      <w:r w:rsidRPr="00DF5AEF">
        <w:rPr>
          <w:color w:val="000000"/>
          <w:sz w:val="24"/>
          <w:szCs w:val="24"/>
          <w:lang w:val="ro-RO"/>
        </w:rPr>
        <w:t>Materialele refolosibile şi deşeurile valorificabile se vor valorifica prin operatori autorizați conform legislaţiei în vigoare.</w:t>
      </w:r>
    </w:p>
    <w:p w:rsidR="000C07DA" w:rsidRPr="00DF5AEF" w:rsidRDefault="000C07DA" w:rsidP="000C07DA">
      <w:pPr>
        <w:jc w:val="both"/>
        <w:rPr>
          <w:color w:val="000000"/>
          <w:sz w:val="24"/>
          <w:szCs w:val="24"/>
          <w:lang w:val="ro-RO"/>
        </w:rPr>
      </w:pPr>
      <w:r w:rsidRPr="00DF5AEF">
        <w:rPr>
          <w:color w:val="000000"/>
          <w:sz w:val="24"/>
          <w:szCs w:val="24"/>
          <w:lang w:val="ro-RO"/>
        </w:rPr>
        <w:lastRenderedPageBreak/>
        <w:t>Ambalajele şi deşeurile proprii ale constructorului (deşeuri de ambalaje fără/cu reziduuri periculoase, absorbanţi cu substanţe periculoase, deşeuri menajere, etc.) vor fi predate agenţilor economici autorizaţi pentru valorificarea/eliminarea lor.</w:t>
      </w:r>
    </w:p>
    <w:p w:rsidR="000C07DA" w:rsidRPr="00DF5AEF" w:rsidRDefault="000C07DA" w:rsidP="000C07DA">
      <w:pPr>
        <w:jc w:val="both"/>
        <w:rPr>
          <w:color w:val="000000"/>
          <w:sz w:val="24"/>
          <w:szCs w:val="24"/>
          <w:lang w:val="ro-RO" w:eastAsia="ro-RO"/>
        </w:rPr>
      </w:pPr>
      <w:r w:rsidRPr="00DF5AEF">
        <w:rPr>
          <w:color w:val="000000"/>
          <w:sz w:val="24"/>
          <w:szCs w:val="24"/>
          <w:lang w:val="ro-RO" w:eastAsia="ro-RO"/>
        </w:rPr>
        <w:t xml:space="preserve">Gestionarea deşeurilor se va efectua în condiţii de protecţie a sănătăţii populaţiei şi a mediului înconjurător. Constructorul pe perioada executiei lucrarilor, va asigura: </w:t>
      </w:r>
    </w:p>
    <w:p w:rsidR="000C07DA" w:rsidRPr="00DF5AEF" w:rsidRDefault="000C07DA" w:rsidP="000C07DA">
      <w:pPr>
        <w:numPr>
          <w:ilvl w:val="0"/>
          <w:numId w:val="8"/>
        </w:numPr>
        <w:tabs>
          <w:tab w:val="clear" w:pos="720"/>
          <w:tab w:val="num" w:pos="360"/>
        </w:tabs>
        <w:ind w:left="360"/>
        <w:jc w:val="both"/>
        <w:rPr>
          <w:color w:val="000000"/>
          <w:sz w:val="24"/>
          <w:szCs w:val="24"/>
          <w:lang w:val="ro-RO" w:eastAsia="ro-RO"/>
        </w:rPr>
      </w:pPr>
      <w:r w:rsidRPr="00DF5AEF">
        <w:rPr>
          <w:color w:val="000000"/>
          <w:sz w:val="24"/>
          <w:szCs w:val="24"/>
          <w:lang w:val="ro-RO" w:eastAsia="ro-RO"/>
        </w:rPr>
        <w:t>colectarea selectivă a deşeurilor rezultate în urma lucrărilor;</w:t>
      </w:r>
    </w:p>
    <w:p w:rsidR="000C07DA" w:rsidRPr="00DF5AEF" w:rsidRDefault="000C07DA" w:rsidP="000C07DA">
      <w:pPr>
        <w:numPr>
          <w:ilvl w:val="0"/>
          <w:numId w:val="8"/>
        </w:numPr>
        <w:tabs>
          <w:tab w:val="clear" w:pos="720"/>
          <w:tab w:val="num" w:pos="360"/>
        </w:tabs>
        <w:ind w:left="360"/>
        <w:jc w:val="both"/>
        <w:rPr>
          <w:color w:val="000000"/>
          <w:sz w:val="24"/>
          <w:szCs w:val="24"/>
          <w:lang w:val="ro-RO" w:eastAsia="ro-RO"/>
        </w:rPr>
      </w:pPr>
      <w:r w:rsidRPr="00DF5AEF">
        <w:rPr>
          <w:color w:val="000000"/>
          <w:sz w:val="24"/>
          <w:szCs w:val="24"/>
          <w:lang w:val="ro-RO" w:eastAsia="ro-RO"/>
        </w:rPr>
        <w:t>stocarea corespunzătoare a fiecărui deşeu în recipiente metalice /PVC etanşe;</w:t>
      </w:r>
    </w:p>
    <w:p w:rsidR="000C07DA" w:rsidRDefault="000C07DA" w:rsidP="000C07DA">
      <w:pPr>
        <w:numPr>
          <w:ilvl w:val="0"/>
          <w:numId w:val="8"/>
        </w:numPr>
        <w:tabs>
          <w:tab w:val="clear" w:pos="720"/>
          <w:tab w:val="num" w:pos="360"/>
        </w:tabs>
        <w:ind w:left="360"/>
        <w:jc w:val="both"/>
        <w:rPr>
          <w:color w:val="000000"/>
          <w:sz w:val="24"/>
          <w:szCs w:val="24"/>
          <w:lang w:val="ro-RO" w:eastAsia="ro-RO"/>
        </w:rPr>
      </w:pPr>
      <w:r w:rsidRPr="00DF5AEF">
        <w:rPr>
          <w:color w:val="000000"/>
          <w:sz w:val="24"/>
          <w:szCs w:val="24"/>
          <w:lang w:val="ro-RO" w:eastAsia="ro-RO"/>
        </w:rPr>
        <w:t>transportul deşeurilor la locul de stocare temporară în condiţii de siguranţă;</w:t>
      </w:r>
    </w:p>
    <w:p w:rsidR="000C07DA" w:rsidRPr="00DF5AEF" w:rsidRDefault="000C07DA" w:rsidP="000C07DA">
      <w:pPr>
        <w:jc w:val="both"/>
        <w:rPr>
          <w:color w:val="000000"/>
          <w:sz w:val="24"/>
          <w:szCs w:val="24"/>
          <w:lang w:val="ro-RO"/>
        </w:rPr>
      </w:pPr>
      <w:r>
        <w:rPr>
          <w:color w:val="000000"/>
          <w:sz w:val="24"/>
          <w:szCs w:val="24"/>
          <w:lang w:val="ro-RO" w:eastAsia="ro-RO"/>
        </w:rPr>
        <w:t xml:space="preserve">-In perioada de functionare vor rezulta deseuri menajere, deseuri de ambalaje, produse de origine animala nedestinate consumului uman, namoluri si uleiuri de la instalatiile de preepurare ape uzate, deseuri de echipamente electrice si electronice, deseuri de baterii si acumulatori.Acestea se vor stoca temporar selectiv, in spatii special amenajate pana la </w:t>
      </w:r>
      <w:r>
        <w:rPr>
          <w:color w:val="000000"/>
          <w:sz w:val="24"/>
          <w:szCs w:val="24"/>
          <w:lang w:val="ro-RO"/>
        </w:rPr>
        <w:t>predarea</w:t>
      </w:r>
      <w:r w:rsidRPr="00DF5AEF">
        <w:rPr>
          <w:color w:val="000000"/>
          <w:sz w:val="24"/>
          <w:szCs w:val="24"/>
          <w:lang w:val="ro-RO"/>
        </w:rPr>
        <w:t xml:space="preserve"> agenţilor economici autorizaţi pentru valorificarea/eliminarea lor.</w:t>
      </w:r>
    </w:p>
    <w:p w:rsidR="000C07DA" w:rsidRPr="00DF5AEF" w:rsidRDefault="000C07DA" w:rsidP="000C07DA">
      <w:pPr>
        <w:ind w:left="360"/>
        <w:jc w:val="both"/>
        <w:rPr>
          <w:color w:val="000000"/>
          <w:sz w:val="24"/>
          <w:szCs w:val="24"/>
          <w:lang w:val="ro-RO" w:eastAsia="ro-RO"/>
        </w:rPr>
      </w:pPr>
    </w:p>
    <w:p w:rsidR="000C07DA" w:rsidRPr="00DF5AEF" w:rsidRDefault="000C07DA" w:rsidP="000C07DA">
      <w:pPr>
        <w:widowControl w:val="0"/>
        <w:tabs>
          <w:tab w:val="num" w:pos="1080"/>
        </w:tabs>
        <w:autoSpaceDE w:val="0"/>
        <w:autoSpaceDN w:val="0"/>
        <w:adjustRightInd w:val="0"/>
        <w:ind w:right="-58"/>
        <w:jc w:val="both"/>
        <w:rPr>
          <w:color w:val="000000"/>
          <w:sz w:val="24"/>
          <w:szCs w:val="24"/>
          <w:lang w:val="ro-RO"/>
        </w:rPr>
      </w:pPr>
      <w:r w:rsidRPr="00DF5AEF">
        <w:rPr>
          <w:rStyle w:val="li1"/>
          <w:color w:val="000000"/>
          <w:sz w:val="24"/>
          <w:szCs w:val="24"/>
          <w:lang w:val="ro-RO"/>
        </w:rPr>
        <w:t>e)</w:t>
      </w:r>
      <w:r w:rsidRPr="00DF5AEF">
        <w:rPr>
          <w:rStyle w:val="li1"/>
          <w:b w:val="0"/>
          <w:color w:val="000000"/>
          <w:sz w:val="24"/>
          <w:szCs w:val="24"/>
          <w:lang w:val="ro-RO"/>
        </w:rPr>
        <w:t xml:space="preserve"> </w:t>
      </w:r>
      <w:r w:rsidRPr="00DF5AEF">
        <w:rPr>
          <w:rStyle w:val="tli1"/>
          <w:b/>
          <w:color w:val="000000"/>
          <w:sz w:val="24"/>
          <w:szCs w:val="24"/>
          <w:lang w:val="ro-RO"/>
        </w:rPr>
        <w:t>Poluarea și alte efecte negative</w:t>
      </w:r>
      <w:r w:rsidRPr="00DF5AEF">
        <w:rPr>
          <w:rStyle w:val="li1"/>
          <w:b w:val="0"/>
          <w:color w:val="000000"/>
          <w:sz w:val="24"/>
          <w:szCs w:val="24"/>
          <w:lang w:val="ro-RO"/>
        </w:rPr>
        <w:t xml:space="preserve"> </w:t>
      </w:r>
    </w:p>
    <w:p w:rsidR="000C07DA" w:rsidRPr="00DF5AEF" w:rsidRDefault="000C07DA" w:rsidP="000C07DA">
      <w:pPr>
        <w:ind w:firstLine="720"/>
        <w:jc w:val="both"/>
        <w:rPr>
          <w:color w:val="000000"/>
          <w:sz w:val="24"/>
          <w:szCs w:val="24"/>
          <w:lang w:val="ro-RO"/>
        </w:rPr>
      </w:pPr>
      <w:r w:rsidRPr="00DF5AEF">
        <w:rPr>
          <w:color w:val="000000"/>
          <w:sz w:val="24"/>
          <w:szCs w:val="24"/>
          <w:lang w:val="ro-RO"/>
        </w:rPr>
        <w:t>În perioada de execuţie a lucrărilor necesare realizării proiectului, principalele surse de poluare a aerului vor fi reprezentate de:</w:t>
      </w:r>
    </w:p>
    <w:p w:rsidR="000C07DA" w:rsidRPr="00DF5AEF" w:rsidRDefault="000C07DA" w:rsidP="000C07DA">
      <w:pPr>
        <w:pStyle w:val="Listparagraf"/>
        <w:numPr>
          <w:ilvl w:val="0"/>
          <w:numId w:val="6"/>
        </w:numPr>
        <w:jc w:val="both"/>
        <w:rPr>
          <w:color w:val="000000"/>
          <w:lang w:val="ro-RO"/>
        </w:rPr>
      </w:pPr>
      <w:r w:rsidRPr="00DF5AEF">
        <w:rPr>
          <w:color w:val="000000"/>
          <w:lang w:val="ro-RO"/>
        </w:rPr>
        <w:t>activităţile de manevrare a maselor de pământ (terasamente, lucrări de pozare a traseelor de cabluri, încărcare – descărcare, transport, etc.), a unor materiale de construcţie şi a deşeurilor din lucrările de construcţie propuse, dar  lucrările propuse prin proiect au o durată estimată de cca.24 luni. Lucrările aferente proiectului vor fi realizate cu utilaje și mijloace de transport omologate (drujbe, excavator, buldozer, încărcător, automacara, autocamioane, autobetoniere, tractor pe pneuri cu remorcă, tractor cu troliu pe pneuri, macara, troliu electric, malaxor acționat electric pentru preparare mortare, motopompă, mașină automată cu acționare electrică pentru tăiat și îndreptat   oțel beton, mașină de fasonat fier beton, mașină de găurit electrică, etc.). Având în vedere, tehnologia și perioada relativ scurtă de execuție, amplasamentul proiectului, se apreciază că proiectul va  avea un impact redus asupra factorului de mediu aer;</w:t>
      </w:r>
    </w:p>
    <w:p w:rsidR="000C07DA" w:rsidRPr="00DF5AEF" w:rsidRDefault="000C07DA" w:rsidP="000C07DA">
      <w:pPr>
        <w:ind w:firstLine="720"/>
        <w:jc w:val="both"/>
        <w:rPr>
          <w:color w:val="000000"/>
          <w:sz w:val="24"/>
          <w:szCs w:val="24"/>
          <w:lang w:val="ro-RO" w:eastAsia="ro-RO"/>
        </w:rPr>
      </w:pPr>
      <w:r w:rsidRPr="00DF5AEF">
        <w:rPr>
          <w:b/>
          <w:i/>
          <w:color w:val="000000"/>
          <w:sz w:val="24"/>
          <w:szCs w:val="24"/>
          <w:lang w:val="ro-RO" w:eastAsia="ro-RO"/>
        </w:rPr>
        <w:t>Zgomot şi vibraţii –</w:t>
      </w:r>
      <w:r w:rsidRPr="00DF5AEF">
        <w:rPr>
          <w:color w:val="000000"/>
          <w:sz w:val="24"/>
          <w:szCs w:val="24"/>
          <w:lang w:val="ro-RO"/>
        </w:rPr>
        <w:t xml:space="preserve">zgomotul și vibrațiile vor fi generate de activităţile de transport și manipulare a materialelor folosite, funcţionarea mijloacelor de transport, a utilajelor terasiere și </w:t>
      </w:r>
      <w:r w:rsidRPr="00DF5AEF">
        <w:rPr>
          <w:color w:val="000000"/>
          <w:sz w:val="24"/>
          <w:szCs w:val="24"/>
          <w:lang w:val="ro-RO" w:eastAsia="ro-RO"/>
        </w:rPr>
        <w:t>se vor manifesta pe perioade limitate de timp în zona de execuție a lucrărilor;</w:t>
      </w:r>
    </w:p>
    <w:p w:rsidR="000C07DA" w:rsidRPr="00DF5AEF" w:rsidRDefault="000C07DA" w:rsidP="000C07DA">
      <w:pPr>
        <w:autoSpaceDE w:val="0"/>
        <w:autoSpaceDN w:val="0"/>
        <w:adjustRightInd w:val="0"/>
        <w:ind w:firstLine="720"/>
        <w:jc w:val="both"/>
        <w:rPr>
          <w:color w:val="000000"/>
          <w:sz w:val="24"/>
          <w:szCs w:val="24"/>
          <w:lang w:val="ro-RO" w:eastAsia="ro-RO"/>
        </w:rPr>
      </w:pPr>
      <w:r w:rsidRPr="00DF5AEF">
        <w:rPr>
          <w:b/>
          <w:i/>
          <w:color w:val="000000"/>
          <w:sz w:val="24"/>
          <w:szCs w:val="24"/>
          <w:lang w:val="ro-RO"/>
        </w:rPr>
        <w:t>Factorul de mediu sol</w:t>
      </w:r>
      <w:r w:rsidRPr="00DF5AEF">
        <w:rPr>
          <w:b/>
          <w:color w:val="000000"/>
          <w:sz w:val="24"/>
          <w:szCs w:val="24"/>
          <w:lang w:val="ro-RO"/>
        </w:rPr>
        <w:t>.</w:t>
      </w:r>
      <w:r w:rsidRPr="00DF5AEF">
        <w:rPr>
          <w:color w:val="000000"/>
          <w:sz w:val="24"/>
          <w:szCs w:val="24"/>
          <w:lang w:val="ro-RO"/>
        </w:rPr>
        <w:t xml:space="preserve"> </w:t>
      </w:r>
      <w:r w:rsidRPr="00DF5AEF">
        <w:rPr>
          <w:color w:val="000000"/>
          <w:sz w:val="24"/>
          <w:szCs w:val="24"/>
          <w:lang w:val="ro-RO" w:eastAsia="ro-RO"/>
        </w:rPr>
        <w:t xml:space="preserve">În condiţiile respectării etapelor și tehnologiei de execuţie a proiectului, a întreținerii adecvate a utilajelor (inspecții tehnice la zi) și a manipulării corespunzătoare a materialelor și a deşeurilor se estimează că impactul asupra solului din zona amplasamentului va fi redus; </w:t>
      </w:r>
    </w:p>
    <w:p w:rsidR="000C07DA" w:rsidRDefault="000C07DA" w:rsidP="000C07DA">
      <w:pPr>
        <w:autoSpaceDE w:val="0"/>
        <w:autoSpaceDN w:val="0"/>
        <w:adjustRightInd w:val="0"/>
        <w:ind w:firstLine="720"/>
        <w:jc w:val="both"/>
        <w:rPr>
          <w:color w:val="000000"/>
          <w:sz w:val="24"/>
          <w:szCs w:val="24"/>
          <w:lang w:val="ro-RO" w:eastAsia="ro-RO"/>
        </w:rPr>
      </w:pPr>
      <w:r w:rsidRPr="00DF5AEF">
        <w:rPr>
          <w:b/>
          <w:i/>
          <w:color w:val="000000"/>
          <w:sz w:val="24"/>
          <w:szCs w:val="24"/>
          <w:lang w:val="ro-RO" w:eastAsia="ro-RO"/>
        </w:rPr>
        <w:t>Factorul de mediu apă</w:t>
      </w:r>
      <w:r w:rsidRPr="00DF5AEF">
        <w:rPr>
          <w:color w:val="000000"/>
          <w:sz w:val="24"/>
          <w:szCs w:val="24"/>
          <w:lang w:val="ro-RO" w:eastAsia="ro-RO"/>
        </w:rPr>
        <w:t xml:space="preserve"> – având în vedere caracteristicile proiectului, pe perioada de execuție a lucrărilor vor exista evacuări de ape menajere, ape ce vor fi evacuate în rețeaua de canalizare din cadrul amplasamentului si apoi evacuate in reteaua de canalizare;</w:t>
      </w:r>
    </w:p>
    <w:p w:rsidR="000C07DA" w:rsidRDefault="000C07DA" w:rsidP="000C07DA">
      <w:pPr>
        <w:autoSpaceDE w:val="0"/>
        <w:autoSpaceDN w:val="0"/>
        <w:adjustRightInd w:val="0"/>
        <w:ind w:firstLine="720"/>
        <w:jc w:val="both"/>
        <w:rPr>
          <w:color w:val="000000"/>
          <w:sz w:val="24"/>
          <w:szCs w:val="24"/>
          <w:lang w:val="ro-RO" w:eastAsia="ro-RO"/>
        </w:rPr>
      </w:pPr>
      <w:r>
        <w:rPr>
          <w:color w:val="000000"/>
          <w:sz w:val="24"/>
          <w:szCs w:val="24"/>
          <w:lang w:val="ro-RO" w:eastAsia="ro-RO"/>
        </w:rPr>
        <w:t>In perioada de functionare, apele uzate menajere si cele de la igienizare rezultate in perioada de functionare, precum si apele pluviale colectate de pe caile de acces propuse, vor fi evacuate in reteaua de canalizare dupa preepurare in cele doua instalatii propuse.</w:t>
      </w:r>
    </w:p>
    <w:p w:rsidR="000C07DA" w:rsidRPr="00DF5AEF" w:rsidRDefault="000C07DA" w:rsidP="000C07DA">
      <w:pPr>
        <w:autoSpaceDE w:val="0"/>
        <w:autoSpaceDN w:val="0"/>
        <w:adjustRightInd w:val="0"/>
        <w:ind w:firstLine="720"/>
        <w:jc w:val="both"/>
        <w:rPr>
          <w:color w:val="000000"/>
          <w:sz w:val="24"/>
          <w:szCs w:val="24"/>
          <w:lang w:val="ro-RO" w:eastAsia="ro-RO"/>
        </w:rPr>
      </w:pPr>
      <w:r>
        <w:rPr>
          <w:color w:val="000000"/>
          <w:sz w:val="24"/>
          <w:szCs w:val="24"/>
          <w:lang w:val="ro-RO" w:eastAsia="ro-RO"/>
        </w:rPr>
        <w:t>Proiectul prevede si amenajarea unor suprafete de spatii verzi pentru atenuarea zgomotului, retinerii pulberilor si a emisiilor generate pe amplasament in perioada de exploatare ca urmare a traficului si a functionarii instalatiilor frigorifice.</w:t>
      </w:r>
    </w:p>
    <w:p w:rsidR="000C07DA" w:rsidRDefault="000C07DA" w:rsidP="000C07DA">
      <w:pPr>
        <w:autoSpaceDE w:val="0"/>
        <w:autoSpaceDN w:val="0"/>
        <w:adjustRightInd w:val="0"/>
        <w:jc w:val="both"/>
        <w:rPr>
          <w:rStyle w:val="tli1"/>
          <w:color w:val="000000"/>
          <w:sz w:val="24"/>
          <w:szCs w:val="24"/>
          <w:lang w:val="ro-RO"/>
        </w:rPr>
      </w:pPr>
      <w:r w:rsidRPr="00DF5AEF">
        <w:rPr>
          <w:rStyle w:val="li1"/>
          <w:color w:val="000000"/>
          <w:sz w:val="24"/>
          <w:szCs w:val="24"/>
          <w:lang w:val="ro-RO"/>
        </w:rPr>
        <w:t>f)</w:t>
      </w:r>
      <w:r w:rsidRPr="00DF5AEF">
        <w:rPr>
          <w:rStyle w:val="li1"/>
          <w:b w:val="0"/>
          <w:color w:val="000000"/>
          <w:sz w:val="24"/>
          <w:szCs w:val="24"/>
          <w:lang w:val="ro-RO"/>
        </w:rPr>
        <w:t xml:space="preserve"> </w:t>
      </w:r>
      <w:r w:rsidRPr="00DF5AEF">
        <w:rPr>
          <w:rStyle w:val="tli1"/>
          <w:b/>
          <w:color w:val="000000"/>
          <w:sz w:val="24"/>
          <w:szCs w:val="24"/>
          <w:lang w:val="ro-RO"/>
        </w:rPr>
        <w:t>Riscurile de accidente majore și/sau dezastre relevante pentru proiectul în cauză, inclusiv cele cauzate de schimbările climatice:</w:t>
      </w:r>
      <w:r w:rsidRPr="00DF5AEF">
        <w:rPr>
          <w:rStyle w:val="tli1"/>
          <w:i/>
          <w:color w:val="000000"/>
          <w:sz w:val="24"/>
          <w:szCs w:val="24"/>
          <w:lang w:val="ro-RO"/>
        </w:rPr>
        <w:t xml:space="preserve"> </w:t>
      </w:r>
      <w:r w:rsidRPr="00DF5AEF">
        <w:rPr>
          <w:rStyle w:val="tli1"/>
          <w:color w:val="000000"/>
          <w:sz w:val="24"/>
          <w:szCs w:val="24"/>
          <w:lang w:val="ro-RO"/>
        </w:rPr>
        <w:t>nu este cazul, având în vedere amplasamentul și tipurile de lucrări propuse prin proiect;</w:t>
      </w:r>
    </w:p>
    <w:p w:rsidR="000C07DA" w:rsidRDefault="000C07DA" w:rsidP="000C07DA">
      <w:pPr>
        <w:autoSpaceDE w:val="0"/>
        <w:autoSpaceDN w:val="0"/>
        <w:adjustRightInd w:val="0"/>
        <w:jc w:val="both"/>
        <w:rPr>
          <w:rStyle w:val="tli1"/>
          <w:color w:val="000000"/>
          <w:sz w:val="24"/>
          <w:szCs w:val="24"/>
          <w:lang w:val="ro-RO"/>
        </w:rPr>
      </w:pPr>
      <w:r>
        <w:rPr>
          <w:rStyle w:val="tli1"/>
          <w:color w:val="000000"/>
          <w:sz w:val="24"/>
          <w:szCs w:val="24"/>
          <w:lang w:val="ro-RO"/>
        </w:rPr>
        <w:t>- pe perioada realizarii proiectului pot apare accidente tehnice sau umane care pot fi prevenite daca se vor respecta normele privind protectia muncii, igiena in constructii, de paza si stingerea incendiilor,</w:t>
      </w:r>
    </w:p>
    <w:p w:rsidR="000C07DA" w:rsidRDefault="000C07DA" w:rsidP="000C07DA">
      <w:pPr>
        <w:autoSpaceDE w:val="0"/>
        <w:autoSpaceDN w:val="0"/>
        <w:adjustRightInd w:val="0"/>
        <w:jc w:val="both"/>
        <w:rPr>
          <w:rStyle w:val="tli1"/>
          <w:color w:val="000000"/>
          <w:sz w:val="24"/>
          <w:szCs w:val="24"/>
          <w:lang w:val="ro-RO"/>
        </w:rPr>
      </w:pPr>
      <w:r>
        <w:rPr>
          <w:rStyle w:val="tli1"/>
          <w:color w:val="000000"/>
          <w:sz w:val="24"/>
          <w:szCs w:val="24"/>
          <w:lang w:val="ro-RO"/>
        </w:rPr>
        <w:t>-proiectul nu este susceptibil sa fie afectat de eventualele schimbari climatice si nu va genera efecte semnificative care sa contribuie la aparitia acestora,</w:t>
      </w:r>
    </w:p>
    <w:p w:rsidR="000C07DA" w:rsidRPr="00DF5AEF" w:rsidRDefault="000C07DA" w:rsidP="000C07DA">
      <w:pPr>
        <w:autoSpaceDE w:val="0"/>
        <w:autoSpaceDN w:val="0"/>
        <w:adjustRightInd w:val="0"/>
        <w:jc w:val="both"/>
        <w:rPr>
          <w:rFonts w:eastAsiaTheme="majorEastAsia"/>
          <w:color w:val="000000"/>
          <w:lang w:val="ro-RO"/>
        </w:rPr>
      </w:pPr>
      <w:r>
        <w:rPr>
          <w:rStyle w:val="tli1"/>
          <w:color w:val="000000"/>
          <w:sz w:val="24"/>
          <w:szCs w:val="24"/>
          <w:lang w:val="ro-RO"/>
        </w:rPr>
        <w:t>-riscul poluarilor accidentale cu produse  petroliere provenite de la utilajele folosite poate apare doar in situatia in care acestea  nu vor avea o stare  tehnica corespunzatoare.Alimentarea cu combustibil se va face in statii de distributie autorizate</w:t>
      </w:r>
    </w:p>
    <w:p w:rsidR="000C07DA" w:rsidRPr="000C286D" w:rsidRDefault="000C07DA" w:rsidP="000C07DA">
      <w:pPr>
        <w:autoSpaceDE w:val="0"/>
        <w:autoSpaceDN w:val="0"/>
        <w:adjustRightInd w:val="0"/>
        <w:spacing w:before="120" w:after="120"/>
        <w:jc w:val="both"/>
        <w:rPr>
          <w:rStyle w:val="tli1"/>
          <w:b/>
          <w:color w:val="000000" w:themeColor="text1"/>
          <w:sz w:val="24"/>
          <w:szCs w:val="24"/>
          <w:lang w:val="ro-RO"/>
        </w:rPr>
      </w:pPr>
      <w:r w:rsidRPr="00DF5AEF">
        <w:rPr>
          <w:rStyle w:val="tli1"/>
          <w:b/>
          <w:color w:val="000000"/>
          <w:sz w:val="24"/>
          <w:szCs w:val="24"/>
          <w:lang w:val="ro-RO"/>
        </w:rPr>
        <w:lastRenderedPageBreak/>
        <w:t xml:space="preserve">g) Riscurile pentru sănătatea umană: </w:t>
      </w:r>
      <w:r w:rsidRPr="00DF5AEF">
        <w:rPr>
          <w:rStyle w:val="tli1"/>
          <w:color w:val="000000"/>
          <w:sz w:val="24"/>
          <w:szCs w:val="24"/>
          <w:lang w:val="ro-RO"/>
        </w:rPr>
        <w:t xml:space="preserve">Nu există riscul contaminării apei sau a poluării atmosferice, având în vedere amplasamentul și tipurile de lucrări propuse prin </w:t>
      </w:r>
      <w:r w:rsidRPr="000C286D">
        <w:rPr>
          <w:rStyle w:val="tli1"/>
          <w:color w:val="000000" w:themeColor="text1"/>
          <w:sz w:val="24"/>
          <w:szCs w:val="24"/>
          <w:lang w:val="ro-RO"/>
        </w:rPr>
        <w:t>proiect, amplasamentul este situat intr-o zona preponderent rezidentiala, titularul a stabilit masuri pentru prevenirea  aparitiei zgomotului si getionarea corespunzatoare a deseurilor si apelor uzate generate, iar Directia de Sanatate Publica(membru in CAT) considera ca proiectul este in concordanta cu prevederile legale in domeniul igienei si sanatatii publice</w:t>
      </w:r>
      <w:r>
        <w:rPr>
          <w:rStyle w:val="tli1"/>
          <w:color w:val="000000" w:themeColor="text1"/>
          <w:sz w:val="24"/>
          <w:szCs w:val="24"/>
          <w:lang w:val="ro-RO"/>
        </w:rPr>
        <w:t>.</w:t>
      </w:r>
      <w:r w:rsidRPr="000C286D">
        <w:rPr>
          <w:rStyle w:val="tli1"/>
          <w:color w:val="000000" w:themeColor="text1"/>
          <w:sz w:val="24"/>
          <w:szCs w:val="24"/>
          <w:lang w:val="ro-RO"/>
        </w:rPr>
        <w:t xml:space="preserve"> </w:t>
      </w:r>
    </w:p>
    <w:p w:rsidR="000C07DA" w:rsidRPr="00DF5AEF" w:rsidRDefault="000C07DA" w:rsidP="000C07DA">
      <w:pPr>
        <w:jc w:val="both"/>
        <w:rPr>
          <w:color w:val="000000"/>
          <w:sz w:val="24"/>
          <w:szCs w:val="24"/>
          <w:lang w:val="ro-RO"/>
        </w:rPr>
      </w:pPr>
      <w:r w:rsidRPr="00DF5AEF">
        <w:rPr>
          <w:rStyle w:val="tpa1"/>
          <w:b/>
          <w:color w:val="000000"/>
          <w:sz w:val="24"/>
          <w:szCs w:val="24"/>
          <w:lang w:val="ro-RO"/>
        </w:rPr>
        <w:t>2)</w:t>
      </w:r>
      <w:r w:rsidRPr="00DF5AEF">
        <w:rPr>
          <w:rStyle w:val="tpa1"/>
          <w:color w:val="000000"/>
          <w:sz w:val="24"/>
          <w:szCs w:val="24"/>
          <w:lang w:val="ro-RO"/>
        </w:rPr>
        <w:t xml:space="preserve"> </w:t>
      </w:r>
      <w:r w:rsidRPr="00DF5AEF">
        <w:rPr>
          <w:rStyle w:val="tpa1"/>
          <w:b/>
          <w:color w:val="000000"/>
          <w:sz w:val="24"/>
          <w:szCs w:val="24"/>
          <w:u w:val="single"/>
          <w:lang w:val="ro-RO"/>
        </w:rPr>
        <w:t>Amplasarea proiectului</w:t>
      </w:r>
      <w:r w:rsidRPr="00DF5AEF">
        <w:rPr>
          <w:rStyle w:val="tpa1"/>
          <w:color w:val="000000"/>
          <w:sz w:val="24"/>
          <w:szCs w:val="24"/>
          <w:lang w:val="ro-RO"/>
        </w:rPr>
        <w:t>:</w:t>
      </w:r>
      <w:r w:rsidRPr="00DF5AEF">
        <w:rPr>
          <w:color w:val="000000"/>
          <w:sz w:val="24"/>
          <w:szCs w:val="24"/>
          <w:lang w:val="ro-RO"/>
        </w:rPr>
        <w:t xml:space="preserve"> </w:t>
      </w:r>
    </w:p>
    <w:p w:rsidR="000C07DA" w:rsidRPr="00C4519B" w:rsidRDefault="000C07DA" w:rsidP="000C07DA">
      <w:pPr>
        <w:tabs>
          <w:tab w:val="center" w:pos="284"/>
          <w:tab w:val="right" w:pos="10065"/>
        </w:tabs>
        <w:autoSpaceDN w:val="0"/>
        <w:adjustRightInd w:val="0"/>
        <w:spacing w:before="120"/>
        <w:jc w:val="both"/>
        <w:rPr>
          <w:sz w:val="24"/>
          <w:szCs w:val="24"/>
          <w:lang w:val="ro-RO"/>
        </w:rPr>
      </w:pPr>
      <w:r w:rsidRPr="00C4519B">
        <w:rPr>
          <w:b/>
          <w:sz w:val="24"/>
          <w:szCs w:val="24"/>
          <w:lang w:val="ro-RO"/>
        </w:rPr>
        <w:t xml:space="preserve">a) Utilizarea actuală și aprobată a terenului – </w:t>
      </w:r>
      <w:r w:rsidRPr="00C4519B">
        <w:rPr>
          <w:sz w:val="24"/>
          <w:szCs w:val="24"/>
          <w:lang w:val="ro-RO"/>
        </w:rPr>
        <w:t>Conform certificatului de urbanism nr.34</w:t>
      </w:r>
      <w:r w:rsidRPr="00C4519B">
        <w:rPr>
          <w:sz w:val="24"/>
          <w:szCs w:val="24"/>
          <w:lang w:val="fr-FR"/>
        </w:rPr>
        <w:t xml:space="preserve">/10.12.2019 ,  cu valabilitate până la data de 10.12.2020, </w:t>
      </w:r>
      <w:r w:rsidRPr="00C4519B">
        <w:rPr>
          <w:sz w:val="24"/>
          <w:szCs w:val="24"/>
          <w:lang w:val="ro-RO"/>
        </w:rPr>
        <w:t>emis de Primaria Comunei Viziru, folosința actuală a terenului este de curti-constructii ;</w:t>
      </w:r>
    </w:p>
    <w:p w:rsidR="000C07DA" w:rsidRPr="00DF5AEF" w:rsidRDefault="000C07DA" w:rsidP="000C07DA">
      <w:pPr>
        <w:tabs>
          <w:tab w:val="center" w:pos="284"/>
          <w:tab w:val="right" w:pos="10065"/>
        </w:tabs>
        <w:autoSpaceDN w:val="0"/>
        <w:adjustRightInd w:val="0"/>
        <w:jc w:val="both"/>
        <w:rPr>
          <w:color w:val="000000"/>
          <w:sz w:val="24"/>
          <w:szCs w:val="24"/>
          <w:lang w:val="ro-RO"/>
        </w:rPr>
      </w:pPr>
      <w:r w:rsidRPr="00DF5AEF">
        <w:rPr>
          <w:b/>
          <w:bCs/>
          <w:color w:val="000000"/>
          <w:sz w:val="24"/>
          <w:szCs w:val="24"/>
          <w:lang w:val="ro-RO"/>
        </w:rPr>
        <w:t xml:space="preserve">b) Bogăția, disponibilitatea, calitatea și capacitatea de regenerare ale resurselor naturale, inclusiv solul, terenurile, apa și biodiversitatea, din zonă și din subteranul acesteia </w:t>
      </w:r>
      <w:r w:rsidRPr="00DF5AEF">
        <w:rPr>
          <w:color w:val="000000"/>
          <w:sz w:val="24"/>
          <w:szCs w:val="24"/>
          <w:lang w:val="ro-RO"/>
        </w:rPr>
        <w:t>– proiectul prin amplasamentul și tipurile de lucrări propuse nu va afecta</w:t>
      </w:r>
      <w:r w:rsidRPr="00DF5AEF">
        <w:rPr>
          <w:b/>
          <w:color w:val="000000"/>
          <w:sz w:val="24"/>
          <w:szCs w:val="24"/>
          <w:lang w:val="ro-RO"/>
        </w:rPr>
        <w:t xml:space="preserve"> </w:t>
      </w:r>
      <w:r w:rsidRPr="00DF5AEF">
        <w:rPr>
          <w:color w:val="000000"/>
          <w:sz w:val="24"/>
          <w:szCs w:val="24"/>
          <w:lang w:val="ro-RO"/>
        </w:rPr>
        <w:t xml:space="preserve">resursele naturale din zonă, calitatea şi capacitatea regenerativă a acestora; </w:t>
      </w:r>
    </w:p>
    <w:p w:rsidR="000C07DA" w:rsidRPr="00DF5AEF" w:rsidRDefault="000C07DA" w:rsidP="000C07DA">
      <w:pPr>
        <w:tabs>
          <w:tab w:val="center" w:pos="284"/>
          <w:tab w:val="right" w:pos="10065"/>
        </w:tabs>
        <w:autoSpaceDN w:val="0"/>
        <w:adjustRightInd w:val="0"/>
        <w:jc w:val="both"/>
        <w:rPr>
          <w:b/>
          <w:color w:val="000000"/>
          <w:sz w:val="24"/>
          <w:szCs w:val="24"/>
          <w:lang w:val="ro-RO"/>
        </w:rPr>
      </w:pPr>
      <w:r w:rsidRPr="00DF5AEF">
        <w:rPr>
          <w:b/>
          <w:bCs/>
          <w:color w:val="000000"/>
          <w:sz w:val="24"/>
          <w:szCs w:val="24"/>
          <w:lang w:val="ro-RO"/>
        </w:rPr>
        <w:t xml:space="preserve">c) </w:t>
      </w:r>
      <w:r w:rsidRPr="00DF5AEF">
        <w:rPr>
          <w:b/>
          <w:color w:val="000000"/>
          <w:sz w:val="24"/>
          <w:szCs w:val="24"/>
          <w:lang w:val="ro-RO"/>
        </w:rPr>
        <w:t>Capacitatea de absorbţie a mediului natural, acordându-se o atenție specială următoarelor zone:</w:t>
      </w:r>
    </w:p>
    <w:p w:rsidR="000C07DA" w:rsidRPr="00DF5AEF" w:rsidRDefault="000C07DA" w:rsidP="000C07DA">
      <w:pPr>
        <w:jc w:val="both"/>
        <w:rPr>
          <w:rStyle w:val="tli1"/>
          <w:color w:val="000000"/>
          <w:sz w:val="24"/>
          <w:szCs w:val="24"/>
          <w:lang w:val="ro-RO"/>
        </w:rPr>
      </w:pPr>
      <w:r w:rsidRPr="00DF5AEF">
        <w:rPr>
          <w:b/>
          <w:bCs/>
          <w:color w:val="000000"/>
          <w:sz w:val="24"/>
          <w:szCs w:val="24"/>
          <w:lang w:val="ro-RO"/>
        </w:rPr>
        <w:t xml:space="preserve">1. </w:t>
      </w:r>
      <w:r w:rsidRPr="00DF5AEF">
        <w:rPr>
          <w:i/>
          <w:color w:val="000000"/>
          <w:sz w:val="24"/>
          <w:szCs w:val="24"/>
          <w:lang w:val="ro-RO"/>
        </w:rPr>
        <w:t>zonele umede, zone riverane, guri ale râurilor</w:t>
      </w:r>
      <w:r w:rsidRPr="00DF5AEF">
        <w:rPr>
          <w:color w:val="000000"/>
          <w:sz w:val="24"/>
          <w:szCs w:val="24"/>
          <w:lang w:val="ro-RO"/>
        </w:rPr>
        <w:t xml:space="preserve"> –nu este cazul</w:t>
      </w:r>
      <w:r w:rsidRPr="00DF5AEF">
        <w:rPr>
          <w:rStyle w:val="tli1"/>
          <w:color w:val="000000"/>
          <w:sz w:val="24"/>
          <w:szCs w:val="24"/>
          <w:lang w:val="ro-RO"/>
        </w:rPr>
        <w:t>;</w:t>
      </w:r>
    </w:p>
    <w:p w:rsidR="000C07DA" w:rsidRPr="00DF5AEF" w:rsidRDefault="000C07DA" w:rsidP="000C07DA">
      <w:pPr>
        <w:tabs>
          <w:tab w:val="center" w:pos="284"/>
          <w:tab w:val="right" w:pos="10065"/>
        </w:tabs>
        <w:autoSpaceDN w:val="0"/>
        <w:adjustRightInd w:val="0"/>
        <w:jc w:val="both"/>
        <w:rPr>
          <w:b/>
          <w:color w:val="000000"/>
          <w:sz w:val="24"/>
          <w:szCs w:val="24"/>
          <w:lang w:val="ro-RO"/>
        </w:rPr>
      </w:pPr>
      <w:r w:rsidRPr="00DF5AEF">
        <w:rPr>
          <w:b/>
          <w:color w:val="000000"/>
          <w:sz w:val="24"/>
          <w:szCs w:val="24"/>
          <w:lang w:val="ro-RO"/>
        </w:rPr>
        <w:t>2.</w:t>
      </w:r>
      <w:r w:rsidRPr="00DF5AEF">
        <w:rPr>
          <w:color w:val="000000"/>
          <w:sz w:val="24"/>
          <w:szCs w:val="24"/>
          <w:lang w:val="ro-RO"/>
        </w:rPr>
        <w:t xml:space="preserve"> </w:t>
      </w:r>
      <w:r w:rsidRPr="00DF5AEF">
        <w:rPr>
          <w:i/>
          <w:color w:val="000000"/>
          <w:sz w:val="24"/>
          <w:szCs w:val="24"/>
          <w:lang w:val="ro-RO"/>
        </w:rPr>
        <w:t>zone costiere și mediul marin -</w:t>
      </w:r>
      <w:r w:rsidRPr="00DF5AEF">
        <w:rPr>
          <w:color w:val="000000"/>
          <w:sz w:val="24"/>
          <w:szCs w:val="24"/>
          <w:lang w:val="ro-RO"/>
        </w:rPr>
        <w:t xml:space="preserve">  proiectul nu este propus în zone costiere sau în mediu marin;</w:t>
      </w:r>
    </w:p>
    <w:p w:rsidR="000C07DA" w:rsidRPr="00DF5AEF" w:rsidRDefault="000C07DA" w:rsidP="000C07DA">
      <w:pPr>
        <w:tabs>
          <w:tab w:val="center" w:pos="284"/>
          <w:tab w:val="right" w:pos="10065"/>
        </w:tabs>
        <w:autoSpaceDN w:val="0"/>
        <w:adjustRightInd w:val="0"/>
        <w:jc w:val="both"/>
        <w:rPr>
          <w:color w:val="000000"/>
          <w:sz w:val="24"/>
          <w:szCs w:val="24"/>
          <w:lang w:val="ro-RO"/>
        </w:rPr>
      </w:pPr>
      <w:r w:rsidRPr="00DF5AEF">
        <w:rPr>
          <w:b/>
          <w:bCs/>
          <w:color w:val="000000"/>
          <w:sz w:val="24"/>
          <w:szCs w:val="24"/>
          <w:lang w:val="ro-RO"/>
        </w:rPr>
        <w:t xml:space="preserve">3. </w:t>
      </w:r>
      <w:r w:rsidRPr="00DF5AEF">
        <w:rPr>
          <w:i/>
          <w:color w:val="000000"/>
          <w:sz w:val="24"/>
          <w:szCs w:val="24"/>
          <w:lang w:val="ro-RO"/>
        </w:rPr>
        <w:t>zonele montane şi forestiere</w:t>
      </w:r>
      <w:r w:rsidRPr="00DF5AEF">
        <w:rPr>
          <w:color w:val="000000"/>
          <w:sz w:val="24"/>
          <w:szCs w:val="24"/>
          <w:lang w:val="ro-RO"/>
        </w:rPr>
        <w:t xml:space="preserve"> – nu este cazul, proiectul nu se propune în zone montane și forestiere;</w:t>
      </w:r>
    </w:p>
    <w:p w:rsidR="000C07DA" w:rsidRPr="00C627E6" w:rsidRDefault="000C07DA" w:rsidP="000C07DA">
      <w:pPr>
        <w:tabs>
          <w:tab w:val="center" w:pos="284"/>
          <w:tab w:val="right" w:pos="10065"/>
        </w:tabs>
        <w:autoSpaceDN w:val="0"/>
        <w:adjustRightInd w:val="0"/>
        <w:jc w:val="both"/>
        <w:rPr>
          <w:color w:val="FF0000"/>
          <w:sz w:val="24"/>
          <w:szCs w:val="24"/>
          <w:lang w:val="ro-RO"/>
        </w:rPr>
      </w:pPr>
      <w:r w:rsidRPr="00DF5AEF">
        <w:rPr>
          <w:b/>
          <w:bCs/>
          <w:color w:val="000000"/>
          <w:sz w:val="24"/>
          <w:szCs w:val="24"/>
          <w:lang w:val="ro-RO"/>
        </w:rPr>
        <w:t xml:space="preserve">4. </w:t>
      </w:r>
      <w:r w:rsidRPr="00DF5AEF">
        <w:rPr>
          <w:i/>
          <w:color w:val="000000"/>
          <w:sz w:val="24"/>
          <w:szCs w:val="24"/>
          <w:lang w:val="ro-RO"/>
        </w:rPr>
        <w:t xml:space="preserve">arii naturale protejate de interes național, comunitar, internațional </w:t>
      </w:r>
      <w:r w:rsidRPr="00DF5AEF">
        <w:rPr>
          <w:b/>
          <w:color w:val="000000"/>
          <w:sz w:val="24"/>
          <w:szCs w:val="24"/>
          <w:lang w:val="ro-RO"/>
        </w:rPr>
        <w:t xml:space="preserve">– </w:t>
      </w:r>
      <w:r w:rsidRPr="00DF5AEF">
        <w:rPr>
          <w:color w:val="000000"/>
          <w:sz w:val="24"/>
          <w:szCs w:val="24"/>
          <w:lang w:val="ro-RO"/>
        </w:rPr>
        <w:t xml:space="preserve">nu este cazul. Lucrările </w:t>
      </w:r>
      <w:r w:rsidRPr="00DF5AEF">
        <w:rPr>
          <w:rStyle w:val="tli1"/>
          <w:color w:val="000000"/>
          <w:sz w:val="24"/>
          <w:szCs w:val="24"/>
          <w:lang w:val="ro-RO"/>
        </w:rPr>
        <w:t xml:space="preserve">propuse prin </w:t>
      </w:r>
      <w:r w:rsidRPr="00C4519B">
        <w:rPr>
          <w:rStyle w:val="tli1"/>
          <w:sz w:val="24"/>
          <w:szCs w:val="24"/>
          <w:lang w:val="ro-RO"/>
        </w:rPr>
        <w:t xml:space="preserve">proiect, se realizeaza intr-o zona  intravilana </w:t>
      </w:r>
      <w:r w:rsidRPr="00C4519B">
        <w:rPr>
          <w:sz w:val="24"/>
          <w:szCs w:val="24"/>
          <w:lang w:val="ro-RO"/>
        </w:rPr>
        <w:t>;</w:t>
      </w:r>
    </w:p>
    <w:p w:rsidR="000C07DA" w:rsidRPr="00C4519B" w:rsidRDefault="000C07DA" w:rsidP="000C07DA">
      <w:pPr>
        <w:tabs>
          <w:tab w:val="center" w:pos="284"/>
          <w:tab w:val="right" w:pos="10065"/>
        </w:tabs>
        <w:autoSpaceDN w:val="0"/>
        <w:adjustRightInd w:val="0"/>
        <w:jc w:val="both"/>
        <w:rPr>
          <w:sz w:val="24"/>
          <w:szCs w:val="24"/>
          <w:lang w:val="ro-RO"/>
        </w:rPr>
      </w:pPr>
      <w:r w:rsidRPr="00C4519B">
        <w:rPr>
          <w:b/>
          <w:bCs/>
          <w:sz w:val="24"/>
          <w:szCs w:val="24"/>
          <w:lang w:val="ro-RO"/>
        </w:rPr>
        <w:t xml:space="preserve">5. </w:t>
      </w:r>
      <w:r w:rsidRPr="00C4519B">
        <w:rPr>
          <w:i/>
          <w:sz w:val="24"/>
          <w:szCs w:val="24"/>
          <w:lang w:val="ro-RO"/>
        </w:rPr>
        <w:t xml:space="preserve">zone clasificate sau protejate conform legislației în vigoare </w:t>
      </w:r>
      <w:r w:rsidRPr="00C4519B">
        <w:rPr>
          <w:b/>
          <w:sz w:val="24"/>
          <w:szCs w:val="24"/>
          <w:lang w:val="ro-RO"/>
        </w:rPr>
        <w:t xml:space="preserve">– </w:t>
      </w:r>
      <w:r w:rsidRPr="00C4519B">
        <w:rPr>
          <w:sz w:val="24"/>
          <w:szCs w:val="24"/>
          <w:lang w:val="ro-RO"/>
        </w:rPr>
        <w:t>nu este cazul. Proiectul este propus a se executa în intravilanul  localitatii Viziru, comuna Viziru, într-o zonă preponderent rezidentiala și nu se propune în situri Natura 2000 și nici în perimetre de protecție sanitară sau hidrogeologică, zone protejate ;</w:t>
      </w:r>
    </w:p>
    <w:p w:rsidR="000C07DA" w:rsidRPr="00C4519B" w:rsidRDefault="000C07DA" w:rsidP="000C07DA">
      <w:pPr>
        <w:tabs>
          <w:tab w:val="center" w:pos="284"/>
          <w:tab w:val="right" w:pos="10065"/>
        </w:tabs>
        <w:autoSpaceDN w:val="0"/>
        <w:adjustRightInd w:val="0"/>
        <w:jc w:val="both"/>
        <w:rPr>
          <w:b/>
          <w:sz w:val="24"/>
          <w:szCs w:val="24"/>
          <w:lang w:val="ro-RO"/>
        </w:rPr>
      </w:pPr>
      <w:r w:rsidRPr="00C4519B">
        <w:rPr>
          <w:b/>
          <w:bCs/>
          <w:sz w:val="24"/>
          <w:szCs w:val="24"/>
          <w:lang w:val="ro-RO"/>
        </w:rPr>
        <w:t xml:space="preserve">6. </w:t>
      </w:r>
      <w:r w:rsidRPr="00C4519B">
        <w:rPr>
          <w:i/>
          <w:sz w:val="24"/>
          <w:szCs w:val="24"/>
          <w:lang w:val="ro-RO"/>
        </w:rPr>
        <w:t xml:space="preserve">zonele în care au existat deja cazuri de nerespectare a standardelor de calitate a mediului prevăzute în legislația națională și la nivelul Uniunii Europene relevante pentru proiect </w:t>
      </w:r>
      <w:r w:rsidRPr="00C4519B">
        <w:rPr>
          <w:b/>
          <w:sz w:val="24"/>
          <w:szCs w:val="24"/>
          <w:lang w:val="ro-RO"/>
        </w:rPr>
        <w:t>-</w:t>
      </w:r>
      <w:r w:rsidRPr="00C4519B">
        <w:rPr>
          <w:sz w:val="24"/>
          <w:szCs w:val="24"/>
          <w:lang w:val="ro-RO"/>
        </w:rPr>
        <w:t xml:space="preserve"> nu este cazul;</w:t>
      </w:r>
    </w:p>
    <w:p w:rsidR="000C07DA" w:rsidRPr="00C4519B" w:rsidRDefault="000C07DA" w:rsidP="000C07DA">
      <w:pPr>
        <w:jc w:val="both"/>
        <w:rPr>
          <w:rStyle w:val="tli1"/>
          <w:sz w:val="24"/>
          <w:szCs w:val="24"/>
          <w:lang w:val="ro-RO"/>
        </w:rPr>
      </w:pPr>
      <w:r w:rsidRPr="00C4519B">
        <w:rPr>
          <w:rStyle w:val="tli1"/>
          <w:b/>
          <w:sz w:val="24"/>
          <w:szCs w:val="24"/>
          <w:lang w:val="ro-RO"/>
        </w:rPr>
        <w:t xml:space="preserve">7. </w:t>
      </w:r>
      <w:r w:rsidRPr="00C4519B">
        <w:rPr>
          <w:rStyle w:val="tli1"/>
          <w:i/>
          <w:sz w:val="24"/>
          <w:szCs w:val="24"/>
          <w:lang w:val="ro-RO"/>
        </w:rPr>
        <w:t xml:space="preserve">zonele cu o densitate mare a populației </w:t>
      </w:r>
      <w:r w:rsidRPr="00C4519B">
        <w:rPr>
          <w:rStyle w:val="tli1"/>
          <w:sz w:val="24"/>
          <w:szCs w:val="24"/>
          <w:lang w:val="ro-RO"/>
        </w:rPr>
        <w:t xml:space="preserve"> – nu este cazul- amplasamentul proiectului se află in</w:t>
      </w:r>
      <w:r w:rsidRPr="00C4519B">
        <w:rPr>
          <w:sz w:val="24"/>
          <w:szCs w:val="24"/>
          <w:lang w:val="ro-RO"/>
        </w:rPr>
        <w:t xml:space="preserve"> intravilanul  localitatii Viziru, comuna Viziru</w:t>
      </w:r>
      <w:r w:rsidRPr="00C4519B">
        <w:rPr>
          <w:rStyle w:val="tli1"/>
          <w:sz w:val="24"/>
          <w:szCs w:val="24"/>
          <w:lang w:val="ro-RO"/>
        </w:rPr>
        <w:t xml:space="preserve">, într-o zonă cu caracter rezidentiala, </w:t>
      </w:r>
      <w:r w:rsidRPr="007511D8">
        <w:rPr>
          <w:spacing w:val="4"/>
          <w:sz w:val="24"/>
          <w:szCs w:val="24"/>
          <w:lang w:val="ro-RO"/>
        </w:rPr>
        <w:t xml:space="preserve">categoria </w:t>
      </w:r>
      <w:r w:rsidRPr="007511D8">
        <w:rPr>
          <w:spacing w:val="3"/>
          <w:sz w:val="24"/>
          <w:szCs w:val="24"/>
          <w:lang w:val="ro-RO"/>
        </w:rPr>
        <w:t xml:space="preserve">de </w:t>
      </w:r>
      <w:r w:rsidRPr="007511D8">
        <w:rPr>
          <w:spacing w:val="4"/>
          <w:sz w:val="24"/>
          <w:szCs w:val="24"/>
          <w:lang w:val="ro-RO"/>
        </w:rPr>
        <w:t>folosinta a terenului este curti-consructii,</w:t>
      </w:r>
      <w:r w:rsidRPr="00C4519B">
        <w:rPr>
          <w:sz w:val="24"/>
          <w:szCs w:val="24"/>
          <w:lang w:val="ro-RO"/>
        </w:rPr>
        <w:t xml:space="preserve"> aflat în folosința </w:t>
      </w:r>
      <w:r w:rsidRPr="007511D8">
        <w:rPr>
          <w:spacing w:val="4"/>
          <w:sz w:val="24"/>
          <w:szCs w:val="24"/>
          <w:lang w:val="ro-RO"/>
        </w:rPr>
        <w:t>titularului</w:t>
      </w:r>
      <w:r w:rsidRPr="00C4519B">
        <w:rPr>
          <w:rStyle w:val="tli1"/>
          <w:sz w:val="24"/>
          <w:szCs w:val="24"/>
          <w:lang w:val="ro-RO"/>
        </w:rPr>
        <w:t>. Prin măsurile luate de constructor, respectiv titular privind realizarea lucrărilor și modul de gestionare al deșeurilor, lucrările nu vor avea un impact semnificativ asupra mediului și populației din zonă asa cum reiese si din Notificarea Asistenta de specialitate de Sanatate Publica nr. 1979/24.02.2020 emisa de Direcția de Sanatate Publica a Județului Brăila, membră în CAT și înregistrata la APM Brăila cu nr.7986/28.05.2020;</w:t>
      </w:r>
    </w:p>
    <w:p w:rsidR="000C07DA" w:rsidRPr="00DA105B" w:rsidRDefault="000C07DA" w:rsidP="000C07DA">
      <w:pPr>
        <w:jc w:val="both"/>
        <w:rPr>
          <w:rStyle w:val="tli1"/>
          <w:sz w:val="24"/>
          <w:szCs w:val="24"/>
          <w:lang w:val="ro-RO"/>
        </w:rPr>
      </w:pPr>
      <w:r w:rsidRPr="00C627E6">
        <w:rPr>
          <w:rStyle w:val="tli1"/>
          <w:color w:val="FF0000"/>
          <w:sz w:val="24"/>
          <w:szCs w:val="24"/>
          <w:lang w:val="ro-RO"/>
        </w:rPr>
        <w:t xml:space="preserve"> </w:t>
      </w:r>
      <w:r w:rsidRPr="00DA105B">
        <w:rPr>
          <w:rStyle w:val="tli1"/>
          <w:b/>
          <w:sz w:val="24"/>
          <w:szCs w:val="24"/>
          <w:lang w:val="ro-RO"/>
        </w:rPr>
        <w:t xml:space="preserve">8. </w:t>
      </w:r>
      <w:r w:rsidRPr="00DA105B">
        <w:rPr>
          <w:rStyle w:val="tli1"/>
          <w:i/>
          <w:sz w:val="24"/>
          <w:szCs w:val="24"/>
          <w:lang w:val="ro-RO"/>
        </w:rPr>
        <w:t>peisaje și situri importante din punct de vedere istoric, cultural sau arheologic</w:t>
      </w:r>
      <w:r w:rsidRPr="00DA105B">
        <w:rPr>
          <w:rStyle w:val="tli1"/>
          <w:sz w:val="24"/>
          <w:szCs w:val="24"/>
          <w:lang w:val="ro-RO"/>
        </w:rPr>
        <w:t xml:space="preserve"> – amplasamentul pe care se vor realiza lucrările se află situat in</w:t>
      </w:r>
      <w:r w:rsidRPr="00DA105B">
        <w:rPr>
          <w:sz w:val="24"/>
          <w:szCs w:val="24"/>
          <w:lang w:val="ro-RO"/>
        </w:rPr>
        <w:t xml:space="preserve"> intravilanul  localitatii Viziru, comuna Viziru</w:t>
      </w:r>
      <w:r w:rsidRPr="00DA105B">
        <w:rPr>
          <w:rStyle w:val="tli1"/>
          <w:sz w:val="24"/>
          <w:szCs w:val="24"/>
          <w:lang w:val="ro-RO"/>
        </w:rPr>
        <w:t xml:space="preserve"> si conform punctului de vedere nr.1365/22.04.2020 emis de Direcția Județeană pentru Cultură Brăila, membră în CAT și  înregistrat la APM Brăila cu nr.8844/15.06.2020, lucrarile nu vor avea un impact asupra patrimoniului cultural national.In situatia in care pe parcursul executiei lucrarilor vor fi facute descoperiri arheologice intamplatoare(structuri constructive din caramida/piatra/alte materiale, movile/tumuli, minede, arme,unelte din metal/piatra/ceramica sau alte materiale, oase, etc, astfel este necesara stoparea lucrarilor si anuntarea in cel mult 72 de ore a unitatii administrativ teritoriale pe teritoriul careia se afla terenul si ulterior a Directiei Judetene pentru Cultura Braila ;</w:t>
      </w:r>
    </w:p>
    <w:p w:rsidR="000C07DA" w:rsidRPr="00C627E6" w:rsidRDefault="000C07DA" w:rsidP="000C07DA">
      <w:pPr>
        <w:jc w:val="both"/>
        <w:rPr>
          <w:rStyle w:val="tli1"/>
          <w:color w:val="FF0000"/>
          <w:sz w:val="24"/>
          <w:szCs w:val="24"/>
          <w:lang w:val="ro-RO"/>
        </w:rPr>
      </w:pPr>
    </w:p>
    <w:p w:rsidR="000C07DA" w:rsidRPr="00DF5AEF" w:rsidRDefault="000C07DA" w:rsidP="000C07DA">
      <w:pPr>
        <w:jc w:val="both"/>
        <w:rPr>
          <w:color w:val="000000"/>
          <w:sz w:val="24"/>
          <w:szCs w:val="24"/>
          <w:lang w:val="ro-RO"/>
        </w:rPr>
      </w:pPr>
      <w:r w:rsidRPr="00DF5AEF">
        <w:rPr>
          <w:rStyle w:val="tli1"/>
          <w:color w:val="000000"/>
          <w:sz w:val="24"/>
          <w:szCs w:val="24"/>
          <w:lang w:val="ro-RO"/>
        </w:rPr>
        <w:t xml:space="preserve"> </w:t>
      </w:r>
      <w:r w:rsidRPr="00DF5AEF">
        <w:rPr>
          <w:rStyle w:val="tpa1"/>
          <w:b/>
          <w:color w:val="000000"/>
          <w:sz w:val="24"/>
          <w:szCs w:val="24"/>
          <w:lang w:val="ro-RO"/>
        </w:rPr>
        <w:t>3)</w:t>
      </w:r>
      <w:r w:rsidRPr="00DF5AEF">
        <w:rPr>
          <w:rStyle w:val="tpa1"/>
          <w:color w:val="000000"/>
          <w:sz w:val="24"/>
          <w:szCs w:val="24"/>
          <w:lang w:val="ro-RO"/>
        </w:rPr>
        <w:t xml:space="preserve"> </w:t>
      </w:r>
      <w:r w:rsidRPr="007511D8">
        <w:rPr>
          <w:rStyle w:val="tpa1"/>
          <w:b/>
          <w:color w:val="000000"/>
          <w:sz w:val="24"/>
          <w:szCs w:val="24"/>
          <w:u w:val="single"/>
          <w:lang w:val="ro-RO"/>
        </w:rPr>
        <w:t>Tipurile şi caracteristicile impactului potenţial</w:t>
      </w:r>
    </w:p>
    <w:p w:rsidR="000C07DA" w:rsidRPr="00DF5AEF" w:rsidRDefault="000C07DA" w:rsidP="000C07DA">
      <w:pPr>
        <w:shd w:val="clear" w:color="auto" w:fill="FFFFFF"/>
        <w:jc w:val="both"/>
        <w:rPr>
          <w:color w:val="000000"/>
          <w:sz w:val="24"/>
          <w:szCs w:val="24"/>
          <w:lang w:val="ro-RO"/>
        </w:rPr>
      </w:pPr>
      <w:r w:rsidRPr="00DF5AEF">
        <w:rPr>
          <w:rStyle w:val="li1"/>
          <w:color w:val="000000"/>
          <w:sz w:val="24"/>
          <w:szCs w:val="24"/>
          <w:lang w:val="ro-RO"/>
        </w:rPr>
        <w:t>a) Importanța și e</w:t>
      </w:r>
      <w:r w:rsidRPr="00DF5AEF">
        <w:rPr>
          <w:rStyle w:val="tli1"/>
          <w:b/>
          <w:color w:val="000000"/>
          <w:sz w:val="24"/>
          <w:szCs w:val="24"/>
          <w:lang w:val="ro-RO"/>
        </w:rPr>
        <w:t xml:space="preserve">xtinderea spațială a impactului - </w:t>
      </w:r>
      <w:r w:rsidRPr="00DF5AEF">
        <w:rPr>
          <w:rStyle w:val="tli1"/>
          <w:color w:val="000000"/>
          <w:sz w:val="24"/>
          <w:szCs w:val="24"/>
          <w:lang w:val="ro-RO"/>
        </w:rPr>
        <w:t>i</w:t>
      </w:r>
      <w:r w:rsidRPr="00DF5AEF">
        <w:rPr>
          <w:color w:val="000000"/>
          <w:sz w:val="24"/>
          <w:szCs w:val="24"/>
          <w:lang w:val="ro-RO"/>
        </w:rPr>
        <w:t xml:space="preserve">mpactul se va manifesta local, temporar, pe suprafețe bine stabilite, numai în zonele de lucru și nu se va extinde asupra altor zone sau areale sensibile, </w:t>
      </w:r>
      <w:r w:rsidRPr="00DF5AEF">
        <w:rPr>
          <w:rStyle w:val="tli1"/>
          <w:color w:val="000000"/>
          <w:sz w:val="24"/>
          <w:szCs w:val="24"/>
          <w:lang w:val="ro-RO"/>
        </w:rPr>
        <w:t>în condițiile respectării condițiilor impuse prin prezenta Decizie</w:t>
      </w:r>
      <w:r w:rsidRPr="00DF5AEF">
        <w:rPr>
          <w:color w:val="000000"/>
          <w:sz w:val="24"/>
          <w:szCs w:val="24"/>
          <w:lang w:val="ro-RO"/>
        </w:rPr>
        <w:t xml:space="preserve">;  </w:t>
      </w:r>
    </w:p>
    <w:p w:rsidR="000C07DA" w:rsidRPr="00DF5AEF" w:rsidRDefault="000C07DA" w:rsidP="000C07DA">
      <w:pPr>
        <w:shd w:val="clear" w:color="auto" w:fill="FFFFFF"/>
        <w:jc w:val="both"/>
        <w:rPr>
          <w:b/>
          <w:color w:val="000000"/>
          <w:sz w:val="24"/>
          <w:szCs w:val="24"/>
          <w:lang w:val="ro-RO"/>
        </w:rPr>
      </w:pPr>
      <w:r w:rsidRPr="00DF5AEF">
        <w:rPr>
          <w:b/>
          <w:color w:val="000000"/>
          <w:sz w:val="24"/>
          <w:szCs w:val="24"/>
          <w:lang w:val="ro-RO"/>
        </w:rPr>
        <w:t xml:space="preserve">b) Natura impactului - </w:t>
      </w:r>
      <w:r w:rsidRPr="00DF5AEF">
        <w:rPr>
          <w:rStyle w:val="tli1"/>
          <w:color w:val="000000"/>
          <w:sz w:val="24"/>
          <w:szCs w:val="24"/>
          <w:lang w:val="ro-RO"/>
        </w:rPr>
        <w:t>impactul generat de lucrările propuse prin proiect va fi pe termen scurt și temporar, care se va manifesta doar pe perioada executării lucrărilor;</w:t>
      </w:r>
    </w:p>
    <w:p w:rsidR="000C07DA" w:rsidRPr="00DF5AEF" w:rsidRDefault="000C07DA" w:rsidP="000C07DA">
      <w:pPr>
        <w:shd w:val="clear" w:color="auto" w:fill="FFFFFF"/>
        <w:jc w:val="both"/>
        <w:rPr>
          <w:b/>
          <w:color w:val="000000"/>
          <w:sz w:val="24"/>
          <w:szCs w:val="24"/>
          <w:lang w:val="ro-RO"/>
        </w:rPr>
      </w:pPr>
      <w:r w:rsidRPr="00DF5AEF">
        <w:rPr>
          <w:rStyle w:val="li1"/>
          <w:color w:val="000000"/>
          <w:sz w:val="24"/>
          <w:szCs w:val="24"/>
          <w:lang w:val="ro-RO"/>
        </w:rPr>
        <w:lastRenderedPageBreak/>
        <w:t xml:space="preserve">c) </w:t>
      </w:r>
      <w:r w:rsidRPr="00DF5AEF">
        <w:rPr>
          <w:rStyle w:val="tli1"/>
          <w:b/>
          <w:color w:val="000000"/>
          <w:sz w:val="24"/>
          <w:szCs w:val="24"/>
          <w:lang w:val="ro-RO"/>
        </w:rPr>
        <w:t>Natura transfrontalieră a impactului -</w:t>
      </w:r>
      <w:r w:rsidRPr="00DF5AEF">
        <w:rPr>
          <w:color w:val="000000"/>
          <w:sz w:val="24"/>
          <w:szCs w:val="24"/>
          <w:lang w:val="ro-RO"/>
        </w:rPr>
        <w:t xml:space="preserve"> </w:t>
      </w:r>
      <w:r w:rsidRPr="00DF5AEF">
        <w:rPr>
          <w:rStyle w:val="tli1"/>
          <w:color w:val="000000"/>
          <w:sz w:val="24"/>
          <w:szCs w:val="24"/>
          <w:lang w:val="ro-RO"/>
        </w:rPr>
        <w:t>proiectul propus nu va produce efecte transfrontieră;</w:t>
      </w:r>
    </w:p>
    <w:p w:rsidR="000C07DA" w:rsidRPr="00DF5AEF" w:rsidRDefault="000C07DA" w:rsidP="000C07DA">
      <w:pPr>
        <w:jc w:val="both"/>
        <w:rPr>
          <w:color w:val="000000"/>
          <w:sz w:val="24"/>
          <w:szCs w:val="24"/>
          <w:lang w:val="ro-RO"/>
        </w:rPr>
      </w:pPr>
      <w:r w:rsidRPr="00DF5AEF">
        <w:rPr>
          <w:rStyle w:val="li1"/>
          <w:color w:val="000000"/>
          <w:sz w:val="24"/>
          <w:szCs w:val="24"/>
          <w:lang w:val="ro-RO"/>
        </w:rPr>
        <w:t xml:space="preserve">d) </w:t>
      </w:r>
      <w:r w:rsidRPr="00DF5AEF">
        <w:rPr>
          <w:rStyle w:val="tli1"/>
          <w:b/>
          <w:color w:val="000000"/>
          <w:sz w:val="24"/>
          <w:szCs w:val="24"/>
          <w:lang w:val="ro-RO"/>
        </w:rPr>
        <w:t xml:space="preserve">Intensitatea şi complexitatea impactului – </w:t>
      </w:r>
      <w:r w:rsidRPr="00DF5AEF">
        <w:rPr>
          <w:rStyle w:val="tli1"/>
          <w:color w:val="000000"/>
          <w:sz w:val="24"/>
          <w:szCs w:val="24"/>
          <w:lang w:val="ro-RO"/>
        </w:rPr>
        <w:t>impactul generat de lucrările de construcții pe perioada execuției va fi redus, se va manifesta temporar numai în zona amplasamentului;</w:t>
      </w:r>
    </w:p>
    <w:p w:rsidR="000C07DA" w:rsidRPr="00DF5AEF" w:rsidRDefault="000C07DA" w:rsidP="000C07DA">
      <w:pPr>
        <w:jc w:val="both"/>
        <w:rPr>
          <w:color w:val="000000"/>
          <w:sz w:val="24"/>
          <w:szCs w:val="24"/>
          <w:lang w:val="ro-RO"/>
        </w:rPr>
      </w:pPr>
      <w:r w:rsidRPr="00DF5AEF">
        <w:rPr>
          <w:rStyle w:val="li1"/>
          <w:color w:val="000000"/>
          <w:sz w:val="24"/>
          <w:szCs w:val="24"/>
          <w:lang w:val="ro-RO"/>
        </w:rPr>
        <w:t xml:space="preserve">e) </w:t>
      </w:r>
      <w:r w:rsidRPr="00DF5AEF">
        <w:rPr>
          <w:rStyle w:val="tli1"/>
          <w:b/>
          <w:color w:val="000000"/>
          <w:sz w:val="24"/>
          <w:szCs w:val="24"/>
          <w:lang w:val="ro-RO"/>
        </w:rPr>
        <w:t>Probabilitatea impactului –</w:t>
      </w:r>
      <w:r w:rsidRPr="00DF5AEF">
        <w:rPr>
          <w:color w:val="000000"/>
          <w:sz w:val="24"/>
          <w:szCs w:val="24"/>
          <w:lang w:val="ro-RO"/>
        </w:rPr>
        <w:t xml:space="preserve"> probabilitatea de apariție a </w:t>
      </w:r>
      <w:r w:rsidRPr="00DF5AEF">
        <w:rPr>
          <w:rStyle w:val="tli1"/>
          <w:color w:val="000000"/>
          <w:sz w:val="24"/>
          <w:szCs w:val="24"/>
          <w:lang w:val="ro-RO"/>
        </w:rPr>
        <w:t xml:space="preserve">impactului este redusă prin măsurile de prevenire stabilite, </w:t>
      </w:r>
      <w:r>
        <w:rPr>
          <w:rStyle w:val="tli1"/>
          <w:color w:val="000000"/>
          <w:sz w:val="24"/>
          <w:szCs w:val="24"/>
          <w:lang w:val="ro-RO"/>
        </w:rPr>
        <w:t xml:space="preserve">cu conditia respectarii masurilor de diminuare a efectelor asupra mediului stabilite de titular referitoare la gestionarea deseurilor si a apelor uzate, precum si la limitarea zgomotului, a emisiilor de gaze si pulberi </w:t>
      </w:r>
      <w:r w:rsidRPr="00DF5AEF">
        <w:rPr>
          <w:rStyle w:val="tli1"/>
          <w:color w:val="000000"/>
          <w:sz w:val="24"/>
          <w:szCs w:val="24"/>
          <w:lang w:val="ro-RO"/>
        </w:rPr>
        <w:t>;</w:t>
      </w:r>
    </w:p>
    <w:p w:rsidR="000C07DA" w:rsidRPr="00DF5AEF" w:rsidRDefault="000C07DA" w:rsidP="000C07DA">
      <w:pPr>
        <w:jc w:val="both"/>
        <w:rPr>
          <w:rFonts w:eastAsiaTheme="majorEastAsia"/>
          <w:color w:val="000000"/>
          <w:lang w:val="ro-RO"/>
        </w:rPr>
      </w:pPr>
      <w:r w:rsidRPr="00DF5AEF">
        <w:rPr>
          <w:rStyle w:val="li1"/>
          <w:color w:val="000000"/>
          <w:sz w:val="24"/>
          <w:szCs w:val="24"/>
          <w:lang w:val="ro-RO"/>
        </w:rPr>
        <w:t>f) Debutul, d</w:t>
      </w:r>
      <w:r w:rsidRPr="00DF5AEF">
        <w:rPr>
          <w:rStyle w:val="tli1"/>
          <w:b/>
          <w:color w:val="000000"/>
          <w:sz w:val="24"/>
          <w:szCs w:val="24"/>
          <w:lang w:val="ro-RO"/>
        </w:rPr>
        <w:t>urata, frecvenţa şi reversibilitateapreconizate ale impactului –</w:t>
      </w:r>
      <w:r w:rsidRPr="00DF5AEF">
        <w:rPr>
          <w:color w:val="000000"/>
          <w:sz w:val="24"/>
          <w:szCs w:val="24"/>
          <w:lang w:val="ro-RO"/>
        </w:rPr>
        <w:t xml:space="preserve"> impactul se va manifesta în timpul execuției proiectului temporar și va fi reversibil,</w:t>
      </w:r>
      <w:r w:rsidRPr="00DF5AEF">
        <w:rPr>
          <w:rStyle w:val="tli1"/>
          <w:color w:val="000000"/>
          <w:sz w:val="24"/>
          <w:szCs w:val="24"/>
          <w:lang w:val="ro-RO"/>
        </w:rPr>
        <w:t xml:space="preserve"> </w:t>
      </w:r>
      <w:r>
        <w:rPr>
          <w:rStyle w:val="tli1"/>
          <w:color w:val="000000"/>
          <w:sz w:val="24"/>
          <w:szCs w:val="24"/>
          <w:lang w:val="ro-RO"/>
        </w:rPr>
        <w:t xml:space="preserve">iar in perioada de functionare proiectul va genera zgomot numai pe perioada zilei,impactul se va manifesta intermitent si va fi redus, cu conditia respectarii </w:t>
      </w:r>
      <w:r w:rsidRPr="00DF5AEF">
        <w:rPr>
          <w:rStyle w:val="tli1"/>
          <w:color w:val="000000"/>
          <w:sz w:val="24"/>
          <w:szCs w:val="24"/>
          <w:lang w:val="ro-RO"/>
        </w:rPr>
        <w:t>prevederilor documentației tehnice și a condițiilor din prezenta Decizie</w:t>
      </w:r>
      <w:r w:rsidRPr="00DF5AEF">
        <w:rPr>
          <w:rFonts w:eastAsiaTheme="majorEastAsia"/>
          <w:color w:val="000000"/>
          <w:lang w:val="ro-RO"/>
        </w:rPr>
        <w:t>;</w:t>
      </w:r>
    </w:p>
    <w:p w:rsidR="000C07DA" w:rsidRPr="00DF5AEF" w:rsidRDefault="000C07DA" w:rsidP="000C07DA">
      <w:pPr>
        <w:jc w:val="both"/>
        <w:rPr>
          <w:rFonts w:eastAsiaTheme="majorEastAsia"/>
          <w:color w:val="000000"/>
          <w:lang w:val="ro-RO"/>
        </w:rPr>
      </w:pPr>
      <w:r w:rsidRPr="00DF5AEF">
        <w:rPr>
          <w:rFonts w:eastAsiaTheme="majorEastAsia"/>
          <w:b/>
          <w:color w:val="000000"/>
          <w:lang w:val="ro-RO"/>
        </w:rPr>
        <w:t xml:space="preserve">g) Cumularea impactului cu impactul altor proiecte existente și/sau aprobate - </w:t>
      </w:r>
      <w:r w:rsidRPr="00DF5AEF">
        <w:rPr>
          <w:rFonts w:eastAsiaTheme="majorEastAsia"/>
          <w:color w:val="000000"/>
          <w:lang w:val="ro-RO"/>
        </w:rPr>
        <w:t>nu este cazul</w:t>
      </w:r>
      <w:r w:rsidRPr="00DF5AEF">
        <w:rPr>
          <w:rFonts w:eastAsiaTheme="majorEastAsia"/>
          <w:b/>
          <w:color w:val="000000"/>
          <w:lang w:val="ro-RO"/>
        </w:rPr>
        <w:t xml:space="preserve"> </w:t>
      </w:r>
      <w:r w:rsidRPr="00DF5AEF">
        <w:rPr>
          <w:color w:val="000000"/>
          <w:sz w:val="24"/>
          <w:szCs w:val="24"/>
          <w:lang w:val="ro-RO"/>
        </w:rPr>
        <w:t>Prezentul proiect propune executarea unor lucrari</w:t>
      </w:r>
      <w:r w:rsidRPr="00C627E6">
        <w:rPr>
          <w:color w:val="FF0000"/>
          <w:sz w:val="24"/>
          <w:szCs w:val="24"/>
          <w:lang w:val="ro-RO"/>
        </w:rPr>
        <w:t xml:space="preserve"> </w:t>
      </w:r>
      <w:r w:rsidRPr="00DA105B">
        <w:rPr>
          <w:sz w:val="24"/>
          <w:szCs w:val="24"/>
          <w:lang w:val="ro-RO"/>
        </w:rPr>
        <w:t>de desfiintare a unor constructii existente, aflate intr-o stare de degradare si construirea unui magazin de tip supermarket,cu infrastructura aferenta functionarii acestuia</w:t>
      </w:r>
      <w:r w:rsidRPr="00DA105B">
        <w:rPr>
          <w:spacing w:val="4"/>
          <w:sz w:val="24"/>
          <w:szCs w:val="24"/>
        </w:rPr>
        <w:t>, i</w:t>
      </w:r>
      <w:r w:rsidRPr="00DF5AEF">
        <w:rPr>
          <w:color w:val="000000"/>
          <w:spacing w:val="4"/>
          <w:sz w:val="24"/>
          <w:szCs w:val="24"/>
        </w:rPr>
        <w:t>ar in vecinatate nu se  cunosc proiecte similare;</w:t>
      </w:r>
    </w:p>
    <w:p w:rsidR="000C07DA" w:rsidRPr="00DF5AEF" w:rsidRDefault="000C07DA" w:rsidP="000C07DA">
      <w:pPr>
        <w:jc w:val="both"/>
        <w:rPr>
          <w:rFonts w:eastAsiaTheme="majorEastAsia"/>
          <w:color w:val="000000"/>
          <w:lang w:val="ro-RO"/>
        </w:rPr>
      </w:pPr>
      <w:r w:rsidRPr="00DF5AEF">
        <w:rPr>
          <w:rFonts w:eastAsiaTheme="majorEastAsia"/>
          <w:b/>
          <w:color w:val="000000"/>
          <w:lang w:val="ro-RO"/>
        </w:rPr>
        <w:t>h) Posibilitatea de reducere efectivă a impactului</w:t>
      </w:r>
      <w:r w:rsidRPr="00DF5AEF">
        <w:rPr>
          <w:rFonts w:eastAsiaTheme="majorEastAsia"/>
          <w:color w:val="000000"/>
          <w:lang w:val="ro-RO"/>
        </w:rPr>
        <w:t xml:space="preserve"> – prin respectarea condițiilor de realizare a proiectului prevăzute în prezenta Decizie de Încadrare;</w:t>
      </w:r>
    </w:p>
    <w:p w:rsidR="000C07DA" w:rsidRPr="00C627E6" w:rsidRDefault="000C07DA" w:rsidP="000C07DA">
      <w:pPr>
        <w:jc w:val="both"/>
        <w:rPr>
          <w:rStyle w:val="tpa1"/>
          <w:color w:val="FF0000"/>
          <w:sz w:val="24"/>
          <w:szCs w:val="24"/>
          <w:lang w:val="ro-RO"/>
        </w:rPr>
      </w:pPr>
      <w:r w:rsidRPr="00C627E6">
        <w:rPr>
          <w:rStyle w:val="tpa1"/>
          <w:color w:val="FF0000"/>
          <w:sz w:val="24"/>
          <w:szCs w:val="24"/>
          <w:lang w:val="ro-RO"/>
        </w:rPr>
        <w:t xml:space="preserve"> </w:t>
      </w:r>
    </w:p>
    <w:p w:rsidR="000C07DA" w:rsidRPr="00DF5AEF" w:rsidRDefault="000C07DA" w:rsidP="000C07DA">
      <w:pPr>
        <w:jc w:val="both"/>
        <w:rPr>
          <w:rFonts w:eastAsiaTheme="majorEastAsia"/>
          <w:color w:val="000000"/>
          <w:lang w:val="ro-RO"/>
        </w:rPr>
      </w:pPr>
      <w:r w:rsidRPr="00DF5AEF">
        <w:rPr>
          <w:rFonts w:eastAsiaTheme="majorEastAsia"/>
          <w:b/>
          <w:color w:val="000000"/>
          <w:u w:val="single"/>
          <w:lang w:val="ro-RO"/>
        </w:rPr>
        <w:t>4) Membrii Comisiei de Analiza Tehnica (CAT)</w:t>
      </w:r>
      <w:r w:rsidRPr="00DF5AEF">
        <w:rPr>
          <w:rFonts w:eastAsiaTheme="majorEastAsia"/>
          <w:color w:val="000000"/>
          <w:lang w:val="ro-RO"/>
        </w:rPr>
        <w:t xml:space="preserve"> constituita prin Ordin de Prefect </w:t>
      </w:r>
      <w:r w:rsidRPr="00DF5AEF">
        <w:rPr>
          <w:rFonts w:eastAsiaTheme="majorEastAsia"/>
          <w:b/>
          <w:color w:val="000000"/>
          <w:lang w:val="ro-RO"/>
        </w:rPr>
        <w:t>au emis puncte de vedere favorabile</w:t>
      </w:r>
      <w:r w:rsidRPr="00DF5AEF">
        <w:rPr>
          <w:rFonts w:eastAsiaTheme="majorEastAsia"/>
          <w:color w:val="000000"/>
          <w:lang w:val="ro-RO"/>
        </w:rPr>
        <w:t xml:space="preserve"> cu privire la potentialul impact asupra populatiei, sanatatii umane, biodiversitate, terenurile, solul, apa, aerul si clima, bunurile materiale, patrimoniul cultural si peisajul;</w:t>
      </w:r>
    </w:p>
    <w:p w:rsidR="000C07DA" w:rsidRPr="00871ECE" w:rsidRDefault="000C07DA" w:rsidP="000C07DA">
      <w:pPr>
        <w:spacing w:before="120"/>
        <w:ind w:right="-86" w:firstLine="432"/>
        <w:jc w:val="both"/>
        <w:rPr>
          <w:rStyle w:val="tpa1"/>
          <w:sz w:val="24"/>
          <w:szCs w:val="24"/>
          <w:lang w:val="ro-RO"/>
        </w:rPr>
      </w:pPr>
      <w:r w:rsidRPr="00871ECE">
        <w:rPr>
          <w:rStyle w:val="tpa1"/>
          <w:b/>
          <w:i/>
          <w:sz w:val="24"/>
          <w:szCs w:val="24"/>
          <w:u w:val="single"/>
          <w:lang w:val="ro-RO"/>
        </w:rPr>
        <w:t>Condiţiile de realizare a proiectului</w:t>
      </w:r>
      <w:r w:rsidRPr="00871ECE">
        <w:rPr>
          <w:rStyle w:val="tpa1"/>
          <w:sz w:val="24"/>
          <w:szCs w:val="24"/>
          <w:lang w:val="ro-RO"/>
        </w:rPr>
        <w:t>:</w:t>
      </w:r>
    </w:p>
    <w:p w:rsidR="000C07DA" w:rsidRPr="00871ECE" w:rsidRDefault="000C07DA" w:rsidP="000C07DA">
      <w:pPr>
        <w:numPr>
          <w:ilvl w:val="0"/>
          <w:numId w:val="2"/>
        </w:numPr>
        <w:ind w:left="426" w:right="-91"/>
        <w:jc w:val="both"/>
        <w:rPr>
          <w:bCs/>
          <w:sz w:val="24"/>
          <w:szCs w:val="24"/>
          <w:lang w:val="ro-RO"/>
        </w:rPr>
      </w:pPr>
      <w:r w:rsidRPr="00871ECE">
        <w:rPr>
          <w:bCs/>
          <w:sz w:val="24"/>
          <w:szCs w:val="24"/>
          <w:lang w:val="ro-RO"/>
        </w:rPr>
        <w:t xml:space="preserve">Lucrările se vor executa cu respectarea amplasamentului şi a documentaţiei tehnice depuse, a normativelor şi prescripţiilor tehnice specifice </w:t>
      </w:r>
      <w:r w:rsidRPr="00871ECE">
        <w:rPr>
          <w:sz w:val="24"/>
          <w:szCs w:val="24"/>
          <w:lang w:val="ro-RO"/>
        </w:rPr>
        <w:t xml:space="preserve">pentru lucrările de </w:t>
      </w:r>
      <w:r w:rsidRPr="00871ECE">
        <w:rPr>
          <w:bCs/>
          <w:sz w:val="24"/>
          <w:szCs w:val="24"/>
          <w:lang w:val="ro-RO"/>
        </w:rPr>
        <w:t>construire a obiectivului, conform proiectului propus;</w:t>
      </w:r>
    </w:p>
    <w:p w:rsidR="000C07DA" w:rsidRPr="00871ECE" w:rsidRDefault="000C07DA" w:rsidP="000C07DA">
      <w:pPr>
        <w:numPr>
          <w:ilvl w:val="0"/>
          <w:numId w:val="2"/>
        </w:numPr>
        <w:ind w:left="426" w:right="-91"/>
        <w:jc w:val="both"/>
        <w:rPr>
          <w:bCs/>
          <w:sz w:val="24"/>
          <w:szCs w:val="24"/>
          <w:lang w:val="ro-RO"/>
        </w:rPr>
      </w:pPr>
      <w:r w:rsidRPr="00871ECE">
        <w:rPr>
          <w:bCs/>
          <w:sz w:val="24"/>
          <w:szCs w:val="24"/>
          <w:lang w:val="ro-RO"/>
        </w:rPr>
        <w:t>La finalizarea lucrărilor terenurile ocupate temporar vor fi aduse la forma inițială;</w:t>
      </w:r>
    </w:p>
    <w:p w:rsidR="000C07DA" w:rsidRPr="00871ECE" w:rsidRDefault="000C07DA" w:rsidP="000C07DA">
      <w:pPr>
        <w:numPr>
          <w:ilvl w:val="0"/>
          <w:numId w:val="2"/>
        </w:numPr>
        <w:ind w:left="426" w:right="-91"/>
        <w:jc w:val="both"/>
        <w:rPr>
          <w:bCs/>
          <w:sz w:val="24"/>
          <w:szCs w:val="24"/>
          <w:lang w:val="ro-RO"/>
        </w:rPr>
      </w:pPr>
      <w:r w:rsidRPr="00871ECE">
        <w:rPr>
          <w:bCs/>
          <w:sz w:val="24"/>
          <w:szCs w:val="24"/>
          <w:lang w:val="ro-RO"/>
        </w:rPr>
        <w:t>Pentru toate lucrările din cadrul proiectului, executate de către diverşi prestatori de servicii pe bază de contract, responsabilitatea privind protecţia factorilor de mediu pe amplasament revine titularului de proiect;</w:t>
      </w:r>
    </w:p>
    <w:p w:rsidR="000C07DA" w:rsidRPr="00871ECE" w:rsidRDefault="000C07DA" w:rsidP="000C07DA">
      <w:pPr>
        <w:numPr>
          <w:ilvl w:val="0"/>
          <w:numId w:val="2"/>
        </w:numPr>
        <w:ind w:left="426" w:right="-91"/>
        <w:jc w:val="both"/>
        <w:rPr>
          <w:bCs/>
          <w:sz w:val="24"/>
          <w:szCs w:val="24"/>
          <w:lang w:val="ro-RO"/>
        </w:rPr>
      </w:pPr>
      <w:r w:rsidRPr="00871ECE">
        <w:rPr>
          <w:sz w:val="24"/>
          <w:szCs w:val="24"/>
          <w:lang w:val="ro-RO" w:eastAsia="ro-RO"/>
        </w:rPr>
        <w:t>Se vor respecta etapele de execuţie a proiectului conform documentației ce a stat la baza emiterii actului de reglementare și a disciplinei tehnologice;</w:t>
      </w:r>
    </w:p>
    <w:p w:rsidR="000C07DA" w:rsidRPr="00871ECE" w:rsidRDefault="000C07DA" w:rsidP="000C07DA">
      <w:pPr>
        <w:numPr>
          <w:ilvl w:val="0"/>
          <w:numId w:val="2"/>
        </w:numPr>
        <w:ind w:left="450" w:right="-91"/>
        <w:jc w:val="both"/>
        <w:rPr>
          <w:bCs/>
          <w:sz w:val="24"/>
          <w:szCs w:val="24"/>
          <w:lang w:val="ro-RO"/>
        </w:rPr>
      </w:pPr>
      <w:r w:rsidRPr="00871ECE">
        <w:rPr>
          <w:bCs/>
          <w:sz w:val="24"/>
          <w:szCs w:val="24"/>
          <w:lang w:val="ro-RO"/>
        </w:rPr>
        <w:t xml:space="preserve">Stropirea cu apă a suprafețelor de șantier generatoare de pulberi și oprirea lucrărilor care produc mult praf în perioadele cu vânt puternic; </w:t>
      </w:r>
    </w:p>
    <w:p w:rsidR="000C07DA" w:rsidRPr="00871ECE" w:rsidRDefault="000C07DA" w:rsidP="000C07DA">
      <w:pPr>
        <w:numPr>
          <w:ilvl w:val="0"/>
          <w:numId w:val="2"/>
        </w:numPr>
        <w:ind w:left="450" w:right="-91"/>
        <w:jc w:val="both"/>
        <w:rPr>
          <w:bCs/>
          <w:sz w:val="24"/>
          <w:szCs w:val="24"/>
          <w:lang w:val="ro-RO"/>
        </w:rPr>
      </w:pPr>
      <w:r w:rsidRPr="00871ECE">
        <w:rPr>
          <w:bCs/>
          <w:sz w:val="24"/>
          <w:szCs w:val="24"/>
          <w:lang w:val="ro-RO"/>
        </w:rPr>
        <w:t>Luarea măsurilor de reducere a emisiilor de pulberi în atmosferă atât în timpul realizării lucrărilor de execuție, cât și pe timpul manipulării materialelor și deșeurilor ce conțin pulberi;</w:t>
      </w:r>
    </w:p>
    <w:p w:rsidR="000C07DA" w:rsidRPr="00871ECE" w:rsidRDefault="000C07DA" w:rsidP="000C07DA">
      <w:pPr>
        <w:numPr>
          <w:ilvl w:val="0"/>
          <w:numId w:val="2"/>
        </w:numPr>
        <w:ind w:left="426" w:right="-91"/>
        <w:jc w:val="both"/>
        <w:rPr>
          <w:sz w:val="24"/>
          <w:szCs w:val="24"/>
          <w:lang w:val="ro-RO" w:eastAsia="ro-RO"/>
        </w:rPr>
      </w:pPr>
      <w:r w:rsidRPr="00871ECE">
        <w:rPr>
          <w:sz w:val="24"/>
          <w:szCs w:val="24"/>
          <w:lang w:val="ro-RO" w:eastAsia="ro-RO"/>
        </w:rPr>
        <w:t>Executarea lucrărilor se va realiza fără afectarea vecinătăților, precum și a altor instalaţii tehnologice şi utilităţi existente pe traseul proiectului;</w:t>
      </w:r>
    </w:p>
    <w:p w:rsidR="000C07DA" w:rsidRPr="00871ECE" w:rsidRDefault="000C07DA" w:rsidP="000C07DA">
      <w:pPr>
        <w:numPr>
          <w:ilvl w:val="0"/>
          <w:numId w:val="7"/>
        </w:numPr>
        <w:tabs>
          <w:tab w:val="left" w:pos="450"/>
        </w:tabs>
        <w:ind w:left="450" w:right="-91"/>
        <w:jc w:val="both"/>
        <w:rPr>
          <w:bCs/>
          <w:sz w:val="24"/>
          <w:szCs w:val="24"/>
          <w:lang w:val="ro-RO"/>
        </w:rPr>
      </w:pPr>
      <w:r w:rsidRPr="00871ECE">
        <w:rPr>
          <w:bCs/>
          <w:sz w:val="24"/>
          <w:szCs w:val="24"/>
          <w:lang w:val="ro-RO"/>
        </w:rPr>
        <w:t>Luarea de măsuri pentru menținerea tuturor utilajelor și a mijloacelor de transport în parametrii de omologare prin verificări periodice, cât și prin întreținerea corespunzătoare pe toată durata de execuție a lucrărilor, astfel încât emisiile de la motoarele termice să nu depăseacă valorile limită pentru care au fost omologate;</w:t>
      </w:r>
    </w:p>
    <w:p w:rsidR="000C07DA" w:rsidRDefault="000C07DA" w:rsidP="000C07DA">
      <w:pPr>
        <w:numPr>
          <w:ilvl w:val="0"/>
          <w:numId w:val="2"/>
        </w:numPr>
        <w:autoSpaceDE w:val="0"/>
        <w:autoSpaceDN w:val="0"/>
        <w:adjustRightInd w:val="0"/>
        <w:ind w:left="426" w:right="-91"/>
        <w:jc w:val="both"/>
        <w:rPr>
          <w:sz w:val="24"/>
          <w:szCs w:val="24"/>
          <w:lang w:val="ro-RO" w:eastAsia="ro-RO"/>
        </w:rPr>
      </w:pPr>
      <w:r w:rsidRPr="002517C2">
        <w:rPr>
          <w:sz w:val="24"/>
          <w:szCs w:val="24"/>
          <w:lang w:val="ro-RO" w:eastAsia="ro-RO"/>
        </w:rPr>
        <w:t xml:space="preserve">Se vor lua măsuri pentru evitarea poluării accidentale a solului cu produse petroliere provenite de la utilajele şi mijloacele de transport utilizate la realizarea proiectului ca urmare a unor situații aflate în afara condițiilor normale de desfășurare a activităților, </w:t>
      </w:r>
      <w:r w:rsidRPr="002517C2">
        <w:rPr>
          <w:sz w:val="24"/>
          <w:szCs w:val="24"/>
          <w:lang w:val="ro-RO"/>
        </w:rPr>
        <w:t>intretinerea și reparatiile mijloaceor de transport/utilajelor se vor executa doar la punctele de lu</w:t>
      </w:r>
      <w:r>
        <w:rPr>
          <w:sz w:val="24"/>
          <w:szCs w:val="24"/>
          <w:lang w:val="ro-RO"/>
        </w:rPr>
        <w:t>cru ale operatorilor autorizați</w:t>
      </w:r>
      <w:r w:rsidRPr="002517C2">
        <w:rPr>
          <w:sz w:val="24"/>
          <w:szCs w:val="24"/>
          <w:lang w:val="ro-RO" w:eastAsia="ro-RO"/>
        </w:rPr>
        <w:t>;</w:t>
      </w:r>
    </w:p>
    <w:p w:rsidR="000C07DA" w:rsidRPr="00F158E4" w:rsidRDefault="000C07DA" w:rsidP="000C07DA">
      <w:pPr>
        <w:numPr>
          <w:ilvl w:val="0"/>
          <w:numId w:val="2"/>
        </w:numPr>
        <w:autoSpaceDE w:val="0"/>
        <w:autoSpaceDN w:val="0"/>
        <w:adjustRightInd w:val="0"/>
        <w:ind w:left="426" w:right="-91"/>
        <w:jc w:val="both"/>
        <w:rPr>
          <w:sz w:val="24"/>
          <w:szCs w:val="24"/>
          <w:lang w:val="ro-RO" w:eastAsia="ro-RO"/>
        </w:rPr>
      </w:pPr>
      <w:r w:rsidRPr="00F158E4">
        <w:rPr>
          <w:sz w:val="24"/>
          <w:szCs w:val="24"/>
          <w:lang w:val="ro-RO"/>
        </w:rPr>
        <w:t>Este interzisă stocarea temporară și depozitarea carburanţilor și substanţelor periculoase în zona aferenta amplasamentului;</w:t>
      </w:r>
    </w:p>
    <w:p w:rsidR="000C07DA" w:rsidRPr="00EC3245" w:rsidRDefault="000C07DA" w:rsidP="000C07DA">
      <w:pPr>
        <w:numPr>
          <w:ilvl w:val="0"/>
          <w:numId w:val="2"/>
        </w:numPr>
        <w:autoSpaceDE w:val="0"/>
        <w:autoSpaceDN w:val="0"/>
        <w:adjustRightInd w:val="0"/>
        <w:jc w:val="both"/>
        <w:rPr>
          <w:lang w:val="ro-RO"/>
        </w:rPr>
      </w:pPr>
      <w:r w:rsidRPr="007511D8">
        <w:rPr>
          <w:sz w:val="24"/>
          <w:szCs w:val="24"/>
          <w:lang w:val="ro-RO"/>
        </w:rPr>
        <w:t>Pentru protecția solului și subsolului gararea autovehiculelor se va asigura numai pe suprafețe amenajate special (suprafețe impermeabile cu posibilitatea de dirijare și colectare a apelor pluviale accidental impurificate cu scurgeri de carburanți și lubrifianți).</w:t>
      </w:r>
      <w:r w:rsidRPr="007511D8">
        <w:rPr>
          <w:lang w:val="ro-RO"/>
        </w:rPr>
        <w:t xml:space="preserve"> </w:t>
      </w:r>
    </w:p>
    <w:p w:rsidR="000C07DA" w:rsidRPr="002517C2" w:rsidRDefault="000C07DA" w:rsidP="000C07DA">
      <w:pPr>
        <w:numPr>
          <w:ilvl w:val="0"/>
          <w:numId w:val="2"/>
        </w:numPr>
        <w:ind w:left="426" w:right="-91"/>
        <w:jc w:val="both"/>
        <w:rPr>
          <w:sz w:val="24"/>
          <w:szCs w:val="24"/>
          <w:lang w:val="ro-RO" w:eastAsia="ro-RO"/>
        </w:rPr>
      </w:pPr>
      <w:r w:rsidRPr="002517C2">
        <w:rPr>
          <w:sz w:val="24"/>
          <w:szCs w:val="24"/>
          <w:lang w:val="ro-RO" w:eastAsia="ro-RO"/>
        </w:rPr>
        <w:lastRenderedPageBreak/>
        <w:t>În cazul poluării accidentale a solului cu produse petroliere și uleiuri minerale de la vehiculele grele și echipamentele mobile se vor lua măsuri imediate de eliminare a cauzelor care au produs poluarea şi de remediere a efectelor produse;</w:t>
      </w:r>
    </w:p>
    <w:p w:rsidR="000C07DA" w:rsidRPr="00BD6C79" w:rsidRDefault="000C07DA" w:rsidP="000C07DA">
      <w:pPr>
        <w:numPr>
          <w:ilvl w:val="0"/>
          <w:numId w:val="2"/>
        </w:numPr>
        <w:tabs>
          <w:tab w:val="num" w:pos="426"/>
        </w:tabs>
        <w:ind w:left="426" w:right="-91"/>
        <w:jc w:val="both"/>
        <w:rPr>
          <w:sz w:val="24"/>
          <w:szCs w:val="24"/>
          <w:lang w:val="ro-RO"/>
        </w:rPr>
      </w:pPr>
      <w:r w:rsidRPr="00BD6C79">
        <w:rPr>
          <w:sz w:val="24"/>
          <w:szCs w:val="24"/>
          <w:lang w:val="ro-RO"/>
        </w:rPr>
        <w:t>Încadrarea nivelului de zgomot generat pe amplasament în limitele stabilite de normativele standard pentru zgomote şi vibraţii nr. 10009/2017 şi 12025/2/1981, cu incadrarea nivelului de zgomot L</w:t>
      </w:r>
      <w:r w:rsidRPr="00BD6C79">
        <w:rPr>
          <w:sz w:val="16"/>
          <w:szCs w:val="16"/>
          <w:lang w:val="ro-RO"/>
        </w:rPr>
        <w:t>AeqT</w:t>
      </w:r>
      <w:r w:rsidRPr="00BD6C79">
        <w:rPr>
          <w:sz w:val="24"/>
          <w:szCs w:val="24"/>
          <w:lang w:val="ro-RO"/>
        </w:rPr>
        <w:t xml:space="preserve"> sub 65dB la limita amplasamentului obiectivului autorizat(inclusiv teren);</w:t>
      </w:r>
    </w:p>
    <w:p w:rsidR="000C07DA" w:rsidRPr="00BD6C79" w:rsidRDefault="000C07DA" w:rsidP="000C07DA">
      <w:pPr>
        <w:numPr>
          <w:ilvl w:val="0"/>
          <w:numId w:val="2"/>
        </w:numPr>
        <w:ind w:left="426" w:right="-91"/>
        <w:jc w:val="both"/>
        <w:rPr>
          <w:sz w:val="24"/>
          <w:szCs w:val="24"/>
          <w:lang w:val="ro-RO"/>
        </w:rPr>
      </w:pPr>
      <w:r w:rsidRPr="00BD6C79">
        <w:rPr>
          <w:sz w:val="24"/>
          <w:szCs w:val="24"/>
          <w:lang w:val="ro-RO"/>
        </w:rPr>
        <w:t>Utilizarea de prelate la autovehiculele care vor transporta deșeurile, astfel încât să nu se producă împrăștierea acestora pe căile rutiere sau în aer, în timpul transportului;</w:t>
      </w:r>
    </w:p>
    <w:p w:rsidR="000C07DA" w:rsidRPr="00871ECE" w:rsidRDefault="000C07DA" w:rsidP="000C07DA">
      <w:pPr>
        <w:numPr>
          <w:ilvl w:val="0"/>
          <w:numId w:val="2"/>
        </w:numPr>
        <w:spacing w:after="60"/>
        <w:ind w:left="450" w:right="-91"/>
        <w:jc w:val="both"/>
        <w:rPr>
          <w:bCs/>
          <w:color w:val="FF0000"/>
          <w:sz w:val="24"/>
          <w:szCs w:val="24"/>
          <w:lang w:val="ro-RO"/>
        </w:rPr>
      </w:pPr>
      <w:r w:rsidRPr="00871ECE">
        <w:rPr>
          <w:sz w:val="24"/>
          <w:szCs w:val="24"/>
          <w:lang w:val="ro-RO"/>
        </w:rPr>
        <w:t xml:space="preserve">proiectul se va implementa  astfel încât să se prevină stocarea de materiale de construcție </w:t>
      </w:r>
      <w:r w:rsidRPr="007511D8">
        <w:rPr>
          <w:sz w:val="24"/>
          <w:szCs w:val="24"/>
          <w:lang w:val="ro-RO"/>
        </w:rPr>
        <w:t>sau</w:t>
      </w:r>
      <w:r w:rsidRPr="00871ECE">
        <w:rPr>
          <w:sz w:val="24"/>
          <w:szCs w:val="24"/>
          <w:lang w:val="ro-RO"/>
        </w:rPr>
        <w:t xml:space="preserve"> deșeuri pe terenurile din vecinătate (spații verzi, trotoare, carosabil) sau antrenarea acestora în sistemul de canalizare.</w:t>
      </w:r>
    </w:p>
    <w:p w:rsidR="000C07DA" w:rsidRPr="00871ECE" w:rsidRDefault="000C07DA" w:rsidP="000C07DA">
      <w:pPr>
        <w:numPr>
          <w:ilvl w:val="0"/>
          <w:numId w:val="2"/>
        </w:numPr>
        <w:spacing w:after="60"/>
        <w:ind w:left="450" w:right="-91"/>
        <w:jc w:val="both"/>
        <w:rPr>
          <w:rStyle w:val="ar1"/>
          <w:b w:val="0"/>
          <w:color w:val="FF0000"/>
          <w:sz w:val="24"/>
          <w:szCs w:val="24"/>
          <w:lang w:val="ro-RO"/>
        </w:rPr>
      </w:pPr>
      <w:r w:rsidRPr="00871ECE">
        <w:rPr>
          <w:sz w:val="24"/>
          <w:szCs w:val="24"/>
          <w:lang w:val="ro-RO"/>
        </w:rPr>
        <w:t xml:space="preserve">deșeurile generate </w:t>
      </w:r>
      <w:r w:rsidRPr="00871ECE">
        <w:rPr>
          <w:bCs/>
          <w:sz w:val="24"/>
          <w:szCs w:val="24"/>
          <w:lang w:val="ro-RO"/>
        </w:rPr>
        <w:t>în urma executării lucrărilor proiectului</w:t>
      </w:r>
      <w:r w:rsidRPr="00871ECE">
        <w:rPr>
          <w:sz w:val="24"/>
          <w:szCs w:val="24"/>
          <w:lang w:val="ro-RO"/>
        </w:rPr>
        <w:t xml:space="preserve"> se vor gestiona</w:t>
      </w:r>
      <w:r w:rsidRPr="00871ECE">
        <w:rPr>
          <w:i/>
          <w:sz w:val="24"/>
          <w:szCs w:val="24"/>
          <w:lang w:val="ro-RO"/>
        </w:rPr>
        <w:t xml:space="preserve"> </w:t>
      </w:r>
      <w:r w:rsidRPr="00871ECE">
        <w:rPr>
          <w:sz w:val="24"/>
          <w:szCs w:val="24"/>
          <w:lang w:val="ro-RO"/>
        </w:rPr>
        <w:t>conform</w:t>
      </w:r>
      <w:r w:rsidRPr="00871ECE">
        <w:rPr>
          <w:i/>
          <w:sz w:val="24"/>
          <w:szCs w:val="24"/>
          <w:lang w:val="ro-RO"/>
        </w:rPr>
        <w:t xml:space="preserve"> Legii nr. 211/2011 privind regimul deşeurilor</w:t>
      </w:r>
      <w:r w:rsidRPr="00871ECE">
        <w:rPr>
          <w:sz w:val="24"/>
          <w:szCs w:val="24"/>
          <w:lang w:val="ro-RO"/>
        </w:rPr>
        <w:t>, republicată cu modificările ulterioare, fiind</w:t>
      </w:r>
      <w:r w:rsidRPr="00871ECE">
        <w:rPr>
          <w:rStyle w:val="ar1"/>
          <w:b w:val="0"/>
          <w:sz w:val="24"/>
          <w:szCs w:val="24"/>
          <w:lang w:val="ro-RO"/>
        </w:rPr>
        <w:t xml:space="preserve"> obligatorii:</w:t>
      </w:r>
    </w:p>
    <w:p w:rsidR="000C07DA" w:rsidRPr="00871ECE" w:rsidRDefault="000C07DA" w:rsidP="000C07DA">
      <w:pPr>
        <w:numPr>
          <w:ilvl w:val="0"/>
          <w:numId w:val="160"/>
        </w:numPr>
        <w:shd w:val="clear" w:color="auto" w:fill="FFFFFF"/>
        <w:jc w:val="both"/>
        <w:rPr>
          <w:rStyle w:val="tal1"/>
          <w:lang w:val="ro-RO"/>
        </w:rPr>
      </w:pPr>
      <w:r w:rsidRPr="00871ECE">
        <w:rPr>
          <w:rStyle w:val="tal1"/>
          <w:lang w:val="ro-RO"/>
        </w:rPr>
        <w:t xml:space="preserve">titularul raspunde de asigurarea trasabilităţii deșeurilor de la locul de generare la destinaţia finală, condițiile de gestionare a deșeurilor trebuind prevăzute în contractul de execuție a lucrărilor proiectului </w:t>
      </w:r>
    </w:p>
    <w:p w:rsidR="000C07DA" w:rsidRPr="00871ECE" w:rsidRDefault="000C07DA" w:rsidP="000C07DA">
      <w:pPr>
        <w:numPr>
          <w:ilvl w:val="0"/>
          <w:numId w:val="160"/>
        </w:numPr>
        <w:autoSpaceDE w:val="0"/>
        <w:autoSpaceDN w:val="0"/>
        <w:adjustRightInd w:val="0"/>
        <w:jc w:val="both"/>
        <w:rPr>
          <w:sz w:val="24"/>
          <w:szCs w:val="24"/>
          <w:lang w:val="ro-RO"/>
        </w:rPr>
      </w:pPr>
      <w:r w:rsidRPr="00871ECE">
        <w:rPr>
          <w:sz w:val="24"/>
          <w:szCs w:val="24"/>
          <w:lang w:val="ro-RO"/>
        </w:rPr>
        <w:t>se va ține evidența gestiunii deșeurilor generate conform</w:t>
      </w:r>
      <w:r w:rsidRPr="00871ECE">
        <w:rPr>
          <w:i/>
          <w:sz w:val="24"/>
          <w:szCs w:val="24"/>
          <w:lang w:val="ro-RO"/>
        </w:rPr>
        <w:t xml:space="preserve"> HG nr. 856/2002 privind evidenţa gestiunii deşeurilor şi pentru aprobarea listei cuprinzând deşeurile, inclusiv deşeurile periculoase, </w:t>
      </w:r>
      <w:r w:rsidRPr="00871ECE">
        <w:rPr>
          <w:sz w:val="24"/>
          <w:szCs w:val="24"/>
          <w:lang w:val="ro-RO"/>
        </w:rPr>
        <w:t xml:space="preserve">cu modificările ulterioare, care se va </w:t>
      </w:r>
      <w:r w:rsidRPr="00871ECE">
        <w:rPr>
          <w:rStyle w:val="tal1"/>
          <w:lang w:val="ro-RO"/>
        </w:rPr>
        <w:t>transmite anual la Agenția pentru Protectia Mediului Brăila</w:t>
      </w:r>
    </w:p>
    <w:p w:rsidR="000C07DA" w:rsidRPr="00871ECE" w:rsidRDefault="000C07DA" w:rsidP="000C07DA">
      <w:pPr>
        <w:numPr>
          <w:ilvl w:val="0"/>
          <w:numId w:val="160"/>
        </w:numPr>
        <w:autoSpaceDE w:val="0"/>
        <w:autoSpaceDN w:val="0"/>
        <w:adjustRightInd w:val="0"/>
        <w:jc w:val="both"/>
        <w:rPr>
          <w:sz w:val="24"/>
          <w:szCs w:val="24"/>
          <w:lang w:val="ro-RO"/>
        </w:rPr>
      </w:pPr>
      <w:r w:rsidRPr="00871ECE">
        <w:rPr>
          <w:sz w:val="24"/>
          <w:szCs w:val="24"/>
          <w:lang w:val="ro-RO"/>
        </w:rPr>
        <w:t xml:space="preserve">colectarea separată, pe categorii, în recipiente </w:t>
      </w:r>
      <w:r w:rsidRPr="00871ECE">
        <w:rPr>
          <w:sz w:val="24"/>
          <w:szCs w:val="24"/>
        </w:rPr>
        <w:t xml:space="preserve">şi/sau containere </w:t>
      </w:r>
      <w:r w:rsidRPr="00871ECE">
        <w:rPr>
          <w:sz w:val="24"/>
          <w:szCs w:val="24"/>
          <w:lang w:val="ro-RO"/>
        </w:rPr>
        <w:t xml:space="preserve">adecvate și predarea către un operator autorizat al </w:t>
      </w:r>
      <w:r w:rsidRPr="00871ECE">
        <w:rPr>
          <w:sz w:val="24"/>
          <w:szCs w:val="24"/>
        </w:rPr>
        <w:t>serviciului de salubrizare</w:t>
      </w:r>
      <w:r w:rsidRPr="00871ECE">
        <w:rPr>
          <w:sz w:val="24"/>
          <w:szCs w:val="24"/>
          <w:lang w:val="ro-RO"/>
        </w:rPr>
        <w:t xml:space="preserve"> sau unui operator autorizat pentru colectare și/sau de tratare a deșeurilor, a tuturor deșeurilor rezultate, atât cele de tip menajer generate de lucrători cât și cele din activitățile de construire/desființare.</w:t>
      </w:r>
    </w:p>
    <w:p w:rsidR="000C07DA" w:rsidRPr="00871ECE" w:rsidRDefault="000C07DA" w:rsidP="000C07DA">
      <w:pPr>
        <w:autoSpaceDE w:val="0"/>
        <w:autoSpaceDN w:val="0"/>
        <w:adjustRightInd w:val="0"/>
        <w:ind w:left="470"/>
        <w:jc w:val="both"/>
        <w:rPr>
          <w:sz w:val="24"/>
          <w:szCs w:val="24"/>
        </w:rPr>
      </w:pPr>
      <w:r>
        <w:rPr>
          <w:sz w:val="24"/>
          <w:szCs w:val="24"/>
        </w:rPr>
        <w:t>s</w:t>
      </w:r>
      <w:r w:rsidRPr="00871ECE">
        <w:rPr>
          <w:sz w:val="24"/>
          <w:szCs w:val="24"/>
        </w:rPr>
        <w:t xml:space="preserve">ă asigure stocarea deșeurilor numai pe  suprafeţe impermeabile cu posibilitatea de colectare a pierderilor prin scurgere, acoperite cu  învelitori rezistente la intemperii </w:t>
      </w:r>
    </w:p>
    <w:p w:rsidR="000C07DA" w:rsidRPr="00871ECE" w:rsidRDefault="000C07DA" w:rsidP="000C07DA">
      <w:pPr>
        <w:numPr>
          <w:ilvl w:val="0"/>
          <w:numId w:val="160"/>
        </w:numPr>
        <w:autoSpaceDE w:val="0"/>
        <w:autoSpaceDN w:val="0"/>
        <w:adjustRightInd w:val="0"/>
        <w:jc w:val="both"/>
        <w:rPr>
          <w:rStyle w:val="tal1"/>
          <w:lang w:val="ro-RO"/>
        </w:rPr>
      </w:pPr>
      <w:r w:rsidRPr="00871ECE">
        <w:rPr>
          <w:rStyle w:val="tal1"/>
          <w:lang w:val="ro-RO"/>
        </w:rPr>
        <w:t>colectarea separată a deșeurilor reciclabile (</w:t>
      </w:r>
      <w:r w:rsidRPr="00871ECE">
        <w:rPr>
          <w:sz w:val="24"/>
          <w:szCs w:val="24"/>
          <w:lang w:val="ro-RO"/>
        </w:rPr>
        <w:t xml:space="preserve">hârtie, metal, plastic şi sticlă) provenite din deșeurile menajere generate de personal </w:t>
      </w:r>
      <w:r w:rsidRPr="00871ECE">
        <w:rPr>
          <w:rStyle w:val="tal1"/>
          <w:lang w:val="ro-RO"/>
        </w:rPr>
        <w:t>şi predarea către un operator autorizat</w:t>
      </w:r>
      <w:r w:rsidRPr="00871ECE">
        <w:rPr>
          <w:sz w:val="24"/>
          <w:szCs w:val="24"/>
          <w:lang w:val="ro-RO"/>
        </w:rPr>
        <w:t xml:space="preserve"> al </w:t>
      </w:r>
      <w:r w:rsidRPr="00871ECE">
        <w:rPr>
          <w:sz w:val="24"/>
          <w:szCs w:val="24"/>
        </w:rPr>
        <w:t>serviciului de salubrizare</w:t>
      </w:r>
      <w:r w:rsidRPr="00871ECE">
        <w:rPr>
          <w:sz w:val="24"/>
          <w:szCs w:val="24"/>
          <w:lang w:val="ro-RO"/>
        </w:rPr>
        <w:t xml:space="preserve"> sau de </w:t>
      </w:r>
      <w:r w:rsidRPr="00871ECE">
        <w:rPr>
          <w:rStyle w:val="tal1"/>
          <w:lang w:val="ro-RO"/>
        </w:rPr>
        <w:t xml:space="preserve">colectare </w:t>
      </w:r>
      <w:r w:rsidRPr="00871ECE">
        <w:rPr>
          <w:sz w:val="24"/>
          <w:szCs w:val="24"/>
          <w:lang w:val="ro-RO"/>
        </w:rPr>
        <w:t>și/sau de tratare a deșeurilor,</w:t>
      </w:r>
      <w:r w:rsidRPr="00871ECE">
        <w:rPr>
          <w:rStyle w:val="tal1"/>
          <w:lang w:val="ro-RO"/>
        </w:rPr>
        <w:t xml:space="preserve"> </w:t>
      </w:r>
    </w:p>
    <w:p w:rsidR="000C07DA" w:rsidRPr="007511D8" w:rsidRDefault="000C07DA" w:rsidP="000C07DA">
      <w:pPr>
        <w:numPr>
          <w:ilvl w:val="0"/>
          <w:numId w:val="160"/>
        </w:numPr>
        <w:autoSpaceDE w:val="0"/>
        <w:autoSpaceDN w:val="0"/>
        <w:adjustRightInd w:val="0"/>
        <w:jc w:val="both"/>
        <w:rPr>
          <w:sz w:val="24"/>
          <w:szCs w:val="24"/>
          <w:lang w:val="ro-RO"/>
        </w:rPr>
      </w:pPr>
      <w:r w:rsidRPr="007511D8">
        <w:rPr>
          <w:sz w:val="24"/>
          <w:szCs w:val="24"/>
          <w:lang w:val="ro-RO"/>
        </w:rPr>
        <w:t>deșeurile de echipamente electrice și electronice se stochează separat până la preluarea de către un operator specializat astfel încât să poată fi, după caz, pregătite pentru reutilizare, reciclare şi pentru izolarea substanţelor periculoase.</w:t>
      </w:r>
    </w:p>
    <w:p w:rsidR="000C07DA" w:rsidRPr="00871ECE" w:rsidRDefault="000C07DA" w:rsidP="000C07DA">
      <w:pPr>
        <w:numPr>
          <w:ilvl w:val="0"/>
          <w:numId w:val="160"/>
        </w:numPr>
        <w:autoSpaceDE w:val="0"/>
        <w:autoSpaceDN w:val="0"/>
        <w:adjustRightInd w:val="0"/>
        <w:jc w:val="both"/>
        <w:rPr>
          <w:sz w:val="24"/>
          <w:szCs w:val="24"/>
          <w:lang w:val="ro-RO"/>
        </w:rPr>
      </w:pPr>
      <w:r w:rsidRPr="00871ECE">
        <w:rPr>
          <w:sz w:val="24"/>
          <w:szCs w:val="24"/>
          <w:lang w:val="ro-RO"/>
        </w:rPr>
        <w:t>ambalajele de la materiile prime/materialele utilizate proiect se colectează separat de celelalte tipuri de deșeuri, pe două categorii – periculoase și nepericuloase și se predau spre valorificare/eliminare unui operator de salubritate sau unui operator specializat și autorizat pentru colectarea deșeurilor de ambalaje .</w:t>
      </w:r>
    </w:p>
    <w:p w:rsidR="000C07DA" w:rsidRPr="00871ECE" w:rsidRDefault="000C07DA" w:rsidP="000C07DA">
      <w:pPr>
        <w:numPr>
          <w:ilvl w:val="0"/>
          <w:numId w:val="160"/>
        </w:numPr>
        <w:jc w:val="both"/>
        <w:rPr>
          <w:sz w:val="24"/>
          <w:szCs w:val="24"/>
          <w:lang w:val="ro-RO" w:eastAsia="ro-RO"/>
        </w:rPr>
      </w:pPr>
      <w:r w:rsidRPr="00871ECE">
        <w:rPr>
          <w:sz w:val="24"/>
          <w:szCs w:val="24"/>
          <w:lang w:val="ro-RO" w:eastAsia="ro-RO"/>
        </w:rPr>
        <w:t>este interzisă amestecarea deşeurilor de ambalaje colectate separat cu alte deșeuri și încredinţarea acestora în vederea eliminării prin depozitare finală;</w:t>
      </w:r>
    </w:p>
    <w:p w:rsidR="000C07DA" w:rsidRPr="00871ECE" w:rsidRDefault="000C07DA" w:rsidP="000C07DA">
      <w:pPr>
        <w:numPr>
          <w:ilvl w:val="0"/>
          <w:numId w:val="160"/>
        </w:numPr>
        <w:autoSpaceDE w:val="0"/>
        <w:autoSpaceDN w:val="0"/>
        <w:adjustRightInd w:val="0"/>
        <w:jc w:val="both"/>
        <w:rPr>
          <w:sz w:val="24"/>
          <w:szCs w:val="24"/>
          <w:lang w:val="ro-RO"/>
        </w:rPr>
      </w:pPr>
      <w:r w:rsidRPr="00871ECE">
        <w:rPr>
          <w:sz w:val="24"/>
          <w:szCs w:val="24"/>
          <w:lang w:val="ro-RO"/>
        </w:rPr>
        <w:t>este interzisă amestecarea deșeurilor nepericuloase cu cele periculoase</w:t>
      </w:r>
    </w:p>
    <w:p w:rsidR="000C07DA" w:rsidRPr="00871ECE" w:rsidRDefault="000C07DA" w:rsidP="000C07DA">
      <w:pPr>
        <w:numPr>
          <w:ilvl w:val="0"/>
          <w:numId w:val="160"/>
        </w:numPr>
        <w:autoSpaceDE w:val="0"/>
        <w:autoSpaceDN w:val="0"/>
        <w:adjustRightInd w:val="0"/>
        <w:jc w:val="both"/>
        <w:rPr>
          <w:rStyle w:val="tal1"/>
          <w:lang w:val="ro-RO"/>
        </w:rPr>
      </w:pPr>
      <w:r w:rsidRPr="00871ECE">
        <w:rPr>
          <w:rStyle w:val="tal1"/>
          <w:lang w:val="ro-RO"/>
        </w:rPr>
        <w:t>sunt interzise: depunerea</w:t>
      </w:r>
      <w:r w:rsidRPr="00871ECE">
        <w:rPr>
          <w:sz w:val="24"/>
          <w:szCs w:val="24"/>
          <w:lang w:val="ro-RO"/>
        </w:rPr>
        <w:t xml:space="preserve"> deșeurilor din construcții</w:t>
      </w:r>
      <w:r w:rsidRPr="00871ECE">
        <w:rPr>
          <w:rStyle w:val="tal1"/>
          <w:lang w:val="ro-RO"/>
        </w:rPr>
        <w:t xml:space="preserve"> în pubelele stradale destinate colectării deșeurilor menajere,  depunerea/stocarea/eliminarea sau  abandonarea deșeurilor în afara spațiilor amenajate special și autorizate </w:t>
      </w:r>
    </w:p>
    <w:p w:rsidR="000C07DA" w:rsidRPr="00871ECE" w:rsidRDefault="000C07DA" w:rsidP="000C07DA">
      <w:pPr>
        <w:numPr>
          <w:ilvl w:val="0"/>
          <w:numId w:val="160"/>
        </w:numPr>
        <w:shd w:val="clear" w:color="auto" w:fill="FFFFFF"/>
        <w:jc w:val="both"/>
        <w:rPr>
          <w:rStyle w:val="tal1"/>
        </w:rPr>
      </w:pPr>
      <w:r w:rsidRPr="007511D8">
        <w:rPr>
          <w:rStyle w:val="tal1"/>
          <w:lang w:val="ro-RO"/>
        </w:rPr>
        <w:t>deșeurile nepericuloase din construcții și desființări, din categoria 17 din Lista deșeurilor, se</w:t>
      </w:r>
      <w:r w:rsidRPr="00871ECE">
        <w:rPr>
          <w:rStyle w:val="tal1"/>
          <w:lang w:val="ro-RO"/>
        </w:rPr>
        <w:t xml:space="preserve"> elimină numai în cazul în care valorificarea nu este posibilă din punct de vedere tehnic sau economic. Se vor avea în vedere:</w:t>
      </w:r>
      <w:r w:rsidRPr="00871ECE">
        <w:rPr>
          <w:rStyle w:val="tal1"/>
          <w:iCs/>
          <w:lang w:val="ro-RO"/>
        </w:rPr>
        <w:t xml:space="preserve"> </w:t>
      </w:r>
      <w:r w:rsidRPr="00871ECE">
        <w:rPr>
          <w:iCs/>
          <w:sz w:val="24"/>
          <w:szCs w:val="24"/>
        </w:rPr>
        <w:t>pregătirea pentru reutilizare, reciclarea şi alte operaţiuni de valorificare materială, inclusiv operaţiuni de rambleiere care utilizează deşeuri pentru a înlocui alte materiale;</w:t>
      </w:r>
      <w:r w:rsidRPr="00871ECE">
        <w:rPr>
          <w:iCs/>
          <w:sz w:val="24"/>
          <w:szCs w:val="24"/>
          <w:lang w:val="ro-RO"/>
        </w:rPr>
        <w:t xml:space="preserve"> la finalizarea proiectului </w:t>
      </w:r>
      <w:r w:rsidRPr="00871ECE">
        <w:rPr>
          <w:rStyle w:val="tal1"/>
          <w:b/>
          <w:lang w:val="ro-RO"/>
        </w:rPr>
        <w:t>se va face dovada</w:t>
      </w:r>
      <w:r w:rsidRPr="00871ECE">
        <w:rPr>
          <w:rStyle w:val="tal1"/>
          <w:lang w:val="ro-RO"/>
        </w:rPr>
        <w:t xml:space="preserve"> că s-a realizat nivelul de valorificare prevăzut la</w:t>
      </w:r>
      <w:r w:rsidRPr="00871ECE">
        <w:rPr>
          <w:rStyle w:val="tal1"/>
        </w:rPr>
        <w:t xml:space="preserve"> art. 17 alin.(3) și anexa 6 lit. a) din Legea 211/2011 privind regimul deșeurilor, de minimum 70 % din deșeurile nepericuloase generate în fiecare an de implementare a proiectului.</w:t>
      </w:r>
    </w:p>
    <w:p w:rsidR="000C07DA" w:rsidRPr="00871ECE" w:rsidRDefault="000C07DA" w:rsidP="000C07DA">
      <w:pPr>
        <w:numPr>
          <w:ilvl w:val="0"/>
          <w:numId w:val="160"/>
        </w:numPr>
        <w:autoSpaceDE w:val="0"/>
        <w:autoSpaceDN w:val="0"/>
        <w:adjustRightInd w:val="0"/>
        <w:jc w:val="both"/>
        <w:rPr>
          <w:sz w:val="24"/>
          <w:szCs w:val="24"/>
        </w:rPr>
      </w:pPr>
      <w:r w:rsidRPr="00871ECE">
        <w:rPr>
          <w:sz w:val="24"/>
          <w:szCs w:val="24"/>
        </w:rPr>
        <w:t>deşeurile nepericuloase din construcţii şi desfiinţări care nu au fost predate spre valorificare se pot elimina numai în depozite de deșeuri nepericuloase care acceptă astfel de deșeuri  destinate a fi eliminate prin depozitare.</w:t>
      </w:r>
    </w:p>
    <w:p w:rsidR="000C07DA" w:rsidRPr="00871ECE" w:rsidRDefault="000C07DA" w:rsidP="000C07DA">
      <w:pPr>
        <w:numPr>
          <w:ilvl w:val="0"/>
          <w:numId w:val="160"/>
        </w:numPr>
        <w:autoSpaceDE w:val="0"/>
        <w:autoSpaceDN w:val="0"/>
        <w:adjustRightInd w:val="0"/>
        <w:jc w:val="both"/>
        <w:rPr>
          <w:sz w:val="24"/>
          <w:szCs w:val="24"/>
        </w:rPr>
      </w:pPr>
      <w:r w:rsidRPr="00871ECE">
        <w:rPr>
          <w:sz w:val="24"/>
          <w:szCs w:val="24"/>
        </w:rPr>
        <w:t>deşeurile periculoase din construcţii şi desfiinţări nu se valorifică ci se elimina numai în depozite de deșeuri periculoase care acceptă astfel de deșeuri.</w:t>
      </w:r>
    </w:p>
    <w:p w:rsidR="000C07DA" w:rsidRPr="00871ECE" w:rsidRDefault="000C07DA" w:rsidP="000C07DA">
      <w:pPr>
        <w:numPr>
          <w:ilvl w:val="0"/>
          <w:numId w:val="160"/>
        </w:numPr>
        <w:autoSpaceDE w:val="0"/>
        <w:autoSpaceDN w:val="0"/>
        <w:adjustRightInd w:val="0"/>
        <w:jc w:val="both"/>
        <w:rPr>
          <w:sz w:val="24"/>
          <w:szCs w:val="24"/>
        </w:rPr>
      </w:pPr>
      <w:r w:rsidRPr="00871ECE">
        <w:rPr>
          <w:sz w:val="24"/>
          <w:szCs w:val="24"/>
        </w:rPr>
        <w:lastRenderedPageBreak/>
        <w:t>transportul deşeurilor provenite din activităţile proiectului se realizează în conformitate cu prevederile HG nr. 1061/2008 privind transportul deşeurilor periculoase şi nepericuloase pe teritoriul României și fără a bloca căile de acces pietonale și stradale;</w:t>
      </w:r>
    </w:p>
    <w:p w:rsidR="000C07DA" w:rsidRPr="00871ECE" w:rsidRDefault="000C07DA" w:rsidP="000C07DA">
      <w:pPr>
        <w:numPr>
          <w:ilvl w:val="0"/>
          <w:numId w:val="160"/>
        </w:numPr>
        <w:autoSpaceDE w:val="0"/>
        <w:autoSpaceDN w:val="0"/>
        <w:adjustRightInd w:val="0"/>
        <w:jc w:val="both"/>
        <w:rPr>
          <w:sz w:val="24"/>
          <w:szCs w:val="24"/>
        </w:rPr>
      </w:pPr>
      <w:r w:rsidRPr="00871ECE">
        <w:rPr>
          <w:sz w:val="24"/>
          <w:szCs w:val="24"/>
        </w:rPr>
        <w:t>se va asigura salubrizarea zonei și mentinerea curateniei pe traseul drumurilor de acces, pe toata perioada realizarii lucrărilor;</w:t>
      </w:r>
    </w:p>
    <w:p w:rsidR="000C07DA" w:rsidRPr="00871ECE" w:rsidRDefault="000C07DA" w:rsidP="000C07DA">
      <w:pPr>
        <w:numPr>
          <w:ilvl w:val="0"/>
          <w:numId w:val="160"/>
        </w:numPr>
        <w:autoSpaceDE w:val="0"/>
        <w:autoSpaceDN w:val="0"/>
        <w:adjustRightInd w:val="0"/>
        <w:jc w:val="both"/>
        <w:rPr>
          <w:sz w:val="24"/>
          <w:szCs w:val="24"/>
        </w:rPr>
      </w:pPr>
      <w:r w:rsidRPr="00871ECE">
        <w:rPr>
          <w:sz w:val="24"/>
          <w:szCs w:val="24"/>
        </w:rPr>
        <w:t>se va asigura controlul strict al transportului materialelor de construcţii și al deșeurilor cu autovehicule corespunzătoare, pentru prevenirea deversărilor accidentale pe traseu; în cazul deşeurilor prin a căror manipulare se degajă praf, pentru a reduce cantitatea de praf degajată în aer, titularul activităţii de construire şi/sau operatorul economic autorizat pentru transportul deșeurilor provenite din activități de construire au obligația de a lua toate măsurile necesare pentru reducerea cantităţii de praf degajată în aer, prin procedee de umectare cu consum redus de apă.</w:t>
      </w:r>
    </w:p>
    <w:p w:rsidR="000C07DA" w:rsidRPr="00D457DA" w:rsidRDefault="000C07DA" w:rsidP="000C07DA">
      <w:pPr>
        <w:numPr>
          <w:ilvl w:val="0"/>
          <w:numId w:val="2"/>
        </w:numPr>
        <w:shd w:val="clear" w:color="auto" w:fill="FFFFFF"/>
        <w:spacing w:after="60"/>
        <w:ind w:left="450" w:right="-91"/>
        <w:jc w:val="both"/>
        <w:rPr>
          <w:bCs/>
          <w:sz w:val="24"/>
          <w:szCs w:val="24"/>
          <w:lang w:val="ro-RO"/>
        </w:rPr>
      </w:pPr>
      <w:r w:rsidRPr="00D457DA">
        <w:rPr>
          <w:sz w:val="24"/>
          <w:szCs w:val="24"/>
        </w:rPr>
        <w:t xml:space="preserve"> </w:t>
      </w:r>
      <w:r w:rsidRPr="00D457DA">
        <w:rPr>
          <w:bCs/>
          <w:sz w:val="24"/>
          <w:szCs w:val="24"/>
          <w:lang w:val="ro-RO"/>
        </w:rPr>
        <w:t xml:space="preserve">Lucrarile necesare de </w:t>
      </w:r>
      <w:r w:rsidRPr="00D457DA">
        <w:rPr>
          <w:b/>
          <w:sz w:val="24"/>
          <w:szCs w:val="24"/>
        </w:rPr>
        <w:t>toaletare sau tăiere</w:t>
      </w:r>
      <w:r w:rsidRPr="00D457DA">
        <w:rPr>
          <w:sz w:val="24"/>
          <w:szCs w:val="24"/>
        </w:rPr>
        <w:t xml:space="preserve"> a arborilor se vor realiza cu respectarea legislației din domeniul gospodăririi</w:t>
      </w:r>
      <w:r w:rsidRPr="00D457DA">
        <w:rPr>
          <w:b/>
          <w:sz w:val="24"/>
          <w:szCs w:val="24"/>
          <w:lang w:eastAsia="ro-RO"/>
        </w:rPr>
        <w:t xml:space="preserve"> </w:t>
      </w:r>
      <w:r w:rsidRPr="00D457DA">
        <w:rPr>
          <w:sz w:val="24"/>
          <w:szCs w:val="24"/>
          <w:lang w:eastAsia="ro-RO"/>
        </w:rPr>
        <w:t>vegetației forestiere din afara fondului forestier național așa cum prevăd</w:t>
      </w:r>
      <w:r w:rsidRPr="00D457DA">
        <w:rPr>
          <w:b/>
          <w:sz w:val="24"/>
          <w:szCs w:val="24"/>
          <w:lang w:eastAsia="ro-RO"/>
        </w:rPr>
        <w:t xml:space="preserve"> </w:t>
      </w:r>
      <w:r w:rsidRPr="00D457DA">
        <w:rPr>
          <w:i/>
          <w:sz w:val="24"/>
          <w:szCs w:val="24"/>
          <w:lang w:eastAsia="ro-RO"/>
        </w:rPr>
        <w:t>Legea nr. 46/2008 republicată - Codul silvic</w:t>
      </w:r>
      <w:r w:rsidRPr="00D457DA">
        <w:rPr>
          <w:sz w:val="24"/>
          <w:szCs w:val="24"/>
          <w:lang w:val="ro-RO"/>
        </w:rPr>
        <w:t xml:space="preserve"> (art. 6 și 60, alin. 1 și 2)</w:t>
      </w:r>
      <w:r w:rsidRPr="00D457DA">
        <w:rPr>
          <w:b/>
          <w:sz w:val="24"/>
          <w:szCs w:val="24"/>
          <w:lang w:val="ro-RO"/>
        </w:rPr>
        <w:t xml:space="preserve"> </w:t>
      </w:r>
      <w:r w:rsidRPr="00D457DA">
        <w:rPr>
          <w:bCs/>
          <w:sz w:val="24"/>
          <w:szCs w:val="24"/>
        </w:rPr>
        <w:t xml:space="preserve"> </w:t>
      </w:r>
      <w:r w:rsidRPr="00D457DA">
        <w:rPr>
          <w:bCs/>
          <w:i/>
          <w:sz w:val="24"/>
          <w:szCs w:val="24"/>
        </w:rPr>
        <w:t>Ordinul M.A.P.P.M. nr. 264/1999 pentru aprobarea Normelor tehnice silvice privind gospodărirea vegetaţiei forestiere de pe terenurile din afara fondului forestier naţional</w:t>
      </w:r>
      <w:r w:rsidRPr="00D457DA">
        <w:rPr>
          <w:bCs/>
          <w:sz w:val="24"/>
          <w:szCs w:val="24"/>
        </w:rPr>
        <w:t xml:space="preserve">, (art. 11, alin. (1), lit.  g,  j), </w:t>
      </w:r>
      <w:r w:rsidRPr="00D457DA">
        <w:rPr>
          <w:sz w:val="24"/>
          <w:szCs w:val="24"/>
          <w:lang w:val="it-IT"/>
        </w:rPr>
        <w:t>după marcarea prealabilă a acestora de către organele silvice teritoriale abilitate cu respectarea normelor tehnice in vigoare privind modalităţile de recoltare şi transport al materialului lemnos;</w:t>
      </w:r>
    </w:p>
    <w:p w:rsidR="000C07DA" w:rsidRPr="00D457DA" w:rsidRDefault="000C07DA" w:rsidP="000C07DA">
      <w:pPr>
        <w:numPr>
          <w:ilvl w:val="0"/>
          <w:numId w:val="2"/>
        </w:numPr>
        <w:shd w:val="clear" w:color="auto" w:fill="FFFFFF"/>
        <w:spacing w:after="60"/>
        <w:ind w:left="450" w:right="-91"/>
        <w:jc w:val="both"/>
        <w:rPr>
          <w:bCs/>
          <w:sz w:val="24"/>
          <w:szCs w:val="24"/>
          <w:lang w:val="ro-RO"/>
        </w:rPr>
      </w:pPr>
      <w:r w:rsidRPr="007511D8">
        <w:rPr>
          <w:sz w:val="24"/>
          <w:szCs w:val="24"/>
          <w:lang w:val="ro-RO"/>
        </w:rPr>
        <w:t>deşeurile biodegradabile cum sunt : frunziș, crengi, rădăcini etc., cod 20 02 01 (biodeseuri)  nu se elimină în depozite de deșeuri ci se colectează separat şi se compostează</w:t>
      </w:r>
    </w:p>
    <w:p w:rsidR="000C07DA" w:rsidRPr="00DA105B" w:rsidRDefault="000C07DA" w:rsidP="000C07DA">
      <w:pPr>
        <w:numPr>
          <w:ilvl w:val="0"/>
          <w:numId w:val="2"/>
        </w:numPr>
        <w:ind w:left="426" w:right="-91"/>
        <w:jc w:val="both"/>
        <w:rPr>
          <w:bCs/>
          <w:sz w:val="24"/>
          <w:szCs w:val="24"/>
          <w:lang w:val="ro-RO"/>
        </w:rPr>
      </w:pPr>
      <w:r w:rsidRPr="00DA105B">
        <w:rPr>
          <w:bCs/>
          <w:sz w:val="24"/>
          <w:szCs w:val="24"/>
          <w:lang w:val="ro-RO"/>
        </w:rPr>
        <w:t>Inceperea lucrarilor dupa obţinerea tuturor avizelor şi acordurilor solicitate prin certificatul de urbanism şi respectarea condiţiilor impuse prin acestea;</w:t>
      </w:r>
    </w:p>
    <w:p w:rsidR="000C07DA" w:rsidRPr="00D457DA" w:rsidRDefault="000C07DA" w:rsidP="000C07DA">
      <w:pPr>
        <w:numPr>
          <w:ilvl w:val="0"/>
          <w:numId w:val="2"/>
        </w:numPr>
        <w:ind w:left="426" w:hanging="284"/>
        <w:jc w:val="both"/>
        <w:rPr>
          <w:rStyle w:val="tli1"/>
          <w:sz w:val="24"/>
          <w:szCs w:val="24"/>
          <w:lang w:val="ro-RO"/>
        </w:rPr>
      </w:pPr>
      <w:r w:rsidRPr="00DA105B">
        <w:rPr>
          <w:rStyle w:val="tli1"/>
          <w:sz w:val="24"/>
          <w:szCs w:val="24"/>
          <w:lang w:val="ro-RO"/>
        </w:rPr>
        <w:t>In situatia in care pe parcursul executiei lucrarilor vor fi facute descoperiri arheologice intamplatoare(structuri constructive din caramida/piatra/alte materiale, movile/tumuli, minede, arme,unelte din metal/piatra/ceramica sau alte materiale, oase, etc, astfel este necesara stoparea lucrarilor si anuntarea in cel mult 72 de ore a unitatii administrativ teritoriale pe teritoriul careia se afla terenul si ulterior a Directiei Judetene pentru Cultura Braila, conform punctului de vedere nr.1861/11</w:t>
      </w:r>
      <w:r w:rsidRPr="00D457DA">
        <w:rPr>
          <w:rStyle w:val="tli1"/>
          <w:sz w:val="24"/>
          <w:szCs w:val="24"/>
          <w:lang w:val="ro-RO"/>
        </w:rPr>
        <w:t>.06.2020 emis de Direcția Județeană pentru Cultură Brăila, membră în CAT și  înregistrat la APM Brăila cu nr.8844/15.06.2020;</w:t>
      </w:r>
    </w:p>
    <w:p w:rsidR="000C07DA" w:rsidRPr="00DA105B" w:rsidRDefault="000C07DA" w:rsidP="000C07DA">
      <w:pPr>
        <w:numPr>
          <w:ilvl w:val="0"/>
          <w:numId w:val="2"/>
        </w:numPr>
        <w:ind w:left="426" w:right="-91"/>
        <w:jc w:val="both"/>
        <w:rPr>
          <w:bCs/>
          <w:sz w:val="24"/>
          <w:szCs w:val="24"/>
          <w:lang w:val="ro-RO"/>
        </w:rPr>
      </w:pPr>
      <w:r w:rsidRPr="00DA105B">
        <w:rPr>
          <w:bCs/>
          <w:sz w:val="24"/>
          <w:szCs w:val="24"/>
          <w:lang w:val="ro-RO"/>
        </w:rPr>
        <w:t>Respectarea prevederilor:</w:t>
      </w:r>
    </w:p>
    <w:p w:rsidR="000C07DA" w:rsidRPr="00DA105B" w:rsidRDefault="000C07DA" w:rsidP="000C07DA">
      <w:pPr>
        <w:numPr>
          <w:ilvl w:val="0"/>
          <w:numId w:val="4"/>
        </w:numPr>
        <w:ind w:left="567" w:right="-91"/>
        <w:jc w:val="both"/>
        <w:rPr>
          <w:bCs/>
          <w:sz w:val="24"/>
          <w:szCs w:val="24"/>
          <w:lang w:val="ro-RO"/>
        </w:rPr>
      </w:pPr>
      <w:r w:rsidRPr="00DA105B">
        <w:rPr>
          <w:bCs/>
          <w:i/>
          <w:sz w:val="24"/>
          <w:szCs w:val="24"/>
          <w:lang w:val="ro-RO"/>
        </w:rPr>
        <w:t>OUG nr. 195/2005 privind protecția mediului</w:t>
      </w:r>
      <w:r w:rsidRPr="00DA105B">
        <w:rPr>
          <w:bCs/>
          <w:sz w:val="24"/>
          <w:szCs w:val="24"/>
          <w:lang w:val="ro-RO"/>
        </w:rPr>
        <w:t xml:space="preserve">, </w:t>
      </w:r>
      <w:r w:rsidRPr="00DA105B">
        <w:rPr>
          <w:bCs/>
          <w:i/>
          <w:sz w:val="24"/>
          <w:szCs w:val="24"/>
          <w:lang w:val="ro-RO"/>
        </w:rPr>
        <w:t>apelor</w:t>
      </w:r>
      <w:r w:rsidRPr="00DA105B">
        <w:rPr>
          <w:bCs/>
          <w:sz w:val="24"/>
          <w:szCs w:val="24"/>
          <w:lang w:val="ro-RO"/>
        </w:rPr>
        <w:t xml:space="preserve"> cu modificari de Legea 265/2006 cu modificările și completările ulterioare;</w:t>
      </w:r>
    </w:p>
    <w:p w:rsidR="000C07DA" w:rsidRPr="00DA105B" w:rsidRDefault="000C07DA" w:rsidP="000C07DA">
      <w:pPr>
        <w:numPr>
          <w:ilvl w:val="0"/>
          <w:numId w:val="4"/>
        </w:numPr>
        <w:ind w:left="567" w:right="-1"/>
        <w:jc w:val="both"/>
        <w:rPr>
          <w:sz w:val="24"/>
          <w:szCs w:val="24"/>
          <w:lang w:val="ro-RO"/>
        </w:rPr>
      </w:pPr>
      <w:r w:rsidRPr="00DA105B">
        <w:rPr>
          <w:bCs/>
          <w:i/>
          <w:sz w:val="24"/>
          <w:szCs w:val="24"/>
          <w:lang w:val="ro-RO"/>
        </w:rPr>
        <w:t xml:space="preserve">OUG </w:t>
      </w:r>
      <w:r w:rsidRPr="00DA105B">
        <w:rPr>
          <w:i/>
          <w:sz w:val="24"/>
          <w:szCs w:val="24"/>
          <w:lang w:val="ro-RO"/>
        </w:rPr>
        <w:t>nr. 68/2007 privind răspunderea de mediu cu referire la prevenirea şi repararea prejudiciului asupra mediului</w:t>
      </w:r>
      <w:r w:rsidRPr="00DA105B">
        <w:rPr>
          <w:sz w:val="24"/>
          <w:szCs w:val="24"/>
          <w:lang w:val="ro-RO"/>
        </w:rPr>
        <w:t>, cu modificările şi completările ulterioare;</w:t>
      </w:r>
    </w:p>
    <w:p w:rsidR="000C07DA" w:rsidRPr="00DA105B" w:rsidRDefault="000C07DA" w:rsidP="000C07DA">
      <w:pPr>
        <w:numPr>
          <w:ilvl w:val="0"/>
          <w:numId w:val="4"/>
        </w:numPr>
        <w:ind w:left="567" w:right="-1"/>
        <w:jc w:val="both"/>
        <w:rPr>
          <w:sz w:val="24"/>
          <w:szCs w:val="24"/>
          <w:lang w:val="ro-RO"/>
        </w:rPr>
      </w:pPr>
      <w:r w:rsidRPr="00DA105B">
        <w:rPr>
          <w:bCs/>
          <w:i/>
          <w:sz w:val="24"/>
          <w:szCs w:val="24"/>
          <w:lang w:val="ro-RO"/>
        </w:rPr>
        <w:t>Legii nr. 211/2011 privind regimul deşeurilor, republicata,</w:t>
      </w:r>
      <w:r w:rsidRPr="00DA105B">
        <w:rPr>
          <w:bCs/>
          <w:sz w:val="24"/>
          <w:szCs w:val="24"/>
          <w:lang w:val="ro-RO"/>
        </w:rPr>
        <w:t xml:space="preserve"> cu modificarile și completarile ulterioare;</w:t>
      </w:r>
    </w:p>
    <w:p w:rsidR="000C07DA" w:rsidRPr="00DA105B" w:rsidRDefault="000C07DA" w:rsidP="000C07DA">
      <w:pPr>
        <w:numPr>
          <w:ilvl w:val="0"/>
          <w:numId w:val="4"/>
        </w:numPr>
        <w:ind w:left="567"/>
        <w:jc w:val="both"/>
        <w:rPr>
          <w:bCs/>
          <w:i/>
          <w:sz w:val="24"/>
          <w:szCs w:val="24"/>
          <w:lang w:val="ro-RO"/>
        </w:rPr>
      </w:pPr>
      <w:r w:rsidRPr="00DA105B">
        <w:rPr>
          <w:bCs/>
          <w:i/>
          <w:sz w:val="24"/>
          <w:szCs w:val="24"/>
          <w:lang w:val="ro-RO"/>
        </w:rPr>
        <w:t xml:space="preserve">H.G. nr. 856/2002 privind evidenţa gestiunii deşeurilor şi pentru aprobarea listei cuprinzând deşeurile, inclusiv deşeurile periculoase, cu modificările ulterioare; </w:t>
      </w:r>
    </w:p>
    <w:p w:rsidR="000C07DA" w:rsidRPr="00DA105B" w:rsidRDefault="000C07DA" w:rsidP="000C07DA">
      <w:pPr>
        <w:numPr>
          <w:ilvl w:val="0"/>
          <w:numId w:val="4"/>
        </w:numPr>
        <w:ind w:left="567" w:right="-91"/>
        <w:jc w:val="both"/>
        <w:rPr>
          <w:bCs/>
          <w:i/>
          <w:sz w:val="24"/>
          <w:szCs w:val="24"/>
          <w:lang w:val="ro-RO"/>
        </w:rPr>
      </w:pPr>
      <w:r w:rsidRPr="00DA105B">
        <w:rPr>
          <w:bCs/>
          <w:i/>
          <w:sz w:val="24"/>
          <w:szCs w:val="24"/>
          <w:lang w:val="ro-RO"/>
        </w:rPr>
        <w:t>Deciziei Comisiei 2014/955/UE din 18 decembrie 2014 de modificare a Deciziei 2000/532/CE de stabilire a unei liste de deşeuri în temeiul Directivei 2008/98/CE a Parlamentului European şi a Consiliului;</w:t>
      </w:r>
    </w:p>
    <w:p w:rsidR="000C07DA" w:rsidRDefault="000C07DA" w:rsidP="000C07DA">
      <w:pPr>
        <w:numPr>
          <w:ilvl w:val="0"/>
          <w:numId w:val="4"/>
        </w:numPr>
        <w:ind w:left="567" w:right="-91"/>
        <w:jc w:val="both"/>
        <w:rPr>
          <w:bCs/>
          <w:sz w:val="24"/>
          <w:szCs w:val="24"/>
          <w:lang w:val="ro-RO"/>
        </w:rPr>
      </w:pPr>
      <w:r w:rsidRPr="00DA105B">
        <w:rPr>
          <w:bCs/>
          <w:i/>
          <w:sz w:val="24"/>
          <w:szCs w:val="24"/>
          <w:lang w:val="ro-RO"/>
        </w:rPr>
        <w:t>HG nr. 1061/2008 privind transportul deşeurilor periculoase şi nepericuloase pe teritoriul României</w:t>
      </w:r>
      <w:r w:rsidRPr="00DA105B">
        <w:rPr>
          <w:bCs/>
          <w:sz w:val="24"/>
          <w:szCs w:val="24"/>
          <w:lang w:val="ro-RO"/>
        </w:rPr>
        <w:t>;</w:t>
      </w:r>
    </w:p>
    <w:p w:rsidR="000C07DA" w:rsidRPr="00DA105B" w:rsidRDefault="000C07DA" w:rsidP="000C07DA">
      <w:pPr>
        <w:numPr>
          <w:ilvl w:val="0"/>
          <w:numId w:val="4"/>
        </w:numPr>
        <w:autoSpaceDE w:val="0"/>
        <w:autoSpaceDN w:val="0"/>
        <w:adjustRightInd w:val="0"/>
        <w:jc w:val="both"/>
        <w:rPr>
          <w:b/>
          <w:i/>
          <w:sz w:val="24"/>
          <w:szCs w:val="24"/>
        </w:rPr>
      </w:pPr>
      <w:r w:rsidRPr="00DA105B">
        <w:rPr>
          <w:i/>
          <w:sz w:val="24"/>
          <w:szCs w:val="24"/>
        </w:rPr>
        <w:t>OUG nr. 5/2015 privind deșeurile de echip</w:t>
      </w:r>
      <w:r>
        <w:rPr>
          <w:i/>
          <w:sz w:val="24"/>
          <w:szCs w:val="24"/>
        </w:rPr>
        <w:t>amente electrice și electronice;</w:t>
      </w:r>
      <w:r w:rsidRPr="00DA105B">
        <w:rPr>
          <w:i/>
          <w:sz w:val="24"/>
          <w:szCs w:val="24"/>
        </w:rPr>
        <w:t xml:space="preserve"> </w:t>
      </w:r>
    </w:p>
    <w:p w:rsidR="000C07DA" w:rsidRPr="00DA105B" w:rsidRDefault="000C07DA" w:rsidP="000C07DA">
      <w:pPr>
        <w:numPr>
          <w:ilvl w:val="0"/>
          <w:numId w:val="4"/>
        </w:numPr>
        <w:shd w:val="clear" w:color="auto" w:fill="FFFFFF"/>
        <w:jc w:val="both"/>
        <w:rPr>
          <w:i/>
          <w:sz w:val="24"/>
          <w:szCs w:val="24"/>
        </w:rPr>
      </w:pPr>
      <w:r w:rsidRPr="00DA105B">
        <w:rPr>
          <w:bCs/>
          <w:i/>
          <w:sz w:val="24"/>
          <w:szCs w:val="24"/>
        </w:rPr>
        <w:t>Legea nr. 249/2015 privind modalitatea de gestionare a ambalajelor şi a deşeurilor de ambalaje, cu modificările ulterioare;</w:t>
      </w:r>
    </w:p>
    <w:p w:rsidR="000C07DA" w:rsidRPr="00DA105B" w:rsidRDefault="000C07DA" w:rsidP="000C07DA">
      <w:pPr>
        <w:numPr>
          <w:ilvl w:val="0"/>
          <w:numId w:val="4"/>
        </w:numPr>
        <w:ind w:left="567" w:right="-91"/>
        <w:jc w:val="both"/>
        <w:rPr>
          <w:bCs/>
          <w:sz w:val="24"/>
          <w:szCs w:val="24"/>
          <w:lang w:val="ro-RO"/>
        </w:rPr>
      </w:pPr>
      <w:r w:rsidRPr="00DA105B">
        <w:rPr>
          <w:i/>
          <w:sz w:val="24"/>
          <w:szCs w:val="24"/>
          <w:lang w:val="ro-RO"/>
        </w:rPr>
        <w:t>SR 10009/2017 Acustică. Limite admisibile ale nivelului de zgomot  din mediul ambiant şi 12025/2/1981-Acustica în construcții. Efectele vibrațiilor produse de traficul rutier asupra clădirilor sau părților de clădiri. Limite admisibile</w:t>
      </w:r>
      <w:r w:rsidRPr="00DA105B">
        <w:rPr>
          <w:bCs/>
          <w:sz w:val="24"/>
          <w:szCs w:val="24"/>
          <w:lang w:val="ro-RO"/>
        </w:rPr>
        <w:t>;</w:t>
      </w:r>
    </w:p>
    <w:p w:rsidR="000C07DA" w:rsidRPr="00DA105B" w:rsidRDefault="000C07DA" w:rsidP="000C07DA">
      <w:pPr>
        <w:numPr>
          <w:ilvl w:val="0"/>
          <w:numId w:val="4"/>
        </w:numPr>
        <w:ind w:left="567" w:right="-91"/>
        <w:jc w:val="both"/>
        <w:rPr>
          <w:bCs/>
          <w:i/>
          <w:sz w:val="24"/>
          <w:szCs w:val="24"/>
          <w:lang w:val="ro-RO"/>
        </w:rPr>
      </w:pPr>
      <w:r w:rsidRPr="00DA105B">
        <w:rPr>
          <w:i/>
          <w:sz w:val="24"/>
          <w:szCs w:val="24"/>
          <w:lang w:val="ro-RO"/>
        </w:rPr>
        <w:t>Ord</w:t>
      </w:r>
      <w:r w:rsidRPr="00DA105B">
        <w:rPr>
          <w:bCs/>
          <w:sz w:val="24"/>
          <w:szCs w:val="24"/>
          <w:lang w:val="ro-RO"/>
        </w:rPr>
        <w:t>.</w:t>
      </w:r>
      <w:r w:rsidRPr="00DA105B">
        <w:rPr>
          <w:bCs/>
          <w:i/>
          <w:sz w:val="24"/>
          <w:szCs w:val="24"/>
          <w:lang w:val="ro-RO"/>
        </w:rPr>
        <w:t>MS nr.119/2014-</w:t>
      </w:r>
      <w:r w:rsidRPr="00DA105B">
        <w:rPr>
          <w:i/>
          <w:sz w:val="24"/>
          <w:szCs w:val="24"/>
          <w:lang w:val="ro-RO"/>
        </w:rPr>
        <w:t xml:space="preserve"> Normele de igienă și recomandările privind mediul de viață al populației, actualizat;</w:t>
      </w:r>
    </w:p>
    <w:p w:rsidR="000C07DA" w:rsidRPr="00DA105B" w:rsidRDefault="000C07DA" w:rsidP="000C07DA">
      <w:pPr>
        <w:numPr>
          <w:ilvl w:val="0"/>
          <w:numId w:val="3"/>
        </w:numPr>
        <w:ind w:left="426" w:right="-91"/>
        <w:jc w:val="both"/>
        <w:rPr>
          <w:sz w:val="24"/>
          <w:szCs w:val="24"/>
          <w:lang w:val="ro-RO"/>
        </w:rPr>
      </w:pPr>
      <w:r w:rsidRPr="00DA105B">
        <w:rPr>
          <w:bCs/>
          <w:sz w:val="24"/>
          <w:szCs w:val="24"/>
          <w:lang w:val="ro-RO"/>
        </w:rPr>
        <w:lastRenderedPageBreak/>
        <w:t xml:space="preserve">Notificarea Agenției pentru Protecția Mediului Brăila la finalizarea lucrărilor, conform art. 43, alin. 3 din </w:t>
      </w:r>
      <w:r w:rsidRPr="00DA105B">
        <w:rPr>
          <w:bCs/>
          <w:i/>
          <w:sz w:val="24"/>
          <w:szCs w:val="24"/>
          <w:lang w:val="ro-RO"/>
        </w:rPr>
        <w:t xml:space="preserve">Procedura de evaluare a impactului asupra mediului pentru anumite proiecte publice şi private, </w:t>
      </w:r>
      <w:r w:rsidRPr="00DA105B">
        <w:rPr>
          <w:bCs/>
          <w:sz w:val="24"/>
          <w:szCs w:val="24"/>
          <w:lang w:val="ro-RO"/>
        </w:rPr>
        <w:t xml:space="preserve">parte integrantă a </w:t>
      </w:r>
      <w:r w:rsidRPr="00DA105B">
        <w:rPr>
          <w:bCs/>
          <w:i/>
          <w:sz w:val="24"/>
          <w:szCs w:val="24"/>
          <w:lang w:val="ro-RO"/>
        </w:rPr>
        <w:t xml:space="preserve">Legii nr. 292/2018 privind evaluarea impactului anumitor proiecte publice şi private asupra mediului </w:t>
      </w:r>
      <w:r w:rsidRPr="00DA105B">
        <w:rPr>
          <w:bCs/>
          <w:sz w:val="24"/>
          <w:szCs w:val="24"/>
          <w:lang w:val="ro-RO"/>
        </w:rPr>
        <w:t>si solicitarea emiterii autorizatiei de mediu pentru functionarea obiectivului in conformitate cu prevederile Ord.1798/2007</w:t>
      </w:r>
      <w:r w:rsidRPr="00DA105B">
        <w:rPr>
          <w:sz w:val="24"/>
          <w:szCs w:val="24"/>
          <w:lang w:val="en-US"/>
        </w:rPr>
        <w:t>;</w:t>
      </w:r>
    </w:p>
    <w:p w:rsidR="000C07DA" w:rsidRPr="00DA105B" w:rsidRDefault="000C07DA" w:rsidP="000C07DA">
      <w:pPr>
        <w:numPr>
          <w:ilvl w:val="0"/>
          <w:numId w:val="3"/>
        </w:numPr>
        <w:ind w:left="426" w:right="-91"/>
        <w:jc w:val="both"/>
        <w:rPr>
          <w:sz w:val="24"/>
          <w:szCs w:val="24"/>
          <w:lang w:val="ro-RO"/>
        </w:rPr>
      </w:pPr>
      <w:r w:rsidRPr="00DA105B">
        <w:rPr>
          <w:sz w:val="24"/>
          <w:szCs w:val="24"/>
          <w:lang w:val="ro-RO"/>
        </w:rPr>
        <w:t xml:space="preserve">Respectarea prevederilor art. 15, alin. 2, lit. a) din OUG nr. 195/2005 privind protecţia mediului, cu modificările şi completările ulterioare </w:t>
      </w:r>
      <w:r w:rsidRPr="00DA105B">
        <w:rPr>
          <w:i/>
          <w:sz w:val="24"/>
          <w:szCs w:val="24"/>
          <w:u w:val="single"/>
          <w:lang w:val="ro-RO"/>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DA105B">
        <w:rPr>
          <w:i/>
          <w:sz w:val="24"/>
          <w:szCs w:val="24"/>
          <w:lang w:val="ro-RO"/>
        </w:rPr>
        <w:t>;</w:t>
      </w:r>
    </w:p>
    <w:p w:rsidR="000C07DA" w:rsidRPr="00DF5AEF" w:rsidRDefault="000C07DA" w:rsidP="000C07DA">
      <w:pPr>
        <w:numPr>
          <w:ilvl w:val="0"/>
          <w:numId w:val="3"/>
        </w:numPr>
        <w:ind w:left="426" w:right="-91"/>
        <w:jc w:val="both"/>
        <w:rPr>
          <w:color w:val="000000"/>
          <w:sz w:val="24"/>
          <w:szCs w:val="24"/>
          <w:lang w:val="ro-RO"/>
        </w:rPr>
      </w:pPr>
      <w:r w:rsidRPr="00DF5AEF">
        <w:rPr>
          <w:color w:val="000000"/>
          <w:sz w:val="24"/>
          <w:szCs w:val="24"/>
          <w:lang w:val="ro-RO"/>
        </w:rPr>
        <w:t>Prezenta Decizie nu exonerează de răspunderea contravențională sau penală, după caz, proiectantul, constructorul şi/sau titularul, în cazul producerii unor incidente, accidente, poluări accidentale sau în cazul nerespectării prevederilor legale privind protecția mediului;</w:t>
      </w:r>
    </w:p>
    <w:p w:rsidR="000C07DA" w:rsidRPr="00DF5AEF" w:rsidRDefault="000C07DA" w:rsidP="000C07DA">
      <w:pPr>
        <w:autoSpaceDE w:val="0"/>
        <w:autoSpaceDN w:val="0"/>
        <w:adjustRightInd w:val="0"/>
        <w:ind w:firstLine="720"/>
        <w:jc w:val="both"/>
        <w:rPr>
          <w:rStyle w:val="tal1"/>
          <w:b/>
          <w:color w:val="000000"/>
          <w:lang w:val="ro-RO"/>
        </w:rPr>
      </w:pPr>
      <w:r w:rsidRPr="00DF5AEF">
        <w:rPr>
          <w:rStyle w:val="tal1"/>
          <w:b/>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C07DA" w:rsidRPr="00DF5AEF" w:rsidRDefault="000C07DA" w:rsidP="000C07DA">
      <w:pPr>
        <w:autoSpaceDE w:val="0"/>
        <w:autoSpaceDN w:val="0"/>
        <w:adjustRightInd w:val="0"/>
        <w:ind w:firstLine="720"/>
        <w:jc w:val="both"/>
        <w:rPr>
          <w:rStyle w:val="tal1"/>
          <w:b/>
          <w:color w:val="000000"/>
        </w:rPr>
      </w:pPr>
      <w:r w:rsidRPr="00DF5AEF">
        <w:rPr>
          <w:rStyle w:val="tal1"/>
          <w:b/>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C07DA" w:rsidRPr="00DF5AEF" w:rsidRDefault="000C07DA" w:rsidP="000C07DA">
      <w:pPr>
        <w:autoSpaceDE w:val="0"/>
        <w:autoSpaceDN w:val="0"/>
        <w:adjustRightInd w:val="0"/>
        <w:ind w:firstLine="720"/>
        <w:jc w:val="both"/>
        <w:rPr>
          <w:rStyle w:val="tal1"/>
          <w:b/>
          <w:color w:val="000000"/>
        </w:rPr>
      </w:pPr>
      <w:r w:rsidRPr="00DF5AEF">
        <w:rPr>
          <w:rStyle w:val="tal1"/>
          <w:b/>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0C07DA" w:rsidRPr="00DF5AEF" w:rsidRDefault="000C07DA" w:rsidP="000C07DA">
      <w:pPr>
        <w:autoSpaceDE w:val="0"/>
        <w:autoSpaceDN w:val="0"/>
        <w:adjustRightInd w:val="0"/>
        <w:ind w:firstLine="720"/>
        <w:jc w:val="both"/>
        <w:rPr>
          <w:rStyle w:val="tal1"/>
          <w:b/>
          <w:color w:val="000000"/>
        </w:rPr>
      </w:pPr>
      <w:r w:rsidRPr="00DF5AEF">
        <w:rPr>
          <w:rStyle w:val="tal1"/>
          <w:b/>
          <w:color w:val="000000"/>
        </w:rPr>
        <w:t>Actele sau omisiunile autorităţii publice competente care fac obiectul participării publicului se atacă în instanţă odată cu Decizia Etapei de Incadrare, cu acordul de mediu ori, după caz, cu decizia de respingere a solicitării de emitere a acordului de mediu, respectiv cu aprobarea de dezvoltare sau, după caz, cu decizia de respingere a solicitării aprobării de dezvoltare.</w:t>
      </w:r>
    </w:p>
    <w:p w:rsidR="000C07DA" w:rsidRPr="00DF5AEF" w:rsidRDefault="000C07DA" w:rsidP="000C07DA">
      <w:pPr>
        <w:autoSpaceDE w:val="0"/>
        <w:autoSpaceDN w:val="0"/>
        <w:adjustRightInd w:val="0"/>
        <w:ind w:firstLine="720"/>
        <w:jc w:val="both"/>
        <w:rPr>
          <w:rStyle w:val="tal1"/>
          <w:b/>
          <w:color w:val="000000"/>
        </w:rPr>
      </w:pPr>
      <w:r w:rsidRPr="00DF5AEF">
        <w:rPr>
          <w:rStyle w:val="tal1"/>
          <w:b/>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C07DA" w:rsidRPr="00DF5AEF" w:rsidRDefault="000C07DA" w:rsidP="000C07DA">
      <w:pPr>
        <w:autoSpaceDE w:val="0"/>
        <w:autoSpaceDN w:val="0"/>
        <w:adjustRightInd w:val="0"/>
        <w:ind w:firstLine="720"/>
        <w:jc w:val="both"/>
        <w:rPr>
          <w:rStyle w:val="tal1"/>
          <w:b/>
          <w:color w:val="000000"/>
        </w:rPr>
      </w:pPr>
      <w:r w:rsidRPr="00DF5AEF">
        <w:rPr>
          <w:rStyle w:val="tal1"/>
          <w:b/>
          <w:color w:val="000000"/>
        </w:rPr>
        <w:t>Autoritatea publică emitentă are obligaţia de a răspunde la plângerea prealabilă prevăzută la art. 22 alin. (1) în termen de 30 de zile de la data înregistrării acesteia la acea autoritate.</w:t>
      </w:r>
    </w:p>
    <w:p w:rsidR="000C07DA" w:rsidRPr="00DF5AEF" w:rsidRDefault="000C07DA" w:rsidP="000C07DA">
      <w:pPr>
        <w:autoSpaceDE w:val="0"/>
        <w:autoSpaceDN w:val="0"/>
        <w:adjustRightInd w:val="0"/>
        <w:ind w:firstLine="720"/>
        <w:jc w:val="both"/>
        <w:rPr>
          <w:rStyle w:val="tal1"/>
          <w:b/>
          <w:color w:val="000000"/>
        </w:rPr>
      </w:pPr>
      <w:r w:rsidRPr="00DF5AEF">
        <w:rPr>
          <w:rStyle w:val="tal1"/>
          <w:b/>
          <w:color w:val="000000"/>
        </w:rPr>
        <w:t>Procedura de soluţionare a plângerii prealabile prevăzută la art. 22 alin. (1) este gratuită şi trebuie să fie echitabilă, rapidă şi corectă.</w:t>
      </w:r>
    </w:p>
    <w:p w:rsidR="000C07DA" w:rsidRPr="00DF5AEF" w:rsidRDefault="000C07DA" w:rsidP="000C07DA">
      <w:pPr>
        <w:autoSpaceDE w:val="0"/>
        <w:autoSpaceDN w:val="0"/>
        <w:adjustRightInd w:val="0"/>
        <w:ind w:firstLine="720"/>
        <w:jc w:val="both"/>
        <w:rPr>
          <w:rStyle w:val="tal1"/>
          <w:b/>
          <w:color w:val="000000"/>
        </w:rPr>
      </w:pPr>
      <w:r w:rsidRPr="00DF5AEF">
        <w:rPr>
          <w:rStyle w:val="tal1"/>
          <w:b/>
          <w:color w:val="000000"/>
        </w:rPr>
        <w:t>Prezenta Decizie poate fi contestată în conformitate cu prevederile Legii nr. 292/2018 privind evaluarea impactului anumitor proiecte publice şi private asupra mediului şi ale Legii nr. 554/2004, cu modificările şi completările ulterioare.</w:t>
      </w:r>
    </w:p>
    <w:p w:rsidR="007F7CEF" w:rsidRDefault="007F7CEF" w:rsidP="007F7CEF">
      <w:pPr>
        <w:jc w:val="center"/>
        <w:rPr>
          <w:rStyle w:val="ax1"/>
          <w:caps/>
          <w:sz w:val="28"/>
          <w:szCs w:val="28"/>
          <w:lang w:val="ro-RO"/>
        </w:rPr>
      </w:pPr>
    </w:p>
    <w:p w:rsidR="00143BEF" w:rsidRPr="00143BEF" w:rsidRDefault="00143BEF" w:rsidP="00143BEF">
      <w:pPr>
        <w:jc w:val="center"/>
        <w:rPr>
          <w:rFonts w:eastAsia="Calibri"/>
          <w:b/>
          <w:bCs/>
          <w:caps/>
          <w:sz w:val="28"/>
          <w:szCs w:val="28"/>
          <w:lang w:val="ro-RO"/>
        </w:rPr>
      </w:pPr>
      <w:r w:rsidRPr="00143BEF">
        <w:rPr>
          <w:rFonts w:eastAsia="Calibri"/>
          <w:b/>
          <w:bCs/>
          <w:caps/>
          <w:sz w:val="28"/>
          <w:szCs w:val="28"/>
          <w:lang w:val="ro-RO"/>
        </w:rPr>
        <w:t>proiect Decizia  etapei de încadrare</w:t>
      </w:r>
    </w:p>
    <w:p w:rsidR="009C0D60" w:rsidRDefault="00D5177F" w:rsidP="00143BEF">
      <w:pPr>
        <w:jc w:val="center"/>
        <w:rPr>
          <w:rFonts w:eastAsia="Calibri"/>
          <w:b/>
          <w:sz w:val="24"/>
          <w:szCs w:val="24"/>
          <w:lang w:val="ro-RO"/>
        </w:rPr>
      </w:pPr>
      <w:r>
        <w:rPr>
          <w:rFonts w:eastAsia="Calibri"/>
          <w:b/>
          <w:sz w:val="24"/>
          <w:szCs w:val="24"/>
          <w:lang w:val="ro-RO"/>
        </w:rPr>
        <w:t>din 02.07</w:t>
      </w:r>
      <w:r w:rsidR="00143BEF" w:rsidRPr="00143BEF">
        <w:rPr>
          <w:rFonts w:eastAsia="Calibri"/>
          <w:b/>
          <w:sz w:val="24"/>
          <w:szCs w:val="24"/>
          <w:lang w:val="ro-RO"/>
        </w:rPr>
        <w:t>.2020</w:t>
      </w:r>
    </w:p>
    <w:p w:rsidR="009C0D60" w:rsidRPr="009C0D60" w:rsidRDefault="009C0D60" w:rsidP="009C0D60">
      <w:pPr>
        <w:autoSpaceDE w:val="0"/>
        <w:autoSpaceDN w:val="0"/>
        <w:adjustRightInd w:val="0"/>
        <w:jc w:val="both"/>
        <w:rPr>
          <w:b/>
          <w:i/>
          <w:sz w:val="24"/>
          <w:szCs w:val="24"/>
          <w:lang w:val="ro-RO"/>
        </w:rPr>
      </w:pPr>
      <w:r w:rsidRPr="009C0D60">
        <w:rPr>
          <w:sz w:val="24"/>
          <w:szCs w:val="24"/>
          <w:lang w:val="pt-BR"/>
        </w:rPr>
        <w:t xml:space="preserve">Ca urmare a solicitării de emitere a acordului de mediu adresate de </w:t>
      </w:r>
      <w:r w:rsidRPr="009C0D60">
        <w:rPr>
          <w:b/>
          <w:sz w:val="24"/>
          <w:szCs w:val="24"/>
          <w:lang w:val="pt-BR"/>
        </w:rPr>
        <w:t xml:space="preserve">SC ROMINSEM SRL </w:t>
      </w:r>
      <w:r w:rsidRPr="009C0D60">
        <w:rPr>
          <w:sz w:val="24"/>
          <w:szCs w:val="24"/>
          <w:lang w:val="pt-BR"/>
        </w:rPr>
        <w:t xml:space="preserve"> </w:t>
      </w:r>
      <w:r w:rsidRPr="009C0D60">
        <w:rPr>
          <w:sz w:val="24"/>
          <w:szCs w:val="24"/>
          <w:lang w:val="ro-RO"/>
        </w:rPr>
        <w:t>cu sediul în com. Mircea Voda, str. Garii, nr. 17, jud. Braila</w:t>
      </w:r>
      <w:r w:rsidRPr="009C0D60">
        <w:rPr>
          <w:b/>
          <w:sz w:val="24"/>
          <w:szCs w:val="24"/>
          <w:lang w:val="ro-RO"/>
        </w:rPr>
        <w:t>,</w:t>
      </w:r>
      <w:r w:rsidRPr="009C0D60">
        <w:rPr>
          <w:sz w:val="24"/>
          <w:szCs w:val="24"/>
          <w:lang w:val="ro-RO"/>
        </w:rPr>
        <w:t xml:space="preserve"> </w:t>
      </w:r>
      <w:r w:rsidRPr="009C0D60">
        <w:rPr>
          <w:sz w:val="24"/>
          <w:szCs w:val="24"/>
          <w:lang w:val="pt-BR"/>
        </w:rPr>
        <w:t xml:space="preserve">înregistrată la APM Brăila cu nr. </w:t>
      </w:r>
      <w:r w:rsidRPr="009C0D60">
        <w:rPr>
          <w:sz w:val="24"/>
          <w:szCs w:val="24"/>
          <w:lang w:val="ro-RO"/>
        </w:rPr>
        <w:t xml:space="preserve">6169/15.04.2020, </w:t>
      </w:r>
      <w:hyperlink w:anchor="#" w:history="1"/>
      <w:r w:rsidRPr="009C0D60">
        <w:rPr>
          <w:sz w:val="24"/>
          <w:szCs w:val="24"/>
          <w:lang w:val="ro-RO" w:eastAsia="ar-SA"/>
        </w:rPr>
        <w:t xml:space="preserve">a </w:t>
      </w:r>
      <w:r w:rsidRPr="009C0D60">
        <w:rPr>
          <w:bCs/>
          <w:color w:val="000000"/>
          <w:sz w:val="24"/>
          <w:szCs w:val="24"/>
          <w:lang w:val="ro-RO"/>
        </w:rPr>
        <w:t>Legii nr. 292/2018</w:t>
      </w:r>
      <w:r w:rsidRPr="009C0D60">
        <w:rPr>
          <w:sz w:val="24"/>
          <w:szCs w:val="24"/>
          <w:lang w:val="ro-RO"/>
        </w:rPr>
        <w:t xml:space="preserve"> </w:t>
      </w:r>
      <w:r w:rsidRPr="009C0D60">
        <w:rPr>
          <w:i/>
          <w:sz w:val="24"/>
          <w:szCs w:val="24"/>
          <w:lang w:val="ro-RO"/>
        </w:rPr>
        <w:t>privind evaluarea impactului anumitor proiecte publice şi private asupra mediului, şi a OUG nr. 57/2007 privind regimul ariilor naturale protejate, conservarea habitatelor naturale, a florei şi faunei sălbatice, aprobată cu modificări şi completări prin Legea nr. 49/2011</w:t>
      </w:r>
      <w:r w:rsidRPr="009C0D60">
        <w:rPr>
          <w:sz w:val="24"/>
          <w:szCs w:val="24"/>
          <w:lang w:val="ro-RO"/>
        </w:rPr>
        <w:t xml:space="preserve">, </w:t>
      </w:r>
      <w:r w:rsidRPr="009C0D60">
        <w:rPr>
          <w:i/>
          <w:sz w:val="24"/>
          <w:szCs w:val="24"/>
          <w:lang w:val="ro-RO"/>
        </w:rPr>
        <w:t>cu modificările şi completările ulterioare,</w:t>
      </w:r>
      <w:r w:rsidRPr="009C0D60">
        <w:rPr>
          <w:sz w:val="24"/>
          <w:szCs w:val="24"/>
          <w:lang w:val="ro-RO"/>
        </w:rPr>
        <w:t xml:space="preserve"> </w:t>
      </w:r>
      <w:r w:rsidRPr="009C0D60">
        <w:rPr>
          <w:sz w:val="24"/>
          <w:szCs w:val="24"/>
          <w:lang w:val="pt-BR"/>
        </w:rPr>
        <w:t>APM</w:t>
      </w:r>
      <w:r w:rsidRPr="009C0D60">
        <w:rPr>
          <w:sz w:val="24"/>
          <w:szCs w:val="24"/>
          <w:lang w:val="ro-RO"/>
        </w:rPr>
        <w:t xml:space="preserve"> Brăila</w:t>
      </w:r>
      <w:r w:rsidRPr="009C0D60">
        <w:rPr>
          <w:sz w:val="24"/>
          <w:szCs w:val="24"/>
          <w:lang w:val="pt-BR"/>
        </w:rPr>
        <w:t xml:space="preserve"> decide, ca urmare a consultărilor desfăşurate în cadrul şedinţei Comisiei de Analiză Tehnică(CAT) din data de 02.07.2020, ca </w:t>
      </w:r>
      <w:r w:rsidRPr="009C0D60">
        <w:rPr>
          <w:bCs/>
          <w:color w:val="000000"/>
          <w:sz w:val="24"/>
          <w:szCs w:val="24"/>
          <w:lang w:val="ro-RO"/>
        </w:rPr>
        <w:t xml:space="preserve">proiectul </w:t>
      </w:r>
      <w:r w:rsidRPr="009C0D60">
        <w:rPr>
          <w:sz w:val="24"/>
          <w:szCs w:val="24"/>
          <w:lang w:val="ro-RO"/>
        </w:rPr>
        <w:t xml:space="preserve"> „</w:t>
      </w:r>
      <w:r w:rsidRPr="009C0D60">
        <w:rPr>
          <w:i/>
          <w:sz w:val="24"/>
          <w:szCs w:val="24"/>
          <w:lang w:val="ro-RO"/>
        </w:rPr>
        <w:t>DESFIINTARE CORP C15 PATRIAL SI CORP C16</w:t>
      </w:r>
      <w:r w:rsidRPr="009C0D60">
        <w:rPr>
          <w:sz w:val="24"/>
          <w:szCs w:val="24"/>
          <w:lang w:val="ro-RO"/>
        </w:rPr>
        <w:t>”</w:t>
      </w:r>
      <w:r w:rsidRPr="009C0D60">
        <w:rPr>
          <w:bCs/>
          <w:iCs/>
          <w:sz w:val="24"/>
          <w:szCs w:val="24"/>
          <w:lang w:val="ro-RO"/>
        </w:rPr>
        <w:t xml:space="preserve">, </w:t>
      </w:r>
      <w:r w:rsidRPr="009C0D60">
        <w:rPr>
          <w:sz w:val="24"/>
          <w:szCs w:val="24"/>
          <w:lang w:val="ro-RO"/>
        </w:rPr>
        <w:t>propus a fi amplasat în judeţul Brăila, com. Mircea Voda, str. Garii, nr. 17,</w:t>
      </w:r>
      <w:r w:rsidRPr="009C0D60">
        <w:rPr>
          <w:b/>
          <w:i/>
          <w:sz w:val="24"/>
          <w:szCs w:val="24"/>
          <w:lang w:val="ro-RO"/>
        </w:rPr>
        <w:t xml:space="preserve"> </w:t>
      </w:r>
    </w:p>
    <w:p w:rsidR="009C0D60" w:rsidRPr="009C0D60" w:rsidRDefault="009C0D60" w:rsidP="009C0D60">
      <w:pPr>
        <w:autoSpaceDE w:val="0"/>
        <w:autoSpaceDN w:val="0"/>
        <w:adjustRightInd w:val="0"/>
        <w:spacing w:before="120" w:after="120"/>
        <w:ind w:firstLine="720"/>
        <w:jc w:val="center"/>
        <w:rPr>
          <w:b/>
          <w:i/>
          <w:sz w:val="24"/>
          <w:szCs w:val="24"/>
          <w:lang w:val="pt-BR"/>
        </w:rPr>
      </w:pPr>
      <w:r w:rsidRPr="009C0D60">
        <w:rPr>
          <w:b/>
          <w:i/>
          <w:sz w:val="24"/>
          <w:szCs w:val="24"/>
          <w:lang w:val="ro-RO"/>
        </w:rPr>
        <w:t>n</w:t>
      </w:r>
      <w:r w:rsidRPr="009C0D60">
        <w:rPr>
          <w:b/>
          <w:i/>
          <w:sz w:val="24"/>
          <w:szCs w:val="24"/>
          <w:lang w:val="pt-BR"/>
        </w:rPr>
        <w:t>u se supune evaluării impactului asupra mediului</w:t>
      </w:r>
    </w:p>
    <w:p w:rsidR="009C0D60" w:rsidRPr="009C0D60" w:rsidRDefault="009C0D60" w:rsidP="009C0D60">
      <w:pPr>
        <w:rPr>
          <w:b/>
          <w:i/>
          <w:sz w:val="24"/>
          <w:szCs w:val="24"/>
          <w:lang w:val="pt-BR"/>
        </w:rPr>
      </w:pPr>
      <w:r w:rsidRPr="009C0D60">
        <w:rPr>
          <w:b/>
          <w:i/>
          <w:sz w:val="24"/>
          <w:szCs w:val="24"/>
          <w:lang w:val="pt-BR"/>
        </w:rPr>
        <w:t>Justificarea prezentei decizii:</w:t>
      </w:r>
    </w:p>
    <w:p w:rsidR="009C0D60" w:rsidRPr="009C0D60" w:rsidRDefault="009C0D60" w:rsidP="009C0D60">
      <w:pPr>
        <w:numPr>
          <w:ilvl w:val="0"/>
          <w:numId w:val="14"/>
        </w:numPr>
        <w:autoSpaceDE w:val="0"/>
        <w:autoSpaceDN w:val="0"/>
        <w:adjustRightInd w:val="0"/>
        <w:spacing w:after="160" w:line="259" w:lineRule="auto"/>
        <w:ind w:left="714" w:hanging="357"/>
        <w:contextualSpacing/>
        <w:jc w:val="both"/>
        <w:rPr>
          <w:i/>
          <w:sz w:val="24"/>
          <w:szCs w:val="24"/>
          <w:lang w:val="en-US"/>
        </w:rPr>
      </w:pPr>
      <w:r w:rsidRPr="009C0D60">
        <w:rPr>
          <w:i/>
          <w:sz w:val="24"/>
          <w:szCs w:val="24"/>
          <w:lang w:val="pt-BR"/>
        </w:rPr>
        <w:t>I.</w:t>
      </w:r>
      <w:r w:rsidRPr="009C0D60">
        <w:rPr>
          <w:sz w:val="24"/>
          <w:szCs w:val="24"/>
          <w:lang w:val="en-US"/>
        </w:rPr>
        <w:t xml:space="preserve"> </w:t>
      </w:r>
      <w:r w:rsidRPr="009C0D60">
        <w:rPr>
          <w:b/>
          <w:i/>
          <w:sz w:val="24"/>
          <w:szCs w:val="24"/>
          <w:lang w:val="en-US"/>
        </w:rPr>
        <w:t>Motivele pe baza cărora s-a stabilit necesitatea neefectuării evaluării impactului asupra mediului sunt următoarele</w:t>
      </w:r>
      <w:r w:rsidRPr="009C0D60">
        <w:rPr>
          <w:i/>
          <w:sz w:val="24"/>
          <w:szCs w:val="24"/>
          <w:lang w:val="en-US"/>
        </w:rPr>
        <w:t>:</w:t>
      </w:r>
    </w:p>
    <w:p w:rsidR="009C0D60" w:rsidRPr="009C0D60" w:rsidRDefault="009C0D60" w:rsidP="009C0D60">
      <w:pPr>
        <w:numPr>
          <w:ilvl w:val="0"/>
          <w:numId w:val="16"/>
        </w:numPr>
        <w:autoSpaceDE w:val="0"/>
        <w:autoSpaceDN w:val="0"/>
        <w:adjustRightInd w:val="0"/>
        <w:spacing w:after="160" w:line="259" w:lineRule="auto"/>
        <w:contextualSpacing/>
        <w:jc w:val="both"/>
        <w:rPr>
          <w:i/>
          <w:sz w:val="24"/>
          <w:szCs w:val="24"/>
          <w:lang w:val="en-US"/>
        </w:rPr>
      </w:pPr>
      <w:r w:rsidRPr="009C0D60">
        <w:rPr>
          <w:sz w:val="24"/>
          <w:szCs w:val="24"/>
          <w:lang w:val="pt-BR"/>
        </w:rPr>
        <w:lastRenderedPageBreak/>
        <w:t xml:space="preserve">proiectul propus </w:t>
      </w:r>
      <w:r w:rsidRPr="009C0D60">
        <w:rPr>
          <w:b/>
          <w:sz w:val="24"/>
          <w:szCs w:val="24"/>
          <w:lang w:val="pt-BR"/>
        </w:rPr>
        <w:t>intră</w:t>
      </w:r>
      <w:r w:rsidRPr="009C0D60">
        <w:rPr>
          <w:sz w:val="24"/>
          <w:szCs w:val="24"/>
          <w:lang w:val="pt-BR"/>
        </w:rPr>
        <w:t xml:space="preserve"> sub incidenţa Legii nr. 292/2018 privind evaluarea impactului anumitor proiecte publice şi private asupra mediului, fiind încadrat în anexa nr. 2, pct. 13 lit. a</w:t>
      </w:r>
      <w:r w:rsidRPr="009C0D60">
        <w:rPr>
          <w:i/>
          <w:sz w:val="24"/>
          <w:szCs w:val="24"/>
          <w:lang w:val="en-US"/>
        </w:rPr>
        <w:t>;</w:t>
      </w:r>
    </w:p>
    <w:p w:rsidR="009C0D60" w:rsidRPr="009C0D60" w:rsidRDefault="009C0D60" w:rsidP="009C0D60">
      <w:pPr>
        <w:numPr>
          <w:ilvl w:val="0"/>
          <w:numId w:val="16"/>
        </w:numPr>
        <w:tabs>
          <w:tab w:val="left" w:pos="284"/>
        </w:tabs>
        <w:autoSpaceDE w:val="0"/>
        <w:autoSpaceDN w:val="0"/>
        <w:adjustRightInd w:val="0"/>
        <w:spacing w:after="160" w:line="259" w:lineRule="auto"/>
        <w:contextualSpacing/>
        <w:jc w:val="both"/>
        <w:rPr>
          <w:sz w:val="24"/>
          <w:szCs w:val="24"/>
          <w:lang w:val="ro-RO"/>
        </w:rPr>
      </w:pPr>
      <w:r w:rsidRPr="009C0D60">
        <w:rPr>
          <w:sz w:val="24"/>
          <w:szCs w:val="24"/>
          <w:lang w:val="pt-BR"/>
        </w:rPr>
        <w:t xml:space="preserve">proiectul propus  </w:t>
      </w:r>
      <w:r w:rsidRPr="009C0D60">
        <w:rPr>
          <w:b/>
          <w:sz w:val="24"/>
          <w:szCs w:val="24"/>
          <w:lang w:val="pt-BR"/>
        </w:rPr>
        <w:t>nu intră</w:t>
      </w:r>
      <w:r w:rsidRPr="009C0D60">
        <w:rPr>
          <w:sz w:val="24"/>
          <w:szCs w:val="24"/>
          <w:lang w:val="pt-BR"/>
        </w:rPr>
        <w:t xml:space="preserve"> </w:t>
      </w:r>
      <w:r w:rsidRPr="009C0D60">
        <w:rPr>
          <w:sz w:val="24"/>
          <w:szCs w:val="24"/>
          <w:lang w:val="ro-RO"/>
        </w:rPr>
        <w:t xml:space="preserve">sub incidenţa art. 28 din </w:t>
      </w:r>
      <w:r w:rsidRPr="009C0D60">
        <w:rPr>
          <w:i/>
          <w:sz w:val="24"/>
          <w:szCs w:val="24"/>
          <w:lang w:val="ro-RO"/>
        </w:rPr>
        <w:t>Ordonanţa de Urgenţă a Guvernului nr. 57/2007 privind regimul ariilor naturale protejate, conservarea habitatelor naturale, a florei şi faunei sălbatice</w:t>
      </w:r>
      <w:r w:rsidRPr="009C0D60">
        <w:rPr>
          <w:sz w:val="24"/>
          <w:szCs w:val="24"/>
          <w:lang w:val="ro-RO"/>
        </w:rPr>
        <w:t>, cu modificările şi completările ulterioare, iar procedura de evaluare adecvată nu a fost demarată, deoarece amplasamentul nu se află în perimetrul sau vecinătatea unor arii naturale protejate de interes comunitar și nu este susceptibil să afecteze asemenea zone.</w:t>
      </w:r>
    </w:p>
    <w:p w:rsidR="009C0D60" w:rsidRPr="009C0D60" w:rsidRDefault="009C0D60" w:rsidP="009C0D60">
      <w:pPr>
        <w:numPr>
          <w:ilvl w:val="0"/>
          <w:numId w:val="16"/>
        </w:numPr>
        <w:tabs>
          <w:tab w:val="left" w:pos="284"/>
        </w:tabs>
        <w:autoSpaceDE w:val="0"/>
        <w:autoSpaceDN w:val="0"/>
        <w:adjustRightInd w:val="0"/>
        <w:spacing w:after="160" w:line="259" w:lineRule="auto"/>
        <w:contextualSpacing/>
        <w:jc w:val="both"/>
        <w:rPr>
          <w:sz w:val="24"/>
          <w:szCs w:val="24"/>
          <w:lang w:val="pt-BR"/>
        </w:rPr>
      </w:pPr>
      <w:r w:rsidRPr="009C0D60">
        <w:rPr>
          <w:sz w:val="24"/>
          <w:szCs w:val="24"/>
          <w:lang w:val="pt-BR"/>
        </w:rPr>
        <w:t xml:space="preserve">proiectul propus </w:t>
      </w:r>
      <w:r w:rsidRPr="009C0D60">
        <w:rPr>
          <w:b/>
          <w:sz w:val="24"/>
          <w:szCs w:val="24"/>
          <w:lang w:val="pt-BR"/>
        </w:rPr>
        <w:t>nu intră</w:t>
      </w:r>
      <w:r w:rsidRPr="009C0D60">
        <w:rPr>
          <w:sz w:val="24"/>
          <w:szCs w:val="24"/>
          <w:lang w:val="pt-BR"/>
        </w:rPr>
        <w:t xml:space="preserve"> sub incidenţa prevederilor art. 48 şi 54 din Legea apelor nr. 107/1996, cu modificările şi completările ulterioare,</w:t>
      </w:r>
    </w:p>
    <w:p w:rsidR="009C0D60" w:rsidRPr="009C0D60" w:rsidRDefault="009C0D60" w:rsidP="009C0D60">
      <w:pPr>
        <w:autoSpaceDE w:val="0"/>
        <w:autoSpaceDN w:val="0"/>
        <w:adjustRightInd w:val="0"/>
        <w:rPr>
          <w:b/>
          <w:i/>
          <w:sz w:val="24"/>
          <w:szCs w:val="24"/>
          <w:u w:val="single"/>
          <w:lang w:val="it-IT"/>
        </w:rPr>
      </w:pPr>
      <w:r w:rsidRPr="009C0D60">
        <w:rPr>
          <w:b/>
          <w:sz w:val="24"/>
          <w:szCs w:val="24"/>
          <w:lang w:val="it-IT"/>
        </w:rPr>
        <w:t>1)</w:t>
      </w:r>
      <w:r w:rsidRPr="009C0D60">
        <w:rPr>
          <w:b/>
          <w:i/>
          <w:sz w:val="24"/>
          <w:szCs w:val="24"/>
          <w:u w:val="single"/>
          <w:lang w:val="it-IT"/>
        </w:rPr>
        <w:t>Caracteristicile proiectului:</w:t>
      </w:r>
    </w:p>
    <w:p w:rsidR="009C0D60" w:rsidRPr="009C0D60" w:rsidRDefault="009C0D60" w:rsidP="009C0D60">
      <w:pPr>
        <w:ind w:firstLine="720"/>
        <w:jc w:val="both"/>
        <w:rPr>
          <w:sz w:val="24"/>
          <w:szCs w:val="24"/>
          <w:lang w:val="ro-RO"/>
        </w:rPr>
      </w:pPr>
      <w:r w:rsidRPr="009C0D60">
        <w:rPr>
          <w:b/>
          <w:sz w:val="24"/>
          <w:szCs w:val="24"/>
          <w:lang w:val="ro-RO"/>
        </w:rPr>
        <w:t>a</w:t>
      </w:r>
      <w:r w:rsidRPr="009C0D60">
        <w:rPr>
          <w:sz w:val="24"/>
          <w:szCs w:val="24"/>
          <w:lang w:val="ro-RO"/>
        </w:rPr>
        <w:t xml:space="preserve">) </w:t>
      </w:r>
      <w:r w:rsidRPr="009C0D60">
        <w:rPr>
          <w:b/>
          <w:sz w:val="24"/>
          <w:szCs w:val="24"/>
          <w:lang w:val="ro-RO"/>
        </w:rPr>
        <w:t>dimensiunea si conceptia intregului proiect</w:t>
      </w:r>
      <w:r w:rsidRPr="009C0D60">
        <w:rPr>
          <w:b/>
          <w:sz w:val="24"/>
          <w:szCs w:val="24"/>
          <w:lang w:val="it-IT"/>
        </w:rPr>
        <w:t>:</w:t>
      </w:r>
      <w:r w:rsidRPr="009C0D60">
        <w:rPr>
          <w:sz w:val="24"/>
          <w:szCs w:val="24"/>
          <w:lang w:val="ro-RO"/>
        </w:rPr>
        <w:t xml:space="preserve"> terenul pe care sunt  amplasate   constructiile,  este situat in intravilanul com. Mircea Voda, are o suprafata de 41329,00 mp, suprafata construita este de 8027.00mp, conform Certificatului de Urbanism nr. 4 din 10.04.2020 si are folosinta actuala curti constructii.</w:t>
      </w:r>
    </w:p>
    <w:p w:rsidR="009C0D60" w:rsidRPr="009C0D60" w:rsidRDefault="009C0D60" w:rsidP="009C0D60">
      <w:pPr>
        <w:ind w:firstLine="720"/>
        <w:jc w:val="both"/>
        <w:rPr>
          <w:sz w:val="24"/>
          <w:szCs w:val="24"/>
          <w:lang w:val="ro-RO"/>
        </w:rPr>
      </w:pPr>
      <w:r w:rsidRPr="009C0D60">
        <w:rPr>
          <w:sz w:val="24"/>
          <w:szCs w:val="24"/>
          <w:lang w:val="ro-RO"/>
        </w:rPr>
        <w:t>Prin proiect se propune desfiintarea constructiilor C16 cu o suprafata de 424 mp si C15 cu suprafata de 460 mp, partial, pastrandu-se o suprafata construita de 60mp cu destinatia viitoare spatiu depozitare. Cele doua constructii au regimul de inaltime parter, si au functionat ca adaposturi pentru cresterea animalelor. Ambele constructii au urmatoarea alcatuire constructiva: structura de rezistenta din stalpi prefabricati cu sectiunea 25x25cm si grinzi prefabricate din beton armat cu sectiune transversala trapezoidala, ce alcatuiesc trei deschideri pe directia transversala, din cate doua cadre formand un acoperis in doua ape si sase travei de 5,58m pe directia longitudinala, pane cu sectiunea T din beton armat si invelitoare din placi din azbociment fixate pe talpa panelor.</w:t>
      </w:r>
    </w:p>
    <w:p w:rsidR="009C0D60" w:rsidRPr="009C0D60" w:rsidRDefault="009C0D60" w:rsidP="009C0D60">
      <w:pPr>
        <w:ind w:firstLine="720"/>
        <w:jc w:val="both"/>
        <w:rPr>
          <w:sz w:val="24"/>
          <w:szCs w:val="24"/>
          <w:lang w:val="ro-RO"/>
        </w:rPr>
      </w:pPr>
      <w:r w:rsidRPr="009C0D60">
        <w:rPr>
          <w:sz w:val="24"/>
          <w:szCs w:val="24"/>
          <w:lang w:val="ro-RO"/>
        </w:rPr>
        <w:t>Fundatiile, sunt fundatii izolate in dreptul stalpilor din beton, legate pe contur cu grinzi de fundatii, care sustin inchiderile exterioare. Inchiderile perimetrale sunt din zidarie din caramida, usi metalice si ferestre cu geam sinplu montat pe rama din lemn.</w:t>
      </w:r>
    </w:p>
    <w:p w:rsidR="009C0D60" w:rsidRPr="009C0D60" w:rsidRDefault="009C0D60" w:rsidP="009C0D60">
      <w:pPr>
        <w:ind w:firstLine="720"/>
        <w:jc w:val="both"/>
        <w:rPr>
          <w:sz w:val="24"/>
          <w:szCs w:val="24"/>
          <w:lang w:val="ro-RO"/>
        </w:rPr>
      </w:pPr>
      <w:r w:rsidRPr="009C0D60">
        <w:rPr>
          <w:sz w:val="24"/>
          <w:szCs w:val="24"/>
          <w:lang w:val="ro-RO"/>
        </w:rPr>
        <w:t>Lucrarile necesare realizarii proiectului sunt:</w:t>
      </w:r>
    </w:p>
    <w:p w:rsidR="009C0D60" w:rsidRPr="009C0D60" w:rsidRDefault="009C0D60" w:rsidP="009C0D60">
      <w:pPr>
        <w:numPr>
          <w:ilvl w:val="0"/>
          <w:numId w:val="174"/>
        </w:numPr>
        <w:tabs>
          <w:tab w:val="left" w:pos="90"/>
          <w:tab w:val="left" w:pos="180"/>
        </w:tabs>
        <w:suppressAutoHyphens/>
        <w:rPr>
          <w:rFonts w:ascii="TimesRomanR" w:hAnsi="TimesRomanR" w:cs="TimesRomanR"/>
          <w:color w:val="000000"/>
          <w:sz w:val="24"/>
          <w:szCs w:val="24"/>
          <w:lang w:val="ro-RO" w:eastAsia="ar-SA"/>
        </w:rPr>
      </w:pPr>
      <w:r w:rsidRPr="009C0D60">
        <w:rPr>
          <w:sz w:val="24"/>
          <w:szCs w:val="24"/>
          <w:lang w:val="ro-RO"/>
        </w:rPr>
        <w:t xml:space="preserve"> </w:t>
      </w:r>
      <w:r w:rsidRPr="009C0D60">
        <w:rPr>
          <w:rFonts w:ascii="TimesRomanR" w:hAnsi="TimesRomanR" w:cs="TimesRomanR"/>
          <w:color w:val="000000"/>
          <w:sz w:val="24"/>
          <w:szCs w:val="24"/>
          <w:lang w:val="ro-RO" w:eastAsia="ar-SA"/>
        </w:rPr>
        <w:t>verificarea deconectarii de la utilitati a constructiilor,</w:t>
      </w:r>
    </w:p>
    <w:p w:rsidR="009C0D60" w:rsidRPr="009C0D60" w:rsidRDefault="009C0D60" w:rsidP="009C0D60">
      <w:pPr>
        <w:numPr>
          <w:ilvl w:val="0"/>
          <w:numId w:val="174"/>
        </w:numPr>
        <w:tabs>
          <w:tab w:val="left" w:pos="90"/>
          <w:tab w:val="left" w:pos="180"/>
        </w:tabs>
        <w:suppressAutoHyphens/>
        <w:rPr>
          <w:rFonts w:ascii="TimesRomanR" w:hAnsi="TimesRomanR" w:cs="TimesRomanR"/>
          <w:color w:val="000000"/>
          <w:sz w:val="24"/>
          <w:szCs w:val="24"/>
          <w:lang w:val="ro-RO" w:eastAsia="ar-SA"/>
        </w:rPr>
      </w:pPr>
      <w:r w:rsidRPr="009C0D60">
        <w:rPr>
          <w:rFonts w:ascii="TimesRomanR" w:hAnsi="TimesRomanR" w:cs="TimesRomanR"/>
          <w:color w:val="000000"/>
          <w:sz w:val="24"/>
          <w:szCs w:val="24"/>
          <w:lang w:val="ro-RO" w:eastAsia="ar-SA"/>
        </w:rPr>
        <w:t>demontarea usilor si ferestrelor(tamplaria)</w:t>
      </w:r>
    </w:p>
    <w:p w:rsidR="009C0D60" w:rsidRPr="009C0D60" w:rsidRDefault="009C0D60" w:rsidP="009C0D60">
      <w:pPr>
        <w:numPr>
          <w:ilvl w:val="0"/>
          <w:numId w:val="174"/>
        </w:numPr>
        <w:tabs>
          <w:tab w:val="left" w:pos="90"/>
          <w:tab w:val="left" w:pos="180"/>
        </w:tabs>
        <w:suppressAutoHyphens/>
        <w:rPr>
          <w:rFonts w:ascii="TimesRomanR" w:hAnsi="TimesRomanR" w:cs="TimesRomanR"/>
          <w:color w:val="000000"/>
          <w:sz w:val="24"/>
          <w:szCs w:val="24"/>
          <w:lang w:val="ro-RO" w:eastAsia="ar-SA"/>
        </w:rPr>
      </w:pPr>
      <w:r w:rsidRPr="009C0D60">
        <w:rPr>
          <w:rFonts w:ascii="TimesRomanR" w:hAnsi="TimesRomanR" w:cs="TimesRomanR"/>
          <w:color w:val="000000"/>
          <w:sz w:val="24"/>
          <w:szCs w:val="24"/>
          <w:lang w:val="ro-RO" w:eastAsia="ar-SA"/>
        </w:rPr>
        <w:t>decopertarea acoperisurilor</w:t>
      </w:r>
    </w:p>
    <w:p w:rsidR="009C0D60" w:rsidRPr="009C0D60" w:rsidRDefault="009C0D60" w:rsidP="009C0D60">
      <w:pPr>
        <w:numPr>
          <w:ilvl w:val="0"/>
          <w:numId w:val="174"/>
        </w:numPr>
        <w:tabs>
          <w:tab w:val="left" w:pos="90"/>
          <w:tab w:val="left" w:pos="180"/>
        </w:tabs>
        <w:suppressAutoHyphens/>
        <w:rPr>
          <w:rFonts w:ascii="TimesRomanR" w:hAnsi="TimesRomanR" w:cs="TimesRomanR"/>
          <w:color w:val="000000"/>
          <w:sz w:val="24"/>
          <w:szCs w:val="24"/>
          <w:lang w:val="ro-RO" w:eastAsia="ar-SA"/>
        </w:rPr>
      </w:pPr>
      <w:r w:rsidRPr="009C0D60">
        <w:rPr>
          <w:rFonts w:ascii="TimesRomanR" w:hAnsi="TimesRomanR" w:cs="TimesRomanR"/>
          <w:color w:val="000000"/>
          <w:sz w:val="24"/>
          <w:szCs w:val="24"/>
          <w:lang w:val="ro-RO" w:eastAsia="ar-SA"/>
        </w:rPr>
        <w:t>demontarea sarpantei</w:t>
      </w:r>
    </w:p>
    <w:p w:rsidR="009C0D60" w:rsidRPr="009C0D60" w:rsidRDefault="009C0D60" w:rsidP="009C0D60">
      <w:pPr>
        <w:numPr>
          <w:ilvl w:val="0"/>
          <w:numId w:val="174"/>
        </w:numPr>
        <w:tabs>
          <w:tab w:val="left" w:pos="90"/>
          <w:tab w:val="left" w:pos="180"/>
        </w:tabs>
        <w:suppressAutoHyphens/>
        <w:rPr>
          <w:rFonts w:ascii="TimesRomanR" w:hAnsi="TimesRomanR" w:cs="TimesRomanR"/>
          <w:color w:val="000000"/>
          <w:sz w:val="24"/>
          <w:szCs w:val="24"/>
          <w:lang w:val="ro-RO" w:eastAsia="ar-SA"/>
        </w:rPr>
      </w:pPr>
      <w:r w:rsidRPr="009C0D60">
        <w:rPr>
          <w:rFonts w:ascii="TimesRomanR" w:hAnsi="TimesRomanR" w:cs="TimesRomanR"/>
          <w:color w:val="000000"/>
          <w:sz w:val="24"/>
          <w:szCs w:val="24"/>
          <w:lang w:val="ro-RO" w:eastAsia="ar-SA"/>
        </w:rPr>
        <w:t>demolarea peretilor exteriori si interiori</w:t>
      </w:r>
    </w:p>
    <w:p w:rsidR="009C0D60" w:rsidRPr="009C0D60" w:rsidRDefault="009C0D60" w:rsidP="009C0D60">
      <w:pPr>
        <w:numPr>
          <w:ilvl w:val="0"/>
          <w:numId w:val="174"/>
        </w:numPr>
        <w:tabs>
          <w:tab w:val="left" w:pos="90"/>
          <w:tab w:val="left" w:pos="180"/>
        </w:tabs>
        <w:suppressAutoHyphens/>
        <w:rPr>
          <w:rFonts w:ascii="TimesRomanR" w:hAnsi="TimesRomanR" w:cs="TimesRomanR"/>
          <w:color w:val="000000"/>
          <w:sz w:val="24"/>
          <w:szCs w:val="24"/>
          <w:lang w:val="ro-RO" w:eastAsia="ar-SA"/>
        </w:rPr>
      </w:pPr>
      <w:r w:rsidRPr="009C0D60">
        <w:rPr>
          <w:rFonts w:ascii="TimesRomanR" w:hAnsi="TimesRomanR" w:cs="TimesRomanR"/>
          <w:color w:val="000000"/>
          <w:sz w:val="24"/>
          <w:szCs w:val="24"/>
          <w:lang w:val="ro-RO" w:eastAsia="ar-SA"/>
        </w:rPr>
        <w:t>dezafectarea structurii de rezistenta;</w:t>
      </w:r>
    </w:p>
    <w:p w:rsidR="009C0D60" w:rsidRPr="009C0D60" w:rsidRDefault="009C0D60" w:rsidP="009C0D60">
      <w:pPr>
        <w:numPr>
          <w:ilvl w:val="0"/>
          <w:numId w:val="174"/>
        </w:numPr>
        <w:tabs>
          <w:tab w:val="left" w:pos="90"/>
          <w:tab w:val="left" w:pos="180"/>
        </w:tabs>
        <w:suppressAutoHyphens/>
        <w:rPr>
          <w:rFonts w:ascii="TimesRomanR" w:hAnsi="TimesRomanR" w:cs="TimesRomanR"/>
          <w:color w:val="000000"/>
          <w:sz w:val="24"/>
          <w:szCs w:val="24"/>
          <w:lang w:val="ro-RO" w:eastAsia="ar-SA"/>
        </w:rPr>
      </w:pPr>
      <w:r w:rsidRPr="009C0D60">
        <w:rPr>
          <w:rFonts w:ascii="TimesRomanR" w:hAnsi="TimesRomanR" w:cs="TimesRomanR"/>
          <w:color w:val="000000"/>
          <w:sz w:val="24"/>
          <w:szCs w:val="24"/>
          <w:lang w:val="ro-RO" w:eastAsia="ar-SA"/>
        </w:rPr>
        <w:t>dezafectarea fundatiilor si a platformelor</w:t>
      </w:r>
    </w:p>
    <w:p w:rsidR="009C0D60" w:rsidRPr="009C0D60" w:rsidRDefault="009C0D60" w:rsidP="009C0D60">
      <w:pPr>
        <w:numPr>
          <w:ilvl w:val="0"/>
          <w:numId w:val="174"/>
        </w:numPr>
        <w:tabs>
          <w:tab w:val="left" w:pos="90"/>
          <w:tab w:val="left" w:pos="180"/>
        </w:tabs>
        <w:suppressAutoHyphens/>
        <w:rPr>
          <w:rFonts w:ascii="TimesRomanR" w:hAnsi="TimesRomanR" w:cs="TimesRomanR"/>
          <w:color w:val="000000"/>
          <w:sz w:val="24"/>
          <w:szCs w:val="24"/>
          <w:lang w:val="ro-RO" w:eastAsia="ar-SA"/>
        </w:rPr>
      </w:pPr>
      <w:r w:rsidRPr="009C0D60">
        <w:rPr>
          <w:rFonts w:ascii="TimesRomanR" w:hAnsi="TimesRomanR" w:cs="TimesRomanR"/>
          <w:color w:val="000000"/>
          <w:sz w:val="24"/>
          <w:szCs w:val="24"/>
          <w:lang w:val="ro-RO" w:eastAsia="ar-SA"/>
        </w:rPr>
        <w:t>sortarea deseurilor in vederea valorificarii;</w:t>
      </w:r>
    </w:p>
    <w:p w:rsidR="009C0D60" w:rsidRPr="009C0D60" w:rsidRDefault="009C0D60" w:rsidP="009C0D60">
      <w:pPr>
        <w:numPr>
          <w:ilvl w:val="0"/>
          <w:numId w:val="174"/>
        </w:numPr>
        <w:tabs>
          <w:tab w:val="left" w:pos="90"/>
          <w:tab w:val="left" w:pos="180"/>
        </w:tabs>
        <w:suppressAutoHyphens/>
        <w:rPr>
          <w:rFonts w:ascii="TimesRomanR" w:hAnsi="TimesRomanR" w:cs="TimesRomanR"/>
          <w:color w:val="000000"/>
          <w:sz w:val="24"/>
          <w:szCs w:val="24"/>
          <w:lang w:val="ro-RO" w:eastAsia="ar-SA"/>
        </w:rPr>
      </w:pPr>
      <w:r w:rsidRPr="009C0D60">
        <w:rPr>
          <w:rFonts w:ascii="TimesRomanR" w:hAnsi="TimesRomanR" w:cs="TimesRomanR"/>
          <w:color w:val="000000"/>
          <w:sz w:val="24"/>
          <w:szCs w:val="24"/>
          <w:lang w:val="ro-RO" w:eastAsia="ar-SA"/>
        </w:rPr>
        <w:t>lucrari de umplutura si amenajate a terenului</w:t>
      </w:r>
    </w:p>
    <w:p w:rsidR="009C0D60" w:rsidRPr="009C0D60" w:rsidRDefault="009C0D60" w:rsidP="009C0D60">
      <w:pPr>
        <w:jc w:val="both"/>
        <w:rPr>
          <w:sz w:val="24"/>
          <w:szCs w:val="24"/>
          <w:lang w:val="ro-RO"/>
        </w:rPr>
      </w:pPr>
      <w:r w:rsidRPr="009C0D60">
        <w:rPr>
          <w:sz w:val="24"/>
          <w:szCs w:val="24"/>
          <w:lang w:val="ro-RO"/>
        </w:rPr>
        <w:t>Proiectul propune demolarea, folosind mijloace mecanice, prin utilizarea clestilor de demolare pentru structurile supraterane si fundatii, dupa decopertarea prealabila si folosind ciocane (pic hamer) actionate electric pentru spargerea suprabetonărilor, a peretilor interiori. Pentru peretii exteriori vor fi folositi foarfeci de demolare montati pe excavator. Taierea armaturilor se va face fie cu discuri de taiere, fie cu aparate de taiere cu flacara, in functie de pozitie si accesul la zona de lucru.</w:t>
      </w:r>
    </w:p>
    <w:p w:rsidR="009C0D60" w:rsidRPr="009C0D60" w:rsidRDefault="009C0D60" w:rsidP="009C0D60">
      <w:pPr>
        <w:ind w:firstLine="720"/>
        <w:jc w:val="both"/>
        <w:rPr>
          <w:sz w:val="24"/>
          <w:szCs w:val="24"/>
          <w:lang w:val="ro-RO"/>
        </w:rPr>
      </w:pPr>
      <w:r w:rsidRPr="009C0D60">
        <w:rPr>
          <w:b/>
          <w:i/>
          <w:sz w:val="24"/>
          <w:szCs w:val="24"/>
          <w:lang w:val="it-IT"/>
        </w:rPr>
        <w:t>b. cumularea cu alte proiecte existente si/sau aprobate:</w:t>
      </w:r>
      <w:r w:rsidRPr="009C0D60">
        <w:rPr>
          <w:sz w:val="24"/>
          <w:szCs w:val="24"/>
          <w:lang w:val="it-IT"/>
        </w:rPr>
        <w:t xml:space="preserve"> Pe amplasament se desfasoara activitati de depozitarea cerealelor. In zona invecinata amplasamentului nu au fost identificate proiecte in derulare, sau planificate. </w:t>
      </w:r>
    </w:p>
    <w:p w:rsidR="009C0D60" w:rsidRPr="009C0D60" w:rsidRDefault="009C0D60" w:rsidP="009C0D60">
      <w:pPr>
        <w:tabs>
          <w:tab w:val="left" w:pos="90"/>
          <w:tab w:val="left" w:pos="180"/>
        </w:tabs>
        <w:jc w:val="both"/>
        <w:rPr>
          <w:color w:val="000000"/>
          <w:sz w:val="24"/>
          <w:szCs w:val="24"/>
        </w:rPr>
      </w:pPr>
      <w:r w:rsidRPr="009C0D60">
        <w:rPr>
          <w:b/>
          <w:i/>
          <w:sz w:val="24"/>
          <w:szCs w:val="24"/>
          <w:lang w:val="it-IT"/>
        </w:rPr>
        <w:t>c. utilizarea resurselor naturale in special a solului, terenurilor, a apei si a biodiversitatii:</w:t>
      </w:r>
      <w:r w:rsidRPr="009C0D60">
        <w:rPr>
          <w:b/>
          <w:sz w:val="24"/>
          <w:szCs w:val="24"/>
          <w:lang w:val="it-IT"/>
        </w:rPr>
        <w:t xml:space="preserve"> </w:t>
      </w:r>
      <w:r w:rsidRPr="009C0D60">
        <w:rPr>
          <w:color w:val="000000"/>
          <w:sz w:val="24"/>
          <w:szCs w:val="24"/>
        </w:rPr>
        <w:t>Pentru realizarea lucrarilor necesare realizarii proiectului se va utiliza apa,  pentru umentarea deseurilor de constructii la manipularea acestora. Proiectul nu va utiliza terenuri noi. Se va implementa in incinta amplasamentului.</w:t>
      </w:r>
    </w:p>
    <w:p w:rsidR="009C0D60" w:rsidRPr="009C0D60" w:rsidRDefault="009C0D60" w:rsidP="009C0D60">
      <w:pPr>
        <w:tabs>
          <w:tab w:val="left" w:pos="90"/>
        </w:tabs>
        <w:jc w:val="both"/>
        <w:rPr>
          <w:sz w:val="24"/>
          <w:szCs w:val="24"/>
          <w:lang w:val="ro-RO"/>
        </w:rPr>
      </w:pPr>
      <w:r w:rsidRPr="009C0D60">
        <w:rPr>
          <w:b/>
          <w:i/>
          <w:sz w:val="24"/>
          <w:szCs w:val="24"/>
          <w:lang w:val="it-IT"/>
        </w:rPr>
        <w:t>d.</w:t>
      </w:r>
      <w:r w:rsidRPr="009C0D60">
        <w:rPr>
          <w:b/>
          <w:i/>
          <w:sz w:val="24"/>
          <w:szCs w:val="24"/>
        </w:rPr>
        <w:t xml:space="preserve">cantitatea şi tipurile de deşeuri generate/gestionate: </w:t>
      </w:r>
      <w:r w:rsidRPr="009C0D60">
        <w:rPr>
          <w:sz w:val="24"/>
          <w:szCs w:val="24"/>
          <w:lang w:val="ro-RO"/>
        </w:rPr>
        <w:t xml:space="preserve"> </w:t>
      </w:r>
    </w:p>
    <w:p w:rsidR="009C0D60" w:rsidRPr="009C0D60" w:rsidRDefault="009C0D60" w:rsidP="009C0D60">
      <w:pPr>
        <w:shd w:val="clear" w:color="auto" w:fill="FFFFFF"/>
        <w:ind w:firstLine="720"/>
        <w:jc w:val="both"/>
        <w:rPr>
          <w:sz w:val="24"/>
          <w:szCs w:val="24"/>
          <w:lang w:val="en-US"/>
        </w:rPr>
      </w:pPr>
      <w:r w:rsidRPr="009C0D60">
        <w:rPr>
          <w:sz w:val="24"/>
          <w:szCs w:val="24"/>
          <w:lang w:val="en-US"/>
        </w:rPr>
        <w:t xml:space="preserve">In perioada de execuție a lucrărilor vor fi generate următoarele tipuri de deşeuri:  </w:t>
      </w:r>
    </w:p>
    <w:tbl>
      <w:tblPr>
        <w:tblW w:w="0" w:type="auto"/>
        <w:tblInd w:w="-20" w:type="dxa"/>
        <w:tblLayout w:type="fixed"/>
        <w:tblLook w:val="0000" w:firstRow="0" w:lastRow="0" w:firstColumn="0" w:lastColumn="0" w:noHBand="0" w:noVBand="0"/>
      </w:tblPr>
      <w:tblGrid>
        <w:gridCol w:w="2007"/>
        <w:gridCol w:w="1350"/>
        <w:gridCol w:w="891"/>
        <w:gridCol w:w="1260"/>
        <w:gridCol w:w="2880"/>
        <w:gridCol w:w="1390"/>
      </w:tblGrid>
      <w:tr w:rsidR="009C0D60" w:rsidRPr="009C0D60" w:rsidTr="003B7518">
        <w:trPr>
          <w:cantSplit/>
        </w:trPr>
        <w:tc>
          <w:tcPr>
            <w:tcW w:w="2007" w:type="dxa"/>
            <w:vMerge w:val="restart"/>
            <w:tcBorders>
              <w:top w:val="single" w:sz="4" w:space="0" w:color="000000"/>
              <w:left w:val="single" w:sz="4" w:space="0" w:color="000000"/>
              <w:bottom w:val="single" w:sz="4" w:space="0" w:color="000000"/>
            </w:tcBorders>
            <w:shd w:val="clear" w:color="auto" w:fill="E0E0E0"/>
            <w:vAlign w:val="center"/>
          </w:tcPr>
          <w:p w:rsidR="009C0D60" w:rsidRPr="009C0D60" w:rsidRDefault="009C0D60" w:rsidP="009C0D60">
            <w:pPr>
              <w:suppressAutoHyphens/>
              <w:rPr>
                <w:b/>
                <w:bCs/>
                <w:sz w:val="22"/>
                <w:szCs w:val="22"/>
                <w:lang w:val="en-US" w:eastAsia="ar-SA"/>
              </w:rPr>
            </w:pPr>
            <w:r w:rsidRPr="009C0D60">
              <w:rPr>
                <w:b/>
                <w:bCs/>
                <w:sz w:val="22"/>
                <w:szCs w:val="22"/>
                <w:lang w:val="en-US" w:eastAsia="ar-SA"/>
              </w:rPr>
              <w:lastRenderedPageBreak/>
              <w:t>Denumirea deşeului</w:t>
            </w:r>
          </w:p>
        </w:tc>
        <w:tc>
          <w:tcPr>
            <w:tcW w:w="1350" w:type="dxa"/>
            <w:vMerge w:val="restart"/>
            <w:tcBorders>
              <w:top w:val="single" w:sz="4" w:space="0" w:color="000000"/>
              <w:left w:val="single" w:sz="4" w:space="0" w:color="000000"/>
              <w:bottom w:val="single" w:sz="4" w:space="0" w:color="000000"/>
            </w:tcBorders>
            <w:shd w:val="clear" w:color="auto" w:fill="E0E0E0"/>
            <w:vAlign w:val="center"/>
          </w:tcPr>
          <w:p w:rsidR="009C0D60" w:rsidRPr="009C0D60" w:rsidRDefault="009C0D60" w:rsidP="009C0D60">
            <w:pPr>
              <w:suppressAutoHyphens/>
              <w:rPr>
                <w:b/>
                <w:bCs/>
                <w:sz w:val="22"/>
                <w:szCs w:val="22"/>
                <w:lang w:val="en-US" w:eastAsia="ar-SA"/>
              </w:rPr>
            </w:pPr>
            <w:r w:rsidRPr="009C0D60">
              <w:rPr>
                <w:b/>
                <w:bCs/>
                <w:sz w:val="22"/>
                <w:szCs w:val="22"/>
                <w:lang w:val="en-US" w:eastAsia="ar-SA"/>
              </w:rPr>
              <w:t>Cantitatea prevăzută a fi generată</w:t>
            </w:r>
          </w:p>
        </w:tc>
        <w:tc>
          <w:tcPr>
            <w:tcW w:w="891" w:type="dxa"/>
            <w:vMerge w:val="restart"/>
            <w:tcBorders>
              <w:top w:val="single" w:sz="4" w:space="0" w:color="000000"/>
              <w:left w:val="single" w:sz="4" w:space="0" w:color="000000"/>
              <w:bottom w:val="single" w:sz="4" w:space="0" w:color="000000"/>
            </w:tcBorders>
            <w:shd w:val="clear" w:color="auto" w:fill="E0E0E0"/>
            <w:vAlign w:val="center"/>
          </w:tcPr>
          <w:p w:rsidR="009C0D60" w:rsidRPr="009C0D60" w:rsidRDefault="009C0D60" w:rsidP="009C0D60">
            <w:pPr>
              <w:suppressAutoHyphens/>
              <w:rPr>
                <w:b/>
                <w:bCs/>
                <w:sz w:val="22"/>
                <w:szCs w:val="22"/>
                <w:lang w:val="en-US" w:eastAsia="ar-SA"/>
              </w:rPr>
            </w:pPr>
            <w:r w:rsidRPr="009C0D60">
              <w:rPr>
                <w:b/>
                <w:bCs/>
                <w:sz w:val="22"/>
                <w:szCs w:val="22"/>
                <w:lang w:val="en-US" w:eastAsia="ar-SA"/>
              </w:rPr>
              <w:t>Starea fizică</w:t>
            </w:r>
          </w:p>
        </w:tc>
        <w:tc>
          <w:tcPr>
            <w:tcW w:w="1260" w:type="dxa"/>
            <w:vMerge w:val="restart"/>
            <w:tcBorders>
              <w:top w:val="single" w:sz="4" w:space="0" w:color="000000"/>
              <w:left w:val="single" w:sz="4" w:space="0" w:color="000000"/>
              <w:bottom w:val="single" w:sz="4" w:space="0" w:color="000000"/>
            </w:tcBorders>
            <w:shd w:val="clear" w:color="auto" w:fill="E0E0E0"/>
            <w:vAlign w:val="center"/>
          </w:tcPr>
          <w:p w:rsidR="009C0D60" w:rsidRPr="009C0D60" w:rsidRDefault="009C0D60" w:rsidP="009C0D60">
            <w:pPr>
              <w:suppressAutoHyphens/>
              <w:rPr>
                <w:b/>
                <w:bCs/>
                <w:sz w:val="22"/>
                <w:szCs w:val="22"/>
                <w:lang w:val="en-US" w:eastAsia="ar-SA"/>
              </w:rPr>
            </w:pPr>
            <w:r w:rsidRPr="009C0D60">
              <w:rPr>
                <w:b/>
                <w:bCs/>
                <w:sz w:val="22"/>
                <w:szCs w:val="22"/>
                <w:lang w:val="en-US" w:eastAsia="ar-SA"/>
              </w:rPr>
              <w:t>Codul deşeului</w:t>
            </w:r>
          </w:p>
        </w:tc>
        <w:tc>
          <w:tcPr>
            <w:tcW w:w="4270"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9C0D60" w:rsidRPr="009C0D60" w:rsidRDefault="009C0D60" w:rsidP="009C0D60">
            <w:pPr>
              <w:suppressAutoHyphens/>
              <w:rPr>
                <w:b/>
                <w:bCs/>
                <w:sz w:val="22"/>
                <w:szCs w:val="22"/>
                <w:lang w:val="en-US" w:eastAsia="ar-SA"/>
              </w:rPr>
            </w:pPr>
            <w:r w:rsidRPr="009C0D60">
              <w:rPr>
                <w:b/>
                <w:bCs/>
                <w:sz w:val="22"/>
                <w:szCs w:val="22"/>
                <w:lang w:val="en-US" w:eastAsia="ar-SA"/>
              </w:rPr>
              <w:t>Managementul deşeurilor</w:t>
            </w:r>
          </w:p>
          <w:p w:rsidR="009C0D60" w:rsidRPr="009C0D60" w:rsidRDefault="009C0D60" w:rsidP="009C0D60">
            <w:pPr>
              <w:suppressAutoHyphens/>
              <w:rPr>
                <w:b/>
                <w:bCs/>
                <w:sz w:val="22"/>
                <w:szCs w:val="22"/>
                <w:lang w:val="en-US" w:eastAsia="ar-SA"/>
              </w:rPr>
            </w:pPr>
          </w:p>
        </w:tc>
      </w:tr>
      <w:tr w:rsidR="009C0D60" w:rsidRPr="009C0D60" w:rsidTr="003B7518">
        <w:trPr>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9C0D60" w:rsidRPr="009C0D60" w:rsidRDefault="009C0D60" w:rsidP="009C0D60">
            <w:pPr>
              <w:suppressAutoHyphens/>
              <w:snapToGrid w:val="0"/>
              <w:rPr>
                <w:b/>
                <w:bCs/>
                <w:sz w:val="22"/>
                <w:szCs w:val="22"/>
                <w:lang w:val="en-US" w:eastAsia="ar-SA"/>
              </w:rPr>
            </w:pPr>
          </w:p>
        </w:tc>
        <w:tc>
          <w:tcPr>
            <w:tcW w:w="1350" w:type="dxa"/>
            <w:vMerge/>
            <w:tcBorders>
              <w:top w:val="single" w:sz="4" w:space="0" w:color="000000"/>
              <w:left w:val="single" w:sz="4" w:space="0" w:color="000000"/>
              <w:bottom w:val="single" w:sz="4" w:space="0" w:color="000000"/>
            </w:tcBorders>
            <w:shd w:val="clear" w:color="auto" w:fill="auto"/>
            <w:vAlign w:val="center"/>
          </w:tcPr>
          <w:p w:rsidR="009C0D60" w:rsidRPr="009C0D60" w:rsidRDefault="009C0D60" w:rsidP="009C0D60">
            <w:pPr>
              <w:suppressAutoHyphens/>
              <w:snapToGrid w:val="0"/>
              <w:rPr>
                <w:b/>
                <w:bCs/>
                <w:sz w:val="22"/>
                <w:szCs w:val="22"/>
                <w:lang w:val="en-US" w:eastAsia="ar-SA"/>
              </w:rPr>
            </w:pPr>
          </w:p>
        </w:tc>
        <w:tc>
          <w:tcPr>
            <w:tcW w:w="891" w:type="dxa"/>
            <w:vMerge/>
            <w:tcBorders>
              <w:top w:val="single" w:sz="4" w:space="0" w:color="000000"/>
              <w:left w:val="single" w:sz="4" w:space="0" w:color="000000"/>
              <w:bottom w:val="single" w:sz="4" w:space="0" w:color="000000"/>
            </w:tcBorders>
            <w:shd w:val="clear" w:color="auto" w:fill="auto"/>
            <w:vAlign w:val="center"/>
          </w:tcPr>
          <w:p w:rsidR="009C0D60" w:rsidRPr="009C0D60" w:rsidRDefault="009C0D60" w:rsidP="009C0D60">
            <w:pPr>
              <w:suppressAutoHyphens/>
              <w:snapToGrid w:val="0"/>
              <w:rPr>
                <w:b/>
                <w:bCs/>
                <w:sz w:val="22"/>
                <w:szCs w:val="22"/>
                <w:lang w:val="en-US" w:eastAsia="ar-SA"/>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9C0D60" w:rsidRPr="009C0D60" w:rsidRDefault="009C0D60" w:rsidP="009C0D60">
            <w:pPr>
              <w:suppressAutoHyphens/>
              <w:snapToGrid w:val="0"/>
              <w:rPr>
                <w:b/>
                <w:bCs/>
                <w:sz w:val="22"/>
                <w:szCs w:val="22"/>
                <w:lang w:val="en-US" w:eastAsia="ar-SA"/>
              </w:rPr>
            </w:pPr>
          </w:p>
        </w:tc>
        <w:tc>
          <w:tcPr>
            <w:tcW w:w="2880" w:type="dxa"/>
            <w:tcBorders>
              <w:top w:val="single" w:sz="4" w:space="0" w:color="000000"/>
              <w:left w:val="single" w:sz="4" w:space="0" w:color="000000"/>
              <w:bottom w:val="single" w:sz="4" w:space="0" w:color="000000"/>
            </w:tcBorders>
            <w:shd w:val="clear" w:color="auto" w:fill="E0E0E0"/>
            <w:vAlign w:val="center"/>
          </w:tcPr>
          <w:p w:rsidR="009C0D60" w:rsidRPr="009C0D60" w:rsidRDefault="009C0D60" w:rsidP="009C0D60">
            <w:pPr>
              <w:suppressAutoHyphens/>
              <w:rPr>
                <w:b/>
                <w:bCs/>
                <w:sz w:val="22"/>
                <w:szCs w:val="22"/>
                <w:lang w:val="en-US" w:eastAsia="ar-SA"/>
              </w:rPr>
            </w:pPr>
            <w:r w:rsidRPr="009C0D60">
              <w:rPr>
                <w:b/>
                <w:bCs/>
                <w:sz w:val="22"/>
                <w:szCs w:val="22"/>
                <w:lang w:val="en-US" w:eastAsia="ar-SA"/>
              </w:rPr>
              <w:t>Valorificată</w:t>
            </w:r>
          </w:p>
        </w:tc>
        <w:tc>
          <w:tcPr>
            <w:tcW w:w="139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C0D60" w:rsidRPr="009C0D60" w:rsidRDefault="009C0D60" w:rsidP="009C0D60">
            <w:pPr>
              <w:suppressAutoHyphens/>
              <w:rPr>
                <w:rFonts w:ascii="Calibri" w:hAnsi="Calibri" w:cs="Calibri"/>
                <w:sz w:val="22"/>
                <w:szCs w:val="22"/>
                <w:lang w:val="en-US" w:eastAsia="ar-SA"/>
              </w:rPr>
            </w:pPr>
            <w:r w:rsidRPr="009C0D60">
              <w:rPr>
                <w:b/>
                <w:bCs/>
                <w:sz w:val="22"/>
                <w:szCs w:val="22"/>
                <w:lang w:val="en-US" w:eastAsia="ar-SA"/>
              </w:rPr>
              <w:t>Eliminată</w:t>
            </w:r>
          </w:p>
        </w:tc>
      </w:tr>
      <w:tr w:rsidR="009C0D60" w:rsidRPr="009C0D60" w:rsidTr="003B7518">
        <w:tc>
          <w:tcPr>
            <w:tcW w:w="2007"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 xml:space="preserve">Beton </w:t>
            </w:r>
          </w:p>
        </w:tc>
        <w:tc>
          <w:tcPr>
            <w:tcW w:w="1350"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170,48 mc</w:t>
            </w:r>
          </w:p>
        </w:tc>
        <w:tc>
          <w:tcPr>
            <w:tcW w:w="891"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S</w:t>
            </w:r>
          </w:p>
        </w:tc>
        <w:tc>
          <w:tcPr>
            <w:tcW w:w="1260"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17 01 01</w:t>
            </w:r>
          </w:p>
        </w:tc>
        <w:tc>
          <w:tcPr>
            <w:tcW w:w="2880"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Se va concasa si folosi ca material de umplutura,partial se va comercializa ca material de umplutura</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9C0D60" w:rsidRPr="009C0D60" w:rsidRDefault="009C0D60" w:rsidP="009C0D60">
            <w:pPr>
              <w:suppressAutoHyphens/>
              <w:rPr>
                <w:rFonts w:ascii="Calibri" w:hAnsi="Calibri" w:cs="Calibri"/>
                <w:sz w:val="22"/>
                <w:szCs w:val="22"/>
                <w:lang w:val="en-US" w:eastAsia="ar-SA"/>
              </w:rPr>
            </w:pPr>
            <w:r w:rsidRPr="009C0D60">
              <w:rPr>
                <w:sz w:val="22"/>
                <w:szCs w:val="22"/>
                <w:lang w:val="en-US" w:eastAsia="ar-SA"/>
              </w:rPr>
              <w:t>-</w:t>
            </w:r>
          </w:p>
        </w:tc>
      </w:tr>
      <w:tr w:rsidR="009C0D60" w:rsidRPr="009C0D60" w:rsidTr="003B7518">
        <w:tc>
          <w:tcPr>
            <w:tcW w:w="2007"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Amestecuri de beton, cărămizi și produse ceramice, altele decât cele specificate la 17 01 06 (otel beton)</w:t>
            </w:r>
          </w:p>
        </w:tc>
        <w:tc>
          <w:tcPr>
            <w:tcW w:w="1350"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80,4 mc</w:t>
            </w:r>
          </w:p>
        </w:tc>
        <w:tc>
          <w:tcPr>
            <w:tcW w:w="891"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S</w:t>
            </w:r>
          </w:p>
        </w:tc>
        <w:tc>
          <w:tcPr>
            <w:tcW w:w="1260"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17 01 07</w:t>
            </w:r>
          </w:p>
        </w:tc>
        <w:tc>
          <w:tcPr>
            <w:tcW w:w="2880"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 xml:space="preserve">Valorificat in vederea colectarii si reciclarii fierului </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9C0D60" w:rsidRPr="009C0D60" w:rsidRDefault="009C0D60" w:rsidP="009C0D60">
            <w:pPr>
              <w:suppressAutoHyphens/>
              <w:rPr>
                <w:rFonts w:ascii="Calibri" w:hAnsi="Calibri" w:cs="Calibri"/>
                <w:sz w:val="22"/>
                <w:szCs w:val="22"/>
                <w:lang w:val="en-US" w:eastAsia="ar-SA"/>
              </w:rPr>
            </w:pPr>
            <w:r w:rsidRPr="009C0D60">
              <w:rPr>
                <w:sz w:val="22"/>
                <w:szCs w:val="22"/>
                <w:lang w:val="en-US" w:eastAsia="ar-SA"/>
              </w:rPr>
              <w:t>-</w:t>
            </w:r>
          </w:p>
        </w:tc>
      </w:tr>
      <w:tr w:rsidR="009C0D60" w:rsidRPr="009C0D60" w:rsidTr="003B7518">
        <w:trPr>
          <w:trHeight w:val="611"/>
        </w:trPr>
        <w:tc>
          <w:tcPr>
            <w:tcW w:w="2007"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Amestecuri metalice</w:t>
            </w:r>
          </w:p>
        </w:tc>
        <w:tc>
          <w:tcPr>
            <w:tcW w:w="1350"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1480 kg</w:t>
            </w:r>
          </w:p>
        </w:tc>
        <w:tc>
          <w:tcPr>
            <w:tcW w:w="891"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S</w:t>
            </w:r>
          </w:p>
        </w:tc>
        <w:tc>
          <w:tcPr>
            <w:tcW w:w="1260"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17 04 07</w:t>
            </w:r>
          </w:p>
        </w:tc>
        <w:tc>
          <w:tcPr>
            <w:tcW w:w="2880"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Valorificat de catre societati autorizate</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9C0D60" w:rsidRPr="009C0D60" w:rsidRDefault="009C0D60" w:rsidP="009C0D60">
            <w:pPr>
              <w:suppressAutoHyphens/>
              <w:rPr>
                <w:rFonts w:ascii="Calibri" w:hAnsi="Calibri" w:cs="Calibri"/>
                <w:sz w:val="22"/>
                <w:szCs w:val="22"/>
                <w:lang w:val="en-US" w:eastAsia="ar-SA"/>
              </w:rPr>
            </w:pPr>
            <w:r w:rsidRPr="009C0D60">
              <w:rPr>
                <w:sz w:val="22"/>
                <w:szCs w:val="22"/>
                <w:lang w:val="en-US" w:eastAsia="ar-SA"/>
              </w:rPr>
              <w:t>-</w:t>
            </w:r>
          </w:p>
        </w:tc>
      </w:tr>
      <w:tr w:rsidR="009C0D60" w:rsidRPr="009C0D60" w:rsidTr="003B7518">
        <w:tc>
          <w:tcPr>
            <w:tcW w:w="2007"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Lemn</w:t>
            </w:r>
          </w:p>
        </w:tc>
        <w:tc>
          <w:tcPr>
            <w:tcW w:w="1350"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4,25 mc</w:t>
            </w:r>
          </w:p>
        </w:tc>
        <w:tc>
          <w:tcPr>
            <w:tcW w:w="891"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S</w:t>
            </w:r>
          </w:p>
        </w:tc>
        <w:tc>
          <w:tcPr>
            <w:tcW w:w="1260"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17 02 01</w:t>
            </w:r>
          </w:p>
        </w:tc>
        <w:tc>
          <w:tcPr>
            <w:tcW w:w="2880"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Valorificat de catre firme autorizate</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9C0D60" w:rsidRPr="009C0D60" w:rsidRDefault="009C0D60" w:rsidP="009C0D60">
            <w:pPr>
              <w:suppressAutoHyphens/>
              <w:rPr>
                <w:rFonts w:ascii="Calibri" w:hAnsi="Calibri" w:cs="Calibri"/>
                <w:sz w:val="22"/>
                <w:szCs w:val="22"/>
                <w:lang w:val="en-US" w:eastAsia="ar-SA"/>
              </w:rPr>
            </w:pPr>
            <w:r w:rsidRPr="009C0D60">
              <w:rPr>
                <w:sz w:val="22"/>
                <w:szCs w:val="22"/>
                <w:lang w:val="en-US" w:eastAsia="ar-SA"/>
              </w:rPr>
              <w:t>-</w:t>
            </w:r>
          </w:p>
        </w:tc>
      </w:tr>
      <w:tr w:rsidR="009C0D60" w:rsidRPr="009C0D60" w:rsidTr="003B7518">
        <w:trPr>
          <w:trHeight w:val="989"/>
        </w:trPr>
        <w:tc>
          <w:tcPr>
            <w:tcW w:w="2007"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 xml:space="preserve">Materiale izolante, altele decât cele specificate la 17 06 01 și 17 06 03 </w:t>
            </w:r>
          </w:p>
        </w:tc>
        <w:tc>
          <w:tcPr>
            <w:tcW w:w="1350"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173 kg</w:t>
            </w:r>
          </w:p>
        </w:tc>
        <w:tc>
          <w:tcPr>
            <w:tcW w:w="891"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S</w:t>
            </w:r>
          </w:p>
        </w:tc>
        <w:tc>
          <w:tcPr>
            <w:tcW w:w="1260"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17 06 04</w:t>
            </w:r>
          </w:p>
        </w:tc>
        <w:tc>
          <w:tcPr>
            <w:tcW w:w="2880"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 xml:space="preserve">Valorificat de catre societati specializate </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9C0D60" w:rsidRPr="009C0D60" w:rsidRDefault="009C0D60" w:rsidP="009C0D60">
            <w:pPr>
              <w:suppressAutoHyphens/>
              <w:rPr>
                <w:rFonts w:ascii="Calibri" w:hAnsi="Calibri" w:cs="Calibri"/>
                <w:sz w:val="22"/>
                <w:szCs w:val="22"/>
                <w:lang w:val="en-US" w:eastAsia="ar-SA"/>
              </w:rPr>
            </w:pPr>
            <w:r w:rsidRPr="009C0D60">
              <w:rPr>
                <w:sz w:val="22"/>
                <w:szCs w:val="22"/>
                <w:lang w:val="en-US" w:eastAsia="ar-SA"/>
              </w:rPr>
              <w:t>-</w:t>
            </w:r>
          </w:p>
        </w:tc>
      </w:tr>
      <w:tr w:rsidR="009C0D60" w:rsidRPr="009C0D60" w:rsidTr="003B7518">
        <w:trPr>
          <w:trHeight w:val="732"/>
        </w:trPr>
        <w:tc>
          <w:tcPr>
            <w:tcW w:w="2007"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Materiale de construcţie cu conţinut de azbest</w:t>
            </w:r>
          </w:p>
        </w:tc>
        <w:tc>
          <w:tcPr>
            <w:tcW w:w="1350"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1540kg</w:t>
            </w:r>
          </w:p>
        </w:tc>
        <w:tc>
          <w:tcPr>
            <w:tcW w:w="891"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S</w:t>
            </w:r>
          </w:p>
        </w:tc>
        <w:tc>
          <w:tcPr>
            <w:tcW w:w="1260"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rPr>
                <w:sz w:val="22"/>
                <w:szCs w:val="22"/>
                <w:lang w:val="en-US" w:eastAsia="ar-SA"/>
              </w:rPr>
            </w:pPr>
            <w:r w:rsidRPr="009C0D60">
              <w:rPr>
                <w:sz w:val="22"/>
                <w:szCs w:val="22"/>
                <w:lang w:val="en-US" w:eastAsia="ar-SA"/>
              </w:rPr>
              <w:t>17 06 05*</w:t>
            </w:r>
          </w:p>
        </w:tc>
        <w:tc>
          <w:tcPr>
            <w:tcW w:w="2880" w:type="dxa"/>
            <w:tcBorders>
              <w:top w:val="single" w:sz="4" w:space="0" w:color="000000"/>
              <w:left w:val="single" w:sz="4" w:space="0" w:color="000000"/>
              <w:bottom w:val="single" w:sz="4" w:space="0" w:color="000000"/>
            </w:tcBorders>
            <w:shd w:val="clear" w:color="auto" w:fill="auto"/>
          </w:tcPr>
          <w:p w:rsidR="009C0D60" w:rsidRPr="009C0D60" w:rsidRDefault="009C0D60" w:rsidP="009C0D60">
            <w:pPr>
              <w:suppressAutoHyphens/>
              <w:snapToGrid w:val="0"/>
              <w:rPr>
                <w:sz w:val="22"/>
                <w:szCs w:val="22"/>
                <w:lang w:val="en-US" w:eastAsia="ar-SA"/>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9C0D60" w:rsidRPr="009C0D60" w:rsidRDefault="009C0D60" w:rsidP="009C0D60">
            <w:pPr>
              <w:suppressAutoHyphens/>
              <w:rPr>
                <w:rFonts w:ascii="Calibri" w:hAnsi="Calibri" w:cs="Calibri"/>
                <w:sz w:val="22"/>
                <w:szCs w:val="22"/>
                <w:lang w:val="en-US" w:eastAsia="ar-SA"/>
              </w:rPr>
            </w:pPr>
            <w:r w:rsidRPr="009C0D60">
              <w:rPr>
                <w:sz w:val="22"/>
                <w:szCs w:val="22"/>
                <w:lang w:val="en-US" w:eastAsia="ar-SA"/>
              </w:rPr>
              <w:t>Eliminate printr-o societate autorizata</w:t>
            </w:r>
          </w:p>
        </w:tc>
      </w:tr>
    </w:tbl>
    <w:p w:rsidR="009C0D60" w:rsidRPr="009C0D60" w:rsidRDefault="009C0D60" w:rsidP="009C0D60">
      <w:pPr>
        <w:shd w:val="clear" w:color="auto" w:fill="FFFFFF"/>
        <w:spacing w:after="160" w:line="259" w:lineRule="auto"/>
        <w:contextualSpacing/>
        <w:jc w:val="both"/>
        <w:rPr>
          <w:sz w:val="22"/>
          <w:szCs w:val="22"/>
          <w:lang w:val="en-US"/>
        </w:rPr>
      </w:pPr>
      <w:r w:rsidRPr="009C0D60">
        <w:rPr>
          <w:sz w:val="22"/>
          <w:szCs w:val="22"/>
          <w:lang w:val="en-US"/>
        </w:rPr>
        <w:t>Deseurile menajere vor fi eliminate prin operatori de salubrizare autorizati.</w:t>
      </w:r>
    </w:p>
    <w:p w:rsidR="009C0D60" w:rsidRPr="009C0D60" w:rsidRDefault="009C0D60" w:rsidP="009C0D60">
      <w:pPr>
        <w:shd w:val="clear" w:color="auto" w:fill="FFFFFF"/>
        <w:spacing w:after="160" w:line="259" w:lineRule="auto"/>
        <w:contextualSpacing/>
        <w:jc w:val="both"/>
        <w:rPr>
          <w:sz w:val="22"/>
          <w:szCs w:val="22"/>
          <w:lang w:val="en-US"/>
        </w:rPr>
      </w:pPr>
      <w:r w:rsidRPr="009C0D60">
        <w:rPr>
          <w:sz w:val="22"/>
          <w:szCs w:val="22"/>
          <w:lang w:val="en-US"/>
        </w:rPr>
        <w:t>Transportul deşeurilor se va realiza cu mijloace de transport autorizate, conform prevederilor HG nr. 1061/2008 privind transportul deşeurilor periculoase şi nepericuloase pe teritoriul României.</w:t>
      </w:r>
    </w:p>
    <w:p w:rsidR="009C0D60" w:rsidRPr="009C0D60" w:rsidRDefault="009C0D60" w:rsidP="009C0D60">
      <w:pPr>
        <w:tabs>
          <w:tab w:val="left" w:pos="90"/>
        </w:tabs>
        <w:jc w:val="both"/>
        <w:rPr>
          <w:sz w:val="24"/>
          <w:szCs w:val="24"/>
          <w:lang w:val="it-IT"/>
        </w:rPr>
      </w:pPr>
      <w:r w:rsidRPr="009C0D60">
        <w:rPr>
          <w:b/>
          <w:i/>
          <w:sz w:val="24"/>
          <w:szCs w:val="24"/>
          <w:lang w:val="it-IT"/>
        </w:rPr>
        <w:t>e.</w:t>
      </w:r>
      <w:r w:rsidRPr="009C0D60">
        <w:rPr>
          <w:sz w:val="24"/>
          <w:szCs w:val="24"/>
        </w:rPr>
        <w:t xml:space="preserve"> </w:t>
      </w:r>
      <w:r w:rsidRPr="009C0D60">
        <w:rPr>
          <w:b/>
          <w:i/>
          <w:sz w:val="24"/>
          <w:szCs w:val="24"/>
        </w:rPr>
        <w:t xml:space="preserve">poluarea şi alte efecte negative: </w:t>
      </w:r>
      <w:r w:rsidRPr="009C0D60">
        <w:rPr>
          <w:sz w:val="24"/>
          <w:szCs w:val="24"/>
        </w:rPr>
        <w:t>p</w:t>
      </w:r>
      <w:r w:rsidRPr="009C0D60">
        <w:rPr>
          <w:sz w:val="24"/>
          <w:szCs w:val="24"/>
          <w:lang w:val="it-IT"/>
        </w:rPr>
        <w:t xml:space="preserve">entru reducerea poluarii si a altor efecte negative titularul a prevazut urmatoarele masuri: </w:t>
      </w:r>
    </w:p>
    <w:p w:rsidR="009C0D60" w:rsidRPr="009C0D60" w:rsidRDefault="009C0D60" w:rsidP="009C0D60">
      <w:pPr>
        <w:tabs>
          <w:tab w:val="left" w:pos="90"/>
        </w:tabs>
        <w:jc w:val="both"/>
        <w:rPr>
          <w:sz w:val="24"/>
          <w:szCs w:val="24"/>
          <w:lang w:val="it-IT"/>
        </w:rPr>
      </w:pPr>
      <w:r w:rsidRPr="009C0D60">
        <w:rPr>
          <w:sz w:val="24"/>
          <w:szCs w:val="24"/>
          <w:lang w:val="it-IT"/>
        </w:rPr>
        <w:t xml:space="preserve">-alegerea unor solutii de dezafectare prin demontarea element cu element folosind procedee mecanice nepoluante; </w:t>
      </w:r>
    </w:p>
    <w:p w:rsidR="009C0D60" w:rsidRPr="009C0D60" w:rsidRDefault="009C0D60" w:rsidP="009C0D60">
      <w:pPr>
        <w:tabs>
          <w:tab w:val="left" w:pos="90"/>
        </w:tabs>
        <w:jc w:val="both"/>
        <w:rPr>
          <w:sz w:val="24"/>
          <w:szCs w:val="24"/>
          <w:lang w:val="it-IT"/>
        </w:rPr>
      </w:pPr>
      <w:r w:rsidRPr="009C0D60">
        <w:rPr>
          <w:sz w:val="24"/>
          <w:szCs w:val="24"/>
          <w:lang w:val="it-IT"/>
        </w:rPr>
        <w:t xml:space="preserve">-deplasarea vehiculelor in incinta amplasamentului se va face cu viteza redusa (max5km/h); stationarea vehiculelor se va face numai cu motoarele oprite; </w:t>
      </w:r>
    </w:p>
    <w:p w:rsidR="009C0D60" w:rsidRPr="009C0D60" w:rsidRDefault="009C0D60" w:rsidP="009C0D60">
      <w:pPr>
        <w:tabs>
          <w:tab w:val="left" w:pos="90"/>
        </w:tabs>
        <w:jc w:val="both"/>
        <w:rPr>
          <w:sz w:val="24"/>
          <w:szCs w:val="24"/>
          <w:lang w:val="it-IT"/>
        </w:rPr>
      </w:pPr>
      <w:r w:rsidRPr="009C0D60">
        <w:rPr>
          <w:sz w:val="24"/>
          <w:szCs w:val="24"/>
          <w:lang w:val="it-IT"/>
        </w:rPr>
        <w:t xml:space="preserve">-mijloacele de transport vor fi utilizate la capacitatea maxima pentru a se asigura un numar minim de curse, dar fara a se depasi capacitatile pentru care au fost omologate pentru a se evita suprasolicitarea motoarelor si cresterea cantitatilor de poluanti generati; </w:t>
      </w:r>
    </w:p>
    <w:p w:rsidR="009C0D60" w:rsidRPr="009C0D60" w:rsidRDefault="009C0D60" w:rsidP="009C0D60">
      <w:pPr>
        <w:tabs>
          <w:tab w:val="left" w:pos="90"/>
        </w:tabs>
        <w:jc w:val="both"/>
        <w:rPr>
          <w:rFonts w:eastAsia="Arial Unicode MS"/>
          <w:iCs/>
          <w:color w:val="000000"/>
          <w:sz w:val="24"/>
          <w:szCs w:val="24"/>
        </w:rPr>
      </w:pPr>
      <w:r w:rsidRPr="009C0D60">
        <w:rPr>
          <w:rFonts w:eastAsia="Arial Unicode MS"/>
          <w:iCs/>
          <w:color w:val="000000"/>
          <w:sz w:val="24"/>
          <w:szCs w:val="24"/>
        </w:rPr>
        <w:t>-</w:t>
      </w:r>
      <w:r w:rsidRPr="009C0D60">
        <w:rPr>
          <w:sz w:val="24"/>
          <w:szCs w:val="24"/>
          <w:lang w:val="en-US"/>
        </w:rPr>
        <w:t xml:space="preserve"> </w:t>
      </w:r>
      <w:r w:rsidRPr="009C0D60">
        <w:rPr>
          <w:rFonts w:eastAsia="Arial Unicode MS"/>
          <w:iCs/>
          <w:color w:val="000000"/>
          <w:sz w:val="24"/>
          <w:szCs w:val="24"/>
        </w:rPr>
        <w:t>depozitarea deseurilor generate se va realiza numai pe platforme amenajate si in containere corespunzatoare deseurilor depozitate;</w:t>
      </w:r>
    </w:p>
    <w:p w:rsidR="009C0D60" w:rsidRPr="009C0D60" w:rsidRDefault="009C0D60" w:rsidP="009C0D60">
      <w:pPr>
        <w:tabs>
          <w:tab w:val="left" w:pos="90"/>
        </w:tabs>
        <w:jc w:val="both"/>
        <w:rPr>
          <w:rFonts w:eastAsia="Arial Unicode MS"/>
          <w:iCs/>
          <w:color w:val="000000"/>
          <w:sz w:val="24"/>
          <w:szCs w:val="24"/>
        </w:rPr>
      </w:pPr>
      <w:r w:rsidRPr="009C0D60">
        <w:rPr>
          <w:rFonts w:eastAsia="Arial Unicode MS"/>
          <w:iCs/>
          <w:color w:val="000000"/>
          <w:sz w:val="24"/>
          <w:szCs w:val="24"/>
        </w:rPr>
        <w:t xml:space="preserve">- valorificarea deseurilor se va face numai prin operatori autorizati; </w:t>
      </w:r>
    </w:p>
    <w:p w:rsidR="009C0D60" w:rsidRPr="009C0D60" w:rsidRDefault="009C0D60" w:rsidP="009C0D60">
      <w:pPr>
        <w:autoSpaceDE w:val="0"/>
        <w:autoSpaceDN w:val="0"/>
        <w:adjustRightInd w:val="0"/>
        <w:jc w:val="both"/>
        <w:rPr>
          <w:sz w:val="24"/>
          <w:szCs w:val="24"/>
        </w:rPr>
      </w:pPr>
      <w:r w:rsidRPr="009C0D60">
        <w:rPr>
          <w:b/>
          <w:i/>
          <w:sz w:val="24"/>
          <w:szCs w:val="24"/>
          <w:lang w:val="it-IT"/>
        </w:rPr>
        <w:t>f.</w:t>
      </w:r>
      <w:r w:rsidRPr="009C0D60">
        <w:rPr>
          <w:sz w:val="24"/>
          <w:szCs w:val="24"/>
        </w:rPr>
        <w:t xml:space="preserve"> </w:t>
      </w:r>
      <w:r w:rsidRPr="009C0D60">
        <w:rPr>
          <w:b/>
          <w:i/>
          <w:sz w:val="24"/>
          <w:szCs w:val="24"/>
        </w:rPr>
        <w:t>riscurile de accidente majore şi/sau dezastre relevante pentru proiectul în cauză, inclusiv cele cauzate de schimbările climatice, conform informaţiilor ştiinţifice</w:t>
      </w:r>
      <w:r w:rsidRPr="009C0D60">
        <w:rPr>
          <w:sz w:val="24"/>
          <w:szCs w:val="24"/>
        </w:rPr>
        <w:t xml:space="preserve">: </w:t>
      </w:r>
    </w:p>
    <w:p w:rsidR="009C0D60" w:rsidRPr="009C0D60" w:rsidRDefault="009C0D60" w:rsidP="009C0D60">
      <w:pPr>
        <w:autoSpaceDE w:val="0"/>
        <w:autoSpaceDN w:val="0"/>
        <w:adjustRightInd w:val="0"/>
        <w:jc w:val="both"/>
        <w:rPr>
          <w:sz w:val="24"/>
          <w:szCs w:val="24"/>
          <w:lang w:val="it-IT"/>
        </w:rPr>
      </w:pPr>
      <w:r w:rsidRPr="009C0D60">
        <w:rPr>
          <w:sz w:val="24"/>
          <w:szCs w:val="24"/>
          <w:lang w:val="it-IT"/>
        </w:rPr>
        <w:t>in cadrul proiectului nu vor fi utilizate substante periculoase, cu exceptia combustibililor pentru mijloacele de transport si utilajele de constructie, i</w:t>
      </w:r>
      <w:r w:rsidRPr="009C0D60">
        <w:rPr>
          <w:sz w:val="24"/>
          <w:szCs w:val="24"/>
          <w:lang w:val="ro-RO" w:eastAsia="ro-RO"/>
        </w:rPr>
        <w:t>n condiţiile respectării etapelor de execuţie a proiectului, a disciplinei tehnologice în timpul operaţiilor de execuţie a lucrărilor</w:t>
      </w:r>
      <w:r w:rsidRPr="009C0D60">
        <w:rPr>
          <w:sz w:val="24"/>
          <w:szCs w:val="24"/>
          <w:lang w:val="it-IT"/>
        </w:rPr>
        <w:t>, a legislației în vigoare privind substanțele și preparatele periculoase, riscul de accident va fi redus.</w:t>
      </w:r>
    </w:p>
    <w:p w:rsidR="009C0D60" w:rsidRPr="009C0D60" w:rsidRDefault="009C0D60" w:rsidP="009C0D60">
      <w:pPr>
        <w:tabs>
          <w:tab w:val="center" w:pos="284"/>
          <w:tab w:val="right" w:pos="10065"/>
        </w:tabs>
        <w:autoSpaceDN w:val="0"/>
        <w:adjustRightInd w:val="0"/>
        <w:jc w:val="both"/>
        <w:rPr>
          <w:sz w:val="24"/>
          <w:szCs w:val="24"/>
          <w:lang w:val="it-IT"/>
        </w:rPr>
      </w:pPr>
      <w:r w:rsidRPr="009C0D60">
        <w:rPr>
          <w:b/>
          <w:i/>
          <w:sz w:val="24"/>
          <w:szCs w:val="24"/>
          <w:lang w:val="it-IT"/>
        </w:rPr>
        <w:t>g) riscurile pentru sănătatea umană - de exemplu, din cauza contaminării apei sau a poluării atmosferice</w:t>
      </w:r>
      <w:r w:rsidRPr="009C0D60">
        <w:rPr>
          <w:sz w:val="24"/>
          <w:szCs w:val="24"/>
          <w:lang w:val="it-IT"/>
        </w:rPr>
        <w:t>– proiectul va fi derulat intr-o zona dominata de activitati de productie, depozitari, prestari servicii, situata in afara zonei locuite si prin natura lucrarilor nu se vor genera poluanti persistenti care sa fie antrenati pe distante mari.</w:t>
      </w:r>
    </w:p>
    <w:p w:rsidR="009C0D60" w:rsidRPr="009C0D60" w:rsidRDefault="009C0D60" w:rsidP="009C0D60">
      <w:pPr>
        <w:autoSpaceDE w:val="0"/>
        <w:autoSpaceDN w:val="0"/>
        <w:adjustRightInd w:val="0"/>
        <w:jc w:val="both"/>
        <w:rPr>
          <w:b/>
          <w:sz w:val="24"/>
          <w:szCs w:val="24"/>
        </w:rPr>
      </w:pPr>
      <w:r w:rsidRPr="009C0D60">
        <w:rPr>
          <w:b/>
          <w:sz w:val="24"/>
          <w:szCs w:val="24"/>
          <w:lang w:val="it-IT"/>
        </w:rPr>
        <w:t xml:space="preserve">    </w:t>
      </w:r>
      <w:r w:rsidRPr="009C0D60">
        <w:rPr>
          <w:b/>
          <w:sz w:val="24"/>
          <w:szCs w:val="24"/>
          <w:lang w:val="it-IT"/>
        </w:rPr>
        <w:tab/>
      </w:r>
      <w:r w:rsidRPr="009C0D60">
        <w:rPr>
          <w:b/>
          <w:sz w:val="24"/>
          <w:szCs w:val="24"/>
        </w:rPr>
        <w:t xml:space="preserve">2. Amplasarea proiectelor: </w:t>
      </w:r>
    </w:p>
    <w:p w:rsidR="009C0D60" w:rsidRPr="009C0D60" w:rsidRDefault="009C0D60" w:rsidP="009C0D60">
      <w:pPr>
        <w:autoSpaceDE w:val="0"/>
        <w:autoSpaceDN w:val="0"/>
        <w:adjustRightInd w:val="0"/>
        <w:jc w:val="both"/>
        <w:rPr>
          <w:sz w:val="24"/>
          <w:szCs w:val="24"/>
          <w:lang w:val="ro-RO"/>
        </w:rPr>
      </w:pPr>
      <w:r w:rsidRPr="009C0D60">
        <w:rPr>
          <w:sz w:val="24"/>
          <w:szCs w:val="24"/>
        </w:rPr>
        <w:t>Proiectul va fi amplasat în intravilanul  com Mircea Voda, jud. Braila</w:t>
      </w:r>
      <w:r w:rsidRPr="009C0D60">
        <w:rPr>
          <w:sz w:val="24"/>
          <w:szCs w:val="24"/>
          <w:lang w:val="ro-RO"/>
        </w:rPr>
        <w:t>.</w:t>
      </w:r>
    </w:p>
    <w:p w:rsidR="009C0D60" w:rsidRPr="009C0D60" w:rsidRDefault="009C0D60" w:rsidP="009C0D60">
      <w:pPr>
        <w:tabs>
          <w:tab w:val="center" w:pos="284"/>
          <w:tab w:val="right" w:pos="10065"/>
        </w:tabs>
        <w:autoSpaceDN w:val="0"/>
        <w:adjustRightInd w:val="0"/>
        <w:jc w:val="both"/>
        <w:rPr>
          <w:b/>
          <w:sz w:val="24"/>
          <w:szCs w:val="24"/>
        </w:rPr>
      </w:pPr>
      <w:r w:rsidRPr="009C0D60">
        <w:rPr>
          <w:b/>
          <w:i/>
          <w:sz w:val="24"/>
          <w:szCs w:val="24"/>
          <w:lang w:val="it-IT"/>
        </w:rPr>
        <w:t>a.utilizarea actuala si aprobata a terenului</w:t>
      </w:r>
      <w:r w:rsidRPr="009C0D60">
        <w:rPr>
          <w:b/>
          <w:sz w:val="24"/>
          <w:szCs w:val="24"/>
          <w:lang w:val="it-IT"/>
        </w:rPr>
        <w:t xml:space="preserve"> –</w:t>
      </w:r>
      <w:r w:rsidRPr="009C0D60">
        <w:rPr>
          <w:sz w:val="24"/>
          <w:szCs w:val="24"/>
          <w:lang w:val="ro-RO"/>
        </w:rPr>
        <w:t xml:space="preserve"> Conform Certificatului de Urbanism nr. 4 din 10.04.2020 clasificarea terenului dupa destinatie este Teren din intravilan (TDI), categoria de folosinta curti constructii.</w:t>
      </w:r>
    </w:p>
    <w:p w:rsidR="009C0D60" w:rsidRPr="009C0D60" w:rsidRDefault="009C0D60" w:rsidP="009C0D60">
      <w:pPr>
        <w:autoSpaceDE w:val="0"/>
        <w:autoSpaceDN w:val="0"/>
        <w:adjustRightInd w:val="0"/>
        <w:jc w:val="both"/>
        <w:rPr>
          <w:sz w:val="24"/>
          <w:szCs w:val="24"/>
          <w:lang w:val="it-IT"/>
        </w:rPr>
      </w:pPr>
      <w:r w:rsidRPr="009C0D60">
        <w:rPr>
          <w:b/>
          <w:sz w:val="24"/>
          <w:szCs w:val="24"/>
        </w:rPr>
        <w:lastRenderedPageBreak/>
        <w:t>b)</w:t>
      </w:r>
      <w:r w:rsidRPr="009C0D60">
        <w:rPr>
          <w:b/>
          <w:i/>
          <w:sz w:val="24"/>
          <w:szCs w:val="24"/>
        </w:rPr>
        <w:t xml:space="preserve">bogăţia, disponibilitatea, calitatea şi capacitatea de regenerare relative ale resurselor naturale, inclusiv solul, terenurile, apa şi biodiversitatea, din zonă şi din subteranul acesteia: </w:t>
      </w:r>
      <w:r w:rsidRPr="009C0D60">
        <w:rPr>
          <w:sz w:val="24"/>
          <w:szCs w:val="24"/>
        </w:rPr>
        <w:t>nu este cazul</w:t>
      </w:r>
      <w:r w:rsidRPr="009C0D60">
        <w:rPr>
          <w:sz w:val="24"/>
          <w:szCs w:val="24"/>
          <w:lang w:val="it-IT"/>
        </w:rPr>
        <w:t>;</w:t>
      </w:r>
    </w:p>
    <w:p w:rsidR="009C0D60" w:rsidRPr="009C0D60" w:rsidRDefault="009C0D60" w:rsidP="009C0D60">
      <w:pPr>
        <w:tabs>
          <w:tab w:val="center" w:pos="284"/>
          <w:tab w:val="right" w:pos="10065"/>
        </w:tabs>
        <w:autoSpaceDN w:val="0"/>
        <w:adjustRightInd w:val="0"/>
        <w:jc w:val="both"/>
        <w:rPr>
          <w:b/>
          <w:bCs/>
          <w:sz w:val="24"/>
          <w:szCs w:val="24"/>
          <w:lang w:val="it-IT"/>
        </w:rPr>
      </w:pPr>
    </w:p>
    <w:p w:rsidR="009C0D60" w:rsidRPr="009C0D60" w:rsidRDefault="009C0D60" w:rsidP="009C0D60">
      <w:pPr>
        <w:tabs>
          <w:tab w:val="center" w:pos="284"/>
          <w:tab w:val="right" w:pos="10065"/>
        </w:tabs>
        <w:autoSpaceDN w:val="0"/>
        <w:adjustRightInd w:val="0"/>
        <w:jc w:val="both"/>
        <w:rPr>
          <w:b/>
          <w:sz w:val="24"/>
          <w:szCs w:val="24"/>
          <w:lang w:val="it-IT"/>
        </w:rPr>
      </w:pPr>
      <w:r w:rsidRPr="009C0D60">
        <w:rPr>
          <w:b/>
          <w:bCs/>
          <w:sz w:val="24"/>
          <w:szCs w:val="24"/>
          <w:lang w:val="it-IT"/>
        </w:rPr>
        <w:t>2.3.</w:t>
      </w:r>
      <w:r w:rsidRPr="009C0D60">
        <w:rPr>
          <w:sz w:val="24"/>
          <w:szCs w:val="24"/>
        </w:rPr>
        <w:t xml:space="preserve"> C</w:t>
      </w:r>
      <w:r w:rsidRPr="009C0D60">
        <w:rPr>
          <w:b/>
          <w:sz w:val="24"/>
          <w:szCs w:val="24"/>
        </w:rPr>
        <w:t>apacitatea de absorbţie a mediului natural, acordându-se o atenţie specială următoarelor zone:</w:t>
      </w:r>
    </w:p>
    <w:p w:rsidR="009C0D60" w:rsidRPr="009C0D60" w:rsidRDefault="009C0D60" w:rsidP="009C0D60">
      <w:pPr>
        <w:autoSpaceDE w:val="0"/>
        <w:autoSpaceDN w:val="0"/>
        <w:adjustRightInd w:val="0"/>
        <w:jc w:val="both"/>
        <w:rPr>
          <w:sz w:val="24"/>
          <w:szCs w:val="24"/>
          <w:lang w:val="it-IT"/>
        </w:rPr>
      </w:pPr>
      <w:r w:rsidRPr="009C0D60">
        <w:rPr>
          <w:b/>
          <w:bCs/>
          <w:i/>
          <w:color w:val="8F0000"/>
          <w:sz w:val="24"/>
          <w:szCs w:val="24"/>
          <w:lang w:val="it-IT"/>
        </w:rPr>
        <w:t>1)</w:t>
      </w:r>
      <w:r w:rsidRPr="009C0D60">
        <w:rPr>
          <w:sz w:val="24"/>
          <w:szCs w:val="24"/>
          <w:lang w:val="it-IT"/>
        </w:rPr>
        <w:t xml:space="preserve"> </w:t>
      </w:r>
      <w:r w:rsidRPr="009C0D60">
        <w:rPr>
          <w:b/>
          <w:i/>
          <w:sz w:val="24"/>
          <w:szCs w:val="24"/>
          <w:lang w:val="it-IT"/>
        </w:rPr>
        <w:t xml:space="preserve">zone umede, zone riverane, guri ale râurilor – </w:t>
      </w:r>
      <w:r w:rsidRPr="009C0D60">
        <w:rPr>
          <w:sz w:val="24"/>
          <w:szCs w:val="24"/>
          <w:lang w:val="it-IT"/>
        </w:rPr>
        <w:t>nu este cazul, proiectul nu se propune în perimetrul sau vecinătatea unor astfel de zone.</w:t>
      </w:r>
    </w:p>
    <w:p w:rsidR="009C0D60" w:rsidRPr="009C0D60" w:rsidRDefault="009C0D60" w:rsidP="009C0D60">
      <w:pPr>
        <w:shd w:val="clear" w:color="auto" w:fill="FFFFFF"/>
        <w:jc w:val="both"/>
        <w:rPr>
          <w:sz w:val="24"/>
          <w:szCs w:val="24"/>
          <w:lang w:val="it-IT"/>
        </w:rPr>
      </w:pPr>
      <w:r w:rsidRPr="009C0D60">
        <w:rPr>
          <w:b/>
          <w:bCs/>
          <w:i/>
          <w:color w:val="8F0000"/>
          <w:sz w:val="24"/>
          <w:szCs w:val="24"/>
          <w:lang w:val="it-IT"/>
        </w:rPr>
        <w:t>2)</w:t>
      </w:r>
      <w:r w:rsidRPr="009C0D60">
        <w:rPr>
          <w:b/>
          <w:i/>
          <w:sz w:val="24"/>
          <w:szCs w:val="24"/>
          <w:lang w:val="it-IT"/>
        </w:rPr>
        <w:t xml:space="preserve">zonele costiere si mediul marin - </w:t>
      </w:r>
      <w:r w:rsidRPr="009C0D60">
        <w:rPr>
          <w:sz w:val="24"/>
          <w:szCs w:val="24"/>
          <w:lang w:val="it-IT"/>
        </w:rPr>
        <w:t>nu este cazul, proiectul nu se propune în perimetrul sau vecinătatea unor astfel de zone.</w:t>
      </w:r>
    </w:p>
    <w:p w:rsidR="009C0D60" w:rsidRPr="009C0D60" w:rsidRDefault="009C0D60" w:rsidP="009C0D60">
      <w:pPr>
        <w:shd w:val="clear" w:color="auto" w:fill="FFFFFF"/>
        <w:jc w:val="both"/>
        <w:rPr>
          <w:sz w:val="24"/>
          <w:szCs w:val="24"/>
          <w:lang w:val="it-IT"/>
        </w:rPr>
      </w:pPr>
      <w:r w:rsidRPr="009C0D60">
        <w:rPr>
          <w:b/>
          <w:bCs/>
          <w:i/>
          <w:color w:val="8F0000"/>
          <w:sz w:val="24"/>
          <w:szCs w:val="24"/>
          <w:lang w:val="it-IT"/>
        </w:rPr>
        <w:t>3)</w:t>
      </w:r>
      <w:r w:rsidRPr="009C0D60">
        <w:rPr>
          <w:b/>
          <w:i/>
          <w:sz w:val="24"/>
          <w:szCs w:val="24"/>
          <w:lang w:val="it-IT"/>
        </w:rPr>
        <w:t>zonele montane şi forestiere</w:t>
      </w:r>
      <w:r w:rsidRPr="009C0D60">
        <w:rPr>
          <w:sz w:val="24"/>
          <w:szCs w:val="24"/>
          <w:lang w:val="it-IT"/>
        </w:rPr>
        <w:t>- nu este cazul, proiectul nu se propune în perimetrul sau vecinătatea unor astfel de zone.</w:t>
      </w:r>
    </w:p>
    <w:p w:rsidR="009C0D60" w:rsidRPr="009C0D60" w:rsidRDefault="009C0D60" w:rsidP="009C0D60">
      <w:pPr>
        <w:shd w:val="clear" w:color="auto" w:fill="FFFFFF"/>
        <w:jc w:val="both"/>
        <w:rPr>
          <w:sz w:val="24"/>
          <w:szCs w:val="24"/>
          <w:lang w:val="it-IT"/>
        </w:rPr>
      </w:pPr>
      <w:r w:rsidRPr="009C0D60">
        <w:rPr>
          <w:b/>
          <w:bCs/>
          <w:i/>
          <w:color w:val="8F0000"/>
          <w:sz w:val="24"/>
          <w:szCs w:val="24"/>
          <w:lang w:val="it-IT"/>
        </w:rPr>
        <w:t>4)</w:t>
      </w:r>
      <w:r w:rsidRPr="009C0D60">
        <w:rPr>
          <w:sz w:val="24"/>
          <w:szCs w:val="24"/>
          <w:lang w:val="it-IT"/>
        </w:rPr>
        <w:t xml:space="preserve"> </w:t>
      </w:r>
      <w:r w:rsidRPr="009C0D60">
        <w:rPr>
          <w:b/>
          <w:i/>
          <w:sz w:val="24"/>
          <w:szCs w:val="24"/>
          <w:lang w:val="it-IT"/>
        </w:rPr>
        <w:t>arii naturale protejate de interes naţional, comunitar, internaţional</w:t>
      </w:r>
      <w:r w:rsidRPr="009C0D60">
        <w:rPr>
          <w:sz w:val="24"/>
          <w:szCs w:val="24"/>
          <w:lang w:val="it-IT"/>
        </w:rPr>
        <w:t xml:space="preserve"> - nu este cazul, nu se propune în perimetrul sau vecinătatea unor astfel de zone.</w:t>
      </w:r>
    </w:p>
    <w:p w:rsidR="009C0D60" w:rsidRPr="009C0D60" w:rsidRDefault="009C0D60" w:rsidP="009C0D60">
      <w:pPr>
        <w:shd w:val="clear" w:color="auto" w:fill="FFFFFF"/>
        <w:jc w:val="both"/>
        <w:rPr>
          <w:sz w:val="24"/>
          <w:szCs w:val="24"/>
          <w:lang w:val="it-IT"/>
        </w:rPr>
      </w:pPr>
      <w:r w:rsidRPr="009C0D60">
        <w:rPr>
          <w:b/>
          <w:bCs/>
          <w:i/>
          <w:color w:val="8F0000"/>
          <w:sz w:val="24"/>
          <w:szCs w:val="24"/>
          <w:lang w:val="it-IT"/>
        </w:rPr>
        <w:t>5)</w:t>
      </w:r>
      <w:r w:rsidRPr="009C0D60">
        <w:rPr>
          <w:sz w:val="24"/>
          <w:szCs w:val="24"/>
          <w:lang w:val="it-IT"/>
        </w:rPr>
        <w:t xml:space="preserve"> </w:t>
      </w:r>
      <w:r w:rsidRPr="009C0D60">
        <w:rPr>
          <w:b/>
          <w:i/>
          <w:sz w:val="24"/>
          <w:szCs w:val="24"/>
          <w:lang w:val="it-IT"/>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9C0D60">
        <w:rPr>
          <w:sz w:val="24"/>
          <w:szCs w:val="24"/>
          <w:lang w:val="it-IT"/>
        </w:rPr>
        <w:t xml:space="preserve"> nu este cazul, proiectul nu se propune în perimetrul sau vecinătatea unor astfel de zone.</w:t>
      </w:r>
    </w:p>
    <w:p w:rsidR="009C0D60" w:rsidRPr="009C0D60" w:rsidRDefault="009C0D60" w:rsidP="009C0D60">
      <w:pPr>
        <w:shd w:val="clear" w:color="auto" w:fill="FFFFFF"/>
        <w:jc w:val="both"/>
        <w:rPr>
          <w:sz w:val="24"/>
          <w:szCs w:val="24"/>
          <w:lang w:val="it-IT"/>
        </w:rPr>
      </w:pPr>
      <w:r w:rsidRPr="009C0D60">
        <w:rPr>
          <w:b/>
          <w:bCs/>
          <w:i/>
          <w:color w:val="8F0000"/>
          <w:sz w:val="24"/>
          <w:szCs w:val="24"/>
          <w:lang w:val="it-IT"/>
        </w:rPr>
        <w:t>6)</w:t>
      </w:r>
      <w:r w:rsidRPr="009C0D60">
        <w:rPr>
          <w:b/>
          <w:sz w:val="24"/>
          <w:szCs w:val="24"/>
          <w:lang w:val="it-IT"/>
        </w:rPr>
        <w:t xml:space="preserve"> </w:t>
      </w:r>
      <w:r w:rsidRPr="009C0D60">
        <w:rPr>
          <w:b/>
          <w:i/>
          <w:sz w:val="24"/>
          <w:szCs w:val="24"/>
          <w:lang w:val="it-IT"/>
        </w:rPr>
        <w:t>zonele în care au existat deja cazuri de nerespectare a standardelor de calitate a mediului prevăzute de legislaţia naţională şi la nivelul Uniunii Europene şi relevante pentru proiect sau în care se consideră că există astfel de cazuri-</w:t>
      </w:r>
      <w:r w:rsidRPr="009C0D60">
        <w:rPr>
          <w:sz w:val="24"/>
          <w:szCs w:val="24"/>
          <w:lang w:val="it-IT"/>
        </w:rPr>
        <w:t xml:space="preserve"> nu este cazul.</w:t>
      </w:r>
    </w:p>
    <w:p w:rsidR="009C0D60" w:rsidRPr="009C0D60" w:rsidRDefault="009C0D60" w:rsidP="009C0D60">
      <w:pPr>
        <w:tabs>
          <w:tab w:val="center" w:pos="284"/>
          <w:tab w:val="right" w:pos="10065"/>
        </w:tabs>
        <w:autoSpaceDN w:val="0"/>
        <w:adjustRightInd w:val="0"/>
        <w:jc w:val="both"/>
        <w:rPr>
          <w:sz w:val="24"/>
          <w:szCs w:val="24"/>
          <w:lang w:val="it-IT"/>
        </w:rPr>
      </w:pPr>
      <w:r w:rsidRPr="009C0D60">
        <w:rPr>
          <w:b/>
          <w:bCs/>
          <w:i/>
          <w:color w:val="8F0000"/>
          <w:sz w:val="24"/>
          <w:szCs w:val="24"/>
        </w:rPr>
        <w:t>7)</w:t>
      </w:r>
      <w:r w:rsidRPr="009C0D60">
        <w:rPr>
          <w:sz w:val="24"/>
          <w:szCs w:val="24"/>
        </w:rPr>
        <w:t xml:space="preserve"> </w:t>
      </w:r>
      <w:r w:rsidRPr="009C0D60">
        <w:rPr>
          <w:b/>
          <w:i/>
          <w:sz w:val="24"/>
          <w:szCs w:val="24"/>
        </w:rPr>
        <w:t>zonele cu o densitate mare a populaţiei</w:t>
      </w:r>
      <w:r w:rsidRPr="009C0D60">
        <w:rPr>
          <w:b/>
          <w:sz w:val="24"/>
          <w:szCs w:val="24"/>
        </w:rPr>
        <w:t xml:space="preserve"> -</w:t>
      </w:r>
      <w:r w:rsidRPr="009C0D60">
        <w:rPr>
          <w:sz w:val="24"/>
          <w:szCs w:val="24"/>
        </w:rPr>
        <w:t xml:space="preserve"> amplasamentul proiectului se afla la cca 1km fata de zona locuita; </w:t>
      </w:r>
    </w:p>
    <w:p w:rsidR="009C0D60" w:rsidRPr="009C0D60" w:rsidRDefault="009C0D60" w:rsidP="009C0D60">
      <w:pPr>
        <w:shd w:val="clear" w:color="auto" w:fill="FFFFFF"/>
        <w:jc w:val="both"/>
        <w:rPr>
          <w:sz w:val="24"/>
          <w:szCs w:val="24"/>
          <w:lang w:val="it-IT"/>
        </w:rPr>
      </w:pPr>
      <w:r w:rsidRPr="009C0D60">
        <w:rPr>
          <w:b/>
          <w:i/>
          <w:sz w:val="24"/>
          <w:szCs w:val="24"/>
          <w:lang w:val="it-IT"/>
        </w:rPr>
        <w:t>8)</w:t>
      </w:r>
      <w:r w:rsidRPr="009C0D60">
        <w:rPr>
          <w:b/>
          <w:sz w:val="24"/>
          <w:szCs w:val="24"/>
          <w:lang w:val="it-IT"/>
        </w:rPr>
        <w:t xml:space="preserve"> </w:t>
      </w:r>
      <w:r w:rsidRPr="009C0D60">
        <w:rPr>
          <w:b/>
          <w:i/>
          <w:sz w:val="24"/>
          <w:szCs w:val="24"/>
          <w:lang w:val="it-IT"/>
        </w:rPr>
        <w:t>peisaje şi situri importante din punct de vedere istoric, cultural sau arheologic</w:t>
      </w:r>
      <w:r w:rsidRPr="009C0D60">
        <w:rPr>
          <w:sz w:val="24"/>
          <w:szCs w:val="24"/>
          <w:lang w:val="it-IT"/>
        </w:rPr>
        <w:t xml:space="preserve"> – nu este cazul, conform punctului de vedere al Directiei Judetene pentru Cultura (DJC) membra in CAT, nr. 1883/12.06.2020(nr. APM 8557/12.06.2020) titularul are obligatia ca in cazul in care se fac descoperiri arheologice intamplatoare sa stopeze lucrarile si sa anunte in cel mult 72 ore primaria locala si DJC Braila. </w:t>
      </w:r>
    </w:p>
    <w:p w:rsidR="009C0D60" w:rsidRPr="009C0D60" w:rsidRDefault="009C0D60" w:rsidP="009C0D60">
      <w:pPr>
        <w:shd w:val="clear" w:color="auto" w:fill="FFFFFF"/>
        <w:spacing w:before="120" w:after="120"/>
        <w:ind w:firstLine="709"/>
        <w:jc w:val="both"/>
        <w:rPr>
          <w:sz w:val="24"/>
          <w:szCs w:val="24"/>
          <w:lang w:val="pt-BR"/>
        </w:rPr>
      </w:pPr>
      <w:r w:rsidRPr="009C0D60">
        <w:rPr>
          <w:b/>
          <w:sz w:val="24"/>
          <w:szCs w:val="24"/>
          <w:lang w:val="pt-BR"/>
        </w:rPr>
        <w:t>3)</w:t>
      </w:r>
      <w:r w:rsidRPr="009C0D60">
        <w:rPr>
          <w:b/>
          <w:i/>
          <w:sz w:val="24"/>
          <w:szCs w:val="24"/>
          <w:u w:val="single"/>
          <w:lang w:val="pt-BR"/>
        </w:rPr>
        <w:t>Tipurile si caracteristicile impactului potenţial</w:t>
      </w:r>
      <w:r w:rsidRPr="009C0D60">
        <w:rPr>
          <w:b/>
          <w:sz w:val="24"/>
          <w:szCs w:val="24"/>
          <w:lang w:val="pt-BR"/>
        </w:rPr>
        <w:t xml:space="preserve">: </w:t>
      </w:r>
    </w:p>
    <w:p w:rsidR="009C0D60" w:rsidRPr="009C0D60" w:rsidRDefault="009C0D60" w:rsidP="009C0D60">
      <w:pPr>
        <w:shd w:val="clear" w:color="auto" w:fill="FFFFFF"/>
        <w:jc w:val="both"/>
        <w:rPr>
          <w:sz w:val="24"/>
          <w:szCs w:val="24"/>
        </w:rPr>
      </w:pPr>
      <w:r w:rsidRPr="009C0D60">
        <w:rPr>
          <w:b/>
          <w:bCs/>
          <w:sz w:val="24"/>
          <w:szCs w:val="24"/>
        </w:rPr>
        <w:t xml:space="preserve">a)importanta si </w:t>
      </w:r>
      <w:r w:rsidRPr="009C0D60">
        <w:rPr>
          <w:b/>
          <w:sz w:val="24"/>
          <w:szCs w:val="24"/>
        </w:rPr>
        <w:t>extinderea impactului-</w:t>
      </w:r>
      <w:r w:rsidRPr="009C0D60">
        <w:rPr>
          <w:sz w:val="24"/>
          <w:szCs w:val="24"/>
        </w:rPr>
        <w:t xml:space="preserve">impact redus si local doar in zona amplasamentului, cu conditia respectarii legislatiei privind protectia mediului in vigoare si a </w:t>
      </w:r>
      <w:r w:rsidRPr="009C0D60">
        <w:rPr>
          <w:sz w:val="24"/>
          <w:szCs w:val="24"/>
          <w:lang w:val="it-IT"/>
        </w:rPr>
        <w:t>condițiilor impuse prin prezenta Decizie</w:t>
      </w:r>
      <w:r w:rsidRPr="009C0D60">
        <w:rPr>
          <w:sz w:val="24"/>
          <w:szCs w:val="24"/>
        </w:rPr>
        <w:t xml:space="preserve">;  </w:t>
      </w:r>
    </w:p>
    <w:p w:rsidR="009C0D60" w:rsidRPr="009C0D60" w:rsidRDefault="009C0D60" w:rsidP="009C0D60">
      <w:pPr>
        <w:shd w:val="clear" w:color="auto" w:fill="FFFFFF"/>
        <w:jc w:val="both"/>
        <w:rPr>
          <w:sz w:val="24"/>
          <w:szCs w:val="24"/>
        </w:rPr>
      </w:pPr>
      <w:r w:rsidRPr="009C0D60">
        <w:rPr>
          <w:b/>
          <w:sz w:val="24"/>
          <w:szCs w:val="24"/>
        </w:rPr>
        <w:t>b)natura impactului-</w:t>
      </w:r>
      <w:r w:rsidRPr="009C0D60">
        <w:rPr>
          <w:sz w:val="24"/>
          <w:szCs w:val="24"/>
        </w:rPr>
        <w:t xml:space="preserve">impact redus, direct, local doar in zona amplasamentului cu conditia respectarii legislatiei privind protectia mediului in vigoare si a </w:t>
      </w:r>
      <w:r w:rsidRPr="009C0D60">
        <w:rPr>
          <w:sz w:val="24"/>
          <w:szCs w:val="24"/>
          <w:lang w:val="it-IT"/>
        </w:rPr>
        <w:t>condițiilor impuse prin prezenta Decizie</w:t>
      </w:r>
      <w:r w:rsidRPr="009C0D60">
        <w:rPr>
          <w:sz w:val="24"/>
          <w:szCs w:val="24"/>
        </w:rPr>
        <w:t xml:space="preserve">;  </w:t>
      </w:r>
    </w:p>
    <w:p w:rsidR="009C0D60" w:rsidRPr="009C0D60" w:rsidRDefault="009C0D60" w:rsidP="009C0D60">
      <w:pPr>
        <w:shd w:val="clear" w:color="auto" w:fill="FFFFFF"/>
        <w:jc w:val="both"/>
        <w:rPr>
          <w:sz w:val="24"/>
          <w:szCs w:val="24"/>
          <w:lang w:val="it-IT"/>
        </w:rPr>
      </w:pPr>
      <w:r w:rsidRPr="009C0D60">
        <w:rPr>
          <w:b/>
          <w:bCs/>
          <w:sz w:val="24"/>
          <w:szCs w:val="24"/>
        </w:rPr>
        <w:t>c)</w:t>
      </w:r>
      <w:r w:rsidRPr="009C0D60">
        <w:rPr>
          <w:b/>
          <w:sz w:val="24"/>
          <w:szCs w:val="24"/>
        </w:rPr>
        <w:t>natura transfrontieră a impactului -</w:t>
      </w:r>
      <w:r w:rsidRPr="009C0D60">
        <w:rPr>
          <w:sz w:val="24"/>
          <w:szCs w:val="24"/>
          <w:lang w:val="it-IT"/>
        </w:rPr>
        <w:t xml:space="preserve"> proiectul propus nu va avea efecte transfrontiere;</w:t>
      </w:r>
    </w:p>
    <w:p w:rsidR="009C0D60" w:rsidRPr="009C0D60" w:rsidRDefault="009C0D60" w:rsidP="009C0D60">
      <w:pPr>
        <w:shd w:val="clear" w:color="auto" w:fill="FFFFFF"/>
        <w:jc w:val="both"/>
        <w:rPr>
          <w:b/>
          <w:sz w:val="24"/>
          <w:szCs w:val="24"/>
        </w:rPr>
      </w:pPr>
      <w:r w:rsidRPr="009C0D60">
        <w:rPr>
          <w:b/>
          <w:bCs/>
          <w:sz w:val="24"/>
          <w:szCs w:val="24"/>
        </w:rPr>
        <w:t>d)</w:t>
      </w:r>
      <w:r w:rsidRPr="009C0D60">
        <w:rPr>
          <w:b/>
          <w:sz w:val="24"/>
          <w:szCs w:val="24"/>
        </w:rPr>
        <w:t xml:space="preserve">intensitatea şi complexitatea impactului - </w:t>
      </w:r>
      <w:r w:rsidRPr="009C0D60">
        <w:rPr>
          <w:sz w:val="24"/>
          <w:szCs w:val="24"/>
        </w:rPr>
        <w:t xml:space="preserve">impact de intensitate si complexitate redusa, cu conditia respectarii legislatiei privind protectia mediului in vigoare si a </w:t>
      </w:r>
      <w:r w:rsidRPr="009C0D60">
        <w:rPr>
          <w:sz w:val="24"/>
          <w:szCs w:val="24"/>
          <w:lang w:val="it-IT"/>
        </w:rPr>
        <w:t>condițiilor impuse prin prezenta Decizie</w:t>
      </w:r>
      <w:r w:rsidRPr="009C0D60">
        <w:rPr>
          <w:sz w:val="24"/>
          <w:szCs w:val="24"/>
        </w:rPr>
        <w:t xml:space="preserve">;  </w:t>
      </w:r>
    </w:p>
    <w:p w:rsidR="009C0D60" w:rsidRPr="009C0D60" w:rsidRDefault="009C0D60" w:rsidP="009C0D60">
      <w:pPr>
        <w:shd w:val="clear" w:color="auto" w:fill="FFFFFF"/>
        <w:jc w:val="both"/>
        <w:rPr>
          <w:b/>
          <w:sz w:val="24"/>
          <w:szCs w:val="24"/>
        </w:rPr>
      </w:pPr>
      <w:r w:rsidRPr="009C0D60">
        <w:rPr>
          <w:b/>
          <w:bCs/>
          <w:sz w:val="24"/>
          <w:szCs w:val="24"/>
        </w:rPr>
        <w:t>e)</w:t>
      </w:r>
      <w:r w:rsidRPr="009C0D60">
        <w:rPr>
          <w:b/>
          <w:sz w:val="24"/>
          <w:szCs w:val="24"/>
        </w:rPr>
        <w:t>probabilitatea impactului –</w:t>
      </w:r>
      <w:r w:rsidRPr="009C0D60">
        <w:rPr>
          <w:sz w:val="24"/>
          <w:szCs w:val="24"/>
          <w:lang w:val="it-IT"/>
        </w:rPr>
        <w:t xml:space="preserve"> probabilitatea de apariție a impactului este redusă </w:t>
      </w:r>
      <w:r w:rsidRPr="009C0D60">
        <w:rPr>
          <w:sz w:val="24"/>
          <w:szCs w:val="24"/>
        </w:rPr>
        <w:t xml:space="preserve">in situatia respectarii legislatiei privind protectia mediului in vigoare si a </w:t>
      </w:r>
      <w:r w:rsidRPr="009C0D60">
        <w:rPr>
          <w:sz w:val="24"/>
          <w:szCs w:val="24"/>
          <w:lang w:val="it-IT"/>
        </w:rPr>
        <w:t>condițiilor impuse prin prezenta Decizie</w:t>
      </w:r>
      <w:r w:rsidRPr="009C0D60">
        <w:rPr>
          <w:sz w:val="24"/>
          <w:szCs w:val="24"/>
        </w:rPr>
        <w:t xml:space="preserve">;  </w:t>
      </w:r>
    </w:p>
    <w:p w:rsidR="009C0D60" w:rsidRPr="009C0D60" w:rsidRDefault="009C0D60" w:rsidP="009C0D60">
      <w:pPr>
        <w:autoSpaceDE w:val="0"/>
        <w:autoSpaceDN w:val="0"/>
        <w:adjustRightInd w:val="0"/>
        <w:jc w:val="both"/>
        <w:rPr>
          <w:sz w:val="24"/>
          <w:szCs w:val="24"/>
        </w:rPr>
      </w:pPr>
      <w:r w:rsidRPr="009C0D60">
        <w:rPr>
          <w:b/>
          <w:bCs/>
          <w:sz w:val="24"/>
          <w:szCs w:val="24"/>
        </w:rPr>
        <w:t>f)</w:t>
      </w:r>
      <w:r w:rsidRPr="009C0D60">
        <w:rPr>
          <w:b/>
          <w:sz w:val="24"/>
          <w:szCs w:val="24"/>
        </w:rPr>
        <w:t>debutul, durata, frecvenţa şi reversibilitatea preconizate ale impactului</w:t>
      </w:r>
      <w:r w:rsidRPr="009C0D60">
        <w:rPr>
          <w:b/>
          <w:i/>
          <w:sz w:val="24"/>
          <w:szCs w:val="24"/>
        </w:rPr>
        <w:t>-</w:t>
      </w:r>
      <w:r w:rsidRPr="009C0D60">
        <w:rPr>
          <w:sz w:val="24"/>
          <w:szCs w:val="24"/>
          <w:lang w:val="it-IT"/>
        </w:rPr>
        <w:t xml:space="preserve"> </w:t>
      </w:r>
      <w:r w:rsidRPr="009C0D60">
        <w:rPr>
          <w:sz w:val="24"/>
          <w:szCs w:val="24"/>
        </w:rPr>
        <w:t xml:space="preserve">impact redus, temporar si local în zona proiectului, cu conditia respectarii legislatiei privind protectia mediului in vigoare si a </w:t>
      </w:r>
      <w:r w:rsidRPr="009C0D60">
        <w:rPr>
          <w:sz w:val="24"/>
          <w:szCs w:val="24"/>
          <w:lang w:val="it-IT"/>
        </w:rPr>
        <w:t>condițiilor impuse prin prezenta Decizie</w:t>
      </w:r>
      <w:r w:rsidRPr="009C0D60">
        <w:rPr>
          <w:sz w:val="24"/>
          <w:szCs w:val="24"/>
        </w:rPr>
        <w:t xml:space="preserve">;  </w:t>
      </w:r>
    </w:p>
    <w:p w:rsidR="009C0D60" w:rsidRPr="009C0D60" w:rsidRDefault="009C0D60" w:rsidP="009C0D60">
      <w:pPr>
        <w:tabs>
          <w:tab w:val="left" w:pos="90"/>
          <w:tab w:val="left" w:pos="180"/>
        </w:tabs>
        <w:jc w:val="both"/>
        <w:rPr>
          <w:sz w:val="24"/>
          <w:szCs w:val="24"/>
          <w:lang w:val="ro-RO"/>
        </w:rPr>
      </w:pPr>
      <w:r w:rsidRPr="009C0D60">
        <w:rPr>
          <w:b/>
          <w:sz w:val="24"/>
          <w:szCs w:val="24"/>
        </w:rPr>
        <w:t xml:space="preserve"> g) cumularea impactului cu impactul altor proiecte existente şi/sau aprobate –</w:t>
      </w:r>
      <w:r w:rsidRPr="009C0D60">
        <w:rPr>
          <w:sz w:val="24"/>
          <w:szCs w:val="24"/>
        </w:rPr>
        <w:t xml:space="preserve"> proiectele aflate in derulare pe amplasament nu vor avea un impact cumulat, lucrarile desfasurate fiind de alta natura, </w:t>
      </w:r>
      <w:r w:rsidRPr="009C0D60">
        <w:rPr>
          <w:sz w:val="24"/>
          <w:szCs w:val="24"/>
          <w:lang w:val="it-IT"/>
        </w:rPr>
        <w:t xml:space="preserve">in vecinatatea amplasamentului nu se cunosc proiecte care sa genereze un impact cumulativ. </w:t>
      </w:r>
    </w:p>
    <w:p w:rsidR="009C0D60" w:rsidRPr="009C0D60" w:rsidRDefault="009C0D60" w:rsidP="009C0D60">
      <w:pPr>
        <w:autoSpaceDE w:val="0"/>
        <w:autoSpaceDN w:val="0"/>
        <w:adjustRightInd w:val="0"/>
        <w:jc w:val="both"/>
        <w:rPr>
          <w:sz w:val="24"/>
          <w:szCs w:val="24"/>
        </w:rPr>
      </w:pPr>
      <w:r w:rsidRPr="009C0D60">
        <w:rPr>
          <w:b/>
          <w:sz w:val="24"/>
          <w:szCs w:val="24"/>
        </w:rPr>
        <w:t xml:space="preserve"> h) posibilitatea de reducere efectivă a impactului-</w:t>
      </w:r>
      <w:r w:rsidRPr="009C0D60">
        <w:rPr>
          <w:sz w:val="24"/>
          <w:szCs w:val="24"/>
        </w:rPr>
        <w:t xml:space="preserve"> respectarea legislatiei privind protectia mediului in vigoare, verificari periodice ale utilajelor, respectarea instructiunilor de lucru si a </w:t>
      </w:r>
      <w:r w:rsidRPr="009C0D60">
        <w:rPr>
          <w:sz w:val="24"/>
          <w:szCs w:val="24"/>
        </w:rPr>
        <w:lastRenderedPageBreak/>
        <w:t xml:space="preserve">fiselor de post, monitorizarea periodica a factorilor de mediu conduc la protejarea factorilor de mediu.    </w:t>
      </w:r>
    </w:p>
    <w:p w:rsidR="009C0D60" w:rsidRPr="009C0D60" w:rsidRDefault="009C0D60" w:rsidP="009C0D60">
      <w:pPr>
        <w:ind w:firstLine="720"/>
        <w:jc w:val="both"/>
        <w:rPr>
          <w:rFonts w:eastAsia="Calibri"/>
          <w:sz w:val="24"/>
          <w:szCs w:val="24"/>
          <w:lang w:val="ro-RO"/>
        </w:rPr>
      </w:pPr>
      <w:r w:rsidRPr="009C0D60">
        <w:rPr>
          <w:rFonts w:eastAsia="Calibri"/>
          <w:b/>
          <w:bCs/>
          <w:sz w:val="24"/>
          <w:szCs w:val="24"/>
        </w:rPr>
        <w:t xml:space="preserve">4) </w:t>
      </w:r>
      <w:r w:rsidRPr="009C0D60">
        <w:rPr>
          <w:rFonts w:eastAsia="Calibri"/>
          <w:sz w:val="24"/>
          <w:szCs w:val="24"/>
        </w:rPr>
        <w:t xml:space="preserve">Membrii Comisiei de Analiza Tehnica (CAT) Braila constituita conform Ordinului de Prefect </w:t>
      </w:r>
      <w:r w:rsidRPr="009C0D60">
        <w:rPr>
          <w:rFonts w:eastAsia="Calibri"/>
          <w:b/>
          <w:bCs/>
          <w:sz w:val="24"/>
          <w:szCs w:val="24"/>
        </w:rPr>
        <w:t>au emis puncte de vedere favorabile</w:t>
      </w:r>
      <w:r w:rsidRPr="009C0D60">
        <w:rPr>
          <w:rFonts w:eastAsia="Calibri"/>
          <w:sz w:val="24"/>
          <w:szCs w:val="24"/>
        </w:rPr>
        <w:t xml:space="preserve"> </w:t>
      </w:r>
      <w:r w:rsidRPr="009C0D60">
        <w:rPr>
          <w:rFonts w:eastAsia="Calibri"/>
          <w:sz w:val="24"/>
          <w:szCs w:val="24"/>
          <w:lang w:val="ro-RO"/>
        </w:rPr>
        <w:t>cu privire la potenţialul impact asupra populaţiei şi sănătatii umane, biodiversitatea, terenurile, solul, apa, aerul şi clima, bunurile materiale, patrimoniul cultural şi peisajul.</w:t>
      </w:r>
    </w:p>
    <w:p w:rsidR="009C0D60" w:rsidRPr="009C0D60" w:rsidRDefault="009C0D60" w:rsidP="009C0D60">
      <w:pPr>
        <w:spacing w:before="120"/>
        <w:jc w:val="both"/>
        <w:rPr>
          <w:sz w:val="24"/>
          <w:szCs w:val="24"/>
          <w:lang w:val="it-IT"/>
        </w:rPr>
      </w:pPr>
      <w:r w:rsidRPr="009C0D60">
        <w:rPr>
          <w:b/>
          <w:sz w:val="24"/>
          <w:szCs w:val="24"/>
          <w:u w:val="single"/>
          <w:lang w:val="it-IT"/>
        </w:rPr>
        <w:t>Condiţiile de realizare a proiectului</w:t>
      </w:r>
      <w:r w:rsidRPr="009C0D60">
        <w:rPr>
          <w:sz w:val="24"/>
          <w:szCs w:val="24"/>
          <w:lang w:val="it-IT"/>
        </w:rPr>
        <w:t>:</w:t>
      </w:r>
    </w:p>
    <w:p w:rsidR="009C0D60" w:rsidRPr="009C0D60" w:rsidRDefault="009C0D60" w:rsidP="009C0D60">
      <w:pPr>
        <w:ind w:right="-91"/>
        <w:jc w:val="both"/>
        <w:rPr>
          <w:bCs/>
          <w:sz w:val="24"/>
          <w:szCs w:val="24"/>
        </w:rPr>
      </w:pPr>
      <w:r w:rsidRPr="009C0D60">
        <w:rPr>
          <w:bCs/>
          <w:sz w:val="24"/>
          <w:szCs w:val="24"/>
        </w:rPr>
        <w:t xml:space="preserve">- Executarea lucrărilor cu respectarea amplasamentului şi a documentaţiei tehnice depuse, a normativelor şi prescripţiilor tehnice specifice </w:t>
      </w:r>
      <w:r w:rsidRPr="009C0D60">
        <w:rPr>
          <w:sz w:val="24"/>
          <w:szCs w:val="24"/>
        </w:rPr>
        <w:t xml:space="preserve">pentru lucrările de </w:t>
      </w:r>
      <w:r w:rsidRPr="009C0D60">
        <w:rPr>
          <w:bCs/>
          <w:sz w:val="24"/>
          <w:szCs w:val="24"/>
        </w:rPr>
        <w:t>demolare a obiectivului, conform proiectului propus si numai dupa obtinerea avizelor solicitate prin Certificatul de Urbanism;</w:t>
      </w:r>
    </w:p>
    <w:p w:rsidR="009C0D60" w:rsidRPr="009C0D60" w:rsidRDefault="009C0D60" w:rsidP="009C0D60">
      <w:pPr>
        <w:ind w:right="-91"/>
        <w:jc w:val="both"/>
        <w:rPr>
          <w:bCs/>
          <w:sz w:val="24"/>
          <w:szCs w:val="24"/>
        </w:rPr>
      </w:pPr>
      <w:r w:rsidRPr="009C0D60">
        <w:rPr>
          <w:bCs/>
          <w:sz w:val="24"/>
          <w:szCs w:val="24"/>
        </w:rPr>
        <w:t>- Executarea lucrărilor se va face cu luarea tuturor masurilor pentru a nu deranja vecinatatile;</w:t>
      </w:r>
    </w:p>
    <w:p w:rsidR="009C0D60" w:rsidRPr="009C0D60" w:rsidRDefault="009C0D60" w:rsidP="009C0D60">
      <w:pPr>
        <w:ind w:right="-91"/>
        <w:jc w:val="both"/>
        <w:rPr>
          <w:sz w:val="24"/>
          <w:szCs w:val="24"/>
        </w:rPr>
      </w:pPr>
      <w:r w:rsidRPr="009C0D60">
        <w:rPr>
          <w:bCs/>
          <w:sz w:val="24"/>
          <w:szCs w:val="24"/>
        </w:rPr>
        <w:t xml:space="preserve">- </w:t>
      </w:r>
      <w:r w:rsidRPr="009C0D60">
        <w:rPr>
          <w:sz w:val="24"/>
          <w:szCs w:val="24"/>
        </w:rPr>
        <w:t>Interzicerea depozitarii deseurilor in alte locuri decat cele special amenajate;</w:t>
      </w:r>
    </w:p>
    <w:p w:rsidR="009C0D60" w:rsidRPr="009C0D60" w:rsidRDefault="009C0D60" w:rsidP="009C0D60">
      <w:pPr>
        <w:jc w:val="both"/>
        <w:rPr>
          <w:sz w:val="24"/>
          <w:szCs w:val="24"/>
        </w:rPr>
      </w:pPr>
      <w:r w:rsidRPr="009C0D60">
        <w:rPr>
          <w:sz w:val="24"/>
          <w:szCs w:val="24"/>
        </w:rPr>
        <w:t>- Interzicerea efectuarii de interventii la mijloacele de transport si echipamente la locul lucrarii, pentru a evita scapari accidentale de produs petrolier.</w:t>
      </w:r>
    </w:p>
    <w:p w:rsidR="009C0D60" w:rsidRPr="009C0D60" w:rsidRDefault="009C0D60" w:rsidP="009C0D60">
      <w:pPr>
        <w:jc w:val="both"/>
        <w:rPr>
          <w:sz w:val="24"/>
          <w:szCs w:val="24"/>
        </w:rPr>
      </w:pPr>
      <w:r w:rsidRPr="009C0D60">
        <w:rPr>
          <w:sz w:val="24"/>
          <w:szCs w:val="24"/>
        </w:rPr>
        <w:t>- Asigurarea materialelor absorbante pentru prevenirea dispersiei substantelor periculoase in caz de pierderi accidentale;</w:t>
      </w:r>
    </w:p>
    <w:p w:rsidR="009C0D60" w:rsidRPr="009C0D60" w:rsidRDefault="009C0D60" w:rsidP="009C0D60">
      <w:pPr>
        <w:jc w:val="both"/>
        <w:rPr>
          <w:sz w:val="24"/>
          <w:szCs w:val="24"/>
        </w:rPr>
      </w:pPr>
      <w:r w:rsidRPr="009C0D60">
        <w:rPr>
          <w:sz w:val="24"/>
          <w:szCs w:val="24"/>
        </w:rPr>
        <w:t>- Reparatiile utilajelor si alimentarea cu carburant a acestora se va face numai in statii specializate si autorizate, conform prevederilor legale (service-uri auto, statii distribuție carburanți), de catre personal de specialitate.</w:t>
      </w:r>
    </w:p>
    <w:p w:rsidR="009C0D60" w:rsidRPr="009C0D60" w:rsidRDefault="009C0D60" w:rsidP="009C0D60">
      <w:pPr>
        <w:ind w:right="-91"/>
        <w:jc w:val="both"/>
        <w:rPr>
          <w:bCs/>
          <w:sz w:val="24"/>
          <w:szCs w:val="24"/>
        </w:rPr>
      </w:pPr>
      <w:r w:rsidRPr="009C0D60">
        <w:rPr>
          <w:bCs/>
          <w:sz w:val="24"/>
          <w:szCs w:val="24"/>
        </w:rPr>
        <w:t xml:space="preserve">- Colectarea separată și stocarea temporară a deşeurilor rezultate în urma executării lucrărilor, în condiţii de siguranţă pentru mediul înconjurător şi pentru sănătatea oamenilor, în scopul valorificării/eliminării prin operatori economici autorizaţi, în conformitate cu prevederile </w:t>
      </w:r>
      <w:r w:rsidRPr="009C0D60">
        <w:rPr>
          <w:bCs/>
          <w:i/>
          <w:sz w:val="24"/>
          <w:szCs w:val="24"/>
        </w:rPr>
        <w:t xml:space="preserve">Legii nr. 211/2011 privind regimul deşeurilor, </w:t>
      </w:r>
      <w:r w:rsidRPr="009C0D60">
        <w:rPr>
          <w:bCs/>
          <w:sz w:val="24"/>
          <w:szCs w:val="24"/>
        </w:rPr>
        <w:t>republicată;</w:t>
      </w:r>
    </w:p>
    <w:p w:rsidR="009C0D60" w:rsidRPr="009C0D60" w:rsidRDefault="009C0D60" w:rsidP="009C0D60">
      <w:pPr>
        <w:ind w:right="-91"/>
        <w:jc w:val="both"/>
        <w:rPr>
          <w:bCs/>
          <w:sz w:val="24"/>
          <w:szCs w:val="24"/>
        </w:rPr>
      </w:pPr>
      <w:r w:rsidRPr="009C0D60">
        <w:rPr>
          <w:bCs/>
          <w:sz w:val="24"/>
          <w:szCs w:val="24"/>
        </w:rPr>
        <w:t xml:space="preserve">- Întocmirea evidenţei gestiunii deşeurilor rezultate in urma realizarii proiectului si desfasurarii  activitatii, conform prevederilor HG nr. 856/2002, </w:t>
      </w:r>
      <w:r w:rsidRPr="009C0D60">
        <w:rPr>
          <w:bCs/>
          <w:i/>
          <w:sz w:val="24"/>
          <w:szCs w:val="24"/>
        </w:rPr>
        <w:t>privind evidenţa gestiunii deşeurilor şi pentru aprobarea listei cuprinzând deşeurile, inclusiv deşeurile periculoase</w:t>
      </w:r>
      <w:r w:rsidRPr="009C0D60">
        <w:rPr>
          <w:bCs/>
          <w:sz w:val="24"/>
          <w:szCs w:val="24"/>
        </w:rPr>
        <w:t>, cu modificările şi completările ulterioare;</w:t>
      </w:r>
    </w:p>
    <w:p w:rsidR="009C0D60" w:rsidRPr="009C0D60" w:rsidRDefault="009C0D60" w:rsidP="009C0D60">
      <w:pPr>
        <w:ind w:right="-91"/>
        <w:jc w:val="both"/>
        <w:rPr>
          <w:bCs/>
          <w:sz w:val="24"/>
          <w:szCs w:val="24"/>
        </w:rPr>
      </w:pPr>
      <w:r w:rsidRPr="009C0D60">
        <w:rPr>
          <w:bCs/>
          <w:sz w:val="24"/>
          <w:szCs w:val="24"/>
        </w:rPr>
        <w:t xml:space="preserve"> - Colectarea separată a deșeurilor reciclabile (hârtie, metal, plastic şi sticlă) şi valorificarea prin operatori autorizaţi;</w:t>
      </w:r>
    </w:p>
    <w:p w:rsidR="009C0D60" w:rsidRPr="009C0D60" w:rsidRDefault="009C0D60" w:rsidP="009C0D60">
      <w:pPr>
        <w:ind w:right="-91"/>
        <w:jc w:val="both"/>
        <w:rPr>
          <w:bCs/>
          <w:sz w:val="24"/>
          <w:szCs w:val="24"/>
        </w:rPr>
      </w:pPr>
      <w:r w:rsidRPr="009C0D60">
        <w:rPr>
          <w:bCs/>
          <w:sz w:val="24"/>
          <w:szCs w:val="24"/>
        </w:rPr>
        <w:t xml:space="preserve">- Predarea deșeurilor care nu se pot valorifica unui operator de salubritate spre eliminare, abandonarea deșeurilor fiind interzisă; </w:t>
      </w:r>
    </w:p>
    <w:p w:rsidR="009C0D60" w:rsidRPr="009C0D60" w:rsidRDefault="009C0D60" w:rsidP="009C0D60">
      <w:pPr>
        <w:ind w:right="-91"/>
        <w:jc w:val="both"/>
        <w:rPr>
          <w:bCs/>
          <w:sz w:val="24"/>
          <w:szCs w:val="24"/>
        </w:rPr>
      </w:pPr>
      <w:r w:rsidRPr="009C0D60">
        <w:rPr>
          <w:bCs/>
          <w:sz w:val="24"/>
          <w:szCs w:val="24"/>
        </w:rPr>
        <w:t xml:space="preserve">- Titularul raspunde de asigurarea trasabilităţii de la locul de generare la destinaţia finală si asigura evidenta gestiunii deseurilor pe care o transmite Agentiei pentru Protectia Mediului Braila.  </w:t>
      </w:r>
    </w:p>
    <w:p w:rsidR="009C0D60" w:rsidRPr="009C0D60" w:rsidRDefault="009C0D60" w:rsidP="009C0D60">
      <w:pPr>
        <w:ind w:right="-91"/>
        <w:jc w:val="both"/>
        <w:rPr>
          <w:sz w:val="24"/>
          <w:szCs w:val="24"/>
        </w:rPr>
      </w:pPr>
      <w:r w:rsidRPr="009C0D60">
        <w:rPr>
          <w:sz w:val="24"/>
          <w:szCs w:val="24"/>
        </w:rPr>
        <w:t>- Obţinerea tuturor avizelor şi acordurilor specifice ale administraţiei publice locale şi/sau ale serviciilor descentralizate ale acestora, conform prevederilor certificatului de urbanism şi respectarea condiţiilor impuse prin acestea;</w:t>
      </w:r>
    </w:p>
    <w:p w:rsidR="009C0D60" w:rsidRPr="009C0D60" w:rsidRDefault="009C0D60" w:rsidP="009C0D60">
      <w:pPr>
        <w:ind w:right="-91"/>
        <w:jc w:val="both"/>
        <w:rPr>
          <w:sz w:val="24"/>
          <w:szCs w:val="24"/>
        </w:rPr>
      </w:pPr>
      <w:r w:rsidRPr="009C0D60">
        <w:rPr>
          <w:sz w:val="24"/>
          <w:szCs w:val="24"/>
        </w:rPr>
        <w:t>- Deșeurile din construcții și demolări nepericuloase se elimină numai în cazul în care valorificarea nu este posibilă din punct de vedere tehnic sau economic. Valorificarea se va realiza conform Legii nr. 211/2011, art. 17 alin. (3): prin  valorificare materială, inclusiv operaţiuni de umplere, rambleiere care utilizează deşeuri pentru a înlocui alte materiale și conform anexei 6 lit. a, min. 70% pentru 2020.</w:t>
      </w:r>
    </w:p>
    <w:p w:rsidR="009C0D60" w:rsidRPr="009C0D60" w:rsidRDefault="009C0D60" w:rsidP="009C0D60">
      <w:pPr>
        <w:ind w:right="-91"/>
        <w:jc w:val="both"/>
        <w:rPr>
          <w:sz w:val="24"/>
          <w:szCs w:val="24"/>
        </w:rPr>
      </w:pPr>
      <w:r w:rsidRPr="009C0D60">
        <w:rPr>
          <w:sz w:val="24"/>
          <w:szCs w:val="24"/>
        </w:rPr>
        <w:t>- Deşeurile cu conținut de azbest se vor stoca separat acoperite și se vor gestiona conform prevederilor legale; acestea nu vor fi valorificate, ci se vor preda în vederea eliminării într-un depozit autorizat care acceptă deșeuri periculoase.</w:t>
      </w:r>
    </w:p>
    <w:p w:rsidR="009C0D60" w:rsidRPr="009C0D60" w:rsidRDefault="009C0D60" w:rsidP="009C0D60">
      <w:pPr>
        <w:ind w:right="-91"/>
        <w:jc w:val="both"/>
        <w:rPr>
          <w:sz w:val="24"/>
          <w:szCs w:val="24"/>
        </w:rPr>
      </w:pPr>
      <w:r w:rsidRPr="009C0D60">
        <w:rPr>
          <w:sz w:val="24"/>
          <w:szCs w:val="24"/>
        </w:rPr>
        <w:t>- Transportul deșeurilor se va realiza numai pe baza „formularului de încărcare-descărcare deşeuri nepericuloase” prevăzut în anexa 3 a HG nr. 1061/2008 privind transportul deşeurilor periculoase şi nepericuloase pe teritoriul României.</w:t>
      </w:r>
    </w:p>
    <w:p w:rsidR="009C0D60" w:rsidRPr="009C0D60" w:rsidRDefault="009C0D60" w:rsidP="009C0D60">
      <w:pPr>
        <w:ind w:right="-91"/>
        <w:jc w:val="both"/>
        <w:rPr>
          <w:sz w:val="24"/>
          <w:szCs w:val="24"/>
        </w:rPr>
      </w:pPr>
      <w:r w:rsidRPr="009C0D60">
        <w:rPr>
          <w:sz w:val="24"/>
          <w:szCs w:val="24"/>
        </w:rPr>
        <w:t>- Valorificarea/eliminarea deseurilor se va face numai prin operatori autorizati, în condiţii de siguranţă pentru mediul înconjurător şi pentru sănătatea oamenilor</w:t>
      </w:r>
    </w:p>
    <w:p w:rsidR="009C0D60" w:rsidRPr="009C0D60" w:rsidRDefault="009C0D60" w:rsidP="009C0D60">
      <w:pPr>
        <w:ind w:right="-91"/>
        <w:jc w:val="both"/>
        <w:rPr>
          <w:bCs/>
          <w:sz w:val="24"/>
          <w:szCs w:val="24"/>
          <w:lang w:val="ro-RO" w:eastAsia="ro-RO"/>
        </w:rPr>
      </w:pPr>
      <w:r w:rsidRPr="009C0D60">
        <w:rPr>
          <w:bCs/>
          <w:sz w:val="24"/>
          <w:szCs w:val="24"/>
          <w:lang w:val="ro-RO" w:eastAsia="ro-RO"/>
        </w:rPr>
        <w:t>- Respectarea prevederilor</w:t>
      </w:r>
      <w:r w:rsidRPr="009C0D60">
        <w:rPr>
          <w:sz w:val="24"/>
          <w:szCs w:val="24"/>
        </w:rPr>
        <w:t xml:space="preserve"> </w:t>
      </w:r>
      <w:r w:rsidRPr="009C0D60">
        <w:rPr>
          <w:bCs/>
          <w:sz w:val="24"/>
          <w:szCs w:val="24"/>
          <w:lang w:val="ro-RO" w:eastAsia="ro-RO"/>
        </w:rPr>
        <w:t>următoarelor acte normative:</w:t>
      </w:r>
    </w:p>
    <w:p w:rsidR="009C0D60" w:rsidRPr="009C0D60" w:rsidRDefault="009C0D60" w:rsidP="009C0D60">
      <w:pPr>
        <w:numPr>
          <w:ilvl w:val="0"/>
          <w:numId w:val="15"/>
        </w:numPr>
        <w:tabs>
          <w:tab w:val="left" w:pos="142"/>
          <w:tab w:val="left" w:pos="284"/>
        </w:tabs>
        <w:spacing w:after="160" w:line="259" w:lineRule="auto"/>
        <w:ind w:right="-91"/>
        <w:contextualSpacing/>
        <w:jc w:val="both"/>
        <w:rPr>
          <w:bCs/>
          <w:sz w:val="24"/>
          <w:szCs w:val="24"/>
          <w:lang w:val="ro-RO" w:eastAsia="ro-RO"/>
        </w:rPr>
      </w:pPr>
      <w:r w:rsidRPr="009C0D60">
        <w:rPr>
          <w:bCs/>
          <w:sz w:val="24"/>
          <w:szCs w:val="24"/>
          <w:lang w:val="ro-RO" w:eastAsia="ro-RO"/>
        </w:rPr>
        <w:t>OUG 195/2005 privind protecția mediului, aprobată cu modificări şi completări de Legea nr. 265/2006, cu modificările şi completările ulterioare;</w:t>
      </w:r>
    </w:p>
    <w:p w:rsidR="009C0D60" w:rsidRPr="009C0D60" w:rsidRDefault="009C0D60" w:rsidP="009C0D60">
      <w:pPr>
        <w:numPr>
          <w:ilvl w:val="0"/>
          <w:numId w:val="15"/>
        </w:numPr>
        <w:tabs>
          <w:tab w:val="left" w:pos="142"/>
          <w:tab w:val="left" w:pos="284"/>
        </w:tabs>
        <w:spacing w:after="160" w:line="259" w:lineRule="auto"/>
        <w:ind w:right="-91"/>
        <w:contextualSpacing/>
        <w:jc w:val="both"/>
        <w:rPr>
          <w:bCs/>
          <w:sz w:val="24"/>
          <w:szCs w:val="24"/>
          <w:lang w:val="ro-RO" w:eastAsia="ro-RO"/>
        </w:rPr>
      </w:pPr>
      <w:r w:rsidRPr="009C0D60">
        <w:rPr>
          <w:bCs/>
          <w:sz w:val="24"/>
          <w:szCs w:val="24"/>
          <w:lang w:val="ro-RO" w:eastAsia="ro-RO"/>
        </w:rPr>
        <w:lastRenderedPageBreak/>
        <w:t xml:space="preserve">Legea nr. 211/2011 privind regimul deşeurilor, republicată, cu modificarile si completarile ulterioare; </w:t>
      </w:r>
    </w:p>
    <w:p w:rsidR="009C0D60" w:rsidRPr="009C0D60" w:rsidRDefault="009C0D60" w:rsidP="009C0D60">
      <w:pPr>
        <w:numPr>
          <w:ilvl w:val="0"/>
          <w:numId w:val="15"/>
        </w:numPr>
        <w:tabs>
          <w:tab w:val="left" w:pos="142"/>
          <w:tab w:val="left" w:pos="284"/>
        </w:tabs>
        <w:spacing w:after="160" w:line="259" w:lineRule="auto"/>
        <w:ind w:right="-91"/>
        <w:contextualSpacing/>
        <w:jc w:val="both"/>
        <w:rPr>
          <w:bCs/>
          <w:sz w:val="24"/>
          <w:szCs w:val="24"/>
          <w:lang w:val="ro-RO" w:eastAsia="ro-RO"/>
        </w:rPr>
      </w:pPr>
      <w:r w:rsidRPr="009C0D60">
        <w:rPr>
          <w:bCs/>
          <w:sz w:val="24"/>
          <w:szCs w:val="24"/>
          <w:lang w:val="ro-RO" w:eastAsia="ro-RO"/>
        </w:rPr>
        <w:t xml:space="preserve">Legea nr. 249/2015 privind modalitatea de gestionare a ambalajelor şi a deşeurilor de ambalaje; </w:t>
      </w:r>
    </w:p>
    <w:p w:rsidR="009C0D60" w:rsidRPr="009C0D60" w:rsidRDefault="009C0D60" w:rsidP="009C0D60">
      <w:pPr>
        <w:numPr>
          <w:ilvl w:val="0"/>
          <w:numId w:val="15"/>
        </w:numPr>
        <w:tabs>
          <w:tab w:val="left" w:pos="142"/>
          <w:tab w:val="left" w:pos="284"/>
        </w:tabs>
        <w:spacing w:after="160" w:line="259" w:lineRule="auto"/>
        <w:ind w:right="-91"/>
        <w:contextualSpacing/>
        <w:jc w:val="both"/>
        <w:rPr>
          <w:bCs/>
          <w:sz w:val="24"/>
          <w:szCs w:val="24"/>
          <w:lang w:val="ro-RO" w:eastAsia="ro-RO"/>
        </w:rPr>
      </w:pPr>
      <w:r w:rsidRPr="009C0D60">
        <w:rPr>
          <w:bCs/>
          <w:sz w:val="24"/>
          <w:szCs w:val="24"/>
          <w:lang w:val="ro-RO" w:eastAsia="ro-RO"/>
        </w:rPr>
        <w:t>OUG nr. 5/2015 privind deşeurile de echipamente electrice si electronice;</w:t>
      </w:r>
    </w:p>
    <w:p w:rsidR="009C0D60" w:rsidRPr="009C0D60" w:rsidRDefault="009C0D60" w:rsidP="009C0D60">
      <w:pPr>
        <w:numPr>
          <w:ilvl w:val="0"/>
          <w:numId w:val="15"/>
        </w:numPr>
        <w:tabs>
          <w:tab w:val="left" w:pos="142"/>
          <w:tab w:val="left" w:pos="284"/>
        </w:tabs>
        <w:spacing w:after="160" w:line="259" w:lineRule="auto"/>
        <w:ind w:right="-91"/>
        <w:contextualSpacing/>
        <w:jc w:val="both"/>
        <w:rPr>
          <w:bCs/>
          <w:sz w:val="24"/>
          <w:szCs w:val="24"/>
          <w:lang w:val="ro-RO" w:eastAsia="ro-RO"/>
        </w:rPr>
      </w:pPr>
      <w:r w:rsidRPr="009C0D60">
        <w:rPr>
          <w:bCs/>
          <w:sz w:val="24"/>
          <w:szCs w:val="24"/>
          <w:lang w:val="ro-RO" w:eastAsia="ro-RO"/>
        </w:rPr>
        <w:t xml:space="preserve">Legea nr. 104/2011 privind calitatea aerului înconjurător; </w:t>
      </w:r>
    </w:p>
    <w:p w:rsidR="009C0D60" w:rsidRPr="009C0D60" w:rsidRDefault="009C0D60" w:rsidP="009C0D60">
      <w:pPr>
        <w:numPr>
          <w:ilvl w:val="0"/>
          <w:numId w:val="15"/>
        </w:numPr>
        <w:tabs>
          <w:tab w:val="left" w:pos="142"/>
          <w:tab w:val="left" w:pos="284"/>
        </w:tabs>
        <w:spacing w:after="160" w:line="259" w:lineRule="auto"/>
        <w:ind w:right="-91"/>
        <w:contextualSpacing/>
        <w:jc w:val="both"/>
        <w:rPr>
          <w:bCs/>
          <w:sz w:val="24"/>
          <w:szCs w:val="24"/>
          <w:lang w:val="ro-RO" w:eastAsia="ro-RO"/>
        </w:rPr>
      </w:pPr>
      <w:r w:rsidRPr="009C0D60">
        <w:rPr>
          <w:bCs/>
          <w:sz w:val="24"/>
          <w:szCs w:val="24"/>
          <w:lang w:val="ro-RO" w:eastAsia="ro-RO"/>
        </w:rPr>
        <w:t>OUG nr. 68/2007 privind răspunderea de mediu cu referire la prevenirea şi repararea prejudiciului asupra mediului, aprobată de Legea nr. 19/2008, cu modificările şi completările</w:t>
      </w:r>
    </w:p>
    <w:p w:rsidR="009C0D60" w:rsidRPr="009C0D60" w:rsidRDefault="009C0D60" w:rsidP="009C0D60">
      <w:pPr>
        <w:tabs>
          <w:tab w:val="left" w:pos="142"/>
          <w:tab w:val="left" w:pos="284"/>
        </w:tabs>
        <w:ind w:right="1"/>
        <w:jc w:val="both"/>
        <w:rPr>
          <w:bCs/>
          <w:sz w:val="24"/>
          <w:szCs w:val="24"/>
          <w:lang w:val="ro-RO" w:eastAsia="ro-RO"/>
        </w:rPr>
      </w:pPr>
      <w:r w:rsidRPr="009C0D60">
        <w:rPr>
          <w:bCs/>
          <w:sz w:val="24"/>
          <w:szCs w:val="24"/>
          <w:lang w:val="ro-RO" w:eastAsia="ro-RO"/>
        </w:rPr>
        <w:t xml:space="preserve">ulterioare. </w:t>
      </w:r>
    </w:p>
    <w:p w:rsidR="009C0D60" w:rsidRPr="009C0D60" w:rsidRDefault="009C0D60" w:rsidP="009C0D60">
      <w:pPr>
        <w:numPr>
          <w:ilvl w:val="0"/>
          <w:numId w:val="15"/>
        </w:numPr>
        <w:tabs>
          <w:tab w:val="left" w:pos="142"/>
          <w:tab w:val="left" w:pos="284"/>
        </w:tabs>
        <w:spacing w:after="160" w:line="259" w:lineRule="auto"/>
        <w:ind w:right="-91"/>
        <w:contextualSpacing/>
        <w:jc w:val="both"/>
        <w:rPr>
          <w:bCs/>
          <w:sz w:val="24"/>
          <w:szCs w:val="24"/>
          <w:lang w:val="ro-RO" w:eastAsia="ro-RO"/>
        </w:rPr>
      </w:pPr>
      <w:r w:rsidRPr="009C0D60">
        <w:rPr>
          <w:bCs/>
          <w:sz w:val="24"/>
          <w:szCs w:val="24"/>
          <w:lang w:val="ro-RO" w:eastAsia="ro-RO"/>
        </w:rPr>
        <w:t>Normelor privind condiţiile de descărcare în mediul acvatic a apelor uzate aprobate prin HG nr. 188/2002, cu modificările și completările ulterioare;</w:t>
      </w:r>
    </w:p>
    <w:p w:rsidR="009C0D60" w:rsidRPr="009C0D60" w:rsidRDefault="009C0D60" w:rsidP="009C0D60">
      <w:pPr>
        <w:numPr>
          <w:ilvl w:val="0"/>
          <w:numId w:val="15"/>
        </w:numPr>
        <w:tabs>
          <w:tab w:val="left" w:pos="142"/>
          <w:tab w:val="left" w:pos="284"/>
        </w:tabs>
        <w:spacing w:after="160" w:line="259" w:lineRule="auto"/>
        <w:ind w:right="-91"/>
        <w:contextualSpacing/>
        <w:jc w:val="both"/>
        <w:rPr>
          <w:bCs/>
          <w:sz w:val="24"/>
          <w:szCs w:val="24"/>
          <w:lang w:val="ro-RO" w:eastAsia="ro-RO"/>
        </w:rPr>
      </w:pPr>
      <w:r w:rsidRPr="009C0D60">
        <w:rPr>
          <w:bCs/>
          <w:sz w:val="24"/>
          <w:szCs w:val="24"/>
          <w:lang w:val="ro-RO" w:eastAsia="ro-RO"/>
        </w:rPr>
        <w:t xml:space="preserve"> H.G. nr. 1061/2008 privind transportul deşeurilor periculoase şi nepericuloase pe teritoriul României;</w:t>
      </w:r>
    </w:p>
    <w:p w:rsidR="009C0D60" w:rsidRPr="009C0D60" w:rsidRDefault="009C0D60" w:rsidP="009C0D60">
      <w:pPr>
        <w:numPr>
          <w:ilvl w:val="0"/>
          <w:numId w:val="15"/>
        </w:numPr>
        <w:tabs>
          <w:tab w:val="left" w:pos="142"/>
          <w:tab w:val="left" w:pos="284"/>
        </w:tabs>
        <w:spacing w:after="160" w:line="259" w:lineRule="auto"/>
        <w:ind w:right="-91"/>
        <w:contextualSpacing/>
        <w:jc w:val="both"/>
        <w:rPr>
          <w:bCs/>
          <w:sz w:val="24"/>
          <w:szCs w:val="24"/>
          <w:lang w:val="ro-RO" w:eastAsia="ro-RO"/>
        </w:rPr>
      </w:pPr>
      <w:r w:rsidRPr="009C0D60">
        <w:rPr>
          <w:bCs/>
          <w:sz w:val="24"/>
          <w:szCs w:val="24"/>
          <w:lang w:val="ro-RO" w:eastAsia="ro-RO"/>
        </w:rPr>
        <w:t>Decizia Comisiei 2014/955/UE din 18 decembrie 2014 de modificare a Deciziei 2000/532/CE de stabilire a unei liste de deşeuri în temeiul Directivei 2008/98/CE a Parlamentului European şi a Consiliului.</w:t>
      </w:r>
    </w:p>
    <w:p w:rsidR="009C0D60" w:rsidRPr="009C0D60" w:rsidRDefault="009C0D60" w:rsidP="009C0D60">
      <w:pPr>
        <w:numPr>
          <w:ilvl w:val="0"/>
          <w:numId w:val="15"/>
        </w:numPr>
        <w:tabs>
          <w:tab w:val="left" w:pos="142"/>
          <w:tab w:val="left" w:pos="284"/>
        </w:tabs>
        <w:spacing w:after="160" w:line="259" w:lineRule="auto"/>
        <w:ind w:right="-91"/>
        <w:contextualSpacing/>
        <w:jc w:val="both"/>
        <w:rPr>
          <w:bCs/>
          <w:sz w:val="24"/>
          <w:szCs w:val="24"/>
          <w:lang w:val="ro-RO" w:eastAsia="ro-RO"/>
        </w:rPr>
      </w:pPr>
      <w:r w:rsidRPr="009C0D60">
        <w:rPr>
          <w:bCs/>
          <w:sz w:val="24"/>
          <w:szCs w:val="24"/>
          <w:lang w:val="ro-RO" w:eastAsia="ro-RO"/>
        </w:rPr>
        <w:t>Ordinul nr. 95/2005 privind stabilirea criteriilor de acceptare şi procedurilor preliminare de acceptare a deşeurilor la depozitare şi lista naţională de deşeuri acceptate în fiecare clasă de depozit de deşeuri.</w:t>
      </w:r>
    </w:p>
    <w:p w:rsidR="009C0D60" w:rsidRPr="009C0D60" w:rsidRDefault="009C0D60" w:rsidP="009C0D60">
      <w:pPr>
        <w:numPr>
          <w:ilvl w:val="0"/>
          <w:numId w:val="15"/>
        </w:numPr>
        <w:tabs>
          <w:tab w:val="left" w:pos="142"/>
          <w:tab w:val="left" w:pos="284"/>
        </w:tabs>
        <w:spacing w:after="160" w:line="259" w:lineRule="auto"/>
        <w:ind w:right="-91"/>
        <w:contextualSpacing/>
        <w:jc w:val="both"/>
        <w:rPr>
          <w:bCs/>
          <w:sz w:val="24"/>
          <w:szCs w:val="24"/>
          <w:lang w:val="ro-RO" w:eastAsia="ro-RO"/>
        </w:rPr>
      </w:pPr>
      <w:r w:rsidRPr="009C0D60">
        <w:rPr>
          <w:bCs/>
          <w:sz w:val="24"/>
          <w:szCs w:val="24"/>
          <w:lang w:val="ro-RO" w:eastAsia="ro-RO"/>
        </w:rPr>
        <w:t xml:space="preserve">Ordinul   nr. 119/2014 pentru aprobarea Normelor de igienă şi sănătate publică privind mediul de viaţă al populaţiei, actualizat; </w:t>
      </w:r>
    </w:p>
    <w:p w:rsidR="009C0D60" w:rsidRPr="009C0D60" w:rsidRDefault="009C0D60" w:rsidP="009C0D60">
      <w:pPr>
        <w:numPr>
          <w:ilvl w:val="0"/>
          <w:numId w:val="15"/>
        </w:numPr>
        <w:tabs>
          <w:tab w:val="left" w:pos="142"/>
          <w:tab w:val="left" w:pos="284"/>
        </w:tabs>
        <w:spacing w:after="160" w:line="259" w:lineRule="auto"/>
        <w:ind w:right="-91"/>
        <w:contextualSpacing/>
        <w:jc w:val="both"/>
        <w:rPr>
          <w:bCs/>
          <w:sz w:val="24"/>
          <w:szCs w:val="24"/>
          <w:lang w:val="ro-RO" w:eastAsia="ro-RO"/>
        </w:rPr>
      </w:pPr>
      <w:r w:rsidRPr="009C0D60">
        <w:rPr>
          <w:bCs/>
          <w:sz w:val="24"/>
          <w:szCs w:val="24"/>
          <w:lang w:val="ro-RO" w:eastAsia="ro-RO"/>
        </w:rPr>
        <w:t>Normativele standard pentru zgomote şi vibraţii nr. 10009/2017 şi 12025/2/1981;</w:t>
      </w:r>
    </w:p>
    <w:p w:rsidR="009C0D60" w:rsidRPr="009C0D60" w:rsidRDefault="009C0D60" w:rsidP="009C0D60">
      <w:pPr>
        <w:ind w:right="-93"/>
        <w:jc w:val="both"/>
        <w:rPr>
          <w:sz w:val="24"/>
          <w:szCs w:val="24"/>
        </w:rPr>
      </w:pPr>
      <w:r w:rsidRPr="009C0D60">
        <w:rPr>
          <w:sz w:val="24"/>
          <w:szCs w:val="24"/>
        </w:rPr>
        <w:t>- Se va asigura luarea măsurilor de salubrizare a terenurilor deţinute cu orice titlu, neocupate productiv sau funcţional.</w:t>
      </w:r>
    </w:p>
    <w:p w:rsidR="009C0D60" w:rsidRPr="009C0D60" w:rsidRDefault="009C0D60" w:rsidP="009C0D60">
      <w:pPr>
        <w:ind w:right="-93"/>
        <w:jc w:val="both"/>
        <w:rPr>
          <w:sz w:val="24"/>
          <w:szCs w:val="24"/>
        </w:rPr>
      </w:pPr>
      <w:r w:rsidRPr="009C0D60">
        <w:rPr>
          <w:sz w:val="24"/>
          <w:szCs w:val="24"/>
        </w:rPr>
        <w:t>- Raportarea anuală sau la finalizarea proiectului pentru evidenţa gestiunii deşeurilor generate de</w:t>
      </w:r>
    </w:p>
    <w:p w:rsidR="009C0D60" w:rsidRPr="009C0D60" w:rsidRDefault="009C0D60" w:rsidP="009C0D60">
      <w:pPr>
        <w:ind w:right="-93"/>
        <w:jc w:val="both"/>
        <w:rPr>
          <w:sz w:val="24"/>
          <w:szCs w:val="24"/>
        </w:rPr>
      </w:pPr>
      <w:r w:rsidRPr="009C0D60">
        <w:rPr>
          <w:sz w:val="24"/>
          <w:szCs w:val="24"/>
        </w:rPr>
        <w:t>activităţile proprii, conform Legii 211/2011 privind regimul deșeurilor, republicată cu modificările ulterioare, art. 49 și cap. Note, pct. 1-Art. II, alin. (2), conform anexei nr. 1 la HG nr. 856/2002 privind evidenţa gestiunii deşeurilor şi pentru aprobarea listei cuprinzând deşeurile, inclusiv deşeurile periculoase, cu completările ulterioare, până la aprobarea unui nou format de raportare.</w:t>
      </w:r>
    </w:p>
    <w:p w:rsidR="009C0D60" w:rsidRPr="009C0D60" w:rsidRDefault="009C0D60" w:rsidP="009C0D60">
      <w:pPr>
        <w:ind w:right="-93"/>
        <w:jc w:val="both"/>
        <w:rPr>
          <w:sz w:val="24"/>
          <w:szCs w:val="24"/>
        </w:rPr>
      </w:pPr>
      <w:r w:rsidRPr="009C0D60">
        <w:rPr>
          <w:sz w:val="24"/>
          <w:szCs w:val="24"/>
        </w:rPr>
        <w:t>- Înştiinţarea autorităţii competente pentru protecţia mediului la finalizarea lucrărilor de investiţie, în</w:t>
      </w:r>
    </w:p>
    <w:p w:rsidR="009C0D60" w:rsidRPr="009C0D60" w:rsidRDefault="009C0D60" w:rsidP="009C0D60">
      <w:pPr>
        <w:ind w:right="-93"/>
        <w:jc w:val="both"/>
        <w:rPr>
          <w:b/>
          <w:sz w:val="24"/>
          <w:szCs w:val="24"/>
          <w:u w:val="single"/>
          <w:lang w:val="it-IT"/>
        </w:rPr>
      </w:pPr>
      <w:r w:rsidRPr="009C0D60">
        <w:rPr>
          <w:sz w:val="24"/>
          <w:szCs w:val="24"/>
        </w:rPr>
        <w:t xml:space="preserve">vederea efectuării unui control de specialitate pentru verificarea respectării prevederilor prezentei Decizii, conform prevederilor Legii  nr. 292/03.12.2018 </w:t>
      </w:r>
      <w:r w:rsidRPr="009C0D60">
        <w:rPr>
          <w:i/>
          <w:sz w:val="24"/>
          <w:szCs w:val="24"/>
        </w:rPr>
        <w:t>privind evaluarea impactului anumitor proiecte publice şi private asupra mediului</w:t>
      </w:r>
      <w:r w:rsidRPr="009C0D60">
        <w:rPr>
          <w:sz w:val="24"/>
          <w:szCs w:val="24"/>
        </w:rPr>
        <w:t>;</w:t>
      </w:r>
    </w:p>
    <w:p w:rsidR="009C0D60" w:rsidRPr="009C0D60" w:rsidRDefault="009C0D60" w:rsidP="009C0D60">
      <w:pPr>
        <w:ind w:right="-93"/>
        <w:jc w:val="both"/>
        <w:rPr>
          <w:sz w:val="24"/>
          <w:szCs w:val="24"/>
        </w:rPr>
      </w:pPr>
      <w:r w:rsidRPr="009C0D60">
        <w:rPr>
          <w:sz w:val="24"/>
          <w:szCs w:val="24"/>
        </w:rPr>
        <w:t xml:space="preserve">- Respectarea prevederilor art. 15, alin. 2, lit. a) din </w:t>
      </w:r>
      <w:r w:rsidRPr="009C0D60">
        <w:rPr>
          <w:i/>
          <w:sz w:val="24"/>
          <w:szCs w:val="24"/>
        </w:rPr>
        <w:t>OUG nr. 195/2005 privind protecţia mediului</w:t>
      </w:r>
      <w:r w:rsidRPr="009C0D60">
        <w:rPr>
          <w:sz w:val="24"/>
          <w:szCs w:val="24"/>
        </w:rPr>
        <w:t xml:space="preserve">, aprobată cu modificări şi completări de </w:t>
      </w:r>
      <w:r w:rsidRPr="009C0D60">
        <w:rPr>
          <w:i/>
          <w:sz w:val="24"/>
          <w:szCs w:val="24"/>
        </w:rPr>
        <w:t>Legea nr. 265/2006</w:t>
      </w:r>
      <w:r w:rsidRPr="009C0D60">
        <w:rPr>
          <w:sz w:val="24"/>
          <w:szCs w:val="24"/>
        </w:rPr>
        <w:t>, cu modificările şi completările ulterioare</w:t>
      </w:r>
      <w:r w:rsidRPr="009C0D60">
        <w:rPr>
          <w:sz w:val="24"/>
          <w:szCs w:val="24"/>
          <w:u w:val="single"/>
        </w:rPr>
        <w:t xml:space="preserve"> </w:t>
      </w:r>
      <w:r w:rsidRPr="009C0D60">
        <w:rPr>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9C0D60" w:rsidRPr="009C0D60" w:rsidRDefault="009C0D60" w:rsidP="009C0D60">
      <w:pPr>
        <w:ind w:firstLine="720"/>
        <w:jc w:val="both"/>
        <w:rPr>
          <w:b/>
          <w:sz w:val="24"/>
          <w:szCs w:val="24"/>
        </w:rPr>
      </w:pPr>
      <w:r w:rsidRPr="009C0D60">
        <w:rPr>
          <w:b/>
          <w:sz w:val="24"/>
          <w:szCs w:val="24"/>
        </w:rPr>
        <w:t xml:space="preserve">În conformitate cu prevederile </w:t>
      </w:r>
      <w:r w:rsidRPr="009C0D60">
        <w:rPr>
          <w:b/>
          <w:i/>
          <w:sz w:val="24"/>
          <w:szCs w:val="24"/>
        </w:rPr>
        <w:t>O.U.G. nr. 195/2005 privind protecţia mediului</w:t>
      </w:r>
      <w:r w:rsidRPr="009C0D60">
        <w:rPr>
          <w:b/>
          <w:sz w:val="24"/>
          <w:szCs w:val="24"/>
        </w:rPr>
        <w:t xml:space="preserve">, aprobată cu modificări şi completări de </w:t>
      </w:r>
      <w:r w:rsidRPr="009C0D60">
        <w:rPr>
          <w:b/>
          <w:i/>
          <w:sz w:val="24"/>
          <w:szCs w:val="24"/>
        </w:rPr>
        <w:t>Legea nr. 265/2006</w:t>
      </w:r>
      <w:r w:rsidRPr="009C0D60">
        <w:rPr>
          <w:b/>
          <w:sz w:val="24"/>
          <w:szCs w:val="24"/>
        </w:rPr>
        <w:t xml:space="preserve">, cu completările şi modificările ulterioare, art. 21 alin (4), </w:t>
      </w:r>
      <w:r w:rsidRPr="009C0D60">
        <w:rPr>
          <w:b/>
          <w:sz w:val="24"/>
          <w:szCs w:val="24"/>
          <w:u w:val="single"/>
        </w:rPr>
        <w:t>răspunderea pentru corectitudinea informaţiilor puse la dispoziţia autorităţilor competente pentru protecţia mediului şi a publicului revine titularului proiectului</w:t>
      </w:r>
      <w:r w:rsidRPr="009C0D60">
        <w:rPr>
          <w:b/>
          <w:sz w:val="24"/>
          <w:szCs w:val="24"/>
        </w:rPr>
        <w:t>.</w:t>
      </w:r>
    </w:p>
    <w:p w:rsidR="009C0D60" w:rsidRPr="009C0D60" w:rsidRDefault="009C0D60" w:rsidP="009C0D60">
      <w:pPr>
        <w:autoSpaceDE w:val="0"/>
        <w:autoSpaceDN w:val="0"/>
        <w:adjustRightInd w:val="0"/>
        <w:ind w:firstLine="720"/>
        <w:jc w:val="both"/>
        <w:rPr>
          <w:b/>
          <w:sz w:val="24"/>
          <w:szCs w:val="24"/>
        </w:rPr>
      </w:pPr>
      <w:r w:rsidRPr="009C0D60">
        <w:rPr>
          <w:b/>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C0D60" w:rsidRPr="009C0D60" w:rsidRDefault="009C0D60" w:rsidP="009C0D60">
      <w:pPr>
        <w:autoSpaceDE w:val="0"/>
        <w:autoSpaceDN w:val="0"/>
        <w:adjustRightInd w:val="0"/>
        <w:jc w:val="both"/>
        <w:rPr>
          <w:b/>
          <w:sz w:val="24"/>
          <w:szCs w:val="24"/>
        </w:rPr>
      </w:pPr>
      <w:r w:rsidRPr="009C0D60">
        <w:rPr>
          <w:b/>
          <w:sz w:val="24"/>
          <w:szCs w:val="24"/>
        </w:rPr>
        <w:lastRenderedPageBreak/>
        <w:t xml:space="preserve">    </w:t>
      </w:r>
      <w:r w:rsidRPr="009C0D60">
        <w:rPr>
          <w:b/>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C0D60" w:rsidRPr="009C0D60" w:rsidRDefault="009C0D60" w:rsidP="009C0D60">
      <w:pPr>
        <w:autoSpaceDE w:val="0"/>
        <w:autoSpaceDN w:val="0"/>
        <w:adjustRightInd w:val="0"/>
        <w:jc w:val="both"/>
        <w:rPr>
          <w:b/>
          <w:sz w:val="24"/>
          <w:szCs w:val="24"/>
        </w:rPr>
      </w:pPr>
      <w:r w:rsidRPr="009C0D60">
        <w:rPr>
          <w:b/>
          <w:sz w:val="24"/>
          <w:szCs w:val="24"/>
        </w:rPr>
        <w:t xml:space="preserve">    </w:t>
      </w:r>
      <w:r w:rsidRPr="009C0D60">
        <w:rPr>
          <w:b/>
          <w:sz w:val="24"/>
          <w:szCs w:val="24"/>
        </w:rPr>
        <w:tab/>
        <w:t>Se poate adresa instanţei de contencios administrativ competente şi orice organizaţie neguvernamentală care îndeplineşte condiţiile prevăzute la art. 2 din Legea nr. 292/20108, considerându-se că acestea sunt vătămate într-un drept al lor sau într-un interes legitim.</w:t>
      </w:r>
    </w:p>
    <w:p w:rsidR="009C0D60" w:rsidRPr="009C0D60" w:rsidRDefault="009C0D60" w:rsidP="009C0D60">
      <w:pPr>
        <w:autoSpaceDE w:val="0"/>
        <w:autoSpaceDN w:val="0"/>
        <w:adjustRightInd w:val="0"/>
        <w:jc w:val="both"/>
        <w:rPr>
          <w:b/>
          <w:sz w:val="24"/>
          <w:szCs w:val="24"/>
        </w:rPr>
      </w:pPr>
      <w:r w:rsidRPr="009C0D60">
        <w:rPr>
          <w:b/>
          <w:sz w:val="24"/>
          <w:szCs w:val="24"/>
        </w:rPr>
        <w:t xml:space="preserve">        </w:t>
      </w:r>
      <w:r w:rsidRPr="009C0D60">
        <w:rPr>
          <w:b/>
          <w:sz w:val="24"/>
          <w:szCs w:val="24"/>
        </w:rPr>
        <w:tab/>
        <w:t>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w:t>
      </w:r>
    </w:p>
    <w:p w:rsidR="009C0D60" w:rsidRDefault="009C0D60" w:rsidP="009C0D60">
      <w:pPr>
        <w:jc w:val="center"/>
        <w:rPr>
          <w:b/>
          <w:sz w:val="24"/>
          <w:szCs w:val="24"/>
        </w:rPr>
      </w:pPr>
      <w:r w:rsidRPr="009C0D60">
        <w:rPr>
          <w:b/>
          <w:sz w:val="24"/>
          <w:szCs w:val="24"/>
        </w:rPr>
        <w:t xml:space="preserve">    </w:t>
      </w:r>
      <w:r w:rsidRPr="009C0D60">
        <w:rPr>
          <w:b/>
          <w:sz w:val="24"/>
          <w:szCs w:val="24"/>
        </w:rPr>
        <w:tab/>
        <w:t>Prezenta decizie poate fi contestată în conformitate cu prevederile Legii nr. 292/2018 şi ale Legii nr. 554/2004, cu modificările şi completările ulterioare.</w:t>
      </w:r>
    </w:p>
    <w:p w:rsidR="009C0D60" w:rsidRDefault="009C0D60" w:rsidP="009C0D60">
      <w:pPr>
        <w:jc w:val="center"/>
        <w:rPr>
          <w:b/>
          <w:sz w:val="24"/>
          <w:szCs w:val="24"/>
        </w:rPr>
      </w:pPr>
    </w:p>
    <w:p w:rsidR="009C0D60" w:rsidRPr="009C0D60" w:rsidRDefault="009C0D60" w:rsidP="009C0D60">
      <w:pPr>
        <w:jc w:val="center"/>
        <w:rPr>
          <w:b/>
          <w:sz w:val="24"/>
          <w:szCs w:val="24"/>
        </w:rPr>
      </w:pPr>
      <w:r w:rsidRPr="009C0D60">
        <w:rPr>
          <w:b/>
          <w:sz w:val="24"/>
          <w:szCs w:val="24"/>
        </w:rPr>
        <w:t>PROIECT DECIZIA  ETAPEI DE ÎNCADRARE</w:t>
      </w:r>
    </w:p>
    <w:p w:rsidR="009C0D60" w:rsidRDefault="009C0D60" w:rsidP="009C0D60">
      <w:pPr>
        <w:jc w:val="center"/>
        <w:rPr>
          <w:b/>
          <w:sz w:val="24"/>
          <w:szCs w:val="24"/>
        </w:rPr>
      </w:pPr>
      <w:r w:rsidRPr="009C0D60">
        <w:rPr>
          <w:b/>
          <w:sz w:val="24"/>
          <w:szCs w:val="24"/>
        </w:rPr>
        <w:t>din 02.07.2020</w:t>
      </w:r>
    </w:p>
    <w:p w:rsidR="00143BEF" w:rsidRPr="00143BEF" w:rsidRDefault="00143BEF" w:rsidP="009C0D60">
      <w:pPr>
        <w:jc w:val="center"/>
        <w:rPr>
          <w:rFonts w:eastAsia="Calibri"/>
          <w:b/>
          <w:sz w:val="24"/>
          <w:szCs w:val="24"/>
          <w:lang w:val="ro-RO"/>
        </w:rPr>
      </w:pPr>
      <w:r w:rsidRPr="00143BEF">
        <w:rPr>
          <w:rFonts w:eastAsia="Calibri"/>
          <w:b/>
          <w:sz w:val="24"/>
          <w:szCs w:val="24"/>
          <w:lang w:val="ro-RO"/>
        </w:rPr>
        <w:t xml:space="preserve">  </w:t>
      </w:r>
    </w:p>
    <w:p w:rsidR="0078330C" w:rsidRPr="0078330C" w:rsidRDefault="009C0D60" w:rsidP="0078330C">
      <w:pPr>
        <w:autoSpaceDE w:val="0"/>
        <w:autoSpaceDN w:val="0"/>
        <w:adjustRightInd w:val="0"/>
        <w:ind w:firstLine="720"/>
        <w:jc w:val="both"/>
        <w:rPr>
          <w:b/>
          <w:i/>
          <w:sz w:val="24"/>
          <w:szCs w:val="24"/>
          <w:lang w:val="ro-RO"/>
        </w:rPr>
      </w:pPr>
      <w:r w:rsidRPr="009C0D60">
        <w:rPr>
          <w:sz w:val="24"/>
          <w:szCs w:val="24"/>
          <w:lang w:val="ro-RO"/>
        </w:rPr>
        <w:t xml:space="preserve">Ca urmare a solicitării de emitere a acordului de mediu adresate de YAZAKI ROMANIA SRL </w:t>
      </w:r>
      <w:r>
        <w:rPr>
          <w:sz w:val="24"/>
          <w:szCs w:val="24"/>
          <w:lang w:val="ro-RO"/>
        </w:rPr>
        <w:t xml:space="preserve">cu </w:t>
      </w:r>
      <w:r w:rsidR="0078330C" w:rsidRPr="0078330C">
        <w:rPr>
          <w:sz w:val="24"/>
          <w:szCs w:val="24"/>
          <w:lang w:val="ro-RO"/>
        </w:rPr>
        <w:t>sediul în Mun. Ploiești, str. Sferei nr.7, jud. Prahova</w:t>
      </w:r>
      <w:r w:rsidR="0078330C" w:rsidRPr="0078330C">
        <w:rPr>
          <w:b/>
          <w:sz w:val="24"/>
          <w:szCs w:val="24"/>
          <w:lang w:val="ro-RO"/>
        </w:rPr>
        <w:t>,</w:t>
      </w:r>
      <w:r w:rsidR="0078330C" w:rsidRPr="0078330C">
        <w:rPr>
          <w:sz w:val="24"/>
          <w:szCs w:val="24"/>
          <w:lang w:val="ro-RO"/>
        </w:rPr>
        <w:t xml:space="preserve"> </w:t>
      </w:r>
      <w:r w:rsidR="0078330C" w:rsidRPr="0078330C">
        <w:rPr>
          <w:sz w:val="24"/>
          <w:szCs w:val="24"/>
          <w:lang w:val="pt-BR"/>
        </w:rPr>
        <w:t xml:space="preserve">înregistrată la APM Brăila cu nr. </w:t>
      </w:r>
      <w:r w:rsidR="0078330C" w:rsidRPr="0078330C">
        <w:rPr>
          <w:sz w:val="24"/>
          <w:szCs w:val="24"/>
          <w:lang w:val="ro-RO"/>
        </w:rPr>
        <w:t xml:space="preserve">9480/19.06.2019, </w:t>
      </w:r>
      <w:hyperlink w:anchor="#" w:history="1"/>
      <w:r w:rsidR="0078330C" w:rsidRPr="0078330C">
        <w:rPr>
          <w:sz w:val="24"/>
          <w:szCs w:val="24"/>
          <w:lang w:val="ro-RO" w:eastAsia="ar-SA"/>
        </w:rPr>
        <w:t xml:space="preserve">a </w:t>
      </w:r>
      <w:r w:rsidR="0078330C" w:rsidRPr="0078330C">
        <w:rPr>
          <w:bCs/>
          <w:color w:val="000000"/>
          <w:sz w:val="24"/>
          <w:szCs w:val="24"/>
          <w:lang w:val="ro-RO"/>
        </w:rPr>
        <w:t>Legii nr. 292/2018</w:t>
      </w:r>
      <w:r w:rsidR="0078330C" w:rsidRPr="0078330C">
        <w:rPr>
          <w:sz w:val="24"/>
          <w:szCs w:val="24"/>
          <w:lang w:val="ro-RO"/>
        </w:rPr>
        <w:t xml:space="preserve"> </w:t>
      </w:r>
      <w:r w:rsidR="0078330C" w:rsidRPr="0078330C">
        <w:rPr>
          <w:i/>
          <w:sz w:val="24"/>
          <w:szCs w:val="24"/>
          <w:lang w:val="ro-RO"/>
        </w:rPr>
        <w:t>privind evaluarea impactului anumitor proiecte publice şi private asupra mediului, şi a OUG nr. 57/2007 privind regimul ariilor naturale protejate, conservarea habitatelor naturale, a florei şi faunei sălbatice, aprobată cu modificări şi completări prin Legea nr. 49/2011</w:t>
      </w:r>
      <w:r w:rsidR="0078330C" w:rsidRPr="0078330C">
        <w:rPr>
          <w:sz w:val="24"/>
          <w:szCs w:val="24"/>
          <w:lang w:val="ro-RO"/>
        </w:rPr>
        <w:t xml:space="preserve">, </w:t>
      </w:r>
      <w:r w:rsidR="0078330C" w:rsidRPr="0078330C">
        <w:rPr>
          <w:i/>
          <w:sz w:val="24"/>
          <w:szCs w:val="24"/>
          <w:lang w:val="ro-RO"/>
        </w:rPr>
        <w:t>cu modificările şi completările ulterioare,</w:t>
      </w:r>
      <w:r w:rsidR="0078330C" w:rsidRPr="0078330C">
        <w:rPr>
          <w:sz w:val="24"/>
          <w:szCs w:val="24"/>
          <w:lang w:val="ro-RO"/>
        </w:rPr>
        <w:t xml:space="preserve"> </w:t>
      </w:r>
      <w:r w:rsidR="0078330C" w:rsidRPr="0078330C">
        <w:rPr>
          <w:sz w:val="24"/>
          <w:szCs w:val="24"/>
          <w:lang w:val="pt-BR"/>
        </w:rPr>
        <w:t>APM</w:t>
      </w:r>
      <w:r w:rsidR="0078330C" w:rsidRPr="0078330C">
        <w:rPr>
          <w:sz w:val="24"/>
          <w:szCs w:val="24"/>
          <w:lang w:val="ro-RO"/>
        </w:rPr>
        <w:t xml:space="preserve"> Brăila</w:t>
      </w:r>
      <w:r w:rsidR="0078330C" w:rsidRPr="0078330C">
        <w:rPr>
          <w:sz w:val="24"/>
          <w:szCs w:val="24"/>
          <w:lang w:val="pt-BR"/>
        </w:rPr>
        <w:t xml:space="preserve"> decide, ca urmare a consultărilor desfăşurate în cadrul şedinţei Comisiei de Analiză Tehnică(CAT) din data de 02.07.2020, ca </w:t>
      </w:r>
      <w:r w:rsidR="0078330C" w:rsidRPr="0078330C">
        <w:rPr>
          <w:bCs/>
          <w:color w:val="000000"/>
          <w:sz w:val="24"/>
          <w:szCs w:val="24"/>
          <w:lang w:val="ro-RO"/>
        </w:rPr>
        <w:t xml:space="preserve">proiectul </w:t>
      </w:r>
      <w:r w:rsidR="0078330C" w:rsidRPr="0078330C">
        <w:rPr>
          <w:sz w:val="24"/>
          <w:szCs w:val="24"/>
          <w:lang w:val="ro-RO"/>
        </w:rPr>
        <w:t xml:space="preserve"> „</w:t>
      </w:r>
      <w:r w:rsidR="0078330C" w:rsidRPr="0078330C">
        <w:rPr>
          <w:i/>
          <w:sz w:val="24"/>
          <w:szCs w:val="24"/>
          <w:lang w:val="ro-RO"/>
        </w:rPr>
        <w:t>EXTINDERE UNITATE- ASAMBLARE LINII DE FABRICATIE L6, L7,L8, L9</w:t>
      </w:r>
      <w:r w:rsidR="0078330C" w:rsidRPr="0078330C">
        <w:rPr>
          <w:sz w:val="24"/>
          <w:szCs w:val="24"/>
          <w:lang w:val="ro-RO"/>
        </w:rPr>
        <w:t>”</w:t>
      </w:r>
      <w:r w:rsidR="0078330C" w:rsidRPr="0078330C">
        <w:rPr>
          <w:bCs/>
          <w:iCs/>
          <w:sz w:val="24"/>
          <w:szCs w:val="24"/>
          <w:lang w:val="ro-RO"/>
        </w:rPr>
        <w:t xml:space="preserve">, </w:t>
      </w:r>
      <w:r w:rsidR="0078330C" w:rsidRPr="0078330C">
        <w:rPr>
          <w:sz w:val="24"/>
          <w:szCs w:val="24"/>
          <w:lang w:val="ro-RO"/>
        </w:rPr>
        <w:t>propus a fi amplasat în judeţul Brăila, mun. Brăila, Zona Libera Braila Perimetrul II – Parcela B T45, P.323/1,</w:t>
      </w:r>
      <w:r w:rsidR="0078330C" w:rsidRPr="0078330C">
        <w:rPr>
          <w:b/>
          <w:i/>
          <w:sz w:val="24"/>
          <w:szCs w:val="24"/>
          <w:lang w:val="ro-RO"/>
        </w:rPr>
        <w:t xml:space="preserve"> </w:t>
      </w:r>
    </w:p>
    <w:p w:rsidR="0078330C" w:rsidRPr="0078330C" w:rsidRDefault="0078330C" w:rsidP="0078330C">
      <w:pPr>
        <w:autoSpaceDE w:val="0"/>
        <w:autoSpaceDN w:val="0"/>
        <w:adjustRightInd w:val="0"/>
        <w:spacing w:before="120" w:after="120"/>
        <w:ind w:firstLine="720"/>
        <w:jc w:val="center"/>
        <w:rPr>
          <w:b/>
          <w:i/>
          <w:sz w:val="24"/>
          <w:szCs w:val="24"/>
          <w:lang w:val="pt-BR"/>
        </w:rPr>
      </w:pPr>
      <w:r w:rsidRPr="0078330C">
        <w:rPr>
          <w:b/>
          <w:i/>
          <w:sz w:val="24"/>
          <w:szCs w:val="24"/>
          <w:lang w:val="ro-RO"/>
        </w:rPr>
        <w:t>n</w:t>
      </w:r>
      <w:r w:rsidRPr="0078330C">
        <w:rPr>
          <w:b/>
          <w:i/>
          <w:sz w:val="24"/>
          <w:szCs w:val="24"/>
          <w:lang w:val="pt-BR"/>
        </w:rPr>
        <w:t>u se supune evaluării impactului asupra mediului</w:t>
      </w:r>
    </w:p>
    <w:p w:rsidR="0078330C" w:rsidRPr="0078330C" w:rsidRDefault="0078330C" w:rsidP="0078330C">
      <w:pPr>
        <w:rPr>
          <w:b/>
          <w:i/>
          <w:sz w:val="24"/>
          <w:szCs w:val="24"/>
          <w:lang w:val="pt-BR"/>
        </w:rPr>
      </w:pPr>
      <w:r w:rsidRPr="0078330C">
        <w:rPr>
          <w:b/>
          <w:i/>
          <w:sz w:val="24"/>
          <w:szCs w:val="24"/>
          <w:lang w:val="pt-BR"/>
        </w:rPr>
        <w:t>Justificarea prezentei decizii:</w:t>
      </w:r>
    </w:p>
    <w:p w:rsidR="0078330C" w:rsidRPr="0078330C" w:rsidRDefault="0078330C" w:rsidP="0078330C">
      <w:pPr>
        <w:numPr>
          <w:ilvl w:val="0"/>
          <w:numId w:val="14"/>
        </w:numPr>
        <w:autoSpaceDE w:val="0"/>
        <w:autoSpaceDN w:val="0"/>
        <w:adjustRightInd w:val="0"/>
        <w:spacing w:after="160" w:line="259" w:lineRule="auto"/>
        <w:ind w:left="714" w:hanging="357"/>
        <w:contextualSpacing/>
        <w:jc w:val="both"/>
        <w:rPr>
          <w:i/>
          <w:sz w:val="24"/>
          <w:szCs w:val="24"/>
          <w:lang w:val="en-US"/>
        </w:rPr>
      </w:pPr>
      <w:r w:rsidRPr="0078330C">
        <w:rPr>
          <w:i/>
          <w:sz w:val="24"/>
          <w:szCs w:val="24"/>
          <w:lang w:val="pt-BR"/>
        </w:rPr>
        <w:t>I.</w:t>
      </w:r>
      <w:r w:rsidRPr="0078330C">
        <w:rPr>
          <w:sz w:val="24"/>
          <w:szCs w:val="24"/>
          <w:lang w:val="en-US"/>
        </w:rPr>
        <w:t xml:space="preserve"> </w:t>
      </w:r>
      <w:r w:rsidRPr="0078330C">
        <w:rPr>
          <w:b/>
          <w:i/>
          <w:sz w:val="24"/>
          <w:szCs w:val="24"/>
          <w:lang w:val="en-US"/>
        </w:rPr>
        <w:t>Motivele pe baza cărora s-a stabilit necesitatea neefectuării evaluării impactului asupra mediului sunt următoarele</w:t>
      </w:r>
      <w:r w:rsidRPr="0078330C">
        <w:rPr>
          <w:i/>
          <w:sz w:val="24"/>
          <w:szCs w:val="24"/>
          <w:lang w:val="en-US"/>
        </w:rPr>
        <w:t>:</w:t>
      </w:r>
    </w:p>
    <w:p w:rsidR="0078330C" w:rsidRPr="0078330C" w:rsidRDefault="0078330C" w:rsidP="0078330C">
      <w:pPr>
        <w:numPr>
          <w:ilvl w:val="0"/>
          <w:numId w:val="16"/>
        </w:numPr>
        <w:autoSpaceDE w:val="0"/>
        <w:autoSpaceDN w:val="0"/>
        <w:adjustRightInd w:val="0"/>
        <w:spacing w:after="160" w:line="259" w:lineRule="auto"/>
        <w:contextualSpacing/>
        <w:jc w:val="both"/>
        <w:rPr>
          <w:i/>
          <w:sz w:val="24"/>
          <w:szCs w:val="24"/>
          <w:lang w:val="en-US"/>
        </w:rPr>
      </w:pPr>
      <w:r w:rsidRPr="0078330C">
        <w:rPr>
          <w:sz w:val="24"/>
          <w:szCs w:val="24"/>
          <w:lang w:val="pt-BR"/>
        </w:rPr>
        <w:t xml:space="preserve">proiectul propus </w:t>
      </w:r>
      <w:r w:rsidRPr="0078330C">
        <w:rPr>
          <w:b/>
          <w:sz w:val="24"/>
          <w:szCs w:val="24"/>
          <w:lang w:val="pt-BR"/>
        </w:rPr>
        <w:t>intră</w:t>
      </w:r>
      <w:r w:rsidRPr="0078330C">
        <w:rPr>
          <w:sz w:val="24"/>
          <w:szCs w:val="24"/>
          <w:lang w:val="pt-BR"/>
        </w:rPr>
        <w:t xml:space="preserve"> sub incidenţa Legii nr. 292/2018 privind evaluarea impactului anumitor proiecte publice şi private asupra mediului, fiind încadrat în anexa nr. 2, la pct. 10 lit. a si pct. 13 lit. a</w:t>
      </w:r>
      <w:r w:rsidRPr="0078330C">
        <w:rPr>
          <w:i/>
          <w:sz w:val="24"/>
          <w:szCs w:val="24"/>
          <w:lang w:val="en-US"/>
        </w:rPr>
        <w:t>;</w:t>
      </w:r>
    </w:p>
    <w:p w:rsidR="0078330C" w:rsidRPr="0078330C" w:rsidRDefault="0078330C" w:rsidP="0078330C">
      <w:pPr>
        <w:numPr>
          <w:ilvl w:val="0"/>
          <w:numId w:val="16"/>
        </w:numPr>
        <w:tabs>
          <w:tab w:val="left" w:pos="284"/>
        </w:tabs>
        <w:autoSpaceDE w:val="0"/>
        <w:autoSpaceDN w:val="0"/>
        <w:adjustRightInd w:val="0"/>
        <w:spacing w:after="160" w:line="259" w:lineRule="auto"/>
        <w:contextualSpacing/>
        <w:jc w:val="both"/>
        <w:rPr>
          <w:sz w:val="24"/>
          <w:szCs w:val="24"/>
          <w:lang w:val="ro-RO"/>
        </w:rPr>
      </w:pPr>
      <w:r w:rsidRPr="0078330C">
        <w:rPr>
          <w:sz w:val="24"/>
          <w:szCs w:val="24"/>
          <w:lang w:val="pt-BR"/>
        </w:rPr>
        <w:t xml:space="preserve">proiectul propus  </w:t>
      </w:r>
      <w:r w:rsidRPr="0078330C">
        <w:rPr>
          <w:b/>
          <w:sz w:val="24"/>
          <w:szCs w:val="24"/>
          <w:lang w:val="pt-BR"/>
        </w:rPr>
        <w:t>nu intră</w:t>
      </w:r>
      <w:r w:rsidRPr="0078330C">
        <w:rPr>
          <w:sz w:val="24"/>
          <w:szCs w:val="24"/>
          <w:lang w:val="pt-BR"/>
        </w:rPr>
        <w:t xml:space="preserve"> </w:t>
      </w:r>
      <w:r w:rsidRPr="0078330C">
        <w:rPr>
          <w:sz w:val="24"/>
          <w:szCs w:val="24"/>
          <w:lang w:val="ro-RO"/>
        </w:rPr>
        <w:t xml:space="preserve">sub incidenţa art. 28 din </w:t>
      </w:r>
      <w:r w:rsidRPr="0078330C">
        <w:rPr>
          <w:i/>
          <w:sz w:val="24"/>
          <w:szCs w:val="24"/>
          <w:lang w:val="ro-RO"/>
        </w:rPr>
        <w:t>Ordonanţa de Urgenţă a Guvernului nr. 57/2007 privind regimul ariilor naturale protejate, conservarea habitatelor naturale, a florei şi faunei sălbatice</w:t>
      </w:r>
      <w:r w:rsidRPr="0078330C">
        <w:rPr>
          <w:sz w:val="24"/>
          <w:szCs w:val="24"/>
          <w:lang w:val="ro-RO"/>
        </w:rPr>
        <w:t>, cu modificările şi completările ulterioare, iar procedura de evaluare adecvată nu a fost demarată, deoarece amplasamentul nu se află în perimetrul sau vecinătatea unor arii naturale protejate de interes comunitar și nu este susceptibil să afecteze asemenea zone.</w:t>
      </w:r>
    </w:p>
    <w:p w:rsidR="0078330C" w:rsidRPr="0078330C" w:rsidRDefault="0078330C" w:rsidP="0078330C">
      <w:pPr>
        <w:numPr>
          <w:ilvl w:val="0"/>
          <w:numId w:val="16"/>
        </w:numPr>
        <w:tabs>
          <w:tab w:val="left" w:pos="284"/>
        </w:tabs>
        <w:autoSpaceDE w:val="0"/>
        <w:autoSpaceDN w:val="0"/>
        <w:adjustRightInd w:val="0"/>
        <w:spacing w:after="160" w:line="259" w:lineRule="auto"/>
        <w:contextualSpacing/>
        <w:jc w:val="both"/>
        <w:rPr>
          <w:sz w:val="24"/>
          <w:szCs w:val="24"/>
          <w:lang w:val="pt-BR"/>
        </w:rPr>
      </w:pPr>
      <w:r w:rsidRPr="0078330C">
        <w:rPr>
          <w:sz w:val="24"/>
          <w:szCs w:val="24"/>
          <w:lang w:val="pt-BR"/>
        </w:rPr>
        <w:t xml:space="preserve">proiectul propus </w:t>
      </w:r>
      <w:r w:rsidRPr="0078330C">
        <w:rPr>
          <w:b/>
          <w:sz w:val="24"/>
          <w:szCs w:val="24"/>
          <w:lang w:val="pt-BR"/>
        </w:rPr>
        <w:t>nu intră</w:t>
      </w:r>
      <w:r w:rsidRPr="0078330C">
        <w:rPr>
          <w:sz w:val="24"/>
          <w:szCs w:val="24"/>
          <w:lang w:val="pt-BR"/>
        </w:rPr>
        <w:t xml:space="preserve"> sub incidenţa prevederilor art. 48 şi 54 din Legea apelor nr. 107/1996, cu modificările şi completările ulterioare,</w:t>
      </w:r>
    </w:p>
    <w:p w:rsidR="0078330C" w:rsidRPr="0078330C" w:rsidRDefault="0078330C" w:rsidP="0078330C">
      <w:pPr>
        <w:autoSpaceDE w:val="0"/>
        <w:autoSpaceDN w:val="0"/>
        <w:adjustRightInd w:val="0"/>
        <w:rPr>
          <w:b/>
          <w:i/>
          <w:sz w:val="24"/>
          <w:szCs w:val="24"/>
          <w:u w:val="single"/>
          <w:lang w:val="it-IT"/>
        </w:rPr>
      </w:pPr>
      <w:r w:rsidRPr="0078330C">
        <w:rPr>
          <w:b/>
          <w:sz w:val="24"/>
          <w:szCs w:val="24"/>
          <w:lang w:val="it-IT"/>
        </w:rPr>
        <w:t>1)</w:t>
      </w:r>
      <w:r w:rsidRPr="0078330C">
        <w:rPr>
          <w:b/>
          <w:i/>
          <w:sz w:val="24"/>
          <w:szCs w:val="24"/>
          <w:u w:val="single"/>
          <w:lang w:val="it-IT"/>
        </w:rPr>
        <w:t>Caracteristicile proiectului:</w:t>
      </w:r>
    </w:p>
    <w:p w:rsidR="0078330C" w:rsidRPr="0078330C" w:rsidRDefault="0078330C" w:rsidP="0078330C">
      <w:pPr>
        <w:ind w:firstLine="720"/>
        <w:jc w:val="both"/>
        <w:rPr>
          <w:sz w:val="24"/>
          <w:szCs w:val="24"/>
          <w:lang w:val="ro-RO"/>
        </w:rPr>
      </w:pPr>
      <w:r w:rsidRPr="0078330C">
        <w:rPr>
          <w:b/>
          <w:sz w:val="24"/>
          <w:szCs w:val="24"/>
          <w:lang w:val="ro-RO"/>
        </w:rPr>
        <w:t>a</w:t>
      </w:r>
      <w:r w:rsidRPr="0078330C">
        <w:rPr>
          <w:sz w:val="24"/>
          <w:szCs w:val="24"/>
          <w:lang w:val="ro-RO"/>
        </w:rPr>
        <w:t xml:space="preserve">) </w:t>
      </w:r>
      <w:r w:rsidRPr="0078330C">
        <w:rPr>
          <w:b/>
          <w:sz w:val="24"/>
          <w:szCs w:val="24"/>
          <w:lang w:val="ro-RO"/>
        </w:rPr>
        <w:t>dimensiunea si conceptia intregului proiect</w:t>
      </w:r>
      <w:r w:rsidRPr="0078330C">
        <w:rPr>
          <w:b/>
          <w:sz w:val="24"/>
          <w:szCs w:val="24"/>
          <w:lang w:val="it-IT"/>
        </w:rPr>
        <w:t>:</w:t>
      </w:r>
      <w:r w:rsidRPr="0078330C">
        <w:rPr>
          <w:sz w:val="24"/>
          <w:szCs w:val="24"/>
          <w:lang w:val="ro-RO"/>
        </w:rPr>
        <w:t xml:space="preserve"> Prin proiect se propune montarea in Hala 3 asamblare cablaje auto a patru (4) linii de asamblare cablaje auto: L6, L7, L8, L9 identice celor cinci linii existente, autorizate, fara modificari constructive la cladire.</w:t>
      </w:r>
    </w:p>
    <w:p w:rsidR="0078330C" w:rsidRPr="0078330C" w:rsidRDefault="0078330C" w:rsidP="0078330C">
      <w:pPr>
        <w:ind w:firstLine="720"/>
        <w:jc w:val="both"/>
        <w:rPr>
          <w:sz w:val="24"/>
          <w:szCs w:val="24"/>
          <w:lang w:val="ro-RO"/>
        </w:rPr>
      </w:pPr>
      <w:r w:rsidRPr="0078330C">
        <w:rPr>
          <w:sz w:val="24"/>
          <w:szCs w:val="24"/>
          <w:lang w:val="ro-RO"/>
        </w:rPr>
        <w:t>Terenul pe care este amplasata constructia in care sa va realiza investitia este intravilan, are suprafaţa de 85600mp si este amplasat in incinta Zonei Libere Braila</w:t>
      </w:r>
      <w:r w:rsidRPr="0078330C">
        <w:rPr>
          <w:sz w:val="24"/>
          <w:szCs w:val="24"/>
          <w:lang w:val="en-US"/>
        </w:rPr>
        <w:t xml:space="preserve"> </w:t>
      </w:r>
      <w:r w:rsidRPr="0078330C">
        <w:rPr>
          <w:sz w:val="24"/>
          <w:szCs w:val="24"/>
          <w:lang w:val="ro-RO"/>
        </w:rPr>
        <w:t>Perimetrul II.</w:t>
      </w:r>
    </w:p>
    <w:p w:rsidR="0078330C" w:rsidRPr="0078330C" w:rsidRDefault="0078330C" w:rsidP="0078330C">
      <w:pPr>
        <w:ind w:firstLine="720"/>
        <w:jc w:val="both"/>
        <w:rPr>
          <w:color w:val="000000"/>
          <w:sz w:val="24"/>
          <w:szCs w:val="24"/>
        </w:rPr>
      </w:pPr>
      <w:r w:rsidRPr="0078330C">
        <w:rPr>
          <w:color w:val="000000"/>
          <w:sz w:val="24"/>
          <w:szCs w:val="24"/>
        </w:rPr>
        <w:t xml:space="preserve">Cladirea C1 cu o suprafața totala construita de 15388mp formata din Corpul 1A – Hala Asamblare cablaje auto  in care se cor monta cele patru linii de asamblare  cablaje auto este o </w:t>
      </w:r>
      <w:r w:rsidRPr="0078330C">
        <w:rPr>
          <w:color w:val="000000"/>
          <w:sz w:val="24"/>
          <w:szCs w:val="24"/>
        </w:rPr>
        <w:lastRenderedPageBreak/>
        <w:t>constructive rectangulara având dimensiunile in plan 120mx80m (9670mp), care comunica cu Anexa administrative Corpul (1B) cu suprafața de 1337mp, Anexa personal si cantina</w:t>
      </w:r>
      <w:r w:rsidRPr="0078330C">
        <w:rPr>
          <w:sz w:val="24"/>
          <w:szCs w:val="24"/>
          <w:lang w:val="en-US"/>
        </w:rPr>
        <w:t xml:space="preserve"> </w:t>
      </w:r>
      <w:r w:rsidRPr="0078330C">
        <w:rPr>
          <w:color w:val="000000"/>
          <w:sz w:val="24"/>
          <w:szCs w:val="24"/>
        </w:rPr>
        <w:t>Corpul (1C) cu suprafața de 1628mp si cu Depozitul de material brute si produse finite Corpul (1D) cu suprafața de 2753mp.</w:t>
      </w:r>
    </w:p>
    <w:p w:rsidR="0078330C" w:rsidRPr="0078330C" w:rsidRDefault="0078330C" w:rsidP="0078330C">
      <w:pPr>
        <w:ind w:firstLine="720"/>
        <w:jc w:val="both"/>
        <w:rPr>
          <w:color w:val="000000"/>
          <w:sz w:val="24"/>
          <w:szCs w:val="24"/>
        </w:rPr>
      </w:pPr>
      <w:r w:rsidRPr="0078330C">
        <w:rPr>
          <w:color w:val="000000"/>
          <w:sz w:val="24"/>
          <w:szCs w:val="24"/>
        </w:rPr>
        <w:t xml:space="preserve">Suprafetele ocupate de noilor linii ce vor fi montate, sunt urmatoarele : </w:t>
      </w:r>
    </w:p>
    <w:p w:rsidR="0078330C" w:rsidRPr="0078330C" w:rsidRDefault="0078330C" w:rsidP="0078330C">
      <w:pPr>
        <w:ind w:firstLine="720"/>
        <w:jc w:val="both"/>
        <w:rPr>
          <w:color w:val="000000"/>
          <w:sz w:val="24"/>
          <w:szCs w:val="24"/>
        </w:rPr>
      </w:pPr>
      <w:r w:rsidRPr="0078330C">
        <w:rPr>
          <w:color w:val="000000"/>
          <w:sz w:val="24"/>
          <w:szCs w:val="24"/>
        </w:rPr>
        <w:t xml:space="preserve">- Linia 6: 2500 mp </w:t>
      </w:r>
    </w:p>
    <w:p w:rsidR="0078330C" w:rsidRPr="0078330C" w:rsidRDefault="0078330C" w:rsidP="0078330C">
      <w:pPr>
        <w:ind w:firstLine="720"/>
        <w:jc w:val="both"/>
        <w:rPr>
          <w:color w:val="000000"/>
          <w:sz w:val="24"/>
          <w:szCs w:val="24"/>
        </w:rPr>
      </w:pPr>
      <w:r w:rsidRPr="0078330C">
        <w:rPr>
          <w:color w:val="000000"/>
          <w:sz w:val="24"/>
          <w:szCs w:val="24"/>
        </w:rPr>
        <w:t xml:space="preserve">- Linia 7: 2500 mp </w:t>
      </w:r>
    </w:p>
    <w:p w:rsidR="0078330C" w:rsidRPr="0078330C" w:rsidRDefault="0078330C" w:rsidP="0078330C">
      <w:pPr>
        <w:ind w:firstLine="720"/>
        <w:jc w:val="both"/>
        <w:rPr>
          <w:color w:val="000000"/>
          <w:sz w:val="24"/>
          <w:szCs w:val="24"/>
        </w:rPr>
      </w:pPr>
      <w:r w:rsidRPr="0078330C">
        <w:rPr>
          <w:color w:val="000000"/>
          <w:sz w:val="24"/>
          <w:szCs w:val="24"/>
        </w:rPr>
        <w:t xml:space="preserve">- Linia 8: 2500 mp </w:t>
      </w:r>
    </w:p>
    <w:p w:rsidR="0078330C" w:rsidRPr="0078330C" w:rsidRDefault="0078330C" w:rsidP="0078330C">
      <w:pPr>
        <w:ind w:firstLine="720"/>
        <w:jc w:val="both"/>
        <w:rPr>
          <w:color w:val="000000"/>
          <w:sz w:val="24"/>
          <w:szCs w:val="24"/>
        </w:rPr>
      </w:pPr>
      <w:r w:rsidRPr="0078330C">
        <w:rPr>
          <w:color w:val="000000"/>
          <w:sz w:val="24"/>
          <w:szCs w:val="24"/>
        </w:rPr>
        <w:t>- Linia 9: 2500 mp</w:t>
      </w:r>
    </w:p>
    <w:p w:rsidR="0078330C" w:rsidRPr="0078330C" w:rsidRDefault="0078330C" w:rsidP="0078330C">
      <w:pPr>
        <w:ind w:firstLine="720"/>
        <w:jc w:val="both"/>
        <w:rPr>
          <w:color w:val="000000"/>
          <w:sz w:val="24"/>
          <w:szCs w:val="24"/>
        </w:rPr>
      </w:pPr>
      <w:r w:rsidRPr="0078330C">
        <w:rPr>
          <w:color w:val="000000"/>
          <w:sz w:val="24"/>
          <w:szCs w:val="24"/>
        </w:rPr>
        <w:t>Prin montarea noilor linii de fabricatie productia realizata va creste cu 544 buc cablaje/zi</w:t>
      </w:r>
    </w:p>
    <w:p w:rsidR="0078330C" w:rsidRPr="0078330C" w:rsidRDefault="0078330C" w:rsidP="0078330C">
      <w:pPr>
        <w:ind w:firstLine="720"/>
        <w:jc w:val="both"/>
        <w:rPr>
          <w:color w:val="000000"/>
          <w:sz w:val="24"/>
          <w:szCs w:val="24"/>
        </w:rPr>
      </w:pPr>
      <w:r w:rsidRPr="0078330C">
        <w:rPr>
          <w:color w:val="000000"/>
          <w:sz w:val="24"/>
          <w:szCs w:val="24"/>
        </w:rPr>
        <w:t xml:space="preserve">Linia L6: 210 buc/zi </w:t>
      </w:r>
    </w:p>
    <w:p w:rsidR="0078330C" w:rsidRPr="0078330C" w:rsidRDefault="0078330C" w:rsidP="0078330C">
      <w:pPr>
        <w:ind w:firstLine="720"/>
        <w:jc w:val="both"/>
        <w:rPr>
          <w:color w:val="000000"/>
          <w:sz w:val="24"/>
          <w:szCs w:val="24"/>
        </w:rPr>
      </w:pPr>
      <w:r w:rsidRPr="0078330C">
        <w:rPr>
          <w:color w:val="000000"/>
          <w:sz w:val="24"/>
          <w:szCs w:val="24"/>
        </w:rPr>
        <w:t xml:space="preserve">Linia L7: 158 buc/zi </w:t>
      </w:r>
    </w:p>
    <w:p w:rsidR="0078330C" w:rsidRPr="0078330C" w:rsidRDefault="0078330C" w:rsidP="0078330C">
      <w:pPr>
        <w:ind w:firstLine="720"/>
        <w:jc w:val="both"/>
        <w:rPr>
          <w:color w:val="000000"/>
          <w:sz w:val="24"/>
          <w:szCs w:val="24"/>
        </w:rPr>
      </w:pPr>
      <w:r w:rsidRPr="0078330C">
        <w:rPr>
          <w:color w:val="000000"/>
          <w:sz w:val="24"/>
          <w:szCs w:val="24"/>
        </w:rPr>
        <w:t xml:space="preserve">Linia L8: 126 buc/zi </w:t>
      </w:r>
    </w:p>
    <w:p w:rsidR="0078330C" w:rsidRPr="0078330C" w:rsidRDefault="0078330C" w:rsidP="0078330C">
      <w:pPr>
        <w:ind w:firstLine="720"/>
        <w:jc w:val="both"/>
        <w:rPr>
          <w:color w:val="000000"/>
          <w:sz w:val="24"/>
          <w:szCs w:val="24"/>
        </w:rPr>
      </w:pPr>
      <w:r w:rsidRPr="0078330C">
        <w:rPr>
          <w:color w:val="000000"/>
          <w:sz w:val="24"/>
          <w:szCs w:val="24"/>
        </w:rPr>
        <w:t>Linia L9: 50 buc/zi</w:t>
      </w:r>
    </w:p>
    <w:p w:rsidR="0078330C" w:rsidRPr="0078330C" w:rsidRDefault="0078330C" w:rsidP="0078330C">
      <w:pPr>
        <w:ind w:firstLine="720"/>
        <w:jc w:val="both"/>
        <w:rPr>
          <w:color w:val="000000"/>
          <w:sz w:val="24"/>
          <w:szCs w:val="24"/>
        </w:rPr>
      </w:pPr>
      <w:r w:rsidRPr="0078330C">
        <w:rPr>
          <w:color w:val="000000"/>
          <w:sz w:val="24"/>
          <w:szCs w:val="24"/>
        </w:rPr>
        <w:t xml:space="preserve">O linie de asamblare este  formata fiecare din: </w:t>
      </w:r>
    </w:p>
    <w:p w:rsidR="0078330C" w:rsidRPr="0078330C" w:rsidRDefault="0078330C" w:rsidP="0078330C">
      <w:pPr>
        <w:numPr>
          <w:ilvl w:val="0"/>
          <w:numId w:val="16"/>
        </w:numPr>
        <w:contextualSpacing/>
        <w:jc w:val="both"/>
        <w:rPr>
          <w:color w:val="000000"/>
          <w:sz w:val="24"/>
          <w:szCs w:val="24"/>
        </w:rPr>
      </w:pPr>
      <w:r w:rsidRPr="0078330C">
        <w:rPr>
          <w:color w:val="000000"/>
          <w:sz w:val="24"/>
          <w:szCs w:val="24"/>
        </w:rPr>
        <w:t xml:space="preserve">cale de rulare aeriana pe care sunt montate panourile de asamblare ghidare (jigboarduri) 45buc/linie, ce se deplasează in mod automat pe calea de rulare, fiecare având acționare independenta cu motor electric si redactor,  </w:t>
      </w:r>
    </w:p>
    <w:p w:rsidR="0078330C" w:rsidRPr="0078330C" w:rsidRDefault="0078330C" w:rsidP="0078330C">
      <w:pPr>
        <w:numPr>
          <w:ilvl w:val="0"/>
          <w:numId w:val="16"/>
        </w:numPr>
        <w:contextualSpacing/>
        <w:jc w:val="both"/>
        <w:rPr>
          <w:color w:val="000000"/>
          <w:sz w:val="24"/>
          <w:szCs w:val="24"/>
        </w:rPr>
      </w:pPr>
      <w:r w:rsidRPr="0078330C">
        <w:rPr>
          <w:color w:val="000000"/>
          <w:sz w:val="24"/>
          <w:szCs w:val="24"/>
        </w:rPr>
        <w:t xml:space="preserve">7 posturi pe fiecare linie dotate cu dispozitive de sudare cu ultrasunete si  4 dispozitive de etansare a cablurilor cu tuburi termocontractabile. </w:t>
      </w:r>
    </w:p>
    <w:p w:rsidR="0078330C" w:rsidRPr="0078330C" w:rsidRDefault="0078330C" w:rsidP="0078330C">
      <w:pPr>
        <w:numPr>
          <w:ilvl w:val="0"/>
          <w:numId w:val="16"/>
        </w:numPr>
        <w:contextualSpacing/>
        <w:jc w:val="both"/>
        <w:rPr>
          <w:color w:val="000000"/>
          <w:sz w:val="24"/>
          <w:szCs w:val="24"/>
        </w:rPr>
      </w:pPr>
      <w:r w:rsidRPr="0078330C">
        <w:rPr>
          <w:color w:val="000000"/>
          <w:sz w:val="24"/>
          <w:szCs w:val="24"/>
        </w:rPr>
        <w:t xml:space="preserve">trei standuri de proba a cablajelor dotate cu sisteme electronice de masurare,  </w:t>
      </w:r>
    </w:p>
    <w:p w:rsidR="0078330C" w:rsidRPr="0078330C" w:rsidRDefault="0078330C" w:rsidP="0078330C">
      <w:pPr>
        <w:numPr>
          <w:ilvl w:val="0"/>
          <w:numId w:val="16"/>
        </w:numPr>
        <w:contextualSpacing/>
        <w:jc w:val="both"/>
        <w:rPr>
          <w:color w:val="000000"/>
          <w:sz w:val="24"/>
          <w:szCs w:val="24"/>
        </w:rPr>
      </w:pPr>
      <w:r w:rsidRPr="0078330C">
        <w:rPr>
          <w:color w:val="000000"/>
          <w:sz w:val="24"/>
          <w:szCs w:val="24"/>
        </w:rPr>
        <w:t xml:space="preserve">doua posturi de ambalare. </w:t>
      </w:r>
    </w:p>
    <w:p w:rsidR="0078330C" w:rsidRPr="0078330C" w:rsidRDefault="0078330C" w:rsidP="0078330C">
      <w:pPr>
        <w:numPr>
          <w:ilvl w:val="0"/>
          <w:numId w:val="16"/>
        </w:numPr>
        <w:contextualSpacing/>
        <w:jc w:val="both"/>
        <w:rPr>
          <w:color w:val="000000"/>
          <w:sz w:val="24"/>
          <w:szCs w:val="24"/>
        </w:rPr>
      </w:pPr>
      <w:r w:rsidRPr="0078330C">
        <w:rPr>
          <w:color w:val="000000"/>
          <w:sz w:val="24"/>
          <w:szCs w:val="24"/>
        </w:rPr>
        <w:t xml:space="preserve">un robot de injectie, de tip ABB cu cap de injectie poliuretan. </w:t>
      </w:r>
    </w:p>
    <w:p w:rsidR="0078330C" w:rsidRPr="0078330C" w:rsidRDefault="0078330C" w:rsidP="0078330C">
      <w:pPr>
        <w:numPr>
          <w:ilvl w:val="0"/>
          <w:numId w:val="16"/>
        </w:numPr>
        <w:contextualSpacing/>
        <w:jc w:val="both"/>
        <w:rPr>
          <w:color w:val="000000"/>
          <w:sz w:val="24"/>
          <w:szCs w:val="24"/>
        </w:rPr>
      </w:pPr>
      <w:r w:rsidRPr="0078330C">
        <w:rPr>
          <w:color w:val="000000"/>
          <w:sz w:val="24"/>
          <w:szCs w:val="24"/>
        </w:rPr>
        <w:t xml:space="preserve">o masa rotativa, cu patru posturi. La fiecare post sunt montate matritele de formare a garniturilor de etansare a cablurilor. Masa rotativa este dotata la unul din posturile de lucru cu un pistol pneumatic de pulverizare a parafinei, care actioneaza ca agent de demulare. Fiecare masa rotativa dispune de un rezervor din inox pentru parafina de 50 de litri. </w:t>
      </w:r>
    </w:p>
    <w:p w:rsidR="0078330C" w:rsidRPr="0078330C" w:rsidRDefault="0078330C" w:rsidP="0078330C">
      <w:pPr>
        <w:numPr>
          <w:ilvl w:val="0"/>
          <w:numId w:val="16"/>
        </w:numPr>
        <w:contextualSpacing/>
        <w:jc w:val="both"/>
        <w:rPr>
          <w:color w:val="000000"/>
          <w:sz w:val="24"/>
          <w:szCs w:val="24"/>
        </w:rPr>
      </w:pPr>
      <w:r w:rsidRPr="0078330C">
        <w:rPr>
          <w:color w:val="000000"/>
          <w:sz w:val="24"/>
          <w:szCs w:val="24"/>
        </w:rPr>
        <w:t>un exhaustor, folosit la evacuarea aerosolilor produsi in sectia de productie la masinile de injectie a spumei poliuretanice, pozitionat deasupra fiecarei mese roatative la o inaltime de 140 cm fata de sol. Fiecare exhaustor foloseste cos propriu de evacuare metalic, cu diametrul de 50 cm cu inaltimea de 1 m (de la nivelul acoperisului) amplasat pe acoperisul sectiei de productie (Hala de productie avand o inaltime de 12 m ). debit minim de 5760 mc/h.Fiecare exhaustor este dotat cu cate doua filtre</w:t>
      </w:r>
      <w:r w:rsidRPr="0078330C">
        <w:rPr>
          <w:sz w:val="24"/>
          <w:szCs w:val="24"/>
          <w:lang w:val="en-US"/>
        </w:rPr>
        <w:t xml:space="preserve"> </w:t>
      </w:r>
      <w:r w:rsidRPr="0078330C">
        <w:rPr>
          <w:color w:val="000000"/>
          <w:sz w:val="24"/>
          <w:szCs w:val="24"/>
        </w:rPr>
        <w:t>un electrofiltru din inox si un un filtru textil cu 8 “buzunare</w:t>
      </w:r>
    </w:p>
    <w:p w:rsidR="0078330C" w:rsidRPr="0078330C" w:rsidRDefault="0078330C" w:rsidP="0078330C">
      <w:pPr>
        <w:numPr>
          <w:ilvl w:val="0"/>
          <w:numId w:val="16"/>
        </w:numPr>
        <w:contextualSpacing/>
        <w:jc w:val="both"/>
        <w:rPr>
          <w:color w:val="000000"/>
          <w:sz w:val="24"/>
          <w:szCs w:val="24"/>
        </w:rPr>
      </w:pPr>
      <w:r w:rsidRPr="0078330C">
        <w:rPr>
          <w:color w:val="000000"/>
          <w:sz w:val="24"/>
          <w:szCs w:val="24"/>
        </w:rPr>
        <w:t>grup de pompare si dozare a spumei poliuretanice, fiecare grup deserveste doi roboti de injectie (doua linii de asamblare). Vor fi montate doua grupuri de pompare ce vor deserve liniile L9, respective liniile L6+L7, linia L8 va fi deservita de un grup de pompare existent care deserveste linia L5 existenta.</w:t>
      </w:r>
      <w:r w:rsidRPr="0078330C">
        <w:rPr>
          <w:sz w:val="24"/>
          <w:szCs w:val="24"/>
          <w:lang w:val="en-US"/>
        </w:rPr>
        <w:t xml:space="preserve"> </w:t>
      </w:r>
      <w:r w:rsidRPr="0078330C">
        <w:rPr>
          <w:color w:val="000000"/>
          <w:sz w:val="24"/>
          <w:szCs w:val="24"/>
        </w:rPr>
        <w:t>Fiecare grup de pompare este prevazut cu un container IBC ISO (1 tona) si un container IBC POLYOL (1 tona).</w:t>
      </w:r>
    </w:p>
    <w:p w:rsidR="0078330C" w:rsidRPr="0078330C" w:rsidRDefault="0078330C" w:rsidP="0078330C">
      <w:pPr>
        <w:tabs>
          <w:tab w:val="left" w:pos="90"/>
          <w:tab w:val="left" w:pos="180"/>
        </w:tabs>
        <w:jc w:val="both"/>
        <w:rPr>
          <w:sz w:val="24"/>
          <w:szCs w:val="24"/>
          <w:lang w:val="ro-RO"/>
        </w:rPr>
      </w:pPr>
      <w:r w:rsidRPr="0078330C">
        <w:rPr>
          <w:b/>
          <w:i/>
          <w:sz w:val="24"/>
          <w:szCs w:val="24"/>
          <w:lang w:val="it-IT"/>
        </w:rPr>
        <w:t>b. cumularea cu alte proiecte existente si/sau aprobate:</w:t>
      </w:r>
      <w:r w:rsidRPr="0078330C">
        <w:rPr>
          <w:sz w:val="24"/>
          <w:szCs w:val="24"/>
          <w:lang w:val="it-IT"/>
        </w:rPr>
        <w:t xml:space="preserve"> Prin implementarea proiectului productia de cablaje auto va creste de la 1160 buc/zi la 1704 buc/zi. In zona proiectului nu sunt in desfasurare proiecte similare sau de alt tip. </w:t>
      </w:r>
    </w:p>
    <w:p w:rsidR="0078330C" w:rsidRPr="0078330C" w:rsidRDefault="0078330C" w:rsidP="0078330C">
      <w:pPr>
        <w:tabs>
          <w:tab w:val="left" w:pos="90"/>
          <w:tab w:val="left" w:pos="180"/>
        </w:tabs>
        <w:jc w:val="both"/>
        <w:rPr>
          <w:b/>
          <w:sz w:val="24"/>
          <w:szCs w:val="24"/>
          <w:lang w:val="it-IT"/>
        </w:rPr>
      </w:pPr>
      <w:r w:rsidRPr="0078330C">
        <w:rPr>
          <w:b/>
          <w:i/>
          <w:sz w:val="24"/>
          <w:szCs w:val="24"/>
          <w:lang w:val="it-IT"/>
        </w:rPr>
        <w:t>c. utilizarea resurselor naturale in special a solului, terenurilor, a apei si a biodiversitatii:</w:t>
      </w:r>
      <w:r w:rsidRPr="0078330C">
        <w:rPr>
          <w:b/>
          <w:sz w:val="24"/>
          <w:szCs w:val="24"/>
          <w:lang w:val="it-IT"/>
        </w:rPr>
        <w:t xml:space="preserve"> </w:t>
      </w:r>
    </w:p>
    <w:p w:rsidR="0078330C" w:rsidRPr="0078330C" w:rsidRDefault="0078330C" w:rsidP="0078330C">
      <w:pPr>
        <w:tabs>
          <w:tab w:val="left" w:pos="90"/>
          <w:tab w:val="left" w:pos="180"/>
        </w:tabs>
        <w:jc w:val="both"/>
        <w:rPr>
          <w:sz w:val="24"/>
          <w:szCs w:val="24"/>
          <w:lang w:val="it-IT"/>
        </w:rPr>
      </w:pPr>
      <w:r w:rsidRPr="0078330C">
        <w:rPr>
          <w:sz w:val="24"/>
          <w:szCs w:val="24"/>
          <w:lang w:val="it-IT"/>
        </w:rPr>
        <w:t xml:space="preserve">- nisip cca 20mc </w:t>
      </w:r>
    </w:p>
    <w:p w:rsidR="0078330C" w:rsidRPr="0078330C" w:rsidRDefault="0078330C" w:rsidP="0078330C">
      <w:pPr>
        <w:tabs>
          <w:tab w:val="left" w:pos="90"/>
          <w:tab w:val="left" w:pos="180"/>
        </w:tabs>
        <w:jc w:val="both"/>
        <w:rPr>
          <w:sz w:val="24"/>
          <w:szCs w:val="24"/>
          <w:lang w:val="it-IT"/>
        </w:rPr>
      </w:pPr>
      <w:r w:rsidRPr="0078330C">
        <w:rPr>
          <w:sz w:val="24"/>
          <w:szCs w:val="24"/>
          <w:lang w:val="it-IT"/>
        </w:rPr>
        <w:t>- balast cca 36 mc</w:t>
      </w:r>
    </w:p>
    <w:p w:rsidR="0078330C" w:rsidRPr="0078330C" w:rsidRDefault="0078330C" w:rsidP="0078330C">
      <w:pPr>
        <w:tabs>
          <w:tab w:val="left" w:pos="90"/>
          <w:tab w:val="left" w:pos="180"/>
        </w:tabs>
        <w:jc w:val="both"/>
        <w:rPr>
          <w:sz w:val="24"/>
          <w:szCs w:val="24"/>
          <w:lang w:val="it-IT"/>
        </w:rPr>
      </w:pPr>
      <w:r w:rsidRPr="0078330C">
        <w:rPr>
          <w:sz w:val="24"/>
          <w:szCs w:val="24"/>
          <w:lang w:val="it-IT"/>
        </w:rPr>
        <w:t>- lemn cca 2mc</w:t>
      </w:r>
    </w:p>
    <w:p w:rsidR="0078330C" w:rsidRPr="0078330C" w:rsidRDefault="0078330C" w:rsidP="0078330C">
      <w:pPr>
        <w:tabs>
          <w:tab w:val="left" w:pos="90"/>
          <w:tab w:val="left" w:pos="180"/>
        </w:tabs>
        <w:jc w:val="both"/>
        <w:rPr>
          <w:sz w:val="24"/>
          <w:szCs w:val="24"/>
          <w:lang w:val="it-IT"/>
        </w:rPr>
      </w:pPr>
      <w:r w:rsidRPr="0078330C">
        <w:rPr>
          <w:sz w:val="24"/>
          <w:szCs w:val="24"/>
          <w:lang w:val="it-IT"/>
        </w:rPr>
        <w:t xml:space="preserve">- apa cca 20mc </w:t>
      </w:r>
    </w:p>
    <w:p w:rsidR="0078330C" w:rsidRPr="0078330C" w:rsidRDefault="0078330C" w:rsidP="0078330C">
      <w:pPr>
        <w:tabs>
          <w:tab w:val="left" w:pos="90"/>
          <w:tab w:val="left" w:pos="180"/>
        </w:tabs>
        <w:jc w:val="both"/>
        <w:rPr>
          <w:sz w:val="24"/>
          <w:szCs w:val="24"/>
          <w:lang w:val="it-IT"/>
        </w:rPr>
      </w:pPr>
      <w:r w:rsidRPr="0078330C">
        <w:rPr>
          <w:sz w:val="24"/>
          <w:szCs w:val="24"/>
          <w:lang w:val="it-IT"/>
        </w:rPr>
        <w:t xml:space="preserve">Nisipul este utilizat pentru realizarea paturilor pentru cablurile electrice ingropate, pentru conductele de apa si canalizare. Balastul este utilizat pentru realizarea fundației platformei rutiere in grosime de 20 cm rezultata dupa compactare. Lemnul este utilizat pentru realizarea de cofraje acolo unde nu pot fi utilizate cofrajele prefabricate. Apa este utilizata pentru umectarea suprafetelor in perioadele cu precipitatii reduse, inaintea lucrarilor de sapatura si amenajarea terenului si a pamanturilor manipulate.  </w:t>
      </w:r>
    </w:p>
    <w:p w:rsidR="0078330C" w:rsidRPr="0078330C" w:rsidRDefault="0078330C" w:rsidP="0078330C">
      <w:pPr>
        <w:tabs>
          <w:tab w:val="left" w:pos="90"/>
          <w:tab w:val="left" w:pos="180"/>
        </w:tabs>
        <w:jc w:val="both"/>
        <w:rPr>
          <w:color w:val="000000"/>
          <w:sz w:val="24"/>
          <w:szCs w:val="24"/>
        </w:rPr>
      </w:pPr>
      <w:r w:rsidRPr="0078330C">
        <w:rPr>
          <w:sz w:val="24"/>
          <w:szCs w:val="24"/>
          <w:lang w:val="it-IT"/>
        </w:rPr>
        <w:lastRenderedPageBreak/>
        <w:t>Proiectul se va implementa pe un teren intravilan cu destinatia curti- constructii</w:t>
      </w:r>
      <w:r w:rsidRPr="0078330C">
        <w:rPr>
          <w:color w:val="000000"/>
          <w:sz w:val="24"/>
          <w:szCs w:val="24"/>
        </w:rPr>
        <w:t>.</w:t>
      </w:r>
    </w:p>
    <w:p w:rsidR="0078330C" w:rsidRPr="0078330C" w:rsidRDefault="0078330C" w:rsidP="0078330C">
      <w:pPr>
        <w:tabs>
          <w:tab w:val="left" w:pos="90"/>
        </w:tabs>
        <w:jc w:val="both"/>
        <w:rPr>
          <w:sz w:val="24"/>
          <w:szCs w:val="24"/>
          <w:lang w:val="ro-RO"/>
        </w:rPr>
      </w:pPr>
      <w:r w:rsidRPr="0078330C">
        <w:rPr>
          <w:b/>
          <w:i/>
          <w:sz w:val="24"/>
          <w:szCs w:val="24"/>
          <w:lang w:val="it-IT"/>
        </w:rPr>
        <w:t>d.</w:t>
      </w:r>
      <w:r w:rsidRPr="0078330C">
        <w:rPr>
          <w:b/>
          <w:i/>
          <w:sz w:val="24"/>
          <w:szCs w:val="24"/>
        </w:rPr>
        <w:t xml:space="preserve">cantitatea şi tipurile de deşeuri generate/gestionate: </w:t>
      </w:r>
      <w:r w:rsidRPr="0078330C">
        <w:rPr>
          <w:sz w:val="24"/>
          <w:szCs w:val="24"/>
          <w:lang w:val="ro-RO"/>
        </w:rPr>
        <w:t xml:space="preserve"> </w:t>
      </w:r>
    </w:p>
    <w:p w:rsidR="0078330C" w:rsidRPr="0078330C" w:rsidRDefault="0078330C" w:rsidP="0078330C">
      <w:pPr>
        <w:shd w:val="clear" w:color="auto" w:fill="FFFFFF"/>
        <w:ind w:firstLine="720"/>
        <w:jc w:val="both"/>
        <w:rPr>
          <w:sz w:val="24"/>
          <w:szCs w:val="24"/>
          <w:lang w:val="en-US"/>
        </w:rPr>
      </w:pPr>
      <w:r w:rsidRPr="0078330C">
        <w:rPr>
          <w:sz w:val="24"/>
          <w:szCs w:val="24"/>
          <w:lang w:val="en-US"/>
        </w:rPr>
        <w:t xml:space="preserve">In perioada de execuție a lucrărilor vor fi generate următoarele tipuri de deşeuri:  </w:t>
      </w:r>
    </w:p>
    <w:tbl>
      <w:tblPr>
        <w:tblStyle w:val="Tabelgril3"/>
        <w:tblW w:w="0" w:type="auto"/>
        <w:tblLook w:val="04A0" w:firstRow="1" w:lastRow="0" w:firstColumn="1" w:lastColumn="0" w:noHBand="0" w:noVBand="1"/>
      </w:tblPr>
      <w:tblGrid>
        <w:gridCol w:w="3397"/>
        <w:gridCol w:w="1276"/>
        <w:gridCol w:w="2693"/>
        <w:gridCol w:w="1696"/>
      </w:tblGrid>
      <w:tr w:rsidR="0078330C" w:rsidRPr="0078330C" w:rsidTr="0078330C">
        <w:tc>
          <w:tcPr>
            <w:tcW w:w="3397" w:type="dxa"/>
          </w:tcPr>
          <w:p w:rsidR="0078330C" w:rsidRPr="0078330C" w:rsidRDefault="0078330C" w:rsidP="0078330C">
            <w:pPr>
              <w:spacing w:after="160" w:line="259" w:lineRule="auto"/>
              <w:jc w:val="both"/>
              <w:rPr>
                <w:b/>
                <w:sz w:val="24"/>
                <w:szCs w:val="24"/>
                <w:lang w:val="en-US"/>
              </w:rPr>
            </w:pPr>
            <w:r w:rsidRPr="0078330C">
              <w:rPr>
                <w:b/>
                <w:sz w:val="24"/>
                <w:szCs w:val="24"/>
                <w:lang w:val="en-US"/>
              </w:rPr>
              <w:t>Denumire deșeu</w:t>
            </w:r>
          </w:p>
        </w:tc>
        <w:tc>
          <w:tcPr>
            <w:tcW w:w="1276" w:type="dxa"/>
          </w:tcPr>
          <w:p w:rsidR="0078330C" w:rsidRPr="0078330C" w:rsidRDefault="0078330C" w:rsidP="0078330C">
            <w:pPr>
              <w:spacing w:after="160" w:line="259" w:lineRule="auto"/>
              <w:jc w:val="both"/>
              <w:rPr>
                <w:b/>
                <w:sz w:val="24"/>
                <w:szCs w:val="24"/>
                <w:lang w:val="en-US"/>
              </w:rPr>
            </w:pPr>
            <w:r w:rsidRPr="0078330C">
              <w:rPr>
                <w:b/>
                <w:sz w:val="24"/>
                <w:szCs w:val="24"/>
                <w:lang w:val="en-US"/>
              </w:rPr>
              <w:t>Cod deșeu</w:t>
            </w:r>
          </w:p>
        </w:tc>
        <w:tc>
          <w:tcPr>
            <w:tcW w:w="2693" w:type="dxa"/>
          </w:tcPr>
          <w:p w:rsidR="0078330C" w:rsidRPr="0078330C" w:rsidRDefault="0078330C" w:rsidP="0078330C">
            <w:pPr>
              <w:spacing w:line="259" w:lineRule="auto"/>
              <w:jc w:val="both"/>
              <w:rPr>
                <w:b/>
                <w:sz w:val="24"/>
                <w:szCs w:val="24"/>
                <w:lang w:val="en-US"/>
              </w:rPr>
            </w:pPr>
            <w:r w:rsidRPr="0078330C">
              <w:rPr>
                <w:b/>
                <w:sz w:val="24"/>
                <w:szCs w:val="24"/>
                <w:lang w:val="en-US"/>
              </w:rPr>
              <w:t>Eliminare /Valorificare deșeu</w:t>
            </w:r>
          </w:p>
        </w:tc>
        <w:tc>
          <w:tcPr>
            <w:tcW w:w="1696" w:type="dxa"/>
          </w:tcPr>
          <w:p w:rsidR="0078330C" w:rsidRPr="0078330C" w:rsidRDefault="0078330C" w:rsidP="0078330C">
            <w:pPr>
              <w:spacing w:after="160" w:line="259" w:lineRule="auto"/>
              <w:jc w:val="both"/>
              <w:rPr>
                <w:b/>
                <w:sz w:val="24"/>
                <w:szCs w:val="24"/>
                <w:lang w:val="en-US"/>
              </w:rPr>
            </w:pPr>
            <w:r w:rsidRPr="0078330C">
              <w:rPr>
                <w:b/>
                <w:sz w:val="24"/>
                <w:szCs w:val="24"/>
                <w:lang w:val="en-US"/>
              </w:rPr>
              <w:t>Cantități</w:t>
            </w:r>
          </w:p>
        </w:tc>
      </w:tr>
      <w:tr w:rsidR="0078330C" w:rsidRPr="0078330C" w:rsidTr="0078330C">
        <w:tc>
          <w:tcPr>
            <w:tcW w:w="3397" w:type="dxa"/>
          </w:tcPr>
          <w:p w:rsidR="0078330C" w:rsidRPr="0078330C" w:rsidRDefault="0078330C" w:rsidP="0078330C">
            <w:pPr>
              <w:spacing w:line="259" w:lineRule="auto"/>
              <w:jc w:val="both"/>
              <w:rPr>
                <w:sz w:val="24"/>
                <w:szCs w:val="24"/>
                <w:lang w:val="en-US"/>
              </w:rPr>
            </w:pPr>
            <w:r w:rsidRPr="0078330C">
              <w:rPr>
                <w:sz w:val="24"/>
                <w:szCs w:val="24"/>
                <w:lang w:val="en-US"/>
              </w:rPr>
              <w:t>Deșeuri de ambalaje   de   hârtie   si carton</w:t>
            </w:r>
          </w:p>
        </w:tc>
        <w:tc>
          <w:tcPr>
            <w:tcW w:w="1276" w:type="dxa"/>
          </w:tcPr>
          <w:p w:rsidR="0078330C" w:rsidRPr="0078330C" w:rsidRDefault="0078330C" w:rsidP="0078330C">
            <w:pPr>
              <w:spacing w:line="259" w:lineRule="auto"/>
              <w:jc w:val="both"/>
              <w:rPr>
                <w:sz w:val="24"/>
                <w:szCs w:val="24"/>
                <w:lang w:val="en-US"/>
              </w:rPr>
            </w:pPr>
            <w:r w:rsidRPr="0078330C">
              <w:rPr>
                <w:sz w:val="24"/>
                <w:szCs w:val="24"/>
                <w:lang w:val="en-US"/>
              </w:rPr>
              <w:t>15.01.01</w:t>
            </w:r>
          </w:p>
        </w:tc>
        <w:tc>
          <w:tcPr>
            <w:tcW w:w="2693" w:type="dxa"/>
          </w:tcPr>
          <w:p w:rsidR="0078330C" w:rsidRPr="0078330C" w:rsidRDefault="0078330C" w:rsidP="0078330C">
            <w:pPr>
              <w:spacing w:line="259" w:lineRule="auto"/>
              <w:jc w:val="both"/>
              <w:rPr>
                <w:sz w:val="24"/>
                <w:szCs w:val="24"/>
                <w:lang w:val="en-US"/>
              </w:rPr>
            </w:pPr>
            <w:r w:rsidRPr="0078330C">
              <w:rPr>
                <w:sz w:val="24"/>
                <w:szCs w:val="24"/>
                <w:lang w:val="en-US"/>
              </w:rPr>
              <w:t>Valorificate prin societății autorizate cu care titularul detine cantract.</w:t>
            </w:r>
          </w:p>
        </w:tc>
        <w:tc>
          <w:tcPr>
            <w:tcW w:w="1696" w:type="dxa"/>
          </w:tcPr>
          <w:p w:rsidR="0078330C" w:rsidRPr="0078330C" w:rsidRDefault="0078330C" w:rsidP="0078330C">
            <w:pPr>
              <w:spacing w:line="259" w:lineRule="auto"/>
              <w:jc w:val="both"/>
              <w:rPr>
                <w:sz w:val="24"/>
                <w:szCs w:val="24"/>
                <w:lang w:val="en-US"/>
              </w:rPr>
            </w:pPr>
            <w:r w:rsidRPr="0078330C">
              <w:rPr>
                <w:sz w:val="24"/>
                <w:szCs w:val="24"/>
                <w:lang w:val="en-US"/>
              </w:rPr>
              <w:t>cca 50 kg provenite de la piese aprovizionate</w:t>
            </w:r>
          </w:p>
        </w:tc>
      </w:tr>
      <w:tr w:rsidR="0078330C" w:rsidRPr="0078330C" w:rsidTr="0078330C">
        <w:tc>
          <w:tcPr>
            <w:tcW w:w="3397" w:type="dxa"/>
          </w:tcPr>
          <w:p w:rsidR="0078330C" w:rsidRPr="0078330C" w:rsidRDefault="0078330C" w:rsidP="0078330C">
            <w:pPr>
              <w:spacing w:line="259" w:lineRule="auto"/>
              <w:jc w:val="both"/>
              <w:rPr>
                <w:sz w:val="24"/>
                <w:szCs w:val="24"/>
                <w:lang w:val="en-US"/>
              </w:rPr>
            </w:pPr>
            <w:r w:rsidRPr="0078330C">
              <w:rPr>
                <w:sz w:val="24"/>
                <w:szCs w:val="24"/>
                <w:lang w:val="en-US"/>
              </w:rPr>
              <w:t>Deșeuri de ambalaje   din      mase plastice</w:t>
            </w:r>
          </w:p>
        </w:tc>
        <w:tc>
          <w:tcPr>
            <w:tcW w:w="1276" w:type="dxa"/>
          </w:tcPr>
          <w:p w:rsidR="0078330C" w:rsidRPr="0078330C" w:rsidRDefault="0078330C" w:rsidP="0078330C">
            <w:pPr>
              <w:spacing w:line="259" w:lineRule="auto"/>
              <w:jc w:val="both"/>
              <w:rPr>
                <w:sz w:val="24"/>
                <w:szCs w:val="24"/>
                <w:lang w:val="en-US"/>
              </w:rPr>
            </w:pPr>
            <w:r w:rsidRPr="0078330C">
              <w:rPr>
                <w:sz w:val="24"/>
                <w:szCs w:val="24"/>
                <w:lang w:val="en-US"/>
              </w:rPr>
              <w:t>15.01.02</w:t>
            </w:r>
          </w:p>
        </w:tc>
        <w:tc>
          <w:tcPr>
            <w:tcW w:w="2693" w:type="dxa"/>
          </w:tcPr>
          <w:p w:rsidR="0078330C" w:rsidRPr="0078330C" w:rsidRDefault="0078330C" w:rsidP="0078330C">
            <w:pPr>
              <w:spacing w:line="259" w:lineRule="auto"/>
              <w:jc w:val="both"/>
              <w:rPr>
                <w:sz w:val="24"/>
                <w:szCs w:val="24"/>
                <w:lang w:val="en-US"/>
              </w:rPr>
            </w:pPr>
            <w:r w:rsidRPr="0078330C">
              <w:rPr>
                <w:sz w:val="24"/>
                <w:szCs w:val="24"/>
                <w:lang w:val="en-US"/>
              </w:rPr>
              <w:t>Valorificate prin societății autorizate cu care titularul detine cantract.</w:t>
            </w:r>
          </w:p>
        </w:tc>
        <w:tc>
          <w:tcPr>
            <w:tcW w:w="1696" w:type="dxa"/>
          </w:tcPr>
          <w:p w:rsidR="0078330C" w:rsidRPr="0078330C" w:rsidRDefault="0078330C" w:rsidP="0078330C">
            <w:pPr>
              <w:spacing w:line="259" w:lineRule="auto"/>
              <w:jc w:val="both"/>
              <w:rPr>
                <w:sz w:val="24"/>
                <w:szCs w:val="24"/>
                <w:lang w:val="en-US"/>
              </w:rPr>
            </w:pPr>
            <w:r w:rsidRPr="0078330C">
              <w:rPr>
                <w:sz w:val="24"/>
                <w:szCs w:val="24"/>
                <w:lang w:val="en-US"/>
              </w:rPr>
              <w:t>cca 40 kg</w:t>
            </w:r>
          </w:p>
        </w:tc>
      </w:tr>
      <w:tr w:rsidR="0078330C" w:rsidRPr="0078330C" w:rsidTr="0078330C">
        <w:tc>
          <w:tcPr>
            <w:tcW w:w="3397" w:type="dxa"/>
          </w:tcPr>
          <w:p w:rsidR="0078330C" w:rsidRPr="0078330C" w:rsidRDefault="0078330C" w:rsidP="0078330C">
            <w:pPr>
              <w:spacing w:line="259" w:lineRule="auto"/>
              <w:jc w:val="both"/>
              <w:rPr>
                <w:sz w:val="24"/>
                <w:szCs w:val="24"/>
                <w:lang w:val="en-US"/>
              </w:rPr>
            </w:pPr>
            <w:r w:rsidRPr="0078330C">
              <w:rPr>
                <w:sz w:val="24"/>
                <w:szCs w:val="24"/>
                <w:lang w:val="en-US"/>
              </w:rPr>
              <w:t>Amestecuri metalice</w:t>
            </w:r>
          </w:p>
        </w:tc>
        <w:tc>
          <w:tcPr>
            <w:tcW w:w="1276" w:type="dxa"/>
          </w:tcPr>
          <w:p w:rsidR="0078330C" w:rsidRPr="0078330C" w:rsidRDefault="0078330C" w:rsidP="0078330C">
            <w:pPr>
              <w:spacing w:line="259" w:lineRule="auto"/>
              <w:jc w:val="both"/>
              <w:rPr>
                <w:sz w:val="24"/>
                <w:szCs w:val="24"/>
                <w:lang w:val="en-US"/>
              </w:rPr>
            </w:pPr>
            <w:r w:rsidRPr="0078330C">
              <w:rPr>
                <w:sz w:val="24"/>
                <w:szCs w:val="24"/>
                <w:lang w:val="en-US"/>
              </w:rPr>
              <w:t>17 04 07</w:t>
            </w:r>
          </w:p>
        </w:tc>
        <w:tc>
          <w:tcPr>
            <w:tcW w:w="2693" w:type="dxa"/>
          </w:tcPr>
          <w:p w:rsidR="0078330C" w:rsidRPr="0078330C" w:rsidRDefault="0078330C" w:rsidP="0078330C">
            <w:pPr>
              <w:spacing w:line="259" w:lineRule="auto"/>
              <w:jc w:val="both"/>
              <w:rPr>
                <w:sz w:val="24"/>
                <w:szCs w:val="24"/>
                <w:lang w:val="en-US"/>
              </w:rPr>
            </w:pPr>
          </w:p>
        </w:tc>
        <w:tc>
          <w:tcPr>
            <w:tcW w:w="1696" w:type="dxa"/>
          </w:tcPr>
          <w:p w:rsidR="0078330C" w:rsidRPr="0078330C" w:rsidRDefault="0078330C" w:rsidP="0078330C">
            <w:pPr>
              <w:spacing w:line="259" w:lineRule="auto"/>
              <w:jc w:val="both"/>
              <w:rPr>
                <w:sz w:val="24"/>
                <w:szCs w:val="24"/>
                <w:lang w:val="en-US"/>
              </w:rPr>
            </w:pPr>
            <w:r w:rsidRPr="0078330C">
              <w:rPr>
                <w:sz w:val="24"/>
                <w:szCs w:val="24"/>
                <w:lang w:val="en-US"/>
              </w:rPr>
              <w:t>cca 1 -2kg</w:t>
            </w:r>
          </w:p>
        </w:tc>
      </w:tr>
      <w:tr w:rsidR="0078330C" w:rsidRPr="0078330C" w:rsidTr="0078330C">
        <w:tc>
          <w:tcPr>
            <w:tcW w:w="3397" w:type="dxa"/>
          </w:tcPr>
          <w:p w:rsidR="0078330C" w:rsidRPr="0078330C" w:rsidRDefault="0078330C" w:rsidP="0078330C">
            <w:pPr>
              <w:spacing w:line="259" w:lineRule="auto"/>
              <w:jc w:val="both"/>
              <w:rPr>
                <w:sz w:val="24"/>
                <w:szCs w:val="24"/>
                <w:lang w:val="en-US"/>
              </w:rPr>
            </w:pPr>
            <w:r w:rsidRPr="0078330C">
              <w:rPr>
                <w:sz w:val="24"/>
                <w:szCs w:val="24"/>
                <w:lang w:val="en-US"/>
              </w:rPr>
              <w:t>Fier, fonta, otel</w:t>
            </w:r>
          </w:p>
        </w:tc>
        <w:tc>
          <w:tcPr>
            <w:tcW w:w="1276" w:type="dxa"/>
          </w:tcPr>
          <w:p w:rsidR="0078330C" w:rsidRPr="0078330C" w:rsidRDefault="0078330C" w:rsidP="0078330C">
            <w:pPr>
              <w:spacing w:line="259" w:lineRule="auto"/>
              <w:jc w:val="both"/>
              <w:rPr>
                <w:sz w:val="24"/>
                <w:szCs w:val="24"/>
                <w:lang w:val="en-US"/>
              </w:rPr>
            </w:pPr>
            <w:r w:rsidRPr="0078330C">
              <w:rPr>
                <w:sz w:val="24"/>
                <w:szCs w:val="24"/>
                <w:lang w:val="en-US"/>
              </w:rPr>
              <w:t>17.04.05</w:t>
            </w:r>
          </w:p>
        </w:tc>
        <w:tc>
          <w:tcPr>
            <w:tcW w:w="2693" w:type="dxa"/>
          </w:tcPr>
          <w:p w:rsidR="0078330C" w:rsidRPr="0078330C" w:rsidRDefault="0078330C" w:rsidP="0078330C">
            <w:pPr>
              <w:spacing w:line="259" w:lineRule="auto"/>
              <w:jc w:val="both"/>
              <w:rPr>
                <w:sz w:val="24"/>
                <w:szCs w:val="24"/>
                <w:lang w:val="en-US"/>
              </w:rPr>
            </w:pPr>
          </w:p>
        </w:tc>
        <w:tc>
          <w:tcPr>
            <w:tcW w:w="1696" w:type="dxa"/>
          </w:tcPr>
          <w:p w:rsidR="0078330C" w:rsidRPr="0078330C" w:rsidRDefault="0078330C" w:rsidP="0078330C">
            <w:pPr>
              <w:spacing w:line="259" w:lineRule="auto"/>
              <w:jc w:val="both"/>
              <w:rPr>
                <w:sz w:val="24"/>
                <w:szCs w:val="24"/>
                <w:lang w:val="en-US"/>
              </w:rPr>
            </w:pPr>
            <w:r w:rsidRPr="0078330C">
              <w:rPr>
                <w:sz w:val="24"/>
                <w:szCs w:val="24"/>
                <w:lang w:val="en-US"/>
              </w:rPr>
              <w:t>cca 50kg</w:t>
            </w:r>
          </w:p>
        </w:tc>
      </w:tr>
      <w:tr w:rsidR="0078330C" w:rsidRPr="0078330C" w:rsidTr="0078330C">
        <w:tc>
          <w:tcPr>
            <w:tcW w:w="3397" w:type="dxa"/>
          </w:tcPr>
          <w:p w:rsidR="0078330C" w:rsidRPr="0078330C" w:rsidRDefault="0078330C" w:rsidP="0078330C">
            <w:pPr>
              <w:spacing w:line="259" w:lineRule="auto"/>
              <w:jc w:val="both"/>
              <w:rPr>
                <w:sz w:val="24"/>
                <w:szCs w:val="24"/>
                <w:lang w:val="en-US"/>
              </w:rPr>
            </w:pPr>
            <w:r w:rsidRPr="0078330C">
              <w:rPr>
                <w:sz w:val="24"/>
                <w:szCs w:val="24"/>
                <w:lang w:val="en-US"/>
              </w:rPr>
              <w:t>Deseuri din lemn</w:t>
            </w:r>
          </w:p>
        </w:tc>
        <w:tc>
          <w:tcPr>
            <w:tcW w:w="1276" w:type="dxa"/>
          </w:tcPr>
          <w:p w:rsidR="0078330C" w:rsidRPr="0078330C" w:rsidRDefault="0078330C" w:rsidP="0078330C">
            <w:pPr>
              <w:spacing w:line="259" w:lineRule="auto"/>
              <w:jc w:val="both"/>
              <w:rPr>
                <w:sz w:val="24"/>
                <w:szCs w:val="24"/>
                <w:lang w:val="en-US"/>
              </w:rPr>
            </w:pPr>
            <w:r w:rsidRPr="0078330C">
              <w:rPr>
                <w:sz w:val="24"/>
                <w:szCs w:val="24"/>
                <w:lang w:val="en-US"/>
              </w:rPr>
              <w:t>17 02 01</w:t>
            </w:r>
          </w:p>
        </w:tc>
        <w:tc>
          <w:tcPr>
            <w:tcW w:w="2693" w:type="dxa"/>
          </w:tcPr>
          <w:p w:rsidR="0078330C" w:rsidRPr="0078330C" w:rsidRDefault="0078330C" w:rsidP="0078330C">
            <w:pPr>
              <w:spacing w:line="259" w:lineRule="auto"/>
              <w:jc w:val="both"/>
              <w:rPr>
                <w:sz w:val="24"/>
                <w:szCs w:val="24"/>
                <w:lang w:val="en-US"/>
              </w:rPr>
            </w:pPr>
          </w:p>
        </w:tc>
        <w:tc>
          <w:tcPr>
            <w:tcW w:w="1696" w:type="dxa"/>
          </w:tcPr>
          <w:p w:rsidR="0078330C" w:rsidRPr="0078330C" w:rsidRDefault="0078330C" w:rsidP="0078330C">
            <w:pPr>
              <w:spacing w:line="259" w:lineRule="auto"/>
              <w:jc w:val="both"/>
              <w:rPr>
                <w:sz w:val="24"/>
                <w:szCs w:val="24"/>
                <w:lang w:val="en-US"/>
              </w:rPr>
            </w:pPr>
            <w:r w:rsidRPr="0078330C">
              <w:rPr>
                <w:sz w:val="24"/>
                <w:szCs w:val="24"/>
                <w:lang w:val="en-US"/>
              </w:rPr>
              <w:t>cca 50kg</w:t>
            </w:r>
          </w:p>
        </w:tc>
      </w:tr>
      <w:tr w:rsidR="0078330C" w:rsidRPr="0078330C" w:rsidTr="0078330C">
        <w:tc>
          <w:tcPr>
            <w:tcW w:w="3397" w:type="dxa"/>
          </w:tcPr>
          <w:p w:rsidR="0078330C" w:rsidRPr="0078330C" w:rsidRDefault="0078330C" w:rsidP="0078330C">
            <w:pPr>
              <w:spacing w:line="259" w:lineRule="auto"/>
              <w:jc w:val="both"/>
              <w:rPr>
                <w:sz w:val="24"/>
                <w:szCs w:val="24"/>
                <w:lang w:val="en-US"/>
              </w:rPr>
            </w:pPr>
            <w:r w:rsidRPr="0078330C">
              <w:rPr>
                <w:sz w:val="24"/>
                <w:szCs w:val="24"/>
                <w:lang w:val="en-US"/>
              </w:rPr>
              <w:t>Amestecuri de beton</w:t>
            </w:r>
          </w:p>
        </w:tc>
        <w:tc>
          <w:tcPr>
            <w:tcW w:w="1276" w:type="dxa"/>
          </w:tcPr>
          <w:p w:rsidR="0078330C" w:rsidRPr="0078330C" w:rsidRDefault="0078330C" w:rsidP="0078330C">
            <w:pPr>
              <w:spacing w:line="259" w:lineRule="auto"/>
              <w:jc w:val="both"/>
              <w:rPr>
                <w:sz w:val="24"/>
                <w:szCs w:val="24"/>
                <w:lang w:val="en-US"/>
              </w:rPr>
            </w:pPr>
            <w:r w:rsidRPr="0078330C">
              <w:rPr>
                <w:sz w:val="24"/>
                <w:szCs w:val="24"/>
                <w:lang w:val="en-US"/>
              </w:rPr>
              <w:t>17 01 07</w:t>
            </w:r>
          </w:p>
        </w:tc>
        <w:tc>
          <w:tcPr>
            <w:tcW w:w="2693" w:type="dxa"/>
          </w:tcPr>
          <w:p w:rsidR="0078330C" w:rsidRPr="0078330C" w:rsidRDefault="0078330C" w:rsidP="0078330C">
            <w:pPr>
              <w:spacing w:line="259" w:lineRule="auto"/>
              <w:jc w:val="both"/>
              <w:rPr>
                <w:sz w:val="24"/>
                <w:szCs w:val="24"/>
                <w:lang w:val="en-US"/>
              </w:rPr>
            </w:pPr>
          </w:p>
        </w:tc>
        <w:tc>
          <w:tcPr>
            <w:tcW w:w="1696" w:type="dxa"/>
          </w:tcPr>
          <w:p w:rsidR="0078330C" w:rsidRPr="0078330C" w:rsidRDefault="0078330C" w:rsidP="0078330C">
            <w:pPr>
              <w:spacing w:line="259" w:lineRule="auto"/>
              <w:jc w:val="both"/>
              <w:rPr>
                <w:sz w:val="24"/>
                <w:szCs w:val="24"/>
                <w:lang w:val="en-US"/>
              </w:rPr>
            </w:pPr>
            <w:r w:rsidRPr="0078330C">
              <w:rPr>
                <w:sz w:val="24"/>
                <w:szCs w:val="24"/>
                <w:lang w:val="en-US"/>
              </w:rPr>
              <w:t>cca 0,5mc</w:t>
            </w:r>
          </w:p>
        </w:tc>
      </w:tr>
      <w:tr w:rsidR="0078330C" w:rsidRPr="0078330C" w:rsidTr="0078330C">
        <w:tc>
          <w:tcPr>
            <w:tcW w:w="3397" w:type="dxa"/>
          </w:tcPr>
          <w:p w:rsidR="0078330C" w:rsidRPr="0078330C" w:rsidRDefault="0078330C" w:rsidP="0078330C">
            <w:pPr>
              <w:spacing w:line="259" w:lineRule="auto"/>
              <w:jc w:val="both"/>
              <w:rPr>
                <w:sz w:val="24"/>
                <w:szCs w:val="24"/>
                <w:lang w:val="en-US"/>
              </w:rPr>
            </w:pPr>
            <w:r w:rsidRPr="0078330C">
              <w:rPr>
                <w:sz w:val="24"/>
                <w:szCs w:val="24"/>
                <w:lang w:val="en-US"/>
              </w:rPr>
              <w:t>Deșeuri menajere amestecate</w:t>
            </w:r>
          </w:p>
        </w:tc>
        <w:tc>
          <w:tcPr>
            <w:tcW w:w="1276" w:type="dxa"/>
          </w:tcPr>
          <w:p w:rsidR="0078330C" w:rsidRPr="0078330C" w:rsidRDefault="0078330C" w:rsidP="0078330C">
            <w:pPr>
              <w:spacing w:line="259" w:lineRule="auto"/>
              <w:jc w:val="both"/>
              <w:rPr>
                <w:sz w:val="24"/>
                <w:szCs w:val="24"/>
                <w:lang w:val="en-US"/>
              </w:rPr>
            </w:pPr>
            <w:r w:rsidRPr="0078330C">
              <w:rPr>
                <w:sz w:val="24"/>
                <w:szCs w:val="24"/>
                <w:lang w:val="en-US"/>
              </w:rPr>
              <w:t>20 03 01</w:t>
            </w:r>
          </w:p>
        </w:tc>
        <w:tc>
          <w:tcPr>
            <w:tcW w:w="2693" w:type="dxa"/>
          </w:tcPr>
          <w:p w:rsidR="0078330C" w:rsidRPr="0078330C" w:rsidRDefault="0078330C" w:rsidP="0078330C">
            <w:pPr>
              <w:spacing w:line="259" w:lineRule="auto"/>
              <w:jc w:val="both"/>
              <w:rPr>
                <w:sz w:val="24"/>
                <w:szCs w:val="24"/>
                <w:lang w:val="en-US"/>
              </w:rPr>
            </w:pPr>
          </w:p>
        </w:tc>
        <w:tc>
          <w:tcPr>
            <w:tcW w:w="1696" w:type="dxa"/>
          </w:tcPr>
          <w:p w:rsidR="0078330C" w:rsidRPr="0078330C" w:rsidRDefault="0078330C" w:rsidP="0078330C">
            <w:pPr>
              <w:spacing w:line="259" w:lineRule="auto"/>
              <w:jc w:val="both"/>
              <w:rPr>
                <w:sz w:val="24"/>
                <w:szCs w:val="24"/>
                <w:lang w:val="en-US"/>
              </w:rPr>
            </w:pPr>
            <w:r w:rsidRPr="0078330C">
              <w:rPr>
                <w:sz w:val="24"/>
                <w:szCs w:val="24"/>
                <w:lang w:val="en-US"/>
              </w:rPr>
              <w:t>cca 0,5mc</w:t>
            </w:r>
          </w:p>
        </w:tc>
      </w:tr>
      <w:tr w:rsidR="0078330C" w:rsidRPr="0078330C" w:rsidTr="0078330C">
        <w:tc>
          <w:tcPr>
            <w:tcW w:w="3397" w:type="dxa"/>
          </w:tcPr>
          <w:p w:rsidR="0078330C" w:rsidRPr="007511D8" w:rsidRDefault="0078330C" w:rsidP="0078330C">
            <w:pPr>
              <w:spacing w:line="259" w:lineRule="auto"/>
              <w:jc w:val="both"/>
              <w:rPr>
                <w:sz w:val="24"/>
                <w:szCs w:val="24"/>
                <w:lang w:val="de-DE"/>
              </w:rPr>
            </w:pPr>
            <w:r w:rsidRPr="007511D8">
              <w:rPr>
                <w:sz w:val="24"/>
                <w:szCs w:val="24"/>
                <w:lang w:val="de-DE"/>
              </w:rPr>
              <w:t xml:space="preserve">Absorbanti, materiale filtrante, materiale de lustruire si imbracaminte de protectie,  </w:t>
            </w:r>
          </w:p>
        </w:tc>
        <w:tc>
          <w:tcPr>
            <w:tcW w:w="1276" w:type="dxa"/>
          </w:tcPr>
          <w:p w:rsidR="0078330C" w:rsidRPr="0078330C" w:rsidRDefault="0078330C" w:rsidP="0078330C">
            <w:pPr>
              <w:spacing w:line="259" w:lineRule="auto"/>
              <w:jc w:val="both"/>
              <w:rPr>
                <w:sz w:val="24"/>
                <w:szCs w:val="24"/>
                <w:lang w:val="en-US"/>
              </w:rPr>
            </w:pPr>
            <w:r w:rsidRPr="0078330C">
              <w:rPr>
                <w:sz w:val="24"/>
                <w:szCs w:val="24"/>
                <w:lang w:val="en-US"/>
              </w:rPr>
              <w:t>15 02 02*</w:t>
            </w:r>
          </w:p>
        </w:tc>
        <w:tc>
          <w:tcPr>
            <w:tcW w:w="2693" w:type="dxa"/>
          </w:tcPr>
          <w:p w:rsidR="0078330C" w:rsidRPr="0078330C" w:rsidRDefault="0078330C" w:rsidP="0078330C">
            <w:pPr>
              <w:spacing w:line="259" w:lineRule="auto"/>
              <w:jc w:val="both"/>
              <w:rPr>
                <w:sz w:val="24"/>
                <w:szCs w:val="24"/>
                <w:lang w:val="en-US"/>
              </w:rPr>
            </w:pPr>
          </w:p>
        </w:tc>
        <w:tc>
          <w:tcPr>
            <w:tcW w:w="1696" w:type="dxa"/>
          </w:tcPr>
          <w:p w:rsidR="0078330C" w:rsidRPr="0078330C" w:rsidRDefault="0078330C" w:rsidP="0078330C">
            <w:pPr>
              <w:spacing w:line="259" w:lineRule="auto"/>
              <w:jc w:val="both"/>
              <w:rPr>
                <w:sz w:val="24"/>
                <w:szCs w:val="24"/>
                <w:lang w:val="en-US"/>
              </w:rPr>
            </w:pPr>
            <w:r w:rsidRPr="0078330C">
              <w:rPr>
                <w:sz w:val="24"/>
                <w:szCs w:val="24"/>
                <w:lang w:val="en-US"/>
              </w:rPr>
              <w:t>cca 0,5mc</w:t>
            </w:r>
          </w:p>
        </w:tc>
      </w:tr>
      <w:tr w:rsidR="0078330C" w:rsidRPr="0078330C" w:rsidTr="0078330C">
        <w:tc>
          <w:tcPr>
            <w:tcW w:w="3397" w:type="dxa"/>
          </w:tcPr>
          <w:p w:rsidR="0078330C" w:rsidRPr="0078330C" w:rsidRDefault="0078330C" w:rsidP="0078330C">
            <w:pPr>
              <w:spacing w:line="259" w:lineRule="auto"/>
              <w:jc w:val="both"/>
              <w:rPr>
                <w:sz w:val="24"/>
                <w:szCs w:val="24"/>
                <w:lang w:val="en-US"/>
              </w:rPr>
            </w:pPr>
            <w:r w:rsidRPr="0078330C">
              <w:rPr>
                <w:sz w:val="24"/>
                <w:szCs w:val="24"/>
                <w:lang w:val="en-US"/>
              </w:rPr>
              <w:t>Absorbanti, materiale filtrante, materiale de lustruire si imbracaminte de protectie, aletele decat cele speciﬁcate la 15 02 02*</w:t>
            </w:r>
          </w:p>
        </w:tc>
        <w:tc>
          <w:tcPr>
            <w:tcW w:w="1276" w:type="dxa"/>
          </w:tcPr>
          <w:p w:rsidR="0078330C" w:rsidRPr="0078330C" w:rsidRDefault="0078330C" w:rsidP="0078330C">
            <w:pPr>
              <w:spacing w:line="259" w:lineRule="auto"/>
              <w:jc w:val="both"/>
              <w:rPr>
                <w:sz w:val="24"/>
                <w:szCs w:val="24"/>
                <w:lang w:val="en-US"/>
              </w:rPr>
            </w:pPr>
            <w:r w:rsidRPr="0078330C">
              <w:rPr>
                <w:sz w:val="24"/>
                <w:szCs w:val="24"/>
                <w:lang w:val="en-US"/>
              </w:rPr>
              <w:t>15 02 03</w:t>
            </w:r>
          </w:p>
        </w:tc>
        <w:tc>
          <w:tcPr>
            <w:tcW w:w="2693" w:type="dxa"/>
          </w:tcPr>
          <w:p w:rsidR="0078330C" w:rsidRPr="0078330C" w:rsidRDefault="0078330C" w:rsidP="0078330C">
            <w:pPr>
              <w:spacing w:line="259" w:lineRule="auto"/>
              <w:jc w:val="both"/>
              <w:rPr>
                <w:sz w:val="24"/>
                <w:szCs w:val="24"/>
                <w:lang w:val="en-US"/>
              </w:rPr>
            </w:pPr>
          </w:p>
        </w:tc>
        <w:tc>
          <w:tcPr>
            <w:tcW w:w="1696" w:type="dxa"/>
          </w:tcPr>
          <w:p w:rsidR="0078330C" w:rsidRPr="0078330C" w:rsidRDefault="0078330C" w:rsidP="0078330C">
            <w:pPr>
              <w:spacing w:line="259" w:lineRule="auto"/>
              <w:jc w:val="both"/>
              <w:rPr>
                <w:sz w:val="24"/>
                <w:szCs w:val="24"/>
                <w:lang w:val="en-US"/>
              </w:rPr>
            </w:pPr>
            <w:r w:rsidRPr="0078330C">
              <w:rPr>
                <w:sz w:val="24"/>
                <w:szCs w:val="24"/>
                <w:lang w:val="en-US"/>
              </w:rPr>
              <w:t>cca 0,5mc</w:t>
            </w:r>
          </w:p>
        </w:tc>
      </w:tr>
    </w:tbl>
    <w:p w:rsidR="0078330C" w:rsidRPr="0078330C" w:rsidRDefault="0078330C" w:rsidP="0078330C">
      <w:pPr>
        <w:shd w:val="clear" w:color="auto" w:fill="FFFFFF"/>
        <w:spacing w:line="259" w:lineRule="auto"/>
        <w:jc w:val="both"/>
        <w:rPr>
          <w:sz w:val="24"/>
          <w:szCs w:val="24"/>
          <w:lang w:val="en-US"/>
        </w:rPr>
      </w:pPr>
    </w:p>
    <w:p w:rsidR="0078330C" w:rsidRPr="0078330C" w:rsidRDefault="0078330C" w:rsidP="0078330C">
      <w:pPr>
        <w:shd w:val="clear" w:color="auto" w:fill="FFFFFF"/>
        <w:spacing w:after="160" w:line="259" w:lineRule="auto"/>
        <w:jc w:val="both"/>
        <w:rPr>
          <w:sz w:val="24"/>
          <w:szCs w:val="24"/>
          <w:lang w:val="en-US"/>
        </w:rPr>
      </w:pPr>
      <w:r w:rsidRPr="0078330C">
        <w:rPr>
          <w:sz w:val="24"/>
          <w:szCs w:val="24"/>
          <w:lang w:val="en-US"/>
        </w:rPr>
        <w:t>Transportul deşeurilor se va realiza cu mijloace de transport autorizate, conform prevederilor HG nr. 1061/2008 privind transportul deşeurilor periculoase şi nepericuloase pe teritoriul României.</w:t>
      </w:r>
    </w:p>
    <w:p w:rsidR="0078330C" w:rsidRPr="0078330C" w:rsidRDefault="0078330C" w:rsidP="0078330C">
      <w:pPr>
        <w:tabs>
          <w:tab w:val="left" w:pos="90"/>
        </w:tabs>
        <w:jc w:val="both"/>
        <w:rPr>
          <w:sz w:val="24"/>
          <w:szCs w:val="24"/>
          <w:lang w:val="it-IT"/>
        </w:rPr>
      </w:pPr>
      <w:r w:rsidRPr="0078330C">
        <w:rPr>
          <w:b/>
          <w:i/>
          <w:sz w:val="24"/>
          <w:szCs w:val="24"/>
          <w:lang w:val="it-IT"/>
        </w:rPr>
        <w:t>e.</w:t>
      </w:r>
      <w:r w:rsidRPr="0078330C">
        <w:rPr>
          <w:sz w:val="24"/>
          <w:szCs w:val="24"/>
        </w:rPr>
        <w:t xml:space="preserve"> </w:t>
      </w:r>
      <w:r w:rsidRPr="0078330C">
        <w:rPr>
          <w:b/>
          <w:i/>
          <w:sz w:val="24"/>
          <w:szCs w:val="24"/>
        </w:rPr>
        <w:t xml:space="preserve">poluarea şi alte efecte negative: </w:t>
      </w:r>
      <w:r w:rsidRPr="0078330C">
        <w:rPr>
          <w:sz w:val="24"/>
          <w:szCs w:val="24"/>
        </w:rPr>
        <w:t>p</w:t>
      </w:r>
      <w:r w:rsidRPr="0078330C">
        <w:rPr>
          <w:sz w:val="24"/>
          <w:szCs w:val="24"/>
          <w:lang w:val="it-IT"/>
        </w:rPr>
        <w:t xml:space="preserve">entru reducerea poluarii si a altor efecte negative titularul a prevazut urmatoarele masuri: </w:t>
      </w:r>
    </w:p>
    <w:p w:rsidR="0078330C" w:rsidRPr="0078330C" w:rsidRDefault="0078330C" w:rsidP="0078330C">
      <w:pPr>
        <w:tabs>
          <w:tab w:val="left" w:pos="90"/>
        </w:tabs>
        <w:jc w:val="both"/>
        <w:rPr>
          <w:sz w:val="24"/>
          <w:szCs w:val="24"/>
          <w:lang w:val="it-IT"/>
        </w:rPr>
      </w:pPr>
      <w:r w:rsidRPr="0078330C">
        <w:rPr>
          <w:sz w:val="24"/>
          <w:szCs w:val="24"/>
          <w:lang w:val="it-IT"/>
        </w:rPr>
        <w:t xml:space="preserve">-deplasarea vehiculelor in incinta amplasamentului se va face cu viteza redusa pe cvaile de acces existente; stationarea vehiculelor se va face numai cu motoarele oprite; </w:t>
      </w:r>
    </w:p>
    <w:p w:rsidR="0078330C" w:rsidRPr="0078330C" w:rsidRDefault="0078330C" w:rsidP="0078330C">
      <w:pPr>
        <w:tabs>
          <w:tab w:val="left" w:pos="90"/>
        </w:tabs>
        <w:jc w:val="both"/>
        <w:rPr>
          <w:sz w:val="24"/>
          <w:szCs w:val="24"/>
          <w:lang w:val="it-IT"/>
        </w:rPr>
      </w:pPr>
      <w:r w:rsidRPr="0078330C">
        <w:rPr>
          <w:sz w:val="24"/>
          <w:szCs w:val="24"/>
          <w:lang w:val="it-IT"/>
        </w:rPr>
        <w:t xml:space="preserve">-mijloacele de transport vor fi utilizate la capacitatea maxima pentru a se asigura un numar minim de curse, dar fara a se depasi capacitatile pentru care au fost omologate pentru a se evita suprasolicitarea motoarelor si cresterea cantitatilor de poluanti generati; </w:t>
      </w:r>
    </w:p>
    <w:p w:rsidR="0078330C" w:rsidRPr="0078330C" w:rsidRDefault="0078330C" w:rsidP="0078330C">
      <w:pPr>
        <w:tabs>
          <w:tab w:val="left" w:pos="90"/>
        </w:tabs>
        <w:jc w:val="both"/>
        <w:rPr>
          <w:rFonts w:eastAsia="Arial Unicode MS"/>
          <w:iCs/>
          <w:color w:val="000000"/>
          <w:sz w:val="24"/>
          <w:szCs w:val="24"/>
        </w:rPr>
      </w:pPr>
      <w:r w:rsidRPr="0078330C">
        <w:rPr>
          <w:rFonts w:eastAsia="Arial Unicode MS"/>
          <w:iCs/>
          <w:color w:val="000000"/>
          <w:sz w:val="24"/>
          <w:szCs w:val="24"/>
        </w:rPr>
        <w:t>-</w:t>
      </w:r>
      <w:r w:rsidRPr="0078330C">
        <w:rPr>
          <w:sz w:val="24"/>
          <w:szCs w:val="24"/>
          <w:lang w:val="en-US"/>
        </w:rPr>
        <w:t xml:space="preserve"> </w:t>
      </w:r>
      <w:r w:rsidRPr="0078330C">
        <w:rPr>
          <w:rFonts w:eastAsia="Arial Unicode MS"/>
          <w:iCs/>
          <w:color w:val="000000"/>
          <w:sz w:val="24"/>
          <w:szCs w:val="24"/>
        </w:rPr>
        <w:t>depozitarea deseurilor generate se va realiza numai pe platforme amenajate si in containere corespunzatoare deseurilor depozitate;</w:t>
      </w:r>
    </w:p>
    <w:p w:rsidR="0078330C" w:rsidRPr="0078330C" w:rsidRDefault="0078330C" w:rsidP="0078330C">
      <w:pPr>
        <w:tabs>
          <w:tab w:val="left" w:pos="90"/>
        </w:tabs>
        <w:jc w:val="both"/>
        <w:rPr>
          <w:rFonts w:eastAsia="Arial Unicode MS"/>
          <w:iCs/>
          <w:color w:val="000000"/>
          <w:sz w:val="24"/>
          <w:szCs w:val="24"/>
        </w:rPr>
      </w:pPr>
      <w:r w:rsidRPr="0078330C">
        <w:rPr>
          <w:rFonts w:eastAsia="Arial Unicode MS"/>
          <w:iCs/>
          <w:color w:val="000000"/>
          <w:sz w:val="24"/>
          <w:szCs w:val="24"/>
        </w:rPr>
        <w:t xml:space="preserve">- valorificarea deseurilor se va face numai prin operatori autorizati; </w:t>
      </w:r>
    </w:p>
    <w:p w:rsidR="0078330C" w:rsidRPr="0078330C" w:rsidRDefault="0078330C" w:rsidP="0078330C">
      <w:pPr>
        <w:tabs>
          <w:tab w:val="left" w:pos="90"/>
        </w:tabs>
        <w:jc w:val="both"/>
        <w:rPr>
          <w:rFonts w:eastAsia="Arial Unicode MS"/>
          <w:iCs/>
          <w:color w:val="000000"/>
          <w:sz w:val="24"/>
          <w:szCs w:val="24"/>
        </w:rPr>
      </w:pPr>
      <w:r w:rsidRPr="0078330C">
        <w:rPr>
          <w:rFonts w:eastAsia="Arial Unicode MS"/>
          <w:iCs/>
          <w:color w:val="000000"/>
          <w:sz w:val="24"/>
          <w:szCs w:val="24"/>
        </w:rPr>
        <w:t>- la transportul deseurilor se vor utiliza prelate pentru a se evita imprastierea deseurilor.</w:t>
      </w:r>
    </w:p>
    <w:p w:rsidR="0078330C" w:rsidRPr="0078330C" w:rsidRDefault="0078330C" w:rsidP="0078330C">
      <w:pPr>
        <w:tabs>
          <w:tab w:val="left" w:pos="90"/>
        </w:tabs>
        <w:jc w:val="both"/>
        <w:rPr>
          <w:rFonts w:eastAsia="Arial Unicode MS"/>
          <w:iCs/>
          <w:color w:val="000000"/>
          <w:sz w:val="24"/>
          <w:szCs w:val="24"/>
        </w:rPr>
      </w:pPr>
      <w:r w:rsidRPr="0078330C">
        <w:rPr>
          <w:rFonts w:eastAsia="Arial Unicode MS"/>
          <w:iCs/>
          <w:color w:val="000000"/>
          <w:sz w:val="24"/>
          <w:szCs w:val="24"/>
        </w:rPr>
        <w:t>- se vor utiliza combustibili de calitate corespunzatoare gradului de omologare al mijloacelor de transport si utilajelor de constructii;</w:t>
      </w:r>
    </w:p>
    <w:p w:rsidR="0078330C" w:rsidRPr="0078330C" w:rsidRDefault="0078330C" w:rsidP="0078330C">
      <w:pPr>
        <w:autoSpaceDE w:val="0"/>
        <w:autoSpaceDN w:val="0"/>
        <w:adjustRightInd w:val="0"/>
        <w:jc w:val="both"/>
        <w:rPr>
          <w:sz w:val="24"/>
          <w:szCs w:val="24"/>
        </w:rPr>
      </w:pPr>
      <w:r w:rsidRPr="0078330C">
        <w:rPr>
          <w:b/>
          <w:i/>
          <w:sz w:val="24"/>
          <w:szCs w:val="24"/>
          <w:lang w:val="it-IT"/>
        </w:rPr>
        <w:t>f.</w:t>
      </w:r>
      <w:r w:rsidRPr="0078330C">
        <w:rPr>
          <w:sz w:val="24"/>
          <w:szCs w:val="24"/>
        </w:rPr>
        <w:t xml:space="preserve"> </w:t>
      </w:r>
      <w:r w:rsidRPr="0078330C">
        <w:rPr>
          <w:b/>
          <w:i/>
          <w:sz w:val="24"/>
          <w:szCs w:val="24"/>
        </w:rPr>
        <w:t>riscurile de accidente majore şi/sau dezastre relevante pentru proiectul în cauză, inclusiv cele cauzate de schimbările climatice, conform informaţiilor ştiinţifice</w:t>
      </w:r>
      <w:r w:rsidRPr="0078330C">
        <w:rPr>
          <w:sz w:val="24"/>
          <w:szCs w:val="24"/>
        </w:rPr>
        <w:t xml:space="preserve">: </w:t>
      </w:r>
    </w:p>
    <w:p w:rsidR="0078330C" w:rsidRPr="0078330C" w:rsidRDefault="0078330C" w:rsidP="0078330C">
      <w:pPr>
        <w:autoSpaceDE w:val="0"/>
        <w:autoSpaceDN w:val="0"/>
        <w:adjustRightInd w:val="0"/>
        <w:jc w:val="both"/>
        <w:rPr>
          <w:sz w:val="24"/>
          <w:szCs w:val="24"/>
          <w:lang w:val="it-IT"/>
        </w:rPr>
      </w:pPr>
      <w:r w:rsidRPr="0078330C">
        <w:rPr>
          <w:sz w:val="24"/>
          <w:szCs w:val="24"/>
          <w:lang w:val="it-IT"/>
        </w:rPr>
        <w:t>pentru realizarea proiectului nu vor fi utilizate substante periculoase, i</w:t>
      </w:r>
      <w:r w:rsidRPr="0078330C">
        <w:rPr>
          <w:sz w:val="24"/>
          <w:szCs w:val="24"/>
          <w:lang w:val="ro-RO" w:eastAsia="ro-RO"/>
        </w:rPr>
        <w:t>n condiţiile respectării etapelor de execuţie a proiectului, a disciplinei tehnologice în timpul operaţiilor de execuţie a lucrărilor</w:t>
      </w:r>
      <w:r w:rsidRPr="0078330C">
        <w:rPr>
          <w:sz w:val="24"/>
          <w:szCs w:val="24"/>
          <w:lang w:val="it-IT"/>
        </w:rPr>
        <w:t>, a legislației în vigoare privind substanțele și preparatele periculoase, riscul de accident va fi redus. In functionare se vor utiliza substante periculoase. Au fost prevazute spatii de depozitare special amenajate cu cuve de retentie etanse.</w:t>
      </w:r>
    </w:p>
    <w:p w:rsidR="0078330C" w:rsidRPr="0078330C" w:rsidRDefault="0078330C" w:rsidP="0078330C">
      <w:pPr>
        <w:tabs>
          <w:tab w:val="center" w:pos="284"/>
          <w:tab w:val="right" w:pos="10065"/>
        </w:tabs>
        <w:autoSpaceDN w:val="0"/>
        <w:adjustRightInd w:val="0"/>
        <w:jc w:val="both"/>
        <w:rPr>
          <w:sz w:val="24"/>
          <w:szCs w:val="24"/>
          <w:lang w:val="it-IT"/>
        </w:rPr>
      </w:pPr>
      <w:r w:rsidRPr="0078330C">
        <w:rPr>
          <w:b/>
          <w:i/>
          <w:sz w:val="24"/>
          <w:szCs w:val="24"/>
          <w:lang w:val="it-IT"/>
        </w:rPr>
        <w:t>g) riscurile pentru sănătatea umană - de exemplu, din cauza contaminării apei sau a poluării atmosferice</w:t>
      </w:r>
      <w:r w:rsidRPr="0078330C">
        <w:rPr>
          <w:sz w:val="24"/>
          <w:szCs w:val="24"/>
          <w:lang w:val="it-IT"/>
        </w:rPr>
        <w:t xml:space="preserve">– proiectul prin natura lucrarilor nu va genera poluanti persistenti care sa afecteze </w:t>
      </w:r>
      <w:r w:rsidRPr="0078330C">
        <w:rPr>
          <w:sz w:val="24"/>
          <w:szCs w:val="24"/>
          <w:lang w:val="it-IT"/>
        </w:rPr>
        <w:lastRenderedPageBreak/>
        <w:t xml:space="preserve">sănătatea umană. Apele potential poluate cu hidrocarburi de pe platforma rutiera si provenite din igienizari sunt colectate prin intermediul unei canalizari interioare si preepurate intr-un separator de hidrocarburi. </w:t>
      </w:r>
    </w:p>
    <w:p w:rsidR="0078330C" w:rsidRPr="0078330C" w:rsidRDefault="0078330C" w:rsidP="0078330C">
      <w:pPr>
        <w:autoSpaceDE w:val="0"/>
        <w:autoSpaceDN w:val="0"/>
        <w:adjustRightInd w:val="0"/>
        <w:jc w:val="both"/>
        <w:rPr>
          <w:sz w:val="24"/>
          <w:szCs w:val="24"/>
          <w:lang w:val="ro-RO"/>
        </w:rPr>
      </w:pPr>
      <w:r w:rsidRPr="0078330C">
        <w:rPr>
          <w:b/>
          <w:sz w:val="24"/>
          <w:szCs w:val="24"/>
          <w:lang w:val="it-IT"/>
        </w:rPr>
        <w:t xml:space="preserve">    </w:t>
      </w:r>
      <w:r w:rsidRPr="0078330C">
        <w:rPr>
          <w:b/>
          <w:sz w:val="24"/>
          <w:szCs w:val="24"/>
          <w:lang w:val="it-IT"/>
        </w:rPr>
        <w:tab/>
      </w:r>
      <w:r w:rsidRPr="0078330C">
        <w:rPr>
          <w:b/>
          <w:sz w:val="24"/>
          <w:szCs w:val="24"/>
        </w:rPr>
        <w:t xml:space="preserve">2. Amplasarea proiectelor: </w:t>
      </w:r>
      <w:r w:rsidRPr="0078330C">
        <w:rPr>
          <w:sz w:val="24"/>
          <w:szCs w:val="24"/>
        </w:rPr>
        <w:t xml:space="preserve">terenul se afla amplasat in judeţul Brăila, </w:t>
      </w:r>
      <w:r w:rsidRPr="0078330C">
        <w:rPr>
          <w:sz w:val="24"/>
          <w:szCs w:val="24"/>
          <w:lang w:val="it-IT"/>
        </w:rPr>
        <w:t>mun. Brăila, Zona Libera Braila Perimetrul II,  intravilan</w:t>
      </w:r>
      <w:r w:rsidRPr="0078330C">
        <w:rPr>
          <w:sz w:val="24"/>
          <w:szCs w:val="24"/>
          <w:lang w:val="ro-RO"/>
        </w:rPr>
        <w:t>.</w:t>
      </w:r>
    </w:p>
    <w:p w:rsidR="0078330C" w:rsidRPr="0078330C" w:rsidRDefault="0078330C" w:rsidP="0078330C">
      <w:pPr>
        <w:tabs>
          <w:tab w:val="center" w:pos="284"/>
          <w:tab w:val="right" w:pos="10065"/>
        </w:tabs>
        <w:autoSpaceDN w:val="0"/>
        <w:adjustRightInd w:val="0"/>
        <w:jc w:val="both"/>
        <w:rPr>
          <w:rFonts w:ascii="Calibri" w:eastAsia="Calibri" w:hAnsi="Calibri"/>
          <w:sz w:val="22"/>
          <w:szCs w:val="22"/>
          <w:lang w:val="ro-RO"/>
        </w:rPr>
      </w:pPr>
      <w:r w:rsidRPr="0078330C">
        <w:rPr>
          <w:b/>
          <w:i/>
          <w:sz w:val="24"/>
          <w:szCs w:val="24"/>
          <w:lang w:val="it-IT"/>
        </w:rPr>
        <w:t>a.utilizarea actuala si aprobata a terenului</w:t>
      </w:r>
      <w:r w:rsidRPr="0078330C">
        <w:rPr>
          <w:b/>
          <w:sz w:val="24"/>
          <w:szCs w:val="24"/>
          <w:lang w:val="it-IT"/>
        </w:rPr>
        <w:t xml:space="preserve"> – </w:t>
      </w:r>
      <w:r w:rsidRPr="0078330C">
        <w:rPr>
          <w:sz w:val="24"/>
          <w:szCs w:val="24"/>
          <w:lang w:val="ro-RO"/>
        </w:rPr>
        <w:t>clasificarea terenului dupa destinatie este teren din intravilan categoria de folosinta curti-constructii.</w:t>
      </w:r>
    </w:p>
    <w:p w:rsidR="0078330C" w:rsidRPr="0078330C" w:rsidRDefault="0078330C" w:rsidP="0078330C">
      <w:pPr>
        <w:autoSpaceDE w:val="0"/>
        <w:autoSpaceDN w:val="0"/>
        <w:adjustRightInd w:val="0"/>
        <w:jc w:val="both"/>
        <w:rPr>
          <w:sz w:val="24"/>
          <w:szCs w:val="24"/>
          <w:lang w:val="it-IT"/>
        </w:rPr>
      </w:pPr>
      <w:r w:rsidRPr="0078330C">
        <w:rPr>
          <w:b/>
          <w:sz w:val="24"/>
          <w:szCs w:val="24"/>
        </w:rPr>
        <w:t>b)</w:t>
      </w:r>
      <w:r w:rsidRPr="0078330C">
        <w:rPr>
          <w:b/>
          <w:i/>
          <w:sz w:val="24"/>
          <w:szCs w:val="24"/>
        </w:rPr>
        <w:t xml:space="preserve">bogăţia, disponibilitatea, calitatea şi capacitatea de regenerare relative ale resurselor naturale, inclusiv solul, terenurile, apa şi biodiversitatea, din zonă şi din subteranul acesteia: </w:t>
      </w:r>
      <w:r w:rsidRPr="0078330C">
        <w:rPr>
          <w:sz w:val="24"/>
          <w:szCs w:val="24"/>
        </w:rPr>
        <w:t>nu este cazul</w:t>
      </w:r>
      <w:r w:rsidRPr="0078330C">
        <w:rPr>
          <w:sz w:val="24"/>
          <w:szCs w:val="24"/>
          <w:lang w:val="it-IT"/>
        </w:rPr>
        <w:t>;</w:t>
      </w:r>
    </w:p>
    <w:p w:rsidR="0078330C" w:rsidRPr="0078330C" w:rsidRDefault="0078330C" w:rsidP="0078330C">
      <w:pPr>
        <w:tabs>
          <w:tab w:val="center" w:pos="284"/>
          <w:tab w:val="right" w:pos="10065"/>
        </w:tabs>
        <w:autoSpaceDN w:val="0"/>
        <w:adjustRightInd w:val="0"/>
        <w:jc w:val="both"/>
        <w:rPr>
          <w:b/>
          <w:bCs/>
          <w:sz w:val="24"/>
          <w:szCs w:val="24"/>
          <w:lang w:val="it-IT"/>
        </w:rPr>
      </w:pPr>
    </w:p>
    <w:p w:rsidR="0078330C" w:rsidRPr="0078330C" w:rsidRDefault="0078330C" w:rsidP="0078330C">
      <w:pPr>
        <w:tabs>
          <w:tab w:val="center" w:pos="284"/>
          <w:tab w:val="right" w:pos="10065"/>
        </w:tabs>
        <w:autoSpaceDN w:val="0"/>
        <w:adjustRightInd w:val="0"/>
        <w:jc w:val="both"/>
        <w:rPr>
          <w:b/>
          <w:sz w:val="24"/>
          <w:szCs w:val="24"/>
          <w:lang w:val="it-IT"/>
        </w:rPr>
      </w:pPr>
      <w:r w:rsidRPr="0078330C">
        <w:rPr>
          <w:b/>
          <w:bCs/>
          <w:sz w:val="24"/>
          <w:szCs w:val="24"/>
          <w:lang w:val="it-IT"/>
        </w:rPr>
        <w:t>2.3.</w:t>
      </w:r>
      <w:r w:rsidRPr="0078330C">
        <w:rPr>
          <w:sz w:val="24"/>
          <w:szCs w:val="24"/>
        </w:rPr>
        <w:t xml:space="preserve"> C</w:t>
      </w:r>
      <w:r w:rsidRPr="0078330C">
        <w:rPr>
          <w:b/>
          <w:sz w:val="24"/>
          <w:szCs w:val="24"/>
        </w:rPr>
        <w:t>apacitatea de absorbţie a mediului natural, acordându-se o atenţie specială următoarelor zone:</w:t>
      </w:r>
    </w:p>
    <w:p w:rsidR="0078330C" w:rsidRPr="0078330C" w:rsidRDefault="0078330C" w:rsidP="0078330C">
      <w:pPr>
        <w:autoSpaceDE w:val="0"/>
        <w:autoSpaceDN w:val="0"/>
        <w:adjustRightInd w:val="0"/>
        <w:jc w:val="both"/>
        <w:rPr>
          <w:sz w:val="24"/>
          <w:szCs w:val="24"/>
          <w:lang w:val="it-IT"/>
        </w:rPr>
      </w:pPr>
      <w:r w:rsidRPr="0078330C">
        <w:rPr>
          <w:b/>
          <w:bCs/>
          <w:i/>
          <w:color w:val="8F0000"/>
          <w:sz w:val="24"/>
          <w:szCs w:val="24"/>
          <w:lang w:val="it-IT"/>
        </w:rPr>
        <w:t>1)</w:t>
      </w:r>
      <w:r w:rsidRPr="0078330C">
        <w:rPr>
          <w:sz w:val="24"/>
          <w:szCs w:val="24"/>
          <w:lang w:val="it-IT"/>
        </w:rPr>
        <w:t xml:space="preserve"> </w:t>
      </w:r>
      <w:r w:rsidRPr="0078330C">
        <w:rPr>
          <w:b/>
          <w:i/>
          <w:sz w:val="24"/>
          <w:szCs w:val="24"/>
          <w:lang w:val="it-IT"/>
        </w:rPr>
        <w:t xml:space="preserve">zone umede, zone riverane, guri ale râurilor – </w:t>
      </w:r>
      <w:r w:rsidRPr="0078330C">
        <w:rPr>
          <w:sz w:val="24"/>
          <w:szCs w:val="24"/>
          <w:lang w:val="it-IT"/>
        </w:rPr>
        <w:t>nu este cazul, proiectul nu se propune în perimetrul sau vecinătatea unor astfel de zone.</w:t>
      </w:r>
    </w:p>
    <w:p w:rsidR="0078330C" w:rsidRPr="0078330C" w:rsidRDefault="0078330C" w:rsidP="0078330C">
      <w:pPr>
        <w:shd w:val="clear" w:color="auto" w:fill="FFFFFF"/>
        <w:jc w:val="both"/>
        <w:rPr>
          <w:sz w:val="24"/>
          <w:szCs w:val="24"/>
          <w:lang w:val="it-IT"/>
        </w:rPr>
      </w:pPr>
      <w:r w:rsidRPr="0078330C">
        <w:rPr>
          <w:b/>
          <w:bCs/>
          <w:i/>
          <w:color w:val="8F0000"/>
          <w:sz w:val="24"/>
          <w:szCs w:val="24"/>
          <w:lang w:val="it-IT"/>
        </w:rPr>
        <w:t>2)</w:t>
      </w:r>
      <w:r w:rsidRPr="0078330C">
        <w:rPr>
          <w:b/>
          <w:i/>
          <w:sz w:val="24"/>
          <w:szCs w:val="24"/>
          <w:lang w:val="it-IT"/>
        </w:rPr>
        <w:t xml:space="preserve">zonele costiere si mediul marin - </w:t>
      </w:r>
      <w:r w:rsidRPr="0078330C">
        <w:rPr>
          <w:sz w:val="24"/>
          <w:szCs w:val="24"/>
          <w:lang w:val="it-IT"/>
        </w:rPr>
        <w:t>nu este cazul, proiectul nu se propune în perimetrul sau vecinătatea unor astfel de zone.</w:t>
      </w:r>
    </w:p>
    <w:p w:rsidR="0078330C" w:rsidRPr="0078330C" w:rsidRDefault="0078330C" w:rsidP="0078330C">
      <w:pPr>
        <w:shd w:val="clear" w:color="auto" w:fill="FFFFFF"/>
        <w:jc w:val="both"/>
        <w:rPr>
          <w:sz w:val="24"/>
          <w:szCs w:val="24"/>
          <w:lang w:val="it-IT"/>
        </w:rPr>
      </w:pPr>
      <w:r w:rsidRPr="0078330C">
        <w:rPr>
          <w:b/>
          <w:bCs/>
          <w:i/>
          <w:color w:val="8F0000"/>
          <w:sz w:val="24"/>
          <w:szCs w:val="24"/>
          <w:lang w:val="it-IT"/>
        </w:rPr>
        <w:t>3)</w:t>
      </w:r>
      <w:r w:rsidRPr="0078330C">
        <w:rPr>
          <w:b/>
          <w:i/>
          <w:sz w:val="24"/>
          <w:szCs w:val="24"/>
          <w:lang w:val="it-IT"/>
        </w:rPr>
        <w:t>zonele montane şi forestiere</w:t>
      </w:r>
      <w:r w:rsidRPr="0078330C">
        <w:rPr>
          <w:sz w:val="24"/>
          <w:szCs w:val="24"/>
          <w:lang w:val="it-IT"/>
        </w:rPr>
        <w:t>- nu este cazul, proiectul nu se propune în perimetrul sau vecinătatea unor astfel de zone.</w:t>
      </w:r>
    </w:p>
    <w:p w:rsidR="0078330C" w:rsidRPr="0078330C" w:rsidRDefault="0078330C" w:rsidP="0078330C">
      <w:pPr>
        <w:shd w:val="clear" w:color="auto" w:fill="FFFFFF"/>
        <w:jc w:val="both"/>
        <w:rPr>
          <w:sz w:val="24"/>
          <w:szCs w:val="24"/>
          <w:lang w:val="it-IT"/>
        </w:rPr>
      </w:pPr>
      <w:r w:rsidRPr="0078330C">
        <w:rPr>
          <w:b/>
          <w:bCs/>
          <w:i/>
          <w:color w:val="8F0000"/>
          <w:sz w:val="24"/>
          <w:szCs w:val="24"/>
          <w:lang w:val="it-IT"/>
        </w:rPr>
        <w:t>4)</w:t>
      </w:r>
      <w:r w:rsidRPr="0078330C">
        <w:rPr>
          <w:sz w:val="24"/>
          <w:szCs w:val="24"/>
          <w:lang w:val="it-IT"/>
        </w:rPr>
        <w:t xml:space="preserve"> </w:t>
      </w:r>
      <w:r w:rsidRPr="0078330C">
        <w:rPr>
          <w:b/>
          <w:i/>
          <w:sz w:val="24"/>
          <w:szCs w:val="24"/>
          <w:lang w:val="it-IT"/>
        </w:rPr>
        <w:t>arii naturale protejate de interes naţional, comunitar, internaţional</w:t>
      </w:r>
      <w:r w:rsidRPr="0078330C">
        <w:rPr>
          <w:sz w:val="24"/>
          <w:szCs w:val="24"/>
          <w:lang w:val="it-IT"/>
        </w:rPr>
        <w:t xml:space="preserve"> - nu este cazul, nu se propune în perimetrul sau vecinătatea unor astfel de zone.</w:t>
      </w:r>
    </w:p>
    <w:p w:rsidR="0078330C" w:rsidRPr="0078330C" w:rsidRDefault="0078330C" w:rsidP="0078330C">
      <w:pPr>
        <w:shd w:val="clear" w:color="auto" w:fill="FFFFFF"/>
        <w:jc w:val="both"/>
        <w:rPr>
          <w:sz w:val="24"/>
          <w:szCs w:val="24"/>
          <w:lang w:val="it-IT"/>
        </w:rPr>
      </w:pPr>
      <w:r w:rsidRPr="0078330C">
        <w:rPr>
          <w:b/>
          <w:bCs/>
          <w:i/>
          <w:color w:val="8F0000"/>
          <w:sz w:val="24"/>
          <w:szCs w:val="24"/>
          <w:lang w:val="it-IT"/>
        </w:rPr>
        <w:t>5)</w:t>
      </w:r>
      <w:r w:rsidRPr="0078330C">
        <w:rPr>
          <w:sz w:val="24"/>
          <w:szCs w:val="24"/>
          <w:lang w:val="it-IT"/>
        </w:rPr>
        <w:t xml:space="preserve"> </w:t>
      </w:r>
      <w:r w:rsidRPr="0078330C">
        <w:rPr>
          <w:b/>
          <w:i/>
          <w:sz w:val="24"/>
          <w:szCs w:val="24"/>
          <w:lang w:val="it-IT"/>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78330C">
        <w:rPr>
          <w:sz w:val="24"/>
          <w:szCs w:val="24"/>
          <w:lang w:val="it-IT"/>
        </w:rPr>
        <w:t xml:space="preserve"> nu este cazul, proiectul nu se propune în perimetrul sau vecinătatea unor astfel de zone.</w:t>
      </w:r>
    </w:p>
    <w:p w:rsidR="0078330C" w:rsidRPr="0078330C" w:rsidRDefault="0078330C" w:rsidP="0078330C">
      <w:pPr>
        <w:shd w:val="clear" w:color="auto" w:fill="FFFFFF"/>
        <w:jc w:val="both"/>
        <w:rPr>
          <w:sz w:val="24"/>
          <w:szCs w:val="24"/>
          <w:lang w:val="it-IT"/>
        </w:rPr>
      </w:pPr>
      <w:r w:rsidRPr="0078330C">
        <w:rPr>
          <w:b/>
          <w:bCs/>
          <w:i/>
          <w:color w:val="8F0000"/>
          <w:sz w:val="24"/>
          <w:szCs w:val="24"/>
          <w:lang w:val="it-IT"/>
        </w:rPr>
        <w:t>6)</w:t>
      </w:r>
      <w:r w:rsidRPr="0078330C">
        <w:rPr>
          <w:b/>
          <w:sz w:val="24"/>
          <w:szCs w:val="24"/>
          <w:lang w:val="it-IT"/>
        </w:rPr>
        <w:t xml:space="preserve"> </w:t>
      </w:r>
      <w:r w:rsidRPr="0078330C">
        <w:rPr>
          <w:b/>
          <w:i/>
          <w:sz w:val="24"/>
          <w:szCs w:val="24"/>
          <w:lang w:val="it-IT"/>
        </w:rPr>
        <w:t>zonele în care au existat deja cazuri de nerespectare a standardelor de calitate a mediului prevăzute de legislaţia naţională şi la nivelul Uniunii Europene şi relevante pentru proiect sau în care se consideră că există astfel de cazuri-</w:t>
      </w:r>
      <w:r w:rsidRPr="0078330C">
        <w:rPr>
          <w:sz w:val="24"/>
          <w:szCs w:val="24"/>
          <w:lang w:val="it-IT"/>
        </w:rPr>
        <w:t xml:space="preserve"> nu este cazul.</w:t>
      </w:r>
    </w:p>
    <w:p w:rsidR="0078330C" w:rsidRPr="0078330C" w:rsidRDefault="0078330C" w:rsidP="0078330C">
      <w:pPr>
        <w:tabs>
          <w:tab w:val="center" w:pos="284"/>
          <w:tab w:val="right" w:pos="10065"/>
        </w:tabs>
        <w:autoSpaceDN w:val="0"/>
        <w:adjustRightInd w:val="0"/>
        <w:jc w:val="both"/>
        <w:rPr>
          <w:sz w:val="24"/>
          <w:szCs w:val="24"/>
          <w:lang w:val="it-IT"/>
        </w:rPr>
      </w:pPr>
      <w:r w:rsidRPr="0078330C">
        <w:rPr>
          <w:b/>
          <w:bCs/>
          <w:i/>
          <w:color w:val="8F0000"/>
          <w:sz w:val="24"/>
          <w:szCs w:val="24"/>
        </w:rPr>
        <w:t>7)</w:t>
      </w:r>
      <w:r w:rsidRPr="0078330C">
        <w:rPr>
          <w:sz w:val="24"/>
          <w:szCs w:val="24"/>
        </w:rPr>
        <w:t xml:space="preserve"> </w:t>
      </w:r>
      <w:r w:rsidRPr="0078330C">
        <w:rPr>
          <w:b/>
          <w:i/>
          <w:sz w:val="24"/>
          <w:szCs w:val="24"/>
        </w:rPr>
        <w:t>zonele cu o densitate mare a populaţiei</w:t>
      </w:r>
      <w:r w:rsidRPr="0078330C">
        <w:rPr>
          <w:b/>
          <w:sz w:val="24"/>
          <w:szCs w:val="24"/>
        </w:rPr>
        <w:t xml:space="preserve"> -</w:t>
      </w:r>
      <w:r w:rsidRPr="0078330C">
        <w:rPr>
          <w:sz w:val="24"/>
          <w:szCs w:val="24"/>
        </w:rPr>
        <w:t xml:space="preserve"> amplasamentul proiectului se afla la cca 1km fata de zona locuita; </w:t>
      </w:r>
    </w:p>
    <w:p w:rsidR="0078330C" w:rsidRPr="0078330C" w:rsidRDefault="0078330C" w:rsidP="0078330C">
      <w:pPr>
        <w:shd w:val="clear" w:color="auto" w:fill="FFFFFF"/>
        <w:jc w:val="both"/>
        <w:rPr>
          <w:sz w:val="24"/>
          <w:szCs w:val="24"/>
          <w:lang w:val="it-IT"/>
        </w:rPr>
      </w:pPr>
      <w:r w:rsidRPr="0078330C">
        <w:rPr>
          <w:b/>
          <w:i/>
          <w:sz w:val="24"/>
          <w:szCs w:val="24"/>
          <w:lang w:val="it-IT"/>
        </w:rPr>
        <w:t>8)</w:t>
      </w:r>
      <w:r w:rsidRPr="0078330C">
        <w:rPr>
          <w:b/>
          <w:sz w:val="24"/>
          <w:szCs w:val="24"/>
          <w:lang w:val="it-IT"/>
        </w:rPr>
        <w:t xml:space="preserve"> </w:t>
      </w:r>
      <w:r w:rsidRPr="0078330C">
        <w:rPr>
          <w:b/>
          <w:i/>
          <w:sz w:val="24"/>
          <w:szCs w:val="24"/>
          <w:lang w:val="it-IT"/>
        </w:rPr>
        <w:t>peisaje şi situri importante din punct de vedere istoric, cultural sau arheologic</w:t>
      </w:r>
      <w:r w:rsidRPr="0078330C">
        <w:rPr>
          <w:sz w:val="24"/>
          <w:szCs w:val="24"/>
          <w:lang w:val="it-IT"/>
        </w:rPr>
        <w:t xml:space="preserve"> – nu este cazul, conform punctului de vedere al Directiei Judetene pentru Cultura membra in CAT, nr. 628/19.02.2020(nr. APM 3022/20.02.2020) titularul avand obligatia ca in cazul in care se fac descoperiri arheologice intamplatoare sa stopeze lucrarile si sa anunte in cel mult 72 ore Primaria locala si DJC Braila. </w:t>
      </w:r>
    </w:p>
    <w:p w:rsidR="0078330C" w:rsidRPr="0078330C" w:rsidRDefault="0078330C" w:rsidP="0078330C">
      <w:pPr>
        <w:shd w:val="clear" w:color="auto" w:fill="FFFFFF"/>
        <w:spacing w:before="120" w:after="120"/>
        <w:ind w:firstLine="709"/>
        <w:jc w:val="both"/>
        <w:rPr>
          <w:sz w:val="24"/>
          <w:szCs w:val="24"/>
          <w:lang w:val="pt-BR"/>
        </w:rPr>
      </w:pPr>
      <w:r w:rsidRPr="0078330C">
        <w:rPr>
          <w:b/>
          <w:sz w:val="24"/>
          <w:szCs w:val="24"/>
          <w:lang w:val="pt-BR"/>
        </w:rPr>
        <w:t>3)</w:t>
      </w:r>
      <w:r w:rsidRPr="0078330C">
        <w:rPr>
          <w:b/>
          <w:i/>
          <w:sz w:val="24"/>
          <w:szCs w:val="24"/>
          <w:u w:val="single"/>
          <w:lang w:val="pt-BR"/>
        </w:rPr>
        <w:t>Tipurile si caracteristicile impactului potenţial</w:t>
      </w:r>
      <w:r w:rsidRPr="0078330C">
        <w:rPr>
          <w:b/>
          <w:sz w:val="24"/>
          <w:szCs w:val="24"/>
          <w:lang w:val="pt-BR"/>
        </w:rPr>
        <w:t xml:space="preserve">: </w:t>
      </w:r>
    </w:p>
    <w:p w:rsidR="0078330C" w:rsidRPr="0078330C" w:rsidRDefault="0078330C" w:rsidP="0078330C">
      <w:pPr>
        <w:shd w:val="clear" w:color="auto" w:fill="FFFFFF"/>
        <w:jc w:val="both"/>
        <w:rPr>
          <w:sz w:val="24"/>
          <w:szCs w:val="24"/>
        </w:rPr>
      </w:pPr>
      <w:r w:rsidRPr="0078330C">
        <w:rPr>
          <w:b/>
          <w:bCs/>
          <w:sz w:val="24"/>
          <w:szCs w:val="24"/>
        </w:rPr>
        <w:t xml:space="preserve">a)importanta si </w:t>
      </w:r>
      <w:r w:rsidRPr="0078330C">
        <w:rPr>
          <w:b/>
          <w:sz w:val="24"/>
          <w:szCs w:val="24"/>
        </w:rPr>
        <w:t>extinderea impactului-</w:t>
      </w:r>
      <w:r w:rsidRPr="0078330C">
        <w:rPr>
          <w:sz w:val="24"/>
          <w:szCs w:val="24"/>
        </w:rPr>
        <w:t xml:space="preserve">impact redus si local doar in zona amplasamentului, cu conditia respectarii legislatiei privind protectia mediului in vigoare si a </w:t>
      </w:r>
      <w:r w:rsidRPr="0078330C">
        <w:rPr>
          <w:sz w:val="24"/>
          <w:szCs w:val="24"/>
          <w:lang w:val="it-IT"/>
        </w:rPr>
        <w:t>condițiilor impuse prin prezenta Decizie</w:t>
      </w:r>
      <w:r w:rsidRPr="0078330C">
        <w:rPr>
          <w:sz w:val="24"/>
          <w:szCs w:val="24"/>
        </w:rPr>
        <w:t xml:space="preserve">;  </w:t>
      </w:r>
    </w:p>
    <w:p w:rsidR="0078330C" w:rsidRPr="0078330C" w:rsidRDefault="0078330C" w:rsidP="0078330C">
      <w:pPr>
        <w:shd w:val="clear" w:color="auto" w:fill="FFFFFF"/>
        <w:jc w:val="both"/>
        <w:rPr>
          <w:sz w:val="24"/>
          <w:szCs w:val="24"/>
        </w:rPr>
      </w:pPr>
      <w:r w:rsidRPr="0078330C">
        <w:rPr>
          <w:b/>
          <w:sz w:val="24"/>
          <w:szCs w:val="24"/>
        </w:rPr>
        <w:t>b)natura impactului-</w:t>
      </w:r>
      <w:r w:rsidRPr="0078330C">
        <w:rPr>
          <w:sz w:val="24"/>
          <w:szCs w:val="24"/>
        </w:rPr>
        <w:t xml:space="preserve">impact redus, direct, local doar in zona amplasamentului cu conditia respectarii legislatiei privind protectia mediului in vigoare si a </w:t>
      </w:r>
      <w:r w:rsidRPr="0078330C">
        <w:rPr>
          <w:sz w:val="24"/>
          <w:szCs w:val="24"/>
          <w:lang w:val="it-IT"/>
        </w:rPr>
        <w:t>condițiilor impuse prin prezenta Decizie</w:t>
      </w:r>
      <w:r w:rsidRPr="0078330C">
        <w:rPr>
          <w:sz w:val="24"/>
          <w:szCs w:val="24"/>
        </w:rPr>
        <w:t xml:space="preserve">;  </w:t>
      </w:r>
    </w:p>
    <w:p w:rsidR="0078330C" w:rsidRPr="0078330C" w:rsidRDefault="0078330C" w:rsidP="0078330C">
      <w:pPr>
        <w:shd w:val="clear" w:color="auto" w:fill="FFFFFF"/>
        <w:jc w:val="both"/>
        <w:rPr>
          <w:sz w:val="24"/>
          <w:szCs w:val="24"/>
          <w:lang w:val="it-IT"/>
        </w:rPr>
      </w:pPr>
      <w:r w:rsidRPr="0078330C">
        <w:rPr>
          <w:b/>
          <w:bCs/>
          <w:sz w:val="24"/>
          <w:szCs w:val="24"/>
        </w:rPr>
        <w:t>c)</w:t>
      </w:r>
      <w:r w:rsidRPr="0078330C">
        <w:rPr>
          <w:b/>
          <w:sz w:val="24"/>
          <w:szCs w:val="24"/>
        </w:rPr>
        <w:t>natura transfrontieră a impactului -</w:t>
      </w:r>
      <w:r w:rsidRPr="0078330C">
        <w:rPr>
          <w:sz w:val="24"/>
          <w:szCs w:val="24"/>
          <w:lang w:val="it-IT"/>
        </w:rPr>
        <w:t xml:space="preserve"> proiectul propus nu va avea efecte transfrontiere;</w:t>
      </w:r>
    </w:p>
    <w:p w:rsidR="0078330C" w:rsidRPr="0078330C" w:rsidRDefault="0078330C" w:rsidP="0078330C">
      <w:pPr>
        <w:shd w:val="clear" w:color="auto" w:fill="FFFFFF"/>
        <w:jc w:val="both"/>
        <w:rPr>
          <w:b/>
          <w:sz w:val="24"/>
          <w:szCs w:val="24"/>
        </w:rPr>
      </w:pPr>
      <w:r w:rsidRPr="0078330C">
        <w:rPr>
          <w:b/>
          <w:bCs/>
          <w:sz w:val="24"/>
          <w:szCs w:val="24"/>
        </w:rPr>
        <w:t>d)</w:t>
      </w:r>
      <w:r w:rsidRPr="0078330C">
        <w:rPr>
          <w:b/>
          <w:sz w:val="24"/>
          <w:szCs w:val="24"/>
        </w:rPr>
        <w:t xml:space="preserve">intensitatea şi complexitatea impactului - </w:t>
      </w:r>
      <w:r w:rsidRPr="0078330C">
        <w:rPr>
          <w:sz w:val="24"/>
          <w:szCs w:val="24"/>
        </w:rPr>
        <w:t xml:space="preserve">impact de intensitate si complexitate redusa, cu conditia respectarii legislatiei privind protectia mediului in vigoare si a </w:t>
      </w:r>
      <w:r w:rsidRPr="0078330C">
        <w:rPr>
          <w:sz w:val="24"/>
          <w:szCs w:val="24"/>
          <w:lang w:val="it-IT"/>
        </w:rPr>
        <w:t>condițiilor impuse prin prezenta Decizie</w:t>
      </w:r>
      <w:r w:rsidRPr="0078330C">
        <w:rPr>
          <w:sz w:val="24"/>
          <w:szCs w:val="24"/>
        </w:rPr>
        <w:t xml:space="preserve">;  </w:t>
      </w:r>
    </w:p>
    <w:p w:rsidR="0078330C" w:rsidRPr="0078330C" w:rsidRDefault="0078330C" w:rsidP="0078330C">
      <w:pPr>
        <w:shd w:val="clear" w:color="auto" w:fill="FFFFFF"/>
        <w:jc w:val="both"/>
        <w:rPr>
          <w:b/>
          <w:sz w:val="24"/>
          <w:szCs w:val="24"/>
        </w:rPr>
      </w:pPr>
      <w:r w:rsidRPr="0078330C">
        <w:rPr>
          <w:b/>
          <w:bCs/>
          <w:sz w:val="24"/>
          <w:szCs w:val="24"/>
        </w:rPr>
        <w:t>e)</w:t>
      </w:r>
      <w:r w:rsidRPr="0078330C">
        <w:rPr>
          <w:b/>
          <w:sz w:val="24"/>
          <w:szCs w:val="24"/>
        </w:rPr>
        <w:t>probabilitatea impactului –</w:t>
      </w:r>
      <w:r w:rsidRPr="0078330C">
        <w:rPr>
          <w:sz w:val="24"/>
          <w:szCs w:val="24"/>
          <w:lang w:val="it-IT"/>
        </w:rPr>
        <w:t xml:space="preserve"> probabilitatea de apariție a impactului este redusă </w:t>
      </w:r>
      <w:r w:rsidRPr="0078330C">
        <w:rPr>
          <w:sz w:val="24"/>
          <w:szCs w:val="24"/>
        </w:rPr>
        <w:t xml:space="preserve">in situatia respectarii legislatiei privind protectia mediului in vigoare si a </w:t>
      </w:r>
      <w:r w:rsidRPr="0078330C">
        <w:rPr>
          <w:sz w:val="24"/>
          <w:szCs w:val="24"/>
          <w:lang w:val="it-IT"/>
        </w:rPr>
        <w:t>condițiilor impuse prin prezenta Decizie</w:t>
      </w:r>
      <w:r w:rsidRPr="0078330C">
        <w:rPr>
          <w:sz w:val="24"/>
          <w:szCs w:val="24"/>
        </w:rPr>
        <w:t xml:space="preserve">;  </w:t>
      </w:r>
    </w:p>
    <w:p w:rsidR="0078330C" w:rsidRPr="0078330C" w:rsidRDefault="0078330C" w:rsidP="0078330C">
      <w:pPr>
        <w:autoSpaceDE w:val="0"/>
        <w:autoSpaceDN w:val="0"/>
        <w:adjustRightInd w:val="0"/>
        <w:jc w:val="both"/>
        <w:rPr>
          <w:sz w:val="24"/>
          <w:szCs w:val="24"/>
        </w:rPr>
      </w:pPr>
      <w:r w:rsidRPr="0078330C">
        <w:rPr>
          <w:b/>
          <w:bCs/>
          <w:sz w:val="24"/>
          <w:szCs w:val="24"/>
        </w:rPr>
        <w:lastRenderedPageBreak/>
        <w:t>f)</w:t>
      </w:r>
      <w:r w:rsidRPr="0078330C">
        <w:rPr>
          <w:b/>
          <w:sz w:val="24"/>
          <w:szCs w:val="24"/>
        </w:rPr>
        <w:t>debutul, durata, frecvenţa şi reversibilitatea preconizate ale impactului</w:t>
      </w:r>
      <w:r w:rsidRPr="0078330C">
        <w:rPr>
          <w:b/>
          <w:i/>
          <w:sz w:val="24"/>
          <w:szCs w:val="24"/>
        </w:rPr>
        <w:t>-</w:t>
      </w:r>
      <w:r w:rsidRPr="0078330C">
        <w:rPr>
          <w:sz w:val="24"/>
          <w:szCs w:val="24"/>
          <w:lang w:val="it-IT"/>
        </w:rPr>
        <w:t xml:space="preserve"> </w:t>
      </w:r>
      <w:r w:rsidRPr="0078330C">
        <w:rPr>
          <w:sz w:val="24"/>
          <w:szCs w:val="24"/>
        </w:rPr>
        <w:t xml:space="preserve">impact redus, temporar si local în zona proiectului, cu conditia respectarii legislatiei privind protectia mediului in vigoare si a </w:t>
      </w:r>
      <w:r w:rsidRPr="0078330C">
        <w:rPr>
          <w:sz w:val="24"/>
          <w:szCs w:val="24"/>
          <w:lang w:val="it-IT"/>
        </w:rPr>
        <w:t>condițiilor impuse prin prezenta Decizie</w:t>
      </w:r>
      <w:r w:rsidRPr="0078330C">
        <w:rPr>
          <w:sz w:val="24"/>
          <w:szCs w:val="24"/>
        </w:rPr>
        <w:t xml:space="preserve">;  </w:t>
      </w:r>
    </w:p>
    <w:p w:rsidR="0078330C" w:rsidRPr="0078330C" w:rsidRDefault="0078330C" w:rsidP="0078330C">
      <w:pPr>
        <w:tabs>
          <w:tab w:val="left" w:pos="90"/>
          <w:tab w:val="left" w:pos="180"/>
        </w:tabs>
        <w:jc w:val="both"/>
        <w:rPr>
          <w:sz w:val="24"/>
          <w:szCs w:val="24"/>
          <w:lang w:val="ro-RO"/>
        </w:rPr>
      </w:pPr>
      <w:r w:rsidRPr="0078330C">
        <w:rPr>
          <w:b/>
          <w:sz w:val="24"/>
          <w:szCs w:val="24"/>
        </w:rPr>
        <w:t xml:space="preserve"> g) cumularea impactului cu impactul altor proiecte existente şi/sau aprobate –</w:t>
      </w:r>
      <w:r w:rsidRPr="0078330C">
        <w:rPr>
          <w:sz w:val="24"/>
          <w:szCs w:val="24"/>
        </w:rPr>
        <w:t xml:space="preserve"> </w:t>
      </w:r>
      <w:r w:rsidRPr="0078330C">
        <w:rPr>
          <w:sz w:val="24"/>
          <w:szCs w:val="24"/>
          <w:lang w:val="it-IT"/>
        </w:rPr>
        <w:t>in vecinatatea amplasamentului nu se cunosc proiecte care sa genereze un impact cumulativ.</w:t>
      </w:r>
    </w:p>
    <w:p w:rsidR="0078330C" w:rsidRPr="0078330C" w:rsidRDefault="0078330C" w:rsidP="0078330C">
      <w:pPr>
        <w:autoSpaceDE w:val="0"/>
        <w:autoSpaceDN w:val="0"/>
        <w:adjustRightInd w:val="0"/>
        <w:jc w:val="both"/>
        <w:rPr>
          <w:sz w:val="24"/>
          <w:szCs w:val="24"/>
        </w:rPr>
      </w:pPr>
      <w:r w:rsidRPr="0078330C">
        <w:rPr>
          <w:b/>
          <w:sz w:val="24"/>
          <w:szCs w:val="24"/>
        </w:rPr>
        <w:t xml:space="preserve"> h) posibilitatea de reducere efectivă a impactului-</w:t>
      </w:r>
      <w:r w:rsidRPr="0078330C">
        <w:rPr>
          <w:sz w:val="24"/>
          <w:szCs w:val="24"/>
        </w:rPr>
        <w:t xml:space="preserve"> respectarea legislatiei privind protectia mediului in vigoare, verificari periodice ale utilajelor, respectarea instructiunilor de lucru si a fiselor de post, monitorizarea periodica a factorilor de mediu conduc la protejarea factorilor de mediu.    </w:t>
      </w:r>
    </w:p>
    <w:p w:rsidR="0078330C" w:rsidRPr="0078330C" w:rsidRDefault="0078330C" w:rsidP="0078330C">
      <w:pPr>
        <w:jc w:val="both"/>
        <w:rPr>
          <w:rFonts w:eastAsia="Calibri"/>
          <w:i/>
          <w:sz w:val="24"/>
          <w:szCs w:val="24"/>
          <w:lang w:val="ro-RO"/>
        </w:rPr>
      </w:pPr>
      <w:r w:rsidRPr="0078330C">
        <w:rPr>
          <w:rFonts w:eastAsia="Calibri"/>
          <w:b/>
          <w:bCs/>
          <w:sz w:val="24"/>
          <w:szCs w:val="24"/>
        </w:rPr>
        <w:t>4</w:t>
      </w:r>
      <w:r w:rsidRPr="0078330C">
        <w:rPr>
          <w:rFonts w:eastAsia="Calibri"/>
          <w:b/>
          <w:bCs/>
          <w:i/>
          <w:sz w:val="24"/>
          <w:szCs w:val="24"/>
        </w:rPr>
        <w:t xml:space="preserve">) </w:t>
      </w:r>
      <w:r w:rsidRPr="0078330C">
        <w:rPr>
          <w:rFonts w:eastAsia="Calibri"/>
          <w:i/>
          <w:sz w:val="24"/>
          <w:szCs w:val="24"/>
        </w:rPr>
        <w:t xml:space="preserve">Membrii Comisiei de Analiza Tehnica (CAT) Braila constituita conform Ordinului de Prefect </w:t>
      </w:r>
      <w:r w:rsidRPr="0078330C">
        <w:rPr>
          <w:rFonts w:eastAsia="Calibri"/>
          <w:b/>
          <w:bCs/>
          <w:i/>
          <w:sz w:val="24"/>
          <w:szCs w:val="24"/>
        </w:rPr>
        <w:t>au emis puncte de vedere favorabile</w:t>
      </w:r>
      <w:r w:rsidRPr="0078330C">
        <w:rPr>
          <w:rFonts w:eastAsia="Calibri"/>
          <w:i/>
          <w:sz w:val="24"/>
          <w:szCs w:val="24"/>
        </w:rPr>
        <w:t xml:space="preserve"> </w:t>
      </w:r>
      <w:r w:rsidRPr="0078330C">
        <w:rPr>
          <w:rFonts w:eastAsia="Calibri"/>
          <w:i/>
          <w:sz w:val="24"/>
          <w:szCs w:val="24"/>
          <w:lang w:val="ro-RO"/>
        </w:rPr>
        <w:t>cu privire la potenţialul impact asupra populaţiei şi sănătatii umane, biodiversitatea, terenurile, solul, apa, aerul şi clima, bunurile materiale, patrimoniul cultural şi peisajul.</w:t>
      </w:r>
    </w:p>
    <w:p w:rsidR="0078330C" w:rsidRPr="0078330C" w:rsidRDefault="0078330C" w:rsidP="0078330C">
      <w:pPr>
        <w:spacing w:before="120"/>
        <w:jc w:val="both"/>
        <w:rPr>
          <w:sz w:val="24"/>
          <w:szCs w:val="24"/>
          <w:lang w:val="it-IT"/>
        </w:rPr>
      </w:pPr>
      <w:r w:rsidRPr="0078330C">
        <w:rPr>
          <w:b/>
          <w:sz w:val="24"/>
          <w:szCs w:val="24"/>
          <w:u w:val="single"/>
          <w:lang w:val="it-IT"/>
        </w:rPr>
        <w:t>Condiţiile de realizare a proiectului</w:t>
      </w:r>
      <w:r w:rsidRPr="0078330C">
        <w:rPr>
          <w:sz w:val="24"/>
          <w:szCs w:val="24"/>
          <w:lang w:val="it-IT"/>
        </w:rPr>
        <w:t>:</w:t>
      </w:r>
    </w:p>
    <w:p w:rsidR="0078330C" w:rsidRPr="0078330C" w:rsidRDefault="0078330C" w:rsidP="0078330C">
      <w:pPr>
        <w:ind w:right="-91"/>
        <w:jc w:val="both"/>
        <w:rPr>
          <w:bCs/>
          <w:sz w:val="24"/>
          <w:szCs w:val="24"/>
        </w:rPr>
      </w:pPr>
      <w:r w:rsidRPr="0078330C">
        <w:rPr>
          <w:bCs/>
          <w:sz w:val="24"/>
          <w:szCs w:val="24"/>
        </w:rPr>
        <w:t xml:space="preserve">- Executarea lucrărilor cu respectarea amplasamentului şi a documentaţiei tehnice depuse, a normativelor şi prescripţiilor tehnice specifice </w:t>
      </w:r>
      <w:r w:rsidRPr="0078330C">
        <w:rPr>
          <w:sz w:val="24"/>
          <w:szCs w:val="24"/>
        </w:rPr>
        <w:t xml:space="preserve">pentru lucrările de </w:t>
      </w:r>
      <w:r w:rsidRPr="0078330C">
        <w:rPr>
          <w:bCs/>
          <w:sz w:val="24"/>
          <w:szCs w:val="24"/>
        </w:rPr>
        <w:t>demolare a obiectivului, conform proiectului propus si numai dupa obtinerea avizelor solicitate prin Certificatul de Urbanism;</w:t>
      </w:r>
    </w:p>
    <w:p w:rsidR="0078330C" w:rsidRPr="0078330C" w:rsidRDefault="0078330C" w:rsidP="0078330C">
      <w:pPr>
        <w:ind w:right="-91"/>
        <w:jc w:val="both"/>
        <w:rPr>
          <w:bCs/>
          <w:sz w:val="24"/>
          <w:szCs w:val="24"/>
        </w:rPr>
      </w:pPr>
      <w:r w:rsidRPr="0078330C">
        <w:rPr>
          <w:bCs/>
          <w:sz w:val="24"/>
          <w:szCs w:val="24"/>
        </w:rPr>
        <w:t>- Executarea lucrărilor se va face cu luarea tuturor masurilor pentru a nu deranja vecinatatile;</w:t>
      </w:r>
    </w:p>
    <w:p w:rsidR="0078330C" w:rsidRPr="0078330C" w:rsidRDefault="0078330C" w:rsidP="0078330C">
      <w:pPr>
        <w:ind w:right="-91"/>
        <w:jc w:val="both"/>
        <w:rPr>
          <w:sz w:val="24"/>
          <w:szCs w:val="24"/>
        </w:rPr>
      </w:pPr>
      <w:r w:rsidRPr="0078330C">
        <w:rPr>
          <w:bCs/>
          <w:sz w:val="24"/>
          <w:szCs w:val="24"/>
        </w:rPr>
        <w:t xml:space="preserve">- </w:t>
      </w:r>
      <w:r w:rsidRPr="0078330C">
        <w:rPr>
          <w:sz w:val="24"/>
          <w:szCs w:val="24"/>
        </w:rPr>
        <w:t>Interzicerea depozitarii deseurilor in alte locuri decat cele special amenajate;</w:t>
      </w:r>
    </w:p>
    <w:p w:rsidR="0078330C" w:rsidRPr="0078330C" w:rsidRDefault="0078330C" w:rsidP="0078330C">
      <w:pPr>
        <w:jc w:val="both"/>
        <w:rPr>
          <w:sz w:val="24"/>
          <w:szCs w:val="24"/>
        </w:rPr>
      </w:pPr>
      <w:r w:rsidRPr="0078330C">
        <w:rPr>
          <w:sz w:val="24"/>
          <w:szCs w:val="24"/>
        </w:rPr>
        <w:t>- Interzicerea efectuarii de interventii la mijloacele de transport si echipamente la locul lucrarii, pentru a evita scapari accidentale de produs petrolier.</w:t>
      </w:r>
    </w:p>
    <w:p w:rsidR="0078330C" w:rsidRPr="0078330C" w:rsidRDefault="0078330C" w:rsidP="0078330C">
      <w:pPr>
        <w:jc w:val="both"/>
        <w:rPr>
          <w:sz w:val="24"/>
          <w:szCs w:val="24"/>
        </w:rPr>
      </w:pPr>
      <w:r w:rsidRPr="0078330C">
        <w:rPr>
          <w:sz w:val="24"/>
          <w:szCs w:val="24"/>
        </w:rPr>
        <w:t>- Asigurarea materialelor absorbante pentru prevenirea dispersiei substantelor periculoase in caz de pierderi accidentale;</w:t>
      </w:r>
    </w:p>
    <w:p w:rsidR="0078330C" w:rsidRPr="0078330C" w:rsidRDefault="0078330C" w:rsidP="0078330C">
      <w:pPr>
        <w:jc w:val="both"/>
        <w:rPr>
          <w:sz w:val="24"/>
          <w:szCs w:val="24"/>
        </w:rPr>
      </w:pPr>
      <w:r w:rsidRPr="0078330C">
        <w:rPr>
          <w:sz w:val="24"/>
          <w:szCs w:val="24"/>
        </w:rPr>
        <w:t>- Reparatiile utilajelor si alimentarea cu carburant a acestora se va face numai in statii specializate si autorizate, conform prevederilor legale (service-uri auto, statii distribuție carburanți), de catre personal de specialitate.</w:t>
      </w:r>
    </w:p>
    <w:p w:rsidR="0078330C" w:rsidRPr="0078330C" w:rsidRDefault="0078330C" w:rsidP="0078330C">
      <w:pPr>
        <w:ind w:right="-91"/>
        <w:jc w:val="both"/>
        <w:rPr>
          <w:bCs/>
          <w:sz w:val="24"/>
          <w:szCs w:val="24"/>
        </w:rPr>
      </w:pPr>
      <w:r w:rsidRPr="0078330C">
        <w:rPr>
          <w:bCs/>
          <w:sz w:val="24"/>
          <w:szCs w:val="24"/>
        </w:rPr>
        <w:t xml:space="preserve">- Colectarea separată și stocarea temporară a deşeurilor rezultate în urma executării lucrărilor, în condiţii de siguranţă pentru mediul înconjurător şi pentru sănătatea oamenilor, în scopul valorificării/eliminării prin operatori economici autorizaţi, în conformitate cu prevederile </w:t>
      </w:r>
      <w:r w:rsidRPr="0078330C">
        <w:rPr>
          <w:bCs/>
          <w:i/>
          <w:sz w:val="24"/>
          <w:szCs w:val="24"/>
        </w:rPr>
        <w:t xml:space="preserve">Legii nr. 211/2011 privind regimul deşeurilor, </w:t>
      </w:r>
      <w:r w:rsidRPr="0078330C">
        <w:rPr>
          <w:bCs/>
          <w:sz w:val="24"/>
          <w:szCs w:val="24"/>
        </w:rPr>
        <w:t>republicată;</w:t>
      </w:r>
    </w:p>
    <w:p w:rsidR="0078330C" w:rsidRPr="0078330C" w:rsidRDefault="0078330C" w:rsidP="0078330C">
      <w:pPr>
        <w:ind w:right="-91"/>
        <w:jc w:val="both"/>
        <w:rPr>
          <w:bCs/>
          <w:sz w:val="24"/>
          <w:szCs w:val="24"/>
        </w:rPr>
      </w:pPr>
      <w:r w:rsidRPr="0078330C">
        <w:rPr>
          <w:bCs/>
          <w:sz w:val="24"/>
          <w:szCs w:val="24"/>
        </w:rPr>
        <w:t xml:space="preserve">- Întocmirea evidenţei gestiunii deşeurilor rezultate in urma realizarii proiectului si desfasurarii  activitatii, conform prevederilor HG nr. 856/2002, </w:t>
      </w:r>
      <w:r w:rsidRPr="0078330C">
        <w:rPr>
          <w:bCs/>
          <w:i/>
          <w:sz w:val="24"/>
          <w:szCs w:val="24"/>
        </w:rPr>
        <w:t>privind evidenţa gestiunii deşeurilor şi pentru aprobarea listei cuprinzând deşeurile, inclusiv deşeurile periculoase</w:t>
      </w:r>
      <w:r w:rsidRPr="0078330C">
        <w:rPr>
          <w:bCs/>
          <w:sz w:val="24"/>
          <w:szCs w:val="24"/>
        </w:rPr>
        <w:t>, cu modificările şi completările ulterioare;</w:t>
      </w:r>
    </w:p>
    <w:p w:rsidR="0078330C" w:rsidRPr="0078330C" w:rsidRDefault="0078330C" w:rsidP="0078330C">
      <w:pPr>
        <w:ind w:right="-91"/>
        <w:jc w:val="both"/>
        <w:rPr>
          <w:bCs/>
          <w:sz w:val="24"/>
          <w:szCs w:val="24"/>
        </w:rPr>
      </w:pPr>
      <w:r w:rsidRPr="0078330C">
        <w:rPr>
          <w:bCs/>
          <w:sz w:val="24"/>
          <w:szCs w:val="24"/>
        </w:rPr>
        <w:t xml:space="preserve"> - Colectarea separată a deșeurilor reciclabile (hârtie, metal, plastic şi sticlă) şi valorificarea prin operatori autorizaţi;</w:t>
      </w:r>
    </w:p>
    <w:p w:rsidR="0078330C" w:rsidRPr="0078330C" w:rsidRDefault="0078330C" w:rsidP="0078330C">
      <w:pPr>
        <w:ind w:right="-91"/>
        <w:jc w:val="both"/>
        <w:rPr>
          <w:bCs/>
          <w:sz w:val="24"/>
          <w:szCs w:val="24"/>
        </w:rPr>
      </w:pPr>
      <w:r w:rsidRPr="0078330C">
        <w:rPr>
          <w:bCs/>
          <w:sz w:val="24"/>
          <w:szCs w:val="24"/>
        </w:rPr>
        <w:t xml:space="preserve">- Predarea deșeurilor care nu se pot valorifica unui operator de salubritate spre eliminare, abandonarea deșeurilor fiind interzisă; </w:t>
      </w:r>
    </w:p>
    <w:p w:rsidR="0078330C" w:rsidRPr="0078330C" w:rsidRDefault="0078330C" w:rsidP="0078330C">
      <w:pPr>
        <w:ind w:right="-91"/>
        <w:jc w:val="both"/>
        <w:rPr>
          <w:bCs/>
          <w:sz w:val="24"/>
          <w:szCs w:val="24"/>
        </w:rPr>
      </w:pPr>
      <w:r w:rsidRPr="0078330C">
        <w:rPr>
          <w:bCs/>
          <w:sz w:val="24"/>
          <w:szCs w:val="24"/>
        </w:rPr>
        <w:t xml:space="preserve">- Titularul raspunde de asigurarea trasabilităţii de la locul de generare la destinaţia finală si asigura evidenta gestiunii deseurilor pe care o transmite Agentiei pentru Protectia Mediului Braila.  </w:t>
      </w:r>
    </w:p>
    <w:p w:rsidR="0078330C" w:rsidRPr="0078330C" w:rsidRDefault="0078330C" w:rsidP="0078330C">
      <w:pPr>
        <w:ind w:right="-91"/>
        <w:jc w:val="both"/>
        <w:rPr>
          <w:sz w:val="24"/>
          <w:szCs w:val="24"/>
        </w:rPr>
      </w:pPr>
      <w:r w:rsidRPr="0078330C">
        <w:rPr>
          <w:sz w:val="24"/>
          <w:szCs w:val="24"/>
        </w:rPr>
        <w:t>- Obţinerea tuturor avizelor şi acordurilor specifice ale administraţiei publice locale şi/sau ale serviciilor descentralizate ale acestora, conform prevederilor certificatului de urbanism şi respectarea condiţiilor impuse prin acestea;</w:t>
      </w:r>
    </w:p>
    <w:p w:rsidR="0078330C" w:rsidRPr="0078330C" w:rsidRDefault="0078330C" w:rsidP="0078330C">
      <w:pPr>
        <w:ind w:right="-91"/>
        <w:jc w:val="both"/>
        <w:rPr>
          <w:sz w:val="24"/>
          <w:szCs w:val="24"/>
        </w:rPr>
      </w:pPr>
      <w:r w:rsidRPr="0078330C">
        <w:rPr>
          <w:sz w:val="24"/>
          <w:szCs w:val="24"/>
        </w:rPr>
        <w:t>- Deșeurile din construcții și demolări nepericuloase se elimină numai în cazul în care valorificarea nu este posibilă din punct de vedere tehnic sau economic. Valorificarea se va realiza conform Legii nr. 211/2011, art. 17 alin. (3): prin  valorificare materială, inclusiv operaţiuni de umplere, rambleiere care utilizează deşeuri pentru a înlocui alte materiale și conform anexei 6 lit. a, min. 70% pentru 2020.</w:t>
      </w:r>
    </w:p>
    <w:p w:rsidR="0078330C" w:rsidRPr="0078330C" w:rsidRDefault="0078330C" w:rsidP="0078330C">
      <w:pPr>
        <w:ind w:right="-91"/>
        <w:jc w:val="both"/>
        <w:rPr>
          <w:sz w:val="24"/>
          <w:szCs w:val="24"/>
        </w:rPr>
      </w:pPr>
      <w:r w:rsidRPr="0078330C">
        <w:rPr>
          <w:sz w:val="24"/>
          <w:szCs w:val="24"/>
        </w:rPr>
        <w:t>- Deşeurile cu conținut de azbest se vor stoca separat acoperite și se vor gestiona conform prevederilor legale; acestea nu vor fi valorificate, ci se vor preda în vederea eliminării într-un depozit autorizat care acceptă deșeuri periculoase.</w:t>
      </w:r>
    </w:p>
    <w:p w:rsidR="0078330C" w:rsidRPr="0078330C" w:rsidRDefault="0078330C" w:rsidP="0078330C">
      <w:pPr>
        <w:ind w:right="-91"/>
        <w:jc w:val="both"/>
        <w:rPr>
          <w:sz w:val="24"/>
          <w:szCs w:val="24"/>
        </w:rPr>
      </w:pPr>
      <w:r w:rsidRPr="0078330C">
        <w:rPr>
          <w:sz w:val="24"/>
          <w:szCs w:val="24"/>
        </w:rPr>
        <w:lastRenderedPageBreak/>
        <w:t>- Transportul deșeurilor se va realiza numai pe baza „formularului de încărcare-descărcare deşeuri nepericuloase” prevăzut în anexa 3 a HG nr. 1061/2008 privind transportul deşeurilor periculoase şi nepericuloase pe teritoriul României.</w:t>
      </w:r>
    </w:p>
    <w:p w:rsidR="0078330C" w:rsidRPr="0078330C" w:rsidRDefault="0078330C" w:rsidP="0078330C">
      <w:pPr>
        <w:ind w:right="-91"/>
        <w:jc w:val="both"/>
        <w:rPr>
          <w:sz w:val="24"/>
          <w:szCs w:val="24"/>
        </w:rPr>
      </w:pPr>
      <w:r w:rsidRPr="0078330C">
        <w:rPr>
          <w:sz w:val="24"/>
          <w:szCs w:val="24"/>
        </w:rPr>
        <w:t>- Valorificarea/eliminarea deseurilor se va face numai prin operatori autorizati, în condiţii de siguranţă pentru mediul înconjurător şi pentru sănătatea oamenilor</w:t>
      </w:r>
    </w:p>
    <w:p w:rsidR="0078330C" w:rsidRPr="0078330C" w:rsidRDefault="0078330C" w:rsidP="0078330C">
      <w:pPr>
        <w:ind w:right="-91"/>
        <w:jc w:val="both"/>
        <w:rPr>
          <w:bCs/>
          <w:sz w:val="24"/>
          <w:szCs w:val="24"/>
          <w:lang w:val="ro-RO" w:eastAsia="ro-RO"/>
        </w:rPr>
      </w:pPr>
      <w:r w:rsidRPr="0078330C">
        <w:rPr>
          <w:bCs/>
          <w:sz w:val="24"/>
          <w:szCs w:val="24"/>
          <w:lang w:val="ro-RO" w:eastAsia="ro-RO"/>
        </w:rPr>
        <w:t>- Respectarea prevederilor</w:t>
      </w:r>
      <w:r w:rsidRPr="0078330C">
        <w:rPr>
          <w:sz w:val="24"/>
          <w:szCs w:val="24"/>
        </w:rPr>
        <w:t xml:space="preserve"> </w:t>
      </w:r>
      <w:r w:rsidRPr="0078330C">
        <w:rPr>
          <w:bCs/>
          <w:sz w:val="24"/>
          <w:szCs w:val="24"/>
          <w:lang w:val="ro-RO" w:eastAsia="ro-RO"/>
        </w:rPr>
        <w:t>următoarelor acte normative:</w:t>
      </w:r>
    </w:p>
    <w:p w:rsidR="0078330C" w:rsidRPr="0078330C" w:rsidRDefault="0078330C" w:rsidP="0078330C">
      <w:pPr>
        <w:numPr>
          <w:ilvl w:val="0"/>
          <w:numId w:val="15"/>
        </w:numPr>
        <w:tabs>
          <w:tab w:val="left" w:pos="142"/>
          <w:tab w:val="left" w:pos="284"/>
        </w:tabs>
        <w:spacing w:after="160" w:line="259" w:lineRule="auto"/>
        <w:ind w:right="-91"/>
        <w:contextualSpacing/>
        <w:jc w:val="both"/>
        <w:rPr>
          <w:bCs/>
          <w:sz w:val="24"/>
          <w:szCs w:val="24"/>
          <w:lang w:val="ro-RO" w:eastAsia="ro-RO"/>
        </w:rPr>
      </w:pPr>
      <w:r w:rsidRPr="0078330C">
        <w:rPr>
          <w:bCs/>
          <w:sz w:val="24"/>
          <w:szCs w:val="24"/>
          <w:lang w:val="ro-RO" w:eastAsia="ro-RO"/>
        </w:rPr>
        <w:t>OUG 195/2005 privind protecția mediului, aprobată cu modificări şi completări de Legea nr. 265/2006, cu modificările şi completările ulterioare;</w:t>
      </w:r>
    </w:p>
    <w:p w:rsidR="0078330C" w:rsidRPr="0078330C" w:rsidRDefault="0078330C" w:rsidP="0078330C">
      <w:pPr>
        <w:numPr>
          <w:ilvl w:val="0"/>
          <w:numId w:val="15"/>
        </w:numPr>
        <w:tabs>
          <w:tab w:val="left" w:pos="142"/>
          <w:tab w:val="left" w:pos="284"/>
        </w:tabs>
        <w:spacing w:after="160" w:line="259" w:lineRule="auto"/>
        <w:ind w:right="-91"/>
        <w:contextualSpacing/>
        <w:jc w:val="both"/>
        <w:rPr>
          <w:bCs/>
          <w:sz w:val="24"/>
          <w:szCs w:val="24"/>
          <w:lang w:val="ro-RO" w:eastAsia="ro-RO"/>
        </w:rPr>
      </w:pPr>
      <w:r w:rsidRPr="0078330C">
        <w:rPr>
          <w:bCs/>
          <w:sz w:val="24"/>
          <w:szCs w:val="24"/>
          <w:lang w:val="ro-RO" w:eastAsia="ro-RO"/>
        </w:rPr>
        <w:t xml:space="preserve">Legea nr. 211/2011 privind regimul deşeurilor, republicată, cu modificarile si completarile ulterioare; </w:t>
      </w:r>
    </w:p>
    <w:p w:rsidR="0078330C" w:rsidRPr="0078330C" w:rsidRDefault="0078330C" w:rsidP="0078330C">
      <w:pPr>
        <w:numPr>
          <w:ilvl w:val="0"/>
          <w:numId w:val="15"/>
        </w:numPr>
        <w:tabs>
          <w:tab w:val="left" w:pos="142"/>
          <w:tab w:val="left" w:pos="284"/>
        </w:tabs>
        <w:spacing w:after="160" w:line="259" w:lineRule="auto"/>
        <w:ind w:right="-91"/>
        <w:contextualSpacing/>
        <w:jc w:val="both"/>
        <w:rPr>
          <w:bCs/>
          <w:sz w:val="24"/>
          <w:szCs w:val="24"/>
          <w:lang w:val="ro-RO" w:eastAsia="ro-RO"/>
        </w:rPr>
      </w:pPr>
      <w:r w:rsidRPr="0078330C">
        <w:rPr>
          <w:bCs/>
          <w:sz w:val="24"/>
          <w:szCs w:val="24"/>
          <w:lang w:val="ro-RO" w:eastAsia="ro-RO"/>
        </w:rPr>
        <w:t xml:space="preserve">Legea nr. 249/2015 privind modalitatea de gestionare a ambalajelor şi a deşeurilor de ambalaje; </w:t>
      </w:r>
    </w:p>
    <w:p w:rsidR="0078330C" w:rsidRPr="0078330C" w:rsidRDefault="0078330C" w:rsidP="0078330C">
      <w:pPr>
        <w:numPr>
          <w:ilvl w:val="0"/>
          <w:numId w:val="15"/>
        </w:numPr>
        <w:tabs>
          <w:tab w:val="left" w:pos="142"/>
          <w:tab w:val="left" w:pos="284"/>
        </w:tabs>
        <w:spacing w:after="160" w:line="259" w:lineRule="auto"/>
        <w:ind w:right="-91"/>
        <w:contextualSpacing/>
        <w:jc w:val="both"/>
        <w:rPr>
          <w:bCs/>
          <w:sz w:val="24"/>
          <w:szCs w:val="24"/>
          <w:lang w:val="ro-RO" w:eastAsia="ro-RO"/>
        </w:rPr>
      </w:pPr>
      <w:r w:rsidRPr="0078330C">
        <w:rPr>
          <w:bCs/>
          <w:sz w:val="24"/>
          <w:szCs w:val="24"/>
          <w:lang w:val="ro-RO" w:eastAsia="ro-RO"/>
        </w:rPr>
        <w:t>OUG nr. 5/2015 privind deşeurile de echipamente electrice si electronice;</w:t>
      </w:r>
    </w:p>
    <w:p w:rsidR="0078330C" w:rsidRPr="0078330C" w:rsidRDefault="0078330C" w:rsidP="0078330C">
      <w:pPr>
        <w:numPr>
          <w:ilvl w:val="0"/>
          <w:numId w:val="15"/>
        </w:numPr>
        <w:tabs>
          <w:tab w:val="left" w:pos="142"/>
          <w:tab w:val="left" w:pos="284"/>
        </w:tabs>
        <w:spacing w:after="160" w:line="259" w:lineRule="auto"/>
        <w:ind w:right="-91"/>
        <w:contextualSpacing/>
        <w:jc w:val="both"/>
        <w:rPr>
          <w:bCs/>
          <w:sz w:val="24"/>
          <w:szCs w:val="24"/>
          <w:lang w:val="ro-RO" w:eastAsia="ro-RO"/>
        </w:rPr>
      </w:pPr>
      <w:r w:rsidRPr="0078330C">
        <w:rPr>
          <w:bCs/>
          <w:sz w:val="24"/>
          <w:szCs w:val="24"/>
          <w:lang w:val="ro-RO" w:eastAsia="ro-RO"/>
        </w:rPr>
        <w:t xml:space="preserve">Legea nr. 104/2011 privind calitatea aerului înconjurător; </w:t>
      </w:r>
    </w:p>
    <w:p w:rsidR="0078330C" w:rsidRPr="0078330C" w:rsidRDefault="0078330C" w:rsidP="0078330C">
      <w:pPr>
        <w:numPr>
          <w:ilvl w:val="0"/>
          <w:numId w:val="15"/>
        </w:numPr>
        <w:tabs>
          <w:tab w:val="left" w:pos="142"/>
          <w:tab w:val="left" w:pos="284"/>
        </w:tabs>
        <w:spacing w:after="160" w:line="259" w:lineRule="auto"/>
        <w:ind w:right="-91"/>
        <w:contextualSpacing/>
        <w:jc w:val="both"/>
        <w:rPr>
          <w:bCs/>
          <w:sz w:val="24"/>
          <w:szCs w:val="24"/>
          <w:lang w:val="ro-RO" w:eastAsia="ro-RO"/>
        </w:rPr>
      </w:pPr>
      <w:r w:rsidRPr="0078330C">
        <w:rPr>
          <w:bCs/>
          <w:sz w:val="24"/>
          <w:szCs w:val="24"/>
          <w:lang w:val="ro-RO" w:eastAsia="ro-RO"/>
        </w:rPr>
        <w:t>OUG nr. 68/2007 privind răspunderea de mediu cu referire la prevenirea şi repararea prejudiciului asupra mediului, aprobată de Legea nr. 19/2008, cu modificările şi completările</w:t>
      </w:r>
    </w:p>
    <w:p w:rsidR="0078330C" w:rsidRPr="0078330C" w:rsidRDefault="0078330C" w:rsidP="0078330C">
      <w:pPr>
        <w:tabs>
          <w:tab w:val="left" w:pos="142"/>
          <w:tab w:val="left" w:pos="284"/>
        </w:tabs>
        <w:ind w:right="1"/>
        <w:jc w:val="both"/>
        <w:rPr>
          <w:bCs/>
          <w:sz w:val="24"/>
          <w:szCs w:val="24"/>
          <w:lang w:val="ro-RO" w:eastAsia="ro-RO"/>
        </w:rPr>
      </w:pPr>
      <w:r w:rsidRPr="0078330C">
        <w:rPr>
          <w:bCs/>
          <w:sz w:val="24"/>
          <w:szCs w:val="24"/>
          <w:lang w:val="ro-RO" w:eastAsia="ro-RO"/>
        </w:rPr>
        <w:t xml:space="preserve">ulterioare. </w:t>
      </w:r>
    </w:p>
    <w:p w:rsidR="0078330C" w:rsidRPr="0078330C" w:rsidRDefault="0078330C" w:rsidP="0078330C">
      <w:pPr>
        <w:numPr>
          <w:ilvl w:val="0"/>
          <w:numId w:val="15"/>
        </w:numPr>
        <w:tabs>
          <w:tab w:val="left" w:pos="142"/>
          <w:tab w:val="left" w:pos="284"/>
        </w:tabs>
        <w:spacing w:after="160" w:line="259" w:lineRule="auto"/>
        <w:ind w:right="-91"/>
        <w:contextualSpacing/>
        <w:jc w:val="both"/>
        <w:rPr>
          <w:bCs/>
          <w:sz w:val="24"/>
          <w:szCs w:val="24"/>
          <w:lang w:val="ro-RO" w:eastAsia="ro-RO"/>
        </w:rPr>
      </w:pPr>
      <w:r w:rsidRPr="0078330C">
        <w:rPr>
          <w:bCs/>
          <w:sz w:val="24"/>
          <w:szCs w:val="24"/>
          <w:lang w:val="ro-RO" w:eastAsia="ro-RO"/>
        </w:rPr>
        <w:t>Normelor privind condiţiile de descărcare în mediul acvatic a apelor uzate aprobate prin HG nr. 188/2002, cu modificările și completările ulterioare;</w:t>
      </w:r>
    </w:p>
    <w:p w:rsidR="0078330C" w:rsidRPr="0078330C" w:rsidRDefault="0078330C" w:rsidP="0078330C">
      <w:pPr>
        <w:numPr>
          <w:ilvl w:val="0"/>
          <w:numId w:val="15"/>
        </w:numPr>
        <w:tabs>
          <w:tab w:val="left" w:pos="142"/>
          <w:tab w:val="left" w:pos="284"/>
        </w:tabs>
        <w:spacing w:after="160" w:line="259" w:lineRule="auto"/>
        <w:ind w:right="-91"/>
        <w:contextualSpacing/>
        <w:jc w:val="both"/>
        <w:rPr>
          <w:bCs/>
          <w:sz w:val="24"/>
          <w:szCs w:val="24"/>
          <w:lang w:val="ro-RO" w:eastAsia="ro-RO"/>
        </w:rPr>
      </w:pPr>
      <w:r w:rsidRPr="0078330C">
        <w:rPr>
          <w:bCs/>
          <w:sz w:val="24"/>
          <w:szCs w:val="24"/>
          <w:lang w:val="ro-RO" w:eastAsia="ro-RO"/>
        </w:rPr>
        <w:t xml:space="preserve"> H.G. nr. 1061/2008 privind transportul deşeurilor periculoase şi nepericuloase pe teritoriul României;</w:t>
      </w:r>
    </w:p>
    <w:p w:rsidR="0078330C" w:rsidRPr="0078330C" w:rsidRDefault="0078330C" w:rsidP="0078330C">
      <w:pPr>
        <w:numPr>
          <w:ilvl w:val="0"/>
          <w:numId w:val="15"/>
        </w:numPr>
        <w:tabs>
          <w:tab w:val="left" w:pos="142"/>
          <w:tab w:val="left" w:pos="284"/>
        </w:tabs>
        <w:spacing w:after="160" w:line="259" w:lineRule="auto"/>
        <w:ind w:right="-91"/>
        <w:contextualSpacing/>
        <w:jc w:val="both"/>
        <w:rPr>
          <w:bCs/>
          <w:sz w:val="24"/>
          <w:szCs w:val="24"/>
          <w:lang w:val="ro-RO" w:eastAsia="ro-RO"/>
        </w:rPr>
      </w:pPr>
      <w:r w:rsidRPr="0078330C">
        <w:rPr>
          <w:bCs/>
          <w:sz w:val="24"/>
          <w:szCs w:val="24"/>
          <w:lang w:val="ro-RO" w:eastAsia="ro-RO"/>
        </w:rPr>
        <w:t>Decizia Comisiei 2014/955/UE din 18 decembrie 2014 de modificare a Deciziei 2000/532/CE de stabilire a unei liste de deşeuri în temeiul Directivei 2008/98/CE a Parlamentului European şi a Consiliului.</w:t>
      </w:r>
    </w:p>
    <w:p w:rsidR="0078330C" w:rsidRPr="0078330C" w:rsidRDefault="0078330C" w:rsidP="0078330C">
      <w:pPr>
        <w:numPr>
          <w:ilvl w:val="0"/>
          <w:numId w:val="15"/>
        </w:numPr>
        <w:tabs>
          <w:tab w:val="left" w:pos="142"/>
          <w:tab w:val="left" w:pos="284"/>
        </w:tabs>
        <w:spacing w:after="160" w:line="259" w:lineRule="auto"/>
        <w:ind w:right="-91"/>
        <w:contextualSpacing/>
        <w:jc w:val="both"/>
        <w:rPr>
          <w:bCs/>
          <w:sz w:val="24"/>
          <w:szCs w:val="24"/>
          <w:lang w:val="ro-RO" w:eastAsia="ro-RO"/>
        </w:rPr>
      </w:pPr>
      <w:r w:rsidRPr="0078330C">
        <w:rPr>
          <w:bCs/>
          <w:sz w:val="24"/>
          <w:szCs w:val="24"/>
          <w:lang w:val="ro-RO" w:eastAsia="ro-RO"/>
        </w:rPr>
        <w:t>Ordinul nr. 95/2005 privind stabilirea criteriilor de acceptare şi procedurilor preliminare de acceptare a deşeurilor la depozitare şi lista naţională de deşeuri acceptate în fiecare clasă de depozit de deşeuri.</w:t>
      </w:r>
    </w:p>
    <w:p w:rsidR="0078330C" w:rsidRPr="0078330C" w:rsidRDefault="0078330C" w:rsidP="0078330C">
      <w:pPr>
        <w:numPr>
          <w:ilvl w:val="0"/>
          <w:numId w:val="15"/>
        </w:numPr>
        <w:tabs>
          <w:tab w:val="left" w:pos="142"/>
          <w:tab w:val="left" w:pos="284"/>
        </w:tabs>
        <w:spacing w:after="160" w:line="259" w:lineRule="auto"/>
        <w:ind w:right="-91"/>
        <w:contextualSpacing/>
        <w:jc w:val="both"/>
        <w:rPr>
          <w:bCs/>
          <w:sz w:val="24"/>
          <w:szCs w:val="24"/>
          <w:lang w:val="ro-RO" w:eastAsia="ro-RO"/>
        </w:rPr>
      </w:pPr>
      <w:r w:rsidRPr="0078330C">
        <w:rPr>
          <w:bCs/>
          <w:sz w:val="24"/>
          <w:szCs w:val="24"/>
          <w:lang w:val="ro-RO" w:eastAsia="ro-RO"/>
        </w:rPr>
        <w:t xml:space="preserve">Ordinul   nr. 119/2014 pentru aprobarea Normelor de igienă şi sănătate publică privind mediul de viaţă al populaţiei, actualizat; </w:t>
      </w:r>
    </w:p>
    <w:p w:rsidR="0078330C" w:rsidRPr="0078330C" w:rsidRDefault="0078330C" w:rsidP="0078330C">
      <w:pPr>
        <w:numPr>
          <w:ilvl w:val="0"/>
          <w:numId w:val="15"/>
        </w:numPr>
        <w:tabs>
          <w:tab w:val="left" w:pos="142"/>
          <w:tab w:val="left" w:pos="284"/>
        </w:tabs>
        <w:spacing w:after="160" w:line="259" w:lineRule="auto"/>
        <w:ind w:right="-91"/>
        <w:contextualSpacing/>
        <w:jc w:val="both"/>
        <w:rPr>
          <w:bCs/>
          <w:sz w:val="24"/>
          <w:szCs w:val="24"/>
          <w:lang w:val="ro-RO" w:eastAsia="ro-RO"/>
        </w:rPr>
      </w:pPr>
      <w:r w:rsidRPr="0078330C">
        <w:rPr>
          <w:bCs/>
          <w:sz w:val="24"/>
          <w:szCs w:val="24"/>
          <w:lang w:val="ro-RO" w:eastAsia="ro-RO"/>
        </w:rPr>
        <w:t>Normativele standard pentru zgomote şi vibraţii nr. 10009/2017 şi 12025/2/1981;</w:t>
      </w:r>
    </w:p>
    <w:p w:rsidR="0078330C" w:rsidRPr="0078330C" w:rsidRDefault="0078330C" w:rsidP="0078330C">
      <w:pPr>
        <w:ind w:right="-93"/>
        <w:jc w:val="both"/>
        <w:rPr>
          <w:sz w:val="24"/>
          <w:szCs w:val="24"/>
        </w:rPr>
      </w:pPr>
      <w:r w:rsidRPr="0078330C">
        <w:rPr>
          <w:sz w:val="24"/>
          <w:szCs w:val="24"/>
        </w:rPr>
        <w:t>- Se va asigura luarea măsurilor de salubrizare a terenurilor deţinute cu orice titlu, neocupate productiv sau funcţional.</w:t>
      </w:r>
    </w:p>
    <w:p w:rsidR="0078330C" w:rsidRPr="0078330C" w:rsidRDefault="0078330C" w:rsidP="0078330C">
      <w:pPr>
        <w:ind w:right="-93"/>
        <w:jc w:val="both"/>
        <w:rPr>
          <w:sz w:val="24"/>
          <w:szCs w:val="24"/>
        </w:rPr>
      </w:pPr>
      <w:r w:rsidRPr="0078330C">
        <w:rPr>
          <w:sz w:val="24"/>
          <w:szCs w:val="24"/>
        </w:rPr>
        <w:t>- Raportarea anuală sau la finalizarea proiectului pentru evidenţa gestiunii deşeurilor generate de</w:t>
      </w:r>
    </w:p>
    <w:p w:rsidR="0078330C" w:rsidRPr="0078330C" w:rsidRDefault="0078330C" w:rsidP="0078330C">
      <w:pPr>
        <w:ind w:right="-93"/>
        <w:jc w:val="both"/>
        <w:rPr>
          <w:sz w:val="24"/>
          <w:szCs w:val="24"/>
        </w:rPr>
      </w:pPr>
      <w:r w:rsidRPr="0078330C">
        <w:rPr>
          <w:sz w:val="24"/>
          <w:szCs w:val="24"/>
        </w:rPr>
        <w:t>activităţile proprii, conform Legii 211/2011 privind regimul deșeurilor, republicată cu modificările ulterioare, art. 49 și cap. Note, pct. 1-Art. II, alin. (2), conform anexei nr. 1 la HG nr. 856/2002 privind evidenţa gestiunii deşeurilor şi pentru aprobarea listei cuprinzând deşeurile, inclusiv deşeurile periculoase, cu completările ulterioare, până la aprobarea unui nou format de raportare.</w:t>
      </w:r>
    </w:p>
    <w:p w:rsidR="0078330C" w:rsidRPr="0078330C" w:rsidRDefault="0078330C" w:rsidP="0078330C">
      <w:pPr>
        <w:ind w:right="-93"/>
        <w:jc w:val="both"/>
        <w:rPr>
          <w:sz w:val="24"/>
          <w:szCs w:val="24"/>
        </w:rPr>
      </w:pPr>
      <w:r w:rsidRPr="0078330C">
        <w:rPr>
          <w:sz w:val="24"/>
          <w:szCs w:val="24"/>
        </w:rPr>
        <w:t>- Înştiinţarea autorităţii competente pentru protecţia mediului la finalizarea lucrărilor de investiţie, în</w:t>
      </w:r>
    </w:p>
    <w:p w:rsidR="0078330C" w:rsidRPr="0078330C" w:rsidRDefault="0078330C" w:rsidP="0078330C">
      <w:pPr>
        <w:ind w:right="-93"/>
        <w:jc w:val="both"/>
        <w:rPr>
          <w:b/>
          <w:sz w:val="24"/>
          <w:szCs w:val="24"/>
          <w:u w:val="single"/>
          <w:lang w:val="it-IT"/>
        </w:rPr>
      </w:pPr>
      <w:r w:rsidRPr="0078330C">
        <w:rPr>
          <w:sz w:val="24"/>
          <w:szCs w:val="24"/>
        </w:rPr>
        <w:t xml:space="preserve">vederea efectuării unui control de specialitate pentru verificarea respectării prevederilor prezentei Decizii, conform prevederilor Legii  nr. 292/03.12.2018 </w:t>
      </w:r>
      <w:r w:rsidRPr="0078330C">
        <w:rPr>
          <w:i/>
          <w:sz w:val="24"/>
          <w:szCs w:val="24"/>
        </w:rPr>
        <w:t>privind evaluarea impactului anumitor proiecte publice şi private asupra mediului</w:t>
      </w:r>
      <w:r w:rsidRPr="0078330C">
        <w:rPr>
          <w:sz w:val="24"/>
          <w:szCs w:val="24"/>
        </w:rPr>
        <w:t>;</w:t>
      </w:r>
    </w:p>
    <w:p w:rsidR="0078330C" w:rsidRPr="0078330C" w:rsidRDefault="0078330C" w:rsidP="0078330C">
      <w:pPr>
        <w:ind w:right="-93"/>
        <w:jc w:val="both"/>
        <w:rPr>
          <w:sz w:val="24"/>
          <w:szCs w:val="24"/>
        </w:rPr>
      </w:pPr>
      <w:r w:rsidRPr="0078330C">
        <w:rPr>
          <w:sz w:val="24"/>
          <w:szCs w:val="24"/>
        </w:rPr>
        <w:t xml:space="preserve">- Respectarea prevederilor art. 15, alin. 2, lit. a) din </w:t>
      </w:r>
      <w:r w:rsidRPr="0078330C">
        <w:rPr>
          <w:i/>
          <w:sz w:val="24"/>
          <w:szCs w:val="24"/>
        </w:rPr>
        <w:t>OUG nr. 195/2005 privind protecţia mediului</w:t>
      </w:r>
      <w:r w:rsidRPr="0078330C">
        <w:rPr>
          <w:sz w:val="24"/>
          <w:szCs w:val="24"/>
        </w:rPr>
        <w:t xml:space="preserve">, aprobată cu modificări şi completări de </w:t>
      </w:r>
      <w:r w:rsidRPr="0078330C">
        <w:rPr>
          <w:i/>
          <w:sz w:val="24"/>
          <w:szCs w:val="24"/>
        </w:rPr>
        <w:t>Legea nr. 265/2006</w:t>
      </w:r>
      <w:r w:rsidRPr="0078330C">
        <w:rPr>
          <w:sz w:val="24"/>
          <w:szCs w:val="24"/>
        </w:rPr>
        <w:t>, cu modificările şi completările ulterioare</w:t>
      </w:r>
      <w:r w:rsidRPr="0078330C">
        <w:rPr>
          <w:sz w:val="24"/>
          <w:szCs w:val="24"/>
          <w:u w:val="single"/>
        </w:rPr>
        <w:t xml:space="preserve"> </w:t>
      </w:r>
      <w:r w:rsidRPr="0078330C">
        <w:rPr>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78330C" w:rsidRPr="0078330C" w:rsidRDefault="0078330C" w:rsidP="0078330C">
      <w:pPr>
        <w:ind w:firstLine="720"/>
        <w:jc w:val="both"/>
        <w:rPr>
          <w:b/>
          <w:sz w:val="24"/>
          <w:szCs w:val="24"/>
        </w:rPr>
      </w:pPr>
      <w:r w:rsidRPr="0078330C">
        <w:rPr>
          <w:b/>
          <w:sz w:val="24"/>
          <w:szCs w:val="24"/>
        </w:rPr>
        <w:t xml:space="preserve">În conformitate cu prevederile </w:t>
      </w:r>
      <w:r w:rsidRPr="0078330C">
        <w:rPr>
          <w:b/>
          <w:i/>
          <w:sz w:val="24"/>
          <w:szCs w:val="24"/>
        </w:rPr>
        <w:t>O.U.G. nr. 195/2005 privind protecţia mediului</w:t>
      </w:r>
      <w:r w:rsidRPr="0078330C">
        <w:rPr>
          <w:b/>
          <w:sz w:val="24"/>
          <w:szCs w:val="24"/>
        </w:rPr>
        <w:t xml:space="preserve">, aprobată cu modificări şi completări de </w:t>
      </w:r>
      <w:r w:rsidRPr="0078330C">
        <w:rPr>
          <w:b/>
          <w:i/>
          <w:sz w:val="24"/>
          <w:szCs w:val="24"/>
        </w:rPr>
        <w:t>Legea nr. 265/2006</w:t>
      </w:r>
      <w:r w:rsidRPr="0078330C">
        <w:rPr>
          <w:b/>
          <w:sz w:val="24"/>
          <w:szCs w:val="24"/>
        </w:rPr>
        <w:t xml:space="preserve">, cu completările şi modificările </w:t>
      </w:r>
      <w:r w:rsidRPr="0078330C">
        <w:rPr>
          <w:b/>
          <w:sz w:val="24"/>
          <w:szCs w:val="24"/>
        </w:rPr>
        <w:lastRenderedPageBreak/>
        <w:t xml:space="preserve">ulterioare, art. 21 alin (4), </w:t>
      </w:r>
      <w:r w:rsidRPr="0078330C">
        <w:rPr>
          <w:b/>
          <w:sz w:val="24"/>
          <w:szCs w:val="24"/>
          <w:u w:val="single"/>
        </w:rPr>
        <w:t>răspunderea pentru corectitudinea informaţiilor puse la dispoziţia autorităţilor competente pentru protecţia mediului şi a publicului revine titularului proiectului</w:t>
      </w:r>
      <w:r w:rsidRPr="0078330C">
        <w:rPr>
          <w:b/>
          <w:sz w:val="24"/>
          <w:szCs w:val="24"/>
        </w:rPr>
        <w:t>.</w:t>
      </w:r>
    </w:p>
    <w:p w:rsidR="0078330C" w:rsidRPr="0078330C" w:rsidRDefault="0078330C" w:rsidP="0078330C">
      <w:pPr>
        <w:autoSpaceDE w:val="0"/>
        <w:autoSpaceDN w:val="0"/>
        <w:adjustRightInd w:val="0"/>
        <w:ind w:firstLine="720"/>
        <w:jc w:val="both"/>
        <w:rPr>
          <w:b/>
          <w:sz w:val="24"/>
          <w:szCs w:val="24"/>
        </w:rPr>
      </w:pPr>
      <w:r w:rsidRPr="0078330C">
        <w:rPr>
          <w:b/>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8330C" w:rsidRPr="0078330C" w:rsidRDefault="0078330C" w:rsidP="0078330C">
      <w:pPr>
        <w:autoSpaceDE w:val="0"/>
        <w:autoSpaceDN w:val="0"/>
        <w:adjustRightInd w:val="0"/>
        <w:jc w:val="both"/>
        <w:rPr>
          <w:b/>
          <w:sz w:val="24"/>
          <w:szCs w:val="24"/>
        </w:rPr>
      </w:pPr>
      <w:r w:rsidRPr="0078330C">
        <w:rPr>
          <w:b/>
          <w:sz w:val="24"/>
          <w:szCs w:val="24"/>
        </w:rPr>
        <w:t xml:space="preserve">    </w:t>
      </w:r>
      <w:r w:rsidRPr="0078330C">
        <w:rPr>
          <w:b/>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78330C" w:rsidRPr="0078330C" w:rsidRDefault="0078330C" w:rsidP="0078330C">
      <w:pPr>
        <w:autoSpaceDE w:val="0"/>
        <w:autoSpaceDN w:val="0"/>
        <w:adjustRightInd w:val="0"/>
        <w:jc w:val="both"/>
        <w:rPr>
          <w:b/>
          <w:sz w:val="24"/>
          <w:szCs w:val="24"/>
        </w:rPr>
      </w:pPr>
      <w:r w:rsidRPr="0078330C">
        <w:rPr>
          <w:b/>
          <w:sz w:val="24"/>
          <w:szCs w:val="24"/>
        </w:rPr>
        <w:t xml:space="preserve">    </w:t>
      </w:r>
      <w:r w:rsidRPr="0078330C">
        <w:rPr>
          <w:b/>
          <w:sz w:val="24"/>
          <w:szCs w:val="24"/>
        </w:rPr>
        <w:tab/>
        <w:t>Se poate adresa instanţei de contencios administrativ competente şi orice organizaţie neguvernamentală care îndeplineşte condiţiile prevăzute la art. 2 din Legea nr. 292/20108, considerându-se că acestea sunt vătămate într-un drept al lor sau într-un interes legitim.</w:t>
      </w:r>
    </w:p>
    <w:p w:rsidR="0078330C" w:rsidRPr="0078330C" w:rsidRDefault="0078330C" w:rsidP="0078330C">
      <w:pPr>
        <w:autoSpaceDE w:val="0"/>
        <w:autoSpaceDN w:val="0"/>
        <w:adjustRightInd w:val="0"/>
        <w:jc w:val="both"/>
        <w:rPr>
          <w:b/>
          <w:sz w:val="24"/>
          <w:szCs w:val="24"/>
        </w:rPr>
      </w:pPr>
      <w:r w:rsidRPr="0078330C">
        <w:rPr>
          <w:b/>
          <w:sz w:val="24"/>
          <w:szCs w:val="24"/>
        </w:rPr>
        <w:t xml:space="preserve">        </w:t>
      </w:r>
      <w:r w:rsidRPr="0078330C">
        <w:rPr>
          <w:b/>
          <w:sz w:val="24"/>
          <w:szCs w:val="24"/>
        </w:rPr>
        <w:tab/>
        <w:t>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w:t>
      </w:r>
    </w:p>
    <w:p w:rsidR="0078330C" w:rsidRPr="0078330C" w:rsidRDefault="0078330C" w:rsidP="0078330C">
      <w:pPr>
        <w:autoSpaceDE w:val="0"/>
        <w:autoSpaceDN w:val="0"/>
        <w:adjustRightInd w:val="0"/>
        <w:jc w:val="both"/>
        <w:rPr>
          <w:b/>
          <w:sz w:val="24"/>
          <w:szCs w:val="24"/>
        </w:rPr>
      </w:pPr>
      <w:r w:rsidRPr="0078330C">
        <w:rPr>
          <w:b/>
          <w:sz w:val="24"/>
          <w:szCs w:val="24"/>
        </w:rPr>
        <w:t xml:space="preserve">    </w:t>
      </w:r>
      <w:r w:rsidRPr="0078330C">
        <w:rPr>
          <w:b/>
          <w:sz w:val="24"/>
          <w:szCs w:val="24"/>
        </w:rPr>
        <w:tab/>
        <w:t>Prezenta decizie poate fi contestată în conformitate cu prevederile Legii nr. 292/2018 şi ale Legii nr. 554/2004, cu modificările şi completările ulterioare.</w:t>
      </w:r>
    </w:p>
    <w:p w:rsidR="00143BEF" w:rsidRPr="00143BEF" w:rsidRDefault="00143BEF" w:rsidP="00143BEF">
      <w:pPr>
        <w:jc w:val="center"/>
        <w:rPr>
          <w:rFonts w:eastAsia="Calibri"/>
          <w:b/>
          <w:sz w:val="24"/>
          <w:szCs w:val="24"/>
          <w:lang w:val="ro-RO"/>
        </w:rPr>
      </w:pPr>
    </w:p>
    <w:p w:rsidR="00D86EE4" w:rsidRPr="00143BEF" w:rsidRDefault="00D86EE4" w:rsidP="00D86EE4">
      <w:pPr>
        <w:jc w:val="center"/>
        <w:rPr>
          <w:rFonts w:eastAsia="Calibri"/>
          <w:b/>
          <w:bCs/>
          <w:caps/>
          <w:sz w:val="28"/>
          <w:szCs w:val="28"/>
          <w:lang w:val="ro-RO"/>
        </w:rPr>
      </w:pPr>
      <w:r w:rsidRPr="00143BEF">
        <w:rPr>
          <w:rFonts w:eastAsia="Calibri"/>
          <w:b/>
          <w:bCs/>
          <w:caps/>
          <w:sz w:val="28"/>
          <w:szCs w:val="28"/>
          <w:lang w:val="ro-RO"/>
        </w:rPr>
        <w:t>proiect Decizia  etapei de încadrare</w:t>
      </w:r>
    </w:p>
    <w:p w:rsidR="00D86EE4" w:rsidRPr="00143BEF" w:rsidRDefault="00D86EE4" w:rsidP="00D86EE4">
      <w:pPr>
        <w:jc w:val="center"/>
        <w:rPr>
          <w:rFonts w:eastAsia="Calibri"/>
          <w:b/>
          <w:sz w:val="24"/>
          <w:szCs w:val="24"/>
          <w:lang w:val="ro-RO"/>
        </w:rPr>
      </w:pPr>
      <w:r w:rsidRPr="00143BEF">
        <w:rPr>
          <w:rFonts w:eastAsia="Calibri"/>
          <w:b/>
          <w:sz w:val="24"/>
          <w:szCs w:val="24"/>
          <w:lang w:val="ro-RO"/>
        </w:rPr>
        <w:t xml:space="preserve">nr. ….. din 29.06.2020  </w:t>
      </w:r>
    </w:p>
    <w:p w:rsidR="00143BEF" w:rsidRPr="00143BEF" w:rsidRDefault="00143BEF" w:rsidP="00143BEF">
      <w:pPr>
        <w:ind w:firstLine="708"/>
        <w:jc w:val="both"/>
        <w:rPr>
          <w:rFonts w:eastAsia="Calibri"/>
          <w:sz w:val="24"/>
          <w:szCs w:val="24"/>
          <w:lang w:val="ro-RO"/>
        </w:rPr>
      </w:pPr>
    </w:p>
    <w:p w:rsidR="00143BEF" w:rsidRPr="00143BEF" w:rsidRDefault="00143BEF" w:rsidP="00143BEF">
      <w:pPr>
        <w:ind w:firstLine="708"/>
        <w:jc w:val="both"/>
        <w:rPr>
          <w:rFonts w:eastAsia="Calibri"/>
          <w:sz w:val="24"/>
          <w:szCs w:val="24"/>
          <w:lang w:val="ro-RO"/>
        </w:rPr>
      </w:pPr>
      <w:r w:rsidRPr="00143BEF">
        <w:rPr>
          <w:rFonts w:eastAsia="Calibri"/>
          <w:sz w:val="24"/>
          <w:szCs w:val="24"/>
          <w:lang w:val="ro-RO"/>
        </w:rPr>
        <w:t>Ca urmare a solicitării de emitere a acordului de mediu adresate de</w:t>
      </w:r>
      <w:r w:rsidRPr="00143BEF">
        <w:rPr>
          <w:rFonts w:eastAsia="Calibri"/>
          <w:b/>
          <w:sz w:val="24"/>
          <w:szCs w:val="24"/>
          <w:lang w:val="ro-RO"/>
        </w:rPr>
        <w:t xml:space="preserve"> </w:t>
      </w:r>
      <w:r w:rsidRPr="00143BEF">
        <w:rPr>
          <w:rFonts w:eastAsia="Calibri"/>
          <w:b/>
          <w:caps/>
          <w:sz w:val="24"/>
          <w:szCs w:val="24"/>
          <w:lang w:val="ro-RO"/>
        </w:rPr>
        <w:t>u.a.t. comuna sutesti judetul BRĂILA</w:t>
      </w:r>
      <w:r w:rsidRPr="00143BEF">
        <w:rPr>
          <w:rFonts w:eastAsia="Calibri"/>
          <w:b/>
          <w:sz w:val="24"/>
          <w:szCs w:val="24"/>
          <w:lang w:val="ro-RO"/>
        </w:rPr>
        <w:t xml:space="preserve">, </w:t>
      </w:r>
      <w:r w:rsidRPr="00143BEF">
        <w:rPr>
          <w:rFonts w:eastAsia="Calibri"/>
          <w:sz w:val="24"/>
          <w:szCs w:val="24"/>
          <w:lang w:val="ro-RO"/>
        </w:rPr>
        <w:t>cu sediul în județul Braila, comuna Sutesti, satul Sutesti, strada Ianca, nr. 7, înregistrată la Agenția pentru Protecția Mediului Brăila cu nr.</w:t>
      </w:r>
      <w:r w:rsidRPr="00143BEF">
        <w:rPr>
          <w:rFonts w:eastAsia="Calibri"/>
          <w:color w:val="0000FF"/>
          <w:sz w:val="24"/>
          <w:szCs w:val="24"/>
          <w:lang w:val="ro-RO" w:eastAsia="ro-RO"/>
        </w:rPr>
        <w:t xml:space="preserve"> </w:t>
      </w:r>
      <w:r w:rsidRPr="00143BEF">
        <w:rPr>
          <w:rFonts w:eastAsia="Calibri"/>
          <w:sz w:val="24"/>
          <w:szCs w:val="24"/>
          <w:lang w:val="ro-RO"/>
        </w:rPr>
        <w:t xml:space="preserve">17732/12.11.2019, </w:t>
      </w:r>
      <w:hyperlink w:anchor="#" w:history="1"/>
      <w:r w:rsidRPr="00143BEF">
        <w:rPr>
          <w:rFonts w:eastAsia="Calibri"/>
          <w:sz w:val="24"/>
          <w:szCs w:val="24"/>
          <w:lang w:val="ro-RO"/>
        </w:rPr>
        <w:t xml:space="preserve">în baza </w:t>
      </w:r>
      <w:r w:rsidRPr="00143BEF">
        <w:rPr>
          <w:bCs/>
          <w:i/>
          <w:color w:val="000000"/>
          <w:sz w:val="24"/>
          <w:szCs w:val="24"/>
          <w:lang w:val="ro-RO"/>
        </w:rPr>
        <w:t>Legii nr. 292/2018 privind evaluarea impactului anumitor proiecte publice şi private asupra mediului</w:t>
      </w:r>
      <w:r w:rsidRPr="00143BEF">
        <w:rPr>
          <w:rFonts w:eastAsia="Calibri"/>
          <w:sz w:val="24"/>
          <w:szCs w:val="24"/>
          <w:lang w:val="ro-RO"/>
        </w:rPr>
        <w:t xml:space="preserve"> şi a </w:t>
      </w:r>
      <w:r w:rsidRPr="00143BEF">
        <w:rPr>
          <w:rFonts w:eastAsia="Calibri"/>
          <w:i/>
          <w:sz w:val="24"/>
          <w:szCs w:val="24"/>
          <w:lang w:val="ro-RO"/>
        </w:rPr>
        <w:t>Ordonanţei de urgenţă a Guvernului nr. 57/2007 privind regimul ariilor naturale protejate, conservarea habitatelor naturale, a florei şi faunei sălbatice</w:t>
      </w:r>
      <w:r w:rsidRPr="00143BEF">
        <w:rPr>
          <w:rFonts w:eastAsia="Calibri"/>
          <w:sz w:val="24"/>
          <w:szCs w:val="24"/>
          <w:lang w:val="ro-RO"/>
        </w:rPr>
        <w:t xml:space="preserve">, aprobată cu modificări şi completări prin </w:t>
      </w:r>
      <w:r w:rsidRPr="00143BEF">
        <w:rPr>
          <w:rFonts w:eastAsia="Calibri"/>
          <w:i/>
          <w:sz w:val="24"/>
          <w:szCs w:val="24"/>
          <w:lang w:val="ro-RO"/>
        </w:rPr>
        <w:t>Legea nr. 49/2011</w:t>
      </w:r>
      <w:r w:rsidRPr="00143BEF">
        <w:rPr>
          <w:rFonts w:eastAsia="Calibri"/>
          <w:sz w:val="24"/>
          <w:szCs w:val="24"/>
          <w:lang w:val="ro-RO"/>
        </w:rPr>
        <w:t xml:space="preserve">, cu modificările şi completările ulterioare, ca urmare a consultărilor desfăşurate în cadrul şedinţei Comisiei de Analiza Tehnică Brăila din data de 15.04.2020, Agenția pentru Protecția Mediului Brăila decide că proiectul </w:t>
      </w:r>
      <w:r w:rsidRPr="00143BEF">
        <w:rPr>
          <w:rFonts w:eastAsia="Calibri"/>
          <w:b/>
          <w:i/>
          <w:sz w:val="24"/>
          <w:szCs w:val="24"/>
          <w:lang w:val="ro-RO"/>
        </w:rPr>
        <w:t>„Amenajare parcari strada Marului, comuna Sutesti, judetul Braila”</w:t>
      </w:r>
      <w:r w:rsidRPr="00143BEF">
        <w:rPr>
          <w:rFonts w:eastAsia="Calibri"/>
          <w:bCs/>
          <w:iCs/>
          <w:sz w:val="24"/>
          <w:szCs w:val="24"/>
          <w:lang w:val="ro-RO"/>
        </w:rPr>
        <w:t xml:space="preserve">, </w:t>
      </w:r>
      <w:r w:rsidRPr="00143BEF">
        <w:rPr>
          <w:rFonts w:eastAsia="Calibri"/>
          <w:sz w:val="24"/>
          <w:szCs w:val="24"/>
          <w:lang w:val="ro-RO"/>
        </w:rPr>
        <w:t>propus a fi amplasat în județul Brăila, comuna Sutesti, satul Sutesti, strada Marului,</w:t>
      </w:r>
    </w:p>
    <w:p w:rsidR="00143BEF" w:rsidRPr="00143BEF" w:rsidRDefault="00143BEF" w:rsidP="00143BEF">
      <w:pPr>
        <w:jc w:val="center"/>
        <w:rPr>
          <w:rFonts w:eastAsia="Calibri"/>
          <w:b/>
          <w:i/>
          <w:sz w:val="24"/>
          <w:szCs w:val="24"/>
          <w:lang w:val="ro-RO"/>
        </w:rPr>
      </w:pPr>
    </w:p>
    <w:p w:rsidR="00143BEF" w:rsidRPr="00143BEF" w:rsidRDefault="00143BEF" w:rsidP="00143BEF">
      <w:pPr>
        <w:jc w:val="center"/>
        <w:rPr>
          <w:rFonts w:eastAsia="Calibri"/>
          <w:sz w:val="24"/>
          <w:szCs w:val="24"/>
          <w:lang w:val="ro-RO"/>
        </w:rPr>
      </w:pPr>
      <w:r w:rsidRPr="00143BEF">
        <w:rPr>
          <w:rFonts w:eastAsia="Calibri"/>
          <w:b/>
          <w:i/>
          <w:sz w:val="24"/>
          <w:szCs w:val="24"/>
          <w:lang w:val="ro-RO"/>
        </w:rPr>
        <w:t>nu se supune evaluării impactului asupra mediului.</w:t>
      </w:r>
    </w:p>
    <w:p w:rsidR="00143BEF" w:rsidRPr="00143BEF" w:rsidRDefault="00143BEF" w:rsidP="00143BEF">
      <w:pPr>
        <w:ind w:firstLine="720"/>
        <w:rPr>
          <w:rFonts w:eastAsia="Calibri"/>
          <w:sz w:val="24"/>
          <w:szCs w:val="24"/>
          <w:lang w:val="ro-RO"/>
        </w:rPr>
      </w:pPr>
    </w:p>
    <w:p w:rsidR="00143BEF" w:rsidRPr="00143BEF" w:rsidRDefault="00143BEF" w:rsidP="00143BEF">
      <w:pPr>
        <w:ind w:firstLine="720"/>
        <w:rPr>
          <w:rFonts w:eastAsia="Calibri"/>
          <w:sz w:val="24"/>
          <w:szCs w:val="24"/>
          <w:lang w:val="ro-RO"/>
        </w:rPr>
      </w:pPr>
      <w:r w:rsidRPr="00143BEF">
        <w:rPr>
          <w:rFonts w:eastAsia="Calibri"/>
          <w:b/>
          <w:sz w:val="24"/>
          <w:szCs w:val="24"/>
          <w:u w:val="single"/>
          <w:lang w:val="ro-RO"/>
        </w:rPr>
        <w:t>Justificarea prezentei decizii</w:t>
      </w:r>
      <w:r w:rsidRPr="00143BEF">
        <w:rPr>
          <w:rFonts w:eastAsia="Calibri"/>
          <w:sz w:val="24"/>
          <w:szCs w:val="24"/>
          <w:lang w:val="ro-RO"/>
        </w:rPr>
        <w:t>:</w:t>
      </w:r>
    </w:p>
    <w:p w:rsidR="00143BEF" w:rsidRPr="007511D8" w:rsidRDefault="00143BEF" w:rsidP="00143BEF">
      <w:pPr>
        <w:numPr>
          <w:ilvl w:val="0"/>
          <w:numId w:val="11"/>
        </w:numPr>
        <w:spacing w:after="80" w:line="280" w:lineRule="atLeast"/>
        <w:jc w:val="both"/>
        <w:rPr>
          <w:sz w:val="24"/>
          <w:szCs w:val="24"/>
          <w:lang w:val="ro-RO"/>
        </w:rPr>
      </w:pPr>
      <w:r w:rsidRPr="00143BEF">
        <w:rPr>
          <w:rFonts w:eastAsia="Calibri"/>
          <w:sz w:val="24"/>
          <w:szCs w:val="24"/>
          <w:lang w:val="ro-RO"/>
        </w:rPr>
        <w:t xml:space="preserve">proiectul intră sub incidența </w:t>
      </w:r>
      <w:r w:rsidRPr="00143BEF">
        <w:rPr>
          <w:bCs/>
          <w:i/>
          <w:color w:val="000000"/>
          <w:sz w:val="24"/>
          <w:szCs w:val="24"/>
          <w:lang w:val="ro-RO"/>
        </w:rPr>
        <w:t>Legii nr. 292/2018 privind evaluarea impactului anumitor proiecte publice şi private asupra mediului</w:t>
      </w:r>
      <w:r w:rsidRPr="00143BEF">
        <w:rPr>
          <w:rFonts w:eastAsia="Calibri"/>
          <w:b/>
          <w:sz w:val="24"/>
          <w:szCs w:val="24"/>
          <w:lang w:val="ro-RO"/>
        </w:rPr>
        <w:t>,</w:t>
      </w:r>
      <w:r w:rsidRPr="00143BEF">
        <w:rPr>
          <w:rFonts w:eastAsia="Calibri"/>
          <w:sz w:val="24"/>
          <w:szCs w:val="24"/>
          <w:lang w:val="ro-RO"/>
        </w:rPr>
        <w:t xml:space="preserve"> fiind încadrat în Anexa nr. 2 - pct.</w:t>
      </w:r>
      <w:r w:rsidRPr="007511D8">
        <w:rPr>
          <w:sz w:val="24"/>
          <w:szCs w:val="24"/>
          <w:lang w:val="ro-RO"/>
        </w:rPr>
        <w:t xml:space="preserve"> 10, lit. b)</w:t>
      </w:r>
      <w:r w:rsidRPr="007511D8">
        <w:rPr>
          <w:b/>
          <w:sz w:val="24"/>
          <w:szCs w:val="24"/>
          <w:lang w:val="ro-RO"/>
        </w:rPr>
        <w:t xml:space="preserve"> </w:t>
      </w:r>
      <w:r w:rsidRPr="00143BEF">
        <w:rPr>
          <w:bCs/>
          <w:i/>
          <w:color w:val="000000"/>
          <w:sz w:val="24"/>
          <w:szCs w:val="24"/>
          <w:lang w:val="ro-RO"/>
        </w:rPr>
        <w:t>proiecte de dezvoltare urbană, inclusiv construcţia centrelor comerciale şi a parcărilor auto</w:t>
      </w:r>
      <w:r w:rsidRPr="007511D8">
        <w:rPr>
          <w:i/>
          <w:sz w:val="24"/>
          <w:szCs w:val="24"/>
          <w:lang w:val="ro-RO"/>
        </w:rPr>
        <w:t>;</w:t>
      </w:r>
    </w:p>
    <w:p w:rsidR="00143BEF" w:rsidRPr="00143BEF" w:rsidRDefault="00143BEF" w:rsidP="00143BEF">
      <w:pPr>
        <w:numPr>
          <w:ilvl w:val="0"/>
          <w:numId w:val="11"/>
        </w:numPr>
        <w:spacing w:after="200" w:line="276" w:lineRule="auto"/>
        <w:jc w:val="both"/>
        <w:rPr>
          <w:rFonts w:eastAsia="Calibri"/>
          <w:sz w:val="24"/>
          <w:szCs w:val="24"/>
          <w:lang w:val="it-IT"/>
        </w:rPr>
      </w:pPr>
      <w:r w:rsidRPr="00143BEF">
        <w:rPr>
          <w:rFonts w:eastAsia="Calibri"/>
          <w:sz w:val="24"/>
          <w:szCs w:val="24"/>
          <w:lang w:val="ro-RO"/>
        </w:rPr>
        <w:t xml:space="preserve">proiectul nu intră sub incidența art. 28 din </w:t>
      </w:r>
      <w:r w:rsidRPr="00143BEF">
        <w:rPr>
          <w:rFonts w:eastAsia="Calibri"/>
          <w:i/>
          <w:sz w:val="24"/>
          <w:szCs w:val="24"/>
          <w:lang w:val="ro-RO"/>
        </w:rPr>
        <w:t>O.U.G. nr. 57/2007 privind regimul ariilor naturale protejate, conservarea habitatelor naturale, a florei și faunei sălb</w:t>
      </w:r>
      <w:r w:rsidRPr="00143BEF">
        <w:rPr>
          <w:rFonts w:eastAsia="Calibri"/>
          <w:sz w:val="24"/>
          <w:szCs w:val="24"/>
          <w:lang w:val="ro-RO"/>
        </w:rPr>
        <w:t xml:space="preserve">atice, </w:t>
      </w:r>
      <w:r w:rsidRPr="007511D8">
        <w:rPr>
          <w:rFonts w:eastAsia="Calibri"/>
          <w:sz w:val="24"/>
          <w:szCs w:val="24"/>
          <w:lang w:val="ro-RO"/>
        </w:rPr>
        <w:t xml:space="preserve">aprobată cu modificări şi completări prin </w:t>
      </w:r>
      <w:r w:rsidRPr="007511D8">
        <w:rPr>
          <w:rFonts w:eastAsia="Calibri"/>
          <w:i/>
          <w:sz w:val="24"/>
          <w:szCs w:val="24"/>
          <w:lang w:val="ro-RO"/>
        </w:rPr>
        <w:t>Legea nr. 49/2011</w:t>
      </w:r>
      <w:r w:rsidRPr="007511D8">
        <w:rPr>
          <w:rFonts w:eastAsia="Calibri"/>
          <w:sz w:val="24"/>
          <w:szCs w:val="24"/>
          <w:lang w:val="ro-RO"/>
        </w:rPr>
        <w:t>, cu modificările şi completările ulterioare</w:t>
      </w:r>
      <w:r w:rsidRPr="00143BEF">
        <w:rPr>
          <w:rFonts w:eastAsia="Calibri"/>
          <w:sz w:val="24"/>
          <w:szCs w:val="24"/>
          <w:lang w:val="ro-RO"/>
        </w:rPr>
        <w:t>, cele mai apropiate arii naturale protejate de interes comunitar, respectiv Situl de importanță comunitară Lunca Buzaului și Aria de protecție specială avifaunistică Lunca Buzaului, fiind amplasate la cca 500 m nord - vest față de amplasamentul proiectului, de care sunt separate prin zone rezidentiale;</w:t>
      </w:r>
    </w:p>
    <w:p w:rsidR="00143BEF" w:rsidRPr="00143BEF" w:rsidRDefault="00143BEF" w:rsidP="00143BEF">
      <w:pPr>
        <w:numPr>
          <w:ilvl w:val="0"/>
          <w:numId w:val="11"/>
        </w:numPr>
        <w:spacing w:after="200" w:line="276" w:lineRule="auto"/>
        <w:jc w:val="both"/>
        <w:rPr>
          <w:rFonts w:eastAsia="Calibri"/>
          <w:sz w:val="24"/>
          <w:szCs w:val="24"/>
          <w:lang w:val="ro-RO"/>
        </w:rPr>
      </w:pPr>
      <w:r w:rsidRPr="00143BEF">
        <w:rPr>
          <w:rFonts w:eastAsia="Calibri"/>
          <w:sz w:val="24"/>
          <w:szCs w:val="24"/>
          <w:lang w:val="ro-RO"/>
        </w:rPr>
        <w:lastRenderedPageBreak/>
        <w:t xml:space="preserve">proiectul nu intră sub incidența art. 48 şi 54 </w:t>
      </w:r>
      <w:r w:rsidRPr="00143BEF">
        <w:rPr>
          <w:rFonts w:eastAsia="Calibri"/>
          <w:i/>
          <w:sz w:val="24"/>
          <w:szCs w:val="24"/>
          <w:lang w:val="ro-RO"/>
        </w:rPr>
        <w:t>din Legea apelor nr. 107/1996</w:t>
      </w:r>
      <w:r w:rsidRPr="00143BEF">
        <w:rPr>
          <w:rFonts w:eastAsia="Calibri"/>
          <w:sz w:val="24"/>
          <w:szCs w:val="24"/>
          <w:lang w:val="ro-RO"/>
        </w:rPr>
        <w:t>, cu modificările şi completările ulterioare.</w:t>
      </w:r>
    </w:p>
    <w:p w:rsidR="00143BEF" w:rsidRPr="00143BEF" w:rsidRDefault="00143BEF" w:rsidP="00143BEF">
      <w:pPr>
        <w:jc w:val="both"/>
        <w:rPr>
          <w:rFonts w:eastAsia="Calibri"/>
          <w:b/>
          <w:i/>
          <w:sz w:val="24"/>
          <w:szCs w:val="24"/>
          <w:u w:val="single"/>
          <w:lang w:val="ro-RO"/>
        </w:rPr>
      </w:pPr>
    </w:p>
    <w:p w:rsidR="00143BEF" w:rsidRPr="00143BEF" w:rsidRDefault="00143BEF" w:rsidP="00143BEF">
      <w:pPr>
        <w:jc w:val="both"/>
        <w:rPr>
          <w:rFonts w:eastAsia="Calibri"/>
          <w:sz w:val="24"/>
          <w:szCs w:val="24"/>
          <w:lang w:val="ro-RO"/>
        </w:rPr>
      </w:pPr>
      <w:r w:rsidRPr="00143BEF">
        <w:rPr>
          <w:rFonts w:eastAsia="Calibri"/>
          <w:b/>
          <w:i/>
          <w:sz w:val="24"/>
          <w:szCs w:val="24"/>
          <w:u w:val="single"/>
          <w:lang w:val="ro-RO"/>
        </w:rPr>
        <w:t>Motivele pe baza cărora s-a stabilit neefectuarea evaluării impactului asupra mediului</w:t>
      </w:r>
      <w:r w:rsidRPr="00143BEF">
        <w:rPr>
          <w:rFonts w:eastAsia="Calibri"/>
          <w:b/>
          <w:i/>
          <w:sz w:val="24"/>
          <w:szCs w:val="24"/>
          <w:lang w:val="ro-RO"/>
        </w:rPr>
        <w:t xml:space="preserve"> </w:t>
      </w:r>
      <w:r w:rsidRPr="00143BEF">
        <w:rPr>
          <w:rFonts w:eastAsia="Calibri"/>
          <w:sz w:val="24"/>
          <w:szCs w:val="24"/>
          <w:lang w:val="ro-RO"/>
        </w:rPr>
        <w:t xml:space="preserve">sunt următoarele: </w:t>
      </w:r>
    </w:p>
    <w:p w:rsidR="00143BEF" w:rsidRPr="00143BEF" w:rsidRDefault="00143BEF" w:rsidP="00143BEF">
      <w:pPr>
        <w:rPr>
          <w:rFonts w:eastAsia="Calibri"/>
          <w:b/>
          <w:sz w:val="24"/>
          <w:szCs w:val="24"/>
          <w:lang w:val="ro-RO"/>
        </w:rPr>
      </w:pPr>
      <w:r w:rsidRPr="00143BEF">
        <w:rPr>
          <w:rFonts w:eastAsia="Calibri"/>
          <w:b/>
          <w:sz w:val="24"/>
          <w:szCs w:val="24"/>
          <w:lang w:val="ro-RO"/>
        </w:rPr>
        <w:t xml:space="preserve">1.Caracteristicile proiectului </w:t>
      </w:r>
    </w:p>
    <w:p w:rsidR="00143BEF" w:rsidRPr="00143BEF" w:rsidRDefault="00143BEF" w:rsidP="00143BEF">
      <w:pPr>
        <w:tabs>
          <w:tab w:val="left" w:pos="426"/>
        </w:tabs>
        <w:jc w:val="both"/>
        <w:rPr>
          <w:rFonts w:eastAsia="Calibri"/>
          <w:b/>
          <w:i/>
          <w:sz w:val="24"/>
          <w:szCs w:val="24"/>
          <w:lang w:val="ro-RO"/>
        </w:rPr>
      </w:pPr>
      <w:r w:rsidRPr="00143BEF">
        <w:rPr>
          <w:rFonts w:eastAsia="Calibri"/>
          <w:b/>
          <w:i/>
          <w:sz w:val="24"/>
          <w:szCs w:val="24"/>
          <w:lang w:val="ro-RO"/>
        </w:rPr>
        <w:t>a) Dimensiunea și concepția întregului proiect</w:t>
      </w:r>
    </w:p>
    <w:p w:rsidR="00143BEF" w:rsidRPr="00143BEF" w:rsidRDefault="00143BEF" w:rsidP="00143BEF">
      <w:pPr>
        <w:numPr>
          <w:ilvl w:val="0"/>
          <w:numId w:val="78"/>
        </w:numPr>
        <w:autoSpaceDE w:val="0"/>
        <w:autoSpaceDN w:val="0"/>
        <w:adjustRightInd w:val="0"/>
        <w:spacing w:after="200" w:line="276" w:lineRule="auto"/>
        <w:ind w:left="0" w:firstLine="0"/>
        <w:jc w:val="both"/>
        <w:rPr>
          <w:rFonts w:cs="Arial"/>
          <w:color w:val="000000"/>
          <w:sz w:val="24"/>
          <w:szCs w:val="24"/>
          <w:lang w:val="ro-RO" w:eastAsia="ro-RO"/>
        </w:rPr>
      </w:pPr>
      <w:r w:rsidRPr="00143BEF">
        <w:rPr>
          <w:rFonts w:cs="Arial"/>
          <w:color w:val="000000"/>
          <w:sz w:val="24"/>
          <w:szCs w:val="24"/>
          <w:lang w:val="ro-RO" w:eastAsia="ro-RO"/>
        </w:rPr>
        <w:t>Proiectul prevede lucrări de amenajare parcari (în vederea imbunătățirii condițiilor de circulație auto), trotuare pietonale (în vederea imbunătățirii condițiilor de circulație pietonala) si realizare rigole carosabile betonate (in vederea asigurarii scurgerii apelor pluviale) pe strada Marului, localitatea Sutesti, ce apartine de comuna Sutesti, judetul Braila.</w:t>
      </w:r>
    </w:p>
    <w:p w:rsidR="00143BEF" w:rsidRPr="00143BEF" w:rsidRDefault="00143BEF" w:rsidP="00143BEF">
      <w:pPr>
        <w:numPr>
          <w:ilvl w:val="0"/>
          <w:numId w:val="78"/>
        </w:numPr>
        <w:autoSpaceDE w:val="0"/>
        <w:autoSpaceDN w:val="0"/>
        <w:adjustRightInd w:val="0"/>
        <w:spacing w:after="200" w:line="276" w:lineRule="auto"/>
        <w:ind w:left="0" w:firstLine="0"/>
        <w:jc w:val="both"/>
        <w:rPr>
          <w:rFonts w:cs="Arial"/>
          <w:color w:val="000000"/>
          <w:sz w:val="24"/>
          <w:szCs w:val="24"/>
          <w:lang w:val="ro-RO" w:eastAsia="ro-RO"/>
        </w:rPr>
      </w:pPr>
      <w:r w:rsidRPr="00143BEF">
        <w:rPr>
          <w:rFonts w:cs="Arial"/>
          <w:color w:val="000000"/>
          <w:sz w:val="24"/>
          <w:szCs w:val="24"/>
          <w:lang w:val="ro-RO" w:eastAsia="ro-RO"/>
        </w:rPr>
        <w:t>Amplasamentul reprezinta un teren neamenajat, din pamant in amestec cu pietris, fara trotuare si posibilitati adecvate de colectare a apelor pluviale, ceea ce creeaza dificultati in accesul populatiei la obiectivele de interes public din zona.</w:t>
      </w:r>
    </w:p>
    <w:p w:rsidR="00143BEF" w:rsidRPr="00143BEF" w:rsidRDefault="00143BEF" w:rsidP="00143BEF">
      <w:pPr>
        <w:numPr>
          <w:ilvl w:val="0"/>
          <w:numId w:val="78"/>
        </w:numPr>
        <w:autoSpaceDE w:val="0"/>
        <w:autoSpaceDN w:val="0"/>
        <w:adjustRightInd w:val="0"/>
        <w:spacing w:after="200" w:line="276" w:lineRule="auto"/>
        <w:ind w:left="0" w:firstLine="0"/>
        <w:jc w:val="both"/>
        <w:rPr>
          <w:rFonts w:cs="Arial"/>
          <w:color w:val="000000"/>
          <w:sz w:val="24"/>
          <w:szCs w:val="24"/>
          <w:lang w:val="ro-RO" w:eastAsia="ro-RO"/>
        </w:rPr>
      </w:pPr>
      <w:r w:rsidRPr="00143BEF">
        <w:rPr>
          <w:rFonts w:cs="Arial"/>
          <w:color w:val="000000"/>
          <w:sz w:val="24"/>
          <w:szCs w:val="24"/>
          <w:lang w:val="ro-RO" w:eastAsia="ro-RO"/>
        </w:rPr>
        <w:t>Parcarea va ocupa o suprafață de 585 mp, ce va asigura 31 de locuri de parcare, iar trotuarele pietonale se vor amenaja pe o lungime totala de 80 m.</w:t>
      </w:r>
    </w:p>
    <w:p w:rsidR="00143BEF" w:rsidRPr="00143BEF" w:rsidRDefault="00143BEF" w:rsidP="00143BEF">
      <w:pPr>
        <w:numPr>
          <w:ilvl w:val="0"/>
          <w:numId w:val="78"/>
        </w:numPr>
        <w:autoSpaceDE w:val="0"/>
        <w:autoSpaceDN w:val="0"/>
        <w:adjustRightInd w:val="0"/>
        <w:spacing w:after="200" w:line="276" w:lineRule="auto"/>
        <w:ind w:left="0" w:firstLine="0"/>
        <w:jc w:val="both"/>
        <w:rPr>
          <w:rFonts w:cs="Arial"/>
          <w:color w:val="000000"/>
          <w:sz w:val="24"/>
          <w:szCs w:val="24"/>
          <w:lang w:val="ro-RO" w:eastAsia="ro-RO"/>
        </w:rPr>
      </w:pPr>
      <w:r w:rsidRPr="00143BEF">
        <w:rPr>
          <w:rFonts w:cs="Arial"/>
          <w:color w:val="000000"/>
          <w:sz w:val="24"/>
          <w:szCs w:val="24"/>
          <w:lang w:val="ro-RO" w:eastAsia="ro-RO"/>
        </w:rPr>
        <w:t xml:space="preserve">Spatiile de parcare se vor incadra cu borduri mari prefabricate din beton de ciment montate pe fundatie din beton de ciment si vor avea dimensiuni de 4,50m lungime si 2,50 m latime, iar sistemul rutier va fi reprezentat de fundatie de balast de 20 cm si si strat de 20 cm din dală de beton C25/30. </w:t>
      </w:r>
    </w:p>
    <w:p w:rsidR="00143BEF" w:rsidRPr="00143BEF" w:rsidRDefault="00143BEF" w:rsidP="00143BEF">
      <w:pPr>
        <w:numPr>
          <w:ilvl w:val="0"/>
          <w:numId w:val="78"/>
        </w:numPr>
        <w:autoSpaceDE w:val="0"/>
        <w:autoSpaceDN w:val="0"/>
        <w:adjustRightInd w:val="0"/>
        <w:spacing w:after="200" w:line="276" w:lineRule="auto"/>
        <w:ind w:left="0" w:firstLine="0"/>
        <w:jc w:val="both"/>
        <w:rPr>
          <w:rFonts w:cs="Arial"/>
          <w:color w:val="000000"/>
          <w:sz w:val="24"/>
          <w:szCs w:val="24"/>
          <w:lang w:val="ro-RO" w:eastAsia="ro-RO"/>
        </w:rPr>
      </w:pPr>
      <w:r w:rsidRPr="00143BEF">
        <w:rPr>
          <w:rFonts w:cs="Arial"/>
          <w:color w:val="000000"/>
          <w:sz w:val="24"/>
          <w:szCs w:val="24"/>
          <w:lang w:val="ro-RO" w:eastAsia="ro-RO"/>
        </w:rPr>
        <w:t>Aleile pietonale vor fi incadrate cu borduri mici prefabricate din beton de ciment montate pe fundatie din beton si vor avea urmatoarea structura: 10 cm fundatie din balast,  10 cm strat de beton tip C16/20 si 3 cm strat de uzura din beton asfaltic tip BA8.</w:t>
      </w:r>
    </w:p>
    <w:p w:rsidR="00143BEF" w:rsidRPr="00143BEF" w:rsidRDefault="00143BEF" w:rsidP="00143BEF">
      <w:pPr>
        <w:numPr>
          <w:ilvl w:val="0"/>
          <w:numId w:val="78"/>
        </w:numPr>
        <w:autoSpaceDE w:val="0"/>
        <w:autoSpaceDN w:val="0"/>
        <w:adjustRightInd w:val="0"/>
        <w:spacing w:after="200" w:line="276" w:lineRule="auto"/>
        <w:ind w:left="0" w:firstLine="0"/>
        <w:jc w:val="both"/>
        <w:rPr>
          <w:rFonts w:cs="Arial"/>
          <w:color w:val="000000"/>
          <w:sz w:val="24"/>
          <w:szCs w:val="24"/>
          <w:lang w:val="ro-RO" w:eastAsia="ro-RO"/>
        </w:rPr>
      </w:pPr>
      <w:r w:rsidRPr="00143BEF">
        <w:rPr>
          <w:rFonts w:cs="Arial"/>
          <w:color w:val="000000"/>
          <w:sz w:val="24"/>
          <w:szCs w:val="24"/>
          <w:lang w:val="ro-RO" w:eastAsia="ro-RO"/>
        </w:rPr>
        <w:t>Traseul lucrarilor va urmari în plan traseul existent al drumului, nu sunt necesare lucrări de demolări de constructii sau reţele edilitare existente şi nu vor fi afectate suprafete de teren din proprietatea privată.</w:t>
      </w:r>
    </w:p>
    <w:p w:rsidR="00143BEF" w:rsidRPr="00143BEF" w:rsidRDefault="00143BEF" w:rsidP="00143BEF">
      <w:pPr>
        <w:numPr>
          <w:ilvl w:val="0"/>
          <w:numId w:val="78"/>
        </w:numPr>
        <w:autoSpaceDE w:val="0"/>
        <w:autoSpaceDN w:val="0"/>
        <w:adjustRightInd w:val="0"/>
        <w:spacing w:after="200" w:line="276" w:lineRule="auto"/>
        <w:ind w:left="0" w:firstLine="0"/>
        <w:jc w:val="both"/>
        <w:rPr>
          <w:rFonts w:cs="Arial"/>
          <w:color w:val="000000"/>
          <w:sz w:val="24"/>
          <w:szCs w:val="24"/>
          <w:lang w:val="ro-RO" w:eastAsia="ro-RO"/>
        </w:rPr>
      </w:pPr>
    </w:p>
    <w:p w:rsidR="00143BEF" w:rsidRPr="00143BEF" w:rsidRDefault="00143BEF" w:rsidP="00143BEF">
      <w:pPr>
        <w:tabs>
          <w:tab w:val="left" w:pos="426"/>
        </w:tabs>
        <w:jc w:val="both"/>
        <w:rPr>
          <w:rFonts w:eastAsia="Calibri"/>
          <w:sz w:val="24"/>
          <w:szCs w:val="24"/>
          <w:lang w:val="ro-RO"/>
        </w:rPr>
      </w:pPr>
      <w:r w:rsidRPr="00143BEF">
        <w:rPr>
          <w:rFonts w:eastAsia="Calibri"/>
          <w:sz w:val="24"/>
          <w:szCs w:val="24"/>
          <w:lang w:val="ro-RO"/>
        </w:rPr>
        <w:t>Lucrările propuse prin proiect sunt următoarele:</w:t>
      </w:r>
    </w:p>
    <w:p w:rsidR="00143BEF" w:rsidRPr="00143BEF" w:rsidRDefault="00143BEF" w:rsidP="00143BEF">
      <w:pPr>
        <w:numPr>
          <w:ilvl w:val="0"/>
          <w:numId w:val="100"/>
        </w:numPr>
        <w:tabs>
          <w:tab w:val="left" w:pos="426"/>
        </w:tabs>
        <w:spacing w:after="200" w:line="276" w:lineRule="auto"/>
        <w:jc w:val="both"/>
        <w:rPr>
          <w:rFonts w:eastAsia="Calibri"/>
          <w:sz w:val="24"/>
          <w:szCs w:val="24"/>
          <w:lang w:val="ro-RO"/>
        </w:rPr>
      </w:pPr>
      <w:r w:rsidRPr="00143BEF">
        <w:rPr>
          <w:rFonts w:eastAsia="Calibri"/>
          <w:sz w:val="24"/>
          <w:szCs w:val="24"/>
          <w:lang w:val="ro-RO"/>
        </w:rPr>
        <w:t>Montarea bordurilor prefabricate din beton – executare sapatura pentru fundație borduri, turnare fundatie din beton clasa C 16/20, montare bordurilor prefabricate pe fundatia din beton;</w:t>
      </w:r>
    </w:p>
    <w:p w:rsidR="00143BEF" w:rsidRPr="00143BEF" w:rsidRDefault="00143BEF" w:rsidP="00143BEF">
      <w:pPr>
        <w:numPr>
          <w:ilvl w:val="0"/>
          <w:numId w:val="100"/>
        </w:numPr>
        <w:tabs>
          <w:tab w:val="left" w:pos="426"/>
        </w:tabs>
        <w:spacing w:after="200" w:line="276" w:lineRule="auto"/>
        <w:jc w:val="both"/>
        <w:rPr>
          <w:rFonts w:eastAsia="Calibri"/>
          <w:sz w:val="24"/>
          <w:szCs w:val="24"/>
          <w:lang w:val="ro-RO"/>
        </w:rPr>
      </w:pPr>
      <w:r w:rsidRPr="00143BEF">
        <w:rPr>
          <w:rFonts w:eastAsia="Calibri"/>
          <w:sz w:val="24"/>
          <w:szCs w:val="24"/>
          <w:lang w:val="ro-RO"/>
        </w:rPr>
        <w:t>Construirea platformei  betonate a parcarii-  executare sapatura, asternere si compactare strat de balast, executare imbracaminte din beton de ciment.</w:t>
      </w:r>
    </w:p>
    <w:p w:rsidR="00143BEF" w:rsidRPr="00143BEF" w:rsidRDefault="00143BEF" w:rsidP="00143BEF">
      <w:pPr>
        <w:numPr>
          <w:ilvl w:val="0"/>
          <w:numId w:val="100"/>
        </w:numPr>
        <w:tabs>
          <w:tab w:val="left" w:pos="426"/>
        </w:tabs>
        <w:spacing w:after="200" w:line="276" w:lineRule="auto"/>
        <w:jc w:val="both"/>
        <w:rPr>
          <w:rFonts w:eastAsia="Calibri"/>
          <w:sz w:val="24"/>
          <w:szCs w:val="24"/>
          <w:lang w:val="ro-RO"/>
        </w:rPr>
      </w:pPr>
      <w:r w:rsidRPr="00143BEF">
        <w:rPr>
          <w:rFonts w:eastAsia="Calibri"/>
          <w:sz w:val="24"/>
          <w:szCs w:val="24"/>
          <w:lang w:val="ro-RO"/>
        </w:rPr>
        <w:t>Amenajarea trotuarelor pietonale - săpătura, nivelarea si compactarea terenului de fundare; montarea bordurilor mici; execuţia stratului de fundatie din balast; turnarea stratului de beton; execuţia stratului de uzura din beton asfaltic.</w:t>
      </w:r>
    </w:p>
    <w:p w:rsidR="00143BEF" w:rsidRPr="00143BEF" w:rsidRDefault="00143BEF" w:rsidP="00143BEF">
      <w:pPr>
        <w:numPr>
          <w:ilvl w:val="0"/>
          <w:numId w:val="100"/>
        </w:numPr>
        <w:tabs>
          <w:tab w:val="left" w:pos="426"/>
        </w:tabs>
        <w:spacing w:after="200" w:line="276" w:lineRule="auto"/>
        <w:jc w:val="both"/>
        <w:rPr>
          <w:rFonts w:eastAsia="Calibri"/>
          <w:sz w:val="24"/>
          <w:szCs w:val="24"/>
          <w:lang w:val="ro-RO"/>
        </w:rPr>
      </w:pPr>
      <w:r w:rsidRPr="00143BEF">
        <w:rPr>
          <w:rFonts w:eastAsia="Calibri"/>
          <w:sz w:val="24"/>
          <w:szCs w:val="24"/>
          <w:lang w:val="ro-RO"/>
        </w:rPr>
        <w:t>Executarea rigolei carosabile - executare sapatura; executare strat de nisip; montare elemente prefabricate pentru rigole; amplasare capace carosabile, prefabricate, pentru rigole.</w:t>
      </w:r>
    </w:p>
    <w:p w:rsidR="00143BEF" w:rsidRPr="00143BEF" w:rsidRDefault="00143BEF" w:rsidP="00143BEF">
      <w:pPr>
        <w:tabs>
          <w:tab w:val="left" w:pos="426"/>
        </w:tabs>
        <w:spacing w:before="120"/>
        <w:jc w:val="both"/>
        <w:rPr>
          <w:rFonts w:eastAsia="Calibri"/>
          <w:sz w:val="24"/>
          <w:szCs w:val="24"/>
          <w:lang w:val="ro-RO"/>
        </w:rPr>
      </w:pPr>
      <w:r w:rsidRPr="00143BEF">
        <w:rPr>
          <w:rFonts w:eastAsia="Calibri"/>
          <w:sz w:val="24"/>
          <w:szCs w:val="24"/>
          <w:lang w:val="ro-RO"/>
        </w:rPr>
        <w:t xml:space="preserve">Materialele folosite vor fi: 60 mc apa industriala , 10 mc  nisip, 124 mc balast, 7 mc beton de ciment C16/20,  117 mc beton de ciment C25/30, 72,00 to beton asfaltic BA8. </w:t>
      </w:r>
    </w:p>
    <w:p w:rsidR="00143BEF" w:rsidRPr="00143BEF" w:rsidRDefault="00143BEF" w:rsidP="00143BEF">
      <w:pPr>
        <w:tabs>
          <w:tab w:val="left" w:pos="426"/>
        </w:tabs>
        <w:jc w:val="both"/>
        <w:rPr>
          <w:rFonts w:eastAsia="Calibri"/>
          <w:sz w:val="24"/>
          <w:szCs w:val="24"/>
          <w:lang w:val="ro-RO"/>
        </w:rPr>
      </w:pPr>
      <w:r w:rsidRPr="00143BEF">
        <w:rPr>
          <w:rFonts w:eastAsia="Calibri"/>
          <w:sz w:val="24"/>
          <w:szCs w:val="24"/>
          <w:lang w:val="ro-RO"/>
        </w:rPr>
        <w:lastRenderedPageBreak/>
        <w:t>Principalele tipuri de mijloace de transport şi utilaje necesare pentru execuţia lucrărilor prevăzute în proiect sunt: autobetoniera; autocisternă cu dispozitiv de stropire; excavator pe pneuri cu comandă hidraulică; încărcător frontal pe pneuri; autobasculantă pentru transport materiale; - compactor; mijloace de transport auto pentru muncitori.</w:t>
      </w:r>
    </w:p>
    <w:p w:rsidR="00143BEF" w:rsidRPr="00143BEF" w:rsidRDefault="00143BEF" w:rsidP="00143BEF">
      <w:pPr>
        <w:tabs>
          <w:tab w:val="left" w:pos="426"/>
        </w:tabs>
        <w:jc w:val="both"/>
        <w:rPr>
          <w:rFonts w:eastAsia="Calibri"/>
          <w:sz w:val="24"/>
          <w:szCs w:val="24"/>
          <w:lang w:val="ro-RO"/>
        </w:rPr>
      </w:pPr>
    </w:p>
    <w:p w:rsidR="00143BEF" w:rsidRPr="00143BEF" w:rsidRDefault="00143BEF" w:rsidP="00143BEF">
      <w:pPr>
        <w:tabs>
          <w:tab w:val="left" w:pos="426"/>
        </w:tabs>
        <w:jc w:val="both"/>
        <w:rPr>
          <w:rFonts w:eastAsia="Calibri"/>
          <w:sz w:val="24"/>
          <w:szCs w:val="24"/>
          <w:lang w:val="ro-RO"/>
        </w:rPr>
      </w:pPr>
      <w:r w:rsidRPr="00143BEF">
        <w:rPr>
          <w:rFonts w:eastAsia="Calibri"/>
          <w:sz w:val="24"/>
          <w:szCs w:val="24"/>
          <w:lang w:val="ro-RO"/>
        </w:rPr>
        <w:t>Organizarea de șantier este propusă pe un teren aflat in administrarea titularul, amplasata in l</w:t>
      </w:r>
      <w:r w:rsidRPr="00143BEF">
        <w:rPr>
          <w:rFonts w:ascii="Calibri" w:eastAsia="Calibri" w:hAnsi="Calibri"/>
          <w:sz w:val="22"/>
          <w:szCs w:val="22"/>
          <w:lang w:val="en-US"/>
        </w:rPr>
        <w:t xml:space="preserve">otul </w:t>
      </w:r>
      <w:r w:rsidRPr="00143BEF">
        <w:rPr>
          <w:rFonts w:eastAsia="Calibri"/>
          <w:sz w:val="24"/>
          <w:szCs w:val="24"/>
          <w:lang w:val="ro-RO"/>
        </w:rPr>
        <w:t>20/2/7, pe o suprafata de 500 mp. În cadrul acesteia vor  staționa echipamentele folosite și se vor depozita temporar materialele utilizate și deșeurile rezultate. Materialele vor fi aduse pe masura ce vor fi puse in opera, evitandu-se pe cat posibil formarea de stocuri de materiale pe amplasamentul organizarii de santier. Daca este necesara depozitarea acestora pe termen scurt, se va face pe folii sau paleti.</w:t>
      </w:r>
    </w:p>
    <w:p w:rsidR="00143BEF" w:rsidRPr="00143BEF" w:rsidRDefault="00143BEF" w:rsidP="00143BEF">
      <w:pPr>
        <w:tabs>
          <w:tab w:val="left" w:pos="426"/>
        </w:tabs>
        <w:jc w:val="both"/>
        <w:rPr>
          <w:rFonts w:eastAsia="Calibri"/>
          <w:sz w:val="24"/>
          <w:szCs w:val="24"/>
          <w:lang w:val="ro-RO"/>
        </w:rPr>
      </w:pPr>
      <w:r w:rsidRPr="00143BEF">
        <w:rPr>
          <w:rFonts w:eastAsia="Calibri"/>
          <w:sz w:val="24"/>
          <w:szCs w:val="24"/>
          <w:lang w:val="ro-RO"/>
        </w:rPr>
        <w:t xml:space="preserve">Durata estimată pentru realizarea lucrărilor va fi de 3 luni. </w:t>
      </w:r>
    </w:p>
    <w:p w:rsidR="00143BEF" w:rsidRPr="00143BEF" w:rsidRDefault="00143BEF" w:rsidP="00143BEF">
      <w:pPr>
        <w:numPr>
          <w:ilvl w:val="0"/>
          <w:numId w:val="78"/>
        </w:numPr>
        <w:autoSpaceDE w:val="0"/>
        <w:autoSpaceDN w:val="0"/>
        <w:adjustRightInd w:val="0"/>
        <w:spacing w:after="200" w:line="276" w:lineRule="auto"/>
        <w:ind w:left="0" w:firstLine="0"/>
        <w:jc w:val="both"/>
        <w:rPr>
          <w:rFonts w:eastAsia="Calibri"/>
          <w:sz w:val="24"/>
          <w:szCs w:val="24"/>
          <w:lang w:val="ro-RO"/>
        </w:rPr>
      </w:pPr>
      <w:r w:rsidRPr="00143BEF">
        <w:rPr>
          <w:b/>
          <w:bCs/>
          <w:i/>
          <w:sz w:val="24"/>
          <w:szCs w:val="24"/>
          <w:lang w:val="ro-RO" w:eastAsia="ro-RO"/>
        </w:rPr>
        <w:t xml:space="preserve">b) </w:t>
      </w:r>
      <w:r w:rsidRPr="00143BEF">
        <w:rPr>
          <w:b/>
          <w:i/>
          <w:sz w:val="24"/>
          <w:szCs w:val="24"/>
          <w:lang w:val="ro-RO" w:eastAsia="ro-RO"/>
        </w:rPr>
        <w:t>Cumula</w:t>
      </w:r>
      <w:r w:rsidRPr="00143BEF">
        <w:rPr>
          <w:b/>
          <w:i/>
          <w:color w:val="000000"/>
          <w:sz w:val="24"/>
          <w:szCs w:val="24"/>
          <w:lang w:val="ro-RO" w:eastAsia="ro-RO"/>
        </w:rPr>
        <w:t>rea cu alte activități/proiecte existente şi/sau aprobate:</w:t>
      </w:r>
      <w:r w:rsidRPr="00143BEF">
        <w:rPr>
          <w:color w:val="000000"/>
          <w:sz w:val="24"/>
          <w:szCs w:val="24"/>
          <w:lang w:val="ro-RO" w:eastAsia="ro-RO"/>
        </w:rPr>
        <w:t xml:space="preserve"> in vecinatatea proiectului se desfasoara activitati rezidentiale, care nu pot contribui la aparitia unui impact cumulat; </w:t>
      </w:r>
      <w:r w:rsidRPr="00143BEF">
        <w:rPr>
          <w:rFonts w:eastAsia="Calibri"/>
          <w:sz w:val="24"/>
          <w:szCs w:val="24"/>
          <w:lang w:val="ro-RO"/>
        </w:rPr>
        <w:t>in perioada de implementare a proiectului, in zona amplasamentului este propus si proiectul ‘</w:t>
      </w:r>
      <w:r w:rsidRPr="00143BEF">
        <w:rPr>
          <w:rFonts w:eastAsia="Calibri"/>
          <w:i/>
          <w:sz w:val="24"/>
          <w:szCs w:val="24"/>
          <w:lang w:val="ro-RO"/>
        </w:rPr>
        <w:t>’Modernizare retele de drumuri in com. Sutesti</w:t>
      </w:r>
      <w:r w:rsidRPr="00143BEF">
        <w:rPr>
          <w:rFonts w:eastAsia="Calibri"/>
          <w:sz w:val="24"/>
          <w:szCs w:val="24"/>
          <w:lang w:val="ro-RO"/>
        </w:rPr>
        <w:t xml:space="preserve">’’, incluzand si modernizarea strazii Marului, insa lucrarile se vor executa etapizat. </w:t>
      </w:r>
    </w:p>
    <w:p w:rsidR="00143BEF" w:rsidRPr="00143BEF" w:rsidRDefault="00143BEF" w:rsidP="00143BEF">
      <w:pPr>
        <w:numPr>
          <w:ilvl w:val="0"/>
          <w:numId w:val="78"/>
        </w:numPr>
        <w:autoSpaceDE w:val="0"/>
        <w:autoSpaceDN w:val="0"/>
        <w:adjustRightInd w:val="0"/>
        <w:spacing w:before="120" w:after="120" w:line="276" w:lineRule="auto"/>
        <w:ind w:left="0" w:firstLine="0"/>
        <w:jc w:val="both"/>
        <w:rPr>
          <w:rFonts w:cs="Arial"/>
          <w:b/>
          <w:bCs/>
          <w:i/>
          <w:sz w:val="24"/>
          <w:szCs w:val="24"/>
          <w:lang w:val="ro-RO" w:eastAsia="ro-RO"/>
        </w:rPr>
      </w:pPr>
    </w:p>
    <w:p w:rsidR="00143BEF" w:rsidRPr="00143BEF" w:rsidRDefault="00143BEF" w:rsidP="00143BEF">
      <w:pPr>
        <w:numPr>
          <w:ilvl w:val="0"/>
          <w:numId w:val="78"/>
        </w:numPr>
        <w:autoSpaceDE w:val="0"/>
        <w:autoSpaceDN w:val="0"/>
        <w:adjustRightInd w:val="0"/>
        <w:spacing w:before="120" w:after="120" w:line="276" w:lineRule="auto"/>
        <w:ind w:left="0" w:firstLine="0"/>
        <w:jc w:val="both"/>
        <w:rPr>
          <w:rFonts w:cs="Arial"/>
          <w:b/>
          <w:bCs/>
          <w:i/>
          <w:sz w:val="24"/>
          <w:szCs w:val="24"/>
          <w:lang w:val="ro-RO" w:eastAsia="ro-RO"/>
        </w:rPr>
      </w:pPr>
    </w:p>
    <w:p w:rsidR="00143BEF" w:rsidRPr="00143BEF" w:rsidRDefault="00143BEF" w:rsidP="00143BEF">
      <w:pPr>
        <w:numPr>
          <w:ilvl w:val="0"/>
          <w:numId w:val="78"/>
        </w:numPr>
        <w:autoSpaceDE w:val="0"/>
        <w:autoSpaceDN w:val="0"/>
        <w:adjustRightInd w:val="0"/>
        <w:spacing w:before="120" w:after="120" w:line="276" w:lineRule="auto"/>
        <w:ind w:left="0" w:firstLine="0"/>
        <w:jc w:val="both"/>
        <w:rPr>
          <w:rFonts w:cs="Arial"/>
          <w:color w:val="000000"/>
          <w:sz w:val="24"/>
          <w:szCs w:val="24"/>
          <w:lang w:val="ro-RO" w:eastAsia="ro-RO"/>
        </w:rPr>
      </w:pPr>
      <w:r w:rsidRPr="00143BEF">
        <w:rPr>
          <w:rFonts w:cs="Arial"/>
          <w:b/>
          <w:bCs/>
          <w:i/>
          <w:sz w:val="24"/>
          <w:szCs w:val="24"/>
          <w:lang w:val="ro-RO" w:eastAsia="ro-RO"/>
        </w:rPr>
        <w:t>c)</w:t>
      </w:r>
      <w:r w:rsidRPr="00143BEF">
        <w:rPr>
          <w:rFonts w:cs="Arial"/>
          <w:b/>
          <w:bCs/>
          <w:i/>
          <w:color w:val="8F0000"/>
          <w:sz w:val="24"/>
          <w:szCs w:val="24"/>
          <w:lang w:val="ro-RO" w:eastAsia="ro-RO"/>
        </w:rPr>
        <w:t xml:space="preserve"> </w:t>
      </w:r>
      <w:r w:rsidRPr="00143BEF">
        <w:rPr>
          <w:rFonts w:cs="Arial"/>
          <w:b/>
          <w:i/>
          <w:color w:val="000000"/>
          <w:sz w:val="24"/>
          <w:szCs w:val="24"/>
          <w:lang w:val="ro-RO" w:eastAsia="ro-RO"/>
        </w:rPr>
        <w:t xml:space="preserve">Utilizarea resurselor naturale </w:t>
      </w:r>
    </w:p>
    <w:p w:rsidR="00143BEF" w:rsidRPr="00143BEF" w:rsidRDefault="00143BEF" w:rsidP="00143BEF">
      <w:pPr>
        <w:numPr>
          <w:ilvl w:val="0"/>
          <w:numId w:val="78"/>
        </w:numPr>
        <w:autoSpaceDE w:val="0"/>
        <w:autoSpaceDN w:val="0"/>
        <w:adjustRightInd w:val="0"/>
        <w:spacing w:before="120" w:after="120" w:line="276" w:lineRule="auto"/>
        <w:ind w:left="0" w:firstLine="0"/>
        <w:jc w:val="both"/>
        <w:rPr>
          <w:rFonts w:cs="Arial"/>
          <w:color w:val="000000"/>
          <w:sz w:val="24"/>
          <w:szCs w:val="24"/>
          <w:lang w:val="ro-RO" w:eastAsia="ro-RO"/>
        </w:rPr>
      </w:pPr>
      <w:r w:rsidRPr="00143BEF">
        <w:rPr>
          <w:rFonts w:cs="Arial"/>
          <w:color w:val="000000"/>
          <w:sz w:val="24"/>
          <w:szCs w:val="24"/>
          <w:lang w:val="ro-RO" w:eastAsia="ro-RO"/>
        </w:rPr>
        <w:t>Realizarea proiectului prevede utilizarea apei, nisipului si a balastului, precum si lucrări de decopertare și excavare a solului pe un teren cu pamant si pietris.</w:t>
      </w:r>
    </w:p>
    <w:p w:rsidR="00DF0B62" w:rsidRPr="00456D41" w:rsidRDefault="00DF0B62" w:rsidP="00DF0B62">
      <w:pPr>
        <w:jc w:val="center"/>
        <w:rPr>
          <w:rStyle w:val="ax1"/>
          <w:caps/>
          <w:sz w:val="28"/>
          <w:szCs w:val="28"/>
          <w:lang w:val="ro-RO"/>
        </w:rPr>
      </w:pPr>
      <w:r>
        <w:rPr>
          <w:rStyle w:val="ax1"/>
          <w:caps/>
          <w:sz w:val="28"/>
          <w:szCs w:val="28"/>
          <w:lang w:val="ro-RO"/>
        </w:rPr>
        <w:t xml:space="preserve">proiect </w:t>
      </w:r>
      <w:r w:rsidRPr="00456D41">
        <w:rPr>
          <w:rStyle w:val="ax1"/>
          <w:caps/>
          <w:sz w:val="28"/>
          <w:szCs w:val="28"/>
          <w:lang w:val="ro-RO"/>
        </w:rPr>
        <w:t>Decizia  etapei de încadrare</w:t>
      </w:r>
    </w:p>
    <w:p w:rsidR="00DF0B62" w:rsidRPr="009A3862" w:rsidRDefault="00DF0B62" w:rsidP="00DF0B62">
      <w:pPr>
        <w:jc w:val="center"/>
        <w:rPr>
          <w:b/>
          <w:sz w:val="24"/>
          <w:szCs w:val="24"/>
          <w:lang w:val="ro-RO"/>
        </w:rPr>
      </w:pPr>
      <w:r w:rsidRPr="009A3862">
        <w:rPr>
          <w:b/>
          <w:sz w:val="24"/>
          <w:szCs w:val="24"/>
          <w:lang w:val="ro-RO"/>
        </w:rPr>
        <w:t xml:space="preserve">din </w:t>
      </w:r>
      <w:r>
        <w:rPr>
          <w:b/>
          <w:sz w:val="24"/>
          <w:szCs w:val="24"/>
          <w:lang w:val="ro-RO"/>
        </w:rPr>
        <w:t>25.06</w:t>
      </w:r>
      <w:r w:rsidRPr="009A3862">
        <w:rPr>
          <w:b/>
          <w:sz w:val="24"/>
          <w:szCs w:val="24"/>
          <w:lang w:val="ro-RO"/>
        </w:rPr>
        <w:t>.20</w:t>
      </w:r>
      <w:r>
        <w:rPr>
          <w:b/>
          <w:sz w:val="24"/>
          <w:szCs w:val="24"/>
          <w:lang w:val="ro-RO"/>
        </w:rPr>
        <w:t>20</w:t>
      </w:r>
      <w:r w:rsidRPr="009A3862">
        <w:rPr>
          <w:b/>
          <w:sz w:val="24"/>
          <w:szCs w:val="24"/>
          <w:lang w:val="ro-RO"/>
        </w:rPr>
        <w:t xml:space="preserve">  </w:t>
      </w:r>
    </w:p>
    <w:p w:rsidR="00DF0B62" w:rsidRPr="00A20094" w:rsidRDefault="00DF0B62" w:rsidP="00DF0B62">
      <w:pPr>
        <w:ind w:firstLine="708"/>
        <w:jc w:val="both"/>
        <w:rPr>
          <w:rStyle w:val="tpa1"/>
          <w:lang w:val="ro-RO"/>
        </w:rPr>
      </w:pPr>
    </w:p>
    <w:p w:rsidR="00DF0B62" w:rsidRPr="00DF0B62" w:rsidRDefault="00DF0B62" w:rsidP="00DF0B62">
      <w:pPr>
        <w:widowControl w:val="0"/>
        <w:ind w:right="-57" w:firstLine="709"/>
        <w:jc w:val="both"/>
        <w:rPr>
          <w:sz w:val="24"/>
          <w:szCs w:val="24"/>
          <w:lang w:val="ro-RO"/>
        </w:rPr>
      </w:pPr>
      <w:r w:rsidRPr="00DF0B62">
        <w:rPr>
          <w:rStyle w:val="tpa1"/>
          <w:sz w:val="24"/>
          <w:szCs w:val="24"/>
          <w:lang w:val="ro-RO"/>
        </w:rPr>
        <w:t>Ca urmare a solicitării de emitere a acordului de mediu adresate de</w:t>
      </w:r>
      <w:r w:rsidRPr="00DF0B62">
        <w:rPr>
          <w:b/>
          <w:sz w:val="24"/>
          <w:szCs w:val="24"/>
          <w:lang w:val="ro-RO"/>
        </w:rPr>
        <w:t xml:space="preserve"> </w:t>
      </w:r>
      <w:r w:rsidRPr="007511D8">
        <w:rPr>
          <w:b/>
          <w:sz w:val="24"/>
          <w:szCs w:val="24"/>
          <w:lang w:val="ro-RO"/>
        </w:rPr>
        <w:t xml:space="preserve">Compania Națională de Administrare a Infrastructurii Rutiere S.A. prin Eximprod Grup S.A., </w:t>
      </w:r>
      <w:r w:rsidRPr="00DF0B62">
        <w:rPr>
          <w:rStyle w:val="tpa1"/>
          <w:sz w:val="24"/>
          <w:szCs w:val="24"/>
          <w:lang w:val="ro-RO"/>
        </w:rPr>
        <w:t xml:space="preserve">cu sediul în județul </w:t>
      </w:r>
      <w:r w:rsidRPr="007511D8">
        <w:rPr>
          <w:sz w:val="24"/>
          <w:szCs w:val="24"/>
          <w:lang w:val="ro-RO"/>
        </w:rPr>
        <w:t xml:space="preserve">Buzău, str. Căpitan Aviator Mircea T. Bădulescu, nr.3, camera 10, </w:t>
      </w:r>
      <w:r w:rsidRPr="00DF0B62">
        <w:rPr>
          <w:rStyle w:val="tpa1"/>
          <w:sz w:val="24"/>
          <w:szCs w:val="24"/>
          <w:lang w:val="ro-RO"/>
        </w:rPr>
        <w:t>înregistrată la Agenția pentru Protecția Mediului Brăila cu nr.</w:t>
      </w:r>
      <w:r w:rsidRPr="00DF0B62">
        <w:rPr>
          <w:color w:val="0000FF"/>
          <w:sz w:val="24"/>
          <w:szCs w:val="24"/>
          <w:lang w:val="ro-RO" w:eastAsia="ro-RO"/>
        </w:rPr>
        <w:t xml:space="preserve"> 1</w:t>
      </w:r>
      <w:r w:rsidRPr="00DF0B62">
        <w:rPr>
          <w:sz w:val="24"/>
          <w:szCs w:val="24"/>
          <w:lang w:val="ro-RO"/>
        </w:rPr>
        <w:t>2019/05.08.2020</w:t>
      </w:r>
      <w:r w:rsidRPr="00DF0B62">
        <w:rPr>
          <w:rStyle w:val="tpa1"/>
          <w:sz w:val="24"/>
          <w:szCs w:val="24"/>
          <w:lang w:val="ro-RO"/>
        </w:rPr>
        <w:t xml:space="preserve"> </w:t>
      </w:r>
      <w:hyperlink w:anchor="#" w:history="1"/>
      <w:r w:rsidRPr="00DF0B62">
        <w:rPr>
          <w:rStyle w:val="tpa1"/>
          <w:sz w:val="24"/>
          <w:szCs w:val="24"/>
          <w:lang w:val="ro-RO"/>
        </w:rPr>
        <w:t xml:space="preserve">în baza </w:t>
      </w:r>
      <w:r w:rsidRPr="00DF0B62">
        <w:rPr>
          <w:bCs/>
          <w:i/>
          <w:color w:val="000000"/>
          <w:sz w:val="24"/>
          <w:szCs w:val="24"/>
          <w:lang w:val="ro-RO"/>
        </w:rPr>
        <w:t>Legii nr. 292/2018 privind evaluarea impactului anumitor proiecte publice şi private asupra mediului</w:t>
      </w:r>
      <w:r w:rsidRPr="00DF0B62">
        <w:rPr>
          <w:rStyle w:val="tpa1"/>
          <w:sz w:val="24"/>
          <w:szCs w:val="24"/>
          <w:lang w:val="ro-RO"/>
        </w:rPr>
        <w:t xml:space="preserve">, </w:t>
      </w:r>
      <w:r w:rsidRPr="00DF0B62">
        <w:rPr>
          <w:rStyle w:val="tpa1"/>
          <w:i/>
          <w:sz w:val="24"/>
          <w:szCs w:val="24"/>
          <w:lang w:val="ro-RO"/>
        </w:rPr>
        <w:t>Ordonanţei de urgenţă a Guvernului nr. 57/2007 privind regimul ariilor naturale protejate, conservarea habitatelor naturale, a florei şi faunei sălbatice</w:t>
      </w:r>
      <w:r w:rsidRPr="00DF0B62">
        <w:rPr>
          <w:rStyle w:val="tpa1"/>
          <w:sz w:val="24"/>
          <w:szCs w:val="24"/>
          <w:lang w:val="ro-RO"/>
        </w:rPr>
        <w:t xml:space="preserve">, aprobată cu modificări şi completări prin </w:t>
      </w:r>
      <w:r w:rsidRPr="00DF0B62">
        <w:rPr>
          <w:rStyle w:val="tpa1"/>
          <w:i/>
          <w:sz w:val="24"/>
          <w:szCs w:val="24"/>
          <w:lang w:val="ro-RO"/>
        </w:rPr>
        <w:t>Legea nr. 49/2011</w:t>
      </w:r>
      <w:r w:rsidRPr="00DF0B62">
        <w:rPr>
          <w:rStyle w:val="tpa1"/>
          <w:sz w:val="24"/>
          <w:szCs w:val="24"/>
          <w:lang w:val="ro-RO"/>
        </w:rPr>
        <w:t>, cu modificările şi completările ulterioare, şi a Notei de serviciu nr. 7489/19.05.2020 emisă de directorul executiv al Agenției pentru Protecţia Mediului Brăila, ca urmare a consultărilor desfăşurate în cadrul şedinţei Comisiei de Analiza Tehnică Brăila din data de 25.06.2020, Agenția pentru Protecţia Mediului Brăila decide că proiectul „</w:t>
      </w:r>
      <w:r w:rsidRPr="007511D8">
        <w:rPr>
          <w:b/>
          <w:bCs/>
          <w:i/>
          <w:sz w:val="24"/>
          <w:szCs w:val="24"/>
          <w:lang w:val="ro-RO"/>
        </w:rPr>
        <w:t xml:space="preserve">Relocare rețele electrice și de telecomunicații și organizare de șantier </w:t>
      </w:r>
      <w:r w:rsidRPr="00DF0B62">
        <w:rPr>
          <w:rStyle w:val="tpa1"/>
          <w:b/>
          <w:i/>
          <w:sz w:val="24"/>
          <w:szCs w:val="24"/>
          <w:lang w:val="ro-RO"/>
        </w:rPr>
        <w:t>aferente  pod suspendat peste Dunăre în zona Brăila</w:t>
      </w:r>
      <w:r w:rsidRPr="00DF0B62">
        <w:rPr>
          <w:rStyle w:val="tpa1"/>
          <w:sz w:val="24"/>
          <w:szCs w:val="24"/>
          <w:lang w:val="ro-RO"/>
        </w:rPr>
        <w:t>”, propus a fi amplasat în județul Brăila,</w:t>
      </w:r>
      <w:r w:rsidRPr="00DF0B62">
        <w:rPr>
          <w:sz w:val="24"/>
          <w:szCs w:val="24"/>
          <w:lang w:val="ro-RO"/>
        </w:rPr>
        <w:t xml:space="preserve"> UAT Braila si UAT Vadeni</w:t>
      </w:r>
    </w:p>
    <w:p w:rsidR="00DF0B62" w:rsidRPr="0001250C" w:rsidRDefault="00DF0B62" w:rsidP="00DF0B62">
      <w:pPr>
        <w:spacing w:before="120" w:after="120"/>
        <w:jc w:val="center"/>
        <w:rPr>
          <w:rStyle w:val="tpa1"/>
          <w:lang w:val="ro-RO"/>
        </w:rPr>
      </w:pPr>
      <w:r w:rsidRPr="0001250C">
        <w:rPr>
          <w:rStyle w:val="tpa1"/>
          <w:b/>
          <w:i/>
          <w:lang w:val="ro-RO"/>
        </w:rPr>
        <w:t>nu se supune evaluării impactului asupra mediului.</w:t>
      </w:r>
    </w:p>
    <w:p w:rsidR="00DF0B62" w:rsidRPr="0001250C" w:rsidRDefault="00DF0B62" w:rsidP="00DF0B62">
      <w:pPr>
        <w:ind w:firstLine="720"/>
        <w:rPr>
          <w:rStyle w:val="tpa1"/>
          <w:lang w:val="ro-RO"/>
        </w:rPr>
      </w:pPr>
      <w:r w:rsidRPr="0001250C">
        <w:rPr>
          <w:rStyle w:val="tpa1"/>
          <w:b/>
          <w:u w:val="single"/>
          <w:lang w:val="ro-RO"/>
        </w:rPr>
        <w:t>Justificarea prezentei decizii</w:t>
      </w:r>
      <w:r w:rsidRPr="0001250C">
        <w:rPr>
          <w:rStyle w:val="tpa1"/>
          <w:lang w:val="ro-RO"/>
        </w:rPr>
        <w:t>:</w:t>
      </w:r>
    </w:p>
    <w:p w:rsidR="00DF0B62" w:rsidRPr="00B27BC4" w:rsidRDefault="00DF0B62" w:rsidP="00DF0B62">
      <w:pPr>
        <w:numPr>
          <w:ilvl w:val="0"/>
          <w:numId w:val="14"/>
        </w:numPr>
        <w:tabs>
          <w:tab w:val="left" w:pos="284"/>
        </w:tabs>
        <w:autoSpaceDE w:val="0"/>
        <w:autoSpaceDN w:val="0"/>
        <w:adjustRightInd w:val="0"/>
        <w:ind w:left="284" w:hanging="284"/>
        <w:jc w:val="both"/>
        <w:rPr>
          <w:lang w:val="ro-RO"/>
        </w:rPr>
      </w:pPr>
      <w:r w:rsidRPr="00345ABD">
        <w:rPr>
          <w:rStyle w:val="tpa1"/>
          <w:lang w:val="ro-RO"/>
        </w:rPr>
        <w:t xml:space="preserve">proiectul </w:t>
      </w:r>
      <w:r w:rsidRPr="00B27BC4">
        <w:rPr>
          <w:rStyle w:val="tpa1"/>
          <w:b/>
          <w:lang w:val="ro-RO"/>
        </w:rPr>
        <w:t xml:space="preserve">intră </w:t>
      </w:r>
      <w:r w:rsidRPr="00345ABD">
        <w:rPr>
          <w:rStyle w:val="tpa1"/>
          <w:lang w:val="ro-RO"/>
        </w:rPr>
        <w:t xml:space="preserve">sub incidența </w:t>
      </w:r>
      <w:r w:rsidRPr="00345ABD">
        <w:rPr>
          <w:bCs/>
          <w:i/>
          <w:color w:val="000000"/>
          <w:sz w:val="24"/>
          <w:szCs w:val="24"/>
          <w:lang w:val="ro-RO"/>
        </w:rPr>
        <w:t>Legii nr. 292/2018 privind evaluarea impactului anumitor proiecte publice şi private asupra mediului</w:t>
      </w:r>
      <w:r w:rsidRPr="00345ABD">
        <w:rPr>
          <w:rStyle w:val="tpa1"/>
          <w:b/>
          <w:lang w:val="ro-RO"/>
        </w:rPr>
        <w:t>,</w:t>
      </w:r>
      <w:r w:rsidRPr="00345ABD">
        <w:rPr>
          <w:rStyle w:val="tpa1"/>
          <w:lang w:val="ro-RO"/>
        </w:rPr>
        <w:t xml:space="preserve"> fiind încadrat în Anexa nr. 2 - pct.</w:t>
      </w:r>
      <w:r w:rsidRPr="007511D8">
        <w:rPr>
          <w:sz w:val="24"/>
          <w:szCs w:val="24"/>
          <w:lang w:val="ro-RO"/>
        </w:rPr>
        <w:t xml:space="preserve"> 1</w:t>
      </w:r>
      <w:r w:rsidRPr="007511D8">
        <w:rPr>
          <w:sz w:val="23"/>
          <w:szCs w:val="23"/>
          <w:lang w:val="ro-RO"/>
        </w:rPr>
        <w:t xml:space="preserve">3 lit. a) </w:t>
      </w:r>
      <w:r w:rsidRPr="007511D8">
        <w:rPr>
          <w:i/>
          <w:sz w:val="24"/>
          <w:szCs w:val="24"/>
          <w:lang w:val="ro-RO"/>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7511D8">
        <w:rPr>
          <w:sz w:val="24"/>
          <w:szCs w:val="24"/>
          <w:lang w:val="ro-RO"/>
        </w:rPr>
        <w:t xml:space="preserve">  </w:t>
      </w:r>
    </w:p>
    <w:p w:rsidR="00DF0B62" w:rsidRPr="00C617F6" w:rsidRDefault="00DF0B62" w:rsidP="00DF0B62">
      <w:pPr>
        <w:numPr>
          <w:ilvl w:val="0"/>
          <w:numId w:val="11"/>
        </w:numPr>
        <w:autoSpaceDE w:val="0"/>
        <w:autoSpaceDN w:val="0"/>
        <w:adjustRightInd w:val="0"/>
        <w:ind w:left="284"/>
        <w:jc w:val="both"/>
        <w:rPr>
          <w:sz w:val="24"/>
          <w:szCs w:val="24"/>
          <w:lang w:val="ro-RO"/>
        </w:rPr>
      </w:pPr>
      <w:r w:rsidRPr="009A2DDD">
        <w:rPr>
          <w:rStyle w:val="tpa1"/>
          <w:lang w:val="ro-RO"/>
        </w:rPr>
        <w:t>proiectul</w:t>
      </w:r>
      <w:r w:rsidRPr="009A2DDD">
        <w:rPr>
          <w:rStyle w:val="tpa1"/>
          <w:b/>
          <w:lang w:val="ro-RO"/>
        </w:rPr>
        <w:t xml:space="preserve"> nu intră</w:t>
      </w:r>
      <w:r w:rsidRPr="009A2DDD">
        <w:rPr>
          <w:rStyle w:val="tpa1"/>
          <w:lang w:val="ro-RO"/>
        </w:rPr>
        <w:t xml:space="preserve"> </w:t>
      </w:r>
      <w:r w:rsidRPr="009A2DDD">
        <w:rPr>
          <w:sz w:val="24"/>
          <w:szCs w:val="24"/>
          <w:lang w:val="ro-RO"/>
        </w:rPr>
        <w:t xml:space="preserve">sub incidența art. 28 din </w:t>
      </w:r>
      <w:r w:rsidRPr="009A2DDD">
        <w:rPr>
          <w:i/>
          <w:sz w:val="24"/>
          <w:szCs w:val="24"/>
          <w:lang w:val="ro-RO"/>
        </w:rPr>
        <w:t>O.U.G. nr. 57/2007 privind regimul ariilor naturale protejate, conservarea habitatelor naturale, a florei și faunei sălb</w:t>
      </w:r>
      <w:r w:rsidRPr="009A2DDD">
        <w:rPr>
          <w:sz w:val="24"/>
          <w:szCs w:val="24"/>
          <w:lang w:val="ro-RO"/>
        </w:rPr>
        <w:t xml:space="preserve">atice, </w:t>
      </w:r>
      <w:r w:rsidRPr="007511D8">
        <w:rPr>
          <w:sz w:val="24"/>
          <w:szCs w:val="24"/>
          <w:lang w:val="ro-RO"/>
        </w:rPr>
        <w:t xml:space="preserve">aprobată cu modificări şi completări prin </w:t>
      </w:r>
      <w:r w:rsidRPr="007511D8">
        <w:rPr>
          <w:i/>
          <w:sz w:val="24"/>
          <w:szCs w:val="24"/>
          <w:lang w:val="ro-RO"/>
        </w:rPr>
        <w:t>Legea nr. 49/2011</w:t>
      </w:r>
      <w:r w:rsidRPr="007511D8">
        <w:rPr>
          <w:sz w:val="24"/>
          <w:szCs w:val="24"/>
          <w:lang w:val="ro-RO"/>
        </w:rPr>
        <w:t>, cu modificările şi completările ulterioare</w:t>
      </w:r>
      <w:r w:rsidRPr="009A2DDD">
        <w:rPr>
          <w:sz w:val="24"/>
          <w:szCs w:val="24"/>
          <w:lang w:val="ro-RO"/>
        </w:rPr>
        <w:t xml:space="preserve">, amplasamentul acestuia nefiind situat in interiorul si vecinatatea ariilor naturale protejate de </w:t>
      </w:r>
      <w:r w:rsidRPr="009A2DDD">
        <w:rPr>
          <w:sz w:val="24"/>
          <w:szCs w:val="24"/>
          <w:lang w:val="ro-RO"/>
        </w:rPr>
        <w:lastRenderedPageBreak/>
        <w:t xml:space="preserve">interes comunitar; </w:t>
      </w:r>
      <w:r w:rsidRPr="00C617F6">
        <w:rPr>
          <w:sz w:val="24"/>
          <w:szCs w:val="24"/>
          <w:lang w:val="ro-RO"/>
        </w:rPr>
        <w:t xml:space="preserve">cele mai  apropiate  </w:t>
      </w:r>
      <w:r>
        <w:rPr>
          <w:sz w:val="24"/>
          <w:szCs w:val="24"/>
          <w:lang w:val="ro-RO"/>
        </w:rPr>
        <w:t>arii</w:t>
      </w:r>
      <w:r w:rsidRPr="00C617F6">
        <w:rPr>
          <w:sz w:val="24"/>
          <w:szCs w:val="24"/>
          <w:lang w:val="ro-RO"/>
        </w:rPr>
        <w:t xml:space="preserve">  protejate sunt Balta </w:t>
      </w:r>
      <w:r>
        <w:rPr>
          <w:sz w:val="24"/>
          <w:szCs w:val="24"/>
          <w:lang w:val="ro-RO"/>
        </w:rPr>
        <w:t>M</w:t>
      </w:r>
      <w:r w:rsidRPr="00C617F6">
        <w:rPr>
          <w:sz w:val="24"/>
          <w:szCs w:val="24"/>
          <w:lang w:val="ro-RO"/>
        </w:rPr>
        <w:t>ica a Brăilei  la 7,2 km  si  ROSPA 0073 Măcin- Niculițel  la peste 6,4 km.</w:t>
      </w:r>
    </w:p>
    <w:p w:rsidR="00DF0B62" w:rsidRPr="009A2DDD" w:rsidRDefault="00DF0B62" w:rsidP="00DF0B62">
      <w:pPr>
        <w:numPr>
          <w:ilvl w:val="0"/>
          <w:numId w:val="11"/>
        </w:numPr>
        <w:autoSpaceDE w:val="0"/>
        <w:autoSpaceDN w:val="0"/>
        <w:adjustRightInd w:val="0"/>
        <w:ind w:left="284"/>
        <w:jc w:val="both"/>
        <w:rPr>
          <w:sz w:val="24"/>
          <w:szCs w:val="24"/>
          <w:lang w:val="ro-RO"/>
        </w:rPr>
      </w:pPr>
      <w:r w:rsidRPr="009A2DDD">
        <w:rPr>
          <w:sz w:val="24"/>
          <w:szCs w:val="24"/>
          <w:lang w:val="ro-RO"/>
        </w:rPr>
        <w:t xml:space="preserve">proiectul </w:t>
      </w:r>
      <w:r w:rsidRPr="009A2DDD">
        <w:rPr>
          <w:b/>
          <w:sz w:val="24"/>
          <w:szCs w:val="24"/>
          <w:lang w:val="ro-RO"/>
        </w:rPr>
        <w:t>nu intră</w:t>
      </w:r>
      <w:r w:rsidRPr="009A2DDD">
        <w:rPr>
          <w:sz w:val="24"/>
          <w:szCs w:val="24"/>
          <w:lang w:val="ro-RO"/>
        </w:rPr>
        <w:t xml:space="preserve"> sub incidența art. 48 şi 54 </w:t>
      </w:r>
      <w:r w:rsidRPr="009A2DDD">
        <w:rPr>
          <w:i/>
          <w:sz w:val="24"/>
          <w:szCs w:val="24"/>
          <w:lang w:val="ro-RO"/>
        </w:rPr>
        <w:t>din Legea apelor nr. 107/1996</w:t>
      </w:r>
      <w:r w:rsidRPr="009A2DDD">
        <w:rPr>
          <w:sz w:val="24"/>
          <w:szCs w:val="24"/>
          <w:lang w:val="ro-RO"/>
        </w:rPr>
        <w:t>, cu modificările şi completările ulterioare.</w:t>
      </w:r>
    </w:p>
    <w:p w:rsidR="00DF0B62" w:rsidRPr="0001250C" w:rsidRDefault="00DF0B62" w:rsidP="00DF0B62">
      <w:pPr>
        <w:spacing w:before="120"/>
        <w:jc w:val="both"/>
        <w:rPr>
          <w:rStyle w:val="tpa1"/>
          <w:lang w:val="ro-RO"/>
        </w:rPr>
      </w:pPr>
      <w:r>
        <w:rPr>
          <w:rStyle w:val="tpa1"/>
          <w:b/>
          <w:i/>
          <w:u w:val="single"/>
          <w:lang w:val="ro-RO"/>
        </w:rPr>
        <w:t xml:space="preserve">I. </w:t>
      </w:r>
      <w:r w:rsidRPr="0001250C">
        <w:rPr>
          <w:rStyle w:val="tpa1"/>
          <w:b/>
          <w:i/>
          <w:u w:val="single"/>
          <w:lang w:val="ro-RO"/>
        </w:rPr>
        <w:t>Motivele pe baza cărora s-a stabilit neefectuarea evaluării impactului asupra mediului</w:t>
      </w:r>
      <w:r w:rsidRPr="0001250C">
        <w:rPr>
          <w:rStyle w:val="tpa1"/>
          <w:b/>
          <w:i/>
          <w:lang w:val="ro-RO"/>
        </w:rPr>
        <w:t xml:space="preserve"> </w:t>
      </w:r>
      <w:r w:rsidRPr="0001250C">
        <w:rPr>
          <w:rStyle w:val="tpa1"/>
          <w:lang w:val="ro-RO"/>
        </w:rPr>
        <w:t xml:space="preserve">sunt următoarele: </w:t>
      </w:r>
    </w:p>
    <w:p w:rsidR="00DF0B62" w:rsidRPr="0001250C" w:rsidRDefault="00DF0B62" w:rsidP="00DF0B62">
      <w:pPr>
        <w:rPr>
          <w:rStyle w:val="tpa1"/>
          <w:b/>
          <w:lang w:val="ro-RO"/>
        </w:rPr>
      </w:pPr>
      <w:r w:rsidRPr="0001250C">
        <w:rPr>
          <w:rStyle w:val="tpa1"/>
          <w:b/>
          <w:lang w:val="ro-RO"/>
        </w:rPr>
        <w:t xml:space="preserve">1.Caracteristicile proiectului </w:t>
      </w:r>
    </w:p>
    <w:p w:rsidR="00DF0B62" w:rsidRPr="0001250C" w:rsidRDefault="00DF0B62" w:rsidP="00DF0B62">
      <w:pPr>
        <w:tabs>
          <w:tab w:val="left" w:pos="426"/>
        </w:tabs>
        <w:jc w:val="both"/>
        <w:rPr>
          <w:rStyle w:val="tpa1"/>
          <w:b/>
          <w:i/>
          <w:lang w:val="ro-RO"/>
        </w:rPr>
      </w:pPr>
      <w:r w:rsidRPr="0001250C">
        <w:rPr>
          <w:rStyle w:val="tpa1"/>
          <w:b/>
          <w:i/>
          <w:lang w:val="ro-RO"/>
        </w:rPr>
        <w:t>a) Dimensiunea și concepția întregului proiect</w:t>
      </w:r>
    </w:p>
    <w:p w:rsidR="00DF0B62" w:rsidRDefault="00DF0B62" w:rsidP="00DF0B62">
      <w:pPr>
        <w:widowControl w:val="0"/>
        <w:ind w:right="-57"/>
        <w:jc w:val="both"/>
      </w:pPr>
      <w:r w:rsidRPr="00B24C6A">
        <w:t>P</w:t>
      </w:r>
      <w:r>
        <w:t>roiect</w:t>
      </w:r>
      <w:r w:rsidRPr="00B24C6A">
        <w:t xml:space="preserve"> </w:t>
      </w:r>
      <w:r>
        <w:t>ul</w:t>
      </w:r>
      <w:r w:rsidRPr="00B24C6A">
        <w:t xml:space="preserve"> se  realizează ín  scopul  eliberării  amplasamentului pentru realizarea lucrărilor  de  construire a Podului sau/si  realizarea conditiilor  de  coexistenta  intre retelele  electrice/ telecomunicatii  si </w:t>
      </w:r>
      <w:r>
        <w:t xml:space="preserve">Pod, fiind parte a </w:t>
      </w:r>
      <w:r w:rsidRPr="00B24C6A">
        <w:t xml:space="preserve"> </w:t>
      </w:r>
      <w:r w:rsidRPr="0099717F">
        <w:t xml:space="preserve">PROGRAMULUI OPERATIONAL INFRASTRUCTURA MARE (POIM  2014- 2020, instrument  strategic elaborat pentru  a  răspunde nevoilor  de  dezvoltare  ale României, identificate în Acordul de Parteneriat 2014-2020 si  in  acord  cu Cadrul Strategic Comun si Documentul de Poziție al  serviciilor comisiei Europene. </w:t>
      </w:r>
    </w:p>
    <w:p w:rsidR="00DF0B62" w:rsidRPr="00F67972" w:rsidRDefault="00DF0B62" w:rsidP="00DF0B62">
      <w:pPr>
        <w:widowControl w:val="0"/>
        <w:ind w:right="-57"/>
        <w:jc w:val="both"/>
        <w:rPr>
          <w:sz w:val="24"/>
          <w:szCs w:val="24"/>
        </w:rPr>
      </w:pPr>
      <w:r>
        <w:rPr>
          <w:sz w:val="24"/>
          <w:szCs w:val="24"/>
        </w:rPr>
        <w:t>Proiectul de</w:t>
      </w:r>
      <w:r w:rsidRPr="00F67972">
        <w:rPr>
          <w:sz w:val="24"/>
          <w:szCs w:val="24"/>
        </w:rPr>
        <w:t xml:space="preserve"> reloc</w:t>
      </w:r>
      <w:r>
        <w:rPr>
          <w:sz w:val="24"/>
          <w:szCs w:val="24"/>
        </w:rPr>
        <w:t xml:space="preserve">are a </w:t>
      </w:r>
      <w:r w:rsidRPr="00F67972">
        <w:rPr>
          <w:sz w:val="24"/>
          <w:szCs w:val="24"/>
        </w:rPr>
        <w:t xml:space="preserve">rețelelor electrice și de telecomunicații va fi corelat cu planul de realizare a drumurilor aferente </w:t>
      </w:r>
      <w:r>
        <w:rPr>
          <w:sz w:val="24"/>
          <w:szCs w:val="24"/>
        </w:rPr>
        <w:t xml:space="preserve">proiectului </w:t>
      </w:r>
      <w:r w:rsidRPr="00F67972">
        <w:rPr>
          <w:sz w:val="24"/>
          <w:szCs w:val="24"/>
        </w:rPr>
        <w:t>Pod</w:t>
      </w:r>
      <w:r>
        <w:rPr>
          <w:sz w:val="24"/>
          <w:szCs w:val="24"/>
        </w:rPr>
        <w:t>ului</w:t>
      </w:r>
      <w:r w:rsidRPr="00F67972">
        <w:rPr>
          <w:sz w:val="24"/>
          <w:szCs w:val="24"/>
        </w:rPr>
        <w:t xml:space="preserve"> suspendat peste Dunăre în zona Braila având rolul eliberării  amplasamentului necesar</w:t>
      </w:r>
      <w:r>
        <w:rPr>
          <w:sz w:val="24"/>
          <w:szCs w:val="24"/>
        </w:rPr>
        <w:t>.</w:t>
      </w:r>
    </w:p>
    <w:p w:rsidR="00DF0B62" w:rsidRPr="00FD1E1A" w:rsidRDefault="00DF0B62" w:rsidP="00DF0B62">
      <w:pPr>
        <w:widowControl w:val="0"/>
        <w:tabs>
          <w:tab w:val="left" w:pos="5400"/>
        </w:tabs>
        <w:ind w:right="-57"/>
        <w:jc w:val="both"/>
        <w:rPr>
          <w:sz w:val="24"/>
          <w:szCs w:val="24"/>
        </w:rPr>
      </w:pPr>
      <w:r w:rsidRPr="00FD1E1A">
        <w:rPr>
          <w:sz w:val="24"/>
          <w:szCs w:val="24"/>
        </w:rPr>
        <w:t>Lucrarile  de  relocare ce  fac  obiectul proiectului analizat  sunt  lucrări  de  modificare  a unei  linii  electrice / telecomunicatii  existente;</w:t>
      </w:r>
    </w:p>
    <w:p w:rsidR="00DF0B62" w:rsidRPr="00FD1E1A" w:rsidRDefault="00DF0B62" w:rsidP="00DF0B62">
      <w:pPr>
        <w:widowControl w:val="0"/>
        <w:tabs>
          <w:tab w:val="left" w:pos="5400"/>
        </w:tabs>
        <w:ind w:right="-57"/>
        <w:jc w:val="both"/>
        <w:rPr>
          <w:sz w:val="24"/>
          <w:szCs w:val="24"/>
        </w:rPr>
      </w:pPr>
      <w:r w:rsidRPr="00FD1E1A">
        <w:rPr>
          <w:sz w:val="24"/>
          <w:szCs w:val="24"/>
        </w:rPr>
        <w:t>Dupa  receptia la  terminarea  lucrarilor  de  modificare/relocare /protejare acest  sector  de linie  se  va exploata/ moderniza/ desfiinta conform  termenelor/procedurilor  prevazute  pentru  linia  existenta.</w:t>
      </w:r>
    </w:p>
    <w:p w:rsidR="00DF0B62" w:rsidRPr="00FD1E1A" w:rsidRDefault="00DF0B62" w:rsidP="00DF0B62">
      <w:pPr>
        <w:widowControl w:val="0"/>
        <w:tabs>
          <w:tab w:val="left" w:pos="5400"/>
        </w:tabs>
        <w:ind w:right="-57"/>
        <w:jc w:val="both"/>
        <w:rPr>
          <w:sz w:val="24"/>
          <w:szCs w:val="24"/>
        </w:rPr>
      </w:pPr>
      <w:r w:rsidRPr="00FD1E1A">
        <w:rPr>
          <w:sz w:val="24"/>
          <w:szCs w:val="24"/>
        </w:rPr>
        <w:t>Lucrarile  de  modificare/relocare afecteaza  o  deschidere intre  doi –patru  stalpi  existenti si  se  realizeaza  pe  trasee deviate sau  pe  acelasi  traseu.</w:t>
      </w:r>
    </w:p>
    <w:p w:rsidR="00DF0B62" w:rsidRPr="003A5018" w:rsidRDefault="00DF0B62" w:rsidP="00DF0B62">
      <w:pPr>
        <w:shd w:val="clear" w:color="auto" w:fill="FFFFFF"/>
        <w:jc w:val="both"/>
        <w:rPr>
          <w:sz w:val="24"/>
          <w:szCs w:val="24"/>
        </w:rPr>
      </w:pPr>
      <w:r w:rsidRPr="003A5018">
        <w:rPr>
          <w:sz w:val="24"/>
          <w:szCs w:val="24"/>
        </w:rPr>
        <w:t xml:space="preserve">Proiectul de relocare a rețelelor electrice și de telecomunicații cuprinde 25 de obiecte de construcții, dintre care 18  pe UAT Brăila  si 7  pe UAT Vădeni, 15  sunt  linii  electrice  si 10  linii  de  telecomunicații. Dintre  cele  15  linii  electrice, una  este  de 220KV, doua  sunt  de 110KV, 11  sunt  de  medie tensiune  si  una  de  joasa tensiune. </w:t>
      </w:r>
    </w:p>
    <w:p w:rsidR="00DF0B62" w:rsidRPr="003A5018" w:rsidRDefault="00DF0B62" w:rsidP="00DF0B62">
      <w:pPr>
        <w:shd w:val="clear" w:color="auto" w:fill="FFFFFF"/>
        <w:ind w:firstLine="709"/>
        <w:jc w:val="both"/>
        <w:rPr>
          <w:sz w:val="24"/>
          <w:szCs w:val="24"/>
        </w:rPr>
      </w:pPr>
      <w:r w:rsidRPr="003A5018">
        <w:rPr>
          <w:sz w:val="24"/>
          <w:szCs w:val="24"/>
        </w:rPr>
        <w:t xml:space="preserve">Liniile  electrice de 220KV si 110KV sunt  linii  electrice aeriene  si  vor  fi   relocate  tot  in  varianta  aeriană, pe  un  traseu ce  însumează 1.317ml. </w:t>
      </w:r>
    </w:p>
    <w:p w:rsidR="00DF0B62" w:rsidRPr="003A5018" w:rsidRDefault="00DF0B62" w:rsidP="00DF0B62">
      <w:pPr>
        <w:shd w:val="clear" w:color="auto" w:fill="FFFFFF"/>
        <w:ind w:firstLine="709"/>
        <w:jc w:val="both"/>
        <w:rPr>
          <w:sz w:val="24"/>
          <w:szCs w:val="24"/>
        </w:rPr>
      </w:pPr>
      <w:r w:rsidRPr="003A5018">
        <w:rPr>
          <w:sz w:val="24"/>
          <w:szCs w:val="24"/>
        </w:rPr>
        <w:t xml:space="preserve">Celelalte  linii electrice, in  lungime de 2.672 ml vor  fi  relocate subteran. </w:t>
      </w:r>
    </w:p>
    <w:p w:rsidR="00DF0B62" w:rsidRPr="003A5018" w:rsidRDefault="00DF0B62" w:rsidP="00DF0B62">
      <w:pPr>
        <w:shd w:val="clear" w:color="auto" w:fill="FFFFFF"/>
        <w:ind w:firstLine="709"/>
        <w:jc w:val="both"/>
        <w:rPr>
          <w:sz w:val="24"/>
          <w:szCs w:val="24"/>
        </w:rPr>
      </w:pPr>
      <w:r w:rsidRPr="003A5018">
        <w:rPr>
          <w:sz w:val="24"/>
          <w:szCs w:val="24"/>
        </w:rPr>
        <w:t xml:space="preserve">Total  lungime linii electrice relocate – 3.989 m dintre  care  1.700 ml, adică 43% din  traseu  se  suprapune cu culoarul Drumului nou proiectat ( Podului ). </w:t>
      </w:r>
    </w:p>
    <w:p w:rsidR="00DF0B62" w:rsidRPr="003A5018" w:rsidRDefault="00DF0B62" w:rsidP="00DF0B62">
      <w:pPr>
        <w:shd w:val="clear" w:color="auto" w:fill="FFFFFF"/>
        <w:ind w:firstLine="709"/>
        <w:jc w:val="both"/>
        <w:rPr>
          <w:sz w:val="24"/>
          <w:szCs w:val="24"/>
        </w:rPr>
      </w:pPr>
      <w:r w:rsidRPr="003A5018">
        <w:rPr>
          <w:sz w:val="24"/>
          <w:szCs w:val="24"/>
        </w:rPr>
        <w:t xml:space="preserve">Exista  o  singura linie de  telecomunicații- obiectul 10,  ce  va  fi  relocata parțial  aerian – 517 m si  parțial  subteran 30 m ; </w:t>
      </w:r>
    </w:p>
    <w:p w:rsidR="00DF0B62" w:rsidRPr="003A5018" w:rsidRDefault="00DF0B62" w:rsidP="00DF0B62">
      <w:pPr>
        <w:shd w:val="clear" w:color="auto" w:fill="FFFFFF"/>
        <w:ind w:firstLine="709"/>
        <w:jc w:val="both"/>
        <w:rPr>
          <w:sz w:val="24"/>
          <w:szCs w:val="24"/>
        </w:rPr>
      </w:pPr>
      <w:r w:rsidRPr="003A5018">
        <w:rPr>
          <w:sz w:val="24"/>
          <w:szCs w:val="24"/>
        </w:rPr>
        <w:t xml:space="preserve">Liniile  de  telecomunicații vor fi relocate subteran  si  însumează 2.341m. </w:t>
      </w:r>
    </w:p>
    <w:p w:rsidR="00DF0B62" w:rsidRDefault="00DF0B62" w:rsidP="00DF0B62">
      <w:pPr>
        <w:autoSpaceDE w:val="0"/>
        <w:autoSpaceDN w:val="0"/>
        <w:adjustRightInd w:val="0"/>
        <w:ind w:firstLine="709"/>
        <w:jc w:val="both"/>
        <w:rPr>
          <w:sz w:val="24"/>
          <w:szCs w:val="24"/>
        </w:rPr>
      </w:pPr>
      <w:r w:rsidRPr="003A5018">
        <w:rPr>
          <w:sz w:val="24"/>
          <w:szCs w:val="24"/>
        </w:rPr>
        <w:t xml:space="preserve">Total  lungime linii  telecomunicatii  relocate – 2.858 m dintre  care  1.536 ml, adica 54,3% din  traseu  se  suprapune cu culoarul Drumului nou proiectat ( Podului ). </w:t>
      </w:r>
    </w:p>
    <w:p w:rsidR="00DF0B62" w:rsidRDefault="00DF0B62" w:rsidP="00DF0B62">
      <w:pPr>
        <w:autoSpaceDE w:val="0"/>
        <w:autoSpaceDN w:val="0"/>
        <w:adjustRightInd w:val="0"/>
        <w:ind w:firstLine="709"/>
        <w:jc w:val="both"/>
        <w:rPr>
          <w:sz w:val="24"/>
          <w:szCs w:val="24"/>
        </w:rPr>
      </w:pPr>
      <w:r w:rsidRPr="003A5018">
        <w:rPr>
          <w:sz w:val="24"/>
          <w:szCs w:val="24"/>
        </w:rPr>
        <w:t xml:space="preserve">Dintre  cele 25  de  obiecte  de  construcții  două vor  fi  dezafectate : linia  electrica  de  medie tensiune  deținuta  de ANIF  si linia  electrica  de  joasa tensiune  de iluminat public detinuta  de Primăria Braila. </w:t>
      </w:r>
    </w:p>
    <w:p w:rsidR="00DF0B62" w:rsidRPr="003A5018" w:rsidRDefault="00DF0B62" w:rsidP="00DF0B62">
      <w:pPr>
        <w:shd w:val="clear" w:color="auto" w:fill="FFFFFF"/>
        <w:ind w:firstLine="709"/>
        <w:jc w:val="both"/>
        <w:rPr>
          <w:sz w:val="24"/>
          <w:szCs w:val="24"/>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4"/>
        <w:gridCol w:w="1560"/>
      </w:tblGrid>
      <w:tr w:rsidR="00DF0B62" w:rsidRPr="005E7125" w:rsidTr="003B7518">
        <w:trPr>
          <w:trHeight w:val="225"/>
          <w:jc w:val="center"/>
        </w:trPr>
        <w:tc>
          <w:tcPr>
            <w:tcW w:w="709" w:type="dxa"/>
            <w:shd w:val="clear" w:color="auto" w:fill="auto"/>
          </w:tcPr>
          <w:p w:rsidR="00DF0B62" w:rsidRPr="005E7125" w:rsidRDefault="00DF0B62" w:rsidP="003B7518">
            <w:pPr>
              <w:widowControl w:val="0"/>
              <w:ind w:right="-57"/>
              <w:jc w:val="both"/>
            </w:pPr>
            <w:r w:rsidRPr="005E7125">
              <w:t>Nr crt</w:t>
            </w:r>
          </w:p>
        </w:tc>
        <w:tc>
          <w:tcPr>
            <w:tcW w:w="5244" w:type="dxa"/>
            <w:shd w:val="clear" w:color="auto" w:fill="auto"/>
          </w:tcPr>
          <w:p w:rsidR="00DF0B62" w:rsidRPr="005E7125" w:rsidRDefault="00DF0B62" w:rsidP="003B7518">
            <w:pPr>
              <w:widowControl w:val="0"/>
              <w:ind w:right="-57"/>
              <w:jc w:val="both"/>
            </w:pPr>
            <w:r w:rsidRPr="005E7125">
              <w:t>Gradul  de  afectare  a  terenului</w:t>
            </w:r>
          </w:p>
        </w:tc>
        <w:tc>
          <w:tcPr>
            <w:tcW w:w="1560" w:type="dxa"/>
            <w:shd w:val="clear" w:color="auto" w:fill="auto"/>
          </w:tcPr>
          <w:p w:rsidR="00DF0B62" w:rsidRPr="005E7125" w:rsidRDefault="00DF0B62" w:rsidP="003B7518">
            <w:pPr>
              <w:widowControl w:val="0"/>
              <w:ind w:right="-57"/>
              <w:jc w:val="center"/>
            </w:pPr>
            <w:r w:rsidRPr="005E7125">
              <w:t>Suprafața, mp</w:t>
            </w:r>
          </w:p>
        </w:tc>
      </w:tr>
      <w:tr w:rsidR="00DF0B62" w:rsidRPr="005E7125" w:rsidTr="003B7518">
        <w:trPr>
          <w:jc w:val="center"/>
        </w:trPr>
        <w:tc>
          <w:tcPr>
            <w:tcW w:w="709" w:type="dxa"/>
            <w:shd w:val="clear" w:color="auto" w:fill="auto"/>
          </w:tcPr>
          <w:p w:rsidR="00DF0B62" w:rsidRPr="005E7125" w:rsidRDefault="00DF0B62" w:rsidP="003B7518">
            <w:pPr>
              <w:widowControl w:val="0"/>
              <w:ind w:right="-57"/>
              <w:jc w:val="both"/>
            </w:pPr>
            <w:r w:rsidRPr="005E7125">
              <w:t>1</w:t>
            </w:r>
          </w:p>
        </w:tc>
        <w:tc>
          <w:tcPr>
            <w:tcW w:w="5244" w:type="dxa"/>
            <w:shd w:val="clear" w:color="auto" w:fill="auto"/>
          </w:tcPr>
          <w:p w:rsidR="00DF0B62" w:rsidRPr="005E7125" w:rsidRDefault="00DF0B62" w:rsidP="003B7518">
            <w:pPr>
              <w:widowControl w:val="0"/>
              <w:ind w:right="-57"/>
              <w:jc w:val="both"/>
            </w:pPr>
            <w:r w:rsidRPr="005E7125">
              <w:t>Suprafete teren afectate definitiv  pentru fundatii  stalpi si camine tehnologice</w:t>
            </w:r>
            <w:r>
              <w:t>; d</w:t>
            </w:r>
            <w:r w:rsidRPr="00DF0B62">
              <w:t>intre  acestea,  83mp, adică 7% se  află în culoarul Drumului.</w:t>
            </w:r>
          </w:p>
        </w:tc>
        <w:tc>
          <w:tcPr>
            <w:tcW w:w="1560" w:type="dxa"/>
            <w:shd w:val="clear" w:color="auto" w:fill="auto"/>
          </w:tcPr>
          <w:p w:rsidR="00DF0B62" w:rsidRPr="005E7125" w:rsidRDefault="00DF0B62" w:rsidP="003B7518">
            <w:pPr>
              <w:widowControl w:val="0"/>
              <w:ind w:right="-57"/>
              <w:jc w:val="center"/>
            </w:pPr>
            <w:r w:rsidRPr="005E7125">
              <w:t>1.191</w:t>
            </w:r>
          </w:p>
        </w:tc>
      </w:tr>
      <w:tr w:rsidR="00DF0B62" w:rsidRPr="005E7125" w:rsidTr="003B7518">
        <w:trPr>
          <w:jc w:val="center"/>
        </w:trPr>
        <w:tc>
          <w:tcPr>
            <w:tcW w:w="709" w:type="dxa"/>
            <w:shd w:val="clear" w:color="auto" w:fill="auto"/>
          </w:tcPr>
          <w:p w:rsidR="00DF0B62" w:rsidRPr="005E7125" w:rsidRDefault="00DF0B62" w:rsidP="003B7518">
            <w:pPr>
              <w:widowControl w:val="0"/>
              <w:ind w:right="-57"/>
              <w:jc w:val="both"/>
            </w:pPr>
            <w:r w:rsidRPr="005E7125">
              <w:t>2</w:t>
            </w:r>
          </w:p>
        </w:tc>
        <w:tc>
          <w:tcPr>
            <w:tcW w:w="5244" w:type="dxa"/>
            <w:shd w:val="clear" w:color="auto" w:fill="auto"/>
          </w:tcPr>
          <w:p w:rsidR="00DF0B62" w:rsidRPr="005E7125" w:rsidRDefault="00DF0B62" w:rsidP="003B7518">
            <w:pPr>
              <w:widowControl w:val="0"/>
              <w:ind w:right="-57"/>
              <w:jc w:val="both"/>
            </w:pPr>
            <w:r w:rsidRPr="005E7125">
              <w:t>Suprafete teren afectate  temporar ( uz  si  servitute )</w:t>
            </w:r>
          </w:p>
        </w:tc>
        <w:tc>
          <w:tcPr>
            <w:tcW w:w="1560" w:type="dxa"/>
            <w:shd w:val="clear" w:color="auto" w:fill="auto"/>
          </w:tcPr>
          <w:p w:rsidR="00DF0B62" w:rsidRPr="005E7125" w:rsidRDefault="00DF0B62" w:rsidP="003B7518">
            <w:pPr>
              <w:widowControl w:val="0"/>
              <w:ind w:right="-57"/>
              <w:jc w:val="center"/>
            </w:pPr>
            <w:r w:rsidRPr="005E7125">
              <w:t>63.657</w:t>
            </w:r>
          </w:p>
        </w:tc>
      </w:tr>
    </w:tbl>
    <w:p w:rsidR="00DF0B62" w:rsidRPr="00FD1E1A" w:rsidRDefault="00DF0B62" w:rsidP="00DF0B62">
      <w:pPr>
        <w:widowControl w:val="0"/>
        <w:tabs>
          <w:tab w:val="left" w:pos="5400"/>
        </w:tabs>
        <w:ind w:right="-57" w:firstLine="709"/>
        <w:jc w:val="both"/>
        <w:rPr>
          <w:sz w:val="24"/>
          <w:szCs w:val="24"/>
        </w:rPr>
      </w:pPr>
      <w:r w:rsidRPr="00FD1E1A">
        <w:rPr>
          <w:sz w:val="24"/>
          <w:szCs w:val="24"/>
        </w:rPr>
        <w:t>Planul de execuție aferent proiectului de relocare rețele electrice și de telecomunicații va cuprinde categoriile de lucrări specifice etapelor de construire, demontare/ dezmembrare, relocare și punere în funcțiune:</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7"/>
        <w:gridCol w:w="4340"/>
        <w:gridCol w:w="1276"/>
        <w:gridCol w:w="1330"/>
      </w:tblGrid>
      <w:tr w:rsidR="00DF0B62" w:rsidRPr="00FD1E1A" w:rsidTr="003B7518">
        <w:trPr>
          <w:tblHeader/>
          <w:jc w:val="center"/>
        </w:trPr>
        <w:tc>
          <w:tcPr>
            <w:tcW w:w="534" w:type="dxa"/>
            <w:vAlign w:val="center"/>
          </w:tcPr>
          <w:p w:rsidR="00DF0B62" w:rsidRPr="00FD1E1A" w:rsidRDefault="00DF0B62" w:rsidP="003B7518">
            <w:pPr>
              <w:widowControl w:val="0"/>
              <w:tabs>
                <w:tab w:val="left" w:pos="5400"/>
              </w:tabs>
              <w:ind w:right="-59"/>
              <w:jc w:val="center"/>
              <w:rPr>
                <w:b/>
              </w:rPr>
            </w:pPr>
            <w:r w:rsidRPr="00FD1E1A">
              <w:rPr>
                <w:b/>
              </w:rPr>
              <w:t>Nrcrt</w:t>
            </w:r>
          </w:p>
        </w:tc>
        <w:tc>
          <w:tcPr>
            <w:tcW w:w="1277" w:type="dxa"/>
            <w:vAlign w:val="center"/>
          </w:tcPr>
          <w:p w:rsidR="00DF0B62" w:rsidRPr="00FD1E1A" w:rsidRDefault="00DF0B62" w:rsidP="003B7518">
            <w:pPr>
              <w:widowControl w:val="0"/>
              <w:tabs>
                <w:tab w:val="left" w:pos="5400"/>
              </w:tabs>
              <w:ind w:right="-59"/>
              <w:jc w:val="center"/>
              <w:rPr>
                <w:b/>
              </w:rPr>
            </w:pPr>
            <w:r w:rsidRPr="00FD1E1A">
              <w:rPr>
                <w:b/>
              </w:rPr>
              <w:t>Etapa</w:t>
            </w:r>
          </w:p>
        </w:tc>
        <w:tc>
          <w:tcPr>
            <w:tcW w:w="4340" w:type="dxa"/>
            <w:vAlign w:val="center"/>
          </w:tcPr>
          <w:p w:rsidR="00DF0B62" w:rsidRPr="00FD1E1A" w:rsidRDefault="00DF0B62" w:rsidP="003B7518">
            <w:pPr>
              <w:widowControl w:val="0"/>
              <w:tabs>
                <w:tab w:val="left" w:pos="5400"/>
              </w:tabs>
              <w:ind w:right="-59"/>
              <w:jc w:val="center"/>
              <w:rPr>
                <w:b/>
              </w:rPr>
            </w:pPr>
            <w:r w:rsidRPr="00FD1E1A">
              <w:rPr>
                <w:b/>
              </w:rPr>
              <w:t>Categoria de lucrări</w:t>
            </w:r>
          </w:p>
        </w:tc>
        <w:tc>
          <w:tcPr>
            <w:tcW w:w="1276" w:type="dxa"/>
            <w:vAlign w:val="center"/>
          </w:tcPr>
          <w:p w:rsidR="00DF0B62" w:rsidRPr="00FD1E1A" w:rsidRDefault="00DF0B62" w:rsidP="003B7518">
            <w:pPr>
              <w:widowControl w:val="0"/>
              <w:tabs>
                <w:tab w:val="left" w:pos="5400"/>
              </w:tabs>
              <w:ind w:right="-59"/>
              <w:jc w:val="center"/>
              <w:rPr>
                <w:b/>
              </w:rPr>
            </w:pPr>
            <w:r w:rsidRPr="00FD1E1A">
              <w:rPr>
                <w:b/>
              </w:rPr>
              <w:t>Perioada de execuţie</w:t>
            </w:r>
          </w:p>
        </w:tc>
        <w:tc>
          <w:tcPr>
            <w:tcW w:w="1330" w:type="dxa"/>
            <w:vAlign w:val="center"/>
          </w:tcPr>
          <w:p w:rsidR="00DF0B62" w:rsidRPr="00FD1E1A" w:rsidRDefault="00DF0B62" w:rsidP="003B7518">
            <w:pPr>
              <w:widowControl w:val="0"/>
              <w:tabs>
                <w:tab w:val="left" w:pos="5400"/>
              </w:tabs>
              <w:ind w:right="-59"/>
              <w:jc w:val="center"/>
              <w:rPr>
                <w:b/>
              </w:rPr>
            </w:pPr>
            <w:r w:rsidRPr="00FD1E1A">
              <w:rPr>
                <w:b/>
              </w:rPr>
              <w:t>Durata lucrării</w:t>
            </w:r>
          </w:p>
        </w:tc>
      </w:tr>
      <w:tr w:rsidR="00DF0B62" w:rsidRPr="00FD1E1A" w:rsidTr="003B7518">
        <w:trPr>
          <w:jc w:val="center"/>
        </w:trPr>
        <w:tc>
          <w:tcPr>
            <w:tcW w:w="534" w:type="dxa"/>
            <w:vAlign w:val="center"/>
          </w:tcPr>
          <w:p w:rsidR="00DF0B62" w:rsidRPr="00FD1E1A" w:rsidRDefault="00DF0B62" w:rsidP="003B7518">
            <w:pPr>
              <w:widowControl w:val="0"/>
              <w:tabs>
                <w:tab w:val="left" w:pos="5400"/>
              </w:tabs>
              <w:ind w:right="-59"/>
            </w:pPr>
            <w:r w:rsidRPr="00FD1E1A">
              <w:t>1</w:t>
            </w:r>
          </w:p>
        </w:tc>
        <w:tc>
          <w:tcPr>
            <w:tcW w:w="1277" w:type="dxa"/>
            <w:vAlign w:val="center"/>
          </w:tcPr>
          <w:p w:rsidR="00DF0B62" w:rsidRPr="00FD1E1A" w:rsidRDefault="00DF0B62" w:rsidP="003B7518">
            <w:pPr>
              <w:widowControl w:val="0"/>
              <w:tabs>
                <w:tab w:val="left" w:pos="5400"/>
              </w:tabs>
              <w:ind w:right="-59"/>
            </w:pPr>
            <w:r w:rsidRPr="00FD1E1A">
              <w:t xml:space="preserve">Construire – Montaj </w:t>
            </w:r>
          </w:p>
        </w:tc>
        <w:tc>
          <w:tcPr>
            <w:tcW w:w="4340" w:type="dxa"/>
          </w:tcPr>
          <w:p w:rsidR="00DF0B62" w:rsidRPr="00FD1E1A" w:rsidRDefault="00DF0B62" w:rsidP="00DF0B62">
            <w:pPr>
              <w:widowControl w:val="0"/>
              <w:numPr>
                <w:ilvl w:val="0"/>
                <w:numId w:val="181"/>
              </w:numPr>
              <w:tabs>
                <w:tab w:val="clear" w:pos="567"/>
                <w:tab w:val="num" w:pos="148"/>
                <w:tab w:val="left" w:pos="5400"/>
              </w:tabs>
              <w:ind w:left="148" w:right="-59" w:hanging="180"/>
            </w:pPr>
            <w:r w:rsidRPr="00FD1E1A">
              <w:t>predare amplasament;</w:t>
            </w:r>
          </w:p>
          <w:p w:rsidR="00DF0B62" w:rsidRPr="00FD1E1A" w:rsidRDefault="00DF0B62" w:rsidP="00DF0B62">
            <w:pPr>
              <w:widowControl w:val="0"/>
              <w:numPr>
                <w:ilvl w:val="0"/>
                <w:numId w:val="181"/>
              </w:numPr>
              <w:tabs>
                <w:tab w:val="clear" w:pos="567"/>
                <w:tab w:val="num" w:pos="148"/>
                <w:tab w:val="left" w:pos="5400"/>
              </w:tabs>
              <w:ind w:left="148" w:right="-59" w:hanging="180"/>
            </w:pPr>
            <w:r w:rsidRPr="00FD1E1A">
              <w:t>organizare de şantier;</w:t>
            </w:r>
          </w:p>
          <w:p w:rsidR="00DF0B62" w:rsidRPr="00FD1E1A" w:rsidRDefault="00DF0B62" w:rsidP="00DF0B62">
            <w:pPr>
              <w:widowControl w:val="0"/>
              <w:numPr>
                <w:ilvl w:val="0"/>
                <w:numId w:val="181"/>
              </w:numPr>
              <w:tabs>
                <w:tab w:val="clear" w:pos="567"/>
                <w:tab w:val="num" w:pos="148"/>
                <w:tab w:val="left" w:pos="5400"/>
              </w:tabs>
              <w:ind w:left="148" w:right="-59" w:hanging="180"/>
            </w:pPr>
            <w:r w:rsidRPr="00FD1E1A">
              <w:t>executarea şi recepţia lucrărilor de fundaţii şi construcţii camine de tragere; sau</w:t>
            </w:r>
          </w:p>
          <w:p w:rsidR="00DF0B62" w:rsidRPr="00FD1E1A" w:rsidRDefault="00DF0B62" w:rsidP="00DF0B62">
            <w:pPr>
              <w:widowControl w:val="0"/>
              <w:numPr>
                <w:ilvl w:val="0"/>
                <w:numId w:val="181"/>
              </w:numPr>
              <w:tabs>
                <w:tab w:val="clear" w:pos="567"/>
                <w:tab w:val="num" w:pos="148"/>
                <w:tab w:val="left" w:pos="5400"/>
              </w:tabs>
              <w:ind w:left="148" w:right="-59" w:hanging="180"/>
            </w:pPr>
            <w:r w:rsidRPr="00FD1E1A">
              <w:t>realizarea canalizatieil  subterane, pozarea tuburilor  de  protectie / cablurilor electrice/ / fibrei optice în șanțuri și astuparea acestora (refacerea amplasamentului).</w:t>
            </w:r>
          </w:p>
          <w:p w:rsidR="00DF0B62" w:rsidRPr="00FD1E1A" w:rsidRDefault="00DF0B62" w:rsidP="00DF0B62">
            <w:pPr>
              <w:widowControl w:val="0"/>
              <w:numPr>
                <w:ilvl w:val="0"/>
                <w:numId w:val="181"/>
              </w:numPr>
              <w:tabs>
                <w:tab w:val="clear" w:pos="567"/>
                <w:tab w:val="num" w:pos="148"/>
                <w:tab w:val="left" w:pos="5400"/>
              </w:tabs>
              <w:ind w:left="148" w:right="-59" w:hanging="180"/>
            </w:pPr>
            <w:r w:rsidRPr="00FD1E1A">
              <w:lastRenderedPageBreak/>
              <w:t>readucerea la starea iniţială a terenurilor ocupate temporar.</w:t>
            </w:r>
          </w:p>
          <w:p w:rsidR="00DF0B62" w:rsidRPr="00FD1E1A" w:rsidRDefault="00DF0B62" w:rsidP="00DF0B62">
            <w:pPr>
              <w:widowControl w:val="0"/>
              <w:numPr>
                <w:ilvl w:val="0"/>
                <w:numId w:val="181"/>
              </w:numPr>
              <w:tabs>
                <w:tab w:val="num" w:pos="148"/>
                <w:tab w:val="left" w:pos="5400"/>
              </w:tabs>
              <w:ind w:left="148" w:right="-59" w:hanging="148"/>
            </w:pPr>
            <w:r w:rsidRPr="00FD1E1A">
              <w:t>montarea stâlpilor pe noile amplasamente dupa pauza de intarire beton 28 zile ;</w:t>
            </w:r>
          </w:p>
          <w:p w:rsidR="00DF0B62" w:rsidRPr="00FD1E1A" w:rsidRDefault="00DF0B62" w:rsidP="00DF0B62">
            <w:pPr>
              <w:widowControl w:val="0"/>
              <w:numPr>
                <w:ilvl w:val="0"/>
                <w:numId w:val="181"/>
              </w:numPr>
              <w:tabs>
                <w:tab w:val="num" w:pos="148"/>
                <w:tab w:val="left" w:pos="5400"/>
              </w:tabs>
              <w:ind w:left="148" w:right="-59" w:hanging="148"/>
            </w:pPr>
            <w:r w:rsidRPr="00FD1E1A">
              <w:t xml:space="preserve">demontarea conductoarelor /cablurilor existente; </w:t>
            </w:r>
          </w:p>
          <w:p w:rsidR="00DF0B62" w:rsidRPr="00FD1E1A" w:rsidRDefault="00DF0B62" w:rsidP="00DF0B62">
            <w:pPr>
              <w:widowControl w:val="0"/>
              <w:numPr>
                <w:ilvl w:val="0"/>
                <w:numId w:val="181"/>
              </w:numPr>
              <w:tabs>
                <w:tab w:val="num" w:pos="148"/>
                <w:tab w:val="left" w:pos="5400"/>
              </w:tabs>
              <w:ind w:left="148" w:right="-59" w:hanging="148"/>
            </w:pPr>
            <w:r w:rsidRPr="00FD1E1A">
              <w:t>montarea cablurilor/conductoarelor electrice și de telecomunicații pe stâlpi/ in canalizatie;</w:t>
            </w:r>
          </w:p>
        </w:tc>
        <w:tc>
          <w:tcPr>
            <w:tcW w:w="1276" w:type="dxa"/>
          </w:tcPr>
          <w:p w:rsidR="00DF0B62" w:rsidRPr="00FD1E1A" w:rsidRDefault="00DF0B62" w:rsidP="003B7518">
            <w:pPr>
              <w:widowControl w:val="0"/>
              <w:tabs>
                <w:tab w:val="left" w:pos="5400"/>
              </w:tabs>
              <w:ind w:right="-59"/>
            </w:pPr>
            <w:r w:rsidRPr="00FD1E1A">
              <w:lastRenderedPageBreak/>
              <w:t xml:space="preserve">Conform graficului de relocare a rețelelor </w:t>
            </w:r>
          </w:p>
        </w:tc>
        <w:tc>
          <w:tcPr>
            <w:tcW w:w="1330" w:type="dxa"/>
          </w:tcPr>
          <w:p w:rsidR="00DF0B62" w:rsidRPr="00FD1E1A" w:rsidRDefault="00DF0B62" w:rsidP="003B7518">
            <w:pPr>
              <w:widowControl w:val="0"/>
              <w:tabs>
                <w:tab w:val="left" w:pos="5400"/>
              </w:tabs>
              <w:ind w:right="-59"/>
            </w:pPr>
            <w:r w:rsidRPr="00FD1E1A">
              <w:t xml:space="preserve">1-4 luni din momentul predării amplasament / obiect constructie ; </w:t>
            </w:r>
          </w:p>
        </w:tc>
      </w:tr>
      <w:tr w:rsidR="00DF0B62" w:rsidRPr="00FD1E1A" w:rsidTr="003B7518">
        <w:trPr>
          <w:trHeight w:val="1606"/>
          <w:jc w:val="center"/>
        </w:trPr>
        <w:tc>
          <w:tcPr>
            <w:tcW w:w="534" w:type="dxa"/>
            <w:vAlign w:val="center"/>
          </w:tcPr>
          <w:p w:rsidR="00DF0B62" w:rsidRPr="00FD1E1A" w:rsidRDefault="00DF0B62" w:rsidP="003B7518">
            <w:pPr>
              <w:widowControl w:val="0"/>
              <w:tabs>
                <w:tab w:val="left" w:pos="5400"/>
              </w:tabs>
              <w:ind w:right="-59"/>
            </w:pPr>
            <w:r w:rsidRPr="00FD1E1A">
              <w:lastRenderedPageBreak/>
              <w:t>2</w:t>
            </w:r>
          </w:p>
        </w:tc>
        <w:tc>
          <w:tcPr>
            <w:tcW w:w="1277" w:type="dxa"/>
            <w:vAlign w:val="center"/>
          </w:tcPr>
          <w:p w:rsidR="00DF0B62" w:rsidRPr="00FD1E1A" w:rsidRDefault="00DF0B62" w:rsidP="003B7518">
            <w:pPr>
              <w:widowControl w:val="0"/>
              <w:tabs>
                <w:tab w:val="left" w:pos="5400"/>
              </w:tabs>
              <w:ind w:right="-59"/>
            </w:pPr>
            <w:r w:rsidRPr="00FD1E1A">
              <w:t>Demontare/ dezmembrare</w:t>
            </w:r>
          </w:p>
        </w:tc>
        <w:tc>
          <w:tcPr>
            <w:tcW w:w="4340" w:type="dxa"/>
            <w:vAlign w:val="center"/>
          </w:tcPr>
          <w:p w:rsidR="00DF0B62" w:rsidRPr="00FD1E1A" w:rsidRDefault="00DF0B62" w:rsidP="00DF0B62">
            <w:pPr>
              <w:widowControl w:val="0"/>
              <w:numPr>
                <w:ilvl w:val="0"/>
                <w:numId w:val="181"/>
              </w:numPr>
              <w:tabs>
                <w:tab w:val="clear" w:pos="567"/>
                <w:tab w:val="num" w:pos="148"/>
                <w:tab w:val="left" w:pos="5400"/>
              </w:tabs>
              <w:ind w:left="148" w:right="-59" w:hanging="180"/>
            </w:pPr>
            <w:r w:rsidRPr="00FD1E1A">
              <w:t>demontarea cablurilor electrice aeriene și de telecomunicații de pe porțiunea de rețea de pe care se va face relocarea;</w:t>
            </w:r>
          </w:p>
          <w:p w:rsidR="00DF0B62" w:rsidRPr="00FD1E1A" w:rsidRDefault="00DF0B62" w:rsidP="00DF0B62">
            <w:pPr>
              <w:widowControl w:val="0"/>
              <w:numPr>
                <w:ilvl w:val="0"/>
                <w:numId w:val="181"/>
              </w:numPr>
              <w:tabs>
                <w:tab w:val="clear" w:pos="567"/>
                <w:tab w:val="num" w:pos="148"/>
                <w:tab w:val="left" w:pos="5400"/>
              </w:tabs>
              <w:ind w:left="148" w:right="-59" w:hanging="180"/>
            </w:pPr>
            <w:r w:rsidRPr="00FD1E1A">
              <w:t>demontarea stâlpilor și depozitarea la  detinatorul instalatiei;</w:t>
            </w:r>
          </w:p>
          <w:p w:rsidR="00DF0B62" w:rsidRPr="00FD1E1A" w:rsidRDefault="00DF0B62" w:rsidP="00DF0B62">
            <w:pPr>
              <w:widowControl w:val="0"/>
              <w:numPr>
                <w:ilvl w:val="0"/>
                <w:numId w:val="181"/>
              </w:numPr>
              <w:tabs>
                <w:tab w:val="clear" w:pos="567"/>
                <w:tab w:val="num" w:pos="148"/>
                <w:tab w:val="left" w:pos="5400"/>
              </w:tabs>
              <w:ind w:left="148" w:right="-59" w:hanging="180"/>
            </w:pPr>
            <w:r w:rsidRPr="00FD1E1A">
              <w:t>liniile electrice și de telecomunicații subterane se vor dezgropa, strânge și  depozita la detinatorul instalatiei;</w:t>
            </w:r>
          </w:p>
        </w:tc>
        <w:tc>
          <w:tcPr>
            <w:tcW w:w="1276" w:type="dxa"/>
          </w:tcPr>
          <w:p w:rsidR="00DF0B62" w:rsidRPr="00FD1E1A" w:rsidRDefault="00DF0B62" w:rsidP="003B7518">
            <w:pPr>
              <w:widowControl w:val="0"/>
              <w:tabs>
                <w:tab w:val="left" w:pos="5400"/>
              </w:tabs>
              <w:ind w:right="-59"/>
            </w:pPr>
            <w:r w:rsidRPr="00FD1E1A">
              <w:t xml:space="preserve">Conform graficului de relocare a rețelelor </w:t>
            </w:r>
          </w:p>
        </w:tc>
        <w:tc>
          <w:tcPr>
            <w:tcW w:w="1330" w:type="dxa"/>
          </w:tcPr>
          <w:p w:rsidR="00DF0B62" w:rsidRPr="00FD1E1A" w:rsidRDefault="00DF0B62" w:rsidP="003B7518">
            <w:pPr>
              <w:widowControl w:val="0"/>
              <w:tabs>
                <w:tab w:val="left" w:pos="5400"/>
              </w:tabs>
              <w:ind w:right="-59"/>
            </w:pPr>
            <w:r w:rsidRPr="00FD1E1A">
              <w:t xml:space="preserve">3 luni din </w:t>
            </w:r>
          </w:p>
          <w:p w:rsidR="00DF0B62" w:rsidRPr="00FD1E1A" w:rsidRDefault="00DF0B62" w:rsidP="003B7518">
            <w:pPr>
              <w:widowControl w:val="0"/>
              <w:tabs>
                <w:tab w:val="left" w:pos="5400"/>
              </w:tabs>
              <w:ind w:right="-59"/>
            </w:pPr>
            <w:r w:rsidRPr="00FD1E1A">
              <w:t>momentul predării amplasamentului</w:t>
            </w:r>
          </w:p>
        </w:tc>
      </w:tr>
      <w:tr w:rsidR="00DF0B62" w:rsidRPr="00FD1E1A" w:rsidTr="003B7518">
        <w:trPr>
          <w:trHeight w:val="978"/>
          <w:jc w:val="center"/>
        </w:trPr>
        <w:tc>
          <w:tcPr>
            <w:tcW w:w="534" w:type="dxa"/>
            <w:vAlign w:val="center"/>
          </w:tcPr>
          <w:p w:rsidR="00DF0B62" w:rsidRPr="00FD1E1A" w:rsidRDefault="00DF0B62" w:rsidP="003B7518">
            <w:pPr>
              <w:widowControl w:val="0"/>
              <w:tabs>
                <w:tab w:val="left" w:pos="5400"/>
              </w:tabs>
              <w:ind w:right="-59"/>
            </w:pPr>
            <w:r w:rsidRPr="00FD1E1A">
              <w:t>4</w:t>
            </w:r>
          </w:p>
        </w:tc>
        <w:tc>
          <w:tcPr>
            <w:tcW w:w="1277" w:type="dxa"/>
            <w:vAlign w:val="center"/>
          </w:tcPr>
          <w:p w:rsidR="00DF0B62" w:rsidRPr="00FD1E1A" w:rsidRDefault="00DF0B62" w:rsidP="003B7518">
            <w:pPr>
              <w:widowControl w:val="0"/>
              <w:tabs>
                <w:tab w:val="left" w:pos="5400"/>
              </w:tabs>
              <w:ind w:right="-59"/>
            </w:pPr>
            <w:r w:rsidRPr="00FD1E1A">
              <w:t>Masuratori si probe</w:t>
            </w:r>
          </w:p>
        </w:tc>
        <w:tc>
          <w:tcPr>
            <w:tcW w:w="4340" w:type="dxa"/>
            <w:vAlign w:val="center"/>
          </w:tcPr>
          <w:p w:rsidR="00DF0B62" w:rsidRPr="00FD1E1A" w:rsidRDefault="00DF0B62" w:rsidP="00DF0B62">
            <w:pPr>
              <w:widowControl w:val="0"/>
              <w:numPr>
                <w:ilvl w:val="0"/>
                <w:numId w:val="181"/>
              </w:numPr>
              <w:tabs>
                <w:tab w:val="clear" w:pos="567"/>
                <w:tab w:val="num" w:pos="148"/>
                <w:tab w:val="left" w:pos="5400"/>
              </w:tabs>
              <w:ind w:left="148" w:right="-59" w:hanging="180"/>
            </w:pPr>
            <w:r w:rsidRPr="00FD1E1A">
              <w:t>masuratori, probe si teste  efectuate conform PTE , inainte de punerea sub tensiune;</w:t>
            </w:r>
          </w:p>
          <w:p w:rsidR="00DF0B62" w:rsidRPr="00FD1E1A" w:rsidRDefault="00DF0B62" w:rsidP="00DF0B62">
            <w:pPr>
              <w:widowControl w:val="0"/>
              <w:numPr>
                <w:ilvl w:val="0"/>
                <w:numId w:val="181"/>
              </w:numPr>
              <w:tabs>
                <w:tab w:val="clear" w:pos="567"/>
                <w:tab w:val="num" w:pos="148"/>
                <w:tab w:val="left" w:pos="5400"/>
              </w:tabs>
              <w:ind w:left="148" w:right="-59" w:hanging="180"/>
            </w:pPr>
            <w:r w:rsidRPr="00FD1E1A">
              <w:t>masuratori, probe si teste  efectuate conform PTE , dupa punerea sub tensiune;</w:t>
            </w:r>
          </w:p>
        </w:tc>
        <w:tc>
          <w:tcPr>
            <w:tcW w:w="1276" w:type="dxa"/>
          </w:tcPr>
          <w:p w:rsidR="00DF0B62" w:rsidRPr="00FD1E1A" w:rsidRDefault="00DF0B62" w:rsidP="003B7518">
            <w:pPr>
              <w:widowControl w:val="0"/>
              <w:tabs>
                <w:tab w:val="left" w:pos="5400"/>
              </w:tabs>
              <w:ind w:right="-59"/>
            </w:pPr>
            <w:r w:rsidRPr="00FD1E1A">
              <w:t xml:space="preserve">Conform graficului de relocare a rețelelor </w:t>
            </w:r>
          </w:p>
        </w:tc>
        <w:tc>
          <w:tcPr>
            <w:tcW w:w="1330" w:type="dxa"/>
            <w:vAlign w:val="center"/>
          </w:tcPr>
          <w:p w:rsidR="00DF0B62" w:rsidRPr="00FD1E1A" w:rsidRDefault="00DF0B62" w:rsidP="003B7518">
            <w:pPr>
              <w:widowControl w:val="0"/>
              <w:tabs>
                <w:tab w:val="left" w:pos="5400"/>
              </w:tabs>
              <w:ind w:right="-59"/>
            </w:pPr>
            <w:r w:rsidRPr="00FD1E1A">
              <w:t>Conform graficelor de punere în funcțiune a rețelelor</w:t>
            </w:r>
          </w:p>
        </w:tc>
      </w:tr>
      <w:tr w:rsidR="00DF0B62" w:rsidRPr="00FD1E1A" w:rsidTr="003B7518">
        <w:trPr>
          <w:trHeight w:val="1137"/>
          <w:jc w:val="center"/>
        </w:trPr>
        <w:tc>
          <w:tcPr>
            <w:tcW w:w="534" w:type="dxa"/>
            <w:vAlign w:val="center"/>
          </w:tcPr>
          <w:p w:rsidR="00DF0B62" w:rsidRPr="00FD1E1A" w:rsidRDefault="00DF0B62" w:rsidP="003B7518">
            <w:pPr>
              <w:widowControl w:val="0"/>
              <w:tabs>
                <w:tab w:val="left" w:pos="5400"/>
              </w:tabs>
              <w:ind w:right="-59"/>
            </w:pPr>
            <w:r w:rsidRPr="00FD1E1A">
              <w:t>5</w:t>
            </w:r>
          </w:p>
        </w:tc>
        <w:tc>
          <w:tcPr>
            <w:tcW w:w="1277" w:type="dxa"/>
            <w:vAlign w:val="center"/>
          </w:tcPr>
          <w:p w:rsidR="00DF0B62" w:rsidRPr="00FD1E1A" w:rsidRDefault="00DF0B62" w:rsidP="003B7518">
            <w:pPr>
              <w:widowControl w:val="0"/>
              <w:tabs>
                <w:tab w:val="left" w:pos="5400"/>
              </w:tabs>
              <w:ind w:right="-59"/>
            </w:pPr>
            <w:r w:rsidRPr="00FD1E1A">
              <w:t>Receptie la terminarea lucrarilor si PIF</w:t>
            </w:r>
          </w:p>
        </w:tc>
        <w:tc>
          <w:tcPr>
            <w:tcW w:w="4340" w:type="dxa"/>
            <w:vAlign w:val="center"/>
          </w:tcPr>
          <w:p w:rsidR="00DF0B62" w:rsidRPr="00FD1E1A" w:rsidRDefault="00DF0B62" w:rsidP="00DF0B62">
            <w:pPr>
              <w:widowControl w:val="0"/>
              <w:numPr>
                <w:ilvl w:val="0"/>
                <w:numId w:val="181"/>
              </w:numPr>
              <w:tabs>
                <w:tab w:val="clear" w:pos="567"/>
                <w:tab w:val="num" w:pos="148"/>
                <w:tab w:val="left" w:pos="5400"/>
              </w:tabs>
              <w:ind w:left="148" w:right="-59" w:hanging="180"/>
            </w:pPr>
            <w:r w:rsidRPr="00FD1E1A">
              <w:t>recepţie la terminarea lucrărilor de constructie si inainte  de punerea sub tensiune;</w:t>
            </w:r>
          </w:p>
          <w:p w:rsidR="00DF0B62" w:rsidRPr="00FD1E1A" w:rsidRDefault="00DF0B62" w:rsidP="00DF0B62">
            <w:pPr>
              <w:widowControl w:val="0"/>
              <w:numPr>
                <w:ilvl w:val="0"/>
                <w:numId w:val="181"/>
              </w:numPr>
              <w:tabs>
                <w:tab w:val="clear" w:pos="567"/>
                <w:tab w:val="num" w:pos="148"/>
                <w:tab w:val="left" w:pos="5400"/>
              </w:tabs>
              <w:ind w:left="148" w:right="-59" w:hanging="180"/>
            </w:pPr>
            <w:r w:rsidRPr="00FD1E1A">
              <w:t>receptie la PIF, dupa probele sub tensiune</w:t>
            </w:r>
          </w:p>
        </w:tc>
        <w:tc>
          <w:tcPr>
            <w:tcW w:w="1276" w:type="dxa"/>
          </w:tcPr>
          <w:p w:rsidR="00DF0B62" w:rsidRPr="00FD1E1A" w:rsidRDefault="00DF0B62" w:rsidP="003B7518">
            <w:pPr>
              <w:widowControl w:val="0"/>
              <w:tabs>
                <w:tab w:val="left" w:pos="5400"/>
              </w:tabs>
              <w:ind w:right="-59"/>
            </w:pPr>
            <w:r w:rsidRPr="00FD1E1A">
              <w:t xml:space="preserve">Conform graficului de relocare a rețelelor </w:t>
            </w:r>
          </w:p>
        </w:tc>
        <w:tc>
          <w:tcPr>
            <w:tcW w:w="1330" w:type="dxa"/>
            <w:vAlign w:val="center"/>
          </w:tcPr>
          <w:p w:rsidR="00DF0B62" w:rsidRPr="00FD1E1A" w:rsidRDefault="00DF0B62" w:rsidP="003B7518">
            <w:pPr>
              <w:widowControl w:val="0"/>
              <w:tabs>
                <w:tab w:val="left" w:pos="5400"/>
              </w:tabs>
              <w:ind w:right="-59"/>
            </w:pPr>
            <w:r w:rsidRPr="00FD1E1A">
              <w:t>Conform graficelor de punere în funcțiune a rețelelor</w:t>
            </w:r>
          </w:p>
        </w:tc>
      </w:tr>
      <w:tr w:rsidR="00DF0B62" w:rsidRPr="00FD1E1A" w:rsidTr="003B7518">
        <w:trPr>
          <w:trHeight w:val="419"/>
          <w:jc w:val="center"/>
        </w:trPr>
        <w:tc>
          <w:tcPr>
            <w:tcW w:w="534" w:type="dxa"/>
            <w:vAlign w:val="center"/>
          </w:tcPr>
          <w:p w:rsidR="00DF0B62" w:rsidRPr="00FD1E1A" w:rsidRDefault="00DF0B62" w:rsidP="003B7518">
            <w:pPr>
              <w:widowControl w:val="0"/>
              <w:tabs>
                <w:tab w:val="left" w:pos="5400"/>
              </w:tabs>
              <w:ind w:right="-59"/>
            </w:pPr>
            <w:r w:rsidRPr="00FD1E1A">
              <w:t>6</w:t>
            </w:r>
          </w:p>
        </w:tc>
        <w:tc>
          <w:tcPr>
            <w:tcW w:w="1277" w:type="dxa"/>
            <w:vAlign w:val="center"/>
          </w:tcPr>
          <w:p w:rsidR="00DF0B62" w:rsidRPr="00FD1E1A" w:rsidRDefault="00DF0B62" w:rsidP="003B7518">
            <w:pPr>
              <w:widowControl w:val="0"/>
              <w:tabs>
                <w:tab w:val="left" w:pos="5400"/>
              </w:tabs>
              <w:ind w:right="-59"/>
            </w:pPr>
            <w:r w:rsidRPr="00FD1E1A">
              <w:t xml:space="preserve">Exploatare </w:t>
            </w:r>
          </w:p>
        </w:tc>
        <w:tc>
          <w:tcPr>
            <w:tcW w:w="4340" w:type="dxa"/>
            <w:vAlign w:val="center"/>
          </w:tcPr>
          <w:p w:rsidR="00DF0B62" w:rsidRPr="00FD1E1A" w:rsidRDefault="00DF0B62" w:rsidP="003B7518">
            <w:pPr>
              <w:widowControl w:val="0"/>
              <w:tabs>
                <w:tab w:val="left" w:pos="5400"/>
              </w:tabs>
              <w:ind w:left="148" w:right="-59"/>
            </w:pPr>
            <w:r w:rsidRPr="00FD1E1A">
              <w:t>Exploatarea  se  va  efectua  conform  reglementarilor  pentru linia  existenta</w:t>
            </w:r>
          </w:p>
        </w:tc>
        <w:tc>
          <w:tcPr>
            <w:tcW w:w="1276" w:type="dxa"/>
          </w:tcPr>
          <w:p w:rsidR="00DF0B62" w:rsidRPr="00FD1E1A" w:rsidRDefault="00DF0B62" w:rsidP="003B7518">
            <w:pPr>
              <w:widowControl w:val="0"/>
              <w:tabs>
                <w:tab w:val="left" w:pos="5400"/>
              </w:tabs>
              <w:ind w:right="-59"/>
            </w:pPr>
          </w:p>
        </w:tc>
        <w:tc>
          <w:tcPr>
            <w:tcW w:w="1330" w:type="dxa"/>
            <w:vAlign w:val="center"/>
          </w:tcPr>
          <w:p w:rsidR="00DF0B62" w:rsidRPr="00FD1E1A" w:rsidRDefault="00DF0B62" w:rsidP="003B7518">
            <w:pPr>
              <w:widowControl w:val="0"/>
              <w:tabs>
                <w:tab w:val="left" w:pos="5400"/>
              </w:tabs>
              <w:ind w:right="-59"/>
            </w:pPr>
          </w:p>
        </w:tc>
      </w:tr>
      <w:tr w:rsidR="00DF0B62" w:rsidRPr="00FD1E1A" w:rsidTr="003B7518">
        <w:trPr>
          <w:trHeight w:val="145"/>
          <w:jc w:val="center"/>
        </w:trPr>
        <w:tc>
          <w:tcPr>
            <w:tcW w:w="534" w:type="dxa"/>
            <w:vAlign w:val="center"/>
          </w:tcPr>
          <w:p w:rsidR="00DF0B62" w:rsidRPr="00FD1E1A" w:rsidRDefault="00DF0B62" w:rsidP="003B7518">
            <w:pPr>
              <w:widowControl w:val="0"/>
              <w:tabs>
                <w:tab w:val="left" w:pos="5400"/>
              </w:tabs>
              <w:ind w:right="-59"/>
            </w:pPr>
            <w:r w:rsidRPr="00FD1E1A">
              <w:t>7</w:t>
            </w:r>
          </w:p>
        </w:tc>
        <w:tc>
          <w:tcPr>
            <w:tcW w:w="1277" w:type="dxa"/>
            <w:vAlign w:val="center"/>
          </w:tcPr>
          <w:p w:rsidR="00DF0B62" w:rsidRPr="00FD1E1A" w:rsidRDefault="00DF0B62" w:rsidP="003B7518">
            <w:pPr>
              <w:widowControl w:val="0"/>
              <w:tabs>
                <w:tab w:val="left" w:pos="5400"/>
              </w:tabs>
              <w:ind w:right="-59"/>
            </w:pPr>
            <w:r w:rsidRPr="00FD1E1A">
              <w:t>Refacere si refolosire ulterioara</w:t>
            </w:r>
          </w:p>
        </w:tc>
        <w:tc>
          <w:tcPr>
            <w:tcW w:w="4340" w:type="dxa"/>
            <w:vAlign w:val="center"/>
          </w:tcPr>
          <w:p w:rsidR="00DF0B62" w:rsidRPr="00FD1E1A" w:rsidRDefault="00DF0B62" w:rsidP="003B7518">
            <w:pPr>
              <w:widowControl w:val="0"/>
              <w:tabs>
                <w:tab w:val="left" w:pos="5400"/>
              </w:tabs>
              <w:ind w:left="148" w:right="-59"/>
            </w:pPr>
            <w:r w:rsidRPr="00FD1E1A">
              <w:t>Refacere si refolosire ulterioara  se  vor  integra  in cele  prevăzute pentru linia  existenta</w:t>
            </w:r>
          </w:p>
        </w:tc>
        <w:tc>
          <w:tcPr>
            <w:tcW w:w="1276" w:type="dxa"/>
          </w:tcPr>
          <w:p w:rsidR="00DF0B62" w:rsidRPr="00FD1E1A" w:rsidRDefault="00DF0B62" w:rsidP="003B7518">
            <w:pPr>
              <w:widowControl w:val="0"/>
              <w:tabs>
                <w:tab w:val="left" w:pos="5400"/>
              </w:tabs>
              <w:ind w:right="-59"/>
            </w:pPr>
          </w:p>
        </w:tc>
        <w:tc>
          <w:tcPr>
            <w:tcW w:w="1330" w:type="dxa"/>
            <w:vAlign w:val="center"/>
          </w:tcPr>
          <w:p w:rsidR="00DF0B62" w:rsidRPr="00FD1E1A" w:rsidRDefault="00DF0B62" w:rsidP="003B7518">
            <w:pPr>
              <w:widowControl w:val="0"/>
              <w:tabs>
                <w:tab w:val="left" w:pos="5400"/>
              </w:tabs>
              <w:ind w:right="-59"/>
            </w:pPr>
          </w:p>
        </w:tc>
      </w:tr>
    </w:tbl>
    <w:p w:rsidR="00DF0B62" w:rsidRPr="00B24C6A" w:rsidRDefault="00DF0B62" w:rsidP="00DF0B62">
      <w:pPr>
        <w:jc w:val="both"/>
        <w:rPr>
          <w:sz w:val="24"/>
          <w:szCs w:val="24"/>
          <w:lang w:val="it-IT"/>
        </w:rPr>
      </w:pPr>
    </w:p>
    <w:p w:rsidR="00DF0B62" w:rsidRPr="009021E5" w:rsidRDefault="00DF0B62" w:rsidP="00DF0B62">
      <w:pPr>
        <w:autoSpaceDE w:val="0"/>
        <w:autoSpaceDN w:val="0"/>
        <w:adjustRightInd w:val="0"/>
        <w:ind w:firstLine="709"/>
        <w:jc w:val="both"/>
        <w:rPr>
          <w:sz w:val="24"/>
          <w:szCs w:val="24"/>
        </w:rPr>
      </w:pPr>
      <w:r w:rsidRPr="009021E5">
        <w:rPr>
          <w:sz w:val="24"/>
          <w:szCs w:val="24"/>
        </w:rPr>
        <w:t xml:space="preserve">Organizarea de șantier </w:t>
      </w:r>
      <w:r w:rsidRPr="009021E5">
        <w:rPr>
          <w:sz w:val="24"/>
          <w:szCs w:val="24"/>
          <w:lang w:val="it-IT"/>
        </w:rPr>
        <w:t xml:space="preserve">se va realiza  pe o suprafata limitata de teren de cca 5000mp, </w:t>
      </w:r>
      <w:r w:rsidRPr="009021E5">
        <w:rPr>
          <w:sz w:val="24"/>
          <w:szCs w:val="24"/>
        </w:rPr>
        <w:t xml:space="preserve">aflat în culoarul de expropriere al drumului, folosit pentru depozitarea materialelor precum si stocarea temporara a deșeurilor rezultate pana la preluarea acestora de catre operatorii autorizati, in vederea valorificarii/eliminarii acestora; </w:t>
      </w:r>
      <w:r w:rsidRPr="009021E5">
        <w:rPr>
          <w:rStyle w:val="tli1"/>
          <w:sz w:val="24"/>
          <w:szCs w:val="24"/>
        </w:rPr>
        <w:t>pe amplasament nu se va realiza depozitarea de combustibil sau alimentarea cu acesta; n</w:t>
      </w:r>
      <w:r w:rsidRPr="009021E5">
        <w:rPr>
          <w:sz w:val="24"/>
          <w:szCs w:val="24"/>
        </w:rPr>
        <w:t>u sunt prevazute lucrari speciale de organizare de santier (constructii definitive, constructii temporare, dormitoare, cantine etc). Se vor respecta cerintele legisla\iei in vigoare privind asigurarea cu toate dotarile necesare. La predarea obiectivului de investiţie, terenul ocupat cu organizarea de şantier va fi eliberat de materiale şi readus la starea iniţială.</w:t>
      </w:r>
    </w:p>
    <w:p w:rsidR="00DF0B62" w:rsidRPr="00891353" w:rsidRDefault="00DF0B62" w:rsidP="00DF0B62">
      <w:pPr>
        <w:tabs>
          <w:tab w:val="left" w:pos="426"/>
        </w:tabs>
        <w:jc w:val="both"/>
      </w:pPr>
      <w:r w:rsidRPr="008B0A66">
        <w:rPr>
          <w:sz w:val="24"/>
          <w:szCs w:val="24"/>
        </w:rPr>
        <w:tab/>
        <w:t xml:space="preserve">Durata de execuție a </w:t>
      </w:r>
      <w:r>
        <w:rPr>
          <w:sz w:val="24"/>
          <w:szCs w:val="24"/>
        </w:rPr>
        <w:t>priectului</w:t>
      </w:r>
      <w:r w:rsidRPr="008B0A66">
        <w:rPr>
          <w:sz w:val="24"/>
          <w:szCs w:val="24"/>
        </w:rPr>
        <w:t xml:space="preserve"> va </w:t>
      </w:r>
      <w:r w:rsidRPr="007E6607">
        <w:rPr>
          <w:sz w:val="24"/>
          <w:szCs w:val="24"/>
          <w:lang w:val="ro-RO" w:eastAsia="x-none"/>
        </w:rPr>
        <w:t>fi</w:t>
      </w:r>
      <w:r w:rsidRPr="007E6607">
        <w:rPr>
          <w:sz w:val="24"/>
          <w:szCs w:val="24"/>
          <w:lang w:eastAsia="x-none"/>
        </w:rPr>
        <w:t xml:space="preserve"> </w:t>
      </w:r>
      <w:r>
        <w:rPr>
          <w:sz w:val="24"/>
          <w:szCs w:val="24"/>
          <w:lang w:eastAsia="x-none"/>
        </w:rPr>
        <w:t xml:space="preserve">un interval cuprins intre min. 6 – max 13 luni in perioada </w:t>
      </w:r>
      <w:r w:rsidRPr="00891353">
        <w:rPr>
          <w:sz w:val="24"/>
          <w:szCs w:val="24"/>
        </w:rPr>
        <w:t>2020-2021 (3 luni – retaua de telecomunicatii, 4 luni LEA 220KV, 6 luni LEA 20kV si 110kV).</w:t>
      </w:r>
    </w:p>
    <w:p w:rsidR="00DF0B62" w:rsidRDefault="00DF0B62" w:rsidP="00DF0B62">
      <w:pPr>
        <w:jc w:val="both"/>
        <w:rPr>
          <w:sz w:val="24"/>
          <w:szCs w:val="24"/>
        </w:rPr>
      </w:pPr>
      <w:r w:rsidRPr="0001250C">
        <w:rPr>
          <w:rStyle w:val="li1"/>
          <w:i/>
          <w:sz w:val="24"/>
          <w:szCs w:val="24"/>
        </w:rPr>
        <w:t xml:space="preserve">b) </w:t>
      </w:r>
      <w:r w:rsidRPr="0001250C">
        <w:rPr>
          <w:rStyle w:val="tli1"/>
          <w:b/>
          <w:i/>
          <w:sz w:val="24"/>
          <w:szCs w:val="24"/>
        </w:rPr>
        <w:t>Cumularea cu alte activități/proiecte existente şi/sau aprobate:</w:t>
      </w:r>
      <w:r w:rsidRPr="0001250C">
        <w:rPr>
          <w:sz w:val="24"/>
          <w:szCs w:val="24"/>
        </w:rPr>
        <w:t xml:space="preserve"> </w:t>
      </w:r>
      <w:r>
        <w:rPr>
          <w:sz w:val="24"/>
          <w:szCs w:val="24"/>
        </w:rPr>
        <w:t>avand in vedere faptul ca relocarea retelelor are legatura cu realizarea podului suspendat, i</w:t>
      </w:r>
      <w:r w:rsidRPr="0001250C">
        <w:rPr>
          <w:sz w:val="24"/>
          <w:szCs w:val="24"/>
        </w:rPr>
        <w:t xml:space="preserve">n zona proiectului </w:t>
      </w:r>
      <w:r>
        <w:rPr>
          <w:sz w:val="24"/>
          <w:szCs w:val="24"/>
        </w:rPr>
        <w:t xml:space="preserve">nu au fost identificate alte </w:t>
      </w:r>
      <w:r w:rsidRPr="007E6607">
        <w:rPr>
          <w:rStyle w:val="tli1"/>
          <w:sz w:val="24"/>
          <w:szCs w:val="24"/>
        </w:rPr>
        <w:t>alte activități/proiecte existente şi/sau aprobate</w:t>
      </w:r>
      <w:r>
        <w:rPr>
          <w:rStyle w:val="tli1"/>
          <w:sz w:val="24"/>
          <w:szCs w:val="24"/>
        </w:rPr>
        <w:t xml:space="preserve"> care ar putea avea un impact cumulativ cu lucrarile proiectului.</w:t>
      </w:r>
    </w:p>
    <w:p w:rsidR="00DF0B62" w:rsidRPr="0001250C" w:rsidRDefault="00DF0B62" w:rsidP="00DF0B62">
      <w:pPr>
        <w:pStyle w:val="Default"/>
        <w:spacing w:before="120"/>
        <w:jc w:val="both"/>
        <w:rPr>
          <w:rStyle w:val="tli1"/>
          <w:rFonts w:ascii="Times New Roman" w:hAnsi="Times New Roman"/>
          <w:b/>
          <w:i/>
        </w:rPr>
      </w:pPr>
      <w:r w:rsidRPr="0001250C">
        <w:rPr>
          <w:rStyle w:val="li1"/>
          <w:rFonts w:ascii="Times New Roman" w:hAnsi="Times New Roman"/>
          <w:i/>
          <w:color w:val="auto"/>
        </w:rPr>
        <w:t>c)</w:t>
      </w:r>
      <w:r w:rsidRPr="0001250C">
        <w:rPr>
          <w:rStyle w:val="li1"/>
          <w:rFonts w:ascii="Times New Roman" w:hAnsi="Times New Roman"/>
          <w:i/>
        </w:rPr>
        <w:t xml:space="preserve"> </w:t>
      </w:r>
      <w:r w:rsidRPr="0001250C">
        <w:rPr>
          <w:rStyle w:val="tli1"/>
          <w:rFonts w:ascii="Times New Roman" w:hAnsi="Times New Roman"/>
          <w:b/>
          <w:i/>
        </w:rPr>
        <w:t xml:space="preserve">Utilizarea resurselor naturale </w:t>
      </w:r>
    </w:p>
    <w:p w:rsidR="00DF0B62" w:rsidRPr="00696603" w:rsidRDefault="00DF0B62" w:rsidP="00DF0B62">
      <w:pPr>
        <w:widowControl w:val="0"/>
        <w:ind w:right="-57" w:firstLine="709"/>
        <w:jc w:val="both"/>
        <w:rPr>
          <w:sz w:val="24"/>
          <w:szCs w:val="24"/>
        </w:rPr>
      </w:pPr>
      <w:r w:rsidRPr="00696603">
        <w:rPr>
          <w:rStyle w:val="tli1"/>
          <w:i/>
          <w:sz w:val="24"/>
          <w:szCs w:val="24"/>
          <w:lang w:val="ro-RO"/>
        </w:rPr>
        <w:t>-</w:t>
      </w:r>
      <w:r w:rsidRPr="00696603">
        <w:rPr>
          <w:sz w:val="24"/>
          <w:szCs w:val="24"/>
          <w:lang w:val="ro-RO"/>
        </w:rPr>
        <w:t xml:space="preserve"> realizarea lucrărilor </w:t>
      </w:r>
      <w:r w:rsidRPr="00696603">
        <w:rPr>
          <w:sz w:val="24"/>
          <w:szCs w:val="24"/>
        </w:rPr>
        <w:t>de relocare a liniilor electrice și de telecomunicații prevede ca resurse naturale nisip, balast şi pietriș</w:t>
      </w:r>
      <w:r w:rsidRPr="00696603">
        <w:rPr>
          <w:sz w:val="24"/>
          <w:szCs w:val="24"/>
          <w:lang w:val="ro-RO"/>
        </w:rPr>
        <w:t xml:space="preserve">, </w:t>
      </w:r>
      <w:r w:rsidRPr="00696603">
        <w:rPr>
          <w:rStyle w:val="tpa1"/>
          <w:lang w:val="ro-RO"/>
        </w:rPr>
        <w:t>precum si utilizarea apei pentru consum igienico-sanitar si stropirea suprafetelor de santier generatoare de pulberi; f</w:t>
      </w:r>
      <w:r w:rsidRPr="00696603">
        <w:rPr>
          <w:sz w:val="24"/>
          <w:szCs w:val="24"/>
        </w:rPr>
        <w:t xml:space="preserve">uncționarea instalațiilor relocate nu presupune folosirea resurselor naturale ca materie primă. </w:t>
      </w:r>
    </w:p>
    <w:p w:rsidR="00DF0B62" w:rsidRPr="0001250C" w:rsidRDefault="00DF0B62" w:rsidP="00DF0B62">
      <w:pPr>
        <w:jc w:val="both"/>
        <w:rPr>
          <w:sz w:val="24"/>
          <w:szCs w:val="24"/>
          <w:lang w:val="ro-RO"/>
        </w:rPr>
      </w:pPr>
      <w:r w:rsidRPr="0001250C">
        <w:rPr>
          <w:sz w:val="24"/>
          <w:szCs w:val="24"/>
          <w:lang w:val="ro-RO"/>
        </w:rPr>
        <w:t xml:space="preserve">Proiectul </w:t>
      </w:r>
      <w:r>
        <w:rPr>
          <w:sz w:val="24"/>
          <w:szCs w:val="24"/>
          <w:lang w:val="ro-RO"/>
        </w:rPr>
        <w:t xml:space="preserve">de relocare a retelelor se va realiza etapizat, conform planului de executie prezentat mai sus. </w:t>
      </w:r>
    </w:p>
    <w:p w:rsidR="00DF0B62" w:rsidRPr="0001250C" w:rsidRDefault="00DF0B62" w:rsidP="00DF0B62">
      <w:pPr>
        <w:jc w:val="both"/>
        <w:rPr>
          <w:rStyle w:val="tli1"/>
          <w:b/>
          <w:i/>
          <w:sz w:val="24"/>
          <w:szCs w:val="24"/>
          <w:lang w:val="ro-RO"/>
        </w:rPr>
      </w:pPr>
      <w:r w:rsidRPr="0001250C">
        <w:rPr>
          <w:rStyle w:val="li1"/>
          <w:i/>
          <w:sz w:val="24"/>
          <w:szCs w:val="24"/>
          <w:lang w:val="ro-RO"/>
        </w:rPr>
        <w:t xml:space="preserve">d) </w:t>
      </w:r>
      <w:r w:rsidRPr="0001250C">
        <w:rPr>
          <w:rStyle w:val="tli1"/>
          <w:b/>
          <w:i/>
          <w:sz w:val="24"/>
          <w:szCs w:val="24"/>
          <w:lang w:val="ro-RO"/>
        </w:rPr>
        <w:t xml:space="preserve">Cantitatea și tipurile de deșeuri generate/gestionate: </w:t>
      </w:r>
    </w:p>
    <w:p w:rsidR="00DF0B62" w:rsidRPr="0001250C" w:rsidRDefault="00DF0B62" w:rsidP="00DF0B62">
      <w:pPr>
        <w:autoSpaceDE w:val="0"/>
        <w:autoSpaceDN w:val="0"/>
        <w:adjustRightInd w:val="0"/>
        <w:jc w:val="both"/>
        <w:rPr>
          <w:rStyle w:val="tpa1"/>
          <w:lang w:val="ro-RO"/>
        </w:rPr>
      </w:pPr>
      <w:r w:rsidRPr="0001250C">
        <w:rPr>
          <w:color w:val="000000"/>
          <w:sz w:val="24"/>
          <w:szCs w:val="24"/>
          <w:lang w:val="ro-RO"/>
        </w:rPr>
        <w:t>Prin execuția proiectului vor rezulta deșeuri nepericuloase din construcții și demolări (p</w:t>
      </w:r>
      <w:r>
        <w:rPr>
          <w:color w:val="000000"/>
          <w:sz w:val="24"/>
          <w:szCs w:val="24"/>
          <w:lang w:val="ro-RO"/>
        </w:rPr>
        <w:t>ă</w:t>
      </w:r>
      <w:r w:rsidRPr="0001250C">
        <w:rPr>
          <w:color w:val="000000"/>
          <w:sz w:val="24"/>
          <w:szCs w:val="24"/>
          <w:lang w:val="ro-RO"/>
        </w:rPr>
        <w:t>m</w:t>
      </w:r>
      <w:r>
        <w:rPr>
          <w:color w:val="000000"/>
          <w:sz w:val="24"/>
          <w:szCs w:val="24"/>
          <w:lang w:val="ro-RO"/>
        </w:rPr>
        <w:t>â</w:t>
      </w:r>
      <w:r w:rsidRPr="0001250C">
        <w:rPr>
          <w:color w:val="000000"/>
          <w:sz w:val="24"/>
          <w:szCs w:val="24"/>
          <w:lang w:val="ro-RO"/>
        </w:rPr>
        <w:t>nt cu piet</w:t>
      </w:r>
      <w:r>
        <w:rPr>
          <w:color w:val="000000"/>
          <w:sz w:val="24"/>
          <w:szCs w:val="24"/>
          <w:lang w:val="ro-RO"/>
        </w:rPr>
        <w:t xml:space="preserve">re, </w:t>
      </w:r>
      <w:r w:rsidRPr="00F2440F">
        <w:rPr>
          <w:color w:val="000000"/>
          <w:sz w:val="24"/>
          <w:szCs w:val="24"/>
          <w:lang w:val="ro-RO"/>
        </w:rPr>
        <w:t xml:space="preserve">Beton uzat din demolări, Conductoare aluminiu, Conductoare oțel, Izolatori ceramici, </w:t>
      </w:r>
      <w:r w:rsidRPr="00F2440F">
        <w:rPr>
          <w:color w:val="000000"/>
          <w:sz w:val="24"/>
          <w:szCs w:val="24"/>
          <w:lang w:val="ro-RO"/>
        </w:rPr>
        <w:lastRenderedPageBreak/>
        <w:t>Stâlpi de lemn impregnați etc</w:t>
      </w:r>
      <w:r w:rsidRPr="0001250C">
        <w:rPr>
          <w:color w:val="000000"/>
          <w:sz w:val="24"/>
          <w:szCs w:val="24"/>
          <w:lang w:val="ro-RO"/>
        </w:rPr>
        <w:t>)</w:t>
      </w:r>
      <w:r>
        <w:rPr>
          <w:color w:val="000000"/>
          <w:sz w:val="24"/>
          <w:szCs w:val="24"/>
          <w:lang w:val="ro-RO"/>
        </w:rPr>
        <w:t>, din amblaje (</w:t>
      </w:r>
      <w:r w:rsidRPr="00F2440F">
        <w:rPr>
          <w:color w:val="000000"/>
          <w:sz w:val="24"/>
          <w:szCs w:val="24"/>
          <w:lang w:val="ro-RO"/>
        </w:rPr>
        <w:t>de hârtie şi carton, de materiale plastice, de lemn metalice</w:t>
      </w:r>
      <w:r>
        <w:rPr>
          <w:color w:val="000000"/>
          <w:sz w:val="24"/>
          <w:szCs w:val="24"/>
          <w:lang w:val="ro-RO"/>
        </w:rPr>
        <w:t xml:space="preserve">, deseuri textile </w:t>
      </w:r>
      <w:r w:rsidRPr="0001250C">
        <w:rPr>
          <w:color w:val="000000"/>
          <w:sz w:val="24"/>
          <w:szCs w:val="24"/>
          <w:lang w:val="ro-RO"/>
        </w:rPr>
        <w:t>și deseuri menajere, care vor fi stocate</w:t>
      </w:r>
      <w:r w:rsidRPr="0001250C">
        <w:rPr>
          <w:rStyle w:val="tpa1"/>
          <w:lang w:val="ro-RO"/>
        </w:rPr>
        <w:t xml:space="preserve"> selectiv </w:t>
      </w:r>
      <w:r w:rsidRPr="0001250C">
        <w:rPr>
          <w:color w:val="000000"/>
          <w:sz w:val="24"/>
          <w:szCs w:val="24"/>
          <w:lang w:val="ro-RO"/>
        </w:rPr>
        <w:t>în cadrul organizării de șantier până la predarea către operatori autorizați în vederea valorificării/eliminării</w:t>
      </w:r>
      <w:r w:rsidRPr="0001250C">
        <w:rPr>
          <w:rStyle w:val="tpa1"/>
          <w:lang w:val="ro-RO"/>
        </w:rPr>
        <w:t>. P</w:t>
      </w:r>
      <w:r>
        <w:rPr>
          <w:rStyle w:val="tpa1"/>
          <w:lang w:val="ro-RO"/>
        </w:rPr>
        <w:t>ă</w:t>
      </w:r>
      <w:r w:rsidRPr="0001250C">
        <w:rPr>
          <w:rStyle w:val="tpa1"/>
          <w:lang w:val="ro-RO"/>
        </w:rPr>
        <w:t>m</w:t>
      </w:r>
      <w:r>
        <w:rPr>
          <w:rStyle w:val="tpa1"/>
          <w:lang w:val="ro-RO"/>
        </w:rPr>
        <w:t>ântul rezultat din sapaturi se va reutiliza la umpleri.</w:t>
      </w:r>
      <w:r w:rsidRPr="0001250C">
        <w:rPr>
          <w:rStyle w:val="tpa1"/>
          <w:lang w:val="ro-RO"/>
        </w:rPr>
        <w:t xml:space="preserve"> </w:t>
      </w:r>
    </w:p>
    <w:p w:rsidR="00DF0B62" w:rsidRPr="0001250C" w:rsidRDefault="00DF0B62" w:rsidP="00DF0B62">
      <w:pPr>
        <w:jc w:val="both"/>
        <w:rPr>
          <w:b/>
          <w:i/>
          <w:sz w:val="24"/>
          <w:szCs w:val="24"/>
          <w:lang w:val="ro-RO"/>
        </w:rPr>
      </w:pPr>
      <w:r w:rsidRPr="0001250C">
        <w:rPr>
          <w:rStyle w:val="tpa1"/>
          <w:lang w:val="ro-RO"/>
        </w:rPr>
        <w:t>În perioada de funcționare vor rezulta deșeuri din asigurarea mentenan</w:t>
      </w:r>
      <w:r>
        <w:rPr>
          <w:rStyle w:val="tpa1"/>
          <w:lang w:val="ro-RO"/>
        </w:rPr>
        <w:t>ț</w:t>
      </w:r>
      <w:r w:rsidRPr="0001250C">
        <w:rPr>
          <w:rStyle w:val="tpa1"/>
          <w:lang w:val="ro-RO"/>
        </w:rPr>
        <w:t>ei (</w:t>
      </w:r>
      <w:r w:rsidRPr="0001250C">
        <w:rPr>
          <w:color w:val="000000"/>
          <w:sz w:val="24"/>
          <w:szCs w:val="24"/>
          <w:lang w:val="ro-RO"/>
        </w:rPr>
        <w:t>menajere si piese de schimb), care vor fi predate către operator autorizat în vederea valorificarii/eliminării</w:t>
      </w:r>
      <w:r w:rsidRPr="0001250C">
        <w:rPr>
          <w:rStyle w:val="tpa1"/>
          <w:lang w:val="ro-RO"/>
        </w:rPr>
        <w:t>.</w:t>
      </w:r>
    </w:p>
    <w:p w:rsidR="00DF0B62" w:rsidRPr="0001250C" w:rsidRDefault="00DF0B62" w:rsidP="00DF0B62">
      <w:pPr>
        <w:autoSpaceDE w:val="0"/>
        <w:autoSpaceDN w:val="0"/>
        <w:adjustRightInd w:val="0"/>
        <w:spacing w:before="120"/>
        <w:jc w:val="both"/>
        <w:rPr>
          <w:sz w:val="24"/>
          <w:szCs w:val="24"/>
          <w:lang w:val="ro-RO"/>
        </w:rPr>
      </w:pPr>
      <w:r w:rsidRPr="0001250C">
        <w:rPr>
          <w:rStyle w:val="li1"/>
          <w:i/>
          <w:sz w:val="24"/>
          <w:szCs w:val="24"/>
          <w:lang w:val="ro-RO"/>
        </w:rPr>
        <w:t xml:space="preserve">e) </w:t>
      </w:r>
      <w:r w:rsidRPr="0001250C">
        <w:rPr>
          <w:rStyle w:val="tli1"/>
          <w:b/>
          <w:i/>
          <w:sz w:val="24"/>
          <w:szCs w:val="24"/>
          <w:lang w:val="ro-RO"/>
        </w:rPr>
        <w:t>Emisiile poluante, inclusiv zgomotul şi alte surse de disconfort:</w:t>
      </w:r>
      <w:r w:rsidRPr="0001250C">
        <w:rPr>
          <w:sz w:val="24"/>
          <w:szCs w:val="24"/>
          <w:lang w:val="ro-RO"/>
        </w:rPr>
        <w:t xml:space="preserve"> </w:t>
      </w:r>
    </w:p>
    <w:p w:rsidR="00DF0B62" w:rsidRPr="0001250C" w:rsidRDefault="00DF0B62" w:rsidP="00DF0B62">
      <w:pPr>
        <w:autoSpaceDE w:val="0"/>
        <w:autoSpaceDN w:val="0"/>
        <w:adjustRightInd w:val="0"/>
        <w:jc w:val="both"/>
        <w:rPr>
          <w:sz w:val="24"/>
          <w:szCs w:val="24"/>
          <w:lang w:val="ro-RO"/>
        </w:rPr>
      </w:pPr>
      <w:r w:rsidRPr="0001250C">
        <w:rPr>
          <w:sz w:val="24"/>
          <w:szCs w:val="24"/>
          <w:lang w:val="ro-RO"/>
        </w:rPr>
        <w:t>Pe perioada realizării lucrărilor vor rezulta emisii în atmosferă de poluanți generați din arderea combustibililor folosiți de utilajele și mijloacele de transport implicate, pulberi și zgomot.</w:t>
      </w:r>
    </w:p>
    <w:p w:rsidR="00DF0B62" w:rsidRPr="0001250C" w:rsidRDefault="00DF0B62" w:rsidP="00DF0B62">
      <w:pPr>
        <w:autoSpaceDE w:val="0"/>
        <w:autoSpaceDN w:val="0"/>
        <w:adjustRightInd w:val="0"/>
        <w:jc w:val="both"/>
        <w:rPr>
          <w:sz w:val="24"/>
          <w:szCs w:val="24"/>
          <w:lang w:val="ro-RO"/>
        </w:rPr>
      </w:pPr>
      <w:r w:rsidRPr="0001250C">
        <w:rPr>
          <w:sz w:val="24"/>
          <w:szCs w:val="24"/>
          <w:lang w:val="ro-RO"/>
        </w:rPr>
        <w:t xml:space="preserve">Principalele surse vor fi reprezentate de:  </w:t>
      </w:r>
    </w:p>
    <w:p w:rsidR="00DF0B62" w:rsidRPr="0001250C" w:rsidRDefault="00DF0B62" w:rsidP="00DF0B62">
      <w:pPr>
        <w:numPr>
          <w:ilvl w:val="0"/>
          <w:numId w:val="175"/>
        </w:numPr>
        <w:autoSpaceDE w:val="0"/>
        <w:autoSpaceDN w:val="0"/>
        <w:adjustRightInd w:val="0"/>
        <w:ind w:left="426"/>
        <w:jc w:val="both"/>
        <w:rPr>
          <w:sz w:val="24"/>
          <w:szCs w:val="24"/>
          <w:lang w:val="ro-RO"/>
        </w:rPr>
      </w:pPr>
      <w:r w:rsidRPr="0001250C">
        <w:rPr>
          <w:sz w:val="24"/>
          <w:szCs w:val="24"/>
          <w:lang w:val="ro-RO"/>
        </w:rPr>
        <w:t xml:space="preserve">Sursele staționare nedirijate, rezultate ca urmare a activităților de manevrare a maselor de pământ si a nisipului; acestea vor genera zgomot, particule în suspensie și pulberi sedimentabile; </w:t>
      </w:r>
    </w:p>
    <w:p w:rsidR="00DF0B62" w:rsidRPr="0001250C" w:rsidRDefault="00DF0B62" w:rsidP="00DF0B62">
      <w:pPr>
        <w:numPr>
          <w:ilvl w:val="0"/>
          <w:numId w:val="175"/>
        </w:numPr>
        <w:autoSpaceDE w:val="0"/>
        <w:autoSpaceDN w:val="0"/>
        <w:adjustRightInd w:val="0"/>
        <w:ind w:left="426"/>
        <w:jc w:val="both"/>
        <w:rPr>
          <w:sz w:val="24"/>
          <w:szCs w:val="24"/>
          <w:lang w:val="ro-RO"/>
        </w:rPr>
      </w:pPr>
      <w:r w:rsidRPr="0001250C">
        <w:rPr>
          <w:sz w:val="24"/>
          <w:szCs w:val="24"/>
          <w:lang w:val="ro-RO"/>
        </w:rPr>
        <w:t xml:space="preserve">Surse staționare dirijate, respectiv utilajele folosite, care vor genera zgomot, vibrații, oxizi de azot și de sulf, monoxid de carbon, particule în suspensie încărcate cu metale grele;  </w:t>
      </w:r>
    </w:p>
    <w:p w:rsidR="00DF0B62" w:rsidRPr="0001250C" w:rsidRDefault="00DF0B62" w:rsidP="00DF0B62">
      <w:pPr>
        <w:numPr>
          <w:ilvl w:val="0"/>
          <w:numId w:val="175"/>
        </w:numPr>
        <w:autoSpaceDE w:val="0"/>
        <w:autoSpaceDN w:val="0"/>
        <w:adjustRightInd w:val="0"/>
        <w:ind w:left="426"/>
        <w:jc w:val="both"/>
        <w:rPr>
          <w:sz w:val="24"/>
          <w:szCs w:val="24"/>
          <w:lang w:val="ro-RO"/>
        </w:rPr>
      </w:pPr>
      <w:r w:rsidRPr="0001250C">
        <w:rPr>
          <w:sz w:val="24"/>
          <w:szCs w:val="24"/>
          <w:lang w:val="ro-RO"/>
        </w:rPr>
        <w:t>Sursele de emisie mobile (vehicule utilizate la transportul materialelor și echipamentelor), care vor genera zgomot, oxizi de azot și de sulf, monoxid de carbon, particule în suspensie.</w:t>
      </w:r>
    </w:p>
    <w:p w:rsidR="00DF0B62" w:rsidRPr="0001250C" w:rsidRDefault="00DF0B62" w:rsidP="00DF0B62">
      <w:pPr>
        <w:numPr>
          <w:ilvl w:val="0"/>
          <w:numId w:val="175"/>
        </w:numPr>
        <w:autoSpaceDE w:val="0"/>
        <w:autoSpaceDN w:val="0"/>
        <w:adjustRightInd w:val="0"/>
        <w:ind w:left="426"/>
        <w:jc w:val="both"/>
        <w:rPr>
          <w:sz w:val="24"/>
          <w:szCs w:val="24"/>
          <w:lang w:val="ro-RO"/>
        </w:rPr>
      </w:pPr>
      <w:r w:rsidRPr="0001250C">
        <w:rPr>
          <w:sz w:val="24"/>
          <w:szCs w:val="24"/>
          <w:lang w:val="ro-RO"/>
        </w:rPr>
        <w:t>Sursele vor fi intermitente, în funcție de programul de lucru (</w:t>
      </w:r>
      <w:r>
        <w:rPr>
          <w:sz w:val="24"/>
          <w:szCs w:val="24"/>
          <w:lang w:val="ro-RO"/>
        </w:rPr>
        <w:t>î</w:t>
      </w:r>
      <w:r w:rsidRPr="0001250C">
        <w:rPr>
          <w:sz w:val="24"/>
          <w:szCs w:val="24"/>
          <w:lang w:val="ro-RO"/>
        </w:rPr>
        <w:t>n timpul noptii nu se vor executa lucrari), vor avea un caracter temporar (vor dispărea la finalizarea lucrărilor) și se vor manifesta local.</w:t>
      </w:r>
    </w:p>
    <w:p w:rsidR="00DF0B62" w:rsidRPr="0001250C" w:rsidRDefault="00DF0B62" w:rsidP="00DF0B62">
      <w:pPr>
        <w:autoSpaceDE w:val="0"/>
        <w:autoSpaceDN w:val="0"/>
        <w:adjustRightInd w:val="0"/>
        <w:jc w:val="both"/>
        <w:rPr>
          <w:sz w:val="24"/>
          <w:szCs w:val="24"/>
          <w:lang w:val="ro-RO"/>
        </w:rPr>
      </w:pPr>
      <w:r w:rsidRPr="0001250C">
        <w:rPr>
          <w:sz w:val="24"/>
          <w:szCs w:val="24"/>
          <w:lang w:val="ro-RO"/>
        </w:rPr>
        <w:t xml:space="preserve">Titularul a stabilit măsuri privind starea tehnică a utilajelor și a mijloacelor de transport și modul de funcționare, inclusiv transportul materialelor pulverulente, pentru a nu depăși nivelul de zgomot și pentru a preveni/reduce emisiile generate. </w:t>
      </w:r>
    </w:p>
    <w:p w:rsidR="00DF0B62" w:rsidRPr="0001250C" w:rsidRDefault="00DF0B62" w:rsidP="00DF0B62">
      <w:pPr>
        <w:autoSpaceDE w:val="0"/>
        <w:autoSpaceDN w:val="0"/>
        <w:adjustRightInd w:val="0"/>
        <w:jc w:val="both"/>
        <w:rPr>
          <w:sz w:val="24"/>
          <w:szCs w:val="24"/>
          <w:lang w:val="ro-RO"/>
        </w:rPr>
      </w:pPr>
      <w:r>
        <w:rPr>
          <w:sz w:val="24"/>
          <w:szCs w:val="24"/>
        </w:rPr>
        <w:t>Î</w:t>
      </w:r>
      <w:r w:rsidRPr="0001250C">
        <w:rPr>
          <w:sz w:val="24"/>
          <w:szCs w:val="24"/>
        </w:rPr>
        <w:t>n timpul executarii proiectului sursele de poluanti pentru sol pot proveni de la utilajele fo</w:t>
      </w:r>
      <w:r>
        <w:rPr>
          <w:sz w:val="24"/>
          <w:szCs w:val="24"/>
        </w:rPr>
        <w:t>l</w:t>
      </w:r>
      <w:r w:rsidRPr="0001250C">
        <w:rPr>
          <w:sz w:val="24"/>
          <w:szCs w:val="24"/>
        </w:rPr>
        <w:t>osite,  prin posibile scurgeri de combustibil sau/si uleiuri, dar titularul propune utilizarea unor material</w:t>
      </w:r>
      <w:r>
        <w:rPr>
          <w:sz w:val="24"/>
          <w:szCs w:val="24"/>
        </w:rPr>
        <w:t>e</w:t>
      </w:r>
      <w:r w:rsidRPr="0001250C">
        <w:rPr>
          <w:sz w:val="24"/>
          <w:szCs w:val="24"/>
        </w:rPr>
        <w:t xml:space="preserve"> absorbante pentru interventie in asemenea situatii. </w:t>
      </w:r>
      <w:r w:rsidRPr="0001250C">
        <w:rPr>
          <w:sz w:val="24"/>
          <w:szCs w:val="24"/>
          <w:lang w:val="ro-RO"/>
        </w:rPr>
        <w:t>Lucrările propuse nu vor genera ape uzate tehnologic, iar deșeurile nu se vor stoca direct pe sol.</w:t>
      </w:r>
    </w:p>
    <w:p w:rsidR="00DF0B62" w:rsidRPr="0001250C" w:rsidRDefault="00DF0B62" w:rsidP="00DF0B62">
      <w:pPr>
        <w:autoSpaceDE w:val="0"/>
        <w:autoSpaceDN w:val="0"/>
        <w:adjustRightInd w:val="0"/>
        <w:jc w:val="both"/>
        <w:rPr>
          <w:sz w:val="24"/>
          <w:szCs w:val="24"/>
        </w:rPr>
      </w:pPr>
      <w:r w:rsidRPr="0001250C">
        <w:rPr>
          <w:sz w:val="24"/>
          <w:szCs w:val="24"/>
        </w:rPr>
        <w:t>In timpul exploat</w:t>
      </w:r>
      <w:r>
        <w:rPr>
          <w:sz w:val="24"/>
          <w:szCs w:val="24"/>
        </w:rPr>
        <w:t>ă</w:t>
      </w:r>
      <w:r w:rsidRPr="0001250C">
        <w:rPr>
          <w:sz w:val="24"/>
          <w:szCs w:val="24"/>
        </w:rPr>
        <w:t xml:space="preserve">rii </w:t>
      </w:r>
      <w:r>
        <w:rPr>
          <w:sz w:val="24"/>
          <w:szCs w:val="24"/>
        </w:rPr>
        <w:t>retelelor</w:t>
      </w:r>
      <w:r w:rsidRPr="0001250C">
        <w:rPr>
          <w:sz w:val="24"/>
          <w:szCs w:val="24"/>
        </w:rPr>
        <w:t>, sursele de poluanti pentru</w:t>
      </w:r>
      <w:r>
        <w:rPr>
          <w:sz w:val="24"/>
          <w:szCs w:val="24"/>
        </w:rPr>
        <w:t xml:space="preserve"> apa si sol</w:t>
      </w:r>
      <w:r w:rsidRPr="0001250C">
        <w:rPr>
          <w:sz w:val="24"/>
          <w:szCs w:val="24"/>
        </w:rPr>
        <w:t xml:space="preserve"> pot fi </w:t>
      </w:r>
      <w:r>
        <w:rPr>
          <w:sz w:val="24"/>
          <w:szCs w:val="24"/>
        </w:rPr>
        <w:t>unele</w:t>
      </w:r>
      <w:r w:rsidRPr="0001250C">
        <w:rPr>
          <w:sz w:val="24"/>
          <w:szCs w:val="24"/>
        </w:rPr>
        <w:t xml:space="preserve"> defectiuni</w:t>
      </w:r>
      <w:r>
        <w:rPr>
          <w:sz w:val="24"/>
          <w:szCs w:val="24"/>
        </w:rPr>
        <w:t xml:space="preserve">, insa </w:t>
      </w:r>
      <w:r w:rsidRPr="0001250C">
        <w:rPr>
          <w:sz w:val="24"/>
          <w:szCs w:val="24"/>
        </w:rPr>
        <w:t xml:space="preserve"> </w:t>
      </w:r>
      <w:r>
        <w:rPr>
          <w:sz w:val="24"/>
          <w:szCs w:val="24"/>
        </w:rPr>
        <w:t xml:space="preserve">pentru fiecare tip de retea </w:t>
      </w:r>
      <w:r w:rsidRPr="0001250C">
        <w:rPr>
          <w:sz w:val="24"/>
          <w:szCs w:val="24"/>
        </w:rPr>
        <w:t>se vor realiza verificari periodice</w:t>
      </w:r>
      <w:r>
        <w:rPr>
          <w:sz w:val="24"/>
          <w:szCs w:val="24"/>
        </w:rPr>
        <w:t xml:space="preserve"> care vor diminua/elimina posibilitatea producerii acestui tip de poluare.</w:t>
      </w:r>
    </w:p>
    <w:p w:rsidR="00DF0B62" w:rsidRPr="0001250C" w:rsidRDefault="00DF0B62" w:rsidP="00DF0B62">
      <w:pPr>
        <w:autoSpaceDE w:val="0"/>
        <w:autoSpaceDN w:val="0"/>
        <w:adjustRightInd w:val="0"/>
        <w:spacing w:before="120"/>
        <w:jc w:val="both"/>
        <w:rPr>
          <w:rStyle w:val="tli1"/>
          <w:b/>
          <w:i/>
          <w:sz w:val="24"/>
          <w:szCs w:val="24"/>
          <w:lang w:val="ro-RO"/>
        </w:rPr>
      </w:pPr>
      <w:r w:rsidRPr="0001250C">
        <w:rPr>
          <w:rStyle w:val="li1"/>
          <w:i/>
          <w:sz w:val="24"/>
          <w:szCs w:val="24"/>
          <w:lang w:val="ro-RO"/>
        </w:rPr>
        <w:t xml:space="preserve">f) </w:t>
      </w:r>
      <w:r w:rsidRPr="0001250C">
        <w:rPr>
          <w:rStyle w:val="tli1"/>
          <w:b/>
          <w:i/>
          <w:sz w:val="24"/>
          <w:szCs w:val="24"/>
          <w:lang w:val="ro-RO"/>
        </w:rPr>
        <w:t>Riscurile de accidente majore şi/sau dezastre relevante pentru proiectul în cauză, inclusiv cele cauzate de schimbările climatice</w:t>
      </w:r>
    </w:p>
    <w:p w:rsidR="00DF0B62" w:rsidRPr="0001250C" w:rsidRDefault="00DF0B62" w:rsidP="00DF0B62">
      <w:pPr>
        <w:numPr>
          <w:ilvl w:val="0"/>
          <w:numId w:val="79"/>
        </w:numPr>
        <w:autoSpaceDE w:val="0"/>
        <w:autoSpaceDN w:val="0"/>
        <w:adjustRightInd w:val="0"/>
        <w:ind w:left="426"/>
        <w:jc w:val="both"/>
        <w:rPr>
          <w:sz w:val="24"/>
          <w:szCs w:val="24"/>
          <w:lang w:val="ro-RO"/>
        </w:rPr>
      </w:pPr>
      <w:r w:rsidRPr="0001250C">
        <w:rPr>
          <w:rStyle w:val="tli1"/>
          <w:sz w:val="24"/>
          <w:szCs w:val="24"/>
          <w:lang w:val="ro-RO"/>
        </w:rPr>
        <w:t>pe perioada realizării proiectului pot apărea accidente tehnice sau umane care pot fi prevenite dacă se vor respecta normele privind protecția muncii, igiena în construcții, de pază și stingerea incendiilor</w:t>
      </w:r>
      <w:r w:rsidRPr="0001250C">
        <w:rPr>
          <w:sz w:val="24"/>
          <w:szCs w:val="24"/>
          <w:lang w:val="ro-RO"/>
        </w:rPr>
        <w:t xml:space="preserve">; </w:t>
      </w:r>
    </w:p>
    <w:p w:rsidR="00DF0B62" w:rsidRPr="0001250C" w:rsidRDefault="00DF0B62" w:rsidP="00DF0B62">
      <w:pPr>
        <w:numPr>
          <w:ilvl w:val="0"/>
          <w:numId w:val="79"/>
        </w:numPr>
        <w:autoSpaceDE w:val="0"/>
        <w:autoSpaceDN w:val="0"/>
        <w:adjustRightInd w:val="0"/>
        <w:ind w:left="426"/>
        <w:jc w:val="both"/>
        <w:rPr>
          <w:rStyle w:val="tli1"/>
          <w:sz w:val="24"/>
          <w:szCs w:val="24"/>
          <w:lang w:val="ro-RO"/>
        </w:rPr>
      </w:pPr>
      <w:r w:rsidRPr="0001250C">
        <w:rPr>
          <w:rStyle w:val="tli1"/>
          <w:sz w:val="24"/>
          <w:szCs w:val="24"/>
          <w:lang w:val="ro-RO"/>
        </w:rPr>
        <w:t xml:space="preserve">există riscul poluărilor accidentale cu produse petroliere provenite de la utilajele folosite în situația în care acestea nu vor avea o stare tehnică și întreținere corespunzătoare; pe amplasament nu se va realiza </w:t>
      </w:r>
      <w:r>
        <w:rPr>
          <w:rStyle w:val="tli1"/>
          <w:sz w:val="24"/>
          <w:szCs w:val="24"/>
          <w:lang w:val="ro-RO"/>
        </w:rPr>
        <w:t>d</w:t>
      </w:r>
      <w:r w:rsidRPr="0001250C">
        <w:rPr>
          <w:rStyle w:val="tli1"/>
          <w:sz w:val="24"/>
          <w:szCs w:val="24"/>
          <w:lang w:val="ro-RO"/>
        </w:rPr>
        <w:t>epozitarea de combustibil sau alimentarea cu acest</w:t>
      </w:r>
      <w:r>
        <w:rPr>
          <w:rStyle w:val="tli1"/>
          <w:sz w:val="24"/>
          <w:szCs w:val="24"/>
          <w:lang w:val="ro-RO"/>
        </w:rPr>
        <w:t>i</w:t>
      </w:r>
      <w:r w:rsidRPr="0001250C">
        <w:rPr>
          <w:rStyle w:val="tli1"/>
          <w:sz w:val="24"/>
          <w:szCs w:val="24"/>
          <w:lang w:val="ro-RO"/>
        </w:rPr>
        <w:t>a;</w:t>
      </w:r>
    </w:p>
    <w:p w:rsidR="00DF0B62" w:rsidRPr="0001250C" w:rsidRDefault="00DF0B62" w:rsidP="00DF0B62">
      <w:pPr>
        <w:numPr>
          <w:ilvl w:val="0"/>
          <w:numId w:val="79"/>
        </w:numPr>
        <w:autoSpaceDE w:val="0"/>
        <w:autoSpaceDN w:val="0"/>
        <w:adjustRightInd w:val="0"/>
        <w:ind w:left="426"/>
        <w:jc w:val="both"/>
        <w:rPr>
          <w:rStyle w:val="tli1"/>
          <w:sz w:val="24"/>
          <w:szCs w:val="24"/>
          <w:lang w:val="ro-RO"/>
        </w:rPr>
      </w:pPr>
      <w:r w:rsidRPr="0001250C">
        <w:rPr>
          <w:rStyle w:val="tli1"/>
          <w:sz w:val="24"/>
          <w:szCs w:val="24"/>
          <w:lang w:val="ro-RO"/>
        </w:rPr>
        <w:t>proiectul nu este susceptibil să fie afectat de eventuale schimbări climatice și nu va genera efecte semnificative care să contribuie la apariția acestora;</w:t>
      </w:r>
    </w:p>
    <w:p w:rsidR="00DF0B62" w:rsidRPr="00FA2B1C" w:rsidRDefault="00DF0B62" w:rsidP="00DF0B62">
      <w:pPr>
        <w:numPr>
          <w:ilvl w:val="0"/>
          <w:numId w:val="79"/>
        </w:numPr>
        <w:autoSpaceDE w:val="0"/>
        <w:autoSpaceDN w:val="0"/>
        <w:adjustRightInd w:val="0"/>
        <w:ind w:left="426"/>
        <w:jc w:val="both"/>
        <w:rPr>
          <w:rStyle w:val="tli1"/>
          <w:sz w:val="24"/>
          <w:szCs w:val="24"/>
          <w:lang w:val="ro-RO"/>
        </w:rPr>
      </w:pPr>
      <w:r w:rsidRPr="00FA2B1C">
        <w:rPr>
          <w:rStyle w:val="tli1"/>
          <w:sz w:val="24"/>
          <w:szCs w:val="24"/>
          <w:lang w:val="ro-RO"/>
        </w:rPr>
        <w:t xml:space="preserve">Inspectoratul pentru </w:t>
      </w:r>
      <w:r w:rsidRPr="00DF0B62">
        <w:rPr>
          <w:rStyle w:val="tli1"/>
          <w:sz w:val="24"/>
          <w:szCs w:val="24"/>
          <w:lang w:val="ro-RO"/>
        </w:rPr>
        <w:t>Situații de Urgență</w:t>
      </w:r>
      <w:r w:rsidRPr="00FA2B1C">
        <w:rPr>
          <w:rStyle w:val="tli1"/>
          <w:sz w:val="24"/>
          <w:szCs w:val="24"/>
          <w:lang w:val="ro-RO"/>
        </w:rPr>
        <w:t xml:space="preserve"> ”Dunărea” al Județului Brăila</w:t>
      </w:r>
      <w:r>
        <w:rPr>
          <w:rStyle w:val="tli1"/>
          <w:sz w:val="24"/>
          <w:szCs w:val="24"/>
          <w:lang w:val="ro-RO"/>
        </w:rPr>
        <w:t>, membru CAT,</w:t>
      </w:r>
      <w:r w:rsidRPr="00FA2B1C">
        <w:rPr>
          <w:rStyle w:val="tli1"/>
          <w:sz w:val="24"/>
          <w:szCs w:val="24"/>
          <w:lang w:val="ro-RO"/>
        </w:rPr>
        <w:t xml:space="preserve"> a informat Agenția pentru Protecția Mediului Brăila că titularul nu are obligația obținerii avizului/autorizației de securitate la incendiu.</w:t>
      </w:r>
    </w:p>
    <w:p w:rsidR="00DF0B62" w:rsidRPr="00854F7D" w:rsidRDefault="00DF0B62" w:rsidP="00DF0B62">
      <w:pPr>
        <w:jc w:val="both"/>
        <w:rPr>
          <w:rStyle w:val="tli1"/>
          <w:sz w:val="24"/>
          <w:szCs w:val="24"/>
          <w:lang w:val="ro-RO"/>
        </w:rPr>
      </w:pPr>
      <w:r w:rsidRPr="0001250C">
        <w:rPr>
          <w:rStyle w:val="li1"/>
          <w:i/>
          <w:sz w:val="24"/>
          <w:szCs w:val="24"/>
          <w:lang w:val="ro-RO"/>
        </w:rPr>
        <w:t xml:space="preserve">g) </w:t>
      </w:r>
      <w:r w:rsidRPr="0001250C">
        <w:rPr>
          <w:rStyle w:val="tli1"/>
          <w:b/>
          <w:i/>
          <w:sz w:val="24"/>
          <w:szCs w:val="24"/>
          <w:lang w:val="ro-RO"/>
        </w:rPr>
        <w:t xml:space="preserve">Riscurile pentru sănătatea umană – </w:t>
      </w:r>
      <w:r w:rsidRPr="00854F7D">
        <w:rPr>
          <w:sz w:val="24"/>
          <w:szCs w:val="24"/>
        </w:rPr>
        <w:t>Avand in vedere specificul activitatii, prin implementarea proiectului  propus si distanta relativ mare fata de zonele de locuit limitrofe</w:t>
      </w:r>
      <w:r>
        <w:rPr>
          <w:sz w:val="24"/>
          <w:szCs w:val="24"/>
        </w:rPr>
        <w:t>,</w:t>
      </w:r>
      <w:r w:rsidRPr="00854F7D">
        <w:rPr>
          <w:sz w:val="24"/>
          <w:szCs w:val="24"/>
        </w:rPr>
        <w:t xml:space="preserve"> </w:t>
      </w:r>
      <w:r w:rsidRPr="00DF0B62">
        <w:rPr>
          <w:sz w:val="24"/>
          <w:szCs w:val="24"/>
        </w:rPr>
        <w:t>Galati, Braila, Vadeni,</w:t>
      </w:r>
      <w:r>
        <w:rPr>
          <w:sz w:val="24"/>
          <w:szCs w:val="24"/>
        </w:rPr>
        <w:t xml:space="preserve"> </w:t>
      </w:r>
      <w:r w:rsidRPr="00854F7D">
        <w:rPr>
          <w:sz w:val="24"/>
          <w:szCs w:val="24"/>
        </w:rPr>
        <w:t>impactul zgomotului asupra populatiei este nesemnificativ.</w:t>
      </w:r>
      <w:r w:rsidRPr="00DF0B62">
        <w:rPr>
          <w:sz w:val="24"/>
          <w:szCs w:val="24"/>
        </w:rPr>
        <w:t xml:space="preserve"> T</w:t>
      </w:r>
      <w:r w:rsidRPr="00DF0B62">
        <w:t xml:space="preserve">itularul a stabilit masuri pentru prevenirea/diminuarea emisiilor in aer in perioada de executie, referitoare la </w:t>
      </w:r>
      <w:r w:rsidRPr="00DF0B62">
        <w:rPr>
          <w:sz w:val="24"/>
          <w:szCs w:val="24"/>
        </w:rPr>
        <w:t xml:space="preserve">starea tehnică a utilajelor și a mijloacelor de transport și modul de funcționare, inclusiv transportul materialelor pulverulente; durata de realizare a acestui tip de lucrări va fi redusa; ca si punct de vedere pentru acest proiect, prin adresa nr. 4545/14.05.2020 </w:t>
      </w:r>
      <w:r w:rsidRPr="00DF0B62">
        <w:t xml:space="preserve">Direcția de Sănătate Publică a Județului Brăila,  membru CAT, a comunicat ca titularul </w:t>
      </w:r>
      <w:r w:rsidRPr="00DF0B62">
        <w:rPr>
          <w:sz w:val="24"/>
          <w:szCs w:val="24"/>
        </w:rPr>
        <w:t>trebuie sa se adreseze Directiei Asistenta Medico-Sociala din cadrul Ministerului Transporturilor si Infrastructurii.</w:t>
      </w:r>
      <w:r>
        <w:t xml:space="preserve"> </w:t>
      </w:r>
      <w:r w:rsidRPr="008546F3">
        <w:t xml:space="preserve">  </w:t>
      </w:r>
    </w:p>
    <w:p w:rsidR="00DF0B62" w:rsidRPr="0001250C" w:rsidRDefault="00DF0B62" w:rsidP="00DF0B62">
      <w:pPr>
        <w:shd w:val="clear" w:color="auto" w:fill="FFFFFF"/>
        <w:spacing w:before="120"/>
        <w:jc w:val="both"/>
        <w:rPr>
          <w:rStyle w:val="tpt1"/>
          <w:b/>
          <w:sz w:val="24"/>
          <w:szCs w:val="24"/>
          <w:lang w:val="ro-RO"/>
        </w:rPr>
      </w:pPr>
      <w:r w:rsidRPr="0001250C">
        <w:rPr>
          <w:rStyle w:val="pt1"/>
          <w:sz w:val="24"/>
          <w:szCs w:val="24"/>
          <w:lang w:val="ro-RO"/>
        </w:rPr>
        <w:t>2.</w:t>
      </w:r>
      <w:r w:rsidRPr="0001250C">
        <w:rPr>
          <w:sz w:val="24"/>
          <w:szCs w:val="24"/>
        </w:rPr>
        <w:t xml:space="preserve"> </w:t>
      </w:r>
      <w:r w:rsidRPr="000B3BA4">
        <w:rPr>
          <w:rStyle w:val="tpt1"/>
          <w:b/>
          <w:sz w:val="24"/>
          <w:szCs w:val="24"/>
          <w:lang w:val="ro-RO"/>
        </w:rPr>
        <w:t>Amplasarea proiectului</w:t>
      </w:r>
    </w:p>
    <w:p w:rsidR="00DF0B62" w:rsidRDefault="00DF0B62" w:rsidP="00DF0B62">
      <w:pPr>
        <w:jc w:val="both"/>
        <w:rPr>
          <w:rStyle w:val="tpa1"/>
          <w:lang w:val="ro-RO"/>
        </w:rPr>
      </w:pPr>
      <w:r w:rsidRPr="00FA2B1C">
        <w:rPr>
          <w:rStyle w:val="sp1"/>
          <w:i/>
          <w:szCs w:val="24"/>
          <w:lang w:val="ro-RO"/>
        </w:rPr>
        <w:t xml:space="preserve">2.1. </w:t>
      </w:r>
      <w:r w:rsidRPr="00FA2B1C">
        <w:rPr>
          <w:rStyle w:val="tsp1"/>
          <w:b/>
          <w:i/>
          <w:lang w:val="ro-RO"/>
        </w:rPr>
        <w:t xml:space="preserve">Utilizarea actuală și aprobată a terenurilor </w:t>
      </w:r>
      <w:r w:rsidRPr="00FA2B1C">
        <w:rPr>
          <w:rStyle w:val="tsp1"/>
          <w:i/>
          <w:lang w:val="ro-RO"/>
        </w:rPr>
        <w:t>–</w:t>
      </w:r>
      <w:r w:rsidRPr="00FA2B1C">
        <w:rPr>
          <w:rStyle w:val="tpa1"/>
          <w:lang w:val="ro-RO"/>
        </w:rPr>
        <w:t xml:space="preserve"> </w:t>
      </w:r>
    </w:p>
    <w:p w:rsidR="00DF0B62" w:rsidRPr="0001250C" w:rsidRDefault="00DF0B62" w:rsidP="00DF0B62">
      <w:pPr>
        <w:spacing w:before="120"/>
        <w:jc w:val="both"/>
        <w:rPr>
          <w:rStyle w:val="tsp1"/>
          <w:lang w:val="ro-RO"/>
        </w:rPr>
      </w:pPr>
      <w:r w:rsidRPr="0001250C">
        <w:rPr>
          <w:rStyle w:val="sp1"/>
          <w:i/>
          <w:szCs w:val="24"/>
          <w:lang w:val="ro-RO"/>
        </w:rPr>
        <w:lastRenderedPageBreak/>
        <w:t xml:space="preserve">2.2. </w:t>
      </w:r>
      <w:r w:rsidRPr="0001250C">
        <w:rPr>
          <w:rStyle w:val="tsp1"/>
          <w:b/>
          <w:i/>
          <w:lang w:val="ro-RO"/>
        </w:rPr>
        <w:t xml:space="preserve">Bogăția, disponibilitatea, calitatea şi capacitatea de regenerare relative ale resurselor naturale – </w:t>
      </w:r>
      <w:r w:rsidRPr="0001250C">
        <w:rPr>
          <w:sz w:val="24"/>
          <w:szCs w:val="24"/>
          <w:lang w:val="ro-RO"/>
        </w:rPr>
        <w:t>proiectul nu implică ocuparea altor terenuri în afara amplasa</w:t>
      </w:r>
      <w:r w:rsidRPr="007511D8">
        <w:rPr>
          <w:rStyle w:val="tli1"/>
          <w:lang w:val="ro-RO"/>
        </w:rPr>
        <w:t>mentului, tăierea unor arbori sau reducerea unor suprafețe cu destinația de spații verzi.</w:t>
      </w:r>
      <w:r w:rsidRPr="0001250C">
        <w:rPr>
          <w:sz w:val="24"/>
          <w:szCs w:val="24"/>
          <w:lang w:val="ro-RO"/>
        </w:rPr>
        <w:t xml:space="preserve"> </w:t>
      </w:r>
    </w:p>
    <w:p w:rsidR="00DF0B62" w:rsidRPr="0001250C" w:rsidRDefault="00DF0B62" w:rsidP="00DF0B62">
      <w:pPr>
        <w:shd w:val="clear" w:color="auto" w:fill="FFFFFF"/>
        <w:spacing w:before="120"/>
        <w:jc w:val="both"/>
        <w:rPr>
          <w:b/>
          <w:i/>
          <w:sz w:val="24"/>
          <w:szCs w:val="24"/>
          <w:lang w:val="ro-RO"/>
        </w:rPr>
      </w:pPr>
      <w:r w:rsidRPr="0001250C">
        <w:rPr>
          <w:rStyle w:val="sp1"/>
          <w:i/>
          <w:szCs w:val="24"/>
          <w:lang w:val="ro-RO"/>
        </w:rPr>
        <w:t xml:space="preserve">2.3. </w:t>
      </w:r>
      <w:r w:rsidRPr="0001250C">
        <w:rPr>
          <w:rStyle w:val="tsp1"/>
          <w:b/>
          <w:i/>
          <w:lang w:val="ro-RO"/>
        </w:rPr>
        <w:t>Capacitatea de absorbție a mediului natural:</w:t>
      </w:r>
    </w:p>
    <w:p w:rsidR="00DF0B62" w:rsidRDefault="00DF0B62" w:rsidP="00DF0B62">
      <w:pPr>
        <w:shd w:val="clear" w:color="auto" w:fill="FFFFFF"/>
        <w:jc w:val="both"/>
        <w:rPr>
          <w:rStyle w:val="tli1"/>
          <w:sz w:val="24"/>
          <w:szCs w:val="24"/>
          <w:lang w:val="ro-RO"/>
        </w:rPr>
      </w:pPr>
      <w:r w:rsidRPr="0001250C">
        <w:rPr>
          <w:rStyle w:val="li1"/>
          <w:b w:val="0"/>
          <w:i/>
          <w:sz w:val="24"/>
          <w:szCs w:val="24"/>
          <w:lang w:val="ro-RO"/>
        </w:rPr>
        <w:t xml:space="preserve">a) </w:t>
      </w:r>
      <w:r w:rsidRPr="0001250C">
        <w:rPr>
          <w:rStyle w:val="tli1"/>
          <w:i/>
          <w:sz w:val="24"/>
          <w:szCs w:val="24"/>
          <w:lang w:val="ro-RO"/>
        </w:rPr>
        <w:t>Zonele umede, zone riverane, guri ale râurilor –</w:t>
      </w:r>
      <w:r>
        <w:rPr>
          <w:rStyle w:val="tli1"/>
          <w:i/>
          <w:sz w:val="24"/>
          <w:szCs w:val="24"/>
          <w:lang w:val="ro-RO"/>
        </w:rPr>
        <w:t xml:space="preserve"> </w:t>
      </w:r>
      <w:r>
        <w:rPr>
          <w:rStyle w:val="tli1"/>
          <w:sz w:val="24"/>
          <w:szCs w:val="24"/>
          <w:lang w:val="ro-RO"/>
        </w:rPr>
        <w:t>cea</w:t>
      </w:r>
      <w:r w:rsidRPr="0001250C">
        <w:rPr>
          <w:rStyle w:val="tli1"/>
          <w:sz w:val="24"/>
          <w:szCs w:val="24"/>
          <w:lang w:val="ro-RO"/>
        </w:rPr>
        <w:t xml:space="preserve"> mai apropiat</w:t>
      </w:r>
      <w:r>
        <w:rPr>
          <w:rStyle w:val="tli1"/>
          <w:sz w:val="24"/>
          <w:szCs w:val="24"/>
          <w:lang w:val="ro-RO"/>
        </w:rPr>
        <w:t>a</w:t>
      </w:r>
      <w:r w:rsidRPr="0001250C">
        <w:rPr>
          <w:rStyle w:val="tli1"/>
          <w:sz w:val="24"/>
          <w:szCs w:val="24"/>
          <w:lang w:val="ro-RO"/>
        </w:rPr>
        <w:t xml:space="preserve"> zon</w:t>
      </w:r>
      <w:r>
        <w:rPr>
          <w:rStyle w:val="tli1"/>
          <w:sz w:val="24"/>
          <w:szCs w:val="24"/>
          <w:lang w:val="ro-RO"/>
        </w:rPr>
        <w:t>a</w:t>
      </w:r>
      <w:r w:rsidRPr="0001250C">
        <w:rPr>
          <w:rStyle w:val="tli1"/>
          <w:sz w:val="24"/>
          <w:szCs w:val="24"/>
          <w:lang w:val="ro-RO"/>
        </w:rPr>
        <w:t xml:space="preserve"> umed</w:t>
      </w:r>
      <w:r>
        <w:rPr>
          <w:rStyle w:val="tli1"/>
          <w:sz w:val="24"/>
          <w:szCs w:val="24"/>
          <w:lang w:val="ro-RO"/>
        </w:rPr>
        <w:t>a</w:t>
      </w:r>
      <w:r w:rsidRPr="0001250C">
        <w:rPr>
          <w:rStyle w:val="tli1"/>
          <w:sz w:val="24"/>
          <w:szCs w:val="24"/>
          <w:lang w:val="ro-RO"/>
        </w:rPr>
        <w:t xml:space="preserve"> față de amplasament este reprezentata de </w:t>
      </w:r>
      <w:r>
        <w:rPr>
          <w:rStyle w:val="tli1"/>
          <w:sz w:val="24"/>
          <w:szCs w:val="24"/>
          <w:lang w:val="ro-RO"/>
        </w:rPr>
        <w:t>fluviul Dunarea asupra careia impactul va fu minim  se apreciaza ca daca se vor respecta documentatia proiectului, conditiile prezentei Decizii si legislatia de mediu in vigoare.</w:t>
      </w:r>
    </w:p>
    <w:p w:rsidR="00DF0B62" w:rsidRPr="0001250C" w:rsidRDefault="00DF0B62" w:rsidP="00DF0B62">
      <w:pPr>
        <w:shd w:val="clear" w:color="auto" w:fill="FFFFFF"/>
        <w:jc w:val="both"/>
        <w:rPr>
          <w:sz w:val="24"/>
          <w:szCs w:val="24"/>
          <w:lang w:val="ro-RO"/>
        </w:rPr>
      </w:pPr>
      <w:r w:rsidRPr="0001250C">
        <w:rPr>
          <w:rStyle w:val="li1"/>
          <w:b w:val="0"/>
          <w:i/>
          <w:sz w:val="24"/>
          <w:szCs w:val="24"/>
          <w:lang w:val="ro-RO"/>
        </w:rPr>
        <w:t xml:space="preserve">b) </w:t>
      </w:r>
      <w:r w:rsidRPr="0001250C">
        <w:rPr>
          <w:rStyle w:val="tli1"/>
          <w:i/>
          <w:sz w:val="24"/>
          <w:szCs w:val="24"/>
          <w:lang w:val="ro-RO"/>
        </w:rPr>
        <w:t xml:space="preserve">Zonele costiere și mediul marin - </w:t>
      </w:r>
      <w:r w:rsidRPr="0001250C">
        <w:rPr>
          <w:rStyle w:val="tli1"/>
          <w:sz w:val="24"/>
          <w:szCs w:val="24"/>
          <w:lang w:val="ro-RO"/>
        </w:rPr>
        <w:t>proiectul propus nu este amplasat în zone costiere.</w:t>
      </w:r>
    </w:p>
    <w:p w:rsidR="00DF0B62" w:rsidRPr="0001250C" w:rsidRDefault="00DF0B62" w:rsidP="00DF0B62">
      <w:pPr>
        <w:shd w:val="clear" w:color="auto" w:fill="FFFFFF"/>
        <w:jc w:val="both"/>
        <w:rPr>
          <w:rStyle w:val="tli1"/>
          <w:sz w:val="24"/>
          <w:szCs w:val="24"/>
          <w:lang w:val="ro-RO"/>
        </w:rPr>
      </w:pPr>
      <w:r w:rsidRPr="0001250C">
        <w:rPr>
          <w:rStyle w:val="li1"/>
          <w:b w:val="0"/>
          <w:i/>
          <w:sz w:val="24"/>
          <w:szCs w:val="24"/>
          <w:lang w:val="ro-RO"/>
        </w:rPr>
        <w:t xml:space="preserve">c) </w:t>
      </w:r>
      <w:r w:rsidRPr="0001250C">
        <w:rPr>
          <w:rStyle w:val="tli1"/>
          <w:i/>
          <w:sz w:val="24"/>
          <w:szCs w:val="24"/>
          <w:lang w:val="ro-RO"/>
        </w:rPr>
        <w:t xml:space="preserve">Zonele montane și forestiere </w:t>
      </w:r>
      <w:r w:rsidRPr="0001250C">
        <w:rPr>
          <w:rStyle w:val="tli1"/>
          <w:sz w:val="24"/>
          <w:szCs w:val="24"/>
          <w:lang w:val="ro-RO"/>
        </w:rPr>
        <w:t>- proiectul propus nu este amplasat în perimetrul sau vecinătatea unor zone montane sau forestiere</w:t>
      </w:r>
      <w:r>
        <w:rPr>
          <w:rStyle w:val="tli1"/>
          <w:sz w:val="24"/>
          <w:szCs w:val="24"/>
          <w:lang w:val="ro-RO"/>
        </w:rPr>
        <w:t xml:space="preserve">; </w:t>
      </w:r>
    </w:p>
    <w:p w:rsidR="00DF0B62" w:rsidRPr="00C617F6" w:rsidRDefault="00DF0B62" w:rsidP="00DF0B62">
      <w:pPr>
        <w:autoSpaceDE w:val="0"/>
        <w:autoSpaceDN w:val="0"/>
        <w:adjustRightInd w:val="0"/>
        <w:jc w:val="both"/>
        <w:rPr>
          <w:sz w:val="24"/>
          <w:szCs w:val="24"/>
          <w:lang w:val="ro-RO"/>
        </w:rPr>
      </w:pPr>
      <w:r w:rsidRPr="0001250C">
        <w:rPr>
          <w:rStyle w:val="tli1"/>
          <w:lang w:val="ro-RO"/>
        </w:rPr>
        <w:t xml:space="preserve"> </w:t>
      </w:r>
      <w:r w:rsidRPr="0001250C">
        <w:rPr>
          <w:rStyle w:val="li1"/>
          <w:b w:val="0"/>
          <w:i/>
          <w:lang w:val="ro-RO"/>
        </w:rPr>
        <w:t xml:space="preserve">d) </w:t>
      </w:r>
      <w:r w:rsidRPr="0056074D">
        <w:rPr>
          <w:rStyle w:val="tli1"/>
          <w:i/>
          <w:sz w:val="24"/>
          <w:szCs w:val="24"/>
          <w:lang w:val="ro-RO"/>
        </w:rPr>
        <w:t>Arii naturale protejate de interes național, comunitar, internaţional</w:t>
      </w:r>
      <w:r w:rsidRPr="0001250C">
        <w:rPr>
          <w:rStyle w:val="tli1"/>
          <w:i/>
          <w:lang w:val="ro-RO"/>
        </w:rPr>
        <w:t xml:space="preserve"> </w:t>
      </w:r>
      <w:r w:rsidRPr="0001250C">
        <w:rPr>
          <w:rStyle w:val="tli1"/>
          <w:lang w:val="ro-RO"/>
        </w:rPr>
        <w:t xml:space="preserve">- </w:t>
      </w:r>
      <w:r>
        <w:rPr>
          <w:sz w:val="24"/>
          <w:szCs w:val="24"/>
          <w:lang w:val="ro-RO"/>
        </w:rPr>
        <w:t xml:space="preserve">amplasamentul proiectului nu este  situat in interiorul </w:t>
      </w:r>
      <w:r w:rsidRPr="009A2DDD">
        <w:rPr>
          <w:sz w:val="24"/>
          <w:szCs w:val="24"/>
          <w:lang w:val="ro-RO"/>
        </w:rPr>
        <w:t xml:space="preserve">si vecinatatea ariilor naturale protejate de interes comunitar; </w:t>
      </w:r>
      <w:r w:rsidRPr="00C617F6">
        <w:rPr>
          <w:sz w:val="24"/>
          <w:szCs w:val="24"/>
          <w:lang w:val="ro-RO"/>
        </w:rPr>
        <w:t xml:space="preserve">cele mai  apropiate  </w:t>
      </w:r>
      <w:r>
        <w:rPr>
          <w:sz w:val="24"/>
          <w:szCs w:val="24"/>
          <w:lang w:val="ro-RO"/>
        </w:rPr>
        <w:t>arii</w:t>
      </w:r>
      <w:r w:rsidRPr="00C617F6">
        <w:rPr>
          <w:sz w:val="24"/>
          <w:szCs w:val="24"/>
          <w:lang w:val="ro-RO"/>
        </w:rPr>
        <w:t xml:space="preserve">  protejate sunt </w:t>
      </w:r>
      <w:r w:rsidRPr="00DF0B62">
        <w:rPr>
          <w:sz w:val="24"/>
          <w:szCs w:val="24"/>
          <w:lang w:val="ro-RO"/>
        </w:rPr>
        <w:t>RONPA0017</w:t>
      </w:r>
      <w:r w:rsidRPr="00C617F6">
        <w:rPr>
          <w:sz w:val="24"/>
          <w:szCs w:val="24"/>
          <w:lang w:val="ro-RO"/>
        </w:rPr>
        <w:t xml:space="preserve"> Balta </w:t>
      </w:r>
      <w:r>
        <w:rPr>
          <w:sz w:val="24"/>
          <w:szCs w:val="24"/>
          <w:lang w:val="ro-RO"/>
        </w:rPr>
        <w:t>M</w:t>
      </w:r>
      <w:r w:rsidRPr="00C617F6">
        <w:rPr>
          <w:sz w:val="24"/>
          <w:szCs w:val="24"/>
          <w:lang w:val="ro-RO"/>
        </w:rPr>
        <w:t>ica a Brăilei  la 7,2 km  si  ROSPA 0073 Măcin- Niculițel  la peste 6,4 km.</w:t>
      </w:r>
    </w:p>
    <w:p w:rsidR="00DF0B62" w:rsidRDefault="00DF0B62" w:rsidP="00DF0B62">
      <w:pPr>
        <w:pStyle w:val="Frspaiere"/>
        <w:rPr>
          <w:rStyle w:val="tli1"/>
          <w:lang w:val="ro-RO"/>
        </w:rPr>
      </w:pPr>
      <w:r w:rsidRPr="0001250C">
        <w:rPr>
          <w:rStyle w:val="li1"/>
          <w:b w:val="0"/>
          <w:i/>
          <w:lang w:val="ro-RO"/>
        </w:rPr>
        <w:t>e) Alte z</w:t>
      </w:r>
      <w:r w:rsidRPr="0001250C">
        <w:rPr>
          <w:rStyle w:val="tli1"/>
          <w:i/>
          <w:lang w:val="ro-RO"/>
        </w:rPr>
        <w:t>one clasificate sau protejate conform legislației în vigoare –</w:t>
      </w:r>
      <w:r w:rsidRPr="00FB03CF">
        <w:rPr>
          <w:rStyle w:val="tli1"/>
          <w:lang w:val="ro-RO"/>
        </w:rPr>
        <w:t xml:space="preserve"> </w:t>
      </w:r>
      <w:r>
        <w:rPr>
          <w:rStyle w:val="tli1"/>
          <w:lang w:val="ro-RO"/>
        </w:rPr>
        <w:t>nu este cazul.</w:t>
      </w:r>
    </w:p>
    <w:p w:rsidR="00DF0B62" w:rsidRPr="0001250C" w:rsidRDefault="00DF0B62" w:rsidP="00DF0B62">
      <w:pPr>
        <w:shd w:val="clear" w:color="auto" w:fill="FFFFFF"/>
        <w:jc w:val="both"/>
        <w:rPr>
          <w:sz w:val="24"/>
          <w:szCs w:val="24"/>
          <w:lang w:val="ro-RO"/>
        </w:rPr>
      </w:pPr>
      <w:r w:rsidRPr="0001250C">
        <w:rPr>
          <w:rStyle w:val="li1"/>
          <w:b w:val="0"/>
          <w:i/>
          <w:sz w:val="24"/>
          <w:szCs w:val="24"/>
          <w:lang w:val="ro-RO"/>
        </w:rPr>
        <w:t xml:space="preserve">f) </w:t>
      </w:r>
      <w:r w:rsidRPr="0001250C">
        <w:rPr>
          <w:rStyle w:val="tli1"/>
          <w:i/>
          <w:sz w:val="24"/>
          <w:szCs w:val="24"/>
          <w:lang w:val="ro-RO"/>
        </w:rPr>
        <w:t xml:space="preserve">Zonele în care au existat deja cazuri de nerespectare a standardelor de calitate a mediului prevăzute de legislația naţională şi la nivelul Uniunii Europene </w:t>
      </w:r>
      <w:r w:rsidRPr="0001250C">
        <w:rPr>
          <w:rStyle w:val="tli1"/>
          <w:sz w:val="24"/>
          <w:szCs w:val="24"/>
          <w:lang w:val="ro-RO"/>
        </w:rPr>
        <w:t>- nu este cazul.</w:t>
      </w:r>
    </w:p>
    <w:p w:rsidR="00DF0B62" w:rsidRDefault="00DF0B62" w:rsidP="00DF0B62">
      <w:pPr>
        <w:shd w:val="clear" w:color="auto" w:fill="FFFFFF"/>
        <w:jc w:val="both"/>
        <w:rPr>
          <w:rStyle w:val="tli1"/>
          <w:sz w:val="24"/>
          <w:szCs w:val="24"/>
          <w:lang w:val="ro-RO"/>
        </w:rPr>
      </w:pPr>
      <w:r w:rsidRPr="0001250C">
        <w:rPr>
          <w:rStyle w:val="li1"/>
          <w:b w:val="0"/>
          <w:i/>
          <w:sz w:val="24"/>
          <w:szCs w:val="24"/>
          <w:lang w:val="ro-RO"/>
        </w:rPr>
        <w:t xml:space="preserve">g) </w:t>
      </w:r>
      <w:r w:rsidRPr="0001250C">
        <w:rPr>
          <w:rStyle w:val="tli1"/>
          <w:i/>
          <w:sz w:val="24"/>
          <w:szCs w:val="24"/>
          <w:lang w:val="ro-RO"/>
        </w:rPr>
        <w:t xml:space="preserve">Zonele cu o densitate mare a populației </w:t>
      </w:r>
      <w:r w:rsidRPr="0001250C">
        <w:rPr>
          <w:rStyle w:val="tli1"/>
          <w:sz w:val="24"/>
          <w:szCs w:val="24"/>
          <w:lang w:val="ro-RO"/>
        </w:rPr>
        <w:t>– Proiectul se propune</w:t>
      </w:r>
      <w:r>
        <w:rPr>
          <w:rStyle w:val="tli1"/>
          <w:sz w:val="24"/>
          <w:szCs w:val="24"/>
          <w:lang w:val="ro-RO"/>
        </w:rPr>
        <w:t xml:space="preserve"> la distante relativ mari fata de zonele locuite din apropiere, respectiv </w:t>
      </w:r>
      <w:r w:rsidRPr="00DF0B62">
        <w:rPr>
          <w:rStyle w:val="tli1"/>
          <w:sz w:val="24"/>
          <w:szCs w:val="24"/>
          <w:lang w:val="ro-RO"/>
        </w:rPr>
        <w:t>distante fata de</w:t>
      </w:r>
      <w:r>
        <w:rPr>
          <w:rStyle w:val="tli1"/>
          <w:sz w:val="24"/>
          <w:szCs w:val="24"/>
          <w:lang w:val="ro-RO"/>
        </w:rPr>
        <w:t xml:space="preserve"> </w:t>
      </w:r>
      <w:r w:rsidRPr="00DF0B62">
        <w:rPr>
          <w:rStyle w:val="tli1"/>
          <w:sz w:val="24"/>
          <w:szCs w:val="24"/>
          <w:lang w:val="ro-RO"/>
        </w:rPr>
        <w:t>Galati, Braila, Vadeni,</w:t>
      </w:r>
      <w:r>
        <w:rPr>
          <w:rStyle w:val="tli1"/>
          <w:sz w:val="24"/>
          <w:szCs w:val="24"/>
          <w:lang w:val="ro-RO"/>
        </w:rPr>
        <w:t xml:space="preserve"> </w:t>
      </w:r>
      <w:r w:rsidRPr="00DE3E4E">
        <w:rPr>
          <w:rStyle w:val="tli1"/>
          <w:sz w:val="24"/>
          <w:szCs w:val="24"/>
          <w:lang w:val="ro-RO"/>
        </w:rPr>
        <w:t xml:space="preserve">iar titularul a stabilit masuri pentru prevenirea/diminuarea emisiilor </w:t>
      </w:r>
      <w:r>
        <w:rPr>
          <w:rStyle w:val="tli1"/>
          <w:sz w:val="24"/>
          <w:szCs w:val="24"/>
          <w:lang w:val="ro-RO"/>
        </w:rPr>
        <w:t>î</w:t>
      </w:r>
      <w:r w:rsidRPr="00DE3E4E">
        <w:rPr>
          <w:rStyle w:val="tli1"/>
          <w:sz w:val="24"/>
          <w:szCs w:val="24"/>
          <w:lang w:val="ro-RO"/>
        </w:rPr>
        <w:t>n aer in perioada de executie, referitoare la starea tehnică a utilajelor și a mijloacelor de transport și modul de funcționare, inclusiv transportul materialelor pulverulente; durata de realizare a lucr</w:t>
      </w:r>
      <w:r>
        <w:rPr>
          <w:rStyle w:val="tli1"/>
          <w:sz w:val="24"/>
          <w:szCs w:val="24"/>
          <w:lang w:val="ro-RO"/>
        </w:rPr>
        <w:t>ă</w:t>
      </w:r>
      <w:r w:rsidRPr="00DE3E4E">
        <w:rPr>
          <w:rStyle w:val="tli1"/>
          <w:sz w:val="24"/>
          <w:szCs w:val="24"/>
          <w:lang w:val="ro-RO"/>
        </w:rPr>
        <w:t>rilor va fi redusa</w:t>
      </w:r>
      <w:r>
        <w:rPr>
          <w:rStyle w:val="tli1"/>
          <w:sz w:val="24"/>
          <w:szCs w:val="24"/>
          <w:lang w:val="ro-RO"/>
        </w:rPr>
        <w:t>.</w:t>
      </w:r>
    </w:p>
    <w:p w:rsidR="00DF0B62" w:rsidRDefault="00DF0B62" w:rsidP="00DF0B62">
      <w:pPr>
        <w:shd w:val="clear" w:color="auto" w:fill="FFFFFF"/>
        <w:jc w:val="both"/>
        <w:rPr>
          <w:rStyle w:val="tli1"/>
          <w:sz w:val="24"/>
          <w:szCs w:val="24"/>
          <w:lang w:val="ro-RO"/>
        </w:rPr>
      </w:pPr>
      <w:r w:rsidRPr="0001250C">
        <w:rPr>
          <w:rStyle w:val="li1"/>
          <w:b w:val="0"/>
          <w:i/>
          <w:sz w:val="24"/>
          <w:szCs w:val="24"/>
          <w:lang w:val="ro-RO"/>
        </w:rPr>
        <w:t xml:space="preserve">i) </w:t>
      </w:r>
      <w:r w:rsidRPr="0001250C">
        <w:rPr>
          <w:rStyle w:val="tli1"/>
          <w:i/>
          <w:sz w:val="24"/>
          <w:szCs w:val="24"/>
          <w:lang w:val="ro-RO"/>
        </w:rPr>
        <w:t xml:space="preserve">Peisaje și situri importante din punct de vedere istoric, cultural sau arheologic </w:t>
      </w:r>
      <w:r w:rsidRPr="0001250C">
        <w:rPr>
          <w:rStyle w:val="tli1"/>
          <w:b/>
          <w:sz w:val="24"/>
          <w:szCs w:val="24"/>
          <w:lang w:val="ro-RO"/>
        </w:rPr>
        <w:t xml:space="preserve">- </w:t>
      </w:r>
      <w:r w:rsidRPr="000B3BA4">
        <w:rPr>
          <w:rStyle w:val="tli1"/>
          <w:sz w:val="24"/>
          <w:szCs w:val="24"/>
          <w:lang w:val="ro-RO"/>
        </w:rPr>
        <w:t xml:space="preserve">nu este cazul; conform </w:t>
      </w:r>
      <w:r>
        <w:rPr>
          <w:rStyle w:val="tli1"/>
          <w:sz w:val="24"/>
          <w:szCs w:val="24"/>
          <w:lang w:val="ro-RO"/>
        </w:rPr>
        <w:t xml:space="preserve">punctului de vedere al </w:t>
      </w:r>
      <w:r w:rsidRPr="00F64D23">
        <w:rPr>
          <w:rStyle w:val="tli1"/>
          <w:sz w:val="24"/>
          <w:szCs w:val="24"/>
          <w:lang w:val="ro-RO"/>
        </w:rPr>
        <w:t>Direcției Județene pentru Cultură Brăila</w:t>
      </w:r>
      <w:r>
        <w:rPr>
          <w:rStyle w:val="tli1"/>
          <w:sz w:val="24"/>
          <w:szCs w:val="24"/>
          <w:lang w:val="ro-RO"/>
        </w:rPr>
        <w:t xml:space="preserve">, </w:t>
      </w:r>
      <w:r w:rsidRPr="000B3BA4">
        <w:rPr>
          <w:rStyle w:val="tli1"/>
          <w:sz w:val="24"/>
          <w:szCs w:val="24"/>
          <w:lang w:val="ro-RO"/>
        </w:rPr>
        <w:t xml:space="preserve"> </w:t>
      </w:r>
      <w:r>
        <w:rPr>
          <w:rStyle w:val="tli1"/>
          <w:sz w:val="24"/>
          <w:szCs w:val="24"/>
          <w:lang w:val="ro-RO"/>
        </w:rPr>
        <w:t>membru CAT,</w:t>
      </w:r>
      <w:r w:rsidRPr="00FA2B1C">
        <w:rPr>
          <w:rStyle w:val="tli1"/>
          <w:sz w:val="24"/>
          <w:szCs w:val="24"/>
          <w:lang w:val="ro-RO"/>
        </w:rPr>
        <w:t xml:space="preserve"> </w:t>
      </w:r>
      <w:r>
        <w:rPr>
          <w:rStyle w:val="tli1"/>
          <w:sz w:val="24"/>
          <w:szCs w:val="24"/>
          <w:lang w:val="ro-RO"/>
        </w:rPr>
        <w:t xml:space="preserve">proiectul nu va avea impact negativ asupra patrimoniului </w:t>
      </w:r>
      <w:r w:rsidRPr="000B3BA4">
        <w:rPr>
          <w:rStyle w:val="tli1"/>
          <w:sz w:val="24"/>
          <w:szCs w:val="24"/>
          <w:lang w:val="ro-RO"/>
        </w:rPr>
        <w:t>cultural național.</w:t>
      </w:r>
    </w:p>
    <w:p w:rsidR="00DF0B62" w:rsidRPr="0001250C" w:rsidRDefault="00DF0B62" w:rsidP="00DF0B62">
      <w:pPr>
        <w:shd w:val="clear" w:color="auto" w:fill="FFFFFF"/>
        <w:spacing w:before="120"/>
        <w:jc w:val="both"/>
        <w:rPr>
          <w:rStyle w:val="tpt1"/>
          <w:b/>
          <w:sz w:val="24"/>
          <w:szCs w:val="24"/>
          <w:lang w:val="ro-RO"/>
        </w:rPr>
      </w:pPr>
      <w:r w:rsidRPr="0001250C">
        <w:rPr>
          <w:rStyle w:val="pt1"/>
          <w:sz w:val="24"/>
          <w:szCs w:val="24"/>
          <w:lang w:val="ro-RO"/>
        </w:rPr>
        <w:t>3.</w:t>
      </w:r>
      <w:r w:rsidRPr="007511D8">
        <w:rPr>
          <w:sz w:val="24"/>
          <w:szCs w:val="24"/>
          <w:lang w:val="ro-RO"/>
        </w:rPr>
        <w:t xml:space="preserve"> </w:t>
      </w:r>
      <w:r w:rsidRPr="002C446A">
        <w:rPr>
          <w:rStyle w:val="tpt1"/>
          <w:b/>
          <w:sz w:val="24"/>
          <w:szCs w:val="24"/>
          <w:lang w:val="ro-RO"/>
        </w:rPr>
        <w:t>Tipurile și caracteristicile impactului potenţial</w:t>
      </w:r>
    </w:p>
    <w:p w:rsidR="00DF0B62" w:rsidRPr="0001250C" w:rsidRDefault="00DF0B62" w:rsidP="00DF0B62">
      <w:pPr>
        <w:shd w:val="clear" w:color="auto" w:fill="FFFFFF"/>
        <w:jc w:val="both"/>
        <w:rPr>
          <w:sz w:val="24"/>
          <w:szCs w:val="24"/>
          <w:lang w:val="ro-RO"/>
        </w:rPr>
      </w:pPr>
      <w:r w:rsidRPr="0001250C">
        <w:rPr>
          <w:rStyle w:val="li1"/>
          <w:sz w:val="24"/>
          <w:szCs w:val="24"/>
          <w:lang w:val="ro-RO"/>
        </w:rPr>
        <w:t xml:space="preserve">a) </w:t>
      </w:r>
      <w:r w:rsidRPr="0001250C">
        <w:rPr>
          <w:rStyle w:val="tli1"/>
          <w:b/>
          <w:i/>
          <w:sz w:val="24"/>
          <w:szCs w:val="24"/>
          <w:lang w:val="ro-RO"/>
        </w:rPr>
        <w:t xml:space="preserve">importanța şi extinderea spaţială a impactului </w:t>
      </w:r>
      <w:r>
        <w:rPr>
          <w:rStyle w:val="tli1"/>
          <w:b/>
          <w:sz w:val="24"/>
          <w:szCs w:val="24"/>
          <w:lang w:val="ro-RO"/>
        </w:rPr>
        <w:t>–</w:t>
      </w:r>
      <w:r w:rsidRPr="0001250C">
        <w:rPr>
          <w:rStyle w:val="tli1"/>
          <w:b/>
          <w:sz w:val="24"/>
          <w:szCs w:val="24"/>
          <w:lang w:val="ro-RO"/>
        </w:rPr>
        <w:t xml:space="preserve"> </w:t>
      </w:r>
      <w:r>
        <w:rPr>
          <w:sz w:val="24"/>
          <w:szCs w:val="24"/>
          <w:lang w:val="ro-RO"/>
        </w:rPr>
        <w:t xml:space="preserve">se va produce o alterare a solului de-a lungul culoarului de lucru, precum și o ocupare temporara a unei suprafete estimate de </w:t>
      </w:r>
      <w:r w:rsidRPr="007511D8">
        <w:rPr>
          <w:lang w:val="ro-RO"/>
        </w:rPr>
        <w:t xml:space="preserve">63.657 mp; </w:t>
      </w:r>
      <w:r w:rsidRPr="0001250C">
        <w:rPr>
          <w:rStyle w:val="tli1"/>
          <w:sz w:val="24"/>
          <w:szCs w:val="24"/>
          <w:lang w:val="ro-RO"/>
        </w:rPr>
        <w:t>i</w:t>
      </w:r>
      <w:r w:rsidRPr="0001250C">
        <w:rPr>
          <w:sz w:val="24"/>
          <w:szCs w:val="24"/>
          <w:lang w:val="ro-RO"/>
        </w:rPr>
        <w:t>mpactul se va manifesta local, în zona amplasamentului proiectului</w:t>
      </w:r>
      <w:r>
        <w:rPr>
          <w:sz w:val="24"/>
          <w:szCs w:val="24"/>
          <w:lang w:val="ro-RO"/>
        </w:rPr>
        <w:t>, și</w:t>
      </w:r>
      <w:r w:rsidRPr="0001250C">
        <w:rPr>
          <w:sz w:val="24"/>
          <w:szCs w:val="24"/>
          <w:lang w:val="ro-RO"/>
        </w:rPr>
        <w:t xml:space="preserve"> va fi nesemnificativ (importanță minoră)</w:t>
      </w:r>
      <w:r>
        <w:rPr>
          <w:sz w:val="24"/>
          <w:szCs w:val="24"/>
          <w:lang w:val="ro-RO"/>
        </w:rPr>
        <w:t xml:space="preserve">; deoarece </w:t>
      </w:r>
      <w:r>
        <w:rPr>
          <w:rStyle w:val="tli1"/>
          <w:sz w:val="24"/>
          <w:szCs w:val="24"/>
          <w:lang w:val="ro-RO"/>
        </w:rPr>
        <w:t>zonele locuite cele m</w:t>
      </w:r>
      <w:r w:rsidRPr="007511D8">
        <w:rPr>
          <w:lang w:val="ro-RO"/>
        </w:rPr>
        <w:t>ai apropiate sunt situate la cca 1 km- distante fata de Galati, Braila, Vadeni</w:t>
      </w:r>
      <w:r w:rsidRPr="00DF0B62">
        <w:rPr>
          <w:sz w:val="24"/>
          <w:szCs w:val="24"/>
          <w:lang w:val="ro-RO"/>
        </w:rPr>
        <w:t>, impactul</w:t>
      </w:r>
      <w:r w:rsidRPr="007511D8">
        <w:rPr>
          <w:sz w:val="24"/>
          <w:szCs w:val="24"/>
          <w:lang w:val="ro-RO"/>
        </w:rPr>
        <w:t xml:space="preserve"> asupra </w:t>
      </w:r>
      <w:r>
        <w:rPr>
          <w:sz w:val="24"/>
          <w:szCs w:val="24"/>
          <w:lang w:val="ro-RO"/>
        </w:rPr>
        <w:t xml:space="preserve">populației </w:t>
      </w:r>
      <w:r w:rsidRPr="008F4A04">
        <w:rPr>
          <w:sz w:val="24"/>
          <w:szCs w:val="24"/>
          <w:lang w:val="ro-RO"/>
        </w:rPr>
        <w:t xml:space="preserve">umane </w:t>
      </w:r>
      <w:r>
        <w:rPr>
          <w:sz w:val="24"/>
          <w:szCs w:val="24"/>
          <w:lang w:val="ro-RO"/>
        </w:rPr>
        <w:t>va fi nesemnificativ</w:t>
      </w:r>
      <w:r w:rsidRPr="0001250C">
        <w:rPr>
          <w:sz w:val="24"/>
          <w:szCs w:val="24"/>
          <w:lang w:val="ro-RO"/>
        </w:rPr>
        <w:t>(importanță minoră)</w:t>
      </w:r>
      <w:r>
        <w:rPr>
          <w:sz w:val="24"/>
          <w:szCs w:val="24"/>
          <w:lang w:val="ro-RO"/>
        </w:rPr>
        <w:t>.</w:t>
      </w:r>
    </w:p>
    <w:p w:rsidR="00DF0B62" w:rsidRPr="0001250C" w:rsidRDefault="00DF0B62" w:rsidP="00DF0B62">
      <w:pPr>
        <w:shd w:val="clear" w:color="auto" w:fill="FFFFFF"/>
        <w:jc w:val="both"/>
        <w:rPr>
          <w:rStyle w:val="tli1"/>
          <w:sz w:val="24"/>
          <w:szCs w:val="24"/>
          <w:lang w:val="ro-RO"/>
        </w:rPr>
      </w:pPr>
      <w:r w:rsidRPr="0001250C">
        <w:rPr>
          <w:rStyle w:val="li1"/>
          <w:sz w:val="24"/>
          <w:szCs w:val="24"/>
          <w:lang w:val="ro-RO"/>
        </w:rPr>
        <w:t xml:space="preserve">b) </w:t>
      </w:r>
      <w:r w:rsidRPr="0001250C">
        <w:rPr>
          <w:rStyle w:val="tli1"/>
          <w:b/>
          <w:i/>
          <w:sz w:val="24"/>
          <w:szCs w:val="24"/>
          <w:lang w:val="ro-RO"/>
        </w:rPr>
        <w:t xml:space="preserve">natura impactului – </w:t>
      </w:r>
      <w:r w:rsidRPr="0001250C">
        <w:rPr>
          <w:rStyle w:val="tli1"/>
          <w:sz w:val="24"/>
          <w:szCs w:val="24"/>
          <w:lang w:val="ro-RO"/>
        </w:rPr>
        <w:t xml:space="preserve">impactul va fi redus și se va manifesta numai în perioada de execuție, ca urmare a emisiilor atmosferice și a zgomotului generate în timpul lucrărilor; </w:t>
      </w:r>
      <w:r w:rsidRPr="00AD41EC">
        <w:rPr>
          <w:rStyle w:val="tli1"/>
          <w:sz w:val="24"/>
          <w:szCs w:val="24"/>
          <w:lang w:val="ro-RO"/>
        </w:rPr>
        <w:t>proiectul propus nu implică intervenții sau lucrări ce ar afecta corpurile de apă de suprafa</w:t>
      </w:r>
      <w:r>
        <w:rPr>
          <w:rStyle w:val="tli1"/>
          <w:sz w:val="24"/>
          <w:szCs w:val="24"/>
          <w:lang w:val="ro-RO"/>
        </w:rPr>
        <w:t>ță</w:t>
      </w:r>
      <w:r w:rsidRPr="00AD41EC">
        <w:rPr>
          <w:rStyle w:val="tli1"/>
          <w:sz w:val="24"/>
          <w:szCs w:val="24"/>
          <w:lang w:val="ro-RO"/>
        </w:rPr>
        <w:t xml:space="preserve"> sau subterane;</w:t>
      </w:r>
      <w:r>
        <w:rPr>
          <w:sz w:val="24"/>
          <w:szCs w:val="24"/>
          <w:lang w:val="ro-RO"/>
        </w:rPr>
        <w:t xml:space="preserve"> </w:t>
      </w:r>
      <w:r w:rsidRPr="0001250C">
        <w:rPr>
          <w:rStyle w:val="tli1"/>
          <w:sz w:val="24"/>
          <w:szCs w:val="24"/>
          <w:lang w:val="ro-RO"/>
        </w:rPr>
        <w:t xml:space="preserve">proiectul nu va afecta patrimoniul cultural sau alte obiective de interes public și nu implică depozitarea unor substanțe periculoase; </w:t>
      </w:r>
      <w:r w:rsidRPr="00AD41EC">
        <w:rPr>
          <w:rStyle w:val="tli1"/>
          <w:sz w:val="24"/>
          <w:szCs w:val="24"/>
          <w:lang w:val="ro-RO"/>
        </w:rPr>
        <w:t>terenul necesar pentru</w:t>
      </w:r>
      <w:r>
        <w:rPr>
          <w:rStyle w:val="tli1"/>
          <w:sz w:val="24"/>
          <w:szCs w:val="24"/>
          <w:lang w:val="ro-RO"/>
        </w:rPr>
        <w:t xml:space="preserve"> relocarea retelelor</w:t>
      </w:r>
      <w:r w:rsidRPr="00AD41EC">
        <w:rPr>
          <w:rStyle w:val="tli1"/>
          <w:sz w:val="24"/>
          <w:szCs w:val="24"/>
          <w:lang w:val="ro-RO"/>
        </w:rPr>
        <w:t xml:space="preserve"> va fi afectat temporar pe durata lucrărilor de execuție, la finalizarea lucrărilor suprafețele ocupate urmând a fi refăcute</w:t>
      </w:r>
      <w:r>
        <w:rPr>
          <w:rStyle w:val="tli1"/>
          <w:sz w:val="24"/>
          <w:szCs w:val="24"/>
          <w:lang w:val="ro-RO"/>
        </w:rPr>
        <w:t>;</w:t>
      </w:r>
      <w:r w:rsidRPr="00AD41EC">
        <w:rPr>
          <w:rStyle w:val="tli1"/>
          <w:sz w:val="24"/>
          <w:szCs w:val="24"/>
          <w:lang w:val="ro-RO"/>
        </w:rPr>
        <w:t xml:space="preserve"> </w:t>
      </w:r>
      <w:r w:rsidRPr="00B65721">
        <w:rPr>
          <w:rStyle w:val="tli1"/>
          <w:sz w:val="24"/>
          <w:szCs w:val="24"/>
          <w:lang w:val="ro-RO"/>
        </w:rPr>
        <w:t>s-au stabilit măsuri adecvate pentru gestionarea corespunzătoare a deșeurilor generate</w:t>
      </w:r>
      <w:r>
        <w:rPr>
          <w:rStyle w:val="tli1"/>
          <w:sz w:val="24"/>
          <w:szCs w:val="24"/>
          <w:lang w:val="ro-RO"/>
        </w:rPr>
        <w:t xml:space="preserve"> și</w:t>
      </w:r>
      <w:r w:rsidRPr="00B65721">
        <w:rPr>
          <w:rStyle w:val="tli1"/>
          <w:sz w:val="24"/>
          <w:szCs w:val="24"/>
          <w:lang w:val="ro-RO"/>
        </w:rPr>
        <w:t xml:space="preserve"> faza de operare nu presupune utilizarea sau generarea unor substanțe chimice periculoase, iar cele folosite în etapa de execu</w:t>
      </w:r>
      <w:r>
        <w:rPr>
          <w:rStyle w:val="tli1"/>
          <w:sz w:val="24"/>
          <w:szCs w:val="24"/>
          <w:lang w:val="ro-RO"/>
        </w:rPr>
        <w:t>ț</w:t>
      </w:r>
      <w:r w:rsidRPr="00B65721">
        <w:rPr>
          <w:rStyle w:val="tli1"/>
          <w:sz w:val="24"/>
          <w:szCs w:val="24"/>
          <w:lang w:val="ro-RO"/>
        </w:rPr>
        <w:t xml:space="preserve">ie (carburanţi, uleiuri) nu vor fi depozitate pe amplasament; </w:t>
      </w:r>
      <w:r w:rsidRPr="0001250C">
        <w:rPr>
          <w:rStyle w:val="tli1"/>
          <w:sz w:val="24"/>
          <w:szCs w:val="24"/>
          <w:lang w:val="ro-RO"/>
        </w:rPr>
        <w:t>s-au stabilit modalități corespunzătoare de gestionare a deșeurilor rezultate.</w:t>
      </w:r>
    </w:p>
    <w:p w:rsidR="00DF0B62" w:rsidRPr="0001250C" w:rsidRDefault="00DF0B62" w:rsidP="00DF0B62">
      <w:pPr>
        <w:shd w:val="clear" w:color="auto" w:fill="FFFFFF"/>
        <w:jc w:val="both"/>
        <w:rPr>
          <w:b/>
          <w:sz w:val="24"/>
          <w:szCs w:val="24"/>
          <w:lang w:val="ro-RO"/>
        </w:rPr>
      </w:pPr>
      <w:r w:rsidRPr="0001250C">
        <w:rPr>
          <w:rStyle w:val="li1"/>
          <w:sz w:val="24"/>
          <w:szCs w:val="24"/>
          <w:lang w:val="ro-RO"/>
        </w:rPr>
        <w:t xml:space="preserve">c) </w:t>
      </w:r>
      <w:r w:rsidRPr="0001250C">
        <w:rPr>
          <w:rStyle w:val="tli1"/>
          <w:b/>
          <w:i/>
          <w:sz w:val="24"/>
          <w:szCs w:val="24"/>
          <w:lang w:val="ro-RO"/>
        </w:rPr>
        <w:t xml:space="preserve">natura transfrontalieră a impactului </w:t>
      </w:r>
      <w:r w:rsidRPr="0001250C">
        <w:rPr>
          <w:rStyle w:val="tli1"/>
          <w:b/>
          <w:sz w:val="24"/>
          <w:szCs w:val="24"/>
          <w:lang w:val="ro-RO"/>
        </w:rPr>
        <w:t>-</w:t>
      </w:r>
      <w:r w:rsidRPr="0001250C">
        <w:rPr>
          <w:szCs w:val="24"/>
          <w:lang w:val="ro-RO"/>
        </w:rPr>
        <w:t xml:space="preserve"> proiectul propus nu este inclus în Anexa I „Lista cuprinzând activitățile propuse” a </w:t>
      </w:r>
      <w:r w:rsidRPr="0001250C">
        <w:rPr>
          <w:i/>
          <w:szCs w:val="24"/>
          <w:lang w:val="ro-RO"/>
        </w:rPr>
        <w:t>Convenției privind evaluarea impactului asupra mediului în context transfrontieră</w:t>
      </w:r>
      <w:r w:rsidRPr="0001250C">
        <w:rPr>
          <w:szCs w:val="24"/>
          <w:lang w:val="ro-RO"/>
        </w:rPr>
        <w:t xml:space="preserve">, adoptată la Espoo la 25.02.1991, ratificată prin </w:t>
      </w:r>
      <w:r w:rsidRPr="0001250C">
        <w:rPr>
          <w:i/>
          <w:szCs w:val="24"/>
          <w:lang w:val="ro-RO"/>
        </w:rPr>
        <w:t>Legea nr. 22/2001</w:t>
      </w:r>
      <w:r w:rsidRPr="0001250C">
        <w:rPr>
          <w:szCs w:val="24"/>
          <w:lang w:val="ro-RO"/>
        </w:rPr>
        <w:t>; amplasamentul este localizat la distanțe mari față de granițele țării și nu va avea impact transfrontier</w:t>
      </w:r>
      <w:r>
        <w:rPr>
          <w:szCs w:val="24"/>
          <w:lang w:val="ro-RO"/>
        </w:rPr>
        <w:t>ă</w:t>
      </w:r>
      <w:r w:rsidRPr="0001250C">
        <w:rPr>
          <w:rStyle w:val="tli1"/>
          <w:sz w:val="24"/>
          <w:szCs w:val="24"/>
          <w:lang w:val="ro-RO"/>
        </w:rPr>
        <w:t>;</w:t>
      </w:r>
    </w:p>
    <w:p w:rsidR="00DF0B62" w:rsidRPr="0001250C" w:rsidRDefault="00DF0B62" w:rsidP="00DF0B62">
      <w:pPr>
        <w:jc w:val="both"/>
        <w:rPr>
          <w:sz w:val="24"/>
          <w:szCs w:val="24"/>
          <w:lang w:val="ro-RO"/>
        </w:rPr>
      </w:pPr>
      <w:r w:rsidRPr="0001250C">
        <w:rPr>
          <w:rStyle w:val="li1"/>
          <w:sz w:val="24"/>
          <w:szCs w:val="24"/>
          <w:lang w:val="ro-RO"/>
        </w:rPr>
        <w:t xml:space="preserve">d) </w:t>
      </w:r>
      <w:r w:rsidRPr="0001250C">
        <w:rPr>
          <w:rStyle w:val="tli1"/>
          <w:b/>
          <w:i/>
          <w:sz w:val="24"/>
          <w:szCs w:val="24"/>
          <w:lang w:val="ro-RO"/>
        </w:rPr>
        <w:t xml:space="preserve">intensitatea și complexitatea impactului </w:t>
      </w:r>
      <w:r w:rsidRPr="0001250C">
        <w:rPr>
          <w:rStyle w:val="tli1"/>
          <w:b/>
          <w:sz w:val="24"/>
          <w:szCs w:val="24"/>
          <w:lang w:val="ro-RO"/>
        </w:rPr>
        <w:t xml:space="preserve">- </w:t>
      </w:r>
      <w:r w:rsidRPr="0001250C">
        <w:rPr>
          <w:rStyle w:val="tli1"/>
          <w:sz w:val="24"/>
          <w:szCs w:val="24"/>
          <w:lang w:val="ro-RO"/>
        </w:rPr>
        <w:t xml:space="preserve">pe perioada execuției lucrărilor impactul cauzat prin generarea de zgomot, emisii de gaze în atmosferă și pulberi va fi redus, luând în considerare măsurile propuse pentru reducerea acestora; </w:t>
      </w:r>
      <w:r w:rsidRPr="00CC6757">
        <w:rPr>
          <w:rStyle w:val="tli1"/>
          <w:sz w:val="24"/>
          <w:szCs w:val="24"/>
          <w:lang w:val="ro-RO"/>
        </w:rPr>
        <w:t>suprafața ocupată temporar va fi refăcută la finalizarea lucrărilor de execu</w:t>
      </w:r>
      <w:r>
        <w:rPr>
          <w:rStyle w:val="tli1"/>
          <w:sz w:val="24"/>
          <w:szCs w:val="24"/>
          <w:lang w:val="ro-RO"/>
        </w:rPr>
        <w:t>ț</w:t>
      </w:r>
      <w:r w:rsidRPr="00CC6757">
        <w:rPr>
          <w:rStyle w:val="tli1"/>
          <w:sz w:val="24"/>
          <w:szCs w:val="24"/>
          <w:lang w:val="ro-RO"/>
        </w:rPr>
        <w:t xml:space="preserve">ie, astfel încât impactul asupra solului şi subsolului va fi negativ redus, având în vedere și </w:t>
      </w:r>
      <w:r>
        <w:rPr>
          <w:rStyle w:val="tli1"/>
          <w:sz w:val="24"/>
          <w:szCs w:val="24"/>
          <w:lang w:val="ro-RO"/>
        </w:rPr>
        <w:t xml:space="preserve">măsurile prevăzute în proiect; </w:t>
      </w:r>
      <w:r w:rsidRPr="0001250C">
        <w:rPr>
          <w:rStyle w:val="tli1"/>
          <w:sz w:val="24"/>
          <w:szCs w:val="24"/>
          <w:lang w:val="ro-RO"/>
        </w:rPr>
        <w:t xml:space="preserve">lucrările </w:t>
      </w:r>
      <w:r>
        <w:rPr>
          <w:rStyle w:val="tli1"/>
          <w:sz w:val="24"/>
          <w:szCs w:val="24"/>
          <w:lang w:val="ro-RO"/>
        </w:rPr>
        <w:t xml:space="preserve">nu </w:t>
      </w:r>
      <w:r w:rsidRPr="0001250C">
        <w:rPr>
          <w:rStyle w:val="tli1"/>
          <w:sz w:val="24"/>
          <w:szCs w:val="24"/>
          <w:lang w:val="ro-RO"/>
        </w:rPr>
        <w:t>vor genera disconfort locuitorilor</w:t>
      </w:r>
      <w:r>
        <w:rPr>
          <w:rStyle w:val="tli1"/>
          <w:sz w:val="24"/>
          <w:szCs w:val="24"/>
          <w:lang w:val="ro-RO"/>
        </w:rPr>
        <w:t xml:space="preserve"> din localitatile apropiate</w:t>
      </w:r>
      <w:r w:rsidRPr="0001250C">
        <w:rPr>
          <w:rStyle w:val="tli1"/>
          <w:sz w:val="24"/>
          <w:szCs w:val="24"/>
          <w:lang w:val="ro-RO"/>
        </w:rPr>
        <w:t>; în zona de influență a proiectului nu au fost identificate obiective de patrimoniu cultural, arheologic sau monumente istorice</w:t>
      </w:r>
      <w:r w:rsidRPr="001870C7">
        <w:rPr>
          <w:rStyle w:val="tli1"/>
          <w:sz w:val="24"/>
          <w:szCs w:val="24"/>
          <w:lang w:val="ro-RO"/>
        </w:rPr>
        <w:t>, iar elementele de importan</w:t>
      </w:r>
      <w:r>
        <w:rPr>
          <w:rStyle w:val="tli1"/>
          <w:sz w:val="24"/>
          <w:szCs w:val="24"/>
          <w:lang w:val="ro-RO"/>
        </w:rPr>
        <w:t>ță</w:t>
      </w:r>
      <w:r w:rsidRPr="001870C7">
        <w:rPr>
          <w:rStyle w:val="tli1"/>
          <w:sz w:val="24"/>
          <w:szCs w:val="24"/>
          <w:lang w:val="ro-RO"/>
        </w:rPr>
        <w:t xml:space="preserve"> pentru comunitatea locală nu vor fi afectate.</w:t>
      </w:r>
    </w:p>
    <w:p w:rsidR="00DF0B62" w:rsidRPr="0001250C" w:rsidRDefault="00DF0B62" w:rsidP="00DF0B62">
      <w:pPr>
        <w:jc w:val="both"/>
        <w:rPr>
          <w:sz w:val="24"/>
          <w:szCs w:val="24"/>
          <w:lang w:val="ro-RO"/>
        </w:rPr>
      </w:pPr>
      <w:r w:rsidRPr="0001250C">
        <w:rPr>
          <w:rStyle w:val="li1"/>
          <w:sz w:val="24"/>
          <w:szCs w:val="24"/>
          <w:lang w:val="ro-RO"/>
        </w:rPr>
        <w:lastRenderedPageBreak/>
        <w:t xml:space="preserve">e) </w:t>
      </w:r>
      <w:r w:rsidRPr="0001250C">
        <w:rPr>
          <w:rStyle w:val="tli1"/>
          <w:b/>
          <w:i/>
          <w:sz w:val="24"/>
          <w:szCs w:val="24"/>
          <w:lang w:val="ro-RO"/>
        </w:rPr>
        <w:t>probabilitatea impactului</w:t>
      </w:r>
      <w:r w:rsidRPr="0001250C">
        <w:rPr>
          <w:rStyle w:val="tli1"/>
          <w:b/>
          <w:sz w:val="24"/>
          <w:szCs w:val="24"/>
          <w:lang w:val="ro-RO"/>
        </w:rPr>
        <w:t xml:space="preserve"> -</w:t>
      </w:r>
      <w:r w:rsidRPr="0001250C">
        <w:rPr>
          <w:sz w:val="24"/>
          <w:szCs w:val="24"/>
          <w:lang w:val="ro-RO"/>
        </w:rPr>
        <w:t xml:space="preserve"> probabilitatea de a se produce </w:t>
      </w:r>
      <w:r w:rsidRPr="0001250C">
        <w:rPr>
          <w:rStyle w:val="tli1"/>
          <w:sz w:val="24"/>
          <w:szCs w:val="24"/>
          <w:lang w:val="ro-RO"/>
        </w:rPr>
        <w:t>impact pe perioada execuției va fi redusă, cu condiția respectării măsurilor de prevenire și diminuare a efectelor asupra mediului stabilite de titular referitoare la limitarea zgomotului, a emisiilor de gaze și de pulberi;</w:t>
      </w:r>
      <w:r>
        <w:rPr>
          <w:rStyle w:val="tli1"/>
          <w:sz w:val="24"/>
          <w:szCs w:val="24"/>
          <w:lang w:val="ro-RO"/>
        </w:rPr>
        <w:t xml:space="preserve"> în perioada de operare proiectul va avea un impact pozitiv sigur asupra populației prin îmbunătățirea condițiilor de viață.</w:t>
      </w:r>
    </w:p>
    <w:p w:rsidR="00DF0B62" w:rsidRPr="0001250C" w:rsidRDefault="00DF0B62" w:rsidP="00DF0B62">
      <w:pPr>
        <w:jc w:val="both"/>
        <w:rPr>
          <w:rStyle w:val="tli1"/>
          <w:sz w:val="24"/>
          <w:szCs w:val="24"/>
          <w:lang w:val="ro-RO"/>
        </w:rPr>
      </w:pPr>
      <w:r w:rsidRPr="0001250C">
        <w:rPr>
          <w:rStyle w:val="li1"/>
          <w:sz w:val="24"/>
          <w:szCs w:val="24"/>
          <w:lang w:val="ro-RO"/>
        </w:rPr>
        <w:t xml:space="preserve">f) </w:t>
      </w:r>
      <w:r w:rsidRPr="0001250C">
        <w:rPr>
          <w:rStyle w:val="tli1"/>
          <w:b/>
          <w:i/>
          <w:sz w:val="24"/>
          <w:szCs w:val="24"/>
          <w:lang w:val="ro-RO"/>
        </w:rPr>
        <w:t xml:space="preserve">debutul, durata, frecvența şi reversibilitatea preconizate ale impactului </w:t>
      </w:r>
      <w:r w:rsidRPr="0001250C">
        <w:rPr>
          <w:rStyle w:val="tli1"/>
          <w:b/>
          <w:sz w:val="24"/>
          <w:szCs w:val="24"/>
          <w:lang w:val="ro-RO"/>
        </w:rPr>
        <w:t>–</w:t>
      </w:r>
      <w:r w:rsidRPr="0001250C">
        <w:rPr>
          <w:sz w:val="24"/>
          <w:szCs w:val="24"/>
          <w:lang w:val="ro-RO"/>
        </w:rPr>
        <w:t xml:space="preserve"> proiectul va ocupa permanent </w:t>
      </w:r>
      <w:r>
        <w:rPr>
          <w:sz w:val="24"/>
          <w:szCs w:val="24"/>
          <w:lang w:val="ro-RO"/>
        </w:rPr>
        <w:t xml:space="preserve">o suprafață redusă de teren, de 1191mp (din care 81mp, cca7% fac parte din culoarul drumului) pentru realizarea </w:t>
      </w:r>
      <w:r w:rsidRPr="007511D8">
        <w:rPr>
          <w:lang w:val="ro-RO"/>
        </w:rPr>
        <w:t>fundatiilor stalpilor, caminelor tehnologice etc</w:t>
      </w:r>
      <w:r w:rsidRPr="0001250C">
        <w:rPr>
          <w:sz w:val="24"/>
          <w:szCs w:val="24"/>
          <w:lang w:val="ro-RO"/>
        </w:rPr>
        <w:t xml:space="preserve">; </w:t>
      </w:r>
      <w:r w:rsidRPr="00F52D4A">
        <w:rPr>
          <w:sz w:val="24"/>
          <w:szCs w:val="24"/>
          <w:lang w:val="ro-RO"/>
        </w:rPr>
        <w:t xml:space="preserve">cea mai mare parte a formelor de impact (cu excepția ocupării permanente a terenului) vor avea un caracter temporar, manifestându-se pe durata </w:t>
      </w:r>
      <w:r>
        <w:rPr>
          <w:sz w:val="24"/>
          <w:szCs w:val="24"/>
          <w:lang w:val="ro-RO"/>
        </w:rPr>
        <w:t>perioadei</w:t>
      </w:r>
      <w:r w:rsidRPr="00F52D4A">
        <w:rPr>
          <w:sz w:val="24"/>
          <w:szCs w:val="24"/>
          <w:lang w:val="ro-RO"/>
        </w:rPr>
        <w:t xml:space="preserve"> de execuție</w:t>
      </w:r>
      <w:r>
        <w:rPr>
          <w:sz w:val="24"/>
          <w:szCs w:val="24"/>
          <w:lang w:val="ro-RO"/>
        </w:rPr>
        <w:t>;</w:t>
      </w:r>
      <w:r w:rsidRPr="00F52D4A">
        <w:rPr>
          <w:sz w:val="24"/>
          <w:szCs w:val="24"/>
          <w:lang w:val="ro-RO"/>
        </w:rPr>
        <w:t xml:space="preserve"> </w:t>
      </w:r>
      <w:r w:rsidRPr="0001250C">
        <w:rPr>
          <w:sz w:val="24"/>
          <w:szCs w:val="24"/>
          <w:lang w:val="ro-RO"/>
        </w:rPr>
        <w:t>lucrăril</w:t>
      </w:r>
      <w:r>
        <w:rPr>
          <w:sz w:val="24"/>
          <w:szCs w:val="24"/>
          <w:lang w:val="ro-RO"/>
        </w:rPr>
        <w:t>e</w:t>
      </w:r>
      <w:r w:rsidRPr="0001250C">
        <w:rPr>
          <w:sz w:val="24"/>
          <w:szCs w:val="24"/>
          <w:lang w:val="ro-RO"/>
        </w:rPr>
        <w:t xml:space="preserve"> v</w:t>
      </w:r>
      <w:r>
        <w:rPr>
          <w:sz w:val="24"/>
          <w:szCs w:val="24"/>
          <w:lang w:val="ro-RO"/>
        </w:rPr>
        <w:t xml:space="preserve">or </w:t>
      </w:r>
      <w:r w:rsidRPr="0001250C">
        <w:rPr>
          <w:sz w:val="24"/>
          <w:szCs w:val="24"/>
          <w:lang w:val="ro-RO"/>
        </w:rPr>
        <w:t xml:space="preserve">genera zgomot suplimentar numai pe perioada de construire, emisiile atmosferice vor fi dependente de condițiile meteorologice, iar impactul va debuta la începutul lucrărilor, se va </w:t>
      </w:r>
      <w:r w:rsidRPr="0001250C">
        <w:rPr>
          <w:rStyle w:val="tli1"/>
          <w:sz w:val="24"/>
          <w:szCs w:val="24"/>
          <w:lang w:val="ro-RO"/>
        </w:rPr>
        <w:t>manifesta intermitent și pe termen scurt, va fi redus și reversibil.</w:t>
      </w:r>
    </w:p>
    <w:p w:rsidR="00DF0B62" w:rsidRPr="0001250C" w:rsidRDefault="00DF0B62" w:rsidP="00DF0B62">
      <w:pPr>
        <w:jc w:val="both"/>
        <w:rPr>
          <w:sz w:val="24"/>
          <w:szCs w:val="24"/>
        </w:rPr>
      </w:pPr>
      <w:r w:rsidRPr="0001250C">
        <w:rPr>
          <w:rStyle w:val="li1"/>
          <w:sz w:val="24"/>
          <w:szCs w:val="24"/>
          <w:lang w:val="ro-RO"/>
        </w:rPr>
        <w:t xml:space="preserve">g) </w:t>
      </w:r>
      <w:r w:rsidRPr="0001250C">
        <w:rPr>
          <w:rStyle w:val="tli1"/>
          <w:b/>
          <w:i/>
          <w:sz w:val="24"/>
          <w:szCs w:val="24"/>
          <w:lang w:val="ro-RO"/>
        </w:rPr>
        <w:t xml:space="preserve">cumularea impactului cu impactul altor proiecte existente și/sau aprobate </w:t>
      </w:r>
      <w:r w:rsidRPr="0001250C">
        <w:rPr>
          <w:rStyle w:val="tli1"/>
          <w:b/>
          <w:sz w:val="24"/>
          <w:szCs w:val="24"/>
          <w:lang w:val="ro-RO"/>
        </w:rPr>
        <w:t xml:space="preserve">– </w:t>
      </w:r>
      <w:r>
        <w:rPr>
          <w:sz w:val="24"/>
          <w:szCs w:val="24"/>
        </w:rPr>
        <w:t>î</w:t>
      </w:r>
      <w:r w:rsidRPr="00F52D4A">
        <w:rPr>
          <w:sz w:val="24"/>
          <w:szCs w:val="24"/>
        </w:rPr>
        <w:t xml:space="preserve">n zona proiectului </w:t>
      </w:r>
      <w:r>
        <w:rPr>
          <w:sz w:val="24"/>
          <w:szCs w:val="24"/>
        </w:rPr>
        <w:t xml:space="preserve">nu </w:t>
      </w:r>
      <w:r w:rsidRPr="00F52D4A">
        <w:rPr>
          <w:sz w:val="24"/>
          <w:szCs w:val="24"/>
        </w:rPr>
        <w:t xml:space="preserve">se desfasoara activitati rezidentiale, care nu pot contribui la aparitia unui impact cumulat ca urmare a implementarii proiectului; se poate manifesta un impact cumulat cu </w:t>
      </w:r>
      <w:r>
        <w:rPr>
          <w:sz w:val="24"/>
          <w:szCs w:val="24"/>
        </w:rPr>
        <w:t xml:space="preserve">proiectul de realizare a Podului suspendat, sau cu </w:t>
      </w:r>
      <w:r w:rsidRPr="00F52D4A">
        <w:rPr>
          <w:sz w:val="24"/>
          <w:szCs w:val="24"/>
        </w:rPr>
        <w:t>“</w:t>
      </w:r>
      <w:r w:rsidRPr="00780035">
        <w:rPr>
          <w:i/>
          <w:sz w:val="24"/>
          <w:szCs w:val="24"/>
        </w:rPr>
        <w:t>Proiectul regional de Dezvoltare a Infrastructurii de Apa si Apa uzata in judetul Braila, in perioada 2014-2020</w:t>
      </w:r>
      <w:r w:rsidRPr="00F52D4A">
        <w:rPr>
          <w:sz w:val="24"/>
          <w:szCs w:val="24"/>
        </w:rPr>
        <w:t>” al Companiei de Utilitati Publice Dunarea Braila S.A., in situatia in care l</w:t>
      </w:r>
      <w:r>
        <w:rPr>
          <w:sz w:val="24"/>
          <w:szCs w:val="24"/>
        </w:rPr>
        <w:t>ucrarile se vor derula concomite</w:t>
      </w:r>
      <w:r w:rsidRPr="00F52D4A">
        <w:rPr>
          <w:sz w:val="24"/>
          <w:szCs w:val="24"/>
        </w:rPr>
        <w:t>nt (ca urmare a zgomotului si emisiilor generate, precum si a duratei de executie) sau succesiv (prin cresterea duratei de manifestare a impactului).</w:t>
      </w:r>
    </w:p>
    <w:p w:rsidR="00DF0B62" w:rsidRPr="0001250C" w:rsidRDefault="00DF0B62" w:rsidP="00DF0B62">
      <w:pPr>
        <w:jc w:val="both"/>
        <w:rPr>
          <w:rStyle w:val="tli1"/>
          <w:sz w:val="24"/>
          <w:szCs w:val="24"/>
        </w:rPr>
      </w:pPr>
      <w:r w:rsidRPr="0001250C">
        <w:rPr>
          <w:rStyle w:val="li1"/>
          <w:sz w:val="24"/>
          <w:szCs w:val="24"/>
          <w:lang w:val="ro-RO"/>
        </w:rPr>
        <w:t xml:space="preserve">h) </w:t>
      </w:r>
      <w:r w:rsidRPr="0001250C">
        <w:rPr>
          <w:rStyle w:val="tli1"/>
          <w:b/>
          <w:i/>
          <w:sz w:val="24"/>
          <w:szCs w:val="24"/>
          <w:lang w:val="ro-RO"/>
        </w:rPr>
        <w:t xml:space="preserve">posibilitatea de reducere efectivă a impactului – </w:t>
      </w:r>
      <w:r w:rsidRPr="0001250C">
        <w:rPr>
          <w:rStyle w:val="tli1"/>
          <w:sz w:val="24"/>
          <w:szCs w:val="24"/>
          <w:lang w:val="ro-RO"/>
        </w:rPr>
        <w:t>titularul</w:t>
      </w:r>
      <w:r w:rsidRPr="0001250C">
        <w:rPr>
          <w:rStyle w:val="tli1"/>
          <w:b/>
          <w:sz w:val="24"/>
          <w:szCs w:val="24"/>
          <w:lang w:val="ro-RO"/>
        </w:rPr>
        <w:t xml:space="preserve"> </w:t>
      </w:r>
      <w:r w:rsidRPr="0001250C">
        <w:rPr>
          <w:rStyle w:val="tli1"/>
          <w:sz w:val="24"/>
          <w:szCs w:val="24"/>
          <w:lang w:val="ro-RO"/>
        </w:rPr>
        <w:t>a stabilit măsuri pentru prevenirea și diminuarea impactului cauzat de emisiile în aer, zgomot și generarea deșeurilor, care pot contribui la reducerea efectelor asupra mediului.</w:t>
      </w:r>
    </w:p>
    <w:p w:rsidR="00DF0B62" w:rsidRPr="0001250C" w:rsidRDefault="00DF0B62" w:rsidP="00DF0B62">
      <w:pPr>
        <w:spacing w:before="120"/>
        <w:jc w:val="both"/>
        <w:rPr>
          <w:sz w:val="24"/>
          <w:szCs w:val="24"/>
          <w:lang w:val="ro-RO"/>
        </w:rPr>
      </w:pPr>
      <w:r w:rsidRPr="00FB03CF">
        <w:rPr>
          <w:b/>
          <w:sz w:val="24"/>
          <w:szCs w:val="24"/>
        </w:rPr>
        <w:t>4. Membrii Comisiei de Analiză Tehnică</w:t>
      </w:r>
      <w:r w:rsidRPr="0001250C">
        <w:rPr>
          <w:sz w:val="24"/>
          <w:szCs w:val="24"/>
        </w:rPr>
        <w:t xml:space="preserve"> (CAT) Brăila, constituită prin ordin de prefect, </w:t>
      </w:r>
      <w:r w:rsidRPr="0001250C">
        <w:rPr>
          <w:b/>
          <w:bCs/>
          <w:sz w:val="24"/>
          <w:szCs w:val="24"/>
        </w:rPr>
        <w:t>sunt de acord cu realizarea proiectului</w:t>
      </w:r>
      <w:r w:rsidRPr="0001250C">
        <w:rPr>
          <w:sz w:val="24"/>
          <w:szCs w:val="24"/>
          <w:lang w:val="ro-RO"/>
        </w:rPr>
        <w:t>, luând în considerare potenţialul impact asupra populaţiei şi sănătatii umane, biodiversității, folosinței terenurilor, solului, apei, aerului, climei, bunurilor materiale, patrimoniului cultural şi peisajului.</w:t>
      </w:r>
    </w:p>
    <w:p w:rsidR="00DF0B62" w:rsidRPr="0001250C" w:rsidRDefault="00DF0B62" w:rsidP="00DF0B62">
      <w:pPr>
        <w:jc w:val="both"/>
        <w:rPr>
          <w:sz w:val="24"/>
          <w:szCs w:val="24"/>
          <w:lang w:val="ro-RO"/>
        </w:rPr>
      </w:pPr>
      <w:r w:rsidRPr="0001250C">
        <w:rPr>
          <w:sz w:val="24"/>
          <w:szCs w:val="24"/>
          <w:lang w:val="ro-RO"/>
        </w:rPr>
        <w:t>Pe parcursul derulării etapei de încadrare publicul a fost informat de către titularul proiectului și Agenția pentru Protecția Mediului Brăila cu privire la depunerea solicitării de acord de mediu și decizia luată. Pe toată durata procedurii de reglementare nu s-au înregistrat propuneri/observații din partea publicului interesat sau contestații ale deciziilor luate.</w:t>
      </w:r>
    </w:p>
    <w:p w:rsidR="00DF0B62" w:rsidRPr="006918F7" w:rsidRDefault="00DF0B62" w:rsidP="00DF0B62">
      <w:pPr>
        <w:spacing w:before="120"/>
        <w:jc w:val="both"/>
        <w:rPr>
          <w:lang w:val="ro-RO"/>
        </w:rPr>
      </w:pPr>
      <w:r w:rsidRPr="006918F7">
        <w:rPr>
          <w:b/>
          <w:i/>
          <w:u w:val="single"/>
          <w:lang w:val="ro-RO"/>
        </w:rPr>
        <w:t>II. Motivele pe baza cărora s-a stabilit neefectuarea evaluării adecvate</w:t>
      </w:r>
      <w:r w:rsidRPr="006918F7">
        <w:rPr>
          <w:b/>
          <w:i/>
          <w:lang w:val="ro-RO"/>
        </w:rPr>
        <w:t xml:space="preserve"> </w:t>
      </w:r>
      <w:r w:rsidRPr="006918F7">
        <w:rPr>
          <w:lang w:val="ro-RO"/>
        </w:rPr>
        <w:t>sunt următoarele:</w:t>
      </w:r>
    </w:p>
    <w:p w:rsidR="00DF0B62" w:rsidRDefault="00DF0B62" w:rsidP="00DF0B62">
      <w:pPr>
        <w:jc w:val="both"/>
        <w:rPr>
          <w:sz w:val="24"/>
          <w:szCs w:val="24"/>
          <w:lang w:val="ro-RO"/>
        </w:rPr>
      </w:pPr>
      <w:r w:rsidRPr="00B66E9D">
        <w:rPr>
          <w:sz w:val="24"/>
          <w:szCs w:val="24"/>
          <w:lang w:val="ro-RO"/>
        </w:rPr>
        <w:t xml:space="preserve">Proiectul </w:t>
      </w:r>
      <w:r>
        <w:rPr>
          <w:sz w:val="24"/>
          <w:szCs w:val="24"/>
          <w:lang w:val="ro-RO"/>
        </w:rPr>
        <w:t xml:space="preserve">nu </w:t>
      </w:r>
      <w:r w:rsidRPr="00B66E9D">
        <w:rPr>
          <w:sz w:val="24"/>
          <w:szCs w:val="24"/>
          <w:lang w:val="ro-RO"/>
        </w:rPr>
        <w:t xml:space="preserve">intră sub incidența art. 28 din </w:t>
      </w:r>
      <w:r w:rsidRPr="00B66E9D">
        <w:rPr>
          <w:i/>
          <w:sz w:val="24"/>
          <w:szCs w:val="24"/>
          <w:lang w:val="ro-RO"/>
        </w:rPr>
        <w:t>O.U.G. nr. 57/2007 privind regimul ariilor naturale protejate, conservarea habitatelor naturale, a florei şi faunei sălbatice</w:t>
      </w:r>
      <w:r w:rsidRPr="00B66E9D">
        <w:rPr>
          <w:sz w:val="24"/>
          <w:szCs w:val="24"/>
          <w:lang w:val="ro-RO"/>
        </w:rPr>
        <w:t xml:space="preserve">, cu modificările şi completările ulterioare, </w:t>
      </w:r>
      <w:r w:rsidRPr="009A2DDD">
        <w:rPr>
          <w:sz w:val="24"/>
          <w:szCs w:val="24"/>
          <w:lang w:val="ro-RO"/>
        </w:rPr>
        <w:t xml:space="preserve">amplasamentul acestuia nefiind situat in interiorul si vecinatatea ariilor naturale protejate de interes comunitar; </w:t>
      </w:r>
      <w:r w:rsidRPr="00C617F6">
        <w:rPr>
          <w:sz w:val="24"/>
          <w:szCs w:val="24"/>
          <w:lang w:val="ro-RO"/>
        </w:rPr>
        <w:t xml:space="preserve">cele mai  apropiate  </w:t>
      </w:r>
      <w:r>
        <w:rPr>
          <w:sz w:val="24"/>
          <w:szCs w:val="24"/>
          <w:lang w:val="ro-RO"/>
        </w:rPr>
        <w:t>arii</w:t>
      </w:r>
      <w:r w:rsidRPr="00C617F6">
        <w:rPr>
          <w:sz w:val="24"/>
          <w:szCs w:val="24"/>
          <w:lang w:val="ro-RO"/>
        </w:rPr>
        <w:t xml:space="preserve">  protejate sunt </w:t>
      </w:r>
      <w:r w:rsidRPr="00DF0B62">
        <w:rPr>
          <w:sz w:val="24"/>
          <w:szCs w:val="24"/>
          <w:lang w:val="ro-RO"/>
        </w:rPr>
        <w:t>RONPA0017</w:t>
      </w:r>
      <w:r w:rsidRPr="00C617F6">
        <w:rPr>
          <w:sz w:val="24"/>
          <w:szCs w:val="24"/>
          <w:lang w:val="ro-RO"/>
        </w:rPr>
        <w:t xml:space="preserve"> Balta </w:t>
      </w:r>
      <w:r>
        <w:rPr>
          <w:sz w:val="24"/>
          <w:szCs w:val="24"/>
          <w:lang w:val="ro-RO"/>
        </w:rPr>
        <w:t>M</w:t>
      </w:r>
      <w:r w:rsidRPr="00C617F6">
        <w:rPr>
          <w:sz w:val="24"/>
          <w:szCs w:val="24"/>
          <w:lang w:val="ro-RO"/>
        </w:rPr>
        <w:t>ica a Brăilei  la 7,2 km  si  ROSPA 0073 Măcin- Niculițel  la peste 6,4 km.</w:t>
      </w:r>
      <w:r>
        <w:rPr>
          <w:sz w:val="24"/>
          <w:szCs w:val="24"/>
          <w:lang w:val="ro-RO"/>
        </w:rPr>
        <w:t xml:space="preserve"> Nu a fost demarata etapa de incadrare in</w:t>
      </w:r>
      <w:r w:rsidRPr="00365C86">
        <w:rPr>
          <w:sz w:val="24"/>
          <w:szCs w:val="24"/>
          <w:lang w:val="ro-RO"/>
        </w:rPr>
        <w:t xml:space="preserve"> </w:t>
      </w:r>
      <w:r>
        <w:rPr>
          <w:sz w:val="24"/>
          <w:szCs w:val="24"/>
          <w:lang w:val="ro-RO"/>
        </w:rPr>
        <w:t>cadrul procedurii de evaluare adecvata.</w:t>
      </w:r>
    </w:p>
    <w:p w:rsidR="00DF0B62" w:rsidRPr="00F64D23" w:rsidRDefault="00DF0B62" w:rsidP="00DF0B62">
      <w:pPr>
        <w:jc w:val="both"/>
        <w:rPr>
          <w:sz w:val="24"/>
          <w:szCs w:val="24"/>
          <w:lang w:val="ro-RO"/>
        </w:rPr>
      </w:pPr>
      <w:r w:rsidRPr="007511D8">
        <w:rPr>
          <w:b/>
          <w:i/>
          <w:sz w:val="24"/>
          <w:szCs w:val="24"/>
          <w:lang w:val="ro-RO"/>
        </w:rPr>
        <w:t>III.</w:t>
      </w:r>
      <w:r w:rsidRPr="007511D8">
        <w:rPr>
          <w:b/>
          <w:sz w:val="24"/>
          <w:szCs w:val="24"/>
          <w:lang w:val="ro-RO"/>
        </w:rPr>
        <w:t xml:space="preserve"> </w:t>
      </w:r>
      <w:r w:rsidRPr="007511D8">
        <w:rPr>
          <w:b/>
          <w:i/>
          <w:sz w:val="24"/>
          <w:szCs w:val="24"/>
          <w:u w:val="single"/>
          <w:lang w:val="ro-RO"/>
        </w:rPr>
        <w:t>Motivele pe baza cărora s-a stabilit neefectuarea</w:t>
      </w:r>
      <w:r w:rsidRPr="007511D8">
        <w:rPr>
          <w:i/>
          <w:sz w:val="24"/>
          <w:szCs w:val="24"/>
          <w:u w:val="single"/>
          <w:lang w:val="ro-RO"/>
        </w:rPr>
        <w:t xml:space="preserve"> </w:t>
      </w:r>
      <w:r w:rsidRPr="007511D8">
        <w:rPr>
          <w:b/>
          <w:i/>
          <w:sz w:val="24"/>
          <w:szCs w:val="24"/>
          <w:u w:val="single"/>
          <w:lang w:val="ro-RO"/>
        </w:rPr>
        <w:t>evaluării impactului asupra corpurilor de apă:</w:t>
      </w:r>
      <w:r w:rsidRPr="007511D8">
        <w:rPr>
          <w:i/>
          <w:sz w:val="24"/>
          <w:szCs w:val="24"/>
          <w:lang w:val="ro-RO"/>
        </w:rPr>
        <w:t xml:space="preserve"> </w:t>
      </w:r>
      <w:r w:rsidRPr="00DF0B62">
        <w:rPr>
          <w:sz w:val="24"/>
          <w:szCs w:val="24"/>
          <w:lang w:val="ro-RO"/>
        </w:rPr>
        <w:t>Sistemul de Gospodărire a Apelor</w:t>
      </w:r>
      <w:r w:rsidRPr="00F64D23">
        <w:rPr>
          <w:sz w:val="24"/>
          <w:szCs w:val="24"/>
          <w:lang w:val="ro-RO"/>
        </w:rPr>
        <w:t xml:space="preserve"> Brăila</w:t>
      </w:r>
      <w:r>
        <w:rPr>
          <w:sz w:val="24"/>
          <w:szCs w:val="24"/>
          <w:lang w:val="ro-RO"/>
        </w:rPr>
        <w:t>, membru CAT,</w:t>
      </w:r>
      <w:r w:rsidRPr="00F64D23">
        <w:rPr>
          <w:sz w:val="24"/>
          <w:szCs w:val="24"/>
          <w:lang w:val="ro-RO"/>
        </w:rPr>
        <w:t xml:space="preserve"> a iar din adresa înregistrată la A.P.M. Brăila cu nr. </w:t>
      </w:r>
      <w:r w:rsidRPr="00DF0B62">
        <w:rPr>
          <w:sz w:val="24"/>
          <w:szCs w:val="24"/>
          <w:lang w:val="ro-RO"/>
        </w:rPr>
        <w:t>7281/14.05.2020</w:t>
      </w:r>
      <w:r w:rsidRPr="00F64D23">
        <w:rPr>
          <w:sz w:val="24"/>
          <w:szCs w:val="24"/>
          <w:lang w:val="ro-RO"/>
        </w:rPr>
        <w:t xml:space="preserve"> rezultă că pentru proiectul analizat nu este necesară elaborarea SEICA.</w:t>
      </w:r>
      <w:r w:rsidRPr="007511D8">
        <w:rPr>
          <w:sz w:val="24"/>
          <w:szCs w:val="24"/>
          <w:lang w:val="ro-RO"/>
        </w:rPr>
        <w:t xml:space="preserve"> </w:t>
      </w:r>
    </w:p>
    <w:p w:rsidR="00DF0B62" w:rsidRPr="0001250C" w:rsidRDefault="00DF0B62" w:rsidP="00DF0B62">
      <w:pPr>
        <w:spacing w:before="120"/>
        <w:ind w:right="-91"/>
        <w:jc w:val="both"/>
        <w:rPr>
          <w:rStyle w:val="tpa1"/>
          <w:b/>
          <w:lang w:val="ro-RO"/>
        </w:rPr>
      </w:pPr>
      <w:r w:rsidRPr="0001250C">
        <w:rPr>
          <w:rStyle w:val="tpa1"/>
          <w:b/>
          <w:u w:val="single"/>
          <w:lang w:val="ro-RO"/>
        </w:rPr>
        <w:t>Condițiile de realizare a proiectului</w:t>
      </w:r>
      <w:r w:rsidRPr="0001250C">
        <w:rPr>
          <w:rStyle w:val="tpa1"/>
          <w:b/>
          <w:lang w:val="ro-RO"/>
        </w:rPr>
        <w:t>:</w:t>
      </w:r>
    </w:p>
    <w:p w:rsidR="00DF0B62" w:rsidRPr="00173A9F" w:rsidRDefault="00DF0B62" w:rsidP="00DF0B62">
      <w:pPr>
        <w:numPr>
          <w:ilvl w:val="0"/>
          <w:numId w:val="77"/>
        </w:numPr>
        <w:ind w:left="425" w:right="-91" w:hanging="425"/>
        <w:jc w:val="both"/>
        <w:rPr>
          <w:bCs/>
          <w:sz w:val="24"/>
          <w:szCs w:val="24"/>
          <w:lang w:val="ro-RO"/>
        </w:rPr>
      </w:pPr>
      <w:r w:rsidRPr="0001250C">
        <w:rPr>
          <w:bCs/>
          <w:sz w:val="24"/>
          <w:szCs w:val="24"/>
          <w:lang w:val="ro-RO"/>
        </w:rPr>
        <w:t xml:space="preserve">Lucrările se vor executa cu respectarea amplasamentului și a documentaţiei depuse, a normativelor și prescripțiilor tehnice specifice, fără afectarea altor construcții, instalații sau echipări edilitare din vecinătate, fără a cauza prejudicii mediului, persoanelor fizice sau </w:t>
      </w:r>
      <w:r w:rsidRPr="00173A9F">
        <w:rPr>
          <w:bCs/>
          <w:sz w:val="24"/>
          <w:szCs w:val="24"/>
          <w:lang w:val="ro-RO"/>
        </w:rPr>
        <w:t>juridice, precum și fără a pune în pericol viaţa ori sănătatea umană.</w:t>
      </w:r>
    </w:p>
    <w:p w:rsidR="00DF0B62" w:rsidRPr="00173A9F" w:rsidRDefault="00DF0B62" w:rsidP="00DF0B62">
      <w:pPr>
        <w:numPr>
          <w:ilvl w:val="0"/>
          <w:numId w:val="77"/>
        </w:numPr>
        <w:ind w:left="426" w:right="-91"/>
        <w:jc w:val="both"/>
        <w:rPr>
          <w:bCs/>
          <w:sz w:val="24"/>
          <w:szCs w:val="24"/>
          <w:lang w:val="ro-RO"/>
        </w:rPr>
      </w:pPr>
      <w:r w:rsidRPr="00173A9F">
        <w:rPr>
          <w:bCs/>
          <w:sz w:val="24"/>
          <w:szCs w:val="24"/>
          <w:u w:val="single"/>
          <w:lang w:val="ro-RO"/>
        </w:rPr>
        <w:t>Sunt interzise</w:t>
      </w:r>
      <w:r w:rsidRPr="00173A9F">
        <w:rPr>
          <w:bCs/>
          <w:sz w:val="24"/>
          <w:szCs w:val="24"/>
          <w:lang w:val="ro-RO"/>
        </w:rPr>
        <w:t>:</w:t>
      </w:r>
    </w:p>
    <w:p w:rsidR="00DF0B62" w:rsidRPr="00173A9F" w:rsidRDefault="00DF0B62" w:rsidP="00DF0B62">
      <w:pPr>
        <w:numPr>
          <w:ilvl w:val="0"/>
          <w:numId w:val="180"/>
        </w:numPr>
        <w:ind w:right="-91"/>
        <w:jc w:val="both"/>
        <w:rPr>
          <w:bCs/>
          <w:sz w:val="24"/>
          <w:szCs w:val="24"/>
          <w:lang w:val="ro-RO"/>
        </w:rPr>
      </w:pPr>
      <w:r w:rsidRPr="00173A9F">
        <w:rPr>
          <w:bCs/>
          <w:sz w:val="24"/>
          <w:szCs w:val="24"/>
          <w:lang w:val="ro-RO"/>
        </w:rPr>
        <w:t>deversarea substanțelor petroliere, a apelor uzate pe alte spaţii care nu sunt autorizate în acest scop;</w:t>
      </w:r>
    </w:p>
    <w:p w:rsidR="00DF0B62" w:rsidRDefault="00DF0B62" w:rsidP="00DF0B62">
      <w:pPr>
        <w:numPr>
          <w:ilvl w:val="0"/>
          <w:numId w:val="180"/>
        </w:numPr>
        <w:ind w:right="-91"/>
        <w:jc w:val="both"/>
        <w:rPr>
          <w:bCs/>
          <w:sz w:val="24"/>
          <w:szCs w:val="24"/>
          <w:lang w:val="ro-RO"/>
        </w:rPr>
      </w:pPr>
      <w:r w:rsidRPr="00AE5204">
        <w:rPr>
          <w:bCs/>
          <w:sz w:val="24"/>
          <w:szCs w:val="24"/>
          <w:lang w:val="ro-RO"/>
        </w:rPr>
        <w:t>executa</w:t>
      </w:r>
      <w:r>
        <w:rPr>
          <w:bCs/>
          <w:sz w:val="24"/>
          <w:szCs w:val="24"/>
          <w:lang w:val="ro-RO"/>
        </w:rPr>
        <w:t>rea lucrărilor</w:t>
      </w:r>
      <w:r w:rsidRPr="00AE5204">
        <w:rPr>
          <w:bCs/>
          <w:sz w:val="24"/>
          <w:szCs w:val="24"/>
          <w:lang w:val="ro-RO"/>
        </w:rPr>
        <w:t xml:space="preserve"> în perioadele cu vânt puternic</w:t>
      </w:r>
      <w:r>
        <w:rPr>
          <w:bCs/>
          <w:sz w:val="24"/>
          <w:szCs w:val="24"/>
          <w:lang w:val="ro-RO"/>
        </w:rPr>
        <w:t xml:space="preserve"> sau concomitent/succesiv cu alte lucrări din zonă generatoare de zgomot și pulberi;</w:t>
      </w:r>
    </w:p>
    <w:p w:rsidR="00DF0B62" w:rsidRPr="0001250C" w:rsidRDefault="00DF0B62" w:rsidP="00DF0B62">
      <w:pPr>
        <w:numPr>
          <w:ilvl w:val="0"/>
          <w:numId w:val="180"/>
        </w:numPr>
        <w:ind w:right="-91"/>
        <w:jc w:val="both"/>
        <w:rPr>
          <w:bCs/>
          <w:sz w:val="24"/>
          <w:szCs w:val="24"/>
          <w:lang w:val="ro-RO"/>
        </w:rPr>
      </w:pPr>
      <w:r w:rsidRPr="0001250C">
        <w:rPr>
          <w:bCs/>
          <w:sz w:val="24"/>
          <w:szCs w:val="24"/>
          <w:lang w:val="ro-RO"/>
        </w:rPr>
        <w:lastRenderedPageBreak/>
        <w:t>efectuarea lucrărilor de reparații, întreținere și spălare ale utilajelor și mijloacelor de transport pe amplasament sau în vecinătatea acestuia;</w:t>
      </w:r>
    </w:p>
    <w:p w:rsidR="00DF0B62" w:rsidRPr="0001250C" w:rsidRDefault="00DF0B62" w:rsidP="00DF0B62">
      <w:pPr>
        <w:numPr>
          <w:ilvl w:val="0"/>
          <w:numId w:val="180"/>
        </w:numPr>
        <w:ind w:right="-91"/>
        <w:jc w:val="both"/>
        <w:rPr>
          <w:bCs/>
          <w:sz w:val="24"/>
          <w:szCs w:val="24"/>
          <w:lang w:val="ro-RO"/>
        </w:rPr>
      </w:pPr>
      <w:r w:rsidRPr="0001250C">
        <w:rPr>
          <w:bCs/>
          <w:sz w:val="24"/>
          <w:szCs w:val="24"/>
          <w:lang w:val="ro-RO"/>
        </w:rPr>
        <w:t>încărcarea și descărcarea deșeurilor pulverulente în perioadele cu viteze mari ale vântului;</w:t>
      </w:r>
    </w:p>
    <w:p w:rsidR="00DF0B62" w:rsidRPr="00E67D8A" w:rsidRDefault="00DF0B62" w:rsidP="00DF0B62">
      <w:pPr>
        <w:numPr>
          <w:ilvl w:val="0"/>
          <w:numId w:val="180"/>
        </w:numPr>
        <w:ind w:right="-91"/>
        <w:jc w:val="both"/>
        <w:rPr>
          <w:bCs/>
          <w:sz w:val="24"/>
          <w:szCs w:val="24"/>
          <w:lang w:val="ro-RO"/>
        </w:rPr>
      </w:pPr>
      <w:r w:rsidRPr="0001250C">
        <w:rPr>
          <w:bCs/>
          <w:sz w:val="24"/>
          <w:szCs w:val="24"/>
          <w:lang w:val="ro-RO"/>
        </w:rPr>
        <w:t xml:space="preserve">abandonarea deșeurilor în afara spațiilor autorizate în acest scop; </w:t>
      </w:r>
    </w:p>
    <w:p w:rsidR="00DF0B62" w:rsidRPr="0001250C" w:rsidRDefault="00DF0B62" w:rsidP="00DF0B62">
      <w:pPr>
        <w:numPr>
          <w:ilvl w:val="0"/>
          <w:numId w:val="77"/>
        </w:numPr>
        <w:spacing w:after="120"/>
        <w:ind w:left="425" w:right="-91" w:hanging="425"/>
        <w:jc w:val="both"/>
        <w:rPr>
          <w:bCs/>
          <w:sz w:val="24"/>
          <w:szCs w:val="24"/>
          <w:lang w:val="ro-RO"/>
        </w:rPr>
      </w:pPr>
      <w:r w:rsidRPr="0001250C">
        <w:rPr>
          <w:bCs/>
          <w:sz w:val="24"/>
          <w:szCs w:val="24"/>
          <w:lang w:val="ro-RO"/>
        </w:rPr>
        <w:t>Se vor lua măsurile necesare pentru manipularea corespunzătoare la capacitatea specifică și menținerea tuturor utilajelor și a mijloacelor de transport în parametri (prin verificări periodice și întreținere adecvată), astfel încât emisiile de la motoarele termice să nu depășească valorile limită legale și să se prevină poluarea accidentală a solului cu produse petroliere.</w:t>
      </w:r>
    </w:p>
    <w:p w:rsidR="00DF0B62" w:rsidRPr="0001250C" w:rsidRDefault="00DF0B62" w:rsidP="00DF0B62">
      <w:pPr>
        <w:numPr>
          <w:ilvl w:val="0"/>
          <w:numId w:val="77"/>
        </w:numPr>
        <w:spacing w:after="120"/>
        <w:ind w:left="425" w:right="-91" w:hanging="425"/>
        <w:jc w:val="both"/>
        <w:rPr>
          <w:bCs/>
          <w:sz w:val="24"/>
          <w:szCs w:val="24"/>
          <w:lang w:val="ro-RO"/>
        </w:rPr>
      </w:pPr>
      <w:r w:rsidRPr="0001250C">
        <w:rPr>
          <w:bCs/>
          <w:sz w:val="24"/>
          <w:szCs w:val="24"/>
          <w:lang w:val="ro-RO"/>
        </w:rPr>
        <w:t>Se vor adopta măsuri, inclusiv dotarea cu materiale absorbante, pentru eliminarea cauzelor și minimizarea efectului negativ asupra factorilor de mediu în cazul oricărei disfuncţionalități.</w:t>
      </w:r>
    </w:p>
    <w:p w:rsidR="00DF0B62" w:rsidRPr="0001250C" w:rsidRDefault="00DF0B62" w:rsidP="00DF0B62">
      <w:pPr>
        <w:numPr>
          <w:ilvl w:val="0"/>
          <w:numId w:val="77"/>
        </w:numPr>
        <w:spacing w:after="120"/>
        <w:ind w:left="425" w:right="-91" w:hanging="425"/>
        <w:jc w:val="both"/>
        <w:rPr>
          <w:bCs/>
          <w:sz w:val="24"/>
          <w:szCs w:val="24"/>
          <w:lang w:val="ro-RO"/>
        </w:rPr>
      </w:pPr>
      <w:r w:rsidRPr="0001250C">
        <w:rPr>
          <w:bCs/>
          <w:sz w:val="24"/>
          <w:szCs w:val="24"/>
          <w:lang w:val="ro-RO"/>
        </w:rPr>
        <w:t xml:space="preserve">Se va încadra fiecare tip de deșeu generat din propria activitate în lista deşeurilor aprobată de către Comisia Europeană prin </w:t>
      </w:r>
      <w:r w:rsidRPr="0001250C">
        <w:rPr>
          <w:bCs/>
          <w:i/>
          <w:sz w:val="24"/>
          <w:szCs w:val="24"/>
          <w:lang w:val="ro-RO"/>
        </w:rPr>
        <w:t>Decizia Comisiei 2014/955/UE din 18 decembrie 2014 de modificare a Deciziei 2000/532/CE de stabilire a unei liste de deşeuri în temeiul Directivei 2008/98/CE a Parlamentului European şi a Consiliului</w:t>
      </w:r>
      <w:r w:rsidRPr="0001250C">
        <w:rPr>
          <w:bCs/>
          <w:sz w:val="24"/>
          <w:szCs w:val="24"/>
          <w:lang w:val="ro-RO"/>
        </w:rPr>
        <w:t>.</w:t>
      </w:r>
    </w:p>
    <w:p w:rsidR="00DF0B62" w:rsidRPr="0001250C" w:rsidRDefault="00DF0B62" w:rsidP="00DF0B62">
      <w:pPr>
        <w:numPr>
          <w:ilvl w:val="0"/>
          <w:numId w:val="77"/>
        </w:numPr>
        <w:spacing w:after="120"/>
        <w:ind w:left="425" w:right="-91" w:hanging="425"/>
        <w:jc w:val="both"/>
        <w:rPr>
          <w:bCs/>
          <w:sz w:val="24"/>
          <w:szCs w:val="24"/>
          <w:lang w:val="ro-RO"/>
        </w:rPr>
      </w:pPr>
      <w:r w:rsidRPr="0001250C">
        <w:rPr>
          <w:rFonts w:cs="Roman PS"/>
          <w:sz w:val="24"/>
          <w:szCs w:val="24"/>
          <w:lang w:val="ro-RO" w:eastAsia="ar-SA"/>
        </w:rPr>
        <w:t xml:space="preserve">Se va asigura evidența gestiunii deşeurilor pentru fiecare tip de deşeu, în conformitate cu anexa nr. 1 la </w:t>
      </w:r>
      <w:r w:rsidRPr="0001250C">
        <w:rPr>
          <w:rFonts w:cs="Roman PS"/>
          <w:i/>
          <w:sz w:val="24"/>
          <w:szCs w:val="24"/>
          <w:lang w:val="ro-RO" w:eastAsia="ar-SA"/>
        </w:rPr>
        <w:t>H.G. nr. 856/2002</w:t>
      </w:r>
      <w:r w:rsidRPr="0001250C">
        <w:rPr>
          <w:i/>
          <w:sz w:val="24"/>
          <w:szCs w:val="24"/>
          <w:lang w:val="ro-RO" w:eastAsia="ar-SA"/>
        </w:rPr>
        <w:t xml:space="preserve"> privind evidenţa gestiunii deşeurilor şi pentru aprobarea listei cuprinzând deşeurile inclusiv periculoase, </w:t>
      </w:r>
      <w:r w:rsidRPr="0001250C">
        <w:rPr>
          <w:sz w:val="24"/>
          <w:szCs w:val="24"/>
          <w:lang w:val="ro-RO" w:eastAsia="ar-SA"/>
        </w:rPr>
        <w:t>cu modificările şi completările ulterioare</w:t>
      </w:r>
    </w:p>
    <w:p w:rsidR="00DF0B62" w:rsidRPr="000B410E" w:rsidRDefault="00DF0B62" w:rsidP="00DF0B62">
      <w:pPr>
        <w:numPr>
          <w:ilvl w:val="0"/>
          <w:numId w:val="77"/>
        </w:numPr>
        <w:autoSpaceDE w:val="0"/>
        <w:autoSpaceDN w:val="0"/>
        <w:adjustRightInd w:val="0"/>
        <w:ind w:left="426"/>
        <w:jc w:val="both"/>
        <w:rPr>
          <w:sz w:val="24"/>
          <w:szCs w:val="24"/>
          <w:lang w:val="ro-RO"/>
        </w:rPr>
      </w:pPr>
      <w:r w:rsidRPr="000B410E">
        <w:rPr>
          <w:sz w:val="24"/>
          <w:szCs w:val="24"/>
          <w:lang w:val="ro-RO"/>
        </w:rPr>
        <w:t>Deșeurile se vor gestiona conform Legii nr. 211/2011 privind regimul deşeurilor, fiind obligatorii:</w:t>
      </w:r>
    </w:p>
    <w:p w:rsidR="00DF0B62" w:rsidRPr="000B410E" w:rsidRDefault="00DF0B62" w:rsidP="00DF0B62">
      <w:pPr>
        <w:autoSpaceDE w:val="0"/>
        <w:autoSpaceDN w:val="0"/>
        <w:adjustRightInd w:val="0"/>
        <w:ind w:left="567"/>
        <w:jc w:val="both"/>
        <w:rPr>
          <w:sz w:val="24"/>
          <w:szCs w:val="24"/>
          <w:lang w:val="ro-RO"/>
        </w:rPr>
      </w:pPr>
      <w:r w:rsidRPr="000B410E">
        <w:rPr>
          <w:sz w:val="24"/>
          <w:szCs w:val="24"/>
          <w:lang w:val="ro-RO"/>
        </w:rPr>
        <w:t>-colectarea separată a deșeurilor reciclabile (hârtie, metal, plastic şi sticlă) şi valorificarea prin operatori autorizaţi.</w:t>
      </w:r>
    </w:p>
    <w:p w:rsidR="00DF0B62" w:rsidRPr="000B410E" w:rsidRDefault="00DF0B62" w:rsidP="00DF0B62">
      <w:pPr>
        <w:autoSpaceDE w:val="0"/>
        <w:autoSpaceDN w:val="0"/>
        <w:adjustRightInd w:val="0"/>
        <w:ind w:left="567"/>
        <w:jc w:val="both"/>
        <w:rPr>
          <w:sz w:val="24"/>
          <w:szCs w:val="24"/>
          <w:lang w:val="ro-RO"/>
        </w:rPr>
      </w:pPr>
      <w:r w:rsidRPr="000B410E">
        <w:rPr>
          <w:sz w:val="24"/>
          <w:szCs w:val="24"/>
          <w:lang w:val="ro-RO"/>
        </w:rPr>
        <w:t xml:space="preserve">-predarea deșeurilor care nu se pot valorifica unui operator de salubritate spre eliminare, abandonarea deșeurilor fiind interzisă </w:t>
      </w:r>
    </w:p>
    <w:p w:rsidR="00DF0B62" w:rsidRPr="000B410E" w:rsidRDefault="00DF0B62" w:rsidP="00DF0B62">
      <w:pPr>
        <w:autoSpaceDE w:val="0"/>
        <w:autoSpaceDN w:val="0"/>
        <w:adjustRightInd w:val="0"/>
        <w:ind w:left="567"/>
        <w:jc w:val="both"/>
        <w:rPr>
          <w:sz w:val="24"/>
          <w:szCs w:val="24"/>
          <w:lang w:val="ro-RO"/>
        </w:rPr>
      </w:pPr>
      <w:r w:rsidRPr="000B410E">
        <w:rPr>
          <w:sz w:val="24"/>
          <w:szCs w:val="24"/>
          <w:lang w:val="ro-RO"/>
        </w:rPr>
        <w:t>-ținerea evidenței deșeurilor generate conform HG nr. 856/2002 privind evidenţa gestiunii deşeurilor şi pentru aprobarea listei cuprinzând deşeurile, inclusiv deşeurile periculoase, cu modificările ulterioare;</w:t>
      </w:r>
    </w:p>
    <w:p w:rsidR="00DF0B62" w:rsidRPr="000B410E" w:rsidRDefault="00DF0B62" w:rsidP="00DF0B62">
      <w:pPr>
        <w:autoSpaceDE w:val="0"/>
        <w:autoSpaceDN w:val="0"/>
        <w:adjustRightInd w:val="0"/>
        <w:ind w:left="567"/>
        <w:jc w:val="both"/>
        <w:rPr>
          <w:sz w:val="24"/>
          <w:szCs w:val="24"/>
          <w:lang w:val="ro-RO"/>
        </w:rPr>
      </w:pPr>
      <w:r w:rsidRPr="000B410E">
        <w:rPr>
          <w:sz w:val="24"/>
          <w:szCs w:val="24"/>
          <w:lang w:val="ro-RO"/>
        </w:rPr>
        <w:t>-deșeurile din construcții și desființări se elimină numai în cazul în care valorificarea nu este posibilă din punct de vedere tehnic sau economic ; valorificarea se va realiza conform Legii nr. 211/2011, art. 17 alin.(3): prin  valorificare materială, inclusiv operaţiuni de umplere, rambleiere care utilizează deşeuri pentru a înlocui alte materiale și conform anexei 6 lit. a), min., 70%.</w:t>
      </w:r>
    </w:p>
    <w:p w:rsidR="00DF0B62" w:rsidRPr="0001250C" w:rsidRDefault="00DF0B62" w:rsidP="00DF0B62">
      <w:pPr>
        <w:spacing w:after="120"/>
        <w:ind w:left="567" w:right="-91"/>
        <w:jc w:val="both"/>
        <w:rPr>
          <w:bCs/>
          <w:sz w:val="24"/>
          <w:szCs w:val="24"/>
          <w:lang w:val="ro-RO"/>
        </w:rPr>
      </w:pPr>
      <w:r>
        <w:rPr>
          <w:bCs/>
          <w:sz w:val="24"/>
          <w:szCs w:val="24"/>
          <w:lang w:val="ro-RO"/>
        </w:rPr>
        <w:t>-t</w:t>
      </w:r>
      <w:r w:rsidRPr="0001250C">
        <w:rPr>
          <w:bCs/>
          <w:sz w:val="24"/>
          <w:szCs w:val="24"/>
          <w:lang w:val="ro-RO"/>
        </w:rPr>
        <w:t>ransportul materialelor și al deșeurilor se va face cu respectarea legislației naționale privind transportul rutier de mărfuri periculoase și nepericuloase.</w:t>
      </w:r>
    </w:p>
    <w:p w:rsidR="00DF0B62" w:rsidRPr="0001250C" w:rsidRDefault="00DF0B62" w:rsidP="00DF0B62">
      <w:pPr>
        <w:numPr>
          <w:ilvl w:val="0"/>
          <w:numId w:val="77"/>
        </w:numPr>
        <w:spacing w:after="120"/>
        <w:ind w:left="425" w:right="-91" w:hanging="425"/>
        <w:jc w:val="both"/>
        <w:rPr>
          <w:bCs/>
          <w:sz w:val="24"/>
          <w:szCs w:val="24"/>
          <w:lang w:val="ro-RO"/>
        </w:rPr>
      </w:pPr>
      <w:r w:rsidRPr="0001250C">
        <w:rPr>
          <w:bCs/>
          <w:sz w:val="24"/>
          <w:szCs w:val="24"/>
          <w:lang w:val="ro-RO"/>
        </w:rPr>
        <w:t>Se vor utiliza prelate pentru acoperirea materialelor și a deșeurilor pulverulente în timpul transportului.</w:t>
      </w:r>
    </w:p>
    <w:p w:rsidR="00DF0B62" w:rsidRPr="0001250C" w:rsidRDefault="00DF0B62" w:rsidP="00DF0B62">
      <w:pPr>
        <w:numPr>
          <w:ilvl w:val="0"/>
          <w:numId w:val="77"/>
        </w:numPr>
        <w:spacing w:after="120"/>
        <w:ind w:left="425" w:right="-91" w:hanging="425"/>
        <w:jc w:val="both"/>
        <w:rPr>
          <w:bCs/>
          <w:sz w:val="24"/>
          <w:szCs w:val="24"/>
          <w:lang w:val="ro-RO"/>
        </w:rPr>
      </w:pPr>
      <w:r w:rsidRPr="0001250C">
        <w:rPr>
          <w:bCs/>
          <w:sz w:val="24"/>
          <w:szCs w:val="24"/>
          <w:lang w:val="ro-RO"/>
        </w:rPr>
        <w:t>Solul poluat prin pierderi accidentale de carburanți sau lubrefianți va fi îndepărtat imediat prin decopertare și depozitat temporar pe suprafețe impermeabile, de unde va fi transportat către operatori autorizați în vederea decontaminării.</w:t>
      </w:r>
    </w:p>
    <w:p w:rsidR="00DF0B62" w:rsidRPr="0001250C" w:rsidRDefault="00DF0B62" w:rsidP="00DF0B62">
      <w:pPr>
        <w:numPr>
          <w:ilvl w:val="0"/>
          <w:numId w:val="77"/>
        </w:numPr>
        <w:spacing w:after="120"/>
        <w:ind w:left="425" w:right="-91" w:hanging="425"/>
        <w:jc w:val="both"/>
        <w:rPr>
          <w:bCs/>
          <w:sz w:val="24"/>
          <w:szCs w:val="24"/>
          <w:lang w:val="ro-RO"/>
        </w:rPr>
      </w:pPr>
      <w:r w:rsidRPr="0001250C">
        <w:rPr>
          <w:bCs/>
          <w:sz w:val="24"/>
          <w:szCs w:val="24"/>
          <w:lang w:val="ro-RO"/>
        </w:rPr>
        <w:t>În perioadele cu vânt puternic se vor reduce lucrările generatoare de pulberi și se vor stropi suprafețele implicate în timpul derulării acestora.</w:t>
      </w:r>
    </w:p>
    <w:p w:rsidR="00DF0B62" w:rsidRPr="0001250C" w:rsidRDefault="00DF0B62" w:rsidP="00DF0B62">
      <w:pPr>
        <w:numPr>
          <w:ilvl w:val="0"/>
          <w:numId w:val="77"/>
        </w:numPr>
        <w:spacing w:after="120"/>
        <w:ind w:left="425" w:right="-91" w:hanging="425"/>
        <w:jc w:val="both"/>
        <w:rPr>
          <w:bCs/>
          <w:sz w:val="24"/>
          <w:szCs w:val="24"/>
          <w:lang w:val="ro-RO"/>
        </w:rPr>
      </w:pPr>
      <w:r w:rsidRPr="0001250C">
        <w:rPr>
          <w:bCs/>
          <w:sz w:val="24"/>
          <w:szCs w:val="24"/>
          <w:lang w:val="ro-RO"/>
        </w:rPr>
        <w:t>Nivelurile de zgomot și vibrații generate pe amplasament și în vecinătatea acestuia se vor încadra în limitele stabilite de normativele standard pentru zgomote și vibrații nr. 10009/2017 și 12025/2/1981.</w:t>
      </w:r>
    </w:p>
    <w:p w:rsidR="00DF0B62" w:rsidRPr="0001250C" w:rsidRDefault="00DF0B62" w:rsidP="00DF0B62">
      <w:pPr>
        <w:numPr>
          <w:ilvl w:val="0"/>
          <w:numId w:val="77"/>
        </w:numPr>
        <w:spacing w:before="120"/>
        <w:ind w:left="425" w:right="-91" w:hanging="425"/>
        <w:jc w:val="both"/>
        <w:rPr>
          <w:bCs/>
          <w:sz w:val="24"/>
          <w:szCs w:val="24"/>
          <w:lang w:val="ro-RO"/>
        </w:rPr>
      </w:pPr>
      <w:r w:rsidRPr="0001250C">
        <w:rPr>
          <w:bCs/>
          <w:sz w:val="24"/>
          <w:szCs w:val="24"/>
          <w:lang w:val="ro-RO"/>
        </w:rPr>
        <w:t>În situația în care se fac descoperiri arheologice întâmplătoare (structuri constructive din cărămidă/piatră/alte materiale, movile/tumuli, monede, arme, unelte din metal/piatră/ceramică sau alte materiale, oase etc.), lucrările se vor opri și se va informa Direcția Județeană p</w:t>
      </w:r>
      <w:r>
        <w:rPr>
          <w:bCs/>
          <w:sz w:val="24"/>
          <w:szCs w:val="24"/>
          <w:lang w:val="ro-RO"/>
        </w:rPr>
        <w:t>entru Cultură Brăila și Primăriile</w:t>
      </w:r>
      <w:r w:rsidRPr="0001250C">
        <w:rPr>
          <w:bCs/>
          <w:sz w:val="24"/>
          <w:szCs w:val="24"/>
          <w:lang w:val="ro-RO"/>
        </w:rPr>
        <w:t xml:space="preserve"> </w:t>
      </w:r>
      <w:r>
        <w:rPr>
          <w:sz w:val="24"/>
          <w:szCs w:val="24"/>
          <w:lang w:val="ro-RO"/>
        </w:rPr>
        <w:t>Braila si Vadeni</w:t>
      </w:r>
      <w:r w:rsidRPr="0001250C">
        <w:rPr>
          <w:bCs/>
          <w:sz w:val="24"/>
          <w:szCs w:val="24"/>
          <w:lang w:val="ro-RO"/>
        </w:rPr>
        <w:t>.</w:t>
      </w:r>
    </w:p>
    <w:p w:rsidR="00DF0B62" w:rsidRPr="0001250C" w:rsidRDefault="00DF0B62" w:rsidP="00DF0B62">
      <w:pPr>
        <w:numPr>
          <w:ilvl w:val="0"/>
          <w:numId w:val="77"/>
        </w:numPr>
        <w:spacing w:before="120"/>
        <w:ind w:left="425" w:right="-91" w:hanging="425"/>
        <w:jc w:val="both"/>
        <w:rPr>
          <w:bCs/>
          <w:sz w:val="24"/>
          <w:szCs w:val="24"/>
          <w:lang w:val="ro-RO"/>
        </w:rPr>
      </w:pPr>
      <w:r w:rsidRPr="0001250C">
        <w:rPr>
          <w:bCs/>
          <w:sz w:val="24"/>
          <w:szCs w:val="24"/>
          <w:lang w:val="ro-RO"/>
        </w:rPr>
        <w:lastRenderedPageBreak/>
        <w:t>Proiectul se va implementa cu respectarea prevederilor:</w:t>
      </w:r>
    </w:p>
    <w:p w:rsidR="00DF0B62" w:rsidRPr="0001250C" w:rsidRDefault="00DF0B62" w:rsidP="00DF0B62">
      <w:pPr>
        <w:numPr>
          <w:ilvl w:val="0"/>
          <w:numId w:val="78"/>
        </w:numPr>
        <w:ind w:right="-91"/>
        <w:jc w:val="both"/>
        <w:rPr>
          <w:bCs/>
          <w:sz w:val="24"/>
          <w:szCs w:val="24"/>
          <w:lang w:val="ro-RO"/>
        </w:rPr>
      </w:pPr>
      <w:r w:rsidRPr="0001250C">
        <w:rPr>
          <w:bCs/>
          <w:i/>
          <w:sz w:val="24"/>
          <w:szCs w:val="24"/>
          <w:lang w:val="ro-RO"/>
        </w:rPr>
        <w:t>OUG nr. 195/2005 privind protecția mediului</w:t>
      </w:r>
      <w:r w:rsidRPr="0001250C">
        <w:rPr>
          <w:bCs/>
          <w:sz w:val="24"/>
          <w:szCs w:val="24"/>
          <w:lang w:val="ro-RO"/>
        </w:rPr>
        <w:t xml:space="preserve">, </w:t>
      </w:r>
      <w:r>
        <w:rPr>
          <w:bCs/>
          <w:sz w:val="24"/>
          <w:szCs w:val="24"/>
          <w:lang w:val="ro-RO"/>
        </w:rPr>
        <w:t xml:space="preserve">aprobata prin Legea nr. 265/2006, </w:t>
      </w:r>
      <w:r w:rsidRPr="0001250C">
        <w:rPr>
          <w:bCs/>
          <w:sz w:val="24"/>
          <w:szCs w:val="24"/>
          <w:lang w:val="ro-RO"/>
        </w:rPr>
        <w:t>cu modificările și completările ulterioare;</w:t>
      </w:r>
    </w:p>
    <w:p w:rsidR="00DF0B62" w:rsidRPr="008E2E7D" w:rsidRDefault="00DF0B62" w:rsidP="00DF0B62">
      <w:pPr>
        <w:numPr>
          <w:ilvl w:val="0"/>
          <w:numId w:val="78"/>
        </w:numPr>
        <w:ind w:right="-91"/>
        <w:jc w:val="both"/>
        <w:rPr>
          <w:sz w:val="24"/>
          <w:szCs w:val="24"/>
          <w:lang w:val="ro-RO"/>
        </w:rPr>
      </w:pPr>
      <w:r w:rsidRPr="008E2E7D">
        <w:rPr>
          <w:bCs/>
          <w:i/>
          <w:sz w:val="24"/>
          <w:szCs w:val="24"/>
          <w:lang w:val="ro-RO"/>
        </w:rPr>
        <w:t xml:space="preserve">OUG </w:t>
      </w:r>
      <w:r w:rsidRPr="008E2E7D">
        <w:rPr>
          <w:i/>
          <w:sz w:val="24"/>
          <w:szCs w:val="24"/>
          <w:lang w:val="ro-RO"/>
        </w:rPr>
        <w:t>nr. 68/2007 privind răspunderea de mediu cu referire la prevenirea și repararea prejudiciului asupra mediului</w:t>
      </w:r>
      <w:r w:rsidRPr="008E2E7D">
        <w:rPr>
          <w:sz w:val="24"/>
          <w:szCs w:val="24"/>
          <w:lang w:val="ro-RO"/>
        </w:rPr>
        <w:t>, cu modificările şi completările ulterioare;</w:t>
      </w:r>
    </w:p>
    <w:p w:rsidR="00DF0B62" w:rsidRPr="008E2E7D" w:rsidRDefault="00DF0B62" w:rsidP="00DF0B62">
      <w:pPr>
        <w:numPr>
          <w:ilvl w:val="0"/>
          <w:numId w:val="78"/>
        </w:numPr>
        <w:autoSpaceDE w:val="0"/>
        <w:autoSpaceDN w:val="0"/>
        <w:adjustRightInd w:val="0"/>
        <w:jc w:val="both"/>
        <w:rPr>
          <w:sz w:val="24"/>
          <w:szCs w:val="24"/>
          <w:lang w:val="ro-RO"/>
        </w:rPr>
      </w:pPr>
      <w:r w:rsidRPr="008E2E7D">
        <w:rPr>
          <w:i/>
          <w:sz w:val="24"/>
          <w:szCs w:val="24"/>
          <w:lang w:val="ro-RO"/>
        </w:rPr>
        <w:t>OUG nr. 57/2007 privind regimul ariilor naturale protejate, conservarea habitatelor naturale, a florei şi faunei sălbatice,</w:t>
      </w:r>
      <w:r w:rsidRPr="008E2E7D">
        <w:rPr>
          <w:sz w:val="24"/>
          <w:szCs w:val="24"/>
          <w:lang w:val="ro-RO"/>
        </w:rPr>
        <w:t xml:space="preserve"> aprobată cu modificări şi completări prin Legea nr. 49/2011, cu modificările ulterioare</w:t>
      </w:r>
    </w:p>
    <w:p w:rsidR="00DF0B62" w:rsidRPr="008E2E7D" w:rsidRDefault="00DF0B62" w:rsidP="00DF0B62">
      <w:pPr>
        <w:numPr>
          <w:ilvl w:val="0"/>
          <w:numId w:val="78"/>
        </w:numPr>
        <w:ind w:right="-91"/>
        <w:jc w:val="both"/>
        <w:rPr>
          <w:sz w:val="24"/>
          <w:szCs w:val="24"/>
          <w:lang w:val="ro-RO"/>
        </w:rPr>
      </w:pPr>
      <w:r w:rsidRPr="008E2E7D">
        <w:rPr>
          <w:bCs/>
          <w:i/>
          <w:sz w:val="24"/>
          <w:szCs w:val="24"/>
          <w:lang w:val="ro-RO"/>
        </w:rPr>
        <w:t xml:space="preserve">Legii nr. 211/2011 privind regimul deșeurilor, </w:t>
      </w:r>
      <w:r w:rsidRPr="008E2E7D">
        <w:rPr>
          <w:bCs/>
          <w:sz w:val="24"/>
          <w:szCs w:val="24"/>
          <w:lang w:val="ro-RO"/>
        </w:rPr>
        <w:t>republicată</w:t>
      </w:r>
      <w:r w:rsidRPr="008E2E7D">
        <w:rPr>
          <w:bCs/>
          <w:i/>
          <w:sz w:val="24"/>
          <w:szCs w:val="24"/>
          <w:lang w:val="ro-RO"/>
        </w:rPr>
        <w:t xml:space="preserve">, </w:t>
      </w:r>
      <w:r w:rsidRPr="008E2E7D">
        <w:rPr>
          <w:bCs/>
          <w:sz w:val="24"/>
          <w:szCs w:val="24"/>
          <w:lang w:val="ro-RO"/>
        </w:rPr>
        <w:t>cu modificările și completările ulterioare</w:t>
      </w:r>
      <w:r w:rsidRPr="008E2E7D">
        <w:rPr>
          <w:bCs/>
          <w:i/>
          <w:sz w:val="24"/>
          <w:szCs w:val="24"/>
          <w:lang w:val="ro-RO"/>
        </w:rPr>
        <w:t>;</w:t>
      </w:r>
    </w:p>
    <w:p w:rsidR="00DF0B62" w:rsidRPr="008E2E7D" w:rsidRDefault="00DF0B62" w:rsidP="00DF0B62">
      <w:pPr>
        <w:numPr>
          <w:ilvl w:val="0"/>
          <w:numId w:val="78"/>
        </w:numPr>
        <w:ind w:right="-91"/>
        <w:jc w:val="both"/>
        <w:rPr>
          <w:bCs/>
          <w:sz w:val="24"/>
          <w:szCs w:val="24"/>
          <w:lang w:val="ro-RO"/>
        </w:rPr>
      </w:pPr>
      <w:r w:rsidRPr="008E2E7D">
        <w:rPr>
          <w:bCs/>
          <w:i/>
          <w:sz w:val="24"/>
          <w:szCs w:val="24"/>
          <w:lang w:val="ro-RO"/>
        </w:rPr>
        <w:t>Decizia Comisiei 2014/955/UE din 18 decembrie 2014 de modificare a Deciziei 2000/532/CE de stabilire a unei liste de deșeuri în temeiul Directivei 2008/98/CE a Parlamentului European şi a Consiliului</w:t>
      </w:r>
      <w:r w:rsidRPr="008E2E7D">
        <w:rPr>
          <w:bCs/>
          <w:sz w:val="24"/>
          <w:szCs w:val="24"/>
          <w:lang w:val="ro-RO"/>
        </w:rPr>
        <w:t>;</w:t>
      </w:r>
    </w:p>
    <w:p w:rsidR="00DF0B62" w:rsidRPr="008E2E7D" w:rsidRDefault="00DF0B62" w:rsidP="00DF0B62">
      <w:pPr>
        <w:numPr>
          <w:ilvl w:val="0"/>
          <w:numId w:val="78"/>
        </w:numPr>
        <w:autoSpaceDE w:val="0"/>
        <w:autoSpaceDN w:val="0"/>
        <w:adjustRightInd w:val="0"/>
        <w:jc w:val="both"/>
        <w:rPr>
          <w:sz w:val="24"/>
          <w:szCs w:val="24"/>
          <w:lang w:val="ro-RO"/>
        </w:rPr>
      </w:pPr>
      <w:r w:rsidRPr="008E2E7D">
        <w:rPr>
          <w:bCs/>
          <w:noProof/>
          <w:sz w:val="24"/>
          <w:szCs w:val="24"/>
          <w:lang w:val="ro-RO" w:eastAsia="ro-RO"/>
        </w:rPr>
        <w:t>Ord. MAPPM nr. 756/1997 pentru aprobarea Reglementării privind evaluarea poluării mediului</w:t>
      </w:r>
    </w:p>
    <w:p w:rsidR="00DF0B62" w:rsidRPr="008E2E7D" w:rsidRDefault="00DF0B62" w:rsidP="00DF0B62">
      <w:pPr>
        <w:numPr>
          <w:ilvl w:val="0"/>
          <w:numId w:val="78"/>
        </w:numPr>
        <w:shd w:val="clear" w:color="auto" w:fill="FFFFFF"/>
        <w:ind w:left="714" w:hanging="357"/>
        <w:contextualSpacing/>
        <w:jc w:val="both"/>
        <w:rPr>
          <w:bCs/>
          <w:noProof/>
          <w:sz w:val="24"/>
          <w:szCs w:val="24"/>
          <w:lang w:val="ro-RO" w:eastAsia="ro-RO"/>
        </w:rPr>
      </w:pPr>
      <w:r w:rsidRPr="008E2E7D">
        <w:rPr>
          <w:sz w:val="24"/>
          <w:szCs w:val="24"/>
          <w:lang w:val="ro-RO"/>
        </w:rPr>
        <w:t>Legea nr. 249/2015 privind modalitatea de gestionare a ambalajelor şi a deşeurilor de ambalaje, cu modificările ulterioare;</w:t>
      </w:r>
    </w:p>
    <w:p w:rsidR="00DF0B62" w:rsidRPr="007511D8" w:rsidRDefault="00DF0B62" w:rsidP="00DF0B62">
      <w:pPr>
        <w:pStyle w:val="Listparagraf"/>
        <w:numPr>
          <w:ilvl w:val="0"/>
          <w:numId w:val="78"/>
        </w:numPr>
        <w:suppressAutoHyphens/>
        <w:contextualSpacing/>
        <w:jc w:val="both"/>
        <w:rPr>
          <w:i/>
          <w:lang w:val="ro-RO"/>
        </w:rPr>
      </w:pPr>
      <w:r w:rsidRPr="007511D8">
        <w:rPr>
          <w:i/>
          <w:lang w:val="ro-RO"/>
        </w:rPr>
        <w:t xml:space="preserve">HG 856/2002 privind evidența gestiunii deşeurilor şi pentru aprobarea listei cuprinzând deşeurile inclusiv periculoase, </w:t>
      </w:r>
      <w:r w:rsidRPr="007511D8">
        <w:rPr>
          <w:lang w:val="ro-RO"/>
        </w:rPr>
        <w:t>cu modificările şi completările ulterioare</w:t>
      </w:r>
      <w:r w:rsidRPr="007511D8">
        <w:rPr>
          <w:i/>
          <w:lang w:val="ro-RO"/>
        </w:rPr>
        <w:t>;</w:t>
      </w:r>
    </w:p>
    <w:p w:rsidR="00DF0B62" w:rsidRPr="008E2E7D" w:rsidRDefault="00DF0B62" w:rsidP="00DF0B62">
      <w:pPr>
        <w:pStyle w:val="Listparagraf"/>
        <w:numPr>
          <w:ilvl w:val="0"/>
          <w:numId w:val="78"/>
        </w:numPr>
        <w:suppressAutoHyphens/>
        <w:contextualSpacing/>
        <w:jc w:val="both"/>
        <w:rPr>
          <w:i/>
        </w:rPr>
      </w:pPr>
      <w:r w:rsidRPr="008E2E7D">
        <w:rPr>
          <w:i/>
        </w:rPr>
        <w:t>H.G. nr. 1061/2008 privind transportul deșeurilor periculoase şi nepericuloase pe teritoriul României;</w:t>
      </w:r>
    </w:p>
    <w:p w:rsidR="00DF0B62" w:rsidRPr="008E2E7D" w:rsidRDefault="00DF0B62" w:rsidP="00DF0B62">
      <w:pPr>
        <w:numPr>
          <w:ilvl w:val="0"/>
          <w:numId w:val="78"/>
        </w:numPr>
        <w:jc w:val="both"/>
        <w:rPr>
          <w:i/>
          <w:sz w:val="24"/>
          <w:szCs w:val="24"/>
          <w:lang w:val="ro-RO"/>
        </w:rPr>
      </w:pPr>
      <w:r w:rsidRPr="008E2E7D">
        <w:rPr>
          <w:i/>
          <w:sz w:val="24"/>
          <w:szCs w:val="24"/>
          <w:lang w:val="ro-RO"/>
        </w:rPr>
        <w:t xml:space="preserve">Legea  nr. 104/2011 privind calitatea aerului înconjurător; </w:t>
      </w:r>
    </w:p>
    <w:p w:rsidR="00DF0B62" w:rsidRPr="008E2E7D" w:rsidRDefault="00DF0B62" w:rsidP="00DF0B62">
      <w:pPr>
        <w:numPr>
          <w:ilvl w:val="0"/>
          <w:numId w:val="78"/>
        </w:numPr>
        <w:spacing w:line="280" w:lineRule="atLeast"/>
        <w:ind w:right="-91"/>
        <w:jc w:val="both"/>
        <w:rPr>
          <w:bCs/>
          <w:i/>
          <w:iCs/>
          <w:sz w:val="24"/>
          <w:szCs w:val="24"/>
        </w:rPr>
      </w:pPr>
      <w:r w:rsidRPr="008E2E7D">
        <w:rPr>
          <w:rStyle w:val="tpa1"/>
          <w:i/>
        </w:rPr>
        <w:t xml:space="preserve">Ord. MS nr. 119/2014 </w:t>
      </w:r>
      <w:r w:rsidRPr="008E2E7D">
        <w:rPr>
          <w:i/>
          <w:sz w:val="24"/>
          <w:szCs w:val="24"/>
        </w:rPr>
        <w:t>pentru aprobarea Normelor de igiena si sanatate publica privind mediul de viata al populatiei, actualizat;</w:t>
      </w:r>
    </w:p>
    <w:p w:rsidR="00DF0B62" w:rsidRPr="008E2E7D" w:rsidRDefault="00DF0B62" w:rsidP="00DF0B62">
      <w:pPr>
        <w:numPr>
          <w:ilvl w:val="0"/>
          <w:numId w:val="78"/>
        </w:numPr>
        <w:ind w:right="-91"/>
        <w:jc w:val="both"/>
        <w:rPr>
          <w:bCs/>
          <w:sz w:val="24"/>
          <w:szCs w:val="24"/>
          <w:lang w:val="ro-RO"/>
        </w:rPr>
      </w:pPr>
      <w:r w:rsidRPr="008E2E7D">
        <w:rPr>
          <w:bCs/>
          <w:sz w:val="24"/>
          <w:szCs w:val="24"/>
          <w:lang w:val="ro-RO"/>
        </w:rPr>
        <w:t>STAS nr. 10009/2017 - Acustică: limite admisibile ale nivelului de zgomot din mediul ambiant și 12025/2/1981 - Acustica în construcții: efectele vibrațiilor produse de traficul rutier asupra clădirilor sau părților de clădiri, limite admisibile.</w:t>
      </w:r>
    </w:p>
    <w:p w:rsidR="00DF0B62" w:rsidRDefault="00DF0B62" w:rsidP="00DF0B62">
      <w:pPr>
        <w:numPr>
          <w:ilvl w:val="0"/>
          <w:numId w:val="77"/>
        </w:numPr>
        <w:spacing w:before="120" w:after="120"/>
        <w:ind w:left="425" w:right="-91" w:hanging="425"/>
        <w:jc w:val="both"/>
        <w:rPr>
          <w:bCs/>
          <w:sz w:val="24"/>
          <w:szCs w:val="24"/>
          <w:lang w:val="ro-RO"/>
        </w:rPr>
      </w:pPr>
      <w:r w:rsidRPr="0001250C">
        <w:rPr>
          <w:bCs/>
          <w:sz w:val="24"/>
          <w:szCs w:val="24"/>
          <w:u w:val="single"/>
          <w:lang w:val="ro-RO"/>
        </w:rPr>
        <w:t>În situația în care intervin elemente noi</w:t>
      </w:r>
      <w:r w:rsidRPr="0001250C">
        <w:rPr>
          <w:bCs/>
          <w:sz w:val="24"/>
          <w:szCs w:val="24"/>
          <w:lang w:val="ro-RO"/>
        </w:rPr>
        <w:t xml:space="preserve">, necunoscute la data emiterii deciziei sau modificări ale condițiilor care au stat la baza emiterii acesteia, </w:t>
      </w:r>
      <w:r w:rsidRPr="0001250C">
        <w:rPr>
          <w:bCs/>
          <w:sz w:val="24"/>
          <w:szCs w:val="24"/>
          <w:u w:val="single"/>
          <w:lang w:val="ro-RO"/>
        </w:rPr>
        <w:t>se va notifica Agenția pentru Protecția Mediului Braila, înainte de realizarea modificării</w:t>
      </w:r>
      <w:r w:rsidRPr="0001250C">
        <w:rPr>
          <w:bCs/>
          <w:sz w:val="24"/>
          <w:szCs w:val="24"/>
          <w:lang w:val="ro-RO"/>
        </w:rPr>
        <w:t xml:space="preserve">, conform prevederilor art. 15, alin. 2, lit. a) din </w:t>
      </w:r>
      <w:r w:rsidRPr="0001250C">
        <w:rPr>
          <w:bCs/>
          <w:i/>
          <w:sz w:val="24"/>
          <w:szCs w:val="24"/>
          <w:lang w:val="ro-RO"/>
        </w:rPr>
        <w:t>OUG nr. 195/2005 privind protecţia mediului</w:t>
      </w:r>
      <w:r w:rsidRPr="0001250C">
        <w:rPr>
          <w:bCs/>
          <w:sz w:val="24"/>
          <w:szCs w:val="24"/>
          <w:lang w:val="ro-RO"/>
        </w:rPr>
        <w:t xml:space="preserve">, aprobată cu modificări şi completări de </w:t>
      </w:r>
      <w:r w:rsidRPr="0001250C">
        <w:rPr>
          <w:bCs/>
          <w:i/>
          <w:sz w:val="24"/>
          <w:szCs w:val="24"/>
          <w:lang w:val="ro-RO"/>
        </w:rPr>
        <w:t>Legea nr. 265/2006</w:t>
      </w:r>
      <w:r w:rsidRPr="0001250C">
        <w:rPr>
          <w:bCs/>
          <w:sz w:val="24"/>
          <w:szCs w:val="24"/>
          <w:lang w:val="ro-RO"/>
        </w:rPr>
        <w:t>, cu modificările şi completările ulterioare;</w:t>
      </w:r>
    </w:p>
    <w:p w:rsidR="00DF0B62" w:rsidRPr="0001250C" w:rsidRDefault="00DF0B62" w:rsidP="00DF0B62">
      <w:pPr>
        <w:numPr>
          <w:ilvl w:val="0"/>
          <w:numId w:val="77"/>
        </w:numPr>
        <w:ind w:left="426" w:right="-91" w:hanging="426"/>
        <w:jc w:val="both"/>
        <w:rPr>
          <w:bCs/>
          <w:sz w:val="24"/>
          <w:szCs w:val="24"/>
          <w:lang w:val="ro-RO"/>
        </w:rPr>
      </w:pPr>
      <w:r w:rsidRPr="004C4C98">
        <w:rPr>
          <w:bCs/>
          <w:sz w:val="24"/>
          <w:szCs w:val="24"/>
          <w:lang w:val="ro-RO"/>
        </w:rPr>
        <w:t>La finalizarea lucrărilor</w:t>
      </w:r>
      <w:r w:rsidRPr="0001250C">
        <w:rPr>
          <w:bCs/>
          <w:sz w:val="24"/>
          <w:szCs w:val="24"/>
          <w:lang w:val="ro-RO"/>
        </w:rPr>
        <w:t xml:space="preserve"> se va notifica Agenția pentru Protecția Mediului Brăila în vederea efectuării unui control de specialitate pentru verificarea respectării prevederilor deciziei etapei de încadrare, conform art. 43, alin. 3, din </w:t>
      </w:r>
      <w:r w:rsidRPr="0001250C">
        <w:rPr>
          <w:bCs/>
          <w:i/>
          <w:sz w:val="24"/>
          <w:szCs w:val="24"/>
          <w:lang w:val="ro-RO"/>
        </w:rPr>
        <w:t xml:space="preserve">Procedura de evaluare a impactului asupra mediului pentru anumite proiecte publice și private, </w:t>
      </w:r>
      <w:r w:rsidRPr="0001250C">
        <w:rPr>
          <w:bCs/>
          <w:sz w:val="24"/>
          <w:szCs w:val="24"/>
          <w:lang w:val="ro-RO"/>
        </w:rPr>
        <w:t>anexă la</w:t>
      </w:r>
      <w:r w:rsidRPr="0001250C">
        <w:rPr>
          <w:bCs/>
          <w:i/>
          <w:sz w:val="24"/>
          <w:szCs w:val="24"/>
          <w:lang w:val="ro-RO"/>
        </w:rPr>
        <w:t xml:space="preserve"> Legea nr. 292/2018.</w:t>
      </w:r>
    </w:p>
    <w:p w:rsidR="00DF0B62" w:rsidRPr="0001250C" w:rsidRDefault="00DF0B62" w:rsidP="00DF0B62">
      <w:pPr>
        <w:spacing w:before="120"/>
        <w:ind w:right="-91" w:firstLine="709"/>
        <w:jc w:val="both"/>
        <w:rPr>
          <w:rStyle w:val="tal1"/>
          <w:b/>
          <w:sz w:val="24"/>
          <w:szCs w:val="24"/>
          <w:lang w:val="ro-RO"/>
        </w:rPr>
      </w:pPr>
      <w:r w:rsidRPr="0001250C">
        <w:rPr>
          <w:rStyle w:val="tal1"/>
          <w:b/>
          <w:sz w:val="24"/>
          <w:szCs w:val="24"/>
          <w:lang w:val="ro-RO"/>
        </w:rPr>
        <w:t>În cazul producerii unor incidente, accidente, poluări accidentale sau în cazul nerespectării prevederilor legale în vigoare, răspunderea contravențională sau penală, revine proiectantului, constructorului și/sau titularului, după caz.</w:t>
      </w:r>
    </w:p>
    <w:p w:rsidR="00DF0B62" w:rsidRDefault="00DF0B62" w:rsidP="00DF0B62">
      <w:pPr>
        <w:ind w:right="-91" w:firstLine="720"/>
        <w:jc w:val="both"/>
        <w:rPr>
          <w:rStyle w:val="tal1"/>
          <w:b/>
          <w:sz w:val="24"/>
          <w:szCs w:val="24"/>
          <w:lang w:val="ro-RO"/>
        </w:rPr>
      </w:pPr>
    </w:p>
    <w:p w:rsidR="00DF0B62" w:rsidRPr="0001250C" w:rsidRDefault="00DF0B62" w:rsidP="00DF0B62">
      <w:pPr>
        <w:ind w:right="-91" w:firstLine="720"/>
        <w:jc w:val="both"/>
        <w:rPr>
          <w:rStyle w:val="tal1"/>
          <w:b/>
          <w:sz w:val="24"/>
          <w:szCs w:val="24"/>
          <w:lang w:val="ro-RO"/>
        </w:rPr>
      </w:pPr>
      <w:r w:rsidRPr="0001250C">
        <w:rPr>
          <w:rStyle w:val="tal1"/>
          <w:b/>
          <w:sz w:val="24"/>
          <w:szCs w:val="24"/>
          <w:lang w:val="ro-RO"/>
        </w:rPr>
        <w:t xml:space="preserve">În conformitate cu prevederile art. 21, alin (4) din </w:t>
      </w:r>
      <w:r w:rsidRPr="0001250C">
        <w:rPr>
          <w:rStyle w:val="tal1"/>
          <w:b/>
          <w:i/>
          <w:sz w:val="24"/>
          <w:szCs w:val="24"/>
          <w:lang w:val="ro-RO"/>
        </w:rPr>
        <w:t>O.U.G. nr. 195/2005 privind protecţia mediului</w:t>
      </w:r>
      <w:r w:rsidRPr="0001250C">
        <w:rPr>
          <w:rStyle w:val="tal1"/>
          <w:b/>
          <w:sz w:val="24"/>
          <w:szCs w:val="24"/>
          <w:lang w:val="ro-RO"/>
        </w:rPr>
        <w:t xml:space="preserve">, cu completările şi modificările ulterioare, răspunderea pentru </w:t>
      </w:r>
      <w:r w:rsidRPr="0001250C">
        <w:rPr>
          <w:rStyle w:val="tal1"/>
          <w:b/>
          <w:sz w:val="24"/>
          <w:szCs w:val="24"/>
          <w:u w:val="single"/>
          <w:lang w:val="ro-RO"/>
        </w:rPr>
        <w:t>corectitudinea informaţiilor puse la dispoziţia autorităţilor competente pentru protecţia mediului şi a publicului revine titularului proiectului</w:t>
      </w:r>
      <w:r w:rsidRPr="0001250C">
        <w:rPr>
          <w:rStyle w:val="tal1"/>
          <w:b/>
          <w:sz w:val="24"/>
          <w:szCs w:val="24"/>
          <w:lang w:val="ro-RO"/>
        </w:rPr>
        <w:t>.</w:t>
      </w:r>
    </w:p>
    <w:p w:rsidR="00DF0B62" w:rsidRDefault="00DF0B62" w:rsidP="00DF0B62">
      <w:pPr>
        <w:ind w:right="-91" w:firstLine="720"/>
        <w:jc w:val="both"/>
        <w:rPr>
          <w:rStyle w:val="tal1"/>
          <w:b/>
          <w:sz w:val="24"/>
          <w:szCs w:val="24"/>
          <w:lang w:val="ro-RO"/>
        </w:rPr>
      </w:pPr>
    </w:p>
    <w:p w:rsidR="00DF0B62" w:rsidRPr="0001250C" w:rsidRDefault="00DF0B62" w:rsidP="00DF0B62">
      <w:pPr>
        <w:ind w:right="-91" w:firstLine="720"/>
        <w:jc w:val="both"/>
        <w:rPr>
          <w:rStyle w:val="tal1"/>
          <w:b/>
          <w:sz w:val="24"/>
          <w:szCs w:val="24"/>
          <w:lang w:val="ro-RO"/>
        </w:rPr>
      </w:pPr>
      <w:r w:rsidRPr="0001250C">
        <w:rPr>
          <w:rStyle w:val="tal1"/>
          <w:b/>
          <w:sz w:val="24"/>
          <w:szCs w:val="24"/>
          <w:lang w:val="ro-RO"/>
        </w:rPr>
        <w:t xml:space="preserve">Prezenta decizie este valabilă pe toată perioada punerii în aplicare a proiectului şi poate fi contestată în conformitate cu prevederile </w:t>
      </w:r>
      <w:r w:rsidRPr="0001250C">
        <w:rPr>
          <w:rStyle w:val="tal1"/>
          <w:b/>
          <w:i/>
          <w:sz w:val="24"/>
          <w:szCs w:val="24"/>
          <w:lang w:val="ro-RO"/>
        </w:rPr>
        <w:t xml:space="preserve">Legii nr. 292/2018 privind evaluarea impactului anumitor proiecte publice şi private asupra mediului </w:t>
      </w:r>
      <w:r w:rsidRPr="0001250C">
        <w:rPr>
          <w:rStyle w:val="tal1"/>
          <w:b/>
          <w:sz w:val="24"/>
          <w:szCs w:val="24"/>
          <w:lang w:val="ro-RO"/>
        </w:rPr>
        <w:t xml:space="preserve">şi ale </w:t>
      </w:r>
      <w:r w:rsidRPr="0001250C">
        <w:rPr>
          <w:rStyle w:val="tal1"/>
          <w:b/>
          <w:i/>
          <w:sz w:val="24"/>
          <w:szCs w:val="24"/>
          <w:lang w:val="ro-RO"/>
        </w:rPr>
        <w:t>Legii contenciosului administrativ nr. 554/2004</w:t>
      </w:r>
      <w:r w:rsidRPr="0001250C">
        <w:rPr>
          <w:rStyle w:val="tal1"/>
          <w:b/>
          <w:sz w:val="24"/>
          <w:szCs w:val="24"/>
          <w:lang w:val="ro-RO"/>
        </w:rPr>
        <w:t>, cu modificările şi completările ulterioare.</w:t>
      </w:r>
    </w:p>
    <w:p w:rsidR="00DF0B62" w:rsidRDefault="00DF0B62" w:rsidP="00DF0B62">
      <w:pPr>
        <w:ind w:right="-91" w:firstLine="720"/>
        <w:jc w:val="both"/>
        <w:rPr>
          <w:rStyle w:val="tal1"/>
          <w:sz w:val="24"/>
          <w:szCs w:val="24"/>
          <w:lang w:val="ro-RO"/>
        </w:rPr>
      </w:pPr>
    </w:p>
    <w:p w:rsidR="00DF0B62" w:rsidRPr="0001250C" w:rsidRDefault="00DF0B62" w:rsidP="00DF0B62">
      <w:pPr>
        <w:ind w:right="-91" w:firstLine="720"/>
        <w:jc w:val="both"/>
        <w:rPr>
          <w:rStyle w:val="tal1"/>
          <w:sz w:val="24"/>
          <w:szCs w:val="24"/>
          <w:lang w:val="ro-RO"/>
        </w:rPr>
      </w:pPr>
      <w:r w:rsidRPr="0001250C">
        <w:rPr>
          <w:rStyle w:val="tal1"/>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w:t>
      </w:r>
      <w:r w:rsidRPr="0001250C">
        <w:rPr>
          <w:rStyle w:val="tal1"/>
          <w:sz w:val="24"/>
          <w:szCs w:val="24"/>
          <w:lang w:val="ro-RO"/>
        </w:rPr>
        <w:lastRenderedPageBreak/>
        <w:t xml:space="preserve">aprobarea de dezvoltare, potrivit prevederilor </w:t>
      </w:r>
      <w:r w:rsidRPr="0001250C">
        <w:rPr>
          <w:rStyle w:val="tal1"/>
          <w:i/>
          <w:sz w:val="24"/>
          <w:szCs w:val="24"/>
          <w:lang w:val="ro-RO"/>
        </w:rPr>
        <w:t>Legii contenciosului administrativ nr. 554/2004</w:t>
      </w:r>
      <w:r w:rsidRPr="0001250C">
        <w:rPr>
          <w:rStyle w:val="tal1"/>
          <w:sz w:val="24"/>
          <w:szCs w:val="24"/>
          <w:lang w:val="ro-RO"/>
        </w:rPr>
        <w:t>, cu modificările şi completările ulterioare.</w:t>
      </w:r>
    </w:p>
    <w:p w:rsidR="00DF0B62" w:rsidRPr="0001250C" w:rsidRDefault="00DF0B62" w:rsidP="00DF0B62">
      <w:pPr>
        <w:ind w:right="-91" w:firstLine="720"/>
        <w:jc w:val="both"/>
        <w:rPr>
          <w:rStyle w:val="tal1"/>
          <w:sz w:val="24"/>
          <w:szCs w:val="24"/>
          <w:lang w:val="ro-RO"/>
        </w:rPr>
      </w:pPr>
      <w:r w:rsidRPr="0001250C">
        <w:rPr>
          <w:rStyle w:val="tal1"/>
          <w:sz w:val="24"/>
          <w:szCs w:val="24"/>
          <w:lang w:val="ro-RO"/>
        </w:rPr>
        <w:t xml:space="preserve"> Se poate adresa instanței de contencios administrativ competente şi orice organizaţie neguvernamentală care îndeplineşte condiţiile prevăzute la art. 2 din </w:t>
      </w:r>
      <w:r w:rsidRPr="0001250C">
        <w:rPr>
          <w:rStyle w:val="tal1"/>
          <w:i/>
          <w:sz w:val="24"/>
          <w:szCs w:val="24"/>
          <w:lang w:val="ro-RO"/>
        </w:rPr>
        <w:t>Legea nr. 292/2018 privind evaluarea impactului anumitor proiecte publice şi private asupra mediului</w:t>
      </w:r>
      <w:r w:rsidRPr="0001250C">
        <w:rPr>
          <w:rStyle w:val="tal1"/>
          <w:sz w:val="24"/>
          <w:szCs w:val="24"/>
          <w:lang w:val="ro-RO"/>
        </w:rPr>
        <w:t>, considerându-se că acestea sunt vătămate într-un drept al lor sau într-un interes legitim.</w:t>
      </w:r>
    </w:p>
    <w:p w:rsidR="00DF0B62" w:rsidRPr="0001250C" w:rsidRDefault="00DF0B62" w:rsidP="00DF0B62">
      <w:pPr>
        <w:ind w:right="-91" w:firstLine="720"/>
        <w:jc w:val="both"/>
        <w:rPr>
          <w:rStyle w:val="tal1"/>
          <w:sz w:val="24"/>
          <w:szCs w:val="24"/>
          <w:lang w:val="ro-RO"/>
        </w:rPr>
      </w:pPr>
      <w:r w:rsidRPr="0001250C">
        <w:rPr>
          <w:rStyle w:val="tal1"/>
          <w:sz w:val="24"/>
          <w:szCs w:val="24"/>
          <w:lang w:val="ro-RO"/>
        </w:rPr>
        <w:t xml:space="preserve">    Actele sau omisiunile autorităţii publice competente care fac obiectul participării publicului se atacă în instanţă odată cu decizia etapei de încadrare, respectiv cu aprobarea de dezvoltare.</w:t>
      </w:r>
    </w:p>
    <w:p w:rsidR="00DF0B62" w:rsidRPr="0001250C" w:rsidRDefault="00DF0B62" w:rsidP="00DF0B62">
      <w:pPr>
        <w:ind w:firstLine="720"/>
        <w:jc w:val="both"/>
        <w:rPr>
          <w:rStyle w:val="tal1"/>
          <w:sz w:val="24"/>
          <w:szCs w:val="24"/>
          <w:lang w:val="ro-RO"/>
        </w:rPr>
      </w:pPr>
      <w:r w:rsidRPr="0001250C">
        <w:rPr>
          <w:rStyle w:val="tal1"/>
          <w:sz w:val="24"/>
          <w:szCs w:val="24"/>
          <w:lang w:val="ro-RO"/>
        </w:rPr>
        <w:t xml:space="preserve">    Înainte de a se adresa instanţei de contencios administrativ competente, persoanele prevăzute la art. 21 din </w:t>
      </w:r>
      <w:r w:rsidRPr="0001250C">
        <w:rPr>
          <w:rStyle w:val="tal1"/>
          <w:i/>
          <w:sz w:val="24"/>
          <w:szCs w:val="24"/>
          <w:lang w:val="ro-RO"/>
        </w:rPr>
        <w:t>Legea nr. 292/2018 privind evaluarea impactului anumitor proiecte publice şi private asupra mediului</w:t>
      </w:r>
      <w:r w:rsidRPr="0001250C">
        <w:rPr>
          <w:rStyle w:val="tal1"/>
          <w:sz w:val="24"/>
          <w:szCs w:val="24"/>
          <w:lang w:val="ro-RO"/>
        </w:rPr>
        <w:t xml:space="preserve">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F0B62" w:rsidRPr="0001250C" w:rsidRDefault="00DF0B62" w:rsidP="00DF0B62">
      <w:pPr>
        <w:ind w:right="-91" w:firstLine="720"/>
        <w:jc w:val="both"/>
        <w:rPr>
          <w:rStyle w:val="tal1"/>
          <w:sz w:val="24"/>
          <w:szCs w:val="24"/>
          <w:lang w:val="ro-RO"/>
        </w:rPr>
      </w:pPr>
      <w:r w:rsidRPr="0001250C">
        <w:rPr>
          <w:rStyle w:val="tal1"/>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DF0B62" w:rsidRPr="0001250C" w:rsidRDefault="00DF0B62" w:rsidP="00DF0B62">
      <w:pPr>
        <w:ind w:right="-91" w:firstLine="720"/>
        <w:jc w:val="both"/>
        <w:rPr>
          <w:rStyle w:val="tal1"/>
          <w:sz w:val="24"/>
          <w:szCs w:val="24"/>
          <w:lang w:val="ro-RO"/>
        </w:rPr>
      </w:pPr>
      <w:r w:rsidRPr="0001250C">
        <w:rPr>
          <w:rStyle w:val="tal1"/>
          <w:sz w:val="24"/>
          <w:szCs w:val="24"/>
          <w:lang w:val="ro-RO"/>
        </w:rPr>
        <w:t xml:space="preserve">    Procedura de soluţionare a plângerii prealabile prevăzută la art. 22 alin. (1) este gratuită şi trebuie să fie echitabilă, rapidă şi corectă.</w:t>
      </w:r>
    </w:p>
    <w:p w:rsidR="00DF0B62" w:rsidRDefault="00DF0B62" w:rsidP="00DF0B62">
      <w:pPr>
        <w:ind w:right="-91" w:firstLine="720"/>
        <w:jc w:val="both"/>
        <w:rPr>
          <w:rStyle w:val="tal1"/>
          <w:sz w:val="24"/>
          <w:szCs w:val="24"/>
          <w:lang w:val="ro-RO"/>
        </w:rPr>
      </w:pPr>
    </w:p>
    <w:p w:rsidR="00DF0B62" w:rsidRPr="00E95665" w:rsidRDefault="00DF0B62" w:rsidP="00DF0B62">
      <w:pPr>
        <w:ind w:right="-91"/>
        <w:jc w:val="right"/>
        <w:rPr>
          <w:sz w:val="24"/>
          <w:szCs w:val="24"/>
          <w:lang w:val="ro-RO"/>
        </w:rPr>
      </w:pPr>
      <w:r>
        <w:rPr>
          <w:sz w:val="24"/>
          <w:szCs w:val="24"/>
          <w:lang w:val="ro-RO"/>
        </w:rPr>
        <w:t>Intocmit, Laura EREMIA</w:t>
      </w:r>
    </w:p>
    <w:p w:rsidR="00143BEF" w:rsidRDefault="00143BEF" w:rsidP="007919F4">
      <w:pPr>
        <w:tabs>
          <w:tab w:val="center" w:pos="284"/>
          <w:tab w:val="right" w:pos="10065"/>
        </w:tabs>
        <w:jc w:val="center"/>
        <w:rPr>
          <w:rStyle w:val="ax1"/>
          <w:sz w:val="24"/>
          <w:szCs w:val="24"/>
          <w:lang w:val="ro-RO"/>
        </w:rPr>
      </w:pPr>
    </w:p>
    <w:p w:rsidR="00143BEF" w:rsidRDefault="00143BEF" w:rsidP="007919F4">
      <w:pPr>
        <w:tabs>
          <w:tab w:val="center" w:pos="284"/>
          <w:tab w:val="right" w:pos="10065"/>
        </w:tabs>
        <w:jc w:val="center"/>
        <w:rPr>
          <w:rStyle w:val="ax1"/>
          <w:sz w:val="24"/>
          <w:szCs w:val="24"/>
          <w:lang w:val="ro-RO"/>
        </w:rPr>
      </w:pPr>
    </w:p>
    <w:p w:rsidR="007511D8" w:rsidRPr="0044371B" w:rsidRDefault="007511D8" w:rsidP="007511D8">
      <w:pPr>
        <w:tabs>
          <w:tab w:val="center" w:pos="284"/>
          <w:tab w:val="right" w:pos="10065"/>
        </w:tabs>
        <w:jc w:val="center"/>
        <w:rPr>
          <w:rStyle w:val="ax1"/>
          <w:sz w:val="24"/>
          <w:szCs w:val="24"/>
          <w:lang w:val="ro-RO"/>
        </w:rPr>
      </w:pPr>
      <w:r>
        <w:rPr>
          <w:rStyle w:val="ax1"/>
          <w:sz w:val="24"/>
          <w:szCs w:val="24"/>
          <w:lang w:val="ro-RO"/>
        </w:rPr>
        <w:t xml:space="preserve">PROIECT </w:t>
      </w:r>
      <w:r w:rsidRPr="0044371B">
        <w:rPr>
          <w:rStyle w:val="ax1"/>
          <w:sz w:val="24"/>
          <w:szCs w:val="24"/>
          <w:lang w:val="ro-RO"/>
        </w:rPr>
        <w:t>DECIZIA ETAPEI DE ÎNCADRARE</w:t>
      </w:r>
    </w:p>
    <w:p w:rsidR="007511D8" w:rsidRPr="0044371B" w:rsidRDefault="007511D8" w:rsidP="007511D8">
      <w:pPr>
        <w:tabs>
          <w:tab w:val="center" w:pos="284"/>
          <w:tab w:val="right" w:pos="10065"/>
        </w:tabs>
        <w:spacing w:before="120"/>
        <w:jc w:val="center"/>
        <w:rPr>
          <w:rStyle w:val="ax1"/>
          <w:sz w:val="24"/>
          <w:szCs w:val="24"/>
          <w:lang w:val="ro-RO"/>
        </w:rPr>
      </w:pPr>
      <w:r w:rsidRPr="0044371B">
        <w:rPr>
          <w:rStyle w:val="ax1"/>
          <w:sz w:val="24"/>
          <w:szCs w:val="24"/>
          <w:lang w:val="ro-RO"/>
        </w:rPr>
        <w:t xml:space="preserve">din </w:t>
      </w:r>
      <w:r>
        <w:rPr>
          <w:rStyle w:val="ax1"/>
          <w:sz w:val="24"/>
          <w:szCs w:val="24"/>
          <w:lang w:val="ro-RO"/>
        </w:rPr>
        <w:t>23</w:t>
      </w:r>
      <w:r w:rsidRPr="0044371B">
        <w:rPr>
          <w:rStyle w:val="ax1"/>
          <w:sz w:val="24"/>
          <w:szCs w:val="24"/>
          <w:lang w:val="ro-RO"/>
        </w:rPr>
        <w:t>.</w:t>
      </w:r>
      <w:r>
        <w:rPr>
          <w:rStyle w:val="ax1"/>
          <w:sz w:val="24"/>
          <w:szCs w:val="24"/>
          <w:lang w:val="ro-RO"/>
        </w:rPr>
        <w:t>06</w:t>
      </w:r>
      <w:r w:rsidRPr="0044371B">
        <w:rPr>
          <w:rStyle w:val="ax1"/>
          <w:sz w:val="24"/>
          <w:szCs w:val="24"/>
          <w:lang w:val="ro-RO"/>
        </w:rPr>
        <w:t>.20</w:t>
      </w:r>
      <w:r>
        <w:rPr>
          <w:rStyle w:val="ax1"/>
          <w:sz w:val="24"/>
          <w:szCs w:val="24"/>
          <w:lang w:val="ro-RO"/>
        </w:rPr>
        <w:t>20</w:t>
      </w:r>
    </w:p>
    <w:p w:rsidR="007511D8" w:rsidRPr="0044371B" w:rsidRDefault="007511D8" w:rsidP="007511D8">
      <w:pPr>
        <w:ind w:firstLine="709"/>
        <w:jc w:val="both"/>
        <w:rPr>
          <w:rStyle w:val="tpa1"/>
          <w:sz w:val="24"/>
          <w:szCs w:val="24"/>
          <w:lang w:val="ro-RO"/>
        </w:rPr>
      </w:pPr>
      <w:r w:rsidRPr="0044371B">
        <w:rPr>
          <w:rStyle w:val="tpa1"/>
          <w:sz w:val="24"/>
          <w:szCs w:val="24"/>
          <w:lang w:val="ro-RO"/>
        </w:rPr>
        <w:tab/>
      </w:r>
    </w:p>
    <w:p w:rsidR="007511D8" w:rsidRPr="0044371B" w:rsidRDefault="007511D8" w:rsidP="007511D8">
      <w:pPr>
        <w:spacing w:line="320" w:lineRule="atLeast"/>
        <w:ind w:firstLine="709"/>
        <w:jc w:val="both"/>
        <w:rPr>
          <w:rFonts w:ascii="Arial" w:hAnsi="Arial" w:cs="Arial"/>
          <w:bCs/>
          <w:lang w:val="ro-RO"/>
        </w:rPr>
      </w:pPr>
      <w:r w:rsidRPr="0044371B">
        <w:rPr>
          <w:rStyle w:val="tpa1"/>
          <w:sz w:val="24"/>
          <w:szCs w:val="24"/>
          <w:lang w:val="ro-RO"/>
        </w:rPr>
        <w:t xml:space="preserve">Ca urmare a solicitării de emitere a acordului de mediu, adresată de </w:t>
      </w:r>
      <w:r>
        <w:rPr>
          <w:b/>
          <w:sz w:val="24"/>
          <w:szCs w:val="24"/>
          <w:lang w:val="ro-RO"/>
        </w:rPr>
        <w:t>SC ANGHILA IMPEX SRL,</w:t>
      </w:r>
      <w:r w:rsidRPr="00EB14BF">
        <w:rPr>
          <w:sz w:val="22"/>
          <w:szCs w:val="22"/>
          <w:lang w:val="ro-RO"/>
        </w:rPr>
        <w:t xml:space="preserve"> </w:t>
      </w:r>
      <w:r w:rsidRPr="0044371B">
        <w:rPr>
          <w:rStyle w:val="tpa1"/>
          <w:sz w:val="24"/>
          <w:szCs w:val="24"/>
          <w:lang w:val="ro-RO"/>
        </w:rPr>
        <w:t xml:space="preserve">cu sediul în </w:t>
      </w:r>
      <w:r>
        <w:rPr>
          <w:rStyle w:val="tpa1"/>
          <w:sz w:val="24"/>
          <w:szCs w:val="24"/>
          <w:lang w:val="ro-RO"/>
        </w:rPr>
        <w:t xml:space="preserve">județul Brăila, </w:t>
      </w:r>
      <w:r w:rsidRPr="007511D8">
        <w:rPr>
          <w:sz w:val="24"/>
          <w:szCs w:val="24"/>
          <w:lang w:val="ro-RO"/>
        </w:rPr>
        <w:t>municipiul Brăila, Șoseaua Buzăului, nr. 9, etaj 1</w:t>
      </w:r>
      <w:r w:rsidRPr="0044371B">
        <w:rPr>
          <w:sz w:val="24"/>
          <w:szCs w:val="24"/>
          <w:lang w:val="ro-RO"/>
        </w:rPr>
        <w:t xml:space="preserve">, înregistrată la A.P.M. Brăila cu nr. </w:t>
      </w:r>
      <w:r w:rsidRPr="007511D8">
        <w:rPr>
          <w:sz w:val="24"/>
          <w:szCs w:val="24"/>
          <w:lang w:val="ro-RO"/>
        </w:rPr>
        <w:t>19728/16.12.2019</w:t>
      </w:r>
      <w:r w:rsidRPr="0044371B">
        <w:rPr>
          <w:sz w:val="24"/>
          <w:szCs w:val="24"/>
          <w:lang w:val="ro-RO"/>
        </w:rPr>
        <w:t xml:space="preserve">, </w:t>
      </w:r>
      <w:hyperlink w:anchor="#" w:history="1"/>
      <w:r w:rsidRPr="0044371B">
        <w:rPr>
          <w:sz w:val="24"/>
          <w:szCs w:val="24"/>
          <w:lang w:val="ro-RO"/>
        </w:rPr>
        <w:t xml:space="preserve">în baza </w:t>
      </w:r>
      <w:r w:rsidRPr="0044371B">
        <w:rPr>
          <w:i/>
          <w:sz w:val="24"/>
          <w:szCs w:val="24"/>
          <w:lang w:val="ro-RO"/>
        </w:rPr>
        <w:t>Legii nr. 292/2018 privind evaluarea impactului anumitor proiecte publice şi private asupra mediului</w:t>
      </w:r>
      <w:r w:rsidRPr="0044371B">
        <w:rPr>
          <w:sz w:val="24"/>
          <w:szCs w:val="24"/>
          <w:lang w:val="ro-RO"/>
        </w:rPr>
        <w:t xml:space="preserve">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Brăila decide, ca urmare a consultărilor desfăşurate în cadrul şedinţei Comisiei de Analiză Tehnică</w:t>
      </w:r>
      <w:r>
        <w:rPr>
          <w:sz w:val="24"/>
          <w:szCs w:val="24"/>
          <w:lang w:val="ro-RO"/>
        </w:rPr>
        <w:t xml:space="preserve"> (CAT)</w:t>
      </w:r>
      <w:r w:rsidRPr="0044371B">
        <w:rPr>
          <w:sz w:val="24"/>
          <w:szCs w:val="24"/>
          <w:lang w:val="ro-RO"/>
        </w:rPr>
        <w:t xml:space="preserve"> Brăila din data de </w:t>
      </w:r>
      <w:r>
        <w:rPr>
          <w:sz w:val="24"/>
          <w:szCs w:val="24"/>
          <w:lang w:val="ro-RO"/>
        </w:rPr>
        <w:t>11</w:t>
      </w:r>
      <w:r w:rsidRPr="00A8769A">
        <w:rPr>
          <w:sz w:val="24"/>
          <w:szCs w:val="24"/>
          <w:lang w:val="ro-RO"/>
        </w:rPr>
        <w:t>.</w:t>
      </w:r>
      <w:r>
        <w:rPr>
          <w:sz w:val="24"/>
          <w:szCs w:val="24"/>
          <w:lang w:val="ro-RO"/>
        </w:rPr>
        <w:t>06.2020</w:t>
      </w:r>
      <w:r w:rsidRPr="0044371B">
        <w:rPr>
          <w:sz w:val="24"/>
          <w:szCs w:val="24"/>
          <w:lang w:val="ro-RO"/>
        </w:rPr>
        <w:t xml:space="preserve">, că proiectul </w:t>
      </w:r>
      <w:r w:rsidRPr="004E10E9">
        <w:rPr>
          <w:b/>
          <w:i/>
          <w:sz w:val="24"/>
          <w:szCs w:val="24"/>
          <w:lang w:val="ro-RO"/>
        </w:rPr>
        <w:t>Modernizare fermă sturioni</w:t>
      </w:r>
      <w:r w:rsidRPr="0044371B">
        <w:rPr>
          <w:bCs/>
          <w:iCs/>
          <w:sz w:val="25"/>
          <w:szCs w:val="25"/>
          <w:lang w:val="ro-RO"/>
        </w:rPr>
        <w:t xml:space="preserve">, </w:t>
      </w:r>
      <w:r w:rsidRPr="0044371B">
        <w:rPr>
          <w:sz w:val="25"/>
          <w:szCs w:val="25"/>
          <w:lang w:val="ro-RO"/>
        </w:rPr>
        <w:t xml:space="preserve">propus a fi amplasat în județul Brăila, </w:t>
      </w:r>
      <w:r w:rsidRPr="004E10E9">
        <w:rPr>
          <w:sz w:val="24"/>
          <w:szCs w:val="24"/>
          <w:lang w:val="ro-RO"/>
        </w:rPr>
        <w:t>comuna Movila Miresii, extravilan, tarlaua 95, parcelele 8, 9, 10 și tarlaua 85, parcelele 3 și 4</w:t>
      </w:r>
      <w:r w:rsidRPr="0044371B">
        <w:rPr>
          <w:bCs/>
          <w:iCs/>
          <w:sz w:val="24"/>
          <w:szCs w:val="24"/>
          <w:lang w:val="ro-RO"/>
        </w:rPr>
        <w:t>,</w:t>
      </w:r>
    </w:p>
    <w:p w:rsidR="007511D8" w:rsidRPr="0044371B" w:rsidRDefault="007511D8" w:rsidP="007511D8">
      <w:pPr>
        <w:tabs>
          <w:tab w:val="center" w:pos="284"/>
          <w:tab w:val="right" w:pos="9498"/>
        </w:tabs>
        <w:jc w:val="center"/>
        <w:rPr>
          <w:b/>
          <w:i/>
          <w:sz w:val="24"/>
          <w:szCs w:val="24"/>
          <w:lang w:val="ro-RO"/>
        </w:rPr>
      </w:pPr>
    </w:p>
    <w:p w:rsidR="007511D8" w:rsidRPr="0044371B" w:rsidRDefault="007511D8" w:rsidP="007511D8">
      <w:pPr>
        <w:tabs>
          <w:tab w:val="center" w:pos="284"/>
          <w:tab w:val="right" w:pos="9498"/>
        </w:tabs>
        <w:jc w:val="center"/>
        <w:rPr>
          <w:b/>
          <w:i/>
          <w:sz w:val="24"/>
          <w:szCs w:val="24"/>
          <w:lang w:val="ro-RO"/>
        </w:rPr>
      </w:pPr>
      <w:r w:rsidRPr="0044371B">
        <w:rPr>
          <w:b/>
          <w:i/>
          <w:sz w:val="24"/>
          <w:szCs w:val="24"/>
          <w:lang w:val="ro-RO"/>
        </w:rPr>
        <w:t>nu se supune evaluării impactului asupra mediului</w:t>
      </w:r>
    </w:p>
    <w:p w:rsidR="007511D8" w:rsidRPr="0044371B" w:rsidRDefault="007511D8" w:rsidP="007511D8">
      <w:pPr>
        <w:rPr>
          <w:sz w:val="24"/>
          <w:szCs w:val="24"/>
          <w:lang w:val="ro-RO"/>
        </w:rPr>
      </w:pPr>
    </w:p>
    <w:p w:rsidR="007511D8" w:rsidRDefault="007511D8" w:rsidP="007511D8">
      <w:pPr>
        <w:spacing w:line="320" w:lineRule="atLeast"/>
        <w:rPr>
          <w:sz w:val="24"/>
          <w:szCs w:val="24"/>
          <w:lang w:val="ro-RO"/>
        </w:rPr>
      </w:pPr>
    </w:p>
    <w:p w:rsidR="007511D8" w:rsidRPr="0044371B" w:rsidRDefault="007511D8" w:rsidP="007511D8">
      <w:pPr>
        <w:spacing w:line="320" w:lineRule="atLeast"/>
        <w:rPr>
          <w:sz w:val="24"/>
          <w:szCs w:val="24"/>
          <w:lang w:val="ro-RO"/>
        </w:rPr>
      </w:pPr>
      <w:r w:rsidRPr="0044371B">
        <w:rPr>
          <w:sz w:val="24"/>
          <w:szCs w:val="24"/>
          <w:lang w:val="ro-RO"/>
        </w:rPr>
        <w:t>Justificarea prezentei decizii:</w:t>
      </w:r>
    </w:p>
    <w:p w:rsidR="007511D8" w:rsidRPr="0044371B" w:rsidRDefault="007511D8" w:rsidP="007511D8">
      <w:pPr>
        <w:numPr>
          <w:ilvl w:val="0"/>
          <w:numId w:val="1"/>
        </w:numPr>
        <w:spacing w:line="320" w:lineRule="atLeast"/>
        <w:ind w:left="432"/>
        <w:jc w:val="both"/>
        <w:rPr>
          <w:i/>
          <w:sz w:val="24"/>
          <w:szCs w:val="24"/>
          <w:lang w:val="ro-RO"/>
        </w:rPr>
      </w:pPr>
      <w:r w:rsidRPr="0044371B">
        <w:rPr>
          <w:b/>
          <w:sz w:val="24"/>
          <w:szCs w:val="24"/>
          <w:lang w:val="ro-RO"/>
        </w:rPr>
        <w:t>se încadrează</w:t>
      </w:r>
      <w:r w:rsidRPr="0044371B">
        <w:rPr>
          <w:sz w:val="24"/>
          <w:szCs w:val="24"/>
          <w:lang w:val="ro-RO"/>
        </w:rPr>
        <w:t xml:space="preserve"> conform prevederilor </w:t>
      </w:r>
      <w:r w:rsidRPr="0044371B">
        <w:rPr>
          <w:i/>
          <w:sz w:val="24"/>
          <w:szCs w:val="24"/>
          <w:lang w:val="ro-RO"/>
        </w:rPr>
        <w:t>Legii nr. 292/2018 privind evaluarea impactului anumitor proiecte publice şi private asupra mediului</w:t>
      </w:r>
      <w:r>
        <w:rPr>
          <w:i/>
          <w:sz w:val="24"/>
          <w:szCs w:val="24"/>
          <w:lang w:val="ro-RO"/>
        </w:rPr>
        <w:t>,</w:t>
      </w:r>
      <w:r w:rsidRPr="0044371B">
        <w:rPr>
          <w:sz w:val="24"/>
          <w:szCs w:val="24"/>
          <w:lang w:val="ro-RO"/>
        </w:rPr>
        <w:t xml:space="preserve"> </w:t>
      </w:r>
      <w:r w:rsidRPr="0044371B">
        <w:rPr>
          <w:b/>
          <w:sz w:val="24"/>
          <w:szCs w:val="24"/>
          <w:lang w:val="ro-RO"/>
        </w:rPr>
        <w:t>în</w:t>
      </w:r>
      <w:r w:rsidRPr="0044371B">
        <w:rPr>
          <w:sz w:val="24"/>
          <w:szCs w:val="24"/>
          <w:lang w:val="ro-RO"/>
        </w:rPr>
        <w:t xml:space="preserve"> </w:t>
      </w:r>
      <w:r w:rsidRPr="0044371B">
        <w:rPr>
          <w:b/>
          <w:sz w:val="24"/>
          <w:szCs w:val="24"/>
          <w:lang w:val="ro-RO"/>
        </w:rPr>
        <w:t xml:space="preserve">Anexa 2, </w:t>
      </w:r>
      <w:r w:rsidRPr="007511D8">
        <w:rPr>
          <w:b/>
          <w:sz w:val="24"/>
          <w:szCs w:val="24"/>
          <w:lang w:val="ro-RO"/>
        </w:rPr>
        <w:t xml:space="preserve">la </w:t>
      </w:r>
      <w:r w:rsidRPr="007511D8">
        <w:rPr>
          <w:b/>
          <w:sz w:val="22"/>
          <w:szCs w:val="24"/>
          <w:lang w:val="ro-RO"/>
        </w:rPr>
        <w:t xml:space="preserve">pct. </w:t>
      </w:r>
      <w:r w:rsidRPr="007511D8">
        <w:rPr>
          <w:b/>
          <w:sz w:val="24"/>
          <w:szCs w:val="24"/>
          <w:lang w:val="ro-RO"/>
        </w:rPr>
        <w:t xml:space="preserve">3, lit. a) </w:t>
      </w:r>
      <w:r w:rsidRPr="007511D8">
        <w:rPr>
          <w:bCs/>
          <w:i/>
          <w:sz w:val="24"/>
          <w:szCs w:val="24"/>
          <w:lang w:val="ro-RO"/>
        </w:rPr>
        <w:t>Instalații industriale pentru producerea energiei electrice, termice și a aburului tehnologic, altele decât cele prevăzute în anexa nr. 1</w:t>
      </w:r>
      <w:r w:rsidRPr="007511D8">
        <w:rPr>
          <w:b/>
          <w:sz w:val="24"/>
          <w:szCs w:val="24"/>
          <w:lang w:val="ro-RO"/>
        </w:rPr>
        <w:t xml:space="preserve"> </w:t>
      </w:r>
      <w:r w:rsidRPr="007511D8">
        <w:rPr>
          <w:sz w:val="24"/>
          <w:szCs w:val="24"/>
          <w:lang w:val="ro-RO"/>
        </w:rPr>
        <w:t>și</w:t>
      </w:r>
      <w:r w:rsidRPr="007511D8">
        <w:rPr>
          <w:b/>
          <w:sz w:val="24"/>
          <w:szCs w:val="24"/>
          <w:lang w:val="ro-RO"/>
        </w:rPr>
        <w:t xml:space="preserve"> pct 13 lit. a) </w:t>
      </w:r>
      <w:r w:rsidRPr="007511D8">
        <w:rPr>
          <w:bCs/>
          <w:i/>
          <w:sz w:val="24"/>
          <w:szCs w:val="24"/>
          <w:lang w:val="ro-RO"/>
        </w:rPr>
        <w:t>Orice modificări sau extinderi, altele decât cele prevăzute la pct. 24 din anexa nr. 1, ale proiectelor prevăzute în anexa nr. 1 sau în prezenta anexă, deja autorizate, executate sau în curs de a fi executate, care pot avea efecte semnificative negative asupra mediulu</w:t>
      </w:r>
    </w:p>
    <w:p w:rsidR="007511D8" w:rsidRPr="0044371B" w:rsidRDefault="007511D8" w:rsidP="007511D8">
      <w:pPr>
        <w:numPr>
          <w:ilvl w:val="0"/>
          <w:numId w:val="1"/>
        </w:numPr>
        <w:spacing w:line="320" w:lineRule="atLeast"/>
        <w:ind w:left="425" w:hanging="357"/>
        <w:jc w:val="both"/>
        <w:rPr>
          <w:rStyle w:val="tpa1"/>
          <w:sz w:val="24"/>
          <w:szCs w:val="24"/>
          <w:lang w:val="ro-RO" w:eastAsia="ar-SA"/>
        </w:rPr>
      </w:pPr>
      <w:r w:rsidRPr="0044371B">
        <w:rPr>
          <w:sz w:val="24"/>
          <w:szCs w:val="24"/>
          <w:lang w:val="ro-RO"/>
        </w:rPr>
        <w:lastRenderedPageBreak/>
        <w:t xml:space="preserve">proiectul </w:t>
      </w:r>
      <w:r w:rsidRPr="0044371B">
        <w:rPr>
          <w:b/>
          <w:sz w:val="24"/>
          <w:szCs w:val="24"/>
          <w:lang w:val="ro-RO" w:eastAsia="ro-RO"/>
        </w:rPr>
        <w:t>intră</w:t>
      </w:r>
      <w:r w:rsidRPr="0044371B">
        <w:rPr>
          <w:sz w:val="24"/>
          <w:szCs w:val="24"/>
          <w:lang w:val="ro-RO" w:eastAsia="ro-RO"/>
        </w:rPr>
        <w:t xml:space="preserve"> sub incidența </w:t>
      </w:r>
      <w:r w:rsidRPr="0044371B">
        <w:rPr>
          <w:sz w:val="24"/>
          <w:szCs w:val="24"/>
          <w:lang w:val="ro-RO"/>
        </w:rPr>
        <w:t xml:space="preserve">art. 28 din </w:t>
      </w:r>
      <w:r w:rsidRPr="0044371B">
        <w:rPr>
          <w:rStyle w:val="tli1"/>
          <w:i/>
          <w:sz w:val="24"/>
          <w:szCs w:val="24"/>
          <w:lang w:val="ro-RO"/>
        </w:rPr>
        <w:t>O.U.G. nr. 57/2007</w:t>
      </w:r>
      <w:r w:rsidRPr="0044371B">
        <w:rPr>
          <w:rStyle w:val="tli1"/>
          <w:sz w:val="24"/>
          <w:szCs w:val="24"/>
          <w:lang w:val="ro-RO"/>
        </w:rPr>
        <w:t xml:space="preserve"> </w:t>
      </w:r>
      <w:r w:rsidRPr="0044371B">
        <w:rPr>
          <w:i/>
          <w:sz w:val="24"/>
          <w:szCs w:val="24"/>
          <w:lang w:val="ro-RO" w:eastAsia="ar-SA"/>
        </w:rPr>
        <w:t>privind regimul ariilor naturale protejate, conservarea habitatelor naturale, a florei şi faunei sălbatice,</w:t>
      </w:r>
      <w:r w:rsidRPr="0044371B">
        <w:rPr>
          <w:sz w:val="24"/>
          <w:szCs w:val="24"/>
          <w:lang w:val="ro-RO" w:eastAsia="ar-SA"/>
        </w:rPr>
        <w:t xml:space="preserve"> cu modificările şi completările ulterioare</w:t>
      </w:r>
      <w:r>
        <w:rPr>
          <w:sz w:val="24"/>
          <w:szCs w:val="24"/>
          <w:lang w:val="ro-RO" w:eastAsia="ar-SA"/>
        </w:rPr>
        <w:t xml:space="preserve">, </w:t>
      </w:r>
      <w:r w:rsidRPr="007F058C">
        <w:rPr>
          <w:sz w:val="24"/>
          <w:szCs w:val="24"/>
          <w:lang w:val="ro-RO"/>
        </w:rPr>
        <w:t xml:space="preserve">amplasamentul acestuia fiind situat </w:t>
      </w:r>
      <w:r w:rsidRPr="007511D8">
        <w:rPr>
          <w:sz w:val="24"/>
          <w:szCs w:val="24"/>
          <w:lang w:val="ro-RO"/>
        </w:rPr>
        <w:t>în vecinătatea Sitului de importanţă comunitară Ianca - Plopu - Sărat – Comăneasca (ROSCI0305) și a Ariei de protecție specială avifaunistică Ianca-Plopu-Sărat (ROSPA0048),</w:t>
      </w:r>
      <w:r w:rsidRPr="007F058C">
        <w:rPr>
          <w:sz w:val="24"/>
          <w:szCs w:val="24"/>
          <w:lang w:val="ro-RO"/>
        </w:rPr>
        <w:t xml:space="preserve"> arii naturale protejate de interes comunitar</w:t>
      </w:r>
      <w:r w:rsidRPr="007F058C">
        <w:rPr>
          <w:rStyle w:val="tpa1"/>
          <w:sz w:val="24"/>
          <w:szCs w:val="24"/>
          <w:lang w:val="ro-RO"/>
        </w:rPr>
        <w:t>;</w:t>
      </w:r>
    </w:p>
    <w:p w:rsidR="007511D8" w:rsidRPr="0044371B" w:rsidRDefault="007511D8" w:rsidP="007511D8">
      <w:pPr>
        <w:numPr>
          <w:ilvl w:val="0"/>
          <w:numId w:val="1"/>
        </w:numPr>
        <w:spacing w:line="320" w:lineRule="atLeast"/>
        <w:ind w:left="425" w:hanging="357"/>
        <w:jc w:val="both"/>
        <w:rPr>
          <w:lang w:val="ro-RO"/>
        </w:rPr>
      </w:pPr>
      <w:r w:rsidRPr="0044371B">
        <w:rPr>
          <w:sz w:val="24"/>
          <w:szCs w:val="24"/>
          <w:lang w:val="ro-RO"/>
        </w:rPr>
        <w:t xml:space="preserve">proiectul </w:t>
      </w:r>
      <w:r w:rsidRPr="0044371B">
        <w:rPr>
          <w:b/>
          <w:sz w:val="24"/>
          <w:szCs w:val="24"/>
          <w:lang w:val="ro-RO"/>
        </w:rPr>
        <w:t>intr</w:t>
      </w:r>
      <w:r>
        <w:rPr>
          <w:b/>
          <w:sz w:val="24"/>
          <w:szCs w:val="24"/>
          <w:lang w:val="ro-RO"/>
        </w:rPr>
        <w:t>ă</w:t>
      </w:r>
      <w:r w:rsidRPr="0044371B">
        <w:rPr>
          <w:sz w:val="24"/>
          <w:szCs w:val="24"/>
          <w:lang w:val="ro-RO"/>
        </w:rPr>
        <w:t xml:space="preserve"> sub incidenţa </w:t>
      </w:r>
      <w:r>
        <w:rPr>
          <w:sz w:val="24"/>
          <w:szCs w:val="24"/>
        </w:rPr>
        <w:t xml:space="preserve">art. 54, alin. 1, lit. </w:t>
      </w:r>
      <w:r w:rsidRPr="00F90721">
        <w:rPr>
          <w:sz w:val="24"/>
          <w:szCs w:val="24"/>
          <w:lang w:val="ro-RO"/>
        </w:rPr>
        <w:t>(</w:t>
      </w:r>
      <w:r>
        <w:rPr>
          <w:sz w:val="24"/>
          <w:szCs w:val="24"/>
          <w:lang w:val="ro-RO"/>
        </w:rPr>
        <w:t>a</w:t>
      </w:r>
      <w:r w:rsidRPr="00F90721">
        <w:rPr>
          <w:sz w:val="24"/>
          <w:szCs w:val="24"/>
          <w:lang w:val="ro-RO"/>
        </w:rPr>
        <w:t xml:space="preserve">) </w:t>
      </w:r>
      <w:r w:rsidRPr="0044371B">
        <w:rPr>
          <w:sz w:val="24"/>
          <w:szCs w:val="24"/>
          <w:lang w:val="ro-RO"/>
        </w:rPr>
        <w:t xml:space="preserve">din </w:t>
      </w:r>
      <w:r w:rsidRPr="0044371B">
        <w:rPr>
          <w:i/>
          <w:sz w:val="24"/>
          <w:szCs w:val="24"/>
          <w:lang w:val="ro-RO"/>
        </w:rPr>
        <w:t>Legea apelor nr. 107/1996</w:t>
      </w:r>
      <w:r w:rsidRPr="0044371B">
        <w:rPr>
          <w:sz w:val="24"/>
          <w:szCs w:val="24"/>
          <w:lang w:val="ro-RO"/>
        </w:rPr>
        <w:t>, cu modificările şi completările ulterioare</w:t>
      </w:r>
      <w:r>
        <w:rPr>
          <w:sz w:val="24"/>
          <w:szCs w:val="24"/>
          <w:lang w:val="ro-RO"/>
        </w:rPr>
        <w:t xml:space="preserve">, </w:t>
      </w:r>
      <w:r w:rsidRPr="002A1A6C">
        <w:rPr>
          <w:sz w:val="24"/>
          <w:szCs w:val="24"/>
          <w:lang w:val="ro-RO"/>
        </w:rPr>
        <w:t>“</w:t>
      </w:r>
      <w:r w:rsidRPr="00B91AF1">
        <w:rPr>
          <w:sz w:val="24"/>
          <w:szCs w:val="24"/>
          <w:lang w:val="ro-RO"/>
        </w:rPr>
        <w:t>lucrări de dezvoltare, modernizare sau retehnologizare a unor procese tehnologice sau a unor instalaţii existente, chiar dacă prin realizarea acestora nu se modifică parametrii cantitativi şi calitativi finali ai folosinţei de apă, înscrişi în autorizaţia de gospodărire a apelor, pe baza căreia utilizatorul respectiv a funcţionat înainte de începerea execuţiei unor astfel de lucrări</w:t>
      </w:r>
      <w:r w:rsidRPr="002A1A6C">
        <w:rPr>
          <w:sz w:val="24"/>
          <w:szCs w:val="24"/>
          <w:lang w:val="ro-RO"/>
        </w:rPr>
        <w:t>”</w:t>
      </w:r>
      <w:r w:rsidRPr="0044371B">
        <w:rPr>
          <w:sz w:val="24"/>
          <w:szCs w:val="24"/>
          <w:lang w:val="ro-RO"/>
        </w:rPr>
        <w:t>.</w:t>
      </w:r>
    </w:p>
    <w:p w:rsidR="007511D8" w:rsidRPr="0044371B" w:rsidRDefault="007511D8" w:rsidP="007511D8">
      <w:pPr>
        <w:tabs>
          <w:tab w:val="center" w:pos="284"/>
          <w:tab w:val="right" w:pos="10065"/>
        </w:tabs>
        <w:spacing w:line="320" w:lineRule="atLeast"/>
        <w:jc w:val="both"/>
        <w:rPr>
          <w:rStyle w:val="tpa1"/>
          <w:b/>
          <w:sz w:val="24"/>
          <w:szCs w:val="24"/>
          <w:lang w:val="ro-RO"/>
        </w:rPr>
      </w:pPr>
      <w:r w:rsidRPr="0044371B">
        <w:rPr>
          <w:rStyle w:val="tpa1"/>
          <w:b/>
          <w:sz w:val="24"/>
          <w:szCs w:val="24"/>
          <w:lang w:val="ro-RO"/>
        </w:rPr>
        <w:t>I. Motivele pe baza cărora s-a stabilit necesitatea neefectuării evaluării impactului asupra mediului sunt următoarele:</w:t>
      </w:r>
    </w:p>
    <w:p w:rsidR="007511D8" w:rsidRPr="0044371B" w:rsidRDefault="007511D8" w:rsidP="007511D8">
      <w:pPr>
        <w:spacing w:line="320" w:lineRule="atLeast"/>
        <w:jc w:val="both"/>
        <w:rPr>
          <w:rStyle w:val="tpa1"/>
          <w:sz w:val="24"/>
          <w:szCs w:val="24"/>
          <w:lang w:val="ro-RO"/>
        </w:rPr>
      </w:pPr>
      <w:r w:rsidRPr="0044371B">
        <w:rPr>
          <w:rStyle w:val="tpa1"/>
          <w:b/>
          <w:sz w:val="24"/>
          <w:szCs w:val="24"/>
          <w:lang w:val="ro-RO"/>
        </w:rPr>
        <w:t>1.</w:t>
      </w:r>
      <w:r w:rsidRPr="0044371B">
        <w:rPr>
          <w:rStyle w:val="tpa1"/>
          <w:sz w:val="24"/>
          <w:szCs w:val="24"/>
          <w:lang w:val="ro-RO"/>
        </w:rPr>
        <w:t xml:space="preserve"> </w:t>
      </w:r>
      <w:r w:rsidRPr="0044371B">
        <w:rPr>
          <w:rStyle w:val="tpa1"/>
          <w:b/>
          <w:sz w:val="24"/>
          <w:szCs w:val="24"/>
          <w:u w:val="single"/>
          <w:lang w:val="ro-RO"/>
        </w:rPr>
        <w:t>Caracteristicile proiectului</w:t>
      </w:r>
      <w:r w:rsidRPr="0044371B">
        <w:rPr>
          <w:rStyle w:val="tpa1"/>
          <w:b/>
          <w:sz w:val="24"/>
          <w:szCs w:val="24"/>
          <w:lang w:val="ro-RO"/>
        </w:rPr>
        <w:t>:</w:t>
      </w:r>
      <w:r w:rsidRPr="0044371B">
        <w:rPr>
          <w:rStyle w:val="tpa1"/>
          <w:sz w:val="24"/>
          <w:szCs w:val="24"/>
          <w:lang w:val="ro-RO"/>
        </w:rPr>
        <w:t xml:space="preserve"> </w:t>
      </w:r>
    </w:p>
    <w:p w:rsidR="007511D8" w:rsidRPr="0044371B" w:rsidRDefault="007511D8" w:rsidP="007511D8">
      <w:pPr>
        <w:tabs>
          <w:tab w:val="left" w:pos="4800"/>
          <w:tab w:val="left" w:pos="4920"/>
        </w:tabs>
        <w:spacing w:after="120" w:line="320" w:lineRule="atLeast"/>
        <w:jc w:val="both"/>
        <w:outlineLvl w:val="0"/>
        <w:rPr>
          <w:rStyle w:val="tpa1"/>
          <w:sz w:val="24"/>
          <w:szCs w:val="24"/>
          <w:lang w:val="ro-RO"/>
        </w:rPr>
      </w:pPr>
      <w:r w:rsidRPr="0044371B">
        <w:rPr>
          <w:rStyle w:val="tpa1"/>
          <w:b/>
          <w:sz w:val="24"/>
          <w:szCs w:val="24"/>
          <w:lang w:val="ro-RO"/>
        </w:rPr>
        <w:t>a)</w:t>
      </w:r>
      <w:r w:rsidRPr="0044371B">
        <w:rPr>
          <w:rStyle w:val="tpa1"/>
          <w:sz w:val="24"/>
          <w:szCs w:val="24"/>
          <w:lang w:val="ro-RO"/>
        </w:rPr>
        <w:t xml:space="preserve"> </w:t>
      </w:r>
      <w:r w:rsidRPr="0044371B">
        <w:rPr>
          <w:rStyle w:val="tpa1"/>
          <w:b/>
          <w:sz w:val="24"/>
          <w:szCs w:val="24"/>
          <w:lang w:val="ro-RO"/>
        </w:rPr>
        <w:t>Dimensiunea și concepția întregului proiect</w:t>
      </w:r>
      <w:r w:rsidRPr="0044371B">
        <w:rPr>
          <w:rStyle w:val="tpa1"/>
          <w:sz w:val="24"/>
          <w:szCs w:val="24"/>
          <w:lang w:val="ro-RO"/>
        </w:rPr>
        <w:t xml:space="preserve">: </w:t>
      </w:r>
    </w:p>
    <w:p w:rsidR="007511D8" w:rsidRDefault="007511D8" w:rsidP="007511D8">
      <w:pPr>
        <w:ind w:firstLine="720"/>
        <w:jc w:val="both"/>
        <w:rPr>
          <w:sz w:val="24"/>
          <w:szCs w:val="24"/>
          <w:lang w:val="ro-RO"/>
        </w:rPr>
      </w:pPr>
      <w:r w:rsidRPr="00417132">
        <w:rPr>
          <w:sz w:val="24"/>
          <w:szCs w:val="24"/>
          <w:lang w:val="ro-RO" w:eastAsia="ar-SA"/>
        </w:rPr>
        <w:t xml:space="preserve">Proiectul </w:t>
      </w:r>
      <w:r w:rsidRPr="004E10E9">
        <w:rPr>
          <w:b/>
          <w:i/>
          <w:sz w:val="24"/>
          <w:szCs w:val="24"/>
          <w:lang w:val="ro-RO"/>
        </w:rPr>
        <w:t>Modernizare fermă sturioni</w:t>
      </w:r>
      <w:r w:rsidRPr="00456C8A">
        <w:rPr>
          <w:b/>
          <w:i/>
          <w:sz w:val="24"/>
          <w:szCs w:val="24"/>
          <w:lang w:val="ro-RO"/>
        </w:rPr>
        <w:t xml:space="preserve"> </w:t>
      </w:r>
      <w:r w:rsidRPr="00417132">
        <w:rPr>
          <w:sz w:val="24"/>
          <w:szCs w:val="24"/>
          <w:lang w:val="ro-RO" w:eastAsia="ar-SA"/>
        </w:rPr>
        <w:t xml:space="preserve">se </w:t>
      </w:r>
      <w:r>
        <w:rPr>
          <w:sz w:val="24"/>
          <w:szCs w:val="24"/>
          <w:lang w:val="ro-RO" w:eastAsia="ar-SA"/>
        </w:rPr>
        <w:t xml:space="preserve">va realiza </w:t>
      </w:r>
      <w:r>
        <w:rPr>
          <w:sz w:val="24"/>
          <w:szCs w:val="24"/>
          <w:lang w:val="ro-RO"/>
        </w:rPr>
        <w:t xml:space="preserve">prin </w:t>
      </w:r>
      <w:r w:rsidRPr="00456C8A">
        <w:rPr>
          <w:b/>
          <w:i/>
          <w:sz w:val="24"/>
          <w:szCs w:val="24"/>
          <w:lang w:val="ro-RO" w:eastAsia="ar-SA"/>
        </w:rPr>
        <w:t>Pro</w:t>
      </w:r>
      <w:r>
        <w:rPr>
          <w:b/>
          <w:i/>
          <w:sz w:val="24"/>
          <w:szCs w:val="24"/>
          <w:lang w:val="ro-RO" w:eastAsia="ar-SA"/>
        </w:rPr>
        <w:t>g</w:t>
      </w:r>
      <w:r w:rsidRPr="00456C8A">
        <w:rPr>
          <w:b/>
          <w:i/>
          <w:sz w:val="24"/>
          <w:szCs w:val="24"/>
          <w:lang w:val="ro-RO" w:eastAsia="ar-SA"/>
        </w:rPr>
        <w:t>ramul Operational Regional de Pescuit si Afaceri Maritime 2014 – 2020</w:t>
      </w:r>
      <w:r>
        <w:rPr>
          <w:sz w:val="24"/>
          <w:szCs w:val="24"/>
          <w:lang w:val="ro-RO" w:eastAsia="ar-SA"/>
        </w:rPr>
        <w:t>, o</w:t>
      </w:r>
      <w:r w:rsidRPr="00D54324">
        <w:rPr>
          <w:sz w:val="24"/>
          <w:szCs w:val="24"/>
          <w:lang w:val="ro-RO"/>
        </w:rPr>
        <w:t xml:space="preserve">biectivul general al proiectului </w:t>
      </w:r>
      <w:r w:rsidRPr="0031099F">
        <w:rPr>
          <w:sz w:val="24"/>
          <w:szCs w:val="24"/>
          <w:lang w:val="ro-RO"/>
        </w:rPr>
        <w:t xml:space="preserve">fiind dezvoltarea activității societății prin modernizarea fermei de creșterea </w:t>
      </w:r>
      <w:r>
        <w:rPr>
          <w:sz w:val="24"/>
          <w:szCs w:val="24"/>
          <w:lang w:val="ro-RO"/>
        </w:rPr>
        <w:t xml:space="preserve">intensivă </w:t>
      </w:r>
      <w:r w:rsidRPr="0031099F">
        <w:rPr>
          <w:sz w:val="24"/>
          <w:szCs w:val="24"/>
          <w:lang w:val="ro-RO"/>
        </w:rPr>
        <w:t>a sturionilor.</w:t>
      </w:r>
    </w:p>
    <w:p w:rsidR="007511D8" w:rsidRDefault="007511D8" w:rsidP="007511D8">
      <w:pPr>
        <w:spacing w:line="300" w:lineRule="atLeast"/>
        <w:ind w:firstLine="720"/>
        <w:jc w:val="both"/>
        <w:rPr>
          <w:sz w:val="24"/>
          <w:szCs w:val="24"/>
        </w:rPr>
      </w:pPr>
      <w:r w:rsidRPr="00085C0D">
        <w:rPr>
          <w:sz w:val="24"/>
          <w:szCs w:val="24"/>
        </w:rPr>
        <w:t xml:space="preserve">Proiectul constă în </w:t>
      </w:r>
      <w:r>
        <w:rPr>
          <w:sz w:val="24"/>
          <w:szCs w:val="24"/>
        </w:rPr>
        <w:t xml:space="preserve">executarea următoarelor lucrări: </w:t>
      </w:r>
    </w:p>
    <w:p w:rsidR="007511D8" w:rsidRPr="00AC53FA" w:rsidRDefault="007511D8" w:rsidP="007511D8">
      <w:pPr>
        <w:ind w:firstLine="720"/>
        <w:jc w:val="both"/>
        <w:rPr>
          <w:sz w:val="24"/>
          <w:szCs w:val="24"/>
        </w:rPr>
      </w:pPr>
      <w:r>
        <w:t>-</w:t>
      </w:r>
      <w:r w:rsidRPr="00AC53FA">
        <w:rPr>
          <w:sz w:val="24"/>
          <w:szCs w:val="24"/>
        </w:rPr>
        <w:t xml:space="preserve">trei bazine betonate exterioare pentru creștere  reproducători  cu Sc=2400 mp, acoperite cu structuri metalice galvanizate și închideri perimetrale cu folie dublă din PVC; </w:t>
      </w:r>
    </w:p>
    <w:p w:rsidR="007511D8" w:rsidRPr="00AC53FA" w:rsidRDefault="007511D8" w:rsidP="007511D8">
      <w:pPr>
        <w:ind w:firstLine="720"/>
        <w:jc w:val="both"/>
        <w:rPr>
          <w:sz w:val="24"/>
          <w:szCs w:val="24"/>
        </w:rPr>
      </w:pPr>
      <w:r w:rsidRPr="00AC53FA">
        <w:rPr>
          <w:sz w:val="24"/>
          <w:szCs w:val="24"/>
        </w:rPr>
        <w:t>-bazin de parc</w:t>
      </w:r>
      <w:r>
        <w:rPr>
          <w:sz w:val="24"/>
          <w:szCs w:val="24"/>
        </w:rPr>
        <w:t>a</w:t>
      </w:r>
      <w:r w:rsidRPr="00AC53FA">
        <w:rPr>
          <w:sz w:val="24"/>
          <w:szCs w:val="24"/>
        </w:rPr>
        <w:t xml:space="preserve">re reproducători din pământ cu Sc=2460 mp, adâncimea de 1 m, amenajat din pământ și impermeabilizat cu geocompozit din bentonită (cuveta și digul de contur); </w:t>
      </w:r>
    </w:p>
    <w:p w:rsidR="007511D8" w:rsidRPr="0031099F" w:rsidRDefault="007511D8" w:rsidP="007511D8">
      <w:pPr>
        <w:ind w:firstLine="720"/>
        <w:jc w:val="both"/>
        <w:rPr>
          <w:sz w:val="24"/>
          <w:szCs w:val="24"/>
          <w:lang w:val="ro-RO"/>
        </w:rPr>
      </w:pPr>
      <w:r>
        <w:rPr>
          <w:sz w:val="24"/>
          <w:szCs w:val="24"/>
        </w:rPr>
        <w:t>-</w:t>
      </w:r>
      <w:r w:rsidRPr="00AC53FA">
        <w:rPr>
          <w:sz w:val="24"/>
          <w:szCs w:val="24"/>
        </w:rPr>
        <w:t xml:space="preserve">sistem de producere energie electrică  alcătuit din 3720 panouri fotovoltaice </w:t>
      </w:r>
      <w:r w:rsidRPr="00960FDF">
        <w:rPr>
          <w:sz w:val="24"/>
          <w:szCs w:val="24"/>
        </w:rPr>
        <w:t>cu o putere de 540Wp/panou</w:t>
      </w:r>
      <w:r>
        <w:rPr>
          <w:sz w:val="24"/>
          <w:szCs w:val="24"/>
        </w:rPr>
        <w:t xml:space="preserve">, panouri care </w:t>
      </w:r>
      <w:r w:rsidRPr="00960FDF">
        <w:rPr>
          <w:sz w:val="24"/>
          <w:szCs w:val="24"/>
        </w:rPr>
        <w:t xml:space="preserve">se vor </w:t>
      </w:r>
      <w:r>
        <w:rPr>
          <w:sz w:val="24"/>
          <w:szCs w:val="24"/>
        </w:rPr>
        <w:t xml:space="preserve">fi </w:t>
      </w:r>
      <w:r w:rsidRPr="00960FDF">
        <w:rPr>
          <w:sz w:val="24"/>
          <w:szCs w:val="24"/>
        </w:rPr>
        <w:t>orienta</w:t>
      </w:r>
      <w:r>
        <w:rPr>
          <w:sz w:val="24"/>
          <w:szCs w:val="24"/>
        </w:rPr>
        <w:t>te</w:t>
      </w:r>
      <w:r w:rsidRPr="00960FDF">
        <w:rPr>
          <w:sz w:val="24"/>
          <w:szCs w:val="24"/>
        </w:rPr>
        <w:t xml:space="preserve"> spre sud, </w:t>
      </w:r>
      <w:r>
        <w:rPr>
          <w:sz w:val="24"/>
          <w:szCs w:val="24"/>
        </w:rPr>
        <w:t>la</w:t>
      </w:r>
      <w:r w:rsidRPr="00960FDF">
        <w:rPr>
          <w:sz w:val="24"/>
          <w:szCs w:val="24"/>
        </w:rPr>
        <w:t xml:space="preserve"> un unghi de inclinare de 35 de grade</w:t>
      </w:r>
      <w:r>
        <w:rPr>
          <w:sz w:val="24"/>
          <w:szCs w:val="24"/>
        </w:rPr>
        <w:t xml:space="preserve"> </w:t>
      </w:r>
      <w:r w:rsidRPr="00AC53FA">
        <w:rPr>
          <w:sz w:val="24"/>
          <w:szCs w:val="24"/>
        </w:rPr>
        <w:t>și 20 de invertoare</w:t>
      </w:r>
      <w:r>
        <w:rPr>
          <w:sz w:val="24"/>
          <w:szCs w:val="24"/>
        </w:rPr>
        <w:t xml:space="preserve">. </w:t>
      </w:r>
      <w:r w:rsidRPr="00960FDF">
        <w:rPr>
          <w:sz w:val="24"/>
          <w:szCs w:val="24"/>
        </w:rPr>
        <w:t xml:space="preserve">Bateriile de panouri fotovoltaice se vor monta pe </w:t>
      </w:r>
      <w:r>
        <w:rPr>
          <w:sz w:val="24"/>
          <w:szCs w:val="24"/>
        </w:rPr>
        <w:t xml:space="preserve">structuri </w:t>
      </w:r>
      <w:r w:rsidRPr="00960FDF">
        <w:rPr>
          <w:sz w:val="24"/>
          <w:szCs w:val="24"/>
        </w:rPr>
        <w:t>prefabricate metalice OLZn, montate îngropat în pământ prin batere, la 1 m fa</w:t>
      </w:r>
      <w:r>
        <w:rPr>
          <w:sz w:val="24"/>
          <w:szCs w:val="24"/>
          <w:lang w:val="ro-RO"/>
        </w:rPr>
        <w:t>ță</w:t>
      </w:r>
      <w:r w:rsidRPr="00960FDF">
        <w:rPr>
          <w:sz w:val="24"/>
          <w:szCs w:val="24"/>
        </w:rPr>
        <w:t xml:space="preserve"> de cota terenului sistematizat</w:t>
      </w:r>
      <w:r>
        <w:rPr>
          <w:sz w:val="24"/>
          <w:szCs w:val="24"/>
        </w:rPr>
        <w:t xml:space="preserve">, iar </w:t>
      </w:r>
      <w:r w:rsidRPr="00960FDF">
        <w:rPr>
          <w:sz w:val="24"/>
          <w:szCs w:val="24"/>
        </w:rPr>
        <w:t xml:space="preserve"> </w:t>
      </w:r>
      <w:r>
        <w:rPr>
          <w:sz w:val="24"/>
          <w:szCs w:val="24"/>
        </w:rPr>
        <w:t>c</w:t>
      </w:r>
      <w:r w:rsidRPr="00960FDF">
        <w:rPr>
          <w:sz w:val="24"/>
          <w:szCs w:val="24"/>
        </w:rPr>
        <w:t>onexiunea până la inverto</w:t>
      </w:r>
      <w:r>
        <w:rPr>
          <w:sz w:val="24"/>
          <w:szCs w:val="24"/>
        </w:rPr>
        <w:t>a</w:t>
      </w:r>
      <w:r w:rsidRPr="00960FDF">
        <w:rPr>
          <w:sz w:val="24"/>
          <w:szCs w:val="24"/>
        </w:rPr>
        <w:t>r</w:t>
      </w:r>
      <w:r>
        <w:rPr>
          <w:sz w:val="24"/>
          <w:szCs w:val="24"/>
        </w:rPr>
        <w:t>e</w:t>
      </w:r>
      <w:r w:rsidRPr="00960FDF">
        <w:rPr>
          <w:sz w:val="24"/>
          <w:szCs w:val="24"/>
        </w:rPr>
        <w:t xml:space="preserve"> se va face prin cabluri de energie electrică pozate pe suporții metalici sau pozate în pământ</w:t>
      </w:r>
      <w:r>
        <w:rPr>
          <w:sz w:val="24"/>
          <w:szCs w:val="24"/>
        </w:rPr>
        <w:t xml:space="preserve">. </w:t>
      </w:r>
      <w:r w:rsidRPr="00960FDF">
        <w:rPr>
          <w:sz w:val="24"/>
          <w:szCs w:val="24"/>
        </w:rPr>
        <w:t>Punctul de conectare al parcului va fi bara de joas</w:t>
      </w:r>
      <w:r>
        <w:rPr>
          <w:sz w:val="24"/>
          <w:szCs w:val="24"/>
        </w:rPr>
        <w:t>ă tensiune a tabloului general</w:t>
      </w:r>
      <w:r w:rsidRPr="00960FDF">
        <w:rPr>
          <w:sz w:val="24"/>
          <w:szCs w:val="24"/>
        </w:rPr>
        <w:t xml:space="preserve"> </w:t>
      </w:r>
      <w:r>
        <w:rPr>
          <w:sz w:val="24"/>
          <w:szCs w:val="24"/>
        </w:rPr>
        <w:t>(</w:t>
      </w:r>
      <w:r w:rsidRPr="00960FDF">
        <w:rPr>
          <w:sz w:val="24"/>
          <w:szCs w:val="24"/>
        </w:rPr>
        <w:t>TG</w:t>
      </w:r>
      <w:r>
        <w:rPr>
          <w:sz w:val="24"/>
          <w:szCs w:val="24"/>
        </w:rPr>
        <w:t>)</w:t>
      </w:r>
      <w:r w:rsidRPr="00960FDF">
        <w:rPr>
          <w:sz w:val="24"/>
          <w:szCs w:val="24"/>
        </w:rPr>
        <w:t xml:space="preserve"> al Fermei de sturioni</w:t>
      </w:r>
      <w:r>
        <w:rPr>
          <w:sz w:val="24"/>
          <w:szCs w:val="24"/>
        </w:rPr>
        <w:t>.</w:t>
      </w:r>
    </w:p>
    <w:p w:rsidR="007511D8" w:rsidRDefault="007511D8" w:rsidP="007511D8">
      <w:pPr>
        <w:spacing w:line="320" w:lineRule="atLeast"/>
        <w:ind w:firstLine="720"/>
        <w:jc w:val="both"/>
        <w:rPr>
          <w:sz w:val="24"/>
          <w:szCs w:val="24"/>
          <w:lang w:val="ro-RO" w:eastAsia="ar-SA"/>
        </w:rPr>
      </w:pPr>
      <w:r>
        <w:rPr>
          <w:sz w:val="24"/>
          <w:szCs w:val="24"/>
          <w:lang w:val="ro-RO"/>
        </w:rPr>
        <w:t xml:space="preserve"> De asemenea proiectul are și o componentă de </w:t>
      </w:r>
      <w:r w:rsidRPr="00795526">
        <w:rPr>
          <w:sz w:val="24"/>
          <w:szCs w:val="24"/>
          <w:lang w:val="ro-RO"/>
        </w:rPr>
        <w:t>achiziție de echipamente și utilaje</w:t>
      </w:r>
      <w:r>
        <w:rPr>
          <w:sz w:val="24"/>
          <w:szCs w:val="24"/>
          <w:lang w:val="ro-RO"/>
        </w:rPr>
        <w:t xml:space="preserve">, după cum urmează: </w:t>
      </w:r>
      <w:r w:rsidRPr="00795526">
        <w:rPr>
          <w:sz w:val="24"/>
          <w:szCs w:val="24"/>
          <w:lang w:val="ro-RO"/>
        </w:rPr>
        <w:t>electrostivuitor</w:t>
      </w:r>
      <w:r>
        <w:rPr>
          <w:sz w:val="24"/>
          <w:szCs w:val="24"/>
          <w:lang w:val="ro-RO"/>
        </w:rPr>
        <w:t xml:space="preserve"> cu capacitatea de ridicare de cca. 3 tone</w:t>
      </w:r>
      <w:r w:rsidRPr="00795526">
        <w:rPr>
          <w:sz w:val="24"/>
          <w:szCs w:val="24"/>
          <w:lang w:val="ro-RO"/>
        </w:rPr>
        <w:t>, 4 autospeciale cu caroserie izotermă și agregat pentru congelare (masa maximă 3000 kg), 2 autospeciale cu caroserie izotermă și agregat pentru congelare (masa maximă 3500 kg), excavator cu șenile, mașină de producere fulgi gheață</w:t>
      </w:r>
    </w:p>
    <w:p w:rsidR="007511D8" w:rsidRDefault="007511D8" w:rsidP="007511D8">
      <w:pPr>
        <w:spacing w:before="120" w:after="120"/>
        <w:jc w:val="both"/>
        <w:rPr>
          <w:b/>
          <w:i/>
          <w:sz w:val="24"/>
          <w:szCs w:val="24"/>
          <w:lang w:val="ro-RO" w:eastAsia="ar-SA"/>
        </w:rPr>
      </w:pPr>
    </w:p>
    <w:p w:rsidR="007511D8" w:rsidRDefault="007511D8" w:rsidP="007511D8">
      <w:pPr>
        <w:spacing w:before="120" w:after="120"/>
        <w:jc w:val="both"/>
        <w:rPr>
          <w:b/>
          <w:i/>
          <w:sz w:val="24"/>
          <w:szCs w:val="24"/>
          <w:lang w:val="ro-RO" w:eastAsia="ar-SA"/>
        </w:rPr>
      </w:pPr>
      <w:r w:rsidRPr="00FD3CC9">
        <w:rPr>
          <w:b/>
          <w:i/>
          <w:sz w:val="24"/>
          <w:szCs w:val="24"/>
          <w:lang w:val="ro-RO" w:eastAsia="ar-SA"/>
        </w:rPr>
        <w:t>Perioada de implementare propusă</w:t>
      </w:r>
    </w:p>
    <w:p w:rsidR="007511D8" w:rsidRDefault="007511D8" w:rsidP="007511D8">
      <w:pPr>
        <w:jc w:val="both"/>
        <w:rPr>
          <w:sz w:val="24"/>
          <w:szCs w:val="24"/>
          <w:lang w:val="ro-RO" w:eastAsia="ar-SA"/>
        </w:rPr>
      </w:pPr>
      <w:r w:rsidRPr="00FD3CC9">
        <w:rPr>
          <w:sz w:val="24"/>
          <w:szCs w:val="24"/>
          <w:lang w:val="ro-RO" w:eastAsia="ar-SA"/>
        </w:rPr>
        <w:t xml:space="preserve">Durata de execuție </w:t>
      </w:r>
      <w:r>
        <w:rPr>
          <w:sz w:val="24"/>
          <w:szCs w:val="24"/>
          <w:lang w:val="ro-RO" w:eastAsia="ar-SA"/>
        </w:rPr>
        <w:t xml:space="preserve">propriu zisă a lucrărilor propuse prin proiect </w:t>
      </w:r>
      <w:r w:rsidRPr="00FD3CC9">
        <w:rPr>
          <w:sz w:val="24"/>
          <w:szCs w:val="24"/>
          <w:lang w:val="ro-RO" w:eastAsia="ar-SA"/>
        </w:rPr>
        <w:t xml:space="preserve">este de </w:t>
      </w:r>
      <w:r>
        <w:rPr>
          <w:sz w:val="24"/>
          <w:szCs w:val="24"/>
          <w:lang w:val="ro-RO" w:eastAsia="ar-SA"/>
        </w:rPr>
        <w:t>cca. 24</w:t>
      </w:r>
      <w:r w:rsidRPr="00FD3CC9">
        <w:rPr>
          <w:sz w:val="24"/>
          <w:szCs w:val="24"/>
          <w:lang w:val="ro-RO" w:eastAsia="ar-SA"/>
        </w:rPr>
        <w:t xml:space="preserve"> luni</w:t>
      </w:r>
      <w:r>
        <w:rPr>
          <w:sz w:val="24"/>
          <w:szCs w:val="24"/>
          <w:lang w:val="ro-RO" w:eastAsia="ar-SA"/>
        </w:rPr>
        <w:t>.</w:t>
      </w:r>
    </w:p>
    <w:p w:rsidR="007511D8" w:rsidRDefault="007511D8" w:rsidP="007511D8">
      <w:pPr>
        <w:pStyle w:val="Frspaiere"/>
        <w:spacing w:before="120" w:after="120"/>
        <w:rPr>
          <w:rFonts w:ascii="Times New Roman" w:hAnsi="Times New Roman"/>
          <w:b/>
          <w:i/>
          <w:lang w:val="ro-RO"/>
        </w:rPr>
      </w:pPr>
      <w:r w:rsidRPr="0049460F">
        <w:rPr>
          <w:rFonts w:ascii="Times New Roman" w:hAnsi="Times New Roman"/>
          <w:b/>
          <w:i/>
          <w:lang w:val="ro-RO"/>
        </w:rPr>
        <w:t>Justificarea necesitatii proiectului</w:t>
      </w:r>
    </w:p>
    <w:p w:rsidR="007511D8" w:rsidRDefault="007511D8" w:rsidP="007511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ind w:right="-23"/>
        <w:jc w:val="both"/>
        <w:rPr>
          <w:sz w:val="24"/>
          <w:szCs w:val="24"/>
          <w:lang w:val="ro-RO"/>
        </w:rPr>
      </w:pPr>
      <w:r>
        <w:rPr>
          <w:sz w:val="24"/>
          <w:szCs w:val="24"/>
          <w:lang w:val="ro-RO"/>
        </w:rPr>
        <w:tab/>
      </w:r>
      <w:r w:rsidRPr="0031099F">
        <w:rPr>
          <w:sz w:val="24"/>
          <w:szCs w:val="24"/>
          <w:lang w:val="ro-RO"/>
        </w:rPr>
        <w:t>În procesul de producție, în anul 2019, SC Anghila Impex SRL s-a întâlnit cu o serie de dezavantaje printre care, cele mai importante au fost:</w:t>
      </w:r>
    </w:p>
    <w:p w:rsidR="007511D8" w:rsidRDefault="007511D8" w:rsidP="007511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ind w:right="-23"/>
        <w:jc w:val="both"/>
        <w:rPr>
          <w:sz w:val="24"/>
          <w:szCs w:val="24"/>
          <w:lang w:val="ro-RO"/>
        </w:rPr>
      </w:pPr>
      <w:r>
        <w:rPr>
          <w:sz w:val="24"/>
          <w:szCs w:val="24"/>
          <w:lang w:val="ro-RO"/>
        </w:rPr>
        <w:tab/>
      </w:r>
      <w:r w:rsidRPr="0031099F">
        <w:rPr>
          <w:sz w:val="24"/>
          <w:szCs w:val="24"/>
          <w:lang w:val="ro-RO"/>
        </w:rPr>
        <w:t xml:space="preserve">-costurile foarte ridicate cu energia electrică (necesare circulației și asigurării calității apei tehnologice, a producerii furajelor extrudate, etc.), consumul de energie electrică al fermei sturionicole </w:t>
      </w:r>
      <w:r>
        <w:rPr>
          <w:sz w:val="24"/>
          <w:szCs w:val="24"/>
          <w:lang w:val="ro-RO"/>
        </w:rPr>
        <w:t>fiind de cca.</w:t>
      </w:r>
      <w:r w:rsidRPr="0031099F">
        <w:rPr>
          <w:sz w:val="24"/>
          <w:szCs w:val="24"/>
          <w:lang w:val="ro-RO"/>
        </w:rPr>
        <w:t xml:space="preserve"> 390 kw/h; </w:t>
      </w:r>
    </w:p>
    <w:p w:rsidR="007511D8" w:rsidRDefault="007511D8" w:rsidP="007511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ind w:right="-23"/>
        <w:jc w:val="both"/>
        <w:rPr>
          <w:sz w:val="24"/>
          <w:szCs w:val="24"/>
          <w:lang w:val="ro-RO"/>
        </w:rPr>
      </w:pPr>
      <w:r>
        <w:rPr>
          <w:sz w:val="24"/>
          <w:szCs w:val="24"/>
          <w:lang w:val="ro-RO"/>
        </w:rPr>
        <w:tab/>
      </w:r>
      <w:r w:rsidRPr="0031099F">
        <w:rPr>
          <w:sz w:val="24"/>
          <w:szCs w:val="24"/>
          <w:lang w:val="ro-RO"/>
        </w:rPr>
        <w:t>-lipsa unor reproducători de calitate care să asigure obținerea materialului de populare în vederea realizării ciclului tehnologic.</w:t>
      </w:r>
    </w:p>
    <w:p w:rsidR="007511D8" w:rsidRDefault="007511D8" w:rsidP="007511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ind w:right="-23"/>
        <w:jc w:val="both"/>
        <w:rPr>
          <w:sz w:val="24"/>
          <w:szCs w:val="24"/>
          <w:lang w:val="ro-RO"/>
        </w:rPr>
      </w:pPr>
      <w:r>
        <w:rPr>
          <w:sz w:val="24"/>
          <w:szCs w:val="24"/>
          <w:lang w:val="ro-RO"/>
        </w:rPr>
        <w:lastRenderedPageBreak/>
        <w:tab/>
      </w:r>
      <w:r w:rsidRPr="0031099F">
        <w:rPr>
          <w:sz w:val="24"/>
          <w:szCs w:val="24"/>
          <w:lang w:val="ro-RO"/>
        </w:rPr>
        <w:t>-lipsa posibilității de a transporta producția de pește în cel mai scurt timp la locațiile cumpărătorului (</w:t>
      </w:r>
      <w:r>
        <w:rPr>
          <w:sz w:val="24"/>
          <w:szCs w:val="24"/>
          <w:lang w:val="ro-RO"/>
        </w:rPr>
        <w:t>respectiv în</w:t>
      </w:r>
      <w:r w:rsidRPr="0031099F">
        <w:rPr>
          <w:sz w:val="24"/>
          <w:szCs w:val="24"/>
          <w:lang w:val="ro-RO"/>
        </w:rPr>
        <w:t xml:space="preserve"> lanțurile de hypermarket)</w:t>
      </w:r>
      <w:r>
        <w:rPr>
          <w:sz w:val="24"/>
          <w:szCs w:val="24"/>
          <w:lang w:val="ro-RO"/>
        </w:rPr>
        <w:t xml:space="preserve">. </w:t>
      </w:r>
    </w:p>
    <w:p w:rsidR="007511D8" w:rsidRDefault="007511D8" w:rsidP="007511D8">
      <w:pPr>
        <w:spacing w:line="320" w:lineRule="atLeast"/>
        <w:ind w:firstLine="720"/>
        <w:jc w:val="both"/>
        <w:rPr>
          <w:sz w:val="24"/>
          <w:szCs w:val="24"/>
          <w:lang w:val="ro-RO"/>
        </w:rPr>
      </w:pPr>
      <w:r w:rsidRPr="00633057">
        <w:rPr>
          <w:sz w:val="24"/>
          <w:szCs w:val="24"/>
          <w:lang w:val="ro-RO"/>
        </w:rPr>
        <w:t xml:space="preserve">În urma modernizării fermei intensive sturionicole a societății comerciale Anghila Impex SRL, se urmărește atingerea următoarelor obiective specifice: </w:t>
      </w:r>
    </w:p>
    <w:p w:rsidR="007511D8" w:rsidRDefault="007511D8" w:rsidP="007511D8">
      <w:pPr>
        <w:spacing w:line="320" w:lineRule="atLeast"/>
        <w:ind w:firstLine="720"/>
        <w:jc w:val="both"/>
        <w:rPr>
          <w:sz w:val="24"/>
          <w:szCs w:val="24"/>
          <w:lang w:val="ro-RO"/>
        </w:rPr>
      </w:pPr>
      <w:r w:rsidRPr="00633057">
        <w:rPr>
          <w:sz w:val="24"/>
          <w:szCs w:val="24"/>
          <w:lang w:val="ro-RO"/>
        </w:rPr>
        <w:t>-creșterea producției de sturioni cu 87 de tone</w:t>
      </w:r>
      <w:r>
        <w:rPr>
          <w:sz w:val="24"/>
          <w:szCs w:val="24"/>
          <w:lang w:val="ro-RO"/>
        </w:rPr>
        <w:t xml:space="preserve">, </w:t>
      </w:r>
      <w:r w:rsidRPr="00B4119D">
        <w:rPr>
          <w:sz w:val="24"/>
          <w:szCs w:val="24"/>
          <w:lang w:val="ro-RO"/>
        </w:rPr>
        <w:t>față de media producției ultimilor trei ani înregistrată în cadrul fermei sturionicole</w:t>
      </w:r>
      <w:r>
        <w:rPr>
          <w:sz w:val="24"/>
          <w:szCs w:val="24"/>
          <w:lang w:val="ro-RO"/>
        </w:rPr>
        <w:t xml:space="preserve">, respectiv </w:t>
      </w:r>
      <w:r w:rsidRPr="00B4119D">
        <w:rPr>
          <w:sz w:val="24"/>
          <w:szCs w:val="24"/>
          <w:lang w:val="ro-RO"/>
        </w:rPr>
        <w:t>de 25</w:t>
      </w:r>
      <w:r>
        <w:rPr>
          <w:sz w:val="24"/>
          <w:szCs w:val="24"/>
          <w:lang w:val="ro-RO"/>
        </w:rPr>
        <w:t>,3 tone</w:t>
      </w:r>
      <w:r w:rsidRPr="00B4119D">
        <w:rPr>
          <w:sz w:val="24"/>
          <w:szCs w:val="24"/>
          <w:lang w:val="ro-RO"/>
        </w:rPr>
        <w:t xml:space="preserve"> de sturioni</w:t>
      </w:r>
      <w:r w:rsidRPr="00633057">
        <w:rPr>
          <w:sz w:val="24"/>
          <w:szCs w:val="24"/>
          <w:lang w:val="ro-RO"/>
        </w:rPr>
        <w:t xml:space="preserve">; </w:t>
      </w:r>
    </w:p>
    <w:p w:rsidR="007511D8" w:rsidRDefault="007511D8" w:rsidP="007511D8">
      <w:pPr>
        <w:spacing w:line="320" w:lineRule="atLeast"/>
        <w:ind w:firstLine="720"/>
        <w:jc w:val="both"/>
        <w:rPr>
          <w:sz w:val="24"/>
          <w:szCs w:val="24"/>
          <w:lang w:val="ro-RO"/>
        </w:rPr>
      </w:pPr>
      <w:r w:rsidRPr="00633057">
        <w:rPr>
          <w:sz w:val="24"/>
          <w:szCs w:val="24"/>
          <w:lang w:val="ro-RO"/>
        </w:rPr>
        <w:t>-reducerea costurilor de producție prin utilizarea energiei fotovoltaice și obținerea materialului biologic de populare în cadrul unității</w:t>
      </w:r>
      <w:r>
        <w:rPr>
          <w:sz w:val="24"/>
          <w:szCs w:val="24"/>
          <w:lang w:val="ro-RO"/>
        </w:rPr>
        <w:t xml:space="preserve">. În cadrul proiectului </w:t>
      </w:r>
      <w:r w:rsidRPr="008C28C3">
        <w:rPr>
          <w:sz w:val="24"/>
          <w:szCs w:val="24"/>
          <w:lang w:val="ro-RO"/>
        </w:rPr>
        <w:t xml:space="preserve">se va achiziționa un sistem fotovoltaic </w:t>
      </w:r>
      <w:r>
        <w:rPr>
          <w:sz w:val="24"/>
          <w:szCs w:val="24"/>
          <w:lang w:val="ro-RO"/>
        </w:rPr>
        <w:t xml:space="preserve">cu puterea </w:t>
      </w:r>
      <w:r w:rsidRPr="008C28C3">
        <w:rPr>
          <w:sz w:val="24"/>
          <w:szCs w:val="24"/>
          <w:lang w:val="ro-RO"/>
        </w:rPr>
        <w:t>de 2.000 kw care</w:t>
      </w:r>
      <w:r>
        <w:rPr>
          <w:sz w:val="24"/>
          <w:szCs w:val="24"/>
          <w:lang w:val="ro-RO"/>
        </w:rPr>
        <w:t xml:space="preserve"> </w:t>
      </w:r>
      <w:r w:rsidRPr="008C28C3">
        <w:rPr>
          <w:sz w:val="24"/>
          <w:szCs w:val="24"/>
          <w:lang w:val="ro-RO"/>
        </w:rPr>
        <w:t>va asigura producerea unei cantități de 260 kw/h, la un randament al zonei de 13%</w:t>
      </w:r>
      <w:r w:rsidRPr="00633057">
        <w:rPr>
          <w:sz w:val="24"/>
          <w:szCs w:val="24"/>
          <w:lang w:val="ro-RO"/>
        </w:rPr>
        <w:t xml:space="preserve">; </w:t>
      </w:r>
    </w:p>
    <w:p w:rsidR="007511D8" w:rsidRDefault="007511D8" w:rsidP="007511D8">
      <w:pPr>
        <w:spacing w:line="320" w:lineRule="atLeast"/>
        <w:ind w:firstLine="720"/>
        <w:jc w:val="both"/>
        <w:rPr>
          <w:sz w:val="24"/>
          <w:szCs w:val="24"/>
          <w:lang w:val="ro-RO"/>
        </w:rPr>
      </w:pPr>
      <w:r w:rsidRPr="00633057">
        <w:rPr>
          <w:sz w:val="24"/>
          <w:szCs w:val="24"/>
          <w:lang w:val="ro-RO"/>
        </w:rPr>
        <w:t>-creșterea suprafeței pe care se practică acvacultura, în cadrul fermei intensive sturionicole, de la 6.774 mp la 11.058 mp luciu de apă</w:t>
      </w:r>
      <w:r>
        <w:rPr>
          <w:sz w:val="24"/>
          <w:szCs w:val="24"/>
          <w:lang w:val="ro-RO"/>
        </w:rPr>
        <w:t>. N</w:t>
      </w:r>
      <w:r w:rsidRPr="00883A51">
        <w:rPr>
          <w:sz w:val="24"/>
          <w:szCs w:val="24"/>
          <w:lang w:val="ro-RO"/>
        </w:rPr>
        <w:t>oil</w:t>
      </w:r>
      <w:r>
        <w:rPr>
          <w:sz w:val="24"/>
          <w:szCs w:val="24"/>
          <w:lang w:val="ro-RO"/>
        </w:rPr>
        <w:t>e</w:t>
      </w:r>
      <w:r w:rsidRPr="00883A51">
        <w:rPr>
          <w:sz w:val="24"/>
          <w:szCs w:val="24"/>
          <w:lang w:val="ro-RO"/>
        </w:rPr>
        <w:t xml:space="preserve"> bazine </w:t>
      </w:r>
      <w:r>
        <w:rPr>
          <w:sz w:val="24"/>
          <w:szCs w:val="24"/>
          <w:lang w:val="ro-RO"/>
        </w:rPr>
        <w:t xml:space="preserve">se vor executa cu scopul de </w:t>
      </w:r>
      <w:r w:rsidRPr="00883A51">
        <w:rPr>
          <w:sz w:val="24"/>
          <w:szCs w:val="24"/>
          <w:lang w:val="ro-RO"/>
        </w:rPr>
        <w:t>a obține un lot de reproducători viabili, de calitate, creșterea remonților/reproducătorilor în ultimul an</w:t>
      </w:r>
      <w:r>
        <w:rPr>
          <w:sz w:val="24"/>
          <w:szCs w:val="24"/>
          <w:lang w:val="ro-RO"/>
        </w:rPr>
        <w:t xml:space="preserve"> realizându-se în mediu exterior</w:t>
      </w:r>
      <w:r w:rsidRPr="00883A51">
        <w:rPr>
          <w:sz w:val="24"/>
          <w:szCs w:val="24"/>
          <w:lang w:val="ro-RO"/>
        </w:rPr>
        <w:t xml:space="preserve">, cât mai aproape </w:t>
      </w:r>
      <w:r>
        <w:rPr>
          <w:sz w:val="24"/>
          <w:szCs w:val="24"/>
          <w:lang w:val="ro-RO"/>
        </w:rPr>
        <w:t xml:space="preserve">condițiile </w:t>
      </w:r>
      <w:r w:rsidRPr="00883A51">
        <w:rPr>
          <w:sz w:val="24"/>
          <w:szCs w:val="24"/>
          <w:lang w:val="ro-RO"/>
        </w:rPr>
        <w:t>mediul</w:t>
      </w:r>
      <w:r>
        <w:rPr>
          <w:sz w:val="24"/>
          <w:szCs w:val="24"/>
          <w:lang w:val="ro-RO"/>
        </w:rPr>
        <w:t>ui</w:t>
      </w:r>
      <w:r w:rsidRPr="00883A51">
        <w:rPr>
          <w:sz w:val="24"/>
          <w:szCs w:val="24"/>
          <w:lang w:val="ro-RO"/>
        </w:rPr>
        <w:t xml:space="preserve"> natural (fotoperioadă, regim termic, etc.). </w:t>
      </w:r>
      <w:r>
        <w:rPr>
          <w:sz w:val="24"/>
          <w:szCs w:val="24"/>
          <w:lang w:val="ro-RO"/>
        </w:rPr>
        <w:t>Destinația bazinelor propuse este următoarea</w:t>
      </w:r>
      <w:r w:rsidRPr="00883A51">
        <w:rPr>
          <w:sz w:val="24"/>
          <w:szCs w:val="24"/>
          <w:lang w:val="ro-RO"/>
        </w:rPr>
        <w:t xml:space="preserve">: un bazin de beton </w:t>
      </w:r>
      <w:r>
        <w:rPr>
          <w:sz w:val="24"/>
          <w:szCs w:val="24"/>
          <w:lang w:val="ro-RO"/>
        </w:rPr>
        <w:t>cu Sc=</w:t>
      </w:r>
      <w:r w:rsidRPr="00883A51">
        <w:rPr>
          <w:sz w:val="24"/>
          <w:szCs w:val="24"/>
          <w:lang w:val="ro-RO"/>
        </w:rPr>
        <w:t xml:space="preserve">608 mp </w:t>
      </w:r>
      <w:r>
        <w:rPr>
          <w:sz w:val="24"/>
          <w:szCs w:val="24"/>
          <w:lang w:val="ro-RO"/>
        </w:rPr>
        <w:t>pentru m</w:t>
      </w:r>
      <w:r w:rsidRPr="00883A51">
        <w:rPr>
          <w:sz w:val="24"/>
          <w:szCs w:val="24"/>
          <w:lang w:val="ro-RO"/>
        </w:rPr>
        <w:t>asculii de cegă și nisetru</w:t>
      </w:r>
      <w:r>
        <w:rPr>
          <w:sz w:val="24"/>
          <w:szCs w:val="24"/>
          <w:lang w:val="ro-RO"/>
        </w:rPr>
        <w:t xml:space="preserve">, </w:t>
      </w:r>
      <w:r w:rsidRPr="00883A51">
        <w:rPr>
          <w:sz w:val="24"/>
          <w:szCs w:val="24"/>
          <w:lang w:val="ro-RO"/>
        </w:rPr>
        <w:t xml:space="preserve">  un bazin de beton </w:t>
      </w:r>
      <w:r>
        <w:rPr>
          <w:sz w:val="24"/>
          <w:szCs w:val="24"/>
          <w:lang w:val="ro-RO"/>
        </w:rPr>
        <w:t>cu Sc=</w:t>
      </w:r>
      <w:r w:rsidRPr="00883A51">
        <w:rPr>
          <w:sz w:val="24"/>
          <w:szCs w:val="24"/>
          <w:lang w:val="ro-RO"/>
        </w:rPr>
        <w:t xml:space="preserve">608 mp </w:t>
      </w:r>
      <w:r>
        <w:rPr>
          <w:sz w:val="24"/>
          <w:szCs w:val="24"/>
          <w:lang w:val="ro-RO"/>
        </w:rPr>
        <w:t xml:space="preserve">pentru </w:t>
      </w:r>
      <w:r w:rsidRPr="00883A51">
        <w:rPr>
          <w:sz w:val="24"/>
          <w:szCs w:val="24"/>
          <w:lang w:val="ro-RO"/>
        </w:rPr>
        <w:t>femelele de cegă</w:t>
      </w:r>
      <w:r>
        <w:rPr>
          <w:sz w:val="24"/>
          <w:szCs w:val="24"/>
          <w:lang w:val="ro-RO"/>
        </w:rPr>
        <w:t xml:space="preserve">, </w:t>
      </w:r>
      <w:r w:rsidRPr="00883A51">
        <w:rPr>
          <w:sz w:val="24"/>
          <w:szCs w:val="24"/>
          <w:lang w:val="ro-RO"/>
        </w:rPr>
        <w:t xml:space="preserve">un bazin de beton </w:t>
      </w:r>
      <w:r>
        <w:rPr>
          <w:sz w:val="24"/>
          <w:szCs w:val="24"/>
          <w:lang w:val="ro-RO"/>
        </w:rPr>
        <w:t>cu Sc=</w:t>
      </w:r>
      <w:r w:rsidRPr="00883A51">
        <w:rPr>
          <w:sz w:val="24"/>
          <w:szCs w:val="24"/>
          <w:lang w:val="ro-RO"/>
        </w:rPr>
        <w:t xml:space="preserve">608 mp </w:t>
      </w:r>
      <w:r>
        <w:rPr>
          <w:sz w:val="24"/>
          <w:szCs w:val="24"/>
          <w:lang w:val="ro-RO"/>
        </w:rPr>
        <w:t>pentru</w:t>
      </w:r>
      <w:r w:rsidRPr="00883A51">
        <w:rPr>
          <w:sz w:val="24"/>
          <w:szCs w:val="24"/>
          <w:lang w:val="ro-RO"/>
        </w:rPr>
        <w:t xml:space="preserve"> femelele de nisetru</w:t>
      </w:r>
      <w:r>
        <w:rPr>
          <w:sz w:val="24"/>
          <w:szCs w:val="24"/>
          <w:lang w:val="ro-RO"/>
        </w:rPr>
        <w:t>, iar</w:t>
      </w:r>
      <w:r w:rsidRPr="00883A51">
        <w:rPr>
          <w:sz w:val="24"/>
          <w:szCs w:val="24"/>
          <w:lang w:val="ro-RO"/>
        </w:rPr>
        <w:t xml:space="preserve"> bazin</w:t>
      </w:r>
      <w:r>
        <w:rPr>
          <w:sz w:val="24"/>
          <w:szCs w:val="24"/>
          <w:lang w:val="ro-RO"/>
        </w:rPr>
        <w:t>ul</w:t>
      </w:r>
      <w:r w:rsidRPr="00883A51">
        <w:rPr>
          <w:sz w:val="24"/>
          <w:szCs w:val="24"/>
          <w:lang w:val="ro-RO"/>
        </w:rPr>
        <w:t xml:space="preserve"> de pământ cu </w:t>
      </w:r>
      <w:r>
        <w:rPr>
          <w:sz w:val="24"/>
          <w:szCs w:val="24"/>
          <w:lang w:val="ro-RO"/>
        </w:rPr>
        <w:t>Sc=</w:t>
      </w:r>
      <w:r w:rsidRPr="00883A51">
        <w:rPr>
          <w:sz w:val="24"/>
          <w:szCs w:val="24"/>
          <w:lang w:val="ro-RO"/>
        </w:rPr>
        <w:t xml:space="preserve">2.460 mp </w:t>
      </w:r>
      <w:r>
        <w:rPr>
          <w:sz w:val="24"/>
          <w:szCs w:val="24"/>
          <w:lang w:val="ro-RO"/>
        </w:rPr>
        <w:t xml:space="preserve">va fi utilizat pentru </w:t>
      </w:r>
      <w:r w:rsidRPr="00883A51">
        <w:rPr>
          <w:sz w:val="24"/>
          <w:szCs w:val="24"/>
          <w:lang w:val="ro-RO"/>
        </w:rPr>
        <w:t>prematurarea femelelor de cegă și nisetru</w:t>
      </w:r>
      <w:r w:rsidRPr="00633057">
        <w:rPr>
          <w:sz w:val="24"/>
          <w:szCs w:val="24"/>
          <w:lang w:val="ro-RO"/>
        </w:rPr>
        <w:t xml:space="preserve">; </w:t>
      </w:r>
    </w:p>
    <w:p w:rsidR="007511D8" w:rsidRDefault="007511D8" w:rsidP="007511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ind w:right="-23"/>
        <w:jc w:val="both"/>
        <w:rPr>
          <w:sz w:val="24"/>
          <w:szCs w:val="24"/>
          <w:lang w:val="ro-RO" w:eastAsia="ar-SA"/>
        </w:rPr>
      </w:pPr>
      <w:r>
        <w:rPr>
          <w:sz w:val="24"/>
          <w:szCs w:val="24"/>
          <w:lang w:val="ro-RO"/>
        </w:rPr>
        <w:tab/>
      </w:r>
      <w:r w:rsidRPr="00633057">
        <w:rPr>
          <w:sz w:val="24"/>
          <w:szCs w:val="24"/>
          <w:lang w:val="ro-RO"/>
        </w:rPr>
        <w:t>-menținerea la același nivel a volumului de apă preluat pentru acvacultură</w:t>
      </w:r>
      <w:r>
        <w:rPr>
          <w:sz w:val="24"/>
          <w:szCs w:val="24"/>
          <w:lang w:val="ro-RO"/>
        </w:rPr>
        <w:t>.</w:t>
      </w:r>
    </w:p>
    <w:p w:rsidR="007511D8" w:rsidRPr="0044371B" w:rsidRDefault="007511D8" w:rsidP="007511D8">
      <w:pPr>
        <w:spacing w:line="320" w:lineRule="atLeast"/>
        <w:jc w:val="both"/>
        <w:rPr>
          <w:rStyle w:val="tpa1"/>
          <w:b/>
          <w:sz w:val="24"/>
          <w:szCs w:val="24"/>
          <w:lang w:val="ro-RO"/>
        </w:rPr>
      </w:pPr>
      <w:r w:rsidRPr="0044371B">
        <w:rPr>
          <w:rStyle w:val="tpa1"/>
          <w:b/>
          <w:sz w:val="24"/>
          <w:szCs w:val="24"/>
          <w:lang w:val="ro-RO"/>
        </w:rPr>
        <w:t xml:space="preserve">b) Cumularea cu alte proiecte existente și/sau aprobate: </w:t>
      </w:r>
    </w:p>
    <w:p w:rsidR="007511D8" w:rsidRPr="00751BB9" w:rsidRDefault="007511D8" w:rsidP="007511D8">
      <w:pPr>
        <w:spacing w:line="320" w:lineRule="atLeast"/>
        <w:jc w:val="both"/>
        <w:rPr>
          <w:rFonts w:cs="Arial"/>
          <w:sz w:val="24"/>
          <w:szCs w:val="24"/>
          <w:lang w:val="ro-RO"/>
        </w:rPr>
      </w:pPr>
      <w:r w:rsidRPr="006F4EF4">
        <w:rPr>
          <w:rFonts w:cs="Arial"/>
          <w:sz w:val="24"/>
          <w:szCs w:val="24"/>
          <w:lang w:val="ro-RO"/>
        </w:rPr>
        <w:t>În zona amplasamentului proiectului</w:t>
      </w:r>
      <w:r>
        <w:rPr>
          <w:rFonts w:cs="Arial"/>
          <w:sz w:val="24"/>
          <w:szCs w:val="24"/>
          <w:lang w:val="ro-RO"/>
        </w:rPr>
        <w:t xml:space="preserve"> nu au fost identificate alte proiecte care să determine un impact cumulat semnificativ, proiectul având scopul de a îmbunătăți performanțele/eficiența fermei piscicole existente. </w:t>
      </w:r>
    </w:p>
    <w:p w:rsidR="007511D8" w:rsidRPr="0044371B" w:rsidRDefault="007511D8" w:rsidP="007511D8">
      <w:pPr>
        <w:widowControl w:val="0"/>
        <w:tabs>
          <w:tab w:val="left" w:pos="284"/>
        </w:tabs>
        <w:autoSpaceDE w:val="0"/>
        <w:autoSpaceDN w:val="0"/>
        <w:adjustRightInd w:val="0"/>
        <w:spacing w:before="120" w:after="120" w:line="320" w:lineRule="atLeast"/>
        <w:jc w:val="both"/>
        <w:rPr>
          <w:rStyle w:val="tpa1"/>
          <w:b/>
          <w:sz w:val="24"/>
          <w:szCs w:val="24"/>
          <w:lang w:val="ro-RO"/>
        </w:rPr>
      </w:pPr>
      <w:r w:rsidRPr="0044371B">
        <w:rPr>
          <w:rStyle w:val="tpa1"/>
          <w:b/>
          <w:sz w:val="24"/>
          <w:szCs w:val="24"/>
          <w:lang w:val="ro-RO"/>
        </w:rPr>
        <w:t xml:space="preserve">c) Utilizarea resurselor naturale, în special a solului, a terenurilor, a apei și a biodiversității: </w:t>
      </w:r>
    </w:p>
    <w:p w:rsidR="007511D8" w:rsidRPr="00D06AE7" w:rsidRDefault="007511D8" w:rsidP="007511D8">
      <w:pPr>
        <w:widowControl w:val="0"/>
        <w:tabs>
          <w:tab w:val="left" w:pos="284"/>
        </w:tabs>
        <w:autoSpaceDE w:val="0"/>
        <w:autoSpaceDN w:val="0"/>
        <w:adjustRightInd w:val="0"/>
        <w:spacing w:line="320" w:lineRule="atLeast"/>
        <w:jc w:val="both"/>
        <w:rPr>
          <w:rStyle w:val="tli1"/>
          <w:color w:val="FF0000"/>
          <w:sz w:val="24"/>
          <w:szCs w:val="24"/>
          <w:lang w:val="ro-RO"/>
        </w:rPr>
      </w:pPr>
      <w:r w:rsidRPr="000732B2">
        <w:rPr>
          <w:sz w:val="24"/>
          <w:szCs w:val="24"/>
          <w:lang w:val="ro-RO"/>
        </w:rPr>
        <w:t xml:space="preserve">Realizarea lucrărilor în cadrul proiectului prevede utilizarea </w:t>
      </w:r>
      <w:r>
        <w:rPr>
          <w:sz w:val="24"/>
          <w:szCs w:val="24"/>
          <w:lang w:val="ro-RO"/>
        </w:rPr>
        <w:t>de</w:t>
      </w:r>
      <w:r w:rsidRPr="000732B2">
        <w:rPr>
          <w:sz w:val="24"/>
          <w:szCs w:val="24"/>
          <w:lang w:val="ro-RO"/>
        </w:rPr>
        <w:t xml:space="preserve"> resurse naturale </w:t>
      </w:r>
      <w:r>
        <w:rPr>
          <w:sz w:val="24"/>
          <w:szCs w:val="24"/>
          <w:lang w:val="ro-RO"/>
        </w:rPr>
        <w:t>atât</w:t>
      </w:r>
      <w:r w:rsidRPr="000732B2">
        <w:rPr>
          <w:sz w:val="24"/>
          <w:szCs w:val="24"/>
          <w:lang w:val="ro-RO"/>
        </w:rPr>
        <w:t xml:space="preserve"> pe perioada de execuție a lucrărilor</w:t>
      </w:r>
      <w:r>
        <w:rPr>
          <w:sz w:val="24"/>
          <w:szCs w:val="24"/>
          <w:lang w:val="ro-RO"/>
        </w:rPr>
        <w:t>, cât și în funcționarea obiectivului.</w:t>
      </w:r>
      <w:r w:rsidRPr="00D06AE7">
        <w:rPr>
          <w:color w:val="FF0000"/>
          <w:sz w:val="24"/>
          <w:szCs w:val="24"/>
          <w:lang w:val="ro-RO"/>
        </w:rPr>
        <w:t xml:space="preserve"> </w:t>
      </w:r>
      <w:r w:rsidRPr="00475F9E">
        <w:rPr>
          <w:sz w:val="24"/>
          <w:szCs w:val="24"/>
          <w:lang w:val="ro-RO"/>
        </w:rPr>
        <w:t>Pentru execuția proiectului s</w:t>
      </w:r>
      <w:r w:rsidRPr="000732B2">
        <w:rPr>
          <w:sz w:val="24"/>
          <w:szCs w:val="24"/>
          <w:lang w:val="ro-RO"/>
        </w:rPr>
        <w:t>e vor utiliza următoarele resurse naturale: balast, piatră spartă,</w:t>
      </w:r>
      <w:r>
        <w:rPr>
          <w:sz w:val="24"/>
          <w:szCs w:val="24"/>
          <w:lang w:val="ro-RO"/>
        </w:rPr>
        <w:t xml:space="preserve"> nisip, apă, etc</w:t>
      </w:r>
      <w:r w:rsidRPr="00475F9E">
        <w:rPr>
          <w:color w:val="FF0000"/>
          <w:sz w:val="24"/>
          <w:szCs w:val="24"/>
          <w:lang w:val="ro-RO"/>
        </w:rPr>
        <w:t xml:space="preserve">. </w:t>
      </w:r>
      <w:r w:rsidRPr="006A1524">
        <w:rPr>
          <w:sz w:val="24"/>
          <w:szCs w:val="24"/>
          <w:lang w:val="ro-RO"/>
        </w:rPr>
        <w:t>Apa va fi utilizată tehnologic pentru executarea lucrărilor de compactare necesare, dar și ca măsură de evitare a poluării aerului, prin udarea continuă a suprafețelor pe timpul execuției lucrărilor, dacă este cazul.</w:t>
      </w:r>
      <w:r w:rsidRPr="006A1524">
        <w:rPr>
          <w:lang w:val="ro-RO"/>
        </w:rPr>
        <w:t xml:space="preserve"> </w:t>
      </w:r>
      <w:r w:rsidRPr="006A1524">
        <w:rPr>
          <w:sz w:val="24"/>
          <w:szCs w:val="24"/>
          <w:lang w:val="ro-RO"/>
        </w:rPr>
        <w:t>În funcționare vor fi utilizate apa care va fi preluată din sursele proprii subterane și energia solară pentru producere de energie electrică.</w:t>
      </w:r>
      <w:r>
        <w:rPr>
          <w:color w:val="FF0000"/>
          <w:sz w:val="24"/>
          <w:szCs w:val="24"/>
          <w:lang w:val="ro-RO"/>
        </w:rPr>
        <w:t xml:space="preserve"> </w:t>
      </w:r>
    </w:p>
    <w:p w:rsidR="007511D8" w:rsidRPr="000732B2" w:rsidRDefault="007511D8" w:rsidP="007511D8">
      <w:pPr>
        <w:widowControl w:val="0"/>
        <w:tabs>
          <w:tab w:val="left" w:pos="284"/>
        </w:tabs>
        <w:autoSpaceDE w:val="0"/>
        <w:autoSpaceDN w:val="0"/>
        <w:adjustRightInd w:val="0"/>
        <w:spacing w:line="320" w:lineRule="atLeast"/>
        <w:jc w:val="both"/>
        <w:rPr>
          <w:sz w:val="24"/>
          <w:szCs w:val="24"/>
          <w:lang w:val="ro-RO"/>
        </w:rPr>
      </w:pPr>
      <w:r>
        <w:rPr>
          <w:sz w:val="24"/>
          <w:szCs w:val="24"/>
          <w:lang w:val="ro-RO"/>
        </w:rPr>
        <w:t>S</w:t>
      </w:r>
      <w:r w:rsidRPr="000732B2">
        <w:rPr>
          <w:sz w:val="24"/>
          <w:szCs w:val="24"/>
          <w:lang w:val="ro-RO"/>
        </w:rPr>
        <w:t>e vor ocupa definitiv alte suprafațe de teren</w:t>
      </w:r>
      <w:r>
        <w:rPr>
          <w:sz w:val="24"/>
          <w:szCs w:val="24"/>
          <w:lang w:val="ro-RO"/>
        </w:rPr>
        <w:t xml:space="preserve"> prin realizarea bazinului de pământ </w:t>
      </w:r>
      <w:r w:rsidRPr="00883A51">
        <w:rPr>
          <w:sz w:val="24"/>
          <w:szCs w:val="24"/>
          <w:lang w:val="ro-RO"/>
        </w:rPr>
        <w:t xml:space="preserve">cu </w:t>
      </w:r>
      <w:r>
        <w:rPr>
          <w:sz w:val="24"/>
          <w:szCs w:val="24"/>
          <w:lang w:val="ro-RO"/>
        </w:rPr>
        <w:t>Sc=</w:t>
      </w:r>
      <w:r w:rsidRPr="00883A51">
        <w:rPr>
          <w:sz w:val="24"/>
          <w:szCs w:val="24"/>
          <w:lang w:val="ro-RO"/>
        </w:rPr>
        <w:t xml:space="preserve">2.460 mp </w:t>
      </w:r>
      <w:r>
        <w:rPr>
          <w:sz w:val="24"/>
          <w:szCs w:val="24"/>
          <w:lang w:val="ro-RO"/>
        </w:rPr>
        <w:t xml:space="preserve">care va avea destinația de </w:t>
      </w:r>
      <w:r w:rsidRPr="00883A51">
        <w:rPr>
          <w:sz w:val="24"/>
          <w:szCs w:val="24"/>
          <w:lang w:val="ro-RO"/>
        </w:rPr>
        <w:t>prematurare</w:t>
      </w:r>
      <w:r>
        <w:rPr>
          <w:sz w:val="24"/>
          <w:szCs w:val="24"/>
          <w:lang w:val="ro-RO"/>
        </w:rPr>
        <w:t xml:space="preserve"> </w:t>
      </w:r>
      <w:r w:rsidRPr="00883A51">
        <w:rPr>
          <w:sz w:val="24"/>
          <w:szCs w:val="24"/>
          <w:lang w:val="ro-RO"/>
        </w:rPr>
        <w:t>a femelelor de cegă și nisetru</w:t>
      </w:r>
      <w:r w:rsidRPr="000732B2">
        <w:rPr>
          <w:sz w:val="24"/>
          <w:szCs w:val="24"/>
          <w:lang w:val="ro-RO"/>
        </w:rPr>
        <w:t xml:space="preserve">, </w:t>
      </w:r>
      <w:r>
        <w:rPr>
          <w:sz w:val="24"/>
          <w:szCs w:val="24"/>
          <w:lang w:val="ro-RO"/>
        </w:rPr>
        <w:t>precum și pentru amplasarea sistemului fotovoltaic de producere a energiei electrice.</w:t>
      </w:r>
      <w:r w:rsidRPr="000732B2">
        <w:rPr>
          <w:sz w:val="24"/>
          <w:szCs w:val="24"/>
          <w:lang w:val="ro-RO"/>
        </w:rPr>
        <w:t xml:space="preserve">  </w:t>
      </w:r>
    </w:p>
    <w:p w:rsidR="007511D8" w:rsidRPr="000732B2" w:rsidRDefault="007511D8" w:rsidP="007511D8">
      <w:pPr>
        <w:widowControl w:val="0"/>
        <w:tabs>
          <w:tab w:val="left" w:pos="284"/>
        </w:tabs>
        <w:autoSpaceDE w:val="0"/>
        <w:autoSpaceDN w:val="0"/>
        <w:adjustRightInd w:val="0"/>
        <w:spacing w:line="320" w:lineRule="atLeast"/>
        <w:jc w:val="both"/>
        <w:rPr>
          <w:rStyle w:val="tpa1"/>
          <w:sz w:val="24"/>
          <w:szCs w:val="24"/>
          <w:lang w:val="ro-RO"/>
        </w:rPr>
      </w:pPr>
      <w:r w:rsidRPr="000732B2">
        <w:rPr>
          <w:rStyle w:val="tpa1"/>
          <w:sz w:val="24"/>
          <w:szCs w:val="24"/>
          <w:lang w:val="ro-RO"/>
        </w:rPr>
        <w:t xml:space="preserve">Organizarea de șantier </w:t>
      </w:r>
      <w:r>
        <w:rPr>
          <w:rStyle w:val="tpa1"/>
          <w:sz w:val="24"/>
          <w:szCs w:val="24"/>
          <w:lang w:val="ro-RO"/>
        </w:rPr>
        <w:t xml:space="preserve">va fi amenajată pe platformă betonată în perimetrul fermei de creștere intensivă a păstrăvului și sturionilor și </w:t>
      </w:r>
      <w:r w:rsidRPr="000732B2">
        <w:rPr>
          <w:rStyle w:val="tpa1"/>
          <w:sz w:val="24"/>
          <w:szCs w:val="24"/>
          <w:lang w:val="ro-RO"/>
        </w:rPr>
        <w:t>va cuprinde amenajări pentru:</w:t>
      </w:r>
    </w:p>
    <w:p w:rsidR="007511D8" w:rsidRPr="000732B2" w:rsidRDefault="007511D8" w:rsidP="007511D8">
      <w:pPr>
        <w:widowControl w:val="0"/>
        <w:numPr>
          <w:ilvl w:val="0"/>
          <w:numId w:val="46"/>
        </w:numPr>
        <w:tabs>
          <w:tab w:val="left" w:pos="284"/>
        </w:tabs>
        <w:autoSpaceDE w:val="0"/>
        <w:autoSpaceDN w:val="0"/>
        <w:adjustRightInd w:val="0"/>
        <w:spacing w:line="320" w:lineRule="atLeast"/>
        <w:jc w:val="both"/>
        <w:rPr>
          <w:sz w:val="24"/>
          <w:szCs w:val="24"/>
          <w:lang w:val="ro-RO"/>
        </w:rPr>
      </w:pPr>
      <w:r w:rsidRPr="000732B2">
        <w:rPr>
          <w:sz w:val="24"/>
          <w:szCs w:val="24"/>
          <w:lang w:val="ro-RO"/>
        </w:rPr>
        <w:t>depozitarea materialelor de construcții (balast, nisip, etc.);</w:t>
      </w:r>
    </w:p>
    <w:p w:rsidR="007511D8" w:rsidRPr="000732B2" w:rsidRDefault="007511D8" w:rsidP="007511D8">
      <w:pPr>
        <w:widowControl w:val="0"/>
        <w:numPr>
          <w:ilvl w:val="0"/>
          <w:numId w:val="46"/>
        </w:numPr>
        <w:tabs>
          <w:tab w:val="left" w:pos="284"/>
        </w:tabs>
        <w:autoSpaceDE w:val="0"/>
        <w:autoSpaceDN w:val="0"/>
        <w:adjustRightInd w:val="0"/>
        <w:spacing w:line="320" w:lineRule="atLeast"/>
        <w:jc w:val="both"/>
        <w:rPr>
          <w:sz w:val="24"/>
          <w:szCs w:val="24"/>
          <w:lang w:val="ro-RO"/>
        </w:rPr>
      </w:pPr>
      <w:r w:rsidRPr="000732B2">
        <w:rPr>
          <w:sz w:val="24"/>
          <w:szCs w:val="24"/>
          <w:lang w:val="ro-RO"/>
        </w:rPr>
        <w:t>depozitarea uneltelor, echipamentelor, utilajelor;</w:t>
      </w:r>
    </w:p>
    <w:p w:rsidR="007511D8" w:rsidRPr="000732B2" w:rsidRDefault="007511D8" w:rsidP="007511D8">
      <w:pPr>
        <w:widowControl w:val="0"/>
        <w:numPr>
          <w:ilvl w:val="0"/>
          <w:numId w:val="46"/>
        </w:numPr>
        <w:tabs>
          <w:tab w:val="left" w:pos="284"/>
        </w:tabs>
        <w:autoSpaceDE w:val="0"/>
        <w:autoSpaceDN w:val="0"/>
        <w:adjustRightInd w:val="0"/>
        <w:spacing w:line="320" w:lineRule="atLeast"/>
        <w:jc w:val="both"/>
        <w:rPr>
          <w:sz w:val="24"/>
          <w:szCs w:val="24"/>
          <w:lang w:val="ro-RO"/>
        </w:rPr>
      </w:pPr>
      <w:r w:rsidRPr="000732B2">
        <w:rPr>
          <w:sz w:val="24"/>
          <w:szCs w:val="24"/>
          <w:lang w:val="ro-RO"/>
        </w:rPr>
        <w:t>verificarea și pregătirea pentru montaj a materialelor specifice proiectului;</w:t>
      </w:r>
    </w:p>
    <w:p w:rsidR="007511D8" w:rsidRPr="000732B2" w:rsidRDefault="007511D8" w:rsidP="007511D8">
      <w:pPr>
        <w:widowControl w:val="0"/>
        <w:numPr>
          <w:ilvl w:val="0"/>
          <w:numId w:val="46"/>
        </w:numPr>
        <w:tabs>
          <w:tab w:val="left" w:pos="284"/>
        </w:tabs>
        <w:autoSpaceDE w:val="0"/>
        <w:autoSpaceDN w:val="0"/>
        <w:adjustRightInd w:val="0"/>
        <w:spacing w:line="320" w:lineRule="atLeast"/>
        <w:jc w:val="both"/>
        <w:rPr>
          <w:sz w:val="24"/>
          <w:szCs w:val="24"/>
          <w:lang w:val="ro-RO"/>
        </w:rPr>
      </w:pPr>
      <w:r w:rsidRPr="000732B2">
        <w:rPr>
          <w:sz w:val="24"/>
          <w:szCs w:val="24"/>
          <w:lang w:val="ro-RO"/>
        </w:rPr>
        <w:t>depozitarea temporară a deșeurilor pe diferite categorii.</w:t>
      </w:r>
    </w:p>
    <w:p w:rsidR="007511D8" w:rsidRPr="000732B2" w:rsidRDefault="007511D8" w:rsidP="007511D8">
      <w:pPr>
        <w:widowControl w:val="0"/>
        <w:tabs>
          <w:tab w:val="left" w:pos="284"/>
        </w:tabs>
        <w:autoSpaceDE w:val="0"/>
        <w:autoSpaceDN w:val="0"/>
        <w:adjustRightInd w:val="0"/>
        <w:spacing w:line="320" w:lineRule="atLeast"/>
        <w:jc w:val="both"/>
        <w:rPr>
          <w:rStyle w:val="Referincomentariu"/>
          <w:sz w:val="24"/>
          <w:szCs w:val="24"/>
          <w:lang w:val="ro-RO"/>
        </w:rPr>
      </w:pPr>
      <w:r w:rsidRPr="000732B2">
        <w:rPr>
          <w:sz w:val="24"/>
          <w:szCs w:val="24"/>
          <w:lang w:val="ro-RO"/>
        </w:rPr>
        <w:t>Terenurile ce vor fi ocupate temporar pe perioada executării lucrărilor vor fi redate la categoria și starea inițială la finalizarea lucrărilor de construire.</w:t>
      </w:r>
      <w:r w:rsidRPr="000732B2">
        <w:rPr>
          <w:rStyle w:val="Referincomentariu"/>
          <w:sz w:val="24"/>
          <w:szCs w:val="24"/>
          <w:lang w:val="ro-RO"/>
        </w:rPr>
        <w:t xml:space="preserve"> </w:t>
      </w:r>
    </w:p>
    <w:p w:rsidR="007511D8" w:rsidRDefault="007511D8" w:rsidP="007511D8">
      <w:pPr>
        <w:spacing w:before="120" w:after="120" w:line="320" w:lineRule="atLeast"/>
        <w:jc w:val="both"/>
        <w:rPr>
          <w:b/>
          <w:sz w:val="24"/>
          <w:szCs w:val="24"/>
          <w:lang w:val="ro-RO" w:eastAsia="ro-RO"/>
        </w:rPr>
      </w:pPr>
      <w:r w:rsidRPr="0044371B">
        <w:rPr>
          <w:b/>
          <w:bCs/>
          <w:sz w:val="24"/>
          <w:szCs w:val="24"/>
          <w:lang w:val="ro-RO" w:eastAsia="ro-RO"/>
        </w:rPr>
        <w:t xml:space="preserve">d) </w:t>
      </w:r>
      <w:r w:rsidRPr="0044371B">
        <w:rPr>
          <w:b/>
          <w:sz w:val="24"/>
          <w:szCs w:val="24"/>
          <w:lang w:val="ro-RO" w:eastAsia="ro-RO"/>
        </w:rPr>
        <w:t>Cantitatea şi tipurile de deşeuri generate/gestionate:</w:t>
      </w:r>
    </w:p>
    <w:p w:rsidR="007511D8" w:rsidRPr="001F5CDB" w:rsidRDefault="007511D8" w:rsidP="007511D8">
      <w:pPr>
        <w:spacing w:line="320" w:lineRule="atLeast"/>
        <w:rPr>
          <w:sz w:val="24"/>
          <w:szCs w:val="24"/>
          <w:lang w:val="ro-RO"/>
        </w:rPr>
      </w:pPr>
      <w:r w:rsidRPr="001F5CDB">
        <w:rPr>
          <w:sz w:val="24"/>
          <w:szCs w:val="24"/>
          <w:lang w:val="ro-RO"/>
        </w:rPr>
        <w:t>În etapa de execuţie a proiectului vor rezulta următoarele categorii de deşeuri:</w:t>
      </w:r>
    </w:p>
    <w:p w:rsidR="007511D8" w:rsidRPr="00931A0C" w:rsidRDefault="007511D8" w:rsidP="007511D8">
      <w:pPr>
        <w:numPr>
          <w:ilvl w:val="0"/>
          <w:numId w:val="5"/>
        </w:numPr>
        <w:spacing w:line="320" w:lineRule="atLeast"/>
        <w:jc w:val="both"/>
        <w:rPr>
          <w:sz w:val="24"/>
          <w:szCs w:val="24"/>
          <w:lang w:val="ro-RO"/>
        </w:rPr>
      </w:pPr>
      <w:r w:rsidRPr="00931A0C">
        <w:rPr>
          <w:sz w:val="24"/>
          <w:szCs w:val="24"/>
          <w:lang w:val="ro-RO" w:eastAsia="ro-RO"/>
        </w:rPr>
        <w:lastRenderedPageBreak/>
        <w:t>deșeuri încadra</w:t>
      </w:r>
      <w:r>
        <w:rPr>
          <w:sz w:val="24"/>
          <w:szCs w:val="24"/>
          <w:lang w:val="ro-RO" w:eastAsia="ro-RO"/>
        </w:rPr>
        <w:t>9</w:t>
      </w:r>
      <w:r w:rsidRPr="00931A0C">
        <w:rPr>
          <w:sz w:val="24"/>
          <w:szCs w:val="24"/>
          <w:lang w:val="ro-RO" w:eastAsia="ro-RO"/>
        </w:rPr>
        <w:t>te în clasa</w:t>
      </w:r>
      <w:r w:rsidRPr="00931A0C">
        <w:rPr>
          <w:b/>
          <w:i/>
          <w:sz w:val="24"/>
          <w:szCs w:val="24"/>
          <w:lang w:val="ro-RO" w:eastAsia="ro-RO"/>
        </w:rPr>
        <w:t xml:space="preserve"> 17 DEŞEURI DIN CONSTRUCŢII ŞI DEMOLĂRI </w:t>
      </w:r>
      <w:r w:rsidRPr="00931A0C">
        <w:rPr>
          <w:sz w:val="24"/>
          <w:szCs w:val="24"/>
          <w:lang w:val="ro-RO" w:eastAsia="ro-RO"/>
        </w:rPr>
        <w:t xml:space="preserve">(cod 17 05 04-pământ și pietre, altele decât cele specificate la 17 05 03; cod 17 01 01-beton și moloz; cod 17 04 01-cupru, bronz, alamă;  cod 17 04 05-fier și oțel; cod 17 04 07-deșeuri din amestecuri metalice), </w:t>
      </w:r>
      <w:r w:rsidRPr="00931A0C">
        <w:rPr>
          <w:sz w:val="24"/>
          <w:szCs w:val="24"/>
          <w:lang w:val="ro-RO"/>
        </w:rPr>
        <w:t>deșeuri rezultate din săpătura, lucrări de instalații electrice (cabluri electrice), execuție bazine de parcare, etc.</w:t>
      </w:r>
      <w:r w:rsidRPr="00931A0C">
        <w:rPr>
          <w:sz w:val="24"/>
          <w:szCs w:val="24"/>
          <w:lang w:val="ro-RO" w:eastAsia="ro-RO"/>
        </w:rPr>
        <w:t>;</w:t>
      </w:r>
    </w:p>
    <w:p w:rsidR="007511D8" w:rsidRPr="00931A0C" w:rsidRDefault="007511D8" w:rsidP="007511D8">
      <w:pPr>
        <w:numPr>
          <w:ilvl w:val="0"/>
          <w:numId w:val="5"/>
        </w:numPr>
        <w:spacing w:line="320" w:lineRule="atLeast"/>
        <w:jc w:val="both"/>
        <w:rPr>
          <w:sz w:val="24"/>
          <w:szCs w:val="24"/>
          <w:lang w:val="ro-RO"/>
        </w:rPr>
      </w:pPr>
      <w:r w:rsidRPr="00931A0C">
        <w:rPr>
          <w:sz w:val="24"/>
          <w:szCs w:val="24"/>
          <w:lang w:val="ro-RO" w:eastAsia="ro-RO"/>
        </w:rPr>
        <w:t xml:space="preserve">deșeuri de ambalaje diverse </w:t>
      </w:r>
      <w:r w:rsidRPr="00931A0C">
        <w:rPr>
          <w:sz w:val="24"/>
          <w:szCs w:val="24"/>
          <w:lang w:val="ro-RO"/>
        </w:rPr>
        <w:t>-ambalaje de hârtie și carton (cod 15 01 01), ambalaje de materiale plastice (cod 15 01 02), ambalaje din lemn (cod 15 01 03). care se vor preda pentru valorificare operatorilor autorizați;</w:t>
      </w:r>
    </w:p>
    <w:p w:rsidR="007511D8" w:rsidRPr="00931A0C" w:rsidRDefault="007511D8" w:rsidP="007511D8">
      <w:pPr>
        <w:numPr>
          <w:ilvl w:val="0"/>
          <w:numId w:val="5"/>
        </w:numPr>
        <w:spacing w:line="320" w:lineRule="atLeast"/>
        <w:jc w:val="both"/>
        <w:rPr>
          <w:sz w:val="24"/>
          <w:szCs w:val="24"/>
          <w:lang w:val="ro-RO"/>
        </w:rPr>
      </w:pPr>
      <w:r w:rsidRPr="00931A0C">
        <w:rPr>
          <w:sz w:val="24"/>
          <w:szCs w:val="24"/>
          <w:lang w:val="ro-RO"/>
        </w:rPr>
        <w:t>deşeuri menajere rezultate din activitatea socială a personalului implicat în realizarea lucrărilor (cod 20 03 01) care vor fi preluate de operatori autorizați.</w:t>
      </w:r>
    </w:p>
    <w:p w:rsidR="007511D8" w:rsidRPr="00546DD5" w:rsidRDefault="007511D8" w:rsidP="007511D8">
      <w:pPr>
        <w:spacing w:line="320" w:lineRule="atLeast"/>
        <w:jc w:val="both"/>
        <w:rPr>
          <w:sz w:val="24"/>
          <w:szCs w:val="24"/>
          <w:lang w:val="ro-RO"/>
        </w:rPr>
      </w:pPr>
      <w:r w:rsidRPr="00546DD5">
        <w:rPr>
          <w:sz w:val="24"/>
          <w:szCs w:val="24"/>
          <w:lang w:val="ro-RO"/>
        </w:rPr>
        <w:t>Materialele refolosibile şi deşeurile valorificabile se vor valorifica prin operatori autorizați conform legislaţiei în vigoare.</w:t>
      </w:r>
    </w:p>
    <w:p w:rsidR="007511D8" w:rsidRPr="00546DD5" w:rsidRDefault="007511D8" w:rsidP="007511D8">
      <w:pPr>
        <w:spacing w:line="320" w:lineRule="atLeast"/>
        <w:jc w:val="both"/>
        <w:rPr>
          <w:sz w:val="24"/>
          <w:szCs w:val="24"/>
          <w:lang w:val="ro-RO"/>
        </w:rPr>
      </w:pPr>
      <w:r w:rsidRPr="00546DD5">
        <w:rPr>
          <w:sz w:val="24"/>
          <w:szCs w:val="24"/>
          <w:lang w:val="ro-RO" w:eastAsia="ro-RO"/>
        </w:rPr>
        <w:t xml:space="preserve">Deşeurile nepericuloase din construcţii şi desfiinţări - categoria 17 din Lista deşeurilor, se vor elimina prin depozitare în depozite de deşeuri nepericuloase </w:t>
      </w:r>
      <w:r>
        <w:rPr>
          <w:sz w:val="24"/>
          <w:szCs w:val="24"/>
          <w:lang w:val="ro-RO" w:eastAsia="ro-RO"/>
        </w:rPr>
        <w:t xml:space="preserve">autorizate </w:t>
      </w:r>
      <w:r w:rsidRPr="00546DD5">
        <w:rPr>
          <w:sz w:val="24"/>
          <w:szCs w:val="24"/>
          <w:lang w:val="ro-RO" w:eastAsia="ro-RO"/>
        </w:rPr>
        <w:t xml:space="preserve">care acceptă astfel de deşeuri numai în cazul în care valorificarea nu este posibilă din punct de vedere tehnic sau economic.  </w:t>
      </w:r>
    </w:p>
    <w:p w:rsidR="007511D8" w:rsidRPr="001F5CDB" w:rsidRDefault="007511D8" w:rsidP="007511D8">
      <w:pPr>
        <w:shd w:val="clear" w:color="auto" w:fill="FFFFFF"/>
        <w:spacing w:line="320" w:lineRule="atLeast"/>
        <w:jc w:val="both"/>
        <w:rPr>
          <w:rStyle w:val="tpa1"/>
          <w:sz w:val="24"/>
          <w:szCs w:val="24"/>
          <w:lang w:val="ro-RO"/>
        </w:rPr>
      </w:pPr>
      <w:r w:rsidRPr="001F5CDB">
        <w:rPr>
          <w:rStyle w:val="tpa1"/>
          <w:sz w:val="24"/>
          <w:szCs w:val="24"/>
          <w:lang w:val="ro-RO"/>
        </w:rPr>
        <w:t xml:space="preserve">Deșeuri rezultate din funcționare: </w:t>
      </w:r>
    </w:p>
    <w:p w:rsidR="007511D8" w:rsidRPr="007466D9" w:rsidRDefault="007511D8" w:rsidP="007511D8">
      <w:pPr>
        <w:numPr>
          <w:ilvl w:val="0"/>
          <w:numId w:val="47"/>
        </w:numPr>
        <w:shd w:val="clear" w:color="auto" w:fill="FFFFFF"/>
        <w:spacing w:line="320" w:lineRule="atLeast"/>
        <w:jc w:val="both"/>
        <w:rPr>
          <w:sz w:val="24"/>
          <w:szCs w:val="24"/>
          <w:lang w:val="ro-RO"/>
        </w:rPr>
      </w:pPr>
      <w:r w:rsidRPr="007466D9">
        <w:rPr>
          <w:sz w:val="24"/>
          <w:szCs w:val="24"/>
          <w:lang w:val="ro-RO"/>
        </w:rPr>
        <w:t>deșeuri menajere (cod 20 03 01), care vor fi preluate de către agentul de salubrizare autorizat;</w:t>
      </w:r>
    </w:p>
    <w:p w:rsidR="007511D8" w:rsidRPr="00931A0C" w:rsidRDefault="007511D8" w:rsidP="007511D8">
      <w:pPr>
        <w:numPr>
          <w:ilvl w:val="0"/>
          <w:numId w:val="47"/>
        </w:numPr>
        <w:shd w:val="clear" w:color="auto" w:fill="FFFFFF"/>
        <w:spacing w:line="320" w:lineRule="atLeast"/>
        <w:jc w:val="both"/>
        <w:rPr>
          <w:lang w:val="ro-RO" w:eastAsia="ro-RO"/>
        </w:rPr>
      </w:pPr>
      <w:r w:rsidRPr="00931A0C">
        <w:rPr>
          <w:sz w:val="24"/>
          <w:szCs w:val="24"/>
          <w:lang w:val="ro-RO" w:eastAsia="ro-RO"/>
        </w:rPr>
        <w:t xml:space="preserve">deșeuri de ambalaje diverse </w:t>
      </w:r>
      <w:r w:rsidRPr="00931A0C">
        <w:rPr>
          <w:sz w:val="24"/>
          <w:szCs w:val="24"/>
          <w:lang w:val="ro-RO"/>
        </w:rPr>
        <w:t>-ambalaje de hârtie și carton (cod 15 01 01), ambalaje de materiale plastice (cod 15 01 02), ambalaje din lemn (cod 15 01 03), ambalaje contaminate cu substanțe (cod 15 01 10</w:t>
      </w:r>
      <w:r w:rsidRPr="00931A0C">
        <w:rPr>
          <w:sz w:val="24"/>
          <w:szCs w:val="24"/>
          <w:vertAlign w:val="superscript"/>
          <w:lang w:val="ro-RO"/>
        </w:rPr>
        <w:t>*</w:t>
      </w:r>
      <w:r w:rsidRPr="00931A0C">
        <w:rPr>
          <w:sz w:val="24"/>
          <w:szCs w:val="24"/>
          <w:lang w:val="ro-RO"/>
        </w:rPr>
        <w:t>) care se vor preda pentru valorificare/eliminare operatorilor autorizați</w:t>
      </w:r>
      <w:r w:rsidRPr="00931A0C">
        <w:rPr>
          <w:sz w:val="24"/>
          <w:szCs w:val="24"/>
          <w:lang w:val="ro-RO" w:eastAsia="ro-RO"/>
        </w:rPr>
        <w:t>;</w:t>
      </w:r>
    </w:p>
    <w:p w:rsidR="007511D8" w:rsidRPr="00931A0C" w:rsidRDefault="007511D8" w:rsidP="007511D8">
      <w:pPr>
        <w:numPr>
          <w:ilvl w:val="0"/>
          <w:numId w:val="47"/>
        </w:numPr>
        <w:shd w:val="clear" w:color="auto" w:fill="FFFFFF"/>
        <w:spacing w:line="320" w:lineRule="atLeast"/>
        <w:jc w:val="both"/>
        <w:rPr>
          <w:sz w:val="24"/>
          <w:szCs w:val="24"/>
          <w:lang w:val="ro-RO"/>
        </w:rPr>
      </w:pPr>
      <w:r w:rsidRPr="00931A0C">
        <w:rPr>
          <w:sz w:val="24"/>
          <w:szCs w:val="24"/>
          <w:lang w:val="ro-RO"/>
        </w:rPr>
        <w:t>deșeuri biodegradabile de la activitățile de întreținere spații verzi (cod 20 02 01)</w:t>
      </w:r>
      <w:r>
        <w:rPr>
          <w:sz w:val="24"/>
          <w:szCs w:val="24"/>
          <w:lang w:val="ro-RO"/>
        </w:rPr>
        <w:t>.</w:t>
      </w:r>
    </w:p>
    <w:p w:rsidR="007511D8" w:rsidRPr="001F5CDB" w:rsidRDefault="007511D8" w:rsidP="007511D8">
      <w:pPr>
        <w:autoSpaceDE w:val="0"/>
        <w:spacing w:after="60" w:line="320" w:lineRule="atLeast"/>
        <w:jc w:val="both"/>
        <w:rPr>
          <w:b/>
          <w:sz w:val="24"/>
          <w:szCs w:val="24"/>
          <w:lang w:val="ro-RO"/>
        </w:rPr>
      </w:pPr>
      <w:r w:rsidRPr="001F5CDB">
        <w:rPr>
          <w:sz w:val="24"/>
          <w:szCs w:val="24"/>
          <w:lang w:val="ro-RO" w:eastAsia="ro-RO"/>
        </w:rPr>
        <w:t xml:space="preserve">Toate deșeurile rezultate vor fi gestionate conform prevederilor </w:t>
      </w:r>
      <w:r w:rsidRPr="001F5CDB">
        <w:rPr>
          <w:i/>
          <w:sz w:val="24"/>
          <w:szCs w:val="24"/>
          <w:lang w:val="ro-RO" w:eastAsia="ro-RO"/>
        </w:rPr>
        <w:t xml:space="preserve">Legii nr. 211/2011 privind regimul deşeurilor, </w:t>
      </w:r>
      <w:r w:rsidRPr="001F5CDB">
        <w:rPr>
          <w:sz w:val="24"/>
          <w:szCs w:val="24"/>
          <w:lang w:val="ro-RO" w:eastAsia="ro-RO"/>
        </w:rPr>
        <w:t xml:space="preserve">republicată cu modificările și completările ulterioare şi </w:t>
      </w:r>
      <w:r w:rsidRPr="001F5CDB">
        <w:rPr>
          <w:i/>
          <w:sz w:val="24"/>
          <w:szCs w:val="24"/>
          <w:lang w:val="ro-RO" w:eastAsia="ro-RO"/>
        </w:rPr>
        <w:t>H.G. nr.856/2002 privind evidenţa gestiunii deşeurilor şi pentru aprobarea listei cuprinzând deşeurile, inclusiv deşeurile periculoase</w:t>
      </w:r>
      <w:r w:rsidRPr="001F5CDB">
        <w:rPr>
          <w:sz w:val="24"/>
          <w:szCs w:val="24"/>
          <w:lang w:val="ro-RO" w:eastAsia="ro-RO"/>
        </w:rPr>
        <w:t>, cu modificările ulterioare.</w:t>
      </w:r>
    </w:p>
    <w:p w:rsidR="007511D8" w:rsidRDefault="007511D8" w:rsidP="007511D8">
      <w:pPr>
        <w:spacing w:line="320" w:lineRule="atLeast"/>
        <w:jc w:val="both"/>
        <w:rPr>
          <w:sz w:val="24"/>
          <w:szCs w:val="24"/>
          <w:lang w:val="ro-RO" w:eastAsia="ro-RO"/>
        </w:rPr>
      </w:pPr>
      <w:r w:rsidRPr="0044371B">
        <w:rPr>
          <w:sz w:val="24"/>
          <w:szCs w:val="24"/>
          <w:lang w:val="ro-RO" w:eastAsia="ro-RO"/>
        </w:rPr>
        <w:t xml:space="preserve">Gestionarea deşeurilor se va efectua în condiţii de protecţie a sănătăţii populaţiei şi a mediului înconjurător. </w:t>
      </w:r>
    </w:p>
    <w:p w:rsidR="007511D8" w:rsidRPr="0044371B" w:rsidRDefault="007511D8" w:rsidP="007511D8">
      <w:pPr>
        <w:spacing w:line="320" w:lineRule="atLeast"/>
        <w:jc w:val="both"/>
        <w:rPr>
          <w:sz w:val="24"/>
          <w:szCs w:val="24"/>
          <w:lang w:val="ro-RO" w:eastAsia="ro-RO"/>
        </w:rPr>
      </w:pPr>
      <w:r>
        <w:rPr>
          <w:sz w:val="24"/>
          <w:szCs w:val="24"/>
          <w:lang w:val="ro-RO" w:eastAsia="ro-RO"/>
        </w:rPr>
        <w:t>Titularul de proiect</w:t>
      </w:r>
      <w:r w:rsidRPr="0044371B">
        <w:rPr>
          <w:sz w:val="24"/>
          <w:szCs w:val="24"/>
          <w:lang w:val="ro-RO" w:eastAsia="ro-RO"/>
        </w:rPr>
        <w:t xml:space="preserve"> va asigura: </w:t>
      </w:r>
    </w:p>
    <w:p w:rsidR="007511D8" w:rsidRPr="0044371B" w:rsidRDefault="007511D8" w:rsidP="007511D8">
      <w:pPr>
        <w:numPr>
          <w:ilvl w:val="0"/>
          <w:numId w:val="8"/>
        </w:numPr>
        <w:tabs>
          <w:tab w:val="clear" w:pos="720"/>
          <w:tab w:val="num" w:pos="360"/>
        </w:tabs>
        <w:spacing w:line="320" w:lineRule="atLeast"/>
        <w:ind w:left="360"/>
        <w:rPr>
          <w:sz w:val="24"/>
          <w:szCs w:val="24"/>
          <w:lang w:val="ro-RO" w:eastAsia="ro-RO"/>
        </w:rPr>
      </w:pPr>
      <w:r w:rsidRPr="0044371B">
        <w:rPr>
          <w:sz w:val="24"/>
          <w:szCs w:val="24"/>
          <w:lang w:val="ro-RO" w:eastAsia="ro-RO"/>
        </w:rPr>
        <w:t>colectarea selectivă a deşeurilor rezultate în urma lucrărilor;</w:t>
      </w:r>
    </w:p>
    <w:p w:rsidR="007511D8" w:rsidRPr="0044371B" w:rsidRDefault="007511D8" w:rsidP="007511D8">
      <w:pPr>
        <w:numPr>
          <w:ilvl w:val="0"/>
          <w:numId w:val="8"/>
        </w:numPr>
        <w:tabs>
          <w:tab w:val="clear" w:pos="720"/>
          <w:tab w:val="num" w:pos="360"/>
        </w:tabs>
        <w:spacing w:line="320" w:lineRule="atLeast"/>
        <w:ind w:left="360"/>
        <w:rPr>
          <w:sz w:val="24"/>
          <w:szCs w:val="24"/>
          <w:lang w:val="ro-RO" w:eastAsia="ro-RO"/>
        </w:rPr>
      </w:pPr>
      <w:r w:rsidRPr="0044371B">
        <w:rPr>
          <w:sz w:val="24"/>
          <w:szCs w:val="24"/>
          <w:lang w:val="ro-RO" w:eastAsia="ro-RO"/>
        </w:rPr>
        <w:t>stocarea corespunzătoare a fiecărui deşeu în recipiente metalice/PVC etanşe;</w:t>
      </w:r>
    </w:p>
    <w:p w:rsidR="007511D8" w:rsidRPr="00B05B01" w:rsidRDefault="007511D8" w:rsidP="007511D8">
      <w:pPr>
        <w:numPr>
          <w:ilvl w:val="0"/>
          <w:numId w:val="8"/>
        </w:numPr>
        <w:tabs>
          <w:tab w:val="clear" w:pos="720"/>
          <w:tab w:val="num" w:pos="360"/>
        </w:tabs>
        <w:spacing w:line="320" w:lineRule="atLeast"/>
        <w:ind w:left="360"/>
        <w:rPr>
          <w:sz w:val="24"/>
          <w:szCs w:val="24"/>
          <w:lang w:val="ro-RO" w:eastAsia="ro-RO"/>
        </w:rPr>
      </w:pPr>
      <w:r w:rsidRPr="00B05B01">
        <w:rPr>
          <w:sz w:val="24"/>
          <w:szCs w:val="24"/>
          <w:lang w:val="ro-RO" w:eastAsia="ro-RO"/>
        </w:rPr>
        <w:t xml:space="preserve">transportul în condiţii de siguranţă </w:t>
      </w:r>
      <w:r>
        <w:rPr>
          <w:sz w:val="24"/>
          <w:szCs w:val="24"/>
          <w:lang w:val="ro-RO" w:eastAsia="ro-RO"/>
        </w:rPr>
        <w:t xml:space="preserve">al </w:t>
      </w:r>
      <w:r w:rsidRPr="00B05B01">
        <w:rPr>
          <w:sz w:val="24"/>
          <w:szCs w:val="24"/>
          <w:lang w:val="ro-RO" w:eastAsia="ro-RO"/>
        </w:rPr>
        <w:t>deşeurilor la locul de stocare temporară/valorificare/eliminare.</w:t>
      </w:r>
    </w:p>
    <w:p w:rsidR="007511D8" w:rsidRPr="0044371B" w:rsidRDefault="007511D8" w:rsidP="007511D8">
      <w:pPr>
        <w:widowControl w:val="0"/>
        <w:tabs>
          <w:tab w:val="num" w:pos="1080"/>
        </w:tabs>
        <w:autoSpaceDE w:val="0"/>
        <w:autoSpaceDN w:val="0"/>
        <w:adjustRightInd w:val="0"/>
        <w:spacing w:before="120" w:after="120" w:line="320" w:lineRule="atLeast"/>
        <w:ind w:right="-58"/>
        <w:jc w:val="both"/>
        <w:rPr>
          <w:sz w:val="24"/>
          <w:szCs w:val="24"/>
          <w:lang w:val="ro-RO"/>
        </w:rPr>
      </w:pPr>
      <w:r w:rsidRPr="007511D8">
        <w:rPr>
          <w:rStyle w:val="li1"/>
          <w:color w:val="auto"/>
          <w:sz w:val="24"/>
          <w:szCs w:val="24"/>
          <w:lang w:val="ro-RO"/>
        </w:rPr>
        <w:t>e)</w:t>
      </w:r>
      <w:r w:rsidRPr="007511D8">
        <w:rPr>
          <w:rStyle w:val="li1"/>
          <w:b w:val="0"/>
          <w:color w:val="auto"/>
          <w:sz w:val="24"/>
          <w:szCs w:val="24"/>
          <w:lang w:val="ro-RO"/>
        </w:rPr>
        <w:t xml:space="preserve"> </w:t>
      </w:r>
      <w:r w:rsidRPr="0044371B">
        <w:rPr>
          <w:rStyle w:val="tli1"/>
          <w:b/>
          <w:sz w:val="24"/>
          <w:szCs w:val="24"/>
          <w:lang w:val="ro-RO"/>
        </w:rPr>
        <w:t>Poluarea și alte efecte negative</w:t>
      </w:r>
      <w:r w:rsidRPr="0044371B">
        <w:rPr>
          <w:rStyle w:val="li1"/>
          <w:b w:val="0"/>
          <w:sz w:val="24"/>
          <w:szCs w:val="24"/>
          <w:lang w:val="ro-RO"/>
        </w:rPr>
        <w:t xml:space="preserve"> </w:t>
      </w:r>
    </w:p>
    <w:p w:rsidR="007511D8" w:rsidRPr="0044371B" w:rsidRDefault="007511D8" w:rsidP="007511D8">
      <w:pPr>
        <w:spacing w:line="320" w:lineRule="atLeast"/>
        <w:ind w:firstLine="720"/>
        <w:jc w:val="both"/>
        <w:rPr>
          <w:b/>
          <w:i/>
          <w:sz w:val="24"/>
          <w:szCs w:val="24"/>
          <w:lang w:val="ro-RO"/>
        </w:rPr>
      </w:pPr>
      <w:r w:rsidRPr="0044371B">
        <w:rPr>
          <w:b/>
          <w:i/>
          <w:sz w:val="24"/>
          <w:szCs w:val="24"/>
          <w:lang w:val="ro-RO"/>
        </w:rPr>
        <w:t>Factorul de mediu aer</w:t>
      </w:r>
    </w:p>
    <w:p w:rsidR="007511D8" w:rsidRPr="00D44E99" w:rsidRDefault="007511D8" w:rsidP="007511D8">
      <w:pPr>
        <w:spacing w:line="320" w:lineRule="atLeast"/>
        <w:ind w:firstLine="720"/>
        <w:jc w:val="both"/>
        <w:rPr>
          <w:sz w:val="24"/>
          <w:szCs w:val="24"/>
          <w:lang w:val="ro-RO"/>
        </w:rPr>
      </w:pPr>
      <w:r w:rsidRPr="00D44E99">
        <w:rPr>
          <w:sz w:val="24"/>
          <w:szCs w:val="24"/>
          <w:lang w:val="ro-RO"/>
        </w:rPr>
        <w:t>În perioada de execuţie a lucrărilor necesare realizării proiectului, principalele surse de poluare a aerului vor fi reprezentate de:</w:t>
      </w:r>
    </w:p>
    <w:p w:rsidR="007511D8" w:rsidRPr="00D44E99" w:rsidRDefault="007511D8" w:rsidP="007511D8">
      <w:pPr>
        <w:pStyle w:val="Listparagraf"/>
        <w:numPr>
          <w:ilvl w:val="0"/>
          <w:numId w:val="6"/>
        </w:numPr>
        <w:spacing w:line="320" w:lineRule="atLeast"/>
        <w:jc w:val="both"/>
        <w:rPr>
          <w:lang w:val="ro-RO"/>
        </w:rPr>
      </w:pPr>
      <w:r w:rsidRPr="00D44E99">
        <w:rPr>
          <w:lang w:val="ro-RO"/>
        </w:rPr>
        <w:t xml:space="preserve">activităţile de manevrare a maselor de pământ (excavații pentru </w:t>
      </w:r>
      <w:r>
        <w:rPr>
          <w:lang w:val="ro-RO"/>
        </w:rPr>
        <w:t>executarea bazinului din pământ)</w:t>
      </w:r>
      <w:r w:rsidRPr="00D44E99">
        <w:rPr>
          <w:lang w:val="ro-RO"/>
        </w:rPr>
        <w:t>,</w:t>
      </w:r>
      <w:r w:rsidRPr="00D44E99">
        <w:rPr>
          <w:color w:val="FF0000"/>
          <w:lang w:val="ro-RO"/>
        </w:rPr>
        <w:t xml:space="preserve"> </w:t>
      </w:r>
      <w:r w:rsidRPr="00D44E99">
        <w:rPr>
          <w:lang w:val="ro-RO"/>
        </w:rPr>
        <w:t>încărca</w:t>
      </w:r>
      <w:r>
        <w:rPr>
          <w:lang w:val="ro-RO"/>
        </w:rPr>
        <w:t>re – descărcare, transport</w:t>
      </w:r>
      <w:r w:rsidRPr="00D44E99">
        <w:rPr>
          <w:lang w:val="ro-RO"/>
        </w:rPr>
        <w:t xml:space="preserve"> a unor materiale de construcţie şi a deşeurilor din lucrările de construcţie propuse – surse staţionare nedirijate. Poluanţi: pulberi în suspensie şi pulberi sedimentabile;</w:t>
      </w:r>
    </w:p>
    <w:p w:rsidR="007511D8" w:rsidRPr="00D44E99" w:rsidRDefault="007511D8" w:rsidP="007511D8">
      <w:pPr>
        <w:pStyle w:val="Listparagraf"/>
        <w:numPr>
          <w:ilvl w:val="0"/>
          <w:numId w:val="6"/>
        </w:numPr>
        <w:spacing w:line="320" w:lineRule="atLeast"/>
        <w:jc w:val="both"/>
        <w:rPr>
          <w:lang w:val="ro-RO"/>
        </w:rPr>
      </w:pPr>
      <w:r w:rsidRPr="00D44E99">
        <w:rPr>
          <w:lang w:val="ro-RO"/>
        </w:rPr>
        <w:t>sursele de emisie mobile (vehicule şi utilaje ce participă la executarea lucrărilor şi la transportul materialelor); poluanţi: NO</w:t>
      </w:r>
      <w:r w:rsidRPr="00D44E99">
        <w:rPr>
          <w:vertAlign w:val="subscript"/>
          <w:lang w:val="ro-RO"/>
        </w:rPr>
        <w:t>x</w:t>
      </w:r>
      <w:r w:rsidRPr="00D44E99">
        <w:rPr>
          <w:lang w:val="ro-RO"/>
        </w:rPr>
        <w:t>, SO</w:t>
      </w:r>
      <w:r w:rsidRPr="00D44E99">
        <w:rPr>
          <w:vertAlign w:val="subscript"/>
          <w:lang w:val="ro-RO"/>
        </w:rPr>
        <w:t>x</w:t>
      </w:r>
      <w:r w:rsidRPr="00D44E99">
        <w:rPr>
          <w:lang w:val="ro-RO"/>
        </w:rPr>
        <w:t>, CO, pulberi totale.</w:t>
      </w:r>
    </w:p>
    <w:p w:rsidR="007511D8" w:rsidRPr="00D44E99" w:rsidRDefault="007511D8" w:rsidP="007511D8">
      <w:pPr>
        <w:spacing w:line="320" w:lineRule="atLeast"/>
        <w:jc w:val="both"/>
        <w:rPr>
          <w:sz w:val="24"/>
          <w:szCs w:val="24"/>
          <w:lang w:val="ro-RO"/>
        </w:rPr>
      </w:pPr>
      <w:r w:rsidRPr="00D44E99">
        <w:rPr>
          <w:sz w:val="24"/>
          <w:szCs w:val="24"/>
          <w:lang w:val="ro-RO"/>
        </w:rPr>
        <w:lastRenderedPageBreak/>
        <w:t>Funcţionarea acestor surse va fi discontinuă, lucrările aferente proiectului vor fi realizate cu utilaje și mijloace de transport omologate, care vor respecta nivelul de emisii conform reglementărilor specifice în vigoare şi nu prezintă o posibilă sursă majoră de poluare. Având în vedere aceste lucruri, tehnologia de execuție a lucrăril</w:t>
      </w:r>
      <w:r>
        <w:rPr>
          <w:sz w:val="24"/>
          <w:szCs w:val="24"/>
          <w:lang w:val="ro-RO"/>
        </w:rPr>
        <w:t>or și amplasamentul proiectului</w:t>
      </w:r>
      <w:r w:rsidRPr="00D44E99">
        <w:rPr>
          <w:sz w:val="24"/>
          <w:szCs w:val="24"/>
          <w:lang w:val="ro-RO"/>
        </w:rPr>
        <w:t xml:space="preserve"> se apreciază că proiectul va  determina un impact redus asupra atmosferei</w:t>
      </w:r>
      <w:r>
        <w:rPr>
          <w:sz w:val="24"/>
          <w:szCs w:val="24"/>
          <w:lang w:val="ro-RO"/>
        </w:rPr>
        <w:t>, chiar dacă durata execuției lucrărilor este de cca. 24 luni</w:t>
      </w:r>
      <w:r w:rsidRPr="00D44E99">
        <w:rPr>
          <w:sz w:val="24"/>
          <w:szCs w:val="24"/>
          <w:lang w:val="ro-RO"/>
        </w:rPr>
        <w:t>.</w:t>
      </w:r>
    </w:p>
    <w:p w:rsidR="007511D8" w:rsidRPr="0044371B" w:rsidRDefault="007511D8" w:rsidP="007511D8">
      <w:pPr>
        <w:spacing w:before="120" w:after="120" w:line="320" w:lineRule="atLeast"/>
        <w:ind w:firstLine="720"/>
        <w:jc w:val="both"/>
        <w:rPr>
          <w:b/>
          <w:i/>
          <w:sz w:val="24"/>
          <w:szCs w:val="24"/>
          <w:lang w:val="ro-RO" w:eastAsia="ro-RO"/>
        </w:rPr>
      </w:pPr>
      <w:r w:rsidRPr="0044371B">
        <w:rPr>
          <w:b/>
          <w:i/>
          <w:sz w:val="24"/>
          <w:szCs w:val="24"/>
          <w:lang w:val="ro-RO" w:eastAsia="ro-RO"/>
        </w:rPr>
        <w:t xml:space="preserve">Zgomot şi vibraţii </w:t>
      </w:r>
    </w:p>
    <w:p w:rsidR="007511D8" w:rsidRDefault="007511D8" w:rsidP="007511D8">
      <w:pPr>
        <w:spacing w:line="320" w:lineRule="atLeast"/>
        <w:ind w:firstLine="720"/>
        <w:jc w:val="both"/>
        <w:rPr>
          <w:sz w:val="24"/>
          <w:szCs w:val="24"/>
          <w:lang w:val="ro-RO"/>
        </w:rPr>
      </w:pPr>
      <w:r w:rsidRPr="0044371B">
        <w:rPr>
          <w:sz w:val="24"/>
          <w:szCs w:val="24"/>
          <w:lang w:val="ro-RO"/>
        </w:rPr>
        <w:t>În perioada de execuție, sursele de zgomot şi vibraţii sunt</w:t>
      </w:r>
      <w:r>
        <w:rPr>
          <w:sz w:val="24"/>
          <w:szCs w:val="24"/>
          <w:lang w:val="ro-RO"/>
        </w:rPr>
        <w:t xml:space="preserve"> generate de</w:t>
      </w:r>
      <w:r w:rsidRPr="005E1335">
        <w:rPr>
          <w:sz w:val="24"/>
          <w:szCs w:val="24"/>
          <w:lang w:val="ro-RO"/>
        </w:rPr>
        <w:t>: circula</w:t>
      </w:r>
      <w:r>
        <w:rPr>
          <w:sz w:val="24"/>
          <w:szCs w:val="24"/>
          <w:lang w:val="ro-RO"/>
        </w:rPr>
        <w:t>ț</w:t>
      </w:r>
      <w:r w:rsidRPr="005E1335">
        <w:rPr>
          <w:sz w:val="24"/>
          <w:szCs w:val="24"/>
          <w:lang w:val="ro-RO"/>
        </w:rPr>
        <w:t xml:space="preserve">ia vehiculelor </w:t>
      </w:r>
      <w:r>
        <w:rPr>
          <w:sz w:val="24"/>
          <w:szCs w:val="24"/>
          <w:lang w:val="ro-RO"/>
        </w:rPr>
        <w:t>î</w:t>
      </w:r>
      <w:r w:rsidRPr="005E1335">
        <w:rPr>
          <w:sz w:val="24"/>
          <w:szCs w:val="24"/>
          <w:lang w:val="ro-RO"/>
        </w:rPr>
        <w:t xml:space="preserve">n zona </w:t>
      </w:r>
      <w:r>
        <w:rPr>
          <w:sz w:val="24"/>
          <w:szCs w:val="24"/>
          <w:lang w:val="ro-RO"/>
        </w:rPr>
        <w:t>proiectului</w:t>
      </w:r>
      <w:r w:rsidRPr="005E1335">
        <w:rPr>
          <w:sz w:val="24"/>
          <w:szCs w:val="24"/>
          <w:lang w:val="ro-RO"/>
        </w:rPr>
        <w:t xml:space="preserve">, deplasarea utilajelor </w:t>
      </w:r>
      <w:r>
        <w:rPr>
          <w:sz w:val="24"/>
          <w:szCs w:val="24"/>
          <w:lang w:val="ro-RO"/>
        </w:rPr>
        <w:t>î</w:t>
      </w:r>
      <w:r w:rsidRPr="005E1335">
        <w:rPr>
          <w:sz w:val="24"/>
          <w:szCs w:val="24"/>
          <w:lang w:val="ro-RO"/>
        </w:rPr>
        <w:t xml:space="preserve">n incinta de lucru, </w:t>
      </w:r>
      <w:r>
        <w:rPr>
          <w:sz w:val="24"/>
          <w:szCs w:val="24"/>
          <w:lang w:val="ro-RO"/>
        </w:rPr>
        <w:t>î</w:t>
      </w:r>
      <w:r w:rsidRPr="005E1335">
        <w:rPr>
          <w:sz w:val="24"/>
          <w:szCs w:val="24"/>
          <w:lang w:val="ro-RO"/>
        </w:rPr>
        <w:t>nc</w:t>
      </w:r>
      <w:r>
        <w:rPr>
          <w:sz w:val="24"/>
          <w:szCs w:val="24"/>
          <w:lang w:val="ro-RO"/>
        </w:rPr>
        <w:t>ă</w:t>
      </w:r>
      <w:r w:rsidRPr="005E1335">
        <w:rPr>
          <w:sz w:val="24"/>
          <w:szCs w:val="24"/>
          <w:lang w:val="ro-RO"/>
        </w:rPr>
        <w:t>rcarea/desc</w:t>
      </w:r>
      <w:r>
        <w:rPr>
          <w:sz w:val="24"/>
          <w:szCs w:val="24"/>
          <w:lang w:val="ro-RO"/>
        </w:rPr>
        <w:t>ă</w:t>
      </w:r>
      <w:r w:rsidRPr="005E1335">
        <w:rPr>
          <w:sz w:val="24"/>
          <w:szCs w:val="24"/>
          <w:lang w:val="ro-RO"/>
        </w:rPr>
        <w:t>rcarea materialelor, lucr</w:t>
      </w:r>
      <w:r>
        <w:rPr>
          <w:sz w:val="24"/>
          <w:szCs w:val="24"/>
          <w:lang w:val="ro-RO"/>
        </w:rPr>
        <w:t>ă</w:t>
      </w:r>
      <w:r w:rsidRPr="005E1335">
        <w:rPr>
          <w:sz w:val="24"/>
          <w:szCs w:val="24"/>
          <w:lang w:val="ro-RO"/>
        </w:rPr>
        <w:t xml:space="preserve">rile de </w:t>
      </w:r>
      <w:r>
        <w:rPr>
          <w:sz w:val="24"/>
          <w:szCs w:val="24"/>
          <w:lang w:val="ro-RO"/>
        </w:rPr>
        <w:t xml:space="preserve">construcții propuse, </w:t>
      </w:r>
      <w:r w:rsidRPr="005E1335">
        <w:rPr>
          <w:sz w:val="24"/>
          <w:szCs w:val="24"/>
          <w:lang w:val="ro-RO"/>
        </w:rPr>
        <w:t>func</w:t>
      </w:r>
      <w:r>
        <w:rPr>
          <w:sz w:val="24"/>
          <w:szCs w:val="24"/>
          <w:lang w:val="ro-RO"/>
        </w:rPr>
        <w:t>ț</w:t>
      </w:r>
      <w:r w:rsidRPr="005E1335">
        <w:rPr>
          <w:sz w:val="24"/>
          <w:szCs w:val="24"/>
          <w:lang w:val="ro-RO"/>
        </w:rPr>
        <w:t xml:space="preserve">ionarea echipamentelor </w:t>
      </w:r>
      <w:r>
        <w:rPr>
          <w:sz w:val="24"/>
          <w:szCs w:val="24"/>
          <w:lang w:val="ro-RO"/>
        </w:rPr>
        <w:t>și utilajelor, etc.</w:t>
      </w:r>
    </w:p>
    <w:p w:rsidR="007511D8" w:rsidRPr="00FA17CF" w:rsidRDefault="007511D8" w:rsidP="007511D8">
      <w:pPr>
        <w:spacing w:line="320" w:lineRule="atLeast"/>
        <w:ind w:firstLine="720"/>
        <w:jc w:val="both"/>
        <w:rPr>
          <w:sz w:val="24"/>
          <w:szCs w:val="24"/>
          <w:lang w:val="ro-RO"/>
        </w:rPr>
      </w:pPr>
      <w:r w:rsidRPr="00FA17CF">
        <w:rPr>
          <w:sz w:val="24"/>
          <w:szCs w:val="24"/>
          <w:lang w:val="ro-RO"/>
        </w:rPr>
        <w:t xml:space="preserve">Având în vedere amplasamentul proiectului în afara zonelor locuite, dar în </w:t>
      </w:r>
      <w:r>
        <w:rPr>
          <w:sz w:val="24"/>
          <w:szCs w:val="24"/>
          <w:lang w:val="ro-RO"/>
        </w:rPr>
        <w:t>vecinătatea</w:t>
      </w:r>
      <w:r w:rsidRPr="00FA17CF">
        <w:rPr>
          <w:sz w:val="24"/>
          <w:szCs w:val="24"/>
          <w:lang w:val="ro-RO"/>
        </w:rPr>
        <w:t xml:space="preserve"> ariilor naturale protejate de interes comunitar, sunt necesare măsuri speciale de reducere pe perioada execuției lucrărilor pentru protecția speciilor existente în zonă. </w:t>
      </w:r>
    </w:p>
    <w:p w:rsidR="007511D8" w:rsidRDefault="007511D8" w:rsidP="007511D8">
      <w:pPr>
        <w:spacing w:line="320" w:lineRule="atLeast"/>
        <w:ind w:firstLine="720"/>
        <w:jc w:val="both"/>
        <w:rPr>
          <w:sz w:val="24"/>
          <w:szCs w:val="24"/>
          <w:lang w:val="ro-RO"/>
        </w:rPr>
      </w:pPr>
      <w:r>
        <w:rPr>
          <w:sz w:val="24"/>
          <w:szCs w:val="24"/>
          <w:lang w:val="ro-RO"/>
        </w:rPr>
        <w:t>Măsurile propuse de titularul de proiect pentru perioada executării lucrărilor în vederea reducerii zgomotelor și vibrațiilor și implicit a efectelor generate asupra speciilor din faună sunt următoarele:</w:t>
      </w:r>
    </w:p>
    <w:p w:rsidR="007511D8" w:rsidRPr="00816718" w:rsidRDefault="007511D8" w:rsidP="007511D8">
      <w:pPr>
        <w:numPr>
          <w:ilvl w:val="0"/>
          <w:numId w:val="49"/>
        </w:numPr>
        <w:spacing w:line="320" w:lineRule="atLeast"/>
        <w:jc w:val="both"/>
        <w:rPr>
          <w:sz w:val="24"/>
          <w:szCs w:val="24"/>
          <w:lang w:val="ro-RO"/>
        </w:rPr>
      </w:pPr>
      <w:r w:rsidRPr="00816718">
        <w:rPr>
          <w:sz w:val="24"/>
          <w:szCs w:val="24"/>
          <w:lang w:val="ro-RO"/>
        </w:rPr>
        <w:t>se vor utiliza doar utilaje și mijloace de transport care au revizia la zi și care generează zgomote în limitele admise care nu vor crea un disconfort speciilor de păsări și animale din zona amplasamentului.</w:t>
      </w:r>
    </w:p>
    <w:p w:rsidR="007511D8" w:rsidRDefault="007511D8" w:rsidP="007511D8">
      <w:pPr>
        <w:spacing w:line="320" w:lineRule="atLeast"/>
        <w:jc w:val="both"/>
        <w:rPr>
          <w:sz w:val="24"/>
          <w:szCs w:val="24"/>
          <w:lang w:val="ro-RO"/>
        </w:rPr>
      </w:pPr>
      <w:r>
        <w:rPr>
          <w:sz w:val="24"/>
          <w:szCs w:val="24"/>
          <w:lang w:val="ro-RO"/>
        </w:rPr>
        <w:t>Pe perioada funcționării zgomotele și vibrațiile vor fi reduse față de perioada executării proiectului, generate de traficul către ferma piscicolă și terenurile agricole din zonă, trafic care se desfășoară și în prezent, astfel încât în această perioadă nu sunt necesare măsuri suplimentare de reducere a zgomotelor și vibrațiilor.</w:t>
      </w:r>
    </w:p>
    <w:p w:rsidR="007511D8" w:rsidRPr="0044371B" w:rsidRDefault="007511D8" w:rsidP="007511D8">
      <w:pPr>
        <w:autoSpaceDE w:val="0"/>
        <w:autoSpaceDN w:val="0"/>
        <w:adjustRightInd w:val="0"/>
        <w:spacing w:before="120" w:after="120" w:line="320" w:lineRule="atLeast"/>
        <w:ind w:firstLine="720"/>
        <w:jc w:val="both"/>
        <w:rPr>
          <w:sz w:val="24"/>
          <w:szCs w:val="24"/>
          <w:lang w:val="ro-RO"/>
        </w:rPr>
      </w:pPr>
      <w:r w:rsidRPr="0044371B">
        <w:rPr>
          <w:b/>
          <w:i/>
          <w:sz w:val="24"/>
          <w:szCs w:val="24"/>
          <w:lang w:val="ro-RO"/>
        </w:rPr>
        <w:t>Factorul de mediu sol</w:t>
      </w:r>
    </w:p>
    <w:p w:rsidR="007511D8" w:rsidRPr="0044371B" w:rsidRDefault="007511D8" w:rsidP="007511D8">
      <w:pPr>
        <w:pStyle w:val="Listparagraf"/>
        <w:spacing w:line="320" w:lineRule="atLeast"/>
        <w:ind w:left="0" w:firstLine="360"/>
        <w:rPr>
          <w:lang w:val="ro-RO"/>
        </w:rPr>
      </w:pPr>
      <w:r w:rsidRPr="0044371B">
        <w:rPr>
          <w:lang w:val="ro-RO"/>
        </w:rPr>
        <w:t>Sursele potențiale de poluanți pentru sol, subsol și ape subterane sunt reprezentate de:</w:t>
      </w:r>
    </w:p>
    <w:p w:rsidR="007511D8" w:rsidRPr="0044371B" w:rsidRDefault="007511D8" w:rsidP="007511D8">
      <w:pPr>
        <w:pStyle w:val="Listparagraf"/>
        <w:autoSpaceDE w:val="0"/>
        <w:autoSpaceDN w:val="0"/>
        <w:adjustRightInd w:val="0"/>
        <w:spacing w:line="320" w:lineRule="atLeast"/>
        <w:ind w:left="360"/>
        <w:jc w:val="both"/>
        <w:rPr>
          <w:lang w:val="ro-RO"/>
        </w:rPr>
      </w:pPr>
      <w:r w:rsidRPr="0044371B">
        <w:rPr>
          <w:lang w:val="ro-RO"/>
        </w:rPr>
        <w:t>În etapa de execuție</w:t>
      </w:r>
      <w:r>
        <w:rPr>
          <w:lang w:val="ro-RO"/>
        </w:rPr>
        <w:t xml:space="preserve"> și funcționare</w:t>
      </w:r>
      <w:r w:rsidRPr="0044371B">
        <w:rPr>
          <w:lang w:val="ro-RO"/>
        </w:rPr>
        <w:t>:</w:t>
      </w:r>
    </w:p>
    <w:p w:rsidR="007511D8" w:rsidRPr="0044371B" w:rsidRDefault="007511D8" w:rsidP="007511D8">
      <w:pPr>
        <w:pStyle w:val="Listparagraf"/>
        <w:numPr>
          <w:ilvl w:val="0"/>
          <w:numId w:val="45"/>
        </w:numPr>
        <w:autoSpaceDE w:val="0"/>
        <w:autoSpaceDN w:val="0"/>
        <w:adjustRightInd w:val="0"/>
        <w:spacing w:line="320" w:lineRule="atLeast"/>
        <w:jc w:val="both"/>
        <w:rPr>
          <w:lang w:val="ro-RO"/>
        </w:rPr>
      </w:pPr>
      <w:r w:rsidRPr="0044371B">
        <w:rPr>
          <w:lang w:val="ro-RO"/>
        </w:rPr>
        <w:t>gestionarea necorespunzătoare a materialelor de construcții și a deșeurilor rezultate în urma lucrărilor, precum și a deșeurilor de tip menajer rezultate de la personalul implicat în execuția lucrărilor;</w:t>
      </w:r>
    </w:p>
    <w:p w:rsidR="007511D8" w:rsidRPr="0044371B" w:rsidRDefault="007511D8" w:rsidP="007511D8">
      <w:pPr>
        <w:pStyle w:val="Listparagraf"/>
        <w:numPr>
          <w:ilvl w:val="0"/>
          <w:numId w:val="45"/>
        </w:numPr>
        <w:autoSpaceDE w:val="0"/>
        <w:autoSpaceDN w:val="0"/>
        <w:adjustRightInd w:val="0"/>
        <w:spacing w:line="320" w:lineRule="atLeast"/>
        <w:jc w:val="both"/>
        <w:rPr>
          <w:lang w:val="ro-RO"/>
        </w:rPr>
      </w:pPr>
      <w:r w:rsidRPr="0044371B">
        <w:rPr>
          <w:lang w:val="ro-RO"/>
        </w:rPr>
        <w:t>scurgeri accidentale de combustibili, lubrifianți de la autovehiculele și utilajele implicate în realizarea lucrărilor;</w:t>
      </w:r>
    </w:p>
    <w:p w:rsidR="007511D8" w:rsidRPr="0044371B" w:rsidRDefault="007511D8" w:rsidP="007511D8">
      <w:pPr>
        <w:autoSpaceDE w:val="0"/>
        <w:autoSpaceDN w:val="0"/>
        <w:adjustRightInd w:val="0"/>
        <w:spacing w:line="320" w:lineRule="atLeast"/>
        <w:ind w:firstLine="720"/>
        <w:jc w:val="both"/>
        <w:rPr>
          <w:sz w:val="24"/>
          <w:szCs w:val="24"/>
          <w:lang w:val="ro-RO" w:eastAsia="ro-RO"/>
        </w:rPr>
      </w:pPr>
      <w:r w:rsidRPr="0044371B">
        <w:rPr>
          <w:sz w:val="24"/>
          <w:szCs w:val="24"/>
          <w:lang w:val="ro-RO" w:eastAsia="ro-RO"/>
        </w:rPr>
        <w:t xml:space="preserve">În condiţiile respectării etapelor și tehnologiei de execuţie a proiectului, a întreținerii adecvate a utilajelor (inspecții tehnice la zi) și a manipulării corespunzătoare a materialelor și a deşeurilor se estimează că impactul asupra solului din zona amplasamentului va fi redus. </w:t>
      </w:r>
      <w:r>
        <w:rPr>
          <w:sz w:val="24"/>
          <w:szCs w:val="24"/>
          <w:lang w:val="ro-RO" w:eastAsia="ro-RO"/>
        </w:rPr>
        <w:t xml:space="preserve">De asemenea, pe perioada executării lucrărilor, titularul de activitate va avea în permanență asigurat un stoc de materiale absorbante pentru a interveni în cazul apariției accidentale de scurgeri de </w:t>
      </w:r>
      <w:r w:rsidRPr="009B5C45">
        <w:rPr>
          <w:sz w:val="24"/>
          <w:szCs w:val="24"/>
          <w:lang w:val="ro-RO" w:eastAsia="ro-RO"/>
        </w:rPr>
        <w:t>combustibili, lubrifianți de la autovehiculele și utilajele</w:t>
      </w:r>
      <w:r>
        <w:rPr>
          <w:sz w:val="24"/>
          <w:szCs w:val="24"/>
          <w:lang w:val="ro-RO" w:eastAsia="ro-RO"/>
        </w:rPr>
        <w:t xml:space="preserve"> de manipulare.</w:t>
      </w:r>
    </w:p>
    <w:p w:rsidR="007511D8" w:rsidRPr="0044371B" w:rsidRDefault="007511D8" w:rsidP="007511D8">
      <w:pPr>
        <w:autoSpaceDE w:val="0"/>
        <w:autoSpaceDN w:val="0"/>
        <w:adjustRightInd w:val="0"/>
        <w:spacing w:before="120" w:line="320" w:lineRule="atLeast"/>
        <w:ind w:firstLine="720"/>
        <w:jc w:val="both"/>
        <w:rPr>
          <w:sz w:val="24"/>
          <w:szCs w:val="24"/>
          <w:lang w:val="ro-RO" w:eastAsia="ro-RO"/>
        </w:rPr>
      </w:pPr>
      <w:r w:rsidRPr="0044371B">
        <w:rPr>
          <w:b/>
          <w:i/>
          <w:sz w:val="24"/>
          <w:szCs w:val="24"/>
          <w:lang w:val="ro-RO" w:eastAsia="ro-RO"/>
        </w:rPr>
        <w:t>Factorul de mediu apă</w:t>
      </w:r>
      <w:r w:rsidRPr="0044371B">
        <w:rPr>
          <w:sz w:val="24"/>
          <w:szCs w:val="24"/>
          <w:lang w:val="ro-RO" w:eastAsia="ro-RO"/>
        </w:rPr>
        <w:t xml:space="preserve">  </w:t>
      </w:r>
    </w:p>
    <w:p w:rsidR="007511D8" w:rsidRPr="000059D8" w:rsidRDefault="007511D8" w:rsidP="007511D8">
      <w:pPr>
        <w:pStyle w:val="Listparagraf"/>
        <w:spacing w:before="120" w:line="320" w:lineRule="atLeast"/>
        <w:ind w:left="0" w:firstLine="720"/>
        <w:jc w:val="both"/>
        <w:rPr>
          <w:lang w:val="ro-RO"/>
        </w:rPr>
      </w:pPr>
      <w:r w:rsidRPr="000059D8">
        <w:rPr>
          <w:bCs/>
          <w:szCs w:val="20"/>
          <w:lang w:val="ro-RO"/>
        </w:rPr>
        <w:t xml:space="preserve">Proiectul propune executarea de lucrări de execuție a unor bazine pentru reproducători, iar volumul de apă preluat pentru acvacultură nu va crește și nu se va mări nici cantitatea de apă tehnologică evacuată în laguna existentă, conform declarației din Memoriul de prezentare. Alimentarea acestor bazine se va face din sursa subterană existentă. </w:t>
      </w:r>
    </w:p>
    <w:p w:rsidR="007511D8" w:rsidRPr="000059D8" w:rsidRDefault="007511D8" w:rsidP="007511D8">
      <w:pPr>
        <w:pStyle w:val="Listparagraf"/>
        <w:spacing w:line="320" w:lineRule="atLeast"/>
        <w:ind w:left="0" w:firstLine="720"/>
        <w:jc w:val="both"/>
        <w:rPr>
          <w:rFonts w:cs="Arial"/>
          <w:lang w:val="ro-RO"/>
        </w:rPr>
      </w:pPr>
      <w:r w:rsidRPr="000059D8">
        <w:rPr>
          <w:lang w:val="ro-RO"/>
        </w:rPr>
        <w:t xml:space="preserve">Pentru apele uzate cu caracter menajer s-a prevăzut amplasarea pentru perioada de execuție </w:t>
      </w:r>
      <w:r>
        <w:rPr>
          <w:lang w:val="ro-RO"/>
        </w:rPr>
        <w:t xml:space="preserve">de </w:t>
      </w:r>
      <w:r w:rsidRPr="000059D8">
        <w:rPr>
          <w:lang w:val="ro-RO"/>
        </w:rPr>
        <w:t>toalete ecologice.</w:t>
      </w:r>
    </w:p>
    <w:p w:rsidR="007511D8" w:rsidRPr="0044371B" w:rsidRDefault="007511D8" w:rsidP="007511D8">
      <w:pPr>
        <w:autoSpaceDE w:val="0"/>
        <w:autoSpaceDN w:val="0"/>
        <w:adjustRightInd w:val="0"/>
        <w:spacing w:before="120" w:line="320" w:lineRule="atLeast"/>
        <w:jc w:val="both"/>
        <w:rPr>
          <w:rFonts w:eastAsiaTheme="majorEastAsia"/>
          <w:lang w:val="ro-RO"/>
        </w:rPr>
      </w:pPr>
      <w:r w:rsidRPr="007511D8">
        <w:rPr>
          <w:rStyle w:val="li1"/>
          <w:color w:val="auto"/>
          <w:sz w:val="24"/>
          <w:szCs w:val="24"/>
          <w:lang w:val="ro-RO"/>
        </w:rPr>
        <w:lastRenderedPageBreak/>
        <w:t>f)</w:t>
      </w:r>
      <w:r w:rsidRPr="0044371B">
        <w:rPr>
          <w:rStyle w:val="li1"/>
          <w:b w:val="0"/>
          <w:sz w:val="24"/>
          <w:szCs w:val="24"/>
          <w:lang w:val="ro-RO"/>
        </w:rPr>
        <w:t xml:space="preserve"> </w:t>
      </w:r>
      <w:r w:rsidRPr="0044371B">
        <w:rPr>
          <w:rStyle w:val="tli1"/>
          <w:b/>
          <w:sz w:val="24"/>
          <w:szCs w:val="24"/>
          <w:lang w:val="ro-RO"/>
        </w:rPr>
        <w:t>Riscurile de accidente majore și/sau dezastre relevante pentru proiectul în cauză, inclusiv cele cauzate de schimbările climatice:</w:t>
      </w:r>
      <w:r w:rsidRPr="0044371B">
        <w:rPr>
          <w:rStyle w:val="tli1"/>
          <w:i/>
          <w:sz w:val="24"/>
          <w:szCs w:val="24"/>
          <w:lang w:val="ro-RO"/>
        </w:rPr>
        <w:t xml:space="preserve"> </w:t>
      </w:r>
    </w:p>
    <w:p w:rsidR="007511D8" w:rsidRDefault="007511D8" w:rsidP="007511D8">
      <w:pPr>
        <w:spacing w:before="120" w:after="120" w:line="320" w:lineRule="atLeast"/>
        <w:jc w:val="both"/>
        <w:rPr>
          <w:rStyle w:val="tli1"/>
          <w:sz w:val="24"/>
          <w:szCs w:val="24"/>
          <w:lang w:val="ro-RO"/>
        </w:rPr>
      </w:pPr>
      <w:r>
        <w:rPr>
          <w:rStyle w:val="tli1"/>
          <w:sz w:val="24"/>
          <w:szCs w:val="24"/>
          <w:lang w:val="ro-RO"/>
        </w:rPr>
        <w:t>P</w:t>
      </w:r>
      <w:r w:rsidRPr="002257A9">
        <w:rPr>
          <w:rStyle w:val="tli1"/>
          <w:sz w:val="24"/>
          <w:szCs w:val="24"/>
          <w:lang w:val="ro-RO"/>
        </w:rPr>
        <w:t>e perioada realizării proiectului pot apărea accidente tehnice sau umane care vor fi reduse la minim dacă se vor respecta normele privind protecția muncii, igiena în constructii, de paz</w:t>
      </w:r>
      <w:r>
        <w:rPr>
          <w:rStyle w:val="tli1"/>
          <w:sz w:val="24"/>
          <w:szCs w:val="24"/>
          <w:lang w:val="ro-RO"/>
        </w:rPr>
        <w:t>ă</w:t>
      </w:r>
      <w:r w:rsidRPr="002257A9">
        <w:rPr>
          <w:rStyle w:val="tli1"/>
          <w:sz w:val="24"/>
          <w:szCs w:val="24"/>
          <w:lang w:val="ro-RO"/>
        </w:rPr>
        <w:t xml:space="preserve"> și stingerea incendiilor; există riscul poluărilor accidentale cu produse petroliere provenite de la utilajele folosite în situația în care acestea nu vor avea o stare tehnică și întreținere corespunzătoare</w:t>
      </w:r>
      <w:r>
        <w:rPr>
          <w:rStyle w:val="tli1"/>
          <w:sz w:val="24"/>
          <w:szCs w:val="24"/>
          <w:lang w:val="ro-RO"/>
        </w:rPr>
        <w:t>.</w:t>
      </w:r>
    </w:p>
    <w:p w:rsidR="007511D8" w:rsidRPr="0044371B" w:rsidRDefault="007511D8" w:rsidP="007511D8">
      <w:pPr>
        <w:spacing w:after="120" w:line="320" w:lineRule="atLeast"/>
        <w:jc w:val="both"/>
        <w:rPr>
          <w:rFonts w:ascii="Arial Narrow" w:hAnsi="Arial Narrow"/>
          <w:sz w:val="24"/>
          <w:szCs w:val="24"/>
          <w:lang w:val="ro-RO" w:eastAsia="ro-RO"/>
        </w:rPr>
      </w:pPr>
      <w:r w:rsidRPr="0044371B">
        <w:rPr>
          <w:rStyle w:val="tli1"/>
          <w:b/>
          <w:sz w:val="24"/>
          <w:szCs w:val="24"/>
          <w:lang w:val="ro-RO"/>
        </w:rPr>
        <w:t xml:space="preserve">g) Riscurile pentru sănătatea umană: </w:t>
      </w:r>
    </w:p>
    <w:p w:rsidR="007511D8" w:rsidRPr="0044371B" w:rsidRDefault="007511D8" w:rsidP="007511D8">
      <w:pPr>
        <w:spacing w:line="320" w:lineRule="atLeast"/>
        <w:ind w:right="27"/>
        <w:jc w:val="both"/>
        <w:rPr>
          <w:sz w:val="24"/>
          <w:szCs w:val="24"/>
          <w:lang w:val="ro-RO" w:eastAsia="ro-RO"/>
        </w:rPr>
      </w:pPr>
      <w:r>
        <w:rPr>
          <w:rStyle w:val="tli1"/>
          <w:sz w:val="24"/>
          <w:szCs w:val="24"/>
          <w:lang w:val="ro-RO"/>
        </w:rPr>
        <w:t xml:space="preserve">Proiectul este propus în extravilanul comunei Movila Miresii, pe amplasamentul existent și în imediata vecinătate a Lacului Esna (Opreanu) și al fermei de creștere intensivă a păstrăvului și sturionilor ce aparține SC ANGHILA IMPEX SRL, în afara zonelor rezidențiale, astfel încât proiectul propus nu va determina riscuri pentru sănătatea umană.  </w:t>
      </w:r>
    </w:p>
    <w:p w:rsidR="007511D8" w:rsidRPr="0044371B" w:rsidRDefault="007511D8" w:rsidP="007511D8">
      <w:pPr>
        <w:spacing w:before="120" w:line="320" w:lineRule="atLeast"/>
        <w:jc w:val="both"/>
        <w:rPr>
          <w:sz w:val="24"/>
          <w:szCs w:val="24"/>
          <w:lang w:val="ro-RO"/>
        </w:rPr>
      </w:pPr>
      <w:r w:rsidRPr="0044371B">
        <w:rPr>
          <w:rStyle w:val="tpa1"/>
          <w:b/>
          <w:sz w:val="24"/>
          <w:szCs w:val="24"/>
          <w:lang w:val="ro-RO"/>
        </w:rPr>
        <w:t>2)</w:t>
      </w:r>
      <w:r w:rsidRPr="0044371B">
        <w:rPr>
          <w:rStyle w:val="tpa1"/>
          <w:sz w:val="24"/>
          <w:szCs w:val="24"/>
          <w:lang w:val="ro-RO"/>
        </w:rPr>
        <w:t xml:space="preserve"> </w:t>
      </w:r>
      <w:r w:rsidRPr="0044371B">
        <w:rPr>
          <w:rStyle w:val="tpa1"/>
          <w:b/>
          <w:sz w:val="24"/>
          <w:szCs w:val="24"/>
          <w:u w:val="single"/>
          <w:lang w:val="ro-RO"/>
        </w:rPr>
        <w:t>Amplasarea proiectului</w:t>
      </w:r>
      <w:r w:rsidRPr="0044371B">
        <w:rPr>
          <w:rStyle w:val="tpa1"/>
          <w:sz w:val="24"/>
          <w:szCs w:val="24"/>
          <w:lang w:val="ro-RO"/>
        </w:rPr>
        <w:t>:</w:t>
      </w:r>
      <w:r w:rsidRPr="0044371B">
        <w:rPr>
          <w:sz w:val="24"/>
          <w:szCs w:val="24"/>
          <w:lang w:val="ro-RO"/>
        </w:rPr>
        <w:t xml:space="preserve"> </w:t>
      </w:r>
    </w:p>
    <w:p w:rsidR="007511D8" w:rsidRDefault="007511D8" w:rsidP="007511D8">
      <w:pPr>
        <w:tabs>
          <w:tab w:val="center" w:pos="284"/>
          <w:tab w:val="right" w:pos="10065"/>
        </w:tabs>
        <w:autoSpaceDN w:val="0"/>
        <w:adjustRightInd w:val="0"/>
        <w:spacing w:before="120" w:after="120" w:line="320" w:lineRule="atLeast"/>
        <w:jc w:val="both"/>
        <w:rPr>
          <w:sz w:val="24"/>
          <w:szCs w:val="24"/>
          <w:lang w:val="ro-RO"/>
        </w:rPr>
      </w:pPr>
      <w:r w:rsidRPr="0044371B">
        <w:rPr>
          <w:b/>
          <w:sz w:val="24"/>
          <w:szCs w:val="24"/>
          <w:lang w:val="ro-RO"/>
        </w:rPr>
        <w:t xml:space="preserve">a) Utilizarea actuală și aprobată a terenului – </w:t>
      </w:r>
      <w:r w:rsidRPr="0044371B">
        <w:rPr>
          <w:sz w:val="24"/>
          <w:szCs w:val="24"/>
          <w:lang w:val="ro-RO"/>
        </w:rPr>
        <w:t xml:space="preserve">Conform certificatului de urbanism </w:t>
      </w:r>
      <w:r w:rsidRPr="005F181D">
        <w:rPr>
          <w:sz w:val="24"/>
          <w:szCs w:val="24"/>
          <w:lang w:val="ro-RO"/>
        </w:rPr>
        <w:t xml:space="preserve">nr. </w:t>
      </w:r>
      <w:r>
        <w:rPr>
          <w:sz w:val="24"/>
          <w:szCs w:val="24"/>
          <w:lang w:val="ro-RO"/>
        </w:rPr>
        <w:t>239</w:t>
      </w:r>
      <w:r w:rsidRPr="00E93C66">
        <w:rPr>
          <w:sz w:val="24"/>
          <w:szCs w:val="24"/>
          <w:lang w:val="ro-RO"/>
        </w:rPr>
        <w:t>/</w:t>
      </w:r>
      <w:r>
        <w:rPr>
          <w:sz w:val="24"/>
          <w:szCs w:val="24"/>
          <w:lang w:val="ro-RO"/>
        </w:rPr>
        <w:t>11</w:t>
      </w:r>
      <w:r w:rsidRPr="00E93C66">
        <w:rPr>
          <w:sz w:val="24"/>
          <w:szCs w:val="24"/>
          <w:lang w:val="ro-RO"/>
        </w:rPr>
        <w:t>.</w:t>
      </w:r>
      <w:r>
        <w:rPr>
          <w:sz w:val="24"/>
          <w:szCs w:val="24"/>
          <w:lang w:val="ro-RO"/>
        </w:rPr>
        <w:t>12</w:t>
      </w:r>
      <w:r w:rsidRPr="00E93C66">
        <w:rPr>
          <w:sz w:val="24"/>
          <w:szCs w:val="24"/>
          <w:lang w:val="ro-RO"/>
        </w:rPr>
        <w:t>.2019</w:t>
      </w:r>
      <w:r w:rsidRPr="00EC4F5F">
        <w:rPr>
          <w:sz w:val="24"/>
          <w:szCs w:val="24"/>
          <w:lang w:val="ro-RO"/>
        </w:rPr>
        <w:t xml:space="preserve"> emis de </w:t>
      </w:r>
      <w:r>
        <w:rPr>
          <w:sz w:val="24"/>
          <w:szCs w:val="24"/>
          <w:lang w:val="ro-RO"/>
        </w:rPr>
        <w:t>Consiliul Județean Brăila</w:t>
      </w:r>
      <w:r w:rsidRPr="00EC4F5F">
        <w:rPr>
          <w:sz w:val="24"/>
          <w:szCs w:val="24"/>
          <w:lang w:val="ro-RO"/>
        </w:rPr>
        <w:t xml:space="preserve">,  folosința actuală este </w:t>
      </w:r>
      <w:r>
        <w:rPr>
          <w:sz w:val="24"/>
          <w:szCs w:val="24"/>
          <w:lang w:val="ro-RO"/>
        </w:rPr>
        <w:t xml:space="preserve">de teren arabil. </w:t>
      </w:r>
      <w:r w:rsidRPr="00EC4F5F">
        <w:rPr>
          <w:sz w:val="24"/>
          <w:szCs w:val="24"/>
          <w:lang w:val="ro-RO"/>
        </w:rPr>
        <w:t xml:space="preserve"> </w:t>
      </w:r>
    </w:p>
    <w:p w:rsidR="007511D8" w:rsidRPr="00AB0462" w:rsidRDefault="007511D8" w:rsidP="007511D8">
      <w:pPr>
        <w:tabs>
          <w:tab w:val="center" w:pos="284"/>
          <w:tab w:val="right" w:pos="10065"/>
        </w:tabs>
        <w:autoSpaceDN w:val="0"/>
        <w:adjustRightInd w:val="0"/>
        <w:spacing w:line="320" w:lineRule="atLeast"/>
        <w:jc w:val="both"/>
        <w:rPr>
          <w:color w:val="FF0000"/>
          <w:sz w:val="24"/>
          <w:szCs w:val="24"/>
          <w:lang w:val="ro-RO"/>
        </w:rPr>
      </w:pPr>
      <w:r w:rsidRPr="0044371B">
        <w:rPr>
          <w:b/>
          <w:bCs/>
          <w:sz w:val="24"/>
          <w:szCs w:val="24"/>
          <w:lang w:val="ro-RO"/>
        </w:rPr>
        <w:t xml:space="preserve">b) Bogăția, disponibilitatea, calitatea și capacitatea de regenerare ale resurselor naturale, inclusiv solul, terenurile, apa și biodiversitatea, din zonă și din subteranul acesteia </w:t>
      </w:r>
      <w:r w:rsidRPr="0044371B">
        <w:rPr>
          <w:sz w:val="24"/>
          <w:szCs w:val="24"/>
          <w:lang w:val="ro-RO"/>
        </w:rPr>
        <w:t xml:space="preserve">– proiectul prin </w:t>
      </w:r>
      <w:r w:rsidRPr="00944F94">
        <w:rPr>
          <w:sz w:val="24"/>
          <w:szCs w:val="24"/>
          <w:lang w:val="ro-RO"/>
        </w:rPr>
        <w:t>amplasamentul acestuia și tipurile de lucrări propuse nu va afecta</w:t>
      </w:r>
      <w:r w:rsidRPr="00944F94">
        <w:rPr>
          <w:b/>
          <w:sz w:val="24"/>
          <w:szCs w:val="24"/>
          <w:lang w:val="ro-RO"/>
        </w:rPr>
        <w:t xml:space="preserve"> </w:t>
      </w:r>
      <w:r w:rsidRPr="00944F94">
        <w:rPr>
          <w:sz w:val="24"/>
          <w:szCs w:val="24"/>
          <w:lang w:val="ro-RO"/>
        </w:rPr>
        <w:t xml:space="preserve">resursele naturale din zonă, calitatea şi capacitatea regenerativă a acestora. Realizarea proiectului </w:t>
      </w:r>
      <w:r>
        <w:rPr>
          <w:sz w:val="24"/>
          <w:szCs w:val="24"/>
          <w:lang w:val="ro-RO"/>
        </w:rPr>
        <w:t xml:space="preserve">va </w:t>
      </w:r>
      <w:r w:rsidRPr="00944F94">
        <w:rPr>
          <w:sz w:val="24"/>
          <w:szCs w:val="24"/>
          <w:lang w:val="ro-RO"/>
        </w:rPr>
        <w:t xml:space="preserve">conduce la ocuparea definitivă </w:t>
      </w:r>
      <w:r>
        <w:rPr>
          <w:sz w:val="24"/>
          <w:szCs w:val="24"/>
          <w:lang w:val="ro-RO"/>
        </w:rPr>
        <w:t>a unor suprafețe de teren de folosință arabil, din imediata vecinătate a amplasamentului, pentru amplasarea instalației de producere a energiei electrice (panouri fotovoltaice) și prin executarea unui bazin din  pământ pentru parcarea reproducatorilor (prematurare femele de cegă și nisetru).  P</w:t>
      </w:r>
      <w:r w:rsidRPr="00944F94">
        <w:rPr>
          <w:sz w:val="24"/>
          <w:szCs w:val="24"/>
          <w:lang w:val="ro-RO"/>
        </w:rPr>
        <w:t>e perioada executării lucrărilor</w:t>
      </w:r>
      <w:r>
        <w:rPr>
          <w:sz w:val="24"/>
          <w:szCs w:val="24"/>
          <w:lang w:val="ro-RO"/>
        </w:rPr>
        <w:t xml:space="preserve">, pentru organizarea de șantier, va fi utilizat un amplasament în incinta fermei de creștere intensivă, pe platformele betonate existente din cadrul acesteia. </w:t>
      </w:r>
    </w:p>
    <w:p w:rsidR="007511D8" w:rsidRPr="0044371B" w:rsidRDefault="007511D8" w:rsidP="007511D8">
      <w:pPr>
        <w:tabs>
          <w:tab w:val="center" w:pos="284"/>
          <w:tab w:val="right" w:pos="10065"/>
        </w:tabs>
        <w:autoSpaceDN w:val="0"/>
        <w:adjustRightInd w:val="0"/>
        <w:spacing w:before="120" w:line="320" w:lineRule="atLeast"/>
        <w:jc w:val="both"/>
        <w:rPr>
          <w:b/>
          <w:sz w:val="24"/>
          <w:szCs w:val="24"/>
          <w:lang w:val="ro-RO"/>
        </w:rPr>
      </w:pPr>
      <w:r w:rsidRPr="0044371B">
        <w:rPr>
          <w:b/>
          <w:bCs/>
          <w:sz w:val="24"/>
          <w:szCs w:val="24"/>
          <w:lang w:val="ro-RO"/>
        </w:rPr>
        <w:t xml:space="preserve">c) </w:t>
      </w:r>
      <w:r w:rsidRPr="0044371B">
        <w:rPr>
          <w:b/>
          <w:sz w:val="24"/>
          <w:szCs w:val="24"/>
          <w:lang w:val="ro-RO"/>
        </w:rPr>
        <w:t>Capacitatea de absorbţie a mediului natural, acordându-se o atenție specială următoarelor zone:</w:t>
      </w:r>
    </w:p>
    <w:p w:rsidR="007511D8" w:rsidRPr="0044371B" w:rsidRDefault="007511D8" w:rsidP="007511D8">
      <w:pPr>
        <w:tabs>
          <w:tab w:val="center" w:pos="284"/>
          <w:tab w:val="right" w:pos="10065"/>
        </w:tabs>
        <w:autoSpaceDN w:val="0"/>
        <w:adjustRightInd w:val="0"/>
        <w:spacing w:line="320" w:lineRule="atLeast"/>
        <w:jc w:val="both"/>
        <w:rPr>
          <w:sz w:val="24"/>
          <w:szCs w:val="24"/>
          <w:lang w:val="ro-RO"/>
        </w:rPr>
      </w:pPr>
      <w:r w:rsidRPr="0044371B">
        <w:rPr>
          <w:b/>
          <w:bCs/>
          <w:sz w:val="24"/>
          <w:szCs w:val="24"/>
          <w:lang w:val="ro-RO"/>
        </w:rPr>
        <w:t xml:space="preserve">1. </w:t>
      </w:r>
      <w:r w:rsidRPr="0044371B">
        <w:rPr>
          <w:i/>
          <w:sz w:val="24"/>
          <w:szCs w:val="24"/>
          <w:lang w:val="ro-RO"/>
        </w:rPr>
        <w:t>zonele umede, zone riverane, guri ale râurilor</w:t>
      </w:r>
      <w:r w:rsidRPr="0044371B">
        <w:rPr>
          <w:sz w:val="24"/>
          <w:szCs w:val="24"/>
          <w:lang w:val="ro-RO"/>
        </w:rPr>
        <w:t xml:space="preserve"> –</w:t>
      </w:r>
      <w:r>
        <w:rPr>
          <w:sz w:val="24"/>
          <w:szCs w:val="24"/>
          <w:lang w:val="ro-RO"/>
        </w:rPr>
        <w:t xml:space="preserve">Proiectul se propune în imediata vecinătate a lacului Esna (Opreanu), dar </w:t>
      </w:r>
      <w:r w:rsidRPr="00E93C66">
        <w:rPr>
          <w:sz w:val="24"/>
          <w:szCs w:val="24"/>
          <w:lang w:val="ro-RO"/>
        </w:rPr>
        <w:t xml:space="preserve">conform punctului de vedere înregistrat la APM </w:t>
      </w:r>
      <w:r>
        <w:rPr>
          <w:sz w:val="24"/>
          <w:szCs w:val="24"/>
          <w:lang w:val="ro-RO"/>
        </w:rPr>
        <w:t>B</w:t>
      </w:r>
      <w:r w:rsidRPr="00E93C66">
        <w:rPr>
          <w:sz w:val="24"/>
          <w:szCs w:val="24"/>
          <w:lang w:val="ro-RO"/>
        </w:rPr>
        <w:t xml:space="preserve">răila cu nr. </w:t>
      </w:r>
      <w:r>
        <w:rPr>
          <w:sz w:val="24"/>
          <w:szCs w:val="24"/>
          <w:lang w:val="ro-RO"/>
        </w:rPr>
        <w:t>6865</w:t>
      </w:r>
      <w:r w:rsidRPr="00E93C66">
        <w:rPr>
          <w:sz w:val="24"/>
          <w:szCs w:val="24"/>
          <w:lang w:val="ro-RO"/>
        </w:rPr>
        <w:t>/0</w:t>
      </w:r>
      <w:r>
        <w:rPr>
          <w:sz w:val="24"/>
          <w:szCs w:val="24"/>
          <w:lang w:val="ro-RO"/>
        </w:rPr>
        <w:t>5</w:t>
      </w:r>
      <w:r w:rsidRPr="00E93C66">
        <w:rPr>
          <w:sz w:val="24"/>
          <w:szCs w:val="24"/>
          <w:lang w:val="ro-RO"/>
        </w:rPr>
        <w:t>.</w:t>
      </w:r>
      <w:r>
        <w:rPr>
          <w:sz w:val="24"/>
          <w:szCs w:val="24"/>
          <w:lang w:val="ro-RO"/>
        </w:rPr>
        <w:t>05</w:t>
      </w:r>
      <w:r w:rsidRPr="00E93C66">
        <w:rPr>
          <w:sz w:val="24"/>
          <w:szCs w:val="24"/>
          <w:lang w:val="ro-RO"/>
        </w:rPr>
        <w:t>.20</w:t>
      </w:r>
      <w:r>
        <w:rPr>
          <w:sz w:val="24"/>
          <w:szCs w:val="24"/>
          <w:lang w:val="ro-RO"/>
        </w:rPr>
        <w:t>20</w:t>
      </w:r>
      <w:r w:rsidRPr="00E93C66">
        <w:rPr>
          <w:sz w:val="24"/>
          <w:szCs w:val="24"/>
          <w:lang w:val="ro-RO"/>
        </w:rPr>
        <w:t xml:space="preserve"> al Sistemului de Gospodărire a Apelor Brăila</w:t>
      </w:r>
      <w:r>
        <w:rPr>
          <w:sz w:val="24"/>
          <w:szCs w:val="24"/>
          <w:lang w:val="ro-RO"/>
        </w:rPr>
        <w:t xml:space="preserve"> (membru în CAT)</w:t>
      </w:r>
      <w:r w:rsidRPr="00E93C66">
        <w:rPr>
          <w:sz w:val="24"/>
          <w:szCs w:val="24"/>
          <w:lang w:val="ro-RO"/>
        </w:rPr>
        <w:t>, pentru acest proiect nu este necesară elaborarea SEICA</w:t>
      </w:r>
      <w:r>
        <w:rPr>
          <w:sz w:val="24"/>
          <w:szCs w:val="24"/>
          <w:lang w:val="ro-RO"/>
        </w:rPr>
        <w:t>. Avizul de gospodărire a apelor nr. 23/05.03.2020 emis de Administrația Bazinală de Apă Buzău-Ialomița prevede de asemenea condiții de realizare a acestui proiect</w:t>
      </w:r>
      <w:r w:rsidRPr="0044371B">
        <w:rPr>
          <w:sz w:val="24"/>
          <w:szCs w:val="24"/>
          <w:lang w:val="ro-RO"/>
        </w:rPr>
        <w:t>;</w:t>
      </w:r>
    </w:p>
    <w:p w:rsidR="007511D8" w:rsidRPr="0044371B" w:rsidRDefault="007511D8" w:rsidP="007511D8">
      <w:pPr>
        <w:tabs>
          <w:tab w:val="center" w:pos="284"/>
          <w:tab w:val="right" w:pos="10065"/>
        </w:tabs>
        <w:autoSpaceDN w:val="0"/>
        <w:adjustRightInd w:val="0"/>
        <w:spacing w:line="320" w:lineRule="atLeast"/>
        <w:jc w:val="both"/>
        <w:rPr>
          <w:b/>
          <w:sz w:val="24"/>
          <w:szCs w:val="24"/>
          <w:lang w:val="ro-RO"/>
        </w:rPr>
      </w:pPr>
      <w:r w:rsidRPr="0044371B">
        <w:rPr>
          <w:b/>
          <w:sz w:val="24"/>
          <w:szCs w:val="24"/>
          <w:lang w:val="ro-RO"/>
        </w:rPr>
        <w:t>2.</w:t>
      </w:r>
      <w:r w:rsidRPr="0044371B">
        <w:rPr>
          <w:sz w:val="24"/>
          <w:szCs w:val="24"/>
          <w:lang w:val="ro-RO"/>
        </w:rPr>
        <w:t xml:space="preserve"> </w:t>
      </w:r>
      <w:r w:rsidRPr="0044371B">
        <w:rPr>
          <w:i/>
          <w:sz w:val="24"/>
          <w:szCs w:val="24"/>
          <w:lang w:val="ro-RO"/>
        </w:rPr>
        <w:t>zone costiere și mediul marin -</w:t>
      </w:r>
      <w:r w:rsidRPr="0044371B">
        <w:rPr>
          <w:sz w:val="24"/>
          <w:szCs w:val="24"/>
          <w:lang w:val="ro-RO"/>
        </w:rPr>
        <w:t xml:space="preserve">  proiectul nu este propus în zone costiere sau în mediu marin;</w:t>
      </w:r>
    </w:p>
    <w:p w:rsidR="007511D8" w:rsidRPr="0044371B" w:rsidRDefault="007511D8" w:rsidP="007511D8">
      <w:pPr>
        <w:tabs>
          <w:tab w:val="center" w:pos="284"/>
          <w:tab w:val="right" w:pos="10065"/>
        </w:tabs>
        <w:autoSpaceDN w:val="0"/>
        <w:adjustRightInd w:val="0"/>
        <w:spacing w:line="320" w:lineRule="atLeast"/>
        <w:jc w:val="both"/>
        <w:rPr>
          <w:sz w:val="24"/>
          <w:szCs w:val="24"/>
          <w:lang w:val="ro-RO"/>
        </w:rPr>
      </w:pPr>
      <w:r w:rsidRPr="0044371B">
        <w:rPr>
          <w:b/>
          <w:bCs/>
          <w:sz w:val="24"/>
          <w:szCs w:val="24"/>
          <w:lang w:val="ro-RO"/>
        </w:rPr>
        <w:t xml:space="preserve">3. </w:t>
      </w:r>
      <w:r w:rsidRPr="0044371B">
        <w:rPr>
          <w:i/>
          <w:sz w:val="24"/>
          <w:szCs w:val="24"/>
          <w:lang w:val="ro-RO"/>
        </w:rPr>
        <w:t>zonele montane şi forestiere</w:t>
      </w:r>
      <w:r w:rsidRPr="0044371B">
        <w:rPr>
          <w:sz w:val="24"/>
          <w:szCs w:val="24"/>
          <w:lang w:val="ro-RO"/>
        </w:rPr>
        <w:t xml:space="preserve"> – </w:t>
      </w:r>
      <w:r>
        <w:rPr>
          <w:sz w:val="24"/>
          <w:szCs w:val="24"/>
          <w:lang w:val="ro-RO"/>
        </w:rPr>
        <w:t>amplasamentul proiectului nu este propus în vecinătatea unei zone împădurite</w:t>
      </w:r>
      <w:r w:rsidRPr="0044371B">
        <w:rPr>
          <w:sz w:val="24"/>
          <w:szCs w:val="24"/>
          <w:lang w:val="ro-RO"/>
        </w:rPr>
        <w:t>;</w:t>
      </w:r>
    </w:p>
    <w:p w:rsidR="007511D8" w:rsidRPr="0044371B" w:rsidRDefault="007511D8" w:rsidP="007511D8">
      <w:pPr>
        <w:tabs>
          <w:tab w:val="center" w:pos="284"/>
          <w:tab w:val="right" w:pos="10065"/>
        </w:tabs>
        <w:autoSpaceDN w:val="0"/>
        <w:adjustRightInd w:val="0"/>
        <w:spacing w:line="320" w:lineRule="atLeast"/>
        <w:jc w:val="both"/>
        <w:rPr>
          <w:sz w:val="24"/>
          <w:szCs w:val="24"/>
          <w:lang w:val="ro-RO"/>
        </w:rPr>
      </w:pPr>
      <w:r w:rsidRPr="0044371B">
        <w:rPr>
          <w:b/>
          <w:bCs/>
          <w:sz w:val="24"/>
          <w:szCs w:val="24"/>
          <w:lang w:val="ro-RO"/>
        </w:rPr>
        <w:t xml:space="preserve">4. </w:t>
      </w:r>
      <w:r w:rsidRPr="0044371B">
        <w:rPr>
          <w:i/>
          <w:sz w:val="24"/>
          <w:szCs w:val="24"/>
          <w:lang w:val="ro-RO"/>
        </w:rPr>
        <w:t xml:space="preserve">arii naturale protejate de interes național, comunitar, internațional </w:t>
      </w:r>
      <w:r w:rsidRPr="0044371B">
        <w:rPr>
          <w:b/>
          <w:sz w:val="24"/>
          <w:szCs w:val="24"/>
          <w:lang w:val="ro-RO"/>
        </w:rPr>
        <w:t>–</w:t>
      </w:r>
      <w:r w:rsidRPr="0044371B">
        <w:rPr>
          <w:rStyle w:val="tli1"/>
          <w:sz w:val="24"/>
          <w:szCs w:val="24"/>
          <w:lang w:val="ro-RO"/>
        </w:rPr>
        <w:t xml:space="preserve"> proiectul</w:t>
      </w:r>
      <w:r>
        <w:rPr>
          <w:rStyle w:val="tli1"/>
          <w:sz w:val="24"/>
          <w:szCs w:val="24"/>
          <w:lang w:val="ro-RO"/>
        </w:rPr>
        <w:t xml:space="preserve"> </w:t>
      </w:r>
      <w:r w:rsidRPr="0044371B">
        <w:rPr>
          <w:rStyle w:val="tli1"/>
          <w:sz w:val="24"/>
          <w:szCs w:val="24"/>
          <w:lang w:val="ro-RO"/>
        </w:rPr>
        <w:t xml:space="preserve"> este propus în vecinătatea unor arii naturale protejate de interes comunitar</w:t>
      </w:r>
      <w:r>
        <w:rPr>
          <w:rStyle w:val="tli1"/>
          <w:sz w:val="24"/>
          <w:szCs w:val="24"/>
          <w:lang w:val="ro-RO"/>
        </w:rPr>
        <w:t xml:space="preserve">, dar impactul asupra habitatelor și speciilor existente nu va fi unul semnificativ, motivația regăsindu-se la </w:t>
      </w:r>
      <w:r w:rsidRPr="00627194">
        <w:rPr>
          <w:rStyle w:val="tli1"/>
          <w:b/>
          <w:sz w:val="24"/>
          <w:szCs w:val="24"/>
          <w:lang w:val="ro-RO"/>
        </w:rPr>
        <w:t>capitolul II.</w:t>
      </w:r>
      <w:r>
        <w:rPr>
          <w:rStyle w:val="tli1"/>
          <w:sz w:val="24"/>
          <w:szCs w:val="24"/>
          <w:lang w:val="ro-RO"/>
        </w:rPr>
        <w:t xml:space="preserve"> </w:t>
      </w:r>
      <w:r w:rsidRPr="009420FC">
        <w:rPr>
          <w:rFonts w:eastAsia="Calibri"/>
          <w:b/>
          <w:sz w:val="24"/>
          <w:szCs w:val="24"/>
        </w:rPr>
        <w:t>Motivele pe baza cărora s-a stabilit</w:t>
      </w:r>
      <w:r>
        <w:rPr>
          <w:rFonts w:eastAsiaTheme="majorEastAsia"/>
          <w:lang w:val="ro-RO"/>
        </w:rPr>
        <w:t xml:space="preserve"> </w:t>
      </w:r>
      <w:r w:rsidRPr="000F4DB1">
        <w:rPr>
          <w:rFonts w:eastAsia="Calibri"/>
          <w:b/>
          <w:sz w:val="24"/>
          <w:szCs w:val="24"/>
        </w:rPr>
        <w:t>neefectu</w:t>
      </w:r>
      <w:r>
        <w:rPr>
          <w:rFonts w:eastAsia="Calibri"/>
          <w:b/>
          <w:sz w:val="24"/>
          <w:szCs w:val="24"/>
        </w:rPr>
        <w:t>a</w:t>
      </w:r>
      <w:r w:rsidRPr="000F4DB1">
        <w:rPr>
          <w:rFonts w:eastAsia="Calibri"/>
          <w:b/>
          <w:sz w:val="24"/>
          <w:szCs w:val="24"/>
        </w:rPr>
        <w:t>r</w:t>
      </w:r>
      <w:r>
        <w:rPr>
          <w:rFonts w:eastAsia="Calibri"/>
          <w:b/>
          <w:sz w:val="24"/>
          <w:szCs w:val="24"/>
        </w:rPr>
        <w:t>ea</w:t>
      </w:r>
      <w:r w:rsidRPr="000F4DB1">
        <w:rPr>
          <w:rFonts w:eastAsia="Calibri"/>
          <w:b/>
          <w:sz w:val="24"/>
          <w:szCs w:val="24"/>
        </w:rPr>
        <w:t xml:space="preserve"> evaluării</w:t>
      </w:r>
      <w:r>
        <w:rPr>
          <w:rFonts w:eastAsia="Calibri"/>
          <w:b/>
          <w:sz w:val="24"/>
          <w:szCs w:val="24"/>
        </w:rPr>
        <w:t xml:space="preserve"> adecvate</w:t>
      </w:r>
      <w:r w:rsidRPr="0044371B">
        <w:rPr>
          <w:sz w:val="24"/>
          <w:szCs w:val="24"/>
          <w:lang w:val="ro-RO"/>
        </w:rPr>
        <w:t>;</w:t>
      </w:r>
    </w:p>
    <w:p w:rsidR="007511D8" w:rsidRPr="0044371B" w:rsidRDefault="007511D8" w:rsidP="007511D8">
      <w:pPr>
        <w:tabs>
          <w:tab w:val="center" w:pos="284"/>
          <w:tab w:val="right" w:pos="10065"/>
        </w:tabs>
        <w:autoSpaceDN w:val="0"/>
        <w:adjustRightInd w:val="0"/>
        <w:spacing w:line="320" w:lineRule="atLeast"/>
        <w:jc w:val="both"/>
        <w:rPr>
          <w:color w:val="FF0000"/>
          <w:sz w:val="24"/>
          <w:szCs w:val="24"/>
          <w:lang w:val="ro-RO"/>
        </w:rPr>
      </w:pPr>
      <w:r w:rsidRPr="0044371B">
        <w:rPr>
          <w:b/>
          <w:bCs/>
          <w:sz w:val="24"/>
          <w:szCs w:val="24"/>
          <w:lang w:val="ro-RO"/>
        </w:rPr>
        <w:t xml:space="preserve">5. </w:t>
      </w:r>
      <w:r w:rsidRPr="0044371B">
        <w:rPr>
          <w:i/>
          <w:sz w:val="24"/>
          <w:szCs w:val="24"/>
          <w:lang w:val="ro-RO"/>
        </w:rPr>
        <w:t xml:space="preserve">zone clasificate sau protejate conform legislației în vigoare </w:t>
      </w:r>
      <w:r w:rsidRPr="0044371B">
        <w:rPr>
          <w:b/>
          <w:sz w:val="24"/>
          <w:szCs w:val="24"/>
          <w:lang w:val="ro-RO"/>
        </w:rPr>
        <w:t>–</w:t>
      </w:r>
      <w:r w:rsidRPr="0044371B">
        <w:rPr>
          <w:sz w:val="24"/>
          <w:szCs w:val="24"/>
          <w:lang w:val="ro-RO"/>
        </w:rPr>
        <w:t xml:space="preserve"> Proiectul </w:t>
      </w:r>
      <w:r>
        <w:rPr>
          <w:sz w:val="24"/>
          <w:szCs w:val="24"/>
          <w:lang w:val="ro-RO"/>
        </w:rPr>
        <w:t>se va executa în imediata vecinătate a lacului Esna (Opreanu)</w:t>
      </w:r>
      <w:r>
        <w:rPr>
          <w:sz w:val="24"/>
          <w:szCs w:val="24"/>
        </w:rPr>
        <w:t>. Lucrările propuse detaliate în prezenta decizie reprezintă modernizări a unei ferme piscicole existente care să conducă la creșterea capacității de producție, la utilizarea unei energii regenerabile (solare) în funcționarea fermei, posibilitatea livrării producției în condiții optime și sigure din punct de vedere sanitar veterinar, etc.</w:t>
      </w:r>
      <w:r w:rsidRPr="0044371B">
        <w:rPr>
          <w:sz w:val="24"/>
          <w:szCs w:val="24"/>
          <w:lang w:val="ro-RO"/>
        </w:rPr>
        <w:t>;</w:t>
      </w:r>
    </w:p>
    <w:p w:rsidR="007511D8" w:rsidRPr="0044371B" w:rsidRDefault="007511D8" w:rsidP="007511D8">
      <w:pPr>
        <w:tabs>
          <w:tab w:val="center" w:pos="284"/>
          <w:tab w:val="right" w:pos="10065"/>
        </w:tabs>
        <w:autoSpaceDN w:val="0"/>
        <w:adjustRightInd w:val="0"/>
        <w:spacing w:line="320" w:lineRule="atLeast"/>
        <w:jc w:val="both"/>
        <w:rPr>
          <w:b/>
          <w:sz w:val="24"/>
          <w:szCs w:val="24"/>
          <w:lang w:val="ro-RO"/>
        </w:rPr>
      </w:pPr>
      <w:r w:rsidRPr="0044371B">
        <w:rPr>
          <w:b/>
          <w:bCs/>
          <w:sz w:val="24"/>
          <w:szCs w:val="24"/>
          <w:lang w:val="ro-RO"/>
        </w:rPr>
        <w:lastRenderedPageBreak/>
        <w:t xml:space="preserve">6. </w:t>
      </w:r>
      <w:r w:rsidRPr="0044371B">
        <w:rPr>
          <w:i/>
          <w:sz w:val="24"/>
          <w:szCs w:val="24"/>
          <w:lang w:val="ro-RO"/>
        </w:rPr>
        <w:t xml:space="preserve">zonele în care au existat deja cazuri de nerespectare a standardelor de calitate a mediului prevăzute în legislația națională și la nivelul Uniunii Europene relevante pentru proiect </w:t>
      </w:r>
      <w:r w:rsidRPr="0044371B">
        <w:rPr>
          <w:b/>
          <w:sz w:val="24"/>
          <w:szCs w:val="24"/>
          <w:lang w:val="ro-RO"/>
        </w:rPr>
        <w:t>-</w:t>
      </w:r>
      <w:r w:rsidRPr="0044371B">
        <w:rPr>
          <w:sz w:val="24"/>
          <w:szCs w:val="24"/>
          <w:lang w:val="ro-RO"/>
        </w:rPr>
        <w:t xml:space="preserve"> nu este cazul;</w:t>
      </w:r>
    </w:p>
    <w:p w:rsidR="007511D8" w:rsidRPr="0044371B" w:rsidRDefault="007511D8" w:rsidP="007511D8">
      <w:pPr>
        <w:autoSpaceDE w:val="0"/>
        <w:autoSpaceDN w:val="0"/>
        <w:adjustRightInd w:val="0"/>
        <w:spacing w:line="320" w:lineRule="atLeast"/>
        <w:jc w:val="both"/>
        <w:rPr>
          <w:rStyle w:val="tli1"/>
          <w:color w:val="FF0000"/>
          <w:sz w:val="24"/>
          <w:szCs w:val="24"/>
          <w:lang w:val="ro-RO"/>
        </w:rPr>
      </w:pPr>
      <w:r w:rsidRPr="0044371B">
        <w:rPr>
          <w:rStyle w:val="tli1"/>
          <w:b/>
          <w:sz w:val="24"/>
          <w:szCs w:val="24"/>
          <w:lang w:val="ro-RO"/>
        </w:rPr>
        <w:t xml:space="preserve">7. </w:t>
      </w:r>
      <w:r w:rsidRPr="0044371B">
        <w:rPr>
          <w:rStyle w:val="tli1"/>
          <w:i/>
          <w:sz w:val="24"/>
          <w:szCs w:val="24"/>
          <w:lang w:val="ro-RO"/>
        </w:rPr>
        <w:t xml:space="preserve">zonele cu o densitate mare a populației </w:t>
      </w:r>
      <w:r w:rsidRPr="0044371B">
        <w:rPr>
          <w:rStyle w:val="tli1"/>
          <w:sz w:val="24"/>
          <w:szCs w:val="24"/>
          <w:lang w:val="ro-RO"/>
        </w:rPr>
        <w:t xml:space="preserve"> – amplasamentul proiectului </w:t>
      </w:r>
      <w:r>
        <w:rPr>
          <w:rStyle w:val="tli1"/>
          <w:sz w:val="24"/>
          <w:szCs w:val="24"/>
          <w:lang w:val="ro-RO"/>
        </w:rPr>
        <w:t xml:space="preserve">nu </w:t>
      </w:r>
      <w:r w:rsidRPr="0044371B">
        <w:rPr>
          <w:rStyle w:val="tli1"/>
          <w:sz w:val="24"/>
          <w:szCs w:val="24"/>
          <w:lang w:val="ro-RO"/>
        </w:rPr>
        <w:t xml:space="preserve">se află în </w:t>
      </w:r>
      <w:r>
        <w:rPr>
          <w:rStyle w:val="tli1"/>
          <w:sz w:val="24"/>
          <w:szCs w:val="24"/>
          <w:lang w:val="ro-RO"/>
        </w:rPr>
        <w:t xml:space="preserve">zone locuite, fiind situat în extravilanul localității, în imediata vecinătate a fermei piscicole existente. </w:t>
      </w:r>
    </w:p>
    <w:p w:rsidR="007511D8" w:rsidRDefault="007511D8" w:rsidP="007511D8">
      <w:pPr>
        <w:spacing w:line="320" w:lineRule="atLeast"/>
        <w:jc w:val="both"/>
        <w:rPr>
          <w:rStyle w:val="tli1"/>
          <w:sz w:val="24"/>
          <w:szCs w:val="24"/>
          <w:lang w:val="ro-RO"/>
        </w:rPr>
      </w:pPr>
      <w:r w:rsidRPr="0044371B">
        <w:rPr>
          <w:rStyle w:val="tli1"/>
          <w:b/>
          <w:sz w:val="24"/>
          <w:szCs w:val="24"/>
          <w:lang w:val="ro-RO"/>
        </w:rPr>
        <w:t xml:space="preserve">8. </w:t>
      </w:r>
      <w:r w:rsidRPr="0044371B">
        <w:rPr>
          <w:rStyle w:val="tli1"/>
          <w:i/>
          <w:sz w:val="24"/>
          <w:szCs w:val="24"/>
          <w:lang w:val="ro-RO"/>
        </w:rPr>
        <w:t>peisaje și situri importante din punct de vedere istoric, cultural sau arheologic</w:t>
      </w:r>
      <w:r w:rsidRPr="0044371B">
        <w:rPr>
          <w:rStyle w:val="tli1"/>
          <w:sz w:val="24"/>
          <w:szCs w:val="24"/>
          <w:lang w:val="ro-RO"/>
        </w:rPr>
        <w:t xml:space="preserve"> </w:t>
      </w:r>
      <w:r>
        <w:rPr>
          <w:rStyle w:val="tli1"/>
          <w:sz w:val="24"/>
          <w:szCs w:val="24"/>
          <w:lang w:val="ro-RO"/>
        </w:rPr>
        <w:t xml:space="preserve">- </w:t>
      </w:r>
      <w:r w:rsidRPr="00C352CD">
        <w:rPr>
          <w:rStyle w:val="tli1"/>
          <w:sz w:val="24"/>
          <w:szCs w:val="24"/>
          <w:lang w:val="ro-RO"/>
        </w:rPr>
        <w:t>amplasamentul pe care se vor realiza lucrările nu se află într-o zonă în care exist</w:t>
      </w:r>
      <w:r>
        <w:rPr>
          <w:rStyle w:val="tli1"/>
          <w:sz w:val="24"/>
          <w:szCs w:val="24"/>
          <w:lang w:val="ro-RO"/>
        </w:rPr>
        <w:t>ă</w:t>
      </w:r>
      <w:r w:rsidRPr="00C352CD">
        <w:rPr>
          <w:rStyle w:val="tli1"/>
          <w:sz w:val="24"/>
          <w:szCs w:val="24"/>
          <w:lang w:val="ro-RO"/>
        </w:rPr>
        <w:t xml:space="preserve"> monumente, ansambluri și situri arheologice cunoscute și/sau clasate, lucrările neavând un impact negativ asupra patrimoniului cultural național, conform punctului de vedere emis de Direcția Județeană pentru Cultură Brăila</w:t>
      </w:r>
      <w:r>
        <w:rPr>
          <w:rStyle w:val="tli1"/>
          <w:sz w:val="24"/>
          <w:szCs w:val="24"/>
          <w:lang w:val="ro-RO"/>
        </w:rPr>
        <w:t xml:space="preserve"> (membră în CAT)</w:t>
      </w:r>
      <w:r w:rsidRPr="00C352CD">
        <w:rPr>
          <w:rStyle w:val="tli1"/>
          <w:sz w:val="24"/>
          <w:szCs w:val="24"/>
          <w:lang w:val="ro-RO"/>
        </w:rPr>
        <w:t xml:space="preserve"> </w:t>
      </w:r>
      <w:r w:rsidRPr="00D7576D">
        <w:rPr>
          <w:rStyle w:val="tli1"/>
          <w:sz w:val="24"/>
          <w:szCs w:val="24"/>
          <w:lang w:val="ro-RO"/>
        </w:rPr>
        <w:t xml:space="preserve">nr. </w:t>
      </w:r>
      <w:r>
        <w:rPr>
          <w:rStyle w:val="tli1"/>
          <w:sz w:val="24"/>
          <w:szCs w:val="24"/>
          <w:lang w:val="ro-RO"/>
        </w:rPr>
        <w:t>1478</w:t>
      </w:r>
      <w:r w:rsidRPr="00D7576D">
        <w:rPr>
          <w:rStyle w:val="tli1"/>
          <w:sz w:val="24"/>
          <w:szCs w:val="24"/>
          <w:lang w:val="ro-RO"/>
        </w:rPr>
        <w:t>/0</w:t>
      </w:r>
      <w:r>
        <w:rPr>
          <w:rStyle w:val="tli1"/>
          <w:sz w:val="24"/>
          <w:szCs w:val="24"/>
          <w:lang w:val="ro-RO"/>
        </w:rPr>
        <w:t>5</w:t>
      </w:r>
      <w:r w:rsidRPr="00D7576D">
        <w:rPr>
          <w:rStyle w:val="tli1"/>
          <w:sz w:val="24"/>
          <w:szCs w:val="24"/>
          <w:lang w:val="ro-RO"/>
        </w:rPr>
        <w:t>.</w:t>
      </w:r>
      <w:r>
        <w:rPr>
          <w:rStyle w:val="tli1"/>
          <w:sz w:val="24"/>
          <w:szCs w:val="24"/>
          <w:lang w:val="ro-RO"/>
        </w:rPr>
        <w:t>05</w:t>
      </w:r>
      <w:r w:rsidRPr="00D7576D">
        <w:rPr>
          <w:rStyle w:val="tli1"/>
          <w:sz w:val="24"/>
          <w:szCs w:val="24"/>
          <w:lang w:val="ro-RO"/>
        </w:rPr>
        <w:t>.20</w:t>
      </w:r>
      <w:r>
        <w:rPr>
          <w:rStyle w:val="tli1"/>
          <w:sz w:val="24"/>
          <w:szCs w:val="24"/>
          <w:lang w:val="ro-RO"/>
        </w:rPr>
        <w:t>20</w:t>
      </w:r>
      <w:r w:rsidRPr="00D7576D">
        <w:rPr>
          <w:rStyle w:val="tli1"/>
          <w:sz w:val="24"/>
          <w:szCs w:val="24"/>
          <w:lang w:val="ro-RO"/>
        </w:rPr>
        <w:t xml:space="preserve"> înregistrat la APM Brăila cu nr. </w:t>
      </w:r>
      <w:r>
        <w:rPr>
          <w:rStyle w:val="tli1"/>
          <w:sz w:val="24"/>
          <w:szCs w:val="24"/>
          <w:lang w:val="ro-RO"/>
        </w:rPr>
        <w:t>6892</w:t>
      </w:r>
      <w:r w:rsidRPr="00D7576D">
        <w:rPr>
          <w:rStyle w:val="tli1"/>
          <w:sz w:val="24"/>
          <w:szCs w:val="24"/>
          <w:lang w:val="ro-RO"/>
        </w:rPr>
        <w:t>/0</w:t>
      </w:r>
      <w:r>
        <w:rPr>
          <w:rStyle w:val="tli1"/>
          <w:sz w:val="24"/>
          <w:szCs w:val="24"/>
          <w:lang w:val="ro-RO"/>
        </w:rPr>
        <w:t>6</w:t>
      </w:r>
      <w:r w:rsidRPr="00D7576D">
        <w:rPr>
          <w:rStyle w:val="tli1"/>
          <w:sz w:val="24"/>
          <w:szCs w:val="24"/>
          <w:lang w:val="ro-RO"/>
        </w:rPr>
        <w:t>.</w:t>
      </w:r>
      <w:r>
        <w:rPr>
          <w:rStyle w:val="tli1"/>
          <w:sz w:val="24"/>
          <w:szCs w:val="24"/>
          <w:lang w:val="ro-RO"/>
        </w:rPr>
        <w:t>05</w:t>
      </w:r>
      <w:r w:rsidRPr="00D7576D">
        <w:rPr>
          <w:rStyle w:val="tli1"/>
          <w:sz w:val="24"/>
          <w:szCs w:val="24"/>
          <w:lang w:val="ro-RO"/>
        </w:rPr>
        <w:t>.20</w:t>
      </w:r>
      <w:r>
        <w:rPr>
          <w:rStyle w:val="tli1"/>
          <w:sz w:val="24"/>
          <w:szCs w:val="24"/>
          <w:lang w:val="ro-RO"/>
        </w:rPr>
        <w:t>20.</w:t>
      </w:r>
    </w:p>
    <w:p w:rsidR="007511D8" w:rsidRPr="0044371B" w:rsidRDefault="007511D8" w:rsidP="007511D8">
      <w:pPr>
        <w:autoSpaceDE w:val="0"/>
        <w:autoSpaceDN w:val="0"/>
        <w:adjustRightInd w:val="0"/>
        <w:spacing w:before="120" w:line="320" w:lineRule="atLeast"/>
        <w:rPr>
          <w:sz w:val="28"/>
          <w:szCs w:val="28"/>
          <w:lang w:val="ro-RO"/>
        </w:rPr>
      </w:pPr>
      <w:r w:rsidRPr="0044371B">
        <w:rPr>
          <w:rStyle w:val="tpa1"/>
          <w:b/>
          <w:sz w:val="24"/>
          <w:szCs w:val="24"/>
          <w:lang w:val="ro-RO"/>
        </w:rPr>
        <w:t>3)</w:t>
      </w:r>
      <w:r w:rsidRPr="0044371B">
        <w:rPr>
          <w:rStyle w:val="tpa1"/>
          <w:sz w:val="24"/>
          <w:szCs w:val="24"/>
          <w:lang w:val="ro-RO"/>
        </w:rPr>
        <w:t xml:space="preserve"> </w:t>
      </w:r>
      <w:r w:rsidRPr="0044371B">
        <w:rPr>
          <w:rStyle w:val="tpa1"/>
          <w:b/>
          <w:sz w:val="24"/>
          <w:szCs w:val="24"/>
          <w:u w:val="single"/>
          <w:lang w:val="ro-RO"/>
        </w:rPr>
        <w:t>Tipurile şi caracteristicile impactului potenţial</w:t>
      </w:r>
    </w:p>
    <w:p w:rsidR="007511D8" w:rsidRPr="00331981" w:rsidRDefault="007511D8" w:rsidP="007511D8">
      <w:pPr>
        <w:shd w:val="clear" w:color="auto" w:fill="FFFFFF"/>
        <w:spacing w:line="320" w:lineRule="atLeast"/>
        <w:jc w:val="both"/>
        <w:rPr>
          <w:sz w:val="24"/>
          <w:szCs w:val="24"/>
          <w:lang w:val="ro-RO"/>
        </w:rPr>
      </w:pPr>
      <w:r w:rsidRPr="007511D8">
        <w:rPr>
          <w:rStyle w:val="li1"/>
          <w:color w:val="auto"/>
          <w:sz w:val="24"/>
          <w:szCs w:val="24"/>
          <w:lang w:val="ro-RO"/>
        </w:rPr>
        <w:t>a) Importanța și e</w:t>
      </w:r>
      <w:r w:rsidRPr="00331981">
        <w:rPr>
          <w:rStyle w:val="tli1"/>
          <w:b/>
          <w:sz w:val="24"/>
          <w:szCs w:val="24"/>
          <w:lang w:val="ro-RO"/>
        </w:rPr>
        <w:t xml:space="preserve">xtinderea spațială a impactului - </w:t>
      </w:r>
      <w:r w:rsidRPr="00331981">
        <w:rPr>
          <w:rStyle w:val="tli1"/>
          <w:sz w:val="24"/>
          <w:szCs w:val="24"/>
          <w:lang w:val="ro-RO"/>
        </w:rPr>
        <w:t>i</w:t>
      </w:r>
      <w:r w:rsidRPr="00331981">
        <w:rPr>
          <w:sz w:val="24"/>
          <w:szCs w:val="24"/>
          <w:lang w:val="ro-RO"/>
        </w:rPr>
        <w:t xml:space="preserve">mpactul se va manifesta local, pe suprafețe bine stabilite, numai în zonele de lucru și nu se va extinde asupra altor zone sau areale sensibile, </w:t>
      </w:r>
      <w:r w:rsidRPr="00331981">
        <w:rPr>
          <w:rStyle w:val="tli1"/>
          <w:sz w:val="24"/>
          <w:szCs w:val="24"/>
          <w:lang w:val="ro-RO"/>
        </w:rPr>
        <w:t>în condițiile respectării condițiilor impuse prin prezenta Decizie și a măsurilor propuse de titular prin proiect</w:t>
      </w:r>
      <w:r w:rsidRPr="00331981">
        <w:rPr>
          <w:sz w:val="24"/>
          <w:szCs w:val="24"/>
          <w:lang w:val="ro-RO"/>
        </w:rPr>
        <w:t xml:space="preserve">;  </w:t>
      </w:r>
    </w:p>
    <w:p w:rsidR="007511D8" w:rsidRPr="005F181D" w:rsidRDefault="007511D8" w:rsidP="007511D8">
      <w:pPr>
        <w:shd w:val="clear" w:color="auto" w:fill="FFFFFF"/>
        <w:spacing w:line="320" w:lineRule="atLeast"/>
        <w:jc w:val="both"/>
        <w:rPr>
          <w:b/>
          <w:sz w:val="24"/>
          <w:szCs w:val="24"/>
          <w:lang w:val="ro-RO"/>
        </w:rPr>
      </w:pPr>
      <w:r w:rsidRPr="005F181D">
        <w:rPr>
          <w:b/>
          <w:sz w:val="24"/>
          <w:szCs w:val="24"/>
          <w:lang w:val="ro-RO"/>
        </w:rPr>
        <w:t xml:space="preserve">b) Natura impactului - </w:t>
      </w:r>
      <w:r w:rsidRPr="005F181D">
        <w:rPr>
          <w:rStyle w:val="tli1"/>
          <w:sz w:val="24"/>
          <w:szCs w:val="24"/>
          <w:lang w:val="ro-RO"/>
        </w:rPr>
        <w:t>impactul generat de lucrările propuse prin proiect va fi unul direct, care se va manifesta atât pe perioada executării lucrărilor cât și pe perioada funcționării obiectivului;</w:t>
      </w:r>
    </w:p>
    <w:p w:rsidR="007511D8" w:rsidRPr="005F181D" w:rsidRDefault="007511D8" w:rsidP="007511D8">
      <w:pPr>
        <w:shd w:val="clear" w:color="auto" w:fill="FFFFFF"/>
        <w:spacing w:line="320" w:lineRule="atLeast"/>
        <w:jc w:val="both"/>
        <w:rPr>
          <w:b/>
          <w:sz w:val="24"/>
          <w:szCs w:val="24"/>
          <w:lang w:val="ro-RO"/>
        </w:rPr>
      </w:pPr>
      <w:r w:rsidRPr="007511D8">
        <w:rPr>
          <w:rStyle w:val="li1"/>
          <w:color w:val="auto"/>
          <w:sz w:val="24"/>
          <w:szCs w:val="24"/>
          <w:lang w:val="ro-RO"/>
        </w:rPr>
        <w:t>c)</w:t>
      </w:r>
      <w:r w:rsidRPr="005F181D">
        <w:rPr>
          <w:rStyle w:val="li1"/>
          <w:sz w:val="24"/>
          <w:szCs w:val="24"/>
          <w:lang w:val="ro-RO"/>
        </w:rPr>
        <w:t xml:space="preserve"> </w:t>
      </w:r>
      <w:r w:rsidRPr="005F181D">
        <w:rPr>
          <w:rStyle w:val="tli1"/>
          <w:b/>
          <w:sz w:val="24"/>
          <w:szCs w:val="24"/>
          <w:lang w:val="ro-RO"/>
        </w:rPr>
        <w:t>Natura transfrontalieră a impactului -</w:t>
      </w:r>
      <w:r w:rsidRPr="005F181D">
        <w:rPr>
          <w:sz w:val="24"/>
          <w:szCs w:val="24"/>
          <w:lang w:val="ro-RO"/>
        </w:rPr>
        <w:t xml:space="preserve"> </w:t>
      </w:r>
      <w:r w:rsidRPr="005F181D">
        <w:rPr>
          <w:rStyle w:val="tli1"/>
          <w:sz w:val="24"/>
          <w:szCs w:val="24"/>
          <w:lang w:val="ro-RO"/>
        </w:rPr>
        <w:t>proiectul propus nu va avea efecte transfrontieră;</w:t>
      </w:r>
    </w:p>
    <w:p w:rsidR="007511D8" w:rsidRPr="005F181D" w:rsidRDefault="007511D8" w:rsidP="007511D8">
      <w:pPr>
        <w:spacing w:line="320" w:lineRule="atLeast"/>
        <w:jc w:val="both"/>
        <w:rPr>
          <w:sz w:val="24"/>
          <w:szCs w:val="24"/>
          <w:lang w:val="ro-RO"/>
        </w:rPr>
      </w:pPr>
      <w:r w:rsidRPr="007511D8">
        <w:rPr>
          <w:rStyle w:val="li1"/>
          <w:color w:val="auto"/>
          <w:sz w:val="24"/>
          <w:szCs w:val="24"/>
          <w:lang w:val="ro-RO"/>
        </w:rPr>
        <w:t>d)</w:t>
      </w:r>
      <w:r w:rsidRPr="005F181D">
        <w:rPr>
          <w:rStyle w:val="li1"/>
          <w:sz w:val="24"/>
          <w:szCs w:val="24"/>
          <w:lang w:val="ro-RO"/>
        </w:rPr>
        <w:t xml:space="preserve"> </w:t>
      </w:r>
      <w:r w:rsidRPr="005F181D">
        <w:rPr>
          <w:rStyle w:val="tli1"/>
          <w:b/>
          <w:sz w:val="24"/>
          <w:szCs w:val="24"/>
          <w:lang w:val="ro-RO"/>
        </w:rPr>
        <w:t xml:space="preserve">Intensitatea şi complexitatea impactului – </w:t>
      </w:r>
      <w:r w:rsidRPr="005F181D">
        <w:rPr>
          <w:rStyle w:val="tli1"/>
          <w:sz w:val="24"/>
          <w:szCs w:val="24"/>
          <w:lang w:val="ro-RO"/>
        </w:rPr>
        <w:t>impactul generat pe perioada execuției lucrărilor și funcționării obiectivului va fi redus, se va manifesta temporar numai în zona amplasamentului;</w:t>
      </w:r>
    </w:p>
    <w:p w:rsidR="007511D8" w:rsidRDefault="007511D8" w:rsidP="007511D8">
      <w:pPr>
        <w:spacing w:line="320" w:lineRule="atLeast"/>
        <w:jc w:val="both"/>
        <w:rPr>
          <w:rStyle w:val="tli1"/>
          <w:sz w:val="24"/>
          <w:szCs w:val="24"/>
          <w:lang w:val="ro-RO"/>
        </w:rPr>
      </w:pPr>
      <w:r w:rsidRPr="007511D8">
        <w:rPr>
          <w:rStyle w:val="li1"/>
          <w:color w:val="auto"/>
          <w:sz w:val="24"/>
          <w:szCs w:val="24"/>
          <w:lang w:val="ro-RO"/>
        </w:rPr>
        <w:t>e)</w:t>
      </w:r>
      <w:r w:rsidRPr="005F181D">
        <w:rPr>
          <w:rStyle w:val="li1"/>
          <w:sz w:val="24"/>
          <w:szCs w:val="24"/>
          <w:lang w:val="ro-RO"/>
        </w:rPr>
        <w:t xml:space="preserve"> </w:t>
      </w:r>
      <w:r w:rsidRPr="005F181D">
        <w:rPr>
          <w:rStyle w:val="tli1"/>
          <w:b/>
          <w:sz w:val="24"/>
          <w:szCs w:val="24"/>
          <w:lang w:val="ro-RO"/>
        </w:rPr>
        <w:t>Probabilitatea impactului –</w:t>
      </w:r>
      <w:r w:rsidRPr="005F181D">
        <w:rPr>
          <w:sz w:val="24"/>
          <w:szCs w:val="24"/>
          <w:lang w:val="ro-RO"/>
        </w:rPr>
        <w:t xml:space="preserve"> probabilitatea de apariție a </w:t>
      </w:r>
      <w:r w:rsidRPr="005F181D">
        <w:rPr>
          <w:rStyle w:val="tli1"/>
          <w:sz w:val="24"/>
          <w:szCs w:val="24"/>
          <w:lang w:val="ro-RO"/>
        </w:rPr>
        <w:t>impactului este redusă în situația respectării condițiilor impuse prin prezenta Decizie;</w:t>
      </w:r>
    </w:p>
    <w:p w:rsidR="007511D8" w:rsidRPr="005F181D" w:rsidRDefault="007511D8" w:rsidP="007511D8">
      <w:pPr>
        <w:spacing w:line="320" w:lineRule="atLeast"/>
        <w:jc w:val="both"/>
        <w:rPr>
          <w:rFonts w:eastAsiaTheme="majorEastAsia"/>
          <w:lang w:val="ro-RO"/>
        </w:rPr>
      </w:pPr>
      <w:r w:rsidRPr="007511D8">
        <w:rPr>
          <w:rStyle w:val="li1"/>
          <w:color w:val="auto"/>
          <w:sz w:val="24"/>
          <w:szCs w:val="24"/>
          <w:lang w:val="ro-RO"/>
        </w:rPr>
        <w:t>f) Debutul, d</w:t>
      </w:r>
      <w:r w:rsidRPr="005F181D">
        <w:rPr>
          <w:rStyle w:val="tli1"/>
          <w:b/>
          <w:sz w:val="24"/>
          <w:szCs w:val="24"/>
          <w:lang w:val="ro-RO"/>
        </w:rPr>
        <w:t>urata, frecvenţa şi reversibilitatea preconizate ale impactului –</w:t>
      </w:r>
      <w:r w:rsidRPr="005F181D">
        <w:rPr>
          <w:sz w:val="24"/>
          <w:szCs w:val="24"/>
          <w:lang w:val="ro-RO"/>
        </w:rPr>
        <w:t xml:space="preserve"> impactul </w:t>
      </w:r>
      <w:r>
        <w:rPr>
          <w:sz w:val="24"/>
          <w:szCs w:val="24"/>
          <w:lang w:val="ro-RO"/>
        </w:rPr>
        <w:t>de</w:t>
      </w:r>
      <w:r w:rsidRPr="005F181D">
        <w:rPr>
          <w:sz w:val="24"/>
          <w:szCs w:val="24"/>
          <w:lang w:val="ro-RO"/>
        </w:rPr>
        <w:t xml:space="preserve"> la începerea lucrărilor, va fi reversibil și</w:t>
      </w:r>
      <w:r w:rsidRPr="005F181D">
        <w:rPr>
          <w:rStyle w:val="tli1"/>
          <w:sz w:val="24"/>
          <w:szCs w:val="24"/>
          <w:lang w:val="ro-RO"/>
        </w:rPr>
        <w:t xml:space="preserve"> de magnitudine redusă pe perioada executării lucrărilor și a funcționării obiectivului, cu condiția respectării prevederilor documentației tehnice și a condițiilor din prezenta Decizie</w:t>
      </w:r>
      <w:r w:rsidRPr="005F181D">
        <w:rPr>
          <w:rFonts w:eastAsiaTheme="majorEastAsia"/>
          <w:lang w:val="ro-RO"/>
        </w:rPr>
        <w:t xml:space="preserve">; </w:t>
      </w:r>
    </w:p>
    <w:p w:rsidR="007511D8" w:rsidRPr="007511D8" w:rsidRDefault="007511D8" w:rsidP="007511D8">
      <w:pPr>
        <w:spacing w:line="320" w:lineRule="atLeast"/>
        <w:jc w:val="both"/>
        <w:rPr>
          <w:rFonts w:cs="Arial"/>
          <w:sz w:val="24"/>
          <w:szCs w:val="24"/>
          <w:lang w:val="ro-RO"/>
        </w:rPr>
      </w:pPr>
      <w:r w:rsidRPr="007511D8">
        <w:rPr>
          <w:rFonts w:eastAsiaTheme="majorEastAsia"/>
          <w:b/>
          <w:sz w:val="24"/>
          <w:szCs w:val="24"/>
          <w:lang w:val="ro-RO"/>
        </w:rPr>
        <w:t xml:space="preserve">g) Cumularea impactului cu impactul altor proiecte existente și/sau aprobate – </w:t>
      </w:r>
      <w:r w:rsidRPr="007511D8">
        <w:rPr>
          <w:rFonts w:eastAsiaTheme="majorEastAsia"/>
          <w:sz w:val="24"/>
          <w:szCs w:val="24"/>
          <w:lang w:val="ro-RO"/>
        </w:rPr>
        <w:t>Nu au fost identificate alte proiecte în zona amplasamentului care să genereze</w:t>
      </w:r>
      <w:r w:rsidRPr="007511D8">
        <w:rPr>
          <w:rFonts w:eastAsiaTheme="majorEastAsia"/>
          <w:b/>
          <w:sz w:val="24"/>
          <w:szCs w:val="24"/>
          <w:lang w:val="ro-RO"/>
        </w:rPr>
        <w:t xml:space="preserve"> </w:t>
      </w:r>
      <w:r w:rsidRPr="007511D8">
        <w:rPr>
          <w:rFonts w:cs="Arial"/>
          <w:sz w:val="24"/>
          <w:szCs w:val="24"/>
          <w:lang w:val="ro-RO"/>
        </w:rPr>
        <w:t xml:space="preserve">un impact cumulat semnificativ. </w:t>
      </w:r>
    </w:p>
    <w:p w:rsidR="007511D8" w:rsidRPr="007511D8" w:rsidRDefault="007511D8" w:rsidP="007511D8">
      <w:pPr>
        <w:spacing w:line="320" w:lineRule="atLeast"/>
        <w:jc w:val="both"/>
        <w:rPr>
          <w:rFonts w:eastAsiaTheme="majorEastAsia"/>
          <w:sz w:val="24"/>
          <w:szCs w:val="24"/>
          <w:lang w:val="ro-RO"/>
        </w:rPr>
      </w:pPr>
      <w:r w:rsidRPr="007511D8">
        <w:rPr>
          <w:rFonts w:eastAsiaTheme="majorEastAsia"/>
          <w:b/>
          <w:sz w:val="24"/>
          <w:szCs w:val="24"/>
          <w:lang w:val="ro-RO"/>
        </w:rPr>
        <w:t>h) Posibilitatea de reducere efectivă a impactului</w:t>
      </w:r>
      <w:r w:rsidRPr="007511D8">
        <w:rPr>
          <w:rFonts w:eastAsiaTheme="majorEastAsia"/>
          <w:sz w:val="24"/>
          <w:szCs w:val="24"/>
          <w:lang w:val="ro-RO"/>
        </w:rPr>
        <w:t xml:space="preserve"> – prin respectarea măsurilor propuse prin proiect pentru fiecare factor de mediu, precum și a condițiilor de realizare a acestuia prevăzute în prezenta Decizie de Încadrare.</w:t>
      </w:r>
    </w:p>
    <w:p w:rsidR="007511D8" w:rsidRDefault="007511D8" w:rsidP="007511D8">
      <w:pPr>
        <w:spacing w:line="320" w:lineRule="atLeast"/>
        <w:jc w:val="both"/>
        <w:rPr>
          <w:rFonts w:eastAsia="Calibri"/>
          <w:b/>
          <w:sz w:val="24"/>
          <w:szCs w:val="24"/>
        </w:rPr>
      </w:pPr>
      <w:r w:rsidRPr="009420FC">
        <w:rPr>
          <w:rFonts w:eastAsia="Calibri"/>
          <w:b/>
          <w:sz w:val="24"/>
          <w:szCs w:val="24"/>
        </w:rPr>
        <w:t>II. Motivele pe baza cărora s-a stabilit</w:t>
      </w:r>
      <w:r>
        <w:rPr>
          <w:rFonts w:eastAsiaTheme="majorEastAsia"/>
          <w:lang w:val="ro-RO"/>
        </w:rPr>
        <w:t xml:space="preserve"> </w:t>
      </w:r>
      <w:r w:rsidRPr="000F4DB1">
        <w:rPr>
          <w:rFonts w:eastAsia="Calibri"/>
          <w:b/>
          <w:sz w:val="24"/>
          <w:szCs w:val="24"/>
        </w:rPr>
        <w:t>neefectu</w:t>
      </w:r>
      <w:r>
        <w:rPr>
          <w:rFonts w:eastAsia="Calibri"/>
          <w:b/>
          <w:sz w:val="24"/>
          <w:szCs w:val="24"/>
        </w:rPr>
        <w:t>a</w:t>
      </w:r>
      <w:r w:rsidRPr="000F4DB1">
        <w:rPr>
          <w:rFonts w:eastAsia="Calibri"/>
          <w:b/>
          <w:sz w:val="24"/>
          <w:szCs w:val="24"/>
        </w:rPr>
        <w:t>r</w:t>
      </w:r>
      <w:r>
        <w:rPr>
          <w:rFonts w:eastAsia="Calibri"/>
          <w:b/>
          <w:sz w:val="24"/>
          <w:szCs w:val="24"/>
        </w:rPr>
        <w:t>ea</w:t>
      </w:r>
      <w:r w:rsidRPr="000F4DB1">
        <w:rPr>
          <w:rFonts w:eastAsia="Calibri"/>
          <w:b/>
          <w:sz w:val="24"/>
          <w:szCs w:val="24"/>
        </w:rPr>
        <w:t xml:space="preserve"> evaluării adecvate sunt următoarele:</w:t>
      </w:r>
    </w:p>
    <w:p w:rsidR="007511D8" w:rsidRDefault="007511D8" w:rsidP="007511D8">
      <w:pPr>
        <w:spacing w:line="320" w:lineRule="atLeast"/>
        <w:jc w:val="both"/>
        <w:rPr>
          <w:sz w:val="24"/>
          <w:szCs w:val="24"/>
          <w:lang w:val="ro-RO"/>
        </w:rPr>
      </w:pPr>
      <w:r w:rsidRPr="009A2D02">
        <w:rPr>
          <w:sz w:val="24"/>
          <w:szCs w:val="24"/>
          <w:lang w:val="ro-RO"/>
        </w:rPr>
        <w:t xml:space="preserve">- Proiectul intră sub incidenţa art. 28 din </w:t>
      </w:r>
      <w:r w:rsidRPr="009A2D02">
        <w:rPr>
          <w:i/>
          <w:sz w:val="24"/>
          <w:szCs w:val="24"/>
          <w:lang w:val="ro-RO"/>
        </w:rPr>
        <w:t>O.U.G. nr. 57/2007 privind regimul ariilor naturale protejate, conservarea habitatelor naturale, a florei şi faunei sălbatice</w:t>
      </w:r>
      <w:r w:rsidRPr="009A2D02">
        <w:rPr>
          <w:sz w:val="24"/>
          <w:szCs w:val="24"/>
          <w:lang w:val="ro-RO"/>
        </w:rPr>
        <w:t xml:space="preserve">, cu modificările şi completările ulterioare, fiind amplasat </w:t>
      </w:r>
      <w:r w:rsidRPr="009420FC">
        <w:rPr>
          <w:sz w:val="24"/>
          <w:szCs w:val="24"/>
          <w:lang w:val="ro-RO"/>
        </w:rPr>
        <w:t xml:space="preserve">în </w:t>
      </w:r>
      <w:r>
        <w:rPr>
          <w:sz w:val="24"/>
          <w:szCs w:val="24"/>
        </w:rPr>
        <w:t xml:space="preserve">vecinătatea </w:t>
      </w:r>
      <w:r w:rsidRPr="00953FA7">
        <w:rPr>
          <w:sz w:val="24"/>
          <w:szCs w:val="24"/>
        </w:rPr>
        <w:t xml:space="preserve">Sitului de importanţă comunitară </w:t>
      </w:r>
      <w:r w:rsidRPr="00625371">
        <w:rPr>
          <w:sz w:val="24"/>
          <w:szCs w:val="24"/>
        </w:rPr>
        <w:t>Ianca - Plopu - Sărat – Comăneasca</w:t>
      </w:r>
      <w:r>
        <w:rPr>
          <w:sz w:val="24"/>
          <w:szCs w:val="24"/>
        </w:rPr>
        <w:t xml:space="preserve"> (</w:t>
      </w:r>
      <w:r w:rsidRPr="00625371">
        <w:rPr>
          <w:sz w:val="24"/>
          <w:szCs w:val="24"/>
        </w:rPr>
        <w:t>ROSCI0305</w:t>
      </w:r>
      <w:r>
        <w:rPr>
          <w:sz w:val="24"/>
          <w:szCs w:val="24"/>
        </w:rPr>
        <w:t xml:space="preserve">) </w:t>
      </w:r>
      <w:r w:rsidRPr="00953FA7">
        <w:rPr>
          <w:sz w:val="24"/>
          <w:szCs w:val="24"/>
        </w:rPr>
        <w:t xml:space="preserve">și a Ariei de protecție specială avifaunistică </w:t>
      </w:r>
      <w:r w:rsidRPr="009E1D00">
        <w:rPr>
          <w:sz w:val="24"/>
          <w:szCs w:val="24"/>
        </w:rPr>
        <w:t>Ianca-Plopu-Sărat</w:t>
      </w:r>
      <w:r>
        <w:rPr>
          <w:sz w:val="24"/>
          <w:szCs w:val="24"/>
        </w:rPr>
        <w:t xml:space="preserve"> (</w:t>
      </w:r>
      <w:r w:rsidRPr="009E1D00">
        <w:rPr>
          <w:sz w:val="24"/>
          <w:szCs w:val="24"/>
        </w:rPr>
        <w:t>ROSPA0048</w:t>
      </w:r>
      <w:r>
        <w:rPr>
          <w:sz w:val="24"/>
          <w:szCs w:val="24"/>
        </w:rPr>
        <w:t>)</w:t>
      </w:r>
      <w:r w:rsidRPr="009A2D02">
        <w:rPr>
          <w:sz w:val="24"/>
          <w:szCs w:val="24"/>
          <w:lang w:val="ro-RO"/>
        </w:rPr>
        <w:t xml:space="preserve">. </w:t>
      </w:r>
    </w:p>
    <w:p w:rsidR="007511D8" w:rsidRDefault="007511D8" w:rsidP="007511D8">
      <w:pPr>
        <w:spacing w:line="259" w:lineRule="auto"/>
        <w:jc w:val="both"/>
        <w:rPr>
          <w:sz w:val="24"/>
          <w:szCs w:val="24"/>
          <w:lang w:val="ro-RO"/>
        </w:rPr>
      </w:pPr>
      <w:r w:rsidRPr="00B3057F">
        <w:rPr>
          <w:sz w:val="24"/>
          <w:szCs w:val="24"/>
          <w:lang w:val="ro-RO"/>
        </w:rPr>
        <w:t xml:space="preserve">- </w:t>
      </w:r>
      <w:r w:rsidRPr="00322FF5">
        <w:rPr>
          <w:sz w:val="24"/>
          <w:szCs w:val="24"/>
          <w:lang w:val="ro-RO"/>
        </w:rPr>
        <w:t>Suprafe</w:t>
      </w:r>
      <w:r>
        <w:rPr>
          <w:sz w:val="24"/>
          <w:szCs w:val="24"/>
          <w:lang w:val="ro-RO"/>
        </w:rPr>
        <w:t>ț</w:t>
      </w:r>
      <w:r w:rsidRPr="00322FF5">
        <w:rPr>
          <w:sz w:val="24"/>
          <w:szCs w:val="24"/>
          <w:lang w:val="ro-RO"/>
        </w:rPr>
        <w:t>ele cu statut de protec</w:t>
      </w:r>
      <w:r>
        <w:rPr>
          <w:sz w:val="24"/>
          <w:szCs w:val="24"/>
          <w:lang w:val="ro-RO"/>
        </w:rPr>
        <w:t>ț</w:t>
      </w:r>
      <w:r w:rsidRPr="00322FF5">
        <w:rPr>
          <w:sz w:val="24"/>
          <w:szCs w:val="24"/>
          <w:lang w:val="ro-RO"/>
        </w:rPr>
        <w:t>ie din vecinătatea amplasamentului reprezinta nordul Lacului Esna, în apropierea căruia se va amplasa doar bazinul de parcare reproducători, celelalte obiective propuse prin proiect (respectiv cele 3 bazine bet</w:t>
      </w:r>
      <w:r>
        <w:rPr>
          <w:sz w:val="24"/>
          <w:szCs w:val="24"/>
          <w:lang w:val="ro-RO"/>
        </w:rPr>
        <w:t>o</w:t>
      </w:r>
      <w:r w:rsidRPr="00322FF5">
        <w:rPr>
          <w:sz w:val="24"/>
          <w:szCs w:val="24"/>
          <w:lang w:val="ro-RO"/>
        </w:rPr>
        <w:t>nate și panourile fotovoltaice) fiind separate de arii prin alte construcții existente (laguna cu apă)/propuse (bazinul de parcare).</w:t>
      </w:r>
    </w:p>
    <w:p w:rsidR="007511D8" w:rsidRDefault="007511D8" w:rsidP="007511D8">
      <w:pPr>
        <w:spacing w:line="259" w:lineRule="auto"/>
        <w:jc w:val="both"/>
        <w:rPr>
          <w:sz w:val="24"/>
          <w:szCs w:val="24"/>
          <w:lang w:val="ro-RO"/>
        </w:rPr>
      </w:pPr>
      <w:r>
        <w:rPr>
          <w:sz w:val="24"/>
          <w:szCs w:val="24"/>
          <w:lang w:val="ro-RO"/>
        </w:rPr>
        <w:t xml:space="preserve">- </w:t>
      </w:r>
      <w:r w:rsidRPr="00322FF5">
        <w:rPr>
          <w:sz w:val="24"/>
          <w:szCs w:val="24"/>
          <w:lang w:val="ro-RO"/>
        </w:rPr>
        <w:t>Activitățile existente în zona proiectului limitează prezenta unor specii de interes comunitar pe amplasament și în vecinătatea acestuia</w:t>
      </w:r>
      <w:r>
        <w:rPr>
          <w:sz w:val="24"/>
          <w:szCs w:val="24"/>
          <w:lang w:val="ro-RO"/>
        </w:rPr>
        <w:t>.</w:t>
      </w:r>
    </w:p>
    <w:p w:rsidR="007511D8" w:rsidRDefault="007511D8" w:rsidP="007511D8">
      <w:pPr>
        <w:spacing w:line="259" w:lineRule="auto"/>
        <w:jc w:val="both"/>
        <w:rPr>
          <w:sz w:val="24"/>
          <w:szCs w:val="24"/>
          <w:lang w:val="ro-RO"/>
        </w:rPr>
      </w:pPr>
      <w:r>
        <w:rPr>
          <w:sz w:val="24"/>
          <w:szCs w:val="24"/>
          <w:lang w:val="ro-RO"/>
        </w:rPr>
        <w:lastRenderedPageBreak/>
        <w:t xml:space="preserve">- </w:t>
      </w:r>
      <w:r w:rsidRPr="00322FF5">
        <w:rPr>
          <w:sz w:val="24"/>
          <w:szCs w:val="24"/>
          <w:lang w:val="ro-RO"/>
        </w:rPr>
        <w:t>Organizarea de șantier este propusă în afara ariilor și nu necesită lucrări de amenajare a terenului</w:t>
      </w:r>
      <w:r>
        <w:rPr>
          <w:sz w:val="24"/>
          <w:szCs w:val="24"/>
          <w:lang w:val="ro-RO"/>
        </w:rPr>
        <w:t>.</w:t>
      </w:r>
    </w:p>
    <w:p w:rsidR="007511D8" w:rsidRDefault="007511D8" w:rsidP="007511D8">
      <w:pPr>
        <w:spacing w:line="259" w:lineRule="auto"/>
        <w:jc w:val="both"/>
        <w:rPr>
          <w:sz w:val="24"/>
          <w:szCs w:val="24"/>
          <w:lang w:val="ro-RO"/>
        </w:rPr>
      </w:pPr>
      <w:r>
        <w:rPr>
          <w:sz w:val="24"/>
          <w:szCs w:val="24"/>
          <w:lang w:val="ro-RO"/>
        </w:rPr>
        <w:t xml:space="preserve">- </w:t>
      </w:r>
      <w:r w:rsidRPr="00322FF5">
        <w:rPr>
          <w:sz w:val="24"/>
          <w:szCs w:val="24"/>
          <w:lang w:val="ro-RO"/>
        </w:rPr>
        <w:t>Nu se folosesc resurse naturale din ariile naturale protejate sau de care depinde diversitatea biologică</w:t>
      </w:r>
      <w:r>
        <w:rPr>
          <w:sz w:val="24"/>
          <w:szCs w:val="24"/>
          <w:lang w:val="ro-RO"/>
        </w:rPr>
        <w:t>.</w:t>
      </w:r>
    </w:p>
    <w:p w:rsidR="007511D8" w:rsidRDefault="007511D8" w:rsidP="007511D8">
      <w:pPr>
        <w:spacing w:line="259" w:lineRule="auto"/>
        <w:jc w:val="both"/>
        <w:rPr>
          <w:sz w:val="24"/>
          <w:szCs w:val="24"/>
          <w:lang w:val="ro-RO"/>
        </w:rPr>
      </w:pPr>
      <w:r>
        <w:rPr>
          <w:sz w:val="24"/>
          <w:szCs w:val="24"/>
          <w:lang w:val="ro-RO"/>
        </w:rPr>
        <w:t xml:space="preserve">- </w:t>
      </w:r>
      <w:r w:rsidRPr="00322FF5">
        <w:rPr>
          <w:sz w:val="24"/>
          <w:szCs w:val="24"/>
          <w:lang w:val="ro-RO"/>
        </w:rPr>
        <w:t>Proiectul nu implică utilizarea, stocarea, transportul, manipularea sau producerea de materiale care ar putea afecta speciile pentru care ariile naturale protejate de interes comunitar din vecinătate au fost desemnate</w:t>
      </w:r>
      <w:r>
        <w:rPr>
          <w:sz w:val="24"/>
          <w:szCs w:val="24"/>
          <w:lang w:val="ro-RO"/>
        </w:rPr>
        <w:t>.</w:t>
      </w:r>
    </w:p>
    <w:p w:rsidR="007511D8" w:rsidRDefault="007511D8" w:rsidP="007511D8">
      <w:pPr>
        <w:spacing w:line="259" w:lineRule="auto"/>
        <w:jc w:val="both"/>
        <w:rPr>
          <w:sz w:val="24"/>
          <w:szCs w:val="24"/>
          <w:lang w:val="ro-RO"/>
        </w:rPr>
      </w:pPr>
      <w:r>
        <w:rPr>
          <w:sz w:val="24"/>
          <w:szCs w:val="24"/>
          <w:lang w:val="ro-RO"/>
        </w:rPr>
        <w:t xml:space="preserve">- </w:t>
      </w:r>
      <w:r w:rsidRPr="00322FF5">
        <w:rPr>
          <w:sz w:val="24"/>
          <w:szCs w:val="24"/>
          <w:lang w:val="ro-RO"/>
        </w:rPr>
        <w:t>S-au prevăzut măsuri adecvate de limitare a zgomotului și emisiilor generate în aer, precum si de gestionare a deșeurilor produse în perioada de construire, care nu vor cauza afectarea speciilor pentru care au fost declarate ariile protejate din apropiere</w:t>
      </w:r>
      <w:r>
        <w:rPr>
          <w:sz w:val="24"/>
          <w:szCs w:val="24"/>
          <w:lang w:val="ro-RO"/>
        </w:rPr>
        <w:t>.</w:t>
      </w:r>
    </w:p>
    <w:p w:rsidR="007511D8" w:rsidRDefault="007511D8" w:rsidP="007511D8">
      <w:pPr>
        <w:spacing w:line="259" w:lineRule="auto"/>
        <w:jc w:val="both"/>
        <w:rPr>
          <w:sz w:val="24"/>
          <w:szCs w:val="24"/>
          <w:lang w:val="ro-RO"/>
        </w:rPr>
      </w:pPr>
      <w:r>
        <w:rPr>
          <w:sz w:val="24"/>
          <w:szCs w:val="24"/>
          <w:lang w:val="ro-RO"/>
        </w:rPr>
        <w:t xml:space="preserve">- </w:t>
      </w:r>
      <w:r w:rsidRPr="00322FF5">
        <w:rPr>
          <w:sz w:val="24"/>
          <w:szCs w:val="24"/>
          <w:lang w:val="ro-RO"/>
        </w:rPr>
        <w:t>Proiectul va conduce la creșterea suprafețelor cu apă în vecinătatea ariilor, nu va determina modificări fizice în interiorul zonelor cu statut de protecție și nu va provoca afectarea semnificativă a unor specii sau habitate de interes comunitar.</w:t>
      </w:r>
    </w:p>
    <w:p w:rsidR="007511D8" w:rsidRPr="00322FF5" w:rsidRDefault="007511D8" w:rsidP="007511D8">
      <w:pPr>
        <w:spacing w:line="259" w:lineRule="auto"/>
        <w:jc w:val="both"/>
        <w:rPr>
          <w:sz w:val="24"/>
          <w:szCs w:val="24"/>
          <w:lang w:val="ro-RO"/>
        </w:rPr>
      </w:pPr>
      <w:r>
        <w:rPr>
          <w:sz w:val="24"/>
          <w:szCs w:val="24"/>
          <w:lang w:val="ro-RO"/>
        </w:rPr>
        <w:t xml:space="preserve">- </w:t>
      </w:r>
      <w:r w:rsidRPr="00322FF5">
        <w:rPr>
          <w:sz w:val="24"/>
          <w:szCs w:val="24"/>
          <w:lang w:val="ro-RO"/>
        </w:rPr>
        <w:t>Lucrările nu determină bariere fizice în arii protejate și nu va duce la o izolare reproductivă a unei specii de interes comunitar</w:t>
      </w:r>
      <w:r>
        <w:rPr>
          <w:sz w:val="24"/>
          <w:szCs w:val="24"/>
          <w:lang w:val="ro-RO"/>
        </w:rPr>
        <w:t>.</w:t>
      </w:r>
    </w:p>
    <w:p w:rsidR="007511D8" w:rsidRDefault="007511D8" w:rsidP="007511D8">
      <w:pPr>
        <w:spacing w:line="320" w:lineRule="atLeast"/>
        <w:jc w:val="both"/>
        <w:rPr>
          <w:sz w:val="24"/>
          <w:szCs w:val="24"/>
          <w:lang w:val="ro-RO"/>
        </w:rPr>
      </w:pPr>
      <w:r w:rsidRPr="008D04D1">
        <w:rPr>
          <w:sz w:val="24"/>
          <w:szCs w:val="24"/>
          <w:lang w:val="ro-RO"/>
        </w:rPr>
        <w:t xml:space="preserve">În cadrul etapei de încadrare a fost solicitat punctul de vedere al </w:t>
      </w:r>
      <w:r w:rsidRPr="00322FF5">
        <w:rPr>
          <w:sz w:val="24"/>
          <w:szCs w:val="24"/>
          <w:lang w:val="ro-RO"/>
        </w:rPr>
        <w:t>Serviciul Teritorial Brăila al  Agenției Naționale pentru Arii Naturale consideră că proiectul nu este susceptibil de a avea impact semnificativ asupra Sitului de importanţă comunitară Ianca - Plopu - Sărat – Comăneasca și Ariei de protecție specială avifaunistică Ianca-Plopu-Sărat</w:t>
      </w:r>
      <w:r>
        <w:rPr>
          <w:sz w:val="24"/>
          <w:szCs w:val="24"/>
          <w:lang w:val="ro-RO"/>
        </w:rPr>
        <w:t xml:space="preserve"> si a emis avizul favorabil nr. 19/STBR/17.06.2020</w:t>
      </w:r>
      <w:r w:rsidRPr="00322FF5">
        <w:rPr>
          <w:sz w:val="24"/>
          <w:szCs w:val="24"/>
          <w:lang w:val="ro-RO"/>
        </w:rPr>
        <w:t>.</w:t>
      </w:r>
      <w:r>
        <w:rPr>
          <w:sz w:val="24"/>
          <w:szCs w:val="24"/>
          <w:lang w:val="ro-RO"/>
        </w:rPr>
        <w:t xml:space="preserve"> </w:t>
      </w:r>
    </w:p>
    <w:p w:rsidR="007511D8" w:rsidRPr="00417132" w:rsidRDefault="007511D8" w:rsidP="007511D8">
      <w:pPr>
        <w:spacing w:before="120"/>
        <w:jc w:val="both"/>
        <w:rPr>
          <w:rStyle w:val="tpa1"/>
          <w:b/>
          <w:sz w:val="24"/>
          <w:szCs w:val="24"/>
          <w:lang w:val="ro-RO"/>
        </w:rPr>
      </w:pPr>
      <w:r w:rsidRPr="00417132">
        <w:rPr>
          <w:rStyle w:val="tpa1"/>
          <w:b/>
          <w:sz w:val="24"/>
          <w:szCs w:val="24"/>
          <w:lang w:val="ro-RO"/>
        </w:rPr>
        <w:t>II</w:t>
      </w:r>
      <w:r>
        <w:rPr>
          <w:rStyle w:val="tpa1"/>
          <w:b/>
          <w:sz w:val="24"/>
          <w:szCs w:val="24"/>
          <w:lang w:val="ro-RO"/>
        </w:rPr>
        <w:t>I</w:t>
      </w:r>
      <w:r w:rsidRPr="00417132">
        <w:rPr>
          <w:rStyle w:val="tpa1"/>
          <w:b/>
          <w:sz w:val="24"/>
          <w:szCs w:val="24"/>
          <w:lang w:val="ro-RO"/>
        </w:rPr>
        <w:t>. Motivele pe baza cărora s-a stabilit necesitatea neefectuării evaluării impactului asupra corpurilor de apă</w:t>
      </w:r>
    </w:p>
    <w:p w:rsidR="007511D8" w:rsidRPr="001F3BF6" w:rsidRDefault="007511D8" w:rsidP="007511D8">
      <w:pPr>
        <w:jc w:val="both"/>
        <w:rPr>
          <w:rStyle w:val="tpa1"/>
          <w:sz w:val="24"/>
          <w:szCs w:val="24"/>
          <w:lang w:val="ro-RO"/>
        </w:rPr>
      </w:pPr>
      <w:r w:rsidRPr="00884AF4">
        <w:rPr>
          <w:rStyle w:val="tpa1"/>
          <w:color w:val="FF0000"/>
          <w:sz w:val="24"/>
          <w:szCs w:val="24"/>
          <w:lang w:val="ro-RO"/>
        </w:rPr>
        <w:tab/>
      </w:r>
      <w:r>
        <w:rPr>
          <w:sz w:val="24"/>
          <w:szCs w:val="24"/>
          <w:lang w:val="ro-RO"/>
        </w:rPr>
        <w:t>Administrația Bazinală de Apă Buzău-Ialomița</w:t>
      </w:r>
      <w:r>
        <w:rPr>
          <w:rStyle w:val="tpa1"/>
          <w:sz w:val="24"/>
          <w:szCs w:val="24"/>
          <w:lang w:val="ro-RO"/>
        </w:rPr>
        <w:t xml:space="preserve"> </w:t>
      </w:r>
      <w:r w:rsidRPr="001F3BF6">
        <w:rPr>
          <w:rStyle w:val="tpa1"/>
          <w:sz w:val="24"/>
          <w:szCs w:val="24"/>
          <w:lang w:val="ro-RO"/>
        </w:rPr>
        <w:t xml:space="preserve">a emis Avizul de gospodărire a apelor nr. </w:t>
      </w:r>
      <w:r>
        <w:rPr>
          <w:sz w:val="24"/>
          <w:szCs w:val="24"/>
          <w:lang w:val="ro-RO"/>
        </w:rPr>
        <w:t xml:space="preserve">23/05.03.2020 </w:t>
      </w:r>
      <w:r w:rsidRPr="001F3BF6">
        <w:rPr>
          <w:rStyle w:val="tpa1"/>
          <w:sz w:val="24"/>
          <w:szCs w:val="24"/>
          <w:lang w:val="ro-RO"/>
        </w:rPr>
        <w:t>pentru lucrările propuse prin proiect, aviz emis cu următoarele precizări:</w:t>
      </w:r>
    </w:p>
    <w:p w:rsidR="007511D8" w:rsidRDefault="007511D8" w:rsidP="007511D8">
      <w:pPr>
        <w:numPr>
          <w:ilvl w:val="0"/>
          <w:numId w:val="48"/>
        </w:numPr>
        <w:jc w:val="both"/>
        <w:rPr>
          <w:rStyle w:val="tpa1"/>
          <w:sz w:val="24"/>
          <w:szCs w:val="24"/>
          <w:lang w:val="ro-RO"/>
        </w:rPr>
      </w:pPr>
      <w:r>
        <w:rPr>
          <w:rStyle w:val="tpa1"/>
          <w:sz w:val="24"/>
          <w:szCs w:val="24"/>
          <w:lang w:val="ro-RO"/>
        </w:rPr>
        <w:t>Prezentul aviz nu se referă la rezistența și stabilitatea lucrărilor.</w:t>
      </w:r>
    </w:p>
    <w:p w:rsidR="007511D8" w:rsidRDefault="007511D8" w:rsidP="007511D8">
      <w:pPr>
        <w:numPr>
          <w:ilvl w:val="0"/>
          <w:numId w:val="48"/>
        </w:numPr>
        <w:jc w:val="both"/>
        <w:rPr>
          <w:rStyle w:val="tpa1"/>
          <w:sz w:val="24"/>
          <w:szCs w:val="24"/>
          <w:lang w:val="ro-RO"/>
        </w:rPr>
      </w:pPr>
      <w:r>
        <w:rPr>
          <w:rStyle w:val="tpa1"/>
          <w:sz w:val="24"/>
          <w:szCs w:val="24"/>
          <w:lang w:val="ro-RO"/>
        </w:rPr>
        <w:t xml:space="preserve">Beneficiarul răspunde de realizarea și funcționarea corespunzătoare a obiectivului, de urmărirea și prevenirea poluării apelor subterane și de suprafață și subterane, precum și de anunțare în caz de poluare accidentală, a Sistemului de Gospodărire a Apelor Brăila și a </w:t>
      </w:r>
      <w:r>
        <w:rPr>
          <w:sz w:val="24"/>
          <w:szCs w:val="24"/>
          <w:lang w:val="ro-RO"/>
        </w:rPr>
        <w:t>Administrației Bazinale de Apă Buzău-Ialomița</w:t>
      </w:r>
      <w:r>
        <w:rPr>
          <w:rStyle w:val="tpa1"/>
          <w:sz w:val="24"/>
          <w:szCs w:val="24"/>
          <w:lang w:val="ro-RO"/>
        </w:rPr>
        <w:t xml:space="preserve">. </w:t>
      </w:r>
    </w:p>
    <w:p w:rsidR="007511D8" w:rsidRDefault="007511D8" w:rsidP="007511D8">
      <w:pPr>
        <w:numPr>
          <w:ilvl w:val="0"/>
          <w:numId w:val="48"/>
        </w:numPr>
        <w:jc w:val="both"/>
        <w:rPr>
          <w:rStyle w:val="tpa1"/>
          <w:sz w:val="24"/>
          <w:szCs w:val="24"/>
          <w:lang w:val="ro-RO"/>
        </w:rPr>
      </w:pPr>
      <w:r>
        <w:rPr>
          <w:rStyle w:val="tpa1"/>
          <w:sz w:val="24"/>
          <w:szCs w:val="24"/>
          <w:lang w:val="ro-RO"/>
        </w:rPr>
        <w:t>Lucrările propuse se vor executa sub supravegherea Sistemului de Gospodărire a Apelor Brăila.</w:t>
      </w:r>
    </w:p>
    <w:p w:rsidR="007511D8" w:rsidRPr="007511D8" w:rsidRDefault="007511D8" w:rsidP="007511D8">
      <w:pPr>
        <w:spacing w:before="120"/>
        <w:jc w:val="both"/>
        <w:rPr>
          <w:rFonts w:eastAsiaTheme="majorEastAsia"/>
          <w:sz w:val="24"/>
          <w:szCs w:val="24"/>
          <w:lang w:val="ro-RO"/>
        </w:rPr>
      </w:pPr>
      <w:r w:rsidRPr="007511D8">
        <w:rPr>
          <w:rFonts w:eastAsiaTheme="majorEastAsia"/>
          <w:b/>
          <w:sz w:val="24"/>
          <w:szCs w:val="24"/>
          <w:u w:val="single"/>
          <w:lang w:val="ro-RO"/>
        </w:rPr>
        <w:t>Membrii Comisiei de Analiză Tehnică (CAT)</w:t>
      </w:r>
      <w:r w:rsidRPr="007511D8">
        <w:rPr>
          <w:rFonts w:eastAsiaTheme="majorEastAsia"/>
          <w:sz w:val="24"/>
          <w:szCs w:val="24"/>
          <w:lang w:val="ro-RO"/>
        </w:rPr>
        <w:t xml:space="preserve"> constituită prin Ordin de Prefect </w:t>
      </w:r>
      <w:r w:rsidRPr="007511D8">
        <w:rPr>
          <w:rFonts w:eastAsiaTheme="majorEastAsia"/>
          <w:b/>
          <w:sz w:val="24"/>
          <w:szCs w:val="24"/>
          <w:lang w:val="ro-RO"/>
        </w:rPr>
        <w:t>au emis puncte de vedere favorabile</w:t>
      </w:r>
      <w:r w:rsidRPr="007511D8">
        <w:rPr>
          <w:rFonts w:eastAsiaTheme="majorEastAsia"/>
          <w:sz w:val="24"/>
          <w:szCs w:val="24"/>
          <w:lang w:val="ro-RO"/>
        </w:rPr>
        <w:t xml:space="preserve"> cu privire la potențialul impact asupra populației, sănătății umane, biodiversitate, terenurile, solul, apa, aerul și clima, bunurile materiale, patrimoniul cultural și peisajul.</w:t>
      </w:r>
    </w:p>
    <w:p w:rsidR="007511D8" w:rsidRPr="0044371B" w:rsidRDefault="007511D8" w:rsidP="007511D8">
      <w:pPr>
        <w:spacing w:before="120" w:after="120" w:line="320" w:lineRule="atLeast"/>
        <w:ind w:right="-86" w:firstLine="432"/>
        <w:jc w:val="both"/>
        <w:rPr>
          <w:rStyle w:val="tpa1"/>
          <w:sz w:val="24"/>
          <w:szCs w:val="24"/>
          <w:lang w:val="ro-RO"/>
        </w:rPr>
      </w:pPr>
      <w:r w:rsidRPr="0044371B">
        <w:rPr>
          <w:rStyle w:val="tpa1"/>
          <w:b/>
          <w:i/>
          <w:sz w:val="24"/>
          <w:szCs w:val="24"/>
          <w:u w:val="single"/>
          <w:lang w:val="ro-RO"/>
        </w:rPr>
        <w:t>Condiţiile de realizare a proiectului</w:t>
      </w:r>
      <w:r w:rsidRPr="0044371B">
        <w:rPr>
          <w:rStyle w:val="tpa1"/>
          <w:sz w:val="24"/>
          <w:szCs w:val="24"/>
          <w:lang w:val="ro-RO"/>
        </w:rPr>
        <w:t>:</w:t>
      </w:r>
    </w:p>
    <w:p w:rsidR="007511D8" w:rsidRPr="0044371B" w:rsidRDefault="007511D8" w:rsidP="007511D8">
      <w:pPr>
        <w:numPr>
          <w:ilvl w:val="0"/>
          <w:numId w:val="2"/>
        </w:numPr>
        <w:spacing w:line="320" w:lineRule="atLeast"/>
        <w:ind w:left="426" w:right="-91"/>
        <w:jc w:val="both"/>
        <w:rPr>
          <w:bCs/>
          <w:sz w:val="24"/>
          <w:szCs w:val="24"/>
          <w:lang w:val="ro-RO"/>
        </w:rPr>
      </w:pPr>
      <w:r w:rsidRPr="0044371B">
        <w:rPr>
          <w:bCs/>
          <w:sz w:val="24"/>
          <w:szCs w:val="24"/>
          <w:lang w:val="ro-RO"/>
        </w:rPr>
        <w:t xml:space="preserve">Lucrările se vor executa cu respectarea amplasamentului şi a documentaţiei tehnice depuse, a normativelor şi prescripţiilor tehnice specifice </w:t>
      </w:r>
      <w:r w:rsidRPr="0044371B">
        <w:rPr>
          <w:sz w:val="24"/>
          <w:szCs w:val="24"/>
          <w:lang w:val="ro-RO"/>
        </w:rPr>
        <w:t xml:space="preserve">pentru lucrările de </w:t>
      </w:r>
      <w:r w:rsidRPr="0044371B">
        <w:rPr>
          <w:bCs/>
          <w:sz w:val="24"/>
          <w:szCs w:val="24"/>
          <w:lang w:val="ro-RO"/>
        </w:rPr>
        <w:t>construire a obiectivului, conform proiectului propus.</w:t>
      </w:r>
    </w:p>
    <w:p w:rsidR="007511D8" w:rsidRPr="0044371B" w:rsidRDefault="007511D8" w:rsidP="007511D8">
      <w:pPr>
        <w:numPr>
          <w:ilvl w:val="0"/>
          <w:numId w:val="2"/>
        </w:numPr>
        <w:spacing w:line="320" w:lineRule="atLeast"/>
        <w:ind w:left="426" w:right="-91"/>
        <w:jc w:val="both"/>
        <w:rPr>
          <w:bCs/>
          <w:sz w:val="24"/>
          <w:szCs w:val="24"/>
          <w:lang w:val="ro-RO"/>
        </w:rPr>
      </w:pPr>
      <w:r w:rsidRPr="0044371B">
        <w:rPr>
          <w:bCs/>
          <w:sz w:val="24"/>
          <w:szCs w:val="24"/>
          <w:lang w:val="ro-RO"/>
        </w:rPr>
        <w:t>La finalizarea lucrărilor terenurile ocupate temporar vor fi aduse la forma inițială.</w:t>
      </w:r>
    </w:p>
    <w:p w:rsidR="007511D8" w:rsidRPr="0044371B" w:rsidRDefault="007511D8" w:rsidP="007511D8">
      <w:pPr>
        <w:numPr>
          <w:ilvl w:val="0"/>
          <w:numId w:val="2"/>
        </w:numPr>
        <w:spacing w:line="320" w:lineRule="atLeast"/>
        <w:ind w:left="426" w:right="-91"/>
        <w:jc w:val="both"/>
        <w:rPr>
          <w:bCs/>
          <w:sz w:val="24"/>
          <w:szCs w:val="24"/>
          <w:lang w:val="ro-RO"/>
        </w:rPr>
      </w:pPr>
      <w:r w:rsidRPr="0044371B">
        <w:rPr>
          <w:bCs/>
          <w:sz w:val="24"/>
          <w:szCs w:val="24"/>
          <w:lang w:val="ro-RO"/>
        </w:rPr>
        <w:t>Pentru toate lucrările din cadrul proiectului, executate de către diverşi prestatori de servicii pe bază de contract, responsabilitatea privind protecţia factorilor de mediu pe amplasament revine titularului de proiect.</w:t>
      </w:r>
    </w:p>
    <w:p w:rsidR="007511D8" w:rsidRPr="00F05722" w:rsidRDefault="007511D8" w:rsidP="007511D8">
      <w:pPr>
        <w:numPr>
          <w:ilvl w:val="0"/>
          <w:numId w:val="2"/>
        </w:numPr>
        <w:spacing w:line="320" w:lineRule="atLeast"/>
        <w:ind w:left="426" w:right="-91"/>
        <w:jc w:val="both"/>
        <w:rPr>
          <w:bCs/>
          <w:sz w:val="24"/>
          <w:szCs w:val="24"/>
          <w:lang w:val="ro-RO"/>
        </w:rPr>
      </w:pPr>
      <w:r w:rsidRPr="0044371B">
        <w:rPr>
          <w:sz w:val="24"/>
          <w:szCs w:val="24"/>
          <w:lang w:val="ro-RO" w:eastAsia="ro-RO"/>
        </w:rPr>
        <w:t>Se vor respecta etapele de execuţie a proiectului conform documentației ce a stat la baza emiterii actului de reglementare și a disciplinei tehnologice.</w:t>
      </w:r>
    </w:p>
    <w:p w:rsidR="007511D8" w:rsidRPr="0044371B" w:rsidRDefault="007511D8" w:rsidP="007511D8">
      <w:pPr>
        <w:numPr>
          <w:ilvl w:val="0"/>
          <w:numId w:val="2"/>
        </w:numPr>
        <w:spacing w:line="320" w:lineRule="atLeast"/>
        <w:ind w:left="426" w:right="-91"/>
        <w:jc w:val="both"/>
        <w:rPr>
          <w:bCs/>
          <w:sz w:val="24"/>
          <w:szCs w:val="24"/>
          <w:lang w:val="ro-RO"/>
        </w:rPr>
      </w:pPr>
      <w:r>
        <w:rPr>
          <w:sz w:val="24"/>
          <w:szCs w:val="24"/>
          <w:lang w:val="ro-RO" w:eastAsia="ro-RO"/>
        </w:rPr>
        <w:t>Pământul excavat se va utiliza la sistematizarea terenului.</w:t>
      </w:r>
    </w:p>
    <w:p w:rsidR="007511D8" w:rsidRPr="0044371B" w:rsidRDefault="007511D8" w:rsidP="007511D8">
      <w:pPr>
        <w:numPr>
          <w:ilvl w:val="0"/>
          <w:numId w:val="2"/>
        </w:numPr>
        <w:spacing w:line="320" w:lineRule="atLeast"/>
        <w:ind w:left="450" w:right="-91"/>
        <w:jc w:val="both"/>
        <w:rPr>
          <w:bCs/>
          <w:sz w:val="24"/>
          <w:szCs w:val="24"/>
          <w:lang w:val="ro-RO"/>
        </w:rPr>
      </w:pPr>
      <w:r w:rsidRPr="0044371B">
        <w:rPr>
          <w:bCs/>
          <w:sz w:val="24"/>
          <w:szCs w:val="24"/>
          <w:lang w:val="ro-RO"/>
        </w:rPr>
        <w:t xml:space="preserve">Stropirea cu apă a suprafețelor de șantier generatoare de pulberi și oprirea lucrărilor care produc mult praf în perioadele cu vânt puternic. </w:t>
      </w:r>
    </w:p>
    <w:p w:rsidR="007511D8" w:rsidRPr="0044371B" w:rsidRDefault="007511D8" w:rsidP="007511D8">
      <w:pPr>
        <w:numPr>
          <w:ilvl w:val="0"/>
          <w:numId w:val="2"/>
        </w:numPr>
        <w:spacing w:line="320" w:lineRule="atLeast"/>
        <w:ind w:left="450" w:right="-91"/>
        <w:jc w:val="both"/>
        <w:rPr>
          <w:bCs/>
          <w:sz w:val="24"/>
          <w:szCs w:val="24"/>
          <w:lang w:val="ro-RO"/>
        </w:rPr>
      </w:pPr>
      <w:r w:rsidRPr="0044371B">
        <w:rPr>
          <w:bCs/>
          <w:sz w:val="24"/>
          <w:szCs w:val="24"/>
          <w:lang w:val="ro-RO"/>
        </w:rPr>
        <w:lastRenderedPageBreak/>
        <w:t>Luarea măsurilor de reducere a emisiilor de pulberi în atmosferă atât în timpul realizării lucrărilor de execuție, cât și pe timpul manipulării materialelor și deșeurilor ce conțin pulberi.</w:t>
      </w:r>
    </w:p>
    <w:p w:rsidR="007511D8" w:rsidRPr="0044371B" w:rsidRDefault="007511D8" w:rsidP="007511D8">
      <w:pPr>
        <w:numPr>
          <w:ilvl w:val="0"/>
          <w:numId w:val="2"/>
        </w:numPr>
        <w:spacing w:line="320" w:lineRule="atLeast"/>
        <w:ind w:left="426" w:right="-91"/>
        <w:jc w:val="both"/>
        <w:rPr>
          <w:sz w:val="24"/>
          <w:szCs w:val="24"/>
          <w:lang w:val="ro-RO" w:eastAsia="ro-RO"/>
        </w:rPr>
      </w:pPr>
      <w:r w:rsidRPr="0044371B">
        <w:rPr>
          <w:sz w:val="24"/>
          <w:szCs w:val="24"/>
          <w:lang w:val="ro-RO" w:eastAsia="ro-RO"/>
        </w:rPr>
        <w:t>Executarea lucrărilor se va realiza fără afectarea vecinătăților, precum și a altor instalaţii tehnologice şi utilităţi existente pe traseul proiectului.</w:t>
      </w:r>
    </w:p>
    <w:p w:rsidR="007511D8" w:rsidRPr="0044371B" w:rsidRDefault="007511D8" w:rsidP="007511D8">
      <w:pPr>
        <w:numPr>
          <w:ilvl w:val="0"/>
          <w:numId w:val="7"/>
        </w:numPr>
        <w:tabs>
          <w:tab w:val="left" w:pos="450"/>
        </w:tabs>
        <w:spacing w:line="320" w:lineRule="atLeast"/>
        <w:ind w:left="450" w:right="-91"/>
        <w:jc w:val="both"/>
        <w:rPr>
          <w:bCs/>
          <w:sz w:val="24"/>
          <w:szCs w:val="24"/>
          <w:lang w:val="ro-RO"/>
        </w:rPr>
      </w:pPr>
      <w:r w:rsidRPr="0044371B">
        <w:rPr>
          <w:bCs/>
          <w:sz w:val="24"/>
          <w:szCs w:val="24"/>
          <w:lang w:val="ro-RO"/>
        </w:rPr>
        <w:t>Luarea de măsuri pentru menținerea tuturor utilajelor și a mijloacelor de transport în parametrii de omologare prin verificări periodice, cât și prin întreținerea corespunzătoare pe toată durata de execuție a lucrărilor, astfel încât emisiile de la motoarele termice să nu depă</w:t>
      </w:r>
      <w:r>
        <w:rPr>
          <w:bCs/>
          <w:sz w:val="24"/>
          <w:szCs w:val="24"/>
          <w:lang w:val="ro-RO"/>
        </w:rPr>
        <w:t>ș</w:t>
      </w:r>
      <w:r w:rsidRPr="0044371B">
        <w:rPr>
          <w:bCs/>
          <w:sz w:val="24"/>
          <w:szCs w:val="24"/>
          <w:lang w:val="ro-RO"/>
        </w:rPr>
        <w:t>ea</w:t>
      </w:r>
      <w:r>
        <w:rPr>
          <w:bCs/>
          <w:sz w:val="24"/>
          <w:szCs w:val="24"/>
          <w:lang w:val="ro-RO"/>
        </w:rPr>
        <w:t>s</w:t>
      </w:r>
      <w:r w:rsidRPr="0044371B">
        <w:rPr>
          <w:bCs/>
          <w:sz w:val="24"/>
          <w:szCs w:val="24"/>
          <w:lang w:val="ro-RO"/>
        </w:rPr>
        <w:t>că valorile limită pentru care au fost omologate.</w:t>
      </w:r>
    </w:p>
    <w:p w:rsidR="007511D8" w:rsidRPr="0044371B" w:rsidRDefault="007511D8" w:rsidP="007511D8">
      <w:pPr>
        <w:numPr>
          <w:ilvl w:val="0"/>
          <w:numId w:val="2"/>
        </w:numPr>
        <w:spacing w:line="320" w:lineRule="atLeast"/>
        <w:ind w:left="426" w:right="-91"/>
        <w:jc w:val="both"/>
        <w:rPr>
          <w:sz w:val="24"/>
          <w:szCs w:val="24"/>
          <w:lang w:val="ro-RO" w:eastAsia="ro-RO"/>
        </w:rPr>
      </w:pPr>
      <w:r w:rsidRPr="0044371B">
        <w:rPr>
          <w:sz w:val="24"/>
          <w:szCs w:val="24"/>
          <w:lang w:val="ro-RO" w:eastAsia="ro-RO"/>
        </w:rPr>
        <w:t>Se vor lua măsuri pentru evitarea poluărilor accidentale ale solului cu produse petroliere provenite de la utilajele şi mijloacele de transport utilizate la realizarea proiectului ca urmare a unor situații aflate în afara condițiilor normale de desfășurare a activităților.</w:t>
      </w:r>
    </w:p>
    <w:p w:rsidR="007511D8" w:rsidRPr="0044371B" w:rsidRDefault="007511D8" w:rsidP="007511D8">
      <w:pPr>
        <w:numPr>
          <w:ilvl w:val="0"/>
          <w:numId w:val="2"/>
        </w:numPr>
        <w:spacing w:line="320" w:lineRule="atLeast"/>
        <w:ind w:left="426" w:right="-91"/>
        <w:jc w:val="both"/>
        <w:rPr>
          <w:sz w:val="24"/>
          <w:szCs w:val="24"/>
          <w:lang w:val="ro-RO" w:eastAsia="ro-RO"/>
        </w:rPr>
      </w:pPr>
      <w:r w:rsidRPr="0044371B">
        <w:rPr>
          <w:sz w:val="24"/>
          <w:szCs w:val="24"/>
          <w:lang w:val="ro-RO" w:eastAsia="ro-RO"/>
        </w:rPr>
        <w:t>În cazul poluării accidentale a solului cu produse petroliere și uleiuri minerale de la vehiculele grele și echipamentele mobile se vor lua măsuri imediate de eliminare a cauzelor care au produs poluarea şi de remediere a efectelor produse.</w:t>
      </w:r>
    </w:p>
    <w:p w:rsidR="007511D8" w:rsidRPr="0044371B" w:rsidRDefault="007511D8" w:rsidP="007511D8">
      <w:pPr>
        <w:numPr>
          <w:ilvl w:val="0"/>
          <w:numId w:val="2"/>
        </w:numPr>
        <w:tabs>
          <w:tab w:val="num" w:pos="426"/>
        </w:tabs>
        <w:spacing w:line="320" w:lineRule="atLeast"/>
        <w:ind w:left="426" w:right="-91"/>
        <w:jc w:val="both"/>
        <w:rPr>
          <w:sz w:val="24"/>
          <w:szCs w:val="24"/>
          <w:lang w:val="ro-RO"/>
        </w:rPr>
      </w:pPr>
      <w:r w:rsidRPr="0044371B">
        <w:rPr>
          <w:sz w:val="24"/>
          <w:szCs w:val="24"/>
          <w:lang w:val="ro-RO"/>
        </w:rPr>
        <w:t>Încadrarea nivelului de zgomot generat pe amplasament în limitele stabilite de normativele standard pentru zgomote şi vibraţii nr. 10009/2017</w:t>
      </w:r>
      <w:r>
        <w:rPr>
          <w:sz w:val="24"/>
          <w:szCs w:val="24"/>
          <w:lang w:val="ro-RO"/>
        </w:rPr>
        <w:t xml:space="preserve"> </w:t>
      </w:r>
      <w:r w:rsidRPr="0044371B">
        <w:rPr>
          <w:sz w:val="24"/>
          <w:szCs w:val="24"/>
          <w:lang w:val="ro-RO"/>
        </w:rPr>
        <w:t>și</w:t>
      </w:r>
      <w:r>
        <w:rPr>
          <w:sz w:val="24"/>
          <w:szCs w:val="24"/>
          <w:lang w:val="ro-RO"/>
        </w:rPr>
        <w:t xml:space="preserve"> nr. </w:t>
      </w:r>
      <w:r w:rsidRPr="0044371B">
        <w:rPr>
          <w:sz w:val="24"/>
          <w:szCs w:val="24"/>
          <w:lang w:val="ro-RO"/>
        </w:rPr>
        <w:t>12025/2/1981.</w:t>
      </w:r>
    </w:p>
    <w:p w:rsidR="007511D8" w:rsidRPr="0044371B" w:rsidRDefault="007511D8" w:rsidP="007511D8">
      <w:pPr>
        <w:numPr>
          <w:ilvl w:val="0"/>
          <w:numId w:val="2"/>
        </w:numPr>
        <w:spacing w:line="320" w:lineRule="atLeast"/>
        <w:ind w:left="426" w:right="-91"/>
        <w:jc w:val="both"/>
        <w:rPr>
          <w:sz w:val="24"/>
          <w:szCs w:val="24"/>
          <w:lang w:val="ro-RO"/>
        </w:rPr>
      </w:pPr>
      <w:r w:rsidRPr="0044371B">
        <w:rPr>
          <w:sz w:val="24"/>
          <w:szCs w:val="24"/>
          <w:lang w:val="ro-RO"/>
        </w:rPr>
        <w:t>Utilizarea de prelate la autovehiculele care vor transporta deșeurile, astfel încât să nu se producă împrăștierea acestora pe căile rutiere sau în aer, în timpul transportului.</w:t>
      </w:r>
    </w:p>
    <w:p w:rsidR="007511D8" w:rsidRDefault="007511D8" w:rsidP="007511D8">
      <w:pPr>
        <w:numPr>
          <w:ilvl w:val="0"/>
          <w:numId w:val="2"/>
        </w:numPr>
        <w:tabs>
          <w:tab w:val="num" w:pos="426"/>
        </w:tabs>
        <w:spacing w:line="320" w:lineRule="atLeast"/>
        <w:ind w:left="426" w:right="-91"/>
        <w:jc w:val="both"/>
        <w:rPr>
          <w:bCs/>
          <w:sz w:val="24"/>
          <w:szCs w:val="24"/>
          <w:lang w:val="ro-RO"/>
        </w:rPr>
      </w:pPr>
      <w:r w:rsidRPr="0044371B">
        <w:rPr>
          <w:bCs/>
          <w:sz w:val="24"/>
          <w:szCs w:val="24"/>
          <w:lang w:val="ro-RO"/>
        </w:rPr>
        <w:t>Gestionarea tuturor deșeurilor rezultate în urma executării lucrărilor proiectului, în condiţii de siguranţă pentru mediul înconjurător şi pentru sănătatea umană, fără a genera riscuri pentru factorii de mediu, iar valorificarea/eliminarea acestora se va realiza prin operatori economici autorizaţi, pe bază de contracte de prestări servicii, în conformitate cu prevederile</w:t>
      </w:r>
      <w:r w:rsidRPr="0044371B">
        <w:rPr>
          <w:bCs/>
          <w:i/>
          <w:sz w:val="24"/>
          <w:szCs w:val="24"/>
          <w:lang w:val="ro-RO"/>
        </w:rPr>
        <w:t xml:space="preserve"> </w:t>
      </w:r>
      <w:r w:rsidRPr="0044371B">
        <w:rPr>
          <w:bCs/>
          <w:sz w:val="24"/>
          <w:szCs w:val="24"/>
          <w:lang w:val="ro-RO"/>
        </w:rPr>
        <w:t>legale.</w:t>
      </w:r>
    </w:p>
    <w:p w:rsidR="007511D8" w:rsidRPr="004F72B4" w:rsidRDefault="007511D8" w:rsidP="007511D8">
      <w:pPr>
        <w:numPr>
          <w:ilvl w:val="0"/>
          <w:numId w:val="2"/>
        </w:numPr>
        <w:tabs>
          <w:tab w:val="num" w:pos="426"/>
        </w:tabs>
        <w:spacing w:line="320" w:lineRule="atLeast"/>
        <w:ind w:left="426" w:right="-91"/>
        <w:jc w:val="both"/>
        <w:rPr>
          <w:bCs/>
          <w:sz w:val="24"/>
          <w:szCs w:val="24"/>
          <w:lang w:val="ro-RO"/>
        </w:rPr>
      </w:pPr>
      <w:r>
        <w:rPr>
          <w:sz w:val="24"/>
          <w:szCs w:val="24"/>
          <w:lang w:val="ro-RO"/>
        </w:rPr>
        <w:t>E</w:t>
      </w:r>
      <w:r w:rsidRPr="002C22EE">
        <w:rPr>
          <w:sz w:val="24"/>
          <w:szCs w:val="24"/>
          <w:lang w:val="ro-RO"/>
        </w:rPr>
        <w:t>ste interzisă amestecarea deșeurilor nepericuloase cu cele periculoase</w:t>
      </w:r>
      <w:r>
        <w:rPr>
          <w:sz w:val="24"/>
          <w:szCs w:val="24"/>
          <w:lang w:val="ro-RO"/>
        </w:rPr>
        <w:t>.</w:t>
      </w:r>
    </w:p>
    <w:p w:rsidR="007511D8" w:rsidRPr="007511D8" w:rsidRDefault="007511D8" w:rsidP="007511D8">
      <w:pPr>
        <w:numPr>
          <w:ilvl w:val="0"/>
          <w:numId w:val="2"/>
        </w:numPr>
        <w:tabs>
          <w:tab w:val="num" w:pos="426"/>
        </w:tabs>
        <w:spacing w:line="320" w:lineRule="atLeast"/>
        <w:ind w:left="426" w:right="-91"/>
        <w:jc w:val="both"/>
        <w:rPr>
          <w:rStyle w:val="tal1"/>
          <w:bCs/>
          <w:sz w:val="24"/>
          <w:szCs w:val="24"/>
          <w:lang w:val="ro-RO"/>
        </w:rPr>
      </w:pPr>
      <w:r w:rsidRPr="007511D8">
        <w:rPr>
          <w:rStyle w:val="tal1"/>
          <w:sz w:val="24"/>
          <w:szCs w:val="24"/>
          <w:lang w:val="ro-RO"/>
        </w:rPr>
        <w:t>Este interzisă abandonarea deșeurilor sau depunerea</w:t>
      </w:r>
      <w:r w:rsidRPr="007511D8">
        <w:rPr>
          <w:sz w:val="24"/>
          <w:szCs w:val="24"/>
          <w:lang w:val="ro-RO"/>
        </w:rPr>
        <w:t xml:space="preserve"> deșeurilor din construcții</w:t>
      </w:r>
      <w:r w:rsidRPr="007511D8">
        <w:rPr>
          <w:rStyle w:val="tal1"/>
          <w:sz w:val="24"/>
          <w:szCs w:val="24"/>
          <w:lang w:val="ro-RO"/>
        </w:rPr>
        <w:t xml:space="preserve"> în locuri neautorizate.</w:t>
      </w:r>
    </w:p>
    <w:p w:rsidR="007511D8" w:rsidRPr="007511D8" w:rsidRDefault="007511D8" w:rsidP="007511D8">
      <w:pPr>
        <w:numPr>
          <w:ilvl w:val="0"/>
          <w:numId w:val="2"/>
        </w:numPr>
        <w:tabs>
          <w:tab w:val="num" w:pos="426"/>
        </w:tabs>
        <w:spacing w:line="320" w:lineRule="atLeast"/>
        <w:ind w:left="426" w:right="-91"/>
        <w:jc w:val="both"/>
        <w:rPr>
          <w:rStyle w:val="tal1"/>
          <w:bCs/>
          <w:sz w:val="24"/>
          <w:szCs w:val="24"/>
          <w:lang w:val="ro-RO"/>
        </w:rPr>
      </w:pPr>
      <w:r w:rsidRPr="007511D8">
        <w:rPr>
          <w:rStyle w:val="tal1"/>
          <w:sz w:val="24"/>
          <w:szCs w:val="24"/>
          <w:lang w:val="ro-RO"/>
        </w:rPr>
        <w:t>Colectarea separată a deșeurilor reciclabile (</w:t>
      </w:r>
      <w:r w:rsidRPr="007511D8">
        <w:rPr>
          <w:sz w:val="24"/>
          <w:szCs w:val="24"/>
          <w:lang w:val="ro-RO"/>
        </w:rPr>
        <w:t xml:space="preserve">hârtie, metal, plastic şi sticlă) provenite din deșeurile menajere generate de personal </w:t>
      </w:r>
      <w:r w:rsidRPr="007511D8">
        <w:rPr>
          <w:rStyle w:val="tal1"/>
          <w:sz w:val="24"/>
          <w:szCs w:val="24"/>
          <w:lang w:val="ro-RO"/>
        </w:rPr>
        <w:t xml:space="preserve">şi predarea către un operator </w:t>
      </w:r>
      <w:r w:rsidRPr="007511D8">
        <w:rPr>
          <w:sz w:val="24"/>
          <w:szCs w:val="24"/>
          <w:lang w:val="ro-RO"/>
        </w:rPr>
        <w:t xml:space="preserve">al </w:t>
      </w:r>
      <w:r w:rsidRPr="007511D8">
        <w:rPr>
          <w:sz w:val="24"/>
          <w:szCs w:val="24"/>
        </w:rPr>
        <w:t>serviciului de salubrizare</w:t>
      </w:r>
      <w:r w:rsidRPr="007511D8">
        <w:rPr>
          <w:sz w:val="24"/>
          <w:szCs w:val="24"/>
          <w:lang w:val="ro-RO"/>
        </w:rPr>
        <w:t xml:space="preserve"> sau de </w:t>
      </w:r>
      <w:r w:rsidRPr="007511D8">
        <w:rPr>
          <w:rStyle w:val="tal1"/>
          <w:sz w:val="24"/>
          <w:szCs w:val="24"/>
          <w:lang w:val="ro-RO"/>
        </w:rPr>
        <w:t xml:space="preserve">colectare </w:t>
      </w:r>
      <w:r w:rsidRPr="007511D8">
        <w:rPr>
          <w:sz w:val="24"/>
          <w:szCs w:val="24"/>
          <w:lang w:val="ro-RO"/>
        </w:rPr>
        <w:t>și/sau de tratare a deșeurilor,</w:t>
      </w:r>
      <w:r w:rsidRPr="007511D8">
        <w:rPr>
          <w:rStyle w:val="tal1"/>
          <w:sz w:val="24"/>
          <w:szCs w:val="24"/>
          <w:lang w:val="ro-RO"/>
        </w:rPr>
        <w:t xml:space="preserve"> autorizat.</w:t>
      </w:r>
    </w:p>
    <w:p w:rsidR="007511D8" w:rsidRPr="007511D8" w:rsidRDefault="007511D8" w:rsidP="007511D8">
      <w:pPr>
        <w:numPr>
          <w:ilvl w:val="0"/>
          <w:numId w:val="2"/>
        </w:numPr>
        <w:tabs>
          <w:tab w:val="num" w:pos="426"/>
        </w:tabs>
        <w:spacing w:line="320" w:lineRule="atLeast"/>
        <w:ind w:left="426" w:right="-91"/>
        <w:jc w:val="both"/>
        <w:rPr>
          <w:rStyle w:val="tal1"/>
          <w:bCs/>
          <w:sz w:val="24"/>
          <w:szCs w:val="24"/>
          <w:lang w:val="ro-RO"/>
        </w:rPr>
      </w:pPr>
      <w:r w:rsidRPr="007511D8">
        <w:rPr>
          <w:rStyle w:val="tal1"/>
          <w:sz w:val="24"/>
          <w:szCs w:val="24"/>
          <w:lang w:val="ro-RO"/>
        </w:rPr>
        <w:t>Deșeurile nepericuloase din construcții și desființări, din categoria 17 din Lista deșeurilor, se elimină numai în cazul în care valorificarea nu este posibilă din punct de vedere tehnic sau economic. Se vor avea în vedere:</w:t>
      </w:r>
      <w:r w:rsidRPr="002C22EE">
        <w:rPr>
          <w:rStyle w:val="tal1"/>
          <w:iCs/>
          <w:lang w:val="ro-RO"/>
        </w:rPr>
        <w:t xml:space="preserve"> </w:t>
      </w:r>
      <w:r w:rsidRPr="00432C8B">
        <w:rPr>
          <w:iCs/>
          <w:sz w:val="24"/>
          <w:szCs w:val="24"/>
          <w:lang w:val="ro-RO"/>
        </w:rPr>
        <w:t>pregătire pentru reutilizare, reciclare şi alte operaţiuni de valorificare materială, inclusiv operaţiuni de rambleiere care utilizează deşeuri pentru a înlocui alte materiale;</w:t>
      </w:r>
      <w:r w:rsidRPr="002C22EE">
        <w:rPr>
          <w:iCs/>
          <w:sz w:val="24"/>
          <w:szCs w:val="24"/>
          <w:lang w:val="ro-RO"/>
        </w:rPr>
        <w:t xml:space="preserve"> </w:t>
      </w:r>
      <w:r w:rsidRPr="007511D8">
        <w:rPr>
          <w:iCs/>
          <w:sz w:val="24"/>
          <w:szCs w:val="24"/>
          <w:lang w:val="ro-RO"/>
        </w:rPr>
        <w:t xml:space="preserve">la finalizarea proiectului </w:t>
      </w:r>
      <w:r w:rsidRPr="007511D8">
        <w:rPr>
          <w:rStyle w:val="tal1"/>
          <w:sz w:val="24"/>
          <w:szCs w:val="24"/>
          <w:lang w:val="ro-RO"/>
        </w:rPr>
        <w:t xml:space="preserve">se va face dovada că s-a realizat nivelul de valorificare prevăzut în </w:t>
      </w:r>
      <w:r w:rsidRPr="007511D8">
        <w:rPr>
          <w:bCs/>
          <w:i/>
          <w:sz w:val="24"/>
          <w:szCs w:val="24"/>
          <w:lang w:val="ro-RO"/>
        </w:rPr>
        <w:t>Legea nr. 211/2011</w:t>
      </w:r>
      <w:r w:rsidRPr="007511D8">
        <w:rPr>
          <w:rStyle w:val="tal1"/>
          <w:sz w:val="24"/>
          <w:szCs w:val="24"/>
          <w:lang w:val="ro-RO"/>
        </w:rPr>
        <w:t xml:space="preserve"> </w:t>
      </w:r>
      <w:r w:rsidRPr="007511D8">
        <w:rPr>
          <w:bCs/>
          <w:i/>
          <w:sz w:val="24"/>
          <w:szCs w:val="24"/>
          <w:lang w:val="ro-RO"/>
        </w:rPr>
        <w:t>privind regimul deşeurilor, republicată,</w:t>
      </w:r>
      <w:r w:rsidRPr="007511D8">
        <w:rPr>
          <w:bCs/>
          <w:sz w:val="24"/>
          <w:szCs w:val="24"/>
          <w:lang w:val="ro-RO"/>
        </w:rPr>
        <w:t xml:space="preserve"> cu modificările și completările ulterioare,</w:t>
      </w:r>
      <w:r w:rsidRPr="007511D8">
        <w:rPr>
          <w:rStyle w:val="tal1"/>
          <w:sz w:val="24"/>
          <w:szCs w:val="24"/>
          <w:lang w:val="ro-RO"/>
        </w:rPr>
        <w:t xml:space="preserve"> art. 17 alin.(3) și anexa 6 lit. a) de minimum 70 % pentru anul 2020 din deșeurile nepericuloase generate.</w:t>
      </w:r>
    </w:p>
    <w:p w:rsidR="007511D8" w:rsidRPr="004F72B4" w:rsidRDefault="007511D8" w:rsidP="007511D8">
      <w:pPr>
        <w:numPr>
          <w:ilvl w:val="0"/>
          <w:numId w:val="2"/>
        </w:numPr>
        <w:tabs>
          <w:tab w:val="num" w:pos="426"/>
        </w:tabs>
        <w:spacing w:line="320" w:lineRule="atLeast"/>
        <w:ind w:left="426" w:right="-91"/>
        <w:jc w:val="both"/>
        <w:rPr>
          <w:bCs/>
          <w:sz w:val="24"/>
          <w:szCs w:val="24"/>
          <w:lang w:val="ro-RO"/>
        </w:rPr>
      </w:pPr>
      <w:r>
        <w:rPr>
          <w:sz w:val="24"/>
          <w:szCs w:val="24"/>
        </w:rPr>
        <w:t>D</w:t>
      </w:r>
      <w:r w:rsidRPr="002C22EE">
        <w:rPr>
          <w:sz w:val="24"/>
          <w:szCs w:val="24"/>
        </w:rPr>
        <w:t xml:space="preserve">eşeurile din construcţii şi desfiinţări care nu au fost predate spre valorificare se pot elimina numai în depozite de deșeuri nepericuloase </w:t>
      </w:r>
      <w:r>
        <w:rPr>
          <w:sz w:val="24"/>
          <w:szCs w:val="24"/>
        </w:rPr>
        <w:t xml:space="preserve">autorizate </w:t>
      </w:r>
      <w:r w:rsidRPr="002C22EE">
        <w:rPr>
          <w:sz w:val="24"/>
          <w:szCs w:val="24"/>
        </w:rPr>
        <w:t>care acceptă astfel de deșeuri  destinate a fi eliminate prin depozitare</w:t>
      </w:r>
      <w:r>
        <w:rPr>
          <w:sz w:val="24"/>
          <w:szCs w:val="24"/>
        </w:rPr>
        <w:t>.</w:t>
      </w:r>
    </w:p>
    <w:p w:rsidR="007511D8" w:rsidRPr="0057323A" w:rsidRDefault="007511D8" w:rsidP="007511D8">
      <w:pPr>
        <w:numPr>
          <w:ilvl w:val="0"/>
          <w:numId w:val="2"/>
        </w:numPr>
        <w:tabs>
          <w:tab w:val="num" w:pos="426"/>
        </w:tabs>
        <w:spacing w:line="320" w:lineRule="atLeast"/>
        <w:ind w:left="426" w:right="-91"/>
        <w:jc w:val="both"/>
        <w:rPr>
          <w:bCs/>
          <w:sz w:val="24"/>
          <w:szCs w:val="24"/>
          <w:lang w:val="ro-RO"/>
        </w:rPr>
      </w:pPr>
      <w:r>
        <w:rPr>
          <w:bCs/>
          <w:sz w:val="24"/>
          <w:szCs w:val="24"/>
          <w:lang w:val="ro-RO"/>
        </w:rPr>
        <w:t>Titularul r</w:t>
      </w:r>
      <w:r>
        <w:rPr>
          <w:bCs/>
          <w:sz w:val="24"/>
          <w:szCs w:val="24"/>
          <w:lang w:val="en-US"/>
        </w:rPr>
        <w:t>aspunde de asigurarea trasabilității deșeurilor de la locul de generare la destinația finală.</w:t>
      </w:r>
    </w:p>
    <w:p w:rsidR="007511D8" w:rsidRDefault="007511D8" w:rsidP="007511D8">
      <w:pPr>
        <w:numPr>
          <w:ilvl w:val="0"/>
          <w:numId w:val="2"/>
        </w:numPr>
        <w:spacing w:after="60" w:line="320" w:lineRule="atLeast"/>
        <w:ind w:left="450" w:right="-91"/>
        <w:jc w:val="both"/>
        <w:rPr>
          <w:bCs/>
          <w:sz w:val="24"/>
          <w:szCs w:val="24"/>
          <w:lang w:val="ro-RO"/>
        </w:rPr>
      </w:pPr>
      <w:r w:rsidRPr="0044371B">
        <w:rPr>
          <w:bCs/>
          <w:sz w:val="24"/>
          <w:szCs w:val="24"/>
          <w:lang w:val="ro-RO"/>
        </w:rPr>
        <w:t>Întocmirea și ținerea evidenţei gestiunii deşeurilor rezultate în perioada de funcționare, în conformitate cu prevederile HG nr. 856/2002, cu modificările şi completările ulterioare și raportarea acesteia la A.P.M.Brăila, la termenele legale sau la solicitarea autorității de mediu competente.</w:t>
      </w:r>
    </w:p>
    <w:p w:rsidR="007511D8" w:rsidRDefault="007511D8" w:rsidP="007511D8">
      <w:pPr>
        <w:numPr>
          <w:ilvl w:val="0"/>
          <w:numId w:val="2"/>
        </w:numPr>
        <w:spacing w:after="60" w:line="320" w:lineRule="atLeast"/>
        <w:ind w:left="450" w:right="-91"/>
        <w:jc w:val="both"/>
        <w:rPr>
          <w:bCs/>
          <w:sz w:val="24"/>
          <w:szCs w:val="24"/>
          <w:lang w:val="ro-RO"/>
        </w:rPr>
      </w:pPr>
      <w:r>
        <w:rPr>
          <w:bCs/>
          <w:sz w:val="24"/>
          <w:szCs w:val="24"/>
          <w:lang w:val="ro-RO"/>
        </w:rPr>
        <w:lastRenderedPageBreak/>
        <w:t>Începerea lucrărilor după o</w:t>
      </w:r>
      <w:r w:rsidRPr="0044371B">
        <w:rPr>
          <w:bCs/>
          <w:sz w:val="24"/>
          <w:szCs w:val="24"/>
          <w:lang w:val="ro-RO"/>
        </w:rPr>
        <w:t>bţinerea tuturor avizelor şi acordurilor solicitate prin certificatul de urbanism şi respectarea condiţiilor impuse prin acestea</w:t>
      </w:r>
      <w:r>
        <w:rPr>
          <w:bCs/>
          <w:sz w:val="24"/>
          <w:szCs w:val="24"/>
          <w:lang w:val="ro-RO"/>
        </w:rPr>
        <w:t>.</w:t>
      </w:r>
    </w:p>
    <w:p w:rsidR="007511D8" w:rsidRPr="00F05722" w:rsidRDefault="007511D8" w:rsidP="007511D8">
      <w:pPr>
        <w:numPr>
          <w:ilvl w:val="0"/>
          <w:numId w:val="2"/>
        </w:numPr>
        <w:spacing w:after="60" w:line="320" w:lineRule="atLeast"/>
        <w:ind w:left="450" w:right="-91"/>
        <w:jc w:val="both"/>
        <w:rPr>
          <w:bCs/>
          <w:sz w:val="24"/>
          <w:szCs w:val="24"/>
          <w:lang w:val="ro-RO"/>
        </w:rPr>
      </w:pPr>
      <w:r>
        <w:rPr>
          <w:bCs/>
          <w:sz w:val="24"/>
          <w:szCs w:val="24"/>
          <w:lang w:val="ro-RO"/>
        </w:rPr>
        <w:t xml:space="preserve">Utilizarea unui material cu o capacitate mică de reflexie pentru acoperișul celor trei bazine propuse din beton armat cu scopul de a nu perturba speciile de păsări prezente în zona </w:t>
      </w:r>
      <w:r w:rsidRPr="00F05722">
        <w:rPr>
          <w:sz w:val="24"/>
          <w:szCs w:val="24"/>
          <w:lang w:val="ro-RO"/>
        </w:rPr>
        <w:t>Ariei de protecție specială avifaunistică Ianca-Plopu-Sărat (ROSPA0048)</w:t>
      </w:r>
      <w:r>
        <w:rPr>
          <w:sz w:val="24"/>
          <w:szCs w:val="24"/>
          <w:lang w:val="ro-RO"/>
        </w:rPr>
        <w:t>, condiție impusă de Agenția Națională pentru Arii Naturale Protejate, Serviciul Teritorial Brăila, prin avizul nr. favorabil nr. 19/STBR/17.06.2020.</w:t>
      </w:r>
    </w:p>
    <w:p w:rsidR="007511D8" w:rsidRPr="00F05722" w:rsidRDefault="007511D8" w:rsidP="007511D8">
      <w:pPr>
        <w:numPr>
          <w:ilvl w:val="0"/>
          <w:numId w:val="2"/>
        </w:numPr>
        <w:spacing w:after="60" w:line="320" w:lineRule="atLeast"/>
        <w:ind w:left="450" w:right="-91"/>
        <w:jc w:val="both"/>
        <w:rPr>
          <w:bCs/>
          <w:sz w:val="24"/>
          <w:szCs w:val="24"/>
          <w:lang w:val="ro-RO"/>
        </w:rPr>
      </w:pPr>
      <w:r>
        <w:rPr>
          <w:sz w:val="24"/>
          <w:szCs w:val="24"/>
          <w:lang w:val="ro-RO"/>
        </w:rPr>
        <w:t>Respectarea traseelor și căilor de acces pentru utilaj, precum și tehnologia de execuție.</w:t>
      </w:r>
    </w:p>
    <w:p w:rsidR="007511D8" w:rsidRDefault="007511D8" w:rsidP="007511D8">
      <w:pPr>
        <w:numPr>
          <w:ilvl w:val="0"/>
          <w:numId w:val="2"/>
        </w:numPr>
        <w:spacing w:after="60" w:line="320" w:lineRule="atLeast"/>
        <w:ind w:left="450" w:right="-91"/>
        <w:jc w:val="both"/>
        <w:rPr>
          <w:bCs/>
          <w:sz w:val="24"/>
          <w:szCs w:val="24"/>
          <w:lang w:val="ro-RO"/>
        </w:rPr>
      </w:pPr>
      <w:r>
        <w:rPr>
          <w:sz w:val="24"/>
          <w:szCs w:val="24"/>
          <w:lang w:val="ro-RO"/>
        </w:rPr>
        <w:t xml:space="preserve">Se interzice prelevarea de apă din habitatele umede din cuprinsul </w:t>
      </w:r>
      <w:r w:rsidRPr="00F05722">
        <w:rPr>
          <w:sz w:val="24"/>
          <w:szCs w:val="24"/>
          <w:lang w:val="ro-RO"/>
        </w:rPr>
        <w:t>Sitului de importanţă comunitară Ianca - Plopu - Sărat – Comăneasca (ROSCI0305) și a Ariei de protecție specială avifaunistică Ianca-Plopu-Sărat (ROSPA0048)</w:t>
      </w:r>
      <w:r>
        <w:rPr>
          <w:sz w:val="24"/>
          <w:szCs w:val="24"/>
          <w:lang w:val="ro-RO"/>
        </w:rPr>
        <w:t xml:space="preserve"> în scop industrial.</w:t>
      </w:r>
    </w:p>
    <w:p w:rsidR="007511D8" w:rsidRPr="00A35231" w:rsidRDefault="007511D8" w:rsidP="007511D8">
      <w:pPr>
        <w:numPr>
          <w:ilvl w:val="0"/>
          <w:numId w:val="2"/>
        </w:numPr>
        <w:spacing w:after="60"/>
        <w:ind w:left="450" w:right="-91"/>
        <w:jc w:val="both"/>
        <w:rPr>
          <w:bCs/>
          <w:sz w:val="24"/>
          <w:szCs w:val="24"/>
          <w:lang w:val="ro-RO"/>
        </w:rPr>
      </w:pPr>
      <w:r w:rsidRPr="00A35231">
        <w:rPr>
          <w:bCs/>
          <w:sz w:val="24"/>
          <w:szCs w:val="24"/>
          <w:lang w:val="ro-RO"/>
        </w:rPr>
        <w:t>Personalul angajat pentru implementarea proiectului se va instrui cu privire la măsurile impuse pentru protejarea speciilor sălbatice și a habitatelor naturale</w:t>
      </w:r>
      <w:r>
        <w:rPr>
          <w:bCs/>
          <w:sz w:val="24"/>
          <w:szCs w:val="24"/>
          <w:lang w:val="ro-RO"/>
        </w:rPr>
        <w:t xml:space="preserve"> cu statut de protecție.</w:t>
      </w:r>
    </w:p>
    <w:p w:rsidR="007511D8" w:rsidRDefault="007511D8" w:rsidP="007511D8">
      <w:pPr>
        <w:numPr>
          <w:ilvl w:val="0"/>
          <w:numId w:val="2"/>
        </w:numPr>
        <w:spacing w:after="60" w:line="320" w:lineRule="atLeast"/>
        <w:ind w:left="450" w:right="-91"/>
        <w:jc w:val="both"/>
        <w:rPr>
          <w:bCs/>
          <w:sz w:val="24"/>
          <w:szCs w:val="24"/>
          <w:lang w:val="ro-RO"/>
        </w:rPr>
      </w:pPr>
      <w:r w:rsidRPr="00A67710">
        <w:rPr>
          <w:bCs/>
          <w:sz w:val="24"/>
          <w:szCs w:val="24"/>
          <w:lang w:val="ro-RO"/>
        </w:rPr>
        <w:t xml:space="preserve">În cazul deținerii accidentale a unor exemplare de faună sălbatică sau cadavre ale acestora, se va informa imediat Comisariatul Judeţean Brăila al Gărzii Naţionale de Mediu, </w:t>
      </w:r>
      <w:r w:rsidRPr="000E39A4">
        <w:rPr>
          <w:bCs/>
          <w:sz w:val="24"/>
          <w:szCs w:val="24"/>
          <w:lang w:val="ro-RO"/>
        </w:rPr>
        <w:t xml:space="preserve">conform  </w:t>
      </w:r>
      <w:r w:rsidRPr="000E39A4">
        <w:rPr>
          <w:bCs/>
          <w:i/>
          <w:sz w:val="24"/>
          <w:szCs w:val="24"/>
          <w:lang w:val="ro-RO"/>
        </w:rPr>
        <w:t>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r w:rsidRPr="000E39A4">
        <w:rPr>
          <w:bCs/>
          <w:sz w:val="24"/>
          <w:szCs w:val="24"/>
          <w:lang w:val="ro-RO"/>
        </w:rPr>
        <w:t>.</w:t>
      </w:r>
    </w:p>
    <w:p w:rsidR="007511D8" w:rsidRPr="00A20094" w:rsidRDefault="007511D8" w:rsidP="007511D8">
      <w:pPr>
        <w:numPr>
          <w:ilvl w:val="0"/>
          <w:numId w:val="2"/>
        </w:numPr>
        <w:spacing w:after="60"/>
        <w:ind w:left="450" w:right="-91"/>
        <w:jc w:val="both"/>
        <w:rPr>
          <w:bCs/>
          <w:sz w:val="24"/>
          <w:szCs w:val="24"/>
          <w:lang w:val="ro-RO"/>
        </w:rPr>
      </w:pPr>
      <w:r w:rsidRPr="00BD169C">
        <w:rPr>
          <w:bCs/>
          <w:sz w:val="24"/>
          <w:szCs w:val="24"/>
          <w:u w:val="single"/>
          <w:lang w:val="ro-RO"/>
        </w:rPr>
        <w:t>Sunt interzise</w:t>
      </w:r>
      <w:r w:rsidRPr="00A20094">
        <w:rPr>
          <w:bCs/>
          <w:sz w:val="24"/>
          <w:szCs w:val="24"/>
          <w:lang w:val="ro-RO"/>
        </w:rPr>
        <w:t>:</w:t>
      </w:r>
    </w:p>
    <w:p w:rsidR="007511D8" w:rsidRPr="001F05CD" w:rsidRDefault="007511D8" w:rsidP="007511D8">
      <w:pPr>
        <w:ind w:left="426" w:right="-91"/>
        <w:jc w:val="both"/>
        <w:rPr>
          <w:bCs/>
          <w:sz w:val="24"/>
          <w:szCs w:val="24"/>
          <w:lang w:val="ro-RO"/>
        </w:rPr>
      </w:pPr>
      <w:r>
        <w:rPr>
          <w:bCs/>
          <w:sz w:val="24"/>
          <w:szCs w:val="24"/>
          <w:lang w:val="ro-RO"/>
        </w:rPr>
        <w:t>-</w:t>
      </w:r>
      <w:r w:rsidRPr="001F05CD">
        <w:rPr>
          <w:bCs/>
          <w:sz w:val="24"/>
          <w:szCs w:val="24"/>
          <w:lang w:val="ro-RO"/>
        </w:rPr>
        <w:t xml:space="preserve">executarea lucrărilor concomitent cu activitățile </w:t>
      </w:r>
      <w:r>
        <w:rPr>
          <w:bCs/>
          <w:sz w:val="24"/>
          <w:szCs w:val="24"/>
          <w:lang w:val="ro-RO"/>
        </w:rPr>
        <w:t>din vecinătatea amplasamentului generatoare de zgomot;</w:t>
      </w:r>
    </w:p>
    <w:p w:rsidR="007511D8" w:rsidRPr="001F05CD" w:rsidRDefault="007511D8" w:rsidP="007511D8">
      <w:pPr>
        <w:ind w:left="426" w:right="-91"/>
        <w:jc w:val="both"/>
        <w:rPr>
          <w:bCs/>
          <w:sz w:val="24"/>
          <w:szCs w:val="24"/>
          <w:lang w:val="ro-RO"/>
        </w:rPr>
      </w:pPr>
      <w:r w:rsidRPr="001F05CD">
        <w:rPr>
          <w:bCs/>
          <w:sz w:val="24"/>
          <w:szCs w:val="24"/>
          <w:lang w:val="ro-RO"/>
        </w:rPr>
        <w:t>-depozitarea deșeurilor rezultate în perimetrul ariilor naturale protejate;</w:t>
      </w:r>
    </w:p>
    <w:p w:rsidR="007511D8" w:rsidRPr="001F05CD" w:rsidRDefault="007511D8" w:rsidP="007511D8">
      <w:pPr>
        <w:ind w:left="426" w:right="-91"/>
        <w:jc w:val="both"/>
        <w:rPr>
          <w:bCs/>
          <w:sz w:val="24"/>
          <w:szCs w:val="24"/>
          <w:lang w:val="ro-RO"/>
        </w:rPr>
      </w:pPr>
      <w:r w:rsidRPr="001F05CD">
        <w:rPr>
          <w:bCs/>
          <w:sz w:val="24"/>
          <w:szCs w:val="24"/>
          <w:lang w:val="ro-RO"/>
        </w:rPr>
        <w:t>-efectuarea lucrărilor de reparaţii, întreținere și spălare ale utilajelor și mijloacelor de transport pe amplasament sau în vecinătatea acestuia;</w:t>
      </w:r>
    </w:p>
    <w:p w:rsidR="007511D8" w:rsidRPr="001F05CD" w:rsidRDefault="007511D8" w:rsidP="007511D8">
      <w:pPr>
        <w:ind w:left="426" w:right="-91"/>
        <w:jc w:val="both"/>
        <w:rPr>
          <w:bCs/>
          <w:sz w:val="24"/>
          <w:szCs w:val="24"/>
          <w:lang w:val="ro-RO"/>
        </w:rPr>
      </w:pPr>
      <w:r w:rsidRPr="001F05CD">
        <w:rPr>
          <w:bCs/>
          <w:sz w:val="24"/>
          <w:szCs w:val="24"/>
          <w:lang w:val="ro-RO"/>
        </w:rPr>
        <w:t xml:space="preserve">-abandonarea deşeurilor și eliminarea acestora în perimetrul ariilor naturale protejate sau în afara spaţiilor autorizate în acest scop; </w:t>
      </w:r>
    </w:p>
    <w:p w:rsidR="007511D8" w:rsidRPr="001F05CD" w:rsidRDefault="007511D8" w:rsidP="007511D8">
      <w:pPr>
        <w:ind w:left="426" w:right="-91"/>
        <w:jc w:val="both"/>
        <w:rPr>
          <w:bCs/>
          <w:sz w:val="24"/>
          <w:szCs w:val="24"/>
          <w:lang w:val="ro-RO"/>
        </w:rPr>
      </w:pPr>
      <w:r w:rsidRPr="001F05CD">
        <w:rPr>
          <w:bCs/>
          <w:sz w:val="24"/>
          <w:szCs w:val="24"/>
          <w:lang w:val="ro-RO"/>
        </w:rPr>
        <w:t>-deversarea substanțelor petroliere pe amplasament, în perimetrul sau vecinătatea ariilor naturale protejate, pe alte spaţii care nu sunt autorizate în acest scop;</w:t>
      </w:r>
    </w:p>
    <w:p w:rsidR="007511D8" w:rsidRPr="001F05CD" w:rsidRDefault="007511D8" w:rsidP="007511D8">
      <w:pPr>
        <w:ind w:left="426" w:right="-91"/>
        <w:jc w:val="both"/>
        <w:rPr>
          <w:bCs/>
          <w:sz w:val="24"/>
          <w:szCs w:val="24"/>
          <w:lang w:val="ro-RO"/>
        </w:rPr>
      </w:pPr>
      <w:r w:rsidRPr="001F05CD">
        <w:rPr>
          <w:bCs/>
          <w:sz w:val="24"/>
          <w:szCs w:val="24"/>
          <w:lang w:val="ro-RO"/>
        </w:rPr>
        <w:t>-vătămarea, deteriorarea, distrugerea, recoltarea, uciderea, perturbarea intenţionată a exemplarelor din speciile cu statut de protecţie şi a tuturor speciilor de păsări aflate în mediul natural, în oricare dintre stadiile ciclului lor biologic;</w:t>
      </w:r>
    </w:p>
    <w:p w:rsidR="007511D8" w:rsidRPr="001F05CD" w:rsidRDefault="007511D8" w:rsidP="007511D8">
      <w:pPr>
        <w:ind w:left="426" w:right="-91"/>
        <w:jc w:val="both"/>
        <w:rPr>
          <w:bCs/>
          <w:sz w:val="24"/>
          <w:szCs w:val="24"/>
          <w:lang w:val="ro-RO"/>
        </w:rPr>
      </w:pPr>
      <w:r w:rsidRPr="001F05CD">
        <w:rPr>
          <w:bCs/>
          <w:sz w:val="24"/>
          <w:szCs w:val="24"/>
          <w:lang w:val="ro-RO"/>
        </w:rPr>
        <w:t>-deteriorarea/distrugerea cuiburilor, a locurilor de hrănire, reproducere şi odihnă ale exemplarelor din speciile cu statut de protecţie şi a</w:t>
      </w:r>
      <w:r>
        <w:rPr>
          <w:bCs/>
          <w:sz w:val="24"/>
          <w:szCs w:val="24"/>
          <w:lang w:val="ro-RO"/>
        </w:rPr>
        <w:t>le</w:t>
      </w:r>
      <w:r w:rsidRPr="001F05CD">
        <w:rPr>
          <w:bCs/>
          <w:sz w:val="24"/>
          <w:szCs w:val="24"/>
          <w:lang w:val="ro-RO"/>
        </w:rPr>
        <w:t xml:space="preserve"> tuturor speciilor de păsări;</w:t>
      </w:r>
    </w:p>
    <w:p w:rsidR="007511D8" w:rsidRDefault="007511D8" w:rsidP="007511D8">
      <w:pPr>
        <w:numPr>
          <w:ilvl w:val="0"/>
          <w:numId w:val="2"/>
        </w:numPr>
        <w:spacing w:line="320" w:lineRule="atLeast"/>
        <w:ind w:left="426" w:right="-91"/>
        <w:jc w:val="both"/>
        <w:rPr>
          <w:bCs/>
          <w:sz w:val="24"/>
          <w:szCs w:val="24"/>
          <w:lang w:val="ro-RO"/>
        </w:rPr>
      </w:pPr>
      <w:r w:rsidRPr="001F05CD">
        <w:rPr>
          <w:bCs/>
          <w:sz w:val="24"/>
          <w:szCs w:val="24"/>
          <w:lang w:val="ro-RO"/>
        </w:rPr>
        <w:t>-culegerea intenționată a cuiburilor și/sau a ouălor din natură și păstrarea acestora, chiar dacă sunt goale</w:t>
      </w:r>
      <w:r>
        <w:rPr>
          <w:bCs/>
          <w:sz w:val="24"/>
          <w:szCs w:val="24"/>
          <w:lang w:val="ro-RO"/>
        </w:rPr>
        <w:t>.</w:t>
      </w:r>
    </w:p>
    <w:p w:rsidR="007511D8" w:rsidRPr="0044371B" w:rsidRDefault="007511D8" w:rsidP="007511D8">
      <w:pPr>
        <w:numPr>
          <w:ilvl w:val="0"/>
          <w:numId w:val="2"/>
        </w:numPr>
        <w:spacing w:line="320" w:lineRule="atLeast"/>
        <w:ind w:left="426" w:right="-91"/>
        <w:jc w:val="both"/>
        <w:rPr>
          <w:bCs/>
          <w:sz w:val="24"/>
          <w:szCs w:val="24"/>
          <w:lang w:val="ro-RO"/>
        </w:rPr>
      </w:pPr>
      <w:r w:rsidRPr="0044371B">
        <w:rPr>
          <w:bCs/>
          <w:sz w:val="24"/>
          <w:szCs w:val="24"/>
          <w:lang w:val="ro-RO"/>
        </w:rPr>
        <w:t>Respectarea prevederilor:</w:t>
      </w:r>
    </w:p>
    <w:p w:rsidR="007511D8" w:rsidRDefault="007511D8" w:rsidP="007511D8">
      <w:pPr>
        <w:numPr>
          <w:ilvl w:val="0"/>
          <w:numId w:val="4"/>
        </w:numPr>
        <w:spacing w:line="320" w:lineRule="atLeast"/>
        <w:ind w:left="567" w:right="-91"/>
        <w:jc w:val="both"/>
        <w:rPr>
          <w:bCs/>
          <w:sz w:val="24"/>
          <w:szCs w:val="24"/>
          <w:lang w:val="ro-RO"/>
        </w:rPr>
      </w:pPr>
      <w:r w:rsidRPr="0044371B">
        <w:rPr>
          <w:bCs/>
          <w:i/>
          <w:sz w:val="24"/>
          <w:szCs w:val="24"/>
          <w:lang w:val="ro-RO"/>
        </w:rPr>
        <w:t>OUG nr. 195/2005 privind protecția mediului</w:t>
      </w:r>
      <w:r w:rsidRPr="0044371B">
        <w:rPr>
          <w:bCs/>
          <w:sz w:val="24"/>
          <w:szCs w:val="24"/>
          <w:lang w:val="ro-RO"/>
        </w:rPr>
        <w:t xml:space="preserve">, </w:t>
      </w:r>
      <w:r>
        <w:rPr>
          <w:bCs/>
          <w:sz w:val="24"/>
          <w:szCs w:val="24"/>
          <w:lang w:val="ro-RO"/>
        </w:rPr>
        <w:t xml:space="preserve">aprobată cu modificări de Legea nr. 265/2006, </w:t>
      </w:r>
      <w:r w:rsidRPr="0044371B">
        <w:rPr>
          <w:bCs/>
          <w:sz w:val="24"/>
          <w:szCs w:val="24"/>
          <w:lang w:val="ro-RO"/>
        </w:rPr>
        <w:t>cu modificările și completările ulterioare;</w:t>
      </w:r>
    </w:p>
    <w:p w:rsidR="007511D8" w:rsidRPr="00DB75DB" w:rsidRDefault="007511D8" w:rsidP="007511D8">
      <w:pPr>
        <w:numPr>
          <w:ilvl w:val="0"/>
          <w:numId w:val="4"/>
        </w:numPr>
        <w:spacing w:line="320" w:lineRule="atLeast"/>
        <w:ind w:left="567" w:right="-91"/>
        <w:jc w:val="both"/>
        <w:rPr>
          <w:bCs/>
          <w:sz w:val="24"/>
          <w:szCs w:val="24"/>
          <w:lang w:val="ro-RO"/>
        </w:rPr>
      </w:pPr>
      <w:r w:rsidRPr="00F05CAF">
        <w:rPr>
          <w:i/>
          <w:sz w:val="24"/>
          <w:szCs w:val="24"/>
          <w:lang w:val="ro-RO"/>
        </w:rPr>
        <w:t>OUG nr. 57/2007 privind regimul ariilor naturale protejate, conservarea habitatelor naturale, a florei şi faunei sălbatice</w:t>
      </w:r>
      <w:r w:rsidRPr="00F05CAF">
        <w:rPr>
          <w:sz w:val="24"/>
          <w:szCs w:val="24"/>
          <w:lang w:val="ro-RO"/>
        </w:rPr>
        <w:t xml:space="preserve">, aprobată cu modificări şi completări prin </w:t>
      </w:r>
      <w:r w:rsidRPr="00F05CAF">
        <w:rPr>
          <w:i/>
          <w:sz w:val="24"/>
          <w:szCs w:val="24"/>
          <w:lang w:val="ro-RO"/>
        </w:rPr>
        <w:t>Legea nr. 49/2011</w:t>
      </w:r>
      <w:r w:rsidRPr="00F05CAF">
        <w:rPr>
          <w:sz w:val="24"/>
          <w:szCs w:val="24"/>
          <w:lang w:val="ro-RO"/>
        </w:rPr>
        <w:t>, cu modificările și completările ulterioare;</w:t>
      </w:r>
    </w:p>
    <w:p w:rsidR="007511D8" w:rsidRPr="0044371B" w:rsidRDefault="007511D8" w:rsidP="007511D8">
      <w:pPr>
        <w:numPr>
          <w:ilvl w:val="0"/>
          <w:numId w:val="4"/>
        </w:numPr>
        <w:spacing w:line="320" w:lineRule="atLeast"/>
        <w:ind w:left="567" w:right="-91"/>
        <w:jc w:val="both"/>
        <w:rPr>
          <w:bCs/>
          <w:sz w:val="24"/>
          <w:szCs w:val="24"/>
          <w:lang w:val="ro-RO"/>
        </w:rPr>
      </w:pPr>
      <w:r w:rsidRPr="00F05CAF">
        <w:rPr>
          <w:i/>
          <w:sz w:val="24"/>
          <w:szCs w:val="24"/>
          <w:lang w:val="ro-RO"/>
        </w:rPr>
        <w:t>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r w:rsidRPr="00F05CAF">
        <w:rPr>
          <w:sz w:val="24"/>
          <w:szCs w:val="24"/>
          <w:lang w:val="ro-RO"/>
        </w:rPr>
        <w:t>;</w:t>
      </w:r>
    </w:p>
    <w:p w:rsidR="007511D8" w:rsidRDefault="007511D8" w:rsidP="007511D8">
      <w:pPr>
        <w:numPr>
          <w:ilvl w:val="0"/>
          <w:numId w:val="4"/>
        </w:numPr>
        <w:spacing w:line="320" w:lineRule="atLeast"/>
        <w:ind w:left="567" w:right="-1"/>
        <w:jc w:val="both"/>
        <w:rPr>
          <w:sz w:val="24"/>
          <w:szCs w:val="24"/>
          <w:lang w:val="ro-RO"/>
        </w:rPr>
      </w:pPr>
      <w:r w:rsidRPr="0044371B">
        <w:rPr>
          <w:bCs/>
          <w:i/>
          <w:sz w:val="24"/>
          <w:szCs w:val="24"/>
          <w:lang w:val="ro-RO"/>
        </w:rPr>
        <w:t xml:space="preserve">OUG </w:t>
      </w:r>
      <w:r w:rsidRPr="0044371B">
        <w:rPr>
          <w:i/>
          <w:sz w:val="24"/>
          <w:szCs w:val="24"/>
          <w:lang w:val="ro-RO"/>
        </w:rPr>
        <w:t>nr. 68/2007 privind răspunderea de mediu cu referire la prevenirea şi repararea prejudiciului asupra mediului</w:t>
      </w:r>
      <w:r w:rsidRPr="0044371B">
        <w:rPr>
          <w:sz w:val="24"/>
          <w:szCs w:val="24"/>
          <w:lang w:val="ro-RO"/>
        </w:rPr>
        <w:t>, cu modificările şi completările ulterioare;</w:t>
      </w:r>
    </w:p>
    <w:p w:rsidR="007511D8" w:rsidRPr="0044371B" w:rsidRDefault="007511D8" w:rsidP="007511D8">
      <w:pPr>
        <w:numPr>
          <w:ilvl w:val="0"/>
          <w:numId w:val="4"/>
        </w:numPr>
        <w:spacing w:line="320" w:lineRule="atLeast"/>
        <w:ind w:left="567" w:right="-1"/>
        <w:jc w:val="both"/>
        <w:rPr>
          <w:bCs/>
          <w:sz w:val="24"/>
          <w:szCs w:val="24"/>
          <w:lang w:val="ro-RO"/>
        </w:rPr>
      </w:pPr>
      <w:r w:rsidRPr="0044371B">
        <w:rPr>
          <w:bCs/>
          <w:i/>
          <w:sz w:val="24"/>
          <w:szCs w:val="24"/>
          <w:lang w:val="ro-RO"/>
        </w:rPr>
        <w:lastRenderedPageBreak/>
        <w:t>Legii nr. 211/2011 privind regimul deşeurilor, republicată,</w:t>
      </w:r>
      <w:r w:rsidRPr="0044371B">
        <w:rPr>
          <w:bCs/>
          <w:sz w:val="24"/>
          <w:szCs w:val="24"/>
          <w:lang w:val="ro-RO"/>
        </w:rPr>
        <w:t xml:space="preserve"> cu modificările și completările ulterioare;</w:t>
      </w:r>
    </w:p>
    <w:p w:rsidR="007511D8" w:rsidRPr="0044371B" w:rsidRDefault="007511D8" w:rsidP="007511D8">
      <w:pPr>
        <w:numPr>
          <w:ilvl w:val="0"/>
          <w:numId w:val="4"/>
        </w:numPr>
        <w:spacing w:line="320" w:lineRule="atLeast"/>
        <w:ind w:left="567"/>
        <w:jc w:val="both"/>
        <w:rPr>
          <w:bCs/>
          <w:i/>
          <w:sz w:val="24"/>
          <w:szCs w:val="24"/>
          <w:lang w:val="ro-RO"/>
        </w:rPr>
      </w:pPr>
      <w:r w:rsidRPr="0044371B">
        <w:rPr>
          <w:bCs/>
          <w:i/>
          <w:sz w:val="24"/>
          <w:szCs w:val="24"/>
          <w:lang w:val="ro-RO"/>
        </w:rPr>
        <w:t xml:space="preserve">H.G. nr. 856/2002 privind evidenţa gestiunii deşeurilor şi pentru aprobarea listei cuprinzând deşeurile, inclusiv deşeurile periculoase, cu modificările ulterioare; </w:t>
      </w:r>
    </w:p>
    <w:p w:rsidR="007511D8" w:rsidRDefault="007511D8" w:rsidP="007511D8">
      <w:pPr>
        <w:numPr>
          <w:ilvl w:val="0"/>
          <w:numId w:val="4"/>
        </w:numPr>
        <w:spacing w:line="320" w:lineRule="atLeast"/>
        <w:ind w:left="567" w:right="-91"/>
        <w:jc w:val="both"/>
        <w:rPr>
          <w:bCs/>
          <w:sz w:val="24"/>
          <w:szCs w:val="24"/>
          <w:lang w:val="ro-RO"/>
        </w:rPr>
      </w:pPr>
      <w:r w:rsidRPr="0044371B">
        <w:rPr>
          <w:bCs/>
          <w:sz w:val="24"/>
          <w:szCs w:val="24"/>
          <w:lang w:val="ro-RO"/>
        </w:rPr>
        <w:t>Deciziei Comisiei 2014/955/UE din 18 decembrie 2014 de modificare a Deciziei 2000/532/CE de stabilire a unei liste de deşeuri în temeiul Directivei 2008/98/CE a Parlamentului European şi a Consiliului;</w:t>
      </w:r>
    </w:p>
    <w:p w:rsidR="007511D8" w:rsidRPr="0044371B" w:rsidRDefault="007511D8" w:rsidP="007511D8">
      <w:pPr>
        <w:numPr>
          <w:ilvl w:val="0"/>
          <w:numId w:val="4"/>
        </w:numPr>
        <w:spacing w:line="320" w:lineRule="atLeast"/>
        <w:ind w:left="567" w:right="-91"/>
        <w:jc w:val="both"/>
        <w:rPr>
          <w:bCs/>
          <w:sz w:val="24"/>
          <w:szCs w:val="24"/>
          <w:lang w:val="ro-RO"/>
        </w:rPr>
      </w:pPr>
      <w:r w:rsidRPr="0044371B">
        <w:rPr>
          <w:bCs/>
          <w:i/>
          <w:sz w:val="24"/>
          <w:szCs w:val="24"/>
          <w:lang w:val="ro-RO"/>
        </w:rPr>
        <w:t>HG nr. 1061/2008 privind transportul deşeurilor periculoase şi nepericuloase pe teritoriul României</w:t>
      </w:r>
      <w:r w:rsidRPr="0044371B">
        <w:rPr>
          <w:bCs/>
          <w:sz w:val="24"/>
          <w:szCs w:val="24"/>
          <w:lang w:val="ro-RO"/>
        </w:rPr>
        <w:t>;</w:t>
      </w:r>
    </w:p>
    <w:p w:rsidR="007511D8" w:rsidRDefault="007511D8" w:rsidP="007511D8">
      <w:pPr>
        <w:numPr>
          <w:ilvl w:val="0"/>
          <w:numId w:val="4"/>
        </w:numPr>
        <w:spacing w:line="320" w:lineRule="atLeast"/>
        <w:ind w:left="567" w:right="-91"/>
        <w:jc w:val="both"/>
        <w:rPr>
          <w:bCs/>
          <w:sz w:val="24"/>
          <w:szCs w:val="24"/>
          <w:lang w:val="ro-RO"/>
        </w:rPr>
      </w:pPr>
      <w:r w:rsidRPr="0044371B">
        <w:rPr>
          <w:i/>
          <w:sz w:val="24"/>
          <w:szCs w:val="24"/>
          <w:lang w:val="ro-RO"/>
        </w:rPr>
        <w:t>SR 10009/2017 Acustică. Limite admisibile ale nivelului de zgomot  din mediul ambiant şi 12025/2/1981-Acustica în construcții. Efectele vibrațiilor produse de traficul rutier asupra clădirilor sau părților de clădiri. Limite admisibile</w:t>
      </w:r>
      <w:r w:rsidRPr="0044371B">
        <w:rPr>
          <w:bCs/>
          <w:sz w:val="24"/>
          <w:szCs w:val="24"/>
          <w:lang w:val="ro-RO"/>
        </w:rPr>
        <w:t>;</w:t>
      </w:r>
    </w:p>
    <w:p w:rsidR="007511D8" w:rsidRDefault="007511D8" w:rsidP="007511D8">
      <w:pPr>
        <w:numPr>
          <w:ilvl w:val="0"/>
          <w:numId w:val="4"/>
        </w:numPr>
        <w:spacing w:line="320" w:lineRule="atLeast"/>
        <w:ind w:left="567" w:right="-91"/>
        <w:jc w:val="both"/>
        <w:rPr>
          <w:bCs/>
          <w:sz w:val="24"/>
          <w:szCs w:val="24"/>
          <w:lang w:val="ro-RO"/>
        </w:rPr>
      </w:pPr>
      <w:r w:rsidRPr="009847D4">
        <w:rPr>
          <w:rFonts w:eastAsia="Calibri"/>
          <w:bCs/>
          <w:i/>
          <w:sz w:val="24"/>
          <w:szCs w:val="24"/>
          <w:lang w:val="ro-RO"/>
        </w:rPr>
        <w:t>Normele de igien</w:t>
      </w:r>
      <w:r>
        <w:rPr>
          <w:rFonts w:eastAsia="Calibri"/>
          <w:bCs/>
          <w:i/>
          <w:sz w:val="24"/>
          <w:szCs w:val="24"/>
          <w:lang w:val="ro-RO"/>
        </w:rPr>
        <w:t>ă</w:t>
      </w:r>
      <w:r w:rsidRPr="009847D4">
        <w:rPr>
          <w:rFonts w:eastAsia="Calibri"/>
          <w:bCs/>
          <w:i/>
          <w:sz w:val="24"/>
          <w:szCs w:val="24"/>
          <w:lang w:val="ro-RO"/>
        </w:rPr>
        <w:t xml:space="preserve"> </w:t>
      </w:r>
      <w:r>
        <w:rPr>
          <w:rFonts w:eastAsia="Calibri"/>
          <w:bCs/>
          <w:i/>
          <w:sz w:val="24"/>
          <w:szCs w:val="24"/>
          <w:lang w:val="ro-RO"/>
        </w:rPr>
        <w:t>ș</w:t>
      </w:r>
      <w:r w:rsidRPr="009847D4">
        <w:rPr>
          <w:rFonts w:eastAsia="Calibri"/>
          <w:bCs/>
          <w:i/>
          <w:sz w:val="24"/>
          <w:szCs w:val="24"/>
          <w:lang w:val="ro-RO"/>
        </w:rPr>
        <w:t>i s</w:t>
      </w:r>
      <w:r>
        <w:rPr>
          <w:rFonts w:eastAsia="Calibri"/>
          <w:bCs/>
          <w:i/>
          <w:sz w:val="24"/>
          <w:szCs w:val="24"/>
          <w:lang w:val="ro-RO"/>
        </w:rPr>
        <w:t>ă</w:t>
      </w:r>
      <w:r w:rsidRPr="009847D4">
        <w:rPr>
          <w:rFonts w:eastAsia="Calibri"/>
          <w:bCs/>
          <w:i/>
          <w:sz w:val="24"/>
          <w:szCs w:val="24"/>
          <w:lang w:val="ro-RO"/>
        </w:rPr>
        <w:t>n</w:t>
      </w:r>
      <w:r>
        <w:rPr>
          <w:rFonts w:eastAsia="Calibri"/>
          <w:bCs/>
          <w:i/>
          <w:sz w:val="24"/>
          <w:szCs w:val="24"/>
          <w:lang w:val="ro-RO"/>
        </w:rPr>
        <w:t>ă</w:t>
      </w:r>
      <w:r w:rsidRPr="009847D4">
        <w:rPr>
          <w:rFonts w:eastAsia="Calibri"/>
          <w:bCs/>
          <w:i/>
          <w:sz w:val="24"/>
          <w:szCs w:val="24"/>
          <w:lang w:val="ro-RO"/>
        </w:rPr>
        <w:t>tate publica privind mediul de via</w:t>
      </w:r>
      <w:r>
        <w:rPr>
          <w:rFonts w:eastAsia="Calibri"/>
          <w:bCs/>
          <w:i/>
          <w:sz w:val="24"/>
          <w:szCs w:val="24"/>
          <w:lang w:val="ro-RO"/>
        </w:rPr>
        <w:t>ță</w:t>
      </w:r>
      <w:r w:rsidRPr="009847D4">
        <w:rPr>
          <w:rFonts w:eastAsia="Calibri"/>
          <w:bCs/>
          <w:i/>
          <w:sz w:val="24"/>
          <w:szCs w:val="24"/>
          <w:lang w:val="ro-RO"/>
        </w:rPr>
        <w:t xml:space="preserve"> al popula</w:t>
      </w:r>
      <w:r>
        <w:rPr>
          <w:rFonts w:eastAsia="Calibri"/>
          <w:bCs/>
          <w:i/>
          <w:sz w:val="24"/>
          <w:szCs w:val="24"/>
          <w:lang w:val="ro-RO"/>
        </w:rPr>
        <w:t>ț</w:t>
      </w:r>
      <w:r w:rsidRPr="009847D4">
        <w:rPr>
          <w:rFonts w:eastAsia="Calibri"/>
          <w:bCs/>
          <w:i/>
          <w:sz w:val="24"/>
          <w:szCs w:val="24"/>
          <w:lang w:val="ro-RO"/>
        </w:rPr>
        <w:t>iei</w:t>
      </w:r>
      <w:r w:rsidRPr="009847D4">
        <w:rPr>
          <w:rFonts w:eastAsia="Calibri"/>
          <w:bCs/>
          <w:sz w:val="24"/>
          <w:szCs w:val="24"/>
          <w:lang w:val="ro-RO"/>
        </w:rPr>
        <w:t xml:space="preserve">, aprobate prin </w:t>
      </w:r>
      <w:r w:rsidRPr="009847D4">
        <w:rPr>
          <w:rFonts w:eastAsia="Calibri"/>
          <w:bCs/>
          <w:i/>
          <w:sz w:val="24"/>
          <w:szCs w:val="24"/>
          <w:lang w:val="ro-RO"/>
        </w:rPr>
        <w:t>Ord. M.S. 119/2014</w:t>
      </w:r>
      <w:r w:rsidRPr="009847D4">
        <w:rPr>
          <w:rFonts w:eastAsia="Calibri"/>
          <w:bCs/>
          <w:sz w:val="24"/>
          <w:szCs w:val="24"/>
          <w:lang w:val="ro-RO"/>
        </w:rPr>
        <w:t>, cu modificările și completările ulterioare</w:t>
      </w:r>
      <w:r>
        <w:rPr>
          <w:rFonts w:eastAsia="Calibri"/>
          <w:bCs/>
          <w:sz w:val="24"/>
          <w:szCs w:val="24"/>
          <w:lang w:val="ro-RO"/>
        </w:rPr>
        <w:t>;</w:t>
      </w:r>
    </w:p>
    <w:p w:rsidR="007511D8" w:rsidRPr="00A72E02" w:rsidRDefault="007511D8" w:rsidP="007511D8">
      <w:pPr>
        <w:numPr>
          <w:ilvl w:val="0"/>
          <w:numId w:val="4"/>
        </w:numPr>
        <w:spacing w:line="320" w:lineRule="atLeast"/>
        <w:ind w:left="567" w:right="-91"/>
        <w:jc w:val="both"/>
        <w:rPr>
          <w:i/>
          <w:sz w:val="24"/>
          <w:szCs w:val="24"/>
          <w:lang w:val="ro-RO"/>
        </w:rPr>
      </w:pPr>
      <w:r w:rsidRPr="00A72E02">
        <w:rPr>
          <w:i/>
          <w:sz w:val="24"/>
          <w:szCs w:val="24"/>
          <w:lang w:val="ro-RO"/>
        </w:rPr>
        <w:t>Planului de management și a regulamentului aprobate pentru Situl de importanţă comunitară Ianca - Plopu - Sărat – Comăneasca (ROSCI0305) și Aria de protecție specială avifaunistică Ianca-Plopu-Sărat (ROSPA0048</w:t>
      </w:r>
      <w:r>
        <w:rPr>
          <w:i/>
          <w:sz w:val="24"/>
          <w:szCs w:val="24"/>
          <w:lang w:val="ro-RO"/>
        </w:rPr>
        <w:t>).</w:t>
      </w:r>
    </w:p>
    <w:p w:rsidR="007511D8" w:rsidRPr="0044371B" w:rsidRDefault="007511D8" w:rsidP="007511D8">
      <w:pPr>
        <w:numPr>
          <w:ilvl w:val="0"/>
          <w:numId w:val="3"/>
        </w:numPr>
        <w:spacing w:line="320" w:lineRule="atLeast"/>
        <w:ind w:left="425" w:right="-91" w:hanging="357"/>
        <w:jc w:val="both"/>
        <w:rPr>
          <w:sz w:val="24"/>
          <w:szCs w:val="24"/>
          <w:lang w:val="ro-RO"/>
        </w:rPr>
      </w:pPr>
      <w:r w:rsidRPr="0044371B">
        <w:rPr>
          <w:bCs/>
          <w:sz w:val="24"/>
          <w:szCs w:val="24"/>
          <w:lang w:val="ro-RO"/>
        </w:rPr>
        <w:t xml:space="preserve">Notificarea Agenției pentru Protecția Mediului Brăila la finalizarea lucrărilor, conform art. 43, alin. 3 din </w:t>
      </w:r>
      <w:r w:rsidRPr="0044371B">
        <w:rPr>
          <w:bCs/>
          <w:i/>
          <w:sz w:val="24"/>
          <w:szCs w:val="24"/>
          <w:lang w:val="ro-RO"/>
        </w:rPr>
        <w:t xml:space="preserve">Procedura de evaluare a impactului asupra mediului pentru anumite proiecte publice şi private, </w:t>
      </w:r>
      <w:r w:rsidRPr="0044371B">
        <w:rPr>
          <w:bCs/>
          <w:sz w:val="24"/>
          <w:szCs w:val="24"/>
          <w:lang w:val="ro-RO"/>
        </w:rPr>
        <w:t xml:space="preserve">parte integrantă a </w:t>
      </w:r>
      <w:r w:rsidRPr="0044371B">
        <w:rPr>
          <w:bCs/>
          <w:i/>
          <w:sz w:val="24"/>
          <w:szCs w:val="24"/>
          <w:lang w:val="ro-RO"/>
        </w:rPr>
        <w:t>Legii nr. 292/2018 privind evaluarea impactului anumitor proiecte publice şi private asupra mediului</w:t>
      </w:r>
      <w:r w:rsidRPr="0044371B">
        <w:rPr>
          <w:sz w:val="24"/>
          <w:szCs w:val="24"/>
          <w:lang w:val="ro-RO"/>
        </w:rPr>
        <w:t>;</w:t>
      </w:r>
    </w:p>
    <w:p w:rsidR="007511D8" w:rsidRPr="0044371B" w:rsidRDefault="007511D8" w:rsidP="007511D8">
      <w:pPr>
        <w:numPr>
          <w:ilvl w:val="0"/>
          <w:numId w:val="3"/>
        </w:numPr>
        <w:spacing w:line="320" w:lineRule="atLeast"/>
        <w:ind w:left="426" w:right="-91"/>
        <w:jc w:val="both"/>
        <w:rPr>
          <w:sz w:val="24"/>
          <w:szCs w:val="24"/>
          <w:lang w:val="ro-RO"/>
        </w:rPr>
      </w:pPr>
      <w:r w:rsidRPr="0044371B">
        <w:rPr>
          <w:sz w:val="24"/>
          <w:szCs w:val="24"/>
          <w:lang w:val="ro-RO"/>
        </w:rPr>
        <w:t xml:space="preserve">Respectarea prevederilor art. 15, alin. 2, lit. a) din OUG nr. 195/2005 privind protecţia mediului, cu modificările şi completările ulterioare </w:t>
      </w:r>
      <w:r w:rsidRPr="0044371B">
        <w:rPr>
          <w:i/>
          <w:sz w:val="24"/>
          <w:szCs w:val="24"/>
          <w:u w:val="single"/>
          <w:lang w:val="ro-RO"/>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44371B">
        <w:rPr>
          <w:i/>
          <w:sz w:val="24"/>
          <w:szCs w:val="24"/>
          <w:lang w:val="ro-RO"/>
        </w:rPr>
        <w:t>;</w:t>
      </w:r>
    </w:p>
    <w:p w:rsidR="007511D8" w:rsidRDefault="007511D8" w:rsidP="007511D8">
      <w:pPr>
        <w:numPr>
          <w:ilvl w:val="0"/>
          <w:numId w:val="3"/>
        </w:numPr>
        <w:spacing w:after="120" w:line="320" w:lineRule="atLeast"/>
        <w:ind w:left="432" w:right="-86"/>
        <w:jc w:val="both"/>
        <w:rPr>
          <w:sz w:val="24"/>
          <w:szCs w:val="24"/>
          <w:lang w:val="ro-RO"/>
        </w:rPr>
      </w:pPr>
      <w:r w:rsidRPr="0044371B">
        <w:rPr>
          <w:sz w:val="24"/>
          <w:szCs w:val="24"/>
          <w:lang w:val="ro-RO"/>
        </w:rPr>
        <w:t>Prezenta Decizie nu exonerează de răspunderea contravențională sau penală, după caz, proiectantul, constructorul şi/sau titularul, în cazul producerii unor incidente, accidente, poluări accidentale sau în cazul nerespectării prevederilor legale privind protecția mediului.</w:t>
      </w:r>
    </w:p>
    <w:p w:rsidR="007511D8" w:rsidRPr="007511D8" w:rsidRDefault="007511D8" w:rsidP="007511D8">
      <w:pPr>
        <w:autoSpaceDE w:val="0"/>
        <w:autoSpaceDN w:val="0"/>
        <w:adjustRightInd w:val="0"/>
        <w:spacing w:line="320" w:lineRule="atLeast"/>
        <w:ind w:firstLine="720"/>
        <w:jc w:val="both"/>
        <w:rPr>
          <w:rStyle w:val="tal1"/>
          <w:b/>
          <w:sz w:val="24"/>
          <w:szCs w:val="24"/>
          <w:lang w:val="ro-RO"/>
        </w:rPr>
      </w:pPr>
      <w:r w:rsidRPr="007511D8">
        <w:rPr>
          <w:rStyle w:val="tal1"/>
          <w:b/>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511D8" w:rsidRPr="007511D8" w:rsidRDefault="007511D8" w:rsidP="007511D8">
      <w:pPr>
        <w:autoSpaceDE w:val="0"/>
        <w:autoSpaceDN w:val="0"/>
        <w:adjustRightInd w:val="0"/>
        <w:spacing w:line="320" w:lineRule="atLeast"/>
        <w:ind w:firstLine="720"/>
        <w:jc w:val="both"/>
        <w:rPr>
          <w:rStyle w:val="tal1"/>
          <w:b/>
          <w:sz w:val="24"/>
          <w:szCs w:val="24"/>
          <w:lang w:val="ro-RO"/>
        </w:rPr>
      </w:pPr>
      <w:r w:rsidRPr="007511D8">
        <w:rPr>
          <w:rStyle w:val="tal1"/>
          <w:b/>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7511D8" w:rsidRPr="007511D8" w:rsidRDefault="007511D8" w:rsidP="007511D8">
      <w:pPr>
        <w:autoSpaceDE w:val="0"/>
        <w:autoSpaceDN w:val="0"/>
        <w:adjustRightInd w:val="0"/>
        <w:spacing w:line="320" w:lineRule="atLeast"/>
        <w:ind w:firstLine="720"/>
        <w:jc w:val="both"/>
        <w:rPr>
          <w:rStyle w:val="tal1"/>
          <w:b/>
          <w:sz w:val="24"/>
          <w:szCs w:val="24"/>
          <w:lang w:val="ro-RO"/>
        </w:rPr>
      </w:pPr>
      <w:r w:rsidRPr="007511D8">
        <w:rPr>
          <w:rStyle w:val="tal1"/>
          <w:b/>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7511D8" w:rsidRPr="007511D8" w:rsidRDefault="007511D8" w:rsidP="007511D8">
      <w:pPr>
        <w:autoSpaceDE w:val="0"/>
        <w:autoSpaceDN w:val="0"/>
        <w:adjustRightInd w:val="0"/>
        <w:spacing w:line="320" w:lineRule="atLeast"/>
        <w:ind w:firstLine="720"/>
        <w:jc w:val="both"/>
        <w:rPr>
          <w:rStyle w:val="tal1"/>
          <w:b/>
          <w:sz w:val="24"/>
          <w:szCs w:val="24"/>
          <w:lang w:val="ro-RO"/>
        </w:rPr>
      </w:pPr>
      <w:r w:rsidRPr="007511D8">
        <w:rPr>
          <w:rStyle w:val="tal1"/>
          <w:b/>
          <w:sz w:val="24"/>
          <w:szCs w:val="24"/>
          <w:lang w:val="ro-RO"/>
        </w:rPr>
        <w:t xml:space="preserve">Actele sau omisiunile autorităţii publice competente care fac obiectul participării publicului se atacă în instanţă odată cu decizia etapei de încadrare, cu acordul de mediu ori, după caz, cu decizia de respingere a solicitării de emitere a acordului de mediu, </w:t>
      </w:r>
      <w:r w:rsidRPr="007511D8">
        <w:rPr>
          <w:rStyle w:val="tal1"/>
          <w:b/>
          <w:sz w:val="24"/>
          <w:szCs w:val="24"/>
          <w:lang w:val="ro-RO"/>
        </w:rPr>
        <w:lastRenderedPageBreak/>
        <w:t>respectiv cu aprobarea de dezvoltare sau, după caz, cu decizia de respingere a solicitării aprobării de dezvoltare.</w:t>
      </w:r>
    </w:p>
    <w:p w:rsidR="007511D8" w:rsidRPr="007511D8" w:rsidRDefault="007511D8" w:rsidP="007511D8">
      <w:pPr>
        <w:autoSpaceDE w:val="0"/>
        <w:autoSpaceDN w:val="0"/>
        <w:adjustRightInd w:val="0"/>
        <w:spacing w:line="320" w:lineRule="atLeast"/>
        <w:ind w:firstLine="720"/>
        <w:jc w:val="both"/>
        <w:rPr>
          <w:rStyle w:val="tal1"/>
          <w:b/>
          <w:sz w:val="24"/>
          <w:szCs w:val="24"/>
          <w:lang w:val="ro-RO"/>
        </w:rPr>
      </w:pPr>
      <w:r w:rsidRPr="007511D8">
        <w:rPr>
          <w:rStyle w:val="tal1"/>
          <w:b/>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511D8" w:rsidRPr="007511D8" w:rsidRDefault="007511D8" w:rsidP="007511D8">
      <w:pPr>
        <w:autoSpaceDE w:val="0"/>
        <w:autoSpaceDN w:val="0"/>
        <w:adjustRightInd w:val="0"/>
        <w:spacing w:line="320" w:lineRule="atLeast"/>
        <w:ind w:firstLine="720"/>
        <w:jc w:val="both"/>
        <w:rPr>
          <w:rStyle w:val="tal1"/>
          <w:b/>
          <w:sz w:val="24"/>
          <w:szCs w:val="24"/>
          <w:lang w:val="ro-RO"/>
        </w:rPr>
      </w:pPr>
      <w:r w:rsidRPr="007511D8">
        <w:rPr>
          <w:rStyle w:val="tal1"/>
          <w:b/>
          <w:sz w:val="24"/>
          <w:szCs w:val="24"/>
          <w:lang w:val="ro-RO"/>
        </w:rPr>
        <w:t>Autoritatea publică emitentă are obligaţia de a răspunde la plângerea prealabilă prevăzută la art. 22 alin. (1) în termen de 30 de zile de la data înregistrării acesteia la acea autoritate.</w:t>
      </w:r>
    </w:p>
    <w:p w:rsidR="007511D8" w:rsidRPr="007511D8" w:rsidRDefault="007511D8" w:rsidP="007511D8">
      <w:pPr>
        <w:autoSpaceDE w:val="0"/>
        <w:autoSpaceDN w:val="0"/>
        <w:adjustRightInd w:val="0"/>
        <w:spacing w:line="320" w:lineRule="atLeast"/>
        <w:ind w:firstLine="720"/>
        <w:jc w:val="both"/>
        <w:rPr>
          <w:rStyle w:val="tal1"/>
          <w:b/>
          <w:sz w:val="24"/>
          <w:szCs w:val="24"/>
          <w:lang w:val="ro-RO"/>
        </w:rPr>
      </w:pPr>
      <w:r w:rsidRPr="007511D8">
        <w:rPr>
          <w:rStyle w:val="tal1"/>
          <w:b/>
          <w:sz w:val="24"/>
          <w:szCs w:val="24"/>
          <w:lang w:val="ro-RO"/>
        </w:rPr>
        <w:t>Procedura de soluţionare a plângerii prealabile prevăzută la art. 22 alin. (1) este gratuită şi trebuie să fie echitabilă, rapidă şi corectă.</w:t>
      </w:r>
    </w:p>
    <w:p w:rsidR="007511D8" w:rsidRPr="007511D8" w:rsidRDefault="007511D8" w:rsidP="007511D8">
      <w:pPr>
        <w:autoSpaceDE w:val="0"/>
        <w:autoSpaceDN w:val="0"/>
        <w:adjustRightInd w:val="0"/>
        <w:spacing w:line="320" w:lineRule="atLeast"/>
        <w:ind w:firstLine="720"/>
        <w:jc w:val="both"/>
        <w:rPr>
          <w:rStyle w:val="tal1"/>
          <w:b/>
          <w:sz w:val="24"/>
          <w:szCs w:val="24"/>
          <w:lang w:val="ro-RO"/>
        </w:rPr>
      </w:pPr>
      <w:r w:rsidRPr="007511D8">
        <w:rPr>
          <w:rStyle w:val="tal1"/>
          <w:b/>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7511D8" w:rsidRDefault="007511D8" w:rsidP="007511D8">
      <w:pPr>
        <w:autoSpaceDE w:val="0"/>
        <w:autoSpaceDN w:val="0"/>
        <w:adjustRightInd w:val="0"/>
        <w:spacing w:line="320" w:lineRule="atLeast"/>
        <w:ind w:firstLine="720"/>
        <w:jc w:val="both"/>
        <w:rPr>
          <w:rStyle w:val="tal1"/>
          <w:b/>
          <w:lang w:val="ro-RO"/>
        </w:rPr>
      </w:pPr>
    </w:p>
    <w:tbl>
      <w:tblPr>
        <w:tblW w:w="10022" w:type="dxa"/>
        <w:tblLayout w:type="fixed"/>
        <w:tblLook w:val="0000" w:firstRow="0" w:lastRow="0" w:firstColumn="0" w:lastColumn="0" w:noHBand="0" w:noVBand="0"/>
      </w:tblPr>
      <w:tblGrid>
        <w:gridCol w:w="4714"/>
        <w:gridCol w:w="5308"/>
      </w:tblGrid>
      <w:tr w:rsidR="007511D8" w:rsidRPr="003B7518" w:rsidTr="003B7518">
        <w:trPr>
          <w:trHeight w:val="992"/>
        </w:trPr>
        <w:tc>
          <w:tcPr>
            <w:tcW w:w="4714" w:type="dxa"/>
          </w:tcPr>
          <w:p w:rsidR="007511D8" w:rsidRPr="00AB6357" w:rsidRDefault="007511D8" w:rsidP="003B7518">
            <w:pPr>
              <w:jc w:val="center"/>
              <w:rPr>
                <w:rFonts w:eastAsia="Calibri"/>
                <w:sz w:val="24"/>
                <w:szCs w:val="24"/>
                <w:lang w:val="ro-RO"/>
              </w:rPr>
            </w:pPr>
            <w:r w:rsidRPr="00AB6357">
              <w:rPr>
                <w:rFonts w:eastAsia="Calibri"/>
                <w:b/>
                <w:sz w:val="24"/>
                <w:szCs w:val="24"/>
                <w:lang w:val="ro-RO"/>
              </w:rPr>
              <w:t>ÎNTOCMIT</w:t>
            </w:r>
            <w:r w:rsidRPr="00AB6357">
              <w:rPr>
                <w:rFonts w:eastAsia="Calibri"/>
                <w:sz w:val="24"/>
                <w:szCs w:val="24"/>
                <w:lang w:val="ro-RO"/>
              </w:rPr>
              <w:t>,</w:t>
            </w:r>
          </w:p>
          <w:p w:rsidR="007511D8" w:rsidRDefault="007511D8" w:rsidP="003B7518">
            <w:pPr>
              <w:tabs>
                <w:tab w:val="left" w:pos="709"/>
              </w:tabs>
              <w:jc w:val="center"/>
              <w:rPr>
                <w:b/>
                <w:bCs/>
                <w:sz w:val="24"/>
                <w:szCs w:val="24"/>
                <w:lang w:val="ro-RO"/>
              </w:rPr>
            </w:pPr>
            <w:r w:rsidRPr="0044371B">
              <w:rPr>
                <w:bCs/>
                <w:sz w:val="24"/>
                <w:szCs w:val="24"/>
                <w:lang w:val="ro-RO"/>
              </w:rPr>
              <w:t xml:space="preserve">Teodora </w:t>
            </w:r>
            <w:r w:rsidRPr="0044371B">
              <w:rPr>
                <w:b/>
                <w:bCs/>
                <w:sz w:val="24"/>
                <w:szCs w:val="24"/>
                <w:lang w:val="ro-RO"/>
              </w:rPr>
              <w:t>DUMINICĂ</w:t>
            </w:r>
          </w:p>
          <w:p w:rsidR="007511D8" w:rsidRDefault="007511D8" w:rsidP="003B7518">
            <w:pPr>
              <w:jc w:val="center"/>
              <w:rPr>
                <w:rFonts w:eastAsia="Calibri"/>
                <w:sz w:val="24"/>
                <w:szCs w:val="24"/>
                <w:lang w:val="ro-RO"/>
              </w:rPr>
            </w:pPr>
          </w:p>
          <w:p w:rsidR="007511D8" w:rsidRPr="00EA6128" w:rsidRDefault="007511D8" w:rsidP="003B7518">
            <w:pPr>
              <w:jc w:val="center"/>
              <w:rPr>
                <w:rFonts w:eastAsia="Calibri"/>
                <w:b/>
                <w:i/>
                <w:sz w:val="24"/>
                <w:szCs w:val="24"/>
                <w:lang w:val="ro-RO"/>
              </w:rPr>
            </w:pPr>
            <w:r w:rsidRPr="00AB6357">
              <w:rPr>
                <w:rFonts w:eastAsia="Calibri"/>
                <w:sz w:val="24"/>
                <w:szCs w:val="24"/>
                <w:lang w:val="ro-RO"/>
              </w:rPr>
              <w:t>Mihaela</w:t>
            </w:r>
            <w:r w:rsidRPr="00AB6357">
              <w:rPr>
                <w:rFonts w:eastAsia="Calibri"/>
                <w:b/>
                <w:sz w:val="24"/>
                <w:szCs w:val="24"/>
                <w:lang w:val="ro-RO"/>
              </w:rPr>
              <w:t xml:space="preserve"> RÎŞNOVEANU</w:t>
            </w:r>
          </w:p>
        </w:tc>
        <w:tc>
          <w:tcPr>
            <w:tcW w:w="5308" w:type="dxa"/>
          </w:tcPr>
          <w:p w:rsidR="007511D8" w:rsidRPr="00AB6357" w:rsidRDefault="007511D8" w:rsidP="003B7518">
            <w:pPr>
              <w:jc w:val="center"/>
              <w:rPr>
                <w:rFonts w:eastAsia="Calibri"/>
                <w:b/>
                <w:bCs/>
                <w:sz w:val="24"/>
                <w:szCs w:val="24"/>
                <w:lang w:val="ro-RO"/>
              </w:rPr>
            </w:pPr>
          </w:p>
        </w:tc>
      </w:tr>
    </w:tbl>
    <w:p w:rsidR="007511D8" w:rsidRDefault="007511D8" w:rsidP="007919F4">
      <w:pPr>
        <w:tabs>
          <w:tab w:val="center" w:pos="284"/>
          <w:tab w:val="right" w:pos="10065"/>
        </w:tabs>
        <w:jc w:val="center"/>
        <w:rPr>
          <w:rStyle w:val="ax1"/>
          <w:sz w:val="24"/>
          <w:szCs w:val="24"/>
          <w:lang w:val="ro-RO"/>
        </w:rPr>
      </w:pPr>
    </w:p>
    <w:p w:rsidR="007919F4" w:rsidRPr="00926886" w:rsidRDefault="007919F4" w:rsidP="007919F4">
      <w:pPr>
        <w:tabs>
          <w:tab w:val="center" w:pos="284"/>
          <w:tab w:val="right" w:pos="10065"/>
        </w:tabs>
        <w:jc w:val="center"/>
        <w:rPr>
          <w:rStyle w:val="ax1"/>
          <w:sz w:val="24"/>
          <w:szCs w:val="24"/>
          <w:lang w:val="ro-RO"/>
        </w:rPr>
      </w:pPr>
      <w:r>
        <w:rPr>
          <w:rStyle w:val="ax1"/>
          <w:sz w:val="24"/>
          <w:szCs w:val="24"/>
          <w:lang w:val="ro-RO"/>
        </w:rPr>
        <w:t xml:space="preserve">PROIECT </w:t>
      </w:r>
      <w:r w:rsidRPr="00926886">
        <w:rPr>
          <w:rStyle w:val="ax1"/>
          <w:sz w:val="24"/>
          <w:szCs w:val="24"/>
          <w:lang w:val="ro-RO"/>
        </w:rPr>
        <w:t>DECIZIA ETAPEI DE ÎNCADRARE</w:t>
      </w:r>
    </w:p>
    <w:p w:rsidR="007919F4" w:rsidRPr="00926886" w:rsidRDefault="007919F4" w:rsidP="007919F4">
      <w:pPr>
        <w:tabs>
          <w:tab w:val="center" w:pos="284"/>
          <w:tab w:val="right" w:pos="10065"/>
        </w:tabs>
        <w:spacing w:before="120"/>
        <w:jc w:val="center"/>
        <w:rPr>
          <w:rStyle w:val="ax1"/>
          <w:sz w:val="24"/>
          <w:szCs w:val="24"/>
          <w:lang w:val="ro-RO"/>
        </w:rPr>
      </w:pPr>
      <w:r w:rsidRPr="00926886">
        <w:rPr>
          <w:rStyle w:val="ax1"/>
          <w:sz w:val="24"/>
          <w:szCs w:val="24"/>
          <w:lang w:val="ro-RO"/>
        </w:rPr>
        <w:t>Nr. xxxx din xx.06.2020</w:t>
      </w:r>
    </w:p>
    <w:p w:rsidR="007919F4" w:rsidRPr="00926886" w:rsidRDefault="007919F4" w:rsidP="007919F4">
      <w:pPr>
        <w:tabs>
          <w:tab w:val="center" w:pos="284"/>
          <w:tab w:val="right" w:pos="10065"/>
        </w:tabs>
        <w:jc w:val="center"/>
        <w:rPr>
          <w:rStyle w:val="ax1"/>
          <w:sz w:val="24"/>
          <w:szCs w:val="24"/>
          <w:lang w:val="ro-RO"/>
        </w:rPr>
      </w:pPr>
    </w:p>
    <w:p w:rsidR="007919F4" w:rsidRPr="00926886" w:rsidRDefault="007919F4" w:rsidP="007919F4">
      <w:pPr>
        <w:ind w:firstLine="709"/>
        <w:jc w:val="both"/>
        <w:rPr>
          <w:rStyle w:val="tpa1"/>
          <w:sz w:val="24"/>
          <w:szCs w:val="24"/>
          <w:lang w:val="ro-RO"/>
        </w:rPr>
      </w:pPr>
      <w:r w:rsidRPr="00926886">
        <w:rPr>
          <w:rStyle w:val="tpa1"/>
          <w:sz w:val="24"/>
          <w:szCs w:val="24"/>
          <w:lang w:val="ro-RO"/>
        </w:rPr>
        <w:tab/>
      </w:r>
    </w:p>
    <w:p w:rsidR="007919F4" w:rsidRPr="00926886" w:rsidRDefault="007919F4" w:rsidP="007919F4">
      <w:pPr>
        <w:ind w:firstLine="709"/>
        <w:jc w:val="both"/>
        <w:rPr>
          <w:rFonts w:ascii="Arial" w:hAnsi="Arial" w:cs="Arial"/>
          <w:bCs/>
          <w:lang w:val="ro-RO"/>
        </w:rPr>
      </w:pPr>
      <w:r w:rsidRPr="00926886">
        <w:rPr>
          <w:rStyle w:val="tpa1"/>
          <w:sz w:val="24"/>
          <w:szCs w:val="24"/>
          <w:lang w:val="ro-RO"/>
        </w:rPr>
        <w:t xml:space="preserve">Ca urmare a solicitării de emitere a acordului de mediu, adresată de </w:t>
      </w:r>
      <w:r w:rsidRPr="00926886">
        <w:rPr>
          <w:b/>
          <w:sz w:val="24"/>
          <w:szCs w:val="24"/>
          <w:lang w:val="ro-RO"/>
        </w:rPr>
        <w:t xml:space="preserve">SC OMV PETROM SA </w:t>
      </w:r>
      <w:r w:rsidRPr="00926886">
        <w:rPr>
          <w:rStyle w:val="tpa1"/>
          <w:sz w:val="24"/>
          <w:szCs w:val="24"/>
          <w:lang w:val="ro-RO"/>
        </w:rPr>
        <w:t xml:space="preserve">cu sediul în </w:t>
      </w:r>
      <w:r w:rsidRPr="00926886">
        <w:rPr>
          <w:rFonts w:eastAsia="Calibri"/>
          <w:sz w:val="24"/>
          <w:szCs w:val="24"/>
          <w:lang w:val="ro-RO"/>
        </w:rPr>
        <w:t>București, sector 1, strada Coralilor, nr. 22, înregistrată la Agenția pentru Protecția Mediului Brăila cu nr. 1610/30.01.2020</w:t>
      </w:r>
      <w:r w:rsidRPr="00926886">
        <w:rPr>
          <w:sz w:val="24"/>
          <w:szCs w:val="24"/>
          <w:lang w:val="ro-RO"/>
        </w:rPr>
        <w:t xml:space="preserve">, </w:t>
      </w:r>
      <w:hyperlink w:anchor="#" w:history="1"/>
      <w:r w:rsidRPr="00926886">
        <w:rPr>
          <w:sz w:val="24"/>
          <w:szCs w:val="24"/>
          <w:lang w:val="ro-RO"/>
        </w:rPr>
        <w:t xml:space="preserve">în baza </w:t>
      </w:r>
      <w:r w:rsidRPr="00926886">
        <w:rPr>
          <w:i/>
          <w:sz w:val="24"/>
          <w:szCs w:val="24"/>
          <w:lang w:val="ro-RO"/>
        </w:rPr>
        <w:t>Legii nr. 292/2018 privind evaluarea impactului anumitor proiecte publice şi private asupra mediului</w:t>
      </w:r>
      <w:r w:rsidRPr="00926886">
        <w:rPr>
          <w:sz w:val="24"/>
          <w:szCs w:val="24"/>
          <w:lang w:val="ro-RO"/>
        </w:rPr>
        <w:t xml:space="preserve">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Brăila decide, ca urmare a consultărilor desfăşurate în cadrul şedinţei Comisiei de Analiză Tehnică (CAT) Brăila din data de 04.06.2020, că proiectul „</w:t>
      </w:r>
      <w:r w:rsidRPr="00926886">
        <w:rPr>
          <w:i/>
          <w:sz w:val="24"/>
          <w:szCs w:val="24"/>
          <w:lang w:val="ro-RO"/>
        </w:rPr>
        <w:t>Lucrari de suprafata, foraj, echipare de suprafata si conducta de amestec sondele 705, 706 Oprisenesti”</w:t>
      </w:r>
      <w:r w:rsidRPr="00926886">
        <w:rPr>
          <w:bCs/>
          <w:iCs/>
          <w:sz w:val="25"/>
          <w:szCs w:val="25"/>
          <w:lang w:val="ro-RO"/>
        </w:rPr>
        <w:t xml:space="preserve">, </w:t>
      </w:r>
      <w:r w:rsidRPr="00926886">
        <w:rPr>
          <w:sz w:val="25"/>
          <w:szCs w:val="25"/>
          <w:lang w:val="ro-RO"/>
        </w:rPr>
        <w:t xml:space="preserve">propus a fi amplasat în județul Brăila, extravilan U.A.T. Ianca, </w:t>
      </w:r>
      <w:r w:rsidRPr="00926886">
        <w:rPr>
          <w:sz w:val="24"/>
          <w:szCs w:val="24"/>
          <w:lang w:val="ro-RO"/>
        </w:rPr>
        <w:t>sat Oprisenesti, extravilan, T143, P876/39, 876/40, 876/35, 876/36/1, 876/37, 876/38, 876/48-49, T147, P1008, 1015</w:t>
      </w:r>
      <w:r w:rsidRPr="00926886">
        <w:rPr>
          <w:bCs/>
          <w:iCs/>
          <w:sz w:val="24"/>
          <w:szCs w:val="24"/>
          <w:lang w:val="ro-RO"/>
        </w:rPr>
        <w:t>,</w:t>
      </w:r>
    </w:p>
    <w:p w:rsidR="007919F4" w:rsidRPr="00926886" w:rsidRDefault="007919F4" w:rsidP="007919F4">
      <w:pPr>
        <w:tabs>
          <w:tab w:val="center" w:pos="284"/>
          <w:tab w:val="right" w:pos="9498"/>
        </w:tabs>
        <w:jc w:val="center"/>
        <w:rPr>
          <w:b/>
          <w:i/>
          <w:sz w:val="24"/>
          <w:szCs w:val="24"/>
          <w:lang w:val="ro-RO"/>
        </w:rPr>
      </w:pPr>
    </w:p>
    <w:p w:rsidR="007919F4" w:rsidRPr="00926886" w:rsidRDefault="007919F4" w:rsidP="007919F4">
      <w:pPr>
        <w:tabs>
          <w:tab w:val="center" w:pos="284"/>
          <w:tab w:val="right" w:pos="9498"/>
        </w:tabs>
        <w:jc w:val="center"/>
        <w:rPr>
          <w:b/>
          <w:i/>
          <w:sz w:val="24"/>
          <w:szCs w:val="24"/>
          <w:lang w:val="ro-RO"/>
        </w:rPr>
      </w:pPr>
      <w:r w:rsidRPr="00926886">
        <w:rPr>
          <w:b/>
          <w:i/>
          <w:sz w:val="24"/>
          <w:szCs w:val="24"/>
          <w:lang w:val="ro-RO"/>
        </w:rPr>
        <w:t>se supune evaluării impactului asupra mediului</w:t>
      </w:r>
    </w:p>
    <w:p w:rsidR="007919F4" w:rsidRPr="00926886" w:rsidRDefault="007919F4" w:rsidP="007919F4">
      <w:pPr>
        <w:rPr>
          <w:sz w:val="24"/>
          <w:szCs w:val="24"/>
          <w:lang w:val="ro-RO"/>
        </w:rPr>
      </w:pPr>
    </w:p>
    <w:p w:rsidR="007919F4" w:rsidRPr="00926886" w:rsidRDefault="007919F4" w:rsidP="007919F4">
      <w:pPr>
        <w:rPr>
          <w:sz w:val="24"/>
          <w:szCs w:val="24"/>
          <w:lang w:val="ro-RO"/>
        </w:rPr>
      </w:pPr>
    </w:p>
    <w:p w:rsidR="007919F4" w:rsidRPr="00926886" w:rsidRDefault="007919F4" w:rsidP="007919F4">
      <w:pPr>
        <w:rPr>
          <w:sz w:val="24"/>
          <w:szCs w:val="24"/>
          <w:lang w:val="ro-RO"/>
        </w:rPr>
      </w:pPr>
      <w:r w:rsidRPr="00926886">
        <w:rPr>
          <w:sz w:val="24"/>
          <w:szCs w:val="24"/>
          <w:lang w:val="ro-RO"/>
        </w:rPr>
        <w:t>Justificarea prezentei decizii:</w:t>
      </w:r>
    </w:p>
    <w:p w:rsidR="007919F4" w:rsidRPr="00926886" w:rsidRDefault="007919F4" w:rsidP="007919F4">
      <w:pPr>
        <w:numPr>
          <w:ilvl w:val="0"/>
          <w:numId w:val="1"/>
        </w:numPr>
        <w:ind w:left="432"/>
        <w:jc w:val="both"/>
        <w:rPr>
          <w:i/>
          <w:sz w:val="24"/>
          <w:szCs w:val="24"/>
          <w:lang w:val="ro-RO"/>
        </w:rPr>
      </w:pPr>
      <w:r w:rsidRPr="00926886">
        <w:rPr>
          <w:rFonts w:eastAsia="Calibri"/>
          <w:sz w:val="24"/>
          <w:szCs w:val="24"/>
          <w:lang w:val="ro-RO"/>
        </w:rPr>
        <w:t xml:space="preserve">proiectul </w:t>
      </w:r>
      <w:r w:rsidRPr="00926886">
        <w:rPr>
          <w:rFonts w:eastAsia="Calibri"/>
          <w:b/>
          <w:sz w:val="24"/>
          <w:szCs w:val="24"/>
          <w:lang w:val="ro-RO"/>
        </w:rPr>
        <w:t>intră</w:t>
      </w:r>
      <w:r w:rsidRPr="00926886">
        <w:rPr>
          <w:rFonts w:eastAsia="Calibri"/>
          <w:sz w:val="24"/>
          <w:szCs w:val="24"/>
          <w:lang w:val="ro-RO"/>
        </w:rPr>
        <w:t xml:space="preserve"> sub incidența prevederilor </w:t>
      </w:r>
      <w:r w:rsidRPr="00926886">
        <w:rPr>
          <w:bCs/>
          <w:i/>
          <w:sz w:val="24"/>
          <w:szCs w:val="24"/>
          <w:lang w:val="ro-RO"/>
        </w:rPr>
        <w:t>Legii nr. 292/2018 privind evaluarea impactului anumitor proiecte publice şi private asupra mediului</w:t>
      </w:r>
      <w:r w:rsidRPr="00926886">
        <w:rPr>
          <w:rFonts w:eastAsia="Calibri"/>
          <w:sz w:val="24"/>
          <w:szCs w:val="24"/>
          <w:lang w:val="ro-RO"/>
        </w:rPr>
        <w:t xml:space="preserve">, Anexa nr. 2 – la pct. 2. </w:t>
      </w:r>
      <w:r w:rsidRPr="00926886">
        <w:rPr>
          <w:rFonts w:eastAsia="Calibri"/>
          <w:i/>
          <w:sz w:val="24"/>
          <w:szCs w:val="24"/>
          <w:lang w:val="ro-RO"/>
        </w:rPr>
        <w:t>Industria extractivă</w:t>
      </w:r>
      <w:r w:rsidRPr="00926886">
        <w:rPr>
          <w:rFonts w:eastAsia="Calibri"/>
          <w:sz w:val="24"/>
          <w:szCs w:val="24"/>
          <w:lang w:val="ro-RO"/>
        </w:rPr>
        <w:t>, lit. d) ,,</w:t>
      </w:r>
      <w:r w:rsidRPr="00926886">
        <w:rPr>
          <w:rFonts w:eastAsia="Calibri"/>
          <w:i/>
          <w:sz w:val="24"/>
          <w:szCs w:val="24"/>
          <w:lang w:val="ro-RO"/>
        </w:rPr>
        <w:t>foraje de adâncime, cu excepția forajelor pentru investigarea stabilităţii solului</w:t>
      </w:r>
      <w:r w:rsidRPr="00926886">
        <w:rPr>
          <w:rFonts w:eastAsia="Calibri"/>
          <w:sz w:val="24"/>
          <w:szCs w:val="24"/>
          <w:lang w:val="ro-RO"/>
        </w:rPr>
        <w:t>", la pct. 2 lit. e) „</w:t>
      </w:r>
      <w:r w:rsidRPr="00926886">
        <w:rPr>
          <w:rFonts w:eastAsia="Calibri"/>
          <w:i/>
          <w:sz w:val="24"/>
          <w:szCs w:val="24"/>
          <w:lang w:val="ro-RO"/>
        </w:rPr>
        <w:t>instalaţii industriale de suprafaţă pentru extracţia cărbunelui, petrolului, gazelor naturale şi minereurilor, precum şi a şisturilor bituminoase</w:t>
      </w:r>
      <w:r w:rsidRPr="00926886">
        <w:rPr>
          <w:rFonts w:eastAsia="Calibri"/>
          <w:sz w:val="24"/>
          <w:szCs w:val="24"/>
          <w:lang w:val="ro-RO"/>
        </w:rPr>
        <w:t>„ și la pct. 10 lit. i) „</w:t>
      </w:r>
      <w:r w:rsidRPr="00926886">
        <w:rPr>
          <w:rFonts w:eastAsia="Calibri"/>
          <w:i/>
          <w:sz w:val="24"/>
          <w:szCs w:val="24"/>
          <w:lang w:val="ro-RO"/>
        </w:rPr>
        <w:t>instalaţii de conducte pentru gaze şi petrol, altele decât cele prevăzute în anexa nr. 1</w:t>
      </w:r>
      <w:r w:rsidRPr="00926886">
        <w:rPr>
          <w:rFonts w:eastAsia="Calibri"/>
          <w:sz w:val="24"/>
          <w:szCs w:val="24"/>
          <w:lang w:val="ro-RO"/>
        </w:rPr>
        <w:t>„</w:t>
      </w:r>
    </w:p>
    <w:p w:rsidR="007919F4" w:rsidRPr="00926886" w:rsidRDefault="007919F4" w:rsidP="007919F4">
      <w:pPr>
        <w:numPr>
          <w:ilvl w:val="0"/>
          <w:numId w:val="1"/>
        </w:numPr>
        <w:ind w:left="425" w:hanging="357"/>
        <w:jc w:val="both"/>
        <w:rPr>
          <w:rStyle w:val="tpa1"/>
          <w:sz w:val="24"/>
          <w:szCs w:val="24"/>
          <w:lang w:val="ro-RO" w:eastAsia="ar-SA"/>
        </w:rPr>
      </w:pPr>
      <w:r w:rsidRPr="00926886">
        <w:rPr>
          <w:sz w:val="24"/>
          <w:szCs w:val="24"/>
          <w:lang w:val="ro-RO"/>
        </w:rPr>
        <w:t xml:space="preserve">proiectul </w:t>
      </w:r>
      <w:r w:rsidRPr="00926886">
        <w:rPr>
          <w:b/>
          <w:sz w:val="24"/>
          <w:szCs w:val="24"/>
          <w:lang w:val="ro-RO"/>
        </w:rPr>
        <w:t xml:space="preserve">nu </w:t>
      </w:r>
      <w:r w:rsidRPr="00926886">
        <w:rPr>
          <w:b/>
          <w:sz w:val="24"/>
          <w:szCs w:val="24"/>
          <w:lang w:val="ro-RO" w:eastAsia="ro-RO"/>
        </w:rPr>
        <w:t>intră</w:t>
      </w:r>
      <w:r w:rsidRPr="00926886">
        <w:rPr>
          <w:sz w:val="24"/>
          <w:szCs w:val="24"/>
          <w:lang w:val="ro-RO" w:eastAsia="ro-RO"/>
        </w:rPr>
        <w:t xml:space="preserve"> sub incidența </w:t>
      </w:r>
      <w:r w:rsidRPr="00926886">
        <w:rPr>
          <w:sz w:val="24"/>
          <w:szCs w:val="24"/>
          <w:lang w:val="ro-RO"/>
        </w:rPr>
        <w:t xml:space="preserve">art. 28 din </w:t>
      </w:r>
      <w:r w:rsidRPr="00926886">
        <w:rPr>
          <w:rStyle w:val="tli1"/>
          <w:i/>
          <w:sz w:val="24"/>
          <w:szCs w:val="24"/>
          <w:lang w:val="ro-RO"/>
        </w:rPr>
        <w:t>O.U.G. nr. 57/2007</w:t>
      </w:r>
      <w:r w:rsidRPr="00926886">
        <w:rPr>
          <w:rStyle w:val="tli1"/>
          <w:sz w:val="24"/>
          <w:szCs w:val="24"/>
          <w:lang w:val="ro-RO"/>
        </w:rPr>
        <w:t xml:space="preserve"> </w:t>
      </w:r>
      <w:r w:rsidRPr="00926886">
        <w:rPr>
          <w:i/>
          <w:sz w:val="24"/>
          <w:szCs w:val="24"/>
          <w:lang w:val="ro-RO" w:eastAsia="ar-SA"/>
        </w:rPr>
        <w:t>privind regimul ariilor naturale protejate, conservarea habitatelor naturale, a florei şi faunei sălbatice,</w:t>
      </w:r>
      <w:r w:rsidRPr="00926886">
        <w:rPr>
          <w:sz w:val="24"/>
          <w:szCs w:val="24"/>
          <w:lang w:val="ro-RO" w:eastAsia="ar-SA"/>
        </w:rPr>
        <w:t xml:space="preserve"> </w:t>
      </w:r>
      <w:r w:rsidRPr="00926886">
        <w:rPr>
          <w:rFonts w:eastAsia="Calibri"/>
          <w:sz w:val="24"/>
          <w:szCs w:val="24"/>
        </w:rPr>
        <w:t xml:space="preserve">aprobată </w:t>
      </w:r>
      <w:r w:rsidRPr="00926886">
        <w:rPr>
          <w:rFonts w:eastAsia="Calibri"/>
          <w:sz w:val="24"/>
          <w:szCs w:val="24"/>
        </w:rPr>
        <w:lastRenderedPageBreak/>
        <w:t xml:space="preserve">cu modificări şi completări prin </w:t>
      </w:r>
      <w:r w:rsidRPr="00926886">
        <w:rPr>
          <w:rFonts w:eastAsia="Calibri"/>
          <w:i/>
          <w:sz w:val="24"/>
          <w:szCs w:val="24"/>
        </w:rPr>
        <w:t>Legea nr. 49/2011</w:t>
      </w:r>
      <w:r w:rsidRPr="00926886">
        <w:rPr>
          <w:rFonts w:eastAsia="Calibri"/>
          <w:sz w:val="24"/>
          <w:szCs w:val="24"/>
        </w:rPr>
        <w:t xml:space="preserve">, cu modificările şi completările ulterioare, </w:t>
      </w:r>
      <w:r w:rsidRPr="00926886">
        <w:rPr>
          <w:rFonts w:eastAsia="Calibri"/>
          <w:sz w:val="24"/>
          <w:szCs w:val="24"/>
          <w:lang w:val="ro-RO"/>
        </w:rPr>
        <w:t>cele mai apropiate arii naturale protejate de interes comunitar, respectiv Aria de protectie speciala avifaunistica Ianca-Plopu-Sărat și Situl de importanta comunitara Ianca-Plopu-Sărat-Comăneasca, fiind situate la cca 3,8 km nord față de amplasamentul proiectului</w:t>
      </w:r>
      <w:r w:rsidRPr="00926886">
        <w:rPr>
          <w:rStyle w:val="tpa1"/>
          <w:sz w:val="24"/>
          <w:szCs w:val="24"/>
          <w:lang w:val="ro-RO"/>
        </w:rPr>
        <w:t>;</w:t>
      </w:r>
    </w:p>
    <w:p w:rsidR="007919F4" w:rsidRPr="00926886" w:rsidRDefault="007919F4" w:rsidP="007919F4">
      <w:pPr>
        <w:numPr>
          <w:ilvl w:val="0"/>
          <w:numId w:val="1"/>
        </w:numPr>
        <w:ind w:left="425" w:hanging="357"/>
        <w:jc w:val="both"/>
        <w:rPr>
          <w:lang w:val="ro-RO"/>
        </w:rPr>
      </w:pPr>
      <w:r w:rsidRPr="00926886">
        <w:rPr>
          <w:sz w:val="24"/>
          <w:szCs w:val="24"/>
          <w:lang w:val="ro-RO"/>
        </w:rPr>
        <w:t xml:space="preserve">proiectul </w:t>
      </w:r>
      <w:r w:rsidRPr="00926886">
        <w:rPr>
          <w:b/>
          <w:sz w:val="24"/>
          <w:szCs w:val="24"/>
          <w:lang w:val="ro-RO"/>
        </w:rPr>
        <w:t>intră</w:t>
      </w:r>
      <w:r w:rsidRPr="00926886">
        <w:rPr>
          <w:sz w:val="24"/>
          <w:szCs w:val="24"/>
          <w:lang w:val="ro-RO"/>
        </w:rPr>
        <w:t xml:space="preserve"> sub incidenţa </w:t>
      </w:r>
      <w:r w:rsidRPr="00926886">
        <w:rPr>
          <w:i/>
          <w:sz w:val="24"/>
          <w:szCs w:val="24"/>
          <w:lang w:val="ro-RO"/>
        </w:rPr>
        <w:t>Legii apelor nr. 107/1996</w:t>
      </w:r>
      <w:r w:rsidRPr="00926886">
        <w:rPr>
          <w:sz w:val="24"/>
          <w:szCs w:val="24"/>
          <w:lang w:val="ro-RO"/>
        </w:rPr>
        <w:t xml:space="preserve">, </w:t>
      </w:r>
      <w:r w:rsidRPr="00926886">
        <w:rPr>
          <w:rFonts w:eastAsia="Calibri"/>
          <w:sz w:val="24"/>
          <w:szCs w:val="24"/>
          <w:lang w:val="ro-RO"/>
        </w:rPr>
        <w:t xml:space="preserve">cu modificările şi completările ulterioare, art. 48,  lit. j) </w:t>
      </w:r>
      <w:r w:rsidRPr="00926886">
        <w:rPr>
          <w:rFonts w:eastAsia="Calibri"/>
          <w:i/>
          <w:sz w:val="24"/>
          <w:szCs w:val="24"/>
          <w:lang w:val="ro-RO"/>
        </w:rPr>
        <w:t>lucrări de prospecţiuni, de explorare/exploatare prin foraje terestre sau maritime, instalaţii hidrometrice, borne topohidrografice şi alte lucrări de studii de teren în legătură cu apele</w:t>
      </w:r>
      <w:r w:rsidRPr="00926886">
        <w:rPr>
          <w:sz w:val="24"/>
          <w:szCs w:val="24"/>
          <w:lang w:val="ro-RO"/>
        </w:rPr>
        <w:t>.</w:t>
      </w:r>
    </w:p>
    <w:p w:rsidR="007919F4" w:rsidRPr="00926886" w:rsidRDefault="007919F4" w:rsidP="007919F4">
      <w:pPr>
        <w:jc w:val="both"/>
        <w:rPr>
          <w:color w:val="FF0000"/>
          <w:sz w:val="24"/>
          <w:szCs w:val="24"/>
          <w:lang w:val="ro-RO"/>
        </w:rPr>
      </w:pPr>
    </w:p>
    <w:p w:rsidR="007919F4" w:rsidRPr="00926886" w:rsidRDefault="007919F4" w:rsidP="007919F4">
      <w:pPr>
        <w:jc w:val="both"/>
        <w:rPr>
          <w:color w:val="FF0000"/>
          <w:lang w:val="ro-RO"/>
        </w:rPr>
      </w:pPr>
    </w:p>
    <w:p w:rsidR="007919F4" w:rsidRPr="00926886" w:rsidRDefault="007919F4" w:rsidP="007919F4">
      <w:pPr>
        <w:tabs>
          <w:tab w:val="center" w:pos="284"/>
          <w:tab w:val="right" w:pos="10065"/>
        </w:tabs>
        <w:jc w:val="both"/>
        <w:rPr>
          <w:rStyle w:val="tpa1"/>
          <w:b/>
          <w:sz w:val="24"/>
          <w:szCs w:val="24"/>
          <w:lang w:val="ro-RO"/>
        </w:rPr>
      </w:pPr>
      <w:r w:rsidRPr="00926886">
        <w:rPr>
          <w:rStyle w:val="tpa1"/>
          <w:b/>
          <w:sz w:val="24"/>
          <w:szCs w:val="24"/>
          <w:lang w:val="ro-RO"/>
        </w:rPr>
        <w:t>I. Motivele pe baza cărora s-a stabilit necesitatea neefectuării evaluării impactului asupra mediului sunt următoarele:</w:t>
      </w:r>
    </w:p>
    <w:p w:rsidR="007919F4" w:rsidRPr="00926886" w:rsidRDefault="007919F4" w:rsidP="007919F4">
      <w:pPr>
        <w:spacing w:before="120" w:after="120"/>
        <w:jc w:val="both"/>
        <w:rPr>
          <w:rStyle w:val="tpa1"/>
          <w:sz w:val="24"/>
          <w:szCs w:val="24"/>
          <w:lang w:val="ro-RO"/>
        </w:rPr>
      </w:pPr>
      <w:r w:rsidRPr="00926886">
        <w:rPr>
          <w:rStyle w:val="tpa1"/>
          <w:b/>
          <w:sz w:val="24"/>
          <w:szCs w:val="24"/>
          <w:lang w:val="ro-RO"/>
        </w:rPr>
        <w:t>1.</w:t>
      </w:r>
      <w:r w:rsidRPr="00926886">
        <w:rPr>
          <w:rStyle w:val="tpa1"/>
          <w:sz w:val="24"/>
          <w:szCs w:val="24"/>
          <w:lang w:val="ro-RO"/>
        </w:rPr>
        <w:t xml:space="preserve"> </w:t>
      </w:r>
      <w:r w:rsidRPr="00926886">
        <w:rPr>
          <w:rStyle w:val="tpa1"/>
          <w:b/>
          <w:sz w:val="24"/>
          <w:szCs w:val="24"/>
          <w:u w:val="single"/>
          <w:lang w:val="ro-RO"/>
        </w:rPr>
        <w:t>Caracteristicile proiectului</w:t>
      </w:r>
      <w:r w:rsidRPr="00926886">
        <w:rPr>
          <w:rStyle w:val="tpa1"/>
          <w:b/>
          <w:sz w:val="24"/>
          <w:szCs w:val="24"/>
          <w:lang w:val="ro-RO"/>
        </w:rPr>
        <w:t>:</w:t>
      </w:r>
      <w:r w:rsidRPr="00926886">
        <w:rPr>
          <w:rStyle w:val="tpa1"/>
          <w:sz w:val="24"/>
          <w:szCs w:val="24"/>
          <w:lang w:val="ro-RO"/>
        </w:rPr>
        <w:t xml:space="preserve"> </w:t>
      </w:r>
    </w:p>
    <w:p w:rsidR="007919F4" w:rsidRPr="00926886" w:rsidRDefault="007919F4" w:rsidP="007919F4">
      <w:pPr>
        <w:tabs>
          <w:tab w:val="left" w:pos="4800"/>
          <w:tab w:val="left" w:pos="4920"/>
        </w:tabs>
        <w:spacing w:after="120"/>
        <w:jc w:val="both"/>
        <w:outlineLvl w:val="0"/>
        <w:rPr>
          <w:rStyle w:val="tpa1"/>
          <w:sz w:val="24"/>
          <w:szCs w:val="24"/>
          <w:lang w:val="ro-RO"/>
        </w:rPr>
      </w:pPr>
      <w:r w:rsidRPr="00926886">
        <w:rPr>
          <w:rStyle w:val="tpa1"/>
          <w:b/>
          <w:sz w:val="24"/>
          <w:szCs w:val="24"/>
          <w:lang w:val="ro-RO"/>
        </w:rPr>
        <w:t>a)</w:t>
      </w:r>
      <w:r w:rsidRPr="00926886">
        <w:rPr>
          <w:rStyle w:val="tpa1"/>
          <w:sz w:val="24"/>
          <w:szCs w:val="24"/>
          <w:lang w:val="ro-RO"/>
        </w:rPr>
        <w:t xml:space="preserve"> </w:t>
      </w:r>
      <w:r w:rsidRPr="00926886">
        <w:rPr>
          <w:rStyle w:val="tpa1"/>
          <w:b/>
          <w:sz w:val="24"/>
          <w:szCs w:val="24"/>
          <w:lang w:val="ro-RO"/>
        </w:rPr>
        <w:t>Dimensiunea și concepția întregului proiect</w:t>
      </w:r>
      <w:r w:rsidRPr="00926886">
        <w:rPr>
          <w:rStyle w:val="tpa1"/>
          <w:sz w:val="24"/>
          <w:szCs w:val="24"/>
          <w:lang w:val="ro-RO"/>
        </w:rPr>
        <w:t xml:space="preserve">: </w:t>
      </w:r>
    </w:p>
    <w:p w:rsidR="007919F4" w:rsidRPr="00926886" w:rsidRDefault="007919F4" w:rsidP="007919F4">
      <w:pPr>
        <w:tabs>
          <w:tab w:val="left" w:pos="426"/>
        </w:tabs>
        <w:jc w:val="both"/>
        <w:rPr>
          <w:rFonts w:eastAsia="Calibri"/>
          <w:sz w:val="24"/>
          <w:szCs w:val="24"/>
          <w:lang w:val="ro-RO"/>
        </w:rPr>
      </w:pPr>
      <w:r w:rsidRPr="00926886">
        <w:rPr>
          <w:rFonts w:eastAsia="Calibri"/>
          <w:sz w:val="24"/>
          <w:szCs w:val="24"/>
          <w:lang w:val="ro-RO"/>
        </w:rPr>
        <w:t>Prin proiect se propune forajul sondelor 705 si 706 Oprișenești pentru explorarea și exploatarea  zăcămintelor de petrol în vederea valorificării acestora.</w:t>
      </w:r>
    </w:p>
    <w:p w:rsidR="007919F4" w:rsidRPr="00926886" w:rsidRDefault="007919F4" w:rsidP="007919F4">
      <w:pPr>
        <w:tabs>
          <w:tab w:val="left" w:pos="426"/>
        </w:tabs>
        <w:jc w:val="both"/>
        <w:rPr>
          <w:rFonts w:eastAsia="Calibri"/>
          <w:sz w:val="24"/>
          <w:szCs w:val="24"/>
          <w:lang w:val="ro-RO"/>
        </w:rPr>
      </w:pPr>
      <w:r w:rsidRPr="00926886">
        <w:rPr>
          <w:rFonts w:eastAsia="Calibri"/>
          <w:sz w:val="24"/>
          <w:szCs w:val="24"/>
          <w:lang w:val="ro-RO"/>
        </w:rPr>
        <w:t>Proiectul se propune pe un teren cu categoria de folosință arabil, drum de exploatare, pasune precum și în careul sondei 669, iar accesul pe amplasament se va realiza pe drumul pietruit existent în zonă care se va reabilita pe o lungime de 218 m.</w:t>
      </w:r>
    </w:p>
    <w:p w:rsidR="007919F4" w:rsidRPr="00926886" w:rsidRDefault="007919F4" w:rsidP="007919F4">
      <w:pPr>
        <w:tabs>
          <w:tab w:val="left" w:pos="426"/>
        </w:tabs>
        <w:jc w:val="both"/>
        <w:rPr>
          <w:rFonts w:eastAsia="Calibri"/>
          <w:sz w:val="24"/>
          <w:szCs w:val="24"/>
          <w:lang w:val="ro-RO"/>
        </w:rPr>
      </w:pPr>
      <w:r w:rsidRPr="00926886">
        <w:rPr>
          <w:rFonts w:eastAsia="Calibri"/>
          <w:sz w:val="24"/>
          <w:szCs w:val="24"/>
          <w:lang w:val="ro-RO"/>
        </w:rPr>
        <w:t>Pentru amplasarea obiectivului de investitie, se va ocupa o suprafaţă totala de 17332 mp, din care: 872 mp pentru reabilitare drum acces 7031 mp careul de foraj si drum interior acces sonda, si 9429 mp culoarul de lucru aferent conductei de amestec.</w:t>
      </w:r>
    </w:p>
    <w:p w:rsidR="007919F4" w:rsidRPr="00926886" w:rsidRDefault="007919F4" w:rsidP="007919F4">
      <w:pPr>
        <w:ind w:firstLine="708"/>
        <w:jc w:val="both"/>
        <w:rPr>
          <w:rFonts w:ascii="Arial" w:hAnsi="Arial" w:cs="Arial"/>
          <w:lang w:val="pt-PT"/>
        </w:rPr>
      </w:pPr>
      <w:r w:rsidRPr="00926886">
        <w:rPr>
          <w:rFonts w:eastAsia="Calibri"/>
          <w:sz w:val="24"/>
          <w:szCs w:val="24"/>
          <w:lang w:val="ro-RO"/>
        </w:rPr>
        <w:tab/>
        <w:t>Terenul ocupat pentru realizarea investitiei, apartine Primariei localitatii Ianca, OMV Petrom S.A, unor proprietari particulari, SC Tomaseli Group SRL si SC AGROGOLF SRL.</w:t>
      </w:r>
    </w:p>
    <w:p w:rsidR="007919F4" w:rsidRPr="00926886" w:rsidRDefault="007919F4" w:rsidP="007919F4">
      <w:pPr>
        <w:ind w:firstLine="708"/>
        <w:jc w:val="both"/>
        <w:rPr>
          <w:rFonts w:eastAsia="Calibri"/>
          <w:sz w:val="24"/>
          <w:szCs w:val="24"/>
          <w:lang w:val="ro-RO"/>
        </w:rPr>
      </w:pPr>
      <w:r w:rsidRPr="00926886">
        <w:rPr>
          <w:rFonts w:eastAsia="Calibri"/>
          <w:sz w:val="24"/>
          <w:szCs w:val="24"/>
          <w:lang w:val="ro-RO"/>
        </w:rPr>
        <w:t>Sondele 705, 706 OPRISENESTI, au caracter de exploatare si se estimeaza ca vor avea o capacitate de productie de titei de circa 6 mc/zi/sonda. Tehnologia de exploatare a sondelor este cea de pompaj de adancime Aceasta estimare s-a facut pe baza rezultatelor obtinute la sondele din zona.</w:t>
      </w:r>
    </w:p>
    <w:p w:rsidR="007919F4" w:rsidRPr="00926886" w:rsidRDefault="007919F4" w:rsidP="007919F4">
      <w:pPr>
        <w:tabs>
          <w:tab w:val="left" w:pos="426"/>
        </w:tabs>
        <w:jc w:val="both"/>
        <w:rPr>
          <w:rFonts w:eastAsia="Calibri"/>
          <w:sz w:val="24"/>
          <w:szCs w:val="24"/>
          <w:lang w:val="ro-RO"/>
        </w:rPr>
      </w:pPr>
    </w:p>
    <w:p w:rsidR="007919F4" w:rsidRPr="00926886" w:rsidRDefault="007919F4" w:rsidP="007919F4">
      <w:pPr>
        <w:tabs>
          <w:tab w:val="left" w:pos="426"/>
        </w:tabs>
        <w:jc w:val="both"/>
        <w:rPr>
          <w:rFonts w:eastAsia="Calibri"/>
          <w:sz w:val="24"/>
          <w:szCs w:val="24"/>
          <w:lang w:val="ro-RO"/>
        </w:rPr>
      </w:pPr>
      <w:r w:rsidRPr="00926886">
        <w:rPr>
          <w:rFonts w:eastAsia="Calibri"/>
          <w:sz w:val="24"/>
          <w:szCs w:val="24"/>
          <w:lang w:val="ro-RO"/>
        </w:rPr>
        <w:t>Lucrările propuse prin proiect sunt următoarele:</w:t>
      </w:r>
    </w:p>
    <w:p w:rsidR="007919F4" w:rsidRPr="00926886" w:rsidRDefault="007919F4" w:rsidP="007919F4">
      <w:pPr>
        <w:numPr>
          <w:ilvl w:val="0"/>
          <w:numId w:val="103"/>
        </w:numPr>
        <w:jc w:val="both"/>
        <w:rPr>
          <w:sz w:val="24"/>
          <w:szCs w:val="24"/>
          <w:lang w:val="it-IT"/>
        </w:rPr>
      </w:pPr>
      <w:r w:rsidRPr="00926886">
        <w:rPr>
          <w:sz w:val="24"/>
          <w:szCs w:val="24"/>
          <w:lang w:val="fr-FR"/>
        </w:rPr>
        <w:t xml:space="preserve">Reamenajare tronson de drum de acces cu lungimea de 218 m, latime parte carosabila de 4 m si surastructura </w:t>
      </w:r>
      <w:r w:rsidRPr="00926886">
        <w:rPr>
          <w:sz w:val="24"/>
          <w:szCs w:val="24"/>
          <w:lang w:val="pt-BR"/>
        </w:rPr>
        <w:t xml:space="preserve">formata din: imbracaminte macadam 10cm ; </w:t>
      </w:r>
      <w:r w:rsidRPr="00926886">
        <w:rPr>
          <w:sz w:val="24"/>
          <w:szCs w:val="24"/>
          <w:lang w:val="it-IT"/>
        </w:rPr>
        <w:t>15 cm strat de piatra sparta.</w:t>
      </w:r>
    </w:p>
    <w:p w:rsidR="007919F4" w:rsidRPr="00926886" w:rsidRDefault="007919F4" w:rsidP="007919F4">
      <w:pPr>
        <w:numPr>
          <w:ilvl w:val="0"/>
          <w:numId w:val="103"/>
        </w:numPr>
        <w:tabs>
          <w:tab w:val="left" w:pos="426"/>
        </w:tabs>
        <w:spacing w:after="60" w:line="276" w:lineRule="auto"/>
        <w:ind w:left="714" w:hanging="357"/>
        <w:jc w:val="both"/>
        <w:rPr>
          <w:rFonts w:eastAsia="Calibri"/>
          <w:sz w:val="24"/>
          <w:szCs w:val="24"/>
          <w:u w:val="single"/>
          <w:lang w:val="ro-RO"/>
        </w:rPr>
      </w:pPr>
      <w:r w:rsidRPr="00926886">
        <w:rPr>
          <w:rFonts w:eastAsia="Calibri"/>
          <w:sz w:val="24"/>
          <w:szCs w:val="24"/>
          <w:u w:val="single"/>
          <w:lang w:val="ro-RO"/>
        </w:rPr>
        <w:t>Executarea lucrărilor de construcții-montaj aferente amplasării instalației de foraj</w:t>
      </w:r>
    </w:p>
    <w:p w:rsidR="007919F4" w:rsidRPr="00926886" w:rsidRDefault="007919F4" w:rsidP="007919F4">
      <w:pPr>
        <w:numPr>
          <w:ilvl w:val="0"/>
          <w:numId w:val="100"/>
        </w:numPr>
        <w:tabs>
          <w:tab w:val="left" w:pos="426"/>
        </w:tabs>
        <w:spacing w:line="276" w:lineRule="auto"/>
        <w:ind w:left="714" w:hanging="357"/>
        <w:jc w:val="both"/>
        <w:rPr>
          <w:rFonts w:eastAsia="Calibri"/>
          <w:sz w:val="24"/>
          <w:szCs w:val="24"/>
          <w:lang w:val="ro-RO"/>
        </w:rPr>
      </w:pPr>
      <w:r w:rsidRPr="00926886">
        <w:rPr>
          <w:rFonts w:eastAsia="Calibri"/>
          <w:sz w:val="24"/>
          <w:szCs w:val="24"/>
          <w:lang w:val="ro-RO"/>
        </w:rPr>
        <w:t>Amenajarea careului de foraj în suprafață de 7031 m</w:t>
      </w:r>
      <w:r w:rsidRPr="00926886">
        <w:rPr>
          <w:rFonts w:eastAsia="Calibri"/>
          <w:sz w:val="24"/>
          <w:szCs w:val="24"/>
          <w:vertAlign w:val="superscript"/>
          <w:lang w:val="ro-RO"/>
        </w:rPr>
        <w:t>2</w:t>
      </w:r>
      <w:r w:rsidRPr="00926886">
        <w:rPr>
          <w:rFonts w:eastAsia="Calibri"/>
          <w:sz w:val="24"/>
          <w:szCs w:val="24"/>
          <w:lang w:val="ro-RO"/>
        </w:rPr>
        <w:t>, care include:</w:t>
      </w:r>
    </w:p>
    <w:p w:rsidR="007919F4" w:rsidRPr="00926886" w:rsidRDefault="007919F4" w:rsidP="007919F4">
      <w:pPr>
        <w:tabs>
          <w:tab w:val="left" w:pos="426"/>
        </w:tabs>
        <w:ind w:left="720"/>
        <w:jc w:val="both"/>
        <w:rPr>
          <w:rFonts w:eastAsia="Calibri"/>
          <w:sz w:val="24"/>
          <w:szCs w:val="24"/>
          <w:lang w:val="ro-RO"/>
        </w:rPr>
      </w:pPr>
      <w:r w:rsidRPr="00926886">
        <w:rPr>
          <w:rFonts w:eastAsia="Calibri"/>
          <w:sz w:val="24"/>
          <w:szCs w:val="24"/>
          <w:lang w:val="ro-RO"/>
        </w:rPr>
        <w:t>- platformă de foraj, pietruită cu macadam, cu suprafața de - 3159 m</w:t>
      </w:r>
      <w:r w:rsidRPr="00926886">
        <w:rPr>
          <w:rFonts w:eastAsia="Calibri"/>
          <w:sz w:val="24"/>
          <w:szCs w:val="24"/>
          <w:vertAlign w:val="superscript"/>
          <w:lang w:val="ro-RO"/>
        </w:rPr>
        <w:t>2</w:t>
      </w:r>
      <w:r w:rsidRPr="00926886">
        <w:rPr>
          <w:rFonts w:eastAsia="Calibri"/>
          <w:sz w:val="24"/>
          <w:szCs w:val="24"/>
          <w:lang w:val="ro-RO"/>
        </w:rPr>
        <w:t>;</w:t>
      </w:r>
    </w:p>
    <w:p w:rsidR="007919F4" w:rsidRPr="00926886" w:rsidRDefault="007919F4" w:rsidP="007919F4">
      <w:pPr>
        <w:tabs>
          <w:tab w:val="left" w:pos="426"/>
        </w:tabs>
        <w:ind w:left="720"/>
        <w:jc w:val="both"/>
        <w:rPr>
          <w:rFonts w:eastAsia="Calibri"/>
          <w:sz w:val="24"/>
          <w:szCs w:val="24"/>
          <w:lang w:val="ro-RO"/>
        </w:rPr>
      </w:pPr>
      <w:r w:rsidRPr="00926886">
        <w:rPr>
          <w:rFonts w:eastAsia="Calibri"/>
          <w:sz w:val="24"/>
          <w:szCs w:val="24"/>
          <w:lang w:val="ro-RO"/>
        </w:rPr>
        <w:t>- platforme dalată, cu geogrilă biaxială, pentru intervenție, cate una pentru fiecare sonda -2 x 93 m</w:t>
      </w:r>
      <w:r w:rsidRPr="00926886">
        <w:rPr>
          <w:rFonts w:eastAsia="Calibri"/>
          <w:sz w:val="24"/>
          <w:szCs w:val="24"/>
          <w:vertAlign w:val="superscript"/>
          <w:lang w:val="ro-RO"/>
        </w:rPr>
        <w:t>2</w:t>
      </w:r>
      <w:r w:rsidRPr="00926886">
        <w:rPr>
          <w:rFonts w:eastAsia="Calibri"/>
          <w:sz w:val="24"/>
          <w:szCs w:val="24"/>
          <w:lang w:val="ro-RO"/>
        </w:rPr>
        <w:t xml:space="preserve"> =186 m</w:t>
      </w:r>
      <w:r w:rsidRPr="00926886">
        <w:rPr>
          <w:rFonts w:eastAsia="Calibri"/>
          <w:sz w:val="24"/>
          <w:szCs w:val="24"/>
          <w:vertAlign w:val="superscript"/>
          <w:lang w:val="ro-RO"/>
        </w:rPr>
        <w:t>2;</w:t>
      </w:r>
    </w:p>
    <w:p w:rsidR="007919F4" w:rsidRPr="00926886" w:rsidRDefault="007919F4" w:rsidP="007919F4">
      <w:pPr>
        <w:tabs>
          <w:tab w:val="left" w:pos="426"/>
        </w:tabs>
        <w:ind w:left="720"/>
        <w:jc w:val="both"/>
        <w:rPr>
          <w:rFonts w:eastAsia="Calibri"/>
          <w:sz w:val="24"/>
          <w:szCs w:val="24"/>
          <w:lang w:val="ro-RO"/>
        </w:rPr>
      </w:pPr>
      <w:r w:rsidRPr="00926886">
        <w:rPr>
          <w:rFonts w:eastAsia="Calibri"/>
          <w:sz w:val="24"/>
          <w:szCs w:val="24"/>
          <w:lang w:val="ro-RO"/>
        </w:rPr>
        <w:t>- platformă cu macadam și geogrilă biaxială pentru amplasarea instalației de foraj - 2652 m</w:t>
      </w:r>
      <w:r w:rsidRPr="00926886">
        <w:rPr>
          <w:rFonts w:eastAsia="Calibri"/>
          <w:sz w:val="24"/>
          <w:szCs w:val="24"/>
          <w:vertAlign w:val="superscript"/>
          <w:lang w:val="ro-RO"/>
        </w:rPr>
        <w:t>2;</w:t>
      </w:r>
    </w:p>
    <w:p w:rsidR="007919F4" w:rsidRPr="00926886" w:rsidRDefault="007919F4" w:rsidP="007919F4">
      <w:pPr>
        <w:tabs>
          <w:tab w:val="left" w:pos="426"/>
        </w:tabs>
        <w:ind w:left="720"/>
        <w:jc w:val="both"/>
        <w:rPr>
          <w:rFonts w:eastAsia="Calibri"/>
          <w:sz w:val="24"/>
          <w:szCs w:val="24"/>
          <w:lang w:val="ro-RO"/>
        </w:rPr>
      </w:pPr>
      <w:r w:rsidRPr="00926886">
        <w:rPr>
          <w:rFonts w:eastAsia="Calibri"/>
          <w:sz w:val="24"/>
          <w:szCs w:val="24"/>
          <w:lang w:val="ro-RO"/>
        </w:rPr>
        <w:t>- beciurile betonate la gurile sondelor, cu dimensiunile de 2,2 m x 2,3 m x 1,5 m fiecare, care au rolul de a permite montarea capului de coloană și a instalației de prevenire, precum și de a colecta toate scurgerile din zona fiecarei găuri de sondă și de pe podul instalației de foraj -2 x = 8 m</w:t>
      </w:r>
      <w:r w:rsidRPr="00926886">
        <w:rPr>
          <w:rFonts w:eastAsia="Calibri"/>
          <w:sz w:val="24"/>
          <w:szCs w:val="24"/>
          <w:vertAlign w:val="superscript"/>
          <w:lang w:val="ro-RO"/>
        </w:rPr>
        <w:t>2</w:t>
      </w:r>
      <w:r w:rsidRPr="00926886">
        <w:rPr>
          <w:rFonts w:eastAsia="Calibri"/>
          <w:sz w:val="24"/>
          <w:szCs w:val="24"/>
          <w:lang w:val="ro-RO"/>
        </w:rPr>
        <w:t>;</w:t>
      </w:r>
    </w:p>
    <w:p w:rsidR="007919F4" w:rsidRPr="00926886" w:rsidRDefault="007919F4" w:rsidP="007919F4">
      <w:pPr>
        <w:tabs>
          <w:tab w:val="left" w:pos="426"/>
        </w:tabs>
        <w:ind w:left="720"/>
        <w:jc w:val="both"/>
        <w:rPr>
          <w:rFonts w:eastAsia="Calibri"/>
          <w:sz w:val="24"/>
          <w:szCs w:val="24"/>
          <w:lang w:val="ro-RO"/>
        </w:rPr>
      </w:pPr>
      <w:r w:rsidRPr="00926886">
        <w:rPr>
          <w:rFonts w:eastAsia="Calibri"/>
          <w:sz w:val="24"/>
          <w:szCs w:val="24"/>
          <w:lang w:val="ro-RO"/>
        </w:rPr>
        <w:t xml:space="preserve">- zonă baracamente; </w:t>
      </w:r>
    </w:p>
    <w:p w:rsidR="007919F4" w:rsidRPr="00926886" w:rsidRDefault="007919F4" w:rsidP="007919F4">
      <w:pPr>
        <w:tabs>
          <w:tab w:val="left" w:pos="426"/>
        </w:tabs>
        <w:ind w:left="720"/>
        <w:jc w:val="both"/>
        <w:rPr>
          <w:rFonts w:eastAsia="Calibri"/>
          <w:sz w:val="24"/>
          <w:szCs w:val="24"/>
          <w:lang w:val="ro-RO"/>
        </w:rPr>
      </w:pPr>
      <w:r w:rsidRPr="00926886">
        <w:rPr>
          <w:rFonts w:eastAsia="Calibri"/>
          <w:sz w:val="24"/>
          <w:szCs w:val="24"/>
          <w:lang w:val="ro-RO"/>
        </w:rPr>
        <w:t>- rigolă prefabricata, cu lungime de 30 m și adâncime de 1,1 m, pentru colectarea eventualelor scurgeri tehnologice din interior, ce se vor stoca în haba de reziduuri;</w:t>
      </w:r>
    </w:p>
    <w:p w:rsidR="007919F4" w:rsidRPr="00926886" w:rsidRDefault="007919F4" w:rsidP="007919F4">
      <w:pPr>
        <w:tabs>
          <w:tab w:val="left" w:pos="426"/>
        </w:tabs>
        <w:ind w:left="720"/>
        <w:jc w:val="both"/>
        <w:rPr>
          <w:rFonts w:eastAsia="Calibri"/>
          <w:sz w:val="24"/>
          <w:szCs w:val="24"/>
          <w:lang w:val="ro-RO"/>
        </w:rPr>
      </w:pPr>
      <w:r w:rsidRPr="00926886">
        <w:rPr>
          <w:rFonts w:eastAsia="Calibri"/>
          <w:sz w:val="24"/>
          <w:szCs w:val="24"/>
          <w:lang w:val="ro-RO"/>
        </w:rPr>
        <w:t>- rigolă prefabricată, cu lungime de 158 m și adâncime de 30 cm, pentru colectarea apelor pluviale;</w:t>
      </w:r>
    </w:p>
    <w:p w:rsidR="007919F4" w:rsidRPr="00926886" w:rsidRDefault="007919F4" w:rsidP="007919F4">
      <w:pPr>
        <w:tabs>
          <w:tab w:val="left" w:pos="426"/>
        </w:tabs>
        <w:jc w:val="both"/>
        <w:rPr>
          <w:rFonts w:eastAsia="Calibri"/>
          <w:sz w:val="24"/>
          <w:szCs w:val="24"/>
          <w:lang w:val="ro-RO"/>
        </w:rPr>
      </w:pPr>
      <w:r w:rsidRPr="00926886">
        <w:rPr>
          <w:rFonts w:eastAsia="Calibri"/>
          <w:sz w:val="24"/>
          <w:szCs w:val="24"/>
          <w:lang w:val="ro-RO"/>
        </w:rPr>
        <w:tab/>
      </w:r>
      <w:r w:rsidRPr="00926886">
        <w:rPr>
          <w:rFonts w:eastAsia="Calibri"/>
          <w:sz w:val="24"/>
          <w:szCs w:val="24"/>
          <w:lang w:val="ro-RO"/>
        </w:rPr>
        <w:tab/>
        <w:t>- zonă de protecție (zonă liberă pe care nu se execută lucrări) – 852 m</w:t>
      </w:r>
      <w:r w:rsidRPr="00926886">
        <w:rPr>
          <w:rFonts w:eastAsia="Calibri"/>
          <w:sz w:val="24"/>
          <w:szCs w:val="24"/>
          <w:vertAlign w:val="superscript"/>
          <w:lang w:val="ro-RO"/>
        </w:rPr>
        <w:t>2</w:t>
      </w:r>
      <w:r w:rsidRPr="00926886">
        <w:rPr>
          <w:rFonts w:eastAsia="Calibri"/>
          <w:sz w:val="24"/>
          <w:szCs w:val="24"/>
          <w:lang w:val="ro-RO"/>
        </w:rPr>
        <w:t>.</w:t>
      </w:r>
    </w:p>
    <w:p w:rsidR="007919F4" w:rsidRPr="00926886" w:rsidRDefault="007919F4" w:rsidP="007919F4">
      <w:pPr>
        <w:numPr>
          <w:ilvl w:val="0"/>
          <w:numId w:val="100"/>
        </w:numPr>
        <w:tabs>
          <w:tab w:val="left" w:pos="426"/>
        </w:tabs>
        <w:spacing w:after="60" w:line="276" w:lineRule="auto"/>
        <w:ind w:left="714" w:hanging="357"/>
        <w:jc w:val="both"/>
        <w:rPr>
          <w:rFonts w:eastAsia="Calibri"/>
          <w:sz w:val="24"/>
          <w:szCs w:val="24"/>
          <w:lang w:val="ro-RO"/>
        </w:rPr>
      </w:pPr>
      <w:r w:rsidRPr="00926886">
        <w:rPr>
          <w:rFonts w:eastAsia="Calibri"/>
          <w:sz w:val="24"/>
          <w:szCs w:val="24"/>
          <w:lang w:val="ro-RO"/>
        </w:rPr>
        <w:lastRenderedPageBreak/>
        <w:t>Amplasarea obiectivelor instalatiei de foraj TD 125 Diesel, pe rand, pentru fiecare dintre cele 2 foranje care  u se vor executa in acelasi timp, respectiv:</w:t>
      </w:r>
    </w:p>
    <w:p w:rsidR="007919F4" w:rsidRPr="00926886" w:rsidRDefault="007919F4" w:rsidP="007919F4">
      <w:pPr>
        <w:numPr>
          <w:ilvl w:val="0"/>
          <w:numId w:val="102"/>
        </w:numPr>
        <w:tabs>
          <w:tab w:val="left" w:pos="426"/>
        </w:tabs>
        <w:ind w:left="1077" w:hanging="357"/>
        <w:jc w:val="both"/>
        <w:rPr>
          <w:rFonts w:eastAsia="Calibri"/>
          <w:sz w:val="24"/>
          <w:szCs w:val="24"/>
          <w:lang w:val="ro-RO"/>
        </w:rPr>
      </w:pPr>
      <w:r w:rsidRPr="007511D8">
        <w:rPr>
          <w:sz w:val="24"/>
          <w:szCs w:val="24"/>
          <w:lang w:val="ro-RO"/>
        </w:rPr>
        <w:t>suprastructura instalatiei – un sistem rutier format pietris, nisip dale din beton, pentru a proteja subsolul in zona gaurii de foraj si, de asemenea, pentru a asigura stabilitatea instalatiei de foraj</w:t>
      </w:r>
      <w:r w:rsidRPr="00926886">
        <w:rPr>
          <w:rFonts w:eastAsia="Calibri"/>
          <w:sz w:val="24"/>
          <w:szCs w:val="24"/>
          <w:lang w:val="ro-RO"/>
        </w:rPr>
        <w:t>;</w:t>
      </w:r>
    </w:p>
    <w:p w:rsidR="007919F4" w:rsidRPr="00926886" w:rsidRDefault="007919F4" w:rsidP="007919F4">
      <w:pPr>
        <w:numPr>
          <w:ilvl w:val="0"/>
          <w:numId w:val="102"/>
        </w:numPr>
        <w:tabs>
          <w:tab w:val="left" w:pos="426"/>
        </w:tabs>
        <w:ind w:left="1077" w:hanging="357"/>
        <w:jc w:val="both"/>
        <w:rPr>
          <w:rFonts w:eastAsia="Calibri"/>
          <w:sz w:val="24"/>
          <w:szCs w:val="24"/>
          <w:lang w:val="ro-RO"/>
        </w:rPr>
      </w:pPr>
      <w:r w:rsidRPr="00926886">
        <w:rPr>
          <w:rFonts w:eastAsia="Calibri"/>
          <w:sz w:val="24"/>
          <w:szCs w:val="24"/>
          <w:lang w:val="ro-RO"/>
        </w:rPr>
        <w:t>rampă material tubular – locul unde se stocheaza materialul tubular;</w:t>
      </w:r>
    </w:p>
    <w:p w:rsidR="007919F4" w:rsidRPr="00926886" w:rsidRDefault="007919F4" w:rsidP="007919F4">
      <w:pPr>
        <w:pStyle w:val="Listparagraf"/>
        <w:numPr>
          <w:ilvl w:val="0"/>
          <w:numId w:val="102"/>
        </w:numPr>
        <w:spacing w:after="200" w:line="276" w:lineRule="auto"/>
        <w:contextualSpacing/>
        <w:jc w:val="both"/>
      </w:pPr>
      <w:r w:rsidRPr="00926886">
        <w:t>haba detritus, metalica cu capacitatea de 40 mc amplasata langa sitele vibratoare;</w:t>
      </w:r>
    </w:p>
    <w:p w:rsidR="007919F4" w:rsidRPr="00926886" w:rsidRDefault="007919F4" w:rsidP="007919F4">
      <w:pPr>
        <w:pStyle w:val="Listparagraf"/>
        <w:numPr>
          <w:ilvl w:val="0"/>
          <w:numId w:val="102"/>
        </w:numPr>
        <w:spacing w:after="200" w:line="276" w:lineRule="auto"/>
        <w:contextualSpacing/>
        <w:jc w:val="both"/>
      </w:pPr>
      <w:r w:rsidRPr="00926886">
        <w:t>habe fluid foraj – constructii metalice in care se depoziteaza fluidul de foraj adus de contractor in vederea executarii forajului;</w:t>
      </w:r>
    </w:p>
    <w:p w:rsidR="007919F4" w:rsidRPr="00926886" w:rsidRDefault="007919F4" w:rsidP="007919F4">
      <w:pPr>
        <w:pStyle w:val="Listparagraf"/>
        <w:numPr>
          <w:ilvl w:val="0"/>
          <w:numId w:val="102"/>
        </w:numPr>
        <w:spacing w:after="200" w:line="276" w:lineRule="auto"/>
        <w:contextualSpacing/>
        <w:jc w:val="both"/>
      </w:pPr>
      <w:r w:rsidRPr="00926886">
        <w:t>separator noroi – dispozitiv care este folosit la separarea amestecului de fluid de foraj si detritus, rezultat din saparea sondei;</w:t>
      </w:r>
    </w:p>
    <w:p w:rsidR="007919F4" w:rsidRPr="00926886" w:rsidRDefault="007919F4" w:rsidP="007919F4">
      <w:pPr>
        <w:pStyle w:val="Listparagraf"/>
        <w:numPr>
          <w:ilvl w:val="0"/>
          <w:numId w:val="102"/>
        </w:numPr>
        <w:spacing w:after="200" w:line="276" w:lineRule="auto"/>
        <w:contextualSpacing/>
        <w:jc w:val="both"/>
      </w:pPr>
      <w:r w:rsidRPr="00926886">
        <w:t>motopompe -  pentru aducerea la suprafata a detritusului din gaura de sonda;</w:t>
      </w:r>
    </w:p>
    <w:p w:rsidR="007919F4" w:rsidRPr="00926886" w:rsidRDefault="007919F4" w:rsidP="007919F4">
      <w:pPr>
        <w:pStyle w:val="Listparagraf"/>
        <w:numPr>
          <w:ilvl w:val="0"/>
          <w:numId w:val="102"/>
        </w:numPr>
        <w:spacing w:after="200" w:line="276" w:lineRule="auto"/>
        <w:contextualSpacing/>
        <w:jc w:val="both"/>
      </w:pPr>
      <w:r w:rsidRPr="00926886">
        <w:t xml:space="preserve">rezervoare motorina – 2 buc. sunt folosite pentru stocarea combustibilului necesar alimentarii instalatiei de foraj, capacitate 20 mc fiecare; </w:t>
      </w:r>
    </w:p>
    <w:p w:rsidR="007919F4" w:rsidRPr="00926886" w:rsidRDefault="007919F4" w:rsidP="007919F4">
      <w:pPr>
        <w:pStyle w:val="Listparagraf"/>
        <w:numPr>
          <w:ilvl w:val="0"/>
          <w:numId w:val="102"/>
        </w:numPr>
        <w:spacing w:after="200" w:line="276" w:lineRule="auto"/>
        <w:contextualSpacing/>
        <w:jc w:val="both"/>
      </w:pPr>
      <w:r w:rsidRPr="00926886">
        <w:t>sant dalat colectare ape reziduale/eventuale scurgeri – acest sant este amplasant intre rezervoarele de fluid de foraj, racordat la o haba metalica de 6 mc, care are rolul de a colecta apele reziduale din procesul de foraj cat si eventuale scurgeri accidentale.</w:t>
      </w:r>
    </w:p>
    <w:p w:rsidR="007919F4" w:rsidRPr="00926886" w:rsidRDefault="007919F4" w:rsidP="007919F4">
      <w:pPr>
        <w:pStyle w:val="Listparagraf"/>
        <w:numPr>
          <w:ilvl w:val="0"/>
          <w:numId w:val="102"/>
        </w:numPr>
        <w:spacing w:after="200" w:line="276" w:lineRule="auto"/>
        <w:contextualSpacing/>
        <w:jc w:val="both"/>
      </w:pPr>
      <w:r w:rsidRPr="00926886">
        <w:t xml:space="preserve">haba colectoare ape reziduale -  constructie metalica cu capacitatea de 6 mc care va fi vidanjata periodic. Aici vor ajunge apele reziduale cat si eventualele scurgeri accidentale colectate de santul dalat prezentat mai sus, de 30 m. </w:t>
      </w:r>
    </w:p>
    <w:p w:rsidR="007919F4" w:rsidRPr="00926886" w:rsidRDefault="007919F4" w:rsidP="007919F4">
      <w:pPr>
        <w:pStyle w:val="Listparagraf"/>
        <w:numPr>
          <w:ilvl w:val="0"/>
          <w:numId w:val="102"/>
        </w:numPr>
        <w:spacing w:after="200" w:line="276" w:lineRule="auto"/>
        <w:contextualSpacing/>
        <w:jc w:val="both"/>
      </w:pPr>
      <w:r w:rsidRPr="00926886">
        <w:t>centrala TD – unitate care ajuta la procesul de foraj dand posibilitatea ajustarii parametrilor de foraj.</w:t>
      </w:r>
    </w:p>
    <w:p w:rsidR="007919F4" w:rsidRPr="00926886" w:rsidRDefault="007919F4" w:rsidP="007919F4">
      <w:pPr>
        <w:pStyle w:val="Listparagraf"/>
        <w:numPr>
          <w:ilvl w:val="0"/>
          <w:numId w:val="102"/>
        </w:numPr>
        <w:spacing w:after="200" w:line="276" w:lineRule="auto"/>
        <w:contextualSpacing/>
        <w:jc w:val="both"/>
      </w:pPr>
      <w:r w:rsidRPr="00926886">
        <w:t>habe apa, V=100 mc (2 buc.x50 mc) – constructii metalice pentru stocarea apei necesare la diverse activitati (spalare, conditionare fluid foraj, etc.).</w:t>
      </w:r>
    </w:p>
    <w:p w:rsidR="007919F4" w:rsidRPr="00926886" w:rsidRDefault="007919F4" w:rsidP="007919F4">
      <w:pPr>
        <w:pStyle w:val="Listparagraf"/>
        <w:numPr>
          <w:ilvl w:val="0"/>
          <w:numId w:val="102"/>
        </w:numPr>
        <w:spacing w:after="200" w:line="276" w:lineRule="auto"/>
        <w:contextualSpacing/>
        <w:jc w:val="both"/>
      </w:pPr>
      <w:r w:rsidRPr="00926886">
        <w:t>generatoare – grupuri electrogene necesare alimentarii pe partea electrica a diverselor echipamente pe perioada forajului.</w:t>
      </w:r>
    </w:p>
    <w:p w:rsidR="007919F4" w:rsidRPr="00926886" w:rsidRDefault="007919F4" w:rsidP="007919F4">
      <w:pPr>
        <w:pStyle w:val="Listparagraf"/>
        <w:numPr>
          <w:ilvl w:val="0"/>
          <w:numId w:val="102"/>
        </w:numPr>
        <w:spacing w:after="200" w:line="276" w:lineRule="auto"/>
        <w:contextualSpacing/>
        <w:jc w:val="both"/>
      </w:pPr>
      <w:r w:rsidRPr="00926886">
        <w:t xml:space="preserve">haba colectoare ape pluviale – constructie metalica cu capacitatea de 30 mc, care va fi vidanjata periodic. Aici ajung </w:t>
      </w:r>
      <w:r w:rsidRPr="00926886">
        <w:rPr>
          <w:lang w:val="fr-FR"/>
        </w:rPr>
        <w:t xml:space="preserve">apele pluviale de pe </w:t>
      </w:r>
      <w:r w:rsidRPr="00926886">
        <w:t xml:space="preserve">suprafata careului si de pe terenurile invecinate, colectate cu ajutorul rigolei prefabricate de tip 1. </w:t>
      </w:r>
    </w:p>
    <w:p w:rsidR="007919F4" w:rsidRPr="00926886" w:rsidRDefault="007919F4" w:rsidP="007919F4">
      <w:pPr>
        <w:pStyle w:val="Listparagraf"/>
        <w:numPr>
          <w:ilvl w:val="0"/>
          <w:numId w:val="102"/>
        </w:numPr>
        <w:spacing w:after="200" w:line="276" w:lineRule="auto"/>
        <w:contextualSpacing/>
        <w:jc w:val="both"/>
      </w:pPr>
      <w:r w:rsidRPr="00926886">
        <w:t>baraca pompa apa PSI + Tehnologica – loc special amenajat destinat stocarii echipamentelor pentru stingerea incendiilor.</w:t>
      </w:r>
    </w:p>
    <w:p w:rsidR="007919F4" w:rsidRPr="00926886" w:rsidRDefault="007919F4" w:rsidP="007919F4">
      <w:pPr>
        <w:pStyle w:val="Listparagraf"/>
        <w:numPr>
          <w:ilvl w:val="0"/>
          <w:numId w:val="102"/>
        </w:numPr>
        <w:spacing w:after="200" w:line="276" w:lineRule="auto"/>
        <w:contextualSpacing/>
        <w:jc w:val="both"/>
      </w:pPr>
      <w:r w:rsidRPr="00926886">
        <w:t>rezervor apa PSI V = 108 mc – constructie metalica cu capacitatea de 108 mc, necesara stocarii apei pentru stingerea incendiilor in eventualitatea aparitiei acestora pe durata forajului.</w:t>
      </w:r>
    </w:p>
    <w:p w:rsidR="007919F4" w:rsidRPr="00926886" w:rsidRDefault="007919F4" w:rsidP="007919F4">
      <w:pPr>
        <w:numPr>
          <w:ilvl w:val="0"/>
          <w:numId w:val="103"/>
        </w:numPr>
        <w:tabs>
          <w:tab w:val="left" w:pos="426"/>
        </w:tabs>
        <w:ind w:left="714" w:hanging="357"/>
        <w:jc w:val="both"/>
        <w:rPr>
          <w:rFonts w:eastAsia="Calibri"/>
          <w:sz w:val="24"/>
          <w:szCs w:val="24"/>
          <w:lang w:val="ro-RO"/>
        </w:rPr>
      </w:pPr>
      <w:r w:rsidRPr="00926886">
        <w:rPr>
          <w:rFonts w:eastAsia="Calibri"/>
          <w:sz w:val="24"/>
          <w:szCs w:val="24"/>
          <w:u w:val="single"/>
          <w:lang w:val="ro-RO"/>
        </w:rPr>
        <w:t>Executarea lucrărilor de foraj</w:t>
      </w:r>
      <w:r w:rsidRPr="00926886">
        <w:rPr>
          <w:rFonts w:eastAsia="Calibri"/>
          <w:sz w:val="24"/>
          <w:szCs w:val="24"/>
          <w:lang w:val="ro-RO"/>
        </w:rPr>
        <w:t xml:space="preserve"> la adâncimea proiectată a sondei de 1.630 m, pe o perioadă de 15 zile pentru fiecare sonda; consolidarea sondei se va realiza prin tubare și cimentare. </w:t>
      </w:r>
    </w:p>
    <w:p w:rsidR="007919F4" w:rsidRPr="00926886" w:rsidRDefault="007919F4" w:rsidP="007919F4">
      <w:pPr>
        <w:numPr>
          <w:ilvl w:val="0"/>
          <w:numId w:val="103"/>
        </w:numPr>
        <w:tabs>
          <w:tab w:val="left" w:pos="426"/>
        </w:tabs>
        <w:ind w:left="714" w:hanging="357"/>
        <w:jc w:val="both"/>
        <w:rPr>
          <w:rFonts w:eastAsia="Calibri"/>
          <w:sz w:val="24"/>
          <w:szCs w:val="24"/>
          <w:lang w:val="ro-RO"/>
        </w:rPr>
      </w:pPr>
      <w:r w:rsidRPr="00926886">
        <w:rPr>
          <w:rFonts w:eastAsia="Calibri"/>
          <w:sz w:val="24"/>
          <w:szCs w:val="24"/>
          <w:u w:val="single"/>
          <w:lang w:val="ro-RO"/>
        </w:rPr>
        <w:t>Efectuarea probelor de producție</w:t>
      </w:r>
      <w:r w:rsidRPr="00926886">
        <w:rPr>
          <w:rFonts w:eastAsia="Calibri"/>
          <w:sz w:val="24"/>
          <w:szCs w:val="24"/>
          <w:lang w:val="ro-RO"/>
        </w:rPr>
        <w:t xml:space="preserve"> pe o perioadă de 10 zile;</w:t>
      </w:r>
    </w:p>
    <w:p w:rsidR="007919F4" w:rsidRPr="00926886" w:rsidRDefault="007919F4" w:rsidP="007919F4">
      <w:pPr>
        <w:numPr>
          <w:ilvl w:val="0"/>
          <w:numId w:val="103"/>
        </w:numPr>
        <w:tabs>
          <w:tab w:val="left" w:pos="426"/>
        </w:tabs>
        <w:ind w:left="714" w:hanging="357"/>
        <w:jc w:val="both"/>
        <w:rPr>
          <w:rFonts w:eastAsia="Calibri"/>
          <w:sz w:val="24"/>
          <w:szCs w:val="24"/>
          <w:u w:val="single"/>
          <w:lang w:val="ro-RO"/>
        </w:rPr>
      </w:pPr>
      <w:r w:rsidRPr="00926886">
        <w:rPr>
          <w:rFonts w:eastAsia="Calibri"/>
          <w:sz w:val="24"/>
          <w:szCs w:val="24"/>
          <w:u w:val="single"/>
          <w:lang w:val="ro-RO"/>
        </w:rPr>
        <w:t>Executarea lucrărilor de echipare de suprafață</w:t>
      </w:r>
      <w:r w:rsidRPr="00926886">
        <w:rPr>
          <w:rFonts w:eastAsia="Calibri"/>
          <w:sz w:val="24"/>
          <w:szCs w:val="24"/>
          <w:lang w:val="ro-RO"/>
        </w:rPr>
        <w:t>, cu o durată de cca 30 de zile pentru fiecare sonda, prin realizare fundații, împrejmuire cap pompare și echipamente, montare: unitate de pompare, skiduri injecție chimicale, echipamente de automatizare, instalații electrice prin racordarea la stalpul 7 existent din LEA 0,5 KV.</w:t>
      </w:r>
    </w:p>
    <w:p w:rsidR="007919F4" w:rsidRPr="00926886" w:rsidRDefault="007919F4" w:rsidP="007919F4">
      <w:pPr>
        <w:numPr>
          <w:ilvl w:val="0"/>
          <w:numId w:val="103"/>
        </w:numPr>
        <w:tabs>
          <w:tab w:val="left" w:pos="426"/>
        </w:tabs>
        <w:ind w:left="714" w:hanging="357"/>
        <w:jc w:val="both"/>
        <w:rPr>
          <w:rFonts w:eastAsia="Calibri"/>
          <w:sz w:val="24"/>
          <w:szCs w:val="24"/>
          <w:u w:val="single"/>
          <w:lang w:val="ro-RO"/>
        </w:rPr>
      </w:pPr>
      <w:r w:rsidRPr="00926886">
        <w:rPr>
          <w:rFonts w:eastAsia="Calibri"/>
          <w:sz w:val="24"/>
          <w:szCs w:val="24"/>
          <w:u w:val="single"/>
          <w:lang w:val="ro-RO"/>
        </w:rPr>
        <w:t>Executarea conductelor de amestec</w:t>
      </w:r>
      <w:r w:rsidRPr="00926886">
        <w:rPr>
          <w:rFonts w:eastAsia="Calibri"/>
          <w:sz w:val="24"/>
          <w:szCs w:val="24"/>
          <w:lang w:val="ro-RO"/>
        </w:rPr>
        <w:t xml:space="preserve"> din oțel, cu o lungime de 902 m (conducta de la sonda 705), respectiv 925 (conducta de la sonda 706)și diametru DN80 – 90,2 mm, presiune maximă de operare 5 bar, debit maxim de 6 mc/h; fiecare conducta se va monta subteran în șanț deschis, cu adâncime de 1,1 m (1,5 m în careul sondei) și lățime de 0,5 m, va transporta amestecul de țiței și apă de zăcământ de la capul de pompare al sondei către claviatura existenta a sondei 699 Oprisenesti; după cuplarea conductelor la sonde </w:t>
      </w:r>
      <w:r w:rsidRPr="00926886">
        <w:rPr>
          <w:rFonts w:eastAsia="Calibri"/>
          <w:sz w:val="24"/>
          <w:szCs w:val="24"/>
          <w:lang w:val="ro-RO"/>
        </w:rPr>
        <w:lastRenderedPageBreak/>
        <w:t>și la manifoldul existent în careul sondei 699 Oprișenești, șanțurile se va acoperi cu pământul rezultat din săpătură în vederea aducerii terenului la starea inițială.</w:t>
      </w:r>
    </w:p>
    <w:p w:rsidR="007919F4" w:rsidRPr="00926886" w:rsidRDefault="007919F4" w:rsidP="007919F4">
      <w:pPr>
        <w:numPr>
          <w:ilvl w:val="0"/>
          <w:numId w:val="103"/>
        </w:numPr>
        <w:tabs>
          <w:tab w:val="left" w:pos="426"/>
        </w:tabs>
        <w:spacing w:line="276" w:lineRule="auto"/>
        <w:ind w:left="714" w:hanging="357"/>
        <w:jc w:val="both"/>
        <w:rPr>
          <w:rFonts w:eastAsia="Calibri"/>
          <w:sz w:val="24"/>
          <w:szCs w:val="24"/>
          <w:lang w:val="ro-RO"/>
        </w:rPr>
      </w:pPr>
      <w:r w:rsidRPr="00926886">
        <w:rPr>
          <w:rFonts w:eastAsia="Calibri"/>
          <w:sz w:val="24"/>
          <w:szCs w:val="24"/>
          <w:u w:val="single"/>
          <w:lang w:val="ro-RO"/>
        </w:rPr>
        <w:t>Readucerea la starea inițială</w:t>
      </w:r>
      <w:r w:rsidRPr="00926886">
        <w:rPr>
          <w:rFonts w:eastAsia="Calibri"/>
          <w:sz w:val="24"/>
          <w:szCs w:val="24"/>
          <w:lang w:val="ro-RO"/>
        </w:rPr>
        <w:t xml:space="preserve"> a suprafeţei 2778 m</w:t>
      </w:r>
      <w:r w:rsidRPr="00926886">
        <w:rPr>
          <w:rFonts w:eastAsia="Calibri"/>
          <w:sz w:val="24"/>
          <w:szCs w:val="24"/>
          <w:vertAlign w:val="superscript"/>
          <w:lang w:val="ro-RO"/>
        </w:rPr>
        <w:t>2</w:t>
      </w:r>
      <w:r w:rsidRPr="00926886">
        <w:rPr>
          <w:rFonts w:eastAsia="Calibri"/>
          <w:sz w:val="24"/>
          <w:szCs w:val="24"/>
          <w:lang w:val="ro-RO"/>
        </w:rPr>
        <w:t>, prin:</w:t>
      </w:r>
    </w:p>
    <w:p w:rsidR="007919F4" w:rsidRPr="00926886" w:rsidRDefault="007919F4" w:rsidP="007919F4">
      <w:pPr>
        <w:numPr>
          <w:ilvl w:val="0"/>
          <w:numId w:val="102"/>
        </w:numPr>
        <w:tabs>
          <w:tab w:val="left" w:pos="426"/>
        </w:tabs>
        <w:ind w:left="1077" w:hanging="357"/>
        <w:jc w:val="both"/>
        <w:rPr>
          <w:rFonts w:eastAsia="Calibri"/>
          <w:sz w:val="24"/>
          <w:szCs w:val="24"/>
          <w:lang w:val="ro-RO"/>
        </w:rPr>
      </w:pPr>
      <w:r w:rsidRPr="00926886">
        <w:rPr>
          <w:rFonts w:eastAsia="Calibri"/>
          <w:sz w:val="24"/>
          <w:szCs w:val="24"/>
          <w:lang w:val="ro-RO"/>
        </w:rPr>
        <w:t>Demontarea instalației de foraj;</w:t>
      </w:r>
    </w:p>
    <w:p w:rsidR="007919F4" w:rsidRPr="00926886" w:rsidRDefault="007919F4" w:rsidP="007919F4">
      <w:pPr>
        <w:numPr>
          <w:ilvl w:val="0"/>
          <w:numId w:val="102"/>
        </w:numPr>
        <w:tabs>
          <w:tab w:val="left" w:pos="426"/>
        </w:tabs>
        <w:ind w:left="1077" w:hanging="357"/>
        <w:jc w:val="both"/>
        <w:rPr>
          <w:rFonts w:eastAsia="Calibri"/>
          <w:sz w:val="24"/>
          <w:szCs w:val="24"/>
          <w:lang w:val="ro-RO"/>
        </w:rPr>
      </w:pPr>
      <w:r w:rsidRPr="00926886">
        <w:rPr>
          <w:rFonts w:eastAsia="Calibri"/>
          <w:sz w:val="24"/>
          <w:szCs w:val="24"/>
          <w:lang w:val="ro-RO"/>
        </w:rPr>
        <w:t>Degajarea amplasamentului de materiale și deşeuri;</w:t>
      </w:r>
    </w:p>
    <w:p w:rsidR="007919F4" w:rsidRPr="00926886" w:rsidRDefault="007919F4" w:rsidP="007919F4">
      <w:pPr>
        <w:numPr>
          <w:ilvl w:val="0"/>
          <w:numId w:val="102"/>
        </w:numPr>
        <w:tabs>
          <w:tab w:val="left" w:pos="426"/>
        </w:tabs>
        <w:ind w:left="1077" w:hanging="357"/>
        <w:jc w:val="both"/>
        <w:rPr>
          <w:rFonts w:eastAsia="Calibri"/>
          <w:sz w:val="24"/>
          <w:szCs w:val="24"/>
          <w:lang w:val="ro-RO"/>
        </w:rPr>
      </w:pPr>
      <w:r w:rsidRPr="00926886">
        <w:rPr>
          <w:rFonts w:eastAsia="Calibri"/>
          <w:sz w:val="24"/>
          <w:szCs w:val="24"/>
          <w:lang w:val="ro-RO"/>
        </w:rPr>
        <w:t>Nivelarea amplasamentului;</w:t>
      </w:r>
    </w:p>
    <w:p w:rsidR="007919F4" w:rsidRPr="00926886" w:rsidRDefault="007919F4" w:rsidP="007919F4">
      <w:pPr>
        <w:numPr>
          <w:ilvl w:val="0"/>
          <w:numId w:val="102"/>
        </w:numPr>
        <w:tabs>
          <w:tab w:val="left" w:pos="426"/>
        </w:tabs>
        <w:ind w:left="1077" w:hanging="357"/>
        <w:jc w:val="both"/>
        <w:rPr>
          <w:rFonts w:eastAsia="Calibri"/>
          <w:sz w:val="24"/>
          <w:szCs w:val="24"/>
          <w:lang w:val="ro-RO"/>
        </w:rPr>
      </w:pPr>
      <w:r w:rsidRPr="00926886">
        <w:rPr>
          <w:rFonts w:eastAsia="Calibri"/>
          <w:sz w:val="24"/>
          <w:szCs w:val="24"/>
          <w:lang w:val="ro-RO"/>
        </w:rPr>
        <w:t>Redarea în circuitul inițial de folosinţă.</w:t>
      </w:r>
    </w:p>
    <w:p w:rsidR="007919F4" w:rsidRPr="00926886" w:rsidRDefault="007919F4" w:rsidP="007919F4">
      <w:pPr>
        <w:numPr>
          <w:ilvl w:val="0"/>
          <w:numId w:val="103"/>
        </w:numPr>
        <w:tabs>
          <w:tab w:val="left" w:pos="426"/>
        </w:tabs>
        <w:spacing w:after="60"/>
        <w:ind w:left="714" w:hanging="357"/>
        <w:jc w:val="both"/>
        <w:rPr>
          <w:rFonts w:eastAsia="Calibri"/>
          <w:sz w:val="24"/>
          <w:szCs w:val="24"/>
          <w:u w:val="single"/>
          <w:lang w:val="ro-RO"/>
        </w:rPr>
      </w:pPr>
      <w:r w:rsidRPr="00926886">
        <w:rPr>
          <w:rFonts w:eastAsia="Calibri"/>
          <w:sz w:val="24"/>
          <w:szCs w:val="24"/>
          <w:u w:val="single"/>
          <w:lang w:val="ro-RO"/>
        </w:rPr>
        <w:t>Punerea în funcțiune</w:t>
      </w:r>
      <w:r w:rsidRPr="00926886">
        <w:rPr>
          <w:rFonts w:eastAsia="Calibri"/>
          <w:sz w:val="24"/>
          <w:szCs w:val="24"/>
          <w:lang w:val="ro-RO"/>
        </w:rPr>
        <w:t xml:space="preserve"> prin pompare de adâncime prin prăjini; instalația de pompare cuprinde un utilaj de fund (pompa de adâncime, separator de fund pentru gaze și nisip, țevile de extracție, prăjinile de pompare, ancora pentru țevile de extracție, curățitoare de parafină) și un utilaj de suprafață (unitatea de pompare, capul de pompare și conducta de amestec).</w:t>
      </w:r>
    </w:p>
    <w:p w:rsidR="007919F4" w:rsidRPr="00926886" w:rsidRDefault="007919F4" w:rsidP="007919F4">
      <w:pPr>
        <w:tabs>
          <w:tab w:val="left" w:pos="426"/>
        </w:tabs>
        <w:jc w:val="both"/>
        <w:rPr>
          <w:rFonts w:eastAsia="Calibri"/>
          <w:sz w:val="24"/>
          <w:szCs w:val="24"/>
          <w:lang w:val="ro-RO"/>
        </w:rPr>
      </w:pPr>
      <w:r w:rsidRPr="00926886">
        <w:rPr>
          <w:rFonts w:eastAsia="Calibri"/>
          <w:sz w:val="24"/>
          <w:szCs w:val="24"/>
          <w:lang w:val="ro-RO"/>
        </w:rPr>
        <w:tab/>
        <w:t xml:space="preserve">Durata de execuție a lucrărilor pentru fiecare sonda va fi de cca 73 zile pentru executarea forajului și a probelor de producție, de cca. 6 săptămâni pentru montarea conductei de amestec între  sondă și claviatura sondei 699 Oprisenesti si cca 14 zile </w:t>
      </w:r>
      <w:r w:rsidRPr="00926886">
        <w:rPr>
          <w:sz w:val="24"/>
          <w:szCs w:val="24"/>
          <w:lang w:val="fr-FR"/>
        </w:rPr>
        <w:t>necesare redarii in circuitul initial al unei parti din terenul inchiriat.</w:t>
      </w:r>
    </w:p>
    <w:p w:rsidR="007919F4" w:rsidRPr="00926886" w:rsidRDefault="007919F4" w:rsidP="007919F4">
      <w:pPr>
        <w:tabs>
          <w:tab w:val="left" w:pos="426"/>
        </w:tabs>
        <w:spacing w:before="120"/>
        <w:jc w:val="both"/>
        <w:rPr>
          <w:rFonts w:eastAsia="Calibri"/>
          <w:sz w:val="24"/>
          <w:szCs w:val="24"/>
          <w:lang w:val="ro-RO"/>
        </w:rPr>
      </w:pPr>
      <w:r w:rsidRPr="00926886">
        <w:rPr>
          <w:rFonts w:eastAsia="Calibri"/>
          <w:sz w:val="24"/>
          <w:szCs w:val="24"/>
          <w:lang w:val="ro-RO"/>
        </w:rPr>
        <w:t>Realizarea proiectului necesită folosirea:</w:t>
      </w:r>
    </w:p>
    <w:p w:rsidR="007919F4" w:rsidRPr="00926886" w:rsidRDefault="007919F4" w:rsidP="007919F4">
      <w:pPr>
        <w:numPr>
          <w:ilvl w:val="0"/>
          <w:numId w:val="101"/>
        </w:numPr>
        <w:tabs>
          <w:tab w:val="left" w:pos="426"/>
        </w:tabs>
        <w:ind w:left="714" w:hanging="357"/>
        <w:jc w:val="both"/>
        <w:rPr>
          <w:rFonts w:eastAsia="Calibri"/>
          <w:sz w:val="24"/>
          <w:szCs w:val="24"/>
          <w:lang w:val="ro-RO"/>
        </w:rPr>
      </w:pPr>
      <w:r w:rsidRPr="00926886">
        <w:rPr>
          <w:rFonts w:eastAsia="Calibri"/>
          <w:sz w:val="24"/>
          <w:szCs w:val="24"/>
          <w:lang w:val="ro-RO"/>
        </w:rPr>
        <w:t>Nisipului, balastului și a dalelor pentru amenajarea careului de foraj;</w:t>
      </w:r>
    </w:p>
    <w:p w:rsidR="007919F4" w:rsidRPr="00926886" w:rsidRDefault="007919F4" w:rsidP="007919F4">
      <w:pPr>
        <w:numPr>
          <w:ilvl w:val="0"/>
          <w:numId w:val="101"/>
        </w:numPr>
        <w:tabs>
          <w:tab w:val="left" w:pos="426"/>
        </w:tabs>
        <w:ind w:left="714" w:hanging="357"/>
        <w:jc w:val="both"/>
        <w:rPr>
          <w:rFonts w:eastAsia="Calibri"/>
          <w:sz w:val="24"/>
          <w:szCs w:val="24"/>
          <w:lang w:val="ro-RO"/>
        </w:rPr>
      </w:pPr>
      <w:r w:rsidRPr="00926886">
        <w:rPr>
          <w:rFonts w:eastAsia="Calibri"/>
          <w:sz w:val="24"/>
          <w:szCs w:val="24"/>
          <w:lang w:val="ro-RO"/>
        </w:rPr>
        <w:t>Apei potabile (îmbuteliată), 25 m</w:t>
      </w:r>
      <w:r w:rsidRPr="00926886">
        <w:rPr>
          <w:rFonts w:eastAsia="Calibri"/>
          <w:sz w:val="24"/>
          <w:szCs w:val="24"/>
          <w:vertAlign w:val="superscript"/>
          <w:lang w:val="ro-RO"/>
        </w:rPr>
        <w:t>3</w:t>
      </w:r>
      <w:r w:rsidRPr="00926886">
        <w:rPr>
          <w:rFonts w:eastAsia="Calibri"/>
          <w:sz w:val="24"/>
          <w:szCs w:val="24"/>
          <w:lang w:val="ro-RO"/>
        </w:rPr>
        <w:t xml:space="preserve">; </w:t>
      </w:r>
    </w:p>
    <w:p w:rsidR="007919F4" w:rsidRPr="00926886" w:rsidRDefault="007919F4" w:rsidP="007919F4">
      <w:pPr>
        <w:numPr>
          <w:ilvl w:val="0"/>
          <w:numId w:val="101"/>
        </w:numPr>
        <w:tabs>
          <w:tab w:val="left" w:pos="426"/>
        </w:tabs>
        <w:ind w:left="714" w:hanging="357"/>
        <w:jc w:val="both"/>
        <w:rPr>
          <w:rFonts w:eastAsia="Calibri"/>
          <w:sz w:val="24"/>
          <w:szCs w:val="24"/>
          <w:lang w:val="ro-RO"/>
        </w:rPr>
      </w:pPr>
      <w:r w:rsidRPr="00926886">
        <w:rPr>
          <w:rFonts w:eastAsia="Calibri"/>
          <w:sz w:val="24"/>
          <w:szCs w:val="24"/>
          <w:lang w:val="ro-RO"/>
        </w:rPr>
        <w:t>Apei în scop menajer și  tehnologic  (transportată periodic cu autocisterna pe amplasament de la o sursă autorizată), 1110 m</w:t>
      </w:r>
      <w:r w:rsidRPr="00926886">
        <w:rPr>
          <w:rFonts w:eastAsia="Calibri"/>
          <w:sz w:val="24"/>
          <w:szCs w:val="24"/>
          <w:vertAlign w:val="superscript"/>
          <w:lang w:val="ro-RO"/>
        </w:rPr>
        <w:t>3</w:t>
      </w:r>
      <w:r w:rsidRPr="00926886">
        <w:rPr>
          <w:rFonts w:eastAsia="Calibri"/>
          <w:sz w:val="24"/>
          <w:szCs w:val="24"/>
          <w:lang w:val="ro-RO"/>
        </w:rPr>
        <w:t>;</w:t>
      </w:r>
    </w:p>
    <w:p w:rsidR="007919F4" w:rsidRPr="00926886" w:rsidRDefault="007919F4" w:rsidP="007919F4">
      <w:pPr>
        <w:numPr>
          <w:ilvl w:val="0"/>
          <w:numId w:val="101"/>
        </w:numPr>
        <w:tabs>
          <w:tab w:val="left" w:pos="426"/>
        </w:tabs>
        <w:ind w:left="714" w:hanging="357"/>
        <w:jc w:val="both"/>
        <w:rPr>
          <w:rFonts w:eastAsia="Calibri"/>
          <w:sz w:val="24"/>
          <w:szCs w:val="24"/>
          <w:lang w:val="ro-RO"/>
        </w:rPr>
      </w:pPr>
      <w:r w:rsidRPr="00926886">
        <w:rPr>
          <w:rFonts w:eastAsia="Calibri"/>
          <w:sz w:val="24"/>
          <w:szCs w:val="24"/>
          <w:lang w:val="ro-RO"/>
        </w:rPr>
        <w:t>Motorinei, 66 m</w:t>
      </w:r>
      <w:r w:rsidRPr="00926886">
        <w:rPr>
          <w:rFonts w:eastAsia="Calibri"/>
          <w:sz w:val="24"/>
          <w:szCs w:val="24"/>
          <w:vertAlign w:val="superscript"/>
          <w:lang w:val="ro-RO"/>
        </w:rPr>
        <w:t>3</w:t>
      </w:r>
      <w:r w:rsidRPr="00926886">
        <w:rPr>
          <w:rFonts w:eastAsia="Calibri"/>
          <w:sz w:val="24"/>
          <w:szCs w:val="24"/>
          <w:lang w:val="ro-RO"/>
        </w:rPr>
        <w:t>;</w:t>
      </w:r>
    </w:p>
    <w:p w:rsidR="007919F4" w:rsidRPr="00926886" w:rsidRDefault="007919F4" w:rsidP="007919F4">
      <w:pPr>
        <w:numPr>
          <w:ilvl w:val="0"/>
          <w:numId w:val="101"/>
        </w:numPr>
        <w:tabs>
          <w:tab w:val="left" w:pos="426"/>
        </w:tabs>
        <w:ind w:left="714" w:hanging="357"/>
        <w:jc w:val="both"/>
        <w:rPr>
          <w:rFonts w:eastAsia="Calibri"/>
          <w:sz w:val="24"/>
          <w:szCs w:val="24"/>
          <w:lang w:val="ro-RO"/>
        </w:rPr>
      </w:pPr>
      <w:r w:rsidRPr="00926886">
        <w:rPr>
          <w:rFonts w:eastAsia="Calibri"/>
          <w:sz w:val="24"/>
          <w:szCs w:val="24"/>
          <w:lang w:val="ro-RO"/>
        </w:rPr>
        <w:t>Pastei de ciment, 100 mc (preluată de la un furnizor);</w:t>
      </w:r>
    </w:p>
    <w:p w:rsidR="007919F4" w:rsidRPr="00926886" w:rsidRDefault="007919F4" w:rsidP="007919F4">
      <w:pPr>
        <w:numPr>
          <w:ilvl w:val="0"/>
          <w:numId w:val="101"/>
        </w:numPr>
        <w:tabs>
          <w:tab w:val="left" w:pos="426"/>
        </w:tabs>
        <w:ind w:left="714" w:hanging="357"/>
        <w:jc w:val="both"/>
        <w:rPr>
          <w:rFonts w:eastAsia="Calibri"/>
          <w:sz w:val="24"/>
          <w:szCs w:val="24"/>
          <w:lang w:val="ro-RO"/>
        </w:rPr>
      </w:pPr>
      <w:r w:rsidRPr="00926886">
        <w:rPr>
          <w:rFonts w:eastAsia="Calibri"/>
          <w:sz w:val="24"/>
          <w:szCs w:val="24"/>
          <w:lang w:val="ro-RO"/>
        </w:rPr>
        <w:t>Fluidului de foraj – 786 mc.</w:t>
      </w:r>
    </w:p>
    <w:p w:rsidR="007919F4" w:rsidRPr="00926886" w:rsidRDefault="007919F4" w:rsidP="007919F4">
      <w:pPr>
        <w:pStyle w:val="Listparagraf"/>
        <w:ind w:left="0" w:firstLine="720"/>
        <w:jc w:val="both"/>
        <w:rPr>
          <w:b/>
          <w:i/>
          <w:lang w:val="ro-RO"/>
        </w:rPr>
      </w:pPr>
    </w:p>
    <w:p w:rsidR="007919F4" w:rsidRPr="00926886" w:rsidRDefault="007919F4" w:rsidP="007919F4">
      <w:pPr>
        <w:pStyle w:val="Listparagraf"/>
        <w:ind w:left="0" w:firstLine="720"/>
        <w:jc w:val="both"/>
        <w:rPr>
          <w:b/>
          <w:i/>
          <w:lang w:val="ro-RO"/>
        </w:rPr>
      </w:pPr>
      <w:r w:rsidRPr="00926886">
        <w:rPr>
          <w:b/>
          <w:i/>
          <w:lang w:val="ro-RO"/>
        </w:rPr>
        <w:t>Alternative ale proiectului</w:t>
      </w:r>
    </w:p>
    <w:p w:rsidR="007919F4" w:rsidRPr="00926886" w:rsidRDefault="007919F4" w:rsidP="007919F4">
      <w:pPr>
        <w:tabs>
          <w:tab w:val="left" w:pos="3690"/>
        </w:tabs>
        <w:spacing w:before="120" w:after="240"/>
        <w:ind w:right="68" w:firstLine="720"/>
        <w:contextualSpacing/>
        <w:jc w:val="both"/>
        <w:rPr>
          <w:spacing w:val="5"/>
          <w:sz w:val="24"/>
          <w:szCs w:val="24"/>
        </w:rPr>
      </w:pPr>
      <w:r w:rsidRPr="00926886">
        <w:rPr>
          <w:spacing w:val="5"/>
          <w:sz w:val="24"/>
          <w:szCs w:val="24"/>
        </w:rPr>
        <w:t xml:space="preserve">Amplasarea sondei 703 Oprisenesti s-a facut pe baza unui </w:t>
      </w:r>
      <w:r w:rsidRPr="00926886">
        <w:rPr>
          <w:i/>
          <w:sz w:val="24"/>
          <w:szCs w:val="24"/>
        </w:rPr>
        <w:t xml:space="preserve">Studiu de evaluare a resurselor și performanțelor în exploatare a zăcământului comercial pe </w:t>
      </w:r>
      <w:r w:rsidRPr="00926886">
        <w:rPr>
          <w:i/>
          <w:sz w:val="24"/>
          <w:szCs w:val="24"/>
          <w:lang w:val="fr-FR"/>
        </w:rPr>
        <w:t>structura Oprișenești</w:t>
      </w:r>
      <w:r w:rsidRPr="00926886">
        <w:rPr>
          <w:sz w:val="24"/>
          <w:szCs w:val="24"/>
        </w:rPr>
        <w:t xml:space="preserve"> realizat pentru </w:t>
      </w:r>
      <w:r w:rsidRPr="00926886">
        <w:rPr>
          <w:sz w:val="24"/>
          <w:szCs w:val="24"/>
          <w:lang w:val="fr-FR"/>
        </w:rPr>
        <w:t>OMV PETROM SA ASSET Moldova ș</w:t>
      </w:r>
      <w:r w:rsidRPr="00926886">
        <w:rPr>
          <w:sz w:val="24"/>
          <w:szCs w:val="24"/>
          <w:lang w:val="en-US"/>
        </w:rPr>
        <w:t xml:space="preserve">i aprobat de către </w:t>
      </w:r>
      <w:r w:rsidRPr="00926886">
        <w:rPr>
          <w:sz w:val="24"/>
          <w:szCs w:val="24"/>
        </w:rPr>
        <w:t>Agenția Națională a Resurselor Minerale)</w:t>
      </w:r>
      <w:r w:rsidRPr="00926886">
        <w:rPr>
          <w:sz w:val="24"/>
          <w:szCs w:val="24"/>
          <w:lang w:val="en-US"/>
        </w:rPr>
        <w:t xml:space="preserve">, </w:t>
      </w:r>
      <w:r w:rsidRPr="00926886">
        <w:rPr>
          <w:spacing w:val="5"/>
          <w:sz w:val="24"/>
          <w:szCs w:val="24"/>
        </w:rPr>
        <w:t xml:space="preserve">precum și a reanalizării </w:t>
      </w:r>
      <w:r w:rsidRPr="00926886">
        <w:rPr>
          <w:spacing w:val="2"/>
          <w:sz w:val="24"/>
          <w:szCs w:val="24"/>
        </w:rPr>
        <w:t xml:space="preserve">tuturor datelor existente (sonde de corelare, profile seismice, etc.) cu probabilitate mare de </w:t>
      </w:r>
      <w:r w:rsidRPr="00926886">
        <w:rPr>
          <w:spacing w:val="4"/>
          <w:sz w:val="24"/>
          <w:szCs w:val="24"/>
        </w:rPr>
        <w:t>interceptare a zăcământului în zona amplasamentului stabilit</w:t>
      </w:r>
      <w:r w:rsidRPr="00926886">
        <w:rPr>
          <w:spacing w:val="5"/>
          <w:sz w:val="24"/>
          <w:szCs w:val="24"/>
        </w:rPr>
        <w:t>.</w:t>
      </w:r>
    </w:p>
    <w:p w:rsidR="007919F4" w:rsidRPr="00926886" w:rsidRDefault="007919F4" w:rsidP="007919F4">
      <w:pPr>
        <w:tabs>
          <w:tab w:val="left" w:pos="3690"/>
        </w:tabs>
        <w:spacing w:before="120"/>
        <w:ind w:right="68" w:firstLine="720"/>
        <w:contextualSpacing/>
        <w:jc w:val="both"/>
        <w:rPr>
          <w:spacing w:val="2"/>
          <w:sz w:val="24"/>
          <w:szCs w:val="24"/>
        </w:rPr>
      </w:pPr>
      <w:r w:rsidRPr="00926886">
        <w:rPr>
          <w:spacing w:val="2"/>
          <w:sz w:val="24"/>
          <w:szCs w:val="24"/>
        </w:rPr>
        <w:t>Nu a fost luată în considerare o altă alternativă din punct de vedere al locației/amplasamentului.</w:t>
      </w:r>
    </w:p>
    <w:p w:rsidR="007919F4" w:rsidRPr="00926886" w:rsidRDefault="007919F4" w:rsidP="007919F4">
      <w:pPr>
        <w:pStyle w:val="Listparagraf"/>
        <w:ind w:left="0" w:firstLine="720"/>
        <w:jc w:val="both"/>
        <w:rPr>
          <w:lang w:val="ro-RO"/>
        </w:rPr>
      </w:pPr>
      <w:r w:rsidRPr="00926886">
        <w:rPr>
          <w:lang w:val="ro-RO"/>
        </w:rPr>
        <w:t>Alternativele tehnologice au analizat posibilitatea executării proiectului cu două instalații de foraj- Instalația de Foraj F 100 Termică, respectiv Instalația de Foraj TD125 Diesel. În urma analizei comparative, a fost aleasă Instalația de Foraj TD125 Diesel, instalație care de regulă este utilizată pentru sonde cu adâncimi mai mici (maxim 1700 m) și este adecvată pentru forarea straturilor litologice din zona localității Oprișenești. Transportul, montarea și demontarea acestei instalații se face mult într-un timp mai scurt, fapt care  presupune că și efectele potențiale asupra mediului se vor manifesta într-un interval mai scurt. De asemenea, instalatia TD125 Diesel are toate facilitățile necesare pentru gestiunea deșeurilor, este dotată cu sistem de urmărire a nivelului fluidului de foraj în gaura de sondă tip ’’TRIP TANK’’.</w:t>
      </w:r>
    </w:p>
    <w:p w:rsidR="007919F4" w:rsidRPr="00926886" w:rsidRDefault="007919F4" w:rsidP="007919F4">
      <w:pPr>
        <w:pStyle w:val="Listparagraf"/>
        <w:ind w:left="0" w:firstLine="720"/>
        <w:jc w:val="both"/>
        <w:rPr>
          <w:b/>
          <w:i/>
          <w:lang w:val="ro-RO"/>
        </w:rPr>
      </w:pPr>
      <w:r w:rsidRPr="00926886">
        <w:rPr>
          <w:b/>
          <w:i/>
          <w:lang w:val="ro-RO"/>
        </w:rPr>
        <w:t>Organizarea de șantier</w:t>
      </w:r>
    </w:p>
    <w:p w:rsidR="007919F4" w:rsidRPr="00926886" w:rsidRDefault="007919F4" w:rsidP="007919F4">
      <w:pPr>
        <w:ind w:firstLine="720"/>
        <w:jc w:val="both"/>
        <w:rPr>
          <w:lang w:val="ro-RO"/>
        </w:rPr>
      </w:pPr>
      <w:r w:rsidRPr="00926886">
        <w:rPr>
          <w:sz w:val="24"/>
          <w:szCs w:val="24"/>
          <w:lang w:val="ro-RO"/>
        </w:rPr>
        <w:t xml:space="preserve">Organizarea de șantier va fi amplasată în interiorul careurilor sondelor pe o suprafata de circa 500 mp. </w:t>
      </w:r>
      <w:r w:rsidRPr="00926886">
        <w:rPr>
          <w:rFonts w:eastAsia="Arial"/>
          <w:sz w:val="24"/>
          <w:szCs w:val="24"/>
          <w:lang w:val="ro-RO"/>
        </w:rPr>
        <w:t xml:space="preserve"> </w:t>
      </w:r>
    </w:p>
    <w:p w:rsidR="007919F4" w:rsidRPr="00926886" w:rsidRDefault="007919F4" w:rsidP="007919F4">
      <w:pPr>
        <w:pStyle w:val="Listparagraf"/>
        <w:spacing w:before="120" w:after="120"/>
        <w:ind w:left="0" w:firstLine="720"/>
        <w:rPr>
          <w:b/>
          <w:i/>
          <w:lang w:val="ro-RO"/>
        </w:rPr>
      </w:pPr>
      <w:r w:rsidRPr="00926886">
        <w:rPr>
          <w:b/>
          <w:i/>
          <w:lang w:val="ro-RO"/>
        </w:rPr>
        <w:t>Asigurarea utilităților în cadrul organizării de șantier</w:t>
      </w:r>
    </w:p>
    <w:p w:rsidR="007919F4" w:rsidRPr="00926886" w:rsidRDefault="007919F4" w:rsidP="007919F4">
      <w:pPr>
        <w:pStyle w:val="NormalWeb"/>
        <w:spacing w:before="0" w:after="0"/>
        <w:jc w:val="both"/>
        <w:rPr>
          <w:i/>
        </w:rPr>
      </w:pPr>
      <w:r w:rsidRPr="00926886">
        <w:rPr>
          <w:i/>
        </w:rPr>
        <w:t xml:space="preserve">Asigurarea necesarului de apă </w:t>
      </w:r>
    </w:p>
    <w:p w:rsidR="007919F4" w:rsidRPr="00926886" w:rsidRDefault="007919F4" w:rsidP="007919F4">
      <w:pPr>
        <w:pStyle w:val="NormalWeb"/>
        <w:spacing w:before="0" w:after="0"/>
        <w:jc w:val="both"/>
      </w:pPr>
      <w:r w:rsidRPr="00926886">
        <w:t xml:space="preserve">Apa în scop tehnologic și social menajer se va asigura în organizarea de șantier prin transport cu autocisterna din Parcul 14 Nou Oprișenești sau din alte parcuri existente în zona amplasamentului. </w:t>
      </w:r>
    </w:p>
    <w:p w:rsidR="007919F4" w:rsidRPr="00926886" w:rsidRDefault="007919F4" w:rsidP="0079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napToGrid w:val="0"/>
          <w:sz w:val="24"/>
          <w:szCs w:val="24"/>
          <w:lang w:val="ro-RO" w:eastAsia="x-none"/>
        </w:rPr>
      </w:pPr>
      <w:r w:rsidRPr="00926886">
        <w:rPr>
          <w:i/>
          <w:snapToGrid w:val="0"/>
          <w:sz w:val="24"/>
          <w:szCs w:val="24"/>
          <w:lang w:val="ro-RO" w:eastAsia="x-none"/>
        </w:rPr>
        <w:t xml:space="preserve">Evacuare ape uzate </w:t>
      </w:r>
    </w:p>
    <w:p w:rsidR="007919F4" w:rsidRPr="00926886" w:rsidRDefault="007919F4" w:rsidP="0079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napToGrid w:val="0"/>
          <w:sz w:val="24"/>
          <w:szCs w:val="24"/>
          <w:lang w:val="ro-RO" w:eastAsia="x-none"/>
        </w:rPr>
      </w:pPr>
      <w:r w:rsidRPr="00926886">
        <w:rPr>
          <w:sz w:val="24"/>
          <w:szCs w:val="24"/>
          <w:lang w:val="ro-RO"/>
        </w:rPr>
        <w:lastRenderedPageBreak/>
        <w:t>Managementul apelor uzate menajere generate de personal pe durata de execuție a lucrărilor va fi asigurat prin colectarea în bazin vidanjabil, ape care vor fi evacuate periodic prin vidanjare de către o societate de profil autorizată.</w:t>
      </w:r>
      <w:r w:rsidRPr="00926886">
        <w:rPr>
          <w:b/>
          <w:sz w:val="24"/>
          <w:szCs w:val="24"/>
          <w:lang w:val="ro-RO"/>
        </w:rPr>
        <w:t xml:space="preserve">  </w:t>
      </w:r>
    </w:p>
    <w:p w:rsidR="007919F4" w:rsidRPr="00926886" w:rsidRDefault="007919F4" w:rsidP="007919F4">
      <w:pPr>
        <w:pStyle w:val="NormalWeb"/>
        <w:spacing w:before="0" w:after="0"/>
        <w:jc w:val="both"/>
        <w:rPr>
          <w:i/>
        </w:rPr>
      </w:pPr>
      <w:r w:rsidRPr="00926886">
        <w:rPr>
          <w:i/>
        </w:rPr>
        <w:t>Energie electrică</w:t>
      </w:r>
    </w:p>
    <w:p w:rsidR="007919F4" w:rsidRPr="00926886" w:rsidRDefault="007919F4" w:rsidP="007919F4">
      <w:pPr>
        <w:spacing w:before="120"/>
        <w:jc w:val="both"/>
        <w:rPr>
          <w:sz w:val="24"/>
          <w:szCs w:val="24"/>
          <w:lang w:val="ro-RO"/>
        </w:rPr>
      </w:pPr>
      <w:r w:rsidRPr="00926886">
        <w:rPr>
          <w:sz w:val="24"/>
          <w:szCs w:val="24"/>
          <w:lang w:val="ro-RO"/>
        </w:rPr>
        <w:t>Pe perioada forajului nu este necesară executarea unei noi linii electrice, instalația de foraj fiind cu acționare termică – TD 125 Diesel.</w:t>
      </w:r>
      <w:r w:rsidRPr="00926886">
        <w:rPr>
          <w:lang w:val="ro-RO"/>
        </w:rPr>
        <w:t xml:space="preserve"> </w:t>
      </w:r>
      <w:r w:rsidRPr="00926886">
        <w:rPr>
          <w:sz w:val="24"/>
          <w:szCs w:val="24"/>
          <w:lang w:val="ro-RO"/>
        </w:rPr>
        <w:t xml:space="preserve">Pentru alimentarea cu energie electrică a baracamentelor și a altor echipamente necesare executării lucrărilor se vor folosi grupuri electrogene. </w:t>
      </w:r>
    </w:p>
    <w:p w:rsidR="007919F4" w:rsidRPr="00926886" w:rsidRDefault="007919F4" w:rsidP="007919F4">
      <w:pPr>
        <w:spacing w:before="120"/>
        <w:jc w:val="both"/>
        <w:rPr>
          <w:sz w:val="24"/>
          <w:szCs w:val="24"/>
          <w:lang w:val="ro-RO" w:eastAsia="ro-RO"/>
        </w:rPr>
      </w:pPr>
      <w:r w:rsidRPr="00926886">
        <w:rPr>
          <w:sz w:val="24"/>
          <w:szCs w:val="24"/>
          <w:lang w:val="ro-RO"/>
        </w:rPr>
        <w:t>Pe perioadab functionarii sondelor se va asigura alimentarea cu energie electrica prin racord la reteaua existenta in zona.</w:t>
      </w:r>
    </w:p>
    <w:p w:rsidR="007919F4" w:rsidRPr="00926886" w:rsidRDefault="007919F4" w:rsidP="007919F4">
      <w:pPr>
        <w:spacing w:before="120"/>
        <w:jc w:val="both"/>
        <w:rPr>
          <w:sz w:val="24"/>
          <w:szCs w:val="24"/>
          <w:lang w:val="ro-RO" w:eastAsia="ro-RO"/>
        </w:rPr>
      </w:pPr>
      <w:r w:rsidRPr="00926886">
        <w:rPr>
          <w:b/>
          <w:bCs/>
          <w:i/>
          <w:sz w:val="24"/>
          <w:szCs w:val="24"/>
          <w:lang w:val="ro-RO" w:eastAsia="ro-RO"/>
        </w:rPr>
        <w:t xml:space="preserve">b) </w:t>
      </w:r>
      <w:r w:rsidRPr="00926886">
        <w:rPr>
          <w:b/>
          <w:i/>
          <w:sz w:val="24"/>
          <w:szCs w:val="24"/>
          <w:lang w:val="ro-RO" w:eastAsia="ro-RO"/>
        </w:rPr>
        <w:t xml:space="preserve">Cumularea cu alte activități/proiecte existente și/sau aprobate: </w:t>
      </w:r>
      <w:r w:rsidRPr="00926886">
        <w:rPr>
          <w:sz w:val="24"/>
          <w:szCs w:val="24"/>
          <w:lang w:val="ro-RO" w:eastAsia="ro-RO"/>
        </w:rPr>
        <w:t>implementarea proiectului poate conduce la impact cumulat asupra factorilor de mediu cu:</w:t>
      </w:r>
    </w:p>
    <w:p w:rsidR="007919F4" w:rsidRPr="00926886" w:rsidRDefault="007919F4" w:rsidP="007919F4">
      <w:pPr>
        <w:jc w:val="both"/>
        <w:rPr>
          <w:sz w:val="24"/>
          <w:szCs w:val="24"/>
          <w:lang w:val="ro-RO" w:eastAsia="ro-RO"/>
        </w:rPr>
      </w:pPr>
      <w:r w:rsidRPr="00926886">
        <w:rPr>
          <w:sz w:val="24"/>
          <w:szCs w:val="24"/>
          <w:lang w:val="ro-RO" w:eastAsia="ro-RO"/>
        </w:rPr>
        <w:t>- activitățile de cultivare a terenurilor, în situația în care lucrările se vor desfășura simultan cu cele de cultivare, activități generatoare de zgomot și emisii în aer;</w:t>
      </w:r>
    </w:p>
    <w:p w:rsidR="007919F4" w:rsidRPr="00926886" w:rsidRDefault="007919F4" w:rsidP="007919F4">
      <w:pPr>
        <w:jc w:val="both"/>
        <w:rPr>
          <w:sz w:val="24"/>
          <w:szCs w:val="24"/>
          <w:lang w:val="ro-RO" w:eastAsia="ro-RO"/>
        </w:rPr>
      </w:pPr>
      <w:r w:rsidRPr="00926886">
        <w:rPr>
          <w:sz w:val="24"/>
          <w:szCs w:val="24"/>
          <w:lang w:val="ro-RO" w:eastAsia="ro-RO"/>
        </w:rPr>
        <w:t>- alte sonde existente în zona amplasamentului, care pot genera un impact cumulat pe perioada de exploatare, cea mai apropiată fiind sonda 701 Oprișenești, aflata la faza de aprobare a autorizatiei de construire</w:t>
      </w:r>
      <w:r w:rsidRPr="00926886">
        <w:rPr>
          <w:lang w:val="ro-RO"/>
        </w:rPr>
        <w:t>;</w:t>
      </w:r>
    </w:p>
    <w:p w:rsidR="007919F4" w:rsidRPr="00926886" w:rsidRDefault="007919F4" w:rsidP="007919F4">
      <w:pPr>
        <w:widowControl w:val="0"/>
        <w:tabs>
          <w:tab w:val="left" w:pos="284"/>
        </w:tabs>
        <w:autoSpaceDE w:val="0"/>
        <w:autoSpaceDN w:val="0"/>
        <w:adjustRightInd w:val="0"/>
        <w:spacing w:before="120" w:after="120"/>
        <w:jc w:val="both"/>
        <w:rPr>
          <w:rStyle w:val="tpa1"/>
          <w:b/>
          <w:sz w:val="24"/>
          <w:szCs w:val="24"/>
          <w:lang w:val="ro-RO"/>
        </w:rPr>
      </w:pPr>
      <w:r w:rsidRPr="00926886">
        <w:rPr>
          <w:rStyle w:val="tpa1"/>
          <w:b/>
          <w:sz w:val="24"/>
          <w:szCs w:val="24"/>
          <w:lang w:val="ro-RO"/>
        </w:rPr>
        <w:t xml:space="preserve">c) Utilizarea resurselor naturale, în special a solului, a terenurilor, a apei și a biodiversității: </w:t>
      </w:r>
    </w:p>
    <w:p w:rsidR="007919F4" w:rsidRPr="00926886" w:rsidRDefault="007919F4" w:rsidP="007919F4">
      <w:pPr>
        <w:numPr>
          <w:ilvl w:val="0"/>
          <w:numId w:val="105"/>
        </w:numPr>
        <w:spacing w:line="276" w:lineRule="auto"/>
        <w:ind w:left="714" w:hanging="357"/>
        <w:jc w:val="both"/>
        <w:rPr>
          <w:rFonts w:eastAsia="Calibri"/>
          <w:sz w:val="24"/>
          <w:szCs w:val="24"/>
          <w:lang w:val="ro-RO"/>
        </w:rPr>
      </w:pPr>
      <w:r w:rsidRPr="00926886">
        <w:rPr>
          <w:rFonts w:eastAsia="Calibri"/>
          <w:sz w:val="24"/>
          <w:szCs w:val="24"/>
          <w:lang w:val="ro-RO"/>
        </w:rPr>
        <w:t>realizarea lucrărilor  prevede utilizarea de resurse naturale, după cum urmează:</w:t>
      </w:r>
    </w:p>
    <w:p w:rsidR="007919F4" w:rsidRPr="00926886" w:rsidRDefault="007919F4" w:rsidP="007919F4">
      <w:pPr>
        <w:numPr>
          <w:ilvl w:val="0"/>
          <w:numId w:val="104"/>
        </w:numPr>
        <w:ind w:left="714" w:hanging="357"/>
        <w:jc w:val="both"/>
        <w:rPr>
          <w:rFonts w:eastAsia="Calibri"/>
          <w:sz w:val="24"/>
          <w:szCs w:val="24"/>
          <w:lang w:val="ro-RO"/>
        </w:rPr>
      </w:pPr>
      <w:r w:rsidRPr="00926886">
        <w:rPr>
          <w:rFonts w:eastAsia="Calibri"/>
          <w:sz w:val="24"/>
          <w:szCs w:val="24"/>
          <w:lang w:val="ro-RO"/>
        </w:rPr>
        <w:t>utilizarea apei în scop potabil (25 m</w:t>
      </w:r>
      <w:r w:rsidRPr="00926886">
        <w:rPr>
          <w:rFonts w:eastAsia="Calibri"/>
          <w:sz w:val="24"/>
          <w:szCs w:val="24"/>
          <w:vertAlign w:val="superscript"/>
          <w:lang w:val="ro-RO"/>
        </w:rPr>
        <w:t>3</w:t>
      </w:r>
      <w:r w:rsidRPr="00926886">
        <w:rPr>
          <w:rFonts w:eastAsia="Calibri"/>
          <w:sz w:val="24"/>
          <w:szCs w:val="24"/>
          <w:lang w:val="ro-RO"/>
        </w:rPr>
        <w:t>/durata forajului și probelor de productie), a apei în scop tehnologic (1110m</w:t>
      </w:r>
      <w:r w:rsidRPr="00926886">
        <w:rPr>
          <w:rFonts w:eastAsia="Calibri"/>
          <w:sz w:val="24"/>
          <w:szCs w:val="24"/>
          <w:vertAlign w:val="superscript"/>
          <w:lang w:val="ro-RO"/>
        </w:rPr>
        <w:t>3</w:t>
      </w:r>
      <w:r w:rsidRPr="00926886">
        <w:rPr>
          <w:rFonts w:eastAsia="Calibri"/>
          <w:sz w:val="24"/>
          <w:szCs w:val="24"/>
          <w:lang w:val="ro-RO"/>
        </w:rPr>
        <w:t>/toată durata forajului, inclusiv 108 m</w:t>
      </w:r>
      <w:r w:rsidRPr="00926886">
        <w:rPr>
          <w:rFonts w:eastAsia="Calibri"/>
          <w:sz w:val="24"/>
          <w:szCs w:val="24"/>
          <w:vertAlign w:val="superscript"/>
          <w:lang w:val="ro-RO"/>
        </w:rPr>
        <w:t xml:space="preserve">3 </w:t>
      </w:r>
      <w:r w:rsidRPr="00926886">
        <w:rPr>
          <w:rFonts w:eastAsia="Calibri"/>
          <w:sz w:val="24"/>
          <w:szCs w:val="24"/>
          <w:lang w:val="ro-RO"/>
        </w:rPr>
        <w:t xml:space="preserve">pentru asigurarea rezervei intangibile de incendiu), transportată periodic cu autocisterna pe amplasament de la o sursă autorizată (parcurile petroliere din zonă); </w:t>
      </w:r>
    </w:p>
    <w:p w:rsidR="007919F4" w:rsidRPr="00926886" w:rsidRDefault="007919F4" w:rsidP="007919F4">
      <w:pPr>
        <w:numPr>
          <w:ilvl w:val="0"/>
          <w:numId w:val="104"/>
        </w:numPr>
        <w:ind w:left="714" w:hanging="357"/>
        <w:jc w:val="both"/>
        <w:rPr>
          <w:rFonts w:eastAsia="Calibri"/>
          <w:sz w:val="24"/>
          <w:szCs w:val="24"/>
          <w:lang w:val="ro-RO"/>
        </w:rPr>
      </w:pPr>
      <w:r w:rsidRPr="00926886">
        <w:rPr>
          <w:rFonts w:eastAsia="Calibri"/>
          <w:sz w:val="24"/>
          <w:szCs w:val="24"/>
          <w:lang w:val="ro-RO"/>
        </w:rPr>
        <w:t>folosirea nisipului, balastului și a pietrei sparte pentru amenajarea careului de foraj;</w:t>
      </w:r>
    </w:p>
    <w:p w:rsidR="007919F4" w:rsidRPr="00926886" w:rsidRDefault="007919F4" w:rsidP="007919F4">
      <w:pPr>
        <w:numPr>
          <w:ilvl w:val="0"/>
          <w:numId w:val="104"/>
        </w:numPr>
        <w:ind w:left="714" w:hanging="357"/>
        <w:jc w:val="both"/>
        <w:rPr>
          <w:rFonts w:eastAsia="Calibri"/>
          <w:sz w:val="24"/>
          <w:szCs w:val="24"/>
          <w:lang w:val="ro-RO"/>
        </w:rPr>
      </w:pPr>
      <w:r w:rsidRPr="00926886">
        <w:rPr>
          <w:rFonts w:eastAsia="Calibri"/>
          <w:sz w:val="24"/>
          <w:szCs w:val="24"/>
          <w:lang w:val="ro-RO"/>
        </w:rPr>
        <w:t xml:space="preserve">lucrări de decopertare și excavare de sol vegetal în etapa de construcție pentru amenajarea careului de foraj și montarea conductei de amestec; la finalizarea etapei se va restrânge suprafața careului de foraj la careul de exploatare </w:t>
      </w:r>
      <w:r w:rsidRPr="00926886">
        <w:rPr>
          <w:sz w:val="24"/>
          <w:szCs w:val="24"/>
          <w:lang w:val="es-ES"/>
        </w:rPr>
        <w:t xml:space="preserve">si drum interior cu suprafata de de cca 4253 mp + tronson de drum reabilitat L=218 m, </w:t>
      </w:r>
      <w:r w:rsidRPr="00926886">
        <w:rPr>
          <w:rFonts w:eastAsia="Calibri"/>
          <w:sz w:val="24"/>
          <w:szCs w:val="24"/>
          <w:lang w:val="ro-RO"/>
        </w:rPr>
        <w:t>suprafețe care vor fi ocupate până la finalizarea perioadei de implementare a proiectului; totodată, se vor executa lucrări de săpătură pe o suprafață totală de 9429 m</w:t>
      </w:r>
      <w:r w:rsidRPr="00926886">
        <w:rPr>
          <w:rFonts w:eastAsia="Calibri"/>
          <w:sz w:val="24"/>
          <w:szCs w:val="24"/>
          <w:vertAlign w:val="superscript"/>
          <w:lang w:val="ro-RO"/>
        </w:rPr>
        <w:t xml:space="preserve">2 </w:t>
      </w:r>
      <w:r w:rsidRPr="00926886">
        <w:rPr>
          <w:rFonts w:eastAsia="Calibri"/>
          <w:sz w:val="24"/>
          <w:szCs w:val="24"/>
          <w:lang w:val="ro-RO"/>
        </w:rPr>
        <w:t xml:space="preserve">în vederea amenajării culoarelor conductelor de amestec, suprafață care va fi acoperită cu solul decopertat în vederea redării terenului în circuitul inițial. </w:t>
      </w:r>
      <w:r w:rsidRPr="00926886">
        <w:rPr>
          <w:rFonts w:eastAsia="Calibri"/>
          <w:sz w:val="22"/>
          <w:szCs w:val="22"/>
          <w:lang w:val="ro-RO"/>
        </w:rPr>
        <w:t xml:space="preserve"> </w:t>
      </w:r>
    </w:p>
    <w:p w:rsidR="007919F4" w:rsidRPr="00926886" w:rsidRDefault="007919F4" w:rsidP="007919F4">
      <w:pPr>
        <w:numPr>
          <w:ilvl w:val="0"/>
          <w:numId w:val="105"/>
        </w:numPr>
        <w:spacing w:after="120"/>
        <w:ind w:left="714" w:hanging="357"/>
        <w:jc w:val="both"/>
        <w:rPr>
          <w:rFonts w:eastAsia="Calibri"/>
          <w:sz w:val="24"/>
          <w:szCs w:val="24"/>
          <w:lang w:val="ro-RO"/>
        </w:rPr>
      </w:pPr>
      <w:r w:rsidRPr="00926886">
        <w:rPr>
          <w:rFonts w:eastAsia="Calibri"/>
          <w:sz w:val="24"/>
          <w:szCs w:val="24"/>
          <w:lang w:val="ro-RO"/>
        </w:rPr>
        <w:t>în perioada de funcționare se vor exploata rezervele de hidrocarburi identificate la explorare, iar</w:t>
      </w:r>
      <w:r w:rsidRPr="00926886">
        <w:rPr>
          <w:rFonts w:eastAsia="Calibri"/>
          <w:sz w:val="22"/>
          <w:szCs w:val="22"/>
          <w:lang w:val="en-US"/>
        </w:rPr>
        <w:t xml:space="preserve"> </w:t>
      </w:r>
      <w:r w:rsidRPr="00926886">
        <w:rPr>
          <w:rFonts w:eastAsia="Calibri"/>
          <w:sz w:val="24"/>
          <w:szCs w:val="24"/>
          <w:lang w:val="ro-RO"/>
        </w:rPr>
        <w:t>capacitatea de producție de țiței estimată este de circa 6 mc/zi.</w:t>
      </w:r>
    </w:p>
    <w:p w:rsidR="007919F4" w:rsidRPr="00926886" w:rsidRDefault="007919F4" w:rsidP="007919F4">
      <w:pPr>
        <w:spacing w:after="120"/>
        <w:jc w:val="both"/>
        <w:rPr>
          <w:b/>
          <w:sz w:val="24"/>
          <w:szCs w:val="24"/>
          <w:lang w:val="ro-RO" w:eastAsia="ro-RO"/>
        </w:rPr>
      </w:pPr>
      <w:r w:rsidRPr="00926886">
        <w:rPr>
          <w:b/>
          <w:bCs/>
          <w:sz w:val="24"/>
          <w:szCs w:val="24"/>
          <w:lang w:val="ro-RO" w:eastAsia="ro-RO"/>
        </w:rPr>
        <w:t xml:space="preserve">d) </w:t>
      </w:r>
      <w:r w:rsidRPr="00926886">
        <w:rPr>
          <w:b/>
          <w:sz w:val="24"/>
          <w:szCs w:val="24"/>
          <w:lang w:val="ro-RO" w:eastAsia="ro-RO"/>
        </w:rPr>
        <w:t>Cantitatea şi tipurile de deşeuri generate/gestionate:</w:t>
      </w:r>
    </w:p>
    <w:p w:rsidR="007919F4" w:rsidRPr="00926886" w:rsidRDefault="007919F4" w:rsidP="007919F4">
      <w:pPr>
        <w:spacing w:after="120"/>
        <w:rPr>
          <w:sz w:val="24"/>
          <w:szCs w:val="24"/>
          <w:lang w:val="ro-RO"/>
        </w:rPr>
      </w:pPr>
      <w:r w:rsidRPr="00926886">
        <w:rPr>
          <w:sz w:val="24"/>
          <w:szCs w:val="24"/>
          <w:lang w:val="ro-RO"/>
        </w:rPr>
        <w:t>În etapa de execuţie a proiectului vor rezulta cantități semnificative de deșeuri atât periculoase cât și nepericuloase, după cum urmează: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3960"/>
        <w:gridCol w:w="1403"/>
        <w:gridCol w:w="2498"/>
      </w:tblGrid>
      <w:tr w:rsidR="007919F4" w:rsidRPr="00926886" w:rsidTr="003B7518">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rPr>
                <w:sz w:val="24"/>
                <w:szCs w:val="24"/>
                <w:lang w:val="ro-RO"/>
              </w:rPr>
            </w:pPr>
            <w:r w:rsidRPr="00926886">
              <w:rPr>
                <w:sz w:val="24"/>
                <w:szCs w:val="24"/>
                <w:lang w:val="ro-RO"/>
              </w:rPr>
              <w:t>Nr. crt.</w:t>
            </w: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rPr>
                <w:sz w:val="24"/>
                <w:szCs w:val="24"/>
                <w:lang w:val="ro-RO"/>
              </w:rPr>
            </w:pPr>
            <w:r w:rsidRPr="00926886">
              <w:rPr>
                <w:sz w:val="24"/>
                <w:szCs w:val="24"/>
                <w:lang w:val="ro-RO"/>
              </w:rPr>
              <w:t>Tip deșeu</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jc w:val="center"/>
              <w:rPr>
                <w:sz w:val="24"/>
                <w:szCs w:val="24"/>
                <w:lang w:val="ro-RO"/>
              </w:rPr>
            </w:pPr>
            <w:r w:rsidRPr="00926886">
              <w:rPr>
                <w:sz w:val="24"/>
                <w:szCs w:val="24"/>
                <w:lang w:val="ro-RO"/>
              </w:rPr>
              <w:t xml:space="preserve">Cod deșeu </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rPr>
                <w:sz w:val="24"/>
                <w:szCs w:val="24"/>
                <w:lang w:val="ro-RO"/>
              </w:rPr>
            </w:pPr>
            <w:r w:rsidRPr="00926886">
              <w:rPr>
                <w:sz w:val="24"/>
                <w:szCs w:val="24"/>
                <w:lang w:val="ro-RO"/>
              </w:rPr>
              <w:t xml:space="preserve">Cantități estimate </w:t>
            </w:r>
          </w:p>
        </w:tc>
      </w:tr>
      <w:tr w:rsidR="007919F4" w:rsidRPr="00926886" w:rsidTr="003B7518">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7919F4">
            <w:pPr>
              <w:numPr>
                <w:ilvl w:val="0"/>
                <w:numId w:val="122"/>
              </w:numPr>
              <w:spacing w:after="200" w:line="276" w:lineRule="auto"/>
              <w:jc w:val="center"/>
              <w:rPr>
                <w:sz w:val="24"/>
                <w:szCs w:val="24"/>
                <w:lang w:val="ro-RO"/>
              </w:rPr>
            </w:pP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rPr>
                <w:sz w:val="24"/>
                <w:szCs w:val="24"/>
                <w:lang w:val="ro-RO"/>
              </w:rPr>
            </w:pPr>
            <w:r w:rsidRPr="00926886">
              <w:rPr>
                <w:sz w:val="24"/>
                <w:szCs w:val="24"/>
                <w:lang w:val="ro-RO"/>
              </w:rPr>
              <w:t>Detritus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jc w:val="center"/>
              <w:rPr>
                <w:sz w:val="24"/>
                <w:szCs w:val="24"/>
                <w:lang w:val="ro-RO"/>
              </w:rPr>
            </w:pPr>
            <w:r w:rsidRPr="00926886">
              <w:rPr>
                <w:sz w:val="24"/>
                <w:szCs w:val="24"/>
                <w:lang w:val="ro-RO"/>
              </w:rPr>
              <w:t xml:space="preserve">01 05 04; </w:t>
            </w:r>
          </w:p>
          <w:p w:rsidR="007919F4" w:rsidRPr="00926886" w:rsidRDefault="007919F4" w:rsidP="003B7518">
            <w:pPr>
              <w:jc w:val="center"/>
              <w:rPr>
                <w:sz w:val="24"/>
                <w:szCs w:val="24"/>
                <w:lang w:val="ro-RO"/>
              </w:rPr>
            </w:pPr>
            <w:r w:rsidRPr="00926886">
              <w:rPr>
                <w:sz w:val="24"/>
                <w:szCs w:val="24"/>
                <w:lang w:val="ro-RO"/>
              </w:rPr>
              <w:t>01 05 08</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jc w:val="center"/>
              <w:rPr>
                <w:sz w:val="24"/>
                <w:szCs w:val="24"/>
                <w:lang w:val="ro-RO"/>
              </w:rPr>
            </w:pPr>
            <w:r w:rsidRPr="00926886">
              <w:rPr>
                <w:sz w:val="24"/>
                <w:szCs w:val="24"/>
                <w:lang w:val="ro-RO"/>
              </w:rPr>
              <w:t>620 tone</w:t>
            </w:r>
          </w:p>
        </w:tc>
      </w:tr>
      <w:tr w:rsidR="007919F4" w:rsidRPr="00926886" w:rsidTr="003B7518">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7919F4">
            <w:pPr>
              <w:numPr>
                <w:ilvl w:val="0"/>
                <w:numId w:val="122"/>
              </w:numPr>
              <w:spacing w:after="200" w:line="276" w:lineRule="auto"/>
              <w:jc w:val="center"/>
              <w:rPr>
                <w:sz w:val="24"/>
                <w:szCs w:val="24"/>
                <w:lang w:val="ro-RO"/>
              </w:rPr>
            </w:pP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rPr>
                <w:sz w:val="24"/>
                <w:szCs w:val="24"/>
                <w:lang w:val="ro-RO"/>
              </w:rPr>
            </w:pPr>
            <w:r w:rsidRPr="00926886">
              <w:rPr>
                <w:sz w:val="24"/>
                <w:szCs w:val="24"/>
                <w:lang w:val="ro-RO"/>
              </w:rPr>
              <w:t xml:space="preserve">Fluid de foraj rezidual-noroaie de foraj și deșeuri cu conținut de cloruri și </w:t>
            </w:r>
            <w:r w:rsidRPr="00926886">
              <w:rPr>
                <w:rFonts w:eastAsia="Calibri"/>
                <w:sz w:val="24"/>
                <w:szCs w:val="24"/>
                <w:lang w:val="ro-RO"/>
              </w:rPr>
              <w:t>noroaie de foraj pe bază de apă dulce</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jc w:val="center"/>
              <w:rPr>
                <w:sz w:val="24"/>
                <w:szCs w:val="24"/>
                <w:lang w:val="ro-RO"/>
              </w:rPr>
            </w:pPr>
            <w:r w:rsidRPr="00926886">
              <w:rPr>
                <w:sz w:val="24"/>
                <w:szCs w:val="24"/>
                <w:lang w:val="ro-RO"/>
              </w:rPr>
              <w:t>01 05 08</w:t>
            </w:r>
          </w:p>
          <w:p w:rsidR="007919F4" w:rsidRPr="00926886" w:rsidRDefault="007919F4" w:rsidP="003B7518">
            <w:pPr>
              <w:jc w:val="center"/>
              <w:rPr>
                <w:sz w:val="24"/>
                <w:szCs w:val="24"/>
                <w:lang w:val="ro-RO"/>
              </w:rPr>
            </w:pPr>
            <w:r w:rsidRPr="00926886">
              <w:rPr>
                <w:sz w:val="24"/>
                <w:szCs w:val="24"/>
                <w:lang w:val="ro-RO"/>
              </w:rPr>
              <w:t>01 05 08</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jc w:val="center"/>
              <w:rPr>
                <w:sz w:val="24"/>
                <w:szCs w:val="24"/>
                <w:lang w:val="ro-RO"/>
              </w:rPr>
            </w:pPr>
            <w:r w:rsidRPr="00926886">
              <w:rPr>
                <w:sz w:val="24"/>
                <w:szCs w:val="24"/>
                <w:lang w:val="ro-RO"/>
              </w:rPr>
              <w:t>1120 tone</w:t>
            </w:r>
          </w:p>
        </w:tc>
      </w:tr>
      <w:tr w:rsidR="007919F4" w:rsidRPr="00926886" w:rsidTr="003B7518">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7919F4">
            <w:pPr>
              <w:numPr>
                <w:ilvl w:val="0"/>
                <w:numId w:val="122"/>
              </w:numPr>
              <w:spacing w:after="200" w:line="276" w:lineRule="auto"/>
              <w:jc w:val="center"/>
              <w:rPr>
                <w:sz w:val="24"/>
                <w:szCs w:val="24"/>
                <w:lang w:val="ro-RO"/>
              </w:rPr>
            </w:pP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rPr>
                <w:sz w:val="24"/>
                <w:szCs w:val="24"/>
                <w:lang w:val="ro-RO"/>
              </w:rPr>
            </w:pPr>
            <w:r w:rsidRPr="00926886">
              <w:rPr>
                <w:sz w:val="24"/>
                <w:szCs w:val="24"/>
                <w:lang w:val="ro-RO"/>
              </w:rPr>
              <w:t>Deșeuri metalice</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jc w:val="center"/>
              <w:rPr>
                <w:sz w:val="24"/>
                <w:szCs w:val="24"/>
                <w:lang w:val="ro-RO"/>
              </w:rPr>
            </w:pPr>
            <w:r w:rsidRPr="00926886">
              <w:rPr>
                <w:sz w:val="24"/>
                <w:szCs w:val="24"/>
                <w:lang w:val="ro-RO"/>
              </w:rPr>
              <w:t>17 04 07</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jc w:val="center"/>
              <w:rPr>
                <w:sz w:val="24"/>
                <w:szCs w:val="24"/>
                <w:lang w:val="ro-RO"/>
              </w:rPr>
            </w:pPr>
            <w:r w:rsidRPr="00926886">
              <w:rPr>
                <w:sz w:val="24"/>
                <w:szCs w:val="24"/>
                <w:lang w:val="ro-RO"/>
              </w:rPr>
              <w:t>0,5 tone</w:t>
            </w:r>
          </w:p>
        </w:tc>
      </w:tr>
      <w:tr w:rsidR="007919F4" w:rsidRPr="00926886" w:rsidTr="003B7518">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7919F4">
            <w:pPr>
              <w:numPr>
                <w:ilvl w:val="0"/>
                <w:numId w:val="122"/>
              </w:numPr>
              <w:spacing w:after="200" w:line="276" w:lineRule="auto"/>
              <w:jc w:val="center"/>
              <w:rPr>
                <w:sz w:val="24"/>
                <w:szCs w:val="24"/>
                <w:lang w:val="ro-RO"/>
              </w:rPr>
            </w:pP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rPr>
                <w:sz w:val="24"/>
                <w:szCs w:val="24"/>
                <w:lang w:val="ro-RO"/>
              </w:rPr>
            </w:pPr>
            <w:r w:rsidRPr="00926886">
              <w:rPr>
                <w:rFonts w:eastAsia="Calibri"/>
                <w:sz w:val="24"/>
                <w:szCs w:val="24"/>
                <w:lang w:val="ro-RO"/>
              </w:rPr>
              <w:t>Deșeuri de ambalaje nepericuloase metalice</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jc w:val="center"/>
              <w:rPr>
                <w:sz w:val="24"/>
                <w:szCs w:val="24"/>
                <w:lang w:val="ro-RO"/>
              </w:rPr>
            </w:pPr>
            <w:r w:rsidRPr="00926886">
              <w:rPr>
                <w:sz w:val="24"/>
                <w:szCs w:val="24"/>
                <w:lang w:val="ro-RO"/>
              </w:rPr>
              <w:t>15 01 04</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jc w:val="center"/>
              <w:rPr>
                <w:sz w:val="24"/>
                <w:szCs w:val="24"/>
                <w:lang w:val="ro-RO"/>
              </w:rPr>
            </w:pPr>
            <w:r w:rsidRPr="00926886">
              <w:rPr>
                <w:sz w:val="24"/>
                <w:szCs w:val="24"/>
                <w:lang w:val="ro-RO"/>
              </w:rPr>
              <w:t>15 kg</w:t>
            </w:r>
          </w:p>
        </w:tc>
      </w:tr>
      <w:tr w:rsidR="007919F4" w:rsidRPr="00926886" w:rsidTr="003B7518">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7919F4">
            <w:pPr>
              <w:numPr>
                <w:ilvl w:val="0"/>
                <w:numId w:val="122"/>
              </w:numPr>
              <w:spacing w:after="200" w:line="276" w:lineRule="auto"/>
              <w:jc w:val="center"/>
              <w:rPr>
                <w:sz w:val="24"/>
                <w:szCs w:val="24"/>
                <w:lang w:val="ro-RO"/>
              </w:rPr>
            </w:pP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rPr>
                <w:rFonts w:eastAsia="Calibri"/>
                <w:sz w:val="24"/>
                <w:szCs w:val="24"/>
                <w:lang w:val="ro-RO"/>
              </w:rPr>
            </w:pPr>
            <w:r w:rsidRPr="00926886">
              <w:rPr>
                <w:rFonts w:eastAsia="Calibri"/>
                <w:sz w:val="24"/>
                <w:szCs w:val="24"/>
                <w:lang w:val="ro-RO"/>
              </w:rPr>
              <w:t>Deșeuri de ambalaje hârtie-carton</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jc w:val="center"/>
              <w:rPr>
                <w:sz w:val="24"/>
                <w:szCs w:val="24"/>
                <w:lang w:val="ro-RO"/>
              </w:rPr>
            </w:pPr>
            <w:r w:rsidRPr="00926886">
              <w:rPr>
                <w:sz w:val="24"/>
                <w:szCs w:val="24"/>
                <w:lang w:val="ro-RO"/>
              </w:rPr>
              <w:t>15 01 01</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jc w:val="center"/>
              <w:rPr>
                <w:sz w:val="24"/>
                <w:szCs w:val="24"/>
                <w:lang w:val="ro-RO"/>
              </w:rPr>
            </w:pPr>
            <w:r w:rsidRPr="00926886">
              <w:rPr>
                <w:sz w:val="24"/>
                <w:szCs w:val="24"/>
                <w:lang w:val="ro-RO"/>
              </w:rPr>
              <w:t>20 kg</w:t>
            </w:r>
          </w:p>
        </w:tc>
      </w:tr>
      <w:tr w:rsidR="007919F4" w:rsidRPr="00926886" w:rsidTr="003B7518">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7919F4">
            <w:pPr>
              <w:numPr>
                <w:ilvl w:val="0"/>
                <w:numId w:val="122"/>
              </w:numPr>
              <w:spacing w:after="200" w:line="276" w:lineRule="auto"/>
              <w:jc w:val="center"/>
              <w:rPr>
                <w:sz w:val="24"/>
                <w:szCs w:val="24"/>
                <w:lang w:val="ro-RO"/>
              </w:rPr>
            </w:pP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rPr>
                <w:rFonts w:eastAsia="Calibri"/>
                <w:sz w:val="24"/>
                <w:szCs w:val="24"/>
                <w:lang w:val="ro-RO"/>
              </w:rPr>
            </w:pPr>
            <w:r w:rsidRPr="00926886">
              <w:rPr>
                <w:rFonts w:eastAsia="Calibri"/>
                <w:sz w:val="24"/>
                <w:szCs w:val="24"/>
                <w:lang w:val="ro-RO"/>
              </w:rPr>
              <w:t xml:space="preserve">Deșeuri de ambalaje din material plastic </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jc w:val="center"/>
              <w:rPr>
                <w:sz w:val="24"/>
                <w:szCs w:val="24"/>
                <w:lang w:val="ro-RO"/>
              </w:rPr>
            </w:pPr>
            <w:r w:rsidRPr="00926886">
              <w:rPr>
                <w:sz w:val="24"/>
                <w:szCs w:val="24"/>
                <w:lang w:val="ro-RO"/>
              </w:rPr>
              <w:t>15 01 02</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jc w:val="center"/>
              <w:rPr>
                <w:sz w:val="24"/>
                <w:szCs w:val="24"/>
                <w:lang w:val="ro-RO"/>
              </w:rPr>
            </w:pPr>
            <w:r w:rsidRPr="00926886">
              <w:rPr>
                <w:sz w:val="24"/>
                <w:szCs w:val="24"/>
                <w:lang w:val="ro-RO"/>
              </w:rPr>
              <w:t>20 kg</w:t>
            </w:r>
          </w:p>
        </w:tc>
      </w:tr>
      <w:tr w:rsidR="007919F4" w:rsidRPr="00926886" w:rsidTr="003B7518">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7919F4">
            <w:pPr>
              <w:numPr>
                <w:ilvl w:val="0"/>
                <w:numId w:val="122"/>
              </w:numPr>
              <w:spacing w:after="200" w:line="276" w:lineRule="auto"/>
              <w:jc w:val="center"/>
              <w:rPr>
                <w:sz w:val="24"/>
                <w:szCs w:val="24"/>
                <w:lang w:val="ro-RO"/>
              </w:rPr>
            </w:pP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rPr>
                <w:rFonts w:eastAsia="Calibri"/>
                <w:sz w:val="24"/>
                <w:szCs w:val="24"/>
                <w:lang w:val="ro-RO"/>
              </w:rPr>
            </w:pPr>
            <w:r w:rsidRPr="00926886">
              <w:rPr>
                <w:rFonts w:eastAsia="Calibri"/>
                <w:sz w:val="24"/>
                <w:szCs w:val="24"/>
                <w:lang w:val="ro-RO"/>
              </w:rPr>
              <w:t xml:space="preserve">Deșeuri de ambalaje de sticlă </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jc w:val="center"/>
              <w:rPr>
                <w:sz w:val="24"/>
                <w:szCs w:val="24"/>
                <w:lang w:val="ro-RO"/>
              </w:rPr>
            </w:pPr>
            <w:r w:rsidRPr="00926886">
              <w:rPr>
                <w:sz w:val="24"/>
                <w:szCs w:val="24"/>
                <w:lang w:val="ro-RO"/>
              </w:rPr>
              <w:t>15 01  07</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jc w:val="center"/>
              <w:rPr>
                <w:sz w:val="24"/>
                <w:szCs w:val="24"/>
                <w:lang w:val="ro-RO"/>
              </w:rPr>
            </w:pPr>
            <w:r w:rsidRPr="00926886">
              <w:rPr>
                <w:sz w:val="24"/>
                <w:szCs w:val="24"/>
                <w:lang w:val="ro-RO"/>
              </w:rPr>
              <w:t>10 kg</w:t>
            </w:r>
          </w:p>
        </w:tc>
      </w:tr>
      <w:tr w:rsidR="007919F4" w:rsidRPr="00926886" w:rsidTr="003B7518">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7919F4">
            <w:pPr>
              <w:numPr>
                <w:ilvl w:val="0"/>
                <w:numId w:val="122"/>
              </w:numPr>
              <w:spacing w:after="200" w:line="276" w:lineRule="auto"/>
              <w:jc w:val="center"/>
              <w:rPr>
                <w:sz w:val="24"/>
                <w:szCs w:val="24"/>
                <w:lang w:val="ro-RO"/>
              </w:rPr>
            </w:pP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jc w:val="both"/>
              <w:rPr>
                <w:rFonts w:eastAsia="Calibri"/>
                <w:sz w:val="24"/>
                <w:szCs w:val="24"/>
                <w:lang w:val="ro-RO"/>
              </w:rPr>
            </w:pPr>
            <w:r w:rsidRPr="00926886">
              <w:rPr>
                <w:rFonts w:eastAsia="Calibri"/>
                <w:sz w:val="24"/>
                <w:szCs w:val="24"/>
                <w:lang w:val="ro-RO"/>
              </w:rPr>
              <w:t>Deşeuri de ambalaje contaminate</w:t>
            </w:r>
            <w:r w:rsidRPr="00926886">
              <w:rPr>
                <w:rFonts w:eastAsia="Calibri"/>
                <w:sz w:val="22"/>
                <w:szCs w:val="22"/>
                <w:lang w:val="ro-RO"/>
              </w:rPr>
              <w:t xml:space="preserve"> </w:t>
            </w:r>
            <w:r w:rsidRPr="00926886">
              <w:rPr>
                <w:rFonts w:eastAsia="Calibri"/>
                <w:sz w:val="24"/>
                <w:szCs w:val="24"/>
                <w:lang w:val="ro-RO"/>
              </w:rPr>
              <w:t>cu substanţe chimice periculoase utilizate la tratarea fluidului de foraj</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jc w:val="center"/>
              <w:rPr>
                <w:sz w:val="24"/>
                <w:szCs w:val="24"/>
                <w:lang w:val="ro-RO"/>
              </w:rPr>
            </w:pPr>
            <w:r w:rsidRPr="00926886">
              <w:rPr>
                <w:sz w:val="24"/>
                <w:szCs w:val="24"/>
                <w:lang w:val="ro-RO"/>
              </w:rPr>
              <w:t>15 01 10*</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jc w:val="center"/>
              <w:rPr>
                <w:sz w:val="24"/>
                <w:szCs w:val="24"/>
                <w:lang w:val="ro-RO"/>
              </w:rPr>
            </w:pPr>
            <w:r w:rsidRPr="00926886">
              <w:rPr>
                <w:sz w:val="24"/>
                <w:szCs w:val="24"/>
                <w:lang w:val="ro-RO"/>
              </w:rPr>
              <w:t>15 kg</w:t>
            </w:r>
          </w:p>
        </w:tc>
      </w:tr>
      <w:tr w:rsidR="007919F4" w:rsidRPr="00926886" w:rsidTr="003B7518">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7919F4">
            <w:pPr>
              <w:numPr>
                <w:ilvl w:val="0"/>
                <w:numId w:val="122"/>
              </w:numPr>
              <w:spacing w:after="200" w:line="276" w:lineRule="auto"/>
              <w:jc w:val="center"/>
              <w:rPr>
                <w:sz w:val="24"/>
                <w:szCs w:val="24"/>
                <w:lang w:val="ro-RO"/>
              </w:rPr>
            </w:pP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rPr>
                <w:sz w:val="24"/>
                <w:szCs w:val="24"/>
                <w:lang w:val="ro-RO"/>
              </w:rPr>
            </w:pPr>
            <w:r w:rsidRPr="00926886">
              <w:rPr>
                <w:sz w:val="24"/>
                <w:szCs w:val="24"/>
                <w:lang w:val="ro-RO"/>
              </w:rPr>
              <w:t>Deşeuri municipale amestecate</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jc w:val="center"/>
              <w:rPr>
                <w:sz w:val="24"/>
                <w:szCs w:val="24"/>
                <w:lang w:val="ro-RO"/>
              </w:rPr>
            </w:pPr>
            <w:r w:rsidRPr="00926886">
              <w:rPr>
                <w:sz w:val="24"/>
                <w:szCs w:val="24"/>
                <w:lang w:val="ro-RO"/>
              </w:rPr>
              <w:t>20 03 01</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7919F4" w:rsidRPr="00926886" w:rsidRDefault="007919F4" w:rsidP="003B7518">
            <w:pPr>
              <w:jc w:val="center"/>
              <w:rPr>
                <w:sz w:val="24"/>
                <w:szCs w:val="24"/>
                <w:lang w:val="ro-RO"/>
              </w:rPr>
            </w:pPr>
            <w:r w:rsidRPr="00926886">
              <w:rPr>
                <w:sz w:val="24"/>
                <w:szCs w:val="24"/>
                <w:lang w:val="ro-RO"/>
              </w:rPr>
              <w:t>1 mc</w:t>
            </w:r>
          </w:p>
        </w:tc>
      </w:tr>
    </w:tbl>
    <w:p w:rsidR="007919F4" w:rsidRPr="00926886" w:rsidRDefault="007919F4" w:rsidP="007919F4">
      <w:pPr>
        <w:autoSpaceDE w:val="0"/>
        <w:autoSpaceDN w:val="0"/>
        <w:adjustRightInd w:val="0"/>
        <w:spacing w:before="120"/>
        <w:jc w:val="both"/>
        <w:rPr>
          <w:rFonts w:eastAsia="Calibri"/>
          <w:sz w:val="24"/>
          <w:szCs w:val="24"/>
          <w:lang w:val="ro-RO"/>
        </w:rPr>
      </w:pPr>
      <w:r w:rsidRPr="00926886">
        <w:rPr>
          <w:rFonts w:eastAsia="Calibri"/>
          <w:sz w:val="24"/>
          <w:szCs w:val="24"/>
          <w:lang w:val="ro-RO"/>
        </w:rPr>
        <w:t>Deșeurile rezultate în perioada de execuție a lucrărilor de investiții vor fi gestionate astfel: În perioada lucrărilor vor rezulta cantități semnificative din următoarele tipuri de deșeuri, atât nepericuloase, cât și periculoase: detritusul va fi stocat într-o habă metalică, de unde periodic, va fi transportat la depozitul de deşeuri specifice, de către o societate autorizată; fluidul de foraj rezidual va fi colectat în habe metalice și folosit la alte sonde sau transportat la o stație de tratare/eliminare finală; deșeuri feroase rezultate de la tăierea coloanelor, cabluri de oţel, piese de schimb înlocuite, se vor valorifica prin societăţi autorizate pentru achiziţie şi/sau valorificare; deșeurile de ambalaje contaminate</w:t>
      </w:r>
      <w:r w:rsidRPr="00926886">
        <w:rPr>
          <w:rFonts w:eastAsia="Calibri"/>
          <w:sz w:val="22"/>
          <w:szCs w:val="22"/>
          <w:lang w:val="ro-RO"/>
        </w:rPr>
        <w:t xml:space="preserve"> </w:t>
      </w:r>
      <w:r w:rsidRPr="00926886">
        <w:rPr>
          <w:rFonts w:eastAsia="Calibri"/>
          <w:sz w:val="24"/>
          <w:szCs w:val="24"/>
          <w:lang w:val="ro-RO"/>
        </w:rPr>
        <w:t>cu substanţe chimice periculoase utilizate la tratarea fluidului de foraj vor fi stocate în baraca de chimicale până la predarea către societatea furnizoare în vederea reutilizării/eliminării prin agenți economici de profil autorizați; deșeurile de ambalaje nepericuloase vor fi stocate temporar în recipiente/containere și se vor valorifica prin agenți economici de profil autorizați; deșeurile menajere rezultate din activitatea socială a personalului vor fi precolectate în containere amplasate în careul sondei, iar eliminarea și depozitarea acestora se vor realiza prin operatori autorizaţi.</w:t>
      </w:r>
    </w:p>
    <w:p w:rsidR="007919F4" w:rsidRPr="00926886" w:rsidRDefault="007919F4" w:rsidP="007919F4">
      <w:pPr>
        <w:autoSpaceDE w:val="0"/>
        <w:autoSpaceDN w:val="0"/>
        <w:adjustRightInd w:val="0"/>
        <w:jc w:val="both"/>
        <w:rPr>
          <w:rFonts w:eastAsia="Calibri"/>
          <w:sz w:val="24"/>
          <w:szCs w:val="24"/>
          <w:lang w:val="ro-RO"/>
        </w:rPr>
      </w:pPr>
      <w:r w:rsidRPr="00926886">
        <w:rPr>
          <w:rFonts w:eastAsia="Calibri"/>
          <w:sz w:val="24"/>
          <w:szCs w:val="24"/>
          <w:lang w:val="ro-RO"/>
        </w:rPr>
        <w:t>În perioada de funcționare vor rezulta deșeuri ca urmare a unor eventuale intervenții și activități de mentenanță.</w:t>
      </w:r>
    </w:p>
    <w:p w:rsidR="007919F4" w:rsidRPr="00926886" w:rsidRDefault="007919F4" w:rsidP="007919F4">
      <w:pPr>
        <w:autoSpaceDE w:val="0"/>
        <w:autoSpaceDN w:val="0"/>
        <w:adjustRightInd w:val="0"/>
        <w:jc w:val="both"/>
        <w:rPr>
          <w:rFonts w:eastAsia="Calibri"/>
          <w:sz w:val="24"/>
          <w:szCs w:val="24"/>
          <w:lang w:val="ro-RO"/>
        </w:rPr>
      </w:pPr>
      <w:r w:rsidRPr="00926886">
        <w:rPr>
          <w:rFonts w:eastAsia="Calibri"/>
          <w:sz w:val="24"/>
          <w:szCs w:val="24"/>
          <w:lang w:val="ro-RO"/>
        </w:rPr>
        <w:t>Deșeurile generate atât  pe perioada execuției lucrărilor cât și pe perioada funcționării vor fi stocate temporar în cadrul organizării de șantier și vor fi predate către operatori autorizați pentru valorificarea/eliminarea acestora.</w:t>
      </w:r>
    </w:p>
    <w:p w:rsidR="007919F4" w:rsidRPr="00926886" w:rsidRDefault="007919F4" w:rsidP="007919F4">
      <w:pPr>
        <w:autoSpaceDE w:val="0"/>
        <w:autoSpaceDN w:val="0"/>
        <w:adjustRightInd w:val="0"/>
        <w:jc w:val="both"/>
        <w:rPr>
          <w:rFonts w:eastAsia="Calibri"/>
          <w:sz w:val="24"/>
          <w:szCs w:val="24"/>
          <w:lang w:val="ro-RO"/>
        </w:rPr>
      </w:pPr>
      <w:r w:rsidRPr="00926886">
        <w:rPr>
          <w:rFonts w:eastAsia="Calibri"/>
          <w:sz w:val="24"/>
          <w:szCs w:val="24"/>
          <w:lang w:val="ro-RO"/>
        </w:rPr>
        <w:t>Întreținerea și repararea utilajelor și mijloacelor de transport utilizate se vor efectua în spații specializate de către operatori autorizați, care vor gestiona și deșeurile generate din aceste activități.</w:t>
      </w:r>
    </w:p>
    <w:p w:rsidR="007919F4" w:rsidRPr="00926886" w:rsidRDefault="007919F4" w:rsidP="007919F4">
      <w:pPr>
        <w:jc w:val="both"/>
        <w:rPr>
          <w:sz w:val="24"/>
          <w:szCs w:val="24"/>
          <w:lang w:val="ro-RO" w:eastAsia="ro-RO"/>
        </w:rPr>
      </w:pPr>
      <w:r w:rsidRPr="00926886">
        <w:rPr>
          <w:sz w:val="24"/>
          <w:szCs w:val="24"/>
          <w:lang w:val="ro-RO" w:eastAsia="ro-RO"/>
        </w:rPr>
        <w:t xml:space="preserve">Toate deșeurile rezultate vor fi gestionate conform prevederilor </w:t>
      </w:r>
      <w:r w:rsidRPr="00926886">
        <w:rPr>
          <w:i/>
          <w:sz w:val="24"/>
          <w:szCs w:val="24"/>
          <w:lang w:val="ro-RO" w:eastAsia="ro-RO"/>
        </w:rPr>
        <w:t xml:space="preserve">Legii nr. 211/2011 privind regimul deşeurilor, </w:t>
      </w:r>
      <w:r w:rsidRPr="00926886">
        <w:rPr>
          <w:sz w:val="24"/>
          <w:szCs w:val="24"/>
          <w:lang w:val="ro-RO" w:eastAsia="ro-RO"/>
        </w:rPr>
        <w:t xml:space="preserve">republicată cu modificările și completările ulterioare şi </w:t>
      </w:r>
      <w:r w:rsidRPr="00926886">
        <w:rPr>
          <w:i/>
          <w:sz w:val="24"/>
          <w:szCs w:val="24"/>
          <w:lang w:val="ro-RO" w:eastAsia="ro-RO"/>
        </w:rPr>
        <w:t>H.G. nr.856/2002 privind evidenţa gestiunii deşeurilor şi pentru aprobarea listei cuprinzând deşeurile, inclusiv deşeurile periculoase</w:t>
      </w:r>
      <w:r w:rsidRPr="00926886">
        <w:rPr>
          <w:sz w:val="24"/>
          <w:szCs w:val="24"/>
          <w:lang w:val="ro-RO" w:eastAsia="ro-RO"/>
        </w:rPr>
        <w:t xml:space="preserve">, cu modificările ulterioare. </w:t>
      </w:r>
    </w:p>
    <w:p w:rsidR="007919F4" w:rsidRPr="00926886" w:rsidRDefault="007919F4" w:rsidP="007919F4">
      <w:pPr>
        <w:jc w:val="both"/>
        <w:rPr>
          <w:sz w:val="24"/>
          <w:szCs w:val="24"/>
          <w:lang w:val="ro-RO" w:eastAsia="ro-RO"/>
        </w:rPr>
      </w:pPr>
      <w:r w:rsidRPr="00926886">
        <w:rPr>
          <w:sz w:val="24"/>
          <w:szCs w:val="24"/>
          <w:lang w:val="ro-RO" w:eastAsia="ro-RO"/>
        </w:rPr>
        <w:t xml:space="preserve">Gestionarea deşeurilor se va efectua în condiţii de protecţie a sănătăţii populaţiei şi a mediului înconjurător. </w:t>
      </w:r>
    </w:p>
    <w:p w:rsidR="007919F4" w:rsidRPr="00926886" w:rsidRDefault="007919F4" w:rsidP="007919F4">
      <w:pPr>
        <w:jc w:val="both"/>
        <w:rPr>
          <w:sz w:val="24"/>
          <w:szCs w:val="24"/>
          <w:lang w:val="ro-RO" w:eastAsia="ro-RO"/>
        </w:rPr>
      </w:pPr>
      <w:r w:rsidRPr="00926886">
        <w:rPr>
          <w:sz w:val="24"/>
          <w:szCs w:val="24"/>
          <w:lang w:val="ro-RO" w:eastAsia="ro-RO"/>
        </w:rPr>
        <w:t xml:space="preserve">Titularul proiectului și constructorul vor asigura: </w:t>
      </w:r>
    </w:p>
    <w:p w:rsidR="007919F4" w:rsidRPr="00926886" w:rsidRDefault="007919F4" w:rsidP="007919F4">
      <w:pPr>
        <w:numPr>
          <w:ilvl w:val="0"/>
          <w:numId w:val="8"/>
        </w:numPr>
        <w:tabs>
          <w:tab w:val="clear" w:pos="720"/>
          <w:tab w:val="num" w:pos="360"/>
        </w:tabs>
        <w:ind w:left="360"/>
        <w:rPr>
          <w:sz w:val="24"/>
          <w:szCs w:val="24"/>
          <w:lang w:val="ro-RO" w:eastAsia="ro-RO"/>
        </w:rPr>
      </w:pPr>
      <w:r w:rsidRPr="00926886">
        <w:rPr>
          <w:sz w:val="24"/>
          <w:szCs w:val="24"/>
          <w:lang w:val="ro-RO" w:eastAsia="ro-RO"/>
        </w:rPr>
        <w:t>colectarea selectivă a deşeurilor rezultate în urma lucrărilor;</w:t>
      </w:r>
    </w:p>
    <w:p w:rsidR="007919F4" w:rsidRPr="00926886" w:rsidRDefault="007919F4" w:rsidP="007919F4">
      <w:pPr>
        <w:numPr>
          <w:ilvl w:val="0"/>
          <w:numId w:val="8"/>
        </w:numPr>
        <w:tabs>
          <w:tab w:val="clear" w:pos="720"/>
          <w:tab w:val="num" w:pos="360"/>
        </w:tabs>
        <w:ind w:left="360"/>
        <w:rPr>
          <w:sz w:val="24"/>
          <w:szCs w:val="24"/>
          <w:lang w:val="ro-RO" w:eastAsia="ro-RO"/>
        </w:rPr>
      </w:pPr>
      <w:r w:rsidRPr="00926886">
        <w:rPr>
          <w:sz w:val="24"/>
          <w:szCs w:val="24"/>
          <w:lang w:val="ro-RO" w:eastAsia="ro-RO"/>
        </w:rPr>
        <w:t>stocarea corespunzătoare a fiecărui deşeu în recipiente metalice/PVC etanşe;</w:t>
      </w:r>
    </w:p>
    <w:p w:rsidR="007919F4" w:rsidRPr="00926886" w:rsidRDefault="007919F4" w:rsidP="007919F4">
      <w:pPr>
        <w:numPr>
          <w:ilvl w:val="0"/>
          <w:numId w:val="8"/>
        </w:numPr>
        <w:tabs>
          <w:tab w:val="clear" w:pos="720"/>
          <w:tab w:val="num" w:pos="360"/>
        </w:tabs>
        <w:ind w:left="360"/>
        <w:rPr>
          <w:sz w:val="24"/>
          <w:szCs w:val="24"/>
          <w:lang w:val="ro-RO" w:eastAsia="ro-RO"/>
        </w:rPr>
      </w:pPr>
      <w:r w:rsidRPr="00926886">
        <w:rPr>
          <w:sz w:val="24"/>
          <w:szCs w:val="24"/>
          <w:lang w:val="ro-RO" w:eastAsia="ro-RO"/>
        </w:rPr>
        <w:t>transportul deşeurilor la locul de stocare temporară în condiţii de siguranţă.</w:t>
      </w:r>
    </w:p>
    <w:p w:rsidR="007919F4" w:rsidRPr="00926886" w:rsidRDefault="007919F4" w:rsidP="007919F4">
      <w:pPr>
        <w:widowControl w:val="0"/>
        <w:tabs>
          <w:tab w:val="num" w:pos="1080"/>
        </w:tabs>
        <w:autoSpaceDE w:val="0"/>
        <w:autoSpaceDN w:val="0"/>
        <w:adjustRightInd w:val="0"/>
        <w:spacing w:before="120" w:after="120"/>
        <w:ind w:right="-58"/>
        <w:jc w:val="both"/>
        <w:rPr>
          <w:sz w:val="24"/>
          <w:szCs w:val="24"/>
          <w:lang w:val="ro-RO"/>
        </w:rPr>
      </w:pPr>
      <w:r w:rsidRPr="00926886">
        <w:rPr>
          <w:rStyle w:val="li1"/>
          <w:sz w:val="24"/>
          <w:szCs w:val="24"/>
          <w:lang w:val="ro-RO"/>
        </w:rPr>
        <w:t>e)</w:t>
      </w:r>
      <w:r w:rsidRPr="00926886">
        <w:rPr>
          <w:rStyle w:val="li1"/>
          <w:b w:val="0"/>
          <w:sz w:val="24"/>
          <w:szCs w:val="24"/>
          <w:lang w:val="ro-RO"/>
        </w:rPr>
        <w:t xml:space="preserve"> </w:t>
      </w:r>
      <w:r w:rsidRPr="00926886">
        <w:rPr>
          <w:rStyle w:val="tli1"/>
          <w:b/>
          <w:sz w:val="24"/>
          <w:szCs w:val="24"/>
          <w:lang w:val="ro-RO"/>
        </w:rPr>
        <w:t>Poluarea și alte efecte negative</w:t>
      </w:r>
      <w:r w:rsidRPr="00926886">
        <w:rPr>
          <w:rStyle w:val="li1"/>
          <w:b w:val="0"/>
          <w:sz w:val="24"/>
          <w:szCs w:val="24"/>
          <w:lang w:val="ro-RO"/>
        </w:rPr>
        <w:t xml:space="preserve"> </w:t>
      </w:r>
    </w:p>
    <w:p w:rsidR="007919F4" w:rsidRPr="00926886" w:rsidRDefault="007919F4" w:rsidP="007919F4">
      <w:pPr>
        <w:autoSpaceDE w:val="0"/>
        <w:autoSpaceDN w:val="0"/>
        <w:adjustRightInd w:val="0"/>
        <w:ind w:firstLine="708"/>
        <w:jc w:val="both"/>
        <w:rPr>
          <w:rFonts w:eastAsia="Calibri"/>
          <w:sz w:val="24"/>
          <w:szCs w:val="24"/>
          <w:lang w:val="ro-RO"/>
        </w:rPr>
      </w:pPr>
      <w:r w:rsidRPr="00926886">
        <w:rPr>
          <w:rFonts w:eastAsia="Calibri"/>
          <w:sz w:val="24"/>
          <w:szCs w:val="24"/>
          <w:lang w:val="ro-RO"/>
        </w:rPr>
        <w:t xml:space="preserve">În etapa de execuție a sondei, </w:t>
      </w:r>
      <w:r w:rsidRPr="00926886">
        <w:rPr>
          <w:rFonts w:eastAsia="Calibri"/>
          <w:sz w:val="24"/>
          <w:szCs w:val="24"/>
          <w:u w:val="single"/>
          <w:lang w:val="ro-RO"/>
        </w:rPr>
        <w:t>calitatea apelor și a solului</w:t>
      </w:r>
      <w:r w:rsidRPr="00926886">
        <w:rPr>
          <w:rFonts w:eastAsia="Calibri"/>
          <w:sz w:val="24"/>
          <w:szCs w:val="24"/>
          <w:lang w:val="ro-RO"/>
        </w:rPr>
        <w:t xml:space="preserve"> ar putea fi afectată în cazul gestionării necorespunzătoare a apelor uzate rezultate, prin pierderile accidentale de carburanţi şi uleiuri pe sol, precum și în situația pătrunderii fluidului de foraj în stratele subterane.</w:t>
      </w:r>
    </w:p>
    <w:p w:rsidR="007919F4" w:rsidRPr="00926886" w:rsidRDefault="007919F4" w:rsidP="007919F4">
      <w:pPr>
        <w:autoSpaceDE w:val="0"/>
        <w:autoSpaceDN w:val="0"/>
        <w:adjustRightInd w:val="0"/>
        <w:ind w:firstLine="708"/>
        <w:jc w:val="both"/>
        <w:rPr>
          <w:rFonts w:eastAsia="Calibri"/>
          <w:sz w:val="24"/>
          <w:szCs w:val="24"/>
          <w:lang w:val="ro-RO"/>
        </w:rPr>
      </w:pPr>
      <w:r w:rsidRPr="00926886">
        <w:rPr>
          <w:rFonts w:eastAsia="Calibri"/>
          <w:sz w:val="24"/>
          <w:szCs w:val="24"/>
          <w:lang w:val="ro-RO"/>
        </w:rPr>
        <w:t>Proiectul nu prevede execuția de lucrări în corpuri de apă, dar vor rezulta următoarele categorii de ape uzate:</w:t>
      </w:r>
    </w:p>
    <w:p w:rsidR="007919F4" w:rsidRPr="00926886" w:rsidRDefault="007919F4" w:rsidP="007919F4">
      <w:pPr>
        <w:numPr>
          <w:ilvl w:val="0"/>
          <w:numId w:val="104"/>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Ape uzate fecaloid-menajere rezultate din activitatea socială a personalului, colectate în bazin vidanjabil;</w:t>
      </w:r>
    </w:p>
    <w:p w:rsidR="007919F4" w:rsidRPr="00926886" w:rsidRDefault="007919F4" w:rsidP="007919F4">
      <w:pPr>
        <w:numPr>
          <w:ilvl w:val="0"/>
          <w:numId w:val="104"/>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Ape reziduale tehnologice rezultate în cazul unor posibile scurgeri tehnologice accidentale;</w:t>
      </w:r>
    </w:p>
    <w:p w:rsidR="007919F4" w:rsidRPr="00926886" w:rsidRDefault="007919F4" w:rsidP="007919F4">
      <w:pPr>
        <w:numPr>
          <w:ilvl w:val="0"/>
          <w:numId w:val="104"/>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lastRenderedPageBreak/>
        <w:t>Ape pluviale potențial impurificate ce vor fi colectate din zonele potenţial contaminate ale amplasamentului organizării de şantier și care pot să conţină urme de produse petroliere şi materii în suspensie.</w:t>
      </w:r>
    </w:p>
    <w:p w:rsidR="007919F4" w:rsidRPr="00926886" w:rsidRDefault="007919F4" w:rsidP="007919F4">
      <w:pPr>
        <w:autoSpaceDE w:val="0"/>
        <w:autoSpaceDN w:val="0"/>
        <w:adjustRightInd w:val="0"/>
        <w:ind w:firstLine="708"/>
        <w:jc w:val="both"/>
        <w:rPr>
          <w:rFonts w:eastAsia="Calibri"/>
          <w:sz w:val="24"/>
          <w:szCs w:val="24"/>
          <w:lang w:val="ro-RO"/>
        </w:rPr>
      </w:pPr>
      <w:r w:rsidRPr="00926886">
        <w:rPr>
          <w:rFonts w:eastAsia="Calibri"/>
          <w:sz w:val="24"/>
          <w:szCs w:val="24"/>
          <w:lang w:val="ro-RO"/>
        </w:rPr>
        <w:t>Carburanții şi uleiurile pot proveni de la mijloacele de transport şi utilajele necesare desfăşurării lucrărilor, precum şi de la operaţiunile de umplere a rezervoarelor de motorină ce vor exista pe amplasament.</w:t>
      </w:r>
    </w:p>
    <w:p w:rsidR="007919F4" w:rsidRPr="00926886" w:rsidRDefault="007919F4" w:rsidP="007919F4">
      <w:pPr>
        <w:autoSpaceDE w:val="0"/>
        <w:autoSpaceDN w:val="0"/>
        <w:adjustRightInd w:val="0"/>
        <w:ind w:firstLine="708"/>
        <w:jc w:val="both"/>
        <w:rPr>
          <w:rFonts w:eastAsia="Calibri"/>
          <w:sz w:val="24"/>
          <w:szCs w:val="24"/>
          <w:lang w:val="ro-RO"/>
        </w:rPr>
      </w:pPr>
      <w:r w:rsidRPr="00926886">
        <w:rPr>
          <w:rFonts w:eastAsia="Calibri"/>
          <w:sz w:val="24"/>
          <w:szCs w:val="24"/>
          <w:lang w:val="ro-RO"/>
        </w:rPr>
        <w:t>Se va manifesta un impact asupra solului prin ocuparea acestuia cu amenajarea careului de foraj și montarea conductei de amestec, ce poate conduce la eroziune ca urmare a executării lucrărilor de excavare, terasament și a folosirii utilajelor grele. De asemenea, se pot înregistra poluări ale solului în cazul  pătrunderii fluidului de foraj în stratele subterane, apariției unor scurgeri accidentale de ape uzate, deversării accidentale de combustibili și lubrefianți de la utilajele și mijloacele de transport folosite în perioada de execuție.</w:t>
      </w:r>
    </w:p>
    <w:p w:rsidR="007919F4" w:rsidRPr="00926886" w:rsidRDefault="007919F4" w:rsidP="007919F4">
      <w:pPr>
        <w:autoSpaceDE w:val="0"/>
        <w:autoSpaceDN w:val="0"/>
        <w:adjustRightInd w:val="0"/>
        <w:ind w:firstLine="708"/>
        <w:jc w:val="both"/>
        <w:rPr>
          <w:rFonts w:eastAsia="Calibri"/>
          <w:sz w:val="24"/>
          <w:szCs w:val="24"/>
          <w:lang w:val="ro-RO"/>
        </w:rPr>
      </w:pPr>
      <w:r w:rsidRPr="00926886">
        <w:rPr>
          <w:rFonts w:eastAsia="Calibri"/>
          <w:sz w:val="24"/>
          <w:szCs w:val="24"/>
          <w:lang w:val="ro-RO"/>
        </w:rPr>
        <w:t xml:space="preserve">Prin lucrările de decopertare se va excava sol vegetal pentru amenajarea careului de foraj și montarea conductei de amestec. La finalizarea etapei de execuție se va restrânge suprafața careului de foraj la careul de exploatare </w:t>
      </w:r>
      <w:r w:rsidRPr="00926886">
        <w:rPr>
          <w:sz w:val="24"/>
          <w:szCs w:val="24"/>
          <w:lang w:val="es-ES"/>
        </w:rPr>
        <w:t>si drum interior cu suprafata de de cca 4253 mp + tronson de drum reabilitat L=218 m</w:t>
      </w:r>
      <w:r w:rsidRPr="00926886">
        <w:rPr>
          <w:rFonts w:eastAsia="Calibri"/>
          <w:sz w:val="24"/>
          <w:szCs w:val="24"/>
          <w:lang w:val="ro-RO"/>
        </w:rPr>
        <w:t>, suprafețe care vor fi ocupate până la finalizarea perioadei de implementare a proiectului. Suprafața de 1800 m</w:t>
      </w:r>
      <w:r w:rsidRPr="00926886">
        <w:rPr>
          <w:rFonts w:eastAsia="Calibri"/>
          <w:sz w:val="24"/>
          <w:szCs w:val="24"/>
          <w:vertAlign w:val="superscript"/>
          <w:lang w:val="ro-RO"/>
        </w:rPr>
        <w:t xml:space="preserve">2 </w:t>
      </w:r>
      <w:r w:rsidRPr="00926886">
        <w:rPr>
          <w:rFonts w:eastAsia="Calibri"/>
          <w:sz w:val="24"/>
          <w:szCs w:val="24"/>
          <w:lang w:val="ro-RO"/>
        </w:rPr>
        <w:t>necesară amenajării culoarului conductei de amestec va fi acoperită cu solul decopertat în vederea redării terenului în circuitul inițial.</w:t>
      </w:r>
    </w:p>
    <w:p w:rsidR="007919F4" w:rsidRPr="00926886" w:rsidRDefault="007919F4" w:rsidP="007919F4">
      <w:pPr>
        <w:autoSpaceDE w:val="0"/>
        <w:autoSpaceDN w:val="0"/>
        <w:adjustRightInd w:val="0"/>
        <w:ind w:firstLine="708"/>
        <w:jc w:val="both"/>
        <w:rPr>
          <w:rFonts w:eastAsia="Calibri"/>
          <w:sz w:val="24"/>
          <w:szCs w:val="24"/>
          <w:lang w:val="ro-RO"/>
        </w:rPr>
      </w:pPr>
      <w:r w:rsidRPr="00926886">
        <w:rPr>
          <w:rFonts w:eastAsia="Calibri"/>
          <w:sz w:val="24"/>
          <w:szCs w:val="24"/>
          <w:lang w:val="ro-RO"/>
        </w:rPr>
        <w:t>Modalitățile prevăzute de reținere a poluanților ce ar putea afecta apele și solul sunt:</w:t>
      </w:r>
    </w:p>
    <w:p w:rsidR="007919F4" w:rsidRPr="00926886" w:rsidRDefault="007919F4" w:rsidP="007919F4">
      <w:pPr>
        <w:numPr>
          <w:ilvl w:val="0"/>
          <w:numId w:val="104"/>
        </w:numPr>
        <w:autoSpaceDE w:val="0"/>
        <w:autoSpaceDN w:val="0"/>
        <w:adjustRightInd w:val="0"/>
        <w:spacing w:line="276" w:lineRule="auto"/>
        <w:ind w:left="714" w:hanging="357"/>
        <w:jc w:val="both"/>
        <w:rPr>
          <w:rFonts w:eastAsia="Calibri"/>
          <w:sz w:val="24"/>
          <w:szCs w:val="24"/>
          <w:lang w:val="ro-RO"/>
        </w:rPr>
      </w:pPr>
      <w:r w:rsidRPr="00926886">
        <w:rPr>
          <w:rFonts w:eastAsia="Calibri"/>
          <w:sz w:val="24"/>
          <w:szCs w:val="24"/>
          <w:lang w:val="ro-RO"/>
        </w:rPr>
        <w:t>amplasarea instalației pe dale;</w:t>
      </w:r>
    </w:p>
    <w:p w:rsidR="007919F4" w:rsidRPr="00926886" w:rsidRDefault="007919F4" w:rsidP="007919F4">
      <w:pPr>
        <w:numPr>
          <w:ilvl w:val="0"/>
          <w:numId w:val="104"/>
        </w:numPr>
        <w:autoSpaceDE w:val="0"/>
        <w:autoSpaceDN w:val="0"/>
        <w:adjustRightInd w:val="0"/>
        <w:spacing w:line="276" w:lineRule="auto"/>
        <w:ind w:left="714" w:hanging="357"/>
        <w:jc w:val="both"/>
        <w:rPr>
          <w:rFonts w:eastAsia="Calibri"/>
          <w:sz w:val="24"/>
          <w:szCs w:val="24"/>
          <w:lang w:val="ro-RO"/>
        </w:rPr>
      </w:pPr>
      <w:r w:rsidRPr="00926886">
        <w:rPr>
          <w:rFonts w:eastAsia="Calibri"/>
          <w:sz w:val="24"/>
          <w:szCs w:val="24"/>
          <w:lang w:val="ro-RO"/>
        </w:rPr>
        <w:t>șanțurile de scurgere a apelor pluviale şi reziduale;</w:t>
      </w:r>
    </w:p>
    <w:p w:rsidR="007919F4" w:rsidRPr="00926886" w:rsidRDefault="007919F4" w:rsidP="007919F4">
      <w:pPr>
        <w:numPr>
          <w:ilvl w:val="0"/>
          <w:numId w:val="104"/>
        </w:numPr>
        <w:autoSpaceDE w:val="0"/>
        <w:autoSpaceDN w:val="0"/>
        <w:adjustRightInd w:val="0"/>
        <w:spacing w:line="276" w:lineRule="auto"/>
        <w:ind w:left="714" w:hanging="357"/>
        <w:jc w:val="both"/>
        <w:rPr>
          <w:rFonts w:eastAsia="Calibri"/>
          <w:sz w:val="24"/>
          <w:szCs w:val="24"/>
          <w:lang w:val="ro-RO"/>
        </w:rPr>
      </w:pPr>
      <w:r w:rsidRPr="00926886">
        <w:rPr>
          <w:rFonts w:eastAsia="Calibri"/>
          <w:sz w:val="24"/>
          <w:szCs w:val="24"/>
          <w:lang w:val="ro-RO"/>
        </w:rPr>
        <w:t>pozarea unei folii de protecție la amenajarea careului sondei;</w:t>
      </w:r>
    </w:p>
    <w:p w:rsidR="007919F4" w:rsidRPr="00926886" w:rsidRDefault="007919F4" w:rsidP="007919F4">
      <w:pPr>
        <w:numPr>
          <w:ilvl w:val="0"/>
          <w:numId w:val="104"/>
        </w:numPr>
        <w:autoSpaceDE w:val="0"/>
        <w:autoSpaceDN w:val="0"/>
        <w:adjustRightInd w:val="0"/>
        <w:spacing w:line="276" w:lineRule="auto"/>
        <w:ind w:left="714" w:hanging="357"/>
        <w:jc w:val="both"/>
        <w:rPr>
          <w:rFonts w:eastAsia="Calibri"/>
          <w:sz w:val="24"/>
          <w:szCs w:val="24"/>
          <w:lang w:val="ro-RO"/>
        </w:rPr>
      </w:pPr>
      <w:r w:rsidRPr="00926886">
        <w:rPr>
          <w:rFonts w:eastAsia="Calibri"/>
          <w:sz w:val="24"/>
          <w:szCs w:val="24"/>
          <w:lang w:val="ro-RO"/>
        </w:rPr>
        <w:t>beciul din beton al sondei;</w:t>
      </w:r>
    </w:p>
    <w:p w:rsidR="007919F4" w:rsidRPr="00926886" w:rsidRDefault="007919F4" w:rsidP="007919F4">
      <w:pPr>
        <w:numPr>
          <w:ilvl w:val="0"/>
          <w:numId w:val="104"/>
        </w:numPr>
        <w:autoSpaceDE w:val="0"/>
        <w:autoSpaceDN w:val="0"/>
        <w:adjustRightInd w:val="0"/>
        <w:spacing w:line="276" w:lineRule="auto"/>
        <w:ind w:left="714" w:hanging="357"/>
        <w:jc w:val="both"/>
        <w:rPr>
          <w:rFonts w:eastAsia="Calibri"/>
          <w:sz w:val="24"/>
          <w:szCs w:val="24"/>
          <w:lang w:val="ro-RO"/>
        </w:rPr>
      </w:pPr>
      <w:r w:rsidRPr="00926886">
        <w:rPr>
          <w:rFonts w:eastAsia="Calibri"/>
          <w:sz w:val="24"/>
          <w:szCs w:val="24"/>
          <w:lang w:val="ro-RO"/>
        </w:rPr>
        <w:t>programul de tubaj și cimentare;</w:t>
      </w:r>
    </w:p>
    <w:p w:rsidR="007919F4" w:rsidRPr="00926886" w:rsidRDefault="007919F4" w:rsidP="007919F4">
      <w:pPr>
        <w:numPr>
          <w:ilvl w:val="0"/>
          <w:numId w:val="104"/>
        </w:numPr>
        <w:autoSpaceDE w:val="0"/>
        <w:autoSpaceDN w:val="0"/>
        <w:adjustRightInd w:val="0"/>
        <w:spacing w:line="276" w:lineRule="auto"/>
        <w:ind w:left="714" w:hanging="357"/>
        <w:jc w:val="both"/>
        <w:rPr>
          <w:rFonts w:eastAsia="Calibri"/>
          <w:sz w:val="24"/>
          <w:szCs w:val="24"/>
          <w:lang w:val="ro-RO"/>
        </w:rPr>
      </w:pPr>
      <w:r w:rsidRPr="00926886">
        <w:rPr>
          <w:rFonts w:eastAsia="Calibri"/>
          <w:sz w:val="24"/>
          <w:szCs w:val="24"/>
          <w:lang w:val="ro-RO"/>
        </w:rPr>
        <w:t>circuite închise pentru utilizarea apei tehnologice și circulația de suprafaţă a fluidului de foraj;</w:t>
      </w:r>
    </w:p>
    <w:p w:rsidR="007919F4" w:rsidRPr="00926886" w:rsidRDefault="007919F4" w:rsidP="007919F4">
      <w:pPr>
        <w:numPr>
          <w:ilvl w:val="0"/>
          <w:numId w:val="104"/>
        </w:numPr>
        <w:autoSpaceDE w:val="0"/>
        <w:autoSpaceDN w:val="0"/>
        <w:adjustRightInd w:val="0"/>
        <w:spacing w:line="276" w:lineRule="auto"/>
        <w:ind w:left="714" w:hanging="357"/>
        <w:jc w:val="both"/>
        <w:rPr>
          <w:rFonts w:eastAsia="Calibri"/>
          <w:sz w:val="24"/>
          <w:szCs w:val="24"/>
          <w:lang w:val="ro-RO"/>
        </w:rPr>
      </w:pPr>
      <w:r w:rsidRPr="00926886">
        <w:rPr>
          <w:rFonts w:eastAsia="Calibri"/>
          <w:sz w:val="24"/>
          <w:szCs w:val="24"/>
          <w:lang w:val="ro-RO"/>
        </w:rPr>
        <w:t>amenajarea unor spații pentru stocarea selectivă a deșeurilor rezultate în perioada de execuție.</w:t>
      </w:r>
    </w:p>
    <w:p w:rsidR="007919F4" w:rsidRPr="00926886" w:rsidRDefault="007919F4" w:rsidP="007919F4">
      <w:pPr>
        <w:ind w:left="720"/>
        <w:jc w:val="both"/>
        <w:rPr>
          <w:b/>
          <w:i/>
          <w:sz w:val="24"/>
          <w:szCs w:val="24"/>
          <w:lang w:val="ro-RO"/>
        </w:rPr>
      </w:pPr>
      <w:r w:rsidRPr="00926886">
        <w:rPr>
          <w:b/>
          <w:i/>
          <w:sz w:val="24"/>
          <w:szCs w:val="24"/>
          <w:lang w:val="ro-RO"/>
        </w:rPr>
        <w:t>Factorul de mediu aer</w:t>
      </w:r>
    </w:p>
    <w:p w:rsidR="007919F4" w:rsidRPr="00926886" w:rsidRDefault="007919F4" w:rsidP="007919F4">
      <w:pPr>
        <w:autoSpaceDE w:val="0"/>
        <w:autoSpaceDN w:val="0"/>
        <w:adjustRightInd w:val="0"/>
        <w:ind w:firstLine="708"/>
        <w:jc w:val="both"/>
        <w:rPr>
          <w:rFonts w:eastAsia="Calibri"/>
          <w:sz w:val="24"/>
          <w:szCs w:val="24"/>
          <w:lang w:val="ro-RO"/>
        </w:rPr>
      </w:pPr>
      <w:r w:rsidRPr="00926886">
        <w:rPr>
          <w:rFonts w:eastAsia="Calibri"/>
          <w:sz w:val="24"/>
          <w:szCs w:val="24"/>
          <w:lang w:val="ro-RO"/>
        </w:rPr>
        <w:t xml:space="preserve">Pe perioada realizării lucrărilor vor rezulta </w:t>
      </w:r>
      <w:r w:rsidRPr="00926886">
        <w:rPr>
          <w:rFonts w:eastAsia="Calibri"/>
          <w:sz w:val="24"/>
          <w:szCs w:val="24"/>
          <w:u w:val="single"/>
          <w:lang w:val="ro-RO"/>
        </w:rPr>
        <w:t>emisii în atmosferă</w:t>
      </w:r>
      <w:r w:rsidRPr="00926886">
        <w:rPr>
          <w:rFonts w:eastAsia="Calibri"/>
          <w:sz w:val="24"/>
          <w:szCs w:val="24"/>
          <w:lang w:val="ro-RO"/>
        </w:rPr>
        <w:t xml:space="preserve"> de poluanți generați din arderea combustibililor folosiți de utilajele și mijloacele de transport implicate, pulberi și zgomot.</w:t>
      </w:r>
    </w:p>
    <w:p w:rsidR="007919F4" w:rsidRPr="00926886" w:rsidRDefault="007919F4" w:rsidP="007919F4">
      <w:pPr>
        <w:autoSpaceDE w:val="0"/>
        <w:autoSpaceDN w:val="0"/>
        <w:adjustRightInd w:val="0"/>
        <w:ind w:firstLine="708"/>
        <w:jc w:val="both"/>
        <w:rPr>
          <w:rFonts w:eastAsia="Calibri"/>
          <w:sz w:val="24"/>
          <w:szCs w:val="24"/>
          <w:lang w:val="ro-RO"/>
        </w:rPr>
      </w:pPr>
      <w:r w:rsidRPr="00926886">
        <w:rPr>
          <w:rFonts w:eastAsia="Calibri"/>
          <w:sz w:val="24"/>
          <w:szCs w:val="24"/>
          <w:lang w:val="ro-RO"/>
        </w:rPr>
        <w:t xml:space="preserve">Sursele de emisii evacuate </w:t>
      </w:r>
      <w:r w:rsidRPr="00926886">
        <w:rPr>
          <w:rFonts w:eastAsia="Calibri"/>
          <w:sz w:val="24"/>
          <w:szCs w:val="24"/>
          <w:u w:val="single"/>
          <w:lang w:val="ro-RO"/>
        </w:rPr>
        <w:t>în aer</w:t>
      </w:r>
      <w:r w:rsidRPr="00926886">
        <w:rPr>
          <w:rFonts w:eastAsia="Calibri"/>
          <w:sz w:val="24"/>
          <w:szCs w:val="24"/>
          <w:lang w:val="ro-RO"/>
        </w:rPr>
        <w:t xml:space="preserve"> pe perioada de execuție vor fi reprezentate de:</w:t>
      </w:r>
    </w:p>
    <w:p w:rsidR="007919F4" w:rsidRPr="00926886" w:rsidRDefault="007919F4" w:rsidP="007919F4">
      <w:pPr>
        <w:numPr>
          <w:ilvl w:val="0"/>
          <w:numId w:val="107"/>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Surse staționare nedirijate</w:t>
      </w:r>
    </w:p>
    <w:p w:rsidR="007919F4" w:rsidRPr="00926886" w:rsidRDefault="007919F4" w:rsidP="007919F4">
      <w:pPr>
        <w:numPr>
          <w:ilvl w:val="0"/>
          <w:numId w:val="104"/>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Eroziunea eoliană de pe suprafețele de teren afectate, activităţile de cimentare a beciului sondei, activităţile de sudură/tăiere a elementelor metalice, activităţile de manevrare a maselor de pământ (decopertare sol fertil, săpături, umpluturi, nivelări, încărcare – descărcare, transport), a unor materiale de construcţie şi a deşeurilor de construcţie – generatoare de particule în suspensie, pulberi sedimentabile, particule metalice, gaze de ardere corespunzătoare utilizării aparatelor de sudură/tăiere; solul de pe care va fi îndepărtată vegetația poate fi supus eroziunii eoliene în funcție de caracteristicile pedologice şi condiţiile meteo;</w:t>
      </w:r>
    </w:p>
    <w:p w:rsidR="007919F4" w:rsidRPr="00926886" w:rsidRDefault="007919F4" w:rsidP="007919F4">
      <w:pPr>
        <w:numPr>
          <w:ilvl w:val="0"/>
          <w:numId w:val="104"/>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Stocarea motorinei - generatoare de compuși organici volatili</w:t>
      </w:r>
    </w:p>
    <w:p w:rsidR="007919F4" w:rsidRPr="00926886" w:rsidRDefault="007919F4" w:rsidP="007919F4">
      <w:pPr>
        <w:numPr>
          <w:ilvl w:val="0"/>
          <w:numId w:val="107"/>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Surse staționare dirijate</w:t>
      </w:r>
    </w:p>
    <w:p w:rsidR="007919F4" w:rsidRPr="00926886" w:rsidRDefault="007919F4" w:rsidP="007919F4">
      <w:pPr>
        <w:numPr>
          <w:ilvl w:val="0"/>
          <w:numId w:val="104"/>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Grupurile electrogene necesare alimentării cu energie electrică a șantierului și utilajele folosite la amenajarea careului de foraj și la montarea conductei - generatoare de NOx, SOx, CO, particule;</w:t>
      </w:r>
    </w:p>
    <w:p w:rsidR="007919F4" w:rsidRPr="00926886" w:rsidRDefault="007919F4" w:rsidP="007919F4">
      <w:pPr>
        <w:numPr>
          <w:ilvl w:val="0"/>
          <w:numId w:val="104"/>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Două motoare termice pentru acționarea instalaţiei de foraj TD 125 Diesel – generatoare de: NOx, SOx, CO, particule în suspensie încărcate cu metale grele;</w:t>
      </w:r>
    </w:p>
    <w:p w:rsidR="007919F4" w:rsidRPr="00926886" w:rsidRDefault="007919F4" w:rsidP="007919F4">
      <w:pPr>
        <w:numPr>
          <w:ilvl w:val="0"/>
          <w:numId w:val="104"/>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Două grupuri motopompă utilizate pentru prepararea fluidului de foraj și circulaţia acestuia în gaura de sondă – generatoare de: NOx, SOx, CO, particule;</w:t>
      </w:r>
    </w:p>
    <w:p w:rsidR="007919F4" w:rsidRPr="00926886" w:rsidRDefault="007919F4" w:rsidP="007919F4">
      <w:pPr>
        <w:numPr>
          <w:ilvl w:val="0"/>
          <w:numId w:val="107"/>
        </w:numPr>
        <w:autoSpaceDE w:val="0"/>
        <w:autoSpaceDN w:val="0"/>
        <w:adjustRightInd w:val="0"/>
        <w:spacing w:after="200"/>
        <w:jc w:val="both"/>
        <w:rPr>
          <w:rFonts w:eastAsia="Calibri"/>
          <w:sz w:val="24"/>
          <w:szCs w:val="24"/>
          <w:lang w:val="ro-RO"/>
        </w:rPr>
      </w:pPr>
      <w:r w:rsidRPr="00926886">
        <w:rPr>
          <w:rFonts w:eastAsia="Calibri"/>
          <w:sz w:val="24"/>
          <w:szCs w:val="24"/>
          <w:lang w:val="ro-RO"/>
        </w:rPr>
        <w:lastRenderedPageBreak/>
        <w:t>Surse mobile - vehicule și utilaje ce participă la amenajarea terenului şi la transportul materialelor, echipamentelor şi deșeurilor, precum şi la aprovizionarea cu substanţe şi materiale – generatoare de: NOx, SOx, CO, particule</w:t>
      </w:r>
      <w:r w:rsidRPr="00926886">
        <w:rPr>
          <w:rFonts w:eastAsia="Calibri"/>
          <w:sz w:val="22"/>
          <w:szCs w:val="22"/>
          <w:lang w:val="ro-RO"/>
        </w:rPr>
        <w:t xml:space="preserve"> </w:t>
      </w:r>
      <w:r w:rsidRPr="00926886">
        <w:rPr>
          <w:rFonts w:eastAsia="Calibri"/>
          <w:sz w:val="24"/>
          <w:szCs w:val="24"/>
          <w:lang w:val="ro-RO"/>
        </w:rPr>
        <w:t>în suspensie.</w:t>
      </w:r>
    </w:p>
    <w:p w:rsidR="007919F4" w:rsidRPr="00926886" w:rsidRDefault="007919F4" w:rsidP="007919F4">
      <w:pPr>
        <w:autoSpaceDE w:val="0"/>
        <w:autoSpaceDN w:val="0"/>
        <w:adjustRightInd w:val="0"/>
        <w:ind w:firstLine="708"/>
        <w:jc w:val="both"/>
        <w:rPr>
          <w:rFonts w:eastAsia="Calibri"/>
          <w:sz w:val="24"/>
          <w:szCs w:val="24"/>
          <w:lang w:val="ro-RO"/>
        </w:rPr>
      </w:pPr>
      <w:r w:rsidRPr="00926886">
        <w:rPr>
          <w:b/>
          <w:i/>
          <w:sz w:val="24"/>
          <w:szCs w:val="24"/>
          <w:lang w:val="ro-RO" w:eastAsia="ro-RO"/>
        </w:rPr>
        <w:t>Zgomot şi vibraţii</w:t>
      </w:r>
      <w:r w:rsidRPr="00926886">
        <w:rPr>
          <w:rFonts w:eastAsia="Calibri"/>
          <w:sz w:val="24"/>
          <w:szCs w:val="24"/>
          <w:lang w:val="ro-RO"/>
        </w:rPr>
        <w:t xml:space="preserve"> </w:t>
      </w:r>
    </w:p>
    <w:p w:rsidR="007919F4" w:rsidRPr="00926886" w:rsidRDefault="007919F4" w:rsidP="007919F4">
      <w:pPr>
        <w:autoSpaceDE w:val="0"/>
        <w:autoSpaceDN w:val="0"/>
        <w:adjustRightInd w:val="0"/>
        <w:ind w:firstLine="708"/>
        <w:jc w:val="both"/>
        <w:rPr>
          <w:rFonts w:eastAsia="Calibri"/>
          <w:sz w:val="24"/>
          <w:szCs w:val="24"/>
          <w:lang w:val="ro-RO"/>
        </w:rPr>
      </w:pPr>
      <w:r w:rsidRPr="00926886">
        <w:rPr>
          <w:rFonts w:eastAsia="Calibri"/>
          <w:sz w:val="24"/>
          <w:szCs w:val="24"/>
          <w:lang w:val="ro-RO"/>
        </w:rPr>
        <w:t xml:space="preserve">Principalele surse de </w:t>
      </w:r>
      <w:r w:rsidRPr="00926886">
        <w:rPr>
          <w:rFonts w:eastAsia="Calibri"/>
          <w:sz w:val="24"/>
          <w:szCs w:val="24"/>
          <w:u w:val="single"/>
          <w:lang w:val="ro-RO"/>
        </w:rPr>
        <w:t>zgomot și vibraţii</w:t>
      </w:r>
      <w:r w:rsidRPr="00926886">
        <w:rPr>
          <w:rFonts w:eastAsia="Calibri"/>
          <w:sz w:val="24"/>
          <w:szCs w:val="24"/>
          <w:lang w:val="ro-RO"/>
        </w:rPr>
        <w:t xml:space="preserve"> pe durata execuţiei lucrărilor vor fi:</w:t>
      </w:r>
    </w:p>
    <w:p w:rsidR="007919F4" w:rsidRPr="00926886" w:rsidRDefault="007919F4" w:rsidP="007919F4">
      <w:pPr>
        <w:numPr>
          <w:ilvl w:val="0"/>
          <w:numId w:val="108"/>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vehicule utilizate pentru transport;</w:t>
      </w:r>
    </w:p>
    <w:p w:rsidR="007919F4" w:rsidRPr="00926886" w:rsidRDefault="007919F4" w:rsidP="007919F4">
      <w:pPr>
        <w:numPr>
          <w:ilvl w:val="0"/>
          <w:numId w:val="108"/>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utilajele terasiere folosite pentru amenajarea careului sondei și a organizării de şantier;</w:t>
      </w:r>
    </w:p>
    <w:p w:rsidR="007919F4" w:rsidRPr="00926886" w:rsidRDefault="007919F4" w:rsidP="007919F4">
      <w:pPr>
        <w:numPr>
          <w:ilvl w:val="0"/>
          <w:numId w:val="108"/>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motoarele de acționare a instalaţiei de foraj, a grupurilor motopompă şi a generatoarelor electrice;</w:t>
      </w:r>
    </w:p>
    <w:p w:rsidR="007919F4" w:rsidRPr="00926886" w:rsidRDefault="007919F4" w:rsidP="007919F4">
      <w:pPr>
        <w:numPr>
          <w:ilvl w:val="0"/>
          <w:numId w:val="108"/>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garnitura de foraj și prăjinile constituente ale acesteia folosite pentru manipularea materialului tubular.</w:t>
      </w:r>
    </w:p>
    <w:p w:rsidR="007919F4" w:rsidRPr="00926886" w:rsidRDefault="007919F4" w:rsidP="007919F4">
      <w:pPr>
        <w:autoSpaceDE w:val="0"/>
        <w:autoSpaceDN w:val="0"/>
        <w:adjustRightInd w:val="0"/>
        <w:jc w:val="both"/>
        <w:rPr>
          <w:rFonts w:eastAsia="Calibri"/>
          <w:sz w:val="24"/>
          <w:szCs w:val="24"/>
          <w:lang w:val="ro-RO"/>
        </w:rPr>
      </w:pPr>
      <w:r w:rsidRPr="00926886">
        <w:rPr>
          <w:rFonts w:eastAsia="Calibri"/>
          <w:sz w:val="24"/>
          <w:szCs w:val="24"/>
          <w:lang w:val="ro-RO"/>
        </w:rPr>
        <w:t>În perioada de exploatare, sursele de emisii pot fi generate de vehiculele ce vor asigura mentenanţa, care pot genera poluanți atmosferici.</w:t>
      </w:r>
    </w:p>
    <w:p w:rsidR="007919F4" w:rsidRPr="00926886" w:rsidRDefault="007919F4" w:rsidP="007919F4">
      <w:pPr>
        <w:autoSpaceDE w:val="0"/>
        <w:autoSpaceDN w:val="0"/>
        <w:adjustRightInd w:val="0"/>
        <w:spacing w:before="120" w:after="120"/>
        <w:jc w:val="both"/>
        <w:rPr>
          <w:rFonts w:eastAsiaTheme="majorEastAsia"/>
          <w:lang w:val="ro-RO"/>
        </w:rPr>
      </w:pPr>
      <w:r w:rsidRPr="00926886">
        <w:rPr>
          <w:rStyle w:val="li1"/>
          <w:sz w:val="24"/>
          <w:szCs w:val="24"/>
          <w:lang w:val="ro-RO"/>
        </w:rPr>
        <w:t>f)</w:t>
      </w:r>
      <w:r w:rsidRPr="00926886">
        <w:rPr>
          <w:rStyle w:val="li1"/>
          <w:b w:val="0"/>
          <w:sz w:val="24"/>
          <w:szCs w:val="24"/>
          <w:lang w:val="ro-RO"/>
        </w:rPr>
        <w:t xml:space="preserve"> </w:t>
      </w:r>
      <w:r w:rsidRPr="00926886">
        <w:rPr>
          <w:rStyle w:val="tli1"/>
          <w:b/>
          <w:sz w:val="24"/>
          <w:szCs w:val="24"/>
          <w:lang w:val="ro-RO"/>
        </w:rPr>
        <w:t>Riscurile de accidente majore și/sau dezastre relevante pentru proiectul în cauză, inclusiv cele cauzate de schimbările climatice:</w:t>
      </w:r>
      <w:r w:rsidRPr="00926886">
        <w:rPr>
          <w:rStyle w:val="tli1"/>
          <w:i/>
          <w:sz w:val="24"/>
          <w:szCs w:val="24"/>
          <w:lang w:val="ro-RO"/>
        </w:rPr>
        <w:t xml:space="preserve"> </w:t>
      </w:r>
    </w:p>
    <w:p w:rsidR="007919F4" w:rsidRPr="00926886" w:rsidRDefault="007919F4" w:rsidP="007919F4">
      <w:pPr>
        <w:numPr>
          <w:ilvl w:val="0"/>
          <w:numId w:val="79"/>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în acest stadiu nu se poate identifica riscul proiectului de a genera efecte semnificative care să contribuie la apariția unor schimbări climatice sau dacă este susceptibil să fie afectat de asemenea fenomene;</w:t>
      </w:r>
    </w:p>
    <w:p w:rsidR="007919F4" w:rsidRPr="00926886" w:rsidRDefault="007919F4" w:rsidP="007919F4">
      <w:pPr>
        <w:numPr>
          <w:ilvl w:val="0"/>
          <w:numId w:val="79"/>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există riscul poluărilor accidentale luând în considerare folosirea fluidului de foraj rezidual și a unor substanțe periculoase (carburanți, uleiuri şi substanţele necesare pentru tratamentul fluidului de foraj), precum și potențialul risc de erupție, inclusiv în perioada de exploatare; substanțele se vor stoca în baraca de chimicale, iar carburanții în rezervoarele de motorină;</w:t>
      </w:r>
    </w:p>
    <w:p w:rsidR="007919F4" w:rsidRPr="00926886" w:rsidRDefault="007919F4" w:rsidP="007919F4">
      <w:pPr>
        <w:numPr>
          <w:ilvl w:val="0"/>
          <w:numId w:val="79"/>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depozitarea și utilizarea substanțelor pe amplasament implică riscuri pentru sănătatea personalului precum și riscuri de incendiu și explozie;</w:t>
      </w:r>
    </w:p>
    <w:p w:rsidR="007919F4" w:rsidRPr="00926886" w:rsidRDefault="007919F4" w:rsidP="007919F4">
      <w:pPr>
        <w:numPr>
          <w:ilvl w:val="0"/>
          <w:numId w:val="79"/>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în etapa de operare nu vor fi utilizate pe amplasament substanțe sau preparate chimice periculoase;</w:t>
      </w:r>
    </w:p>
    <w:p w:rsidR="007919F4" w:rsidRPr="00926886" w:rsidRDefault="007919F4" w:rsidP="007919F4">
      <w:pPr>
        <w:numPr>
          <w:ilvl w:val="0"/>
          <w:numId w:val="79"/>
        </w:numPr>
        <w:spacing w:after="120"/>
        <w:ind w:left="714" w:hanging="357"/>
        <w:jc w:val="both"/>
        <w:rPr>
          <w:rFonts w:eastAsia="Calibri"/>
          <w:sz w:val="24"/>
          <w:szCs w:val="24"/>
          <w:lang w:val="ro-RO"/>
        </w:rPr>
      </w:pPr>
      <w:r w:rsidRPr="00926886">
        <w:rPr>
          <w:rFonts w:eastAsia="Calibri"/>
          <w:sz w:val="24"/>
          <w:szCs w:val="24"/>
          <w:lang w:val="ro-RO"/>
        </w:rPr>
        <w:t>Inspectoratul pentru Situații de Urgență ”Dunărea” al Județului Brăila (membru în CAT) a informat că titularul nu are obligația obținerii avizului/autorizației de securitate la incendiu.</w:t>
      </w:r>
    </w:p>
    <w:p w:rsidR="007919F4" w:rsidRPr="00926886" w:rsidRDefault="007919F4" w:rsidP="007919F4">
      <w:pPr>
        <w:spacing w:after="120"/>
        <w:jc w:val="both"/>
        <w:rPr>
          <w:sz w:val="24"/>
          <w:szCs w:val="24"/>
          <w:lang w:val="ro-RO" w:eastAsia="ro-RO"/>
        </w:rPr>
      </w:pPr>
      <w:r w:rsidRPr="00926886">
        <w:rPr>
          <w:rStyle w:val="tli1"/>
          <w:b/>
          <w:sz w:val="24"/>
          <w:szCs w:val="24"/>
          <w:lang w:val="ro-RO"/>
        </w:rPr>
        <w:t xml:space="preserve">g) Riscurile pentru sănătatea umană: </w:t>
      </w:r>
    </w:p>
    <w:p w:rsidR="007919F4" w:rsidRPr="00926886" w:rsidRDefault="007919F4" w:rsidP="007919F4">
      <w:pPr>
        <w:jc w:val="both"/>
        <w:rPr>
          <w:sz w:val="24"/>
          <w:szCs w:val="24"/>
          <w:lang w:val="ro-RO" w:eastAsia="ro-RO"/>
        </w:rPr>
      </w:pPr>
      <w:r w:rsidRPr="00926886">
        <w:rPr>
          <w:rFonts w:eastAsia="Calibri"/>
          <w:sz w:val="24"/>
          <w:szCs w:val="24"/>
          <w:lang w:val="ro-RO"/>
        </w:rPr>
        <w:t>Cea mai apropiată locuință se află la o distanță de cca. 195 m față de amplasamentul sondei, iar</w:t>
      </w:r>
      <w:r w:rsidRPr="00926886">
        <w:rPr>
          <w:rFonts w:eastAsia="Calibri"/>
          <w:sz w:val="22"/>
          <w:szCs w:val="22"/>
          <w:lang w:val="ro-RO"/>
        </w:rPr>
        <w:t xml:space="preserve"> </w:t>
      </w:r>
      <w:r w:rsidRPr="00926886">
        <w:rPr>
          <w:rFonts w:eastAsia="Calibri"/>
          <w:sz w:val="24"/>
          <w:szCs w:val="24"/>
          <w:lang w:val="ro-RO"/>
        </w:rPr>
        <w:t xml:space="preserve">Direcția de Sănătate Publică a Județului Brăila </w:t>
      </w:r>
      <w:r w:rsidRPr="00926886">
        <w:rPr>
          <w:sz w:val="24"/>
          <w:szCs w:val="24"/>
          <w:lang w:val="ro-RO" w:eastAsia="ro-RO"/>
        </w:rPr>
        <w:t xml:space="preserve">(membră în CAT) </w:t>
      </w:r>
      <w:r w:rsidRPr="00926886">
        <w:rPr>
          <w:rFonts w:eastAsia="Calibri"/>
          <w:sz w:val="24"/>
          <w:szCs w:val="24"/>
          <w:lang w:val="ro-RO"/>
        </w:rPr>
        <w:t xml:space="preserve">prin </w:t>
      </w:r>
      <w:r w:rsidRPr="00926886">
        <w:rPr>
          <w:sz w:val="24"/>
          <w:szCs w:val="24"/>
          <w:lang w:val="ro-RO" w:eastAsia="ro-RO"/>
        </w:rPr>
        <w:t xml:space="preserve">punctul de vedere </w:t>
      </w:r>
      <w:r w:rsidRPr="00926886">
        <w:rPr>
          <w:bCs/>
          <w:sz w:val="24"/>
          <w:szCs w:val="24"/>
          <w:lang w:val="ro-RO"/>
        </w:rPr>
        <w:t xml:space="preserve">nr. </w:t>
      </w:r>
      <w:r w:rsidRPr="00926886">
        <w:rPr>
          <w:sz w:val="24"/>
          <w:szCs w:val="24"/>
          <w:lang w:val="ro-RO" w:eastAsia="ro-RO"/>
        </w:rPr>
        <w:t xml:space="preserve">3315/08.04.2020 înregistrat la APM Brăila cu nr. 5847/08.04.2020 </w:t>
      </w:r>
      <w:r w:rsidRPr="00926886">
        <w:rPr>
          <w:rFonts w:eastAsia="Calibri"/>
          <w:sz w:val="24"/>
          <w:szCs w:val="24"/>
          <w:lang w:val="ro-RO"/>
        </w:rPr>
        <w:t>consideră că proiectul trebuie să nu creeze disconfort pentru populație prin producerea de praf, vibrații, zgomot, fum, gaze toxice sau iritante</w:t>
      </w:r>
      <w:r w:rsidRPr="00926886">
        <w:rPr>
          <w:sz w:val="24"/>
          <w:szCs w:val="24"/>
          <w:lang w:val="ro-RO" w:eastAsia="ro-RO"/>
        </w:rPr>
        <w:t xml:space="preserve">. </w:t>
      </w:r>
    </w:p>
    <w:p w:rsidR="007919F4" w:rsidRPr="00926886" w:rsidRDefault="007919F4" w:rsidP="007919F4">
      <w:pPr>
        <w:spacing w:before="120"/>
        <w:jc w:val="both"/>
        <w:rPr>
          <w:sz w:val="24"/>
          <w:szCs w:val="24"/>
          <w:lang w:val="ro-RO"/>
        </w:rPr>
      </w:pPr>
      <w:r w:rsidRPr="00926886">
        <w:rPr>
          <w:rStyle w:val="tpa1"/>
          <w:b/>
          <w:sz w:val="24"/>
          <w:szCs w:val="24"/>
          <w:lang w:val="ro-RO"/>
        </w:rPr>
        <w:t>2)</w:t>
      </w:r>
      <w:r w:rsidRPr="00926886">
        <w:rPr>
          <w:rStyle w:val="tpa1"/>
          <w:sz w:val="24"/>
          <w:szCs w:val="24"/>
          <w:lang w:val="ro-RO"/>
        </w:rPr>
        <w:t xml:space="preserve"> </w:t>
      </w:r>
      <w:r w:rsidRPr="00926886">
        <w:rPr>
          <w:rStyle w:val="tpa1"/>
          <w:b/>
          <w:sz w:val="24"/>
          <w:szCs w:val="24"/>
          <w:u w:val="single"/>
          <w:lang w:val="ro-RO"/>
        </w:rPr>
        <w:t>Amplasarea proiectului</w:t>
      </w:r>
      <w:r w:rsidRPr="00926886">
        <w:rPr>
          <w:rStyle w:val="tpa1"/>
          <w:sz w:val="24"/>
          <w:szCs w:val="24"/>
          <w:lang w:val="ro-RO"/>
        </w:rPr>
        <w:t>:</w:t>
      </w:r>
      <w:r w:rsidRPr="00926886">
        <w:rPr>
          <w:sz w:val="24"/>
          <w:szCs w:val="24"/>
          <w:lang w:val="ro-RO"/>
        </w:rPr>
        <w:t xml:space="preserve"> </w:t>
      </w:r>
    </w:p>
    <w:p w:rsidR="007919F4" w:rsidRPr="00926886" w:rsidRDefault="007919F4" w:rsidP="007919F4">
      <w:pPr>
        <w:tabs>
          <w:tab w:val="left" w:pos="426"/>
        </w:tabs>
        <w:jc w:val="both"/>
        <w:rPr>
          <w:rFonts w:eastAsia="Calibri"/>
          <w:sz w:val="24"/>
          <w:szCs w:val="24"/>
          <w:lang w:val="ro-RO"/>
        </w:rPr>
      </w:pPr>
      <w:r w:rsidRPr="00926886">
        <w:rPr>
          <w:b/>
          <w:sz w:val="24"/>
          <w:szCs w:val="24"/>
          <w:lang w:val="ro-RO"/>
        </w:rPr>
        <w:t xml:space="preserve">a) Utilizarea actuală și aprobată a terenului </w:t>
      </w:r>
      <w:r w:rsidRPr="00926886">
        <w:rPr>
          <w:rFonts w:eastAsia="Calibri"/>
          <w:sz w:val="24"/>
          <w:szCs w:val="24"/>
          <w:lang w:val="ro-RO"/>
        </w:rPr>
        <w:t>Proiectul se propune pe un teren cu categoria de folosință arabil, drum de exploatare, pasune precum și în careul sondei 669, iar accesul pe amplasament se va realiza pe drumul pietruit existent în zonă care se va reabilita pe o lungime de 218 m.</w:t>
      </w:r>
    </w:p>
    <w:p w:rsidR="007919F4" w:rsidRPr="00926886" w:rsidRDefault="007919F4" w:rsidP="007919F4">
      <w:pPr>
        <w:tabs>
          <w:tab w:val="left" w:pos="426"/>
        </w:tabs>
        <w:jc w:val="both"/>
        <w:rPr>
          <w:rFonts w:eastAsia="Calibri"/>
          <w:sz w:val="24"/>
          <w:szCs w:val="24"/>
          <w:lang w:val="ro-RO"/>
        </w:rPr>
      </w:pPr>
      <w:r w:rsidRPr="00926886">
        <w:rPr>
          <w:rFonts w:eastAsia="Calibri"/>
          <w:sz w:val="24"/>
          <w:szCs w:val="24"/>
          <w:lang w:val="ro-RO"/>
        </w:rPr>
        <w:t>Pentru amplasarea obiectivului de investitie, se va ocupa o suprafaţă totala de 17332 mp, din care: 872 mp pentru reabilitare drum acces 7031 mp careul de foraj si drum interior acces sonda, si 9429 mp culoarul de lucru aferent conductei de amestec.</w:t>
      </w:r>
    </w:p>
    <w:p w:rsidR="007919F4" w:rsidRPr="00926886" w:rsidRDefault="007919F4" w:rsidP="007919F4">
      <w:pPr>
        <w:ind w:firstLine="708"/>
        <w:jc w:val="both"/>
        <w:rPr>
          <w:lang w:val="pt-PT"/>
        </w:rPr>
      </w:pPr>
      <w:r w:rsidRPr="00926886">
        <w:rPr>
          <w:rFonts w:eastAsia="Calibri"/>
          <w:sz w:val="24"/>
          <w:szCs w:val="24"/>
          <w:lang w:val="ro-RO"/>
        </w:rPr>
        <w:tab/>
        <w:t>Terenul ocupat pentru realizarea investitiei, apartine Primariei localitatii Ianca, OMV Petrom S.A, unor proprietari particulari, SC Tomaseli Group SRL si SC AGROGOLF SRL.</w:t>
      </w:r>
    </w:p>
    <w:p w:rsidR="007919F4" w:rsidRPr="00926886" w:rsidRDefault="007919F4" w:rsidP="007919F4">
      <w:pPr>
        <w:jc w:val="both"/>
        <w:rPr>
          <w:sz w:val="24"/>
          <w:szCs w:val="24"/>
          <w:lang w:val="ro-RO"/>
        </w:rPr>
      </w:pPr>
    </w:p>
    <w:p w:rsidR="007919F4" w:rsidRPr="00926886" w:rsidRDefault="007919F4" w:rsidP="007919F4">
      <w:pPr>
        <w:tabs>
          <w:tab w:val="center" w:pos="284"/>
          <w:tab w:val="right" w:pos="10065"/>
        </w:tabs>
        <w:autoSpaceDN w:val="0"/>
        <w:adjustRightInd w:val="0"/>
        <w:jc w:val="both"/>
        <w:rPr>
          <w:lang w:val="ro-RO"/>
        </w:rPr>
      </w:pPr>
      <w:r w:rsidRPr="00926886">
        <w:rPr>
          <w:b/>
          <w:bCs/>
          <w:sz w:val="24"/>
          <w:szCs w:val="24"/>
          <w:lang w:val="ro-RO"/>
        </w:rPr>
        <w:t xml:space="preserve">b) Bogăția, disponibilitatea, calitatea și capacitatea de regenerare ale resurselor naturale, inclusiv solul, terenurile, apa și biodiversitatea, din zonă și din subteranul acesteia </w:t>
      </w:r>
      <w:r w:rsidRPr="00926886">
        <w:rPr>
          <w:sz w:val="24"/>
          <w:szCs w:val="24"/>
          <w:lang w:val="ro-RO"/>
        </w:rPr>
        <w:t xml:space="preserve">– </w:t>
      </w:r>
      <w:r w:rsidRPr="00926886">
        <w:rPr>
          <w:rFonts w:eastAsia="Calibri"/>
          <w:sz w:val="24"/>
          <w:szCs w:val="24"/>
          <w:lang w:val="ro-RO"/>
        </w:rPr>
        <w:t xml:space="preserve">proiectul poate afecta resurse naturale luând în considerare propunerea unor lucrări pe un teren </w:t>
      </w:r>
      <w:r w:rsidRPr="00926886">
        <w:rPr>
          <w:rFonts w:eastAsia="Calibri"/>
          <w:sz w:val="24"/>
          <w:szCs w:val="24"/>
          <w:lang w:val="ro-RO"/>
        </w:rPr>
        <w:lastRenderedPageBreak/>
        <w:t xml:space="preserve">arabil/pășune, precum și ocuparea unei suprafețe de </w:t>
      </w:r>
      <w:r w:rsidRPr="00926886">
        <w:rPr>
          <w:sz w:val="24"/>
          <w:szCs w:val="24"/>
          <w:lang w:val="es-ES"/>
        </w:rPr>
        <w:t xml:space="preserve">4253 </w:t>
      </w:r>
      <w:r w:rsidRPr="00926886">
        <w:rPr>
          <w:rFonts w:eastAsia="Calibri"/>
          <w:sz w:val="24"/>
          <w:szCs w:val="24"/>
          <w:lang w:val="ro-RO"/>
        </w:rPr>
        <w:t>m</w:t>
      </w:r>
      <w:r w:rsidRPr="00926886">
        <w:rPr>
          <w:rFonts w:eastAsia="Calibri"/>
          <w:sz w:val="24"/>
          <w:szCs w:val="24"/>
          <w:vertAlign w:val="superscript"/>
          <w:lang w:val="ro-RO"/>
        </w:rPr>
        <w:t xml:space="preserve">2 </w:t>
      </w:r>
      <w:r w:rsidRPr="00926886">
        <w:rPr>
          <w:rFonts w:eastAsia="Calibri"/>
          <w:sz w:val="24"/>
          <w:szCs w:val="24"/>
          <w:lang w:val="ro-RO"/>
        </w:rPr>
        <w:t>pe toată perioada de implementare a proiectului, reprezentând careul de exploatare</w:t>
      </w:r>
      <w:r w:rsidRPr="00926886">
        <w:rPr>
          <w:sz w:val="24"/>
          <w:szCs w:val="24"/>
          <w:lang w:val="ro-RO"/>
        </w:rPr>
        <w:t xml:space="preserve">. </w:t>
      </w:r>
    </w:p>
    <w:p w:rsidR="007919F4" w:rsidRPr="00926886" w:rsidRDefault="007919F4" w:rsidP="007919F4">
      <w:pPr>
        <w:tabs>
          <w:tab w:val="center" w:pos="284"/>
          <w:tab w:val="right" w:pos="10065"/>
        </w:tabs>
        <w:autoSpaceDN w:val="0"/>
        <w:adjustRightInd w:val="0"/>
        <w:spacing w:before="120"/>
        <w:jc w:val="both"/>
        <w:rPr>
          <w:b/>
          <w:sz w:val="24"/>
          <w:szCs w:val="24"/>
          <w:lang w:val="ro-RO"/>
        </w:rPr>
      </w:pPr>
      <w:r w:rsidRPr="00926886">
        <w:rPr>
          <w:b/>
          <w:bCs/>
          <w:sz w:val="24"/>
          <w:szCs w:val="24"/>
          <w:lang w:val="ro-RO"/>
        </w:rPr>
        <w:t xml:space="preserve">c) </w:t>
      </w:r>
      <w:r w:rsidRPr="00926886">
        <w:rPr>
          <w:b/>
          <w:sz w:val="24"/>
          <w:szCs w:val="24"/>
          <w:lang w:val="ro-RO"/>
        </w:rPr>
        <w:t>Capacitatea de absorbţie a mediului natural, acordându-se o atenție specială următoarelor zone:</w:t>
      </w:r>
    </w:p>
    <w:p w:rsidR="007919F4" w:rsidRPr="00926886" w:rsidRDefault="007919F4" w:rsidP="007919F4">
      <w:pPr>
        <w:tabs>
          <w:tab w:val="center" w:pos="284"/>
          <w:tab w:val="right" w:pos="10065"/>
        </w:tabs>
        <w:autoSpaceDN w:val="0"/>
        <w:adjustRightInd w:val="0"/>
        <w:jc w:val="both"/>
        <w:rPr>
          <w:sz w:val="24"/>
          <w:szCs w:val="24"/>
          <w:lang w:val="ro-RO"/>
        </w:rPr>
      </w:pPr>
      <w:r w:rsidRPr="00926886">
        <w:rPr>
          <w:b/>
          <w:bCs/>
          <w:sz w:val="24"/>
          <w:szCs w:val="24"/>
          <w:lang w:val="ro-RO"/>
        </w:rPr>
        <w:t xml:space="preserve">1. </w:t>
      </w:r>
      <w:r w:rsidRPr="00926886">
        <w:rPr>
          <w:i/>
          <w:sz w:val="24"/>
          <w:szCs w:val="24"/>
          <w:lang w:val="ro-RO"/>
        </w:rPr>
        <w:t>zonele umede, zone riverane, guri ale râurilor</w:t>
      </w:r>
      <w:r w:rsidRPr="00926886">
        <w:rPr>
          <w:sz w:val="24"/>
          <w:szCs w:val="24"/>
          <w:lang w:val="ro-RO"/>
        </w:rPr>
        <w:t xml:space="preserve"> –</w:t>
      </w:r>
      <w:r w:rsidRPr="00926886">
        <w:rPr>
          <w:rFonts w:eastAsia="Calibri"/>
          <w:sz w:val="24"/>
          <w:szCs w:val="24"/>
          <w:lang w:val="ro-RO"/>
        </w:rPr>
        <w:t xml:space="preserve"> cea mai apropiată zonă umedă este Lacul Ianca, aflat la cca. 2,45 km față de amplasament</w:t>
      </w:r>
      <w:r w:rsidRPr="00926886">
        <w:rPr>
          <w:sz w:val="24"/>
          <w:szCs w:val="24"/>
          <w:lang w:val="ro-RO"/>
        </w:rPr>
        <w:t>.</w:t>
      </w:r>
    </w:p>
    <w:p w:rsidR="007919F4" w:rsidRPr="00926886" w:rsidRDefault="007919F4" w:rsidP="007919F4">
      <w:pPr>
        <w:tabs>
          <w:tab w:val="center" w:pos="284"/>
          <w:tab w:val="right" w:pos="10065"/>
        </w:tabs>
        <w:autoSpaceDN w:val="0"/>
        <w:adjustRightInd w:val="0"/>
        <w:jc w:val="both"/>
        <w:rPr>
          <w:b/>
          <w:sz w:val="24"/>
          <w:szCs w:val="24"/>
          <w:lang w:val="ro-RO"/>
        </w:rPr>
      </w:pPr>
      <w:r w:rsidRPr="00926886">
        <w:rPr>
          <w:b/>
          <w:sz w:val="24"/>
          <w:szCs w:val="24"/>
          <w:lang w:val="ro-RO"/>
        </w:rPr>
        <w:t>2.</w:t>
      </w:r>
      <w:r w:rsidRPr="00926886">
        <w:rPr>
          <w:sz w:val="24"/>
          <w:szCs w:val="24"/>
          <w:lang w:val="ro-RO"/>
        </w:rPr>
        <w:t xml:space="preserve"> </w:t>
      </w:r>
      <w:r w:rsidRPr="00926886">
        <w:rPr>
          <w:i/>
          <w:sz w:val="24"/>
          <w:szCs w:val="24"/>
          <w:lang w:val="ro-RO"/>
        </w:rPr>
        <w:t>zone costiere și mediul marin -</w:t>
      </w:r>
      <w:r w:rsidRPr="00926886">
        <w:rPr>
          <w:sz w:val="24"/>
          <w:szCs w:val="24"/>
          <w:lang w:val="ro-RO"/>
        </w:rPr>
        <w:t xml:space="preserve">  proiectul nu este propus în zone costiere sau în mediu marin;</w:t>
      </w:r>
    </w:p>
    <w:p w:rsidR="007919F4" w:rsidRPr="00926886" w:rsidRDefault="007919F4" w:rsidP="007919F4">
      <w:pPr>
        <w:tabs>
          <w:tab w:val="center" w:pos="284"/>
          <w:tab w:val="right" w:pos="10065"/>
        </w:tabs>
        <w:autoSpaceDN w:val="0"/>
        <w:adjustRightInd w:val="0"/>
        <w:jc w:val="both"/>
        <w:rPr>
          <w:sz w:val="24"/>
          <w:szCs w:val="24"/>
          <w:lang w:val="ro-RO"/>
        </w:rPr>
      </w:pPr>
      <w:r w:rsidRPr="00926886">
        <w:rPr>
          <w:b/>
          <w:bCs/>
          <w:sz w:val="24"/>
          <w:szCs w:val="24"/>
          <w:lang w:val="ro-RO"/>
        </w:rPr>
        <w:t xml:space="preserve">3. </w:t>
      </w:r>
      <w:r w:rsidRPr="00926886">
        <w:rPr>
          <w:i/>
          <w:sz w:val="24"/>
          <w:szCs w:val="24"/>
          <w:lang w:val="ro-RO"/>
        </w:rPr>
        <w:t>zonele montane şi forestiere</w:t>
      </w:r>
      <w:r w:rsidRPr="00926886">
        <w:rPr>
          <w:sz w:val="24"/>
          <w:szCs w:val="24"/>
          <w:lang w:val="ro-RO"/>
        </w:rPr>
        <w:t xml:space="preserve"> – nu este cazul, proiectul nu se propune în zone montane și forestiere;</w:t>
      </w:r>
    </w:p>
    <w:p w:rsidR="007919F4" w:rsidRPr="00926886" w:rsidRDefault="007919F4" w:rsidP="007919F4">
      <w:pPr>
        <w:tabs>
          <w:tab w:val="center" w:pos="284"/>
          <w:tab w:val="right" w:pos="10065"/>
        </w:tabs>
        <w:autoSpaceDN w:val="0"/>
        <w:adjustRightInd w:val="0"/>
        <w:jc w:val="both"/>
        <w:rPr>
          <w:sz w:val="24"/>
          <w:szCs w:val="24"/>
          <w:lang w:val="ro-RO"/>
        </w:rPr>
      </w:pPr>
      <w:r w:rsidRPr="00926886">
        <w:rPr>
          <w:b/>
          <w:bCs/>
          <w:sz w:val="24"/>
          <w:szCs w:val="24"/>
          <w:lang w:val="ro-RO"/>
        </w:rPr>
        <w:t xml:space="preserve">4. </w:t>
      </w:r>
      <w:r w:rsidRPr="00926886">
        <w:rPr>
          <w:i/>
          <w:sz w:val="24"/>
          <w:szCs w:val="24"/>
          <w:lang w:val="ro-RO"/>
        </w:rPr>
        <w:t xml:space="preserve">arii naturale protejate de interes național, comunitar, internațional  </w:t>
      </w:r>
      <w:r w:rsidRPr="00926886">
        <w:rPr>
          <w:b/>
          <w:sz w:val="24"/>
          <w:szCs w:val="24"/>
          <w:lang w:val="ro-RO"/>
        </w:rPr>
        <w:t xml:space="preserve"> –</w:t>
      </w:r>
      <w:r w:rsidRPr="00926886">
        <w:rPr>
          <w:rStyle w:val="tli1"/>
          <w:sz w:val="24"/>
          <w:szCs w:val="24"/>
          <w:lang w:val="ro-RO"/>
        </w:rPr>
        <w:t xml:space="preserve"> </w:t>
      </w:r>
      <w:r w:rsidRPr="00926886">
        <w:rPr>
          <w:rFonts w:eastAsia="Calibri"/>
          <w:sz w:val="24"/>
          <w:szCs w:val="24"/>
          <w:lang w:val="ro-RO"/>
        </w:rPr>
        <w:t>proiectul nu este propus în vecinătatea unor arii naturale protejate, cele mai apropiate arii naturale protejate, respectiv Aria de protecție specială avifaunistică Ianca-Plopu-Sărat și Situl de importanță comunitară Ianca-Plopu-Sărat-Comăneasca aflându-se la cca 3,8 km nord față de amplasamentul sondei</w:t>
      </w:r>
      <w:r w:rsidRPr="00926886">
        <w:rPr>
          <w:sz w:val="24"/>
          <w:szCs w:val="24"/>
          <w:lang w:val="ro-RO"/>
        </w:rPr>
        <w:t>;</w:t>
      </w:r>
    </w:p>
    <w:p w:rsidR="007919F4" w:rsidRPr="00926886" w:rsidRDefault="007919F4" w:rsidP="007919F4">
      <w:pPr>
        <w:tabs>
          <w:tab w:val="center" w:pos="284"/>
          <w:tab w:val="right" w:pos="10065"/>
        </w:tabs>
        <w:autoSpaceDN w:val="0"/>
        <w:adjustRightInd w:val="0"/>
        <w:jc w:val="both"/>
        <w:rPr>
          <w:sz w:val="24"/>
          <w:szCs w:val="24"/>
          <w:lang w:val="ro-RO"/>
        </w:rPr>
      </w:pPr>
      <w:r w:rsidRPr="00926886">
        <w:rPr>
          <w:b/>
          <w:bCs/>
          <w:sz w:val="24"/>
          <w:szCs w:val="24"/>
          <w:lang w:val="ro-RO"/>
        </w:rPr>
        <w:t xml:space="preserve">5. </w:t>
      </w:r>
      <w:r w:rsidRPr="00926886">
        <w:rPr>
          <w:i/>
          <w:sz w:val="24"/>
          <w:szCs w:val="24"/>
          <w:lang w:val="ro-RO"/>
        </w:rPr>
        <w:t xml:space="preserve">zone clasificate sau protejate conform legislației în vigoare </w:t>
      </w:r>
      <w:r w:rsidRPr="00926886">
        <w:rPr>
          <w:b/>
          <w:sz w:val="24"/>
          <w:szCs w:val="24"/>
          <w:lang w:val="ro-RO"/>
        </w:rPr>
        <w:t>–</w:t>
      </w:r>
      <w:r w:rsidRPr="00926886">
        <w:rPr>
          <w:sz w:val="24"/>
          <w:szCs w:val="24"/>
          <w:lang w:val="ro-RO"/>
        </w:rPr>
        <w:t xml:space="preserve"> Proiectul nu se propune în perimetre de protecție sanitară sau hidrogeologică, zone protejate sau de protecție instituite conform prevederilor legislației din domeniul apelor;</w:t>
      </w:r>
    </w:p>
    <w:p w:rsidR="007919F4" w:rsidRPr="00926886" w:rsidRDefault="007919F4" w:rsidP="007919F4">
      <w:pPr>
        <w:tabs>
          <w:tab w:val="center" w:pos="284"/>
          <w:tab w:val="right" w:pos="10065"/>
        </w:tabs>
        <w:autoSpaceDN w:val="0"/>
        <w:adjustRightInd w:val="0"/>
        <w:jc w:val="both"/>
        <w:rPr>
          <w:b/>
          <w:sz w:val="24"/>
          <w:szCs w:val="24"/>
          <w:lang w:val="ro-RO"/>
        </w:rPr>
      </w:pPr>
      <w:r w:rsidRPr="00926886">
        <w:rPr>
          <w:b/>
          <w:bCs/>
          <w:sz w:val="24"/>
          <w:szCs w:val="24"/>
          <w:lang w:val="ro-RO"/>
        </w:rPr>
        <w:t xml:space="preserve">6. </w:t>
      </w:r>
      <w:r w:rsidRPr="00926886">
        <w:rPr>
          <w:i/>
          <w:sz w:val="24"/>
          <w:szCs w:val="24"/>
          <w:lang w:val="ro-RO"/>
        </w:rPr>
        <w:t xml:space="preserve">zonele în care au existat deja cazuri de nerespectare a standardelor de calitate a mediului prevăzute în legislația națională și la nivelul Uniunii Europene relevante pentru proiect </w:t>
      </w:r>
      <w:r w:rsidRPr="00926886">
        <w:rPr>
          <w:b/>
          <w:sz w:val="24"/>
          <w:szCs w:val="24"/>
          <w:lang w:val="ro-RO"/>
        </w:rPr>
        <w:t>-</w:t>
      </w:r>
      <w:r w:rsidRPr="00926886">
        <w:rPr>
          <w:sz w:val="24"/>
          <w:szCs w:val="24"/>
          <w:lang w:val="ro-RO"/>
        </w:rPr>
        <w:t xml:space="preserve"> nu este cazul;</w:t>
      </w:r>
    </w:p>
    <w:p w:rsidR="007919F4" w:rsidRPr="00926886" w:rsidRDefault="007919F4" w:rsidP="007919F4">
      <w:pPr>
        <w:autoSpaceDE w:val="0"/>
        <w:autoSpaceDN w:val="0"/>
        <w:adjustRightInd w:val="0"/>
        <w:jc w:val="both"/>
        <w:rPr>
          <w:rStyle w:val="tli1"/>
          <w:sz w:val="24"/>
          <w:szCs w:val="24"/>
          <w:lang w:val="ro-RO"/>
        </w:rPr>
      </w:pPr>
      <w:r w:rsidRPr="00926886">
        <w:rPr>
          <w:rStyle w:val="tli1"/>
          <w:b/>
          <w:sz w:val="24"/>
          <w:szCs w:val="24"/>
          <w:lang w:val="ro-RO"/>
        </w:rPr>
        <w:t xml:space="preserve">7. </w:t>
      </w:r>
      <w:r w:rsidRPr="00926886">
        <w:rPr>
          <w:rStyle w:val="tli1"/>
          <w:i/>
          <w:sz w:val="24"/>
          <w:szCs w:val="24"/>
          <w:lang w:val="ro-RO"/>
        </w:rPr>
        <w:t>zonele cu o densitate mare a populației –</w:t>
      </w:r>
      <w:r w:rsidRPr="00926886">
        <w:rPr>
          <w:rStyle w:val="tli1"/>
          <w:sz w:val="24"/>
          <w:szCs w:val="24"/>
          <w:lang w:val="ro-RO"/>
        </w:rPr>
        <w:t xml:space="preserve"> </w:t>
      </w:r>
      <w:r w:rsidRPr="00926886">
        <w:rPr>
          <w:rFonts w:eastAsia="Calibri"/>
          <w:sz w:val="24"/>
          <w:szCs w:val="24"/>
          <w:lang w:val="ro-RO"/>
        </w:rPr>
        <w:t>cele mai apropiate zone de locuit se află la o distanță de cca. 2 km vest fata de amplasament, iar Direcția de Sănătate Publică Județeană Brăila consideră că proiectul trebuie să nu creeze disconfort pentru populație prin producerea de praf, vibrații, zgomot, fum, gaze toxice sau iritante (punct de vedere nr. 4138/30.04.2020 înregistrat la APM Brăila cu nr. 6769/04.05.2020)</w:t>
      </w:r>
      <w:r w:rsidRPr="00926886">
        <w:rPr>
          <w:rStyle w:val="tli1"/>
          <w:sz w:val="24"/>
          <w:szCs w:val="24"/>
          <w:lang w:val="ro-RO"/>
        </w:rPr>
        <w:t xml:space="preserve">. </w:t>
      </w:r>
    </w:p>
    <w:p w:rsidR="007919F4" w:rsidRPr="00926886" w:rsidRDefault="007919F4" w:rsidP="007919F4">
      <w:pPr>
        <w:jc w:val="both"/>
        <w:rPr>
          <w:rStyle w:val="tli1"/>
          <w:sz w:val="24"/>
          <w:szCs w:val="24"/>
          <w:lang w:val="ro-RO"/>
        </w:rPr>
      </w:pPr>
      <w:r w:rsidRPr="00926886">
        <w:rPr>
          <w:rStyle w:val="tli1"/>
          <w:b/>
          <w:sz w:val="24"/>
          <w:szCs w:val="24"/>
          <w:lang w:val="ro-RO"/>
        </w:rPr>
        <w:t xml:space="preserve">8. </w:t>
      </w:r>
      <w:r w:rsidRPr="00926886">
        <w:rPr>
          <w:rStyle w:val="tli1"/>
          <w:i/>
          <w:sz w:val="24"/>
          <w:szCs w:val="24"/>
          <w:lang w:val="ro-RO"/>
        </w:rPr>
        <w:t>peisaje și situri importante din punct de vedere istoric, cultural sau arheologic</w:t>
      </w:r>
      <w:r w:rsidRPr="00926886">
        <w:rPr>
          <w:rStyle w:val="tli1"/>
          <w:sz w:val="24"/>
          <w:szCs w:val="24"/>
          <w:lang w:val="ro-RO"/>
        </w:rPr>
        <w:t xml:space="preserve"> – amplasamentul pe care se vor realiza lucrările se află într-o zonă în care nu există monumente, ansambluri și situri arheologice cunoscute și/sau clasate, lucrările neavând un impact negativ asupra patrimoniului cultural național, conform punctului de vedere emis de Direcția Județeană pentru Cultură (membră în CAT) Brăila nr. 1286/10.04.2020 înregistrat la APM Brăila cu nr. 6024/13.04.2020.</w:t>
      </w:r>
    </w:p>
    <w:p w:rsidR="007919F4" w:rsidRPr="00926886" w:rsidRDefault="007919F4" w:rsidP="007919F4">
      <w:pPr>
        <w:autoSpaceDE w:val="0"/>
        <w:autoSpaceDN w:val="0"/>
        <w:adjustRightInd w:val="0"/>
        <w:spacing w:before="120"/>
        <w:rPr>
          <w:sz w:val="28"/>
          <w:szCs w:val="28"/>
          <w:lang w:val="ro-RO"/>
        </w:rPr>
      </w:pPr>
      <w:r w:rsidRPr="00926886">
        <w:rPr>
          <w:rStyle w:val="tpa1"/>
          <w:b/>
          <w:sz w:val="24"/>
          <w:szCs w:val="24"/>
          <w:lang w:val="ro-RO"/>
        </w:rPr>
        <w:t>3)</w:t>
      </w:r>
      <w:r w:rsidRPr="00926886">
        <w:rPr>
          <w:rStyle w:val="tpa1"/>
          <w:sz w:val="24"/>
          <w:szCs w:val="24"/>
          <w:lang w:val="ro-RO"/>
        </w:rPr>
        <w:t xml:space="preserve"> </w:t>
      </w:r>
      <w:r w:rsidRPr="00926886">
        <w:rPr>
          <w:rStyle w:val="tpa1"/>
          <w:b/>
          <w:sz w:val="24"/>
          <w:szCs w:val="24"/>
          <w:u w:val="single"/>
          <w:lang w:val="ro-RO"/>
        </w:rPr>
        <w:t>Tipurile şi caracteristicile impactului potenţial</w:t>
      </w:r>
    </w:p>
    <w:p w:rsidR="007919F4" w:rsidRPr="00926886" w:rsidRDefault="007919F4" w:rsidP="007919F4">
      <w:pPr>
        <w:shd w:val="clear" w:color="auto" w:fill="FFFFFF"/>
        <w:jc w:val="both"/>
        <w:rPr>
          <w:sz w:val="24"/>
          <w:szCs w:val="24"/>
          <w:lang w:val="ro-RO"/>
        </w:rPr>
      </w:pPr>
      <w:r w:rsidRPr="00926886">
        <w:rPr>
          <w:rStyle w:val="li1"/>
          <w:sz w:val="24"/>
          <w:szCs w:val="24"/>
          <w:lang w:val="ro-RO"/>
        </w:rPr>
        <w:t>a) Importanța și e</w:t>
      </w:r>
      <w:r w:rsidRPr="00926886">
        <w:rPr>
          <w:rStyle w:val="tli1"/>
          <w:b/>
          <w:sz w:val="24"/>
          <w:szCs w:val="24"/>
          <w:lang w:val="ro-RO"/>
        </w:rPr>
        <w:t xml:space="preserve">xtinderea spațială a impactului - </w:t>
      </w:r>
      <w:r w:rsidRPr="00926886">
        <w:rPr>
          <w:rFonts w:eastAsia="Calibri"/>
          <w:sz w:val="24"/>
          <w:szCs w:val="24"/>
          <w:lang w:val="ro-RO"/>
        </w:rPr>
        <w:t>impactul se va manifesta în zona amplasamentului proiectului, local prin posibilele efecte asupra solului și apelor subterane, cât și în vecinătatea acestuia prin generarea de zgomot și de emisii în aer</w:t>
      </w:r>
      <w:r w:rsidRPr="00926886">
        <w:rPr>
          <w:sz w:val="24"/>
          <w:szCs w:val="24"/>
          <w:lang w:val="ro-RO"/>
        </w:rPr>
        <w:t xml:space="preserve">;  </w:t>
      </w:r>
    </w:p>
    <w:p w:rsidR="007919F4" w:rsidRPr="00926886" w:rsidRDefault="007919F4" w:rsidP="007919F4">
      <w:pPr>
        <w:shd w:val="clear" w:color="auto" w:fill="FFFFFF"/>
        <w:jc w:val="both"/>
        <w:rPr>
          <w:rFonts w:eastAsia="Calibri"/>
          <w:sz w:val="24"/>
          <w:szCs w:val="24"/>
          <w:lang w:val="ro-RO"/>
        </w:rPr>
      </w:pPr>
      <w:r w:rsidRPr="00926886">
        <w:rPr>
          <w:b/>
          <w:sz w:val="24"/>
          <w:szCs w:val="24"/>
          <w:lang w:val="ro-RO"/>
        </w:rPr>
        <w:t xml:space="preserve">b) Natura impactului - </w:t>
      </w:r>
      <w:r w:rsidRPr="00926886">
        <w:rPr>
          <w:rFonts w:eastAsia="Calibri"/>
          <w:sz w:val="24"/>
          <w:szCs w:val="24"/>
          <w:lang w:val="ro-RO"/>
        </w:rPr>
        <w:t xml:space="preserve">Impactul poate fi negativ semnificativ în perioada de execuție prin: </w:t>
      </w:r>
    </w:p>
    <w:p w:rsidR="007919F4" w:rsidRPr="00926886" w:rsidRDefault="007919F4" w:rsidP="007919F4">
      <w:pPr>
        <w:shd w:val="clear" w:color="auto" w:fill="FFFFFF"/>
        <w:jc w:val="both"/>
        <w:rPr>
          <w:rFonts w:eastAsia="Calibri"/>
          <w:sz w:val="24"/>
          <w:szCs w:val="24"/>
          <w:lang w:val="ro-RO"/>
        </w:rPr>
      </w:pPr>
      <w:r w:rsidRPr="00926886">
        <w:rPr>
          <w:rFonts w:eastAsia="Calibri"/>
          <w:sz w:val="24"/>
          <w:szCs w:val="24"/>
          <w:lang w:val="ro-RO"/>
        </w:rPr>
        <w:t>- zgomotul și vibrațiile generate care pot conduce la perturbarea activității speciilor de faună în zonele din vecinătatea fronturilor de lucru;</w:t>
      </w:r>
    </w:p>
    <w:p w:rsidR="007919F4" w:rsidRPr="00926886" w:rsidRDefault="007919F4" w:rsidP="007919F4">
      <w:pPr>
        <w:shd w:val="clear" w:color="auto" w:fill="FFFFFF"/>
        <w:jc w:val="both"/>
        <w:rPr>
          <w:rFonts w:eastAsia="Calibri"/>
          <w:sz w:val="24"/>
          <w:szCs w:val="24"/>
          <w:lang w:val="ro-RO"/>
        </w:rPr>
      </w:pPr>
      <w:r w:rsidRPr="00926886">
        <w:rPr>
          <w:rFonts w:eastAsia="Calibri"/>
          <w:sz w:val="24"/>
          <w:szCs w:val="24"/>
          <w:lang w:val="ro-RO"/>
        </w:rPr>
        <w:t>- emisiile atmosferice generate de utilaje și mijloacele de transport, precum și din manevrarea maselor de pământ;</w:t>
      </w:r>
    </w:p>
    <w:p w:rsidR="007919F4" w:rsidRPr="00926886" w:rsidRDefault="007919F4" w:rsidP="007919F4">
      <w:pPr>
        <w:shd w:val="clear" w:color="auto" w:fill="FFFFFF"/>
        <w:jc w:val="both"/>
        <w:rPr>
          <w:rFonts w:eastAsia="Calibri"/>
          <w:sz w:val="24"/>
          <w:szCs w:val="24"/>
          <w:lang w:val="ro-RO"/>
        </w:rPr>
      </w:pPr>
      <w:r w:rsidRPr="00926886">
        <w:rPr>
          <w:rFonts w:eastAsia="Calibri"/>
          <w:sz w:val="24"/>
          <w:szCs w:val="24"/>
          <w:lang w:val="ro-RO"/>
        </w:rPr>
        <w:t>- intensificarea traficului pentru transportul materialelor, echipamentelor și deșeurilor;</w:t>
      </w:r>
    </w:p>
    <w:p w:rsidR="007919F4" w:rsidRPr="00926886" w:rsidRDefault="007919F4" w:rsidP="007919F4">
      <w:pPr>
        <w:shd w:val="clear" w:color="auto" w:fill="FFFFFF"/>
        <w:jc w:val="both"/>
        <w:rPr>
          <w:rFonts w:eastAsia="Calibri"/>
          <w:sz w:val="24"/>
          <w:szCs w:val="24"/>
          <w:lang w:val="ro-RO"/>
        </w:rPr>
      </w:pPr>
      <w:r w:rsidRPr="00926886">
        <w:rPr>
          <w:rFonts w:eastAsia="Calibri"/>
          <w:sz w:val="24"/>
          <w:szCs w:val="24"/>
          <w:lang w:val="ro-RO"/>
        </w:rPr>
        <w:t>- folosirea unor substanțe periculoase;</w:t>
      </w:r>
    </w:p>
    <w:p w:rsidR="007919F4" w:rsidRPr="00926886" w:rsidRDefault="007919F4" w:rsidP="007919F4">
      <w:pPr>
        <w:shd w:val="clear" w:color="auto" w:fill="FFFFFF"/>
        <w:jc w:val="both"/>
        <w:rPr>
          <w:rFonts w:eastAsia="Calibri"/>
          <w:sz w:val="24"/>
          <w:szCs w:val="24"/>
          <w:lang w:val="ro-RO"/>
        </w:rPr>
      </w:pPr>
      <w:r w:rsidRPr="00926886">
        <w:rPr>
          <w:rFonts w:eastAsia="Calibri"/>
          <w:sz w:val="24"/>
          <w:szCs w:val="24"/>
          <w:lang w:val="ro-RO"/>
        </w:rPr>
        <w:t xml:space="preserve">- schimbarea folosinței terenului temporar pentru toată suprafața necesară lucrărilor și pe toată perioada de implementare a proiectului pentru suprafața careului de exploatare; </w:t>
      </w:r>
    </w:p>
    <w:p w:rsidR="007919F4" w:rsidRPr="00926886" w:rsidRDefault="007919F4" w:rsidP="007919F4">
      <w:pPr>
        <w:shd w:val="clear" w:color="auto" w:fill="FFFFFF"/>
        <w:jc w:val="both"/>
        <w:rPr>
          <w:rFonts w:eastAsia="Calibri"/>
          <w:sz w:val="24"/>
          <w:szCs w:val="24"/>
          <w:lang w:val="ro-RO"/>
        </w:rPr>
      </w:pPr>
      <w:r w:rsidRPr="00926886">
        <w:rPr>
          <w:rFonts w:eastAsia="Calibri"/>
          <w:sz w:val="24"/>
          <w:szCs w:val="24"/>
          <w:lang w:val="ro-RO"/>
        </w:rPr>
        <w:t>- deșeurile și apele uzate produse, în situația unei gestionări necorespunzătoare, luând în considerare cantitățile mari ce vor fi generate;</w:t>
      </w:r>
    </w:p>
    <w:p w:rsidR="007919F4" w:rsidRPr="00926886" w:rsidRDefault="007919F4" w:rsidP="007919F4">
      <w:pPr>
        <w:shd w:val="clear" w:color="auto" w:fill="FFFFFF"/>
        <w:jc w:val="both"/>
        <w:rPr>
          <w:rFonts w:eastAsia="Calibri"/>
          <w:sz w:val="24"/>
          <w:szCs w:val="24"/>
          <w:lang w:val="ro-RO"/>
        </w:rPr>
      </w:pPr>
      <w:r w:rsidRPr="00926886">
        <w:rPr>
          <w:rFonts w:eastAsia="Calibri"/>
          <w:sz w:val="24"/>
          <w:szCs w:val="24"/>
          <w:lang w:val="ro-RO"/>
        </w:rPr>
        <w:t xml:space="preserve">- ucideri accidentale ale speciilor de faună din cauza traficului rutier sau din cauza pătrunderii indivizilor pe terenurile afectate de șantier. </w:t>
      </w:r>
    </w:p>
    <w:p w:rsidR="007919F4" w:rsidRPr="00926886" w:rsidRDefault="007919F4" w:rsidP="007919F4">
      <w:pPr>
        <w:shd w:val="clear" w:color="auto" w:fill="FFFFFF"/>
        <w:jc w:val="both"/>
        <w:rPr>
          <w:b/>
          <w:sz w:val="24"/>
          <w:szCs w:val="24"/>
          <w:lang w:val="ro-RO"/>
        </w:rPr>
      </w:pPr>
      <w:r w:rsidRPr="00926886">
        <w:rPr>
          <w:rFonts w:eastAsia="Calibri"/>
          <w:sz w:val="24"/>
          <w:szCs w:val="24"/>
          <w:lang w:val="ro-RO"/>
        </w:rPr>
        <w:t>Proiectul nu va avea impact asupra patrimoniului cultural sau asupra unor obiective de interes public.</w:t>
      </w:r>
    </w:p>
    <w:p w:rsidR="007919F4" w:rsidRPr="00926886" w:rsidRDefault="007919F4" w:rsidP="007919F4">
      <w:pPr>
        <w:shd w:val="clear" w:color="auto" w:fill="FFFFFF"/>
        <w:jc w:val="both"/>
        <w:rPr>
          <w:rStyle w:val="tli1"/>
          <w:sz w:val="24"/>
          <w:szCs w:val="24"/>
          <w:lang w:val="ro-RO"/>
        </w:rPr>
      </w:pPr>
      <w:r w:rsidRPr="00926886">
        <w:rPr>
          <w:rStyle w:val="li1"/>
          <w:sz w:val="24"/>
          <w:szCs w:val="24"/>
          <w:lang w:val="ro-RO"/>
        </w:rPr>
        <w:t xml:space="preserve">c) </w:t>
      </w:r>
      <w:r w:rsidRPr="00926886">
        <w:rPr>
          <w:rStyle w:val="tli1"/>
          <w:b/>
          <w:sz w:val="24"/>
          <w:szCs w:val="24"/>
          <w:lang w:val="ro-RO"/>
        </w:rPr>
        <w:t>Natura transfrontalieră a impactului -</w:t>
      </w:r>
      <w:r w:rsidRPr="00926886">
        <w:rPr>
          <w:sz w:val="24"/>
          <w:szCs w:val="24"/>
          <w:lang w:val="ro-RO"/>
        </w:rPr>
        <w:t xml:space="preserve"> </w:t>
      </w:r>
      <w:r w:rsidRPr="00926886">
        <w:rPr>
          <w:rFonts w:eastAsia="Calibri"/>
          <w:sz w:val="24"/>
          <w:szCs w:val="24"/>
          <w:lang w:val="ro-RO"/>
        </w:rPr>
        <w:t xml:space="preserve">proiectul propus nu este inclus în Anexa I „Lista cuprinzând activităţile propuse” a </w:t>
      </w:r>
      <w:r w:rsidRPr="00926886">
        <w:rPr>
          <w:rFonts w:eastAsia="Calibri"/>
          <w:i/>
          <w:sz w:val="24"/>
          <w:szCs w:val="24"/>
          <w:lang w:val="ro-RO"/>
        </w:rPr>
        <w:t>Convenţiei privind evaluarea impactului asupra mediului în context transfrontieră</w:t>
      </w:r>
      <w:r w:rsidRPr="00926886">
        <w:rPr>
          <w:rFonts w:eastAsia="Calibri"/>
          <w:sz w:val="24"/>
          <w:szCs w:val="24"/>
          <w:lang w:val="ro-RO"/>
        </w:rPr>
        <w:t xml:space="preserve">, adoptată la Espoo la 25.02.1991, ratificată prin </w:t>
      </w:r>
      <w:r w:rsidRPr="00926886">
        <w:rPr>
          <w:rFonts w:eastAsia="Calibri"/>
          <w:i/>
          <w:sz w:val="24"/>
          <w:szCs w:val="24"/>
          <w:lang w:val="ro-RO"/>
        </w:rPr>
        <w:t>Legea nr. 22/2001</w:t>
      </w:r>
      <w:r w:rsidRPr="00926886">
        <w:rPr>
          <w:rFonts w:eastAsia="Calibri"/>
          <w:sz w:val="24"/>
          <w:szCs w:val="24"/>
          <w:lang w:val="ro-RO"/>
        </w:rPr>
        <w:t xml:space="preserve">; </w:t>
      </w:r>
      <w:r w:rsidRPr="00926886">
        <w:rPr>
          <w:rFonts w:eastAsia="Calibri"/>
          <w:sz w:val="24"/>
          <w:szCs w:val="24"/>
          <w:lang w:val="ro-RO"/>
        </w:rPr>
        <w:lastRenderedPageBreak/>
        <w:t>amplasamentul este localizat la distanțe mari față de granițele țării și nu va avea impact transfrontieră</w:t>
      </w:r>
      <w:r w:rsidRPr="00926886">
        <w:rPr>
          <w:rStyle w:val="tli1"/>
          <w:sz w:val="24"/>
          <w:szCs w:val="24"/>
          <w:lang w:val="ro-RO"/>
        </w:rPr>
        <w:t>;</w:t>
      </w:r>
    </w:p>
    <w:p w:rsidR="007919F4" w:rsidRPr="00926886" w:rsidRDefault="007919F4" w:rsidP="007919F4">
      <w:pPr>
        <w:jc w:val="both"/>
        <w:rPr>
          <w:sz w:val="24"/>
          <w:szCs w:val="24"/>
          <w:lang w:val="ro-RO"/>
        </w:rPr>
      </w:pPr>
      <w:r w:rsidRPr="00926886">
        <w:rPr>
          <w:rStyle w:val="li1"/>
          <w:sz w:val="24"/>
          <w:szCs w:val="24"/>
          <w:lang w:val="ro-RO"/>
        </w:rPr>
        <w:t xml:space="preserve">d) </w:t>
      </w:r>
      <w:r w:rsidRPr="00926886">
        <w:rPr>
          <w:rStyle w:val="tli1"/>
          <w:b/>
          <w:sz w:val="24"/>
          <w:szCs w:val="24"/>
          <w:lang w:val="ro-RO"/>
        </w:rPr>
        <w:t xml:space="preserve">Intensitatea şi complexitatea impactului – </w:t>
      </w:r>
      <w:r w:rsidRPr="00926886">
        <w:rPr>
          <w:rFonts w:eastAsia="Calibri"/>
          <w:sz w:val="24"/>
          <w:szCs w:val="24"/>
          <w:lang w:val="ro-RO"/>
        </w:rPr>
        <w:t>pe perioada execuției lucrărilor se poate manifesta un impact negativ semnificativ ca urmare a  schimbării folosinței terenului, a intensificării traficului în zonă, a stocării și folosirii unor substanțe periculoase, a tipurilor și cantităților de deșeuri rezultate, a emisiilor produse în aer, a zgomotului și a vibrațiilor generate; proiectul va conduce la ocuparea pe toată perioada de implementare a proiectului a unor terenuri arabile/pășune;</w:t>
      </w:r>
      <w:r w:rsidRPr="00926886">
        <w:rPr>
          <w:rFonts w:eastAsia="Calibri"/>
          <w:sz w:val="22"/>
          <w:szCs w:val="22"/>
          <w:lang w:val="ro-RO"/>
        </w:rPr>
        <w:t xml:space="preserve"> </w:t>
      </w:r>
      <w:r w:rsidRPr="00926886">
        <w:rPr>
          <w:rFonts w:eastAsia="Calibri"/>
          <w:sz w:val="24"/>
          <w:szCs w:val="24"/>
          <w:lang w:val="ro-RO"/>
        </w:rPr>
        <w:t xml:space="preserve">lucrările nu implică deversări în emisari naturali, intervenții sau lucrări ce ar afecta corpurile de apă de suprafață şi nu vor modifica regimul de curgere al acestora; în zona de influență a proiectului nu au fost identificate obiective de patrimoniu cultural, arheologic sau monumente istorice, iar elementele de importanță pentru comunitatea locală nu vor fi afectate; </w:t>
      </w:r>
    </w:p>
    <w:p w:rsidR="007919F4" w:rsidRPr="00926886" w:rsidRDefault="007919F4" w:rsidP="007919F4">
      <w:pPr>
        <w:jc w:val="both"/>
        <w:rPr>
          <w:sz w:val="24"/>
          <w:szCs w:val="24"/>
          <w:lang w:val="ro-RO"/>
        </w:rPr>
      </w:pPr>
      <w:r w:rsidRPr="00926886">
        <w:rPr>
          <w:rStyle w:val="li1"/>
          <w:sz w:val="24"/>
          <w:szCs w:val="24"/>
          <w:lang w:val="ro-RO"/>
        </w:rPr>
        <w:t xml:space="preserve">e) </w:t>
      </w:r>
      <w:r w:rsidRPr="00926886">
        <w:rPr>
          <w:rStyle w:val="tli1"/>
          <w:b/>
          <w:sz w:val="24"/>
          <w:szCs w:val="24"/>
          <w:lang w:val="ro-RO"/>
        </w:rPr>
        <w:t>Probabilitatea impactului –</w:t>
      </w:r>
      <w:r w:rsidRPr="00926886">
        <w:rPr>
          <w:sz w:val="24"/>
          <w:szCs w:val="24"/>
          <w:lang w:val="ro-RO"/>
        </w:rPr>
        <w:t xml:space="preserve"> </w:t>
      </w:r>
      <w:r w:rsidRPr="00926886">
        <w:rPr>
          <w:rFonts w:eastAsia="Calibri"/>
          <w:sz w:val="24"/>
          <w:szCs w:val="24"/>
          <w:lang w:val="ro-RO"/>
        </w:rPr>
        <w:t>este sigură probabilitatea de a se produce impact în perioada de execuție ca urmare a emisiilor generate, deșeurilor produse și a riscurilor implicate, în situația în care nu se vor respecta: tehnologia de forare propusă, modalitățile corespunzătoare de stocare și utilizare a substanțelor periculoase, de stocare și gestionare a deșeurilor generate</w:t>
      </w:r>
      <w:r w:rsidRPr="00926886">
        <w:rPr>
          <w:rStyle w:val="tli1"/>
          <w:sz w:val="24"/>
          <w:szCs w:val="24"/>
          <w:lang w:val="ro-RO"/>
        </w:rPr>
        <w:t>;</w:t>
      </w:r>
    </w:p>
    <w:p w:rsidR="007919F4" w:rsidRPr="00926886" w:rsidRDefault="007919F4" w:rsidP="007919F4">
      <w:pPr>
        <w:jc w:val="both"/>
        <w:rPr>
          <w:rFonts w:eastAsiaTheme="majorEastAsia"/>
          <w:lang w:val="ro-RO"/>
        </w:rPr>
      </w:pPr>
      <w:r w:rsidRPr="00926886">
        <w:rPr>
          <w:rStyle w:val="li1"/>
          <w:sz w:val="24"/>
          <w:szCs w:val="24"/>
          <w:lang w:val="ro-RO"/>
        </w:rPr>
        <w:t>f) Debutul, d</w:t>
      </w:r>
      <w:r w:rsidRPr="00926886">
        <w:rPr>
          <w:rStyle w:val="tli1"/>
          <w:b/>
          <w:sz w:val="24"/>
          <w:szCs w:val="24"/>
          <w:lang w:val="ro-RO"/>
        </w:rPr>
        <w:t>urata, frecvenţa şi reversibilitatea preconizate ale impactului –</w:t>
      </w:r>
      <w:r w:rsidRPr="00926886">
        <w:rPr>
          <w:sz w:val="24"/>
          <w:szCs w:val="24"/>
          <w:lang w:val="ro-RO"/>
        </w:rPr>
        <w:t xml:space="preserve"> </w:t>
      </w:r>
      <w:r w:rsidRPr="00926886">
        <w:rPr>
          <w:rFonts w:eastAsia="Calibri"/>
          <w:sz w:val="24"/>
          <w:szCs w:val="24"/>
          <w:lang w:val="ro-RO"/>
        </w:rPr>
        <w:t>execuția lucrărilor va genera zgomot pe toată perioada de construcție, emisiile atmosferice vor fi dependente de condițiile meteorologice; o parte a formelor de impact vor avea un caracter temporar, manifestându-se pe durata lucrărilor de execuție, și vor fi reversibile; riscul de erupție și ocuparea prin amenajarea careului de exploatare se vor manifesta pe toată perioada de implementare a proiectului</w:t>
      </w:r>
      <w:r w:rsidRPr="00926886">
        <w:rPr>
          <w:rFonts w:eastAsiaTheme="majorEastAsia"/>
          <w:lang w:val="ro-RO"/>
        </w:rPr>
        <w:t xml:space="preserve">; </w:t>
      </w:r>
    </w:p>
    <w:p w:rsidR="007919F4" w:rsidRPr="00926886" w:rsidRDefault="007919F4" w:rsidP="007919F4">
      <w:pPr>
        <w:jc w:val="both"/>
        <w:rPr>
          <w:rFonts w:eastAsiaTheme="majorEastAsia"/>
          <w:lang w:val="ro-RO"/>
        </w:rPr>
      </w:pPr>
      <w:r w:rsidRPr="00926886">
        <w:rPr>
          <w:rFonts w:eastAsiaTheme="majorEastAsia"/>
          <w:b/>
          <w:lang w:val="ro-RO"/>
        </w:rPr>
        <w:t xml:space="preserve">g) Cumularea impactului cu impactul altor proiecte existente și/sau aprobate - </w:t>
      </w:r>
      <w:r w:rsidRPr="00926886">
        <w:rPr>
          <w:sz w:val="24"/>
          <w:szCs w:val="24"/>
          <w:lang w:val="ro-RO"/>
        </w:rPr>
        <w:t>în zona amplasamentului proiectului nu există alte proiecte care să genereze un impact negativ semnificativ cumulat asupra factorilor de mediu.  Sunt propuse doar efectuarea de probe de producție la sondele 22 și 23 Balta Albă care sunt arondate acestui grup.</w:t>
      </w:r>
    </w:p>
    <w:p w:rsidR="007919F4" w:rsidRPr="00926886" w:rsidRDefault="007919F4" w:rsidP="007919F4">
      <w:pPr>
        <w:jc w:val="both"/>
        <w:rPr>
          <w:rFonts w:eastAsiaTheme="majorEastAsia"/>
          <w:lang w:val="ro-RO"/>
        </w:rPr>
      </w:pPr>
      <w:r w:rsidRPr="00926886">
        <w:rPr>
          <w:rFonts w:eastAsiaTheme="majorEastAsia"/>
          <w:b/>
          <w:lang w:val="ro-RO"/>
        </w:rPr>
        <w:t>h) Posibilitatea de reducere efectivă a impactului</w:t>
      </w:r>
      <w:r w:rsidRPr="00926886">
        <w:rPr>
          <w:rFonts w:eastAsiaTheme="majorEastAsia"/>
          <w:lang w:val="ro-RO"/>
        </w:rPr>
        <w:t xml:space="preserve"> – </w:t>
      </w:r>
      <w:r w:rsidRPr="00926886">
        <w:rPr>
          <w:rFonts w:eastAsia="Calibri"/>
          <w:sz w:val="24"/>
          <w:szCs w:val="24"/>
          <w:lang w:val="ro-RO"/>
        </w:rPr>
        <w:t>nu se poate identifica în acest stadiu dacă măsurile stabilite de titular pentru</w:t>
      </w:r>
      <w:r w:rsidRPr="00926886">
        <w:rPr>
          <w:rFonts w:eastAsia="Calibri"/>
          <w:b/>
          <w:sz w:val="24"/>
          <w:szCs w:val="24"/>
          <w:lang w:val="ro-RO"/>
        </w:rPr>
        <w:t xml:space="preserve"> </w:t>
      </w:r>
      <w:r w:rsidRPr="00926886">
        <w:rPr>
          <w:rFonts w:eastAsia="Calibri"/>
          <w:sz w:val="24"/>
          <w:szCs w:val="24"/>
          <w:lang w:val="ro-RO"/>
        </w:rPr>
        <w:t>prevenirea și diminuarea impactului cauzat de emisiile în aer, zgomot, substanțele utilizate și deșeurile generate, pot contribui la reducerea efectelor negative asupra mediului în perioada de construire; nu au fost propuse măsuri care ar putea diminua toate efectele determinate de folosirea terenului</w:t>
      </w:r>
      <w:r w:rsidRPr="00926886">
        <w:rPr>
          <w:rFonts w:eastAsiaTheme="majorEastAsia"/>
          <w:lang w:val="ro-RO"/>
        </w:rPr>
        <w:t>.</w:t>
      </w:r>
    </w:p>
    <w:p w:rsidR="007919F4" w:rsidRPr="00926886" w:rsidRDefault="007919F4" w:rsidP="007919F4">
      <w:pPr>
        <w:spacing w:before="120"/>
        <w:jc w:val="both"/>
        <w:rPr>
          <w:rFonts w:eastAsiaTheme="majorEastAsia"/>
          <w:lang w:val="ro-RO"/>
        </w:rPr>
      </w:pPr>
      <w:r w:rsidRPr="00926886">
        <w:rPr>
          <w:rFonts w:eastAsiaTheme="majorEastAsia"/>
          <w:b/>
          <w:u w:val="single"/>
          <w:lang w:val="ro-RO"/>
        </w:rPr>
        <w:t>Membrii Comisiei de Analiză Tehnică (CAT)</w:t>
      </w:r>
      <w:r w:rsidRPr="00926886">
        <w:rPr>
          <w:rFonts w:eastAsiaTheme="majorEastAsia"/>
          <w:lang w:val="ro-RO"/>
        </w:rPr>
        <w:t xml:space="preserve"> </w:t>
      </w:r>
      <w:r w:rsidRPr="00926886">
        <w:rPr>
          <w:rFonts w:eastAsia="Calibri"/>
          <w:sz w:val="24"/>
          <w:szCs w:val="24"/>
          <w:lang w:val="ro-RO"/>
        </w:rPr>
        <w:t xml:space="preserve">Brăila </w:t>
      </w:r>
      <w:r w:rsidRPr="00926886">
        <w:rPr>
          <w:rFonts w:eastAsiaTheme="majorEastAsia"/>
          <w:lang w:val="ro-RO"/>
        </w:rPr>
        <w:t xml:space="preserve">constituită prin Ordin de Prefect </w:t>
      </w:r>
      <w:r w:rsidRPr="00926886">
        <w:rPr>
          <w:rFonts w:eastAsia="Calibri"/>
          <w:sz w:val="24"/>
          <w:szCs w:val="24"/>
          <w:lang w:val="ro-RO"/>
        </w:rPr>
        <w:t xml:space="preserve">nu au formulat observații sau contestații ale deciziei Agenției pentru Protecția Mediului Brăila privind necesitatea realizării evaluării impactului asupra mediului pentru proiectul propus. </w:t>
      </w:r>
    </w:p>
    <w:p w:rsidR="007919F4" w:rsidRPr="00926886" w:rsidRDefault="007919F4" w:rsidP="007919F4">
      <w:pPr>
        <w:spacing w:before="120" w:after="120"/>
        <w:jc w:val="both"/>
        <w:rPr>
          <w:rFonts w:eastAsia="Calibri"/>
          <w:sz w:val="24"/>
          <w:szCs w:val="24"/>
          <w:lang w:val="ro-RO"/>
        </w:rPr>
      </w:pPr>
      <w:r w:rsidRPr="00926886">
        <w:rPr>
          <w:rFonts w:eastAsia="Calibri"/>
          <w:sz w:val="24"/>
          <w:szCs w:val="24"/>
          <w:lang w:val="ro-RO"/>
        </w:rPr>
        <w:t>Pe parcursul derulării etapei de încadrare publicul a fost informat de către titularul proiectului și Agenția pentru Protecția Mediului Brăila cu privire la depunerea solicitării de acord de mediu și decizia luată. Pe toată durata procedurii de reglementare nu s-au înregistrat propuneri/observații din partea publicului interesat sau contestații ale deciziilor luate.</w:t>
      </w:r>
    </w:p>
    <w:p w:rsidR="007919F4" w:rsidRPr="00926886" w:rsidRDefault="007919F4" w:rsidP="007919F4">
      <w:pPr>
        <w:jc w:val="both"/>
        <w:rPr>
          <w:rFonts w:eastAsia="Calibri"/>
          <w:sz w:val="24"/>
          <w:szCs w:val="24"/>
          <w:lang w:val="ro-RO"/>
        </w:rPr>
      </w:pPr>
      <w:r w:rsidRPr="00926886">
        <w:rPr>
          <w:rFonts w:eastAsia="Calibri"/>
          <w:b/>
          <w:i/>
          <w:sz w:val="24"/>
          <w:szCs w:val="24"/>
          <w:u w:val="single"/>
          <w:lang w:val="ro-RO"/>
        </w:rPr>
        <w:t>II. Motivele pe baza cărora s-a stabilit neefectuarea evaluării impactului asupra corpurilor de apă</w:t>
      </w:r>
      <w:r w:rsidRPr="00926886">
        <w:rPr>
          <w:rFonts w:eastAsia="Calibri"/>
          <w:b/>
          <w:i/>
          <w:sz w:val="24"/>
          <w:szCs w:val="24"/>
          <w:lang w:val="ro-RO"/>
        </w:rPr>
        <w:t xml:space="preserve"> </w:t>
      </w:r>
      <w:r w:rsidRPr="00926886">
        <w:rPr>
          <w:rFonts w:eastAsia="Calibri"/>
          <w:sz w:val="24"/>
          <w:szCs w:val="24"/>
          <w:lang w:val="ro-RO"/>
        </w:rPr>
        <w:t xml:space="preserve">sunt următoarele: </w:t>
      </w:r>
    </w:p>
    <w:p w:rsidR="007919F4" w:rsidRPr="00926886" w:rsidRDefault="007919F4" w:rsidP="007919F4">
      <w:pPr>
        <w:ind w:firstLine="360"/>
        <w:jc w:val="both"/>
        <w:rPr>
          <w:rFonts w:eastAsia="Calibri"/>
          <w:sz w:val="24"/>
          <w:szCs w:val="24"/>
          <w:lang w:val="ro-RO"/>
        </w:rPr>
      </w:pPr>
      <w:r w:rsidRPr="00926886">
        <w:rPr>
          <w:rFonts w:eastAsia="Calibri"/>
          <w:sz w:val="24"/>
          <w:szCs w:val="24"/>
          <w:lang w:val="ro-RO"/>
        </w:rPr>
        <w:t>Din punct de vedere hidrologic perimetrul pe care sunt propuse amplasarea sondelor 705 si 706 Oprişeneşti se găseşte în bazinul hidrografic al Dunării, cod cadastral XIV-1, corpul de apă  Estul Depresiunii Valahe, cod R0AG12.</w:t>
      </w:r>
      <w:r w:rsidRPr="00926886">
        <w:rPr>
          <w:rFonts w:eastAsia="Calibri"/>
          <w:sz w:val="24"/>
          <w:szCs w:val="24"/>
          <w:lang w:val="ro-RO"/>
        </w:rPr>
        <w:tab/>
      </w:r>
    </w:p>
    <w:p w:rsidR="007919F4" w:rsidRPr="00926886" w:rsidRDefault="007919F4" w:rsidP="007919F4">
      <w:pPr>
        <w:ind w:firstLine="360"/>
        <w:jc w:val="both"/>
        <w:rPr>
          <w:rFonts w:eastAsia="Calibri"/>
          <w:sz w:val="24"/>
          <w:szCs w:val="24"/>
          <w:lang w:val="ro-RO"/>
        </w:rPr>
      </w:pPr>
      <w:r w:rsidRPr="00926886">
        <w:rPr>
          <w:rFonts w:eastAsia="Calibri"/>
          <w:sz w:val="24"/>
          <w:szCs w:val="24"/>
          <w:lang w:val="ro-RO"/>
        </w:rPr>
        <w:t>Repartiţia celor cca. 1091,01 km monitorizaţi şi evaluaţi în raport cu starea ecologică a Bazinul Hidrografic Dunăre este următoarea: 424,66 km (38,91%) în stare ecologică bună, 504,5 km (46,24%) în stare ecologică moderată, 79,00 km (7,24%) în stare ecologică slabă și 83,00 km (7,61%) în stare ecologică proastă.</w:t>
      </w:r>
    </w:p>
    <w:p w:rsidR="007919F4" w:rsidRPr="00926886" w:rsidRDefault="007919F4" w:rsidP="007919F4">
      <w:pPr>
        <w:ind w:firstLine="360"/>
        <w:jc w:val="both"/>
        <w:rPr>
          <w:rFonts w:eastAsia="Calibri"/>
          <w:sz w:val="24"/>
          <w:szCs w:val="24"/>
          <w:lang w:val="ro-RO"/>
        </w:rPr>
      </w:pPr>
      <w:r w:rsidRPr="00926886">
        <w:rPr>
          <w:rFonts w:eastAsia="Calibri"/>
          <w:sz w:val="24"/>
          <w:szCs w:val="24"/>
          <w:lang w:val="ro-RO"/>
        </w:rPr>
        <w:t xml:space="preserve">Referitor la obiectivul de mediu - stare ecologică bună în relaţie cu corpurile de apă se menţionează următoarele: </w:t>
      </w:r>
    </w:p>
    <w:p w:rsidR="007919F4" w:rsidRPr="00926886" w:rsidRDefault="007919F4" w:rsidP="007919F4">
      <w:pPr>
        <w:ind w:firstLine="360"/>
        <w:jc w:val="both"/>
        <w:rPr>
          <w:rFonts w:eastAsia="Calibri"/>
          <w:sz w:val="24"/>
          <w:szCs w:val="24"/>
          <w:lang w:val="ro-RO"/>
        </w:rPr>
      </w:pPr>
      <w:r w:rsidRPr="00926886">
        <w:rPr>
          <w:rFonts w:eastAsia="Calibri"/>
          <w:sz w:val="24"/>
          <w:szCs w:val="24"/>
          <w:lang w:val="ro-RO"/>
        </w:rPr>
        <w:t xml:space="preserve">• numărul corpurilor de apă care ating obiectivele de mediu în 2015 este 80 (69,56%), fiind mai crescut comparativ cu 68,79 % faţă de estimarea din primul Plan de Management </w:t>
      </w:r>
    </w:p>
    <w:p w:rsidR="007919F4" w:rsidRPr="00926886" w:rsidRDefault="007919F4" w:rsidP="007919F4">
      <w:pPr>
        <w:ind w:firstLine="360"/>
        <w:jc w:val="both"/>
        <w:rPr>
          <w:rFonts w:eastAsia="Calibri"/>
          <w:sz w:val="24"/>
          <w:szCs w:val="24"/>
          <w:lang w:val="ro-RO"/>
        </w:rPr>
      </w:pPr>
      <w:r w:rsidRPr="00926886">
        <w:rPr>
          <w:rFonts w:eastAsia="Calibri"/>
          <w:sz w:val="24"/>
          <w:szCs w:val="24"/>
          <w:lang w:val="ro-RO"/>
        </w:rPr>
        <w:t>• numărul corpurilor de apă care ating obiectivele de mediu până în 2021 a crescut fată de 2015, respectiv de la 69,56 % în 2015, la 86,08 % în 2021, urmând ca până în 2027 toate corpurile de apă să atingă obiectivele de mediu.</w:t>
      </w:r>
    </w:p>
    <w:p w:rsidR="007919F4" w:rsidRPr="00926886" w:rsidRDefault="007919F4" w:rsidP="007919F4">
      <w:pPr>
        <w:ind w:firstLine="360"/>
        <w:jc w:val="both"/>
        <w:rPr>
          <w:rFonts w:eastAsia="Calibri"/>
          <w:sz w:val="24"/>
          <w:szCs w:val="24"/>
          <w:lang w:val="ro-RO"/>
        </w:rPr>
      </w:pPr>
      <w:r w:rsidRPr="00926886">
        <w:rPr>
          <w:rFonts w:eastAsia="Calibri"/>
          <w:sz w:val="24"/>
          <w:szCs w:val="24"/>
          <w:lang w:val="ro-RO"/>
        </w:rPr>
        <w:t>Calitatea apei poate fi afectată prin:</w:t>
      </w:r>
    </w:p>
    <w:p w:rsidR="007919F4" w:rsidRPr="00926886" w:rsidRDefault="007919F4" w:rsidP="007919F4">
      <w:pPr>
        <w:numPr>
          <w:ilvl w:val="0"/>
          <w:numId w:val="109"/>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lastRenderedPageBreak/>
        <w:t>deversări necontrolate de fluid de foraj, care pot să apară în situații accidentale;</w:t>
      </w:r>
    </w:p>
    <w:p w:rsidR="007919F4" w:rsidRPr="00926886" w:rsidRDefault="007919F4" w:rsidP="007919F4">
      <w:pPr>
        <w:numPr>
          <w:ilvl w:val="0"/>
          <w:numId w:val="109"/>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neetanșeități ale unor zone de racord, conducte, etc;</w:t>
      </w:r>
    </w:p>
    <w:p w:rsidR="007919F4" w:rsidRPr="00926886" w:rsidRDefault="007919F4" w:rsidP="007919F4">
      <w:pPr>
        <w:numPr>
          <w:ilvl w:val="0"/>
          <w:numId w:val="109"/>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neetanșeități în zona gurilor de evacuare și curățire ale habelor;</w:t>
      </w:r>
    </w:p>
    <w:p w:rsidR="007919F4" w:rsidRPr="00926886" w:rsidRDefault="007919F4" w:rsidP="007919F4">
      <w:pPr>
        <w:numPr>
          <w:ilvl w:val="0"/>
          <w:numId w:val="109"/>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depășirea capacitatii de înmagazinare a bazinului de reziduuri, având ca rezultat deversarea apelor reziduale, care prin infiltrare în sol pot ajunge în apele freatice;</w:t>
      </w:r>
    </w:p>
    <w:p w:rsidR="007919F4" w:rsidRPr="00926886" w:rsidRDefault="007919F4" w:rsidP="007919F4">
      <w:pPr>
        <w:numPr>
          <w:ilvl w:val="0"/>
          <w:numId w:val="109"/>
        </w:numPr>
        <w:autoSpaceDE w:val="0"/>
        <w:autoSpaceDN w:val="0"/>
        <w:adjustRightInd w:val="0"/>
        <w:ind w:left="714" w:hanging="357"/>
        <w:jc w:val="both"/>
        <w:rPr>
          <w:rFonts w:eastAsia="Calibri"/>
          <w:sz w:val="24"/>
          <w:szCs w:val="24"/>
          <w:lang w:val="ro-RO"/>
        </w:rPr>
      </w:pPr>
      <w:r w:rsidRPr="00926886">
        <w:rPr>
          <w:rFonts w:eastAsia="Calibri"/>
          <w:sz w:val="24"/>
          <w:szCs w:val="24"/>
          <w:lang w:val="ro-RO"/>
        </w:rPr>
        <w:t>diferite soluții folosite la tratarea fluidului de foraj care se pot infiltra în sol;</w:t>
      </w:r>
    </w:p>
    <w:p w:rsidR="007919F4" w:rsidRPr="00926886" w:rsidRDefault="007919F4" w:rsidP="007919F4">
      <w:pPr>
        <w:numPr>
          <w:ilvl w:val="0"/>
          <w:numId w:val="109"/>
        </w:numPr>
        <w:ind w:left="714" w:hanging="357"/>
        <w:jc w:val="both"/>
        <w:rPr>
          <w:rFonts w:eastAsia="Calibri"/>
          <w:sz w:val="24"/>
          <w:szCs w:val="24"/>
          <w:lang w:val="ro-RO"/>
        </w:rPr>
      </w:pPr>
      <w:r w:rsidRPr="00926886">
        <w:rPr>
          <w:rFonts w:eastAsia="Calibri"/>
          <w:sz w:val="24"/>
          <w:szCs w:val="24"/>
          <w:lang w:val="ro-RO"/>
        </w:rPr>
        <w:t>pierderi accidentale de carburanți și uleiuri pe sol, provenite de la mijloacele de transport și utilajele necesare desfășurării lucrărilor.</w:t>
      </w:r>
    </w:p>
    <w:p w:rsidR="007919F4" w:rsidRPr="00926886" w:rsidRDefault="007919F4" w:rsidP="007919F4">
      <w:pPr>
        <w:autoSpaceDE w:val="0"/>
        <w:autoSpaceDN w:val="0"/>
        <w:adjustRightInd w:val="0"/>
        <w:ind w:firstLine="720"/>
        <w:jc w:val="both"/>
        <w:rPr>
          <w:rFonts w:eastAsia="Calibri"/>
          <w:sz w:val="24"/>
          <w:szCs w:val="24"/>
          <w:lang w:val="ro-RO"/>
        </w:rPr>
      </w:pPr>
      <w:r w:rsidRPr="00926886">
        <w:rPr>
          <w:rFonts w:eastAsia="Calibri"/>
          <w:sz w:val="24"/>
          <w:szCs w:val="24"/>
          <w:lang w:val="ro-RO"/>
        </w:rPr>
        <w:t>Eventualul impact negativ asupra calității apelor subterane este temporar, limitat pe durata de execuție a forajului și de traversare a stratului acvifer, în funcție de proprietățile stratului permeabil și de condițiile hidrogeologice. Pentru protejarea pânzei de apă freatică de suprafață, fluidul de foraj utilizat pentru primul interval va fi de tip natural, nefiind tratat cu substanțe chimice care să contamineze stratul acvifer.</w:t>
      </w:r>
    </w:p>
    <w:p w:rsidR="007919F4" w:rsidRPr="00926886" w:rsidRDefault="007919F4" w:rsidP="007919F4">
      <w:pPr>
        <w:jc w:val="both"/>
        <w:rPr>
          <w:rFonts w:eastAsia="Calibri"/>
          <w:sz w:val="24"/>
          <w:szCs w:val="24"/>
          <w:lang w:val="ro-RO"/>
        </w:rPr>
      </w:pPr>
      <w:r w:rsidRPr="00926886">
        <w:rPr>
          <w:rFonts w:eastAsia="Calibri"/>
          <w:sz w:val="24"/>
          <w:szCs w:val="24"/>
          <w:lang w:val="ro-RO"/>
        </w:rPr>
        <w:tab/>
        <w:t>Prin adresa înregistrată la Agenția pentru Protecția Mediului Brăila cu nr. 5754/07.04.2020 reprezentantul Sistemului de Gospodărire a Apelor Brăila (membru în CAT) ne informează că nu este necesară elaborarea studiului privind evaluarea impactului asupra corpurilor de apă.</w:t>
      </w:r>
    </w:p>
    <w:p w:rsidR="007919F4" w:rsidRPr="00926886" w:rsidRDefault="007919F4" w:rsidP="007919F4">
      <w:pPr>
        <w:ind w:right="-91" w:firstLine="720"/>
        <w:jc w:val="both"/>
        <w:rPr>
          <w:rFonts w:eastAsia="Calibri"/>
          <w:b/>
          <w:sz w:val="24"/>
          <w:szCs w:val="24"/>
          <w:lang w:val="ro-RO"/>
        </w:rPr>
      </w:pPr>
      <w:r w:rsidRPr="00926886">
        <w:rPr>
          <w:rFonts w:eastAsia="Calibri"/>
          <w:b/>
          <w:sz w:val="24"/>
          <w:szCs w:val="24"/>
          <w:lang w:val="ro-RO"/>
        </w:rPr>
        <w:t xml:space="preserve">În conformitate cu prevederile art. 21, alin (4) din </w:t>
      </w:r>
      <w:r w:rsidRPr="00926886">
        <w:rPr>
          <w:rFonts w:eastAsia="Calibri"/>
          <w:b/>
          <w:i/>
          <w:sz w:val="24"/>
          <w:szCs w:val="24"/>
          <w:lang w:val="ro-RO"/>
        </w:rPr>
        <w:t>O.U.G. nr. 195/2005 privind protecţia mediului</w:t>
      </w:r>
      <w:r w:rsidRPr="00926886">
        <w:rPr>
          <w:rFonts w:eastAsia="Calibri"/>
          <w:b/>
          <w:sz w:val="24"/>
          <w:szCs w:val="24"/>
          <w:lang w:val="ro-RO"/>
        </w:rPr>
        <w:t xml:space="preserve">, cu completările şi modificările ulterioare, răspunderea pentru </w:t>
      </w:r>
      <w:r w:rsidRPr="00926886">
        <w:rPr>
          <w:rFonts w:eastAsia="Calibri"/>
          <w:b/>
          <w:sz w:val="24"/>
          <w:szCs w:val="24"/>
          <w:u w:val="single"/>
          <w:lang w:val="ro-RO"/>
        </w:rPr>
        <w:t>corectitudinea informaţiilor puse la dispoziţia autorităţilor competente pentru protecţia mediului şi a publicului revine titularului proiectului</w:t>
      </w:r>
      <w:r w:rsidRPr="00926886">
        <w:rPr>
          <w:rFonts w:eastAsia="Calibri"/>
          <w:b/>
          <w:sz w:val="24"/>
          <w:szCs w:val="24"/>
          <w:lang w:val="ro-RO"/>
        </w:rPr>
        <w:t>.</w:t>
      </w:r>
    </w:p>
    <w:p w:rsidR="007919F4" w:rsidRPr="00926886" w:rsidRDefault="007919F4" w:rsidP="007919F4">
      <w:pPr>
        <w:ind w:right="-91" w:firstLine="720"/>
        <w:jc w:val="both"/>
        <w:rPr>
          <w:rFonts w:eastAsia="Calibri"/>
          <w:b/>
          <w:sz w:val="24"/>
          <w:szCs w:val="24"/>
          <w:lang w:val="ro-RO"/>
        </w:rPr>
      </w:pPr>
      <w:r w:rsidRPr="00926886">
        <w:rPr>
          <w:rFonts w:eastAsia="Calibri"/>
          <w:b/>
          <w:sz w:val="24"/>
          <w:szCs w:val="24"/>
          <w:lang w:val="ro-RO"/>
        </w:rPr>
        <w:t xml:space="preserve">Prezenta decizie poate fi contestată în conformitate cu prevederile </w:t>
      </w:r>
      <w:r w:rsidRPr="00926886">
        <w:rPr>
          <w:rFonts w:eastAsia="Calibri"/>
          <w:b/>
          <w:i/>
          <w:sz w:val="24"/>
          <w:szCs w:val="24"/>
          <w:lang w:val="ro-RO"/>
        </w:rPr>
        <w:t xml:space="preserve">Legii nr. 292/2018 privind evaluarea impactului anumitor proiecte publice şi private asupra mediului </w:t>
      </w:r>
      <w:r w:rsidRPr="00926886">
        <w:rPr>
          <w:rFonts w:eastAsia="Calibri"/>
          <w:b/>
          <w:sz w:val="24"/>
          <w:szCs w:val="24"/>
          <w:lang w:val="ro-RO"/>
        </w:rPr>
        <w:t xml:space="preserve">şi ale </w:t>
      </w:r>
      <w:r w:rsidRPr="00926886">
        <w:rPr>
          <w:rFonts w:eastAsia="Calibri"/>
          <w:b/>
          <w:i/>
          <w:sz w:val="24"/>
          <w:szCs w:val="24"/>
          <w:lang w:val="ro-RO"/>
        </w:rPr>
        <w:t>Legii contenciosului administrativ nr. 554/2004</w:t>
      </w:r>
      <w:r w:rsidRPr="00926886">
        <w:rPr>
          <w:rFonts w:eastAsia="Calibri"/>
          <w:b/>
          <w:sz w:val="24"/>
          <w:szCs w:val="24"/>
          <w:lang w:val="ro-RO"/>
        </w:rPr>
        <w:t>, cu modificările şi completările ulterioare.</w:t>
      </w:r>
    </w:p>
    <w:p w:rsidR="007919F4" w:rsidRPr="00926886" w:rsidRDefault="007919F4" w:rsidP="007919F4">
      <w:pPr>
        <w:ind w:right="-91" w:firstLine="720"/>
        <w:jc w:val="both"/>
        <w:rPr>
          <w:rFonts w:eastAsia="Calibri"/>
          <w:b/>
          <w:sz w:val="24"/>
          <w:szCs w:val="24"/>
          <w:lang w:val="ro-RO"/>
        </w:rPr>
      </w:pPr>
      <w:r w:rsidRPr="00926886">
        <w:rPr>
          <w:rFonts w:eastAsia="Calibri"/>
          <w:b/>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926886">
        <w:rPr>
          <w:rFonts w:eastAsia="Calibri"/>
          <w:b/>
          <w:i/>
          <w:sz w:val="24"/>
          <w:szCs w:val="24"/>
          <w:lang w:val="ro-RO"/>
        </w:rPr>
        <w:t>Legii contenciosului administrativ nr. 554/2004</w:t>
      </w:r>
      <w:r w:rsidRPr="00926886">
        <w:rPr>
          <w:rFonts w:eastAsia="Calibri"/>
          <w:b/>
          <w:sz w:val="24"/>
          <w:szCs w:val="24"/>
          <w:lang w:val="ro-RO"/>
        </w:rPr>
        <w:t>, cu modificările şi completările ulterioare.</w:t>
      </w:r>
    </w:p>
    <w:p w:rsidR="007919F4" w:rsidRPr="00926886" w:rsidRDefault="007919F4" w:rsidP="007919F4">
      <w:pPr>
        <w:ind w:right="-91" w:firstLine="720"/>
        <w:jc w:val="both"/>
        <w:rPr>
          <w:rFonts w:eastAsia="Calibri"/>
          <w:b/>
          <w:sz w:val="24"/>
          <w:szCs w:val="24"/>
          <w:lang w:val="ro-RO"/>
        </w:rPr>
      </w:pPr>
      <w:r w:rsidRPr="00926886">
        <w:rPr>
          <w:rFonts w:eastAsia="Calibri"/>
          <w:b/>
          <w:sz w:val="24"/>
          <w:szCs w:val="24"/>
          <w:lang w:val="ro-RO"/>
        </w:rPr>
        <w:t xml:space="preserve">    Se poate adresa instanţei de contencios administrativ competente şi orice organizaţie neguvernamentală care îndeplineşte condiţiile prevăzute la art. 2 din </w:t>
      </w:r>
      <w:r w:rsidRPr="00926886">
        <w:rPr>
          <w:rFonts w:eastAsia="Calibri"/>
          <w:b/>
          <w:i/>
          <w:sz w:val="24"/>
          <w:szCs w:val="24"/>
          <w:lang w:val="ro-RO"/>
        </w:rPr>
        <w:t>Legea nr. 292/2018 privind evaluarea impactului anumitor proiecte publice şi private asupra mediului</w:t>
      </w:r>
      <w:r w:rsidRPr="00926886">
        <w:rPr>
          <w:rFonts w:eastAsia="Calibri"/>
          <w:b/>
          <w:sz w:val="24"/>
          <w:szCs w:val="24"/>
          <w:lang w:val="ro-RO"/>
        </w:rPr>
        <w:t>, considerându-se că acestea sunt vătămate într-un drept al lor sau într-un interes legitim.</w:t>
      </w:r>
    </w:p>
    <w:p w:rsidR="007919F4" w:rsidRPr="00926886" w:rsidRDefault="007919F4" w:rsidP="007919F4">
      <w:pPr>
        <w:ind w:right="-91" w:firstLine="720"/>
        <w:jc w:val="both"/>
        <w:rPr>
          <w:rFonts w:eastAsia="Calibri"/>
          <w:b/>
          <w:sz w:val="24"/>
          <w:szCs w:val="24"/>
          <w:lang w:val="ro-RO"/>
        </w:rPr>
      </w:pPr>
      <w:r w:rsidRPr="00926886">
        <w:rPr>
          <w:rFonts w:eastAsia="Calibri"/>
          <w:b/>
          <w:sz w:val="24"/>
          <w:szCs w:val="24"/>
          <w:lang w:val="ro-RO"/>
        </w:rPr>
        <w:t xml:space="preserve">    Actele sau omisiunile autorităţii publice competente care fac obiectul participării publicului se atacă în instanţă odată cu decizia etapei de încadrare, respectiv cu aprobarea de dezvoltare.</w:t>
      </w:r>
    </w:p>
    <w:p w:rsidR="007919F4" w:rsidRPr="00926886" w:rsidRDefault="007919F4" w:rsidP="007919F4">
      <w:pPr>
        <w:ind w:right="-91" w:firstLine="720"/>
        <w:jc w:val="both"/>
        <w:rPr>
          <w:rFonts w:eastAsia="Calibri"/>
          <w:b/>
          <w:sz w:val="24"/>
          <w:szCs w:val="24"/>
          <w:lang w:val="ro-RO"/>
        </w:rPr>
      </w:pPr>
      <w:r w:rsidRPr="00926886">
        <w:rPr>
          <w:rFonts w:eastAsia="Calibri"/>
          <w:b/>
          <w:sz w:val="24"/>
          <w:szCs w:val="24"/>
          <w:lang w:val="ro-RO"/>
        </w:rPr>
        <w:t xml:space="preserve">    Înainte de a se adresa instanţei de contencios administrativ competente, persoanele prevăzute la art. 21 din </w:t>
      </w:r>
      <w:r w:rsidRPr="00926886">
        <w:rPr>
          <w:rFonts w:eastAsia="Calibri"/>
          <w:b/>
          <w:i/>
          <w:sz w:val="24"/>
          <w:szCs w:val="24"/>
          <w:lang w:val="ro-RO"/>
        </w:rPr>
        <w:t>Legea nr. 292/2018 privind evaluarea impactului anumitor proiecte publice şi private asupra mediului</w:t>
      </w:r>
      <w:r w:rsidRPr="00926886">
        <w:rPr>
          <w:rFonts w:eastAsia="Calibri"/>
          <w:b/>
          <w:sz w:val="24"/>
          <w:szCs w:val="24"/>
          <w:lang w:val="ro-RO"/>
        </w:rPr>
        <w:t xml:space="preserve">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919F4" w:rsidRPr="00926886" w:rsidRDefault="007919F4" w:rsidP="007919F4">
      <w:pPr>
        <w:ind w:right="-91" w:firstLine="720"/>
        <w:jc w:val="both"/>
        <w:rPr>
          <w:rFonts w:eastAsia="Calibri"/>
          <w:b/>
          <w:sz w:val="24"/>
          <w:szCs w:val="24"/>
          <w:lang w:val="ro-RO"/>
        </w:rPr>
      </w:pPr>
      <w:r w:rsidRPr="00926886">
        <w:rPr>
          <w:rFonts w:eastAsia="Calibri"/>
          <w:b/>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7919F4" w:rsidRDefault="007919F4" w:rsidP="007919F4">
      <w:pPr>
        <w:ind w:right="-91" w:firstLine="720"/>
        <w:jc w:val="both"/>
        <w:rPr>
          <w:rFonts w:eastAsia="Calibri"/>
          <w:b/>
          <w:sz w:val="24"/>
          <w:szCs w:val="24"/>
          <w:lang w:val="ro-RO"/>
        </w:rPr>
      </w:pPr>
      <w:r w:rsidRPr="00926886">
        <w:rPr>
          <w:rFonts w:eastAsia="Calibri"/>
          <w:b/>
          <w:sz w:val="24"/>
          <w:szCs w:val="24"/>
          <w:lang w:val="ro-RO"/>
        </w:rPr>
        <w:t xml:space="preserve">    Procedura de soluţionare a plângerii prealabile prevăzută la art. 22 alin. (1) este gratuită şi trebuie să fie echitabilă, rapidă şi corectă.</w:t>
      </w:r>
    </w:p>
    <w:p w:rsidR="007919F4" w:rsidRDefault="007919F4" w:rsidP="007919F4">
      <w:pPr>
        <w:ind w:right="-91" w:firstLine="720"/>
        <w:jc w:val="center"/>
        <w:rPr>
          <w:rFonts w:eastAsia="Calibri"/>
          <w:b/>
          <w:sz w:val="24"/>
          <w:szCs w:val="24"/>
          <w:lang w:val="ro-RO"/>
        </w:rPr>
      </w:pPr>
      <w:r>
        <w:rPr>
          <w:rFonts w:eastAsia="Calibri"/>
          <w:b/>
          <w:sz w:val="24"/>
          <w:szCs w:val="24"/>
          <w:lang w:val="ro-RO"/>
        </w:rPr>
        <w:t>Intocmit,</w:t>
      </w:r>
    </w:p>
    <w:p w:rsidR="007919F4" w:rsidRDefault="007919F4" w:rsidP="007919F4">
      <w:pPr>
        <w:ind w:right="-91" w:firstLine="720"/>
        <w:jc w:val="center"/>
        <w:rPr>
          <w:rFonts w:eastAsia="Calibri"/>
          <w:b/>
          <w:sz w:val="24"/>
          <w:szCs w:val="24"/>
          <w:lang w:val="ro-RO"/>
        </w:rPr>
      </w:pPr>
      <w:r>
        <w:rPr>
          <w:rFonts w:eastAsia="Calibri"/>
          <w:b/>
          <w:sz w:val="24"/>
          <w:szCs w:val="24"/>
          <w:lang w:val="ro-RO"/>
        </w:rPr>
        <w:t>Lilaina Maria IOAN</w:t>
      </w:r>
    </w:p>
    <w:p w:rsidR="007919F4" w:rsidRDefault="007919F4" w:rsidP="001B468A">
      <w:pPr>
        <w:jc w:val="center"/>
        <w:rPr>
          <w:rStyle w:val="ax1"/>
          <w:caps/>
          <w:sz w:val="24"/>
          <w:szCs w:val="24"/>
        </w:rPr>
      </w:pPr>
    </w:p>
    <w:p w:rsidR="006866FD" w:rsidRDefault="006866FD" w:rsidP="001B468A">
      <w:pPr>
        <w:jc w:val="center"/>
        <w:rPr>
          <w:rStyle w:val="ax1"/>
          <w:caps/>
          <w:sz w:val="24"/>
          <w:szCs w:val="24"/>
        </w:rPr>
      </w:pPr>
      <w:r>
        <w:rPr>
          <w:rStyle w:val="ax1"/>
          <w:caps/>
          <w:sz w:val="24"/>
          <w:szCs w:val="24"/>
        </w:rPr>
        <w:t>Proiectul Deciziei de incadrare</w:t>
      </w:r>
    </w:p>
    <w:p w:rsidR="006866FD" w:rsidRDefault="006866FD" w:rsidP="001B468A">
      <w:pPr>
        <w:jc w:val="center"/>
        <w:rPr>
          <w:rStyle w:val="ax1"/>
          <w:caps/>
          <w:sz w:val="24"/>
          <w:szCs w:val="24"/>
        </w:rPr>
      </w:pPr>
      <w:r>
        <w:rPr>
          <w:rStyle w:val="ax1"/>
          <w:caps/>
          <w:sz w:val="24"/>
          <w:szCs w:val="24"/>
        </w:rPr>
        <w:t>din 18.06.2020</w:t>
      </w:r>
    </w:p>
    <w:p w:rsidR="004574D6" w:rsidRPr="004574D6" w:rsidRDefault="004574D6" w:rsidP="004574D6">
      <w:pPr>
        <w:autoSpaceDE w:val="0"/>
        <w:autoSpaceDN w:val="0"/>
        <w:adjustRightInd w:val="0"/>
        <w:ind w:firstLine="720"/>
        <w:jc w:val="both"/>
        <w:rPr>
          <w:b/>
          <w:i/>
          <w:sz w:val="24"/>
          <w:szCs w:val="24"/>
          <w:lang w:val="ro-RO"/>
        </w:rPr>
      </w:pPr>
      <w:r w:rsidRPr="004574D6">
        <w:rPr>
          <w:sz w:val="24"/>
          <w:szCs w:val="24"/>
          <w:lang w:val="pt-BR"/>
        </w:rPr>
        <w:lastRenderedPageBreak/>
        <w:t xml:space="preserve">Ca urmare a solicitării de emitere a acordului de mediu adresate de </w:t>
      </w:r>
      <w:r w:rsidRPr="004574D6">
        <w:rPr>
          <w:b/>
          <w:sz w:val="24"/>
          <w:szCs w:val="24"/>
          <w:lang w:val="ro-RO"/>
        </w:rPr>
        <w:t xml:space="preserve">OMV PETROM SA  </w:t>
      </w:r>
      <w:r w:rsidRPr="004574D6">
        <w:rPr>
          <w:sz w:val="24"/>
          <w:szCs w:val="24"/>
          <w:lang w:val="ro-RO"/>
        </w:rPr>
        <w:t xml:space="preserve">cu sediul în mun. Bucuresti, str. Coralilor, nr.22,  (Petrom City), Sector 1,  </w:t>
      </w:r>
      <w:r w:rsidRPr="004574D6">
        <w:rPr>
          <w:b/>
          <w:sz w:val="24"/>
          <w:szCs w:val="24"/>
          <w:lang w:val="ro-RO"/>
        </w:rPr>
        <w:t>,</w:t>
      </w:r>
      <w:r w:rsidRPr="004574D6">
        <w:rPr>
          <w:sz w:val="24"/>
          <w:szCs w:val="24"/>
          <w:lang w:val="ro-RO"/>
        </w:rPr>
        <w:t xml:space="preserve"> </w:t>
      </w:r>
      <w:r w:rsidRPr="004574D6">
        <w:rPr>
          <w:sz w:val="24"/>
          <w:szCs w:val="24"/>
          <w:lang w:val="pt-BR"/>
        </w:rPr>
        <w:t xml:space="preserve">înregistrată la APM Brăila cu nr. </w:t>
      </w:r>
      <w:r w:rsidRPr="004574D6">
        <w:rPr>
          <w:sz w:val="24"/>
          <w:szCs w:val="24"/>
          <w:lang w:val="ro-RO"/>
        </w:rPr>
        <w:t xml:space="preserve">15808/11.10.2019, </w:t>
      </w:r>
      <w:hyperlink w:anchor="#" w:history="1"/>
      <w:r w:rsidRPr="004574D6">
        <w:rPr>
          <w:sz w:val="24"/>
          <w:szCs w:val="24"/>
          <w:lang w:val="ro-RO" w:eastAsia="ar-SA"/>
        </w:rPr>
        <w:t xml:space="preserve">a </w:t>
      </w:r>
      <w:r w:rsidRPr="004574D6">
        <w:rPr>
          <w:bCs/>
          <w:color w:val="000000"/>
          <w:sz w:val="24"/>
          <w:szCs w:val="24"/>
          <w:lang w:val="ro-RO"/>
        </w:rPr>
        <w:t>Legii nr. 292/2018</w:t>
      </w:r>
      <w:r w:rsidRPr="004574D6">
        <w:rPr>
          <w:sz w:val="24"/>
          <w:szCs w:val="24"/>
          <w:lang w:val="ro-RO"/>
        </w:rPr>
        <w:t xml:space="preserve"> </w:t>
      </w:r>
      <w:r w:rsidRPr="004574D6">
        <w:rPr>
          <w:i/>
          <w:sz w:val="24"/>
          <w:szCs w:val="24"/>
          <w:lang w:val="ro-RO"/>
        </w:rPr>
        <w:t>privind evaluarea impactului anumitor proiecte publice şi private asupra mediului, şi a OUG nr. 57/2007 privind regimul ariilor naturale protejate, conservarea habitatelor naturale, a florei şi faunei sălbatice, aprobată cu modificări şi completări prin Legea nr. 49/2011</w:t>
      </w:r>
      <w:r w:rsidRPr="004574D6">
        <w:rPr>
          <w:sz w:val="24"/>
          <w:szCs w:val="24"/>
          <w:lang w:val="ro-RO"/>
        </w:rPr>
        <w:t xml:space="preserve">, </w:t>
      </w:r>
      <w:r w:rsidRPr="004574D6">
        <w:rPr>
          <w:i/>
          <w:sz w:val="24"/>
          <w:szCs w:val="24"/>
          <w:lang w:val="ro-RO"/>
        </w:rPr>
        <w:t>cu modificările şi completările ulterioare,</w:t>
      </w:r>
      <w:r w:rsidRPr="004574D6">
        <w:rPr>
          <w:sz w:val="24"/>
          <w:szCs w:val="24"/>
          <w:lang w:val="ro-RO"/>
        </w:rPr>
        <w:t xml:space="preserve"> </w:t>
      </w:r>
      <w:r w:rsidRPr="004574D6">
        <w:rPr>
          <w:sz w:val="24"/>
          <w:szCs w:val="24"/>
          <w:lang w:val="pt-BR"/>
        </w:rPr>
        <w:t>APM</w:t>
      </w:r>
      <w:r w:rsidRPr="004574D6">
        <w:rPr>
          <w:sz w:val="24"/>
          <w:szCs w:val="24"/>
          <w:lang w:val="ro-RO"/>
        </w:rPr>
        <w:t xml:space="preserve"> Brăila</w:t>
      </w:r>
      <w:r w:rsidRPr="004574D6">
        <w:rPr>
          <w:sz w:val="24"/>
          <w:szCs w:val="24"/>
          <w:lang w:val="pt-BR"/>
        </w:rPr>
        <w:t xml:space="preserve"> decide, ca urmare a consultărilor desfăşurate în cadrul şedinţei Comisiei de Analiză Tehnică din data de 19.12.2019, ca </w:t>
      </w:r>
      <w:r w:rsidRPr="004574D6">
        <w:rPr>
          <w:bCs/>
          <w:color w:val="000000"/>
          <w:sz w:val="24"/>
          <w:szCs w:val="24"/>
          <w:lang w:val="ro-RO"/>
        </w:rPr>
        <w:t xml:space="preserve">proiectul </w:t>
      </w:r>
      <w:r w:rsidRPr="004574D6">
        <w:rPr>
          <w:sz w:val="24"/>
          <w:szCs w:val="24"/>
          <w:lang w:val="ro-RO"/>
        </w:rPr>
        <w:t xml:space="preserve"> </w:t>
      </w:r>
      <w:r w:rsidRPr="004574D6">
        <w:rPr>
          <w:b/>
          <w:i/>
          <w:sz w:val="24"/>
          <w:szCs w:val="24"/>
          <w:lang w:val="ro-RO"/>
        </w:rPr>
        <w:t>„Desfiintare constructii – loc. Sutesti T6, CC30 Pd29, jud. Braila”</w:t>
      </w:r>
      <w:r w:rsidRPr="004574D6">
        <w:rPr>
          <w:bCs/>
          <w:iCs/>
          <w:sz w:val="24"/>
          <w:szCs w:val="24"/>
          <w:lang w:val="ro-RO"/>
        </w:rPr>
        <w:t xml:space="preserve">, </w:t>
      </w:r>
      <w:r w:rsidRPr="004574D6">
        <w:rPr>
          <w:sz w:val="24"/>
          <w:szCs w:val="24"/>
          <w:lang w:val="ro-RO"/>
        </w:rPr>
        <w:t>propus a fi amplasat în judeţul Brăila, com. Sutesti,</w:t>
      </w:r>
      <w:r w:rsidRPr="004574D6">
        <w:rPr>
          <w:sz w:val="24"/>
          <w:szCs w:val="24"/>
          <w:lang w:val="en-US"/>
        </w:rPr>
        <w:t xml:space="preserve"> </w:t>
      </w:r>
      <w:r w:rsidRPr="004574D6">
        <w:rPr>
          <w:sz w:val="24"/>
          <w:szCs w:val="24"/>
          <w:lang w:val="ro-RO"/>
        </w:rPr>
        <w:t>T6, CC30 Pd29,</w:t>
      </w:r>
      <w:r w:rsidRPr="004574D6">
        <w:rPr>
          <w:b/>
          <w:i/>
          <w:sz w:val="24"/>
          <w:szCs w:val="24"/>
          <w:lang w:val="ro-RO"/>
        </w:rPr>
        <w:t xml:space="preserve"> </w:t>
      </w:r>
    </w:p>
    <w:p w:rsidR="004574D6" w:rsidRPr="004574D6" w:rsidRDefault="004574D6" w:rsidP="004574D6">
      <w:pPr>
        <w:autoSpaceDE w:val="0"/>
        <w:autoSpaceDN w:val="0"/>
        <w:adjustRightInd w:val="0"/>
        <w:spacing w:before="120" w:after="120"/>
        <w:ind w:firstLine="720"/>
        <w:jc w:val="center"/>
        <w:rPr>
          <w:b/>
          <w:i/>
          <w:sz w:val="24"/>
          <w:szCs w:val="24"/>
          <w:lang w:val="pt-BR"/>
        </w:rPr>
      </w:pPr>
      <w:r w:rsidRPr="004574D6">
        <w:rPr>
          <w:b/>
          <w:i/>
          <w:sz w:val="24"/>
          <w:szCs w:val="24"/>
          <w:lang w:val="ro-RO"/>
        </w:rPr>
        <w:t>n</w:t>
      </w:r>
      <w:r w:rsidRPr="004574D6">
        <w:rPr>
          <w:b/>
          <w:i/>
          <w:sz w:val="24"/>
          <w:szCs w:val="24"/>
          <w:lang w:val="pt-BR"/>
        </w:rPr>
        <w:t>u se supune evaluării impactului asupra mediului</w:t>
      </w:r>
    </w:p>
    <w:p w:rsidR="004574D6" w:rsidRPr="004574D6" w:rsidRDefault="004574D6" w:rsidP="004574D6">
      <w:pPr>
        <w:rPr>
          <w:b/>
          <w:i/>
          <w:sz w:val="24"/>
          <w:szCs w:val="24"/>
          <w:lang w:val="pt-BR"/>
        </w:rPr>
      </w:pPr>
      <w:r w:rsidRPr="004574D6">
        <w:rPr>
          <w:b/>
          <w:i/>
          <w:sz w:val="24"/>
          <w:szCs w:val="24"/>
          <w:lang w:val="pt-BR"/>
        </w:rPr>
        <w:t>Justificarea prezentei decizii:</w:t>
      </w:r>
    </w:p>
    <w:p w:rsidR="004574D6" w:rsidRPr="004574D6" w:rsidRDefault="004574D6" w:rsidP="004574D6">
      <w:pPr>
        <w:numPr>
          <w:ilvl w:val="0"/>
          <w:numId w:val="14"/>
        </w:numPr>
        <w:autoSpaceDE w:val="0"/>
        <w:autoSpaceDN w:val="0"/>
        <w:adjustRightInd w:val="0"/>
        <w:spacing w:after="160" w:line="259" w:lineRule="auto"/>
        <w:ind w:left="714" w:hanging="357"/>
        <w:contextualSpacing/>
        <w:jc w:val="both"/>
        <w:rPr>
          <w:i/>
          <w:sz w:val="24"/>
          <w:szCs w:val="24"/>
          <w:lang w:val="en-US"/>
        </w:rPr>
      </w:pPr>
      <w:r w:rsidRPr="004574D6">
        <w:rPr>
          <w:i/>
          <w:sz w:val="24"/>
          <w:szCs w:val="24"/>
          <w:lang w:val="pt-BR"/>
        </w:rPr>
        <w:t>I.</w:t>
      </w:r>
      <w:r w:rsidRPr="004574D6">
        <w:rPr>
          <w:sz w:val="24"/>
          <w:szCs w:val="24"/>
          <w:lang w:val="en-US"/>
        </w:rPr>
        <w:t xml:space="preserve"> </w:t>
      </w:r>
      <w:r w:rsidRPr="004574D6">
        <w:rPr>
          <w:b/>
          <w:i/>
          <w:sz w:val="24"/>
          <w:szCs w:val="24"/>
          <w:lang w:val="en-US"/>
        </w:rPr>
        <w:t>Motivele pe baza cărora s-a stabilit necesitatea neefectuării evaluării impactului asupra mediului sunt următoarele</w:t>
      </w:r>
      <w:r w:rsidRPr="004574D6">
        <w:rPr>
          <w:i/>
          <w:sz w:val="24"/>
          <w:szCs w:val="24"/>
          <w:lang w:val="en-US"/>
        </w:rPr>
        <w:t>:</w:t>
      </w:r>
    </w:p>
    <w:p w:rsidR="004574D6" w:rsidRPr="004574D6" w:rsidRDefault="004574D6" w:rsidP="004574D6">
      <w:pPr>
        <w:numPr>
          <w:ilvl w:val="0"/>
          <w:numId w:val="16"/>
        </w:numPr>
        <w:autoSpaceDE w:val="0"/>
        <w:autoSpaceDN w:val="0"/>
        <w:adjustRightInd w:val="0"/>
        <w:spacing w:after="160" w:line="259" w:lineRule="auto"/>
        <w:contextualSpacing/>
        <w:jc w:val="both"/>
        <w:rPr>
          <w:i/>
          <w:sz w:val="24"/>
          <w:szCs w:val="24"/>
          <w:lang w:val="en-US"/>
        </w:rPr>
      </w:pPr>
      <w:r w:rsidRPr="004574D6">
        <w:rPr>
          <w:sz w:val="24"/>
          <w:szCs w:val="24"/>
          <w:lang w:val="pt-BR"/>
        </w:rPr>
        <w:t xml:space="preserve">proiectul propus </w:t>
      </w:r>
      <w:r w:rsidRPr="004574D6">
        <w:rPr>
          <w:b/>
          <w:sz w:val="24"/>
          <w:szCs w:val="24"/>
          <w:lang w:val="pt-BR"/>
        </w:rPr>
        <w:t>intră</w:t>
      </w:r>
      <w:r w:rsidRPr="004574D6">
        <w:rPr>
          <w:sz w:val="24"/>
          <w:szCs w:val="24"/>
          <w:lang w:val="pt-BR"/>
        </w:rPr>
        <w:t xml:space="preserve"> sub incidenţa Legii nr. 292/2018 privind evaluarea impactului anumitor proiecte publice şi private asupra mediului, fiind încadrat în anexa nr. 2, la pct. 13 lit a</w:t>
      </w:r>
      <w:r w:rsidRPr="004574D6">
        <w:rPr>
          <w:i/>
          <w:sz w:val="24"/>
          <w:szCs w:val="24"/>
          <w:lang w:val="en-US"/>
        </w:rPr>
        <w:t>;</w:t>
      </w:r>
    </w:p>
    <w:p w:rsidR="004574D6" w:rsidRPr="004574D6" w:rsidRDefault="004574D6" w:rsidP="004574D6">
      <w:pPr>
        <w:numPr>
          <w:ilvl w:val="0"/>
          <w:numId w:val="16"/>
        </w:numPr>
        <w:contextualSpacing/>
        <w:rPr>
          <w:sz w:val="24"/>
          <w:szCs w:val="24"/>
          <w:lang w:val="ro-RO"/>
        </w:rPr>
      </w:pPr>
      <w:r w:rsidRPr="004574D6">
        <w:rPr>
          <w:sz w:val="24"/>
          <w:szCs w:val="24"/>
          <w:lang w:val="pt-BR"/>
        </w:rPr>
        <w:t>proiectul propus</w:t>
      </w:r>
      <w:r w:rsidRPr="004574D6">
        <w:rPr>
          <w:b/>
          <w:sz w:val="24"/>
          <w:szCs w:val="24"/>
          <w:lang w:val="pt-BR"/>
        </w:rPr>
        <w:t xml:space="preserve"> intră</w:t>
      </w:r>
      <w:r w:rsidRPr="004574D6">
        <w:rPr>
          <w:sz w:val="24"/>
          <w:szCs w:val="24"/>
          <w:lang w:val="pt-BR"/>
        </w:rPr>
        <w:t xml:space="preserve"> </w:t>
      </w:r>
      <w:r w:rsidRPr="004574D6">
        <w:rPr>
          <w:sz w:val="24"/>
          <w:szCs w:val="24"/>
          <w:lang w:val="ro-RO"/>
        </w:rPr>
        <w:t xml:space="preserve">sub incidenţa art. 28 din </w:t>
      </w:r>
      <w:r w:rsidRPr="004574D6">
        <w:rPr>
          <w:i/>
          <w:sz w:val="24"/>
          <w:szCs w:val="24"/>
          <w:lang w:val="ro-RO"/>
        </w:rPr>
        <w:t>Ordonanţa de Urgenţă a Guvernului nr. 57/2007 privind regimul ariilor naturale protejate, conservarea habitatelor naturale, a florei şi faunei sălbatice</w:t>
      </w:r>
      <w:r w:rsidRPr="004574D6">
        <w:rPr>
          <w:sz w:val="24"/>
          <w:szCs w:val="24"/>
          <w:lang w:val="ro-RO"/>
        </w:rPr>
        <w:t>, cu modificările şi completările ulterioare, iar procedura de evaluare adecvată nu a fost demarată, deoarece amplasamentul se află în perimetrul mplasamentul acestuia fiind situat în perimetrul SCI 0103 si SPA 0160 Lunca Buzaului</w:t>
      </w:r>
    </w:p>
    <w:p w:rsidR="004574D6" w:rsidRPr="004574D6" w:rsidRDefault="004574D6" w:rsidP="004574D6">
      <w:pPr>
        <w:numPr>
          <w:ilvl w:val="0"/>
          <w:numId w:val="16"/>
        </w:numPr>
        <w:tabs>
          <w:tab w:val="left" w:pos="284"/>
        </w:tabs>
        <w:autoSpaceDE w:val="0"/>
        <w:autoSpaceDN w:val="0"/>
        <w:adjustRightInd w:val="0"/>
        <w:spacing w:after="160" w:line="259" w:lineRule="auto"/>
        <w:contextualSpacing/>
        <w:jc w:val="both"/>
        <w:rPr>
          <w:sz w:val="24"/>
          <w:szCs w:val="24"/>
          <w:lang w:val="pt-BR"/>
        </w:rPr>
      </w:pPr>
      <w:r w:rsidRPr="004574D6">
        <w:rPr>
          <w:sz w:val="24"/>
          <w:szCs w:val="24"/>
          <w:lang w:val="pt-BR"/>
        </w:rPr>
        <w:t>proiectul propus</w:t>
      </w:r>
      <w:r w:rsidRPr="004574D6">
        <w:rPr>
          <w:b/>
          <w:sz w:val="24"/>
          <w:szCs w:val="24"/>
          <w:lang w:val="pt-BR"/>
        </w:rPr>
        <w:t xml:space="preserve"> nu intră</w:t>
      </w:r>
      <w:r w:rsidRPr="004574D6">
        <w:rPr>
          <w:sz w:val="24"/>
          <w:szCs w:val="24"/>
          <w:lang w:val="pt-BR"/>
        </w:rPr>
        <w:t xml:space="preserve"> sub incidenţa prevederilor art. 48 şi 54 din Legea apelor nr. 107/1996, cu modificările şi completările ulterioare, conform Adresei nr. 1666/DI/03.12.2019 a Administratiei “Nationale Apele Romane” Administratia Bazinala de Apa Buzau-Ialomita</w:t>
      </w:r>
    </w:p>
    <w:p w:rsidR="004574D6" w:rsidRPr="004574D6" w:rsidRDefault="004574D6" w:rsidP="004574D6">
      <w:pPr>
        <w:tabs>
          <w:tab w:val="left" w:pos="284"/>
        </w:tabs>
        <w:autoSpaceDE w:val="0"/>
        <w:autoSpaceDN w:val="0"/>
        <w:adjustRightInd w:val="0"/>
        <w:ind w:left="284"/>
        <w:jc w:val="both"/>
        <w:rPr>
          <w:sz w:val="24"/>
          <w:szCs w:val="24"/>
          <w:lang w:val="ro-RO"/>
        </w:rPr>
      </w:pPr>
    </w:p>
    <w:p w:rsidR="004574D6" w:rsidRPr="004574D6" w:rsidRDefault="004574D6" w:rsidP="004574D6">
      <w:pPr>
        <w:autoSpaceDE w:val="0"/>
        <w:autoSpaceDN w:val="0"/>
        <w:adjustRightInd w:val="0"/>
        <w:ind w:firstLine="720"/>
        <w:rPr>
          <w:b/>
          <w:i/>
          <w:sz w:val="24"/>
          <w:szCs w:val="24"/>
          <w:u w:val="single"/>
          <w:lang w:val="it-IT"/>
        </w:rPr>
      </w:pPr>
      <w:r w:rsidRPr="004574D6">
        <w:rPr>
          <w:b/>
          <w:sz w:val="24"/>
          <w:szCs w:val="24"/>
          <w:lang w:val="it-IT"/>
        </w:rPr>
        <w:t>1)</w:t>
      </w:r>
      <w:r w:rsidRPr="004574D6">
        <w:rPr>
          <w:b/>
          <w:i/>
          <w:sz w:val="24"/>
          <w:szCs w:val="24"/>
          <w:u w:val="single"/>
          <w:lang w:val="it-IT"/>
        </w:rPr>
        <w:t>Caracteristicile proiectului:</w:t>
      </w:r>
    </w:p>
    <w:p w:rsidR="004574D6" w:rsidRPr="007511D8" w:rsidRDefault="004574D6" w:rsidP="004574D6">
      <w:pPr>
        <w:ind w:firstLine="720"/>
        <w:jc w:val="both"/>
        <w:rPr>
          <w:color w:val="000000"/>
          <w:sz w:val="24"/>
          <w:szCs w:val="24"/>
          <w:lang w:val="ro-RO"/>
        </w:rPr>
      </w:pPr>
      <w:r w:rsidRPr="004574D6">
        <w:rPr>
          <w:b/>
          <w:sz w:val="24"/>
          <w:szCs w:val="24"/>
          <w:lang w:val="ro-RO"/>
        </w:rPr>
        <w:t>a</w:t>
      </w:r>
      <w:r w:rsidRPr="004574D6">
        <w:rPr>
          <w:sz w:val="24"/>
          <w:szCs w:val="24"/>
          <w:lang w:val="ro-RO"/>
        </w:rPr>
        <w:t xml:space="preserve">) </w:t>
      </w:r>
      <w:r w:rsidRPr="004574D6">
        <w:rPr>
          <w:b/>
          <w:sz w:val="24"/>
          <w:szCs w:val="24"/>
          <w:lang w:val="ro-RO"/>
        </w:rPr>
        <w:t>dimensiunea si conceptia intregului proiect</w:t>
      </w:r>
      <w:r w:rsidRPr="004574D6">
        <w:rPr>
          <w:b/>
          <w:sz w:val="24"/>
          <w:szCs w:val="24"/>
          <w:lang w:val="it-IT"/>
        </w:rPr>
        <w:t>:</w:t>
      </w:r>
      <w:r w:rsidRPr="004574D6">
        <w:rPr>
          <w:sz w:val="24"/>
          <w:szCs w:val="24"/>
          <w:lang w:val="ro-RO"/>
        </w:rPr>
        <w:t xml:space="preserve"> Prin proiect se propune desfiintarea constructiilor C1, C2, C3 ,C4, construcțiile ( rezervoare și stații de pompare) sunt subterane, la suprafața regăsindu-se doar gura de vizitare și planșeul din BA. Terenul are suprafata de 5053 mp, este situat in intravilanul com. Sutesti, </w:t>
      </w:r>
      <w:r w:rsidRPr="007511D8">
        <w:rPr>
          <w:color w:val="000000"/>
          <w:sz w:val="24"/>
          <w:szCs w:val="24"/>
          <w:lang w:val="ro-RO"/>
        </w:rPr>
        <w:t>pe teren se gasesc urmatoarele constructii:</w:t>
      </w:r>
    </w:p>
    <w:p w:rsidR="004574D6" w:rsidRPr="007511D8" w:rsidRDefault="004574D6" w:rsidP="004574D6">
      <w:pPr>
        <w:jc w:val="both"/>
        <w:rPr>
          <w:color w:val="000000"/>
          <w:sz w:val="24"/>
          <w:szCs w:val="24"/>
          <w:lang w:val="ro-RO"/>
        </w:rPr>
      </w:pPr>
      <w:r w:rsidRPr="007511D8">
        <w:rPr>
          <w:color w:val="000000"/>
          <w:sz w:val="24"/>
          <w:szCs w:val="24"/>
          <w:lang w:val="ro-RO"/>
        </w:rPr>
        <w:t>-C1 – Bazin cu Sc= 74 mp; construcție de beton, pe malul râului Buzău cu funcțiunea inițială de rezervor de apă, dezafectarea acestuia se va face prin umplerea lui cu pamânt sau nisip prin golurile superioare existente, până la cota terenului natural.</w:t>
      </w:r>
    </w:p>
    <w:p w:rsidR="004574D6" w:rsidRPr="007511D8" w:rsidRDefault="004574D6" w:rsidP="004574D6">
      <w:pPr>
        <w:jc w:val="both"/>
        <w:rPr>
          <w:color w:val="000000"/>
          <w:sz w:val="24"/>
          <w:szCs w:val="24"/>
          <w:lang w:val="ro-RO"/>
        </w:rPr>
      </w:pPr>
      <w:r w:rsidRPr="007511D8">
        <w:rPr>
          <w:color w:val="000000"/>
          <w:sz w:val="24"/>
          <w:szCs w:val="24"/>
          <w:lang w:val="ro-RO"/>
        </w:rPr>
        <w:t>- C2  – Bazin</w:t>
      </w:r>
      <w:r w:rsidRPr="007511D8">
        <w:rPr>
          <w:sz w:val="24"/>
          <w:szCs w:val="24"/>
          <w:lang w:val="ro-RO"/>
        </w:rPr>
        <w:t xml:space="preserve"> </w:t>
      </w:r>
      <w:r w:rsidRPr="007511D8">
        <w:rPr>
          <w:color w:val="000000"/>
          <w:sz w:val="24"/>
          <w:szCs w:val="24"/>
          <w:lang w:val="ro-RO"/>
        </w:rPr>
        <w:t xml:space="preserve">cu Sc = 13 MP; construcție de beton, cu funcțiunea de rezervor de apă, ce alimenta cuva de aspiratie a unuia din grupurile de pompare ale statiei de pompare,constructive îngropata în teren pana la nivelul acestuia dezafectarea acestuia se va face prin umplerea lui cu pamânt sau nisip prin golurile superioare existente, până la cota terenului natural. </w:t>
      </w:r>
    </w:p>
    <w:p w:rsidR="004574D6" w:rsidRPr="004574D6" w:rsidRDefault="004574D6" w:rsidP="004574D6">
      <w:pPr>
        <w:jc w:val="both"/>
        <w:rPr>
          <w:color w:val="000000"/>
          <w:sz w:val="24"/>
          <w:szCs w:val="24"/>
        </w:rPr>
      </w:pPr>
      <w:r w:rsidRPr="004574D6">
        <w:rPr>
          <w:color w:val="000000"/>
          <w:sz w:val="24"/>
          <w:szCs w:val="24"/>
        </w:rPr>
        <w:t>- C3–– stație de pompea ce a avut in componere doua grupuri de pompare dezafectate, comunica cu cele doua bazine de stocare bazinelor adiacente, suprafata construita a statiei Sc = 11 mp  Cuvele de aspiratie sunt beton, amplasate subteran peste care a fost turnata placa betonata cu goluri de aspiratie pentru pompe. Dezafectarea acesteia se va face prin umplerea cu pământ sau nisip prin golurile de aspiratie existente, pana la cota terenului natural.</w:t>
      </w:r>
    </w:p>
    <w:p w:rsidR="004574D6" w:rsidRPr="004574D6" w:rsidRDefault="004574D6" w:rsidP="004574D6">
      <w:pPr>
        <w:jc w:val="both"/>
        <w:rPr>
          <w:color w:val="000000"/>
          <w:sz w:val="24"/>
          <w:szCs w:val="24"/>
        </w:rPr>
      </w:pPr>
      <w:r w:rsidRPr="004574D6">
        <w:rPr>
          <w:color w:val="000000"/>
          <w:sz w:val="24"/>
          <w:szCs w:val="24"/>
        </w:rPr>
        <w:t>C4 ––Bazin cu Sc = 10 MP- construcție de beton, cu funcțiunea de rezervor de apă subteran similar cu bazinul C2 cu rol de rezervor de apa pentru gruul II de pompare, Construcție se află îngropată în teren. Se doreste dezafectarea acestuia prin umplerea lui cu pământ sau nisip prin golurile superioare existente, până la cota terenului natural.</w:t>
      </w:r>
    </w:p>
    <w:p w:rsidR="004574D6" w:rsidRPr="004574D6" w:rsidRDefault="004574D6" w:rsidP="004574D6">
      <w:pPr>
        <w:jc w:val="both"/>
        <w:rPr>
          <w:color w:val="000000"/>
          <w:sz w:val="24"/>
          <w:szCs w:val="24"/>
        </w:rPr>
      </w:pPr>
    </w:p>
    <w:p w:rsidR="004574D6" w:rsidRPr="004574D6" w:rsidRDefault="004574D6" w:rsidP="004574D6">
      <w:pPr>
        <w:jc w:val="both"/>
        <w:rPr>
          <w:color w:val="000000"/>
          <w:sz w:val="24"/>
          <w:szCs w:val="24"/>
        </w:rPr>
      </w:pPr>
      <w:r w:rsidRPr="004574D6">
        <w:rPr>
          <w:color w:val="000000"/>
          <w:sz w:val="24"/>
          <w:szCs w:val="24"/>
        </w:rPr>
        <w:t>Pe teren se mai afla o Cabina Paza cu Sc= 5,3MP constructie cu structura din zidarie de caramida 25 cm, pardoseala si placa acopris din BA.</w:t>
      </w:r>
    </w:p>
    <w:p w:rsidR="004574D6" w:rsidRPr="004574D6" w:rsidRDefault="004574D6" w:rsidP="004574D6">
      <w:pPr>
        <w:jc w:val="both"/>
        <w:rPr>
          <w:color w:val="000000"/>
          <w:sz w:val="24"/>
          <w:szCs w:val="24"/>
        </w:rPr>
      </w:pPr>
      <w:r w:rsidRPr="004574D6">
        <w:rPr>
          <w:color w:val="000000"/>
          <w:sz w:val="24"/>
          <w:szCs w:val="24"/>
        </w:rPr>
        <w:t xml:space="preserve">Lucrarile ce vor fi executate pentru demolarea cabinei poarta sunt: </w:t>
      </w:r>
    </w:p>
    <w:p w:rsidR="004574D6" w:rsidRPr="004574D6" w:rsidRDefault="004574D6" w:rsidP="004574D6">
      <w:pPr>
        <w:jc w:val="both"/>
        <w:rPr>
          <w:color w:val="000000"/>
          <w:sz w:val="24"/>
          <w:szCs w:val="24"/>
        </w:rPr>
      </w:pPr>
      <w:r w:rsidRPr="004574D6">
        <w:rPr>
          <w:color w:val="000000"/>
          <w:sz w:val="24"/>
          <w:szCs w:val="24"/>
        </w:rPr>
        <w:lastRenderedPageBreak/>
        <w:t xml:space="preserve">- Demontarea planseului cladirii </w:t>
      </w:r>
    </w:p>
    <w:p w:rsidR="004574D6" w:rsidRPr="004574D6" w:rsidRDefault="004574D6" w:rsidP="004574D6">
      <w:pPr>
        <w:jc w:val="both"/>
        <w:rPr>
          <w:color w:val="000000"/>
          <w:sz w:val="24"/>
          <w:szCs w:val="24"/>
        </w:rPr>
      </w:pPr>
      <w:r w:rsidRPr="004574D6">
        <w:rPr>
          <w:color w:val="000000"/>
          <w:sz w:val="24"/>
          <w:szCs w:val="24"/>
        </w:rPr>
        <w:t>- Demolarea peretilor si tranportul deseurilor rezultate</w:t>
      </w:r>
    </w:p>
    <w:p w:rsidR="004574D6" w:rsidRPr="004574D6" w:rsidRDefault="004574D6" w:rsidP="004574D6">
      <w:pPr>
        <w:jc w:val="both"/>
        <w:rPr>
          <w:color w:val="000000"/>
          <w:sz w:val="24"/>
          <w:szCs w:val="24"/>
        </w:rPr>
      </w:pPr>
      <w:r w:rsidRPr="004574D6">
        <w:rPr>
          <w:color w:val="000000"/>
          <w:sz w:val="24"/>
          <w:szCs w:val="24"/>
        </w:rPr>
        <w:t xml:space="preserve">- Umplerea golurilor si sistematizarea terenului. </w:t>
      </w:r>
    </w:p>
    <w:p w:rsidR="004574D6" w:rsidRPr="004574D6" w:rsidRDefault="004574D6" w:rsidP="004574D6">
      <w:pPr>
        <w:tabs>
          <w:tab w:val="left" w:pos="90"/>
          <w:tab w:val="left" w:pos="180"/>
        </w:tabs>
        <w:jc w:val="both"/>
        <w:rPr>
          <w:sz w:val="24"/>
          <w:szCs w:val="24"/>
          <w:lang w:val="ro-RO"/>
        </w:rPr>
      </w:pPr>
      <w:r w:rsidRPr="004574D6">
        <w:rPr>
          <w:b/>
          <w:i/>
          <w:sz w:val="24"/>
          <w:szCs w:val="24"/>
          <w:lang w:val="it-IT"/>
        </w:rPr>
        <w:t>b. cumularea cu alte proiecte existente si/sau aprobate:</w:t>
      </w:r>
      <w:r w:rsidRPr="004574D6">
        <w:rPr>
          <w:sz w:val="24"/>
          <w:szCs w:val="24"/>
          <w:lang w:val="it-IT"/>
        </w:rPr>
        <w:t xml:space="preserve"> Pe amplasament nu se desfasoara alte activitati. In zona proiectului se va implemeta un proiect de dezafectare a statiei de tratare apa, amplasata  la cca 700m de zona amplasamentului. </w:t>
      </w:r>
    </w:p>
    <w:p w:rsidR="004574D6" w:rsidRPr="004574D6" w:rsidRDefault="004574D6" w:rsidP="004574D6">
      <w:pPr>
        <w:tabs>
          <w:tab w:val="left" w:pos="90"/>
          <w:tab w:val="left" w:pos="180"/>
        </w:tabs>
        <w:jc w:val="both"/>
        <w:rPr>
          <w:color w:val="000000"/>
          <w:sz w:val="24"/>
          <w:szCs w:val="24"/>
        </w:rPr>
      </w:pPr>
      <w:r w:rsidRPr="004574D6">
        <w:rPr>
          <w:b/>
          <w:i/>
          <w:sz w:val="24"/>
          <w:szCs w:val="24"/>
          <w:lang w:val="it-IT"/>
        </w:rPr>
        <w:t>c. utilizarea resurselor naturale in special a solului, terenurilor, a apei si a biodiversitatii:</w:t>
      </w:r>
      <w:r w:rsidRPr="004574D6">
        <w:rPr>
          <w:b/>
          <w:sz w:val="24"/>
          <w:szCs w:val="24"/>
          <w:lang w:val="it-IT"/>
        </w:rPr>
        <w:t xml:space="preserve"> </w:t>
      </w:r>
      <w:r w:rsidRPr="004574D6">
        <w:rPr>
          <w:color w:val="000000"/>
          <w:sz w:val="24"/>
          <w:szCs w:val="24"/>
        </w:rPr>
        <w:t xml:space="preserve">Pentru implementarea proiectului sunt necesare resurse naturale: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330"/>
      </w:tblGrid>
      <w:tr w:rsidR="004574D6" w:rsidRPr="004574D6" w:rsidTr="004574D6">
        <w:trPr>
          <w:trHeight w:val="502"/>
          <w:jc w:val="center"/>
        </w:trPr>
        <w:tc>
          <w:tcPr>
            <w:tcW w:w="3168" w:type="dxa"/>
            <w:shd w:val="clear" w:color="auto" w:fill="auto"/>
            <w:vAlign w:val="center"/>
          </w:tcPr>
          <w:p w:rsidR="004574D6" w:rsidRPr="004574D6" w:rsidRDefault="004574D6" w:rsidP="004574D6">
            <w:pPr>
              <w:jc w:val="both"/>
              <w:rPr>
                <w:color w:val="000000"/>
                <w:sz w:val="24"/>
                <w:szCs w:val="24"/>
              </w:rPr>
            </w:pPr>
            <w:r w:rsidRPr="004574D6">
              <w:rPr>
                <w:color w:val="000000"/>
                <w:sz w:val="24"/>
                <w:szCs w:val="24"/>
              </w:rPr>
              <w:t>CONSTRUCȚIE</w:t>
            </w:r>
          </w:p>
        </w:tc>
        <w:tc>
          <w:tcPr>
            <w:tcW w:w="3330" w:type="dxa"/>
            <w:shd w:val="clear" w:color="auto" w:fill="auto"/>
            <w:vAlign w:val="center"/>
          </w:tcPr>
          <w:p w:rsidR="004574D6" w:rsidRPr="004574D6" w:rsidRDefault="004574D6" w:rsidP="004574D6">
            <w:pPr>
              <w:jc w:val="both"/>
              <w:rPr>
                <w:color w:val="000000"/>
                <w:sz w:val="24"/>
                <w:szCs w:val="24"/>
              </w:rPr>
            </w:pPr>
            <w:r w:rsidRPr="004574D6">
              <w:rPr>
                <w:color w:val="000000"/>
                <w:sz w:val="24"/>
                <w:szCs w:val="24"/>
              </w:rPr>
              <w:t>VOLUM PĂMÂNT/NISIPĂ</w:t>
            </w:r>
          </w:p>
        </w:tc>
      </w:tr>
      <w:tr w:rsidR="004574D6" w:rsidRPr="004574D6" w:rsidTr="004574D6">
        <w:trPr>
          <w:trHeight w:val="502"/>
          <w:jc w:val="center"/>
        </w:trPr>
        <w:tc>
          <w:tcPr>
            <w:tcW w:w="3168" w:type="dxa"/>
            <w:shd w:val="clear" w:color="auto" w:fill="auto"/>
            <w:vAlign w:val="center"/>
          </w:tcPr>
          <w:p w:rsidR="004574D6" w:rsidRPr="004574D6" w:rsidRDefault="004574D6" w:rsidP="004574D6">
            <w:pPr>
              <w:jc w:val="both"/>
              <w:rPr>
                <w:color w:val="000000"/>
                <w:sz w:val="24"/>
                <w:szCs w:val="24"/>
              </w:rPr>
            </w:pPr>
            <w:r w:rsidRPr="004574D6">
              <w:rPr>
                <w:color w:val="000000"/>
                <w:sz w:val="24"/>
                <w:szCs w:val="24"/>
              </w:rPr>
              <w:t>C1 – Rezervor captare apă</w:t>
            </w:r>
          </w:p>
        </w:tc>
        <w:tc>
          <w:tcPr>
            <w:tcW w:w="3330" w:type="dxa"/>
            <w:shd w:val="clear" w:color="auto" w:fill="auto"/>
            <w:vAlign w:val="center"/>
          </w:tcPr>
          <w:p w:rsidR="004574D6" w:rsidRPr="004574D6" w:rsidRDefault="004574D6" w:rsidP="004574D6">
            <w:pPr>
              <w:jc w:val="both"/>
              <w:rPr>
                <w:color w:val="000000"/>
                <w:sz w:val="24"/>
                <w:szCs w:val="24"/>
              </w:rPr>
            </w:pPr>
            <w:r w:rsidRPr="004574D6">
              <w:rPr>
                <w:color w:val="000000"/>
                <w:sz w:val="24"/>
                <w:szCs w:val="24"/>
              </w:rPr>
              <w:t>492 m3</w:t>
            </w:r>
          </w:p>
        </w:tc>
      </w:tr>
      <w:tr w:rsidR="004574D6" w:rsidRPr="004574D6" w:rsidTr="004574D6">
        <w:trPr>
          <w:trHeight w:val="502"/>
          <w:jc w:val="center"/>
        </w:trPr>
        <w:tc>
          <w:tcPr>
            <w:tcW w:w="3168" w:type="dxa"/>
            <w:shd w:val="clear" w:color="auto" w:fill="auto"/>
            <w:vAlign w:val="center"/>
          </w:tcPr>
          <w:p w:rsidR="004574D6" w:rsidRPr="004574D6" w:rsidRDefault="004574D6" w:rsidP="004574D6">
            <w:pPr>
              <w:jc w:val="both"/>
              <w:rPr>
                <w:color w:val="000000"/>
                <w:sz w:val="24"/>
                <w:szCs w:val="24"/>
              </w:rPr>
            </w:pPr>
            <w:r w:rsidRPr="004574D6">
              <w:rPr>
                <w:color w:val="000000"/>
                <w:sz w:val="24"/>
                <w:szCs w:val="24"/>
              </w:rPr>
              <w:t>C2 – Rezervor de apă</w:t>
            </w:r>
          </w:p>
        </w:tc>
        <w:tc>
          <w:tcPr>
            <w:tcW w:w="3330" w:type="dxa"/>
            <w:shd w:val="clear" w:color="auto" w:fill="auto"/>
            <w:vAlign w:val="center"/>
          </w:tcPr>
          <w:p w:rsidR="004574D6" w:rsidRPr="004574D6" w:rsidRDefault="004574D6" w:rsidP="004574D6">
            <w:pPr>
              <w:jc w:val="both"/>
              <w:rPr>
                <w:color w:val="000000"/>
                <w:sz w:val="24"/>
                <w:szCs w:val="24"/>
              </w:rPr>
            </w:pPr>
            <w:r w:rsidRPr="004574D6">
              <w:rPr>
                <w:color w:val="000000"/>
                <w:sz w:val="24"/>
                <w:szCs w:val="24"/>
              </w:rPr>
              <w:t>25,2 m3</w:t>
            </w:r>
          </w:p>
        </w:tc>
      </w:tr>
      <w:tr w:rsidR="004574D6" w:rsidRPr="004574D6" w:rsidTr="004574D6">
        <w:trPr>
          <w:trHeight w:val="502"/>
          <w:jc w:val="center"/>
        </w:trPr>
        <w:tc>
          <w:tcPr>
            <w:tcW w:w="3168" w:type="dxa"/>
            <w:shd w:val="clear" w:color="auto" w:fill="auto"/>
            <w:vAlign w:val="center"/>
          </w:tcPr>
          <w:p w:rsidR="004574D6" w:rsidRPr="004574D6" w:rsidRDefault="004574D6" w:rsidP="004574D6">
            <w:pPr>
              <w:jc w:val="both"/>
              <w:rPr>
                <w:color w:val="000000"/>
                <w:sz w:val="24"/>
                <w:szCs w:val="24"/>
              </w:rPr>
            </w:pPr>
            <w:r w:rsidRPr="004574D6">
              <w:rPr>
                <w:color w:val="000000"/>
                <w:sz w:val="24"/>
                <w:szCs w:val="24"/>
              </w:rPr>
              <w:t>C3 – Rezervor de apă</w:t>
            </w:r>
          </w:p>
        </w:tc>
        <w:tc>
          <w:tcPr>
            <w:tcW w:w="3330" w:type="dxa"/>
            <w:shd w:val="clear" w:color="auto" w:fill="auto"/>
            <w:vAlign w:val="center"/>
          </w:tcPr>
          <w:p w:rsidR="004574D6" w:rsidRPr="004574D6" w:rsidRDefault="004574D6" w:rsidP="004574D6">
            <w:pPr>
              <w:jc w:val="both"/>
              <w:rPr>
                <w:color w:val="000000"/>
                <w:sz w:val="24"/>
                <w:szCs w:val="24"/>
              </w:rPr>
            </w:pPr>
            <w:r w:rsidRPr="004574D6">
              <w:rPr>
                <w:color w:val="000000"/>
                <w:sz w:val="24"/>
                <w:szCs w:val="24"/>
              </w:rPr>
              <w:t>25,2 m3</w:t>
            </w:r>
          </w:p>
        </w:tc>
      </w:tr>
      <w:tr w:rsidR="004574D6" w:rsidRPr="004574D6" w:rsidTr="004574D6">
        <w:trPr>
          <w:trHeight w:val="502"/>
          <w:jc w:val="center"/>
        </w:trPr>
        <w:tc>
          <w:tcPr>
            <w:tcW w:w="3168" w:type="dxa"/>
            <w:shd w:val="clear" w:color="auto" w:fill="auto"/>
            <w:vAlign w:val="center"/>
          </w:tcPr>
          <w:p w:rsidR="004574D6" w:rsidRPr="004574D6" w:rsidRDefault="004574D6" w:rsidP="004574D6">
            <w:pPr>
              <w:jc w:val="both"/>
              <w:rPr>
                <w:color w:val="000000"/>
                <w:sz w:val="24"/>
                <w:szCs w:val="24"/>
              </w:rPr>
            </w:pPr>
            <w:r w:rsidRPr="004574D6">
              <w:rPr>
                <w:color w:val="000000"/>
                <w:sz w:val="24"/>
                <w:szCs w:val="24"/>
              </w:rPr>
              <w:t>C4 – Rezervor de apă</w:t>
            </w:r>
          </w:p>
        </w:tc>
        <w:tc>
          <w:tcPr>
            <w:tcW w:w="3330" w:type="dxa"/>
            <w:shd w:val="clear" w:color="auto" w:fill="auto"/>
            <w:vAlign w:val="center"/>
          </w:tcPr>
          <w:p w:rsidR="004574D6" w:rsidRPr="004574D6" w:rsidRDefault="004574D6" w:rsidP="004574D6">
            <w:pPr>
              <w:jc w:val="both"/>
              <w:rPr>
                <w:color w:val="000000"/>
                <w:sz w:val="24"/>
                <w:szCs w:val="24"/>
              </w:rPr>
            </w:pPr>
            <w:r w:rsidRPr="004574D6">
              <w:rPr>
                <w:color w:val="000000"/>
                <w:sz w:val="24"/>
                <w:szCs w:val="24"/>
              </w:rPr>
              <w:t>32 m3</w:t>
            </w:r>
          </w:p>
        </w:tc>
      </w:tr>
    </w:tbl>
    <w:p w:rsidR="004574D6" w:rsidRPr="004574D6" w:rsidRDefault="004574D6" w:rsidP="004574D6">
      <w:pPr>
        <w:tabs>
          <w:tab w:val="left" w:pos="90"/>
          <w:tab w:val="left" w:pos="180"/>
        </w:tabs>
        <w:jc w:val="both"/>
        <w:rPr>
          <w:color w:val="000000"/>
          <w:sz w:val="24"/>
          <w:szCs w:val="24"/>
        </w:rPr>
      </w:pPr>
    </w:p>
    <w:p w:rsidR="004574D6" w:rsidRPr="004574D6" w:rsidRDefault="004574D6" w:rsidP="004574D6">
      <w:pPr>
        <w:tabs>
          <w:tab w:val="left" w:pos="90"/>
          <w:tab w:val="left" w:pos="180"/>
        </w:tabs>
        <w:jc w:val="both"/>
        <w:rPr>
          <w:color w:val="000000"/>
          <w:sz w:val="24"/>
          <w:szCs w:val="24"/>
        </w:rPr>
      </w:pPr>
      <w:r w:rsidRPr="004574D6">
        <w:rPr>
          <w:color w:val="000000"/>
          <w:sz w:val="24"/>
          <w:szCs w:val="24"/>
        </w:rPr>
        <w:t>Proiectul nu va utiliza terenuri noi. Se va implementa in incinta amplasamentului si va utiliza atat terenurile libere de constructii cat si cele ocupate de actualele constructii.</w:t>
      </w:r>
    </w:p>
    <w:p w:rsidR="004574D6" w:rsidRPr="004574D6" w:rsidRDefault="004574D6" w:rsidP="004574D6">
      <w:pPr>
        <w:tabs>
          <w:tab w:val="left" w:pos="90"/>
        </w:tabs>
        <w:jc w:val="both"/>
        <w:rPr>
          <w:sz w:val="24"/>
          <w:szCs w:val="24"/>
          <w:lang w:val="ro-RO"/>
        </w:rPr>
      </w:pPr>
      <w:r w:rsidRPr="004574D6">
        <w:rPr>
          <w:b/>
          <w:i/>
          <w:sz w:val="24"/>
          <w:szCs w:val="24"/>
          <w:lang w:val="it-IT"/>
        </w:rPr>
        <w:t>d.</w:t>
      </w:r>
      <w:r w:rsidRPr="004574D6">
        <w:rPr>
          <w:b/>
          <w:i/>
          <w:sz w:val="24"/>
          <w:szCs w:val="24"/>
        </w:rPr>
        <w:t xml:space="preserve">cantitatea şi tipurile de deşeuri generate/gestionate: </w:t>
      </w:r>
      <w:r w:rsidRPr="004574D6">
        <w:rPr>
          <w:sz w:val="24"/>
          <w:szCs w:val="24"/>
          <w:lang w:val="ro-RO"/>
        </w:rPr>
        <w:t xml:space="preserve"> </w:t>
      </w:r>
    </w:p>
    <w:p w:rsidR="004574D6" w:rsidRPr="004574D6" w:rsidRDefault="004574D6" w:rsidP="004574D6">
      <w:pPr>
        <w:shd w:val="clear" w:color="auto" w:fill="FFFFFF"/>
        <w:ind w:firstLine="720"/>
        <w:jc w:val="both"/>
        <w:rPr>
          <w:rFonts w:eastAsia="Calibri"/>
          <w:sz w:val="22"/>
          <w:szCs w:val="22"/>
          <w:lang w:val="ro-RO"/>
        </w:rPr>
      </w:pPr>
      <w:r w:rsidRPr="004574D6">
        <w:rPr>
          <w:rFonts w:eastAsia="Calibri"/>
          <w:sz w:val="22"/>
          <w:szCs w:val="22"/>
          <w:lang w:val="ro-RO"/>
        </w:rPr>
        <w:t xml:space="preserve">In perioada de execuție a lucrărilor vor fi generate următoarele tipuri de deşeuri:  </w:t>
      </w:r>
    </w:p>
    <w:p w:rsidR="004574D6" w:rsidRPr="004574D6" w:rsidRDefault="004574D6" w:rsidP="004574D6">
      <w:pPr>
        <w:ind w:firstLine="360"/>
        <w:contextualSpacing/>
        <w:jc w:val="both"/>
        <w:rPr>
          <w:rFonts w:eastAsia="Calibri"/>
          <w:noProof/>
          <w:sz w:val="22"/>
          <w:szCs w:val="22"/>
          <w:lang w:val="ro-RO"/>
        </w:rPr>
      </w:pPr>
      <w:r w:rsidRPr="004574D6">
        <w:rPr>
          <w:rFonts w:eastAsia="Calibri"/>
          <w:b/>
          <w:noProof/>
          <w:sz w:val="22"/>
          <w:szCs w:val="22"/>
          <w:lang w:val="ro-RO"/>
        </w:rPr>
        <w:t xml:space="preserve">Deşeuri din beton ( cod deşeu – 17 01 01) </w:t>
      </w:r>
      <w:r w:rsidRPr="004574D6">
        <w:rPr>
          <w:rFonts w:eastAsia="Calibri"/>
          <w:noProof/>
          <w:sz w:val="22"/>
          <w:szCs w:val="22"/>
          <w:lang w:val="ro-RO"/>
        </w:rPr>
        <w:t xml:space="preserve">rezultat în urma lucrărilor de dezafectare a fundaţiilor, clădirilor din beton, etc., existente şi care poate fi concasat şi valorificat ca material utilizat la consolidări de maluri, în zone erodate, la consolidarea drumurilor de exploatare, în completarea balastului. Cantitatea estimată </w:t>
      </w:r>
      <w:r w:rsidRPr="004574D6">
        <w:rPr>
          <w:rFonts w:eastAsia="Calibri"/>
          <w:b/>
          <w:noProof/>
          <w:sz w:val="22"/>
          <w:szCs w:val="22"/>
          <w:lang w:val="ro-RO"/>
        </w:rPr>
        <w:t>958 tone</w:t>
      </w:r>
      <w:r w:rsidRPr="004574D6">
        <w:rPr>
          <w:rFonts w:eastAsia="Calibri"/>
          <w:noProof/>
          <w:sz w:val="22"/>
          <w:szCs w:val="22"/>
          <w:lang w:val="ro-RO"/>
        </w:rPr>
        <w:t>.</w:t>
      </w:r>
    </w:p>
    <w:p w:rsidR="004574D6" w:rsidRPr="004574D6" w:rsidRDefault="004574D6" w:rsidP="004574D6">
      <w:pPr>
        <w:ind w:firstLine="360"/>
        <w:contextualSpacing/>
        <w:jc w:val="both"/>
        <w:rPr>
          <w:rFonts w:eastAsia="Calibri"/>
          <w:noProof/>
          <w:sz w:val="22"/>
          <w:szCs w:val="22"/>
          <w:lang w:val="ro-RO"/>
        </w:rPr>
      </w:pPr>
      <w:r w:rsidRPr="004574D6">
        <w:rPr>
          <w:rFonts w:eastAsia="Calibri"/>
          <w:b/>
          <w:noProof/>
          <w:sz w:val="22"/>
          <w:szCs w:val="22"/>
          <w:lang w:val="ro-RO"/>
        </w:rPr>
        <w:t xml:space="preserve">Deşeuri cărămizi </w:t>
      </w:r>
      <w:r w:rsidRPr="004574D6">
        <w:rPr>
          <w:rFonts w:eastAsia="Calibri"/>
          <w:noProof/>
          <w:sz w:val="22"/>
          <w:szCs w:val="22"/>
          <w:lang w:val="ro-RO"/>
        </w:rPr>
        <w:t>(</w:t>
      </w:r>
      <w:r w:rsidRPr="004574D6">
        <w:rPr>
          <w:rFonts w:eastAsia="Calibri"/>
          <w:b/>
          <w:noProof/>
          <w:sz w:val="22"/>
          <w:szCs w:val="22"/>
          <w:lang w:val="ro-RO"/>
        </w:rPr>
        <w:t>cod deşeu – 17 01 02</w:t>
      </w:r>
      <w:r w:rsidRPr="004574D6">
        <w:rPr>
          <w:rFonts w:eastAsia="Calibri"/>
          <w:noProof/>
          <w:sz w:val="22"/>
          <w:szCs w:val="22"/>
          <w:lang w:val="ro-RO"/>
        </w:rPr>
        <w:t xml:space="preserve">) rezultat în urma lucrărilor de demolare a clădirilor existente. Se estimează producerea unei cantităţi de circa </w:t>
      </w:r>
      <w:r w:rsidRPr="004574D6">
        <w:rPr>
          <w:rFonts w:eastAsia="Calibri"/>
          <w:b/>
          <w:noProof/>
          <w:sz w:val="22"/>
          <w:szCs w:val="22"/>
          <w:lang w:val="ro-RO"/>
        </w:rPr>
        <w:t>250 tone</w:t>
      </w:r>
      <w:r w:rsidRPr="004574D6">
        <w:rPr>
          <w:rFonts w:eastAsia="Calibri"/>
          <w:noProof/>
          <w:sz w:val="22"/>
          <w:szCs w:val="22"/>
          <w:lang w:val="ro-RO"/>
        </w:rPr>
        <w:t xml:space="preserve"> de deşeuri cărămizi. Aceste deşeuri se pot valorifica prin unităţi de colectare specializate.</w:t>
      </w:r>
    </w:p>
    <w:p w:rsidR="004574D6" w:rsidRPr="004574D6" w:rsidRDefault="004574D6" w:rsidP="004574D6">
      <w:pPr>
        <w:tabs>
          <w:tab w:val="left" w:pos="90"/>
        </w:tabs>
        <w:jc w:val="both"/>
        <w:rPr>
          <w:sz w:val="24"/>
          <w:szCs w:val="24"/>
          <w:lang w:val="it-IT"/>
        </w:rPr>
      </w:pPr>
      <w:r w:rsidRPr="004574D6">
        <w:rPr>
          <w:b/>
          <w:i/>
          <w:sz w:val="24"/>
          <w:szCs w:val="24"/>
          <w:lang w:val="it-IT"/>
        </w:rPr>
        <w:t>e.</w:t>
      </w:r>
      <w:r w:rsidRPr="004574D6">
        <w:rPr>
          <w:sz w:val="24"/>
          <w:szCs w:val="24"/>
        </w:rPr>
        <w:t xml:space="preserve"> </w:t>
      </w:r>
      <w:r w:rsidRPr="004574D6">
        <w:rPr>
          <w:b/>
          <w:i/>
          <w:sz w:val="24"/>
          <w:szCs w:val="24"/>
        </w:rPr>
        <w:t xml:space="preserve">poluarea şi alte efecte negative: </w:t>
      </w:r>
      <w:r w:rsidRPr="004574D6">
        <w:rPr>
          <w:sz w:val="24"/>
          <w:szCs w:val="24"/>
        </w:rPr>
        <w:t>p</w:t>
      </w:r>
      <w:r w:rsidRPr="004574D6">
        <w:rPr>
          <w:sz w:val="24"/>
          <w:szCs w:val="24"/>
          <w:lang w:val="it-IT"/>
        </w:rPr>
        <w:t xml:space="preserve">entru reducerea poluarii si a altor efecte negative titularul a prevazut urmatoarele masuri: </w:t>
      </w:r>
    </w:p>
    <w:p w:rsidR="004574D6" w:rsidRPr="004574D6" w:rsidRDefault="004574D6" w:rsidP="004574D6">
      <w:pPr>
        <w:tabs>
          <w:tab w:val="left" w:pos="90"/>
        </w:tabs>
        <w:jc w:val="both"/>
        <w:rPr>
          <w:sz w:val="24"/>
          <w:szCs w:val="24"/>
          <w:lang w:val="it-IT"/>
        </w:rPr>
      </w:pPr>
      <w:r w:rsidRPr="004574D6">
        <w:rPr>
          <w:sz w:val="24"/>
          <w:szCs w:val="24"/>
          <w:lang w:val="it-IT"/>
        </w:rPr>
        <w:t xml:space="preserve">-alegerea unor solutii de demolare care sa reduca la maxim timpul de executie si cantitatile de pulberi rezultate; </w:t>
      </w:r>
    </w:p>
    <w:p w:rsidR="004574D6" w:rsidRPr="004574D6" w:rsidRDefault="004574D6" w:rsidP="004574D6">
      <w:pPr>
        <w:tabs>
          <w:tab w:val="left" w:pos="90"/>
        </w:tabs>
        <w:jc w:val="both"/>
        <w:rPr>
          <w:sz w:val="24"/>
          <w:szCs w:val="24"/>
          <w:lang w:val="it-IT"/>
        </w:rPr>
      </w:pPr>
      <w:r w:rsidRPr="004574D6">
        <w:rPr>
          <w:sz w:val="24"/>
          <w:szCs w:val="24"/>
          <w:lang w:val="it-IT"/>
        </w:rPr>
        <w:t xml:space="preserve">-deplasarea vehiculelor in incinta amplasamentului se va face cu viteza redusa, stationarea vehiculelor se va face numai cu motoarele oprite; </w:t>
      </w:r>
    </w:p>
    <w:p w:rsidR="004574D6" w:rsidRPr="004574D6" w:rsidRDefault="004574D6" w:rsidP="004574D6">
      <w:pPr>
        <w:tabs>
          <w:tab w:val="left" w:pos="90"/>
        </w:tabs>
        <w:jc w:val="both"/>
        <w:rPr>
          <w:sz w:val="24"/>
          <w:szCs w:val="24"/>
          <w:lang w:val="it-IT"/>
        </w:rPr>
      </w:pPr>
      <w:r w:rsidRPr="004574D6">
        <w:rPr>
          <w:sz w:val="24"/>
          <w:szCs w:val="24"/>
          <w:lang w:val="it-IT"/>
        </w:rPr>
        <w:t xml:space="preserve">-mijloacele de transport vor fi utilizate la capacitatea maxima pentru a se asigura un numar minim de curse, dar fara a se depasi capacitatile pentru care au fost omologate pentru a se evita suprasolicitarea motoarelor si cresterea cantitatilor de poluanti generati; </w:t>
      </w:r>
    </w:p>
    <w:p w:rsidR="004574D6" w:rsidRPr="004574D6" w:rsidRDefault="004574D6" w:rsidP="004574D6">
      <w:pPr>
        <w:tabs>
          <w:tab w:val="left" w:pos="90"/>
        </w:tabs>
        <w:jc w:val="both"/>
        <w:rPr>
          <w:rFonts w:eastAsia="Arial Unicode MS"/>
          <w:iCs/>
          <w:color w:val="000000"/>
          <w:sz w:val="24"/>
          <w:szCs w:val="24"/>
        </w:rPr>
      </w:pPr>
      <w:r w:rsidRPr="004574D6">
        <w:rPr>
          <w:rFonts w:eastAsia="Arial Unicode MS"/>
          <w:iCs/>
          <w:color w:val="000000"/>
          <w:sz w:val="24"/>
          <w:szCs w:val="24"/>
        </w:rPr>
        <w:t>-</w:t>
      </w:r>
      <w:r w:rsidRPr="004574D6">
        <w:rPr>
          <w:sz w:val="24"/>
          <w:szCs w:val="24"/>
          <w:lang w:val="en-US"/>
        </w:rPr>
        <w:t xml:space="preserve"> </w:t>
      </w:r>
      <w:r w:rsidRPr="004574D6">
        <w:rPr>
          <w:rFonts w:eastAsia="Arial Unicode MS"/>
          <w:iCs/>
          <w:color w:val="000000"/>
          <w:sz w:val="24"/>
          <w:szCs w:val="24"/>
        </w:rPr>
        <w:t>depozitarea deseurilor generate se va realiza numai pe platforme amenajate si in containere corespunzatoare deseurilor depozitate;</w:t>
      </w:r>
    </w:p>
    <w:p w:rsidR="004574D6" w:rsidRPr="004574D6" w:rsidRDefault="004574D6" w:rsidP="004574D6">
      <w:pPr>
        <w:tabs>
          <w:tab w:val="left" w:pos="90"/>
        </w:tabs>
        <w:jc w:val="both"/>
        <w:rPr>
          <w:rFonts w:eastAsia="Arial Unicode MS"/>
          <w:iCs/>
          <w:color w:val="000000"/>
          <w:sz w:val="24"/>
          <w:szCs w:val="24"/>
        </w:rPr>
      </w:pPr>
      <w:r w:rsidRPr="004574D6">
        <w:rPr>
          <w:rFonts w:eastAsia="Arial Unicode MS"/>
          <w:iCs/>
          <w:color w:val="000000"/>
          <w:sz w:val="24"/>
          <w:szCs w:val="24"/>
        </w:rPr>
        <w:t xml:space="preserve">- valorificarea deseurilor se va face numai prin operatori autorizati; </w:t>
      </w:r>
    </w:p>
    <w:p w:rsidR="004574D6" w:rsidRPr="004574D6" w:rsidRDefault="004574D6" w:rsidP="004574D6">
      <w:pPr>
        <w:tabs>
          <w:tab w:val="left" w:pos="90"/>
        </w:tabs>
        <w:jc w:val="both"/>
        <w:rPr>
          <w:rFonts w:eastAsia="Arial Unicode MS"/>
          <w:iCs/>
          <w:color w:val="000000"/>
          <w:sz w:val="24"/>
          <w:szCs w:val="24"/>
        </w:rPr>
      </w:pPr>
      <w:r w:rsidRPr="004574D6">
        <w:rPr>
          <w:rFonts w:eastAsia="Arial Unicode MS"/>
          <w:iCs/>
          <w:color w:val="000000"/>
          <w:sz w:val="24"/>
          <w:szCs w:val="24"/>
        </w:rPr>
        <w:t xml:space="preserve">-in functionare instalatia a fost prevazuta cu sisteme de retinere a pulberilor; </w:t>
      </w:r>
    </w:p>
    <w:p w:rsidR="004574D6" w:rsidRPr="004574D6" w:rsidRDefault="004574D6" w:rsidP="004574D6">
      <w:pPr>
        <w:autoSpaceDE w:val="0"/>
        <w:autoSpaceDN w:val="0"/>
        <w:adjustRightInd w:val="0"/>
        <w:jc w:val="both"/>
        <w:rPr>
          <w:sz w:val="24"/>
          <w:szCs w:val="24"/>
        </w:rPr>
      </w:pPr>
      <w:r w:rsidRPr="004574D6">
        <w:rPr>
          <w:b/>
          <w:i/>
          <w:sz w:val="24"/>
          <w:szCs w:val="24"/>
          <w:lang w:val="it-IT"/>
        </w:rPr>
        <w:t>f.</w:t>
      </w:r>
      <w:r w:rsidRPr="004574D6">
        <w:rPr>
          <w:sz w:val="24"/>
          <w:szCs w:val="24"/>
        </w:rPr>
        <w:t xml:space="preserve"> </w:t>
      </w:r>
      <w:r w:rsidRPr="004574D6">
        <w:rPr>
          <w:b/>
          <w:i/>
          <w:sz w:val="24"/>
          <w:szCs w:val="24"/>
        </w:rPr>
        <w:t>riscurile de accidente majore şi/sau dezastre relevante pentru proiectul în cauză, inclusiv cele cauzate de schimbările climatice, conform informaţiilor ştiinţifice</w:t>
      </w:r>
      <w:r w:rsidRPr="004574D6">
        <w:rPr>
          <w:sz w:val="24"/>
          <w:szCs w:val="24"/>
        </w:rPr>
        <w:t xml:space="preserve">: </w:t>
      </w:r>
    </w:p>
    <w:p w:rsidR="004574D6" w:rsidRPr="004574D6" w:rsidRDefault="004574D6" w:rsidP="004574D6">
      <w:pPr>
        <w:autoSpaceDE w:val="0"/>
        <w:autoSpaceDN w:val="0"/>
        <w:adjustRightInd w:val="0"/>
        <w:jc w:val="both"/>
        <w:rPr>
          <w:sz w:val="24"/>
          <w:szCs w:val="24"/>
          <w:lang w:val="it-IT"/>
        </w:rPr>
      </w:pPr>
      <w:r w:rsidRPr="004574D6">
        <w:rPr>
          <w:sz w:val="24"/>
          <w:szCs w:val="24"/>
          <w:lang w:val="it-IT"/>
        </w:rPr>
        <w:t>in cadrul proiectului nu vor fi utilizate substante periculoase, curatirea rezervorului de combustibil se va face de catre o firma specializata in astfel de operatiuni, i</w:t>
      </w:r>
      <w:r w:rsidRPr="004574D6">
        <w:rPr>
          <w:sz w:val="24"/>
          <w:szCs w:val="24"/>
          <w:lang w:val="ro-RO" w:eastAsia="ro-RO"/>
        </w:rPr>
        <w:t>n condiţiile respectării etapelor de execuţie a proiectului, a disciplinei tehnologice în timpul operaţiilor de execuţie a lucrărilor</w:t>
      </w:r>
      <w:r w:rsidRPr="004574D6">
        <w:rPr>
          <w:sz w:val="24"/>
          <w:szCs w:val="24"/>
          <w:lang w:val="it-IT"/>
        </w:rPr>
        <w:t>, a legislației în vigoare privind deseurile, substanțele și preparatele periculoase, riscul de accident va fi redus.</w:t>
      </w:r>
    </w:p>
    <w:p w:rsidR="004574D6" w:rsidRPr="004574D6" w:rsidRDefault="004574D6" w:rsidP="004574D6">
      <w:pPr>
        <w:tabs>
          <w:tab w:val="center" w:pos="284"/>
          <w:tab w:val="right" w:pos="10065"/>
        </w:tabs>
        <w:autoSpaceDN w:val="0"/>
        <w:adjustRightInd w:val="0"/>
        <w:jc w:val="both"/>
        <w:rPr>
          <w:sz w:val="24"/>
          <w:szCs w:val="24"/>
          <w:lang w:val="it-IT"/>
        </w:rPr>
      </w:pPr>
      <w:r w:rsidRPr="004574D6">
        <w:rPr>
          <w:b/>
          <w:i/>
          <w:sz w:val="24"/>
          <w:szCs w:val="24"/>
          <w:lang w:val="it-IT"/>
        </w:rPr>
        <w:t>g) riscurile pentru sănătatea umană - de exemplu, din cauza contaminării apei sau a poluării atmosferice</w:t>
      </w:r>
      <w:r w:rsidRPr="004574D6">
        <w:rPr>
          <w:sz w:val="24"/>
          <w:szCs w:val="24"/>
          <w:lang w:val="it-IT"/>
        </w:rPr>
        <w:t>– riscul de contaminare a apei este redus avand in vedere ca nu sunt utilizate substante periculoase, depozitarea deseurilor rezultate din demolari se va face pe platforme betonate existente, amplasamentul se afla la 1km distanta de zona locuita astfel ca pulberile generate de lucrari nu vor afecta calitatea aerului in zona locuita.</w:t>
      </w:r>
    </w:p>
    <w:p w:rsidR="004574D6" w:rsidRPr="004574D6" w:rsidRDefault="004574D6" w:rsidP="004574D6">
      <w:pPr>
        <w:autoSpaceDE w:val="0"/>
        <w:autoSpaceDN w:val="0"/>
        <w:adjustRightInd w:val="0"/>
        <w:jc w:val="both"/>
        <w:rPr>
          <w:sz w:val="24"/>
          <w:szCs w:val="24"/>
          <w:lang w:val="ro-RO"/>
        </w:rPr>
      </w:pPr>
      <w:r w:rsidRPr="004574D6">
        <w:rPr>
          <w:b/>
          <w:sz w:val="24"/>
          <w:szCs w:val="24"/>
          <w:lang w:val="it-IT"/>
        </w:rPr>
        <w:lastRenderedPageBreak/>
        <w:t xml:space="preserve">    </w:t>
      </w:r>
      <w:r w:rsidRPr="004574D6">
        <w:rPr>
          <w:b/>
          <w:sz w:val="24"/>
          <w:szCs w:val="24"/>
          <w:lang w:val="it-IT"/>
        </w:rPr>
        <w:tab/>
      </w:r>
      <w:r w:rsidRPr="004574D6">
        <w:rPr>
          <w:b/>
          <w:sz w:val="24"/>
          <w:szCs w:val="24"/>
        </w:rPr>
        <w:t xml:space="preserve">2. Amplasarea proiectelor: </w:t>
      </w:r>
      <w:r w:rsidRPr="004574D6">
        <w:rPr>
          <w:sz w:val="24"/>
          <w:szCs w:val="24"/>
        </w:rPr>
        <w:t>terenul se afla amplasat in judeţul Brăila, com. Sutesti in extravilan in vecinatatea DJ 211, intr-o zona mixta in care se desfasoara  activitati agricole.</w:t>
      </w:r>
    </w:p>
    <w:p w:rsidR="004574D6" w:rsidRPr="004574D6" w:rsidRDefault="004574D6" w:rsidP="004574D6">
      <w:pPr>
        <w:tabs>
          <w:tab w:val="center" w:pos="284"/>
          <w:tab w:val="right" w:pos="10065"/>
        </w:tabs>
        <w:autoSpaceDN w:val="0"/>
        <w:adjustRightInd w:val="0"/>
        <w:jc w:val="both"/>
        <w:rPr>
          <w:rFonts w:ascii="Calibri" w:eastAsia="Calibri" w:hAnsi="Calibri"/>
          <w:sz w:val="22"/>
          <w:szCs w:val="22"/>
          <w:lang w:val="ro-RO"/>
        </w:rPr>
      </w:pPr>
      <w:r w:rsidRPr="004574D6">
        <w:rPr>
          <w:b/>
          <w:i/>
          <w:sz w:val="24"/>
          <w:szCs w:val="24"/>
          <w:lang w:val="it-IT"/>
        </w:rPr>
        <w:t>a.utilizarea actuala si aprobata a terenului</w:t>
      </w:r>
      <w:r w:rsidRPr="004574D6">
        <w:rPr>
          <w:b/>
          <w:sz w:val="24"/>
          <w:szCs w:val="24"/>
          <w:lang w:val="it-IT"/>
        </w:rPr>
        <w:t xml:space="preserve"> –</w:t>
      </w:r>
      <w:r w:rsidRPr="004574D6">
        <w:rPr>
          <w:sz w:val="24"/>
          <w:szCs w:val="24"/>
          <w:lang w:val="ro-RO"/>
        </w:rPr>
        <w:t xml:space="preserve"> Conform Certificatului de Urbanism nr.8 din 11.09.2019 clasificarea terenului dupa destinatie este teren din intravilan,  cu destinatia actuala curti-constructii, are suprafata de 11292mp. Coeficientii de ocupare si utilizare ai terenului sunt: POT = 14,4%  CUT = 0.144.</w:t>
      </w:r>
    </w:p>
    <w:p w:rsidR="004574D6" w:rsidRPr="004574D6" w:rsidRDefault="004574D6" w:rsidP="004574D6">
      <w:pPr>
        <w:autoSpaceDE w:val="0"/>
        <w:autoSpaceDN w:val="0"/>
        <w:adjustRightInd w:val="0"/>
        <w:jc w:val="both"/>
        <w:rPr>
          <w:b/>
          <w:sz w:val="24"/>
          <w:szCs w:val="24"/>
        </w:rPr>
      </w:pPr>
    </w:p>
    <w:p w:rsidR="004574D6" w:rsidRPr="004574D6" w:rsidRDefault="004574D6" w:rsidP="004574D6">
      <w:pPr>
        <w:autoSpaceDE w:val="0"/>
        <w:autoSpaceDN w:val="0"/>
        <w:adjustRightInd w:val="0"/>
        <w:jc w:val="both"/>
        <w:rPr>
          <w:sz w:val="24"/>
          <w:szCs w:val="24"/>
          <w:lang w:val="it-IT"/>
        </w:rPr>
      </w:pPr>
      <w:r w:rsidRPr="004574D6">
        <w:rPr>
          <w:b/>
          <w:sz w:val="24"/>
          <w:szCs w:val="24"/>
        </w:rPr>
        <w:t>b)</w:t>
      </w:r>
      <w:r w:rsidRPr="004574D6">
        <w:rPr>
          <w:b/>
          <w:i/>
          <w:sz w:val="24"/>
          <w:szCs w:val="24"/>
        </w:rPr>
        <w:t xml:space="preserve">bogăţia, disponibilitatea, calitatea şi capacitatea de regenerare relative ale resurselor naturale, inclusiv solul, terenurile, apa şi biodiversitatea, din zonă şi din subteranul acesteia: </w:t>
      </w:r>
      <w:r w:rsidRPr="004574D6">
        <w:rPr>
          <w:sz w:val="24"/>
          <w:szCs w:val="24"/>
        </w:rPr>
        <w:t>nu este cazul</w:t>
      </w:r>
      <w:r w:rsidRPr="004574D6">
        <w:rPr>
          <w:sz w:val="24"/>
          <w:szCs w:val="24"/>
          <w:lang w:val="it-IT"/>
        </w:rPr>
        <w:t>;</w:t>
      </w:r>
    </w:p>
    <w:p w:rsidR="004574D6" w:rsidRPr="004574D6" w:rsidRDefault="004574D6" w:rsidP="004574D6">
      <w:pPr>
        <w:tabs>
          <w:tab w:val="center" w:pos="284"/>
          <w:tab w:val="right" w:pos="10065"/>
        </w:tabs>
        <w:autoSpaceDN w:val="0"/>
        <w:adjustRightInd w:val="0"/>
        <w:jc w:val="both"/>
        <w:rPr>
          <w:b/>
          <w:bCs/>
          <w:sz w:val="24"/>
          <w:szCs w:val="24"/>
          <w:lang w:val="it-IT"/>
        </w:rPr>
      </w:pPr>
    </w:p>
    <w:p w:rsidR="004574D6" w:rsidRPr="004574D6" w:rsidRDefault="004574D6" w:rsidP="004574D6">
      <w:pPr>
        <w:tabs>
          <w:tab w:val="center" w:pos="284"/>
          <w:tab w:val="right" w:pos="10065"/>
        </w:tabs>
        <w:autoSpaceDN w:val="0"/>
        <w:adjustRightInd w:val="0"/>
        <w:jc w:val="both"/>
        <w:rPr>
          <w:b/>
          <w:sz w:val="24"/>
          <w:szCs w:val="24"/>
          <w:lang w:val="it-IT"/>
        </w:rPr>
      </w:pPr>
      <w:r w:rsidRPr="004574D6">
        <w:rPr>
          <w:b/>
          <w:bCs/>
          <w:sz w:val="24"/>
          <w:szCs w:val="24"/>
          <w:lang w:val="it-IT"/>
        </w:rPr>
        <w:t>2.3.</w:t>
      </w:r>
      <w:r w:rsidRPr="004574D6">
        <w:rPr>
          <w:sz w:val="24"/>
          <w:szCs w:val="24"/>
        </w:rPr>
        <w:t xml:space="preserve"> </w:t>
      </w:r>
      <w:r w:rsidRPr="004574D6">
        <w:rPr>
          <w:b/>
          <w:sz w:val="24"/>
          <w:szCs w:val="24"/>
        </w:rPr>
        <w:t>capacitatea de absorbţie a mediului natural, acordându-se o atenţie specială următoarelor zone:</w:t>
      </w:r>
    </w:p>
    <w:p w:rsidR="004574D6" w:rsidRPr="004574D6" w:rsidRDefault="004574D6" w:rsidP="004574D6">
      <w:pPr>
        <w:autoSpaceDE w:val="0"/>
        <w:autoSpaceDN w:val="0"/>
        <w:adjustRightInd w:val="0"/>
        <w:jc w:val="both"/>
        <w:rPr>
          <w:sz w:val="24"/>
          <w:szCs w:val="24"/>
          <w:lang w:val="it-IT"/>
        </w:rPr>
      </w:pPr>
      <w:r w:rsidRPr="004574D6">
        <w:rPr>
          <w:b/>
          <w:bCs/>
          <w:i/>
          <w:color w:val="8F0000"/>
          <w:sz w:val="24"/>
          <w:szCs w:val="24"/>
          <w:lang w:val="it-IT"/>
        </w:rPr>
        <w:t>1)</w:t>
      </w:r>
      <w:r w:rsidRPr="004574D6">
        <w:rPr>
          <w:sz w:val="24"/>
          <w:szCs w:val="24"/>
          <w:lang w:val="it-IT"/>
        </w:rPr>
        <w:t xml:space="preserve"> </w:t>
      </w:r>
      <w:r w:rsidRPr="004574D6">
        <w:rPr>
          <w:b/>
          <w:i/>
          <w:sz w:val="24"/>
          <w:szCs w:val="24"/>
          <w:lang w:val="it-IT"/>
        </w:rPr>
        <w:t xml:space="preserve">zone umede, zone riverane, guri ale râurilor – </w:t>
      </w:r>
      <w:r w:rsidRPr="004574D6">
        <w:rPr>
          <w:sz w:val="24"/>
          <w:szCs w:val="24"/>
          <w:lang w:val="it-IT"/>
        </w:rPr>
        <w:t>nu este cazul, proiectul nu se propune în perimetrul sau vecinătatea unor astfel de zone.</w:t>
      </w:r>
    </w:p>
    <w:p w:rsidR="004574D6" w:rsidRPr="004574D6" w:rsidRDefault="004574D6" w:rsidP="004574D6">
      <w:pPr>
        <w:shd w:val="clear" w:color="auto" w:fill="FFFFFF"/>
        <w:jc w:val="both"/>
        <w:rPr>
          <w:sz w:val="24"/>
          <w:szCs w:val="24"/>
          <w:lang w:val="it-IT"/>
        </w:rPr>
      </w:pPr>
      <w:r w:rsidRPr="004574D6">
        <w:rPr>
          <w:b/>
          <w:bCs/>
          <w:i/>
          <w:color w:val="8F0000"/>
          <w:sz w:val="24"/>
          <w:szCs w:val="24"/>
          <w:lang w:val="it-IT"/>
        </w:rPr>
        <w:t>2)</w:t>
      </w:r>
      <w:r w:rsidRPr="004574D6">
        <w:rPr>
          <w:b/>
          <w:i/>
          <w:sz w:val="24"/>
          <w:szCs w:val="24"/>
          <w:lang w:val="it-IT"/>
        </w:rPr>
        <w:t xml:space="preserve">zonele costiere si mediul marin - </w:t>
      </w:r>
      <w:r w:rsidRPr="004574D6">
        <w:rPr>
          <w:sz w:val="24"/>
          <w:szCs w:val="24"/>
          <w:lang w:val="it-IT"/>
        </w:rPr>
        <w:t>nu este cazul, proiectul nu se propune în perimetrul sau vecinătatea unor astfel de zone.</w:t>
      </w:r>
    </w:p>
    <w:p w:rsidR="004574D6" w:rsidRPr="004574D6" w:rsidRDefault="004574D6" w:rsidP="004574D6">
      <w:pPr>
        <w:shd w:val="clear" w:color="auto" w:fill="FFFFFF"/>
        <w:jc w:val="both"/>
        <w:rPr>
          <w:sz w:val="24"/>
          <w:szCs w:val="24"/>
          <w:lang w:val="it-IT"/>
        </w:rPr>
      </w:pPr>
      <w:r w:rsidRPr="004574D6">
        <w:rPr>
          <w:b/>
          <w:bCs/>
          <w:i/>
          <w:color w:val="8F0000"/>
          <w:sz w:val="24"/>
          <w:szCs w:val="24"/>
          <w:lang w:val="it-IT"/>
        </w:rPr>
        <w:t>3)</w:t>
      </w:r>
      <w:r w:rsidRPr="004574D6">
        <w:rPr>
          <w:b/>
          <w:i/>
          <w:sz w:val="24"/>
          <w:szCs w:val="24"/>
          <w:lang w:val="it-IT"/>
        </w:rPr>
        <w:t>zonele montane şi forestiere</w:t>
      </w:r>
      <w:r w:rsidRPr="004574D6">
        <w:rPr>
          <w:sz w:val="24"/>
          <w:szCs w:val="24"/>
          <w:lang w:val="it-IT"/>
        </w:rPr>
        <w:t>- nu este cazul, proiectul nu se propune în perimetrul sau vecinătatea unor astfel de zone.</w:t>
      </w:r>
    </w:p>
    <w:p w:rsidR="004574D6" w:rsidRPr="004574D6" w:rsidRDefault="004574D6" w:rsidP="004574D6">
      <w:pPr>
        <w:shd w:val="clear" w:color="auto" w:fill="FFFFFF"/>
        <w:jc w:val="both"/>
        <w:rPr>
          <w:sz w:val="24"/>
          <w:szCs w:val="24"/>
          <w:lang w:val="it-IT"/>
        </w:rPr>
      </w:pPr>
      <w:r w:rsidRPr="004574D6">
        <w:rPr>
          <w:b/>
          <w:bCs/>
          <w:i/>
          <w:color w:val="8F0000"/>
          <w:sz w:val="24"/>
          <w:szCs w:val="24"/>
          <w:lang w:val="it-IT"/>
        </w:rPr>
        <w:t>4)</w:t>
      </w:r>
      <w:r w:rsidRPr="004574D6">
        <w:rPr>
          <w:sz w:val="24"/>
          <w:szCs w:val="24"/>
          <w:lang w:val="it-IT"/>
        </w:rPr>
        <w:t xml:space="preserve"> </w:t>
      </w:r>
      <w:r w:rsidRPr="004574D6">
        <w:rPr>
          <w:b/>
          <w:i/>
          <w:sz w:val="24"/>
          <w:szCs w:val="24"/>
          <w:lang w:val="it-IT"/>
        </w:rPr>
        <w:t>arii naturale protejate de interes naţional, comunitar, internaţional</w:t>
      </w:r>
      <w:r w:rsidRPr="004574D6">
        <w:rPr>
          <w:sz w:val="24"/>
          <w:szCs w:val="24"/>
          <w:lang w:val="it-IT"/>
        </w:rPr>
        <w:t xml:space="preserve"> - nu este cazul, nu se propune în perimetrul sau vecinătatea unor astfel de zone.</w:t>
      </w:r>
    </w:p>
    <w:p w:rsidR="004574D6" w:rsidRPr="004574D6" w:rsidRDefault="004574D6" w:rsidP="004574D6">
      <w:pPr>
        <w:shd w:val="clear" w:color="auto" w:fill="FFFFFF"/>
        <w:jc w:val="both"/>
        <w:rPr>
          <w:sz w:val="24"/>
          <w:szCs w:val="24"/>
          <w:lang w:val="it-IT"/>
        </w:rPr>
      </w:pPr>
      <w:r w:rsidRPr="004574D6">
        <w:rPr>
          <w:b/>
          <w:bCs/>
          <w:i/>
          <w:color w:val="8F0000"/>
          <w:sz w:val="24"/>
          <w:szCs w:val="24"/>
          <w:lang w:val="it-IT"/>
        </w:rPr>
        <w:t>5)</w:t>
      </w:r>
      <w:r w:rsidRPr="004574D6">
        <w:rPr>
          <w:sz w:val="24"/>
          <w:szCs w:val="24"/>
          <w:lang w:val="it-IT"/>
        </w:rPr>
        <w:t xml:space="preserve"> </w:t>
      </w:r>
      <w:r w:rsidRPr="004574D6">
        <w:rPr>
          <w:b/>
          <w:i/>
          <w:sz w:val="24"/>
          <w:szCs w:val="24"/>
          <w:lang w:val="it-IT"/>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4574D6">
        <w:rPr>
          <w:sz w:val="24"/>
          <w:szCs w:val="24"/>
          <w:lang w:val="it-IT"/>
        </w:rPr>
        <w:t xml:space="preserve"> nu este cazul, limita amplasamentului este la peste 200m fata de cel mai apropiat areal natural protejat Natura 2000 – Lunca Buzăului</w:t>
      </w:r>
      <w:r w:rsidRPr="004574D6">
        <w:rPr>
          <w:sz w:val="24"/>
          <w:szCs w:val="24"/>
          <w:lang w:val="en-US"/>
        </w:rPr>
        <w:t xml:space="preserve"> </w:t>
      </w:r>
      <w:r w:rsidRPr="004574D6">
        <w:rPr>
          <w:sz w:val="24"/>
          <w:szCs w:val="24"/>
          <w:lang w:val="it-IT"/>
        </w:rPr>
        <w:t>ROSCI0103.</w:t>
      </w:r>
    </w:p>
    <w:p w:rsidR="004574D6" w:rsidRPr="004574D6" w:rsidRDefault="004574D6" w:rsidP="004574D6">
      <w:pPr>
        <w:shd w:val="clear" w:color="auto" w:fill="FFFFFF"/>
        <w:jc w:val="both"/>
        <w:rPr>
          <w:sz w:val="24"/>
          <w:szCs w:val="24"/>
          <w:lang w:val="it-IT"/>
        </w:rPr>
      </w:pPr>
      <w:r w:rsidRPr="004574D6">
        <w:rPr>
          <w:b/>
          <w:bCs/>
          <w:i/>
          <w:color w:val="8F0000"/>
          <w:sz w:val="24"/>
          <w:szCs w:val="24"/>
          <w:lang w:val="it-IT"/>
        </w:rPr>
        <w:t>6)</w:t>
      </w:r>
      <w:r w:rsidRPr="004574D6">
        <w:rPr>
          <w:b/>
          <w:sz w:val="24"/>
          <w:szCs w:val="24"/>
          <w:lang w:val="it-IT"/>
        </w:rPr>
        <w:t xml:space="preserve"> </w:t>
      </w:r>
      <w:r w:rsidRPr="004574D6">
        <w:rPr>
          <w:b/>
          <w:i/>
          <w:sz w:val="24"/>
          <w:szCs w:val="24"/>
          <w:lang w:val="it-IT"/>
        </w:rPr>
        <w:t>zonele în care au existat deja cazuri de nerespectare a standardelor de calitate a mediului prevăzute de legislaţia naţională şi la nivelul Uniunii Europene şi relevante pentru proiect sau în care se consideră că există astfel de cazuri-</w:t>
      </w:r>
      <w:r w:rsidRPr="004574D6">
        <w:rPr>
          <w:sz w:val="24"/>
          <w:szCs w:val="24"/>
          <w:lang w:val="it-IT"/>
        </w:rPr>
        <w:t xml:space="preserve"> nu este cazul.</w:t>
      </w:r>
    </w:p>
    <w:p w:rsidR="004574D6" w:rsidRPr="004574D6" w:rsidRDefault="004574D6" w:rsidP="004574D6">
      <w:pPr>
        <w:tabs>
          <w:tab w:val="center" w:pos="284"/>
          <w:tab w:val="right" w:pos="10065"/>
        </w:tabs>
        <w:autoSpaceDN w:val="0"/>
        <w:adjustRightInd w:val="0"/>
        <w:jc w:val="both"/>
        <w:rPr>
          <w:sz w:val="24"/>
          <w:szCs w:val="24"/>
          <w:lang w:val="it-IT"/>
        </w:rPr>
      </w:pPr>
      <w:r w:rsidRPr="004574D6">
        <w:rPr>
          <w:b/>
          <w:bCs/>
          <w:i/>
          <w:color w:val="8F0000"/>
          <w:sz w:val="24"/>
          <w:szCs w:val="24"/>
        </w:rPr>
        <w:t>7)</w:t>
      </w:r>
      <w:r w:rsidRPr="004574D6">
        <w:rPr>
          <w:sz w:val="24"/>
          <w:szCs w:val="24"/>
        </w:rPr>
        <w:t xml:space="preserve"> </w:t>
      </w:r>
      <w:r w:rsidRPr="004574D6">
        <w:rPr>
          <w:b/>
          <w:i/>
          <w:sz w:val="24"/>
          <w:szCs w:val="24"/>
        </w:rPr>
        <w:t>zonele cu o densitate mare a populaţiei</w:t>
      </w:r>
      <w:r w:rsidRPr="004574D6">
        <w:rPr>
          <w:b/>
          <w:sz w:val="24"/>
          <w:szCs w:val="24"/>
        </w:rPr>
        <w:t xml:space="preserve"> -</w:t>
      </w:r>
      <w:r w:rsidRPr="004574D6">
        <w:rPr>
          <w:sz w:val="24"/>
          <w:szCs w:val="24"/>
        </w:rPr>
        <w:t xml:space="preserve"> amplasamentul proiectului se afla la distanta de 1km fata de zona locuita; </w:t>
      </w:r>
    </w:p>
    <w:p w:rsidR="004574D6" w:rsidRPr="004574D6" w:rsidRDefault="004574D6" w:rsidP="004574D6">
      <w:pPr>
        <w:shd w:val="clear" w:color="auto" w:fill="FFFFFF"/>
        <w:jc w:val="both"/>
        <w:rPr>
          <w:sz w:val="24"/>
          <w:szCs w:val="24"/>
          <w:lang w:val="it-IT"/>
        </w:rPr>
      </w:pPr>
      <w:r w:rsidRPr="004574D6">
        <w:rPr>
          <w:b/>
          <w:i/>
          <w:sz w:val="24"/>
          <w:szCs w:val="24"/>
          <w:lang w:val="it-IT"/>
        </w:rPr>
        <w:t>8)</w:t>
      </w:r>
      <w:r w:rsidRPr="004574D6">
        <w:rPr>
          <w:b/>
          <w:sz w:val="24"/>
          <w:szCs w:val="24"/>
          <w:lang w:val="it-IT"/>
        </w:rPr>
        <w:t xml:space="preserve"> </w:t>
      </w:r>
      <w:r w:rsidRPr="004574D6">
        <w:rPr>
          <w:b/>
          <w:i/>
          <w:sz w:val="24"/>
          <w:szCs w:val="24"/>
          <w:lang w:val="it-IT"/>
        </w:rPr>
        <w:t>peisaje şi situri importante din punct de vedere istoric, cultural sau arheologic</w:t>
      </w:r>
      <w:r w:rsidRPr="004574D6">
        <w:rPr>
          <w:sz w:val="24"/>
          <w:szCs w:val="24"/>
          <w:lang w:val="it-IT"/>
        </w:rPr>
        <w:t xml:space="preserve"> – nu este cazul, proiectul nu se propune în perimetrul sau vecinătatea unor astfel de zone. </w:t>
      </w:r>
    </w:p>
    <w:p w:rsidR="004574D6" w:rsidRPr="004574D6" w:rsidRDefault="004574D6" w:rsidP="004574D6">
      <w:pPr>
        <w:shd w:val="clear" w:color="auto" w:fill="FFFFFF"/>
        <w:spacing w:before="120" w:after="120"/>
        <w:ind w:firstLine="709"/>
        <w:jc w:val="both"/>
        <w:rPr>
          <w:sz w:val="24"/>
          <w:szCs w:val="24"/>
          <w:lang w:val="pt-BR"/>
        </w:rPr>
      </w:pPr>
      <w:r w:rsidRPr="004574D6">
        <w:rPr>
          <w:b/>
          <w:sz w:val="24"/>
          <w:szCs w:val="24"/>
          <w:lang w:val="pt-BR"/>
        </w:rPr>
        <w:t>3)</w:t>
      </w:r>
      <w:r w:rsidRPr="004574D6">
        <w:rPr>
          <w:b/>
          <w:i/>
          <w:sz w:val="24"/>
          <w:szCs w:val="24"/>
          <w:u w:val="single"/>
          <w:lang w:val="pt-BR"/>
        </w:rPr>
        <w:t>Tipurile si caracteristicile impactului potenţial</w:t>
      </w:r>
      <w:r w:rsidRPr="004574D6">
        <w:rPr>
          <w:b/>
          <w:sz w:val="24"/>
          <w:szCs w:val="24"/>
          <w:lang w:val="pt-BR"/>
        </w:rPr>
        <w:t xml:space="preserve">: </w:t>
      </w:r>
    </w:p>
    <w:p w:rsidR="004574D6" w:rsidRPr="004574D6" w:rsidRDefault="004574D6" w:rsidP="004574D6">
      <w:pPr>
        <w:shd w:val="clear" w:color="auto" w:fill="FFFFFF"/>
        <w:jc w:val="both"/>
        <w:rPr>
          <w:sz w:val="24"/>
          <w:szCs w:val="24"/>
        </w:rPr>
      </w:pPr>
      <w:r w:rsidRPr="004574D6">
        <w:rPr>
          <w:b/>
          <w:bCs/>
          <w:sz w:val="24"/>
          <w:szCs w:val="24"/>
        </w:rPr>
        <w:t xml:space="preserve">a)importanta si </w:t>
      </w:r>
      <w:r w:rsidRPr="004574D6">
        <w:rPr>
          <w:b/>
          <w:sz w:val="24"/>
          <w:szCs w:val="24"/>
        </w:rPr>
        <w:t>extinderea impactului-</w:t>
      </w:r>
      <w:r w:rsidRPr="004574D6">
        <w:rPr>
          <w:sz w:val="24"/>
          <w:szCs w:val="24"/>
        </w:rPr>
        <w:t xml:space="preserve">impact redus si local doar in zona amplasamentului, cu conditia respectarii legislatiei privind protectia mediului in vigoare si a </w:t>
      </w:r>
      <w:r w:rsidRPr="004574D6">
        <w:rPr>
          <w:sz w:val="24"/>
          <w:szCs w:val="24"/>
          <w:lang w:val="it-IT"/>
        </w:rPr>
        <w:t>condițiilor impuse prin prezenta Decizie</w:t>
      </w:r>
      <w:r w:rsidRPr="004574D6">
        <w:rPr>
          <w:sz w:val="24"/>
          <w:szCs w:val="24"/>
        </w:rPr>
        <w:t xml:space="preserve">;  </w:t>
      </w:r>
    </w:p>
    <w:p w:rsidR="004574D6" w:rsidRPr="004574D6" w:rsidRDefault="004574D6" w:rsidP="004574D6">
      <w:pPr>
        <w:shd w:val="clear" w:color="auto" w:fill="FFFFFF"/>
        <w:jc w:val="both"/>
        <w:rPr>
          <w:sz w:val="24"/>
          <w:szCs w:val="24"/>
        </w:rPr>
      </w:pPr>
      <w:r w:rsidRPr="004574D6">
        <w:rPr>
          <w:b/>
          <w:sz w:val="24"/>
          <w:szCs w:val="24"/>
        </w:rPr>
        <w:t>b)natura impactului-</w:t>
      </w:r>
      <w:r w:rsidRPr="004574D6">
        <w:rPr>
          <w:sz w:val="24"/>
          <w:szCs w:val="24"/>
        </w:rPr>
        <w:t xml:space="preserve">impact redus, direct, local doar in zona amplasamentului cu conditia respectarii legislatiei privind protectia mediului in vigoare si a </w:t>
      </w:r>
      <w:r w:rsidRPr="004574D6">
        <w:rPr>
          <w:sz w:val="24"/>
          <w:szCs w:val="24"/>
          <w:lang w:val="it-IT"/>
        </w:rPr>
        <w:t>condițiilor impuse prin prezenta Decizie</w:t>
      </w:r>
      <w:r w:rsidRPr="004574D6">
        <w:rPr>
          <w:sz w:val="24"/>
          <w:szCs w:val="24"/>
        </w:rPr>
        <w:t xml:space="preserve">;  </w:t>
      </w:r>
    </w:p>
    <w:p w:rsidR="004574D6" w:rsidRPr="004574D6" w:rsidRDefault="004574D6" w:rsidP="004574D6">
      <w:pPr>
        <w:shd w:val="clear" w:color="auto" w:fill="FFFFFF"/>
        <w:jc w:val="both"/>
        <w:rPr>
          <w:sz w:val="24"/>
          <w:szCs w:val="24"/>
          <w:lang w:val="it-IT"/>
        </w:rPr>
      </w:pPr>
      <w:r w:rsidRPr="004574D6">
        <w:rPr>
          <w:b/>
          <w:bCs/>
          <w:sz w:val="24"/>
          <w:szCs w:val="24"/>
        </w:rPr>
        <w:t>c)</w:t>
      </w:r>
      <w:r w:rsidRPr="004574D6">
        <w:rPr>
          <w:b/>
          <w:sz w:val="24"/>
          <w:szCs w:val="24"/>
        </w:rPr>
        <w:t>natura transfrontieră a impactului -</w:t>
      </w:r>
      <w:r w:rsidRPr="004574D6">
        <w:rPr>
          <w:sz w:val="24"/>
          <w:szCs w:val="24"/>
          <w:lang w:val="it-IT"/>
        </w:rPr>
        <w:t xml:space="preserve"> proiectul propus nu va avea efecte transfrontiere;</w:t>
      </w:r>
    </w:p>
    <w:p w:rsidR="004574D6" w:rsidRPr="004574D6" w:rsidRDefault="004574D6" w:rsidP="004574D6">
      <w:pPr>
        <w:shd w:val="clear" w:color="auto" w:fill="FFFFFF"/>
        <w:jc w:val="both"/>
        <w:rPr>
          <w:b/>
          <w:sz w:val="24"/>
          <w:szCs w:val="24"/>
        </w:rPr>
      </w:pPr>
      <w:r w:rsidRPr="004574D6">
        <w:rPr>
          <w:b/>
          <w:bCs/>
          <w:sz w:val="24"/>
          <w:szCs w:val="24"/>
        </w:rPr>
        <w:t>d)</w:t>
      </w:r>
      <w:r w:rsidRPr="004574D6">
        <w:rPr>
          <w:b/>
          <w:sz w:val="24"/>
          <w:szCs w:val="24"/>
        </w:rPr>
        <w:t xml:space="preserve">intensitatea şi complexitatea impactului - </w:t>
      </w:r>
      <w:r w:rsidRPr="004574D6">
        <w:rPr>
          <w:sz w:val="24"/>
          <w:szCs w:val="24"/>
        </w:rPr>
        <w:t xml:space="preserve">impact de intensitate si complexitate redusa, cu conditia respectarii legislatiei privind protectia mediului in vigoare si a </w:t>
      </w:r>
      <w:r w:rsidRPr="004574D6">
        <w:rPr>
          <w:sz w:val="24"/>
          <w:szCs w:val="24"/>
          <w:lang w:val="it-IT"/>
        </w:rPr>
        <w:t>condițiilor impuse prin prezenta Decizie</w:t>
      </w:r>
      <w:r w:rsidRPr="004574D6">
        <w:rPr>
          <w:sz w:val="24"/>
          <w:szCs w:val="24"/>
        </w:rPr>
        <w:t xml:space="preserve">;  </w:t>
      </w:r>
    </w:p>
    <w:p w:rsidR="004574D6" w:rsidRPr="004574D6" w:rsidRDefault="004574D6" w:rsidP="004574D6">
      <w:pPr>
        <w:shd w:val="clear" w:color="auto" w:fill="FFFFFF"/>
        <w:jc w:val="both"/>
        <w:rPr>
          <w:b/>
          <w:sz w:val="24"/>
          <w:szCs w:val="24"/>
        </w:rPr>
      </w:pPr>
      <w:r w:rsidRPr="004574D6">
        <w:rPr>
          <w:b/>
          <w:bCs/>
          <w:sz w:val="24"/>
          <w:szCs w:val="24"/>
        </w:rPr>
        <w:t>e)</w:t>
      </w:r>
      <w:r w:rsidRPr="004574D6">
        <w:rPr>
          <w:b/>
          <w:sz w:val="24"/>
          <w:szCs w:val="24"/>
        </w:rPr>
        <w:t>probabilitatea impactului –</w:t>
      </w:r>
      <w:r w:rsidRPr="004574D6">
        <w:rPr>
          <w:sz w:val="24"/>
          <w:szCs w:val="24"/>
          <w:lang w:val="it-IT"/>
        </w:rPr>
        <w:t xml:space="preserve"> probabilitatea de apariție a impactului este redusă </w:t>
      </w:r>
      <w:r w:rsidRPr="004574D6">
        <w:rPr>
          <w:sz w:val="24"/>
          <w:szCs w:val="24"/>
        </w:rPr>
        <w:t xml:space="preserve">in situatia respectarii legislatiei privind protectia mediului in vigoare si a </w:t>
      </w:r>
      <w:r w:rsidRPr="004574D6">
        <w:rPr>
          <w:sz w:val="24"/>
          <w:szCs w:val="24"/>
          <w:lang w:val="it-IT"/>
        </w:rPr>
        <w:t>condițiilor impuse prin prezenta Decizie</w:t>
      </w:r>
      <w:r w:rsidRPr="004574D6">
        <w:rPr>
          <w:sz w:val="24"/>
          <w:szCs w:val="24"/>
        </w:rPr>
        <w:t xml:space="preserve">;  </w:t>
      </w:r>
    </w:p>
    <w:p w:rsidR="004574D6" w:rsidRPr="004574D6" w:rsidRDefault="004574D6" w:rsidP="004574D6">
      <w:pPr>
        <w:autoSpaceDE w:val="0"/>
        <w:autoSpaceDN w:val="0"/>
        <w:adjustRightInd w:val="0"/>
        <w:jc w:val="both"/>
        <w:rPr>
          <w:sz w:val="24"/>
          <w:szCs w:val="24"/>
        </w:rPr>
      </w:pPr>
      <w:r w:rsidRPr="004574D6">
        <w:rPr>
          <w:b/>
          <w:bCs/>
          <w:sz w:val="24"/>
          <w:szCs w:val="24"/>
        </w:rPr>
        <w:t>f)</w:t>
      </w:r>
      <w:r w:rsidRPr="004574D6">
        <w:rPr>
          <w:b/>
          <w:sz w:val="24"/>
          <w:szCs w:val="24"/>
        </w:rPr>
        <w:t>debutul, durata, frecvenţa şi reversibilitatea preconizate ale impactului</w:t>
      </w:r>
      <w:r w:rsidRPr="004574D6">
        <w:rPr>
          <w:b/>
          <w:i/>
          <w:sz w:val="24"/>
          <w:szCs w:val="24"/>
        </w:rPr>
        <w:t>-</w:t>
      </w:r>
      <w:r w:rsidRPr="004574D6">
        <w:rPr>
          <w:sz w:val="24"/>
          <w:szCs w:val="24"/>
          <w:lang w:val="it-IT"/>
        </w:rPr>
        <w:t xml:space="preserve"> </w:t>
      </w:r>
      <w:r w:rsidRPr="004574D6">
        <w:rPr>
          <w:sz w:val="24"/>
          <w:szCs w:val="24"/>
        </w:rPr>
        <w:t xml:space="preserve">impact redus, temporar si local în zona proiectului, cu conditia respectarii legislatiei privind protectia mediului in vigoare si a </w:t>
      </w:r>
      <w:r w:rsidRPr="004574D6">
        <w:rPr>
          <w:sz w:val="24"/>
          <w:szCs w:val="24"/>
          <w:lang w:val="it-IT"/>
        </w:rPr>
        <w:t>condițiilor impuse prin prezenta Decizie</w:t>
      </w:r>
      <w:r w:rsidRPr="004574D6">
        <w:rPr>
          <w:sz w:val="24"/>
          <w:szCs w:val="24"/>
        </w:rPr>
        <w:t xml:space="preserve">;  </w:t>
      </w:r>
    </w:p>
    <w:p w:rsidR="004574D6" w:rsidRPr="004574D6" w:rsidRDefault="004574D6" w:rsidP="004574D6">
      <w:pPr>
        <w:tabs>
          <w:tab w:val="left" w:pos="90"/>
          <w:tab w:val="left" w:pos="180"/>
        </w:tabs>
        <w:jc w:val="both"/>
        <w:rPr>
          <w:sz w:val="24"/>
          <w:szCs w:val="24"/>
          <w:lang w:val="ro-RO"/>
        </w:rPr>
      </w:pPr>
      <w:r w:rsidRPr="004574D6">
        <w:rPr>
          <w:b/>
          <w:sz w:val="24"/>
          <w:szCs w:val="24"/>
        </w:rPr>
        <w:lastRenderedPageBreak/>
        <w:t xml:space="preserve"> g) cumularea impactului cu impactul altor proiecte existente şi/sau aprobate –</w:t>
      </w:r>
      <w:r w:rsidRPr="004574D6">
        <w:rPr>
          <w:sz w:val="24"/>
          <w:szCs w:val="24"/>
        </w:rPr>
        <w:t xml:space="preserve"> </w:t>
      </w:r>
      <w:r w:rsidRPr="004574D6">
        <w:rPr>
          <w:sz w:val="24"/>
          <w:szCs w:val="24"/>
          <w:lang w:val="it-IT"/>
        </w:rPr>
        <w:t>in vecinatatea amplasamentului nu se cunosc proiecte care sa genereze un impact cumulativ.</w:t>
      </w:r>
    </w:p>
    <w:p w:rsidR="004574D6" w:rsidRPr="004574D6" w:rsidRDefault="004574D6" w:rsidP="004574D6">
      <w:pPr>
        <w:autoSpaceDE w:val="0"/>
        <w:autoSpaceDN w:val="0"/>
        <w:adjustRightInd w:val="0"/>
        <w:jc w:val="both"/>
        <w:rPr>
          <w:sz w:val="24"/>
          <w:szCs w:val="24"/>
        </w:rPr>
      </w:pPr>
      <w:r w:rsidRPr="004574D6">
        <w:rPr>
          <w:b/>
          <w:sz w:val="24"/>
          <w:szCs w:val="24"/>
        </w:rPr>
        <w:t xml:space="preserve"> h) posibilitatea de reducere efectivă a impactului-</w:t>
      </w:r>
      <w:r w:rsidRPr="004574D6">
        <w:rPr>
          <w:sz w:val="24"/>
          <w:szCs w:val="24"/>
        </w:rPr>
        <w:t xml:space="preserve"> respectarea legislatiei privind protectia mediului in vigoare, verificari periodice ale utilajelor, respectarea instructiunilor de lucru si a fiselor de post, monitorizarea periodica a factorilor de mediu conduc la protejarea factorilor de mediu.    </w:t>
      </w:r>
    </w:p>
    <w:p w:rsidR="004574D6" w:rsidRPr="004574D6" w:rsidRDefault="004574D6" w:rsidP="004574D6">
      <w:pPr>
        <w:ind w:firstLine="720"/>
        <w:jc w:val="both"/>
        <w:rPr>
          <w:rFonts w:eastAsia="Calibri"/>
          <w:b/>
          <w:bCs/>
          <w:sz w:val="24"/>
          <w:szCs w:val="24"/>
        </w:rPr>
      </w:pPr>
      <w:r w:rsidRPr="004574D6">
        <w:rPr>
          <w:rFonts w:eastAsia="Calibri"/>
          <w:b/>
          <w:bCs/>
          <w:sz w:val="24"/>
          <w:szCs w:val="24"/>
        </w:rPr>
        <w:t xml:space="preserve">    II. Motivele pe baza cărora s-a stabilit necesitatea efectuării/neefectuării evaluării adecvate sunt următoarele:</w:t>
      </w:r>
    </w:p>
    <w:p w:rsidR="004574D6" w:rsidRPr="004574D6" w:rsidRDefault="004574D6" w:rsidP="004574D6">
      <w:pPr>
        <w:numPr>
          <w:ilvl w:val="0"/>
          <w:numId w:val="97"/>
        </w:numPr>
        <w:jc w:val="both"/>
        <w:rPr>
          <w:sz w:val="24"/>
          <w:szCs w:val="24"/>
          <w:lang w:val="it-IT"/>
        </w:rPr>
      </w:pPr>
      <w:r w:rsidRPr="004574D6">
        <w:rPr>
          <w:rFonts w:eastAsia="Calibri"/>
          <w:sz w:val="24"/>
          <w:szCs w:val="24"/>
          <w:lang w:val="ro-RO"/>
        </w:rPr>
        <w:t xml:space="preserve">Proiectul intră sub incidența art. 28 din </w:t>
      </w:r>
      <w:r w:rsidRPr="004574D6">
        <w:rPr>
          <w:rFonts w:eastAsia="Calibri"/>
          <w:i/>
          <w:sz w:val="24"/>
          <w:szCs w:val="24"/>
          <w:lang w:val="ro-RO"/>
        </w:rPr>
        <w:t>O.U.G. nr. 57/2007 privind regimul ariilor naturale protejate, conservarea habitatelor naturale, a florei şi faunei sălbatice</w:t>
      </w:r>
      <w:r w:rsidRPr="004574D6">
        <w:rPr>
          <w:rFonts w:eastAsia="Calibri"/>
          <w:sz w:val="24"/>
          <w:szCs w:val="24"/>
          <w:lang w:val="ro-RO"/>
        </w:rPr>
        <w:t>, cu modificările şi completările ulterioare, fiind propus în interiorul unei zone inclusă atât în Situl de importanță comunitară Lunca Buzaului (cod ROSCI0103), cât si în Aria de protecție specială avifaunistică Lunca Buzaului (cod ROSPA0160).</w:t>
      </w:r>
    </w:p>
    <w:p w:rsidR="004574D6" w:rsidRPr="004574D6" w:rsidRDefault="004574D6" w:rsidP="004574D6">
      <w:pPr>
        <w:numPr>
          <w:ilvl w:val="0"/>
          <w:numId w:val="96"/>
        </w:numPr>
        <w:jc w:val="both"/>
        <w:rPr>
          <w:rFonts w:eastAsia="Calibri"/>
          <w:sz w:val="24"/>
          <w:szCs w:val="24"/>
          <w:lang w:val="ro-RO"/>
        </w:rPr>
      </w:pPr>
      <w:r w:rsidRPr="004574D6">
        <w:rPr>
          <w:rFonts w:eastAsia="Calibri"/>
          <w:sz w:val="24"/>
          <w:szCs w:val="24"/>
          <w:lang w:val="ro-RO"/>
        </w:rPr>
        <w:t>Suprafețele cu statut de protecție reprezintă malul râului Buzău.</w:t>
      </w:r>
    </w:p>
    <w:p w:rsidR="004574D6" w:rsidRPr="004574D6" w:rsidRDefault="004574D6" w:rsidP="004574D6">
      <w:pPr>
        <w:numPr>
          <w:ilvl w:val="0"/>
          <w:numId w:val="96"/>
        </w:numPr>
        <w:jc w:val="both"/>
        <w:rPr>
          <w:rFonts w:eastAsia="Calibri"/>
          <w:sz w:val="24"/>
          <w:szCs w:val="24"/>
          <w:lang w:val="ro-RO"/>
        </w:rPr>
      </w:pPr>
      <w:r w:rsidRPr="004574D6">
        <w:rPr>
          <w:rFonts w:eastAsia="Calibri"/>
          <w:sz w:val="24"/>
          <w:szCs w:val="24"/>
          <w:lang w:val="ro-RO"/>
        </w:rPr>
        <w:t>Lucrările vor determina modificări fizice în arii față de situația actuală, prin desființarea unor construcții, care pot conduce la instalarea ulterioară a unor habitate naturale ce pot fi folosite de specii de păsări de interes comunitar pentru care a fost declarată aria de protecție specială avifaunistică menționată.</w:t>
      </w:r>
    </w:p>
    <w:p w:rsidR="004574D6" w:rsidRPr="004574D6" w:rsidRDefault="004574D6" w:rsidP="004574D6">
      <w:pPr>
        <w:numPr>
          <w:ilvl w:val="0"/>
          <w:numId w:val="96"/>
        </w:numPr>
        <w:jc w:val="both"/>
        <w:rPr>
          <w:rFonts w:eastAsia="Calibri"/>
          <w:sz w:val="24"/>
          <w:szCs w:val="24"/>
          <w:lang w:val="ro-RO"/>
        </w:rPr>
      </w:pPr>
      <w:r w:rsidRPr="004574D6">
        <w:rPr>
          <w:rFonts w:eastAsia="Calibri"/>
          <w:sz w:val="24"/>
          <w:szCs w:val="24"/>
          <w:lang w:val="ro-RO"/>
        </w:rPr>
        <w:t>Nu se folosesc resurse naturale din ariile naturale protejate sau de care depinde diversitatea biologică.</w:t>
      </w:r>
    </w:p>
    <w:p w:rsidR="004574D6" w:rsidRPr="004574D6" w:rsidRDefault="004574D6" w:rsidP="004574D6">
      <w:pPr>
        <w:numPr>
          <w:ilvl w:val="0"/>
          <w:numId w:val="96"/>
        </w:numPr>
        <w:jc w:val="both"/>
        <w:rPr>
          <w:rFonts w:eastAsia="Calibri"/>
          <w:sz w:val="24"/>
          <w:szCs w:val="24"/>
          <w:lang w:val="ro-RO"/>
        </w:rPr>
      </w:pPr>
      <w:r w:rsidRPr="004574D6">
        <w:rPr>
          <w:rFonts w:eastAsia="Calibri"/>
          <w:sz w:val="24"/>
          <w:szCs w:val="24"/>
          <w:lang w:val="ro-RO"/>
        </w:rPr>
        <w:t>Proiectul nu implică utilizarea, stocarea, transportul, manipularea sau producerea de materiale care ar putea afecta speciile pentru care aria naturală protejată de interes comunitar din vecinătate a fost desemnată.</w:t>
      </w:r>
    </w:p>
    <w:p w:rsidR="004574D6" w:rsidRPr="004574D6" w:rsidRDefault="004574D6" w:rsidP="004574D6">
      <w:pPr>
        <w:numPr>
          <w:ilvl w:val="0"/>
          <w:numId w:val="96"/>
        </w:numPr>
        <w:jc w:val="both"/>
        <w:rPr>
          <w:rFonts w:eastAsia="Calibri"/>
          <w:sz w:val="24"/>
          <w:szCs w:val="24"/>
          <w:lang w:val="ro-RO"/>
        </w:rPr>
      </w:pPr>
      <w:r w:rsidRPr="004574D6">
        <w:rPr>
          <w:rFonts w:eastAsia="Calibri"/>
          <w:sz w:val="24"/>
          <w:szCs w:val="24"/>
          <w:lang w:val="ro-RO"/>
        </w:rPr>
        <w:t>S-au prevăzut măsuri adecvate de gestionare a deșeurilor rezultate și de limitare a zgomotului și emisiilor generate în aer, care nu vor cauza afectarea speciilor pentru care a fost declarată aria protejată din apropiere.</w:t>
      </w:r>
    </w:p>
    <w:p w:rsidR="004574D6" w:rsidRPr="004574D6" w:rsidRDefault="004574D6" w:rsidP="004574D6">
      <w:pPr>
        <w:numPr>
          <w:ilvl w:val="0"/>
          <w:numId w:val="96"/>
        </w:numPr>
        <w:jc w:val="both"/>
        <w:rPr>
          <w:rFonts w:eastAsia="Calibri"/>
          <w:sz w:val="24"/>
          <w:szCs w:val="24"/>
          <w:lang w:val="ro-RO"/>
        </w:rPr>
      </w:pPr>
      <w:r w:rsidRPr="004574D6">
        <w:rPr>
          <w:rFonts w:eastAsia="Calibri"/>
          <w:sz w:val="24"/>
          <w:szCs w:val="24"/>
          <w:lang w:val="ro-RO"/>
        </w:rPr>
        <w:t>Proiectul nu va provoca afectarea semnificativă a unor specii sau habitate de interes comunitar.</w:t>
      </w:r>
    </w:p>
    <w:p w:rsidR="004574D6" w:rsidRPr="004574D6" w:rsidRDefault="004574D6" w:rsidP="004574D6">
      <w:pPr>
        <w:numPr>
          <w:ilvl w:val="0"/>
          <w:numId w:val="96"/>
        </w:numPr>
        <w:jc w:val="both"/>
        <w:rPr>
          <w:rFonts w:eastAsia="Calibri"/>
          <w:sz w:val="24"/>
          <w:szCs w:val="24"/>
          <w:lang w:val="ro-RO"/>
        </w:rPr>
      </w:pPr>
      <w:r w:rsidRPr="004574D6">
        <w:rPr>
          <w:rFonts w:eastAsia="Calibri"/>
          <w:sz w:val="24"/>
          <w:szCs w:val="24"/>
          <w:lang w:val="ro-RO"/>
        </w:rPr>
        <w:t>Proiectul nu determină bariere fizice în arii protejate și nu va duce la o izolare reproductivă a unei specii de interes comunitar.</w:t>
      </w:r>
    </w:p>
    <w:p w:rsidR="004574D6" w:rsidRPr="004574D6" w:rsidRDefault="004574D6" w:rsidP="004574D6">
      <w:pPr>
        <w:numPr>
          <w:ilvl w:val="0"/>
          <w:numId w:val="96"/>
        </w:numPr>
        <w:jc w:val="both"/>
        <w:rPr>
          <w:rFonts w:eastAsia="Calibri"/>
          <w:sz w:val="24"/>
          <w:szCs w:val="24"/>
          <w:lang w:val="ro-RO"/>
        </w:rPr>
      </w:pPr>
      <w:r w:rsidRPr="004574D6">
        <w:rPr>
          <w:rFonts w:eastAsia="Calibri"/>
          <w:sz w:val="24"/>
          <w:szCs w:val="24"/>
          <w:lang w:val="ro-RO"/>
        </w:rPr>
        <w:t xml:space="preserve">Nu s-au identificat proiecte care ar putea contribui la cumularea impactului asupra ariei protejate din apropierea amplasamentului.  </w:t>
      </w:r>
    </w:p>
    <w:p w:rsidR="004574D6" w:rsidRPr="004574D6" w:rsidRDefault="004574D6" w:rsidP="004574D6">
      <w:pPr>
        <w:ind w:right="-91"/>
        <w:jc w:val="both"/>
        <w:rPr>
          <w:rFonts w:eastAsia="Calibri"/>
          <w:sz w:val="24"/>
          <w:szCs w:val="24"/>
          <w:lang w:val="ro-RO"/>
        </w:rPr>
      </w:pPr>
    </w:p>
    <w:p w:rsidR="004574D6" w:rsidRPr="007511D8" w:rsidRDefault="004574D6" w:rsidP="004574D6">
      <w:pPr>
        <w:ind w:firstLine="720"/>
        <w:jc w:val="both"/>
        <w:rPr>
          <w:rFonts w:eastAsia="Calibri"/>
          <w:b/>
          <w:bCs/>
          <w:sz w:val="24"/>
          <w:szCs w:val="24"/>
          <w:lang w:val="ro-RO"/>
        </w:rPr>
      </w:pPr>
      <w:r w:rsidRPr="004574D6">
        <w:rPr>
          <w:rFonts w:eastAsia="Calibri"/>
          <w:sz w:val="24"/>
          <w:szCs w:val="24"/>
          <w:lang w:val="ro-RO"/>
        </w:rPr>
        <w:t>Serviciul Teritorial Brăila al  Agenției Naționale pentru Arii Naturale consideră că proiectul nu este susceptibil de a avea impact semnificativ asupra Sitului de importanță comunitară Lunca Buzaului si Ariei de protecție specială avifaunistică Lunca Buzaului.</w:t>
      </w:r>
    </w:p>
    <w:p w:rsidR="004574D6" w:rsidRPr="007511D8" w:rsidRDefault="004574D6" w:rsidP="004574D6">
      <w:pPr>
        <w:ind w:firstLine="720"/>
        <w:jc w:val="both"/>
        <w:rPr>
          <w:rFonts w:eastAsia="Calibri"/>
          <w:b/>
          <w:bCs/>
          <w:sz w:val="24"/>
          <w:szCs w:val="24"/>
          <w:lang w:val="ro-RO"/>
        </w:rPr>
      </w:pPr>
    </w:p>
    <w:p w:rsidR="004574D6" w:rsidRPr="004574D6" w:rsidRDefault="004574D6" w:rsidP="004574D6">
      <w:pPr>
        <w:ind w:firstLine="720"/>
        <w:jc w:val="both"/>
        <w:rPr>
          <w:rFonts w:eastAsia="Calibri"/>
          <w:sz w:val="24"/>
          <w:szCs w:val="24"/>
          <w:lang w:val="ro-RO"/>
        </w:rPr>
      </w:pPr>
      <w:r w:rsidRPr="007511D8">
        <w:rPr>
          <w:rFonts w:eastAsia="Calibri"/>
          <w:b/>
          <w:bCs/>
          <w:sz w:val="24"/>
          <w:szCs w:val="24"/>
          <w:lang w:val="ro-RO"/>
        </w:rPr>
        <w:t xml:space="preserve">IV) </w:t>
      </w:r>
      <w:r w:rsidRPr="007511D8">
        <w:rPr>
          <w:rFonts w:eastAsia="Calibri"/>
          <w:sz w:val="24"/>
          <w:szCs w:val="24"/>
          <w:lang w:val="ro-RO"/>
        </w:rPr>
        <w:t xml:space="preserve">Membrii Comisiei de Analiza Tehnica (CAT) Braila constituita conform Ordinului de Prefect </w:t>
      </w:r>
      <w:r w:rsidRPr="007511D8">
        <w:rPr>
          <w:rFonts w:eastAsia="Calibri"/>
          <w:b/>
          <w:bCs/>
          <w:sz w:val="24"/>
          <w:szCs w:val="24"/>
          <w:lang w:val="ro-RO"/>
        </w:rPr>
        <w:t>au emis puncte de vedere favorabile</w:t>
      </w:r>
      <w:r w:rsidRPr="007511D8">
        <w:rPr>
          <w:rFonts w:eastAsia="Calibri"/>
          <w:sz w:val="24"/>
          <w:szCs w:val="24"/>
          <w:lang w:val="ro-RO"/>
        </w:rPr>
        <w:t xml:space="preserve"> </w:t>
      </w:r>
      <w:r w:rsidRPr="004574D6">
        <w:rPr>
          <w:rFonts w:eastAsia="Calibri"/>
          <w:sz w:val="24"/>
          <w:szCs w:val="24"/>
          <w:lang w:val="ro-RO"/>
        </w:rPr>
        <w:t>cu privire la potenţialul impact asupra populaţiei şi sănătatii umane, biodiversitatea, terenurile, solul, apa, aerul şi clima, bunurile materiale, patrimoniul cultural şi peisajul.</w:t>
      </w:r>
    </w:p>
    <w:p w:rsidR="004574D6" w:rsidRPr="004574D6" w:rsidRDefault="004574D6" w:rsidP="004574D6">
      <w:pPr>
        <w:spacing w:before="120"/>
        <w:jc w:val="both"/>
        <w:rPr>
          <w:sz w:val="24"/>
          <w:szCs w:val="24"/>
          <w:lang w:val="it-IT"/>
        </w:rPr>
      </w:pPr>
      <w:r w:rsidRPr="004574D6">
        <w:rPr>
          <w:b/>
          <w:sz w:val="24"/>
          <w:szCs w:val="24"/>
          <w:u w:val="single"/>
          <w:lang w:val="it-IT"/>
        </w:rPr>
        <w:t>Condiţiile de realizare a proiectului</w:t>
      </w:r>
      <w:r w:rsidRPr="004574D6">
        <w:rPr>
          <w:sz w:val="24"/>
          <w:szCs w:val="24"/>
          <w:lang w:val="it-IT"/>
        </w:rPr>
        <w:t>:</w:t>
      </w:r>
    </w:p>
    <w:p w:rsidR="004574D6" w:rsidRPr="004574D6" w:rsidRDefault="004574D6" w:rsidP="004574D6">
      <w:pPr>
        <w:ind w:right="-91"/>
        <w:jc w:val="both"/>
        <w:rPr>
          <w:bCs/>
          <w:sz w:val="24"/>
          <w:szCs w:val="24"/>
        </w:rPr>
      </w:pPr>
      <w:r w:rsidRPr="004574D6">
        <w:rPr>
          <w:bCs/>
          <w:sz w:val="24"/>
          <w:szCs w:val="24"/>
        </w:rPr>
        <w:t xml:space="preserve">- Executarea lucrărilor cu respectarea amplasamentului şi a documentaţiei tehnice depuse, a normativelor şi prescripţiilor tehnice specifice </w:t>
      </w:r>
      <w:r w:rsidRPr="004574D6">
        <w:rPr>
          <w:sz w:val="24"/>
          <w:szCs w:val="24"/>
        </w:rPr>
        <w:t xml:space="preserve">pentru lucrările de </w:t>
      </w:r>
      <w:r w:rsidRPr="004574D6">
        <w:rPr>
          <w:bCs/>
          <w:sz w:val="24"/>
          <w:szCs w:val="24"/>
        </w:rPr>
        <w:t>demolare a obiectivului, conform proiectului propus si numai dupa obtinerea avizelor solicitate prin Certificatul de Urbanism;</w:t>
      </w:r>
    </w:p>
    <w:p w:rsidR="004574D6" w:rsidRPr="004574D6" w:rsidRDefault="004574D6" w:rsidP="004574D6">
      <w:pPr>
        <w:ind w:right="-91"/>
        <w:jc w:val="both"/>
        <w:rPr>
          <w:bCs/>
          <w:sz w:val="24"/>
          <w:szCs w:val="24"/>
        </w:rPr>
      </w:pPr>
      <w:r w:rsidRPr="004574D6">
        <w:rPr>
          <w:bCs/>
          <w:sz w:val="24"/>
          <w:szCs w:val="24"/>
        </w:rPr>
        <w:t xml:space="preserve">- Executarea lucrărilor se va face cu luarea tuturor masurilor pentru a </w:t>
      </w:r>
      <w:r w:rsidRPr="004574D6">
        <w:rPr>
          <w:b/>
          <w:bCs/>
          <w:sz w:val="24"/>
          <w:szCs w:val="24"/>
        </w:rPr>
        <w:t>nu deranja vecinatatile</w:t>
      </w:r>
      <w:r w:rsidRPr="004574D6">
        <w:rPr>
          <w:bCs/>
          <w:sz w:val="24"/>
          <w:szCs w:val="24"/>
        </w:rPr>
        <w:t>;</w:t>
      </w:r>
    </w:p>
    <w:p w:rsidR="004574D6" w:rsidRPr="004574D6" w:rsidRDefault="004574D6" w:rsidP="004574D6">
      <w:pPr>
        <w:ind w:right="-91"/>
        <w:jc w:val="both"/>
        <w:rPr>
          <w:bCs/>
          <w:sz w:val="24"/>
          <w:szCs w:val="24"/>
        </w:rPr>
      </w:pPr>
      <w:r w:rsidRPr="004574D6">
        <w:rPr>
          <w:bCs/>
          <w:sz w:val="24"/>
          <w:szCs w:val="24"/>
        </w:rPr>
        <w:t>- Se vor lua masuri pentru prevenirea aparitiei pulberilor atat in timpul lucrarilor de demolare cat si in timpul manipularii si transportului acestora;</w:t>
      </w:r>
    </w:p>
    <w:p w:rsidR="004574D6" w:rsidRPr="004574D6" w:rsidRDefault="004574D6" w:rsidP="004574D6">
      <w:pPr>
        <w:ind w:right="-91"/>
        <w:jc w:val="both"/>
        <w:rPr>
          <w:sz w:val="24"/>
          <w:szCs w:val="24"/>
        </w:rPr>
      </w:pPr>
      <w:r w:rsidRPr="004574D6">
        <w:rPr>
          <w:bCs/>
          <w:sz w:val="24"/>
          <w:szCs w:val="24"/>
        </w:rPr>
        <w:t xml:space="preserve">- </w:t>
      </w:r>
      <w:r w:rsidRPr="004574D6">
        <w:rPr>
          <w:sz w:val="24"/>
          <w:szCs w:val="24"/>
        </w:rPr>
        <w:t>Interzicerea depozitarii deseurilor in alte locuri decat cele special amenajate;</w:t>
      </w:r>
    </w:p>
    <w:p w:rsidR="004574D6" w:rsidRPr="004574D6" w:rsidRDefault="004574D6" w:rsidP="004574D6">
      <w:pPr>
        <w:jc w:val="both"/>
        <w:rPr>
          <w:sz w:val="24"/>
          <w:szCs w:val="24"/>
        </w:rPr>
      </w:pPr>
      <w:r w:rsidRPr="004574D6">
        <w:rPr>
          <w:sz w:val="24"/>
          <w:szCs w:val="24"/>
        </w:rPr>
        <w:t>- Interzicerea efectuarii de interventii la mijloacele de transport si echipamente la locul lucrarii, pentru a se evita scapari accidentale de produs petrolier.</w:t>
      </w:r>
    </w:p>
    <w:p w:rsidR="004574D6" w:rsidRPr="004574D6" w:rsidRDefault="004574D6" w:rsidP="004574D6">
      <w:pPr>
        <w:jc w:val="both"/>
        <w:rPr>
          <w:sz w:val="24"/>
          <w:szCs w:val="24"/>
        </w:rPr>
      </w:pPr>
      <w:r w:rsidRPr="004574D6">
        <w:rPr>
          <w:sz w:val="24"/>
          <w:szCs w:val="24"/>
        </w:rPr>
        <w:t>- Asigurarea materialelor absorbante pentru prevenirea dispersiei substantelor periculoase in caz de pierderi accidentale;</w:t>
      </w:r>
    </w:p>
    <w:p w:rsidR="004574D6" w:rsidRPr="004574D6" w:rsidRDefault="004574D6" w:rsidP="004574D6">
      <w:pPr>
        <w:jc w:val="both"/>
        <w:rPr>
          <w:sz w:val="24"/>
          <w:szCs w:val="24"/>
        </w:rPr>
      </w:pPr>
      <w:r w:rsidRPr="004574D6">
        <w:rPr>
          <w:sz w:val="24"/>
          <w:szCs w:val="24"/>
        </w:rPr>
        <w:lastRenderedPageBreak/>
        <w:t>- Reparatiile utilajelor si alimentarea cu carburant a acestora numai in statii specializate si autorizate, conform prevederilor legale (service-uri auto, statii distribuție carburanți), de catre personal de specialitate.</w:t>
      </w:r>
    </w:p>
    <w:p w:rsidR="004574D6" w:rsidRPr="004574D6" w:rsidRDefault="004574D6" w:rsidP="004574D6">
      <w:pPr>
        <w:ind w:right="-91"/>
        <w:jc w:val="both"/>
        <w:rPr>
          <w:bCs/>
          <w:sz w:val="24"/>
          <w:szCs w:val="24"/>
        </w:rPr>
      </w:pPr>
      <w:r w:rsidRPr="004574D6">
        <w:rPr>
          <w:bCs/>
          <w:sz w:val="24"/>
          <w:szCs w:val="24"/>
        </w:rPr>
        <w:t xml:space="preserve">- Colectarea separată și stocarea temporară a deşeurilor rezultate în urma executării lucrărilor, în condiţii de siguranţă pentru mediul înconjurător şi pentru sănătatea oamenilor, în scopul valorificării/eliminării prin operatori economici autorizaţi, în conformitate cu prevederile </w:t>
      </w:r>
      <w:r w:rsidRPr="004574D6">
        <w:rPr>
          <w:bCs/>
          <w:i/>
          <w:sz w:val="24"/>
          <w:szCs w:val="24"/>
        </w:rPr>
        <w:t xml:space="preserve">Legii nr. 211/2011 privind regimul deşeurilor, </w:t>
      </w:r>
      <w:r w:rsidRPr="004574D6">
        <w:rPr>
          <w:bCs/>
          <w:sz w:val="24"/>
          <w:szCs w:val="24"/>
        </w:rPr>
        <w:t>republicată;</w:t>
      </w:r>
    </w:p>
    <w:p w:rsidR="004574D6" w:rsidRPr="004574D6" w:rsidRDefault="004574D6" w:rsidP="004574D6">
      <w:pPr>
        <w:ind w:right="-91"/>
        <w:jc w:val="both"/>
        <w:rPr>
          <w:bCs/>
          <w:sz w:val="24"/>
          <w:szCs w:val="24"/>
        </w:rPr>
      </w:pPr>
      <w:r w:rsidRPr="004574D6">
        <w:rPr>
          <w:bCs/>
          <w:sz w:val="24"/>
          <w:szCs w:val="24"/>
        </w:rPr>
        <w:t xml:space="preserve">- Întocmirea evidenţei gestiunii deşeurilor rezultate in urma realizarii proiectului si desfasurarii  activitatii, conform prevederilor HG nr. 856/2002, </w:t>
      </w:r>
      <w:r w:rsidRPr="004574D6">
        <w:rPr>
          <w:bCs/>
          <w:i/>
          <w:sz w:val="24"/>
          <w:szCs w:val="24"/>
        </w:rPr>
        <w:t>privind evidenţa gestiunii deşeurilor şi pentru aprobarea listei cuprinzând deşeurile, inclusiv deşeurile periculoase</w:t>
      </w:r>
      <w:r w:rsidRPr="004574D6">
        <w:rPr>
          <w:bCs/>
          <w:sz w:val="24"/>
          <w:szCs w:val="24"/>
        </w:rPr>
        <w:t>, cu modificările şi completările ulterioare;</w:t>
      </w:r>
    </w:p>
    <w:p w:rsidR="004574D6" w:rsidRPr="004574D6" w:rsidRDefault="004574D6" w:rsidP="004574D6">
      <w:pPr>
        <w:ind w:right="-91"/>
        <w:jc w:val="both"/>
        <w:rPr>
          <w:bCs/>
          <w:sz w:val="24"/>
          <w:szCs w:val="24"/>
        </w:rPr>
      </w:pPr>
      <w:r w:rsidRPr="004574D6">
        <w:rPr>
          <w:bCs/>
          <w:sz w:val="24"/>
          <w:szCs w:val="24"/>
        </w:rPr>
        <w:t xml:space="preserve"> - Colectarea separată a deșeurilor reciclabile (hârtie, metal, plastic şi sticlă) şi valorificarea prin operatori autorizaţi;</w:t>
      </w:r>
    </w:p>
    <w:p w:rsidR="004574D6" w:rsidRPr="004574D6" w:rsidRDefault="004574D6" w:rsidP="004574D6">
      <w:pPr>
        <w:ind w:right="-91"/>
        <w:jc w:val="both"/>
        <w:rPr>
          <w:bCs/>
          <w:sz w:val="24"/>
          <w:szCs w:val="24"/>
        </w:rPr>
      </w:pPr>
      <w:r w:rsidRPr="004574D6">
        <w:rPr>
          <w:bCs/>
          <w:sz w:val="24"/>
          <w:szCs w:val="24"/>
        </w:rPr>
        <w:t xml:space="preserve">- Predarea deșeurilor care nu se pot valorifica unui operator de salubritate autorizat spre eliminare, abandonarea deșeurilor fiind interzisă; </w:t>
      </w:r>
    </w:p>
    <w:p w:rsidR="004574D6" w:rsidRPr="004574D6" w:rsidRDefault="004574D6" w:rsidP="004574D6">
      <w:pPr>
        <w:ind w:right="-91"/>
        <w:jc w:val="both"/>
        <w:rPr>
          <w:bCs/>
          <w:sz w:val="24"/>
          <w:szCs w:val="24"/>
        </w:rPr>
      </w:pPr>
      <w:r w:rsidRPr="004574D6">
        <w:rPr>
          <w:bCs/>
          <w:sz w:val="24"/>
          <w:szCs w:val="24"/>
        </w:rPr>
        <w:t xml:space="preserve">- Titularul raspunde de asigurarea trasabilităţii de la locul de generare la destinaţia finală si asigura evidenta gestiunii deseurilor pe care o transmite Agentiei pentru Protectia Mediului Braila.  </w:t>
      </w:r>
    </w:p>
    <w:p w:rsidR="004574D6" w:rsidRPr="004574D6" w:rsidRDefault="004574D6" w:rsidP="004574D6">
      <w:pPr>
        <w:ind w:right="-91"/>
        <w:jc w:val="both"/>
        <w:rPr>
          <w:sz w:val="24"/>
          <w:szCs w:val="24"/>
        </w:rPr>
      </w:pPr>
      <w:r w:rsidRPr="004574D6">
        <w:rPr>
          <w:sz w:val="24"/>
          <w:szCs w:val="24"/>
        </w:rPr>
        <w:t>- Inceperea lucrarilor mumai dupa obţinerea tuturor avizelor şi acordurilor specifice ale administraţiei publice locale şi/sau ale serviciilor descentralizate ale acestora, conform prevederilor certificatului de urbanism şi respectarea condiţiilor impuse prin acestea;</w:t>
      </w:r>
    </w:p>
    <w:p w:rsidR="004574D6" w:rsidRPr="004574D6" w:rsidRDefault="004574D6" w:rsidP="004574D6">
      <w:pPr>
        <w:ind w:right="-91"/>
        <w:jc w:val="both"/>
        <w:rPr>
          <w:sz w:val="24"/>
          <w:szCs w:val="24"/>
        </w:rPr>
      </w:pPr>
      <w:r w:rsidRPr="004574D6">
        <w:rPr>
          <w:sz w:val="24"/>
          <w:szCs w:val="24"/>
        </w:rPr>
        <w:t>- Deșeurile din construcții și demolări nepericuloase se elimină numai în cazul în care valorificarea nu este posibilă din punct de vedere tehnic sau economic. Valorificarea se va realiza conform Legii nr. 211/2011, art. 17 alin. (3): prin  valorificare materială, inclusiv operaţiuni de umplere, rambleiere care utilizează deşeuri pentru a înlocui alte materiale și conform anexei 6 lit. a): min. 55% pentru 2019, min. 70% pentru 2020.</w:t>
      </w:r>
    </w:p>
    <w:p w:rsidR="004574D6" w:rsidRPr="004574D6" w:rsidRDefault="004574D6" w:rsidP="004574D6">
      <w:pPr>
        <w:ind w:right="-91"/>
        <w:jc w:val="both"/>
        <w:rPr>
          <w:sz w:val="24"/>
          <w:szCs w:val="24"/>
        </w:rPr>
      </w:pPr>
      <w:r w:rsidRPr="004574D6">
        <w:rPr>
          <w:sz w:val="24"/>
          <w:szCs w:val="24"/>
        </w:rPr>
        <w:t>- Valorificarea/eliminarea deseurilor se va face numai prin operatori autorizati, în condiţii de siguranţă pentru mediul înconjurător şi pentru sănătatea oamenilor</w:t>
      </w:r>
    </w:p>
    <w:p w:rsidR="004574D6" w:rsidRPr="004574D6" w:rsidRDefault="004574D6" w:rsidP="004574D6">
      <w:pPr>
        <w:ind w:right="-91"/>
        <w:jc w:val="both"/>
        <w:rPr>
          <w:bCs/>
          <w:sz w:val="24"/>
          <w:szCs w:val="24"/>
          <w:lang w:val="ro-RO" w:eastAsia="ro-RO"/>
        </w:rPr>
      </w:pPr>
      <w:r w:rsidRPr="004574D6">
        <w:rPr>
          <w:bCs/>
          <w:sz w:val="24"/>
          <w:szCs w:val="24"/>
          <w:lang w:val="ro-RO" w:eastAsia="ro-RO"/>
        </w:rPr>
        <w:t>- Respectarea prevederilor</w:t>
      </w:r>
      <w:r w:rsidRPr="004574D6">
        <w:rPr>
          <w:sz w:val="24"/>
          <w:szCs w:val="24"/>
        </w:rPr>
        <w:t xml:space="preserve"> </w:t>
      </w:r>
      <w:r w:rsidRPr="004574D6">
        <w:rPr>
          <w:bCs/>
          <w:sz w:val="24"/>
          <w:szCs w:val="24"/>
          <w:lang w:val="ro-RO" w:eastAsia="ro-RO"/>
        </w:rPr>
        <w:t>următoarelor acte normative:</w:t>
      </w:r>
    </w:p>
    <w:p w:rsidR="004574D6" w:rsidRPr="004574D6" w:rsidRDefault="004574D6" w:rsidP="004574D6">
      <w:pPr>
        <w:numPr>
          <w:ilvl w:val="0"/>
          <w:numId w:val="15"/>
        </w:numPr>
        <w:tabs>
          <w:tab w:val="left" w:pos="142"/>
          <w:tab w:val="left" w:pos="284"/>
        </w:tabs>
        <w:spacing w:after="160" w:line="259" w:lineRule="auto"/>
        <w:ind w:right="-91"/>
        <w:contextualSpacing/>
        <w:jc w:val="both"/>
        <w:rPr>
          <w:bCs/>
          <w:sz w:val="24"/>
          <w:szCs w:val="24"/>
          <w:lang w:val="ro-RO" w:eastAsia="ro-RO"/>
        </w:rPr>
      </w:pPr>
      <w:r w:rsidRPr="004574D6">
        <w:rPr>
          <w:bCs/>
          <w:sz w:val="24"/>
          <w:szCs w:val="24"/>
          <w:lang w:val="ro-RO" w:eastAsia="ro-RO"/>
        </w:rPr>
        <w:t>OUG 195/2005 privind protecția mediului, aprobată cu modificări şi completări de Legea nr. 265/2006, cu modificările şi completările ulterioare;</w:t>
      </w:r>
    </w:p>
    <w:p w:rsidR="004574D6" w:rsidRPr="004574D6" w:rsidRDefault="004574D6" w:rsidP="004574D6">
      <w:pPr>
        <w:numPr>
          <w:ilvl w:val="0"/>
          <w:numId w:val="15"/>
        </w:numPr>
        <w:tabs>
          <w:tab w:val="left" w:pos="142"/>
          <w:tab w:val="left" w:pos="284"/>
        </w:tabs>
        <w:spacing w:after="160" w:line="259" w:lineRule="auto"/>
        <w:ind w:right="-91"/>
        <w:contextualSpacing/>
        <w:jc w:val="both"/>
        <w:rPr>
          <w:bCs/>
          <w:sz w:val="24"/>
          <w:szCs w:val="24"/>
          <w:lang w:val="ro-RO" w:eastAsia="ro-RO"/>
        </w:rPr>
      </w:pPr>
      <w:r w:rsidRPr="004574D6">
        <w:rPr>
          <w:bCs/>
          <w:sz w:val="24"/>
          <w:szCs w:val="24"/>
          <w:lang w:val="ro-RO" w:eastAsia="ro-RO"/>
        </w:rPr>
        <w:t xml:space="preserve">Legea nr. 211/2011 privind regimul deşeurilor, republicată, cu modificarile si completarile ulterioare; </w:t>
      </w:r>
    </w:p>
    <w:p w:rsidR="004574D6" w:rsidRPr="004574D6" w:rsidRDefault="004574D6" w:rsidP="004574D6">
      <w:pPr>
        <w:numPr>
          <w:ilvl w:val="0"/>
          <w:numId w:val="15"/>
        </w:numPr>
        <w:tabs>
          <w:tab w:val="left" w:pos="142"/>
          <w:tab w:val="left" w:pos="284"/>
        </w:tabs>
        <w:spacing w:after="160" w:line="259" w:lineRule="auto"/>
        <w:ind w:right="-91"/>
        <w:contextualSpacing/>
        <w:jc w:val="both"/>
        <w:rPr>
          <w:bCs/>
          <w:sz w:val="24"/>
          <w:szCs w:val="24"/>
          <w:lang w:val="ro-RO" w:eastAsia="ro-RO"/>
        </w:rPr>
      </w:pPr>
      <w:r w:rsidRPr="004574D6">
        <w:rPr>
          <w:bCs/>
          <w:sz w:val="24"/>
          <w:szCs w:val="24"/>
          <w:lang w:val="ro-RO" w:eastAsia="ro-RO"/>
        </w:rPr>
        <w:t xml:space="preserve">Legea nr. 249/2015 privind modalitatea de gestionare a ambalajelor şi a deşeurilor de ambalaje; </w:t>
      </w:r>
    </w:p>
    <w:p w:rsidR="004574D6" w:rsidRPr="004574D6" w:rsidRDefault="004574D6" w:rsidP="004574D6">
      <w:pPr>
        <w:numPr>
          <w:ilvl w:val="0"/>
          <w:numId w:val="15"/>
        </w:numPr>
        <w:tabs>
          <w:tab w:val="left" w:pos="142"/>
          <w:tab w:val="left" w:pos="284"/>
        </w:tabs>
        <w:spacing w:after="160" w:line="259" w:lineRule="auto"/>
        <w:ind w:right="-91"/>
        <w:contextualSpacing/>
        <w:jc w:val="both"/>
        <w:rPr>
          <w:bCs/>
          <w:sz w:val="24"/>
          <w:szCs w:val="24"/>
          <w:lang w:val="ro-RO" w:eastAsia="ro-RO"/>
        </w:rPr>
      </w:pPr>
      <w:r w:rsidRPr="004574D6">
        <w:rPr>
          <w:bCs/>
          <w:sz w:val="24"/>
          <w:szCs w:val="24"/>
          <w:lang w:val="ro-RO" w:eastAsia="ro-RO"/>
        </w:rPr>
        <w:t>OUG nr. 5/2015 privind deşeurile de echipamente electrice si electronice;</w:t>
      </w:r>
    </w:p>
    <w:p w:rsidR="004574D6" w:rsidRPr="004574D6" w:rsidRDefault="004574D6" w:rsidP="004574D6">
      <w:pPr>
        <w:numPr>
          <w:ilvl w:val="0"/>
          <w:numId w:val="15"/>
        </w:numPr>
        <w:tabs>
          <w:tab w:val="left" w:pos="142"/>
          <w:tab w:val="left" w:pos="284"/>
        </w:tabs>
        <w:spacing w:after="160" w:line="259" w:lineRule="auto"/>
        <w:ind w:right="-91"/>
        <w:contextualSpacing/>
        <w:jc w:val="both"/>
        <w:rPr>
          <w:bCs/>
          <w:sz w:val="24"/>
          <w:szCs w:val="24"/>
          <w:lang w:val="ro-RO" w:eastAsia="ro-RO"/>
        </w:rPr>
      </w:pPr>
      <w:r w:rsidRPr="004574D6">
        <w:rPr>
          <w:bCs/>
          <w:sz w:val="24"/>
          <w:szCs w:val="24"/>
          <w:lang w:val="ro-RO" w:eastAsia="ro-RO"/>
        </w:rPr>
        <w:t xml:space="preserve">Legea nr. 104/2011 privind calitatea aerului înconjurător; </w:t>
      </w:r>
    </w:p>
    <w:p w:rsidR="004574D6" w:rsidRPr="004574D6" w:rsidRDefault="004574D6" w:rsidP="004574D6">
      <w:pPr>
        <w:numPr>
          <w:ilvl w:val="0"/>
          <w:numId w:val="15"/>
        </w:numPr>
        <w:tabs>
          <w:tab w:val="left" w:pos="142"/>
          <w:tab w:val="left" w:pos="284"/>
        </w:tabs>
        <w:spacing w:after="160" w:line="259" w:lineRule="auto"/>
        <w:ind w:right="-91"/>
        <w:contextualSpacing/>
        <w:jc w:val="both"/>
        <w:rPr>
          <w:bCs/>
          <w:sz w:val="24"/>
          <w:szCs w:val="24"/>
          <w:lang w:val="ro-RO" w:eastAsia="ro-RO"/>
        </w:rPr>
      </w:pPr>
      <w:r w:rsidRPr="004574D6">
        <w:rPr>
          <w:bCs/>
          <w:sz w:val="24"/>
          <w:szCs w:val="24"/>
          <w:lang w:val="ro-RO" w:eastAsia="ro-RO"/>
        </w:rPr>
        <w:t>OUG nr. 68/2007 privind răspunderea de mediu cu referire la prevenirea şi repararea prejudiciului asupra mediului, aprobată de Legea nr. 19/2008, cu modificările şi completările</w:t>
      </w:r>
    </w:p>
    <w:p w:rsidR="004574D6" w:rsidRPr="004574D6" w:rsidRDefault="004574D6" w:rsidP="004574D6">
      <w:pPr>
        <w:tabs>
          <w:tab w:val="left" w:pos="142"/>
          <w:tab w:val="left" w:pos="284"/>
        </w:tabs>
        <w:ind w:right="1"/>
        <w:jc w:val="both"/>
        <w:rPr>
          <w:bCs/>
          <w:sz w:val="24"/>
          <w:szCs w:val="24"/>
          <w:lang w:val="ro-RO" w:eastAsia="ro-RO"/>
        </w:rPr>
      </w:pPr>
      <w:r w:rsidRPr="004574D6">
        <w:rPr>
          <w:bCs/>
          <w:sz w:val="24"/>
          <w:szCs w:val="24"/>
          <w:lang w:val="ro-RO" w:eastAsia="ro-RO"/>
        </w:rPr>
        <w:t xml:space="preserve">ulterioare. </w:t>
      </w:r>
    </w:p>
    <w:p w:rsidR="004574D6" w:rsidRPr="004574D6" w:rsidRDefault="004574D6" w:rsidP="004574D6">
      <w:pPr>
        <w:numPr>
          <w:ilvl w:val="0"/>
          <w:numId w:val="15"/>
        </w:numPr>
        <w:tabs>
          <w:tab w:val="left" w:pos="142"/>
          <w:tab w:val="left" w:pos="284"/>
        </w:tabs>
        <w:spacing w:after="160" w:line="259" w:lineRule="auto"/>
        <w:ind w:right="-91"/>
        <w:contextualSpacing/>
        <w:jc w:val="both"/>
        <w:rPr>
          <w:bCs/>
          <w:sz w:val="24"/>
          <w:szCs w:val="24"/>
          <w:lang w:val="ro-RO" w:eastAsia="ro-RO"/>
        </w:rPr>
      </w:pPr>
      <w:r w:rsidRPr="004574D6">
        <w:rPr>
          <w:bCs/>
          <w:sz w:val="24"/>
          <w:szCs w:val="24"/>
          <w:lang w:val="ro-RO" w:eastAsia="ro-RO"/>
        </w:rPr>
        <w:t>Normelor privind condiţiile de descărcare în mediul acvatic a apelor uzate aprobate prin HG nr. 188/2002, cu modificările și completările ulterioare;</w:t>
      </w:r>
    </w:p>
    <w:p w:rsidR="004574D6" w:rsidRPr="004574D6" w:rsidRDefault="004574D6" w:rsidP="004574D6">
      <w:pPr>
        <w:numPr>
          <w:ilvl w:val="0"/>
          <w:numId w:val="15"/>
        </w:numPr>
        <w:tabs>
          <w:tab w:val="left" w:pos="142"/>
          <w:tab w:val="left" w:pos="284"/>
        </w:tabs>
        <w:spacing w:after="160" w:line="259" w:lineRule="auto"/>
        <w:ind w:right="-91"/>
        <w:contextualSpacing/>
        <w:jc w:val="both"/>
        <w:rPr>
          <w:bCs/>
          <w:sz w:val="24"/>
          <w:szCs w:val="24"/>
          <w:lang w:val="ro-RO" w:eastAsia="ro-RO"/>
        </w:rPr>
      </w:pPr>
      <w:r w:rsidRPr="004574D6">
        <w:rPr>
          <w:bCs/>
          <w:sz w:val="24"/>
          <w:szCs w:val="24"/>
          <w:lang w:val="ro-RO" w:eastAsia="ro-RO"/>
        </w:rPr>
        <w:t xml:space="preserve"> H.G. nr. 1061/2008 privind transportul deşeurilor periculoase şi nepericuloase pe teritoriul României;</w:t>
      </w:r>
    </w:p>
    <w:p w:rsidR="004574D6" w:rsidRPr="004574D6" w:rsidRDefault="004574D6" w:rsidP="004574D6">
      <w:pPr>
        <w:numPr>
          <w:ilvl w:val="0"/>
          <w:numId w:val="15"/>
        </w:numPr>
        <w:tabs>
          <w:tab w:val="left" w:pos="142"/>
          <w:tab w:val="left" w:pos="284"/>
        </w:tabs>
        <w:spacing w:after="160" w:line="259" w:lineRule="auto"/>
        <w:ind w:right="-91"/>
        <w:contextualSpacing/>
        <w:jc w:val="both"/>
        <w:rPr>
          <w:bCs/>
          <w:sz w:val="24"/>
          <w:szCs w:val="24"/>
          <w:lang w:val="ro-RO" w:eastAsia="ro-RO"/>
        </w:rPr>
      </w:pPr>
      <w:r w:rsidRPr="004574D6">
        <w:rPr>
          <w:bCs/>
          <w:sz w:val="24"/>
          <w:szCs w:val="24"/>
          <w:lang w:val="ro-RO" w:eastAsia="ro-RO"/>
        </w:rPr>
        <w:t>Decizia Comisiei 2014/955/UE din 18 decembrie 2014 de modificare a Deciziei 2000/532/CE de stabilire a unei liste de deşeuri în temeiul Directivei 2008/98/CE a Parlamentului European şi a Consiliului.</w:t>
      </w:r>
    </w:p>
    <w:p w:rsidR="004574D6" w:rsidRPr="004574D6" w:rsidRDefault="004574D6" w:rsidP="004574D6">
      <w:pPr>
        <w:numPr>
          <w:ilvl w:val="0"/>
          <w:numId w:val="15"/>
        </w:numPr>
        <w:tabs>
          <w:tab w:val="left" w:pos="142"/>
          <w:tab w:val="left" w:pos="284"/>
        </w:tabs>
        <w:spacing w:after="160" w:line="259" w:lineRule="auto"/>
        <w:ind w:right="-91"/>
        <w:contextualSpacing/>
        <w:jc w:val="both"/>
        <w:rPr>
          <w:bCs/>
          <w:sz w:val="24"/>
          <w:szCs w:val="24"/>
          <w:lang w:val="ro-RO" w:eastAsia="ro-RO"/>
        </w:rPr>
      </w:pPr>
      <w:r w:rsidRPr="004574D6">
        <w:rPr>
          <w:bCs/>
          <w:sz w:val="24"/>
          <w:szCs w:val="24"/>
          <w:lang w:val="ro-RO" w:eastAsia="ro-RO"/>
        </w:rPr>
        <w:t>Ordinul nr. 95/2005 privind stabilirea criteriilor de acceptare şi procedurilor preliminare de acceptare a deşeurilor la depozitare şi lista naţională de deşeuri acceptate în fiecare clasă de depozit de deşeuri.</w:t>
      </w:r>
    </w:p>
    <w:p w:rsidR="004574D6" w:rsidRPr="004574D6" w:rsidRDefault="004574D6" w:rsidP="004574D6">
      <w:pPr>
        <w:numPr>
          <w:ilvl w:val="0"/>
          <w:numId w:val="15"/>
        </w:numPr>
        <w:tabs>
          <w:tab w:val="left" w:pos="142"/>
          <w:tab w:val="left" w:pos="284"/>
        </w:tabs>
        <w:spacing w:after="160" w:line="259" w:lineRule="auto"/>
        <w:ind w:right="-91"/>
        <w:contextualSpacing/>
        <w:jc w:val="both"/>
        <w:rPr>
          <w:bCs/>
          <w:sz w:val="24"/>
          <w:szCs w:val="24"/>
          <w:lang w:val="ro-RO" w:eastAsia="ro-RO"/>
        </w:rPr>
      </w:pPr>
      <w:r w:rsidRPr="004574D6">
        <w:rPr>
          <w:bCs/>
          <w:sz w:val="24"/>
          <w:szCs w:val="24"/>
          <w:lang w:val="ro-RO" w:eastAsia="ro-RO"/>
        </w:rPr>
        <w:t xml:space="preserve">Ordinul   nr. 119/2014 pentru aprobarea Normelor de igienă şi sănătate publică privind mediul de viaţă al populaţiei, actualizat; </w:t>
      </w:r>
    </w:p>
    <w:p w:rsidR="004574D6" w:rsidRPr="004574D6" w:rsidRDefault="004574D6" w:rsidP="004574D6">
      <w:pPr>
        <w:numPr>
          <w:ilvl w:val="0"/>
          <w:numId w:val="15"/>
        </w:numPr>
        <w:tabs>
          <w:tab w:val="left" w:pos="142"/>
          <w:tab w:val="left" w:pos="284"/>
        </w:tabs>
        <w:spacing w:after="160" w:line="259" w:lineRule="auto"/>
        <w:ind w:right="-91"/>
        <w:contextualSpacing/>
        <w:jc w:val="both"/>
        <w:rPr>
          <w:bCs/>
          <w:sz w:val="24"/>
          <w:szCs w:val="24"/>
          <w:lang w:val="ro-RO" w:eastAsia="ro-RO"/>
        </w:rPr>
      </w:pPr>
      <w:r w:rsidRPr="004574D6">
        <w:rPr>
          <w:bCs/>
          <w:sz w:val="24"/>
          <w:szCs w:val="24"/>
          <w:lang w:val="ro-RO" w:eastAsia="ro-RO"/>
        </w:rPr>
        <w:lastRenderedPageBreak/>
        <w:t>Normativele standard pentru zgomote şi vibraţii nr. 10009/2017 şi 12025/2/1981;</w:t>
      </w:r>
    </w:p>
    <w:p w:rsidR="004574D6" w:rsidRPr="004574D6" w:rsidRDefault="004574D6" w:rsidP="004574D6">
      <w:pPr>
        <w:ind w:right="-93"/>
        <w:jc w:val="both"/>
        <w:rPr>
          <w:sz w:val="24"/>
          <w:szCs w:val="24"/>
        </w:rPr>
      </w:pPr>
      <w:r w:rsidRPr="004574D6">
        <w:rPr>
          <w:sz w:val="24"/>
          <w:szCs w:val="24"/>
        </w:rPr>
        <w:t>- Se va asigura luarea măsurilor de salubrizare a terenurilor deţinute cu orice titlu, neocupate productiv sau funcţional.</w:t>
      </w:r>
    </w:p>
    <w:p w:rsidR="004574D6" w:rsidRPr="004574D6" w:rsidRDefault="004574D6" w:rsidP="004574D6">
      <w:pPr>
        <w:ind w:right="-93"/>
        <w:jc w:val="both"/>
        <w:rPr>
          <w:sz w:val="24"/>
          <w:szCs w:val="24"/>
        </w:rPr>
      </w:pPr>
      <w:r w:rsidRPr="004574D6">
        <w:rPr>
          <w:sz w:val="24"/>
          <w:szCs w:val="24"/>
        </w:rPr>
        <w:t>- Raportarea anuală sau la finalizarea proiectului privind evidenţa gestiunii deşeurilor generate de</w:t>
      </w:r>
    </w:p>
    <w:p w:rsidR="004574D6" w:rsidRPr="004574D6" w:rsidRDefault="004574D6" w:rsidP="004574D6">
      <w:pPr>
        <w:ind w:right="-93"/>
        <w:jc w:val="both"/>
        <w:rPr>
          <w:sz w:val="24"/>
          <w:szCs w:val="24"/>
        </w:rPr>
      </w:pPr>
      <w:r w:rsidRPr="004574D6">
        <w:rPr>
          <w:sz w:val="24"/>
          <w:szCs w:val="24"/>
        </w:rPr>
        <w:t>activităţile proprii, conform Legii 211/2011 privind regimul deșeurilor, republicată cu modificările ulterioare, art. 49 și cap. Note, pct. 1-Art. II, alin. (2), conform anexei nr. 1 la HG nr. 856/2002 privind evidenţa gestiunii deşeurilor şi pentru aprobarea listei cuprinzând deşeurile, inclusiv deşeurile periculoase, cu completările ulterioare, până la aprobarea unui nou format de raportare.</w:t>
      </w:r>
    </w:p>
    <w:p w:rsidR="004574D6" w:rsidRPr="004574D6" w:rsidRDefault="004574D6" w:rsidP="004574D6">
      <w:pPr>
        <w:ind w:right="-93"/>
        <w:jc w:val="both"/>
        <w:rPr>
          <w:sz w:val="24"/>
          <w:szCs w:val="24"/>
        </w:rPr>
      </w:pPr>
      <w:r w:rsidRPr="004574D6">
        <w:rPr>
          <w:sz w:val="24"/>
          <w:szCs w:val="24"/>
        </w:rPr>
        <w:t>- Înştiinţarea autorităţii competente pentru protecţia mediului la finalizarea lucrărilor de investiţie, în</w:t>
      </w:r>
    </w:p>
    <w:p w:rsidR="004574D6" w:rsidRPr="004574D6" w:rsidRDefault="004574D6" w:rsidP="004574D6">
      <w:pPr>
        <w:ind w:right="-93"/>
        <w:jc w:val="both"/>
        <w:rPr>
          <w:b/>
          <w:sz w:val="24"/>
          <w:szCs w:val="24"/>
          <w:u w:val="single"/>
          <w:lang w:val="it-IT"/>
        </w:rPr>
      </w:pPr>
      <w:r w:rsidRPr="004574D6">
        <w:rPr>
          <w:sz w:val="24"/>
          <w:szCs w:val="24"/>
        </w:rPr>
        <w:t xml:space="preserve">vederea efectuării unui control de specialitate pentru verificarea respectării prevederilor prezentei D ecizii, conform prevederilor Legii  nr. 292/03.12.2018 </w:t>
      </w:r>
      <w:r w:rsidRPr="004574D6">
        <w:rPr>
          <w:i/>
          <w:sz w:val="24"/>
          <w:szCs w:val="24"/>
        </w:rPr>
        <w:t>privind evaluarea impactului anumitor proiecte publice şi private asupra mediului</w:t>
      </w:r>
      <w:r w:rsidRPr="004574D6">
        <w:rPr>
          <w:sz w:val="24"/>
          <w:szCs w:val="24"/>
        </w:rPr>
        <w:t>;</w:t>
      </w:r>
    </w:p>
    <w:p w:rsidR="004574D6" w:rsidRPr="004574D6" w:rsidRDefault="004574D6" w:rsidP="004574D6">
      <w:pPr>
        <w:ind w:right="-93"/>
        <w:jc w:val="both"/>
        <w:rPr>
          <w:sz w:val="24"/>
          <w:szCs w:val="24"/>
        </w:rPr>
      </w:pPr>
      <w:r w:rsidRPr="004574D6">
        <w:rPr>
          <w:sz w:val="24"/>
          <w:szCs w:val="24"/>
        </w:rPr>
        <w:t xml:space="preserve">- Respectarea prevederilor art. 15, alin. 2, lit. a) din </w:t>
      </w:r>
      <w:r w:rsidRPr="004574D6">
        <w:rPr>
          <w:i/>
          <w:sz w:val="24"/>
          <w:szCs w:val="24"/>
        </w:rPr>
        <w:t>OUG nr. 195/2005 privind protecţia mediului</w:t>
      </w:r>
      <w:r w:rsidRPr="004574D6">
        <w:rPr>
          <w:sz w:val="24"/>
          <w:szCs w:val="24"/>
        </w:rPr>
        <w:t xml:space="preserve">, aprobată cu modificări şi completări de </w:t>
      </w:r>
      <w:r w:rsidRPr="004574D6">
        <w:rPr>
          <w:i/>
          <w:sz w:val="24"/>
          <w:szCs w:val="24"/>
        </w:rPr>
        <w:t>Legea nr. 265/2006</w:t>
      </w:r>
      <w:r w:rsidRPr="004574D6">
        <w:rPr>
          <w:sz w:val="24"/>
          <w:szCs w:val="24"/>
        </w:rPr>
        <w:t>, cu modificările şi completările ulterioare</w:t>
      </w:r>
      <w:r w:rsidRPr="004574D6">
        <w:rPr>
          <w:sz w:val="24"/>
          <w:szCs w:val="24"/>
          <w:u w:val="single"/>
        </w:rPr>
        <w:t xml:space="preserve"> </w:t>
      </w:r>
      <w:r w:rsidRPr="004574D6">
        <w:rPr>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4574D6" w:rsidRPr="004574D6" w:rsidRDefault="004574D6" w:rsidP="004574D6">
      <w:pPr>
        <w:ind w:firstLine="720"/>
        <w:jc w:val="both"/>
        <w:rPr>
          <w:b/>
          <w:sz w:val="24"/>
          <w:szCs w:val="24"/>
        </w:rPr>
      </w:pPr>
      <w:r w:rsidRPr="004574D6">
        <w:rPr>
          <w:b/>
          <w:sz w:val="24"/>
          <w:szCs w:val="24"/>
        </w:rPr>
        <w:t xml:space="preserve">În conformitate cu prevederile </w:t>
      </w:r>
      <w:r w:rsidRPr="004574D6">
        <w:rPr>
          <w:b/>
          <w:i/>
          <w:sz w:val="24"/>
          <w:szCs w:val="24"/>
        </w:rPr>
        <w:t>O.U.G. nr. 195/2005 privind protecţia mediului</w:t>
      </w:r>
      <w:r w:rsidRPr="004574D6">
        <w:rPr>
          <w:b/>
          <w:sz w:val="24"/>
          <w:szCs w:val="24"/>
        </w:rPr>
        <w:t xml:space="preserve">, aprobată cu modificări şi completări de </w:t>
      </w:r>
      <w:r w:rsidRPr="004574D6">
        <w:rPr>
          <w:b/>
          <w:i/>
          <w:sz w:val="24"/>
          <w:szCs w:val="24"/>
        </w:rPr>
        <w:t>Legea nr. 265/2006</w:t>
      </w:r>
      <w:r w:rsidRPr="004574D6">
        <w:rPr>
          <w:b/>
          <w:sz w:val="24"/>
          <w:szCs w:val="24"/>
        </w:rPr>
        <w:t xml:space="preserve">, cu completările şi modificările ulterioare, art. 21 alin (4), </w:t>
      </w:r>
      <w:r w:rsidRPr="004574D6">
        <w:rPr>
          <w:b/>
          <w:sz w:val="24"/>
          <w:szCs w:val="24"/>
          <w:u w:val="single"/>
        </w:rPr>
        <w:t>răspunderea pentru corectitudinea informaţiilor puse la dispoziţia autorităţilor competente pentru protecţia mediului şi a publicului revine titularului proiectului</w:t>
      </w:r>
      <w:r w:rsidRPr="004574D6">
        <w:rPr>
          <w:b/>
          <w:sz w:val="24"/>
          <w:szCs w:val="24"/>
        </w:rPr>
        <w:t>.</w:t>
      </w:r>
    </w:p>
    <w:p w:rsidR="004574D6" w:rsidRPr="004574D6" w:rsidRDefault="004574D6" w:rsidP="004574D6">
      <w:pPr>
        <w:autoSpaceDE w:val="0"/>
        <w:autoSpaceDN w:val="0"/>
        <w:adjustRightInd w:val="0"/>
        <w:ind w:firstLine="720"/>
        <w:jc w:val="both"/>
        <w:rPr>
          <w:b/>
          <w:sz w:val="24"/>
          <w:szCs w:val="24"/>
        </w:rPr>
      </w:pPr>
      <w:r w:rsidRPr="004574D6">
        <w:rPr>
          <w:b/>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574D6" w:rsidRPr="004574D6" w:rsidRDefault="004574D6" w:rsidP="004574D6">
      <w:pPr>
        <w:autoSpaceDE w:val="0"/>
        <w:autoSpaceDN w:val="0"/>
        <w:adjustRightInd w:val="0"/>
        <w:jc w:val="both"/>
        <w:rPr>
          <w:b/>
          <w:sz w:val="24"/>
          <w:szCs w:val="24"/>
        </w:rPr>
      </w:pPr>
      <w:r w:rsidRPr="004574D6">
        <w:rPr>
          <w:b/>
          <w:sz w:val="24"/>
          <w:szCs w:val="24"/>
        </w:rPr>
        <w:t xml:space="preserve">    </w:t>
      </w:r>
      <w:r w:rsidRPr="004574D6">
        <w:rPr>
          <w:b/>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4574D6" w:rsidRPr="004574D6" w:rsidRDefault="004574D6" w:rsidP="004574D6">
      <w:pPr>
        <w:autoSpaceDE w:val="0"/>
        <w:autoSpaceDN w:val="0"/>
        <w:adjustRightInd w:val="0"/>
        <w:jc w:val="both"/>
        <w:rPr>
          <w:b/>
          <w:sz w:val="24"/>
          <w:szCs w:val="24"/>
        </w:rPr>
      </w:pPr>
      <w:r w:rsidRPr="004574D6">
        <w:rPr>
          <w:b/>
          <w:sz w:val="24"/>
          <w:szCs w:val="24"/>
        </w:rPr>
        <w:t xml:space="preserve">    </w:t>
      </w:r>
      <w:r w:rsidRPr="004574D6">
        <w:rPr>
          <w:b/>
          <w:sz w:val="24"/>
          <w:szCs w:val="24"/>
        </w:rPr>
        <w:tab/>
        <w:t>Se poate adresa instanţei de contencios administrativ competente şi orice organizaţie neguvernamentală care îndeplineşte condiţiile prevăzute la art. 2 din Legea nr. 292/20108, considerându-se că acestea sunt vătămate într-un drept al lor sau într-un interes legitim.</w:t>
      </w:r>
    </w:p>
    <w:p w:rsidR="004574D6" w:rsidRPr="004574D6" w:rsidRDefault="004574D6" w:rsidP="004574D6">
      <w:pPr>
        <w:autoSpaceDE w:val="0"/>
        <w:autoSpaceDN w:val="0"/>
        <w:adjustRightInd w:val="0"/>
        <w:jc w:val="both"/>
        <w:rPr>
          <w:b/>
          <w:sz w:val="24"/>
          <w:szCs w:val="24"/>
        </w:rPr>
      </w:pPr>
      <w:r w:rsidRPr="004574D6">
        <w:rPr>
          <w:b/>
          <w:sz w:val="24"/>
          <w:szCs w:val="24"/>
        </w:rPr>
        <w:t xml:space="preserve">        </w:t>
      </w:r>
      <w:r w:rsidRPr="004574D6">
        <w:rPr>
          <w:b/>
          <w:sz w:val="24"/>
          <w:szCs w:val="24"/>
        </w:rPr>
        <w:tab/>
        <w:t>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w:t>
      </w:r>
    </w:p>
    <w:p w:rsidR="004574D6" w:rsidRPr="004574D6" w:rsidRDefault="004574D6" w:rsidP="004574D6">
      <w:pPr>
        <w:autoSpaceDE w:val="0"/>
        <w:autoSpaceDN w:val="0"/>
        <w:adjustRightInd w:val="0"/>
        <w:jc w:val="both"/>
        <w:rPr>
          <w:b/>
          <w:sz w:val="24"/>
          <w:szCs w:val="24"/>
        </w:rPr>
      </w:pPr>
      <w:r w:rsidRPr="004574D6">
        <w:rPr>
          <w:b/>
          <w:sz w:val="24"/>
          <w:szCs w:val="24"/>
        </w:rPr>
        <w:t xml:space="preserve">    </w:t>
      </w:r>
      <w:r w:rsidRPr="004574D6">
        <w:rPr>
          <w:b/>
          <w:sz w:val="24"/>
          <w:szCs w:val="24"/>
        </w:rPr>
        <w:tab/>
        <w:t>Prezenta Decizie poate fi contestată în conformitate cu prevederile Legii nr. 292/2018 şi ale Legii nr. 554/2004, cu modificările şi completările ulterioare.</w:t>
      </w:r>
    </w:p>
    <w:p w:rsidR="004574D6" w:rsidRDefault="004574D6" w:rsidP="003F3065">
      <w:pPr>
        <w:autoSpaceDE w:val="0"/>
        <w:autoSpaceDN w:val="0"/>
        <w:adjustRightInd w:val="0"/>
        <w:ind w:firstLine="720"/>
        <w:jc w:val="both"/>
        <w:rPr>
          <w:sz w:val="24"/>
          <w:szCs w:val="24"/>
          <w:lang w:val="pt-BR"/>
        </w:rPr>
      </w:pPr>
    </w:p>
    <w:p w:rsidR="004574D6" w:rsidRDefault="004574D6" w:rsidP="003F3065">
      <w:pPr>
        <w:autoSpaceDE w:val="0"/>
        <w:autoSpaceDN w:val="0"/>
        <w:adjustRightInd w:val="0"/>
        <w:ind w:firstLine="720"/>
        <w:jc w:val="both"/>
        <w:rPr>
          <w:sz w:val="24"/>
          <w:szCs w:val="24"/>
          <w:lang w:val="pt-BR"/>
        </w:rPr>
      </w:pPr>
    </w:p>
    <w:p w:rsidR="003F3065" w:rsidRPr="003F3065" w:rsidRDefault="003F3065" w:rsidP="003F3065">
      <w:pPr>
        <w:autoSpaceDE w:val="0"/>
        <w:autoSpaceDN w:val="0"/>
        <w:adjustRightInd w:val="0"/>
        <w:ind w:firstLine="720"/>
        <w:jc w:val="both"/>
        <w:rPr>
          <w:b/>
          <w:i/>
          <w:sz w:val="24"/>
          <w:szCs w:val="24"/>
          <w:lang w:val="ro-RO"/>
        </w:rPr>
      </w:pPr>
      <w:r w:rsidRPr="003F3065">
        <w:rPr>
          <w:sz w:val="24"/>
          <w:szCs w:val="24"/>
          <w:lang w:val="pt-BR"/>
        </w:rPr>
        <w:t xml:space="preserve">Ca urmare a solicitării de emitere a acordului de mediu adresate de </w:t>
      </w:r>
      <w:r w:rsidRPr="003F3065">
        <w:rPr>
          <w:b/>
          <w:sz w:val="24"/>
          <w:szCs w:val="24"/>
          <w:lang w:val="ro-RO"/>
        </w:rPr>
        <w:t xml:space="preserve">SOUFFLET FACILITIES ROMANIA S.R.L  </w:t>
      </w:r>
      <w:r w:rsidRPr="003F3065">
        <w:rPr>
          <w:sz w:val="24"/>
          <w:szCs w:val="24"/>
          <w:lang w:val="ro-RO"/>
        </w:rPr>
        <w:t>cu sediul în sediul în Municipiul Buzău, DN 2B, km 9+900m, Clădirea Administrativă, Zona 2, Biroul nr. 2, judeţul Buzău</w:t>
      </w:r>
      <w:r w:rsidRPr="003F3065">
        <w:rPr>
          <w:b/>
          <w:sz w:val="24"/>
          <w:szCs w:val="24"/>
          <w:lang w:val="ro-RO"/>
        </w:rPr>
        <w:t>,</w:t>
      </w:r>
      <w:r w:rsidRPr="003F3065">
        <w:rPr>
          <w:sz w:val="24"/>
          <w:szCs w:val="24"/>
          <w:lang w:val="ro-RO"/>
        </w:rPr>
        <w:t xml:space="preserve"> </w:t>
      </w:r>
      <w:r w:rsidRPr="003F3065">
        <w:rPr>
          <w:sz w:val="24"/>
          <w:szCs w:val="24"/>
          <w:lang w:val="pt-BR"/>
        </w:rPr>
        <w:t xml:space="preserve">înregistrată la APM Brăila cu nr. </w:t>
      </w:r>
      <w:r w:rsidRPr="003F3065">
        <w:rPr>
          <w:sz w:val="24"/>
          <w:szCs w:val="24"/>
          <w:lang w:val="ro-RO"/>
        </w:rPr>
        <w:t xml:space="preserve">18244/20.11.2019, </w:t>
      </w:r>
      <w:hyperlink w:anchor="#" w:history="1"/>
      <w:r w:rsidRPr="003F3065">
        <w:rPr>
          <w:sz w:val="24"/>
          <w:szCs w:val="24"/>
          <w:lang w:val="ro-RO" w:eastAsia="ar-SA"/>
        </w:rPr>
        <w:t xml:space="preserve">a </w:t>
      </w:r>
      <w:r w:rsidRPr="003F3065">
        <w:rPr>
          <w:bCs/>
          <w:color w:val="000000"/>
          <w:sz w:val="24"/>
          <w:szCs w:val="24"/>
          <w:lang w:val="ro-RO"/>
        </w:rPr>
        <w:t>Legii nr. 292/2018</w:t>
      </w:r>
      <w:r w:rsidRPr="003F3065">
        <w:rPr>
          <w:sz w:val="24"/>
          <w:szCs w:val="24"/>
          <w:lang w:val="ro-RO"/>
        </w:rPr>
        <w:t xml:space="preserve"> </w:t>
      </w:r>
      <w:r w:rsidRPr="003F3065">
        <w:rPr>
          <w:i/>
          <w:sz w:val="24"/>
          <w:szCs w:val="24"/>
          <w:lang w:val="ro-RO"/>
        </w:rPr>
        <w:t>privind evaluarea impactului anumitor proiecte publice şi private asupra mediului, şi a OUG nr. 57/2007 privind regimul ariilor naturale protejate, conservarea habitatelor naturale, a florei şi faunei sălbatice, aprobată cu modificări şi completări prin Legea nr. 49/2011</w:t>
      </w:r>
      <w:r w:rsidRPr="003F3065">
        <w:rPr>
          <w:sz w:val="24"/>
          <w:szCs w:val="24"/>
          <w:lang w:val="ro-RO"/>
        </w:rPr>
        <w:t xml:space="preserve">, </w:t>
      </w:r>
      <w:r w:rsidRPr="003F3065">
        <w:rPr>
          <w:i/>
          <w:sz w:val="24"/>
          <w:szCs w:val="24"/>
          <w:lang w:val="ro-RO"/>
        </w:rPr>
        <w:t>cu modificările şi completările ulterioare,</w:t>
      </w:r>
      <w:r w:rsidRPr="003F3065">
        <w:rPr>
          <w:sz w:val="24"/>
          <w:szCs w:val="24"/>
          <w:lang w:val="ro-RO"/>
        </w:rPr>
        <w:t xml:space="preserve"> </w:t>
      </w:r>
      <w:r w:rsidRPr="003F3065">
        <w:rPr>
          <w:sz w:val="24"/>
          <w:szCs w:val="24"/>
          <w:lang w:val="pt-BR"/>
        </w:rPr>
        <w:lastRenderedPageBreak/>
        <w:t>APM</w:t>
      </w:r>
      <w:r w:rsidRPr="003F3065">
        <w:rPr>
          <w:sz w:val="24"/>
          <w:szCs w:val="24"/>
          <w:lang w:val="ro-RO"/>
        </w:rPr>
        <w:t xml:space="preserve"> Brăila</w:t>
      </w:r>
      <w:r w:rsidRPr="003F3065">
        <w:rPr>
          <w:sz w:val="24"/>
          <w:szCs w:val="24"/>
          <w:lang w:val="pt-BR"/>
        </w:rPr>
        <w:t xml:space="preserve"> decide, ca urmare a consultărilor desfăşurate în cadrul şedinţei Comisiei de Analiză Tehnică(CAT) din data de 18.06.2020, ca </w:t>
      </w:r>
      <w:r w:rsidRPr="003F3065">
        <w:rPr>
          <w:bCs/>
          <w:color w:val="000000"/>
          <w:sz w:val="24"/>
          <w:szCs w:val="24"/>
          <w:lang w:val="ro-RO"/>
        </w:rPr>
        <w:t xml:space="preserve">proiectul </w:t>
      </w:r>
      <w:r w:rsidRPr="003F3065">
        <w:rPr>
          <w:sz w:val="24"/>
          <w:szCs w:val="24"/>
          <w:lang w:val="ro-RO"/>
        </w:rPr>
        <w:t xml:space="preserve"> „</w:t>
      </w:r>
      <w:r w:rsidRPr="003F3065">
        <w:rPr>
          <w:i/>
          <w:sz w:val="24"/>
          <w:szCs w:val="24"/>
          <w:lang w:val="ro-RO"/>
        </w:rPr>
        <w:t>Modificare LFI SC Soufflet Facilities România SRL - Siloz Brăila, prin dezmembrarea dispozitivului de linii din incinta proprietăţii</w:t>
      </w:r>
      <w:r w:rsidRPr="003F3065">
        <w:rPr>
          <w:sz w:val="24"/>
          <w:szCs w:val="24"/>
          <w:lang w:val="ro-RO"/>
        </w:rPr>
        <w:t>”</w:t>
      </w:r>
      <w:r w:rsidRPr="003F3065">
        <w:rPr>
          <w:bCs/>
          <w:iCs/>
          <w:sz w:val="24"/>
          <w:szCs w:val="24"/>
          <w:lang w:val="ro-RO"/>
        </w:rPr>
        <w:t xml:space="preserve">, </w:t>
      </w:r>
      <w:r w:rsidRPr="003F3065">
        <w:rPr>
          <w:sz w:val="24"/>
          <w:szCs w:val="24"/>
          <w:lang w:val="ro-RO"/>
        </w:rPr>
        <w:t>propus a fi amplasat în judeţul Brăila, Municipiul Brăila, Şos. Baldovineşti, nr. 9, Lot 2,</w:t>
      </w:r>
      <w:r w:rsidRPr="003F3065">
        <w:rPr>
          <w:b/>
          <w:i/>
          <w:sz w:val="24"/>
          <w:szCs w:val="24"/>
          <w:lang w:val="ro-RO"/>
        </w:rPr>
        <w:t xml:space="preserve"> </w:t>
      </w:r>
    </w:p>
    <w:p w:rsidR="003F3065" w:rsidRPr="003F3065" w:rsidRDefault="003F3065" w:rsidP="003F3065">
      <w:pPr>
        <w:autoSpaceDE w:val="0"/>
        <w:autoSpaceDN w:val="0"/>
        <w:adjustRightInd w:val="0"/>
        <w:spacing w:before="120" w:after="120"/>
        <w:ind w:firstLine="720"/>
        <w:jc w:val="center"/>
        <w:rPr>
          <w:b/>
          <w:i/>
          <w:sz w:val="24"/>
          <w:szCs w:val="24"/>
          <w:lang w:val="pt-BR"/>
        </w:rPr>
      </w:pPr>
      <w:r w:rsidRPr="003F3065">
        <w:rPr>
          <w:b/>
          <w:i/>
          <w:sz w:val="24"/>
          <w:szCs w:val="24"/>
          <w:lang w:val="ro-RO"/>
        </w:rPr>
        <w:t>n</w:t>
      </w:r>
      <w:r w:rsidRPr="003F3065">
        <w:rPr>
          <w:b/>
          <w:i/>
          <w:sz w:val="24"/>
          <w:szCs w:val="24"/>
          <w:lang w:val="pt-BR"/>
        </w:rPr>
        <w:t>u se supune evaluării impactului asupra mediului</w:t>
      </w:r>
    </w:p>
    <w:p w:rsidR="003F3065" w:rsidRPr="003F3065" w:rsidRDefault="003F3065" w:rsidP="003F3065">
      <w:pPr>
        <w:rPr>
          <w:b/>
          <w:i/>
          <w:sz w:val="24"/>
          <w:szCs w:val="24"/>
          <w:lang w:val="pt-BR"/>
        </w:rPr>
      </w:pPr>
      <w:r w:rsidRPr="003F3065">
        <w:rPr>
          <w:b/>
          <w:i/>
          <w:sz w:val="24"/>
          <w:szCs w:val="24"/>
          <w:lang w:val="pt-BR"/>
        </w:rPr>
        <w:t>Justificarea prezentei decizii:</w:t>
      </w:r>
    </w:p>
    <w:p w:rsidR="003F3065" w:rsidRPr="003F3065" w:rsidRDefault="003F3065" w:rsidP="003F3065">
      <w:pPr>
        <w:numPr>
          <w:ilvl w:val="0"/>
          <w:numId w:val="14"/>
        </w:numPr>
        <w:autoSpaceDE w:val="0"/>
        <w:autoSpaceDN w:val="0"/>
        <w:adjustRightInd w:val="0"/>
        <w:spacing w:after="160" w:line="259" w:lineRule="auto"/>
        <w:ind w:left="714" w:hanging="357"/>
        <w:contextualSpacing/>
        <w:jc w:val="both"/>
        <w:rPr>
          <w:i/>
          <w:sz w:val="24"/>
          <w:szCs w:val="24"/>
          <w:lang w:val="en-US"/>
        </w:rPr>
      </w:pPr>
      <w:r w:rsidRPr="003F3065">
        <w:rPr>
          <w:i/>
          <w:sz w:val="24"/>
          <w:szCs w:val="24"/>
          <w:lang w:val="pt-BR"/>
        </w:rPr>
        <w:t>I.</w:t>
      </w:r>
      <w:r w:rsidRPr="003F3065">
        <w:rPr>
          <w:sz w:val="24"/>
          <w:szCs w:val="24"/>
          <w:lang w:val="en-US"/>
        </w:rPr>
        <w:t xml:space="preserve"> </w:t>
      </w:r>
      <w:r w:rsidRPr="003F3065">
        <w:rPr>
          <w:b/>
          <w:i/>
          <w:sz w:val="24"/>
          <w:szCs w:val="24"/>
          <w:lang w:val="en-US"/>
        </w:rPr>
        <w:t>Motivele pe baza cărora s-a stabilit necesitatea neefectuării evaluării impactului asupra mediului sunt următoarele</w:t>
      </w:r>
      <w:r w:rsidRPr="003F3065">
        <w:rPr>
          <w:i/>
          <w:sz w:val="24"/>
          <w:szCs w:val="24"/>
          <w:lang w:val="en-US"/>
        </w:rPr>
        <w:t>:</w:t>
      </w:r>
    </w:p>
    <w:p w:rsidR="003F3065" w:rsidRPr="003F3065" w:rsidRDefault="003F3065" w:rsidP="003F3065">
      <w:pPr>
        <w:numPr>
          <w:ilvl w:val="0"/>
          <w:numId w:val="16"/>
        </w:numPr>
        <w:autoSpaceDE w:val="0"/>
        <w:autoSpaceDN w:val="0"/>
        <w:adjustRightInd w:val="0"/>
        <w:spacing w:after="160" w:line="259" w:lineRule="auto"/>
        <w:contextualSpacing/>
        <w:jc w:val="both"/>
        <w:rPr>
          <w:i/>
          <w:sz w:val="24"/>
          <w:szCs w:val="24"/>
          <w:lang w:val="en-US"/>
        </w:rPr>
      </w:pPr>
      <w:r w:rsidRPr="003F3065">
        <w:rPr>
          <w:sz w:val="24"/>
          <w:szCs w:val="24"/>
          <w:lang w:val="pt-BR"/>
        </w:rPr>
        <w:t xml:space="preserve">proiectul propus </w:t>
      </w:r>
      <w:r w:rsidRPr="003F3065">
        <w:rPr>
          <w:b/>
          <w:sz w:val="24"/>
          <w:szCs w:val="24"/>
          <w:lang w:val="pt-BR"/>
        </w:rPr>
        <w:t>intră</w:t>
      </w:r>
      <w:r w:rsidRPr="003F3065">
        <w:rPr>
          <w:sz w:val="24"/>
          <w:szCs w:val="24"/>
          <w:lang w:val="pt-BR"/>
        </w:rPr>
        <w:t xml:space="preserve"> sub incidenţa Legii nr. 292/2018 privind evaluarea impactului anumitor proiecte publice şi private asupra mediului, fiind încadrat în anexa nr. 2, pct. 13 lit. a</w:t>
      </w:r>
      <w:r w:rsidRPr="003F3065">
        <w:rPr>
          <w:i/>
          <w:sz w:val="24"/>
          <w:szCs w:val="24"/>
          <w:lang w:val="en-US"/>
        </w:rPr>
        <w:t>;</w:t>
      </w:r>
    </w:p>
    <w:p w:rsidR="003F3065" w:rsidRPr="003F3065" w:rsidRDefault="003F3065" w:rsidP="003F3065">
      <w:pPr>
        <w:numPr>
          <w:ilvl w:val="0"/>
          <w:numId w:val="16"/>
        </w:numPr>
        <w:tabs>
          <w:tab w:val="left" w:pos="284"/>
        </w:tabs>
        <w:autoSpaceDE w:val="0"/>
        <w:autoSpaceDN w:val="0"/>
        <w:adjustRightInd w:val="0"/>
        <w:spacing w:after="160" w:line="259" w:lineRule="auto"/>
        <w:contextualSpacing/>
        <w:jc w:val="both"/>
        <w:rPr>
          <w:sz w:val="24"/>
          <w:szCs w:val="24"/>
          <w:lang w:val="ro-RO"/>
        </w:rPr>
      </w:pPr>
      <w:r w:rsidRPr="003F3065">
        <w:rPr>
          <w:sz w:val="24"/>
          <w:szCs w:val="24"/>
          <w:lang w:val="pt-BR"/>
        </w:rPr>
        <w:t xml:space="preserve">proiectul propus  </w:t>
      </w:r>
      <w:r w:rsidRPr="003F3065">
        <w:rPr>
          <w:b/>
          <w:sz w:val="24"/>
          <w:szCs w:val="24"/>
          <w:lang w:val="pt-BR"/>
        </w:rPr>
        <w:t>nu intră</w:t>
      </w:r>
      <w:r w:rsidRPr="003F3065">
        <w:rPr>
          <w:sz w:val="24"/>
          <w:szCs w:val="24"/>
          <w:lang w:val="pt-BR"/>
        </w:rPr>
        <w:t xml:space="preserve"> </w:t>
      </w:r>
      <w:r w:rsidRPr="003F3065">
        <w:rPr>
          <w:sz w:val="24"/>
          <w:szCs w:val="24"/>
          <w:lang w:val="ro-RO"/>
        </w:rPr>
        <w:t xml:space="preserve">sub incidenţa art. 28 din </w:t>
      </w:r>
      <w:r w:rsidRPr="003F3065">
        <w:rPr>
          <w:i/>
          <w:sz w:val="24"/>
          <w:szCs w:val="24"/>
          <w:lang w:val="ro-RO"/>
        </w:rPr>
        <w:t>Ordonanţa de Urgenţă a Guvernului nr. 57/2007 privind regimul ariilor naturale protejate, conservarea habitatelor naturale, a florei şi faunei sălbatice</w:t>
      </w:r>
      <w:r w:rsidRPr="003F3065">
        <w:rPr>
          <w:sz w:val="24"/>
          <w:szCs w:val="24"/>
          <w:lang w:val="ro-RO"/>
        </w:rPr>
        <w:t>, cu modificările şi completările ulterioare, iar procedura de evaluare adecvată nu a fost demarată, deoarece amplasamentul nu se află în perimetrul sau vecinătatea unor arii naturale protejate de interes comunitar și nu este susceptibil să afecteze asemenea zone.</w:t>
      </w:r>
    </w:p>
    <w:p w:rsidR="003F3065" w:rsidRPr="003F3065" w:rsidRDefault="003F3065" w:rsidP="003F3065">
      <w:pPr>
        <w:numPr>
          <w:ilvl w:val="0"/>
          <w:numId w:val="16"/>
        </w:numPr>
        <w:tabs>
          <w:tab w:val="left" w:pos="284"/>
        </w:tabs>
        <w:autoSpaceDE w:val="0"/>
        <w:autoSpaceDN w:val="0"/>
        <w:adjustRightInd w:val="0"/>
        <w:spacing w:after="160" w:line="259" w:lineRule="auto"/>
        <w:contextualSpacing/>
        <w:jc w:val="both"/>
        <w:rPr>
          <w:sz w:val="24"/>
          <w:szCs w:val="24"/>
          <w:lang w:val="pt-BR"/>
        </w:rPr>
      </w:pPr>
      <w:r w:rsidRPr="003F3065">
        <w:rPr>
          <w:sz w:val="24"/>
          <w:szCs w:val="24"/>
          <w:lang w:val="pt-BR"/>
        </w:rPr>
        <w:t xml:space="preserve">proiectul propus </w:t>
      </w:r>
      <w:r w:rsidRPr="003F3065">
        <w:rPr>
          <w:b/>
          <w:sz w:val="24"/>
          <w:szCs w:val="24"/>
          <w:lang w:val="pt-BR"/>
        </w:rPr>
        <w:t>nu intră</w:t>
      </w:r>
      <w:r w:rsidRPr="003F3065">
        <w:rPr>
          <w:sz w:val="24"/>
          <w:szCs w:val="24"/>
          <w:lang w:val="pt-BR"/>
        </w:rPr>
        <w:t xml:space="preserve"> sub incidenţa prevederilor art. 48 şi 54 din Legea apelor nr. 107/1996, cu modificările şi completările ulterioare,</w:t>
      </w:r>
    </w:p>
    <w:p w:rsidR="003F3065" w:rsidRPr="003F3065" w:rsidRDefault="003F3065" w:rsidP="003F3065">
      <w:pPr>
        <w:autoSpaceDE w:val="0"/>
        <w:autoSpaceDN w:val="0"/>
        <w:adjustRightInd w:val="0"/>
        <w:rPr>
          <w:b/>
          <w:i/>
          <w:sz w:val="24"/>
          <w:szCs w:val="24"/>
          <w:u w:val="single"/>
          <w:lang w:val="it-IT"/>
        </w:rPr>
      </w:pPr>
      <w:r w:rsidRPr="003F3065">
        <w:rPr>
          <w:b/>
          <w:sz w:val="24"/>
          <w:szCs w:val="24"/>
          <w:lang w:val="it-IT"/>
        </w:rPr>
        <w:t>1)</w:t>
      </w:r>
      <w:r w:rsidRPr="003F3065">
        <w:rPr>
          <w:b/>
          <w:i/>
          <w:sz w:val="24"/>
          <w:szCs w:val="24"/>
          <w:u w:val="single"/>
          <w:lang w:val="it-IT"/>
        </w:rPr>
        <w:t>Caracteristicile proiectului:</w:t>
      </w:r>
    </w:p>
    <w:p w:rsidR="003F3065" w:rsidRPr="003F3065" w:rsidRDefault="003F3065" w:rsidP="003F3065">
      <w:pPr>
        <w:ind w:firstLine="720"/>
        <w:jc w:val="both"/>
        <w:rPr>
          <w:sz w:val="24"/>
          <w:szCs w:val="24"/>
          <w:lang w:val="ro-RO"/>
        </w:rPr>
      </w:pPr>
      <w:r w:rsidRPr="003F3065">
        <w:rPr>
          <w:b/>
          <w:sz w:val="24"/>
          <w:szCs w:val="24"/>
          <w:lang w:val="ro-RO"/>
        </w:rPr>
        <w:t>a</w:t>
      </w:r>
      <w:r w:rsidRPr="003F3065">
        <w:rPr>
          <w:sz w:val="24"/>
          <w:szCs w:val="24"/>
          <w:lang w:val="ro-RO"/>
        </w:rPr>
        <w:t xml:space="preserve">) </w:t>
      </w:r>
      <w:r w:rsidRPr="003F3065">
        <w:rPr>
          <w:b/>
          <w:sz w:val="24"/>
          <w:szCs w:val="24"/>
          <w:lang w:val="ro-RO"/>
        </w:rPr>
        <w:t>dimensiunea si conceptia intregului proiect</w:t>
      </w:r>
      <w:r w:rsidRPr="003F3065">
        <w:rPr>
          <w:b/>
          <w:sz w:val="24"/>
          <w:szCs w:val="24"/>
          <w:lang w:val="it-IT"/>
        </w:rPr>
        <w:t>:</w:t>
      </w:r>
      <w:r w:rsidRPr="003F3065">
        <w:rPr>
          <w:sz w:val="24"/>
          <w:szCs w:val="24"/>
          <w:lang w:val="ro-RO"/>
        </w:rPr>
        <w:t xml:space="preserve"> Prin proiect se propune dezmembrarea dispozitivului de linii proprietate a S.C. Soufflet Facilities România S.R.L. Buzău, din incinta proprietăţii ce presupune:</w:t>
      </w:r>
    </w:p>
    <w:p w:rsidR="003F3065" w:rsidRPr="003F3065" w:rsidRDefault="003F3065" w:rsidP="003F3065">
      <w:pPr>
        <w:ind w:firstLine="567"/>
        <w:jc w:val="both"/>
        <w:rPr>
          <w:sz w:val="24"/>
          <w:szCs w:val="24"/>
          <w:lang w:val="ro-RO"/>
        </w:rPr>
      </w:pPr>
      <w:r w:rsidRPr="003F3065">
        <w:rPr>
          <w:sz w:val="24"/>
          <w:szCs w:val="24"/>
          <w:lang w:val="ro-RO"/>
        </w:rPr>
        <w:t>- demontarea a aprox. 203 m de linie, respectiv de la poarta de intrare în incinta pe calea ferată până la liniile L1 şi L2 de încărcare - descărcare ale LFI;</w:t>
      </w:r>
    </w:p>
    <w:p w:rsidR="003F3065" w:rsidRPr="003F3065" w:rsidRDefault="003F3065" w:rsidP="003F3065">
      <w:pPr>
        <w:ind w:firstLine="567"/>
        <w:jc w:val="both"/>
        <w:rPr>
          <w:sz w:val="24"/>
          <w:szCs w:val="24"/>
          <w:lang w:val="ro-RO"/>
        </w:rPr>
      </w:pPr>
      <w:r w:rsidRPr="003F3065">
        <w:rPr>
          <w:sz w:val="24"/>
          <w:szCs w:val="24"/>
          <w:lang w:val="ro-RO"/>
        </w:rPr>
        <w:t xml:space="preserve">- demontarea liniilor L1 şi L2 de încărcare-descărcare, fiecare cu lungimea constructivă de 248 m; </w:t>
      </w:r>
    </w:p>
    <w:p w:rsidR="003F3065" w:rsidRPr="003F3065" w:rsidRDefault="003F3065" w:rsidP="003F3065">
      <w:pPr>
        <w:ind w:firstLine="567"/>
        <w:jc w:val="both"/>
        <w:rPr>
          <w:sz w:val="24"/>
          <w:szCs w:val="24"/>
          <w:lang w:val="ro-RO"/>
        </w:rPr>
      </w:pPr>
      <w:r w:rsidRPr="003F3065">
        <w:rPr>
          <w:sz w:val="24"/>
          <w:szCs w:val="24"/>
          <w:lang w:val="ro-RO"/>
        </w:rPr>
        <w:t>- demontarea liniei L3 prevăzută cu opritor fix, cu lungimea constructivă de 70 m;</w:t>
      </w:r>
    </w:p>
    <w:p w:rsidR="003F3065" w:rsidRPr="003F3065" w:rsidRDefault="003F3065" w:rsidP="003F3065">
      <w:pPr>
        <w:jc w:val="both"/>
        <w:rPr>
          <w:sz w:val="24"/>
          <w:szCs w:val="24"/>
          <w:lang w:val="ro-RO"/>
        </w:rPr>
      </w:pPr>
      <w:r w:rsidRPr="003F3065">
        <w:rPr>
          <w:sz w:val="24"/>
          <w:szCs w:val="24"/>
          <w:lang w:val="ro-RO"/>
        </w:rPr>
        <w:t>Demontarea liniilor se va face prin desfacerea elementelor de îmbinare folosind masini de insurubat. Taiere caii de rulare se va face mecanic cu fierastrau sau aparat de taiere cu flacara. Dislocarea tracerselor se va face mecanic cu un utilaj cu cupa.</w:t>
      </w:r>
    </w:p>
    <w:p w:rsidR="003F3065" w:rsidRPr="003F3065" w:rsidRDefault="003F3065" w:rsidP="003F3065">
      <w:pPr>
        <w:jc w:val="both"/>
        <w:rPr>
          <w:sz w:val="24"/>
          <w:szCs w:val="24"/>
          <w:lang w:val="ro-RO"/>
        </w:rPr>
      </w:pPr>
      <w:r w:rsidRPr="003F3065">
        <w:rPr>
          <w:sz w:val="24"/>
          <w:szCs w:val="24"/>
          <w:lang w:val="ro-RO"/>
        </w:rPr>
        <w:t>LFI S.C. Soufflet Facilities România S.R.L. - Siloz Brăila</w:t>
      </w:r>
      <w:r w:rsidRPr="003F3065">
        <w:rPr>
          <w:sz w:val="24"/>
          <w:szCs w:val="24"/>
          <w:lang w:val="en-US"/>
        </w:rPr>
        <w:t xml:space="preserve"> </w:t>
      </w:r>
      <w:r w:rsidRPr="003F3065">
        <w:rPr>
          <w:sz w:val="24"/>
          <w:szCs w:val="24"/>
          <w:lang w:val="ro-RO"/>
        </w:rPr>
        <w:t xml:space="preserve">are rol de linie de tranzit pentru LFI S.C. Cerealcom S.A. - Siloz Brăila Triaj. Deoarece proiectul nu modifica portiunea de LFI (linia de legătură) de la schimbătorul de cale de recordare la infrastructura CFR, până la limita proprietăţii, modificările ce se vor aduce la linie  fiind în incintă, nu vor afecta S.C. CEREALCOM S.R.L. Desamenea ca urmare a implementarii proiecului nu vor fi necesare </w:t>
      </w:r>
      <w:r w:rsidRPr="003F3065">
        <w:rPr>
          <w:sz w:val="24"/>
          <w:szCs w:val="24"/>
          <w:lang w:val="ro-RO"/>
        </w:rPr>
        <w:tab/>
        <w:t>modificarea soluţiei de racordare a LFI la infrastructura CFRsi nici modificări ale instalaţiilor feroviare existente;</w:t>
      </w:r>
    </w:p>
    <w:p w:rsidR="003F3065" w:rsidRPr="003F3065" w:rsidRDefault="003F3065" w:rsidP="003F3065">
      <w:pPr>
        <w:jc w:val="both"/>
        <w:rPr>
          <w:sz w:val="24"/>
          <w:szCs w:val="24"/>
          <w:lang w:val="ro-RO"/>
        </w:rPr>
      </w:pPr>
      <w:r w:rsidRPr="003F3065">
        <w:rPr>
          <w:sz w:val="24"/>
          <w:szCs w:val="24"/>
          <w:lang w:val="ro-RO"/>
        </w:rPr>
        <w:t xml:space="preserve">Dispozitivului de linii din incinta proprietăţii este construit cu şină CF tip 45 şi 49, prinderea şinei de traverse este  directă, pe traversele din beton şi metal; </w:t>
      </w:r>
    </w:p>
    <w:p w:rsidR="003F3065" w:rsidRPr="003F3065" w:rsidRDefault="003F3065" w:rsidP="003F3065">
      <w:pPr>
        <w:ind w:firstLine="720"/>
        <w:jc w:val="both"/>
        <w:rPr>
          <w:sz w:val="24"/>
          <w:szCs w:val="24"/>
          <w:lang w:val="ro-RO"/>
        </w:rPr>
      </w:pPr>
      <w:r w:rsidRPr="003F3065">
        <w:rPr>
          <w:b/>
          <w:i/>
          <w:sz w:val="24"/>
          <w:szCs w:val="24"/>
          <w:lang w:val="it-IT"/>
        </w:rPr>
        <w:t>b. cumularea cu alte proiecte existente si/sau aprobate:</w:t>
      </w:r>
      <w:r w:rsidRPr="003F3065">
        <w:rPr>
          <w:sz w:val="24"/>
          <w:szCs w:val="24"/>
          <w:lang w:val="it-IT"/>
        </w:rPr>
        <w:t xml:space="preserve"> Pe amplasament se desfasoara activitati de depozitarea cerealelor, si se afla in derulare un proiect de construire a unei unitati de tratarea si depozitarea semintelor reglementat prin Decizia de incadrare nr.16121 din 17.10.2019, investitie ce va fi deservita de noua instalatie de gaze ce va fi realizata in baza proiectului “Extindere instalaţie de gaze de presiune redusă şi joasă din incintă” reglementat de APM Brăila prin Decizia etapei de încadrare nr. 3679 din 03.03.2020. </w:t>
      </w:r>
    </w:p>
    <w:p w:rsidR="003F3065" w:rsidRPr="003F3065" w:rsidRDefault="003F3065" w:rsidP="003F3065">
      <w:pPr>
        <w:tabs>
          <w:tab w:val="left" w:pos="90"/>
          <w:tab w:val="left" w:pos="180"/>
        </w:tabs>
        <w:jc w:val="both"/>
        <w:rPr>
          <w:color w:val="000000"/>
          <w:sz w:val="24"/>
          <w:szCs w:val="24"/>
        </w:rPr>
      </w:pPr>
      <w:r w:rsidRPr="003F3065">
        <w:rPr>
          <w:b/>
          <w:i/>
          <w:sz w:val="24"/>
          <w:szCs w:val="24"/>
          <w:lang w:val="it-IT"/>
        </w:rPr>
        <w:t>c. utilizarea resurselor naturale in special a solului, terenurilor, a apei si a biodiversitatii:</w:t>
      </w:r>
      <w:r w:rsidRPr="003F3065">
        <w:rPr>
          <w:b/>
          <w:sz w:val="24"/>
          <w:szCs w:val="24"/>
          <w:lang w:val="it-IT"/>
        </w:rPr>
        <w:t xml:space="preserve"> </w:t>
      </w:r>
      <w:r w:rsidRPr="003F3065">
        <w:rPr>
          <w:color w:val="000000"/>
          <w:sz w:val="24"/>
          <w:szCs w:val="24"/>
        </w:rPr>
        <w:t>Pentru realizarea lucrarilor necesare realizarii proiectului se va utiliza apa, balaqstul si piatra Sparta pentru realizarea unpluturilor si refacerea cailor de acces afectate de lucrari. Proiectul nu va utiliza terenuri noi. Se va implementa in incinta amplasamentului, suprafața totală ocupată temporar va fi de 2357mp.</w:t>
      </w:r>
    </w:p>
    <w:p w:rsidR="003F3065" w:rsidRPr="003F3065" w:rsidRDefault="003F3065" w:rsidP="003F3065">
      <w:pPr>
        <w:tabs>
          <w:tab w:val="left" w:pos="90"/>
        </w:tabs>
        <w:jc w:val="both"/>
        <w:rPr>
          <w:sz w:val="24"/>
          <w:szCs w:val="24"/>
          <w:lang w:val="ro-RO"/>
        </w:rPr>
      </w:pPr>
      <w:r w:rsidRPr="003F3065">
        <w:rPr>
          <w:b/>
          <w:i/>
          <w:sz w:val="24"/>
          <w:szCs w:val="24"/>
          <w:lang w:val="it-IT"/>
        </w:rPr>
        <w:t>d.</w:t>
      </w:r>
      <w:r w:rsidRPr="003F3065">
        <w:rPr>
          <w:b/>
          <w:i/>
          <w:sz w:val="24"/>
          <w:szCs w:val="24"/>
        </w:rPr>
        <w:t xml:space="preserve">cantitatea şi tipurile de deşeuri generate/gestionate: </w:t>
      </w:r>
      <w:r w:rsidRPr="003F3065">
        <w:rPr>
          <w:sz w:val="24"/>
          <w:szCs w:val="24"/>
          <w:lang w:val="ro-RO"/>
        </w:rPr>
        <w:t xml:space="preserve"> </w:t>
      </w:r>
    </w:p>
    <w:p w:rsidR="003F3065" w:rsidRPr="003F3065" w:rsidRDefault="003F3065" w:rsidP="003F3065">
      <w:pPr>
        <w:shd w:val="clear" w:color="auto" w:fill="FFFFFF"/>
        <w:ind w:firstLine="720"/>
        <w:jc w:val="both"/>
        <w:rPr>
          <w:sz w:val="24"/>
          <w:szCs w:val="24"/>
          <w:lang w:val="en-US"/>
        </w:rPr>
      </w:pPr>
      <w:r w:rsidRPr="003F3065">
        <w:rPr>
          <w:sz w:val="24"/>
          <w:szCs w:val="24"/>
          <w:lang w:val="en-US"/>
        </w:rPr>
        <w:t xml:space="preserve">In perioada de execuție a lucrărilor vor fi generate următoarele tipuri de deşeuri:  </w:t>
      </w:r>
    </w:p>
    <w:p w:rsidR="003F3065" w:rsidRPr="003F3065" w:rsidRDefault="003F3065" w:rsidP="003F3065">
      <w:pPr>
        <w:numPr>
          <w:ilvl w:val="0"/>
          <w:numId w:val="20"/>
        </w:numPr>
        <w:shd w:val="clear" w:color="auto" w:fill="FFFFFF"/>
        <w:contextualSpacing/>
        <w:jc w:val="both"/>
        <w:rPr>
          <w:sz w:val="24"/>
          <w:szCs w:val="24"/>
          <w:lang w:val="en-US"/>
        </w:rPr>
      </w:pPr>
      <w:r w:rsidRPr="003F3065">
        <w:rPr>
          <w:sz w:val="24"/>
          <w:szCs w:val="24"/>
          <w:lang w:val="en-US"/>
        </w:rPr>
        <w:lastRenderedPageBreak/>
        <w:t xml:space="preserve">Fier, fonta, otel cod 17 04 05 cca 96,7 to; </w:t>
      </w:r>
    </w:p>
    <w:p w:rsidR="003F3065" w:rsidRPr="003F3065" w:rsidRDefault="003F3065" w:rsidP="003F3065">
      <w:pPr>
        <w:numPr>
          <w:ilvl w:val="0"/>
          <w:numId w:val="20"/>
        </w:numPr>
        <w:shd w:val="clear" w:color="auto" w:fill="FFFFFF"/>
        <w:contextualSpacing/>
        <w:jc w:val="both"/>
        <w:rPr>
          <w:sz w:val="24"/>
          <w:szCs w:val="24"/>
          <w:lang w:val="en-US"/>
        </w:rPr>
      </w:pPr>
      <w:r w:rsidRPr="003F3065">
        <w:rPr>
          <w:sz w:val="24"/>
          <w:szCs w:val="24"/>
          <w:lang w:val="en-US"/>
        </w:rPr>
        <w:t>Deseuri din beton cod 17 01 01 cca 84,8 to</w:t>
      </w:r>
    </w:p>
    <w:p w:rsidR="003F3065" w:rsidRPr="003F3065" w:rsidRDefault="003F3065" w:rsidP="003F3065">
      <w:pPr>
        <w:numPr>
          <w:ilvl w:val="0"/>
          <w:numId w:val="20"/>
        </w:numPr>
        <w:shd w:val="clear" w:color="auto" w:fill="FFFFFF"/>
        <w:contextualSpacing/>
        <w:jc w:val="both"/>
        <w:rPr>
          <w:sz w:val="24"/>
          <w:szCs w:val="24"/>
          <w:lang w:val="en-US"/>
        </w:rPr>
      </w:pPr>
      <w:r w:rsidRPr="003F3065">
        <w:rPr>
          <w:sz w:val="24"/>
          <w:szCs w:val="24"/>
          <w:lang w:val="en-US"/>
        </w:rPr>
        <w:t>Pământ si pietre cod 17.05.04 cca 114,5 mc, 17 mc, se va utiliza pentru refacerea amplasamentului;</w:t>
      </w:r>
    </w:p>
    <w:p w:rsidR="003F3065" w:rsidRPr="003F3065" w:rsidRDefault="003F3065" w:rsidP="003F3065">
      <w:pPr>
        <w:numPr>
          <w:ilvl w:val="0"/>
          <w:numId w:val="20"/>
        </w:numPr>
        <w:shd w:val="clear" w:color="auto" w:fill="FFFFFF"/>
        <w:contextualSpacing/>
        <w:jc w:val="both"/>
        <w:rPr>
          <w:sz w:val="24"/>
          <w:szCs w:val="24"/>
          <w:lang w:val="en-US"/>
        </w:rPr>
      </w:pPr>
      <w:r w:rsidRPr="003F3065">
        <w:rPr>
          <w:sz w:val="24"/>
          <w:szCs w:val="24"/>
          <w:lang w:val="en-US"/>
        </w:rPr>
        <w:t>Deseuri de lemn cu continut de substante periculoase cod 17 02 04 cca 56 to;</w:t>
      </w:r>
    </w:p>
    <w:p w:rsidR="003F3065" w:rsidRPr="003F3065" w:rsidRDefault="003F3065" w:rsidP="003F3065">
      <w:pPr>
        <w:numPr>
          <w:ilvl w:val="0"/>
          <w:numId w:val="20"/>
        </w:numPr>
        <w:shd w:val="clear" w:color="auto" w:fill="FFFFFF"/>
        <w:contextualSpacing/>
        <w:jc w:val="both"/>
        <w:rPr>
          <w:sz w:val="24"/>
          <w:szCs w:val="24"/>
          <w:lang w:val="en-US"/>
        </w:rPr>
      </w:pPr>
      <w:r w:rsidRPr="003F3065">
        <w:rPr>
          <w:sz w:val="24"/>
          <w:szCs w:val="24"/>
          <w:lang w:val="en-US"/>
        </w:rPr>
        <w:t>deşeuri municipale amestecate (menajere): cod 20.03.01; cca 1,2 to; vor fi eliminate prin societăţi specializate;</w:t>
      </w:r>
    </w:p>
    <w:p w:rsidR="003F3065" w:rsidRPr="003F3065" w:rsidRDefault="003F3065" w:rsidP="003F3065">
      <w:pPr>
        <w:shd w:val="clear" w:color="auto" w:fill="FFFFFF"/>
        <w:spacing w:after="160" w:line="259" w:lineRule="auto"/>
        <w:contextualSpacing/>
        <w:jc w:val="both"/>
        <w:rPr>
          <w:sz w:val="22"/>
          <w:szCs w:val="22"/>
          <w:lang w:val="en-US"/>
        </w:rPr>
      </w:pPr>
      <w:r w:rsidRPr="003F3065">
        <w:rPr>
          <w:sz w:val="22"/>
          <w:szCs w:val="22"/>
          <w:lang w:val="en-US"/>
        </w:rPr>
        <w:t>Deşeurile de fier fonta oţel deseurile din beton si cele de lemn vor fi valorificate prin societăţi autorizate specializate.</w:t>
      </w:r>
    </w:p>
    <w:p w:rsidR="003F3065" w:rsidRPr="003F3065" w:rsidRDefault="003F3065" w:rsidP="003F3065">
      <w:pPr>
        <w:shd w:val="clear" w:color="auto" w:fill="FFFFFF"/>
        <w:spacing w:after="160" w:line="259" w:lineRule="auto"/>
        <w:contextualSpacing/>
        <w:jc w:val="both"/>
        <w:rPr>
          <w:sz w:val="22"/>
          <w:szCs w:val="22"/>
          <w:lang w:val="en-US"/>
        </w:rPr>
      </w:pPr>
      <w:r w:rsidRPr="003F3065">
        <w:rPr>
          <w:sz w:val="22"/>
          <w:szCs w:val="22"/>
          <w:lang w:val="en-US"/>
        </w:rPr>
        <w:t>Deseurile menajere vor fi eliminate prin operatori de salubrizare autorizate.</w:t>
      </w:r>
    </w:p>
    <w:p w:rsidR="003F3065" w:rsidRPr="003F3065" w:rsidRDefault="003F3065" w:rsidP="003F3065">
      <w:pPr>
        <w:shd w:val="clear" w:color="auto" w:fill="FFFFFF"/>
        <w:spacing w:after="160" w:line="259" w:lineRule="auto"/>
        <w:contextualSpacing/>
        <w:jc w:val="both"/>
        <w:rPr>
          <w:sz w:val="22"/>
          <w:szCs w:val="22"/>
          <w:lang w:val="en-US"/>
        </w:rPr>
      </w:pPr>
      <w:r w:rsidRPr="003F3065">
        <w:rPr>
          <w:sz w:val="22"/>
          <w:szCs w:val="22"/>
          <w:lang w:val="en-US"/>
        </w:rPr>
        <w:t>Transportul deşeurilor se va realiza cu mijloace de transport autorizate, conform prevederilor HG nr. 1061/2008 privind transportul deşeurilor periculoase şi nepericuloase pe teritoriul României.</w:t>
      </w:r>
    </w:p>
    <w:p w:rsidR="003F3065" w:rsidRPr="003F3065" w:rsidRDefault="003F3065" w:rsidP="003F3065">
      <w:pPr>
        <w:tabs>
          <w:tab w:val="left" w:pos="90"/>
        </w:tabs>
        <w:jc w:val="both"/>
        <w:rPr>
          <w:sz w:val="24"/>
          <w:szCs w:val="24"/>
          <w:lang w:val="it-IT"/>
        </w:rPr>
      </w:pPr>
      <w:r w:rsidRPr="003F3065">
        <w:rPr>
          <w:b/>
          <w:i/>
          <w:sz w:val="24"/>
          <w:szCs w:val="24"/>
          <w:lang w:val="it-IT"/>
        </w:rPr>
        <w:t>e.</w:t>
      </w:r>
      <w:r w:rsidRPr="003F3065">
        <w:rPr>
          <w:sz w:val="24"/>
          <w:szCs w:val="24"/>
        </w:rPr>
        <w:t xml:space="preserve"> </w:t>
      </w:r>
      <w:r w:rsidRPr="003F3065">
        <w:rPr>
          <w:b/>
          <w:i/>
          <w:sz w:val="24"/>
          <w:szCs w:val="24"/>
        </w:rPr>
        <w:t xml:space="preserve">poluarea şi alte efecte negative: </w:t>
      </w:r>
      <w:r w:rsidRPr="003F3065">
        <w:rPr>
          <w:sz w:val="24"/>
          <w:szCs w:val="24"/>
        </w:rPr>
        <w:t>p</w:t>
      </w:r>
      <w:r w:rsidRPr="003F3065">
        <w:rPr>
          <w:sz w:val="24"/>
          <w:szCs w:val="24"/>
          <w:lang w:val="it-IT"/>
        </w:rPr>
        <w:t xml:space="preserve">entru reducerea poluarii si a altor efecte negative titularul a prevazut urmatoarele masuri: </w:t>
      </w:r>
    </w:p>
    <w:p w:rsidR="003F3065" w:rsidRPr="003F3065" w:rsidRDefault="003F3065" w:rsidP="003F3065">
      <w:pPr>
        <w:tabs>
          <w:tab w:val="left" w:pos="90"/>
        </w:tabs>
        <w:jc w:val="both"/>
        <w:rPr>
          <w:sz w:val="24"/>
          <w:szCs w:val="24"/>
          <w:lang w:val="it-IT"/>
        </w:rPr>
      </w:pPr>
      <w:r w:rsidRPr="003F3065">
        <w:rPr>
          <w:sz w:val="24"/>
          <w:szCs w:val="24"/>
          <w:lang w:val="it-IT"/>
        </w:rPr>
        <w:t xml:space="preserve">-alegerea unor solutii de sapare a santurilor care sa reduca la maxim timpul de executie si cantitatile de pulberi rezultate; </w:t>
      </w:r>
    </w:p>
    <w:p w:rsidR="003F3065" w:rsidRPr="003F3065" w:rsidRDefault="003F3065" w:rsidP="003F3065">
      <w:pPr>
        <w:tabs>
          <w:tab w:val="left" w:pos="90"/>
        </w:tabs>
        <w:jc w:val="both"/>
        <w:rPr>
          <w:sz w:val="24"/>
          <w:szCs w:val="24"/>
          <w:lang w:val="it-IT"/>
        </w:rPr>
      </w:pPr>
      <w:r w:rsidRPr="003F3065">
        <w:rPr>
          <w:sz w:val="24"/>
          <w:szCs w:val="24"/>
          <w:lang w:val="it-IT"/>
        </w:rPr>
        <w:t xml:space="preserve">-deplasarea vehiculelor in incinta amplasamentului se va face cu viteza redusa (max5km/h); stationarea vehiculelor se va face numai cu motoarele oprite; </w:t>
      </w:r>
    </w:p>
    <w:p w:rsidR="003F3065" w:rsidRPr="003F3065" w:rsidRDefault="003F3065" w:rsidP="003F3065">
      <w:pPr>
        <w:tabs>
          <w:tab w:val="left" w:pos="90"/>
        </w:tabs>
        <w:jc w:val="both"/>
        <w:rPr>
          <w:sz w:val="24"/>
          <w:szCs w:val="24"/>
          <w:lang w:val="it-IT"/>
        </w:rPr>
      </w:pPr>
      <w:r w:rsidRPr="003F3065">
        <w:rPr>
          <w:sz w:val="24"/>
          <w:szCs w:val="24"/>
          <w:lang w:val="it-IT"/>
        </w:rPr>
        <w:t xml:space="preserve">-mijloacele de transport vor fi utilizate la capacitatea maxima pentru a se asigura un numar minim de curse, dar fara a se depasi capacitatile pentru care au fost omologate pentru a se evita suprasolicitarea motoarelor si cresterea cantitatilor de poluanti generati; </w:t>
      </w:r>
    </w:p>
    <w:p w:rsidR="003F3065" w:rsidRPr="003F3065" w:rsidRDefault="003F3065" w:rsidP="003F3065">
      <w:pPr>
        <w:tabs>
          <w:tab w:val="left" w:pos="90"/>
        </w:tabs>
        <w:jc w:val="both"/>
        <w:rPr>
          <w:rFonts w:eastAsia="Arial Unicode MS"/>
          <w:iCs/>
          <w:color w:val="000000"/>
          <w:sz w:val="24"/>
          <w:szCs w:val="24"/>
        </w:rPr>
      </w:pPr>
      <w:r w:rsidRPr="003F3065">
        <w:rPr>
          <w:rFonts w:eastAsia="Arial Unicode MS"/>
          <w:iCs/>
          <w:color w:val="000000"/>
          <w:sz w:val="24"/>
          <w:szCs w:val="24"/>
        </w:rPr>
        <w:t>-</w:t>
      </w:r>
      <w:r w:rsidRPr="003F3065">
        <w:rPr>
          <w:sz w:val="24"/>
          <w:szCs w:val="24"/>
          <w:lang w:val="en-US"/>
        </w:rPr>
        <w:t xml:space="preserve"> </w:t>
      </w:r>
      <w:r w:rsidRPr="003F3065">
        <w:rPr>
          <w:rFonts w:eastAsia="Arial Unicode MS"/>
          <w:iCs/>
          <w:color w:val="000000"/>
          <w:sz w:val="24"/>
          <w:szCs w:val="24"/>
        </w:rPr>
        <w:t>depozitarea deseurilor generate se va realiza numai pe platforme amenajate si in containere corespunzatoare deseurilor depozitate;</w:t>
      </w:r>
    </w:p>
    <w:p w:rsidR="003F3065" w:rsidRPr="003F3065" w:rsidRDefault="003F3065" w:rsidP="003F3065">
      <w:pPr>
        <w:tabs>
          <w:tab w:val="left" w:pos="90"/>
        </w:tabs>
        <w:jc w:val="both"/>
        <w:rPr>
          <w:rFonts w:eastAsia="Arial Unicode MS"/>
          <w:iCs/>
          <w:color w:val="000000"/>
          <w:sz w:val="24"/>
          <w:szCs w:val="24"/>
        </w:rPr>
      </w:pPr>
      <w:r w:rsidRPr="003F3065">
        <w:rPr>
          <w:rFonts w:eastAsia="Arial Unicode MS"/>
          <w:iCs/>
          <w:color w:val="000000"/>
          <w:sz w:val="24"/>
          <w:szCs w:val="24"/>
        </w:rPr>
        <w:t xml:space="preserve">- valorificarea deseurilor se va face numai prin operatori autorizati; </w:t>
      </w:r>
    </w:p>
    <w:p w:rsidR="003F3065" w:rsidRPr="003F3065" w:rsidRDefault="003F3065" w:rsidP="003F3065">
      <w:pPr>
        <w:autoSpaceDE w:val="0"/>
        <w:autoSpaceDN w:val="0"/>
        <w:adjustRightInd w:val="0"/>
        <w:jc w:val="both"/>
        <w:rPr>
          <w:sz w:val="24"/>
          <w:szCs w:val="24"/>
        </w:rPr>
      </w:pPr>
      <w:r w:rsidRPr="003F3065">
        <w:rPr>
          <w:b/>
          <w:i/>
          <w:sz w:val="24"/>
          <w:szCs w:val="24"/>
          <w:lang w:val="it-IT"/>
        </w:rPr>
        <w:t>f.</w:t>
      </w:r>
      <w:r w:rsidRPr="003F3065">
        <w:rPr>
          <w:sz w:val="24"/>
          <w:szCs w:val="24"/>
        </w:rPr>
        <w:t xml:space="preserve"> </w:t>
      </w:r>
      <w:r w:rsidRPr="003F3065">
        <w:rPr>
          <w:b/>
          <w:i/>
          <w:sz w:val="24"/>
          <w:szCs w:val="24"/>
        </w:rPr>
        <w:t>riscurile de accidente majore şi/sau dezastre relevante pentru proiectul în cauză, inclusiv cele cauzate de schimbările climatice, conform informaţiilor ştiinţifice</w:t>
      </w:r>
      <w:r w:rsidRPr="003F3065">
        <w:rPr>
          <w:sz w:val="24"/>
          <w:szCs w:val="24"/>
        </w:rPr>
        <w:t xml:space="preserve">: </w:t>
      </w:r>
    </w:p>
    <w:p w:rsidR="003F3065" w:rsidRPr="003F3065" w:rsidRDefault="003F3065" w:rsidP="003F3065">
      <w:pPr>
        <w:autoSpaceDE w:val="0"/>
        <w:autoSpaceDN w:val="0"/>
        <w:adjustRightInd w:val="0"/>
        <w:jc w:val="both"/>
        <w:rPr>
          <w:sz w:val="24"/>
          <w:szCs w:val="24"/>
          <w:lang w:val="it-IT"/>
        </w:rPr>
      </w:pPr>
      <w:r w:rsidRPr="003F3065">
        <w:rPr>
          <w:sz w:val="24"/>
          <w:szCs w:val="24"/>
          <w:lang w:val="it-IT"/>
        </w:rPr>
        <w:t>in cadrul proiectului nu vor fi utilizate substante periculoase, i</w:t>
      </w:r>
      <w:r w:rsidRPr="003F3065">
        <w:rPr>
          <w:sz w:val="24"/>
          <w:szCs w:val="24"/>
          <w:lang w:val="ro-RO" w:eastAsia="ro-RO"/>
        </w:rPr>
        <w:t>n condiţiile respectării etapelor de execuţie a proiectului, a disciplinei tehnologice în timpul operaţiilor de execuţie a lucrărilor</w:t>
      </w:r>
      <w:r w:rsidRPr="003F3065">
        <w:rPr>
          <w:sz w:val="24"/>
          <w:szCs w:val="24"/>
          <w:lang w:val="it-IT"/>
        </w:rPr>
        <w:t>, a legislației în vigoare privind substanțele și preparatele periculoase, riscul de accident va fi redus.</w:t>
      </w:r>
    </w:p>
    <w:p w:rsidR="003F3065" w:rsidRPr="003F3065" w:rsidRDefault="003F3065" w:rsidP="003F3065">
      <w:pPr>
        <w:autoSpaceDE w:val="0"/>
        <w:autoSpaceDN w:val="0"/>
        <w:adjustRightInd w:val="0"/>
        <w:jc w:val="both"/>
        <w:rPr>
          <w:sz w:val="24"/>
          <w:szCs w:val="24"/>
          <w:lang w:val="it-IT"/>
        </w:rPr>
      </w:pPr>
      <w:r w:rsidRPr="003F3065">
        <w:rPr>
          <w:sz w:val="24"/>
          <w:szCs w:val="24"/>
          <w:lang w:val="it-IT"/>
        </w:rPr>
        <w:t>In perioada de functionare se vor utiliza substante pentru tratarea semintelor ce vor fi depozitate in spatiu special amenajat in ambalajele producatorului si vor fi utilizate intr-o instalatie dotata cu mijloace de protectie.</w:t>
      </w:r>
    </w:p>
    <w:p w:rsidR="003F3065" w:rsidRPr="003F3065" w:rsidRDefault="003F3065" w:rsidP="003F3065">
      <w:pPr>
        <w:tabs>
          <w:tab w:val="center" w:pos="284"/>
          <w:tab w:val="right" w:pos="10065"/>
        </w:tabs>
        <w:autoSpaceDN w:val="0"/>
        <w:adjustRightInd w:val="0"/>
        <w:jc w:val="both"/>
        <w:rPr>
          <w:sz w:val="24"/>
          <w:szCs w:val="24"/>
          <w:lang w:val="it-IT"/>
        </w:rPr>
      </w:pPr>
      <w:r w:rsidRPr="003F3065">
        <w:rPr>
          <w:b/>
          <w:i/>
          <w:sz w:val="24"/>
          <w:szCs w:val="24"/>
          <w:lang w:val="it-IT"/>
        </w:rPr>
        <w:t>g) riscurile pentru sănătatea umană - de exemplu, din cauza contaminării apei sau a poluării atmosferice</w:t>
      </w:r>
      <w:r w:rsidRPr="003F3065">
        <w:rPr>
          <w:sz w:val="24"/>
          <w:szCs w:val="24"/>
          <w:lang w:val="it-IT"/>
        </w:rPr>
        <w:t>– proiectul va fi derulat intr-o zona dominata de activitati de productie, depozitari, prestari servicii, situata in afara zonei locuite si prin natura lucrarilor nu vor fi generati poluanti persistenti care sa fie antrenati pe distante mari.</w:t>
      </w:r>
    </w:p>
    <w:p w:rsidR="003F3065" w:rsidRPr="003F3065" w:rsidRDefault="003F3065" w:rsidP="003F3065">
      <w:pPr>
        <w:autoSpaceDE w:val="0"/>
        <w:autoSpaceDN w:val="0"/>
        <w:adjustRightInd w:val="0"/>
        <w:jc w:val="both"/>
        <w:rPr>
          <w:sz w:val="24"/>
          <w:szCs w:val="24"/>
          <w:lang w:val="ro-RO"/>
        </w:rPr>
      </w:pPr>
      <w:r w:rsidRPr="003F3065">
        <w:rPr>
          <w:b/>
          <w:sz w:val="24"/>
          <w:szCs w:val="24"/>
          <w:lang w:val="it-IT"/>
        </w:rPr>
        <w:t xml:space="preserve">    </w:t>
      </w:r>
      <w:r w:rsidRPr="003F3065">
        <w:rPr>
          <w:b/>
          <w:sz w:val="24"/>
          <w:szCs w:val="24"/>
          <w:lang w:val="it-IT"/>
        </w:rPr>
        <w:tab/>
      </w:r>
      <w:r w:rsidRPr="003F3065">
        <w:rPr>
          <w:b/>
          <w:sz w:val="24"/>
          <w:szCs w:val="24"/>
        </w:rPr>
        <w:t xml:space="preserve">2. Amplasarea proiectelor: </w:t>
      </w:r>
      <w:r w:rsidRPr="003F3065">
        <w:rPr>
          <w:sz w:val="24"/>
          <w:szCs w:val="24"/>
        </w:rPr>
        <w:t>terenul se afla amplasat in judeţul Brăila, mun. Şos. Baldovineşti, nr. 9, Lot 2 intr-o zona in care se desfasoara diverse activitati economice</w:t>
      </w:r>
      <w:r w:rsidRPr="003F3065">
        <w:rPr>
          <w:sz w:val="24"/>
          <w:szCs w:val="24"/>
          <w:lang w:val="ro-RO"/>
        </w:rPr>
        <w:t>.</w:t>
      </w:r>
    </w:p>
    <w:p w:rsidR="003F3065" w:rsidRPr="003F3065" w:rsidRDefault="003F3065" w:rsidP="003F3065">
      <w:pPr>
        <w:tabs>
          <w:tab w:val="center" w:pos="284"/>
          <w:tab w:val="right" w:pos="10065"/>
        </w:tabs>
        <w:autoSpaceDN w:val="0"/>
        <w:adjustRightInd w:val="0"/>
        <w:jc w:val="both"/>
        <w:rPr>
          <w:rFonts w:ascii="Calibri" w:eastAsia="Calibri" w:hAnsi="Calibri"/>
          <w:sz w:val="22"/>
          <w:szCs w:val="22"/>
          <w:lang w:val="ro-RO"/>
        </w:rPr>
      </w:pPr>
      <w:r w:rsidRPr="003F3065">
        <w:rPr>
          <w:b/>
          <w:i/>
          <w:sz w:val="24"/>
          <w:szCs w:val="24"/>
          <w:lang w:val="it-IT"/>
        </w:rPr>
        <w:t>a.utilizarea actuala si aprobata a terenului</w:t>
      </w:r>
      <w:r w:rsidRPr="003F3065">
        <w:rPr>
          <w:b/>
          <w:sz w:val="24"/>
          <w:szCs w:val="24"/>
          <w:lang w:val="it-IT"/>
        </w:rPr>
        <w:t xml:space="preserve"> –</w:t>
      </w:r>
      <w:r w:rsidRPr="003F3065">
        <w:rPr>
          <w:sz w:val="24"/>
          <w:szCs w:val="24"/>
          <w:lang w:val="ro-RO"/>
        </w:rPr>
        <w:t xml:space="preserve"> Conform Certificatului de Urbanism nr. 310 din 11.03.2020 clasificarea terenului dupa destinatie este teren din intravilan,  cu destinatia actuala curti-constructii, se afla conform PUG aprobat situat în U.T.R. nr. 44, cu POT max: 40 % şi CUT max : 0,75, cu destinatii admise zona unitati agricole, societati comerciale agrozootehnice, constructii destinate depozitarii , administrative, cai de comunicatii.</w:t>
      </w:r>
    </w:p>
    <w:p w:rsidR="003F3065" w:rsidRPr="003F3065" w:rsidRDefault="003F3065" w:rsidP="003F3065">
      <w:pPr>
        <w:autoSpaceDE w:val="0"/>
        <w:autoSpaceDN w:val="0"/>
        <w:adjustRightInd w:val="0"/>
        <w:jc w:val="both"/>
        <w:rPr>
          <w:b/>
          <w:sz w:val="24"/>
          <w:szCs w:val="24"/>
        </w:rPr>
      </w:pPr>
    </w:p>
    <w:p w:rsidR="003F3065" w:rsidRPr="003F3065" w:rsidRDefault="003F3065" w:rsidP="003F3065">
      <w:pPr>
        <w:autoSpaceDE w:val="0"/>
        <w:autoSpaceDN w:val="0"/>
        <w:adjustRightInd w:val="0"/>
        <w:jc w:val="both"/>
        <w:rPr>
          <w:sz w:val="24"/>
          <w:szCs w:val="24"/>
          <w:lang w:val="it-IT"/>
        </w:rPr>
      </w:pPr>
      <w:r w:rsidRPr="003F3065">
        <w:rPr>
          <w:b/>
          <w:sz w:val="24"/>
          <w:szCs w:val="24"/>
        </w:rPr>
        <w:t>b)</w:t>
      </w:r>
      <w:r w:rsidRPr="003F3065">
        <w:rPr>
          <w:b/>
          <w:i/>
          <w:sz w:val="24"/>
          <w:szCs w:val="24"/>
        </w:rPr>
        <w:t xml:space="preserve">bogăţia, disponibilitatea, calitatea şi capacitatea de regenerare relative ale resurselor naturale, inclusiv solul, terenurile, apa şi biodiversitatea, din zonă şi din subteranul acesteia: </w:t>
      </w:r>
      <w:r w:rsidRPr="003F3065">
        <w:rPr>
          <w:sz w:val="24"/>
          <w:szCs w:val="24"/>
        </w:rPr>
        <w:t>nu este cazul</w:t>
      </w:r>
      <w:r w:rsidRPr="003F3065">
        <w:rPr>
          <w:sz w:val="24"/>
          <w:szCs w:val="24"/>
          <w:lang w:val="it-IT"/>
        </w:rPr>
        <w:t>;</w:t>
      </w:r>
    </w:p>
    <w:p w:rsidR="003F3065" w:rsidRPr="003F3065" w:rsidRDefault="003F3065" w:rsidP="003F3065">
      <w:pPr>
        <w:tabs>
          <w:tab w:val="center" w:pos="284"/>
          <w:tab w:val="right" w:pos="10065"/>
        </w:tabs>
        <w:autoSpaceDN w:val="0"/>
        <w:adjustRightInd w:val="0"/>
        <w:jc w:val="both"/>
        <w:rPr>
          <w:b/>
          <w:bCs/>
          <w:sz w:val="24"/>
          <w:szCs w:val="24"/>
          <w:lang w:val="it-IT"/>
        </w:rPr>
      </w:pPr>
    </w:p>
    <w:p w:rsidR="003F3065" w:rsidRPr="003F3065" w:rsidRDefault="003F3065" w:rsidP="003F3065">
      <w:pPr>
        <w:tabs>
          <w:tab w:val="center" w:pos="284"/>
          <w:tab w:val="right" w:pos="10065"/>
        </w:tabs>
        <w:autoSpaceDN w:val="0"/>
        <w:adjustRightInd w:val="0"/>
        <w:jc w:val="both"/>
        <w:rPr>
          <w:b/>
          <w:sz w:val="24"/>
          <w:szCs w:val="24"/>
          <w:lang w:val="it-IT"/>
        </w:rPr>
      </w:pPr>
      <w:r w:rsidRPr="003F3065">
        <w:rPr>
          <w:b/>
          <w:bCs/>
          <w:sz w:val="24"/>
          <w:szCs w:val="24"/>
          <w:lang w:val="it-IT"/>
        </w:rPr>
        <w:t>2.3.</w:t>
      </w:r>
      <w:r w:rsidRPr="003F3065">
        <w:rPr>
          <w:sz w:val="24"/>
          <w:szCs w:val="24"/>
        </w:rPr>
        <w:t xml:space="preserve"> C</w:t>
      </w:r>
      <w:r w:rsidRPr="003F3065">
        <w:rPr>
          <w:b/>
          <w:sz w:val="24"/>
          <w:szCs w:val="24"/>
        </w:rPr>
        <w:t>apacitatea de absorbţie a mediului natural, acordându-se o atenţie specială următoarelor zone:</w:t>
      </w:r>
    </w:p>
    <w:p w:rsidR="003F3065" w:rsidRPr="003F3065" w:rsidRDefault="003F3065" w:rsidP="003F3065">
      <w:pPr>
        <w:autoSpaceDE w:val="0"/>
        <w:autoSpaceDN w:val="0"/>
        <w:adjustRightInd w:val="0"/>
        <w:jc w:val="both"/>
        <w:rPr>
          <w:sz w:val="24"/>
          <w:szCs w:val="24"/>
          <w:lang w:val="it-IT"/>
        </w:rPr>
      </w:pPr>
      <w:r w:rsidRPr="003F3065">
        <w:rPr>
          <w:b/>
          <w:bCs/>
          <w:i/>
          <w:color w:val="8F0000"/>
          <w:sz w:val="24"/>
          <w:szCs w:val="24"/>
          <w:lang w:val="it-IT"/>
        </w:rPr>
        <w:t>1)</w:t>
      </w:r>
      <w:r w:rsidRPr="003F3065">
        <w:rPr>
          <w:sz w:val="24"/>
          <w:szCs w:val="24"/>
          <w:lang w:val="it-IT"/>
        </w:rPr>
        <w:t xml:space="preserve"> </w:t>
      </w:r>
      <w:r w:rsidRPr="003F3065">
        <w:rPr>
          <w:b/>
          <w:i/>
          <w:sz w:val="24"/>
          <w:szCs w:val="24"/>
          <w:lang w:val="it-IT"/>
        </w:rPr>
        <w:t xml:space="preserve">zone umede, zone riverane, guri ale râurilor – </w:t>
      </w:r>
      <w:r w:rsidRPr="003F3065">
        <w:rPr>
          <w:sz w:val="24"/>
          <w:szCs w:val="24"/>
          <w:lang w:val="it-IT"/>
        </w:rPr>
        <w:t>nu este cazul, proiectul nu se propune în perimetrul sau vecinătatea unor astfel de zone.</w:t>
      </w:r>
    </w:p>
    <w:p w:rsidR="003F3065" w:rsidRPr="003F3065" w:rsidRDefault="003F3065" w:rsidP="003F3065">
      <w:pPr>
        <w:shd w:val="clear" w:color="auto" w:fill="FFFFFF"/>
        <w:jc w:val="both"/>
        <w:rPr>
          <w:sz w:val="24"/>
          <w:szCs w:val="24"/>
          <w:lang w:val="it-IT"/>
        </w:rPr>
      </w:pPr>
      <w:r w:rsidRPr="003F3065">
        <w:rPr>
          <w:b/>
          <w:bCs/>
          <w:i/>
          <w:color w:val="8F0000"/>
          <w:sz w:val="24"/>
          <w:szCs w:val="24"/>
          <w:lang w:val="it-IT"/>
        </w:rPr>
        <w:t>2)</w:t>
      </w:r>
      <w:r w:rsidRPr="003F3065">
        <w:rPr>
          <w:b/>
          <w:i/>
          <w:sz w:val="24"/>
          <w:szCs w:val="24"/>
          <w:lang w:val="it-IT"/>
        </w:rPr>
        <w:t xml:space="preserve">zonele costiere si mediul marin - </w:t>
      </w:r>
      <w:r w:rsidRPr="003F3065">
        <w:rPr>
          <w:sz w:val="24"/>
          <w:szCs w:val="24"/>
          <w:lang w:val="it-IT"/>
        </w:rPr>
        <w:t>nu este cazul, proiectul nu se propune în perimetrul sau vecinătatea unor astfel de zone.</w:t>
      </w:r>
    </w:p>
    <w:p w:rsidR="003F3065" w:rsidRPr="003F3065" w:rsidRDefault="003F3065" w:rsidP="003F3065">
      <w:pPr>
        <w:shd w:val="clear" w:color="auto" w:fill="FFFFFF"/>
        <w:jc w:val="both"/>
        <w:rPr>
          <w:sz w:val="24"/>
          <w:szCs w:val="24"/>
          <w:lang w:val="it-IT"/>
        </w:rPr>
      </w:pPr>
      <w:r w:rsidRPr="003F3065">
        <w:rPr>
          <w:b/>
          <w:bCs/>
          <w:i/>
          <w:color w:val="8F0000"/>
          <w:sz w:val="24"/>
          <w:szCs w:val="24"/>
          <w:lang w:val="it-IT"/>
        </w:rPr>
        <w:lastRenderedPageBreak/>
        <w:t>3)</w:t>
      </w:r>
      <w:r w:rsidRPr="003F3065">
        <w:rPr>
          <w:b/>
          <w:i/>
          <w:sz w:val="24"/>
          <w:szCs w:val="24"/>
          <w:lang w:val="it-IT"/>
        </w:rPr>
        <w:t>zonele montane şi forestiere</w:t>
      </w:r>
      <w:r w:rsidRPr="003F3065">
        <w:rPr>
          <w:sz w:val="24"/>
          <w:szCs w:val="24"/>
          <w:lang w:val="it-IT"/>
        </w:rPr>
        <w:t>- nu este cazul, proiectul nu se propune în perimetrul sau vecinătatea unor astfel de zone.</w:t>
      </w:r>
    </w:p>
    <w:p w:rsidR="003F3065" w:rsidRPr="003F3065" w:rsidRDefault="003F3065" w:rsidP="003F3065">
      <w:pPr>
        <w:shd w:val="clear" w:color="auto" w:fill="FFFFFF"/>
        <w:jc w:val="both"/>
        <w:rPr>
          <w:sz w:val="24"/>
          <w:szCs w:val="24"/>
          <w:lang w:val="it-IT"/>
        </w:rPr>
      </w:pPr>
      <w:r w:rsidRPr="003F3065">
        <w:rPr>
          <w:b/>
          <w:bCs/>
          <w:i/>
          <w:color w:val="8F0000"/>
          <w:sz w:val="24"/>
          <w:szCs w:val="24"/>
          <w:lang w:val="it-IT"/>
        </w:rPr>
        <w:t>4)</w:t>
      </w:r>
      <w:r w:rsidRPr="003F3065">
        <w:rPr>
          <w:sz w:val="24"/>
          <w:szCs w:val="24"/>
          <w:lang w:val="it-IT"/>
        </w:rPr>
        <w:t xml:space="preserve"> </w:t>
      </w:r>
      <w:r w:rsidRPr="003F3065">
        <w:rPr>
          <w:b/>
          <w:i/>
          <w:sz w:val="24"/>
          <w:szCs w:val="24"/>
          <w:lang w:val="it-IT"/>
        </w:rPr>
        <w:t>arii naturale protejate de interes naţional, comunitar, internaţional</w:t>
      </w:r>
      <w:r w:rsidRPr="003F3065">
        <w:rPr>
          <w:sz w:val="24"/>
          <w:szCs w:val="24"/>
          <w:lang w:val="it-IT"/>
        </w:rPr>
        <w:t xml:space="preserve"> - nu este cazul, nu se propune în perimetrul sau vecinătatea unor astfel de zone.</w:t>
      </w:r>
    </w:p>
    <w:p w:rsidR="003F3065" w:rsidRPr="003F3065" w:rsidRDefault="003F3065" w:rsidP="003F3065">
      <w:pPr>
        <w:shd w:val="clear" w:color="auto" w:fill="FFFFFF"/>
        <w:jc w:val="both"/>
        <w:rPr>
          <w:sz w:val="24"/>
          <w:szCs w:val="24"/>
          <w:lang w:val="it-IT"/>
        </w:rPr>
      </w:pPr>
      <w:r w:rsidRPr="003F3065">
        <w:rPr>
          <w:b/>
          <w:bCs/>
          <w:i/>
          <w:color w:val="8F0000"/>
          <w:sz w:val="24"/>
          <w:szCs w:val="24"/>
          <w:lang w:val="it-IT"/>
        </w:rPr>
        <w:t>5)</w:t>
      </w:r>
      <w:r w:rsidRPr="003F3065">
        <w:rPr>
          <w:sz w:val="24"/>
          <w:szCs w:val="24"/>
          <w:lang w:val="it-IT"/>
        </w:rPr>
        <w:t xml:space="preserve"> </w:t>
      </w:r>
      <w:r w:rsidRPr="003F3065">
        <w:rPr>
          <w:b/>
          <w:i/>
          <w:sz w:val="24"/>
          <w:szCs w:val="24"/>
          <w:lang w:val="it-IT"/>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3F3065">
        <w:rPr>
          <w:sz w:val="24"/>
          <w:szCs w:val="24"/>
          <w:lang w:val="it-IT"/>
        </w:rPr>
        <w:t xml:space="preserve"> nu este cazul, proiectul nu se propune în perimetrul sau vecinătatea unor astfel de zone.</w:t>
      </w:r>
    </w:p>
    <w:p w:rsidR="003F3065" w:rsidRPr="003F3065" w:rsidRDefault="003F3065" w:rsidP="003F3065">
      <w:pPr>
        <w:shd w:val="clear" w:color="auto" w:fill="FFFFFF"/>
        <w:jc w:val="both"/>
        <w:rPr>
          <w:sz w:val="24"/>
          <w:szCs w:val="24"/>
          <w:lang w:val="it-IT"/>
        </w:rPr>
      </w:pPr>
      <w:r w:rsidRPr="003F3065">
        <w:rPr>
          <w:b/>
          <w:bCs/>
          <w:i/>
          <w:color w:val="8F0000"/>
          <w:sz w:val="24"/>
          <w:szCs w:val="24"/>
          <w:lang w:val="it-IT"/>
        </w:rPr>
        <w:t>6)</w:t>
      </w:r>
      <w:r w:rsidRPr="003F3065">
        <w:rPr>
          <w:b/>
          <w:sz w:val="24"/>
          <w:szCs w:val="24"/>
          <w:lang w:val="it-IT"/>
        </w:rPr>
        <w:t xml:space="preserve"> </w:t>
      </w:r>
      <w:r w:rsidRPr="003F3065">
        <w:rPr>
          <w:b/>
          <w:i/>
          <w:sz w:val="24"/>
          <w:szCs w:val="24"/>
          <w:lang w:val="it-IT"/>
        </w:rPr>
        <w:t>zonele în care au existat deja cazuri de nerespectare a standardelor de calitate a mediului prevăzute de legislaţia naţională şi la nivelul Uniunii Europene şi relevante pentru proiect sau în care se consideră că există astfel de cazuri-</w:t>
      </w:r>
      <w:r w:rsidRPr="003F3065">
        <w:rPr>
          <w:sz w:val="24"/>
          <w:szCs w:val="24"/>
          <w:lang w:val="it-IT"/>
        </w:rPr>
        <w:t xml:space="preserve"> nu este cazul.</w:t>
      </w:r>
    </w:p>
    <w:p w:rsidR="003F3065" w:rsidRPr="003F3065" w:rsidRDefault="003F3065" w:rsidP="003F3065">
      <w:pPr>
        <w:tabs>
          <w:tab w:val="center" w:pos="284"/>
          <w:tab w:val="right" w:pos="10065"/>
        </w:tabs>
        <w:autoSpaceDN w:val="0"/>
        <w:adjustRightInd w:val="0"/>
        <w:jc w:val="both"/>
        <w:rPr>
          <w:sz w:val="24"/>
          <w:szCs w:val="24"/>
          <w:lang w:val="it-IT"/>
        </w:rPr>
      </w:pPr>
      <w:r w:rsidRPr="003F3065">
        <w:rPr>
          <w:b/>
          <w:bCs/>
          <w:i/>
          <w:color w:val="8F0000"/>
          <w:sz w:val="24"/>
          <w:szCs w:val="24"/>
        </w:rPr>
        <w:t>7)</w:t>
      </w:r>
      <w:r w:rsidRPr="003F3065">
        <w:rPr>
          <w:sz w:val="24"/>
          <w:szCs w:val="24"/>
        </w:rPr>
        <w:t xml:space="preserve"> </w:t>
      </w:r>
      <w:r w:rsidRPr="003F3065">
        <w:rPr>
          <w:b/>
          <w:i/>
          <w:sz w:val="24"/>
          <w:szCs w:val="24"/>
        </w:rPr>
        <w:t>zonele cu o densitate mare a populaţiei</w:t>
      </w:r>
      <w:r w:rsidRPr="003F3065">
        <w:rPr>
          <w:b/>
          <w:sz w:val="24"/>
          <w:szCs w:val="24"/>
        </w:rPr>
        <w:t xml:space="preserve"> -</w:t>
      </w:r>
      <w:r w:rsidRPr="003F3065">
        <w:rPr>
          <w:sz w:val="24"/>
          <w:szCs w:val="24"/>
        </w:rPr>
        <w:t xml:space="preserve"> amplasamentul proiectului se afla la cca 1km fata de zona locuita; </w:t>
      </w:r>
    </w:p>
    <w:p w:rsidR="003F3065" w:rsidRPr="003F3065" w:rsidRDefault="003F3065" w:rsidP="003F3065">
      <w:pPr>
        <w:shd w:val="clear" w:color="auto" w:fill="FFFFFF"/>
        <w:jc w:val="both"/>
        <w:rPr>
          <w:sz w:val="24"/>
          <w:szCs w:val="24"/>
          <w:lang w:val="it-IT"/>
        </w:rPr>
      </w:pPr>
      <w:r w:rsidRPr="003F3065">
        <w:rPr>
          <w:b/>
          <w:i/>
          <w:sz w:val="24"/>
          <w:szCs w:val="24"/>
          <w:lang w:val="it-IT"/>
        </w:rPr>
        <w:t>8)</w:t>
      </w:r>
      <w:r w:rsidRPr="003F3065">
        <w:rPr>
          <w:b/>
          <w:sz w:val="24"/>
          <w:szCs w:val="24"/>
          <w:lang w:val="it-IT"/>
        </w:rPr>
        <w:t xml:space="preserve"> </w:t>
      </w:r>
      <w:r w:rsidRPr="003F3065">
        <w:rPr>
          <w:b/>
          <w:i/>
          <w:sz w:val="24"/>
          <w:szCs w:val="24"/>
          <w:lang w:val="it-IT"/>
        </w:rPr>
        <w:t>peisaje şi situri importante din punct de vedere istoric, cultural sau arheologic</w:t>
      </w:r>
      <w:r w:rsidRPr="003F3065">
        <w:rPr>
          <w:sz w:val="24"/>
          <w:szCs w:val="24"/>
          <w:lang w:val="it-IT"/>
        </w:rPr>
        <w:t xml:space="preserve"> – nu este cazul, conform punctului de vedere al Directiei Judetene pentru Cultura membra in CAT, nr. 499/10.02.2020(nr. APM 2349/11.02.2020) titularul avand obligatia ca in cazul in care se fac descoperiri arheologice intamplatoare sa stopeze lucrarile si sa anunte in cel mult 72 ore primaria locala si DJC Braila. </w:t>
      </w:r>
    </w:p>
    <w:p w:rsidR="003F3065" w:rsidRPr="003F3065" w:rsidRDefault="003F3065" w:rsidP="003F3065">
      <w:pPr>
        <w:shd w:val="clear" w:color="auto" w:fill="FFFFFF"/>
        <w:spacing w:before="120" w:after="120"/>
        <w:ind w:firstLine="709"/>
        <w:jc w:val="both"/>
        <w:rPr>
          <w:sz w:val="24"/>
          <w:szCs w:val="24"/>
          <w:lang w:val="pt-BR"/>
        </w:rPr>
      </w:pPr>
      <w:r w:rsidRPr="003F3065">
        <w:rPr>
          <w:b/>
          <w:sz w:val="24"/>
          <w:szCs w:val="24"/>
          <w:lang w:val="pt-BR"/>
        </w:rPr>
        <w:t>3)</w:t>
      </w:r>
      <w:r w:rsidRPr="003F3065">
        <w:rPr>
          <w:b/>
          <w:i/>
          <w:sz w:val="24"/>
          <w:szCs w:val="24"/>
          <w:u w:val="single"/>
          <w:lang w:val="pt-BR"/>
        </w:rPr>
        <w:t>Tipurile si caracteristicile impactului potenţial</w:t>
      </w:r>
      <w:r w:rsidRPr="003F3065">
        <w:rPr>
          <w:b/>
          <w:sz w:val="24"/>
          <w:szCs w:val="24"/>
          <w:lang w:val="pt-BR"/>
        </w:rPr>
        <w:t xml:space="preserve">: </w:t>
      </w:r>
    </w:p>
    <w:p w:rsidR="003F3065" w:rsidRPr="003F3065" w:rsidRDefault="003F3065" w:rsidP="003F3065">
      <w:pPr>
        <w:shd w:val="clear" w:color="auto" w:fill="FFFFFF"/>
        <w:jc w:val="both"/>
        <w:rPr>
          <w:sz w:val="24"/>
          <w:szCs w:val="24"/>
        </w:rPr>
      </w:pPr>
      <w:r w:rsidRPr="003F3065">
        <w:rPr>
          <w:b/>
          <w:bCs/>
          <w:sz w:val="24"/>
          <w:szCs w:val="24"/>
        </w:rPr>
        <w:t xml:space="preserve">a)importanta si </w:t>
      </w:r>
      <w:r w:rsidRPr="003F3065">
        <w:rPr>
          <w:b/>
          <w:sz w:val="24"/>
          <w:szCs w:val="24"/>
        </w:rPr>
        <w:t>extinderea impactului-</w:t>
      </w:r>
      <w:r w:rsidRPr="003F3065">
        <w:rPr>
          <w:sz w:val="24"/>
          <w:szCs w:val="24"/>
        </w:rPr>
        <w:t xml:space="preserve">impact redus si local doar in zona amplasamentului, cu conditia respectarii legislatiei privind protectia mediului in vigoare si a </w:t>
      </w:r>
      <w:r w:rsidRPr="003F3065">
        <w:rPr>
          <w:sz w:val="24"/>
          <w:szCs w:val="24"/>
          <w:lang w:val="it-IT"/>
        </w:rPr>
        <w:t>condițiilor impuse prin prezenta Decizie</w:t>
      </w:r>
      <w:r w:rsidRPr="003F3065">
        <w:rPr>
          <w:sz w:val="24"/>
          <w:szCs w:val="24"/>
        </w:rPr>
        <w:t xml:space="preserve">;  </w:t>
      </w:r>
    </w:p>
    <w:p w:rsidR="003F3065" w:rsidRPr="003F3065" w:rsidRDefault="003F3065" w:rsidP="003F3065">
      <w:pPr>
        <w:shd w:val="clear" w:color="auto" w:fill="FFFFFF"/>
        <w:jc w:val="both"/>
        <w:rPr>
          <w:sz w:val="24"/>
          <w:szCs w:val="24"/>
        </w:rPr>
      </w:pPr>
      <w:r w:rsidRPr="003F3065">
        <w:rPr>
          <w:b/>
          <w:sz w:val="24"/>
          <w:szCs w:val="24"/>
        </w:rPr>
        <w:t>b)natura impactului-</w:t>
      </w:r>
      <w:r w:rsidRPr="003F3065">
        <w:rPr>
          <w:sz w:val="24"/>
          <w:szCs w:val="24"/>
        </w:rPr>
        <w:t xml:space="preserve">impact redus, direct, local doar in zona amplasamentului cu conditia respectarii legislatiei privind protectia mediului in vigoare si a </w:t>
      </w:r>
      <w:r w:rsidRPr="003F3065">
        <w:rPr>
          <w:sz w:val="24"/>
          <w:szCs w:val="24"/>
          <w:lang w:val="it-IT"/>
        </w:rPr>
        <w:t>condițiilor impuse prin prezenta Decizie</w:t>
      </w:r>
      <w:r w:rsidRPr="003F3065">
        <w:rPr>
          <w:sz w:val="24"/>
          <w:szCs w:val="24"/>
        </w:rPr>
        <w:t xml:space="preserve">;  </w:t>
      </w:r>
    </w:p>
    <w:p w:rsidR="003F3065" w:rsidRPr="003F3065" w:rsidRDefault="003F3065" w:rsidP="003F3065">
      <w:pPr>
        <w:shd w:val="clear" w:color="auto" w:fill="FFFFFF"/>
        <w:jc w:val="both"/>
        <w:rPr>
          <w:sz w:val="24"/>
          <w:szCs w:val="24"/>
          <w:lang w:val="it-IT"/>
        </w:rPr>
      </w:pPr>
      <w:r w:rsidRPr="003F3065">
        <w:rPr>
          <w:b/>
          <w:bCs/>
          <w:sz w:val="24"/>
          <w:szCs w:val="24"/>
        </w:rPr>
        <w:t>c)</w:t>
      </w:r>
      <w:r w:rsidRPr="003F3065">
        <w:rPr>
          <w:b/>
          <w:sz w:val="24"/>
          <w:szCs w:val="24"/>
        </w:rPr>
        <w:t>natura transfrontieră a impactului -</w:t>
      </w:r>
      <w:r w:rsidRPr="003F3065">
        <w:rPr>
          <w:sz w:val="24"/>
          <w:szCs w:val="24"/>
          <w:lang w:val="it-IT"/>
        </w:rPr>
        <w:t xml:space="preserve"> proiectul propus nu va avea efecte transfrontiere;</w:t>
      </w:r>
    </w:p>
    <w:p w:rsidR="003F3065" w:rsidRPr="003F3065" w:rsidRDefault="003F3065" w:rsidP="003F3065">
      <w:pPr>
        <w:shd w:val="clear" w:color="auto" w:fill="FFFFFF"/>
        <w:jc w:val="both"/>
        <w:rPr>
          <w:b/>
          <w:sz w:val="24"/>
          <w:szCs w:val="24"/>
        </w:rPr>
      </w:pPr>
      <w:r w:rsidRPr="003F3065">
        <w:rPr>
          <w:b/>
          <w:bCs/>
          <w:sz w:val="24"/>
          <w:szCs w:val="24"/>
        </w:rPr>
        <w:t>d)</w:t>
      </w:r>
      <w:r w:rsidRPr="003F3065">
        <w:rPr>
          <w:b/>
          <w:sz w:val="24"/>
          <w:szCs w:val="24"/>
        </w:rPr>
        <w:t xml:space="preserve">intensitatea şi complexitatea impactului - </w:t>
      </w:r>
      <w:r w:rsidRPr="003F3065">
        <w:rPr>
          <w:sz w:val="24"/>
          <w:szCs w:val="24"/>
        </w:rPr>
        <w:t xml:space="preserve">impact de intensitate si complexitate redusa, cu conditia respectarii legislatiei privind protectia mediului in vigoare si a </w:t>
      </w:r>
      <w:r w:rsidRPr="003F3065">
        <w:rPr>
          <w:sz w:val="24"/>
          <w:szCs w:val="24"/>
          <w:lang w:val="it-IT"/>
        </w:rPr>
        <w:t>condițiilor impuse prin prezenta Decizie</w:t>
      </w:r>
      <w:r w:rsidRPr="003F3065">
        <w:rPr>
          <w:sz w:val="24"/>
          <w:szCs w:val="24"/>
        </w:rPr>
        <w:t xml:space="preserve">;  </w:t>
      </w:r>
    </w:p>
    <w:p w:rsidR="003F3065" w:rsidRPr="003F3065" w:rsidRDefault="003F3065" w:rsidP="003F3065">
      <w:pPr>
        <w:shd w:val="clear" w:color="auto" w:fill="FFFFFF"/>
        <w:jc w:val="both"/>
        <w:rPr>
          <w:b/>
          <w:sz w:val="24"/>
          <w:szCs w:val="24"/>
        </w:rPr>
      </w:pPr>
      <w:r w:rsidRPr="003F3065">
        <w:rPr>
          <w:b/>
          <w:bCs/>
          <w:sz w:val="24"/>
          <w:szCs w:val="24"/>
        </w:rPr>
        <w:t>e)</w:t>
      </w:r>
      <w:r w:rsidRPr="003F3065">
        <w:rPr>
          <w:b/>
          <w:sz w:val="24"/>
          <w:szCs w:val="24"/>
        </w:rPr>
        <w:t>probabilitatea impactului –</w:t>
      </w:r>
      <w:r w:rsidRPr="003F3065">
        <w:rPr>
          <w:sz w:val="24"/>
          <w:szCs w:val="24"/>
          <w:lang w:val="it-IT"/>
        </w:rPr>
        <w:t xml:space="preserve"> probabilitatea de apariție a impactului este redusă </w:t>
      </w:r>
      <w:r w:rsidRPr="003F3065">
        <w:rPr>
          <w:sz w:val="24"/>
          <w:szCs w:val="24"/>
        </w:rPr>
        <w:t xml:space="preserve">in situatia respectarii legislatiei privind protectia mediului in vigoare si a </w:t>
      </w:r>
      <w:r w:rsidRPr="003F3065">
        <w:rPr>
          <w:sz w:val="24"/>
          <w:szCs w:val="24"/>
          <w:lang w:val="it-IT"/>
        </w:rPr>
        <w:t>condițiilor impuse prin prezenta Decizie</w:t>
      </w:r>
      <w:r w:rsidRPr="003F3065">
        <w:rPr>
          <w:sz w:val="24"/>
          <w:szCs w:val="24"/>
        </w:rPr>
        <w:t xml:space="preserve">;  </w:t>
      </w:r>
    </w:p>
    <w:p w:rsidR="003F3065" w:rsidRPr="003F3065" w:rsidRDefault="003F3065" w:rsidP="003F3065">
      <w:pPr>
        <w:autoSpaceDE w:val="0"/>
        <w:autoSpaceDN w:val="0"/>
        <w:adjustRightInd w:val="0"/>
        <w:jc w:val="both"/>
        <w:rPr>
          <w:sz w:val="24"/>
          <w:szCs w:val="24"/>
        </w:rPr>
      </w:pPr>
      <w:r w:rsidRPr="003F3065">
        <w:rPr>
          <w:b/>
          <w:bCs/>
          <w:sz w:val="24"/>
          <w:szCs w:val="24"/>
        </w:rPr>
        <w:t>f)</w:t>
      </w:r>
      <w:r w:rsidRPr="003F3065">
        <w:rPr>
          <w:b/>
          <w:sz w:val="24"/>
          <w:szCs w:val="24"/>
        </w:rPr>
        <w:t>debutul, durata, frecvenţa şi reversibilitatea preconizate ale impactului</w:t>
      </w:r>
      <w:r w:rsidRPr="003F3065">
        <w:rPr>
          <w:b/>
          <w:i/>
          <w:sz w:val="24"/>
          <w:szCs w:val="24"/>
        </w:rPr>
        <w:t>-</w:t>
      </w:r>
      <w:r w:rsidRPr="003F3065">
        <w:rPr>
          <w:sz w:val="24"/>
          <w:szCs w:val="24"/>
          <w:lang w:val="it-IT"/>
        </w:rPr>
        <w:t xml:space="preserve"> </w:t>
      </w:r>
      <w:r w:rsidRPr="003F3065">
        <w:rPr>
          <w:sz w:val="24"/>
          <w:szCs w:val="24"/>
        </w:rPr>
        <w:t xml:space="preserve">impact redus, temporar si local în zona proiectului, cu conditia respectarii legislatiei privind protectia mediului in vigoare si a </w:t>
      </w:r>
      <w:r w:rsidRPr="003F3065">
        <w:rPr>
          <w:sz w:val="24"/>
          <w:szCs w:val="24"/>
          <w:lang w:val="it-IT"/>
        </w:rPr>
        <w:t>condițiilor impuse prin prezenta Decizie</w:t>
      </w:r>
      <w:r w:rsidRPr="003F3065">
        <w:rPr>
          <w:sz w:val="24"/>
          <w:szCs w:val="24"/>
        </w:rPr>
        <w:t xml:space="preserve">;  </w:t>
      </w:r>
    </w:p>
    <w:p w:rsidR="003F3065" w:rsidRPr="003F3065" w:rsidRDefault="003F3065" w:rsidP="003F3065">
      <w:pPr>
        <w:tabs>
          <w:tab w:val="left" w:pos="90"/>
          <w:tab w:val="left" w:pos="180"/>
        </w:tabs>
        <w:jc w:val="both"/>
        <w:rPr>
          <w:sz w:val="24"/>
          <w:szCs w:val="24"/>
          <w:lang w:val="ro-RO"/>
        </w:rPr>
      </w:pPr>
      <w:r w:rsidRPr="003F3065">
        <w:rPr>
          <w:b/>
          <w:sz w:val="24"/>
          <w:szCs w:val="24"/>
        </w:rPr>
        <w:t xml:space="preserve"> g) cumularea impactului cu impactul altor proiecte existente şi/sau aprobate –</w:t>
      </w:r>
      <w:r w:rsidRPr="003F3065">
        <w:rPr>
          <w:sz w:val="24"/>
          <w:szCs w:val="24"/>
        </w:rPr>
        <w:t xml:space="preserve"> </w:t>
      </w:r>
      <w:r w:rsidRPr="003F3065">
        <w:rPr>
          <w:sz w:val="24"/>
          <w:szCs w:val="24"/>
          <w:lang w:val="it-IT"/>
        </w:rPr>
        <w:t>in vecinatatea amplasamentului nu se cunosc proiecte care sa genereze un impact cumulativ.</w:t>
      </w:r>
    </w:p>
    <w:p w:rsidR="003F3065" w:rsidRPr="003F3065" w:rsidRDefault="003F3065" w:rsidP="003F3065">
      <w:pPr>
        <w:autoSpaceDE w:val="0"/>
        <w:autoSpaceDN w:val="0"/>
        <w:adjustRightInd w:val="0"/>
        <w:jc w:val="both"/>
        <w:rPr>
          <w:sz w:val="24"/>
          <w:szCs w:val="24"/>
        </w:rPr>
      </w:pPr>
      <w:r w:rsidRPr="003F3065">
        <w:rPr>
          <w:b/>
          <w:sz w:val="24"/>
          <w:szCs w:val="24"/>
        </w:rPr>
        <w:t xml:space="preserve"> h) posibilitatea de reducere efectivă a impactului-</w:t>
      </w:r>
      <w:r w:rsidRPr="003F3065">
        <w:rPr>
          <w:sz w:val="24"/>
          <w:szCs w:val="24"/>
        </w:rPr>
        <w:t xml:space="preserve"> respectarea legislatiei privind protectia mediului in vigoare, verificari periodice ale utilajelor, respectarea instructiunilor de lucru si a fiselor de post, monitorizarea periodica a factorilor de mediu conduc la protejarea factorilor de mediu.    </w:t>
      </w:r>
    </w:p>
    <w:p w:rsidR="003F3065" w:rsidRPr="003F3065" w:rsidRDefault="003F3065" w:rsidP="003F3065">
      <w:pPr>
        <w:ind w:firstLine="720"/>
        <w:jc w:val="both"/>
        <w:rPr>
          <w:rFonts w:eastAsia="Calibri"/>
          <w:sz w:val="24"/>
          <w:szCs w:val="24"/>
          <w:lang w:val="ro-RO"/>
        </w:rPr>
      </w:pPr>
      <w:r w:rsidRPr="003F3065">
        <w:rPr>
          <w:rFonts w:eastAsia="Calibri"/>
          <w:b/>
          <w:bCs/>
          <w:sz w:val="24"/>
          <w:szCs w:val="24"/>
        </w:rPr>
        <w:t xml:space="preserve">4) </w:t>
      </w:r>
      <w:r w:rsidRPr="003F3065">
        <w:rPr>
          <w:rFonts w:eastAsia="Calibri"/>
          <w:sz w:val="24"/>
          <w:szCs w:val="24"/>
        </w:rPr>
        <w:t xml:space="preserve">Membrii Comisiei de Analiza Tehnica (CAT) Braila constituita conform Ordinului de Prefect </w:t>
      </w:r>
      <w:r w:rsidRPr="003F3065">
        <w:rPr>
          <w:rFonts w:eastAsia="Calibri"/>
          <w:b/>
          <w:bCs/>
          <w:sz w:val="24"/>
          <w:szCs w:val="24"/>
        </w:rPr>
        <w:t>au emis puncte de vedere favorabile</w:t>
      </w:r>
      <w:r w:rsidRPr="003F3065">
        <w:rPr>
          <w:rFonts w:eastAsia="Calibri"/>
          <w:sz w:val="24"/>
          <w:szCs w:val="24"/>
        </w:rPr>
        <w:t xml:space="preserve"> </w:t>
      </w:r>
      <w:r w:rsidRPr="003F3065">
        <w:rPr>
          <w:rFonts w:eastAsia="Calibri"/>
          <w:sz w:val="24"/>
          <w:szCs w:val="24"/>
          <w:lang w:val="ro-RO"/>
        </w:rPr>
        <w:t>cu privire la potenţialul impact asupra populaţiei şi sănătatii umane, biodiversitatea, terenurile, solul, apa, aerul şi clima, bunurile materiale, patrimoniul cultural şi peisajul.</w:t>
      </w:r>
    </w:p>
    <w:p w:rsidR="003F3065" w:rsidRPr="003F3065" w:rsidRDefault="003F3065" w:rsidP="003F3065">
      <w:pPr>
        <w:spacing w:before="120"/>
        <w:jc w:val="both"/>
        <w:rPr>
          <w:sz w:val="24"/>
          <w:szCs w:val="24"/>
          <w:lang w:val="it-IT"/>
        </w:rPr>
      </w:pPr>
      <w:r w:rsidRPr="003F3065">
        <w:rPr>
          <w:b/>
          <w:sz w:val="24"/>
          <w:szCs w:val="24"/>
          <w:u w:val="single"/>
          <w:lang w:val="it-IT"/>
        </w:rPr>
        <w:t>Condiţiile de realizare a proiectului</w:t>
      </w:r>
      <w:r w:rsidRPr="003F3065">
        <w:rPr>
          <w:sz w:val="24"/>
          <w:szCs w:val="24"/>
          <w:lang w:val="it-IT"/>
        </w:rPr>
        <w:t>:</w:t>
      </w:r>
    </w:p>
    <w:p w:rsidR="003F3065" w:rsidRPr="003F3065" w:rsidRDefault="003F3065" w:rsidP="003F3065">
      <w:pPr>
        <w:ind w:right="-91"/>
        <w:jc w:val="both"/>
        <w:rPr>
          <w:bCs/>
          <w:sz w:val="24"/>
          <w:szCs w:val="24"/>
        </w:rPr>
      </w:pPr>
      <w:r w:rsidRPr="003F3065">
        <w:rPr>
          <w:bCs/>
          <w:sz w:val="24"/>
          <w:szCs w:val="24"/>
        </w:rPr>
        <w:t xml:space="preserve">- Executarea lucrărilor cu respectarea amplasamentului şi a documentaţiei tehnice depuse, a normativelor şi prescripţiilor tehnice specifice </w:t>
      </w:r>
      <w:r w:rsidRPr="003F3065">
        <w:rPr>
          <w:sz w:val="24"/>
          <w:szCs w:val="24"/>
        </w:rPr>
        <w:t xml:space="preserve">pentru lucrările de </w:t>
      </w:r>
      <w:r w:rsidRPr="003F3065">
        <w:rPr>
          <w:bCs/>
          <w:sz w:val="24"/>
          <w:szCs w:val="24"/>
        </w:rPr>
        <w:t>demolare a obiectivului, conform proiectului propus si numai dupa obtinerea avizelor solicitate prin Certificatul de Urbanism;</w:t>
      </w:r>
    </w:p>
    <w:p w:rsidR="003F3065" w:rsidRPr="003F3065" w:rsidRDefault="003F3065" w:rsidP="003F3065">
      <w:pPr>
        <w:ind w:right="-91"/>
        <w:jc w:val="both"/>
        <w:rPr>
          <w:bCs/>
          <w:sz w:val="24"/>
          <w:szCs w:val="24"/>
        </w:rPr>
      </w:pPr>
      <w:r w:rsidRPr="003F3065">
        <w:rPr>
          <w:bCs/>
          <w:sz w:val="24"/>
          <w:szCs w:val="24"/>
        </w:rPr>
        <w:t>- Executarea lucrărilor se va face cu luarea tuturor masurilor pentru a nu deranja vecinatatile;</w:t>
      </w:r>
    </w:p>
    <w:p w:rsidR="003F3065" w:rsidRPr="003F3065" w:rsidRDefault="003F3065" w:rsidP="003F3065">
      <w:pPr>
        <w:ind w:right="-91"/>
        <w:jc w:val="both"/>
        <w:rPr>
          <w:sz w:val="24"/>
          <w:szCs w:val="24"/>
        </w:rPr>
      </w:pPr>
      <w:r w:rsidRPr="003F3065">
        <w:rPr>
          <w:bCs/>
          <w:sz w:val="24"/>
          <w:szCs w:val="24"/>
        </w:rPr>
        <w:lastRenderedPageBreak/>
        <w:t xml:space="preserve">- </w:t>
      </w:r>
      <w:r w:rsidRPr="003F3065">
        <w:rPr>
          <w:sz w:val="24"/>
          <w:szCs w:val="24"/>
        </w:rPr>
        <w:t>Interzicerea depozitarii deseurilor in alte locuri decat cele special amenajate;</w:t>
      </w:r>
    </w:p>
    <w:p w:rsidR="003F3065" w:rsidRPr="003F3065" w:rsidRDefault="003F3065" w:rsidP="003F3065">
      <w:pPr>
        <w:jc w:val="both"/>
        <w:rPr>
          <w:sz w:val="24"/>
          <w:szCs w:val="24"/>
        </w:rPr>
      </w:pPr>
      <w:r w:rsidRPr="003F3065">
        <w:rPr>
          <w:sz w:val="24"/>
          <w:szCs w:val="24"/>
        </w:rPr>
        <w:t>- Interzicerea efectuarii de interventii la mijloacele de transport si echipamente la locul lucrarii, pentru a evita scapari accidentale de produs petrolier.</w:t>
      </w:r>
    </w:p>
    <w:p w:rsidR="003F3065" w:rsidRPr="003F3065" w:rsidRDefault="003F3065" w:rsidP="003F3065">
      <w:pPr>
        <w:jc w:val="both"/>
        <w:rPr>
          <w:sz w:val="24"/>
          <w:szCs w:val="24"/>
        </w:rPr>
      </w:pPr>
      <w:r w:rsidRPr="003F3065">
        <w:rPr>
          <w:sz w:val="24"/>
          <w:szCs w:val="24"/>
        </w:rPr>
        <w:t>- Asigurarea materialelor absorbante pentru prevenirea dispersiei substantelor periculoase in caz de pierderi accidentale;</w:t>
      </w:r>
    </w:p>
    <w:p w:rsidR="003F3065" w:rsidRPr="003F3065" w:rsidRDefault="003F3065" w:rsidP="003F3065">
      <w:pPr>
        <w:jc w:val="both"/>
        <w:rPr>
          <w:sz w:val="24"/>
          <w:szCs w:val="24"/>
        </w:rPr>
      </w:pPr>
      <w:r w:rsidRPr="003F3065">
        <w:rPr>
          <w:sz w:val="24"/>
          <w:szCs w:val="24"/>
        </w:rPr>
        <w:t>- Reparatiile utilajelor si alimentarea cu carburant a acestora se va face numai in statii specializate si autorizate, conform prevederilor legale (service-uri auto, statii distribuție carburanți), de catre personal de specialitate.</w:t>
      </w:r>
    </w:p>
    <w:p w:rsidR="003F3065" w:rsidRPr="003F3065" w:rsidRDefault="003F3065" w:rsidP="003F3065">
      <w:pPr>
        <w:ind w:right="-91"/>
        <w:jc w:val="both"/>
        <w:rPr>
          <w:bCs/>
          <w:sz w:val="24"/>
          <w:szCs w:val="24"/>
        </w:rPr>
      </w:pPr>
      <w:r w:rsidRPr="003F3065">
        <w:rPr>
          <w:bCs/>
          <w:sz w:val="24"/>
          <w:szCs w:val="24"/>
        </w:rPr>
        <w:t xml:space="preserve">- Colectarea separată și stocarea temporară a deşeurilor rezultate în urma executării lucrărilor, în condiţii de siguranţă pentru mediul înconjurător şi pentru sănătatea oamenilor, în scopul valorificării/eliminării prin operatori economici autorizaţi, în conformitate cu prevederile </w:t>
      </w:r>
      <w:r w:rsidRPr="003F3065">
        <w:rPr>
          <w:bCs/>
          <w:i/>
          <w:sz w:val="24"/>
          <w:szCs w:val="24"/>
        </w:rPr>
        <w:t xml:space="preserve">Legii nr. 211/2011 privind regimul deşeurilor, </w:t>
      </w:r>
      <w:r w:rsidRPr="003F3065">
        <w:rPr>
          <w:bCs/>
          <w:sz w:val="24"/>
          <w:szCs w:val="24"/>
        </w:rPr>
        <w:t>republicată;</w:t>
      </w:r>
    </w:p>
    <w:p w:rsidR="003F3065" w:rsidRPr="003F3065" w:rsidRDefault="003F3065" w:rsidP="003F3065">
      <w:pPr>
        <w:ind w:right="-91"/>
        <w:jc w:val="both"/>
        <w:rPr>
          <w:bCs/>
          <w:sz w:val="24"/>
          <w:szCs w:val="24"/>
        </w:rPr>
      </w:pPr>
      <w:r w:rsidRPr="003F3065">
        <w:rPr>
          <w:bCs/>
          <w:sz w:val="24"/>
          <w:szCs w:val="24"/>
        </w:rPr>
        <w:t xml:space="preserve">- Întocmirea evidenţei gestiunii deşeurilor rezultate in urma realizarii proiectului si desfasurarii  activitatii, conform prevederilor HG nr. 856/2002, </w:t>
      </w:r>
      <w:r w:rsidRPr="003F3065">
        <w:rPr>
          <w:bCs/>
          <w:i/>
          <w:sz w:val="24"/>
          <w:szCs w:val="24"/>
        </w:rPr>
        <w:t>privind evidenţa gestiunii deşeurilor şi pentru aprobarea listei cuprinzând deşeurile, inclusiv deşeurile periculoase</w:t>
      </w:r>
      <w:r w:rsidRPr="003F3065">
        <w:rPr>
          <w:bCs/>
          <w:sz w:val="24"/>
          <w:szCs w:val="24"/>
        </w:rPr>
        <w:t>, cu modificările şi completările ulterioare;</w:t>
      </w:r>
    </w:p>
    <w:p w:rsidR="003F3065" w:rsidRPr="003F3065" w:rsidRDefault="003F3065" w:rsidP="003F3065">
      <w:pPr>
        <w:ind w:right="-91"/>
        <w:jc w:val="both"/>
        <w:rPr>
          <w:bCs/>
          <w:sz w:val="24"/>
          <w:szCs w:val="24"/>
        </w:rPr>
      </w:pPr>
      <w:r w:rsidRPr="003F3065">
        <w:rPr>
          <w:bCs/>
          <w:sz w:val="24"/>
          <w:szCs w:val="24"/>
        </w:rPr>
        <w:t xml:space="preserve"> - Colectarea separată a deșeurilor reciclabile (hârtie, metal, plastic şi sticlă) şi valorificarea prin operatori autorizaţi;</w:t>
      </w:r>
    </w:p>
    <w:p w:rsidR="003F3065" w:rsidRPr="003F3065" w:rsidRDefault="003F3065" w:rsidP="003F3065">
      <w:pPr>
        <w:ind w:right="-91"/>
        <w:jc w:val="both"/>
        <w:rPr>
          <w:bCs/>
          <w:sz w:val="24"/>
          <w:szCs w:val="24"/>
        </w:rPr>
      </w:pPr>
      <w:r w:rsidRPr="003F3065">
        <w:rPr>
          <w:bCs/>
          <w:sz w:val="24"/>
          <w:szCs w:val="24"/>
        </w:rPr>
        <w:t xml:space="preserve">- Predarea deșeurilor care nu se pot valorifica unui operator de salubritate spre eliminare, abandonarea deșeurilor fiind interzisă; </w:t>
      </w:r>
    </w:p>
    <w:p w:rsidR="003F3065" w:rsidRPr="003F3065" w:rsidRDefault="003F3065" w:rsidP="003F3065">
      <w:pPr>
        <w:ind w:right="-91"/>
        <w:jc w:val="both"/>
        <w:rPr>
          <w:bCs/>
          <w:sz w:val="24"/>
          <w:szCs w:val="24"/>
        </w:rPr>
      </w:pPr>
      <w:r w:rsidRPr="003F3065">
        <w:rPr>
          <w:bCs/>
          <w:sz w:val="24"/>
          <w:szCs w:val="24"/>
        </w:rPr>
        <w:t xml:space="preserve">- Titularul raspunde de asigurarea trasabilităţii de la locul de generare la destinaţia finală si asigura evidenta gestiunii deseurilor pe care o transmite Agentiei pentru Protectia Mediului Braila.  </w:t>
      </w:r>
    </w:p>
    <w:p w:rsidR="003F3065" w:rsidRPr="003F3065" w:rsidRDefault="003F3065" w:rsidP="003F3065">
      <w:pPr>
        <w:ind w:right="-91"/>
        <w:jc w:val="both"/>
        <w:rPr>
          <w:sz w:val="24"/>
          <w:szCs w:val="24"/>
        </w:rPr>
      </w:pPr>
      <w:r w:rsidRPr="003F3065">
        <w:rPr>
          <w:sz w:val="24"/>
          <w:szCs w:val="24"/>
        </w:rPr>
        <w:t>- Obţinerea tuturor avizelor şi acordurilor specifice ale administraţiei publice locale şi/sau ale serviciilor descentralizate ale acestora, conform prevederilor certificatului de urbanism şi respectarea condiţiilor impuse prin acestea;</w:t>
      </w:r>
    </w:p>
    <w:p w:rsidR="003F3065" w:rsidRPr="003F3065" w:rsidRDefault="003F3065" w:rsidP="003F3065">
      <w:pPr>
        <w:ind w:right="-91"/>
        <w:jc w:val="both"/>
        <w:rPr>
          <w:sz w:val="24"/>
          <w:szCs w:val="24"/>
        </w:rPr>
      </w:pPr>
      <w:r w:rsidRPr="003F3065">
        <w:rPr>
          <w:sz w:val="24"/>
          <w:szCs w:val="24"/>
        </w:rPr>
        <w:t>- Deșeurile din construcții și demolări nepericuloase se elimină numai în cazul în care valorificarea nu este posibilă din punct de vedere tehnic sau economic. Valorificarea se va realiza conform Legii nr. 211/2011, art. 17 alin. (3): prin  valorificare materială, inclusiv operaţiuni de umplere, rambleiere care utilizează deşeuri pentru a înlocui alte materiale și conform anexei 6 lit. a, min. 70% pentru 2020.</w:t>
      </w:r>
    </w:p>
    <w:p w:rsidR="003F3065" w:rsidRPr="003F3065" w:rsidRDefault="003F3065" w:rsidP="003F3065">
      <w:pPr>
        <w:ind w:right="-91"/>
        <w:jc w:val="both"/>
        <w:rPr>
          <w:sz w:val="24"/>
          <w:szCs w:val="24"/>
        </w:rPr>
      </w:pPr>
      <w:r w:rsidRPr="003F3065">
        <w:rPr>
          <w:sz w:val="24"/>
          <w:szCs w:val="24"/>
        </w:rPr>
        <w:t>- Deşeurile cu conținut de azbest se vor stoca separat acoperite și se vor gestiona conform prevederilor legale; acestea nu vor fi valorificate, ci se vor preda în vederea eliminării într-un depozit autorizat care acceptă deșeuri periculoase.</w:t>
      </w:r>
    </w:p>
    <w:p w:rsidR="003F3065" w:rsidRPr="003F3065" w:rsidRDefault="003F3065" w:rsidP="003F3065">
      <w:pPr>
        <w:ind w:right="-91"/>
        <w:jc w:val="both"/>
        <w:rPr>
          <w:sz w:val="24"/>
          <w:szCs w:val="24"/>
        </w:rPr>
      </w:pPr>
      <w:r w:rsidRPr="003F3065">
        <w:rPr>
          <w:sz w:val="24"/>
          <w:szCs w:val="24"/>
        </w:rPr>
        <w:t>- Transportul deșeurilor se va realiza numai pe baza „formularului de încărcare-descărcare deşeuri nepericuloase” prevăzut în anexa 3 a HG nr. 1061/2008 privind transportul deşeurilor periculoase şi nepericuloase pe teritoriul României.</w:t>
      </w:r>
    </w:p>
    <w:p w:rsidR="003F3065" w:rsidRPr="003F3065" w:rsidRDefault="003F3065" w:rsidP="003F3065">
      <w:pPr>
        <w:ind w:right="-91"/>
        <w:jc w:val="both"/>
        <w:rPr>
          <w:sz w:val="24"/>
          <w:szCs w:val="24"/>
        </w:rPr>
      </w:pPr>
      <w:r w:rsidRPr="003F3065">
        <w:rPr>
          <w:sz w:val="24"/>
          <w:szCs w:val="24"/>
        </w:rPr>
        <w:t>- Valorificarea/eliminarea deseurilor se va face numai prin operatori autorizati, în condiţii de siguranţă pentru mediul înconjurător şi pentru sănătatea oamenilor</w:t>
      </w:r>
    </w:p>
    <w:p w:rsidR="003F3065" w:rsidRPr="003F3065" w:rsidRDefault="003F3065" w:rsidP="003F3065">
      <w:pPr>
        <w:ind w:right="-91"/>
        <w:jc w:val="both"/>
        <w:rPr>
          <w:bCs/>
          <w:sz w:val="24"/>
          <w:szCs w:val="24"/>
          <w:lang w:val="ro-RO" w:eastAsia="ro-RO"/>
        </w:rPr>
      </w:pPr>
      <w:r w:rsidRPr="003F3065">
        <w:rPr>
          <w:bCs/>
          <w:sz w:val="24"/>
          <w:szCs w:val="24"/>
          <w:lang w:val="ro-RO" w:eastAsia="ro-RO"/>
        </w:rPr>
        <w:t>- Respectarea prevederilor</w:t>
      </w:r>
      <w:r w:rsidRPr="003F3065">
        <w:rPr>
          <w:sz w:val="24"/>
          <w:szCs w:val="24"/>
        </w:rPr>
        <w:t xml:space="preserve"> </w:t>
      </w:r>
      <w:r w:rsidRPr="003F3065">
        <w:rPr>
          <w:bCs/>
          <w:sz w:val="24"/>
          <w:szCs w:val="24"/>
          <w:lang w:val="ro-RO" w:eastAsia="ro-RO"/>
        </w:rPr>
        <w:t>următoarelor acte normative:</w:t>
      </w:r>
    </w:p>
    <w:p w:rsidR="003F3065" w:rsidRPr="003F3065" w:rsidRDefault="003F3065" w:rsidP="003F3065">
      <w:pPr>
        <w:numPr>
          <w:ilvl w:val="0"/>
          <w:numId w:val="15"/>
        </w:numPr>
        <w:tabs>
          <w:tab w:val="left" w:pos="142"/>
          <w:tab w:val="left" w:pos="284"/>
        </w:tabs>
        <w:spacing w:after="160" w:line="259" w:lineRule="auto"/>
        <w:ind w:right="-91"/>
        <w:contextualSpacing/>
        <w:jc w:val="both"/>
        <w:rPr>
          <w:bCs/>
          <w:sz w:val="24"/>
          <w:szCs w:val="24"/>
          <w:lang w:val="ro-RO" w:eastAsia="ro-RO"/>
        </w:rPr>
      </w:pPr>
      <w:r w:rsidRPr="003F3065">
        <w:rPr>
          <w:bCs/>
          <w:sz w:val="24"/>
          <w:szCs w:val="24"/>
          <w:lang w:val="ro-RO" w:eastAsia="ro-RO"/>
        </w:rPr>
        <w:t>OUG 195/2005 privind protecția mediului, aprobată cu modificări şi completări de Legea nr. 265/2006, cu modificările şi completările ulterioare;</w:t>
      </w:r>
    </w:p>
    <w:p w:rsidR="003F3065" w:rsidRPr="003F3065" w:rsidRDefault="003F3065" w:rsidP="003F3065">
      <w:pPr>
        <w:numPr>
          <w:ilvl w:val="0"/>
          <w:numId w:val="15"/>
        </w:numPr>
        <w:tabs>
          <w:tab w:val="left" w:pos="142"/>
          <w:tab w:val="left" w:pos="284"/>
        </w:tabs>
        <w:spacing w:after="160" w:line="259" w:lineRule="auto"/>
        <w:ind w:right="-91"/>
        <w:contextualSpacing/>
        <w:jc w:val="both"/>
        <w:rPr>
          <w:bCs/>
          <w:sz w:val="24"/>
          <w:szCs w:val="24"/>
          <w:lang w:val="ro-RO" w:eastAsia="ro-RO"/>
        </w:rPr>
      </w:pPr>
      <w:r w:rsidRPr="003F3065">
        <w:rPr>
          <w:bCs/>
          <w:sz w:val="24"/>
          <w:szCs w:val="24"/>
          <w:lang w:val="ro-RO" w:eastAsia="ro-RO"/>
        </w:rPr>
        <w:t xml:space="preserve">Legea nr. 211/2011 privind regimul deşeurilor, republicată, cu modificarile si completarile ulterioare; </w:t>
      </w:r>
    </w:p>
    <w:p w:rsidR="003F3065" w:rsidRPr="003F3065" w:rsidRDefault="003F3065" w:rsidP="003F3065">
      <w:pPr>
        <w:numPr>
          <w:ilvl w:val="0"/>
          <w:numId w:val="15"/>
        </w:numPr>
        <w:tabs>
          <w:tab w:val="left" w:pos="142"/>
          <w:tab w:val="left" w:pos="284"/>
        </w:tabs>
        <w:spacing w:after="160" w:line="259" w:lineRule="auto"/>
        <w:ind w:right="-91"/>
        <w:contextualSpacing/>
        <w:jc w:val="both"/>
        <w:rPr>
          <w:bCs/>
          <w:sz w:val="24"/>
          <w:szCs w:val="24"/>
          <w:lang w:val="ro-RO" w:eastAsia="ro-RO"/>
        </w:rPr>
      </w:pPr>
      <w:r w:rsidRPr="003F3065">
        <w:rPr>
          <w:bCs/>
          <w:sz w:val="24"/>
          <w:szCs w:val="24"/>
          <w:lang w:val="ro-RO" w:eastAsia="ro-RO"/>
        </w:rPr>
        <w:t xml:space="preserve">Legea nr. 249/2015 privind modalitatea de gestionare a ambalajelor şi a deşeurilor de ambalaje; </w:t>
      </w:r>
    </w:p>
    <w:p w:rsidR="003F3065" w:rsidRPr="003F3065" w:rsidRDefault="003F3065" w:rsidP="003F3065">
      <w:pPr>
        <w:numPr>
          <w:ilvl w:val="0"/>
          <w:numId w:val="15"/>
        </w:numPr>
        <w:tabs>
          <w:tab w:val="left" w:pos="142"/>
          <w:tab w:val="left" w:pos="284"/>
        </w:tabs>
        <w:spacing w:after="160" w:line="259" w:lineRule="auto"/>
        <w:ind w:right="-91"/>
        <w:contextualSpacing/>
        <w:jc w:val="both"/>
        <w:rPr>
          <w:bCs/>
          <w:sz w:val="24"/>
          <w:szCs w:val="24"/>
          <w:lang w:val="ro-RO" w:eastAsia="ro-RO"/>
        </w:rPr>
      </w:pPr>
      <w:r w:rsidRPr="003F3065">
        <w:rPr>
          <w:bCs/>
          <w:sz w:val="24"/>
          <w:szCs w:val="24"/>
          <w:lang w:val="ro-RO" w:eastAsia="ro-RO"/>
        </w:rPr>
        <w:t>OUG nr. 5/2015 privind deşeurile de echipamente electrice si electronice;</w:t>
      </w:r>
    </w:p>
    <w:p w:rsidR="003F3065" w:rsidRPr="003F3065" w:rsidRDefault="003F3065" w:rsidP="003F3065">
      <w:pPr>
        <w:numPr>
          <w:ilvl w:val="0"/>
          <w:numId w:val="15"/>
        </w:numPr>
        <w:tabs>
          <w:tab w:val="left" w:pos="142"/>
          <w:tab w:val="left" w:pos="284"/>
        </w:tabs>
        <w:spacing w:after="160" w:line="259" w:lineRule="auto"/>
        <w:ind w:right="-91"/>
        <w:contextualSpacing/>
        <w:jc w:val="both"/>
        <w:rPr>
          <w:bCs/>
          <w:sz w:val="24"/>
          <w:szCs w:val="24"/>
          <w:lang w:val="ro-RO" w:eastAsia="ro-RO"/>
        </w:rPr>
      </w:pPr>
      <w:r w:rsidRPr="003F3065">
        <w:rPr>
          <w:bCs/>
          <w:sz w:val="24"/>
          <w:szCs w:val="24"/>
          <w:lang w:val="ro-RO" w:eastAsia="ro-RO"/>
        </w:rPr>
        <w:t xml:space="preserve">Legea nr. 104/2011 privind calitatea aerului înconjurător; </w:t>
      </w:r>
    </w:p>
    <w:p w:rsidR="003F3065" w:rsidRPr="003F3065" w:rsidRDefault="003F3065" w:rsidP="003F3065">
      <w:pPr>
        <w:numPr>
          <w:ilvl w:val="0"/>
          <w:numId w:val="15"/>
        </w:numPr>
        <w:tabs>
          <w:tab w:val="left" w:pos="142"/>
          <w:tab w:val="left" w:pos="284"/>
        </w:tabs>
        <w:spacing w:after="160" w:line="259" w:lineRule="auto"/>
        <w:ind w:right="-91"/>
        <w:contextualSpacing/>
        <w:jc w:val="both"/>
        <w:rPr>
          <w:bCs/>
          <w:sz w:val="24"/>
          <w:szCs w:val="24"/>
          <w:lang w:val="ro-RO" w:eastAsia="ro-RO"/>
        </w:rPr>
      </w:pPr>
      <w:r w:rsidRPr="003F3065">
        <w:rPr>
          <w:bCs/>
          <w:sz w:val="24"/>
          <w:szCs w:val="24"/>
          <w:lang w:val="ro-RO" w:eastAsia="ro-RO"/>
        </w:rPr>
        <w:t>OUG nr. 68/2007 privind răspunderea de mediu cu referire la prevenirea şi repararea prejudiciului asupra mediului, aprobată de Legea nr. 19/2008, cu modificările şi completările</w:t>
      </w:r>
    </w:p>
    <w:p w:rsidR="003F3065" w:rsidRPr="003F3065" w:rsidRDefault="003F3065" w:rsidP="003F3065">
      <w:pPr>
        <w:tabs>
          <w:tab w:val="left" w:pos="142"/>
          <w:tab w:val="left" w:pos="284"/>
        </w:tabs>
        <w:ind w:right="1"/>
        <w:jc w:val="both"/>
        <w:rPr>
          <w:bCs/>
          <w:sz w:val="24"/>
          <w:szCs w:val="24"/>
          <w:lang w:val="ro-RO" w:eastAsia="ro-RO"/>
        </w:rPr>
      </w:pPr>
      <w:r w:rsidRPr="003F3065">
        <w:rPr>
          <w:bCs/>
          <w:sz w:val="24"/>
          <w:szCs w:val="24"/>
          <w:lang w:val="ro-RO" w:eastAsia="ro-RO"/>
        </w:rPr>
        <w:t xml:space="preserve">ulterioare. </w:t>
      </w:r>
    </w:p>
    <w:p w:rsidR="003F3065" w:rsidRPr="003F3065" w:rsidRDefault="003F3065" w:rsidP="003F3065">
      <w:pPr>
        <w:numPr>
          <w:ilvl w:val="0"/>
          <w:numId w:val="15"/>
        </w:numPr>
        <w:tabs>
          <w:tab w:val="left" w:pos="142"/>
          <w:tab w:val="left" w:pos="284"/>
        </w:tabs>
        <w:spacing w:after="160" w:line="259" w:lineRule="auto"/>
        <w:ind w:right="-91"/>
        <w:contextualSpacing/>
        <w:jc w:val="both"/>
        <w:rPr>
          <w:bCs/>
          <w:sz w:val="24"/>
          <w:szCs w:val="24"/>
          <w:lang w:val="ro-RO" w:eastAsia="ro-RO"/>
        </w:rPr>
      </w:pPr>
      <w:r w:rsidRPr="003F3065">
        <w:rPr>
          <w:bCs/>
          <w:sz w:val="24"/>
          <w:szCs w:val="24"/>
          <w:lang w:val="ro-RO" w:eastAsia="ro-RO"/>
        </w:rPr>
        <w:t>Normelor privind condiţiile de descărcare în mediul acvatic a apelor uzate aprobate prin HG nr. 188/2002, cu modificările și completările ulterioare;</w:t>
      </w:r>
    </w:p>
    <w:p w:rsidR="003F3065" w:rsidRPr="003F3065" w:rsidRDefault="003F3065" w:rsidP="003F3065">
      <w:pPr>
        <w:numPr>
          <w:ilvl w:val="0"/>
          <w:numId w:val="15"/>
        </w:numPr>
        <w:tabs>
          <w:tab w:val="left" w:pos="142"/>
          <w:tab w:val="left" w:pos="284"/>
        </w:tabs>
        <w:spacing w:after="160" w:line="259" w:lineRule="auto"/>
        <w:ind w:right="-91"/>
        <w:contextualSpacing/>
        <w:jc w:val="both"/>
        <w:rPr>
          <w:bCs/>
          <w:sz w:val="24"/>
          <w:szCs w:val="24"/>
          <w:lang w:val="ro-RO" w:eastAsia="ro-RO"/>
        </w:rPr>
      </w:pPr>
      <w:r w:rsidRPr="003F3065">
        <w:rPr>
          <w:bCs/>
          <w:sz w:val="24"/>
          <w:szCs w:val="24"/>
          <w:lang w:val="ro-RO" w:eastAsia="ro-RO"/>
        </w:rPr>
        <w:lastRenderedPageBreak/>
        <w:t xml:space="preserve"> H.G. nr. 1061/2008 privind transportul deşeurilor periculoase şi nepericuloase pe teritoriul României;</w:t>
      </w:r>
    </w:p>
    <w:p w:rsidR="003F3065" w:rsidRPr="003F3065" w:rsidRDefault="003F3065" w:rsidP="003F3065">
      <w:pPr>
        <w:numPr>
          <w:ilvl w:val="0"/>
          <w:numId w:val="15"/>
        </w:numPr>
        <w:tabs>
          <w:tab w:val="left" w:pos="142"/>
          <w:tab w:val="left" w:pos="284"/>
        </w:tabs>
        <w:spacing w:after="160" w:line="259" w:lineRule="auto"/>
        <w:ind w:right="-91"/>
        <w:contextualSpacing/>
        <w:jc w:val="both"/>
        <w:rPr>
          <w:bCs/>
          <w:sz w:val="24"/>
          <w:szCs w:val="24"/>
          <w:lang w:val="ro-RO" w:eastAsia="ro-RO"/>
        </w:rPr>
      </w:pPr>
      <w:r w:rsidRPr="003F3065">
        <w:rPr>
          <w:bCs/>
          <w:sz w:val="24"/>
          <w:szCs w:val="24"/>
          <w:lang w:val="ro-RO" w:eastAsia="ro-RO"/>
        </w:rPr>
        <w:t>Decizia Comisiei 2014/955/UE din 18 decembrie 2014 de modificare a Deciziei 2000/532/CE de stabilire a unei liste de deşeuri în temeiul Directivei 2008/98/CE a Parlamentului European şi a Consiliului.</w:t>
      </w:r>
    </w:p>
    <w:p w:rsidR="003F3065" w:rsidRPr="003F3065" w:rsidRDefault="003F3065" w:rsidP="003F3065">
      <w:pPr>
        <w:numPr>
          <w:ilvl w:val="0"/>
          <w:numId w:val="15"/>
        </w:numPr>
        <w:tabs>
          <w:tab w:val="left" w:pos="142"/>
          <w:tab w:val="left" w:pos="284"/>
        </w:tabs>
        <w:spacing w:after="160" w:line="259" w:lineRule="auto"/>
        <w:ind w:right="-91"/>
        <w:contextualSpacing/>
        <w:jc w:val="both"/>
        <w:rPr>
          <w:bCs/>
          <w:sz w:val="24"/>
          <w:szCs w:val="24"/>
          <w:lang w:val="ro-RO" w:eastAsia="ro-RO"/>
        </w:rPr>
      </w:pPr>
      <w:r w:rsidRPr="003F3065">
        <w:rPr>
          <w:bCs/>
          <w:sz w:val="24"/>
          <w:szCs w:val="24"/>
          <w:lang w:val="ro-RO" w:eastAsia="ro-RO"/>
        </w:rPr>
        <w:t>Ordinul nr. 95/2005 privind stabilirea criteriilor de acceptare şi procedurilor preliminare de acceptare a deşeurilor la depozitare şi lista naţională de deşeuri acceptate în fiecare clasă de depozit de deşeuri.</w:t>
      </w:r>
    </w:p>
    <w:p w:rsidR="003F3065" w:rsidRPr="003F3065" w:rsidRDefault="003F3065" w:rsidP="003F3065">
      <w:pPr>
        <w:numPr>
          <w:ilvl w:val="0"/>
          <w:numId w:val="15"/>
        </w:numPr>
        <w:tabs>
          <w:tab w:val="left" w:pos="142"/>
          <w:tab w:val="left" w:pos="284"/>
        </w:tabs>
        <w:spacing w:after="160" w:line="259" w:lineRule="auto"/>
        <w:ind w:right="-91"/>
        <w:contextualSpacing/>
        <w:jc w:val="both"/>
        <w:rPr>
          <w:bCs/>
          <w:sz w:val="24"/>
          <w:szCs w:val="24"/>
          <w:lang w:val="ro-RO" w:eastAsia="ro-RO"/>
        </w:rPr>
      </w:pPr>
      <w:r w:rsidRPr="003F3065">
        <w:rPr>
          <w:bCs/>
          <w:sz w:val="24"/>
          <w:szCs w:val="24"/>
          <w:lang w:val="ro-RO" w:eastAsia="ro-RO"/>
        </w:rPr>
        <w:t xml:space="preserve">Ordinul   nr. 119/2014 pentru aprobarea Normelor de igienă şi sănătate publică privind mediul de viaţă al populaţiei, actualizat; </w:t>
      </w:r>
    </w:p>
    <w:p w:rsidR="003F3065" w:rsidRPr="003F3065" w:rsidRDefault="003F3065" w:rsidP="003F3065">
      <w:pPr>
        <w:numPr>
          <w:ilvl w:val="0"/>
          <w:numId w:val="15"/>
        </w:numPr>
        <w:tabs>
          <w:tab w:val="left" w:pos="142"/>
          <w:tab w:val="left" w:pos="284"/>
        </w:tabs>
        <w:spacing w:after="160" w:line="259" w:lineRule="auto"/>
        <w:ind w:right="-91"/>
        <w:contextualSpacing/>
        <w:jc w:val="both"/>
        <w:rPr>
          <w:bCs/>
          <w:sz w:val="24"/>
          <w:szCs w:val="24"/>
          <w:lang w:val="ro-RO" w:eastAsia="ro-RO"/>
        </w:rPr>
      </w:pPr>
      <w:r w:rsidRPr="003F3065">
        <w:rPr>
          <w:bCs/>
          <w:sz w:val="24"/>
          <w:szCs w:val="24"/>
          <w:lang w:val="ro-RO" w:eastAsia="ro-RO"/>
        </w:rPr>
        <w:t>Normativele standard pentru zgomote şi vibraţii nr. 10009/2017 şi 12025/2/1981;</w:t>
      </w:r>
    </w:p>
    <w:p w:rsidR="003F3065" w:rsidRPr="003F3065" w:rsidRDefault="003F3065" w:rsidP="003F3065">
      <w:pPr>
        <w:ind w:right="-93"/>
        <w:jc w:val="both"/>
        <w:rPr>
          <w:sz w:val="24"/>
          <w:szCs w:val="24"/>
        </w:rPr>
      </w:pPr>
      <w:r w:rsidRPr="003F3065">
        <w:rPr>
          <w:sz w:val="24"/>
          <w:szCs w:val="24"/>
        </w:rPr>
        <w:t>- Se va asigura luarea măsurilor de salubrizare a terenurilor deţinute cu orice titlu, neocupate productiv sau funcţional.</w:t>
      </w:r>
    </w:p>
    <w:p w:rsidR="003F3065" w:rsidRPr="003F3065" w:rsidRDefault="003F3065" w:rsidP="003F3065">
      <w:pPr>
        <w:ind w:right="-93"/>
        <w:jc w:val="both"/>
        <w:rPr>
          <w:sz w:val="24"/>
          <w:szCs w:val="24"/>
        </w:rPr>
      </w:pPr>
      <w:r w:rsidRPr="003F3065">
        <w:rPr>
          <w:sz w:val="24"/>
          <w:szCs w:val="24"/>
        </w:rPr>
        <w:t>- Raportarea anuală sau la finalizarea proiectului pentru evidenţa gestiunii deşeurilor generate de</w:t>
      </w:r>
    </w:p>
    <w:p w:rsidR="003F3065" w:rsidRPr="003F3065" w:rsidRDefault="003F3065" w:rsidP="003F3065">
      <w:pPr>
        <w:ind w:right="-93"/>
        <w:jc w:val="both"/>
        <w:rPr>
          <w:sz w:val="24"/>
          <w:szCs w:val="24"/>
        </w:rPr>
      </w:pPr>
      <w:r w:rsidRPr="003F3065">
        <w:rPr>
          <w:sz w:val="24"/>
          <w:szCs w:val="24"/>
        </w:rPr>
        <w:t>activităţile proprii, conform Legii 211/2011 privind regimul deșeurilor, republicată cu modificările ulterioare, art. 49 și cap. Note, pct. 1-Art. II, alin. (2), conform anexei nr. 1 la HG nr. 856/2002 privind evidenţa gestiunii deşeurilor şi pentru aprobarea listei cuprinzând deşeurile, inclusiv deşeurile periculoase, cu completările ulterioare, până la aprobarea unui nou format de raportare.</w:t>
      </w:r>
    </w:p>
    <w:p w:rsidR="003F3065" w:rsidRPr="003F3065" w:rsidRDefault="003F3065" w:rsidP="003F3065">
      <w:pPr>
        <w:ind w:right="-93"/>
        <w:jc w:val="both"/>
        <w:rPr>
          <w:sz w:val="24"/>
          <w:szCs w:val="24"/>
        </w:rPr>
      </w:pPr>
      <w:r w:rsidRPr="003F3065">
        <w:rPr>
          <w:sz w:val="24"/>
          <w:szCs w:val="24"/>
        </w:rPr>
        <w:t>- Înştiinţarea autorităţii competente pentru protecţia mediului la finalizarea lucrărilor de investiţie, în</w:t>
      </w:r>
    </w:p>
    <w:p w:rsidR="003F3065" w:rsidRPr="003F3065" w:rsidRDefault="003F3065" w:rsidP="003F3065">
      <w:pPr>
        <w:ind w:right="-93"/>
        <w:jc w:val="both"/>
        <w:rPr>
          <w:b/>
          <w:sz w:val="24"/>
          <w:szCs w:val="24"/>
          <w:u w:val="single"/>
          <w:lang w:val="it-IT"/>
        </w:rPr>
      </w:pPr>
      <w:r w:rsidRPr="003F3065">
        <w:rPr>
          <w:sz w:val="24"/>
          <w:szCs w:val="24"/>
        </w:rPr>
        <w:t xml:space="preserve">vederea efectuării unui control de specialitate pentru verificarea respectării prevederilor prezentei Decizii, conform prevederilor Legii  nr. 292/03.12.2018 </w:t>
      </w:r>
      <w:r w:rsidRPr="003F3065">
        <w:rPr>
          <w:i/>
          <w:sz w:val="24"/>
          <w:szCs w:val="24"/>
        </w:rPr>
        <w:t>privind evaluarea impactului anumitor proiecte publice şi private asupra mediului</w:t>
      </w:r>
      <w:r w:rsidRPr="003F3065">
        <w:rPr>
          <w:sz w:val="24"/>
          <w:szCs w:val="24"/>
        </w:rPr>
        <w:t>;</w:t>
      </w:r>
    </w:p>
    <w:p w:rsidR="003F3065" w:rsidRPr="003F3065" w:rsidRDefault="003F3065" w:rsidP="003F3065">
      <w:pPr>
        <w:ind w:right="-93"/>
        <w:jc w:val="both"/>
        <w:rPr>
          <w:sz w:val="24"/>
          <w:szCs w:val="24"/>
        </w:rPr>
      </w:pPr>
      <w:r w:rsidRPr="003F3065">
        <w:rPr>
          <w:sz w:val="24"/>
          <w:szCs w:val="24"/>
        </w:rPr>
        <w:t xml:space="preserve">- Respectarea prevederilor art. 15, alin. 2, lit. a) din </w:t>
      </w:r>
      <w:r w:rsidRPr="003F3065">
        <w:rPr>
          <w:i/>
          <w:sz w:val="24"/>
          <w:szCs w:val="24"/>
        </w:rPr>
        <w:t>OUG nr. 195/2005 privind protecţia mediului</w:t>
      </w:r>
      <w:r w:rsidRPr="003F3065">
        <w:rPr>
          <w:sz w:val="24"/>
          <w:szCs w:val="24"/>
        </w:rPr>
        <w:t xml:space="preserve">, aprobată cu modificări şi completări de </w:t>
      </w:r>
      <w:r w:rsidRPr="003F3065">
        <w:rPr>
          <w:i/>
          <w:sz w:val="24"/>
          <w:szCs w:val="24"/>
        </w:rPr>
        <w:t>Legea nr. 265/2006</w:t>
      </w:r>
      <w:r w:rsidRPr="003F3065">
        <w:rPr>
          <w:sz w:val="24"/>
          <w:szCs w:val="24"/>
        </w:rPr>
        <w:t>, cu modificările şi completările ulterioare</w:t>
      </w:r>
      <w:r w:rsidRPr="003F3065">
        <w:rPr>
          <w:sz w:val="24"/>
          <w:szCs w:val="24"/>
          <w:u w:val="single"/>
        </w:rPr>
        <w:t xml:space="preserve"> </w:t>
      </w:r>
      <w:r w:rsidRPr="003F3065">
        <w:rPr>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3F3065" w:rsidRPr="003F3065" w:rsidRDefault="003F3065" w:rsidP="003F3065">
      <w:pPr>
        <w:ind w:firstLine="720"/>
        <w:jc w:val="both"/>
        <w:rPr>
          <w:b/>
          <w:sz w:val="24"/>
          <w:szCs w:val="24"/>
        </w:rPr>
      </w:pPr>
      <w:r w:rsidRPr="003F3065">
        <w:rPr>
          <w:b/>
          <w:sz w:val="24"/>
          <w:szCs w:val="24"/>
        </w:rPr>
        <w:t xml:space="preserve">În conformitate cu prevederile </w:t>
      </w:r>
      <w:r w:rsidRPr="003F3065">
        <w:rPr>
          <w:b/>
          <w:i/>
          <w:sz w:val="24"/>
          <w:szCs w:val="24"/>
        </w:rPr>
        <w:t>O.U.G. nr. 195/2005 privind protecţia mediului</w:t>
      </w:r>
      <w:r w:rsidRPr="003F3065">
        <w:rPr>
          <w:b/>
          <w:sz w:val="24"/>
          <w:szCs w:val="24"/>
        </w:rPr>
        <w:t xml:space="preserve">, aprobată cu modificări şi completări de </w:t>
      </w:r>
      <w:r w:rsidRPr="003F3065">
        <w:rPr>
          <w:b/>
          <w:i/>
          <w:sz w:val="24"/>
          <w:szCs w:val="24"/>
        </w:rPr>
        <w:t>Legea nr. 265/2006</w:t>
      </w:r>
      <w:r w:rsidRPr="003F3065">
        <w:rPr>
          <w:b/>
          <w:sz w:val="24"/>
          <w:szCs w:val="24"/>
        </w:rPr>
        <w:t xml:space="preserve">, cu completările şi modificările ulterioare, art. 21 alin (4), </w:t>
      </w:r>
      <w:r w:rsidRPr="003F3065">
        <w:rPr>
          <w:b/>
          <w:sz w:val="24"/>
          <w:szCs w:val="24"/>
          <w:u w:val="single"/>
        </w:rPr>
        <w:t>răspunderea pentru corectitudinea informaţiilor puse la dispoziţia autorităţilor competente pentru protecţia mediului şi a publicului revine titularului proiectului</w:t>
      </w:r>
      <w:r w:rsidRPr="003F3065">
        <w:rPr>
          <w:b/>
          <w:sz w:val="24"/>
          <w:szCs w:val="24"/>
        </w:rPr>
        <w:t>.</w:t>
      </w:r>
    </w:p>
    <w:p w:rsidR="003F3065" w:rsidRPr="003F3065" w:rsidRDefault="003F3065" w:rsidP="003F3065">
      <w:pPr>
        <w:autoSpaceDE w:val="0"/>
        <w:autoSpaceDN w:val="0"/>
        <w:adjustRightInd w:val="0"/>
        <w:ind w:firstLine="720"/>
        <w:jc w:val="both"/>
        <w:rPr>
          <w:b/>
          <w:sz w:val="24"/>
          <w:szCs w:val="24"/>
        </w:rPr>
      </w:pPr>
      <w:r w:rsidRPr="003F3065">
        <w:rPr>
          <w:b/>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F3065" w:rsidRPr="003F3065" w:rsidRDefault="003F3065" w:rsidP="003F3065">
      <w:pPr>
        <w:autoSpaceDE w:val="0"/>
        <w:autoSpaceDN w:val="0"/>
        <w:adjustRightInd w:val="0"/>
        <w:jc w:val="both"/>
        <w:rPr>
          <w:b/>
          <w:sz w:val="24"/>
          <w:szCs w:val="24"/>
        </w:rPr>
      </w:pPr>
      <w:r w:rsidRPr="003F3065">
        <w:rPr>
          <w:b/>
          <w:sz w:val="24"/>
          <w:szCs w:val="24"/>
        </w:rPr>
        <w:t xml:space="preserve">    </w:t>
      </w:r>
      <w:r w:rsidRPr="003F3065">
        <w:rPr>
          <w:b/>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F3065" w:rsidRPr="003F3065" w:rsidRDefault="003F3065" w:rsidP="003F3065">
      <w:pPr>
        <w:autoSpaceDE w:val="0"/>
        <w:autoSpaceDN w:val="0"/>
        <w:adjustRightInd w:val="0"/>
        <w:jc w:val="both"/>
        <w:rPr>
          <w:b/>
          <w:sz w:val="24"/>
          <w:szCs w:val="24"/>
        </w:rPr>
      </w:pPr>
      <w:r w:rsidRPr="003F3065">
        <w:rPr>
          <w:b/>
          <w:sz w:val="24"/>
          <w:szCs w:val="24"/>
        </w:rPr>
        <w:t xml:space="preserve">    </w:t>
      </w:r>
      <w:r w:rsidRPr="003F3065">
        <w:rPr>
          <w:b/>
          <w:sz w:val="24"/>
          <w:szCs w:val="24"/>
        </w:rPr>
        <w:tab/>
        <w:t>Se poate adresa instanţei de contencios administrativ competente şi orice organizaţie neguvernamentală care îndeplineşte condiţiile prevăzute la art. 2 din Legea nr. 292/20108, considerându-se că acestea sunt vătămate într-un drept al lor sau într-un interes legitim.</w:t>
      </w:r>
    </w:p>
    <w:p w:rsidR="003F3065" w:rsidRPr="003F3065" w:rsidRDefault="003F3065" w:rsidP="003F3065">
      <w:pPr>
        <w:autoSpaceDE w:val="0"/>
        <w:autoSpaceDN w:val="0"/>
        <w:adjustRightInd w:val="0"/>
        <w:jc w:val="both"/>
        <w:rPr>
          <w:b/>
          <w:sz w:val="24"/>
          <w:szCs w:val="24"/>
        </w:rPr>
      </w:pPr>
      <w:r w:rsidRPr="003F3065">
        <w:rPr>
          <w:b/>
          <w:sz w:val="24"/>
          <w:szCs w:val="24"/>
        </w:rPr>
        <w:t xml:space="preserve">        </w:t>
      </w:r>
      <w:r w:rsidRPr="003F3065">
        <w:rPr>
          <w:b/>
          <w:sz w:val="24"/>
          <w:szCs w:val="24"/>
        </w:rPr>
        <w:tab/>
        <w:t>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w:t>
      </w:r>
    </w:p>
    <w:p w:rsidR="003F3065" w:rsidRPr="003F3065" w:rsidRDefault="003F3065" w:rsidP="003F3065">
      <w:pPr>
        <w:autoSpaceDE w:val="0"/>
        <w:autoSpaceDN w:val="0"/>
        <w:adjustRightInd w:val="0"/>
        <w:jc w:val="both"/>
        <w:rPr>
          <w:b/>
          <w:sz w:val="24"/>
          <w:szCs w:val="24"/>
        </w:rPr>
      </w:pPr>
      <w:r w:rsidRPr="003F3065">
        <w:rPr>
          <w:b/>
          <w:sz w:val="24"/>
          <w:szCs w:val="24"/>
        </w:rPr>
        <w:lastRenderedPageBreak/>
        <w:t xml:space="preserve">    </w:t>
      </w:r>
      <w:r w:rsidRPr="003F3065">
        <w:rPr>
          <w:b/>
          <w:sz w:val="24"/>
          <w:szCs w:val="24"/>
        </w:rPr>
        <w:tab/>
        <w:t>Prezenta decizie poate fi contestată în conformitate cu prevederile Legii nr. 292/2018 şi ale Legii nr. 554/2004, cu modificările şi completările ulterioare.</w:t>
      </w:r>
    </w:p>
    <w:p w:rsidR="003F3065" w:rsidRDefault="003F3065" w:rsidP="006866FD">
      <w:pPr>
        <w:jc w:val="both"/>
        <w:rPr>
          <w:rStyle w:val="tpa1"/>
          <w:color w:val="000000"/>
          <w:sz w:val="24"/>
          <w:szCs w:val="24"/>
          <w:lang w:val="ro-RO"/>
        </w:rPr>
      </w:pPr>
    </w:p>
    <w:p w:rsidR="003F3065" w:rsidRPr="007511D8" w:rsidRDefault="003F3065" w:rsidP="003F3065">
      <w:pPr>
        <w:jc w:val="center"/>
        <w:rPr>
          <w:rStyle w:val="ax1"/>
          <w:caps/>
          <w:sz w:val="24"/>
          <w:szCs w:val="24"/>
          <w:lang w:val="ro-RO"/>
        </w:rPr>
      </w:pPr>
      <w:r w:rsidRPr="007511D8">
        <w:rPr>
          <w:rStyle w:val="ax1"/>
          <w:caps/>
          <w:sz w:val="24"/>
          <w:szCs w:val="24"/>
          <w:lang w:val="ro-RO"/>
        </w:rPr>
        <w:t>Proiectul Deciziei de incadrare</w:t>
      </w:r>
    </w:p>
    <w:p w:rsidR="003F3065" w:rsidRPr="007511D8" w:rsidRDefault="003F3065" w:rsidP="003F3065">
      <w:pPr>
        <w:jc w:val="center"/>
        <w:rPr>
          <w:rStyle w:val="ax1"/>
          <w:caps/>
          <w:sz w:val="24"/>
          <w:szCs w:val="24"/>
          <w:lang w:val="ro-RO"/>
        </w:rPr>
      </w:pPr>
      <w:r w:rsidRPr="007511D8">
        <w:rPr>
          <w:rStyle w:val="ax1"/>
          <w:caps/>
          <w:sz w:val="24"/>
          <w:szCs w:val="24"/>
          <w:lang w:val="ro-RO"/>
        </w:rPr>
        <w:t>nr.*** din 18.06.2020</w:t>
      </w:r>
    </w:p>
    <w:p w:rsidR="003F3065" w:rsidRDefault="003F3065" w:rsidP="006866FD">
      <w:pPr>
        <w:jc w:val="both"/>
        <w:rPr>
          <w:rStyle w:val="tpa1"/>
          <w:color w:val="000000"/>
          <w:sz w:val="24"/>
          <w:szCs w:val="24"/>
          <w:lang w:val="ro-RO"/>
        </w:rPr>
      </w:pPr>
    </w:p>
    <w:p w:rsidR="006866FD" w:rsidRPr="00245C35" w:rsidRDefault="006866FD" w:rsidP="006866FD">
      <w:pPr>
        <w:jc w:val="both"/>
        <w:rPr>
          <w:color w:val="000000"/>
          <w:sz w:val="28"/>
          <w:szCs w:val="28"/>
          <w:lang w:val="ro-RO"/>
        </w:rPr>
      </w:pPr>
      <w:r w:rsidRPr="00245C35">
        <w:rPr>
          <w:rStyle w:val="tpa1"/>
          <w:color w:val="000000"/>
          <w:sz w:val="24"/>
          <w:szCs w:val="24"/>
          <w:lang w:val="ro-RO"/>
        </w:rPr>
        <w:t>Ca urmare a solicitării de emitere a acordului de mediu, adresată de</w:t>
      </w:r>
      <w:r w:rsidRPr="00245C35">
        <w:rPr>
          <w:b/>
          <w:color w:val="000000"/>
          <w:sz w:val="24"/>
          <w:szCs w:val="24"/>
          <w:lang w:val="ro-RO"/>
        </w:rPr>
        <w:t xml:space="preserve"> O.U.A.I. ISG MIRCEA VODĂ, </w:t>
      </w:r>
      <w:r w:rsidRPr="00245C35">
        <w:rPr>
          <w:color w:val="000000"/>
          <w:sz w:val="24"/>
          <w:szCs w:val="24"/>
          <w:lang w:val="ro-RO"/>
        </w:rPr>
        <w:t>cu sediul în</w:t>
      </w:r>
      <w:r w:rsidRPr="00245C35">
        <w:rPr>
          <w:b/>
          <w:color w:val="000000"/>
          <w:sz w:val="24"/>
          <w:szCs w:val="24"/>
          <w:lang w:val="ro-RO"/>
        </w:rPr>
        <w:t xml:space="preserve"> </w:t>
      </w:r>
      <w:r w:rsidRPr="00245C35">
        <w:rPr>
          <w:color w:val="000000"/>
          <w:sz w:val="24"/>
          <w:szCs w:val="24"/>
          <w:lang w:val="ro-RO"/>
        </w:rPr>
        <w:t xml:space="preserve">judeţul Brăila, oraș Ianca, str.Gării, 7, înregistrată la A.P.M. Brăila cu nr.1461/29.01.2020, </w:t>
      </w:r>
      <w:hyperlink w:anchor="#" w:history="1"/>
      <w:r w:rsidRPr="00245C35">
        <w:rPr>
          <w:color w:val="000000"/>
          <w:sz w:val="24"/>
          <w:szCs w:val="24"/>
          <w:lang w:val="ro-RO"/>
        </w:rPr>
        <w:t xml:space="preserve"> în baza </w:t>
      </w:r>
      <w:r w:rsidRPr="00245C35">
        <w:rPr>
          <w:i/>
          <w:color w:val="000000"/>
          <w:sz w:val="24"/>
          <w:szCs w:val="24"/>
          <w:lang w:val="ro-RO"/>
        </w:rPr>
        <w:t>Legii nr. 292/2018 privind evaluarea impactului anumitor proiecte publice şi private asupra mediului</w:t>
      </w:r>
      <w:r w:rsidRPr="00245C35">
        <w:rPr>
          <w:color w:val="000000"/>
          <w:sz w:val="24"/>
          <w:szCs w:val="24"/>
          <w:lang w:val="ro-RO"/>
        </w:rPr>
        <w:t xml:space="preserve">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Brăila decide, ca urmare a analizării în ședința Comisiei de Analiză Tehnică(CAT) Brăila din data</w:t>
      </w:r>
      <w:r w:rsidRPr="007511D8">
        <w:rPr>
          <w:rStyle w:val="do1"/>
          <w:b w:val="0"/>
          <w:szCs w:val="24"/>
          <w:lang w:val="ro-RO"/>
        </w:rPr>
        <w:t xml:space="preserve"> de 30.04.2020,</w:t>
      </w:r>
      <w:r w:rsidRPr="00245C35">
        <w:rPr>
          <w:color w:val="000000"/>
          <w:sz w:val="24"/>
          <w:szCs w:val="24"/>
          <w:lang w:val="ro-RO"/>
        </w:rPr>
        <w:t xml:space="preserve"> că proiectul </w:t>
      </w:r>
      <w:r w:rsidRPr="00245C35">
        <w:rPr>
          <w:bCs/>
          <w:i/>
          <w:iCs/>
          <w:color w:val="000000"/>
          <w:sz w:val="24"/>
          <w:szCs w:val="24"/>
          <w:lang w:val="ro-RO"/>
        </w:rPr>
        <w:t>„</w:t>
      </w:r>
      <w:r w:rsidRPr="00245C35">
        <w:rPr>
          <w:i/>
          <w:color w:val="000000"/>
          <w:sz w:val="24"/>
          <w:szCs w:val="24"/>
          <w:lang w:val="ro-RO"/>
        </w:rPr>
        <w:t xml:space="preserve"> Modernizarea  și reabilitarea plotului de irigații, SPP 8 ISG aparținând OUAI ISG Mircea Vodă, județul Brăila, din amenajarea hidrotehnică Ianca-Surdila Greci</w:t>
      </w:r>
      <w:r w:rsidRPr="00245C35">
        <w:rPr>
          <w:color w:val="000000"/>
          <w:sz w:val="24"/>
          <w:szCs w:val="24"/>
          <w:lang w:val="ro-RO"/>
        </w:rPr>
        <w:t xml:space="preserve"> ”, propus a fi amplasat în judeţul Brăila, comuna Mircea Vodă, extravilan,</w:t>
      </w:r>
    </w:p>
    <w:p w:rsidR="006866FD" w:rsidRPr="00245C35" w:rsidRDefault="006866FD" w:rsidP="006866FD">
      <w:pPr>
        <w:ind w:firstLine="709"/>
        <w:jc w:val="both"/>
        <w:rPr>
          <w:color w:val="000000"/>
          <w:sz w:val="24"/>
          <w:szCs w:val="24"/>
          <w:lang w:val="ro-RO"/>
        </w:rPr>
      </w:pPr>
    </w:p>
    <w:p w:rsidR="006866FD" w:rsidRPr="00245C35" w:rsidRDefault="006866FD" w:rsidP="006866FD">
      <w:pPr>
        <w:tabs>
          <w:tab w:val="center" w:pos="284"/>
          <w:tab w:val="right" w:pos="9498"/>
        </w:tabs>
        <w:jc w:val="center"/>
        <w:rPr>
          <w:b/>
          <w:i/>
          <w:color w:val="000000"/>
          <w:sz w:val="24"/>
          <w:szCs w:val="24"/>
          <w:lang w:val="ro-RO"/>
        </w:rPr>
      </w:pPr>
      <w:r w:rsidRPr="00245C35">
        <w:rPr>
          <w:b/>
          <w:i/>
          <w:color w:val="000000"/>
          <w:sz w:val="24"/>
          <w:szCs w:val="24"/>
          <w:lang w:val="ro-RO"/>
        </w:rPr>
        <w:t>nu se supune evaluării impactului asupra mediului</w:t>
      </w:r>
    </w:p>
    <w:p w:rsidR="006866FD" w:rsidRPr="00245C35" w:rsidRDefault="006866FD" w:rsidP="006866FD">
      <w:pPr>
        <w:tabs>
          <w:tab w:val="center" w:pos="284"/>
          <w:tab w:val="right" w:pos="9498"/>
        </w:tabs>
        <w:jc w:val="both"/>
        <w:rPr>
          <w:b/>
          <w:i/>
          <w:color w:val="000000"/>
          <w:sz w:val="24"/>
          <w:szCs w:val="24"/>
          <w:lang w:val="ro-RO"/>
        </w:rPr>
      </w:pPr>
    </w:p>
    <w:p w:rsidR="006866FD" w:rsidRPr="00245C35" w:rsidRDefault="006866FD" w:rsidP="006866FD">
      <w:pPr>
        <w:jc w:val="both"/>
        <w:rPr>
          <w:color w:val="000000"/>
          <w:sz w:val="24"/>
          <w:szCs w:val="24"/>
          <w:lang w:val="ro-RO"/>
        </w:rPr>
      </w:pPr>
      <w:r w:rsidRPr="00245C35">
        <w:rPr>
          <w:color w:val="000000"/>
          <w:sz w:val="24"/>
          <w:szCs w:val="24"/>
          <w:lang w:val="ro-RO"/>
        </w:rPr>
        <w:t>Justificarea prezentei decizii:</w:t>
      </w:r>
    </w:p>
    <w:p w:rsidR="006866FD" w:rsidRPr="00245C35" w:rsidRDefault="006866FD" w:rsidP="006866FD">
      <w:pPr>
        <w:tabs>
          <w:tab w:val="center" w:pos="284"/>
          <w:tab w:val="right" w:pos="10065"/>
        </w:tabs>
        <w:jc w:val="both"/>
        <w:rPr>
          <w:rStyle w:val="tpa1"/>
          <w:b/>
          <w:color w:val="000000"/>
          <w:sz w:val="24"/>
          <w:szCs w:val="24"/>
          <w:lang w:val="ro-RO"/>
        </w:rPr>
      </w:pPr>
      <w:r w:rsidRPr="00245C35">
        <w:rPr>
          <w:rStyle w:val="tpa1"/>
          <w:b/>
          <w:color w:val="000000"/>
          <w:sz w:val="24"/>
          <w:szCs w:val="24"/>
          <w:lang w:val="ro-RO"/>
        </w:rPr>
        <w:t xml:space="preserve"> Motivele pe baza cărora s-a stabilit necesitatea neefectuării evaluării impactului asupra mediului sunt următoarele:</w:t>
      </w:r>
    </w:p>
    <w:p w:rsidR="006866FD" w:rsidRPr="00245C35" w:rsidRDefault="006866FD" w:rsidP="006866FD">
      <w:pPr>
        <w:numPr>
          <w:ilvl w:val="0"/>
          <w:numId w:val="1"/>
        </w:numPr>
        <w:ind w:left="426"/>
        <w:jc w:val="both"/>
        <w:rPr>
          <w:i/>
          <w:color w:val="000000"/>
          <w:sz w:val="24"/>
          <w:szCs w:val="24"/>
          <w:lang w:val="ro-RO"/>
        </w:rPr>
      </w:pPr>
      <w:r w:rsidRPr="00245C35">
        <w:rPr>
          <w:color w:val="000000"/>
          <w:sz w:val="24"/>
          <w:szCs w:val="24"/>
          <w:lang w:val="ro-RO"/>
        </w:rPr>
        <w:t xml:space="preserve">proiectul </w:t>
      </w:r>
      <w:r w:rsidRPr="00245C35">
        <w:rPr>
          <w:b/>
          <w:i/>
          <w:color w:val="000000"/>
          <w:sz w:val="24"/>
          <w:szCs w:val="24"/>
          <w:lang w:val="ro-RO"/>
        </w:rPr>
        <w:t>se încadrează</w:t>
      </w:r>
      <w:r w:rsidRPr="00245C35">
        <w:rPr>
          <w:color w:val="000000"/>
          <w:sz w:val="24"/>
          <w:szCs w:val="24"/>
          <w:lang w:val="ro-RO"/>
        </w:rPr>
        <w:t xml:space="preserve"> conform prevederilor </w:t>
      </w:r>
      <w:r w:rsidRPr="00245C35">
        <w:rPr>
          <w:i/>
          <w:color w:val="000000"/>
          <w:sz w:val="24"/>
          <w:szCs w:val="24"/>
          <w:lang w:val="ro-RO"/>
        </w:rPr>
        <w:t>Legii 292/2018 privind evaluarea impactului anumitor proiecte publice şi private asupra mediului,</w:t>
      </w:r>
      <w:r w:rsidRPr="00245C35">
        <w:rPr>
          <w:color w:val="000000"/>
          <w:sz w:val="24"/>
          <w:szCs w:val="24"/>
          <w:lang w:val="ro-RO"/>
        </w:rPr>
        <w:t xml:space="preserve"> în </w:t>
      </w:r>
      <w:r w:rsidRPr="00245C35">
        <w:rPr>
          <w:b/>
          <w:color w:val="000000"/>
          <w:sz w:val="24"/>
          <w:szCs w:val="24"/>
          <w:lang w:val="ro-RO"/>
        </w:rPr>
        <w:t xml:space="preserve">Anexa 2, la pct.1 lit.c) </w:t>
      </w:r>
      <w:r w:rsidRPr="00245C35">
        <w:rPr>
          <w:i/>
          <w:color w:val="000000"/>
          <w:sz w:val="24"/>
          <w:szCs w:val="24"/>
          <w:lang w:val="ro-RO"/>
        </w:rPr>
        <w:t>proiecte de gospodarire a apelor pentru agricultura, inclusiv proiecte de irigatii si desecari</w:t>
      </w:r>
      <w:r w:rsidRPr="00245C35">
        <w:rPr>
          <w:b/>
          <w:color w:val="000000"/>
          <w:sz w:val="24"/>
          <w:szCs w:val="24"/>
          <w:lang w:val="ro-RO"/>
        </w:rPr>
        <w:t xml:space="preserve"> și la pct. 13 lit.a)</w:t>
      </w:r>
      <w:r w:rsidRPr="00245C35">
        <w:rPr>
          <w:i/>
          <w:color w:val="000000"/>
          <w:sz w:val="24"/>
          <w:szCs w:val="24"/>
          <w:lang w:val="ro-RO"/>
        </w:rPr>
        <w:t xml:space="preserve"> orice</w:t>
      </w:r>
      <w:r w:rsidRPr="00245C35">
        <w:rPr>
          <w:b/>
          <w:color w:val="000000"/>
          <w:sz w:val="24"/>
          <w:szCs w:val="24"/>
          <w:lang w:val="ro-RO"/>
        </w:rPr>
        <w:t xml:space="preserve"> </w:t>
      </w:r>
      <w:r w:rsidRPr="00245C35">
        <w:rPr>
          <w:i/>
          <w:color w:val="000000"/>
          <w:sz w:val="24"/>
          <w:szCs w:val="24"/>
          <w:lang w:val="ro-RO"/>
        </w:rPr>
        <w:t>extinderi, altele decât cele prevăzute la pct.24 din anexa nr.1, ale proiectelor prevăzute în prezenta anexa nr.1 sau în prezenta anexă, deja autorizate, executate sau în curs de a fi executate, care pot avea efecte semnificative negative asupra mediului;</w:t>
      </w:r>
    </w:p>
    <w:p w:rsidR="006866FD" w:rsidRPr="00245C35" w:rsidRDefault="006866FD" w:rsidP="006866FD">
      <w:pPr>
        <w:numPr>
          <w:ilvl w:val="0"/>
          <w:numId w:val="1"/>
        </w:numPr>
        <w:ind w:left="425" w:hanging="357"/>
        <w:jc w:val="both"/>
        <w:rPr>
          <w:rStyle w:val="tpa1"/>
          <w:color w:val="000000"/>
          <w:sz w:val="24"/>
          <w:szCs w:val="24"/>
          <w:lang w:val="ro-RO" w:eastAsia="ar-SA"/>
        </w:rPr>
      </w:pPr>
      <w:r w:rsidRPr="00245C35">
        <w:rPr>
          <w:color w:val="000000"/>
          <w:sz w:val="24"/>
          <w:szCs w:val="24"/>
          <w:lang w:val="ro-RO"/>
        </w:rPr>
        <w:t xml:space="preserve">proiectul </w:t>
      </w:r>
      <w:r w:rsidRPr="00245C35">
        <w:rPr>
          <w:b/>
          <w:i/>
          <w:color w:val="000000"/>
          <w:sz w:val="24"/>
          <w:szCs w:val="24"/>
          <w:lang w:val="ro-RO"/>
        </w:rPr>
        <w:t xml:space="preserve">nu </w:t>
      </w:r>
      <w:r w:rsidRPr="00245C35">
        <w:rPr>
          <w:b/>
          <w:i/>
          <w:color w:val="000000"/>
          <w:sz w:val="24"/>
          <w:szCs w:val="24"/>
          <w:lang w:val="ro-RO" w:eastAsia="ro-RO"/>
        </w:rPr>
        <w:t>intră</w:t>
      </w:r>
      <w:r w:rsidRPr="00245C35">
        <w:rPr>
          <w:color w:val="000000"/>
          <w:sz w:val="24"/>
          <w:szCs w:val="24"/>
          <w:lang w:val="ro-RO" w:eastAsia="ro-RO"/>
        </w:rPr>
        <w:t xml:space="preserve"> sub incidența </w:t>
      </w:r>
      <w:r w:rsidRPr="00245C35">
        <w:rPr>
          <w:color w:val="000000"/>
          <w:sz w:val="24"/>
          <w:szCs w:val="24"/>
          <w:lang w:val="ro-RO"/>
        </w:rPr>
        <w:t xml:space="preserve">art. 28 din </w:t>
      </w:r>
      <w:r w:rsidRPr="00245C35">
        <w:rPr>
          <w:rStyle w:val="tli1"/>
          <w:i/>
          <w:color w:val="000000"/>
          <w:sz w:val="24"/>
          <w:szCs w:val="24"/>
          <w:lang w:val="ro-RO"/>
        </w:rPr>
        <w:t>O.U.G. nr. 57/2007</w:t>
      </w:r>
      <w:r w:rsidRPr="00245C35">
        <w:rPr>
          <w:rStyle w:val="tli1"/>
          <w:color w:val="000000"/>
          <w:sz w:val="24"/>
          <w:szCs w:val="24"/>
          <w:lang w:val="ro-RO"/>
        </w:rPr>
        <w:t xml:space="preserve"> </w:t>
      </w:r>
      <w:r w:rsidRPr="00245C35">
        <w:rPr>
          <w:i/>
          <w:color w:val="000000"/>
          <w:sz w:val="24"/>
          <w:szCs w:val="24"/>
          <w:lang w:val="ro-RO" w:eastAsia="ar-SA"/>
        </w:rPr>
        <w:t>privind regimul ariilor naturale protejate, conservarea habitatelor naturale, a florei şi faunei sălbatice,</w:t>
      </w:r>
      <w:r w:rsidRPr="00245C35">
        <w:rPr>
          <w:color w:val="000000"/>
          <w:sz w:val="24"/>
          <w:szCs w:val="24"/>
          <w:lang w:val="ro-RO" w:eastAsia="ar-SA"/>
        </w:rPr>
        <w:t xml:space="preserve"> cu modificările şi completările ulterioare </w:t>
      </w:r>
      <w:r w:rsidRPr="00245C35">
        <w:rPr>
          <w:rStyle w:val="tpa1"/>
          <w:color w:val="000000"/>
          <w:sz w:val="24"/>
          <w:szCs w:val="24"/>
          <w:lang w:val="ro-RO"/>
        </w:rPr>
        <w:t>deoarece nu este susceptibil să afecteze arii naturale protejate de interes comunitar și nu a fost demarată procedura de evaluare adecvată</w:t>
      </w:r>
      <w:r w:rsidRPr="00245C35">
        <w:rPr>
          <w:rStyle w:val="tpa1"/>
          <w:color w:val="000000"/>
          <w:sz w:val="24"/>
          <w:szCs w:val="24"/>
          <w:lang w:val="en-US"/>
        </w:rPr>
        <w:t>;</w:t>
      </w:r>
    </w:p>
    <w:p w:rsidR="006866FD" w:rsidRPr="00245C35" w:rsidRDefault="006866FD" w:rsidP="006866FD">
      <w:pPr>
        <w:numPr>
          <w:ilvl w:val="0"/>
          <w:numId w:val="1"/>
        </w:numPr>
        <w:ind w:left="425" w:hanging="357"/>
        <w:jc w:val="both"/>
        <w:rPr>
          <w:color w:val="000000"/>
          <w:sz w:val="24"/>
          <w:szCs w:val="24"/>
        </w:rPr>
      </w:pPr>
      <w:r w:rsidRPr="00245C35">
        <w:rPr>
          <w:color w:val="000000"/>
          <w:sz w:val="24"/>
          <w:szCs w:val="24"/>
          <w:lang w:val="ro-RO"/>
        </w:rPr>
        <w:t xml:space="preserve">proiectul </w:t>
      </w:r>
      <w:r w:rsidRPr="00245C35">
        <w:rPr>
          <w:b/>
          <w:i/>
          <w:color w:val="000000"/>
          <w:sz w:val="24"/>
          <w:szCs w:val="24"/>
          <w:lang w:val="ro-RO"/>
        </w:rPr>
        <w:t>nu</w:t>
      </w:r>
      <w:r w:rsidRPr="00245C35">
        <w:rPr>
          <w:color w:val="000000"/>
          <w:sz w:val="24"/>
          <w:szCs w:val="24"/>
          <w:lang w:val="ro-RO"/>
        </w:rPr>
        <w:t xml:space="preserve"> </w:t>
      </w:r>
      <w:r w:rsidRPr="00245C35">
        <w:rPr>
          <w:b/>
          <w:i/>
          <w:color w:val="000000"/>
          <w:sz w:val="24"/>
          <w:szCs w:val="24"/>
          <w:lang w:val="ro-RO"/>
        </w:rPr>
        <w:t>intră</w:t>
      </w:r>
      <w:r w:rsidRPr="00245C35">
        <w:rPr>
          <w:color w:val="000000"/>
          <w:sz w:val="24"/>
          <w:szCs w:val="24"/>
          <w:lang w:val="ro-RO"/>
        </w:rPr>
        <w:t xml:space="preserve"> sub incidenţa art. 48 şi art.54 din </w:t>
      </w:r>
      <w:r w:rsidRPr="00245C35">
        <w:rPr>
          <w:i/>
          <w:color w:val="000000"/>
          <w:sz w:val="24"/>
          <w:szCs w:val="24"/>
          <w:lang w:val="ro-RO"/>
        </w:rPr>
        <w:t>Legea apelor nr. 107/1996</w:t>
      </w:r>
      <w:r w:rsidRPr="00245C35">
        <w:rPr>
          <w:color w:val="000000"/>
          <w:sz w:val="24"/>
          <w:szCs w:val="24"/>
          <w:lang w:val="ro-RO"/>
        </w:rPr>
        <w:t>, cu modificările şi completările ulterioare;</w:t>
      </w:r>
    </w:p>
    <w:p w:rsidR="006866FD" w:rsidRPr="00245C35" w:rsidRDefault="006866FD" w:rsidP="006866FD">
      <w:pPr>
        <w:jc w:val="both"/>
        <w:rPr>
          <w:rStyle w:val="tpa1"/>
          <w:b/>
          <w:color w:val="000000"/>
          <w:sz w:val="24"/>
          <w:szCs w:val="24"/>
          <w:lang w:val="ro-RO"/>
        </w:rPr>
      </w:pPr>
    </w:p>
    <w:p w:rsidR="006866FD" w:rsidRPr="00245C35" w:rsidRDefault="006866FD" w:rsidP="006866FD">
      <w:pPr>
        <w:jc w:val="both"/>
        <w:rPr>
          <w:rStyle w:val="tpa1"/>
          <w:color w:val="000000"/>
          <w:sz w:val="24"/>
          <w:szCs w:val="24"/>
          <w:lang w:val="ro-RO"/>
        </w:rPr>
      </w:pPr>
      <w:r w:rsidRPr="00245C35">
        <w:rPr>
          <w:rStyle w:val="tpa1"/>
          <w:b/>
          <w:color w:val="000000"/>
          <w:sz w:val="24"/>
          <w:szCs w:val="24"/>
          <w:lang w:val="ro-RO"/>
        </w:rPr>
        <w:t>1.</w:t>
      </w:r>
      <w:r w:rsidRPr="00245C35">
        <w:rPr>
          <w:rStyle w:val="tpa1"/>
          <w:color w:val="000000"/>
          <w:sz w:val="24"/>
          <w:szCs w:val="24"/>
          <w:lang w:val="ro-RO"/>
        </w:rPr>
        <w:t xml:space="preserve"> </w:t>
      </w:r>
      <w:r w:rsidRPr="00245C35">
        <w:rPr>
          <w:rStyle w:val="tpa1"/>
          <w:b/>
          <w:color w:val="000000"/>
          <w:sz w:val="24"/>
          <w:szCs w:val="24"/>
          <w:u w:val="single"/>
          <w:lang w:val="ro-RO"/>
        </w:rPr>
        <w:t>Caracteristicile proiectului</w:t>
      </w:r>
      <w:r w:rsidRPr="00245C35">
        <w:rPr>
          <w:rStyle w:val="tpa1"/>
          <w:b/>
          <w:color w:val="000000"/>
          <w:sz w:val="24"/>
          <w:szCs w:val="24"/>
          <w:lang w:val="ro-RO"/>
        </w:rPr>
        <w:t>:</w:t>
      </w:r>
      <w:r w:rsidRPr="00245C35">
        <w:rPr>
          <w:rStyle w:val="tpa1"/>
          <w:color w:val="000000"/>
          <w:sz w:val="24"/>
          <w:szCs w:val="24"/>
          <w:lang w:val="ro-RO"/>
        </w:rPr>
        <w:t xml:space="preserve"> </w:t>
      </w:r>
    </w:p>
    <w:p w:rsidR="006866FD" w:rsidRPr="00245C35" w:rsidRDefault="006866FD" w:rsidP="006866FD">
      <w:pPr>
        <w:jc w:val="both"/>
        <w:rPr>
          <w:rStyle w:val="tpa1"/>
          <w:color w:val="000000"/>
          <w:sz w:val="24"/>
          <w:szCs w:val="24"/>
          <w:lang w:val="ro-RO"/>
        </w:rPr>
      </w:pPr>
    </w:p>
    <w:p w:rsidR="006866FD" w:rsidRPr="00245C35" w:rsidRDefault="006866FD" w:rsidP="006866FD">
      <w:pPr>
        <w:tabs>
          <w:tab w:val="left" w:pos="4800"/>
          <w:tab w:val="left" w:pos="4920"/>
        </w:tabs>
        <w:jc w:val="both"/>
        <w:outlineLvl w:val="0"/>
        <w:rPr>
          <w:rStyle w:val="tpa1"/>
          <w:color w:val="000000"/>
          <w:sz w:val="24"/>
          <w:szCs w:val="24"/>
          <w:lang w:val="ro-RO"/>
        </w:rPr>
      </w:pPr>
      <w:r w:rsidRPr="00245C35">
        <w:rPr>
          <w:rStyle w:val="tpa1"/>
          <w:b/>
          <w:color w:val="000000"/>
          <w:sz w:val="24"/>
          <w:szCs w:val="24"/>
          <w:lang w:val="ro-RO"/>
        </w:rPr>
        <w:t>a)</w:t>
      </w:r>
      <w:r w:rsidRPr="00245C35">
        <w:rPr>
          <w:rStyle w:val="tpa1"/>
          <w:color w:val="000000"/>
          <w:sz w:val="24"/>
          <w:szCs w:val="24"/>
          <w:lang w:val="ro-RO"/>
        </w:rPr>
        <w:t xml:space="preserve"> </w:t>
      </w:r>
      <w:r w:rsidRPr="00245C35">
        <w:rPr>
          <w:rStyle w:val="tpa1"/>
          <w:b/>
          <w:color w:val="000000"/>
          <w:sz w:val="24"/>
          <w:szCs w:val="24"/>
          <w:lang w:val="ro-RO"/>
        </w:rPr>
        <w:t>Dimensiunea și concepția întregului proiect</w:t>
      </w:r>
      <w:r w:rsidRPr="00245C35">
        <w:rPr>
          <w:rStyle w:val="tpa1"/>
          <w:color w:val="000000"/>
          <w:sz w:val="24"/>
          <w:szCs w:val="24"/>
          <w:lang w:val="ro-RO"/>
        </w:rPr>
        <w:t xml:space="preserve">: </w:t>
      </w:r>
    </w:p>
    <w:p w:rsidR="006866FD" w:rsidRPr="00245C35" w:rsidRDefault="006866FD" w:rsidP="006866FD">
      <w:pPr>
        <w:pStyle w:val="Listparagraf"/>
        <w:ind w:left="0"/>
        <w:jc w:val="both"/>
        <w:rPr>
          <w:color w:val="000000"/>
        </w:rPr>
      </w:pPr>
      <w:r w:rsidRPr="00012E54">
        <w:rPr>
          <w:color w:val="FF0000"/>
        </w:rPr>
        <w:t xml:space="preserve">        </w:t>
      </w:r>
      <w:r w:rsidRPr="00245C35">
        <w:rPr>
          <w:color w:val="000000"/>
        </w:rPr>
        <w:t xml:space="preserve">Prin </w:t>
      </w:r>
      <w:r w:rsidRPr="00245C35">
        <w:rPr>
          <w:bCs/>
          <w:color w:val="000000"/>
        </w:rPr>
        <w:t>proiect</w:t>
      </w:r>
      <w:r w:rsidRPr="00245C35">
        <w:rPr>
          <w:color w:val="000000"/>
        </w:rPr>
        <w:t xml:space="preserve"> se propune </w:t>
      </w:r>
      <w:r w:rsidRPr="00245C35">
        <w:rPr>
          <w:bCs/>
          <w:color w:val="000000"/>
        </w:rPr>
        <w:t xml:space="preserve">modernizarea </w:t>
      </w:r>
      <w:r w:rsidRPr="00245C35">
        <w:rPr>
          <w:bCs/>
          <w:color w:val="000000"/>
          <w:lang w:val="ro-RO"/>
        </w:rPr>
        <w:t xml:space="preserve">stației de punere sub presiune </w:t>
      </w:r>
      <w:r w:rsidRPr="00245C35">
        <w:rPr>
          <w:color w:val="000000"/>
        </w:rPr>
        <w:t xml:space="preserve">SPP 8 ISG </w:t>
      </w:r>
      <w:r w:rsidRPr="00245C35">
        <w:rPr>
          <w:bCs/>
          <w:color w:val="000000"/>
          <w:lang w:val="ro-RO"/>
        </w:rPr>
        <w:t xml:space="preserve">precum și </w:t>
      </w:r>
      <w:r w:rsidRPr="00245C35">
        <w:rPr>
          <w:bCs/>
          <w:color w:val="000000"/>
        </w:rPr>
        <w:t xml:space="preserve">infrastructurii secundare de irigaţii aferente </w:t>
      </w:r>
      <w:r w:rsidRPr="00245C35">
        <w:rPr>
          <w:i/>
          <w:color w:val="000000"/>
        </w:rPr>
        <w:t>Plot de irigatii</w:t>
      </w:r>
      <w:r w:rsidRPr="00245C35">
        <w:rPr>
          <w:color w:val="000000"/>
        </w:rPr>
        <w:t xml:space="preserve"> </w:t>
      </w:r>
      <w:r w:rsidRPr="00245C35">
        <w:rPr>
          <w:i/>
          <w:color w:val="000000"/>
        </w:rPr>
        <w:t xml:space="preserve">SPP 8 ISG  </w:t>
      </w:r>
      <w:r w:rsidRPr="00245C35">
        <w:rPr>
          <w:i/>
          <w:color w:val="000000"/>
          <w:lang w:val="ro-RO"/>
        </w:rPr>
        <w:t xml:space="preserve">aparținând O.U.A.I. ISG Mircea Vodă,  din amenajarea </w:t>
      </w:r>
      <w:r w:rsidRPr="00245C35">
        <w:rPr>
          <w:rFonts w:ascii="TimesRomanR" w:hAnsi="TimesRomanR"/>
          <w:i/>
          <w:color w:val="000000"/>
        </w:rPr>
        <w:t xml:space="preserve">hidrotehnică „Ianca – Surdila Greci” </w:t>
      </w:r>
      <w:r w:rsidRPr="00245C35">
        <w:rPr>
          <w:rFonts w:ascii="TimesRomanR" w:hAnsi="TimesRomanR"/>
          <w:color w:val="000000"/>
        </w:rPr>
        <w:t>– judeţul Brăila,</w:t>
      </w:r>
      <w:r w:rsidRPr="00245C35">
        <w:rPr>
          <w:color w:val="000000"/>
        </w:rPr>
        <w:t xml:space="preserve"> </w:t>
      </w:r>
      <w:r w:rsidRPr="00245C35">
        <w:rPr>
          <w:rFonts w:ascii="TimesRomanR" w:hAnsi="TimesRomanR"/>
          <w:color w:val="000000"/>
        </w:rPr>
        <w:t xml:space="preserve">situată în bazinul hidrografic al fluviului Dunărea, </w:t>
      </w:r>
      <w:r w:rsidRPr="00245C35">
        <w:rPr>
          <w:color w:val="000000"/>
        </w:rPr>
        <w:t>aflat în administrarea A.N.I.F. – Filiala Teritorială de Îmbunătăţiri Funciare Dunărea Inferioară, Brăila</w:t>
      </w:r>
      <w:r w:rsidRPr="00151345">
        <w:rPr>
          <w:color w:val="000000"/>
        </w:rPr>
        <w:t xml:space="preserve">. </w:t>
      </w:r>
      <w:r w:rsidRPr="00245C35">
        <w:rPr>
          <w:bCs/>
          <w:color w:val="000000"/>
        </w:rPr>
        <w:t>prin</w:t>
      </w:r>
      <w:r w:rsidRPr="00245C35">
        <w:rPr>
          <w:rFonts w:ascii="Arial" w:hAnsi="Arial" w:cs="Arial"/>
          <w:color w:val="000000"/>
        </w:rPr>
        <w:t xml:space="preserve"> </w:t>
      </w:r>
      <w:r w:rsidRPr="00245C35">
        <w:rPr>
          <w:color w:val="000000"/>
        </w:rPr>
        <w:t>modernizarea</w:t>
      </w:r>
      <w:r w:rsidRPr="00245C35">
        <w:rPr>
          <w:rFonts w:ascii="Arial" w:hAnsi="Arial" w:cs="Arial"/>
          <w:color w:val="000000"/>
        </w:rPr>
        <w:t xml:space="preserve"> </w:t>
      </w:r>
      <w:r w:rsidRPr="00245C35">
        <w:rPr>
          <w:color w:val="000000"/>
        </w:rPr>
        <w:t>si înlocuirea conductelor şi armăturilor,  care formează liniile tehnologice actuale de pompare si distributie a apei</w:t>
      </w:r>
      <w:r w:rsidRPr="00012E54">
        <w:rPr>
          <w:color w:val="FF0000"/>
        </w:rPr>
        <w:t xml:space="preserve">. </w:t>
      </w:r>
      <w:r w:rsidRPr="00245C35">
        <w:rPr>
          <w:color w:val="000000"/>
        </w:rPr>
        <w:t xml:space="preserve">Din punct de vedere juridic, terenul pe care urmează să se realizeze  lucrarile propuse prin proiect, apartine </w:t>
      </w:r>
      <w:r w:rsidRPr="00245C35">
        <w:rPr>
          <w:color w:val="000000"/>
          <w:lang w:val="ro-RO"/>
        </w:rPr>
        <w:t>O.U.A.I. ISG Mircea Vodă</w:t>
      </w:r>
      <w:r w:rsidRPr="00245C35">
        <w:rPr>
          <w:bCs/>
          <w:i/>
          <w:color w:val="000000"/>
        </w:rPr>
        <w:t>,</w:t>
      </w:r>
      <w:r w:rsidRPr="00245C35">
        <w:rPr>
          <w:bCs/>
          <w:i/>
          <w:color w:val="000000"/>
          <w:lang w:val="pt-PT"/>
        </w:rPr>
        <w:t xml:space="preserve"> </w:t>
      </w:r>
      <w:r w:rsidRPr="00245C35">
        <w:rPr>
          <w:bCs/>
          <w:i/>
          <w:color w:val="000000"/>
        </w:rPr>
        <w:t xml:space="preserve">judeţul Brăila, </w:t>
      </w:r>
      <w:r w:rsidRPr="00245C35">
        <w:rPr>
          <w:bCs/>
          <w:color w:val="000000"/>
        </w:rPr>
        <w:t>ce detine o</w:t>
      </w:r>
      <w:r w:rsidRPr="00245C35">
        <w:rPr>
          <w:color w:val="000000"/>
        </w:rPr>
        <w:t xml:space="preserve"> s</w:t>
      </w:r>
      <w:r w:rsidRPr="00245C35">
        <w:rPr>
          <w:color w:val="000000"/>
          <w:lang w:val="pt-BR"/>
        </w:rPr>
        <w:t>uprafaţa de teren agricol de</w:t>
      </w:r>
      <w:r w:rsidRPr="00245C35">
        <w:rPr>
          <w:color w:val="000000"/>
        </w:rPr>
        <w:t xml:space="preserve"> </w:t>
      </w:r>
      <w:r w:rsidRPr="00245C35">
        <w:rPr>
          <w:rFonts w:ascii="TimesRomanR" w:hAnsi="TimesRomanR"/>
          <w:color w:val="000000"/>
        </w:rPr>
        <w:t>1655 ha</w:t>
      </w:r>
      <w:r w:rsidRPr="00245C35">
        <w:rPr>
          <w:color w:val="000000"/>
          <w:lang w:val="pt-BR"/>
        </w:rPr>
        <w:t xml:space="preserve"> </w:t>
      </w:r>
      <w:r w:rsidRPr="00245C35">
        <w:rPr>
          <w:color w:val="000000"/>
        </w:rPr>
        <w:t>situata în extravilanul</w:t>
      </w:r>
      <w:r w:rsidRPr="00245C35">
        <w:rPr>
          <w:rFonts w:ascii="TimesRomanR" w:hAnsi="TimesRomanR"/>
          <w:color w:val="000000"/>
        </w:rPr>
        <w:t xml:space="preserve"> UAT Mircea Vodă şi Ianca, judeţul Brăila</w:t>
      </w:r>
      <w:r w:rsidRPr="00245C35">
        <w:rPr>
          <w:iCs/>
          <w:color w:val="000000"/>
        </w:rPr>
        <w:t>.</w:t>
      </w:r>
      <w:r w:rsidRPr="00245C35">
        <w:rPr>
          <w:color w:val="000000"/>
        </w:rPr>
        <w:t xml:space="preserve"> Lucrările de modernizare se realizează pe actualele amplasamente a</w:t>
      </w:r>
      <w:r>
        <w:rPr>
          <w:color w:val="000000"/>
        </w:rPr>
        <w:t>le</w:t>
      </w:r>
      <w:r w:rsidRPr="00245C35">
        <w:rPr>
          <w:color w:val="000000"/>
        </w:rPr>
        <w:t xml:space="preserve"> statiei de pompare și la rețeaua de conducte, fără a se ocupa suprafeţe noi și fără a se crea drumuri noi de acces.</w:t>
      </w:r>
    </w:p>
    <w:p w:rsidR="006866FD" w:rsidRPr="00151345" w:rsidRDefault="006866FD" w:rsidP="006866FD">
      <w:pPr>
        <w:tabs>
          <w:tab w:val="left" w:pos="90"/>
          <w:tab w:val="left" w:pos="180"/>
        </w:tabs>
        <w:jc w:val="both"/>
        <w:rPr>
          <w:rFonts w:ascii="TimesRomanR" w:hAnsi="TimesRomanR"/>
          <w:color w:val="000000"/>
          <w:sz w:val="24"/>
          <w:szCs w:val="24"/>
        </w:rPr>
      </w:pPr>
      <w:r>
        <w:rPr>
          <w:rFonts w:ascii="TimesRomanR" w:hAnsi="TimesRomanR"/>
          <w:color w:val="000000"/>
          <w:sz w:val="24"/>
          <w:szCs w:val="24"/>
        </w:rPr>
        <w:t xml:space="preserve">      </w:t>
      </w:r>
      <w:r w:rsidRPr="00151345">
        <w:rPr>
          <w:rFonts w:ascii="TimesRomanR" w:hAnsi="TimesRomanR"/>
          <w:color w:val="000000"/>
          <w:sz w:val="24"/>
          <w:szCs w:val="24"/>
        </w:rPr>
        <w:t>Plotul de irigaţii SPP 8 ISG, deservit de staţia de punere sub presiune SPP 8 ISG are suprafaţa brută de 1767 ha din care suprafaţa netă este de 1655 ha şi următoarele vecinătăţi:</w:t>
      </w:r>
    </w:p>
    <w:p w:rsidR="006866FD" w:rsidRPr="00151345" w:rsidRDefault="006866FD" w:rsidP="006866FD">
      <w:pPr>
        <w:tabs>
          <w:tab w:val="left" w:pos="90"/>
          <w:tab w:val="left" w:pos="180"/>
        </w:tabs>
        <w:jc w:val="both"/>
        <w:rPr>
          <w:rFonts w:ascii="TimesRomanR" w:hAnsi="TimesRomanR"/>
          <w:color w:val="000000"/>
          <w:sz w:val="24"/>
          <w:szCs w:val="24"/>
        </w:rPr>
      </w:pPr>
      <w:r w:rsidRPr="00151345">
        <w:rPr>
          <w:rFonts w:ascii="TimesRomanR" w:hAnsi="TimesRomanR"/>
          <w:color w:val="000000"/>
          <w:sz w:val="24"/>
          <w:szCs w:val="24"/>
        </w:rPr>
        <w:t>·</w:t>
      </w:r>
      <w:r w:rsidRPr="00151345">
        <w:rPr>
          <w:rFonts w:ascii="TimesRomanR" w:hAnsi="TimesRomanR"/>
          <w:color w:val="000000"/>
          <w:sz w:val="24"/>
          <w:szCs w:val="24"/>
        </w:rPr>
        <w:tab/>
        <w:t>la N:</w:t>
      </w:r>
      <w:r w:rsidRPr="00151345">
        <w:rPr>
          <w:rFonts w:ascii="TimesRomanR" w:hAnsi="TimesRomanR"/>
          <w:color w:val="000000"/>
          <w:sz w:val="24"/>
          <w:szCs w:val="24"/>
        </w:rPr>
        <w:tab/>
        <w:t>–</w:t>
      </w:r>
      <w:r w:rsidRPr="00151345">
        <w:rPr>
          <w:rFonts w:ascii="TimesRomanR" w:hAnsi="TimesRomanR"/>
          <w:color w:val="000000"/>
          <w:sz w:val="24"/>
          <w:szCs w:val="24"/>
        </w:rPr>
        <w:tab/>
        <w:t>plotul SPP 9 ISG;</w:t>
      </w:r>
    </w:p>
    <w:p w:rsidR="006866FD" w:rsidRPr="00151345" w:rsidRDefault="006866FD" w:rsidP="006866FD">
      <w:pPr>
        <w:tabs>
          <w:tab w:val="left" w:pos="90"/>
          <w:tab w:val="left" w:pos="180"/>
        </w:tabs>
        <w:jc w:val="both"/>
        <w:rPr>
          <w:rFonts w:ascii="TimesRomanR" w:hAnsi="TimesRomanR"/>
          <w:color w:val="000000"/>
          <w:sz w:val="24"/>
          <w:szCs w:val="24"/>
        </w:rPr>
      </w:pPr>
      <w:r w:rsidRPr="00151345">
        <w:rPr>
          <w:rFonts w:ascii="TimesRomanR" w:hAnsi="TimesRomanR"/>
          <w:color w:val="000000"/>
          <w:sz w:val="24"/>
          <w:szCs w:val="24"/>
        </w:rPr>
        <w:t>·</w:t>
      </w:r>
      <w:r w:rsidRPr="00151345">
        <w:rPr>
          <w:rFonts w:ascii="TimesRomanR" w:hAnsi="TimesRomanR"/>
          <w:color w:val="000000"/>
          <w:sz w:val="24"/>
          <w:szCs w:val="24"/>
        </w:rPr>
        <w:tab/>
        <w:t>la S:</w:t>
      </w:r>
      <w:r w:rsidRPr="00151345">
        <w:rPr>
          <w:rFonts w:ascii="TimesRomanR" w:hAnsi="TimesRomanR"/>
          <w:color w:val="000000"/>
          <w:sz w:val="24"/>
          <w:szCs w:val="24"/>
        </w:rPr>
        <w:tab/>
        <w:t>–</w:t>
      </w:r>
      <w:r w:rsidRPr="00151345">
        <w:rPr>
          <w:rFonts w:ascii="TimesRomanR" w:hAnsi="TimesRomanR"/>
          <w:color w:val="000000"/>
          <w:sz w:val="24"/>
          <w:szCs w:val="24"/>
        </w:rPr>
        <w:tab/>
        <w:t>OUAI BH IANCA cu ploturile SPP 10 BH;</w:t>
      </w:r>
    </w:p>
    <w:p w:rsidR="006866FD" w:rsidRPr="007511D8" w:rsidRDefault="006866FD" w:rsidP="006866FD">
      <w:pPr>
        <w:tabs>
          <w:tab w:val="left" w:pos="90"/>
          <w:tab w:val="left" w:pos="180"/>
        </w:tabs>
        <w:jc w:val="both"/>
        <w:rPr>
          <w:rFonts w:ascii="TimesRomanR" w:hAnsi="TimesRomanR"/>
          <w:color w:val="000000"/>
          <w:sz w:val="24"/>
          <w:szCs w:val="24"/>
          <w:lang w:val="de-DE"/>
        </w:rPr>
      </w:pPr>
      <w:r w:rsidRPr="007511D8">
        <w:rPr>
          <w:rFonts w:ascii="TimesRomanR" w:hAnsi="TimesRomanR"/>
          <w:color w:val="000000"/>
          <w:sz w:val="24"/>
          <w:szCs w:val="24"/>
          <w:lang w:val="de-DE"/>
        </w:rPr>
        <w:lastRenderedPageBreak/>
        <w:t>·</w:t>
      </w:r>
      <w:r w:rsidRPr="007511D8">
        <w:rPr>
          <w:rFonts w:ascii="TimesRomanR" w:hAnsi="TimesRomanR"/>
          <w:color w:val="000000"/>
          <w:sz w:val="24"/>
          <w:szCs w:val="24"/>
          <w:lang w:val="de-DE"/>
        </w:rPr>
        <w:tab/>
        <w:t>la E:</w:t>
      </w:r>
      <w:r w:rsidRPr="007511D8">
        <w:rPr>
          <w:rFonts w:ascii="TimesRomanR" w:hAnsi="TimesRomanR"/>
          <w:color w:val="000000"/>
          <w:sz w:val="24"/>
          <w:szCs w:val="24"/>
          <w:lang w:val="de-DE"/>
        </w:rPr>
        <w:tab/>
        <w:t>–</w:t>
      </w:r>
      <w:r w:rsidRPr="007511D8">
        <w:rPr>
          <w:rFonts w:ascii="TimesRomanR" w:hAnsi="TimesRomanR"/>
          <w:color w:val="000000"/>
          <w:sz w:val="24"/>
          <w:szCs w:val="24"/>
          <w:lang w:val="de-DE"/>
        </w:rPr>
        <w:tab/>
        <w:t>plotul SPP 9 ISG;</w:t>
      </w:r>
    </w:p>
    <w:p w:rsidR="006866FD" w:rsidRPr="00151345" w:rsidRDefault="006866FD" w:rsidP="006866FD">
      <w:pPr>
        <w:tabs>
          <w:tab w:val="left" w:pos="90"/>
          <w:tab w:val="left" w:pos="180"/>
        </w:tabs>
        <w:jc w:val="both"/>
        <w:rPr>
          <w:rFonts w:ascii="TimesRomanR" w:hAnsi="TimesRomanR"/>
          <w:color w:val="000000"/>
          <w:sz w:val="24"/>
          <w:szCs w:val="24"/>
        </w:rPr>
      </w:pPr>
      <w:r w:rsidRPr="00151345">
        <w:rPr>
          <w:rFonts w:ascii="TimesRomanR" w:hAnsi="TimesRomanR"/>
          <w:color w:val="000000"/>
          <w:sz w:val="24"/>
          <w:szCs w:val="24"/>
        </w:rPr>
        <w:t>·</w:t>
      </w:r>
      <w:r w:rsidRPr="00151345">
        <w:rPr>
          <w:rFonts w:ascii="TimesRomanR" w:hAnsi="TimesRomanR"/>
          <w:color w:val="000000"/>
          <w:sz w:val="24"/>
          <w:szCs w:val="24"/>
        </w:rPr>
        <w:tab/>
        <w:t>la V:</w:t>
      </w:r>
      <w:r w:rsidRPr="00151345">
        <w:rPr>
          <w:rFonts w:ascii="TimesRomanR" w:hAnsi="TimesRomanR"/>
          <w:color w:val="000000"/>
          <w:sz w:val="24"/>
          <w:szCs w:val="24"/>
        </w:rPr>
        <w:tab/>
        <w:t>–</w:t>
      </w:r>
      <w:r w:rsidRPr="00151345">
        <w:rPr>
          <w:rFonts w:ascii="TimesRomanR" w:hAnsi="TimesRomanR"/>
          <w:color w:val="000000"/>
          <w:sz w:val="24"/>
          <w:szCs w:val="24"/>
        </w:rPr>
        <w:tab/>
        <w:t>terenuri private, extravilan Surdila - Găiseanca.</w:t>
      </w:r>
    </w:p>
    <w:p w:rsidR="006866FD" w:rsidRPr="00151345" w:rsidRDefault="006866FD" w:rsidP="006866FD">
      <w:pPr>
        <w:tabs>
          <w:tab w:val="left" w:pos="90"/>
          <w:tab w:val="left" w:pos="180"/>
        </w:tabs>
        <w:jc w:val="both"/>
        <w:rPr>
          <w:rFonts w:ascii="TimesRomanR" w:hAnsi="TimesRomanR"/>
          <w:color w:val="000000"/>
          <w:sz w:val="24"/>
          <w:szCs w:val="24"/>
        </w:rPr>
      </w:pPr>
      <w:r>
        <w:rPr>
          <w:rFonts w:ascii="TimesRomanR" w:hAnsi="TimesRomanR"/>
          <w:color w:val="000000"/>
          <w:sz w:val="24"/>
          <w:szCs w:val="24"/>
        </w:rPr>
        <w:t xml:space="preserve">        </w:t>
      </w:r>
      <w:r w:rsidRPr="00151345">
        <w:rPr>
          <w:rFonts w:ascii="TimesRomanR" w:hAnsi="TimesRomanR"/>
          <w:color w:val="000000"/>
          <w:sz w:val="24"/>
          <w:szCs w:val="24"/>
        </w:rPr>
        <w:t xml:space="preserve">Sursa de apă care alimentează amenajarea hidrotehnică „Ianca – Surdila Greci” (judeţul Brăila) este fluviul Dunărea, prin intermediul staţiei de pompare plutitoare SPA I.M. Gheorghiu, care distribuie apa în 6 sisteme amplasate pe teritoriul administrativ al judeţelor Brăila, Ialomiţa, Buzău, </w:t>
      </w:r>
      <w:r>
        <w:rPr>
          <w:rFonts w:ascii="TimesRomanR" w:hAnsi="TimesRomanR"/>
          <w:color w:val="000000"/>
          <w:sz w:val="24"/>
          <w:szCs w:val="24"/>
        </w:rPr>
        <w:t xml:space="preserve">care </w:t>
      </w:r>
      <w:r w:rsidRPr="00151345">
        <w:rPr>
          <w:rFonts w:ascii="TimesRomanR" w:hAnsi="TimesRomanR"/>
          <w:color w:val="000000"/>
          <w:sz w:val="24"/>
          <w:szCs w:val="24"/>
        </w:rPr>
        <w:t>refulează apa prin conducte de refulare în canalul CA Lunca, staţia SRPA I Spiru Haret repompează în canalul CA Terasă spre sistemele: Ialomiţa-Călmăţui, BH Călmăţui, Ianca – Surdila Greci şi Grădiştea-Făurei-Jirlău.</w:t>
      </w:r>
    </w:p>
    <w:p w:rsidR="006866FD" w:rsidRPr="00012E54" w:rsidRDefault="006866FD" w:rsidP="006866FD">
      <w:pPr>
        <w:pStyle w:val="Listparagraf"/>
        <w:ind w:left="0"/>
        <w:jc w:val="both"/>
        <w:rPr>
          <w:color w:val="FF0000"/>
          <w:lang w:val="pt-BR"/>
        </w:rPr>
      </w:pPr>
    </w:p>
    <w:p w:rsidR="006866FD" w:rsidRPr="00245C35" w:rsidRDefault="006866FD" w:rsidP="006866FD">
      <w:pPr>
        <w:pStyle w:val="Corptext"/>
        <w:spacing w:line="240" w:lineRule="auto"/>
        <w:jc w:val="both"/>
        <w:rPr>
          <w:rFonts w:ascii="Times New Roman" w:eastAsia="Calibri" w:hAnsi="Times New Roman"/>
          <w:b/>
          <w:i/>
          <w:iCs/>
          <w:color w:val="000000"/>
          <w:sz w:val="24"/>
          <w:szCs w:val="24"/>
          <w:lang w:val="ro-RO"/>
        </w:rPr>
      </w:pPr>
      <w:r w:rsidRPr="00245C35">
        <w:rPr>
          <w:rFonts w:ascii="Times New Roman" w:eastAsia="Calibri" w:hAnsi="Times New Roman"/>
          <w:b/>
          <w:i/>
          <w:iCs/>
          <w:color w:val="000000"/>
          <w:sz w:val="24"/>
          <w:szCs w:val="24"/>
          <w:lang w:val="ro-RO"/>
        </w:rPr>
        <w:t>Situația propusă</w:t>
      </w:r>
    </w:p>
    <w:p w:rsidR="006866FD" w:rsidRPr="00012E54" w:rsidRDefault="006866FD" w:rsidP="006866FD">
      <w:pPr>
        <w:pStyle w:val="Corptext"/>
        <w:spacing w:line="240" w:lineRule="auto"/>
        <w:jc w:val="both"/>
        <w:rPr>
          <w:rFonts w:ascii="Times New Roman" w:eastAsia="Calibri" w:hAnsi="Times New Roman"/>
          <w:b/>
          <w:i/>
          <w:iCs/>
          <w:color w:val="FF0000"/>
          <w:sz w:val="24"/>
          <w:szCs w:val="24"/>
          <w:lang w:val="ro-RO"/>
        </w:rPr>
      </w:pPr>
    </w:p>
    <w:p w:rsidR="006866FD" w:rsidRPr="007511D8" w:rsidRDefault="006866FD" w:rsidP="006866FD">
      <w:pPr>
        <w:jc w:val="both"/>
        <w:rPr>
          <w:sz w:val="24"/>
          <w:szCs w:val="24"/>
          <w:lang w:val="pt-BR"/>
        </w:rPr>
      </w:pPr>
      <w:r w:rsidRPr="007511D8">
        <w:rPr>
          <w:sz w:val="24"/>
          <w:szCs w:val="24"/>
          <w:lang w:val="pt-BR"/>
        </w:rPr>
        <w:t xml:space="preserve">      Prin proiect se propun realizarea de lucrări de reabilitare şi modernizare a componentelor staţiei de pompare pentru irigarea prin aspersiune cât şi o parte a reţelei de distribuţie, pentru realizarea parametrilor funcţionali ai staţiei de pompare şi punere sub presiune SPP 8 ISG, astfel încât sa se asigure debitul de apă necesar pentru irigarea suprafeţei de 1160 ha.</w:t>
      </w:r>
    </w:p>
    <w:p w:rsidR="006866FD" w:rsidRPr="007511D8" w:rsidRDefault="006866FD" w:rsidP="006866FD">
      <w:pPr>
        <w:jc w:val="both"/>
        <w:rPr>
          <w:bCs/>
          <w:color w:val="000000"/>
          <w:sz w:val="24"/>
          <w:szCs w:val="24"/>
          <w:lang w:val="pt-BR"/>
        </w:rPr>
      </w:pPr>
      <w:r w:rsidRPr="007511D8">
        <w:rPr>
          <w:bCs/>
          <w:iCs/>
          <w:color w:val="000000"/>
          <w:sz w:val="24"/>
          <w:szCs w:val="24"/>
          <w:lang w:val="pt-BR"/>
        </w:rPr>
        <w:t xml:space="preserve">      L</w:t>
      </w:r>
      <w:r w:rsidRPr="00821C7A">
        <w:rPr>
          <w:rFonts w:eastAsia="TimesNewRomanPSMT"/>
          <w:color w:val="000000"/>
          <w:sz w:val="24"/>
          <w:szCs w:val="24"/>
          <w:lang w:val="ro-RO"/>
        </w:rPr>
        <w:t xml:space="preserve">ucrările necesare realizării acestui proiect vor </w:t>
      </w:r>
      <w:r w:rsidRPr="007511D8">
        <w:rPr>
          <w:color w:val="000000"/>
          <w:sz w:val="24"/>
          <w:szCs w:val="24"/>
          <w:lang w:val="pt-BR"/>
        </w:rPr>
        <w:t xml:space="preserve">fi finanțate prin </w:t>
      </w:r>
      <w:r w:rsidRPr="00821C7A">
        <w:rPr>
          <w:rStyle w:val="BodytextItalic"/>
          <w:sz w:val="24"/>
          <w:szCs w:val="24"/>
        </w:rPr>
        <w:t>Fondul European Agricol pentru Dezvoltare Rurală (FEADR)</w:t>
      </w:r>
      <w:r w:rsidRPr="007511D8">
        <w:rPr>
          <w:color w:val="000000"/>
          <w:sz w:val="24"/>
          <w:szCs w:val="24"/>
          <w:lang w:val="pt-BR"/>
        </w:rPr>
        <w:t xml:space="preserve"> prin </w:t>
      </w:r>
      <w:r w:rsidRPr="00821C7A">
        <w:rPr>
          <w:rStyle w:val="Bodytext2Bold1"/>
          <w:bCs/>
          <w:iCs/>
          <w:sz w:val="24"/>
          <w:szCs w:val="24"/>
        </w:rPr>
        <w:t xml:space="preserve">Submăsura 4.3 </w:t>
      </w:r>
      <w:r w:rsidRPr="00821C7A">
        <w:rPr>
          <w:rStyle w:val="Bodytext2Bold"/>
          <w:rFonts w:ascii="Times New Roman" w:hAnsi="Times New Roman"/>
          <w:bCs/>
          <w:szCs w:val="24"/>
        </w:rPr>
        <w:t xml:space="preserve">- </w:t>
      </w:r>
      <w:r w:rsidRPr="00821C7A">
        <w:rPr>
          <w:rStyle w:val="Bodytext2Bold1"/>
          <w:bCs/>
          <w:iCs/>
          <w:sz w:val="24"/>
          <w:szCs w:val="24"/>
        </w:rPr>
        <w:t xml:space="preserve">Investiţii pentru dezvoltarea, modernizarea sau adaptarea infrastructurii agricole şi silvice; Modernizarea infrastructurii de irigaţii </w:t>
      </w:r>
      <w:r w:rsidRPr="00821C7A">
        <w:rPr>
          <w:color w:val="000000"/>
          <w:sz w:val="24"/>
          <w:szCs w:val="24"/>
          <w:lang w:val="ro-RO"/>
        </w:rPr>
        <w:t xml:space="preserve">și constau în lucrări de </w:t>
      </w:r>
      <w:r w:rsidRPr="007511D8">
        <w:rPr>
          <w:bCs/>
          <w:color w:val="000000"/>
          <w:sz w:val="24"/>
          <w:szCs w:val="24"/>
          <w:lang w:val="pt-BR"/>
        </w:rPr>
        <w:t>modernizare a statiei de pompare cât si lucrări de înlocuirea</w:t>
      </w:r>
      <w:r w:rsidRPr="007511D8">
        <w:rPr>
          <w:color w:val="000000"/>
          <w:sz w:val="24"/>
          <w:szCs w:val="24"/>
          <w:lang w:val="pt-BR"/>
        </w:rPr>
        <w:t xml:space="preserve"> conductelor şi armăturilor, care formează liniile tehnologice actuale de pompare si distributie a apei  </w:t>
      </w:r>
      <w:r w:rsidRPr="007511D8">
        <w:rPr>
          <w:bCs/>
          <w:color w:val="000000"/>
          <w:sz w:val="24"/>
          <w:szCs w:val="24"/>
          <w:lang w:val="pt-BR"/>
        </w:rPr>
        <w:t>pe diferite tronsoane .</w:t>
      </w:r>
    </w:p>
    <w:p w:rsidR="006866FD" w:rsidRPr="007511D8" w:rsidRDefault="006866FD" w:rsidP="006866FD">
      <w:pPr>
        <w:pStyle w:val="Listparagraf"/>
        <w:ind w:left="0"/>
        <w:jc w:val="both"/>
        <w:rPr>
          <w:b/>
          <w:bCs/>
          <w:i/>
          <w:iCs/>
          <w:color w:val="000000"/>
          <w:lang w:val="pt-BR"/>
        </w:rPr>
      </w:pPr>
    </w:p>
    <w:p w:rsidR="006866FD" w:rsidRPr="004A3CCB" w:rsidRDefault="006866FD" w:rsidP="006866FD">
      <w:pPr>
        <w:pStyle w:val="Listparagraf"/>
        <w:ind w:left="0"/>
        <w:jc w:val="both"/>
        <w:rPr>
          <w:b/>
          <w:bCs/>
          <w:i/>
          <w:iCs/>
          <w:color w:val="000000"/>
        </w:rPr>
      </w:pPr>
      <w:r w:rsidRPr="004A3CCB">
        <w:rPr>
          <w:b/>
          <w:bCs/>
          <w:i/>
          <w:iCs/>
          <w:color w:val="000000"/>
        </w:rPr>
        <w:t>1 Lucrările de modernizare a statiei de pompare</w:t>
      </w:r>
      <w:r w:rsidRPr="004A3CCB">
        <w:rPr>
          <w:rFonts w:ascii="Arial" w:hAnsi="Arial" w:cs="Arial"/>
          <w:b/>
          <w:bCs/>
          <w:i/>
          <w:color w:val="000000"/>
        </w:rPr>
        <w:t xml:space="preserve"> </w:t>
      </w:r>
      <w:r w:rsidRPr="004A3CCB">
        <w:rPr>
          <w:b/>
          <w:bCs/>
          <w:i/>
          <w:color w:val="000000"/>
        </w:rPr>
        <w:t xml:space="preserve">SPPA 8 ISG </w:t>
      </w:r>
      <w:r w:rsidRPr="004A3CCB">
        <w:rPr>
          <w:b/>
          <w:bCs/>
          <w:i/>
          <w:iCs/>
          <w:color w:val="000000"/>
        </w:rPr>
        <w:t>,  constau din următoarele:</w:t>
      </w:r>
    </w:p>
    <w:p w:rsidR="006866FD" w:rsidRPr="004A3CCB" w:rsidRDefault="006866FD" w:rsidP="006866FD">
      <w:pPr>
        <w:shd w:val="clear" w:color="auto" w:fill="FFFFFF"/>
        <w:jc w:val="both"/>
        <w:rPr>
          <w:b/>
          <w:color w:val="000000"/>
          <w:sz w:val="24"/>
          <w:szCs w:val="24"/>
        </w:rPr>
      </w:pPr>
      <w:r w:rsidRPr="004A3CCB">
        <w:rPr>
          <w:b/>
          <w:color w:val="000000"/>
          <w:sz w:val="24"/>
          <w:szCs w:val="24"/>
        </w:rPr>
        <w:t>a)lucrari de arhitectura si rezistenta:</w:t>
      </w:r>
    </w:p>
    <w:p w:rsidR="006866FD" w:rsidRPr="004A3CCB" w:rsidRDefault="006866FD" w:rsidP="006866FD">
      <w:pPr>
        <w:rPr>
          <w:b/>
          <w:color w:val="000000"/>
          <w:sz w:val="24"/>
          <w:szCs w:val="24"/>
        </w:rPr>
      </w:pPr>
      <w:r w:rsidRPr="004A3CCB">
        <w:rPr>
          <w:b/>
          <w:color w:val="000000"/>
          <w:sz w:val="24"/>
          <w:szCs w:val="24"/>
        </w:rPr>
        <w:t xml:space="preserve"> Lucrări de reabilitare a clădirii pentru instalaţii electrice (CIE)</w:t>
      </w:r>
    </w:p>
    <w:p w:rsidR="006866FD" w:rsidRPr="004A3CCB" w:rsidRDefault="006866FD" w:rsidP="006866FD">
      <w:pPr>
        <w:rPr>
          <w:color w:val="000000"/>
          <w:sz w:val="24"/>
          <w:szCs w:val="24"/>
        </w:rPr>
      </w:pPr>
      <w:r>
        <w:rPr>
          <w:color w:val="000000"/>
          <w:sz w:val="24"/>
          <w:szCs w:val="24"/>
        </w:rPr>
        <w:t>–</w:t>
      </w:r>
      <w:r w:rsidRPr="004A3CCB">
        <w:rPr>
          <w:color w:val="000000"/>
          <w:sz w:val="24"/>
          <w:szCs w:val="24"/>
        </w:rPr>
        <w:t>refacere în totalitate a hidroizolaţiei acoperişului, jg</w:t>
      </w:r>
      <w:r>
        <w:rPr>
          <w:color w:val="000000"/>
          <w:sz w:val="24"/>
          <w:szCs w:val="24"/>
        </w:rPr>
        <w:t>h</w:t>
      </w:r>
      <w:r w:rsidRPr="004A3CCB">
        <w:rPr>
          <w:color w:val="000000"/>
          <w:sz w:val="24"/>
          <w:szCs w:val="24"/>
        </w:rPr>
        <w:t>eaburi, burlane;</w:t>
      </w:r>
    </w:p>
    <w:p w:rsidR="006866FD" w:rsidRPr="004A3CCB" w:rsidRDefault="006866FD" w:rsidP="006866FD">
      <w:pPr>
        <w:rPr>
          <w:color w:val="000000"/>
          <w:sz w:val="24"/>
          <w:szCs w:val="24"/>
        </w:rPr>
      </w:pPr>
      <w:r>
        <w:rPr>
          <w:color w:val="000000"/>
          <w:sz w:val="24"/>
          <w:szCs w:val="24"/>
        </w:rPr>
        <w:t>–</w:t>
      </w:r>
      <w:r w:rsidRPr="004A3CCB">
        <w:rPr>
          <w:color w:val="000000"/>
          <w:sz w:val="24"/>
          <w:szCs w:val="24"/>
        </w:rPr>
        <w:t>refacere tencuieli interioare şi exterioare;</w:t>
      </w:r>
    </w:p>
    <w:p w:rsidR="006866FD" w:rsidRPr="004A3CCB" w:rsidRDefault="006866FD" w:rsidP="006866FD">
      <w:pPr>
        <w:rPr>
          <w:color w:val="000000"/>
          <w:sz w:val="24"/>
          <w:szCs w:val="24"/>
        </w:rPr>
      </w:pPr>
      <w:r>
        <w:rPr>
          <w:color w:val="000000"/>
          <w:sz w:val="24"/>
          <w:szCs w:val="24"/>
        </w:rPr>
        <w:t>–</w:t>
      </w:r>
      <w:r w:rsidRPr="004A3CCB">
        <w:rPr>
          <w:color w:val="000000"/>
          <w:sz w:val="24"/>
          <w:szCs w:val="24"/>
        </w:rPr>
        <w:t>refacere zugrăveli interioare şi exterioare;</w:t>
      </w:r>
    </w:p>
    <w:p w:rsidR="006866FD" w:rsidRPr="004A3CCB" w:rsidRDefault="006866FD" w:rsidP="006866FD">
      <w:pPr>
        <w:rPr>
          <w:color w:val="000000"/>
          <w:sz w:val="24"/>
          <w:szCs w:val="24"/>
        </w:rPr>
      </w:pPr>
      <w:r w:rsidRPr="004A3CCB">
        <w:rPr>
          <w:color w:val="000000"/>
          <w:sz w:val="24"/>
          <w:szCs w:val="24"/>
        </w:rPr>
        <w:t>–refacere scara şi mana curentă;</w:t>
      </w:r>
    </w:p>
    <w:p w:rsidR="006866FD" w:rsidRPr="004A3CCB" w:rsidRDefault="006866FD" w:rsidP="006866FD">
      <w:pPr>
        <w:rPr>
          <w:color w:val="000000"/>
          <w:sz w:val="24"/>
          <w:szCs w:val="24"/>
        </w:rPr>
      </w:pPr>
      <w:r>
        <w:rPr>
          <w:color w:val="000000"/>
          <w:sz w:val="24"/>
          <w:szCs w:val="24"/>
        </w:rPr>
        <w:t>–refacere trotuare perimetrale;</w:t>
      </w:r>
    </w:p>
    <w:p w:rsidR="006866FD" w:rsidRPr="004A3CCB" w:rsidRDefault="006866FD" w:rsidP="006866FD">
      <w:pPr>
        <w:tabs>
          <w:tab w:val="left" w:pos="1080"/>
        </w:tabs>
        <w:jc w:val="both"/>
        <w:rPr>
          <w:b/>
          <w:bCs/>
          <w:color w:val="000000"/>
          <w:sz w:val="24"/>
          <w:szCs w:val="24"/>
        </w:rPr>
      </w:pPr>
      <w:r w:rsidRPr="004A3CCB">
        <w:rPr>
          <w:b/>
          <w:bCs/>
          <w:color w:val="000000"/>
          <w:sz w:val="24"/>
          <w:szCs w:val="24"/>
        </w:rPr>
        <w:t>b) lucrari de reabilitate a instalatiei electrice si de automatizare:</w:t>
      </w:r>
    </w:p>
    <w:p w:rsidR="006866FD" w:rsidRPr="00F30146" w:rsidRDefault="006866FD" w:rsidP="006866FD">
      <w:pPr>
        <w:jc w:val="both"/>
        <w:rPr>
          <w:sz w:val="24"/>
          <w:szCs w:val="24"/>
        </w:rPr>
      </w:pPr>
      <w:r w:rsidRPr="00A04F46">
        <w:rPr>
          <w:sz w:val="24"/>
          <w:szCs w:val="24"/>
        </w:rPr>
        <w:t>- l</w:t>
      </w:r>
      <w:r w:rsidRPr="00F30146">
        <w:rPr>
          <w:sz w:val="24"/>
          <w:szCs w:val="24"/>
        </w:rPr>
        <w:t>ucrări de dezafectare a instalaţiilor şi echipamentelor elect</w:t>
      </w:r>
      <w:r>
        <w:rPr>
          <w:sz w:val="24"/>
          <w:szCs w:val="24"/>
        </w:rPr>
        <w:t>r</w:t>
      </w:r>
      <w:r w:rsidRPr="00F30146">
        <w:rPr>
          <w:sz w:val="24"/>
          <w:szCs w:val="24"/>
        </w:rPr>
        <w:t>ice existente</w:t>
      </w:r>
      <w:r>
        <w:rPr>
          <w:sz w:val="24"/>
          <w:szCs w:val="24"/>
        </w:rPr>
        <w:t>;</w:t>
      </w:r>
    </w:p>
    <w:p w:rsidR="006866FD" w:rsidRPr="00F30146" w:rsidRDefault="006866FD" w:rsidP="006866FD">
      <w:pPr>
        <w:jc w:val="both"/>
        <w:rPr>
          <w:sz w:val="24"/>
          <w:szCs w:val="24"/>
        </w:rPr>
      </w:pPr>
      <w:r w:rsidRPr="00F30146">
        <w:rPr>
          <w:sz w:val="24"/>
          <w:szCs w:val="24"/>
        </w:rPr>
        <w:t>-</w:t>
      </w:r>
      <w:r>
        <w:rPr>
          <w:sz w:val="24"/>
          <w:szCs w:val="24"/>
        </w:rPr>
        <w:t xml:space="preserve"> </w:t>
      </w:r>
      <w:r w:rsidRPr="00F30146">
        <w:rPr>
          <w:sz w:val="24"/>
          <w:szCs w:val="24"/>
        </w:rPr>
        <w:t xml:space="preserve">lucrari de refacere a tuturor instalaţiilor de forta de 0,4 kV, a  instalatiei de </w:t>
      </w:r>
      <w:r>
        <w:rPr>
          <w:sz w:val="24"/>
          <w:szCs w:val="24"/>
        </w:rPr>
        <w:t>blocaje si semnalizari generale</w:t>
      </w:r>
      <w:r w:rsidRPr="00F30146">
        <w:rPr>
          <w:sz w:val="24"/>
          <w:szCs w:val="24"/>
        </w:rPr>
        <w:t>, a instalatiei de ameliorare a factorului de putere; a instalatiei de iluminat; a ins</w:t>
      </w:r>
      <w:r>
        <w:rPr>
          <w:sz w:val="24"/>
          <w:szCs w:val="24"/>
        </w:rPr>
        <w:t>talaţiei de supraveghere video;</w:t>
      </w:r>
    </w:p>
    <w:p w:rsidR="006866FD" w:rsidRPr="00F30146" w:rsidRDefault="006866FD" w:rsidP="006866FD">
      <w:pPr>
        <w:jc w:val="both"/>
        <w:rPr>
          <w:sz w:val="24"/>
          <w:szCs w:val="24"/>
        </w:rPr>
      </w:pPr>
      <w:r w:rsidRPr="00F30146">
        <w:rPr>
          <w:sz w:val="24"/>
          <w:szCs w:val="24"/>
        </w:rPr>
        <w:t>-</w:t>
      </w:r>
      <w:r>
        <w:rPr>
          <w:sz w:val="24"/>
          <w:szCs w:val="24"/>
        </w:rPr>
        <w:t>m</w:t>
      </w:r>
      <w:r w:rsidRPr="00F30146">
        <w:rPr>
          <w:sz w:val="24"/>
          <w:szCs w:val="24"/>
        </w:rPr>
        <w:t>odernizarea tablourilor electrice, prin echipare cu aparataj</w:t>
      </w:r>
      <w:r>
        <w:rPr>
          <w:sz w:val="24"/>
          <w:szCs w:val="24"/>
        </w:rPr>
        <w:t xml:space="preserve"> modern de acţionare;</w:t>
      </w:r>
    </w:p>
    <w:p w:rsidR="006866FD" w:rsidRPr="00F30146" w:rsidRDefault="006866FD" w:rsidP="006866FD">
      <w:pPr>
        <w:jc w:val="both"/>
        <w:rPr>
          <w:sz w:val="24"/>
          <w:szCs w:val="24"/>
        </w:rPr>
      </w:pPr>
      <w:r w:rsidRPr="00F30146">
        <w:rPr>
          <w:sz w:val="24"/>
          <w:szCs w:val="24"/>
        </w:rPr>
        <w:t>-montare de 2 convertizoare de frecvenţă pentru actionarea motopompelor, comutabile pentru fiecare grup de electropompe şi softstartere pentru asigurarea pornirilor fără şocuri în reţe</w:t>
      </w:r>
      <w:r>
        <w:rPr>
          <w:sz w:val="24"/>
          <w:szCs w:val="24"/>
        </w:rPr>
        <w:t>a</w:t>
      </w:r>
      <w:r w:rsidRPr="00F30146">
        <w:rPr>
          <w:sz w:val="24"/>
          <w:szCs w:val="24"/>
        </w:rPr>
        <w:t>ua electrică pentru ansamblu de electropompe 5 x 110 kW + 3 x 45 kW din staţia de pompare ş</w:t>
      </w:r>
      <w:r>
        <w:rPr>
          <w:sz w:val="24"/>
          <w:szCs w:val="24"/>
        </w:rPr>
        <w:t>i punere sub presiune SPP 8 ISG;</w:t>
      </w:r>
    </w:p>
    <w:p w:rsidR="006866FD" w:rsidRPr="00A04F46" w:rsidRDefault="006866FD" w:rsidP="006866FD">
      <w:pPr>
        <w:jc w:val="both"/>
        <w:rPr>
          <w:sz w:val="24"/>
          <w:szCs w:val="24"/>
        </w:rPr>
      </w:pPr>
      <w:r>
        <w:rPr>
          <w:b/>
          <w:sz w:val="24"/>
          <w:szCs w:val="24"/>
        </w:rPr>
        <w:t xml:space="preserve">c) </w:t>
      </w:r>
      <w:r w:rsidRPr="00AE1DC0">
        <w:rPr>
          <w:b/>
          <w:sz w:val="24"/>
          <w:szCs w:val="24"/>
        </w:rPr>
        <w:t xml:space="preserve">Inlocuirea a celor 8 electropompe </w:t>
      </w:r>
      <w:r>
        <w:rPr>
          <w:b/>
          <w:sz w:val="24"/>
          <w:szCs w:val="24"/>
        </w:rPr>
        <w:t xml:space="preserve">existente, </w:t>
      </w:r>
      <w:r w:rsidRPr="00AE1DC0">
        <w:rPr>
          <w:b/>
          <w:sz w:val="24"/>
          <w:szCs w:val="24"/>
        </w:rPr>
        <w:t xml:space="preserve">cu electropompe noi, </w:t>
      </w:r>
      <w:r w:rsidRPr="00A04F46">
        <w:rPr>
          <w:sz w:val="24"/>
          <w:szCs w:val="24"/>
        </w:rPr>
        <w:t>5 electropompe</w:t>
      </w:r>
      <w:r w:rsidRPr="00821C7A">
        <w:rPr>
          <w:sz w:val="24"/>
          <w:szCs w:val="24"/>
        </w:rPr>
        <w:t xml:space="preserve"> Q=0,140 mc/s, Hp= 60 mCA si </w:t>
      </w:r>
      <w:r w:rsidRPr="00A04F46">
        <w:rPr>
          <w:sz w:val="24"/>
          <w:szCs w:val="24"/>
        </w:rPr>
        <w:t>3 electopompe Q=0,05</w:t>
      </w:r>
      <w:r>
        <w:rPr>
          <w:sz w:val="24"/>
          <w:szCs w:val="24"/>
        </w:rPr>
        <w:t xml:space="preserve"> mc/s, Hp= 60 mCA;</w:t>
      </w:r>
    </w:p>
    <w:p w:rsidR="006866FD" w:rsidRPr="00AE1DC0" w:rsidRDefault="006866FD" w:rsidP="006866FD">
      <w:pPr>
        <w:rPr>
          <w:b/>
          <w:sz w:val="24"/>
          <w:szCs w:val="24"/>
        </w:rPr>
      </w:pPr>
      <w:r>
        <w:rPr>
          <w:b/>
          <w:sz w:val="24"/>
          <w:szCs w:val="24"/>
        </w:rPr>
        <w:t xml:space="preserve">d) </w:t>
      </w:r>
      <w:r w:rsidRPr="00AE1DC0">
        <w:rPr>
          <w:b/>
          <w:sz w:val="24"/>
          <w:szCs w:val="24"/>
        </w:rPr>
        <w:t>Inlocuirea instalaţiilor hidraulice şi hidromecanice pe circuitul de refulare al pompelor:</w:t>
      </w:r>
    </w:p>
    <w:p w:rsidR="006866FD" w:rsidRPr="00AE1DC0" w:rsidRDefault="006866FD" w:rsidP="006866FD">
      <w:pPr>
        <w:rPr>
          <w:sz w:val="24"/>
          <w:szCs w:val="24"/>
        </w:rPr>
      </w:pPr>
      <w:r w:rsidRPr="00AE1DC0">
        <w:rPr>
          <w:sz w:val="24"/>
          <w:szCs w:val="24"/>
        </w:rPr>
        <w:t>Instalaţiile hidromecanice aferente celor 5 el</w:t>
      </w:r>
      <w:r>
        <w:rPr>
          <w:sz w:val="24"/>
          <w:szCs w:val="24"/>
        </w:rPr>
        <w:t>e</w:t>
      </w:r>
      <w:r w:rsidRPr="00AE1DC0">
        <w:rPr>
          <w:sz w:val="24"/>
          <w:szCs w:val="24"/>
        </w:rPr>
        <w:t>ct</w:t>
      </w:r>
      <w:r>
        <w:rPr>
          <w:sz w:val="24"/>
          <w:szCs w:val="24"/>
        </w:rPr>
        <w:t>r</w:t>
      </w:r>
      <w:r w:rsidRPr="00AE1DC0">
        <w:rPr>
          <w:sz w:val="24"/>
          <w:szCs w:val="24"/>
        </w:rPr>
        <w:t>opompe Q=0,140 mc/s, Hp= 60 mCA:</w:t>
      </w:r>
    </w:p>
    <w:p w:rsidR="006866FD" w:rsidRPr="00AE1DC0" w:rsidRDefault="006866FD" w:rsidP="006866FD">
      <w:pPr>
        <w:rPr>
          <w:sz w:val="24"/>
          <w:szCs w:val="24"/>
        </w:rPr>
      </w:pPr>
      <w:r w:rsidRPr="00AE1DC0">
        <w:rPr>
          <w:sz w:val="24"/>
          <w:szCs w:val="24"/>
        </w:rPr>
        <w:t>–</w:t>
      </w:r>
      <w:r w:rsidRPr="00AE1DC0">
        <w:rPr>
          <w:sz w:val="24"/>
          <w:szCs w:val="24"/>
        </w:rPr>
        <w:tab/>
        <w:t>Robinet reţinere cu clapetă inelară Dn 300 mm, Pn 10 daN/cm2;</w:t>
      </w:r>
    </w:p>
    <w:p w:rsidR="006866FD" w:rsidRPr="00AE1DC0" w:rsidRDefault="006866FD" w:rsidP="006866FD">
      <w:pPr>
        <w:rPr>
          <w:sz w:val="24"/>
          <w:szCs w:val="24"/>
        </w:rPr>
      </w:pPr>
      <w:r w:rsidRPr="00AE1DC0">
        <w:rPr>
          <w:sz w:val="24"/>
          <w:szCs w:val="24"/>
        </w:rPr>
        <w:t>–</w:t>
      </w:r>
      <w:r w:rsidRPr="00AE1DC0">
        <w:rPr>
          <w:sz w:val="24"/>
          <w:szCs w:val="24"/>
        </w:rPr>
        <w:tab/>
        <w:t>Compensator de montaj Dn 300 mm, Pn 10 daN/cm2;</w:t>
      </w:r>
    </w:p>
    <w:p w:rsidR="006866FD" w:rsidRPr="00AE1DC0" w:rsidRDefault="006866FD" w:rsidP="006866FD">
      <w:pPr>
        <w:rPr>
          <w:sz w:val="24"/>
          <w:szCs w:val="24"/>
        </w:rPr>
      </w:pPr>
      <w:r w:rsidRPr="00AE1DC0">
        <w:rPr>
          <w:sz w:val="24"/>
          <w:szCs w:val="24"/>
        </w:rPr>
        <w:t>–</w:t>
      </w:r>
      <w:r w:rsidRPr="00AE1DC0">
        <w:rPr>
          <w:sz w:val="24"/>
          <w:szCs w:val="24"/>
        </w:rPr>
        <w:tab/>
        <w:t>Robinet din fontă cu sertar pană şi corp oval Dn 300 mm, Pn 10 daN/cm2;</w:t>
      </w:r>
    </w:p>
    <w:p w:rsidR="006866FD" w:rsidRPr="00AE1DC0" w:rsidRDefault="006866FD" w:rsidP="006866FD">
      <w:pPr>
        <w:rPr>
          <w:sz w:val="24"/>
          <w:szCs w:val="24"/>
        </w:rPr>
      </w:pPr>
      <w:r w:rsidRPr="00AE1DC0">
        <w:rPr>
          <w:sz w:val="24"/>
          <w:szCs w:val="24"/>
        </w:rPr>
        <w:t>–</w:t>
      </w:r>
      <w:r w:rsidRPr="00AE1DC0">
        <w:rPr>
          <w:sz w:val="24"/>
          <w:szCs w:val="24"/>
        </w:rPr>
        <w:tab/>
        <w:t>Conductă refulare din OL, Dn 300 mm, Pn 10 daN/cm2;</w:t>
      </w:r>
    </w:p>
    <w:p w:rsidR="006866FD" w:rsidRPr="00AE1DC0" w:rsidRDefault="006866FD" w:rsidP="006866FD">
      <w:pPr>
        <w:rPr>
          <w:sz w:val="24"/>
          <w:szCs w:val="24"/>
        </w:rPr>
      </w:pPr>
      <w:r w:rsidRPr="00AE1DC0">
        <w:rPr>
          <w:sz w:val="24"/>
          <w:szCs w:val="24"/>
        </w:rPr>
        <w:t>Instalaţiile hidromecanice aferente celor 3 el</w:t>
      </w:r>
      <w:r>
        <w:rPr>
          <w:sz w:val="24"/>
          <w:szCs w:val="24"/>
        </w:rPr>
        <w:t>e</w:t>
      </w:r>
      <w:r w:rsidRPr="00AE1DC0">
        <w:rPr>
          <w:sz w:val="24"/>
          <w:szCs w:val="24"/>
        </w:rPr>
        <w:t>ctopompe Q=0,05 mc/s, Hp= 60 mCA:</w:t>
      </w:r>
    </w:p>
    <w:p w:rsidR="006866FD" w:rsidRPr="00AE1DC0" w:rsidRDefault="006866FD" w:rsidP="006866FD">
      <w:pPr>
        <w:rPr>
          <w:sz w:val="24"/>
          <w:szCs w:val="24"/>
        </w:rPr>
      </w:pPr>
      <w:r w:rsidRPr="00AE1DC0">
        <w:rPr>
          <w:sz w:val="24"/>
          <w:szCs w:val="24"/>
        </w:rPr>
        <w:t>–</w:t>
      </w:r>
      <w:r w:rsidRPr="00AE1DC0">
        <w:rPr>
          <w:sz w:val="24"/>
          <w:szCs w:val="24"/>
        </w:rPr>
        <w:tab/>
        <w:t>Robinet reţinere cu clapetă inelară Dn 150 mm, Pn 10 daN/cm2;</w:t>
      </w:r>
    </w:p>
    <w:p w:rsidR="006866FD" w:rsidRPr="00AE1DC0" w:rsidRDefault="006866FD" w:rsidP="006866FD">
      <w:pPr>
        <w:rPr>
          <w:sz w:val="24"/>
          <w:szCs w:val="24"/>
        </w:rPr>
      </w:pPr>
      <w:r w:rsidRPr="00AE1DC0">
        <w:rPr>
          <w:sz w:val="24"/>
          <w:szCs w:val="24"/>
        </w:rPr>
        <w:t>–</w:t>
      </w:r>
      <w:r w:rsidRPr="00AE1DC0">
        <w:rPr>
          <w:sz w:val="24"/>
          <w:szCs w:val="24"/>
        </w:rPr>
        <w:tab/>
        <w:t>Robinet din fontă cu sertar pană şi corp oval Dn 150 mm, Pn 10 daN/cm2;</w:t>
      </w:r>
    </w:p>
    <w:p w:rsidR="006866FD" w:rsidRPr="00AE1DC0" w:rsidRDefault="006866FD" w:rsidP="006866FD">
      <w:pPr>
        <w:rPr>
          <w:sz w:val="24"/>
          <w:szCs w:val="24"/>
        </w:rPr>
      </w:pPr>
      <w:r w:rsidRPr="00AE1DC0">
        <w:rPr>
          <w:sz w:val="24"/>
          <w:szCs w:val="24"/>
        </w:rPr>
        <w:t>–</w:t>
      </w:r>
      <w:r w:rsidRPr="00AE1DC0">
        <w:rPr>
          <w:sz w:val="24"/>
          <w:szCs w:val="24"/>
        </w:rPr>
        <w:tab/>
        <w:t>Compensator de montaj Dn 150 mm, Pn 10 daN/cm2;</w:t>
      </w:r>
    </w:p>
    <w:p w:rsidR="006866FD" w:rsidRPr="00AE1DC0" w:rsidRDefault="006866FD" w:rsidP="006866FD">
      <w:pPr>
        <w:rPr>
          <w:sz w:val="24"/>
          <w:szCs w:val="24"/>
        </w:rPr>
      </w:pPr>
      <w:r w:rsidRPr="00AE1DC0">
        <w:rPr>
          <w:sz w:val="24"/>
          <w:szCs w:val="24"/>
        </w:rPr>
        <w:t>–</w:t>
      </w:r>
      <w:r w:rsidRPr="00AE1DC0">
        <w:rPr>
          <w:sz w:val="24"/>
          <w:szCs w:val="24"/>
        </w:rPr>
        <w:tab/>
        <w:t>Conductă refulare din OL, Dn 150 mm, Pn 10 daN/cm2;</w:t>
      </w:r>
    </w:p>
    <w:p w:rsidR="006866FD" w:rsidRPr="00AE1DC0" w:rsidRDefault="006866FD" w:rsidP="006866FD">
      <w:pPr>
        <w:rPr>
          <w:b/>
          <w:sz w:val="24"/>
          <w:szCs w:val="24"/>
        </w:rPr>
      </w:pPr>
      <w:r>
        <w:rPr>
          <w:b/>
          <w:sz w:val="24"/>
          <w:szCs w:val="24"/>
        </w:rPr>
        <w:t xml:space="preserve">e) </w:t>
      </w:r>
      <w:r w:rsidRPr="00AE1DC0">
        <w:rPr>
          <w:b/>
          <w:sz w:val="24"/>
          <w:szCs w:val="24"/>
        </w:rPr>
        <w:t>Inlocuire</w:t>
      </w:r>
      <w:r>
        <w:rPr>
          <w:b/>
          <w:sz w:val="24"/>
          <w:szCs w:val="24"/>
        </w:rPr>
        <w:t>a</w:t>
      </w:r>
      <w:r w:rsidRPr="00AE1DC0">
        <w:rPr>
          <w:b/>
          <w:sz w:val="24"/>
          <w:szCs w:val="24"/>
        </w:rPr>
        <w:t xml:space="preserve"> dispozitive</w:t>
      </w:r>
      <w:r>
        <w:rPr>
          <w:b/>
          <w:sz w:val="24"/>
          <w:szCs w:val="24"/>
        </w:rPr>
        <w:t>lor</w:t>
      </w:r>
      <w:r w:rsidRPr="00AE1DC0">
        <w:rPr>
          <w:b/>
          <w:sz w:val="24"/>
          <w:szCs w:val="24"/>
        </w:rPr>
        <w:t xml:space="preserve"> hidraulice de pe colectorul de refulare si anume:</w:t>
      </w:r>
    </w:p>
    <w:p w:rsidR="006866FD" w:rsidRPr="00AE1DC0" w:rsidRDefault="006866FD" w:rsidP="006866FD">
      <w:pPr>
        <w:rPr>
          <w:sz w:val="24"/>
          <w:szCs w:val="24"/>
        </w:rPr>
      </w:pPr>
      <w:r w:rsidRPr="00AE1DC0">
        <w:rPr>
          <w:sz w:val="24"/>
          <w:szCs w:val="24"/>
        </w:rPr>
        <w:lastRenderedPageBreak/>
        <w:t>–</w:t>
      </w:r>
      <w:r w:rsidRPr="00AE1DC0">
        <w:rPr>
          <w:sz w:val="24"/>
          <w:szCs w:val="24"/>
        </w:rPr>
        <w:tab/>
        <w:t>Instalaţia de aerisire-dezaerisire;</w:t>
      </w:r>
    </w:p>
    <w:p w:rsidR="006866FD" w:rsidRPr="00AE1DC0" w:rsidRDefault="006866FD" w:rsidP="006866FD">
      <w:pPr>
        <w:rPr>
          <w:sz w:val="24"/>
          <w:szCs w:val="24"/>
        </w:rPr>
      </w:pPr>
      <w:r w:rsidRPr="00AE1DC0">
        <w:rPr>
          <w:sz w:val="24"/>
          <w:szCs w:val="24"/>
        </w:rPr>
        <w:t>–</w:t>
      </w:r>
      <w:r w:rsidRPr="00AE1DC0">
        <w:rPr>
          <w:sz w:val="24"/>
          <w:szCs w:val="24"/>
        </w:rPr>
        <w:tab/>
        <w:t>robinet de închidere (van</w:t>
      </w:r>
      <w:r>
        <w:rPr>
          <w:sz w:val="24"/>
          <w:szCs w:val="24"/>
        </w:rPr>
        <w:t>a fluture din fontă Dn 1000 mm);</w:t>
      </w:r>
    </w:p>
    <w:p w:rsidR="006866FD" w:rsidRPr="00AE1DC0" w:rsidRDefault="006866FD" w:rsidP="006866FD">
      <w:pPr>
        <w:jc w:val="both"/>
        <w:rPr>
          <w:sz w:val="24"/>
          <w:szCs w:val="24"/>
        </w:rPr>
      </w:pPr>
      <w:r>
        <w:rPr>
          <w:b/>
          <w:sz w:val="24"/>
          <w:szCs w:val="24"/>
        </w:rPr>
        <w:t xml:space="preserve">f) </w:t>
      </w:r>
      <w:r w:rsidRPr="00AE1DC0">
        <w:rPr>
          <w:b/>
          <w:sz w:val="24"/>
          <w:szCs w:val="24"/>
        </w:rPr>
        <w:t>instalarea unui debitmetru electromagnetic pentru irigaţii</w:t>
      </w:r>
      <w:r w:rsidRPr="00AE1DC0">
        <w:rPr>
          <w:sz w:val="24"/>
          <w:szCs w:val="24"/>
        </w:rPr>
        <w:t>, Dn 800 mm Pn 10/16, amplasat în</w:t>
      </w:r>
      <w:r>
        <w:rPr>
          <w:sz w:val="24"/>
          <w:szCs w:val="24"/>
        </w:rPr>
        <w:t>tr-un</w:t>
      </w:r>
      <w:r w:rsidRPr="00AE1DC0">
        <w:rPr>
          <w:sz w:val="24"/>
          <w:szCs w:val="24"/>
        </w:rPr>
        <w:t xml:space="preserve"> camin de beton, cu dimensiunile de 2,50 x 2,00 x 2,75 m, amplasat pe conducta principală, in incin</w:t>
      </w:r>
      <w:r>
        <w:rPr>
          <w:sz w:val="24"/>
          <w:szCs w:val="24"/>
        </w:rPr>
        <w:t>ta staţiei de pompare SPP 8 ISG;</w:t>
      </w:r>
    </w:p>
    <w:p w:rsidR="006866FD" w:rsidRPr="00AE1DC0" w:rsidRDefault="006866FD" w:rsidP="006866FD">
      <w:pPr>
        <w:jc w:val="both"/>
        <w:rPr>
          <w:sz w:val="24"/>
          <w:szCs w:val="24"/>
        </w:rPr>
      </w:pPr>
      <w:r w:rsidRPr="00A04F46">
        <w:rPr>
          <w:b/>
          <w:sz w:val="24"/>
          <w:szCs w:val="24"/>
        </w:rPr>
        <w:t>g)</w:t>
      </w:r>
      <w:r>
        <w:rPr>
          <w:b/>
          <w:sz w:val="24"/>
          <w:szCs w:val="24"/>
        </w:rPr>
        <w:t xml:space="preserve"> </w:t>
      </w:r>
      <w:r w:rsidRPr="00A04F46">
        <w:rPr>
          <w:b/>
          <w:sz w:val="24"/>
          <w:szCs w:val="24"/>
        </w:rPr>
        <w:t>inlocuirea instalaţiei de epuisment</w:t>
      </w:r>
      <w:r w:rsidRPr="00AE1DC0">
        <w:rPr>
          <w:sz w:val="24"/>
          <w:szCs w:val="24"/>
        </w:rPr>
        <w:t xml:space="preserve"> pentru eliminarea apei din cuva, cu o electropompa de epuisment verticala Q=30 mc/h, H=11,5 mCA;</w:t>
      </w:r>
    </w:p>
    <w:p w:rsidR="006866FD" w:rsidRPr="00AE1DC0" w:rsidRDefault="006866FD" w:rsidP="006866FD">
      <w:pPr>
        <w:jc w:val="both"/>
        <w:rPr>
          <w:sz w:val="24"/>
          <w:szCs w:val="24"/>
        </w:rPr>
      </w:pPr>
      <w:r w:rsidRPr="00A04F46">
        <w:rPr>
          <w:b/>
          <w:sz w:val="24"/>
          <w:szCs w:val="24"/>
        </w:rPr>
        <w:t>h)</w:t>
      </w:r>
      <w:r>
        <w:rPr>
          <w:b/>
          <w:sz w:val="24"/>
          <w:szCs w:val="24"/>
        </w:rPr>
        <w:t xml:space="preserve"> </w:t>
      </w:r>
      <w:r w:rsidRPr="00A04F46">
        <w:rPr>
          <w:b/>
          <w:sz w:val="24"/>
          <w:szCs w:val="24"/>
        </w:rPr>
        <w:t>retehnologizarea instalaţiei de reglare a presiunilor şi compensare a debitelor</w:t>
      </w:r>
      <w:r w:rsidRPr="00AE1DC0">
        <w:rPr>
          <w:sz w:val="24"/>
          <w:szCs w:val="24"/>
        </w:rPr>
        <w:t xml:space="preserve"> prin executarea următoarele lucrări de intervenţie:</w:t>
      </w:r>
    </w:p>
    <w:p w:rsidR="006866FD" w:rsidRPr="00AE1DC0" w:rsidRDefault="006866FD" w:rsidP="006866FD">
      <w:pPr>
        <w:numPr>
          <w:ilvl w:val="0"/>
          <w:numId w:val="171"/>
        </w:numPr>
        <w:jc w:val="both"/>
        <w:rPr>
          <w:sz w:val="24"/>
          <w:szCs w:val="24"/>
        </w:rPr>
      </w:pPr>
      <w:r w:rsidRPr="00AE1DC0">
        <w:rPr>
          <w:sz w:val="24"/>
          <w:szCs w:val="24"/>
        </w:rPr>
        <w:t>înlocui</w:t>
      </w:r>
      <w:r>
        <w:rPr>
          <w:sz w:val="24"/>
          <w:szCs w:val="24"/>
        </w:rPr>
        <w:t>rea</w:t>
      </w:r>
      <w:r w:rsidRPr="00AE1DC0">
        <w:rPr>
          <w:sz w:val="24"/>
          <w:szCs w:val="24"/>
        </w:rPr>
        <w:t xml:space="preserve"> aparatur</w:t>
      </w:r>
      <w:r>
        <w:rPr>
          <w:sz w:val="24"/>
          <w:szCs w:val="24"/>
        </w:rPr>
        <w:t>ii</w:t>
      </w:r>
      <w:r w:rsidRPr="00AE1DC0">
        <w:rPr>
          <w:sz w:val="24"/>
          <w:szCs w:val="24"/>
        </w:rPr>
        <w:t xml:space="preserve"> si </w:t>
      </w:r>
      <w:r>
        <w:rPr>
          <w:sz w:val="24"/>
          <w:szCs w:val="24"/>
        </w:rPr>
        <w:t xml:space="preserve">a </w:t>
      </w:r>
      <w:r w:rsidRPr="00AE1DC0">
        <w:rPr>
          <w:sz w:val="24"/>
          <w:szCs w:val="24"/>
        </w:rPr>
        <w:t>echipamente</w:t>
      </w:r>
      <w:r>
        <w:rPr>
          <w:sz w:val="24"/>
          <w:szCs w:val="24"/>
        </w:rPr>
        <w:t>lor</w:t>
      </w:r>
      <w:r w:rsidRPr="00AE1DC0">
        <w:rPr>
          <w:sz w:val="24"/>
          <w:szCs w:val="24"/>
        </w:rPr>
        <w:t xml:space="preserve"> hidromecanice (supapă de sigur</w:t>
      </w:r>
      <w:r>
        <w:rPr>
          <w:sz w:val="24"/>
          <w:szCs w:val="24"/>
        </w:rPr>
        <w:t>a</w:t>
      </w:r>
      <w:r w:rsidRPr="00AE1DC0">
        <w:rPr>
          <w:sz w:val="24"/>
          <w:szCs w:val="24"/>
        </w:rPr>
        <w:t>nţă, manometru, sticla de nivel etc);</w:t>
      </w:r>
    </w:p>
    <w:p w:rsidR="006866FD" w:rsidRPr="00AE1DC0" w:rsidRDefault="006866FD" w:rsidP="006866FD">
      <w:pPr>
        <w:numPr>
          <w:ilvl w:val="0"/>
          <w:numId w:val="171"/>
        </w:numPr>
        <w:jc w:val="both"/>
        <w:rPr>
          <w:sz w:val="24"/>
          <w:szCs w:val="24"/>
        </w:rPr>
      </w:pPr>
      <w:r w:rsidRPr="00AE1DC0">
        <w:rPr>
          <w:sz w:val="24"/>
          <w:szCs w:val="24"/>
        </w:rPr>
        <w:t>refacerea conductei de racord Dn 300 mm a hidroforului la noua conductă de refulare, inclusiv înlocuirea vanei de linie Dn 300 mm;</w:t>
      </w:r>
    </w:p>
    <w:p w:rsidR="006866FD" w:rsidRPr="00AE1DC0" w:rsidRDefault="006866FD" w:rsidP="006866FD">
      <w:pPr>
        <w:numPr>
          <w:ilvl w:val="0"/>
          <w:numId w:val="171"/>
        </w:numPr>
        <w:jc w:val="both"/>
        <w:rPr>
          <w:sz w:val="24"/>
          <w:szCs w:val="24"/>
        </w:rPr>
      </w:pPr>
      <w:r w:rsidRPr="00AE1DC0">
        <w:rPr>
          <w:sz w:val="24"/>
          <w:szCs w:val="24"/>
        </w:rPr>
        <w:t>refacerea racordul</w:t>
      </w:r>
      <w:r>
        <w:rPr>
          <w:sz w:val="24"/>
          <w:szCs w:val="24"/>
        </w:rPr>
        <w:t>ui la electrocompresorul de aer;</w:t>
      </w:r>
    </w:p>
    <w:p w:rsidR="006866FD" w:rsidRPr="00AE1DC0" w:rsidRDefault="006866FD" w:rsidP="006866FD">
      <w:pPr>
        <w:numPr>
          <w:ilvl w:val="0"/>
          <w:numId w:val="171"/>
        </w:numPr>
        <w:jc w:val="both"/>
        <w:rPr>
          <w:sz w:val="24"/>
          <w:szCs w:val="24"/>
        </w:rPr>
      </w:pPr>
      <w:r w:rsidRPr="00AE1DC0">
        <w:rPr>
          <w:sz w:val="24"/>
          <w:szCs w:val="24"/>
        </w:rPr>
        <w:t>echiparea instalaţiei pentru atenuarea loviturii de berbec cu un electrocompresor de aer cu următorii parametrii func</w:t>
      </w:r>
      <w:r>
        <w:rPr>
          <w:sz w:val="24"/>
          <w:szCs w:val="24"/>
        </w:rPr>
        <w:t>ţionali Q= 1130 l/min; h=10 bar;</w:t>
      </w:r>
    </w:p>
    <w:p w:rsidR="006866FD" w:rsidRPr="00AE1DC0" w:rsidRDefault="006866FD" w:rsidP="006866FD">
      <w:pPr>
        <w:jc w:val="both"/>
        <w:rPr>
          <w:sz w:val="24"/>
          <w:szCs w:val="24"/>
        </w:rPr>
      </w:pPr>
      <w:r>
        <w:rPr>
          <w:b/>
          <w:sz w:val="24"/>
          <w:szCs w:val="24"/>
        </w:rPr>
        <w:t>i)</w:t>
      </w:r>
      <w:r w:rsidRPr="00AE1DC0">
        <w:rPr>
          <w:b/>
          <w:sz w:val="24"/>
          <w:szCs w:val="24"/>
        </w:rPr>
        <w:t xml:space="preserve"> Lucrări de reabilitare a cuvei staţiei de pompare</w:t>
      </w:r>
      <w:r>
        <w:rPr>
          <w:b/>
          <w:sz w:val="24"/>
          <w:szCs w:val="24"/>
        </w:rPr>
        <w:t xml:space="preserve">, </w:t>
      </w:r>
      <w:r w:rsidRPr="00AE1DC0">
        <w:rPr>
          <w:sz w:val="24"/>
          <w:szCs w:val="24"/>
        </w:rPr>
        <w:t>constând din:</w:t>
      </w:r>
    </w:p>
    <w:p w:rsidR="006866FD" w:rsidRPr="00AE1DC0" w:rsidRDefault="006866FD" w:rsidP="006866FD">
      <w:pPr>
        <w:numPr>
          <w:ilvl w:val="0"/>
          <w:numId w:val="172"/>
        </w:numPr>
        <w:jc w:val="both"/>
        <w:rPr>
          <w:sz w:val="24"/>
          <w:szCs w:val="24"/>
        </w:rPr>
      </w:pPr>
      <w:r w:rsidRPr="00AE1DC0">
        <w:rPr>
          <w:sz w:val="24"/>
          <w:szCs w:val="24"/>
        </w:rPr>
        <w:t>lucrări de decolmatare a cuvei;</w:t>
      </w:r>
    </w:p>
    <w:p w:rsidR="006866FD" w:rsidRPr="00AE1DC0" w:rsidRDefault="006866FD" w:rsidP="006866FD">
      <w:pPr>
        <w:numPr>
          <w:ilvl w:val="0"/>
          <w:numId w:val="172"/>
        </w:numPr>
        <w:jc w:val="both"/>
        <w:rPr>
          <w:sz w:val="24"/>
          <w:szCs w:val="24"/>
        </w:rPr>
      </w:pPr>
      <w:r w:rsidRPr="00AE1DC0">
        <w:rPr>
          <w:sz w:val="24"/>
          <w:szCs w:val="24"/>
        </w:rPr>
        <w:t>impermeabilizarea pereţilor şi a radierului cuvei pentru a se impi</w:t>
      </w:r>
      <w:r>
        <w:rPr>
          <w:sz w:val="24"/>
          <w:szCs w:val="24"/>
        </w:rPr>
        <w:t>edica pierderile de apă;</w:t>
      </w:r>
    </w:p>
    <w:p w:rsidR="006866FD" w:rsidRPr="00AE1DC0" w:rsidRDefault="006866FD" w:rsidP="006866FD">
      <w:pPr>
        <w:numPr>
          <w:ilvl w:val="0"/>
          <w:numId w:val="172"/>
        </w:numPr>
        <w:jc w:val="both"/>
        <w:rPr>
          <w:sz w:val="24"/>
          <w:szCs w:val="24"/>
        </w:rPr>
      </w:pPr>
      <w:r w:rsidRPr="00AE1DC0">
        <w:rPr>
          <w:sz w:val="24"/>
          <w:szCs w:val="24"/>
        </w:rPr>
        <w:t>refacere postamente pompe;</w:t>
      </w:r>
    </w:p>
    <w:p w:rsidR="006866FD" w:rsidRPr="00AE1DC0" w:rsidRDefault="006866FD" w:rsidP="006866FD">
      <w:pPr>
        <w:numPr>
          <w:ilvl w:val="0"/>
          <w:numId w:val="172"/>
        </w:numPr>
        <w:jc w:val="both"/>
        <w:rPr>
          <w:sz w:val="24"/>
          <w:szCs w:val="24"/>
        </w:rPr>
      </w:pPr>
      <w:r w:rsidRPr="00AE1DC0">
        <w:rPr>
          <w:sz w:val="24"/>
          <w:szCs w:val="24"/>
        </w:rPr>
        <w:t xml:space="preserve">reabilitarea platformei statiei, asigurarea cu capace a </w:t>
      </w:r>
      <w:r>
        <w:rPr>
          <w:sz w:val="24"/>
          <w:szCs w:val="24"/>
        </w:rPr>
        <w:t>golurilor din platforma statiei;</w:t>
      </w:r>
    </w:p>
    <w:p w:rsidR="006866FD" w:rsidRPr="00A04F46" w:rsidRDefault="006866FD" w:rsidP="006866FD">
      <w:pPr>
        <w:jc w:val="both"/>
        <w:rPr>
          <w:sz w:val="24"/>
          <w:szCs w:val="24"/>
        </w:rPr>
      </w:pPr>
      <w:r>
        <w:rPr>
          <w:b/>
          <w:sz w:val="24"/>
          <w:szCs w:val="24"/>
        </w:rPr>
        <w:t>j)</w:t>
      </w:r>
      <w:r w:rsidRPr="00AE1DC0">
        <w:rPr>
          <w:b/>
          <w:sz w:val="24"/>
          <w:szCs w:val="24"/>
        </w:rPr>
        <w:t>Înlocuirea instalaţiei de ridicat a sitelor de reţinere a plutitorilor</w:t>
      </w:r>
      <w:r w:rsidRPr="00AE1DC0">
        <w:rPr>
          <w:sz w:val="24"/>
          <w:szCs w:val="24"/>
        </w:rPr>
        <w:t>:</w:t>
      </w:r>
      <w:r>
        <w:rPr>
          <w:sz w:val="24"/>
          <w:szCs w:val="24"/>
        </w:rPr>
        <w:t xml:space="preserve"> s</w:t>
      </w:r>
      <w:r w:rsidRPr="00AE1DC0">
        <w:rPr>
          <w:sz w:val="24"/>
          <w:szCs w:val="24"/>
        </w:rPr>
        <w:t xml:space="preserve">e vor executa lucrări de reparaţii la sistemul de ghidare şi ridicare al sitelor, </w:t>
      </w:r>
      <w:r>
        <w:rPr>
          <w:sz w:val="24"/>
          <w:szCs w:val="24"/>
        </w:rPr>
        <w:t>se va reface sistemul de ghidare</w:t>
      </w:r>
      <w:r w:rsidRPr="00AE1DC0">
        <w:rPr>
          <w:sz w:val="24"/>
          <w:szCs w:val="24"/>
        </w:rPr>
        <w:t xml:space="preserve">, vor </w:t>
      </w:r>
      <w:r>
        <w:rPr>
          <w:sz w:val="24"/>
          <w:szCs w:val="24"/>
        </w:rPr>
        <w:t xml:space="preserve">fi </w:t>
      </w:r>
      <w:r w:rsidRPr="00AE1DC0">
        <w:rPr>
          <w:sz w:val="24"/>
          <w:szCs w:val="24"/>
        </w:rPr>
        <w:t>inlocui</w:t>
      </w:r>
      <w:r>
        <w:rPr>
          <w:sz w:val="24"/>
          <w:szCs w:val="24"/>
        </w:rPr>
        <w:t>te</w:t>
      </w:r>
      <w:r w:rsidRPr="00AE1DC0">
        <w:rPr>
          <w:sz w:val="24"/>
          <w:szCs w:val="24"/>
        </w:rPr>
        <w:t xml:space="preserve"> sitele </w:t>
      </w:r>
      <w:r>
        <w:rPr>
          <w:sz w:val="24"/>
          <w:szCs w:val="24"/>
        </w:rPr>
        <w:t>s</w:t>
      </w:r>
      <w:r w:rsidRPr="00A04F46">
        <w:rPr>
          <w:sz w:val="24"/>
          <w:szCs w:val="24"/>
        </w:rPr>
        <w:t>i se va monta un electropalan de 1 tf;</w:t>
      </w:r>
    </w:p>
    <w:p w:rsidR="006866FD" w:rsidRPr="00AE1DC0" w:rsidRDefault="006866FD" w:rsidP="006866FD">
      <w:pPr>
        <w:jc w:val="both"/>
        <w:rPr>
          <w:sz w:val="24"/>
          <w:szCs w:val="24"/>
        </w:rPr>
      </w:pPr>
      <w:r>
        <w:rPr>
          <w:b/>
          <w:sz w:val="24"/>
          <w:szCs w:val="24"/>
        </w:rPr>
        <w:t>k)</w:t>
      </w:r>
      <w:r w:rsidRPr="00A04F46">
        <w:rPr>
          <w:b/>
          <w:sz w:val="24"/>
          <w:szCs w:val="24"/>
        </w:rPr>
        <w:t>Lucrări de refacere împrejmuiri</w:t>
      </w:r>
      <w:r w:rsidRPr="00AE1DC0">
        <w:rPr>
          <w:sz w:val="24"/>
          <w:szCs w:val="24"/>
        </w:rPr>
        <w:t>:</w:t>
      </w:r>
      <w:r>
        <w:rPr>
          <w:sz w:val="24"/>
          <w:szCs w:val="24"/>
        </w:rPr>
        <w:t xml:space="preserve"> s</w:t>
      </w:r>
      <w:r w:rsidRPr="00AE1DC0">
        <w:rPr>
          <w:sz w:val="24"/>
          <w:szCs w:val="24"/>
        </w:rPr>
        <w:t>e va realiza împrejmuirea din panouri de plasa galvanizată, cu porţi de acces, cu înălţime de 2,50 m, L = 205 m, ce va delimita incinta aferenta staţiei de pompare</w:t>
      </w:r>
      <w:r>
        <w:rPr>
          <w:sz w:val="24"/>
          <w:szCs w:val="24"/>
        </w:rPr>
        <w:t>,</w:t>
      </w:r>
      <w:r w:rsidRPr="00AE1DC0">
        <w:rPr>
          <w:sz w:val="24"/>
          <w:szCs w:val="24"/>
        </w:rPr>
        <w:t xml:space="preserve">  circulatiilor perimetrale</w:t>
      </w:r>
      <w:r>
        <w:rPr>
          <w:sz w:val="24"/>
          <w:szCs w:val="24"/>
        </w:rPr>
        <w:t>,</w:t>
      </w:r>
      <w:r w:rsidRPr="00AE1DC0">
        <w:rPr>
          <w:sz w:val="24"/>
          <w:szCs w:val="24"/>
        </w:rPr>
        <w:t xml:space="preserve"> incinta aferenta postului de transformare si circulatiilor perimetrale in care accesul este permis numai furnizorului de energie el</w:t>
      </w:r>
      <w:r>
        <w:rPr>
          <w:sz w:val="24"/>
          <w:szCs w:val="24"/>
        </w:rPr>
        <w:t>ectrică;</w:t>
      </w:r>
    </w:p>
    <w:p w:rsidR="006866FD" w:rsidRPr="00A04F46" w:rsidRDefault="006866FD" w:rsidP="006866FD">
      <w:pPr>
        <w:rPr>
          <w:b/>
          <w:i/>
          <w:sz w:val="24"/>
          <w:szCs w:val="24"/>
          <w:lang w:val="ro-RO"/>
        </w:rPr>
      </w:pPr>
      <w:r w:rsidRPr="00A04F46">
        <w:rPr>
          <w:b/>
          <w:i/>
          <w:sz w:val="24"/>
          <w:szCs w:val="24"/>
        </w:rPr>
        <w:t>2) Lucrări de modernizare si de reabilitare a reţelei conducte aferente plotului de irigatii SPP 8 ISG, propuse sunt:</w:t>
      </w:r>
    </w:p>
    <w:p w:rsidR="006866FD" w:rsidRPr="00AE1DC0" w:rsidRDefault="006866FD" w:rsidP="006866FD">
      <w:pPr>
        <w:numPr>
          <w:ilvl w:val="0"/>
          <w:numId w:val="173"/>
        </w:numPr>
        <w:jc w:val="both"/>
        <w:rPr>
          <w:sz w:val="24"/>
          <w:szCs w:val="24"/>
        </w:rPr>
      </w:pPr>
      <w:r w:rsidRPr="00AE1DC0">
        <w:rPr>
          <w:sz w:val="24"/>
          <w:szCs w:val="24"/>
        </w:rPr>
        <w:t>înlocuirea nodului hidrotehnic de distribuţie format de conducta de refulare – conducta principală CP din incinta staţiei de pompare SPP 8 ISG prin inlocuirea armăturilor şi pieselor de legătură dintre conducta de refulare şi conducta principală CP;</w:t>
      </w:r>
    </w:p>
    <w:p w:rsidR="006866FD" w:rsidRPr="00AE1DC0" w:rsidRDefault="006866FD" w:rsidP="006866FD">
      <w:pPr>
        <w:numPr>
          <w:ilvl w:val="0"/>
          <w:numId w:val="173"/>
        </w:numPr>
        <w:jc w:val="both"/>
        <w:rPr>
          <w:sz w:val="24"/>
          <w:szCs w:val="24"/>
        </w:rPr>
      </w:pPr>
      <w:r w:rsidRPr="00AE1DC0">
        <w:rPr>
          <w:sz w:val="24"/>
          <w:szCs w:val="24"/>
        </w:rPr>
        <w:t>înlocuirea primului tronson al conductei principale CP (dintre staţia de pompare şi nodul format cu antenele A9 şi A10) L=400 m şi refacerea nodului hidrotehnic format de tronsonul din conducta principală care se va inlocui cu antenele care se desprind din acestea, prin racordarea celor doua antene la tronsonul nou al conductei principale prin intermediul piesel</w:t>
      </w:r>
      <w:r>
        <w:rPr>
          <w:sz w:val="24"/>
          <w:szCs w:val="24"/>
        </w:rPr>
        <w:t>or</w:t>
      </w:r>
      <w:r w:rsidRPr="00AE1DC0">
        <w:rPr>
          <w:sz w:val="24"/>
          <w:szCs w:val="24"/>
        </w:rPr>
        <w:t xml:space="preserve"> de legatura metalice noi. Se vor inlocui piesele de legatura metalice (confectii metalice) dintre conducta de refulare şi conducta principală CP. Conducta CP se va inlocui pe o lungime de 400 m cu conducta PEHD PE 100 PN10 SDR 17, Dn 800 mm x 47,4 mm. Se va inlocui vana Dn 1000 mm de legatura cu colectorul de refulare, vana Dn 600 mm, pe conducta principala CP si vana Dn 300 mm, pe antena A9. Se vor inlocui de asemenea piesele de etansare cu cap drept - pentru imbinare PE-OL, piesele de etansare cu cap drept - pentru imbinare PREMO-O</w:t>
      </w:r>
      <w:r>
        <w:rPr>
          <w:sz w:val="24"/>
          <w:szCs w:val="24"/>
        </w:rPr>
        <w:t>L, piesele de etansare tip MUFA;</w:t>
      </w:r>
    </w:p>
    <w:p w:rsidR="006866FD" w:rsidRPr="00205186" w:rsidRDefault="006866FD" w:rsidP="006866FD">
      <w:pPr>
        <w:numPr>
          <w:ilvl w:val="0"/>
          <w:numId w:val="173"/>
        </w:numPr>
        <w:jc w:val="both"/>
        <w:rPr>
          <w:sz w:val="24"/>
          <w:szCs w:val="24"/>
        </w:rPr>
      </w:pPr>
      <w:r w:rsidRPr="00205186">
        <w:rPr>
          <w:sz w:val="24"/>
          <w:szCs w:val="24"/>
        </w:rPr>
        <w:t>înlocuirea antenei A9 şi a hidranţilor, pe o lungime totală de 1260 m, tronson 1 cu conducta PEHD PE 100 PN10 SDR 17, Dn 280 mm x 16,6 mm, L=420 m si tronson 2 - conducta PEHD PE 100 PN10 SDR 17, Dn 225 mm x 13,4 mm, L=840 m. Conducta se va monta paralel cu cea existentă, fără a se dezgropa reţeaua existentă, amplasamentul hidranţilor se va face corespunzător razei de 420 m a instalaţiilor de udare tip pivot, primul hidrant va fi amplasat la 420 m, următorul hidrant va fi amplasat la distanţa de 840 m, astfel încât să se acopere întreaga suprafaţă deservită de antenă. Dimensiunile hidranţilor vor fi 150 mm /1000 mm, hidranţii şi reducţiile amplasate pe antenă vor fi din ac</w:t>
      </w:r>
      <w:r>
        <w:rPr>
          <w:sz w:val="24"/>
          <w:szCs w:val="24"/>
        </w:rPr>
        <w:t>elaşi material ca şi conductele;</w:t>
      </w:r>
    </w:p>
    <w:p w:rsidR="006866FD" w:rsidRPr="00AE1DC0" w:rsidRDefault="006866FD" w:rsidP="006866FD">
      <w:pPr>
        <w:pStyle w:val="Indentcorptext"/>
        <w:spacing w:line="240" w:lineRule="auto"/>
        <w:ind w:firstLine="0"/>
        <w:rPr>
          <w:color w:val="FF0000"/>
          <w:sz w:val="24"/>
          <w:szCs w:val="24"/>
          <w:shd w:val="clear" w:color="auto" w:fill="FFFFFF"/>
        </w:rPr>
      </w:pPr>
      <w:r w:rsidRPr="00AE1DC0">
        <w:rPr>
          <w:color w:val="FF0000"/>
          <w:sz w:val="24"/>
          <w:szCs w:val="24"/>
          <w:shd w:val="clear" w:color="auto" w:fill="FFFFFF"/>
        </w:rPr>
        <w:lastRenderedPageBreak/>
        <w:t xml:space="preserve">      </w:t>
      </w:r>
    </w:p>
    <w:p w:rsidR="006866FD" w:rsidRPr="004A3CCB" w:rsidRDefault="006866FD" w:rsidP="006866FD">
      <w:pPr>
        <w:pStyle w:val="Corptext"/>
        <w:spacing w:line="240" w:lineRule="auto"/>
        <w:jc w:val="both"/>
        <w:rPr>
          <w:rFonts w:ascii="Times New Roman" w:hAnsi="Times New Roman"/>
          <w:color w:val="000000"/>
          <w:sz w:val="24"/>
          <w:szCs w:val="24"/>
        </w:rPr>
      </w:pPr>
      <w:r w:rsidRPr="00012E54">
        <w:rPr>
          <w:rFonts w:ascii="Times New Roman" w:hAnsi="Times New Roman"/>
          <w:color w:val="FF0000"/>
          <w:sz w:val="24"/>
          <w:szCs w:val="24"/>
        </w:rPr>
        <w:t xml:space="preserve">      </w:t>
      </w:r>
      <w:r w:rsidRPr="004A3CCB">
        <w:rPr>
          <w:rFonts w:ascii="Times New Roman" w:hAnsi="Times New Roman"/>
          <w:color w:val="000000"/>
          <w:sz w:val="24"/>
          <w:szCs w:val="24"/>
        </w:rPr>
        <w:t>Organizarea de santier se va realiza pe amplasamentul statiei de pompare apartinand OUAI ISG Mircea Voda, constand intr-o zona ingradita cu dotari specifice (bransament electric provizoriu,amenajare acces incinta, spatiu de depozitare tip container pentru material, pubele pentru stocarea deseurilor).</w:t>
      </w:r>
    </w:p>
    <w:p w:rsidR="006866FD" w:rsidRPr="004A3CCB" w:rsidRDefault="006866FD" w:rsidP="006866FD">
      <w:pPr>
        <w:jc w:val="both"/>
        <w:rPr>
          <w:color w:val="000000"/>
          <w:sz w:val="24"/>
          <w:szCs w:val="24"/>
        </w:rPr>
      </w:pPr>
      <w:r w:rsidRPr="004A3CCB">
        <w:rPr>
          <w:color w:val="000000"/>
          <w:sz w:val="24"/>
          <w:szCs w:val="24"/>
          <w:lang w:val="it-IT"/>
        </w:rPr>
        <w:t xml:space="preserve">       Lucrarile efectuate nu vor afecta constructiile invecinate, nu necesită tăieri de arbori/arbuști și nici crearea de căi noi de acces.</w:t>
      </w:r>
    </w:p>
    <w:p w:rsidR="006866FD" w:rsidRPr="00012E54" w:rsidRDefault="006866FD" w:rsidP="006866FD">
      <w:pPr>
        <w:widowControl w:val="0"/>
        <w:shd w:val="clear" w:color="auto" w:fill="FFFFFF"/>
        <w:tabs>
          <w:tab w:val="left" w:pos="1253"/>
          <w:tab w:val="left" w:leader="dot" w:pos="4502"/>
          <w:tab w:val="left" w:leader="dot" w:pos="6125"/>
        </w:tabs>
        <w:suppressAutoHyphens/>
        <w:autoSpaceDE w:val="0"/>
        <w:jc w:val="both"/>
        <w:rPr>
          <w:rFonts w:ascii="Arial" w:hAnsi="Arial" w:cs="Arial"/>
          <w:color w:val="FF0000"/>
          <w:sz w:val="23"/>
          <w:szCs w:val="23"/>
          <w:lang w:val="en-US"/>
        </w:rPr>
      </w:pPr>
      <w:r w:rsidRPr="00012E54">
        <w:rPr>
          <w:color w:val="FF0000"/>
          <w:sz w:val="24"/>
          <w:szCs w:val="24"/>
        </w:rPr>
        <w:t xml:space="preserve">    </w:t>
      </w:r>
    </w:p>
    <w:p w:rsidR="006866FD" w:rsidRPr="004A3CCB" w:rsidRDefault="006866FD" w:rsidP="006866FD">
      <w:pPr>
        <w:pStyle w:val="Corptext"/>
        <w:spacing w:line="240" w:lineRule="auto"/>
        <w:ind w:right="11"/>
        <w:jc w:val="both"/>
        <w:rPr>
          <w:rStyle w:val="tpa1"/>
          <w:rFonts w:ascii="Times New Roman" w:hAnsi="Times New Roman"/>
          <w:b/>
          <w:color w:val="000000"/>
          <w:sz w:val="24"/>
          <w:szCs w:val="24"/>
          <w:lang w:val="ro-RO"/>
        </w:rPr>
      </w:pPr>
      <w:r w:rsidRPr="004A3CCB">
        <w:rPr>
          <w:rStyle w:val="tpa1"/>
          <w:rFonts w:ascii="Times New Roman" w:hAnsi="Times New Roman"/>
          <w:b/>
          <w:color w:val="000000"/>
          <w:sz w:val="24"/>
          <w:szCs w:val="24"/>
          <w:lang w:val="ro-RO"/>
        </w:rPr>
        <w:t xml:space="preserve">b) Cumularea cu alte proiecte existente și/sau aprobate: </w:t>
      </w:r>
    </w:p>
    <w:p w:rsidR="006866FD" w:rsidRPr="004A3CCB" w:rsidRDefault="006866FD" w:rsidP="006866FD">
      <w:pPr>
        <w:jc w:val="both"/>
        <w:rPr>
          <w:color w:val="000000"/>
          <w:sz w:val="24"/>
          <w:szCs w:val="24"/>
          <w:lang w:val="ro-RO"/>
        </w:rPr>
      </w:pPr>
      <w:r w:rsidRPr="004A3CCB">
        <w:rPr>
          <w:color w:val="000000"/>
          <w:sz w:val="24"/>
          <w:szCs w:val="24"/>
          <w:lang w:val="ro-RO"/>
        </w:rPr>
        <w:t xml:space="preserve">       În zona amplasamentului proiectului nu se cunoaște un alt proiect si având în vedere specificul lucrărilor propuse prin prezentul proiect, respectiv tipul  lucrărilor, precum și condițiile impuse prin prezenta Decizie de Incadrare, nu va genera un impact negativ semnificativ cumulat asupra factorilor de mediu. </w:t>
      </w:r>
    </w:p>
    <w:p w:rsidR="006866FD" w:rsidRPr="004A3CCB" w:rsidRDefault="006866FD" w:rsidP="006866FD">
      <w:pPr>
        <w:widowControl w:val="0"/>
        <w:tabs>
          <w:tab w:val="left" w:pos="284"/>
        </w:tabs>
        <w:autoSpaceDE w:val="0"/>
        <w:autoSpaceDN w:val="0"/>
        <w:adjustRightInd w:val="0"/>
        <w:spacing w:before="120"/>
        <w:jc w:val="both"/>
        <w:rPr>
          <w:rStyle w:val="tpa1"/>
          <w:b/>
          <w:color w:val="000000"/>
          <w:sz w:val="24"/>
          <w:szCs w:val="24"/>
          <w:lang w:val="ro-RO"/>
        </w:rPr>
      </w:pPr>
      <w:r w:rsidRPr="004A3CCB">
        <w:rPr>
          <w:rStyle w:val="tpa1"/>
          <w:b/>
          <w:color w:val="000000"/>
          <w:sz w:val="24"/>
          <w:szCs w:val="24"/>
          <w:lang w:val="ro-RO"/>
        </w:rPr>
        <w:t xml:space="preserve">c) Utilizarea resurselor naturale, în special a solului, a terenurilor, a apei și a biodiversității: </w:t>
      </w:r>
    </w:p>
    <w:p w:rsidR="006866FD" w:rsidRPr="004A3CCB" w:rsidRDefault="006866FD" w:rsidP="006866FD">
      <w:pPr>
        <w:widowControl w:val="0"/>
        <w:tabs>
          <w:tab w:val="left" w:pos="284"/>
        </w:tabs>
        <w:autoSpaceDE w:val="0"/>
        <w:autoSpaceDN w:val="0"/>
        <w:adjustRightInd w:val="0"/>
        <w:jc w:val="both"/>
        <w:rPr>
          <w:rStyle w:val="tpa1"/>
          <w:color w:val="000000"/>
          <w:sz w:val="24"/>
          <w:szCs w:val="24"/>
          <w:lang w:val="ro-RO"/>
        </w:rPr>
      </w:pPr>
      <w:r w:rsidRPr="004A3CCB">
        <w:rPr>
          <w:rStyle w:val="tpa1"/>
          <w:color w:val="000000"/>
          <w:sz w:val="24"/>
          <w:szCs w:val="24"/>
          <w:lang w:val="ro-RO"/>
        </w:rPr>
        <w:t xml:space="preserve">        Proiectul implică utilizarea de resurse naturale pe perioada executării lucrărilor, după cum urmează: lemn pentru executarea cofrajelor, nisip și pietriș pentru prepararea de mortare și betoane pentru executarea de fundații sau alte asemenea lucrări.</w:t>
      </w:r>
    </w:p>
    <w:p w:rsidR="006866FD" w:rsidRPr="004A3CCB" w:rsidRDefault="006866FD" w:rsidP="006866FD">
      <w:pPr>
        <w:pStyle w:val="Corptext"/>
        <w:spacing w:line="240" w:lineRule="auto"/>
        <w:jc w:val="both"/>
        <w:rPr>
          <w:rFonts w:ascii="Times New Roman" w:hAnsi="Times New Roman"/>
          <w:b/>
          <w:color w:val="000000"/>
          <w:sz w:val="24"/>
          <w:szCs w:val="24"/>
          <w:lang w:val="ro-RO" w:eastAsia="ro-RO"/>
        </w:rPr>
      </w:pPr>
      <w:r w:rsidRPr="004A3CCB">
        <w:rPr>
          <w:rFonts w:ascii="Times New Roman" w:hAnsi="Times New Roman"/>
          <w:b/>
          <w:bCs/>
          <w:color w:val="000000"/>
          <w:sz w:val="24"/>
          <w:szCs w:val="24"/>
          <w:lang w:val="ro-RO" w:eastAsia="ro-RO"/>
        </w:rPr>
        <w:t xml:space="preserve">d) </w:t>
      </w:r>
      <w:r w:rsidRPr="004A3CCB">
        <w:rPr>
          <w:rFonts w:ascii="Times New Roman" w:hAnsi="Times New Roman"/>
          <w:b/>
          <w:color w:val="000000"/>
          <w:sz w:val="24"/>
          <w:szCs w:val="24"/>
          <w:lang w:val="ro-RO" w:eastAsia="ro-RO"/>
        </w:rPr>
        <w:t>Cantitatea şi tipurile de deşeuri generate/gestionate:</w:t>
      </w:r>
    </w:p>
    <w:p w:rsidR="006866FD" w:rsidRPr="004A3CCB" w:rsidRDefault="006866FD" w:rsidP="006866FD">
      <w:pPr>
        <w:jc w:val="both"/>
        <w:rPr>
          <w:color w:val="000000"/>
          <w:sz w:val="24"/>
          <w:szCs w:val="24"/>
          <w:lang w:val="ro-RO"/>
        </w:rPr>
      </w:pPr>
      <w:r w:rsidRPr="004A3CCB">
        <w:rPr>
          <w:color w:val="000000"/>
          <w:sz w:val="24"/>
          <w:szCs w:val="24"/>
          <w:lang w:val="ro-RO"/>
        </w:rPr>
        <w:t>În etapa de execuţie a proiectului vor rezulta următoarele categorii de deşeuri:</w:t>
      </w:r>
    </w:p>
    <w:p w:rsidR="006866FD" w:rsidRPr="004A3CCB" w:rsidRDefault="006866FD" w:rsidP="006866FD">
      <w:pPr>
        <w:numPr>
          <w:ilvl w:val="0"/>
          <w:numId w:val="5"/>
        </w:numPr>
        <w:jc w:val="both"/>
        <w:rPr>
          <w:color w:val="000000"/>
          <w:sz w:val="24"/>
          <w:szCs w:val="24"/>
          <w:lang w:val="ro-RO" w:eastAsia="ro-RO"/>
        </w:rPr>
      </w:pPr>
      <w:r w:rsidRPr="004A3CCB">
        <w:rPr>
          <w:color w:val="000000"/>
          <w:sz w:val="24"/>
          <w:szCs w:val="24"/>
          <w:lang w:val="ro-RO" w:eastAsia="ro-RO"/>
        </w:rPr>
        <w:t>deșeuri de ambalaje diverse -ambalaje de hârtie și carton (cod 15 01 01), ambalaje de materiale plastice (cod 15 01 02), ambalaje amestecate (cod 15 01 06), deşeuri provenite din constructii(cod 17 01 07), deseuri metalice(cod 17 04 07),  care se vor preda pentru valorificare operatorilor autorizați;</w:t>
      </w:r>
    </w:p>
    <w:p w:rsidR="006866FD" w:rsidRPr="004A3CCB" w:rsidRDefault="006866FD" w:rsidP="006866FD">
      <w:pPr>
        <w:numPr>
          <w:ilvl w:val="0"/>
          <w:numId w:val="5"/>
        </w:numPr>
        <w:jc w:val="both"/>
        <w:rPr>
          <w:color w:val="000000"/>
          <w:sz w:val="24"/>
          <w:szCs w:val="24"/>
          <w:lang w:eastAsia="ro-RO"/>
        </w:rPr>
      </w:pPr>
      <w:r w:rsidRPr="004A3CCB">
        <w:rPr>
          <w:color w:val="000000"/>
          <w:sz w:val="24"/>
          <w:szCs w:val="24"/>
          <w:lang w:val="ro-RO" w:eastAsia="ro-RO"/>
        </w:rPr>
        <w:t>deşeuri menajere rezultate din activitatea socială a personalului implicat în realizarea lucrărilor (cod 20 03 01) care vor fi preluate de operatori autorizați;</w:t>
      </w:r>
    </w:p>
    <w:p w:rsidR="006866FD" w:rsidRPr="004A3CCB" w:rsidRDefault="006866FD" w:rsidP="006866FD">
      <w:pPr>
        <w:jc w:val="both"/>
        <w:rPr>
          <w:color w:val="000000"/>
          <w:sz w:val="24"/>
          <w:szCs w:val="24"/>
          <w:lang w:val="ro-RO" w:eastAsia="ro-RO"/>
        </w:rPr>
      </w:pPr>
      <w:r w:rsidRPr="004A3CCB">
        <w:rPr>
          <w:color w:val="000000"/>
          <w:sz w:val="24"/>
          <w:szCs w:val="24"/>
          <w:lang w:val="ro-RO" w:eastAsia="ro-RO"/>
        </w:rPr>
        <w:t xml:space="preserve">Toate deșeurile rezultate vor fi gestionate conform prevederilor </w:t>
      </w:r>
      <w:r w:rsidRPr="004A3CCB">
        <w:rPr>
          <w:i/>
          <w:color w:val="000000"/>
          <w:sz w:val="24"/>
          <w:szCs w:val="24"/>
          <w:lang w:val="ro-RO" w:eastAsia="ro-RO"/>
        </w:rPr>
        <w:t xml:space="preserve">Legii nr. 211/2011 privind regimul deşeurilor, </w:t>
      </w:r>
      <w:r w:rsidRPr="004A3CCB">
        <w:rPr>
          <w:color w:val="000000"/>
          <w:sz w:val="24"/>
          <w:szCs w:val="24"/>
          <w:lang w:val="ro-RO" w:eastAsia="ro-RO"/>
        </w:rPr>
        <w:t xml:space="preserve">republicată cu modificările și completările ulterioare şi </w:t>
      </w:r>
      <w:r w:rsidRPr="004A3CCB">
        <w:rPr>
          <w:i/>
          <w:color w:val="000000"/>
          <w:sz w:val="24"/>
          <w:szCs w:val="24"/>
          <w:lang w:val="ro-RO" w:eastAsia="ro-RO"/>
        </w:rPr>
        <w:t>H.G. nr.856/2002 privind evidenţa gestiunii deşeurilor şi pentru aprobarea listei cuprinzând deşeurile, inclusiv deşeurile periculoase</w:t>
      </w:r>
      <w:r w:rsidRPr="004A3CCB">
        <w:rPr>
          <w:color w:val="000000"/>
          <w:sz w:val="24"/>
          <w:szCs w:val="24"/>
          <w:lang w:val="ro-RO" w:eastAsia="ro-RO"/>
        </w:rPr>
        <w:t xml:space="preserve">, cu modificările ulterioare. </w:t>
      </w:r>
    </w:p>
    <w:p w:rsidR="006866FD" w:rsidRPr="004A3CCB" w:rsidRDefault="006866FD" w:rsidP="006866FD">
      <w:pPr>
        <w:jc w:val="both"/>
        <w:rPr>
          <w:color w:val="000000"/>
          <w:sz w:val="24"/>
          <w:szCs w:val="24"/>
          <w:lang w:val="ro-RO"/>
        </w:rPr>
      </w:pPr>
      <w:r w:rsidRPr="004A3CCB">
        <w:rPr>
          <w:color w:val="000000"/>
          <w:sz w:val="24"/>
          <w:szCs w:val="24"/>
          <w:lang w:val="ro-RO"/>
        </w:rPr>
        <w:t>Materialele refolosibile şi deşeurile valorificabile se vor valorifica prin operatori autorizați conform legislaţiei în vigoare.</w:t>
      </w:r>
    </w:p>
    <w:p w:rsidR="006866FD" w:rsidRPr="004A3CCB" w:rsidRDefault="006866FD" w:rsidP="006866FD">
      <w:pPr>
        <w:jc w:val="both"/>
        <w:rPr>
          <w:color w:val="000000"/>
          <w:sz w:val="24"/>
          <w:szCs w:val="24"/>
          <w:lang w:val="ro-RO"/>
        </w:rPr>
      </w:pPr>
      <w:r w:rsidRPr="004A3CCB">
        <w:rPr>
          <w:color w:val="000000"/>
          <w:sz w:val="24"/>
          <w:szCs w:val="24"/>
          <w:lang w:val="ro-RO"/>
        </w:rPr>
        <w:t>Ambalajele şi deşeurile proprii ale constructorului (deşeuri de ambalaje fără/cu reziduuri periculoase, absorbanţi cu substanţe periculoase, deşeuri menajere, etc.) vor fi predate agenţilor economici autorizaţi pentru valorificarea/eliminarea lor.</w:t>
      </w:r>
    </w:p>
    <w:p w:rsidR="006866FD" w:rsidRPr="004A3CCB" w:rsidRDefault="006866FD" w:rsidP="006866FD">
      <w:pPr>
        <w:jc w:val="both"/>
        <w:rPr>
          <w:color w:val="000000"/>
          <w:sz w:val="24"/>
          <w:szCs w:val="24"/>
          <w:lang w:val="ro-RO" w:eastAsia="ro-RO"/>
        </w:rPr>
      </w:pPr>
      <w:r w:rsidRPr="004A3CCB">
        <w:rPr>
          <w:color w:val="000000"/>
          <w:sz w:val="24"/>
          <w:szCs w:val="24"/>
          <w:lang w:val="ro-RO" w:eastAsia="ro-RO"/>
        </w:rPr>
        <w:t xml:space="preserve">Gestionarea deşeurilor se va efectua în condiţii de protecţie a sănătăţii populaţiei şi a mediului înconjurător. Constructorul pe perioada executiei lucrarilor, va asigura: </w:t>
      </w:r>
    </w:p>
    <w:p w:rsidR="006866FD" w:rsidRPr="004A3CCB" w:rsidRDefault="006866FD" w:rsidP="006866FD">
      <w:pPr>
        <w:numPr>
          <w:ilvl w:val="0"/>
          <w:numId w:val="8"/>
        </w:numPr>
        <w:tabs>
          <w:tab w:val="clear" w:pos="720"/>
          <w:tab w:val="num" w:pos="360"/>
        </w:tabs>
        <w:ind w:left="360"/>
        <w:jc w:val="both"/>
        <w:rPr>
          <w:color w:val="000000"/>
          <w:sz w:val="24"/>
          <w:szCs w:val="24"/>
          <w:lang w:val="ro-RO" w:eastAsia="ro-RO"/>
        </w:rPr>
      </w:pPr>
      <w:r w:rsidRPr="004A3CCB">
        <w:rPr>
          <w:color w:val="000000"/>
          <w:sz w:val="24"/>
          <w:szCs w:val="24"/>
          <w:lang w:val="ro-RO" w:eastAsia="ro-RO"/>
        </w:rPr>
        <w:t>colectarea selectivă a deşeurilor rezultate în urma lucrărilor;</w:t>
      </w:r>
    </w:p>
    <w:p w:rsidR="006866FD" w:rsidRPr="004A3CCB" w:rsidRDefault="006866FD" w:rsidP="006866FD">
      <w:pPr>
        <w:numPr>
          <w:ilvl w:val="0"/>
          <w:numId w:val="8"/>
        </w:numPr>
        <w:tabs>
          <w:tab w:val="clear" w:pos="720"/>
          <w:tab w:val="num" w:pos="360"/>
        </w:tabs>
        <w:ind w:left="360"/>
        <w:jc w:val="both"/>
        <w:rPr>
          <w:color w:val="000000"/>
          <w:sz w:val="24"/>
          <w:szCs w:val="24"/>
          <w:lang w:val="ro-RO" w:eastAsia="ro-RO"/>
        </w:rPr>
      </w:pPr>
      <w:r w:rsidRPr="004A3CCB">
        <w:rPr>
          <w:color w:val="000000"/>
          <w:sz w:val="24"/>
          <w:szCs w:val="24"/>
          <w:lang w:val="ro-RO" w:eastAsia="ro-RO"/>
        </w:rPr>
        <w:t>stocarea corespunzătoare a fiecărui deşeu în recipiente metalice /PVC etanşe;</w:t>
      </w:r>
    </w:p>
    <w:p w:rsidR="006866FD" w:rsidRPr="004A3CCB" w:rsidRDefault="006866FD" w:rsidP="006866FD">
      <w:pPr>
        <w:numPr>
          <w:ilvl w:val="0"/>
          <w:numId w:val="8"/>
        </w:numPr>
        <w:tabs>
          <w:tab w:val="clear" w:pos="720"/>
          <w:tab w:val="num" w:pos="360"/>
        </w:tabs>
        <w:ind w:left="360"/>
        <w:jc w:val="both"/>
        <w:rPr>
          <w:color w:val="000000"/>
          <w:sz w:val="24"/>
          <w:szCs w:val="24"/>
          <w:lang w:val="ro-RO" w:eastAsia="ro-RO"/>
        </w:rPr>
      </w:pPr>
      <w:r w:rsidRPr="004A3CCB">
        <w:rPr>
          <w:color w:val="000000"/>
          <w:sz w:val="24"/>
          <w:szCs w:val="24"/>
          <w:lang w:val="ro-RO" w:eastAsia="ro-RO"/>
        </w:rPr>
        <w:t>transportul deşeurilor la locul de stocare temporară în condiţii de siguranţă;</w:t>
      </w:r>
    </w:p>
    <w:p w:rsidR="006866FD" w:rsidRPr="004A3CCB" w:rsidRDefault="006866FD" w:rsidP="006866FD">
      <w:pPr>
        <w:widowControl w:val="0"/>
        <w:tabs>
          <w:tab w:val="num" w:pos="1080"/>
        </w:tabs>
        <w:autoSpaceDE w:val="0"/>
        <w:autoSpaceDN w:val="0"/>
        <w:adjustRightInd w:val="0"/>
        <w:spacing w:before="120" w:after="120"/>
        <w:ind w:right="-58"/>
        <w:jc w:val="both"/>
        <w:rPr>
          <w:color w:val="000000"/>
          <w:sz w:val="24"/>
          <w:szCs w:val="24"/>
          <w:lang w:val="ro-RO"/>
        </w:rPr>
      </w:pPr>
      <w:r w:rsidRPr="004A3CCB">
        <w:rPr>
          <w:rStyle w:val="li1"/>
          <w:color w:val="000000"/>
          <w:sz w:val="24"/>
          <w:szCs w:val="24"/>
          <w:lang w:val="ro-RO"/>
        </w:rPr>
        <w:t>e)</w:t>
      </w:r>
      <w:r w:rsidRPr="004A3CCB">
        <w:rPr>
          <w:rStyle w:val="li1"/>
          <w:b w:val="0"/>
          <w:color w:val="000000"/>
          <w:sz w:val="24"/>
          <w:szCs w:val="24"/>
          <w:lang w:val="ro-RO"/>
        </w:rPr>
        <w:t xml:space="preserve"> </w:t>
      </w:r>
      <w:r w:rsidRPr="004A3CCB">
        <w:rPr>
          <w:rStyle w:val="tli1"/>
          <w:b/>
          <w:color w:val="000000"/>
          <w:sz w:val="24"/>
          <w:szCs w:val="24"/>
          <w:lang w:val="ro-RO"/>
        </w:rPr>
        <w:t>Poluarea și alte efecte negative</w:t>
      </w:r>
      <w:r w:rsidRPr="004A3CCB">
        <w:rPr>
          <w:rStyle w:val="li1"/>
          <w:b w:val="0"/>
          <w:color w:val="000000"/>
          <w:sz w:val="24"/>
          <w:szCs w:val="24"/>
          <w:lang w:val="ro-RO"/>
        </w:rPr>
        <w:t xml:space="preserve"> </w:t>
      </w:r>
    </w:p>
    <w:p w:rsidR="006866FD" w:rsidRPr="004A3CCB" w:rsidRDefault="006866FD" w:rsidP="006866FD">
      <w:pPr>
        <w:ind w:firstLine="720"/>
        <w:jc w:val="both"/>
        <w:rPr>
          <w:color w:val="000000"/>
          <w:sz w:val="24"/>
          <w:szCs w:val="24"/>
          <w:lang w:val="ro-RO"/>
        </w:rPr>
      </w:pPr>
      <w:r w:rsidRPr="004A3CCB">
        <w:rPr>
          <w:color w:val="000000"/>
          <w:sz w:val="24"/>
          <w:szCs w:val="24"/>
          <w:lang w:val="ro-RO"/>
        </w:rPr>
        <w:t>În perioada de execuţie a lucrărilor necesare realizării proiectului, principalele surse de poluare a aerului vor fi reprezentate de:</w:t>
      </w:r>
    </w:p>
    <w:p w:rsidR="006866FD" w:rsidRPr="004A3CCB" w:rsidRDefault="006866FD" w:rsidP="006866FD">
      <w:pPr>
        <w:pStyle w:val="Listparagraf"/>
        <w:numPr>
          <w:ilvl w:val="0"/>
          <w:numId w:val="6"/>
        </w:numPr>
        <w:jc w:val="both"/>
        <w:rPr>
          <w:color w:val="000000"/>
          <w:lang w:val="ro-RO"/>
        </w:rPr>
      </w:pPr>
      <w:r w:rsidRPr="004A3CCB">
        <w:rPr>
          <w:color w:val="000000"/>
          <w:lang w:val="ro-RO"/>
        </w:rPr>
        <w:t xml:space="preserve">activităţile de manevrare a maselor de pământ (terasamente, lucrări de pozare a traseelor de cabluri, încărcare – descărcare, transport, etc.), a unor materiale de construcţie şi a deşeurilor din lucrările de construcţie propuse, dar  lucrările propuse prin proiect au o durată estimată de cca.19 luni. Lucrările aferente proiectului vor fi realizate cu utilaje și mijloace de transport omologate (drujbe, excavator, buldozer, încărcător, automacara, autocamioane, autobetoniere, tractor pe pneuri cu remorcă, tractor cu troliu pe pneuri, macara, troliu electric, malaxor acționat electric pentru preparare mortare, motopompă, mașină automată cu acționare electrică pentru tăiat și îndreptat   oțel beton, mașină de fasonat fier beton, mașină de găurit electrică, etc.). Având în vedere, tehnologia și </w:t>
      </w:r>
      <w:r w:rsidRPr="004A3CCB">
        <w:rPr>
          <w:color w:val="000000"/>
          <w:lang w:val="ro-RO"/>
        </w:rPr>
        <w:lastRenderedPageBreak/>
        <w:t>perioada relativ scurtă de execuție, amplasamentul proiectului, se apreciază că proiectul va  avea un impact redus asupra factorului de mediu aer;</w:t>
      </w:r>
    </w:p>
    <w:p w:rsidR="006866FD" w:rsidRPr="004A3CCB" w:rsidRDefault="006866FD" w:rsidP="006866FD">
      <w:pPr>
        <w:ind w:firstLine="720"/>
        <w:jc w:val="both"/>
        <w:rPr>
          <w:color w:val="000000"/>
          <w:sz w:val="24"/>
          <w:szCs w:val="24"/>
          <w:lang w:val="ro-RO" w:eastAsia="ro-RO"/>
        </w:rPr>
      </w:pPr>
      <w:r w:rsidRPr="004A3CCB">
        <w:rPr>
          <w:b/>
          <w:i/>
          <w:color w:val="000000"/>
          <w:sz w:val="24"/>
          <w:szCs w:val="24"/>
          <w:lang w:val="ro-RO" w:eastAsia="ro-RO"/>
        </w:rPr>
        <w:t>Zgomot şi vibraţii –</w:t>
      </w:r>
      <w:r w:rsidRPr="004A3CCB">
        <w:rPr>
          <w:color w:val="000000"/>
          <w:sz w:val="24"/>
          <w:szCs w:val="24"/>
          <w:lang w:val="ro-RO"/>
        </w:rPr>
        <w:t xml:space="preserve">zgomotul și vibrațiile vor fi generate de activităţile de transport și manipulare a materialelor folosite, funcţionarea mijloacelor de transport, a utilajelor terasiere și </w:t>
      </w:r>
      <w:r w:rsidRPr="004A3CCB">
        <w:rPr>
          <w:color w:val="000000"/>
          <w:sz w:val="24"/>
          <w:szCs w:val="24"/>
          <w:lang w:val="ro-RO" w:eastAsia="ro-RO"/>
        </w:rPr>
        <w:t>se vor manifesta pe perioade limitate de timp în zona de execuție a lucrărilor;</w:t>
      </w:r>
    </w:p>
    <w:p w:rsidR="006866FD" w:rsidRPr="004A3CCB" w:rsidRDefault="006866FD" w:rsidP="006866FD">
      <w:pPr>
        <w:autoSpaceDE w:val="0"/>
        <w:autoSpaceDN w:val="0"/>
        <w:adjustRightInd w:val="0"/>
        <w:ind w:firstLine="720"/>
        <w:jc w:val="both"/>
        <w:rPr>
          <w:color w:val="000000"/>
          <w:sz w:val="24"/>
          <w:szCs w:val="24"/>
          <w:lang w:val="ro-RO" w:eastAsia="ro-RO"/>
        </w:rPr>
      </w:pPr>
      <w:r w:rsidRPr="004A3CCB">
        <w:rPr>
          <w:b/>
          <w:i/>
          <w:color w:val="000000"/>
          <w:sz w:val="24"/>
          <w:szCs w:val="24"/>
          <w:lang w:val="ro-RO"/>
        </w:rPr>
        <w:t>Factorul de mediu sol</w:t>
      </w:r>
      <w:r w:rsidRPr="004A3CCB">
        <w:rPr>
          <w:b/>
          <w:color w:val="000000"/>
          <w:sz w:val="24"/>
          <w:szCs w:val="24"/>
          <w:lang w:val="ro-RO"/>
        </w:rPr>
        <w:t>.</w:t>
      </w:r>
      <w:r w:rsidRPr="004A3CCB">
        <w:rPr>
          <w:color w:val="000000"/>
          <w:sz w:val="24"/>
          <w:szCs w:val="24"/>
          <w:lang w:val="ro-RO"/>
        </w:rPr>
        <w:t xml:space="preserve"> </w:t>
      </w:r>
      <w:r w:rsidRPr="004A3CCB">
        <w:rPr>
          <w:color w:val="000000"/>
          <w:sz w:val="24"/>
          <w:szCs w:val="24"/>
          <w:lang w:val="ro-RO" w:eastAsia="ro-RO"/>
        </w:rPr>
        <w:t xml:space="preserve">În condiţiile respectării etapelor și tehnologiei de execuţie a proiectului, a întreținerii adecvate a utilajelor (inspecții tehnice la zi) și a manipulării corespunzătoare a materialelor și a deşeurilor se estimează că impactul asupra solului din zona amplasamentului va fi redus; </w:t>
      </w:r>
    </w:p>
    <w:p w:rsidR="006866FD" w:rsidRPr="004A3CCB" w:rsidRDefault="006866FD" w:rsidP="006866FD">
      <w:pPr>
        <w:autoSpaceDE w:val="0"/>
        <w:autoSpaceDN w:val="0"/>
        <w:adjustRightInd w:val="0"/>
        <w:ind w:firstLine="720"/>
        <w:jc w:val="both"/>
        <w:rPr>
          <w:color w:val="000000"/>
          <w:sz w:val="24"/>
          <w:szCs w:val="24"/>
          <w:lang w:val="ro-RO" w:eastAsia="ro-RO"/>
        </w:rPr>
      </w:pPr>
      <w:r w:rsidRPr="004A3CCB">
        <w:rPr>
          <w:b/>
          <w:i/>
          <w:color w:val="000000"/>
          <w:sz w:val="24"/>
          <w:szCs w:val="24"/>
          <w:lang w:val="ro-RO" w:eastAsia="ro-RO"/>
        </w:rPr>
        <w:t>Factorul de mediu apă</w:t>
      </w:r>
      <w:r w:rsidRPr="004A3CCB">
        <w:rPr>
          <w:color w:val="000000"/>
          <w:sz w:val="24"/>
          <w:szCs w:val="24"/>
          <w:lang w:val="ro-RO" w:eastAsia="ro-RO"/>
        </w:rPr>
        <w:t xml:space="preserve"> – având în vedere caracteristicile proiectului, pe perioada de execuție a lucrărilor vor exista evacuări de ape menajere, ape ce vor fi evacuate în rețeaua de canalizare din cadrul amplasamentului si apoi evacuate in reteaua de canalizare;</w:t>
      </w:r>
    </w:p>
    <w:p w:rsidR="006866FD" w:rsidRPr="004A3CCB" w:rsidRDefault="006866FD" w:rsidP="006866FD">
      <w:pPr>
        <w:autoSpaceDE w:val="0"/>
        <w:autoSpaceDN w:val="0"/>
        <w:adjustRightInd w:val="0"/>
        <w:spacing w:before="120" w:after="120"/>
        <w:jc w:val="both"/>
        <w:rPr>
          <w:rFonts w:eastAsiaTheme="majorEastAsia"/>
          <w:color w:val="000000"/>
          <w:lang w:val="ro-RO"/>
        </w:rPr>
      </w:pPr>
      <w:r w:rsidRPr="004A3CCB">
        <w:rPr>
          <w:rStyle w:val="li1"/>
          <w:color w:val="000000"/>
          <w:sz w:val="24"/>
          <w:szCs w:val="24"/>
          <w:lang w:val="ro-RO"/>
        </w:rPr>
        <w:t>f)</w:t>
      </w:r>
      <w:r w:rsidRPr="004A3CCB">
        <w:rPr>
          <w:rStyle w:val="li1"/>
          <w:b w:val="0"/>
          <w:color w:val="000000"/>
          <w:sz w:val="24"/>
          <w:szCs w:val="24"/>
          <w:lang w:val="ro-RO"/>
        </w:rPr>
        <w:t xml:space="preserve"> </w:t>
      </w:r>
      <w:r w:rsidRPr="004A3CCB">
        <w:rPr>
          <w:rStyle w:val="tli1"/>
          <w:b/>
          <w:color w:val="000000"/>
          <w:sz w:val="24"/>
          <w:szCs w:val="24"/>
          <w:lang w:val="ro-RO"/>
        </w:rPr>
        <w:t>Riscurile de accidente majore și/sau dezastre relevante pentru proiectul în cauză, inclusiv cele cauzate de schimbările climatice:</w:t>
      </w:r>
      <w:r w:rsidRPr="004A3CCB">
        <w:rPr>
          <w:rStyle w:val="tli1"/>
          <w:i/>
          <w:color w:val="000000"/>
          <w:sz w:val="24"/>
          <w:szCs w:val="24"/>
          <w:lang w:val="ro-RO"/>
        </w:rPr>
        <w:t xml:space="preserve"> </w:t>
      </w:r>
      <w:r w:rsidRPr="004A3CCB">
        <w:rPr>
          <w:rStyle w:val="tli1"/>
          <w:color w:val="000000"/>
          <w:sz w:val="24"/>
          <w:szCs w:val="24"/>
          <w:lang w:val="ro-RO"/>
        </w:rPr>
        <w:t>nu este cazul, având în vedere amplasamentul și tipurile de lucrări propuse prin proiect;</w:t>
      </w:r>
    </w:p>
    <w:p w:rsidR="006866FD" w:rsidRPr="004A3CCB" w:rsidRDefault="006866FD" w:rsidP="006866FD">
      <w:pPr>
        <w:autoSpaceDE w:val="0"/>
        <w:autoSpaceDN w:val="0"/>
        <w:adjustRightInd w:val="0"/>
        <w:spacing w:before="120" w:after="120"/>
        <w:jc w:val="both"/>
        <w:rPr>
          <w:rStyle w:val="tli1"/>
          <w:b/>
          <w:color w:val="000000"/>
          <w:sz w:val="24"/>
          <w:szCs w:val="24"/>
          <w:lang w:val="ro-RO"/>
        </w:rPr>
      </w:pPr>
      <w:r w:rsidRPr="004A3CCB">
        <w:rPr>
          <w:rStyle w:val="tli1"/>
          <w:b/>
          <w:color w:val="000000"/>
          <w:sz w:val="24"/>
          <w:szCs w:val="24"/>
          <w:lang w:val="ro-RO"/>
        </w:rPr>
        <w:t xml:space="preserve">g) Riscurile pentru sănătatea umană: </w:t>
      </w:r>
      <w:r w:rsidRPr="004A3CCB">
        <w:rPr>
          <w:rStyle w:val="tli1"/>
          <w:color w:val="000000"/>
          <w:sz w:val="24"/>
          <w:szCs w:val="24"/>
          <w:lang w:val="ro-RO"/>
        </w:rPr>
        <w:t>Nu există riscul contaminării apei sau a poluării atmosferice, având în vedere amplasamentul și tipurile de lucrări propuse prin proiect;</w:t>
      </w:r>
    </w:p>
    <w:p w:rsidR="006866FD" w:rsidRPr="004A3CCB" w:rsidRDefault="006866FD" w:rsidP="006866FD">
      <w:pPr>
        <w:jc w:val="both"/>
        <w:rPr>
          <w:color w:val="000000"/>
          <w:sz w:val="24"/>
          <w:szCs w:val="24"/>
          <w:lang w:val="ro-RO"/>
        </w:rPr>
      </w:pPr>
      <w:r w:rsidRPr="004A3CCB">
        <w:rPr>
          <w:rStyle w:val="tpa1"/>
          <w:b/>
          <w:color w:val="000000"/>
          <w:sz w:val="24"/>
          <w:szCs w:val="24"/>
          <w:lang w:val="ro-RO"/>
        </w:rPr>
        <w:t>2)</w:t>
      </w:r>
      <w:r w:rsidRPr="004A3CCB">
        <w:rPr>
          <w:rStyle w:val="tpa1"/>
          <w:color w:val="000000"/>
          <w:sz w:val="24"/>
          <w:szCs w:val="24"/>
          <w:lang w:val="ro-RO"/>
        </w:rPr>
        <w:t xml:space="preserve"> </w:t>
      </w:r>
      <w:r w:rsidRPr="004A3CCB">
        <w:rPr>
          <w:rStyle w:val="tpa1"/>
          <w:b/>
          <w:color w:val="000000"/>
          <w:sz w:val="24"/>
          <w:szCs w:val="24"/>
          <w:u w:val="single"/>
          <w:lang w:val="ro-RO"/>
        </w:rPr>
        <w:t>Amplasarea proiectului</w:t>
      </w:r>
      <w:r w:rsidRPr="004A3CCB">
        <w:rPr>
          <w:rStyle w:val="tpa1"/>
          <w:color w:val="000000"/>
          <w:sz w:val="24"/>
          <w:szCs w:val="24"/>
          <w:lang w:val="ro-RO"/>
        </w:rPr>
        <w:t>:</w:t>
      </w:r>
      <w:r w:rsidRPr="004A3CCB">
        <w:rPr>
          <w:color w:val="000000"/>
          <w:sz w:val="24"/>
          <w:szCs w:val="24"/>
          <w:lang w:val="ro-RO"/>
        </w:rPr>
        <w:t xml:space="preserve"> </w:t>
      </w:r>
    </w:p>
    <w:p w:rsidR="006866FD" w:rsidRPr="00377AD3" w:rsidRDefault="006866FD" w:rsidP="006866FD">
      <w:pPr>
        <w:tabs>
          <w:tab w:val="center" w:pos="284"/>
          <w:tab w:val="right" w:pos="10065"/>
        </w:tabs>
        <w:autoSpaceDN w:val="0"/>
        <w:adjustRightInd w:val="0"/>
        <w:spacing w:before="120"/>
        <w:jc w:val="both"/>
        <w:rPr>
          <w:sz w:val="24"/>
          <w:szCs w:val="24"/>
          <w:lang w:val="ro-RO"/>
        </w:rPr>
      </w:pPr>
      <w:r w:rsidRPr="004A3CCB">
        <w:rPr>
          <w:b/>
          <w:color w:val="000000"/>
          <w:sz w:val="24"/>
          <w:szCs w:val="24"/>
          <w:lang w:val="ro-RO"/>
        </w:rPr>
        <w:t xml:space="preserve">a) Utilizarea actuală și aprobată a terenului – </w:t>
      </w:r>
      <w:r w:rsidRPr="004A3CCB">
        <w:rPr>
          <w:color w:val="000000"/>
          <w:sz w:val="24"/>
          <w:szCs w:val="24"/>
          <w:lang w:val="ro-RO"/>
        </w:rPr>
        <w:t>Conform certificatului de urbanism nr.30</w:t>
      </w:r>
      <w:r w:rsidRPr="004A3CCB">
        <w:rPr>
          <w:color w:val="000000"/>
          <w:sz w:val="24"/>
          <w:szCs w:val="24"/>
          <w:lang w:val="fr-FR"/>
        </w:rPr>
        <w:t xml:space="preserve">/11.02.2019 </w:t>
      </w:r>
      <w:r>
        <w:rPr>
          <w:color w:val="000000"/>
          <w:sz w:val="24"/>
          <w:szCs w:val="24"/>
          <w:lang w:val="fr-FR"/>
        </w:rPr>
        <w:t xml:space="preserve">, </w:t>
      </w:r>
      <w:r w:rsidRPr="00496000">
        <w:rPr>
          <w:color w:val="FF0000"/>
          <w:sz w:val="24"/>
          <w:szCs w:val="24"/>
          <w:lang w:val="fr-FR"/>
        </w:rPr>
        <w:t xml:space="preserve"> </w:t>
      </w:r>
      <w:r w:rsidRPr="00C972BC">
        <w:rPr>
          <w:color w:val="000000" w:themeColor="text1"/>
          <w:sz w:val="24"/>
          <w:szCs w:val="24"/>
          <w:lang w:val="fr-FR"/>
        </w:rPr>
        <w:t>cu</w:t>
      </w:r>
      <w:r>
        <w:rPr>
          <w:color w:val="FF0000"/>
          <w:sz w:val="24"/>
          <w:szCs w:val="24"/>
          <w:lang w:val="fr-FR"/>
        </w:rPr>
        <w:t xml:space="preserve"> </w:t>
      </w:r>
      <w:r w:rsidRPr="00377AD3">
        <w:rPr>
          <w:sz w:val="24"/>
          <w:szCs w:val="24"/>
          <w:lang w:val="fr-FR"/>
        </w:rPr>
        <w:t>valabil</w:t>
      </w:r>
      <w:r>
        <w:rPr>
          <w:sz w:val="24"/>
          <w:szCs w:val="24"/>
          <w:lang w:val="fr-FR"/>
        </w:rPr>
        <w:t>itate</w:t>
      </w:r>
      <w:r w:rsidRPr="00377AD3">
        <w:rPr>
          <w:sz w:val="24"/>
          <w:szCs w:val="24"/>
          <w:lang w:val="fr-FR"/>
        </w:rPr>
        <w:t xml:space="preserve"> până la data de 11.02.2021, </w:t>
      </w:r>
      <w:r w:rsidRPr="00377AD3">
        <w:rPr>
          <w:sz w:val="24"/>
          <w:szCs w:val="24"/>
          <w:lang w:val="ro-RO"/>
        </w:rPr>
        <w:t>emis de Consiliul Judetean Braila, folosința actuală a terenului este arabil;</w:t>
      </w:r>
    </w:p>
    <w:p w:rsidR="006866FD" w:rsidRDefault="006866FD" w:rsidP="006866FD">
      <w:pPr>
        <w:tabs>
          <w:tab w:val="center" w:pos="284"/>
          <w:tab w:val="right" w:pos="10065"/>
        </w:tabs>
        <w:autoSpaceDN w:val="0"/>
        <w:adjustRightInd w:val="0"/>
        <w:jc w:val="both"/>
        <w:rPr>
          <w:color w:val="000000"/>
          <w:sz w:val="24"/>
          <w:szCs w:val="24"/>
          <w:lang w:val="ro-RO"/>
        </w:rPr>
      </w:pPr>
      <w:r w:rsidRPr="004A3CCB">
        <w:rPr>
          <w:b/>
          <w:bCs/>
          <w:color w:val="000000"/>
          <w:sz w:val="24"/>
          <w:szCs w:val="24"/>
          <w:lang w:val="ro-RO"/>
        </w:rPr>
        <w:t xml:space="preserve">b) Bogăția, disponibilitatea, calitatea și capacitatea de regenerare ale resurselor naturale, inclusiv solul, terenurile, apa și biodiversitatea, din zonă și din subteranul acesteia </w:t>
      </w:r>
      <w:r w:rsidRPr="004A3CCB">
        <w:rPr>
          <w:color w:val="000000"/>
          <w:sz w:val="24"/>
          <w:szCs w:val="24"/>
          <w:lang w:val="ro-RO"/>
        </w:rPr>
        <w:t>– proiectul prin amplasamentul și tipurile de lucrări propuse nu va afecta</w:t>
      </w:r>
      <w:r w:rsidRPr="004A3CCB">
        <w:rPr>
          <w:b/>
          <w:color w:val="000000"/>
          <w:sz w:val="24"/>
          <w:szCs w:val="24"/>
          <w:lang w:val="ro-RO"/>
        </w:rPr>
        <w:t xml:space="preserve"> </w:t>
      </w:r>
      <w:r w:rsidRPr="004A3CCB">
        <w:rPr>
          <w:color w:val="000000"/>
          <w:sz w:val="24"/>
          <w:szCs w:val="24"/>
          <w:lang w:val="ro-RO"/>
        </w:rPr>
        <w:t xml:space="preserve">resursele naturale din zonă, calitatea şi capacitatea regenerativă a acestora; </w:t>
      </w:r>
    </w:p>
    <w:p w:rsidR="006866FD" w:rsidRPr="004A3CCB" w:rsidRDefault="006866FD" w:rsidP="006866FD">
      <w:pPr>
        <w:tabs>
          <w:tab w:val="center" w:pos="284"/>
          <w:tab w:val="right" w:pos="10065"/>
        </w:tabs>
        <w:autoSpaceDN w:val="0"/>
        <w:adjustRightInd w:val="0"/>
        <w:jc w:val="both"/>
        <w:rPr>
          <w:b/>
          <w:color w:val="000000"/>
          <w:sz w:val="24"/>
          <w:szCs w:val="24"/>
          <w:lang w:val="ro-RO"/>
        </w:rPr>
      </w:pPr>
      <w:r w:rsidRPr="004A3CCB">
        <w:rPr>
          <w:b/>
          <w:bCs/>
          <w:color w:val="000000"/>
          <w:sz w:val="24"/>
          <w:szCs w:val="24"/>
          <w:lang w:val="ro-RO"/>
        </w:rPr>
        <w:t xml:space="preserve">c) </w:t>
      </w:r>
      <w:r w:rsidRPr="004A3CCB">
        <w:rPr>
          <w:b/>
          <w:color w:val="000000"/>
          <w:sz w:val="24"/>
          <w:szCs w:val="24"/>
          <w:lang w:val="ro-RO"/>
        </w:rPr>
        <w:t>Capacitatea de absorbţie a mediului natural, acordându-se o atenție specială următoarelor zone:</w:t>
      </w:r>
    </w:p>
    <w:p w:rsidR="006866FD" w:rsidRPr="004A3CCB" w:rsidRDefault="006866FD" w:rsidP="006866FD">
      <w:pPr>
        <w:jc w:val="both"/>
        <w:rPr>
          <w:rStyle w:val="tli1"/>
          <w:color w:val="000000"/>
          <w:sz w:val="24"/>
          <w:szCs w:val="24"/>
          <w:lang w:val="ro-RO"/>
        </w:rPr>
      </w:pPr>
      <w:r w:rsidRPr="004A3CCB">
        <w:rPr>
          <w:b/>
          <w:bCs/>
          <w:color w:val="000000"/>
          <w:sz w:val="24"/>
          <w:szCs w:val="24"/>
          <w:lang w:val="ro-RO"/>
        </w:rPr>
        <w:t xml:space="preserve">1. </w:t>
      </w:r>
      <w:r w:rsidRPr="004A3CCB">
        <w:rPr>
          <w:i/>
          <w:color w:val="000000"/>
          <w:sz w:val="24"/>
          <w:szCs w:val="24"/>
          <w:lang w:val="ro-RO"/>
        </w:rPr>
        <w:t>zonele umede, zone riverane, guri ale râurilor</w:t>
      </w:r>
      <w:r w:rsidRPr="004A3CCB">
        <w:rPr>
          <w:color w:val="000000"/>
          <w:sz w:val="24"/>
          <w:szCs w:val="24"/>
          <w:lang w:val="ro-RO"/>
        </w:rPr>
        <w:t xml:space="preserve"> –nu este cazul</w:t>
      </w:r>
      <w:r w:rsidRPr="004A3CCB">
        <w:rPr>
          <w:rStyle w:val="tli1"/>
          <w:color w:val="000000"/>
          <w:sz w:val="24"/>
          <w:szCs w:val="24"/>
          <w:lang w:val="ro-RO"/>
        </w:rPr>
        <w:t>;</w:t>
      </w:r>
    </w:p>
    <w:p w:rsidR="006866FD" w:rsidRPr="004A3CCB" w:rsidRDefault="006866FD" w:rsidP="006866FD">
      <w:pPr>
        <w:tabs>
          <w:tab w:val="center" w:pos="284"/>
          <w:tab w:val="right" w:pos="10065"/>
        </w:tabs>
        <w:autoSpaceDN w:val="0"/>
        <w:adjustRightInd w:val="0"/>
        <w:jc w:val="both"/>
        <w:rPr>
          <w:b/>
          <w:color w:val="000000"/>
          <w:sz w:val="24"/>
          <w:szCs w:val="24"/>
          <w:lang w:val="ro-RO"/>
        </w:rPr>
      </w:pPr>
      <w:r w:rsidRPr="004A3CCB">
        <w:rPr>
          <w:b/>
          <w:color w:val="000000"/>
          <w:sz w:val="24"/>
          <w:szCs w:val="24"/>
          <w:lang w:val="ro-RO"/>
        </w:rPr>
        <w:t>2.</w:t>
      </w:r>
      <w:r w:rsidRPr="004A3CCB">
        <w:rPr>
          <w:color w:val="000000"/>
          <w:sz w:val="24"/>
          <w:szCs w:val="24"/>
          <w:lang w:val="ro-RO"/>
        </w:rPr>
        <w:t xml:space="preserve"> </w:t>
      </w:r>
      <w:r w:rsidRPr="004A3CCB">
        <w:rPr>
          <w:i/>
          <w:color w:val="000000"/>
          <w:sz w:val="24"/>
          <w:szCs w:val="24"/>
          <w:lang w:val="ro-RO"/>
        </w:rPr>
        <w:t>zone costiere și mediul marin -</w:t>
      </w:r>
      <w:r w:rsidRPr="004A3CCB">
        <w:rPr>
          <w:color w:val="000000"/>
          <w:sz w:val="24"/>
          <w:szCs w:val="24"/>
          <w:lang w:val="ro-RO"/>
        </w:rPr>
        <w:t xml:space="preserve">  proiectul nu este propus în zone costiere sau în mediu marin;</w:t>
      </w:r>
    </w:p>
    <w:p w:rsidR="006866FD" w:rsidRPr="004A3CCB" w:rsidRDefault="006866FD" w:rsidP="006866FD">
      <w:pPr>
        <w:tabs>
          <w:tab w:val="center" w:pos="284"/>
          <w:tab w:val="right" w:pos="10065"/>
        </w:tabs>
        <w:autoSpaceDN w:val="0"/>
        <w:adjustRightInd w:val="0"/>
        <w:jc w:val="both"/>
        <w:rPr>
          <w:color w:val="000000"/>
          <w:sz w:val="24"/>
          <w:szCs w:val="24"/>
          <w:lang w:val="ro-RO"/>
        </w:rPr>
      </w:pPr>
      <w:r w:rsidRPr="004A3CCB">
        <w:rPr>
          <w:b/>
          <w:bCs/>
          <w:color w:val="000000"/>
          <w:sz w:val="24"/>
          <w:szCs w:val="24"/>
          <w:lang w:val="ro-RO"/>
        </w:rPr>
        <w:t xml:space="preserve">3. </w:t>
      </w:r>
      <w:r w:rsidRPr="004A3CCB">
        <w:rPr>
          <w:i/>
          <w:color w:val="000000"/>
          <w:sz w:val="24"/>
          <w:szCs w:val="24"/>
          <w:lang w:val="ro-RO"/>
        </w:rPr>
        <w:t>zonele montane şi forestiere</w:t>
      </w:r>
      <w:r w:rsidRPr="004A3CCB">
        <w:rPr>
          <w:color w:val="000000"/>
          <w:sz w:val="24"/>
          <w:szCs w:val="24"/>
          <w:lang w:val="ro-RO"/>
        </w:rPr>
        <w:t xml:space="preserve"> – nu este cazul, proiectul nu se propune în zone montane și forestiere;</w:t>
      </w:r>
    </w:p>
    <w:p w:rsidR="006866FD" w:rsidRPr="000A2FBC" w:rsidRDefault="006866FD" w:rsidP="006866FD">
      <w:pPr>
        <w:tabs>
          <w:tab w:val="center" w:pos="284"/>
          <w:tab w:val="right" w:pos="10065"/>
        </w:tabs>
        <w:autoSpaceDN w:val="0"/>
        <w:adjustRightInd w:val="0"/>
        <w:jc w:val="both"/>
        <w:rPr>
          <w:color w:val="000000"/>
          <w:sz w:val="24"/>
          <w:szCs w:val="24"/>
          <w:lang w:val="ro-RO"/>
        </w:rPr>
      </w:pPr>
      <w:r w:rsidRPr="004A3CCB">
        <w:rPr>
          <w:b/>
          <w:bCs/>
          <w:color w:val="000000"/>
          <w:sz w:val="24"/>
          <w:szCs w:val="24"/>
          <w:lang w:val="ro-RO"/>
        </w:rPr>
        <w:t xml:space="preserve">4. </w:t>
      </w:r>
      <w:r w:rsidRPr="004A3CCB">
        <w:rPr>
          <w:i/>
          <w:color w:val="000000"/>
          <w:sz w:val="24"/>
          <w:szCs w:val="24"/>
          <w:lang w:val="ro-RO"/>
        </w:rPr>
        <w:t xml:space="preserve">arii naturale protejate de interes național, comunitar, internațional </w:t>
      </w:r>
      <w:r w:rsidRPr="004A3CCB">
        <w:rPr>
          <w:b/>
          <w:color w:val="000000"/>
          <w:sz w:val="24"/>
          <w:szCs w:val="24"/>
          <w:lang w:val="ro-RO"/>
        </w:rPr>
        <w:t xml:space="preserve">– </w:t>
      </w:r>
      <w:r w:rsidRPr="004A3CCB">
        <w:rPr>
          <w:color w:val="000000"/>
          <w:sz w:val="24"/>
          <w:szCs w:val="24"/>
          <w:lang w:val="ro-RO"/>
        </w:rPr>
        <w:t xml:space="preserve">nu este </w:t>
      </w:r>
      <w:r w:rsidRPr="000A2FBC">
        <w:rPr>
          <w:color w:val="000000"/>
          <w:sz w:val="24"/>
          <w:szCs w:val="24"/>
          <w:lang w:val="ro-RO"/>
        </w:rPr>
        <w:t xml:space="preserve">cazul. Lucrările </w:t>
      </w:r>
      <w:r w:rsidRPr="000A2FBC">
        <w:rPr>
          <w:rStyle w:val="tli1"/>
          <w:color w:val="000000"/>
          <w:sz w:val="24"/>
          <w:szCs w:val="24"/>
          <w:lang w:val="ro-RO"/>
        </w:rPr>
        <w:t>propuse prin proiect, la rețeaua de conducte de irigat, se afla situat la o distanta de peste 6km fata de ROSCI si ROSPA Valea Calmatuiului</w:t>
      </w:r>
      <w:r w:rsidRPr="000A2FBC">
        <w:rPr>
          <w:color w:val="000000"/>
          <w:sz w:val="24"/>
          <w:szCs w:val="24"/>
          <w:lang w:val="ro-RO"/>
        </w:rPr>
        <w:t>;</w:t>
      </w:r>
    </w:p>
    <w:p w:rsidR="006866FD" w:rsidRPr="000A2FBC" w:rsidRDefault="006866FD" w:rsidP="006866FD">
      <w:pPr>
        <w:tabs>
          <w:tab w:val="center" w:pos="284"/>
          <w:tab w:val="right" w:pos="10065"/>
        </w:tabs>
        <w:autoSpaceDN w:val="0"/>
        <w:adjustRightInd w:val="0"/>
        <w:jc w:val="both"/>
        <w:rPr>
          <w:color w:val="000000"/>
          <w:sz w:val="24"/>
          <w:szCs w:val="24"/>
          <w:lang w:val="ro-RO"/>
        </w:rPr>
      </w:pPr>
      <w:r w:rsidRPr="000A2FBC">
        <w:rPr>
          <w:b/>
          <w:bCs/>
          <w:color w:val="000000"/>
          <w:sz w:val="24"/>
          <w:szCs w:val="24"/>
          <w:lang w:val="ro-RO"/>
        </w:rPr>
        <w:t xml:space="preserve">5. </w:t>
      </w:r>
      <w:r w:rsidRPr="000A2FBC">
        <w:rPr>
          <w:i/>
          <w:color w:val="000000"/>
          <w:sz w:val="24"/>
          <w:szCs w:val="24"/>
          <w:lang w:val="ro-RO"/>
        </w:rPr>
        <w:t xml:space="preserve">zone clasificate sau protejate conform legislației în vigoare </w:t>
      </w:r>
      <w:r w:rsidRPr="000A2FBC">
        <w:rPr>
          <w:b/>
          <w:color w:val="000000"/>
          <w:sz w:val="24"/>
          <w:szCs w:val="24"/>
          <w:lang w:val="ro-RO"/>
        </w:rPr>
        <w:t xml:space="preserve">– </w:t>
      </w:r>
      <w:r w:rsidRPr="000A2FBC">
        <w:rPr>
          <w:color w:val="000000"/>
          <w:sz w:val="24"/>
          <w:szCs w:val="24"/>
          <w:lang w:val="ro-RO"/>
        </w:rPr>
        <w:t>nu este cazul. Proiectul este propus a se executa în extravilanul comunei Mircea Voda, într-o zonă preponderent agricolă și nu se propune în situri Natura 2000 și nici în perimetre de protecție sanitară sau hidrogeologică, zone protejate ;</w:t>
      </w:r>
    </w:p>
    <w:p w:rsidR="006866FD" w:rsidRPr="000A2FBC" w:rsidRDefault="006866FD" w:rsidP="006866FD">
      <w:pPr>
        <w:tabs>
          <w:tab w:val="center" w:pos="284"/>
          <w:tab w:val="right" w:pos="10065"/>
        </w:tabs>
        <w:autoSpaceDN w:val="0"/>
        <w:adjustRightInd w:val="0"/>
        <w:jc w:val="both"/>
        <w:rPr>
          <w:b/>
          <w:color w:val="000000"/>
          <w:sz w:val="24"/>
          <w:szCs w:val="24"/>
          <w:lang w:val="ro-RO"/>
        </w:rPr>
      </w:pPr>
      <w:r w:rsidRPr="000A2FBC">
        <w:rPr>
          <w:b/>
          <w:bCs/>
          <w:color w:val="000000"/>
          <w:sz w:val="24"/>
          <w:szCs w:val="24"/>
          <w:lang w:val="ro-RO"/>
        </w:rPr>
        <w:t xml:space="preserve">6. </w:t>
      </w:r>
      <w:r w:rsidRPr="000A2FBC">
        <w:rPr>
          <w:i/>
          <w:color w:val="000000"/>
          <w:sz w:val="24"/>
          <w:szCs w:val="24"/>
          <w:lang w:val="ro-RO"/>
        </w:rPr>
        <w:t xml:space="preserve">zonele în care au existat deja cazuri de nerespectare a standardelor de calitate a mediului prevăzute în legislația națională și la nivelul Uniunii Europene relevante pentru proiect </w:t>
      </w:r>
      <w:r w:rsidRPr="000A2FBC">
        <w:rPr>
          <w:b/>
          <w:color w:val="000000"/>
          <w:sz w:val="24"/>
          <w:szCs w:val="24"/>
          <w:lang w:val="ro-RO"/>
        </w:rPr>
        <w:t>-</w:t>
      </w:r>
      <w:r w:rsidRPr="000A2FBC">
        <w:rPr>
          <w:color w:val="000000"/>
          <w:sz w:val="24"/>
          <w:szCs w:val="24"/>
          <w:lang w:val="ro-RO"/>
        </w:rPr>
        <w:t xml:space="preserve"> nu este cazul;</w:t>
      </w:r>
    </w:p>
    <w:p w:rsidR="006866FD" w:rsidRPr="000A2FBC" w:rsidRDefault="006866FD" w:rsidP="006866FD">
      <w:pPr>
        <w:jc w:val="both"/>
        <w:rPr>
          <w:rStyle w:val="tli1"/>
          <w:color w:val="000000"/>
          <w:sz w:val="24"/>
          <w:szCs w:val="24"/>
          <w:lang w:val="ro-RO"/>
        </w:rPr>
      </w:pPr>
      <w:r w:rsidRPr="000A2FBC">
        <w:rPr>
          <w:rStyle w:val="tli1"/>
          <w:b/>
          <w:color w:val="000000"/>
          <w:sz w:val="24"/>
          <w:szCs w:val="24"/>
          <w:lang w:val="ro-RO"/>
        </w:rPr>
        <w:t xml:space="preserve">7. </w:t>
      </w:r>
      <w:r w:rsidRPr="000A2FBC">
        <w:rPr>
          <w:rStyle w:val="tli1"/>
          <w:i/>
          <w:color w:val="000000"/>
          <w:sz w:val="24"/>
          <w:szCs w:val="24"/>
          <w:lang w:val="ro-RO"/>
        </w:rPr>
        <w:t xml:space="preserve">zonele cu o densitate mare a populației </w:t>
      </w:r>
      <w:r w:rsidRPr="000A2FBC">
        <w:rPr>
          <w:rStyle w:val="tli1"/>
          <w:color w:val="000000"/>
          <w:sz w:val="24"/>
          <w:szCs w:val="24"/>
          <w:lang w:val="ro-RO"/>
        </w:rPr>
        <w:t xml:space="preserve"> – nu este cazul- amplasamentul proiectului se află in extravilanul</w:t>
      </w:r>
      <w:r w:rsidRPr="000A2FBC">
        <w:rPr>
          <w:color w:val="000000"/>
          <w:sz w:val="24"/>
          <w:szCs w:val="24"/>
          <w:lang w:val="ro-RO"/>
        </w:rPr>
        <w:t xml:space="preserve"> comunei Mircea Voda</w:t>
      </w:r>
      <w:r w:rsidRPr="000A2FBC">
        <w:rPr>
          <w:rStyle w:val="tli1"/>
          <w:color w:val="000000"/>
          <w:sz w:val="24"/>
          <w:szCs w:val="24"/>
          <w:lang w:val="ro-RO"/>
        </w:rPr>
        <w:t xml:space="preserve">, într-o zonă cu caracter agricol, </w:t>
      </w:r>
      <w:r w:rsidRPr="007511D8">
        <w:rPr>
          <w:color w:val="000000"/>
          <w:spacing w:val="4"/>
          <w:sz w:val="24"/>
          <w:szCs w:val="24"/>
          <w:lang w:val="ro-RO"/>
        </w:rPr>
        <w:t xml:space="preserve">categoria </w:t>
      </w:r>
      <w:r w:rsidRPr="007511D8">
        <w:rPr>
          <w:color w:val="000000"/>
          <w:spacing w:val="3"/>
          <w:sz w:val="24"/>
          <w:szCs w:val="24"/>
          <w:lang w:val="ro-RO"/>
        </w:rPr>
        <w:t xml:space="preserve">de </w:t>
      </w:r>
      <w:r w:rsidRPr="007511D8">
        <w:rPr>
          <w:color w:val="000000"/>
          <w:spacing w:val="4"/>
          <w:sz w:val="24"/>
          <w:szCs w:val="24"/>
          <w:lang w:val="ro-RO"/>
        </w:rPr>
        <w:t>folosinta a terenului este agricol,</w:t>
      </w:r>
      <w:r w:rsidRPr="000A2FBC">
        <w:rPr>
          <w:color w:val="000000"/>
          <w:sz w:val="24"/>
          <w:szCs w:val="24"/>
          <w:lang w:val="ro-RO"/>
        </w:rPr>
        <w:t xml:space="preserve"> aflat în folosința </w:t>
      </w:r>
      <w:r w:rsidRPr="007511D8">
        <w:rPr>
          <w:color w:val="000000"/>
          <w:spacing w:val="4"/>
          <w:sz w:val="24"/>
          <w:szCs w:val="24"/>
          <w:lang w:val="ro-RO"/>
        </w:rPr>
        <w:t>titularului</w:t>
      </w:r>
      <w:r w:rsidRPr="000A2FBC">
        <w:rPr>
          <w:rStyle w:val="tli1"/>
          <w:color w:val="000000"/>
          <w:sz w:val="24"/>
          <w:szCs w:val="24"/>
          <w:lang w:val="ro-RO"/>
        </w:rPr>
        <w:t>. Prin măsurile luate de constructor, respectiv titular privind realizarea lucrărilor și modul de gestionare al deșeurilor, lucrările nu vor avea un impact semnificativ asupra mediului și populației din zonă asa cum reiese si din punctul de vedere nr. 1979/24.02.2020 emis de Direcția de Sanatate Publica a Județului Brăila, membră în CAT și înregistrat la APM Brăila cu nr.3294/25.02.2020;</w:t>
      </w:r>
    </w:p>
    <w:p w:rsidR="006866FD" w:rsidRPr="000A2FBC" w:rsidRDefault="006866FD" w:rsidP="006866FD">
      <w:pPr>
        <w:jc w:val="both"/>
        <w:rPr>
          <w:rStyle w:val="tli1"/>
          <w:color w:val="000000"/>
          <w:sz w:val="24"/>
          <w:szCs w:val="24"/>
          <w:lang w:val="ro-RO"/>
        </w:rPr>
      </w:pPr>
      <w:r w:rsidRPr="00012E54">
        <w:rPr>
          <w:rStyle w:val="tli1"/>
          <w:color w:val="FF0000"/>
          <w:sz w:val="24"/>
          <w:szCs w:val="24"/>
          <w:lang w:val="ro-RO"/>
        </w:rPr>
        <w:t xml:space="preserve"> </w:t>
      </w:r>
      <w:r w:rsidRPr="000A2FBC">
        <w:rPr>
          <w:rStyle w:val="tli1"/>
          <w:b/>
          <w:color w:val="000000"/>
          <w:sz w:val="24"/>
          <w:szCs w:val="24"/>
          <w:lang w:val="ro-RO"/>
        </w:rPr>
        <w:t xml:space="preserve">8. </w:t>
      </w:r>
      <w:r w:rsidRPr="000A2FBC">
        <w:rPr>
          <w:rStyle w:val="tli1"/>
          <w:i/>
          <w:color w:val="000000"/>
          <w:sz w:val="24"/>
          <w:szCs w:val="24"/>
          <w:lang w:val="ro-RO"/>
        </w:rPr>
        <w:t>peisaje și situri importante din punct de vedere istoric, cultural sau arheologic</w:t>
      </w:r>
      <w:r w:rsidRPr="000A2FBC">
        <w:rPr>
          <w:rStyle w:val="tli1"/>
          <w:color w:val="000000"/>
          <w:sz w:val="24"/>
          <w:szCs w:val="24"/>
          <w:lang w:val="ro-RO"/>
        </w:rPr>
        <w:t xml:space="preserve"> – amplasamentul pe care se vor realiza lucrările se află situat la o distanta relativ mare(800, respectin 1300 ml) de movilele Mandache si Tatomir inscrise in Repertoriul Arheologic National sub denumirea de: Tumuli , dar conform punctului de vedere nr.1365/22.04.2020 emis de Direcția Județeană pentru Cultură Brăila, membră în CAT și  înregistrat la APM Brăila cu </w:t>
      </w:r>
      <w:r w:rsidRPr="000A2FBC">
        <w:rPr>
          <w:rStyle w:val="tli1"/>
          <w:color w:val="000000"/>
          <w:sz w:val="24"/>
          <w:szCs w:val="24"/>
          <w:lang w:val="ro-RO"/>
        </w:rPr>
        <w:lastRenderedPageBreak/>
        <w:t>nr.6376/22.04.2020, lucrarile nu vor avea un impact asupra patrimoniului cultural national.In situatia in care pe parcursul executiei lucrarilor vor fi facute descoperiri arheologice intamplatoare(structuri constructive din caramida/piatra/alte materiale, movile/tumuli, minede, arme,unelte din metal/piatra/ceramica sau alte materiale, oase, etc, astfel este necesara stoparea lucrarilor si anuntarea in cel mult 72 de ore a unitatii administrativ teritoriale pe teritoriul careia se afla terenul si ulterior a Directie</w:t>
      </w:r>
      <w:r>
        <w:rPr>
          <w:rStyle w:val="tli1"/>
          <w:color w:val="000000"/>
          <w:sz w:val="24"/>
          <w:szCs w:val="24"/>
          <w:lang w:val="ro-RO"/>
        </w:rPr>
        <w:t>i</w:t>
      </w:r>
      <w:r w:rsidRPr="000A2FBC">
        <w:rPr>
          <w:rStyle w:val="tli1"/>
          <w:color w:val="000000"/>
          <w:sz w:val="24"/>
          <w:szCs w:val="24"/>
          <w:lang w:val="ro-RO"/>
        </w:rPr>
        <w:t xml:space="preserve"> Judetene pentru Cultura Braila ;</w:t>
      </w:r>
    </w:p>
    <w:p w:rsidR="006866FD" w:rsidRPr="00012E54" w:rsidRDefault="006866FD" w:rsidP="006866FD">
      <w:pPr>
        <w:jc w:val="both"/>
        <w:rPr>
          <w:rStyle w:val="tli1"/>
          <w:color w:val="FF0000"/>
          <w:sz w:val="24"/>
          <w:szCs w:val="24"/>
          <w:lang w:val="ro-RO"/>
        </w:rPr>
      </w:pPr>
    </w:p>
    <w:p w:rsidR="006866FD" w:rsidRPr="000A2FBC" w:rsidRDefault="006866FD" w:rsidP="006866FD">
      <w:pPr>
        <w:jc w:val="both"/>
        <w:rPr>
          <w:color w:val="000000"/>
          <w:sz w:val="24"/>
          <w:szCs w:val="24"/>
          <w:lang w:val="ro-RO"/>
        </w:rPr>
      </w:pPr>
      <w:r w:rsidRPr="00012E54">
        <w:rPr>
          <w:rStyle w:val="tli1"/>
          <w:color w:val="FF0000"/>
          <w:sz w:val="24"/>
          <w:szCs w:val="24"/>
          <w:lang w:val="ro-RO"/>
        </w:rPr>
        <w:t xml:space="preserve"> </w:t>
      </w:r>
      <w:r w:rsidRPr="000A2FBC">
        <w:rPr>
          <w:rStyle w:val="tpa1"/>
          <w:b/>
          <w:color w:val="000000"/>
          <w:sz w:val="24"/>
          <w:szCs w:val="24"/>
          <w:lang w:val="ro-RO"/>
        </w:rPr>
        <w:t>3)</w:t>
      </w:r>
      <w:r w:rsidRPr="000A2FBC">
        <w:rPr>
          <w:rStyle w:val="tpa1"/>
          <w:color w:val="000000"/>
          <w:sz w:val="24"/>
          <w:szCs w:val="24"/>
          <w:lang w:val="ro-RO"/>
        </w:rPr>
        <w:t xml:space="preserve"> </w:t>
      </w:r>
      <w:r w:rsidRPr="007511D8">
        <w:rPr>
          <w:rStyle w:val="tpa1"/>
          <w:b/>
          <w:color w:val="000000"/>
          <w:sz w:val="24"/>
          <w:szCs w:val="24"/>
          <w:u w:val="single"/>
          <w:lang w:val="ro-RO"/>
        </w:rPr>
        <w:t>Tipurile şi caracteristicile impactului potenţial</w:t>
      </w:r>
    </w:p>
    <w:p w:rsidR="006866FD" w:rsidRPr="004A3CCB" w:rsidRDefault="006866FD" w:rsidP="006866FD">
      <w:pPr>
        <w:shd w:val="clear" w:color="auto" w:fill="FFFFFF"/>
        <w:jc w:val="both"/>
        <w:rPr>
          <w:color w:val="000000"/>
          <w:sz w:val="24"/>
          <w:szCs w:val="24"/>
          <w:lang w:val="ro-RO"/>
        </w:rPr>
      </w:pPr>
      <w:r w:rsidRPr="004A3CCB">
        <w:rPr>
          <w:rStyle w:val="li1"/>
          <w:color w:val="000000"/>
          <w:sz w:val="24"/>
          <w:szCs w:val="24"/>
          <w:lang w:val="ro-RO"/>
        </w:rPr>
        <w:t>a) Importanța și e</w:t>
      </w:r>
      <w:r w:rsidRPr="004A3CCB">
        <w:rPr>
          <w:rStyle w:val="tli1"/>
          <w:b/>
          <w:color w:val="000000"/>
          <w:sz w:val="24"/>
          <w:szCs w:val="24"/>
          <w:lang w:val="ro-RO"/>
        </w:rPr>
        <w:t xml:space="preserve">xtinderea spațială a impactului - </w:t>
      </w:r>
      <w:r w:rsidRPr="004A3CCB">
        <w:rPr>
          <w:rStyle w:val="tli1"/>
          <w:color w:val="000000"/>
          <w:sz w:val="24"/>
          <w:szCs w:val="24"/>
          <w:lang w:val="ro-RO"/>
        </w:rPr>
        <w:t>i</w:t>
      </w:r>
      <w:r w:rsidRPr="004A3CCB">
        <w:rPr>
          <w:color w:val="000000"/>
          <w:sz w:val="24"/>
          <w:szCs w:val="24"/>
          <w:lang w:val="ro-RO"/>
        </w:rPr>
        <w:t xml:space="preserve">mpactul se va manifesta local, temporar, pe suprafețe bine stabilite, numai în zonele de lucru și nu se va extinde asupra altor zone sau areale sensibile, </w:t>
      </w:r>
      <w:r w:rsidRPr="004A3CCB">
        <w:rPr>
          <w:rStyle w:val="tli1"/>
          <w:color w:val="000000"/>
          <w:sz w:val="24"/>
          <w:szCs w:val="24"/>
          <w:lang w:val="ro-RO"/>
        </w:rPr>
        <w:t>în condițiile respectării condițiilor impuse prin prezenta Decizie</w:t>
      </w:r>
      <w:r w:rsidRPr="004A3CCB">
        <w:rPr>
          <w:color w:val="000000"/>
          <w:sz w:val="24"/>
          <w:szCs w:val="24"/>
          <w:lang w:val="ro-RO"/>
        </w:rPr>
        <w:t xml:space="preserve">;  </w:t>
      </w:r>
    </w:p>
    <w:p w:rsidR="006866FD" w:rsidRPr="004A3CCB" w:rsidRDefault="006866FD" w:rsidP="006866FD">
      <w:pPr>
        <w:shd w:val="clear" w:color="auto" w:fill="FFFFFF"/>
        <w:jc w:val="both"/>
        <w:rPr>
          <w:b/>
          <w:color w:val="000000"/>
          <w:sz w:val="24"/>
          <w:szCs w:val="24"/>
          <w:lang w:val="ro-RO"/>
        </w:rPr>
      </w:pPr>
      <w:r w:rsidRPr="004A3CCB">
        <w:rPr>
          <w:b/>
          <w:color w:val="000000"/>
          <w:sz w:val="24"/>
          <w:szCs w:val="24"/>
          <w:lang w:val="ro-RO"/>
        </w:rPr>
        <w:t xml:space="preserve">b) Natura impactului - </w:t>
      </w:r>
      <w:r w:rsidRPr="004A3CCB">
        <w:rPr>
          <w:rStyle w:val="tli1"/>
          <w:color w:val="000000"/>
          <w:sz w:val="24"/>
          <w:szCs w:val="24"/>
          <w:lang w:val="ro-RO"/>
        </w:rPr>
        <w:t>impactul generat de lucrările propuse prin proiect va fi pe termen scurt și temporar, care se va manifesta doar pe perioada executării lucrărilor;</w:t>
      </w:r>
    </w:p>
    <w:p w:rsidR="006866FD" w:rsidRPr="004A3CCB" w:rsidRDefault="006866FD" w:rsidP="006866FD">
      <w:pPr>
        <w:shd w:val="clear" w:color="auto" w:fill="FFFFFF"/>
        <w:jc w:val="both"/>
        <w:rPr>
          <w:b/>
          <w:color w:val="000000"/>
          <w:sz w:val="24"/>
          <w:szCs w:val="24"/>
          <w:lang w:val="ro-RO"/>
        </w:rPr>
      </w:pPr>
      <w:r w:rsidRPr="004A3CCB">
        <w:rPr>
          <w:rStyle w:val="li1"/>
          <w:color w:val="000000"/>
          <w:sz w:val="24"/>
          <w:szCs w:val="24"/>
          <w:lang w:val="ro-RO"/>
        </w:rPr>
        <w:t xml:space="preserve">c) </w:t>
      </w:r>
      <w:r w:rsidRPr="004A3CCB">
        <w:rPr>
          <w:rStyle w:val="tli1"/>
          <w:b/>
          <w:color w:val="000000"/>
          <w:sz w:val="24"/>
          <w:szCs w:val="24"/>
          <w:lang w:val="ro-RO"/>
        </w:rPr>
        <w:t>Natura transfrontalieră a impactului -</w:t>
      </w:r>
      <w:r w:rsidRPr="004A3CCB">
        <w:rPr>
          <w:color w:val="000000"/>
          <w:sz w:val="24"/>
          <w:szCs w:val="24"/>
          <w:lang w:val="ro-RO"/>
        </w:rPr>
        <w:t xml:space="preserve"> </w:t>
      </w:r>
      <w:r w:rsidRPr="004A3CCB">
        <w:rPr>
          <w:rStyle w:val="tli1"/>
          <w:color w:val="000000"/>
          <w:sz w:val="24"/>
          <w:szCs w:val="24"/>
          <w:lang w:val="ro-RO"/>
        </w:rPr>
        <w:t>proiectul propus nu va produce efecte transfrontieră;</w:t>
      </w:r>
    </w:p>
    <w:p w:rsidR="006866FD" w:rsidRPr="004A3CCB" w:rsidRDefault="006866FD" w:rsidP="006866FD">
      <w:pPr>
        <w:jc w:val="both"/>
        <w:rPr>
          <w:color w:val="000000"/>
          <w:sz w:val="24"/>
          <w:szCs w:val="24"/>
          <w:lang w:val="ro-RO"/>
        </w:rPr>
      </w:pPr>
      <w:r w:rsidRPr="004A3CCB">
        <w:rPr>
          <w:rStyle w:val="li1"/>
          <w:color w:val="000000"/>
          <w:sz w:val="24"/>
          <w:szCs w:val="24"/>
          <w:lang w:val="ro-RO"/>
        </w:rPr>
        <w:t xml:space="preserve">d) </w:t>
      </w:r>
      <w:r w:rsidRPr="004A3CCB">
        <w:rPr>
          <w:rStyle w:val="tli1"/>
          <w:b/>
          <w:color w:val="000000"/>
          <w:sz w:val="24"/>
          <w:szCs w:val="24"/>
          <w:lang w:val="ro-RO"/>
        </w:rPr>
        <w:t xml:space="preserve">Intensitatea şi complexitatea impactului – </w:t>
      </w:r>
      <w:r w:rsidRPr="004A3CCB">
        <w:rPr>
          <w:rStyle w:val="tli1"/>
          <w:color w:val="000000"/>
          <w:sz w:val="24"/>
          <w:szCs w:val="24"/>
          <w:lang w:val="ro-RO"/>
        </w:rPr>
        <w:t>impactul generat de lucrările de construcții pe perioada execuției va fi redus, se va manifesta temporar numai în zona amplasamentului;</w:t>
      </w:r>
    </w:p>
    <w:p w:rsidR="006866FD" w:rsidRPr="004A3CCB" w:rsidRDefault="006866FD" w:rsidP="006866FD">
      <w:pPr>
        <w:jc w:val="both"/>
        <w:rPr>
          <w:color w:val="000000"/>
          <w:sz w:val="24"/>
          <w:szCs w:val="24"/>
          <w:lang w:val="ro-RO"/>
        </w:rPr>
      </w:pPr>
      <w:r w:rsidRPr="004A3CCB">
        <w:rPr>
          <w:rStyle w:val="li1"/>
          <w:color w:val="000000"/>
          <w:sz w:val="24"/>
          <w:szCs w:val="24"/>
          <w:lang w:val="ro-RO"/>
        </w:rPr>
        <w:t xml:space="preserve">e) </w:t>
      </w:r>
      <w:r w:rsidRPr="004A3CCB">
        <w:rPr>
          <w:rStyle w:val="tli1"/>
          <w:b/>
          <w:color w:val="000000"/>
          <w:sz w:val="24"/>
          <w:szCs w:val="24"/>
          <w:lang w:val="ro-RO"/>
        </w:rPr>
        <w:t>Probabilitatea impactului –</w:t>
      </w:r>
      <w:r w:rsidRPr="004A3CCB">
        <w:rPr>
          <w:color w:val="000000"/>
          <w:sz w:val="24"/>
          <w:szCs w:val="24"/>
          <w:lang w:val="ro-RO"/>
        </w:rPr>
        <w:t xml:space="preserve"> probabilitatea de apariție a </w:t>
      </w:r>
      <w:r w:rsidRPr="004A3CCB">
        <w:rPr>
          <w:rStyle w:val="tli1"/>
          <w:color w:val="000000"/>
          <w:sz w:val="24"/>
          <w:szCs w:val="24"/>
          <w:lang w:val="ro-RO"/>
        </w:rPr>
        <w:t>impactului este redusă prin măsurile de prevenire stabilite, probabilitatea apariției fiind pe perioada execuției proiectului;</w:t>
      </w:r>
    </w:p>
    <w:p w:rsidR="006866FD" w:rsidRPr="004A3CCB" w:rsidRDefault="006866FD" w:rsidP="006866FD">
      <w:pPr>
        <w:jc w:val="both"/>
        <w:rPr>
          <w:rFonts w:eastAsiaTheme="majorEastAsia"/>
          <w:color w:val="000000"/>
          <w:lang w:val="ro-RO"/>
        </w:rPr>
      </w:pPr>
      <w:r w:rsidRPr="004A3CCB">
        <w:rPr>
          <w:rStyle w:val="li1"/>
          <w:color w:val="000000"/>
          <w:sz w:val="24"/>
          <w:szCs w:val="24"/>
          <w:lang w:val="ro-RO"/>
        </w:rPr>
        <w:t>f) Debutul, d</w:t>
      </w:r>
      <w:r w:rsidRPr="004A3CCB">
        <w:rPr>
          <w:rStyle w:val="tli1"/>
          <w:b/>
          <w:color w:val="000000"/>
          <w:sz w:val="24"/>
          <w:szCs w:val="24"/>
          <w:lang w:val="ro-RO"/>
        </w:rPr>
        <w:t>urata, frecvenţa şi reversibilitateapreconizate ale impactului –</w:t>
      </w:r>
      <w:r w:rsidRPr="004A3CCB">
        <w:rPr>
          <w:color w:val="000000"/>
          <w:sz w:val="24"/>
          <w:szCs w:val="24"/>
          <w:lang w:val="ro-RO"/>
        </w:rPr>
        <w:t xml:space="preserve"> impactul se va manifesta în timpul execuției proiectului temporar și va fi reversibil,</w:t>
      </w:r>
      <w:r w:rsidRPr="004A3CCB">
        <w:rPr>
          <w:rStyle w:val="tli1"/>
          <w:color w:val="000000"/>
          <w:sz w:val="24"/>
          <w:szCs w:val="24"/>
          <w:lang w:val="ro-RO"/>
        </w:rPr>
        <w:t xml:space="preserve"> impactul va fi redus cu condiția respectării prevederilor documentației tehnice și a condițiilor din prezenta Decizie</w:t>
      </w:r>
      <w:r w:rsidRPr="004A3CCB">
        <w:rPr>
          <w:rFonts w:eastAsiaTheme="majorEastAsia"/>
          <w:color w:val="000000"/>
          <w:lang w:val="ro-RO"/>
        </w:rPr>
        <w:t>;</w:t>
      </w:r>
    </w:p>
    <w:p w:rsidR="006866FD" w:rsidRPr="004A3CCB" w:rsidRDefault="006866FD" w:rsidP="006866FD">
      <w:pPr>
        <w:jc w:val="both"/>
        <w:rPr>
          <w:rFonts w:eastAsiaTheme="majorEastAsia"/>
          <w:color w:val="000000"/>
          <w:lang w:val="ro-RO"/>
        </w:rPr>
      </w:pPr>
      <w:r w:rsidRPr="004A3CCB">
        <w:rPr>
          <w:rFonts w:eastAsiaTheme="majorEastAsia"/>
          <w:b/>
          <w:color w:val="000000"/>
          <w:lang w:val="ro-RO"/>
        </w:rPr>
        <w:t xml:space="preserve">g) Cumularea impactului cu impactul altor proiecte existente și/sau aprobate - </w:t>
      </w:r>
      <w:r w:rsidRPr="004A3CCB">
        <w:rPr>
          <w:rFonts w:eastAsiaTheme="majorEastAsia"/>
          <w:color w:val="000000"/>
          <w:lang w:val="ro-RO"/>
        </w:rPr>
        <w:t>nu este cazul</w:t>
      </w:r>
      <w:r w:rsidRPr="004A3CCB">
        <w:rPr>
          <w:rFonts w:eastAsiaTheme="majorEastAsia"/>
          <w:b/>
          <w:color w:val="000000"/>
          <w:lang w:val="ro-RO"/>
        </w:rPr>
        <w:t xml:space="preserve"> </w:t>
      </w:r>
      <w:r w:rsidRPr="004A3CCB">
        <w:rPr>
          <w:color w:val="000000"/>
          <w:sz w:val="24"/>
          <w:szCs w:val="24"/>
          <w:lang w:val="ro-RO"/>
        </w:rPr>
        <w:t>Prezentul proiect propune executarea unor lucrari de modernizare si reabilitare a unui sistem de alimentare si distribuire apa</w:t>
      </w:r>
      <w:r w:rsidRPr="004A3CCB">
        <w:rPr>
          <w:color w:val="000000"/>
          <w:spacing w:val="4"/>
          <w:sz w:val="24"/>
          <w:szCs w:val="24"/>
        </w:rPr>
        <w:t>, iar in vecinatate nu se  cunosc proiecte similare;</w:t>
      </w:r>
    </w:p>
    <w:p w:rsidR="006866FD" w:rsidRPr="004A3CCB" w:rsidRDefault="006866FD" w:rsidP="006866FD">
      <w:pPr>
        <w:jc w:val="both"/>
        <w:rPr>
          <w:rFonts w:eastAsiaTheme="majorEastAsia"/>
          <w:color w:val="000000"/>
          <w:lang w:val="ro-RO"/>
        </w:rPr>
      </w:pPr>
      <w:r w:rsidRPr="004A3CCB">
        <w:rPr>
          <w:rFonts w:eastAsiaTheme="majorEastAsia"/>
          <w:b/>
          <w:color w:val="000000"/>
          <w:lang w:val="ro-RO"/>
        </w:rPr>
        <w:t>h) Posibilitatea de reducere efectivă a impactului</w:t>
      </w:r>
      <w:r w:rsidRPr="004A3CCB">
        <w:rPr>
          <w:rFonts w:eastAsiaTheme="majorEastAsia"/>
          <w:color w:val="000000"/>
          <w:lang w:val="ro-RO"/>
        </w:rPr>
        <w:t xml:space="preserve"> – prin respectarea condițiilor de realizare a proiectului prevăzute în prezenta Decizie de Încadrare;</w:t>
      </w:r>
    </w:p>
    <w:p w:rsidR="006866FD" w:rsidRDefault="006866FD" w:rsidP="006866FD">
      <w:pPr>
        <w:jc w:val="both"/>
        <w:rPr>
          <w:rStyle w:val="tpa1"/>
          <w:color w:val="FF0000"/>
          <w:sz w:val="24"/>
          <w:szCs w:val="24"/>
          <w:lang w:val="ro-RO"/>
        </w:rPr>
      </w:pPr>
      <w:r w:rsidRPr="00012E54">
        <w:rPr>
          <w:rStyle w:val="tpa1"/>
          <w:color w:val="FF0000"/>
          <w:sz w:val="24"/>
          <w:szCs w:val="24"/>
          <w:lang w:val="ro-RO"/>
        </w:rPr>
        <w:t xml:space="preserve"> </w:t>
      </w:r>
    </w:p>
    <w:p w:rsidR="006866FD" w:rsidRPr="004A3CCB" w:rsidRDefault="006866FD" w:rsidP="006866FD">
      <w:pPr>
        <w:jc w:val="both"/>
        <w:rPr>
          <w:rFonts w:eastAsiaTheme="majorEastAsia"/>
          <w:color w:val="000000"/>
          <w:lang w:val="ro-RO"/>
        </w:rPr>
      </w:pPr>
      <w:r w:rsidRPr="004A3CCB">
        <w:rPr>
          <w:rFonts w:eastAsiaTheme="majorEastAsia"/>
          <w:b/>
          <w:color w:val="000000"/>
          <w:u w:val="single"/>
          <w:lang w:val="ro-RO"/>
        </w:rPr>
        <w:t>4) Membrii Comisiei de Analiza Tehnica (CAT)</w:t>
      </w:r>
      <w:r w:rsidRPr="004A3CCB">
        <w:rPr>
          <w:rFonts w:eastAsiaTheme="majorEastAsia"/>
          <w:color w:val="000000"/>
          <w:lang w:val="ro-RO"/>
        </w:rPr>
        <w:t xml:space="preserve"> constituita prin Ordin de Prefect </w:t>
      </w:r>
      <w:r w:rsidRPr="004A3CCB">
        <w:rPr>
          <w:rFonts w:eastAsiaTheme="majorEastAsia"/>
          <w:b/>
          <w:color w:val="000000"/>
          <w:lang w:val="ro-RO"/>
        </w:rPr>
        <w:t>au emis puncte de vedere favorabile</w:t>
      </w:r>
      <w:r w:rsidRPr="004A3CCB">
        <w:rPr>
          <w:rFonts w:eastAsiaTheme="majorEastAsia"/>
          <w:color w:val="000000"/>
          <w:lang w:val="ro-RO"/>
        </w:rPr>
        <w:t xml:space="preserve"> cu privire la potentialul impact asupra populatiei, sanatatii umane, biodiversitate, terenurile, solul, apa, aerul si clima, bunurile materiale, patrimoniul cultural si peisajul;</w:t>
      </w:r>
    </w:p>
    <w:p w:rsidR="006866FD" w:rsidRPr="004A3CCB" w:rsidRDefault="006866FD" w:rsidP="006866FD">
      <w:pPr>
        <w:spacing w:before="120"/>
        <w:ind w:right="-86" w:firstLine="432"/>
        <w:jc w:val="both"/>
        <w:rPr>
          <w:rStyle w:val="tpa1"/>
          <w:color w:val="000000"/>
          <w:sz w:val="24"/>
          <w:szCs w:val="24"/>
          <w:lang w:val="ro-RO"/>
        </w:rPr>
      </w:pPr>
      <w:r w:rsidRPr="004A3CCB">
        <w:rPr>
          <w:rStyle w:val="tpa1"/>
          <w:b/>
          <w:i/>
          <w:color w:val="000000"/>
          <w:sz w:val="24"/>
          <w:szCs w:val="24"/>
          <w:u w:val="single"/>
          <w:lang w:val="ro-RO"/>
        </w:rPr>
        <w:t>Condiţiile de realizare a proiectului</w:t>
      </w:r>
      <w:r w:rsidRPr="004A3CCB">
        <w:rPr>
          <w:rStyle w:val="tpa1"/>
          <w:color w:val="000000"/>
          <w:sz w:val="24"/>
          <w:szCs w:val="24"/>
          <w:lang w:val="ro-RO"/>
        </w:rPr>
        <w:t>:</w:t>
      </w:r>
    </w:p>
    <w:p w:rsidR="006866FD" w:rsidRPr="004A3CCB" w:rsidRDefault="006866FD" w:rsidP="006866FD">
      <w:pPr>
        <w:numPr>
          <w:ilvl w:val="0"/>
          <w:numId w:val="2"/>
        </w:numPr>
        <w:ind w:left="426" w:right="-91"/>
        <w:jc w:val="both"/>
        <w:rPr>
          <w:bCs/>
          <w:color w:val="000000"/>
          <w:sz w:val="24"/>
          <w:szCs w:val="24"/>
          <w:lang w:val="ro-RO"/>
        </w:rPr>
      </w:pPr>
      <w:r w:rsidRPr="004A3CCB">
        <w:rPr>
          <w:bCs/>
          <w:color w:val="000000"/>
          <w:sz w:val="24"/>
          <w:szCs w:val="24"/>
          <w:lang w:val="ro-RO"/>
        </w:rPr>
        <w:t xml:space="preserve">Lucrările se vor executa cu respectarea amplasamentului şi a documentaţiei tehnice depuse, a normativelor şi prescripţiilor tehnice specifice </w:t>
      </w:r>
      <w:r w:rsidRPr="004A3CCB">
        <w:rPr>
          <w:color w:val="000000"/>
          <w:sz w:val="24"/>
          <w:szCs w:val="24"/>
          <w:lang w:val="ro-RO"/>
        </w:rPr>
        <w:t xml:space="preserve">pentru lucrările de </w:t>
      </w:r>
      <w:r w:rsidRPr="004A3CCB">
        <w:rPr>
          <w:bCs/>
          <w:color w:val="000000"/>
          <w:sz w:val="24"/>
          <w:szCs w:val="24"/>
          <w:lang w:val="ro-RO"/>
        </w:rPr>
        <w:t>construire a obiectivului, conform proiectului propus;</w:t>
      </w:r>
    </w:p>
    <w:p w:rsidR="006866FD" w:rsidRPr="004A3CCB" w:rsidRDefault="006866FD" w:rsidP="006866FD">
      <w:pPr>
        <w:numPr>
          <w:ilvl w:val="0"/>
          <w:numId w:val="2"/>
        </w:numPr>
        <w:ind w:left="426" w:right="-91"/>
        <w:jc w:val="both"/>
        <w:rPr>
          <w:bCs/>
          <w:color w:val="000000"/>
          <w:sz w:val="24"/>
          <w:szCs w:val="24"/>
          <w:lang w:val="ro-RO"/>
        </w:rPr>
      </w:pPr>
      <w:r w:rsidRPr="004A3CCB">
        <w:rPr>
          <w:bCs/>
          <w:color w:val="000000"/>
          <w:sz w:val="24"/>
          <w:szCs w:val="24"/>
          <w:lang w:val="ro-RO"/>
        </w:rPr>
        <w:t>La finalizarea lucrărilor terenurile ocupate temporar vor fi aduse la forma inițială;</w:t>
      </w:r>
    </w:p>
    <w:p w:rsidR="006866FD" w:rsidRPr="004A3CCB" w:rsidRDefault="006866FD" w:rsidP="006866FD">
      <w:pPr>
        <w:numPr>
          <w:ilvl w:val="0"/>
          <w:numId w:val="2"/>
        </w:numPr>
        <w:ind w:left="426" w:right="-91"/>
        <w:jc w:val="both"/>
        <w:rPr>
          <w:bCs/>
          <w:color w:val="000000"/>
          <w:sz w:val="24"/>
          <w:szCs w:val="24"/>
          <w:lang w:val="ro-RO"/>
        </w:rPr>
      </w:pPr>
      <w:r w:rsidRPr="004A3CCB">
        <w:rPr>
          <w:bCs/>
          <w:color w:val="000000"/>
          <w:sz w:val="24"/>
          <w:szCs w:val="24"/>
          <w:lang w:val="ro-RO"/>
        </w:rPr>
        <w:t>Pentru toate lucrările din cadrul proiectului, executate de către diverşi prestatori de servicii pe bază de contract, responsabilitatea privind protecţia factorilor de mediu pe amplasament revine titularului de proiect;</w:t>
      </w:r>
    </w:p>
    <w:p w:rsidR="006866FD" w:rsidRPr="004A3CCB" w:rsidRDefault="006866FD" w:rsidP="006866FD">
      <w:pPr>
        <w:numPr>
          <w:ilvl w:val="0"/>
          <w:numId w:val="2"/>
        </w:numPr>
        <w:ind w:left="426" w:right="-91"/>
        <w:jc w:val="both"/>
        <w:rPr>
          <w:bCs/>
          <w:color w:val="000000"/>
          <w:sz w:val="24"/>
          <w:szCs w:val="24"/>
          <w:lang w:val="ro-RO"/>
        </w:rPr>
      </w:pPr>
      <w:r w:rsidRPr="004A3CCB">
        <w:rPr>
          <w:color w:val="000000"/>
          <w:sz w:val="24"/>
          <w:szCs w:val="24"/>
          <w:lang w:val="ro-RO" w:eastAsia="ro-RO"/>
        </w:rPr>
        <w:t>Se vor respecta etapele de execuţie a proiectului conform documentației ce a stat la baza emiterii actului de reglementare și a disciplinei tehnologice;</w:t>
      </w:r>
    </w:p>
    <w:p w:rsidR="006866FD" w:rsidRPr="004A3CCB" w:rsidRDefault="006866FD" w:rsidP="006866FD">
      <w:pPr>
        <w:numPr>
          <w:ilvl w:val="0"/>
          <w:numId w:val="2"/>
        </w:numPr>
        <w:ind w:left="450" w:right="-91"/>
        <w:jc w:val="both"/>
        <w:rPr>
          <w:bCs/>
          <w:color w:val="000000"/>
          <w:sz w:val="24"/>
          <w:szCs w:val="24"/>
          <w:lang w:val="ro-RO"/>
        </w:rPr>
      </w:pPr>
      <w:r w:rsidRPr="004A3CCB">
        <w:rPr>
          <w:bCs/>
          <w:color w:val="000000"/>
          <w:sz w:val="24"/>
          <w:szCs w:val="24"/>
          <w:lang w:val="ro-RO"/>
        </w:rPr>
        <w:t xml:space="preserve">Stropirea cu apă a suprafețelor de șantier generatoare de pulberi și oprirea lucrărilor care produc mult praf în perioadele cu vânt puternic; </w:t>
      </w:r>
    </w:p>
    <w:p w:rsidR="006866FD" w:rsidRPr="004A3CCB" w:rsidRDefault="006866FD" w:rsidP="006866FD">
      <w:pPr>
        <w:numPr>
          <w:ilvl w:val="0"/>
          <w:numId w:val="2"/>
        </w:numPr>
        <w:ind w:left="450" w:right="-91"/>
        <w:jc w:val="both"/>
        <w:rPr>
          <w:bCs/>
          <w:color w:val="000000"/>
          <w:sz w:val="24"/>
          <w:szCs w:val="24"/>
          <w:lang w:val="ro-RO"/>
        </w:rPr>
      </w:pPr>
      <w:r w:rsidRPr="004A3CCB">
        <w:rPr>
          <w:bCs/>
          <w:color w:val="000000"/>
          <w:sz w:val="24"/>
          <w:szCs w:val="24"/>
          <w:lang w:val="ro-RO"/>
        </w:rPr>
        <w:t>Luarea măsurilor de reducere a emisiilor de pulberi în atmosferă atât în timpul realizării lucrărilor de execuție, cât și pe timpul manipulării materialelor și deșeurilor ce conțin pulberi;</w:t>
      </w:r>
    </w:p>
    <w:p w:rsidR="006866FD" w:rsidRPr="004A3CCB" w:rsidRDefault="006866FD" w:rsidP="006866FD">
      <w:pPr>
        <w:numPr>
          <w:ilvl w:val="0"/>
          <w:numId w:val="2"/>
        </w:numPr>
        <w:ind w:left="426" w:right="-91"/>
        <w:jc w:val="both"/>
        <w:rPr>
          <w:color w:val="000000"/>
          <w:sz w:val="24"/>
          <w:szCs w:val="24"/>
          <w:lang w:val="ro-RO" w:eastAsia="ro-RO"/>
        </w:rPr>
      </w:pPr>
      <w:r w:rsidRPr="004A3CCB">
        <w:rPr>
          <w:color w:val="000000"/>
          <w:sz w:val="24"/>
          <w:szCs w:val="24"/>
          <w:lang w:val="ro-RO" w:eastAsia="ro-RO"/>
        </w:rPr>
        <w:t>Executarea lucrărilor se va realiza fără afectarea vecinătăților, precum și a altor instalaţii tehnologice şi utilităţi existente pe traseul proiectului;</w:t>
      </w:r>
    </w:p>
    <w:p w:rsidR="006866FD" w:rsidRPr="004A3CCB" w:rsidRDefault="006866FD" w:rsidP="006866FD">
      <w:pPr>
        <w:numPr>
          <w:ilvl w:val="0"/>
          <w:numId w:val="7"/>
        </w:numPr>
        <w:tabs>
          <w:tab w:val="left" w:pos="450"/>
        </w:tabs>
        <w:ind w:left="450" w:right="-91"/>
        <w:jc w:val="both"/>
        <w:rPr>
          <w:bCs/>
          <w:color w:val="000000"/>
          <w:sz w:val="24"/>
          <w:szCs w:val="24"/>
          <w:lang w:val="ro-RO"/>
        </w:rPr>
      </w:pPr>
      <w:r w:rsidRPr="004A3CCB">
        <w:rPr>
          <w:bCs/>
          <w:color w:val="000000"/>
          <w:sz w:val="24"/>
          <w:szCs w:val="24"/>
          <w:lang w:val="ro-RO"/>
        </w:rPr>
        <w:t>Luarea de măsuri pentru menținerea tuturor utilajelor și a mijloacelor de transport în parametrii de omologare prin verificări periodice, cât și prin întreținerea corespunzătoare pe toată durata de execuție a lucrărilor, astfel încât emisiile de la motoarele termice să nu depăseacă valorile limită pentru care au fost omologate;</w:t>
      </w:r>
    </w:p>
    <w:p w:rsidR="006866FD" w:rsidRPr="004A3CCB" w:rsidRDefault="006866FD" w:rsidP="006866FD">
      <w:pPr>
        <w:numPr>
          <w:ilvl w:val="0"/>
          <w:numId w:val="2"/>
        </w:numPr>
        <w:ind w:left="426" w:right="-91"/>
        <w:jc w:val="both"/>
        <w:rPr>
          <w:color w:val="000000"/>
          <w:sz w:val="24"/>
          <w:szCs w:val="24"/>
          <w:lang w:val="ro-RO" w:eastAsia="ro-RO"/>
        </w:rPr>
      </w:pPr>
      <w:r w:rsidRPr="004A3CCB">
        <w:rPr>
          <w:color w:val="000000"/>
          <w:sz w:val="24"/>
          <w:szCs w:val="24"/>
          <w:lang w:val="ro-RO" w:eastAsia="ro-RO"/>
        </w:rPr>
        <w:t>Se vor lua măsuri pentru evitarea poluării accidentale a solului cu produse petroliere provenite de la utilajele şi mijloacele de transport utilizate la realizarea proiectului ca urmare a unor situații aflate în afara condițiilor normale de desfășurare a activităților;</w:t>
      </w:r>
    </w:p>
    <w:p w:rsidR="006866FD" w:rsidRPr="004A3CCB" w:rsidRDefault="006866FD" w:rsidP="006866FD">
      <w:pPr>
        <w:numPr>
          <w:ilvl w:val="0"/>
          <w:numId w:val="2"/>
        </w:numPr>
        <w:ind w:left="426" w:right="-91"/>
        <w:jc w:val="both"/>
        <w:rPr>
          <w:color w:val="000000"/>
          <w:sz w:val="24"/>
          <w:szCs w:val="24"/>
          <w:lang w:val="ro-RO" w:eastAsia="ro-RO"/>
        </w:rPr>
      </w:pPr>
      <w:r w:rsidRPr="004A3CCB">
        <w:rPr>
          <w:color w:val="000000"/>
          <w:sz w:val="24"/>
          <w:szCs w:val="24"/>
          <w:lang w:val="ro-RO" w:eastAsia="ro-RO"/>
        </w:rPr>
        <w:lastRenderedPageBreak/>
        <w:t>În cazul poluării accidentale a solului cu produse petroliere și uleiuri minerale de la vehiculele grele și echipamentele mobile se vor lua măsuri imediate de eliminare a cauzelor care au produs poluarea şi de remediere a efectelor produse;</w:t>
      </w:r>
    </w:p>
    <w:p w:rsidR="006866FD" w:rsidRPr="004A3CCB" w:rsidRDefault="006866FD" w:rsidP="006866FD">
      <w:pPr>
        <w:numPr>
          <w:ilvl w:val="0"/>
          <w:numId w:val="2"/>
        </w:numPr>
        <w:tabs>
          <w:tab w:val="num" w:pos="426"/>
        </w:tabs>
        <w:ind w:left="426" w:right="-91"/>
        <w:jc w:val="both"/>
        <w:rPr>
          <w:color w:val="000000"/>
          <w:sz w:val="24"/>
          <w:szCs w:val="24"/>
          <w:lang w:val="ro-RO"/>
        </w:rPr>
      </w:pPr>
      <w:r w:rsidRPr="004A3CCB">
        <w:rPr>
          <w:color w:val="000000"/>
          <w:sz w:val="24"/>
          <w:szCs w:val="24"/>
          <w:lang w:val="ro-RO"/>
        </w:rPr>
        <w:t>Încadrarea nivelului de zgomot generat pe amplasament în limitele stabilite de normativele standard pentru zgomote şi vibraţii nr. 10009/2017 şi 12025/2/1981, cu incadrarea nivelului de zgomot L</w:t>
      </w:r>
      <w:r w:rsidRPr="004A3CCB">
        <w:rPr>
          <w:color w:val="000000"/>
          <w:sz w:val="16"/>
          <w:szCs w:val="16"/>
          <w:lang w:val="ro-RO"/>
        </w:rPr>
        <w:t>AeqT</w:t>
      </w:r>
      <w:r w:rsidRPr="004A3CCB">
        <w:rPr>
          <w:color w:val="000000"/>
          <w:sz w:val="24"/>
          <w:szCs w:val="24"/>
          <w:lang w:val="ro-RO"/>
        </w:rPr>
        <w:t xml:space="preserve"> sub 65dB la limita amplasamentului obiectivului autorizat(inclusiv teren);</w:t>
      </w:r>
    </w:p>
    <w:p w:rsidR="006866FD" w:rsidRPr="004A3CCB" w:rsidRDefault="006866FD" w:rsidP="006866FD">
      <w:pPr>
        <w:numPr>
          <w:ilvl w:val="0"/>
          <w:numId w:val="2"/>
        </w:numPr>
        <w:ind w:left="426" w:right="-91"/>
        <w:jc w:val="both"/>
        <w:rPr>
          <w:color w:val="000000"/>
          <w:sz w:val="24"/>
          <w:szCs w:val="24"/>
          <w:lang w:val="ro-RO"/>
        </w:rPr>
      </w:pPr>
      <w:r w:rsidRPr="004A3CCB">
        <w:rPr>
          <w:color w:val="000000"/>
          <w:sz w:val="24"/>
          <w:szCs w:val="24"/>
          <w:lang w:val="ro-RO"/>
        </w:rPr>
        <w:t>Utilizarea de prelate la autovehiculele care vor transporta deșeurile, astfel încât să nu se producă împrăștierea acestora pe căile rutiere sau în aer, în timpul transportului;</w:t>
      </w:r>
    </w:p>
    <w:p w:rsidR="006866FD" w:rsidRPr="004A3CCB" w:rsidRDefault="006866FD" w:rsidP="006866FD">
      <w:pPr>
        <w:numPr>
          <w:ilvl w:val="0"/>
          <w:numId w:val="2"/>
        </w:numPr>
        <w:tabs>
          <w:tab w:val="num" w:pos="426"/>
        </w:tabs>
        <w:ind w:left="426" w:right="-91"/>
        <w:jc w:val="both"/>
        <w:rPr>
          <w:bCs/>
          <w:color w:val="000000"/>
          <w:sz w:val="24"/>
          <w:szCs w:val="24"/>
          <w:lang w:val="ro-RO"/>
        </w:rPr>
      </w:pPr>
      <w:r w:rsidRPr="004A3CCB">
        <w:rPr>
          <w:bCs/>
          <w:color w:val="000000"/>
          <w:sz w:val="24"/>
          <w:szCs w:val="24"/>
          <w:lang w:val="ro-RO"/>
        </w:rPr>
        <w:t>Gestionarea tuturor deșeurilor rezultate în urma executării lucrărilor proiectului, în condiţii de siguranţă pentru mediul înconjurător şi pentru sănătatea umană, fără a genera riscuri pentru factorii de mediu, iar valorificarea/eliminarea acestora se va realiza prin operatori economici autorizaţi, pe bază de contracte de prestări servicii, în conformitate cu prevederile</w:t>
      </w:r>
      <w:r w:rsidRPr="004A3CCB">
        <w:rPr>
          <w:bCs/>
          <w:i/>
          <w:color w:val="000000"/>
          <w:sz w:val="24"/>
          <w:szCs w:val="24"/>
          <w:lang w:val="ro-RO"/>
        </w:rPr>
        <w:t xml:space="preserve"> </w:t>
      </w:r>
      <w:r w:rsidRPr="004A3CCB">
        <w:rPr>
          <w:bCs/>
          <w:color w:val="000000"/>
          <w:sz w:val="24"/>
          <w:szCs w:val="24"/>
          <w:lang w:val="ro-RO"/>
        </w:rPr>
        <w:t>legale;</w:t>
      </w:r>
    </w:p>
    <w:p w:rsidR="006866FD" w:rsidRPr="004A3CCB" w:rsidRDefault="006866FD" w:rsidP="006866FD">
      <w:pPr>
        <w:numPr>
          <w:ilvl w:val="0"/>
          <w:numId w:val="2"/>
        </w:numPr>
        <w:spacing w:after="60"/>
        <w:ind w:left="450" w:right="-91"/>
        <w:jc w:val="both"/>
        <w:rPr>
          <w:bCs/>
          <w:color w:val="000000"/>
          <w:sz w:val="24"/>
          <w:szCs w:val="24"/>
          <w:lang w:val="ro-RO"/>
        </w:rPr>
      </w:pPr>
      <w:r w:rsidRPr="004A3CCB">
        <w:rPr>
          <w:bCs/>
          <w:color w:val="000000"/>
          <w:sz w:val="24"/>
          <w:szCs w:val="24"/>
          <w:lang w:val="ro-RO"/>
        </w:rPr>
        <w:t>Întocmirea și ținerea evidenţei gestiunii deşeurilor rezultate în perioada de funcționare, în conformitate cu prevederile HG nr. 856/2002, cu modificările şi completările ulterioare și raportarea acesteia la A.P.M.Brăila, la termenele legale sau la solicitarea autorității de mediu competente;</w:t>
      </w:r>
    </w:p>
    <w:p w:rsidR="006866FD" w:rsidRPr="004A3CCB" w:rsidRDefault="006866FD" w:rsidP="006866FD">
      <w:pPr>
        <w:numPr>
          <w:ilvl w:val="0"/>
          <w:numId w:val="2"/>
        </w:numPr>
        <w:ind w:left="426" w:right="-91"/>
        <w:jc w:val="both"/>
        <w:rPr>
          <w:bCs/>
          <w:color w:val="000000"/>
          <w:sz w:val="24"/>
          <w:szCs w:val="24"/>
          <w:lang w:val="ro-RO"/>
        </w:rPr>
      </w:pPr>
      <w:r w:rsidRPr="004A3CCB">
        <w:rPr>
          <w:bCs/>
          <w:color w:val="000000"/>
          <w:sz w:val="24"/>
          <w:szCs w:val="24"/>
          <w:lang w:val="ro-RO"/>
        </w:rPr>
        <w:t>Inceperea lucrarilor dupa obţinerea tuturor avizelor şi acordurilor solicitate prin certificatul de urbanism şi respectarea condiţiilor impuse prin acestea;</w:t>
      </w:r>
    </w:p>
    <w:p w:rsidR="006866FD" w:rsidRPr="000A2FBC" w:rsidRDefault="006866FD" w:rsidP="006866FD">
      <w:pPr>
        <w:numPr>
          <w:ilvl w:val="0"/>
          <w:numId w:val="2"/>
        </w:numPr>
        <w:ind w:left="426" w:hanging="284"/>
        <w:jc w:val="both"/>
        <w:rPr>
          <w:rStyle w:val="tli1"/>
          <w:color w:val="000000"/>
          <w:sz w:val="24"/>
          <w:szCs w:val="24"/>
          <w:lang w:val="ro-RO"/>
        </w:rPr>
      </w:pPr>
      <w:r w:rsidRPr="005C7C3D">
        <w:rPr>
          <w:rStyle w:val="tli1"/>
          <w:color w:val="000000"/>
          <w:sz w:val="24"/>
          <w:szCs w:val="24"/>
          <w:lang w:val="ro-RO"/>
        </w:rPr>
        <w:t>In situatia in care pe parcursul executiei lucrarilor vor fi facute descoperiri arheologice intamplatoare(structuri constructive din caramida/piatra/alte materiale, movile/tumuli, minede, arme,unelte din metal/piatra/ceramica sau alte materiale, oase, etc, astfel este necesara stoparea lucrarilor si anuntarea in cel mult 72 de ore a unitatii administrativ teritoriale pe teritoriul careia se afla terenul si ulterior a Directie</w:t>
      </w:r>
      <w:r>
        <w:rPr>
          <w:rStyle w:val="tli1"/>
          <w:color w:val="000000"/>
          <w:sz w:val="24"/>
          <w:szCs w:val="24"/>
          <w:lang w:val="ro-RO"/>
        </w:rPr>
        <w:t>i</w:t>
      </w:r>
      <w:r w:rsidRPr="005C7C3D">
        <w:rPr>
          <w:rStyle w:val="tli1"/>
          <w:color w:val="000000"/>
          <w:sz w:val="24"/>
          <w:szCs w:val="24"/>
          <w:lang w:val="ro-RO"/>
        </w:rPr>
        <w:t xml:space="preserve"> Judetene pentru Cultura </w:t>
      </w:r>
      <w:r w:rsidRPr="000A2FBC">
        <w:rPr>
          <w:rStyle w:val="tli1"/>
          <w:color w:val="000000"/>
          <w:sz w:val="24"/>
          <w:szCs w:val="24"/>
          <w:lang w:val="ro-RO"/>
        </w:rPr>
        <w:t>Braila, conform punctului de vedere nr.1365/22.04.2020 emis de Direcția Județeană pentru Cultură Brăila, membră în CAT și  înregistrat la APM Brăila cu nr.6376/22.04.2020;</w:t>
      </w:r>
    </w:p>
    <w:p w:rsidR="006866FD" w:rsidRPr="004A3CCB" w:rsidRDefault="006866FD" w:rsidP="006866FD">
      <w:pPr>
        <w:numPr>
          <w:ilvl w:val="0"/>
          <w:numId w:val="2"/>
        </w:numPr>
        <w:ind w:left="426" w:right="-91"/>
        <w:jc w:val="both"/>
        <w:rPr>
          <w:bCs/>
          <w:color w:val="000000"/>
          <w:sz w:val="24"/>
          <w:szCs w:val="24"/>
          <w:lang w:val="ro-RO"/>
        </w:rPr>
      </w:pPr>
      <w:r w:rsidRPr="004A3CCB">
        <w:rPr>
          <w:bCs/>
          <w:color w:val="000000"/>
          <w:sz w:val="24"/>
          <w:szCs w:val="24"/>
          <w:lang w:val="ro-RO"/>
        </w:rPr>
        <w:t>Respectarea prevederilor:</w:t>
      </w:r>
    </w:p>
    <w:p w:rsidR="006866FD" w:rsidRPr="004A3CCB" w:rsidRDefault="006866FD" w:rsidP="006866FD">
      <w:pPr>
        <w:numPr>
          <w:ilvl w:val="0"/>
          <w:numId w:val="4"/>
        </w:numPr>
        <w:ind w:left="567" w:right="-91"/>
        <w:jc w:val="both"/>
        <w:rPr>
          <w:bCs/>
          <w:color w:val="000000"/>
          <w:sz w:val="24"/>
          <w:szCs w:val="24"/>
          <w:lang w:val="ro-RO"/>
        </w:rPr>
      </w:pPr>
      <w:r w:rsidRPr="004A3CCB">
        <w:rPr>
          <w:bCs/>
          <w:i/>
          <w:color w:val="000000"/>
          <w:sz w:val="24"/>
          <w:szCs w:val="24"/>
          <w:lang w:val="ro-RO"/>
        </w:rPr>
        <w:t>OUG nr. 195/2005 privind protecția mediului</w:t>
      </w:r>
      <w:r w:rsidRPr="004A3CCB">
        <w:rPr>
          <w:bCs/>
          <w:color w:val="000000"/>
          <w:sz w:val="24"/>
          <w:szCs w:val="24"/>
          <w:lang w:val="ro-RO"/>
        </w:rPr>
        <w:t xml:space="preserve">, </w:t>
      </w:r>
      <w:r w:rsidRPr="004A3CCB">
        <w:rPr>
          <w:bCs/>
          <w:i/>
          <w:color w:val="000000"/>
          <w:sz w:val="24"/>
          <w:szCs w:val="24"/>
          <w:lang w:val="ro-RO"/>
        </w:rPr>
        <w:t>apelor</w:t>
      </w:r>
      <w:r w:rsidRPr="004A3CCB">
        <w:rPr>
          <w:bCs/>
          <w:color w:val="000000"/>
          <w:sz w:val="24"/>
          <w:szCs w:val="24"/>
          <w:lang w:val="ro-RO"/>
        </w:rPr>
        <w:t xml:space="preserve"> cu modificari de Legea 265/2006 cu modificările și completările ulterioare;</w:t>
      </w:r>
    </w:p>
    <w:p w:rsidR="006866FD" w:rsidRPr="004A3CCB" w:rsidRDefault="006866FD" w:rsidP="006866FD">
      <w:pPr>
        <w:numPr>
          <w:ilvl w:val="0"/>
          <w:numId w:val="4"/>
        </w:numPr>
        <w:ind w:left="567" w:right="-1"/>
        <w:jc w:val="both"/>
        <w:rPr>
          <w:color w:val="000000"/>
          <w:sz w:val="24"/>
          <w:szCs w:val="24"/>
          <w:lang w:val="ro-RO"/>
        </w:rPr>
      </w:pPr>
      <w:r w:rsidRPr="004A3CCB">
        <w:rPr>
          <w:bCs/>
          <w:i/>
          <w:color w:val="000000"/>
          <w:sz w:val="24"/>
          <w:szCs w:val="24"/>
          <w:lang w:val="ro-RO"/>
        </w:rPr>
        <w:t xml:space="preserve">OUG </w:t>
      </w:r>
      <w:r w:rsidRPr="004A3CCB">
        <w:rPr>
          <w:i/>
          <w:color w:val="000000"/>
          <w:sz w:val="24"/>
          <w:szCs w:val="24"/>
          <w:lang w:val="ro-RO"/>
        </w:rPr>
        <w:t>nr. 68/2007 privind răspunderea de mediu cu referire la prevenirea şi repararea prejudiciului asupra mediului</w:t>
      </w:r>
      <w:r w:rsidRPr="004A3CCB">
        <w:rPr>
          <w:color w:val="000000"/>
          <w:sz w:val="24"/>
          <w:szCs w:val="24"/>
          <w:lang w:val="ro-RO"/>
        </w:rPr>
        <w:t>, cu modificările şi completările ulterioare;</w:t>
      </w:r>
    </w:p>
    <w:p w:rsidR="006866FD" w:rsidRPr="004A3CCB" w:rsidRDefault="006866FD" w:rsidP="006866FD">
      <w:pPr>
        <w:numPr>
          <w:ilvl w:val="0"/>
          <w:numId w:val="4"/>
        </w:numPr>
        <w:ind w:left="567" w:right="-1"/>
        <w:jc w:val="both"/>
        <w:rPr>
          <w:color w:val="000000"/>
          <w:sz w:val="24"/>
          <w:szCs w:val="24"/>
          <w:lang w:val="ro-RO"/>
        </w:rPr>
      </w:pPr>
      <w:r w:rsidRPr="004A3CCB">
        <w:rPr>
          <w:bCs/>
          <w:i/>
          <w:color w:val="000000"/>
          <w:sz w:val="24"/>
          <w:szCs w:val="24"/>
          <w:lang w:val="ro-RO"/>
        </w:rPr>
        <w:t>Legii nr. 211/2011 privind regimul deşeurilor, republicata,</w:t>
      </w:r>
      <w:r w:rsidRPr="004A3CCB">
        <w:rPr>
          <w:bCs/>
          <w:color w:val="000000"/>
          <w:sz w:val="24"/>
          <w:szCs w:val="24"/>
          <w:lang w:val="ro-RO"/>
        </w:rPr>
        <w:t xml:space="preserve"> cu modificarile și completarile ulterioare;</w:t>
      </w:r>
    </w:p>
    <w:p w:rsidR="006866FD" w:rsidRPr="004A3CCB" w:rsidRDefault="006866FD" w:rsidP="006866FD">
      <w:pPr>
        <w:numPr>
          <w:ilvl w:val="0"/>
          <w:numId w:val="4"/>
        </w:numPr>
        <w:ind w:left="567"/>
        <w:jc w:val="both"/>
        <w:rPr>
          <w:bCs/>
          <w:i/>
          <w:color w:val="000000"/>
          <w:sz w:val="24"/>
          <w:szCs w:val="24"/>
          <w:lang w:val="ro-RO"/>
        </w:rPr>
      </w:pPr>
      <w:r w:rsidRPr="004A3CCB">
        <w:rPr>
          <w:bCs/>
          <w:i/>
          <w:color w:val="000000"/>
          <w:sz w:val="24"/>
          <w:szCs w:val="24"/>
          <w:lang w:val="ro-RO"/>
        </w:rPr>
        <w:t xml:space="preserve">H.G. nr. 856/2002 privind evidenţa gestiunii deşeurilor şi pentru aprobarea listei cuprinzând deşeurile, inclusiv deşeurile periculoase, cu modificările ulterioare; </w:t>
      </w:r>
    </w:p>
    <w:p w:rsidR="006866FD" w:rsidRPr="004A3CCB" w:rsidRDefault="006866FD" w:rsidP="006866FD">
      <w:pPr>
        <w:numPr>
          <w:ilvl w:val="0"/>
          <w:numId w:val="4"/>
        </w:numPr>
        <w:ind w:left="567" w:right="-91"/>
        <w:jc w:val="both"/>
        <w:rPr>
          <w:bCs/>
          <w:i/>
          <w:color w:val="000000"/>
          <w:sz w:val="24"/>
          <w:szCs w:val="24"/>
          <w:lang w:val="ro-RO"/>
        </w:rPr>
      </w:pPr>
      <w:r w:rsidRPr="004A3CCB">
        <w:rPr>
          <w:bCs/>
          <w:i/>
          <w:color w:val="000000"/>
          <w:sz w:val="24"/>
          <w:szCs w:val="24"/>
          <w:lang w:val="ro-RO"/>
        </w:rPr>
        <w:t>Deciziei Comisiei 2014/955/UE din 18 decembrie 2014 de modificare a Deciziei 2000/532/CE de stabilire a unei liste de deşeuri în temeiul Directivei 2008/98/CE a Parlamentului European şi a Consiliului;</w:t>
      </w:r>
    </w:p>
    <w:p w:rsidR="006866FD" w:rsidRPr="004A3CCB" w:rsidRDefault="006866FD" w:rsidP="006866FD">
      <w:pPr>
        <w:numPr>
          <w:ilvl w:val="0"/>
          <w:numId w:val="4"/>
        </w:numPr>
        <w:ind w:left="567" w:right="-91"/>
        <w:jc w:val="both"/>
        <w:rPr>
          <w:bCs/>
          <w:color w:val="000000"/>
          <w:sz w:val="24"/>
          <w:szCs w:val="24"/>
          <w:lang w:val="ro-RO"/>
        </w:rPr>
      </w:pPr>
      <w:r w:rsidRPr="004A3CCB">
        <w:rPr>
          <w:bCs/>
          <w:i/>
          <w:color w:val="000000"/>
          <w:sz w:val="24"/>
          <w:szCs w:val="24"/>
          <w:lang w:val="ro-RO"/>
        </w:rPr>
        <w:t>HG nr. 1061/2008 privind transportul deşeurilor periculoase şi nepericuloase pe teritoriul României</w:t>
      </w:r>
      <w:r w:rsidRPr="004A3CCB">
        <w:rPr>
          <w:bCs/>
          <w:color w:val="000000"/>
          <w:sz w:val="24"/>
          <w:szCs w:val="24"/>
          <w:lang w:val="ro-RO"/>
        </w:rPr>
        <w:t>;</w:t>
      </w:r>
    </w:p>
    <w:p w:rsidR="006866FD" w:rsidRPr="004A3CCB" w:rsidRDefault="006866FD" w:rsidP="006866FD">
      <w:pPr>
        <w:numPr>
          <w:ilvl w:val="0"/>
          <w:numId w:val="4"/>
        </w:numPr>
        <w:ind w:left="567" w:right="-91"/>
        <w:jc w:val="both"/>
        <w:rPr>
          <w:bCs/>
          <w:color w:val="000000"/>
          <w:sz w:val="24"/>
          <w:szCs w:val="24"/>
          <w:lang w:val="ro-RO"/>
        </w:rPr>
      </w:pPr>
      <w:r w:rsidRPr="004A3CCB">
        <w:rPr>
          <w:i/>
          <w:color w:val="000000"/>
          <w:sz w:val="24"/>
          <w:szCs w:val="24"/>
          <w:lang w:val="ro-RO"/>
        </w:rPr>
        <w:t>SR 10009/2017 Acustică. Limite admisibile ale nivelului de zgomot  din mediul ambiant şi 12025/2/1981-Acustica în construcții. Efectele vibrațiilor produse de traficul rutier asupra clădirilor sau părților de clădiri. Limite admisibile</w:t>
      </w:r>
      <w:r w:rsidRPr="004A3CCB">
        <w:rPr>
          <w:bCs/>
          <w:color w:val="000000"/>
          <w:sz w:val="24"/>
          <w:szCs w:val="24"/>
          <w:lang w:val="ro-RO"/>
        </w:rPr>
        <w:t>;</w:t>
      </w:r>
    </w:p>
    <w:p w:rsidR="006866FD" w:rsidRPr="004A3CCB" w:rsidRDefault="006866FD" w:rsidP="006866FD">
      <w:pPr>
        <w:numPr>
          <w:ilvl w:val="0"/>
          <w:numId w:val="4"/>
        </w:numPr>
        <w:ind w:left="567" w:right="-91"/>
        <w:jc w:val="both"/>
        <w:rPr>
          <w:bCs/>
          <w:i/>
          <w:color w:val="000000"/>
          <w:sz w:val="24"/>
          <w:szCs w:val="24"/>
          <w:lang w:val="ro-RO"/>
        </w:rPr>
      </w:pPr>
      <w:r w:rsidRPr="004A3CCB">
        <w:rPr>
          <w:i/>
          <w:color w:val="000000"/>
          <w:sz w:val="24"/>
          <w:szCs w:val="24"/>
          <w:lang w:val="ro-RO"/>
        </w:rPr>
        <w:t>Ord</w:t>
      </w:r>
      <w:r w:rsidRPr="004A3CCB">
        <w:rPr>
          <w:bCs/>
          <w:color w:val="000000"/>
          <w:sz w:val="24"/>
          <w:szCs w:val="24"/>
          <w:lang w:val="ro-RO"/>
        </w:rPr>
        <w:t>.</w:t>
      </w:r>
      <w:r w:rsidRPr="004A3CCB">
        <w:rPr>
          <w:bCs/>
          <w:i/>
          <w:color w:val="000000"/>
          <w:sz w:val="24"/>
          <w:szCs w:val="24"/>
          <w:lang w:val="ro-RO"/>
        </w:rPr>
        <w:t>MS nr.119/2014-</w:t>
      </w:r>
      <w:r w:rsidRPr="004A3CCB">
        <w:rPr>
          <w:i/>
          <w:color w:val="000000"/>
          <w:sz w:val="24"/>
          <w:szCs w:val="24"/>
          <w:lang w:val="ro-RO"/>
        </w:rPr>
        <w:t xml:space="preserve"> Normele de igienă și recomandările privind mediul de viață al populației, actualizat;</w:t>
      </w:r>
    </w:p>
    <w:p w:rsidR="006866FD" w:rsidRPr="004A3CCB" w:rsidRDefault="006866FD" w:rsidP="006866FD">
      <w:pPr>
        <w:numPr>
          <w:ilvl w:val="0"/>
          <w:numId w:val="3"/>
        </w:numPr>
        <w:ind w:left="426" w:right="-91"/>
        <w:jc w:val="both"/>
        <w:rPr>
          <w:color w:val="000000"/>
          <w:sz w:val="24"/>
          <w:szCs w:val="24"/>
          <w:lang w:val="ro-RO"/>
        </w:rPr>
      </w:pPr>
      <w:r w:rsidRPr="004A3CCB">
        <w:rPr>
          <w:bCs/>
          <w:color w:val="000000"/>
          <w:sz w:val="24"/>
          <w:szCs w:val="24"/>
          <w:lang w:val="ro-RO"/>
        </w:rPr>
        <w:t xml:space="preserve">Notificarea Agenției pentru Protecția Mediului Brăila la finalizarea lucrărilor, conform art. 43, alin. 3 din </w:t>
      </w:r>
      <w:r w:rsidRPr="004A3CCB">
        <w:rPr>
          <w:bCs/>
          <w:i/>
          <w:color w:val="000000"/>
          <w:sz w:val="24"/>
          <w:szCs w:val="24"/>
          <w:lang w:val="ro-RO"/>
        </w:rPr>
        <w:t>Procedura de evaluare a impactului asupra mediului pentru anumite proiecte publice şi</w:t>
      </w:r>
      <w:r w:rsidRPr="00012E54">
        <w:rPr>
          <w:bCs/>
          <w:i/>
          <w:color w:val="FF0000"/>
          <w:sz w:val="24"/>
          <w:szCs w:val="24"/>
          <w:lang w:val="ro-RO"/>
        </w:rPr>
        <w:t xml:space="preserve"> </w:t>
      </w:r>
      <w:r w:rsidRPr="004A3CCB">
        <w:rPr>
          <w:bCs/>
          <w:i/>
          <w:color w:val="000000"/>
          <w:sz w:val="24"/>
          <w:szCs w:val="24"/>
          <w:lang w:val="ro-RO"/>
        </w:rPr>
        <w:t xml:space="preserve">private, </w:t>
      </w:r>
      <w:r w:rsidRPr="004A3CCB">
        <w:rPr>
          <w:bCs/>
          <w:color w:val="000000"/>
          <w:sz w:val="24"/>
          <w:szCs w:val="24"/>
          <w:lang w:val="ro-RO"/>
        </w:rPr>
        <w:t xml:space="preserve">parte integrantă a </w:t>
      </w:r>
      <w:r w:rsidRPr="004A3CCB">
        <w:rPr>
          <w:bCs/>
          <w:i/>
          <w:color w:val="000000"/>
          <w:sz w:val="24"/>
          <w:szCs w:val="24"/>
          <w:lang w:val="ro-RO"/>
        </w:rPr>
        <w:t>Legii nr. 292/2018 privind evaluarea impactului anumitor proiecte publice şi private asupra mediului</w:t>
      </w:r>
      <w:r w:rsidRPr="004A3CCB">
        <w:rPr>
          <w:color w:val="000000"/>
          <w:sz w:val="24"/>
          <w:szCs w:val="24"/>
          <w:lang w:val="en-US"/>
        </w:rPr>
        <w:t>;</w:t>
      </w:r>
    </w:p>
    <w:p w:rsidR="006866FD" w:rsidRPr="004A3CCB" w:rsidRDefault="006866FD" w:rsidP="006866FD">
      <w:pPr>
        <w:numPr>
          <w:ilvl w:val="0"/>
          <w:numId w:val="3"/>
        </w:numPr>
        <w:ind w:left="426" w:right="-91"/>
        <w:jc w:val="both"/>
        <w:rPr>
          <w:color w:val="000000"/>
          <w:sz w:val="24"/>
          <w:szCs w:val="24"/>
          <w:lang w:val="ro-RO"/>
        </w:rPr>
      </w:pPr>
      <w:r w:rsidRPr="004A3CCB">
        <w:rPr>
          <w:color w:val="000000"/>
          <w:sz w:val="24"/>
          <w:szCs w:val="24"/>
          <w:lang w:val="ro-RO"/>
        </w:rPr>
        <w:t xml:space="preserve">Respectarea prevederilor art. 15, alin. 2, lit. a) din OUG nr. 195/2005 privind protecţia mediului, cu modificările şi completările ulterioare </w:t>
      </w:r>
      <w:r w:rsidRPr="004A3CCB">
        <w:rPr>
          <w:i/>
          <w:color w:val="000000"/>
          <w:sz w:val="24"/>
          <w:szCs w:val="24"/>
          <w:u w:val="single"/>
          <w:lang w:val="ro-RO"/>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4A3CCB">
        <w:rPr>
          <w:i/>
          <w:color w:val="000000"/>
          <w:sz w:val="24"/>
          <w:szCs w:val="24"/>
          <w:lang w:val="ro-RO"/>
        </w:rPr>
        <w:t>;</w:t>
      </w:r>
    </w:p>
    <w:p w:rsidR="006866FD" w:rsidRPr="004A3CCB" w:rsidRDefault="006866FD" w:rsidP="006866FD">
      <w:pPr>
        <w:numPr>
          <w:ilvl w:val="0"/>
          <w:numId w:val="3"/>
        </w:numPr>
        <w:ind w:left="426" w:right="-91"/>
        <w:jc w:val="both"/>
        <w:rPr>
          <w:color w:val="000000"/>
          <w:sz w:val="24"/>
          <w:szCs w:val="24"/>
          <w:lang w:val="ro-RO"/>
        </w:rPr>
      </w:pPr>
      <w:r w:rsidRPr="004A3CCB">
        <w:rPr>
          <w:color w:val="000000"/>
          <w:sz w:val="24"/>
          <w:szCs w:val="24"/>
          <w:lang w:val="ro-RO"/>
        </w:rPr>
        <w:lastRenderedPageBreak/>
        <w:t>Prezenta Decizie nu exonerează de răspunderea contravențională sau penală, după caz, proiectantul, constructorul şi/sau titularul, în cazul producerii unor incidente, accidente, poluări accidentale sau în cazul nerespectării prevederilor legale privind protecția mediului;</w:t>
      </w:r>
    </w:p>
    <w:p w:rsidR="006866FD" w:rsidRPr="004A3CCB" w:rsidRDefault="006866FD" w:rsidP="006866FD">
      <w:pPr>
        <w:autoSpaceDE w:val="0"/>
        <w:autoSpaceDN w:val="0"/>
        <w:adjustRightInd w:val="0"/>
        <w:ind w:firstLine="720"/>
        <w:jc w:val="both"/>
        <w:rPr>
          <w:rStyle w:val="tal1"/>
          <w:b/>
          <w:color w:val="000000"/>
          <w:lang w:val="ro-RO"/>
        </w:rPr>
      </w:pPr>
      <w:r w:rsidRPr="004A3CCB">
        <w:rPr>
          <w:rStyle w:val="tal1"/>
          <w:b/>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866FD" w:rsidRPr="004A3CCB" w:rsidRDefault="006866FD" w:rsidP="006866FD">
      <w:pPr>
        <w:autoSpaceDE w:val="0"/>
        <w:autoSpaceDN w:val="0"/>
        <w:adjustRightInd w:val="0"/>
        <w:ind w:firstLine="720"/>
        <w:jc w:val="both"/>
        <w:rPr>
          <w:rStyle w:val="tal1"/>
          <w:b/>
          <w:color w:val="000000"/>
        </w:rPr>
      </w:pPr>
      <w:r w:rsidRPr="004A3CCB">
        <w:rPr>
          <w:rStyle w:val="tal1"/>
          <w:b/>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866FD" w:rsidRPr="004A3CCB" w:rsidRDefault="006866FD" w:rsidP="006866FD">
      <w:pPr>
        <w:autoSpaceDE w:val="0"/>
        <w:autoSpaceDN w:val="0"/>
        <w:adjustRightInd w:val="0"/>
        <w:ind w:firstLine="720"/>
        <w:jc w:val="both"/>
        <w:rPr>
          <w:rStyle w:val="tal1"/>
          <w:b/>
          <w:color w:val="000000"/>
        </w:rPr>
      </w:pPr>
      <w:r w:rsidRPr="004A3CCB">
        <w:rPr>
          <w:rStyle w:val="tal1"/>
          <w:b/>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6866FD" w:rsidRPr="004A3CCB" w:rsidRDefault="006866FD" w:rsidP="006866FD">
      <w:pPr>
        <w:autoSpaceDE w:val="0"/>
        <w:autoSpaceDN w:val="0"/>
        <w:adjustRightInd w:val="0"/>
        <w:ind w:firstLine="720"/>
        <w:jc w:val="both"/>
        <w:rPr>
          <w:rStyle w:val="tal1"/>
          <w:b/>
          <w:color w:val="000000"/>
        </w:rPr>
      </w:pPr>
      <w:r w:rsidRPr="004A3CCB">
        <w:rPr>
          <w:rStyle w:val="tal1"/>
          <w:b/>
          <w:color w:val="000000"/>
        </w:rPr>
        <w:t>Actele sau omisiunile autorităţii publice competente care fac obiectul participării publicului se atacă în instanţă odată cu Decizia Etapei de Incadrare, cu acordul de mediu ori, după caz, cu decizia de respingere a solicitării de emitere a acordului de mediu, respectiv cu aprobarea de dezvoltare sau, după caz, cu decizia de respingere a solicitării aprobării de dezvoltare.</w:t>
      </w:r>
    </w:p>
    <w:p w:rsidR="006866FD" w:rsidRPr="004A3CCB" w:rsidRDefault="006866FD" w:rsidP="006866FD">
      <w:pPr>
        <w:autoSpaceDE w:val="0"/>
        <w:autoSpaceDN w:val="0"/>
        <w:adjustRightInd w:val="0"/>
        <w:ind w:firstLine="720"/>
        <w:jc w:val="both"/>
        <w:rPr>
          <w:rStyle w:val="tal1"/>
          <w:b/>
          <w:color w:val="000000"/>
        </w:rPr>
      </w:pPr>
      <w:r w:rsidRPr="004A3CCB">
        <w:rPr>
          <w:rStyle w:val="tal1"/>
          <w:b/>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866FD" w:rsidRPr="004A3CCB" w:rsidRDefault="006866FD" w:rsidP="006866FD">
      <w:pPr>
        <w:autoSpaceDE w:val="0"/>
        <w:autoSpaceDN w:val="0"/>
        <w:adjustRightInd w:val="0"/>
        <w:ind w:firstLine="720"/>
        <w:jc w:val="both"/>
        <w:rPr>
          <w:rStyle w:val="tal1"/>
          <w:b/>
          <w:color w:val="000000"/>
        </w:rPr>
      </w:pPr>
      <w:r w:rsidRPr="004A3CCB">
        <w:rPr>
          <w:rStyle w:val="tal1"/>
          <w:b/>
          <w:color w:val="000000"/>
        </w:rPr>
        <w:t>Autoritatea publică emitentă are obligaţia de a răspunde la plângerea prealabilă prevăzută la art. 22 alin. (1) în termen de 30 de zile de la data înregistrării acesteia la acea autoritate.</w:t>
      </w:r>
    </w:p>
    <w:p w:rsidR="006866FD" w:rsidRPr="004A3CCB" w:rsidRDefault="006866FD" w:rsidP="006866FD">
      <w:pPr>
        <w:autoSpaceDE w:val="0"/>
        <w:autoSpaceDN w:val="0"/>
        <w:adjustRightInd w:val="0"/>
        <w:ind w:firstLine="720"/>
        <w:jc w:val="both"/>
        <w:rPr>
          <w:rStyle w:val="tal1"/>
          <w:b/>
          <w:color w:val="000000"/>
        </w:rPr>
      </w:pPr>
      <w:r w:rsidRPr="004A3CCB">
        <w:rPr>
          <w:rStyle w:val="tal1"/>
          <w:b/>
          <w:color w:val="000000"/>
        </w:rPr>
        <w:t>Procedura de soluţionare a plângerii prealabile prevăzută la art. 22 alin. (1) este gratuită şi trebuie să fie echitabilă, rapidă şi corectă.</w:t>
      </w:r>
    </w:p>
    <w:p w:rsidR="006866FD" w:rsidRPr="004A3CCB" w:rsidRDefault="006866FD" w:rsidP="006866FD">
      <w:pPr>
        <w:autoSpaceDE w:val="0"/>
        <w:autoSpaceDN w:val="0"/>
        <w:adjustRightInd w:val="0"/>
        <w:ind w:firstLine="720"/>
        <w:jc w:val="both"/>
        <w:rPr>
          <w:rStyle w:val="tal1"/>
          <w:b/>
          <w:color w:val="000000"/>
        </w:rPr>
      </w:pPr>
      <w:r w:rsidRPr="004A3CCB">
        <w:rPr>
          <w:rStyle w:val="tal1"/>
          <w:b/>
          <w:color w:val="000000"/>
        </w:rPr>
        <w:t>Prezenta Decizie poate fi contestată în conformitate cu prevederile Legii nr. 292/2018 privind evaluarea impactului anumitor proiecte publice şi private asupra mediului şi ale Legii nr. 554/2004, cu modificările şi completările ulterioare.</w:t>
      </w:r>
    </w:p>
    <w:p w:rsidR="006866FD" w:rsidRDefault="006866FD" w:rsidP="003F72CD">
      <w:pPr>
        <w:tabs>
          <w:tab w:val="center" w:pos="284"/>
          <w:tab w:val="right" w:pos="10065"/>
        </w:tabs>
        <w:spacing w:after="60"/>
        <w:jc w:val="center"/>
        <w:rPr>
          <w:rStyle w:val="ax1"/>
          <w:sz w:val="24"/>
          <w:szCs w:val="24"/>
          <w:lang w:val="pt-BR"/>
        </w:rPr>
      </w:pPr>
      <w:r>
        <w:rPr>
          <w:rStyle w:val="ax1"/>
          <w:sz w:val="24"/>
          <w:szCs w:val="24"/>
          <w:lang w:val="pt-BR"/>
        </w:rPr>
        <w:t>Intocmit Badascu L</w:t>
      </w:r>
    </w:p>
    <w:p w:rsidR="003F72CD" w:rsidRPr="003F72CD" w:rsidRDefault="003F72CD" w:rsidP="003F72CD">
      <w:pPr>
        <w:tabs>
          <w:tab w:val="center" w:pos="284"/>
          <w:tab w:val="right" w:pos="10065"/>
        </w:tabs>
        <w:spacing w:after="60"/>
        <w:jc w:val="center"/>
        <w:rPr>
          <w:rStyle w:val="ax1"/>
          <w:sz w:val="24"/>
          <w:szCs w:val="24"/>
          <w:lang w:val="pt-BR"/>
        </w:rPr>
      </w:pPr>
      <w:r w:rsidRPr="003F72CD">
        <w:rPr>
          <w:rStyle w:val="ax1"/>
          <w:sz w:val="24"/>
          <w:szCs w:val="24"/>
          <w:lang w:val="pt-BR"/>
        </w:rPr>
        <w:t>PROIECT DECIZIA ETAPEI DE ÎNCADRARE</w:t>
      </w:r>
    </w:p>
    <w:p w:rsidR="003F72CD" w:rsidRPr="003F72CD" w:rsidRDefault="00423AF7" w:rsidP="003F72CD">
      <w:pPr>
        <w:tabs>
          <w:tab w:val="center" w:pos="284"/>
          <w:tab w:val="right" w:pos="10065"/>
        </w:tabs>
        <w:spacing w:after="60" w:line="276" w:lineRule="auto"/>
        <w:jc w:val="center"/>
        <w:rPr>
          <w:b/>
          <w:sz w:val="24"/>
          <w:szCs w:val="24"/>
          <w:lang w:val="pt-BR"/>
        </w:rPr>
      </w:pPr>
      <w:r>
        <w:rPr>
          <w:b/>
          <w:sz w:val="24"/>
          <w:szCs w:val="24"/>
          <w:lang w:val="pt-BR"/>
        </w:rPr>
        <w:t>Nr. xxxx din 11</w:t>
      </w:r>
      <w:r w:rsidR="003F72CD" w:rsidRPr="003F72CD">
        <w:rPr>
          <w:b/>
          <w:sz w:val="24"/>
          <w:szCs w:val="24"/>
          <w:lang w:val="pt-BR"/>
        </w:rPr>
        <w:t>.0</w:t>
      </w:r>
      <w:r w:rsidR="00177125">
        <w:rPr>
          <w:b/>
          <w:sz w:val="24"/>
          <w:szCs w:val="24"/>
          <w:lang w:val="pt-BR"/>
        </w:rPr>
        <w:t>6</w:t>
      </w:r>
      <w:r w:rsidR="003F72CD" w:rsidRPr="003F72CD">
        <w:rPr>
          <w:b/>
          <w:sz w:val="24"/>
          <w:szCs w:val="24"/>
          <w:lang w:val="pt-BR"/>
        </w:rPr>
        <w:t>.2020</w:t>
      </w:r>
    </w:p>
    <w:p w:rsidR="00DC7032" w:rsidRPr="00DC7032" w:rsidRDefault="00DC7032" w:rsidP="00DC7032">
      <w:pPr>
        <w:autoSpaceDE w:val="0"/>
        <w:autoSpaceDN w:val="0"/>
        <w:adjustRightInd w:val="0"/>
        <w:ind w:firstLine="720"/>
        <w:jc w:val="both"/>
        <w:rPr>
          <w:b/>
          <w:i/>
          <w:sz w:val="24"/>
          <w:szCs w:val="24"/>
          <w:lang w:val="ro-RO"/>
        </w:rPr>
      </w:pPr>
      <w:r w:rsidRPr="00DC7032">
        <w:rPr>
          <w:sz w:val="24"/>
          <w:szCs w:val="24"/>
          <w:lang w:val="pt-BR"/>
        </w:rPr>
        <w:t xml:space="preserve">Ca urmare a solicitării de emitere a acordului de mediu adresate de </w:t>
      </w:r>
      <w:r w:rsidRPr="00DC7032">
        <w:rPr>
          <w:b/>
          <w:sz w:val="24"/>
          <w:szCs w:val="24"/>
          <w:lang w:val="ro-RO"/>
        </w:rPr>
        <w:t xml:space="preserve">MACSIM IONEL </w:t>
      </w:r>
      <w:r w:rsidRPr="00DC7032">
        <w:rPr>
          <w:sz w:val="24"/>
          <w:szCs w:val="24"/>
          <w:lang w:val="ro-RO"/>
        </w:rPr>
        <w:t>cu sediul în județul Brăila, municipiul Braila, str. Magaziilor nr. 101</w:t>
      </w:r>
      <w:r w:rsidRPr="00DC7032">
        <w:rPr>
          <w:b/>
          <w:sz w:val="24"/>
          <w:szCs w:val="24"/>
          <w:lang w:val="ro-RO"/>
        </w:rPr>
        <w:t>,</w:t>
      </w:r>
      <w:r w:rsidRPr="00DC7032">
        <w:rPr>
          <w:sz w:val="24"/>
          <w:szCs w:val="24"/>
          <w:lang w:val="ro-RO"/>
        </w:rPr>
        <w:t xml:space="preserve"> </w:t>
      </w:r>
      <w:r w:rsidRPr="00DC7032">
        <w:rPr>
          <w:sz w:val="24"/>
          <w:szCs w:val="24"/>
          <w:lang w:val="pt-BR"/>
        </w:rPr>
        <w:t xml:space="preserve">înregistrată la APM Brăila cu nr. </w:t>
      </w:r>
      <w:r w:rsidRPr="00DC7032">
        <w:rPr>
          <w:sz w:val="24"/>
          <w:szCs w:val="24"/>
          <w:lang w:val="ro-RO"/>
        </w:rPr>
        <w:t xml:space="preserve">5071/02.04.2020, </w:t>
      </w:r>
      <w:hyperlink w:anchor="#" w:history="1"/>
      <w:r w:rsidRPr="00DC7032">
        <w:rPr>
          <w:sz w:val="24"/>
          <w:szCs w:val="24"/>
          <w:lang w:val="ro-RO" w:eastAsia="ar-SA"/>
        </w:rPr>
        <w:t xml:space="preserve">a </w:t>
      </w:r>
      <w:r w:rsidRPr="00DC7032">
        <w:rPr>
          <w:bCs/>
          <w:color w:val="000000"/>
          <w:sz w:val="24"/>
          <w:szCs w:val="24"/>
          <w:lang w:val="ro-RO"/>
        </w:rPr>
        <w:t>Legii nr. 292/2018</w:t>
      </w:r>
      <w:r w:rsidRPr="00DC7032">
        <w:rPr>
          <w:sz w:val="24"/>
          <w:szCs w:val="24"/>
          <w:lang w:val="ro-RO"/>
        </w:rPr>
        <w:t xml:space="preserve"> </w:t>
      </w:r>
      <w:r w:rsidRPr="00DC7032">
        <w:rPr>
          <w:i/>
          <w:sz w:val="24"/>
          <w:szCs w:val="24"/>
          <w:lang w:val="ro-RO"/>
        </w:rPr>
        <w:t>privind evaluarea impactului anumitor proiecte publice şi private asupra mediului, şi a OUG nr. 57/2007 privind regimul ariilor naturale protejate, conservarea habitatelor naturale, a florei şi faunei sălbatice, aprobată cu modificări şi completări prin Legea nr. 49/2011</w:t>
      </w:r>
      <w:r w:rsidRPr="00DC7032">
        <w:rPr>
          <w:sz w:val="24"/>
          <w:szCs w:val="24"/>
          <w:lang w:val="ro-RO"/>
        </w:rPr>
        <w:t xml:space="preserve">, </w:t>
      </w:r>
      <w:r w:rsidRPr="00DC7032">
        <w:rPr>
          <w:i/>
          <w:sz w:val="24"/>
          <w:szCs w:val="24"/>
          <w:lang w:val="ro-RO"/>
        </w:rPr>
        <w:t>cu modificările şi completările ulterioare,</w:t>
      </w:r>
      <w:r w:rsidRPr="00DC7032">
        <w:rPr>
          <w:sz w:val="24"/>
          <w:szCs w:val="24"/>
          <w:lang w:val="ro-RO"/>
        </w:rPr>
        <w:t xml:space="preserve"> </w:t>
      </w:r>
      <w:r w:rsidRPr="00DC7032">
        <w:rPr>
          <w:sz w:val="24"/>
          <w:szCs w:val="24"/>
          <w:lang w:val="pt-BR"/>
        </w:rPr>
        <w:t>APM</w:t>
      </w:r>
      <w:r w:rsidRPr="00DC7032">
        <w:rPr>
          <w:sz w:val="24"/>
          <w:szCs w:val="24"/>
          <w:lang w:val="ro-RO"/>
        </w:rPr>
        <w:t xml:space="preserve"> Brăila</w:t>
      </w:r>
      <w:r w:rsidRPr="00DC7032">
        <w:rPr>
          <w:sz w:val="24"/>
          <w:szCs w:val="24"/>
          <w:lang w:val="pt-BR"/>
        </w:rPr>
        <w:t xml:space="preserve"> decide, ca urmare a consultărilor desfăşurate în cadrul şedinţei Comisiei de Analiză Tehnică(CAT) din data de 11.06.2020, ca </w:t>
      </w:r>
      <w:r w:rsidRPr="00DC7032">
        <w:rPr>
          <w:bCs/>
          <w:color w:val="000000"/>
          <w:sz w:val="24"/>
          <w:szCs w:val="24"/>
          <w:lang w:val="ro-RO"/>
        </w:rPr>
        <w:t xml:space="preserve">proiectul </w:t>
      </w:r>
      <w:r w:rsidRPr="00DC7032">
        <w:rPr>
          <w:sz w:val="24"/>
          <w:szCs w:val="24"/>
          <w:lang w:val="ro-RO"/>
        </w:rPr>
        <w:t xml:space="preserve"> „</w:t>
      </w:r>
      <w:r w:rsidRPr="00DC7032">
        <w:rPr>
          <w:i/>
          <w:sz w:val="24"/>
          <w:szCs w:val="24"/>
          <w:lang w:val="ro-RO"/>
        </w:rPr>
        <w:t>Construire service auto</w:t>
      </w:r>
      <w:r w:rsidRPr="00DC7032">
        <w:rPr>
          <w:sz w:val="24"/>
          <w:szCs w:val="24"/>
          <w:lang w:val="ro-RO"/>
        </w:rPr>
        <w:t>”</w:t>
      </w:r>
      <w:r w:rsidRPr="00DC7032">
        <w:rPr>
          <w:bCs/>
          <w:iCs/>
          <w:sz w:val="24"/>
          <w:szCs w:val="24"/>
          <w:lang w:val="ro-RO"/>
        </w:rPr>
        <w:t xml:space="preserve">, </w:t>
      </w:r>
      <w:r w:rsidRPr="00DC7032">
        <w:rPr>
          <w:sz w:val="24"/>
          <w:szCs w:val="24"/>
          <w:lang w:val="ro-RO"/>
        </w:rPr>
        <w:t>propus a fi amplasat în judeţul Brăila, mun. Braila, str.Magaziilor nr. 101</w:t>
      </w:r>
    </w:p>
    <w:p w:rsidR="00DC7032" w:rsidRPr="00DC7032" w:rsidRDefault="00DC7032" w:rsidP="00DC7032">
      <w:pPr>
        <w:autoSpaceDE w:val="0"/>
        <w:autoSpaceDN w:val="0"/>
        <w:adjustRightInd w:val="0"/>
        <w:spacing w:before="120" w:after="120"/>
        <w:ind w:firstLine="720"/>
        <w:jc w:val="center"/>
        <w:rPr>
          <w:b/>
          <w:i/>
          <w:sz w:val="24"/>
          <w:szCs w:val="24"/>
          <w:lang w:val="pt-BR"/>
        </w:rPr>
      </w:pPr>
      <w:r w:rsidRPr="00DC7032">
        <w:rPr>
          <w:b/>
          <w:i/>
          <w:sz w:val="24"/>
          <w:szCs w:val="24"/>
          <w:lang w:val="ro-RO"/>
        </w:rPr>
        <w:t>n</w:t>
      </w:r>
      <w:r w:rsidRPr="00DC7032">
        <w:rPr>
          <w:b/>
          <w:i/>
          <w:sz w:val="24"/>
          <w:szCs w:val="24"/>
          <w:lang w:val="pt-BR"/>
        </w:rPr>
        <w:t>u se supune evaluării impactului asupra mediului</w:t>
      </w:r>
    </w:p>
    <w:p w:rsidR="00DC7032" w:rsidRPr="00DC7032" w:rsidRDefault="00DC7032" w:rsidP="00DC7032">
      <w:pPr>
        <w:rPr>
          <w:b/>
          <w:i/>
          <w:sz w:val="24"/>
          <w:szCs w:val="24"/>
          <w:lang w:val="pt-BR"/>
        </w:rPr>
      </w:pPr>
      <w:r w:rsidRPr="00DC7032">
        <w:rPr>
          <w:b/>
          <w:i/>
          <w:sz w:val="24"/>
          <w:szCs w:val="24"/>
          <w:lang w:val="pt-BR"/>
        </w:rPr>
        <w:t>Justificarea prezentei decizii:</w:t>
      </w:r>
    </w:p>
    <w:p w:rsidR="00DC7032" w:rsidRPr="00DC7032" w:rsidRDefault="00DC7032" w:rsidP="00DC7032">
      <w:pPr>
        <w:numPr>
          <w:ilvl w:val="0"/>
          <w:numId w:val="14"/>
        </w:numPr>
        <w:autoSpaceDE w:val="0"/>
        <w:autoSpaceDN w:val="0"/>
        <w:adjustRightInd w:val="0"/>
        <w:spacing w:after="160" w:line="259" w:lineRule="auto"/>
        <w:ind w:left="714" w:hanging="357"/>
        <w:contextualSpacing/>
        <w:jc w:val="both"/>
        <w:rPr>
          <w:i/>
          <w:sz w:val="24"/>
          <w:szCs w:val="24"/>
          <w:lang w:val="en-US"/>
        </w:rPr>
      </w:pPr>
      <w:r w:rsidRPr="00DC7032">
        <w:rPr>
          <w:i/>
          <w:sz w:val="24"/>
          <w:szCs w:val="24"/>
          <w:lang w:val="pt-BR"/>
        </w:rPr>
        <w:t>I.</w:t>
      </w:r>
      <w:r w:rsidRPr="00DC7032">
        <w:rPr>
          <w:sz w:val="24"/>
          <w:szCs w:val="24"/>
          <w:lang w:val="en-US"/>
        </w:rPr>
        <w:t xml:space="preserve"> </w:t>
      </w:r>
      <w:r w:rsidRPr="00DC7032">
        <w:rPr>
          <w:b/>
          <w:i/>
          <w:sz w:val="24"/>
          <w:szCs w:val="24"/>
          <w:lang w:val="en-US"/>
        </w:rPr>
        <w:t>Motivele pe baza cărora s-a stabilit necesitatea neefectuării evaluării impactului asupra mediului sunt următoarele</w:t>
      </w:r>
      <w:r w:rsidRPr="00DC7032">
        <w:rPr>
          <w:i/>
          <w:sz w:val="24"/>
          <w:szCs w:val="24"/>
          <w:lang w:val="en-US"/>
        </w:rPr>
        <w:t>:</w:t>
      </w:r>
    </w:p>
    <w:p w:rsidR="00DC7032" w:rsidRPr="00DC7032" w:rsidRDefault="00DC7032" w:rsidP="00DC7032">
      <w:pPr>
        <w:numPr>
          <w:ilvl w:val="0"/>
          <w:numId w:val="16"/>
        </w:numPr>
        <w:autoSpaceDE w:val="0"/>
        <w:autoSpaceDN w:val="0"/>
        <w:adjustRightInd w:val="0"/>
        <w:spacing w:after="160" w:line="259" w:lineRule="auto"/>
        <w:contextualSpacing/>
        <w:jc w:val="both"/>
        <w:rPr>
          <w:i/>
          <w:sz w:val="24"/>
          <w:szCs w:val="24"/>
          <w:lang w:val="en-US"/>
        </w:rPr>
      </w:pPr>
      <w:r w:rsidRPr="00DC7032">
        <w:rPr>
          <w:sz w:val="24"/>
          <w:szCs w:val="24"/>
          <w:lang w:val="pt-BR"/>
        </w:rPr>
        <w:t xml:space="preserve">proiectul propus </w:t>
      </w:r>
      <w:r w:rsidRPr="00DC7032">
        <w:rPr>
          <w:b/>
          <w:sz w:val="24"/>
          <w:szCs w:val="24"/>
          <w:lang w:val="pt-BR"/>
        </w:rPr>
        <w:t>intră</w:t>
      </w:r>
      <w:r w:rsidRPr="00DC7032">
        <w:rPr>
          <w:sz w:val="24"/>
          <w:szCs w:val="24"/>
          <w:lang w:val="pt-BR"/>
        </w:rPr>
        <w:t xml:space="preserve"> sub incidenţa Legii nr. 292/2018 privind evaluarea impactului anumitor proiecte publice şi private asupra mediului, fiind încadrat în anexa nr. 2, la pct. 10 lit. b</w:t>
      </w:r>
      <w:r w:rsidRPr="00DC7032">
        <w:rPr>
          <w:i/>
          <w:sz w:val="24"/>
          <w:szCs w:val="24"/>
          <w:lang w:val="en-US"/>
        </w:rPr>
        <w:t>;</w:t>
      </w:r>
    </w:p>
    <w:p w:rsidR="00DC7032" w:rsidRPr="00DC7032" w:rsidRDefault="00DC7032" w:rsidP="00DC7032">
      <w:pPr>
        <w:numPr>
          <w:ilvl w:val="0"/>
          <w:numId w:val="16"/>
        </w:numPr>
        <w:tabs>
          <w:tab w:val="left" w:pos="284"/>
        </w:tabs>
        <w:autoSpaceDE w:val="0"/>
        <w:autoSpaceDN w:val="0"/>
        <w:adjustRightInd w:val="0"/>
        <w:spacing w:after="160" w:line="259" w:lineRule="auto"/>
        <w:contextualSpacing/>
        <w:jc w:val="both"/>
        <w:rPr>
          <w:sz w:val="24"/>
          <w:szCs w:val="24"/>
          <w:lang w:val="ro-RO"/>
        </w:rPr>
      </w:pPr>
      <w:r w:rsidRPr="00DC7032">
        <w:rPr>
          <w:sz w:val="24"/>
          <w:szCs w:val="24"/>
          <w:lang w:val="pt-BR"/>
        </w:rPr>
        <w:t xml:space="preserve">proiectul propus  </w:t>
      </w:r>
      <w:r w:rsidRPr="00DC7032">
        <w:rPr>
          <w:b/>
          <w:sz w:val="24"/>
          <w:szCs w:val="24"/>
          <w:lang w:val="pt-BR"/>
        </w:rPr>
        <w:t>nu intră</w:t>
      </w:r>
      <w:r w:rsidRPr="00DC7032">
        <w:rPr>
          <w:sz w:val="24"/>
          <w:szCs w:val="24"/>
          <w:lang w:val="pt-BR"/>
        </w:rPr>
        <w:t xml:space="preserve"> </w:t>
      </w:r>
      <w:r w:rsidRPr="00DC7032">
        <w:rPr>
          <w:sz w:val="24"/>
          <w:szCs w:val="24"/>
          <w:lang w:val="ro-RO"/>
        </w:rPr>
        <w:t xml:space="preserve">sub incidenţa art. 28 din </w:t>
      </w:r>
      <w:r w:rsidRPr="00DC7032">
        <w:rPr>
          <w:i/>
          <w:sz w:val="24"/>
          <w:szCs w:val="24"/>
          <w:lang w:val="ro-RO"/>
        </w:rPr>
        <w:t>Ordonanţa de Urgenţă a Guvernului nr. 57/2007 privind regimul ariilor naturale protejate, conservarea habitatelor naturale, a florei şi faunei sălbatice</w:t>
      </w:r>
      <w:r w:rsidRPr="00DC7032">
        <w:rPr>
          <w:sz w:val="24"/>
          <w:szCs w:val="24"/>
          <w:lang w:val="ro-RO"/>
        </w:rPr>
        <w:t>, cu modificările şi completările ulterioare, iar procedura de evaluare adecvată nu a fost demarată, deoarece amplasamentul nu se află în perimetrul sau vecinătatea unor arii naturale protejate de interes comunitar și nu este susceptibil să afecteze asemenea zone.</w:t>
      </w:r>
    </w:p>
    <w:p w:rsidR="00DC7032" w:rsidRPr="00DC7032" w:rsidRDefault="00DC7032" w:rsidP="00DC7032">
      <w:pPr>
        <w:numPr>
          <w:ilvl w:val="0"/>
          <w:numId w:val="16"/>
        </w:numPr>
        <w:tabs>
          <w:tab w:val="left" w:pos="284"/>
        </w:tabs>
        <w:autoSpaceDE w:val="0"/>
        <w:autoSpaceDN w:val="0"/>
        <w:adjustRightInd w:val="0"/>
        <w:spacing w:after="160" w:line="259" w:lineRule="auto"/>
        <w:contextualSpacing/>
        <w:jc w:val="both"/>
        <w:rPr>
          <w:sz w:val="24"/>
          <w:szCs w:val="24"/>
          <w:lang w:val="pt-BR"/>
        </w:rPr>
      </w:pPr>
      <w:r w:rsidRPr="00DC7032">
        <w:rPr>
          <w:sz w:val="24"/>
          <w:szCs w:val="24"/>
          <w:lang w:val="pt-BR"/>
        </w:rPr>
        <w:lastRenderedPageBreak/>
        <w:t xml:space="preserve">proiectul propus </w:t>
      </w:r>
      <w:r w:rsidRPr="00DC7032">
        <w:rPr>
          <w:b/>
          <w:sz w:val="24"/>
          <w:szCs w:val="24"/>
          <w:lang w:val="pt-BR"/>
        </w:rPr>
        <w:t>nu intră</w:t>
      </w:r>
      <w:r w:rsidRPr="00DC7032">
        <w:rPr>
          <w:sz w:val="24"/>
          <w:szCs w:val="24"/>
          <w:lang w:val="pt-BR"/>
        </w:rPr>
        <w:t xml:space="preserve"> sub incidenţa prevederilor art. 48 şi 54 din Legea apelor nr. 107/1996, cu modificările şi completările ulterioare,</w:t>
      </w:r>
    </w:p>
    <w:p w:rsidR="00DC7032" w:rsidRPr="00DC7032" w:rsidRDefault="00DC7032" w:rsidP="00DC7032">
      <w:pPr>
        <w:autoSpaceDE w:val="0"/>
        <w:autoSpaceDN w:val="0"/>
        <w:adjustRightInd w:val="0"/>
        <w:rPr>
          <w:b/>
          <w:i/>
          <w:sz w:val="24"/>
          <w:szCs w:val="24"/>
          <w:u w:val="single"/>
          <w:lang w:val="it-IT"/>
        </w:rPr>
      </w:pPr>
      <w:r w:rsidRPr="00DC7032">
        <w:rPr>
          <w:b/>
          <w:sz w:val="24"/>
          <w:szCs w:val="24"/>
          <w:lang w:val="it-IT"/>
        </w:rPr>
        <w:t>1)</w:t>
      </w:r>
      <w:r w:rsidRPr="00DC7032">
        <w:rPr>
          <w:b/>
          <w:i/>
          <w:sz w:val="24"/>
          <w:szCs w:val="24"/>
          <w:u w:val="single"/>
          <w:lang w:val="it-IT"/>
        </w:rPr>
        <w:t>Caracteristicile proiectului:</w:t>
      </w:r>
    </w:p>
    <w:p w:rsidR="00DC7032" w:rsidRPr="00DC7032" w:rsidRDefault="00DC7032" w:rsidP="00DC7032">
      <w:pPr>
        <w:ind w:firstLine="720"/>
        <w:jc w:val="both"/>
        <w:rPr>
          <w:sz w:val="24"/>
          <w:szCs w:val="24"/>
          <w:lang w:val="ro-RO"/>
        </w:rPr>
      </w:pPr>
      <w:r w:rsidRPr="00DC7032">
        <w:rPr>
          <w:b/>
          <w:sz w:val="24"/>
          <w:szCs w:val="24"/>
          <w:lang w:val="ro-RO"/>
        </w:rPr>
        <w:t>a</w:t>
      </w:r>
      <w:r w:rsidRPr="00DC7032">
        <w:rPr>
          <w:sz w:val="24"/>
          <w:szCs w:val="24"/>
          <w:lang w:val="ro-RO"/>
        </w:rPr>
        <w:t xml:space="preserve">) </w:t>
      </w:r>
      <w:r w:rsidRPr="00DC7032">
        <w:rPr>
          <w:b/>
          <w:sz w:val="24"/>
          <w:szCs w:val="24"/>
          <w:lang w:val="ro-RO"/>
        </w:rPr>
        <w:t>dimensiunea si conceptia intregului proiect</w:t>
      </w:r>
      <w:r w:rsidRPr="00DC7032">
        <w:rPr>
          <w:b/>
          <w:sz w:val="24"/>
          <w:szCs w:val="24"/>
          <w:lang w:val="it-IT"/>
        </w:rPr>
        <w:t>:</w:t>
      </w:r>
      <w:r w:rsidRPr="00DC7032">
        <w:rPr>
          <w:sz w:val="24"/>
          <w:szCs w:val="24"/>
          <w:lang w:val="ro-RO"/>
        </w:rPr>
        <w:t xml:space="preserve"> Prin proiect se propune construirea unui service auto cu acces direct din direct din strada Magaziilor. Terenul pe care se va implementa proiectul areo suprafata de 500mp, suprafata construita va fi de 135,00 mp, cladirea urmand sa aiba urmatoarea  componenta: birou; atelier; vestiar şi grupuri sanitare; camera centrală termică. In interiorul spatiului de lucru vor fi montate utilaje si echipamente specifice activitatii de service auto, fara cabina de vopsire.</w:t>
      </w:r>
    </w:p>
    <w:p w:rsidR="00DC7032" w:rsidRPr="00DC7032" w:rsidRDefault="00DC7032" w:rsidP="00DC7032">
      <w:pPr>
        <w:ind w:firstLine="720"/>
        <w:jc w:val="both"/>
        <w:rPr>
          <w:color w:val="000000"/>
          <w:sz w:val="24"/>
          <w:szCs w:val="24"/>
        </w:rPr>
      </w:pPr>
      <w:r w:rsidRPr="00DC7032">
        <w:rPr>
          <w:color w:val="000000"/>
          <w:sz w:val="24"/>
          <w:szCs w:val="24"/>
        </w:rPr>
        <w:t>Constructia va fi o cladire cu regim de inaltime parter, cu o structura  metalica ( grinzi si stalpi )  cu inchideri  exterioare din panouri termoizolante autoportante tristrat ce se reazema pe profile metalice, fundatii izolate sub stalpii cadrelor metalice legate cu grinzi de fundare din beton armat si fundatii continui sub pereti, alcatuite din beton simplu si centuri din beton armat.</w:t>
      </w:r>
      <w:r w:rsidRPr="00DC7032">
        <w:rPr>
          <w:sz w:val="24"/>
          <w:szCs w:val="24"/>
          <w:lang w:val="en-US"/>
        </w:rPr>
        <w:t xml:space="preserve"> Compartimentarea interioara se va realiza cu placi din gips-carton, tamplaria interioara si exterioara va fi din profile PVC cu geam termopan. </w:t>
      </w:r>
      <w:r w:rsidRPr="00DC7032">
        <w:rPr>
          <w:color w:val="000000"/>
          <w:sz w:val="24"/>
          <w:szCs w:val="24"/>
        </w:rPr>
        <w:t>Constructia va fi prevazuta perimetral cu trotuare de minim 0.80 — 1.00m, cu o panta de scurgere de 3% spre exterior</w:t>
      </w:r>
    </w:p>
    <w:p w:rsidR="00DC7032" w:rsidRPr="00DC7032" w:rsidRDefault="00DC7032" w:rsidP="00DC7032">
      <w:pPr>
        <w:ind w:firstLine="720"/>
        <w:jc w:val="both"/>
        <w:rPr>
          <w:color w:val="000000"/>
          <w:sz w:val="24"/>
          <w:szCs w:val="24"/>
        </w:rPr>
      </w:pPr>
      <w:r w:rsidRPr="00DC7032">
        <w:rPr>
          <w:color w:val="000000"/>
          <w:sz w:val="24"/>
          <w:szCs w:val="24"/>
        </w:rPr>
        <w:t>Pentru stationarea vehiculelor in asteptare va fi amenajata o platforma betonata cu suprafata de 237mp, cu acces direct din strada Magaziilor. Colectarea apelor pluviale din zona de stationare si a apelor rezultate din igienizarea spatiului, se va face prin intermediul sistem de canalizare separate de cel pentru ape menajere, racordat la un separator de hidrocarburi avand volumul total de 1500 de litri, va fi de tip SH 3 cu filtru coalescen. Apele pluviale de pe acoperisul cladirii vor fi dirijate catre spatiile verzi din spatele constructiei.</w:t>
      </w:r>
    </w:p>
    <w:p w:rsidR="00DC7032" w:rsidRPr="00DC7032" w:rsidRDefault="00DC7032" w:rsidP="00DC7032">
      <w:pPr>
        <w:ind w:firstLine="720"/>
        <w:jc w:val="both"/>
        <w:rPr>
          <w:color w:val="000000"/>
          <w:sz w:val="24"/>
          <w:szCs w:val="24"/>
        </w:rPr>
      </w:pPr>
    </w:p>
    <w:p w:rsidR="00DC7032" w:rsidRPr="00DC7032" w:rsidRDefault="00DC7032" w:rsidP="00DC7032">
      <w:pPr>
        <w:ind w:firstLine="720"/>
        <w:jc w:val="both"/>
        <w:rPr>
          <w:color w:val="000000"/>
          <w:sz w:val="24"/>
          <w:szCs w:val="24"/>
        </w:rPr>
      </w:pPr>
    </w:p>
    <w:p w:rsidR="00DC7032" w:rsidRPr="00DC7032" w:rsidRDefault="00DC7032" w:rsidP="00DC7032">
      <w:pPr>
        <w:tabs>
          <w:tab w:val="left" w:pos="90"/>
          <w:tab w:val="left" w:pos="180"/>
        </w:tabs>
        <w:jc w:val="both"/>
        <w:rPr>
          <w:sz w:val="24"/>
          <w:szCs w:val="24"/>
          <w:lang w:val="ro-RO"/>
        </w:rPr>
      </w:pPr>
      <w:r w:rsidRPr="00DC7032">
        <w:rPr>
          <w:b/>
          <w:i/>
          <w:sz w:val="24"/>
          <w:szCs w:val="24"/>
          <w:lang w:val="it-IT"/>
        </w:rPr>
        <w:t>b. cumularea cu alte proiecte existente si/sau aprobate:</w:t>
      </w:r>
      <w:r w:rsidRPr="00DC7032">
        <w:rPr>
          <w:sz w:val="24"/>
          <w:szCs w:val="24"/>
          <w:lang w:val="it-IT"/>
        </w:rPr>
        <w:t xml:space="preserve"> Pe amplasament nu se desfasoara alte activitati. In zona proiectului nu sunt in desfasurare proiecte similare sau de alt tip. </w:t>
      </w:r>
    </w:p>
    <w:p w:rsidR="00DC7032" w:rsidRPr="00DC7032" w:rsidRDefault="00DC7032" w:rsidP="00DC7032">
      <w:pPr>
        <w:tabs>
          <w:tab w:val="left" w:pos="90"/>
          <w:tab w:val="left" w:pos="180"/>
        </w:tabs>
        <w:jc w:val="both"/>
        <w:rPr>
          <w:b/>
          <w:sz w:val="24"/>
          <w:szCs w:val="24"/>
          <w:lang w:val="it-IT"/>
        </w:rPr>
      </w:pPr>
      <w:r w:rsidRPr="00DC7032">
        <w:rPr>
          <w:b/>
          <w:i/>
          <w:sz w:val="24"/>
          <w:szCs w:val="24"/>
          <w:lang w:val="it-IT"/>
        </w:rPr>
        <w:t>c. utilizarea resurselor naturale in special a solului, terenurilor, a apei si a biodiversitatii:</w:t>
      </w:r>
      <w:r w:rsidRPr="00DC7032">
        <w:rPr>
          <w:b/>
          <w:sz w:val="24"/>
          <w:szCs w:val="24"/>
          <w:lang w:val="it-IT"/>
        </w:rPr>
        <w:t xml:space="preserve"> </w:t>
      </w:r>
    </w:p>
    <w:p w:rsidR="00DC7032" w:rsidRPr="00DC7032" w:rsidRDefault="00DC7032" w:rsidP="00DC7032">
      <w:pPr>
        <w:tabs>
          <w:tab w:val="left" w:pos="90"/>
          <w:tab w:val="left" w:pos="180"/>
        </w:tabs>
        <w:jc w:val="both"/>
        <w:rPr>
          <w:sz w:val="24"/>
          <w:szCs w:val="24"/>
          <w:lang w:val="it-IT"/>
        </w:rPr>
      </w:pPr>
      <w:r w:rsidRPr="00DC7032">
        <w:rPr>
          <w:sz w:val="24"/>
          <w:szCs w:val="24"/>
          <w:lang w:val="it-IT"/>
        </w:rPr>
        <w:t>Resursele naturaleutilizate la realizarea constructiei sunt: nisip, balast, apa.</w:t>
      </w:r>
    </w:p>
    <w:p w:rsidR="00DC7032" w:rsidRPr="00DC7032" w:rsidRDefault="00DC7032" w:rsidP="00DC7032">
      <w:pPr>
        <w:tabs>
          <w:tab w:val="left" w:pos="90"/>
          <w:tab w:val="left" w:pos="180"/>
        </w:tabs>
        <w:jc w:val="both"/>
        <w:rPr>
          <w:sz w:val="24"/>
          <w:szCs w:val="24"/>
          <w:lang w:val="it-IT"/>
        </w:rPr>
      </w:pPr>
      <w:r w:rsidRPr="00DC7032">
        <w:rPr>
          <w:sz w:val="24"/>
          <w:szCs w:val="24"/>
          <w:lang w:val="it-IT"/>
        </w:rPr>
        <w:t xml:space="preserve">- nisip cca 30mc </w:t>
      </w:r>
    </w:p>
    <w:p w:rsidR="00DC7032" w:rsidRPr="00DC7032" w:rsidRDefault="00DC7032" w:rsidP="00DC7032">
      <w:pPr>
        <w:tabs>
          <w:tab w:val="left" w:pos="90"/>
          <w:tab w:val="left" w:pos="180"/>
        </w:tabs>
        <w:jc w:val="both"/>
        <w:rPr>
          <w:sz w:val="24"/>
          <w:szCs w:val="24"/>
          <w:lang w:val="it-IT"/>
        </w:rPr>
      </w:pPr>
      <w:r w:rsidRPr="00DC7032">
        <w:rPr>
          <w:sz w:val="24"/>
          <w:szCs w:val="24"/>
          <w:lang w:val="it-IT"/>
        </w:rPr>
        <w:t>- balast, cca 60mc</w:t>
      </w:r>
    </w:p>
    <w:p w:rsidR="00DC7032" w:rsidRPr="00DC7032" w:rsidRDefault="00DC7032" w:rsidP="00DC7032">
      <w:pPr>
        <w:tabs>
          <w:tab w:val="left" w:pos="90"/>
          <w:tab w:val="left" w:pos="180"/>
        </w:tabs>
        <w:jc w:val="both"/>
        <w:rPr>
          <w:sz w:val="24"/>
          <w:szCs w:val="24"/>
          <w:lang w:val="it-IT"/>
        </w:rPr>
      </w:pPr>
      <w:r w:rsidRPr="00DC7032">
        <w:rPr>
          <w:sz w:val="24"/>
          <w:szCs w:val="24"/>
          <w:lang w:val="it-IT"/>
        </w:rPr>
        <w:t>- apa dintr-o sursa proprie cca 20mc</w:t>
      </w:r>
    </w:p>
    <w:p w:rsidR="00DC7032" w:rsidRPr="00DC7032" w:rsidRDefault="00DC7032" w:rsidP="00DC7032">
      <w:pPr>
        <w:tabs>
          <w:tab w:val="left" w:pos="90"/>
          <w:tab w:val="left" w:pos="180"/>
        </w:tabs>
        <w:jc w:val="both"/>
        <w:rPr>
          <w:sz w:val="24"/>
          <w:szCs w:val="24"/>
          <w:lang w:val="it-IT"/>
        </w:rPr>
      </w:pPr>
      <w:r w:rsidRPr="00DC7032">
        <w:rPr>
          <w:sz w:val="24"/>
          <w:szCs w:val="24"/>
          <w:lang w:val="it-IT"/>
        </w:rPr>
        <w:t>Nisipul este utilizat pentru realizarea paturilor pentru cablurile electrice ingropate, pentru conductele de apa si canalizare, balastul este utilizat pentru realizarea fundației platformei rutiere, lemnul este utilizat pentru realizarea de cofraje. Apa este utilizata pentru umectarea suprafetelor in perioadele cu precipitatii reduse, inaintea lucrarilor de sapatura si amenajarea terenului si a pamanturilor manipulate. In functionare va fi utilizata apa peutru igienizari si in scop potabil si menajer.</w:t>
      </w:r>
    </w:p>
    <w:p w:rsidR="00DC7032" w:rsidRPr="00DC7032" w:rsidRDefault="00DC7032" w:rsidP="00DC7032">
      <w:pPr>
        <w:tabs>
          <w:tab w:val="left" w:pos="90"/>
          <w:tab w:val="left" w:pos="180"/>
        </w:tabs>
        <w:jc w:val="both"/>
        <w:rPr>
          <w:color w:val="000000"/>
          <w:sz w:val="24"/>
          <w:szCs w:val="24"/>
        </w:rPr>
      </w:pPr>
      <w:r w:rsidRPr="00DC7032">
        <w:rPr>
          <w:sz w:val="24"/>
          <w:szCs w:val="24"/>
          <w:lang w:val="it-IT"/>
        </w:rPr>
        <w:t>Proiectul se va implementa pe un teren intravilan cu destinatia curti- constructii</w:t>
      </w:r>
      <w:r w:rsidRPr="00DC7032">
        <w:rPr>
          <w:color w:val="000000"/>
          <w:sz w:val="24"/>
          <w:szCs w:val="24"/>
        </w:rPr>
        <w:t>.</w:t>
      </w:r>
    </w:p>
    <w:p w:rsidR="00DC7032" w:rsidRPr="00DC7032" w:rsidRDefault="00DC7032" w:rsidP="00DC7032">
      <w:pPr>
        <w:tabs>
          <w:tab w:val="left" w:pos="90"/>
        </w:tabs>
        <w:jc w:val="both"/>
        <w:rPr>
          <w:sz w:val="24"/>
          <w:szCs w:val="24"/>
          <w:lang w:val="ro-RO"/>
        </w:rPr>
      </w:pPr>
      <w:r w:rsidRPr="00DC7032">
        <w:rPr>
          <w:b/>
          <w:i/>
          <w:sz w:val="24"/>
          <w:szCs w:val="24"/>
          <w:lang w:val="it-IT"/>
        </w:rPr>
        <w:t>d.</w:t>
      </w:r>
      <w:r w:rsidRPr="00DC7032">
        <w:rPr>
          <w:b/>
          <w:i/>
          <w:sz w:val="24"/>
          <w:szCs w:val="24"/>
        </w:rPr>
        <w:t xml:space="preserve">cantitatea şi tipurile de deşeuri generate/gestionate: </w:t>
      </w:r>
      <w:r w:rsidRPr="00DC7032">
        <w:rPr>
          <w:sz w:val="24"/>
          <w:szCs w:val="24"/>
          <w:lang w:val="ro-RO"/>
        </w:rPr>
        <w:t xml:space="preserve"> </w:t>
      </w:r>
    </w:p>
    <w:p w:rsidR="00DC7032" w:rsidRPr="00DC7032" w:rsidRDefault="00DC7032" w:rsidP="00DC7032">
      <w:pPr>
        <w:shd w:val="clear" w:color="auto" w:fill="FFFFFF"/>
        <w:jc w:val="both"/>
        <w:rPr>
          <w:sz w:val="24"/>
          <w:szCs w:val="24"/>
          <w:lang w:val="it-IT"/>
        </w:rPr>
      </w:pPr>
      <w:r w:rsidRPr="00DC7032">
        <w:rPr>
          <w:sz w:val="24"/>
          <w:szCs w:val="24"/>
          <w:lang w:val="it-IT"/>
        </w:rPr>
        <w:t xml:space="preserve">In perioada de execuție a lucrărilor vor fi generate următoarele tipuri de deşeuri:  </w:t>
      </w:r>
    </w:p>
    <w:p w:rsidR="00DC7032" w:rsidRPr="00DC7032" w:rsidRDefault="00DC7032" w:rsidP="00DC7032">
      <w:pPr>
        <w:numPr>
          <w:ilvl w:val="0"/>
          <w:numId w:val="170"/>
        </w:numPr>
        <w:ind w:left="709" w:firstLine="371"/>
        <w:contextualSpacing/>
        <w:rPr>
          <w:sz w:val="24"/>
          <w:szCs w:val="24"/>
          <w:lang w:val="it-IT"/>
        </w:rPr>
      </w:pPr>
      <w:r w:rsidRPr="00DC7032">
        <w:rPr>
          <w:sz w:val="24"/>
          <w:szCs w:val="24"/>
          <w:lang w:val="it-IT"/>
        </w:rPr>
        <w:t>Deșeuri de ambalaje   de   hartie   si carton cod 15.01.01- cca 40kg, provenite de la elementele de asamblare si piese aprovizionate; Valorificate prin societati autorizate;</w:t>
      </w:r>
    </w:p>
    <w:p w:rsidR="00DC7032" w:rsidRPr="00DC7032" w:rsidRDefault="00DC7032" w:rsidP="00DC7032">
      <w:pPr>
        <w:numPr>
          <w:ilvl w:val="0"/>
          <w:numId w:val="170"/>
        </w:numPr>
        <w:ind w:left="709" w:firstLine="371"/>
        <w:contextualSpacing/>
        <w:rPr>
          <w:sz w:val="24"/>
          <w:szCs w:val="24"/>
          <w:lang w:val="it-IT"/>
        </w:rPr>
      </w:pPr>
      <w:r w:rsidRPr="00DC7032">
        <w:rPr>
          <w:sz w:val="24"/>
          <w:szCs w:val="24"/>
          <w:lang w:val="it-IT"/>
        </w:rPr>
        <w:t xml:space="preserve">Deșeuri de ambalaje   din   plastic cod 15.01.02 - cca 60kg  Valorificate prin societati autorizate; </w:t>
      </w:r>
    </w:p>
    <w:p w:rsidR="00DC7032" w:rsidRPr="00DC7032" w:rsidRDefault="00DC7032" w:rsidP="00DC7032">
      <w:pPr>
        <w:numPr>
          <w:ilvl w:val="0"/>
          <w:numId w:val="170"/>
        </w:numPr>
        <w:ind w:left="709" w:firstLine="371"/>
        <w:contextualSpacing/>
        <w:rPr>
          <w:sz w:val="24"/>
          <w:szCs w:val="24"/>
          <w:lang w:val="it-IT"/>
        </w:rPr>
      </w:pPr>
      <w:r w:rsidRPr="00DC7032">
        <w:rPr>
          <w:sz w:val="24"/>
          <w:szCs w:val="24"/>
          <w:lang w:val="it-IT"/>
        </w:rPr>
        <w:t>Beton si moloz cod 17.01.01 - cca 0,5 mc; Cantitațile de beton ramase sunt concasate si utilizate la fundarea aleilor ce formează structura rutieră. Cantitățile neutilizate vor fi eliminate   la   groapa   de  deseuri inerte a localitatii;</w:t>
      </w:r>
    </w:p>
    <w:p w:rsidR="00DC7032" w:rsidRPr="00DC7032" w:rsidRDefault="00DC7032" w:rsidP="00DC7032">
      <w:pPr>
        <w:numPr>
          <w:ilvl w:val="0"/>
          <w:numId w:val="170"/>
        </w:numPr>
        <w:ind w:left="709" w:firstLine="371"/>
        <w:contextualSpacing/>
        <w:rPr>
          <w:sz w:val="24"/>
          <w:szCs w:val="24"/>
          <w:lang w:val="it-IT"/>
        </w:rPr>
      </w:pPr>
      <w:r w:rsidRPr="00DC7032">
        <w:rPr>
          <w:sz w:val="24"/>
          <w:szCs w:val="24"/>
          <w:lang w:val="it-IT"/>
        </w:rPr>
        <w:t xml:space="preserve">Materiale  ceramice-sticla , portelan cod 17.01.03 cca 0,2mc; Eliminare    in    groapa   de    deseuri inerte  a localitatii; </w:t>
      </w:r>
    </w:p>
    <w:p w:rsidR="00DC7032" w:rsidRPr="00DC7032" w:rsidRDefault="00DC7032" w:rsidP="00DC7032">
      <w:pPr>
        <w:numPr>
          <w:ilvl w:val="0"/>
          <w:numId w:val="170"/>
        </w:numPr>
        <w:ind w:left="709" w:firstLine="371"/>
        <w:contextualSpacing/>
        <w:rPr>
          <w:sz w:val="24"/>
          <w:szCs w:val="24"/>
          <w:lang w:val="it-IT"/>
        </w:rPr>
      </w:pPr>
      <w:r w:rsidRPr="00DC7032">
        <w:rPr>
          <w:sz w:val="24"/>
          <w:szCs w:val="24"/>
          <w:lang w:val="it-IT"/>
        </w:rPr>
        <w:t xml:space="preserve">Materiale plastice  cod 17.02.03 cca 3-4kg; Valorificate prin societati specializate </w:t>
      </w:r>
    </w:p>
    <w:p w:rsidR="00DC7032" w:rsidRPr="00DC7032" w:rsidRDefault="00DC7032" w:rsidP="00DC7032">
      <w:pPr>
        <w:numPr>
          <w:ilvl w:val="0"/>
          <w:numId w:val="170"/>
        </w:numPr>
        <w:ind w:left="709" w:firstLine="371"/>
        <w:contextualSpacing/>
        <w:rPr>
          <w:sz w:val="24"/>
          <w:szCs w:val="24"/>
          <w:lang w:val="it-IT"/>
        </w:rPr>
      </w:pPr>
      <w:r w:rsidRPr="00DC7032">
        <w:rPr>
          <w:sz w:val="24"/>
          <w:szCs w:val="24"/>
          <w:lang w:val="it-IT"/>
        </w:rPr>
        <w:t>Cupru (provenit de la  instalatiile electrice) cod 17 04 01 cca 0,5-1 kg; Valorificate prin societati autorizate;</w:t>
      </w:r>
    </w:p>
    <w:p w:rsidR="00DC7032" w:rsidRPr="00DC7032" w:rsidRDefault="00DC7032" w:rsidP="00DC7032">
      <w:pPr>
        <w:numPr>
          <w:ilvl w:val="0"/>
          <w:numId w:val="170"/>
        </w:numPr>
        <w:ind w:left="709" w:firstLine="371"/>
        <w:contextualSpacing/>
        <w:rPr>
          <w:sz w:val="24"/>
          <w:szCs w:val="24"/>
          <w:lang w:val="it-IT"/>
        </w:rPr>
      </w:pPr>
      <w:r w:rsidRPr="00DC7032">
        <w:rPr>
          <w:sz w:val="24"/>
          <w:szCs w:val="24"/>
          <w:lang w:val="it-IT"/>
        </w:rPr>
        <w:lastRenderedPageBreak/>
        <w:t>Fier, fonta, otel cod 17.04.05 cca 50kg cca 50kg; Valorificate prin societati autorizate;</w:t>
      </w:r>
    </w:p>
    <w:p w:rsidR="00DC7032" w:rsidRPr="00DC7032" w:rsidRDefault="00DC7032" w:rsidP="00DC7032">
      <w:pPr>
        <w:numPr>
          <w:ilvl w:val="0"/>
          <w:numId w:val="170"/>
        </w:numPr>
        <w:ind w:left="709" w:firstLine="371"/>
        <w:contextualSpacing/>
        <w:rPr>
          <w:sz w:val="24"/>
          <w:szCs w:val="24"/>
          <w:lang w:val="it-IT"/>
        </w:rPr>
      </w:pPr>
      <w:r w:rsidRPr="00DC7032">
        <w:rPr>
          <w:sz w:val="24"/>
          <w:szCs w:val="24"/>
          <w:lang w:val="it-IT"/>
        </w:rPr>
        <w:t xml:space="preserve">Pamant si pietre cod 17.05.04 Pamântul este utilizat în principal la sistematizarea amplasamentului. Cantitățile neutilizate vor fi eliminare   la   groapa   de  deseuri inerte a localitatii cca 50mc; </w:t>
      </w:r>
    </w:p>
    <w:p w:rsidR="00DC7032" w:rsidRPr="00DC7032" w:rsidRDefault="00DC7032" w:rsidP="00DC7032">
      <w:pPr>
        <w:numPr>
          <w:ilvl w:val="0"/>
          <w:numId w:val="170"/>
        </w:numPr>
        <w:ind w:left="709" w:firstLine="371"/>
        <w:contextualSpacing/>
        <w:rPr>
          <w:sz w:val="24"/>
          <w:szCs w:val="24"/>
          <w:lang w:val="it-IT"/>
        </w:rPr>
      </w:pPr>
      <w:r w:rsidRPr="00DC7032">
        <w:rPr>
          <w:sz w:val="24"/>
          <w:szCs w:val="24"/>
          <w:lang w:val="it-IT"/>
        </w:rPr>
        <w:t xml:space="preserve">Materiale izolatoare cod 17.06.00 cca 0,5 kg; Eliminare prin societati autorizate; </w:t>
      </w:r>
    </w:p>
    <w:p w:rsidR="00DC7032" w:rsidRPr="00DC7032" w:rsidRDefault="00DC7032" w:rsidP="00DC7032">
      <w:pPr>
        <w:numPr>
          <w:ilvl w:val="0"/>
          <w:numId w:val="170"/>
        </w:numPr>
        <w:ind w:left="709" w:firstLine="371"/>
        <w:contextualSpacing/>
        <w:rPr>
          <w:sz w:val="24"/>
          <w:szCs w:val="24"/>
          <w:lang w:val="it-IT"/>
        </w:rPr>
      </w:pPr>
      <w:r w:rsidRPr="00DC7032">
        <w:rPr>
          <w:sz w:val="24"/>
          <w:szCs w:val="24"/>
          <w:lang w:val="it-IT"/>
        </w:rPr>
        <w:t>Deseuri menajere amestecate cod 20 03 01 cca 0,5mc; Eliminare prin societati autorizate</w:t>
      </w:r>
    </w:p>
    <w:p w:rsidR="00DC7032" w:rsidRPr="00DC7032" w:rsidRDefault="00DC7032" w:rsidP="00DC7032">
      <w:pPr>
        <w:shd w:val="clear" w:color="auto" w:fill="FFFFFF"/>
        <w:spacing w:after="160" w:line="259" w:lineRule="auto"/>
        <w:jc w:val="both"/>
        <w:rPr>
          <w:sz w:val="24"/>
          <w:szCs w:val="24"/>
          <w:lang w:val="it-IT"/>
        </w:rPr>
      </w:pPr>
      <w:r w:rsidRPr="00DC7032">
        <w:rPr>
          <w:sz w:val="24"/>
          <w:szCs w:val="24"/>
          <w:lang w:val="it-IT"/>
        </w:rPr>
        <w:t>Transportul deşeurilor se va realiza cu mijloace de transport autorizate, conform prevederilor HG nr. 1061/2008 privind transportul deşeurilor periculoase şi nepericuloase pe teritoriul României.</w:t>
      </w:r>
    </w:p>
    <w:p w:rsidR="00DC7032" w:rsidRPr="00DC7032" w:rsidRDefault="00DC7032" w:rsidP="00DC7032">
      <w:pPr>
        <w:tabs>
          <w:tab w:val="left" w:pos="90"/>
        </w:tabs>
        <w:jc w:val="both"/>
        <w:rPr>
          <w:sz w:val="24"/>
          <w:szCs w:val="24"/>
          <w:lang w:val="it-IT"/>
        </w:rPr>
      </w:pPr>
      <w:r w:rsidRPr="00DC7032">
        <w:rPr>
          <w:b/>
          <w:i/>
          <w:sz w:val="24"/>
          <w:szCs w:val="24"/>
          <w:lang w:val="it-IT"/>
        </w:rPr>
        <w:t>e.</w:t>
      </w:r>
      <w:r w:rsidRPr="00DC7032">
        <w:rPr>
          <w:sz w:val="24"/>
          <w:szCs w:val="24"/>
        </w:rPr>
        <w:t xml:space="preserve"> </w:t>
      </w:r>
      <w:r w:rsidRPr="00DC7032">
        <w:rPr>
          <w:b/>
          <w:i/>
          <w:sz w:val="24"/>
          <w:szCs w:val="24"/>
        </w:rPr>
        <w:t xml:space="preserve">poluarea şi alte efecte negative: </w:t>
      </w:r>
      <w:r w:rsidRPr="00DC7032">
        <w:rPr>
          <w:sz w:val="24"/>
          <w:szCs w:val="24"/>
        </w:rPr>
        <w:t>p</w:t>
      </w:r>
      <w:r w:rsidRPr="00DC7032">
        <w:rPr>
          <w:sz w:val="24"/>
          <w:szCs w:val="24"/>
          <w:lang w:val="it-IT"/>
        </w:rPr>
        <w:t xml:space="preserve">entru reducerea poluarii si a altor efecte negative titularul a prevazut urmatoarele masuri: </w:t>
      </w:r>
    </w:p>
    <w:p w:rsidR="00DC7032" w:rsidRPr="00DC7032" w:rsidRDefault="00DC7032" w:rsidP="00DC7032">
      <w:pPr>
        <w:tabs>
          <w:tab w:val="left" w:pos="90"/>
        </w:tabs>
        <w:jc w:val="both"/>
        <w:rPr>
          <w:sz w:val="24"/>
          <w:szCs w:val="24"/>
          <w:lang w:val="it-IT"/>
        </w:rPr>
      </w:pPr>
      <w:r w:rsidRPr="00DC7032">
        <w:rPr>
          <w:sz w:val="24"/>
          <w:szCs w:val="24"/>
          <w:lang w:val="it-IT"/>
        </w:rPr>
        <w:t xml:space="preserve">-deplasarea vehiculelor in incinta amplasamentului se va face cu viteza redusa; </w:t>
      </w:r>
    </w:p>
    <w:p w:rsidR="00DC7032" w:rsidRPr="00DC7032" w:rsidRDefault="00DC7032" w:rsidP="00DC7032">
      <w:pPr>
        <w:tabs>
          <w:tab w:val="left" w:pos="90"/>
        </w:tabs>
        <w:jc w:val="both"/>
        <w:rPr>
          <w:sz w:val="24"/>
          <w:szCs w:val="24"/>
          <w:lang w:val="it-IT"/>
        </w:rPr>
      </w:pPr>
      <w:r w:rsidRPr="00DC7032">
        <w:rPr>
          <w:sz w:val="24"/>
          <w:szCs w:val="24"/>
          <w:lang w:val="it-IT"/>
        </w:rPr>
        <w:t xml:space="preserve">- stationarea vehiculelor se va face numai cu motoarele oprite; </w:t>
      </w:r>
    </w:p>
    <w:p w:rsidR="00DC7032" w:rsidRPr="00DC7032" w:rsidRDefault="00DC7032" w:rsidP="00DC7032">
      <w:pPr>
        <w:tabs>
          <w:tab w:val="left" w:pos="90"/>
        </w:tabs>
        <w:jc w:val="both"/>
        <w:rPr>
          <w:sz w:val="24"/>
          <w:szCs w:val="24"/>
          <w:lang w:val="it-IT"/>
        </w:rPr>
      </w:pPr>
      <w:r w:rsidRPr="00DC7032">
        <w:rPr>
          <w:sz w:val="24"/>
          <w:szCs w:val="24"/>
          <w:lang w:val="it-IT"/>
        </w:rPr>
        <w:t xml:space="preserve">-mijloacele de transport vor fi utilizate la capacitatea maxima pentru a se asigura un numar minim de curse, dar fara a se depasi capacitatile pentru care au fost omologate pentru a se evita suprasolicitarea motoarelor si cresterea cantitatilor de poluanti generati; </w:t>
      </w:r>
    </w:p>
    <w:p w:rsidR="00DC7032" w:rsidRPr="00DC7032" w:rsidRDefault="00DC7032" w:rsidP="00DC7032">
      <w:pPr>
        <w:tabs>
          <w:tab w:val="left" w:pos="90"/>
        </w:tabs>
        <w:jc w:val="both"/>
        <w:rPr>
          <w:rFonts w:eastAsia="Arial Unicode MS"/>
          <w:iCs/>
          <w:color w:val="000000"/>
          <w:sz w:val="24"/>
          <w:szCs w:val="24"/>
        </w:rPr>
      </w:pPr>
      <w:r w:rsidRPr="00DC7032">
        <w:rPr>
          <w:rFonts w:eastAsia="Arial Unicode MS"/>
          <w:iCs/>
          <w:color w:val="000000"/>
          <w:sz w:val="24"/>
          <w:szCs w:val="24"/>
        </w:rPr>
        <w:t>-</w:t>
      </w:r>
      <w:r w:rsidRPr="00DC7032">
        <w:rPr>
          <w:sz w:val="24"/>
          <w:szCs w:val="24"/>
          <w:lang w:val="en-US"/>
        </w:rPr>
        <w:t xml:space="preserve"> </w:t>
      </w:r>
      <w:r w:rsidRPr="00DC7032">
        <w:rPr>
          <w:rFonts w:eastAsia="Arial Unicode MS"/>
          <w:iCs/>
          <w:color w:val="000000"/>
          <w:sz w:val="24"/>
          <w:szCs w:val="24"/>
        </w:rPr>
        <w:t>depozitarea deseurilor generate se va realiza numai pe platforme amenajate si in containere corespunzatoare deseurilor depozitate;</w:t>
      </w:r>
    </w:p>
    <w:p w:rsidR="00DC7032" w:rsidRPr="00DC7032" w:rsidRDefault="00DC7032" w:rsidP="00DC7032">
      <w:pPr>
        <w:tabs>
          <w:tab w:val="left" w:pos="90"/>
        </w:tabs>
        <w:jc w:val="both"/>
        <w:rPr>
          <w:rFonts w:eastAsia="Arial Unicode MS"/>
          <w:iCs/>
          <w:color w:val="000000"/>
          <w:sz w:val="24"/>
          <w:szCs w:val="24"/>
        </w:rPr>
      </w:pPr>
      <w:r w:rsidRPr="00DC7032">
        <w:rPr>
          <w:rFonts w:eastAsia="Arial Unicode MS"/>
          <w:iCs/>
          <w:color w:val="000000"/>
          <w:sz w:val="24"/>
          <w:szCs w:val="24"/>
        </w:rPr>
        <w:t xml:space="preserve">- valorificarea deseurilor se va face numai prin operatori autorizati; </w:t>
      </w:r>
    </w:p>
    <w:p w:rsidR="00DC7032" w:rsidRPr="00DC7032" w:rsidRDefault="00DC7032" w:rsidP="00DC7032">
      <w:pPr>
        <w:tabs>
          <w:tab w:val="left" w:pos="90"/>
        </w:tabs>
        <w:jc w:val="both"/>
        <w:rPr>
          <w:rFonts w:eastAsia="Arial Unicode MS"/>
          <w:iCs/>
          <w:color w:val="000000"/>
          <w:sz w:val="24"/>
          <w:szCs w:val="24"/>
        </w:rPr>
      </w:pPr>
      <w:r w:rsidRPr="00DC7032">
        <w:rPr>
          <w:rFonts w:eastAsia="Arial Unicode MS"/>
          <w:iCs/>
          <w:color w:val="000000"/>
          <w:sz w:val="24"/>
          <w:szCs w:val="24"/>
        </w:rPr>
        <w:t>- la transportul deseurilor se vor utiliza prelate pentru a se evita imprastierea deseurilor.</w:t>
      </w:r>
    </w:p>
    <w:p w:rsidR="00DC7032" w:rsidRPr="00DC7032" w:rsidRDefault="00DC7032" w:rsidP="00DC7032">
      <w:pPr>
        <w:tabs>
          <w:tab w:val="left" w:pos="90"/>
        </w:tabs>
        <w:jc w:val="both"/>
        <w:rPr>
          <w:rFonts w:eastAsia="Arial Unicode MS"/>
          <w:iCs/>
          <w:color w:val="000000"/>
          <w:sz w:val="24"/>
          <w:szCs w:val="24"/>
        </w:rPr>
      </w:pPr>
      <w:r w:rsidRPr="00DC7032">
        <w:rPr>
          <w:rFonts w:eastAsia="Arial Unicode MS"/>
          <w:iCs/>
          <w:color w:val="000000"/>
          <w:sz w:val="24"/>
          <w:szCs w:val="24"/>
        </w:rPr>
        <w:t>- se vor utiliza combustibili de calitate corespunzatoare gradului de omologare al mijloacelor de transport si utilajelor de constructii;</w:t>
      </w:r>
    </w:p>
    <w:p w:rsidR="00DC7032" w:rsidRPr="00DC7032" w:rsidRDefault="00DC7032" w:rsidP="00DC7032">
      <w:pPr>
        <w:autoSpaceDE w:val="0"/>
        <w:autoSpaceDN w:val="0"/>
        <w:adjustRightInd w:val="0"/>
        <w:jc w:val="both"/>
        <w:rPr>
          <w:sz w:val="24"/>
          <w:szCs w:val="24"/>
        </w:rPr>
      </w:pPr>
      <w:r w:rsidRPr="00DC7032">
        <w:rPr>
          <w:b/>
          <w:i/>
          <w:sz w:val="24"/>
          <w:szCs w:val="24"/>
          <w:lang w:val="it-IT"/>
        </w:rPr>
        <w:t>f.</w:t>
      </w:r>
      <w:r w:rsidRPr="00DC7032">
        <w:rPr>
          <w:sz w:val="24"/>
          <w:szCs w:val="24"/>
        </w:rPr>
        <w:t xml:space="preserve"> </w:t>
      </w:r>
      <w:r w:rsidRPr="00DC7032">
        <w:rPr>
          <w:b/>
          <w:i/>
          <w:sz w:val="24"/>
          <w:szCs w:val="24"/>
        </w:rPr>
        <w:t>riscurile de accidente majore şi/sau dezastre relevante pentru proiectul în cauză, inclusiv cele cauzate de schimbările climatice, conform informaţiilor ştiinţifice</w:t>
      </w:r>
      <w:r w:rsidRPr="00DC7032">
        <w:rPr>
          <w:sz w:val="24"/>
          <w:szCs w:val="24"/>
        </w:rPr>
        <w:t xml:space="preserve">: </w:t>
      </w:r>
    </w:p>
    <w:p w:rsidR="00DC7032" w:rsidRPr="00DC7032" w:rsidRDefault="00DC7032" w:rsidP="00DC7032">
      <w:pPr>
        <w:autoSpaceDE w:val="0"/>
        <w:autoSpaceDN w:val="0"/>
        <w:adjustRightInd w:val="0"/>
        <w:jc w:val="both"/>
        <w:rPr>
          <w:sz w:val="24"/>
          <w:szCs w:val="24"/>
          <w:lang w:val="it-IT"/>
        </w:rPr>
      </w:pPr>
      <w:r w:rsidRPr="00DC7032">
        <w:rPr>
          <w:sz w:val="24"/>
          <w:szCs w:val="24"/>
          <w:lang w:val="it-IT"/>
        </w:rPr>
        <w:t>pentru realizarea proiectului si in functionare nu vor fi utilizate substante periculoase, i</w:t>
      </w:r>
      <w:r w:rsidRPr="00DC7032">
        <w:rPr>
          <w:sz w:val="24"/>
          <w:szCs w:val="24"/>
          <w:lang w:val="ro-RO" w:eastAsia="ro-RO"/>
        </w:rPr>
        <w:t>n condiţiile respectării etapelor de execuţie a proiectului, a disciplinei tehnologice în timpul operaţiilor de execuţie a lucrărilor</w:t>
      </w:r>
      <w:r w:rsidRPr="00DC7032">
        <w:rPr>
          <w:sz w:val="24"/>
          <w:szCs w:val="24"/>
          <w:lang w:val="it-IT"/>
        </w:rPr>
        <w:t>, a legislației în vigoare privind substanțele și preparatele periculoase, riscul de accident va fi redus.</w:t>
      </w:r>
    </w:p>
    <w:p w:rsidR="00DC7032" w:rsidRPr="00DC7032" w:rsidRDefault="00DC7032" w:rsidP="00DC7032">
      <w:pPr>
        <w:tabs>
          <w:tab w:val="center" w:pos="284"/>
          <w:tab w:val="right" w:pos="10065"/>
        </w:tabs>
        <w:autoSpaceDN w:val="0"/>
        <w:adjustRightInd w:val="0"/>
        <w:jc w:val="both"/>
        <w:rPr>
          <w:sz w:val="24"/>
          <w:szCs w:val="24"/>
          <w:lang w:val="it-IT"/>
        </w:rPr>
      </w:pPr>
      <w:r w:rsidRPr="00DC7032">
        <w:rPr>
          <w:b/>
          <w:i/>
          <w:sz w:val="24"/>
          <w:szCs w:val="24"/>
          <w:lang w:val="it-IT"/>
        </w:rPr>
        <w:t>g) riscurile pentru sănătatea umană - de exemplu, din cauza contaminării apei sau a poluării atmosferice</w:t>
      </w:r>
      <w:r w:rsidRPr="00DC7032">
        <w:rPr>
          <w:sz w:val="24"/>
          <w:szCs w:val="24"/>
          <w:lang w:val="it-IT"/>
        </w:rPr>
        <w:t xml:space="preserve">– proiectul prin natura lucrarilor nu va genera poluanti persistenti care sa afecteze sănătatea umană. Apele potential poluate cu hidrocarburi de pe platforma rutiera si provenite din igienizari sunt colectate prin intermediul unei canalizari interioare si preepurate intr-un separator de hidrocarburi. </w:t>
      </w:r>
    </w:p>
    <w:p w:rsidR="00DC7032" w:rsidRPr="00DC7032" w:rsidRDefault="00DC7032" w:rsidP="00DC7032">
      <w:pPr>
        <w:autoSpaceDE w:val="0"/>
        <w:autoSpaceDN w:val="0"/>
        <w:adjustRightInd w:val="0"/>
        <w:jc w:val="both"/>
        <w:rPr>
          <w:sz w:val="24"/>
          <w:szCs w:val="24"/>
          <w:lang w:val="ro-RO"/>
        </w:rPr>
      </w:pPr>
      <w:r w:rsidRPr="00DC7032">
        <w:rPr>
          <w:b/>
          <w:sz w:val="24"/>
          <w:szCs w:val="24"/>
          <w:lang w:val="it-IT"/>
        </w:rPr>
        <w:t xml:space="preserve">    </w:t>
      </w:r>
      <w:r w:rsidRPr="00DC7032">
        <w:rPr>
          <w:b/>
          <w:sz w:val="24"/>
          <w:szCs w:val="24"/>
          <w:lang w:val="it-IT"/>
        </w:rPr>
        <w:tab/>
      </w:r>
      <w:r w:rsidRPr="00DC7032">
        <w:rPr>
          <w:b/>
          <w:sz w:val="24"/>
          <w:szCs w:val="24"/>
        </w:rPr>
        <w:t xml:space="preserve">2. Amplasarea proiectelor: </w:t>
      </w:r>
      <w:r w:rsidRPr="00DC7032">
        <w:rPr>
          <w:sz w:val="24"/>
          <w:szCs w:val="24"/>
        </w:rPr>
        <w:t>terenul se afla amplasat in judeţul Brăila</w:t>
      </w:r>
      <w:r w:rsidRPr="00DC7032">
        <w:rPr>
          <w:sz w:val="24"/>
          <w:szCs w:val="24"/>
          <w:lang w:val="en-US"/>
        </w:rPr>
        <w:t xml:space="preserve"> </w:t>
      </w:r>
      <w:r w:rsidRPr="00DC7032">
        <w:rPr>
          <w:sz w:val="24"/>
          <w:szCs w:val="24"/>
        </w:rPr>
        <w:t>mun. Braila, str.Magaziilor nr. 101</w:t>
      </w:r>
      <w:r w:rsidRPr="00DC7032">
        <w:rPr>
          <w:sz w:val="24"/>
          <w:szCs w:val="24"/>
          <w:lang w:val="it-IT"/>
        </w:rPr>
        <w:t>,  intravilan</w:t>
      </w:r>
      <w:r w:rsidRPr="00DC7032">
        <w:rPr>
          <w:sz w:val="24"/>
          <w:szCs w:val="24"/>
          <w:lang w:val="ro-RO"/>
        </w:rPr>
        <w:t>.</w:t>
      </w:r>
    </w:p>
    <w:p w:rsidR="00DC7032" w:rsidRPr="00DC7032" w:rsidRDefault="00DC7032" w:rsidP="00DC7032">
      <w:pPr>
        <w:tabs>
          <w:tab w:val="center" w:pos="284"/>
          <w:tab w:val="right" w:pos="10065"/>
        </w:tabs>
        <w:autoSpaceDN w:val="0"/>
        <w:adjustRightInd w:val="0"/>
        <w:jc w:val="both"/>
        <w:rPr>
          <w:rFonts w:ascii="Calibri" w:eastAsia="Calibri" w:hAnsi="Calibri"/>
          <w:sz w:val="22"/>
          <w:szCs w:val="22"/>
          <w:lang w:val="ro-RO"/>
        </w:rPr>
      </w:pPr>
      <w:r w:rsidRPr="00DC7032">
        <w:rPr>
          <w:b/>
          <w:i/>
          <w:sz w:val="24"/>
          <w:szCs w:val="24"/>
          <w:lang w:val="it-IT"/>
        </w:rPr>
        <w:t>a.utilizarea actuala si aprobata a terenului</w:t>
      </w:r>
      <w:r w:rsidRPr="00DC7032">
        <w:rPr>
          <w:b/>
          <w:sz w:val="24"/>
          <w:szCs w:val="24"/>
          <w:lang w:val="it-IT"/>
        </w:rPr>
        <w:t xml:space="preserve"> –</w:t>
      </w:r>
      <w:r w:rsidRPr="00DC7032">
        <w:rPr>
          <w:sz w:val="24"/>
          <w:szCs w:val="24"/>
          <w:lang w:val="ro-RO"/>
        </w:rPr>
        <w:t xml:space="preserve"> Conform Certificatului de Urbanism 236/12.02.2019 eliberat de Primaria mun. Braila clasificarea terenului dupa destinatie este teren din intravilan categoria de folosinta curti-constructii, destinatii admise: locuinte; functii complementare institutii si servicii publice, accese pietonale, spatii verzi.</w:t>
      </w:r>
    </w:p>
    <w:p w:rsidR="00DC7032" w:rsidRPr="00DC7032" w:rsidRDefault="00DC7032" w:rsidP="00DC7032">
      <w:pPr>
        <w:autoSpaceDE w:val="0"/>
        <w:autoSpaceDN w:val="0"/>
        <w:adjustRightInd w:val="0"/>
        <w:jc w:val="both"/>
        <w:rPr>
          <w:sz w:val="24"/>
          <w:szCs w:val="24"/>
          <w:lang w:val="it-IT"/>
        </w:rPr>
      </w:pPr>
      <w:r w:rsidRPr="00DC7032">
        <w:rPr>
          <w:b/>
          <w:sz w:val="24"/>
          <w:szCs w:val="24"/>
        </w:rPr>
        <w:t>b)</w:t>
      </w:r>
      <w:r w:rsidRPr="00DC7032">
        <w:rPr>
          <w:b/>
          <w:i/>
          <w:sz w:val="24"/>
          <w:szCs w:val="24"/>
        </w:rPr>
        <w:t xml:space="preserve">bogăţia, disponibilitatea, calitatea şi capacitatea de regenerare relative ale resurselor naturale, inclusiv solul, terenurile, apa şi biodiversitatea, din zonă şi din subteranul acesteia: </w:t>
      </w:r>
      <w:r w:rsidRPr="00DC7032">
        <w:rPr>
          <w:sz w:val="24"/>
          <w:szCs w:val="24"/>
        </w:rPr>
        <w:t>nu este cazul</w:t>
      </w:r>
      <w:r w:rsidRPr="00DC7032">
        <w:rPr>
          <w:sz w:val="24"/>
          <w:szCs w:val="24"/>
          <w:lang w:val="it-IT"/>
        </w:rPr>
        <w:t>;</w:t>
      </w:r>
    </w:p>
    <w:p w:rsidR="00DC7032" w:rsidRPr="00DC7032" w:rsidRDefault="00DC7032" w:rsidP="00DC7032">
      <w:pPr>
        <w:tabs>
          <w:tab w:val="center" w:pos="284"/>
          <w:tab w:val="right" w:pos="10065"/>
        </w:tabs>
        <w:autoSpaceDN w:val="0"/>
        <w:adjustRightInd w:val="0"/>
        <w:jc w:val="both"/>
        <w:rPr>
          <w:b/>
          <w:bCs/>
          <w:sz w:val="24"/>
          <w:szCs w:val="24"/>
          <w:lang w:val="it-IT"/>
        </w:rPr>
      </w:pPr>
    </w:p>
    <w:p w:rsidR="00DC7032" w:rsidRPr="00DC7032" w:rsidRDefault="00DC7032" w:rsidP="00DC7032">
      <w:pPr>
        <w:tabs>
          <w:tab w:val="center" w:pos="284"/>
          <w:tab w:val="right" w:pos="10065"/>
        </w:tabs>
        <w:autoSpaceDN w:val="0"/>
        <w:adjustRightInd w:val="0"/>
        <w:jc w:val="both"/>
        <w:rPr>
          <w:b/>
          <w:sz w:val="24"/>
          <w:szCs w:val="24"/>
          <w:lang w:val="it-IT"/>
        </w:rPr>
      </w:pPr>
      <w:r w:rsidRPr="00DC7032">
        <w:rPr>
          <w:b/>
          <w:bCs/>
          <w:sz w:val="24"/>
          <w:szCs w:val="24"/>
          <w:lang w:val="it-IT"/>
        </w:rPr>
        <w:t>2.3.</w:t>
      </w:r>
      <w:r w:rsidRPr="00DC7032">
        <w:rPr>
          <w:sz w:val="24"/>
          <w:szCs w:val="24"/>
        </w:rPr>
        <w:t xml:space="preserve"> C</w:t>
      </w:r>
      <w:r w:rsidRPr="00DC7032">
        <w:rPr>
          <w:b/>
          <w:sz w:val="24"/>
          <w:szCs w:val="24"/>
        </w:rPr>
        <w:t>apacitatea de absorbţie a mediului natural, acordându-se o atenţie specială următoarelor zone:</w:t>
      </w:r>
    </w:p>
    <w:p w:rsidR="00DC7032" w:rsidRPr="00DC7032" w:rsidRDefault="00DC7032" w:rsidP="00DC7032">
      <w:pPr>
        <w:autoSpaceDE w:val="0"/>
        <w:autoSpaceDN w:val="0"/>
        <w:adjustRightInd w:val="0"/>
        <w:jc w:val="both"/>
        <w:rPr>
          <w:sz w:val="24"/>
          <w:szCs w:val="24"/>
          <w:lang w:val="it-IT"/>
        </w:rPr>
      </w:pPr>
      <w:r w:rsidRPr="00DC7032">
        <w:rPr>
          <w:b/>
          <w:bCs/>
          <w:i/>
          <w:color w:val="8F0000"/>
          <w:sz w:val="24"/>
          <w:szCs w:val="24"/>
          <w:lang w:val="it-IT"/>
        </w:rPr>
        <w:t>1)</w:t>
      </w:r>
      <w:r w:rsidRPr="00DC7032">
        <w:rPr>
          <w:sz w:val="24"/>
          <w:szCs w:val="24"/>
          <w:lang w:val="it-IT"/>
        </w:rPr>
        <w:t xml:space="preserve"> </w:t>
      </w:r>
      <w:r w:rsidRPr="00DC7032">
        <w:rPr>
          <w:b/>
          <w:i/>
          <w:sz w:val="24"/>
          <w:szCs w:val="24"/>
          <w:lang w:val="it-IT"/>
        </w:rPr>
        <w:t xml:space="preserve">zone umede, zone riverane, guri ale râurilor – </w:t>
      </w:r>
      <w:r w:rsidRPr="00DC7032">
        <w:rPr>
          <w:sz w:val="24"/>
          <w:szCs w:val="24"/>
          <w:lang w:val="it-IT"/>
        </w:rPr>
        <w:t>nu este cazul, proiectul nu se propune în perimetrul sau vecinătatea unor astfel de zone.</w:t>
      </w:r>
    </w:p>
    <w:p w:rsidR="00DC7032" w:rsidRPr="00DC7032" w:rsidRDefault="00DC7032" w:rsidP="00DC7032">
      <w:pPr>
        <w:shd w:val="clear" w:color="auto" w:fill="FFFFFF"/>
        <w:jc w:val="both"/>
        <w:rPr>
          <w:sz w:val="24"/>
          <w:szCs w:val="24"/>
          <w:lang w:val="it-IT"/>
        </w:rPr>
      </w:pPr>
      <w:r w:rsidRPr="00DC7032">
        <w:rPr>
          <w:b/>
          <w:bCs/>
          <w:i/>
          <w:color w:val="8F0000"/>
          <w:sz w:val="24"/>
          <w:szCs w:val="24"/>
          <w:lang w:val="it-IT"/>
        </w:rPr>
        <w:t>2)</w:t>
      </w:r>
      <w:r w:rsidRPr="00DC7032">
        <w:rPr>
          <w:b/>
          <w:i/>
          <w:sz w:val="24"/>
          <w:szCs w:val="24"/>
          <w:lang w:val="it-IT"/>
        </w:rPr>
        <w:t xml:space="preserve">zonele costiere si mediul marin - </w:t>
      </w:r>
      <w:r w:rsidRPr="00DC7032">
        <w:rPr>
          <w:sz w:val="24"/>
          <w:szCs w:val="24"/>
          <w:lang w:val="it-IT"/>
        </w:rPr>
        <w:t>nu este cazul, proiectul nu se propune în perimetrul sau vecinătatea unor astfel de zone.</w:t>
      </w:r>
    </w:p>
    <w:p w:rsidR="00DC7032" w:rsidRPr="00DC7032" w:rsidRDefault="00DC7032" w:rsidP="00DC7032">
      <w:pPr>
        <w:shd w:val="clear" w:color="auto" w:fill="FFFFFF"/>
        <w:jc w:val="both"/>
        <w:rPr>
          <w:sz w:val="24"/>
          <w:szCs w:val="24"/>
          <w:lang w:val="it-IT"/>
        </w:rPr>
      </w:pPr>
      <w:r w:rsidRPr="00DC7032">
        <w:rPr>
          <w:b/>
          <w:bCs/>
          <w:i/>
          <w:color w:val="8F0000"/>
          <w:sz w:val="24"/>
          <w:szCs w:val="24"/>
          <w:lang w:val="it-IT"/>
        </w:rPr>
        <w:t>3)</w:t>
      </w:r>
      <w:r w:rsidRPr="00DC7032">
        <w:rPr>
          <w:b/>
          <w:i/>
          <w:sz w:val="24"/>
          <w:szCs w:val="24"/>
          <w:lang w:val="it-IT"/>
        </w:rPr>
        <w:t>zonele montane şi forestiere</w:t>
      </w:r>
      <w:r w:rsidRPr="00DC7032">
        <w:rPr>
          <w:sz w:val="24"/>
          <w:szCs w:val="24"/>
          <w:lang w:val="it-IT"/>
        </w:rPr>
        <w:t>- nu este cazul, proiectul nu se propune în perimetrul sau vecinătatea unor astfel de zone.</w:t>
      </w:r>
    </w:p>
    <w:p w:rsidR="00DC7032" w:rsidRPr="00DC7032" w:rsidRDefault="00DC7032" w:rsidP="00DC7032">
      <w:pPr>
        <w:shd w:val="clear" w:color="auto" w:fill="FFFFFF"/>
        <w:jc w:val="both"/>
        <w:rPr>
          <w:sz w:val="24"/>
          <w:szCs w:val="24"/>
          <w:lang w:val="it-IT"/>
        </w:rPr>
      </w:pPr>
      <w:r w:rsidRPr="00DC7032">
        <w:rPr>
          <w:b/>
          <w:bCs/>
          <w:i/>
          <w:color w:val="8F0000"/>
          <w:sz w:val="24"/>
          <w:szCs w:val="24"/>
          <w:lang w:val="it-IT"/>
        </w:rPr>
        <w:lastRenderedPageBreak/>
        <w:t>4)</w:t>
      </w:r>
      <w:r w:rsidRPr="00DC7032">
        <w:rPr>
          <w:sz w:val="24"/>
          <w:szCs w:val="24"/>
          <w:lang w:val="it-IT"/>
        </w:rPr>
        <w:t xml:space="preserve"> </w:t>
      </w:r>
      <w:r w:rsidRPr="00DC7032">
        <w:rPr>
          <w:b/>
          <w:i/>
          <w:sz w:val="24"/>
          <w:szCs w:val="24"/>
          <w:lang w:val="it-IT"/>
        </w:rPr>
        <w:t>arii naturale protejate de interes naţional, comunitar, internaţional</w:t>
      </w:r>
      <w:r w:rsidRPr="00DC7032">
        <w:rPr>
          <w:sz w:val="24"/>
          <w:szCs w:val="24"/>
          <w:lang w:val="it-IT"/>
        </w:rPr>
        <w:t xml:space="preserve"> - nu este cazul, nu se propune în perimetrul sau vecinătatea unor astfel de zone.</w:t>
      </w:r>
    </w:p>
    <w:p w:rsidR="00DC7032" w:rsidRPr="00DC7032" w:rsidRDefault="00DC7032" w:rsidP="00DC7032">
      <w:pPr>
        <w:shd w:val="clear" w:color="auto" w:fill="FFFFFF"/>
        <w:jc w:val="both"/>
        <w:rPr>
          <w:sz w:val="24"/>
          <w:szCs w:val="24"/>
          <w:lang w:val="it-IT"/>
        </w:rPr>
      </w:pPr>
      <w:r w:rsidRPr="00DC7032">
        <w:rPr>
          <w:b/>
          <w:bCs/>
          <w:i/>
          <w:color w:val="8F0000"/>
          <w:sz w:val="24"/>
          <w:szCs w:val="24"/>
          <w:lang w:val="it-IT"/>
        </w:rPr>
        <w:t>5)</w:t>
      </w:r>
      <w:r w:rsidRPr="00DC7032">
        <w:rPr>
          <w:sz w:val="24"/>
          <w:szCs w:val="24"/>
          <w:lang w:val="it-IT"/>
        </w:rPr>
        <w:t xml:space="preserve"> </w:t>
      </w:r>
      <w:r w:rsidRPr="00DC7032">
        <w:rPr>
          <w:b/>
          <w:i/>
          <w:sz w:val="24"/>
          <w:szCs w:val="24"/>
          <w:lang w:val="it-IT"/>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DC7032">
        <w:rPr>
          <w:sz w:val="24"/>
          <w:szCs w:val="24"/>
          <w:lang w:val="it-IT"/>
        </w:rPr>
        <w:t xml:space="preserve"> nu este cazul, proiectul nu se propune în perimetrul sau vecinătatea unor astfel de zone.</w:t>
      </w:r>
    </w:p>
    <w:p w:rsidR="00DC7032" w:rsidRPr="00DC7032" w:rsidRDefault="00DC7032" w:rsidP="00DC7032">
      <w:pPr>
        <w:shd w:val="clear" w:color="auto" w:fill="FFFFFF"/>
        <w:jc w:val="both"/>
        <w:rPr>
          <w:sz w:val="24"/>
          <w:szCs w:val="24"/>
          <w:lang w:val="it-IT"/>
        </w:rPr>
      </w:pPr>
      <w:r w:rsidRPr="00DC7032">
        <w:rPr>
          <w:b/>
          <w:bCs/>
          <w:i/>
          <w:color w:val="8F0000"/>
          <w:sz w:val="24"/>
          <w:szCs w:val="24"/>
          <w:lang w:val="it-IT"/>
        </w:rPr>
        <w:t>6)</w:t>
      </w:r>
      <w:r w:rsidRPr="00DC7032">
        <w:rPr>
          <w:b/>
          <w:sz w:val="24"/>
          <w:szCs w:val="24"/>
          <w:lang w:val="it-IT"/>
        </w:rPr>
        <w:t xml:space="preserve"> </w:t>
      </w:r>
      <w:r w:rsidRPr="00DC7032">
        <w:rPr>
          <w:b/>
          <w:i/>
          <w:sz w:val="24"/>
          <w:szCs w:val="24"/>
          <w:lang w:val="it-IT"/>
        </w:rPr>
        <w:t>zonele în care au existat deja cazuri de nerespectare a standardelor de calitate a mediului prevăzute de legislaţia naţională şi la nivelul Uniunii Europene şi relevante pentru proiect sau în care se consideră că există astfel de cazuri-</w:t>
      </w:r>
      <w:r w:rsidRPr="00DC7032">
        <w:rPr>
          <w:sz w:val="24"/>
          <w:szCs w:val="24"/>
          <w:lang w:val="it-IT"/>
        </w:rPr>
        <w:t xml:space="preserve"> nu este cazul.</w:t>
      </w:r>
    </w:p>
    <w:p w:rsidR="00DC7032" w:rsidRPr="00DC7032" w:rsidRDefault="00DC7032" w:rsidP="00DC7032">
      <w:pPr>
        <w:tabs>
          <w:tab w:val="center" w:pos="284"/>
          <w:tab w:val="right" w:pos="10065"/>
        </w:tabs>
        <w:autoSpaceDN w:val="0"/>
        <w:adjustRightInd w:val="0"/>
        <w:jc w:val="both"/>
        <w:rPr>
          <w:sz w:val="24"/>
          <w:szCs w:val="24"/>
          <w:lang w:val="it-IT"/>
        </w:rPr>
      </w:pPr>
      <w:r w:rsidRPr="00DC7032">
        <w:rPr>
          <w:b/>
          <w:bCs/>
          <w:i/>
          <w:color w:val="8F0000"/>
          <w:sz w:val="24"/>
          <w:szCs w:val="24"/>
        </w:rPr>
        <w:t>7)</w:t>
      </w:r>
      <w:r w:rsidRPr="00DC7032">
        <w:rPr>
          <w:sz w:val="24"/>
          <w:szCs w:val="24"/>
        </w:rPr>
        <w:t xml:space="preserve"> </w:t>
      </w:r>
      <w:r w:rsidRPr="00DC7032">
        <w:rPr>
          <w:b/>
          <w:i/>
          <w:sz w:val="24"/>
          <w:szCs w:val="24"/>
        </w:rPr>
        <w:t>zonele cu o densitate mare a populaţiei</w:t>
      </w:r>
      <w:r w:rsidRPr="00DC7032">
        <w:rPr>
          <w:b/>
          <w:sz w:val="24"/>
          <w:szCs w:val="24"/>
        </w:rPr>
        <w:t xml:space="preserve"> -</w:t>
      </w:r>
      <w:r w:rsidRPr="00DC7032">
        <w:rPr>
          <w:sz w:val="24"/>
          <w:szCs w:val="24"/>
        </w:rPr>
        <w:t xml:space="preserve"> amplasamentul proiectului se afla la cca 1km fata de zona locuita; </w:t>
      </w:r>
    </w:p>
    <w:p w:rsidR="00DC7032" w:rsidRPr="00DC7032" w:rsidRDefault="00DC7032" w:rsidP="00DC7032">
      <w:pPr>
        <w:shd w:val="clear" w:color="auto" w:fill="FFFFFF"/>
        <w:jc w:val="both"/>
        <w:rPr>
          <w:sz w:val="24"/>
          <w:szCs w:val="24"/>
          <w:lang w:val="it-IT"/>
        </w:rPr>
      </w:pPr>
      <w:r w:rsidRPr="00DC7032">
        <w:rPr>
          <w:b/>
          <w:i/>
          <w:sz w:val="24"/>
          <w:szCs w:val="24"/>
          <w:lang w:val="it-IT"/>
        </w:rPr>
        <w:t>8)</w:t>
      </w:r>
      <w:r w:rsidRPr="00DC7032">
        <w:rPr>
          <w:b/>
          <w:sz w:val="24"/>
          <w:szCs w:val="24"/>
          <w:lang w:val="it-IT"/>
        </w:rPr>
        <w:t xml:space="preserve"> </w:t>
      </w:r>
      <w:r w:rsidRPr="00DC7032">
        <w:rPr>
          <w:b/>
          <w:i/>
          <w:sz w:val="24"/>
          <w:szCs w:val="24"/>
          <w:lang w:val="it-IT"/>
        </w:rPr>
        <w:t>peisaje şi situri importante din punct de vedere istoric, cultural sau arheologic</w:t>
      </w:r>
      <w:r w:rsidRPr="00DC7032">
        <w:rPr>
          <w:sz w:val="24"/>
          <w:szCs w:val="24"/>
          <w:lang w:val="it-IT"/>
        </w:rPr>
        <w:t xml:space="preserve"> – nu este cazul, conform punctului de vedere al Directiei Judetene pentru Cultura membra in CAT, nr. 628/19.02.2020(nr. APM 3022/20.02.2020) titularul avand obligatia ca in cazul in care se fac descoperiri arheologice intamplatoare sa stopeze lucrarile si sa anunte in cel mult 72 ore Primaria locala si DJC Braila. </w:t>
      </w:r>
    </w:p>
    <w:p w:rsidR="00DC7032" w:rsidRPr="00DC7032" w:rsidRDefault="00DC7032" w:rsidP="00DC7032">
      <w:pPr>
        <w:shd w:val="clear" w:color="auto" w:fill="FFFFFF"/>
        <w:spacing w:before="120" w:after="120"/>
        <w:ind w:firstLine="709"/>
        <w:jc w:val="both"/>
        <w:rPr>
          <w:sz w:val="24"/>
          <w:szCs w:val="24"/>
          <w:lang w:val="pt-BR"/>
        </w:rPr>
      </w:pPr>
      <w:r w:rsidRPr="00DC7032">
        <w:rPr>
          <w:b/>
          <w:sz w:val="24"/>
          <w:szCs w:val="24"/>
          <w:lang w:val="pt-BR"/>
        </w:rPr>
        <w:t>3)</w:t>
      </w:r>
      <w:r w:rsidRPr="00DC7032">
        <w:rPr>
          <w:b/>
          <w:i/>
          <w:sz w:val="24"/>
          <w:szCs w:val="24"/>
          <w:u w:val="single"/>
          <w:lang w:val="pt-BR"/>
        </w:rPr>
        <w:t>Tipurile si caracteristicile impactului potenţial</w:t>
      </w:r>
      <w:r w:rsidRPr="00DC7032">
        <w:rPr>
          <w:b/>
          <w:sz w:val="24"/>
          <w:szCs w:val="24"/>
          <w:lang w:val="pt-BR"/>
        </w:rPr>
        <w:t xml:space="preserve">: </w:t>
      </w:r>
    </w:p>
    <w:p w:rsidR="00DC7032" w:rsidRPr="00DC7032" w:rsidRDefault="00DC7032" w:rsidP="00DC7032">
      <w:pPr>
        <w:shd w:val="clear" w:color="auto" w:fill="FFFFFF"/>
        <w:jc w:val="both"/>
        <w:rPr>
          <w:sz w:val="24"/>
          <w:szCs w:val="24"/>
        </w:rPr>
      </w:pPr>
      <w:r w:rsidRPr="00DC7032">
        <w:rPr>
          <w:b/>
          <w:bCs/>
          <w:sz w:val="24"/>
          <w:szCs w:val="24"/>
        </w:rPr>
        <w:t xml:space="preserve">a)importanta si </w:t>
      </w:r>
      <w:r w:rsidRPr="00DC7032">
        <w:rPr>
          <w:b/>
          <w:sz w:val="24"/>
          <w:szCs w:val="24"/>
        </w:rPr>
        <w:t>extinderea impactului-</w:t>
      </w:r>
      <w:r w:rsidRPr="00DC7032">
        <w:rPr>
          <w:sz w:val="24"/>
          <w:szCs w:val="24"/>
        </w:rPr>
        <w:t xml:space="preserve">impact redus si local doar in zona amplasamentului, cu conditia respectarii legislatiei privind protectia mediului in vigoare si a </w:t>
      </w:r>
      <w:r w:rsidRPr="00DC7032">
        <w:rPr>
          <w:sz w:val="24"/>
          <w:szCs w:val="24"/>
          <w:lang w:val="it-IT"/>
        </w:rPr>
        <w:t>condițiilor impuse prin prezenta Decizie</w:t>
      </w:r>
      <w:r w:rsidRPr="00DC7032">
        <w:rPr>
          <w:sz w:val="24"/>
          <w:szCs w:val="24"/>
        </w:rPr>
        <w:t xml:space="preserve">;  </w:t>
      </w:r>
    </w:p>
    <w:p w:rsidR="00DC7032" w:rsidRPr="00DC7032" w:rsidRDefault="00DC7032" w:rsidP="00DC7032">
      <w:pPr>
        <w:shd w:val="clear" w:color="auto" w:fill="FFFFFF"/>
        <w:jc w:val="both"/>
        <w:rPr>
          <w:sz w:val="24"/>
          <w:szCs w:val="24"/>
        </w:rPr>
      </w:pPr>
      <w:r w:rsidRPr="00DC7032">
        <w:rPr>
          <w:b/>
          <w:sz w:val="24"/>
          <w:szCs w:val="24"/>
        </w:rPr>
        <w:t>b)natura impactului-</w:t>
      </w:r>
      <w:r w:rsidRPr="00DC7032">
        <w:rPr>
          <w:sz w:val="24"/>
          <w:szCs w:val="24"/>
        </w:rPr>
        <w:t xml:space="preserve">impact redus, direct, local doar in zona amplasamentului cu conditia respectarii legislatiei privind protectia mediului in vigoare si a </w:t>
      </w:r>
      <w:r w:rsidRPr="00DC7032">
        <w:rPr>
          <w:sz w:val="24"/>
          <w:szCs w:val="24"/>
          <w:lang w:val="it-IT"/>
        </w:rPr>
        <w:t>condițiilor impuse prin prezenta Decizie</w:t>
      </w:r>
      <w:r w:rsidRPr="00DC7032">
        <w:rPr>
          <w:sz w:val="24"/>
          <w:szCs w:val="24"/>
        </w:rPr>
        <w:t xml:space="preserve">;  </w:t>
      </w:r>
    </w:p>
    <w:p w:rsidR="00DC7032" w:rsidRPr="00DC7032" w:rsidRDefault="00DC7032" w:rsidP="00DC7032">
      <w:pPr>
        <w:shd w:val="clear" w:color="auto" w:fill="FFFFFF"/>
        <w:jc w:val="both"/>
        <w:rPr>
          <w:sz w:val="24"/>
          <w:szCs w:val="24"/>
          <w:lang w:val="it-IT"/>
        </w:rPr>
      </w:pPr>
      <w:r w:rsidRPr="00DC7032">
        <w:rPr>
          <w:b/>
          <w:bCs/>
          <w:sz w:val="24"/>
          <w:szCs w:val="24"/>
        </w:rPr>
        <w:t>c)</w:t>
      </w:r>
      <w:r w:rsidRPr="00DC7032">
        <w:rPr>
          <w:b/>
          <w:sz w:val="24"/>
          <w:szCs w:val="24"/>
        </w:rPr>
        <w:t>natura transfrontieră a impactului -</w:t>
      </w:r>
      <w:r w:rsidRPr="00DC7032">
        <w:rPr>
          <w:sz w:val="24"/>
          <w:szCs w:val="24"/>
          <w:lang w:val="it-IT"/>
        </w:rPr>
        <w:t xml:space="preserve"> proiectul propus nu va avea efecte transfrontiere;</w:t>
      </w:r>
    </w:p>
    <w:p w:rsidR="00DC7032" w:rsidRPr="00DC7032" w:rsidRDefault="00DC7032" w:rsidP="00DC7032">
      <w:pPr>
        <w:shd w:val="clear" w:color="auto" w:fill="FFFFFF"/>
        <w:jc w:val="both"/>
        <w:rPr>
          <w:b/>
          <w:sz w:val="24"/>
          <w:szCs w:val="24"/>
        </w:rPr>
      </w:pPr>
      <w:r w:rsidRPr="00DC7032">
        <w:rPr>
          <w:b/>
          <w:bCs/>
          <w:sz w:val="24"/>
          <w:szCs w:val="24"/>
        </w:rPr>
        <w:t>d)</w:t>
      </w:r>
      <w:r w:rsidRPr="00DC7032">
        <w:rPr>
          <w:b/>
          <w:sz w:val="24"/>
          <w:szCs w:val="24"/>
        </w:rPr>
        <w:t xml:space="preserve">intensitatea şi complexitatea impactului - </w:t>
      </w:r>
      <w:r w:rsidRPr="00DC7032">
        <w:rPr>
          <w:sz w:val="24"/>
          <w:szCs w:val="24"/>
        </w:rPr>
        <w:t xml:space="preserve">impact de intensitate si complexitate redusa, cu conditia respectarii legislatiei privind protectia mediului in vigoare si a </w:t>
      </w:r>
      <w:r w:rsidRPr="00DC7032">
        <w:rPr>
          <w:sz w:val="24"/>
          <w:szCs w:val="24"/>
          <w:lang w:val="it-IT"/>
        </w:rPr>
        <w:t>condițiilor impuse prin prezenta Decizie</w:t>
      </w:r>
      <w:r w:rsidRPr="00DC7032">
        <w:rPr>
          <w:sz w:val="24"/>
          <w:szCs w:val="24"/>
        </w:rPr>
        <w:t xml:space="preserve">;  </w:t>
      </w:r>
    </w:p>
    <w:p w:rsidR="00DC7032" w:rsidRPr="00DC7032" w:rsidRDefault="00DC7032" w:rsidP="00DC7032">
      <w:pPr>
        <w:shd w:val="clear" w:color="auto" w:fill="FFFFFF"/>
        <w:jc w:val="both"/>
        <w:rPr>
          <w:b/>
          <w:sz w:val="24"/>
          <w:szCs w:val="24"/>
        </w:rPr>
      </w:pPr>
      <w:r w:rsidRPr="00DC7032">
        <w:rPr>
          <w:b/>
          <w:bCs/>
          <w:sz w:val="24"/>
          <w:szCs w:val="24"/>
        </w:rPr>
        <w:t>e)</w:t>
      </w:r>
      <w:r w:rsidRPr="00DC7032">
        <w:rPr>
          <w:b/>
          <w:sz w:val="24"/>
          <w:szCs w:val="24"/>
        </w:rPr>
        <w:t>probabilitatea impactului –</w:t>
      </w:r>
      <w:r w:rsidRPr="00DC7032">
        <w:rPr>
          <w:sz w:val="24"/>
          <w:szCs w:val="24"/>
          <w:lang w:val="it-IT"/>
        </w:rPr>
        <w:t xml:space="preserve"> probabilitatea de apariție a impactului este redusă </w:t>
      </w:r>
      <w:r w:rsidRPr="00DC7032">
        <w:rPr>
          <w:sz w:val="24"/>
          <w:szCs w:val="24"/>
        </w:rPr>
        <w:t xml:space="preserve">in situatia respectarii legislatiei privind protectia mediului in vigoare si a </w:t>
      </w:r>
      <w:r w:rsidRPr="00DC7032">
        <w:rPr>
          <w:sz w:val="24"/>
          <w:szCs w:val="24"/>
          <w:lang w:val="it-IT"/>
        </w:rPr>
        <w:t>condițiilor impuse prin prezenta Decizie</w:t>
      </w:r>
      <w:r w:rsidRPr="00DC7032">
        <w:rPr>
          <w:sz w:val="24"/>
          <w:szCs w:val="24"/>
        </w:rPr>
        <w:t xml:space="preserve">;  </w:t>
      </w:r>
    </w:p>
    <w:p w:rsidR="00DC7032" w:rsidRPr="00DC7032" w:rsidRDefault="00DC7032" w:rsidP="00DC7032">
      <w:pPr>
        <w:autoSpaceDE w:val="0"/>
        <w:autoSpaceDN w:val="0"/>
        <w:adjustRightInd w:val="0"/>
        <w:jc w:val="both"/>
        <w:rPr>
          <w:sz w:val="24"/>
          <w:szCs w:val="24"/>
        </w:rPr>
      </w:pPr>
      <w:r w:rsidRPr="00DC7032">
        <w:rPr>
          <w:b/>
          <w:bCs/>
          <w:sz w:val="24"/>
          <w:szCs w:val="24"/>
        </w:rPr>
        <w:t>f)</w:t>
      </w:r>
      <w:r w:rsidRPr="00DC7032">
        <w:rPr>
          <w:b/>
          <w:sz w:val="24"/>
          <w:szCs w:val="24"/>
        </w:rPr>
        <w:t>debutul, durata, frecvenţa şi reversibilitatea preconizate ale impactului</w:t>
      </w:r>
      <w:r w:rsidRPr="00DC7032">
        <w:rPr>
          <w:b/>
          <w:i/>
          <w:sz w:val="24"/>
          <w:szCs w:val="24"/>
        </w:rPr>
        <w:t>-</w:t>
      </w:r>
      <w:r w:rsidRPr="00DC7032">
        <w:rPr>
          <w:sz w:val="24"/>
          <w:szCs w:val="24"/>
          <w:lang w:val="it-IT"/>
        </w:rPr>
        <w:t xml:space="preserve"> </w:t>
      </w:r>
      <w:r w:rsidRPr="00DC7032">
        <w:rPr>
          <w:sz w:val="24"/>
          <w:szCs w:val="24"/>
        </w:rPr>
        <w:t xml:space="preserve">impact redus, temporar si local în zona proiectului, cu conditia respectarii legislatiei privind protectia mediului in vigoare si a </w:t>
      </w:r>
      <w:r w:rsidRPr="00DC7032">
        <w:rPr>
          <w:sz w:val="24"/>
          <w:szCs w:val="24"/>
          <w:lang w:val="it-IT"/>
        </w:rPr>
        <w:t>condițiilor impuse prin prezenta Decizie</w:t>
      </w:r>
      <w:r w:rsidRPr="00DC7032">
        <w:rPr>
          <w:sz w:val="24"/>
          <w:szCs w:val="24"/>
        </w:rPr>
        <w:t xml:space="preserve">;  </w:t>
      </w:r>
    </w:p>
    <w:p w:rsidR="00DC7032" w:rsidRPr="00DC7032" w:rsidRDefault="00DC7032" w:rsidP="00DC7032">
      <w:pPr>
        <w:tabs>
          <w:tab w:val="left" w:pos="90"/>
          <w:tab w:val="left" w:pos="180"/>
        </w:tabs>
        <w:jc w:val="both"/>
        <w:rPr>
          <w:sz w:val="24"/>
          <w:szCs w:val="24"/>
          <w:lang w:val="ro-RO"/>
        </w:rPr>
      </w:pPr>
      <w:r w:rsidRPr="00DC7032">
        <w:rPr>
          <w:b/>
          <w:sz w:val="24"/>
          <w:szCs w:val="24"/>
        </w:rPr>
        <w:t xml:space="preserve"> g) cumularea impactului cu impactul altor proiecte existente şi/sau aprobate –</w:t>
      </w:r>
      <w:r w:rsidRPr="00DC7032">
        <w:rPr>
          <w:sz w:val="24"/>
          <w:szCs w:val="24"/>
        </w:rPr>
        <w:t xml:space="preserve"> </w:t>
      </w:r>
      <w:r w:rsidRPr="00DC7032">
        <w:rPr>
          <w:sz w:val="24"/>
          <w:szCs w:val="24"/>
          <w:lang w:val="it-IT"/>
        </w:rPr>
        <w:t>in vecinatatea amplasamentului nu se cunosc proiecte care sa genereze un impact cumulativ.</w:t>
      </w:r>
    </w:p>
    <w:p w:rsidR="00DC7032" w:rsidRPr="00DC7032" w:rsidRDefault="00DC7032" w:rsidP="00DC7032">
      <w:pPr>
        <w:autoSpaceDE w:val="0"/>
        <w:autoSpaceDN w:val="0"/>
        <w:adjustRightInd w:val="0"/>
        <w:jc w:val="both"/>
        <w:rPr>
          <w:sz w:val="24"/>
          <w:szCs w:val="24"/>
        </w:rPr>
      </w:pPr>
      <w:r w:rsidRPr="00DC7032">
        <w:rPr>
          <w:b/>
          <w:sz w:val="24"/>
          <w:szCs w:val="24"/>
        </w:rPr>
        <w:t xml:space="preserve"> h) posibilitatea de reducere efectivă a impactului-</w:t>
      </w:r>
      <w:r w:rsidRPr="00DC7032">
        <w:rPr>
          <w:sz w:val="24"/>
          <w:szCs w:val="24"/>
        </w:rPr>
        <w:t xml:space="preserve"> respectarea legislatiei privind protectia mediului in vigoare, verificari periodice ale utilajelor, respectarea instructiunilor de lucru si a fiselor de post, monitorizarea periodica a factorilor de mediu conduc la protejarea factorilor de mediu.    </w:t>
      </w:r>
    </w:p>
    <w:p w:rsidR="00DC7032" w:rsidRPr="00DC7032" w:rsidRDefault="00DC7032" w:rsidP="00DC7032">
      <w:pPr>
        <w:jc w:val="both"/>
        <w:rPr>
          <w:rFonts w:eastAsia="Calibri"/>
          <w:i/>
          <w:sz w:val="24"/>
          <w:szCs w:val="24"/>
          <w:lang w:val="ro-RO"/>
        </w:rPr>
      </w:pPr>
      <w:r w:rsidRPr="00DC7032">
        <w:rPr>
          <w:rFonts w:eastAsia="Calibri"/>
          <w:b/>
          <w:bCs/>
          <w:sz w:val="24"/>
          <w:szCs w:val="24"/>
        </w:rPr>
        <w:t>4</w:t>
      </w:r>
      <w:r w:rsidRPr="00DC7032">
        <w:rPr>
          <w:rFonts w:eastAsia="Calibri"/>
          <w:b/>
          <w:bCs/>
          <w:i/>
          <w:sz w:val="24"/>
          <w:szCs w:val="24"/>
        </w:rPr>
        <w:t xml:space="preserve">) </w:t>
      </w:r>
      <w:r w:rsidRPr="00DC7032">
        <w:rPr>
          <w:rFonts w:eastAsia="Calibri"/>
          <w:i/>
          <w:sz w:val="24"/>
          <w:szCs w:val="24"/>
        </w:rPr>
        <w:t xml:space="preserve">Membrii Comisiei de Analiza Tehnica (CAT) Braila constituita conform Ordinului de Prefect </w:t>
      </w:r>
      <w:r w:rsidRPr="00DC7032">
        <w:rPr>
          <w:rFonts w:eastAsia="Calibri"/>
          <w:b/>
          <w:bCs/>
          <w:i/>
          <w:sz w:val="24"/>
          <w:szCs w:val="24"/>
        </w:rPr>
        <w:t>au emis puncte de vedere favorabile</w:t>
      </w:r>
      <w:r w:rsidRPr="00DC7032">
        <w:rPr>
          <w:rFonts w:eastAsia="Calibri"/>
          <w:i/>
          <w:sz w:val="24"/>
          <w:szCs w:val="24"/>
        </w:rPr>
        <w:t xml:space="preserve"> </w:t>
      </w:r>
      <w:r w:rsidRPr="00DC7032">
        <w:rPr>
          <w:rFonts w:eastAsia="Calibri"/>
          <w:i/>
          <w:sz w:val="24"/>
          <w:szCs w:val="24"/>
          <w:lang w:val="ro-RO"/>
        </w:rPr>
        <w:t>cu privire la potenţialul impact asupra populaţiei şi sănătatii umane, biodiversitatea, terenurile, solul, apa, aerul şi clima, bunurile materiale, patrimoniul cultural şi peisajul.</w:t>
      </w:r>
    </w:p>
    <w:p w:rsidR="00DC7032" w:rsidRPr="00DC7032" w:rsidRDefault="00DC7032" w:rsidP="00DC7032">
      <w:pPr>
        <w:spacing w:before="120"/>
        <w:jc w:val="both"/>
        <w:rPr>
          <w:sz w:val="24"/>
          <w:szCs w:val="24"/>
          <w:lang w:val="it-IT"/>
        </w:rPr>
      </w:pPr>
      <w:r w:rsidRPr="00DC7032">
        <w:rPr>
          <w:b/>
          <w:sz w:val="24"/>
          <w:szCs w:val="24"/>
          <w:u w:val="single"/>
          <w:lang w:val="it-IT"/>
        </w:rPr>
        <w:t>Condiţiile de realizare a proiectului</w:t>
      </w:r>
      <w:r w:rsidRPr="00DC7032">
        <w:rPr>
          <w:sz w:val="24"/>
          <w:szCs w:val="24"/>
          <w:lang w:val="it-IT"/>
        </w:rPr>
        <w:t>:</w:t>
      </w:r>
    </w:p>
    <w:p w:rsidR="00DC7032" w:rsidRPr="00DC7032" w:rsidRDefault="00DC7032" w:rsidP="00DC7032">
      <w:pPr>
        <w:ind w:right="-91"/>
        <w:jc w:val="both"/>
        <w:rPr>
          <w:bCs/>
          <w:sz w:val="24"/>
          <w:szCs w:val="24"/>
        </w:rPr>
      </w:pPr>
      <w:r w:rsidRPr="00DC7032">
        <w:rPr>
          <w:bCs/>
          <w:sz w:val="24"/>
          <w:szCs w:val="24"/>
        </w:rPr>
        <w:t xml:space="preserve">- Executarea lucrărilor cu respectarea amplasamentului şi a documentaţiei tehnice depuse, a normativelor şi prescripţiilor tehnice specifice </w:t>
      </w:r>
      <w:r w:rsidRPr="00DC7032">
        <w:rPr>
          <w:sz w:val="24"/>
          <w:szCs w:val="24"/>
        </w:rPr>
        <w:t xml:space="preserve">pentru lucrările de </w:t>
      </w:r>
      <w:r w:rsidRPr="00DC7032">
        <w:rPr>
          <w:bCs/>
          <w:sz w:val="24"/>
          <w:szCs w:val="24"/>
        </w:rPr>
        <w:t>demolare a obiectivului, conform proiectului propus si numai dupa obtinerea avizelor solicitate prin Certificatul de Urbanism;</w:t>
      </w:r>
    </w:p>
    <w:p w:rsidR="00DC7032" w:rsidRPr="00DC7032" w:rsidRDefault="00DC7032" w:rsidP="00DC7032">
      <w:pPr>
        <w:ind w:right="-91"/>
        <w:jc w:val="both"/>
        <w:rPr>
          <w:bCs/>
          <w:sz w:val="24"/>
          <w:szCs w:val="24"/>
        </w:rPr>
      </w:pPr>
      <w:r w:rsidRPr="00DC7032">
        <w:rPr>
          <w:bCs/>
          <w:sz w:val="24"/>
          <w:szCs w:val="24"/>
        </w:rPr>
        <w:t>- Executarea lucrărilor se va face cu luarea tuturor masurilor pentru a nu deranja vecinatatile;</w:t>
      </w:r>
    </w:p>
    <w:p w:rsidR="00DC7032" w:rsidRPr="00DC7032" w:rsidRDefault="00DC7032" w:rsidP="00DC7032">
      <w:pPr>
        <w:ind w:right="-91"/>
        <w:jc w:val="both"/>
        <w:rPr>
          <w:sz w:val="24"/>
          <w:szCs w:val="24"/>
        </w:rPr>
      </w:pPr>
      <w:r w:rsidRPr="00DC7032">
        <w:rPr>
          <w:bCs/>
          <w:sz w:val="24"/>
          <w:szCs w:val="24"/>
        </w:rPr>
        <w:t xml:space="preserve">- </w:t>
      </w:r>
      <w:r w:rsidRPr="00DC7032">
        <w:rPr>
          <w:sz w:val="24"/>
          <w:szCs w:val="24"/>
        </w:rPr>
        <w:t>Interzicerea depozitarii deseurilor in alte locuri decat cele special amenajate;</w:t>
      </w:r>
    </w:p>
    <w:p w:rsidR="00DC7032" w:rsidRPr="00DC7032" w:rsidRDefault="00DC7032" w:rsidP="00DC7032">
      <w:pPr>
        <w:jc w:val="both"/>
        <w:rPr>
          <w:sz w:val="24"/>
          <w:szCs w:val="24"/>
        </w:rPr>
      </w:pPr>
      <w:r w:rsidRPr="00DC7032">
        <w:rPr>
          <w:sz w:val="24"/>
          <w:szCs w:val="24"/>
        </w:rPr>
        <w:lastRenderedPageBreak/>
        <w:t>- Interzicerea efectuarii de interventii la mijloacele de transport si echipamente la locul lucrarii, pentru a evita scapari accidentale de produs petrolier.</w:t>
      </w:r>
    </w:p>
    <w:p w:rsidR="00DC7032" w:rsidRPr="00DC7032" w:rsidRDefault="00DC7032" w:rsidP="00DC7032">
      <w:pPr>
        <w:jc w:val="both"/>
        <w:rPr>
          <w:sz w:val="24"/>
          <w:szCs w:val="24"/>
        </w:rPr>
      </w:pPr>
      <w:r w:rsidRPr="00DC7032">
        <w:rPr>
          <w:sz w:val="24"/>
          <w:szCs w:val="24"/>
        </w:rPr>
        <w:t>- Asigurarea materialelor absorbante pentru prevenirea dispersiei substantelor periculoase in caz de pierderi accidentale;</w:t>
      </w:r>
    </w:p>
    <w:p w:rsidR="00DC7032" w:rsidRPr="00DC7032" w:rsidRDefault="00DC7032" w:rsidP="00DC7032">
      <w:pPr>
        <w:jc w:val="both"/>
        <w:rPr>
          <w:sz w:val="24"/>
          <w:szCs w:val="24"/>
        </w:rPr>
      </w:pPr>
      <w:r w:rsidRPr="00DC7032">
        <w:rPr>
          <w:sz w:val="24"/>
          <w:szCs w:val="24"/>
        </w:rPr>
        <w:t>- Reparatiile utilajelor si alimentarea cu carburant a acestora se va face numai in statii specializate si autorizate, conform prevederilor legale (service-uri auto, statii distribuție carburanți), de catre personal de specialitate.</w:t>
      </w:r>
    </w:p>
    <w:p w:rsidR="00DC7032" w:rsidRPr="00DC7032" w:rsidRDefault="00DC7032" w:rsidP="00DC7032">
      <w:pPr>
        <w:ind w:right="-91"/>
        <w:jc w:val="both"/>
        <w:rPr>
          <w:bCs/>
          <w:sz w:val="24"/>
          <w:szCs w:val="24"/>
        </w:rPr>
      </w:pPr>
      <w:r w:rsidRPr="00DC7032">
        <w:rPr>
          <w:bCs/>
          <w:sz w:val="24"/>
          <w:szCs w:val="24"/>
        </w:rPr>
        <w:t xml:space="preserve">- Colectarea separată și stocarea temporară a deşeurilor rezultate în urma executării lucrărilor, în condiţii de siguranţă pentru mediul înconjurător şi pentru sănătatea oamenilor, în scopul valorificării/eliminării prin operatori economici autorizaţi, în conformitate cu prevederile </w:t>
      </w:r>
      <w:r w:rsidRPr="00DC7032">
        <w:rPr>
          <w:bCs/>
          <w:i/>
          <w:sz w:val="24"/>
          <w:szCs w:val="24"/>
        </w:rPr>
        <w:t xml:space="preserve">Legii nr. 211/2011 privind regimul deşeurilor, </w:t>
      </w:r>
      <w:r w:rsidRPr="00DC7032">
        <w:rPr>
          <w:bCs/>
          <w:sz w:val="24"/>
          <w:szCs w:val="24"/>
        </w:rPr>
        <w:t>republicată;</w:t>
      </w:r>
    </w:p>
    <w:p w:rsidR="00DC7032" w:rsidRPr="00DC7032" w:rsidRDefault="00DC7032" w:rsidP="00DC7032">
      <w:pPr>
        <w:ind w:right="-91"/>
        <w:jc w:val="both"/>
        <w:rPr>
          <w:bCs/>
          <w:sz w:val="24"/>
          <w:szCs w:val="24"/>
        </w:rPr>
      </w:pPr>
      <w:r w:rsidRPr="00DC7032">
        <w:rPr>
          <w:bCs/>
          <w:sz w:val="24"/>
          <w:szCs w:val="24"/>
        </w:rPr>
        <w:t xml:space="preserve">- Întocmirea evidenţei gestiunii deşeurilor rezultate in urma realizarii proiectului si desfasurarii  activitatii, conform prevederilor HG nr. 856/2002, </w:t>
      </w:r>
      <w:r w:rsidRPr="00DC7032">
        <w:rPr>
          <w:bCs/>
          <w:i/>
          <w:sz w:val="24"/>
          <w:szCs w:val="24"/>
        </w:rPr>
        <w:t>privind evidenţa gestiunii deşeurilor şi pentru aprobarea listei cuprinzând deşeurile, inclusiv deşeurile periculoase</w:t>
      </w:r>
      <w:r w:rsidRPr="00DC7032">
        <w:rPr>
          <w:bCs/>
          <w:sz w:val="24"/>
          <w:szCs w:val="24"/>
        </w:rPr>
        <w:t>, cu modificările şi completările ulterioare;</w:t>
      </w:r>
    </w:p>
    <w:p w:rsidR="00DC7032" w:rsidRPr="00DC7032" w:rsidRDefault="00DC7032" w:rsidP="00DC7032">
      <w:pPr>
        <w:ind w:right="-91"/>
        <w:jc w:val="both"/>
        <w:rPr>
          <w:bCs/>
          <w:sz w:val="24"/>
          <w:szCs w:val="24"/>
        </w:rPr>
      </w:pPr>
      <w:r w:rsidRPr="00DC7032">
        <w:rPr>
          <w:bCs/>
          <w:sz w:val="24"/>
          <w:szCs w:val="24"/>
        </w:rPr>
        <w:t xml:space="preserve"> - Colectarea separată a deșeurilor reciclabile (hârtie, metal, plastic şi sticlă) şi valorificarea prin operatori autorizaţi;</w:t>
      </w:r>
    </w:p>
    <w:p w:rsidR="00DC7032" w:rsidRPr="00DC7032" w:rsidRDefault="00DC7032" w:rsidP="00DC7032">
      <w:pPr>
        <w:ind w:right="-91"/>
        <w:jc w:val="both"/>
        <w:rPr>
          <w:bCs/>
          <w:sz w:val="24"/>
          <w:szCs w:val="24"/>
        </w:rPr>
      </w:pPr>
      <w:r w:rsidRPr="00DC7032">
        <w:rPr>
          <w:bCs/>
          <w:sz w:val="24"/>
          <w:szCs w:val="24"/>
        </w:rPr>
        <w:t xml:space="preserve">- Predarea deșeurilor care nu se pot valorifica unui operator de salubritate spre eliminare, abandonarea deșeurilor fiind interzisă; </w:t>
      </w:r>
    </w:p>
    <w:p w:rsidR="00DC7032" w:rsidRPr="00DC7032" w:rsidRDefault="00DC7032" w:rsidP="00DC7032">
      <w:pPr>
        <w:ind w:right="-91"/>
        <w:jc w:val="both"/>
        <w:rPr>
          <w:bCs/>
          <w:sz w:val="24"/>
          <w:szCs w:val="24"/>
        </w:rPr>
      </w:pPr>
      <w:r w:rsidRPr="00DC7032">
        <w:rPr>
          <w:bCs/>
          <w:sz w:val="24"/>
          <w:szCs w:val="24"/>
        </w:rPr>
        <w:t xml:space="preserve">- Titularul raspunde de asigurarea trasabilităţii de la locul de generare la destinaţia finală si asigura evidenta gestiunii deseurilor pe care o transmite Agentiei pentru Protectia Mediului Braila.  </w:t>
      </w:r>
    </w:p>
    <w:p w:rsidR="00DC7032" w:rsidRPr="00DC7032" w:rsidRDefault="00DC7032" w:rsidP="00DC7032">
      <w:pPr>
        <w:ind w:right="-91"/>
        <w:jc w:val="both"/>
        <w:rPr>
          <w:sz w:val="24"/>
          <w:szCs w:val="24"/>
        </w:rPr>
      </w:pPr>
      <w:r w:rsidRPr="00DC7032">
        <w:rPr>
          <w:sz w:val="24"/>
          <w:szCs w:val="24"/>
        </w:rPr>
        <w:t>- Obţinerea tuturor avizelor şi acordurilor specifice ale administraţiei publice locale şi/sau ale serviciilor descentralizate ale acestora, conform prevederilor certificatului de urbanism şi respectarea condiţiilor impuse prin acestea;</w:t>
      </w:r>
    </w:p>
    <w:p w:rsidR="00DC7032" w:rsidRPr="00DC7032" w:rsidRDefault="00DC7032" w:rsidP="00DC7032">
      <w:pPr>
        <w:ind w:right="-91"/>
        <w:jc w:val="both"/>
        <w:rPr>
          <w:sz w:val="24"/>
          <w:szCs w:val="24"/>
        </w:rPr>
      </w:pPr>
      <w:r w:rsidRPr="00DC7032">
        <w:rPr>
          <w:sz w:val="24"/>
          <w:szCs w:val="24"/>
        </w:rPr>
        <w:t>- Deșeurile din construcții și demolări nepericuloase se elimină numai în cazul în care valorificarea nu este posibilă din punct de vedere tehnic sau economic. Valorificarea se va realiza conform Legii nr. 211/2011, art. 17 alin. (3): prin  valorificare materială, inclusiv operaţiuni de umplere, rambleiere care utilizează deşeuri pentru a înlocui alte materiale și conform anexei 6 lit. a, min. 70% pentru 2020.</w:t>
      </w:r>
    </w:p>
    <w:p w:rsidR="00DC7032" w:rsidRPr="00DC7032" w:rsidRDefault="00DC7032" w:rsidP="00DC7032">
      <w:pPr>
        <w:ind w:right="-91"/>
        <w:jc w:val="both"/>
        <w:rPr>
          <w:sz w:val="24"/>
          <w:szCs w:val="24"/>
        </w:rPr>
      </w:pPr>
      <w:r w:rsidRPr="00DC7032">
        <w:rPr>
          <w:sz w:val="24"/>
          <w:szCs w:val="24"/>
        </w:rPr>
        <w:t>- Deşeurile cu conținut de azbest se vor stoca separat acoperite și se vor gestiona conform prevederilor legale; acestea nu vor fi valorificate, ci se vor preda în vederea eliminării într-un depozit autorizat care acceptă deșeuri periculoase.</w:t>
      </w:r>
    </w:p>
    <w:p w:rsidR="00DC7032" w:rsidRPr="00DC7032" w:rsidRDefault="00DC7032" w:rsidP="00DC7032">
      <w:pPr>
        <w:ind w:right="-91"/>
        <w:jc w:val="both"/>
        <w:rPr>
          <w:sz w:val="24"/>
          <w:szCs w:val="24"/>
        </w:rPr>
      </w:pPr>
      <w:r w:rsidRPr="00DC7032">
        <w:rPr>
          <w:sz w:val="24"/>
          <w:szCs w:val="24"/>
        </w:rPr>
        <w:t>- Transportul deșeurilor se va realiza numai pe baza „formularului de încărcare-descărcare deşeuri nepericuloase” prevăzut în anexa 3 a HG nr. 1061/2008 privind transportul deşeurilor periculoase şi nepericuloase pe teritoriul României.</w:t>
      </w:r>
    </w:p>
    <w:p w:rsidR="00DC7032" w:rsidRPr="00DC7032" w:rsidRDefault="00DC7032" w:rsidP="00DC7032">
      <w:pPr>
        <w:ind w:right="-91"/>
        <w:jc w:val="both"/>
        <w:rPr>
          <w:sz w:val="24"/>
          <w:szCs w:val="24"/>
        </w:rPr>
      </w:pPr>
      <w:r w:rsidRPr="00DC7032">
        <w:rPr>
          <w:sz w:val="24"/>
          <w:szCs w:val="24"/>
        </w:rPr>
        <w:t>- Valorificarea/eliminarea deseurilor se va face numai prin operatori autorizati, în condiţii de siguranţă pentru mediul înconjurător şi pentru sănătatea oamenilor</w:t>
      </w:r>
    </w:p>
    <w:p w:rsidR="00DC7032" w:rsidRPr="00DC7032" w:rsidRDefault="00DC7032" w:rsidP="00DC7032">
      <w:pPr>
        <w:ind w:right="-91"/>
        <w:jc w:val="both"/>
        <w:rPr>
          <w:bCs/>
          <w:sz w:val="24"/>
          <w:szCs w:val="24"/>
          <w:lang w:val="ro-RO" w:eastAsia="ro-RO"/>
        </w:rPr>
      </w:pPr>
      <w:r w:rsidRPr="00DC7032">
        <w:rPr>
          <w:bCs/>
          <w:sz w:val="24"/>
          <w:szCs w:val="24"/>
          <w:lang w:val="ro-RO" w:eastAsia="ro-RO"/>
        </w:rPr>
        <w:t>- Respectarea prevederilor</w:t>
      </w:r>
      <w:r w:rsidRPr="00DC7032">
        <w:rPr>
          <w:sz w:val="24"/>
          <w:szCs w:val="24"/>
        </w:rPr>
        <w:t xml:space="preserve"> </w:t>
      </w:r>
      <w:r w:rsidRPr="00DC7032">
        <w:rPr>
          <w:bCs/>
          <w:sz w:val="24"/>
          <w:szCs w:val="24"/>
          <w:lang w:val="ro-RO" w:eastAsia="ro-RO"/>
        </w:rPr>
        <w:t>următoarelor acte normative:</w:t>
      </w:r>
    </w:p>
    <w:p w:rsidR="00DC7032" w:rsidRPr="00DC7032" w:rsidRDefault="00DC7032" w:rsidP="00DC7032">
      <w:pPr>
        <w:numPr>
          <w:ilvl w:val="0"/>
          <w:numId w:val="15"/>
        </w:numPr>
        <w:tabs>
          <w:tab w:val="left" w:pos="142"/>
          <w:tab w:val="left" w:pos="284"/>
        </w:tabs>
        <w:spacing w:after="160" w:line="259" w:lineRule="auto"/>
        <w:ind w:right="-91"/>
        <w:contextualSpacing/>
        <w:jc w:val="both"/>
        <w:rPr>
          <w:bCs/>
          <w:sz w:val="24"/>
          <w:szCs w:val="24"/>
          <w:lang w:val="ro-RO" w:eastAsia="ro-RO"/>
        </w:rPr>
      </w:pPr>
      <w:r w:rsidRPr="00DC7032">
        <w:rPr>
          <w:bCs/>
          <w:sz w:val="24"/>
          <w:szCs w:val="24"/>
          <w:lang w:val="ro-RO" w:eastAsia="ro-RO"/>
        </w:rPr>
        <w:t>OUG 195/2005 privind protecția mediului, aprobată cu modificări şi completări de Legea nr. 265/2006, cu modificările şi completările ulterioare;</w:t>
      </w:r>
    </w:p>
    <w:p w:rsidR="00DC7032" w:rsidRPr="00DC7032" w:rsidRDefault="00DC7032" w:rsidP="00DC7032">
      <w:pPr>
        <w:numPr>
          <w:ilvl w:val="0"/>
          <w:numId w:val="15"/>
        </w:numPr>
        <w:tabs>
          <w:tab w:val="left" w:pos="142"/>
          <w:tab w:val="left" w:pos="284"/>
        </w:tabs>
        <w:spacing w:after="160" w:line="259" w:lineRule="auto"/>
        <w:ind w:right="-91"/>
        <w:contextualSpacing/>
        <w:jc w:val="both"/>
        <w:rPr>
          <w:bCs/>
          <w:sz w:val="24"/>
          <w:szCs w:val="24"/>
          <w:lang w:val="ro-RO" w:eastAsia="ro-RO"/>
        </w:rPr>
      </w:pPr>
      <w:r w:rsidRPr="00DC7032">
        <w:rPr>
          <w:bCs/>
          <w:sz w:val="24"/>
          <w:szCs w:val="24"/>
          <w:lang w:val="ro-RO" w:eastAsia="ro-RO"/>
        </w:rPr>
        <w:t xml:space="preserve">Legea nr. 211/2011 privind regimul deşeurilor, republicată, cu modificarile si completarile ulterioare; </w:t>
      </w:r>
    </w:p>
    <w:p w:rsidR="00DC7032" w:rsidRPr="00DC7032" w:rsidRDefault="00DC7032" w:rsidP="00DC7032">
      <w:pPr>
        <w:numPr>
          <w:ilvl w:val="0"/>
          <w:numId w:val="15"/>
        </w:numPr>
        <w:tabs>
          <w:tab w:val="left" w:pos="142"/>
          <w:tab w:val="left" w:pos="284"/>
        </w:tabs>
        <w:spacing w:after="160" w:line="259" w:lineRule="auto"/>
        <w:ind w:right="-91"/>
        <w:contextualSpacing/>
        <w:jc w:val="both"/>
        <w:rPr>
          <w:bCs/>
          <w:sz w:val="24"/>
          <w:szCs w:val="24"/>
          <w:lang w:val="ro-RO" w:eastAsia="ro-RO"/>
        </w:rPr>
      </w:pPr>
      <w:r w:rsidRPr="00DC7032">
        <w:rPr>
          <w:bCs/>
          <w:sz w:val="24"/>
          <w:szCs w:val="24"/>
          <w:lang w:val="ro-RO" w:eastAsia="ro-RO"/>
        </w:rPr>
        <w:t xml:space="preserve">Legea nr. 249/2015 privind modalitatea de gestionare a ambalajelor şi a deşeurilor de ambalaje; </w:t>
      </w:r>
    </w:p>
    <w:p w:rsidR="00DC7032" w:rsidRPr="00DC7032" w:rsidRDefault="00DC7032" w:rsidP="00DC7032">
      <w:pPr>
        <w:numPr>
          <w:ilvl w:val="0"/>
          <w:numId w:val="15"/>
        </w:numPr>
        <w:tabs>
          <w:tab w:val="left" w:pos="142"/>
          <w:tab w:val="left" w:pos="284"/>
        </w:tabs>
        <w:spacing w:after="160" w:line="259" w:lineRule="auto"/>
        <w:ind w:right="-91"/>
        <w:contextualSpacing/>
        <w:jc w:val="both"/>
        <w:rPr>
          <w:bCs/>
          <w:sz w:val="24"/>
          <w:szCs w:val="24"/>
          <w:lang w:val="ro-RO" w:eastAsia="ro-RO"/>
        </w:rPr>
      </w:pPr>
      <w:r w:rsidRPr="00DC7032">
        <w:rPr>
          <w:bCs/>
          <w:sz w:val="24"/>
          <w:szCs w:val="24"/>
          <w:lang w:val="ro-RO" w:eastAsia="ro-RO"/>
        </w:rPr>
        <w:t>OUG nr. 5/2015 privind deşeurile de echipamente electrice si electronice;</w:t>
      </w:r>
    </w:p>
    <w:p w:rsidR="00DC7032" w:rsidRPr="00DC7032" w:rsidRDefault="00DC7032" w:rsidP="00DC7032">
      <w:pPr>
        <w:numPr>
          <w:ilvl w:val="0"/>
          <w:numId w:val="15"/>
        </w:numPr>
        <w:tabs>
          <w:tab w:val="left" w:pos="142"/>
          <w:tab w:val="left" w:pos="284"/>
        </w:tabs>
        <w:spacing w:after="160" w:line="259" w:lineRule="auto"/>
        <w:ind w:right="-91"/>
        <w:contextualSpacing/>
        <w:jc w:val="both"/>
        <w:rPr>
          <w:bCs/>
          <w:sz w:val="24"/>
          <w:szCs w:val="24"/>
          <w:lang w:val="ro-RO" w:eastAsia="ro-RO"/>
        </w:rPr>
      </w:pPr>
      <w:r w:rsidRPr="00DC7032">
        <w:rPr>
          <w:bCs/>
          <w:sz w:val="24"/>
          <w:szCs w:val="24"/>
          <w:lang w:val="ro-RO" w:eastAsia="ro-RO"/>
        </w:rPr>
        <w:t xml:space="preserve">Legea nr. 104/2011 privind calitatea aerului înconjurător; </w:t>
      </w:r>
    </w:p>
    <w:p w:rsidR="00DC7032" w:rsidRPr="00DC7032" w:rsidRDefault="00DC7032" w:rsidP="00DC7032">
      <w:pPr>
        <w:numPr>
          <w:ilvl w:val="0"/>
          <w:numId w:val="15"/>
        </w:numPr>
        <w:tabs>
          <w:tab w:val="left" w:pos="142"/>
          <w:tab w:val="left" w:pos="284"/>
        </w:tabs>
        <w:spacing w:after="160" w:line="259" w:lineRule="auto"/>
        <w:ind w:right="-91"/>
        <w:contextualSpacing/>
        <w:jc w:val="both"/>
        <w:rPr>
          <w:bCs/>
          <w:sz w:val="24"/>
          <w:szCs w:val="24"/>
          <w:lang w:val="ro-RO" w:eastAsia="ro-RO"/>
        </w:rPr>
      </w:pPr>
      <w:r w:rsidRPr="00DC7032">
        <w:rPr>
          <w:bCs/>
          <w:sz w:val="24"/>
          <w:szCs w:val="24"/>
          <w:lang w:val="ro-RO" w:eastAsia="ro-RO"/>
        </w:rPr>
        <w:t>OUG nr. 68/2007 privind răspunderea de mediu cu referire la prevenirea şi repararea prejudiciului asupra mediului, aprobată de Legea nr. 19/2008, cu modificările şi completările</w:t>
      </w:r>
    </w:p>
    <w:p w:rsidR="00DC7032" w:rsidRPr="00DC7032" w:rsidRDefault="00DC7032" w:rsidP="00DC7032">
      <w:pPr>
        <w:tabs>
          <w:tab w:val="left" w:pos="142"/>
          <w:tab w:val="left" w:pos="284"/>
        </w:tabs>
        <w:ind w:right="1"/>
        <w:jc w:val="both"/>
        <w:rPr>
          <w:bCs/>
          <w:sz w:val="24"/>
          <w:szCs w:val="24"/>
          <w:lang w:val="ro-RO" w:eastAsia="ro-RO"/>
        </w:rPr>
      </w:pPr>
      <w:r w:rsidRPr="00DC7032">
        <w:rPr>
          <w:bCs/>
          <w:sz w:val="24"/>
          <w:szCs w:val="24"/>
          <w:lang w:val="ro-RO" w:eastAsia="ro-RO"/>
        </w:rPr>
        <w:t xml:space="preserve">ulterioare. </w:t>
      </w:r>
    </w:p>
    <w:p w:rsidR="00DC7032" w:rsidRPr="00DC7032" w:rsidRDefault="00DC7032" w:rsidP="00DC7032">
      <w:pPr>
        <w:numPr>
          <w:ilvl w:val="0"/>
          <w:numId w:val="15"/>
        </w:numPr>
        <w:tabs>
          <w:tab w:val="left" w:pos="142"/>
          <w:tab w:val="left" w:pos="284"/>
        </w:tabs>
        <w:spacing w:after="160" w:line="259" w:lineRule="auto"/>
        <w:ind w:right="-91"/>
        <w:contextualSpacing/>
        <w:jc w:val="both"/>
        <w:rPr>
          <w:bCs/>
          <w:sz w:val="24"/>
          <w:szCs w:val="24"/>
          <w:lang w:val="ro-RO" w:eastAsia="ro-RO"/>
        </w:rPr>
      </w:pPr>
      <w:r w:rsidRPr="00DC7032">
        <w:rPr>
          <w:bCs/>
          <w:sz w:val="24"/>
          <w:szCs w:val="24"/>
          <w:lang w:val="ro-RO" w:eastAsia="ro-RO"/>
        </w:rPr>
        <w:t>Normelor privind condiţiile de descărcare în mediul acvatic a apelor uzate aprobate prin HG nr. 188/2002, cu modificările și completările ulterioare;</w:t>
      </w:r>
    </w:p>
    <w:p w:rsidR="00DC7032" w:rsidRPr="00DC7032" w:rsidRDefault="00DC7032" w:rsidP="00DC7032">
      <w:pPr>
        <w:numPr>
          <w:ilvl w:val="0"/>
          <w:numId w:val="15"/>
        </w:numPr>
        <w:tabs>
          <w:tab w:val="left" w:pos="142"/>
          <w:tab w:val="left" w:pos="284"/>
        </w:tabs>
        <w:spacing w:after="160" w:line="259" w:lineRule="auto"/>
        <w:ind w:right="-91"/>
        <w:contextualSpacing/>
        <w:jc w:val="both"/>
        <w:rPr>
          <w:bCs/>
          <w:sz w:val="24"/>
          <w:szCs w:val="24"/>
          <w:lang w:val="ro-RO" w:eastAsia="ro-RO"/>
        </w:rPr>
      </w:pPr>
      <w:r w:rsidRPr="00DC7032">
        <w:rPr>
          <w:bCs/>
          <w:sz w:val="24"/>
          <w:szCs w:val="24"/>
          <w:lang w:val="ro-RO" w:eastAsia="ro-RO"/>
        </w:rPr>
        <w:lastRenderedPageBreak/>
        <w:t xml:space="preserve"> H.G. nr. 1061/2008 privind transportul deşeurilor periculoase şi nepericuloase pe teritoriul României;</w:t>
      </w:r>
    </w:p>
    <w:p w:rsidR="00DC7032" w:rsidRPr="00DC7032" w:rsidRDefault="00DC7032" w:rsidP="00DC7032">
      <w:pPr>
        <w:numPr>
          <w:ilvl w:val="0"/>
          <w:numId w:val="15"/>
        </w:numPr>
        <w:tabs>
          <w:tab w:val="left" w:pos="142"/>
          <w:tab w:val="left" w:pos="284"/>
        </w:tabs>
        <w:spacing w:after="160" w:line="259" w:lineRule="auto"/>
        <w:ind w:right="-91"/>
        <w:contextualSpacing/>
        <w:jc w:val="both"/>
        <w:rPr>
          <w:bCs/>
          <w:sz w:val="24"/>
          <w:szCs w:val="24"/>
          <w:lang w:val="ro-RO" w:eastAsia="ro-RO"/>
        </w:rPr>
      </w:pPr>
      <w:r w:rsidRPr="00DC7032">
        <w:rPr>
          <w:bCs/>
          <w:sz w:val="24"/>
          <w:szCs w:val="24"/>
          <w:lang w:val="ro-RO" w:eastAsia="ro-RO"/>
        </w:rPr>
        <w:t>Decizia Comisiei 2014/955/UE din 18 decembrie 2014 de modificare a Deciziei 2000/532/CE de stabilire a unei liste de deşeuri în temeiul Directivei 2008/98/CE a Parlamentului European şi a Consiliului.</w:t>
      </w:r>
    </w:p>
    <w:p w:rsidR="00DC7032" w:rsidRPr="00DC7032" w:rsidRDefault="00DC7032" w:rsidP="00DC7032">
      <w:pPr>
        <w:numPr>
          <w:ilvl w:val="0"/>
          <w:numId w:val="15"/>
        </w:numPr>
        <w:tabs>
          <w:tab w:val="left" w:pos="142"/>
          <w:tab w:val="left" w:pos="284"/>
        </w:tabs>
        <w:spacing w:after="160" w:line="259" w:lineRule="auto"/>
        <w:ind w:right="-91"/>
        <w:contextualSpacing/>
        <w:jc w:val="both"/>
        <w:rPr>
          <w:bCs/>
          <w:sz w:val="24"/>
          <w:szCs w:val="24"/>
          <w:lang w:val="ro-RO" w:eastAsia="ro-RO"/>
        </w:rPr>
      </w:pPr>
      <w:r w:rsidRPr="00DC7032">
        <w:rPr>
          <w:bCs/>
          <w:sz w:val="24"/>
          <w:szCs w:val="24"/>
          <w:lang w:val="ro-RO" w:eastAsia="ro-RO"/>
        </w:rPr>
        <w:t>Ordinul nr. 95/2005 privind stabilirea criteriilor de acceptare şi procedurilor preliminare de acceptare a deşeurilor la depozitare şi lista naţională de deşeuri acceptate în fiecare clasă de depozit de deşeuri.</w:t>
      </w:r>
    </w:p>
    <w:p w:rsidR="00DC7032" w:rsidRPr="00DC7032" w:rsidRDefault="00DC7032" w:rsidP="00DC7032">
      <w:pPr>
        <w:numPr>
          <w:ilvl w:val="0"/>
          <w:numId w:val="15"/>
        </w:numPr>
        <w:tabs>
          <w:tab w:val="left" w:pos="142"/>
          <w:tab w:val="left" w:pos="284"/>
        </w:tabs>
        <w:spacing w:after="160" w:line="259" w:lineRule="auto"/>
        <w:ind w:right="-91"/>
        <w:contextualSpacing/>
        <w:jc w:val="both"/>
        <w:rPr>
          <w:bCs/>
          <w:sz w:val="24"/>
          <w:szCs w:val="24"/>
          <w:lang w:val="ro-RO" w:eastAsia="ro-RO"/>
        </w:rPr>
      </w:pPr>
      <w:r w:rsidRPr="00DC7032">
        <w:rPr>
          <w:bCs/>
          <w:sz w:val="24"/>
          <w:szCs w:val="24"/>
          <w:lang w:val="ro-RO" w:eastAsia="ro-RO"/>
        </w:rPr>
        <w:t xml:space="preserve">Ordinul   nr. 119/2014 pentru aprobarea Normelor de igienă şi sănătate publică privind mediul de viaţă al populaţiei, actualizat; </w:t>
      </w:r>
    </w:p>
    <w:p w:rsidR="00DC7032" w:rsidRPr="00DC7032" w:rsidRDefault="00DC7032" w:rsidP="00DC7032">
      <w:pPr>
        <w:numPr>
          <w:ilvl w:val="0"/>
          <w:numId w:val="15"/>
        </w:numPr>
        <w:tabs>
          <w:tab w:val="left" w:pos="142"/>
          <w:tab w:val="left" w:pos="284"/>
        </w:tabs>
        <w:spacing w:after="160" w:line="259" w:lineRule="auto"/>
        <w:ind w:right="-91"/>
        <w:contextualSpacing/>
        <w:jc w:val="both"/>
        <w:rPr>
          <w:bCs/>
          <w:sz w:val="24"/>
          <w:szCs w:val="24"/>
          <w:lang w:val="ro-RO" w:eastAsia="ro-RO"/>
        </w:rPr>
      </w:pPr>
      <w:r w:rsidRPr="00DC7032">
        <w:rPr>
          <w:bCs/>
          <w:sz w:val="24"/>
          <w:szCs w:val="24"/>
          <w:lang w:val="ro-RO" w:eastAsia="ro-RO"/>
        </w:rPr>
        <w:t>Normativele standard pentru zgomote şi vibraţii nr. 10009/2017 şi 12025/2/1981;</w:t>
      </w:r>
    </w:p>
    <w:p w:rsidR="00DC7032" w:rsidRPr="00DC7032" w:rsidRDefault="00DC7032" w:rsidP="00DC7032">
      <w:pPr>
        <w:ind w:right="-93"/>
        <w:jc w:val="both"/>
        <w:rPr>
          <w:sz w:val="24"/>
          <w:szCs w:val="24"/>
        </w:rPr>
      </w:pPr>
      <w:r w:rsidRPr="00DC7032">
        <w:rPr>
          <w:sz w:val="24"/>
          <w:szCs w:val="24"/>
        </w:rPr>
        <w:t>- Se va asigura luarea măsurilor de salubrizare a terenurilor deţinute cu orice titlu, neocupate productiv sau funcţional.</w:t>
      </w:r>
    </w:p>
    <w:p w:rsidR="00DC7032" w:rsidRPr="00DC7032" w:rsidRDefault="00DC7032" w:rsidP="00DC7032">
      <w:pPr>
        <w:ind w:right="-93"/>
        <w:jc w:val="both"/>
        <w:rPr>
          <w:sz w:val="24"/>
          <w:szCs w:val="24"/>
        </w:rPr>
      </w:pPr>
      <w:r w:rsidRPr="00DC7032">
        <w:rPr>
          <w:sz w:val="24"/>
          <w:szCs w:val="24"/>
        </w:rPr>
        <w:t>- Raportarea anuală sau la finalizarea proiectului pentru evidenţa gestiunii deşeurilor generate de</w:t>
      </w:r>
    </w:p>
    <w:p w:rsidR="00DC7032" w:rsidRPr="00DC7032" w:rsidRDefault="00DC7032" w:rsidP="00DC7032">
      <w:pPr>
        <w:ind w:right="-93"/>
        <w:jc w:val="both"/>
        <w:rPr>
          <w:sz w:val="24"/>
          <w:szCs w:val="24"/>
        </w:rPr>
      </w:pPr>
      <w:r w:rsidRPr="00DC7032">
        <w:rPr>
          <w:sz w:val="24"/>
          <w:szCs w:val="24"/>
        </w:rPr>
        <w:t>activităţile proprii, conform Legii 211/2011 privind regimul deșeurilor, republicată cu modificările ulterioare, art. 49 și cap. Note, pct. 1-Art. II, alin. (2), conform anexei nr. 1 la HG nr. 856/2002 privind evidenţa gestiunii deşeurilor şi pentru aprobarea listei cuprinzând deşeurile, inclusiv deşeurile periculoase, cu completările ulterioare, până la aprobarea unui nou format de raportare.</w:t>
      </w:r>
    </w:p>
    <w:p w:rsidR="00DC7032" w:rsidRPr="00DC7032" w:rsidRDefault="00DC7032" w:rsidP="00DC7032">
      <w:pPr>
        <w:ind w:right="-93"/>
        <w:jc w:val="both"/>
        <w:rPr>
          <w:sz w:val="24"/>
          <w:szCs w:val="24"/>
        </w:rPr>
      </w:pPr>
      <w:r w:rsidRPr="00DC7032">
        <w:rPr>
          <w:sz w:val="24"/>
          <w:szCs w:val="24"/>
        </w:rPr>
        <w:t>- Înştiinţarea autorităţii competente pentru protecţia mediului la finalizarea lucrărilor de investiţie, în</w:t>
      </w:r>
    </w:p>
    <w:p w:rsidR="00DC7032" w:rsidRPr="00DC7032" w:rsidRDefault="00DC7032" w:rsidP="00DC7032">
      <w:pPr>
        <w:ind w:right="-93"/>
        <w:jc w:val="both"/>
        <w:rPr>
          <w:b/>
          <w:sz w:val="24"/>
          <w:szCs w:val="24"/>
          <w:u w:val="single"/>
          <w:lang w:val="it-IT"/>
        </w:rPr>
      </w:pPr>
      <w:r w:rsidRPr="00DC7032">
        <w:rPr>
          <w:sz w:val="24"/>
          <w:szCs w:val="24"/>
        </w:rPr>
        <w:t xml:space="preserve">vederea efectuării unui control de specialitate pentru verificarea respectării prevederilor prezentei Decizii, conform prevederilor Legii  nr. 292/03.12.2018 </w:t>
      </w:r>
      <w:r w:rsidRPr="00DC7032">
        <w:rPr>
          <w:i/>
          <w:sz w:val="24"/>
          <w:szCs w:val="24"/>
        </w:rPr>
        <w:t>privind evaluarea impactului anumitor proiecte publice şi private asupra mediului</w:t>
      </w:r>
      <w:r w:rsidRPr="00DC7032">
        <w:rPr>
          <w:sz w:val="24"/>
          <w:szCs w:val="24"/>
        </w:rPr>
        <w:t>;</w:t>
      </w:r>
    </w:p>
    <w:p w:rsidR="00DC7032" w:rsidRPr="00DC7032" w:rsidRDefault="00DC7032" w:rsidP="00DC7032">
      <w:pPr>
        <w:ind w:right="-93"/>
        <w:jc w:val="both"/>
        <w:rPr>
          <w:sz w:val="24"/>
          <w:szCs w:val="24"/>
        </w:rPr>
      </w:pPr>
      <w:r w:rsidRPr="00DC7032">
        <w:rPr>
          <w:sz w:val="24"/>
          <w:szCs w:val="24"/>
        </w:rPr>
        <w:t xml:space="preserve">- Respectarea prevederilor art. 15, alin. 2, lit. a) din </w:t>
      </w:r>
      <w:r w:rsidRPr="00DC7032">
        <w:rPr>
          <w:i/>
          <w:sz w:val="24"/>
          <w:szCs w:val="24"/>
        </w:rPr>
        <w:t>OUG nr. 195/2005 privind protecţia mediului</w:t>
      </w:r>
      <w:r w:rsidRPr="00DC7032">
        <w:rPr>
          <w:sz w:val="24"/>
          <w:szCs w:val="24"/>
        </w:rPr>
        <w:t xml:space="preserve">, aprobată cu modificări şi completări de </w:t>
      </w:r>
      <w:r w:rsidRPr="00DC7032">
        <w:rPr>
          <w:i/>
          <w:sz w:val="24"/>
          <w:szCs w:val="24"/>
        </w:rPr>
        <w:t>Legea nr. 265/2006</w:t>
      </w:r>
      <w:r w:rsidRPr="00DC7032">
        <w:rPr>
          <w:sz w:val="24"/>
          <w:szCs w:val="24"/>
        </w:rPr>
        <w:t>, cu modificările şi completările ulterioare</w:t>
      </w:r>
      <w:r w:rsidRPr="00DC7032">
        <w:rPr>
          <w:sz w:val="24"/>
          <w:szCs w:val="24"/>
          <w:u w:val="single"/>
        </w:rPr>
        <w:t xml:space="preserve"> </w:t>
      </w:r>
      <w:r w:rsidRPr="00DC7032">
        <w:rPr>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DC7032" w:rsidRPr="00DC7032" w:rsidRDefault="00DC7032" w:rsidP="00DC7032">
      <w:pPr>
        <w:ind w:firstLine="720"/>
        <w:jc w:val="both"/>
        <w:rPr>
          <w:b/>
          <w:sz w:val="24"/>
          <w:szCs w:val="24"/>
        </w:rPr>
      </w:pPr>
      <w:r w:rsidRPr="00DC7032">
        <w:rPr>
          <w:b/>
          <w:sz w:val="24"/>
          <w:szCs w:val="24"/>
        </w:rPr>
        <w:t xml:space="preserve">În conformitate cu prevederile </w:t>
      </w:r>
      <w:r w:rsidRPr="00DC7032">
        <w:rPr>
          <w:b/>
          <w:i/>
          <w:sz w:val="24"/>
          <w:szCs w:val="24"/>
        </w:rPr>
        <w:t>O.U.G. nr. 195/2005 privind protecţia mediului</w:t>
      </w:r>
      <w:r w:rsidRPr="00DC7032">
        <w:rPr>
          <w:b/>
          <w:sz w:val="24"/>
          <w:szCs w:val="24"/>
        </w:rPr>
        <w:t xml:space="preserve">, aprobată cu modificări şi completări de </w:t>
      </w:r>
      <w:r w:rsidRPr="00DC7032">
        <w:rPr>
          <w:b/>
          <w:i/>
          <w:sz w:val="24"/>
          <w:szCs w:val="24"/>
        </w:rPr>
        <w:t>Legea nr. 265/2006</w:t>
      </w:r>
      <w:r w:rsidRPr="00DC7032">
        <w:rPr>
          <w:b/>
          <w:sz w:val="24"/>
          <w:szCs w:val="24"/>
        </w:rPr>
        <w:t xml:space="preserve">, cu completările şi modificările ulterioare, art. 21 alin (4), </w:t>
      </w:r>
      <w:r w:rsidRPr="00DC7032">
        <w:rPr>
          <w:b/>
          <w:sz w:val="24"/>
          <w:szCs w:val="24"/>
          <w:u w:val="single"/>
        </w:rPr>
        <w:t>răspunderea pentru corectitudinea informaţiilor puse la dispoziţia autorităţilor competente pentru protecţia mediului şi a publicului revine titularului proiectului</w:t>
      </w:r>
      <w:r w:rsidRPr="00DC7032">
        <w:rPr>
          <w:b/>
          <w:sz w:val="24"/>
          <w:szCs w:val="24"/>
        </w:rPr>
        <w:t>.</w:t>
      </w:r>
    </w:p>
    <w:p w:rsidR="00DC7032" w:rsidRPr="00DC7032" w:rsidRDefault="00DC7032" w:rsidP="00DC7032">
      <w:pPr>
        <w:autoSpaceDE w:val="0"/>
        <w:autoSpaceDN w:val="0"/>
        <w:adjustRightInd w:val="0"/>
        <w:ind w:firstLine="720"/>
        <w:jc w:val="both"/>
        <w:rPr>
          <w:b/>
          <w:sz w:val="24"/>
          <w:szCs w:val="24"/>
        </w:rPr>
      </w:pPr>
      <w:r w:rsidRPr="00DC7032">
        <w:rPr>
          <w:b/>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C7032" w:rsidRPr="00DC7032" w:rsidRDefault="00DC7032" w:rsidP="00DC7032">
      <w:pPr>
        <w:autoSpaceDE w:val="0"/>
        <w:autoSpaceDN w:val="0"/>
        <w:adjustRightInd w:val="0"/>
        <w:jc w:val="both"/>
        <w:rPr>
          <w:b/>
          <w:sz w:val="24"/>
          <w:szCs w:val="24"/>
        </w:rPr>
      </w:pPr>
      <w:r w:rsidRPr="00DC7032">
        <w:rPr>
          <w:b/>
          <w:sz w:val="24"/>
          <w:szCs w:val="24"/>
        </w:rPr>
        <w:t xml:space="preserve">    </w:t>
      </w:r>
      <w:r w:rsidRPr="00DC7032">
        <w:rPr>
          <w:b/>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DC7032" w:rsidRPr="00DC7032" w:rsidRDefault="00DC7032" w:rsidP="00DC7032">
      <w:pPr>
        <w:autoSpaceDE w:val="0"/>
        <w:autoSpaceDN w:val="0"/>
        <w:adjustRightInd w:val="0"/>
        <w:jc w:val="both"/>
        <w:rPr>
          <w:b/>
          <w:sz w:val="24"/>
          <w:szCs w:val="24"/>
        </w:rPr>
      </w:pPr>
      <w:r w:rsidRPr="00DC7032">
        <w:rPr>
          <w:b/>
          <w:sz w:val="24"/>
          <w:szCs w:val="24"/>
        </w:rPr>
        <w:t xml:space="preserve">    </w:t>
      </w:r>
      <w:r w:rsidRPr="00DC7032">
        <w:rPr>
          <w:b/>
          <w:sz w:val="24"/>
          <w:szCs w:val="24"/>
        </w:rPr>
        <w:tab/>
        <w:t>Se poate adresa instanţei de contencios administrativ competente şi orice organizaţie neguvernamentală care îndeplineşte condiţiile prevăzute la art. 2 din Legea nr. 292/20108, considerându-se că acestea sunt vătămate într-un drept al lor sau într-un interes legitim.</w:t>
      </w:r>
    </w:p>
    <w:p w:rsidR="00DC7032" w:rsidRPr="00DC7032" w:rsidRDefault="00DC7032" w:rsidP="00DC7032">
      <w:pPr>
        <w:autoSpaceDE w:val="0"/>
        <w:autoSpaceDN w:val="0"/>
        <w:adjustRightInd w:val="0"/>
        <w:jc w:val="both"/>
        <w:rPr>
          <w:b/>
          <w:sz w:val="24"/>
          <w:szCs w:val="24"/>
        </w:rPr>
      </w:pPr>
      <w:r w:rsidRPr="00DC7032">
        <w:rPr>
          <w:b/>
          <w:sz w:val="24"/>
          <w:szCs w:val="24"/>
        </w:rPr>
        <w:t xml:space="preserve">        </w:t>
      </w:r>
      <w:r w:rsidRPr="00DC7032">
        <w:rPr>
          <w:b/>
          <w:sz w:val="24"/>
          <w:szCs w:val="24"/>
        </w:rPr>
        <w:tab/>
        <w:t>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w:t>
      </w:r>
    </w:p>
    <w:p w:rsidR="00DC7032" w:rsidRDefault="00DC7032" w:rsidP="00DC7032">
      <w:pPr>
        <w:autoSpaceDE w:val="0"/>
        <w:autoSpaceDN w:val="0"/>
        <w:adjustRightInd w:val="0"/>
        <w:spacing w:line="276" w:lineRule="auto"/>
        <w:ind w:firstLine="720"/>
        <w:jc w:val="both"/>
      </w:pPr>
      <w:r w:rsidRPr="00DC7032">
        <w:rPr>
          <w:b/>
          <w:sz w:val="24"/>
          <w:szCs w:val="24"/>
        </w:rPr>
        <w:lastRenderedPageBreak/>
        <w:t xml:space="preserve">    </w:t>
      </w:r>
      <w:r w:rsidRPr="00DC7032">
        <w:rPr>
          <w:b/>
          <w:sz w:val="24"/>
          <w:szCs w:val="24"/>
        </w:rPr>
        <w:tab/>
        <w:t>Prezenta decizie poate fi contestată în conformitate cu prevederile Legii nr. 292/2018 şi ale Legii nr. 554/2004, cu modificările şi completările ulterioare.</w:t>
      </w:r>
    </w:p>
    <w:p w:rsidR="00996809" w:rsidRDefault="00996809" w:rsidP="00996809">
      <w:pPr>
        <w:jc w:val="center"/>
        <w:rPr>
          <w:rStyle w:val="ax1"/>
          <w:caps/>
          <w:sz w:val="28"/>
          <w:szCs w:val="28"/>
          <w:lang w:val="ro-RO"/>
        </w:rPr>
      </w:pPr>
    </w:p>
    <w:p w:rsidR="00996809" w:rsidRPr="00456D41" w:rsidRDefault="00996809" w:rsidP="00996809">
      <w:pPr>
        <w:jc w:val="center"/>
        <w:rPr>
          <w:rStyle w:val="ax1"/>
          <w:caps/>
          <w:sz w:val="28"/>
          <w:szCs w:val="28"/>
          <w:lang w:val="ro-RO"/>
        </w:rPr>
      </w:pPr>
      <w:r>
        <w:rPr>
          <w:rStyle w:val="ax1"/>
          <w:caps/>
          <w:sz w:val="28"/>
          <w:szCs w:val="28"/>
          <w:lang w:val="ro-RO"/>
        </w:rPr>
        <w:t xml:space="preserve">proiect </w:t>
      </w:r>
      <w:r w:rsidRPr="00456D41">
        <w:rPr>
          <w:rStyle w:val="ax1"/>
          <w:caps/>
          <w:sz w:val="28"/>
          <w:szCs w:val="28"/>
          <w:lang w:val="ro-RO"/>
        </w:rPr>
        <w:t>Decizia  etapei de încadrare</w:t>
      </w:r>
    </w:p>
    <w:p w:rsidR="00996809" w:rsidRPr="009A3862" w:rsidRDefault="00996809" w:rsidP="00996809">
      <w:pPr>
        <w:jc w:val="center"/>
        <w:rPr>
          <w:b/>
          <w:sz w:val="24"/>
          <w:szCs w:val="24"/>
          <w:lang w:val="ro-RO"/>
        </w:rPr>
      </w:pPr>
      <w:r w:rsidRPr="009A3862">
        <w:rPr>
          <w:b/>
          <w:sz w:val="24"/>
          <w:szCs w:val="24"/>
          <w:lang w:val="ro-RO"/>
        </w:rPr>
        <w:t xml:space="preserve">din </w:t>
      </w:r>
      <w:r>
        <w:rPr>
          <w:b/>
          <w:sz w:val="24"/>
          <w:szCs w:val="24"/>
          <w:lang w:val="ro-RO"/>
        </w:rPr>
        <w:t>04.06</w:t>
      </w:r>
      <w:r w:rsidRPr="009A3862">
        <w:rPr>
          <w:b/>
          <w:sz w:val="24"/>
          <w:szCs w:val="24"/>
          <w:lang w:val="ro-RO"/>
        </w:rPr>
        <w:t>.20</w:t>
      </w:r>
      <w:r>
        <w:rPr>
          <w:b/>
          <w:sz w:val="24"/>
          <w:szCs w:val="24"/>
          <w:lang w:val="ro-RO"/>
        </w:rPr>
        <w:t>20</w:t>
      </w:r>
      <w:r w:rsidRPr="009A3862">
        <w:rPr>
          <w:b/>
          <w:sz w:val="24"/>
          <w:szCs w:val="24"/>
          <w:lang w:val="ro-RO"/>
        </w:rPr>
        <w:t xml:space="preserve">  </w:t>
      </w:r>
    </w:p>
    <w:p w:rsidR="00996809" w:rsidRPr="00A20094" w:rsidRDefault="00996809" w:rsidP="00996809">
      <w:pPr>
        <w:ind w:firstLine="708"/>
        <w:jc w:val="both"/>
        <w:rPr>
          <w:rStyle w:val="tpa1"/>
          <w:lang w:val="ro-RO"/>
        </w:rPr>
      </w:pPr>
    </w:p>
    <w:p w:rsidR="00996809" w:rsidRPr="00996809" w:rsidRDefault="00996809" w:rsidP="00996809">
      <w:pPr>
        <w:ind w:firstLine="708"/>
        <w:jc w:val="both"/>
        <w:rPr>
          <w:sz w:val="24"/>
          <w:szCs w:val="24"/>
          <w:lang w:val="ro-RO"/>
        </w:rPr>
      </w:pPr>
      <w:r w:rsidRPr="00996809">
        <w:rPr>
          <w:rStyle w:val="tpa1"/>
          <w:sz w:val="24"/>
          <w:szCs w:val="24"/>
          <w:lang w:val="ro-RO"/>
        </w:rPr>
        <w:t>Ca urmare a solicitării de emitere a acordului de mediu adresate de</w:t>
      </w:r>
      <w:r w:rsidRPr="00996809">
        <w:rPr>
          <w:b/>
          <w:sz w:val="24"/>
          <w:szCs w:val="24"/>
          <w:lang w:val="ro-RO"/>
        </w:rPr>
        <w:t xml:space="preserve"> Comuna Jirlau, </w:t>
      </w:r>
      <w:r w:rsidRPr="00996809">
        <w:rPr>
          <w:rStyle w:val="tpa1"/>
          <w:sz w:val="24"/>
          <w:szCs w:val="24"/>
          <w:lang w:val="ro-RO"/>
        </w:rPr>
        <w:t xml:space="preserve">cu sediul în </w:t>
      </w:r>
      <w:r w:rsidRPr="00996809">
        <w:rPr>
          <w:sz w:val="24"/>
          <w:szCs w:val="24"/>
          <w:lang w:val="ro-RO"/>
        </w:rPr>
        <w:t xml:space="preserve">județul Brăila, comuna Jirlau, satul Jirlau, </w:t>
      </w:r>
      <w:r w:rsidRPr="00996809">
        <w:rPr>
          <w:rStyle w:val="tpa1"/>
          <w:sz w:val="24"/>
          <w:szCs w:val="24"/>
          <w:lang w:val="ro-RO"/>
        </w:rPr>
        <w:t>strada Rm. Sarat, nr. 106, înregistrată la Agenția pentru Protecția Mediului Brăila cu nr.</w:t>
      </w:r>
      <w:r w:rsidRPr="00996809">
        <w:rPr>
          <w:color w:val="0000FF"/>
          <w:sz w:val="24"/>
          <w:szCs w:val="24"/>
          <w:lang w:val="ro-RO" w:eastAsia="ro-RO"/>
        </w:rPr>
        <w:t xml:space="preserve"> </w:t>
      </w:r>
      <w:r w:rsidRPr="00996809">
        <w:rPr>
          <w:sz w:val="24"/>
          <w:szCs w:val="24"/>
          <w:lang w:val="ro-RO"/>
        </w:rPr>
        <w:t>2243/10.02.2020</w:t>
      </w:r>
      <w:r w:rsidRPr="00996809">
        <w:rPr>
          <w:rStyle w:val="tpa1"/>
          <w:sz w:val="24"/>
          <w:szCs w:val="24"/>
          <w:lang w:val="ro-RO"/>
        </w:rPr>
        <w:t xml:space="preserve">, </w:t>
      </w:r>
      <w:hyperlink w:anchor="#" w:history="1"/>
      <w:r w:rsidRPr="00996809">
        <w:rPr>
          <w:rStyle w:val="tpa1"/>
          <w:sz w:val="24"/>
          <w:szCs w:val="24"/>
          <w:lang w:val="ro-RO"/>
        </w:rPr>
        <w:t xml:space="preserve">în baza </w:t>
      </w:r>
      <w:r w:rsidRPr="00996809">
        <w:rPr>
          <w:bCs/>
          <w:i/>
          <w:color w:val="000000"/>
          <w:sz w:val="24"/>
          <w:szCs w:val="24"/>
          <w:lang w:val="ro-RO"/>
        </w:rPr>
        <w:t>Legii nr. 292/2018 privind evaluarea impactului anumitor proiecte publice şi private asupra mediului</w:t>
      </w:r>
      <w:r w:rsidRPr="00996809">
        <w:rPr>
          <w:rStyle w:val="tpa1"/>
          <w:sz w:val="24"/>
          <w:szCs w:val="24"/>
          <w:lang w:val="ro-RO"/>
        </w:rPr>
        <w:t xml:space="preserve">, </w:t>
      </w:r>
      <w:r w:rsidRPr="00996809">
        <w:rPr>
          <w:rStyle w:val="tpa1"/>
          <w:i/>
          <w:sz w:val="24"/>
          <w:szCs w:val="24"/>
          <w:lang w:val="ro-RO"/>
        </w:rPr>
        <w:t>Ordonanţei de urgenţă a Guvernului nr. 57/2007 privind regimul ariilor naturale protejate, conservarea habitatelor naturale, a florei şi faunei sălbatice</w:t>
      </w:r>
      <w:r w:rsidRPr="00996809">
        <w:rPr>
          <w:rStyle w:val="tpa1"/>
          <w:sz w:val="24"/>
          <w:szCs w:val="24"/>
          <w:lang w:val="ro-RO"/>
        </w:rPr>
        <w:t xml:space="preserve">, aprobată cu modificări şi completări prin </w:t>
      </w:r>
      <w:r w:rsidRPr="00996809">
        <w:rPr>
          <w:rStyle w:val="tpa1"/>
          <w:i/>
          <w:sz w:val="24"/>
          <w:szCs w:val="24"/>
          <w:lang w:val="ro-RO"/>
        </w:rPr>
        <w:t>Legea nr. 49/2011</w:t>
      </w:r>
      <w:r w:rsidRPr="00996809">
        <w:rPr>
          <w:rStyle w:val="tpa1"/>
          <w:sz w:val="24"/>
          <w:szCs w:val="24"/>
          <w:lang w:val="ro-RO"/>
        </w:rPr>
        <w:t xml:space="preserve">, cu modificările şi completările ulterioare şi a Notei de serviciu nr. 7489/19.05.2020 emisă de directorul executiv al Agenției pentru Protecţia Mediului Brăila, ca urmare a consultărilor desfăşurate în cadrul şedinţei Comisiei de Analiza Tehnică Brăila din data de 04.06.2020, Agenția pentru Protecţia Mediului Brăila decide că proiectul </w:t>
      </w:r>
      <w:r w:rsidRPr="00996809">
        <w:rPr>
          <w:b/>
          <w:i/>
          <w:sz w:val="24"/>
          <w:szCs w:val="24"/>
          <w:lang w:val="ro-RO"/>
        </w:rPr>
        <w:t>„Infiintare sistem de distributie gaze naturale in comuna Jirlau, Judetul Braila”</w:t>
      </w:r>
      <w:r w:rsidRPr="00996809">
        <w:rPr>
          <w:bCs/>
          <w:iCs/>
          <w:sz w:val="24"/>
          <w:szCs w:val="24"/>
          <w:lang w:val="ro-RO"/>
        </w:rPr>
        <w:t xml:space="preserve">, </w:t>
      </w:r>
      <w:r w:rsidRPr="00996809">
        <w:rPr>
          <w:sz w:val="24"/>
          <w:szCs w:val="24"/>
          <w:lang w:val="ro-RO"/>
        </w:rPr>
        <w:t xml:space="preserve">propus a fi amplasat în județul Brăila, comuna Jirlau, satul Jirlau, </w:t>
      </w:r>
    </w:p>
    <w:p w:rsidR="00996809" w:rsidRPr="0001250C" w:rsidRDefault="00996809" w:rsidP="00996809">
      <w:pPr>
        <w:spacing w:before="120" w:after="120"/>
        <w:jc w:val="center"/>
        <w:rPr>
          <w:rStyle w:val="tpa1"/>
          <w:lang w:val="ro-RO"/>
        </w:rPr>
      </w:pPr>
      <w:r w:rsidRPr="0001250C">
        <w:rPr>
          <w:rStyle w:val="tpa1"/>
          <w:b/>
          <w:i/>
          <w:lang w:val="ro-RO"/>
        </w:rPr>
        <w:t>nu se supune evaluării impactului asupra mediului.</w:t>
      </w:r>
    </w:p>
    <w:p w:rsidR="00996809" w:rsidRPr="0001250C" w:rsidRDefault="00996809" w:rsidP="00996809">
      <w:pPr>
        <w:ind w:firstLine="720"/>
        <w:rPr>
          <w:rStyle w:val="tpa1"/>
          <w:lang w:val="ro-RO"/>
        </w:rPr>
      </w:pPr>
      <w:r w:rsidRPr="0001250C">
        <w:rPr>
          <w:rStyle w:val="tpa1"/>
          <w:b/>
          <w:u w:val="single"/>
          <w:lang w:val="ro-RO"/>
        </w:rPr>
        <w:t>Justificarea prezentei decizii</w:t>
      </w:r>
      <w:r w:rsidRPr="0001250C">
        <w:rPr>
          <w:rStyle w:val="tpa1"/>
          <w:lang w:val="ro-RO"/>
        </w:rPr>
        <w:t>:</w:t>
      </w:r>
    </w:p>
    <w:p w:rsidR="00996809" w:rsidRPr="007511D8" w:rsidRDefault="00996809" w:rsidP="00996809">
      <w:pPr>
        <w:numPr>
          <w:ilvl w:val="0"/>
          <w:numId w:val="11"/>
        </w:numPr>
        <w:spacing w:after="80" w:line="280" w:lineRule="atLeast"/>
        <w:ind w:left="426"/>
        <w:jc w:val="both"/>
        <w:rPr>
          <w:sz w:val="24"/>
          <w:szCs w:val="24"/>
          <w:lang w:val="ro-RO"/>
        </w:rPr>
      </w:pPr>
      <w:r w:rsidRPr="00345ABD">
        <w:rPr>
          <w:rStyle w:val="tpa1"/>
          <w:lang w:val="ro-RO"/>
        </w:rPr>
        <w:t xml:space="preserve">proiectul </w:t>
      </w:r>
      <w:r w:rsidRPr="001A73D6">
        <w:rPr>
          <w:rStyle w:val="tpa1"/>
          <w:b/>
          <w:lang w:val="ro-RO"/>
        </w:rPr>
        <w:t>intră</w:t>
      </w:r>
      <w:r w:rsidRPr="00345ABD">
        <w:rPr>
          <w:rStyle w:val="tpa1"/>
          <w:lang w:val="ro-RO"/>
        </w:rPr>
        <w:t xml:space="preserve"> sub incidența </w:t>
      </w:r>
      <w:r w:rsidRPr="00345ABD">
        <w:rPr>
          <w:bCs/>
          <w:i/>
          <w:color w:val="000000"/>
          <w:sz w:val="24"/>
          <w:szCs w:val="24"/>
          <w:lang w:val="ro-RO"/>
        </w:rPr>
        <w:t>Legii nr. 292/2018 privind evaluarea impactului anumitor proiecte publice şi private asupra mediului</w:t>
      </w:r>
      <w:r w:rsidRPr="00345ABD">
        <w:rPr>
          <w:rStyle w:val="tpa1"/>
          <w:b/>
          <w:lang w:val="ro-RO"/>
        </w:rPr>
        <w:t>,</w:t>
      </w:r>
      <w:r w:rsidRPr="00345ABD">
        <w:rPr>
          <w:rStyle w:val="tpa1"/>
          <w:lang w:val="ro-RO"/>
        </w:rPr>
        <w:t xml:space="preserve"> fiind încadrat în Anexa nr. 2 - pct.</w:t>
      </w:r>
      <w:r w:rsidRPr="007511D8">
        <w:rPr>
          <w:sz w:val="24"/>
          <w:szCs w:val="24"/>
          <w:lang w:val="ro-RO"/>
        </w:rPr>
        <w:t xml:space="preserve"> </w:t>
      </w:r>
      <w:r w:rsidRPr="007511D8">
        <w:rPr>
          <w:sz w:val="23"/>
          <w:szCs w:val="23"/>
          <w:lang w:val="ro-RO"/>
        </w:rPr>
        <w:t xml:space="preserve">3. </w:t>
      </w:r>
      <w:r w:rsidRPr="007511D8">
        <w:rPr>
          <w:i/>
          <w:sz w:val="24"/>
          <w:szCs w:val="24"/>
          <w:lang w:val="ro-RO"/>
        </w:rPr>
        <w:t>Industria energetică:</w:t>
      </w:r>
      <w:r w:rsidRPr="007511D8">
        <w:rPr>
          <w:sz w:val="23"/>
          <w:szCs w:val="23"/>
          <w:lang w:val="ro-RO"/>
        </w:rPr>
        <w:t xml:space="preserve"> lit. b) </w:t>
      </w:r>
      <w:r w:rsidRPr="007511D8">
        <w:rPr>
          <w:i/>
          <w:sz w:val="24"/>
          <w:szCs w:val="24"/>
          <w:lang w:val="ro-RO"/>
        </w:rPr>
        <w:t>instalaţii industriale pentru transportul gazelor, aburului şi apei calde; transportul energiei electrice prin cabluri aeriene, altele decât cele prevăzute în anexa nr. 1;</w:t>
      </w:r>
      <w:r w:rsidRPr="007511D8">
        <w:rPr>
          <w:sz w:val="23"/>
          <w:szCs w:val="23"/>
          <w:lang w:val="ro-RO"/>
        </w:rPr>
        <w:t xml:space="preserve"> </w:t>
      </w:r>
    </w:p>
    <w:p w:rsidR="00996809" w:rsidRPr="005201C6" w:rsidRDefault="00996809" w:rsidP="00996809">
      <w:pPr>
        <w:numPr>
          <w:ilvl w:val="0"/>
          <w:numId w:val="177"/>
        </w:numPr>
        <w:spacing w:line="276" w:lineRule="auto"/>
        <w:ind w:left="426"/>
        <w:jc w:val="both"/>
        <w:rPr>
          <w:rFonts w:eastAsia="Calibri"/>
          <w:sz w:val="24"/>
          <w:szCs w:val="24"/>
          <w:lang w:val="it-IT"/>
        </w:rPr>
      </w:pPr>
      <w:r w:rsidRPr="00345ABD">
        <w:rPr>
          <w:rStyle w:val="tpa1"/>
          <w:lang w:val="ro-RO"/>
        </w:rPr>
        <w:t>proiectul</w:t>
      </w:r>
      <w:r w:rsidRPr="001A73D6">
        <w:rPr>
          <w:rStyle w:val="tpa1"/>
          <w:b/>
          <w:lang w:val="ro-RO"/>
        </w:rPr>
        <w:t xml:space="preserve"> intră</w:t>
      </w:r>
      <w:r w:rsidRPr="00345ABD">
        <w:rPr>
          <w:rStyle w:val="tpa1"/>
          <w:lang w:val="ro-RO"/>
        </w:rPr>
        <w:t xml:space="preserve"> </w:t>
      </w:r>
      <w:r w:rsidRPr="00345ABD">
        <w:rPr>
          <w:sz w:val="24"/>
          <w:szCs w:val="24"/>
          <w:lang w:val="ro-RO"/>
        </w:rPr>
        <w:t xml:space="preserve">sub incidența art. 28 din </w:t>
      </w:r>
      <w:r w:rsidRPr="00345ABD">
        <w:rPr>
          <w:i/>
          <w:sz w:val="24"/>
          <w:szCs w:val="24"/>
          <w:lang w:val="ro-RO"/>
        </w:rPr>
        <w:t>O.U.G. nr. 57/2007 privind regimul ariilor naturale protejate, conservarea habitatelor naturale, a florei și faunei sălb</w:t>
      </w:r>
      <w:r w:rsidRPr="00345ABD">
        <w:rPr>
          <w:sz w:val="24"/>
          <w:szCs w:val="24"/>
          <w:lang w:val="ro-RO"/>
        </w:rPr>
        <w:t xml:space="preserve">atice, </w:t>
      </w:r>
      <w:r w:rsidRPr="00345ABD">
        <w:rPr>
          <w:sz w:val="24"/>
          <w:szCs w:val="24"/>
        </w:rPr>
        <w:t xml:space="preserve">aprobată cu modificări şi completări prin </w:t>
      </w:r>
      <w:r w:rsidRPr="00345ABD">
        <w:rPr>
          <w:i/>
          <w:sz w:val="24"/>
          <w:szCs w:val="24"/>
        </w:rPr>
        <w:t>Legea nr. 49/2011</w:t>
      </w:r>
      <w:r w:rsidRPr="00345ABD">
        <w:rPr>
          <w:sz w:val="24"/>
          <w:szCs w:val="24"/>
        </w:rPr>
        <w:t>, cu modificările şi completările ulterioare</w:t>
      </w:r>
      <w:r w:rsidRPr="00345ABD">
        <w:rPr>
          <w:sz w:val="24"/>
          <w:szCs w:val="24"/>
          <w:lang w:val="ro-RO"/>
        </w:rPr>
        <w:t xml:space="preserve">, </w:t>
      </w:r>
      <w:r w:rsidRPr="001A73D6">
        <w:rPr>
          <w:rFonts w:eastAsia="Calibri"/>
          <w:sz w:val="24"/>
          <w:szCs w:val="24"/>
          <w:lang w:val="ro-RO"/>
        </w:rPr>
        <w:t xml:space="preserve">fiind propus partial </w:t>
      </w:r>
      <w:r w:rsidRPr="001A73D6">
        <w:rPr>
          <w:rFonts w:eastAsia="Calibri"/>
          <w:sz w:val="24"/>
          <w:szCs w:val="24"/>
          <w:lang w:val="it-IT"/>
        </w:rPr>
        <w:t xml:space="preserve">in </w:t>
      </w:r>
      <w:r w:rsidRPr="001A73D6">
        <w:rPr>
          <w:rFonts w:eastAsia="Calibri"/>
          <w:sz w:val="24"/>
          <w:szCs w:val="24"/>
          <w:lang w:val="ro-RO"/>
        </w:rPr>
        <w:t>imediata vecinatate a unui areal inclus atat in Sitului de importanta comunitara Balta Alba–Amara–Jirlau-Lacu Sarat Caineni, cat si in Aria de protectie speciala avifaunistica Balta Alba–Amara–Jirlau, prin montarea conductelor de distributie gaze aferenta extremitatilor nordice ale strazilor.</w:t>
      </w:r>
    </w:p>
    <w:p w:rsidR="00996809" w:rsidRPr="00345ABD" w:rsidRDefault="00996809" w:rsidP="00996809">
      <w:pPr>
        <w:numPr>
          <w:ilvl w:val="0"/>
          <w:numId w:val="11"/>
        </w:numPr>
        <w:ind w:left="426"/>
        <w:jc w:val="both"/>
        <w:rPr>
          <w:sz w:val="24"/>
          <w:szCs w:val="24"/>
          <w:lang w:val="ro-RO"/>
        </w:rPr>
      </w:pPr>
      <w:r w:rsidRPr="00345ABD">
        <w:rPr>
          <w:sz w:val="24"/>
          <w:szCs w:val="24"/>
          <w:lang w:val="ro-RO"/>
        </w:rPr>
        <w:t xml:space="preserve">proiectul </w:t>
      </w:r>
      <w:r w:rsidRPr="001A73D6">
        <w:rPr>
          <w:b/>
          <w:sz w:val="24"/>
          <w:szCs w:val="24"/>
          <w:lang w:val="ro-RO"/>
        </w:rPr>
        <w:t>nu intră</w:t>
      </w:r>
      <w:r w:rsidRPr="00345ABD">
        <w:rPr>
          <w:sz w:val="24"/>
          <w:szCs w:val="24"/>
          <w:lang w:val="ro-RO"/>
        </w:rPr>
        <w:t xml:space="preserve"> sub incidența art. 48 şi 54 </w:t>
      </w:r>
      <w:r w:rsidRPr="00345ABD">
        <w:rPr>
          <w:i/>
          <w:sz w:val="24"/>
          <w:szCs w:val="24"/>
          <w:lang w:val="ro-RO"/>
        </w:rPr>
        <w:t>din Legea apelor nr. 107/1996</w:t>
      </w:r>
      <w:r w:rsidRPr="00345ABD">
        <w:rPr>
          <w:sz w:val="24"/>
          <w:szCs w:val="24"/>
          <w:lang w:val="ro-RO"/>
        </w:rPr>
        <w:t>, cu modificările şi completările ulterioare.</w:t>
      </w:r>
    </w:p>
    <w:p w:rsidR="00996809" w:rsidRPr="0001250C" w:rsidRDefault="00996809" w:rsidP="00996809">
      <w:pPr>
        <w:spacing w:before="120"/>
        <w:jc w:val="both"/>
        <w:rPr>
          <w:rStyle w:val="tpa1"/>
          <w:lang w:val="ro-RO"/>
        </w:rPr>
      </w:pPr>
      <w:r>
        <w:rPr>
          <w:rStyle w:val="tpa1"/>
          <w:b/>
          <w:i/>
          <w:u w:val="single"/>
          <w:lang w:val="ro-RO"/>
        </w:rPr>
        <w:t xml:space="preserve">I. </w:t>
      </w:r>
      <w:r w:rsidRPr="0001250C">
        <w:rPr>
          <w:rStyle w:val="tpa1"/>
          <w:b/>
          <w:i/>
          <w:u w:val="single"/>
          <w:lang w:val="ro-RO"/>
        </w:rPr>
        <w:t>Motivele pe baza cărora s-a stabilit neefectuarea evaluării impactului asupra mediului</w:t>
      </w:r>
      <w:r w:rsidRPr="0001250C">
        <w:rPr>
          <w:rStyle w:val="tpa1"/>
          <w:b/>
          <w:i/>
          <w:lang w:val="ro-RO"/>
        </w:rPr>
        <w:t xml:space="preserve"> </w:t>
      </w:r>
      <w:r w:rsidRPr="0001250C">
        <w:rPr>
          <w:rStyle w:val="tpa1"/>
          <w:lang w:val="ro-RO"/>
        </w:rPr>
        <w:t xml:space="preserve">sunt următoarele: </w:t>
      </w:r>
    </w:p>
    <w:p w:rsidR="00996809" w:rsidRPr="0001250C" w:rsidRDefault="00996809" w:rsidP="00996809">
      <w:pPr>
        <w:rPr>
          <w:rStyle w:val="tpa1"/>
          <w:b/>
          <w:lang w:val="ro-RO"/>
        </w:rPr>
      </w:pPr>
      <w:r w:rsidRPr="0001250C">
        <w:rPr>
          <w:rStyle w:val="tpa1"/>
          <w:b/>
          <w:lang w:val="ro-RO"/>
        </w:rPr>
        <w:t xml:space="preserve">1.Caracteristicile proiectului </w:t>
      </w:r>
    </w:p>
    <w:p w:rsidR="00996809" w:rsidRPr="0001250C" w:rsidRDefault="00996809" w:rsidP="00996809">
      <w:pPr>
        <w:tabs>
          <w:tab w:val="left" w:pos="426"/>
        </w:tabs>
        <w:jc w:val="both"/>
        <w:rPr>
          <w:rStyle w:val="tpa1"/>
          <w:b/>
          <w:i/>
          <w:lang w:val="ro-RO"/>
        </w:rPr>
      </w:pPr>
      <w:r w:rsidRPr="0001250C">
        <w:rPr>
          <w:rStyle w:val="tpa1"/>
          <w:b/>
          <w:i/>
          <w:lang w:val="ro-RO"/>
        </w:rPr>
        <w:t>a) Dimensiunea și concepția întregului proiect</w:t>
      </w:r>
    </w:p>
    <w:p w:rsidR="00996809" w:rsidRPr="003F25F1" w:rsidRDefault="00996809" w:rsidP="00996809">
      <w:pPr>
        <w:ind w:right="-1"/>
        <w:jc w:val="both"/>
        <w:rPr>
          <w:bCs/>
          <w:sz w:val="24"/>
          <w:szCs w:val="24"/>
        </w:rPr>
      </w:pPr>
      <w:r w:rsidRPr="003F25F1">
        <w:rPr>
          <w:bCs/>
          <w:sz w:val="24"/>
          <w:szCs w:val="24"/>
        </w:rPr>
        <w:t>Prezentul proiect prevede infiintarea unui sistem de ditributie a gazelor naturale prin infiintare distributie de gaze naturale in comuna Jirlau si SRMP.</w:t>
      </w:r>
    </w:p>
    <w:p w:rsidR="00996809" w:rsidRPr="003F25F1" w:rsidRDefault="00996809" w:rsidP="00996809">
      <w:pPr>
        <w:tabs>
          <w:tab w:val="left" w:pos="1683"/>
          <w:tab w:val="left" w:pos="1870"/>
        </w:tabs>
        <w:ind w:firstLine="567"/>
        <w:jc w:val="both"/>
        <w:rPr>
          <w:bCs/>
          <w:sz w:val="24"/>
          <w:szCs w:val="24"/>
        </w:rPr>
      </w:pPr>
      <w:r w:rsidRPr="003F25F1">
        <w:rPr>
          <w:bCs/>
          <w:sz w:val="24"/>
          <w:szCs w:val="24"/>
        </w:rPr>
        <w:t xml:space="preserve">Reteaua de distributie gaze naturale va fi alimentata, din conductele de transport gaze naturale inalta presiune Dn 20” Silistea –Bucuresti, PN 40  bar si a unui racord alimentare gaz SRMP Jirlau Pn 40bar. Reteaua de distributie gaze naturale propusa va functiona in regim de presiune redusa, respectiv 2-6 bar. Presiunea minima la iesirea din SRMP va fi de 1.8  bar.  </w:t>
      </w:r>
    </w:p>
    <w:p w:rsidR="00996809" w:rsidRPr="003F25F1" w:rsidRDefault="00996809" w:rsidP="00996809">
      <w:pPr>
        <w:tabs>
          <w:tab w:val="left" w:pos="1683"/>
          <w:tab w:val="left" w:pos="1870"/>
        </w:tabs>
        <w:ind w:firstLine="567"/>
        <w:jc w:val="both"/>
        <w:rPr>
          <w:bCs/>
          <w:sz w:val="24"/>
          <w:szCs w:val="24"/>
        </w:rPr>
      </w:pPr>
      <w:r w:rsidRPr="003F25F1">
        <w:rPr>
          <w:bCs/>
          <w:sz w:val="24"/>
          <w:szCs w:val="24"/>
        </w:rPr>
        <w:t xml:space="preserve">Racordarea  SRMP la conducta de inalta presiune existenta va fi facuta din teava de OL DN 100mm PN 40 bar. Din SRMP spre localitate se monta reteaua distributie gaze naturale , presiune redusa din teava de PE 100 mm , SDR 11 ( Dn 160 x 14.6 mm), avand o lungime de 3108 m . conducta va fi trasata pe partea sudica a DJ 203 J  Jirlau- limita judet Buzau  si a DJ 203 Rm. Sarat – Insuratei. </w:t>
      </w:r>
    </w:p>
    <w:p w:rsidR="00996809" w:rsidRPr="003F25F1" w:rsidRDefault="00996809" w:rsidP="00996809">
      <w:pPr>
        <w:ind w:firstLine="567"/>
        <w:jc w:val="both"/>
        <w:rPr>
          <w:bCs/>
          <w:sz w:val="24"/>
          <w:szCs w:val="24"/>
        </w:rPr>
      </w:pPr>
      <w:r w:rsidRPr="003F25F1">
        <w:rPr>
          <w:bCs/>
          <w:sz w:val="24"/>
          <w:szCs w:val="24"/>
        </w:rPr>
        <w:t xml:space="preserve">Conducta de gaze naturale proiectata din PE100 SDR11 Dn 140 mm va subtraversa carosabilul strazilor prin foraj orizontal, la adancimea de 1.5m din axul drumului, neafectandu-se circulatia si carosabilul. Se va monta un tub de protectie din OL Ø10" cu rasuflatori la capete in lungime totala de 17.0ml. Gropile de pozitie se vor realiza la distanta de 8.0m fata de axul drumului, in afara zonei de siguranta. Se fixeaza masina in groapa de pozitie si se realizeaza </w:t>
      </w:r>
      <w:r w:rsidRPr="003F25F1">
        <w:rPr>
          <w:bCs/>
          <w:sz w:val="24"/>
          <w:szCs w:val="24"/>
        </w:rPr>
        <w:lastRenderedPageBreak/>
        <w:t>forajul prin sapa melcata. Dupa terminarea operatiunilor de forare, se demonteaza masina, se scot sapele din sant si se introduce tubul de protectie sudat tronsonal.</w:t>
      </w:r>
    </w:p>
    <w:p w:rsidR="00996809" w:rsidRPr="003F25F1" w:rsidRDefault="00996809" w:rsidP="00996809">
      <w:pPr>
        <w:ind w:firstLine="567"/>
        <w:jc w:val="both"/>
        <w:rPr>
          <w:bCs/>
          <w:sz w:val="24"/>
          <w:szCs w:val="24"/>
        </w:rPr>
      </w:pPr>
      <w:r w:rsidRPr="003F25F1">
        <w:rPr>
          <w:sz w:val="24"/>
          <w:szCs w:val="24"/>
        </w:rPr>
        <w:t>Lungimea retelei de distributie va aveea cca 39683 ml, iar tronsoanele pe strazi sunt prezentate in tabelul de mai jos:</w:t>
      </w:r>
    </w:p>
    <w:tbl>
      <w:tblPr>
        <w:tblW w:w="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1418"/>
        <w:gridCol w:w="992"/>
      </w:tblGrid>
      <w:tr w:rsidR="00996809" w:rsidRPr="00182D0E" w:rsidTr="003B7518">
        <w:trPr>
          <w:trHeight w:val="257"/>
          <w:jc w:val="center"/>
        </w:trPr>
        <w:tc>
          <w:tcPr>
            <w:tcW w:w="2707" w:type="dxa"/>
            <w:shd w:val="clear" w:color="auto" w:fill="auto"/>
            <w:vAlign w:val="center"/>
          </w:tcPr>
          <w:p w:rsidR="00996809" w:rsidRPr="00182D0E" w:rsidRDefault="00996809" w:rsidP="003B7518">
            <w:pPr>
              <w:pStyle w:val="Frspaiere"/>
              <w:rPr>
                <w:sz w:val="20"/>
                <w:szCs w:val="20"/>
              </w:rPr>
            </w:pPr>
            <w:r w:rsidRPr="00182D0E">
              <w:rPr>
                <w:sz w:val="20"/>
                <w:szCs w:val="20"/>
              </w:rPr>
              <w:t>Denumirea strazii</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Diametru Dn(mm)</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L(m)</w:t>
            </w:r>
          </w:p>
        </w:tc>
      </w:tr>
      <w:tr w:rsidR="00996809" w:rsidRPr="00182D0E" w:rsidTr="003B7518">
        <w:trPr>
          <w:trHeight w:val="184"/>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Apusului</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90</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700</w:t>
            </w:r>
          </w:p>
        </w:tc>
      </w:tr>
      <w:tr w:rsidR="00996809" w:rsidRPr="00182D0E" w:rsidTr="003B7518">
        <w:trPr>
          <w:trHeight w:val="87"/>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Pintecani</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90</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611</w:t>
            </w:r>
          </w:p>
        </w:tc>
      </w:tr>
      <w:tr w:rsidR="00996809" w:rsidRPr="00182D0E" w:rsidTr="003B7518">
        <w:trPr>
          <w:trHeight w:val="134"/>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Morii Noi</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63</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181</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Nucilor</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63</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341</w:t>
            </w:r>
          </w:p>
        </w:tc>
      </w:tr>
      <w:tr w:rsidR="00996809" w:rsidRPr="00182D0E" w:rsidTr="003B7518">
        <w:trPr>
          <w:trHeight w:val="84"/>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Noua</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63</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450</w:t>
            </w:r>
          </w:p>
        </w:tc>
      </w:tr>
      <w:tr w:rsidR="00996809" w:rsidRPr="00182D0E" w:rsidTr="003B7518">
        <w:trPr>
          <w:trHeight w:val="13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Islazului</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63</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728</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Zorilor</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63</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665</w:t>
            </w:r>
          </w:p>
        </w:tc>
      </w:tr>
      <w:tr w:rsidR="00996809" w:rsidRPr="00182D0E" w:rsidTr="003B7518">
        <w:trPr>
          <w:trHeight w:val="66"/>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Dirijorului</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90</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564</w:t>
            </w:r>
          </w:p>
        </w:tc>
      </w:tr>
      <w:tr w:rsidR="00996809" w:rsidRPr="00182D0E" w:rsidTr="003B7518">
        <w:trPr>
          <w:trHeight w:val="111"/>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Lalelelor</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63</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1577</w:t>
            </w:r>
          </w:p>
        </w:tc>
      </w:tr>
      <w:tr w:rsidR="00996809" w:rsidRPr="00182D0E" w:rsidTr="003B7518">
        <w:trPr>
          <w:trHeight w:val="158"/>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Prunilor</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90</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1575</w:t>
            </w:r>
          </w:p>
        </w:tc>
      </w:tr>
      <w:tr w:rsidR="00996809" w:rsidRPr="00182D0E" w:rsidTr="003B7518">
        <w:trPr>
          <w:trHeight w:val="61"/>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Florilor</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90</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1676</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Teilor</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90</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1577</w:t>
            </w:r>
          </w:p>
        </w:tc>
      </w:tr>
      <w:tr w:rsidR="00996809" w:rsidRPr="00182D0E" w:rsidTr="003B7518">
        <w:trPr>
          <w:trHeight w:val="14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Bisericii Sf. Nicolae</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90</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854</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Scolii</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90</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1906</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Pietii</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63</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227</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Pr>
                <w:sz w:val="20"/>
                <w:szCs w:val="20"/>
              </w:rPr>
              <w:t>C</w:t>
            </w:r>
            <w:r w:rsidRPr="00996809">
              <w:rPr>
                <w:sz w:val="20"/>
                <w:szCs w:val="20"/>
              </w:rPr>
              <w:t>aprul</w:t>
            </w:r>
            <w:r w:rsidRPr="00182D0E">
              <w:rPr>
                <w:sz w:val="20"/>
                <w:szCs w:val="20"/>
              </w:rPr>
              <w:t>ui</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63</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150</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Primariei</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90</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1642</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1 Decembrie</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90</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1480</w:t>
            </w:r>
          </w:p>
        </w:tc>
      </w:tr>
      <w:tr w:rsidR="00996809" w:rsidRPr="00182D0E" w:rsidTr="003B7518">
        <w:trPr>
          <w:trHeight w:val="118"/>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Morii Vechi</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90</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1440</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Pescarilor</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90</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1385</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Luncii</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90</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1385</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Baltii</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90</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1131</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Gradinarilor</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90</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1440</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Crizantemelor</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90</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906</w:t>
            </w:r>
          </w:p>
        </w:tc>
      </w:tr>
      <w:tr w:rsidR="00996809" w:rsidRPr="00182D0E" w:rsidTr="003B7518">
        <w:trPr>
          <w:trHeight w:val="11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Intrarea Viilor</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90</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868</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color w:val="000000"/>
                <w:sz w:val="20"/>
                <w:szCs w:val="20"/>
              </w:rPr>
            </w:pPr>
            <w:r w:rsidRPr="00182D0E">
              <w:rPr>
                <w:color w:val="000000"/>
                <w:sz w:val="20"/>
                <w:szCs w:val="20"/>
              </w:rPr>
              <w:t>Fundatura Garlei</w:t>
            </w:r>
          </w:p>
        </w:tc>
        <w:tc>
          <w:tcPr>
            <w:tcW w:w="1418" w:type="dxa"/>
            <w:shd w:val="clear" w:color="auto" w:fill="auto"/>
            <w:vAlign w:val="center"/>
          </w:tcPr>
          <w:p w:rsidR="00996809" w:rsidRPr="00182D0E" w:rsidRDefault="00996809" w:rsidP="003B7518">
            <w:pPr>
              <w:pStyle w:val="Frspaiere"/>
              <w:jc w:val="center"/>
              <w:rPr>
                <w:color w:val="000000"/>
                <w:sz w:val="20"/>
                <w:szCs w:val="20"/>
              </w:rPr>
            </w:pPr>
            <w:r w:rsidRPr="00182D0E">
              <w:rPr>
                <w:color w:val="000000"/>
                <w:sz w:val="20"/>
                <w:szCs w:val="20"/>
              </w:rPr>
              <w:t>63</w:t>
            </w:r>
          </w:p>
        </w:tc>
        <w:tc>
          <w:tcPr>
            <w:tcW w:w="992" w:type="dxa"/>
            <w:shd w:val="clear" w:color="auto" w:fill="auto"/>
            <w:vAlign w:val="center"/>
          </w:tcPr>
          <w:p w:rsidR="00996809" w:rsidRPr="00182D0E" w:rsidRDefault="00996809" w:rsidP="003B7518">
            <w:pPr>
              <w:pStyle w:val="Frspaiere"/>
              <w:jc w:val="center"/>
              <w:rPr>
                <w:color w:val="000000"/>
                <w:sz w:val="20"/>
                <w:szCs w:val="20"/>
              </w:rPr>
            </w:pPr>
            <w:r w:rsidRPr="00182D0E">
              <w:rPr>
                <w:color w:val="000000"/>
                <w:sz w:val="20"/>
                <w:szCs w:val="20"/>
              </w:rPr>
              <w:t>190</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Frumoasa</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63</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455</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Pacii</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63</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410</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Eroilor</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63</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331</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Bradencii</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63</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422</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Rasaritului</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63</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179</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Mecanizatorilor</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63</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200</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Garii</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140</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586</w:t>
            </w:r>
          </w:p>
        </w:tc>
      </w:tr>
      <w:tr w:rsidR="00996809" w:rsidRPr="00182D0E" w:rsidTr="003B7518">
        <w:trPr>
          <w:trHeight w:val="60"/>
          <w:jc w:val="center"/>
        </w:trPr>
        <w:tc>
          <w:tcPr>
            <w:tcW w:w="2707" w:type="dxa"/>
            <w:shd w:val="clear" w:color="auto" w:fill="auto"/>
            <w:vAlign w:val="center"/>
          </w:tcPr>
          <w:p w:rsidR="00996809" w:rsidRPr="00182D0E" w:rsidRDefault="00996809" w:rsidP="00996809">
            <w:pPr>
              <w:pStyle w:val="Frspaiere"/>
              <w:numPr>
                <w:ilvl w:val="0"/>
                <w:numId w:val="176"/>
              </w:numPr>
              <w:jc w:val="left"/>
              <w:rPr>
                <w:sz w:val="20"/>
                <w:szCs w:val="20"/>
              </w:rPr>
            </w:pPr>
            <w:r w:rsidRPr="00182D0E">
              <w:rPr>
                <w:sz w:val="20"/>
                <w:szCs w:val="20"/>
              </w:rPr>
              <w:t>Rm. Sarat</w:t>
            </w:r>
          </w:p>
        </w:tc>
        <w:tc>
          <w:tcPr>
            <w:tcW w:w="1418"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140</w:t>
            </w: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3500</w:t>
            </w:r>
          </w:p>
        </w:tc>
      </w:tr>
      <w:tr w:rsidR="00996809" w:rsidRPr="00182D0E" w:rsidTr="003B7518">
        <w:trPr>
          <w:trHeight w:val="60"/>
          <w:jc w:val="center"/>
        </w:trPr>
        <w:tc>
          <w:tcPr>
            <w:tcW w:w="2707" w:type="dxa"/>
            <w:shd w:val="clear" w:color="auto" w:fill="auto"/>
            <w:vAlign w:val="center"/>
          </w:tcPr>
          <w:p w:rsidR="00996809" w:rsidRPr="00182D0E" w:rsidRDefault="00996809" w:rsidP="003B7518">
            <w:pPr>
              <w:pStyle w:val="Frspaiere"/>
              <w:rPr>
                <w:color w:val="000000"/>
                <w:sz w:val="20"/>
                <w:szCs w:val="20"/>
              </w:rPr>
            </w:pPr>
            <w:r w:rsidRPr="00182D0E">
              <w:rPr>
                <w:color w:val="000000"/>
                <w:sz w:val="20"/>
                <w:szCs w:val="20"/>
              </w:rPr>
              <w:t>TOTAL</w:t>
            </w:r>
          </w:p>
        </w:tc>
        <w:tc>
          <w:tcPr>
            <w:tcW w:w="1418" w:type="dxa"/>
            <w:shd w:val="clear" w:color="auto" w:fill="auto"/>
            <w:vAlign w:val="center"/>
          </w:tcPr>
          <w:p w:rsidR="00996809" w:rsidRPr="00182D0E" w:rsidRDefault="00996809" w:rsidP="003B7518">
            <w:pPr>
              <w:pStyle w:val="Frspaiere"/>
              <w:jc w:val="center"/>
              <w:rPr>
                <w:sz w:val="20"/>
                <w:szCs w:val="20"/>
              </w:rPr>
            </w:pPr>
          </w:p>
        </w:tc>
        <w:tc>
          <w:tcPr>
            <w:tcW w:w="992" w:type="dxa"/>
            <w:shd w:val="clear" w:color="auto" w:fill="auto"/>
            <w:vAlign w:val="center"/>
          </w:tcPr>
          <w:p w:rsidR="00996809" w:rsidRPr="00182D0E" w:rsidRDefault="00996809" w:rsidP="003B7518">
            <w:pPr>
              <w:pStyle w:val="Frspaiere"/>
              <w:jc w:val="center"/>
              <w:rPr>
                <w:sz w:val="20"/>
                <w:szCs w:val="20"/>
              </w:rPr>
            </w:pPr>
            <w:r w:rsidRPr="00182D0E">
              <w:rPr>
                <w:sz w:val="20"/>
                <w:szCs w:val="20"/>
              </w:rPr>
              <w:t>39683 ml</w:t>
            </w:r>
          </w:p>
        </w:tc>
      </w:tr>
    </w:tbl>
    <w:p w:rsidR="00996809" w:rsidRPr="007C062D" w:rsidRDefault="00996809" w:rsidP="00996809">
      <w:pPr>
        <w:jc w:val="both"/>
        <w:rPr>
          <w:bCs/>
        </w:rPr>
      </w:pPr>
    </w:p>
    <w:p w:rsidR="00996809" w:rsidRPr="008B0A66" w:rsidRDefault="00996809" w:rsidP="00996809">
      <w:pPr>
        <w:pStyle w:val="Listparagraf"/>
        <w:autoSpaceDE w:val="0"/>
        <w:autoSpaceDN w:val="0"/>
        <w:adjustRightInd w:val="0"/>
        <w:ind w:left="0" w:firstLine="708"/>
        <w:jc w:val="both"/>
        <w:rPr>
          <w:rStyle w:val="tpa1"/>
          <w:highlight w:val="yellow"/>
          <w:lang w:val="ro-RO"/>
        </w:rPr>
      </w:pPr>
      <w:r w:rsidRPr="008B0A66">
        <w:t>Organizarea de șantier va fi amplasata pe un teren, pus la dispozitie de catre Primaria comunei Jirlau, situat pe str. Pietii, avand suprafata de 1000 mp, pietruit, situat la 800 m de sit. În cadrul acestui spațiu vor fi garate o parte din utilajele folosite, se vor depozita materialele utilizate și se vor stoca temporar deșeurile rezultate.</w:t>
      </w:r>
    </w:p>
    <w:p w:rsidR="00996809" w:rsidRPr="008B0A66" w:rsidRDefault="00996809" w:rsidP="00996809">
      <w:pPr>
        <w:tabs>
          <w:tab w:val="left" w:pos="426"/>
        </w:tabs>
        <w:jc w:val="both"/>
        <w:rPr>
          <w:rStyle w:val="tpa1"/>
          <w:lang w:val="ro-RO"/>
        </w:rPr>
      </w:pPr>
      <w:r w:rsidRPr="008B0A66">
        <w:rPr>
          <w:sz w:val="24"/>
          <w:szCs w:val="24"/>
        </w:rPr>
        <w:tab/>
        <w:t xml:space="preserve">Durata de execuție a lucrărilor va </w:t>
      </w:r>
      <w:r w:rsidRPr="00996809">
        <w:rPr>
          <w:sz w:val="24"/>
          <w:szCs w:val="24"/>
          <w:lang w:val="en-US"/>
        </w:rPr>
        <w:t>fi de 2 luni.</w:t>
      </w:r>
    </w:p>
    <w:p w:rsidR="00996809" w:rsidRPr="0001250C" w:rsidRDefault="00996809" w:rsidP="00996809">
      <w:pPr>
        <w:jc w:val="both"/>
        <w:rPr>
          <w:bCs/>
          <w:i/>
          <w:sz w:val="24"/>
          <w:szCs w:val="24"/>
        </w:rPr>
      </w:pPr>
      <w:r w:rsidRPr="0001250C">
        <w:rPr>
          <w:rStyle w:val="li1"/>
          <w:i/>
          <w:sz w:val="24"/>
          <w:szCs w:val="24"/>
        </w:rPr>
        <w:t xml:space="preserve">b) </w:t>
      </w:r>
      <w:r w:rsidRPr="0001250C">
        <w:rPr>
          <w:rStyle w:val="tli1"/>
          <w:b/>
          <w:i/>
          <w:sz w:val="24"/>
          <w:szCs w:val="24"/>
        </w:rPr>
        <w:t>Cumularea cu alte activități/proiecte existente şi/sau aprobate:</w:t>
      </w:r>
      <w:r w:rsidRPr="0001250C">
        <w:rPr>
          <w:sz w:val="24"/>
          <w:szCs w:val="24"/>
        </w:rPr>
        <w:t xml:space="preserve"> </w:t>
      </w:r>
      <w:r>
        <w:rPr>
          <w:sz w:val="24"/>
          <w:szCs w:val="24"/>
        </w:rPr>
        <w:t>î</w:t>
      </w:r>
      <w:r w:rsidRPr="0001250C">
        <w:rPr>
          <w:sz w:val="24"/>
          <w:szCs w:val="24"/>
        </w:rPr>
        <w:t>n zona proiectului se desfasoara activitati rezidentiale, care nu pot contribui la aparitia unui impact cumulat ca urmare a implementarii proiectului; se poate manifesta un impact cumulat cu “</w:t>
      </w:r>
      <w:r w:rsidRPr="00DE34FD">
        <w:rPr>
          <w:i/>
          <w:sz w:val="24"/>
          <w:szCs w:val="24"/>
        </w:rPr>
        <w:t>Proiectul regional de Dezvoltare a Infrastructurii de Apa si Apa uzata in judetul Braila, in perioada 2014-2020</w:t>
      </w:r>
      <w:r w:rsidRPr="0001250C">
        <w:rPr>
          <w:sz w:val="24"/>
          <w:szCs w:val="24"/>
        </w:rPr>
        <w:t xml:space="preserve">” al Companiei de Utilitati Publice Dunarea Braila S.A., in situatia in care lucrarile se vor derula concomitant (ca urmare a zgomotului si emisiilor generate, precum si a duratei de executie) sau succesiv (prin cresterea duratei de manifestare a impactului). </w:t>
      </w:r>
    </w:p>
    <w:p w:rsidR="00996809" w:rsidRPr="0001250C" w:rsidRDefault="00996809" w:rsidP="00996809">
      <w:pPr>
        <w:pStyle w:val="Default"/>
        <w:spacing w:before="120"/>
        <w:jc w:val="both"/>
        <w:rPr>
          <w:rStyle w:val="tli1"/>
          <w:rFonts w:ascii="Times New Roman" w:hAnsi="Times New Roman"/>
          <w:b/>
          <w:i/>
        </w:rPr>
      </w:pPr>
      <w:r w:rsidRPr="0001250C">
        <w:rPr>
          <w:rStyle w:val="li1"/>
          <w:rFonts w:ascii="Times New Roman" w:hAnsi="Times New Roman"/>
          <w:i/>
          <w:color w:val="auto"/>
        </w:rPr>
        <w:t>c)</w:t>
      </w:r>
      <w:r w:rsidRPr="0001250C">
        <w:rPr>
          <w:rStyle w:val="li1"/>
          <w:rFonts w:ascii="Times New Roman" w:hAnsi="Times New Roman"/>
          <w:i/>
        </w:rPr>
        <w:t xml:space="preserve"> </w:t>
      </w:r>
      <w:r w:rsidRPr="0001250C">
        <w:rPr>
          <w:rStyle w:val="tli1"/>
          <w:rFonts w:ascii="Times New Roman" w:hAnsi="Times New Roman"/>
          <w:b/>
          <w:i/>
        </w:rPr>
        <w:t xml:space="preserve">Utilizarea resurselor naturale </w:t>
      </w:r>
    </w:p>
    <w:p w:rsidR="00996809" w:rsidRPr="0001250C" w:rsidRDefault="00996809" w:rsidP="00996809">
      <w:pPr>
        <w:jc w:val="both"/>
        <w:rPr>
          <w:sz w:val="24"/>
          <w:szCs w:val="24"/>
          <w:lang w:val="ro-RO"/>
        </w:rPr>
      </w:pPr>
      <w:r w:rsidRPr="0001250C">
        <w:rPr>
          <w:rStyle w:val="tli1"/>
          <w:i/>
          <w:sz w:val="24"/>
          <w:szCs w:val="24"/>
          <w:lang w:val="ro-RO"/>
        </w:rPr>
        <w:t>-</w:t>
      </w:r>
      <w:r w:rsidRPr="0001250C">
        <w:rPr>
          <w:sz w:val="24"/>
          <w:szCs w:val="24"/>
          <w:lang w:val="ro-RO"/>
        </w:rPr>
        <w:t xml:space="preserve"> realizarea lucrărilor prevede utilizarea </w:t>
      </w:r>
      <w:r w:rsidRPr="0001250C">
        <w:rPr>
          <w:rStyle w:val="tpa1"/>
          <w:lang w:val="ro-RO"/>
        </w:rPr>
        <w:t>nisipului achizi</w:t>
      </w:r>
      <w:r>
        <w:rPr>
          <w:rStyle w:val="tpa1"/>
          <w:lang w:val="ro-RO"/>
        </w:rPr>
        <w:t>ț</w:t>
      </w:r>
      <w:r w:rsidRPr="0001250C">
        <w:rPr>
          <w:rStyle w:val="tpa1"/>
          <w:lang w:val="ro-RO"/>
        </w:rPr>
        <w:t>ionat de la operatori autorizati</w:t>
      </w:r>
      <w:r w:rsidRPr="0001250C">
        <w:rPr>
          <w:sz w:val="24"/>
          <w:szCs w:val="24"/>
          <w:lang w:val="ro-RO"/>
        </w:rPr>
        <w:t>;</w:t>
      </w:r>
    </w:p>
    <w:p w:rsidR="00996809" w:rsidRDefault="00996809" w:rsidP="00996809">
      <w:pPr>
        <w:jc w:val="both"/>
        <w:rPr>
          <w:bCs/>
        </w:rPr>
      </w:pPr>
      <w:r w:rsidRPr="0001250C">
        <w:rPr>
          <w:sz w:val="24"/>
          <w:szCs w:val="24"/>
          <w:lang w:val="ro-RO"/>
        </w:rPr>
        <w:t xml:space="preserve">- în perioada de funcționare se vor folosi </w:t>
      </w:r>
      <w:r>
        <w:rPr>
          <w:sz w:val="24"/>
          <w:szCs w:val="24"/>
          <w:lang w:val="ro-RO"/>
        </w:rPr>
        <w:t>gaze naturale</w:t>
      </w:r>
      <w:r w:rsidRPr="0001250C">
        <w:rPr>
          <w:bCs/>
          <w:sz w:val="24"/>
          <w:szCs w:val="24"/>
        </w:rPr>
        <w:t xml:space="preserve"> conform avizului de principiu nr. </w:t>
      </w:r>
      <w:r w:rsidRPr="00031910">
        <w:rPr>
          <w:bCs/>
        </w:rPr>
        <w:t>DD51876//02.09.2019</w:t>
      </w:r>
      <w:r>
        <w:rPr>
          <w:bCs/>
        </w:rPr>
        <w:t xml:space="preserve"> </w:t>
      </w:r>
      <w:r w:rsidRPr="00031910">
        <w:rPr>
          <w:bCs/>
        </w:rPr>
        <w:t>emis de Societatea Nationala de Transport Gaze Naturale TRANSGAZ SA Medias</w:t>
      </w:r>
      <w:r>
        <w:rPr>
          <w:bCs/>
        </w:rPr>
        <w:t>,</w:t>
      </w:r>
      <w:r w:rsidRPr="00031910">
        <w:rPr>
          <w:bCs/>
        </w:rPr>
        <w:t xml:space="preserve"> </w:t>
      </w:r>
      <w:r w:rsidRPr="0001250C">
        <w:rPr>
          <w:bCs/>
          <w:sz w:val="24"/>
          <w:szCs w:val="24"/>
        </w:rPr>
        <w:t xml:space="preserve"> reteaua va fi alimentata din conductele de transport gaze naturale inalta presiune </w:t>
      </w:r>
      <w:r w:rsidRPr="00031910">
        <w:rPr>
          <w:bCs/>
        </w:rPr>
        <w:t>Dn 20” Silistea –Bucuresti, PN 40  b</w:t>
      </w:r>
      <w:r>
        <w:rPr>
          <w:bCs/>
        </w:rPr>
        <w:t>a</w:t>
      </w:r>
      <w:r w:rsidRPr="00031910">
        <w:rPr>
          <w:bCs/>
        </w:rPr>
        <w:t>r</w:t>
      </w:r>
      <w:r>
        <w:rPr>
          <w:bCs/>
        </w:rPr>
        <w:t>.</w:t>
      </w:r>
    </w:p>
    <w:p w:rsidR="00996809" w:rsidRPr="0001250C" w:rsidRDefault="00996809" w:rsidP="00996809">
      <w:pPr>
        <w:jc w:val="both"/>
        <w:rPr>
          <w:sz w:val="24"/>
          <w:szCs w:val="24"/>
          <w:lang w:val="ro-RO"/>
        </w:rPr>
      </w:pPr>
      <w:r w:rsidRPr="0001250C">
        <w:rPr>
          <w:sz w:val="24"/>
          <w:szCs w:val="24"/>
          <w:lang w:val="ro-RO"/>
        </w:rPr>
        <w:lastRenderedPageBreak/>
        <w:t>Proiectul presupune lucrări de decopertare și excavare a solului în etapa de construcție pentru executarea șanțurilor în care se vor monta conductele, însă acestea</w:t>
      </w:r>
      <w:r w:rsidRPr="0001250C">
        <w:rPr>
          <w:sz w:val="24"/>
          <w:szCs w:val="24"/>
        </w:rPr>
        <w:t xml:space="preserve"> </w:t>
      </w:r>
      <w:r w:rsidRPr="0001250C">
        <w:rPr>
          <w:sz w:val="24"/>
          <w:szCs w:val="24"/>
          <w:lang w:val="ro-RO"/>
        </w:rPr>
        <w:t xml:space="preserve">vor fi acoperite </w:t>
      </w:r>
      <w:r>
        <w:rPr>
          <w:sz w:val="24"/>
          <w:szCs w:val="24"/>
          <w:lang w:val="ro-RO"/>
        </w:rPr>
        <w:t>cu</w:t>
      </w:r>
      <w:r w:rsidRPr="0001250C">
        <w:rPr>
          <w:sz w:val="24"/>
          <w:szCs w:val="24"/>
          <w:lang w:val="ro-RO"/>
        </w:rPr>
        <w:t xml:space="preserve"> pământul excavat.</w:t>
      </w:r>
    </w:p>
    <w:p w:rsidR="00996809" w:rsidRPr="0001250C" w:rsidRDefault="00996809" w:rsidP="00996809">
      <w:pPr>
        <w:spacing w:before="120"/>
        <w:jc w:val="both"/>
        <w:rPr>
          <w:rStyle w:val="tli1"/>
          <w:b/>
          <w:i/>
          <w:sz w:val="24"/>
          <w:szCs w:val="24"/>
          <w:lang w:val="ro-RO"/>
        </w:rPr>
      </w:pPr>
      <w:r w:rsidRPr="0001250C">
        <w:rPr>
          <w:rStyle w:val="li1"/>
          <w:i/>
          <w:sz w:val="24"/>
          <w:szCs w:val="24"/>
          <w:lang w:val="ro-RO"/>
        </w:rPr>
        <w:t xml:space="preserve">d) </w:t>
      </w:r>
      <w:r w:rsidRPr="0001250C">
        <w:rPr>
          <w:rStyle w:val="tli1"/>
          <w:b/>
          <w:i/>
          <w:sz w:val="24"/>
          <w:szCs w:val="24"/>
          <w:lang w:val="ro-RO"/>
        </w:rPr>
        <w:t xml:space="preserve">Cantitatea și tipurile de deșeuri generate/gestionate: </w:t>
      </w:r>
    </w:p>
    <w:p w:rsidR="00996809" w:rsidRPr="0001250C" w:rsidRDefault="00996809" w:rsidP="00996809">
      <w:pPr>
        <w:jc w:val="both"/>
        <w:rPr>
          <w:rStyle w:val="tpa1"/>
          <w:lang w:val="ro-RO"/>
        </w:rPr>
      </w:pPr>
      <w:r w:rsidRPr="0001250C">
        <w:rPr>
          <w:color w:val="000000"/>
          <w:sz w:val="24"/>
          <w:szCs w:val="24"/>
          <w:lang w:val="ro-RO"/>
        </w:rPr>
        <w:t>Prin execuția proiectului vor rezulta deșeuri nepericuloase din construcții și demolări (p</w:t>
      </w:r>
      <w:r>
        <w:rPr>
          <w:color w:val="000000"/>
          <w:sz w:val="24"/>
          <w:szCs w:val="24"/>
          <w:lang w:val="ro-RO"/>
        </w:rPr>
        <w:t>ă</w:t>
      </w:r>
      <w:r w:rsidRPr="0001250C">
        <w:rPr>
          <w:color w:val="000000"/>
          <w:sz w:val="24"/>
          <w:szCs w:val="24"/>
          <w:lang w:val="ro-RO"/>
        </w:rPr>
        <w:t>m</w:t>
      </w:r>
      <w:r>
        <w:rPr>
          <w:color w:val="000000"/>
          <w:sz w:val="24"/>
          <w:szCs w:val="24"/>
          <w:lang w:val="ro-RO"/>
        </w:rPr>
        <w:t>â</w:t>
      </w:r>
      <w:r w:rsidRPr="0001250C">
        <w:rPr>
          <w:color w:val="000000"/>
          <w:sz w:val="24"/>
          <w:szCs w:val="24"/>
          <w:lang w:val="ro-RO"/>
        </w:rPr>
        <w:t>nt cu pietre, beton si asfalt) și deseuri menajere, care vor fi stocate</w:t>
      </w:r>
      <w:r w:rsidRPr="0001250C">
        <w:rPr>
          <w:rStyle w:val="tpa1"/>
          <w:lang w:val="ro-RO"/>
        </w:rPr>
        <w:t xml:space="preserve"> selectiv </w:t>
      </w:r>
      <w:r w:rsidRPr="0001250C">
        <w:rPr>
          <w:color w:val="000000"/>
          <w:sz w:val="24"/>
          <w:szCs w:val="24"/>
          <w:lang w:val="ro-RO"/>
        </w:rPr>
        <w:t>în cadrul organizării de șantier până la predarea către operatori autorizați în vederea valorificării/eliminării</w:t>
      </w:r>
      <w:r w:rsidRPr="0001250C">
        <w:rPr>
          <w:rStyle w:val="tpa1"/>
          <w:lang w:val="ro-RO"/>
        </w:rPr>
        <w:t>. P</w:t>
      </w:r>
      <w:r>
        <w:rPr>
          <w:rStyle w:val="tpa1"/>
          <w:lang w:val="ro-RO"/>
        </w:rPr>
        <w:t>ă</w:t>
      </w:r>
      <w:r w:rsidRPr="0001250C">
        <w:rPr>
          <w:rStyle w:val="tpa1"/>
          <w:lang w:val="ro-RO"/>
        </w:rPr>
        <w:t>m</w:t>
      </w:r>
      <w:r>
        <w:rPr>
          <w:rStyle w:val="tpa1"/>
          <w:lang w:val="ro-RO"/>
        </w:rPr>
        <w:t>â</w:t>
      </w:r>
      <w:r w:rsidRPr="0001250C">
        <w:rPr>
          <w:rStyle w:val="tpa1"/>
          <w:lang w:val="ro-RO"/>
        </w:rPr>
        <w:t>ntul rezultat din sapatura se va reutiliza la umplerea santurilor rezultate dupa montarea conductelor.</w:t>
      </w:r>
    </w:p>
    <w:p w:rsidR="00996809" w:rsidRPr="0001250C" w:rsidRDefault="00996809" w:rsidP="00996809">
      <w:pPr>
        <w:jc w:val="both"/>
        <w:rPr>
          <w:b/>
          <w:i/>
          <w:sz w:val="24"/>
          <w:szCs w:val="24"/>
          <w:lang w:val="ro-RO"/>
        </w:rPr>
      </w:pPr>
      <w:r w:rsidRPr="0001250C">
        <w:rPr>
          <w:rStyle w:val="tpa1"/>
          <w:lang w:val="ro-RO"/>
        </w:rPr>
        <w:t>În perioada de funcționare vor rezulta deșeuri din asigurarea mentenan</w:t>
      </w:r>
      <w:r>
        <w:rPr>
          <w:rStyle w:val="tpa1"/>
          <w:lang w:val="ro-RO"/>
        </w:rPr>
        <w:t>ț</w:t>
      </w:r>
      <w:r w:rsidRPr="0001250C">
        <w:rPr>
          <w:rStyle w:val="tpa1"/>
          <w:lang w:val="ro-RO"/>
        </w:rPr>
        <w:t>ei (</w:t>
      </w:r>
      <w:r w:rsidRPr="0001250C">
        <w:rPr>
          <w:color w:val="000000"/>
          <w:sz w:val="24"/>
          <w:szCs w:val="24"/>
          <w:lang w:val="ro-RO"/>
        </w:rPr>
        <w:t>menajere si piese de schimb), care vor fi predate către operator autorizat în vederea valorificarii/eliminării</w:t>
      </w:r>
      <w:r w:rsidRPr="0001250C">
        <w:rPr>
          <w:rStyle w:val="tpa1"/>
          <w:lang w:val="ro-RO"/>
        </w:rPr>
        <w:t>.</w:t>
      </w:r>
    </w:p>
    <w:p w:rsidR="00996809" w:rsidRPr="0001250C" w:rsidRDefault="00996809" w:rsidP="00996809">
      <w:pPr>
        <w:autoSpaceDE w:val="0"/>
        <w:autoSpaceDN w:val="0"/>
        <w:adjustRightInd w:val="0"/>
        <w:spacing w:before="120"/>
        <w:jc w:val="both"/>
        <w:rPr>
          <w:sz w:val="24"/>
          <w:szCs w:val="24"/>
          <w:lang w:val="ro-RO"/>
        </w:rPr>
      </w:pPr>
      <w:r w:rsidRPr="0001250C">
        <w:rPr>
          <w:rStyle w:val="li1"/>
          <w:i/>
          <w:sz w:val="24"/>
          <w:szCs w:val="24"/>
          <w:lang w:val="ro-RO"/>
        </w:rPr>
        <w:t xml:space="preserve">e) </w:t>
      </w:r>
      <w:r w:rsidRPr="0001250C">
        <w:rPr>
          <w:rStyle w:val="tli1"/>
          <w:b/>
          <w:i/>
          <w:sz w:val="24"/>
          <w:szCs w:val="24"/>
          <w:lang w:val="ro-RO"/>
        </w:rPr>
        <w:t>Emisiile poluante, inclusiv zgomotul şi alte surse de disconfort:</w:t>
      </w:r>
      <w:r w:rsidRPr="0001250C">
        <w:rPr>
          <w:sz w:val="24"/>
          <w:szCs w:val="24"/>
          <w:lang w:val="ro-RO"/>
        </w:rPr>
        <w:t xml:space="preserve"> </w:t>
      </w:r>
    </w:p>
    <w:p w:rsidR="00996809" w:rsidRPr="0001250C" w:rsidRDefault="00996809" w:rsidP="00996809">
      <w:pPr>
        <w:autoSpaceDE w:val="0"/>
        <w:autoSpaceDN w:val="0"/>
        <w:adjustRightInd w:val="0"/>
        <w:jc w:val="both"/>
        <w:rPr>
          <w:sz w:val="24"/>
          <w:szCs w:val="24"/>
          <w:lang w:val="ro-RO"/>
        </w:rPr>
      </w:pPr>
      <w:r w:rsidRPr="0001250C">
        <w:rPr>
          <w:sz w:val="24"/>
          <w:szCs w:val="24"/>
          <w:lang w:val="ro-RO"/>
        </w:rPr>
        <w:t>Pe perioada realizării lucrărilor vor rezulta emisii în atmosferă de poluanți generați din arderea combustibililor folosiți de utilajele și mijloacele de transport implicate, pulberi și zgomot.</w:t>
      </w:r>
    </w:p>
    <w:p w:rsidR="00996809" w:rsidRPr="0001250C" w:rsidRDefault="00996809" w:rsidP="00996809">
      <w:pPr>
        <w:autoSpaceDE w:val="0"/>
        <w:autoSpaceDN w:val="0"/>
        <w:adjustRightInd w:val="0"/>
        <w:jc w:val="both"/>
        <w:rPr>
          <w:sz w:val="24"/>
          <w:szCs w:val="24"/>
          <w:lang w:val="ro-RO"/>
        </w:rPr>
      </w:pPr>
      <w:r w:rsidRPr="0001250C">
        <w:rPr>
          <w:sz w:val="24"/>
          <w:szCs w:val="24"/>
          <w:lang w:val="ro-RO"/>
        </w:rPr>
        <w:t xml:space="preserve">Principalele surse vor fi reprezentate de:  </w:t>
      </w:r>
    </w:p>
    <w:p w:rsidR="00996809" w:rsidRPr="0001250C" w:rsidRDefault="00996809" w:rsidP="00996809">
      <w:pPr>
        <w:numPr>
          <w:ilvl w:val="0"/>
          <w:numId w:val="175"/>
        </w:numPr>
        <w:autoSpaceDE w:val="0"/>
        <w:autoSpaceDN w:val="0"/>
        <w:adjustRightInd w:val="0"/>
        <w:jc w:val="both"/>
        <w:rPr>
          <w:sz w:val="24"/>
          <w:szCs w:val="24"/>
          <w:lang w:val="ro-RO"/>
        </w:rPr>
      </w:pPr>
      <w:r w:rsidRPr="0001250C">
        <w:rPr>
          <w:sz w:val="24"/>
          <w:szCs w:val="24"/>
          <w:lang w:val="ro-RO"/>
        </w:rPr>
        <w:t xml:space="preserve">Sursele staționare nedirijate, rezultate ca urmare a activităților de manevrare a maselor de pământ si a nisipului; acestea vor genera zgomot, particule în suspensie și pulberi sedimentabile; </w:t>
      </w:r>
    </w:p>
    <w:p w:rsidR="00996809" w:rsidRPr="0001250C" w:rsidRDefault="00996809" w:rsidP="00996809">
      <w:pPr>
        <w:numPr>
          <w:ilvl w:val="0"/>
          <w:numId w:val="175"/>
        </w:numPr>
        <w:autoSpaceDE w:val="0"/>
        <w:autoSpaceDN w:val="0"/>
        <w:adjustRightInd w:val="0"/>
        <w:jc w:val="both"/>
        <w:rPr>
          <w:sz w:val="24"/>
          <w:szCs w:val="24"/>
          <w:lang w:val="ro-RO"/>
        </w:rPr>
      </w:pPr>
      <w:r w:rsidRPr="0001250C">
        <w:rPr>
          <w:sz w:val="24"/>
          <w:szCs w:val="24"/>
          <w:lang w:val="ro-RO"/>
        </w:rPr>
        <w:t xml:space="preserve">Surse staționare dirijate, respectiv utilajele folosite, care vor genera zgomot, vibrații, oxizi de azot și de sulf, monoxid de carbon, particule în suspensie încărcate cu metale grele;  </w:t>
      </w:r>
    </w:p>
    <w:p w:rsidR="00996809" w:rsidRPr="0001250C" w:rsidRDefault="00996809" w:rsidP="00996809">
      <w:pPr>
        <w:numPr>
          <w:ilvl w:val="0"/>
          <w:numId w:val="175"/>
        </w:numPr>
        <w:autoSpaceDE w:val="0"/>
        <w:autoSpaceDN w:val="0"/>
        <w:adjustRightInd w:val="0"/>
        <w:jc w:val="both"/>
        <w:rPr>
          <w:sz w:val="24"/>
          <w:szCs w:val="24"/>
          <w:lang w:val="ro-RO"/>
        </w:rPr>
      </w:pPr>
      <w:r w:rsidRPr="0001250C">
        <w:rPr>
          <w:sz w:val="24"/>
          <w:szCs w:val="24"/>
          <w:lang w:val="ro-RO"/>
        </w:rPr>
        <w:t>Sursele de emisie mobile (vehicule utilizate la transportul materialelor și echipamentelor), care vor genera zgomot, oxizi de azot și de sulf, monoxid de carbon, particule în suspensie.</w:t>
      </w:r>
    </w:p>
    <w:p w:rsidR="00996809" w:rsidRPr="0001250C" w:rsidRDefault="00996809" w:rsidP="00996809">
      <w:pPr>
        <w:numPr>
          <w:ilvl w:val="0"/>
          <w:numId w:val="175"/>
        </w:numPr>
        <w:autoSpaceDE w:val="0"/>
        <w:autoSpaceDN w:val="0"/>
        <w:adjustRightInd w:val="0"/>
        <w:jc w:val="both"/>
        <w:rPr>
          <w:sz w:val="24"/>
          <w:szCs w:val="24"/>
          <w:lang w:val="ro-RO"/>
        </w:rPr>
      </w:pPr>
      <w:r w:rsidRPr="0001250C">
        <w:rPr>
          <w:sz w:val="24"/>
          <w:szCs w:val="24"/>
          <w:lang w:val="ro-RO"/>
        </w:rPr>
        <w:t>Sursele vor fi intermitente, în funcție de programul de lucru (</w:t>
      </w:r>
      <w:r>
        <w:rPr>
          <w:sz w:val="24"/>
          <w:szCs w:val="24"/>
          <w:lang w:val="ro-RO"/>
        </w:rPr>
        <w:t>î</w:t>
      </w:r>
      <w:r w:rsidRPr="0001250C">
        <w:rPr>
          <w:sz w:val="24"/>
          <w:szCs w:val="24"/>
          <w:lang w:val="ro-RO"/>
        </w:rPr>
        <w:t>n timpul noptii nu se vor executa lucrari in zonele rezidentiale si apropierea acestora), vor avea un caracter temporar (vor dispărea la finalizarea lucrărilor) și se vor manifesta local.</w:t>
      </w:r>
    </w:p>
    <w:p w:rsidR="00996809" w:rsidRPr="0001250C" w:rsidRDefault="00996809" w:rsidP="00996809">
      <w:pPr>
        <w:autoSpaceDE w:val="0"/>
        <w:autoSpaceDN w:val="0"/>
        <w:adjustRightInd w:val="0"/>
        <w:jc w:val="both"/>
        <w:rPr>
          <w:sz w:val="24"/>
          <w:szCs w:val="24"/>
          <w:lang w:val="ro-RO"/>
        </w:rPr>
      </w:pPr>
      <w:r w:rsidRPr="0001250C">
        <w:rPr>
          <w:sz w:val="24"/>
          <w:szCs w:val="24"/>
          <w:lang w:val="ro-RO"/>
        </w:rPr>
        <w:t xml:space="preserve">Titularul a stabilit măsuri privind starea tehnică a utilajelor și a mijloacelor de transport și modul de funcționare, inclusiv transportul materialelor pulverulente, pentru a nu depăși nivelul de zgomot și pentru a preveni/reduce emisiile generate. </w:t>
      </w:r>
    </w:p>
    <w:p w:rsidR="00996809" w:rsidRPr="0001250C" w:rsidRDefault="00996809" w:rsidP="00996809">
      <w:pPr>
        <w:autoSpaceDE w:val="0"/>
        <w:autoSpaceDN w:val="0"/>
        <w:adjustRightInd w:val="0"/>
        <w:jc w:val="both"/>
        <w:rPr>
          <w:sz w:val="24"/>
          <w:szCs w:val="24"/>
          <w:lang w:val="ro-RO"/>
        </w:rPr>
      </w:pPr>
      <w:r>
        <w:rPr>
          <w:sz w:val="24"/>
          <w:szCs w:val="24"/>
        </w:rPr>
        <w:t>Î</w:t>
      </w:r>
      <w:r w:rsidRPr="0001250C">
        <w:rPr>
          <w:sz w:val="24"/>
          <w:szCs w:val="24"/>
        </w:rPr>
        <w:t>n timpul executarii proiectului sursele de poluanti pentru sol pot proveni de la utilajele fo</w:t>
      </w:r>
      <w:r>
        <w:rPr>
          <w:sz w:val="24"/>
          <w:szCs w:val="24"/>
        </w:rPr>
        <w:t>l</w:t>
      </w:r>
      <w:r w:rsidRPr="0001250C">
        <w:rPr>
          <w:sz w:val="24"/>
          <w:szCs w:val="24"/>
        </w:rPr>
        <w:t>osite,  prin posibile scurgeri de combustibil sau/si uleiuri, dar titularul propune utilizarea unor material</w:t>
      </w:r>
      <w:r>
        <w:rPr>
          <w:sz w:val="24"/>
          <w:szCs w:val="24"/>
        </w:rPr>
        <w:t>e</w:t>
      </w:r>
      <w:r w:rsidRPr="0001250C">
        <w:rPr>
          <w:sz w:val="24"/>
          <w:szCs w:val="24"/>
        </w:rPr>
        <w:t xml:space="preserve"> absorbante pentru interventie in asemenea situatii. </w:t>
      </w:r>
      <w:r w:rsidRPr="0001250C">
        <w:rPr>
          <w:sz w:val="24"/>
          <w:szCs w:val="24"/>
          <w:lang w:val="ro-RO"/>
        </w:rPr>
        <w:t>Lucrările propuse nu vor genera ape uzate tehnologic, iar deșeurile nu se vor stoca direct pe sol.</w:t>
      </w:r>
    </w:p>
    <w:p w:rsidR="00996809" w:rsidRPr="0001250C" w:rsidRDefault="00996809" w:rsidP="00996809">
      <w:pPr>
        <w:autoSpaceDE w:val="0"/>
        <w:autoSpaceDN w:val="0"/>
        <w:adjustRightInd w:val="0"/>
        <w:jc w:val="both"/>
        <w:rPr>
          <w:sz w:val="24"/>
          <w:szCs w:val="24"/>
        </w:rPr>
      </w:pPr>
      <w:r w:rsidRPr="0001250C">
        <w:rPr>
          <w:sz w:val="24"/>
          <w:szCs w:val="24"/>
        </w:rPr>
        <w:t>In timpul exploat</w:t>
      </w:r>
      <w:r>
        <w:rPr>
          <w:sz w:val="24"/>
          <w:szCs w:val="24"/>
        </w:rPr>
        <w:t>ă</w:t>
      </w:r>
      <w:r w:rsidRPr="0001250C">
        <w:rPr>
          <w:sz w:val="24"/>
          <w:szCs w:val="24"/>
        </w:rPr>
        <w:t>rii retelei de gaze, sursele de poluanti pentru aer pot fi conductele cu defectiuni ce pot genera scapari de gaz, dar se prevad cu rasuflatori in vedere identificarii cu usurinta a eventualelor scurgeri si se vor realiza verificari periodice.</w:t>
      </w:r>
    </w:p>
    <w:p w:rsidR="00996809" w:rsidRPr="0001250C" w:rsidRDefault="00996809" w:rsidP="00996809">
      <w:pPr>
        <w:autoSpaceDE w:val="0"/>
        <w:autoSpaceDN w:val="0"/>
        <w:adjustRightInd w:val="0"/>
        <w:spacing w:before="120"/>
        <w:jc w:val="both"/>
        <w:rPr>
          <w:rStyle w:val="tli1"/>
          <w:b/>
          <w:i/>
          <w:sz w:val="24"/>
          <w:szCs w:val="24"/>
          <w:lang w:val="ro-RO"/>
        </w:rPr>
      </w:pPr>
      <w:r w:rsidRPr="0001250C">
        <w:rPr>
          <w:rStyle w:val="li1"/>
          <w:i/>
          <w:sz w:val="24"/>
          <w:szCs w:val="24"/>
          <w:lang w:val="ro-RO"/>
        </w:rPr>
        <w:t xml:space="preserve">f) </w:t>
      </w:r>
      <w:r w:rsidRPr="0001250C">
        <w:rPr>
          <w:rStyle w:val="tli1"/>
          <w:b/>
          <w:i/>
          <w:sz w:val="24"/>
          <w:szCs w:val="24"/>
          <w:lang w:val="ro-RO"/>
        </w:rPr>
        <w:t>Riscurile de accidente majore şi/sau dezastre relevante pentru proiectul în cauză, inclusiv cele cauzate de schimbările climatice</w:t>
      </w:r>
    </w:p>
    <w:p w:rsidR="00996809" w:rsidRPr="0001250C" w:rsidRDefault="00996809" w:rsidP="00996809">
      <w:pPr>
        <w:numPr>
          <w:ilvl w:val="0"/>
          <w:numId w:val="79"/>
        </w:numPr>
        <w:autoSpaceDE w:val="0"/>
        <w:autoSpaceDN w:val="0"/>
        <w:adjustRightInd w:val="0"/>
        <w:jc w:val="both"/>
        <w:rPr>
          <w:sz w:val="24"/>
          <w:szCs w:val="24"/>
          <w:lang w:val="ro-RO"/>
        </w:rPr>
      </w:pPr>
      <w:r w:rsidRPr="0001250C">
        <w:rPr>
          <w:rStyle w:val="tli1"/>
          <w:sz w:val="24"/>
          <w:szCs w:val="24"/>
          <w:lang w:val="ro-RO"/>
        </w:rPr>
        <w:t>pe perioada realizării proiectului pot apărea accidente tehnice sau umane care pot fi prevenite dacă se vor respecta normele privind protecția muncii, igiena în construcții, de pază și stingerea incendiilor</w:t>
      </w:r>
      <w:r w:rsidRPr="0001250C">
        <w:rPr>
          <w:sz w:val="24"/>
          <w:szCs w:val="24"/>
          <w:lang w:val="ro-RO"/>
        </w:rPr>
        <w:t xml:space="preserve">; </w:t>
      </w:r>
    </w:p>
    <w:p w:rsidR="00996809" w:rsidRPr="0001250C" w:rsidRDefault="00996809" w:rsidP="00996809">
      <w:pPr>
        <w:numPr>
          <w:ilvl w:val="0"/>
          <w:numId w:val="79"/>
        </w:numPr>
        <w:autoSpaceDE w:val="0"/>
        <w:autoSpaceDN w:val="0"/>
        <w:adjustRightInd w:val="0"/>
        <w:jc w:val="both"/>
        <w:rPr>
          <w:rStyle w:val="tli1"/>
          <w:sz w:val="24"/>
          <w:szCs w:val="24"/>
          <w:lang w:val="ro-RO"/>
        </w:rPr>
      </w:pPr>
      <w:r w:rsidRPr="0001250C">
        <w:rPr>
          <w:rStyle w:val="tli1"/>
          <w:sz w:val="24"/>
          <w:szCs w:val="24"/>
          <w:lang w:val="ro-RO"/>
        </w:rPr>
        <w:t xml:space="preserve">există riscul poluărilor accidentale cu produse petroliere provenite de la utilajele folosite în situația în care acestea nu vor avea o stare tehnică și întreținere corespunzătoare; pe amplasament nu se va realiza </w:t>
      </w:r>
      <w:r>
        <w:rPr>
          <w:rStyle w:val="tli1"/>
          <w:sz w:val="24"/>
          <w:szCs w:val="24"/>
          <w:lang w:val="ro-RO"/>
        </w:rPr>
        <w:t>d</w:t>
      </w:r>
      <w:r w:rsidRPr="0001250C">
        <w:rPr>
          <w:rStyle w:val="tli1"/>
          <w:sz w:val="24"/>
          <w:szCs w:val="24"/>
          <w:lang w:val="ro-RO"/>
        </w:rPr>
        <w:t>epozitarea de combustibil sau alimentarea cu acest</w:t>
      </w:r>
      <w:r>
        <w:rPr>
          <w:rStyle w:val="tli1"/>
          <w:sz w:val="24"/>
          <w:szCs w:val="24"/>
          <w:lang w:val="ro-RO"/>
        </w:rPr>
        <w:t>i</w:t>
      </w:r>
      <w:r w:rsidRPr="0001250C">
        <w:rPr>
          <w:rStyle w:val="tli1"/>
          <w:sz w:val="24"/>
          <w:szCs w:val="24"/>
          <w:lang w:val="ro-RO"/>
        </w:rPr>
        <w:t>a;</w:t>
      </w:r>
    </w:p>
    <w:p w:rsidR="00996809" w:rsidRPr="0001250C" w:rsidRDefault="00996809" w:rsidP="00996809">
      <w:pPr>
        <w:numPr>
          <w:ilvl w:val="0"/>
          <w:numId w:val="79"/>
        </w:numPr>
        <w:autoSpaceDE w:val="0"/>
        <w:autoSpaceDN w:val="0"/>
        <w:adjustRightInd w:val="0"/>
        <w:jc w:val="both"/>
        <w:rPr>
          <w:rStyle w:val="tli1"/>
          <w:sz w:val="24"/>
          <w:szCs w:val="24"/>
          <w:lang w:val="ro-RO"/>
        </w:rPr>
      </w:pPr>
      <w:r w:rsidRPr="0001250C">
        <w:rPr>
          <w:rStyle w:val="tli1"/>
          <w:sz w:val="24"/>
          <w:szCs w:val="24"/>
          <w:lang w:val="ro-RO"/>
        </w:rPr>
        <w:t>proiectul nu este susceptibil să fie afectat de eventuale schimbări climatice și nu va genera efecte semnificative care să contribuie la apariția acestora;</w:t>
      </w:r>
    </w:p>
    <w:p w:rsidR="00996809" w:rsidRPr="00FA2B1C" w:rsidRDefault="00996809" w:rsidP="00996809">
      <w:pPr>
        <w:numPr>
          <w:ilvl w:val="0"/>
          <w:numId w:val="79"/>
        </w:numPr>
        <w:autoSpaceDE w:val="0"/>
        <w:autoSpaceDN w:val="0"/>
        <w:adjustRightInd w:val="0"/>
        <w:jc w:val="both"/>
        <w:rPr>
          <w:rStyle w:val="tli1"/>
          <w:sz w:val="24"/>
          <w:szCs w:val="24"/>
          <w:lang w:val="ro-RO"/>
        </w:rPr>
      </w:pPr>
      <w:r w:rsidRPr="00FA2B1C">
        <w:rPr>
          <w:rStyle w:val="tli1"/>
          <w:sz w:val="24"/>
          <w:szCs w:val="24"/>
          <w:lang w:val="ro-RO"/>
        </w:rPr>
        <w:t>Inspectoratul pentru Situații de Urgență ”Dunărea” al Județului Brăila a informat Agenția pentru Protecția Mediului Brăila că titularul nu are obligația obținerii avizului/autorizației de securitate la incendiu.</w:t>
      </w:r>
    </w:p>
    <w:p w:rsidR="00996809" w:rsidRPr="0001250C" w:rsidRDefault="00996809" w:rsidP="00996809">
      <w:pPr>
        <w:shd w:val="clear" w:color="auto" w:fill="FFFFFF"/>
        <w:spacing w:before="120"/>
        <w:jc w:val="both"/>
        <w:rPr>
          <w:rStyle w:val="tli1"/>
          <w:sz w:val="24"/>
          <w:szCs w:val="24"/>
          <w:lang w:val="ro-RO"/>
        </w:rPr>
      </w:pPr>
      <w:r w:rsidRPr="0001250C">
        <w:rPr>
          <w:rStyle w:val="li1"/>
          <w:i/>
          <w:sz w:val="24"/>
          <w:szCs w:val="24"/>
          <w:lang w:val="ro-RO"/>
        </w:rPr>
        <w:t xml:space="preserve">g) </w:t>
      </w:r>
      <w:r w:rsidRPr="0001250C">
        <w:rPr>
          <w:rStyle w:val="tli1"/>
          <w:b/>
          <w:i/>
          <w:sz w:val="24"/>
          <w:szCs w:val="24"/>
          <w:lang w:val="ro-RO"/>
        </w:rPr>
        <w:t xml:space="preserve">Riscurile pentru sănătatea umană – </w:t>
      </w:r>
      <w:r w:rsidRPr="0001250C">
        <w:rPr>
          <w:rStyle w:val="tli1"/>
          <w:sz w:val="24"/>
          <w:szCs w:val="24"/>
          <w:lang w:val="ro-RO"/>
        </w:rPr>
        <w:t xml:space="preserve">Proiectul se propune în zone rezidențiale din satul </w:t>
      </w:r>
      <w:r>
        <w:rPr>
          <w:rStyle w:val="tli1"/>
          <w:sz w:val="24"/>
          <w:szCs w:val="24"/>
          <w:lang w:val="ro-RO"/>
        </w:rPr>
        <w:t>Jirlau</w:t>
      </w:r>
      <w:r w:rsidRPr="0001250C">
        <w:rPr>
          <w:rStyle w:val="tli1"/>
          <w:sz w:val="24"/>
          <w:szCs w:val="24"/>
          <w:lang w:val="ro-RO"/>
        </w:rPr>
        <w:t xml:space="preserve">, iar titularul a stabilit masuri pentru prevenirea/diminuarea emisiilor in aer in perioada de executie, referitoare la </w:t>
      </w:r>
      <w:r w:rsidRPr="0001250C">
        <w:rPr>
          <w:sz w:val="24"/>
          <w:szCs w:val="24"/>
          <w:lang w:val="ro-RO"/>
        </w:rPr>
        <w:t>starea tehnică a utilajelor și a mijloacelor de transport și modul de funcționare, inclusiv transportul materialelor pulverulente; durata de realizare a lucr</w:t>
      </w:r>
      <w:r>
        <w:rPr>
          <w:sz w:val="24"/>
          <w:szCs w:val="24"/>
          <w:lang w:val="ro-RO"/>
        </w:rPr>
        <w:t>ă</w:t>
      </w:r>
      <w:r w:rsidRPr="0001250C">
        <w:rPr>
          <w:sz w:val="24"/>
          <w:szCs w:val="24"/>
          <w:lang w:val="ro-RO"/>
        </w:rPr>
        <w:t xml:space="preserve">rilor va fi </w:t>
      </w:r>
      <w:r w:rsidRPr="0001250C">
        <w:rPr>
          <w:sz w:val="24"/>
          <w:szCs w:val="24"/>
          <w:lang w:val="ro-RO"/>
        </w:rPr>
        <w:lastRenderedPageBreak/>
        <w:t xml:space="preserve">redusa, iar </w:t>
      </w:r>
      <w:r w:rsidRPr="0001250C">
        <w:rPr>
          <w:rStyle w:val="tli1"/>
          <w:sz w:val="24"/>
          <w:szCs w:val="24"/>
          <w:lang w:val="ro-RO"/>
        </w:rPr>
        <w:t>Direcția de Sănătate Publică a Județului Brăila consideră că sunt îndeplinite condițiile generale și speciale de igienă și sănătate publică.</w:t>
      </w:r>
    </w:p>
    <w:p w:rsidR="00996809" w:rsidRPr="0001250C" w:rsidRDefault="00996809" w:rsidP="00996809">
      <w:pPr>
        <w:shd w:val="clear" w:color="auto" w:fill="FFFFFF"/>
        <w:jc w:val="both"/>
        <w:rPr>
          <w:rStyle w:val="pt1"/>
          <w:sz w:val="24"/>
          <w:szCs w:val="24"/>
          <w:lang w:val="ro-RO"/>
        </w:rPr>
      </w:pPr>
    </w:p>
    <w:p w:rsidR="00996809" w:rsidRPr="0001250C" w:rsidRDefault="00996809" w:rsidP="00996809">
      <w:pPr>
        <w:shd w:val="clear" w:color="auto" w:fill="FFFFFF"/>
        <w:jc w:val="both"/>
        <w:rPr>
          <w:rStyle w:val="tpt1"/>
          <w:b/>
          <w:sz w:val="24"/>
          <w:szCs w:val="24"/>
          <w:lang w:val="ro-RO"/>
        </w:rPr>
      </w:pPr>
      <w:r w:rsidRPr="0001250C">
        <w:rPr>
          <w:rStyle w:val="pt1"/>
          <w:sz w:val="24"/>
          <w:szCs w:val="24"/>
          <w:lang w:val="ro-RO"/>
        </w:rPr>
        <w:t>2.</w:t>
      </w:r>
      <w:r w:rsidRPr="007511D8">
        <w:rPr>
          <w:sz w:val="24"/>
          <w:szCs w:val="24"/>
          <w:lang w:val="ro-RO"/>
        </w:rPr>
        <w:t xml:space="preserve"> </w:t>
      </w:r>
      <w:r w:rsidRPr="000B3BA4">
        <w:rPr>
          <w:rStyle w:val="tpt1"/>
          <w:b/>
          <w:sz w:val="24"/>
          <w:szCs w:val="24"/>
          <w:lang w:val="ro-RO"/>
        </w:rPr>
        <w:t>Amplasarea proiectului</w:t>
      </w:r>
    </w:p>
    <w:p w:rsidR="00996809" w:rsidRPr="00FA2B1C" w:rsidRDefault="00996809" w:rsidP="00996809">
      <w:pPr>
        <w:jc w:val="both"/>
        <w:rPr>
          <w:rStyle w:val="tpa1"/>
          <w:lang w:val="ro-RO"/>
        </w:rPr>
      </w:pPr>
      <w:r w:rsidRPr="00FA2B1C">
        <w:rPr>
          <w:rStyle w:val="sp1"/>
          <w:i/>
          <w:szCs w:val="24"/>
          <w:lang w:val="ro-RO"/>
        </w:rPr>
        <w:t xml:space="preserve">2.1. </w:t>
      </w:r>
      <w:r w:rsidRPr="00FA2B1C">
        <w:rPr>
          <w:rStyle w:val="tsp1"/>
          <w:b/>
          <w:i/>
          <w:lang w:val="ro-RO"/>
        </w:rPr>
        <w:t xml:space="preserve">Utilizarea actuală și aprobată a terenurilor </w:t>
      </w:r>
      <w:r w:rsidRPr="00FA2B1C">
        <w:rPr>
          <w:rStyle w:val="tsp1"/>
          <w:i/>
          <w:lang w:val="ro-RO"/>
        </w:rPr>
        <w:t>–</w:t>
      </w:r>
      <w:r w:rsidRPr="00FA2B1C">
        <w:rPr>
          <w:rStyle w:val="tpa1"/>
          <w:lang w:val="ro-RO"/>
        </w:rPr>
        <w:t xml:space="preserve"> conductele ce vor constitui rețeaua de gaze vor fi </w:t>
      </w:r>
      <w:r w:rsidRPr="007511D8">
        <w:rPr>
          <w:bCs/>
          <w:sz w:val="24"/>
          <w:szCs w:val="24"/>
          <w:lang w:val="ro-RO"/>
        </w:rPr>
        <w:t xml:space="preserve">amplasate pe domeniul public, între acostamentul a 34 străzi din satul </w:t>
      </w:r>
      <w:r w:rsidRPr="00FA2B1C">
        <w:rPr>
          <w:rStyle w:val="tli1"/>
          <w:sz w:val="24"/>
          <w:szCs w:val="24"/>
          <w:lang w:val="ro-RO"/>
        </w:rPr>
        <w:t xml:space="preserve">Jirlau, </w:t>
      </w:r>
      <w:r w:rsidRPr="00FA2B1C">
        <w:rPr>
          <w:rStyle w:val="tpa1"/>
          <w:lang w:val="ro-RO"/>
        </w:rPr>
        <w:t xml:space="preserve">comuna </w:t>
      </w:r>
      <w:r w:rsidRPr="00FA2B1C">
        <w:rPr>
          <w:rStyle w:val="tli1"/>
          <w:sz w:val="24"/>
          <w:szCs w:val="24"/>
          <w:lang w:val="ro-RO"/>
        </w:rPr>
        <w:t xml:space="preserve">Jirlau, </w:t>
      </w:r>
      <w:r w:rsidRPr="00FA2B1C">
        <w:rPr>
          <w:rStyle w:val="tpa1"/>
          <w:lang w:val="ro-RO"/>
        </w:rPr>
        <w:t xml:space="preserve">si </w:t>
      </w:r>
      <w:r w:rsidRPr="007511D8">
        <w:rPr>
          <w:bCs/>
          <w:sz w:val="24"/>
          <w:szCs w:val="24"/>
          <w:lang w:val="ro-RO"/>
        </w:rPr>
        <w:t>limita proprietatilor private, la distanța de 0,5 m față de marginea carosabilului, fără schimbarea</w:t>
      </w:r>
      <w:r w:rsidRPr="00FA2B1C">
        <w:rPr>
          <w:rStyle w:val="tpa1"/>
          <w:lang w:val="ro-RO"/>
        </w:rPr>
        <w:t xml:space="preserve"> utilizării actuale a terenurilor implicate.</w:t>
      </w:r>
    </w:p>
    <w:p w:rsidR="00996809" w:rsidRPr="0001250C" w:rsidRDefault="00996809" w:rsidP="00996809">
      <w:pPr>
        <w:spacing w:before="120"/>
        <w:jc w:val="both"/>
        <w:rPr>
          <w:rStyle w:val="tsp1"/>
          <w:lang w:val="ro-RO"/>
        </w:rPr>
      </w:pPr>
      <w:r w:rsidRPr="0001250C">
        <w:rPr>
          <w:rStyle w:val="sp1"/>
          <w:i/>
          <w:szCs w:val="24"/>
          <w:lang w:val="ro-RO"/>
        </w:rPr>
        <w:t xml:space="preserve">2.2. </w:t>
      </w:r>
      <w:r w:rsidRPr="0001250C">
        <w:rPr>
          <w:rStyle w:val="tsp1"/>
          <w:b/>
          <w:i/>
          <w:lang w:val="ro-RO"/>
        </w:rPr>
        <w:t xml:space="preserve">Bogăția, disponibilitatea, calitatea şi capacitatea de regenerare relative ale resurselor naturale – </w:t>
      </w:r>
      <w:r w:rsidRPr="0001250C">
        <w:rPr>
          <w:sz w:val="24"/>
          <w:szCs w:val="24"/>
          <w:lang w:val="ro-RO"/>
        </w:rPr>
        <w:t xml:space="preserve">proiectul nu implică ocuparea altor terenuri în afara amplasamentului, tăierea unor arbori sau reducerea unor suprafețe cu destinația de spații verzi. </w:t>
      </w:r>
    </w:p>
    <w:p w:rsidR="00996809" w:rsidRPr="0001250C" w:rsidRDefault="00996809" w:rsidP="00996809">
      <w:pPr>
        <w:shd w:val="clear" w:color="auto" w:fill="FFFFFF"/>
        <w:spacing w:before="120"/>
        <w:jc w:val="both"/>
        <w:rPr>
          <w:b/>
          <w:i/>
          <w:sz w:val="24"/>
          <w:szCs w:val="24"/>
          <w:lang w:val="ro-RO"/>
        </w:rPr>
      </w:pPr>
      <w:r w:rsidRPr="0001250C">
        <w:rPr>
          <w:rStyle w:val="sp1"/>
          <w:i/>
          <w:szCs w:val="24"/>
          <w:lang w:val="ro-RO"/>
        </w:rPr>
        <w:t xml:space="preserve">2.3. </w:t>
      </w:r>
      <w:r w:rsidRPr="0001250C">
        <w:rPr>
          <w:rStyle w:val="tsp1"/>
          <w:b/>
          <w:i/>
          <w:lang w:val="ro-RO"/>
        </w:rPr>
        <w:t>Capacitatea de absorbție a mediului natural:</w:t>
      </w:r>
    </w:p>
    <w:p w:rsidR="00996809" w:rsidRPr="0001250C" w:rsidRDefault="00996809" w:rsidP="00996809">
      <w:pPr>
        <w:shd w:val="clear" w:color="auto" w:fill="FFFFFF"/>
        <w:jc w:val="both"/>
        <w:rPr>
          <w:rStyle w:val="tli1"/>
          <w:sz w:val="24"/>
          <w:szCs w:val="24"/>
          <w:lang w:val="ro-RO"/>
        </w:rPr>
      </w:pPr>
      <w:r w:rsidRPr="0001250C">
        <w:rPr>
          <w:rStyle w:val="li1"/>
          <w:b w:val="0"/>
          <w:i/>
          <w:sz w:val="24"/>
          <w:szCs w:val="24"/>
          <w:lang w:val="ro-RO"/>
        </w:rPr>
        <w:t xml:space="preserve">a) </w:t>
      </w:r>
      <w:r w:rsidRPr="0001250C">
        <w:rPr>
          <w:rStyle w:val="tli1"/>
          <w:i/>
          <w:sz w:val="24"/>
          <w:szCs w:val="24"/>
          <w:lang w:val="ro-RO"/>
        </w:rPr>
        <w:t>Zonele umede, zone riverane, guri ale râurilor –</w:t>
      </w:r>
      <w:r>
        <w:rPr>
          <w:rStyle w:val="tli1"/>
          <w:i/>
          <w:sz w:val="24"/>
          <w:szCs w:val="24"/>
          <w:lang w:val="ro-RO"/>
        </w:rPr>
        <w:t xml:space="preserve"> </w:t>
      </w:r>
      <w:r>
        <w:rPr>
          <w:rStyle w:val="tli1"/>
          <w:sz w:val="24"/>
          <w:szCs w:val="24"/>
          <w:lang w:val="ro-RO"/>
        </w:rPr>
        <w:t>cele</w:t>
      </w:r>
      <w:r w:rsidRPr="0001250C">
        <w:rPr>
          <w:rStyle w:val="tli1"/>
          <w:sz w:val="24"/>
          <w:szCs w:val="24"/>
          <w:lang w:val="ro-RO"/>
        </w:rPr>
        <w:t xml:space="preserve"> mai apropiat</w:t>
      </w:r>
      <w:r>
        <w:rPr>
          <w:rStyle w:val="tli1"/>
          <w:sz w:val="24"/>
          <w:szCs w:val="24"/>
          <w:lang w:val="ro-RO"/>
        </w:rPr>
        <w:t>e</w:t>
      </w:r>
      <w:r w:rsidRPr="0001250C">
        <w:rPr>
          <w:rStyle w:val="tli1"/>
          <w:sz w:val="24"/>
          <w:szCs w:val="24"/>
          <w:lang w:val="ro-RO"/>
        </w:rPr>
        <w:t xml:space="preserve"> zon</w:t>
      </w:r>
      <w:r>
        <w:rPr>
          <w:rStyle w:val="tli1"/>
          <w:sz w:val="24"/>
          <w:szCs w:val="24"/>
          <w:lang w:val="ro-RO"/>
        </w:rPr>
        <w:t>e</w:t>
      </w:r>
      <w:r w:rsidRPr="0001250C">
        <w:rPr>
          <w:rStyle w:val="tli1"/>
          <w:sz w:val="24"/>
          <w:szCs w:val="24"/>
          <w:lang w:val="ro-RO"/>
        </w:rPr>
        <w:t xml:space="preserve"> umed</w:t>
      </w:r>
      <w:r>
        <w:rPr>
          <w:rStyle w:val="tli1"/>
          <w:sz w:val="24"/>
          <w:szCs w:val="24"/>
          <w:lang w:val="ro-RO"/>
        </w:rPr>
        <w:t>e</w:t>
      </w:r>
      <w:r w:rsidRPr="0001250C">
        <w:rPr>
          <w:rStyle w:val="tli1"/>
          <w:sz w:val="24"/>
          <w:szCs w:val="24"/>
          <w:lang w:val="ro-RO"/>
        </w:rPr>
        <w:t xml:space="preserve"> față de amplasament este reprezentata de </w:t>
      </w:r>
      <w:r w:rsidRPr="001E22F4">
        <w:rPr>
          <w:rStyle w:val="tli1"/>
          <w:sz w:val="24"/>
          <w:szCs w:val="24"/>
          <w:lang w:val="ro-RO"/>
        </w:rPr>
        <w:t>Lacul Jirlau si Rezervatia Naturala Trup Visani – Lacul Jirlau,</w:t>
      </w:r>
      <w:r w:rsidRPr="0001250C">
        <w:rPr>
          <w:rStyle w:val="tli1"/>
          <w:sz w:val="24"/>
          <w:szCs w:val="24"/>
          <w:lang w:val="ro-RO"/>
        </w:rPr>
        <w:t xml:space="preserve"> amplasat</w:t>
      </w:r>
      <w:r>
        <w:rPr>
          <w:rStyle w:val="tli1"/>
          <w:sz w:val="24"/>
          <w:szCs w:val="24"/>
          <w:lang w:val="ro-RO"/>
        </w:rPr>
        <w:t>e in extremitatea nordica si respectiv a intravilanului localitatii Jirlau</w:t>
      </w:r>
      <w:r w:rsidRPr="0001250C">
        <w:rPr>
          <w:rStyle w:val="tli1"/>
          <w:sz w:val="24"/>
          <w:szCs w:val="24"/>
          <w:lang w:val="ro-RO"/>
        </w:rPr>
        <w:t xml:space="preserve"> </w:t>
      </w:r>
      <w:r>
        <w:rPr>
          <w:rStyle w:val="tli1"/>
          <w:sz w:val="24"/>
          <w:szCs w:val="24"/>
          <w:lang w:val="ro-RO"/>
        </w:rPr>
        <w:t>care se vor amplasa conducte; amplasamentul este separat de lac prin terenuri agricole și pășuni, proiectul nu va genera ape uzate tehnologice, nu se vor stoca pe amplasament substanțe periculoase, iar titularul a stabilit măsuri corespunzătoare de gestionare a deșeurilor rezultate.</w:t>
      </w:r>
    </w:p>
    <w:p w:rsidR="00996809" w:rsidRPr="0001250C" w:rsidRDefault="00996809" w:rsidP="00996809">
      <w:pPr>
        <w:shd w:val="clear" w:color="auto" w:fill="FFFFFF"/>
        <w:jc w:val="both"/>
        <w:rPr>
          <w:sz w:val="24"/>
          <w:szCs w:val="24"/>
          <w:lang w:val="ro-RO"/>
        </w:rPr>
      </w:pPr>
      <w:r w:rsidRPr="0001250C">
        <w:rPr>
          <w:rStyle w:val="li1"/>
          <w:b w:val="0"/>
          <w:i/>
          <w:sz w:val="24"/>
          <w:szCs w:val="24"/>
          <w:lang w:val="ro-RO"/>
        </w:rPr>
        <w:t xml:space="preserve">b) </w:t>
      </w:r>
      <w:r w:rsidRPr="0001250C">
        <w:rPr>
          <w:rStyle w:val="tli1"/>
          <w:i/>
          <w:sz w:val="24"/>
          <w:szCs w:val="24"/>
          <w:lang w:val="ro-RO"/>
        </w:rPr>
        <w:t xml:space="preserve">Zonele costiere și mediul marin - </w:t>
      </w:r>
      <w:r w:rsidRPr="0001250C">
        <w:rPr>
          <w:rStyle w:val="tli1"/>
          <w:sz w:val="24"/>
          <w:szCs w:val="24"/>
          <w:lang w:val="ro-RO"/>
        </w:rPr>
        <w:t>proiectul propus nu este amplasat în zone costiere.</w:t>
      </w:r>
    </w:p>
    <w:p w:rsidR="00996809" w:rsidRPr="0001250C" w:rsidRDefault="00996809" w:rsidP="00996809">
      <w:pPr>
        <w:shd w:val="clear" w:color="auto" w:fill="FFFFFF"/>
        <w:jc w:val="both"/>
        <w:rPr>
          <w:rStyle w:val="tli1"/>
          <w:sz w:val="24"/>
          <w:szCs w:val="24"/>
          <w:lang w:val="ro-RO"/>
        </w:rPr>
      </w:pPr>
      <w:r w:rsidRPr="0001250C">
        <w:rPr>
          <w:rStyle w:val="li1"/>
          <w:b w:val="0"/>
          <w:i/>
          <w:sz w:val="24"/>
          <w:szCs w:val="24"/>
          <w:lang w:val="ro-RO"/>
        </w:rPr>
        <w:t xml:space="preserve">c) </w:t>
      </w:r>
      <w:r w:rsidRPr="0001250C">
        <w:rPr>
          <w:rStyle w:val="tli1"/>
          <w:i/>
          <w:sz w:val="24"/>
          <w:szCs w:val="24"/>
          <w:lang w:val="ro-RO"/>
        </w:rPr>
        <w:t xml:space="preserve">Zonele montane și forestiere </w:t>
      </w:r>
      <w:r w:rsidRPr="0001250C">
        <w:rPr>
          <w:rStyle w:val="tli1"/>
          <w:sz w:val="24"/>
          <w:szCs w:val="24"/>
          <w:lang w:val="ro-RO"/>
        </w:rPr>
        <w:t>- proiectul propus nu este amplasat în perimetrul sau vecinătatea unor zone montane sau forestiere</w:t>
      </w:r>
      <w:r>
        <w:rPr>
          <w:rStyle w:val="tli1"/>
          <w:sz w:val="24"/>
          <w:szCs w:val="24"/>
          <w:lang w:val="ro-RO"/>
        </w:rPr>
        <w:t xml:space="preserve">; </w:t>
      </w:r>
    </w:p>
    <w:p w:rsidR="00996809" w:rsidRPr="004F5C3B" w:rsidRDefault="00996809" w:rsidP="00996809">
      <w:pPr>
        <w:spacing w:line="276" w:lineRule="auto"/>
        <w:jc w:val="both"/>
        <w:rPr>
          <w:rFonts w:eastAsia="Calibri"/>
          <w:sz w:val="24"/>
          <w:szCs w:val="24"/>
          <w:lang w:val="it-IT"/>
        </w:rPr>
      </w:pPr>
      <w:r w:rsidRPr="004F5C3B">
        <w:rPr>
          <w:rStyle w:val="tli1"/>
          <w:bCs/>
          <w:sz w:val="24"/>
          <w:szCs w:val="24"/>
        </w:rPr>
        <w:t xml:space="preserve">d) </w:t>
      </w:r>
      <w:r w:rsidRPr="004F5C3B">
        <w:rPr>
          <w:rStyle w:val="tli1"/>
          <w:i/>
          <w:sz w:val="24"/>
          <w:szCs w:val="24"/>
          <w:lang w:val="ro-RO"/>
        </w:rPr>
        <w:t>Arii naturale protejate de interes național, comunitar, internaţional</w:t>
      </w:r>
      <w:r w:rsidRPr="0001250C">
        <w:rPr>
          <w:rStyle w:val="tli1"/>
          <w:i/>
          <w:lang w:val="ro-RO"/>
        </w:rPr>
        <w:t xml:space="preserve"> </w:t>
      </w:r>
      <w:r w:rsidRPr="0001250C">
        <w:rPr>
          <w:rStyle w:val="tli1"/>
          <w:lang w:val="ro-RO"/>
        </w:rPr>
        <w:t xml:space="preserve">- </w:t>
      </w:r>
      <w:r w:rsidRPr="004F5C3B">
        <w:rPr>
          <w:rStyle w:val="tli1"/>
          <w:lang w:val="ro-RO"/>
        </w:rPr>
        <w:t>proiectul este propus</w:t>
      </w:r>
      <w:r w:rsidRPr="004F5C3B">
        <w:rPr>
          <w:rFonts w:eastAsia="Calibri"/>
          <w:sz w:val="24"/>
          <w:szCs w:val="24"/>
          <w:lang w:val="ro-RO"/>
        </w:rPr>
        <w:t xml:space="preserve"> partial </w:t>
      </w:r>
      <w:r w:rsidRPr="004F5C3B">
        <w:rPr>
          <w:rFonts w:eastAsia="Calibri"/>
          <w:sz w:val="24"/>
          <w:szCs w:val="24"/>
          <w:lang w:val="it-IT"/>
        </w:rPr>
        <w:t xml:space="preserve">in </w:t>
      </w:r>
      <w:r w:rsidRPr="004F5C3B">
        <w:rPr>
          <w:rFonts w:eastAsia="Calibri"/>
          <w:sz w:val="24"/>
          <w:szCs w:val="24"/>
          <w:lang w:val="ro-RO"/>
        </w:rPr>
        <w:t>imediata vecinatate a unui areal inclus atat in Sitului de importanta comunitara Balta Alba–Amara–Jirlau-Lacu Sarat Caineni, cat si in Aria de protectie speciala avifaunistica Balta Alba–Amara–Jirlau, prin montarea conductelor de distributie gaze aferenta extremitatilor nordice ale strazilor.</w:t>
      </w:r>
    </w:p>
    <w:p w:rsidR="00996809" w:rsidRPr="004F5C3B" w:rsidRDefault="00996809" w:rsidP="00996809">
      <w:pPr>
        <w:spacing w:line="276" w:lineRule="auto"/>
        <w:jc w:val="both"/>
        <w:rPr>
          <w:rFonts w:eastAsia="Calibri"/>
          <w:sz w:val="24"/>
          <w:szCs w:val="24"/>
          <w:lang w:val="ro-RO"/>
        </w:rPr>
      </w:pPr>
      <w:r w:rsidRPr="004F5C3B">
        <w:rPr>
          <w:rFonts w:eastAsia="Calibri"/>
          <w:sz w:val="24"/>
          <w:szCs w:val="24"/>
          <w:lang w:val="it-IT"/>
        </w:rPr>
        <w:t xml:space="preserve">Suprafetele cu statut de protectie din vecinatatea lucrarilor reprezinta pasunile perimetrale malului sudic al Lacului Jirlau sau zone cu baltiri in vestul satului. Luciul lacului reprezinta habitat de hranire pentru specii de pasari, iar vegetatia stuficola din unele zone ale lacului poate fi folosita ca habitat de cuibarire. </w:t>
      </w:r>
      <w:r w:rsidRPr="004F5C3B">
        <w:rPr>
          <w:rFonts w:eastAsia="Calibri"/>
          <w:sz w:val="24"/>
          <w:szCs w:val="24"/>
          <w:lang w:val="ro-RO"/>
        </w:rPr>
        <w:t>Cea mai mica distanta de la limita ariilor pana la organizarea de șantier este de 800 m.</w:t>
      </w:r>
      <w:r>
        <w:rPr>
          <w:sz w:val="24"/>
          <w:szCs w:val="24"/>
          <w:lang w:val="ro-RO"/>
        </w:rPr>
        <w:t xml:space="preserve"> </w:t>
      </w:r>
      <w:r w:rsidRPr="007511D8">
        <w:rPr>
          <w:sz w:val="24"/>
          <w:szCs w:val="24"/>
          <w:lang w:val="it-IT"/>
        </w:rPr>
        <w:t>Lucrările nu sunt susceptibile să afecteze semnificativ zona cu statut de protecție, având în vedere obiectivele de protecție din arie și mărimea lucrărilor.</w:t>
      </w:r>
    </w:p>
    <w:p w:rsidR="00996809" w:rsidRDefault="00996809" w:rsidP="00996809">
      <w:pPr>
        <w:shd w:val="clear" w:color="auto" w:fill="FFFFFF"/>
        <w:jc w:val="both"/>
        <w:rPr>
          <w:rStyle w:val="tli1"/>
          <w:sz w:val="24"/>
          <w:szCs w:val="24"/>
          <w:lang w:val="ro-RO"/>
        </w:rPr>
      </w:pPr>
      <w:r w:rsidRPr="0001250C">
        <w:rPr>
          <w:rStyle w:val="li1"/>
          <w:b w:val="0"/>
          <w:i/>
          <w:sz w:val="24"/>
          <w:szCs w:val="24"/>
          <w:lang w:val="ro-RO"/>
        </w:rPr>
        <w:t>e) Alte z</w:t>
      </w:r>
      <w:r w:rsidRPr="0001250C">
        <w:rPr>
          <w:rStyle w:val="tli1"/>
          <w:i/>
          <w:sz w:val="24"/>
          <w:szCs w:val="24"/>
          <w:lang w:val="ro-RO"/>
        </w:rPr>
        <w:t>one clasificate sau protejate conform legislației în vigoare –</w:t>
      </w:r>
      <w:r w:rsidRPr="00FB03CF">
        <w:rPr>
          <w:rStyle w:val="tli1"/>
          <w:sz w:val="24"/>
          <w:szCs w:val="24"/>
          <w:lang w:val="ro-RO"/>
        </w:rPr>
        <w:t xml:space="preserve"> </w:t>
      </w:r>
      <w:r w:rsidRPr="00996809">
        <w:rPr>
          <w:rStyle w:val="tli1"/>
          <w:sz w:val="24"/>
          <w:szCs w:val="24"/>
          <w:lang w:val="ro-RO"/>
        </w:rPr>
        <w:t>proiectul se implementeaza in intravilanul localitatii Jirlau, extremitatea estica a localitatii fiind situata la cca 1km fata de perimetrul Rezervatiei Naturale Trup Visani – Lacul Jirlau; lucrările proiectului nu vor avea impact asupra acetei rezervatii.</w:t>
      </w:r>
    </w:p>
    <w:p w:rsidR="00996809" w:rsidRPr="0001250C" w:rsidRDefault="00996809" w:rsidP="00996809">
      <w:pPr>
        <w:shd w:val="clear" w:color="auto" w:fill="FFFFFF"/>
        <w:jc w:val="both"/>
        <w:rPr>
          <w:sz w:val="24"/>
          <w:szCs w:val="24"/>
          <w:lang w:val="ro-RO"/>
        </w:rPr>
      </w:pPr>
      <w:r w:rsidRPr="0001250C">
        <w:rPr>
          <w:rStyle w:val="li1"/>
          <w:b w:val="0"/>
          <w:i/>
          <w:sz w:val="24"/>
          <w:szCs w:val="24"/>
          <w:lang w:val="ro-RO"/>
        </w:rPr>
        <w:t xml:space="preserve">f) </w:t>
      </w:r>
      <w:r w:rsidRPr="0001250C">
        <w:rPr>
          <w:rStyle w:val="tli1"/>
          <w:i/>
          <w:sz w:val="24"/>
          <w:szCs w:val="24"/>
          <w:lang w:val="ro-RO"/>
        </w:rPr>
        <w:t xml:space="preserve">Zonele în care au existat deja cazuri de nerespectare a standardelor de calitate a mediului prevăzute de legislația naţională şi la nivelul Uniunii Europene </w:t>
      </w:r>
      <w:r w:rsidRPr="0001250C">
        <w:rPr>
          <w:rStyle w:val="tli1"/>
          <w:sz w:val="24"/>
          <w:szCs w:val="24"/>
          <w:lang w:val="ro-RO"/>
        </w:rPr>
        <w:t>- nu este cazul.</w:t>
      </w:r>
    </w:p>
    <w:p w:rsidR="00996809" w:rsidRPr="0001250C" w:rsidRDefault="00996809" w:rsidP="00996809">
      <w:pPr>
        <w:shd w:val="clear" w:color="auto" w:fill="FFFFFF"/>
        <w:jc w:val="both"/>
        <w:rPr>
          <w:rStyle w:val="tli1"/>
          <w:sz w:val="24"/>
          <w:szCs w:val="24"/>
          <w:lang w:val="ro-RO"/>
        </w:rPr>
      </w:pPr>
      <w:r w:rsidRPr="0001250C">
        <w:rPr>
          <w:rStyle w:val="li1"/>
          <w:b w:val="0"/>
          <w:i/>
          <w:sz w:val="24"/>
          <w:szCs w:val="24"/>
          <w:lang w:val="ro-RO"/>
        </w:rPr>
        <w:t xml:space="preserve">g) </w:t>
      </w:r>
      <w:r w:rsidRPr="0001250C">
        <w:rPr>
          <w:rStyle w:val="tli1"/>
          <w:i/>
          <w:sz w:val="24"/>
          <w:szCs w:val="24"/>
          <w:lang w:val="ro-RO"/>
        </w:rPr>
        <w:t xml:space="preserve">Zonele cu o densitate mare a populației </w:t>
      </w:r>
      <w:r w:rsidRPr="0001250C">
        <w:rPr>
          <w:rStyle w:val="tli1"/>
          <w:sz w:val="24"/>
          <w:szCs w:val="24"/>
          <w:lang w:val="ro-RO"/>
        </w:rPr>
        <w:t xml:space="preserve">– Proiectul se propune în </w:t>
      </w:r>
      <w:r w:rsidRPr="00DE3E4E">
        <w:rPr>
          <w:rStyle w:val="tli1"/>
          <w:sz w:val="24"/>
          <w:szCs w:val="24"/>
          <w:lang w:val="ro-RO"/>
        </w:rPr>
        <w:t xml:space="preserve">zone rezidențiale </w:t>
      </w:r>
      <w:r>
        <w:rPr>
          <w:rStyle w:val="tli1"/>
          <w:sz w:val="24"/>
          <w:szCs w:val="24"/>
          <w:lang w:val="ro-RO"/>
        </w:rPr>
        <w:t xml:space="preserve">cu densitate redusă a populației </w:t>
      </w:r>
      <w:r w:rsidRPr="00DE3E4E">
        <w:rPr>
          <w:rStyle w:val="tli1"/>
          <w:sz w:val="24"/>
          <w:szCs w:val="24"/>
          <w:lang w:val="ro-RO"/>
        </w:rPr>
        <w:t xml:space="preserve">din satul </w:t>
      </w:r>
      <w:r>
        <w:rPr>
          <w:rStyle w:val="tli1"/>
          <w:sz w:val="24"/>
          <w:szCs w:val="24"/>
          <w:lang w:val="ro-RO"/>
        </w:rPr>
        <w:t>Jirlau</w:t>
      </w:r>
      <w:r w:rsidRPr="00DE3E4E">
        <w:rPr>
          <w:rStyle w:val="tli1"/>
          <w:sz w:val="24"/>
          <w:szCs w:val="24"/>
          <w:lang w:val="ro-RO"/>
        </w:rPr>
        <w:t xml:space="preserve">, iar titularul a stabilit masuri pentru prevenirea/diminuarea emisiilor </w:t>
      </w:r>
      <w:r>
        <w:rPr>
          <w:rStyle w:val="tli1"/>
          <w:sz w:val="24"/>
          <w:szCs w:val="24"/>
          <w:lang w:val="ro-RO"/>
        </w:rPr>
        <w:t>î</w:t>
      </w:r>
      <w:r w:rsidRPr="00DE3E4E">
        <w:rPr>
          <w:rStyle w:val="tli1"/>
          <w:sz w:val="24"/>
          <w:szCs w:val="24"/>
          <w:lang w:val="ro-RO"/>
        </w:rPr>
        <w:t>n aer in perioada de executie, referitoare la starea tehnică a utilajelor și a mijloacelor de transport și modul de funcționare, inclusiv transportul materialelor pulverulente; durata de realizare a lucr</w:t>
      </w:r>
      <w:r>
        <w:rPr>
          <w:rStyle w:val="tli1"/>
          <w:sz w:val="24"/>
          <w:szCs w:val="24"/>
          <w:lang w:val="ro-RO"/>
        </w:rPr>
        <w:t>ă</w:t>
      </w:r>
      <w:r w:rsidRPr="00DE3E4E">
        <w:rPr>
          <w:rStyle w:val="tli1"/>
          <w:sz w:val="24"/>
          <w:szCs w:val="24"/>
          <w:lang w:val="ro-RO"/>
        </w:rPr>
        <w:t>rilor va fi redusa</w:t>
      </w:r>
      <w:r>
        <w:rPr>
          <w:rStyle w:val="tli1"/>
          <w:sz w:val="24"/>
          <w:szCs w:val="24"/>
          <w:lang w:val="ro-RO"/>
        </w:rPr>
        <w:t xml:space="preserve"> și implementarea proiectului va conduce la îmbunătățirea calității vieții localnicilor, iar</w:t>
      </w:r>
      <w:r w:rsidRPr="007511D8">
        <w:rPr>
          <w:lang w:val="ro-RO"/>
        </w:rPr>
        <w:t xml:space="preserve"> </w:t>
      </w:r>
      <w:r w:rsidRPr="00F64D23">
        <w:rPr>
          <w:rStyle w:val="tli1"/>
          <w:sz w:val="24"/>
          <w:szCs w:val="24"/>
          <w:lang w:val="ro-RO"/>
        </w:rPr>
        <w:t>Direcția de Sănătate Publică a Județului Brăila</w:t>
      </w:r>
      <w:r w:rsidRPr="00FD4B68">
        <w:rPr>
          <w:rStyle w:val="tli1"/>
          <w:sz w:val="24"/>
          <w:szCs w:val="24"/>
          <w:lang w:val="ro-RO"/>
        </w:rPr>
        <w:t xml:space="preserve"> consideră că sunt îndeplinite condițiile generale și speciale de igienă și sănătate publică</w:t>
      </w:r>
      <w:r w:rsidRPr="0001250C">
        <w:rPr>
          <w:rStyle w:val="tli1"/>
          <w:sz w:val="24"/>
          <w:szCs w:val="24"/>
          <w:lang w:val="ro-RO"/>
        </w:rPr>
        <w:t xml:space="preserve">. </w:t>
      </w:r>
    </w:p>
    <w:p w:rsidR="00996809" w:rsidRDefault="00996809" w:rsidP="00996809">
      <w:pPr>
        <w:shd w:val="clear" w:color="auto" w:fill="FFFFFF"/>
        <w:jc w:val="both"/>
        <w:rPr>
          <w:rStyle w:val="tli1"/>
          <w:sz w:val="24"/>
          <w:szCs w:val="24"/>
          <w:lang w:val="ro-RO"/>
        </w:rPr>
      </w:pPr>
      <w:r w:rsidRPr="0001250C">
        <w:rPr>
          <w:rStyle w:val="li1"/>
          <w:b w:val="0"/>
          <w:i/>
          <w:sz w:val="24"/>
          <w:szCs w:val="24"/>
          <w:lang w:val="ro-RO"/>
        </w:rPr>
        <w:t xml:space="preserve">i) </w:t>
      </w:r>
      <w:r w:rsidRPr="0001250C">
        <w:rPr>
          <w:rStyle w:val="tli1"/>
          <w:i/>
          <w:sz w:val="24"/>
          <w:szCs w:val="24"/>
          <w:lang w:val="ro-RO"/>
        </w:rPr>
        <w:t xml:space="preserve">Peisaje și situri importante din punct de vedere istoric, cultural sau arheologic </w:t>
      </w:r>
      <w:r w:rsidRPr="0001250C">
        <w:rPr>
          <w:rStyle w:val="tli1"/>
          <w:b/>
          <w:sz w:val="24"/>
          <w:szCs w:val="24"/>
          <w:lang w:val="ro-RO"/>
        </w:rPr>
        <w:t xml:space="preserve">- </w:t>
      </w:r>
      <w:r w:rsidRPr="000B3BA4">
        <w:rPr>
          <w:rStyle w:val="tli1"/>
          <w:sz w:val="24"/>
          <w:szCs w:val="24"/>
          <w:lang w:val="ro-RO"/>
        </w:rPr>
        <w:t xml:space="preserve">nu este cazul; conform </w:t>
      </w:r>
      <w:r w:rsidRPr="00F64D23">
        <w:rPr>
          <w:rStyle w:val="tli1"/>
          <w:sz w:val="24"/>
          <w:szCs w:val="24"/>
          <w:lang w:val="ro-RO"/>
        </w:rPr>
        <w:t>Direcției Județene pentru Cultură Brăila</w:t>
      </w:r>
      <w:r w:rsidRPr="000B3BA4">
        <w:rPr>
          <w:rStyle w:val="tli1"/>
          <w:sz w:val="24"/>
          <w:szCs w:val="24"/>
          <w:lang w:val="ro-RO"/>
        </w:rPr>
        <w:t xml:space="preserve"> amplasamentul se află într-o zonă în care nu există monumente, ansambluri și situri istorice sau arheologice cunoscute și/sau clasate, iar proiectul nu va avea impact negativ asupra patrimoniului cultural național.</w:t>
      </w:r>
    </w:p>
    <w:p w:rsidR="00996809" w:rsidRPr="0001250C" w:rsidRDefault="00996809" w:rsidP="00996809">
      <w:pPr>
        <w:shd w:val="clear" w:color="auto" w:fill="FFFFFF"/>
        <w:jc w:val="both"/>
        <w:rPr>
          <w:rStyle w:val="pt1"/>
          <w:sz w:val="24"/>
          <w:szCs w:val="24"/>
          <w:lang w:val="ro-RO"/>
        </w:rPr>
      </w:pPr>
    </w:p>
    <w:p w:rsidR="00996809" w:rsidRPr="0001250C" w:rsidRDefault="00996809" w:rsidP="00996809">
      <w:pPr>
        <w:shd w:val="clear" w:color="auto" w:fill="FFFFFF"/>
        <w:jc w:val="both"/>
        <w:rPr>
          <w:rStyle w:val="tpt1"/>
          <w:b/>
          <w:sz w:val="24"/>
          <w:szCs w:val="24"/>
          <w:lang w:val="ro-RO"/>
        </w:rPr>
      </w:pPr>
      <w:r w:rsidRPr="0001250C">
        <w:rPr>
          <w:rStyle w:val="pt1"/>
          <w:sz w:val="24"/>
          <w:szCs w:val="24"/>
          <w:lang w:val="ro-RO"/>
        </w:rPr>
        <w:t>3.</w:t>
      </w:r>
      <w:r w:rsidRPr="007511D8">
        <w:rPr>
          <w:sz w:val="24"/>
          <w:szCs w:val="24"/>
          <w:lang w:val="ro-RO"/>
        </w:rPr>
        <w:t xml:space="preserve"> </w:t>
      </w:r>
      <w:r w:rsidRPr="002C446A">
        <w:rPr>
          <w:rStyle w:val="tpt1"/>
          <w:b/>
          <w:sz w:val="24"/>
          <w:szCs w:val="24"/>
          <w:lang w:val="ro-RO"/>
        </w:rPr>
        <w:t>Tipurile și caracteristicile impactului potenţial</w:t>
      </w:r>
    </w:p>
    <w:p w:rsidR="00996809" w:rsidRPr="0001250C" w:rsidRDefault="00996809" w:rsidP="00996809">
      <w:pPr>
        <w:shd w:val="clear" w:color="auto" w:fill="FFFFFF"/>
        <w:jc w:val="both"/>
        <w:rPr>
          <w:sz w:val="24"/>
          <w:szCs w:val="24"/>
          <w:lang w:val="ro-RO"/>
        </w:rPr>
      </w:pPr>
      <w:r w:rsidRPr="0001250C">
        <w:rPr>
          <w:rStyle w:val="li1"/>
          <w:sz w:val="24"/>
          <w:szCs w:val="24"/>
          <w:lang w:val="ro-RO"/>
        </w:rPr>
        <w:t xml:space="preserve">a) </w:t>
      </w:r>
      <w:r w:rsidRPr="0001250C">
        <w:rPr>
          <w:rStyle w:val="tli1"/>
          <w:b/>
          <w:i/>
          <w:sz w:val="24"/>
          <w:szCs w:val="24"/>
          <w:lang w:val="ro-RO"/>
        </w:rPr>
        <w:t xml:space="preserve">importanța şi extinderea spaţială a impactului </w:t>
      </w:r>
      <w:r w:rsidRPr="0001250C">
        <w:rPr>
          <w:rStyle w:val="tli1"/>
          <w:b/>
          <w:sz w:val="24"/>
          <w:szCs w:val="24"/>
          <w:lang w:val="ro-RO"/>
        </w:rPr>
        <w:t xml:space="preserve">- </w:t>
      </w:r>
      <w:r w:rsidRPr="008F4A04">
        <w:rPr>
          <w:sz w:val="24"/>
          <w:szCs w:val="24"/>
          <w:lang w:val="ro-RO"/>
        </w:rPr>
        <w:t xml:space="preserve">asupra </w:t>
      </w:r>
      <w:r>
        <w:rPr>
          <w:sz w:val="24"/>
          <w:szCs w:val="24"/>
          <w:lang w:val="ro-RO"/>
        </w:rPr>
        <w:t xml:space="preserve">populației </w:t>
      </w:r>
      <w:r w:rsidRPr="008F4A04">
        <w:rPr>
          <w:sz w:val="24"/>
          <w:szCs w:val="24"/>
          <w:lang w:val="ro-RO"/>
        </w:rPr>
        <w:t xml:space="preserve">umane </w:t>
      </w:r>
      <w:r>
        <w:rPr>
          <w:sz w:val="24"/>
          <w:szCs w:val="24"/>
          <w:lang w:val="ro-RO"/>
        </w:rPr>
        <w:t xml:space="preserve">din satul Jirlau se va manifesta un impact </w:t>
      </w:r>
      <w:r w:rsidRPr="008F4A04">
        <w:rPr>
          <w:sz w:val="24"/>
          <w:szCs w:val="24"/>
          <w:lang w:val="ro-RO"/>
        </w:rPr>
        <w:t>cauzat de cre</w:t>
      </w:r>
      <w:r>
        <w:rPr>
          <w:sz w:val="24"/>
          <w:szCs w:val="24"/>
          <w:lang w:val="ro-RO"/>
        </w:rPr>
        <w:t>ș</w:t>
      </w:r>
      <w:r w:rsidRPr="008F4A04">
        <w:rPr>
          <w:sz w:val="24"/>
          <w:szCs w:val="24"/>
          <w:lang w:val="ro-RO"/>
        </w:rPr>
        <w:t>terea nivelului de zgomot</w:t>
      </w:r>
      <w:r>
        <w:rPr>
          <w:sz w:val="24"/>
          <w:szCs w:val="24"/>
          <w:lang w:val="ro-RO"/>
        </w:rPr>
        <w:t xml:space="preserve"> și a emisiilor în aer; se va </w:t>
      </w:r>
      <w:r>
        <w:rPr>
          <w:sz w:val="24"/>
          <w:szCs w:val="24"/>
          <w:lang w:val="ro-RO"/>
        </w:rPr>
        <w:lastRenderedPageBreak/>
        <w:t xml:space="preserve">produce o alterare a solului de-a lungul culoarului de lucru, precum și o ocupare permanenta a suprafeței pe care se va amplasa stația de reglare și măsurare; </w:t>
      </w:r>
      <w:r w:rsidRPr="0001250C">
        <w:rPr>
          <w:rStyle w:val="tli1"/>
          <w:sz w:val="24"/>
          <w:szCs w:val="24"/>
          <w:lang w:val="ro-RO"/>
        </w:rPr>
        <w:t>i</w:t>
      </w:r>
      <w:r w:rsidRPr="0001250C">
        <w:rPr>
          <w:sz w:val="24"/>
          <w:szCs w:val="24"/>
          <w:lang w:val="ro-RO"/>
        </w:rPr>
        <w:t>mpactul se va manifesta local, în zona amplasamentului proiectului</w:t>
      </w:r>
      <w:r>
        <w:rPr>
          <w:sz w:val="24"/>
          <w:szCs w:val="24"/>
          <w:lang w:val="ro-RO"/>
        </w:rPr>
        <w:t>, și</w:t>
      </w:r>
      <w:r w:rsidRPr="0001250C">
        <w:rPr>
          <w:sz w:val="24"/>
          <w:szCs w:val="24"/>
          <w:lang w:val="ro-RO"/>
        </w:rPr>
        <w:t xml:space="preserve"> va fi nesemnificativ (importanță minoră).</w:t>
      </w:r>
    </w:p>
    <w:p w:rsidR="00996809" w:rsidRPr="0001250C" w:rsidRDefault="00996809" w:rsidP="00996809">
      <w:pPr>
        <w:shd w:val="clear" w:color="auto" w:fill="FFFFFF"/>
        <w:jc w:val="both"/>
        <w:rPr>
          <w:rStyle w:val="tli1"/>
          <w:sz w:val="24"/>
          <w:szCs w:val="24"/>
          <w:lang w:val="ro-RO"/>
        </w:rPr>
      </w:pPr>
      <w:r w:rsidRPr="0001250C">
        <w:rPr>
          <w:rStyle w:val="li1"/>
          <w:sz w:val="24"/>
          <w:szCs w:val="24"/>
          <w:lang w:val="ro-RO"/>
        </w:rPr>
        <w:t xml:space="preserve">b) </w:t>
      </w:r>
      <w:r w:rsidRPr="0001250C">
        <w:rPr>
          <w:rStyle w:val="tli1"/>
          <w:b/>
          <w:i/>
          <w:sz w:val="24"/>
          <w:szCs w:val="24"/>
          <w:lang w:val="ro-RO"/>
        </w:rPr>
        <w:t xml:space="preserve">natura impactului – </w:t>
      </w:r>
      <w:r w:rsidRPr="0001250C">
        <w:rPr>
          <w:rStyle w:val="tli1"/>
          <w:sz w:val="24"/>
          <w:szCs w:val="24"/>
          <w:lang w:val="ro-RO"/>
        </w:rPr>
        <w:t xml:space="preserve">impactul va fi redus și se va manifesta numai în perioada de execuție, ca urmare a emisiilor atmosferice și a zgomotului generate în timpul lucrărilor; </w:t>
      </w:r>
      <w:r w:rsidRPr="00AD41EC">
        <w:rPr>
          <w:rStyle w:val="tli1"/>
          <w:sz w:val="24"/>
          <w:szCs w:val="24"/>
          <w:lang w:val="ro-RO"/>
        </w:rPr>
        <w:t>proiectul propus nu implică intervenții sau lucrări ce ar afecta corpurile de apă de suprafa</w:t>
      </w:r>
      <w:r>
        <w:rPr>
          <w:rStyle w:val="tli1"/>
          <w:sz w:val="24"/>
          <w:szCs w:val="24"/>
          <w:lang w:val="ro-RO"/>
        </w:rPr>
        <w:t>ță</w:t>
      </w:r>
      <w:r w:rsidRPr="00AD41EC">
        <w:rPr>
          <w:rStyle w:val="tli1"/>
          <w:sz w:val="24"/>
          <w:szCs w:val="24"/>
          <w:lang w:val="ro-RO"/>
        </w:rPr>
        <w:t xml:space="preserve"> sau subterane; emisiile atmosferice și zgomotul pot crea disconfort locuitorilor din satul </w:t>
      </w:r>
      <w:r>
        <w:rPr>
          <w:sz w:val="24"/>
          <w:szCs w:val="24"/>
          <w:lang w:val="ro-RO"/>
        </w:rPr>
        <w:t xml:space="preserve">Jirlau; </w:t>
      </w:r>
      <w:r w:rsidRPr="0001250C">
        <w:rPr>
          <w:rStyle w:val="tli1"/>
          <w:sz w:val="24"/>
          <w:szCs w:val="24"/>
          <w:lang w:val="ro-RO"/>
        </w:rPr>
        <w:t xml:space="preserve">proiectul nu va afecta patrimoniul cultural sau alte obiective de interes public și nu implică depozitarea unor substanțe periculoase; </w:t>
      </w:r>
      <w:r w:rsidRPr="00AD41EC">
        <w:rPr>
          <w:rStyle w:val="tli1"/>
          <w:sz w:val="24"/>
          <w:szCs w:val="24"/>
          <w:lang w:val="ro-RO"/>
        </w:rPr>
        <w:t>terenul necesar pentru pozarea conducte</w:t>
      </w:r>
      <w:r>
        <w:rPr>
          <w:rStyle w:val="tli1"/>
          <w:sz w:val="24"/>
          <w:szCs w:val="24"/>
          <w:lang w:val="ro-RO"/>
        </w:rPr>
        <w:t>lor</w:t>
      </w:r>
      <w:r w:rsidRPr="00AD41EC">
        <w:rPr>
          <w:rStyle w:val="tli1"/>
          <w:sz w:val="24"/>
          <w:szCs w:val="24"/>
          <w:lang w:val="ro-RO"/>
        </w:rPr>
        <w:t xml:space="preserve"> va fi afectat temporar pe durata lucrărilor de execuție, la finalizarea lucrărilor suprafețele ocupate urmând a fi refăcute cu pământul excavat, ce va fi depozitat în culoarul de lucru;</w:t>
      </w:r>
      <w:r>
        <w:rPr>
          <w:rStyle w:val="tli1"/>
          <w:sz w:val="24"/>
          <w:szCs w:val="24"/>
          <w:lang w:val="ro-RO"/>
        </w:rPr>
        <w:t xml:space="preserve"> </w:t>
      </w:r>
      <w:r w:rsidRPr="00B65721">
        <w:rPr>
          <w:rStyle w:val="tli1"/>
          <w:sz w:val="24"/>
          <w:szCs w:val="24"/>
          <w:lang w:val="ro-RO"/>
        </w:rPr>
        <w:t>s-au stabilit măsuri adecvate pentru gestionarea corespunzătoare a deșeurilor generate</w:t>
      </w:r>
      <w:r>
        <w:rPr>
          <w:rStyle w:val="tli1"/>
          <w:sz w:val="24"/>
          <w:szCs w:val="24"/>
          <w:lang w:val="ro-RO"/>
        </w:rPr>
        <w:t xml:space="preserve"> și</w:t>
      </w:r>
      <w:r w:rsidRPr="00B65721">
        <w:rPr>
          <w:rStyle w:val="tli1"/>
          <w:sz w:val="24"/>
          <w:szCs w:val="24"/>
          <w:lang w:val="ro-RO"/>
        </w:rPr>
        <w:t xml:space="preserve"> faza de operare nu presupune utilizarea sau generarea unor substanțe chimice periculoase, iar cele folosite în etapa de execu</w:t>
      </w:r>
      <w:r>
        <w:rPr>
          <w:rStyle w:val="tli1"/>
          <w:sz w:val="24"/>
          <w:szCs w:val="24"/>
          <w:lang w:val="ro-RO"/>
        </w:rPr>
        <w:t>ț</w:t>
      </w:r>
      <w:r w:rsidRPr="00B65721">
        <w:rPr>
          <w:rStyle w:val="tli1"/>
          <w:sz w:val="24"/>
          <w:szCs w:val="24"/>
          <w:lang w:val="ro-RO"/>
        </w:rPr>
        <w:t xml:space="preserve">ie (carburanţi, uleiuri) nu vor fi depozitate pe amplasament; </w:t>
      </w:r>
      <w:r w:rsidRPr="0001250C">
        <w:rPr>
          <w:rStyle w:val="tli1"/>
          <w:sz w:val="24"/>
          <w:szCs w:val="24"/>
          <w:lang w:val="ro-RO"/>
        </w:rPr>
        <w:t>se v</w:t>
      </w:r>
      <w:r>
        <w:rPr>
          <w:rStyle w:val="tli1"/>
          <w:sz w:val="24"/>
          <w:szCs w:val="24"/>
          <w:lang w:val="ro-RO"/>
        </w:rPr>
        <w:t>a</w:t>
      </w:r>
      <w:r w:rsidRPr="0001250C">
        <w:rPr>
          <w:rStyle w:val="tli1"/>
          <w:sz w:val="24"/>
          <w:szCs w:val="24"/>
          <w:lang w:val="ro-RO"/>
        </w:rPr>
        <w:t xml:space="preserve"> ocupa definitiv </w:t>
      </w:r>
      <w:r>
        <w:rPr>
          <w:rStyle w:val="tli1"/>
          <w:sz w:val="24"/>
          <w:szCs w:val="24"/>
          <w:lang w:val="ro-RO"/>
        </w:rPr>
        <w:t xml:space="preserve">o </w:t>
      </w:r>
      <w:r w:rsidRPr="0001250C">
        <w:rPr>
          <w:rStyle w:val="tli1"/>
          <w:sz w:val="24"/>
          <w:szCs w:val="24"/>
          <w:lang w:val="ro-RO"/>
        </w:rPr>
        <w:t>supraf</w:t>
      </w:r>
      <w:r>
        <w:rPr>
          <w:rStyle w:val="tli1"/>
          <w:sz w:val="24"/>
          <w:szCs w:val="24"/>
          <w:lang w:val="ro-RO"/>
        </w:rPr>
        <w:t>a</w:t>
      </w:r>
      <w:r w:rsidRPr="0001250C">
        <w:rPr>
          <w:rStyle w:val="tli1"/>
          <w:sz w:val="24"/>
          <w:szCs w:val="24"/>
          <w:lang w:val="ro-RO"/>
        </w:rPr>
        <w:t>ț</w:t>
      </w:r>
      <w:r>
        <w:rPr>
          <w:rStyle w:val="tli1"/>
          <w:sz w:val="24"/>
          <w:szCs w:val="24"/>
          <w:lang w:val="ro-RO"/>
        </w:rPr>
        <w:t xml:space="preserve">ă </w:t>
      </w:r>
      <w:r w:rsidRPr="00F64D23">
        <w:rPr>
          <w:rStyle w:val="tli1"/>
          <w:sz w:val="24"/>
          <w:szCs w:val="24"/>
          <w:lang w:val="ro-RO"/>
        </w:rPr>
        <w:t>de cca 6 mp</w:t>
      </w:r>
      <w:r>
        <w:rPr>
          <w:rStyle w:val="tli1"/>
          <w:sz w:val="24"/>
          <w:szCs w:val="24"/>
          <w:lang w:val="ro-RO"/>
        </w:rPr>
        <w:t xml:space="preserve"> pentru amplasarea statiei SRMP</w:t>
      </w:r>
      <w:r w:rsidRPr="0001250C">
        <w:rPr>
          <w:rStyle w:val="tli1"/>
          <w:sz w:val="24"/>
          <w:szCs w:val="24"/>
          <w:lang w:val="ro-RO"/>
        </w:rPr>
        <w:t xml:space="preserve"> și s-au stabilit modalități corespunzătoare de gestionare a deșeurilor rezultate.</w:t>
      </w:r>
    </w:p>
    <w:p w:rsidR="00996809" w:rsidRPr="0001250C" w:rsidRDefault="00996809" w:rsidP="00996809">
      <w:pPr>
        <w:shd w:val="clear" w:color="auto" w:fill="FFFFFF"/>
        <w:jc w:val="both"/>
        <w:rPr>
          <w:b/>
          <w:sz w:val="24"/>
          <w:szCs w:val="24"/>
          <w:lang w:val="ro-RO"/>
        </w:rPr>
      </w:pPr>
      <w:r w:rsidRPr="0001250C">
        <w:rPr>
          <w:rStyle w:val="li1"/>
          <w:sz w:val="24"/>
          <w:szCs w:val="24"/>
          <w:lang w:val="ro-RO"/>
        </w:rPr>
        <w:t xml:space="preserve">c) </w:t>
      </w:r>
      <w:r w:rsidRPr="0001250C">
        <w:rPr>
          <w:rStyle w:val="tli1"/>
          <w:b/>
          <w:i/>
          <w:sz w:val="24"/>
          <w:szCs w:val="24"/>
          <w:lang w:val="ro-RO"/>
        </w:rPr>
        <w:t xml:space="preserve">natura transfrontalieră a impactului </w:t>
      </w:r>
      <w:r w:rsidRPr="0001250C">
        <w:rPr>
          <w:rStyle w:val="tli1"/>
          <w:b/>
          <w:sz w:val="24"/>
          <w:szCs w:val="24"/>
          <w:lang w:val="ro-RO"/>
        </w:rPr>
        <w:t>-</w:t>
      </w:r>
      <w:r w:rsidRPr="0001250C">
        <w:rPr>
          <w:szCs w:val="24"/>
          <w:lang w:val="ro-RO"/>
        </w:rPr>
        <w:t xml:space="preserve"> proiectul propus nu este inclus în Anexa I „Lista cuprinzând activitățile propuse” a </w:t>
      </w:r>
      <w:r w:rsidRPr="0001250C">
        <w:rPr>
          <w:i/>
          <w:szCs w:val="24"/>
          <w:lang w:val="ro-RO"/>
        </w:rPr>
        <w:t>Convenției privind evaluarea impactului asupra mediului în context transfrontieră</w:t>
      </w:r>
      <w:r w:rsidRPr="0001250C">
        <w:rPr>
          <w:szCs w:val="24"/>
          <w:lang w:val="ro-RO"/>
        </w:rPr>
        <w:t xml:space="preserve">, adoptată la Espoo la 25.02.1991, ratificată prin </w:t>
      </w:r>
      <w:r w:rsidRPr="0001250C">
        <w:rPr>
          <w:i/>
          <w:szCs w:val="24"/>
          <w:lang w:val="ro-RO"/>
        </w:rPr>
        <w:t>Legea nr. 22/2001</w:t>
      </w:r>
      <w:r w:rsidRPr="0001250C">
        <w:rPr>
          <w:szCs w:val="24"/>
          <w:lang w:val="ro-RO"/>
        </w:rPr>
        <w:t>; amplasamentul este localizat la distanțe mari față de granițele țării și nu va avea impact transfrontier</w:t>
      </w:r>
      <w:r>
        <w:rPr>
          <w:szCs w:val="24"/>
          <w:lang w:val="ro-RO"/>
        </w:rPr>
        <w:t>ă</w:t>
      </w:r>
      <w:r w:rsidRPr="0001250C">
        <w:rPr>
          <w:rStyle w:val="tli1"/>
          <w:sz w:val="24"/>
          <w:szCs w:val="24"/>
          <w:lang w:val="ro-RO"/>
        </w:rPr>
        <w:t>;</w:t>
      </w:r>
    </w:p>
    <w:p w:rsidR="00996809" w:rsidRPr="0001250C" w:rsidRDefault="00996809" w:rsidP="00996809">
      <w:pPr>
        <w:jc w:val="both"/>
        <w:rPr>
          <w:sz w:val="24"/>
          <w:szCs w:val="24"/>
          <w:lang w:val="ro-RO"/>
        </w:rPr>
      </w:pPr>
      <w:r w:rsidRPr="0001250C">
        <w:rPr>
          <w:rStyle w:val="li1"/>
          <w:sz w:val="24"/>
          <w:szCs w:val="24"/>
          <w:lang w:val="ro-RO"/>
        </w:rPr>
        <w:t xml:space="preserve">d) </w:t>
      </w:r>
      <w:r w:rsidRPr="0001250C">
        <w:rPr>
          <w:rStyle w:val="tli1"/>
          <w:b/>
          <w:i/>
          <w:sz w:val="24"/>
          <w:szCs w:val="24"/>
          <w:lang w:val="ro-RO"/>
        </w:rPr>
        <w:t xml:space="preserve">intensitatea și complexitatea impactului </w:t>
      </w:r>
      <w:r w:rsidRPr="0001250C">
        <w:rPr>
          <w:rStyle w:val="tli1"/>
          <w:b/>
          <w:sz w:val="24"/>
          <w:szCs w:val="24"/>
          <w:lang w:val="ro-RO"/>
        </w:rPr>
        <w:t xml:space="preserve">- </w:t>
      </w:r>
      <w:r w:rsidRPr="0001250C">
        <w:rPr>
          <w:rStyle w:val="tli1"/>
          <w:sz w:val="24"/>
          <w:szCs w:val="24"/>
          <w:lang w:val="ro-RO"/>
        </w:rPr>
        <w:t xml:space="preserve">pe perioada execuției lucrărilor impactul cauzat prin generarea de zgomot, emisii de gaze în atmosferă și pulberi va fi redus, luând în considerare măsurile propuse pentru reducerea acestora; proiectul nu implică deversări în emisari naturali și nu va afecta calitatea apelor de suprafață sau subterane; </w:t>
      </w:r>
      <w:r w:rsidRPr="00CC6757">
        <w:rPr>
          <w:rStyle w:val="tli1"/>
          <w:sz w:val="24"/>
          <w:szCs w:val="24"/>
          <w:lang w:val="ro-RO"/>
        </w:rPr>
        <w:t>suprafața ocupată permanent prin proiect va fi redusă</w:t>
      </w:r>
      <w:r>
        <w:rPr>
          <w:rStyle w:val="tli1"/>
          <w:sz w:val="24"/>
          <w:szCs w:val="24"/>
          <w:lang w:val="ro-RO"/>
        </w:rPr>
        <w:t xml:space="preserve"> ( cca </w:t>
      </w:r>
      <w:r w:rsidRPr="00F64D23">
        <w:rPr>
          <w:rStyle w:val="tli1"/>
          <w:sz w:val="24"/>
          <w:szCs w:val="24"/>
          <w:lang w:val="ro-RO"/>
        </w:rPr>
        <w:t>6mp</w:t>
      </w:r>
      <w:r>
        <w:rPr>
          <w:rStyle w:val="tli1"/>
          <w:sz w:val="24"/>
          <w:szCs w:val="24"/>
          <w:lang w:val="ro-RO"/>
        </w:rPr>
        <w:t>)</w:t>
      </w:r>
      <w:r w:rsidRPr="00CC6757">
        <w:rPr>
          <w:rStyle w:val="tli1"/>
          <w:sz w:val="24"/>
          <w:szCs w:val="24"/>
          <w:lang w:val="ro-RO"/>
        </w:rPr>
        <w:t>, iar cea ocupată temporar va fi refăcută la finalizarea lucrărilor de execu</w:t>
      </w:r>
      <w:r>
        <w:rPr>
          <w:rStyle w:val="tli1"/>
          <w:sz w:val="24"/>
          <w:szCs w:val="24"/>
          <w:lang w:val="ro-RO"/>
        </w:rPr>
        <w:t>ț</w:t>
      </w:r>
      <w:r w:rsidRPr="00CC6757">
        <w:rPr>
          <w:rStyle w:val="tli1"/>
          <w:sz w:val="24"/>
          <w:szCs w:val="24"/>
          <w:lang w:val="ro-RO"/>
        </w:rPr>
        <w:t xml:space="preserve">ie, astfel încât impactul asupra solului şi subsolului va fi negativ redus, având în vedere și </w:t>
      </w:r>
      <w:r>
        <w:rPr>
          <w:rStyle w:val="tli1"/>
          <w:sz w:val="24"/>
          <w:szCs w:val="24"/>
          <w:lang w:val="ro-RO"/>
        </w:rPr>
        <w:t xml:space="preserve">măsurile prevăzute în proiect; </w:t>
      </w:r>
      <w:r w:rsidRPr="0001250C">
        <w:rPr>
          <w:rStyle w:val="tli1"/>
          <w:sz w:val="24"/>
          <w:szCs w:val="24"/>
          <w:lang w:val="ro-RO"/>
        </w:rPr>
        <w:t xml:space="preserve">lucrările vor genera disconfort </w:t>
      </w:r>
      <w:r>
        <w:rPr>
          <w:rStyle w:val="tli1"/>
          <w:sz w:val="24"/>
          <w:szCs w:val="24"/>
          <w:lang w:val="ro-RO"/>
        </w:rPr>
        <w:t xml:space="preserve">temporar </w:t>
      </w:r>
      <w:r w:rsidRPr="0001250C">
        <w:rPr>
          <w:rStyle w:val="tli1"/>
          <w:sz w:val="24"/>
          <w:szCs w:val="24"/>
          <w:lang w:val="ro-RO"/>
        </w:rPr>
        <w:t>locuitorilor</w:t>
      </w:r>
      <w:r>
        <w:rPr>
          <w:rStyle w:val="tli1"/>
          <w:sz w:val="24"/>
          <w:szCs w:val="24"/>
          <w:lang w:val="ro-RO"/>
        </w:rPr>
        <w:t xml:space="preserve"> din zona proiectului, însă</w:t>
      </w:r>
      <w:r w:rsidRPr="0001250C">
        <w:rPr>
          <w:rStyle w:val="tli1"/>
          <w:sz w:val="24"/>
          <w:szCs w:val="24"/>
          <w:lang w:val="ro-RO"/>
        </w:rPr>
        <w:t xml:space="preserve"> nu v</w:t>
      </w:r>
      <w:r>
        <w:rPr>
          <w:rStyle w:val="tli1"/>
          <w:sz w:val="24"/>
          <w:szCs w:val="24"/>
          <w:lang w:val="ro-RO"/>
        </w:rPr>
        <w:t>or</w:t>
      </w:r>
      <w:r w:rsidRPr="0001250C">
        <w:rPr>
          <w:rStyle w:val="tli1"/>
          <w:sz w:val="24"/>
          <w:szCs w:val="24"/>
          <w:lang w:val="ro-RO"/>
        </w:rPr>
        <w:t xml:space="preserve"> determina modificări cu privire la securitatea localnicilor</w:t>
      </w:r>
      <w:r w:rsidRPr="0058341E">
        <w:rPr>
          <w:rStyle w:val="tli1"/>
          <w:sz w:val="24"/>
          <w:szCs w:val="24"/>
          <w:lang w:val="ro-RO"/>
        </w:rPr>
        <w:t>, iar impactul va fi negativ redus</w:t>
      </w:r>
      <w:r>
        <w:rPr>
          <w:rStyle w:val="tli1"/>
          <w:sz w:val="24"/>
          <w:szCs w:val="24"/>
          <w:lang w:val="ro-RO"/>
        </w:rPr>
        <w:t>, și vor conduce la îmbunătățirea condițiilor de viață în perioada de operare</w:t>
      </w:r>
      <w:r w:rsidRPr="0001250C">
        <w:rPr>
          <w:rStyle w:val="tli1"/>
          <w:sz w:val="24"/>
          <w:szCs w:val="24"/>
          <w:lang w:val="ro-RO"/>
        </w:rPr>
        <w:t>; în zona de influență a proiectului nu au fost identificate obiective de patrimoniu cultural, arheologic sau monumente istorice</w:t>
      </w:r>
      <w:r w:rsidRPr="001870C7">
        <w:rPr>
          <w:rStyle w:val="tli1"/>
          <w:sz w:val="24"/>
          <w:szCs w:val="24"/>
          <w:lang w:val="ro-RO"/>
        </w:rPr>
        <w:t>, iar elementele de importan</w:t>
      </w:r>
      <w:r>
        <w:rPr>
          <w:rStyle w:val="tli1"/>
          <w:sz w:val="24"/>
          <w:szCs w:val="24"/>
          <w:lang w:val="ro-RO"/>
        </w:rPr>
        <w:t>ță</w:t>
      </w:r>
      <w:r w:rsidRPr="001870C7">
        <w:rPr>
          <w:rStyle w:val="tli1"/>
          <w:sz w:val="24"/>
          <w:szCs w:val="24"/>
          <w:lang w:val="ro-RO"/>
        </w:rPr>
        <w:t xml:space="preserve"> pentru comunitatea locală nu vor fi afectate.</w:t>
      </w:r>
    </w:p>
    <w:p w:rsidR="00996809" w:rsidRPr="0001250C" w:rsidRDefault="00996809" w:rsidP="00996809">
      <w:pPr>
        <w:jc w:val="both"/>
        <w:rPr>
          <w:sz w:val="24"/>
          <w:szCs w:val="24"/>
          <w:lang w:val="ro-RO"/>
        </w:rPr>
      </w:pPr>
      <w:r w:rsidRPr="0001250C">
        <w:rPr>
          <w:rStyle w:val="li1"/>
          <w:sz w:val="24"/>
          <w:szCs w:val="24"/>
          <w:lang w:val="ro-RO"/>
        </w:rPr>
        <w:t xml:space="preserve">e) </w:t>
      </w:r>
      <w:r w:rsidRPr="0001250C">
        <w:rPr>
          <w:rStyle w:val="tli1"/>
          <w:b/>
          <w:i/>
          <w:sz w:val="24"/>
          <w:szCs w:val="24"/>
          <w:lang w:val="ro-RO"/>
        </w:rPr>
        <w:t>probabilitatea impactului</w:t>
      </w:r>
      <w:r w:rsidRPr="0001250C">
        <w:rPr>
          <w:rStyle w:val="tli1"/>
          <w:b/>
          <w:sz w:val="24"/>
          <w:szCs w:val="24"/>
          <w:lang w:val="ro-RO"/>
        </w:rPr>
        <w:t xml:space="preserve"> -</w:t>
      </w:r>
      <w:r w:rsidRPr="0001250C">
        <w:rPr>
          <w:sz w:val="24"/>
          <w:szCs w:val="24"/>
          <w:lang w:val="ro-RO"/>
        </w:rPr>
        <w:t xml:space="preserve"> probabilitatea de a se produce </w:t>
      </w:r>
      <w:r w:rsidRPr="0001250C">
        <w:rPr>
          <w:rStyle w:val="tli1"/>
          <w:sz w:val="24"/>
          <w:szCs w:val="24"/>
          <w:lang w:val="ro-RO"/>
        </w:rPr>
        <w:t>impact pe perioada execuției va fi redusă, cu condiția respectării măsurilor de prevenire și diminuare a efectelor asupra mediului stabilite de titular referitoare la limitarea zgomotului, a emisiilor de gaze și de pulberi;</w:t>
      </w:r>
      <w:r>
        <w:rPr>
          <w:rStyle w:val="tli1"/>
          <w:sz w:val="24"/>
          <w:szCs w:val="24"/>
          <w:lang w:val="ro-RO"/>
        </w:rPr>
        <w:t xml:space="preserve"> în perioada de operare proiectul va avea un impact pozitiv sigur asupra populației prin îmbunătățirea condițiilor de viață.</w:t>
      </w:r>
    </w:p>
    <w:p w:rsidR="00996809" w:rsidRPr="0001250C" w:rsidRDefault="00996809" w:rsidP="00996809">
      <w:pPr>
        <w:jc w:val="both"/>
        <w:rPr>
          <w:rStyle w:val="tli1"/>
          <w:sz w:val="24"/>
          <w:szCs w:val="24"/>
          <w:lang w:val="ro-RO"/>
        </w:rPr>
      </w:pPr>
      <w:r w:rsidRPr="0001250C">
        <w:rPr>
          <w:rStyle w:val="li1"/>
          <w:sz w:val="24"/>
          <w:szCs w:val="24"/>
          <w:lang w:val="ro-RO"/>
        </w:rPr>
        <w:t xml:space="preserve">f) </w:t>
      </w:r>
      <w:r w:rsidRPr="0001250C">
        <w:rPr>
          <w:rStyle w:val="tli1"/>
          <w:b/>
          <w:i/>
          <w:sz w:val="24"/>
          <w:szCs w:val="24"/>
          <w:lang w:val="ro-RO"/>
        </w:rPr>
        <w:t xml:space="preserve">debutul, durata, frecvența şi reversibilitatea preconizate ale impactului </w:t>
      </w:r>
      <w:r w:rsidRPr="0001250C">
        <w:rPr>
          <w:rStyle w:val="tli1"/>
          <w:b/>
          <w:sz w:val="24"/>
          <w:szCs w:val="24"/>
          <w:lang w:val="ro-RO"/>
        </w:rPr>
        <w:t>–</w:t>
      </w:r>
      <w:r w:rsidRPr="0001250C">
        <w:rPr>
          <w:sz w:val="24"/>
          <w:szCs w:val="24"/>
          <w:lang w:val="ro-RO"/>
        </w:rPr>
        <w:t xml:space="preserve"> proiectul va ocupa permanent </w:t>
      </w:r>
      <w:r>
        <w:rPr>
          <w:sz w:val="24"/>
          <w:szCs w:val="24"/>
          <w:lang w:val="ro-RO"/>
        </w:rPr>
        <w:t>o suprafață redusă de teren pentru amplasarea stației de reglare și măsurare</w:t>
      </w:r>
      <w:r w:rsidRPr="0001250C">
        <w:rPr>
          <w:sz w:val="24"/>
          <w:szCs w:val="24"/>
          <w:lang w:val="ro-RO"/>
        </w:rPr>
        <w:t xml:space="preserve">; </w:t>
      </w:r>
      <w:r w:rsidRPr="00F52D4A">
        <w:rPr>
          <w:sz w:val="24"/>
          <w:szCs w:val="24"/>
          <w:lang w:val="ro-RO"/>
        </w:rPr>
        <w:t xml:space="preserve">cea mai mare parte a formelor de impact (cu excepția ocupării permanente a terenului) vor avea un caracter temporar, manifestându-se pe durata </w:t>
      </w:r>
      <w:r>
        <w:rPr>
          <w:sz w:val="24"/>
          <w:szCs w:val="24"/>
          <w:lang w:val="ro-RO"/>
        </w:rPr>
        <w:t>perioadei</w:t>
      </w:r>
      <w:r w:rsidRPr="00F52D4A">
        <w:rPr>
          <w:sz w:val="24"/>
          <w:szCs w:val="24"/>
          <w:lang w:val="ro-RO"/>
        </w:rPr>
        <w:t xml:space="preserve"> de execuție</w:t>
      </w:r>
      <w:r>
        <w:rPr>
          <w:sz w:val="24"/>
          <w:szCs w:val="24"/>
          <w:lang w:val="ro-RO"/>
        </w:rPr>
        <w:t>;</w:t>
      </w:r>
      <w:r w:rsidRPr="00F52D4A">
        <w:rPr>
          <w:sz w:val="24"/>
          <w:szCs w:val="24"/>
          <w:lang w:val="ro-RO"/>
        </w:rPr>
        <w:t xml:space="preserve"> </w:t>
      </w:r>
      <w:r w:rsidRPr="0001250C">
        <w:rPr>
          <w:sz w:val="24"/>
          <w:szCs w:val="24"/>
          <w:lang w:val="ro-RO"/>
        </w:rPr>
        <w:t>lucrăril</w:t>
      </w:r>
      <w:r>
        <w:rPr>
          <w:sz w:val="24"/>
          <w:szCs w:val="24"/>
          <w:lang w:val="ro-RO"/>
        </w:rPr>
        <w:t>e</w:t>
      </w:r>
      <w:r w:rsidRPr="0001250C">
        <w:rPr>
          <w:sz w:val="24"/>
          <w:szCs w:val="24"/>
          <w:lang w:val="ro-RO"/>
        </w:rPr>
        <w:t xml:space="preserve"> v</w:t>
      </w:r>
      <w:r>
        <w:rPr>
          <w:sz w:val="24"/>
          <w:szCs w:val="24"/>
          <w:lang w:val="ro-RO"/>
        </w:rPr>
        <w:t xml:space="preserve">or </w:t>
      </w:r>
      <w:r w:rsidRPr="0001250C">
        <w:rPr>
          <w:sz w:val="24"/>
          <w:szCs w:val="24"/>
          <w:lang w:val="ro-RO"/>
        </w:rPr>
        <w:t xml:space="preserve">genera zgomot suplimentar numai pe perioada de construire, emisiile atmosferice vor fi dependente de condițiile meteorologice, iar impactul va debuta la începutul lucrărilor, se va </w:t>
      </w:r>
      <w:r w:rsidRPr="0001250C">
        <w:rPr>
          <w:rStyle w:val="tli1"/>
          <w:sz w:val="24"/>
          <w:szCs w:val="24"/>
          <w:lang w:val="ro-RO"/>
        </w:rPr>
        <w:t>manifesta intermitent și pe termen scurt, va fi redus și reversibil.</w:t>
      </w:r>
    </w:p>
    <w:p w:rsidR="00996809" w:rsidRPr="0001250C" w:rsidRDefault="00996809" w:rsidP="00996809">
      <w:pPr>
        <w:jc w:val="both"/>
        <w:rPr>
          <w:sz w:val="24"/>
          <w:szCs w:val="24"/>
        </w:rPr>
      </w:pPr>
      <w:r w:rsidRPr="0001250C">
        <w:rPr>
          <w:rStyle w:val="li1"/>
          <w:sz w:val="24"/>
          <w:szCs w:val="24"/>
          <w:lang w:val="ro-RO"/>
        </w:rPr>
        <w:t xml:space="preserve">g) </w:t>
      </w:r>
      <w:r w:rsidRPr="0001250C">
        <w:rPr>
          <w:rStyle w:val="tli1"/>
          <w:b/>
          <w:i/>
          <w:sz w:val="24"/>
          <w:szCs w:val="24"/>
          <w:lang w:val="ro-RO"/>
        </w:rPr>
        <w:t xml:space="preserve">cumularea impactului cu impactul altor proiecte existente și/sau aprobate </w:t>
      </w:r>
      <w:r w:rsidRPr="0001250C">
        <w:rPr>
          <w:rStyle w:val="tli1"/>
          <w:b/>
          <w:sz w:val="24"/>
          <w:szCs w:val="24"/>
          <w:lang w:val="ro-RO"/>
        </w:rPr>
        <w:t xml:space="preserve">– </w:t>
      </w:r>
      <w:r>
        <w:rPr>
          <w:sz w:val="24"/>
          <w:szCs w:val="24"/>
        </w:rPr>
        <w:t>î</w:t>
      </w:r>
      <w:r w:rsidRPr="00F52D4A">
        <w:rPr>
          <w:sz w:val="24"/>
          <w:szCs w:val="24"/>
        </w:rPr>
        <w:t>n zona proiectului se desfasoara activitati rezidentiale, care nu pot contribui la aparitia unui impact cumulat ca urmare a implementarii proiectului; se poate manifesta un impact cumulat cu “</w:t>
      </w:r>
      <w:r w:rsidRPr="00780035">
        <w:rPr>
          <w:i/>
          <w:sz w:val="24"/>
          <w:szCs w:val="24"/>
        </w:rPr>
        <w:t>Proiectul regional de Dezvoltare a Infrastructurii de Apa si Apa uzata in judetul Braila, in perioada 2014-2020</w:t>
      </w:r>
      <w:r w:rsidRPr="00F52D4A">
        <w:rPr>
          <w:sz w:val="24"/>
          <w:szCs w:val="24"/>
        </w:rPr>
        <w:t>” al Companiei de Utilitati Publice Dunarea Braila S.A., in situatia in care l</w:t>
      </w:r>
      <w:r>
        <w:rPr>
          <w:sz w:val="24"/>
          <w:szCs w:val="24"/>
        </w:rPr>
        <w:t>ucrarile se vor derula concomite</w:t>
      </w:r>
      <w:r w:rsidRPr="00F52D4A">
        <w:rPr>
          <w:sz w:val="24"/>
          <w:szCs w:val="24"/>
        </w:rPr>
        <w:t>nt (ca urmare a zgomotului si emisiilor generate, precum si a duratei de executie) sau succesiv (prin cresterea duratei de manifestare a impactului).</w:t>
      </w:r>
    </w:p>
    <w:p w:rsidR="00996809" w:rsidRPr="0001250C" w:rsidRDefault="00996809" w:rsidP="00996809">
      <w:pPr>
        <w:jc w:val="both"/>
        <w:rPr>
          <w:rStyle w:val="tli1"/>
          <w:sz w:val="24"/>
          <w:szCs w:val="24"/>
        </w:rPr>
      </w:pPr>
      <w:r w:rsidRPr="0001250C">
        <w:rPr>
          <w:rStyle w:val="li1"/>
          <w:sz w:val="24"/>
          <w:szCs w:val="24"/>
          <w:lang w:val="ro-RO"/>
        </w:rPr>
        <w:t xml:space="preserve">h) </w:t>
      </w:r>
      <w:r w:rsidRPr="0001250C">
        <w:rPr>
          <w:rStyle w:val="tli1"/>
          <w:b/>
          <w:i/>
          <w:sz w:val="24"/>
          <w:szCs w:val="24"/>
          <w:lang w:val="ro-RO"/>
        </w:rPr>
        <w:t xml:space="preserve">posibilitatea de reducere efectivă a impactului – </w:t>
      </w:r>
      <w:r w:rsidRPr="0001250C">
        <w:rPr>
          <w:rStyle w:val="tli1"/>
          <w:sz w:val="24"/>
          <w:szCs w:val="24"/>
          <w:lang w:val="ro-RO"/>
        </w:rPr>
        <w:t>titularul</w:t>
      </w:r>
      <w:r w:rsidRPr="0001250C">
        <w:rPr>
          <w:rStyle w:val="tli1"/>
          <w:b/>
          <w:sz w:val="24"/>
          <w:szCs w:val="24"/>
          <w:lang w:val="ro-RO"/>
        </w:rPr>
        <w:t xml:space="preserve"> </w:t>
      </w:r>
      <w:r w:rsidRPr="0001250C">
        <w:rPr>
          <w:rStyle w:val="tli1"/>
          <w:sz w:val="24"/>
          <w:szCs w:val="24"/>
          <w:lang w:val="ro-RO"/>
        </w:rPr>
        <w:t>a stabilit măsuri pentru prevenirea și diminuarea impactului cauzat de emisiile în aer, zgomot și generarea deșeurilor, care pot contribui la reducerea efectelor asupra mediului.</w:t>
      </w:r>
    </w:p>
    <w:p w:rsidR="00996809" w:rsidRPr="0001250C" w:rsidRDefault="00996809" w:rsidP="00996809">
      <w:pPr>
        <w:spacing w:before="120"/>
        <w:jc w:val="both"/>
        <w:rPr>
          <w:sz w:val="24"/>
          <w:szCs w:val="24"/>
          <w:lang w:val="ro-RO"/>
        </w:rPr>
      </w:pPr>
      <w:r w:rsidRPr="00FB03CF">
        <w:rPr>
          <w:b/>
          <w:sz w:val="24"/>
          <w:szCs w:val="24"/>
        </w:rPr>
        <w:lastRenderedPageBreak/>
        <w:t>4. Membrii Comisiei de Analiză Tehnică</w:t>
      </w:r>
      <w:r w:rsidRPr="0001250C">
        <w:rPr>
          <w:sz w:val="24"/>
          <w:szCs w:val="24"/>
        </w:rPr>
        <w:t xml:space="preserve"> (CAT) Brăila, constituită prin ordin de prefect, </w:t>
      </w:r>
      <w:r w:rsidRPr="0001250C">
        <w:rPr>
          <w:b/>
          <w:bCs/>
          <w:sz w:val="24"/>
          <w:szCs w:val="24"/>
        </w:rPr>
        <w:t>sunt de acord cu realizarea proiectului</w:t>
      </w:r>
      <w:r w:rsidRPr="0001250C">
        <w:rPr>
          <w:sz w:val="24"/>
          <w:szCs w:val="24"/>
          <w:lang w:val="ro-RO"/>
        </w:rPr>
        <w:t>, luând în considerare potenţialul impact asupra populaţiei şi sănătatii umane, biodiversității, folosinței terenurilor, solului, apei, aerului, climei, bunurilor materiale, patrimoniului cultural şi peisajului.</w:t>
      </w:r>
    </w:p>
    <w:p w:rsidR="00996809" w:rsidRPr="0001250C" w:rsidRDefault="00996809" w:rsidP="00996809">
      <w:pPr>
        <w:jc w:val="both"/>
        <w:rPr>
          <w:sz w:val="24"/>
          <w:szCs w:val="24"/>
          <w:lang w:val="ro-RO"/>
        </w:rPr>
      </w:pPr>
      <w:r w:rsidRPr="0001250C">
        <w:rPr>
          <w:sz w:val="24"/>
          <w:szCs w:val="24"/>
          <w:lang w:val="ro-RO"/>
        </w:rPr>
        <w:t>Pe parcursul derulării etapei de încadrare publicul a fost informat de către titularul proiectului și Agenția pentru Protecția Mediului Brăila cu privire la depunerea solicitării de acord de mediu și decizia luată. Pe toată durata procedurii de reglementare nu s-au înregistrat propuneri/observații din partea publicului interesat sau contestații ale deciziilor luate.</w:t>
      </w:r>
    </w:p>
    <w:p w:rsidR="00996809" w:rsidRPr="006918F7" w:rsidRDefault="00996809" w:rsidP="00996809">
      <w:pPr>
        <w:spacing w:before="120"/>
        <w:jc w:val="both"/>
        <w:rPr>
          <w:lang w:val="ro-RO"/>
        </w:rPr>
      </w:pPr>
      <w:r w:rsidRPr="006918F7">
        <w:rPr>
          <w:b/>
          <w:i/>
          <w:u w:val="single"/>
          <w:lang w:val="ro-RO"/>
        </w:rPr>
        <w:t>II. Motivele pe baza cărora s-a stabilit neefectuarea evaluării adecvate</w:t>
      </w:r>
      <w:r w:rsidRPr="006918F7">
        <w:rPr>
          <w:b/>
          <w:i/>
          <w:lang w:val="ro-RO"/>
        </w:rPr>
        <w:t xml:space="preserve"> </w:t>
      </w:r>
      <w:r w:rsidRPr="006918F7">
        <w:rPr>
          <w:lang w:val="ro-RO"/>
        </w:rPr>
        <w:t>sunt următoarele:</w:t>
      </w:r>
    </w:p>
    <w:p w:rsidR="00996809" w:rsidRPr="001A73D6" w:rsidRDefault="00996809" w:rsidP="00996809">
      <w:pPr>
        <w:numPr>
          <w:ilvl w:val="0"/>
          <w:numId w:val="97"/>
        </w:numPr>
        <w:ind w:left="426"/>
        <w:jc w:val="both"/>
        <w:rPr>
          <w:rFonts w:eastAsia="Calibri"/>
          <w:sz w:val="24"/>
          <w:szCs w:val="24"/>
          <w:lang w:val="it-IT"/>
        </w:rPr>
      </w:pPr>
      <w:r w:rsidRPr="001A73D6">
        <w:rPr>
          <w:rFonts w:eastAsia="Calibri"/>
          <w:sz w:val="24"/>
          <w:szCs w:val="24"/>
          <w:lang w:val="ro-RO"/>
        </w:rPr>
        <w:t xml:space="preserve">Proiectul intră sub incidența art. 28 din </w:t>
      </w:r>
      <w:r w:rsidRPr="001A73D6">
        <w:rPr>
          <w:rFonts w:eastAsia="Calibri"/>
          <w:i/>
          <w:sz w:val="24"/>
          <w:szCs w:val="24"/>
          <w:lang w:val="ro-RO"/>
        </w:rPr>
        <w:t>O.U.G. nr. 57/2007 privind regimul ariilor naturale protejate, conservarea habitatelor naturale, a florei şi faunei sălbatice</w:t>
      </w:r>
      <w:r w:rsidRPr="001A73D6">
        <w:rPr>
          <w:rFonts w:eastAsia="Calibri"/>
          <w:sz w:val="24"/>
          <w:szCs w:val="24"/>
          <w:lang w:val="ro-RO"/>
        </w:rPr>
        <w:t xml:space="preserve">, cu modificările şi completările ulterioare, fiind propus partial </w:t>
      </w:r>
      <w:r w:rsidRPr="001A73D6">
        <w:rPr>
          <w:rFonts w:eastAsia="Calibri"/>
          <w:sz w:val="24"/>
          <w:szCs w:val="24"/>
          <w:lang w:val="it-IT"/>
        </w:rPr>
        <w:t xml:space="preserve">in </w:t>
      </w:r>
      <w:r w:rsidRPr="001A73D6">
        <w:rPr>
          <w:rFonts w:eastAsia="Calibri"/>
          <w:sz w:val="24"/>
          <w:szCs w:val="24"/>
          <w:lang w:val="ro-RO"/>
        </w:rPr>
        <w:t>imediata vecinatate a unui areal inclus atat in Sitului de importanta comunitara Balta Alba–Amara–Jirlau-Lacu Sarat Caineni, cat si in Aria de protectie speciala avifaunistica Balta Alba–Amara–Jirlau, prin montarea conductelor de distributie gaze aferenta extremitatilor nordice ale strazilor.</w:t>
      </w:r>
    </w:p>
    <w:p w:rsidR="00996809" w:rsidRPr="001A73D6" w:rsidRDefault="00996809" w:rsidP="00996809">
      <w:pPr>
        <w:numPr>
          <w:ilvl w:val="0"/>
          <w:numId w:val="96"/>
        </w:numPr>
        <w:ind w:left="426"/>
        <w:jc w:val="both"/>
        <w:rPr>
          <w:rFonts w:eastAsia="Calibri"/>
          <w:sz w:val="24"/>
          <w:szCs w:val="24"/>
          <w:lang w:val="ro-RO"/>
        </w:rPr>
      </w:pPr>
      <w:r w:rsidRPr="001A73D6">
        <w:rPr>
          <w:rFonts w:eastAsia="Calibri"/>
          <w:sz w:val="24"/>
          <w:szCs w:val="24"/>
          <w:lang w:val="it-IT"/>
        </w:rPr>
        <w:t xml:space="preserve">Suprafetele cu statut de protectie din vecinatatea lucrarilor reprezinta pasunile perimetrale malului sudic al Lacului Jirlau sau zone cu baltiri in vestul satului. Luciul lacului reprezinta habitat de hranire pentru specii de pasari, iar vegetatia stuficola din unele zone ale lacului poate fi folosita ca habitat de cuibarire. </w:t>
      </w:r>
    </w:p>
    <w:p w:rsidR="00996809" w:rsidRPr="001A73D6" w:rsidRDefault="00996809" w:rsidP="00996809">
      <w:pPr>
        <w:numPr>
          <w:ilvl w:val="0"/>
          <w:numId w:val="96"/>
        </w:numPr>
        <w:ind w:left="426"/>
        <w:jc w:val="both"/>
        <w:rPr>
          <w:rFonts w:eastAsia="Calibri"/>
          <w:sz w:val="24"/>
          <w:szCs w:val="24"/>
          <w:lang w:val="ro-RO"/>
        </w:rPr>
      </w:pPr>
      <w:r w:rsidRPr="001A73D6">
        <w:rPr>
          <w:rFonts w:eastAsia="Calibri"/>
          <w:sz w:val="24"/>
          <w:szCs w:val="24"/>
          <w:lang w:val="ro-RO"/>
        </w:rPr>
        <w:t>Cea mai mica distanta de la limita ariilor pana la organizarea de șantier este de 800 m.</w:t>
      </w:r>
    </w:p>
    <w:p w:rsidR="00996809" w:rsidRPr="001A73D6" w:rsidRDefault="00996809" w:rsidP="00996809">
      <w:pPr>
        <w:numPr>
          <w:ilvl w:val="0"/>
          <w:numId w:val="96"/>
        </w:numPr>
        <w:ind w:left="426"/>
        <w:jc w:val="both"/>
        <w:rPr>
          <w:rFonts w:eastAsia="Calibri"/>
          <w:sz w:val="24"/>
          <w:szCs w:val="24"/>
          <w:lang w:val="ro-RO"/>
        </w:rPr>
      </w:pPr>
      <w:r w:rsidRPr="001A73D6">
        <w:rPr>
          <w:rFonts w:eastAsia="Calibri"/>
          <w:sz w:val="24"/>
          <w:szCs w:val="24"/>
          <w:lang w:val="ro-RO"/>
        </w:rPr>
        <w:t>Nu se folosesc resurse naturale din ariile naturale protejate sau de care depinde diversitatea biologică.</w:t>
      </w:r>
    </w:p>
    <w:p w:rsidR="00996809" w:rsidRPr="001A73D6" w:rsidRDefault="00996809" w:rsidP="00996809">
      <w:pPr>
        <w:numPr>
          <w:ilvl w:val="0"/>
          <w:numId w:val="96"/>
        </w:numPr>
        <w:ind w:left="426"/>
        <w:jc w:val="both"/>
        <w:rPr>
          <w:rFonts w:eastAsia="Calibri"/>
          <w:sz w:val="24"/>
          <w:szCs w:val="24"/>
          <w:lang w:val="ro-RO"/>
        </w:rPr>
      </w:pPr>
      <w:r w:rsidRPr="001A73D6">
        <w:rPr>
          <w:rFonts w:eastAsia="Calibri"/>
          <w:sz w:val="24"/>
          <w:szCs w:val="24"/>
          <w:lang w:val="ro-RO"/>
        </w:rPr>
        <w:t>Proiectul nu implică utilizarea, stocarea, transportul, manipularea sau producerea de materiale care ar putea afecta speciile pentru care aria naturală protejată de interes comunitar din vecinătate a fost desemnată.</w:t>
      </w:r>
    </w:p>
    <w:p w:rsidR="00996809" w:rsidRPr="001A73D6" w:rsidRDefault="00996809" w:rsidP="00996809">
      <w:pPr>
        <w:numPr>
          <w:ilvl w:val="0"/>
          <w:numId w:val="96"/>
        </w:numPr>
        <w:ind w:left="426"/>
        <w:jc w:val="both"/>
        <w:rPr>
          <w:rFonts w:eastAsia="Calibri"/>
          <w:sz w:val="24"/>
          <w:szCs w:val="24"/>
          <w:lang w:val="ro-RO"/>
        </w:rPr>
      </w:pPr>
      <w:r w:rsidRPr="001A73D6">
        <w:rPr>
          <w:rFonts w:eastAsia="Calibri"/>
          <w:sz w:val="24"/>
          <w:szCs w:val="24"/>
          <w:lang w:val="ro-RO"/>
        </w:rPr>
        <w:t>S-au prevăzut măsuri adecvate de gestionare a deșeurilor si de limitare a zgomotului și emisiilor generate în aer, care nu vor cauza afectarea habitatelor si speciilor pentru care au fost declarate ariile protejate din apropiere.</w:t>
      </w:r>
    </w:p>
    <w:p w:rsidR="00996809" w:rsidRPr="001A73D6" w:rsidRDefault="00996809" w:rsidP="00996809">
      <w:pPr>
        <w:numPr>
          <w:ilvl w:val="0"/>
          <w:numId w:val="96"/>
        </w:numPr>
        <w:ind w:left="426"/>
        <w:jc w:val="both"/>
        <w:rPr>
          <w:rFonts w:eastAsia="Calibri"/>
          <w:sz w:val="24"/>
          <w:szCs w:val="24"/>
          <w:lang w:val="ro-RO"/>
        </w:rPr>
      </w:pPr>
      <w:r w:rsidRPr="001A73D6">
        <w:rPr>
          <w:rFonts w:eastAsia="Calibri"/>
          <w:sz w:val="24"/>
          <w:szCs w:val="24"/>
          <w:lang w:val="ro-RO"/>
        </w:rPr>
        <w:t>Proiectul nu determină bariere fizice în arii protejate și nu va duce la o izolare reproductivă a unei specii de interes comunitar.</w:t>
      </w:r>
    </w:p>
    <w:p w:rsidR="00996809" w:rsidRPr="001A73D6" w:rsidRDefault="00996809" w:rsidP="00996809">
      <w:pPr>
        <w:numPr>
          <w:ilvl w:val="0"/>
          <w:numId w:val="96"/>
        </w:numPr>
        <w:ind w:left="426"/>
        <w:jc w:val="both"/>
        <w:rPr>
          <w:rFonts w:eastAsia="Calibri"/>
          <w:sz w:val="24"/>
          <w:szCs w:val="24"/>
          <w:lang w:val="ro-RO"/>
        </w:rPr>
      </w:pPr>
      <w:r w:rsidRPr="001A73D6">
        <w:rPr>
          <w:rFonts w:eastAsia="Calibri"/>
          <w:sz w:val="24"/>
          <w:szCs w:val="24"/>
          <w:lang w:val="ro-RO"/>
        </w:rPr>
        <w:t xml:space="preserve">Nu s-au identificat proiecte care ar putea contribui la cumularea impactului asupra ariilor protejate din apropierea amplasamentului.  </w:t>
      </w:r>
    </w:p>
    <w:p w:rsidR="00996809" w:rsidRPr="001A73D6" w:rsidRDefault="00996809" w:rsidP="00996809">
      <w:pPr>
        <w:ind w:right="-91"/>
        <w:jc w:val="both"/>
        <w:rPr>
          <w:rFonts w:eastAsia="Calibri"/>
          <w:sz w:val="24"/>
          <w:szCs w:val="24"/>
          <w:lang w:val="ro-RO"/>
        </w:rPr>
      </w:pPr>
      <w:r w:rsidRPr="001A73D6">
        <w:rPr>
          <w:rFonts w:eastAsia="Calibri"/>
          <w:sz w:val="24"/>
          <w:szCs w:val="24"/>
          <w:lang w:val="ro-RO"/>
        </w:rPr>
        <w:t>Serviciul Teritorial Brăila al  Agenției Naționale pentru Arii Naturale consideră că proiectul nu este susceptibil de a avea impact semnificativ asupra ariilor mentionate și a emis avizul  nr.</w:t>
      </w:r>
      <w:r>
        <w:rPr>
          <w:sz w:val="24"/>
          <w:szCs w:val="24"/>
          <w:lang w:val="ro-RO"/>
        </w:rPr>
        <w:t xml:space="preserve"> 20/STBR 24.06.2020</w:t>
      </w:r>
    </w:p>
    <w:p w:rsidR="00996809" w:rsidRPr="00F64D23" w:rsidRDefault="00996809" w:rsidP="00996809">
      <w:pPr>
        <w:spacing w:before="120"/>
        <w:jc w:val="both"/>
        <w:rPr>
          <w:sz w:val="24"/>
          <w:szCs w:val="24"/>
          <w:lang w:val="ro-RO"/>
        </w:rPr>
      </w:pPr>
      <w:r w:rsidRPr="007511D8">
        <w:rPr>
          <w:b/>
          <w:i/>
          <w:sz w:val="24"/>
          <w:szCs w:val="24"/>
          <w:lang w:val="ro-RO"/>
        </w:rPr>
        <w:t>III.</w:t>
      </w:r>
      <w:r w:rsidRPr="007511D8">
        <w:rPr>
          <w:b/>
          <w:sz w:val="24"/>
          <w:szCs w:val="24"/>
          <w:lang w:val="ro-RO"/>
        </w:rPr>
        <w:t xml:space="preserve"> </w:t>
      </w:r>
      <w:r w:rsidRPr="007511D8">
        <w:rPr>
          <w:b/>
          <w:i/>
          <w:sz w:val="24"/>
          <w:szCs w:val="24"/>
          <w:u w:val="single"/>
          <w:lang w:val="ro-RO"/>
        </w:rPr>
        <w:t>Motivele pe baza cărora s-a stabilit neefectuarea</w:t>
      </w:r>
      <w:r w:rsidRPr="007511D8">
        <w:rPr>
          <w:i/>
          <w:sz w:val="24"/>
          <w:szCs w:val="24"/>
          <w:u w:val="single"/>
          <w:lang w:val="ro-RO"/>
        </w:rPr>
        <w:t xml:space="preserve"> </w:t>
      </w:r>
      <w:r w:rsidRPr="007511D8">
        <w:rPr>
          <w:b/>
          <w:i/>
          <w:sz w:val="24"/>
          <w:szCs w:val="24"/>
          <w:u w:val="single"/>
          <w:lang w:val="ro-RO"/>
        </w:rPr>
        <w:t>evaluării impactului asupra corpurilor de apă:</w:t>
      </w:r>
      <w:r w:rsidRPr="007511D8">
        <w:rPr>
          <w:i/>
          <w:sz w:val="24"/>
          <w:szCs w:val="24"/>
          <w:lang w:val="ro-RO"/>
        </w:rPr>
        <w:t xml:space="preserve"> </w:t>
      </w:r>
      <w:r w:rsidRPr="00F64D23">
        <w:rPr>
          <w:sz w:val="24"/>
          <w:szCs w:val="24"/>
          <w:lang w:val="ro-RO"/>
        </w:rPr>
        <w:t>Sistemul de Gospodărire a Apelor Brăila a iar din adresa înregistrată la A.P.M. Brăila cu nr. 7281/14.05.2020 rezultă că pentru proiectul analizat nu este necesară elaborarea SEICA.</w:t>
      </w:r>
      <w:r w:rsidRPr="007511D8">
        <w:rPr>
          <w:sz w:val="24"/>
          <w:szCs w:val="24"/>
          <w:lang w:val="ro-RO"/>
        </w:rPr>
        <w:t xml:space="preserve"> </w:t>
      </w:r>
    </w:p>
    <w:p w:rsidR="00996809" w:rsidRPr="0001250C" w:rsidRDefault="00996809" w:rsidP="00996809">
      <w:pPr>
        <w:spacing w:before="120"/>
        <w:ind w:right="-91"/>
        <w:jc w:val="both"/>
        <w:rPr>
          <w:rStyle w:val="tpa1"/>
          <w:b/>
          <w:lang w:val="ro-RO"/>
        </w:rPr>
      </w:pPr>
      <w:r w:rsidRPr="0001250C">
        <w:rPr>
          <w:rStyle w:val="tpa1"/>
          <w:b/>
          <w:u w:val="single"/>
          <w:lang w:val="ro-RO"/>
        </w:rPr>
        <w:t>Condițiile de realizare a proiectului</w:t>
      </w:r>
      <w:r w:rsidRPr="0001250C">
        <w:rPr>
          <w:rStyle w:val="tpa1"/>
          <w:b/>
          <w:lang w:val="ro-RO"/>
        </w:rPr>
        <w:t>:</w:t>
      </w:r>
    </w:p>
    <w:p w:rsidR="00996809" w:rsidRDefault="00996809" w:rsidP="00996809">
      <w:pPr>
        <w:numPr>
          <w:ilvl w:val="0"/>
          <w:numId w:val="77"/>
        </w:numPr>
        <w:ind w:left="425" w:right="-91" w:hanging="425"/>
        <w:jc w:val="both"/>
        <w:rPr>
          <w:bCs/>
          <w:sz w:val="24"/>
          <w:szCs w:val="24"/>
          <w:lang w:val="ro-RO"/>
        </w:rPr>
      </w:pPr>
      <w:r w:rsidRPr="0001250C">
        <w:rPr>
          <w:bCs/>
          <w:sz w:val="24"/>
          <w:szCs w:val="24"/>
          <w:lang w:val="ro-RO"/>
        </w:rPr>
        <w:t xml:space="preserve">Lucrările se vor executa cu respectarea amplasamentului și a documentaţiei depuse, a normativelor și prescripțiilor tehnice specifice, fără afectarea altor construcții, instalații sau echipări edilitare din vecinătate, fără a cauza prejudicii mediului, persoanelor fizice sau </w:t>
      </w:r>
      <w:r w:rsidRPr="00173A9F">
        <w:rPr>
          <w:bCs/>
          <w:sz w:val="24"/>
          <w:szCs w:val="24"/>
          <w:lang w:val="ro-RO"/>
        </w:rPr>
        <w:t>juridice, precum și fără a pune în pericol viaţa ori sănătatea umană.</w:t>
      </w:r>
    </w:p>
    <w:p w:rsidR="00996809" w:rsidRPr="001A73D6" w:rsidRDefault="00996809" w:rsidP="00996809">
      <w:pPr>
        <w:numPr>
          <w:ilvl w:val="0"/>
          <w:numId w:val="77"/>
        </w:numPr>
        <w:ind w:left="426" w:right="-91" w:hanging="357"/>
        <w:jc w:val="both"/>
        <w:rPr>
          <w:rFonts w:eastAsia="Calibri"/>
          <w:bCs/>
          <w:sz w:val="24"/>
          <w:szCs w:val="24"/>
          <w:lang w:val="ro-RO"/>
        </w:rPr>
      </w:pPr>
      <w:r w:rsidRPr="001A73D6">
        <w:rPr>
          <w:rFonts w:eastAsia="Calibri"/>
          <w:bCs/>
          <w:sz w:val="24"/>
          <w:szCs w:val="24"/>
          <w:lang w:val="ro-RO"/>
        </w:rPr>
        <w:t>Personalul angajat pentru implementarea proiectului se va instrui cu privire la măsurile impuse pentru protejarea speciilor sălbatice și a habitatelor naturale cu statut de protecție.</w:t>
      </w:r>
    </w:p>
    <w:p w:rsidR="00996809" w:rsidRPr="001A73D6" w:rsidRDefault="00996809" w:rsidP="00996809">
      <w:pPr>
        <w:numPr>
          <w:ilvl w:val="0"/>
          <w:numId w:val="77"/>
        </w:numPr>
        <w:ind w:left="426" w:right="-91" w:hanging="357"/>
        <w:jc w:val="both"/>
        <w:rPr>
          <w:rFonts w:eastAsia="Calibri"/>
          <w:bCs/>
          <w:sz w:val="24"/>
          <w:szCs w:val="24"/>
          <w:lang w:val="ro-RO"/>
        </w:rPr>
      </w:pPr>
      <w:r w:rsidRPr="001A73D6">
        <w:rPr>
          <w:rFonts w:eastAsia="Calibri"/>
          <w:bCs/>
          <w:sz w:val="24"/>
          <w:szCs w:val="24"/>
          <w:lang w:val="ro-RO"/>
        </w:rPr>
        <w:t xml:space="preserve">În cazul deținerii accidentale a unor exemplare de faună sălbatică sau cadavre ale acestora, se va informa imediat Comisariatul Judeţean Brăila al Gărzii Naţionale de Mediu, </w:t>
      </w:r>
      <w:r w:rsidRPr="001A73D6">
        <w:rPr>
          <w:rFonts w:eastAsia="Calibri"/>
          <w:bCs/>
          <w:i/>
          <w:sz w:val="24"/>
          <w:szCs w:val="24"/>
          <w:lang w:val="ro-RO"/>
        </w:rPr>
        <w:t>conform  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p>
    <w:p w:rsidR="00996809" w:rsidRPr="001A73D6" w:rsidRDefault="00996809" w:rsidP="00996809">
      <w:pPr>
        <w:numPr>
          <w:ilvl w:val="0"/>
          <w:numId w:val="77"/>
        </w:numPr>
        <w:ind w:left="426" w:right="-91" w:hanging="357"/>
        <w:jc w:val="both"/>
        <w:rPr>
          <w:rFonts w:eastAsia="Calibri"/>
          <w:bCs/>
          <w:sz w:val="24"/>
          <w:szCs w:val="24"/>
          <w:lang w:val="ro-RO"/>
        </w:rPr>
      </w:pPr>
      <w:r w:rsidRPr="001A73D6">
        <w:rPr>
          <w:rFonts w:eastAsia="Calibri"/>
          <w:bCs/>
          <w:sz w:val="24"/>
          <w:szCs w:val="24"/>
          <w:u w:val="single"/>
          <w:lang w:val="ro-RO"/>
        </w:rPr>
        <w:t>Sunt interzise</w:t>
      </w:r>
      <w:r w:rsidRPr="001A73D6">
        <w:rPr>
          <w:rFonts w:eastAsia="Calibri"/>
          <w:bCs/>
          <w:sz w:val="24"/>
          <w:szCs w:val="24"/>
          <w:lang w:val="ro-RO"/>
        </w:rPr>
        <w:t>:</w:t>
      </w:r>
    </w:p>
    <w:p w:rsidR="00996809" w:rsidRPr="001A73D6" w:rsidRDefault="00996809" w:rsidP="00996809">
      <w:pPr>
        <w:numPr>
          <w:ilvl w:val="0"/>
          <w:numId w:val="178"/>
        </w:numPr>
        <w:ind w:left="709" w:right="-91" w:hanging="218"/>
        <w:jc w:val="both"/>
        <w:rPr>
          <w:rFonts w:eastAsia="Calibri"/>
          <w:bCs/>
          <w:sz w:val="24"/>
          <w:szCs w:val="24"/>
          <w:lang w:val="ro-RO"/>
        </w:rPr>
      </w:pPr>
      <w:r w:rsidRPr="001A73D6">
        <w:rPr>
          <w:rFonts w:eastAsia="Calibri"/>
          <w:bCs/>
          <w:sz w:val="24"/>
          <w:szCs w:val="24"/>
          <w:lang w:val="ro-RO"/>
        </w:rPr>
        <w:lastRenderedPageBreak/>
        <w:t>amplasarea utilajelor sau parcarea mijloacelor de transport, depozitarea materialelor utilizate și a deșeurilor rezultate în perimetrul ariilor naturale protejate din vecinătatea amplasamentului;</w:t>
      </w:r>
    </w:p>
    <w:p w:rsidR="00996809" w:rsidRPr="001A73D6" w:rsidRDefault="00996809" w:rsidP="00996809">
      <w:pPr>
        <w:numPr>
          <w:ilvl w:val="0"/>
          <w:numId w:val="178"/>
        </w:numPr>
        <w:ind w:left="709" w:right="-91" w:hanging="218"/>
        <w:jc w:val="both"/>
        <w:rPr>
          <w:rFonts w:eastAsia="Calibri"/>
          <w:bCs/>
          <w:sz w:val="24"/>
          <w:szCs w:val="24"/>
          <w:lang w:val="ro-RO"/>
        </w:rPr>
      </w:pPr>
      <w:r w:rsidRPr="001A73D6">
        <w:rPr>
          <w:rFonts w:eastAsia="Calibri"/>
          <w:bCs/>
          <w:sz w:val="24"/>
          <w:szCs w:val="24"/>
          <w:lang w:val="ro-RO"/>
        </w:rPr>
        <w:t>deversarea substanțelor petroliere, a apelor uzate în perimetrul sau vecinătatea ariilor naturale protejate, pe alte spaţii care nu sunt autorizate în acest scop;</w:t>
      </w:r>
    </w:p>
    <w:p w:rsidR="00996809" w:rsidRPr="001A73D6" w:rsidRDefault="00996809" w:rsidP="00996809">
      <w:pPr>
        <w:numPr>
          <w:ilvl w:val="0"/>
          <w:numId w:val="178"/>
        </w:numPr>
        <w:ind w:left="709" w:right="-91" w:hanging="218"/>
        <w:jc w:val="both"/>
        <w:rPr>
          <w:rFonts w:eastAsia="Calibri"/>
          <w:bCs/>
          <w:sz w:val="24"/>
          <w:szCs w:val="24"/>
          <w:lang w:val="ro-RO"/>
        </w:rPr>
      </w:pPr>
      <w:r w:rsidRPr="001A73D6">
        <w:rPr>
          <w:rFonts w:eastAsia="Calibri"/>
          <w:bCs/>
          <w:sz w:val="24"/>
          <w:szCs w:val="24"/>
          <w:lang w:val="ro-RO"/>
        </w:rPr>
        <w:t>vătămarea, deteriorarea, distrugerea, recoltarea, uciderea, perturbarea intenţionată a exemplarelor din speciile cu statut de protecţie şi a tuturor speciilor de păsări aflate în mediul natural, în oricare dintre stadiile ciclului lor biologic;</w:t>
      </w:r>
    </w:p>
    <w:p w:rsidR="00996809" w:rsidRPr="001A73D6" w:rsidRDefault="00996809" w:rsidP="00996809">
      <w:pPr>
        <w:numPr>
          <w:ilvl w:val="0"/>
          <w:numId w:val="178"/>
        </w:numPr>
        <w:ind w:left="709" w:right="-91" w:hanging="218"/>
        <w:jc w:val="both"/>
        <w:rPr>
          <w:rFonts w:eastAsia="Calibri"/>
          <w:bCs/>
          <w:sz w:val="24"/>
          <w:szCs w:val="24"/>
          <w:lang w:val="ro-RO"/>
        </w:rPr>
      </w:pPr>
      <w:r w:rsidRPr="001A73D6">
        <w:rPr>
          <w:rFonts w:eastAsia="Calibri"/>
          <w:bCs/>
          <w:sz w:val="24"/>
          <w:szCs w:val="24"/>
          <w:lang w:val="ro-RO"/>
        </w:rPr>
        <w:t>deteriorarea/distrugerea cuiburilor, a locurilor de hrănire, reproducere şi odihnă ale exemplarelor din speciile cu statut de protecţie şi a tuturor speciilor de păsări;</w:t>
      </w:r>
    </w:p>
    <w:p w:rsidR="00996809" w:rsidRPr="001A73D6" w:rsidRDefault="00996809" w:rsidP="00996809">
      <w:pPr>
        <w:numPr>
          <w:ilvl w:val="0"/>
          <w:numId w:val="178"/>
        </w:numPr>
        <w:ind w:left="709" w:right="-91" w:hanging="218"/>
        <w:jc w:val="both"/>
        <w:rPr>
          <w:rFonts w:eastAsia="Calibri"/>
          <w:bCs/>
          <w:sz w:val="24"/>
          <w:szCs w:val="24"/>
          <w:lang w:val="ro-RO"/>
        </w:rPr>
      </w:pPr>
      <w:r w:rsidRPr="001A73D6">
        <w:rPr>
          <w:rFonts w:eastAsia="Calibri"/>
          <w:bCs/>
          <w:sz w:val="24"/>
          <w:szCs w:val="24"/>
          <w:lang w:val="ro-RO"/>
        </w:rPr>
        <w:t>culegerea intenționată a cuiburilor și/sau a ouălor din natură și păstrarea acestora, chiar dacă sunt goale.</w:t>
      </w:r>
    </w:p>
    <w:p w:rsidR="00996809" w:rsidRPr="001A73D6" w:rsidRDefault="00996809" w:rsidP="00996809">
      <w:pPr>
        <w:numPr>
          <w:ilvl w:val="0"/>
          <w:numId w:val="77"/>
        </w:numPr>
        <w:ind w:left="426" w:right="-91" w:hanging="357"/>
        <w:jc w:val="both"/>
        <w:rPr>
          <w:sz w:val="24"/>
          <w:szCs w:val="24"/>
          <w:lang w:val="ro-RO" w:eastAsia="ro-RO"/>
        </w:rPr>
      </w:pPr>
      <w:r w:rsidRPr="001A73D6">
        <w:rPr>
          <w:bCs/>
          <w:sz w:val="24"/>
          <w:szCs w:val="24"/>
          <w:lang w:val="ro-RO" w:eastAsia="ro-RO"/>
        </w:rPr>
        <w:t xml:space="preserve">Respectarea prevederilor: </w:t>
      </w:r>
      <w:r w:rsidRPr="001A73D6">
        <w:rPr>
          <w:rFonts w:eastAsia="Calibri"/>
          <w:i/>
          <w:sz w:val="24"/>
          <w:szCs w:val="24"/>
          <w:lang w:val="ro-RO"/>
        </w:rPr>
        <w:t>O.U.G. nr. 57/2007 privind regimul ariilor naturale protejate, conservarea habitatelor naturale, a florei şi faunei sălbatice</w:t>
      </w:r>
      <w:r w:rsidRPr="001A73D6">
        <w:rPr>
          <w:rFonts w:eastAsia="Calibri"/>
          <w:sz w:val="24"/>
          <w:szCs w:val="24"/>
          <w:lang w:val="ro-RO"/>
        </w:rPr>
        <w:t>, cu modificările şi completările ulterioare</w:t>
      </w:r>
      <w:r w:rsidRPr="001A73D6">
        <w:rPr>
          <w:bCs/>
          <w:sz w:val="24"/>
          <w:szCs w:val="24"/>
          <w:lang w:val="ro-RO" w:eastAsia="ro-RO"/>
        </w:rPr>
        <w:t xml:space="preserve">; </w:t>
      </w:r>
      <w:r w:rsidRPr="001A73D6">
        <w:rPr>
          <w:rFonts w:eastAsia="Calibri"/>
          <w:bCs/>
          <w:sz w:val="24"/>
          <w:szCs w:val="24"/>
          <w:lang w:val="ro-RO"/>
        </w:rPr>
        <w:t xml:space="preserve">Planul de management și regulamentul aprobate pentru </w:t>
      </w:r>
      <w:r w:rsidRPr="001A73D6">
        <w:rPr>
          <w:rFonts w:eastAsia="Calibri"/>
          <w:sz w:val="24"/>
          <w:szCs w:val="24"/>
          <w:lang w:val="it-IT"/>
        </w:rPr>
        <w:t>Situl de importanta comunitara Balta Alba–Amara–Jirlau-Lacu Sarat Caineni si Aria de protectie speciala avifaunistica Balta Alba–Amara–Jirlau.</w:t>
      </w:r>
    </w:p>
    <w:p w:rsidR="00996809" w:rsidRPr="00FF1201" w:rsidRDefault="00996809" w:rsidP="00996809">
      <w:pPr>
        <w:numPr>
          <w:ilvl w:val="0"/>
          <w:numId w:val="77"/>
        </w:numPr>
        <w:autoSpaceDE w:val="0"/>
        <w:autoSpaceDN w:val="0"/>
        <w:adjustRightInd w:val="0"/>
        <w:ind w:left="567" w:hanging="357"/>
        <w:jc w:val="both"/>
        <w:rPr>
          <w:sz w:val="24"/>
          <w:szCs w:val="24"/>
          <w:lang w:val="ro-RO"/>
        </w:rPr>
      </w:pPr>
      <w:r w:rsidRPr="00FF1201">
        <w:rPr>
          <w:sz w:val="24"/>
          <w:szCs w:val="24"/>
          <w:lang w:val="ro-RO"/>
        </w:rPr>
        <w:t>În conformitate cu 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 în cazul de deținere accidentală a unor exemplare de faună sălbatică sau cadavre ale acestora titularul are obligaţia să anunțe imediat Comisariatul Judeţean al Gărzii Naţionale de Mediu pentru aplicarea procedurii de declarare.</w:t>
      </w:r>
    </w:p>
    <w:p w:rsidR="00996809" w:rsidRPr="00FF1201" w:rsidRDefault="00996809" w:rsidP="00996809">
      <w:pPr>
        <w:numPr>
          <w:ilvl w:val="0"/>
          <w:numId w:val="77"/>
        </w:numPr>
        <w:autoSpaceDE w:val="0"/>
        <w:autoSpaceDN w:val="0"/>
        <w:adjustRightInd w:val="0"/>
        <w:ind w:left="567" w:hanging="357"/>
        <w:jc w:val="both"/>
        <w:rPr>
          <w:sz w:val="24"/>
          <w:szCs w:val="24"/>
          <w:lang w:val="ro-RO"/>
        </w:rPr>
      </w:pPr>
      <w:r w:rsidRPr="00FF1201">
        <w:rPr>
          <w:sz w:val="24"/>
          <w:szCs w:val="24"/>
          <w:lang w:val="ro-RO"/>
        </w:rPr>
        <w:t>Proiectul se va implementa  astfel încât să se prevină depozitarea accidentală de materiale de construcție sau deșeuri  pe alte terenuri din vecinătate iar î</w:t>
      </w:r>
      <w:r w:rsidRPr="007511D8">
        <w:rPr>
          <w:sz w:val="24"/>
          <w:szCs w:val="24"/>
          <w:lang w:val="ro-RO"/>
        </w:rPr>
        <w:t>ndepărtarea vegetației și a stratului superior de sol nu se va realiza mai mult decât este necesar.</w:t>
      </w:r>
    </w:p>
    <w:p w:rsidR="00996809" w:rsidRPr="00FF1201" w:rsidRDefault="00996809" w:rsidP="00996809">
      <w:pPr>
        <w:numPr>
          <w:ilvl w:val="0"/>
          <w:numId w:val="77"/>
        </w:numPr>
        <w:autoSpaceDE w:val="0"/>
        <w:autoSpaceDN w:val="0"/>
        <w:adjustRightInd w:val="0"/>
        <w:ind w:left="567" w:hanging="357"/>
        <w:jc w:val="both"/>
        <w:rPr>
          <w:sz w:val="24"/>
          <w:szCs w:val="24"/>
          <w:lang w:val="ro-RO"/>
        </w:rPr>
      </w:pPr>
      <w:r w:rsidRPr="00FF1201">
        <w:rPr>
          <w:sz w:val="24"/>
          <w:szCs w:val="24"/>
          <w:lang w:val="ro-RO"/>
        </w:rPr>
        <w:t>Deșeurile se vor gestiona conform Legii nr. 211/2011 privind regimul deşeurilor, fiind obligatorii:</w:t>
      </w:r>
    </w:p>
    <w:p w:rsidR="00996809" w:rsidRPr="00FF1201" w:rsidRDefault="00996809" w:rsidP="00996809">
      <w:pPr>
        <w:numPr>
          <w:ilvl w:val="0"/>
          <w:numId w:val="179"/>
        </w:numPr>
        <w:autoSpaceDE w:val="0"/>
        <w:autoSpaceDN w:val="0"/>
        <w:adjustRightInd w:val="0"/>
        <w:ind w:left="993" w:hanging="357"/>
        <w:jc w:val="both"/>
        <w:rPr>
          <w:sz w:val="24"/>
          <w:szCs w:val="24"/>
          <w:lang w:val="ro-RO"/>
        </w:rPr>
      </w:pPr>
      <w:r w:rsidRPr="00FF1201">
        <w:rPr>
          <w:sz w:val="24"/>
          <w:szCs w:val="24"/>
          <w:lang w:val="ro-RO"/>
        </w:rPr>
        <w:t>colectarea separată a deșeurilor reciclabile (hârtie, metal, plastic şi sticlă) şi valorificarea prin operatori autorizaţi.</w:t>
      </w:r>
    </w:p>
    <w:p w:rsidR="00996809" w:rsidRPr="00FF1201" w:rsidRDefault="00996809" w:rsidP="00996809">
      <w:pPr>
        <w:numPr>
          <w:ilvl w:val="0"/>
          <w:numId w:val="179"/>
        </w:numPr>
        <w:autoSpaceDE w:val="0"/>
        <w:autoSpaceDN w:val="0"/>
        <w:adjustRightInd w:val="0"/>
        <w:ind w:left="993" w:hanging="357"/>
        <w:jc w:val="both"/>
        <w:rPr>
          <w:sz w:val="24"/>
          <w:szCs w:val="24"/>
          <w:lang w:val="ro-RO"/>
        </w:rPr>
      </w:pPr>
      <w:r w:rsidRPr="00FF1201">
        <w:rPr>
          <w:sz w:val="24"/>
          <w:szCs w:val="24"/>
          <w:lang w:val="ro-RO"/>
        </w:rPr>
        <w:t xml:space="preserve">predarea deșeurilor care nu se pot valorifica unui operator de salubritate spre eliminare, abandonarea deșeurilor fiind interzisă </w:t>
      </w:r>
    </w:p>
    <w:p w:rsidR="00996809" w:rsidRPr="00FF1201" w:rsidRDefault="00996809" w:rsidP="00996809">
      <w:pPr>
        <w:numPr>
          <w:ilvl w:val="0"/>
          <w:numId w:val="179"/>
        </w:numPr>
        <w:autoSpaceDE w:val="0"/>
        <w:autoSpaceDN w:val="0"/>
        <w:adjustRightInd w:val="0"/>
        <w:ind w:left="993" w:hanging="357"/>
        <w:jc w:val="both"/>
        <w:rPr>
          <w:sz w:val="24"/>
          <w:szCs w:val="24"/>
          <w:lang w:val="ro-RO"/>
        </w:rPr>
      </w:pPr>
      <w:r w:rsidRPr="00FF1201">
        <w:rPr>
          <w:sz w:val="24"/>
          <w:szCs w:val="24"/>
          <w:lang w:val="ro-RO"/>
        </w:rPr>
        <w:t>ținerea evidenței deșeurilor generate conform HG nr. 856/2002 privind evidenţa gestiunii deşeurilor şi pentru aprobarea listei cuprinzând deşeurile, inclusiv deşeurile periculoase, cu modificările ulterioare;</w:t>
      </w:r>
    </w:p>
    <w:p w:rsidR="00996809" w:rsidRPr="00FF1201" w:rsidRDefault="00996809" w:rsidP="00996809">
      <w:pPr>
        <w:numPr>
          <w:ilvl w:val="0"/>
          <w:numId w:val="179"/>
        </w:numPr>
        <w:autoSpaceDE w:val="0"/>
        <w:autoSpaceDN w:val="0"/>
        <w:adjustRightInd w:val="0"/>
        <w:ind w:left="993" w:hanging="357"/>
        <w:jc w:val="both"/>
        <w:rPr>
          <w:sz w:val="24"/>
          <w:szCs w:val="24"/>
          <w:lang w:val="ro-RO"/>
        </w:rPr>
      </w:pPr>
      <w:r w:rsidRPr="00FF1201">
        <w:rPr>
          <w:sz w:val="24"/>
          <w:szCs w:val="24"/>
          <w:lang w:val="ro-RO"/>
        </w:rPr>
        <w:t>deșeurile din construcții și desființări se elimină numai în cazul în care valorificarea nu este posibilă din punct de vedere tehnic sau economic ; valorificarea se va realiza conform Legii nr. 211/2011, art. 17 alin.(3): prin  valorificare materială, inclusiv operaţiuni de umplere, rambleiere care utilizează deşeuri pentru a înlocui alte materiale și conform anexei 6 lit. a), min., 70%.</w:t>
      </w:r>
    </w:p>
    <w:p w:rsidR="00996809" w:rsidRPr="0001250C" w:rsidRDefault="00996809" w:rsidP="00996809">
      <w:pPr>
        <w:numPr>
          <w:ilvl w:val="0"/>
          <w:numId w:val="77"/>
        </w:numPr>
        <w:spacing w:after="120"/>
        <w:ind w:left="425" w:right="-91" w:hanging="425"/>
        <w:jc w:val="both"/>
        <w:rPr>
          <w:bCs/>
          <w:sz w:val="24"/>
          <w:szCs w:val="24"/>
          <w:lang w:val="ro-RO"/>
        </w:rPr>
      </w:pPr>
      <w:r w:rsidRPr="0001250C">
        <w:rPr>
          <w:bCs/>
          <w:sz w:val="24"/>
          <w:szCs w:val="24"/>
          <w:lang w:val="ro-RO"/>
        </w:rPr>
        <w:t>Se vor lua măsurile necesare pentru manipularea corespunzătoare la capacitatea specifică și menținerea tuturor utilajelor și a mijloacelor de transport în parametri (prin verificări periodice și întreținere adecvată), astfel încât emisiile de la motoarele termice să nu depășească valorile limită legale și să se prevină poluarea accidentală a solului cu produse petroliere.</w:t>
      </w:r>
    </w:p>
    <w:p w:rsidR="00996809" w:rsidRPr="0001250C" w:rsidRDefault="00996809" w:rsidP="00996809">
      <w:pPr>
        <w:numPr>
          <w:ilvl w:val="0"/>
          <w:numId w:val="77"/>
        </w:numPr>
        <w:spacing w:after="120"/>
        <w:ind w:left="425" w:right="-91" w:hanging="425"/>
        <w:jc w:val="both"/>
        <w:rPr>
          <w:bCs/>
          <w:sz w:val="24"/>
          <w:szCs w:val="24"/>
          <w:lang w:val="ro-RO"/>
        </w:rPr>
      </w:pPr>
      <w:r w:rsidRPr="0001250C">
        <w:rPr>
          <w:bCs/>
          <w:sz w:val="24"/>
          <w:szCs w:val="24"/>
          <w:lang w:val="ro-RO"/>
        </w:rPr>
        <w:t>Se vor adopta măsuri, inclusiv dotarea cu materiale absorbante, pentru eliminarea cauzelor și minimizarea efectului negativ asupra factorilor de mediu în cazul oricărei disfuncţionalități.</w:t>
      </w:r>
    </w:p>
    <w:p w:rsidR="00996809" w:rsidRPr="0001250C" w:rsidRDefault="00996809" w:rsidP="00996809">
      <w:pPr>
        <w:numPr>
          <w:ilvl w:val="0"/>
          <w:numId w:val="77"/>
        </w:numPr>
        <w:spacing w:after="120"/>
        <w:ind w:left="425" w:right="-91" w:hanging="425"/>
        <w:jc w:val="both"/>
        <w:rPr>
          <w:bCs/>
          <w:sz w:val="24"/>
          <w:szCs w:val="24"/>
          <w:lang w:val="ro-RO"/>
        </w:rPr>
      </w:pPr>
      <w:r w:rsidRPr="0001250C">
        <w:rPr>
          <w:bCs/>
          <w:sz w:val="24"/>
          <w:szCs w:val="24"/>
          <w:lang w:val="ro-RO"/>
        </w:rPr>
        <w:t>Se vor utiliza prelate pentru acoperirea materialelor și a deșeurilor pulverulente în timpul transportului.</w:t>
      </w:r>
    </w:p>
    <w:p w:rsidR="00996809" w:rsidRPr="0001250C" w:rsidRDefault="00996809" w:rsidP="00996809">
      <w:pPr>
        <w:numPr>
          <w:ilvl w:val="0"/>
          <w:numId w:val="77"/>
        </w:numPr>
        <w:spacing w:after="120"/>
        <w:ind w:left="425" w:right="-91" w:hanging="425"/>
        <w:jc w:val="both"/>
        <w:rPr>
          <w:bCs/>
          <w:sz w:val="24"/>
          <w:szCs w:val="24"/>
          <w:lang w:val="ro-RO"/>
        </w:rPr>
      </w:pPr>
      <w:r w:rsidRPr="0001250C">
        <w:rPr>
          <w:bCs/>
          <w:sz w:val="24"/>
          <w:szCs w:val="24"/>
          <w:lang w:val="ro-RO"/>
        </w:rPr>
        <w:t>Solul poluat prin pierderi accidentale de carburanți sau lubrefianți va fi îndepărtat imediat prin decopertare și depozitat temporar pe suprafețe impermeabile, de unde va fi transportat către operatori autorizați în vederea decontaminării.</w:t>
      </w:r>
    </w:p>
    <w:p w:rsidR="00996809" w:rsidRPr="0001250C" w:rsidRDefault="00996809" w:rsidP="00996809">
      <w:pPr>
        <w:numPr>
          <w:ilvl w:val="0"/>
          <w:numId w:val="77"/>
        </w:numPr>
        <w:spacing w:after="120"/>
        <w:ind w:left="425" w:right="-91" w:hanging="425"/>
        <w:jc w:val="both"/>
        <w:rPr>
          <w:bCs/>
          <w:sz w:val="24"/>
          <w:szCs w:val="24"/>
          <w:lang w:val="ro-RO"/>
        </w:rPr>
      </w:pPr>
      <w:r w:rsidRPr="0001250C">
        <w:rPr>
          <w:bCs/>
          <w:sz w:val="24"/>
          <w:szCs w:val="24"/>
          <w:lang w:val="ro-RO"/>
        </w:rPr>
        <w:lastRenderedPageBreak/>
        <w:t>În perioadele cu vânt puternic se vor reduce lucrările generatoare de pulberi și se vor stropi suprafețele implicate în timpul derulării acestora.</w:t>
      </w:r>
    </w:p>
    <w:p w:rsidR="00996809" w:rsidRPr="0001250C" w:rsidRDefault="00996809" w:rsidP="00996809">
      <w:pPr>
        <w:numPr>
          <w:ilvl w:val="0"/>
          <w:numId w:val="77"/>
        </w:numPr>
        <w:spacing w:after="120"/>
        <w:ind w:left="425" w:right="-91" w:hanging="425"/>
        <w:jc w:val="both"/>
        <w:rPr>
          <w:bCs/>
          <w:sz w:val="24"/>
          <w:szCs w:val="24"/>
          <w:lang w:val="ro-RO"/>
        </w:rPr>
      </w:pPr>
      <w:r w:rsidRPr="0001250C">
        <w:rPr>
          <w:bCs/>
          <w:sz w:val="24"/>
          <w:szCs w:val="24"/>
          <w:lang w:val="ro-RO"/>
        </w:rPr>
        <w:t>Nivelurile de zgomot și vibrații generate pe amplasament și în vecinătatea acestuia se vor încadra în limitele stabilite de normativele standard pentru zgomote și vibrații nr. 10009/2017 și 12025/2/1981.</w:t>
      </w:r>
    </w:p>
    <w:p w:rsidR="00996809" w:rsidRPr="0001250C" w:rsidRDefault="00996809" w:rsidP="00996809">
      <w:pPr>
        <w:numPr>
          <w:ilvl w:val="0"/>
          <w:numId w:val="77"/>
        </w:numPr>
        <w:spacing w:before="120"/>
        <w:ind w:left="425" w:right="-91" w:hanging="425"/>
        <w:jc w:val="both"/>
        <w:rPr>
          <w:bCs/>
          <w:sz w:val="24"/>
          <w:szCs w:val="24"/>
          <w:lang w:val="ro-RO"/>
        </w:rPr>
      </w:pPr>
      <w:r w:rsidRPr="0001250C">
        <w:rPr>
          <w:bCs/>
          <w:sz w:val="24"/>
          <w:szCs w:val="24"/>
          <w:lang w:val="ro-RO"/>
        </w:rPr>
        <w:t xml:space="preserve">În situația în care se fac descoperiri arheologice întâmplătoare (structuri constructive din cărămidă/piatră/alte materiale, movile/tumuli, monede, arme, unelte din metal/piatră/ceramică sau alte materiale, oase, etc.), lucrările se vor opri și se va informa Direcția Județeană pentru Cultură Brăila și Primăria </w:t>
      </w:r>
      <w:r>
        <w:rPr>
          <w:sz w:val="24"/>
          <w:szCs w:val="24"/>
          <w:lang w:val="ro-RO"/>
        </w:rPr>
        <w:t>Chiscani</w:t>
      </w:r>
      <w:r w:rsidRPr="0001250C">
        <w:rPr>
          <w:bCs/>
          <w:sz w:val="24"/>
          <w:szCs w:val="24"/>
          <w:lang w:val="ro-RO"/>
        </w:rPr>
        <w:t>.</w:t>
      </w:r>
    </w:p>
    <w:p w:rsidR="00996809" w:rsidRPr="0001250C" w:rsidRDefault="00996809" w:rsidP="00996809">
      <w:pPr>
        <w:numPr>
          <w:ilvl w:val="0"/>
          <w:numId w:val="77"/>
        </w:numPr>
        <w:spacing w:before="120"/>
        <w:ind w:left="425" w:right="-91" w:hanging="425"/>
        <w:jc w:val="both"/>
        <w:rPr>
          <w:bCs/>
          <w:sz w:val="24"/>
          <w:szCs w:val="24"/>
          <w:lang w:val="ro-RO"/>
        </w:rPr>
      </w:pPr>
      <w:r w:rsidRPr="0001250C">
        <w:rPr>
          <w:bCs/>
          <w:sz w:val="24"/>
          <w:szCs w:val="24"/>
          <w:lang w:val="ro-RO"/>
        </w:rPr>
        <w:t>Proiectul se va implementa cu respectarea prevederilor:</w:t>
      </w:r>
    </w:p>
    <w:p w:rsidR="00996809" w:rsidRPr="0001250C" w:rsidRDefault="00996809" w:rsidP="00996809">
      <w:pPr>
        <w:numPr>
          <w:ilvl w:val="0"/>
          <w:numId w:val="78"/>
        </w:numPr>
        <w:ind w:right="-91"/>
        <w:jc w:val="both"/>
        <w:rPr>
          <w:bCs/>
          <w:sz w:val="24"/>
          <w:szCs w:val="24"/>
          <w:lang w:val="ro-RO"/>
        </w:rPr>
      </w:pPr>
      <w:r w:rsidRPr="0001250C">
        <w:rPr>
          <w:bCs/>
          <w:i/>
          <w:sz w:val="24"/>
          <w:szCs w:val="24"/>
          <w:lang w:val="ro-RO"/>
        </w:rPr>
        <w:t>OUG nr. 195/2005 privind protecția mediului</w:t>
      </w:r>
      <w:r w:rsidRPr="0001250C">
        <w:rPr>
          <w:bCs/>
          <w:sz w:val="24"/>
          <w:szCs w:val="24"/>
          <w:lang w:val="ro-RO"/>
        </w:rPr>
        <w:t xml:space="preserve">, </w:t>
      </w:r>
      <w:r>
        <w:rPr>
          <w:bCs/>
          <w:sz w:val="24"/>
          <w:szCs w:val="24"/>
          <w:lang w:val="ro-RO"/>
        </w:rPr>
        <w:t xml:space="preserve">aprobata prin Legea nr. 265/2006, </w:t>
      </w:r>
      <w:r w:rsidRPr="0001250C">
        <w:rPr>
          <w:bCs/>
          <w:sz w:val="24"/>
          <w:szCs w:val="24"/>
          <w:lang w:val="ro-RO"/>
        </w:rPr>
        <w:t>cu modificările și completările ulterioare;</w:t>
      </w:r>
    </w:p>
    <w:p w:rsidR="00996809" w:rsidRPr="008E2E7D" w:rsidRDefault="00996809" w:rsidP="00996809">
      <w:pPr>
        <w:numPr>
          <w:ilvl w:val="0"/>
          <w:numId w:val="78"/>
        </w:numPr>
        <w:ind w:right="-91"/>
        <w:jc w:val="both"/>
        <w:rPr>
          <w:sz w:val="24"/>
          <w:szCs w:val="24"/>
          <w:lang w:val="ro-RO"/>
        </w:rPr>
      </w:pPr>
      <w:r w:rsidRPr="008E2E7D">
        <w:rPr>
          <w:bCs/>
          <w:i/>
          <w:sz w:val="24"/>
          <w:szCs w:val="24"/>
          <w:lang w:val="ro-RO"/>
        </w:rPr>
        <w:t xml:space="preserve">OUG </w:t>
      </w:r>
      <w:r w:rsidRPr="008E2E7D">
        <w:rPr>
          <w:i/>
          <w:sz w:val="24"/>
          <w:szCs w:val="24"/>
          <w:lang w:val="ro-RO"/>
        </w:rPr>
        <w:t>nr. 68/2007 privind răspunderea de mediu cu referire la prevenirea și repararea prejudiciului asupra mediului</w:t>
      </w:r>
      <w:r w:rsidRPr="008E2E7D">
        <w:rPr>
          <w:sz w:val="24"/>
          <w:szCs w:val="24"/>
          <w:lang w:val="ro-RO"/>
        </w:rPr>
        <w:t>, cu modificările şi completările ulterioare;</w:t>
      </w:r>
    </w:p>
    <w:p w:rsidR="00996809" w:rsidRPr="008E2E7D" w:rsidRDefault="00996809" w:rsidP="00996809">
      <w:pPr>
        <w:numPr>
          <w:ilvl w:val="0"/>
          <w:numId w:val="78"/>
        </w:numPr>
        <w:autoSpaceDE w:val="0"/>
        <w:autoSpaceDN w:val="0"/>
        <w:adjustRightInd w:val="0"/>
        <w:jc w:val="both"/>
        <w:rPr>
          <w:sz w:val="24"/>
          <w:szCs w:val="24"/>
          <w:lang w:val="ro-RO"/>
        </w:rPr>
      </w:pPr>
      <w:r w:rsidRPr="008E2E7D">
        <w:rPr>
          <w:i/>
          <w:sz w:val="24"/>
          <w:szCs w:val="24"/>
          <w:lang w:val="ro-RO"/>
        </w:rPr>
        <w:t>OUG nr. 57/2007 privind regimul ariilor naturale protejate, conservarea habitatelor naturale, a florei şi faunei sălbatice,</w:t>
      </w:r>
      <w:r w:rsidRPr="008E2E7D">
        <w:rPr>
          <w:sz w:val="24"/>
          <w:szCs w:val="24"/>
          <w:lang w:val="ro-RO"/>
        </w:rPr>
        <w:t xml:space="preserve"> aprobată cu modificări şi completări prin Legea nr. 49/2011, cu modificările ulterioare</w:t>
      </w:r>
    </w:p>
    <w:p w:rsidR="00996809" w:rsidRPr="008E2E7D" w:rsidRDefault="00996809" w:rsidP="00996809">
      <w:pPr>
        <w:numPr>
          <w:ilvl w:val="0"/>
          <w:numId w:val="78"/>
        </w:numPr>
        <w:autoSpaceDE w:val="0"/>
        <w:autoSpaceDN w:val="0"/>
        <w:adjustRightInd w:val="0"/>
        <w:jc w:val="both"/>
        <w:rPr>
          <w:sz w:val="24"/>
          <w:szCs w:val="24"/>
          <w:lang w:val="ro-RO"/>
        </w:rPr>
      </w:pPr>
      <w:r w:rsidRPr="008E2E7D">
        <w:rPr>
          <w:sz w:val="24"/>
          <w:szCs w:val="24"/>
          <w:lang w:val="ro-RO"/>
        </w:rPr>
        <w:t>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p>
    <w:p w:rsidR="00996809" w:rsidRPr="008E2E7D" w:rsidRDefault="00996809" w:rsidP="00996809">
      <w:pPr>
        <w:numPr>
          <w:ilvl w:val="0"/>
          <w:numId w:val="78"/>
        </w:numPr>
        <w:ind w:right="-91"/>
        <w:jc w:val="both"/>
        <w:rPr>
          <w:sz w:val="24"/>
          <w:szCs w:val="24"/>
          <w:lang w:val="ro-RO"/>
        </w:rPr>
      </w:pPr>
      <w:r w:rsidRPr="008E2E7D">
        <w:rPr>
          <w:bCs/>
          <w:i/>
          <w:sz w:val="24"/>
          <w:szCs w:val="24"/>
          <w:lang w:val="ro-RO"/>
        </w:rPr>
        <w:t xml:space="preserve">Legii nr. 211/2011 privind regimul deșeurilor, </w:t>
      </w:r>
      <w:r w:rsidRPr="008E2E7D">
        <w:rPr>
          <w:bCs/>
          <w:sz w:val="24"/>
          <w:szCs w:val="24"/>
          <w:lang w:val="ro-RO"/>
        </w:rPr>
        <w:t>republicată</w:t>
      </w:r>
      <w:r w:rsidRPr="008E2E7D">
        <w:rPr>
          <w:bCs/>
          <w:i/>
          <w:sz w:val="24"/>
          <w:szCs w:val="24"/>
          <w:lang w:val="ro-RO"/>
        </w:rPr>
        <w:t xml:space="preserve">, </w:t>
      </w:r>
      <w:r w:rsidRPr="008E2E7D">
        <w:rPr>
          <w:bCs/>
          <w:sz w:val="24"/>
          <w:szCs w:val="24"/>
          <w:lang w:val="ro-RO"/>
        </w:rPr>
        <w:t>cu modificările și completările ulterioare</w:t>
      </w:r>
      <w:r w:rsidRPr="008E2E7D">
        <w:rPr>
          <w:bCs/>
          <w:i/>
          <w:sz w:val="24"/>
          <w:szCs w:val="24"/>
          <w:lang w:val="ro-RO"/>
        </w:rPr>
        <w:t>;</w:t>
      </w:r>
    </w:p>
    <w:p w:rsidR="00996809" w:rsidRPr="008E2E7D" w:rsidRDefault="00996809" w:rsidP="00996809">
      <w:pPr>
        <w:numPr>
          <w:ilvl w:val="0"/>
          <w:numId w:val="78"/>
        </w:numPr>
        <w:ind w:right="-91"/>
        <w:jc w:val="both"/>
        <w:rPr>
          <w:bCs/>
          <w:sz w:val="24"/>
          <w:szCs w:val="24"/>
          <w:lang w:val="ro-RO"/>
        </w:rPr>
      </w:pPr>
      <w:r w:rsidRPr="008E2E7D">
        <w:rPr>
          <w:bCs/>
          <w:i/>
          <w:sz w:val="24"/>
          <w:szCs w:val="24"/>
          <w:lang w:val="ro-RO"/>
        </w:rPr>
        <w:t>Decizia Comisiei 2014/955/UE din 18 decembrie 2014 de modificare a Deciziei 2000/532/CE de stabilire a unei liste de deșeuri în temeiul Directivei 2008/98/CE a Parlamentului European şi a Consiliului</w:t>
      </w:r>
      <w:r w:rsidRPr="008E2E7D">
        <w:rPr>
          <w:bCs/>
          <w:sz w:val="24"/>
          <w:szCs w:val="24"/>
          <w:lang w:val="ro-RO"/>
        </w:rPr>
        <w:t>;</w:t>
      </w:r>
    </w:p>
    <w:p w:rsidR="00996809" w:rsidRPr="008E2E7D" w:rsidRDefault="00996809" w:rsidP="00996809">
      <w:pPr>
        <w:numPr>
          <w:ilvl w:val="0"/>
          <w:numId w:val="78"/>
        </w:numPr>
        <w:autoSpaceDE w:val="0"/>
        <w:autoSpaceDN w:val="0"/>
        <w:adjustRightInd w:val="0"/>
        <w:jc w:val="both"/>
        <w:rPr>
          <w:sz w:val="24"/>
          <w:szCs w:val="24"/>
          <w:lang w:val="ro-RO"/>
        </w:rPr>
      </w:pPr>
      <w:r w:rsidRPr="008E2E7D">
        <w:rPr>
          <w:bCs/>
          <w:noProof/>
          <w:sz w:val="24"/>
          <w:szCs w:val="24"/>
          <w:lang w:val="ro-RO" w:eastAsia="ro-RO"/>
        </w:rPr>
        <w:t>Ord. MAPPM nr. 756/1997 pentru aprobarea Reglementării privind evaluarea poluării mediului</w:t>
      </w:r>
    </w:p>
    <w:p w:rsidR="00996809" w:rsidRPr="008E2E7D" w:rsidRDefault="00996809" w:rsidP="00996809">
      <w:pPr>
        <w:numPr>
          <w:ilvl w:val="0"/>
          <w:numId w:val="78"/>
        </w:numPr>
        <w:shd w:val="clear" w:color="auto" w:fill="FFFFFF"/>
        <w:ind w:left="714" w:hanging="357"/>
        <w:contextualSpacing/>
        <w:jc w:val="both"/>
        <w:rPr>
          <w:bCs/>
          <w:noProof/>
          <w:sz w:val="24"/>
          <w:szCs w:val="24"/>
          <w:lang w:val="ro-RO" w:eastAsia="ro-RO"/>
        </w:rPr>
      </w:pPr>
      <w:r w:rsidRPr="008E2E7D">
        <w:rPr>
          <w:sz w:val="24"/>
          <w:szCs w:val="24"/>
          <w:lang w:val="ro-RO"/>
        </w:rPr>
        <w:t>Legea nr. 249/2015 privind modalitatea de gestionare a ambalajelor şi a deşeurilor de ambalaje, cu modificările ulterioare;</w:t>
      </w:r>
    </w:p>
    <w:p w:rsidR="00996809" w:rsidRPr="007511D8" w:rsidRDefault="00996809" w:rsidP="00996809">
      <w:pPr>
        <w:pStyle w:val="Listparagraf"/>
        <w:numPr>
          <w:ilvl w:val="0"/>
          <w:numId w:val="78"/>
        </w:numPr>
        <w:suppressAutoHyphens/>
        <w:contextualSpacing/>
        <w:jc w:val="both"/>
        <w:rPr>
          <w:i/>
          <w:lang w:val="ro-RO"/>
        </w:rPr>
      </w:pPr>
      <w:r w:rsidRPr="007511D8">
        <w:rPr>
          <w:i/>
          <w:lang w:val="ro-RO"/>
        </w:rPr>
        <w:t xml:space="preserve">HG 856/2002 privind evidența gestiunii deşeurilor şi pentru aprobarea listei cuprinzând deşeurile inclusiv periculoase, </w:t>
      </w:r>
      <w:r w:rsidRPr="007511D8">
        <w:rPr>
          <w:lang w:val="ro-RO"/>
        </w:rPr>
        <w:t>cu modificările şi completările ulterioare</w:t>
      </w:r>
      <w:r w:rsidRPr="007511D8">
        <w:rPr>
          <w:i/>
          <w:lang w:val="ro-RO"/>
        </w:rPr>
        <w:t>;</w:t>
      </w:r>
    </w:p>
    <w:p w:rsidR="00996809" w:rsidRPr="008E2E7D" w:rsidRDefault="00996809" w:rsidP="00996809">
      <w:pPr>
        <w:pStyle w:val="Listparagraf"/>
        <w:numPr>
          <w:ilvl w:val="0"/>
          <w:numId w:val="78"/>
        </w:numPr>
        <w:suppressAutoHyphens/>
        <w:contextualSpacing/>
        <w:jc w:val="both"/>
        <w:rPr>
          <w:i/>
        </w:rPr>
      </w:pPr>
      <w:r w:rsidRPr="008E2E7D">
        <w:rPr>
          <w:i/>
        </w:rPr>
        <w:t>H.G. nr. 1061/2008 privind transportul deșeurilor periculoase şi nepericuloase pe teritoriul României;</w:t>
      </w:r>
    </w:p>
    <w:p w:rsidR="00996809" w:rsidRPr="008E2E7D" w:rsidRDefault="00996809" w:rsidP="00996809">
      <w:pPr>
        <w:numPr>
          <w:ilvl w:val="0"/>
          <w:numId w:val="78"/>
        </w:numPr>
        <w:jc w:val="both"/>
        <w:rPr>
          <w:i/>
          <w:sz w:val="24"/>
          <w:szCs w:val="24"/>
          <w:lang w:val="ro-RO"/>
        </w:rPr>
      </w:pPr>
      <w:r w:rsidRPr="008E2E7D">
        <w:rPr>
          <w:i/>
          <w:sz w:val="24"/>
          <w:szCs w:val="24"/>
          <w:lang w:val="ro-RO"/>
        </w:rPr>
        <w:t xml:space="preserve">Legea  nr. 104/2011 privind calitatea aerului înconjurător; </w:t>
      </w:r>
    </w:p>
    <w:p w:rsidR="00996809" w:rsidRPr="008E2E7D" w:rsidRDefault="00996809" w:rsidP="00996809">
      <w:pPr>
        <w:numPr>
          <w:ilvl w:val="0"/>
          <w:numId w:val="78"/>
        </w:numPr>
        <w:spacing w:line="280" w:lineRule="atLeast"/>
        <w:ind w:right="-91"/>
        <w:jc w:val="both"/>
        <w:rPr>
          <w:bCs/>
          <w:i/>
          <w:iCs/>
          <w:sz w:val="24"/>
          <w:szCs w:val="24"/>
        </w:rPr>
      </w:pPr>
      <w:r w:rsidRPr="008E2E7D">
        <w:rPr>
          <w:rStyle w:val="tpa1"/>
          <w:i/>
        </w:rPr>
        <w:t xml:space="preserve">Ord. MS nr. 119/2014 </w:t>
      </w:r>
      <w:r w:rsidRPr="008E2E7D">
        <w:rPr>
          <w:i/>
          <w:sz w:val="24"/>
          <w:szCs w:val="24"/>
        </w:rPr>
        <w:t>pentru aprobarea Normelor de igiena si sanatate publica privind mediul de viata al populatiei, actualizat;</w:t>
      </w:r>
    </w:p>
    <w:p w:rsidR="00996809" w:rsidRPr="00CF5D86" w:rsidRDefault="00996809" w:rsidP="00996809">
      <w:pPr>
        <w:numPr>
          <w:ilvl w:val="0"/>
          <w:numId w:val="78"/>
        </w:numPr>
        <w:ind w:right="-91"/>
        <w:jc w:val="both"/>
        <w:rPr>
          <w:bCs/>
          <w:sz w:val="24"/>
          <w:szCs w:val="24"/>
          <w:lang w:val="ro-RO"/>
        </w:rPr>
      </w:pPr>
      <w:r w:rsidRPr="008E2E7D">
        <w:rPr>
          <w:bCs/>
          <w:sz w:val="24"/>
          <w:szCs w:val="24"/>
          <w:lang w:val="ro-RO"/>
        </w:rPr>
        <w:t>STAS nr. 10009/2017 - Acustică: limite admisibile ale nivelului de zgomot din mediul ambiant și 12025/2/1981 - Acustica în construcții: efectele vibrațiilor produse de traficul rutier asupra clădirilor sau părților de clădiri, limite admisibile.</w:t>
      </w:r>
    </w:p>
    <w:p w:rsidR="00996809" w:rsidRDefault="00996809" w:rsidP="00996809">
      <w:pPr>
        <w:numPr>
          <w:ilvl w:val="0"/>
          <w:numId w:val="77"/>
        </w:numPr>
        <w:spacing w:before="120" w:after="120"/>
        <w:ind w:left="425" w:right="-91" w:hanging="425"/>
        <w:jc w:val="both"/>
        <w:rPr>
          <w:bCs/>
          <w:sz w:val="24"/>
          <w:szCs w:val="24"/>
          <w:lang w:val="ro-RO"/>
        </w:rPr>
      </w:pPr>
      <w:r w:rsidRPr="0001250C">
        <w:rPr>
          <w:bCs/>
          <w:sz w:val="24"/>
          <w:szCs w:val="24"/>
          <w:u w:val="single"/>
          <w:lang w:val="ro-RO"/>
        </w:rPr>
        <w:t>În situația în care intervin elemente noi</w:t>
      </w:r>
      <w:r w:rsidRPr="0001250C">
        <w:rPr>
          <w:bCs/>
          <w:sz w:val="24"/>
          <w:szCs w:val="24"/>
          <w:lang w:val="ro-RO"/>
        </w:rPr>
        <w:t xml:space="preserve">, necunoscute la data emiterii deciziei sau modificări ale condițiilor care au stat la baza emiterii acesteia, </w:t>
      </w:r>
      <w:r w:rsidRPr="0001250C">
        <w:rPr>
          <w:bCs/>
          <w:sz w:val="24"/>
          <w:szCs w:val="24"/>
          <w:u w:val="single"/>
          <w:lang w:val="ro-RO"/>
        </w:rPr>
        <w:t>se va notifica Agenția pentru Protecția Mediului Braila, înainte de realizarea modificării</w:t>
      </w:r>
      <w:r w:rsidRPr="0001250C">
        <w:rPr>
          <w:bCs/>
          <w:sz w:val="24"/>
          <w:szCs w:val="24"/>
          <w:lang w:val="ro-RO"/>
        </w:rPr>
        <w:t xml:space="preserve">, conform prevederilor art. 15, alin. 2, lit. a) din </w:t>
      </w:r>
      <w:r w:rsidRPr="0001250C">
        <w:rPr>
          <w:bCs/>
          <w:i/>
          <w:sz w:val="24"/>
          <w:szCs w:val="24"/>
          <w:lang w:val="ro-RO"/>
        </w:rPr>
        <w:t>OUG nr. 195/2005 privind protecţia mediului</w:t>
      </w:r>
      <w:r w:rsidRPr="0001250C">
        <w:rPr>
          <w:bCs/>
          <w:sz w:val="24"/>
          <w:szCs w:val="24"/>
          <w:lang w:val="ro-RO"/>
        </w:rPr>
        <w:t xml:space="preserve">, aprobată cu modificări şi completări de </w:t>
      </w:r>
      <w:r w:rsidRPr="0001250C">
        <w:rPr>
          <w:bCs/>
          <w:i/>
          <w:sz w:val="24"/>
          <w:szCs w:val="24"/>
          <w:lang w:val="ro-RO"/>
        </w:rPr>
        <w:t>Legea nr. 265/2006</w:t>
      </w:r>
      <w:r w:rsidRPr="0001250C">
        <w:rPr>
          <w:bCs/>
          <w:sz w:val="24"/>
          <w:szCs w:val="24"/>
          <w:lang w:val="ro-RO"/>
        </w:rPr>
        <w:t>, cu modificările şi completările ulterioare;</w:t>
      </w:r>
    </w:p>
    <w:p w:rsidR="00996809" w:rsidRPr="0001250C" w:rsidRDefault="00996809" w:rsidP="00996809">
      <w:pPr>
        <w:numPr>
          <w:ilvl w:val="0"/>
          <w:numId w:val="77"/>
        </w:numPr>
        <w:ind w:left="426" w:right="-91" w:hanging="426"/>
        <w:jc w:val="both"/>
        <w:rPr>
          <w:bCs/>
          <w:sz w:val="24"/>
          <w:szCs w:val="24"/>
          <w:lang w:val="ro-RO"/>
        </w:rPr>
      </w:pPr>
      <w:r w:rsidRPr="0001250C">
        <w:rPr>
          <w:bCs/>
          <w:sz w:val="24"/>
          <w:szCs w:val="24"/>
          <w:lang w:val="ro-RO"/>
        </w:rPr>
        <w:t xml:space="preserve">La finalizarea lucrărilor se va notifica Agenția pentru Protecția Mediului Brăila în vederea efectuării unui control de specialitate pentru verificarea respectării prevederilor deciziei etapei de încadrare, conform art. 43, alin. 3, din </w:t>
      </w:r>
      <w:r w:rsidRPr="0001250C">
        <w:rPr>
          <w:bCs/>
          <w:i/>
          <w:sz w:val="24"/>
          <w:szCs w:val="24"/>
          <w:lang w:val="ro-RO"/>
        </w:rPr>
        <w:t xml:space="preserve">Procedura de evaluare a impactului asupra mediului pentru anumite proiecte publice și private, </w:t>
      </w:r>
      <w:r w:rsidRPr="0001250C">
        <w:rPr>
          <w:bCs/>
          <w:sz w:val="24"/>
          <w:szCs w:val="24"/>
          <w:lang w:val="ro-RO"/>
        </w:rPr>
        <w:t>anexă la</w:t>
      </w:r>
      <w:r w:rsidRPr="0001250C">
        <w:rPr>
          <w:bCs/>
          <w:i/>
          <w:sz w:val="24"/>
          <w:szCs w:val="24"/>
          <w:lang w:val="ro-RO"/>
        </w:rPr>
        <w:t xml:space="preserve"> Legea nr. 292/2018.</w:t>
      </w:r>
    </w:p>
    <w:p w:rsidR="00996809" w:rsidRPr="0001250C" w:rsidRDefault="00996809" w:rsidP="00996809">
      <w:pPr>
        <w:spacing w:before="120"/>
        <w:ind w:right="-91" w:firstLine="709"/>
        <w:jc w:val="both"/>
        <w:rPr>
          <w:rStyle w:val="tal1"/>
          <w:b/>
          <w:sz w:val="24"/>
          <w:szCs w:val="24"/>
          <w:lang w:val="ro-RO"/>
        </w:rPr>
      </w:pPr>
      <w:r w:rsidRPr="0001250C">
        <w:rPr>
          <w:rStyle w:val="tal1"/>
          <w:b/>
          <w:sz w:val="24"/>
          <w:szCs w:val="24"/>
          <w:lang w:val="ro-RO"/>
        </w:rPr>
        <w:t>În cazul producerii unor incidente, accidente, poluări accidentale sau în cazul nerespectării prevederilor legale în vigoare, răspunderea contravențională sau penală, revine proiectantului, constructorului și/sau titularului, după caz.</w:t>
      </w:r>
    </w:p>
    <w:p w:rsidR="00996809" w:rsidRDefault="00996809" w:rsidP="00996809">
      <w:pPr>
        <w:ind w:right="-91" w:firstLine="720"/>
        <w:jc w:val="both"/>
        <w:rPr>
          <w:rStyle w:val="tal1"/>
          <w:b/>
          <w:sz w:val="24"/>
          <w:szCs w:val="24"/>
          <w:lang w:val="ro-RO"/>
        </w:rPr>
      </w:pPr>
    </w:p>
    <w:p w:rsidR="00996809" w:rsidRPr="0001250C" w:rsidRDefault="00996809" w:rsidP="00996809">
      <w:pPr>
        <w:ind w:right="-91" w:firstLine="720"/>
        <w:jc w:val="both"/>
        <w:rPr>
          <w:rStyle w:val="tal1"/>
          <w:b/>
          <w:sz w:val="24"/>
          <w:szCs w:val="24"/>
          <w:lang w:val="ro-RO"/>
        </w:rPr>
      </w:pPr>
      <w:r w:rsidRPr="0001250C">
        <w:rPr>
          <w:rStyle w:val="tal1"/>
          <w:b/>
          <w:sz w:val="24"/>
          <w:szCs w:val="24"/>
          <w:lang w:val="ro-RO"/>
        </w:rPr>
        <w:t xml:space="preserve">În conformitate cu prevederile art. 21, alin (4) din </w:t>
      </w:r>
      <w:r w:rsidRPr="0001250C">
        <w:rPr>
          <w:rStyle w:val="tal1"/>
          <w:b/>
          <w:i/>
          <w:sz w:val="24"/>
          <w:szCs w:val="24"/>
          <w:lang w:val="ro-RO"/>
        </w:rPr>
        <w:t>O.U.G. nr. 195/2005 privind protecţia mediului</w:t>
      </w:r>
      <w:r w:rsidRPr="0001250C">
        <w:rPr>
          <w:rStyle w:val="tal1"/>
          <w:b/>
          <w:sz w:val="24"/>
          <w:szCs w:val="24"/>
          <w:lang w:val="ro-RO"/>
        </w:rPr>
        <w:t xml:space="preserve">, cu completările şi modificările ulterioare, răspunderea pentru </w:t>
      </w:r>
      <w:r w:rsidRPr="0001250C">
        <w:rPr>
          <w:rStyle w:val="tal1"/>
          <w:b/>
          <w:sz w:val="24"/>
          <w:szCs w:val="24"/>
          <w:u w:val="single"/>
          <w:lang w:val="ro-RO"/>
        </w:rPr>
        <w:t>corectitudinea informaţiilor puse la dispoziţia autorităţilor competente pentru protecţia mediului şi a publicului revine titularului proiectului</w:t>
      </w:r>
      <w:r w:rsidRPr="0001250C">
        <w:rPr>
          <w:rStyle w:val="tal1"/>
          <w:b/>
          <w:sz w:val="24"/>
          <w:szCs w:val="24"/>
          <w:lang w:val="ro-RO"/>
        </w:rPr>
        <w:t>.</w:t>
      </w:r>
    </w:p>
    <w:p w:rsidR="00996809" w:rsidRDefault="00996809" w:rsidP="00996809">
      <w:pPr>
        <w:ind w:right="-91" w:firstLine="720"/>
        <w:jc w:val="both"/>
        <w:rPr>
          <w:rStyle w:val="tal1"/>
          <w:b/>
          <w:sz w:val="24"/>
          <w:szCs w:val="24"/>
          <w:lang w:val="ro-RO"/>
        </w:rPr>
      </w:pPr>
    </w:p>
    <w:p w:rsidR="00996809" w:rsidRPr="0001250C" w:rsidRDefault="00996809" w:rsidP="00996809">
      <w:pPr>
        <w:ind w:right="-91" w:firstLine="720"/>
        <w:jc w:val="both"/>
        <w:rPr>
          <w:rStyle w:val="tal1"/>
          <w:b/>
          <w:sz w:val="24"/>
          <w:szCs w:val="24"/>
          <w:lang w:val="ro-RO"/>
        </w:rPr>
      </w:pPr>
      <w:r w:rsidRPr="0001250C">
        <w:rPr>
          <w:rStyle w:val="tal1"/>
          <w:b/>
          <w:sz w:val="24"/>
          <w:szCs w:val="24"/>
          <w:lang w:val="ro-RO"/>
        </w:rPr>
        <w:t xml:space="preserve">Prezenta decizie este valabilă pe toată perioada punerii în aplicare a proiectului şi poate fi contestată în conformitate cu prevederile </w:t>
      </w:r>
      <w:r w:rsidRPr="0001250C">
        <w:rPr>
          <w:rStyle w:val="tal1"/>
          <w:b/>
          <w:i/>
          <w:sz w:val="24"/>
          <w:szCs w:val="24"/>
          <w:lang w:val="ro-RO"/>
        </w:rPr>
        <w:t xml:space="preserve">Legii nr. 292/2018 privind evaluarea impactului anumitor proiecte publice şi private asupra mediului </w:t>
      </w:r>
      <w:r w:rsidRPr="0001250C">
        <w:rPr>
          <w:rStyle w:val="tal1"/>
          <w:b/>
          <w:sz w:val="24"/>
          <w:szCs w:val="24"/>
          <w:lang w:val="ro-RO"/>
        </w:rPr>
        <w:t xml:space="preserve">şi ale </w:t>
      </w:r>
      <w:r w:rsidRPr="0001250C">
        <w:rPr>
          <w:rStyle w:val="tal1"/>
          <w:b/>
          <w:i/>
          <w:sz w:val="24"/>
          <w:szCs w:val="24"/>
          <w:lang w:val="ro-RO"/>
        </w:rPr>
        <w:t>Legii contenciosului administrativ nr. 554/2004</w:t>
      </w:r>
      <w:r w:rsidRPr="0001250C">
        <w:rPr>
          <w:rStyle w:val="tal1"/>
          <w:b/>
          <w:sz w:val="24"/>
          <w:szCs w:val="24"/>
          <w:lang w:val="ro-RO"/>
        </w:rPr>
        <w:t>, cu modificările şi completările ulterioare.</w:t>
      </w:r>
    </w:p>
    <w:p w:rsidR="00996809" w:rsidRDefault="00996809" w:rsidP="00996809">
      <w:pPr>
        <w:ind w:right="-91" w:firstLine="720"/>
        <w:jc w:val="both"/>
        <w:rPr>
          <w:rStyle w:val="tal1"/>
          <w:sz w:val="24"/>
          <w:szCs w:val="24"/>
          <w:lang w:val="ro-RO"/>
        </w:rPr>
      </w:pPr>
    </w:p>
    <w:p w:rsidR="00996809" w:rsidRPr="0001250C" w:rsidRDefault="00996809" w:rsidP="00996809">
      <w:pPr>
        <w:ind w:right="-91" w:firstLine="720"/>
        <w:jc w:val="both"/>
        <w:rPr>
          <w:rStyle w:val="tal1"/>
          <w:sz w:val="24"/>
          <w:szCs w:val="24"/>
          <w:lang w:val="ro-RO"/>
        </w:rPr>
      </w:pPr>
      <w:r w:rsidRPr="0001250C">
        <w:rPr>
          <w:rStyle w:val="tal1"/>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01250C">
        <w:rPr>
          <w:rStyle w:val="tal1"/>
          <w:i/>
          <w:sz w:val="24"/>
          <w:szCs w:val="24"/>
          <w:lang w:val="ro-RO"/>
        </w:rPr>
        <w:t>Legii contenciosului administrativ nr. 554/2004</w:t>
      </w:r>
      <w:r w:rsidRPr="0001250C">
        <w:rPr>
          <w:rStyle w:val="tal1"/>
          <w:sz w:val="24"/>
          <w:szCs w:val="24"/>
          <w:lang w:val="ro-RO"/>
        </w:rPr>
        <w:t>, cu modificările şi completările ulterioare.</w:t>
      </w:r>
    </w:p>
    <w:p w:rsidR="00996809" w:rsidRPr="0001250C" w:rsidRDefault="00996809" w:rsidP="00996809">
      <w:pPr>
        <w:ind w:right="-91" w:firstLine="720"/>
        <w:jc w:val="both"/>
        <w:rPr>
          <w:rStyle w:val="tal1"/>
          <w:sz w:val="24"/>
          <w:szCs w:val="24"/>
          <w:lang w:val="ro-RO"/>
        </w:rPr>
      </w:pPr>
      <w:r w:rsidRPr="0001250C">
        <w:rPr>
          <w:rStyle w:val="tal1"/>
          <w:sz w:val="24"/>
          <w:szCs w:val="24"/>
          <w:lang w:val="ro-RO"/>
        </w:rPr>
        <w:t xml:space="preserve"> Se poate adresa instanței de contencios administrativ competente şi orice organizaţie neguvernamentală care îndeplineşte condiţiile prevăzute la art. 2 din </w:t>
      </w:r>
      <w:r w:rsidRPr="0001250C">
        <w:rPr>
          <w:rStyle w:val="tal1"/>
          <w:i/>
          <w:sz w:val="24"/>
          <w:szCs w:val="24"/>
          <w:lang w:val="ro-RO"/>
        </w:rPr>
        <w:t>Legea nr. 292/2018 privind evaluarea impactului anumitor proiecte publice şi private asupra mediului</w:t>
      </w:r>
      <w:r w:rsidRPr="0001250C">
        <w:rPr>
          <w:rStyle w:val="tal1"/>
          <w:sz w:val="24"/>
          <w:szCs w:val="24"/>
          <w:lang w:val="ro-RO"/>
        </w:rPr>
        <w:t>, considerându-se că acestea sunt vătămate într-un drept al lor sau într-un interes legitim.</w:t>
      </w:r>
    </w:p>
    <w:p w:rsidR="00996809" w:rsidRPr="0001250C" w:rsidRDefault="00996809" w:rsidP="00996809">
      <w:pPr>
        <w:ind w:right="-91" w:firstLine="720"/>
        <w:jc w:val="both"/>
        <w:rPr>
          <w:rStyle w:val="tal1"/>
          <w:sz w:val="24"/>
          <w:szCs w:val="24"/>
          <w:lang w:val="ro-RO"/>
        </w:rPr>
      </w:pPr>
      <w:r w:rsidRPr="0001250C">
        <w:rPr>
          <w:rStyle w:val="tal1"/>
          <w:sz w:val="24"/>
          <w:szCs w:val="24"/>
          <w:lang w:val="ro-RO"/>
        </w:rPr>
        <w:t xml:space="preserve">    Actele sau omisiunile autorităţii publice competente care fac obiectul participării publicului se atacă în instanţă odată cu decizia etapei de încadrare, respectiv cu aprobarea de dezvoltare.</w:t>
      </w:r>
    </w:p>
    <w:p w:rsidR="00996809" w:rsidRPr="0001250C" w:rsidRDefault="00996809" w:rsidP="00996809">
      <w:pPr>
        <w:ind w:firstLine="720"/>
        <w:jc w:val="both"/>
        <w:rPr>
          <w:rStyle w:val="tal1"/>
          <w:sz w:val="24"/>
          <w:szCs w:val="24"/>
          <w:lang w:val="ro-RO"/>
        </w:rPr>
      </w:pPr>
      <w:r w:rsidRPr="0001250C">
        <w:rPr>
          <w:rStyle w:val="tal1"/>
          <w:sz w:val="24"/>
          <w:szCs w:val="24"/>
          <w:lang w:val="ro-RO"/>
        </w:rPr>
        <w:t xml:space="preserve">    Înainte de a se adresa instanţei de contencios administrativ competente, persoanele prevăzute la art. 21 din </w:t>
      </w:r>
      <w:r w:rsidRPr="0001250C">
        <w:rPr>
          <w:rStyle w:val="tal1"/>
          <w:i/>
          <w:sz w:val="24"/>
          <w:szCs w:val="24"/>
          <w:lang w:val="ro-RO"/>
        </w:rPr>
        <w:t>Legea nr. 292/2018 privind evaluarea impactului anumitor proiecte publice şi private asupra mediului</w:t>
      </w:r>
      <w:r w:rsidRPr="0001250C">
        <w:rPr>
          <w:rStyle w:val="tal1"/>
          <w:sz w:val="24"/>
          <w:szCs w:val="24"/>
          <w:lang w:val="ro-RO"/>
        </w:rPr>
        <w:t xml:space="preserve">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96809" w:rsidRPr="0001250C" w:rsidRDefault="00996809" w:rsidP="00996809">
      <w:pPr>
        <w:ind w:right="-91" w:firstLine="720"/>
        <w:jc w:val="both"/>
        <w:rPr>
          <w:rStyle w:val="tal1"/>
          <w:sz w:val="24"/>
          <w:szCs w:val="24"/>
          <w:lang w:val="ro-RO"/>
        </w:rPr>
      </w:pPr>
      <w:r w:rsidRPr="0001250C">
        <w:rPr>
          <w:rStyle w:val="tal1"/>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996809" w:rsidRPr="0001250C" w:rsidRDefault="00996809" w:rsidP="00996809">
      <w:pPr>
        <w:ind w:right="-91" w:firstLine="720"/>
        <w:jc w:val="both"/>
        <w:rPr>
          <w:rStyle w:val="tal1"/>
          <w:sz w:val="24"/>
          <w:szCs w:val="24"/>
          <w:lang w:val="ro-RO"/>
        </w:rPr>
      </w:pPr>
      <w:r w:rsidRPr="0001250C">
        <w:rPr>
          <w:rStyle w:val="tal1"/>
          <w:sz w:val="24"/>
          <w:szCs w:val="24"/>
          <w:lang w:val="ro-RO"/>
        </w:rPr>
        <w:t xml:space="preserve">    Procedura de soluţionare a plângerii prealabile prevăzută la art. 22 alin. (1) este gratuită şi trebuie să fie echitabilă, rapidă şi corectă.</w:t>
      </w:r>
    </w:p>
    <w:p w:rsidR="00996809" w:rsidRPr="001411A8" w:rsidRDefault="00996809" w:rsidP="00996809">
      <w:pPr>
        <w:ind w:right="-91"/>
        <w:jc w:val="right"/>
        <w:rPr>
          <w:sz w:val="24"/>
          <w:szCs w:val="24"/>
          <w:lang w:val="ro-RO"/>
        </w:rPr>
      </w:pPr>
      <w:r>
        <w:rPr>
          <w:sz w:val="24"/>
          <w:szCs w:val="24"/>
          <w:lang w:val="ro-RO"/>
        </w:rPr>
        <w:t>Laura EREMIA</w:t>
      </w:r>
    </w:p>
    <w:p w:rsidR="00996809" w:rsidRDefault="00996809" w:rsidP="00996809">
      <w:pPr>
        <w:ind w:left="993" w:right="-91"/>
        <w:jc w:val="right"/>
        <w:rPr>
          <w:sz w:val="24"/>
          <w:szCs w:val="24"/>
          <w:lang w:val="ro-RO"/>
        </w:rPr>
      </w:pPr>
    </w:p>
    <w:p w:rsidR="00996809" w:rsidRDefault="00996809" w:rsidP="00996809">
      <w:pPr>
        <w:ind w:right="-91"/>
        <w:jc w:val="right"/>
        <w:rPr>
          <w:rStyle w:val="tal1"/>
          <w:sz w:val="24"/>
          <w:szCs w:val="24"/>
          <w:lang w:val="ro-RO"/>
        </w:rPr>
      </w:pPr>
      <w:r w:rsidRPr="001411A8">
        <w:rPr>
          <w:sz w:val="24"/>
          <w:szCs w:val="24"/>
          <w:lang w:val="ro-RO"/>
        </w:rPr>
        <w:t>Mihaela R</w:t>
      </w:r>
      <w:r>
        <w:rPr>
          <w:sz w:val="24"/>
          <w:szCs w:val="24"/>
          <w:lang w:val="ro-RO"/>
        </w:rPr>
        <w:t>ÎȘ</w:t>
      </w:r>
      <w:r w:rsidRPr="001411A8">
        <w:rPr>
          <w:sz w:val="24"/>
          <w:szCs w:val="24"/>
          <w:lang w:val="ro-RO"/>
        </w:rPr>
        <w:t>NOVEANU</w:t>
      </w:r>
    </w:p>
    <w:p w:rsidR="00996809" w:rsidRDefault="00996809" w:rsidP="00DC7032">
      <w:pPr>
        <w:tabs>
          <w:tab w:val="center" w:pos="284"/>
          <w:tab w:val="right" w:pos="10065"/>
        </w:tabs>
        <w:spacing w:after="60"/>
        <w:jc w:val="center"/>
        <w:rPr>
          <w:rStyle w:val="ax1"/>
          <w:sz w:val="24"/>
          <w:szCs w:val="24"/>
          <w:lang w:val="pt-BR"/>
        </w:rPr>
      </w:pPr>
    </w:p>
    <w:p w:rsidR="00DC7032" w:rsidRPr="003F72CD" w:rsidRDefault="00DC7032" w:rsidP="00DC7032">
      <w:pPr>
        <w:tabs>
          <w:tab w:val="center" w:pos="284"/>
          <w:tab w:val="right" w:pos="10065"/>
        </w:tabs>
        <w:spacing w:after="60"/>
        <w:jc w:val="center"/>
        <w:rPr>
          <w:rStyle w:val="ax1"/>
          <w:sz w:val="24"/>
          <w:szCs w:val="24"/>
          <w:lang w:val="pt-BR"/>
        </w:rPr>
      </w:pPr>
      <w:r w:rsidRPr="003F72CD">
        <w:rPr>
          <w:rStyle w:val="ax1"/>
          <w:sz w:val="24"/>
          <w:szCs w:val="24"/>
          <w:lang w:val="pt-BR"/>
        </w:rPr>
        <w:t>PROIECT DECIZIA ETAPEI DE ÎNCADRARE</w:t>
      </w:r>
    </w:p>
    <w:p w:rsidR="00DC7032" w:rsidRDefault="00DC7032" w:rsidP="00DC7032">
      <w:pPr>
        <w:autoSpaceDE w:val="0"/>
        <w:autoSpaceDN w:val="0"/>
        <w:adjustRightInd w:val="0"/>
        <w:spacing w:line="276" w:lineRule="auto"/>
        <w:ind w:firstLine="720"/>
        <w:jc w:val="center"/>
      </w:pPr>
      <w:r w:rsidRPr="003F72CD">
        <w:rPr>
          <w:b/>
          <w:sz w:val="24"/>
          <w:szCs w:val="24"/>
          <w:lang w:val="pt-BR"/>
        </w:rPr>
        <w:t>Nr. xxxx din 0</w:t>
      </w:r>
      <w:r>
        <w:rPr>
          <w:b/>
          <w:sz w:val="24"/>
          <w:szCs w:val="24"/>
          <w:lang w:val="pt-BR"/>
        </w:rPr>
        <w:t>3</w:t>
      </w:r>
      <w:r w:rsidRPr="003F72CD">
        <w:rPr>
          <w:b/>
          <w:sz w:val="24"/>
          <w:szCs w:val="24"/>
          <w:lang w:val="pt-BR"/>
        </w:rPr>
        <w:t>.0</w:t>
      </w:r>
      <w:r>
        <w:rPr>
          <w:b/>
          <w:sz w:val="24"/>
          <w:szCs w:val="24"/>
          <w:lang w:val="pt-BR"/>
        </w:rPr>
        <w:t>6</w:t>
      </w:r>
      <w:r w:rsidRPr="003F72CD">
        <w:rPr>
          <w:b/>
          <w:sz w:val="24"/>
          <w:szCs w:val="24"/>
          <w:lang w:val="pt-BR"/>
        </w:rPr>
        <w:t>.2020</w:t>
      </w:r>
    </w:p>
    <w:p w:rsidR="003F72CD" w:rsidRPr="007511D8" w:rsidRDefault="00D002FB" w:rsidP="003F72CD">
      <w:pPr>
        <w:autoSpaceDE w:val="0"/>
        <w:autoSpaceDN w:val="0"/>
        <w:adjustRightInd w:val="0"/>
        <w:spacing w:line="276" w:lineRule="auto"/>
        <w:ind w:firstLine="720"/>
        <w:jc w:val="both"/>
        <w:rPr>
          <w:sz w:val="24"/>
          <w:szCs w:val="24"/>
          <w:lang w:val="ro-RO"/>
        </w:rPr>
      </w:pPr>
      <w:hyperlink w:anchor="#" w:history="1"/>
      <w:r w:rsidR="003F72CD" w:rsidRPr="003F72CD">
        <w:rPr>
          <w:rStyle w:val="tpa1"/>
          <w:sz w:val="24"/>
          <w:szCs w:val="24"/>
          <w:lang w:val="pt-BR"/>
        </w:rPr>
        <w:t xml:space="preserve">Ca urmare a solicitării de emitere a acordului de mediu adresate de </w:t>
      </w:r>
      <w:r w:rsidR="003F72CD" w:rsidRPr="003F72CD">
        <w:rPr>
          <w:b/>
          <w:sz w:val="24"/>
          <w:szCs w:val="24"/>
          <w:lang w:val="ro-RO"/>
        </w:rPr>
        <w:t xml:space="preserve">OUAI APT COMĂNEASCA, </w:t>
      </w:r>
      <w:r w:rsidR="003F72CD" w:rsidRPr="003F72CD">
        <w:rPr>
          <w:sz w:val="24"/>
          <w:szCs w:val="24"/>
          <w:lang w:val="ro-RO"/>
        </w:rPr>
        <w:t xml:space="preserve">cu sediul în jud. Brăila, </w:t>
      </w:r>
      <w:r w:rsidR="003F72CD" w:rsidRPr="007511D8">
        <w:rPr>
          <w:sz w:val="24"/>
          <w:szCs w:val="24"/>
          <w:lang w:val="ro-RO"/>
        </w:rPr>
        <w:t xml:space="preserve">com. </w:t>
      </w:r>
      <w:r w:rsidR="003F72CD" w:rsidRPr="003F72CD">
        <w:rPr>
          <w:sz w:val="24"/>
          <w:szCs w:val="24"/>
          <w:lang w:val="ro-RO"/>
        </w:rPr>
        <w:t xml:space="preserve">Movila Miresii, satul Movila Miresii, </w:t>
      </w:r>
      <w:r w:rsidR="003F72CD" w:rsidRPr="003F72CD">
        <w:rPr>
          <w:rStyle w:val="tpa1"/>
          <w:sz w:val="24"/>
          <w:szCs w:val="24"/>
          <w:lang w:val="pt-BR"/>
        </w:rPr>
        <w:t xml:space="preserve">înregistrată la A.P.M. Brăila cu nr. </w:t>
      </w:r>
      <w:r w:rsidR="003F72CD" w:rsidRPr="003F72CD">
        <w:rPr>
          <w:sz w:val="24"/>
          <w:szCs w:val="24"/>
          <w:lang w:val="ro-RO"/>
        </w:rPr>
        <w:t xml:space="preserve">16422/23.10.2019, </w:t>
      </w:r>
      <w:hyperlink w:anchor="#" w:history="1"/>
      <w:r w:rsidR="003F72CD" w:rsidRPr="003F72CD">
        <w:rPr>
          <w:rStyle w:val="tpa1"/>
          <w:sz w:val="24"/>
          <w:szCs w:val="24"/>
          <w:lang w:val="pt-BR"/>
        </w:rPr>
        <w:t xml:space="preserve">în baza </w:t>
      </w:r>
      <w:r w:rsidR="003F72CD" w:rsidRPr="003F72CD">
        <w:rPr>
          <w:bCs/>
          <w:color w:val="000000"/>
          <w:sz w:val="24"/>
          <w:szCs w:val="24"/>
          <w:lang w:val="ro-RO"/>
        </w:rPr>
        <w:t>Legii nr. 292/2018</w:t>
      </w:r>
      <w:r w:rsidR="003F72CD" w:rsidRPr="007511D8">
        <w:rPr>
          <w:sz w:val="24"/>
          <w:szCs w:val="24"/>
          <w:lang w:val="ro-RO"/>
        </w:rPr>
        <w:t xml:space="preserve"> </w:t>
      </w:r>
      <w:r w:rsidR="003F72CD" w:rsidRPr="007511D8">
        <w:rPr>
          <w:i/>
          <w:sz w:val="24"/>
          <w:szCs w:val="24"/>
          <w:lang w:val="ro-RO"/>
        </w:rPr>
        <w:t xml:space="preserve">privind evaluarea impactului anumitor proiecte publice şi private asupra mediului </w:t>
      </w:r>
      <w:r w:rsidR="003F72CD" w:rsidRPr="003F72CD">
        <w:rPr>
          <w:i/>
          <w:sz w:val="24"/>
          <w:szCs w:val="24"/>
          <w:lang w:val="ro-RO" w:eastAsia="ar-SA"/>
        </w:rPr>
        <w:t xml:space="preserve"> </w:t>
      </w:r>
      <w:r w:rsidR="003F72CD" w:rsidRPr="007511D8">
        <w:rPr>
          <w:i/>
          <w:sz w:val="24"/>
          <w:szCs w:val="24"/>
          <w:lang w:val="ro-RO"/>
        </w:rPr>
        <w:t>şi a OUG nr. 57/2007 privind regimul ariilor naturale protejate, conservarea habitatelor naturale, a florei şi faunei sălbatice, aprobată cu modificări şi completări prin Legea nr. 49/2011</w:t>
      </w:r>
      <w:r w:rsidR="003F72CD" w:rsidRPr="007511D8">
        <w:rPr>
          <w:sz w:val="24"/>
          <w:szCs w:val="24"/>
          <w:lang w:val="ro-RO"/>
        </w:rPr>
        <w:t xml:space="preserve">, </w:t>
      </w:r>
      <w:r w:rsidR="003F72CD" w:rsidRPr="007511D8">
        <w:rPr>
          <w:i/>
          <w:sz w:val="24"/>
          <w:szCs w:val="24"/>
          <w:lang w:val="ro-RO"/>
        </w:rPr>
        <w:t>cu modificările şi completările ulterioare,</w:t>
      </w:r>
      <w:r w:rsidR="003F72CD" w:rsidRPr="007511D8">
        <w:rPr>
          <w:sz w:val="24"/>
          <w:szCs w:val="24"/>
          <w:lang w:val="ro-RO"/>
        </w:rPr>
        <w:t xml:space="preserve"> </w:t>
      </w:r>
      <w:r w:rsidR="003F72CD" w:rsidRPr="003F72CD">
        <w:rPr>
          <w:rStyle w:val="tpa1"/>
          <w:sz w:val="24"/>
          <w:szCs w:val="24"/>
          <w:lang w:val="pt-BR"/>
        </w:rPr>
        <w:t>A</w:t>
      </w:r>
      <w:r w:rsidR="003F72CD" w:rsidRPr="003F72CD">
        <w:rPr>
          <w:rStyle w:val="tpa1"/>
          <w:sz w:val="24"/>
          <w:szCs w:val="24"/>
          <w:lang w:val="ro-RO"/>
        </w:rPr>
        <w:t>genţia pentru Protecţia Mediului Brăila</w:t>
      </w:r>
      <w:r w:rsidR="003F72CD" w:rsidRPr="003F72CD">
        <w:rPr>
          <w:rStyle w:val="tpa1"/>
          <w:sz w:val="24"/>
          <w:szCs w:val="24"/>
          <w:lang w:val="pt-BR"/>
        </w:rPr>
        <w:t xml:space="preserve"> decide, ca urmare a consultărilor desfăşurate în cadrul şedinţei Comisiei de Analiză Tehnică din data de 07.05.2020, ca proiectul </w:t>
      </w:r>
      <w:r w:rsidR="003F72CD" w:rsidRPr="003F72CD">
        <w:rPr>
          <w:i/>
          <w:sz w:val="24"/>
          <w:szCs w:val="24"/>
          <w:lang w:val="ro-RO"/>
        </w:rPr>
        <w:t>,,Modernizarea și retehnologizarea sistemului de irigații OUAI APT COMĂNEASCA – Faza 2</w:t>
      </w:r>
      <w:r w:rsidR="003F72CD" w:rsidRPr="003F72CD">
        <w:rPr>
          <w:sz w:val="24"/>
          <w:szCs w:val="24"/>
          <w:lang w:val="ro-RO"/>
        </w:rPr>
        <w:t>” – cu finanțare prin fonduri PNDR</w:t>
      </w:r>
      <w:r w:rsidR="003F72CD" w:rsidRPr="003F72CD">
        <w:rPr>
          <w:bCs/>
          <w:iCs/>
          <w:sz w:val="24"/>
          <w:szCs w:val="24"/>
          <w:lang w:val="ro-RO"/>
        </w:rPr>
        <w:t xml:space="preserve">, </w:t>
      </w:r>
      <w:r w:rsidR="003F72CD" w:rsidRPr="003F72CD">
        <w:rPr>
          <w:sz w:val="24"/>
          <w:szCs w:val="24"/>
          <w:lang w:val="ro-RO"/>
        </w:rPr>
        <w:t>propus a fi amplasat în jud. Brăila, com. Gemenele și com. Tudor Vladimirescu</w:t>
      </w:r>
      <w:r w:rsidR="003F72CD" w:rsidRPr="007511D8">
        <w:rPr>
          <w:sz w:val="24"/>
          <w:szCs w:val="24"/>
          <w:lang w:val="ro-RO"/>
        </w:rPr>
        <w:t>,</w:t>
      </w:r>
    </w:p>
    <w:p w:rsidR="003F72CD" w:rsidRPr="003F72CD" w:rsidRDefault="003F72CD" w:rsidP="003F72CD">
      <w:pPr>
        <w:tabs>
          <w:tab w:val="center" w:pos="284"/>
          <w:tab w:val="right" w:pos="10065"/>
        </w:tabs>
        <w:spacing w:before="120" w:after="120"/>
        <w:jc w:val="center"/>
        <w:rPr>
          <w:rStyle w:val="tpa1"/>
          <w:b/>
          <w:i/>
          <w:sz w:val="24"/>
          <w:szCs w:val="24"/>
          <w:lang w:val="pt-BR"/>
        </w:rPr>
      </w:pPr>
      <w:r w:rsidRPr="003F72CD">
        <w:rPr>
          <w:b/>
          <w:i/>
          <w:sz w:val="24"/>
          <w:szCs w:val="24"/>
          <w:lang w:val="ro-RO"/>
        </w:rPr>
        <w:lastRenderedPageBreak/>
        <w:t>n</w:t>
      </w:r>
      <w:r w:rsidRPr="003F72CD">
        <w:rPr>
          <w:rStyle w:val="tpa1"/>
          <w:b/>
          <w:i/>
          <w:sz w:val="24"/>
          <w:szCs w:val="24"/>
          <w:lang w:val="pt-BR"/>
        </w:rPr>
        <w:t>u se supune evaluării impactului asupra mediului</w:t>
      </w:r>
    </w:p>
    <w:p w:rsidR="003F72CD" w:rsidRPr="003F72CD" w:rsidRDefault="003F72CD" w:rsidP="003F72CD">
      <w:pPr>
        <w:spacing w:line="276" w:lineRule="auto"/>
        <w:rPr>
          <w:rStyle w:val="tpa1"/>
          <w:b/>
          <w:sz w:val="24"/>
          <w:szCs w:val="24"/>
          <w:lang w:val="pt-BR"/>
        </w:rPr>
      </w:pPr>
      <w:r w:rsidRPr="003F72CD">
        <w:rPr>
          <w:rStyle w:val="tpa1"/>
          <w:b/>
          <w:sz w:val="24"/>
          <w:szCs w:val="24"/>
          <w:lang w:val="pt-BR"/>
        </w:rPr>
        <w:t>Justificarea prezentei decizii:</w:t>
      </w:r>
    </w:p>
    <w:p w:rsidR="003F72CD" w:rsidRPr="003F72CD" w:rsidRDefault="003F72CD" w:rsidP="003F72CD">
      <w:pPr>
        <w:numPr>
          <w:ilvl w:val="0"/>
          <w:numId w:val="14"/>
        </w:numPr>
        <w:tabs>
          <w:tab w:val="left" w:pos="284"/>
        </w:tabs>
        <w:autoSpaceDE w:val="0"/>
        <w:autoSpaceDN w:val="0"/>
        <w:adjustRightInd w:val="0"/>
        <w:spacing w:line="276" w:lineRule="auto"/>
        <w:ind w:left="284" w:hanging="284"/>
        <w:jc w:val="both"/>
        <w:rPr>
          <w:sz w:val="24"/>
          <w:szCs w:val="24"/>
          <w:lang w:val="ro-RO"/>
        </w:rPr>
      </w:pPr>
      <w:r w:rsidRPr="003F72CD">
        <w:rPr>
          <w:sz w:val="24"/>
          <w:szCs w:val="24"/>
          <w:lang w:val="ro-RO"/>
        </w:rPr>
        <w:t xml:space="preserve">proiectul </w:t>
      </w:r>
      <w:r w:rsidRPr="003F72CD">
        <w:rPr>
          <w:b/>
          <w:sz w:val="24"/>
          <w:szCs w:val="24"/>
          <w:lang w:val="ro-RO"/>
        </w:rPr>
        <w:t>se încadrează</w:t>
      </w:r>
      <w:r w:rsidRPr="003F72CD">
        <w:rPr>
          <w:sz w:val="24"/>
          <w:szCs w:val="24"/>
          <w:lang w:val="ro-RO"/>
        </w:rPr>
        <w:t xml:space="preserve"> în prevederile </w:t>
      </w:r>
      <w:r w:rsidRPr="003F72CD">
        <w:rPr>
          <w:bCs/>
          <w:color w:val="000000"/>
          <w:sz w:val="24"/>
          <w:szCs w:val="24"/>
          <w:lang w:val="ro-RO"/>
        </w:rPr>
        <w:t>Legii nr. 292/2018</w:t>
      </w:r>
      <w:r w:rsidRPr="007511D8">
        <w:rPr>
          <w:sz w:val="24"/>
          <w:szCs w:val="24"/>
          <w:lang w:val="pt-BR"/>
        </w:rPr>
        <w:t xml:space="preserve"> </w:t>
      </w:r>
      <w:r w:rsidRPr="007511D8">
        <w:rPr>
          <w:i/>
          <w:sz w:val="24"/>
          <w:szCs w:val="24"/>
          <w:lang w:val="pt-BR"/>
        </w:rPr>
        <w:t>privind evaluarea impactului anumitor proiecte publice şi private asupra mediului</w:t>
      </w:r>
      <w:r w:rsidRPr="003F72CD">
        <w:rPr>
          <w:sz w:val="24"/>
          <w:szCs w:val="24"/>
          <w:lang w:val="ro-RO"/>
        </w:rPr>
        <w:t xml:space="preserve">, Anexa 2, pct. </w:t>
      </w:r>
      <w:r w:rsidRPr="003F72CD">
        <w:rPr>
          <w:rStyle w:val="tpa1"/>
          <w:sz w:val="24"/>
          <w:szCs w:val="24"/>
          <w:lang w:val="pt-BR"/>
        </w:rPr>
        <w:t xml:space="preserve">1, lit. c) - </w:t>
      </w:r>
      <w:r w:rsidRPr="007511D8">
        <w:rPr>
          <w:rStyle w:val="tpa1"/>
          <w:i/>
          <w:sz w:val="24"/>
          <w:szCs w:val="24"/>
          <w:lang w:val="pt-BR"/>
        </w:rPr>
        <w:t>proiecte de gospodărire a apelor pentru agricultură, inclusiv proiecte de irigaţii şi desecări</w:t>
      </w:r>
      <w:r w:rsidRPr="003F72CD">
        <w:rPr>
          <w:rStyle w:val="tpa1"/>
          <w:i/>
          <w:sz w:val="24"/>
          <w:szCs w:val="24"/>
          <w:lang w:val="pt-BR"/>
        </w:rPr>
        <w:t xml:space="preserve"> </w:t>
      </w:r>
      <w:r w:rsidRPr="003F72CD">
        <w:rPr>
          <w:rStyle w:val="tpa1"/>
          <w:sz w:val="24"/>
          <w:szCs w:val="24"/>
          <w:lang w:val="pt-BR"/>
        </w:rPr>
        <w:t xml:space="preserve">și pct.13, lit. a) - </w:t>
      </w:r>
      <w:r w:rsidRPr="003F72CD">
        <w:rPr>
          <w:rStyle w:val="tpa1"/>
          <w:i/>
          <w:sz w:val="24"/>
          <w:szCs w:val="24"/>
          <w:lang w:val="pt-BR"/>
        </w:rPr>
        <w:t>o</w:t>
      </w:r>
      <w:r w:rsidRPr="007511D8">
        <w:rPr>
          <w:rStyle w:val="tli1"/>
          <w:i/>
          <w:sz w:val="24"/>
          <w:szCs w:val="24"/>
          <w:lang w:val="pt-BR"/>
        </w:rPr>
        <w:t>rice modificări sau extinderi, altele decât cele prevăzute la pct. 22 din anexa nr. 1, ale proiectelor prevăzute în anexa nr. 1 sau în prezenta anexă, deja autorizate, executate sau în curs de a fi executate, care pot avea efecte semnificative negative asupra mediului</w:t>
      </w:r>
      <w:r w:rsidRPr="007511D8">
        <w:rPr>
          <w:i/>
          <w:sz w:val="24"/>
          <w:szCs w:val="24"/>
          <w:lang w:val="pt-BR"/>
        </w:rPr>
        <w:t>;</w:t>
      </w:r>
      <w:r w:rsidRPr="007511D8">
        <w:rPr>
          <w:sz w:val="24"/>
          <w:szCs w:val="24"/>
          <w:lang w:val="pt-BR"/>
        </w:rPr>
        <w:t>;</w:t>
      </w:r>
    </w:p>
    <w:p w:rsidR="003F72CD" w:rsidRPr="003F72CD" w:rsidRDefault="003F72CD" w:rsidP="003F72CD">
      <w:pPr>
        <w:numPr>
          <w:ilvl w:val="0"/>
          <w:numId w:val="14"/>
        </w:numPr>
        <w:tabs>
          <w:tab w:val="left" w:pos="284"/>
        </w:tabs>
        <w:autoSpaceDE w:val="0"/>
        <w:autoSpaceDN w:val="0"/>
        <w:adjustRightInd w:val="0"/>
        <w:spacing w:line="276" w:lineRule="auto"/>
        <w:ind w:left="284" w:hanging="284"/>
        <w:jc w:val="both"/>
        <w:rPr>
          <w:sz w:val="24"/>
          <w:szCs w:val="24"/>
          <w:lang w:val="ro-RO"/>
        </w:rPr>
      </w:pPr>
      <w:r w:rsidRPr="003F72CD">
        <w:rPr>
          <w:rStyle w:val="tpa1"/>
          <w:sz w:val="24"/>
          <w:szCs w:val="24"/>
          <w:lang w:val="pt-BR"/>
        </w:rPr>
        <w:t>proiectul propus</w:t>
      </w:r>
      <w:r w:rsidRPr="003F72CD">
        <w:rPr>
          <w:rStyle w:val="tpa1"/>
          <w:b/>
          <w:sz w:val="24"/>
          <w:szCs w:val="24"/>
          <w:lang w:val="pt-BR"/>
        </w:rPr>
        <w:t xml:space="preserve"> intră</w:t>
      </w:r>
      <w:r w:rsidRPr="003F72CD">
        <w:rPr>
          <w:rStyle w:val="tpa1"/>
          <w:sz w:val="24"/>
          <w:szCs w:val="24"/>
          <w:lang w:val="pt-BR"/>
        </w:rPr>
        <w:t xml:space="preserve"> </w:t>
      </w:r>
      <w:r w:rsidRPr="003F72CD">
        <w:rPr>
          <w:sz w:val="24"/>
          <w:szCs w:val="24"/>
          <w:lang w:val="ro-RO"/>
        </w:rPr>
        <w:t xml:space="preserve">sub incidenţa art. 28 din </w:t>
      </w:r>
      <w:r w:rsidRPr="003F72CD">
        <w:rPr>
          <w:i/>
          <w:sz w:val="24"/>
          <w:szCs w:val="24"/>
          <w:lang w:val="ro-RO"/>
        </w:rPr>
        <w:t>Ordonanţa de Urgenţă a Guvernului nr. 57/2007 privind regimul ariilor naturale protejate, conservarea habitatelor naturale, a florei şi faunei sălbatice</w:t>
      </w:r>
      <w:r w:rsidRPr="003F72CD">
        <w:rPr>
          <w:sz w:val="24"/>
          <w:szCs w:val="24"/>
          <w:lang w:val="ro-RO"/>
        </w:rPr>
        <w:t>, cu modificările şi completările ulterioare,</w:t>
      </w:r>
      <w:r w:rsidRPr="003F72CD">
        <w:rPr>
          <w:color w:val="FF0000"/>
          <w:sz w:val="24"/>
          <w:szCs w:val="24"/>
          <w:lang w:val="ro-RO"/>
        </w:rPr>
        <w:t xml:space="preserve"> </w:t>
      </w:r>
      <w:r w:rsidRPr="003F72CD">
        <w:rPr>
          <w:sz w:val="24"/>
          <w:szCs w:val="24"/>
          <w:lang w:val="ro-RO"/>
        </w:rPr>
        <w:t>fiind amplasat partial în imediata vecinătate a Sitului de importanta comunitara Ianca-Plopu-Sărat-Comăneasca, prin montarea extremitatilor estice ale conductei de distributie CD 13-1 si ale antenelor A9, A10, A11, A12 si A13;</w:t>
      </w:r>
    </w:p>
    <w:p w:rsidR="003F72CD" w:rsidRPr="003F72CD" w:rsidRDefault="003F72CD" w:rsidP="003F72CD">
      <w:pPr>
        <w:numPr>
          <w:ilvl w:val="0"/>
          <w:numId w:val="14"/>
        </w:numPr>
        <w:autoSpaceDE w:val="0"/>
        <w:autoSpaceDN w:val="0"/>
        <w:adjustRightInd w:val="0"/>
        <w:ind w:left="284"/>
        <w:jc w:val="both"/>
        <w:rPr>
          <w:rFonts w:eastAsia="Calibri"/>
          <w:sz w:val="24"/>
          <w:szCs w:val="24"/>
        </w:rPr>
      </w:pPr>
      <w:r w:rsidRPr="003F72CD">
        <w:rPr>
          <w:rFonts w:eastAsia="Calibri"/>
          <w:sz w:val="24"/>
          <w:szCs w:val="24"/>
        </w:rPr>
        <w:t>proiectul propus</w:t>
      </w:r>
      <w:r w:rsidRPr="003F72CD">
        <w:rPr>
          <w:rFonts w:eastAsia="Calibri"/>
          <w:b/>
          <w:sz w:val="24"/>
          <w:szCs w:val="24"/>
        </w:rPr>
        <w:t xml:space="preserve"> nu intră </w:t>
      </w:r>
      <w:r w:rsidRPr="003F72CD">
        <w:rPr>
          <w:rFonts w:eastAsia="Calibri"/>
          <w:sz w:val="24"/>
          <w:szCs w:val="24"/>
        </w:rPr>
        <w:t>sub incidenţa art. 48 şi art. 54 din Legea apelor nr. 107/1996, cu modificările şi completările ulterioare.</w:t>
      </w:r>
    </w:p>
    <w:p w:rsidR="003F72CD" w:rsidRPr="003F72CD" w:rsidRDefault="003F72CD" w:rsidP="003F72CD">
      <w:pPr>
        <w:tabs>
          <w:tab w:val="center" w:pos="284"/>
          <w:tab w:val="right" w:pos="10065"/>
        </w:tabs>
        <w:spacing w:before="120" w:line="276" w:lineRule="auto"/>
        <w:jc w:val="both"/>
        <w:rPr>
          <w:rStyle w:val="tpa1"/>
          <w:b/>
          <w:sz w:val="24"/>
          <w:szCs w:val="24"/>
          <w:lang w:val="pt-BR"/>
        </w:rPr>
      </w:pPr>
      <w:r w:rsidRPr="003F72CD">
        <w:rPr>
          <w:rStyle w:val="tpa1"/>
          <w:b/>
          <w:i/>
          <w:sz w:val="24"/>
          <w:szCs w:val="24"/>
          <w:lang w:val="pt-BR"/>
        </w:rPr>
        <w:t>I. Motivele care au stat la baza luării deciziei etapei de încadrare în procedura de evaluare a impactului asupra mediului sunt următoarele</w:t>
      </w:r>
      <w:r w:rsidRPr="003F72CD">
        <w:rPr>
          <w:rStyle w:val="tpa1"/>
          <w:b/>
          <w:sz w:val="24"/>
          <w:szCs w:val="24"/>
          <w:lang w:val="pt-BR"/>
        </w:rPr>
        <w:t>:</w:t>
      </w:r>
    </w:p>
    <w:p w:rsidR="003F72CD" w:rsidRPr="003F72CD" w:rsidRDefault="003F72CD" w:rsidP="003F72CD">
      <w:pPr>
        <w:autoSpaceDE w:val="0"/>
        <w:autoSpaceDN w:val="0"/>
        <w:adjustRightInd w:val="0"/>
        <w:spacing w:before="120" w:line="276" w:lineRule="auto"/>
        <w:ind w:firstLine="720"/>
        <w:rPr>
          <w:rStyle w:val="tpa1"/>
          <w:b/>
          <w:sz w:val="24"/>
          <w:szCs w:val="24"/>
          <w:u w:val="single"/>
          <w:lang w:val="it-IT"/>
        </w:rPr>
      </w:pPr>
      <w:r w:rsidRPr="003F72CD">
        <w:rPr>
          <w:rStyle w:val="tpa1"/>
          <w:b/>
          <w:sz w:val="24"/>
          <w:szCs w:val="24"/>
          <w:lang w:val="it-IT"/>
        </w:rPr>
        <w:t xml:space="preserve">1) </w:t>
      </w:r>
      <w:r w:rsidRPr="003F72CD">
        <w:rPr>
          <w:rStyle w:val="tpa1"/>
          <w:b/>
          <w:sz w:val="24"/>
          <w:szCs w:val="24"/>
          <w:u w:val="single"/>
          <w:lang w:val="it-IT"/>
        </w:rPr>
        <w:t>Caracteristicile proiectului:</w:t>
      </w:r>
    </w:p>
    <w:p w:rsidR="003F72CD" w:rsidRPr="003F72CD" w:rsidRDefault="003F72CD" w:rsidP="003F72CD">
      <w:pPr>
        <w:pStyle w:val="Default"/>
        <w:spacing w:line="276" w:lineRule="auto"/>
        <w:jc w:val="both"/>
        <w:rPr>
          <w:rFonts w:ascii="Times New Roman" w:hAnsi="Times New Roman" w:cs="Times New Roman"/>
          <w:noProof/>
          <w:color w:val="auto"/>
        </w:rPr>
      </w:pPr>
      <w:r w:rsidRPr="003F72CD">
        <w:rPr>
          <w:rFonts w:ascii="Times New Roman" w:hAnsi="Times New Roman" w:cs="Times New Roman"/>
          <w:b/>
          <w:i/>
        </w:rPr>
        <w:t>a</w:t>
      </w:r>
      <w:r w:rsidRPr="003F72CD">
        <w:rPr>
          <w:rFonts w:ascii="Times New Roman" w:hAnsi="Times New Roman" w:cs="Times New Roman"/>
          <w:i/>
        </w:rPr>
        <w:t xml:space="preserve">) </w:t>
      </w:r>
      <w:r w:rsidRPr="003F72CD">
        <w:rPr>
          <w:rFonts w:ascii="Times New Roman" w:hAnsi="Times New Roman" w:cs="Times New Roman"/>
          <w:b/>
          <w:i/>
        </w:rPr>
        <w:t>dimensiunea și concepția întregului proiect</w:t>
      </w:r>
      <w:r w:rsidRPr="003F72CD">
        <w:rPr>
          <w:rStyle w:val="tpa1"/>
          <w:rFonts w:ascii="Times New Roman" w:hAnsi="Times New Roman" w:cs="Times New Roman"/>
          <w:b/>
          <w:i/>
          <w:lang w:val="it-IT"/>
        </w:rPr>
        <w:t>:</w:t>
      </w:r>
      <w:r w:rsidRPr="003F72CD">
        <w:rPr>
          <w:rFonts w:ascii="Times New Roman" w:hAnsi="Times New Roman" w:cs="Times New Roman"/>
        </w:rPr>
        <w:t xml:space="preserve"> </w:t>
      </w:r>
      <w:r w:rsidRPr="003F72CD">
        <w:rPr>
          <w:rStyle w:val="tpa1"/>
          <w:rFonts w:ascii="Times New Roman" w:hAnsi="Times New Roman" w:cs="Times New Roman"/>
          <w:color w:val="auto"/>
          <w:lang w:val="pt-BR"/>
        </w:rPr>
        <w:t xml:space="preserve">proiectul propune </w:t>
      </w:r>
      <w:r w:rsidRPr="003F72CD">
        <w:rPr>
          <w:rFonts w:ascii="Times New Roman" w:hAnsi="Times New Roman" w:cs="Times New Roman"/>
          <w:bCs/>
          <w:color w:val="auto"/>
        </w:rPr>
        <w:t>modernizarea infrastructurii p</w:t>
      </w:r>
      <w:r w:rsidRPr="003F72CD">
        <w:rPr>
          <w:rFonts w:ascii="Times New Roman" w:hAnsi="Times New Roman" w:cs="Times New Roman"/>
          <w:noProof/>
          <w:color w:val="auto"/>
        </w:rPr>
        <w:t xml:space="preserve">loturilor lui de irigații CD 13 și CD 13A amenajării pentru irigații </w:t>
      </w:r>
      <w:r w:rsidRPr="003F72CD">
        <w:rPr>
          <w:rFonts w:ascii="Times New Roman" w:hAnsi="Times New Roman" w:cs="Times New Roman"/>
        </w:rPr>
        <w:t xml:space="preserve">OUAI APT COMĂNEASCA </w:t>
      </w:r>
      <w:r w:rsidRPr="003F72CD">
        <w:rPr>
          <w:rFonts w:ascii="Times New Roman" w:hAnsi="Times New Roman" w:cs="Times New Roman"/>
          <w:noProof/>
          <w:color w:val="auto"/>
        </w:rPr>
        <w:t xml:space="preserve">, ce deservește o </w:t>
      </w:r>
      <w:r w:rsidRPr="003F72CD">
        <w:rPr>
          <w:rFonts w:ascii="Times New Roman" w:hAnsi="Times New Roman" w:cs="Times New Roman"/>
          <w:color w:val="auto"/>
        </w:rPr>
        <w:t>suprafață netă de 1.214 ha.</w:t>
      </w:r>
    </w:p>
    <w:p w:rsidR="003F72CD" w:rsidRPr="003F72CD" w:rsidRDefault="003F72CD" w:rsidP="003F72CD">
      <w:pPr>
        <w:pStyle w:val="Default"/>
        <w:spacing w:after="60" w:line="240" w:lineRule="atLeast"/>
        <w:jc w:val="both"/>
        <w:rPr>
          <w:rFonts w:ascii="Times New Roman" w:hAnsi="Times New Roman" w:cs="Times New Roman"/>
          <w:color w:val="auto"/>
        </w:rPr>
      </w:pPr>
      <w:r w:rsidRPr="003F72CD">
        <w:rPr>
          <w:rStyle w:val="tpa1"/>
          <w:rFonts w:ascii="Times New Roman" w:hAnsi="Times New Roman" w:cs="Times New Roman"/>
          <w:lang w:val="pt-BR"/>
        </w:rPr>
        <w:t>Conform documentaţiei,</w:t>
      </w:r>
      <w:r w:rsidRPr="003F72CD">
        <w:rPr>
          <w:rFonts w:ascii="Times New Roman" w:hAnsi="Times New Roman" w:cs="Times New Roman"/>
          <w:lang w:val="en"/>
        </w:rPr>
        <w:t xml:space="preserve"> p</w:t>
      </w:r>
      <w:r w:rsidRPr="003F72CD">
        <w:rPr>
          <w:rFonts w:ascii="Times New Roman" w:hAnsi="Times New Roman" w:cs="Times New Roman"/>
          <w:color w:val="auto"/>
        </w:rPr>
        <w:t>rin proiect se vor monta 13.337,56 ml de conducta noua din care :</w:t>
      </w:r>
    </w:p>
    <w:p w:rsidR="003F72CD" w:rsidRPr="003F72CD" w:rsidRDefault="003F72CD" w:rsidP="003F72CD">
      <w:pPr>
        <w:numPr>
          <w:ilvl w:val="1"/>
          <w:numId w:val="167"/>
        </w:numPr>
        <w:tabs>
          <w:tab w:val="left" w:pos="0"/>
        </w:tabs>
        <w:spacing w:line="240" w:lineRule="atLeast"/>
        <w:jc w:val="both"/>
        <w:rPr>
          <w:sz w:val="24"/>
          <w:szCs w:val="24"/>
        </w:rPr>
      </w:pPr>
      <w:r w:rsidRPr="003F72CD">
        <w:rPr>
          <w:sz w:val="24"/>
          <w:szCs w:val="24"/>
        </w:rPr>
        <w:t>Conducta principala din PEID ,cu diametrul de 630 mm ,in lungime de 557,52 ml</w:t>
      </w:r>
    </w:p>
    <w:p w:rsidR="003F72CD" w:rsidRPr="003F72CD" w:rsidRDefault="003F72CD" w:rsidP="003F72CD">
      <w:pPr>
        <w:numPr>
          <w:ilvl w:val="1"/>
          <w:numId w:val="167"/>
        </w:numPr>
        <w:tabs>
          <w:tab w:val="left" w:pos="0"/>
        </w:tabs>
        <w:spacing w:line="240" w:lineRule="atLeast"/>
        <w:jc w:val="both"/>
        <w:rPr>
          <w:sz w:val="24"/>
          <w:szCs w:val="24"/>
        </w:rPr>
      </w:pPr>
      <w:r w:rsidRPr="003F72CD">
        <w:rPr>
          <w:sz w:val="24"/>
          <w:szCs w:val="24"/>
        </w:rPr>
        <w:t>Conducte secundare din PEID in lungime de 4737,04 ml din care :</w:t>
      </w:r>
    </w:p>
    <w:p w:rsidR="003F72CD" w:rsidRPr="003F72CD" w:rsidRDefault="003F72CD" w:rsidP="003F72CD">
      <w:pPr>
        <w:numPr>
          <w:ilvl w:val="2"/>
          <w:numId w:val="167"/>
        </w:numPr>
        <w:tabs>
          <w:tab w:val="left" w:pos="0"/>
        </w:tabs>
        <w:spacing w:line="240" w:lineRule="atLeast"/>
        <w:jc w:val="both"/>
        <w:rPr>
          <w:sz w:val="24"/>
          <w:szCs w:val="24"/>
        </w:rPr>
      </w:pPr>
      <w:r w:rsidRPr="003F72CD">
        <w:rPr>
          <w:sz w:val="24"/>
          <w:szCs w:val="24"/>
        </w:rPr>
        <w:t>cu diametrul de 560 mm = 932,36 ml</w:t>
      </w:r>
    </w:p>
    <w:p w:rsidR="003F72CD" w:rsidRPr="003F72CD" w:rsidRDefault="003F72CD" w:rsidP="003F72CD">
      <w:pPr>
        <w:numPr>
          <w:ilvl w:val="2"/>
          <w:numId w:val="167"/>
        </w:numPr>
        <w:tabs>
          <w:tab w:val="left" w:pos="0"/>
        </w:tabs>
        <w:spacing w:line="240" w:lineRule="atLeast"/>
        <w:jc w:val="both"/>
        <w:rPr>
          <w:sz w:val="24"/>
          <w:szCs w:val="24"/>
        </w:rPr>
      </w:pPr>
      <w:r w:rsidRPr="003F72CD">
        <w:rPr>
          <w:sz w:val="24"/>
          <w:szCs w:val="24"/>
        </w:rPr>
        <w:t>cu diametrul de 450 mm = 2495,83 ml</w:t>
      </w:r>
    </w:p>
    <w:p w:rsidR="003F72CD" w:rsidRPr="003F72CD" w:rsidRDefault="003F72CD" w:rsidP="003F72CD">
      <w:pPr>
        <w:numPr>
          <w:ilvl w:val="2"/>
          <w:numId w:val="167"/>
        </w:numPr>
        <w:tabs>
          <w:tab w:val="left" w:pos="0"/>
        </w:tabs>
        <w:spacing w:line="240" w:lineRule="atLeast"/>
        <w:jc w:val="both"/>
        <w:rPr>
          <w:sz w:val="24"/>
          <w:szCs w:val="24"/>
        </w:rPr>
      </w:pPr>
      <w:r w:rsidRPr="003F72CD">
        <w:rPr>
          <w:sz w:val="24"/>
          <w:szCs w:val="24"/>
        </w:rPr>
        <w:t>cu diametrul de 315 mm = 1308,85 ml</w:t>
      </w:r>
    </w:p>
    <w:p w:rsidR="003F72CD" w:rsidRPr="003F72CD" w:rsidRDefault="003F72CD" w:rsidP="003F72CD">
      <w:pPr>
        <w:numPr>
          <w:ilvl w:val="1"/>
          <w:numId w:val="167"/>
        </w:numPr>
        <w:tabs>
          <w:tab w:val="left" w:pos="0"/>
        </w:tabs>
        <w:spacing w:line="240" w:lineRule="atLeast"/>
        <w:jc w:val="both"/>
        <w:rPr>
          <w:sz w:val="24"/>
          <w:szCs w:val="24"/>
        </w:rPr>
      </w:pPr>
      <w:r w:rsidRPr="003F72CD">
        <w:rPr>
          <w:sz w:val="24"/>
          <w:szCs w:val="24"/>
        </w:rPr>
        <w:t>Antene din PEID in lungime de  8043 ml din care :</w:t>
      </w:r>
    </w:p>
    <w:p w:rsidR="003F72CD" w:rsidRPr="003F72CD" w:rsidRDefault="003F72CD" w:rsidP="003F72CD">
      <w:pPr>
        <w:numPr>
          <w:ilvl w:val="2"/>
          <w:numId w:val="167"/>
        </w:numPr>
        <w:tabs>
          <w:tab w:val="left" w:pos="0"/>
        </w:tabs>
        <w:spacing w:line="240" w:lineRule="atLeast"/>
        <w:jc w:val="both"/>
        <w:rPr>
          <w:sz w:val="24"/>
          <w:szCs w:val="24"/>
        </w:rPr>
      </w:pPr>
      <w:r w:rsidRPr="003F72CD">
        <w:rPr>
          <w:sz w:val="24"/>
          <w:szCs w:val="24"/>
        </w:rPr>
        <w:t>cu diametrul de 280 mm = 2744 ml</w:t>
      </w:r>
    </w:p>
    <w:p w:rsidR="003F72CD" w:rsidRPr="003F72CD" w:rsidRDefault="003F72CD" w:rsidP="003F72CD">
      <w:pPr>
        <w:numPr>
          <w:ilvl w:val="2"/>
          <w:numId w:val="167"/>
        </w:numPr>
        <w:tabs>
          <w:tab w:val="left" w:pos="0"/>
        </w:tabs>
        <w:spacing w:line="240" w:lineRule="atLeast"/>
        <w:jc w:val="both"/>
        <w:rPr>
          <w:sz w:val="24"/>
          <w:szCs w:val="24"/>
        </w:rPr>
      </w:pPr>
      <w:r w:rsidRPr="003F72CD">
        <w:rPr>
          <w:sz w:val="24"/>
          <w:szCs w:val="24"/>
        </w:rPr>
        <w:t>cu diametrul de 225 mm = 5299 ml</w:t>
      </w:r>
      <w:r w:rsidRPr="003F72CD">
        <w:rPr>
          <w:i/>
          <w:sz w:val="24"/>
          <w:szCs w:val="24"/>
        </w:rPr>
        <w:tab/>
      </w:r>
    </w:p>
    <w:p w:rsidR="003F72CD" w:rsidRPr="003F72CD" w:rsidRDefault="003F72CD" w:rsidP="003F72CD">
      <w:pPr>
        <w:tabs>
          <w:tab w:val="left" w:pos="0"/>
        </w:tabs>
        <w:spacing w:line="240" w:lineRule="atLeast"/>
        <w:jc w:val="both"/>
        <w:rPr>
          <w:sz w:val="24"/>
          <w:szCs w:val="24"/>
        </w:rPr>
      </w:pPr>
      <w:r w:rsidRPr="003F72CD">
        <w:rPr>
          <w:sz w:val="24"/>
          <w:szCs w:val="24"/>
        </w:rPr>
        <w:tab/>
        <w:t xml:space="preserve">De asemenea, se propune inlocuirea unui numar de 116 hidranți, vane de linie de diferite diametre – 14 buc si </w:t>
      </w:r>
      <w:r w:rsidRPr="003F72CD">
        <w:rPr>
          <w:w w:val="99"/>
          <w:sz w:val="24"/>
          <w:szCs w:val="24"/>
        </w:rPr>
        <w:t>instalaţie aerisire-dezaerisire</w:t>
      </w:r>
      <w:r w:rsidRPr="003F72CD">
        <w:rPr>
          <w:sz w:val="24"/>
          <w:szCs w:val="24"/>
        </w:rPr>
        <w:t xml:space="preserve"> DAD.</w:t>
      </w:r>
    </w:p>
    <w:p w:rsidR="003F72CD" w:rsidRPr="003F72CD" w:rsidRDefault="003F72CD" w:rsidP="003F72CD">
      <w:pPr>
        <w:rPr>
          <w:sz w:val="24"/>
          <w:szCs w:val="24"/>
        </w:rPr>
      </w:pPr>
      <w:r w:rsidRPr="003F72CD">
        <w:rPr>
          <w:sz w:val="24"/>
          <w:szCs w:val="24"/>
        </w:rPr>
        <w:t>Perioada de implementare propusă este de cca. 12 luni.</w:t>
      </w:r>
    </w:p>
    <w:p w:rsidR="003F72CD" w:rsidRPr="003F72CD" w:rsidRDefault="003F72CD" w:rsidP="003F72CD">
      <w:pPr>
        <w:tabs>
          <w:tab w:val="left" w:pos="426"/>
        </w:tabs>
        <w:spacing w:line="240" w:lineRule="atLeast"/>
        <w:jc w:val="both"/>
        <w:rPr>
          <w:rStyle w:val="FontStyle12"/>
          <w:i/>
          <w:kern w:val="1"/>
          <w:sz w:val="24"/>
          <w:szCs w:val="24"/>
          <w:lang w:eastAsia="ro-RO" w:bidi="hi-IN"/>
        </w:rPr>
      </w:pPr>
      <w:r w:rsidRPr="003F72CD">
        <w:rPr>
          <w:rStyle w:val="FontStyle12"/>
          <w:i/>
          <w:kern w:val="1"/>
          <w:sz w:val="24"/>
          <w:szCs w:val="24"/>
          <w:lang w:eastAsia="ro-RO" w:bidi="hi-IN"/>
        </w:rPr>
        <w:t>Asigurarea utilităților:</w:t>
      </w:r>
    </w:p>
    <w:p w:rsidR="003F72CD" w:rsidRPr="003F72CD" w:rsidRDefault="003F72CD" w:rsidP="003F72CD">
      <w:pPr>
        <w:spacing w:line="240" w:lineRule="atLeast"/>
        <w:ind w:right="-30"/>
        <w:jc w:val="both"/>
        <w:rPr>
          <w:bCs/>
          <w:sz w:val="24"/>
          <w:szCs w:val="24"/>
          <w:lang w:val="ro-RO"/>
        </w:rPr>
      </w:pPr>
      <w:r w:rsidRPr="003F72CD">
        <w:rPr>
          <w:bCs/>
          <w:sz w:val="24"/>
          <w:szCs w:val="24"/>
          <w:lang w:val="ro-RO"/>
        </w:rPr>
        <w:t xml:space="preserve"> - alimentarea cu apă pentru irigaţii este asigurată din fluviul Dunărea, prin intermediul canalului de aducțiune CA I și a canalelor de de distribuție CD 13 și CD 13A exploatate de ANIF Filiala Dunărea Inferioară</w:t>
      </w:r>
      <w:r w:rsidRPr="003F72CD">
        <w:rPr>
          <w:sz w:val="24"/>
          <w:szCs w:val="24"/>
        </w:rPr>
        <w:t>.</w:t>
      </w:r>
    </w:p>
    <w:p w:rsidR="003F72CD" w:rsidRPr="003F72CD" w:rsidRDefault="003F72CD" w:rsidP="003F72CD">
      <w:pPr>
        <w:spacing w:line="240" w:lineRule="atLeast"/>
        <w:jc w:val="both"/>
        <w:rPr>
          <w:rStyle w:val="tpa1"/>
          <w:sz w:val="24"/>
          <w:szCs w:val="24"/>
          <w:lang w:val="pt-BR"/>
        </w:rPr>
      </w:pPr>
      <w:r w:rsidRPr="003F72CD">
        <w:rPr>
          <w:rStyle w:val="tpa1"/>
          <w:sz w:val="24"/>
          <w:szCs w:val="24"/>
          <w:lang w:val="pt-BR"/>
        </w:rPr>
        <w:t>- asigurarea cu energie electrică a sistemului de pompare apă pentru irigat se face din reţeaua de energie electrică existentă în zonă;</w:t>
      </w:r>
    </w:p>
    <w:p w:rsidR="003F72CD" w:rsidRPr="003F72CD" w:rsidRDefault="003F72CD" w:rsidP="003F72CD">
      <w:pPr>
        <w:autoSpaceDE w:val="0"/>
        <w:autoSpaceDN w:val="0"/>
        <w:adjustRightInd w:val="0"/>
        <w:spacing w:line="280" w:lineRule="atLeast"/>
        <w:jc w:val="both"/>
        <w:rPr>
          <w:sz w:val="24"/>
          <w:szCs w:val="24"/>
          <w:lang w:val="ro-RO"/>
        </w:rPr>
      </w:pPr>
      <w:r w:rsidRPr="003F72CD">
        <w:rPr>
          <w:rStyle w:val="FontStyle12"/>
          <w:i/>
          <w:sz w:val="24"/>
          <w:szCs w:val="24"/>
          <w:lang w:eastAsia="ro-RO"/>
        </w:rPr>
        <w:t>Organizarea de șantier</w:t>
      </w:r>
      <w:r w:rsidRPr="003F72CD">
        <w:rPr>
          <w:rStyle w:val="FontStyle12"/>
          <w:sz w:val="24"/>
          <w:szCs w:val="24"/>
          <w:lang w:eastAsia="ro-RO"/>
        </w:rPr>
        <w:t xml:space="preserve"> se propune </w:t>
      </w:r>
      <w:r w:rsidRPr="003F72CD">
        <w:rPr>
          <w:sz w:val="24"/>
          <w:szCs w:val="24"/>
          <w:lang w:val="it-IT"/>
        </w:rPr>
        <w:t xml:space="preserve">în incinta </w:t>
      </w:r>
      <w:r w:rsidRPr="003F72CD">
        <w:rPr>
          <w:sz w:val="24"/>
          <w:szCs w:val="24"/>
        </w:rPr>
        <w:t xml:space="preserve">stației </w:t>
      </w:r>
      <w:r w:rsidRPr="003F72CD">
        <w:rPr>
          <w:sz w:val="24"/>
          <w:szCs w:val="24"/>
          <w:lang w:val="ro-RO"/>
        </w:rPr>
        <w:t>de pompare a OUAI APT Comaneasca</w:t>
      </w:r>
      <w:r w:rsidRPr="003F72CD">
        <w:rPr>
          <w:sz w:val="24"/>
          <w:szCs w:val="24"/>
        </w:rPr>
        <w:t xml:space="preserve">, pe o suprafață de cca. 160 mp, unde se vor amplasa containere pentru personal, toalete ecologice si pubele pentru deșeuri menajerer. Racordul la energie electrica se va face din statia de pompare. </w:t>
      </w:r>
      <w:r w:rsidRPr="003F72CD">
        <w:rPr>
          <w:sz w:val="24"/>
          <w:szCs w:val="24"/>
          <w:lang w:eastAsia="ro-RO"/>
        </w:rPr>
        <w:t xml:space="preserve">Pe perioada lucrărilor de execuție constructorul va asigura alimentarea cu apă potabilă achiziționată în PET-uri. </w:t>
      </w:r>
    </w:p>
    <w:p w:rsidR="003F72CD" w:rsidRPr="003F72CD" w:rsidRDefault="003F72CD" w:rsidP="003F72CD">
      <w:pPr>
        <w:pStyle w:val="yiv8497383378msonormal"/>
        <w:shd w:val="clear" w:color="auto" w:fill="FFFFFF"/>
        <w:tabs>
          <w:tab w:val="left" w:pos="1134"/>
        </w:tabs>
        <w:spacing w:before="0" w:after="0" w:line="280" w:lineRule="atLeast"/>
        <w:jc w:val="both"/>
        <w:rPr>
          <w:rStyle w:val="tpa1"/>
          <w:lang w:val="it-IT"/>
        </w:rPr>
      </w:pPr>
      <w:r w:rsidRPr="003F72CD">
        <w:rPr>
          <w:rStyle w:val="tpa1"/>
          <w:b/>
          <w:i/>
          <w:lang w:val="it-IT"/>
        </w:rPr>
        <w:t>b) cumularea cu alte proiecte existente si/sau aprobate:</w:t>
      </w:r>
      <w:r w:rsidRPr="003F72CD">
        <w:rPr>
          <w:rStyle w:val="tpa1"/>
          <w:lang w:val="it-IT"/>
        </w:rPr>
        <w:t xml:space="preserve"> nu au fost identificate proiecte existente și/sau aprobate care să determine un impact cumulativ cu proiectul propus.</w:t>
      </w:r>
    </w:p>
    <w:p w:rsidR="003F72CD" w:rsidRPr="007511D8" w:rsidRDefault="003F72CD" w:rsidP="003F72CD">
      <w:pPr>
        <w:autoSpaceDE w:val="0"/>
        <w:autoSpaceDN w:val="0"/>
        <w:adjustRightInd w:val="0"/>
        <w:spacing w:line="280" w:lineRule="atLeast"/>
        <w:jc w:val="both"/>
        <w:rPr>
          <w:rFonts w:eastAsia="Calibri"/>
          <w:b/>
          <w:i/>
          <w:color w:val="FF0000"/>
          <w:sz w:val="24"/>
          <w:szCs w:val="24"/>
          <w:lang w:val="it-IT"/>
        </w:rPr>
      </w:pPr>
      <w:r w:rsidRPr="003F72CD">
        <w:rPr>
          <w:rFonts w:eastAsia="Calibri"/>
          <w:b/>
          <w:i/>
          <w:sz w:val="24"/>
          <w:szCs w:val="24"/>
        </w:rPr>
        <w:t>c) utilizarea resurselor naturale, în special a solului, a terenurilor, a apei şi a biodiversităţii:</w:t>
      </w:r>
      <w:r w:rsidRPr="003F72CD">
        <w:rPr>
          <w:rFonts w:eastAsia="Calibri"/>
          <w:b/>
          <w:i/>
          <w:color w:val="FF0000"/>
          <w:sz w:val="24"/>
          <w:szCs w:val="24"/>
        </w:rPr>
        <w:t xml:space="preserve"> </w:t>
      </w:r>
      <w:r w:rsidRPr="003F72CD">
        <w:rPr>
          <w:rFonts w:eastAsia="Calibri"/>
          <w:sz w:val="24"/>
          <w:szCs w:val="24"/>
        </w:rPr>
        <w:t>proiectul prevede utilizarea în cantități relativ reduse de resurse naturale (</w:t>
      </w:r>
      <w:r w:rsidRPr="003F72CD">
        <w:rPr>
          <w:rFonts w:eastAsia="Batang"/>
          <w:sz w:val="24"/>
          <w:szCs w:val="24"/>
          <w:lang w:val="it-IT"/>
        </w:rPr>
        <w:t>nisip și apă). În perioada de funcționare se utilizează apa pentru irigarea unei suprafețe nete de 1.214 ha.</w:t>
      </w:r>
    </w:p>
    <w:p w:rsidR="003F72CD" w:rsidRPr="003F72CD" w:rsidRDefault="003F72CD" w:rsidP="003F72CD">
      <w:pPr>
        <w:tabs>
          <w:tab w:val="left" w:pos="90"/>
          <w:tab w:val="left" w:pos="180"/>
        </w:tabs>
        <w:spacing w:line="280" w:lineRule="atLeast"/>
        <w:jc w:val="both"/>
        <w:rPr>
          <w:sz w:val="24"/>
          <w:szCs w:val="24"/>
          <w:lang w:val="ro-RO"/>
        </w:rPr>
      </w:pPr>
      <w:r w:rsidRPr="003F72CD">
        <w:rPr>
          <w:rStyle w:val="tpa1"/>
          <w:b/>
          <w:i/>
          <w:color w:val="FF0000"/>
          <w:sz w:val="24"/>
          <w:szCs w:val="24"/>
          <w:lang w:val="it-IT"/>
        </w:rPr>
        <w:lastRenderedPageBreak/>
        <w:t xml:space="preserve"> </w:t>
      </w:r>
      <w:r w:rsidRPr="003F72CD">
        <w:rPr>
          <w:rStyle w:val="tpa1"/>
          <w:b/>
          <w:i/>
          <w:sz w:val="24"/>
          <w:szCs w:val="24"/>
          <w:lang w:val="it-IT"/>
        </w:rPr>
        <w:t xml:space="preserve">d) </w:t>
      </w:r>
      <w:r w:rsidRPr="007511D8">
        <w:rPr>
          <w:b/>
          <w:i/>
          <w:sz w:val="24"/>
          <w:szCs w:val="24"/>
          <w:lang w:val="it-IT"/>
        </w:rPr>
        <w:t>cantitatea şi tipurile de deşeuri generate/gestionate:</w:t>
      </w:r>
      <w:r w:rsidRPr="003F72CD">
        <w:rPr>
          <w:sz w:val="24"/>
          <w:szCs w:val="24"/>
          <w:lang w:val="ro-RO"/>
        </w:rPr>
        <w:t xml:space="preserve"> </w:t>
      </w:r>
    </w:p>
    <w:p w:rsidR="003F72CD" w:rsidRPr="003F72CD" w:rsidRDefault="003F72CD" w:rsidP="003F72CD">
      <w:pPr>
        <w:spacing w:line="280" w:lineRule="atLeast"/>
        <w:jc w:val="both"/>
        <w:rPr>
          <w:sz w:val="24"/>
          <w:szCs w:val="24"/>
          <w:lang w:val="ro-RO" w:eastAsia="ro-RO"/>
        </w:rPr>
      </w:pPr>
      <w:r w:rsidRPr="003F72CD">
        <w:rPr>
          <w:sz w:val="24"/>
          <w:szCs w:val="24"/>
          <w:lang w:val="ro-RO"/>
        </w:rPr>
        <w:t xml:space="preserve">Deşeurile rezultate în timpul execuţiei lucrărilor se vor colecta separat, pe categorii, în recipienţi sau containere și predate către operatori autorizați în vederea valorificării/eliminării lor </w:t>
      </w:r>
      <w:r w:rsidRPr="003F72CD">
        <w:rPr>
          <w:sz w:val="24"/>
          <w:szCs w:val="24"/>
          <w:lang w:val="ro-RO" w:eastAsia="ro-RO"/>
        </w:rPr>
        <w:t xml:space="preserve">conform prevederilor </w:t>
      </w:r>
      <w:r w:rsidRPr="003F72CD">
        <w:rPr>
          <w:i/>
          <w:sz w:val="24"/>
          <w:szCs w:val="24"/>
          <w:lang w:val="ro-RO" w:eastAsia="ro-RO"/>
        </w:rPr>
        <w:t xml:space="preserve">Legii nr. 211/2011 privind regimul deşeurilor, </w:t>
      </w:r>
      <w:r w:rsidRPr="003F72CD">
        <w:rPr>
          <w:sz w:val="24"/>
          <w:szCs w:val="24"/>
          <w:lang w:val="ro-RO" w:eastAsia="ro-RO"/>
        </w:rPr>
        <w:t xml:space="preserve">republicata şi </w:t>
      </w:r>
      <w:r w:rsidRPr="003F72CD">
        <w:rPr>
          <w:i/>
          <w:sz w:val="24"/>
          <w:szCs w:val="24"/>
          <w:lang w:val="ro-RO" w:eastAsia="ro-RO"/>
        </w:rPr>
        <w:t>H.G. nr. 856/2002 privind evidenţa gestiunii deşeurilor şi pentru aprobarea listei cuprinzând deşeurile, inclusiv deşeurile periculoase</w:t>
      </w:r>
      <w:r w:rsidRPr="003F72CD">
        <w:rPr>
          <w:sz w:val="24"/>
          <w:szCs w:val="24"/>
          <w:lang w:val="ro-RO" w:eastAsia="ro-RO"/>
        </w:rPr>
        <w:t xml:space="preserve">, cu modificările ulterioare. </w:t>
      </w:r>
    </w:p>
    <w:p w:rsidR="003F72CD" w:rsidRPr="003F72CD" w:rsidRDefault="003F72CD" w:rsidP="003F72CD">
      <w:pPr>
        <w:spacing w:line="280" w:lineRule="atLeast"/>
        <w:jc w:val="both"/>
        <w:rPr>
          <w:i/>
          <w:sz w:val="24"/>
          <w:szCs w:val="24"/>
          <w:lang w:val="ro-RO" w:eastAsia="ro-RO"/>
        </w:rPr>
      </w:pPr>
      <w:r w:rsidRPr="003F72CD">
        <w:rPr>
          <w:i/>
          <w:sz w:val="24"/>
          <w:szCs w:val="24"/>
          <w:lang w:val="ro-RO" w:eastAsia="ro-RO"/>
        </w:rPr>
        <w:t>În perioada de construire:</w:t>
      </w:r>
    </w:p>
    <w:p w:rsidR="003F72CD" w:rsidRPr="003F72CD" w:rsidRDefault="003F72CD" w:rsidP="003F72CD">
      <w:pPr>
        <w:numPr>
          <w:ilvl w:val="0"/>
          <w:numId w:val="166"/>
        </w:numPr>
        <w:spacing w:line="280" w:lineRule="atLeast"/>
        <w:jc w:val="both"/>
        <w:rPr>
          <w:sz w:val="24"/>
          <w:szCs w:val="24"/>
        </w:rPr>
      </w:pPr>
      <w:r w:rsidRPr="003F72CD">
        <w:rPr>
          <w:sz w:val="24"/>
          <w:szCs w:val="24"/>
        </w:rPr>
        <w:t>pământ și pietre din excavații (cod 17 05 04) - cca. 10 mc;</w:t>
      </w:r>
    </w:p>
    <w:p w:rsidR="003F72CD" w:rsidRPr="003F72CD" w:rsidRDefault="003F72CD" w:rsidP="003F72CD">
      <w:pPr>
        <w:numPr>
          <w:ilvl w:val="0"/>
          <w:numId w:val="166"/>
        </w:numPr>
        <w:spacing w:line="280" w:lineRule="atLeast"/>
        <w:jc w:val="both"/>
        <w:rPr>
          <w:sz w:val="24"/>
          <w:szCs w:val="24"/>
        </w:rPr>
      </w:pPr>
      <w:r w:rsidRPr="003F72CD">
        <w:rPr>
          <w:sz w:val="24"/>
          <w:szCs w:val="24"/>
        </w:rPr>
        <w:t>deșeuri de ambalaje de mase plastice (cod 15 01 02);</w:t>
      </w:r>
    </w:p>
    <w:p w:rsidR="003F72CD" w:rsidRPr="003F72CD" w:rsidRDefault="003F72CD" w:rsidP="003F72CD">
      <w:pPr>
        <w:numPr>
          <w:ilvl w:val="0"/>
          <w:numId w:val="166"/>
        </w:numPr>
        <w:spacing w:line="280" w:lineRule="atLeast"/>
        <w:jc w:val="both"/>
        <w:rPr>
          <w:sz w:val="24"/>
          <w:szCs w:val="24"/>
        </w:rPr>
      </w:pPr>
      <w:r w:rsidRPr="003F72CD">
        <w:rPr>
          <w:rFonts w:eastAsia="Arial Unicode MS"/>
          <w:bCs/>
          <w:iCs/>
          <w:sz w:val="24"/>
          <w:szCs w:val="24"/>
        </w:rPr>
        <w:t>deseuri de ambalaje   de   hârtie-carton (cod 15 01 01);</w:t>
      </w:r>
    </w:p>
    <w:p w:rsidR="003F72CD" w:rsidRPr="003F72CD" w:rsidRDefault="003F72CD" w:rsidP="003F72CD">
      <w:pPr>
        <w:numPr>
          <w:ilvl w:val="0"/>
          <w:numId w:val="166"/>
        </w:numPr>
        <w:spacing w:line="280" w:lineRule="atLeast"/>
        <w:jc w:val="both"/>
        <w:rPr>
          <w:sz w:val="24"/>
          <w:szCs w:val="24"/>
        </w:rPr>
      </w:pPr>
      <w:r w:rsidRPr="003F72CD">
        <w:rPr>
          <w:sz w:val="24"/>
          <w:szCs w:val="24"/>
        </w:rPr>
        <w:t xml:space="preserve">metale: </w:t>
      </w:r>
      <w:r w:rsidRPr="003F72CD">
        <w:rPr>
          <w:rFonts w:eastAsia="Arial Unicode MS"/>
          <w:bCs/>
          <w:iCs/>
          <w:sz w:val="24"/>
          <w:szCs w:val="24"/>
        </w:rPr>
        <w:t>fier, fonta, otel</w:t>
      </w:r>
      <w:r w:rsidRPr="003F72CD">
        <w:rPr>
          <w:sz w:val="24"/>
          <w:szCs w:val="24"/>
        </w:rPr>
        <w:t xml:space="preserve">  (cod 17 04 05);</w:t>
      </w:r>
    </w:p>
    <w:p w:rsidR="003F72CD" w:rsidRPr="003F72CD" w:rsidRDefault="003F72CD" w:rsidP="003F72CD">
      <w:pPr>
        <w:numPr>
          <w:ilvl w:val="0"/>
          <w:numId w:val="166"/>
        </w:numPr>
        <w:spacing w:line="280" w:lineRule="atLeast"/>
        <w:jc w:val="both"/>
        <w:rPr>
          <w:sz w:val="24"/>
          <w:szCs w:val="24"/>
        </w:rPr>
      </w:pPr>
      <w:r w:rsidRPr="003F72CD">
        <w:rPr>
          <w:sz w:val="24"/>
          <w:szCs w:val="24"/>
        </w:rPr>
        <w:t>materiale plastice (cod 16 01 19);</w:t>
      </w:r>
    </w:p>
    <w:p w:rsidR="003F72CD" w:rsidRPr="003F72CD" w:rsidRDefault="003F72CD" w:rsidP="003F72CD">
      <w:pPr>
        <w:numPr>
          <w:ilvl w:val="0"/>
          <w:numId w:val="166"/>
        </w:numPr>
        <w:spacing w:line="280" w:lineRule="atLeast"/>
        <w:jc w:val="both"/>
        <w:rPr>
          <w:sz w:val="24"/>
          <w:szCs w:val="24"/>
        </w:rPr>
      </w:pPr>
      <w:r w:rsidRPr="003F72CD">
        <w:rPr>
          <w:iCs/>
          <w:sz w:val="24"/>
          <w:szCs w:val="24"/>
          <w:lang w:val="it-IT"/>
        </w:rPr>
        <w:t xml:space="preserve">deşeuri menajere (cod </w:t>
      </w:r>
      <w:r w:rsidRPr="003F72CD">
        <w:rPr>
          <w:sz w:val="24"/>
          <w:szCs w:val="24"/>
        </w:rPr>
        <w:t>20 03 01)</w:t>
      </w:r>
      <w:r w:rsidRPr="003F72CD">
        <w:rPr>
          <w:snapToGrid w:val="0"/>
          <w:sz w:val="24"/>
          <w:szCs w:val="24"/>
        </w:rPr>
        <w:t>.</w:t>
      </w:r>
    </w:p>
    <w:p w:rsidR="003F72CD" w:rsidRPr="003F72CD" w:rsidRDefault="003F72CD" w:rsidP="003F72CD">
      <w:pPr>
        <w:spacing w:line="280" w:lineRule="atLeast"/>
        <w:jc w:val="both"/>
        <w:rPr>
          <w:sz w:val="24"/>
          <w:szCs w:val="24"/>
        </w:rPr>
      </w:pPr>
      <w:r w:rsidRPr="003F72CD">
        <w:rPr>
          <w:sz w:val="24"/>
          <w:szCs w:val="24"/>
        </w:rPr>
        <w:t>Deșeurile reciclabile rezultate în perioada lucrărilor de construcții vor fi colectate, stocate temporar pe tipuri, în funcție de sortimente, în recipiente speciale, în vederea valorificării prin societăți autorizate specializate. Deșeurile menajere vor fi colectate în pubele/saci menajeri</w:t>
      </w:r>
      <w:r w:rsidRPr="003F72CD">
        <w:rPr>
          <w:color w:val="FF0000"/>
          <w:sz w:val="24"/>
          <w:szCs w:val="24"/>
        </w:rPr>
        <w:t xml:space="preserve"> </w:t>
      </w:r>
      <w:r w:rsidRPr="003F72CD">
        <w:rPr>
          <w:sz w:val="24"/>
          <w:szCs w:val="24"/>
        </w:rPr>
        <w:t>și preluate periodic de către firma de salubrizare ce operează în zonă.</w:t>
      </w:r>
    </w:p>
    <w:p w:rsidR="003F72CD" w:rsidRPr="003F72CD" w:rsidRDefault="003F72CD" w:rsidP="003F72CD">
      <w:pPr>
        <w:spacing w:line="280" w:lineRule="atLeast"/>
        <w:jc w:val="both"/>
        <w:rPr>
          <w:i/>
          <w:sz w:val="24"/>
          <w:szCs w:val="24"/>
        </w:rPr>
      </w:pPr>
      <w:r w:rsidRPr="003F72CD">
        <w:rPr>
          <w:i/>
          <w:sz w:val="24"/>
          <w:szCs w:val="24"/>
        </w:rPr>
        <w:t xml:space="preserve">- în perioada de funcționare: </w:t>
      </w:r>
      <w:r w:rsidRPr="003F72CD">
        <w:rPr>
          <w:iCs/>
          <w:sz w:val="24"/>
          <w:szCs w:val="24"/>
          <w:lang w:val="it-IT"/>
        </w:rPr>
        <w:t xml:space="preserve">deşeuri menajere (cod </w:t>
      </w:r>
      <w:r w:rsidRPr="003F72CD">
        <w:rPr>
          <w:sz w:val="24"/>
          <w:szCs w:val="24"/>
        </w:rPr>
        <w:t>20 03 01)</w:t>
      </w:r>
      <w:r w:rsidRPr="003F72CD">
        <w:rPr>
          <w:snapToGrid w:val="0"/>
          <w:sz w:val="24"/>
          <w:szCs w:val="24"/>
        </w:rPr>
        <w:t>.</w:t>
      </w:r>
    </w:p>
    <w:p w:rsidR="003F72CD" w:rsidRPr="003F72CD" w:rsidRDefault="003F72CD" w:rsidP="003F72CD">
      <w:pPr>
        <w:shd w:val="clear" w:color="auto" w:fill="FFFFFF"/>
        <w:tabs>
          <w:tab w:val="num" w:pos="786"/>
        </w:tabs>
        <w:spacing w:line="280" w:lineRule="atLeast"/>
        <w:jc w:val="both"/>
        <w:rPr>
          <w:bCs/>
          <w:sz w:val="24"/>
          <w:szCs w:val="24"/>
          <w:lang w:val="ro-RO"/>
        </w:rPr>
      </w:pPr>
      <w:r w:rsidRPr="003F72CD">
        <w:rPr>
          <w:rStyle w:val="tpa1"/>
          <w:b/>
          <w:i/>
          <w:sz w:val="24"/>
          <w:szCs w:val="24"/>
          <w:lang w:val="it-IT"/>
        </w:rPr>
        <w:t>e)</w:t>
      </w:r>
      <w:r w:rsidRPr="003F72CD">
        <w:rPr>
          <w:sz w:val="24"/>
          <w:szCs w:val="24"/>
        </w:rPr>
        <w:t xml:space="preserve"> </w:t>
      </w:r>
      <w:r w:rsidRPr="003F72CD">
        <w:rPr>
          <w:b/>
          <w:i/>
          <w:sz w:val="24"/>
          <w:szCs w:val="24"/>
        </w:rPr>
        <w:t>poluarea şi alte efecte negative:</w:t>
      </w:r>
      <w:r w:rsidRPr="003F72CD">
        <w:rPr>
          <w:rStyle w:val="tpa1"/>
          <w:sz w:val="24"/>
          <w:szCs w:val="24"/>
          <w:lang w:val="it-IT"/>
        </w:rPr>
        <w:t xml:space="preserve"> î</w:t>
      </w:r>
      <w:r w:rsidRPr="003F72CD">
        <w:rPr>
          <w:bCs/>
          <w:sz w:val="24"/>
          <w:szCs w:val="24"/>
          <w:lang w:val="it-IT"/>
        </w:rPr>
        <w:t>n perioada de execuție a lucrărilor aferente proiectului</w:t>
      </w:r>
      <w:r w:rsidRPr="003F72CD">
        <w:rPr>
          <w:bCs/>
          <w:sz w:val="24"/>
          <w:szCs w:val="24"/>
          <w:lang w:val="ro-RO"/>
        </w:rPr>
        <w:t>, principalele surse generatoare de emisii în aer constau în:</w:t>
      </w:r>
    </w:p>
    <w:p w:rsidR="003F72CD" w:rsidRPr="003F72CD" w:rsidRDefault="003F72CD" w:rsidP="003F72CD">
      <w:pPr>
        <w:shd w:val="clear" w:color="auto" w:fill="FFFFFF"/>
        <w:tabs>
          <w:tab w:val="num" w:pos="786"/>
        </w:tabs>
        <w:spacing w:line="280" w:lineRule="atLeast"/>
        <w:jc w:val="both"/>
        <w:rPr>
          <w:bCs/>
          <w:sz w:val="24"/>
          <w:szCs w:val="24"/>
          <w:lang w:val="ro-RO"/>
        </w:rPr>
      </w:pPr>
      <w:r w:rsidRPr="003F72CD">
        <w:rPr>
          <w:bCs/>
          <w:sz w:val="24"/>
          <w:szCs w:val="24"/>
          <w:lang w:val="ro-RO"/>
        </w:rPr>
        <w:t>- emisii locale de praf rezultate din activităţile de săpare a șanturilor/gropilor pentru montarea de conducte/cămine pentru vane, noduri hidrotehnice, debitmetre etc., precum și din activităţile de  transport şi manipulare a materialelor de construcții (nisip, ciment, etc.);</w:t>
      </w:r>
    </w:p>
    <w:p w:rsidR="003F72CD" w:rsidRPr="003F72CD" w:rsidRDefault="003F72CD" w:rsidP="003F72CD">
      <w:pPr>
        <w:shd w:val="clear" w:color="auto" w:fill="FFFFFF"/>
        <w:spacing w:line="280" w:lineRule="atLeast"/>
        <w:jc w:val="both"/>
        <w:rPr>
          <w:bCs/>
          <w:sz w:val="24"/>
          <w:szCs w:val="24"/>
          <w:lang w:val="ro-RO"/>
        </w:rPr>
      </w:pPr>
      <w:r w:rsidRPr="003F72CD">
        <w:rPr>
          <w:bCs/>
          <w:sz w:val="24"/>
          <w:szCs w:val="24"/>
          <w:lang w:val="ro-RO"/>
        </w:rPr>
        <w:t>- emisii de gaze de eşapament generate de</w:t>
      </w:r>
      <w:r w:rsidRPr="003F72CD">
        <w:rPr>
          <w:bCs/>
          <w:sz w:val="24"/>
          <w:szCs w:val="24"/>
          <w:lang w:val="fr-FR"/>
        </w:rPr>
        <w:t xml:space="preserve"> utilajele şi mijloacele de transport folosite la realizarea lucrărilor, </w:t>
      </w:r>
      <w:r w:rsidRPr="003F72CD">
        <w:rPr>
          <w:bCs/>
          <w:sz w:val="24"/>
          <w:szCs w:val="24"/>
          <w:lang w:val="ro-RO"/>
        </w:rPr>
        <w:t>în a căror componență se întâlnesc: oxizi de azot (NO</w:t>
      </w:r>
      <w:r w:rsidRPr="003F72CD">
        <w:rPr>
          <w:bCs/>
          <w:sz w:val="24"/>
          <w:szCs w:val="24"/>
          <w:vertAlign w:val="subscript"/>
          <w:lang w:val="ro-RO"/>
        </w:rPr>
        <w:t>2</w:t>
      </w:r>
      <w:r w:rsidRPr="003F72CD">
        <w:rPr>
          <w:bCs/>
          <w:sz w:val="24"/>
          <w:szCs w:val="24"/>
          <w:lang w:val="ro-RO"/>
        </w:rPr>
        <w:t>), oxizi de carbon (CO), oxizi de sulf (SO</w:t>
      </w:r>
      <w:r w:rsidRPr="003F72CD">
        <w:rPr>
          <w:bCs/>
          <w:sz w:val="24"/>
          <w:szCs w:val="24"/>
          <w:vertAlign w:val="subscript"/>
          <w:lang w:val="ro-RO"/>
        </w:rPr>
        <w:t>2</w:t>
      </w:r>
      <w:r w:rsidRPr="003F72CD">
        <w:rPr>
          <w:bCs/>
          <w:sz w:val="24"/>
          <w:szCs w:val="24"/>
          <w:lang w:val="ro-RO"/>
        </w:rPr>
        <w:t>), compuși organici volatili (COV), pulberi. Având în vedere faptul că zonele locuite sunt situate la distanțe relativ mari față</w:t>
      </w:r>
      <w:r w:rsidRPr="003F72CD">
        <w:rPr>
          <w:bCs/>
          <w:sz w:val="24"/>
          <w:szCs w:val="24"/>
          <w:lang w:val="it-IT"/>
        </w:rPr>
        <w:t xml:space="preserve"> </w:t>
      </w:r>
      <w:r w:rsidRPr="003F72CD">
        <w:rPr>
          <w:bCs/>
          <w:sz w:val="24"/>
          <w:szCs w:val="24"/>
          <w:lang w:val="ro-RO"/>
        </w:rPr>
        <w:t xml:space="preserve">de </w:t>
      </w:r>
      <w:r w:rsidRPr="003F72CD">
        <w:rPr>
          <w:bCs/>
          <w:sz w:val="24"/>
          <w:szCs w:val="24"/>
          <w:lang w:val="it-IT"/>
        </w:rPr>
        <w:t>zona de realizare a proiectului (peste 1,5 km), dar</w:t>
      </w:r>
      <w:r w:rsidRPr="003F72CD">
        <w:rPr>
          <w:bCs/>
          <w:i/>
          <w:sz w:val="24"/>
          <w:szCs w:val="24"/>
          <w:lang w:val="it-IT"/>
        </w:rPr>
        <w:t xml:space="preserve"> </w:t>
      </w:r>
      <w:r w:rsidRPr="003F72CD">
        <w:rPr>
          <w:bCs/>
          <w:sz w:val="24"/>
          <w:szCs w:val="24"/>
          <w:lang w:val="it-IT"/>
        </w:rPr>
        <w:t xml:space="preserve">și </w:t>
      </w:r>
      <w:r w:rsidRPr="003F72CD">
        <w:rPr>
          <w:bCs/>
          <w:sz w:val="24"/>
          <w:szCs w:val="24"/>
          <w:lang w:val="ro-RO"/>
        </w:rPr>
        <w:t xml:space="preserve">măsurile propuse de titular, se poate considera că </w:t>
      </w:r>
      <w:r w:rsidRPr="007511D8">
        <w:rPr>
          <w:sz w:val="24"/>
          <w:szCs w:val="24"/>
          <w:lang w:val="ro-RO"/>
        </w:rPr>
        <w:t>nivelul de emisii, zgomot şi vibraţii va fi redus în situația respectării legislației de mediu în vigoare și a condițiilor impuse prin prezenta decizie.</w:t>
      </w:r>
    </w:p>
    <w:p w:rsidR="003F72CD" w:rsidRPr="003F72CD" w:rsidRDefault="003F72CD" w:rsidP="003F72CD">
      <w:pPr>
        <w:shd w:val="clear" w:color="auto" w:fill="FFFFFF"/>
        <w:spacing w:line="280" w:lineRule="atLeast"/>
        <w:jc w:val="both"/>
        <w:rPr>
          <w:bCs/>
          <w:sz w:val="24"/>
          <w:szCs w:val="24"/>
          <w:lang w:val="ro-RO"/>
        </w:rPr>
      </w:pPr>
      <w:r w:rsidRPr="003F72CD">
        <w:rPr>
          <w:bCs/>
          <w:sz w:val="24"/>
          <w:szCs w:val="24"/>
          <w:lang w:val="ro-RO"/>
        </w:rPr>
        <w:t xml:space="preserve">Totodată, având în vedere că lucrările propuse nu vor genera ape uzate tehnologice, iar materialele utilizate se vor stoca pe suprafețe amenajate în cadrul organizării de șantier, se va limita astfel riscul de poluare a solului și apelor.  </w:t>
      </w:r>
    </w:p>
    <w:p w:rsidR="003F72CD" w:rsidRPr="003F72CD" w:rsidRDefault="003F72CD" w:rsidP="003F72CD">
      <w:pPr>
        <w:tabs>
          <w:tab w:val="center" w:pos="284"/>
          <w:tab w:val="right" w:pos="10065"/>
        </w:tabs>
        <w:autoSpaceDN w:val="0"/>
        <w:adjustRightInd w:val="0"/>
        <w:spacing w:line="280" w:lineRule="atLeast"/>
        <w:jc w:val="both"/>
        <w:rPr>
          <w:sz w:val="24"/>
          <w:szCs w:val="24"/>
          <w:lang w:val="it-IT"/>
        </w:rPr>
      </w:pPr>
      <w:r w:rsidRPr="003F72CD">
        <w:rPr>
          <w:b/>
          <w:i/>
          <w:sz w:val="24"/>
          <w:szCs w:val="24"/>
          <w:lang w:val="it-IT"/>
        </w:rPr>
        <w:t>f) riscul de accident</w:t>
      </w:r>
      <w:r w:rsidRPr="003F72CD">
        <w:rPr>
          <w:i/>
          <w:sz w:val="24"/>
          <w:szCs w:val="24"/>
          <w:lang w:val="it-IT"/>
        </w:rPr>
        <w:t>:</w:t>
      </w:r>
      <w:r w:rsidRPr="003F72CD">
        <w:rPr>
          <w:sz w:val="24"/>
          <w:szCs w:val="24"/>
          <w:lang w:val="it-IT"/>
        </w:rPr>
        <w:t xml:space="preserve"> î</w:t>
      </w:r>
      <w:r w:rsidRPr="003F72CD">
        <w:rPr>
          <w:sz w:val="24"/>
          <w:szCs w:val="24"/>
          <w:lang w:val="ro-RO" w:eastAsia="ro-RO"/>
        </w:rPr>
        <w:t>n condiţiile respectării etapelor de execuţie a proiectului, a disciplinei tehnologice de execuţie a lucrărilor</w:t>
      </w:r>
      <w:r w:rsidRPr="003F72CD">
        <w:rPr>
          <w:sz w:val="24"/>
          <w:szCs w:val="24"/>
          <w:lang w:val="it-IT"/>
        </w:rPr>
        <w:t>, a legislației în vigoare privind substanțele și preparatele periculoase, riscul de accident va fi redus.</w:t>
      </w:r>
    </w:p>
    <w:p w:rsidR="003F72CD" w:rsidRPr="003F72CD" w:rsidRDefault="003F72CD" w:rsidP="003F72CD">
      <w:pPr>
        <w:tabs>
          <w:tab w:val="center" w:pos="284"/>
          <w:tab w:val="right" w:pos="10065"/>
        </w:tabs>
        <w:autoSpaceDN w:val="0"/>
        <w:adjustRightInd w:val="0"/>
        <w:spacing w:line="280" w:lineRule="atLeast"/>
        <w:jc w:val="both"/>
        <w:rPr>
          <w:sz w:val="24"/>
          <w:szCs w:val="24"/>
          <w:lang w:val="it-IT"/>
        </w:rPr>
      </w:pPr>
      <w:r w:rsidRPr="007511D8">
        <w:rPr>
          <w:b/>
          <w:i/>
          <w:sz w:val="24"/>
          <w:szCs w:val="24"/>
          <w:lang w:val="it-IT"/>
        </w:rPr>
        <w:t>g) riscurile pentru sănătatea umană</w:t>
      </w:r>
      <w:r w:rsidRPr="007511D8">
        <w:rPr>
          <w:sz w:val="24"/>
          <w:szCs w:val="24"/>
          <w:lang w:val="it-IT"/>
        </w:rPr>
        <w:t xml:space="preserve"> – nu este cazul, nu există riscuri pentru sănătatea umană, iar</w:t>
      </w:r>
      <w:r w:rsidRPr="003F72CD">
        <w:rPr>
          <w:sz w:val="24"/>
          <w:szCs w:val="24"/>
          <w:lang w:val="it-IT"/>
        </w:rPr>
        <w:t xml:space="preserve"> </w:t>
      </w:r>
      <w:r w:rsidRPr="003F72CD">
        <w:rPr>
          <w:sz w:val="24"/>
          <w:szCs w:val="24"/>
          <w:lang w:val="ro-RO"/>
        </w:rPr>
        <w:t>Direcția de Sănătate Publică Brăila a emis punctul de vedere nr. 1140/11.02.2020</w:t>
      </w:r>
      <w:r w:rsidRPr="003F72CD">
        <w:rPr>
          <w:sz w:val="24"/>
          <w:szCs w:val="24"/>
          <w:lang w:val="it-IT"/>
        </w:rPr>
        <w:t xml:space="preserve">. </w:t>
      </w:r>
    </w:p>
    <w:p w:rsidR="003F72CD" w:rsidRPr="003F72CD" w:rsidRDefault="003F72CD" w:rsidP="003F72CD">
      <w:pPr>
        <w:tabs>
          <w:tab w:val="center" w:pos="284"/>
        </w:tabs>
        <w:autoSpaceDN w:val="0"/>
        <w:adjustRightInd w:val="0"/>
        <w:spacing w:line="300" w:lineRule="atLeast"/>
        <w:jc w:val="both"/>
        <w:rPr>
          <w:sz w:val="24"/>
          <w:szCs w:val="24"/>
          <w:lang w:val="ro-RO"/>
        </w:rPr>
      </w:pPr>
      <w:r w:rsidRPr="003F72CD">
        <w:rPr>
          <w:rStyle w:val="tpa1"/>
          <w:b/>
          <w:sz w:val="24"/>
          <w:szCs w:val="24"/>
          <w:lang w:val="pt-BR"/>
        </w:rPr>
        <w:tab/>
      </w:r>
      <w:r w:rsidRPr="003F72CD">
        <w:rPr>
          <w:rStyle w:val="tpa1"/>
          <w:b/>
          <w:sz w:val="24"/>
          <w:szCs w:val="24"/>
          <w:lang w:val="pt-BR"/>
        </w:rPr>
        <w:tab/>
        <w:t xml:space="preserve">2) </w:t>
      </w:r>
      <w:r w:rsidRPr="003F72CD">
        <w:rPr>
          <w:rStyle w:val="tpa1"/>
          <w:b/>
          <w:sz w:val="24"/>
          <w:szCs w:val="24"/>
          <w:u w:val="single"/>
          <w:lang w:val="pt-BR"/>
        </w:rPr>
        <w:t>Amplasarea proiectului</w:t>
      </w:r>
      <w:r w:rsidRPr="003F72CD">
        <w:rPr>
          <w:rStyle w:val="tpa1"/>
          <w:sz w:val="24"/>
          <w:szCs w:val="24"/>
          <w:lang w:val="pt-BR"/>
        </w:rPr>
        <w:t>:</w:t>
      </w:r>
      <w:r w:rsidRPr="007511D8">
        <w:rPr>
          <w:sz w:val="24"/>
          <w:szCs w:val="24"/>
          <w:lang w:val="pt-BR"/>
        </w:rPr>
        <w:t xml:space="preserve"> proiectul se va amplasa în județul Brăila, </w:t>
      </w:r>
      <w:r w:rsidRPr="003F72CD">
        <w:rPr>
          <w:sz w:val="24"/>
          <w:szCs w:val="24"/>
          <w:lang w:val="ro-RO"/>
        </w:rPr>
        <w:t>extravilan comunele Gemenele și Tudpor Vladimirescu</w:t>
      </w:r>
      <w:r w:rsidRPr="007511D8">
        <w:rPr>
          <w:sz w:val="24"/>
          <w:szCs w:val="24"/>
          <w:lang w:val="pt-BR"/>
        </w:rPr>
        <w:t>.</w:t>
      </w:r>
    </w:p>
    <w:p w:rsidR="003F72CD" w:rsidRPr="003F72CD" w:rsidRDefault="003F72CD" w:rsidP="003F72CD">
      <w:pPr>
        <w:tabs>
          <w:tab w:val="center" w:pos="284"/>
          <w:tab w:val="right" w:pos="10065"/>
        </w:tabs>
        <w:autoSpaceDN w:val="0"/>
        <w:adjustRightInd w:val="0"/>
        <w:spacing w:line="300" w:lineRule="atLeast"/>
        <w:jc w:val="both"/>
        <w:rPr>
          <w:sz w:val="24"/>
          <w:szCs w:val="24"/>
          <w:lang w:val="ro-RO"/>
        </w:rPr>
      </w:pPr>
      <w:r w:rsidRPr="003F72CD">
        <w:rPr>
          <w:b/>
          <w:i/>
          <w:sz w:val="24"/>
          <w:szCs w:val="24"/>
          <w:lang w:val="it-IT"/>
        </w:rPr>
        <w:t>a) utilizarea actuală și aprobată a terenului</w:t>
      </w:r>
      <w:r w:rsidRPr="003F72CD">
        <w:rPr>
          <w:b/>
          <w:sz w:val="24"/>
          <w:szCs w:val="24"/>
          <w:lang w:val="it-IT"/>
        </w:rPr>
        <w:t xml:space="preserve"> –</w:t>
      </w:r>
      <w:r w:rsidRPr="003F72CD">
        <w:rPr>
          <w:sz w:val="24"/>
          <w:szCs w:val="24"/>
          <w:lang w:val="ro-RO"/>
        </w:rPr>
        <w:t xml:space="preserve"> conform Certificatului de urbanism nr. 109/25.04.2019 și a Adresei nr. 12135A/18.06.2019 emise de Consiliul Județean Brăila, terenul pe care se va implementa proiectul se află în extravilanul comunelor Gemenele și Tudor Vladimirescu, folosința actuală a acestuia fiind de teren agricol. </w:t>
      </w:r>
    </w:p>
    <w:p w:rsidR="003F72CD" w:rsidRPr="003F72CD" w:rsidRDefault="003F72CD" w:rsidP="003F72CD">
      <w:pPr>
        <w:autoSpaceDE w:val="0"/>
        <w:autoSpaceDN w:val="0"/>
        <w:adjustRightInd w:val="0"/>
        <w:spacing w:line="300" w:lineRule="atLeast"/>
        <w:jc w:val="both"/>
        <w:rPr>
          <w:sz w:val="24"/>
          <w:szCs w:val="24"/>
          <w:lang w:val="it-IT"/>
        </w:rPr>
      </w:pPr>
      <w:r w:rsidRPr="003F72CD">
        <w:rPr>
          <w:b/>
          <w:i/>
          <w:sz w:val="24"/>
          <w:szCs w:val="24"/>
        </w:rPr>
        <w:t>b)</w:t>
      </w:r>
      <w:r w:rsidRPr="003F72CD">
        <w:rPr>
          <w:b/>
          <w:sz w:val="24"/>
          <w:szCs w:val="24"/>
        </w:rPr>
        <w:t xml:space="preserve"> </w:t>
      </w:r>
      <w:r w:rsidRPr="003F72CD">
        <w:rPr>
          <w:b/>
          <w:i/>
          <w:sz w:val="24"/>
          <w:szCs w:val="24"/>
        </w:rPr>
        <w:t xml:space="preserve">bogăţia, disponibilitatea, calitatea şi capacitatea de regenerare relative ale resurselor naturale, inclusiv solul, terenurile, apa şi biodiversitatea, din zonă şi din subteranul acesteia: </w:t>
      </w:r>
      <w:r w:rsidRPr="003F72CD">
        <w:rPr>
          <w:rStyle w:val="tli1"/>
          <w:sz w:val="24"/>
          <w:szCs w:val="24"/>
        </w:rPr>
        <w:t xml:space="preserve">nu este cazul, deoarece </w:t>
      </w:r>
      <w:r w:rsidRPr="003F72CD">
        <w:rPr>
          <w:sz w:val="24"/>
          <w:szCs w:val="24"/>
          <w:lang w:val="ro-RO"/>
        </w:rPr>
        <w:t xml:space="preserve">proiectul </w:t>
      </w:r>
      <w:r w:rsidRPr="003F72CD">
        <w:rPr>
          <w:sz w:val="24"/>
          <w:szCs w:val="24"/>
        </w:rPr>
        <w:t>prevede utilizarea în cantități relativ reduse de resurse naturale, iar î</w:t>
      </w:r>
      <w:r w:rsidRPr="003F72CD">
        <w:rPr>
          <w:rFonts w:eastAsia="Batang"/>
          <w:sz w:val="24"/>
          <w:szCs w:val="24"/>
          <w:lang w:val="it-IT"/>
        </w:rPr>
        <w:t xml:space="preserve">n perioada de funcționare se utilizează apa pentru irigarea unei suprafețe de 1.797 ha. Nu se vor ocupa suprafețe noi de teren, deoarece proiectul </w:t>
      </w:r>
      <w:r w:rsidRPr="003F72CD">
        <w:rPr>
          <w:sz w:val="24"/>
          <w:szCs w:val="24"/>
          <w:lang w:val="ro-RO"/>
        </w:rPr>
        <w:t>se realizează pe amplasamente existente.</w:t>
      </w:r>
    </w:p>
    <w:p w:rsidR="003F72CD" w:rsidRPr="003F72CD" w:rsidRDefault="003F72CD" w:rsidP="003F72CD">
      <w:pPr>
        <w:tabs>
          <w:tab w:val="center" w:pos="284"/>
          <w:tab w:val="right" w:pos="10065"/>
        </w:tabs>
        <w:autoSpaceDN w:val="0"/>
        <w:adjustRightInd w:val="0"/>
        <w:spacing w:line="300" w:lineRule="atLeast"/>
        <w:jc w:val="both"/>
        <w:rPr>
          <w:b/>
          <w:i/>
          <w:sz w:val="24"/>
          <w:szCs w:val="24"/>
          <w:lang w:val="it-IT"/>
        </w:rPr>
      </w:pPr>
      <w:r w:rsidRPr="003F72CD">
        <w:rPr>
          <w:b/>
          <w:bCs/>
          <w:i/>
          <w:sz w:val="24"/>
          <w:szCs w:val="24"/>
          <w:lang w:val="it-IT"/>
        </w:rPr>
        <w:t>c)</w:t>
      </w:r>
      <w:r w:rsidRPr="007511D8">
        <w:rPr>
          <w:i/>
          <w:sz w:val="24"/>
          <w:szCs w:val="24"/>
          <w:lang w:val="it-IT"/>
        </w:rPr>
        <w:t xml:space="preserve"> </w:t>
      </w:r>
      <w:r w:rsidRPr="007511D8">
        <w:rPr>
          <w:b/>
          <w:i/>
          <w:sz w:val="24"/>
          <w:szCs w:val="24"/>
          <w:lang w:val="it-IT"/>
        </w:rPr>
        <w:t>capacitatea de absorbţie a mediului natural, acordându-se o atenţie specială următoarelor zone:</w:t>
      </w:r>
    </w:p>
    <w:p w:rsidR="003F72CD" w:rsidRPr="007511D8" w:rsidRDefault="003F72CD" w:rsidP="003F72CD">
      <w:pPr>
        <w:autoSpaceDE w:val="0"/>
        <w:autoSpaceDN w:val="0"/>
        <w:adjustRightInd w:val="0"/>
        <w:spacing w:line="300" w:lineRule="atLeast"/>
        <w:ind w:left="284"/>
        <w:jc w:val="both"/>
        <w:rPr>
          <w:sz w:val="24"/>
          <w:szCs w:val="24"/>
          <w:lang w:val="it-IT"/>
        </w:rPr>
      </w:pPr>
      <w:r w:rsidRPr="007511D8">
        <w:rPr>
          <w:rStyle w:val="li1"/>
          <w:rFonts w:eastAsia="Calibri"/>
          <w:i/>
          <w:sz w:val="24"/>
          <w:szCs w:val="24"/>
          <w:lang w:val="it-IT"/>
        </w:rPr>
        <w:t>1)</w:t>
      </w:r>
      <w:r w:rsidRPr="007511D8">
        <w:rPr>
          <w:sz w:val="24"/>
          <w:szCs w:val="24"/>
          <w:lang w:val="it-IT"/>
        </w:rPr>
        <w:t xml:space="preserve"> </w:t>
      </w:r>
      <w:r w:rsidRPr="007511D8">
        <w:rPr>
          <w:b/>
          <w:i/>
          <w:sz w:val="24"/>
          <w:szCs w:val="24"/>
          <w:lang w:val="it-IT"/>
        </w:rPr>
        <w:t xml:space="preserve">zone umede, zone riverane, guri ale râurilor </w:t>
      </w:r>
      <w:r w:rsidRPr="007511D8">
        <w:rPr>
          <w:rStyle w:val="tli1"/>
          <w:i/>
          <w:sz w:val="24"/>
          <w:szCs w:val="24"/>
          <w:lang w:val="it-IT"/>
        </w:rPr>
        <w:t>-</w:t>
      </w:r>
      <w:r w:rsidRPr="007511D8">
        <w:rPr>
          <w:rStyle w:val="tli1"/>
          <w:b/>
          <w:i/>
          <w:sz w:val="24"/>
          <w:szCs w:val="24"/>
          <w:lang w:val="it-IT"/>
        </w:rPr>
        <w:t xml:space="preserve"> </w:t>
      </w:r>
      <w:r w:rsidRPr="007511D8">
        <w:rPr>
          <w:rStyle w:val="tli1"/>
          <w:sz w:val="24"/>
          <w:szCs w:val="24"/>
          <w:lang w:val="it-IT"/>
        </w:rPr>
        <w:t>nu este cazul, proiectul nu se propune în perimetrul sau vecinătatea unor astfel de zone.</w:t>
      </w:r>
    </w:p>
    <w:p w:rsidR="003F72CD" w:rsidRPr="007511D8" w:rsidRDefault="003F72CD" w:rsidP="003F72CD">
      <w:pPr>
        <w:shd w:val="clear" w:color="auto" w:fill="FFFFFF"/>
        <w:spacing w:line="300" w:lineRule="atLeast"/>
        <w:ind w:left="284"/>
        <w:jc w:val="both"/>
        <w:rPr>
          <w:sz w:val="24"/>
          <w:szCs w:val="24"/>
          <w:lang w:val="it-IT"/>
        </w:rPr>
      </w:pPr>
      <w:r w:rsidRPr="007511D8">
        <w:rPr>
          <w:rStyle w:val="li1"/>
          <w:rFonts w:eastAsia="Calibri"/>
          <w:i/>
          <w:sz w:val="24"/>
          <w:szCs w:val="24"/>
          <w:lang w:val="it-IT"/>
        </w:rPr>
        <w:lastRenderedPageBreak/>
        <w:t xml:space="preserve">2) </w:t>
      </w:r>
      <w:r w:rsidRPr="007511D8">
        <w:rPr>
          <w:rStyle w:val="tli1"/>
          <w:b/>
          <w:i/>
          <w:sz w:val="24"/>
          <w:szCs w:val="24"/>
          <w:lang w:val="it-IT"/>
        </w:rPr>
        <w:t xml:space="preserve">zonele costiere și mediul marin </w:t>
      </w:r>
      <w:r w:rsidRPr="007511D8">
        <w:rPr>
          <w:rStyle w:val="tli1"/>
          <w:i/>
          <w:sz w:val="24"/>
          <w:szCs w:val="24"/>
          <w:lang w:val="it-IT"/>
        </w:rPr>
        <w:t>-</w:t>
      </w:r>
      <w:r w:rsidRPr="007511D8">
        <w:rPr>
          <w:rStyle w:val="tli1"/>
          <w:b/>
          <w:i/>
          <w:sz w:val="24"/>
          <w:szCs w:val="24"/>
          <w:lang w:val="it-IT"/>
        </w:rPr>
        <w:t xml:space="preserve"> </w:t>
      </w:r>
      <w:r w:rsidRPr="007511D8">
        <w:rPr>
          <w:rStyle w:val="tli1"/>
          <w:sz w:val="24"/>
          <w:szCs w:val="24"/>
          <w:lang w:val="it-IT"/>
        </w:rPr>
        <w:t>nu este cazul, proiectul nu se propune în perimetrul sau vecinătatea unor astfel de zone.</w:t>
      </w:r>
    </w:p>
    <w:p w:rsidR="003F72CD" w:rsidRPr="007511D8" w:rsidRDefault="003F72CD" w:rsidP="003F72CD">
      <w:pPr>
        <w:shd w:val="clear" w:color="auto" w:fill="FFFFFF"/>
        <w:spacing w:line="300" w:lineRule="atLeast"/>
        <w:ind w:left="284"/>
        <w:jc w:val="both"/>
        <w:rPr>
          <w:sz w:val="24"/>
          <w:szCs w:val="24"/>
          <w:lang w:val="it-IT"/>
        </w:rPr>
      </w:pPr>
      <w:r w:rsidRPr="007511D8">
        <w:rPr>
          <w:rStyle w:val="li1"/>
          <w:rFonts w:eastAsia="Calibri"/>
          <w:i/>
          <w:sz w:val="24"/>
          <w:szCs w:val="24"/>
          <w:lang w:val="it-IT"/>
        </w:rPr>
        <w:t xml:space="preserve">3) </w:t>
      </w:r>
      <w:r w:rsidRPr="007511D8">
        <w:rPr>
          <w:rStyle w:val="tli1"/>
          <w:b/>
          <w:i/>
          <w:sz w:val="24"/>
          <w:szCs w:val="24"/>
          <w:lang w:val="it-IT"/>
        </w:rPr>
        <w:t xml:space="preserve">zonele montane şi forestiere </w:t>
      </w:r>
      <w:r w:rsidRPr="007511D8">
        <w:rPr>
          <w:rStyle w:val="tli1"/>
          <w:sz w:val="24"/>
          <w:szCs w:val="24"/>
          <w:lang w:val="it-IT"/>
        </w:rPr>
        <w:t>- nu este cazul, proiectul nu se propune în perimetrul sau vecinătatea unor astfel de zone.</w:t>
      </w:r>
    </w:p>
    <w:p w:rsidR="003F72CD" w:rsidRPr="003F72CD" w:rsidRDefault="003F72CD" w:rsidP="003F72CD">
      <w:pPr>
        <w:shd w:val="clear" w:color="auto" w:fill="FFFFFF"/>
        <w:spacing w:line="300" w:lineRule="atLeast"/>
        <w:ind w:left="284"/>
        <w:jc w:val="both"/>
        <w:rPr>
          <w:color w:val="FF0000"/>
          <w:sz w:val="24"/>
          <w:szCs w:val="24"/>
        </w:rPr>
      </w:pPr>
      <w:r w:rsidRPr="007511D8">
        <w:rPr>
          <w:rStyle w:val="li1"/>
          <w:rFonts w:eastAsia="Calibri"/>
          <w:i/>
          <w:sz w:val="24"/>
          <w:szCs w:val="24"/>
          <w:lang w:val="it-IT"/>
        </w:rPr>
        <w:t>4)</w:t>
      </w:r>
      <w:r w:rsidRPr="007511D8">
        <w:rPr>
          <w:color w:val="FF0000"/>
          <w:sz w:val="24"/>
          <w:szCs w:val="24"/>
          <w:lang w:val="it-IT"/>
        </w:rPr>
        <w:t xml:space="preserve"> </w:t>
      </w:r>
      <w:r w:rsidRPr="007511D8">
        <w:rPr>
          <w:b/>
          <w:i/>
          <w:sz w:val="24"/>
          <w:szCs w:val="24"/>
          <w:lang w:val="it-IT"/>
        </w:rPr>
        <w:t>arii naturale protejate de interes naţional, comunitar, internaţional</w:t>
      </w:r>
      <w:r w:rsidRPr="007511D8">
        <w:rPr>
          <w:rStyle w:val="tli1"/>
          <w:sz w:val="24"/>
          <w:szCs w:val="24"/>
          <w:lang w:val="it-IT"/>
        </w:rPr>
        <w:t xml:space="preserve"> - proiectul se propune </w:t>
      </w:r>
      <w:r w:rsidRPr="003F72CD">
        <w:rPr>
          <w:sz w:val="24"/>
          <w:szCs w:val="24"/>
          <w:lang w:val="ro-RO"/>
        </w:rPr>
        <w:t xml:space="preserve">partial în imediata vecinătate a Sitului de importanta comunitara Ianca-Plopu-Sărat-Comăneasca, </w:t>
      </w:r>
      <w:r w:rsidRPr="007511D8">
        <w:rPr>
          <w:rStyle w:val="tli1"/>
          <w:sz w:val="24"/>
          <w:szCs w:val="24"/>
          <w:lang w:val="it-IT"/>
        </w:rPr>
        <w:t xml:space="preserve">care nu va fi afectat semnificativ prin realizarea lucrărilor, conform punctului </w:t>
      </w:r>
      <w:r w:rsidRPr="007511D8">
        <w:rPr>
          <w:rStyle w:val="tli1"/>
          <w:i/>
          <w:sz w:val="24"/>
          <w:szCs w:val="24"/>
          <w:lang w:val="it-IT"/>
        </w:rPr>
        <w:t xml:space="preserve">II. </w:t>
      </w:r>
      <w:r w:rsidRPr="003F72CD">
        <w:rPr>
          <w:rStyle w:val="tli1"/>
          <w:i/>
          <w:sz w:val="24"/>
          <w:szCs w:val="24"/>
        </w:rPr>
        <w:t>Motivele pe baza cărora s-a stabilit neefectuarea evaluării adecvate</w:t>
      </w:r>
      <w:r w:rsidRPr="003F72CD">
        <w:rPr>
          <w:rStyle w:val="tli1"/>
          <w:sz w:val="24"/>
          <w:szCs w:val="24"/>
        </w:rPr>
        <w:t>.</w:t>
      </w:r>
      <w:r w:rsidRPr="003F72CD">
        <w:rPr>
          <w:sz w:val="24"/>
          <w:szCs w:val="24"/>
        </w:rPr>
        <w:t xml:space="preserve">. </w:t>
      </w:r>
    </w:p>
    <w:p w:rsidR="003F72CD" w:rsidRPr="003F72CD" w:rsidRDefault="003F72CD" w:rsidP="003F72CD">
      <w:pPr>
        <w:shd w:val="clear" w:color="auto" w:fill="FFFFFF"/>
        <w:spacing w:line="300" w:lineRule="atLeast"/>
        <w:ind w:left="284"/>
        <w:jc w:val="both"/>
        <w:rPr>
          <w:sz w:val="24"/>
          <w:szCs w:val="24"/>
        </w:rPr>
      </w:pPr>
      <w:r w:rsidRPr="003F72CD">
        <w:rPr>
          <w:rStyle w:val="li1"/>
          <w:rFonts w:eastAsia="Calibri"/>
          <w:i/>
          <w:sz w:val="24"/>
          <w:szCs w:val="24"/>
        </w:rPr>
        <w:t>5)</w:t>
      </w:r>
      <w:r w:rsidRPr="003F72CD">
        <w:rPr>
          <w:sz w:val="24"/>
          <w:szCs w:val="24"/>
        </w:rPr>
        <w:t xml:space="preserve"> </w:t>
      </w:r>
      <w:r w:rsidRPr="003F72CD">
        <w:rPr>
          <w:b/>
          <w:i/>
          <w:sz w:val="24"/>
          <w:szCs w:val="24"/>
        </w:rPr>
        <w:t>zone clasificate sau protejate conform legislaţiei în vigoare:</w:t>
      </w:r>
      <w:r w:rsidRPr="003F72CD">
        <w:rPr>
          <w:i/>
          <w:sz w:val="24"/>
          <w:szCs w:val="24"/>
        </w:rPr>
        <w:t xml:space="preserv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3F72CD">
        <w:rPr>
          <w:b/>
          <w:i/>
          <w:sz w:val="24"/>
          <w:szCs w:val="24"/>
        </w:rPr>
        <w:t xml:space="preserve"> </w:t>
      </w:r>
      <w:r w:rsidRPr="003F72CD">
        <w:rPr>
          <w:rStyle w:val="tli1"/>
          <w:i/>
          <w:sz w:val="24"/>
          <w:szCs w:val="24"/>
        </w:rPr>
        <w:t>-</w:t>
      </w:r>
      <w:r w:rsidRPr="003F72CD">
        <w:rPr>
          <w:rStyle w:val="tli1"/>
          <w:sz w:val="24"/>
          <w:szCs w:val="24"/>
        </w:rPr>
        <w:t xml:space="preserve"> nu este cazul, proiectul nu se propune în perimetrul sau vecinătatea unor astfel de zone</w:t>
      </w:r>
      <w:r w:rsidRPr="003F72CD">
        <w:rPr>
          <w:sz w:val="24"/>
          <w:szCs w:val="24"/>
        </w:rPr>
        <w:t xml:space="preserve">; </w:t>
      </w:r>
    </w:p>
    <w:p w:rsidR="003F72CD" w:rsidRPr="003F72CD" w:rsidRDefault="003F72CD" w:rsidP="003F72CD">
      <w:pPr>
        <w:shd w:val="clear" w:color="auto" w:fill="FFFFFF"/>
        <w:spacing w:line="300" w:lineRule="atLeast"/>
        <w:ind w:left="284"/>
        <w:jc w:val="both"/>
        <w:rPr>
          <w:sz w:val="24"/>
          <w:szCs w:val="24"/>
        </w:rPr>
      </w:pPr>
      <w:r w:rsidRPr="003F72CD">
        <w:rPr>
          <w:rStyle w:val="li1"/>
          <w:rFonts w:eastAsia="Calibri"/>
          <w:i/>
          <w:sz w:val="24"/>
          <w:szCs w:val="24"/>
        </w:rPr>
        <w:t>6)</w:t>
      </w:r>
      <w:r w:rsidRPr="003F72CD">
        <w:rPr>
          <w:rStyle w:val="tli1"/>
          <w:b/>
          <w:sz w:val="24"/>
          <w:szCs w:val="24"/>
        </w:rPr>
        <w:t xml:space="preserve"> </w:t>
      </w:r>
      <w:r w:rsidRPr="003F72CD">
        <w:rPr>
          <w:b/>
          <w:i/>
          <w:sz w:val="24"/>
          <w:szCs w:val="24"/>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3F72CD">
        <w:rPr>
          <w:i/>
          <w:sz w:val="24"/>
          <w:szCs w:val="24"/>
        </w:rPr>
        <w:t>-</w:t>
      </w:r>
      <w:r w:rsidRPr="003F72CD">
        <w:rPr>
          <w:rStyle w:val="tli1"/>
          <w:sz w:val="24"/>
          <w:szCs w:val="24"/>
        </w:rPr>
        <w:t xml:space="preserve"> nu este cazul.</w:t>
      </w:r>
    </w:p>
    <w:p w:rsidR="003F72CD" w:rsidRPr="003F72CD" w:rsidRDefault="003F72CD" w:rsidP="003F72CD">
      <w:pPr>
        <w:tabs>
          <w:tab w:val="center" w:pos="284"/>
          <w:tab w:val="right" w:pos="10065"/>
        </w:tabs>
        <w:autoSpaceDN w:val="0"/>
        <w:adjustRightInd w:val="0"/>
        <w:spacing w:line="300" w:lineRule="atLeast"/>
        <w:ind w:left="284"/>
        <w:jc w:val="both"/>
        <w:rPr>
          <w:sz w:val="24"/>
          <w:szCs w:val="24"/>
          <w:lang w:val="it-IT"/>
        </w:rPr>
      </w:pPr>
      <w:r w:rsidRPr="003F72CD">
        <w:rPr>
          <w:rStyle w:val="li1"/>
          <w:rFonts w:eastAsia="Calibri"/>
          <w:i/>
          <w:sz w:val="24"/>
          <w:szCs w:val="24"/>
        </w:rPr>
        <w:t>7)</w:t>
      </w:r>
      <w:r w:rsidRPr="003F72CD">
        <w:rPr>
          <w:sz w:val="24"/>
          <w:szCs w:val="24"/>
        </w:rPr>
        <w:t xml:space="preserve"> </w:t>
      </w:r>
      <w:r w:rsidRPr="003F72CD">
        <w:rPr>
          <w:b/>
          <w:i/>
          <w:sz w:val="24"/>
          <w:szCs w:val="24"/>
        </w:rPr>
        <w:t>zonele cu o densitate mare a populaţiei</w:t>
      </w:r>
      <w:r w:rsidRPr="003F72CD">
        <w:rPr>
          <w:rStyle w:val="tli1"/>
          <w:b/>
          <w:sz w:val="24"/>
          <w:szCs w:val="24"/>
        </w:rPr>
        <w:t xml:space="preserve"> - </w:t>
      </w:r>
      <w:r w:rsidRPr="003F72CD">
        <w:rPr>
          <w:rStyle w:val="tli1"/>
          <w:sz w:val="24"/>
          <w:szCs w:val="24"/>
        </w:rPr>
        <w:t xml:space="preserve">nu este cazul, amplasamentul proiectului se află </w:t>
      </w:r>
      <w:r w:rsidRPr="003F72CD">
        <w:rPr>
          <w:sz w:val="24"/>
          <w:szCs w:val="24"/>
        </w:rPr>
        <w:t xml:space="preserve">la cca. 2,0 km față de localitatea Comăneasca. </w:t>
      </w:r>
    </w:p>
    <w:p w:rsidR="003F72CD" w:rsidRPr="007511D8" w:rsidRDefault="003F72CD" w:rsidP="003F72CD">
      <w:pPr>
        <w:shd w:val="clear" w:color="auto" w:fill="FFFFFF"/>
        <w:spacing w:line="300" w:lineRule="atLeast"/>
        <w:ind w:left="284"/>
        <w:jc w:val="both"/>
        <w:rPr>
          <w:sz w:val="24"/>
          <w:szCs w:val="24"/>
          <w:lang w:val="it-IT"/>
        </w:rPr>
      </w:pPr>
      <w:r w:rsidRPr="003F72CD">
        <w:rPr>
          <w:rStyle w:val="tli1"/>
          <w:b/>
          <w:i/>
          <w:sz w:val="24"/>
          <w:szCs w:val="24"/>
          <w:lang w:val="it-IT"/>
        </w:rPr>
        <w:t>8)</w:t>
      </w:r>
      <w:r w:rsidRPr="003F72CD">
        <w:rPr>
          <w:rStyle w:val="tli1"/>
          <w:b/>
          <w:sz w:val="24"/>
          <w:szCs w:val="24"/>
          <w:lang w:val="it-IT"/>
        </w:rPr>
        <w:t xml:space="preserve"> </w:t>
      </w:r>
      <w:r w:rsidRPr="007511D8">
        <w:rPr>
          <w:b/>
          <w:i/>
          <w:sz w:val="24"/>
          <w:szCs w:val="24"/>
          <w:lang w:val="it-IT"/>
        </w:rPr>
        <w:t>peisaje şi situri importante din punct de vedere istoric, cultural sau arheologic</w:t>
      </w:r>
      <w:r w:rsidRPr="003F72CD">
        <w:rPr>
          <w:rStyle w:val="tli1"/>
          <w:sz w:val="24"/>
          <w:szCs w:val="24"/>
          <w:lang w:val="it-IT"/>
        </w:rPr>
        <w:t xml:space="preserve"> – </w:t>
      </w:r>
      <w:r w:rsidRPr="007511D8">
        <w:rPr>
          <w:rStyle w:val="tli1"/>
          <w:sz w:val="24"/>
          <w:szCs w:val="24"/>
          <w:lang w:val="it-IT"/>
        </w:rPr>
        <w:t>nu este cazul, proiectul nu se propune în perimetrul sau vecinătatea unor astfel de zone.</w:t>
      </w:r>
    </w:p>
    <w:p w:rsidR="003F72CD" w:rsidRPr="003F72CD" w:rsidRDefault="003F72CD" w:rsidP="003F72CD">
      <w:pPr>
        <w:spacing w:before="120" w:line="276" w:lineRule="auto"/>
        <w:ind w:left="567"/>
        <w:jc w:val="both"/>
        <w:rPr>
          <w:rStyle w:val="tpa1"/>
          <w:sz w:val="24"/>
          <w:szCs w:val="24"/>
          <w:lang w:val="pt-BR"/>
        </w:rPr>
      </w:pPr>
      <w:r w:rsidRPr="003F72CD">
        <w:rPr>
          <w:rStyle w:val="tpa1"/>
          <w:b/>
          <w:sz w:val="24"/>
          <w:szCs w:val="24"/>
          <w:lang w:val="pt-BR"/>
        </w:rPr>
        <w:t>3)</w:t>
      </w:r>
      <w:r w:rsidRPr="003F72CD">
        <w:rPr>
          <w:rStyle w:val="tpa1"/>
          <w:b/>
          <w:i/>
          <w:sz w:val="24"/>
          <w:szCs w:val="24"/>
          <w:u w:val="single"/>
          <w:lang w:val="pt-BR"/>
        </w:rPr>
        <w:t>Tipurile si caracteristicile impactului potenţial</w:t>
      </w:r>
      <w:r w:rsidRPr="003F72CD">
        <w:rPr>
          <w:rStyle w:val="tpa1"/>
          <w:b/>
          <w:sz w:val="24"/>
          <w:szCs w:val="24"/>
          <w:lang w:val="pt-BR"/>
        </w:rPr>
        <w:t xml:space="preserve">: </w:t>
      </w:r>
    </w:p>
    <w:p w:rsidR="003F72CD" w:rsidRPr="007511D8" w:rsidRDefault="003F72CD" w:rsidP="003F72CD">
      <w:pPr>
        <w:shd w:val="clear" w:color="auto" w:fill="FFFFFF"/>
        <w:spacing w:line="300" w:lineRule="atLeast"/>
        <w:jc w:val="both"/>
        <w:rPr>
          <w:sz w:val="24"/>
          <w:szCs w:val="24"/>
          <w:lang w:val="pt-BR"/>
        </w:rPr>
      </w:pPr>
      <w:r w:rsidRPr="007511D8">
        <w:rPr>
          <w:rStyle w:val="li1"/>
          <w:rFonts w:eastAsia="Calibri"/>
          <w:i/>
          <w:color w:val="auto"/>
          <w:sz w:val="24"/>
          <w:szCs w:val="24"/>
          <w:lang w:val="pt-BR"/>
        </w:rPr>
        <w:t xml:space="preserve">a) importanta si </w:t>
      </w:r>
      <w:r w:rsidRPr="007511D8">
        <w:rPr>
          <w:rStyle w:val="tli1"/>
          <w:b/>
          <w:i/>
          <w:sz w:val="24"/>
          <w:szCs w:val="24"/>
          <w:lang w:val="pt-BR"/>
        </w:rPr>
        <w:t>extinderea impactului</w:t>
      </w:r>
      <w:r w:rsidRPr="007511D8">
        <w:rPr>
          <w:rStyle w:val="tli1"/>
          <w:b/>
          <w:sz w:val="24"/>
          <w:szCs w:val="24"/>
          <w:lang w:val="pt-BR"/>
        </w:rPr>
        <w:t xml:space="preserve"> - </w:t>
      </w:r>
      <w:r w:rsidRPr="007511D8">
        <w:rPr>
          <w:rStyle w:val="tli1"/>
          <w:sz w:val="24"/>
          <w:szCs w:val="24"/>
          <w:lang w:val="pt-BR"/>
        </w:rPr>
        <w:t>i</w:t>
      </w:r>
      <w:r w:rsidRPr="007511D8">
        <w:rPr>
          <w:sz w:val="24"/>
          <w:szCs w:val="24"/>
          <w:lang w:val="pt-BR"/>
        </w:rPr>
        <w:t xml:space="preserve">mpact redus și temporar, doar în zona amplasamentului, cu condiția respectării legislației privind protecția mediului în vigoare și a </w:t>
      </w:r>
      <w:r w:rsidRPr="003F72CD">
        <w:rPr>
          <w:rStyle w:val="tli1"/>
          <w:sz w:val="24"/>
          <w:szCs w:val="24"/>
          <w:lang w:val="it-IT"/>
        </w:rPr>
        <w:t>condițiilor impuse prin prezenta decizie</w:t>
      </w:r>
      <w:r w:rsidRPr="007511D8">
        <w:rPr>
          <w:sz w:val="24"/>
          <w:szCs w:val="24"/>
          <w:lang w:val="pt-BR"/>
        </w:rPr>
        <w:t xml:space="preserve">;  </w:t>
      </w:r>
    </w:p>
    <w:p w:rsidR="003F72CD" w:rsidRPr="007511D8" w:rsidRDefault="003F72CD" w:rsidP="003F72CD">
      <w:pPr>
        <w:shd w:val="clear" w:color="auto" w:fill="FFFFFF"/>
        <w:spacing w:line="300" w:lineRule="atLeast"/>
        <w:jc w:val="both"/>
        <w:rPr>
          <w:sz w:val="24"/>
          <w:szCs w:val="24"/>
          <w:lang w:val="pt-BR"/>
        </w:rPr>
      </w:pPr>
      <w:r w:rsidRPr="007511D8">
        <w:rPr>
          <w:b/>
          <w:i/>
          <w:sz w:val="24"/>
          <w:szCs w:val="24"/>
          <w:lang w:val="pt-BR"/>
        </w:rPr>
        <w:t xml:space="preserve">b) natura impactului </w:t>
      </w:r>
      <w:r w:rsidRPr="007511D8">
        <w:rPr>
          <w:b/>
          <w:sz w:val="24"/>
          <w:szCs w:val="24"/>
          <w:lang w:val="pt-BR"/>
        </w:rPr>
        <w:t xml:space="preserve">- </w:t>
      </w:r>
      <w:r w:rsidRPr="007511D8">
        <w:rPr>
          <w:sz w:val="24"/>
          <w:szCs w:val="24"/>
          <w:lang w:val="pt-BR"/>
        </w:rPr>
        <w:t xml:space="preserve">impact redus, direct, local doar în zona amplasamentului cu condiția respectării legislației privind protecția mediului în vigoare și a </w:t>
      </w:r>
      <w:r w:rsidRPr="003F72CD">
        <w:rPr>
          <w:rStyle w:val="tli1"/>
          <w:sz w:val="24"/>
          <w:szCs w:val="24"/>
          <w:lang w:val="it-IT"/>
        </w:rPr>
        <w:t>condițiilor impuse prin prezenta decizie</w:t>
      </w:r>
      <w:r w:rsidRPr="007511D8">
        <w:rPr>
          <w:sz w:val="24"/>
          <w:szCs w:val="24"/>
          <w:lang w:val="pt-BR"/>
        </w:rPr>
        <w:t xml:space="preserve">;  </w:t>
      </w:r>
    </w:p>
    <w:p w:rsidR="003F72CD" w:rsidRPr="003F72CD" w:rsidRDefault="003F72CD" w:rsidP="003F72CD">
      <w:pPr>
        <w:shd w:val="clear" w:color="auto" w:fill="FFFFFF"/>
        <w:spacing w:line="300" w:lineRule="atLeast"/>
        <w:jc w:val="both"/>
        <w:rPr>
          <w:rStyle w:val="tli1"/>
          <w:sz w:val="24"/>
          <w:szCs w:val="24"/>
          <w:lang w:val="it-IT"/>
        </w:rPr>
      </w:pPr>
      <w:r w:rsidRPr="007511D8">
        <w:rPr>
          <w:b/>
          <w:i/>
          <w:sz w:val="24"/>
          <w:szCs w:val="24"/>
          <w:lang w:val="pt-BR"/>
        </w:rPr>
        <w:t xml:space="preserve"> </w:t>
      </w:r>
      <w:r w:rsidRPr="003F72CD">
        <w:rPr>
          <w:rStyle w:val="li1"/>
          <w:rFonts w:eastAsia="Calibri"/>
          <w:i/>
          <w:sz w:val="24"/>
          <w:szCs w:val="24"/>
        </w:rPr>
        <w:t>b)</w:t>
      </w:r>
      <w:r w:rsidRPr="003F72CD">
        <w:rPr>
          <w:rStyle w:val="tli1"/>
          <w:b/>
          <w:i/>
          <w:sz w:val="24"/>
          <w:szCs w:val="24"/>
        </w:rPr>
        <w:t>natura transfrontieră a impactului</w:t>
      </w:r>
      <w:r w:rsidRPr="003F72CD">
        <w:rPr>
          <w:rStyle w:val="tli1"/>
          <w:b/>
          <w:sz w:val="24"/>
          <w:szCs w:val="24"/>
        </w:rPr>
        <w:t xml:space="preserve"> -</w:t>
      </w:r>
      <w:r w:rsidRPr="003F72CD">
        <w:rPr>
          <w:rStyle w:val="tsp1"/>
          <w:rFonts w:eastAsiaTheme="majorEastAsia"/>
          <w:sz w:val="24"/>
          <w:szCs w:val="24"/>
          <w:lang w:val="it-IT"/>
        </w:rPr>
        <w:t xml:space="preserve"> </w:t>
      </w:r>
      <w:r w:rsidRPr="003F72CD">
        <w:rPr>
          <w:rStyle w:val="tli1"/>
          <w:sz w:val="24"/>
          <w:szCs w:val="24"/>
          <w:lang w:val="it-IT"/>
        </w:rPr>
        <w:t>proiectul propus nu va avea efecte transfrontaliere;</w:t>
      </w:r>
    </w:p>
    <w:p w:rsidR="003F72CD" w:rsidRPr="003F72CD" w:rsidRDefault="003F72CD" w:rsidP="003F72CD">
      <w:pPr>
        <w:shd w:val="clear" w:color="auto" w:fill="FFFFFF"/>
        <w:spacing w:line="300" w:lineRule="atLeast"/>
        <w:jc w:val="both"/>
        <w:rPr>
          <w:b/>
          <w:sz w:val="24"/>
          <w:szCs w:val="24"/>
        </w:rPr>
      </w:pPr>
      <w:r w:rsidRPr="003F72CD">
        <w:rPr>
          <w:rStyle w:val="li1"/>
          <w:rFonts w:eastAsia="Calibri"/>
          <w:i/>
          <w:sz w:val="24"/>
          <w:szCs w:val="24"/>
        </w:rPr>
        <w:t>c)</w:t>
      </w:r>
      <w:r w:rsidRPr="003F72CD">
        <w:rPr>
          <w:rStyle w:val="tli1"/>
          <w:b/>
          <w:i/>
          <w:sz w:val="24"/>
          <w:szCs w:val="24"/>
        </w:rPr>
        <w:t>intensitatea şi complexitatea impactului</w:t>
      </w:r>
      <w:r w:rsidRPr="003F72CD">
        <w:rPr>
          <w:rStyle w:val="tli1"/>
          <w:b/>
          <w:sz w:val="24"/>
          <w:szCs w:val="24"/>
        </w:rPr>
        <w:t xml:space="preserve"> - </w:t>
      </w:r>
      <w:r w:rsidRPr="003F72CD">
        <w:rPr>
          <w:rStyle w:val="tli1"/>
          <w:sz w:val="24"/>
          <w:szCs w:val="24"/>
        </w:rPr>
        <w:t>i</w:t>
      </w:r>
      <w:r w:rsidRPr="003F72CD">
        <w:rPr>
          <w:sz w:val="24"/>
          <w:szCs w:val="24"/>
        </w:rPr>
        <w:t xml:space="preserve">mpact de intensitate și complexitate redusă, cu condiția respectării legislației privind protecția mediului în vigoare și a </w:t>
      </w:r>
      <w:r w:rsidRPr="003F72CD">
        <w:rPr>
          <w:rStyle w:val="tli1"/>
          <w:sz w:val="24"/>
          <w:szCs w:val="24"/>
          <w:lang w:val="it-IT"/>
        </w:rPr>
        <w:t>condițiilor impuse prin prezenta decizie</w:t>
      </w:r>
      <w:r w:rsidRPr="003F72CD">
        <w:rPr>
          <w:sz w:val="24"/>
          <w:szCs w:val="24"/>
        </w:rPr>
        <w:t xml:space="preserve">;  </w:t>
      </w:r>
    </w:p>
    <w:p w:rsidR="003F72CD" w:rsidRPr="003F72CD" w:rsidRDefault="003F72CD" w:rsidP="003F72CD">
      <w:pPr>
        <w:shd w:val="clear" w:color="auto" w:fill="FFFFFF"/>
        <w:spacing w:line="300" w:lineRule="atLeast"/>
        <w:jc w:val="both"/>
        <w:rPr>
          <w:b/>
          <w:sz w:val="24"/>
          <w:szCs w:val="24"/>
        </w:rPr>
      </w:pPr>
      <w:r w:rsidRPr="003F72CD">
        <w:rPr>
          <w:rStyle w:val="li1"/>
          <w:rFonts w:eastAsia="Calibri"/>
          <w:i/>
          <w:sz w:val="24"/>
          <w:szCs w:val="24"/>
        </w:rPr>
        <w:t>d)</w:t>
      </w:r>
      <w:r w:rsidRPr="003F72CD">
        <w:rPr>
          <w:rStyle w:val="tli1"/>
          <w:b/>
          <w:i/>
          <w:sz w:val="24"/>
          <w:szCs w:val="24"/>
        </w:rPr>
        <w:t>probabilitatea impactului</w:t>
      </w:r>
      <w:r w:rsidRPr="003F72CD">
        <w:rPr>
          <w:rStyle w:val="tli1"/>
          <w:b/>
          <w:sz w:val="24"/>
          <w:szCs w:val="24"/>
        </w:rPr>
        <w:t xml:space="preserve"> –</w:t>
      </w:r>
      <w:r w:rsidRPr="003F72CD">
        <w:rPr>
          <w:sz w:val="24"/>
          <w:szCs w:val="24"/>
          <w:lang w:val="it-IT"/>
        </w:rPr>
        <w:t xml:space="preserve"> </w:t>
      </w:r>
      <w:r w:rsidRPr="003F72CD">
        <w:rPr>
          <w:rStyle w:val="tli1"/>
          <w:sz w:val="24"/>
          <w:szCs w:val="24"/>
          <w:lang w:val="it-IT"/>
        </w:rPr>
        <w:t>probabilitatea de apariție a impactului este redusă î</w:t>
      </w:r>
      <w:r w:rsidRPr="003F72CD">
        <w:rPr>
          <w:rStyle w:val="tli1"/>
          <w:sz w:val="24"/>
          <w:szCs w:val="24"/>
        </w:rPr>
        <w:t>n situația</w:t>
      </w:r>
      <w:r w:rsidRPr="003F72CD">
        <w:rPr>
          <w:sz w:val="24"/>
          <w:szCs w:val="24"/>
        </w:rPr>
        <w:t xml:space="preserve"> respectării legislației privind protecția mediului în vigoare și a </w:t>
      </w:r>
      <w:r w:rsidRPr="003F72CD">
        <w:rPr>
          <w:rStyle w:val="tli1"/>
          <w:sz w:val="24"/>
          <w:szCs w:val="24"/>
          <w:lang w:val="it-IT"/>
        </w:rPr>
        <w:t>condițiilor impuse prin prezenta decizie</w:t>
      </w:r>
      <w:r w:rsidRPr="003F72CD">
        <w:rPr>
          <w:sz w:val="24"/>
          <w:szCs w:val="24"/>
        </w:rPr>
        <w:t xml:space="preserve">;  </w:t>
      </w:r>
    </w:p>
    <w:p w:rsidR="003F72CD" w:rsidRPr="003F72CD" w:rsidRDefault="003F72CD" w:rsidP="003F72CD">
      <w:pPr>
        <w:autoSpaceDE w:val="0"/>
        <w:autoSpaceDN w:val="0"/>
        <w:adjustRightInd w:val="0"/>
        <w:spacing w:line="300" w:lineRule="atLeast"/>
        <w:jc w:val="both"/>
        <w:rPr>
          <w:sz w:val="24"/>
          <w:szCs w:val="24"/>
        </w:rPr>
      </w:pPr>
      <w:r w:rsidRPr="003F72CD">
        <w:rPr>
          <w:rStyle w:val="li1"/>
          <w:rFonts w:eastAsia="Calibri"/>
          <w:i/>
          <w:sz w:val="24"/>
          <w:szCs w:val="24"/>
        </w:rPr>
        <w:t>e)</w:t>
      </w:r>
      <w:r w:rsidRPr="003F72CD">
        <w:rPr>
          <w:b/>
          <w:i/>
          <w:sz w:val="24"/>
          <w:szCs w:val="24"/>
        </w:rPr>
        <w:t>debutul, durata, frecvenţa şi reversibilitatea preconizate ale impactului -</w:t>
      </w:r>
      <w:r w:rsidRPr="003F72CD">
        <w:rPr>
          <w:sz w:val="24"/>
          <w:szCs w:val="24"/>
          <w:lang w:val="it-IT"/>
        </w:rPr>
        <w:t xml:space="preserve"> </w:t>
      </w:r>
      <w:r w:rsidRPr="003F72CD">
        <w:rPr>
          <w:rStyle w:val="tli1"/>
          <w:sz w:val="24"/>
          <w:szCs w:val="24"/>
        </w:rPr>
        <w:t>i</w:t>
      </w:r>
      <w:r w:rsidRPr="003F72CD">
        <w:rPr>
          <w:sz w:val="24"/>
          <w:szCs w:val="24"/>
        </w:rPr>
        <w:t xml:space="preserve">mpact redus, temporar (perioada de implementare fiind de 18 luni), local în zona proiectului și reversibil, cu condiția respectarii legislației privind protecția mediului în vigoare și a </w:t>
      </w:r>
      <w:r w:rsidRPr="003F72CD">
        <w:rPr>
          <w:rStyle w:val="tli1"/>
          <w:sz w:val="24"/>
          <w:szCs w:val="24"/>
          <w:lang w:val="it-IT"/>
        </w:rPr>
        <w:t>condițiilor impuse prin prezenta decizie</w:t>
      </w:r>
      <w:r w:rsidRPr="003F72CD">
        <w:rPr>
          <w:sz w:val="24"/>
          <w:szCs w:val="24"/>
        </w:rPr>
        <w:t xml:space="preserve">;  </w:t>
      </w:r>
    </w:p>
    <w:p w:rsidR="003F72CD" w:rsidRPr="003F72CD" w:rsidRDefault="003F72CD" w:rsidP="003F72CD">
      <w:pPr>
        <w:autoSpaceDE w:val="0"/>
        <w:autoSpaceDN w:val="0"/>
        <w:adjustRightInd w:val="0"/>
        <w:spacing w:line="300" w:lineRule="atLeast"/>
        <w:jc w:val="both"/>
        <w:rPr>
          <w:sz w:val="24"/>
          <w:szCs w:val="24"/>
        </w:rPr>
      </w:pPr>
      <w:r w:rsidRPr="003F72CD">
        <w:rPr>
          <w:b/>
          <w:i/>
          <w:sz w:val="24"/>
          <w:szCs w:val="24"/>
        </w:rPr>
        <w:t xml:space="preserve"> g) cumularea impactului cu impactul altor proiecte existente şi/sau aprobate </w:t>
      </w:r>
      <w:r w:rsidRPr="003F72CD">
        <w:rPr>
          <w:b/>
          <w:sz w:val="24"/>
          <w:szCs w:val="24"/>
        </w:rPr>
        <w:t>-</w:t>
      </w:r>
      <w:r w:rsidRPr="003F72CD">
        <w:rPr>
          <w:sz w:val="24"/>
          <w:szCs w:val="24"/>
        </w:rPr>
        <w:t xml:space="preserve"> nu a fost identificat un impact cumulat; probabilitatea apariției unui impact cumulat în perioada de construire și funcționare a proiectului este redusă, locală și temporară având în vedere documentația tehnică depusă, măsurile luate de titular, echipamentele moderne utilizate, personalul calificat precum și respectarea legislației privind protecția mediului în vigoare.</w:t>
      </w:r>
    </w:p>
    <w:p w:rsidR="003F72CD" w:rsidRPr="003F72CD" w:rsidRDefault="003F72CD" w:rsidP="003F72CD">
      <w:pPr>
        <w:autoSpaceDE w:val="0"/>
        <w:autoSpaceDN w:val="0"/>
        <w:adjustRightInd w:val="0"/>
        <w:spacing w:line="300" w:lineRule="atLeast"/>
        <w:jc w:val="both"/>
        <w:rPr>
          <w:sz w:val="24"/>
          <w:szCs w:val="24"/>
        </w:rPr>
      </w:pPr>
      <w:r w:rsidRPr="003F72CD">
        <w:rPr>
          <w:b/>
          <w:i/>
          <w:sz w:val="24"/>
          <w:szCs w:val="24"/>
        </w:rPr>
        <w:t xml:space="preserve"> h) posibilitatea de reducere efectivă a impactului -</w:t>
      </w:r>
      <w:r w:rsidRPr="003F72CD">
        <w:rPr>
          <w:sz w:val="24"/>
          <w:szCs w:val="24"/>
        </w:rPr>
        <w:t xml:space="preserve"> respectarea legislației privind protecția mediului, verificări periodice ale instalațiilor, respectarea instrucțiunilor de lucru, a fișelor de post, monitorizarea periodică a factorilor de mediu conduc la protejarea factorilor de mediu.    </w:t>
      </w:r>
    </w:p>
    <w:p w:rsidR="003F72CD" w:rsidRPr="003F72CD" w:rsidRDefault="003F72CD" w:rsidP="003F72CD">
      <w:pPr>
        <w:spacing w:line="276" w:lineRule="auto"/>
        <w:ind w:firstLine="720"/>
        <w:jc w:val="both"/>
        <w:rPr>
          <w:sz w:val="24"/>
          <w:szCs w:val="24"/>
          <w:lang w:val="ro-RO"/>
        </w:rPr>
      </w:pPr>
      <w:r w:rsidRPr="003F72CD">
        <w:rPr>
          <w:b/>
          <w:bCs/>
          <w:sz w:val="24"/>
          <w:szCs w:val="24"/>
        </w:rPr>
        <w:lastRenderedPageBreak/>
        <w:t xml:space="preserve">4) </w:t>
      </w:r>
      <w:r w:rsidRPr="003F72CD">
        <w:rPr>
          <w:sz w:val="24"/>
          <w:szCs w:val="24"/>
        </w:rPr>
        <w:t xml:space="preserve">Membrii Comisiei de Analiză Tehnică (CAT) Brăila constituit prin Ordin de Prefect </w:t>
      </w:r>
      <w:r w:rsidRPr="003F72CD">
        <w:rPr>
          <w:b/>
          <w:bCs/>
          <w:sz w:val="24"/>
          <w:szCs w:val="24"/>
        </w:rPr>
        <w:t>au emis puncte de vedere favorabile</w:t>
      </w:r>
      <w:r w:rsidRPr="003F72CD">
        <w:rPr>
          <w:sz w:val="24"/>
          <w:szCs w:val="24"/>
          <w:lang w:val="ro-RO"/>
        </w:rPr>
        <w:t xml:space="preserve"> cu privire la potenţialul impact asupra populaţiei şi sănătății umane, biodiversitatea, terenurile, solul, apa, aerul şi clima, bunurile materiale, patrimoniul cultural şi peisajul.</w:t>
      </w:r>
    </w:p>
    <w:p w:rsidR="003F72CD" w:rsidRPr="003F72CD" w:rsidRDefault="003F72CD" w:rsidP="003F72CD">
      <w:pPr>
        <w:jc w:val="both"/>
        <w:rPr>
          <w:rStyle w:val="tpa1"/>
          <w:b/>
          <w:i/>
          <w:sz w:val="24"/>
          <w:szCs w:val="24"/>
          <w:lang w:val="ro-RO"/>
        </w:rPr>
      </w:pPr>
      <w:r w:rsidRPr="003F72CD">
        <w:rPr>
          <w:rStyle w:val="tpa1"/>
          <w:b/>
          <w:i/>
          <w:sz w:val="24"/>
          <w:szCs w:val="24"/>
          <w:u w:val="single"/>
          <w:lang w:val="ro-RO"/>
        </w:rPr>
        <w:t>II. Motivele care au stat la baza luării deciziei etapei de încadrare în procedura de evaluare adecvată</w:t>
      </w:r>
      <w:r w:rsidRPr="003F72CD">
        <w:rPr>
          <w:rStyle w:val="tpa1"/>
          <w:b/>
          <w:i/>
          <w:sz w:val="24"/>
          <w:szCs w:val="24"/>
          <w:lang w:val="ro-RO"/>
        </w:rPr>
        <w:t xml:space="preserve">: </w:t>
      </w:r>
    </w:p>
    <w:p w:rsidR="003F72CD" w:rsidRPr="003F72CD" w:rsidRDefault="003F72CD" w:rsidP="003F72CD">
      <w:pPr>
        <w:jc w:val="both"/>
        <w:rPr>
          <w:sz w:val="24"/>
          <w:szCs w:val="24"/>
          <w:lang w:val="ro-RO"/>
        </w:rPr>
      </w:pPr>
      <w:r w:rsidRPr="003F72CD">
        <w:rPr>
          <w:sz w:val="24"/>
          <w:szCs w:val="24"/>
          <w:lang w:val="ro-RO"/>
        </w:rPr>
        <w:t xml:space="preserve">- Proiectul intră sub incidenţa art. 28 din </w:t>
      </w:r>
      <w:r w:rsidRPr="003F72CD">
        <w:rPr>
          <w:i/>
          <w:sz w:val="24"/>
          <w:szCs w:val="24"/>
          <w:lang w:val="ro-RO"/>
        </w:rPr>
        <w:t>O.U.G. nr. 57/2007 privind regimul ariilor naturale protejate, conservarea habitatelor naturale, a florei şi faunei sălbatice</w:t>
      </w:r>
      <w:r w:rsidRPr="003F72CD">
        <w:rPr>
          <w:sz w:val="24"/>
          <w:szCs w:val="24"/>
          <w:lang w:val="ro-RO"/>
        </w:rPr>
        <w:t>, cu modificările şi completările ulterioare, fiind amplasat partial în imediata vecinătate a Sitului de importanta comunitara Ianca-Plopu-Sărat-Comăneasca, prin montarea extremitatilor estice ale conductei de distributie CD 13-1 si ale antenelor A9, A10, A11, A12 si A13.</w:t>
      </w:r>
    </w:p>
    <w:p w:rsidR="003F72CD" w:rsidRPr="003F72CD" w:rsidRDefault="003F72CD" w:rsidP="003F72CD">
      <w:pPr>
        <w:jc w:val="both"/>
        <w:rPr>
          <w:sz w:val="24"/>
          <w:szCs w:val="24"/>
          <w:lang w:val="ro-RO"/>
        </w:rPr>
      </w:pPr>
      <w:r w:rsidRPr="003F72CD">
        <w:rPr>
          <w:sz w:val="24"/>
          <w:szCs w:val="24"/>
          <w:lang w:val="ro-RO"/>
        </w:rPr>
        <w:t>- Suprafetele cu statut de protectie din vecinatatea lucrarilor reprezinta pasuni cu vegetatie scunda, intens pasunata.</w:t>
      </w:r>
    </w:p>
    <w:p w:rsidR="003F72CD" w:rsidRPr="003F72CD" w:rsidRDefault="003F72CD" w:rsidP="003F72CD">
      <w:pPr>
        <w:jc w:val="both"/>
        <w:rPr>
          <w:sz w:val="24"/>
          <w:szCs w:val="24"/>
          <w:lang w:val="ro-RO"/>
        </w:rPr>
      </w:pPr>
      <w:r w:rsidRPr="003F72CD">
        <w:rPr>
          <w:sz w:val="24"/>
          <w:szCs w:val="24"/>
          <w:lang w:val="ro-RO"/>
        </w:rPr>
        <w:t>- Organizarea de santier se propune la cca 2 km fata de limita ariei, iar lucrarile din vecinatatea acesteia de vor derula pe o perioada de cca 30 de zile</w:t>
      </w:r>
    </w:p>
    <w:p w:rsidR="003F72CD" w:rsidRPr="003F72CD" w:rsidRDefault="003F72CD" w:rsidP="003F72CD">
      <w:pPr>
        <w:jc w:val="both"/>
        <w:rPr>
          <w:sz w:val="24"/>
          <w:szCs w:val="24"/>
          <w:lang w:val="ro-RO"/>
        </w:rPr>
      </w:pPr>
      <w:r w:rsidRPr="003F72CD">
        <w:rPr>
          <w:sz w:val="24"/>
          <w:szCs w:val="24"/>
          <w:lang w:val="ro-RO"/>
        </w:rPr>
        <w:t>- Nu se folosesc resurse naturale din ariile naturale protejate sau de care depinde diversitatea biologică.</w:t>
      </w:r>
    </w:p>
    <w:p w:rsidR="003F72CD" w:rsidRPr="003F72CD" w:rsidRDefault="003F72CD" w:rsidP="003F72CD">
      <w:pPr>
        <w:jc w:val="both"/>
        <w:rPr>
          <w:sz w:val="24"/>
          <w:szCs w:val="24"/>
          <w:lang w:val="ro-RO"/>
        </w:rPr>
      </w:pPr>
      <w:r w:rsidRPr="003F72CD">
        <w:rPr>
          <w:sz w:val="24"/>
          <w:szCs w:val="24"/>
          <w:lang w:val="ro-RO"/>
        </w:rPr>
        <w:t>- Proiectul nu implică utilizarea, stocarea, transportul, manipularea sau producerea de materiale care ar putea afecta speciile pentru care aria naturală protejată de interes comunitar din vecinătate a fost desemnată.</w:t>
      </w:r>
    </w:p>
    <w:p w:rsidR="003F72CD" w:rsidRPr="003F72CD" w:rsidRDefault="003F72CD" w:rsidP="003F72CD">
      <w:pPr>
        <w:jc w:val="both"/>
        <w:rPr>
          <w:sz w:val="24"/>
          <w:szCs w:val="24"/>
          <w:lang w:val="ro-RO"/>
        </w:rPr>
      </w:pPr>
      <w:r w:rsidRPr="003F72CD">
        <w:rPr>
          <w:sz w:val="24"/>
          <w:szCs w:val="24"/>
          <w:lang w:val="ro-RO"/>
        </w:rPr>
        <w:t>- S-au prevăzut măsuri adecvate de limitare a zgomotului și emisiilor generate în aer, precum si de gestionare a deșeurilor, care nu vor cauza afectarea speciilor pentru care a fost declarată aria protejată din apropiere.</w:t>
      </w:r>
    </w:p>
    <w:p w:rsidR="003F72CD" w:rsidRPr="003F72CD" w:rsidRDefault="003F72CD" w:rsidP="003F72CD">
      <w:pPr>
        <w:jc w:val="both"/>
        <w:rPr>
          <w:sz w:val="24"/>
          <w:szCs w:val="24"/>
          <w:lang w:val="ro-RO"/>
        </w:rPr>
      </w:pPr>
      <w:r w:rsidRPr="003F72CD">
        <w:rPr>
          <w:sz w:val="24"/>
          <w:szCs w:val="24"/>
          <w:lang w:val="ro-RO"/>
        </w:rPr>
        <w:t>- Proiectul nu va provoca deteriorarea unor habitate de interes comunitar sau afectarea semnificativă a unor specii de interes comunitar.</w:t>
      </w:r>
    </w:p>
    <w:p w:rsidR="003F72CD" w:rsidRPr="003F72CD" w:rsidRDefault="003F72CD" w:rsidP="003F72CD">
      <w:pPr>
        <w:jc w:val="both"/>
        <w:rPr>
          <w:sz w:val="24"/>
          <w:szCs w:val="24"/>
          <w:lang w:val="ro-RO"/>
        </w:rPr>
      </w:pPr>
      <w:r w:rsidRPr="003F72CD">
        <w:rPr>
          <w:sz w:val="24"/>
          <w:szCs w:val="24"/>
          <w:lang w:val="ro-RO"/>
        </w:rPr>
        <w:t>- Proiectul nu determină bariere fizice în arii protejate și nu va duce la o izolare reproductivă a unei specii de interes comunitar sau a speciilor tipice care intră în compoziţia unui habitat de interes comunitar.</w:t>
      </w:r>
    </w:p>
    <w:p w:rsidR="003F72CD" w:rsidRPr="003F72CD" w:rsidRDefault="003F72CD" w:rsidP="003F72CD">
      <w:pPr>
        <w:jc w:val="both"/>
        <w:rPr>
          <w:sz w:val="24"/>
          <w:szCs w:val="24"/>
          <w:lang w:val="ro-RO"/>
        </w:rPr>
      </w:pPr>
      <w:r w:rsidRPr="003F72CD">
        <w:rPr>
          <w:sz w:val="24"/>
          <w:szCs w:val="24"/>
          <w:lang w:val="ro-RO"/>
        </w:rPr>
        <w:t xml:space="preserve">­ În zona proiectului se desfășoară activități de pasunat și nu se va manifesta un impact cumulat având în vedere caracteristicile acestor activități; nu s-au identificat proiecte care ar putea contribui la cumularea impactului asupra ariei protejate din apropierea amplasamentului.  </w:t>
      </w:r>
    </w:p>
    <w:p w:rsidR="003F72CD" w:rsidRPr="003F72CD" w:rsidRDefault="003F72CD" w:rsidP="003F72CD">
      <w:pPr>
        <w:jc w:val="both"/>
        <w:rPr>
          <w:sz w:val="24"/>
          <w:szCs w:val="24"/>
          <w:lang w:val="ro-RO"/>
        </w:rPr>
      </w:pPr>
    </w:p>
    <w:p w:rsidR="003F72CD" w:rsidRPr="003F72CD" w:rsidRDefault="003F72CD" w:rsidP="003F72CD">
      <w:pPr>
        <w:spacing w:after="120"/>
        <w:ind w:right="-91"/>
        <w:jc w:val="both"/>
        <w:rPr>
          <w:sz w:val="24"/>
          <w:szCs w:val="24"/>
          <w:lang w:val="ro-RO"/>
        </w:rPr>
      </w:pPr>
      <w:r w:rsidRPr="003F72CD">
        <w:rPr>
          <w:sz w:val="24"/>
          <w:szCs w:val="24"/>
          <w:lang w:val="ro-RO"/>
        </w:rPr>
        <w:t xml:space="preserve">Serviciul Teritorial Brăila al  Agenției Naționale pentru Arii Naturale consideră că proiectul nu este susceptibil de a avea impact semnificativ asupra Sitului de importanta comunitara Ianca-Plopu-Sărat-Comăneasca și a emis Avizul  favorabil nr. </w:t>
      </w:r>
      <w:r w:rsidRPr="003F72CD">
        <w:rPr>
          <w:sz w:val="24"/>
          <w:szCs w:val="24"/>
          <w:highlight w:val="yellow"/>
          <w:lang w:val="ro-RO"/>
        </w:rPr>
        <w:t>........</w:t>
      </w:r>
      <w:r w:rsidRPr="003F72CD">
        <w:rPr>
          <w:sz w:val="24"/>
          <w:szCs w:val="24"/>
          <w:lang w:val="ro-RO"/>
        </w:rPr>
        <w:t>.</w:t>
      </w:r>
    </w:p>
    <w:p w:rsidR="003F72CD" w:rsidRPr="007511D8" w:rsidRDefault="003F72CD" w:rsidP="003F72CD">
      <w:pPr>
        <w:autoSpaceDE w:val="0"/>
        <w:autoSpaceDN w:val="0"/>
        <w:adjustRightInd w:val="0"/>
        <w:spacing w:after="120" w:line="300" w:lineRule="atLeast"/>
        <w:jc w:val="both"/>
        <w:rPr>
          <w:sz w:val="24"/>
          <w:szCs w:val="24"/>
          <w:lang w:val="ro-RO"/>
        </w:rPr>
      </w:pPr>
      <w:r w:rsidRPr="007511D8">
        <w:rPr>
          <w:rFonts w:eastAsia="Calibri"/>
          <w:b/>
          <w:i/>
          <w:sz w:val="24"/>
          <w:szCs w:val="24"/>
          <w:lang w:val="ro-RO"/>
        </w:rPr>
        <w:t>III. Motivele pe baza cărora s-a stabilit neefectuarea</w:t>
      </w:r>
      <w:r w:rsidRPr="007511D8">
        <w:rPr>
          <w:rFonts w:eastAsia="Calibri"/>
          <w:i/>
          <w:sz w:val="24"/>
          <w:szCs w:val="24"/>
          <w:lang w:val="ro-RO"/>
        </w:rPr>
        <w:t xml:space="preserve"> </w:t>
      </w:r>
      <w:r w:rsidRPr="007511D8">
        <w:rPr>
          <w:rFonts w:eastAsia="Calibri"/>
          <w:b/>
          <w:i/>
          <w:sz w:val="24"/>
          <w:szCs w:val="24"/>
          <w:lang w:val="ro-RO"/>
        </w:rPr>
        <w:t>evaluării impactului asupra corpurilor de apă:</w:t>
      </w:r>
      <w:r w:rsidRPr="007511D8">
        <w:rPr>
          <w:rFonts w:eastAsia="Calibri"/>
          <w:sz w:val="24"/>
          <w:szCs w:val="24"/>
          <w:lang w:val="ro-RO"/>
        </w:rPr>
        <w:t xml:space="preserve"> </w:t>
      </w:r>
      <w:r w:rsidRPr="007511D8">
        <w:rPr>
          <w:sz w:val="24"/>
          <w:szCs w:val="24"/>
          <w:lang w:val="ro-RO"/>
        </w:rPr>
        <w:t xml:space="preserve">Sistemul de Gospodărire a Apelor Brăila a emis punctul de vedere înregistrat la A.P.M. Brăila cu nr. 3215/24.02.2020 din care rezultă că </w:t>
      </w:r>
      <w:r w:rsidRPr="007511D8">
        <w:rPr>
          <w:rFonts w:eastAsia="Calibri"/>
          <w:sz w:val="24"/>
          <w:szCs w:val="24"/>
          <w:lang w:val="ro-RO"/>
        </w:rPr>
        <w:t>p</w:t>
      </w:r>
      <w:r w:rsidRPr="007511D8">
        <w:rPr>
          <w:sz w:val="24"/>
          <w:szCs w:val="24"/>
          <w:lang w:val="ro-RO"/>
        </w:rPr>
        <w:t>entru proiectul analizat nu este necesară elaborarea SEICA.</w:t>
      </w:r>
    </w:p>
    <w:p w:rsidR="003F72CD" w:rsidRPr="003F72CD" w:rsidRDefault="003F72CD" w:rsidP="003F72CD">
      <w:pPr>
        <w:spacing w:line="280" w:lineRule="atLeast"/>
        <w:jc w:val="both"/>
        <w:rPr>
          <w:rStyle w:val="tpa1"/>
          <w:sz w:val="24"/>
          <w:szCs w:val="24"/>
          <w:lang w:val="it-IT"/>
        </w:rPr>
      </w:pPr>
      <w:r w:rsidRPr="003F72CD">
        <w:rPr>
          <w:rStyle w:val="tpa1"/>
          <w:b/>
          <w:sz w:val="24"/>
          <w:szCs w:val="24"/>
          <w:u w:val="single"/>
          <w:lang w:val="it-IT"/>
        </w:rPr>
        <w:t>Condiţiile de realizare a proiectului</w:t>
      </w:r>
      <w:r w:rsidRPr="003F72CD">
        <w:rPr>
          <w:rStyle w:val="tpa1"/>
          <w:sz w:val="24"/>
          <w:szCs w:val="24"/>
          <w:lang w:val="it-IT"/>
        </w:rPr>
        <w:t>:</w:t>
      </w:r>
    </w:p>
    <w:p w:rsidR="003F72CD" w:rsidRPr="003F72CD" w:rsidRDefault="003F72CD" w:rsidP="003F72CD">
      <w:pPr>
        <w:spacing w:line="300" w:lineRule="atLeast"/>
        <w:ind w:right="-91"/>
        <w:jc w:val="both"/>
        <w:rPr>
          <w:bCs/>
          <w:sz w:val="24"/>
          <w:szCs w:val="24"/>
        </w:rPr>
      </w:pPr>
      <w:r w:rsidRPr="003F72CD">
        <w:rPr>
          <w:bCs/>
          <w:sz w:val="24"/>
          <w:szCs w:val="24"/>
        </w:rPr>
        <w:t xml:space="preserve">-Executarea lucrărilor va începe după obținerea tuturor avizelor/acordurilor solicitate prin certificatul de urbanism, cu respectarea amplasamentului, a documentaţiei tehnice depuse, a normativelor şi prescripţiilor tehnice specifice </w:t>
      </w:r>
      <w:r w:rsidRPr="003F72CD">
        <w:rPr>
          <w:sz w:val="24"/>
          <w:szCs w:val="24"/>
        </w:rPr>
        <w:t xml:space="preserve">pentru lucrările de </w:t>
      </w:r>
      <w:r w:rsidRPr="003F72CD">
        <w:rPr>
          <w:bCs/>
          <w:sz w:val="24"/>
          <w:szCs w:val="24"/>
        </w:rPr>
        <w:t xml:space="preserve">construire a obiectivului și a </w:t>
      </w:r>
      <w:r w:rsidRPr="003F72CD">
        <w:rPr>
          <w:sz w:val="24"/>
          <w:szCs w:val="24"/>
        </w:rPr>
        <w:t>condiţiilor impuse prin celelalte avize/acorduri</w:t>
      </w:r>
      <w:r w:rsidRPr="003F72CD">
        <w:rPr>
          <w:bCs/>
          <w:sz w:val="24"/>
          <w:szCs w:val="24"/>
        </w:rPr>
        <w:t xml:space="preserve"> </w:t>
      </w:r>
      <w:r w:rsidRPr="003F72CD">
        <w:rPr>
          <w:sz w:val="24"/>
          <w:szCs w:val="24"/>
        </w:rPr>
        <w:t>specifice administraţiei publice locale şi/sau ale serviciilor descentralizate ale acestora</w:t>
      </w:r>
      <w:r w:rsidRPr="003F72CD">
        <w:rPr>
          <w:bCs/>
          <w:sz w:val="24"/>
          <w:szCs w:val="24"/>
        </w:rPr>
        <w:t>;</w:t>
      </w:r>
    </w:p>
    <w:p w:rsidR="003F72CD" w:rsidRPr="003F72CD" w:rsidRDefault="003F72CD" w:rsidP="003F72CD">
      <w:pPr>
        <w:spacing w:line="300" w:lineRule="atLeast"/>
        <w:ind w:right="-91"/>
        <w:jc w:val="both"/>
        <w:rPr>
          <w:bCs/>
          <w:sz w:val="24"/>
          <w:szCs w:val="24"/>
        </w:rPr>
      </w:pPr>
      <w:r w:rsidRPr="003F72CD">
        <w:rPr>
          <w:sz w:val="24"/>
          <w:szCs w:val="24"/>
        </w:rPr>
        <w:t xml:space="preserve">- </w:t>
      </w:r>
      <w:r w:rsidRPr="003F72CD">
        <w:rPr>
          <w:bCs/>
          <w:sz w:val="24"/>
          <w:szCs w:val="24"/>
        </w:rPr>
        <w:t>Pentru toate lucrările din cadrul proiectului, executate de către diverşi prestatori de servicii pe bază de contract, responsabilitatea privind protecţia factorilor de mediu pe amplasament revine titularului de proiect.</w:t>
      </w:r>
    </w:p>
    <w:p w:rsidR="003F72CD" w:rsidRPr="003F72CD" w:rsidRDefault="003F72CD" w:rsidP="003F72CD">
      <w:pPr>
        <w:spacing w:line="300" w:lineRule="atLeast"/>
        <w:jc w:val="both"/>
        <w:rPr>
          <w:sz w:val="24"/>
          <w:szCs w:val="24"/>
        </w:rPr>
      </w:pPr>
      <w:r w:rsidRPr="003F72CD">
        <w:rPr>
          <w:sz w:val="24"/>
          <w:szCs w:val="24"/>
        </w:rPr>
        <w:t>-Reparațiile mijloacelor de transport și a utilajelor, precum și alimentarea lor cu carburanți, numai în locuri specializate și autorizate, conform prevederilor legale (service-uri auto, stații de distribuție carburanți).</w:t>
      </w:r>
    </w:p>
    <w:p w:rsidR="003F72CD" w:rsidRPr="003F72CD" w:rsidRDefault="003F72CD" w:rsidP="003F72CD">
      <w:pPr>
        <w:tabs>
          <w:tab w:val="num" w:pos="426"/>
        </w:tabs>
        <w:spacing w:line="300" w:lineRule="atLeast"/>
        <w:jc w:val="both"/>
        <w:rPr>
          <w:sz w:val="24"/>
          <w:szCs w:val="24"/>
        </w:rPr>
      </w:pPr>
      <w:r w:rsidRPr="003F72CD">
        <w:rPr>
          <w:sz w:val="24"/>
          <w:szCs w:val="24"/>
        </w:rPr>
        <w:lastRenderedPageBreak/>
        <w:t>- Dotarea amplasamentului proiectului cu materiale absorbante specifice pentru produse petroliere şi utilizarea, la nevoie, a acestora.</w:t>
      </w:r>
    </w:p>
    <w:p w:rsidR="003F72CD" w:rsidRPr="003F72CD" w:rsidRDefault="003F72CD" w:rsidP="003F72CD">
      <w:pPr>
        <w:tabs>
          <w:tab w:val="num" w:pos="426"/>
        </w:tabs>
        <w:spacing w:line="300" w:lineRule="atLeast"/>
        <w:jc w:val="both"/>
        <w:rPr>
          <w:sz w:val="24"/>
          <w:szCs w:val="24"/>
        </w:rPr>
      </w:pPr>
      <w:r w:rsidRPr="003F72CD">
        <w:rPr>
          <w:sz w:val="24"/>
          <w:szCs w:val="24"/>
        </w:rPr>
        <w:t>- Depozitarea stratului de sol vegetal în grămezi separate, acolo unde se fac excavații (șanțuri, gropi) pentru montarea instalațiilor proiectului şi reinstalarea acestuia pe amplasament, la finalizarea lucrărilor.</w:t>
      </w:r>
    </w:p>
    <w:p w:rsidR="003F72CD" w:rsidRPr="003F72CD" w:rsidRDefault="003F72CD" w:rsidP="003F72CD">
      <w:pPr>
        <w:spacing w:line="300" w:lineRule="atLeast"/>
        <w:ind w:right="-91"/>
        <w:jc w:val="both"/>
        <w:rPr>
          <w:bCs/>
          <w:sz w:val="24"/>
          <w:szCs w:val="24"/>
        </w:rPr>
      </w:pPr>
      <w:r w:rsidRPr="003F72CD">
        <w:rPr>
          <w:bCs/>
          <w:sz w:val="24"/>
          <w:szCs w:val="24"/>
        </w:rPr>
        <w:t xml:space="preserve">- Colectarea separată și stocarea temporară a deşeurilor rezultate în urma executării lucrărilor, </w:t>
      </w:r>
      <w:r w:rsidRPr="003F72CD">
        <w:rPr>
          <w:sz w:val="24"/>
          <w:szCs w:val="24"/>
        </w:rPr>
        <w:t>în cadrul organizării de șantier,</w:t>
      </w:r>
      <w:r w:rsidRPr="003F72CD">
        <w:rPr>
          <w:color w:val="FF0000"/>
          <w:sz w:val="24"/>
          <w:szCs w:val="24"/>
        </w:rPr>
        <w:t xml:space="preserve"> </w:t>
      </w:r>
      <w:r w:rsidRPr="003F72CD">
        <w:rPr>
          <w:bCs/>
          <w:sz w:val="24"/>
          <w:szCs w:val="24"/>
        </w:rPr>
        <w:t xml:space="preserve">în condiţii de siguranţă pentru mediul înconjurător şi pentru sănătatea oamenilor, în scopul valorificării/eliminării prin operatori economici autorizaţi, în conformitate cu prevederile </w:t>
      </w:r>
      <w:r w:rsidRPr="003F72CD">
        <w:rPr>
          <w:bCs/>
          <w:i/>
          <w:sz w:val="24"/>
          <w:szCs w:val="24"/>
        </w:rPr>
        <w:t xml:space="preserve">Legii nr. 211/2011 privind regimul deşeurilor, </w:t>
      </w:r>
      <w:r w:rsidRPr="003F72CD">
        <w:rPr>
          <w:bCs/>
          <w:sz w:val="24"/>
          <w:szCs w:val="24"/>
        </w:rPr>
        <w:t>republicată, cu modificările și completările ulterioare.</w:t>
      </w:r>
    </w:p>
    <w:p w:rsidR="003F72CD" w:rsidRPr="003F72CD" w:rsidRDefault="003F72CD" w:rsidP="003F72CD">
      <w:pPr>
        <w:spacing w:line="300" w:lineRule="atLeast"/>
        <w:jc w:val="both"/>
        <w:rPr>
          <w:sz w:val="24"/>
          <w:szCs w:val="24"/>
        </w:rPr>
      </w:pPr>
      <w:r w:rsidRPr="003F72CD">
        <w:rPr>
          <w:bCs/>
          <w:sz w:val="24"/>
          <w:szCs w:val="24"/>
        </w:rPr>
        <w:t>- Î</w:t>
      </w:r>
      <w:r w:rsidRPr="003F72CD">
        <w:rPr>
          <w:sz w:val="24"/>
          <w:szCs w:val="24"/>
        </w:rPr>
        <w:t>ncadrarea</w:t>
      </w:r>
      <w:r w:rsidRPr="003F72CD">
        <w:rPr>
          <w:bCs/>
          <w:sz w:val="24"/>
          <w:szCs w:val="24"/>
        </w:rPr>
        <w:t xml:space="preserve"> fiecărui</w:t>
      </w:r>
      <w:r w:rsidRPr="003F72CD">
        <w:rPr>
          <w:sz w:val="24"/>
          <w:szCs w:val="24"/>
        </w:rPr>
        <w:t xml:space="preserve"> tip de deşeu generat în lista deşeurilor aprobată de către </w:t>
      </w:r>
      <w:r w:rsidRPr="003F72CD">
        <w:rPr>
          <w:i/>
          <w:sz w:val="24"/>
          <w:szCs w:val="24"/>
        </w:rPr>
        <w:t>Comisia Europeană prin Decizia Comisiei 2014/955/UE din 18 decembrie 2014 de modificare a Deciziei 2000/532/CE de stabilire a unei liste de deşeuri în temeiul Directivei 2008/98/CE a Parlamentului European şi a Consiliului.</w:t>
      </w:r>
    </w:p>
    <w:p w:rsidR="003F72CD" w:rsidRPr="003F72CD" w:rsidRDefault="003F72CD" w:rsidP="003F72CD">
      <w:pPr>
        <w:spacing w:line="300" w:lineRule="atLeast"/>
        <w:jc w:val="both"/>
        <w:rPr>
          <w:bCs/>
          <w:sz w:val="24"/>
          <w:szCs w:val="24"/>
        </w:rPr>
      </w:pPr>
      <w:r w:rsidRPr="003F72CD">
        <w:rPr>
          <w:sz w:val="24"/>
          <w:szCs w:val="24"/>
        </w:rPr>
        <w:t xml:space="preserve">- </w:t>
      </w:r>
      <w:r w:rsidRPr="003F72CD">
        <w:rPr>
          <w:bCs/>
          <w:sz w:val="24"/>
          <w:szCs w:val="24"/>
        </w:rPr>
        <w:t xml:space="preserve">Deșeurile care nu se pot valorifica se vor preda unui operator de salubritate autorizat spre eliminare, fiind interzisă abandonarea acestora. </w:t>
      </w:r>
    </w:p>
    <w:p w:rsidR="003F72CD" w:rsidRPr="003F72CD" w:rsidRDefault="003F72CD" w:rsidP="003F72CD">
      <w:pPr>
        <w:spacing w:line="300" w:lineRule="atLeast"/>
        <w:jc w:val="both"/>
        <w:rPr>
          <w:rStyle w:val="tal1"/>
          <w:sz w:val="24"/>
          <w:szCs w:val="24"/>
        </w:rPr>
      </w:pPr>
      <w:r w:rsidRPr="003F72CD">
        <w:rPr>
          <w:bCs/>
          <w:sz w:val="24"/>
          <w:szCs w:val="24"/>
        </w:rPr>
        <w:t>- Deșeurile generate se vor transporta către operatorul economic care realizează operaţia de valorificare sau de</w:t>
      </w:r>
      <w:r w:rsidRPr="003F72CD">
        <w:rPr>
          <w:rStyle w:val="tal1"/>
          <w:sz w:val="24"/>
          <w:szCs w:val="24"/>
        </w:rPr>
        <w:t xml:space="preserve"> eliminare conform prevederilor HG nr. 1061/2008 </w:t>
      </w:r>
      <w:r w:rsidRPr="003F72CD">
        <w:rPr>
          <w:rStyle w:val="tal1"/>
          <w:i/>
          <w:sz w:val="24"/>
          <w:szCs w:val="24"/>
        </w:rPr>
        <w:t>privind transportul deşeurilor periculoase şi nepericuloase pe teritoriul României</w:t>
      </w:r>
      <w:r w:rsidRPr="003F72CD">
        <w:rPr>
          <w:rStyle w:val="tal1"/>
          <w:sz w:val="24"/>
          <w:szCs w:val="24"/>
        </w:rPr>
        <w:t>.</w:t>
      </w:r>
    </w:p>
    <w:p w:rsidR="003F72CD" w:rsidRPr="003F72CD" w:rsidRDefault="003F72CD" w:rsidP="003F72CD">
      <w:pPr>
        <w:spacing w:line="300" w:lineRule="atLeast"/>
        <w:jc w:val="both"/>
        <w:rPr>
          <w:bCs/>
          <w:sz w:val="24"/>
          <w:szCs w:val="24"/>
        </w:rPr>
      </w:pPr>
      <w:r w:rsidRPr="003F72CD">
        <w:rPr>
          <w:sz w:val="24"/>
          <w:szCs w:val="24"/>
        </w:rPr>
        <w:t xml:space="preserve">- </w:t>
      </w:r>
      <w:r w:rsidRPr="003F72CD">
        <w:rPr>
          <w:bCs/>
          <w:sz w:val="24"/>
          <w:szCs w:val="24"/>
        </w:rPr>
        <w:t>Asigurarea trasabilităţii deșeurilor de la locul de generare la destinaţia finală și asigurarea evidenței gestiunii deșeurilor pe care o veți transmite Agenției pentru Protecția Mediului, la cerere (conform prevederilor art. 49 din Legea nr. 211/2011 privind regimul deșeurilor cu completarile și modificarile ulterioare).</w:t>
      </w:r>
    </w:p>
    <w:p w:rsidR="003F72CD" w:rsidRPr="003F72CD" w:rsidRDefault="003F72CD" w:rsidP="003F72CD">
      <w:pPr>
        <w:spacing w:line="300" w:lineRule="atLeast"/>
        <w:jc w:val="both"/>
        <w:rPr>
          <w:bCs/>
          <w:sz w:val="24"/>
          <w:szCs w:val="24"/>
        </w:rPr>
      </w:pPr>
      <w:r w:rsidRPr="003F72CD">
        <w:rPr>
          <w:bCs/>
          <w:sz w:val="24"/>
          <w:szCs w:val="24"/>
        </w:rPr>
        <w:t>- Valorificarea deșeurilor din construcții și demolari prin operatori autorizați; valorificarea se va realiza conform Legii nr. 211/2011, art. 17 alin.(3): prin  valorificare materială, inclusiv operaţiuni de umplere, rambleiere care utilizează deşeuri pentru a înlocui alte materiale și conform anexei 6.</w:t>
      </w:r>
    </w:p>
    <w:p w:rsidR="003F72CD" w:rsidRPr="003F72CD" w:rsidRDefault="003F72CD" w:rsidP="003F72CD">
      <w:pPr>
        <w:spacing w:line="300" w:lineRule="atLeast"/>
        <w:jc w:val="both"/>
        <w:rPr>
          <w:bCs/>
          <w:sz w:val="24"/>
          <w:szCs w:val="24"/>
        </w:rPr>
      </w:pPr>
      <w:r w:rsidRPr="003F72CD">
        <w:rPr>
          <w:bCs/>
          <w:sz w:val="24"/>
          <w:szCs w:val="24"/>
        </w:rPr>
        <w:t>- Deșeurile din construcții și demolari se vor elimina numai în cazul în care valorificarea nu este posibilă din punct de vedere tehnic sau economic, conform prevederilor legale în vigoare.</w:t>
      </w:r>
    </w:p>
    <w:p w:rsidR="003F72CD" w:rsidRPr="003F72CD" w:rsidRDefault="003F72CD" w:rsidP="003F72CD">
      <w:pPr>
        <w:spacing w:line="280" w:lineRule="atLeast"/>
        <w:ind w:right="-93"/>
        <w:jc w:val="both"/>
        <w:rPr>
          <w:sz w:val="24"/>
          <w:szCs w:val="24"/>
        </w:rPr>
      </w:pPr>
      <w:r w:rsidRPr="003F72CD">
        <w:rPr>
          <w:sz w:val="24"/>
          <w:szCs w:val="24"/>
        </w:rPr>
        <w:t xml:space="preserve">- Înştiinţarea autorităţii competente pentru protecţia mediului la finalizarea lucrărilor de investiţie, în vederea efectuării unui control de specialitate pentru verificarea respectării prevederilor prezentei decizii, conform prevederilor Legii nr. 292/03.12.2018 </w:t>
      </w:r>
      <w:r w:rsidRPr="003F72CD">
        <w:rPr>
          <w:i/>
          <w:sz w:val="24"/>
          <w:szCs w:val="24"/>
        </w:rPr>
        <w:t>privind evaluarea impactului anumitor proiecte publice şi private asupra mediului</w:t>
      </w:r>
      <w:r w:rsidRPr="003F72CD">
        <w:rPr>
          <w:sz w:val="24"/>
          <w:szCs w:val="24"/>
        </w:rPr>
        <w:t>;</w:t>
      </w:r>
    </w:p>
    <w:p w:rsidR="003F72CD" w:rsidRPr="003F72CD" w:rsidRDefault="003F72CD" w:rsidP="003F72CD">
      <w:pPr>
        <w:spacing w:line="280" w:lineRule="atLeast"/>
        <w:ind w:right="-93"/>
        <w:jc w:val="both"/>
        <w:rPr>
          <w:i/>
          <w:sz w:val="24"/>
          <w:szCs w:val="24"/>
        </w:rPr>
      </w:pPr>
      <w:r w:rsidRPr="003F72CD">
        <w:rPr>
          <w:sz w:val="24"/>
          <w:szCs w:val="24"/>
        </w:rPr>
        <w:t xml:space="preserve">- Respectarea prevederilor art. 15, alin. 2, lit. a) din </w:t>
      </w:r>
      <w:r w:rsidRPr="003F72CD">
        <w:rPr>
          <w:i/>
          <w:sz w:val="24"/>
          <w:szCs w:val="24"/>
        </w:rPr>
        <w:t>OUG nr. 195/2005 privind protecţia mediului</w:t>
      </w:r>
      <w:r w:rsidRPr="003F72CD">
        <w:rPr>
          <w:sz w:val="24"/>
          <w:szCs w:val="24"/>
        </w:rPr>
        <w:t xml:space="preserve">, aprobată cu modificări şi completări de </w:t>
      </w:r>
      <w:r w:rsidRPr="003F72CD">
        <w:rPr>
          <w:i/>
          <w:sz w:val="24"/>
          <w:szCs w:val="24"/>
        </w:rPr>
        <w:t>Legea nr. 265/2006</w:t>
      </w:r>
      <w:r w:rsidRPr="003F72CD">
        <w:rPr>
          <w:sz w:val="24"/>
          <w:szCs w:val="24"/>
        </w:rPr>
        <w:t>, cu modificările şi completările ulterioare</w:t>
      </w:r>
      <w:r w:rsidRPr="003F72CD">
        <w:rPr>
          <w:sz w:val="24"/>
          <w:szCs w:val="24"/>
          <w:u w:val="single"/>
        </w:rPr>
        <w:t xml:space="preserve"> </w:t>
      </w:r>
      <w:r w:rsidRPr="003F72CD">
        <w:rPr>
          <w:i/>
          <w:sz w:val="24"/>
          <w:szCs w:val="24"/>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3F72CD" w:rsidRPr="003F72CD" w:rsidRDefault="003F72CD" w:rsidP="003F72CD">
      <w:pPr>
        <w:spacing w:line="280" w:lineRule="atLeast"/>
        <w:ind w:right="-91"/>
        <w:jc w:val="both"/>
        <w:rPr>
          <w:sz w:val="24"/>
          <w:szCs w:val="24"/>
        </w:rPr>
      </w:pPr>
      <w:r w:rsidRPr="003F72CD">
        <w:rPr>
          <w:sz w:val="24"/>
          <w:szCs w:val="24"/>
        </w:rPr>
        <w:t>- Personalul angajat pentru implementarea proiectului se va instrui cu privire la măsurile impuse pentru protejarea speciilor sălbatice și a habitatelor naturale cu statut de protecție.</w:t>
      </w:r>
    </w:p>
    <w:p w:rsidR="003F72CD" w:rsidRPr="003F72CD" w:rsidRDefault="003F72CD" w:rsidP="003F72CD">
      <w:pPr>
        <w:spacing w:line="280" w:lineRule="atLeast"/>
        <w:ind w:right="-91"/>
        <w:jc w:val="both"/>
        <w:rPr>
          <w:sz w:val="24"/>
          <w:szCs w:val="24"/>
        </w:rPr>
      </w:pPr>
      <w:r w:rsidRPr="003F72CD">
        <w:rPr>
          <w:sz w:val="24"/>
          <w:szCs w:val="24"/>
        </w:rPr>
        <w:t xml:space="preserve">- În cazul deținerii accidentale a unor exemplare de faună sălbatică sau cadavre ale acestora, se va informa imediat Comisariatul Judeţean Brăila al Gărzii Naţionale de Mediu, conform  </w:t>
      </w:r>
      <w:r w:rsidRPr="003F72CD">
        <w:rPr>
          <w:i/>
          <w:sz w:val="24"/>
          <w:szCs w:val="24"/>
        </w:rPr>
        <w:t>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r w:rsidRPr="003F72CD">
        <w:rPr>
          <w:sz w:val="24"/>
          <w:szCs w:val="24"/>
        </w:rPr>
        <w:t>.</w:t>
      </w:r>
    </w:p>
    <w:p w:rsidR="003F72CD" w:rsidRPr="003F72CD" w:rsidRDefault="003F72CD" w:rsidP="003F72CD">
      <w:pPr>
        <w:spacing w:line="280" w:lineRule="atLeast"/>
        <w:ind w:right="-91"/>
        <w:jc w:val="both"/>
        <w:rPr>
          <w:rFonts w:eastAsia="Calibri"/>
          <w:bCs/>
          <w:sz w:val="24"/>
          <w:szCs w:val="24"/>
        </w:rPr>
      </w:pPr>
      <w:r w:rsidRPr="003F72CD">
        <w:rPr>
          <w:rFonts w:eastAsia="Calibri"/>
          <w:bCs/>
          <w:sz w:val="24"/>
          <w:szCs w:val="24"/>
          <w:u w:val="single"/>
        </w:rPr>
        <w:t>- Sunt interzise</w:t>
      </w:r>
      <w:r w:rsidRPr="003F72CD">
        <w:rPr>
          <w:rFonts w:eastAsia="Calibri"/>
          <w:bCs/>
          <w:sz w:val="24"/>
          <w:szCs w:val="24"/>
        </w:rPr>
        <w:t>:</w:t>
      </w:r>
    </w:p>
    <w:p w:rsidR="003F72CD" w:rsidRPr="003F72CD" w:rsidRDefault="003F72CD" w:rsidP="003F72CD">
      <w:pPr>
        <w:numPr>
          <w:ilvl w:val="0"/>
          <w:numId w:val="52"/>
        </w:numPr>
        <w:ind w:right="-91"/>
        <w:jc w:val="both"/>
        <w:rPr>
          <w:bCs/>
          <w:sz w:val="24"/>
          <w:szCs w:val="24"/>
          <w:lang w:val="ro-RO"/>
        </w:rPr>
      </w:pPr>
      <w:r w:rsidRPr="003F72CD">
        <w:rPr>
          <w:bCs/>
          <w:sz w:val="24"/>
          <w:szCs w:val="24"/>
          <w:lang w:val="ro-RO"/>
        </w:rPr>
        <w:t>vătămarea, deteriorarea, distrugerea, recoltarea, uciderea, perturbarea intenţionată a exemplarelor din speciile cu statut de protecţie şi a tuturor speciilor de păsări aflate în mediul natural, în oricare dintre stadiile ciclului lor biologic;</w:t>
      </w:r>
    </w:p>
    <w:p w:rsidR="003F72CD" w:rsidRPr="003F72CD" w:rsidRDefault="003F72CD" w:rsidP="003F72CD">
      <w:pPr>
        <w:numPr>
          <w:ilvl w:val="0"/>
          <w:numId w:val="52"/>
        </w:numPr>
        <w:ind w:right="-91"/>
        <w:jc w:val="both"/>
        <w:rPr>
          <w:bCs/>
          <w:sz w:val="24"/>
          <w:szCs w:val="24"/>
          <w:lang w:val="ro-RO"/>
        </w:rPr>
      </w:pPr>
      <w:r w:rsidRPr="003F72CD">
        <w:rPr>
          <w:bCs/>
          <w:sz w:val="24"/>
          <w:szCs w:val="24"/>
          <w:lang w:val="ro-RO"/>
        </w:rPr>
        <w:lastRenderedPageBreak/>
        <w:t>deteriorarea/distrugerea cuiburilor, a locurilor de hrănire, reproducere şi odihnă ale exemplarelor din speciile cu statut de protecţie şi a tuturor speciilor de păsări;</w:t>
      </w:r>
    </w:p>
    <w:p w:rsidR="003F72CD" w:rsidRPr="003F72CD" w:rsidRDefault="003F72CD" w:rsidP="003F72CD">
      <w:pPr>
        <w:numPr>
          <w:ilvl w:val="0"/>
          <w:numId w:val="52"/>
        </w:numPr>
        <w:ind w:right="-91"/>
        <w:jc w:val="both"/>
        <w:rPr>
          <w:bCs/>
          <w:sz w:val="24"/>
          <w:szCs w:val="24"/>
          <w:lang w:val="ro-RO"/>
        </w:rPr>
      </w:pPr>
      <w:r w:rsidRPr="003F72CD">
        <w:rPr>
          <w:bCs/>
          <w:sz w:val="24"/>
          <w:szCs w:val="24"/>
          <w:lang w:val="ro-RO"/>
        </w:rPr>
        <w:t>culegerea intenționată a cuiburilor și/sau a ouălor din natură și păstrarea acestora, chiar dacă sunt goale;</w:t>
      </w:r>
    </w:p>
    <w:p w:rsidR="003F72CD" w:rsidRPr="003F72CD" w:rsidRDefault="003F72CD" w:rsidP="003F72CD">
      <w:pPr>
        <w:numPr>
          <w:ilvl w:val="0"/>
          <w:numId w:val="52"/>
        </w:numPr>
        <w:ind w:right="-91"/>
        <w:jc w:val="both"/>
        <w:rPr>
          <w:bCs/>
          <w:sz w:val="24"/>
          <w:szCs w:val="24"/>
          <w:lang w:val="ro-RO"/>
        </w:rPr>
      </w:pPr>
      <w:r w:rsidRPr="003F72CD">
        <w:rPr>
          <w:bCs/>
          <w:sz w:val="24"/>
          <w:szCs w:val="24"/>
          <w:lang w:val="ro-RO"/>
        </w:rPr>
        <w:t>amplasarea utilajelor și efectuarea de reparaţii ale acestora în perimetrul ariilor naturale protejate;</w:t>
      </w:r>
    </w:p>
    <w:p w:rsidR="003F72CD" w:rsidRPr="003F72CD" w:rsidRDefault="003F72CD" w:rsidP="003F72CD">
      <w:pPr>
        <w:numPr>
          <w:ilvl w:val="0"/>
          <w:numId w:val="52"/>
        </w:numPr>
        <w:ind w:right="-91"/>
        <w:jc w:val="both"/>
        <w:rPr>
          <w:bCs/>
          <w:sz w:val="24"/>
          <w:szCs w:val="24"/>
          <w:lang w:val="ro-RO"/>
        </w:rPr>
      </w:pPr>
      <w:r w:rsidRPr="003F72CD">
        <w:rPr>
          <w:bCs/>
          <w:sz w:val="24"/>
          <w:szCs w:val="24"/>
          <w:lang w:val="ro-RO"/>
        </w:rPr>
        <w:t>stocarea deșeurilor rezultate în afara amplasamentului, în perimetrul sau imediata vecinătate a ariilor naturale protejate;</w:t>
      </w:r>
    </w:p>
    <w:p w:rsidR="003F72CD" w:rsidRPr="003F72CD" w:rsidRDefault="003F72CD" w:rsidP="003F72CD">
      <w:pPr>
        <w:numPr>
          <w:ilvl w:val="0"/>
          <w:numId w:val="52"/>
        </w:numPr>
        <w:ind w:right="-91"/>
        <w:jc w:val="both"/>
        <w:rPr>
          <w:bCs/>
          <w:sz w:val="24"/>
          <w:szCs w:val="24"/>
          <w:lang w:val="ro-RO"/>
        </w:rPr>
      </w:pPr>
      <w:r w:rsidRPr="003F72CD">
        <w:rPr>
          <w:bCs/>
          <w:sz w:val="24"/>
          <w:szCs w:val="24"/>
          <w:lang w:val="ro-RO"/>
        </w:rPr>
        <w:t>deversarea substanțelor petroliere, a apelor uzate și fecaloid menajere în perimetrul sau vecinătatea ariilor naturale protejate;</w:t>
      </w:r>
    </w:p>
    <w:p w:rsidR="003F72CD" w:rsidRPr="003F72CD" w:rsidRDefault="003F72CD" w:rsidP="003F72CD">
      <w:pPr>
        <w:spacing w:line="240" w:lineRule="atLeast"/>
        <w:ind w:left="360" w:right="-91"/>
        <w:jc w:val="both"/>
        <w:rPr>
          <w:bCs/>
          <w:sz w:val="24"/>
          <w:szCs w:val="24"/>
          <w:lang w:val="ro-RO"/>
        </w:rPr>
      </w:pPr>
    </w:p>
    <w:p w:rsidR="003F72CD" w:rsidRPr="003F72CD" w:rsidRDefault="003F72CD" w:rsidP="003F72CD">
      <w:pPr>
        <w:spacing w:line="240" w:lineRule="atLeast"/>
        <w:ind w:left="360" w:right="-91"/>
        <w:jc w:val="both"/>
        <w:rPr>
          <w:bCs/>
          <w:sz w:val="24"/>
          <w:szCs w:val="24"/>
          <w:lang w:val="ro-RO"/>
        </w:rPr>
      </w:pPr>
      <w:r w:rsidRPr="003F72CD">
        <w:rPr>
          <w:bCs/>
          <w:sz w:val="24"/>
          <w:szCs w:val="24"/>
          <w:lang w:val="ro-RO"/>
        </w:rPr>
        <w:t>Proiectul se va implementa cu respectarea prevederilor:</w:t>
      </w:r>
    </w:p>
    <w:p w:rsidR="003F72CD" w:rsidRPr="003F72CD" w:rsidRDefault="003F72CD" w:rsidP="003F72CD">
      <w:pPr>
        <w:numPr>
          <w:ilvl w:val="0"/>
          <w:numId w:val="51"/>
        </w:numPr>
        <w:spacing w:line="240" w:lineRule="atLeast"/>
        <w:ind w:right="-91" w:firstLine="66"/>
        <w:jc w:val="both"/>
        <w:rPr>
          <w:rFonts w:eastAsia="Calibri"/>
          <w:bCs/>
          <w:i/>
          <w:iCs/>
          <w:sz w:val="24"/>
          <w:szCs w:val="24"/>
        </w:rPr>
      </w:pPr>
      <w:r w:rsidRPr="003F72CD">
        <w:rPr>
          <w:rFonts w:eastAsia="Calibri"/>
          <w:bCs/>
          <w:i/>
          <w:iCs/>
          <w:sz w:val="24"/>
          <w:szCs w:val="24"/>
        </w:rPr>
        <w:t>OUG nr. 195/2005 privind protecția mediului, cu modificările și completările ulterioare;</w:t>
      </w:r>
    </w:p>
    <w:p w:rsidR="003F72CD" w:rsidRPr="003F72CD" w:rsidRDefault="003F72CD" w:rsidP="003F72CD">
      <w:pPr>
        <w:numPr>
          <w:ilvl w:val="0"/>
          <w:numId w:val="51"/>
        </w:numPr>
        <w:spacing w:line="240" w:lineRule="atLeast"/>
        <w:ind w:right="-91" w:firstLine="66"/>
        <w:jc w:val="both"/>
        <w:rPr>
          <w:rFonts w:eastAsia="Calibri"/>
          <w:bCs/>
          <w:i/>
          <w:iCs/>
          <w:sz w:val="24"/>
          <w:szCs w:val="24"/>
        </w:rPr>
      </w:pPr>
      <w:r w:rsidRPr="003F72CD">
        <w:rPr>
          <w:rFonts w:eastAsia="Calibri"/>
          <w:bCs/>
          <w:i/>
          <w:iCs/>
          <w:sz w:val="24"/>
          <w:szCs w:val="24"/>
        </w:rPr>
        <w:t>OUG nr. 68/2007 privind răspunderea de mediu cu referire la prevenirea şi repararea prejudiciului asupra mediului, cu modificările şi completările ulterioare;</w:t>
      </w:r>
    </w:p>
    <w:p w:rsidR="003F72CD" w:rsidRPr="003F72CD" w:rsidRDefault="003F72CD" w:rsidP="003F72CD">
      <w:pPr>
        <w:numPr>
          <w:ilvl w:val="0"/>
          <w:numId w:val="51"/>
        </w:numPr>
        <w:spacing w:line="240" w:lineRule="atLeast"/>
        <w:ind w:right="-91" w:firstLine="66"/>
        <w:jc w:val="both"/>
        <w:rPr>
          <w:rFonts w:eastAsia="Calibri"/>
          <w:bCs/>
          <w:i/>
          <w:iCs/>
          <w:sz w:val="24"/>
          <w:szCs w:val="24"/>
        </w:rPr>
      </w:pPr>
      <w:r w:rsidRPr="003F72CD">
        <w:rPr>
          <w:rFonts w:eastAsia="Calibri"/>
          <w:bCs/>
          <w:i/>
          <w:iCs/>
          <w:sz w:val="24"/>
          <w:szCs w:val="24"/>
        </w:rPr>
        <w:t xml:space="preserve">OUG nr. 57/2007 privind regimul ariilor naturale protejate, conservarea habitatelor naturale, a florei şi faunei sălbatice, aprobată cu modificări şi completări prin Legea nr. 49/2011, cu modificările și completările ulterioare; </w:t>
      </w:r>
    </w:p>
    <w:p w:rsidR="003F72CD" w:rsidRPr="003F72CD" w:rsidRDefault="003F72CD" w:rsidP="003F72CD">
      <w:pPr>
        <w:numPr>
          <w:ilvl w:val="0"/>
          <w:numId w:val="51"/>
        </w:numPr>
        <w:spacing w:line="240" w:lineRule="atLeast"/>
        <w:ind w:right="-91" w:firstLine="66"/>
        <w:jc w:val="both"/>
        <w:rPr>
          <w:rFonts w:eastAsia="Calibri"/>
          <w:bCs/>
          <w:i/>
          <w:iCs/>
          <w:sz w:val="24"/>
          <w:szCs w:val="24"/>
        </w:rPr>
      </w:pPr>
      <w:r w:rsidRPr="003F72CD">
        <w:rPr>
          <w:rFonts w:eastAsia="Calibri"/>
          <w:bCs/>
          <w:i/>
          <w:iCs/>
          <w:sz w:val="24"/>
          <w:szCs w:val="24"/>
        </w:rPr>
        <w:t xml:space="preserve">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 </w:t>
      </w:r>
    </w:p>
    <w:p w:rsidR="003F72CD" w:rsidRPr="003F72CD" w:rsidRDefault="003F72CD" w:rsidP="003F72CD">
      <w:pPr>
        <w:numPr>
          <w:ilvl w:val="0"/>
          <w:numId w:val="51"/>
        </w:numPr>
        <w:spacing w:line="240" w:lineRule="atLeast"/>
        <w:ind w:right="-91" w:firstLine="66"/>
        <w:jc w:val="both"/>
        <w:rPr>
          <w:rFonts w:eastAsia="Calibri"/>
          <w:bCs/>
          <w:i/>
          <w:iCs/>
          <w:sz w:val="24"/>
          <w:szCs w:val="24"/>
        </w:rPr>
      </w:pPr>
      <w:r w:rsidRPr="003F72CD">
        <w:rPr>
          <w:rFonts w:eastAsia="Calibri"/>
          <w:bCs/>
          <w:i/>
          <w:iCs/>
          <w:sz w:val="24"/>
          <w:szCs w:val="24"/>
        </w:rPr>
        <w:t xml:space="preserve">HG nr. 1061/2008 privind transportul deşeurilor periculoase şi nepericuloase pe teritoriul României; </w:t>
      </w:r>
    </w:p>
    <w:p w:rsidR="003F72CD" w:rsidRPr="003F72CD" w:rsidRDefault="003F72CD" w:rsidP="003F72CD">
      <w:pPr>
        <w:numPr>
          <w:ilvl w:val="0"/>
          <w:numId w:val="51"/>
        </w:numPr>
        <w:spacing w:line="240" w:lineRule="atLeast"/>
        <w:ind w:right="-91" w:firstLine="66"/>
        <w:jc w:val="both"/>
        <w:rPr>
          <w:rFonts w:eastAsia="Calibri"/>
          <w:bCs/>
          <w:i/>
          <w:iCs/>
          <w:sz w:val="24"/>
          <w:szCs w:val="24"/>
        </w:rPr>
      </w:pPr>
      <w:r w:rsidRPr="003F72CD">
        <w:rPr>
          <w:rFonts w:eastAsia="Calibri"/>
          <w:bCs/>
          <w:i/>
          <w:iCs/>
          <w:sz w:val="24"/>
          <w:szCs w:val="24"/>
        </w:rPr>
        <w:t>Legii nr. 211/2011 privind regimul deşeurilor, republicată, cu modificările și completările ulterioare;</w:t>
      </w:r>
    </w:p>
    <w:p w:rsidR="003F72CD" w:rsidRPr="003F72CD" w:rsidRDefault="003F72CD" w:rsidP="003F72CD">
      <w:pPr>
        <w:numPr>
          <w:ilvl w:val="0"/>
          <w:numId w:val="51"/>
        </w:numPr>
        <w:spacing w:line="240" w:lineRule="atLeast"/>
        <w:ind w:right="-91" w:firstLine="66"/>
        <w:jc w:val="both"/>
        <w:rPr>
          <w:rFonts w:eastAsia="Calibri"/>
          <w:bCs/>
          <w:i/>
          <w:iCs/>
          <w:sz w:val="24"/>
          <w:szCs w:val="24"/>
        </w:rPr>
      </w:pPr>
      <w:r w:rsidRPr="003F72CD">
        <w:rPr>
          <w:rFonts w:eastAsia="Calibri"/>
          <w:bCs/>
          <w:i/>
          <w:iCs/>
          <w:sz w:val="24"/>
          <w:szCs w:val="24"/>
        </w:rPr>
        <w:t xml:space="preserve">H.G. nr. 856/2002 privind evidenţa gestiunii deşeurilor şi pentru aprobarea listei cuprinzând deşeurile, inclusiv deşeurile periculoase, cu modificările ulterioare; </w:t>
      </w:r>
    </w:p>
    <w:p w:rsidR="003F72CD" w:rsidRPr="003F72CD" w:rsidRDefault="003F72CD" w:rsidP="003F72CD">
      <w:pPr>
        <w:numPr>
          <w:ilvl w:val="0"/>
          <w:numId w:val="51"/>
        </w:numPr>
        <w:spacing w:line="240" w:lineRule="atLeast"/>
        <w:ind w:right="-91" w:firstLine="66"/>
        <w:jc w:val="both"/>
        <w:rPr>
          <w:rFonts w:eastAsia="Calibri"/>
          <w:bCs/>
          <w:i/>
          <w:iCs/>
          <w:sz w:val="24"/>
          <w:szCs w:val="24"/>
        </w:rPr>
      </w:pPr>
      <w:r w:rsidRPr="003F72CD">
        <w:rPr>
          <w:rFonts w:eastAsia="Calibri"/>
          <w:bCs/>
          <w:i/>
          <w:iCs/>
          <w:sz w:val="24"/>
          <w:szCs w:val="24"/>
        </w:rPr>
        <w:t>Deciziei Comisiei 2014/955/UE din 18 decembrie 2014 de modificare a Deciziei 2000/532/CE de stabilire a unei liste de deşeuri în temeiul Directivei 2008/98/CE a Parlamentului European şi a Consiliului.</w:t>
      </w:r>
    </w:p>
    <w:p w:rsidR="003F72CD" w:rsidRPr="003F72CD" w:rsidRDefault="003F72CD" w:rsidP="003F72CD">
      <w:pPr>
        <w:numPr>
          <w:ilvl w:val="0"/>
          <w:numId w:val="51"/>
        </w:numPr>
        <w:spacing w:after="60" w:line="240" w:lineRule="atLeast"/>
        <w:ind w:right="-91" w:firstLine="66"/>
        <w:jc w:val="both"/>
        <w:rPr>
          <w:rFonts w:eastAsia="Calibri"/>
          <w:bCs/>
          <w:i/>
          <w:iCs/>
          <w:sz w:val="24"/>
          <w:szCs w:val="24"/>
        </w:rPr>
      </w:pPr>
      <w:r w:rsidRPr="003F72CD">
        <w:rPr>
          <w:rFonts w:eastAsia="Calibri"/>
          <w:bCs/>
          <w:i/>
          <w:iCs/>
          <w:sz w:val="24"/>
          <w:szCs w:val="24"/>
        </w:rPr>
        <w:t>Legea nr. 249/2015 privind modalitatea de gestionare a ambalajelor şi a deşeurilor de ambalaje, cu modificările ulterioare.</w:t>
      </w:r>
    </w:p>
    <w:p w:rsidR="003F72CD" w:rsidRPr="003F72CD" w:rsidRDefault="003F72CD" w:rsidP="003F72CD">
      <w:pPr>
        <w:numPr>
          <w:ilvl w:val="0"/>
          <w:numId w:val="51"/>
        </w:numPr>
        <w:spacing w:after="60" w:line="240" w:lineRule="atLeast"/>
        <w:ind w:right="-91" w:firstLine="66"/>
        <w:jc w:val="both"/>
        <w:rPr>
          <w:rFonts w:eastAsia="Calibri"/>
          <w:bCs/>
          <w:iCs/>
          <w:sz w:val="24"/>
          <w:szCs w:val="24"/>
        </w:rPr>
      </w:pPr>
      <w:r w:rsidRPr="003F72CD">
        <w:rPr>
          <w:rFonts w:eastAsia="Calibri"/>
          <w:bCs/>
          <w:iCs/>
          <w:sz w:val="24"/>
          <w:szCs w:val="24"/>
        </w:rPr>
        <w:t xml:space="preserve">Planului de management şi a regulamentului aprobate pentru Situl de importanta comunitara Ianca-Plopu-Sărat-Comăneasca. </w:t>
      </w:r>
    </w:p>
    <w:p w:rsidR="003F72CD" w:rsidRPr="007511D8" w:rsidRDefault="003F72CD" w:rsidP="001B468A">
      <w:pPr>
        <w:jc w:val="center"/>
        <w:rPr>
          <w:rStyle w:val="ax1"/>
          <w:b w:val="0"/>
          <w:caps/>
          <w:sz w:val="24"/>
          <w:szCs w:val="24"/>
          <w:lang w:val="de-DE"/>
        </w:rPr>
      </w:pPr>
      <w:r w:rsidRPr="007511D8">
        <w:rPr>
          <w:rStyle w:val="ax1"/>
          <w:b w:val="0"/>
          <w:sz w:val="24"/>
          <w:szCs w:val="24"/>
          <w:lang w:val="de-DE"/>
        </w:rPr>
        <w:t>Intocmit,</w:t>
      </w:r>
    </w:p>
    <w:p w:rsidR="003F72CD" w:rsidRPr="007511D8" w:rsidRDefault="003F72CD" w:rsidP="001B468A">
      <w:pPr>
        <w:jc w:val="center"/>
        <w:rPr>
          <w:rStyle w:val="ax1"/>
          <w:b w:val="0"/>
          <w:caps/>
          <w:sz w:val="24"/>
          <w:szCs w:val="24"/>
          <w:lang w:val="de-DE"/>
        </w:rPr>
      </w:pPr>
      <w:r w:rsidRPr="007511D8">
        <w:rPr>
          <w:rStyle w:val="ax1"/>
          <w:b w:val="0"/>
          <w:sz w:val="24"/>
          <w:szCs w:val="24"/>
          <w:lang w:val="de-DE"/>
        </w:rPr>
        <w:t>Steluta Mardale</w:t>
      </w:r>
    </w:p>
    <w:p w:rsidR="001A33D2" w:rsidRPr="007511D8" w:rsidRDefault="003F72CD" w:rsidP="001A33D2">
      <w:pPr>
        <w:jc w:val="center"/>
        <w:rPr>
          <w:rStyle w:val="ax1"/>
          <w:b w:val="0"/>
          <w:sz w:val="24"/>
          <w:szCs w:val="24"/>
          <w:lang w:val="de-DE"/>
        </w:rPr>
      </w:pPr>
      <w:r w:rsidRPr="007511D8">
        <w:rPr>
          <w:rStyle w:val="ax1"/>
          <w:b w:val="0"/>
          <w:sz w:val="24"/>
          <w:szCs w:val="24"/>
          <w:lang w:val="de-DE"/>
        </w:rPr>
        <w:t>Mihaela Risnoveanu</w:t>
      </w:r>
    </w:p>
    <w:p w:rsidR="001A33D2" w:rsidRPr="007511D8" w:rsidRDefault="001A33D2" w:rsidP="001B468A">
      <w:pPr>
        <w:jc w:val="center"/>
        <w:rPr>
          <w:rStyle w:val="ax1"/>
          <w:b w:val="0"/>
          <w:sz w:val="24"/>
          <w:szCs w:val="24"/>
          <w:lang w:val="de-DE"/>
        </w:rPr>
      </w:pPr>
    </w:p>
    <w:p w:rsidR="001A33D2" w:rsidRPr="007511D8" w:rsidRDefault="001A33D2" w:rsidP="001A33D2">
      <w:pPr>
        <w:rPr>
          <w:rStyle w:val="ax1"/>
          <w:b w:val="0"/>
          <w:caps/>
          <w:sz w:val="24"/>
          <w:szCs w:val="24"/>
          <w:lang w:val="de-DE"/>
        </w:rPr>
      </w:pPr>
    </w:p>
    <w:p w:rsidR="001A33D2" w:rsidRPr="001A33D2" w:rsidRDefault="001A33D2" w:rsidP="001A33D2">
      <w:pPr>
        <w:jc w:val="center"/>
        <w:rPr>
          <w:b/>
          <w:bCs/>
          <w:caps/>
          <w:sz w:val="24"/>
          <w:szCs w:val="24"/>
          <w:lang w:val="de-DE"/>
        </w:rPr>
      </w:pPr>
      <w:r>
        <w:rPr>
          <w:b/>
          <w:bCs/>
          <w:caps/>
          <w:sz w:val="24"/>
          <w:szCs w:val="24"/>
          <w:lang w:val="de-DE"/>
        </w:rPr>
        <w:t xml:space="preserve"> draft </w:t>
      </w:r>
      <w:r w:rsidRPr="001A33D2">
        <w:rPr>
          <w:b/>
          <w:bCs/>
          <w:caps/>
          <w:sz w:val="24"/>
          <w:szCs w:val="24"/>
          <w:lang w:val="de-DE"/>
        </w:rPr>
        <w:t>Decizia  etapei de încadrare</w:t>
      </w:r>
    </w:p>
    <w:p w:rsidR="001A33D2" w:rsidRPr="001A33D2" w:rsidRDefault="001A33D2" w:rsidP="001A33D2">
      <w:pPr>
        <w:jc w:val="center"/>
        <w:rPr>
          <w:b/>
          <w:sz w:val="24"/>
          <w:szCs w:val="24"/>
        </w:rPr>
      </w:pPr>
      <w:r w:rsidRPr="001A33D2">
        <w:rPr>
          <w:b/>
          <w:sz w:val="24"/>
          <w:szCs w:val="24"/>
        </w:rPr>
        <w:t xml:space="preserve">Nr.         din </w:t>
      </w:r>
      <w:r>
        <w:rPr>
          <w:b/>
          <w:sz w:val="24"/>
          <w:szCs w:val="24"/>
        </w:rPr>
        <w:t>29</w:t>
      </w:r>
      <w:r w:rsidRPr="001A33D2">
        <w:rPr>
          <w:b/>
          <w:sz w:val="24"/>
          <w:szCs w:val="24"/>
        </w:rPr>
        <w:t>.0</w:t>
      </w:r>
      <w:r>
        <w:rPr>
          <w:b/>
          <w:sz w:val="24"/>
          <w:szCs w:val="24"/>
        </w:rPr>
        <w:t>5</w:t>
      </w:r>
      <w:r w:rsidRPr="001A33D2">
        <w:rPr>
          <w:b/>
          <w:sz w:val="24"/>
          <w:szCs w:val="24"/>
        </w:rPr>
        <w:t>.2020</w:t>
      </w:r>
    </w:p>
    <w:p w:rsidR="001A33D2" w:rsidRPr="001A33D2" w:rsidRDefault="001A33D2" w:rsidP="001A33D2">
      <w:pPr>
        <w:jc w:val="center"/>
        <w:rPr>
          <w:b/>
          <w:sz w:val="24"/>
          <w:szCs w:val="24"/>
        </w:rPr>
      </w:pPr>
    </w:p>
    <w:p w:rsidR="001A33D2" w:rsidRPr="001A33D2" w:rsidRDefault="001A33D2" w:rsidP="001A33D2">
      <w:pPr>
        <w:jc w:val="both"/>
        <w:rPr>
          <w:sz w:val="22"/>
          <w:szCs w:val="22"/>
        </w:rPr>
      </w:pPr>
    </w:p>
    <w:p w:rsidR="001A33D2" w:rsidRPr="001A33D2" w:rsidRDefault="001A33D2" w:rsidP="001A33D2">
      <w:pPr>
        <w:ind w:left="113" w:right="-113"/>
        <w:jc w:val="both"/>
        <w:rPr>
          <w:sz w:val="22"/>
          <w:szCs w:val="22"/>
        </w:rPr>
      </w:pPr>
      <w:r w:rsidRPr="001A33D2">
        <w:rPr>
          <w:sz w:val="22"/>
          <w:szCs w:val="22"/>
        </w:rPr>
        <w:t xml:space="preserve">               Ca urmare a solicitării depuse de  </w:t>
      </w:r>
      <w:r w:rsidRPr="001A33D2">
        <w:rPr>
          <w:b/>
          <w:sz w:val="22"/>
          <w:szCs w:val="22"/>
        </w:rPr>
        <w:t>SC</w:t>
      </w:r>
      <w:r w:rsidRPr="001A33D2">
        <w:rPr>
          <w:sz w:val="22"/>
          <w:szCs w:val="22"/>
        </w:rPr>
        <w:t xml:space="preserve"> </w:t>
      </w:r>
      <w:r w:rsidRPr="001A33D2">
        <w:rPr>
          <w:rFonts w:eastAsia="Calibri"/>
          <w:b/>
          <w:sz w:val="22"/>
          <w:szCs w:val="22"/>
          <w:lang w:val="ro-RO"/>
        </w:rPr>
        <w:t xml:space="preserve">GHIGAF LOGISTIC CONSULTING SRL prin GHIȚĂ GABRIEL FLORENTIN , </w:t>
      </w:r>
      <w:r w:rsidRPr="001A33D2">
        <w:rPr>
          <w:rFonts w:eastAsia="Calibri"/>
          <w:sz w:val="22"/>
          <w:szCs w:val="22"/>
          <w:lang w:val="ro-RO"/>
        </w:rPr>
        <w:t xml:space="preserve">cu sediul în </w:t>
      </w:r>
      <w:r w:rsidRPr="001A33D2">
        <w:rPr>
          <w:rFonts w:eastAsia="Calibri"/>
          <w:sz w:val="22"/>
          <w:szCs w:val="22"/>
          <w:lang w:val="en-US"/>
        </w:rPr>
        <w:t>mun. Brăila, Bdul Dorobanților, nr. 514, bl. C1, et. 1, ap. 1</w:t>
      </w:r>
      <w:r w:rsidRPr="001A33D2">
        <w:rPr>
          <w:rFonts w:eastAsia="Calibri"/>
          <w:sz w:val="22"/>
          <w:szCs w:val="22"/>
          <w:lang w:val="ro-RO"/>
        </w:rPr>
        <w:t>, înregistrată la Agenția pentru Protecția Mediului Brăila cu nr.</w:t>
      </w:r>
      <w:r w:rsidRPr="001A33D2">
        <w:rPr>
          <w:rFonts w:eastAsia="Calibri"/>
          <w:color w:val="0000FF"/>
          <w:sz w:val="22"/>
          <w:szCs w:val="22"/>
          <w:lang w:val="ro-RO" w:eastAsia="ro-RO"/>
        </w:rPr>
        <w:t xml:space="preserve"> </w:t>
      </w:r>
      <w:r w:rsidRPr="001A33D2">
        <w:rPr>
          <w:rFonts w:eastAsia="Calibri"/>
          <w:sz w:val="22"/>
          <w:szCs w:val="22"/>
          <w:lang w:val="ro-RO"/>
        </w:rPr>
        <w:t>4310/12.03.2020</w:t>
      </w:r>
      <w:r w:rsidRPr="001A33D2">
        <w:rPr>
          <w:i/>
          <w:sz w:val="22"/>
          <w:szCs w:val="22"/>
          <w:lang w:val="pt-BR"/>
        </w:rPr>
        <w:t xml:space="preserve"> </w:t>
      </w:r>
      <w:r w:rsidRPr="001A33D2">
        <w:rPr>
          <w:sz w:val="22"/>
          <w:szCs w:val="22"/>
        </w:rPr>
        <w:t xml:space="preserve">in baza </w:t>
      </w:r>
      <w:r w:rsidRPr="001A33D2">
        <w:rPr>
          <w:bCs/>
          <w:color w:val="000000"/>
          <w:sz w:val="22"/>
          <w:szCs w:val="22"/>
        </w:rPr>
        <w:t>Legii nr. 292/2018</w:t>
      </w:r>
      <w:r w:rsidRPr="001A33D2">
        <w:rPr>
          <w:sz w:val="22"/>
          <w:szCs w:val="22"/>
        </w:rPr>
        <w:t xml:space="preserve"> </w:t>
      </w:r>
      <w:r w:rsidRPr="001A33D2">
        <w:rPr>
          <w:i/>
          <w:sz w:val="22"/>
          <w:szCs w:val="22"/>
        </w:rPr>
        <w:t>privind evaluarea impactului anumitor proiecte publice şi private asupra mediului, şi a OUG nr. 57/2007 privind regimul ariilor naturale protejate, conservarea habitatelor naturale, a florei şi faunei sălbatice, aprobată cu modificări şi completări prin Legea nr. 49/2011</w:t>
      </w:r>
      <w:r w:rsidRPr="001A33D2">
        <w:rPr>
          <w:sz w:val="22"/>
          <w:szCs w:val="22"/>
        </w:rPr>
        <w:t xml:space="preserve">, </w:t>
      </w:r>
      <w:r w:rsidRPr="001A33D2">
        <w:rPr>
          <w:i/>
          <w:sz w:val="22"/>
          <w:szCs w:val="22"/>
        </w:rPr>
        <w:t>cu modificările şi completările ulterioare,</w:t>
      </w:r>
      <w:r w:rsidRPr="001A33D2">
        <w:rPr>
          <w:sz w:val="22"/>
          <w:szCs w:val="22"/>
        </w:rPr>
        <w:t xml:space="preserve"> </w:t>
      </w:r>
      <w:r w:rsidRPr="001A33D2">
        <w:rPr>
          <w:sz w:val="22"/>
          <w:szCs w:val="22"/>
          <w:lang w:val="pt-BR"/>
        </w:rPr>
        <w:t>ca urmare a consultărilor desfăşurate în cadrul şedinţei Comisiei de Analiză Tehnică  (CAT) din data 21</w:t>
      </w:r>
      <w:r w:rsidRPr="001A33D2">
        <w:rPr>
          <w:sz w:val="22"/>
          <w:szCs w:val="22"/>
        </w:rPr>
        <w:t>.05.2020, Agentia pentru Protectia Mediului Brăila decide că proiectul „</w:t>
      </w:r>
      <w:r w:rsidRPr="001A33D2">
        <w:rPr>
          <w:b/>
          <w:i/>
          <w:sz w:val="22"/>
          <w:szCs w:val="22"/>
        </w:rPr>
        <w:t>Construire anex</w:t>
      </w:r>
      <w:r w:rsidRPr="001A33D2">
        <w:rPr>
          <w:b/>
          <w:i/>
          <w:sz w:val="22"/>
          <w:szCs w:val="22"/>
          <w:lang w:val="ro-RO"/>
        </w:rPr>
        <w:t>ă depozitare utilaje agricole</w:t>
      </w:r>
      <w:r w:rsidRPr="001A33D2">
        <w:rPr>
          <w:b/>
          <w:i/>
          <w:sz w:val="22"/>
          <w:szCs w:val="22"/>
          <w:lang w:val="en-US"/>
        </w:rPr>
        <w:t>”</w:t>
      </w:r>
      <w:r w:rsidRPr="001A33D2">
        <w:rPr>
          <w:b/>
          <w:i/>
          <w:sz w:val="22"/>
          <w:szCs w:val="22"/>
        </w:rPr>
        <w:t>,</w:t>
      </w:r>
      <w:r w:rsidRPr="001A33D2">
        <w:rPr>
          <w:i/>
          <w:sz w:val="22"/>
          <w:szCs w:val="22"/>
        </w:rPr>
        <w:t xml:space="preserve"> </w:t>
      </w:r>
      <w:r w:rsidRPr="001A33D2">
        <w:rPr>
          <w:sz w:val="22"/>
          <w:szCs w:val="22"/>
        </w:rPr>
        <w:t>amplasat în comuna Vădeni, tarla 270/1, parcela 2/2, lot 2,  judetul Braila</w:t>
      </w:r>
    </w:p>
    <w:p w:rsidR="001A33D2" w:rsidRPr="001A33D2" w:rsidRDefault="001A33D2" w:rsidP="001A33D2">
      <w:pPr>
        <w:spacing w:before="120" w:after="120"/>
        <w:ind w:left="113" w:right="-113" w:firstLine="720"/>
        <w:jc w:val="both"/>
        <w:rPr>
          <w:b/>
          <w:i/>
          <w:sz w:val="22"/>
          <w:szCs w:val="22"/>
        </w:rPr>
      </w:pPr>
      <w:r w:rsidRPr="001A33D2">
        <w:rPr>
          <w:b/>
          <w:i/>
          <w:sz w:val="22"/>
          <w:szCs w:val="22"/>
        </w:rPr>
        <w:t xml:space="preserve">nu se supune evaluării impactului asupra mediului </w:t>
      </w:r>
    </w:p>
    <w:p w:rsidR="001A33D2" w:rsidRPr="001A33D2" w:rsidRDefault="001A33D2" w:rsidP="001A33D2">
      <w:pPr>
        <w:ind w:left="113" w:right="-113"/>
        <w:jc w:val="both"/>
        <w:rPr>
          <w:b/>
          <w:sz w:val="22"/>
          <w:szCs w:val="22"/>
          <w:lang w:val="pt-BR"/>
        </w:rPr>
      </w:pPr>
      <w:r w:rsidRPr="001A33D2">
        <w:rPr>
          <w:sz w:val="22"/>
          <w:szCs w:val="22"/>
          <w:lang w:val="pt-BR"/>
        </w:rPr>
        <w:lastRenderedPageBreak/>
        <w:t>Justificarea prezentei decizii:</w:t>
      </w:r>
    </w:p>
    <w:p w:rsidR="001A33D2" w:rsidRPr="001A33D2" w:rsidRDefault="001A33D2" w:rsidP="001A33D2">
      <w:pPr>
        <w:autoSpaceDE w:val="0"/>
        <w:autoSpaceDN w:val="0"/>
        <w:adjustRightInd w:val="0"/>
        <w:ind w:left="113" w:right="-113"/>
        <w:contextualSpacing/>
        <w:jc w:val="both"/>
        <w:rPr>
          <w:i/>
          <w:sz w:val="22"/>
          <w:szCs w:val="22"/>
          <w:lang w:val="en-US"/>
        </w:rPr>
      </w:pPr>
      <w:r w:rsidRPr="001A33D2">
        <w:rPr>
          <w:i/>
          <w:sz w:val="22"/>
          <w:szCs w:val="22"/>
          <w:lang w:val="pt-BR"/>
        </w:rPr>
        <w:t>I.</w:t>
      </w:r>
      <w:r w:rsidRPr="001A33D2">
        <w:rPr>
          <w:sz w:val="22"/>
          <w:szCs w:val="22"/>
          <w:lang w:val="pt-BR"/>
        </w:rPr>
        <w:t xml:space="preserve"> </w:t>
      </w:r>
      <w:r w:rsidRPr="001A33D2">
        <w:rPr>
          <w:b/>
          <w:i/>
          <w:sz w:val="22"/>
          <w:szCs w:val="22"/>
          <w:lang w:val="ro-RO"/>
        </w:rPr>
        <w:t>Motivele pe baza cărora s-a stabilit necesitatea neefectuării evaluării impactului asupra mediului sunt următoarele</w:t>
      </w:r>
      <w:r w:rsidRPr="001A33D2">
        <w:rPr>
          <w:i/>
          <w:sz w:val="22"/>
          <w:szCs w:val="22"/>
          <w:lang w:val="ro-RO"/>
        </w:rPr>
        <w:t>:</w:t>
      </w:r>
    </w:p>
    <w:p w:rsidR="001A33D2" w:rsidRPr="001A33D2" w:rsidRDefault="001A33D2" w:rsidP="001A33D2">
      <w:pPr>
        <w:numPr>
          <w:ilvl w:val="0"/>
          <w:numId w:val="168"/>
        </w:numPr>
        <w:tabs>
          <w:tab w:val="left" w:pos="284"/>
        </w:tabs>
        <w:spacing w:after="200" w:line="276" w:lineRule="auto"/>
        <w:ind w:left="113" w:right="-113" w:hanging="284"/>
        <w:jc w:val="both"/>
        <w:rPr>
          <w:i/>
          <w:sz w:val="22"/>
          <w:szCs w:val="22"/>
        </w:rPr>
      </w:pPr>
      <w:r w:rsidRPr="001A33D2">
        <w:rPr>
          <w:sz w:val="22"/>
          <w:szCs w:val="22"/>
        </w:rPr>
        <w:t xml:space="preserve">proiectul </w:t>
      </w:r>
      <w:r w:rsidRPr="001A33D2">
        <w:rPr>
          <w:b/>
          <w:sz w:val="22"/>
          <w:szCs w:val="22"/>
        </w:rPr>
        <w:t>se încadrează</w:t>
      </w:r>
      <w:r w:rsidRPr="001A33D2">
        <w:rPr>
          <w:sz w:val="22"/>
          <w:szCs w:val="22"/>
        </w:rPr>
        <w:t xml:space="preserve"> în prevederile </w:t>
      </w:r>
      <w:r w:rsidRPr="001A33D2">
        <w:rPr>
          <w:bCs/>
          <w:color w:val="000000"/>
          <w:sz w:val="22"/>
          <w:szCs w:val="22"/>
        </w:rPr>
        <w:t>Legii nr. 292/2018</w:t>
      </w:r>
      <w:r w:rsidRPr="001A33D2">
        <w:rPr>
          <w:sz w:val="22"/>
          <w:szCs w:val="22"/>
        </w:rPr>
        <w:t xml:space="preserve"> </w:t>
      </w:r>
      <w:r w:rsidRPr="001A33D2">
        <w:rPr>
          <w:i/>
          <w:sz w:val="22"/>
          <w:szCs w:val="22"/>
        </w:rPr>
        <w:t>privind evaluarea impactului anumitor proiecte publice şi private asupra mediului</w:t>
      </w:r>
      <w:r w:rsidRPr="001A33D2">
        <w:rPr>
          <w:sz w:val="22"/>
          <w:szCs w:val="22"/>
        </w:rPr>
        <w:t xml:space="preserve">, fiind încadrat în Anexa nr. 2 - </w:t>
      </w:r>
      <w:r w:rsidRPr="001A33D2">
        <w:rPr>
          <w:rFonts w:eastAsia="Calibri"/>
          <w:b/>
          <w:sz w:val="22"/>
          <w:szCs w:val="22"/>
          <w:lang w:val="ro-RO"/>
        </w:rPr>
        <w:t>pct. 10, lit. a)</w:t>
      </w:r>
      <w:r w:rsidRPr="001A33D2">
        <w:rPr>
          <w:rFonts w:eastAsia="Calibri"/>
          <w:sz w:val="22"/>
          <w:szCs w:val="22"/>
          <w:lang w:val="ro-RO"/>
        </w:rPr>
        <w:t xml:space="preserve"> </w:t>
      </w:r>
      <w:r w:rsidRPr="001A33D2">
        <w:rPr>
          <w:rFonts w:eastAsia="Calibri"/>
          <w:sz w:val="22"/>
          <w:szCs w:val="22"/>
          <w:lang w:val="en-US"/>
        </w:rPr>
        <w:t xml:space="preserve">proiecte de dezvoltare a unităţilor/zonelor industriale, </w:t>
      </w:r>
      <w:r w:rsidRPr="001A33D2">
        <w:rPr>
          <w:rFonts w:ascii="Calibri" w:eastAsia="Calibri" w:hAnsi="Calibri"/>
          <w:i/>
          <w:sz w:val="22"/>
          <w:szCs w:val="22"/>
          <w:lang w:val="en-US"/>
        </w:rPr>
        <w:t xml:space="preserve"> </w:t>
      </w:r>
    </w:p>
    <w:p w:rsidR="001A33D2" w:rsidRPr="001A33D2" w:rsidRDefault="001A33D2" w:rsidP="001A33D2">
      <w:pPr>
        <w:numPr>
          <w:ilvl w:val="0"/>
          <w:numId w:val="168"/>
        </w:numPr>
        <w:tabs>
          <w:tab w:val="left" w:pos="284"/>
        </w:tabs>
        <w:autoSpaceDE w:val="0"/>
        <w:autoSpaceDN w:val="0"/>
        <w:adjustRightInd w:val="0"/>
        <w:spacing w:after="200" w:line="276" w:lineRule="auto"/>
        <w:ind w:left="113" w:right="-113" w:hanging="284"/>
        <w:jc w:val="both"/>
        <w:rPr>
          <w:sz w:val="22"/>
          <w:szCs w:val="22"/>
        </w:rPr>
      </w:pPr>
      <w:r w:rsidRPr="001A33D2">
        <w:rPr>
          <w:sz w:val="22"/>
          <w:szCs w:val="22"/>
          <w:lang w:val="pt-BR"/>
        </w:rPr>
        <w:t xml:space="preserve">proiectul propus </w:t>
      </w:r>
      <w:r w:rsidRPr="001A33D2">
        <w:rPr>
          <w:b/>
          <w:sz w:val="22"/>
          <w:szCs w:val="22"/>
          <w:lang w:val="pt-BR"/>
        </w:rPr>
        <w:t>nu intră</w:t>
      </w:r>
      <w:r w:rsidRPr="001A33D2">
        <w:rPr>
          <w:sz w:val="22"/>
          <w:szCs w:val="22"/>
          <w:lang w:val="pt-BR"/>
        </w:rPr>
        <w:t xml:space="preserve"> </w:t>
      </w:r>
      <w:r w:rsidRPr="001A33D2">
        <w:rPr>
          <w:sz w:val="22"/>
          <w:szCs w:val="22"/>
        </w:rPr>
        <w:t xml:space="preserve">sub incidenţa art. 28 din </w:t>
      </w:r>
      <w:r w:rsidRPr="001A33D2">
        <w:rPr>
          <w:i/>
          <w:sz w:val="22"/>
          <w:szCs w:val="22"/>
        </w:rPr>
        <w:t>Ordonanţa de Urgenţă a Guvernului nr. 57/2007 privind regimul ariilor naturale protejate, conservarea habitatelor naturale, a florei şi faunei sălbatice</w:t>
      </w:r>
      <w:r w:rsidRPr="001A33D2">
        <w:rPr>
          <w:sz w:val="22"/>
          <w:szCs w:val="22"/>
        </w:rPr>
        <w:t xml:space="preserve">, cu modificările şi completările ulterioare, </w:t>
      </w:r>
    </w:p>
    <w:p w:rsidR="001A33D2" w:rsidRPr="001A33D2" w:rsidRDefault="001A33D2" w:rsidP="001A33D2">
      <w:pPr>
        <w:numPr>
          <w:ilvl w:val="0"/>
          <w:numId w:val="168"/>
        </w:numPr>
        <w:tabs>
          <w:tab w:val="left" w:pos="284"/>
        </w:tabs>
        <w:autoSpaceDE w:val="0"/>
        <w:autoSpaceDN w:val="0"/>
        <w:adjustRightInd w:val="0"/>
        <w:spacing w:after="200" w:line="276" w:lineRule="auto"/>
        <w:ind w:left="113" w:right="-113" w:hanging="284"/>
        <w:jc w:val="both"/>
        <w:rPr>
          <w:sz w:val="22"/>
          <w:szCs w:val="22"/>
        </w:rPr>
      </w:pPr>
      <w:r w:rsidRPr="001A33D2">
        <w:rPr>
          <w:sz w:val="22"/>
          <w:szCs w:val="22"/>
        </w:rPr>
        <w:t xml:space="preserve">proiectul propus </w:t>
      </w:r>
      <w:r w:rsidRPr="001A33D2">
        <w:rPr>
          <w:b/>
          <w:sz w:val="22"/>
          <w:szCs w:val="22"/>
        </w:rPr>
        <w:t>nu intră</w:t>
      </w:r>
      <w:r w:rsidRPr="001A33D2">
        <w:rPr>
          <w:sz w:val="22"/>
          <w:szCs w:val="22"/>
        </w:rPr>
        <w:t xml:space="preserve"> sub incidenţa prevederilor art. 48, lit b) si art. 54, lit a) din Legea apelor nr. 107/1996, cu modificările şi completările ulterioare.</w:t>
      </w:r>
    </w:p>
    <w:p w:rsidR="001A33D2" w:rsidRPr="001A33D2" w:rsidRDefault="001A33D2" w:rsidP="001A33D2">
      <w:pPr>
        <w:tabs>
          <w:tab w:val="left" w:pos="284"/>
        </w:tabs>
        <w:autoSpaceDE w:val="0"/>
        <w:autoSpaceDN w:val="0"/>
        <w:adjustRightInd w:val="0"/>
        <w:ind w:left="113" w:right="-113"/>
        <w:jc w:val="both"/>
        <w:rPr>
          <w:sz w:val="22"/>
          <w:szCs w:val="22"/>
        </w:rPr>
      </w:pPr>
    </w:p>
    <w:p w:rsidR="001A33D2" w:rsidRPr="001A33D2" w:rsidRDefault="001A33D2" w:rsidP="001A33D2">
      <w:pPr>
        <w:numPr>
          <w:ilvl w:val="0"/>
          <w:numId w:val="111"/>
        </w:numPr>
        <w:spacing w:before="120" w:after="200" w:line="160" w:lineRule="atLeast"/>
        <w:ind w:left="113" w:right="-113" w:firstLine="29"/>
        <w:contextualSpacing/>
        <w:jc w:val="both"/>
        <w:rPr>
          <w:b/>
          <w:sz w:val="22"/>
          <w:szCs w:val="22"/>
          <w:lang w:val="ro-RO"/>
        </w:rPr>
      </w:pPr>
      <w:r w:rsidRPr="001A33D2">
        <w:rPr>
          <w:b/>
          <w:sz w:val="22"/>
          <w:szCs w:val="22"/>
          <w:lang w:val="ro-RO"/>
        </w:rPr>
        <w:t xml:space="preserve">Caracteristicile proiectului </w:t>
      </w:r>
    </w:p>
    <w:p w:rsidR="001A33D2" w:rsidRPr="007511D8" w:rsidRDefault="001A33D2" w:rsidP="001A33D2">
      <w:pPr>
        <w:numPr>
          <w:ilvl w:val="0"/>
          <w:numId w:val="169"/>
        </w:numPr>
        <w:tabs>
          <w:tab w:val="left" w:pos="709"/>
          <w:tab w:val="left" w:pos="3060"/>
        </w:tabs>
        <w:spacing w:after="200" w:line="160" w:lineRule="atLeast"/>
        <w:ind w:left="0" w:firstLine="426"/>
        <w:jc w:val="both"/>
        <w:rPr>
          <w:rFonts w:eastAsia="Calibri"/>
          <w:sz w:val="22"/>
          <w:szCs w:val="22"/>
          <w:lang w:val="ro-RO"/>
        </w:rPr>
      </w:pPr>
      <w:r w:rsidRPr="007511D8">
        <w:rPr>
          <w:b/>
          <w:i/>
          <w:sz w:val="22"/>
          <w:szCs w:val="22"/>
          <w:lang w:val="ro-RO"/>
        </w:rPr>
        <w:t>Mărimea proiectului:</w:t>
      </w:r>
      <w:r w:rsidRPr="007511D8">
        <w:rPr>
          <w:sz w:val="22"/>
          <w:szCs w:val="22"/>
          <w:lang w:val="ro-RO"/>
        </w:rPr>
        <w:t xml:space="preserve"> </w:t>
      </w:r>
      <w:r w:rsidRPr="007511D8">
        <w:rPr>
          <w:rFonts w:eastAsia="Calibri"/>
          <w:sz w:val="22"/>
          <w:szCs w:val="22"/>
          <w:lang w:val="ro-RO"/>
        </w:rPr>
        <w:t>Titularul deține un teren în suprafața de 10.000 mp, situat in extravilanul Comunei Vădeni din jud.Braila - respectiv teren identificat prin tarla 270/1, parcela 2/2, Lot 2, C3 pe care SC GHIGAF LOGISTIC CONSULTING SRL propune să contruiască un șopron din structură metalică, acoperit cu tablă zincată cutată; f</w:t>
      </w:r>
      <w:r w:rsidRPr="001A33D2">
        <w:rPr>
          <w:rFonts w:eastAsia="Calibri"/>
          <w:sz w:val="22"/>
          <w:szCs w:val="22"/>
          <w:lang w:val="ro-RO"/>
        </w:rPr>
        <w:t>ără</w:t>
      </w:r>
      <w:r w:rsidRPr="007511D8">
        <w:rPr>
          <w:rFonts w:eastAsia="Calibri"/>
          <w:sz w:val="22"/>
          <w:szCs w:val="22"/>
          <w:lang w:val="ro-RO"/>
        </w:rPr>
        <w:t xml:space="preserve"> inchideri perimetrale.</w:t>
      </w:r>
    </w:p>
    <w:p w:rsidR="001A33D2" w:rsidRPr="001A33D2" w:rsidRDefault="001A33D2" w:rsidP="001A33D2">
      <w:pPr>
        <w:tabs>
          <w:tab w:val="left" w:pos="990"/>
          <w:tab w:val="left" w:pos="3060"/>
        </w:tabs>
        <w:spacing w:line="160" w:lineRule="atLeast"/>
        <w:jc w:val="both"/>
        <w:rPr>
          <w:rFonts w:eastAsia="Calibri"/>
          <w:color w:val="000000"/>
          <w:sz w:val="22"/>
          <w:szCs w:val="22"/>
          <w:lang w:val="en-US"/>
        </w:rPr>
      </w:pPr>
      <w:r w:rsidRPr="001A33D2">
        <w:rPr>
          <w:rFonts w:eastAsia="Calibri"/>
          <w:color w:val="000000"/>
          <w:sz w:val="22"/>
          <w:szCs w:val="22"/>
          <w:lang w:val="en-US"/>
        </w:rPr>
        <w:t xml:space="preserve">Constructia va avea o suprafața totală de 1 006,50 mp, înălțimea maximă de 9,50 m,  stâlpi din metal, ferme metalice și  pardoseala realizata din  strat de rezistenta din beton B150 armat in grosime de 40 de cm peste care se va turna un strat de uzură din ciment rolat. </w:t>
      </w:r>
    </w:p>
    <w:p w:rsidR="001A33D2" w:rsidRPr="001A33D2" w:rsidRDefault="001A33D2" w:rsidP="001A33D2">
      <w:pPr>
        <w:tabs>
          <w:tab w:val="left" w:pos="990"/>
          <w:tab w:val="left" w:pos="3060"/>
        </w:tabs>
        <w:spacing w:line="160" w:lineRule="atLeast"/>
        <w:jc w:val="both"/>
        <w:rPr>
          <w:rFonts w:eastAsia="Calibri"/>
          <w:sz w:val="22"/>
          <w:szCs w:val="22"/>
          <w:lang w:val="en-US"/>
        </w:rPr>
      </w:pPr>
      <w:r w:rsidRPr="001A33D2">
        <w:rPr>
          <w:rFonts w:eastAsia="Calibri"/>
          <w:color w:val="000000"/>
          <w:sz w:val="22"/>
          <w:szCs w:val="22"/>
          <w:lang w:val="en-US"/>
        </w:rPr>
        <w:t xml:space="preserve">Învelitoarea acoperișului se va realiza cu tabla zincată montată peste scheletul metalic al acoperișului. Forma acoperișului va fi panta de 15%. </w:t>
      </w:r>
      <w:r w:rsidRPr="001A33D2">
        <w:rPr>
          <w:rFonts w:eastAsia="Calibri"/>
          <w:sz w:val="22"/>
          <w:szCs w:val="22"/>
          <w:lang w:val="ro-RO" w:eastAsia="ro-RO"/>
        </w:rPr>
        <w:t>Anexa nu va fi prevazută cu compartimentări interioare și nu vor exista finisaje de tip interior, neavând pereți exteriori.</w:t>
      </w:r>
    </w:p>
    <w:p w:rsidR="001A33D2" w:rsidRPr="001A33D2" w:rsidRDefault="001A33D2" w:rsidP="001A33D2">
      <w:pPr>
        <w:autoSpaceDE w:val="0"/>
        <w:autoSpaceDN w:val="0"/>
        <w:adjustRightInd w:val="0"/>
        <w:spacing w:line="160" w:lineRule="atLeast"/>
        <w:jc w:val="both"/>
        <w:rPr>
          <w:rFonts w:eastAsia="Calibri"/>
          <w:sz w:val="22"/>
          <w:szCs w:val="22"/>
          <w:lang w:val="ro-RO" w:eastAsia="ro-RO"/>
        </w:rPr>
      </w:pPr>
      <w:r w:rsidRPr="001A33D2">
        <w:rPr>
          <w:rFonts w:eastAsia="Calibri"/>
          <w:sz w:val="22"/>
          <w:szCs w:val="22"/>
          <w:lang w:val="ro-RO" w:eastAsia="ro-RO"/>
        </w:rPr>
        <w:t xml:space="preserve">      De asemenea, constructia sopronului nu va fi racordată la utilitați, doar la rețeaua de electricitate. </w:t>
      </w:r>
    </w:p>
    <w:p w:rsidR="001A33D2" w:rsidRPr="001A33D2" w:rsidRDefault="001A33D2" w:rsidP="001A33D2">
      <w:pPr>
        <w:autoSpaceDE w:val="0"/>
        <w:autoSpaceDN w:val="0"/>
        <w:adjustRightInd w:val="0"/>
        <w:spacing w:line="160" w:lineRule="atLeast"/>
        <w:jc w:val="both"/>
        <w:rPr>
          <w:rFonts w:eastAsia="Calibri"/>
          <w:sz w:val="22"/>
          <w:szCs w:val="22"/>
          <w:lang w:val="ro-RO" w:eastAsia="ro-RO"/>
        </w:rPr>
      </w:pPr>
      <w:r w:rsidRPr="001A33D2">
        <w:rPr>
          <w:rFonts w:eastAsia="Calibri"/>
          <w:sz w:val="22"/>
          <w:szCs w:val="22"/>
          <w:lang w:val="ro-RO" w:eastAsia="ro-RO"/>
        </w:rPr>
        <w:t xml:space="preserve">       În învelitoare va fi prevăzută o trapă de desfumare în caz de incendiu cu suprafața de min. 0,8 mp. Totodată construcțiile vor fi prevăzute cu dotările PSI legale (stingătoare incendiu, panou PSI dotat cu lopeti, tarnacop).</w:t>
      </w:r>
    </w:p>
    <w:p w:rsidR="001A33D2" w:rsidRPr="001A33D2" w:rsidRDefault="001A33D2" w:rsidP="001A33D2">
      <w:pPr>
        <w:spacing w:line="160" w:lineRule="atLeast"/>
        <w:jc w:val="both"/>
        <w:rPr>
          <w:rFonts w:eastAsia="Calibri"/>
          <w:sz w:val="22"/>
          <w:szCs w:val="22"/>
          <w:lang w:val="ro-RO" w:eastAsia="ro-RO"/>
        </w:rPr>
      </w:pPr>
      <w:r w:rsidRPr="001A33D2">
        <w:rPr>
          <w:rFonts w:eastAsia="Calibri"/>
          <w:color w:val="FF0000"/>
          <w:sz w:val="22"/>
          <w:szCs w:val="22"/>
          <w:lang w:val="ro-RO" w:eastAsia="ro-RO"/>
        </w:rPr>
        <w:t xml:space="preserve">      </w:t>
      </w:r>
      <w:r w:rsidRPr="001A33D2">
        <w:rPr>
          <w:rFonts w:eastAsia="Calibri"/>
          <w:sz w:val="22"/>
          <w:szCs w:val="22"/>
          <w:lang w:val="ro-RO" w:eastAsia="ro-RO"/>
        </w:rPr>
        <w:t>Hala va fi destinată numai pentru depozitarea/gararea de utilaje agricole de tipul: tractoare, buldoexcavatoare, incarcatoare frontale, etc. Pe amplasament nu se vor desfasura activitati de reparare și/sau întreținere în cadrul halei, la utilajele depozitate, fapt pentru care nu au fost prevazute vestiare și grupuri sanitare în cadrul acesteia.</w:t>
      </w:r>
    </w:p>
    <w:p w:rsidR="001A33D2" w:rsidRPr="001A33D2" w:rsidRDefault="001A33D2" w:rsidP="001A33D2">
      <w:pPr>
        <w:autoSpaceDE w:val="0"/>
        <w:autoSpaceDN w:val="0"/>
        <w:adjustRightInd w:val="0"/>
        <w:ind w:right="-113"/>
        <w:jc w:val="both"/>
        <w:rPr>
          <w:b/>
          <w:bCs/>
          <w:i/>
          <w:sz w:val="22"/>
          <w:szCs w:val="22"/>
        </w:rPr>
      </w:pPr>
      <w:r w:rsidRPr="007511D8">
        <w:rPr>
          <w:b/>
          <w:bCs/>
          <w:i/>
          <w:sz w:val="22"/>
          <w:szCs w:val="22"/>
          <w:lang w:val="ro-RO"/>
        </w:rPr>
        <w:t xml:space="preserve">    </w:t>
      </w:r>
      <w:r w:rsidRPr="001A33D2">
        <w:rPr>
          <w:b/>
          <w:bCs/>
          <w:i/>
          <w:sz w:val="22"/>
          <w:szCs w:val="22"/>
        </w:rPr>
        <w:t xml:space="preserve">Durata estimata a execuției este de cca 6 luni.  </w:t>
      </w:r>
      <w:r w:rsidRPr="001A33D2">
        <w:rPr>
          <w:rFonts w:eastAsia="Calibri"/>
          <w:sz w:val="22"/>
          <w:szCs w:val="22"/>
          <w:lang w:val="ro-RO"/>
        </w:rPr>
        <w:t xml:space="preserve">     </w:t>
      </w:r>
    </w:p>
    <w:p w:rsidR="001A33D2" w:rsidRPr="001A33D2" w:rsidRDefault="001A33D2" w:rsidP="001A33D2">
      <w:pPr>
        <w:autoSpaceDE w:val="0"/>
        <w:autoSpaceDN w:val="0"/>
        <w:adjustRightInd w:val="0"/>
        <w:ind w:left="113" w:right="-113"/>
        <w:jc w:val="both"/>
        <w:rPr>
          <w:sz w:val="22"/>
          <w:szCs w:val="22"/>
        </w:rPr>
      </w:pPr>
      <w:r w:rsidRPr="001A33D2">
        <w:rPr>
          <w:b/>
          <w:bCs/>
          <w:i/>
          <w:color w:val="8F0000"/>
          <w:sz w:val="22"/>
          <w:szCs w:val="22"/>
        </w:rPr>
        <w:t>b)</w:t>
      </w:r>
      <w:r w:rsidRPr="001A33D2">
        <w:rPr>
          <w:rFonts w:ascii="Arial" w:hAnsi="Arial" w:cs="Arial"/>
          <w:b/>
          <w:i/>
          <w:sz w:val="22"/>
          <w:szCs w:val="22"/>
          <w:lang w:val="it-IT"/>
        </w:rPr>
        <w:t xml:space="preserve"> </w:t>
      </w:r>
      <w:r w:rsidRPr="001A33D2">
        <w:rPr>
          <w:b/>
          <w:i/>
          <w:sz w:val="22"/>
          <w:szCs w:val="22"/>
          <w:lang w:val="it-IT"/>
        </w:rPr>
        <w:t>cumularea cu alte proiecte existente si/sau aprobate</w:t>
      </w:r>
      <w:r w:rsidRPr="001A33D2">
        <w:rPr>
          <w:b/>
          <w:i/>
          <w:sz w:val="22"/>
          <w:szCs w:val="22"/>
        </w:rPr>
        <w:t>:</w:t>
      </w:r>
      <w:r w:rsidRPr="001A33D2">
        <w:rPr>
          <w:sz w:val="22"/>
          <w:szCs w:val="22"/>
        </w:rPr>
        <w:t xml:space="preserve"> în zona amplasamentului proiectului nu există în derulare proiecte similare care să genereze un impact cumulat asupra factorilor de mediu.</w:t>
      </w:r>
    </w:p>
    <w:p w:rsidR="001A33D2" w:rsidRPr="001A33D2" w:rsidRDefault="001A33D2" w:rsidP="001A33D2">
      <w:pPr>
        <w:suppressAutoHyphens/>
        <w:autoSpaceDE w:val="0"/>
        <w:spacing w:line="276" w:lineRule="auto"/>
        <w:ind w:left="113" w:right="-113"/>
        <w:jc w:val="both"/>
        <w:rPr>
          <w:b/>
          <w:color w:val="FF0000"/>
          <w:sz w:val="22"/>
          <w:szCs w:val="22"/>
          <w:lang w:val="en-US" w:eastAsia="zh-CN"/>
        </w:rPr>
      </w:pPr>
      <w:r w:rsidRPr="001A33D2">
        <w:rPr>
          <w:b/>
          <w:bCs/>
          <w:i/>
          <w:color w:val="8F0000"/>
          <w:sz w:val="22"/>
          <w:szCs w:val="22"/>
          <w:lang w:val="en-US" w:eastAsia="zh-CN"/>
        </w:rPr>
        <w:t>c)</w:t>
      </w:r>
      <w:r w:rsidRPr="001A33D2">
        <w:rPr>
          <w:b/>
          <w:i/>
          <w:sz w:val="22"/>
          <w:szCs w:val="22"/>
          <w:lang w:val="it-IT" w:eastAsia="zh-CN"/>
        </w:rPr>
        <w:t xml:space="preserve"> utilizarea resurselor naturale in special a solului, terenurilor, a apei si a biodiversitatii</w:t>
      </w:r>
      <w:r w:rsidRPr="001A33D2">
        <w:rPr>
          <w:b/>
          <w:i/>
          <w:sz w:val="22"/>
          <w:szCs w:val="22"/>
          <w:lang w:val="en-US" w:eastAsia="zh-CN"/>
        </w:rPr>
        <w:t>:</w:t>
      </w:r>
      <w:r w:rsidRPr="001A33D2">
        <w:rPr>
          <w:sz w:val="22"/>
          <w:szCs w:val="22"/>
          <w:lang w:val="en-US" w:eastAsia="zh-CN"/>
        </w:rPr>
        <w:t xml:space="preserve"> pentru </w:t>
      </w:r>
      <w:r w:rsidRPr="001A33D2">
        <w:rPr>
          <w:rFonts w:eastAsia="Calibri"/>
          <w:sz w:val="22"/>
          <w:szCs w:val="22"/>
          <w:lang w:val="ro-RO"/>
        </w:rPr>
        <w:t xml:space="preserve">realizarea proiectului  se vor utiliza cantitati mici de resurse naturale : nisip, balast, lemn pentru cofrare, apa; in timpul functionarii nu sunt folosite resurse naturale. </w:t>
      </w:r>
    </w:p>
    <w:p w:rsidR="001A33D2" w:rsidRPr="001A33D2" w:rsidRDefault="001A33D2" w:rsidP="001A33D2">
      <w:pPr>
        <w:tabs>
          <w:tab w:val="left" w:pos="284"/>
        </w:tabs>
        <w:suppressAutoHyphens/>
        <w:spacing w:line="300" w:lineRule="atLeast"/>
        <w:ind w:left="113" w:right="-113"/>
        <w:contextualSpacing/>
        <w:jc w:val="both"/>
        <w:rPr>
          <w:rFonts w:eastAsia="Calibri"/>
          <w:sz w:val="22"/>
          <w:szCs w:val="22"/>
          <w:lang w:val="ro-RO"/>
        </w:rPr>
      </w:pPr>
      <w:r w:rsidRPr="001A33D2">
        <w:rPr>
          <w:b/>
          <w:bCs/>
          <w:i/>
          <w:color w:val="8F0000"/>
          <w:sz w:val="22"/>
          <w:szCs w:val="22"/>
        </w:rPr>
        <w:t>d)</w:t>
      </w:r>
      <w:r w:rsidRPr="001A33D2">
        <w:rPr>
          <w:b/>
          <w:i/>
          <w:sz w:val="22"/>
          <w:szCs w:val="22"/>
        </w:rPr>
        <w:t xml:space="preserve"> cantitatea şi tipurile de deşeuri generate/gestionate: </w:t>
      </w:r>
      <w:r w:rsidRPr="001A33D2">
        <w:rPr>
          <w:rFonts w:eastAsia="Calibri"/>
          <w:sz w:val="22"/>
          <w:szCs w:val="22"/>
          <w:lang w:val="ro-RO"/>
        </w:rPr>
        <w:t>d</w:t>
      </w:r>
      <w:r w:rsidRPr="001A33D2">
        <w:rPr>
          <w:rFonts w:eastAsia="Calibri"/>
          <w:bCs/>
          <w:sz w:val="22"/>
          <w:szCs w:val="22"/>
          <w:lang w:val="ro-RO"/>
        </w:rPr>
        <w:t>eșeurile rezultate în perioada lucrărilor de construcţii: deșeuri de materiale de construcții, deșeuri de hârtie, deșeuri menajere și asimilabile</w:t>
      </w:r>
      <w:r w:rsidRPr="001A33D2">
        <w:rPr>
          <w:rFonts w:eastAsia="Calibri" w:cs="Arial"/>
          <w:sz w:val="22"/>
          <w:szCs w:val="22"/>
          <w:lang w:val="ro-RO"/>
        </w:rPr>
        <w:t xml:space="preserve"> </w:t>
      </w:r>
      <w:r w:rsidRPr="001A33D2">
        <w:rPr>
          <w:rFonts w:eastAsia="Calibri"/>
          <w:bCs/>
          <w:sz w:val="22"/>
          <w:szCs w:val="22"/>
          <w:lang w:val="ro-RO"/>
        </w:rPr>
        <w:t>se vor colecta separat în incinta organizării de șantier și vor fi predate periodic către firme autorizate pentru valorificare/eliminare.</w:t>
      </w:r>
    </w:p>
    <w:p w:rsidR="001A33D2" w:rsidRPr="001A33D2" w:rsidRDefault="001A33D2" w:rsidP="001A33D2">
      <w:pPr>
        <w:autoSpaceDE w:val="0"/>
        <w:autoSpaceDN w:val="0"/>
        <w:adjustRightInd w:val="0"/>
        <w:spacing w:line="300" w:lineRule="atLeast"/>
        <w:ind w:left="113" w:right="-113"/>
        <w:jc w:val="both"/>
        <w:rPr>
          <w:rFonts w:eastAsia="Calibri"/>
          <w:sz w:val="22"/>
          <w:szCs w:val="22"/>
          <w:lang w:val="ro-RO"/>
        </w:rPr>
      </w:pPr>
      <w:r w:rsidRPr="007511D8">
        <w:rPr>
          <w:b/>
          <w:bCs/>
          <w:i/>
          <w:color w:val="8F0000"/>
          <w:sz w:val="22"/>
          <w:szCs w:val="22"/>
          <w:lang w:val="ro-RO"/>
        </w:rPr>
        <w:t>e)</w:t>
      </w:r>
      <w:r w:rsidRPr="007511D8">
        <w:rPr>
          <w:b/>
          <w:i/>
          <w:sz w:val="22"/>
          <w:szCs w:val="22"/>
          <w:lang w:val="ro-RO"/>
        </w:rPr>
        <w:t xml:space="preserve"> emisiile poluante, inclusiv zgomot si alte surse de disconfort:</w:t>
      </w:r>
      <w:r w:rsidRPr="007511D8">
        <w:rPr>
          <w:sz w:val="22"/>
          <w:szCs w:val="22"/>
          <w:lang w:val="ro-RO"/>
        </w:rPr>
        <w:t xml:space="preserve"> </w:t>
      </w:r>
      <w:r w:rsidRPr="001A33D2">
        <w:rPr>
          <w:rFonts w:eastAsia="Calibri"/>
          <w:sz w:val="22"/>
          <w:szCs w:val="22"/>
          <w:lang w:val="ro-RO"/>
        </w:rPr>
        <w:t>Pe perioada realizării proiectului, nivelul de emisii, zgomot şi vibraţii va fi redus în situația respectării legislației de mediu în vigoare și a măsurilor propuse de titular preluate în condițiile  impuse prin prezenta Decizie.</w:t>
      </w:r>
    </w:p>
    <w:p w:rsidR="001A33D2" w:rsidRPr="001A33D2" w:rsidRDefault="001A33D2" w:rsidP="001A33D2">
      <w:pPr>
        <w:autoSpaceDE w:val="0"/>
        <w:autoSpaceDN w:val="0"/>
        <w:adjustRightInd w:val="0"/>
        <w:spacing w:line="300" w:lineRule="atLeast"/>
        <w:ind w:left="113" w:right="-113"/>
        <w:jc w:val="both"/>
        <w:rPr>
          <w:rFonts w:eastAsia="Calibri"/>
          <w:sz w:val="22"/>
          <w:szCs w:val="22"/>
          <w:lang w:val="ro-RO"/>
        </w:rPr>
      </w:pPr>
      <w:r w:rsidRPr="001A33D2">
        <w:rPr>
          <w:rFonts w:eastAsia="Calibri"/>
          <w:sz w:val="22"/>
          <w:szCs w:val="22"/>
          <w:lang w:val="ro-RO"/>
        </w:rPr>
        <w:t>Pentru evitarea depășirii emisiilor generate de utilajele și mijloacele de transport, precum și pentru limitarea generarii pulberilor în anumite faze ale execuției, stratul de fundație se va stropi periodic.</w:t>
      </w:r>
    </w:p>
    <w:p w:rsidR="001A33D2" w:rsidRPr="001A33D2" w:rsidRDefault="001A33D2" w:rsidP="001A33D2">
      <w:pPr>
        <w:tabs>
          <w:tab w:val="center" w:pos="0"/>
        </w:tabs>
        <w:autoSpaceDN w:val="0"/>
        <w:adjustRightInd w:val="0"/>
        <w:spacing w:line="300" w:lineRule="atLeast"/>
        <w:ind w:left="113" w:right="-113"/>
        <w:jc w:val="both"/>
        <w:rPr>
          <w:rFonts w:eastAsia="Calibri"/>
          <w:sz w:val="22"/>
          <w:szCs w:val="22"/>
          <w:lang w:val="ro-RO"/>
        </w:rPr>
      </w:pPr>
      <w:r w:rsidRPr="001A33D2">
        <w:rPr>
          <w:rFonts w:eastAsia="Calibri"/>
          <w:sz w:val="22"/>
          <w:szCs w:val="22"/>
          <w:lang w:val="ro-RO"/>
        </w:rPr>
        <w:t>Lucrările de construcții vor genera zgomote si vibrații produse de utilajele de construcții și de mijloacele auto de transport utilizate. Nivelul de zgomot generat va fi redus, pe o perioadă determinată (cca. 6 luni) și nu va avea efecte  semnificative asupra stării de confort și sănătate a populației.</w:t>
      </w:r>
    </w:p>
    <w:p w:rsidR="001A33D2" w:rsidRPr="001A33D2" w:rsidRDefault="001A33D2" w:rsidP="001A33D2">
      <w:pPr>
        <w:tabs>
          <w:tab w:val="center" w:pos="0"/>
        </w:tabs>
        <w:autoSpaceDN w:val="0"/>
        <w:adjustRightInd w:val="0"/>
        <w:spacing w:line="300" w:lineRule="atLeast"/>
        <w:ind w:left="113" w:right="-113"/>
        <w:jc w:val="both"/>
        <w:rPr>
          <w:rFonts w:eastAsia="Calibri"/>
          <w:sz w:val="22"/>
          <w:szCs w:val="22"/>
          <w:lang w:val="ro-RO"/>
        </w:rPr>
      </w:pPr>
      <w:r w:rsidRPr="001A33D2">
        <w:rPr>
          <w:rFonts w:eastAsia="Calibri"/>
          <w:sz w:val="22"/>
          <w:szCs w:val="22"/>
          <w:lang w:val="ro-RO"/>
        </w:rPr>
        <w:t>Lucrările propuse nu vor genera ape uzate tehnologice, iar materialele utilizate nu se vor stoca pe amplasament, limitând astfel posibilitățile de poluare a solului și apelor.</w:t>
      </w:r>
    </w:p>
    <w:p w:rsidR="001A33D2" w:rsidRPr="001A33D2" w:rsidRDefault="001A33D2" w:rsidP="001A33D2">
      <w:pPr>
        <w:autoSpaceDE w:val="0"/>
        <w:autoSpaceDN w:val="0"/>
        <w:adjustRightInd w:val="0"/>
        <w:ind w:left="113" w:right="-113"/>
        <w:jc w:val="both"/>
        <w:rPr>
          <w:b/>
          <w:i/>
          <w:sz w:val="22"/>
          <w:szCs w:val="22"/>
        </w:rPr>
      </w:pPr>
      <w:r w:rsidRPr="001A33D2">
        <w:rPr>
          <w:b/>
          <w:bCs/>
          <w:i/>
          <w:color w:val="8F0000"/>
          <w:sz w:val="22"/>
          <w:szCs w:val="22"/>
        </w:rPr>
        <w:lastRenderedPageBreak/>
        <w:t>f)</w:t>
      </w:r>
      <w:r w:rsidRPr="001A33D2">
        <w:rPr>
          <w:sz w:val="22"/>
          <w:szCs w:val="22"/>
        </w:rPr>
        <w:t xml:space="preserve"> </w:t>
      </w:r>
      <w:r w:rsidRPr="001A33D2">
        <w:rPr>
          <w:b/>
          <w:i/>
          <w:sz w:val="22"/>
          <w:szCs w:val="22"/>
        </w:rPr>
        <w:t>riscurile de accidente majore şi/sau dezastre relevante pentru proiectul în cauză, inclusiv cele cauzate de schimbările climatice, conform informaţiilor ştiinţifice:</w:t>
      </w:r>
    </w:p>
    <w:p w:rsidR="001A33D2" w:rsidRPr="001A33D2" w:rsidRDefault="001A33D2" w:rsidP="001A33D2">
      <w:pPr>
        <w:numPr>
          <w:ilvl w:val="0"/>
          <w:numId w:val="79"/>
        </w:numPr>
        <w:autoSpaceDE w:val="0"/>
        <w:autoSpaceDN w:val="0"/>
        <w:adjustRightInd w:val="0"/>
        <w:spacing w:after="200" w:line="276" w:lineRule="auto"/>
        <w:ind w:left="113" w:right="-113"/>
        <w:jc w:val="both"/>
        <w:rPr>
          <w:rFonts w:eastAsia="Calibri"/>
          <w:sz w:val="22"/>
          <w:szCs w:val="22"/>
          <w:lang w:val="ro-RO"/>
        </w:rPr>
      </w:pPr>
      <w:r w:rsidRPr="001A33D2">
        <w:rPr>
          <w:b/>
          <w:i/>
          <w:sz w:val="22"/>
          <w:szCs w:val="22"/>
        </w:rPr>
        <w:t xml:space="preserve"> </w:t>
      </w:r>
      <w:r w:rsidRPr="001A33D2">
        <w:rPr>
          <w:rFonts w:eastAsia="Calibri"/>
          <w:sz w:val="22"/>
          <w:szCs w:val="22"/>
          <w:lang w:val="ro-RO"/>
        </w:rPr>
        <w:t xml:space="preserve">pe perioada realizării proiectului pot apărea accidente tehnice sau umane care pot fi prevenite dacă se vor respecta normele privind protecția muncii, igiena în construcții, de pază și stingerea incendiilor; </w:t>
      </w:r>
    </w:p>
    <w:p w:rsidR="001A33D2" w:rsidRPr="001A33D2" w:rsidRDefault="001A33D2" w:rsidP="001A33D2">
      <w:pPr>
        <w:numPr>
          <w:ilvl w:val="0"/>
          <w:numId w:val="79"/>
        </w:numPr>
        <w:autoSpaceDE w:val="0"/>
        <w:autoSpaceDN w:val="0"/>
        <w:adjustRightInd w:val="0"/>
        <w:spacing w:after="200" w:line="276" w:lineRule="auto"/>
        <w:ind w:left="113" w:right="-113"/>
        <w:jc w:val="both"/>
        <w:rPr>
          <w:rFonts w:eastAsia="Calibri"/>
          <w:sz w:val="22"/>
          <w:szCs w:val="22"/>
          <w:lang w:val="ro-RO"/>
        </w:rPr>
      </w:pPr>
      <w:r w:rsidRPr="001A33D2">
        <w:rPr>
          <w:rFonts w:eastAsia="Calibri"/>
          <w:sz w:val="22"/>
          <w:szCs w:val="22"/>
          <w:lang w:val="ro-RO"/>
        </w:rPr>
        <w:t>există riscul poluărilor accidentale cu produse petroliere provenite de la utilajele folosite în situația în care acestea nu vor avea o stare tehnică și întreținere corespunzătoare; alimentarea cu combustibil nu se va realiza pe amplasament.</w:t>
      </w:r>
    </w:p>
    <w:p w:rsidR="001A33D2" w:rsidRPr="001A33D2" w:rsidRDefault="001A33D2" w:rsidP="001A33D2">
      <w:pPr>
        <w:numPr>
          <w:ilvl w:val="0"/>
          <w:numId w:val="79"/>
        </w:numPr>
        <w:autoSpaceDE w:val="0"/>
        <w:autoSpaceDN w:val="0"/>
        <w:adjustRightInd w:val="0"/>
        <w:spacing w:after="200" w:line="276" w:lineRule="auto"/>
        <w:ind w:left="113" w:right="-113"/>
        <w:jc w:val="both"/>
        <w:rPr>
          <w:rFonts w:eastAsia="Calibri"/>
          <w:sz w:val="22"/>
          <w:szCs w:val="22"/>
          <w:lang w:val="ro-RO"/>
        </w:rPr>
      </w:pPr>
      <w:r w:rsidRPr="001A33D2">
        <w:rPr>
          <w:rFonts w:eastAsia="Calibri"/>
          <w:sz w:val="22"/>
          <w:szCs w:val="22"/>
          <w:lang w:val="ro-RO"/>
        </w:rPr>
        <w:t>Inspectoratul pentru Situații de Urgență ”Dunărea” al Județului Brăila  membru in CAT a informat prin punctul de vedere  nr. 7045/11.05.2020 Agenția pentru Protecția Mediului Brăila,  că titularul nu are obligația obținerii avizului/autorizației de securitate la incendiu.</w:t>
      </w:r>
    </w:p>
    <w:p w:rsidR="001A33D2" w:rsidRPr="007511D8" w:rsidRDefault="001A33D2" w:rsidP="001A33D2">
      <w:pPr>
        <w:autoSpaceDE w:val="0"/>
        <w:autoSpaceDN w:val="0"/>
        <w:adjustRightInd w:val="0"/>
        <w:ind w:left="113" w:right="-113"/>
        <w:jc w:val="both"/>
        <w:rPr>
          <w:sz w:val="22"/>
          <w:szCs w:val="22"/>
          <w:lang w:val="ro-RO"/>
        </w:rPr>
      </w:pPr>
      <w:r w:rsidRPr="007511D8">
        <w:rPr>
          <w:b/>
          <w:i/>
          <w:sz w:val="22"/>
          <w:szCs w:val="22"/>
          <w:lang w:val="ro-RO"/>
        </w:rPr>
        <w:t>g) riscurile pentru sănătatea umană</w:t>
      </w:r>
      <w:r w:rsidRPr="007511D8">
        <w:rPr>
          <w:sz w:val="22"/>
          <w:szCs w:val="22"/>
          <w:lang w:val="ro-RO"/>
        </w:rPr>
        <w:t xml:space="preserve"> – nu există riscuri pentru sănătatea umană, Directia de Sănatăte Publică Brăila  membru </w:t>
      </w:r>
      <w:r w:rsidRPr="001A33D2">
        <w:rPr>
          <w:sz w:val="22"/>
          <w:szCs w:val="22"/>
          <w:lang w:val="ro-RO"/>
        </w:rPr>
        <w:t xml:space="preserve">în CAT </w:t>
      </w:r>
      <w:r w:rsidRPr="007511D8">
        <w:rPr>
          <w:sz w:val="22"/>
          <w:szCs w:val="22"/>
          <w:lang w:val="ro-RO"/>
        </w:rPr>
        <w:t>a emis punctul de vedere favorabil nr. 6771/04.05.2020.</w:t>
      </w:r>
    </w:p>
    <w:p w:rsidR="001A33D2" w:rsidRPr="001A33D2" w:rsidRDefault="001A33D2" w:rsidP="001A33D2">
      <w:pPr>
        <w:spacing w:line="300" w:lineRule="atLeast"/>
        <w:ind w:left="113" w:right="-113"/>
        <w:jc w:val="both"/>
        <w:rPr>
          <w:rFonts w:eastAsia="Calibri"/>
          <w:sz w:val="22"/>
          <w:szCs w:val="22"/>
          <w:lang w:val="ro-RO"/>
        </w:rPr>
      </w:pPr>
      <w:r w:rsidRPr="001A33D2">
        <w:rPr>
          <w:b/>
          <w:sz w:val="22"/>
          <w:szCs w:val="22"/>
          <w:lang w:val="pt-BR"/>
        </w:rPr>
        <w:t>2)</w:t>
      </w:r>
      <w:r w:rsidRPr="001A33D2">
        <w:rPr>
          <w:b/>
          <w:i/>
          <w:sz w:val="22"/>
          <w:szCs w:val="22"/>
          <w:u w:val="single"/>
          <w:lang w:val="pt-BR"/>
        </w:rPr>
        <w:t>Amplasarea proiectului</w:t>
      </w:r>
      <w:r w:rsidRPr="001A33D2">
        <w:rPr>
          <w:sz w:val="22"/>
          <w:szCs w:val="22"/>
          <w:lang w:val="pt-BR"/>
        </w:rPr>
        <w:t xml:space="preserve">: </w:t>
      </w:r>
      <w:r w:rsidRPr="001A33D2">
        <w:rPr>
          <w:rFonts w:eastAsia="Calibri"/>
          <w:sz w:val="22"/>
          <w:szCs w:val="22"/>
          <w:lang w:val="ro-RO"/>
        </w:rPr>
        <w:t>proiectul va fi realizat în extravilanul  comunei  Vădeni, județul Brăila,</w:t>
      </w:r>
      <w:r w:rsidRPr="001A33D2">
        <w:rPr>
          <w:rFonts w:eastAsia="Calibri"/>
          <w:i/>
          <w:sz w:val="22"/>
          <w:szCs w:val="22"/>
          <w:lang w:val="ro-RO"/>
        </w:rPr>
        <w:t xml:space="preserve"> </w:t>
      </w:r>
      <w:r w:rsidRPr="001A33D2">
        <w:rPr>
          <w:rFonts w:eastAsia="Calibri"/>
          <w:sz w:val="22"/>
          <w:szCs w:val="22"/>
          <w:lang w:val="ro-RO"/>
        </w:rPr>
        <w:t xml:space="preserve">cu folosinta actuala de curți – construcții. </w:t>
      </w:r>
    </w:p>
    <w:p w:rsidR="001A33D2" w:rsidRPr="001A33D2" w:rsidRDefault="001A33D2" w:rsidP="001A33D2">
      <w:pPr>
        <w:tabs>
          <w:tab w:val="center" w:pos="284"/>
          <w:tab w:val="right" w:pos="10065"/>
        </w:tabs>
        <w:autoSpaceDN w:val="0"/>
        <w:adjustRightInd w:val="0"/>
        <w:ind w:left="113" w:right="-113"/>
        <w:jc w:val="both"/>
        <w:rPr>
          <w:sz w:val="22"/>
          <w:szCs w:val="22"/>
        </w:rPr>
      </w:pPr>
      <w:r w:rsidRPr="001A33D2">
        <w:rPr>
          <w:b/>
          <w:i/>
          <w:sz w:val="22"/>
          <w:szCs w:val="22"/>
          <w:lang w:val="it-IT"/>
        </w:rPr>
        <w:t>a.utilizarea actuala si aprobata a terenului</w:t>
      </w:r>
      <w:r w:rsidRPr="001A33D2">
        <w:rPr>
          <w:b/>
          <w:sz w:val="22"/>
          <w:szCs w:val="22"/>
          <w:lang w:val="it-IT"/>
        </w:rPr>
        <w:t xml:space="preserve"> –</w:t>
      </w:r>
      <w:r w:rsidRPr="001A33D2">
        <w:rPr>
          <w:sz w:val="22"/>
          <w:szCs w:val="22"/>
        </w:rPr>
        <w:t xml:space="preserve"> conform certificatului de urbanism nr. 24 din 02.03.2020 folosința actuală a terenului este curți - construcții.</w:t>
      </w:r>
    </w:p>
    <w:p w:rsidR="001A33D2" w:rsidRPr="001A33D2" w:rsidRDefault="001A33D2" w:rsidP="001A33D2">
      <w:pPr>
        <w:tabs>
          <w:tab w:val="center" w:pos="284"/>
          <w:tab w:val="right" w:pos="10065"/>
        </w:tabs>
        <w:autoSpaceDN w:val="0"/>
        <w:adjustRightInd w:val="0"/>
        <w:ind w:left="113" w:right="-113"/>
        <w:jc w:val="both"/>
        <w:rPr>
          <w:b/>
          <w:bCs/>
          <w:sz w:val="22"/>
          <w:szCs w:val="22"/>
          <w:lang w:val="it-IT"/>
        </w:rPr>
      </w:pPr>
      <w:r w:rsidRPr="001A33D2">
        <w:rPr>
          <w:b/>
          <w:sz w:val="22"/>
          <w:szCs w:val="22"/>
        </w:rPr>
        <w:t>b)</w:t>
      </w:r>
      <w:r w:rsidRPr="001A33D2">
        <w:rPr>
          <w:b/>
          <w:i/>
          <w:sz w:val="22"/>
          <w:szCs w:val="22"/>
        </w:rPr>
        <w:t xml:space="preserve">bogăţia, disponibilitatea, calitatea şi capacitatea de regenerare relative ale resurselor naturale, inclusiv solul, terenurile, apa şi biodiversitatea, din zonă şi din subteranul acesteia: </w:t>
      </w:r>
      <w:r w:rsidRPr="001A33D2">
        <w:rPr>
          <w:sz w:val="22"/>
          <w:szCs w:val="22"/>
        </w:rPr>
        <w:t xml:space="preserve">nu este cazul, </w:t>
      </w:r>
      <w:r w:rsidRPr="001A33D2">
        <w:rPr>
          <w:rFonts w:eastAsia="Calibri"/>
          <w:sz w:val="22"/>
          <w:szCs w:val="22"/>
        </w:rPr>
        <w:t>proiectul prevede utilizarea in cantitati relativ reduse de resurse natural.</w:t>
      </w:r>
      <w:r w:rsidRPr="001A33D2">
        <w:rPr>
          <w:b/>
          <w:bCs/>
          <w:sz w:val="22"/>
          <w:szCs w:val="22"/>
          <w:lang w:val="it-IT"/>
        </w:rPr>
        <w:t xml:space="preserve"> </w:t>
      </w:r>
    </w:p>
    <w:p w:rsidR="001A33D2" w:rsidRPr="001A33D2" w:rsidRDefault="001A33D2" w:rsidP="001A33D2">
      <w:pPr>
        <w:tabs>
          <w:tab w:val="center" w:pos="284"/>
          <w:tab w:val="right" w:pos="10065"/>
        </w:tabs>
        <w:autoSpaceDN w:val="0"/>
        <w:adjustRightInd w:val="0"/>
        <w:ind w:left="113" w:right="-113"/>
        <w:jc w:val="both"/>
        <w:rPr>
          <w:b/>
          <w:sz w:val="22"/>
          <w:szCs w:val="22"/>
          <w:lang w:val="it-IT"/>
        </w:rPr>
      </w:pPr>
      <w:r w:rsidRPr="001A33D2">
        <w:rPr>
          <w:b/>
          <w:bCs/>
          <w:sz w:val="22"/>
          <w:szCs w:val="22"/>
          <w:lang w:val="it-IT"/>
        </w:rPr>
        <w:t>c.</w:t>
      </w:r>
      <w:r w:rsidRPr="001A33D2">
        <w:rPr>
          <w:b/>
          <w:sz w:val="22"/>
          <w:szCs w:val="22"/>
        </w:rPr>
        <w:t>capacitatea de absorbţie a mediului natural, acordându-se o atenţie specială următoarelor zone:</w:t>
      </w:r>
    </w:p>
    <w:p w:rsidR="001A33D2" w:rsidRPr="001A33D2" w:rsidRDefault="001A33D2" w:rsidP="001A33D2">
      <w:pPr>
        <w:autoSpaceDE w:val="0"/>
        <w:autoSpaceDN w:val="0"/>
        <w:adjustRightInd w:val="0"/>
        <w:ind w:left="113" w:right="-113"/>
        <w:jc w:val="both"/>
        <w:rPr>
          <w:sz w:val="22"/>
          <w:szCs w:val="22"/>
          <w:lang w:val="it-IT"/>
        </w:rPr>
      </w:pPr>
      <w:r w:rsidRPr="001A33D2">
        <w:rPr>
          <w:b/>
          <w:bCs/>
          <w:i/>
          <w:color w:val="8F0000"/>
          <w:sz w:val="22"/>
          <w:szCs w:val="22"/>
          <w:lang w:val="it-IT"/>
        </w:rPr>
        <w:t>1)</w:t>
      </w:r>
      <w:r w:rsidRPr="001A33D2">
        <w:rPr>
          <w:sz w:val="22"/>
          <w:szCs w:val="22"/>
          <w:lang w:val="it-IT"/>
        </w:rPr>
        <w:t xml:space="preserve"> </w:t>
      </w:r>
      <w:r w:rsidRPr="001A33D2">
        <w:rPr>
          <w:b/>
          <w:i/>
          <w:sz w:val="22"/>
          <w:szCs w:val="22"/>
          <w:lang w:val="it-IT"/>
        </w:rPr>
        <w:t xml:space="preserve">zone umede, zone riverane, guri ale râurilor - </w:t>
      </w:r>
      <w:r w:rsidRPr="001A33D2">
        <w:rPr>
          <w:sz w:val="22"/>
          <w:szCs w:val="22"/>
          <w:lang w:val="it-IT"/>
        </w:rPr>
        <w:t>nu este cazul, proiectul nu se propune în perimetrul sau vecinătatea unor astfel de zone.</w:t>
      </w:r>
    </w:p>
    <w:p w:rsidR="001A33D2" w:rsidRPr="001A33D2" w:rsidRDefault="001A33D2" w:rsidP="001A33D2">
      <w:pPr>
        <w:shd w:val="clear" w:color="auto" w:fill="FFFFFF"/>
        <w:ind w:left="113" w:right="-113"/>
        <w:jc w:val="both"/>
        <w:rPr>
          <w:sz w:val="22"/>
          <w:szCs w:val="22"/>
          <w:lang w:val="it-IT"/>
        </w:rPr>
      </w:pPr>
      <w:r w:rsidRPr="001A33D2">
        <w:rPr>
          <w:b/>
          <w:bCs/>
          <w:i/>
          <w:color w:val="8F0000"/>
          <w:sz w:val="22"/>
          <w:szCs w:val="22"/>
          <w:lang w:val="it-IT"/>
        </w:rPr>
        <w:t>2)</w:t>
      </w:r>
      <w:r w:rsidRPr="001A33D2">
        <w:rPr>
          <w:b/>
          <w:i/>
          <w:sz w:val="22"/>
          <w:szCs w:val="22"/>
          <w:lang w:val="it-IT"/>
        </w:rPr>
        <w:t xml:space="preserve">zonele costiere si mediul marin - </w:t>
      </w:r>
      <w:r w:rsidRPr="001A33D2">
        <w:rPr>
          <w:sz w:val="22"/>
          <w:szCs w:val="22"/>
          <w:lang w:val="it-IT"/>
        </w:rPr>
        <w:t>nu este cazul, proiectul nu se propune în perimetrul sau vecinătatea unor astfel de zone.</w:t>
      </w:r>
    </w:p>
    <w:p w:rsidR="001A33D2" w:rsidRPr="001A33D2" w:rsidRDefault="001A33D2" w:rsidP="001A33D2">
      <w:pPr>
        <w:shd w:val="clear" w:color="auto" w:fill="FFFFFF"/>
        <w:ind w:left="113" w:right="-113"/>
        <w:jc w:val="both"/>
        <w:rPr>
          <w:sz w:val="22"/>
          <w:szCs w:val="22"/>
          <w:lang w:val="it-IT"/>
        </w:rPr>
      </w:pPr>
      <w:r w:rsidRPr="001A33D2">
        <w:rPr>
          <w:b/>
          <w:bCs/>
          <w:i/>
          <w:color w:val="8F0000"/>
          <w:sz w:val="22"/>
          <w:szCs w:val="22"/>
          <w:lang w:val="it-IT"/>
        </w:rPr>
        <w:t>3)</w:t>
      </w:r>
      <w:r w:rsidRPr="001A33D2">
        <w:rPr>
          <w:b/>
          <w:i/>
          <w:sz w:val="22"/>
          <w:szCs w:val="22"/>
          <w:lang w:val="it-IT"/>
        </w:rPr>
        <w:t>zonele montane şi forestiere</w:t>
      </w:r>
      <w:r w:rsidRPr="001A33D2">
        <w:rPr>
          <w:sz w:val="22"/>
          <w:szCs w:val="22"/>
          <w:lang w:val="it-IT"/>
        </w:rPr>
        <w:t>- nu este cazul, proiectul nu se propune în perimetrul sau vecinătatea unor astfel de zone.</w:t>
      </w:r>
    </w:p>
    <w:p w:rsidR="001A33D2" w:rsidRPr="001A33D2" w:rsidRDefault="001A33D2" w:rsidP="001A33D2">
      <w:pPr>
        <w:shd w:val="clear" w:color="auto" w:fill="FFFFFF"/>
        <w:ind w:left="113" w:right="-113"/>
        <w:jc w:val="both"/>
        <w:rPr>
          <w:sz w:val="22"/>
          <w:szCs w:val="22"/>
          <w:lang w:val="it-IT"/>
        </w:rPr>
      </w:pPr>
      <w:r w:rsidRPr="001A33D2">
        <w:rPr>
          <w:b/>
          <w:bCs/>
          <w:i/>
          <w:color w:val="8F0000"/>
          <w:sz w:val="22"/>
          <w:szCs w:val="22"/>
          <w:lang w:val="it-IT"/>
        </w:rPr>
        <w:t>4)</w:t>
      </w:r>
      <w:r w:rsidRPr="001A33D2">
        <w:rPr>
          <w:sz w:val="22"/>
          <w:szCs w:val="22"/>
          <w:lang w:val="it-IT"/>
        </w:rPr>
        <w:t xml:space="preserve"> </w:t>
      </w:r>
      <w:r w:rsidRPr="001A33D2">
        <w:rPr>
          <w:b/>
          <w:i/>
          <w:sz w:val="22"/>
          <w:szCs w:val="22"/>
          <w:lang w:val="it-IT"/>
        </w:rPr>
        <w:t>arii naturale protejate de interes naţional, comunitar, internaţional</w:t>
      </w:r>
      <w:r w:rsidRPr="001A33D2">
        <w:rPr>
          <w:sz w:val="22"/>
          <w:szCs w:val="22"/>
          <w:lang w:val="it-IT"/>
        </w:rPr>
        <w:t xml:space="preserve"> - nu este cazul, nu se propune în perimetrul sau vecinătatea unor astfel de zone.</w:t>
      </w:r>
    </w:p>
    <w:p w:rsidR="001A33D2" w:rsidRPr="001A33D2" w:rsidRDefault="001A33D2" w:rsidP="001A33D2">
      <w:pPr>
        <w:shd w:val="clear" w:color="auto" w:fill="FFFFFF"/>
        <w:ind w:left="113" w:right="-113"/>
        <w:jc w:val="both"/>
        <w:rPr>
          <w:sz w:val="22"/>
          <w:szCs w:val="22"/>
          <w:lang w:val="it-IT"/>
        </w:rPr>
      </w:pPr>
      <w:r w:rsidRPr="001A33D2">
        <w:rPr>
          <w:b/>
          <w:bCs/>
          <w:i/>
          <w:color w:val="8F0000"/>
          <w:sz w:val="22"/>
          <w:szCs w:val="22"/>
          <w:lang w:val="it-IT"/>
        </w:rPr>
        <w:t>5)</w:t>
      </w:r>
      <w:r w:rsidRPr="001A33D2">
        <w:rPr>
          <w:sz w:val="22"/>
          <w:szCs w:val="22"/>
          <w:lang w:val="it-IT"/>
        </w:rPr>
        <w:t xml:space="preserve"> </w:t>
      </w:r>
      <w:r w:rsidRPr="001A33D2">
        <w:rPr>
          <w:b/>
          <w:i/>
          <w:sz w:val="22"/>
          <w:szCs w:val="22"/>
          <w:lang w:val="it-IT"/>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1A33D2">
        <w:rPr>
          <w:sz w:val="22"/>
          <w:szCs w:val="22"/>
          <w:lang w:val="it-IT"/>
        </w:rPr>
        <w:t xml:space="preserve"> nu este cazul, proiectul nu se propune în perimetrul sau vecinătatea unor astfel de zone.</w:t>
      </w:r>
    </w:p>
    <w:p w:rsidR="001A33D2" w:rsidRPr="001A33D2" w:rsidRDefault="001A33D2" w:rsidP="001A33D2">
      <w:pPr>
        <w:shd w:val="clear" w:color="auto" w:fill="FFFFFF"/>
        <w:ind w:left="113" w:right="-113"/>
        <w:jc w:val="both"/>
        <w:rPr>
          <w:sz w:val="22"/>
          <w:szCs w:val="22"/>
          <w:lang w:val="it-IT"/>
        </w:rPr>
      </w:pPr>
      <w:r w:rsidRPr="001A33D2">
        <w:rPr>
          <w:b/>
          <w:bCs/>
          <w:i/>
          <w:color w:val="8F0000"/>
          <w:sz w:val="22"/>
          <w:szCs w:val="22"/>
          <w:lang w:val="it-IT"/>
        </w:rPr>
        <w:t>6)</w:t>
      </w:r>
      <w:r w:rsidRPr="001A33D2">
        <w:rPr>
          <w:b/>
          <w:sz w:val="22"/>
          <w:szCs w:val="22"/>
          <w:lang w:val="it-IT"/>
        </w:rPr>
        <w:t xml:space="preserve"> </w:t>
      </w:r>
      <w:r w:rsidRPr="001A33D2">
        <w:rPr>
          <w:b/>
          <w:i/>
          <w:sz w:val="22"/>
          <w:szCs w:val="22"/>
          <w:lang w:val="it-IT"/>
        </w:rPr>
        <w:t>zonele în care au existat deja cazuri de nerespectare a standardelor de calitate a mediului prevăzute de legislaţia naţională şi la nivelul Uniunii Europene şi relevante pentru proiect sau în care se consideră că există astfel de cazuri-</w:t>
      </w:r>
      <w:r w:rsidRPr="001A33D2">
        <w:rPr>
          <w:sz w:val="22"/>
          <w:szCs w:val="22"/>
          <w:lang w:val="it-IT"/>
        </w:rPr>
        <w:t xml:space="preserve"> nu este cazul.</w:t>
      </w:r>
    </w:p>
    <w:p w:rsidR="001A33D2" w:rsidRPr="001A33D2" w:rsidRDefault="001A33D2" w:rsidP="001A33D2">
      <w:pPr>
        <w:tabs>
          <w:tab w:val="center" w:pos="284"/>
          <w:tab w:val="right" w:pos="10065"/>
        </w:tabs>
        <w:autoSpaceDN w:val="0"/>
        <w:adjustRightInd w:val="0"/>
        <w:ind w:left="113" w:right="-113"/>
        <w:jc w:val="both"/>
        <w:rPr>
          <w:sz w:val="22"/>
          <w:szCs w:val="22"/>
          <w:lang w:val="it-IT"/>
        </w:rPr>
      </w:pPr>
      <w:r w:rsidRPr="001A33D2">
        <w:rPr>
          <w:b/>
          <w:bCs/>
          <w:i/>
          <w:color w:val="8F0000"/>
          <w:sz w:val="22"/>
          <w:szCs w:val="22"/>
        </w:rPr>
        <w:t>7)</w:t>
      </w:r>
      <w:r w:rsidRPr="001A33D2">
        <w:rPr>
          <w:sz w:val="22"/>
          <w:szCs w:val="22"/>
        </w:rPr>
        <w:t xml:space="preserve"> </w:t>
      </w:r>
      <w:r w:rsidRPr="001A33D2">
        <w:rPr>
          <w:b/>
          <w:i/>
          <w:sz w:val="22"/>
          <w:szCs w:val="22"/>
        </w:rPr>
        <w:t>zonele cu o densitate mare a populaţiei</w:t>
      </w:r>
      <w:r w:rsidRPr="001A33D2">
        <w:rPr>
          <w:b/>
          <w:sz w:val="22"/>
          <w:szCs w:val="22"/>
        </w:rPr>
        <w:t xml:space="preserve"> -</w:t>
      </w:r>
      <w:r w:rsidRPr="001A33D2">
        <w:rPr>
          <w:sz w:val="22"/>
          <w:szCs w:val="22"/>
        </w:rPr>
        <w:t xml:space="preserve"> amplasamentul proiectului nu  se afla in zona rezidentiala; </w:t>
      </w:r>
    </w:p>
    <w:p w:rsidR="001A33D2" w:rsidRPr="001A33D2" w:rsidRDefault="001A33D2" w:rsidP="001A33D2">
      <w:pPr>
        <w:shd w:val="clear" w:color="auto" w:fill="FFFFFF"/>
        <w:ind w:left="113" w:right="-113"/>
        <w:jc w:val="both"/>
        <w:rPr>
          <w:sz w:val="22"/>
          <w:szCs w:val="22"/>
          <w:lang w:val="it-IT"/>
        </w:rPr>
      </w:pPr>
      <w:r w:rsidRPr="001A33D2">
        <w:rPr>
          <w:b/>
          <w:i/>
          <w:sz w:val="22"/>
          <w:szCs w:val="22"/>
          <w:lang w:val="it-IT"/>
        </w:rPr>
        <w:t>8)</w:t>
      </w:r>
      <w:r w:rsidRPr="001A33D2">
        <w:rPr>
          <w:b/>
          <w:sz w:val="22"/>
          <w:szCs w:val="22"/>
          <w:lang w:val="it-IT"/>
        </w:rPr>
        <w:t xml:space="preserve"> </w:t>
      </w:r>
      <w:r w:rsidRPr="001A33D2">
        <w:rPr>
          <w:b/>
          <w:i/>
          <w:sz w:val="22"/>
          <w:szCs w:val="22"/>
          <w:lang w:val="it-IT"/>
        </w:rPr>
        <w:t>peisaje şi situri importante din punct de vedere istoric, cultural sau arheologic</w:t>
      </w:r>
      <w:r w:rsidRPr="001A33D2">
        <w:rPr>
          <w:sz w:val="22"/>
          <w:szCs w:val="22"/>
          <w:lang w:val="it-IT"/>
        </w:rPr>
        <w:t xml:space="preserve"> – nu este cazul, proiectul nu se propune în perimetrul sau vecinătatea unor astfel de zone.</w:t>
      </w:r>
    </w:p>
    <w:p w:rsidR="001A33D2" w:rsidRPr="001A33D2" w:rsidRDefault="001A33D2" w:rsidP="001A33D2">
      <w:pPr>
        <w:tabs>
          <w:tab w:val="center" w:pos="284"/>
          <w:tab w:val="right" w:pos="10065"/>
        </w:tabs>
        <w:spacing w:before="120" w:after="120"/>
        <w:ind w:left="113" w:right="-113"/>
        <w:jc w:val="both"/>
        <w:rPr>
          <w:b/>
          <w:sz w:val="22"/>
          <w:szCs w:val="22"/>
          <w:lang w:val="pt-BR"/>
        </w:rPr>
      </w:pPr>
      <w:r w:rsidRPr="001A33D2">
        <w:rPr>
          <w:b/>
          <w:sz w:val="22"/>
          <w:szCs w:val="22"/>
          <w:lang w:val="pt-BR"/>
        </w:rPr>
        <w:t>3)</w:t>
      </w:r>
      <w:r w:rsidRPr="001A33D2">
        <w:rPr>
          <w:b/>
          <w:i/>
          <w:sz w:val="22"/>
          <w:szCs w:val="22"/>
          <w:u w:val="single"/>
          <w:lang w:val="pt-BR"/>
        </w:rPr>
        <w:t>Tipurile si caracteristicile impactului potenţial</w:t>
      </w:r>
      <w:r w:rsidRPr="001A33D2">
        <w:rPr>
          <w:b/>
          <w:sz w:val="22"/>
          <w:szCs w:val="22"/>
          <w:lang w:val="pt-BR"/>
        </w:rPr>
        <w:t xml:space="preserve">: </w:t>
      </w:r>
    </w:p>
    <w:p w:rsidR="001A33D2" w:rsidRPr="001A33D2" w:rsidRDefault="001A33D2" w:rsidP="001A33D2">
      <w:pPr>
        <w:shd w:val="clear" w:color="auto" w:fill="FFFFFF"/>
        <w:ind w:left="113" w:right="-113"/>
        <w:jc w:val="both"/>
        <w:rPr>
          <w:sz w:val="22"/>
          <w:szCs w:val="22"/>
        </w:rPr>
      </w:pPr>
      <w:r w:rsidRPr="001A33D2">
        <w:rPr>
          <w:b/>
          <w:bCs/>
          <w:sz w:val="22"/>
          <w:szCs w:val="22"/>
        </w:rPr>
        <w:t>a)importanta si</w:t>
      </w:r>
      <w:r w:rsidRPr="001A33D2">
        <w:rPr>
          <w:b/>
          <w:bCs/>
          <w:color w:val="8F0000"/>
          <w:sz w:val="22"/>
          <w:szCs w:val="22"/>
        </w:rPr>
        <w:t xml:space="preserve"> </w:t>
      </w:r>
      <w:r w:rsidRPr="001A33D2">
        <w:rPr>
          <w:b/>
          <w:sz w:val="22"/>
          <w:szCs w:val="22"/>
        </w:rPr>
        <w:t xml:space="preserve">extinderea impactului - </w:t>
      </w:r>
      <w:r w:rsidRPr="001A33D2">
        <w:rPr>
          <w:sz w:val="22"/>
          <w:szCs w:val="22"/>
        </w:rPr>
        <w:t xml:space="preserve">impact redus si local doar in zona amplasamentului, cu conditia respectarii legislatiei privind protectia mediului in vigoare si a </w:t>
      </w:r>
      <w:r w:rsidRPr="001A33D2">
        <w:rPr>
          <w:sz w:val="22"/>
          <w:szCs w:val="22"/>
          <w:lang w:val="it-IT"/>
        </w:rPr>
        <w:t>condițiilor impuse prin prezenta Decizie</w:t>
      </w:r>
      <w:r w:rsidRPr="001A33D2">
        <w:rPr>
          <w:sz w:val="22"/>
          <w:szCs w:val="22"/>
        </w:rPr>
        <w:t xml:space="preserve">;  </w:t>
      </w:r>
    </w:p>
    <w:p w:rsidR="001A33D2" w:rsidRPr="001A33D2" w:rsidRDefault="001A33D2" w:rsidP="001A33D2">
      <w:pPr>
        <w:shd w:val="clear" w:color="auto" w:fill="FFFFFF"/>
        <w:ind w:left="113" w:right="-113"/>
        <w:jc w:val="both"/>
        <w:rPr>
          <w:sz w:val="22"/>
          <w:szCs w:val="22"/>
        </w:rPr>
      </w:pPr>
      <w:r w:rsidRPr="001A33D2">
        <w:rPr>
          <w:b/>
          <w:sz w:val="22"/>
          <w:szCs w:val="22"/>
        </w:rPr>
        <w:t>b)natura impactului-</w:t>
      </w:r>
      <w:r w:rsidRPr="001A33D2">
        <w:rPr>
          <w:sz w:val="22"/>
          <w:szCs w:val="22"/>
        </w:rPr>
        <w:t xml:space="preserve">impact redus, direct, local doar in zona amplasamentului cu conditia respectarii legislatiei privind protectia mediului in vigoare si a </w:t>
      </w:r>
      <w:r w:rsidRPr="001A33D2">
        <w:rPr>
          <w:sz w:val="22"/>
          <w:szCs w:val="22"/>
          <w:lang w:val="it-IT"/>
        </w:rPr>
        <w:t>condițiilor impuse prin prezenta Decizie</w:t>
      </w:r>
      <w:r w:rsidRPr="001A33D2">
        <w:rPr>
          <w:sz w:val="22"/>
          <w:szCs w:val="22"/>
        </w:rPr>
        <w:t xml:space="preserve">;  </w:t>
      </w:r>
    </w:p>
    <w:p w:rsidR="001A33D2" w:rsidRPr="001A33D2" w:rsidRDefault="001A33D2" w:rsidP="001A33D2">
      <w:pPr>
        <w:shd w:val="clear" w:color="auto" w:fill="FFFFFF"/>
        <w:ind w:left="113" w:right="-113"/>
        <w:jc w:val="both"/>
        <w:rPr>
          <w:sz w:val="22"/>
          <w:szCs w:val="22"/>
          <w:lang w:val="it-IT"/>
        </w:rPr>
      </w:pPr>
      <w:r w:rsidRPr="001A33D2">
        <w:rPr>
          <w:b/>
          <w:bCs/>
          <w:color w:val="8F0000"/>
          <w:sz w:val="22"/>
          <w:szCs w:val="22"/>
        </w:rPr>
        <w:t>c)</w:t>
      </w:r>
      <w:r w:rsidRPr="001A33D2">
        <w:rPr>
          <w:b/>
          <w:sz w:val="22"/>
          <w:szCs w:val="22"/>
        </w:rPr>
        <w:t>natura transfrontieră a impactului -</w:t>
      </w:r>
      <w:r w:rsidRPr="001A33D2">
        <w:rPr>
          <w:sz w:val="22"/>
          <w:szCs w:val="22"/>
          <w:lang w:val="it-IT"/>
        </w:rPr>
        <w:t xml:space="preserve"> proiectul propus nu va avea efecte transfrontaliere;</w:t>
      </w:r>
    </w:p>
    <w:p w:rsidR="001A33D2" w:rsidRPr="001A33D2" w:rsidRDefault="001A33D2" w:rsidP="001A33D2">
      <w:pPr>
        <w:shd w:val="clear" w:color="auto" w:fill="FFFFFF"/>
        <w:ind w:left="113" w:right="-113"/>
        <w:jc w:val="both"/>
        <w:rPr>
          <w:b/>
          <w:sz w:val="22"/>
          <w:szCs w:val="22"/>
        </w:rPr>
      </w:pPr>
      <w:r w:rsidRPr="001A33D2">
        <w:rPr>
          <w:b/>
          <w:bCs/>
          <w:color w:val="8F0000"/>
          <w:sz w:val="22"/>
          <w:szCs w:val="22"/>
        </w:rPr>
        <w:t>d)</w:t>
      </w:r>
      <w:r w:rsidRPr="001A33D2">
        <w:rPr>
          <w:b/>
          <w:sz w:val="22"/>
          <w:szCs w:val="22"/>
        </w:rPr>
        <w:t xml:space="preserve">intensitatea şi complexitatea impactului - </w:t>
      </w:r>
      <w:r w:rsidRPr="001A33D2">
        <w:rPr>
          <w:sz w:val="22"/>
          <w:szCs w:val="22"/>
        </w:rPr>
        <w:t xml:space="preserve">impact de intensitate si complexitate redusa, cu conditia respectarii legislatiei privind protectia mediului in vigoare si a </w:t>
      </w:r>
      <w:r w:rsidRPr="001A33D2">
        <w:rPr>
          <w:sz w:val="22"/>
          <w:szCs w:val="22"/>
          <w:lang w:val="it-IT"/>
        </w:rPr>
        <w:t>condițiilor impuse prin prezenta Decizie</w:t>
      </w:r>
      <w:r w:rsidRPr="001A33D2">
        <w:rPr>
          <w:sz w:val="22"/>
          <w:szCs w:val="22"/>
        </w:rPr>
        <w:t xml:space="preserve">;  </w:t>
      </w:r>
    </w:p>
    <w:p w:rsidR="001A33D2" w:rsidRPr="001A33D2" w:rsidRDefault="001A33D2" w:rsidP="001A33D2">
      <w:pPr>
        <w:shd w:val="clear" w:color="auto" w:fill="FFFFFF"/>
        <w:ind w:left="113" w:right="-113"/>
        <w:jc w:val="both"/>
        <w:rPr>
          <w:b/>
          <w:sz w:val="22"/>
          <w:szCs w:val="22"/>
        </w:rPr>
      </w:pPr>
      <w:r w:rsidRPr="001A33D2">
        <w:rPr>
          <w:b/>
          <w:bCs/>
          <w:color w:val="8F0000"/>
          <w:sz w:val="22"/>
          <w:szCs w:val="22"/>
        </w:rPr>
        <w:t>e)</w:t>
      </w:r>
      <w:r w:rsidRPr="001A33D2">
        <w:rPr>
          <w:b/>
          <w:sz w:val="22"/>
          <w:szCs w:val="22"/>
        </w:rPr>
        <w:t>probabilitatea impactului –</w:t>
      </w:r>
      <w:r w:rsidRPr="001A33D2">
        <w:rPr>
          <w:sz w:val="22"/>
          <w:szCs w:val="22"/>
          <w:lang w:val="it-IT"/>
        </w:rPr>
        <w:t xml:space="preserve"> probabilitatea de apariție a impactului este redusă </w:t>
      </w:r>
      <w:r w:rsidRPr="001A33D2">
        <w:rPr>
          <w:sz w:val="22"/>
          <w:szCs w:val="22"/>
        </w:rPr>
        <w:t xml:space="preserve">in situatia respectarii legislatiei privind protectia mediului in vigoare si a </w:t>
      </w:r>
      <w:r w:rsidRPr="001A33D2">
        <w:rPr>
          <w:sz w:val="22"/>
          <w:szCs w:val="22"/>
          <w:lang w:val="it-IT"/>
        </w:rPr>
        <w:t>condițiilor impuse prin prezenta Decizie</w:t>
      </w:r>
      <w:r w:rsidRPr="001A33D2">
        <w:rPr>
          <w:sz w:val="22"/>
          <w:szCs w:val="22"/>
        </w:rPr>
        <w:t xml:space="preserve">;  </w:t>
      </w:r>
    </w:p>
    <w:p w:rsidR="001A33D2" w:rsidRPr="001A33D2" w:rsidRDefault="001A33D2" w:rsidP="001A33D2">
      <w:pPr>
        <w:autoSpaceDE w:val="0"/>
        <w:autoSpaceDN w:val="0"/>
        <w:adjustRightInd w:val="0"/>
        <w:ind w:left="113" w:right="-113"/>
        <w:jc w:val="both"/>
        <w:rPr>
          <w:sz w:val="22"/>
          <w:szCs w:val="22"/>
        </w:rPr>
      </w:pPr>
      <w:r w:rsidRPr="001A33D2">
        <w:rPr>
          <w:b/>
          <w:bCs/>
          <w:color w:val="8F0000"/>
          <w:sz w:val="22"/>
          <w:szCs w:val="22"/>
        </w:rPr>
        <w:t>f)</w:t>
      </w:r>
      <w:r w:rsidRPr="001A33D2">
        <w:rPr>
          <w:b/>
          <w:sz w:val="22"/>
          <w:szCs w:val="22"/>
        </w:rPr>
        <w:t>debutul, durata, frecvenţa şi reversibilitatea preconizate ale impactului</w:t>
      </w:r>
      <w:r w:rsidRPr="001A33D2">
        <w:rPr>
          <w:b/>
          <w:i/>
          <w:sz w:val="22"/>
          <w:szCs w:val="22"/>
        </w:rPr>
        <w:t>-</w:t>
      </w:r>
      <w:r w:rsidRPr="001A33D2">
        <w:rPr>
          <w:sz w:val="22"/>
          <w:szCs w:val="22"/>
          <w:lang w:val="it-IT"/>
        </w:rPr>
        <w:t xml:space="preserve"> </w:t>
      </w:r>
      <w:r w:rsidRPr="001A33D2">
        <w:rPr>
          <w:sz w:val="22"/>
          <w:szCs w:val="22"/>
        </w:rPr>
        <w:t xml:space="preserve">impact redus, temporar si local în zona proiectului, cu conditia respectarii legislatiei privind protectia mediului in vigoare si a </w:t>
      </w:r>
      <w:r w:rsidRPr="001A33D2">
        <w:rPr>
          <w:sz w:val="22"/>
          <w:szCs w:val="22"/>
          <w:lang w:val="it-IT"/>
        </w:rPr>
        <w:t>condițiilor impuse prin prezenta Decizie</w:t>
      </w:r>
      <w:r w:rsidRPr="001A33D2">
        <w:rPr>
          <w:sz w:val="22"/>
          <w:szCs w:val="22"/>
        </w:rPr>
        <w:t xml:space="preserve">;  </w:t>
      </w:r>
    </w:p>
    <w:p w:rsidR="001A33D2" w:rsidRPr="001A33D2" w:rsidRDefault="001A33D2" w:rsidP="001A33D2">
      <w:pPr>
        <w:autoSpaceDE w:val="0"/>
        <w:autoSpaceDN w:val="0"/>
        <w:adjustRightInd w:val="0"/>
        <w:ind w:left="113" w:right="-113"/>
        <w:jc w:val="both"/>
        <w:rPr>
          <w:sz w:val="22"/>
          <w:szCs w:val="22"/>
        </w:rPr>
      </w:pPr>
      <w:r w:rsidRPr="001A33D2">
        <w:rPr>
          <w:b/>
          <w:sz w:val="22"/>
          <w:szCs w:val="22"/>
        </w:rPr>
        <w:lastRenderedPageBreak/>
        <w:t>g)cumularea impactului cu impactul altor proiecte existente şi/sau aprobate-</w:t>
      </w:r>
      <w:r w:rsidRPr="001A33D2">
        <w:rPr>
          <w:sz w:val="22"/>
          <w:szCs w:val="22"/>
        </w:rPr>
        <w:t>nu este cazul, in zona amplasamentului nu se cunosc alte proiecte existente care sa conduca la impact cumulat;</w:t>
      </w:r>
    </w:p>
    <w:p w:rsidR="001A33D2" w:rsidRPr="001A33D2" w:rsidRDefault="001A33D2" w:rsidP="001A33D2">
      <w:pPr>
        <w:autoSpaceDE w:val="0"/>
        <w:autoSpaceDN w:val="0"/>
        <w:adjustRightInd w:val="0"/>
        <w:spacing w:line="160" w:lineRule="atLeast"/>
        <w:ind w:left="113" w:right="-113"/>
        <w:jc w:val="both"/>
        <w:rPr>
          <w:sz w:val="22"/>
          <w:szCs w:val="22"/>
        </w:rPr>
      </w:pPr>
      <w:r w:rsidRPr="001A33D2">
        <w:rPr>
          <w:b/>
          <w:sz w:val="22"/>
          <w:szCs w:val="22"/>
        </w:rPr>
        <w:t>h)posibilitatea de reducere efectivă a impactului-</w:t>
      </w:r>
      <w:r w:rsidRPr="001A33D2">
        <w:rPr>
          <w:sz w:val="22"/>
          <w:szCs w:val="22"/>
        </w:rPr>
        <w:t xml:space="preserve"> respectarea legislatiei privind protectia mediului in vigoare, verificari periodice ale instalatiilor, respectarea instructiunilor de lucru si a fiselor de post, monitorizarea periodica a factorilor de mediu conduc la protejarea factorilor de mediu.    </w:t>
      </w:r>
    </w:p>
    <w:p w:rsidR="001A33D2" w:rsidRPr="001A33D2" w:rsidRDefault="001A33D2" w:rsidP="001A33D2">
      <w:pPr>
        <w:spacing w:before="120" w:line="160" w:lineRule="atLeast"/>
        <w:ind w:left="113" w:right="-113"/>
        <w:jc w:val="both"/>
        <w:rPr>
          <w:sz w:val="22"/>
          <w:szCs w:val="22"/>
        </w:rPr>
      </w:pPr>
      <w:r w:rsidRPr="001A33D2">
        <w:rPr>
          <w:b/>
          <w:sz w:val="22"/>
          <w:szCs w:val="22"/>
        </w:rPr>
        <w:t xml:space="preserve">4) </w:t>
      </w:r>
      <w:r w:rsidRPr="001A33D2">
        <w:rPr>
          <w:sz w:val="22"/>
          <w:szCs w:val="22"/>
        </w:rPr>
        <w:t xml:space="preserve">Membrii Comisiei de Analiza Tehnica (CAT) Braila constituit conform Ordinului de Prefect </w:t>
      </w:r>
      <w:r w:rsidRPr="001A33D2">
        <w:rPr>
          <w:b/>
          <w:sz w:val="22"/>
          <w:szCs w:val="22"/>
        </w:rPr>
        <w:t>au emis puncte de vedere favorabile</w:t>
      </w:r>
      <w:r w:rsidRPr="001A33D2">
        <w:rPr>
          <w:sz w:val="22"/>
          <w:szCs w:val="22"/>
        </w:rPr>
        <w:t xml:space="preserve"> cu privire la potenţialul impact asupra populaţiei şi sănătatii umane, biodiversitatea, terenurile, solul, apă,  aerul şi clima, bunurile materiale, patrimoniul cultural şi peisajul. </w:t>
      </w:r>
    </w:p>
    <w:p w:rsidR="001A33D2" w:rsidRPr="001A33D2" w:rsidRDefault="001A33D2" w:rsidP="001A33D2">
      <w:pPr>
        <w:spacing w:before="120"/>
        <w:ind w:left="113" w:right="-113" w:firstLine="709"/>
        <w:jc w:val="both"/>
        <w:rPr>
          <w:b/>
          <w:sz w:val="22"/>
          <w:szCs w:val="22"/>
        </w:rPr>
      </w:pPr>
      <w:r w:rsidRPr="001A33D2">
        <w:rPr>
          <w:b/>
          <w:sz w:val="22"/>
          <w:szCs w:val="22"/>
          <w:u w:val="single"/>
        </w:rPr>
        <w:t>Condiţiile de realizare a proiectului</w:t>
      </w:r>
      <w:r w:rsidRPr="001A33D2">
        <w:rPr>
          <w:b/>
          <w:sz w:val="22"/>
          <w:szCs w:val="22"/>
        </w:rPr>
        <w:t>:</w:t>
      </w:r>
    </w:p>
    <w:p w:rsidR="001A33D2" w:rsidRPr="001A33D2" w:rsidRDefault="001A33D2" w:rsidP="001A33D2">
      <w:pPr>
        <w:ind w:left="113" w:right="-113"/>
        <w:jc w:val="both"/>
        <w:rPr>
          <w:bCs/>
          <w:sz w:val="22"/>
          <w:szCs w:val="22"/>
        </w:rPr>
      </w:pPr>
      <w:r w:rsidRPr="001A33D2">
        <w:rPr>
          <w:bCs/>
          <w:sz w:val="22"/>
          <w:szCs w:val="22"/>
        </w:rPr>
        <w:t>-Inceperea lucrarilor dupa obţinerea tuturor avizelor şi acordurilor specifice ale administraţiei publice locale şi/sau ale serviciilor descentralizate ale acestora, conform  cerințelor din Certificatul de Urbanism</w:t>
      </w:r>
      <w:r w:rsidRPr="001A33D2">
        <w:rPr>
          <w:sz w:val="22"/>
          <w:szCs w:val="22"/>
        </w:rPr>
        <w:t xml:space="preserve"> nr. 245 din 30.12.2019</w:t>
      </w:r>
      <w:r w:rsidRPr="001A33D2">
        <w:rPr>
          <w:bCs/>
          <w:sz w:val="22"/>
          <w:szCs w:val="22"/>
        </w:rPr>
        <w:t>.</w:t>
      </w:r>
    </w:p>
    <w:p w:rsidR="001A33D2" w:rsidRPr="001A33D2" w:rsidRDefault="001A33D2" w:rsidP="001A33D2">
      <w:pPr>
        <w:ind w:left="113" w:right="-113"/>
        <w:jc w:val="both"/>
        <w:rPr>
          <w:bCs/>
          <w:sz w:val="22"/>
          <w:szCs w:val="22"/>
        </w:rPr>
      </w:pPr>
      <w:r w:rsidRPr="001A33D2">
        <w:rPr>
          <w:bCs/>
          <w:sz w:val="22"/>
          <w:szCs w:val="22"/>
        </w:rPr>
        <w:t xml:space="preserve">-Executarea lucrărilor </w:t>
      </w:r>
      <w:r w:rsidRPr="001A33D2">
        <w:rPr>
          <w:sz w:val="22"/>
          <w:szCs w:val="22"/>
        </w:rPr>
        <w:t>cu respectarea legislaţiei specifice în vigoare privind protecţia mediului și cu luarea tuturor măsurilor pentru a nu deranja vecinătățile</w:t>
      </w:r>
      <w:r w:rsidRPr="001A33D2">
        <w:rPr>
          <w:bCs/>
          <w:sz w:val="22"/>
          <w:szCs w:val="22"/>
        </w:rPr>
        <w:t xml:space="preserve"> (reducerea nivelului de zgomot și vibrații și a nivelului de emisii poluante).</w:t>
      </w:r>
    </w:p>
    <w:p w:rsidR="001A33D2" w:rsidRPr="001A33D2" w:rsidRDefault="001A33D2" w:rsidP="001A33D2">
      <w:pPr>
        <w:ind w:left="113" w:right="-113"/>
        <w:jc w:val="both"/>
        <w:rPr>
          <w:sz w:val="22"/>
          <w:szCs w:val="22"/>
        </w:rPr>
      </w:pPr>
      <w:r w:rsidRPr="001A33D2">
        <w:rPr>
          <w:bCs/>
          <w:sz w:val="22"/>
          <w:szCs w:val="22"/>
        </w:rPr>
        <w:t xml:space="preserve">-Executarea lucrărilor cu respectarea amplasamentului şi a documentaţiei tehnice depuse, a normativelor şi prescripţiilor tehnice specifice </w:t>
      </w:r>
      <w:r w:rsidRPr="001A33D2">
        <w:rPr>
          <w:sz w:val="22"/>
          <w:szCs w:val="22"/>
        </w:rPr>
        <w:t xml:space="preserve">pentru lucrările de </w:t>
      </w:r>
      <w:r w:rsidRPr="001A33D2">
        <w:rPr>
          <w:bCs/>
          <w:sz w:val="22"/>
          <w:szCs w:val="22"/>
        </w:rPr>
        <w:t>construire a obiectivului, conform proiectului propus.</w:t>
      </w:r>
    </w:p>
    <w:p w:rsidR="001A33D2" w:rsidRPr="001A33D2" w:rsidRDefault="001A33D2" w:rsidP="001A33D2">
      <w:pPr>
        <w:ind w:left="113" w:right="-113"/>
        <w:jc w:val="both"/>
        <w:rPr>
          <w:bCs/>
          <w:sz w:val="22"/>
          <w:szCs w:val="22"/>
        </w:rPr>
      </w:pPr>
      <w:r w:rsidRPr="001A33D2">
        <w:rPr>
          <w:bCs/>
          <w:sz w:val="22"/>
          <w:szCs w:val="22"/>
        </w:rPr>
        <w:t>-Pentru toate lucrările din cadrul proiectului, executate de către diverşi prestatori de servicii pe bază de contract, responsabilitatea privind protecţia factorilor de mediu pe amplasament revine titularului de proiect.</w:t>
      </w:r>
    </w:p>
    <w:p w:rsidR="001A33D2" w:rsidRPr="001A33D2" w:rsidRDefault="001A33D2" w:rsidP="001A33D2">
      <w:pPr>
        <w:ind w:left="113" w:right="-113"/>
        <w:jc w:val="both"/>
        <w:rPr>
          <w:bCs/>
          <w:sz w:val="22"/>
          <w:szCs w:val="22"/>
        </w:rPr>
      </w:pPr>
      <w:r w:rsidRPr="001A33D2">
        <w:rPr>
          <w:bCs/>
          <w:sz w:val="22"/>
          <w:szCs w:val="22"/>
        </w:rPr>
        <w:t>-Se vor respecta etapele de execuţie a proiectului, conform documentatiei ce a stat la baza emiterii actului de reglementare si a disciplinei tehnologice.</w:t>
      </w:r>
    </w:p>
    <w:p w:rsidR="001A33D2" w:rsidRPr="001A33D2" w:rsidRDefault="001A33D2" w:rsidP="001A33D2">
      <w:pPr>
        <w:ind w:left="113" w:right="-113"/>
        <w:jc w:val="both"/>
        <w:rPr>
          <w:bCs/>
          <w:sz w:val="22"/>
          <w:szCs w:val="22"/>
        </w:rPr>
      </w:pPr>
      <w:r w:rsidRPr="001A33D2">
        <w:rPr>
          <w:bCs/>
          <w:sz w:val="22"/>
          <w:szCs w:val="22"/>
        </w:rPr>
        <w:t xml:space="preserve">-Se va evita încărcarea/descărcarea materialului pulverulent in perioade cu vant puternic, pentru limitarea emisiilor de particule solide. </w:t>
      </w:r>
    </w:p>
    <w:p w:rsidR="001A33D2" w:rsidRPr="001A33D2" w:rsidRDefault="001A33D2" w:rsidP="001A33D2">
      <w:pPr>
        <w:ind w:left="113" w:right="-113"/>
        <w:jc w:val="both"/>
        <w:rPr>
          <w:bCs/>
          <w:sz w:val="22"/>
          <w:szCs w:val="22"/>
        </w:rPr>
      </w:pPr>
      <w:r w:rsidRPr="001A33D2">
        <w:rPr>
          <w:bCs/>
          <w:sz w:val="22"/>
          <w:szCs w:val="22"/>
        </w:rPr>
        <w:t>-Utilajele vor trebui să dețină toate inspecțiile tehnice la zi care să ateste funcționarea corespunzătoare a echipamentelor ce pot genera scurgeri de lubrefianți sau produse petroliere.</w:t>
      </w:r>
    </w:p>
    <w:p w:rsidR="001A33D2" w:rsidRPr="001A33D2" w:rsidRDefault="001A33D2" w:rsidP="001A33D2">
      <w:pPr>
        <w:ind w:left="113" w:right="-113"/>
        <w:jc w:val="both"/>
        <w:rPr>
          <w:bCs/>
          <w:sz w:val="22"/>
          <w:szCs w:val="22"/>
        </w:rPr>
      </w:pPr>
      <w:r w:rsidRPr="001A33D2">
        <w:rPr>
          <w:bCs/>
          <w:sz w:val="22"/>
          <w:szCs w:val="22"/>
        </w:rPr>
        <w:t>-Utilizarea prelatelor la vehiculele deschise de transport a materialelor pulverulente.</w:t>
      </w:r>
    </w:p>
    <w:p w:rsidR="001A33D2" w:rsidRPr="001A33D2" w:rsidRDefault="001A33D2" w:rsidP="001A33D2">
      <w:pPr>
        <w:autoSpaceDE w:val="0"/>
        <w:autoSpaceDN w:val="0"/>
        <w:adjustRightInd w:val="0"/>
        <w:ind w:left="113" w:right="-113"/>
        <w:jc w:val="both"/>
        <w:rPr>
          <w:sz w:val="22"/>
          <w:szCs w:val="22"/>
        </w:rPr>
      </w:pPr>
      <w:r w:rsidRPr="001A33D2">
        <w:rPr>
          <w:sz w:val="22"/>
          <w:szCs w:val="22"/>
        </w:rPr>
        <w:t>-Colectarea separată din deşeurile menajere şi asimilabile acestora şi valorificarea prin operatori autorizaţi cel puţin a următoarelor categorii de deşeuri: hârtie, metal, plastic şi sticlă.</w:t>
      </w:r>
    </w:p>
    <w:p w:rsidR="001A33D2" w:rsidRPr="001A33D2" w:rsidRDefault="001A33D2" w:rsidP="001A33D2">
      <w:pPr>
        <w:autoSpaceDE w:val="0"/>
        <w:autoSpaceDN w:val="0"/>
        <w:adjustRightInd w:val="0"/>
        <w:ind w:left="113" w:right="-113"/>
        <w:jc w:val="both"/>
        <w:rPr>
          <w:sz w:val="22"/>
          <w:szCs w:val="22"/>
        </w:rPr>
      </w:pPr>
      <w:r w:rsidRPr="001A33D2">
        <w:rPr>
          <w:sz w:val="22"/>
          <w:szCs w:val="22"/>
        </w:rPr>
        <w:t>-Valorificarea deșeurilor din construcții prin operatori autorizați.</w:t>
      </w:r>
    </w:p>
    <w:p w:rsidR="001A33D2" w:rsidRPr="001A33D2" w:rsidRDefault="001A33D2" w:rsidP="001A33D2">
      <w:pPr>
        <w:autoSpaceDE w:val="0"/>
        <w:autoSpaceDN w:val="0"/>
        <w:adjustRightInd w:val="0"/>
        <w:ind w:left="113" w:right="-113"/>
        <w:jc w:val="both"/>
        <w:rPr>
          <w:sz w:val="22"/>
          <w:szCs w:val="22"/>
        </w:rPr>
      </w:pPr>
      <w:r w:rsidRPr="001A33D2">
        <w:rPr>
          <w:sz w:val="22"/>
          <w:szCs w:val="22"/>
        </w:rPr>
        <w:t>-Stocarea temporară a deşeurilor și amplasarea utilajelor numai în cadrul organizării de șantier, în condiţii de siguranţă pentru mediul înconjurător şi pentru sănătatea oamenilor.</w:t>
      </w:r>
    </w:p>
    <w:p w:rsidR="001A33D2" w:rsidRPr="001A33D2" w:rsidRDefault="001A33D2" w:rsidP="001A33D2">
      <w:pPr>
        <w:ind w:left="113" w:right="-113"/>
        <w:jc w:val="both"/>
        <w:rPr>
          <w:sz w:val="22"/>
          <w:szCs w:val="22"/>
        </w:rPr>
      </w:pPr>
      <w:r w:rsidRPr="001A33D2">
        <w:rPr>
          <w:bCs/>
          <w:sz w:val="22"/>
          <w:szCs w:val="22"/>
        </w:rPr>
        <w:t>-</w:t>
      </w:r>
      <w:r w:rsidRPr="001A33D2">
        <w:rPr>
          <w:sz w:val="22"/>
          <w:szCs w:val="22"/>
        </w:rPr>
        <w:t>Vor fi prevăzute materiale absorbante specifice pentru produse petroliere în zonele de lucrări şi se va avea în vedere utilizarea corectă a acestora, dacă va fi necesar.</w:t>
      </w:r>
    </w:p>
    <w:p w:rsidR="001A33D2" w:rsidRPr="001A33D2" w:rsidRDefault="001A33D2" w:rsidP="001A33D2">
      <w:pPr>
        <w:ind w:left="113" w:right="-113"/>
        <w:jc w:val="both"/>
        <w:rPr>
          <w:rFonts w:eastAsia="Calibri"/>
          <w:bCs/>
          <w:sz w:val="22"/>
          <w:szCs w:val="22"/>
        </w:rPr>
      </w:pPr>
      <w:r w:rsidRPr="001A33D2">
        <w:rPr>
          <w:sz w:val="22"/>
          <w:szCs w:val="22"/>
        </w:rPr>
        <w:t xml:space="preserve"> </w:t>
      </w:r>
      <w:r w:rsidRPr="001A33D2">
        <w:rPr>
          <w:bCs/>
          <w:sz w:val="22"/>
          <w:szCs w:val="22"/>
        </w:rPr>
        <w:t>-</w:t>
      </w:r>
      <w:r w:rsidRPr="001A33D2">
        <w:rPr>
          <w:rFonts w:eastAsia="Calibri"/>
          <w:bCs/>
          <w:sz w:val="22"/>
          <w:szCs w:val="22"/>
        </w:rPr>
        <w:t xml:space="preserve"> -Personalul angajat pentru implementarea proiectului se va instrui cu privire la măsurile impuse pentru protejarea speciilor sălbatice și a habitatelor naturale cu statut de protecție.</w:t>
      </w:r>
    </w:p>
    <w:p w:rsidR="001A33D2" w:rsidRPr="001A33D2" w:rsidRDefault="001A33D2" w:rsidP="001A33D2">
      <w:pPr>
        <w:ind w:left="113" w:right="-113"/>
        <w:jc w:val="both"/>
        <w:rPr>
          <w:sz w:val="22"/>
          <w:szCs w:val="22"/>
        </w:rPr>
      </w:pPr>
      <w:r w:rsidRPr="001A33D2">
        <w:rPr>
          <w:sz w:val="22"/>
          <w:szCs w:val="22"/>
        </w:rPr>
        <w:t>-Deșeurile din construcții și desființări din categoria 17 din Lista deșeurilor din H.G. nr. 856/2002 se elimină numai în cazul în care valorificarea nu este posibilă din punct de vedere tehnic sau economic. Valorificarea se va realiza conform Legii nr. 211/2011, art. 17 alin.(3): prin valorificare materială, inclusiv operaţiuni de umplere, rambleiere care utilizează deşeuri pentru a înlocui alte materiale și conform anexei 6 lit.a) 70% pentru 2020.</w:t>
      </w:r>
    </w:p>
    <w:p w:rsidR="001A33D2" w:rsidRPr="001A33D2" w:rsidRDefault="001A33D2" w:rsidP="001A33D2">
      <w:pPr>
        <w:ind w:left="113" w:right="-113"/>
        <w:jc w:val="both"/>
        <w:rPr>
          <w:bCs/>
          <w:sz w:val="22"/>
          <w:szCs w:val="22"/>
        </w:rPr>
      </w:pPr>
      <w:r w:rsidRPr="001A33D2">
        <w:rPr>
          <w:bCs/>
          <w:sz w:val="22"/>
          <w:szCs w:val="22"/>
        </w:rPr>
        <w:t xml:space="preserve">-Respectarea prevederilor: </w:t>
      </w:r>
    </w:p>
    <w:p w:rsidR="001A33D2" w:rsidRPr="001A33D2" w:rsidRDefault="001A33D2" w:rsidP="001A33D2">
      <w:pPr>
        <w:numPr>
          <w:ilvl w:val="0"/>
          <w:numId w:val="115"/>
        </w:numPr>
        <w:spacing w:after="200" w:line="276" w:lineRule="auto"/>
        <w:ind w:right="-113"/>
        <w:jc w:val="both"/>
        <w:rPr>
          <w:sz w:val="22"/>
          <w:szCs w:val="22"/>
        </w:rPr>
      </w:pPr>
      <w:r w:rsidRPr="001A33D2">
        <w:rPr>
          <w:sz w:val="22"/>
          <w:szCs w:val="22"/>
        </w:rPr>
        <w:t xml:space="preserve">OUG nr. 195/2005 privind protecţia mediului, aprobată cu modificări şi completări de Legea nr. 265/2006, cu modificările şi completările ulterioare; </w:t>
      </w:r>
    </w:p>
    <w:p w:rsidR="001A33D2" w:rsidRPr="001A33D2" w:rsidRDefault="001A33D2" w:rsidP="001A33D2">
      <w:pPr>
        <w:numPr>
          <w:ilvl w:val="0"/>
          <w:numId w:val="115"/>
        </w:numPr>
        <w:spacing w:after="200" w:line="276" w:lineRule="auto"/>
        <w:ind w:right="-113"/>
        <w:jc w:val="both"/>
        <w:rPr>
          <w:sz w:val="22"/>
          <w:szCs w:val="22"/>
        </w:rPr>
      </w:pPr>
      <w:r w:rsidRPr="001A33D2">
        <w:rPr>
          <w:bCs/>
          <w:sz w:val="22"/>
          <w:szCs w:val="22"/>
        </w:rPr>
        <w:t xml:space="preserve">Legii nr. 211/2011 </w:t>
      </w:r>
      <w:r w:rsidRPr="001A33D2">
        <w:rPr>
          <w:i/>
          <w:sz w:val="22"/>
          <w:szCs w:val="22"/>
        </w:rPr>
        <w:t>privind regimul deşeurilor</w:t>
      </w:r>
      <w:r w:rsidRPr="001A33D2">
        <w:rPr>
          <w:sz w:val="22"/>
          <w:szCs w:val="22"/>
        </w:rPr>
        <w:t xml:space="preserve">, republicată, cu modificarile si completarile ulterioare; </w:t>
      </w:r>
    </w:p>
    <w:p w:rsidR="001A33D2" w:rsidRPr="001A33D2" w:rsidRDefault="001A33D2" w:rsidP="001A33D2">
      <w:pPr>
        <w:numPr>
          <w:ilvl w:val="0"/>
          <w:numId w:val="115"/>
        </w:numPr>
        <w:spacing w:after="200" w:line="276" w:lineRule="auto"/>
        <w:ind w:right="-113"/>
        <w:jc w:val="both"/>
        <w:rPr>
          <w:sz w:val="22"/>
          <w:szCs w:val="22"/>
        </w:rPr>
      </w:pPr>
      <w:r w:rsidRPr="001A33D2">
        <w:rPr>
          <w:sz w:val="22"/>
          <w:szCs w:val="22"/>
        </w:rPr>
        <w:t xml:space="preserve">Legii nr. 249/2015 </w:t>
      </w:r>
      <w:r w:rsidRPr="001A33D2">
        <w:rPr>
          <w:i/>
          <w:sz w:val="22"/>
          <w:szCs w:val="22"/>
        </w:rPr>
        <w:t>privind modalitatea de gestionare a ambalajelor şi a deşeurilor de ambalaje</w:t>
      </w:r>
      <w:r w:rsidRPr="001A33D2">
        <w:rPr>
          <w:sz w:val="22"/>
          <w:szCs w:val="22"/>
        </w:rPr>
        <w:t xml:space="preserve">; </w:t>
      </w:r>
    </w:p>
    <w:p w:rsidR="001A33D2" w:rsidRPr="001A33D2" w:rsidRDefault="001A33D2" w:rsidP="001A33D2">
      <w:pPr>
        <w:numPr>
          <w:ilvl w:val="0"/>
          <w:numId w:val="115"/>
        </w:numPr>
        <w:spacing w:after="200" w:line="276" w:lineRule="auto"/>
        <w:ind w:right="-113"/>
        <w:jc w:val="both"/>
        <w:rPr>
          <w:sz w:val="22"/>
          <w:szCs w:val="22"/>
        </w:rPr>
      </w:pPr>
      <w:r w:rsidRPr="001A33D2">
        <w:rPr>
          <w:sz w:val="22"/>
          <w:szCs w:val="22"/>
        </w:rPr>
        <w:t xml:space="preserve">Legii nr. 104/2011 </w:t>
      </w:r>
      <w:r w:rsidRPr="001A33D2">
        <w:rPr>
          <w:i/>
          <w:sz w:val="22"/>
          <w:szCs w:val="22"/>
        </w:rPr>
        <w:t>privind calitatea aerului înconjurător</w:t>
      </w:r>
      <w:r w:rsidRPr="001A33D2">
        <w:rPr>
          <w:sz w:val="22"/>
          <w:szCs w:val="22"/>
        </w:rPr>
        <w:t xml:space="preserve">; </w:t>
      </w:r>
    </w:p>
    <w:p w:rsidR="001A33D2" w:rsidRPr="001A33D2" w:rsidRDefault="001A33D2" w:rsidP="001A33D2">
      <w:pPr>
        <w:numPr>
          <w:ilvl w:val="0"/>
          <w:numId w:val="115"/>
        </w:numPr>
        <w:spacing w:after="200" w:line="276" w:lineRule="auto"/>
        <w:ind w:right="-113"/>
        <w:jc w:val="both"/>
        <w:rPr>
          <w:bCs/>
          <w:sz w:val="22"/>
          <w:szCs w:val="22"/>
        </w:rPr>
      </w:pPr>
      <w:r w:rsidRPr="001A33D2">
        <w:rPr>
          <w:sz w:val="22"/>
          <w:szCs w:val="22"/>
        </w:rPr>
        <w:t xml:space="preserve">OUG </w:t>
      </w:r>
      <w:r w:rsidRPr="001A33D2">
        <w:rPr>
          <w:bCs/>
          <w:sz w:val="22"/>
          <w:szCs w:val="22"/>
        </w:rPr>
        <w:t xml:space="preserve">nr. 68/2007 </w:t>
      </w:r>
      <w:r w:rsidRPr="001A33D2">
        <w:rPr>
          <w:bCs/>
          <w:i/>
          <w:sz w:val="22"/>
          <w:szCs w:val="22"/>
        </w:rPr>
        <w:t>privind răspunderea de mediu cu referire la prevenirea şi repararea prejudiciului asupra mediului</w:t>
      </w:r>
      <w:r w:rsidRPr="001A33D2">
        <w:rPr>
          <w:bCs/>
          <w:sz w:val="22"/>
          <w:szCs w:val="22"/>
        </w:rPr>
        <w:t xml:space="preserve">, aprobată de Legea nr. 19/2008, cu modificările şi completările ulterioare. </w:t>
      </w:r>
    </w:p>
    <w:p w:rsidR="001A33D2" w:rsidRPr="001A33D2" w:rsidRDefault="001A33D2" w:rsidP="001A33D2">
      <w:pPr>
        <w:numPr>
          <w:ilvl w:val="0"/>
          <w:numId w:val="115"/>
        </w:numPr>
        <w:spacing w:after="200" w:line="276" w:lineRule="auto"/>
        <w:ind w:right="-113"/>
        <w:jc w:val="both"/>
        <w:rPr>
          <w:sz w:val="22"/>
          <w:szCs w:val="22"/>
        </w:rPr>
      </w:pPr>
      <w:r w:rsidRPr="001A33D2">
        <w:rPr>
          <w:i/>
          <w:sz w:val="22"/>
          <w:szCs w:val="22"/>
        </w:rPr>
        <w:lastRenderedPageBreak/>
        <w:t>Normelor privind condiţiile de descărcare în mediul acvatic a apelor uzate</w:t>
      </w:r>
      <w:r w:rsidRPr="001A33D2">
        <w:rPr>
          <w:sz w:val="22"/>
          <w:szCs w:val="22"/>
        </w:rPr>
        <w:t xml:space="preserve"> aprobate prin HG nr. 188/2002, cu modificările și completările ulterioare; </w:t>
      </w:r>
    </w:p>
    <w:p w:rsidR="001A33D2" w:rsidRPr="001A33D2" w:rsidRDefault="001A33D2" w:rsidP="001A33D2">
      <w:pPr>
        <w:numPr>
          <w:ilvl w:val="0"/>
          <w:numId w:val="115"/>
        </w:numPr>
        <w:spacing w:after="200" w:line="276" w:lineRule="auto"/>
        <w:ind w:right="-113"/>
        <w:jc w:val="both"/>
        <w:rPr>
          <w:i/>
          <w:sz w:val="22"/>
          <w:szCs w:val="22"/>
        </w:rPr>
      </w:pPr>
      <w:r w:rsidRPr="001A33D2">
        <w:rPr>
          <w:sz w:val="22"/>
          <w:szCs w:val="22"/>
        </w:rPr>
        <w:t xml:space="preserve">Ordin   nr. 119/2014 </w:t>
      </w:r>
      <w:r w:rsidRPr="001A33D2">
        <w:rPr>
          <w:i/>
          <w:sz w:val="22"/>
          <w:szCs w:val="22"/>
        </w:rPr>
        <w:t xml:space="preserve">pentru aprobarea Normelor de igienă şi sănătate publică privind mediul de viaţă al populaţiei </w:t>
      </w:r>
      <w:r w:rsidRPr="001A33D2">
        <w:rPr>
          <w:sz w:val="22"/>
          <w:szCs w:val="22"/>
        </w:rPr>
        <w:t>actualizat</w:t>
      </w:r>
      <w:r w:rsidRPr="001A33D2">
        <w:rPr>
          <w:i/>
          <w:sz w:val="22"/>
          <w:szCs w:val="22"/>
        </w:rPr>
        <w:t>;</w:t>
      </w:r>
    </w:p>
    <w:p w:rsidR="001A33D2" w:rsidRPr="001A33D2" w:rsidRDefault="001A33D2" w:rsidP="001A33D2">
      <w:pPr>
        <w:numPr>
          <w:ilvl w:val="0"/>
          <w:numId w:val="115"/>
        </w:numPr>
        <w:spacing w:after="200" w:line="276" w:lineRule="auto"/>
        <w:ind w:right="-113"/>
        <w:jc w:val="both"/>
        <w:rPr>
          <w:sz w:val="22"/>
          <w:szCs w:val="22"/>
        </w:rPr>
      </w:pPr>
      <w:r w:rsidRPr="001A33D2">
        <w:rPr>
          <w:i/>
          <w:sz w:val="22"/>
          <w:szCs w:val="22"/>
        </w:rPr>
        <w:t>N</w:t>
      </w:r>
      <w:r w:rsidRPr="001A33D2">
        <w:rPr>
          <w:bCs/>
          <w:i/>
          <w:sz w:val="22"/>
          <w:szCs w:val="22"/>
        </w:rPr>
        <w:t xml:space="preserve">ormativelor standard pentru zgomote şi vibraţii </w:t>
      </w:r>
      <w:r w:rsidRPr="001A33D2">
        <w:rPr>
          <w:bCs/>
          <w:sz w:val="22"/>
          <w:szCs w:val="22"/>
        </w:rPr>
        <w:t>nr. 10009/1988 şi 12025/2/1981;</w:t>
      </w:r>
    </w:p>
    <w:p w:rsidR="001A33D2" w:rsidRPr="001A33D2" w:rsidRDefault="001A33D2" w:rsidP="001A33D2">
      <w:pPr>
        <w:ind w:left="113" w:right="-113"/>
        <w:jc w:val="both"/>
        <w:rPr>
          <w:b/>
          <w:sz w:val="22"/>
          <w:szCs w:val="22"/>
          <w:u w:val="single"/>
          <w:lang w:val="it-IT"/>
        </w:rPr>
      </w:pPr>
      <w:r w:rsidRPr="001A33D2">
        <w:rPr>
          <w:sz w:val="22"/>
          <w:szCs w:val="22"/>
        </w:rPr>
        <w:t xml:space="preserve">-Înştiinţarea autorităţii competente pentru protecţia mediului la finalizarea lucrărilor de investiţie, în vederea efectuării unui control de specialitate pentru verificarea respectării prevederilor prezentei decizii, conform prevederilor Legii  nr. 292/03.12.2018 </w:t>
      </w:r>
      <w:r w:rsidRPr="001A33D2">
        <w:rPr>
          <w:i/>
          <w:sz w:val="22"/>
          <w:szCs w:val="22"/>
        </w:rPr>
        <w:t>privind evaluarea impactului anumitor proiecte publice şi private asupra mediului</w:t>
      </w:r>
      <w:r w:rsidRPr="001A33D2">
        <w:rPr>
          <w:sz w:val="22"/>
          <w:szCs w:val="22"/>
        </w:rPr>
        <w:t>;</w:t>
      </w:r>
    </w:p>
    <w:p w:rsidR="001A33D2" w:rsidRPr="001A33D2" w:rsidRDefault="001A33D2" w:rsidP="001A33D2">
      <w:pPr>
        <w:ind w:left="113" w:right="-113"/>
        <w:jc w:val="both"/>
        <w:rPr>
          <w:sz w:val="22"/>
          <w:szCs w:val="22"/>
        </w:rPr>
      </w:pPr>
      <w:r w:rsidRPr="001A33D2">
        <w:rPr>
          <w:sz w:val="22"/>
          <w:szCs w:val="22"/>
        </w:rPr>
        <w:t xml:space="preserve">-Respectarea prevederilor art. 15, alin. 2, lit. a) din </w:t>
      </w:r>
      <w:r w:rsidRPr="001A33D2">
        <w:rPr>
          <w:i/>
          <w:sz w:val="22"/>
          <w:szCs w:val="22"/>
        </w:rPr>
        <w:t>OUG nr. 195/2005 privind protecţia mediului</w:t>
      </w:r>
      <w:r w:rsidRPr="001A33D2">
        <w:rPr>
          <w:sz w:val="22"/>
          <w:szCs w:val="22"/>
        </w:rPr>
        <w:t xml:space="preserve">, aprobată cu modificări şi completări de </w:t>
      </w:r>
      <w:r w:rsidRPr="001A33D2">
        <w:rPr>
          <w:i/>
          <w:sz w:val="22"/>
          <w:szCs w:val="22"/>
        </w:rPr>
        <w:t>Legea nr. 265/2006</w:t>
      </w:r>
      <w:r w:rsidRPr="001A33D2">
        <w:rPr>
          <w:sz w:val="22"/>
          <w:szCs w:val="22"/>
        </w:rPr>
        <w:t>, cu modificările şi completările ulterioare</w:t>
      </w:r>
      <w:r w:rsidRPr="001A33D2">
        <w:rPr>
          <w:sz w:val="22"/>
          <w:szCs w:val="22"/>
          <w:u w:val="single"/>
        </w:rPr>
        <w:t xml:space="preserve"> </w:t>
      </w:r>
      <w:r w:rsidRPr="001A33D2">
        <w:rPr>
          <w:i/>
          <w:sz w:val="22"/>
          <w:szCs w:val="22"/>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1A33D2" w:rsidRPr="001A33D2" w:rsidRDefault="001A33D2" w:rsidP="001A33D2">
      <w:pPr>
        <w:spacing w:before="120" w:after="120"/>
        <w:ind w:left="113" w:right="-113" w:firstLine="720"/>
        <w:jc w:val="both"/>
        <w:rPr>
          <w:b/>
          <w:sz w:val="22"/>
          <w:szCs w:val="22"/>
        </w:rPr>
      </w:pPr>
      <w:r w:rsidRPr="001A33D2">
        <w:rPr>
          <w:b/>
          <w:sz w:val="22"/>
          <w:szCs w:val="22"/>
        </w:rPr>
        <w:t xml:space="preserve">În conformitate cu prevederile </w:t>
      </w:r>
      <w:r w:rsidRPr="001A33D2">
        <w:rPr>
          <w:b/>
          <w:i/>
          <w:sz w:val="22"/>
          <w:szCs w:val="22"/>
        </w:rPr>
        <w:t>O.U.G. nr. 195/2005 privind protecţia mediului</w:t>
      </w:r>
      <w:r w:rsidRPr="001A33D2">
        <w:rPr>
          <w:b/>
          <w:sz w:val="22"/>
          <w:szCs w:val="22"/>
        </w:rPr>
        <w:t xml:space="preserve">, aprobată cu modificări şi completări de </w:t>
      </w:r>
      <w:r w:rsidRPr="001A33D2">
        <w:rPr>
          <w:b/>
          <w:i/>
          <w:sz w:val="22"/>
          <w:szCs w:val="22"/>
        </w:rPr>
        <w:t>Legea nr. 265/2006</w:t>
      </w:r>
      <w:r w:rsidRPr="001A33D2">
        <w:rPr>
          <w:b/>
          <w:sz w:val="22"/>
          <w:szCs w:val="22"/>
        </w:rPr>
        <w:t xml:space="preserve">, cu completările şi modificările ulterioare, art. 21 alin (4), </w:t>
      </w:r>
      <w:r w:rsidRPr="001A33D2">
        <w:rPr>
          <w:b/>
          <w:sz w:val="22"/>
          <w:szCs w:val="22"/>
          <w:u w:val="single"/>
        </w:rPr>
        <w:t>răspunderea pentru corectitudinea informaţiilor puse la dispoziţia autorităţilor competente pentru protecţia mediului şi a publicului revine titularului proiectului</w:t>
      </w:r>
      <w:r w:rsidRPr="001A33D2">
        <w:rPr>
          <w:b/>
          <w:sz w:val="22"/>
          <w:szCs w:val="22"/>
        </w:rPr>
        <w:t>.</w:t>
      </w:r>
    </w:p>
    <w:p w:rsidR="001A33D2" w:rsidRPr="001A33D2" w:rsidRDefault="001A33D2" w:rsidP="001A33D2">
      <w:pPr>
        <w:autoSpaceDE w:val="0"/>
        <w:autoSpaceDN w:val="0"/>
        <w:adjustRightInd w:val="0"/>
        <w:spacing w:before="120" w:after="120"/>
        <w:ind w:left="113" w:right="-113" w:firstLine="720"/>
        <w:jc w:val="both"/>
        <w:rPr>
          <w:sz w:val="22"/>
          <w:szCs w:val="22"/>
        </w:rPr>
      </w:pPr>
      <w:r w:rsidRPr="001A33D2">
        <w:rPr>
          <w:b/>
          <w:sz w:val="22"/>
          <w:szCs w:val="22"/>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A33D2" w:rsidRPr="001A33D2" w:rsidRDefault="001A33D2" w:rsidP="001A33D2">
      <w:pPr>
        <w:autoSpaceDE w:val="0"/>
        <w:autoSpaceDN w:val="0"/>
        <w:adjustRightInd w:val="0"/>
        <w:spacing w:before="120" w:after="120"/>
        <w:ind w:left="113" w:right="-113"/>
        <w:jc w:val="both"/>
        <w:rPr>
          <w:b/>
          <w:sz w:val="22"/>
          <w:szCs w:val="22"/>
        </w:rPr>
      </w:pPr>
      <w:r w:rsidRPr="001A33D2">
        <w:rPr>
          <w:b/>
          <w:sz w:val="22"/>
          <w:szCs w:val="22"/>
        </w:rPr>
        <w:t xml:space="preserve">    </w:t>
      </w:r>
      <w:r w:rsidRPr="001A33D2">
        <w:rPr>
          <w:b/>
          <w:sz w:val="22"/>
          <w:szCs w:val="22"/>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1A33D2" w:rsidRPr="001A33D2" w:rsidRDefault="001A33D2" w:rsidP="001A33D2">
      <w:pPr>
        <w:autoSpaceDE w:val="0"/>
        <w:autoSpaceDN w:val="0"/>
        <w:adjustRightInd w:val="0"/>
        <w:spacing w:before="120" w:after="120"/>
        <w:ind w:left="113" w:right="-113"/>
        <w:jc w:val="both"/>
        <w:rPr>
          <w:b/>
          <w:sz w:val="22"/>
          <w:szCs w:val="22"/>
        </w:rPr>
      </w:pPr>
      <w:r w:rsidRPr="001A33D2">
        <w:rPr>
          <w:b/>
          <w:sz w:val="22"/>
          <w:szCs w:val="22"/>
        </w:rPr>
        <w:t xml:space="preserve">    </w:t>
      </w:r>
      <w:r w:rsidRPr="001A33D2">
        <w:rPr>
          <w:b/>
          <w:sz w:val="22"/>
          <w:szCs w:val="22"/>
        </w:rPr>
        <w:tab/>
        <w:t xml:space="preserve">Se poate adresa instanţei de contencios administrativ competente şi orice organizaţie neguvernamentală care îndeplineşte condiţiile prevăzute la art. 2 din Legea nr. 292/20108 </w:t>
      </w:r>
      <w:r w:rsidRPr="001A33D2">
        <w:rPr>
          <w:b/>
          <w:i/>
          <w:sz w:val="22"/>
          <w:szCs w:val="22"/>
        </w:rPr>
        <w:t>privind evaluarea impactului anumitor proiecte publice şi private asupra mediului</w:t>
      </w:r>
      <w:r w:rsidRPr="001A33D2">
        <w:rPr>
          <w:b/>
          <w:sz w:val="22"/>
          <w:szCs w:val="22"/>
        </w:rPr>
        <w:t>, considerându-se că acestea sunt vătămate într-un drept al lor sau într-un interes legitim.</w:t>
      </w:r>
    </w:p>
    <w:p w:rsidR="001A33D2" w:rsidRPr="001A33D2" w:rsidRDefault="001A33D2" w:rsidP="001A33D2">
      <w:pPr>
        <w:autoSpaceDE w:val="0"/>
        <w:autoSpaceDN w:val="0"/>
        <w:adjustRightInd w:val="0"/>
        <w:spacing w:before="120" w:after="120"/>
        <w:ind w:left="113" w:right="-113"/>
        <w:jc w:val="both"/>
        <w:rPr>
          <w:b/>
          <w:sz w:val="22"/>
          <w:szCs w:val="22"/>
        </w:rPr>
      </w:pPr>
      <w:r w:rsidRPr="001A33D2">
        <w:rPr>
          <w:b/>
          <w:sz w:val="22"/>
          <w:szCs w:val="22"/>
        </w:rPr>
        <w:t xml:space="preserve">    </w:t>
      </w:r>
      <w:r w:rsidRPr="001A33D2">
        <w:rPr>
          <w:b/>
          <w:sz w:val="22"/>
          <w:szCs w:val="22"/>
        </w:rPr>
        <w:tab/>
        <w:t xml:space="preserve">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 Înainte de a se adresa instanţei de contencios administrativ competente, persoanele prevăzute la art. 21 din Legea nr. 292/2018 </w:t>
      </w:r>
      <w:r w:rsidRPr="001A33D2">
        <w:rPr>
          <w:b/>
          <w:i/>
          <w:sz w:val="22"/>
          <w:szCs w:val="22"/>
        </w:rPr>
        <w:t>privind evaluarea impactului anumitor proiecte publice şi private asupra mediului</w:t>
      </w:r>
      <w:r w:rsidRPr="001A33D2">
        <w:rPr>
          <w:b/>
          <w:sz w:val="22"/>
          <w:szCs w:val="22"/>
        </w:rPr>
        <w:t xml:space="preserve">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A33D2" w:rsidRPr="001A33D2" w:rsidRDefault="001A33D2" w:rsidP="001A33D2">
      <w:pPr>
        <w:autoSpaceDE w:val="0"/>
        <w:autoSpaceDN w:val="0"/>
        <w:adjustRightInd w:val="0"/>
        <w:spacing w:before="120" w:after="120"/>
        <w:ind w:right="-142"/>
        <w:jc w:val="both"/>
        <w:rPr>
          <w:b/>
          <w:sz w:val="22"/>
          <w:szCs w:val="22"/>
        </w:rPr>
      </w:pPr>
      <w:r w:rsidRPr="001A33D2">
        <w:rPr>
          <w:b/>
          <w:sz w:val="22"/>
          <w:szCs w:val="22"/>
        </w:rPr>
        <w:t xml:space="preserve">    </w:t>
      </w:r>
      <w:r w:rsidRPr="001A33D2">
        <w:rPr>
          <w:b/>
          <w:sz w:val="22"/>
          <w:szCs w:val="22"/>
        </w:rPr>
        <w:tab/>
        <w:t>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w:t>
      </w:r>
    </w:p>
    <w:p w:rsidR="001A33D2" w:rsidRPr="001A33D2" w:rsidRDefault="001A33D2" w:rsidP="001A33D2">
      <w:pPr>
        <w:autoSpaceDE w:val="0"/>
        <w:autoSpaceDN w:val="0"/>
        <w:adjustRightInd w:val="0"/>
        <w:spacing w:before="120" w:after="120"/>
        <w:ind w:right="-142"/>
        <w:jc w:val="both"/>
        <w:rPr>
          <w:b/>
          <w:sz w:val="22"/>
          <w:szCs w:val="22"/>
        </w:rPr>
      </w:pPr>
      <w:r w:rsidRPr="001A33D2">
        <w:rPr>
          <w:b/>
          <w:sz w:val="22"/>
          <w:szCs w:val="22"/>
        </w:rPr>
        <w:t xml:space="preserve">    </w:t>
      </w:r>
      <w:r w:rsidRPr="001A33D2">
        <w:rPr>
          <w:b/>
          <w:sz w:val="22"/>
          <w:szCs w:val="22"/>
        </w:rPr>
        <w:tab/>
        <w:t xml:space="preserve">Prezenta Decizie poate fi contestată în conformitate cu prevederile Legii nr. 292/2018 </w:t>
      </w:r>
      <w:r w:rsidRPr="001A33D2">
        <w:rPr>
          <w:b/>
          <w:i/>
          <w:sz w:val="22"/>
          <w:szCs w:val="22"/>
        </w:rPr>
        <w:t>privind evaluarea impactului anumitor proiecte publice şi private asupra mediului</w:t>
      </w:r>
      <w:r w:rsidRPr="001A33D2">
        <w:rPr>
          <w:b/>
          <w:sz w:val="22"/>
          <w:szCs w:val="22"/>
        </w:rPr>
        <w:t xml:space="preserve"> şi ale Legii nr. 554/2004, cu modificările şi completările . </w:t>
      </w:r>
    </w:p>
    <w:p w:rsidR="003F72CD" w:rsidRDefault="001A33D2" w:rsidP="001B468A">
      <w:pPr>
        <w:jc w:val="center"/>
        <w:rPr>
          <w:rStyle w:val="ax1"/>
          <w:caps/>
          <w:sz w:val="24"/>
          <w:szCs w:val="24"/>
        </w:rPr>
      </w:pPr>
      <w:r>
        <w:rPr>
          <w:rStyle w:val="ax1"/>
          <w:sz w:val="24"/>
          <w:szCs w:val="24"/>
        </w:rPr>
        <w:t>intocmit georgescu luciana</w:t>
      </w:r>
    </w:p>
    <w:p w:rsidR="001A33D2" w:rsidRDefault="001A33D2" w:rsidP="001B468A">
      <w:pPr>
        <w:jc w:val="center"/>
        <w:rPr>
          <w:rStyle w:val="ax1"/>
          <w:caps/>
          <w:sz w:val="24"/>
          <w:szCs w:val="24"/>
        </w:rPr>
      </w:pPr>
    </w:p>
    <w:p w:rsidR="001B468A" w:rsidRPr="0018405E" w:rsidRDefault="001B468A" w:rsidP="001B468A">
      <w:pPr>
        <w:jc w:val="center"/>
        <w:rPr>
          <w:rStyle w:val="ax1"/>
          <w:caps/>
          <w:sz w:val="24"/>
          <w:szCs w:val="24"/>
        </w:rPr>
      </w:pPr>
      <w:r>
        <w:rPr>
          <w:rStyle w:val="ax1"/>
          <w:caps/>
          <w:sz w:val="24"/>
          <w:szCs w:val="24"/>
        </w:rPr>
        <w:t xml:space="preserve">Draft </w:t>
      </w:r>
      <w:r w:rsidRPr="0018405E">
        <w:rPr>
          <w:rStyle w:val="ax1"/>
          <w:caps/>
          <w:sz w:val="24"/>
          <w:szCs w:val="24"/>
        </w:rPr>
        <w:t>Decizia  etapei de încadrare</w:t>
      </w:r>
    </w:p>
    <w:p w:rsidR="001B468A" w:rsidRPr="0018405E" w:rsidRDefault="001B468A" w:rsidP="001B468A">
      <w:pPr>
        <w:jc w:val="center"/>
        <w:rPr>
          <w:b/>
          <w:sz w:val="24"/>
          <w:szCs w:val="24"/>
        </w:rPr>
      </w:pPr>
      <w:r w:rsidRPr="0018405E">
        <w:rPr>
          <w:b/>
          <w:sz w:val="24"/>
          <w:szCs w:val="24"/>
        </w:rPr>
        <w:t>Nr. 00/00.05.2020</w:t>
      </w:r>
    </w:p>
    <w:p w:rsidR="001B468A" w:rsidRPr="0018405E" w:rsidRDefault="001B468A" w:rsidP="001B468A">
      <w:pPr>
        <w:jc w:val="center"/>
        <w:rPr>
          <w:b/>
          <w:sz w:val="24"/>
          <w:szCs w:val="24"/>
        </w:rPr>
      </w:pPr>
    </w:p>
    <w:p w:rsidR="001B468A" w:rsidRPr="0018405E" w:rsidRDefault="001B468A" w:rsidP="001B468A">
      <w:pPr>
        <w:spacing w:before="120" w:after="120"/>
        <w:jc w:val="both"/>
        <w:rPr>
          <w:sz w:val="24"/>
          <w:szCs w:val="24"/>
        </w:rPr>
      </w:pPr>
      <w:r w:rsidRPr="0018405E">
        <w:rPr>
          <w:sz w:val="24"/>
          <w:szCs w:val="24"/>
        </w:rPr>
        <w:t xml:space="preserve">Ca urmare a solicitării depuse de </w:t>
      </w:r>
      <w:r w:rsidRPr="0018405E">
        <w:rPr>
          <w:b/>
          <w:sz w:val="24"/>
          <w:szCs w:val="24"/>
        </w:rPr>
        <w:t xml:space="preserve">SC </w:t>
      </w:r>
      <w:r>
        <w:rPr>
          <w:b/>
          <w:sz w:val="24"/>
          <w:szCs w:val="24"/>
        </w:rPr>
        <w:t>Laborator Expert SRL</w:t>
      </w:r>
      <w:r w:rsidRPr="0018405E">
        <w:rPr>
          <w:b/>
          <w:sz w:val="24"/>
          <w:szCs w:val="24"/>
        </w:rPr>
        <w:t xml:space="preserve">, </w:t>
      </w:r>
      <w:r w:rsidRPr="0018405E">
        <w:rPr>
          <w:sz w:val="24"/>
          <w:szCs w:val="24"/>
        </w:rPr>
        <w:t xml:space="preserve">cu sediul in </w:t>
      </w:r>
      <w:r w:rsidRPr="00E43703">
        <w:rPr>
          <w:color w:val="000000"/>
          <w:sz w:val="24"/>
          <w:szCs w:val="24"/>
        </w:rPr>
        <w:t>mun. Buzău, DN 2B km. 9+270-km. 9+527 (partea stângă), camera 1, jud. Buzău</w:t>
      </w:r>
      <w:r w:rsidRPr="0018405E">
        <w:rPr>
          <w:sz w:val="24"/>
          <w:szCs w:val="24"/>
        </w:rPr>
        <w:t xml:space="preserve">, înregistrată la APM Brăila cu nr. </w:t>
      </w:r>
      <w:r>
        <w:rPr>
          <w:sz w:val="24"/>
          <w:szCs w:val="24"/>
        </w:rPr>
        <w:t>19706/13.12.2019</w:t>
      </w:r>
      <w:r w:rsidRPr="0018405E">
        <w:rPr>
          <w:sz w:val="24"/>
          <w:szCs w:val="24"/>
        </w:rPr>
        <w:t xml:space="preserve">, </w:t>
      </w:r>
      <w:r w:rsidRPr="0018405E">
        <w:rPr>
          <w:rStyle w:val="tpa1"/>
          <w:sz w:val="24"/>
          <w:szCs w:val="24"/>
          <w:lang w:val="pt-BR"/>
        </w:rPr>
        <w:t xml:space="preserve">în baza </w:t>
      </w:r>
      <w:r w:rsidRPr="0018405E">
        <w:rPr>
          <w:bCs/>
          <w:color w:val="000000"/>
          <w:sz w:val="24"/>
          <w:szCs w:val="24"/>
        </w:rPr>
        <w:t>Legii nr. 292/2018</w:t>
      </w:r>
      <w:r w:rsidRPr="0018405E">
        <w:rPr>
          <w:sz w:val="24"/>
          <w:szCs w:val="24"/>
        </w:rPr>
        <w:t xml:space="preserve"> </w:t>
      </w:r>
      <w:r w:rsidRPr="0018405E">
        <w:rPr>
          <w:i/>
          <w:sz w:val="24"/>
          <w:szCs w:val="24"/>
        </w:rPr>
        <w:t>privind evaluarea impactului anumitor proiecte publice şi private asupra mediului, şi a OUG nr. 57/2007 privind regimul ariilor naturale protejate, conservarea habitatelor naturale, a florei şi faunei sălbatice, aprobată cu modificări şi completări prin Legea nr. 49/2011</w:t>
      </w:r>
      <w:r w:rsidRPr="0018405E">
        <w:rPr>
          <w:sz w:val="24"/>
          <w:szCs w:val="24"/>
        </w:rPr>
        <w:t xml:space="preserve">, </w:t>
      </w:r>
      <w:r w:rsidRPr="0018405E">
        <w:rPr>
          <w:i/>
          <w:sz w:val="24"/>
          <w:szCs w:val="24"/>
        </w:rPr>
        <w:t>cu modificările şi completările ulterioare,</w:t>
      </w:r>
      <w:r w:rsidRPr="0018405E">
        <w:rPr>
          <w:sz w:val="24"/>
          <w:szCs w:val="24"/>
        </w:rPr>
        <w:t xml:space="preserve"> </w:t>
      </w:r>
      <w:r w:rsidRPr="0018405E">
        <w:rPr>
          <w:rStyle w:val="tpa1"/>
          <w:sz w:val="24"/>
          <w:szCs w:val="24"/>
          <w:lang w:val="pt-BR"/>
        </w:rPr>
        <w:t xml:space="preserve">ca urmare a consultărilor desfăşurate în cadrul şedinţei Comisiei de Analiză Tehnică din data </w:t>
      </w:r>
      <w:r>
        <w:rPr>
          <w:rStyle w:val="tpa1"/>
          <w:sz w:val="24"/>
          <w:szCs w:val="24"/>
          <w:lang w:val="pt-BR"/>
        </w:rPr>
        <w:t>20.05.2020</w:t>
      </w:r>
      <w:r w:rsidRPr="0018405E">
        <w:rPr>
          <w:rStyle w:val="tpa1"/>
          <w:sz w:val="24"/>
          <w:szCs w:val="24"/>
        </w:rPr>
        <w:t xml:space="preserve">, APM Brăila decide că proiectul </w:t>
      </w:r>
      <w:r w:rsidRPr="00851B83">
        <w:rPr>
          <w:b/>
          <w:sz w:val="24"/>
          <w:szCs w:val="24"/>
          <w:lang w:val="it-IT"/>
        </w:rPr>
        <w:t>“</w:t>
      </w:r>
      <w:r w:rsidRPr="00851B83">
        <w:rPr>
          <w:i/>
          <w:sz w:val="24"/>
          <w:szCs w:val="24"/>
          <w:lang w:val="it-IT"/>
        </w:rPr>
        <w:t>Construire incinerator și magazie de lemn</w:t>
      </w:r>
      <w:r w:rsidRPr="00851B83">
        <w:rPr>
          <w:sz w:val="24"/>
          <w:szCs w:val="24"/>
          <w:lang w:val="it-IT"/>
        </w:rPr>
        <w:t>”</w:t>
      </w:r>
      <w:r>
        <w:rPr>
          <w:sz w:val="24"/>
          <w:szCs w:val="24"/>
          <w:lang w:val="it-IT"/>
        </w:rPr>
        <w:t>, amplasament T</w:t>
      </w:r>
      <w:r w:rsidRPr="00851B83">
        <w:rPr>
          <w:sz w:val="24"/>
          <w:szCs w:val="24"/>
        </w:rPr>
        <w:t xml:space="preserve">31, </w:t>
      </w:r>
      <w:r>
        <w:rPr>
          <w:sz w:val="24"/>
          <w:szCs w:val="24"/>
        </w:rPr>
        <w:t>P</w:t>
      </w:r>
      <w:r w:rsidRPr="00851B83">
        <w:rPr>
          <w:sz w:val="24"/>
          <w:szCs w:val="24"/>
        </w:rPr>
        <w:t xml:space="preserve">153, lot 7, </w:t>
      </w:r>
      <w:r>
        <w:rPr>
          <w:sz w:val="24"/>
          <w:szCs w:val="24"/>
        </w:rPr>
        <w:t>oras F</w:t>
      </w:r>
      <w:r w:rsidRPr="00851B83">
        <w:rPr>
          <w:sz w:val="24"/>
          <w:szCs w:val="24"/>
        </w:rPr>
        <w:t xml:space="preserve">aurei, jud. </w:t>
      </w:r>
      <w:r>
        <w:rPr>
          <w:sz w:val="24"/>
          <w:szCs w:val="24"/>
        </w:rPr>
        <w:t>B</w:t>
      </w:r>
      <w:r w:rsidRPr="00851B83">
        <w:rPr>
          <w:sz w:val="24"/>
          <w:szCs w:val="24"/>
        </w:rPr>
        <w:t>raila</w:t>
      </w:r>
      <w:r w:rsidRPr="0018405E">
        <w:rPr>
          <w:sz w:val="24"/>
          <w:szCs w:val="24"/>
        </w:rPr>
        <w:t>,</w:t>
      </w:r>
    </w:p>
    <w:p w:rsidR="001B468A" w:rsidRPr="0018405E" w:rsidRDefault="001B468A" w:rsidP="001B468A">
      <w:pPr>
        <w:ind w:left="-113"/>
        <w:jc w:val="center"/>
        <w:rPr>
          <w:rStyle w:val="tpa1"/>
          <w:b/>
          <w:i/>
          <w:sz w:val="24"/>
          <w:szCs w:val="24"/>
        </w:rPr>
      </w:pPr>
      <w:r w:rsidRPr="0018405E">
        <w:rPr>
          <w:rStyle w:val="tpa1"/>
          <w:b/>
          <w:i/>
          <w:sz w:val="24"/>
          <w:szCs w:val="24"/>
        </w:rPr>
        <w:t>nu se supune evaluării impactului asupra mediului</w:t>
      </w:r>
    </w:p>
    <w:p w:rsidR="001B468A" w:rsidRPr="0018405E" w:rsidRDefault="001B468A" w:rsidP="001B468A">
      <w:pPr>
        <w:rPr>
          <w:rStyle w:val="tpa1"/>
          <w:b/>
          <w:sz w:val="24"/>
          <w:szCs w:val="24"/>
          <w:lang w:val="pt-BR"/>
        </w:rPr>
      </w:pPr>
      <w:r w:rsidRPr="0018405E">
        <w:rPr>
          <w:rStyle w:val="tpa1"/>
          <w:b/>
          <w:sz w:val="24"/>
          <w:szCs w:val="24"/>
          <w:lang w:val="pt-BR"/>
        </w:rPr>
        <w:t>Justificarea prezentei decizii:</w:t>
      </w:r>
    </w:p>
    <w:p w:rsidR="001B468A" w:rsidRPr="0018405E" w:rsidRDefault="001B468A" w:rsidP="001B468A">
      <w:pPr>
        <w:pStyle w:val="Listparagraf"/>
        <w:autoSpaceDE w:val="0"/>
        <w:autoSpaceDN w:val="0"/>
        <w:adjustRightInd w:val="0"/>
        <w:ind w:left="714"/>
        <w:jc w:val="both"/>
        <w:rPr>
          <w:i/>
        </w:rPr>
      </w:pPr>
      <w:r w:rsidRPr="0018405E">
        <w:rPr>
          <w:rStyle w:val="tpa1"/>
          <w:b/>
          <w:i/>
          <w:lang w:val="pt-BR"/>
        </w:rPr>
        <w:t>I.</w:t>
      </w:r>
      <w:r w:rsidRPr="0018405E">
        <w:t xml:space="preserve"> </w:t>
      </w:r>
      <w:r w:rsidRPr="0018405E">
        <w:rPr>
          <w:b/>
          <w:i/>
        </w:rPr>
        <w:t>Motivele pe baza cărora s-a stabilit necesitatea neefectuării evaluării impactului asupra mediului sunt următoarele</w:t>
      </w:r>
      <w:r w:rsidRPr="0018405E">
        <w:rPr>
          <w:i/>
        </w:rPr>
        <w:t>:</w:t>
      </w:r>
    </w:p>
    <w:p w:rsidR="001B468A" w:rsidRPr="00E12787" w:rsidRDefault="001B468A" w:rsidP="001B468A">
      <w:pPr>
        <w:autoSpaceDE w:val="0"/>
        <w:autoSpaceDN w:val="0"/>
        <w:adjustRightInd w:val="0"/>
        <w:jc w:val="both"/>
        <w:rPr>
          <w:i/>
          <w:sz w:val="24"/>
          <w:szCs w:val="24"/>
        </w:rPr>
      </w:pPr>
      <w:r w:rsidRPr="0018405E">
        <w:rPr>
          <w:sz w:val="24"/>
          <w:szCs w:val="24"/>
        </w:rPr>
        <w:t xml:space="preserve">    • proiectul propus </w:t>
      </w:r>
      <w:r w:rsidRPr="0018405E">
        <w:rPr>
          <w:b/>
          <w:sz w:val="24"/>
          <w:szCs w:val="24"/>
        </w:rPr>
        <w:t>intră</w:t>
      </w:r>
      <w:r w:rsidRPr="0018405E">
        <w:rPr>
          <w:sz w:val="24"/>
          <w:szCs w:val="24"/>
        </w:rPr>
        <w:t xml:space="preserve"> sub incidenţa Legii nr. 292/2018 </w:t>
      </w:r>
      <w:r w:rsidRPr="0018405E">
        <w:rPr>
          <w:i/>
          <w:sz w:val="24"/>
          <w:szCs w:val="24"/>
        </w:rPr>
        <w:t>privind evaluarea impactului anumitor proiecte publice şi private asupra mediului</w:t>
      </w:r>
      <w:r w:rsidRPr="0018405E">
        <w:rPr>
          <w:sz w:val="24"/>
          <w:szCs w:val="24"/>
        </w:rPr>
        <w:t xml:space="preserve">, fiind încadrat în anexa nr. 2, la </w:t>
      </w:r>
      <w:r w:rsidRPr="00E12787">
        <w:rPr>
          <w:sz w:val="24"/>
          <w:szCs w:val="24"/>
        </w:rPr>
        <w:t xml:space="preserve">pct. 11.b) </w:t>
      </w:r>
      <w:r w:rsidRPr="00E12787">
        <w:rPr>
          <w:i/>
          <w:sz w:val="24"/>
          <w:szCs w:val="24"/>
        </w:rPr>
        <w:t>instalaţii pentru eliminarea deşeurilor, altele decât cele prevăzute în anexa nr. 1;</w:t>
      </w:r>
    </w:p>
    <w:p w:rsidR="001B468A" w:rsidRPr="0018405E" w:rsidRDefault="001B468A" w:rsidP="001B468A">
      <w:pPr>
        <w:autoSpaceDE w:val="0"/>
        <w:autoSpaceDN w:val="0"/>
        <w:adjustRightInd w:val="0"/>
        <w:ind w:left="360" w:hanging="360"/>
        <w:jc w:val="both"/>
        <w:rPr>
          <w:sz w:val="24"/>
          <w:szCs w:val="24"/>
        </w:rPr>
      </w:pPr>
      <w:r w:rsidRPr="0018405E">
        <w:rPr>
          <w:sz w:val="24"/>
          <w:szCs w:val="24"/>
        </w:rPr>
        <w:t xml:space="preserve">    • proiectul propus </w:t>
      </w:r>
      <w:r w:rsidRPr="0018405E">
        <w:rPr>
          <w:b/>
          <w:sz w:val="24"/>
          <w:szCs w:val="24"/>
        </w:rPr>
        <w:t>nu intră</w:t>
      </w:r>
      <w:r w:rsidRPr="0018405E">
        <w:rPr>
          <w:sz w:val="24"/>
          <w:szCs w:val="24"/>
        </w:rPr>
        <w:t xml:space="preserve"> sub incidenţa art. 28 din OUG nr. 57/2007 </w:t>
      </w:r>
      <w:r w:rsidRPr="0018405E">
        <w:rPr>
          <w:i/>
          <w:sz w:val="24"/>
          <w:szCs w:val="24"/>
        </w:rPr>
        <w:t>privind regimul ariilor naturale protejate, conservarea habitatelor naturale, a florei şi faunei sălbatice</w:t>
      </w:r>
      <w:r w:rsidRPr="0018405E">
        <w:rPr>
          <w:sz w:val="24"/>
          <w:szCs w:val="24"/>
        </w:rPr>
        <w:t>, aprobată cu modificări şi completări prin Legea nr. 49/2011, cu modificările şi completările ulterioare;</w:t>
      </w:r>
    </w:p>
    <w:p w:rsidR="001B468A" w:rsidRPr="0018405E" w:rsidRDefault="001B468A" w:rsidP="001B468A">
      <w:pPr>
        <w:autoSpaceDE w:val="0"/>
        <w:autoSpaceDN w:val="0"/>
        <w:adjustRightInd w:val="0"/>
        <w:ind w:left="360" w:hanging="360"/>
        <w:jc w:val="both"/>
        <w:rPr>
          <w:sz w:val="24"/>
          <w:szCs w:val="24"/>
        </w:rPr>
      </w:pPr>
      <w:r w:rsidRPr="0018405E">
        <w:rPr>
          <w:sz w:val="24"/>
          <w:szCs w:val="24"/>
        </w:rPr>
        <w:t xml:space="preserve">    • proiectul propus </w:t>
      </w:r>
      <w:r w:rsidRPr="0018405E">
        <w:rPr>
          <w:b/>
          <w:sz w:val="24"/>
          <w:szCs w:val="24"/>
        </w:rPr>
        <w:t>nu intră</w:t>
      </w:r>
      <w:r w:rsidRPr="0018405E">
        <w:rPr>
          <w:sz w:val="24"/>
          <w:szCs w:val="24"/>
        </w:rPr>
        <w:t xml:space="preserve"> sub incidenţa prevederilor art. 48, lit b)  din Legea apelor nr. 107/1996, cu modificările şi completările ulterioare;</w:t>
      </w:r>
    </w:p>
    <w:p w:rsidR="001B468A" w:rsidRPr="0018405E" w:rsidRDefault="001B468A" w:rsidP="001B468A">
      <w:pPr>
        <w:pStyle w:val="Listparagraf"/>
        <w:numPr>
          <w:ilvl w:val="0"/>
          <w:numId w:val="165"/>
        </w:numPr>
        <w:ind w:left="714" w:hanging="357"/>
        <w:contextualSpacing/>
        <w:rPr>
          <w:rStyle w:val="tpa1"/>
          <w:b/>
        </w:rPr>
      </w:pPr>
      <w:r w:rsidRPr="0018405E">
        <w:rPr>
          <w:rStyle w:val="tpa1"/>
          <w:b/>
        </w:rPr>
        <w:t xml:space="preserve">Caracteristicile proiectului </w:t>
      </w:r>
    </w:p>
    <w:p w:rsidR="001B468A" w:rsidRPr="0012328A" w:rsidRDefault="001B468A" w:rsidP="001B468A">
      <w:pPr>
        <w:pStyle w:val="Default"/>
        <w:spacing w:after="17"/>
        <w:jc w:val="both"/>
        <w:rPr>
          <w:rFonts w:ascii="Times New Roman" w:hAnsi="Times New Roman" w:cs="Times New Roman"/>
          <w:bCs/>
        </w:rPr>
      </w:pPr>
      <w:r w:rsidRPr="0018405E">
        <w:rPr>
          <w:rStyle w:val="tpa1"/>
          <w:rFonts w:ascii="Times New Roman" w:hAnsi="Times New Roman"/>
          <w:i/>
        </w:rPr>
        <w:t>a)Mărimea proiectului:</w:t>
      </w:r>
      <w:r w:rsidRPr="0018405E">
        <w:rPr>
          <w:rStyle w:val="tpa1"/>
          <w:rFonts w:ascii="Times New Roman" w:hAnsi="Times New Roman"/>
        </w:rPr>
        <w:t xml:space="preserve"> </w:t>
      </w:r>
      <w:r w:rsidRPr="0012328A">
        <w:rPr>
          <w:rFonts w:ascii="Times New Roman" w:hAnsi="Times New Roman" w:cs="Times New Roman"/>
        </w:rPr>
        <w:t>Obiectivul proiectului propus este construirea unei cladiri in care va functiona o instalatie de incinerare și unei magazii de lemn pe amplasamentul fermei de pui de carne Faurei.</w:t>
      </w:r>
      <w:r>
        <w:rPr>
          <w:rFonts w:ascii="Times New Roman" w:hAnsi="Times New Roman" w:cs="Times New Roman"/>
        </w:rPr>
        <w:t xml:space="preserve"> </w:t>
      </w:r>
      <w:r w:rsidRPr="0012328A">
        <w:rPr>
          <w:rFonts w:ascii="Times New Roman" w:hAnsi="Times New Roman" w:cs="Times New Roman"/>
          <w:bCs/>
        </w:rPr>
        <w:t>Constructia este compusa din trei zone, una de incinerator in care va fi amplasat echipamentul de incinerare, o magazine pentru depozitarea temporara a cadavrelor pana la introducerea in proces, iar a treia cu rol de vestiar pentru personalul care manipuleaza deseurile .</w:t>
      </w:r>
    </w:p>
    <w:p w:rsidR="001B468A" w:rsidRPr="0012328A" w:rsidRDefault="001B468A" w:rsidP="001B468A">
      <w:pPr>
        <w:pStyle w:val="Default"/>
        <w:spacing w:after="17"/>
        <w:jc w:val="both"/>
        <w:rPr>
          <w:rFonts w:ascii="Times New Roman" w:hAnsi="Times New Roman" w:cs="Times New Roman"/>
        </w:rPr>
      </w:pPr>
      <w:r>
        <w:rPr>
          <w:rFonts w:ascii="Times New Roman" w:hAnsi="Times New Roman" w:cs="Times New Roman"/>
          <w:color w:val="auto"/>
          <w:u w:val="single"/>
        </w:rPr>
        <w:t>I)</w:t>
      </w:r>
      <w:r w:rsidRPr="0012328A">
        <w:rPr>
          <w:rFonts w:ascii="Times New Roman" w:hAnsi="Times New Roman" w:cs="Times New Roman"/>
          <w:color w:val="auto"/>
          <w:u w:val="single"/>
        </w:rPr>
        <w:t xml:space="preserve">Incineratorul </w:t>
      </w:r>
      <w:r w:rsidRPr="0012328A">
        <w:rPr>
          <w:rFonts w:ascii="Times New Roman" w:hAnsi="Times New Roman" w:cs="Times New Roman"/>
          <w:color w:val="auto"/>
        </w:rPr>
        <w:t>va fi utilizat pentru incinerarea cadavrelor rezultate din propria ferma, dar si a cadavrelor din celelalte 2 ferme invecinate ( SC Ecoavis Best Proiect SRL si SC Ferma Buzoiana SRL); in acest fel s</w:t>
      </w:r>
      <w:r w:rsidRPr="0012328A">
        <w:rPr>
          <w:rFonts w:ascii="Times New Roman" w:hAnsi="Times New Roman" w:cs="Times New Roman"/>
        </w:rPr>
        <w:t>ocietatea iși propune o soluție simplă si eficiența de eliminare a deșeurilor de țesuturi animaliere rezultate pe amplasament si o intarire a masurilor de biosecuritate in ferme. Se va asigura imprejmuirea si accesul separat in zona in care este amplasat incineratorul, astfel incat masina care transporta cadavre de pasari de la fermele invecinate sa nu intre in incinta fermei SC Laborator Expert. Transportul cadavrelor de pasari de la fermeie invecinate la incinerator se va face cu mijloc auto autorizat sanitar-veterinar. Incineratorul are urmatoarele caracteristici tehnice: Rata de ardere: 50 kg/ora</w:t>
      </w:r>
      <w:r>
        <w:rPr>
          <w:rFonts w:ascii="Times New Roman" w:hAnsi="Times New Roman" w:cs="Times New Roman"/>
        </w:rPr>
        <w:t xml:space="preserve">, </w:t>
      </w:r>
      <w:r w:rsidRPr="0012328A">
        <w:rPr>
          <w:rFonts w:ascii="Times New Roman" w:hAnsi="Times New Roman" w:cs="Times New Roman"/>
        </w:rPr>
        <w:t>Capacitatea de incarcare pe sarja: maxim 200 kg</w:t>
      </w:r>
      <w:r>
        <w:rPr>
          <w:rFonts w:ascii="Times New Roman" w:hAnsi="Times New Roman" w:cs="Times New Roman"/>
        </w:rPr>
        <w:t xml:space="preserve">, </w:t>
      </w:r>
      <w:r w:rsidRPr="0012328A">
        <w:rPr>
          <w:rFonts w:ascii="Times New Roman" w:hAnsi="Times New Roman" w:cs="Times New Roman"/>
        </w:rPr>
        <w:t>Combustibil utilizat: gaz metan</w:t>
      </w:r>
      <w:r>
        <w:rPr>
          <w:rFonts w:ascii="Times New Roman" w:hAnsi="Times New Roman" w:cs="Times New Roman"/>
        </w:rPr>
        <w:t xml:space="preserve">, </w:t>
      </w:r>
      <w:r w:rsidRPr="0012328A">
        <w:rPr>
          <w:rFonts w:ascii="Times New Roman" w:hAnsi="Times New Roman" w:cs="Times New Roman"/>
        </w:rPr>
        <w:t>Consum combustibil: 7-9 Nm</w:t>
      </w:r>
      <w:r w:rsidRPr="0012328A">
        <w:rPr>
          <w:rFonts w:ascii="Times New Roman" w:hAnsi="Times New Roman" w:cs="Times New Roman"/>
          <w:vertAlign w:val="superscript"/>
        </w:rPr>
        <w:t>3</w:t>
      </w:r>
      <w:r w:rsidRPr="0012328A">
        <w:rPr>
          <w:rFonts w:ascii="Times New Roman" w:hAnsi="Times New Roman" w:cs="Times New Roman"/>
        </w:rPr>
        <w:t>/h</w:t>
      </w:r>
      <w:r>
        <w:rPr>
          <w:rFonts w:ascii="Times New Roman" w:hAnsi="Times New Roman" w:cs="Times New Roman"/>
        </w:rPr>
        <w:t xml:space="preserve">, </w:t>
      </w:r>
      <w:r w:rsidRPr="0012328A">
        <w:rPr>
          <w:rFonts w:ascii="Times New Roman" w:hAnsi="Times New Roman" w:cs="Times New Roman"/>
        </w:rPr>
        <w:t>Energie electrica: 230 V/50 Hz</w:t>
      </w:r>
      <w:r>
        <w:rPr>
          <w:rFonts w:ascii="Times New Roman" w:hAnsi="Times New Roman" w:cs="Times New Roman"/>
        </w:rPr>
        <w:t xml:space="preserve">, </w:t>
      </w:r>
      <w:r w:rsidRPr="0012328A">
        <w:rPr>
          <w:rFonts w:ascii="Times New Roman" w:hAnsi="Times New Roman" w:cs="Times New Roman"/>
        </w:rPr>
        <w:t>Dimensiuni de gabarit 1,6 x 1,25 x 3,03 m</w:t>
      </w:r>
      <w:r>
        <w:rPr>
          <w:rFonts w:ascii="Times New Roman" w:hAnsi="Times New Roman" w:cs="Times New Roman"/>
        </w:rPr>
        <w:t xml:space="preserve">, </w:t>
      </w:r>
      <w:r w:rsidRPr="0012328A">
        <w:rPr>
          <w:rFonts w:ascii="Times New Roman" w:hAnsi="Times New Roman" w:cs="Times New Roman"/>
        </w:rPr>
        <w:t>Volum camera primara de ardere: 0,27 m</w:t>
      </w:r>
      <w:r w:rsidRPr="0012328A">
        <w:rPr>
          <w:rFonts w:ascii="Times New Roman" w:hAnsi="Times New Roman" w:cs="Times New Roman"/>
          <w:vertAlign w:val="superscript"/>
        </w:rPr>
        <w:t>3</w:t>
      </w:r>
      <w:r>
        <w:rPr>
          <w:rFonts w:ascii="Times New Roman" w:hAnsi="Times New Roman" w:cs="Times New Roman"/>
        </w:rPr>
        <w:t xml:space="preserve">, </w:t>
      </w:r>
      <w:r w:rsidRPr="0012328A">
        <w:rPr>
          <w:rFonts w:ascii="Times New Roman" w:hAnsi="Times New Roman" w:cs="Times New Roman"/>
        </w:rPr>
        <w:t>Mod de alimentare cu deseu: manual</w:t>
      </w:r>
      <w:r>
        <w:rPr>
          <w:rFonts w:ascii="Times New Roman" w:hAnsi="Times New Roman" w:cs="Times New Roman"/>
        </w:rPr>
        <w:t xml:space="preserve">, </w:t>
      </w:r>
      <w:r w:rsidRPr="0012328A">
        <w:rPr>
          <w:rFonts w:ascii="Times New Roman" w:hAnsi="Times New Roman" w:cs="Times New Roman"/>
        </w:rPr>
        <w:t>Mod de eliminare al cenusii: manual</w:t>
      </w:r>
      <w:r>
        <w:rPr>
          <w:rFonts w:ascii="Times New Roman" w:hAnsi="Times New Roman" w:cs="Times New Roman"/>
        </w:rPr>
        <w:t xml:space="preserve">. </w:t>
      </w:r>
      <w:r w:rsidRPr="0012328A">
        <w:rPr>
          <w:rFonts w:ascii="Times New Roman" w:hAnsi="Times New Roman" w:cs="Times New Roman"/>
        </w:rPr>
        <w:t>Deșeuri de tesuturi animaliere</w:t>
      </w:r>
      <w:r>
        <w:rPr>
          <w:rFonts w:ascii="Times New Roman" w:hAnsi="Times New Roman" w:cs="Times New Roman"/>
        </w:rPr>
        <w:t xml:space="preserve"> incinerate</w:t>
      </w:r>
      <w:r w:rsidRPr="0012328A">
        <w:rPr>
          <w:rFonts w:ascii="Times New Roman" w:hAnsi="Times New Roman" w:cs="Times New Roman"/>
        </w:rPr>
        <w:t>: cca 92 t/an</w:t>
      </w:r>
    </w:p>
    <w:p w:rsidR="001B468A" w:rsidRPr="0012328A" w:rsidRDefault="001B468A" w:rsidP="001B468A">
      <w:pPr>
        <w:pStyle w:val="Default"/>
        <w:spacing w:after="17"/>
        <w:jc w:val="both"/>
        <w:rPr>
          <w:rFonts w:ascii="Times New Roman" w:hAnsi="Times New Roman" w:cs="Times New Roman"/>
        </w:rPr>
      </w:pPr>
    </w:p>
    <w:p w:rsidR="001B468A" w:rsidRPr="0012328A" w:rsidRDefault="001B468A" w:rsidP="001B468A">
      <w:pPr>
        <w:pStyle w:val="Default"/>
        <w:ind w:firstLine="720"/>
        <w:jc w:val="both"/>
        <w:rPr>
          <w:rFonts w:ascii="Times New Roman" w:hAnsi="Times New Roman" w:cs="Times New Roman"/>
        </w:rPr>
      </w:pPr>
      <w:r w:rsidRPr="0012328A">
        <w:rPr>
          <w:rFonts w:ascii="Times New Roman" w:hAnsi="Times New Roman" w:cs="Times New Roman"/>
        </w:rPr>
        <w:t>Alimentarea incineratorului cu deșeu se face manual, vertical prin intermediul ușii de alimentare deșeu . Deșeurile se pot încarca și pe timpul arderii astfel încât funcționarea fără oprire a incineratorului se prelungește până la momentul în care este necesară eliminarea cenușii.</w:t>
      </w:r>
      <w:r>
        <w:rPr>
          <w:rFonts w:ascii="Times New Roman" w:hAnsi="Times New Roman" w:cs="Times New Roman"/>
        </w:rPr>
        <w:t xml:space="preserve"> </w:t>
      </w:r>
      <w:r w:rsidRPr="0012328A">
        <w:rPr>
          <w:rFonts w:ascii="Times New Roman" w:hAnsi="Times New Roman" w:cs="Times New Roman"/>
        </w:rPr>
        <w:t>Eliminarea cenușii generate se face prin ușa de alimentare deșeu, după răcirea acesteia sau prin ușa separată pentru evacuarea cenușii(opțional, funcție de achiziție) Procesul de ardere este complet automatizat și controlat de către panoul de control si se desfășoara in 4 cicluri descrise in tabelul de mai jos. Operatorul trebuie să seteze pe lângă temperatura de lucru din camera de ardere –care depinde de tipul de deșeu și calitatea acestuia, durata ciclului de ardere a deșeurilor în funcție de încarcare cu formula:</w:t>
      </w:r>
      <w:r>
        <w:rPr>
          <w:rFonts w:ascii="Times New Roman" w:hAnsi="Times New Roman" w:cs="Times New Roman"/>
        </w:rPr>
        <w:t xml:space="preserve"> </w:t>
      </w:r>
    </w:p>
    <w:p w:rsidR="001B468A" w:rsidRPr="007511D8" w:rsidRDefault="001B468A" w:rsidP="001B468A">
      <w:pPr>
        <w:ind w:firstLine="708"/>
        <w:jc w:val="both"/>
        <w:rPr>
          <w:sz w:val="24"/>
          <w:szCs w:val="24"/>
          <w:lang w:val="ro-RO"/>
        </w:rPr>
      </w:pPr>
      <w:r w:rsidRPr="007511D8">
        <w:rPr>
          <w:sz w:val="24"/>
          <w:szCs w:val="24"/>
          <w:lang w:val="ro-RO"/>
        </w:rPr>
        <w:t>Timp ardere=masa deșeurilor/rata ardere (unde rata de ardere este de maxim 50 kg/h).</w:t>
      </w:r>
    </w:p>
    <w:p w:rsidR="001B468A" w:rsidRPr="007511D8" w:rsidRDefault="001B468A" w:rsidP="001B468A">
      <w:pPr>
        <w:ind w:firstLine="708"/>
        <w:jc w:val="both"/>
        <w:rPr>
          <w:sz w:val="24"/>
          <w:szCs w:val="24"/>
          <w:lang w:val="ro-RO"/>
        </w:rPr>
      </w:pPr>
      <w:r w:rsidRPr="007511D8">
        <w:rPr>
          <w:sz w:val="24"/>
          <w:szCs w:val="24"/>
          <w:lang w:val="ro-RO"/>
        </w:rPr>
        <w:lastRenderedPageBreak/>
        <w:t xml:space="preserve">Instalatia functioneaza dupa urmatorul ciclu: </w:t>
      </w:r>
    </w:p>
    <w:p w:rsidR="001B468A" w:rsidRDefault="001B468A" w:rsidP="001B468A">
      <w:pPr>
        <w:jc w:val="both"/>
        <w:rPr>
          <w:sz w:val="24"/>
          <w:szCs w:val="24"/>
        </w:rPr>
      </w:pPr>
      <w:r w:rsidRPr="00720415">
        <w:rPr>
          <w:i/>
          <w:sz w:val="24"/>
          <w:szCs w:val="24"/>
        </w:rPr>
        <w:t>Ciclu de preincalzire</w:t>
      </w:r>
      <w:r>
        <w:rPr>
          <w:sz w:val="24"/>
          <w:szCs w:val="24"/>
        </w:rPr>
        <w:t>:</w:t>
      </w:r>
      <w:r w:rsidRPr="00851B83">
        <w:rPr>
          <w:sz w:val="24"/>
          <w:szCs w:val="24"/>
        </w:rPr>
        <w:t xml:space="preserve"> </w:t>
      </w:r>
      <w:r w:rsidRPr="0012328A">
        <w:rPr>
          <w:sz w:val="24"/>
          <w:szCs w:val="24"/>
        </w:rPr>
        <w:t>Pentru a asigura retinerea gazelor evacuate la o temperatura de minim 850</w:t>
      </w:r>
      <w:r w:rsidRPr="0012328A">
        <w:rPr>
          <w:sz w:val="24"/>
          <w:szCs w:val="24"/>
          <w:vertAlign w:val="superscript"/>
        </w:rPr>
        <w:t>0</w:t>
      </w:r>
      <w:r w:rsidRPr="0012328A">
        <w:rPr>
          <w:sz w:val="24"/>
          <w:szCs w:val="24"/>
        </w:rPr>
        <w:t>C timp de 2 secunde, la pornirea programului de ardere, va porni doar arzatorul de la camera de postcombustie, pentru incalzirea acesteia. Cand temperatura din camera postcombustie va ajunge la 850</w:t>
      </w:r>
      <w:r w:rsidRPr="0012328A">
        <w:rPr>
          <w:sz w:val="24"/>
          <w:szCs w:val="24"/>
          <w:vertAlign w:val="superscript"/>
        </w:rPr>
        <w:t>0</w:t>
      </w:r>
      <w:r w:rsidRPr="0012328A">
        <w:rPr>
          <w:sz w:val="24"/>
          <w:szCs w:val="24"/>
        </w:rPr>
        <w:t>C, panoul de comanda va da automat comanda pentru inceperea ciclului de ardere.</w:t>
      </w:r>
    </w:p>
    <w:p w:rsidR="001B468A" w:rsidRDefault="001B468A" w:rsidP="001B468A">
      <w:pPr>
        <w:jc w:val="both"/>
        <w:rPr>
          <w:sz w:val="24"/>
          <w:szCs w:val="24"/>
        </w:rPr>
      </w:pPr>
      <w:r w:rsidRPr="00720415">
        <w:rPr>
          <w:i/>
          <w:sz w:val="24"/>
          <w:szCs w:val="24"/>
        </w:rPr>
        <w:t>Ciclul de ardere</w:t>
      </w:r>
      <w:r>
        <w:rPr>
          <w:sz w:val="24"/>
          <w:szCs w:val="24"/>
        </w:rPr>
        <w:t>:</w:t>
      </w:r>
      <w:r w:rsidRPr="00851B83">
        <w:rPr>
          <w:sz w:val="24"/>
          <w:szCs w:val="24"/>
        </w:rPr>
        <w:t xml:space="preserve"> </w:t>
      </w:r>
      <w:r w:rsidRPr="0012328A">
        <w:rPr>
          <w:sz w:val="24"/>
          <w:szCs w:val="24"/>
        </w:rPr>
        <w:t>Ciclul de ardere porneste automat, dupa ce temperatura camerei de ardere va primi comanda de pornire. In acest moment incepe si cronometrarea timpului de ardere setat inaintea pornirii programului de incinerare. Pe afisajul panoului de control va fi afisat si timpul ramas din ciclul de ardere. Pe durata ciclului de ardere panoul de control va asigura automat mentinerea temperaturii in camera de ardere in jurul valorii setate ( daca temperatura depaseste valoarea setata arzatorul va fi oprit, iar dupa ce temperatura scade sub aceasta valoare arzatorul va porni din nou). Similar panoul de control va asigura si in camera de postcombustie mentinerea temperaturii in jurul valorii de 870</w:t>
      </w:r>
      <w:r w:rsidRPr="0012328A">
        <w:rPr>
          <w:sz w:val="24"/>
          <w:szCs w:val="24"/>
          <w:vertAlign w:val="superscript"/>
        </w:rPr>
        <w:t>0</w:t>
      </w:r>
      <w:r w:rsidRPr="0012328A">
        <w:rPr>
          <w:sz w:val="24"/>
          <w:szCs w:val="24"/>
        </w:rPr>
        <w:t>C. Oprirea si pornirea arzatoarelor sunt controlate automat; daca sunt probleme in functionarea lor, panoul de comanda va semnaliza problemele.</w:t>
      </w:r>
    </w:p>
    <w:p w:rsidR="001B468A" w:rsidRPr="0012328A" w:rsidRDefault="001B468A" w:rsidP="001B468A">
      <w:pPr>
        <w:jc w:val="both"/>
        <w:rPr>
          <w:sz w:val="24"/>
          <w:szCs w:val="24"/>
        </w:rPr>
      </w:pPr>
      <w:r w:rsidRPr="00720415">
        <w:rPr>
          <w:i/>
          <w:sz w:val="24"/>
          <w:szCs w:val="24"/>
        </w:rPr>
        <w:t>Ciclul post-ardere</w:t>
      </w:r>
      <w:r>
        <w:rPr>
          <w:sz w:val="24"/>
          <w:szCs w:val="24"/>
        </w:rPr>
        <w:t xml:space="preserve">: </w:t>
      </w:r>
      <w:r w:rsidRPr="0012328A">
        <w:rPr>
          <w:sz w:val="24"/>
          <w:szCs w:val="24"/>
        </w:rPr>
        <w:t>Deoarece la sfarsitul ciclului de ardere exista posibilitatea ca in camera de ardere sa mai fie deseuri care ard si/sau cenusa inca mai genereaza gaze, trebuie sa asiguram neutralziarea acestor gaze. De aceea, pe durata acestui ciclu, panoul de comanda va mentine in camera de postcombustie o temperatura de peste 850</w:t>
      </w:r>
      <w:r w:rsidRPr="0012328A">
        <w:rPr>
          <w:sz w:val="24"/>
          <w:szCs w:val="24"/>
          <w:vertAlign w:val="superscript"/>
        </w:rPr>
        <w:t>0</w:t>
      </w:r>
      <w:r w:rsidRPr="0012328A">
        <w:rPr>
          <w:sz w:val="24"/>
          <w:szCs w:val="24"/>
        </w:rPr>
        <w:t>C, prin functionarea arzatorului de la camera postcombustie. In timpul acestui ciclu, arzatorul de la camera de ardere va functiona doar pe ventilatie. Durata acestui ciclu este de 2 ore. La expirarea celor doua ore, programul de operare va trece pe ciclul de racire.</w:t>
      </w:r>
    </w:p>
    <w:p w:rsidR="001B468A" w:rsidRDefault="001B468A" w:rsidP="001B468A">
      <w:pPr>
        <w:jc w:val="both"/>
        <w:rPr>
          <w:sz w:val="24"/>
          <w:szCs w:val="24"/>
        </w:rPr>
      </w:pPr>
      <w:r w:rsidRPr="00720415">
        <w:rPr>
          <w:i/>
          <w:sz w:val="24"/>
          <w:szCs w:val="24"/>
        </w:rPr>
        <w:t>Ciclul de racire</w:t>
      </w:r>
      <w:r>
        <w:rPr>
          <w:sz w:val="24"/>
          <w:szCs w:val="24"/>
        </w:rPr>
        <w:t>:</w:t>
      </w:r>
      <w:r w:rsidRPr="00720415">
        <w:rPr>
          <w:sz w:val="24"/>
          <w:szCs w:val="24"/>
        </w:rPr>
        <w:t xml:space="preserve"> </w:t>
      </w:r>
      <w:r w:rsidRPr="0012328A">
        <w:rPr>
          <w:sz w:val="24"/>
          <w:szCs w:val="24"/>
        </w:rPr>
        <w:t>Pe durata acestui ciclu, arzatoarele vor functiona pe ventilatie pentru a asugura racirea incineratorului si protejarea lor de temperaturile ridicate din cele doua camere. Cand temperatura din fiecare camera va scadea sub 60</w:t>
      </w:r>
      <w:r w:rsidRPr="0012328A">
        <w:rPr>
          <w:sz w:val="24"/>
          <w:szCs w:val="24"/>
          <w:vertAlign w:val="superscript"/>
        </w:rPr>
        <w:t>0</w:t>
      </w:r>
      <w:r w:rsidRPr="0012328A">
        <w:rPr>
          <w:sz w:val="24"/>
          <w:szCs w:val="24"/>
        </w:rPr>
        <w:t>C, arzatprul din camera respectiva se va opri complet.</w:t>
      </w:r>
    </w:p>
    <w:p w:rsidR="001B468A" w:rsidRPr="0012328A" w:rsidRDefault="001B468A" w:rsidP="001B468A">
      <w:pPr>
        <w:ind w:firstLine="709"/>
        <w:rPr>
          <w:sz w:val="24"/>
          <w:szCs w:val="24"/>
        </w:rPr>
      </w:pPr>
      <w:r w:rsidRPr="0012328A">
        <w:rPr>
          <w:sz w:val="24"/>
          <w:szCs w:val="24"/>
        </w:rPr>
        <w:t>Incineratorul este echipat cu 2 camere de ardere:</w:t>
      </w:r>
    </w:p>
    <w:p w:rsidR="001B468A" w:rsidRPr="0012328A" w:rsidRDefault="001B468A" w:rsidP="001B468A">
      <w:pPr>
        <w:jc w:val="both"/>
        <w:rPr>
          <w:sz w:val="24"/>
          <w:szCs w:val="24"/>
        </w:rPr>
      </w:pPr>
      <w:r w:rsidRPr="0012328A">
        <w:rPr>
          <w:sz w:val="24"/>
          <w:szCs w:val="24"/>
        </w:rPr>
        <w:t>-combustie primară(principală)-destinată arderii primare a deșeurilor. Arzătorul din această camera direcționează flacăra spre șarja de deșeuri, încalzește cuptorul și gazeifica complet materialul.</w:t>
      </w:r>
      <w:r>
        <w:rPr>
          <w:sz w:val="24"/>
          <w:szCs w:val="24"/>
        </w:rPr>
        <w:t xml:space="preserve"> </w:t>
      </w:r>
      <w:r w:rsidRPr="0012328A">
        <w:rPr>
          <w:sz w:val="24"/>
          <w:szCs w:val="24"/>
        </w:rPr>
        <w:t>Incinta de combustie primară este construită dintr-un beton refractar dens rezistent la temperaturi de până la 1600 gr.C.Temperatura din camera principală este programabilă și controlată continuu prin intermediul unei termocuple(sonda de temperatură).Valorile temperaturilor sunt afișate pe display-ul de pe panoul de control. Alimentarea cu deșeuri a incineratorului și evacuarea cenusii se va face astfel încât traseele să fie cât mai scurte și să poată fi asigurată o decontaminare rapidă și eficiența a zonelor de lucru.</w:t>
      </w:r>
    </w:p>
    <w:p w:rsidR="001B468A" w:rsidRPr="0012328A" w:rsidRDefault="001B468A" w:rsidP="001B468A">
      <w:pPr>
        <w:jc w:val="both"/>
        <w:rPr>
          <w:sz w:val="24"/>
          <w:szCs w:val="24"/>
        </w:rPr>
      </w:pPr>
      <w:r w:rsidRPr="0012328A">
        <w:rPr>
          <w:sz w:val="24"/>
          <w:szCs w:val="24"/>
        </w:rPr>
        <w:t>-post-combustie (secundara).Aici are loc arderea completa a compușilor organici volatili la o temperatură de minim 850 gr.C asigurându-se un timp de retenție de minim 2 s pe întreaga durata a ciclului de ardere. Incinta post combustie este izolata cu beton termoizolant rezistența la temperaturi de 1100 gr.C. Temperatura din aceasta camera este programabila fiind monitorizată cu ajutorul unor temocuple .Temperatura măsurată din camera de postcombustie si cea programată pot fi citite pe un afișaj digital. Camera de postcombustie este dotată cu un arzător automatizat.</w:t>
      </w:r>
    </w:p>
    <w:p w:rsidR="001B468A" w:rsidRPr="0012328A" w:rsidRDefault="001B468A" w:rsidP="001B468A">
      <w:pPr>
        <w:pStyle w:val="Default"/>
        <w:spacing w:after="15"/>
        <w:ind w:firstLine="720"/>
        <w:jc w:val="both"/>
        <w:rPr>
          <w:rFonts w:ascii="Times New Roman" w:hAnsi="Times New Roman" w:cs="Times New Roman"/>
          <w:color w:val="auto"/>
        </w:rPr>
      </w:pPr>
      <w:r w:rsidRPr="0012328A">
        <w:rPr>
          <w:rFonts w:ascii="Times New Roman" w:hAnsi="Times New Roman" w:cs="Times New Roman"/>
        </w:rPr>
        <w:t>Cele două arzatoare sunt complet automatizate, de înaltă fiabilitate cu aprindere electronică automată și sisteme pentru controlul combustiei. Presiunea de alimentare de la rețeaua de distribuție necesară pentru buna funcționare la fiecare arzător:</w:t>
      </w:r>
      <w:r>
        <w:rPr>
          <w:rFonts w:ascii="Times New Roman" w:hAnsi="Times New Roman" w:cs="Times New Roman"/>
        </w:rPr>
        <w:t xml:space="preserve"> </w:t>
      </w:r>
      <w:r w:rsidRPr="0012328A">
        <w:rPr>
          <w:rFonts w:ascii="Times New Roman" w:hAnsi="Times New Roman" w:cs="Times New Roman"/>
        </w:rPr>
        <w:t>-minim 20 barr în cazul folosirii gazului metan</w:t>
      </w:r>
      <w:r>
        <w:rPr>
          <w:rFonts w:ascii="Times New Roman" w:hAnsi="Times New Roman" w:cs="Times New Roman"/>
        </w:rPr>
        <w:t>.</w:t>
      </w:r>
      <w:r w:rsidRPr="00720415">
        <w:rPr>
          <w:rFonts w:ascii="Times New Roman" w:hAnsi="Times New Roman" w:cs="Times New Roman"/>
        </w:rPr>
        <w:t xml:space="preserve"> </w:t>
      </w:r>
      <w:r w:rsidRPr="0012328A">
        <w:rPr>
          <w:rFonts w:ascii="Times New Roman" w:hAnsi="Times New Roman" w:cs="Times New Roman"/>
          <w:color w:val="auto"/>
        </w:rPr>
        <w:t>Gazele de ardere provenite din functionarea incineratorului sunt evacuate în atmosferă printr-un coș de fum  cu H= 1250 mm și diametrul de 200 mm. Debit evacuare gaze arse 0,229 Nmc/s.</w:t>
      </w:r>
    </w:p>
    <w:p w:rsidR="001B468A" w:rsidRPr="0012328A" w:rsidRDefault="001B468A" w:rsidP="001B468A">
      <w:pPr>
        <w:ind w:firstLine="709"/>
        <w:jc w:val="both"/>
        <w:rPr>
          <w:sz w:val="24"/>
          <w:szCs w:val="24"/>
        </w:rPr>
      </w:pPr>
    </w:p>
    <w:p w:rsidR="001B468A" w:rsidRPr="0012328A" w:rsidRDefault="001B468A" w:rsidP="001B468A">
      <w:pPr>
        <w:pStyle w:val="Default"/>
        <w:spacing w:after="17"/>
        <w:jc w:val="both"/>
        <w:rPr>
          <w:rFonts w:ascii="Times New Roman" w:hAnsi="Times New Roman" w:cs="Times New Roman"/>
          <w:bCs/>
        </w:rPr>
      </w:pPr>
      <w:r w:rsidRPr="0012328A">
        <w:rPr>
          <w:rFonts w:ascii="Times New Roman" w:hAnsi="Times New Roman" w:cs="Times New Roman"/>
          <w:bCs/>
          <w:u w:val="single"/>
        </w:rPr>
        <w:t>II Magazia de lemn</w:t>
      </w:r>
      <w:r>
        <w:rPr>
          <w:rFonts w:ascii="Times New Roman" w:hAnsi="Times New Roman" w:cs="Times New Roman"/>
          <w:bCs/>
          <w:u w:val="single"/>
        </w:rPr>
        <w:t xml:space="preserve">: </w:t>
      </w:r>
      <w:r w:rsidRPr="0012328A">
        <w:rPr>
          <w:rFonts w:ascii="Times New Roman" w:hAnsi="Times New Roman" w:cs="Times New Roman"/>
          <w:bCs/>
        </w:rPr>
        <w:t xml:space="preserve">Constructia pe structura usoara va avea dimensiuni in plan de 8,8 x 13,80 m si se va realiza din structura de lemn cu inchideri exterioare cu termosistem/tencuiala decorative si invelitoare din tabla profilata. </w:t>
      </w:r>
    </w:p>
    <w:p w:rsidR="001B468A" w:rsidRPr="0018405E" w:rsidRDefault="001B468A" w:rsidP="001B468A">
      <w:pPr>
        <w:jc w:val="both"/>
        <w:rPr>
          <w:color w:val="000000"/>
          <w:sz w:val="24"/>
          <w:szCs w:val="24"/>
          <w:lang w:val="pt-BR"/>
        </w:rPr>
      </w:pPr>
      <w:r w:rsidRPr="0018405E">
        <w:rPr>
          <w:i/>
          <w:color w:val="000000"/>
          <w:sz w:val="24"/>
          <w:szCs w:val="24"/>
          <w:lang w:val="pt-BR"/>
        </w:rPr>
        <w:t>alimentarea cu utilitati:</w:t>
      </w:r>
      <w:r w:rsidRPr="0018405E">
        <w:rPr>
          <w:color w:val="000000"/>
          <w:sz w:val="24"/>
          <w:szCs w:val="24"/>
          <w:lang w:val="pt-BR"/>
        </w:rPr>
        <w:t xml:space="preserve"> </w:t>
      </w:r>
    </w:p>
    <w:p w:rsidR="001B468A" w:rsidRPr="0012328A" w:rsidRDefault="001B468A" w:rsidP="001B468A">
      <w:pPr>
        <w:pStyle w:val="Default"/>
        <w:spacing w:after="17"/>
        <w:rPr>
          <w:rFonts w:ascii="Times New Roman" w:hAnsi="Times New Roman" w:cs="Times New Roman"/>
        </w:rPr>
      </w:pPr>
      <w:r>
        <w:rPr>
          <w:rFonts w:ascii="Times New Roman" w:hAnsi="Times New Roman" w:cs="Times New Roman"/>
        </w:rPr>
        <w:t>-</w:t>
      </w:r>
      <w:r w:rsidRPr="0012328A">
        <w:rPr>
          <w:rFonts w:ascii="Times New Roman" w:hAnsi="Times New Roman" w:cs="Times New Roman"/>
        </w:rPr>
        <w:t>Alimentarea cu energie electrică se face din rețeaua aflată în proprietate.</w:t>
      </w:r>
    </w:p>
    <w:p w:rsidR="001B468A" w:rsidRPr="0012328A" w:rsidRDefault="001B468A" w:rsidP="001B468A">
      <w:pPr>
        <w:pStyle w:val="Default"/>
        <w:spacing w:after="17"/>
        <w:rPr>
          <w:rFonts w:ascii="Times New Roman" w:hAnsi="Times New Roman" w:cs="Times New Roman"/>
        </w:rPr>
      </w:pPr>
      <w:r>
        <w:rPr>
          <w:rFonts w:ascii="Times New Roman" w:hAnsi="Times New Roman" w:cs="Times New Roman"/>
        </w:rPr>
        <w:lastRenderedPageBreak/>
        <w:t>-</w:t>
      </w:r>
      <w:r w:rsidRPr="0012328A">
        <w:rPr>
          <w:rFonts w:ascii="Times New Roman" w:hAnsi="Times New Roman" w:cs="Times New Roman"/>
        </w:rPr>
        <w:t>Alimentarea cu gaze naturale a incineratorului se face din rețeaua existentă pe amplasament, respectându-se normele de siguranța și securitate la incendiu.</w:t>
      </w:r>
    </w:p>
    <w:p w:rsidR="001B468A" w:rsidRPr="0012328A" w:rsidRDefault="001B468A" w:rsidP="001B468A">
      <w:pPr>
        <w:pStyle w:val="Default"/>
        <w:spacing w:after="17"/>
        <w:jc w:val="both"/>
        <w:rPr>
          <w:rFonts w:ascii="Times New Roman" w:hAnsi="Times New Roman" w:cs="Times New Roman"/>
        </w:rPr>
      </w:pPr>
      <w:r>
        <w:rPr>
          <w:rFonts w:ascii="Times New Roman" w:hAnsi="Times New Roman" w:cs="Times New Roman"/>
        </w:rPr>
        <w:t>-</w:t>
      </w:r>
      <w:r w:rsidRPr="0012328A">
        <w:rPr>
          <w:rFonts w:ascii="Times New Roman" w:hAnsi="Times New Roman" w:cs="Times New Roman"/>
        </w:rPr>
        <w:t xml:space="preserve">Apa este preluată din puțurile forate care asigură necesarul funcționării fermei în parametrii impuși de legislația română ținându-se cont în proiectarea acesteia de normele de prevenire și stingere a incediilor, protecția mediului, sănătate și medicina veterinară. </w:t>
      </w:r>
    </w:p>
    <w:p w:rsidR="001B468A" w:rsidRPr="0012328A" w:rsidRDefault="001B468A" w:rsidP="001B468A">
      <w:pPr>
        <w:pStyle w:val="Default"/>
        <w:spacing w:after="17"/>
        <w:jc w:val="both"/>
        <w:rPr>
          <w:rFonts w:ascii="Times New Roman" w:hAnsi="Times New Roman" w:cs="Times New Roman"/>
        </w:rPr>
      </w:pPr>
      <w:r>
        <w:rPr>
          <w:rFonts w:ascii="Times New Roman" w:hAnsi="Times New Roman" w:cs="Times New Roman"/>
        </w:rPr>
        <w:t>-</w:t>
      </w:r>
      <w:r w:rsidRPr="0012328A">
        <w:rPr>
          <w:rFonts w:ascii="Times New Roman" w:hAnsi="Times New Roman" w:cs="Times New Roman"/>
        </w:rPr>
        <w:t>Apa uzata este evacuata prin reteaua de canalizare a fermei .</w:t>
      </w:r>
    </w:p>
    <w:p w:rsidR="001B468A" w:rsidRPr="0012328A" w:rsidRDefault="001B468A" w:rsidP="001B468A">
      <w:pPr>
        <w:autoSpaceDE w:val="0"/>
        <w:autoSpaceDN w:val="0"/>
        <w:adjustRightInd w:val="0"/>
        <w:ind w:firstLine="720"/>
        <w:jc w:val="both"/>
        <w:rPr>
          <w:sz w:val="24"/>
          <w:szCs w:val="24"/>
        </w:rPr>
      </w:pPr>
      <w:r w:rsidRPr="0018405E">
        <w:rPr>
          <w:i/>
          <w:lang w:val="pt-BR"/>
        </w:rPr>
        <w:t>-organizarea de santier</w:t>
      </w:r>
      <w:r w:rsidRPr="0018405E">
        <w:rPr>
          <w:lang w:val="pt-BR"/>
        </w:rPr>
        <w:t xml:space="preserve">: </w:t>
      </w:r>
      <w:r w:rsidRPr="0012328A">
        <w:rPr>
          <w:sz w:val="24"/>
          <w:szCs w:val="24"/>
        </w:rPr>
        <w:t xml:space="preserve">Organizarea de </w:t>
      </w:r>
      <w:r w:rsidRPr="0012328A">
        <w:rPr>
          <w:rFonts w:eastAsia="TimesNewRoman"/>
          <w:sz w:val="24"/>
          <w:szCs w:val="24"/>
        </w:rPr>
        <w:t>ș</w:t>
      </w:r>
      <w:r w:rsidRPr="0012328A">
        <w:rPr>
          <w:sz w:val="24"/>
          <w:szCs w:val="24"/>
        </w:rPr>
        <w:t>antier se va amplasa platform</w:t>
      </w:r>
      <w:r w:rsidRPr="0012328A">
        <w:rPr>
          <w:rFonts w:eastAsia="TimesNewRoman"/>
          <w:sz w:val="24"/>
          <w:szCs w:val="24"/>
        </w:rPr>
        <w:t xml:space="preserve">ă </w:t>
      </w:r>
      <w:r w:rsidRPr="0012328A">
        <w:rPr>
          <w:sz w:val="24"/>
          <w:szCs w:val="24"/>
        </w:rPr>
        <w:t>betonat</w:t>
      </w:r>
      <w:r w:rsidRPr="0012328A">
        <w:rPr>
          <w:rFonts w:eastAsia="TimesNewRoman"/>
          <w:sz w:val="24"/>
          <w:szCs w:val="24"/>
        </w:rPr>
        <w:t xml:space="preserve">ă </w:t>
      </w:r>
      <w:r w:rsidRPr="0012328A">
        <w:rPr>
          <w:sz w:val="24"/>
          <w:szCs w:val="24"/>
        </w:rPr>
        <w:t>aflat</w:t>
      </w:r>
      <w:r w:rsidRPr="0012328A">
        <w:rPr>
          <w:rFonts w:eastAsia="TimesNewRoman"/>
          <w:sz w:val="24"/>
          <w:szCs w:val="24"/>
        </w:rPr>
        <w:t xml:space="preserve">ă </w:t>
      </w:r>
      <w:r w:rsidRPr="0012328A">
        <w:rPr>
          <w:sz w:val="24"/>
          <w:szCs w:val="24"/>
        </w:rPr>
        <w:t>în incinta SC Laborator Expert SRL, pe o suprafa</w:t>
      </w:r>
      <w:r w:rsidRPr="0012328A">
        <w:rPr>
          <w:rFonts w:eastAsia="TimesNewRoman"/>
          <w:sz w:val="24"/>
          <w:szCs w:val="24"/>
        </w:rPr>
        <w:t xml:space="preserve">ță </w:t>
      </w:r>
      <w:r w:rsidRPr="0012328A">
        <w:rPr>
          <w:sz w:val="24"/>
          <w:szCs w:val="24"/>
        </w:rPr>
        <w:t>de cca. 200,0 mp reprezentând o suprafa</w:t>
      </w:r>
      <w:r w:rsidRPr="0012328A">
        <w:rPr>
          <w:rFonts w:eastAsia="TimesNewRoman"/>
          <w:sz w:val="24"/>
          <w:szCs w:val="24"/>
        </w:rPr>
        <w:t xml:space="preserve">ță </w:t>
      </w:r>
      <w:r w:rsidRPr="0012328A">
        <w:rPr>
          <w:sz w:val="24"/>
          <w:szCs w:val="24"/>
        </w:rPr>
        <w:t>de teren ocupat</w:t>
      </w:r>
      <w:r w:rsidRPr="0012328A">
        <w:rPr>
          <w:rFonts w:eastAsia="TimesNewRoman"/>
          <w:sz w:val="24"/>
          <w:szCs w:val="24"/>
        </w:rPr>
        <w:t xml:space="preserve">ă </w:t>
      </w:r>
      <w:r w:rsidRPr="0012328A">
        <w:rPr>
          <w:sz w:val="24"/>
          <w:szCs w:val="24"/>
        </w:rPr>
        <w:t>temporar.</w:t>
      </w:r>
      <w:r>
        <w:rPr>
          <w:sz w:val="24"/>
          <w:szCs w:val="24"/>
        </w:rPr>
        <w:t xml:space="preserve"> </w:t>
      </w:r>
      <w:r w:rsidRPr="0012328A">
        <w:rPr>
          <w:sz w:val="24"/>
          <w:szCs w:val="24"/>
        </w:rPr>
        <w:t xml:space="preserve">Organizarea de </w:t>
      </w:r>
      <w:r w:rsidRPr="0012328A">
        <w:rPr>
          <w:rFonts w:eastAsia="TimesNewRoman"/>
          <w:sz w:val="24"/>
          <w:szCs w:val="24"/>
        </w:rPr>
        <w:t>ș</w:t>
      </w:r>
      <w:r w:rsidRPr="0012328A">
        <w:rPr>
          <w:sz w:val="24"/>
          <w:szCs w:val="24"/>
        </w:rPr>
        <w:t>antier va îndeplini urm</w:t>
      </w:r>
      <w:r w:rsidRPr="0012328A">
        <w:rPr>
          <w:rFonts w:eastAsia="TimesNewRoman"/>
          <w:sz w:val="24"/>
          <w:szCs w:val="24"/>
        </w:rPr>
        <w:t>ă</w:t>
      </w:r>
      <w:r w:rsidRPr="0012328A">
        <w:rPr>
          <w:sz w:val="24"/>
          <w:szCs w:val="24"/>
        </w:rPr>
        <w:t>toarele func</w:t>
      </w:r>
      <w:r w:rsidRPr="0012328A">
        <w:rPr>
          <w:rFonts w:eastAsia="TimesNewRoman"/>
          <w:sz w:val="24"/>
          <w:szCs w:val="24"/>
        </w:rPr>
        <w:t>ț</w:t>
      </w:r>
      <w:r w:rsidRPr="0012328A">
        <w:rPr>
          <w:sz w:val="24"/>
          <w:szCs w:val="24"/>
        </w:rPr>
        <w:t>iuni pe perioada desf</w:t>
      </w:r>
      <w:r w:rsidRPr="0012328A">
        <w:rPr>
          <w:rFonts w:eastAsia="TimesNewRoman"/>
          <w:sz w:val="24"/>
          <w:szCs w:val="24"/>
        </w:rPr>
        <w:t>ăș</w:t>
      </w:r>
      <w:r w:rsidRPr="0012328A">
        <w:rPr>
          <w:sz w:val="24"/>
          <w:szCs w:val="24"/>
        </w:rPr>
        <w:t>ur</w:t>
      </w:r>
      <w:r w:rsidRPr="0012328A">
        <w:rPr>
          <w:rFonts w:eastAsia="TimesNewRoman"/>
          <w:sz w:val="24"/>
          <w:szCs w:val="24"/>
        </w:rPr>
        <w:t>ă</w:t>
      </w:r>
      <w:r w:rsidRPr="0012328A">
        <w:rPr>
          <w:sz w:val="24"/>
          <w:szCs w:val="24"/>
        </w:rPr>
        <w:t>rii lucr</w:t>
      </w:r>
      <w:r w:rsidRPr="0012328A">
        <w:rPr>
          <w:rFonts w:eastAsia="TimesNewRoman"/>
          <w:sz w:val="24"/>
          <w:szCs w:val="24"/>
        </w:rPr>
        <w:t>ă</w:t>
      </w:r>
      <w:r w:rsidRPr="0012328A">
        <w:rPr>
          <w:sz w:val="24"/>
          <w:szCs w:val="24"/>
        </w:rPr>
        <w:t>rilor:</w:t>
      </w:r>
      <w:r>
        <w:rPr>
          <w:sz w:val="24"/>
          <w:szCs w:val="24"/>
        </w:rPr>
        <w:t xml:space="preserve"> </w:t>
      </w:r>
      <w:r w:rsidRPr="0012328A">
        <w:rPr>
          <w:sz w:val="24"/>
          <w:szCs w:val="24"/>
        </w:rPr>
        <w:t>- sta</w:t>
      </w:r>
      <w:r w:rsidRPr="0012328A">
        <w:rPr>
          <w:rFonts w:eastAsia="TimesNewRoman"/>
          <w:sz w:val="24"/>
          <w:szCs w:val="24"/>
        </w:rPr>
        <w:t>ț</w:t>
      </w:r>
      <w:r w:rsidRPr="0012328A">
        <w:rPr>
          <w:sz w:val="24"/>
          <w:szCs w:val="24"/>
        </w:rPr>
        <w:t>ionare utilaje;</w:t>
      </w:r>
      <w:r>
        <w:rPr>
          <w:sz w:val="24"/>
          <w:szCs w:val="24"/>
        </w:rPr>
        <w:t xml:space="preserve"> </w:t>
      </w:r>
      <w:r w:rsidRPr="0012328A">
        <w:rPr>
          <w:sz w:val="24"/>
          <w:szCs w:val="24"/>
        </w:rPr>
        <w:t>- zon</w:t>
      </w:r>
      <w:r w:rsidRPr="0012328A">
        <w:rPr>
          <w:rFonts w:eastAsia="TimesNewRoman"/>
          <w:sz w:val="24"/>
          <w:szCs w:val="24"/>
        </w:rPr>
        <w:t xml:space="preserve">ă </w:t>
      </w:r>
      <w:r w:rsidRPr="0012328A">
        <w:rPr>
          <w:sz w:val="24"/>
          <w:szCs w:val="24"/>
        </w:rPr>
        <w:t xml:space="preserve">de depozitare a echipamentelor </w:t>
      </w:r>
      <w:r w:rsidRPr="0012328A">
        <w:rPr>
          <w:rFonts w:eastAsia="TimesNewRoman"/>
          <w:sz w:val="24"/>
          <w:szCs w:val="24"/>
        </w:rPr>
        <w:t>ș</w:t>
      </w:r>
      <w:r w:rsidRPr="0012328A">
        <w:rPr>
          <w:sz w:val="24"/>
          <w:szCs w:val="24"/>
        </w:rPr>
        <w:t>i materialelor, pân</w:t>
      </w:r>
      <w:r w:rsidRPr="0012328A">
        <w:rPr>
          <w:rFonts w:eastAsia="TimesNewRoman"/>
          <w:sz w:val="24"/>
          <w:szCs w:val="24"/>
        </w:rPr>
        <w:t xml:space="preserve">ă </w:t>
      </w:r>
      <w:r w:rsidRPr="0012328A">
        <w:rPr>
          <w:sz w:val="24"/>
          <w:szCs w:val="24"/>
        </w:rPr>
        <w:t>la punerea lor în oper</w:t>
      </w:r>
      <w:r w:rsidRPr="0012328A">
        <w:rPr>
          <w:rFonts w:eastAsia="TimesNewRoman"/>
          <w:sz w:val="24"/>
          <w:szCs w:val="24"/>
        </w:rPr>
        <w:t>ă</w:t>
      </w:r>
      <w:r w:rsidRPr="0012328A">
        <w:rPr>
          <w:sz w:val="24"/>
          <w:szCs w:val="24"/>
        </w:rPr>
        <w:t>;</w:t>
      </w:r>
      <w:r>
        <w:rPr>
          <w:sz w:val="24"/>
          <w:szCs w:val="24"/>
        </w:rPr>
        <w:t xml:space="preserve"> </w:t>
      </w:r>
      <w:r w:rsidRPr="0012328A">
        <w:rPr>
          <w:sz w:val="24"/>
          <w:szCs w:val="24"/>
        </w:rPr>
        <w:t>- zon</w:t>
      </w:r>
      <w:r w:rsidRPr="0012328A">
        <w:rPr>
          <w:rFonts w:eastAsia="TimesNewRoman"/>
          <w:sz w:val="24"/>
          <w:szCs w:val="24"/>
        </w:rPr>
        <w:t xml:space="preserve">ă </w:t>
      </w:r>
      <w:r w:rsidRPr="0012328A">
        <w:rPr>
          <w:sz w:val="24"/>
          <w:szCs w:val="24"/>
        </w:rPr>
        <w:t>de depozitare temporar</w:t>
      </w:r>
      <w:r w:rsidRPr="0012328A">
        <w:rPr>
          <w:rFonts w:eastAsia="TimesNewRoman"/>
          <w:sz w:val="24"/>
          <w:szCs w:val="24"/>
        </w:rPr>
        <w:t xml:space="preserve">ă </w:t>
      </w:r>
      <w:r w:rsidRPr="0012328A">
        <w:rPr>
          <w:sz w:val="24"/>
          <w:szCs w:val="24"/>
        </w:rPr>
        <w:t>a de</w:t>
      </w:r>
      <w:r w:rsidRPr="0012328A">
        <w:rPr>
          <w:rFonts w:eastAsia="TimesNewRoman"/>
          <w:sz w:val="24"/>
          <w:szCs w:val="24"/>
        </w:rPr>
        <w:t>ș</w:t>
      </w:r>
      <w:r w:rsidRPr="0012328A">
        <w:rPr>
          <w:sz w:val="24"/>
          <w:szCs w:val="24"/>
        </w:rPr>
        <w:t>eurilor în faza de construc</w:t>
      </w:r>
      <w:r w:rsidRPr="0012328A">
        <w:rPr>
          <w:rFonts w:eastAsia="TimesNewRoman"/>
          <w:sz w:val="24"/>
          <w:szCs w:val="24"/>
        </w:rPr>
        <w:t>ț</w:t>
      </w:r>
      <w:r w:rsidRPr="0012328A">
        <w:rPr>
          <w:sz w:val="24"/>
          <w:szCs w:val="24"/>
        </w:rPr>
        <w:t>ie.</w:t>
      </w:r>
    </w:p>
    <w:p w:rsidR="001B468A" w:rsidRPr="0012328A" w:rsidRDefault="001B468A" w:rsidP="001B468A">
      <w:pPr>
        <w:autoSpaceDE w:val="0"/>
        <w:autoSpaceDN w:val="0"/>
        <w:adjustRightInd w:val="0"/>
        <w:ind w:firstLine="720"/>
        <w:jc w:val="both"/>
        <w:rPr>
          <w:sz w:val="24"/>
          <w:szCs w:val="24"/>
        </w:rPr>
      </w:pPr>
      <w:r w:rsidRPr="0012328A">
        <w:rPr>
          <w:sz w:val="24"/>
          <w:szCs w:val="24"/>
        </w:rPr>
        <w:t>Dup</w:t>
      </w:r>
      <w:r w:rsidRPr="0012328A">
        <w:rPr>
          <w:rFonts w:eastAsia="TimesNewRoman"/>
          <w:sz w:val="24"/>
          <w:szCs w:val="24"/>
        </w:rPr>
        <w:t xml:space="preserve">ă </w:t>
      </w:r>
      <w:r w:rsidRPr="0012328A">
        <w:rPr>
          <w:sz w:val="24"/>
          <w:szCs w:val="24"/>
        </w:rPr>
        <w:t>finalizarea lucr</w:t>
      </w:r>
      <w:r w:rsidRPr="0012328A">
        <w:rPr>
          <w:rFonts w:eastAsia="TimesNewRoman"/>
          <w:sz w:val="24"/>
          <w:szCs w:val="24"/>
        </w:rPr>
        <w:t>ă</w:t>
      </w:r>
      <w:r w:rsidRPr="0012328A">
        <w:rPr>
          <w:sz w:val="24"/>
          <w:szCs w:val="24"/>
        </w:rPr>
        <w:t>rilor de construc</w:t>
      </w:r>
      <w:r w:rsidRPr="0012328A">
        <w:rPr>
          <w:rFonts w:eastAsia="TimesNewRoman"/>
          <w:sz w:val="24"/>
          <w:szCs w:val="24"/>
        </w:rPr>
        <w:t>ț</w:t>
      </w:r>
      <w:r w:rsidRPr="0012328A">
        <w:rPr>
          <w:sz w:val="24"/>
          <w:szCs w:val="24"/>
        </w:rPr>
        <w:t xml:space="preserve">ie </w:t>
      </w:r>
      <w:r w:rsidRPr="0012328A">
        <w:rPr>
          <w:rFonts w:eastAsia="TimesNewRoman"/>
          <w:sz w:val="24"/>
          <w:szCs w:val="24"/>
        </w:rPr>
        <w:t>ș</w:t>
      </w:r>
      <w:r w:rsidRPr="0012328A">
        <w:rPr>
          <w:sz w:val="24"/>
          <w:szCs w:val="24"/>
        </w:rPr>
        <w:t>i de amplasare a echipamentelor, suprafa</w:t>
      </w:r>
      <w:r w:rsidRPr="0012328A">
        <w:rPr>
          <w:rFonts w:eastAsia="TimesNewRoman"/>
          <w:sz w:val="24"/>
          <w:szCs w:val="24"/>
        </w:rPr>
        <w:t>ț</w:t>
      </w:r>
      <w:r w:rsidRPr="0012328A">
        <w:rPr>
          <w:sz w:val="24"/>
          <w:szCs w:val="24"/>
        </w:rPr>
        <w:t>a de teren ocupat</w:t>
      </w:r>
      <w:r w:rsidRPr="0012328A">
        <w:rPr>
          <w:rFonts w:eastAsia="TimesNewRoman"/>
          <w:sz w:val="24"/>
          <w:szCs w:val="24"/>
        </w:rPr>
        <w:t xml:space="preserve">ă </w:t>
      </w:r>
      <w:r w:rsidRPr="0012328A">
        <w:rPr>
          <w:sz w:val="24"/>
          <w:szCs w:val="24"/>
        </w:rPr>
        <w:t xml:space="preserve">de organizarea de </w:t>
      </w:r>
      <w:r w:rsidRPr="0012328A">
        <w:rPr>
          <w:rFonts w:eastAsia="TimesNewRoman"/>
          <w:sz w:val="24"/>
          <w:szCs w:val="24"/>
        </w:rPr>
        <w:t>ș</w:t>
      </w:r>
      <w:r w:rsidRPr="0012328A">
        <w:rPr>
          <w:sz w:val="24"/>
          <w:szCs w:val="24"/>
        </w:rPr>
        <w:t>antier va fi eliberat</w:t>
      </w:r>
      <w:r w:rsidRPr="0012328A">
        <w:rPr>
          <w:rFonts w:eastAsia="TimesNewRoman"/>
          <w:sz w:val="24"/>
          <w:szCs w:val="24"/>
        </w:rPr>
        <w:t>ă</w:t>
      </w:r>
      <w:r w:rsidRPr="0012328A">
        <w:rPr>
          <w:sz w:val="24"/>
          <w:szCs w:val="24"/>
        </w:rPr>
        <w:t>.</w:t>
      </w:r>
    </w:p>
    <w:p w:rsidR="001B468A" w:rsidRPr="007511D8" w:rsidRDefault="001B468A" w:rsidP="001B468A">
      <w:pPr>
        <w:pStyle w:val="Standard"/>
        <w:jc w:val="both"/>
        <w:rPr>
          <w:rFonts w:cs="Times New Roman"/>
          <w:color w:val="FF0000"/>
          <w:lang w:val="en-US"/>
        </w:rPr>
      </w:pPr>
      <w:r w:rsidRPr="007511D8">
        <w:rPr>
          <w:rStyle w:val="li1"/>
          <w:rFonts w:cs="Times New Roman"/>
          <w:i/>
          <w:lang w:val="en-US"/>
        </w:rPr>
        <w:t>b)</w:t>
      </w:r>
      <w:r w:rsidRPr="0018405E">
        <w:rPr>
          <w:rStyle w:val="FontStyle61"/>
          <w:rFonts w:cs="Times New Roman"/>
          <w:b/>
          <w:i/>
          <w:lang w:val="it-IT"/>
        </w:rPr>
        <w:t xml:space="preserve"> </w:t>
      </w:r>
      <w:r w:rsidRPr="0018405E">
        <w:rPr>
          <w:rStyle w:val="tpa1"/>
          <w:b/>
          <w:i/>
          <w:lang w:val="it-IT"/>
        </w:rPr>
        <w:t>cumularea cu alte proiecte existente si/sau aprobate</w:t>
      </w:r>
      <w:r w:rsidRPr="007511D8">
        <w:rPr>
          <w:rStyle w:val="tli1"/>
          <w:rFonts w:cs="Times New Roman"/>
          <w:b/>
          <w:i/>
          <w:lang w:val="en-US"/>
        </w:rPr>
        <w:t>:</w:t>
      </w:r>
      <w:r w:rsidRPr="007511D8">
        <w:rPr>
          <w:rFonts w:cs="Times New Roman"/>
          <w:lang w:val="en-US"/>
        </w:rPr>
        <w:t xml:space="preserve"> amplasamentul proiectului se afla in incinta fermei de pasari ce apatine tot titularului  </w:t>
      </w:r>
      <w:r w:rsidRPr="007511D8">
        <w:rPr>
          <w:rFonts w:cs="Times New Roman"/>
          <w:color w:val="FF0000"/>
          <w:lang w:val="en-US"/>
        </w:rPr>
        <w:t xml:space="preserve">care este in procedura de reglementare conform </w:t>
      </w:r>
      <w:r w:rsidRPr="007511D8">
        <w:rPr>
          <w:i/>
          <w:color w:val="FF0000"/>
          <w:lang w:val="en-US"/>
        </w:rPr>
        <w:t>Procedurii de emitere a autorizaţiei integrate de mediu</w:t>
      </w:r>
      <w:r w:rsidRPr="007511D8">
        <w:rPr>
          <w:color w:val="FF0000"/>
          <w:lang w:val="en-US"/>
        </w:rPr>
        <w:t xml:space="preserve">, aprobată prin </w:t>
      </w:r>
      <w:r w:rsidRPr="007511D8">
        <w:rPr>
          <w:i/>
          <w:color w:val="FF0000"/>
          <w:lang w:val="en-US"/>
        </w:rPr>
        <w:t>Ord. M.A.P.A.M. nr. 818/2003</w:t>
      </w:r>
      <w:r w:rsidRPr="007511D8">
        <w:rPr>
          <w:color w:val="FF0000"/>
          <w:lang w:val="en-US"/>
        </w:rPr>
        <w:t>, cu modificările ulterioare</w:t>
      </w:r>
      <w:r w:rsidRPr="007511D8">
        <w:rPr>
          <w:rFonts w:cs="Times New Roman"/>
          <w:color w:val="FF0000"/>
          <w:lang w:val="en-US"/>
        </w:rPr>
        <w:t>. Prin masurile propuse si conditiile impuse in AIM si din prezenta decizie se considera ca nu va exista un impact cumulat.</w:t>
      </w:r>
    </w:p>
    <w:p w:rsidR="001B468A" w:rsidRPr="0018405E" w:rsidRDefault="001B468A" w:rsidP="001B468A">
      <w:pPr>
        <w:pStyle w:val="Corptext"/>
        <w:spacing w:line="240" w:lineRule="auto"/>
        <w:ind w:right="-3"/>
        <w:jc w:val="both"/>
        <w:rPr>
          <w:rFonts w:ascii="Times New Roman" w:eastAsia="Batang" w:hAnsi="Times New Roman"/>
          <w:sz w:val="24"/>
          <w:szCs w:val="24"/>
          <w:lang w:val="it-IT"/>
        </w:rPr>
      </w:pPr>
      <w:r w:rsidRPr="0018405E">
        <w:rPr>
          <w:rStyle w:val="li1"/>
          <w:rFonts w:ascii="Times New Roman" w:hAnsi="Times New Roman"/>
          <w:i/>
          <w:sz w:val="24"/>
          <w:szCs w:val="24"/>
        </w:rPr>
        <w:t>c)</w:t>
      </w:r>
      <w:r w:rsidRPr="0018405E">
        <w:rPr>
          <w:rStyle w:val="FontStyle61"/>
          <w:rFonts w:ascii="Times New Roman" w:hAnsi="Times New Roman"/>
          <w:b/>
          <w:i/>
          <w:sz w:val="24"/>
          <w:szCs w:val="24"/>
          <w:lang w:val="it-IT"/>
        </w:rPr>
        <w:t xml:space="preserve"> </w:t>
      </w:r>
      <w:r w:rsidRPr="0018405E">
        <w:rPr>
          <w:rStyle w:val="tpa1"/>
          <w:rFonts w:ascii="Times New Roman" w:hAnsi="Times New Roman"/>
          <w:b/>
          <w:i/>
          <w:sz w:val="24"/>
          <w:szCs w:val="24"/>
          <w:lang w:val="it-IT"/>
        </w:rPr>
        <w:t>utilizarea resurselor naturale in special a solului, terenurilor, a apei si a biodiversitatii</w:t>
      </w:r>
      <w:r w:rsidRPr="0018405E">
        <w:rPr>
          <w:rStyle w:val="tli1"/>
          <w:rFonts w:ascii="Times New Roman" w:hAnsi="Times New Roman"/>
          <w:b/>
          <w:i/>
          <w:sz w:val="24"/>
          <w:szCs w:val="24"/>
        </w:rPr>
        <w:t>:</w:t>
      </w:r>
      <w:r w:rsidRPr="0018405E">
        <w:rPr>
          <w:rFonts w:ascii="Times New Roman" w:hAnsi="Times New Roman"/>
          <w:sz w:val="24"/>
          <w:szCs w:val="24"/>
        </w:rPr>
        <w:t xml:space="preserve"> </w:t>
      </w:r>
      <w:r w:rsidRPr="0018405E">
        <w:rPr>
          <w:rFonts w:ascii="Times New Roman" w:hAnsi="Times New Roman"/>
          <w:bCs/>
          <w:iCs/>
          <w:sz w:val="24"/>
          <w:szCs w:val="24"/>
          <w:lang w:val="pt-BR"/>
        </w:rPr>
        <w:t xml:space="preserve">pentru realizarea constructiilor se folosesc </w:t>
      </w:r>
      <w:r w:rsidRPr="0018405E">
        <w:rPr>
          <w:rFonts w:ascii="Times New Roman" w:eastAsia="Batang" w:hAnsi="Times New Roman"/>
          <w:sz w:val="24"/>
          <w:szCs w:val="24"/>
          <w:lang w:val="it-IT"/>
        </w:rPr>
        <w:t>cantitati reduse de: nisip, pietris, apa, lemn pentru cofraje; betoanele se vor aproviziona de la statii autorizate.</w:t>
      </w:r>
    </w:p>
    <w:p w:rsidR="001B468A" w:rsidRPr="0018405E" w:rsidRDefault="001B468A" w:rsidP="001B468A">
      <w:pPr>
        <w:pStyle w:val="Style22"/>
        <w:widowControl/>
        <w:jc w:val="both"/>
        <w:rPr>
          <w:rStyle w:val="tli1"/>
          <w:rFonts w:ascii="Times New Roman" w:hAnsi="Times New Roman" w:cs="Times New Roman"/>
        </w:rPr>
      </w:pPr>
      <w:r w:rsidRPr="0018405E">
        <w:rPr>
          <w:rStyle w:val="li1"/>
          <w:rFonts w:ascii="Times New Roman" w:hAnsi="Times New Roman" w:cs="Times New Roman"/>
          <w:i/>
        </w:rPr>
        <w:t>d)</w:t>
      </w:r>
      <w:r w:rsidRPr="0018405E">
        <w:rPr>
          <w:rFonts w:ascii="Times New Roman" w:hAnsi="Times New Roman" w:cs="Times New Roman"/>
          <w:b/>
          <w:i/>
        </w:rPr>
        <w:t xml:space="preserve"> cantitatea şi tipurile de deşeuri generate/gestionate</w:t>
      </w:r>
      <w:r w:rsidRPr="0018405E">
        <w:rPr>
          <w:rStyle w:val="tli1"/>
          <w:rFonts w:ascii="Times New Roman" w:hAnsi="Times New Roman" w:cs="Times New Roman"/>
        </w:rPr>
        <w:t xml:space="preserve">: </w:t>
      </w:r>
    </w:p>
    <w:p w:rsidR="001B468A" w:rsidRPr="0012328A" w:rsidRDefault="001B468A" w:rsidP="001B468A">
      <w:pPr>
        <w:pStyle w:val="Default"/>
        <w:spacing w:after="15"/>
        <w:jc w:val="both"/>
        <w:rPr>
          <w:rFonts w:ascii="Times New Roman" w:hAnsi="Times New Roman" w:cs="Times New Roman"/>
          <w:color w:val="auto"/>
        </w:rPr>
      </w:pPr>
      <w:r w:rsidRPr="0018405E">
        <w:rPr>
          <w:rFonts w:ascii="Times New Roman" w:hAnsi="Times New Roman" w:cs="Times New Roman"/>
          <w:bCs/>
          <w:i/>
        </w:rPr>
        <w:t>-gestiunea deseurilor in timpul executiei obiectivului:</w:t>
      </w:r>
      <w:r w:rsidRPr="0018405E">
        <w:rPr>
          <w:rFonts w:ascii="Times New Roman" w:hAnsi="Times New Roman" w:cs="Times New Roman"/>
        </w:rPr>
        <w:t xml:space="preserve"> </w:t>
      </w:r>
      <w:r w:rsidRPr="00BF18FE">
        <w:rPr>
          <w:rFonts w:ascii="Times New Roman" w:hAnsi="Times New Roman" w:cs="Times New Roman"/>
          <w:color w:val="auto"/>
        </w:rPr>
        <w:t>De</w:t>
      </w:r>
      <w:r w:rsidRPr="00BF18FE">
        <w:rPr>
          <w:rFonts w:ascii="Times New Roman" w:eastAsia="TimesNewRoman,Bold" w:hAnsi="Times New Roman" w:cs="Times New Roman"/>
          <w:color w:val="auto"/>
        </w:rPr>
        <w:t>ș</w:t>
      </w:r>
      <w:r w:rsidRPr="00BF18FE">
        <w:rPr>
          <w:rFonts w:ascii="Times New Roman" w:hAnsi="Times New Roman" w:cs="Times New Roman"/>
          <w:color w:val="auto"/>
        </w:rPr>
        <w:t>euri rezultate în etapa de construc</w:t>
      </w:r>
      <w:r w:rsidRPr="00BF18FE">
        <w:rPr>
          <w:rFonts w:ascii="Times New Roman" w:eastAsia="TimesNewRoman,Bold" w:hAnsi="Times New Roman" w:cs="Times New Roman"/>
          <w:color w:val="auto"/>
        </w:rPr>
        <w:t>ț</w:t>
      </w:r>
      <w:r w:rsidRPr="00BF18FE">
        <w:rPr>
          <w:rFonts w:ascii="Times New Roman" w:hAnsi="Times New Roman" w:cs="Times New Roman"/>
          <w:color w:val="auto"/>
        </w:rPr>
        <w:t>ie</w:t>
      </w:r>
      <w:r w:rsidRPr="00BF18FE">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rPr>
        <w:t>m</w:t>
      </w:r>
      <w:r w:rsidRPr="0012328A">
        <w:rPr>
          <w:rFonts w:ascii="Times New Roman" w:hAnsi="Times New Roman" w:cs="Times New Roman"/>
          <w:color w:val="auto"/>
        </w:rPr>
        <w:t>enajere sau asimilabile cod 20 03 01 -cca 1mc</w:t>
      </w:r>
      <w:r>
        <w:rPr>
          <w:rFonts w:ascii="Times New Roman" w:hAnsi="Times New Roman" w:cs="Times New Roman"/>
        </w:rPr>
        <w:t xml:space="preserve">, </w:t>
      </w:r>
      <w:r w:rsidRPr="0012328A">
        <w:rPr>
          <w:rFonts w:ascii="Times New Roman" w:hAnsi="Times New Roman" w:cs="Times New Roman"/>
          <w:color w:val="auto"/>
        </w:rPr>
        <w:t>deșeuri metalice  – rezultate din activitatea de execu</w:t>
      </w:r>
      <w:r w:rsidRPr="0012328A">
        <w:rPr>
          <w:rFonts w:ascii="Times New Roman" w:eastAsia="TimesNewRoman" w:hAnsi="Times New Roman" w:cs="Times New Roman"/>
          <w:color w:val="auto"/>
        </w:rPr>
        <w:t>ț</w:t>
      </w:r>
      <w:r w:rsidRPr="0012328A">
        <w:rPr>
          <w:rFonts w:ascii="Times New Roman" w:hAnsi="Times New Roman" w:cs="Times New Roman"/>
          <w:color w:val="auto"/>
        </w:rPr>
        <w:t xml:space="preserve">ie a structurilor metalice cod 17 04 11 </w:t>
      </w:r>
      <w:r>
        <w:rPr>
          <w:rFonts w:ascii="Times New Roman" w:hAnsi="Times New Roman" w:cs="Times New Roman"/>
        </w:rPr>
        <w:t xml:space="preserve">-cca </w:t>
      </w:r>
      <w:r w:rsidRPr="0012328A">
        <w:rPr>
          <w:rFonts w:ascii="Times New Roman" w:hAnsi="Times New Roman" w:cs="Times New Roman"/>
          <w:color w:val="auto"/>
        </w:rPr>
        <w:t>0.005 kg</w:t>
      </w:r>
      <w:r>
        <w:rPr>
          <w:rFonts w:ascii="Times New Roman" w:hAnsi="Times New Roman" w:cs="Times New Roman"/>
        </w:rPr>
        <w:t xml:space="preserve"> si m</w:t>
      </w:r>
      <w:r w:rsidRPr="0012328A">
        <w:rPr>
          <w:rFonts w:ascii="Times New Roman" w:hAnsi="Times New Roman" w:cs="Times New Roman"/>
          <w:color w:val="auto"/>
        </w:rPr>
        <w:t>etalice neferoase – rezultate din activitatea de realizare a leg</w:t>
      </w:r>
      <w:r w:rsidRPr="0012328A">
        <w:rPr>
          <w:rFonts w:ascii="Times New Roman" w:eastAsia="TimesNewRoman" w:hAnsi="Times New Roman" w:cs="Times New Roman"/>
          <w:color w:val="auto"/>
        </w:rPr>
        <w:t>ă</w:t>
      </w:r>
      <w:r w:rsidRPr="0012328A">
        <w:rPr>
          <w:rFonts w:ascii="Times New Roman" w:hAnsi="Times New Roman" w:cs="Times New Roman"/>
          <w:color w:val="auto"/>
        </w:rPr>
        <w:t>turilor electrice</w:t>
      </w:r>
      <w:r>
        <w:rPr>
          <w:rFonts w:ascii="Times New Roman" w:hAnsi="Times New Roman" w:cs="Times New Roman"/>
        </w:rPr>
        <w:t xml:space="preserve">. </w:t>
      </w:r>
      <w:r w:rsidRPr="0012328A">
        <w:rPr>
          <w:rFonts w:ascii="Times New Roman" w:hAnsi="Times New Roman" w:cs="Times New Roman"/>
          <w:color w:val="auto"/>
          <w:u w:val="single"/>
        </w:rPr>
        <w:t>De</w:t>
      </w:r>
      <w:r w:rsidRPr="0012328A">
        <w:rPr>
          <w:rFonts w:ascii="Times New Roman" w:eastAsia="TimesNewRoman,Bold" w:hAnsi="Times New Roman" w:cs="Times New Roman"/>
          <w:color w:val="auto"/>
          <w:u w:val="single"/>
        </w:rPr>
        <w:t>ș</w:t>
      </w:r>
      <w:r w:rsidRPr="0012328A">
        <w:rPr>
          <w:rFonts w:ascii="Times New Roman" w:hAnsi="Times New Roman" w:cs="Times New Roman"/>
          <w:color w:val="auto"/>
          <w:u w:val="single"/>
        </w:rPr>
        <w:t>euri rezultate în etapa de exploatare</w:t>
      </w:r>
      <w:r>
        <w:rPr>
          <w:rFonts w:ascii="Times New Roman" w:hAnsi="Times New Roman" w:cs="Times New Roman"/>
          <w:u w:val="single"/>
        </w:rPr>
        <w:t xml:space="preserve">: </w:t>
      </w:r>
      <w:r w:rsidRPr="0012328A">
        <w:rPr>
          <w:rFonts w:ascii="Times New Roman" w:hAnsi="Times New Roman" w:cs="Times New Roman"/>
          <w:color w:val="auto"/>
        </w:rPr>
        <w:t>cenusa cod 19 01 12 –cenusi de ardere si zguri altele decat cele mentionate la 19 01 11*-cca 2,5 t/an</w:t>
      </w:r>
      <w:r>
        <w:rPr>
          <w:rFonts w:ascii="Times New Roman" w:hAnsi="Times New Roman" w:cs="Times New Roman"/>
        </w:rPr>
        <w:t>.</w:t>
      </w:r>
      <w:r w:rsidRPr="00BF18FE">
        <w:rPr>
          <w:rFonts w:ascii="Times New Roman" w:hAnsi="Times New Roman" w:cs="Times New Roman"/>
        </w:rPr>
        <w:t xml:space="preserve"> </w:t>
      </w:r>
      <w:r w:rsidRPr="0012328A">
        <w:rPr>
          <w:rFonts w:ascii="Times New Roman" w:hAnsi="Times New Roman" w:cs="Times New Roman"/>
          <w:color w:val="auto"/>
        </w:rPr>
        <w:t>Cenușa rezultată din procesul de incinerare se va elimina intr-un depozit de deșeuri autorizat, cu respectarea prevederilor Ord</w:t>
      </w:r>
      <w:r>
        <w:rPr>
          <w:rFonts w:ascii="Times New Roman" w:hAnsi="Times New Roman" w:cs="Times New Roman"/>
          <w:color w:val="auto"/>
        </w:rPr>
        <w:t>.</w:t>
      </w:r>
      <w:r w:rsidRPr="0012328A">
        <w:rPr>
          <w:rFonts w:ascii="Times New Roman" w:hAnsi="Times New Roman" w:cs="Times New Roman"/>
          <w:color w:val="auto"/>
        </w:rPr>
        <w:t xml:space="preserve"> MMGA nr. 95/2005 </w:t>
      </w:r>
      <w:r w:rsidRPr="00BF18FE">
        <w:rPr>
          <w:rFonts w:ascii="Times New Roman" w:hAnsi="Times New Roman" w:cs="Times New Roman"/>
          <w:i/>
          <w:color w:val="auto"/>
        </w:rPr>
        <w:t>privind stabilirea criteriilor de acceptare si procedurilor preliminare de acceptare a deșeurilor la depozitare și lista nationala de deșeuri acceptate in fiecare clasa de depozit de deșeuri</w:t>
      </w:r>
      <w:r w:rsidRPr="0012328A">
        <w:rPr>
          <w:rFonts w:ascii="Times New Roman" w:hAnsi="Times New Roman" w:cs="Times New Roman"/>
          <w:color w:val="auto"/>
        </w:rPr>
        <w:t>,</w:t>
      </w:r>
      <w:r>
        <w:rPr>
          <w:rFonts w:ascii="Times New Roman" w:hAnsi="Times New Roman" w:cs="Times New Roman"/>
          <w:color w:val="auto"/>
        </w:rPr>
        <w:t xml:space="preserve"> </w:t>
      </w:r>
      <w:r w:rsidRPr="0012328A">
        <w:rPr>
          <w:rFonts w:ascii="Times New Roman" w:hAnsi="Times New Roman" w:cs="Times New Roman"/>
          <w:color w:val="auto"/>
        </w:rPr>
        <w:t>modificata prin Ord</w:t>
      </w:r>
      <w:r>
        <w:rPr>
          <w:rFonts w:ascii="Times New Roman" w:hAnsi="Times New Roman" w:cs="Times New Roman"/>
          <w:color w:val="auto"/>
        </w:rPr>
        <w:t>. 3838/2012,</w:t>
      </w:r>
      <w:r w:rsidRPr="0012328A">
        <w:rPr>
          <w:rFonts w:ascii="Times New Roman" w:hAnsi="Times New Roman" w:cs="Times New Roman"/>
          <w:color w:val="auto"/>
        </w:rPr>
        <w:t xml:space="preserve"> sau se va valorifica ca ingrasamant pe terenurile agricole, numai in baza studiilor de specialitate, conform recomandarilor de fertilizare obtinute de la organismele tehnice de specialitate ale </w:t>
      </w:r>
      <w:r>
        <w:rPr>
          <w:rFonts w:ascii="Times New Roman" w:hAnsi="Times New Roman" w:cs="Times New Roman"/>
          <w:color w:val="auto"/>
        </w:rPr>
        <w:t xml:space="preserve">MADR </w:t>
      </w:r>
      <w:r w:rsidRPr="0012328A">
        <w:rPr>
          <w:rFonts w:ascii="Times New Roman" w:hAnsi="Times New Roman" w:cs="Times New Roman"/>
          <w:color w:val="auto"/>
        </w:rPr>
        <w:t xml:space="preserve">formulate pe baza unor analize de probe reprezentative de sol si cenușa. </w:t>
      </w:r>
      <w:r>
        <w:rPr>
          <w:rFonts w:ascii="Times New Roman" w:hAnsi="Times New Roman" w:cs="Times New Roman"/>
          <w:color w:val="auto"/>
        </w:rPr>
        <w:t>Restul deseurilor se vor valorifica/elimina prin societati autorizate de profil.</w:t>
      </w:r>
    </w:p>
    <w:p w:rsidR="001B468A" w:rsidRPr="0012328A" w:rsidRDefault="001B468A" w:rsidP="001B468A">
      <w:pPr>
        <w:autoSpaceDE w:val="0"/>
        <w:autoSpaceDN w:val="0"/>
        <w:adjustRightInd w:val="0"/>
        <w:jc w:val="both"/>
        <w:rPr>
          <w:sz w:val="24"/>
          <w:szCs w:val="24"/>
        </w:rPr>
      </w:pPr>
      <w:r w:rsidRPr="0012328A">
        <w:rPr>
          <w:sz w:val="24"/>
          <w:szCs w:val="24"/>
        </w:rPr>
        <w:t xml:space="preserve"> </w:t>
      </w:r>
      <w:r w:rsidRPr="0018405E">
        <w:rPr>
          <w:b/>
          <w:i/>
          <w:sz w:val="24"/>
          <w:szCs w:val="24"/>
          <w:lang w:val="it-IT"/>
        </w:rPr>
        <w:t>e.</w:t>
      </w:r>
      <w:r w:rsidRPr="0018405E">
        <w:rPr>
          <w:sz w:val="24"/>
          <w:szCs w:val="24"/>
        </w:rPr>
        <w:t xml:space="preserve"> </w:t>
      </w:r>
      <w:r w:rsidRPr="0018405E">
        <w:rPr>
          <w:b/>
          <w:i/>
          <w:sz w:val="24"/>
          <w:szCs w:val="24"/>
        </w:rPr>
        <w:t>poluarea şi alte efecte negative:</w:t>
      </w:r>
      <w:r w:rsidRPr="0018405E">
        <w:rPr>
          <w:sz w:val="24"/>
          <w:szCs w:val="24"/>
        </w:rPr>
        <w:t xml:space="preserve"> </w:t>
      </w:r>
      <w:r w:rsidRPr="0012328A">
        <w:rPr>
          <w:sz w:val="24"/>
          <w:szCs w:val="24"/>
        </w:rPr>
        <w:t>Pentru a se evita o posibilă poluare a solului, subsolului sunt prevăzute urmatoarele măsuri:</w:t>
      </w:r>
      <w:r w:rsidRPr="00BF18FE">
        <w:t xml:space="preserve"> </w:t>
      </w:r>
      <w:r w:rsidRPr="0012328A">
        <w:rPr>
          <w:sz w:val="24"/>
          <w:szCs w:val="24"/>
        </w:rPr>
        <w:t>deșeurile pentru incinerare sunt depozitate temporar numai in camera frigorifică</w:t>
      </w:r>
      <w:r>
        <w:t>,</w:t>
      </w:r>
      <w:r w:rsidRPr="0012328A">
        <w:rPr>
          <w:sz w:val="24"/>
          <w:szCs w:val="24"/>
        </w:rPr>
        <w:t xml:space="preserve"> utilajele </w:t>
      </w:r>
      <w:r w:rsidRPr="0012328A">
        <w:rPr>
          <w:rFonts w:eastAsia="TimesNewRoman"/>
          <w:sz w:val="24"/>
          <w:szCs w:val="24"/>
        </w:rPr>
        <w:t>ș</w:t>
      </w:r>
      <w:r w:rsidRPr="0012328A">
        <w:rPr>
          <w:sz w:val="24"/>
          <w:szCs w:val="24"/>
        </w:rPr>
        <w:t xml:space="preserve">i mijloacele auto folosite în activitatea de construire </w:t>
      </w:r>
      <w:r w:rsidRPr="0012328A">
        <w:rPr>
          <w:rFonts w:eastAsia="TimesNewRoman"/>
          <w:sz w:val="24"/>
          <w:szCs w:val="24"/>
        </w:rPr>
        <w:t>ș</w:t>
      </w:r>
      <w:r w:rsidRPr="0012328A">
        <w:rPr>
          <w:sz w:val="24"/>
          <w:szCs w:val="24"/>
        </w:rPr>
        <w:t>i apoi în activitatea de incinerare ruleaz</w:t>
      </w:r>
      <w:r w:rsidRPr="0012328A">
        <w:rPr>
          <w:rFonts w:eastAsia="TimesNewRoman"/>
          <w:sz w:val="24"/>
          <w:szCs w:val="24"/>
        </w:rPr>
        <w:t xml:space="preserve">ă </w:t>
      </w:r>
      <w:r w:rsidRPr="0012328A">
        <w:rPr>
          <w:sz w:val="24"/>
          <w:szCs w:val="24"/>
        </w:rPr>
        <w:t xml:space="preserve">pe drumuri amenajate </w:t>
      </w:r>
      <w:r w:rsidRPr="0012328A">
        <w:rPr>
          <w:rFonts w:eastAsia="TimesNewRoman"/>
          <w:sz w:val="24"/>
          <w:szCs w:val="24"/>
        </w:rPr>
        <w:t>ș</w:t>
      </w:r>
      <w:r w:rsidRPr="0012328A">
        <w:rPr>
          <w:sz w:val="24"/>
          <w:szCs w:val="24"/>
        </w:rPr>
        <w:t>i sunt parcate doar pe platformele betonate</w:t>
      </w:r>
      <w:r>
        <w:t xml:space="preserve">, </w:t>
      </w:r>
      <w:r w:rsidRPr="0012328A">
        <w:rPr>
          <w:sz w:val="24"/>
          <w:szCs w:val="24"/>
        </w:rPr>
        <w:t>nu sunt amenajate depozite de carburanti și uleiuri în alte locuri decât cele cu dotările corespunzătoare</w:t>
      </w:r>
      <w:r>
        <w:t xml:space="preserve">, </w:t>
      </w:r>
      <w:r w:rsidRPr="0012328A">
        <w:rPr>
          <w:sz w:val="24"/>
          <w:szCs w:val="24"/>
        </w:rPr>
        <w:t>nu se practic</w:t>
      </w:r>
      <w:r w:rsidRPr="0012328A">
        <w:rPr>
          <w:rFonts w:eastAsia="TimesNewRoman"/>
          <w:sz w:val="24"/>
          <w:szCs w:val="24"/>
        </w:rPr>
        <w:t xml:space="preserve">ă </w:t>
      </w:r>
      <w:r w:rsidRPr="0012328A">
        <w:rPr>
          <w:sz w:val="24"/>
          <w:szCs w:val="24"/>
        </w:rPr>
        <w:t>sp</w:t>
      </w:r>
      <w:r w:rsidRPr="0012328A">
        <w:rPr>
          <w:rFonts w:eastAsia="TimesNewRoman"/>
          <w:sz w:val="24"/>
          <w:szCs w:val="24"/>
        </w:rPr>
        <w:t>ă</w:t>
      </w:r>
      <w:r w:rsidRPr="0012328A">
        <w:rPr>
          <w:sz w:val="24"/>
          <w:szCs w:val="24"/>
        </w:rPr>
        <w:t xml:space="preserve">larea utilajelor </w:t>
      </w:r>
      <w:r w:rsidRPr="0012328A">
        <w:rPr>
          <w:rFonts w:eastAsia="TimesNewRoman"/>
          <w:sz w:val="24"/>
          <w:szCs w:val="24"/>
        </w:rPr>
        <w:t>ș</w:t>
      </w:r>
      <w:r w:rsidRPr="0012328A">
        <w:rPr>
          <w:sz w:val="24"/>
          <w:szCs w:val="24"/>
        </w:rPr>
        <w:t>i a mijloacelor auto în cadrul amplasamentului</w:t>
      </w:r>
      <w:r>
        <w:t xml:space="preserve">, </w:t>
      </w:r>
      <w:r w:rsidRPr="0012328A">
        <w:rPr>
          <w:sz w:val="24"/>
          <w:szCs w:val="24"/>
        </w:rPr>
        <w:t>de</w:t>
      </w:r>
      <w:r w:rsidRPr="0012328A">
        <w:rPr>
          <w:rFonts w:eastAsia="TimesNewRoman"/>
          <w:sz w:val="24"/>
          <w:szCs w:val="24"/>
        </w:rPr>
        <w:t>ș</w:t>
      </w:r>
      <w:r w:rsidRPr="0012328A">
        <w:rPr>
          <w:sz w:val="24"/>
          <w:szCs w:val="24"/>
        </w:rPr>
        <w:t>eurile rezultate din procesul de incinerare sunt colectate în recipiente speciale amplasate în zon</w:t>
      </w:r>
      <w:r w:rsidRPr="0012328A">
        <w:rPr>
          <w:rFonts w:eastAsia="TimesNewRoman"/>
          <w:sz w:val="24"/>
          <w:szCs w:val="24"/>
        </w:rPr>
        <w:t xml:space="preserve">ă </w:t>
      </w:r>
      <w:r w:rsidRPr="0012328A">
        <w:rPr>
          <w:sz w:val="24"/>
          <w:szCs w:val="24"/>
        </w:rPr>
        <w:t>amenajat</w:t>
      </w:r>
      <w:r w:rsidRPr="0012328A">
        <w:rPr>
          <w:rFonts w:eastAsia="TimesNewRoman"/>
          <w:sz w:val="24"/>
          <w:szCs w:val="24"/>
        </w:rPr>
        <w:t xml:space="preserve">ă </w:t>
      </w:r>
      <w:r w:rsidRPr="0012328A">
        <w:rPr>
          <w:sz w:val="24"/>
          <w:szCs w:val="24"/>
        </w:rPr>
        <w:t>corespunz</w:t>
      </w:r>
      <w:r w:rsidRPr="0012328A">
        <w:rPr>
          <w:rFonts w:eastAsia="TimesNewRoman"/>
          <w:sz w:val="24"/>
          <w:szCs w:val="24"/>
        </w:rPr>
        <w:t>ă</w:t>
      </w:r>
      <w:r w:rsidRPr="0012328A">
        <w:rPr>
          <w:sz w:val="24"/>
          <w:szCs w:val="24"/>
        </w:rPr>
        <w:t>tor</w:t>
      </w:r>
      <w:r>
        <w:t xml:space="preserve">. </w:t>
      </w:r>
      <w:r w:rsidRPr="00DD3D71">
        <w:rPr>
          <w:sz w:val="24"/>
          <w:szCs w:val="24"/>
        </w:rPr>
        <w:t>Gazele rezultate de la incinerare</w:t>
      </w:r>
      <w:r>
        <w:t xml:space="preserve"> </w:t>
      </w:r>
      <w:r>
        <w:rPr>
          <w:sz w:val="24"/>
          <w:szCs w:val="24"/>
        </w:rPr>
        <w:t>sunt arse suplimentar in camera de post combustie a incineratorului iar e</w:t>
      </w:r>
      <w:r w:rsidRPr="0012328A">
        <w:rPr>
          <w:sz w:val="24"/>
          <w:szCs w:val="24"/>
        </w:rPr>
        <w:t>misii</w:t>
      </w:r>
      <w:r>
        <w:rPr>
          <w:sz w:val="24"/>
          <w:szCs w:val="24"/>
        </w:rPr>
        <w:t>le</w:t>
      </w:r>
      <w:r w:rsidRPr="0012328A">
        <w:rPr>
          <w:sz w:val="24"/>
          <w:szCs w:val="24"/>
        </w:rPr>
        <w:t xml:space="preserve"> </w:t>
      </w:r>
      <w:r>
        <w:rPr>
          <w:sz w:val="24"/>
          <w:szCs w:val="24"/>
        </w:rPr>
        <w:t xml:space="preserve">rezultate </w:t>
      </w:r>
      <w:r w:rsidRPr="0012328A">
        <w:rPr>
          <w:sz w:val="24"/>
          <w:szCs w:val="24"/>
        </w:rPr>
        <w:t xml:space="preserve"> </w:t>
      </w:r>
      <w:r>
        <w:rPr>
          <w:sz w:val="24"/>
          <w:szCs w:val="24"/>
        </w:rPr>
        <w:t>(</w:t>
      </w:r>
      <w:r w:rsidRPr="0012328A">
        <w:rPr>
          <w:sz w:val="24"/>
          <w:szCs w:val="24"/>
        </w:rPr>
        <w:t>pulberi</w:t>
      </w:r>
      <w:r>
        <w:rPr>
          <w:sz w:val="24"/>
          <w:szCs w:val="24"/>
        </w:rPr>
        <w:t xml:space="preserve">, </w:t>
      </w:r>
      <w:r w:rsidRPr="0012328A">
        <w:rPr>
          <w:sz w:val="24"/>
          <w:szCs w:val="24"/>
        </w:rPr>
        <w:t>oxizi de azot</w:t>
      </w:r>
      <w:r>
        <w:rPr>
          <w:sz w:val="24"/>
          <w:szCs w:val="24"/>
        </w:rPr>
        <w:t xml:space="preserve">, </w:t>
      </w:r>
      <w:r w:rsidRPr="0012328A">
        <w:rPr>
          <w:sz w:val="24"/>
          <w:szCs w:val="24"/>
        </w:rPr>
        <w:t>oxizi de sulf</w:t>
      </w:r>
      <w:r>
        <w:rPr>
          <w:sz w:val="24"/>
          <w:szCs w:val="24"/>
        </w:rPr>
        <w:t xml:space="preserve">, </w:t>
      </w:r>
      <w:r w:rsidRPr="0012328A">
        <w:rPr>
          <w:sz w:val="24"/>
          <w:szCs w:val="24"/>
        </w:rPr>
        <w:t>monoxid de carbon</w:t>
      </w:r>
      <w:r>
        <w:rPr>
          <w:sz w:val="24"/>
          <w:szCs w:val="24"/>
        </w:rPr>
        <w:t>) sunt dispersate in atmosfera printr-un cos de dispersie.</w:t>
      </w:r>
    </w:p>
    <w:p w:rsidR="001B468A" w:rsidRPr="0012328A" w:rsidRDefault="001B468A" w:rsidP="001B468A">
      <w:pPr>
        <w:pStyle w:val="Default"/>
        <w:jc w:val="both"/>
        <w:rPr>
          <w:rFonts w:ascii="Times New Roman" w:hAnsi="Times New Roman" w:cs="Times New Roman"/>
          <w:color w:val="auto"/>
        </w:rPr>
      </w:pPr>
    </w:p>
    <w:p w:rsidR="001B468A" w:rsidRPr="007511D8" w:rsidRDefault="001B468A" w:rsidP="001B468A">
      <w:pPr>
        <w:autoSpaceDE w:val="0"/>
        <w:autoSpaceDN w:val="0"/>
        <w:adjustRightInd w:val="0"/>
        <w:jc w:val="both"/>
        <w:rPr>
          <w:rStyle w:val="tli1"/>
          <w:sz w:val="24"/>
          <w:szCs w:val="24"/>
          <w:lang w:val="ro-RO"/>
        </w:rPr>
      </w:pPr>
      <w:r w:rsidRPr="007511D8">
        <w:rPr>
          <w:rStyle w:val="li1"/>
          <w:i/>
          <w:sz w:val="24"/>
          <w:szCs w:val="24"/>
          <w:lang w:val="ro-RO"/>
        </w:rPr>
        <w:t>f)</w:t>
      </w:r>
      <w:r w:rsidRPr="007511D8">
        <w:rPr>
          <w:sz w:val="24"/>
          <w:szCs w:val="24"/>
          <w:lang w:val="ro-RO"/>
        </w:rPr>
        <w:t xml:space="preserve"> </w:t>
      </w:r>
      <w:r w:rsidRPr="007511D8">
        <w:rPr>
          <w:b/>
          <w:i/>
          <w:sz w:val="24"/>
          <w:szCs w:val="24"/>
          <w:lang w:val="ro-RO"/>
        </w:rPr>
        <w:t>riscurile de accidente majore şi/sau dezastre relevante pentru proiectul în cauză, inclusiv cele cauzate de schimbările climatice, conform informaţiilor ştiinţifice</w:t>
      </w:r>
      <w:r w:rsidRPr="007511D8">
        <w:rPr>
          <w:rStyle w:val="tli1"/>
          <w:b/>
          <w:i/>
          <w:sz w:val="24"/>
          <w:szCs w:val="24"/>
          <w:lang w:val="ro-RO"/>
        </w:rPr>
        <w:t xml:space="preserve">: </w:t>
      </w:r>
      <w:r w:rsidRPr="007511D8">
        <w:rPr>
          <w:rStyle w:val="tli1"/>
          <w:rFonts w:eastAsia="Calibri"/>
          <w:sz w:val="24"/>
          <w:szCs w:val="24"/>
          <w:lang w:val="ro-RO"/>
        </w:rPr>
        <w:t xml:space="preserve">pe perioada realizării proiectului accidentele tehnice sau umane pot fi reduse la minim dacă se vor respecta normele privind protecția muncii, igiena în constructii, de paza și stingerea incendiilor; </w:t>
      </w:r>
      <w:r w:rsidRPr="007511D8">
        <w:rPr>
          <w:rStyle w:val="tli1"/>
          <w:sz w:val="24"/>
          <w:szCs w:val="24"/>
          <w:lang w:val="ro-RO"/>
        </w:rPr>
        <w:t>există riscul poluărilor accidentale cu produse petroliere provenite de la utilajele folosite în situația în care acestea nu vor avea o stare tehnică și întreținere corespunzătoare;</w:t>
      </w:r>
    </w:p>
    <w:p w:rsidR="001B468A" w:rsidRPr="007511D8" w:rsidRDefault="001B468A" w:rsidP="001B468A">
      <w:pPr>
        <w:pStyle w:val="Corptext"/>
        <w:spacing w:line="240" w:lineRule="auto"/>
        <w:ind w:right="-3"/>
        <w:jc w:val="both"/>
        <w:rPr>
          <w:rFonts w:ascii="Times New Roman" w:hAnsi="Times New Roman"/>
          <w:sz w:val="24"/>
          <w:szCs w:val="24"/>
          <w:lang w:val="ro-RO"/>
        </w:rPr>
      </w:pPr>
      <w:r w:rsidRPr="007511D8">
        <w:rPr>
          <w:rFonts w:ascii="Times New Roman" w:hAnsi="Times New Roman"/>
          <w:b/>
          <w:i/>
          <w:sz w:val="24"/>
          <w:szCs w:val="24"/>
          <w:lang w:val="ro-RO"/>
        </w:rPr>
        <w:t>g) riscurile pentru sănătatea umană</w:t>
      </w:r>
      <w:r w:rsidRPr="007511D8">
        <w:rPr>
          <w:rFonts w:ascii="Times New Roman" w:hAnsi="Times New Roman"/>
          <w:sz w:val="24"/>
          <w:szCs w:val="24"/>
          <w:lang w:val="ro-RO"/>
        </w:rPr>
        <w:t xml:space="preserve"> – nu este cazul,</w:t>
      </w:r>
      <w:r w:rsidRPr="0018405E">
        <w:rPr>
          <w:rFonts w:ascii="Times New Roman" w:hAnsi="Times New Roman"/>
          <w:iCs/>
          <w:color w:val="000000"/>
          <w:sz w:val="24"/>
          <w:szCs w:val="24"/>
          <w:lang w:val="it-IT"/>
        </w:rPr>
        <w:t xml:space="preserve"> nu se utilizeaza substante periculoase iar titularul va lua toate masurile pentru a </w:t>
      </w:r>
      <w:r w:rsidRPr="007511D8">
        <w:rPr>
          <w:rFonts w:ascii="Times New Roman" w:hAnsi="Times New Roman"/>
          <w:sz w:val="24"/>
          <w:szCs w:val="24"/>
          <w:lang w:val="ro-RO"/>
        </w:rPr>
        <w:t xml:space="preserve">nu exista riscuri pentru sanatatea umana in perioada de </w:t>
      </w:r>
      <w:r w:rsidRPr="007511D8">
        <w:rPr>
          <w:rFonts w:ascii="Times New Roman" w:hAnsi="Times New Roman"/>
          <w:sz w:val="24"/>
          <w:szCs w:val="24"/>
          <w:lang w:val="ro-RO"/>
        </w:rPr>
        <w:lastRenderedPageBreak/>
        <w:t xml:space="preserve">realizare si functionare a proiectului; DSP Braila a emis Notificarea nr. 313/18.05.2020  (inregistrat la APM Braila cu nr. 7385/18.05.2020) in baza Referatului de evaluare asupra sanatatii populatiei si care concluzioneaza ca </w:t>
      </w:r>
      <w:r w:rsidRPr="007511D8">
        <w:rPr>
          <w:rFonts w:ascii="Times New Roman" w:hAnsi="Times New Roman"/>
          <w:sz w:val="24"/>
          <w:szCs w:val="24"/>
          <w:u w:val="single"/>
          <w:lang w:val="ro-RO"/>
        </w:rPr>
        <w:t>„</w:t>
      </w:r>
      <w:r w:rsidRPr="007511D8">
        <w:rPr>
          <w:rFonts w:ascii="Times New Roman" w:hAnsi="Times New Roman"/>
          <w:i/>
          <w:sz w:val="24"/>
          <w:szCs w:val="24"/>
          <w:u w:val="single"/>
          <w:lang w:val="ro-RO"/>
        </w:rPr>
        <w:t>incineratorul fermei nu se constituie intr-un poluator semnificativ pentru calitatea aerului din zona</w:t>
      </w:r>
      <w:r w:rsidRPr="007511D8">
        <w:rPr>
          <w:rFonts w:ascii="Times New Roman" w:hAnsi="Times New Roman"/>
          <w:sz w:val="24"/>
          <w:szCs w:val="24"/>
          <w:u w:val="single"/>
          <w:lang w:val="ro-RO"/>
        </w:rPr>
        <w:t>”.</w:t>
      </w:r>
      <w:r w:rsidRPr="007511D8">
        <w:rPr>
          <w:rFonts w:ascii="Times New Roman" w:hAnsi="Times New Roman"/>
          <w:sz w:val="24"/>
          <w:szCs w:val="24"/>
          <w:lang w:val="ro-RO"/>
        </w:rPr>
        <w:t xml:space="preserve"> </w:t>
      </w:r>
    </w:p>
    <w:p w:rsidR="001B468A" w:rsidRPr="0018405E" w:rsidRDefault="001B468A" w:rsidP="001B468A">
      <w:pPr>
        <w:ind w:left="-111"/>
        <w:jc w:val="both"/>
        <w:rPr>
          <w:sz w:val="24"/>
          <w:szCs w:val="24"/>
        </w:rPr>
      </w:pPr>
      <w:r w:rsidRPr="0018405E">
        <w:rPr>
          <w:rStyle w:val="tpa1"/>
          <w:b/>
          <w:sz w:val="24"/>
          <w:szCs w:val="24"/>
          <w:lang w:val="pt-BR"/>
        </w:rPr>
        <w:t>2)</w:t>
      </w:r>
      <w:r w:rsidRPr="0018405E">
        <w:rPr>
          <w:rStyle w:val="tpa1"/>
          <w:b/>
          <w:i/>
          <w:sz w:val="24"/>
          <w:szCs w:val="24"/>
          <w:u w:val="single"/>
          <w:lang w:val="pt-BR"/>
        </w:rPr>
        <w:t>Amplasarea proiectului</w:t>
      </w:r>
      <w:r w:rsidRPr="0018405E">
        <w:rPr>
          <w:rStyle w:val="tpa1"/>
          <w:sz w:val="24"/>
          <w:szCs w:val="24"/>
          <w:lang w:val="pt-BR"/>
        </w:rPr>
        <w:t>:</w:t>
      </w:r>
      <w:r w:rsidRPr="0018405E">
        <w:rPr>
          <w:sz w:val="24"/>
          <w:szCs w:val="24"/>
        </w:rPr>
        <w:t xml:space="preserve"> </w:t>
      </w:r>
      <w:r w:rsidRPr="0018405E">
        <w:rPr>
          <w:rStyle w:val="tpa1"/>
          <w:sz w:val="24"/>
          <w:szCs w:val="24"/>
        </w:rPr>
        <w:t>proiectul va fi realizat în</w:t>
      </w:r>
      <w:r w:rsidRPr="0018405E">
        <w:rPr>
          <w:sz w:val="24"/>
          <w:szCs w:val="24"/>
        </w:rPr>
        <w:t xml:space="preserve"> </w:t>
      </w:r>
      <w:r>
        <w:rPr>
          <w:sz w:val="24"/>
          <w:szCs w:val="24"/>
        </w:rPr>
        <w:t>orasul Faurei judetul Braila</w:t>
      </w:r>
      <w:r w:rsidRPr="0018405E">
        <w:rPr>
          <w:sz w:val="24"/>
          <w:szCs w:val="24"/>
        </w:rPr>
        <w:t>;</w:t>
      </w:r>
    </w:p>
    <w:p w:rsidR="001B468A" w:rsidRPr="00E12787" w:rsidRDefault="001B468A" w:rsidP="001B468A">
      <w:pPr>
        <w:tabs>
          <w:tab w:val="center" w:pos="284"/>
          <w:tab w:val="right" w:pos="10065"/>
        </w:tabs>
        <w:autoSpaceDN w:val="0"/>
        <w:adjustRightInd w:val="0"/>
        <w:jc w:val="both"/>
        <w:rPr>
          <w:sz w:val="24"/>
          <w:szCs w:val="24"/>
        </w:rPr>
      </w:pPr>
      <w:r w:rsidRPr="0018405E">
        <w:rPr>
          <w:b/>
          <w:i/>
          <w:sz w:val="24"/>
          <w:szCs w:val="24"/>
          <w:lang w:val="it-IT"/>
        </w:rPr>
        <w:t>a.utilizarea actuala si aprobata a terenului</w:t>
      </w:r>
      <w:r w:rsidRPr="0018405E">
        <w:rPr>
          <w:b/>
          <w:sz w:val="24"/>
          <w:szCs w:val="24"/>
          <w:lang w:val="it-IT"/>
        </w:rPr>
        <w:t xml:space="preserve"> –</w:t>
      </w:r>
      <w:r w:rsidRPr="0018405E">
        <w:rPr>
          <w:sz w:val="24"/>
          <w:szCs w:val="24"/>
        </w:rPr>
        <w:t xml:space="preserve"> conform certificatului de urbanism nr. </w:t>
      </w:r>
      <w:r w:rsidRPr="0012328A">
        <w:rPr>
          <w:sz w:val="24"/>
          <w:szCs w:val="24"/>
        </w:rPr>
        <w:t>10/18.04.2019</w:t>
      </w:r>
      <w:r>
        <w:rPr>
          <w:sz w:val="24"/>
          <w:szCs w:val="24"/>
        </w:rPr>
        <w:t xml:space="preserve">, </w:t>
      </w:r>
      <w:r w:rsidRPr="0018405E">
        <w:rPr>
          <w:sz w:val="24"/>
          <w:szCs w:val="24"/>
        </w:rPr>
        <w:t xml:space="preserve">terenul pe care se vor realiza lucrarile </w:t>
      </w:r>
      <w:r w:rsidRPr="00E12787">
        <w:rPr>
          <w:sz w:val="24"/>
          <w:szCs w:val="24"/>
        </w:rPr>
        <w:t>are categoria curti-constructii.</w:t>
      </w:r>
    </w:p>
    <w:p w:rsidR="001B468A" w:rsidRPr="0018405E" w:rsidRDefault="001B468A" w:rsidP="001B468A">
      <w:pPr>
        <w:tabs>
          <w:tab w:val="center" w:pos="284"/>
          <w:tab w:val="right" w:pos="10065"/>
        </w:tabs>
        <w:autoSpaceDN w:val="0"/>
        <w:adjustRightInd w:val="0"/>
        <w:jc w:val="both"/>
        <w:rPr>
          <w:b/>
          <w:bCs/>
          <w:sz w:val="24"/>
          <w:szCs w:val="24"/>
          <w:lang w:val="it-IT"/>
        </w:rPr>
      </w:pPr>
      <w:r w:rsidRPr="0018405E">
        <w:rPr>
          <w:b/>
          <w:sz w:val="24"/>
          <w:szCs w:val="24"/>
        </w:rPr>
        <w:t>b)</w:t>
      </w:r>
      <w:r w:rsidRPr="0018405E">
        <w:rPr>
          <w:b/>
          <w:i/>
          <w:sz w:val="24"/>
          <w:szCs w:val="24"/>
        </w:rPr>
        <w:t xml:space="preserve">bogăţia, disponibilitatea, calitatea şi capacitatea de regenerare relative ale resurselor naturale, inclusiv solul, terenurile, apa şi biodiversitatea, din zonă şi din subteranul acesteia: </w:t>
      </w:r>
      <w:r w:rsidRPr="0018405E">
        <w:rPr>
          <w:rStyle w:val="tli1"/>
          <w:sz w:val="24"/>
          <w:szCs w:val="24"/>
        </w:rPr>
        <w:t xml:space="preserve">nu este cazul, </w:t>
      </w:r>
      <w:r w:rsidRPr="0018405E">
        <w:rPr>
          <w:rFonts w:eastAsia="Calibri"/>
          <w:sz w:val="24"/>
          <w:szCs w:val="24"/>
        </w:rPr>
        <w:t xml:space="preserve">proiectul prevede utilizarea in cantitati relativ reduse de resurse naturale iar proiectul se va realiza pe un teren ce </w:t>
      </w:r>
      <w:r w:rsidRPr="0018405E">
        <w:rPr>
          <w:sz w:val="24"/>
          <w:szCs w:val="24"/>
        </w:rPr>
        <w:t>are categoria curti-constructii.</w:t>
      </w:r>
    </w:p>
    <w:p w:rsidR="001B468A" w:rsidRPr="0018405E" w:rsidRDefault="001B468A" w:rsidP="001B468A">
      <w:pPr>
        <w:tabs>
          <w:tab w:val="center" w:pos="284"/>
          <w:tab w:val="right" w:pos="10065"/>
        </w:tabs>
        <w:autoSpaceDN w:val="0"/>
        <w:adjustRightInd w:val="0"/>
        <w:jc w:val="both"/>
        <w:rPr>
          <w:b/>
          <w:sz w:val="24"/>
          <w:szCs w:val="24"/>
          <w:lang w:val="it-IT"/>
        </w:rPr>
      </w:pPr>
      <w:r w:rsidRPr="0018405E">
        <w:rPr>
          <w:b/>
          <w:bCs/>
          <w:sz w:val="24"/>
          <w:szCs w:val="24"/>
          <w:lang w:val="it-IT"/>
        </w:rPr>
        <w:t>c.</w:t>
      </w:r>
      <w:r w:rsidRPr="0018405E">
        <w:rPr>
          <w:sz w:val="24"/>
          <w:szCs w:val="24"/>
        </w:rPr>
        <w:t xml:space="preserve"> </w:t>
      </w:r>
      <w:r w:rsidRPr="0018405E">
        <w:rPr>
          <w:b/>
          <w:sz w:val="24"/>
          <w:szCs w:val="24"/>
        </w:rPr>
        <w:t>capacitatea de absorbţie a mediului natural, acordându-se o atenţie specială următoarelor zone:</w:t>
      </w:r>
    </w:p>
    <w:p w:rsidR="001B468A" w:rsidRPr="007511D8" w:rsidRDefault="001B468A" w:rsidP="001B468A">
      <w:pPr>
        <w:autoSpaceDE w:val="0"/>
        <w:autoSpaceDN w:val="0"/>
        <w:adjustRightInd w:val="0"/>
        <w:jc w:val="both"/>
        <w:rPr>
          <w:sz w:val="24"/>
          <w:szCs w:val="24"/>
          <w:lang w:val="it-IT"/>
        </w:rPr>
      </w:pPr>
      <w:r w:rsidRPr="007511D8">
        <w:rPr>
          <w:rStyle w:val="li1"/>
          <w:i/>
          <w:sz w:val="24"/>
          <w:szCs w:val="24"/>
          <w:lang w:val="it-IT"/>
        </w:rPr>
        <w:t>1)</w:t>
      </w:r>
      <w:r w:rsidRPr="007511D8">
        <w:rPr>
          <w:sz w:val="24"/>
          <w:szCs w:val="24"/>
          <w:lang w:val="it-IT"/>
        </w:rPr>
        <w:t xml:space="preserve"> </w:t>
      </w:r>
      <w:r w:rsidRPr="007511D8">
        <w:rPr>
          <w:b/>
          <w:i/>
          <w:sz w:val="24"/>
          <w:szCs w:val="24"/>
          <w:lang w:val="it-IT"/>
        </w:rPr>
        <w:t xml:space="preserve">zone umede, zone riverane, guri ale râurilor </w:t>
      </w:r>
      <w:r w:rsidRPr="007511D8">
        <w:rPr>
          <w:rStyle w:val="tli1"/>
          <w:b/>
          <w:i/>
          <w:sz w:val="24"/>
          <w:szCs w:val="24"/>
          <w:lang w:val="it-IT"/>
        </w:rPr>
        <w:t>-</w:t>
      </w:r>
      <w:r w:rsidRPr="007511D8">
        <w:rPr>
          <w:rStyle w:val="tli1"/>
          <w:sz w:val="24"/>
          <w:szCs w:val="24"/>
          <w:lang w:val="it-IT"/>
        </w:rPr>
        <w:t>nu este cazul, proiectul nu se propune în perimetrul sau vecinătatea unor astfel de zone.</w:t>
      </w:r>
    </w:p>
    <w:p w:rsidR="001B468A" w:rsidRPr="007511D8" w:rsidRDefault="001B468A" w:rsidP="001B468A">
      <w:pPr>
        <w:shd w:val="clear" w:color="auto" w:fill="FFFFFF"/>
        <w:jc w:val="both"/>
        <w:rPr>
          <w:sz w:val="24"/>
          <w:szCs w:val="24"/>
          <w:lang w:val="it-IT"/>
        </w:rPr>
      </w:pPr>
      <w:r w:rsidRPr="007511D8">
        <w:rPr>
          <w:rStyle w:val="li1"/>
          <w:i/>
          <w:sz w:val="24"/>
          <w:szCs w:val="24"/>
          <w:lang w:val="it-IT"/>
        </w:rPr>
        <w:t>2)</w:t>
      </w:r>
      <w:r w:rsidRPr="007511D8">
        <w:rPr>
          <w:rStyle w:val="tli1"/>
          <w:b/>
          <w:i/>
          <w:sz w:val="24"/>
          <w:szCs w:val="24"/>
          <w:lang w:val="it-IT"/>
        </w:rPr>
        <w:t xml:space="preserve">zonele costiere si mediul marin - </w:t>
      </w:r>
      <w:r w:rsidRPr="007511D8">
        <w:rPr>
          <w:rStyle w:val="tli1"/>
          <w:sz w:val="24"/>
          <w:szCs w:val="24"/>
          <w:lang w:val="it-IT"/>
        </w:rPr>
        <w:t>nu este cazul, proiectul nu se propune în perimetrul sau vecinătatea unor astfel de zone.</w:t>
      </w:r>
    </w:p>
    <w:p w:rsidR="001B468A" w:rsidRPr="007511D8" w:rsidRDefault="001B468A" w:rsidP="001B468A">
      <w:pPr>
        <w:shd w:val="clear" w:color="auto" w:fill="FFFFFF"/>
        <w:jc w:val="both"/>
        <w:rPr>
          <w:sz w:val="24"/>
          <w:szCs w:val="24"/>
          <w:lang w:val="it-IT"/>
        </w:rPr>
      </w:pPr>
      <w:r w:rsidRPr="007511D8">
        <w:rPr>
          <w:rStyle w:val="li1"/>
          <w:i/>
          <w:sz w:val="24"/>
          <w:szCs w:val="24"/>
          <w:lang w:val="it-IT"/>
        </w:rPr>
        <w:t>3)</w:t>
      </w:r>
      <w:r w:rsidRPr="007511D8">
        <w:rPr>
          <w:rStyle w:val="tli1"/>
          <w:b/>
          <w:i/>
          <w:sz w:val="24"/>
          <w:szCs w:val="24"/>
          <w:lang w:val="it-IT"/>
        </w:rPr>
        <w:t>zonele montane şi forestiere</w:t>
      </w:r>
      <w:r w:rsidRPr="007511D8">
        <w:rPr>
          <w:rStyle w:val="tli1"/>
          <w:sz w:val="24"/>
          <w:szCs w:val="24"/>
          <w:lang w:val="it-IT"/>
        </w:rPr>
        <w:t>- nu este cazul, proiectul nu se propune în perimetrul sau vecinătatea unor astfel de zone.</w:t>
      </w:r>
    </w:p>
    <w:p w:rsidR="001B468A" w:rsidRPr="007511D8" w:rsidRDefault="001B468A" w:rsidP="001B468A">
      <w:pPr>
        <w:shd w:val="clear" w:color="auto" w:fill="FFFFFF"/>
        <w:jc w:val="both"/>
        <w:rPr>
          <w:sz w:val="24"/>
          <w:szCs w:val="24"/>
          <w:lang w:val="it-IT"/>
        </w:rPr>
      </w:pPr>
      <w:r w:rsidRPr="007511D8">
        <w:rPr>
          <w:rStyle w:val="li1"/>
          <w:i/>
          <w:sz w:val="24"/>
          <w:szCs w:val="24"/>
          <w:lang w:val="it-IT"/>
        </w:rPr>
        <w:t>4)</w:t>
      </w:r>
      <w:r w:rsidRPr="007511D8">
        <w:rPr>
          <w:sz w:val="24"/>
          <w:szCs w:val="24"/>
          <w:lang w:val="it-IT"/>
        </w:rPr>
        <w:t xml:space="preserve"> </w:t>
      </w:r>
      <w:r w:rsidRPr="007511D8">
        <w:rPr>
          <w:b/>
          <w:i/>
          <w:sz w:val="24"/>
          <w:szCs w:val="24"/>
          <w:lang w:val="it-IT"/>
        </w:rPr>
        <w:t>arii naturale protejate de interes naţional, comunitar, internaţional</w:t>
      </w:r>
      <w:r w:rsidRPr="007511D8">
        <w:rPr>
          <w:rStyle w:val="tli1"/>
          <w:sz w:val="24"/>
          <w:szCs w:val="24"/>
          <w:lang w:val="it-IT"/>
        </w:rPr>
        <w:t xml:space="preserve"> - nu este cazul, nu se propune în perimetrul sau vecinătatea unor astfel de arii.</w:t>
      </w:r>
    </w:p>
    <w:p w:rsidR="001B468A" w:rsidRPr="0018405E" w:rsidRDefault="001B468A" w:rsidP="001B468A">
      <w:pPr>
        <w:shd w:val="clear" w:color="auto" w:fill="FFFFFF"/>
        <w:jc w:val="both"/>
        <w:rPr>
          <w:sz w:val="24"/>
          <w:szCs w:val="24"/>
        </w:rPr>
      </w:pPr>
      <w:r w:rsidRPr="0018405E">
        <w:rPr>
          <w:rStyle w:val="li1"/>
          <w:i/>
          <w:sz w:val="24"/>
          <w:szCs w:val="24"/>
        </w:rPr>
        <w:t>5)</w:t>
      </w:r>
      <w:r w:rsidRPr="0018405E">
        <w:rPr>
          <w:sz w:val="24"/>
          <w:szCs w:val="24"/>
        </w:rPr>
        <w:t xml:space="preserve"> </w:t>
      </w:r>
      <w:r w:rsidRPr="0018405E">
        <w:rPr>
          <w:b/>
          <w:i/>
          <w:sz w:val="24"/>
          <w:szCs w:val="24"/>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18405E">
        <w:rPr>
          <w:rStyle w:val="tli1"/>
          <w:b/>
          <w:i/>
          <w:sz w:val="24"/>
          <w:szCs w:val="24"/>
        </w:rPr>
        <w:t>-</w:t>
      </w:r>
      <w:r w:rsidRPr="0018405E">
        <w:rPr>
          <w:rStyle w:val="tli1"/>
          <w:sz w:val="24"/>
          <w:szCs w:val="24"/>
        </w:rPr>
        <w:t xml:space="preserve"> nu este cazul, proiectul nu se propune în perimetrul sau imediata vecinătatea a unor astfel de zone.</w:t>
      </w:r>
    </w:p>
    <w:p w:rsidR="001B468A" w:rsidRPr="0018405E" w:rsidRDefault="001B468A" w:rsidP="001B468A">
      <w:pPr>
        <w:autoSpaceDE w:val="0"/>
        <w:autoSpaceDN w:val="0"/>
        <w:adjustRightInd w:val="0"/>
        <w:jc w:val="both"/>
        <w:rPr>
          <w:sz w:val="24"/>
          <w:szCs w:val="24"/>
        </w:rPr>
      </w:pPr>
      <w:r w:rsidRPr="0018405E">
        <w:rPr>
          <w:rStyle w:val="li1"/>
          <w:i/>
          <w:sz w:val="24"/>
          <w:szCs w:val="24"/>
        </w:rPr>
        <w:t>6)</w:t>
      </w:r>
      <w:r w:rsidRPr="0018405E">
        <w:rPr>
          <w:rStyle w:val="tli1"/>
          <w:b/>
          <w:sz w:val="24"/>
          <w:szCs w:val="24"/>
        </w:rPr>
        <w:t xml:space="preserve"> </w:t>
      </w:r>
      <w:r w:rsidRPr="0018405E">
        <w:rPr>
          <w:b/>
          <w:i/>
          <w:sz w:val="24"/>
          <w:szCs w:val="24"/>
        </w:rPr>
        <w:t>zonele în care au existat deja cazuri de nerespectare a standardelor de calitate a mediului prevăzute de legislaţia naţională şi la nivelul Uniunii Europene şi relevante pentru proiect sau în care se consideră că există astfel de cazuri-</w:t>
      </w:r>
      <w:r w:rsidRPr="0018405E">
        <w:rPr>
          <w:rStyle w:val="tli1"/>
          <w:sz w:val="24"/>
          <w:szCs w:val="24"/>
        </w:rPr>
        <w:t xml:space="preserve"> nu este cazul.</w:t>
      </w:r>
    </w:p>
    <w:p w:rsidR="001B468A" w:rsidRPr="00E12787" w:rsidRDefault="001B468A" w:rsidP="001B468A">
      <w:pPr>
        <w:widowControl w:val="0"/>
        <w:jc w:val="both"/>
        <w:rPr>
          <w:sz w:val="24"/>
          <w:szCs w:val="24"/>
          <w:lang w:val="en-US"/>
        </w:rPr>
      </w:pPr>
      <w:r w:rsidRPr="0018405E">
        <w:rPr>
          <w:rStyle w:val="li1"/>
          <w:i/>
          <w:sz w:val="24"/>
          <w:szCs w:val="24"/>
        </w:rPr>
        <w:t>7)</w:t>
      </w:r>
      <w:r w:rsidRPr="0018405E">
        <w:rPr>
          <w:sz w:val="24"/>
          <w:szCs w:val="24"/>
        </w:rPr>
        <w:t xml:space="preserve"> </w:t>
      </w:r>
      <w:r w:rsidRPr="0018405E">
        <w:rPr>
          <w:b/>
          <w:i/>
          <w:sz w:val="24"/>
          <w:szCs w:val="24"/>
        </w:rPr>
        <w:t>zonele cu o densitate mare a populaţiei</w:t>
      </w:r>
      <w:r w:rsidRPr="0018405E">
        <w:rPr>
          <w:rStyle w:val="tli1"/>
          <w:b/>
          <w:sz w:val="24"/>
          <w:szCs w:val="24"/>
        </w:rPr>
        <w:t xml:space="preserve"> –</w:t>
      </w:r>
      <w:r w:rsidRPr="0018405E">
        <w:rPr>
          <w:rStyle w:val="tli1"/>
          <w:sz w:val="24"/>
          <w:szCs w:val="24"/>
        </w:rPr>
        <w:t xml:space="preserve">, </w:t>
      </w:r>
      <w:r w:rsidRPr="00E12787">
        <w:rPr>
          <w:rStyle w:val="tli1"/>
          <w:sz w:val="24"/>
          <w:szCs w:val="24"/>
        </w:rPr>
        <w:t xml:space="preserve">proiectul se propune in </w:t>
      </w:r>
      <w:r w:rsidRPr="00E12787">
        <w:rPr>
          <w:sz w:val="24"/>
          <w:szCs w:val="24"/>
          <w:lang w:val="it-IT"/>
        </w:rPr>
        <w:t>T</w:t>
      </w:r>
      <w:r w:rsidRPr="00E12787">
        <w:rPr>
          <w:sz w:val="24"/>
          <w:szCs w:val="24"/>
        </w:rPr>
        <w:t xml:space="preserve">31, P153, lot 7, oras Faurei, jud. Braila, </w:t>
      </w:r>
      <w:r>
        <w:rPr>
          <w:sz w:val="24"/>
          <w:szCs w:val="24"/>
        </w:rPr>
        <w:t>d</w:t>
      </w:r>
      <w:r w:rsidRPr="00E12787">
        <w:rPr>
          <w:iCs/>
          <w:sz w:val="24"/>
          <w:szCs w:val="24"/>
        </w:rPr>
        <w:t xml:space="preserve">istanta pana la receptori sensibili se incadreaza in cea prevazuta (500 m)  </w:t>
      </w:r>
      <w:r w:rsidRPr="00E12787">
        <w:rPr>
          <w:iCs/>
          <w:sz w:val="24"/>
          <w:szCs w:val="24"/>
          <w:lang w:val="en-US"/>
        </w:rPr>
        <w:t>prevazuta in</w:t>
      </w:r>
      <w:r w:rsidRPr="00E12787">
        <w:rPr>
          <w:sz w:val="24"/>
          <w:szCs w:val="24"/>
          <w:lang w:val="en-US"/>
        </w:rPr>
        <w:t xml:space="preserve"> </w:t>
      </w:r>
      <w:r w:rsidRPr="00E12787">
        <w:rPr>
          <w:sz w:val="24"/>
          <w:szCs w:val="24"/>
          <w:shd w:val="clear" w:color="auto" w:fill="FFFFFF"/>
        </w:rPr>
        <w:t>Ordinul nr. 994/2018 pentru modificarea și completarea Normelor de igienă și sănătate publică privind mediul de viață al populației, aprobate prin Ordinul ministrului sănătății nr. 119/2014 pentru astfel de instalatii</w:t>
      </w:r>
      <w:r w:rsidRPr="00E12787">
        <w:rPr>
          <w:sz w:val="24"/>
          <w:szCs w:val="24"/>
          <w:lang w:val="en-US"/>
        </w:rPr>
        <w:t>.</w:t>
      </w:r>
    </w:p>
    <w:p w:rsidR="001B468A" w:rsidRPr="00E12787" w:rsidRDefault="001B468A" w:rsidP="001B468A">
      <w:pPr>
        <w:widowControl w:val="0"/>
        <w:jc w:val="both"/>
        <w:rPr>
          <w:sz w:val="24"/>
          <w:szCs w:val="24"/>
          <w:lang w:val="en-US"/>
        </w:rPr>
      </w:pPr>
      <w:r w:rsidRPr="0018405E">
        <w:rPr>
          <w:rStyle w:val="tli1"/>
          <w:b/>
          <w:i/>
          <w:sz w:val="24"/>
          <w:szCs w:val="24"/>
          <w:lang w:val="it-IT"/>
        </w:rPr>
        <w:t>8)</w:t>
      </w:r>
      <w:r w:rsidRPr="0018405E">
        <w:rPr>
          <w:rStyle w:val="tli1"/>
          <w:b/>
          <w:sz w:val="24"/>
          <w:szCs w:val="24"/>
          <w:lang w:val="it-IT"/>
        </w:rPr>
        <w:t xml:space="preserve"> </w:t>
      </w:r>
      <w:r w:rsidRPr="0018405E">
        <w:rPr>
          <w:b/>
          <w:i/>
          <w:sz w:val="24"/>
          <w:szCs w:val="24"/>
        </w:rPr>
        <w:t>peisaje şi situri importante din punct de vedere istoric, cultural sau arheologic</w:t>
      </w:r>
      <w:r w:rsidRPr="0018405E">
        <w:rPr>
          <w:rStyle w:val="tli1"/>
          <w:sz w:val="24"/>
          <w:szCs w:val="24"/>
          <w:lang w:val="it-IT"/>
        </w:rPr>
        <w:t xml:space="preserve"> – </w:t>
      </w:r>
      <w:r>
        <w:rPr>
          <w:rStyle w:val="tli1"/>
          <w:sz w:val="24"/>
          <w:szCs w:val="24"/>
        </w:rPr>
        <w:t xml:space="preserve">nu este cazul, </w:t>
      </w:r>
      <w:r w:rsidRPr="00E12787">
        <w:rPr>
          <w:rStyle w:val="tli1"/>
          <w:sz w:val="24"/>
          <w:szCs w:val="24"/>
        </w:rPr>
        <w:t>a</w:t>
      </w:r>
      <w:r w:rsidRPr="00E12787">
        <w:rPr>
          <w:sz w:val="24"/>
          <w:szCs w:val="24"/>
          <w:lang w:val="en-US"/>
        </w:rPr>
        <w:t>mplasamentul proiectului nu se afla in apropierea vreunui monument istoric si de arhitectura sau alte obiective pentru care exista instituit un regim de restrictie, zone de interes traditional.</w:t>
      </w:r>
    </w:p>
    <w:p w:rsidR="001B468A" w:rsidRPr="0018405E" w:rsidRDefault="001B468A" w:rsidP="001B468A">
      <w:pPr>
        <w:tabs>
          <w:tab w:val="center" w:pos="284"/>
          <w:tab w:val="right" w:pos="10065"/>
        </w:tabs>
        <w:jc w:val="both"/>
        <w:rPr>
          <w:rStyle w:val="tpa1"/>
          <w:sz w:val="24"/>
          <w:szCs w:val="24"/>
          <w:lang w:val="pt-BR"/>
        </w:rPr>
      </w:pPr>
      <w:r w:rsidRPr="0018405E">
        <w:rPr>
          <w:rStyle w:val="tpa1"/>
          <w:b/>
          <w:sz w:val="24"/>
          <w:szCs w:val="24"/>
          <w:lang w:val="pt-BR"/>
        </w:rPr>
        <w:t>3)</w:t>
      </w:r>
      <w:r w:rsidRPr="0018405E">
        <w:rPr>
          <w:rStyle w:val="tpa1"/>
          <w:b/>
          <w:i/>
          <w:sz w:val="24"/>
          <w:szCs w:val="24"/>
          <w:u w:val="single"/>
          <w:lang w:val="pt-BR"/>
        </w:rPr>
        <w:t>Tipurile si caracteristicile impactului potenţial</w:t>
      </w:r>
      <w:r w:rsidRPr="0018405E">
        <w:rPr>
          <w:rStyle w:val="tpa1"/>
          <w:b/>
          <w:sz w:val="24"/>
          <w:szCs w:val="24"/>
          <w:lang w:val="pt-BR"/>
        </w:rPr>
        <w:t xml:space="preserve">: </w:t>
      </w:r>
    </w:p>
    <w:p w:rsidR="001B468A" w:rsidRPr="0018405E" w:rsidRDefault="001B468A" w:rsidP="001B468A">
      <w:pPr>
        <w:shd w:val="clear" w:color="auto" w:fill="FFFFFF"/>
        <w:jc w:val="both"/>
        <w:rPr>
          <w:sz w:val="24"/>
          <w:szCs w:val="24"/>
        </w:rPr>
      </w:pPr>
      <w:r w:rsidRPr="0018405E">
        <w:rPr>
          <w:rStyle w:val="li1"/>
          <w:sz w:val="24"/>
          <w:szCs w:val="24"/>
        </w:rPr>
        <w:t xml:space="preserve">a)importanta si </w:t>
      </w:r>
      <w:r w:rsidRPr="0018405E">
        <w:rPr>
          <w:rStyle w:val="tli1"/>
          <w:b/>
          <w:sz w:val="24"/>
          <w:szCs w:val="24"/>
        </w:rPr>
        <w:t xml:space="preserve">extinderea impactului - </w:t>
      </w:r>
      <w:r w:rsidRPr="0018405E">
        <w:rPr>
          <w:rStyle w:val="tli1"/>
          <w:sz w:val="24"/>
          <w:szCs w:val="24"/>
        </w:rPr>
        <w:t>i</w:t>
      </w:r>
      <w:r w:rsidRPr="0018405E">
        <w:rPr>
          <w:sz w:val="24"/>
          <w:szCs w:val="24"/>
        </w:rPr>
        <w:t xml:space="preserve">mpact redus si local doar in zona amplasamentului, cu conditia respectarii legislatiei privind protectia mediului in vigoare si a </w:t>
      </w:r>
      <w:r w:rsidRPr="0018405E">
        <w:rPr>
          <w:rStyle w:val="tli1"/>
          <w:sz w:val="24"/>
          <w:szCs w:val="24"/>
          <w:lang w:val="it-IT"/>
        </w:rPr>
        <w:t>condițiilor impuse de decizie</w:t>
      </w:r>
      <w:r w:rsidRPr="0018405E">
        <w:rPr>
          <w:sz w:val="24"/>
          <w:szCs w:val="24"/>
        </w:rPr>
        <w:t xml:space="preserve">;  </w:t>
      </w:r>
    </w:p>
    <w:p w:rsidR="001B468A" w:rsidRPr="0018405E" w:rsidRDefault="001B468A" w:rsidP="001B468A">
      <w:pPr>
        <w:shd w:val="clear" w:color="auto" w:fill="FFFFFF"/>
        <w:jc w:val="both"/>
        <w:rPr>
          <w:sz w:val="24"/>
          <w:szCs w:val="24"/>
        </w:rPr>
      </w:pPr>
      <w:r w:rsidRPr="0018405E">
        <w:rPr>
          <w:b/>
          <w:sz w:val="24"/>
          <w:szCs w:val="24"/>
        </w:rPr>
        <w:t>b)natura impactului-</w:t>
      </w:r>
      <w:r w:rsidRPr="0018405E">
        <w:rPr>
          <w:sz w:val="24"/>
          <w:szCs w:val="24"/>
        </w:rPr>
        <w:t xml:space="preserve">impact redus, direct, local doar in zona amplasamentului cu conditia respectarii legislatiei privind protectia mediului in vigoare si a </w:t>
      </w:r>
      <w:r w:rsidRPr="0018405E">
        <w:rPr>
          <w:rStyle w:val="tli1"/>
          <w:sz w:val="24"/>
          <w:szCs w:val="24"/>
          <w:lang w:val="it-IT"/>
        </w:rPr>
        <w:t>condițiilor impuse prin prezenta decizie</w:t>
      </w:r>
      <w:r w:rsidRPr="0018405E">
        <w:rPr>
          <w:sz w:val="24"/>
          <w:szCs w:val="24"/>
        </w:rPr>
        <w:t xml:space="preserve">;  </w:t>
      </w:r>
    </w:p>
    <w:p w:rsidR="001B468A" w:rsidRPr="0018405E" w:rsidRDefault="001B468A" w:rsidP="001B468A">
      <w:pPr>
        <w:shd w:val="clear" w:color="auto" w:fill="FFFFFF"/>
        <w:jc w:val="both"/>
        <w:rPr>
          <w:rStyle w:val="tli1"/>
          <w:sz w:val="24"/>
          <w:szCs w:val="24"/>
          <w:lang w:val="it-IT"/>
        </w:rPr>
      </w:pPr>
      <w:r w:rsidRPr="0018405E">
        <w:rPr>
          <w:rStyle w:val="li1"/>
          <w:sz w:val="24"/>
          <w:szCs w:val="24"/>
        </w:rPr>
        <w:t>c)</w:t>
      </w:r>
      <w:r w:rsidRPr="0018405E">
        <w:rPr>
          <w:rStyle w:val="tli1"/>
          <w:b/>
          <w:sz w:val="24"/>
          <w:szCs w:val="24"/>
        </w:rPr>
        <w:t>natura transfrontieră a impactului -</w:t>
      </w:r>
      <w:r w:rsidRPr="0018405E">
        <w:rPr>
          <w:rStyle w:val="tsp1"/>
          <w:sz w:val="24"/>
          <w:szCs w:val="24"/>
          <w:lang w:val="it-IT"/>
        </w:rPr>
        <w:t xml:space="preserve"> </w:t>
      </w:r>
      <w:r w:rsidRPr="0018405E">
        <w:rPr>
          <w:rStyle w:val="tli1"/>
          <w:sz w:val="24"/>
          <w:szCs w:val="24"/>
          <w:lang w:val="it-IT"/>
        </w:rPr>
        <w:t>proiectul propus nu va avea efecte transfrontaliere;</w:t>
      </w:r>
    </w:p>
    <w:p w:rsidR="001B468A" w:rsidRPr="0018405E" w:rsidRDefault="001B468A" w:rsidP="001B468A">
      <w:pPr>
        <w:shd w:val="clear" w:color="auto" w:fill="FFFFFF"/>
        <w:jc w:val="both"/>
        <w:rPr>
          <w:b/>
          <w:sz w:val="24"/>
          <w:szCs w:val="24"/>
        </w:rPr>
      </w:pPr>
      <w:r w:rsidRPr="0018405E">
        <w:rPr>
          <w:rStyle w:val="li1"/>
          <w:sz w:val="24"/>
          <w:szCs w:val="24"/>
        </w:rPr>
        <w:t>d)</w:t>
      </w:r>
      <w:r w:rsidRPr="0018405E">
        <w:rPr>
          <w:rStyle w:val="tli1"/>
          <w:b/>
          <w:sz w:val="24"/>
          <w:szCs w:val="24"/>
        </w:rPr>
        <w:t>intensitatea şi complexitatea impactului-</w:t>
      </w:r>
      <w:r w:rsidRPr="0018405E">
        <w:rPr>
          <w:rStyle w:val="tli1"/>
          <w:sz w:val="24"/>
          <w:szCs w:val="24"/>
        </w:rPr>
        <w:t>i</w:t>
      </w:r>
      <w:r w:rsidRPr="0018405E">
        <w:rPr>
          <w:sz w:val="24"/>
          <w:szCs w:val="24"/>
        </w:rPr>
        <w:t xml:space="preserve">mpact de intensitate si complexitate redusa, cu conditia respectarii legislatiei privind protectia mediului in vigoare si a </w:t>
      </w:r>
      <w:r w:rsidRPr="0018405E">
        <w:rPr>
          <w:rStyle w:val="tli1"/>
          <w:sz w:val="24"/>
          <w:szCs w:val="24"/>
          <w:lang w:val="it-IT"/>
        </w:rPr>
        <w:t>condițiilor impuse de decizie</w:t>
      </w:r>
      <w:r w:rsidRPr="0018405E">
        <w:rPr>
          <w:sz w:val="24"/>
          <w:szCs w:val="24"/>
        </w:rPr>
        <w:t xml:space="preserve">;  </w:t>
      </w:r>
    </w:p>
    <w:p w:rsidR="001B468A" w:rsidRPr="0018405E" w:rsidRDefault="001B468A" w:rsidP="001B468A">
      <w:pPr>
        <w:shd w:val="clear" w:color="auto" w:fill="FFFFFF"/>
        <w:jc w:val="both"/>
        <w:rPr>
          <w:b/>
          <w:sz w:val="24"/>
          <w:szCs w:val="24"/>
        </w:rPr>
      </w:pPr>
      <w:r w:rsidRPr="0018405E">
        <w:rPr>
          <w:rStyle w:val="li1"/>
          <w:sz w:val="24"/>
          <w:szCs w:val="24"/>
        </w:rPr>
        <w:t>e)</w:t>
      </w:r>
      <w:r w:rsidRPr="0018405E">
        <w:rPr>
          <w:rStyle w:val="tli1"/>
          <w:b/>
          <w:sz w:val="24"/>
          <w:szCs w:val="24"/>
        </w:rPr>
        <w:t>probabilitatea impactului-</w:t>
      </w:r>
      <w:r w:rsidRPr="0018405E">
        <w:rPr>
          <w:sz w:val="24"/>
          <w:szCs w:val="24"/>
          <w:lang w:val="it-IT"/>
        </w:rPr>
        <w:t xml:space="preserve"> p</w:t>
      </w:r>
      <w:r w:rsidRPr="0018405E">
        <w:rPr>
          <w:rStyle w:val="tli1"/>
          <w:sz w:val="24"/>
          <w:szCs w:val="24"/>
          <w:lang w:val="it-IT"/>
        </w:rPr>
        <w:t xml:space="preserve">robabilitatea de apariție a impactului este redusă </w:t>
      </w:r>
      <w:r w:rsidRPr="0018405E">
        <w:rPr>
          <w:rStyle w:val="tli1"/>
          <w:sz w:val="24"/>
          <w:szCs w:val="24"/>
        </w:rPr>
        <w:t>in situatia</w:t>
      </w:r>
      <w:r w:rsidRPr="0018405E">
        <w:rPr>
          <w:sz w:val="24"/>
          <w:szCs w:val="24"/>
        </w:rPr>
        <w:t xml:space="preserve"> respectarii legislatiei privind protectia mediului in vigoare si a </w:t>
      </w:r>
      <w:r w:rsidRPr="0018405E">
        <w:rPr>
          <w:rStyle w:val="tli1"/>
          <w:sz w:val="24"/>
          <w:szCs w:val="24"/>
          <w:lang w:val="it-IT"/>
        </w:rPr>
        <w:t>condițiilor impuse prin prezenta decizie</w:t>
      </w:r>
      <w:r w:rsidRPr="0018405E">
        <w:rPr>
          <w:sz w:val="24"/>
          <w:szCs w:val="24"/>
        </w:rPr>
        <w:t xml:space="preserve">;  </w:t>
      </w:r>
    </w:p>
    <w:p w:rsidR="001B468A" w:rsidRPr="0018405E" w:rsidRDefault="001B468A" w:rsidP="001B468A">
      <w:pPr>
        <w:autoSpaceDE w:val="0"/>
        <w:autoSpaceDN w:val="0"/>
        <w:adjustRightInd w:val="0"/>
        <w:jc w:val="both"/>
        <w:rPr>
          <w:sz w:val="24"/>
          <w:szCs w:val="24"/>
        </w:rPr>
      </w:pPr>
      <w:r w:rsidRPr="0018405E">
        <w:rPr>
          <w:rStyle w:val="li1"/>
          <w:sz w:val="24"/>
          <w:szCs w:val="24"/>
        </w:rPr>
        <w:lastRenderedPageBreak/>
        <w:t>f)</w:t>
      </w:r>
      <w:r w:rsidRPr="0018405E">
        <w:rPr>
          <w:b/>
          <w:sz w:val="24"/>
          <w:szCs w:val="24"/>
        </w:rPr>
        <w:t>debutul, durata, frecvenţa şi reversibilitatea preconizate ale impactului</w:t>
      </w:r>
      <w:r w:rsidRPr="0018405E">
        <w:rPr>
          <w:b/>
          <w:i/>
          <w:sz w:val="24"/>
          <w:szCs w:val="24"/>
        </w:rPr>
        <w:t>-</w:t>
      </w:r>
      <w:r w:rsidRPr="0018405E">
        <w:rPr>
          <w:sz w:val="24"/>
          <w:szCs w:val="24"/>
          <w:lang w:val="it-IT"/>
        </w:rPr>
        <w:t xml:space="preserve"> </w:t>
      </w:r>
      <w:r w:rsidRPr="0018405E">
        <w:rPr>
          <w:rStyle w:val="tli1"/>
          <w:sz w:val="24"/>
          <w:szCs w:val="24"/>
        </w:rPr>
        <w:t>i</w:t>
      </w:r>
      <w:r w:rsidRPr="0018405E">
        <w:rPr>
          <w:sz w:val="24"/>
          <w:szCs w:val="24"/>
        </w:rPr>
        <w:t xml:space="preserve">mpact redus, temporar si local în zona proiectului, cu conditia respectarii legislatiei privind protectia mediului in vigoare si a </w:t>
      </w:r>
      <w:r w:rsidRPr="0018405E">
        <w:rPr>
          <w:rStyle w:val="tli1"/>
          <w:sz w:val="24"/>
          <w:szCs w:val="24"/>
          <w:lang w:val="it-IT"/>
        </w:rPr>
        <w:t>condițiilor impuse prin prezenta decizie</w:t>
      </w:r>
      <w:r w:rsidRPr="0018405E">
        <w:rPr>
          <w:sz w:val="24"/>
          <w:szCs w:val="24"/>
        </w:rPr>
        <w:t xml:space="preserve">;  </w:t>
      </w:r>
    </w:p>
    <w:p w:rsidR="001B468A" w:rsidRPr="007511D8" w:rsidRDefault="001B468A" w:rsidP="001B468A">
      <w:pPr>
        <w:pStyle w:val="Standard"/>
        <w:jc w:val="both"/>
        <w:rPr>
          <w:rFonts w:cs="Times New Roman"/>
          <w:color w:val="FF0000"/>
          <w:lang w:val="en-US"/>
        </w:rPr>
      </w:pPr>
      <w:r w:rsidRPr="007511D8">
        <w:rPr>
          <w:rFonts w:cs="Times New Roman"/>
          <w:b/>
          <w:lang w:val="en-US"/>
        </w:rPr>
        <w:t>g)cumularea impactului cu impactul altor proiecte existente şi/sau aprobate-</w:t>
      </w:r>
      <w:r w:rsidRPr="007511D8">
        <w:rPr>
          <w:rFonts w:cs="Times New Roman"/>
          <w:lang w:val="en-US"/>
        </w:rPr>
        <w:t xml:space="preserve"> amplasamentul proiectului se afla in incinta fermei de pasari ce apatine tot titularului; activitatea se afla</w:t>
      </w:r>
      <w:r w:rsidRPr="007511D8">
        <w:rPr>
          <w:rFonts w:cs="Times New Roman"/>
          <w:color w:val="FF0000"/>
          <w:lang w:val="en-US"/>
        </w:rPr>
        <w:t xml:space="preserve"> in procedura de reglementare conform </w:t>
      </w:r>
      <w:r w:rsidRPr="007511D8">
        <w:rPr>
          <w:i/>
          <w:color w:val="FF0000"/>
          <w:lang w:val="en-US"/>
        </w:rPr>
        <w:t>Procedurii de emitere a autorizaţiei integrate de mediu</w:t>
      </w:r>
      <w:r w:rsidRPr="007511D8">
        <w:rPr>
          <w:color w:val="FF0000"/>
          <w:lang w:val="en-US"/>
        </w:rPr>
        <w:t xml:space="preserve">, aprobată prin </w:t>
      </w:r>
      <w:r w:rsidRPr="007511D8">
        <w:rPr>
          <w:i/>
          <w:color w:val="FF0000"/>
          <w:lang w:val="en-US"/>
        </w:rPr>
        <w:t>Ord. M.A.P.A.M. nr. 818/2003</w:t>
      </w:r>
      <w:r w:rsidRPr="007511D8">
        <w:rPr>
          <w:color w:val="FF0000"/>
          <w:lang w:val="en-US"/>
        </w:rPr>
        <w:t>, cu modificările ulterioare</w:t>
      </w:r>
      <w:r w:rsidRPr="007511D8">
        <w:rPr>
          <w:rFonts w:cs="Times New Roman"/>
          <w:color w:val="FF0000"/>
          <w:lang w:val="en-US"/>
        </w:rPr>
        <w:t>. Prin masurile propuse si conditiile impuse in AIM si din prezenta decizie se considera ca nu va exista un impact cumulat.</w:t>
      </w:r>
    </w:p>
    <w:p w:rsidR="001B468A" w:rsidRPr="0018405E" w:rsidRDefault="001B468A" w:rsidP="001B468A">
      <w:pPr>
        <w:autoSpaceDE w:val="0"/>
        <w:autoSpaceDN w:val="0"/>
        <w:adjustRightInd w:val="0"/>
        <w:jc w:val="both"/>
        <w:rPr>
          <w:sz w:val="24"/>
          <w:szCs w:val="24"/>
        </w:rPr>
      </w:pPr>
      <w:r w:rsidRPr="0018405E">
        <w:rPr>
          <w:b/>
          <w:sz w:val="24"/>
          <w:szCs w:val="24"/>
        </w:rPr>
        <w:t>h)posibilitatea de reducere efectivă a impactului-</w:t>
      </w:r>
      <w:r w:rsidRPr="0018405E">
        <w:rPr>
          <w:sz w:val="24"/>
          <w:szCs w:val="24"/>
        </w:rPr>
        <w:t xml:space="preserve"> respectarea legislatiei privind protectia mediului in vigoare, verificari periodice ale echipamentelor de lucru de lucru, monitorizarea periodica a factorilor de mediu conduc la protejarea factorilor de mediu.    </w:t>
      </w:r>
    </w:p>
    <w:p w:rsidR="001B468A" w:rsidRPr="00045927" w:rsidRDefault="001B468A" w:rsidP="001B468A">
      <w:pPr>
        <w:ind w:firstLine="720"/>
        <w:jc w:val="both"/>
        <w:rPr>
          <w:color w:val="FF0000"/>
          <w:sz w:val="24"/>
          <w:szCs w:val="24"/>
        </w:rPr>
      </w:pPr>
      <w:r w:rsidRPr="0018405E">
        <w:rPr>
          <w:b/>
          <w:sz w:val="24"/>
          <w:szCs w:val="24"/>
        </w:rPr>
        <w:t xml:space="preserve">4) </w:t>
      </w:r>
      <w:r w:rsidRPr="0018405E">
        <w:rPr>
          <w:sz w:val="24"/>
          <w:szCs w:val="24"/>
        </w:rPr>
        <w:t xml:space="preserve">Membrii Comisiei de Analiza Tehnica (CAT) Braila constituit conform Ordinului de Prefect </w:t>
      </w:r>
      <w:r w:rsidRPr="0018405E">
        <w:rPr>
          <w:b/>
          <w:sz w:val="24"/>
          <w:szCs w:val="24"/>
        </w:rPr>
        <w:t>au emis puncte de vedere favorabile</w:t>
      </w:r>
      <w:r w:rsidRPr="0018405E">
        <w:rPr>
          <w:sz w:val="24"/>
          <w:szCs w:val="24"/>
        </w:rPr>
        <w:t xml:space="preserve"> cu privire la potenţialul impact asupra populaţiei şi sănătatii umane, biodiversitatea, terenurile, solul, apa, aerul şi clima, bunurile materiale, patrimoniul cultural şi peisajul.</w:t>
      </w:r>
      <w:r>
        <w:rPr>
          <w:sz w:val="24"/>
          <w:szCs w:val="24"/>
        </w:rPr>
        <w:t xml:space="preserve"> </w:t>
      </w:r>
    </w:p>
    <w:p w:rsidR="001B468A" w:rsidRPr="0018405E" w:rsidRDefault="001B468A" w:rsidP="001B468A">
      <w:pPr>
        <w:ind w:firstLine="709"/>
        <w:jc w:val="both"/>
        <w:rPr>
          <w:rStyle w:val="tpa1"/>
          <w:b/>
          <w:sz w:val="24"/>
          <w:szCs w:val="24"/>
        </w:rPr>
      </w:pPr>
      <w:r w:rsidRPr="0018405E">
        <w:rPr>
          <w:rStyle w:val="tpa1"/>
          <w:b/>
          <w:sz w:val="24"/>
          <w:szCs w:val="24"/>
          <w:u w:val="single"/>
        </w:rPr>
        <w:t>Condiţiile de realizare a proiectului</w:t>
      </w:r>
      <w:r w:rsidRPr="0018405E">
        <w:rPr>
          <w:rStyle w:val="tpa1"/>
          <w:b/>
          <w:sz w:val="24"/>
          <w:szCs w:val="24"/>
        </w:rPr>
        <w:t>:</w:t>
      </w:r>
    </w:p>
    <w:p w:rsidR="001B468A" w:rsidRPr="0018405E" w:rsidRDefault="001B468A" w:rsidP="001B468A">
      <w:pPr>
        <w:jc w:val="both"/>
        <w:rPr>
          <w:bCs/>
          <w:sz w:val="24"/>
          <w:szCs w:val="24"/>
        </w:rPr>
      </w:pPr>
      <w:r w:rsidRPr="0018405E">
        <w:rPr>
          <w:bCs/>
          <w:sz w:val="24"/>
          <w:szCs w:val="24"/>
        </w:rPr>
        <w:t>-Obţinerea tuturor avizelor şi acordurilor specifice ale administraţiei publice locale şi/sau ale serviciilor descentralizate ale acestora, conform  prevederilor legale.</w:t>
      </w:r>
    </w:p>
    <w:p w:rsidR="001B468A" w:rsidRPr="0018405E" w:rsidRDefault="001B468A" w:rsidP="001B468A">
      <w:pPr>
        <w:jc w:val="both"/>
        <w:rPr>
          <w:bCs/>
          <w:sz w:val="24"/>
          <w:szCs w:val="24"/>
        </w:rPr>
      </w:pPr>
      <w:r w:rsidRPr="0018405E">
        <w:rPr>
          <w:bCs/>
          <w:sz w:val="24"/>
          <w:szCs w:val="24"/>
        </w:rPr>
        <w:t xml:space="preserve">-Executarea lucrărilor </w:t>
      </w:r>
      <w:r w:rsidRPr="0018405E">
        <w:rPr>
          <w:sz w:val="24"/>
          <w:szCs w:val="24"/>
        </w:rPr>
        <w:t>cu respectarea legislaţiei specifice în vigoare privind protecţia mediului și cu luarea tuturor măsurilor pentru a nu deranja vecinătățile</w:t>
      </w:r>
      <w:r w:rsidRPr="0018405E">
        <w:rPr>
          <w:bCs/>
          <w:sz w:val="24"/>
          <w:szCs w:val="24"/>
        </w:rPr>
        <w:t xml:space="preserve"> (reducerea nivelului de zgomot și vibrații și a nivelului de emisii poluante).</w:t>
      </w:r>
    </w:p>
    <w:p w:rsidR="001B468A" w:rsidRPr="0018405E" w:rsidRDefault="001B468A" w:rsidP="001B468A">
      <w:pPr>
        <w:jc w:val="both"/>
        <w:rPr>
          <w:sz w:val="24"/>
          <w:szCs w:val="24"/>
        </w:rPr>
      </w:pPr>
      <w:r w:rsidRPr="0018405E">
        <w:rPr>
          <w:bCs/>
          <w:sz w:val="24"/>
          <w:szCs w:val="24"/>
        </w:rPr>
        <w:t xml:space="preserve">-Executarea lucrărilor cu respectarea amplasamentului şi a documentaţiei tehnice depuse, a normativelor şi prescripţiilor tehnice specifice </w:t>
      </w:r>
      <w:r w:rsidRPr="0018405E">
        <w:rPr>
          <w:sz w:val="24"/>
          <w:szCs w:val="24"/>
        </w:rPr>
        <w:t xml:space="preserve">pentru lucrările de </w:t>
      </w:r>
      <w:r w:rsidRPr="0018405E">
        <w:rPr>
          <w:bCs/>
          <w:sz w:val="24"/>
          <w:szCs w:val="24"/>
        </w:rPr>
        <w:t>construire a obiectivului, conform proiectului propus.</w:t>
      </w:r>
    </w:p>
    <w:p w:rsidR="001B468A" w:rsidRPr="0018405E" w:rsidRDefault="001B468A" w:rsidP="001B468A">
      <w:pPr>
        <w:jc w:val="both"/>
        <w:rPr>
          <w:bCs/>
          <w:sz w:val="24"/>
          <w:szCs w:val="24"/>
        </w:rPr>
      </w:pPr>
      <w:r w:rsidRPr="0018405E">
        <w:rPr>
          <w:bCs/>
          <w:sz w:val="24"/>
          <w:szCs w:val="24"/>
        </w:rPr>
        <w:t>-Pentru toate lucrările din cadrul proiectului, executate de către diverşi prestatori de servicii pe bază de contract, responsabilitatea privind protecţia factorilor de mediu pe amplasament revine titularului.</w:t>
      </w:r>
    </w:p>
    <w:p w:rsidR="001B468A" w:rsidRPr="0018405E" w:rsidRDefault="001B468A" w:rsidP="001B468A">
      <w:pPr>
        <w:jc w:val="both"/>
        <w:rPr>
          <w:bCs/>
          <w:sz w:val="24"/>
          <w:szCs w:val="24"/>
        </w:rPr>
      </w:pPr>
      <w:r w:rsidRPr="0018405E">
        <w:rPr>
          <w:bCs/>
          <w:sz w:val="24"/>
          <w:szCs w:val="24"/>
        </w:rPr>
        <w:t>-Se vor respecta etapele de execuţie a proiectului, conform documentatiei ce a stat la baza emiterii actului de reglementare si a disciplinei tehnologice.</w:t>
      </w:r>
    </w:p>
    <w:p w:rsidR="001B468A" w:rsidRPr="0018405E" w:rsidRDefault="001B468A" w:rsidP="001B468A">
      <w:pPr>
        <w:jc w:val="both"/>
        <w:rPr>
          <w:bCs/>
          <w:sz w:val="24"/>
          <w:szCs w:val="24"/>
        </w:rPr>
      </w:pPr>
      <w:r w:rsidRPr="0018405E">
        <w:rPr>
          <w:bCs/>
          <w:sz w:val="24"/>
          <w:szCs w:val="24"/>
        </w:rPr>
        <w:t xml:space="preserve">-Se va evita încărcarea/descărcarea materialului pulverulent in perioade cu vant puternic, pentru limitarea emisiilor de particule solide. </w:t>
      </w:r>
    </w:p>
    <w:p w:rsidR="001B468A" w:rsidRPr="0018405E" w:rsidRDefault="001B468A" w:rsidP="001B468A">
      <w:pPr>
        <w:jc w:val="both"/>
        <w:rPr>
          <w:bCs/>
          <w:sz w:val="24"/>
          <w:szCs w:val="24"/>
        </w:rPr>
      </w:pPr>
      <w:r w:rsidRPr="0018405E">
        <w:rPr>
          <w:bCs/>
          <w:sz w:val="24"/>
          <w:szCs w:val="24"/>
        </w:rPr>
        <w:t>-Utilajele vor trebui să dețină toate inspecțiile tehnice la zi care să ateste funcționarea corespunzătoare a echipamentelor ce pot genera scurgeri de lubrefianți sau produse petroliere.</w:t>
      </w:r>
    </w:p>
    <w:p w:rsidR="001B468A" w:rsidRPr="0018405E" w:rsidRDefault="001B468A" w:rsidP="001B468A">
      <w:pPr>
        <w:jc w:val="both"/>
        <w:rPr>
          <w:bCs/>
          <w:sz w:val="24"/>
          <w:szCs w:val="24"/>
        </w:rPr>
      </w:pPr>
      <w:r w:rsidRPr="0018405E">
        <w:rPr>
          <w:bCs/>
          <w:sz w:val="24"/>
          <w:szCs w:val="24"/>
        </w:rPr>
        <w:t>-Utilizarea prelatelor la vehiculele deschise de transport ale materialelor pulverulente.</w:t>
      </w:r>
    </w:p>
    <w:p w:rsidR="001B468A" w:rsidRPr="0018405E" w:rsidRDefault="001B468A" w:rsidP="001B468A">
      <w:pPr>
        <w:jc w:val="both"/>
        <w:rPr>
          <w:bCs/>
          <w:sz w:val="24"/>
          <w:szCs w:val="24"/>
        </w:rPr>
      </w:pPr>
      <w:r w:rsidRPr="0018405E">
        <w:rPr>
          <w:bCs/>
          <w:sz w:val="24"/>
          <w:szCs w:val="24"/>
        </w:rPr>
        <w:t>-Nu se vor depozita materiale, echipamente, deseuri rezultate in urma lucrarilor pe spatiile pietonale, spatiile verzi sau in zone care sa afecteze traficul pietonal sau al autovehiculelor.</w:t>
      </w:r>
    </w:p>
    <w:p w:rsidR="001B468A" w:rsidRPr="0018405E" w:rsidRDefault="001B468A" w:rsidP="001B468A">
      <w:pPr>
        <w:jc w:val="both"/>
        <w:rPr>
          <w:bCs/>
          <w:sz w:val="24"/>
          <w:szCs w:val="24"/>
        </w:rPr>
      </w:pPr>
      <w:r w:rsidRPr="0018405E">
        <w:rPr>
          <w:bCs/>
          <w:sz w:val="24"/>
          <w:szCs w:val="24"/>
        </w:rPr>
        <w:t>-Executarea lucrărilor generatoare de vibrații si zgomote de intensitate mare se va face in afara orelor de liniste, atunci când acestea se desfășoară in zona rezidențială.</w:t>
      </w:r>
    </w:p>
    <w:p w:rsidR="001B468A" w:rsidRPr="0018405E" w:rsidRDefault="001B468A" w:rsidP="001B468A">
      <w:pPr>
        <w:autoSpaceDE w:val="0"/>
        <w:autoSpaceDN w:val="0"/>
        <w:adjustRightInd w:val="0"/>
        <w:jc w:val="both"/>
        <w:rPr>
          <w:rStyle w:val="tal1"/>
          <w:sz w:val="24"/>
          <w:szCs w:val="24"/>
        </w:rPr>
      </w:pPr>
      <w:r w:rsidRPr="0018405E">
        <w:rPr>
          <w:sz w:val="24"/>
          <w:szCs w:val="24"/>
        </w:rPr>
        <w:t>-</w:t>
      </w:r>
      <w:hyperlink r:id="rId6" w:anchor="#" w:history="1"/>
      <w:r w:rsidRPr="0018405E">
        <w:rPr>
          <w:sz w:val="24"/>
          <w:szCs w:val="24"/>
        </w:rPr>
        <w:t>C</w:t>
      </w:r>
      <w:r w:rsidRPr="0018405E">
        <w:rPr>
          <w:rStyle w:val="tal1"/>
          <w:sz w:val="24"/>
          <w:szCs w:val="24"/>
        </w:rPr>
        <w:t>olectarea separată din deşeurile menajere şi asimilabile acestora şi valorificarea prin operatori autorizaţi</w:t>
      </w:r>
      <w:r w:rsidRPr="0018405E">
        <w:rPr>
          <w:sz w:val="24"/>
          <w:szCs w:val="24"/>
        </w:rPr>
        <w:t xml:space="preserve"> cel puţin a următoarelor categorii de deşeuri: hârtie, metal, plastic şi sticlă</w:t>
      </w:r>
      <w:r w:rsidRPr="0018405E">
        <w:rPr>
          <w:rStyle w:val="tal1"/>
          <w:sz w:val="24"/>
          <w:szCs w:val="24"/>
        </w:rPr>
        <w:t>.</w:t>
      </w:r>
    </w:p>
    <w:p w:rsidR="001B468A" w:rsidRPr="0018405E" w:rsidRDefault="001B468A" w:rsidP="001B468A">
      <w:pPr>
        <w:autoSpaceDE w:val="0"/>
        <w:autoSpaceDN w:val="0"/>
        <w:adjustRightInd w:val="0"/>
        <w:jc w:val="both"/>
        <w:rPr>
          <w:sz w:val="24"/>
          <w:szCs w:val="24"/>
        </w:rPr>
      </w:pPr>
      <w:r w:rsidRPr="0018405E">
        <w:rPr>
          <w:sz w:val="24"/>
          <w:szCs w:val="24"/>
        </w:rPr>
        <w:t>-Valorificarea deșeurilor din construcții prin operatori autorizați.</w:t>
      </w:r>
    </w:p>
    <w:p w:rsidR="001B468A" w:rsidRPr="0018405E" w:rsidRDefault="001B468A" w:rsidP="001B468A">
      <w:pPr>
        <w:autoSpaceDE w:val="0"/>
        <w:autoSpaceDN w:val="0"/>
        <w:adjustRightInd w:val="0"/>
        <w:jc w:val="both"/>
        <w:rPr>
          <w:sz w:val="24"/>
          <w:szCs w:val="24"/>
        </w:rPr>
      </w:pPr>
      <w:r w:rsidRPr="0018405E">
        <w:rPr>
          <w:sz w:val="24"/>
          <w:szCs w:val="24"/>
        </w:rPr>
        <w:t>-Stocarea temporară a deşeurilor și amplasarea utilajelor numai în cadrul organizării de șantier, în condiţii de siguranţă pentru mediul înconjurător şi pentru sănătatea oamenilor.</w:t>
      </w:r>
    </w:p>
    <w:p w:rsidR="001B468A" w:rsidRPr="0018405E" w:rsidRDefault="001B468A" w:rsidP="001B468A">
      <w:pPr>
        <w:ind w:right="-91"/>
        <w:jc w:val="both"/>
        <w:rPr>
          <w:sz w:val="24"/>
          <w:szCs w:val="24"/>
        </w:rPr>
      </w:pPr>
      <w:r w:rsidRPr="0018405E">
        <w:rPr>
          <w:bCs/>
          <w:sz w:val="24"/>
          <w:szCs w:val="24"/>
        </w:rPr>
        <w:t>-</w:t>
      </w:r>
      <w:r w:rsidRPr="0018405E">
        <w:rPr>
          <w:sz w:val="24"/>
          <w:szCs w:val="24"/>
        </w:rPr>
        <w:t>Vor fi prevăzute materiale absorbante specifice pentru produse petroliere în zonele de lucrări şi se va avea în vedere utilizarea corectă a acestora, dacă va fi necesar.</w:t>
      </w:r>
    </w:p>
    <w:p w:rsidR="001B468A" w:rsidRPr="0018405E" w:rsidRDefault="001B468A" w:rsidP="001B468A">
      <w:pPr>
        <w:jc w:val="both"/>
        <w:rPr>
          <w:bCs/>
          <w:sz w:val="24"/>
          <w:szCs w:val="24"/>
        </w:rPr>
      </w:pPr>
      <w:r w:rsidRPr="0018405E">
        <w:rPr>
          <w:sz w:val="24"/>
          <w:szCs w:val="24"/>
        </w:rPr>
        <w:t xml:space="preserve"> </w:t>
      </w:r>
      <w:r w:rsidRPr="0018405E">
        <w:rPr>
          <w:bCs/>
          <w:sz w:val="24"/>
          <w:szCs w:val="24"/>
        </w:rPr>
        <w:t>-Colectarea separată, stocarea şi transportul la locul de valorificare/eliminare a materialelor și deşeurilor rezultate, în condiţii de siguranţă pentru mediul înconjurător şi pentru sănătatea oamenilor, prin operatori economici autorizaţi, în conformitate cu prevederile Legii nr. 211/2011.</w:t>
      </w:r>
    </w:p>
    <w:p w:rsidR="001B468A" w:rsidRPr="0018405E" w:rsidRDefault="001B468A" w:rsidP="001B468A">
      <w:pPr>
        <w:ind w:right="-91"/>
        <w:jc w:val="both"/>
        <w:rPr>
          <w:rFonts w:eastAsia="Calibri"/>
          <w:bCs/>
          <w:sz w:val="24"/>
          <w:szCs w:val="24"/>
        </w:rPr>
      </w:pPr>
      <w:r w:rsidRPr="0018405E">
        <w:rPr>
          <w:rFonts w:eastAsia="Calibri"/>
          <w:bCs/>
          <w:sz w:val="24"/>
          <w:szCs w:val="24"/>
        </w:rPr>
        <w:t>-Personalul angajat pentru implementarea proiectului se va instrui cu privire la măsurile impuse pentru protejarea speciilor sălbatice și a habitatelor naturale cu statut de protecție.</w:t>
      </w:r>
    </w:p>
    <w:p w:rsidR="001B468A" w:rsidRPr="0018405E" w:rsidRDefault="001B468A" w:rsidP="001B468A">
      <w:pPr>
        <w:jc w:val="both"/>
        <w:rPr>
          <w:sz w:val="24"/>
          <w:szCs w:val="24"/>
        </w:rPr>
      </w:pPr>
      <w:r w:rsidRPr="0018405E">
        <w:rPr>
          <w:sz w:val="24"/>
          <w:szCs w:val="24"/>
        </w:rPr>
        <w:t xml:space="preserve">-Deșeurile din construcții și desființări din categoria 17 din Lista deșeurilor din H.G. nr. 856/2002 se elimină numai în cazul în care valorificarea nu este posibilă din punct de vedere tehnic sau economic. -Valorificarea se va realiza conform Legii nr. 211/2011, art. 17 alin.(3): </w:t>
      </w:r>
      <w:r w:rsidRPr="0018405E">
        <w:rPr>
          <w:sz w:val="24"/>
          <w:szCs w:val="24"/>
        </w:rPr>
        <w:lastRenderedPageBreak/>
        <w:t>prin valorificare materială, inclusiv operaţiuni de umplere, rambleiere care utilizează deşeuri pentru a înlocui alte materiale și conform anexei 6 lit. a) de 70% pentru anul 2020.</w:t>
      </w:r>
    </w:p>
    <w:p w:rsidR="001B468A" w:rsidRPr="0018405E" w:rsidRDefault="001B468A" w:rsidP="001B468A">
      <w:pPr>
        <w:ind w:right="-91"/>
        <w:jc w:val="both"/>
        <w:rPr>
          <w:sz w:val="24"/>
          <w:szCs w:val="24"/>
        </w:rPr>
      </w:pPr>
      <w:r w:rsidRPr="0018405E">
        <w:rPr>
          <w:bCs/>
          <w:sz w:val="24"/>
          <w:szCs w:val="24"/>
        </w:rPr>
        <w:t xml:space="preserve">-Respectarea prevederilor: Legii nr. 211/2011 </w:t>
      </w:r>
      <w:r w:rsidRPr="0018405E">
        <w:rPr>
          <w:i/>
          <w:sz w:val="24"/>
          <w:szCs w:val="24"/>
        </w:rPr>
        <w:t>privind regimul deşeurilor</w:t>
      </w:r>
      <w:r w:rsidRPr="0018405E">
        <w:rPr>
          <w:sz w:val="24"/>
          <w:szCs w:val="24"/>
        </w:rPr>
        <w:t xml:space="preserve">, republicată, cu modificarile si completarile ulterioare; Legii nr. 249/2015 </w:t>
      </w:r>
      <w:r w:rsidRPr="0018405E">
        <w:rPr>
          <w:i/>
          <w:sz w:val="24"/>
          <w:szCs w:val="24"/>
        </w:rPr>
        <w:t>privind modalitatea de gestionare a ambalajelor şi a deşeurilor de ambalaje</w:t>
      </w:r>
      <w:r w:rsidRPr="0018405E">
        <w:rPr>
          <w:sz w:val="24"/>
          <w:szCs w:val="24"/>
        </w:rPr>
        <w:t xml:space="preserve">; Legii nr. 104/2011 </w:t>
      </w:r>
      <w:r w:rsidRPr="0018405E">
        <w:rPr>
          <w:i/>
          <w:sz w:val="24"/>
          <w:szCs w:val="24"/>
        </w:rPr>
        <w:t>privind calitatea aerului înconjurător</w:t>
      </w:r>
      <w:r w:rsidRPr="0018405E">
        <w:rPr>
          <w:sz w:val="24"/>
          <w:szCs w:val="24"/>
        </w:rPr>
        <w:t xml:space="preserve">; OUG </w:t>
      </w:r>
      <w:r w:rsidRPr="0018405E">
        <w:rPr>
          <w:bCs/>
          <w:sz w:val="24"/>
          <w:szCs w:val="24"/>
        </w:rPr>
        <w:t xml:space="preserve">nr. 68/2007 </w:t>
      </w:r>
      <w:r w:rsidRPr="0018405E">
        <w:rPr>
          <w:bCs/>
          <w:i/>
          <w:sz w:val="24"/>
          <w:szCs w:val="24"/>
        </w:rPr>
        <w:t>privind răspunderea de mediu cu referire la prevenirea şi repararea prejudiciului asupra mediului</w:t>
      </w:r>
      <w:r w:rsidRPr="0018405E">
        <w:rPr>
          <w:bCs/>
          <w:sz w:val="24"/>
          <w:szCs w:val="24"/>
        </w:rPr>
        <w:t xml:space="preserve">, aprobată de Legea nr. 19/2008, cu modificările şi completările ulterioare. </w:t>
      </w:r>
      <w:r w:rsidRPr="0018405E">
        <w:rPr>
          <w:i/>
          <w:sz w:val="24"/>
          <w:szCs w:val="24"/>
        </w:rPr>
        <w:t>Normelor privind condiţiile de descărcare în mediul acvatic a apelor uzate</w:t>
      </w:r>
      <w:r w:rsidRPr="0018405E">
        <w:rPr>
          <w:sz w:val="24"/>
          <w:szCs w:val="24"/>
        </w:rPr>
        <w:t xml:space="preserve"> aprobate prin HG nr. 188/2002, cu modificările și completările ulterioare; Ordin   nr. 119/2014 </w:t>
      </w:r>
      <w:r w:rsidRPr="0018405E">
        <w:rPr>
          <w:i/>
          <w:sz w:val="24"/>
          <w:szCs w:val="24"/>
        </w:rPr>
        <w:t>pentru aprobarea Normelor de igienă şi sănătate publică privind mediul de viaţă al populaţiei; N</w:t>
      </w:r>
      <w:r w:rsidRPr="0018405E">
        <w:rPr>
          <w:bCs/>
          <w:i/>
          <w:sz w:val="24"/>
          <w:szCs w:val="24"/>
        </w:rPr>
        <w:t>ormativelor standard pentru vibraţii şi zgomote</w:t>
      </w:r>
      <w:r w:rsidRPr="0018405E">
        <w:rPr>
          <w:bCs/>
          <w:sz w:val="24"/>
          <w:szCs w:val="24"/>
        </w:rPr>
        <w:t xml:space="preserve"> nr. 10009/1988 şi 12025/2/1981.</w:t>
      </w:r>
    </w:p>
    <w:p w:rsidR="001B468A" w:rsidRPr="0018405E" w:rsidRDefault="001B468A" w:rsidP="001B468A">
      <w:pPr>
        <w:ind w:right="-93"/>
        <w:jc w:val="both"/>
        <w:rPr>
          <w:b/>
          <w:sz w:val="24"/>
          <w:szCs w:val="24"/>
          <w:u w:val="single"/>
          <w:lang w:val="it-IT"/>
        </w:rPr>
      </w:pPr>
      <w:r w:rsidRPr="0018405E">
        <w:rPr>
          <w:sz w:val="24"/>
          <w:szCs w:val="24"/>
        </w:rPr>
        <w:t xml:space="preserve">-Înştiinţarea autorităţii competente pentru protecţia mediului la finalizarea lucrărilor de investiţie, în vederea efectuării unui control de specialitate pentru verificarea respectării prevederilor prezentei decizii, conform prevederilor Legii  nr. 292/03.12.2018 </w:t>
      </w:r>
      <w:r w:rsidRPr="0018405E">
        <w:rPr>
          <w:i/>
          <w:sz w:val="24"/>
          <w:szCs w:val="24"/>
        </w:rPr>
        <w:t>privind evaluarea impactului anumitor proiecte publice şi private asupra mediului</w:t>
      </w:r>
      <w:r w:rsidRPr="0018405E">
        <w:rPr>
          <w:sz w:val="24"/>
          <w:szCs w:val="24"/>
        </w:rPr>
        <w:t>.</w:t>
      </w:r>
    </w:p>
    <w:p w:rsidR="001B468A" w:rsidRPr="0018405E" w:rsidRDefault="001B468A" w:rsidP="001B468A">
      <w:pPr>
        <w:ind w:right="-93"/>
        <w:jc w:val="both"/>
        <w:rPr>
          <w:rStyle w:val="tpa1"/>
          <w:sz w:val="24"/>
          <w:szCs w:val="24"/>
        </w:rPr>
      </w:pPr>
      <w:r w:rsidRPr="0018405E">
        <w:rPr>
          <w:sz w:val="24"/>
          <w:szCs w:val="24"/>
        </w:rPr>
        <w:t xml:space="preserve">-Respectarea prevederilor art. 15, alin. 2, lit. a) din </w:t>
      </w:r>
      <w:r w:rsidRPr="0018405E">
        <w:rPr>
          <w:i/>
          <w:sz w:val="24"/>
          <w:szCs w:val="24"/>
        </w:rPr>
        <w:t>OUG nr. 195/2005 privind protecţia mediului</w:t>
      </w:r>
      <w:r w:rsidRPr="0018405E">
        <w:rPr>
          <w:sz w:val="24"/>
          <w:szCs w:val="24"/>
        </w:rPr>
        <w:t xml:space="preserve">, aprobată cu modificări şi completări de </w:t>
      </w:r>
      <w:r w:rsidRPr="0018405E">
        <w:rPr>
          <w:i/>
          <w:sz w:val="24"/>
          <w:szCs w:val="24"/>
        </w:rPr>
        <w:t>Legea nr. 265/2006</w:t>
      </w:r>
      <w:r w:rsidRPr="0018405E">
        <w:rPr>
          <w:sz w:val="24"/>
          <w:szCs w:val="24"/>
        </w:rPr>
        <w:t>, cu modificările şi completările ulterioare</w:t>
      </w:r>
      <w:r w:rsidRPr="0018405E">
        <w:rPr>
          <w:sz w:val="24"/>
          <w:szCs w:val="24"/>
          <w:u w:val="single"/>
        </w:rPr>
        <w:t xml:space="preserve"> </w:t>
      </w:r>
      <w:r w:rsidRPr="0018405E">
        <w:rPr>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1B468A" w:rsidRPr="0018405E" w:rsidRDefault="001B468A" w:rsidP="001B468A">
      <w:pPr>
        <w:ind w:firstLine="720"/>
        <w:jc w:val="both"/>
        <w:rPr>
          <w:rStyle w:val="tal1"/>
          <w:b/>
          <w:sz w:val="24"/>
          <w:szCs w:val="24"/>
        </w:rPr>
      </w:pPr>
      <w:r w:rsidRPr="0018405E">
        <w:rPr>
          <w:rStyle w:val="tal1"/>
          <w:b/>
          <w:sz w:val="24"/>
          <w:szCs w:val="24"/>
        </w:rPr>
        <w:t xml:space="preserve">În conformitate cu prevederile </w:t>
      </w:r>
      <w:r w:rsidRPr="0018405E">
        <w:rPr>
          <w:rStyle w:val="tal1"/>
          <w:b/>
          <w:i/>
          <w:sz w:val="24"/>
          <w:szCs w:val="24"/>
        </w:rPr>
        <w:t>O.U.G. nr. 195/2005 privind protecţia mediului</w:t>
      </w:r>
      <w:r w:rsidRPr="0018405E">
        <w:rPr>
          <w:rStyle w:val="tal1"/>
          <w:b/>
          <w:sz w:val="24"/>
          <w:szCs w:val="24"/>
        </w:rPr>
        <w:t xml:space="preserve">, aprobată cu modificări şi completări de </w:t>
      </w:r>
      <w:r w:rsidRPr="0018405E">
        <w:rPr>
          <w:rStyle w:val="tal1"/>
          <w:b/>
          <w:i/>
          <w:sz w:val="24"/>
          <w:szCs w:val="24"/>
        </w:rPr>
        <w:t>Legea nr. 265/2006</w:t>
      </w:r>
      <w:r w:rsidRPr="0018405E">
        <w:rPr>
          <w:rStyle w:val="tal1"/>
          <w:b/>
          <w:sz w:val="24"/>
          <w:szCs w:val="24"/>
        </w:rPr>
        <w:t xml:space="preserve">, cu completările şi modificările ulterioare, art. 21 alin (4), </w:t>
      </w:r>
      <w:r w:rsidRPr="0018405E">
        <w:rPr>
          <w:rStyle w:val="tal1"/>
          <w:b/>
          <w:sz w:val="24"/>
          <w:szCs w:val="24"/>
          <w:u w:val="single"/>
        </w:rPr>
        <w:t>răspunderea pentru corectitudinea informaţiilor puse la dispoziţia autorităţilor competente pentru protecţia mediului şi a publicului revine titularului proiectului</w:t>
      </w:r>
      <w:r w:rsidRPr="0018405E">
        <w:rPr>
          <w:rStyle w:val="tal1"/>
          <w:b/>
          <w:sz w:val="24"/>
          <w:szCs w:val="24"/>
        </w:rPr>
        <w:t>.</w:t>
      </w:r>
    </w:p>
    <w:p w:rsidR="001B468A" w:rsidRPr="0018405E" w:rsidRDefault="001B468A" w:rsidP="001B468A">
      <w:pPr>
        <w:autoSpaceDE w:val="0"/>
        <w:autoSpaceDN w:val="0"/>
        <w:adjustRightInd w:val="0"/>
        <w:jc w:val="both"/>
        <w:rPr>
          <w:b/>
          <w:sz w:val="24"/>
          <w:szCs w:val="24"/>
        </w:rPr>
      </w:pPr>
      <w:r w:rsidRPr="0018405E">
        <w:rPr>
          <w:b/>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B468A" w:rsidRPr="0018405E" w:rsidRDefault="001B468A" w:rsidP="001B468A">
      <w:pPr>
        <w:autoSpaceDE w:val="0"/>
        <w:autoSpaceDN w:val="0"/>
        <w:adjustRightInd w:val="0"/>
        <w:jc w:val="both"/>
        <w:rPr>
          <w:b/>
          <w:sz w:val="24"/>
          <w:szCs w:val="24"/>
        </w:rPr>
      </w:pPr>
      <w:r w:rsidRPr="0018405E">
        <w:rPr>
          <w:b/>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1B468A" w:rsidRPr="0018405E" w:rsidRDefault="001B468A" w:rsidP="001B468A">
      <w:pPr>
        <w:autoSpaceDE w:val="0"/>
        <w:autoSpaceDN w:val="0"/>
        <w:adjustRightInd w:val="0"/>
        <w:jc w:val="both"/>
        <w:rPr>
          <w:b/>
          <w:sz w:val="24"/>
          <w:szCs w:val="24"/>
        </w:rPr>
      </w:pPr>
      <w:r w:rsidRPr="0018405E">
        <w:rPr>
          <w:b/>
          <w:sz w:val="24"/>
          <w:szCs w:val="24"/>
        </w:rPr>
        <w:t xml:space="preserve">Se poate adresa instanţei de contencios administrativ competente şi orice organizaţie neguvernamentală care îndeplineşte condiţiile prevăzute la art. 2 din Legea nr. 292/20108 </w:t>
      </w:r>
      <w:r w:rsidRPr="0018405E">
        <w:rPr>
          <w:b/>
          <w:i/>
          <w:sz w:val="24"/>
          <w:szCs w:val="24"/>
        </w:rPr>
        <w:t>privind evaluarea impactului anumitor proiecte publice şi private asupra mediului</w:t>
      </w:r>
      <w:r w:rsidRPr="0018405E">
        <w:rPr>
          <w:b/>
          <w:sz w:val="24"/>
          <w:szCs w:val="24"/>
        </w:rPr>
        <w:t>, considerându-se că acestea sunt vătămate într-un drept al lor sau într-un interes legitim.</w:t>
      </w:r>
    </w:p>
    <w:p w:rsidR="001B468A" w:rsidRPr="0018405E" w:rsidRDefault="001B468A" w:rsidP="001B468A">
      <w:pPr>
        <w:autoSpaceDE w:val="0"/>
        <w:autoSpaceDN w:val="0"/>
        <w:adjustRightInd w:val="0"/>
        <w:jc w:val="both"/>
        <w:rPr>
          <w:b/>
          <w:sz w:val="24"/>
          <w:szCs w:val="24"/>
        </w:rPr>
      </w:pPr>
      <w:r w:rsidRPr="0018405E">
        <w:rPr>
          <w:b/>
          <w:sz w:val="24"/>
          <w:szCs w:val="24"/>
        </w:rPr>
        <w:t xml:space="preserve">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 Înainte de a se adresa instanţei de contencios administrativ competente, persoanele prevăzute la art. 21 din Legea nr. 292/2018 </w:t>
      </w:r>
      <w:r w:rsidRPr="0018405E">
        <w:rPr>
          <w:b/>
          <w:i/>
          <w:sz w:val="24"/>
          <w:szCs w:val="24"/>
        </w:rPr>
        <w:t>privind evaluarea impactului anumitor proiecte publice şi private asupra mediului</w:t>
      </w:r>
      <w:r w:rsidRPr="0018405E">
        <w:rPr>
          <w:b/>
          <w:sz w:val="24"/>
          <w:szCs w:val="24"/>
        </w:rPr>
        <w:t xml:space="preserve">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B468A" w:rsidRPr="0018405E" w:rsidRDefault="001B468A" w:rsidP="001B468A">
      <w:pPr>
        <w:autoSpaceDE w:val="0"/>
        <w:autoSpaceDN w:val="0"/>
        <w:adjustRightInd w:val="0"/>
        <w:jc w:val="both"/>
        <w:rPr>
          <w:b/>
          <w:sz w:val="24"/>
          <w:szCs w:val="24"/>
        </w:rPr>
      </w:pPr>
      <w:r w:rsidRPr="0018405E">
        <w:rPr>
          <w:b/>
          <w:sz w:val="24"/>
          <w:szCs w:val="24"/>
        </w:rPr>
        <w:t>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w:t>
      </w:r>
    </w:p>
    <w:p w:rsidR="001B468A" w:rsidRPr="0018405E" w:rsidRDefault="001B468A" w:rsidP="001B468A">
      <w:pPr>
        <w:autoSpaceDE w:val="0"/>
        <w:autoSpaceDN w:val="0"/>
        <w:adjustRightInd w:val="0"/>
        <w:jc w:val="both"/>
        <w:rPr>
          <w:b/>
          <w:sz w:val="24"/>
          <w:szCs w:val="24"/>
        </w:rPr>
      </w:pPr>
      <w:r w:rsidRPr="0018405E">
        <w:rPr>
          <w:b/>
          <w:sz w:val="24"/>
          <w:szCs w:val="24"/>
        </w:rPr>
        <w:lastRenderedPageBreak/>
        <w:t xml:space="preserve">Prezenta decizie poate fi contestată în conformitate cu prevederile Legii nr. 292/2018 </w:t>
      </w:r>
      <w:r w:rsidRPr="0018405E">
        <w:rPr>
          <w:b/>
          <w:i/>
          <w:sz w:val="24"/>
          <w:szCs w:val="24"/>
        </w:rPr>
        <w:t>privind evaluarea impactului anumitor proiecte publice şi private asupra mediului</w:t>
      </w:r>
      <w:r w:rsidRPr="0018405E">
        <w:rPr>
          <w:b/>
          <w:sz w:val="24"/>
          <w:szCs w:val="24"/>
        </w:rPr>
        <w:t xml:space="preserve"> şi ale Legii nr. 554/2004, cu modificările şi completările ulterioare. </w:t>
      </w:r>
    </w:p>
    <w:p w:rsidR="001B468A" w:rsidRPr="0018405E" w:rsidRDefault="001B468A" w:rsidP="001B468A">
      <w:pPr>
        <w:autoSpaceDE w:val="0"/>
        <w:autoSpaceDN w:val="0"/>
        <w:adjustRightInd w:val="0"/>
        <w:jc w:val="both"/>
        <w:rPr>
          <w:b/>
          <w:sz w:val="24"/>
          <w:szCs w:val="24"/>
        </w:rPr>
      </w:pPr>
    </w:p>
    <w:p w:rsidR="001B468A" w:rsidRDefault="001B468A" w:rsidP="00730244">
      <w:pPr>
        <w:jc w:val="center"/>
        <w:rPr>
          <w:rStyle w:val="ax1"/>
          <w:caps/>
          <w:sz w:val="24"/>
          <w:szCs w:val="24"/>
        </w:rPr>
      </w:pPr>
    </w:p>
    <w:p w:rsidR="00730244" w:rsidRPr="007511D8" w:rsidRDefault="00730244" w:rsidP="00730244">
      <w:pPr>
        <w:jc w:val="center"/>
        <w:rPr>
          <w:rStyle w:val="ax1"/>
          <w:caps/>
          <w:sz w:val="24"/>
          <w:szCs w:val="24"/>
          <w:lang w:val="de-DE"/>
        </w:rPr>
      </w:pPr>
      <w:r w:rsidRPr="007511D8">
        <w:rPr>
          <w:rStyle w:val="ax1"/>
          <w:caps/>
          <w:sz w:val="24"/>
          <w:szCs w:val="24"/>
          <w:lang w:val="de-DE"/>
        </w:rPr>
        <w:t>Draft Decizia  etapei de încadrare</w:t>
      </w:r>
    </w:p>
    <w:p w:rsidR="00730244" w:rsidRPr="007511D8" w:rsidRDefault="00730244" w:rsidP="00730244">
      <w:pPr>
        <w:jc w:val="center"/>
        <w:rPr>
          <w:b/>
          <w:sz w:val="24"/>
          <w:szCs w:val="24"/>
          <w:lang w:val="de-DE"/>
        </w:rPr>
      </w:pPr>
      <w:r w:rsidRPr="007511D8">
        <w:rPr>
          <w:b/>
          <w:sz w:val="24"/>
          <w:szCs w:val="24"/>
          <w:lang w:val="de-DE"/>
        </w:rPr>
        <w:t>Nr. 00/00.05.2020</w:t>
      </w:r>
    </w:p>
    <w:p w:rsidR="00730244" w:rsidRPr="007511D8" w:rsidRDefault="00730244" w:rsidP="00730244">
      <w:pPr>
        <w:jc w:val="center"/>
        <w:rPr>
          <w:b/>
          <w:sz w:val="24"/>
          <w:szCs w:val="24"/>
          <w:lang w:val="de-DE"/>
        </w:rPr>
      </w:pPr>
    </w:p>
    <w:p w:rsidR="00730244" w:rsidRPr="0018405E" w:rsidRDefault="00730244" w:rsidP="00730244">
      <w:pPr>
        <w:ind w:left="-111" w:firstLine="819"/>
        <w:jc w:val="both"/>
        <w:rPr>
          <w:sz w:val="24"/>
          <w:szCs w:val="24"/>
        </w:rPr>
      </w:pPr>
      <w:r w:rsidRPr="0018405E">
        <w:rPr>
          <w:sz w:val="24"/>
          <w:szCs w:val="24"/>
        </w:rPr>
        <w:t xml:space="preserve">Ca urmare a solicitării depuse de </w:t>
      </w:r>
      <w:r w:rsidRPr="0018405E">
        <w:rPr>
          <w:b/>
          <w:sz w:val="24"/>
          <w:szCs w:val="24"/>
        </w:rPr>
        <w:t xml:space="preserve">SC ECHILIBRUM SERVICE SRL, </w:t>
      </w:r>
      <w:r w:rsidRPr="0018405E">
        <w:rPr>
          <w:sz w:val="24"/>
          <w:szCs w:val="24"/>
        </w:rPr>
        <w:t xml:space="preserve">cu sediul in mun. Braila, Soseaua Baldovinesti, nr.12, lot 1, jud. Braila, înregistrată </w:t>
      </w:r>
      <w:smartTag w:uri="urn:schemas-microsoft-com:office:smarttags" w:element="City">
        <w:smartTagPr>
          <w:attr w:name="ProductID" w:val="la APM"/>
        </w:smartTagPr>
        <w:r w:rsidRPr="0018405E">
          <w:rPr>
            <w:sz w:val="24"/>
            <w:szCs w:val="24"/>
          </w:rPr>
          <w:t>la APM</w:t>
        </w:r>
      </w:smartTag>
      <w:r w:rsidRPr="0018405E">
        <w:rPr>
          <w:sz w:val="24"/>
          <w:szCs w:val="24"/>
        </w:rPr>
        <w:t xml:space="preserve"> Brăila cu nr. 19865/17.12.2019, </w:t>
      </w:r>
      <w:r w:rsidRPr="0018405E">
        <w:rPr>
          <w:rStyle w:val="tpa1"/>
          <w:sz w:val="24"/>
          <w:szCs w:val="24"/>
          <w:lang w:val="pt-BR"/>
        </w:rPr>
        <w:t xml:space="preserve">în baza </w:t>
      </w:r>
      <w:r w:rsidRPr="0018405E">
        <w:rPr>
          <w:bCs/>
          <w:color w:val="000000"/>
          <w:sz w:val="24"/>
          <w:szCs w:val="24"/>
        </w:rPr>
        <w:t>Legii nr. 292/2018</w:t>
      </w:r>
      <w:r w:rsidRPr="0018405E">
        <w:rPr>
          <w:sz w:val="24"/>
          <w:szCs w:val="24"/>
        </w:rPr>
        <w:t xml:space="preserve"> </w:t>
      </w:r>
      <w:r w:rsidRPr="0018405E">
        <w:rPr>
          <w:i/>
          <w:sz w:val="24"/>
          <w:szCs w:val="24"/>
        </w:rPr>
        <w:t>privind evaluarea impactului anumitor proiecte publice şi private asupra mediului, şi a OUG nr. 57/2007 privind regimul ariilor naturale protejate, conservarea habitatelor naturale, a florei şi faunei sălbatice, aprobată cu modificări şi completări prin Legea nr. 49/2011</w:t>
      </w:r>
      <w:r w:rsidRPr="0018405E">
        <w:rPr>
          <w:sz w:val="24"/>
          <w:szCs w:val="24"/>
        </w:rPr>
        <w:t xml:space="preserve">, </w:t>
      </w:r>
      <w:r w:rsidRPr="0018405E">
        <w:rPr>
          <w:i/>
          <w:sz w:val="24"/>
          <w:szCs w:val="24"/>
        </w:rPr>
        <w:t>cu modificările şi completările ulterioare,</w:t>
      </w:r>
      <w:r w:rsidRPr="0018405E">
        <w:rPr>
          <w:sz w:val="24"/>
          <w:szCs w:val="24"/>
        </w:rPr>
        <w:t xml:space="preserve"> </w:t>
      </w:r>
      <w:r w:rsidRPr="0018405E">
        <w:rPr>
          <w:rStyle w:val="tpa1"/>
          <w:sz w:val="24"/>
          <w:szCs w:val="24"/>
          <w:lang w:val="pt-BR"/>
        </w:rPr>
        <w:t>ca urmare a consultărilor desfăşurate în cadrul şedinţei Comisiei de Analiză Tehnică din data 30.04.2020</w:t>
      </w:r>
      <w:r w:rsidRPr="0018405E">
        <w:rPr>
          <w:rStyle w:val="tpa1"/>
          <w:sz w:val="24"/>
          <w:szCs w:val="24"/>
        </w:rPr>
        <w:t xml:space="preserve">, APM Brăila decide că proiectul </w:t>
      </w:r>
      <w:r w:rsidRPr="0018405E">
        <w:rPr>
          <w:sz w:val="24"/>
          <w:szCs w:val="24"/>
        </w:rPr>
        <w:t>„</w:t>
      </w:r>
      <w:r w:rsidRPr="0018405E">
        <w:rPr>
          <w:i/>
          <w:sz w:val="24"/>
          <w:szCs w:val="24"/>
        </w:rPr>
        <w:t>Construire sediu administrativ si service auto, anexa service, parcare si imprejmuire”</w:t>
      </w:r>
      <w:r w:rsidRPr="0018405E">
        <w:rPr>
          <w:sz w:val="24"/>
          <w:szCs w:val="24"/>
        </w:rPr>
        <w:t xml:space="preserve"> amplasat in jud. Braila, in mun. Braila, Soseaua Baldovinesti, nr. 36, lot 1,</w:t>
      </w:r>
    </w:p>
    <w:p w:rsidR="00730244" w:rsidRPr="0018405E" w:rsidRDefault="00730244" w:rsidP="00730244">
      <w:pPr>
        <w:ind w:left="-113"/>
        <w:jc w:val="center"/>
        <w:rPr>
          <w:rStyle w:val="tpa1"/>
          <w:b/>
          <w:i/>
          <w:sz w:val="24"/>
          <w:szCs w:val="24"/>
        </w:rPr>
      </w:pPr>
      <w:r w:rsidRPr="0018405E">
        <w:rPr>
          <w:rStyle w:val="tpa1"/>
          <w:b/>
          <w:i/>
          <w:sz w:val="24"/>
          <w:szCs w:val="24"/>
        </w:rPr>
        <w:t>nu se supune evaluării impactului asupra mediului</w:t>
      </w:r>
    </w:p>
    <w:p w:rsidR="00730244" w:rsidRPr="0018405E" w:rsidRDefault="00730244" w:rsidP="00730244">
      <w:pPr>
        <w:rPr>
          <w:rStyle w:val="tpa1"/>
          <w:b/>
          <w:sz w:val="24"/>
          <w:szCs w:val="24"/>
          <w:lang w:val="pt-BR"/>
        </w:rPr>
      </w:pPr>
      <w:r w:rsidRPr="0018405E">
        <w:rPr>
          <w:rStyle w:val="tpa1"/>
          <w:b/>
          <w:sz w:val="24"/>
          <w:szCs w:val="24"/>
          <w:lang w:val="pt-BR"/>
        </w:rPr>
        <w:t>Justificarea prezentei decizii:</w:t>
      </w:r>
    </w:p>
    <w:p w:rsidR="00730244" w:rsidRPr="0018405E" w:rsidRDefault="00730244" w:rsidP="00730244">
      <w:pPr>
        <w:pStyle w:val="Listparagraf"/>
        <w:autoSpaceDE w:val="0"/>
        <w:autoSpaceDN w:val="0"/>
        <w:adjustRightInd w:val="0"/>
        <w:ind w:left="714"/>
        <w:jc w:val="both"/>
        <w:rPr>
          <w:i/>
        </w:rPr>
      </w:pPr>
      <w:r w:rsidRPr="0018405E">
        <w:rPr>
          <w:rStyle w:val="tpa1"/>
          <w:b/>
          <w:i/>
          <w:lang w:val="pt-BR"/>
        </w:rPr>
        <w:t>I.</w:t>
      </w:r>
      <w:r w:rsidRPr="0018405E">
        <w:t xml:space="preserve"> </w:t>
      </w:r>
      <w:r w:rsidRPr="0018405E">
        <w:rPr>
          <w:b/>
          <w:i/>
        </w:rPr>
        <w:t>Motivele pe baza cărora s-a stabilit necesitatea neefectuării evaluării impactului asupra mediului sunt următoarele</w:t>
      </w:r>
      <w:r w:rsidRPr="0018405E">
        <w:rPr>
          <w:i/>
        </w:rPr>
        <w:t>:</w:t>
      </w:r>
    </w:p>
    <w:p w:rsidR="00730244" w:rsidRPr="0018405E" w:rsidRDefault="00730244" w:rsidP="00730244">
      <w:pPr>
        <w:autoSpaceDE w:val="0"/>
        <w:autoSpaceDN w:val="0"/>
        <w:adjustRightInd w:val="0"/>
        <w:ind w:left="360" w:hanging="360"/>
        <w:jc w:val="both"/>
        <w:rPr>
          <w:i/>
          <w:sz w:val="24"/>
          <w:szCs w:val="24"/>
        </w:rPr>
      </w:pPr>
      <w:r w:rsidRPr="0018405E">
        <w:rPr>
          <w:sz w:val="24"/>
          <w:szCs w:val="24"/>
        </w:rPr>
        <w:t xml:space="preserve">    • proiectul propus </w:t>
      </w:r>
      <w:r w:rsidRPr="0018405E">
        <w:rPr>
          <w:b/>
          <w:sz w:val="24"/>
          <w:szCs w:val="24"/>
        </w:rPr>
        <w:t>intră</w:t>
      </w:r>
      <w:r w:rsidRPr="0018405E">
        <w:rPr>
          <w:sz w:val="24"/>
          <w:szCs w:val="24"/>
        </w:rPr>
        <w:t xml:space="preserve"> sub incidenţa Legii nr. 292/2018 </w:t>
      </w:r>
      <w:r w:rsidRPr="0018405E">
        <w:rPr>
          <w:i/>
          <w:sz w:val="24"/>
          <w:szCs w:val="24"/>
        </w:rPr>
        <w:t>privind evaluarea impactului anumitor proiecte publice şi private asupra mediului</w:t>
      </w:r>
      <w:r w:rsidRPr="0018405E">
        <w:rPr>
          <w:sz w:val="24"/>
          <w:szCs w:val="24"/>
        </w:rPr>
        <w:t xml:space="preserve">, fiind încadrat în anexa nr. 2, la pct. 10.a) </w:t>
      </w:r>
      <w:r w:rsidRPr="0018405E">
        <w:rPr>
          <w:i/>
          <w:sz w:val="24"/>
          <w:szCs w:val="24"/>
        </w:rPr>
        <w:t>proiecte de dezvoltare a unităţilor/zonelor industriale;</w:t>
      </w:r>
    </w:p>
    <w:p w:rsidR="00730244" w:rsidRPr="0018405E" w:rsidRDefault="00730244" w:rsidP="00730244">
      <w:pPr>
        <w:autoSpaceDE w:val="0"/>
        <w:autoSpaceDN w:val="0"/>
        <w:adjustRightInd w:val="0"/>
        <w:ind w:left="360" w:hanging="360"/>
        <w:jc w:val="both"/>
        <w:rPr>
          <w:sz w:val="24"/>
          <w:szCs w:val="24"/>
        </w:rPr>
      </w:pPr>
      <w:r w:rsidRPr="0018405E">
        <w:rPr>
          <w:sz w:val="24"/>
          <w:szCs w:val="24"/>
        </w:rPr>
        <w:t xml:space="preserve">    • proiectul propus </w:t>
      </w:r>
      <w:r w:rsidRPr="0018405E">
        <w:rPr>
          <w:b/>
          <w:sz w:val="24"/>
          <w:szCs w:val="24"/>
        </w:rPr>
        <w:t>nu intră</w:t>
      </w:r>
      <w:r w:rsidRPr="0018405E">
        <w:rPr>
          <w:sz w:val="24"/>
          <w:szCs w:val="24"/>
        </w:rPr>
        <w:t xml:space="preserve"> sub incidenţa art. 28 din OUG nr. 57/2007 </w:t>
      </w:r>
      <w:r w:rsidRPr="0018405E">
        <w:rPr>
          <w:i/>
          <w:sz w:val="24"/>
          <w:szCs w:val="24"/>
        </w:rPr>
        <w:t>privind regimul ariilor naturale protejate, conservarea habitatelor naturale, a florei şi faunei sălbatice</w:t>
      </w:r>
      <w:r w:rsidRPr="0018405E">
        <w:rPr>
          <w:sz w:val="24"/>
          <w:szCs w:val="24"/>
        </w:rPr>
        <w:t>, aprobată cu modificări şi completări prin Legea nr. 49/2011, cu modificările şi completările ulterioare;</w:t>
      </w:r>
    </w:p>
    <w:p w:rsidR="00730244" w:rsidRPr="0018405E" w:rsidRDefault="00730244" w:rsidP="00730244">
      <w:pPr>
        <w:autoSpaceDE w:val="0"/>
        <w:autoSpaceDN w:val="0"/>
        <w:adjustRightInd w:val="0"/>
        <w:ind w:left="360" w:hanging="360"/>
        <w:jc w:val="both"/>
        <w:rPr>
          <w:sz w:val="24"/>
          <w:szCs w:val="24"/>
        </w:rPr>
      </w:pPr>
      <w:r w:rsidRPr="0018405E">
        <w:rPr>
          <w:sz w:val="24"/>
          <w:szCs w:val="24"/>
        </w:rPr>
        <w:t xml:space="preserve">    • proiectul propus </w:t>
      </w:r>
      <w:r w:rsidRPr="0018405E">
        <w:rPr>
          <w:b/>
          <w:sz w:val="24"/>
          <w:szCs w:val="24"/>
        </w:rPr>
        <w:t>nu intră</w:t>
      </w:r>
      <w:r w:rsidRPr="0018405E">
        <w:rPr>
          <w:sz w:val="24"/>
          <w:szCs w:val="24"/>
        </w:rPr>
        <w:t xml:space="preserve"> sub incidenţa prevederilor art. 48, lit b)  din Legea apelor nr. 107/1996, cu modificările şi completările ulterioare;</w:t>
      </w:r>
    </w:p>
    <w:p w:rsidR="00730244" w:rsidRPr="0018405E" w:rsidRDefault="00730244" w:rsidP="00730244">
      <w:pPr>
        <w:pStyle w:val="Listparagraf"/>
        <w:numPr>
          <w:ilvl w:val="0"/>
          <w:numId w:val="165"/>
        </w:numPr>
        <w:ind w:left="714" w:hanging="357"/>
        <w:contextualSpacing/>
        <w:rPr>
          <w:rStyle w:val="tpa1"/>
          <w:b/>
        </w:rPr>
      </w:pPr>
      <w:r w:rsidRPr="0018405E">
        <w:rPr>
          <w:rStyle w:val="tpa1"/>
          <w:b/>
        </w:rPr>
        <w:t xml:space="preserve">Caracteristicile proiectului </w:t>
      </w:r>
    </w:p>
    <w:p w:rsidR="00730244" w:rsidRPr="0018405E" w:rsidRDefault="00730244" w:rsidP="00730244">
      <w:pPr>
        <w:jc w:val="both"/>
        <w:rPr>
          <w:b/>
          <w:bCs/>
          <w:sz w:val="24"/>
          <w:szCs w:val="24"/>
        </w:rPr>
      </w:pPr>
      <w:r w:rsidRPr="0018405E">
        <w:rPr>
          <w:rStyle w:val="tpa1"/>
          <w:i/>
          <w:sz w:val="24"/>
          <w:szCs w:val="24"/>
        </w:rPr>
        <w:t>a)Mărimea proiectului:</w:t>
      </w:r>
      <w:r w:rsidRPr="0018405E">
        <w:rPr>
          <w:rStyle w:val="tpa1"/>
          <w:sz w:val="24"/>
          <w:szCs w:val="24"/>
        </w:rPr>
        <w:t xml:space="preserve"> </w:t>
      </w:r>
      <w:r w:rsidRPr="0018405E">
        <w:rPr>
          <w:sz w:val="24"/>
          <w:szCs w:val="24"/>
          <w:lang w:val="fr-FR"/>
        </w:rPr>
        <w:t>Terenul pentru</w:t>
      </w:r>
      <w:r w:rsidRPr="0018405E">
        <w:rPr>
          <w:b/>
          <w:bCs/>
          <w:sz w:val="24"/>
          <w:szCs w:val="24"/>
        </w:rPr>
        <w:t xml:space="preserve"> </w:t>
      </w:r>
      <w:r w:rsidRPr="0018405E">
        <w:rPr>
          <w:sz w:val="24"/>
          <w:szCs w:val="24"/>
          <w:lang w:val="fr-FR"/>
        </w:rPr>
        <w:t>obiectivul de investitii este proprietatea a titularului,  conform contract</w:t>
      </w:r>
      <w:r>
        <w:rPr>
          <w:sz w:val="24"/>
          <w:szCs w:val="24"/>
          <w:lang w:val="fr-FR"/>
        </w:rPr>
        <w:t>ului</w:t>
      </w:r>
      <w:r w:rsidRPr="0018405E">
        <w:rPr>
          <w:sz w:val="24"/>
          <w:szCs w:val="24"/>
          <w:lang w:val="fr-FR"/>
        </w:rPr>
        <w:t xml:space="preserve"> de vanzare cumparare aut. </w:t>
      </w:r>
      <w:r>
        <w:rPr>
          <w:sz w:val="24"/>
          <w:szCs w:val="24"/>
          <w:lang w:val="fr-FR"/>
        </w:rPr>
        <w:t xml:space="preserve">Nr. </w:t>
      </w:r>
      <w:r w:rsidRPr="0018405E">
        <w:rPr>
          <w:sz w:val="24"/>
          <w:szCs w:val="24"/>
          <w:lang w:val="fr-FR"/>
        </w:rPr>
        <w:t xml:space="preserve">7382 /02.10.2019 si extras de  carte funciara.   </w:t>
      </w:r>
    </w:p>
    <w:p w:rsidR="00730244" w:rsidRPr="0018405E" w:rsidRDefault="00730244" w:rsidP="00730244">
      <w:pPr>
        <w:ind w:left="1440" w:right="-230" w:hanging="1440"/>
        <w:jc w:val="both"/>
        <w:rPr>
          <w:sz w:val="24"/>
          <w:szCs w:val="24"/>
        </w:rPr>
      </w:pPr>
      <w:r w:rsidRPr="0018405E">
        <w:rPr>
          <w:i/>
          <w:sz w:val="24"/>
          <w:szCs w:val="24"/>
        </w:rPr>
        <w:t>Situatia existenta</w:t>
      </w:r>
      <w:r w:rsidRPr="0018405E">
        <w:rPr>
          <w:b/>
          <w:sz w:val="24"/>
          <w:szCs w:val="24"/>
        </w:rPr>
        <w:t>:</w:t>
      </w:r>
      <w:r w:rsidRPr="0018405E">
        <w:rPr>
          <w:sz w:val="24"/>
          <w:szCs w:val="24"/>
        </w:rPr>
        <w:t xml:space="preserve"> </w:t>
      </w:r>
    </w:p>
    <w:p w:rsidR="00730244" w:rsidRPr="0018405E" w:rsidRDefault="00730244" w:rsidP="00730244">
      <w:pPr>
        <w:pStyle w:val="Indentcorptext"/>
        <w:spacing w:line="240" w:lineRule="auto"/>
        <w:rPr>
          <w:rFonts w:ascii="Times New Roman" w:hAnsi="Times New Roman"/>
          <w:sz w:val="24"/>
          <w:szCs w:val="24"/>
        </w:rPr>
      </w:pPr>
      <w:r w:rsidRPr="0018405E">
        <w:rPr>
          <w:rFonts w:ascii="Times New Roman" w:hAnsi="Times New Roman"/>
          <w:sz w:val="24"/>
          <w:szCs w:val="24"/>
        </w:rPr>
        <w:t xml:space="preserve">-Folosinta actuala a terenului este curti constructii. </w:t>
      </w:r>
    </w:p>
    <w:p w:rsidR="00730244" w:rsidRDefault="00730244" w:rsidP="00730244">
      <w:pPr>
        <w:jc w:val="both"/>
        <w:rPr>
          <w:sz w:val="24"/>
          <w:szCs w:val="24"/>
          <w:lang w:val="fr-FR"/>
        </w:rPr>
      </w:pPr>
      <w:r w:rsidRPr="0018405E">
        <w:rPr>
          <w:sz w:val="24"/>
          <w:szCs w:val="24"/>
          <w:lang w:val="fr-FR"/>
        </w:rPr>
        <w:t xml:space="preserve">-Terenul, situat  in  Braila se  afla  in  intravilanul  localitatii, este in suprafata  de 2143,00 mp </w:t>
      </w:r>
      <w:r w:rsidRPr="0018405E">
        <w:rPr>
          <w:b/>
          <w:sz w:val="24"/>
          <w:szCs w:val="24"/>
          <w:lang w:val="fr-FR"/>
        </w:rPr>
        <w:t xml:space="preserve"> </w:t>
      </w:r>
      <w:r w:rsidRPr="0018405E">
        <w:rPr>
          <w:sz w:val="24"/>
          <w:szCs w:val="24"/>
          <w:lang w:val="fr-FR"/>
        </w:rPr>
        <w:t>si  nu  face  obiectul  interdictiei  temporare  sau  definitive  de  construire</w:t>
      </w:r>
      <w:r>
        <w:rPr>
          <w:sz w:val="24"/>
          <w:szCs w:val="24"/>
          <w:lang w:val="fr-FR"/>
        </w:rPr>
        <w:t>.</w:t>
      </w:r>
      <w:r w:rsidRPr="0018405E">
        <w:rPr>
          <w:sz w:val="24"/>
          <w:szCs w:val="24"/>
          <w:lang w:val="fr-FR"/>
        </w:rPr>
        <w:t xml:space="preserve"> </w:t>
      </w:r>
    </w:p>
    <w:p w:rsidR="00730244" w:rsidRPr="0018405E" w:rsidRDefault="00730244" w:rsidP="00730244">
      <w:pPr>
        <w:jc w:val="both"/>
        <w:rPr>
          <w:sz w:val="24"/>
          <w:szCs w:val="24"/>
          <w:lang w:val="fr-FR"/>
        </w:rPr>
      </w:pPr>
      <w:r w:rsidRPr="0018405E">
        <w:rPr>
          <w:sz w:val="24"/>
          <w:szCs w:val="24"/>
          <w:lang w:val="fr-FR"/>
        </w:rPr>
        <w:t>-</w:t>
      </w:r>
      <w:r w:rsidRPr="0018405E">
        <w:rPr>
          <w:sz w:val="24"/>
          <w:szCs w:val="24"/>
        </w:rPr>
        <w:t>Terenul  are  urmatorii  vecini: N-</w:t>
      </w:r>
      <w:r w:rsidRPr="0018405E">
        <w:rPr>
          <w:bCs/>
          <w:sz w:val="24"/>
          <w:szCs w:val="24"/>
          <w:lang w:val="fr-FR"/>
        </w:rPr>
        <w:t xml:space="preserve">  imobil SC Soroli Cola SRL, lot 2, S-</w:t>
      </w:r>
      <w:r w:rsidRPr="0018405E">
        <w:rPr>
          <w:sz w:val="24"/>
          <w:szCs w:val="24"/>
          <w:lang w:val="fr-FR"/>
        </w:rPr>
        <w:t>strada Sos.Baldovinesti, E- magazin Dedeman, V-</w:t>
      </w:r>
      <w:r w:rsidRPr="0018405E">
        <w:rPr>
          <w:bCs/>
          <w:sz w:val="24"/>
          <w:szCs w:val="24"/>
          <w:lang w:val="fr-FR"/>
        </w:rPr>
        <w:t xml:space="preserve"> imobil SC Soroli Cola SRL, lot 2</w:t>
      </w:r>
    </w:p>
    <w:p w:rsidR="00730244" w:rsidRPr="0018405E" w:rsidRDefault="00730244" w:rsidP="00730244">
      <w:pPr>
        <w:ind w:right="-230"/>
        <w:jc w:val="both"/>
        <w:rPr>
          <w:i/>
          <w:sz w:val="24"/>
          <w:szCs w:val="24"/>
        </w:rPr>
      </w:pPr>
      <w:r w:rsidRPr="0018405E">
        <w:rPr>
          <w:i/>
          <w:sz w:val="24"/>
          <w:szCs w:val="24"/>
        </w:rPr>
        <w:t>Situatia propusa</w:t>
      </w:r>
    </w:p>
    <w:p w:rsidR="00730244" w:rsidRPr="0018405E" w:rsidRDefault="00730244" w:rsidP="00730244">
      <w:pPr>
        <w:ind w:right="-230"/>
        <w:jc w:val="both"/>
        <w:rPr>
          <w:i/>
          <w:sz w:val="24"/>
          <w:szCs w:val="24"/>
        </w:rPr>
      </w:pPr>
      <w:r w:rsidRPr="0018405E">
        <w:rPr>
          <w:sz w:val="24"/>
          <w:szCs w:val="24"/>
          <w:lang w:val="fr-FR"/>
        </w:rPr>
        <w:t>-Suprafata de teren = 2 143,00  mp, suprafata construita</w:t>
      </w:r>
      <w:r>
        <w:rPr>
          <w:sz w:val="24"/>
          <w:szCs w:val="24"/>
          <w:lang w:val="fr-FR"/>
        </w:rPr>
        <w:t xml:space="preserve"> existenta</w:t>
      </w:r>
      <w:r w:rsidRPr="0018405E">
        <w:rPr>
          <w:sz w:val="24"/>
          <w:szCs w:val="24"/>
          <w:lang w:val="fr-FR"/>
        </w:rPr>
        <w:t>=219mp, suprafata construita nou proiectata =316,08mp, suprafata construita desfasurata 383,28mp</w:t>
      </w:r>
    </w:p>
    <w:p w:rsidR="00730244" w:rsidRPr="0018405E" w:rsidRDefault="00730244" w:rsidP="00730244">
      <w:pPr>
        <w:jc w:val="both"/>
        <w:rPr>
          <w:sz w:val="24"/>
          <w:szCs w:val="24"/>
          <w:lang w:val="fr-FR"/>
        </w:rPr>
      </w:pPr>
      <w:r w:rsidRPr="0018405E">
        <w:rPr>
          <w:sz w:val="24"/>
          <w:szCs w:val="24"/>
          <w:lang w:val="fr-FR"/>
        </w:rPr>
        <w:t>-Procentul  de  ocupare a  terenului  (POT) existent  este  de   10,00 %.</w:t>
      </w:r>
    </w:p>
    <w:p w:rsidR="00730244" w:rsidRPr="0018405E" w:rsidRDefault="00730244" w:rsidP="00730244">
      <w:pPr>
        <w:jc w:val="both"/>
        <w:rPr>
          <w:sz w:val="24"/>
          <w:szCs w:val="24"/>
          <w:lang w:val="fr-FR"/>
        </w:rPr>
      </w:pPr>
      <w:r w:rsidRPr="0018405E">
        <w:rPr>
          <w:sz w:val="24"/>
          <w:szCs w:val="24"/>
          <w:lang w:val="fr-FR"/>
        </w:rPr>
        <w:t>-Procentul  de  ocupare a  terenului  (POT) propus  este  de    24,00%.</w:t>
      </w:r>
    </w:p>
    <w:p w:rsidR="00730244" w:rsidRPr="0018405E" w:rsidRDefault="00730244" w:rsidP="00730244">
      <w:pPr>
        <w:jc w:val="both"/>
        <w:rPr>
          <w:sz w:val="24"/>
          <w:szCs w:val="24"/>
          <w:lang w:val="fr-FR"/>
        </w:rPr>
      </w:pPr>
      <w:r w:rsidRPr="0018405E">
        <w:rPr>
          <w:sz w:val="24"/>
          <w:szCs w:val="24"/>
          <w:lang w:val="fr-FR"/>
        </w:rPr>
        <w:t xml:space="preserve">-Coeficientul  de  utilizare a  terenului  (CUT) existent  este  de  0,10  </w:t>
      </w:r>
    </w:p>
    <w:p w:rsidR="00730244" w:rsidRPr="0018405E" w:rsidRDefault="00730244" w:rsidP="00730244">
      <w:pPr>
        <w:jc w:val="both"/>
        <w:rPr>
          <w:sz w:val="24"/>
          <w:szCs w:val="24"/>
          <w:lang w:val="fr-FR"/>
        </w:rPr>
      </w:pPr>
      <w:r w:rsidRPr="0018405E">
        <w:rPr>
          <w:sz w:val="24"/>
          <w:szCs w:val="24"/>
          <w:lang w:val="fr-FR"/>
        </w:rPr>
        <w:t>-Coeficientul  de  utilizare a  terenului  (CUT) propus  este  de    0,28</w:t>
      </w:r>
    </w:p>
    <w:p w:rsidR="00730244" w:rsidRPr="0018405E" w:rsidRDefault="00730244" w:rsidP="00730244">
      <w:pPr>
        <w:jc w:val="both"/>
        <w:rPr>
          <w:sz w:val="24"/>
          <w:szCs w:val="24"/>
          <w:lang w:val="fr-FR"/>
        </w:rPr>
      </w:pPr>
      <w:r w:rsidRPr="0018405E">
        <w:rPr>
          <w:sz w:val="24"/>
          <w:szCs w:val="24"/>
        </w:rPr>
        <w:t xml:space="preserve">         Regimul  de  înaltime  al  constructiei  este parter si mansarda partiala. </w:t>
      </w:r>
      <w:r w:rsidRPr="0018405E">
        <w:rPr>
          <w:sz w:val="24"/>
          <w:szCs w:val="24"/>
          <w:lang w:val="fr-FR"/>
        </w:rPr>
        <w:t>Categoria  de  importanta  “D” – normala- stabilita conform Regulamentului privind stabilirea categoriei de importanta a constructiilor elaborat de INCERC- aprilie 1996, aprobat prin HGR 766/1997. Clasa  de  importanta “III ” – stabilita conform P100/1/2006.</w:t>
      </w:r>
    </w:p>
    <w:p w:rsidR="00730244" w:rsidRPr="0018405E" w:rsidRDefault="00730244" w:rsidP="00730244">
      <w:pPr>
        <w:jc w:val="both"/>
        <w:rPr>
          <w:sz w:val="24"/>
          <w:szCs w:val="24"/>
          <w:lang w:val="fr-FR"/>
        </w:rPr>
      </w:pPr>
      <w:r w:rsidRPr="0018405E">
        <w:rPr>
          <w:sz w:val="24"/>
          <w:szCs w:val="24"/>
          <w:lang w:val="fr-FR"/>
        </w:rPr>
        <w:tab/>
        <w:t xml:space="preserve">Se propune  construirea unui hale pe structura metalica cu fundatii din beton armat  si inchidere metalica care pe trei travei ce va avea o mansarda folosita ca sediul administrativ al </w:t>
      </w:r>
      <w:r w:rsidRPr="0018405E">
        <w:rPr>
          <w:sz w:val="24"/>
          <w:szCs w:val="24"/>
          <w:lang w:val="fr-FR"/>
        </w:rPr>
        <w:lastRenderedPageBreak/>
        <w:t xml:space="preserve">societatii. Parterul halei pe cinci  travei va avea destinatia de spatiul de productie –service auto . </w:t>
      </w:r>
    </w:p>
    <w:p w:rsidR="00730244" w:rsidRPr="0018405E" w:rsidRDefault="00730244" w:rsidP="00730244">
      <w:pPr>
        <w:jc w:val="both"/>
        <w:rPr>
          <w:sz w:val="24"/>
          <w:szCs w:val="24"/>
          <w:lang w:val="fr-FR"/>
        </w:rPr>
      </w:pPr>
      <w:r w:rsidRPr="0018405E">
        <w:rPr>
          <w:sz w:val="24"/>
          <w:szCs w:val="24"/>
          <w:lang w:val="fr-FR"/>
        </w:rPr>
        <w:tab/>
        <w:t>Adiaceant halei se propune construire unei cladiri parter pe structura metalica cu fundatii din beton armat si inchidere metalica, cu destinatia anexa service care va cuprinde camera tehnica, vestiare si grup sanitar personal service auto.</w:t>
      </w:r>
    </w:p>
    <w:p w:rsidR="00730244" w:rsidRPr="0018405E" w:rsidRDefault="00730244" w:rsidP="00730244">
      <w:pPr>
        <w:ind w:firstLine="360"/>
        <w:jc w:val="both"/>
        <w:rPr>
          <w:sz w:val="24"/>
          <w:szCs w:val="24"/>
        </w:rPr>
      </w:pPr>
      <w:r w:rsidRPr="0018405E">
        <w:rPr>
          <w:sz w:val="24"/>
          <w:szCs w:val="24"/>
        </w:rPr>
        <w:tab/>
        <w:t>Constructiile se vor realiza pe o structura din europrofile metalice, cu sarpanta din profile metalica acoperita cu panouri tip hidrotermoizolante si inchideri din panouri hidrotermoizolante.</w:t>
      </w:r>
    </w:p>
    <w:p w:rsidR="00730244" w:rsidRPr="0018405E" w:rsidRDefault="00730244" w:rsidP="00730244">
      <w:pPr>
        <w:ind w:firstLine="360"/>
        <w:jc w:val="both"/>
        <w:rPr>
          <w:sz w:val="24"/>
          <w:szCs w:val="24"/>
        </w:rPr>
      </w:pPr>
      <w:r w:rsidRPr="0018405E">
        <w:rPr>
          <w:sz w:val="24"/>
          <w:szCs w:val="24"/>
        </w:rPr>
        <w:t xml:space="preserve">    Pe zona pentru sediul administrativ inchiderile, acoperisul si compartimentarile se vor adapta la cerintele pentru birouri, spatii sociale aferente pentru a se asigura conditiile optime de lucru.</w:t>
      </w:r>
    </w:p>
    <w:p w:rsidR="00730244" w:rsidRPr="0018405E" w:rsidRDefault="00730244" w:rsidP="00730244">
      <w:pPr>
        <w:ind w:firstLine="708"/>
        <w:jc w:val="both"/>
        <w:rPr>
          <w:bCs/>
          <w:sz w:val="24"/>
          <w:szCs w:val="24"/>
          <w:lang w:val="fr-FR"/>
        </w:rPr>
      </w:pPr>
      <w:r w:rsidRPr="0018405E">
        <w:rPr>
          <w:bCs/>
          <w:sz w:val="24"/>
          <w:szCs w:val="24"/>
          <w:lang w:val="fr-FR"/>
        </w:rPr>
        <w:t xml:space="preserve">Vor fi realizarte sase locuri de parcare cu platforma betonata de acces din Soseaua Baldovinesti, zona de parcare ce va fi imprejmuita si dotata cu corpuri de iluminat iar pe latura catre Soseaua Baldovinesti, se va realiza si plantare cu arbusi ornamentali. </w:t>
      </w:r>
    </w:p>
    <w:p w:rsidR="00730244" w:rsidRPr="0018405E" w:rsidRDefault="00730244" w:rsidP="00730244">
      <w:pPr>
        <w:ind w:firstLine="708"/>
        <w:jc w:val="both"/>
        <w:rPr>
          <w:sz w:val="24"/>
          <w:szCs w:val="24"/>
        </w:rPr>
      </w:pPr>
      <w:r w:rsidRPr="0018405E">
        <w:rPr>
          <w:bCs/>
          <w:sz w:val="24"/>
          <w:szCs w:val="24"/>
          <w:lang w:val="fr-FR"/>
        </w:rPr>
        <w:t>In cadrul incintei se va realiza o suprafata de 296 mp de spatiul verde, precum si plantari cu arbusi ornamentali pe laturile de incinta ale curtii.</w:t>
      </w:r>
    </w:p>
    <w:p w:rsidR="00730244" w:rsidRPr="0018405E" w:rsidRDefault="00730244" w:rsidP="00730244">
      <w:pPr>
        <w:ind w:firstLine="360"/>
        <w:jc w:val="both"/>
        <w:rPr>
          <w:sz w:val="24"/>
          <w:szCs w:val="24"/>
        </w:rPr>
      </w:pPr>
      <w:r w:rsidRPr="0018405E">
        <w:rPr>
          <w:sz w:val="24"/>
          <w:szCs w:val="24"/>
        </w:rPr>
        <w:t xml:space="preserve">  Deasemeni se propune realizarea imprejmuirii terenului de incinta cu gard realizat din stalpi metalici cu panouri bordurate din plasa sudata.</w:t>
      </w:r>
    </w:p>
    <w:p w:rsidR="00730244" w:rsidRPr="0018405E" w:rsidRDefault="00730244" w:rsidP="00730244">
      <w:pPr>
        <w:ind w:firstLine="720"/>
        <w:jc w:val="both"/>
        <w:rPr>
          <w:color w:val="000000"/>
          <w:sz w:val="24"/>
          <w:szCs w:val="24"/>
          <w:lang w:val="pt-BR"/>
        </w:rPr>
      </w:pPr>
      <w:r w:rsidRPr="0018405E">
        <w:rPr>
          <w:i/>
          <w:color w:val="000000"/>
          <w:sz w:val="24"/>
          <w:szCs w:val="24"/>
          <w:lang w:val="pt-BR"/>
        </w:rPr>
        <w:t>alimentarea cu utilitati:</w:t>
      </w:r>
      <w:r w:rsidRPr="0018405E">
        <w:rPr>
          <w:color w:val="000000"/>
          <w:sz w:val="24"/>
          <w:szCs w:val="24"/>
          <w:lang w:val="pt-BR"/>
        </w:rPr>
        <w:t xml:space="preserve"> </w:t>
      </w:r>
    </w:p>
    <w:p w:rsidR="00730244" w:rsidRPr="0018405E" w:rsidRDefault="00730244" w:rsidP="00730244">
      <w:pPr>
        <w:jc w:val="both"/>
        <w:rPr>
          <w:sz w:val="24"/>
          <w:szCs w:val="24"/>
          <w:lang w:val="fr-FR"/>
        </w:rPr>
      </w:pPr>
      <w:r w:rsidRPr="0018405E">
        <w:rPr>
          <w:color w:val="000000"/>
          <w:sz w:val="24"/>
          <w:szCs w:val="24"/>
          <w:lang w:val="pt-BR"/>
        </w:rPr>
        <w:t>-i</w:t>
      </w:r>
      <w:r w:rsidRPr="0018405E">
        <w:rPr>
          <w:sz w:val="24"/>
          <w:szCs w:val="24"/>
          <w:lang w:val="fr-FR"/>
        </w:rPr>
        <w:t xml:space="preserve">nstalatia de alimentare cu apa potabila se va racordata la reteaua municipala  existenta in vecinatatea  amplasamentului, cu stocare in rezervor de 500 mc cu pompa cu hidrofor, amplasate in camera centralei termice; </w:t>
      </w:r>
    </w:p>
    <w:p w:rsidR="00730244" w:rsidRPr="0018405E" w:rsidRDefault="00730244" w:rsidP="00730244">
      <w:pPr>
        <w:jc w:val="both"/>
        <w:rPr>
          <w:sz w:val="24"/>
          <w:szCs w:val="24"/>
          <w:lang w:val="fr-FR"/>
        </w:rPr>
      </w:pPr>
      <w:r w:rsidRPr="0018405E">
        <w:rPr>
          <w:sz w:val="24"/>
          <w:szCs w:val="24"/>
          <w:lang w:val="fr-FR"/>
        </w:rPr>
        <w:t xml:space="preserve">-alimentarea cu gaz metan pentru functionarea centralei termice murale cu tiraj fortat se va face de la reteaua de alimentare din zona amplasamentului;  </w:t>
      </w:r>
    </w:p>
    <w:p w:rsidR="00730244" w:rsidRPr="007511D8" w:rsidRDefault="00730244" w:rsidP="00730244">
      <w:pPr>
        <w:pStyle w:val="Standard"/>
        <w:jc w:val="both"/>
        <w:rPr>
          <w:rFonts w:eastAsia="Symbol" w:cs="Times New Roman"/>
          <w:bCs/>
          <w:lang w:val="en-US"/>
        </w:rPr>
      </w:pPr>
      <w:r w:rsidRPr="007511D8">
        <w:rPr>
          <w:rFonts w:cs="Times New Roman"/>
          <w:lang w:val="en-US"/>
        </w:rPr>
        <w:t xml:space="preserve">-apele uzate menajere vor fi deversate la reteaua de canalizare municipala; apele uzate din hala de service si apele pluviale sunt colectate si preepurate in separator nisip/namol incorporat tipizat de 150l, debit 0,49l/s si de aici la reteaua de canalizare municipala. </w:t>
      </w:r>
    </w:p>
    <w:p w:rsidR="00730244" w:rsidRPr="007511D8" w:rsidRDefault="00730244" w:rsidP="00730244">
      <w:pPr>
        <w:pStyle w:val="Standard"/>
        <w:jc w:val="both"/>
        <w:rPr>
          <w:rFonts w:cs="Times New Roman"/>
          <w:color w:val="00000A"/>
          <w:lang w:val="en-US"/>
        </w:rPr>
      </w:pPr>
      <w:r w:rsidRPr="0018405E">
        <w:rPr>
          <w:rFonts w:cs="Times New Roman"/>
          <w:i/>
          <w:lang w:val="pt-BR"/>
        </w:rPr>
        <w:t>-organizarea de santier</w:t>
      </w:r>
      <w:r w:rsidRPr="0018405E">
        <w:rPr>
          <w:rFonts w:cs="Times New Roman"/>
          <w:lang w:val="pt-BR"/>
        </w:rPr>
        <w:t>: se va realiza in incinta amplasamentului; c</w:t>
      </w:r>
      <w:r w:rsidRPr="007511D8">
        <w:rPr>
          <w:rFonts w:cs="Times New Roman"/>
          <w:color w:val="00000A"/>
          <w:lang w:val="en-US"/>
        </w:rPr>
        <w:t>ontractorul va asigura, pe durata contractului, asistenta generala pentru subcontractorii  numiti si pentru autoritatile  publice implicate in lucrarile care concura la contract, dupa cum urmeaza :</w:t>
      </w:r>
    </w:p>
    <w:p w:rsidR="00730244" w:rsidRPr="007511D8" w:rsidRDefault="00730244" w:rsidP="00730244">
      <w:pPr>
        <w:pStyle w:val="Standard"/>
        <w:jc w:val="both"/>
        <w:rPr>
          <w:rFonts w:cs="Times New Roman"/>
          <w:color w:val="00000A"/>
          <w:lang w:val="en-US"/>
        </w:rPr>
      </w:pPr>
      <w:r w:rsidRPr="007511D8">
        <w:rPr>
          <w:rFonts w:cs="Times New Roman"/>
          <w:color w:val="00000A"/>
          <w:lang w:val="en-US"/>
        </w:rPr>
        <w:t>-folosirea grupurilor sanitare –toalete ecologice si a serviciilor de asistenta;</w:t>
      </w:r>
    </w:p>
    <w:p w:rsidR="00730244" w:rsidRPr="007511D8" w:rsidRDefault="00730244" w:rsidP="00730244">
      <w:pPr>
        <w:pStyle w:val="Standard"/>
        <w:jc w:val="both"/>
        <w:rPr>
          <w:rFonts w:cs="Times New Roman"/>
          <w:color w:val="00000A"/>
          <w:lang w:val="en-US"/>
        </w:rPr>
      </w:pPr>
      <w:r w:rsidRPr="007511D8">
        <w:rPr>
          <w:rFonts w:cs="Times New Roman"/>
          <w:color w:val="00000A"/>
          <w:lang w:val="en-US"/>
        </w:rPr>
        <w:t>-spatii  pentru depozitarea  echipamentelor, materialelor si a deseurilor pentru punerea in opera a acestora numai pentru activitatea zilnica;</w:t>
      </w:r>
    </w:p>
    <w:p w:rsidR="00730244" w:rsidRPr="007511D8" w:rsidRDefault="00730244" w:rsidP="00730244">
      <w:pPr>
        <w:pStyle w:val="Standard"/>
        <w:jc w:val="both"/>
        <w:rPr>
          <w:rFonts w:cs="Times New Roman"/>
          <w:color w:val="00000A"/>
          <w:lang w:val="en-US"/>
        </w:rPr>
      </w:pPr>
      <w:r w:rsidRPr="007511D8">
        <w:rPr>
          <w:rFonts w:cs="Times New Roman"/>
          <w:color w:val="00000A"/>
          <w:lang w:val="en-US"/>
        </w:rPr>
        <w:t>-curentul electric si apa;</w:t>
      </w:r>
    </w:p>
    <w:p w:rsidR="00730244" w:rsidRPr="007511D8" w:rsidRDefault="00730244" w:rsidP="00730244">
      <w:pPr>
        <w:pStyle w:val="Standard"/>
        <w:jc w:val="both"/>
        <w:rPr>
          <w:rFonts w:cs="Times New Roman"/>
          <w:color w:val="00000A"/>
          <w:lang w:val="en-US"/>
        </w:rPr>
      </w:pPr>
      <w:r w:rsidRPr="007511D8">
        <w:rPr>
          <w:rFonts w:cs="Times New Roman"/>
          <w:color w:val="00000A"/>
          <w:lang w:val="en-US"/>
        </w:rPr>
        <w:t>- indepartarea deseurilor.</w:t>
      </w:r>
    </w:p>
    <w:p w:rsidR="00730244" w:rsidRPr="0018405E" w:rsidRDefault="00730244" w:rsidP="00730244">
      <w:pPr>
        <w:jc w:val="both"/>
        <w:rPr>
          <w:sz w:val="24"/>
          <w:szCs w:val="24"/>
        </w:rPr>
      </w:pPr>
      <w:r w:rsidRPr="0018405E">
        <w:rPr>
          <w:rStyle w:val="li1"/>
          <w:i/>
          <w:sz w:val="24"/>
          <w:szCs w:val="24"/>
        </w:rPr>
        <w:t>b)</w:t>
      </w:r>
      <w:r w:rsidRPr="0018405E">
        <w:rPr>
          <w:rStyle w:val="FontStyle61"/>
          <w:b/>
          <w:i/>
          <w:sz w:val="24"/>
          <w:szCs w:val="24"/>
          <w:lang w:val="it-IT"/>
        </w:rPr>
        <w:t xml:space="preserve"> </w:t>
      </w:r>
      <w:r w:rsidRPr="0018405E">
        <w:rPr>
          <w:rStyle w:val="tpa1"/>
          <w:b/>
          <w:i/>
          <w:sz w:val="24"/>
          <w:szCs w:val="24"/>
          <w:lang w:val="it-IT"/>
        </w:rPr>
        <w:t>cumularea cu alte proiecte existente si/sau aprobate</w:t>
      </w:r>
      <w:r w:rsidRPr="0018405E">
        <w:rPr>
          <w:rStyle w:val="tli1"/>
          <w:b/>
          <w:i/>
          <w:sz w:val="24"/>
          <w:szCs w:val="24"/>
        </w:rPr>
        <w:t>:</w:t>
      </w:r>
      <w:r w:rsidRPr="0018405E">
        <w:rPr>
          <w:sz w:val="24"/>
          <w:szCs w:val="24"/>
        </w:rPr>
        <w:t xml:space="preserve"> în zona amplasamentului proiectului nu există în derulare proiecte similare care să genereze un impact cumulat asupra factorilor de mediu.</w:t>
      </w:r>
    </w:p>
    <w:p w:rsidR="00730244" w:rsidRPr="0018405E" w:rsidRDefault="00730244" w:rsidP="00730244">
      <w:pPr>
        <w:pStyle w:val="Corptext"/>
        <w:spacing w:line="240" w:lineRule="auto"/>
        <w:ind w:right="-3"/>
        <w:jc w:val="both"/>
        <w:rPr>
          <w:rFonts w:ascii="Times New Roman" w:eastAsia="Batang" w:hAnsi="Times New Roman"/>
          <w:sz w:val="24"/>
          <w:szCs w:val="24"/>
          <w:lang w:val="it-IT"/>
        </w:rPr>
      </w:pPr>
      <w:r w:rsidRPr="0018405E">
        <w:rPr>
          <w:rStyle w:val="li1"/>
          <w:rFonts w:ascii="Times New Roman" w:hAnsi="Times New Roman"/>
          <w:i/>
          <w:sz w:val="24"/>
          <w:szCs w:val="24"/>
        </w:rPr>
        <w:t>c)</w:t>
      </w:r>
      <w:r w:rsidRPr="0018405E">
        <w:rPr>
          <w:rStyle w:val="FontStyle61"/>
          <w:rFonts w:ascii="Times New Roman" w:hAnsi="Times New Roman"/>
          <w:b/>
          <w:i/>
          <w:sz w:val="24"/>
          <w:szCs w:val="24"/>
          <w:lang w:val="it-IT"/>
        </w:rPr>
        <w:t xml:space="preserve"> </w:t>
      </w:r>
      <w:r w:rsidRPr="0018405E">
        <w:rPr>
          <w:rStyle w:val="tpa1"/>
          <w:rFonts w:ascii="Times New Roman" w:hAnsi="Times New Roman"/>
          <w:b/>
          <w:i/>
          <w:sz w:val="24"/>
          <w:szCs w:val="24"/>
          <w:lang w:val="it-IT"/>
        </w:rPr>
        <w:t>utilizarea resurselor naturale in special a solului, terenurilor, a apei si a biodiversitatii</w:t>
      </w:r>
      <w:r w:rsidRPr="0018405E">
        <w:rPr>
          <w:rStyle w:val="tli1"/>
          <w:rFonts w:ascii="Times New Roman" w:hAnsi="Times New Roman"/>
          <w:b/>
          <w:i/>
          <w:sz w:val="24"/>
          <w:szCs w:val="24"/>
        </w:rPr>
        <w:t>:</w:t>
      </w:r>
      <w:r w:rsidRPr="0018405E">
        <w:rPr>
          <w:rFonts w:ascii="Times New Roman" w:hAnsi="Times New Roman"/>
          <w:sz w:val="24"/>
          <w:szCs w:val="24"/>
        </w:rPr>
        <w:t xml:space="preserve"> </w:t>
      </w:r>
      <w:r w:rsidRPr="0018405E">
        <w:rPr>
          <w:rFonts w:ascii="Times New Roman" w:hAnsi="Times New Roman"/>
          <w:bCs/>
          <w:iCs/>
          <w:sz w:val="24"/>
          <w:szCs w:val="24"/>
          <w:lang w:val="pt-BR"/>
        </w:rPr>
        <w:t xml:space="preserve">pentru realizarea constructiilor se folosesc </w:t>
      </w:r>
      <w:r w:rsidRPr="0018405E">
        <w:rPr>
          <w:rFonts w:ascii="Times New Roman" w:eastAsia="Batang" w:hAnsi="Times New Roman"/>
          <w:sz w:val="24"/>
          <w:szCs w:val="24"/>
          <w:lang w:val="it-IT"/>
        </w:rPr>
        <w:t>cantitati reduse de: nisip, pietris, apa, lemn pentru cofraje; betoanele se vor aproviziona de la statii autorizate.</w:t>
      </w:r>
    </w:p>
    <w:p w:rsidR="00730244" w:rsidRPr="0018405E" w:rsidRDefault="00730244" w:rsidP="00730244">
      <w:pPr>
        <w:pStyle w:val="Style22"/>
        <w:widowControl/>
        <w:jc w:val="both"/>
        <w:rPr>
          <w:rStyle w:val="tli1"/>
          <w:rFonts w:ascii="Times New Roman" w:hAnsi="Times New Roman" w:cs="Times New Roman"/>
        </w:rPr>
      </w:pPr>
      <w:r w:rsidRPr="0018405E">
        <w:rPr>
          <w:rStyle w:val="li1"/>
          <w:rFonts w:ascii="Times New Roman" w:hAnsi="Times New Roman" w:cs="Times New Roman"/>
          <w:i/>
        </w:rPr>
        <w:t>d)</w:t>
      </w:r>
      <w:r w:rsidRPr="0018405E">
        <w:rPr>
          <w:rFonts w:ascii="Times New Roman" w:hAnsi="Times New Roman" w:cs="Times New Roman"/>
          <w:b/>
          <w:i/>
        </w:rPr>
        <w:t xml:space="preserve"> cantitatea şi tipurile de deşeuri generate/gestionate</w:t>
      </w:r>
      <w:r w:rsidRPr="0018405E">
        <w:rPr>
          <w:rStyle w:val="tli1"/>
          <w:rFonts w:ascii="Times New Roman" w:hAnsi="Times New Roman" w:cs="Times New Roman"/>
        </w:rPr>
        <w:t xml:space="preserve">: </w:t>
      </w:r>
    </w:p>
    <w:p w:rsidR="00730244" w:rsidRPr="0018405E" w:rsidRDefault="00730244" w:rsidP="00730244">
      <w:pPr>
        <w:jc w:val="both"/>
        <w:textAlignment w:val="baseline"/>
        <w:rPr>
          <w:bCs/>
          <w:sz w:val="24"/>
          <w:szCs w:val="24"/>
        </w:rPr>
      </w:pPr>
      <w:r w:rsidRPr="0018405E">
        <w:rPr>
          <w:bCs/>
          <w:i/>
          <w:sz w:val="24"/>
          <w:szCs w:val="24"/>
        </w:rPr>
        <w:t>-gestiunea deseurilor in timpul executiei obiectivului:</w:t>
      </w:r>
      <w:r w:rsidRPr="0018405E">
        <w:rPr>
          <w:sz w:val="24"/>
          <w:szCs w:val="24"/>
        </w:rPr>
        <w:t xml:space="preserve"> cantitati variabile de: betoane din fundatii, caramizi, BCA (17 01 07)-valorificat ca material de umplutura-amenajare a drumurilor de acces in incinta si/sau transportate si depozitate in locuri indicate de autoritatile locale; </w:t>
      </w:r>
      <w:r w:rsidRPr="0018405E">
        <w:rPr>
          <w:bCs/>
          <w:sz w:val="24"/>
          <w:szCs w:val="24"/>
        </w:rPr>
        <w:t>pamant si piatra rezultata din excavatii (</w:t>
      </w:r>
      <w:r w:rsidRPr="0018405E">
        <w:rPr>
          <w:sz w:val="24"/>
          <w:szCs w:val="24"/>
        </w:rPr>
        <w:t>17 05 04)-valorificat ca material de umplutura, refacere drumuri de acces in incinta;</w:t>
      </w:r>
      <w:r w:rsidRPr="0018405E">
        <w:rPr>
          <w:bCs/>
          <w:sz w:val="24"/>
          <w:szCs w:val="24"/>
        </w:rPr>
        <w:t xml:space="preserve"> cabluri de la realizarea racordurilor (17 04 11), lemn (17 02 01), fier si otel (17 04 05), materiale plastice-(17 02 03), sticla-(17 02 02), amestecuri metalice-(17 04 07) si </w:t>
      </w:r>
      <w:r w:rsidRPr="0018405E">
        <w:rPr>
          <w:sz w:val="24"/>
          <w:szCs w:val="24"/>
        </w:rPr>
        <w:t>materiale de construcții pe bază de gips, altele decât cele specificate la 17 08 01-(17 08 02) sunt colectate separat in incinta amplasamentului in locuri amenajate si valorificate/eliminate prin firme specializate;</w:t>
      </w:r>
    </w:p>
    <w:p w:rsidR="00730244" w:rsidRPr="0018405E" w:rsidRDefault="00730244" w:rsidP="00730244">
      <w:pPr>
        <w:jc w:val="both"/>
        <w:rPr>
          <w:sz w:val="24"/>
          <w:szCs w:val="24"/>
        </w:rPr>
      </w:pPr>
      <w:r w:rsidRPr="0018405E">
        <w:rPr>
          <w:bCs/>
          <w:i/>
          <w:sz w:val="24"/>
          <w:szCs w:val="24"/>
        </w:rPr>
        <w:t>-gestiunea deseurilor in timpul functionarii obiectivului:</w:t>
      </w:r>
      <w:r w:rsidRPr="0018405E">
        <w:rPr>
          <w:rFonts w:eastAsia="TimesNewRoman"/>
          <w:sz w:val="24"/>
          <w:szCs w:val="24"/>
        </w:rPr>
        <w:t xml:space="preserve"> </w:t>
      </w:r>
      <w:r w:rsidRPr="0018405E">
        <w:rPr>
          <w:bCs/>
          <w:sz w:val="24"/>
          <w:szCs w:val="24"/>
          <w:lang w:val="fr-FR"/>
        </w:rPr>
        <w:t>Cod:20.03.01-deseuri menajere -</w:t>
      </w:r>
      <w:r w:rsidRPr="0018405E">
        <w:rPr>
          <w:sz w:val="24"/>
          <w:szCs w:val="24"/>
        </w:rPr>
        <w:t xml:space="preserve"> circa30 kg /luna- se depoziteaza in pubele de plastic, Cod :16.01.17- deseuri metalice –circa 10kg/luna, Cod :13.02.06- deseuri uleiuri sintetice de motor de transmisie si de ungere –circa 20kg/luna, colectat in bidoane, Cod: 15.01.01 –deseuri din hartie si carton -circa 5 kg /luna, </w:t>
      </w:r>
      <w:r w:rsidRPr="0018405E">
        <w:rPr>
          <w:sz w:val="24"/>
          <w:szCs w:val="24"/>
        </w:rPr>
        <w:lastRenderedPageBreak/>
        <w:t>Cod: 16.01.19- deseuri din plastic - circa 3 kg /luna, Cod: 15.02.03-lavete textile -circa 2 kg /luna, Cod: 16.01.18- metale neferoase- circa 2 kg /luna si Cod: 16.01.07-deseuri filtre de ulei - circa 20 kg /luna- se depoziteaza in pubele de plastic si se predau la societatii specializate in recuperare/eliminare.</w:t>
      </w:r>
    </w:p>
    <w:p w:rsidR="00730244" w:rsidRPr="0018405E" w:rsidRDefault="00730244" w:rsidP="00730244">
      <w:pPr>
        <w:ind w:right="-6"/>
        <w:jc w:val="both"/>
        <w:rPr>
          <w:iCs/>
          <w:sz w:val="24"/>
          <w:szCs w:val="24"/>
          <w:lang w:val="it-IT"/>
        </w:rPr>
      </w:pPr>
      <w:r w:rsidRPr="0018405E">
        <w:rPr>
          <w:b/>
          <w:i/>
          <w:sz w:val="24"/>
          <w:szCs w:val="24"/>
          <w:lang w:val="it-IT"/>
        </w:rPr>
        <w:t>e.</w:t>
      </w:r>
      <w:r w:rsidRPr="0018405E">
        <w:rPr>
          <w:sz w:val="24"/>
          <w:szCs w:val="24"/>
        </w:rPr>
        <w:t xml:space="preserve"> </w:t>
      </w:r>
      <w:r w:rsidRPr="0018405E">
        <w:rPr>
          <w:b/>
          <w:i/>
          <w:sz w:val="24"/>
          <w:szCs w:val="24"/>
        </w:rPr>
        <w:t>poluarea şi alte efecte negative:</w:t>
      </w:r>
      <w:r w:rsidRPr="0018405E">
        <w:rPr>
          <w:sz w:val="24"/>
          <w:szCs w:val="24"/>
        </w:rPr>
        <w:t xml:space="preserve"> s</w:t>
      </w:r>
      <w:r w:rsidRPr="0018405E">
        <w:rPr>
          <w:rFonts w:eastAsia="Lucida Sans Unicode"/>
          <w:sz w:val="24"/>
          <w:szCs w:val="24"/>
          <w:lang w:val="pt-BR" w:eastAsia="ar-SA"/>
        </w:rPr>
        <w:t xml:space="preserve">ursele de poluare a atmosferei în perioada lucrărilor de executie a obiectelor proiectului, vor fi reprezentate de mijloacele de transport si de unele utilaje folosite; pentru limitarea emisiilor </w:t>
      </w:r>
      <w:r w:rsidRPr="0018405E">
        <w:rPr>
          <w:sz w:val="24"/>
          <w:szCs w:val="24"/>
        </w:rPr>
        <w:t xml:space="preserve">utilajele și mijloacele de transport </w:t>
      </w:r>
      <w:r w:rsidRPr="0018405E">
        <w:rPr>
          <w:rFonts w:eastAsia="Lucida Sans Unicode"/>
          <w:sz w:val="24"/>
          <w:szCs w:val="24"/>
          <w:lang w:val="pt-BR" w:eastAsia="ar-SA"/>
        </w:rPr>
        <w:t xml:space="preserve">vor avea o starea tehnică bună verificată prin inspecţii tehnice periodice, inclusiv încadrarea în normele de emisii specifice, motoarele vor fi oprite in timpul stationarii, </w:t>
      </w:r>
      <w:r w:rsidRPr="0018405E">
        <w:rPr>
          <w:sz w:val="24"/>
          <w:szCs w:val="24"/>
        </w:rPr>
        <w:t>vehiculele de transport materiale</w:t>
      </w:r>
      <w:r w:rsidRPr="0018405E">
        <w:rPr>
          <w:rFonts w:eastAsia="Lucida Sans Unicode"/>
          <w:sz w:val="24"/>
          <w:szCs w:val="24"/>
          <w:lang w:val="pt-BR" w:eastAsia="ar-SA"/>
        </w:rPr>
        <w:t xml:space="preserve"> vor avea trasee bine stabilit</w:t>
      </w:r>
      <w:r w:rsidRPr="0018405E">
        <w:rPr>
          <w:sz w:val="24"/>
          <w:szCs w:val="24"/>
        </w:rPr>
        <w:t>, suprafetele generatoare de pulberi se vor stropi periodic. Ape uzate tehnologic</w:t>
      </w:r>
      <w:r>
        <w:rPr>
          <w:sz w:val="24"/>
          <w:szCs w:val="24"/>
        </w:rPr>
        <w:t xml:space="preserve"> </w:t>
      </w:r>
      <w:r w:rsidRPr="0018405E">
        <w:rPr>
          <w:sz w:val="24"/>
          <w:szCs w:val="24"/>
        </w:rPr>
        <w:t xml:space="preserve">vor fi preepurate, iar materialele utilizate se vor stoca pe amplasament in locuri amenajate, limitând astfel posibilitățile de poluare. Pentru limitarea emisiilor in perioada de exploatare  se vor utiliza echipamente performante, se va sigura o monitorizare permanenta a functionarii acestora, personalul de exploatare va fi calificat si instruit periodic.  </w:t>
      </w:r>
    </w:p>
    <w:p w:rsidR="00730244" w:rsidRPr="007511D8" w:rsidRDefault="00730244" w:rsidP="00730244">
      <w:pPr>
        <w:autoSpaceDE w:val="0"/>
        <w:autoSpaceDN w:val="0"/>
        <w:adjustRightInd w:val="0"/>
        <w:jc w:val="both"/>
        <w:rPr>
          <w:rStyle w:val="tli1"/>
          <w:sz w:val="24"/>
          <w:szCs w:val="24"/>
          <w:lang w:val="it-IT"/>
        </w:rPr>
      </w:pPr>
      <w:r w:rsidRPr="007511D8">
        <w:rPr>
          <w:rStyle w:val="li1"/>
          <w:i/>
          <w:sz w:val="24"/>
          <w:szCs w:val="24"/>
          <w:lang w:val="it-IT"/>
        </w:rPr>
        <w:t>f)</w:t>
      </w:r>
      <w:r w:rsidRPr="007511D8">
        <w:rPr>
          <w:sz w:val="24"/>
          <w:szCs w:val="24"/>
          <w:lang w:val="it-IT"/>
        </w:rPr>
        <w:t xml:space="preserve"> </w:t>
      </w:r>
      <w:r w:rsidRPr="007511D8">
        <w:rPr>
          <w:b/>
          <w:i/>
          <w:sz w:val="24"/>
          <w:szCs w:val="24"/>
          <w:lang w:val="it-IT"/>
        </w:rPr>
        <w:t>riscurile de accidente majore şi/sau dezastre relevante pentru proiectul în cauză, inclusiv cele cauzate de schimbările climatice, conform informaţiilor ştiinţifice</w:t>
      </w:r>
      <w:r w:rsidRPr="007511D8">
        <w:rPr>
          <w:rStyle w:val="tli1"/>
          <w:b/>
          <w:i/>
          <w:sz w:val="24"/>
          <w:szCs w:val="24"/>
          <w:lang w:val="it-IT"/>
        </w:rPr>
        <w:t xml:space="preserve">: </w:t>
      </w:r>
      <w:r w:rsidRPr="007511D8">
        <w:rPr>
          <w:rStyle w:val="tli1"/>
          <w:rFonts w:eastAsia="Calibri"/>
          <w:sz w:val="24"/>
          <w:szCs w:val="24"/>
          <w:lang w:val="it-IT"/>
        </w:rPr>
        <w:t xml:space="preserve">pe perioada realizării proiectului accidentele tehnice sau umane pot fi reduse la minim dacă se vor respecta normele privind protecția muncii, igiena în constructii, de paza și stingerea incendiilor; </w:t>
      </w:r>
      <w:r w:rsidRPr="007511D8">
        <w:rPr>
          <w:rStyle w:val="tli1"/>
          <w:sz w:val="24"/>
          <w:szCs w:val="24"/>
          <w:lang w:val="it-IT"/>
        </w:rPr>
        <w:t>există riscul poluărilor accidentale cu produse petroliere provenite de la utilajele folosite în situația în care acestea nu vor avea o stare tehnică și întreținere corespunzătoare;</w:t>
      </w:r>
    </w:p>
    <w:p w:rsidR="00730244" w:rsidRPr="007511D8" w:rsidRDefault="00730244" w:rsidP="00730244">
      <w:pPr>
        <w:pStyle w:val="Corptext"/>
        <w:spacing w:line="240" w:lineRule="auto"/>
        <w:ind w:right="-3"/>
        <w:jc w:val="both"/>
        <w:rPr>
          <w:rFonts w:ascii="Times New Roman" w:hAnsi="Times New Roman"/>
          <w:sz w:val="24"/>
          <w:szCs w:val="24"/>
          <w:lang w:val="it-IT"/>
        </w:rPr>
      </w:pPr>
      <w:r w:rsidRPr="007511D8">
        <w:rPr>
          <w:rFonts w:ascii="Times New Roman" w:hAnsi="Times New Roman"/>
          <w:b/>
          <w:i/>
          <w:sz w:val="24"/>
          <w:szCs w:val="24"/>
          <w:lang w:val="it-IT"/>
        </w:rPr>
        <w:t>g) riscurile pentru sănătatea umană</w:t>
      </w:r>
      <w:r w:rsidRPr="007511D8">
        <w:rPr>
          <w:rFonts w:ascii="Times New Roman" w:hAnsi="Times New Roman"/>
          <w:sz w:val="24"/>
          <w:szCs w:val="24"/>
          <w:lang w:val="it-IT"/>
        </w:rPr>
        <w:t xml:space="preserve"> – nu este cazul,</w:t>
      </w:r>
      <w:r w:rsidRPr="0018405E">
        <w:rPr>
          <w:rFonts w:ascii="Times New Roman" w:hAnsi="Times New Roman"/>
          <w:iCs/>
          <w:color w:val="000000"/>
          <w:sz w:val="24"/>
          <w:szCs w:val="24"/>
          <w:lang w:val="it-IT"/>
        </w:rPr>
        <w:t xml:space="preserve"> nu se utilizeaza substante periculoase iar titularul va lua toate masurile pentru a </w:t>
      </w:r>
      <w:r w:rsidRPr="007511D8">
        <w:rPr>
          <w:rFonts w:ascii="Times New Roman" w:hAnsi="Times New Roman"/>
          <w:sz w:val="24"/>
          <w:szCs w:val="24"/>
          <w:lang w:val="it-IT"/>
        </w:rPr>
        <w:t xml:space="preserve">nu exista riscuri pentru sanatatea umana in perioada de realizare si functionare a proiectului; DSP Braila a emis punctul de vedere nr. 2970/30.03.2020  (inregistrate la APM Braila cu nr. 5485/01.04.2020). </w:t>
      </w:r>
    </w:p>
    <w:p w:rsidR="00730244" w:rsidRPr="0018405E" w:rsidRDefault="00730244" w:rsidP="00730244">
      <w:pPr>
        <w:ind w:left="-111"/>
        <w:jc w:val="both"/>
        <w:rPr>
          <w:sz w:val="24"/>
          <w:szCs w:val="24"/>
        </w:rPr>
      </w:pPr>
      <w:r w:rsidRPr="0018405E">
        <w:rPr>
          <w:rStyle w:val="tpa1"/>
          <w:b/>
          <w:sz w:val="24"/>
          <w:szCs w:val="24"/>
          <w:lang w:val="pt-BR"/>
        </w:rPr>
        <w:t>2)</w:t>
      </w:r>
      <w:r w:rsidRPr="0018405E">
        <w:rPr>
          <w:rStyle w:val="tpa1"/>
          <w:b/>
          <w:i/>
          <w:sz w:val="24"/>
          <w:szCs w:val="24"/>
          <w:u w:val="single"/>
          <w:lang w:val="pt-BR"/>
        </w:rPr>
        <w:t>Amplasarea proiectului</w:t>
      </w:r>
      <w:r w:rsidRPr="0018405E">
        <w:rPr>
          <w:rStyle w:val="tpa1"/>
          <w:sz w:val="24"/>
          <w:szCs w:val="24"/>
          <w:lang w:val="pt-BR"/>
        </w:rPr>
        <w:t>:</w:t>
      </w:r>
      <w:r w:rsidRPr="0018405E">
        <w:rPr>
          <w:sz w:val="24"/>
          <w:szCs w:val="24"/>
        </w:rPr>
        <w:t xml:space="preserve"> </w:t>
      </w:r>
      <w:r w:rsidRPr="0018405E">
        <w:rPr>
          <w:rStyle w:val="tpa1"/>
          <w:sz w:val="24"/>
          <w:szCs w:val="24"/>
        </w:rPr>
        <w:t>proiectul va fi realizat în</w:t>
      </w:r>
      <w:r w:rsidRPr="0018405E">
        <w:rPr>
          <w:sz w:val="24"/>
          <w:szCs w:val="24"/>
        </w:rPr>
        <w:t xml:space="preserve"> mun. Braila, Soseaua Baldovinesti, nr. 36, lot 1;</w:t>
      </w:r>
    </w:p>
    <w:p w:rsidR="00730244" w:rsidRPr="0018405E" w:rsidRDefault="00730244" w:rsidP="00730244">
      <w:pPr>
        <w:tabs>
          <w:tab w:val="center" w:pos="284"/>
          <w:tab w:val="right" w:pos="10065"/>
        </w:tabs>
        <w:autoSpaceDN w:val="0"/>
        <w:adjustRightInd w:val="0"/>
        <w:jc w:val="both"/>
        <w:rPr>
          <w:sz w:val="24"/>
          <w:szCs w:val="24"/>
        </w:rPr>
      </w:pPr>
      <w:r w:rsidRPr="0018405E">
        <w:rPr>
          <w:b/>
          <w:i/>
          <w:sz w:val="24"/>
          <w:szCs w:val="24"/>
          <w:lang w:val="it-IT"/>
        </w:rPr>
        <w:t>a.utilizarea actuala si aprobata a terenului</w:t>
      </w:r>
      <w:r w:rsidRPr="0018405E">
        <w:rPr>
          <w:b/>
          <w:sz w:val="24"/>
          <w:szCs w:val="24"/>
          <w:lang w:val="it-IT"/>
        </w:rPr>
        <w:t xml:space="preserve"> –</w:t>
      </w:r>
      <w:r w:rsidRPr="0018405E">
        <w:rPr>
          <w:sz w:val="24"/>
          <w:szCs w:val="24"/>
        </w:rPr>
        <w:t xml:space="preserve"> conform certificatului de urbanism nr. </w:t>
      </w:r>
      <w:r w:rsidRPr="00907045">
        <w:rPr>
          <w:sz w:val="24"/>
          <w:szCs w:val="24"/>
        </w:rPr>
        <w:t>20</w:t>
      </w:r>
      <w:r>
        <w:rPr>
          <w:sz w:val="24"/>
          <w:szCs w:val="24"/>
        </w:rPr>
        <w:t>71/1</w:t>
      </w:r>
      <w:r w:rsidRPr="00907045">
        <w:rPr>
          <w:sz w:val="24"/>
          <w:szCs w:val="24"/>
        </w:rPr>
        <w:t>8.11.2019</w:t>
      </w:r>
      <w:r>
        <w:rPr>
          <w:sz w:val="24"/>
          <w:szCs w:val="24"/>
        </w:rPr>
        <w:t xml:space="preserve">, </w:t>
      </w:r>
      <w:r w:rsidRPr="0018405E">
        <w:rPr>
          <w:sz w:val="24"/>
          <w:szCs w:val="24"/>
        </w:rPr>
        <w:t>terenul pe care se vor realiza lucrarile are categoria curti-constructii.</w:t>
      </w:r>
    </w:p>
    <w:p w:rsidR="00730244" w:rsidRPr="0018405E" w:rsidRDefault="00730244" w:rsidP="00730244">
      <w:pPr>
        <w:tabs>
          <w:tab w:val="center" w:pos="284"/>
          <w:tab w:val="right" w:pos="10065"/>
        </w:tabs>
        <w:autoSpaceDN w:val="0"/>
        <w:adjustRightInd w:val="0"/>
        <w:jc w:val="both"/>
        <w:rPr>
          <w:b/>
          <w:bCs/>
          <w:sz w:val="24"/>
          <w:szCs w:val="24"/>
          <w:lang w:val="it-IT"/>
        </w:rPr>
      </w:pPr>
      <w:r w:rsidRPr="0018405E">
        <w:rPr>
          <w:b/>
          <w:sz w:val="24"/>
          <w:szCs w:val="24"/>
        </w:rPr>
        <w:t>b)</w:t>
      </w:r>
      <w:r w:rsidRPr="0018405E">
        <w:rPr>
          <w:b/>
          <w:i/>
          <w:sz w:val="24"/>
          <w:szCs w:val="24"/>
        </w:rPr>
        <w:t xml:space="preserve">bogăţia, disponibilitatea, calitatea şi capacitatea de regenerare relative ale resurselor naturale, inclusiv solul, terenurile, apa şi biodiversitatea, din zonă şi din subteranul acesteia: </w:t>
      </w:r>
      <w:r w:rsidRPr="0018405E">
        <w:rPr>
          <w:rStyle w:val="tli1"/>
          <w:sz w:val="24"/>
          <w:szCs w:val="24"/>
        </w:rPr>
        <w:t xml:space="preserve">nu este cazul, </w:t>
      </w:r>
      <w:r w:rsidRPr="0018405E">
        <w:rPr>
          <w:rFonts w:eastAsia="Calibri"/>
          <w:sz w:val="24"/>
          <w:szCs w:val="24"/>
        </w:rPr>
        <w:t xml:space="preserve">proiectul prevede utilizarea in cantitati relativ reduse de resurse naturale iar proiectul se va realiza pe un teren ce </w:t>
      </w:r>
      <w:r w:rsidRPr="0018405E">
        <w:rPr>
          <w:sz w:val="24"/>
          <w:szCs w:val="24"/>
        </w:rPr>
        <w:t>are categoria curti-constructii.</w:t>
      </w:r>
    </w:p>
    <w:p w:rsidR="00730244" w:rsidRPr="0018405E" w:rsidRDefault="00730244" w:rsidP="00730244">
      <w:pPr>
        <w:tabs>
          <w:tab w:val="center" w:pos="284"/>
          <w:tab w:val="right" w:pos="10065"/>
        </w:tabs>
        <w:autoSpaceDN w:val="0"/>
        <w:adjustRightInd w:val="0"/>
        <w:jc w:val="both"/>
        <w:rPr>
          <w:b/>
          <w:sz w:val="24"/>
          <w:szCs w:val="24"/>
          <w:lang w:val="it-IT"/>
        </w:rPr>
      </w:pPr>
      <w:r w:rsidRPr="0018405E">
        <w:rPr>
          <w:b/>
          <w:bCs/>
          <w:sz w:val="24"/>
          <w:szCs w:val="24"/>
          <w:lang w:val="it-IT"/>
        </w:rPr>
        <w:t>c.</w:t>
      </w:r>
      <w:r w:rsidRPr="0018405E">
        <w:rPr>
          <w:sz w:val="24"/>
          <w:szCs w:val="24"/>
        </w:rPr>
        <w:t xml:space="preserve"> </w:t>
      </w:r>
      <w:r w:rsidRPr="0018405E">
        <w:rPr>
          <w:b/>
          <w:sz w:val="24"/>
          <w:szCs w:val="24"/>
        </w:rPr>
        <w:t>capacitatea de absorbţie a mediului natural, acordându-se o atenţie specială următoarelor zone:</w:t>
      </w:r>
    </w:p>
    <w:p w:rsidR="00730244" w:rsidRPr="007511D8" w:rsidRDefault="00730244" w:rsidP="00730244">
      <w:pPr>
        <w:autoSpaceDE w:val="0"/>
        <w:autoSpaceDN w:val="0"/>
        <w:adjustRightInd w:val="0"/>
        <w:jc w:val="both"/>
        <w:rPr>
          <w:sz w:val="24"/>
          <w:szCs w:val="24"/>
          <w:lang w:val="it-IT"/>
        </w:rPr>
      </w:pPr>
      <w:r w:rsidRPr="007511D8">
        <w:rPr>
          <w:rStyle w:val="li1"/>
          <w:i/>
          <w:sz w:val="24"/>
          <w:szCs w:val="24"/>
          <w:lang w:val="it-IT"/>
        </w:rPr>
        <w:t>1)</w:t>
      </w:r>
      <w:r w:rsidRPr="007511D8">
        <w:rPr>
          <w:sz w:val="24"/>
          <w:szCs w:val="24"/>
          <w:lang w:val="it-IT"/>
        </w:rPr>
        <w:t xml:space="preserve"> </w:t>
      </w:r>
      <w:r w:rsidRPr="007511D8">
        <w:rPr>
          <w:b/>
          <w:i/>
          <w:sz w:val="24"/>
          <w:szCs w:val="24"/>
          <w:lang w:val="it-IT"/>
        </w:rPr>
        <w:t xml:space="preserve">zone umede, zone riverane, guri ale râurilor </w:t>
      </w:r>
      <w:r w:rsidRPr="007511D8">
        <w:rPr>
          <w:rStyle w:val="tli1"/>
          <w:b/>
          <w:i/>
          <w:sz w:val="24"/>
          <w:szCs w:val="24"/>
          <w:lang w:val="it-IT"/>
        </w:rPr>
        <w:t>-</w:t>
      </w:r>
      <w:r w:rsidRPr="007511D8">
        <w:rPr>
          <w:rStyle w:val="tli1"/>
          <w:sz w:val="24"/>
          <w:szCs w:val="24"/>
          <w:lang w:val="it-IT"/>
        </w:rPr>
        <w:t>nu este cazul, proiectul nu se propune în perimetrul sau vecinătatea unor astfel de zone.</w:t>
      </w:r>
    </w:p>
    <w:p w:rsidR="00730244" w:rsidRPr="007511D8" w:rsidRDefault="00730244" w:rsidP="00730244">
      <w:pPr>
        <w:shd w:val="clear" w:color="auto" w:fill="FFFFFF"/>
        <w:jc w:val="both"/>
        <w:rPr>
          <w:sz w:val="24"/>
          <w:szCs w:val="24"/>
          <w:lang w:val="it-IT"/>
        </w:rPr>
      </w:pPr>
      <w:r w:rsidRPr="007511D8">
        <w:rPr>
          <w:rStyle w:val="li1"/>
          <w:i/>
          <w:sz w:val="24"/>
          <w:szCs w:val="24"/>
          <w:lang w:val="it-IT"/>
        </w:rPr>
        <w:t>2)</w:t>
      </w:r>
      <w:r w:rsidRPr="007511D8">
        <w:rPr>
          <w:rStyle w:val="tli1"/>
          <w:b/>
          <w:i/>
          <w:sz w:val="24"/>
          <w:szCs w:val="24"/>
          <w:lang w:val="it-IT"/>
        </w:rPr>
        <w:t xml:space="preserve">zonele costiere si mediul marin - </w:t>
      </w:r>
      <w:r w:rsidRPr="007511D8">
        <w:rPr>
          <w:rStyle w:val="tli1"/>
          <w:sz w:val="24"/>
          <w:szCs w:val="24"/>
          <w:lang w:val="it-IT"/>
        </w:rPr>
        <w:t>nu este cazul, proiectul nu se propune în perimetrul sau vecinătatea unor astfel de zone.</w:t>
      </w:r>
    </w:p>
    <w:p w:rsidR="00730244" w:rsidRPr="007511D8" w:rsidRDefault="00730244" w:rsidP="00730244">
      <w:pPr>
        <w:shd w:val="clear" w:color="auto" w:fill="FFFFFF"/>
        <w:jc w:val="both"/>
        <w:rPr>
          <w:sz w:val="24"/>
          <w:szCs w:val="24"/>
          <w:lang w:val="it-IT"/>
        </w:rPr>
      </w:pPr>
      <w:r w:rsidRPr="007511D8">
        <w:rPr>
          <w:rStyle w:val="li1"/>
          <w:i/>
          <w:sz w:val="24"/>
          <w:szCs w:val="24"/>
          <w:lang w:val="it-IT"/>
        </w:rPr>
        <w:t>3)</w:t>
      </w:r>
      <w:r w:rsidRPr="007511D8">
        <w:rPr>
          <w:rStyle w:val="tli1"/>
          <w:b/>
          <w:i/>
          <w:sz w:val="24"/>
          <w:szCs w:val="24"/>
          <w:lang w:val="it-IT"/>
        </w:rPr>
        <w:t>zonele montane şi forestiere</w:t>
      </w:r>
      <w:r w:rsidRPr="007511D8">
        <w:rPr>
          <w:rStyle w:val="tli1"/>
          <w:sz w:val="24"/>
          <w:szCs w:val="24"/>
          <w:lang w:val="it-IT"/>
        </w:rPr>
        <w:t>- nu este cazul, proiectul nu se propune în perimetrul sau vecinătatea unor astfel de zone.</w:t>
      </w:r>
    </w:p>
    <w:p w:rsidR="00730244" w:rsidRPr="007511D8" w:rsidRDefault="00730244" w:rsidP="00730244">
      <w:pPr>
        <w:shd w:val="clear" w:color="auto" w:fill="FFFFFF"/>
        <w:jc w:val="both"/>
        <w:rPr>
          <w:sz w:val="24"/>
          <w:szCs w:val="24"/>
          <w:lang w:val="it-IT"/>
        </w:rPr>
      </w:pPr>
      <w:r w:rsidRPr="007511D8">
        <w:rPr>
          <w:rStyle w:val="li1"/>
          <w:i/>
          <w:sz w:val="24"/>
          <w:szCs w:val="24"/>
          <w:lang w:val="it-IT"/>
        </w:rPr>
        <w:t>4)</w:t>
      </w:r>
      <w:r w:rsidRPr="007511D8">
        <w:rPr>
          <w:sz w:val="24"/>
          <w:szCs w:val="24"/>
          <w:lang w:val="it-IT"/>
        </w:rPr>
        <w:t xml:space="preserve"> </w:t>
      </w:r>
      <w:r w:rsidRPr="007511D8">
        <w:rPr>
          <w:b/>
          <w:i/>
          <w:sz w:val="24"/>
          <w:szCs w:val="24"/>
          <w:lang w:val="it-IT"/>
        </w:rPr>
        <w:t>arii naturale protejate de interes naţional, comunitar, internaţional</w:t>
      </w:r>
      <w:r w:rsidRPr="007511D8">
        <w:rPr>
          <w:rStyle w:val="tli1"/>
          <w:sz w:val="24"/>
          <w:szCs w:val="24"/>
          <w:lang w:val="it-IT"/>
        </w:rPr>
        <w:t xml:space="preserve"> - nu este cazul, nu se propune în perimetrul sau vecinătatea unor astfel de arii.</w:t>
      </w:r>
    </w:p>
    <w:p w:rsidR="00730244" w:rsidRPr="0018405E" w:rsidRDefault="00730244" w:rsidP="00730244">
      <w:pPr>
        <w:shd w:val="clear" w:color="auto" w:fill="FFFFFF"/>
        <w:jc w:val="both"/>
        <w:rPr>
          <w:sz w:val="24"/>
          <w:szCs w:val="24"/>
        </w:rPr>
      </w:pPr>
      <w:r w:rsidRPr="0018405E">
        <w:rPr>
          <w:rStyle w:val="li1"/>
          <w:i/>
          <w:sz w:val="24"/>
          <w:szCs w:val="24"/>
        </w:rPr>
        <w:t>5)</w:t>
      </w:r>
      <w:r w:rsidRPr="0018405E">
        <w:rPr>
          <w:sz w:val="24"/>
          <w:szCs w:val="24"/>
        </w:rPr>
        <w:t xml:space="preserve"> </w:t>
      </w:r>
      <w:r w:rsidRPr="0018405E">
        <w:rPr>
          <w:b/>
          <w:i/>
          <w:sz w:val="24"/>
          <w:szCs w:val="24"/>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18405E">
        <w:rPr>
          <w:rStyle w:val="tli1"/>
          <w:b/>
          <w:i/>
          <w:sz w:val="24"/>
          <w:szCs w:val="24"/>
        </w:rPr>
        <w:t>-</w:t>
      </w:r>
      <w:r w:rsidRPr="0018405E">
        <w:rPr>
          <w:rStyle w:val="tli1"/>
          <w:sz w:val="24"/>
          <w:szCs w:val="24"/>
        </w:rPr>
        <w:t xml:space="preserve"> nu este cazul, proiectul nu se propune în perimetrul sau imediata vecinătatea a unor astfel de zone.</w:t>
      </w:r>
    </w:p>
    <w:p w:rsidR="00730244" w:rsidRPr="0018405E" w:rsidRDefault="00730244" w:rsidP="00730244">
      <w:pPr>
        <w:autoSpaceDE w:val="0"/>
        <w:autoSpaceDN w:val="0"/>
        <w:adjustRightInd w:val="0"/>
        <w:jc w:val="both"/>
        <w:rPr>
          <w:sz w:val="24"/>
          <w:szCs w:val="24"/>
        </w:rPr>
      </w:pPr>
      <w:r w:rsidRPr="0018405E">
        <w:rPr>
          <w:rStyle w:val="li1"/>
          <w:i/>
          <w:sz w:val="24"/>
          <w:szCs w:val="24"/>
        </w:rPr>
        <w:t>6)</w:t>
      </w:r>
      <w:r w:rsidRPr="0018405E">
        <w:rPr>
          <w:rStyle w:val="tli1"/>
          <w:b/>
          <w:sz w:val="24"/>
          <w:szCs w:val="24"/>
        </w:rPr>
        <w:t xml:space="preserve"> </w:t>
      </w:r>
      <w:r w:rsidRPr="0018405E">
        <w:rPr>
          <w:b/>
          <w:i/>
          <w:sz w:val="24"/>
          <w:szCs w:val="24"/>
        </w:rPr>
        <w:t>zonele în care au existat deja cazuri de nerespectare a standardelor de calitate a mediului prevăzute de legislaţia naţională şi la nivelul Uniunii Europene şi relevante pentru proiect sau în care se consideră că există astfel de cazuri-</w:t>
      </w:r>
      <w:r w:rsidRPr="0018405E">
        <w:rPr>
          <w:rStyle w:val="tli1"/>
          <w:sz w:val="24"/>
          <w:szCs w:val="24"/>
        </w:rPr>
        <w:t xml:space="preserve"> nu este cazul.</w:t>
      </w:r>
    </w:p>
    <w:p w:rsidR="00730244" w:rsidRPr="00DC5C4E" w:rsidRDefault="00730244" w:rsidP="00730244">
      <w:pPr>
        <w:pStyle w:val="Corptext"/>
        <w:spacing w:line="240" w:lineRule="auto"/>
        <w:ind w:right="-3"/>
        <w:jc w:val="both"/>
        <w:rPr>
          <w:rFonts w:ascii="Times New Roman" w:hAnsi="Times New Roman"/>
          <w:sz w:val="24"/>
          <w:szCs w:val="24"/>
        </w:rPr>
      </w:pPr>
      <w:r w:rsidRPr="0018405E">
        <w:rPr>
          <w:rStyle w:val="li1"/>
          <w:rFonts w:ascii="Times New Roman" w:hAnsi="Times New Roman"/>
          <w:i/>
          <w:sz w:val="24"/>
          <w:szCs w:val="24"/>
        </w:rPr>
        <w:t>7)</w:t>
      </w:r>
      <w:r w:rsidRPr="0018405E">
        <w:rPr>
          <w:rFonts w:ascii="Times New Roman" w:hAnsi="Times New Roman"/>
          <w:sz w:val="24"/>
          <w:szCs w:val="24"/>
        </w:rPr>
        <w:t xml:space="preserve"> </w:t>
      </w:r>
      <w:r w:rsidRPr="0018405E">
        <w:rPr>
          <w:rFonts w:ascii="Times New Roman" w:hAnsi="Times New Roman"/>
          <w:b/>
          <w:i/>
          <w:sz w:val="24"/>
          <w:szCs w:val="24"/>
        </w:rPr>
        <w:t>zonele cu o densitate mare a populaţiei</w:t>
      </w:r>
      <w:r w:rsidRPr="0018405E">
        <w:rPr>
          <w:rStyle w:val="tli1"/>
          <w:rFonts w:ascii="Times New Roman" w:hAnsi="Times New Roman"/>
          <w:b/>
          <w:sz w:val="24"/>
          <w:szCs w:val="24"/>
        </w:rPr>
        <w:t xml:space="preserve"> –</w:t>
      </w:r>
      <w:r w:rsidRPr="0018405E">
        <w:rPr>
          <w:rStyle w:val="tli1"/>
          <w:rFonts w:ascii="Times New Roman" w:hAnsi="Times New Roman"/>
          <w:sz w:val="24"/>
          <w:szCs w:val="24"/>
        </w:rPr>
        <w:t xml:space="preserve"> nu este cazul, </w:t>
      </w:r>
      <w:r>
        <w:rPr>
          <w:rStyle w:val="tli1"/>
          <w:rFonts w:ascii="Times New Roman" w:hAnsi="Times New Roman"/>
          <w:sz w:val="24"/>
          <w:szCs w:val="24"/>
        </w:rPr>
        <w:t xml:space="preserve">proiectul se propune in </w:t>
      </w:r>
      <w:r w:rsidRPr="0018405E">
        <w:rPr>
          <w:rFonts w:ascii="Times New Roman" w:hAnsi="Times New Roman"/>
          <w:sz w:val="24"/>
          <w:szCs w:val="24"/>
        </w:rPr>
        <w:t>mun. Braila, Soseaua Baldovinesti, nr. 36, lot 1</w:t>
      </w:r>
      <w:r>
        <w:rPr>
          <w:rFonts w:ascii="Times New Roman" w:hAnsi="Times New Roman"/>
          <w:sz w:val="24"/>
          <w:szCs w:val="24"/>
        </w:rPr>
        <w:t xml:space="preserve">, </w:t>
      </w:r>
      <w:r w:rsidRPr="00DC5C4E">
        <w:rPr>
          <w:rFonts w:ascii="Times New Roman" w:hAnsi="Times New Roman"/>
          <w:sz w:val="24"/>
          <w:szCs w:val="24"/>
        </w:rPr>
        <w:t>distanta pana la cea mai apropiata locuinta este de peste 200m.</w:t>
      </w:r>
    </w:p>
    <w:p w:rsidR="00730244" w:rsidRPr="0018405E" w:rsidRDefault="00730244" w:rsidP="00730244">
      <w:pPr>
        <w:pStyle w:val="Corptext"/>
        <w:spacing w:line="240" w:lineRule="auto"/>
        <w:ind w:right="-3"/>
        <w:jc w:val="both"/>
        <w:rPr>
          <w:rFonts w:ascii="Times New Roman" w:hAnsi="Times New Roman"/>
          <w:sz w:val="24"/>
          <w:szCs w:val="24"/>
        </w:rPr>
      </w:pPr>
      <w:r w:rsidRPr="0018405E">
        <w:rPr>
          <w:rStyle w:val="tli1"/>
          <w:rFonts w:ascii="Times New Roman" w:hAnsi="Times New Roman"/>
          <w:b/>
          <w:i/>
          <w:sz w:val="24"/>
          <w:szCs w:val="24"/>
          <w:lang w:val="it-IT"/>
        </w:rPr>
        <w:lastRenderedPageBreak/>
        <w:t>8)</w:t>
      </w:r>
      <w:r w:rsidRPr="0018405E">
        <w:rPr>
          <w:rStyle w:val="tli1"/>
          <w:rFonts w:ascii="Times New Roman" w:hAnsi="Times New Roman"/>
          <w:b/>
          <w:sz w:val="24"/>
          <w:szCs w:val="24"/>
          <w:lang w:val="it-IT"/>
        </w:rPr>
        <w:t xml:space="preserve"> </w:t>
      </w:r>
      <w:r w:rsidRPr="0018405E">
        <w:rPr>
          <w:rFonts w:ascii="Times New Roman" w:hAnsi="Times New Roman"/>
          <w:b/>
          <w:i/>
          <w:sz w:val="24"/>
          <w:szCs w:val="24"/>
        </w:rPr>
        <w:t>peisaje şi situri importante din punct de vedere istoric, cultural sau arheologic</w:t>
      </w:r>
      <w:r w:rsidRPr="0018405E">
        <w:rPr>
          <w:rStyle w:val="tli1"/>
          <w:rFonts w:ascii="Times New Roman" w:hAnsi="Times New Roman"/>
          <w:sz w:val="24"/>
          <w:szCs w:val="24"/>
          <w:lang w:val="it-IT"/>
        </w:rPr>
        <w:t xml:space="preserve"> – </w:t>
      </w:r>
      <w:r w:rsidRPr="0018405E">
        <w:rPr>
          <w:rStyle w:val="tli1"/>
          <w:rFonts w:ascii="Times New Roman" w:hAnsi="Times New Roman"/>
          <w:sz w:val="24"/>
          <w:szCs w:val="24"/>
        </w:rPr>
        <w:t>nu este cazul.</w:t>
      </w:r>
    </w:p>
    <w:p w:rsidR="00730244" w:rsidRPr="0018405E" w:rsidRDefault="00730244" w:rsidP="00730244">
      <w:pPr>
        <w:tabs>
          <w:tab w:val="center" w:pos="284"/>
          <w:tab w:val="right" w:pos="10065"/>
        </w:tabs>
        <w:jc w:val="both"/>
        <w:rPr>
          <w:rStyle w:val="tpa1"/>
          <w:sz w:val="24"/>
          <w:szCs w:val="24"/>
          <w:lang w:val="pt-BR"/>
        </w:rPr>
      </w:pPr>
      <w:r w:rsidRPr="0018405E">
        <w:rPr>
          <w:rStyle w:val="tpa1"/>
          <w:b/>
          <w:sz w:val="24"/>
          <w:szCs w:val="24"/>
          <w:lang w:val="pt-BR"/>
        </w:rPr>
        <w:t>3)</w:t>
      </w:r>
      <w:r w:rsidRPr="0018405E">
        <w:rPr>
          <w:rStyle w:val="tpa1"/>
          <w:b/>
          <w:i/>
          <w:sz w:val="24"/>
          <w:szCs w:val="24"/>
          <w:u w:val="single"/>
          <w:lang w:val="pt-BR"/>
        </w:rPr>
        <w:t>Tipurile si caracteristicile impactului potenţial</w:t>
      </w:r>
      <w:r w:rsidRPr="0018405E">
        <w:rPr>
          <w:rStyle w:val="tpa1"/>
          <w:b/>
          <w:sz w:val="24"/>
          <w:szCs w:val="24"/>
          <w:lang w:val="pt-BR"/>
        </w:rPr>
        <w:t xml:space="preserve">: </w:t>
      </w:r>
    </w:p>
    <w:p w:rsidR="00730244" w:rsidRPr="0018405E" w:rsidRDefault="00730244" w:rsidP="00730244">
      <w:pPr>
        <w:shd w:val="clear" w:color="auto" w:fill="FFFFFF"/>
        <w:jc w:val="both"/>
        <w:rPr>
          <w:sz w:val="24"/>
          <w:szCs w:val="24"/>
        </w:rPr>
      </w:pPr>
      <w:r w:rsidRPr="0018405E">
        <w:rPr>
          <w:rStyle w:val="li1"/>
          <w:sz w:val="24"/>
          <w:szCs w:val="24"/>
        </w:rPr>
        <w:t xml:space="preserve">a)importanta si </w:t>
      </w:r>
      <w:r w:rsidRPr="0018405E">
        <w:rPr>
          <w:rStyle w:val="tli1"/>
          <w:b/>
          <w:sz w:val="24"/>
          <w:szCs w:val="24"/>
        </w:rPr>
        <w:t xml:space="preserve">extinderea impactului - </w:t>
      </w:r>
      <w:r w:rsidRPr="0018405E">
        <w:rPr>
          <w:rStyle w:val="tli1"/>
          <w:sz w:val="24"/>
          <w:szCs w:val="24"/>
        </w:rPr>
        <w:t>i</w:t>
      </w:r>
      <w:r w:rsidRPr="0018405E">
        <w:rPr>
          <w:sz w:val="24"/>
          <w:szCs w:val="24"/>
        </w:rPr>
        <w:t xml:space="preserve">mpact redus si local doar in zona amplasamentului, cu conditia respectarii legislatiei privind protectia mediului in vigoare si a </w:t>
      </w:r>
      <w:r w:rsidRPr="0018405E">
        <w:rPr>
          <w:rStyle w:val="tli1"/>
          <w:sz w:val="24"/>
          <w:szCs w:val="24"/>
          <w:lang w:val="it-IT"/>
        </w:rPr>
        <w:t>condițiilor impuse de decizie</w:t>
      </w:r>
      <w:r w:rsidRPr="0018405E">
        <w:rPr>
          <w:sz w:val="24"/>
          <w:szCs w:val="24"/>
        </w:rPr>
        <w:t xml:space="preserve">;  </w:t>
      </w:r>
    </w:p>
    <w:p w:rsidR="00730244" w:rsidRPr="0018405E" w:rsidRDefault="00730244" w:rsidP="00730244">
      <w:pPr>
        <w:shd w:val="clear" w:color="auto" w:fill="FFFFFF"/>
        <w:jc w:val="both"/>
        <w:rPr>
          <w:sz w:val="24"/>
          <w:szCs w:val="24"/>
        </w:rPr>
      </w:pPr>
      <w:r w:rsidRPr="0018405E">
        <w:rPr>
          <w:b/>
          <w:sz w:val="24"/>
          <w:szCs w:val="24"/>
        </w:rPr>
        <w:t>b)natura impactului-</w:t>
      </w:r>
      <w:r w:rsidRPr="0018405E">
        <w:rPr>
          <w:sz w:val="24"/>
          <w:szCs w:val="24"/>
        </w:rPr>
        <w:t xml:space="preserve">impact redus, direct, local doar in zona amplasamentului cu conditia respectarii legislatiei privind protectia mediului in vigoare si a </w:t>
      </w:r>
      <w:r w:rsidRPr="0018405E">
        <w:rPr>
          <w:rStyle w:val="tli1"/>
          <w:sz w:val="24"/>
          <w:szCs w:val="24"/>
          <w:lang w:val="it-IT"/>
        </w:rPr>
        <w:t>condițiilor impuse prin prezenta decizie</w:t>
      </w:r>
      <w:r w:rsidRPr="0018405E">
        <w:rPr>
          <w:sz w:val="24"/>
          <w:szCs w:val="24"/>
        </w:rPr>
        <w:t xml:space="preserve">;  </w:t>
      </w:r>
    </w:p>
    <w:p w:rsidR="00730244" w:rsidRPr="0018405E" w:rsidRDefault="00730244" w:rsidP="00730244">
      <w:pPr>
        <w:shd w:val="clear" w:color="auto" w:fill="FFFFFF"/>
        <w:jc w:val="both"/>
        <w:rPr>
          <w:rStyle w:val="tli1"/>
          <w:sz w:val="24"/>
          <w:szCs w:val="24"/>
          <w:lang w:val="it-IT"/>
        </w:rPr>
      </w:pPr>
      <w:r w:rsidRPr="0018405E">
        <w:rPr>
          <w:rStyle w:val="li1"/>
          <w:sz w:val="24"/>
          <w:szCs w:val="24"/>
        </w:rPr>
        <w:t>c)</w:t>
      </w:r>
      <w:r w:rsidRPr="0018405E">
        <w:rPr>
          <w:rStyle w:val="tli1"/>
          <w:b/>
          <w:sz w:val="24"/>
          <w:szCs w:val="24"/>
        </w:rPr>
        <w:t>natura transfrontieră a impactului -</w:t>
      </w:r>
      <w:r w:rsidRPr="0018405E">
        <w:rPr>
          <w:rStyle w:val="tsp1"/>
          <w:sz w:val="24"/>
          <w:szCs w:val="24"/>
          <w:lang w:val="it-IT"/>
        </w:rPr>
        <w:t xml:space="preserve"> </w:t>
      </w:r>
      <w:r w:rsidRPr="0018405E">
        <w:rPr>
          <w:rStyle w:val="tli1"/>
          <w:sz w:val="24"/>
          <w:szCs w:val="24"/>
          <w:lang w:val="it-IT"/>
        </w:rPr>
        <w:t>proiectul propus nu va avea efecte transfrontaliere;</w:t>
      </w:r>
    </w:p>
    <w:p w:rsidR="00730244" w:rsidRPr="0018405E" w:rsidRDefault="00730244" w:rsidP="00730244">
      <w:pPr>
        <w:shd w:val="clear" w:color="auto" w:fill="FFFFFF"/>
        <w:jc w:val="both"/>
        <w:rPr>
          <w:b/>
          <w:sz w:val="24"/>
          <w:szCs w:val="24"/>
        </w:rPr>
      </w:pPr>
      <w:r w:rsidRPr="0018405E">
        <w:rPr>
          <w:rStyle w:val="li1"/>
          <w:sz w:val="24"/>
          <w:szCs w:val="24"/>
        </w:rPr>
        <w:t>d)</w:t>
      </w:r>
      <w:r w:rsidRPr="0018405E">
        <w:rPr>
          <w:rStyle w:val="tli1"/>
          <w:b/>
          <w:sz w:val="24"/>
          <w:szCs w:val="24"/>
        </w:rPr>
        <w:t>intensitatea şi complexitatea impactului-</w:t>
      </w:r>
      <w:r w:rsidRPr="0018405E">
        <w:rPr>
          <w:rStyle w:val="tli1"/>
          <w:sz w:val="24"/>
          <w:szCs w:val="24"/>
        </w:rPr>
        <w:t>i</w:t>
      </w:r>
      <w:r w:rsidRPr="0018405E">
        <w:rPr>
          <w:sz w:val="24"/>
          <w:szCs w:val="24"/>
        </w:rPr>
        <w:t xml:space="preserve">mpact de intensitate si complexitate redusa, cu conditia respectarii legislatiei privind protectia mediului in vigoare si a </w:t>
      </w:r>
      <w:r w:rsidRPr="0018405E">
        <w:rPr>
          <w:rStyle w:val="tli1"/>
          <w:sz w:val="24"/>
          <w:szCs w:val="24"/>
          <w:lang w:val="it-IT"/>
        </w:rPr>
        <w:t>condițiilor impuse de decizie</w:t>
      </w:r>
      <w:r w:rsidRPr="0018405E">
        <w:rPr>
          <w:sz w:val="24"/>
          <w:szCs w:val="24"/>
        </w:rPr>
        <w:t xml:space="preserve">;  </w:t>
      </w:r>
    </w:p>
    <w:p w:rsidR="00730244" w:rsidRPr="0018405E" w:rsidRDefault="00730244" w:rsidP="00730244">
      <w:pPr>
        <w:shd w:val="clear" w:color="auto" w:fill="FFFFFF"/>
        <w:jc w:val="both"/>
        <w:rPr>
          <w:b/>
          <w:sz w:val="24"/>
          <w:szCs w:val="24"/>
        </w:rPr>
      </w:pPr>
      <w:r w:rsidRPr="0018405E">
        <w:rPr>
          <w:rStyle w:val="li1"/>
          <w:sz w:val="24"/>
          <w:szCs w:val="24"/>
        </w:rPr>
        <w:t>e)</w:t>
      </w:r>
      <w:r w:rsidRPr="0018405E">
        <w:rPr>
          <w:rStyle w:val="tli1"/>
          <w:b/>
          <w:sz w:val="24"/>
          <w:szCs w:val="24"/>
        </w:rPr>
        <w:t>probabilitatea impactului-</w:t>
      </w:r>
      <w:r w:rsidRPr="0018405E">
        <w:rPr>
          <w:sz w:val="24"/>
          <w:szCs w:val="24"/>
          <w:lang w:val="it-IT"/>
        </w:rPr>
        <w:t xml:space="preserve"> p</w:t>
      </w:r>
      <w:r w:rsidRPr="0018405E">
        <w:rPr>
          <w:rStyle w:val="tli1"/>
          <w:sz w:val="24"/>
          <w:szCs w:val="24"/>
          <w:lang w:val="it-IT"/>
        </w:rPr>
        <w:t xml:space="preserve">robabilitatea de apariție a impactului este redusă </w:t>
      </w:r>
      <w:r w:rsidRPr="0018405E">
        <w:rPr>
          <w:rStyle w:val="tli1"/>
          <w:sz w:val="24"/>
          <w:szCs w:val="24"/>
        </w:rPr>
        <w:t>in situatia</w:t>
      </w:r>
      <w:r w:rsidRPr="0018405E">
        <w:rPr>
          <w:sz w:val="24"/>
          <w:szCs w:val="24"/>
        </w:rPr>
        <w:t xml:space="preserve"> respectarii legislatiei privind protectia mediului in vigoare si a </w:t>
      </w:r>
      <w:r w:rsidRPr="0018405E">
        <w:rPr>
          <w:rStyle w:val="tli1"/>
          <w:sz w:val="24"/>
          <w:szCs w:val="24"/>
          <w:lang w:val="it-IT"/>
        </w:rPr>
        <w:t>condițiilor impuse prin prezenta decizie</w:t>
      </w:r>
      <w:r w:rsidRPr="0018405E">
        <w:rPr>
          <w:sz w:val="24"/>
          <w:szCs w:val="24"/>
        </w:rPr>
        <w:t xml:space="preserve">;  </w:t>
      </w:r>
    </w:p>
    <w:p w:rsidR="00730244" w:rsidRPr="0018405E" w:rsidRDefault="00730244" w:rsidP="00730244">
      <w:pPr>
        <w:autoSpaceDE w:val="0"/>
        <w:autoSpaceDN w:val="0"/>
        <w:adjustRightInd w:val="0"/>
        <w:jc w:val="both"/>
        <w:rPr>
          <w:sz w:val="24"/>
          <w:szCs w:val="24"/>
        </w:rPr>
      </w:pPr>
      <w:r w:rsidRPr="0018405E">
        <w:rPr>
          <w:rStyle w:val="li1"/>
          <w:sz w:val="24"/>
          <w:szCs w:val="24"/>
        </w:rPr>
        <w:t>f)</w:t>
      </w:r>
      <w:r w:rsidRPr="0018405E">
        <w:rPr>
          <w:b/>
          <w:sz w:val="24"/>
          <w:szCs w:val="24"/>
        </w:rPr>
        <w:t>debutul, durata, frecvenţa şi reversibilitatea preconizate ale impactului</w:t>
      </w:r>
      <w:r w:rsidRPr="0018405E">
        <w:rPr>
          <w:b/>
          <w:i/>
          <w:sz w:val="24"/>
          <w:szCs w:val="24"/>
        </w:rPr>
        <w:t>-</w:t>
      </w:r>
      <w:r w:rsidRPr="0018405E">
        <w:rPr>
          <w:sz w:val="24"/>
          <w:szCs w:val="24"/>
          <w:lang w:val="it-IT"/>
        </w:rPr>
        <w:t xml:space="preserve"> </w:t>
      </w:r>
      <w:r w:rsidRPr="0018405E">
        <w:rPr>
          <w:rStyle w:val="tli1"/>
          <w:sz w:val="24"/>
          <w:szCs w:val="24"/>
        </w:rPr>
        <w:t>i</w:t>
      </w:r>
      <w:r w:rsidRPr="0018405E">
        <w:rPr>
          <w:sz w:val="24"/>
          <w:szCs w:val="24"/>
        </w:rPr>
        <w:t xml:space="preserve">mpact redus, temporar si local în zona proiectului, cu conditia respectarii legislatiei privind protectia mediului in vigoare si a </w:t>
      </w:r>
      <w:r w:rsidRPr="0018405E">
        <w:rPr>
          <w:rStyle w:val="tli1"/>
          <w:sz w:val="24"/>
          <w:szCs w:val="24"/>
          <w:lang w:val="it-IT"/>
        </w:rPr>
        <w:t>condițiilor impuse prin prezenta decizie</w:t>
      </w:r>
      <w:r w:rsidRPr="0018405E">
        <w:rPr>
          <w:sz w:val="24"/>
          <w:szCs w:val="24"/>
        </w:rPr>
        <w:t xml:space="preserve">;  </w:t>
      </w:r>
    </w:p>
    <w:p w:rsidR="00730244" w:rsidRPr="0018405E" w:rsidRDefault="00730244" w:rsidP="00730244">
      <w:pPr>
        <w:autoSpaceDE w:val="0"/>
        <w:autoSpaceDN w:val="0"/>
        <w:adjustRightInd w:val="0"/>
        <w:jc w:val="both"/>
        <w:rPr>
          <w:sz w:val="24"/>
          <w:szCs w:val="24"/>
        </w:rPr>
      </w:pPr>
      <w:r w:rsidRPr="0018405E">
        <w:rPr>
          <w:b/>
          <w:sz w:val="24"/>
          <w:szCs w:val="24"/>
        </w:rPr>
        <w:t>g)cumularea impactului cu impactul altor proiecte existente şi/sau aprobate-</w:t>
      </w:r>
      <w:r w:rsidRPr="0018405E">
        <w:rPr>
          <w:sz w:val="24"/>
          <w:szCs w:val="24"/>
        </w:rPr>
        <w:t>nu este cazul, in zona amplasamentului nu exista alte proiecte existente care sa conduca la un impact cumulat;</w:t>
      </w:r>
    </w:p>
    <w:p w:rsidR="00730244" w:rsidRPr="0018405E" w:rsidRDefault="00730244" w:rsidP="00730244">
      <w:pPr>
        <w:autoSpaceDE w:val="0"/>
        <w:autoSpaceDN w:val="0"/>
        <w:adjustRightInd w:val="0"/>
        <w:jc w:val="both"/>
        <w:rPr>
          <w:sz w:val="24"/>
          <w:szCs w:val="24"/>
        </w:rPr>
      </w:pPr>
      <w:r w:rsidRPr="0018405E">
        <w:rPr>
          <w:b/>
          <w:sz w:val="24"/>
          <w:szCs w:val="24"/>
        </w:rPr>
        <w:t>h)posibilitatea de reducere efectivă a impactului-</w:t>
      </w:r>
      <w:r w:rsidRPr="0018405E">
        <w:rPr>
          <w:sz w:val="24"/>
          <w:szCs w:val="24"/>
        </w:rPr>
        <w:t xml:space="preserve"> respectarea legislatiei privind protectia mediului in vigoare, verificari periodice ale echipamentelor de lucru de lucru, monitorizarea periodica a factorilor de mediu conduc la protejarea factorilor de mediu.    </w:t>
      </w:r>
    </w:p>
    <w:p w:rsidR="00730244" w:rsidRPr="00DC5C4E" w:rsidRDefault="00730244" w:rsidP="00730244">
      <w:pPr>
        <w:ind w:firstLine="720"/>
        <w:jc w:val="both"/>
        <w:rPr>
          <w:sz w:val="24"/>
          <w:szCs w:val="24"/>
        </w:rPr>
      </w:pPr>
      <w:r w:rsidRPr="0018405E">
        <w:rPr>
          <w:b/>
          <w:sz w:val="24"/>
          <w:szCs w:val="24"/>
        </w:rPr>
        <w:t xml:space="preserve">4) </w:t>
      </w:r>
      <w:r w:rsidRPr="0018405E">
        <w:rPr>
          <w:sz w:val="24"/>
          <w:szCs w:val="24"/>
        </w:rPr>
        <w:t xml:space="preserve">Membrii Comisiei de Analiza Tehnica (CAT) Braila constituit conform Ordinului de Prefect </w:t>
      </w:r>
      <w:r w:rsidRPr="0018405E">
        <w:rPr>
          <w:b/>
          <w:sz w:val="24"/>
          <w:szCs w:val="24"/>
        </w:rPr>
        <w:t>au emis puncte de vedere favorabile</w:t>
      </w:r>
      <w:r w:rsidRPr="0018405E">
        <w:rPr>
          <w:sz w:val="24"/>
          <w:szCs w:val="24"/>
        </w:rPr>
        <w:t xml:space="preserve"> cu privire la potenţialul impact asupra populaţiei şi sănătatii umane, biodiversitatea, terenurile, solul, apa, aerul şi clima, bunurile materiale, patrimoniul cultural şi peisajul.</w:t>
      </w:r>
      <w:r>
        <w:rPr>
          <w:sz w:val="24"/>
          <w:szCs w:val="24"/>
        </w:rPr>
        <w:t xml:space="preserve"> </w:t>
      </w:r>
      <w:r w:rsidRPr="00DC5C4E">
        <w:rPr>
          <w:sz w:val="24"/>
          <w:szCs w:val="24"/>
        </w:rPr>
        <w:t>SC CUP Dunarea Braila prin punctul de vedere nr. S1392/23.04.2020 a solicitat aviz pe  care titularul l-a depus la APM Braila cu nr. 7732/25.05.2020.</w:t>
      </w:r>
    </w:p>
    <w:p w:rsidR="00730244" w:rsidRPr="0018405E" w:rsidRDefault="00730244" w:rsidP="00730244">
      <w:pPr>
        <w:ind w:firstLine="709"/>
        <w:jc w:val="both"/>
        <w:rPr>
          <w:rStyle w:val="tpa1"/>
          <w:b/>
          <w:sz w:val="24"/>
          <w:szCs w:val="24"/>
        </w:rPr>
      </w:pPr>
      <w:r w:rsidRPr="0018405E">
        <w:rPr>
          <w:rStyle w:val="tpa1"/>
          <w:b/>
          <w:sz w:val="24"/>
          <w:szCs w:val="24"/>
          <w:u w:val="single"/>
        </w:rPr>
        <w:t>Condiţiile de realizare a proiectului</w:t>
      </w:r>
      <w:r w:rsidRPr="0018405E">
        <w:rPr>
          <w:rStyle w:val="tpa1"/>
          <w:b/>
          <w:sz w:val="24"/>
          <w:szCs w:val="24"/>
        </w:rPr>
        <w:t>:</w:t>
      </w:r>
    </w:p>
    <w:p w:rsidR="00730244" w:rsidRPr="0018405E" w:rsidRDefault="00730244" w:rsidP="00730244">
      <w:pPr>
        <w:jc w:val="both"/>
        <w:rPr>
          <w:bCs/>
          <w:sz w:val="24"/>
          <w:szCs w:val="24"/>
        </w:rPr>
      </w:pPr>
      <w:r w:rsidRPr="0018405E">
        <w:rPr>
          <w:bCs/>
          <w:sz w:val="24"/>
          <w:szCs w:val="24"/>
        </w:rPr>
        <w:t>-Obţinerea tuturor avizelor şi acordurilor specifice ale administraţiei publice locale şi/sau ale serviciilor descentralizate ale acestora, conform  prevederilor legale.</w:t>
      </w:r>
    </w:p>
    <w:p w:rsidR="00730244" w:rsidRPr="0018405E" w:rsidRDefault="00730244" w:rsidP="00730244">
      <w:pPr>
        <w:jc w:val="both"/>
        <w:rPr>
          <w:bCs/>
          <w:sz w:val="24"/>
          <w:szCs w:val="24"/>
        </w:rPr>
      </w:pPr>
      <w:r w:rsidRPr="0018405E">
        <w:rPr>
          <w:bCs/>
          <w:sz w:val="24"/>
          <w:szCs w:val="24"/>
        </w:rPr>
        <w:t xml:space="preserve">-Executarea lucrărilor </w:t>
      </w:r>
      <w:r w:rsidRPr="0018405E">
        <w:rPr>
          <w:sz w:val="24"/>
          <w:szCs w:val="24"/>
        </w:rPr>
        <w:t>cu respectarea legislaţiei specifice în vigoare privind protecţia mediului și cu luarea tuturor măsurilor pentru a nu deranja vecinătățile</w:t>
      </w:r>
      <w:r w:rsidRPr="0018405E">
        <w:rPr>
          <w:bCs/>
          <w:sz w:val="24"/>
          <w:szCs w:val="24"/>
        </w:rPr>
        <w:t xml:space="preserve"> (reducerea nivelului de zgomot și vibrații și a nivelului de emisii poluante).</w:t>
      </w:r>
    </w:p>
    <w:p w:rsidR="00730244" w:rsidRPr="0018405E" w:rsidRDefault="00730244" w:rsidP="00730244">
      <w:pPr>
        <w:jc w:val="both"/>
        <w:rPr>
          <w:sz w:val="24"/>
          <w:szCs w:val="24"/>
        </w:rPr>
      </w:pPr>
      <w:r w:rsidRPr="0018405E">
        <w:rPr>
          <w:bCs/>
          <w:sz w:val="24"/>
          <w:szCs w:val="24"/>
        </w:rPr>
        <w:t xml:space="preserve">-Executarea lucrărilor cu respectarea amplasamentului şi a documentaţiei tehnice depuse, a normativelor şi prescripţiilor tehnice specifice </w:t>
      </w:r>
      <w:r w:rsidRPr="0018405E">
        <w:rPr>
          <w:sz w:val="24"/>
          <w:szCs w:val="24"/>
        </w:rPr>
        <w:t xml:space="preserve">pentru lucrările de </w:t>
      </w:r>
      <w:r w:rsidRPr="0018405E">
        <w:rPr>
          <w:bCs/>
          <w:sz w:val="24"/>
          <w:szCs w:val="24"/>
        </w:rPr>
        <w:t>construire a obiectivului, conform proiectului propus.</w:t>
      </w:r>
    </w:p>
    <w:p w:rsidR="00730244" w:rsidRPr="0018405E" w:rsidRDefault="00730244" w:rsidP="00730244">
      <w:pPr>
        <w:jc w:val="both"/>
        <w:rPr>
          <w:bCs/>
          <w:sz w:val="24"/>
          <w:szCs w:val="24"/>
        </w:rPr>
      </w:pPr>
      <w:r w:rsidRPr="0018405E">
        <w:rPr>
          <w:bCs/>
          <w:sz w:val="24"/>
          <w:szCs w:val="24"/>
        </w:rPr>
        <w:t>-Pentru toate lucrările din cadrul proiectului, executate de către diverşi prestatori de servicii pe bază de contract, responsabilitatea privind protecţia factorilor de mediu pe amplasament revine titularului.</w:t>
      </w:r>
    </w:p>
    <w:p w:rsidR="00730244" w:rsidRPr="0018405E" w:rsidRDefault="00730244" w:rsidP="00730244">
      <w:pPr>
        <w:jc w:val="both"/>
        <w:rPr>
          <w:bCs/>
          <w:sz w:val="24"/>
          <w:szCs w:val="24"/>
        </w:rPr>
      </w:pPr>
      <w:r w:rsidRPr="0018405E">
        <w:rPr>
          <w:bCs/>
          <w:sz w:val="24"/>
          <w:szCs w:val="24"/>
        </w:rPr>
        <w:t>-Se vor respecta etapele de execuţie a proiectului, conform documentatiei ce a stat la baza emiterii actului de reglementare si a disciplinei tehnologice.</w:t>
      </w:r>
    </w:p>
    <w:p w:rsidR="00730244" w:rsidRPr="0018405E" w:rsidRDefault="00730244" w:rsidP="00730244">
      <w:pPr>
        <w:jc w:val="both"/>
        <w:rPr>
          <w:bCs/>
          <w:sz w:val="24"/>
          <w:szCs w:val="24"/>
        </w:rPr>
      </w:pPr>
      <w:r w:rsidRPr="0018405E">
        <w:rPr>
          <w:bCs/>
          <w:sz w:val="24"/>
          <w:szCs w:val="24"/>
        </w:rPr>
        <w:t xml:space="preserve">-Se va evita încărcarea/descărcarea materialului pulverulent in perioade cu vant puternic, pentru limitarea emisiilor de particule solide. </w:t>
      </w:r>
    </w:p>
    <w:p w:rsidR="00730244" w:rsidRPr="0018405E" w:rsidRDefault="00730244" w:rsidP="00730244">
      <w:pPr>
        <w:jc w:val="both"/>
        <w:rPr>
          <w:bCs/>
          <w:sz w:val="24"/>
          <w:szCs w:val="24"/>
        </w:rPr>
      </w:pPr>
      <w:r w:rsidRPr="0018405E">
        <w:rPr>
          <w:bCs/>
          <w:sz w:val="24"/>
          <w:szCs w:val="24"/>
        </w:rPr>
        <w:t>-Utilajele vor trebui să dețină toate inspecțiile tehnice la zi care să ateste funcționarea corespunzătoare a echipamentelor ce pot genera scurgeri de lubrefianți sau produse petroliere.</w:t>
      </w:r>
    </w:p>
    <w:p w:rsidR="00730244" w:rsidRPr="0018405E" w:rsidRDefault="00730244" w:rsidP="00730244">
      <w:pPr>
        <w:jc w:val="both"/>
        <w:rPr>
          <w:bCs/>
          <w:sz w:val="24"/>
          <w:szCs w:val="24"/>
        </w:rPr>
      </w:pPr>
      <w:r w:rsidRPr="0018405E">
        <w:rPr>
          <w:bCs/>
          <w:sz w:val="24"/>
          <w:szCs w:val="24"/>
        </w:rPr>
        <w:t>-Utilizarea prelatelor la vehiculele deschise de transport ale materialelor pulverulente.</w:t>
      </w:r>
    </w:p>
    <w:p w:rsidR="00730244" w:rsidRPr="0018405E" w:rsidRDefault="00730244" w:rsidP="00730244">
      <w:pPr>
        <w:jc w:val="both"/>
        <w:rPr>
          <w:bCs/>
          <w:sz w:val="24"/>
          <w:szCs w:val="24"/>
        </w:rPr>
      </w:pPr>
      <w:r w:rsidRPr="0018405E">
        <w:rPr>
          <w:bCs/>
          <w:sz w:val="24"/>
          <w:szCs w:val="24"/>
        </w:rPr>
        <w:t>-Nu se vor depozita materiale, echipamente, deseuri rezultate in urma lucrarilor pe spatiile pietonale, spatiile verzi sau in zone care sa afecteze traficul pietonal sau al autovehiculelor.</w:t>
      </w:r>
    </w:p>
    <w:p w:rsidR="00730244" w:rsidRPr="0018405E" w:rsidRDefault="00730244" w:rsidP="00730244">
      <w:pPr>
        <w:jc w:val="both"/>
        <w:rPr>
          <w:bCs/>
          <w:sz w:val="24"/>
          <w:szCs w:val="24"/>
        </w:rPr>
      </w:pPr>
      <w:r w:rsidRPr="0018405E">
        <w:rPr>
          <w:bCs/>
          <w:sz w:val="24"/>
          <w:szCs w:val="24"/>
        </w:rPr>
        <w:t>-Executarea lucrărilor generatoare de vibrații si zgomote de intensitate mare se va face in afara orelor de liniste, atunci când acestea se desfășoară in zona rezidențială.</w:t>
      </w:r>
    </w:p>
    <w:p w:rsidR="00730244" w:rsidRPr="0018405E" w:rsidRDefault="00730244" w:rsidP="00730244">
      <w:pPr>
        <w:autoSpaceDE w:val="0"/>
        <w:autoSpaceDN w:val="0"/>
        <w:adjustRightInd w:val="0"/>
        <w:jc w:val="both"/>
        <w:rPr>
          <w:rStyle w:val="tal1"/>
          <w:sz w:val="24"/>
          <w:szCs w:val="24"/>
        </w:rPr>
      </w:pPr>
      <w:r w:rsidRPr="0018405E">
        <w:rPr>
          <w:sz w:val="24"/>
          <w:szCs w:val="24"/>
        </w:rPr>
        <w:t>-</w:t>
      </w:r>
      <w:hyperlink r:id="rId7" w:anchor="#" w:history="1"/>
      <w:r w:rsidRPr="0018405E">
        <w:rPr>
          <w:sz w:val="24"/>
          <w:szCs w:val="24"/>
        </w:rPr>
        <w:t>C</w:t>
      </w:r>
      <w:r w:rsidRPr="0018405E">
        <w:rPr>
          <w:rStyle w:val="tal1"/>
          <w:sz w:val="24"/>
          <w:szCs w:val="24"/>
        </w:rPr>
        <w:t>olectarea separată din deşeurile menajere şi asimilabile acestora şi valorificarea prin operatori autorizaţi</w:t>
      </w:r>
      <w:r w:rsidRPr="0018405E">
        <w:rPr>
          <w:sz w:val="24"/>
          <w:szCs w:val="24"/>
        </w:rPr>
        <w:t xml:space="preserve"> cel puţin a următoarelor categorii de deşeuri: hârtie, metal, plastic şi sticlă</w:t>
      </w:r>
      <w:r w:rsidRPr="0018405E">
        <w:rPr>
          <w:rStyle w:val="tal1"/>
          <w:sz w:val="24"/>
          <w:szCs w:val="24"/>
        </w:rPr>
        <w:t>.</w:t>
      </w:r>
    </w:p>
    <w:p w:rsidR="00730244" w:rsidRPr="0018405E" w:rsidRDefault="00730244" w:rsidP="00730244">
      <w:pPr>
        <w:autoSpaceDE w:val="0"/>
        <w:autoSpaceDN w:val="0"/>
        <w:adjustRightInd w:val="0"/>
        <w:jc w:val="both"/>
        <w:rPr>
          <w:sz w:val="24"/>
          <w:szCs w:val="24"/>
        </w:rPr>
      </w:pPr>
      <w:r w:rsidRPr="0018405E">
        <w:rPr>
          <w:sz w:val="24"/>
          <w:szCs w:val="24"/>
        </w:rPr>
        <w:lastRenderedPageBreak/>
        <w:t>-Valorificarea deșeurilor din construcții prin operatori autorizați.</w:t>
      </w:r>
    </w:p>
    <w:p w:rsidR="00730244" w:rsidRPr="0018405E" w:rsidRDefault="00730244" w:rsidP="00730244">
      <w:pPr>
        <w:autoSpaceDE w:val="0"/>
        <w:autoSpaceDN w:val="0"/>
        <w:adjustRightInd w:val="0"/>
        <w:jc w:val="both"/>
        <w:rPr>
          <w:sz w:val="24"/>
          <w:szCs w:val="24"/>
        </w:rPr>
      </w:pPr>
      <w:r w:rsidRPr="0018405E">
        <w:rPr>
          <w:sz w:val="24"/>
          <w:szCs w:val="24"/>
        </w:rPr>
        <w:t>-Stocarea temporară a deşeurilor și amplasarea utilajelor numai în cadrul organizării de șantier, în condiţii de siguranţă pentru mediul înconjurător şi pentru sănătatea oamenilor.</w:t>
      </w:r>
    </w:p>
    <w:p w:rsidR="00730244" w:rsidRPr="0018405E" w:rsidRDefault="00730244" w:rsidP="00730244">
      <w:pPr>
        <w:ind w:right="-91"/>
        <w:jc w:val="both"/>
        <w:rPr>
          <w:sz w:val="24"/>
          <w:szCs w:val="24"/>
        </w:rPr>
      </w:pPr>
      <w:r w:rsidRPr="0018405E">
        <w:rPr>
          <w:bCs/>
          <w:sz w:val="24"/>
          <w:szCs w:val="24"/>
        </w:rPr>
        <w:t>-</w:t>
      </w:r>
      <w:r w:rsidRPr="0018405E">
        <w:rPr>
          <w:sz w:val="24"/>
          <w:szCs w:val="24"/>
        </w:rPr>
        <w:t>Vor fi prevăzute materiale absorbante specifice pentru produse petroliere în zonele de lucrări şi se va avea în vedere utilizarea corectă a acestora, dacă va fi necesar.</w:t>
      </w:r>
    </w:p>
    <w:p w:rsidR="00730244" w:rsidRPr="0018405E" w:rsidRDefault="00730244" w:rsidP="00730244">
      <w:pPr>
        <w:jc w:val="both"/>
        <w:rPr>
          <w:bCs/>
          <w:sz w:val="24"/>
          <w:szCs w:val="24"/>
        </w:rPr>
      </w:pPr>
      <w:r w:rsidRPr="0018405E">
        <w:rPr>
          <w:sz w:val="24"/>
          <w:szCs w:val="24"/>
        </w:rPr>
        <w:t xml:space="preserve"> </w:t>
      </w:r>
      <w:r w:rsidRPr="0018405E">
        <w:rPr>
          <w:bCs/>
          <w:sz w:val="24"/>
          <w:szCs w:val="24"/>
        </w:rPr>
        <w:t>-Colectarea separată, stocarea şi transportul la locul de valorificare/eliminare a materialelor și deşeurilor rezultate, în condiţii de siguranţă pentru mediul înconjurător şi pentru sănătatea oamenilor, prin operatori economici autorizaţi, în conformitate cu prevederile Legii nr. 211/2011.</w:t>
      </w:r>
    </w:p>
    <w:p w:rsidR="00730244" w:rsidRPr="0018405E" w:rsidRDefault="00730244" w:rsidP="00730244">
      <w:pPr>
        <w:ind w:right="-91"/>
        <w:jc w:val="both"/>
        <w:rPr>
          <w:rFonts w:eastAsia="Calibri"/>
          <w:bCs/>
          <w:sz w:val="24"/>
          <w:szCs w:val="24"/>
        </w:rPr>
      </w:pPr>
      <w:r w:rsidRPr="0018405E">
        <w:rPr>
          <w:rFonts w:eastAsia="Calibri"/>
          <w:bCs/>
          <w:sz w:val="24"/>
          <w:szCs w:val="24"/>
        </w:rPr>
        <w:t>-Personalul angajat pentru implementarea proiectului se va instrui cu privire la măsurile impuse pentru protejarea speciilor sălbatice și a habitatelor naturale cu statut de protecție.</w:t>
      </w:r>
    </w:p>
    <w:p w:rsidR="00730244" w:rsidRPr="0018405E" w:rsidRDefault="00730244" w:rsidP="00730244">
      <w:pPr>
        <w:jc w:val="both"/>
        <w:rPr>
          <w:sz w:val="24"/>
          <w:szCs w:val="24"/>
        </w:rPr>
      </w:pPr>
      <w:r w:rsidRPr="0018405E">
        <w:rPr>
          <w:sz w:val="24"/>
          <w:szCs w:val="24"/>
        </w:rPr>
        <w:t>-Deșeurile din construcții și desființări din categoria 17 din Lista deșeurilor din H.G. nr. 856/2002 se elimină numai în cazul în care valorificarea nu este posibilă din punct de vedere tehnic sau economic. -Valorificarea se va realiza conform Legii nr. 211/2011, art. 17 alin.(3): prin valorificare materială, inclusiv operaţiuni de umplere, rambleiere care utilizează deşeuri pentru a înlocui alte materiale și conform anexei 6 lit. a) de 70% pentru anul 2020.</w:t>
      </w:r>
    </w:p>
    <w:p w:rsidR="00730244" w:rsidRPr="0018405E" w:rsidRDefault="00730244" w:rsidP="00730244">
      <w:pPr>
        <w:ind w:right="-91"/>
        <w:jc w:val="both"/>
        <w:rPr>
          <w:sz w:val="24"/>
          <w:szCs w:val="24"/>
        </w:rPr>
      </w:pPr>
      <w:r w:rsidRPr="0018405E">
        <w:rPr>
          <w:bCs/>
          <w:sz w:val="24"/>
          <w:szCs w:val="24"/>
        </w:rPr>
        <w:t xml:space="preserve">-Respectarea prevederilor: Legii nr. 211/2011 </w:t>
      </w:r>
      <w:r w:rsidRPr="0018405E">
        <w:rPr>
          <w:i/>
          <w:sz w:val="24"/>
          <w:szCs w:val="24"/>
        </w:rPr>
        <w:t>privind regimul deşeurilor</w:t>
      </w:r>
      <w:r w:rsidRPr="0018405E">
        <w:rPr>
          <w:sz w:val="24"/>
          <w:szCs w:val="24"/>
        </w:rPr>
        <w:t xml:space="preserve">, republicată, cu modificarile si completarile ulterioare; Legii nr. 249/2015 </w:t>
      </w:r>
      <w:r w:rsidRPr="0018405E">
        <w:rPr>
          <w:i/>
          <w:sz w:val="24"/>
          <w:szCs w:val="24"/>
        </w:rPr>
        <w:t>privind modalitatea de gestionare a ambalajelor şi a deşeurilor de ambalaje</w:t>
      </w:r>
      <w:r w:rsidRPr="0018405E">
        <w:rPr>
          <w:sz w:val="24"/>
          <w:szCs w:val="24"/>
        </w:rPr>
        <w:t xml:space="preserve">; Legii nr. 104/2011 </w:t>
      </w:r>
      <w:r w:rsidRPr="0018405E">
        <w:rPr>
          <w:i/>
          <w:sz w:val="24"/>
          <w:szCs w:val="24"/>
        </w:rPr>
        <w:t>privind calitatea aerului înconjurător</w:t>
      </w:r>
      <w:r w:rsidRPr="0018405E">
        <w:rPr>
          <w:sz w:val="24"/>
          <w:szCs w:val="24"/>
        </w:rPr>
        <w:t xml:space="preserve">; OUG </w:t>
      </w:r>
      <w:r w:rsidRPr="0018405E">
        <w:rPr>
          <w:bCs/>
          <w:sz w:val="24"/>
          <w:szCs w:val="24"/>
        </w:rPr>
        <w:t xml:space="preserve">nr. 68/2007 </w:t>
      </w:r>
      <w:r w:rsidRPr="0018405E">
        <w:rPr>
          <w:bCs/>
          <w:i/>
          <w:sz w:val="24"/>
          <w:szCs w:val="24"/>
        </w:rPr>
        <w:t>privind răspunderea de mediu cu referire la prevenirea şi repararea prejudiciului asupra mediului</w:t>
      </w:r>
      <w:r w:rsidRPr="0018405E">
        <w:rPr>
          <w:bCs/>
          <w:sz w:val="24"/>
          <w:szCs w:val="24"/>
        </w:rPr>
        <w:t xml:space="preserve">, aprobată de Legea nr. 19/2008, cu modificările şi completările ulterioare. </w:t>
      </w:r>
      <w:r w:rsidRPr="0018405E">
        <w:rPr>
          <w:i/>
          <w:sz w:val="24"/>
          <w:szCs w:val="24"/>
        </w:rPr>
        <w:t>Normelor privind condiţiile de descărcare în mediul acvatic a apelor uzate</w:t>
      </w:r>
      <w:r w:rsidRPr="0018405E">
        <w:rPr>
          <w:sz w:val="24"/>
          <w:szCs w:val="24"/>
        </w:rPr>
        <w:t xml:space="preserve"> aprobate prin HG nr. 188/2002, cu modificările și completările ulterioare; Ordin   nr. 119/2014 </w:t>
      </w:r>
      <w:r w:rsidRPr="0018405E">
        <w:rPr>
          <w:i/>
          <w:sz w:val="24"/>
          <w:szCs w:val="24"/>
        </w:rPr>
        <w:t>pentru aprobarea Normelor de igienă şi sănătate publică privind mediul de viaţă al populaţiei; N</w:t>
      </w:r>
      <w:r w:rsidRPr="0018405E">
        <w:rPr>
          <w:bCs/>
          <w:i/>
          <w:sz w:val="24"/>
          <w:szCs w:val="24"/>
        </w:rPr>
        <w:t>ormativelor standard pentru vibraţii şi zgomote</w:t>
      </w:r>
      <w:r w:rsidRPr="0018405E">
        <w:rPr>
          <w:bCs/>
          <w:sz w:val="24"/>
          <w:szCs w:val="24"/>
        </w:rPr>
        <w:t xml:space="preserve"> nr. 10009/1988 şi 12025/2/1981.</w:t>
      </w:r>
    </w:p>
    <w:p w:rsidR="00730244" w:rsidRPr="0018405E" w:rsidRDefault="00730244" w:rsidP="00730244">
      <w:pPr>
        <w:ind w:right="-93"/>
        <w:jc w:val="both"/>
        <w:rPr>
          <w:b/>
          <w:sz w:val="24"/>
          <w:szCs w:val="24"/>
          <w:u w:val="single"/>
          <w:lang w:val="it-IT"/>
        </w:rPr>
      </w:pPr>
      <w:r w:rsidRPr="0018405E">
        <w:rPr>
          <w:sz w:val="24"/>
          <w:szCs w:val="24"/>
        </w:rPr>
        <w:t xml:space="preserve">-Înştiinţarea autorităţii competente pentru protecţia mediului la finalizarea lucrărilor de investiţie, în vederea efectuării unui control de specialitate pentru verificarea respectării prevederilor prezentei decizii, conform prevederilor Legii  nr. 292/03.12.2018 </w:t>
      </w:r>
      <w:r w:rsidRPr="0018405E">
        <w:rPr>
          <w:i/>
          <w:sz w:val="24"/>
          <w:szCs w:val="24"/>
        </w:rPr>
        <w:t>privind evaluarea impactului anumitor proiecte publice şi private asupra mediului</w:t>
      </w:r>
      <w:r w:rsidRPr="0018405E">
        <w:rPr>
          <w:sz w:val="24"/>
          <w:szCs w:val="24"/>
        </w:rPr>
        <w:t>.</w:t>
      </w:r>
    </w:p>
    <w:p w:rsidR="00730244" w:rsidRPr="0018405E" w:rsidRDefault="00730244" w:rsidP="00730244">
      <w:pPr>
        <w:ind w:right="-93"/>
        <w:jc w:val="both"/>
        <w:rPr>
          <w:rStyle w:val="tpa1"/>
          <w:sz w:val="24"/>
          <w:szCs w:val="24"/>
        </w:rPr>
      </w:pPr>
      <w:r w:rsidRPr="0018405E">
        <w:rPr>
          <w:sz w:val="24"/>
          <w:szCs w:val="24"/>
        </w:rPr>
        <w:t xml:space="preserve">-Respectarea prevederilor art. 15, alin. 2, lit. a) din </w:t>
      </w:r>
      <w:r w:rsidRPr="0018405E">
        <w:rPr>
          <w:i/>
          <w:sz w:val="24"/>
          <w:szCs w:val="24"/>
        </w:rPr>
        <w:t>OUG nr. 195/2005 privind protecţia mediului</w:t>
      </w:r>
      <w:r w:rsidRPr="0018405E">
        <w:rPr>
          <w:sz w:val="24"/>
          <w:szCs w:val="24"/>
        </w:rPr>
        <w:t xml:space="preserve">, aprobată cu modificări şi completări de </w:t>
      </w:r>
      <w:r w:rsidRPr="0018405E">
        <w:rPr>
          <w:i/>
          <w:sz w:val="24"/>
          <w:szCs w:val="24"/>
        </w:rPr>
        <w:t>Legea nr. 265/2006</w:t>
      </w:r>
      <w:r w:rsidRPr="0018405E">
        <w:rPr>
          <w:sz w:val="24"/>
          <w:szCs w:val="24"/>
        </w:rPr>
        <w:t>, cu modificările şi completările ulterioare</w:t>
      </w:r>
      <w:r w:rsidRPr="0018405E">
        <w:rPr>
          <w:sz w:val="24"/>
          <w:szCs w:val="24"/>
          <w:u w:val="single"/>
        </w:rPr>
        <w:t xml:space="preserve"> </w:t>
      </w:r>
      <w:r w:rsidRPr="0018405E">
        <w:rPr>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730244" w:rsidRPr="0018405E" w:rsidRDefault="00730244" w:rsidP="00730244">
      <w:pPr>
        <w:ind w:firstLine="720"/>
        <w:jc w:val="both"/>
        <w:rPr>
          <w:rStyle w:val="tal1"/>
          <w:b/>
          <w:sz w:val="24"/>
          <w:szCs w:val="24"/>
        </w:rPr>
      </w:pPr>
      <w:r w:rsidRPr="0018405E">
        <w:rPr>
          <w:rStyle w:val="tal1"/>
          <w:b/>
          <w:sz w:val="24"/>
          <w:szCs w:val="24"/>
        </w:rPr>
        <w:t xml:space="preserve">În conformitate cu prevederile </w:t>
      </w:r>
      <w:r w:rsidRPr="0018405E">
        <w:rPr>
          <w:rStyle w:val="tal1"/>
          <w:b/>
          <w:i/>
          <w:sz w:val="24"/>
          <w:szCs w:val="24"/>
        </w:rPr>
        <w:t>O.U.G. nr. 195/2005 privind protecţia mediului</w:t>
      </w:r>
      <w:r w:rsidRPr="0018405E">
        <w:rPr>
          <w:rStyle w:val="tal1"/>
          <w:b/>
          <w:sz w:val="24"/>
          <w:szCs w:val="24"/>
        </w:rPr>
        <w:t xml:space="preserve">, aprobată cu modificări şi completări de </w:t>
      </w:r>
      <w:r w:rsidRPr="0018405E">
        <w:rPr>
          <w:rStyle w:val="tal1"/>
          <w:b/>
          <w:i/>
          <w:sz w:val="24"/>
          <w:szCs w:val="24"/>
        </w:rPr>
        <w:t>Legea nr. 265/2006</w:t>
      </w:r>
      <w:r w:rsidRPr="0018405E">
        <w:rPr>
          <w:rStyle w:val="tal1"/>
          <w:b/>
          <w:sz w:val="24"/>
          <w:szCs w:val="24"/>
        </w:rPr>
        <w:t xml:space="preserve">, cu completările şi modificările ulterioare, art. 21 alin (4), </w:t>
      </w:r>
      <w:r w:rsidRPr="0018405E">
        <w:rPr>
          <w:rStyle w:val="tal1"/>
          <w:b/>
          <w:sz w:val="24"/>
          <w:szCs w:val="24"/>
          <w:u w:val="single"/>
        </w:rPr>
        <w:t>răspunderea pentru corectitudinea informaţiilor puse la dispoziţia autorităţilor competente pentru protecţia mediului şi a publicului revine titularului proiectului</w:t>
      </w:r>
      <w:r w:rsidRPr="0018405E">
        <w:rPr>
          <w:rStyle w:val="tal1"/>
          <w:b/>
          <w:sz w:val="24"/>
          <w:szCs w:val="24"/>
        </w:rPr>
        <w:t>.</w:t>
      </w:r>
    </w:p>
    <w:p w:rsidR="00730244" w:rsidRPr="0018405E" w:rsidRDefault="00730244" w:rsidP="00730244">
      <w:pPr>
        <w:autoSpaceDE w:val="0"/>
        <w:autoSpaceDN w:val="0"/>
        <w:adjustRightInd w:val="0"/>
        <w:jc w:val="both"/>
        <w:rPr>
          <w:b/>
          <w:sz w:val="24"/>
          <w:szCs w:val="24"/>
        </w:rPr>
      </w:pPr>
      <w:r w:rsidRPr="0018405E">
        <w:rPr>
          <w:b/>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30244" w:rsidRPr="0018405E" w:rsidRDefault="00730244" w:rsidP="00730244">
      <w:pPr>
        <w:autoSpaceDE w:val="0"/>
        <w:autoSpaceDN w:val="0"/>
        <w:adjustRightInd w:val="0"/>
        <w:jc w:val="both"/>
        <w:rPr>
          <w:b/>
          <w:sz w:val="24"/>
          <w:szCs w:val="24"/>
        </w:rPr>
      </w:pPr>
      <w:r w:rsidRPr="0018405E">
        <w:rPr>
          <w:b/>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730244" w:rsidRPr="0018405E" w:rsidRDefault="00730244" w:rsidP="00730244">
      <w:pPr>
        <w:autoSpaceDE w:val="0"/>
        <w:autoSpaceDN w:val="0"/>
        <w:adjustRightInd w:val="0"/>
        <w:jc w:val="both"/>
        <w:rPr>
          <w:b/>
          <w:sz w:val="24"/>
          <w:szCs w:val="24"/>
        </w:rPr>
      </w:pPr>
      <w:r w:rsidRPr="0018405E">
        <w:rPr>
          <w:b/>
          <w:sz w:val="24"/>
          <w:szCs w:val="24"/>
        </w:rPr>
        <w:t xml:space="preserve">Se poate adresa instanţei de contencios administrativ competente şi orice organizaţie neguvernamentală care îndeplineşte condiţiile prevăzute la art. 2 din Legea nr. 292/20108 </w:t>
      </w:r>
      <w:r w:rsidRPr="0018405E">
        <w:rPr>
          <w:b/>
          <w:i/>
          <w:sz w:val="24"/>
          <w:szCs w:val="24"/>
        </w:rPr>
        <w:t>privind evaluarea impactului anumitor proiecte publice şi private asupra mediului</w:t>
      </w:r>
      <w:r w:rsidRPr="0018405E">
        <w:rPr>
          <w:b/>
          <w:sz w:val="24"/>
          <w:szCs w:val="24"/>
        </w:rPr>
        <w:t>, considerându-se că acestea sunt vătămate într-un drept al lor sau într-un interes legitim.</w:t>
      </w:r>
    </w:p>
    <w:p w:rsidR="00730244" w:rsidRPr="0018405E" w:rsidRDefault="00730244" w:rsidP="00730244">
      <w:pPr>
        <w:autoSpaceDE w:val="0"/>
        <w:autoSpaceDN w:val="0"/>
        <w:adjustRightInd w:val="0"/>
        <w:jc w:val="both"/>
        <w:rPr>
          <w:b/>
          <w:sz w:val="24"/>
          <w:szCs w:val="24"/>
        </w:rPr>
      </w:pPr>
      <w:r w:rsidRPr="0018405E">
        <w:rPr>
          <w:b/>
          <w:sz w:val="24"/>
          <w:szCs w:val="24"/>
        </w:rPr>
        <w:lastRenderedPageBreak/>
        <w:t xml:space="preserve">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 Înainte de a se adresa instanţei de contencios administrativ competente, persoanele prevăzute la art. 21 din Legea nr. 292/2018 </w:t>
      </w:r>
      <w:r w:rsidRPr="0018405E">
        <w:rPr>
          <w:b/>
          <w:i/>
          <w:sz w:val="24"/>
          <w:szCs w:val="24"/>
        </w:rPr>
        <w:t>privind evaluarea impactului anumitor proiecte publice şi private asupra mediului</w:t>
      </w:r>
      <w:r w:rsidRPr="0018405E">
        <w:rPr>
          <w:b/>
          <w:sz w:val="24"/>
          <w:szCs w:val="24"/>
        </w:rPr>
        <w:t xml:space="preserve">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30244" w:rsidRPr="0018405E" w:rsidRDefault="00730244" w:rsidP="00730244">
      <w:pPr>
        <w:autoSpaceDE w:val="0"/>
        <w:autoSpaceDN w:val="0"/>
        <w:adjustRightInd w:val="0"/>
        <w:jc w:val="both"/>
        <w:rPr>
          <w:b/>
          <w:sz w:val="24"/>
          <w:szCs w:val="24"/>
        </w:rPr>
      </w:pPr>
      <w:r w:rsidRPr="0018405E">
        <w:rPr>
          <w:b/>
          <w:sz w:val="24"/>
          <w:szCs w:val="24"/>
        </w:rPr>
        <w:t>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w:t>
      </w:r>
    </w:p>
    <w:p w:rsidR="00730244" w:rsidRPr="0018405E" w:rsidRDefault="00730244" w:rsidP="00730244">
      <w:pPr>
        <w:autoSpaceDE w:val="0"/>
        <w:autoSpaceDN w:val="0"/>
        <w:adjustRightInd w:val="0"/>
        <w:jc w:val="both"/>
        <w:rPr>
          <w:b/>
          <w:sz w:val="24"/>
          <w:szCs w:val="24"/>
        </w:rPr>
      </w:pPr>
      <w:r w:rsidRPr="0018405E">
        <w:rPr>
          <w:b/>
          <w:sz w:val="24"/>
          <w:szCs w:val="24"/>
        </w:rPr>
        <w:t xml:space="preserve">Prezenta decizie poate fi contestată în conformitate cu prevederile Legii nr. 292/2018 </w:t>
      </w:r>
      <w:r w:rsidRPr="0018405E">
        <w:rPr>
          <w:b/>
          <w:i/>
          <w:sz w:val="24"/>
          <w:szCs w:val="24"/>
        </w:rPr>
        <w:t>privind evaluarea impactului anumitor proiecte publice şi private asupra mediului</w:t>
      </w:r>
      <w:r w:rsidRPr="0018405E">
        <w:rPr>
          <w:b/>
          <w:sz w:val="24"/>
          <w:szCs w:val="24"/>
        </w:rPr>
        <w:t xml:space="preserve"> şi ale Legii nr. 554/2004, cu modificările şi completările ulterioare. </w:t>
      </w:r>
    </w:p>
    <w:p w:rsidR="00730244" w:rsidRPr="0018405E" w:rsidRDefault="00730244" w:rsidP="00730244">
      <w:pPr>
        <w:autoSpaceDE w:val="0"/>
        <w:autoSpaceDN w:val="0"/>
        <w:adjustRightInd w:val="0"/>
        <w:jc w:val="both"/>
        <w:rPr>
          <w:b/>
          <w:sz w:val="24"/>
          <w:szCs w:val="24"/>
        </w:rPr>
      </w:pPr>
    </w:p>
    <w:p w:rsidR="00730244" w:rsidRPr="0018405E" w:rsidRDefault="00730244" w:rsidP="00730244">
      <w:pPr>
        <w:autoSpaceDE w:val="0"/>
        <w:autoSpaceDN w:val="0"/>
        <w:adjustRightInd w:val="0"/>
        <w:jc w:val="both"/>
        <w:rPr>
          <w:b/>
          <w:sz w:val="24"/>
          <w:szCs w:val="24"/>
        </w:rPr>
      </w:pPr>
    </w:p>
    <w:p w:rsidR="00402BDF" w:rsidRDefault="00402BDF" w:rsidP="00402BDF">
      <w:pPr>
        <w:jc w:val="center"/>
        <w:rPr>
          <w:rFonts w:eastAsia="Calibri"/>
          <w:b/>
          <w:i/>
          <w:sz w:val="36"/>
          <w:szCs w:val="36"/>
          <w:lang w:val="en-US"/>
        </w:rPr>
      </w:pPr>
    </w:p>
    <w:p w:rsidR="00402BDF" w:rsidRPr="00402BDF" w:rsidRDefault="00402BDF" w:rsidP="00402BDF">
      <w:pPr>
        <w:jc w:val="center"/>
        <w:rPr>
          <w:rFonts w:eastAsia="Calibri"/>
          <w:b/>
          <w:i/>
          <w:sz w:val="36"/>
          <w:szCs w:val="36"/>
          <w:lang w:val="ro-RO"/>
        </w:rPr>
      </w:pPr>
      <w:r w:rsidRPr="00402BDF">
        <w:rPr>
          <w:rFonts w:eastAsia="Calibri"/>
          <w:b/>
          <w:i/>
          <w:sz w:val="36"/>
          <w:szCs w:val="36"/>
          <w:lang w:val="en-US"/>
        </w:rPr>
        <w:t xml:space="preserve">Proiect </w:t>
      </w:r>
      <w:hyperlink w:anchor="#" w:history="1"/>
      <w:r w:rsidRPr="00402BDF">
        <w:rPr>
          <w:rFonts w:eastAsia="Calibri"/>
          <w:b/>
          <w:i/>
          <w:sz w:val="36"/>
          <w:szCs w:val="36"/>
          <w:lang w:val="ro-RO"/>
        </w:rPr>
        <w:t>ACORD DE MEDIU</w:t>
      </w:r>
    </w:p>
    <w:p w:rsidR="00402BDF" w:rsidRPr="00402BDF" w:rsidRDefault="00402BDF" w:rsidP="00402BDF">
      <w:pPr>
        <w:spacing w:after="360"/>
        <w:jc w:val="center"/>
        <w:rPr>
          <w:rFonts w:eastAsia="Calibri"/>
          <w:sz w:val="22"/>
          <w:szCs w:val="22"/>
          <w:lang w:val="ro-RO"/>
        </w:rPr>
      </w:pPr>
      <w:r w:rsidRPr="00402BDF">
        <w:rPr>
          <w:rFonts w:eastAsia="Calibri"/>
          <w:b/>
          <w:i/>
          <w:sz w:val="32"/>
          <w:szCs w:val="32"/>
          <w:lang w:val="ro-RO"/>
        </w:rPr>
        <w:t>nr. ….. din  …...2020</w:t>
      </w:r>
    </w:p>
    <w:p w:rsidR="00402BDF" w:rsidRPr="00402BDF" w:rsidRDefault="00402BDF" w:rsidP="00402BDF">
      <w:pPr>
        <w:spacing w:after="120"/>
        <w:ind w:firstLine="720"/>
        <w:jc w:val="both"/>
        <w:rPr>
          <w:rFonts w:eastAsia="Calibri"/>
          <w:sz w:val="24"/>
          <w:szCs w:val="24"/>
          <w:lang w:val="en-US"/>
        </w:rPr>
      </w:pPr>
    </w:p>
    <w:p w:rsidR="00402BDF" w:rsidRPr="00402BDF" w:rsidRDefault="00402BDF" w:rsidP="00402BDF">
      <w:pPr>
        <w:spacing w:after="120"/>
        <w:ind w:firstLine="720"/>
        <w:jc w:val="both"/>
        <w:rPr>
          <w:rFonts w:eastAsia="Calibri"/>
          <w:sz w:val="24"/>
          <w:szCs w:val="24"/>
          <w:lang w:val="en-US"/>
        </w:rPr>
      </w:pPr>
      <w:r w:rsidRPr="00402BDF">
        <w:rPr>
          <w:rFonts w:eastAsia="Calibri"/>
          <w:sz w:val="24"/>
          <w:szCs w:val="24"/>
          <w:lang w:val="en-US"/>
        </w:rPr>
        <w:t xml:space="preserve">Ca urmare a cererii adresate de </w:t>
      </w:r>
      <w:r w:rsidRPr="00402BDF">
        <w:rPr>
          <w:rFonts w:eastAsia="Calibri"/>
          <w:b/>
          <w:sz w:val="24"/>
          <w:szCs w:val="24"/>
          <w:lang w:val="ro-RO"/>
        </w:rPr>
        <w:t>O.M.V. PETROM S.A</w:t>
      </w:r>
      <w:r w:rsidRPr="00402BDF">
        <w:rPr>
          <w:rFonts w:eastAsia="Calibri"/>
          <w:sz w:val="24"/>
          <w:szCs w:val="24"/>
          <w:lang w:val="en-US"/>
        </w:rPr>
        <w:t xml:space="preserve">, cu sediul în </w:t>
      </w:r>
      <w:r w:rsidRPr="00402BDF">
        <w:rPr>
          <w:rFonts w:eastAsia="Calibri"/>
          <w:sz w:val="24"/>
          <w:szCs w:val="24"/>
          <w:lang w:val="ro-RO"/>
        </w:rPr>
        <w:t>municipiul București, sector 1, strada Coralilor, nr. 22</w:t>
      </w:r>
      <w:r w:rsidRPr="00402BDF">
        <w:rPr>
          <w:rFonts w:eastAsia="Calibri"/>
          <w:sz w:val="24"/>
          <w:szCs w:val="24"/>
          <w:lang w:val="en-US"/>
        </w:rPr>
        <w:t xml:space="preserve">, înregistrată la </w:t>
      </w:r>
      <w:r w:rsidRPr="00402BDF">
        <w:rPr>
          <w:rFonts w:eastAsia="Calibri"/>
          <w:sz w:val="24"/>
          <w:szCs w:val="24"/>
          <w:lang w:val="ro-RO"/>
        </w:rPr>
        <w:t>Agenția pentru Protecția Mediului Brăila</w:t>
      </w:r>
      <w:r w:rsidRPr="00402BDF">
        <w:rPr>
          <w:rFonts w:eastAsia="Calibri"/>
          <w:sz w:val="24"/>
          <w:szCs w:val="24"/>
          <w:lang w:val="en-US"/>
        </w:rPr>
        <w:t xml:space="preserve"> cu nr. </w:t>
      </w:r>
      <w:r w:rsidRPr="00402BDF">
        <w:rPr>
          <w:rFonts w:eastAsia="Calibri"/>
          <w:sz w:val="24"/>
          <w:szCs w:val="24"/>
          <w:lang w:val="ro-RO"/>
        </w:rPr>
        <w:t>10219/03.07.2019</w:t>
      </w:r>
      <w:r w:rsidRPr="00402BDF">
        <w:rPr>
          <w:rFonts w:eastAsia="Calibri"/>
          <w:sz w:val="24"/>
          <w:szCs w:val="24"/>
          <w:lang w:val="en-US"/>
        </w:rPr>
        <w:t xml:space="preserve">, </w:t>
      </w:r>
      <w:r w:rsidRPr="00402BDF">
        <w:rPr>
          <w:rFonts w:eastAsia="Calibri"/>
          <w:sz w:val="24"/>
          <w:szCs w:val="24"/>
          <w:lang w:val="ro-RO"/>
        </w:rPr>
        <w:t xml:space="preserve">în baza prevederilor </w:t>
      </w:r>
      <w:r w:rsidRPr="00402BDF">
        <w:rPr>
          <w:rFonts w:eastAsia="Calibri"/>
          <w:i/>
          <w:sz w:val="24"/>
          <w:szCs w:val="24"/>
          <w:lang w:val="en-US"/>
        </w:rPr>
        <w:t>Ordonanţei de urgenţă a Guvernului nr. 195/2005 privind</w:t>
      </w:r>
      <w:r w:rsidRPr="00402BDF">
        <w:rPr>
          <w:rFonts w:eastAsia="Calibri"/>
          <w:sz w:val="24"/>
          <w:szCs w:val="24"/>
          <w:lang w:val="en-US"/>
        </w:rPr>
        <w:t xml:space="preserve"> </w:t>
      </w:r>
      <w:r w:rsidRPr="00402BDF">
        <w:rPr>
          <w:rFonts w:eastAsia="Calibri"/>
          <w:i/>
          <w:sz w:val="24"/>
          <w:szCs w:val="24"/>
          <w:lang w:val="en-US"/>
        </w:rPr>
        <w:t>protecţia mediulu</w:t>
      </w:r>
      <w:r w:rsidRPr="00402BDF">
        <w:rPr>
          <w:rFonts w:eastAsia="Calibri"/>
          <w:sz w:val="24"/>
          <w:szCs w:val="24"/>
          <w:lang w:val="en-US"/>
        </w:rPr>
        <w:t xml:space="preserve">i, aprobată cu modificări şi completări prin Legea nr. 265/2006, cu modificările şi completările ulterioare, a </w:t>
      </w:r>
      <w:r w:rsidRPr="00402BDF">
        <w:rPr>
          <w:rFonts w:eastAsia="Calibri"/>
          <w:i/>
          <w:sz w:val="24"/>
          <w:szCs w:val="24"/>
          <w:lang w:val="en-US"/>
        </w:rPr>
        <w:t>Legii nr. 292/2018 privind</w:t>
      </w:r>
      <w:r w:rsidRPr="00402BDF">
        <w:rPr>
          <w:rFonts w:eastAsia="Calibri"/>
          <w:sz w:val="24"/>
          <w:szCs w:val="24"/>
          <w:lang w:val="en-US"/>
        </w:rPr>
        <w:t xml:space="preserve"> </w:t>
      </w:r>
      <w:r w:rsidRPr="00402BDF">
        <w:rPr>
          <w:rFonts w:eastAsia="Calibri"/>
          <w:i/>
          <w:sz w:val="24"/>
          <w:szCs w:val="24"/>
          <w:lang w:val="en-US"/>
        </w:rPr>
        <w:t>evaluarea impactului anumitor proiecte publice şi private asupra mediului</w:t>
      </w:r>
      <w:r w:rsidRPr="00402BDF">
        <w:rPr>
          <w:rFonts w:eastAsia="Calibri"/>
          <w:sz w:val="24"/>
          <w:szCs w:val="24"/>
          <w:lang w:val="en-US"/>
        </w:rPr>
        <w:t xml:space="preserve"> şi a </w:t>
      </w:r>
      <w:r w:rsidRPr="00402BDF">
        <w:rPr>
          <w:rFonts w:eastAsia="Calibri"/>
          <w:i/>
          <w:sz w:val="24"/>
          <w:szCs w:val="24"/>
          <w:lang w:val="en-US"/>
        </w:rPr>
        <w:t>Ordonanţei de urgenţă a Guvernului nr. 51/2007 privind regimul ariilor naturale protejate, conservarea habitatelor naturale, a florei şi faunei sălbatice</w:t>
      </w:r>
      <w:r w:rsidRPr="00402BDF">
        <w:rPr>
          <w:rFonts w:eastAsia="Calibri"/>
          <w:sz w:val="24"/>
          <w:szCs w:val="24"/>
          <w:lang w:val="en-US"/>
        </w:rPr>
        <w:t xml:space="preserve">, aprobată cu modificări şi completări prin </w:t>
      </w:r>
      <w:r w:rsidRPr="00402BDF">
        <w:rPr>
          <w:rFonts w:eastAsia="Calibri"/>
          <w:i/>
          <w:sz w:val="24"/>
          <w:szCs w:val="24"/>
          <w:lang w:val="en-US"/>
        </w:rPr>
        <w:t>Legea nr. 49/2011</w:t>
      </w:r>
      <w:r w:rsidRPr="00402BDF">
        <w:rPr>
          <w:rFonts w:eastAsia="Calibri"/>
          <w:sz w:val="24"/>
          <w:szCs w:val="24"/>
          <w:lang w:val="en-US"/>
        </w:rPr>
        <w:t>, cu modificările şi completările ulterioare, după caz, se emite:</w:t>
      </w:r>
    </w:p>
    <w:p w:rsidR="00402BDF" w:rsidRPr="00402BDF" w:rsidRDefault="00402BDF" w:rsidP="00402BDF">
      <w:pPr>
        <w:tabs>
          <w:tab w:val="left" w:pos="2707"/>
          <w:tab w:val="center" w:pos="4819"/>
        </w:tabs>
        <w:spacing w:after="120"/>
        <w:rPr>
          <w:rFonts w:eastAsia="Calibri"/>
          <w:b/>
          <w:i/>
          <w:sz w:val="32"/>
          <w:szCs w:val="32"/>
          <w:lang w:val="ro-RO"/>
        </w:rPr>
      </w:pPr>
      <w:r w:rsidRPr="00402BDF">
        <w:rPr>
          <w:rFonts w:eastAsia="Calibri"/>
          <w:i/>
          <w:sz w:val="36"/>
          <w:szCs w:val="24"/>
          <w:lang w:val="en-US"/>
        </w:rPr>
        <w:tab/>
      </w:r>
      <w:r w:rsidRPr="00402BDF">
        <w:rPr>
          <w:rFonts w:eastAsia="Calibri"/>
          <w:i/>
          <w:sz w:val="36"/>
          <w:szCs w:val="24"/>
          <w:lang w:val="en-US"/>
        </w:rPr>
        <w:tab/>
      </w:r>
      <w:hyperlink w:anchor="#" w:history="1"/>
      <w:r w:rsidRPr="00402BDF">
        <w:rPr>
          <w:rFonts w:eastAsia="Calibri"/>
          <w:b/>
          <w:i/>
          <w:sz w:val="32"/>
          <w:szCs w:val="32"/>
          <w:lang w:val="ro-RO"/>
        </w:rPr>
        <w:t>ACORD DE MEDIU</w:t>
      </w:r>
    </w:p>
    <w:p w:rsidR="00402BDF" w:rsidRPr="00402BDF" w:rsidRDefault="00402BDF" w:rsidP="00402BDF">
      <w:pPr>
        <w:autoSpaceDE w:val="0"/>
        <w:autoSpaceDN w:val="0"/>
        <w:adjustRightInd w:val="0"/>
        <w:jc w:val="both"/>
        <w:rPr>
          <w:rFonts w:eastAsia="Calibri"/>
          <w:sz w:val="24"/>
          <w:szCs w:val="24"/>
          <w:lang w:val="en-US"/>
        </w:rPr>
      </w:pPr>
    </w:p>
    <w:p w:rsidR="00402BDF" w:rsidRPr="00402BDF" w:rsidRDefault="00402BDF" w:rsidP="00402BDF">
      <w:pPr>
        <w:autoSpaceDE w:val="0"/>
        <w:autoSpaceDN w:val="0"/>
        <w:adjustRightInd w:val="0"/>
        <w:jc w:val="both"/>
        <w:rPr>
          <w:rFonts w:eastAsia="Calibri"/>
          <w:sz w:val="24"/>
          <w:szCs w:val="24"/>
          <w:lang w:val="en-US"/>
        </w:rPr>
      </w:pPr>
      <w:r w:rsidRPr="00402BDF">
        <w:rPr>
          <w:rFonts w:eastAsia="Calibri"/>
          <w:sz w:val="24"/>
          <w:szCs w:val="24"/>
          <w:lang w:val="en-US"/>
        </w:rPr>
        <w:t xml:space="preserve">pentru proiectul </w:t>
      </w:r>
      <w:r w:rsidRPr="00402BDF">
        <w:rPr>
          <w:rFonts w:eastAsia="Calibri"/>
          <w:b/>
          <w:bCs/>
          <w:i/>
          <w:iCs/>
          <w:sz w:val="24"/>
          <w:szCs w:val="24"/>
          <w:lang w:val="ro-RO"/>
        </w:rPr>
        <w:t>„</w:t>
      </w:r>
      <w:r w:rsidRPr="00402BDF">
        <w:rPr>
          <w:rFonts w:eastAsia="Calibri"/>
          <w:b/>
          <w:i/>
          <w:sz w:val="24"/>
          <w:szCs w:val="24"/>
          <w:lang w:val="ro-RO"/>
        </w:rPr>
        <w:t>Lucrari de suprafata, foraj, echipare de suprafata si conducta de amestec sonda 700 Oprisenesti</w:t>
      </w:r>
      <w:r w:rsidRPr="00402BDF">
        <w:rPr>
          <w:rFonts w:eastAsia="Calibri"/>
          <w:b/>
          <w:bCs/>
          <w:i/>
          <w:iCs/>
          <w:sz w:val="24"/>
          <w:szCs w:val="24"/>
          <w:lang w:val="ro-RO"/>
        </w:rPr>
        <w:t>”</w:t>
      </w:r>
      <w:r w:rsidRPr="00402BDF">
        <w:rPr>
          <w:rFonts w:eastAsia="Calibri"/>
          <w:bCs/>
          <w:iCs/>
          <w:sz w:val="24"/>
          <w:szCs w:val="24"/>
          <w:lang w:val="ro-RO"/>
        </w:rPr>
        <w:t xml:space="preserve">, </w:t>
      </w:r>
      <w:r w:rsidRPr="00402BDF">
        <w:rPr>
          <w:rFonts w:eastAsia="Calibri"/>
          <w:sz w:val="24"/>
          <w:szCs w:val="24"/>
          <w:lang w:val="ro-RO"/>
        </w:rPr>
        <w:t>propus a fi amplasat în județul Brăila, extravilan U.A.T. Ianca, T 147, T 148, P 1008, P 1045 (conform Certificatului de urbanism nr. 56 din 18.06.2019</w:t>
      </w:r>
      <w:r w:rsidRPr="00402BDF">
        <w:rPr>
          <w:rFonts w:eastAsia="Calibri"/>
          <w:sz w:val="24"/>
          <w:szCs w:val="24"/>
          <w:lang w:val="en-US"/>
        </w:rPr>
        <w:t xml:space="preserve"> emis de Primaria Ianca</w:t>
      </w:r>
      <w:r w:rsidRPr="00402BDF">
        <w:rPr>
          <w:rFonts w:eastAsia="Calibri"/>
          <w:sz w:val="24"/>
          <w:szCs w:val="24"/>
          <w:lang w:val="ro-RO"/>
        </w:rPr>
        <w:t>)</w:t>
      </w:r>
      <w:r w:rsidRPr="00402BDF">
        <w:rPr>
          <w:rFonts w:eastAsia="Calibri"/>
          <w:sz w:val="24"/>
          <w:szCs w:val="24"/>
          <w:lang w:val="en-US"/>
        </w:rPr>
        <w:t>, în scopul stabilirii condiţiilor şi a măsurilor pentru protecţia mediului care trebuie respectate pentru realizarea proiectului, care prevede:</w:t>
      </w:r>
    </w:p>
    <w:p w:rsidR="00402BDF" w:rsidRPr="00402BDF" w:rsidRDefault="00402BDF" w:rsidP="00402BDF">
      <w:pPr>
        <w:numPr>
          <w:ilvl w:val="0"/>
          <w:numId w:val="162"/>
        </w:numPr>
        <w:autoSpaceDE w:val="0"/>
        <w:autoSpaceDN w:val="0"/>
        <w:adjustRightInd w:val="0"/>
        <w:spacing w:after="200" w:line="276" w:lineRule="auto"/>
        <w:jc w:val="both"/>
        <w:rPr>
          <w:rFonts w:eastAsia="Calibri"/>
          <w:sz w:val="24"/>
          <w:szCs w:val="24"/>
          <w:lang w:val="en-US"/>
        </w:rPr>
      </w:pPr>
      <w:r w:rsidRPr="00402BDF">
        <w:rPr>
          <w:rFonts w:eastAsia="Calibri"/>
          <w:b/>
          <w:sz w:val="24"/>
          <w:szCs w:val="24"/>
          <w:lang w:val="en-US"/>
        </w:rPr>
        <w:t>1.</w:t>
      </w:r>
      <w:r w:rsidRPr="00402BDF">
        <w:rPr>
          <w:rFonts w:eastAsia="Calibri"/>
          <w:sz w:val="24"/>
          <w:szCs w:val="24"/>
          <w:lang w:val="en-US"/>
        </w:rPr>
        <w:t xml:space="preserve"> Proiectul</w:t>
      </w:r>
    </w:p>
    <w:p w:rsidR="00402BDF" w:rsidRPr="00402BDF" w:rsidRDefault="00402BDF" w:rsidP="00402BDF">
      <w:pPr>
        <w:numPr>
          <w:ilvl w:val="0"/>
          <w:numId w:val="163"/>
        </w:numPr>
        <w:autoSpaceDE w:val="0"/>
        <w:autoSpaceDN w:val="0"/>
        <w:adjustRightInd w:val="0"/>
        <w:spacing w:after="200" w:line="276" w:lineRule="auto"/>
        <w:jc w:val="both"/>
        <w:rPr>
          <w:rFonts w:eastAsia="Calibri"/>
          <w:sz w:val="24"/>
          <w:szCs w:val="24"/>
          <w:lang w:val="ro-RO"/>
        </w:rPr>
      </w:pPr>
      <w:r w:rsidRPr="00402BDF">
        <w:rPr>
          <w:rFonts w:eastAsia="Calibri"/>
          <w:sz w:val="24"/>
          <w:szCs w:val="24"/>
          <w:lang w:val="en-US"/>
        </w:rPr>
        <w:t>intră sub incidența</w:t>
      </w:r>
      <w:r w:rsidRPr="00402BDF">
        <w:rPr>
          <w:rFonts w:eastAsia="Calibri"/>
          <w:i/>
          <w:sz w:val="24"/>
          <w:szCs w:val="24"/>
          <w:lang w:val="en-US"/>
        </w:rPr>
        <w:t xml:space="preserve"> Legii nr. 292/2018 privind evaluarea impactului anumitor proiecte publice şi private asupra mediului</w:t>
      </w:r>
      <w:r w:rsidRPr="00402BDF">
        <w:rPr>
          <w:rFonts w:eastAsia="Calibri"/>
          <w:sz w:val="24"/>
          <w:szCs w:val="24"/>
          <w:lang w:val="en-US"/>
        </w:rPr>
        <w:t xml:space="preserve">, fiind încadrat în anexa nr. 2 la pct. </w:t>
      </w:r>
      <w:r w:rsidRPr="00402BDF">
        <w:rPr>
          <w:rFonts w:eastAsia="Calibri"/>
          <w:sz w:val="24"/>
          <w:szCs w:val="24"/>
          <w:lang w:val="ro-RO"/>
        </w:rPr>
        <w:t>2</w:t>
      </w:r>
      <w:r w:rsidRPr="00402BDF">
        <w:rPr>
          <w:rFonts w:eastAsia="Calibri"/>
          <w:i/>
          <w:sz w:val="24"/>
          <w:szCs w:val="24"/>
          <w:lang w:val="ro-RO"/>
        </w:rPr>
        <w:t xml:space="preserve"> Industria extractivă</w:t>
      </w:r>
      <w:r w:rsidRPr="00402BDF">
        <w:rPr>
          <w:rFonts w:eastAsia="Calibri"/>
          <w:sz w:val="24"/>
          <w:szCs w:val="24"/>
          <w:lang w:val="ro-RO"/>
        </w:rPr>
        <w:t>, lit. d)</w:t>
      </w:r>
      <w:r w:rsidRPr="00402BDF">
        <w:rPr>
          <w:rFonts w:eastAsia="Calibri"/>
          <w:i/>
          <w:sz w:val="24"/>
          <w:szCs w:val="24"/>
          <w:lang w:val="ro-RO"/>
        </w:rPr>
        <w:t xml:space="preserve"> ,,foraje de adâncime, cu excepţia forajelor pentru investigarea stabilităţii solului"</w:t>
      </w:r>
      <w:r w:rsidRPr="00402BDF">
        <w:rPr>
          <w:rFonts w:eastAsia="Calibri"/>
          <w:sz w:val="24"/>
          <w:szCs w:val="24"/>
          <w:lang w:val="ro-RO"/>
        </w:rPr>
        <w:t>", la pct. 2 lit. e) „</w:t>
      </w:r>
      <w:r w:rsidRPr="00402BDF">
        <w:rPr>
          <w:rFonts w:eastAsia="Calibri"/>
          <w:i/>
          <w:sz w:val="24"/>
          <w:szCs w:val="24"/>
          <w:lang w:val="ro-RO"/>
        </w:rPr>
        <w:t>instalaţii industriale de suprafaţă pentru extracţia cărbunelui, petrolului, gazelor naturale şi minereurilor, precum şi a şisturilor bituminoase</w:t>
      </w:r>
      <w:r w:rsidRPr="00402BDF">
        <w:rPr>
          <w:rFonts w:eastAsia="Calibri"/>
          <w:sz w:val="24"/>
          <w:szCs w:val="24"/>
          <w:lang w:val="ro-RO"/>
        </w:rPr>
        <w:t>„ și la pct. 10 lit. i) „</w:t>
      </w:r>
      <w:r w:rsidRPr="00402BDF">
        <w:rPr>
          <w:rFonts w:eastAsia="Calibri"/>
          <w:i/>
          <w:sz w:val="24"/>
          <w:szCs w:val="24"/>
          <w:lang w:val="ro-RO"/>
        </w:rPr>
        <w:t>instalaţii de conducte pentru gaze şi petrol, altele decât cele prevăzute în anexa nr. 1</w:t>
      </w:r>
      <w:r w:rsidRPr="00402BDF">
        <w:rPr>
          <w:rFonts w:eastAsia="Calibri"/>
          <w:sz w:val="24"/>
          <w:szCs w:val="24"/>
          <w:lang w:val="ro-RO"/>
        </w:rPr>
        <w:t>„;</w:t>
      </w:r>
    </w:p>
    <w:p w:rsidR="00402BDF" w:rsidRPr="00402BDF" w:rsidRDefault="00402BDF" w:rsidP="00402BDF">
      <w:pPr>
        <w:numPr>
          <w:ilvl w:val="0"/>
          <w:numId w:val="163"/>
        </w:numPr>
        <w:autoSpaceDE w:val="0"/>
        <w:autoSpaceDN w:val="0"/>
        <w:adjustRightInd w:val="0"/>
        <w:spacing w:after="200" w:line="276" w:lineRule="auto"/>
        <w:jc w:val="both"/>
        <w:rPr>
          <w:rFonts w:eastAsia="Calibri"/>
          <w:sz w:val="24"/>
          <w:szCs w:val="24"/>
          <w:lang w:val="ro-RO"/>
        </w:rPr>
      </w:pPr>
      <w:r w:rsidRPr="00402BDF">
        <w:rPr>
          <w:rFonts w:eastAsia="Calibri"/>
          <w:sz w:val="24"/>
          <w:szCs w:val="24"/>
          <w:lang w:val="en-US"/>
        </w:rPr>
        <w:lastRenderedPageBreak/>
        <w:t>nu intră sub incidența</w:t>
      </w:r>
      <w:r w:rsidRPr="00402BDF">
        <w:rPr>
          <w:rFonts w:eastAsia="Calibri"/>
          <w:i/>
          <w:sz w:val="24"/>
          <w:szCs w:val="24"/>
          <w:lang w:val="en-US"/>
        </w:rPr>
        <w:t xml:space="preserve"> </w:t>
      </w:r>
      <w:r w:rsidRPr="00402BDF">
        <w:rPr>
          <w:rFonts w:eastAsia="Calibri"/>
          <w:sz w:val="24"/>
          <w:szCs w:val="24"/>
          <w:lang w:val="ro-RO"/>
        </w:rPr>
        <w:t xml:space="preserve">art. 28 din </w:t>
      </w:r>
      <w:r w:rsidRPr="00402BDF">
        <w:rPr>
          <w:rFonts w:eastAsia="Calibri"/>
          <w:i/>
          <w:sz w:val="24"/>
          <w:szCs w:val="24"/>
          <w:lang w:val="ro-RO"/>
        </w:rPr>
        <w:t>O.U.G. nr. 51/2007 privind regimul ariilor naturale protejate, conservarea habitatelor naturale, a florei faunei sălb</w:t>
      </w:r>
      <w:r w:rsidRPr="00402BDF">
        <w:rPr>
          <w:rFonts w:eastAsia="Calibri"/>
          <w:sz w:val="24"/>
          <w:szCs w:val="24"/>
          <w:lang w:val="ro-RO"/>
        </w:rPr>
        <w:t>atice, cu modificările şi completările ulterioare, cele mai apropiate arii naturale protejate de interes comunitar, respectiv Aria de protectie speciala avifaunistica Ianca-Plopu-Sărat și Situl de importanta comunitara Ianca-Plopu-Sărat-Comăneasca, fiind situate la cca 4 km nord față de amplasament;</w:t>
      </w:r>
    </w:p>
    <w:p w:rsidR="00402BDF" w:rsidRPr="00402BDF" w:rsidRDefault="00402BDF" w:rsidP="00402BDF">
      <w:pPr>
        <w:numPr>
          <w:ilvl w:val="0"/>
          <w:numId w:val="163"/>
        </w:numPr>
        <w:autoSpaceDE w:val="0"/>
        <w:autoSpaceDN w:val="0"/>
        <w:adjustRightInd w:val="0"/>
        <w:spacing w:after="200" w:line="276" w:lineRule="auto"/>
        <w:jc w:val="both"/>
        <w:rPr>
          <w:rFonts w:eastAsia="Calibri"/>
          <w:sz w:val="24"/>
          <w:szCs w:val="24"/>
          <w:lang w:val="ro-RO"/>
        </w:rPr>
      </w:pPr>
      <w:r w:rsidRPr="007511D8">
        <w:rPr>
          <w:rFonts w:eastAsia="Calibri"/>
          <w:sz w:val="24"/>
          <w:szCs w:val="24"/>
          <w:lang w:val="ro-RO"/>
        </w:rPr>
        <w:t>intră sub incidența</w:t>
      </w:r>
      <w:r w:rsidRPr="007511D8">
        <w:rPr>
          <w:rFonts w:eastAsia="Calibri"/>
          <w:i/>
          <w:sz w:val="24"/>
          <w:szCs w:val="24"/>
          <w:lang w:val="ro-RO"/>
        </w:rPr>
        <w:t xml:space="preserve"> </w:t>
      </w:r>
      <w:r w:rsidRPr="007511D8">
        <w:rPr>
          <w:rFonts w:eastAsia="Calibri"/>
          <w:sz w:val="24"/>
          <w:szCs w:val="24"/>
          <w:lang w:val="ro-RO"/>
        </w:rPr>
        <w:t xml:space="preserve">art. 48, alin (1) lit. j) </w:t>
      </w:r>
      <w:r w:rsidRPr="00402BDF">
        <w:rPr>
          <w:rFonts w:eastAsia="Calibri"/>
          <w:i/>
          <w:sz w:val="24"/>
          <w:szCs w:val="24"/>
          <w:lang w:val="ro-RO"/>
        </w:rPr>
        <w:t>lucrări de prospecţiuni, de explorare/exploatare prin foraje terestre sau maritime, instalaţii hidrometrice, borne topohidrografice şi alte lucrări de studii de teren în legătură cu apele</w:t>
      </w:r>
      <w:r w:rsidRPr="007511D8">
        <w:rPr>
          <w:rFonts w:eastAsia="Calibri"/>
          <w:sz w:val="24"/>
          <w:szCs w:val="24"/>
          <w:lang w:val="ro-RO"/>
        </w:rPr>
        <w:t xml:space="preserve"> din </w:t>
      </w:r>
      <w:r w:rsidRPr="007511D8">
        <w:rPr>
          <w:rFonts w:eastAsia="Calibri"/>
          <w:i/>
          <w:sz w:val="24"/>
          <w:szCs w:val="24"/>
          <w:lang w:val="ro-RO"/>
        </w:rPr>
        <w:t>Legea apelor nr. 107/1996</w:t>
      </w:r>
      <w:r w:rsidRPr="007511D8">
        <w:rPr>
          <w:rFonts w:eastAsia="Calibri"/>
          <w:sz w:val="24"/>
          <w:szCs w:val="24"/>
          <w:lang w:val="ro-RO"/>
        </w:rPr>
        <w:t>, cu modificările şi completările ulterioare.</w:t>
      </w:r>
    </w:p>
    <w:p w:rsidR="00402BDF" w:rsidRPr="00402BDF" w:rsidRDefault="00402BDF" w:rsidP="00402BDF">
      <w:pPr>
        <w:autoSpaceDE w:val="0"/>
        <w:autoSpaceDN w:val="0"/>
        <w:adjustRightInd w:val="0"/>
        <w:jc w:val="both"/>
        <w:rPr>
          <w:rFonts w:eastAsia="Calibri"/>
          <w:sz w:val="24"/>
          <w:szCs w:val="24"/>
          <w:lang w:val="en-US"/>
        </w:rPr>
      </w:pPr>
      <w:r w:rsidRPr="007511D8">
        <w:rPr>
          <w:rFonts w:eastAsia="Calibri"/>
          <w:sz w:val="24"/>
          <w:szCs w:val="24"/>
          <w:lang w:val="ro-RO"/>
        </w:rPr>
        <w:t xml:space="preserve">    </w:t>
      </w:r>
      <w:r w:rsidRPr="007511D8">
        <w:rPr>
          <w:rFonts w:eastAsia="Calibri"/>
          <w:sz w:val="24"/>
          <w:szCs w:val="24"/>
          <w:lang w:val="ro-RO"/>
        </w:rPr>
        <w:tab/>
      </w:r>
      <w:r w:rsidRPr="00402BDF">
        <w:rPr>
          <w:rFonts w:eastAsia="Calibri"/>
          <w:b/>
          <w:sz w:val="24"/>
          <w:szCs w:val="24"/>
          <w:lang w:val="en-US"/>
        </w:rPr>
        <w:t>2.</w:t>
      </w:r>
      <w:r w:rsidRPr="00402BDF">
        <w:rPr>
          <w:rFonts w:eastAsia="Calibri"/>
          <w:sz w:val="24"/>
          <w:szCs w:val="24"/>
          <w:lang w:val="en-US"/>
        </w:rPr>
        <w:t xml:space="preserve"> </w:t>
      </w:r>
      <w:r w:rsidRPr="00402BDF">
        <w:rPr>
          <w:rFonts w:eastAsia="Calibri"/>
          <w:i/>
          <w:sz w:val="24"/>
          <w:szCs w:val="24"/>
          <w:lang w:val="en-US"/>
        </w:rPr>
        <w:t>Descrierea proiectului şi a tuturor caracteristicilor lucrărilor prevăzute de proiect, inclusiv instalaţiile, echipamentele şi resursele naturale utilizate.</w:t>
      </w:r>
    </w:p>
    <w:p w:rsidR="00402BDF" w:rsidRPr="00402BDF" w:rsidRDefault="00402BDF" w:rsidP="00402BDF">
      <w:pPr>
        <w:tabs>
          <w:tab w:val="left" w:pos="426"/>
        </w:tabs>
        <w:jc w:val="both"/>
        <w:rPr>
          <w:rFonts w:eastAsia="Calibri"/>
          <w:sz w:val="24"/>
          <w:szCs w:val="24"/>
          <w:lang w:val="ro-RO"/>
        </w:rPr>
      </w:pPr>
      <w:r w:rsidRPr="00402BDF">
        <w:rPr>
          <w:rFonts w:eastAsia="Calibri"/>
          <w:sz w:val="24"/>
          <w:szCs w:val="24"/>
          <w:lang w:val="ro-RO"/>
        </w:rPr>
        <w:t>Prin proiect se propune forajul sondei 700 Oprișenești pentru explorarea și exploatarea  zăcămintelor de petrol în vederea valorificării acestora.</w:t>
      </w:r>
    </w:p>
    <w:p w:rsidR="00402BDF" w:rsidRPr="00402BDF" w:rsidRDefault="00402BDF" w:rsidP="00402BDF">
      <w:pPr>
        <w:tabs>
          <w:tab w:val="left" w:pos="426"/>
        </w:tabs>
        <w:jc w:val="both"/>
        <w:rPr>
          <w:rFonts w:eastAsia="Calibri"/>
          <w:sz w:val="24"/>
          <w:szCs w:val="24"/>
          <w:lang w:val="ro-RO"/>
        </w:rPr>
      </w:pPr>
      <w:r w:rsidRPr="00402BDF">
        <w:rPr>
          <w:rFonts w:eastAsia="Calibri"/>
          <w:sz w:val="24"/>
          <w:szCs w:val="24"/>
          <w:lang w:val="ro-RO"/>
        </w:rPr>
        <w:t>Proiectul se propune pe un teren cu categoria de folosință arabil, precum și în incinta Parc 14 Nou Oprișenești, iar accesul pe amplasament se va realiza din DJ 211 printr-un drum pietruit.</w:t>
      </w:r>
    </w:p>
    <w:p w:rsidR="00402BDF" w:rsidRPr="00402BDF" w:rsidRDefault="00402BDF" w:rsidP="00402BDF">
      <w:pPr>
        <w:tabs>
          <w:tab w:val="left" w:pos="426"/>
        </w:tabs>
        <w:jc w:val="both"/>
        <w:rPr>
          <w:rFonts w:eastAsia="Calibri"/>
          <w:sz w:val="24"/>
          <w:szCs w:val="24"/>
          <w:lang w:val="ro-RO"/>
        </w:rPr>
      </w:pPr>
      <w:r w:rsidRPr="00402BDF">
        <w:rPr>
          <w:rFonts w:eastAsia="Calibri"/>
          <w:sz w:val="24"/>
          <w:szCs w:val="24"/>
          <w:lang w:val="ro-RO"/>
        </w:rPr>
        <w:t>Suprafața ocupată va fi de 9533 m</w:t>
      </w:r>
      <w:r w:rsidRPr="00402BDF">
        <w:rPr>
          <w:rFonts w:eastAsia="Calibri"/>
          <w:sz w:val="24"/>
          <w:szCs w:val="24"/>
          <w:vertAlign w:val="superscript"/>
          <w:lang w:val="ro-RO"/>
        </w:rPr>
        <w:t>2</w:t>
      </w:r>
      <w:r w:rsidRPr="00402BDF">
        <w:rPr>
          <w:rFonts w:eastAsia="Calibri"/>
          <w:sz w:val="24"/>
          <w:szCs w:val="24"/>
          <w:lang w:val="ro-RO"/>
        </w:rPr>
        <w:t>, din care: careu de foraj - 5000 m</w:t>
      </w:r>
      <w:r w:rsidRPr="00402BDF">
        <w:rPr>
          <w:rFonts w:eastAsia="Calibri"/>
          <w:sz w:val="24"/>
          <w:szCs w:val="24"/>
          <w:vertAlign w:val="superscript"/>
          <w:lang w:val="ro-RO"/>
        </w:rPr>
        <w:t>2</w:t>
      </w:r>
      <w:r w:rsidRPr="00402BDF">
        <w:rPr>
          <w:rFonts w:eastAsia="Calibri"/>
          <w:sz w:val="24"/>
          <w:szCs w:val="24"/>
          <w:lang w:val="ro-RO"/>
        </w:rPr>
        <w:t xml:space="preserve"> și culoarul conductei de amestec - 4533 m</w:t>
      </w:r>
      <w:r w:rsidRPr="00402BDF">
        <w:rPr>
          <w:rFonts w:eastAsia="Calibri"/>
          <w:sz w:val="24"/>
          <w:szCs w:val="24"/>
          <w:vertAlign w:val="superscript"/>
          <w:lang w:val="ro-RO"/>
        </w:rPr>
        <w:t>2</w:t>
      </w:r>
      <w:r w:rsidRPr="00402BDF">
        <w:rPr>
          <w:rFonts w:eastAsia="Calibri"/>
          <w:sz w:val="24"/>
          <w:szCs w:val="24"/>
          <w:lang w:val="ro-RO"/>
        </w:rPr>
        <w:t>. Suprafața careului de exploatare va fi de 1490 m</w:t>
      </w:r>
      <w:r w:rsidRPr="00402BDF">
        <w:rPr>
          <w:rFonts w:eastAsia="Calibri"/>
          <w:sz w:val="24"/>
          <w:szCs w:val="24"/>
          <w:vertAlign w:val="superscript"/>
          <w:lang w:val="ro-RO"/>
        </w:rPr>
        <w:t>2</w:t>
      </w:r>
      <w:r w:rsidRPr="00402BDF">
        <w:rPr>
          <w:rFonts w:eastAsia="Calibri"/>
          <w:sz w:val="24"/>
          <w:szCs w:val="24"/>
          <w:lang w:val="ro-RO"/>
        </w:rPr>
        <w:t>, iar restul terenului ocupat temporar va fi redat în circuitul agricol.</w:t>
      </w:r>
    </w:p>
    <w:p w:rsidR="00402BDF" w:rsidRPr="00402BDF" w:rsidRDefault="00402BDF" w:rsidP="00402BDF">
      <w:pPr>
        <w:tabs>
          <w:tab w:val="left" w:pos="426"/>
        </w:tabs>
        <w:jc w:val="both"/>
        <w:rPr>
          <w:rFonts w:eastAsia="Calibri"/>
          <w:sz w:val="24"/>
          <w:szCs w:val="24"/>
          <w:lang w:val="ro-RO"/>
        </w:rPr>
      </w:pPr>
      <w:r w:rsidRPr="00402BDF">
        <w:rPr>
          <w:rFonts w:eastAsia="Calibri"/>
          <w:sz w:val="24"/>
          <w:szCs w:val="24"/>
          <w:lang w:val="ro-RO"/>
        </w:rPr>
        <w:t>Lucrările propuse prin proiect sunt următoarele:</w:t>
      </w:r>
    </w:p>
    <w:p w:rsidR="00402BDF" w:rsidRPr="00402BDF" w:rsidRDefault="00402BDF" w:rsidP="00402BDF">
      <w:pPr>
        <w:numPr>
          <w:ilvl w:val="0"/>
          <w:numId w:val="103"/>
        </w:numPr>
        <w:tabs>
          <w:tab w:val="left" w:pos="426"/>
        </w:tabs>
        <w:spacing w:after="200" w:line="276" w:lineRule="auto"/>
        <w:jc w:val="both"/>
        <w:rPr>
          <w:rFonts w:eastAsia="Calibri"/>
          <w:sz w:val="24"/>
          <w:szCs w:val="24"/>
          <w:u w:val="single"/>
          <w:lang w:val="ro-RO"/>
        </w:rPr>
      </w:pPr>
      <w:r w:rsidRPr="00402BDF">
        <w:rPr>
          <w:rFonts w:eastAsia="Calibri"/>
          <w:sz w:val="24"/>
          <w:szCs w:val="24"/>
          <w:u w:val="single"/>
          <w:lang w:val="ro-RO"/>
        </w:rPr>
        <w:t>Executarea lucrărilor de construcții-montaj aferente amplasării instalației de foraj</w:t>
      </w:r>
    </w:p>
    <w:p w:rsidR="00402BDF" w:rsidRPr="00402BDF" w:rsidRDefault="00402BDF" w:rsidP="00402BDF">
      <w:pPr>
        <w:numPr>
          <w:ilvl w:val="0"/>
          <w:numId w:val="100"/>
        </w:numPr>
        <w:tabs>
          <w:tab w:val="left" w:pos="426"/>
        </w:tabs>
        <w:spacing w:after="200" w:line="276" w:lineRule="auto"/>
        <w:jc w:val="both"/>
        <w:rPr>
          <w:rFonts w:eastAsia="Calibri"/>
          <w:sz w:val="24"/>
          <w:szCs w:val="24"/>
          <w:lang w:val="ro-RO"/>
        </w:rPr>
      </w:pPr>
      <w:r w:rsidRPr="00402BDF">
        <w:rPr>
          <w:rFonts w:eastAsia="Calibri"/>
          <w:sz w:val="24"/>
          <w:szCs w:val="24"/>
          <w:lang w:val="ro-RO"/>
        </w:rPr>
        <w:t>Amenajarea careului de foraj în suprafață de 5000 m</w:t>
      </w:r>
      <w:r w:rsidRPr="00402BDF">
        <w:rPr>
          <w:rFonts w:eastAsia="Calibri"/>
          <w:sz w:val="24"/>
          <w:szCs w:val="24"/>
          <w:vertAlign w:val="superscript"/>
          <w:lang w:val="ro-RO"/>
        </w:rPr>
        <w:t>2</w:t>
      </w:r>
      <w:r w:rsidRPr="00402BDF">
        <w:rPr>
          <w:rFonts w:eastAsia="Calibri"/>
          <w:sz w:val="24"/>
          <w:szCs w:val="24"/>
          <w:lang w:val="ro-RO"/>
        </w:rPr>
        <w:t>, care include:</w:t>
      </w:r>
    </w:p>
    <w:p w:rsidR="00402BDF" w:rsidRPr="00402BDF" w:rsidRDefault="00402BDF" w:rsidP="00402BDF">
      <w:pPr>
        <w:tabs>
          <w:tab w:val="left" w:pos="426"/>
        </w:tabs>
        <w:ind w:left="720"/>
        <w:jc w:val="both"/>
        <w:rPr>
          <w:rFonts w:eastAsia="Calibri"/>
          <w:sz w:val="24"/>
          <w:szCs w:val="24"/>
          <w:lang w:val="ro-RO"/>
        </w:rPr>
      </w:pPr>
      <w:r w:rsidRPr="00402BDF">
        <w:rPr>
          <w:rFonts w:eastAsia="Calibri"/>
          <w:sz w:val="24"/>
          <w:szCs w:val="24"/>
          <w:lang w:val="ro-RO"/>
        </w:rPr>
        <w:t>- platformă de foraj, cu suprafața de 3719 m2, cu geogrila biaxiala și pietruită cu macadam;</w:t>
      </w:r>
    </w:p>
    <w:p w:rsidR="00402BDF" w:rsidRPr="00402BDF" w:rsidRDefault="00402BDF" w:rsidP="00402BDF">
      <w:pPr>
        <w:tabs>
          <w:tab w:val="left" w:pos="426"/>
        </w:tabs>
        <w:ind w:left="720"/>
        <w:jc w:val="both"/>
        <w:rPr>
          <w:rFonts w:eastAsia="Calibri"/>
          <w:sz w:val="24"/>
          <w:szCs w:val="24"/>
          <w:lang w:val="ro-RO"/>
        </w:rPr>
      </w:pPr>
      <w:r w:rsidRPr="00402BDF">
        <w:rPr>
          <w:rFonts w:eastAsia="Calibri"/>
          <w:sz w:val="24"/>
          <w:szCs w:val="24"/>
          <w:lang w:val="ro-RO"/>
        </w:rPr>
        <w:t>- platformă cu macadam și geogrila biaxiala pentru amplasarea instalației de foraj (495m</w:t>
      </w:r>
      <w:r w:rsidRPr="00402BDF">
        <w:rPr>
          <w:rFonts w:eastAsia="Calibri"/>
          <w:sz w:val="24"/>
          <w:szCs w:val="24"/>
          <w:vertAlign w:val="superscript"/>
          <w:lang w:val="ro-RO"/>
        </w:rPr>
        <w:t>2</w:t>
      </w:r>
      <w:r w:rsidRPr="00402BDF">
        <w:rPr>
          <w:rFonts w:eastAsia="Calibri"/>
          <w:sz w:val="24"/>
          <w:szCs w:val="24"/>
          <w:lang w:val="ro-RO"/>
        </w:rPr>
        <w:t>)</w:t>
      </w:r>
    </w:p>
    <w:p w:rsidR="00402BDF" w:rsidRPr="00402BDF" w:rsidRDefault="00402BDF" w:rsidP="00402BDF">
      <w:pPr>
        <w:tabs>
          <w:tab w:val="left" w:pos="426"/>
        </w:tabs>
        <w:ind w:left="720"/>
        <w:jc w:val="both"/>
        <w:rPr>
          <w:rFonts w:eastAsia="Calibri"/>
          <w:sz w:val="24"/>
          <w:szCs w:val="24"/>
          <w:lang w:val="ro-RO"/>
        </w:rPr>
      </w:pPr>
      <w:r w:rsidRPr="00402BDF">
        <w:rPr>
          <w:rFonts w:eastAsia="Calibri"/>
          <w:sz w:val="24"/>
          <w:szCs w:val="24"/>
          <w:lang w:val="ro-RO"/>
        </w:rPr>
        <w:t>- platformă dalata, cu geogrila biaxiala, pentru intervenție (90 m</w:t>
      </w:r>
      <w:r w:rsidRPr="00402BDF">
        <w:rPr>
          <w:rFonts w:eastAsia="Calibri"/>
          <w:sz w:val="24"/>
          <w:szCs w:val="24"/>
          <w:vertAlign w:val="superscript"/>
          <w:lang w:val="ro-RO"/>
        </w:rPr>
        <w:t>2</w:t>
      </w:r>
      <w:r w:rsidRPr="00402BDF">
        <w:rPr>
          <w:rFonts w:eastAsia="Calibri"/>
          <w:sz w:val="24"/>
          <w:szCs w:val="24"/>
          <w:lang w:val="ro-RO"/>
        </w:rPr>
        <w:t>);</w:t>
      </w:r>
    </w:p>
    <w:p w:rsidR="00402BDF" w:rsidRPr="00402BDF" w:rsidRDefault="00402BDF" w:rsidP="00402BDF">
      <w:pPr>
        <w:tabs>
          <w:tab w:val="left" w:pos="426"/>
        </w:tabs>
        <w:ind w:left="720"/>
        <w:jc w:val="both"/>
        <w:rPr>
          <w:rFonts w:eastAsia="Calibri"/>
          <w:sz w:val="24"/>
          <w:szCs w:val="24"/>
          <w:lang w:val="ro-RO"/>
        </w:rPr>
      </w:pPr>
      <w:r w:rsidRPr="00402BDF">
        <w:rPr>
          <w:rFonts w:eastAsia="Calibri"/>
          <w:sz w:val="24"/>
          <w:szCs w:val="24"/>
          <w:lang w:val="ro-RO"/>
        </w:rPr>
        <w:t>- zonă baracamente, balastată – 520 m</w:t>
      </w:r>
      <w:r w:rsidRPr="00402BDF">
        <w:rPr>
          <w:rFonts w:eastAsia="Calibri"/>
          <w:sz w:val="24"/>
          <w:szCs w:val="24"/>
          <w:vertAlign w:val="superscript"/>
          <w:lang w:val="ro-RO"/>
        </w:rPr>
        <w:t>2</w:t>
      </w:r>
      <w:r w:rsidRPr="00402BDF">
        <w:rPr>
          <w:rFonts w:eastAsia="Calibri"/>
          <w:sz w:val="24"/>
          <w:szCs w:val="24"/>
          <w:lang w:val="ro-RO"/>
        </w:rPr>
        <w:t xml:space="preserve">; </w:t>
      </w:r>
    </w:p>
    <w:p w:rsidR="00402BDF" w:rsidRPr="00402BDF" w:rsidRDefault="00402BDF" w:rsidP="00402BDF">
      <w:pPr>
        <w:tabs>
          <w:tab w:val="left" w:pos="426"/>
        </w:tabs>
        <w:ind w:left="720"/>
        <w:jc w:val="both"/>
        <w:rPr>
          <w:rFonts w:eastAsia="Calibri"/>
          <w:sz w:val="24"/>
          <w:szCs w:val="24"/>
          <w:lang w:val="ro-RO"/>
        </w:rPr>
      </w:pPr>
      <w:r w:rsidRPr="00402BDF">
        <w:rPr>
          <w:rFonts w:eastAsia="Calibri"/>
          <w:sz w:val="24"/>
          <w:szCs w:val="24"/>
          <w:lang w:val="ro-RO"/>
        </w:rPr>
        <w:t>- rigolă prefabricata, cu lungime de 30 m și adâncime de 1,1 m, pentru colectarea eventualelor scurgeri tehnologice din interior, ce se vor stoca în haba de reziduuri;</w:t>
      </w:r>
    </w:p>
    <w:p w:rsidR="00402BDF" w:rsidRPr="00402BDF" w:rsidRDefault="00402BDF" w:rsidP="00402BDF">
      <w:pPr>
        <w:tabs>
          <w:tab w:val="left" w:pos="426"/>
        </w:tabs>
        <w:ind w:left="720"/>
        <w:jc w:val="both"/>
        <w:rPr>
          <w:rFonts w:eastAsia="Calibri"/>
          <w:sz w:val="24"/>
          <w:szCs w:val="24"/>
          <w:lang w:val="ro-RO"/>
        </w:rPr>
      </w:pPr>
      <w:r w:rsidRPr="00402BDF">
        <w:rPr>
          <w:rFonts w:eastAsia="Calibri"/>
          <w:sz w:val="24"/>
          <w:szCs w:val="24"/>
          <w:lang w:val="ro-RO"/>
        </w:rPr>
        <w:t>- rigolă prefabricata, cu lungime de 108 m și adâncime de 30 cm, pentru colectarea apelor pluviale;</w:t>
      </w:r>
    </w:p>
    <w:p w:rsidR="00402BDF" w:rsidRPr="00402BDF" w:rsidRDefault="00402BDF" w:rsidP="00402BDF">
      <w:pPr>
        <w:tabs>
          <w:tab w:val="left" w:pos="426"/>
        </w:tabs>
        <w:jc w:val="both"/>
        <w:rPr>
          <w:rFonts w:eastAsia="Calibri"/>
          <w:sz w:val="24"/>
          <w:szCs w:val="24"/>
          <w:lang w:val="ro-RO"/>
        </w:rPr>
      </w:pPr>
      <w:r w:rsidRPr="00402BDF">
        <w:rPr>
          <w:rFonts w:eastAsia="Calibri"/>
          <w:sz w:val="24"/>
          <w:szCs w:val="24"/>
          <w:lang w:val="ro-RO"/>
        </w:rPr>
        <w:tab/>
      </w:r>
      <w:r w:rsidRPr="00402BDF">
        <w:rPr>
          <w:rFonts w:eastAsia="Calibri"/>
          <w:sz w:val="24"/>
          <w:szCs w:val="24"/>
          <w:lang w:val="ro-RO"/>
        </w:rPr>
        <w:tab/>
        <w:t>- beciul betonat la gaura sondei, cu dimensiunile de 2,2 m x 2,3 m x 1,5 m, care are rolul de a permite montarea capului de coloana și a instalației de prevenire, precum si de a colecta toate scurgerile din zona gaurii de sonda si de pe podul instalatiei de foraj;</w:t>
      </w:r>
    </w:p>
    <w:p w:rsidR="00402BDF" w:rsidRPr="00402BDF" w:rsidRDefault="00402BDF" w:rsidP="00402BDF">
      <w:pPr>
        <w:tabs>
          <w:tab w:val="left" w:pos="426"/>
        </w:tabs>
        <w:ind w:left="720"/>
        <w:jc w:val="both"/>
        <w:rPr>
          <w:rFonts w:eastAsia="Calibri"/>
          <w:sz w:val="24"/>
          <w:szCs w:val="24"/>
          <w:lang w:val="ro-RO"/>
        </w:rPr>
      </w:pPr>
      <w:r w:rsidRPr="00402BDF">
        <w:rPr>
          <w:rFonts w:eastAsia="Calibri"/>
          <w:sz w:val="24"/>
          <w:szCs w:val="24"/>
          <w:lang w:val="ro-RO"/>
        </w:rPr>
        <w:t>- zonă de protecție – 53 m</w:t>
      </w:r>
      <w:r w:rsidRPr="00402BDF">
        <w:rPr>
          <w:rFonts w:eastAsia="Calibri"/>
          <w:sz w:val="24"/>
          <w:szCs w:val="24"/>
          <w:vertAlign w:val="superscript"/>
          <w:lang w:val="ro-RO"/>
        </w:rPr>
        <w:t>2</w:t>
      </w:r>
      <w:r w:rsidRPr="00402BDF">
        <w:rPr>
          <w:rFonts w:eastAsia="Calibri"/>
          <w:sz w:val="24"/>
          <w:szCs w:val="24"/>
          <w:lang w:val="ro-RO"/>
        </w:rPr>
        <w:t>, pe care nu se vor executa lucrări.</w:t>
      </w:r>
    </w:p>
    <w:p w:rsidR="00402BDF" w:rsidRPr="00402BDF" w:rsidRDefault="00402BDF" w:rsidP="00402BDF">
      <w:pPr>
        <w:numPr>
          <w:ilvl w:val="0"/>
          <w:numId w:val="100"/>
        </w:numPr>
        <w:tabs>
          <w:tab w:val="left" w:pos="426"/>
        </w:tabs>
        <w:spacing w:after="200" w:line="276" w:lineRule="auto"/>
        <w:jc w:val="both"/>
        <w:rPr>
          <w:rFonts w:eastAsia="Calibri"/>
          <w:sz w:val="24"/>
          <w:szCs w:val="24"/>
          <w:lang w:val="ro-RO"/>
        </w:rPr>
      </w:pPr>
      <w:r w:rsidRPr="00402BDF">
        <w:rPr>
          <w:rFonts w:eastAsia="Calibri"/>
          <w:sz w:val="24"/>
          <w:szCs w:val="24"/>
          <w:u w:val="single"/>
          <w:lang w:val="ro-RO"/>
        </w:rPr>
        <w:t>Amplasarea obiectivelor din careul de foraj</w:t>
      </w:r>
      <w:r w:rsidRPr="00402BDF">
        <w:rPr>
          <w:rFonts w:eastAsia="Calibri"/>
          <w:sz w:val="24"/>
          <w:szCs w:val="24"/>
          <w:lang w:val="ro-RO"/>
        </w:rPr>
        <w:t>, respectiv:</w:t>
      </w:r>
    </w:p>
    <w:p w:rsidR="00402BDF" w:rsidRPr="00402BDF" w:rsidRDefault="00402BDF" w:rsidP="00402BDF">
      <w:pPr>
        <w:numPr>
          <w:ilvl w:val="0"/>
          <w:numId w:val="102"/>
        </w:numPr>
        <w:tabs>
          <w:tab w:val="left" w:pos="426"/>
        </w:tabs>
        <w:spacing w:after="200" w:line="276" w:lineRule="auto"/>
        <w:jc w:val="both"/>
        <w:rPr>
          <w:rFonts w:eastAsia="Calibri"/>
          <w:sz w:val="24"/>
          <w:szCs w:val="24"/>
          <w:lang w:val="ro-RO"/>
        </w:rPr>
      </w:pPr>
      <w:r w:rsidRPr="00402BDF">
        <w:rPr>
          <w:rFonts w:eastAsia="Calibri"/>
          <w:sz w:val="24"/>
          <w:szCs w:val="24"/>
          <w:lang w:val="ro-RO"/>
        </w:rPr>
        <w:t>Instalația de foraj tip MR 8000 Diesel;</w:t>
      </w:r>
    </w:p>
    <w:p w:rsidR="00402BDF" w:rsidRPr="00402BDF" w:rsidRDefault="00402BDF" w:rsidP="00402BDF">
      <w:pPr>
        <w:numPr>
          <w:ilvl w:val="0"/>
          <w:numId w:val="102"/>
        </w:numPr>
        <w:tabs>
          <w:tab w:val="left" w:pos="426"/>
        </w:tabs>
        <w:spacing w:after="200" w:line="276" w:lineRule="auto"/>
        <w:jc w:val="both"/>
        <w:rPr>
          <w:rFonts w:eastAsia="Calibri"/>
          <w:sz w:val="24"/>
          <w:szCs w:val="24"/>
          <w:lang w:val="ro-RO"/>
        </w:rPr>
      </w:pPr>
      <w:r w:rsidRPr="00402BDF">
        <w:rPr>
          <w:rFonts w:eastAsia="Calibri"/>
          <w:sz w:val="24"/>
          <w:szCs w:val="24"/>
          <w:lang w:val="ro-RO"/>
        </w:rPr>
        <w:t>Rampa material tubular;</w:t>
      </w:r>
    </w:p>
    <w:p w:rsidR="00402BDF" w:rsidRPr="00402BDF" w:rsidRDefault="00402BDF" w:rsidP="00402BDF">
      <w:pPr>
        <w:numPr>
          <w:ilvl w:val="0"/>
          <w:numId w:val="102"/>
        </w:numPr>
        <w:tabs>
          <w:tab w:val="left" w:pos="426"/>
        </w:tabs>
        <w:spacing w:after="200" w:line="276" w:lineRule="auto"/>
        <w:jc w:val="both"/>
        <w:rPr>
          <w:rFonts w:eastAsia="Calibri"/>
          <w:sz w:val="24"/>
          <w:szCs w:val="24"/>
          <w:lang w:val="ro-RO"/>
        </w:rPr>
      </w:pPr>
      <w:r w:rsidRPr="00402BDF">
        <w:rPr>
          <w:rFonts w:eastAsia="Calibri"/>
          <w:sz w:val="24"/>
          <w:szCs w:val="24"/>
          <w:lang w:val="ro-RO"/>
        </w:rPr>
        <w:t>2 grupuri electrogene necesare alimentării cu energie electrică a șantierului;</w:t>
      </w:r>
    </w:p>
    <w:p w:rsidR="00402BDF" w:rsidRPr="00402BDF" w:rsidRDefault="00402BDF" w:rsidP="00402BDF">
      <w:pPr>
        <w:numPr>
          <w:ilvl w:val="0"/>
          <w:numId w:val="102"/>
        </w:numPr>
        <w:tabs>
          <w:tab w:val="left" w:pos="426"/>
        </w:tabs>
        <w:spacing w:after="200" w:line="276" w:lineRule="auto"/>
        <w:jc w:val="both"/>
        <w:rPr>
          <w:rFonts w:eastAsia="Calibri"/>
          <w:sz w:val="24"/>
          <w:szCs w:val="24"/>
          <w:lang w:val="ro-RO"/>
        </w:rPr>
      </w:pPr>
      <w:r w:rsidRPr="00402BDF">
        <w:rPr>
          <w:rFonts w:eastAsia="Calibri"/>
          <w:sz w:val="24"/>
          <w:szCs w:val="24"/>
          <w:lang w:val="ro-RO"/>
        </w:rPr>
        <w:t>2 grupuri moto - pompă tip 3 PN 1300;</w:t>
      </w:r>
    </w:p>
    <w:p w:rsidR="00402BDF" w:rsidRPr="00402BDF" w:rsidRDefault="00402BDF" w:rsidP="00402BDF">
      <w:pPr>
        <w:numPr>
          <w:ilvl w:val="0"/>
          <w:numId w:val="102"/>
        </w:numPr>
        <w:tabs>
          <w:tab w:val="left" w:pos="426"/>
        </w:tabs>
        <w:spacing w:after="200" w:line="276" w:lineRule="auto"/>
        <w:jc w:val="both"/>
        <w:rPr>
          <w:rFonts w:eastAsia="Calibri"/>
          <w:sz w:val="24"/>
          <w:szCs w:val="24"/>
          <w:lang w:val="ro-RO"/>
        </w:rPr>
      </w:pPr>
      <w:r w:rsidRPr="00402BDF">
        <w:rPr>
          <w:rFonts w:eastAsia="Calibri"/>
          <w:sz w:val="24"/>
          <w:szCs w:val="24"/>
          <w:lang w:val="ro-RO"/>
        </w:rPr>
        <w:t>Habe metalice cu capacitatea de 40 mc pentru depozitare apă tehnologică si fluid foraj;</w:t>
      </w:r>
    </w:p>
    <w:p w:rsidR="00402BDF" w:rsidRPr="00402BDF" w:rsidRDefault="00402BDF" w:rsidP="00402BDF">
      <w:pPr>
        <w:numPr>
          <w:ilvl w:val="0"/>
          <w:numId w:val="102"/>
        </w:numPr>
        <w:tabs>
          <w:tab w:val="left" w:pos="426"/>
        </w:tabs>
        <w:spacing w:after="200" w:line="276" w:lineRule="auto"/>
        <w:jc w:val="both"/>
        <w:rPr>
          <w:rFonts w:eastAsia="Calibri"/>
          <w:sz w:val="24"/>
          <w:szCs w:val="24"/>
          <w:lang w:val="ro-RO"/>
        </w:rPr>
      </w:pPr>
      <w:r w:rsidRPr="00402BDF">
        <w:rPr>
          <w:rFonts w:eastAsia="Calibri"/>
          <w:sz w:val="24"/>
          <w:szCs w:val="24"/>
          <w:lang w:val="ro-RO"/>
        </w:rPr>
        <w:t>Un rezervor metalic suprateran pentru rezerva de apă PSI, cu volum de 108 m</w:t>
      </w:r>
      <w:r w:rsidRPr="00402BDF">
        <w:rPr>
          <w:rFonts w:eastAsia="Calibri"/>
          <w:sz w:val="24"/>
          <w:szCs w:val="24"/>
          <w:vertAlign w:val="superscript"/>
          <w:lang w:val="ro-RO"/>
        </w:rPr>
        <w:t>3</w:t>
      </w:r>
      <w:r w:rsidRPr="00402BDF">
        <w:rPr>
          <w:rFonts w:eastAsia="Calibri"/>
          <w:sz w:val="24"/>
          <w:szCs w:val="24"/>
          <w:lang w:val="ro-RO"/>
        </w:rPr>
        <w:t>;</w:t>
      </w:r>
    </w:p>
    <w:p w:rsidR="00402BDF" w:rsidRPr="00402BDF" w:rsidRDefault="00402BDF" w:rsidP="00402BDF">
      <w:pPr>
        <w:numPr>
          <w:ilvl w:val="0"/>
          <w:numId w:val="102"/>
        </w:numPr>
        <w:tabs>
          <w:tab w:val="left" w:pos="426"/>
        </w:tabs>
        <w:spacing w:after="200" w:line="276" w:lineRule="auto"/>
        <w:jc w:val="both"/>
        <w:rPr>
          <w:rFonts w:eastAsia="Calibri"/>
          <w:sz w:val="24"/>
          <w:szCs w:val="24"/>
          <w:lang w:val="ro-RO"/>
        </w:rPr>
      </w:pPr>
      <w:r w:rsidRPr="00402BDF">
        <w:rPr>
          <w:rFonts w:eastAsia="Calibri"/>
          <w:sz w:val="24"/>
          <w:szCs w:val="24"/>
          <w:lang w:val="ro-RO"/>
        </w:rPr>
        <w:lastRenderedPageBreak/>
        <w:t>2 rezervoare pentru motorină, fiecare cu capacitatea de 20 m</w:t>
      </w:r>
      <w:r w:rsidRPr="00402BDF">
        <w:rPr>
          <w:rFonts w:eastAsia="Calibri"/>
          <w:sz w:val="24"/>
          <w:szCs w:val="24"/>
          <w:vertAlign w:val="superscript"/>
          <w:lang w:val="ro-RO"/>
        </w:rPr>
        <w:t>3</w:t>
      </w:r>
      <w:r w:rsidRPr="00402BDF">
        <w:rPr>
          <w:rFonts w:eastAsia="Calibri"/>
          <w:sz w:val="24"/>
          <w:szCs w:val="24"/>
          <w:lang w:val="ro-RO"/>
        </w:rPr>
        <w:t xml:space="preserve">, dotate cu cuvă de retenție și amplasate pe platforma dalată a careului de foraj; </w:t>
      </w:r>
    </w:p>
    <w:p w:rsidR="00402BDF" w:rsidRPr="00402BDF" w:rsidRDefault="00402BDF" w:rsidP="00402BDF">
      <w:pPr>
        <w:numPr>
          <w:ilvl w:val="0"/>
          <w:numId w:val="102"/>
        </w:numPr>
        <w:tabs>
          <w:tab w:val="left" w:pos="426"/>
        </w:tabs>
        <w:spacing w:after="200" w:line="276" w:lineRule="auto"/>
        <w:jc w:val="both"/>
        <w:rPr>
          <w:rFonts w:eastAsia="Calibri"/>
          <w:sz w:val="24"/>
          <w:szCs w:val="24"/>
          <w:lang w:val="ro-RO"/>
        </w:rPr>
      </w:pPr>
      <w:r w:rsidRPr="00402BDF">
        <w:rPr>
          <w:rFonts w:eastAsia="Calibri"/>
          <w:sz w:val="24"/>
          <w:szCs w:val="24"/>
          <w:lang w:val="ro-RO"/>
        </w:rPr>
        <w:t>2 habe supraterane pentru apă tehnologică, fiecare cu volum de 50 m</w:t>
      </w:r>
      <w:r w:rsidRPr="00402BDF">
        <w:rPr>
          <w:rFonts w:eastAsia="Calibri"/>
          <w:sz w:val="24"/>
          <w:szCs w:val="24"/>
          <w:vertAlign w:val="superscript"/>
          <w:lang w:val="ro-RO"/>
        </w:rPr>
        <w:t>3</w:t>
      </w:r>
      <w:r w:rsidRPr="00402BDF">
        <w:rPr>
          <w:rFonts w:eastAsia="Calibri"/>
          <w:sz w:val="24"/>
          <w:szCs w:val="24"/>
          <w:lang w:val="ro-RO"/>
        </w:rPr>
        <w:t>;</w:t>
      </w:r>
    </w:p>
    <w:p w:rsidR="00402BDF" w:rsidRPr="00402BDF" w:rsidRDefault="00402BDF" w:rsidP="00402BDF">
      <w:pPr>
        <w:numPr>
          <w:ilvl w:val="0"/>
          <w:numId w:val="102"/>
        </w:numPr>
        <w:tabs>
          <w:tab w:val="left" w:pos="426"/>
        </w:tabs>
        <w:spacing w:after="200" w:line="276" w:lineRule="auto"/>
        <w:jc w:val="both"/>
        <w:rPr>
          <w:rFonts w:eastAsia="Calibri"/>
          <w:sz w:val="24"/>
          <w:szCs w:val="24"/>
          <w:lang w:val="ro-RO"/>
        </w:rPr>
      </w:pPr>
      <w:r w:rsidRPr="00402BDF">
        <w:rPr>
          <w:rFonts w:eastAsia="Calibri"/>
          <w:sz w:val="24"/>
          <w:szCs w:val="24"/>
          <w:lang w:val="ro-RO"/>
        </w:rPr>
        <w:t>O habă subterană cu volum de 30 m</w:t>
      </w:r>
      <w:r w:rsidRPr="00402BDF">
        <w:rPr>
          <w:rFonts w:eastAsia="Calibri"/>
          <w:sz w:val="24"/>
          <w:szCs w:val="24"/>
          <w:vertAlign w:val="superscript"/>
          <w:lang w:val="ro-RO"/>
        </w:rPr>
        <w:t>3</w:t>
      </w:r>
      <w:r w:rsidRPr="00402BDF">
        <w:rPr>
          <w:rFonts w:eastAsia="Calibri"/>
          <w:sz w:val="24"/>
          <w:szCs w:val="24"/>
          <w:lang w:val="ro-RO"/>
        </w:rPr>
        <w:t>, pentru colectare ape pluviale;</w:t>
      </w:r>
    </w:p>
    <w:p w:rsidR="00402BDF" w:rsidRPr="00402BDF" w:rsidRDefault="00402BDF" w:rsidP="00402BDF">
      <w:pPr>
        <w:numPr>
          <w:ilvl w:val="0"/>
          <w:numId w:val="102"/>
        </w:numPr>
        <w:tabs>
          <w:tab w:val="left" w:pos="426"/>
        </w:tabs>
        <w:spacing w:after="200" w:line="276" w:lineRule="auto"/>
        <w:jc w:val="both"/>
        <w:rPr>
          <w:rFonts w:eastAsia="Calibri"/>
          <w:sz w:val="24"/>
          <w:szCs w:val="24"/>
          <w:lang w:val="ro-RO"/>
        </w:rPr>
      </w:pPr>
      <w:r w:rsidRPr="00402BDF">
        <w:rPr>
          <w:rFonts w:eastAsia="Calibri"/>
          <w:sz w:val="24"/>
          <w:szCs w:val="24"/>
          <w:lang w:val="ro-RO"/>
        </w:rPr>
        <w:t>O habă subterană cu volum de 6 m</w:t>
      </w:r>
      <w:r w:rsidRPr="00402BDF">
        <w:rPr>
          <w:rFonts w:eastAsia="Calibri"/>
          <w:sz w:val="24"/>
          <w:szCs w:val="24"/>
          <w:vertAlign w:val="superscript"/>
          <w:lang w:val="ro-RO"/>
        </w:rPr>
        <w:t>3</w:t>
      </w:r>
      <w:r w:rsidRPr="00402BDF">
        <w:rPr>
          <w:rFonts w:eastAsia="Calibri"/>
          <w:sz w:val="24"/>
          <w:szCs w:val="24"/>
          <w:lang w:val="ro-RO"/>
        </w:rPr>
        <w:t>, pentru colectare ape reziduale; va fi împrejmuită și acoperită cu un capac;</w:t>
      </w:r>
    </w:p>
    <w:p w:rsidR="00402BDF" w:rsidRPr="00402BDF" w:rsidRDefault="00402BDF" w:rsidP="00402BDF">
      <w:pPr>
        <w:numPr>
          <w:ilvl w:val="0"/>
          <w:numId w:val="102"/>
        </w:numPr>
        <w:tabs>
          <w:tab w:val="left" w:pos="426"/>
        </w:tabs>
        <w:spacing w:after="200" w:line="276" w:lineRule="auto"/>
        <w:jc w:val="both"/>
        <w:rPr>
          <w:rFonts w:eastAsia="Calibri"/>
          <w:sz w:val="24"/>
          <w:szCs w:val="24"/>
          <w:lang w:val="ro-RO"/>
        </w:rPr>
      </w:pPr>
      <w:r w:rsidRPr="00402BDF">
        <w:rPr>
          <w:rFonts w:eastAsia="Calibri"/>
          <w:sz w:val="24"/>
          <w:szCs w:val="24"/>
          <w:lang w:val="ro-RO"/>
        </w:rPr>
        <w:t>Habă detritus – habă metalică cu capacitatea de 40 m</w:t>
      </w:r>
      <w:r w:rsidRPr="00402BDF">
        <w:rPr>
          <w:rFonts w:eastAsia="Calibri"/>
          <w:sz w:val="24"/>
          <w:szCs w:val="24"/>
          <w:vertAlign w:val="superscript"/>
          <w:lang w:val="ro-RO"/>
        </w:rPr>
        <w:t>3</w:t>
      </w:r>
      <w:r w:rsidRPr="00402BDF">
        <w:rPr>
          <w:rFonts w:eastAsia="Calibri"/>
          <w:sz w:val="24"/>
          <w:szCs w:val="24"/>
          <w:lang w:val="ro-RO"/>
        </w:rPr>
        <w:t>, semiîngropată</w:t>
      </w:r>
      <w:r w:rsidRPr="00402BDF">
        <w:rPr>
          <w:rFonts w:ascii="Calibri" w:eastAsia="Calibri" w:hAnsi="Calibri"/>
          <w:sz w:val="24"/>
          <w:szCs w:val="24"/>
          <w:lang w:val="en-US"/>
        </w:rPr>
        <w:t xml:space="preserve"> </w:t>
      </w:r>
      <w:r w:rsidRPr="00402BDF">
        <w:rPr>
          <w:rFonts w:eastAsia="Calibri"/>
          <w:sz w:val="22"/>
          <w:szCs w:val="22"/>
          <w:lang w:val="ro-RO"/>
        </w:rPr>
        <w:t>la 1,5 m sub nivelul terenului amenajat</w:t>
      </w:r>
      <w:r w:rsidRPr="00402BDF">
        <w:rPr>
          <w:rFonts w:eastAsia="Calibri"/>
          <w:sz w:val="24"/>
          <w:szCs w:val="24"/>
          <w:lang w:val="ro-RO"/>
        </w:rPr>
        <w:t>;</w:t>
      </w:r>
    </w:p>
    <w:p w:rsidR="00402BDF" w:rsidRPr="00402BDF" w:rsidRDefault="00402BDF" w:rsidP="00402BDF">
      <w:pPr>
        <w:numPr>
          <w:ilvl w:val="0"/>
          <w:numId w:val="102"/>
        </w:numPr>
        <w:tabs>
          <w:tab w:val="left" w:pos="426"/>
        </w:tabs>
        <w:spacing w:after="200" w:line="276" w:lineRule="auto"/>
        <w:jc w:val="both"/>
        <w:rPr>
          <w:rFonts w:eastAsia="Calibri"/>
          <w:sz w:val="24"/>
          <w:szCs w:val="24"/>
          <w:lang w:val="ro-RO"/>
        </w:rPr>
      </w:pPr>
      <w:r w:rsidRPr="00402BDF">
        <w:rPr>
          <w:rFonts w:eastAsia="Calibri"/>
          <w:sz w:val="24"/>
          <w:szCs w:val="24"/>
          <w:lang w:val="ro-RO"/>
        </w:rPr>
        <w:t>3 habe supraterane, fiecare cu volum de 40 m</w:t>
      </w:r>
      <w:r w:rsidRPr="00402BDF">
        <w:rPr>
          <w:rFonts w:eastAsia="Calibri"/>
          <w:sz w:val="24"/>
          <w:szCs w:val="24"/>
          <w:vertAlign w:val="superscript"/>
          <w:lang w:val="ro-RO"/>
        </w:rPr>
        <w:t>3</w:t>
      </w:r>
      <w:r w:rsidRPr="00402BDF">
        <w:rPr>
          <w:rFonts w:eastAsia="Calibri"/>
          <w:sz w:val="24"/>
          <w:szCs w:val="24"/>
          <w:lang w:val="ro-RO"/>
        </w:rPr>
        <w:t>, pentru depozitarea cantităților suplimentare de fluid de foraj;</w:t>
      </w:r>
    </w:p>
    <w:p w:rsidR="00402BDF" w:rsidRPr="00402BDF" w:rsidRDefault="00402BDF" w:rsidP="00402BDF">
      <w:pPr>
        <w:numPr>
          <w:ilvl w:val="0"/>
          <w:numId w:val="102"/>
        </w:numPr>
        <w:tabs>
          <w:tab w:val="left" w:pos="426"/>
        </w:tabs>
        <w:spacing w:after="200" w:line="276" w:lineRule="auto"/>
        <w:jc w:val="both"/>
        <w:rPr>
          <w:rFonts w:eastAsia="Calibri"/>
          <w:sz w:val="24"/>
          <w:szCs w:val="24"/>
          <w:lang w:val="ro-RO"/>
        </w:rPr>
      </w:pPr>
      <w:r w:rsidRPr="00402BDF">
        <w:rPr>
          <w:rFonts w:eastAsia="Calibri"/>
          <w:sz w:val="24"/>
          <w:szCs w:val="24"/>
          <w:lang w:val="ro-RO"/>
        </w:rPr>
        <w:t>Baracamente;</w:t>
      </w:r>
    </w:p>
    <w:p w:rsidR="00402BDF" w:rsidRPr="00402BDF" w:rsidRDefault="00402BDF" w:rsidP="00402BDF">
      <w:pPr>
        <w:numPr>
          <w:ilvl w:val="0"/>
          <w:numId w:val="102"/>
        </w:numPr>
        <w:tabs>
          <w:tab w:val="left" w:pos="426"/>
        </w:tabs>
        <w:spacing w:after="200" w:line="276" w:lineRule="auto"/>
        <w:jc w:val="both"/>
        <w:rPr>
          <w:rFonts w:eastAsia="Calibri"/>
          <w:sz w:val="24"/>
          <w:szCs w:val="24"/>
          <w:lang w:val="ro-RO"/>
        </w:rPr>
      </w:pPr>
      <w:r w:rsidRPr="00402BDF">
        <w:rPr>
          <w:rFonts w:eastAsia="Calibri"/>
          <w:sz w:val="24"/>
          <w:szCs w:val="24"/>
          <w:lang w:val="ro-RO"/>
        </w:rPr>
        <w:t>Baracă chimicale.</w:t>
      </w:r>
    </w:p>
    <w:p w:rsidR="00402BDF" w:rsidRPr="00402BDF" w:rsidRDefault="00402BDF" w:rsidP="00402BDF">
      <w:pPr>
        <w:numPr>
          <w:ilvl w:val="0"/>
          <w:numId w:val="103"/>
        </w:numPr>
        <w:tabs>
          <w:tab w:val="left" w:pos="426"/>
        </w:tabs>
        <w:spacing w:after="200" w:line="276" w:lineRule="auto"/>
        <w:jc w:val="both"/>
        <w:rPr>
          <w:rFonts w:eastAsia="Calibri"/>
          <w:sz w:val="24"/>
          <w:szCs w:val="24"/>
          <w:lang w:val="ro-RO"/>
        </w:rPr>
      </w:pPr>
      <w:r w:rsidRPr="00402BDF">
        <w:rPr>
          <w:rFonts w:eastAsia="Calibri"/>
          <w:sz w:val="24"/>
          <w:szCs w:val="24"/>
          <w:u w:val="single"/>
          <w:lang w:val="ro-RO"/>
        </w:rPr>
        <w:t>Executarea lucrărilor de foraj</w:t>
      </w:r>
      <w:r w:rsidRPr="00402BDF">
        <w:rPr>
          <w:rFonts w:eastAsia="Calibri"/>
          <w:sz w:val="24"/>
          <w:szCs w:val="24"/>
          <w:lang w:val="ro-RO"/>
        </w:rPr>
        <w:t xml:space="preserve"> la adâncimea proiectată a sondei de 1.630 m, pe o perioadă de 15 zile; au rolul de a realiza o gaură de sonda cu diametre diferite, ce va fi protejată prin tubarea unor coloane de burlane metalice, în vederea consolidării sondei; forajul constă în saparea cu mijloace mecanizate a unui put cu diametre descrescatoare, cu ajutorul unui sistem rotativ-hidraulic actionat de la suprafata; se folosește metoda rotativa cu circulatie directa de fluid de foraj, un amestec pe baza de apa si argila, care este introdus in prajinile de foraj cu ajutorul unor pompe de mare presiune si care circula in permanenta prin sapa, ieșind prin orificiile sapei; fluidul de foraj este curatat si recirculat prin sonda.</w:t>
      </w:r>
    </w:p>
    <w:p w:rsidR="00402BDF" w:rsidRPr="00402BDF" w:rsidRDefault="00402BDF" w:rsidP="00402BDF">
      <w:pPr>
        <w:numPr>
          <w:ilvl w:val="0"/>
          <w:numId w:val="103"/>
        </w:numPr>
        <w:tabs>
          <w:tab w:val="left" w:pos="426"/>
        </w:tabs>
        <w:spacing w:after="200" w:line="276" w:lineRule="auto"/>
        <w:jc w:val="both"/>
        <w:rPr>
          <w:rFonts w:eastAsia="Calibri"/>
          <w:sz w:val="24"/>
          <w:szCs w:val="24"/>
          <w:lang w:val="ro-RO"/>
        </w:rPr>
      </w:pPr>
      <w:r w:rsidRPr="00402BDF">
        <w:rPr>
          <w:rFonts w:eastAsia="Calibri"/>
          <w:sz w:val="24"/>
          <w:szCs w:val="24"/>
          <w:u w:val="single"/>
          <w:lang w:val="ro-RO"/>
        </w:rPr>
        <w:t>Efectuarea probelor de producție</w:t>
      </w:r>
      <w:r w:rsidRPr="00402BDF">
        <w:rPr>
          <w:rFonts w:eastAsia="Calibri"/>
          <w:sz w:val="24"/>
          <w:szCs w:val="24"/>
          <w:lang w:val="ro-RO"/>
        </w:rPr>
        <w:t xml:space="preserve"> pe o perioadă de 10 zile;</w:t>
      </w:r>
      <w:r w:rsidRPr="00402BDF">
        <w:rPr>
          <w:rFonts w:ascii="Calibri" w:eastAsia="Calibri" w:hAnsi="Calibri"/>
          <w:sz w:val="24"/>
          <w:szCs w:val="24"/>
          <w:lang w:val="pt-BR"/>
        </w:rPr>
        <w:t xml:space="preserve"> </w:t>
      </w:r>
      <w:r w:rsidRPr="00402BDF">
        <w:rPr>
          <w:rFonts w:eastAsia="Calibri"/>
          <w:sz w:val="24"/>
          <w:szCs w:val="24"/>
          <w:lang w:val="ro-RO"/>
        </w:rPr>
        <w:t>constau in punerea in comunicatie directa a stratului cu gaura sondei și se vor efectua cu instalatia IC5 sau AM12/40.</w:t>
      </w:r>
    </w:p>
    <w:p w:rsidR="00402BDF" w:rsidRPr="00402BDF" w:rsidRDefault="00402BDF" w:rsidP="00402BDF">
      <w:pPr>
        <w:numPr>
          <w:ilvl w:val="0"/>
          <w:numId w:val="103"/>
        </w:numPr>
        <w:tabs>
          <w:tab w:val="left" w:pos="426"/>
        </w:tabs>
        <w:spacing w:after="200" w:line="276" w:lineRule="auto"/>
        <w:jc w:val="both"/>
        <w:rPr>
          <w:rFonts w:eastAsia="Calibri"/>
          <w:sz w:val="24"/>
          <w:szCs w:val="24"/>
          <w:u w:val="single"/>
          <w:lang w:val="ro-RO"/>
        </w:rPr>
      </w:pPr>
      <w:r w:rsidRPr="00402BDF">
        <w:rPr>
          <w:rFonts w:eastAsia="Calibri"/>
          <w:sz w:val="24"/>
          <w:szCs w:val="24"/>
          <w:u w:val="single"/>
          <w:lang w:val="ro-RO"/>
        </w:rPr>
        <w:t>Executarea lucrărilor de echipare de suprafata</w:t>
      </w:r>
      <w:r w:rsidRPr="00402BDF">
        <w:rPr>
          <w:rFonts w:eastAsia="Calibri"/>
          <w:sz w:val="24"/>
          <w:szCs w:val="24"/>
          <w:lang w:val="ro-RO"/>
        </w:rPr>
        <w:t>, cu o durată de 30 de zile, prin realizare fundații, imprejmuire cap pompare și echipamente, montare: unitate de pompare, skiduri injecție chimicale, echipamente de automatizare, instalații electrice.</w:t>
      </w:r>
    </w:p>
    <w:p w:rsidR="00402BDF" w:rsidRPr="00402BDF" w:rsidRDefault="00402BDF" w:rsidP="00402BDF">
      <w:pPr>
        <w:numPr>
          <w:ilvl w:val="0"/>
          <w:numId w:val="103"/>
        </w:numPr>
        <w:tabs>
          <w:tab w:val="left" w:pos="426"/>
        </w:tabs>
        <w:spacing w:after="200" w:line="276" w:lineRule="auto"/>
        <w:jc w:val="both"/>
        <w:rPr>
          <w:rFonts w:eastAsia="Calibri"/>
          <w:sz w:val="24"/>
          <w:szCs w:val="24"/>
          <w:u w:val="single"/>
          <w:lang w:val="ro-RO"/>
        </w:rPr>
      </w:pPr>
      <w:r w:rsidRPr="00402BDF">
        <w:rPr>
          <w:rFonts w:eastAsia="Calibri"/>
          <w:sz w:val="24"/>
          <w:szCs w:val="24"/>
          <w:u w:val="single"/>
          <w:lang w:val="ro-RO"/>
        </w:rPr>
        <w:t>Executarea conductei de amestec</w:t>
      </w:r>
      <w:r w:rsidRPr="00402BDF">
        <w:rPr>
          <w:rFonts w:eastAsia="Calibri"/>
          <w:sz w:val="24"/>
          <w:szCs w:val="24"/>
          <w:lang w:val="ro-RO"/>
        </w:rPr>
        <w:t xml:space="preserve"> din oțel, cu o lungime de 390 m și diametru de 8,89 cm, ce va avea un debit maxim de 6 mc/h; conducta se va monta subteran în șanț deschis, cu adâncime de 1,3 m, și va transporta amestecul de țiței și apă de zăcământ de la capul de pompare al sondei către manifoldul existent în Parcul 14 Nou Oprișenești; sapatura se va executa corelat cu fluxul general al lucrarilor de montaj al conductei; conducta se va cupla la sondă și la manifoldul existent în Parcul 14 Nou Oprișenești, se vor efectua probele de presiune, iar șanțul se va acoperi cu pământul rezultat din săpătură în vederea aducerii terenului la starea inițială.</w:t>
      </w:r>
    </w:p>
    <w:p w:rsidR="00402BDF" w:rsidRPr="00402BDF" w:rsidRDefault="00402BDF" w:rsidP="00402BDF">
      <w:pPr>
        <w:numPr>
          <w:ilvl w:val="0"/>
          <w:numId w:val="103"/>
        </w:numPr>
        <w:tabs>
          <w:tab w:val="left" w:pos="426"/>
        </w:tabs>
        <w:spacing w:after="200" w:line="276" w:lineRule="auto"/>
        <w:jc w:val="both"/>
        <w:rPr>
          <w:rFonts w:eastAsia="Calibri"/>
          <w:sz w:val="24"/>
          <w:szCs w:val="24"/>
          <w:u w:val="single"/>
          <w:lang w:val="ro-RO"/>
        </w:rPr>
      </w:pPr>
      <w:r w:rsidRPr="00402BDF">
        <w:rPr>
          <w:rFonts w:eastAsia="Calibri"/>
          <w:sz w:val="24"/>
          <w:szCs w:val="24"/>
          <w:u w:val="single"/>
          <w:lang w:val="ro-RO"/>
        </w:rPr>
        <w:t>Punerea în funcțiune</w:t>
      </w:r>
      <w:r w:rsidRPr="00402BDF">
        <w:rPr>
          <w:rFonts w:eastAsia="Calibri"/>
          <w:sz w:val="24"/>
          <w:szCs w:val="24"/>
          <w:lang w:val="ro-RO"/>
        </w:rPr>
        <w:t xml:space="preserve"> prin pompaj de adancime prin prăjini, dacă sonda va avea rezultate pozitive; instalația de pompare cuprinde un utilaj de fund (pompa de adâncime, separator de fund pentru gaze și nisip, țevile de extracție, prăjinile de pompare, ancora pentru țevile de extracție, curățitoare de parafină) și un utilaj de suprafață (unitatea de pompare, capul de pompare și conducta de amestec).</w:t>
      </w:r>
    </w:p>
    <w:p w:rsidR="00402BDF" w:rsidRPr="00402BDF" w:rsidRDefault="00402BDF" w:rsidP="00402BDF">
      <w:pPr>
        <w:numPr>
          <w:ilvl w:val="0"/>
          <w:numId w:val="103"/>
        </w:numPr>
        <w:tabs>
          <w:tab w:val="left" w:pos="426"/>
        </w:tabs>
        <w:spacing w:after="200" w:line="276" w:lineRule="auto"/>
        <w:jc w:val="both"/>
        <w:rPr>
          <w:rFonts w:eastAsia="Calibri"/>
          <w:sz w:val="24"/>
          <w:szCs w:val="24"/>
          <w:lang w:val="ro-RO"/>
        </w:rPr>
      </w:pPr>
      <w:r w:rsidRPr="00402BDF">
        <w:rPr>
          <w:rFonts w:eastAsia="Calibri"/>
          <w:sz w:val="24"/>
          <w:szCs w:val="24"/>
          <w:u w:val="single"/>
          <w:lang w:val="ro-RO"/>
        </w:rPr>
        <w:lastRenderedPageBreak/>
        <w:t>Readucerea la starea inițială</w:t>
      </w:r>
      <w:r w:rsidRPr="00402BDF">
        <w:rPr>
          <w:rFonts w:eastAsia="Calibri"/>
          <w:sz w:val="24"/>
          <w:szCs w:val="24"/>
          <w:lang w:val="ro-RO"/>
        </w:rPr>
        <w:t xml:space="preserve"> a suprafeţei 8043 m</w:t>
      </w:r>
      <w:r w:rsidRPr="00402BDF">
        <w:rPr>
          <w:rFonts w:eastAsia="Calibri"/>
          <w:sz w:val="24"/>
          <w:szCs w:val="24"/>
          <w:vertAlign w:val="superscript"/>
          <w:lang w:val="ro-RO"/>
        </w:rPr>
        <w:t>2</w:t>
      </w:r>
      <w:r w:rsidRPr="00402BDF">
        <w:rPr>
          <w:rFonts w:eastAsia="Calibri"/>
          <w:sz w:val="24"/>
          <w:szCs w:val="24"/>
          <w:lang w:val="ro-RO"/>
        </w:rPr>
        <w:t>, prin:</w:t>
      </w:r>
    </w:p>
    <w:p w:rsidR="00402BDF" w:rsidRPr="00402BDF" w:rsidRDefault="00402BDF" w:rsidP="00402BDF">
      <w:pPr>
        <w:numPr>
          <w:ilvl w:val="0"/>
          <w:numId w:val="102"/>
        </w:numPr>
        <w:tabs>
          <w:tab w:val="left" w:pos="426"/>
        </w:tabs>
        <w:spacing w:after="200" w:line="276" w:lineRule="auto"/>
        <w:jc w:val="both"/>
        <w:rPr>
          <w:rFonts w:eastAsia="Calibri"/>
          <w:sz w:val="24"/>
          <w:szCs w:val="24"/>
          <w:lang w:val="ro-RO"/>
        </w:rPr>
      </w:pPr>
      <w:r w:rsidRPr="00402BDF">
        <w:rPr>
          <w:rFonts w:eastAsia="Calibri"/>
          <w:sz w:val="24"/>
          <w:szCs w:val="24"/>
          <w:lang w:val="ro-RO"/>
        </w:rPr>
        <w:t>Demontarea instalației de foraj/probe de producție, care se transportă pe amplasamentul altei sonde sau intr-un spațiu de depozitare;</w:t>
      </w:r>
    </w:p>
    <w:p w:rsidR="00402BDF" w:rsidRPr="00402BDF" w:rsidRDefault="00402BDF" w:rsidP="00402BDF">
      <w:pPr>
        <w:numPr>
          <w:ilvl w:val="0"/>
          <w:numId w:val="102"/>
        </w:numPr>
        <w:tabs>
          <w:tab w:val="left" w:pos="426"/>
        </w:tabs>
        <w:spacing w:after="200" w:line="276" w:lineRule="auto"/>
        <w:jc w:val="both"/>
        <w:rPr>
          <w:rFonts w:eastAsia="Calibri"/>
          <w:sz w:val="24"/>
          <w:szCs w:val="24"/>
          <w:lang w:val="ro-RO"/>
        </w:rPr>
      </w:pPr>
      <w:r w:rsidRPr="00402BDF">
        <w:rPr>
          <w:rFonts w:eastAsia="Calibri"/>
          <w:sz w:val="24"/>
          <w:szCs w:val="24"/>
          <w:lang w:val="ro-RO"/>
        </w:rPr>
        <w:t>Degajarea amplasamentului de materiale și deşeuri;</w:t>
      </w:r>
    </w:p>
    <w:p w:rsidR="00402BDF" w:rsidRPr="00402BDF" w:rsidRDefault="00402BDF" w:rsidP="00402BDF">
      <w:pPr>
        <w:numPr>
          <w:ilvl w:val="0"/>
          <w:numId w:val="102"/>
        </w:numPr>
        <w:tabs>
          <w:tab w:val="left" w:pos="426"/>
        </w:tabs>
        <w:spacing w:after="200" w:line="276" w:lineRule="auto"/>
        <w:jc w:val="both"/>
        <w:rPr>
          <w:rFonts w:eastAsia="Calibri"/>
          <w:sz w:val="24"/>
          <w:szCs w:val="24"/>
          <w:lang w:val="ro-RO"/>
        </w:rPr>
      </w:pPr>
      <w:r w:rsidRPr="00402BDF">
        <w:rPr>
          <w:rFonts w:eastAsia="Calibri"/>
          <w:sz w:val="24"/>
          <w:szCs w:val="24"/>
          <w:lang w:val="ro-RO"/>
        </w:rPr>
        <w:t>Nivelarea amplasamentului;</w:t>
      </w:r>
    </w:p>
    <w:p w:rsidR="00402BDF" w:rsidRPr="00402BDF" w:rsidRDefault="00402BDF" w:rsidP="00402BDF">
      <w:pPr>
        <w:numPr>
          <w:ilvl w:val="0"/>
          <w:numId w:val="102"/>
        </w:numPr>
        <w:tabs>
          <w:tab w:val="left" w:pos="426"/>
        </w:tabs>
        <w:spacing w:after="200" w:line="276" w:lineRule="auto"/>
        <w:jc w:val="both"/>
        <w:rPr>
          <w:rFonts w:eastAsia="Calibri"/>
          <w:sz w:val="24"/>
          <w:szCs w:val="24"/>
          <w:lang w:val="ro-RO"/>
        </w:rPr>
      </w:pPr>
      <w:r w:rsidRPr="00402BDF">
        <w:rPr>
          <w:rFonts w:eastAsia="Calibri"/>
          <w:sz w:val="24"/>
          <w:szCs w:val="24"/>
          <w:lang w:val="ro-RO"/>
        </w:rPr>
        <w:t>Redarea în circuitul inițial de folosinţă.</w:t>
      </w:r>
    </w:p>
    <w:p w:rsidR="00402BDF" w:rsidRPr="00402BDF" w:rsidRDefault="00402BDF" w:rsidP="00402BDF">
      <w:pPr>
        <w:tabs>
          <w:tab w:val="left" w:pos="426"/>
        </w:tabs>
        <w:ind w:left="720"/>
        <w:jc w:val="both"/>
        <w:rPr>
          <w:rFonts w:eastAsia="Calibri"/>
          <w:sz w:val="24"/>
          <w:szCs w:val="24"/>
          <w:lang w:val="ro-RO"/>
        </w:rPr>
      </w:pPr>
      <w:r w:rsidRPr="00402BDF">
        <w:rPr>
          <w:rFonts w:eastAsia="Calibri"/>
          <w:sz w:val="24"/>
          <w:szCs w:val="24"/>
          <w:lang w:val="ro-RO"/>
        </w:rPr>
        <w:t>Careul de exploatare va avea suprafața de 1490 m</w:t>
      </w:r>
      <w:r w:rsidRPr="00402BDF">
        <w:rPr>
          <w:rFonts w:eastAsia="Calibri"/>
          <w:sz w:val="24"/>
          <w:szCs w:val="24"/>
          <w:vertAlign w:val="superscript"/>
          <w:lang w:val="ro-RO"/>
        </w:rPr>
        <w:t>2</w:t>
      </w:r>
      <w:r w:rsidRPr="00402BDF">
        <w:rPr>
          <w:rFonts w:eastAsia="Calibri"/>
          <w:sz w:val="24"/>
          <w:szCs w:val="24"/>
          <w:lang w:val="ro-RO"/>
        </w:rPr>
        <w:t>, iar accesul se va realiza prin drumul pietruit din DJ 211. Careul va fi delimitat de o rigolă prefabricată lungime de 103 m și adâncime de 30 cm, ce va avea rolul de colectare a apelor pluviale de pe terenurile învecinate, ce vor fi colectate într-o habă metalică vidanjabilă, cu volum de 30 m</w:t>
      </w:r>
      <w:r w:rsidRPr="00402BDF">
        <w:rPr>
          <w:rFonts w:eastAsia="Calibri"/>
          <w:sz w:val="24"/>
          <w:szCs w:val="24"/>
          <w:vertAlign w:val="superscript"/>
          <w:lang w:val="ro-RO"/>
        </w:rPr>
        <w:t>3</w:t>
      </w:r>
      <w:r w:rsidRPr="00402BDF">
        <w:rPr>
          <w:rFonts w:eastAsia="Calibri"/>
          <w:sz w:val="24"/>
          <w:szCs w:val="24"/>
          <w:lang w:val="ro-RO"/>
        </w:rPr>
        <w:t>. Sonda va fi echipată cu un motor electric de 55 kW și se va racorda la rețeaua electrică aeriană LEA 20 kV existentă în zonă printr-o linie electrică subterană cu lungime de 17m. În interiorul careului va exista beciul betonat al sondei și se va  amenaja o platformă cu suprafața de 90 m</w:t>
      </w:r>
      <w:r w:rsidRPr="00402BDF">
        <w:rPr>
          <w:rFonts w:eastAsia="Calibri"/>
          <w:sz w:val="24"/>
          <w:szCs w:val="24"/>
          <w:vertAlign w:val="superscript"/>
          <w:lang w:val="ro-RO"/>
        </w:rPr>
        <w:t>2</w:t>
      </w:r>
      <w:r w:rsidRPr="00402BDF">
        <w:rPr>
          <w:rFonts w:eastAsia="Calibri"/>
          <w:sz w:val="24"/>
          <w:szCs w:val="24"/>
          <w:lang w:val="ro-RO"/>
        </w:rPr>
        <w:t>, din dale de beton, ce va fi folosită pentru instalația de intervenție la sondă.</w:t>
      </w:r>
    </w:p>
    <w:p w:rsidR="00402BDF" w:rsidRPr="00402BDF" w:rsidRDefault="00402BDF" w:rsidP="00402BDF">
      <w:pPr>
        <w:tabs>
          <w:tab w:val="left" w:pos="426"/>
        </w:tabs>
        <w:spacing w:before="120"/>
        <w:jc w:val="both"/>
        <w:rPr>
          <w:rFonts w:eastAsia="Calibri"/>
          <w:sz w:val="24"/>
          <w:szCs w:val="24"/>
          <w:lang w:val="ro-RO"/>
        </w:rPr>
      </w:pPr>
      <w:r w:rsidRPr="00402BDF">
        <w:rPr>
          <w:rFonts w:eastAsia="Calibri"/>
          <w:sz w:val="24"/>
          <w:szCs w:val="24"/>
          <w:lang w:val="ro-RO"/>
        </w:rPr>
        <w:t xml:space="preserve">Durata de execuție a lucrărilor va fi de cca. 129 de zile, din care forajul se va executa pe o perioadă de 15 zile. </w:t>
      </w:r>
    </w:p>
    <w:p w:rsidR="00402BDF" w:rsidRPr="00402BDF" w:rsidRDefault="00402BDF" w:rsidP="00402BDF">
      <w:pPr>
        <w:tabs>
          <w:tab w:val="left" w:pos="426"/>
        </w:tabs>
        <w:spacing w:before="120"/>
        <w:jc w:val="both"/>
        <w:rPr>
          <w:rFonts w:eastAsia="Calibri"/>
          <w:sz w:val="24"/>
          <w:szCs w:val="24"/>
          <w:lang w:val="ro-RO"/>
        </w:rPr>
      </w:pPr>
      <w:r w:rsidRPr="00402BDF">
        <w:rPr>
          <w:rFonts w:eastAsia="Calibri"/>
          <w:sz w:val="24"/>
          <w:szCs w:val="24"/>
          <w:lang w:val="ro-RO"/>
        </w:rPr>
        <w:t>Realizarea proiectului necesită folosirea:</w:t>
      </w:r>
    </w:p>
    <w:p w:rsidR="00402BDF" w:rsidRPr="00402BDF" w:rsidRDefault="00402BDF" w:rsidP="00402BDF">
      <w:pPr>
        <w:numPr>
          <w:ilvl w:val="0"/>
          <w:numId w:val="101"/>
        </w:numPr>
        <w:tabs>
          <w:tab w:val="left" w:pos="426"/>
        </w:tabs>
        <w:spacing w:after="200" w:line="276" w:lineRule="auto"/>
        <w:jc w:val="both"/>
        <w:rPr>
          <w:rFonts w:eastAsia="Calibri"/>
          <w:sz w:val="24"/>
          <w:szCs w:val="24"/>
          <w:lang w:val="ro-RO"/>
        </w:rPr>
      </w:pPr>
      <w:r w:rsidRPr="00402BDF">
        <w:rPr>
          <w:rFonts w:eastAsia="Calibri"/>
          <w:sz w:val="24"/>
          <w:szCs w:val="24"/>
          <w:lang w:val="ro-RO"/>
        </w:rPr>
        <w:t>Nisipului, balastului și a dalelor pentru amenajarea careului de foraj;</w:t>
      </w:r>
    </w:p>
    <w:p w:rsidR="00402BDF" w:rsidRPr="00402BDF" w:rsidRDefault="00402BDF" w:rsidP="00402BDF">
      <w:pPr>
        <w:numPr>
          <w:ilvl w:val="0"/>
          <w:numId w:val="101"/>
        </w:numPr>
        <w:tabs>
          <w:tab w:val="left" w:pos="426"/>
        </w:tabs>
        <w:spacing w:after="200" w:line="276" w:lineRule="auto"/>
        <w:jc w:val="both"/>
        <w:rPr>
          <w:rFonts w:eastAsia="Calibri"/>
          <w:sz w:val="24"/>
          <w:szCs w:val="24"/>
          <w:lang w:val="ro-RO"/>
        </w:rPr>
      </w:pPr>
      <w:r w:rsidRPr="00402BDF">
        <w:rPr>
          <w:rFonts w:eastAsia="Calibri"/>
          <w:sz w:val="24"/>
          <w:szCs w:val="24"/>
          <w:lang w:val="ro-RO"/>
        </w:rPr>
        <w:t>Apei potabile (îmbuteliată, 25 m</w:t>
      </w:r>
      <w:r w:rsidRPr="00402BDF">
        <w:rPr>
          <w:rFonts w:eastAsia="Calibri"/>
          <w:sz w:val="24"/>
          <w:szCs w:val="24"/>
          <w:vertAlign w:val="superscript"/>
          <w:lang w:val="ro-RO"/>
        </w:rPr>
        <w:t>3</w:t>
      </w:r>
      <w:r w:rsidRPr="00402BDF">
        <w:rPr>
          <w:rFonts w:eastAsia="Calibri"/>
          <w:sz w:val="24"/>
          <w:szCs w:val="24"/>
          <w:lang w:val="ro-RO"/>
        </w:rPr>
        <w:t xml:space="preserve"> pe toată durata forajului si probelor de productie) și tehnologice (555 m</w:t>
      </w:r>
      <w:r w:rsidRPr="00402BDF">
        <w:rPr>
          <w:rFonts w:eastAsia="Calibri"/>
          <w:sz w:val="24"/>
          <w:szCs w:val="24"/>
          <w:vertAlign w:val="superscript"/>
          <w:lang w:val="ro-RO"/>
        </w:rPr>
        <w:t>3</w:t>
      </w:r>
      <w:r w:rsidRPr="00402BDF">
        <w:rPr>
          <w:rFonts w:eastAsia="Calibri"/>
          <w:sz w:val="24"/>
          <w:szCs w:val="24"/>
          <w:lang w:val="ro-RO"/>
        </w:rPr>
        <w:t xml:space="preserve"> pe toata durata forajului,  transportată periodic cu autocisterna pe amplasament de la Parcul 14 Nou Oprișenești);</w:t>
      </w:r>
    </w:p>
    <w:p w:rsidR="00402BDF" w:rsidRPr="00402BDF" w:rsidRDefault="00402BDF" w:rsidP="00402BDF">
      <w:pPr>
        <w:numPr>
          <w:ilvl w:val="0"/>
          <w:numId w:val="101"/>
        </w:numPr>
        <w:tabs>
          <w:tab w:val="left" w:pos="426"/>
        </w:tabs>
        <w:spacing w:after="200" w:line="276" w:lineRule="auto"/>
        <w:jc w:val="both"/>
        <w:rPr>
          <w:rFonts w:eastAsia="Calibri"/>
          <w:sz w:val="24"/>
          <w:szCs w:val="24"/>
          <w:lang w:val="ro-RO"/>
        </w:rPr>
      </w:pPr>
      <w:r w:rsidRPr="00402BDF">
        <w:rPr>
          <w:rFonts w:eastAsia="Calibri"/>
          <w:sz w:val="24"/>
          <w:szCs w:val="24"/>
          <w:lang w:val="ro-RO"/>
        </w:rPr>
        <w:t>Motorinei - 33  m</w:t>
      </w:r>
      <w:r w:rsidRPr="00402BDF">
        <w:rPr>
          <w:rFonts w:eastAsia="Calibri"/>
          <w:sz w:val="24"/>
          <w:szCs w:val="24"/>
          <w:vertAlign w:val="superscript"/>
          <w:lang w:val="ro-RO"/>
        </w:rPr>
        <w:t>3</w:t>
      </w:r>
      <w:r w:rsidRPr="00402BDF">
        <w:rPr>
          <w:rFonts w:eastAsia="Calibri"/>
          <w:sz w:val="24"/>
          <w:szCs w:val="24"/>
          <w:lang w:val="ro-RO"/>
        </w:rPr>
        <w:t xml:space="preserve"> pe toata durata forajului, aprovizionată dintr-un depozit;</w:t>
      </w:r>
    </w:p>
    <w:p w:rsidR="00402BDF" w:rsidRPr="00402BDF" w:rsidRDefault="00402BDF" w:rsidP="00402BDF">
      <w:pPr>
        <w:numPr>
          <w:ilvl w:val="0"/>
          <w:numId w:val="101"/>
        </w:numPr>
        <w:tabs>
          <w:tab w:val="left" w:pos="426"/>
        </w:tabs>
        <w:spacing w:after="200" w:line="276" w:lineRule="auto"/>
        <w:jc w:val="both"/>
        <w:rPr>
          <w:rFonts w:eastAsia="Calibri"/>
          <w:sz w:val="24"/>
          <w:szCs w:val="24"/>
          <w:lang w:val="ro-RO"/>
        </w:rPr>
      </w:pPr>
      <w:r w:rsidRPr="00402BDF">
        <w:rPr>
          <w:rFonts w:eastAsia="Calibri"/>
          <w:sz w:val="24"/>
          <w:szCs w:val="24"/>
          <w:lang w:val="ro-RO"/>
        </w:rPr>
        <w:t>Pastei de ciment - 50 m</w:t>
      </w:r>
      <w:r w:rsidRPr="00402BDF">
        <w:rPr>
          <w:rFonts w:eastAsia="Calibri"/>
          <w:sz w:val="24"/>
          <w:szCs w:val="24"/>
          <w:vertAlign w:val="superscript"/>
          <w:lang w:val="ro-RO"/>
        </w:rPr>
        <w:t>3</w:t>
      </w:r>
      <w:r w:rsidRPr="00402BDF">
        <w:rPr>
          <w:rFonts w:eastAsia="Calibri"/>
          <w:sz w:val="24"/>
          <w:szCs w:val="24"/>
          <w:lang w:val="ro-RO"/>
        </w:rPr>
        <w:t>;</w:t>
      </w:r>
    </w:p>
    <w:p w:rsidR="00402BDF" w:rsidRPr="00402BDF" w:rsidRDefault="00402BDF" w:rsidP="00402BDF">
      <w:pPr>
        <w:numPr>
          <w:ilvl w:val="0"/>
          <w:numId w:val="101"/>
        </w:numPr>
        <w:tabs>
          <w:tab w:val="left" w:pos="426"/>
        </w:tabs>
        <w:spacing w:after="200" w:line="276" w:lineRule="auto"/>
        <w:jc w:val="both"/>
        <w:rPr>
          <w:rFonts w:eastAsia="Calibri"/>
          <w:sz w:val="24"/>
          <w:szCs w:val="24"/>
          <w:lang w:val="ro-RO"/>
        </w:rPr>
      </w:pPr>
      <w:r w:rsidRPr="00402BDF">
        <w:rPr>
          <w:rFonts w:eastAsia="Calibri"/>
          <w:sz w:val="24"/>
          <w:szCs w:val="24"/>
          <w:lang w:val="ro-RO"/>
        </w:rPr>
        <w:t>Fluidului de foraj – dispersat (pe bază de apă dulce), cu densitatea de 1050-1100 kg/mc, 120 mc, pentru intervalul I (20 - 400 m); inhibitiv (pe bază de cloruri), cu densitatea de 1060-1100kg/mc, 273 mc, pentru intervalul II (400 - 1630 m). Pentru sectiunea 0-20 m nu se va folosi fluid de foraj.</w:t>
      </w:r>
    </w:p>
    <w:p w:rsidR="00402BDF" w:rsidRPr="00402BDF" w:rsidRDefault="00402BDF" w:rsidP="00402BDF">
      <w:pPr>
        <w:autoSpaceDE w:val="0"/>
        <w:autoSpaceDN w:val="0"/>
        <w:adjustRightInd w:val="0"/>
        <w:jc w:val="both"/>
        <w:rPr>
          <w:rFonts w:eastAsia="Calibri"/>
          <w:color w:val="000000"/>
          <w:sz w:val="24"/>
          <w:szCs w:val="24"/>
          <w:lang w:val="ro-RO"/>
        </w:rPr>
      </w:pPr>
      <w:r w:rsidRPr="00402BDF">
        <w:rPr>
          <w:rFonts w:eastAsia="Calibri"/>
          <w:color w:val="000000"/>
          <w:sz w:val="24"/>
          <w:szCs w:val="24"/>
          <w:lang w:val="ro-RO"/>
        </w:rPr>
        <w:t xml:space="preserve">Substanțele chimice pentru prepararea fluidului de foraj au drept scop: controlul durității și al pH-ului (sodă calcinată și sodă caustică, substanțe periculoase); fluidizant; lubrifiant; pentru controlul filtrării, al densității, al coroziunii și al vâscozității; anticoroziv (substanță periculoasă); inhibitor fermentație (substanță periculoasă); detergent; material pentru îngreunare, etc.. </w:t>
      </w:r>
    </w:p>
    <w:p w:rsidR="00402BDF" w:rsidRPr="00402BDF" w:rsidRDefault="00402BDF" w:rsidP="00402BDF">
      <w:pPr>
        <w:autoSpaceDE w:val="0"/>
        <w:autoSpaceDN w:val="0"/>
        <w:adjustRightInd w:val="0"/>
        <w:jc w:val="both"/>
        <w:rPr>
          <w:rFonts w:eastAsia="Calibri"/>
          <w:color w:val="000000"/>
          <w:sz w:val="24"/>
          <w:szCs w:val="24"/>
          <w:lang w:val="ro-RO"/>
        </w:rPr>
      </w:pPr>
      <w:r w:rsidRPr="00402BDF">
        <w:rPr>
          <w:rFonts w:eastAsia="Calibri"/>
          <w:color w:val="000000"/>
          <w:sz w:val="24"/>
          <w:szCs w:val="24"/>
          <w:lang w:val="ro-RO"/>
        </w:rPr>
        <w:t>Conform raportului privind impactul asupra mediului, fluidul de foraj va fi adus gata preparat pe locatia sondei, unde va fi diluat și condiționat cu unele dintre substanțele utilizate la preparare. Acestea sunt aprovizionate și stocate în ambalajele furnizorilor (saci hârtie/plastic, recipiente din plastic/metalice) în containerul de chimicale amplasat pe platformă. Aprovizionarea cu materialele necesare condiţionării fluidului de foraj se realizează pe măsură ce stocurile existente se epuizează.</w:t>
      </w:r>
    </w:p>
    <w:p w:rsidR="00402BDF" w:rsidRPr="00402BDF" w:rsidRDefault="00402BDF" w:rsidP="00402BDF">
      <w:pPr>
        <w:autoSpaceDE w:val="0"/>
        <w:autoSpaceDN w:val="0"/>
        <w:adjustRightInd w:val="0"/>
        <w:jc w:val="both"/>
        <w:rPr>
          <w:rFonts w:eastAsia="Calibri"/>
          <w:color w:val="000000"/>
          <w:sz w:val="24"/>
          <w:szCs w:val="24"/>
          <w:lang w:val="ro-RO"/>
        </w:rPr>
      </w:pPr>
      <w:r w:rsidRPr="00402BDF">
        <w:rPr>
          <w:rFonts w:eastAsia="Calibri"/>
          <w:color w:val="000000"/>
          <w:sz w:val="24"/>
          <w:szCs w:val="24"/>
          <w:lang w:val="ro-RO"/>
        </w:rPr>
        <w:t xml:space="preserve">Sistemul de curăţire mecanică a fluidului de foraj cuprinde în principal site vibratoare, baterii hidrocicloane şi un separator centrifugal de linie. Faza lichidă se va întoarce în circuit, putând fi folosită ca fluid de diluţie.  La terminarea lucrărilor fluidul va fi evacuat pentru eliminare totală sau depozitare în scopul refolosirii, în cazul în care nu mai poate fi refolosit la o altă sondă.   </w:t>
      </w:r>
    </w:p>
    <w:p w:rsidR="00402BDF" w:rsidRPr="00402BDF" w:rsidRDefault="00402BDF" w:rsidP="00402BDF">
      <w:pPr>
        <w:autoSpaceDE w:val="0"/>
        <w:autoSpaceDN w:val="0"/>
        <w:adjustRightInd w:val="0"/>
        <w:jc w:val="both"/>
        <w:rPr>
          <w:rFonts w:eastAsia="Calibri"/>
          <w:color w:val="000000"/>
          <w:sz w:val="24"/>
          <w:szCs w:val="24"/>
          <w:lang w:val="ro-RO"/>
        </w:rPr>
      </w:pPr>
      <w:r w:rsidRPr="00402BDF">
        <w:rPr>
          <w:rFonts w:eastAsia="Calibri"/>
          <w:color w:val="000000"/>
          <w:sz w:val="24"/>
          <w:szCs w:val="24"/>
          <w:lang w:val="ro-RO"/>
        </w:rPr>
        <w:lastRenderedPageBreak/>
        <w:t>Pentru forajul sondei se va utiliza o instalatie de foraj cu actionare termica si nu este necesară alimentarea cu energie electrica, iar consumatorii din cadrul careului de foraj vor utiliza grupuri electrogene.</w:t>
      </w:r>
    </w:p>
    <w:p w:rsidR="00402BDF" w:rsidRPr="00402BDF" w:rsidRDefault="00402BDF" w:rsidP="00402BDF">
      <w:pPr>
        <w:autoSpaceDE w:val="0"/>
        <w:autoSpaceDN w:val="0"/>
        <w:adjustRightInd w:val="0"/>
        <w:jc w:val="both"/>
        <w:rPr>
          <w:rFonts w:eastAsia="Calibri"/>
          <w:color w:val="000000"/>
          <w:sz w:val="24"/>
          <w:szCs w:val="24"/>
          <w:lang w:val="ro-RO"/>
        </w:rPr>
      </w:pPr>
      <w:r w:rsidRPr="00402BDF">
        <w:rPr>
          <w:rFonts w:eastAsia="Calibri"/>
          <w:color w:val="000000"/>
          <w:sz w:val="24"/>
          <w:szCs w:val="24"/>
          <w:lang w:val="ro-RO"/>
        </w:rPr>
        <w:t>Sonda 700  Oprisenesti are caracter de exploatare și va produce un debit titei (cu apă de zăcământ) de circa 6 m</w:t>
      </w:r>
      <w:r w:rsidRPr="00402BDF">
        <w:rPr>
          <w:rFonts w:eastAsia="Calibri"/>
          <w:color w:val="000000"/>
          <w:sz w:val="24"/>
          <w:szCs w:val="24"/>
          <w:vertAlign w:val="superscript"/>
          <w:lang w:val="ro-RO"/>
        </w:rPr>
        <w:t>3</w:t>
      </w:r>
      <w:r w:rsidRPr="00402BDF">
        <w:rPr>
          <w:rFonts w:eastAsia="Calibri"/>
          <w:color w:val="000000"/>
          <w:sz w:val="24"/>
          <w:szCs w:val="24"/>
          <w:lang w:val="ro-RO"/>
        </w:rPr>
        <w:t>/zi, respectiv 2190 m</w:t>
      </w:r>
      <w:r w:rsidRPr="00402BDF">
        <w:rPr>
          <w:rFonts w:eastAsia="Calibri"/>
          <w:color w:val="000000"/>
          <w:sz w:val="24"/>
          <w:szCs w:val="24"/>
          <w:vertAlign w:val="superscript"/>
          <w:lang w:val="ro-RO"/>
        </w:rPr>
        <w:t>3</w:t>
      </w:r>
      <w:r w:rsidRPr="00402BDF">
        <w:rPr>
          <w:rFonts w:eastAsia="Calibri"/>
          <w:color w:val="000000"/>
          <w:sz w:val="24"/>
          <w:szCs w:val="24"/>
          <w:lang w:val="ro-RO"/>
        </w:rPr>
        <w:t>/an.</w:t>
      </w:r>
    </w:p>
    <w:p w:rsidR="00402BDF" w:rsidRPr="00402BDF" w:rsidRDefault="00402BDF" w:rsidP="00402BDF">
      <w:pPr>
        <w:autoSpaceDE w:val="0"/>
        <w:autoSpaceDN w:val="0"/>
        <w:adjustRightInd w:val="0"/>
        <w:jc w:val="both"/>
        <w:rPr>
          <w:rFonts w:eastAsia="Calibri"/>
          <w:color w:val="000000"/>
          <w:sz w:val="24"/>
          <w:szCs w:val="24"/>
          <w:lang w:val="ro-RO"/>
        </w:rPr>
      </w:pPr>
      <w:r w:rsidRPr="00402BDF">
        <w:rPr>
          <w:rFonts w:eastAsia="Calibri"/>
          <w:color w:val="000000"/>
          <w:sz w:val="24"/>
          <w:szCs w:val="24"/>
          <w:lang w:val="ro-RO"/>
        </w:rPr>
        <w:t>În perioada lucrărilor vor rezulta următoarele tipuri de deşeuri, atât nepericuloase, cât și periculoase:</w:t>
      </w:r>
    </w:p>
    <w:p w:rsidR="00402BDF" w:rsidRPr="00402BDF" w:rsidRDefault="00402BDF" w:rsidP="00402BDF">
      <w:pPr>
        <w:numPr>
          <w:ilvl w:val="0"/>
          <w:numId w:val="106"/>
        </w:numPr>
        <w:autoSpaceDE w:val="0"/>
        <w:autoSpaceDN w:val="0"/>
        <w:adjustRightInd w:val="0"/>
        <w:spacing w:after="200" w:line="276" w:lineRule="auto"/>
        <w:jc w:val="both"/>
        <w:rPr>
          <w:rFonts w:eastAsia="Calibri"/>
          <w:color w:val="000000"/>
          <w:sz w:val="24"/>
          <w:szCs w:val="24"/>
          <w:lang w:val="ro-RO"/>
        </w:rPr>
      </w:pPr>
      <w:r w:rsidRPr="00402BDF">
        <w:rPr>
          <w:rFonts w:eastAsia="Calibri"/>
          <w:color w:val="000000"/>
          <w:sz w:val="24"/>
          <w:szCs w:val="24"/>
          <w:lang w:val="ro-RO"/>
        </w:rPr>
        <w:t>Detritus, respectiv noroaie de foraj şi deşeuri cu conţinut de cloruri (cod 01 05 08) și deşeuri şi noroaie de foraj pe bază de apă dulce (cod 01 05 04) - cca. 2138 tone, aduse la suprafaţă de fluidul de circulaţie şi separate din acesta cu ajutorul instalaţiilor de curăţire, ce vor fi stocate într-o habă metalică, de unde periodic vor fi transportate la depozitul de deşeuri specifice, de către o societate autorizată;</w:t>
      </w:r>
    </w:p>
    <w:p w:rsidR="00402BDF" w:rsidRPr="00402BDF" w:rsidRDefault="00402BDF" w:rsidP="00402BDF">
      <w:pPr>
        <w:numPr>
          <w:ilvl w:val="0"/>
          <w:numId w:val="106"/>
        </w:numPr>
        <w:autoSpaceDE w:val="0"/>
        <w:autoSpaceDN w:val="0"/>
        <w:adjustRightInd w:val="0"/>
        <w:spacing w:after="200" w:line="276" w:lineRule="auto"/>
        <w:jc w:val="both"/>
        <w:rPr>
          <w:rFonts w:eastAsia="Calibri"/>
          <w:color w:val="000000"/>
          <w:sz w:val="24"/>
          <w:szCs w:val="24"/>
          <w:lang w:val="ro-RO"/>
        </w:rPr>
      </w:pPr>
      <w:r w:rsidRPr="00402BDF">
        <w:rPr>
          <w:rFonts w:eastAsia="Calibri"/>
          <w:color w:val="000000"/>
          <w:sz w:val="24"/>
          <w:szCs w:val="24"/>
          <w:lang w:val="ro-RO"/>
        </w:rPr>
        <w:t>Deşeuri metalice (cod 17 04 07) - rezultate la tăierea coloanelor, cabluri de oţel, piese de schimb înlocuite, cantitatea estimată fiind de cca. 2 t; vor fi predate către societăţi autorizate pentru achiziţie şi/sau valorificare;</w:t>
      </w:r>
    </w:p>
    <w:p w:rsidR="00402BDF" w:rsidRPr="00402BDF" w:rsidRDefault="00402BDF" w:rsidP="00402BDF">
      <w:pPr>
        <w:numPr>
          <w:ilvl w:val="0"/>
          <w:numId w:val="106"/>
        </w:numPr>
        <w:autoSpaceDE w:val="0"/>
        <w:autoSpaceDN w:val="0"/>
        <w:adjustRightInd w:val="0"/>
        <w:spacing w:after="200" w:line="276" w:lineRule="auto"/>
        <w:jc w:val="both"/>
        <w:rPr>
          <w:rFonts w:eastAsia="Calibri"/>
          <w:color w:val="000000"/>
          <w:sz w:val="24"/>
          <w:szCs w:val="24"/>
          <w:lang w:val="ro-RO"/>
        </w:rPr>
      </w:pPr>
      <w:r w:rsidRPr="00402BDF">
        <w:rPr>
          <w:rFonts w:eastAsia="Calibri"/>
          <w:color w:val="000000"/>
          <w:sz w:val="24"/>
          <w:szCs w:val="24"/>
          <w:lang w:val="ro-RO"/>
        </w:rPr>
        <w:t>Deşeuri de ambalaje de hârtie și carton (cod 20 01 01), cantitatea estimată fiind de cca. 200kg; vor fi predate către societăţi autorizate pentru achiziţie şi/sau valorificare;</w:t>
      </w:r>
    </w:p>
    <w:p w:rsidR="00402BDF" w:rsidRPr="00402BDF" w:rsidRDefault="00402BDF" w:rsidP="00402BDF">
      <w:pPr>
        <w:numPr>
          <w:ilvl w:val="0"/>
          <w:numId w:val="106"/>
        </w:numPr>
        <w:autoSpaceDE w:val="0"/>
        <w:autoSpaceDN w:val="0"/>
        <w:adjustRightInd w:val="0"/>
        <w:spacing w:after="200" w:line="276" w:lineRule="auto"/>
        <w:jc w:val="both"/>
        <w:rPr>
          <w:rFonts w:eastAsia="Calibri"/>
          <w:color w:val="000000"/>
          <w:sz w:val="24"/>
          <w:szCs w:val="24"/>
          <w:lang w:val="ro-RO"/>
        </w:rPr>
      </w:pPr>
      <w:r w:rsidRPr="00402BDF">
        <w:rPr>
          <w:rFonts w:eastAsia="Calibri"/>
          <w:color w:val="000000"/>
          <w:sz w:val="24"/>
          <w:szCs w:val="24"/>
          <w:lang w:val="ro-RO"/>
        </w:rPr>
        <w:t>Deşeuri de ambalaje contaminate</w:t>
      </w:r>
      <w:r w:rsidRPr="00402BDF">
        <w:rPr>
          <w:rFonts w:ascii="Calibri" w:eastAsia="Calibri" w:hAnsi="Calibri"/>
          <w:sz w:val="22"/>
          <w:szCs w:val="22"/>
          <w:lang w:val="en-US"/>
        </w:rPr>
        <w:t xml:space="preserve"> </w:t>
      </w:r>
      <w:r w:rsidRPr="00402BDF">
        <w:rPr>
          <w:rFonts w:eastAsia="Calibri"/>
          <w:color w:val="000000"/>
          <w:sz w:val="24"/>
          <w:szCs w:val="24"/>
          <w:lang w:val="ro-RO"/>
        </w:rPr>
        <w:t>cu substanţe chimice periculoase utilizate la prepararea fluidului de foraj (cod 15 01 10*); vor fi predate către societăţi autorizate pentru achiziţie şi/sau valorificare;</w:t>
      </w:r>
    </w:p>
    <w:p w:rsidR="00402BDF" w:rsidRPr="00402BDF" w:rsidRDefault="00402BDF" w:rsidP="00402BDF">
      <w:pPr>
        <w:numPr>
          <w:ilvl w:val="0"/>
          <w:numId w:val="106"/>
        </w:numPr>
        <w:autoSpaceDE w:val="0"/>
        <w:autoSpaceDN w:val="0"/>
        <w:adjustRightInd w:val="0"/>
        <w:spacing w:after="200" w:line="276" w:lineRule="auto"/>
        <w:jc w:val="both"/>
        <w:rPr>
          <w:rFonts w:eastAsia="Calibri"/>
          <w:color w:val="000000"/>
          <w:sz w:val="24"/>
          <w:szCs w:val="24"/>
          <w:lang w:val="ro-RO"/>
        </w:rPr>
      </w:pPr>
      <w:r w:rsidRPr="00402BDF">
        <w:rPr>
          <w:rFonts w:eastAsia="Calibri"/>
          <w:color w:val="000000"/>
          <w:sz w:val="24"/>
          <w:szCs w:val="24"/>
          <w:lang w:val="ro-RO"/>
        </w:rPr>
        <w:t>Deşeuri de materiale de construcţii</w:t>
      </w:r>
      <w:r w:rsidRPr="00402BDF">
        <w:rPr>
          <w:rFonts w:ascii="Calibri" w:eastAsia="Calibri" w:hAnsi="Calibri"/>
          <w:sz w:val="22"/>
          <w:szCs w:val="22"/>
          <w:lang w:val="en-US"/>
        </w:rPr>
        <w:t xml:space="preserve"> (</w:t>
      </w:r>
      <w:r w:rsidRPr="00402BDF">
        <w:rPr>
          <w:rFonts w:eastAsia="Calibri"/>
          <w:color w:val="000000"/>
          <w:sz w:val="24"/>
          <w:szCs w:val="24"/>
          <w:lang w:val="ro-RO"/>
        </w:rPr>
        <w:t>dale de beton deteriorate), cod 17 09 04 - 1 t, care vor fi valorificate;</w:t>
      </w:r>
    </w:p>
    <w:p w:rsidR="00402BDF" w:rsidRPr="00402BDF" w:rsidRDefault="00402BDF" w:rsidP="00402BDF">
      <w:pPr>
        <w:numPr>
          <w:ilvl w:val="0"/>
          <w:numId w:val="106"/>
        </w:numPr>
        <w:autoSpaceDE w:val="0"/>
        <w:autoSpaceDN w:val="0"/>
        <w:adjustRightInd w:val="0"/>
        <w:spacing w:after="200" w:line="276" w:lineRule="auto"/>
        <w:jc w:val="both"/>
        <w:rPr>
          <w:rFonts w:eastAsia="Calibri"/>
          <w:color w:val="000000"/>
          <w:sz w:val="24"/>
          <w:szCs w:val="24"/>
          <w:lang w:val="ro-RO"/>
        </w:rPr>
      </w:pPr>
      <w:r w:rsidRPr="00402BDF">
        <w:rPr>
          <w:rFonts w:eastAsia="Calibri"/>
          <w:color w:val="000000"/>
          <w:sz w:val="24"/>
          <w:szCs w:val="24"/>
          <w:lang w:val="ro-RO"/>
        </w:rPr>
        <w:t>Ulei de motor uzat (cod 13 02 05*, 100 l) -</w:t>
      </w:r>
      <w:r w:rsidRPr="00402BDF">
        <w:rPr>
          <w:rFonts w:ascii="Calibri" w:eastAsia="Calibri" w:hAnsi="Calibri"/>
          <w:sz w:val="22"/>
          <w:szCs w:val="22"/>
          <w:lang w:val="en-US"/>
        </w:rPr>
        <w:t xml:space="preserve"> </w:t>
      </w:r>
      <w:r w:rsidRPr="00402BDF">
        <w:rPr>
          <w:rFonts w:eastAsia="Calibri"/>
          <w:color w:val="000000"/>
          <w:sz w:val="24"/>
          <w:szCs w:val="24"/>
          <w:lang w:val="ro-RO"/>
        </w:rPr>
        <w:t>de la motoarele instalaţiei de foraj; vor fi  predate către operatori autorizaţi în vederea valorificării/eliminării;</w:t>
      </w:r>
    </w:p>
    <w:p w:rsidR="00402BDF" w:rsidRPr="00402BDF" w:rsidRDefault="00402BDF" w:rsidP="00402BDF">
      <w:pPr>
        <w:numPr>
          <w:ilvl w:val="0"/>
          <w:numId w:val="106"/>
        </w:numPr>
        <w:autoSpaceDE w:val="0"/>
        <w:autoSpaceDN w:val="0"/>
        <w:adjustRightInd w:val="0"/>
        <w:spacing w:after="200" w:line="276" w:lineRule="auto"/>
        <w:jc w:val="both"/>
        <w:rPr>
          <w:rFonts w:eastAsia="Calibri"/>
          <w:b/>
          <w:bCs/>
          <w:i/>
          <w:color w:val="000000"/>
          <w:sz w:val="24"/>
          <w:szCs w:val="24"/>
          <w:lang w:val="ro-RO"/>
        </w:rPr>
      </w:pPr>
      <w:r w:rsidRPr="00402BDF">
        <w:rPr>
          <w:rFonts w:eastAsia="Calibri"/>
          <w:color w:val="000000"/>
          <w:sz w:val="24"/>
          <w:szCs w:val="24"/>
          <w:lang w:val="ro-RO"/>
        </w:rPr>
        <w:t>Deşeuri menajere (cod 20 03 01) rezultate din activitatea socială a personalului în cantitate estimată de 5 m</w:t>
      </w:r>
      <w:r w:rsidRPr="00402BDF">
        <w:rPr>
          <w:rFonts w:eastAsia="Calibri"/>
          <w:color w:val="000000"/>
          <w:sz w:val="24"/>
          <w:szCs w:val="24"/>
          <w:vertAlign w:val="superscript"/>
          <w:lang w:val="ro-RO"/>
        </w:rPr>
        <w:t>3</w:t>
      </w:r>
      <w:r w:rsidRPr="00402BDF">
        <w:rPr>
          <w:rFonts w:eastAsia="Calibri"/>
          <w:color w:val="000000"/>
          <w:sz w:val="24"/>
          <w:szCs w:val="24"/>
          <w:lang w:val="ro-RO"/>
        </w:rPr>
        <w:t xml:space="preserve">, vor fi precolectate în containere amplasate în careul sondei, iar eliminarea şi depozitarea acestora se va face prin operatori autorizaţi. </w:t>
      </w:r>
    </w:p>
    <w:p w:rsidR="00402BDF" w:rsidRPr="007511D8" w:rsidRDefault="00402BDF" w:rsidP="00402BDF">
      <w:pPr>
        <w:autoSpaceDE w:val="0"/>
        <w:autoSpaceDN w:val="0"/>
        <w:adjustRightInd w:val="0"/>
        <w:jc w:val="both"/>
        <w:rPr>
          <w:rFonts w:ascii="Calibri" w:eastAsia="Calibri" w:hAnsi="Calibri"/>
          <w:b/>
          <w:bCs/>
          <w:sz w:val="22"/>
          <w:szCs w:val="22"/>
          <w:lang w:val="ro-RO"/>
        </w:rPr>
      </w:pPr>
      <w:r w:rsidRPr="00402BDF">
        <w:rPr>
          <w:rFonts w:eastAsia="Calibri"/>
          <w:color w:val="000000"/>
          <w:sz w:val="24"/>
          <w:szCs w:val="24"/>
          <w:lang w:val="ro-RO"/>
        </w:rPr>
        <w:t>În perioada de funcționare vor rezulta deșeuri ca urmare a unor eventuale intervenţii la capul de erupţie.</w:t>
      </w:r>
    </w:p>
    <w:p w:rsidR="00402BDF" w:rsidRPr="00402BDF" w:rsidRDefault="00402BDF" w:rsidP="00402BDF">
      <w:pPr>
        <w:tabs>
          <w:tab w:val="left" w:pos="426"/>
        </w:tabs>
        <w:jc w:val="both"/>
        <w:rPr>
          <w:rFonts w:eastAsia="Calibri"/>
          <w:sz w:val="24"/>
          <w:szCs w:val="24"/>
          <w:lang w:val="ro-RO"/>
        </w:rPr>
      </w:pPr>
    </w:p>
    <w:p w:rsidR="00402BDF" w:rsidRPr="00402BDF" w:rsidRDefault="00402BDF" w:rsidP="00402BDF">
      <w:pPr>
        <w:tabs>
          <w:tab w:val="left" w:pos="426"/>
        </w:tabs>
        <w:jc w:val="both"/>
        <w:rPr>
          <w:rFonts w:eastAsia="Calibri"/>
          <w:b/>
          <w:bCs/>
          <w:sz w:val="24"/>
          <w:szCs w:val="24"/>
          <w:lang w:val="ro-RO"/>
        </w:rPr>
      </w:pPr>
      <w:r w:rsidRPr="00402BDF">
        <w:rPr>
          <w:rFonts w:eastAsia="Calibri"/>
          <w:sz w:val="24"/>
          <w:szCs w:val="24"/>
          <w:lang w:val="ro-RO"/>
        </w:rPr>
        <w:tab/>
      </w:r>
      <w:r w:rsidRPr="00402BDF">
        <w:rPr>
          <w:rFonts w:eastAsia="Calibri"/>
          <w:sz w:val="24"/>
          <w:szCs w:val="24"/>
          <w:lang w:val="ro-RO"/>
        </w:rPr>
        <w:tab/>
      </w:r>
      <w:r w:rsidRPr="00402BDF">
        <w:rPr>
          <w:rFonts w:eastAsia="Calibri"/>
          <w:b/>
          <w:bCs/>
          <w:sz w:val="24"/>
          <w:szCs w:val="24"/>
          <w:lang w:val="ro-RO"/>
        </w:rPr>
        <w:t>II. MOTIVELE ŞI CONSIDERENTELE CARE AU STAT LA BAZA EMITERII ACORDULUI DE MEDIU</w:t>
      </w:r>
    </w:p>
    <w:p w:rsidR="00402BDF" w:rsidRPr="00402BDF" w:rsidRDefault="00402BDF" w:rsidP="00402BDF">
      <w:pPr>
        <w:numPr>
          <w:ilvl w:val="0"/>
          <w:numId w:val="164"/>
        </w:numPr>
        <w:spacing w:after="120" w:line="276" w:lineRule="auto"/>
        <w:jc w:val="both"/>
        <w:rPr>
          <w:rFonts w:eastAsia="Calibri"/>
          <w:sz w:val="24"/>
          <w:szCs w:val="24"/>
          <w:lang w:val="ro-RO"/>
        </w:rPr>
      </w:pPr>
      <w:r w:rsidRPr="00402BDF">
        <w:rPr>
          <w:rFonts w:eastAsia="Calibri"/>
          <w:sz w:val="24"/>
          <w:szCs w:val="24"/>
          <w:lang w:val="ro-RO"/>
        </w:rPr>
        <w:t xml:space="preserve">Forajul sondei 700  Oprisenesti face parte din Programul National de Asigurare a Resurselor Energetice, dezvoltarea exploatarii pe structura Oprisenesti, iar substanta minerala care urmeaza a fi exploatata este destinata consumului industrial si pentru combustie. </w:t>
      </w:r>
    </w:p>
    <w:p w:rsidR="00402BDF" w:rsidRPr="00402BDF" w:rsidRDefault="00402BDF" w:rsidP="00402BDF">
      <w:pPr>
        <w:numPr>
          <w:ilvl w:val="0"/>
          <w:numId w:val="164"/>
        </w:numPr>
        <w:spacing w:after="120" w:line="276" w:lineRule="auto"/>
        <w:jc w:val="both"/>
        <w:rPr>
          <w:rFonts w:ascii="Calibri" w:eastAsia="Calibri" w:hAnsi="Calibri"/>
          <w:sz w:val="22"/>
          <w:szCs w:val="22"/>
          <w:lang w:val="en-US"/>
        </w:rPr>
      </w:pPr>
      <w:r w:rsidRPr="00402BDF">
        <w:rPr>
          <w:rFonts w:eastAsia="Calibri"/>
          <w:sz w:val="24"/>
          <w:szCs w:val="24"/>
          <w:lang w:val="ro-RO"/>
        </w:rPr>
        <w:t>Amplasamentul este propus in nordul zacamantului și permite atingerea scopului propus, fiind determinat de informatiile geologice existente la data prognozarii lucrarii cu privire la existenta stratului in care  s-au acumulat hidrocarburile; totodată, prezintă localizarea cea mai bună în raport cu areale sensibile (arii naturale protejate, zone umede și împădurite), zonele de locuit, condiţiile sociale şi economice.</w:t>
      </w:r>
      <w:r w:rsidRPr="00402BDF">
        <w:rPr>
          <w:rFonts w:ascii="Calibri" w:eastAsia="Calibri" w:hAnsi="Calibri"/>
          <w:sz w:val="22"/>
          <w:szCs w:val="22"/>
          <w:lang w:val="en-US"/>
        </w:rPr>
        <w:t xml:space="preserve"> </w:t>
      </w:r>
    </w:p>
    <w:p w:rsidR="00402BDF" w:rsidRPr="00402BDF" w:rsidRDefault="00402BDF" w:rsidP="00402BDF">
      <w:pPr>
        <w:numPr>
          <w:ilvl w:val="0"/>
          <w:numId w:val="164"/>
        </w:numPr>
        <w:spacing w:after="120" w:line="276" w:lineRule="auto"/>
        <w:jc w:val="both"/>
        <w:rPr>
          <w:rFonts w:eastAsia="Calibri"/>
          <w:sz w:val="24"/>
          <w:szCs w:val="24"/>
          <w:lang w:val="ro-RO"/>
        </w:rPr>
      </w:pPr>
      <w:r w:rsidRPr="00402BDF">
        <w:rPr>
          <w:rFonts w:eastAsia="Calibri"/>
          <w:sz w:val="24"/>
          <w:szCs w:val="24"/>
          <w:lang w:val="ro-RO"/>
        </w:rPr>
        <w:t>Varianta de amplasament s-a ales ținând cont de cumularea următorilor factori: rezultatele investigațiilor obținute pe baza carotajelor seismice executate în zonă; accesul facil din drumuri existente</w:t>
      </w:r>
      <w:r w:rsidRPr="00402BDF">
        <w:rPr>
          <w:rFonts w:ascii="Calibri" w:eastAsia="Calibri" w:hAnsi="Calibri"/>
          <w:sz w:val="22"/>
          <w:szCs w:val="22"/>
          <w:lang w:val="en-US"/>
        </w:rPr>
        <w:t xml:space="preserve"> </w:t>
      </w:r>
      <w:r w:rsidRPr="00402BDF">
        <w:rPr>
          <w:rFonts w:eastAsia="Calibri"/>
          <w:sz w:val="24"/>
          <w:szCs w:val="24"/>
          <w:lang w:val="ro-RO"/>
        </w:rPr>
        <w:t xml:space="preserve">pentru a evita scoaterea suplimentară din circuitul </w:t>
      </w:r>
      <w:r w:rsidRPr="00402BDF">
        <w:rPr>
          <w:rFonts w:eastAsia="Calibri"/>
          <w:sz w:val="24"/>
          <w:szCs w:val="24"/>
          <w:lang w:val="ro-RO"/>
        </w:rPr>
        <w:lastRenderedPageBreak/>
        <w:t>agricol a unor suprafeţe de teren necesare realizării drumului de acces; asigurarea unei distanțe suficiente față de zonele rezidențiale care să asigure evitarea disconfortului creat de lucrări, cele mai apropiate zone de locuit fiind amplasate în satul Oprișenești, la cca 2,2 km nord-vest fata de amplasament; evitarea ocupării unor terenuri din interiorul ariilor naturale protejate; amplasarea în afara zonelor inundabile; posibilitatea de închiriere terenuri.</w:t>
      </w:r>
    </w:p>
    <w:p w:rsidR="00402BDF" w:rsidRPr="00402BDF" w:rsidRDefault="00402BDF" w:rsidP="00402BDF">
      <w:pPr>
        <w:numPr>
          <w:ilvl w:val="0"/>
          <w:numId w:val="164"/>
        </w:numPr>
        <w:spacing w:after="120" w:line="276" w:lineRule="auto"/>
        <w:jc w:val="both"/>
        <w:rPr>
          <w:rFonts w:eastAsia="Calibri"/>
          <w:sz w:val="24"/>
          <w:szCs w:val="24"/>
          <w:lang w:val="ro-RO"/>
        </w:rPr>
      </w:pPr>
      <w:r w:rsidRPr="00402BDF">
        <w:rPr>
          <w:rFonts w:eastAsia="Calibri"/>
          <w:sz w:val="24"/>
          <w:szCs w:val="24"/>
          <w:lang w:val="ro-RO"/>
        </w:rPr>
        <w:t>Traseul conductei de amestec respecta distantele minime de siguranta in conformitate cu Normativul Departamental pentru stabilirea distantelor din punct de vedere al prevenirii incendiilor dintre obiectivele componente ale instalatiilor tehnologice din industria extractiva de petrol.</w:t>
      </w:r>
    </w:p>
    <w:p w:rsidR="00402BDF" w:rsidRPr="00402BDF" w:rsidRDefault="00402BDF" w:rsidP="00402BDF">
      <w:pPr>
        <w:numPr>
          <w:ilvl w:val="0"/>
          <w:numId w:val="164"/>
        </w:numPr>
        <w:spacing w:after="120" w:line="276" w:lineRule="auto"/>
        <w:jc w:val="both"/>
        <w:rPr>
          <w:rFonts w:eastAsia="Calibri"/>
          <w:sz w:val="24"/>
          <w:szCs w:val="24"/>
          <w:lang w:val="ro-RO"/>
        </w:rPr>
      </w:pPr>
      <w:r w:rsidRPr="00402BDF">
        <w:rPr>
          <w:rFonts w:eastAsia="Calibri"/>
          <w:sz w:val="24"/>
          <w:szCs w:val="24"/>
          <w:lang w:val="ro-RO"/>
        </w:rPr>
        <w:t>Tehnologia de foraj, instalaţiile şi echipamentele ce vor fi utilizate, precum și dotările prevăzute în cadrul proiectului au avut la bază proiectele tehnice executate până în prezent care asigură siguranţa instalaţiilor și în pe perioada de funcţionare, generând un impact redus asupra factorilor de mediu.</w:t>
      </w:r>
    </w:p>
    <w:p w:rsidR="00402BDF" w:rsidRPr="00402BDF" w:rsidRDefault="00402BDF" w:rsidP="00402BDF">
      <w:pPr>
        <w:numPr>
          <w:ilvl w:val="0"/>
          <w:numId w:val="164"/>
        </w:numPr>
        <w:spacing w:after="200" w:line="276" w:lineRule="auto"/>
        <w:ind w:left="714" w:hanging="357"/>
        <w:jc w:val="both"/>
        <w:rPr>
          <w:rFonts w:eastAsia="Calibri"/>
          <w:sz w:val="24"/>
          <w:szCs w:val="24"/>
          <w:lang w:val="ro-RO"/>
        </w:rPr>
      </w:pPr>
      <w:r w:rsidRPr="00402BDF">
        <w:rPr>
          <w:rFonts w:eastAsia="Calibri"/>
          <w:sz w:val="24"/>
          <w:szCs w:val="24"/>
          <w:lang w:val="ro-RO"/>
        </w:rPr>
        <w:t>Compatibilitatea cu obiectivele de protecţie a siturilor Natura 2000 - cele mai apropiate arii naturale protejate de interes comunitar, respectiv Aria de protectie speciala avifaunistica Ianca-Plopu-Sărat și Situl de importanta comunitara Ianca-Plopu-Sărat-Comăneasca, sunt situate la cca 4 km nord față de amplasament, iar proiectul nu este susceptibil să afecteze aceste arii naturale protejate de interes comunitar.</w:t>
      </w:r>
    </w:p>
    <w:p w:rsidR="00402BDF" w:rsidRPr="00402BDF" w:rsidRDefault="00402BDF" w:rsidP="00402BDF">
      <w:pPr>
        <w:numPr>
          <w:ilvl w:val="0"/>
          <w:numId w:val="164"/>
        </w:numPr>
        <w:spacing w:after="200" w:line="276" w:lineRule="auto"/>
        <w:ind w:left="714" w:hanging="357"/>
        <w:jc w:val="both"/>
        <w:rPr>
          <w:rFonts w:eastAsia="Calibri"/>
          <w:sz w:val="24"/>
          <w:szCs w:val="24"/>
          <w:lang w:val="ro-RO"/>
        </w:rPr>
      </w:pPr>
      <w:r w:rsidRPr="00402BDF">
        <w:rPr>
          <w:rFonts w:eastAsia="Calibri"/>
          <w:sz w:val="24"/>
          <w:szCs w:val="24"/>
          <w:lang w:val="ro-RO"/>
        </w:rPr>
        <w:t>Ca urmare a parcurgerii procedurii de evaluare a impactului asupra mediului (inclusiv din analiza raportului privind impactul asupra mediului) a rezultat că:</w:t>
      </w:r>
    </w:p>
    <w:p w:rsidR="00402BDF" w:rsidRPr="00402BDF" w:rsidRDefault="00402BDF" w:rsidP="00402BDF">
      <w:pPr>
        <w:numPr>
          <w:ilvl w:val="0"/>
          <w:numId w:val="101"/>
        </w:numPr>
        <w:spacing w:after="200" w:line="276" w:lineRule="auto"/>
        <w:jc w:val="both"/>
        <w:rPr>
          <w:rFonts w:eastAsia="Calibri"/>
          <w:sz w:val="24"/>
          <w:szCs w:val="24"/>
          <w:lang w:val="ro-RO"/>
        </w:rPr>
      </w:pPr>
      <w:r w:rsidRPr="00402BDF">
        <w:rPr>
          <w:rFonts w:eastAsia="Calibri"/>
          <w:sz w:val="24"/>
          <w:szCs w:val="24"/>
          <w:lang w:val="ro-RO"/>
        </w:rPr>
        <w:t xml:space="preserve">S-au evaluat cantităţile poluanţilor emiși în mediu (apă, sol, aer) şi nivelul de zgomot generat de lucrările specifice, fiind realizată o analiză a efectelor potenţiale pe care acestea le pot avea. </w:t>
      </w:r>
    </w:p>
    <w:p w:rsidR="00402BDF" w:rsidRPr="00402BDF" w:rsidRDefault="00402BDF" w:rsidP="00402BDF">
      <w:pPr>
        <w:numPr>
          <w:ilvl w:val="0"/>
          <w:numId w:val="101"/>
        </w:numPr>
        <w:spacing w:after="200" w:line="276" w:lineRule="auto"/>
        <w:jc w:val="both"/>
        <w:rPr>
          <w:rFonts w:eastAsia="Calibri"/>
          <w:sz w:val="24"/>
          <w:szCs w:val="24"/>
          <w:lang w:val="ro-RO"/>
        </w:rPr>
      </w:pPr>
      <w:r w:rsidRPr="00402BDF">
        <w:rPr>
          <w:rFonts w:eastAsia="Calibri"/>
          <w:sz w:val="24"/>
          <w:szCs w:val="24"/>
          <w:lang w:val="ro-RO"/>
        </w:rPr>
        <w:t>Metodologia de evaluare a impactului asupra mediului utilizată în cadrul raportului a luat în calcul magnitudinea modificărilor produse prin implementarea proiectului și sensibilitatea componentelor aflate în zona de studiu.</w:t>
      </w:r>
    </w:p>
    <w:p w:rsidR="00402BDF" w:rsidRPr="00402BDF" w:rsidRDefault="00402BDF" w:rsidP="00402BDF">
      <w:pPr>
        <w:numPr>
          <w:ilvl w:val="0"/>
          <w:numId w:val="101"/>
        </w:numPr>
        <w:spacing w:after="200" w:line="276" w:lineRule="auto"/>
        <w:jc w:val="both"/>
        <w:rPr>
          <w:rFonts w:eastAsia="Calibri"/>
          <w:sz w:val="24"/>
          <w:szCs w:val="24"/>
          <w:lang w:val="ro-RO"/>
        </w:rPr>
      </w:pPr>
      <w:r w:rsidRPr="00402BDF">
        <w:rPr>
          <w:rFonts w:eastAsia="Calibri"/>
          <w:sz w:val="24"/>
          <w:szCs w:val="24"/>
          <w:lang w:val="ro-RO"/>
        </w:rPr>
        <w:t>A fost evaluat impactul cumulativ al proiectului în raport cu proiectele existente sau viitoare.</w:t>
      </w:r>
    </w:p>
    <w:p w:rsidR="00402BDF" w:rsidRPr="00402BDF" w:rsidRDefault="00402BDF" w:rsidP="00402BDF">
      <w:pPr>
        <w:numPr>
          <w:ilvl w:val="0"/>
          <w:numId w:val="101"/>
        </w:numPr>
        <w:spacing w:after="200" w:line="276" w:lineRule="auto"/>
        <w:jc w:val="both"/>
        <w:rPr>
          <w:rFonts w:eastAsia="Calibri"/>
          <w:sz w:val="24"/>
          <w:szCs w:val="24"/>
          <w:lang w:val="ro-RO"/>
        </w:rPr>
      </w:pPr>
      <w:r w:rsidRPr="00402BDF">
        <w:rPr>
          <w:rFonts w:eastAsia="Calibri"/>
          <w:sz w:val="24"/>
          <w:szCs w:val="24"/>
          <w:lang w:val="ro-RO"/>
        </w:rPr>
        <w:t>Au fost propuse măsuri pentru evitarea şi reducerea impactului asupra mediului pentru toate etapele proiectului, structurate pentru fiecare componentă de mediu.</w:t>
      </w:r>
    </w:p>
    <w:p w:rsidR="00402BDF" w:rsidRPr="00402BDF" w:rsidRDefault="00402BDF" w:rsidP="00402BDF">
      <w:pPr>
        <w:numPr>
          <w:ilvl w:val="0"/>
          <w:numId w:val="101"/>
        </w:numPr>
        <w:spacing w:after="200" w:line="276" w:lineRule="auto"/>
        <w:jc w:val="both"/>
        <w:rPr>
          <w:rFonts w:eastAsia="Calibri"/>
          <w:sz w:val="24"/>
          <w:szCs w:val="24"/>
          <w:lang w:val="ro-RO"/>
        </w:rPr>
      </w:pPr>
      <w:r w:rsidRPr="00402BDF">
        <w:rPr>
          <w:rFonts w:eastAsia="Calibri"/>
          <w:sz w:val="24"/>
          <w:szCs w:val="24"/>
          <w:lang w:val="ro-RO"/>
        </w:rPr>
        <w:t>Au fost analizate alternative de amplasament și tehnologice și a fost justificată alternativa finală.</w:t>
      </w:r>
    </w:p>
    <w:p w:rsidR="00402BDF" w:rsidRPr="00402BDF" w:rsidRDefault="00402BDF" w:rsidP="00402BDF">
      <w:pPr>
        <w:numPr>
          <w:ilvl w:val="0"/>
          <w:numId w:val="101"/>
        </w:numPr>
        <w:spacing w:after="200" w:line="276" w:lineRule="auto"/>
        <w:ind w:left="714" w:hanging="357"/>
        <w:jc w:val="both"/>
        <w:rPr>
          <w:rFonts w:eastAsia="Calibri"/>
          <w:sz w:val="24"/>
          <w:szCs w:val="24"/>
          <w:lang w:val="ro-RO"/>
        </w:rPr>
      </w:pPr>
      <w:r w:rsidRPr="00402BDF">
        <w:rPr>
          <w:rFonts w:eastAsia="Calibri"/>
          <w:sz w:val="24"/>
          <w:szCs w:val="24"/>
          <w:lang w:val="ro-RO"/>
        </w:rPr>
        <w:t>Titularul a propus tehnologii performante, cu o dotare tehnică de ultimă generaţie, exploatarea sondei se va realiza în sistem închis, iar în condiții de funcționare normală aceasta nu va genera un impact negativ semnificativ asupra mediului.</w:t>
      </w:r>
    </w:p>
    <w:p w:rsidR="00402BDF" w:rsidRPr="00402BDF" w:rsidRDefault="00402BDF" w:rsidP="00402BDF">
      <w:pPr>
        <w:numPr>
          <w:ilvl w:val="0"/>
          <w:numId w:val="101"/>
        </w:numPr>
        <w:spacing w:after="200" w:line="276" w:lineRule="auto"/>
        <w:ind w:left="714" w:hanging="357"/>
        <w:jc w:val="both"/>
        <w:rPr>
          <w:rFonts w:eastAsia="Calibri"/>
          <w:sz w:val="24"/>
          <w:szCs w:val="24"/>
          <w:lang w:val="ro-RO"/>
        </w:rPr>
      </w:pPr>
      <w:r w:rsidRPr="00402BDF">
        <w:rPr>
          <w:rFonts w:eastAsia="Calibri"/>
          <w:sz w:val="24"/>
          <w:szCs w:val="24"/>
          <w:lang w:val="ro-RO"/>
        </w:rPr>
        <w:t>Realizarea proiectului va avea un impact negativ-redus, cu efecte temporare, pe termen scurt şi reversibile asupra mediului, dacă pe toată perioada desfășurării proiectului sunt respectate măsurile pentru protecţia mediului propuse de proiectant şi recomandate de elaborator.</w:t>
      </w:r>
    </w:p>
    <w:p w:rsidR="00402BDF" w:rsidRPr="00402BDF" w:rsidRDefault="00402BDF" w:rsidP="00402BDF">
      <w:pPr>
        <w:numPr>
          <w:ilvl w:val="0"/>
          <w:numId w:val="164"/>
        </w:numPr>
        <w:spacing w:before="120" w:after="120" w:line="276" w:lineRule="auto"/>
        <w:ind w:left="714" w:hanging="357"/>
        <w:jc w:val="both"/>
        <w:rPr>
          <w:rFonts w:eastAsia="Calibri"/>
          <w:sz w:val="24"/>
          <w:szCs w:val="24"/>
          <w:lang w:val="ro-RO"/>
        </w:rPr>
      </w:pPr>
      <w:r w:rsidRPr="00402BDF">
        <w:rPr>
          <w:rFonts w:eastAsia="Calibri"/>
          <w:sz w:val="24"/>
          <w:szCs w:val="24"/>
          <w:lang w:val="ro-RO"/>
        </w:rPr>
        <w:lastRenderedPageBreak/>
        <w:t>Administrația Bazinală de Apă Buzău-Ialomița e emis Avizul de gospodărire a apelor nr. 73 din 14.05.2018 pentru realizarea proiectului.</w:t>
      </w:r>
    </w:p>
    <w:p w:rsidR="00402BDF" w:rsidRPr="00402BDF" w:rsidRDefault="00402BDF" w:rsidP="00402BDF">
      <w:pPr>
        <w:tabs>
          <w:tab w:val="left" w:pos="284"/>
          <w:tab w:val="left" w:pos="426"/>
        </w:tabs>
        <w:suppressAutoHyphens/>
        <w:ind w:left="-142"/>
        <w:jc w:val="both"/>
        <w:rPr>
          <w:rFonts w:eastAsia="Calibri"/>
          <w:sz w:val="24"/>
          <w:szCs w:val="24"/>
          <w:lang w:val="ro-RO"/>
        </w:rPr>
      </w:pPr>
    </w:p>
    <w:p w:rsidR="00402BDF" w:rsidRPr="00402BDF" w:rsidRDefault="00402BDF" w:rsidP="00402BDF">
      <w:pPr>
        <w:ind w:left="426" w:hanging="426"/>
        <w:jc w:val="both"/>
        <w:rPr>
          <w:rFonts w:eastAsia="Calibri"/>
          <w:b/>
          <w:bCs/>
          <w:sz w:val="24"/>
          <w:szCs w:val="24"/>
          <w:lang w:val="ro-RO"/>
        </w:rPr>
      </w:pPr>
      <w:r w:rsidRPr="00402BDF">
        <w:rPr>
          <w:rFonts w:eastAsia="Calibri"/>
          <w:b/>
          <w:bCs/>
          <w:sz w:val="24"/>
          <w:szCs w:val="24"/>
          <w:lang w:val="ro-RO"/>
        </w:rPr>
        <w:t xml:space="preserve">III. CONCLUZIILE RAPORTULUI PRIVIND IMPACTUL ASUPRA MEDIULUI (INCLUSIV ALE STUDIULUI DE EVALUARE ADECVATĂ) ȘI MĂSURILE PENTRU PREVENIREA, REDUCEREA ŞI, UNDE ESTE POSIBIL, COMPENSAREA EFECTELOR NEGATIVE SEMNIFICATIVE ASUPRA MEDIULUI </w:t>
      </w:r>
    </w:p>
    <w:p w:rsidR="00402BDF" w:rsidRPr="00402BDF" w:rsidRDefault="00402BDF" w:rsidP="00402BDF">
      <w:pPr>
        <w:suppressAutoHyphens/>
        <w:jc w:val="both"/>
        <w:rPr>
          <w:rFonts w:eastAsia="Calibri"/>
          <w:sz w:val="24"/>
          <w:szCs w:val="24"/>
          <w:lang w:val="en-US"/>
        </w:rPr>
      </w:pPr>
      <w:r w:rsidRPr="00402BDF">
        <w:rPr>
          <w:rFonts w:eastAsia="Calibri"/>
          <w:sz w:val="24"/>
          <w:szCs w:val="24"/>
          <w:lang w:val="en-US"/>
        </w:rPr>
        <w:t>Din analiza raportului privind impactul asupra mediului elaborat de S.C. GEOPETROL S.A., precum și a studiului de evaluare adecvată elaborat de</w:t>
      </w:r>
      <w:r w:rsidRPr="00402BDF">
        <w:rPr>
          <w:rFonts w:eastAsia="Calibri"/>
          <w:sz w:val="24"/>
          <w:szCs w:val="24"/>
          <w:lang w:val="ro-RO"/>
        </w:rPr>
        <w:t xml:space="preserve"> </w:t>
      </w:r>
      <w:r w:rsidRPr="00402BDF">
        <w:rPr>
          <w:rFonts w:eastAsia="Calibri"/>
          <w:sz w:val="24"/>
          <w:szCs w:val="24"/>
          <w:lang w:val="en-US"/>
        </w:rPr>
        <w:t>ENVIRECO SOLUTIONS S.R.L., s-au constatat următoarele:</w:t>
      </w:r>
    </w:p>
    <w:p w:rsidR="00402BDF" w:rsidRPr="00402BDF" w:rsidRDefault="00402BDF" w:rsidP="00402BDF">
      <w:pPr>
        <w:numPr>
          <w:ilvl w:val="0"/>
          <w:numId w:val="141"/>
        </w:numPr>
        <w:suppressAutoHyphens/>
        <w:spacing w:after="200" w:line="276" w:lineRule="auto"/>
        <w:ind w:left="0" w:firstLine="360"/>
        <w:jc w:val="both"/>
        <w:rPr>
          <w:rFonts w:eastAsia="Calibri"/>
          <w:bCs/>
          <w:sz w:val="24"/>
          <w:szCs w:val="24"/>
          <w:lang w:val="ro-RO"/>
        </w:rPr>
      </w:pPr>
      <w:r w:rsidRPr="00402BDF">
        <w:rPr>
          <w:rFonts w:eastAsia="Calibri"/>
          <w:bCs/>
          <w:sz w:val="22"/>
          <w:szCs w:val="22"/>
          <w:lang w:val="ro-RO"/>
        </w:rPr>
        <w:t>La finalizarea operatiunilor de constructii-montaj nu se vor mai inregistra modificari fizice ale solului si peisajului din zona in etapa de exploatare a proiectului.</w:t>
      </w:r>
    </w:p>
    <w:p w:rsidR="00402BDF" w:rsidRPr="00402BDF" w:rsidRDefault="00402BDF" w:rsidP="00402BDF">
      <w:pPr>
        <w:numPr>
          <w:ilvl w:val="0"/>
          <w:numId w:val="141"/>
        </w:numPr>
        <w:suppressAutoHyphens/>
        <w:spacing w:after="200" w:line="276" w:lineRule="auto"/>
        <w:ind w:left="0" w:firstLine="360"/>
        <w:jc w:val="both"/>
        <w:rPr>
          <w:rFonts w:eastAsia="Calibri"/>
          <w:bCs/>
          <w:sz w:val="22"/>
          <w:szCs w:val="22"/>
          <w:lang w:val="ro-RO"/>
        </w:rPr>
      </w:pPr>
      <w:r w:rsidRPr="00402BDF">
        <w:rPr>
          <w:rFonts w:eastAsia="Calibri"/>
          <w:bCs/>
          <w:sz w:val="22"/>
          <w:szCs w:val="22"/>
          <w:lang w:val="ro-RO"/>
        </w:rPr>
        <w:t xml:space="preserve">Proiectul nu determina reducerea habitatelor utilizate pentru hranire, odihna si reproducere utilizate de speciile de fauna si nu va avea consecinte asupra marimii populatiilor acestor specii. </w:t>
      </w:r>
    </w:p>
    <w:p w:rsidR="00402BDF" w:rsidRPr="00402BDF" w:rsidRDefault="00402BDF" w:rsidP="00402BDF">
      <w:pPr>
        <w:numPr>
          <w:ilvl w:val="0"/>
          <w:numId w:val="141"/>
        </w:numPr>
        <w:suppressAutoHyphens/>
        <w:spacing w:after="200" w:line="276" w:lineRule="auto"/>
        <w:ind w:left="0" w:firstLine="360"/>
        <w:jc w:val="both"/>
        <w:rPr>
          <w:rFonts w:eastAsia="Calibri"/>
          <w:bCs/>
          <w:sz w:val="24"/>
          <w:szCs w:val="24"/>
          <w:lang w:val="ro-RO"/>
        </w:rPr>
      </w:pPr>
      <w:r w:rsidRPr="00402BDF">
        <w:rPr>
          <w:rFonts w:eastAsia="Calibri"/>
          <w:bCs/>
          <w:sz w:val="24"/>
          <w:szCs w:val="24"/>
          <w:lang w:val="ro-RO"/>
        </w:rPr>
        <w:t>Fluidul de foraj folosit este pe bază de apă și argilă și va avea caracteristici compatibile cu stratele traversate, indicatorul concentratie letala LC</w:t>
      </w:r>
      <w:r w:rsidRPr="00402BDF">
        <w:rPr>
          <w:rFonts w:eastAsia="Calibri"/>
          <w:bCs/>
          <w:sz w:val="24"/>
          <w:szCs w:val="24"/>
          <w:vertAlign w:val="subscript"/>
          <w:lang w:val="ro-RO"/>
        </w:rPr>
        <w:t>50</w:t>
      </w:r>
      <w:r w:rsidRPr="00402BDF">
        <w:rPr>
          <w:rFonts w:eastAsia="Calibri"/>
          <w:bCs/>
          <w:sz w:val="24"/>
          <w:szCs w:val="24"/>
          <w:lang w:val="ro-RO"/>
        </w:rPr>
        <w:t xml:space="preserve"> fiind 80 000 ÷ 90 000 ppm, ceea ce denota un grad de toxicitate redus;</w:t>
      </w:r>
      <w:r w:rsidRPr="007511D8">
        <w:rPr>
          <w:rFonts w:ascii="Calibri" w:eastAsia="Calibri" w:hAnsi="Calibri"/>
          <w:b/>
          <w:i/>
          <w:sz w:val="24"/>
          <w:szCs w:val="24"/>
          <w:lang w:val="ro-RO"/>
        </w:rPr>
        <w:t xml:space="preserve"> </w:t>
      </w:r>
      <w:r w:rsidRPr="00402BDF">
        <w:rPr>
          <w:rFonts w:eastAsia="Calibri"/>
          <w:bCs/>
          <w:sz w:val="24"/>
          <w:szCs w:val="24"/>
          <w:lang w:val="ro-RO"/>
        </w:rPr>
        <w:t>concomitent cu traversarea stratelor, va avea loc tubarea si cimentarea coloanelor; lucrările vor utiliza un sistem închis al fluidului și detritusului, fără posibilităţi de infiltrare sau deversări, protejat împotriva accidentelor; fluidul de foraj rezidual va fi procesat în cadrul unei centrifuge pentru diminuarea fluidelor de diluţie, prin reutilizarea apei rezultate.</w:t>
      </w:r>
    </w:p>
    <w:p w:rsidR="00402BDF" w:rsidRPr="00402BDF" w:rsidRDefault="00402BDF" w:rsidP="00402BDF">
      <w:pPr>
        <w:numPr>
          <w:ilvl w:val="0"/>
          <w:numId w:val="141"/>
        </w:numPr>
        <w:suppressAutoHyphens/>
        <w:spacing w:after="200" w:line="276" w:lineRule="auto"/>
        <w:ind w:left="0" w:firstLine="360"/>
        <w:jc w:val="both"/>
        <w:rPr>
          <w:rFonts w:eastAsia="Calibri"/>
          <w:bCs/>
          <w:sz w:val="24"/>
          <w:szCs w:val="24"/>
          <w:lang w:val="ro-RO"/>
        </w:rPr>
      </w:pPr>
      <w:r w:rsidRPr="00402BDF">
        <w:rPr>
          <w:rFonts w:eastAsia="Calibri"/>
          <w:bCs/>
          <w:sz w:val="22"/>
          <w:szCs w:val="22"/>
          <w:lang w:val="ro-RO"/>
        </w:rPr>
        <w:t>Activitatea de foraj a sondei va implica manipularea unui numar redus de posibile substante  poluante;</w:t>
      </w:r>
      <w:r w:rsidRPr="00402BDF">
        <w:rPr>
          <w:rFonts w:ascii="Calibri" w:eastAsia="Calibri" w:hAnsi="Calibri"/>
          <w:sz w:val="24"/>
          <w:szCs w:val="24"/>
          <w:lang w:val="en-US"/>
        </w:rPr>
        <w:t xml:space="preserve"> </w:t>
      </w:r>
      <w:r w:rsidRPr="00402BDF">
        <w:rPr>
          <w:rFonts w:eastAsia="Calibri"/>
          <w:bCs/>
          <w:sz w:val="24"/>
          <w:szCs w:val="24"/>
          <w:lang w:val="ro-RO"/>
        </w:rPr>
        <w:t>toate substanţele folosite la condiţionarea fluidului se vor depozita ambalate în containerul de chimicale, iar manevrarea acestora se va realiza în cantităţi mici, de către personal specializat, dotat cu echipament de protecţie corespunzător.</w:t>
      </w:r>
    </w:p>
    <w:p w:rsidR="00402BDF" w:rsidRPr="00402BDF" w:rsidRDefault="00402BDF" w:rsidP="00402BDF">
      <w:pPr>
        <w:numPr>
          <w:ilvl w:val="0"/>
          <w:numId w:val="141"/>
        </w:numPr>
        <w:suppressAutoHyphens/>
        <w:spacing w:after="200" w:line="276" w:lineRule="auto"/>
        <w:ind w:left="0" w:firstLine="360"/>
        <w:jc w:val="both"/>
        <w:rPr>
          <w:rFonts w:eastAsia="Calibri"/>
          <w:bCs/>
          <w:sz w:val="24"/>
          <w:szCs w:val="24"/>
          <w:lang w:val="ro-RO"/>
        </w:rPr>
      </w:pPr>
      <w:r w:rsidRPr="00402BDF">
        <w:rPr>
          <w:rFonts w:eastAsia="Calibri"/>
          <w:bCs/>
          <w:sz w:val="24"/>
          <w:szCs w:val="24"/>
          <w:lang w:val="ro-RO"/>
        </w:rPr>
        <w:t xml:space="preserve">Proiectul propus nu va influenţa negativ regimul natural de curgere a apelor de suprafaţă, nu va avea o influenţă directă asupra calităţii acestora şi au fost prevăzute măsuri adecvate pentru gestionarea corespunzătoare a fiecărei categorii de ape uzate și deșeuri, care vor asigura eliminarea oricărei surse potențiale de contaminare a apelor, solului și subsolului, iar impactul asupra acestora poate fi considerat nesemnificativ. </w:t>
      </w:r>
    </w:p>
    <w:p w:rsidR="00402BDF" w:rsidRPr="00402BDF" w:rsidRDefault="00402BDF" w:rsidP="00402BDF">
      <w:pPr>
        <w:numPr>
          <w:ilvl w:val="0"/>
          <w:numId w:val="141"/>
        </w:numPr>
        <w:suppressAutoHyphens/>
        <w:spacing w:after="200" w:line="276" w:lineRule="auto"/>
        <w:ind w:left="0" w:firstLine="360"/>
        <w:jc w:val="both"/>
        <w:rPr>
          <w:rFonts w:eastAsia="Calibri"/>
          <w:bCs/>
          <w:sz w:val="24"/>
          <w:szCs w:val="24"/>
          <w:lang w:val="en-US"/>
        </w:rPr>
      </w:pPr>
      <w:r w:rsidRPr="00402BDF">
        <w:rPr>
          <w:rFonts w:eastAsia="Calibri"/>
          <w:bCs/>
          <w:sz w:val="24"/>
          <w:szCs w:val="24"/>
          <w:lang w:val="ro-RO"/>
        </w:rPr>
        <w:t>Ca urmare a aplicării măsurilor</w:t>
      </w:r>
      <w:r w:rsidRPr="00402BDF">
        <w:rPr>
          <w:rFonts w:eastAsia="Calibri"/>
          <w:bCs/>
          <w:sz w:val="24"/>
          <w:szCs w:val="24"/>
          <w:lang w:val="en-US"/>
        </w:rPr>
        <w:t xml:space="preserve"> propuse, aerul va fi afectat în limite admise, iar impactul negativ produs va fi temporar, de intensitate medie, reversibil, cu probabilitate mică de apariție a unor fenomene majore. </w:t>
      </w:r>
    </w:p>
    <w:p w:rsidR="00402BDF" w:rsidRPr="00402BDF" w:rsidRDefault="00402BDF" w:rsidP="00402BDF">
      <w:pPr>
        <w:numPr>
          <w:ilvl w:val="0"/>
          <w:numId w:val="141"/>
        </w:numPr>
        <w:suppressAutoHyphens/>
        <w:spacing w:after="200" w:line="276" w:lineRule="auto"/>
        <w:ind w:left="0" w:firstLine="360"/>
        <w:jc w:val="both"/>
        <w:rPr>
          <w:rFonts w:eastAsia="Calibri"/>
          <w:bCs/>
          <w:sz w:val="24"/>
          <w:szCs w:val="24"/>
          <w:lang w:val="ro-RO"/>
        </w:rPr>
      </w:pPr>
      <w:r w:rsidRPr="00402BDF">
        <w:rPr>
          <w:rFonts w:eastAsia="Calibri"/>
          <w:bCs/>
          <w:sz w:val="24"/>
          <w:szCs w:val="24"/>
          <w:lang w:val="en-US"/>
        </w:rPr>
        <w:t xml:space="preserve">În condiții de </w:t>
      </w:r>
      <w:r w:rsidRPr="00402BDF">
        <w:rPr>
          <w:rFonts w:eastAsia="Calibri"/>
          <w:bCs/>
          <w:sz w:val="24"/>
          <w:szCs w:val="24"/>
          <w:lang w:val="ro-RO"/>
        </w:rPr>
        <w:t>funcționare normală și de respectare a instrucțiunilor de proiectare, nivelurile estimate ale zgomotului se vor încadra în limitele legale și nu vor avea efecte negative asupra sănătății populației și mediului.</w:t>
      </w:r>
    </w:p>
    <w:p w:rsidR="00402BDF" w:rsidRPr="00402BDF" w:rsidRDefault="00402BDF" w:rsidP="00402BDF">
      <w:pPr>
        <w:numPr>
          <w:ilvl w:val="0"/>
          <w:numId w:val="141"/>
        </w:numPr>
        <w:suppressAutoHyphens/>
        <w:spacing w:after="200" w:line="276" w:lineRule="auto"/>
        <w:ind w:left="0" w:firstLine="360"/>
        <w:jc w:val="both"/>
        <w:rPr>
          <w:rFonts w:eastAsia="Calibri"/>
          <w:bCs/>
          <w:sz w:val="24"/>
          <w:szCs w:val="24"/>
          <w:lang w:val="ro-RO"/>
        </w:rPr>
      </w:pPr>
      <w:r w:rsidRPr="00402BDF">
        <w:rPr>
          <w:rFonts w:eastAsia="Calibri"/>
          <w:bCs/>
          <w:sz w:val="24"/>
          <w:szCs w:val="24"/>
          <w:lang w:val="ro-RO"/>
        </w:rPr>
        <w:t>Existenţa în zonă a sondei de explorare – evaluare hidrocarburi nu va afecta bunurile materiale deţinute de localnici, iar proiectul propus nu va avea impact asupra patrimoniului cultural sau asupra unor obiective de interes public</w:t>
      </w:r>
    </w:p>
    <w:p w:rsidR="00402BDF" w:rsidRPr="00402BDF" w:rsidRDefault="00402BDF" w:rsidP="00402BDF">
      <w:pPr>
        <w:numPr>
          <w:ilvl w:val="0"/>
          <w:numId w:val="141"/>
        </w:numPr>
        <w:suppressAutoHyphens/>
        <w:spacing w:after="200" w:line="276" w:lineRule="auto"/>
        <w:ind w:left="0" w:firstLine="360"/>
        <w:jc w:val="both"/>
        <w:rPr>
          <w:rFonts w:eastAsia="Calibri"/>
          <w:bCs/>
          <w:sz w:val="24"/>
          <w:szCs w:val="24"/>
          <w:lang w:val="ro-RO"/>
        </w:rPr>
      </w:pPr>
      <w:r w:rsidRPr="00402BDF">
        <w:rPr>
          <w:rFonts w:eastAsia="Calibri"/>
          <w:bCs/>
          <w:sz w:val="24"/>
          <w:szCs w:val="24"/>
          <w:lang w:val="ro-RO"/>
        </w:rPr>
        <w:t xml:space="preserve">Nu se va manifesta un impact negativ semnificativ cu activități sau proiecte din vecinătate, respectiv alte sonde aflate în exploatare sau care vor fi forate, precum și Parcul 14 Nou Oprișenești; Sondele aflate deja in exploatare nu reprezinta surse de emisii sau de zgomot; sonda 701 Oprisenesti, propusa la cca 680 m față de amplasament, nu se va fora concomitet cu </w:t>
      </w:r>
      <w:r w:rsidRPr="00402BDF">
        <w:rPr>
          <w:rFonts w:eastAsia="Calibri"/>
          <w:bCs/>
          <w:sz w:val="24"/>
          <w:szCs w:val="24"/>
          <w:lang w:val="ro-RO"/>
        </w:rPr>
        <w:lastRenderedPageBreak/>
        <w:t xml:space="preserve">sonda 700 Oprisenesti; Parcul 14 Nou Oprisenesti, amplasat la circa 350 m, este proiectat sa primeasca o productie mai mare față de cea a sondelor existente din zona, nefiind necesara o marire a capacitatii acestuia, iar in zona mai exista si sonde abandonate și in locul conductelor acestora se pot cupla conductele sondelor noi. </w:t>
      </w:r>
    </w:p>
    <w:p w:rsidR="00402BDF" w:rsidRPr="00402BDF" w:rsidRDefault="00402BDF" w:rsidP="00402BDF">
      <w:pPr>
        <w:ind w:left="360"/>
        <w:jc w:val="both"/>
        <w:rPr>
          <w:rFonts w:eastAsia="Calibri"/>
          <w:sz w:val="24"/>
          <w:szCs w:val="24"/>
          <w:lang w:val="ro-RO"/>
        </w:rPr>
      </w:pPr>
    </w:p>
    <w:p w:rsidR="00402BDF" w:rsidRPr="00402BDF" w:rsidRDefault="00402BDF" w:rsidP="00402BDF">
      <w:pPr>
        <w:numPr>
          <w:ilvl w:val="0"/>
          <w:numId w:val="130"/>
        </w:numPr>
        <w:spacing w:after="200" w:line="276" w:lineRule="auto"/>
        <w:jc w:val="both"/>
        <w:rPr>
          <w:rFonts w:eastAsia="Calibri"/>
          <w:b/>
          <w:i/>
          <w:sz w:val="24"/>
          <w:szCs w:val="24"/>
          <w:lang w:val="ro-RO"/>
        </w:rPr>
      </w:pPr>
      <w:r w:rsidRPr="00402BDF">
        <w:rPr>
          <w:rFonts w:eastAsia="Calibri"/>
          <w:b/>
          <w:sz w:val="24"/>
          <w:szCs w:val="24"/>
          <w:u w:val="single"/>
          <w:shd w:val="clear" w:color="auto" w:fill="FFFFFF"/>
          <w:lang w:val="ro-RO"/>
        </w:rPr>
        <w:t xml:space="preserve">Măsuri </w:t>
      </w:r>
      <w:r w:rsidRPr="00402BDF">
        <w:rPr>
          <w:rFonts w:eastAsia="Calibri"/>
          <w:b/>
          <w:sz w:val="24"/>
          <w:szCs w:val="24"/>
          <w:u w:val="single"/>
          <w:lang w:val="ro-RO"/>
        </w:rPr>
        <w:t>în timpul realizării proiectului</w:t>
      </w:r>
      <w:r w:rsidRPr="00402BDF">
        <w:rPr>
          <w:rFonts w:eastAsia="Calibri"/>
          <w:b/>
          <w:sz w:val="24"/>
          <w:szCs w:val="24"/>
          <w:lang w:val="ro-RO"/>
        </w:rPr>
        <w:t>:</w:t>
      </w:r>
    </w:p>
    <w:p w:rsidR="00402BDF" w:rsidRPr="00402BDF" w:rsidRDefault="00402BDF" w:rsidP="00402BDF">
      <w:pPr>
        <w:spacing w:after="120"/>
        <w:ind w:firstLine="357"/>
        <w:jc w:val="both"/>
        <w:rPr>
          <w:rFonts w:eastAsia="Calibri"/>
          <w:sz w:val="24"/>
          <w:szCs w:val="24"/>
          <w:lang w:val="ro-RO"/>
        </w:rPr>
      </w:pPr>
      <w:r w:rsidRPr="00402BDF">
        <w:rPr>
          <w:rFonts w:eastAsia="Calibri"/>
          <w:sz w:val="24"/>
          <w:szCs w:val="24"/>
          <w:lang w:val="ro-RO"/>
        </w:rPr>
        <w:t>În vederea prevenirii accidentelor şi pentru protecţia calităţii factorilor de mediu sunt prevăzute următoarele măsuri:</w:t>
      </w:r>
    </w:p>
    <w:p w:rsidR="00402BDF" w:rsidRPr="00402BDF" w:rsidRDefault="00402BDF" w:rsidP="00402BDF">
      <w:pPr>
        <w:jc w:val="both"/>
        <w:rPr>
          <w:rFonts w:eastAsia="Calibri"/>
          <w:sz w:val="24"/>
          <w:szCs w:val="24"/>
          <w:lang w:val="ro-RO"/>
        </w:rPr>
      </w:pPr>
      <w:r w:rsidRPr="00402BDF">
        <w:rPr>
          <w:rFonts w:eastAsia="Calibri"/>
          <w:sz w:val="24"/>
          <w:szCs w:val="24"/>
          <w:lang w:val="ro-RO"/>
        </w:rPr>
        <w:t>APE DE SUPRAFAȚĂ ȘI SUBTERANE</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elaborarea unui plan de prevenire şi combatere a poluărilor accidentale și instruirea personalului implicat în executarea lucrărilor de execuție în vederea respectării și aplicării prevederilor acestuia;</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dotarea zonei de lucru cu materiale absorbante pentru produsele petroliere, utilizate în situaţia apriţiei unor scurgeri petroliere.</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realizarea unui şanţ de colectare dalat pentru eventualele reziduuri ce ar putea rezulta în urma amplasării, funcţionării instalaţiei de forare și a celorlalte activităţi ce concură la realizarea sondei, cât şi pentru efectuarea probării stratelor, precum și colectarea acestora într-o habă;</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 xml:space="preserve">colectarea în habe a detritusului și a tuturor apelor uzate rezultate; </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depozitarea în ambalajele originale a tuturor substanţelor folosite la condiţionarea fluidului, în containerul de chimicale amplasat pe platformă betonată, iar manevrarea acestora se va efectua în cantităţi mici, de către personal specializat;</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utilizarea unui sistem închis şi sigur pentru circuitul de suprafaţă al fluidului de foraj, detritusului și apelor reziduale, fără posibilităţi de infiltrare sau deversări, protejat împotriva accidentelor;</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procesarea fluidului de foraj rezidual în cadrul centrifugei de mare viteză pentru diminuarea fluidelor de diluţie, prin reutilizarea apei rezultate;</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 xml:space="preserve">folosirea unor constituenţi şi aditivi cu toxicitate redusă; </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rezervoarele de motorină amplasate suprateran în cuvă de retenţie şi prevăzute cu senzori de detecţie a eventualelor scurgeri;</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săparea primului interval în zona pânzelor de apă freatică cu fluide de foraj nepoluante (naturale) pe bază de apă şi argilă;</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tubarea şi cimentarea până la suprafaţă a coloanei de ancoraj, pentru a proteja stratele traversate;</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dalarea platformei tehnologice şi a drumului interior;</w:t>
      </w:r>
    </w:p>
    <w:p w:rsidR="00402BDF" w:rsidRPr="00402BDF" w:rsidRDefault="00402BDF" w:rsidP="00402BDF">
      <w:pPr>
        <w:numPr>
          <w:ilvl w:val="0"/>
          <w:numId w:val="129"/>
        </w:numPr>
        <w:spacing w:after="120" w:line="276" w:lineRule="auto"/>
        <w:ind w:left="0" w:firstLine="357"/>
        <w:jc w:val="both"/>
        <w:rPr>
          <w:rFonts w:eastAsia="Calibri"/>
          <w:sz w:val="24"/>
          <w:szCs w:val="24"/>
          <w:lang w:val="ro-RO"/>
        </w:rPr>
      </w:pPr>
      <w:r w:rsidRPr="00402BDF">
        <w:rPr>
          <w:rFonts w:eastAsia="Calibri"/>
          <w:sz w:val="24"/>
          <w:szCs w:val="24"/>
          <w:lang w:val="ro-RO"/>
        </w:rPr>
        <w:t>platforma tehnologică prevăzută cu pantă de scurgere către şanţul pereat de colectare scurgeri.</w:t>
      </w:r>
    </w:p>
    <w:p w:rsidR="00402BDF" w:rsidRPr="00402BDF" w:rsidRDefault="00402BDF" w:rsidP="00402BDF">
      <w:pPr>
        <w:jc w:val="both"/>
        <w:rPr>
          <w:rFonts w:eastAsia="Calibri"/>
          <w:sz w:val="24"/>
          <w:szCs w:val="24"/>
          <w:lang w:val="ro-RO"/>
        </w:rPr>
      </w:pPr>
      <w:r w:rsidRPr="00402BDF">
        <w:rPr>
          <w:rFonts w:eastAsia="Calibri"/>
          <w:sz w:val="24"/>
          <w:szCs w:val="24"/>
          <w:lang w:val="ro-RO"/>
        </w:rPr>
        <w:t>ATMOSFERA</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lastRenderedPageBreak/>
        <w:t>elaborarea unui plan de prevenire şi combatere a poluărilor accidentale și instruirea personalului implicat în executarea lucrărilor de execuție în vederea respectării și aplicării prevederilor acestuia;</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verificarea tehnică riguroasă a mijloacelor de transport și a utilajelor implicate în procesul tehnologic;</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asigurarea sondei împotriva unor erupţii sau manifestări prin montarea la gura puţului a sistemelor de etanşare şi a instalaţiilor de prevenire a erupţiilor, corespunzătoare presiunilor estimate;</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implementarea unui program de reparaţie şi întreţinere a utilajelor, pentru o bună stare de funcţionare;</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transportarea materialelor pulverulente necesare execuţiei lucrărilor în vehicule acoperite (cel putin prin utilizarea unor prelate).</w:t>
      </w:r>
    </w:p>
    <w:p w:rsidR="00402BDF" w:rsidRPr="00402BDF" w:rsidRDefault="00402BDF" w:rsidP="00402BDF">
      <w:pPr>
        <w:numPr>
          <w:ilvl w:val="0"/>
          <w:numId w:val="129"/>
        </w:numPr>
        <w:spacing w:after="120" w:line="276" w:lineRule="auto"/>
        <w:ind w:left="0" w:firstLine="357"/>
        <w:jc w:val="both"/>
        <w:rPr>
          <w:rFonts w:eastAsia="Calibri"/>
          <w:noProof/>
          <w:sz w:val="24"/>
          <w:szCs w:val="24"/>
          <w:lang w:val="ro-RO"/>
        </w:rPr>
      </w:pPr>
      <w:r w:rsidRPr="00402BDF">
        <w:rPr>
          <w:rFonts w:eastAsia="Calibri"/>
          <w:sz w:val="24"/>
          <w:szCs w:val="24"/>
          <w:lang w:val="ro-RO"/>
        </w:rPr>
        <w:t>colectarea separată pe tipuri, în spații amenajate corespunzător, a deșeurilor ce vor fi generate și valorificarea</w:t>
      </w:r>
      <w:r w:rsidRPr="00402BDF">
        <w:rPr>
          <w:rFonts w:eastAsia="Calibri"/>
          <w:noProof/>
          <w:sz w:val="24"/>
          <w:szCs w:val="24"/>
          <w:lang w:val="ro-RO"/>
        </w:rPr>
        <w:t>/eliminarea acestora prin operatori autorizați.</w:t>
      </w:r>
    </w:p>
    <w:p w:rsidR="00402BDF" w:rsidRPr="00402BDF" w:rsidRDefault="00402BDF" w:rsidP="00402BDF">
      <w:pPr>
        <w:jc w:val="both"/>
        <w:rPr>
          <w:rFonts w:eastAsia="Calibri"/>
          <w:sz w:val="24"/>
          <w:szCs w:val="24"/>
          <w:lang w:val="ro-RO"/>
        </w:rPr>
      </w:pPr>
      <w:r w:rsidRPr="00402BDF">
        <w:rPr>
          <w:rFonts w:eastAsia="Calibri"/>
          <w:sz w:val="24"/>
          <w:szCs w:val="24"/>
          <w:lang w:val="ro-RO"/>
        </w:rPr>
        <w:t>SOL ȘI SUBSOL</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elaborarea unui plan de prevenire şi combatere a poluărilor accidentale și instruirea personalului implicat în executarea lucrărilor de construire în vederea respectării și aplicării prevederilor acestuia;</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dotarea zonei de lucru cu materiale absorbante pentru produsele petroliere, utilizate în situaţia apriţiei unor scurgeri petroliere;</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decopertarea solului fertil și stocarea acestuia în depozitul de pământ fertil amenajat la marginea careului sondei, urmând a fi reutilizat pentru reconstrucţia ecologică a amplasamentului după terminarea lucrărilor;</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prepararea şi circularea fluidului de foraj în circuit închis;</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 xml:space="preserve">colectarea în habe a detritusului și a tuturor apelor uzate rezultate; </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protejarea amplasamentului cu dale de beton armat, amenajarea platformei tehnologice cu pantă de scurgere, executarea de şanţuri dalate de colectare a apei pluviale si a scurgerilor accidentale;</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dotarea careului sondei cu spaţii amenajate corespunzător pentru stocarea carburanţilor, lubrifianţilor şi a substanţelor chimice folosite la prepararea şi corectarea caracteristicilor fluidelor de foraj.</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pregătirea personalului conform normelor şi normativelor specifice industriei petroliere pentru prevenirea şi combaterea erupţiilor;</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colectarea şi transportul materialelor reziduale (noroi, ape reziduale, detritus, chimicale) la depozit autorizat;</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săparea primului interval în zona pânzelor de apă freatică cu fluide de foraj nepoluante (naturale) pe bază de apă şi argilă;</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lastRenderedPageBreak/>
        <w:t>tubarea şi cimentarea până la suprafaţă a coloanei de ancoraj, pentru a proteja stratele traversate;</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dalarea platformei tehnologice şi a drumului interior;</w:t>
      </w:r>
    </w:p>
    <w:p w:rsidR="00402BDF" w:rsidRPr="00402BDF" w:rsidRDefault="00402BDF" w:rsidP="00402BDF">
      <w:pPr>
        <w:numPr>
          <w:ilvl w:val="0"/>
          <w:numId w:val="129"/>
        </w:numPr>
        <w:spacing w:before="120" w:after="120" w:line="276" w:lineRule="auto"/>
        <w:ind w:left="0" w:firstLine="357"/>
        <w:jc w:val="both"/>
        <w:rPr>
          <w:rFonts w:eastAsia="Calibri"/>
          <w:noProof/>
          <w:sz w:val="24"/>
          <w:szCs w:val="24"/>
          <w:lang w:val="ro-RO"/>
        </w:rPr>
      </w:pPr>
      <w:r w:rsidRPr="00402BDF">
        <w:rPr>
          <w:rFonts w:eastAsia="Calibri"/>
          <w:noProof/>
          <w:sz w:val="24"/>
          <w:szCs w:val="24"/>
          <w:lang w:val="ro-RO"/>
        </w:rPr>
        <w:t>colectarea separată pe tipuri, în spații amenajate corespunzător, a deșeurilor ce vor fi generate și valorificarea/eliminarea acestora prin operatori autorizați.</w:t>
      </w:r>
    </w:p>
    <w:p w:rsidR="00402BDF" w:rsidRPr="00402BDF" w:rsidRDefault="00402BDF" w:rsidP="00402BDF">
      <w:pPr>
        <w:spacing w:before="120" w:after="120"/>
        <w:jc w:val="both"/>
        <w:rPr>
          <w:rFonts w:eastAsia="Calibri"/>
          <w:sz w:val="24"/>
          <w:szCs w:val="24"/>
          <w:lang w:val="ro-RO"/>
        </w:rPr>
      </w:pPr>
      <w:r w:rsidRPr="00402BDF">
        <w:rPr>
          <w:rFonts w:eastAsia="Calibri"/>
          <w:sz w:val="24"/>
          <w:szCs w:val="24"/>
          <w:lang w:val="ro-RO"/>
        </w:rPr>
        <w:t xml:space="preserve">BIODIVERSITATE ȘI PEISAJ </w:t>
      </w:r>
    </w:p>
    <w:p w:rsidR="00402BDF" w:rsidRPr="00402BDF" w:rsidRDefault="00402BDF" w:rsidP="00402BDF">
      <w:pPr>
        <w:numPr>
          <w:ilvl w:val="0"/>
          <w:numId w:val="129"/>
        </w:numPr>
        <w:spacing w:after="200" w:line="276" w:lineRule="auto"/>
        <w:jc w:val="both"/>
        <w:rPr>
          <w:sz w:val="24"/>
          <w:szCs w:val="24"/>
          <w:lang w:val="ro-RO"/>
        </w:rPr>
      </w:pPr>
      <w:r w:rsidRPr="00402BDF">
        <w:rPr>
          <w:sz w:val="24"/>
          <w:szCs w:val="24"/>
          <w:lang w:val="ro-RO"/>
        </w:rPr>
        <w:t>împrejmuirea perimetrului unde se desfasoara lucrarile cu un gard de protectie;</w:t>
      </w:r>
    </w:p>
    <w:p w:rsidR="00402BDF" w:rsidRPr="00402BDF" w:rsidRDefault="00402BDF" w:rsidP="00402BDF">
      <w:pPr>
        <w:numPr>
          <w:ilvl w:val="0"/>
          <w:numId w:val="129"/>
        </w:numPr>
        <w:spacing w:after="200" w:line="276" w:lineRule="auto"/>
        <w:ind w:left="0" w:firstLine="357"/>
        <w:jc w:val="both"/>
        <w:rPr>
          <w:sz w:val="24"/>
          <w:szCs w:val="24"/>
          <w:lang w:val="ro-RO"/>
        </w:rPr>
      </w:pPr>
      <w:r w:rsidRPr="00402BDF">
        <w:rPr>
          <w:sz w:val="24"/>
          <w:szCs w:val="24"/>
          <w:lang w:val="ro-RO"/>
        </w:rPr>
        <w:t xml:space="preserve">decopertarea </w:t>
      </w:r>
      <w:r w:rsidRPr="00402BDF">
        <w:rPr>
          <w:rFonts w:eastAsia="Calibri"/>
          <w:noProof/>
          <w:sz w:val="24"/>
          <w:szCs w:val="24"/>
          <w:lang w:val="ro-RO"/>
        </w:rPr>
        <w:t>solului</w:t>
      </w:r>
      <w:r w:rsidRPr="00402BDF">
        <w:rPr>
          <w:sz w:val="24"/>
          <w:szCs w:val="24"/>
          <w:lang w:val="ro-RO"/>
        </w:rPr>
        <w:t xml:space="preserve"> fertil și stocarea acestuia în depozitul de pământ fertil amenajat la marginea careului sondei, urmând a fi reutilizat pentru reconstrucţia ecologică a amplasamentului după terminarea lucrărilor;</w:t>
      </w:r>
    </w:p>
    <w:p w:rsidR="00402BDF" w:rsidRPr="00402BDF" w:rsidRDefault="00402BDF" w:rsidP="00402BDF">
      <w:pPr>
        <w:numPr>
          <w:ilvl w:val="0"/>
          <w:numId w:val="129"/>
        </w:numPr>
        <w:spacing w:after="200" w:line="276" w:lineRule="auto"/>
        <w:ind w:left="0" w:firstLine="357"/>
        <w:jc w:val="both"/>
        <w:rPr>
          <w:rFonts w:eastAsia="Calibri"/>
          <w:noProof/>
          <w:sz w:val="24"/>
          <w:szCs w:val="24"/>
          <w:lang w:val="ro-RO"/>
        </w:rPr>
      </w:pPr>
      <w:r w:rsidRPr="00402BDF">
        <w:rPr>
          <w:sz w:val="24"/>
          <w:szCs w:val="24"/>
          <w:lang w:val="ro-RO"/>
        </w:rPr>
        <w:t xml:space="preserve">utilizarea </w:t>
      </w:r>
      <w:r w:rsidRPr="00402BDF">
        <w:rPr>
          <w:rFonts w:eastAsia="Calibri"/>
          <w:noProof/>
          <w:sz w:val="24"/>
          <w:szCs w:val="24"/>
          <w:lang w:val="ro-RO"/>
        </w:rPr>
        <w:t>pentru accesul la amplasamentul sondei a unui drum existent pietruit;</w:t>
      </w:r>
    </w:p>
    <w:p w:rsidR="00402BDF" w:rsidRPr="00402BDF" w:rsidRDefault="00402BDF" w:rsidP="00402BDF">
      <w:pPr>
        <w:numPr>
          <w:ilvl w:val="0"/>
          <w:numId w:val="129"/>
        </w:numPr>
        <w:spacing w:after="200" w:line="276" w:lineRule="auto"/>
        <w:ind w:left="0" w:firstLine="357"/>
        <w:jc w:val="both"/>
        <w:rPr>
          <w:rFonts w:eastAsia="Calibri"/>
          <w:b/>
          <w:i/>
          <w:sz w:val="24"/>
          <w:szCs w:val="24"/>
          <w:u w:val="single"/>
          <w:lang w:val="ro-RO"/>
        </w:rPr>
      </w:pPr>
      <w:r w:rsidRPr="00402BDF">
        <w:rPr>
          <w:rFonts w:eastAsia="Calibri"/>
          <w:noProof/>
          <w:sz w:val="24"/>
          <w:szCs w:val="24"/>
          <w:lang w:val="ro-RO"/>
        </w:rPr>
        <w:t>redarea în circuitul inițial</w:t>
      </w:r>
      <w:r w:rsidRPr="00402BDF">
        <w:rPr>
          <w:rFonts w:eastAsia="Calibri"/>
          <w:sz w:val="24"/>
          <w:szCs w:val="24"/>
          <w:lang w:val="ro-RO"/>
        </w:rPr>
        <w:t xml:space="preserve"> a terenului </w:t>
      </w:r>
      <w:r w:rsidRPr="00402BDF">
        <w:rPr>
          <w:rFonts w:eastAsia="Calibri"/>
          <w:noProof/>
          <w:sz w:val="24"/>
          <w:szCs w:val="24"/>
          <w:lang w:val="ro-RO"/>
        </w:rPr>
        <w:t>utilizat</w:t>
      </w:r>
      <w:r w:rsidRPr="00402BDF">
        <w:rPr>
          <w:rFonts w:eastAsia="Calibri"/>
          <w:sz w:val="24"/>
          <w:szCs w:val="24"/>
          <w:lang w:val="ro-RO"/>
        </w:rPr>
        <w:t xml:space="preserve"> temporar pentru executarea lucrărilor de foraj;</w:t>
      </w:r>
    </w:p>
    <w:p w:rsidR="00402BDF" w:rsidRPr="00402BDF" w:rsidRDefault="00402BDF" w:rsidP="00402BDF">
      <w:pPr>
        <w:numPr>
          <w:ilvl w:val="0"/>
          <w:numId w:val="129"/>
        </w:numPr>
        <w:spacing w:after="200" w:line="276" w:lineRule="auto"/>
        <w:ind w:left="0" w:firstLine="357"/>
        <w:jc w:val="both"/>
        <w:rPr>
          <w:sz w:val="24"/>
          <w:szCs w:val="24"/>
          <w:lang w:val="ro-RO"/>
        </w:rPr>
      </w:pPr>
      <w:r w:rsidRPr="00402BDF">
        <w:rPr>
          <w:sz w:val="24"/>
          <w:szCs w:val="24"/>
          <w:lang w:val="ro-RO"/>
        </w:rPr>
        <w:t>depozitarea și utilizarea substantelor necesare in conformitate cu prevederile din fisele de securitate ale acestora;</w:t>
      </w:r>
    </w:p>
    <w:p w:rsidR="00402BDF" w:rsidRPr="00402BDF" w:rsidRDefault="00402BDF" w:rsidP="00402BDF">
      <w:pPr>
        <w:numPr>
          <w:ilvl w:val="0"/>
          <w:numId w:val="129"/>
        </w:numPr>
        <w:spacing w:after="200" w:line="276" w:lineRule="auto"/>
        <w:ind w:left="0" w:firstLine="357"/>
        <w:jc w:val="both"/>
        <w:rPr>
          <w:sz w:val="24"/>
          <w:szCs w:val="24"/>
          <w:lang w:val="ro-RO"/>
        </w:rPr>
      </w:pPr>
      <w:r w:rsidRPr="00402BDF">
        <w:rPr>
          <w:sz w:val="24"/>
          <w:szCs w:val="24"/>
          <w:lang w:val="ro-RO"/>
        </w:rPr>
        <w:t>utilizarea unor mijloace de transport și utilaje care genereaza un nivel de zgomot redus, cu revizii tehnice periodice;</w:t>
      </w:r>
    </w:p>
    <w:p w:rsidR="00402BDF" w:rsidRPr="00402BDF" w:rsidRDefault="00402BDF" w:rsidP="00402BDF">
      <w:pPr>
        <w:numPr>
          <w:ilvl w:val="0"/>
          <w:numId w:val="129"/>
        </w:numPr>
        <w:spacing w:after="200" w:line="276" w:lineRule="auto"/>
        <w:ind w:left="0" w:firstLine="357"/>
        <w:jc w:val="both"/>
        <w:rPr>
          <w:sz w:val="24"/>
          <w:szCs w:val="24"/>
          <w:lang w:val="ro-RO"/>
        </w:rPr>
      </w:pPr>
      <w:r w:rsidRPr="00402BDF">
        <w:rPr>
          <w:sz w:val="24"/>
          <w:szCs w:val="24"/>
          <w:lang w:val="ro-RO"/>
        </w:rPr>
        <w:t>stocarea temporară a deseurilor rezultate in recipienti acoperiti pentru a evita atragerea faunei;</w:t>
      </w:r>
    </w:p>
    <w:p w:rsidR="00402BDF" w:rsidRPr="00402BDF" w:rsidRDefault="00402BDF" w:rsidP="00402BDF">
      <w:pPr>
        <w:numPr>
          <w:ilvl w:val="0"/>
          <w:numId w:val="129"/>
        </w:numPr>
        <w:spacing w:after="120" w:line="276" w:lineRule="auto"/>
        <w:ind w:left="0" w:firstLine="357"/>
        <w:jc w:val="both"/>
        <w:rPr>
          <w:rFonts w:ascii="Calibri" w:eastAsia="Calibri" w:hAnsi="Calibri"/>
          <w:sz w:val="22"/>
          <w:szCs w:val="22"/>
          <w:lang w:val="en-US"/>
        </w:rPr>
      </w:pPr>
      <w:r w:rsidRPr="00402BDF">
        <w:rPr>
          <w:sz w:val="24"/>
          <w:szCs w:val="24"/>
          <w:lang w:val="ro-RO"/>
        </w:rPr>
        <w:t>circulația mijloacelor de transport numai pe caile de acces stabilite si cu viteza redusa</w:t>
      </w:r>
      <w:r w:rsidRPr="00402BDF">
        <w:rPr>
          <w:rFonts w:eastAsia="Calibri"/>
          <w:sz w:val="24"/>
          <w:szCs w:val="24"/>
        </w:rPr>
        <w:t>.</w:t>
      </w:r>
    </w:p>
    <w:p w:rsidR="00402BDF" w:rsidRPr="00402BDF" w:rsidRDefault="00402BDF" w:rsidP="00402BDF">
      <w:pPr>
        <w:jc w:val="both"/>
        <w:rPr>
          <w:rFonts w:eastAsia="Calibri"/>
          <w:sz w:val="24"/>
          <w:szCs w:val="24"/>
          <w:lang w:val="ro-RO"/>
        </w:rPr>
      </w:pPr>
      <w:r w:rsidRPr="00402BDF">
        <w:rPr>
          <w:rFonts w:eastAsia="Calibri"/>
          <w:sz w:val="24"/>
          <w:szCs w:val="24"/>
          <w:lang w:val="ro-RO"/>
        </w:rPr>
        <w:t>MEDIUL SOCIAL ȘI ECONOMIC</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informarea cetăţenilor din zonă cu privire la realizarea lucrărilor;</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protecţia şi semnalizarea zonelor de lucru cu marcaje clare privind limita de siguranţă în perimetrul lucrărilor;</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interzicerea accesului persoanelor neautorizate în zonele de lucru;</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asigurarea evidenţei substanţelor şi preparatelor chimice periculoase, inclusiv a recipientelor şi ambalajelor acestora;</w:t>
      </w:r>
    </w:p>
    <w:p w:rsidR="00402BDF" w:rsidRPr="00402BDF" w:rsidRDefault="00402BDF" w:rsidP="00402BDF">
      <w:pPr>
        <w:numPr>
          <w:ilvl w:val="0"/>
          <w:numId w:val="129"/>
        </w:numPr>
        <w:spacing w:after="120" w:line="276" w:lineRule="auto"/>
        <w:ind w:left="0" w:firstLine="357"/>
        <w:jc w:val="both"/>
        <w:rPr>
          <w:rFonts w:eastAsia="Calibri"/>
          <w:noProof/>
          <w:sz w:val="24"/>
          <w:szCs w:val="24"/>
          <w:lang w:val="ro-RO"/>
        </w:rPr>
      </w:pPr>
      <w:r w:rsidRPr="00402BDF">
        <w:rPr>
          <w:rFonts w:eastAsia="Calibri"/>
          <w:noProof/>
          <w:sz w:val="24"/>
          <w:szCs w:val="24"/>
          <w:lang w:val="ro-RO"/>
        </w:rPr>
        <w:t>colectarea selectivă a deşeurilor şi evacuarea acestora de pe amplasament, în vederea valorificării/eliminării prin operatori autorizați.</w:t>
      </w:r>
    </w:p>
    <w:p w:rsidR="00402BDF" w:rsidRPr="00402BDF" w:rsidRDefault="00402BDF" w:rsidP="00402BDF">
      <w:pPr>
        <w:numPr>
          <w:ilvl w:val="0"/>
          <w:numId w:val="130"/>
        </w:numPr>
        <w:autoSpaceDE w:val="0"/>
        <w:autoSpaceDN w:val="0"/>
        <w:adjustRightInd w:val="0"/>
        <w:spacing w:after="200" w:line="276" w:lineRule="auto"/>
        <w:jc w:val="both"/>
        <w:rPr>
          <w:rFonts w:eastAsia="Calibri"/>
          <w:sz w:val="24"/>
          <w:szCs w:val="24"/>
          <w:lang w:val="ro-RO"/>
        </w:rPr>
      </w:pPr>
      <w:r w:rsidRPr="00402BDF">
        <w:rPr>
          <w:rFonts w:eastAsia="Calibri"/>
          <w:b/>
          <w:sz w:val="24"/>
          <w:szCs w:val="24"/>
          <w:u w:val="single"/>
          <w:lang w:val="ro-RO"/>
        </w:rPr>
        <w:t>Măsuri în timpul exploatării şi efectul implementării acestora</w:t>
      </w:r>
      <w:r w:rsidRPr="00402BDF">
        <w:rPr>
          <w:rFonts w:eastAsia="Calibri"/>
          <w:b/>
          <w:sz w:val="24"/>
          <w:szCs w:val="24"/>
          <w:lang w:val="ro-RO"/>
        </w:rPr>
        <w:t>:</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împrejmuirea careului sondei în vederea limitării unor eventuale poluări cu apă de zăcământ şi eventuale urme de produse petroliere în exterior;</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urmărirea permanentă a nivelului scurgerilor în beciul sondei, astfel încât să nu existe riscul deversării acestora; întocmirea graficului de lucru privind golirea şi curăţarea periodică şi de câte ori este necesar a beciului sondei, asigurându-se evidenţa vidanjărilor şi transportului şlamului;</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lastRenderedPageBreak/>
        <w:t>menţinerea impermeabilizării  beciului sondei;</w:t>
      </w:r>
    </w:p>
    <w:p w:rsidR="00402BDF" w:rsidRPr="00402BDF" w:rsidRDefault="00402BDF" w:rsidP="00402BDF">
      <w:pPr>
        <w:numPr>
          <w:ilvl w:val="0"/>
          <w:numId w:val="129"/>
        </w:numPr>
        <w:spacing w:after="120" w:line="276" w:lineRule="auto"/>
        <w:ind w:left="0" w:firstLine="357"/>
        <w:jc w:val="both"/>
        <w:rPr>
          <w:rFonts w:eastAsia="Calibri"/>
          <w:noProof/>
          <w:sz w:val="24"/>
          <w:szCs w:val="24"/>
          <w:lang w:val="ro-RO"/>
        </w:rPr>
      </w:pPr>
      <w:r w:rsidRPr="00402BDF">
        <w:rPr>
          <w:rFonts w:eastAsia="Calibri"/>
          <w:noProof/>
          <w:sz w:val="24"/>
          <w:szCs w:val="24"/>
          <w:lang w:val="ro-RO"/>
        </w:rPr>
        <w:t>separarea apelor de zăcământ în instalația de grup a sondei și injectarea acestora în stratele neproductive prin intermediul unei sonde de injecție;</w:t>
      </w:r>
    </w:p>
    <w:p w:rsidR="00402BDF" w:rsidRPr="00402BDF" w:rsidRDefault="00402BDF" w:rsidP="00402BDF">
      <w:pPr>
        <w:numPr>
          <w:ilvl w:val="0"/>
          <w:numId w:val="130"/>
        </w:numPr>
        <w:spacing w:before="120" w:after="120" w:line="276" w:lineRule="auto"/>
        <w:jc w:val="both"/>
        <w:rPr>
          <w:rFonts w:eastAsia="Calibri"/>
          <w:b/>
          <w:sz w:val="24"/>
          <w:szCs w:val="24"/>
          <w:u w:val="single"/>
          <w:lang w:val="ro-RO"/>
        </w:rPr>
      </w:pPr>
      <w:r w:rsidRPr="00402BDF">
        <w:rPr>
          <w:rFonts w:eastAsia="Calibri"/>
          <w:b/>
          <w:sz w:val="24"/>
          <w:szCs w:val="24"/>
          <w:u w:val="single"/>
          <w:lang w:val="ro-RO"/>
        </w:rPr>
        <w:t>Măsuri pentru închidere/demolare/dezafectare şi reabilitarea terenului în vederea utilizării ulterioare, precum şi efectul implementării acestora:</w:t>
      </w:r>
    </w:p>
    <w:p w:rsidR="00402BDF" w:rsidRPr="00402BDF" w:rsidRDefault="00402BDF" w:rsidP="00402BDF">
      <w:pPr>
        <w:jc w:val="both"/>
        <w:rPr>
          <w:rFonts w:eastAsia="Calibri"/>
          <w:b/>
          <w:sz w:val="24"/>
          <w:szCs w:val="24"/>
          <w:lang w:val="ro-RO"/>
        </w:rPr>
      </w:pPr>
      <w:r w:rsidRPr="00402BDF">
        <w:rPr>
          <w:rFonts w:eastAsia="Calibri"/>
          <w:b/>
          <w:sz w:val="24"/>
          <w:szCs w:val="24"/>
          <w:lang w:val="ro-RO"/>
        </w:rPr>
        <w:t>- la finalizarea lucrărilor de forare și probare sondă pentru terenul ce va fi redat folosinței inițiale:</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curăţarea şanţului de depunerile reziduale şi transportul acestora;</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transportul dalelor din şantul colector la un alt loc de utilizare (careu probe producţie) ori la depozitul executantului;</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golirea habelor colectoare de depunerile acumulate şi transportul acestora la baza de lucru;</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strângerea, încărcarea şi transportul patului de balast, nisip folosit la amenajarea careului;</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stocarea selectivă a deşeurilor, în spații amenajate corespunzător fiecărei categorii de deșeu şi evacuarea acestora de pe amplasament, în vederea valorificării/eliminării prin firme autorizate.</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împrăştierea mecanizată a solului vegetal din depozit  pe întreaga suprafaţă, care va fi readusă la forma inițială;</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asigurarea unei bune stări tehnice a vehiculelor şi utilajelor care vor fi implicate în executarea lucrărilor.</w:t>
      </w:r>
    </w:p>
    <w:p w:rsidR="00402BDF" w:rsidRPr="00402BDF" w:rsidRDefault="00402BDF" w:rsidP="00402BDF">
      <w:pPr>
        <w:jc w:val="both"/>
        <w:rPr>
          <w:rFonts w:eastAsia="Calibri"/>
          <w:b/>
          <w:sz w:val="24"/>
          <w:szCs w:val="24"/>
          <w:lang w:val="ro-RO"/>
        </w:rPr>
      </w:pPr>
      <w:r w:rsidRPr="00402BDF">
        <w:rPr>
          <w:rFonts w:eastAsia="Calibri"/>
          <w:b/>
          <w:sz w:val="24"/>
          <w:szCs w:val="24"/>
          <w:lang w:val="ro-RO"/>
        </w:rPr>
        <w:t>-la încetarea activității:</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efectuarea lucrărilor de asigurare a sondei;</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 xml:space="preserve">realizarea investigării şi evaluarii poluării mediului geologic aferent obiectivului după finalizarea lucrărilor  de dezafectare a sondei,  în scopul delimitării spaţiale a poluării identificate, stabilirii relaţiei poluanţilor cu matricea minerală a rocilor şi structura mediului geologic, date necesare elaborării programelor de refacere a mediului; </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solicitarea și obținerea acordului de mediu pentru efectuarea lucrărilor de dezafectare și depoluare a careului sondei (după caz);</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îndepărtarea în condiții de siguranță pentru mediu și sănătatea populației a deșeurilor rezultate și materialelor de pe amplasament;</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 xml:space="preserve">utilizarea unor echipamente şi utilaje performante din punct de vedere tehnic şi cu nivele reduse ale emisiilor de poluanţi. </w:t>
      </w:r>
    </w:p>
    <w:p w:rsidR="00402BDF" w:rsidRPr="00402BDF" w:rsidRDefault="00402BDF" w:rsidP="00402BDF">
      <w:pPr>
        <w:numPr>
          <w:ilvl w:val="0"/>
          <w:numId w:val="129"/>
        </w:numPr>
        <w:spacing w:after="200" w:line="276" w:lineRule="auto"/>
        <w:ind w:left="0" w:firstLine="360"/>
        <w:jc w:val="both"/>
        <w:rPr>
          <w:rFonts w:eastAsia="Calibri"/>
          <w:sz w:val="24"/>
          <w:szCs w:val="24"/>
          <w:lang w:val="ro-RO"/>
        </w:rPr>
      </w:pPr>
      <w:r w:rsidRPr="00402BDF">
        <w:rPr>
          <w:rFonts w:eastAsia="Calibri"/>
          <w:sz w:val="24"/>
          <w:szCs w:val="24"/>
          <w:lang w:val="ro-RO"/>
        </w:rPr>
        <w:t>asigurarea unei bune stări tehnice a vehiculelor şi utilajelor care vor fi implicate în executarea lucrărilor.</w:t>
      </w:r>
    </w:p>
    <w:p w:rsidR="00402BDF" w:rsidRPr="00402BDF" w:rsidRDefault="00402BDF" w:rsidP="00402BDF">
      <w:pPr>
        <w:numPr>
          <w:ilvl w:val="0"/>
          <w:numId w:val="129"/>
        </w:numPr>
        <w:spacing w:after="200" w:line="276" w:lineRule="auto"/>
        <w:ind w:left="0" w:firstLine="360"/>
        <w:jc w:val="both"/>
        <w:rPr>
          <w:rFonts w:eastAsia="Calibri"/>
          <w:noProof/>
          <w:sz w:val="24"/>
          <w:szCs w:val="24"/>
          <w:lang w:val="ro-RO"/>
        </w:rPr>
      </w:pPr>
      <w:r w:rsidRPr="00402BDF">
        <w:rPr>
          <w:rFonts w:eastAsia="Calibri"/>
          <w:noProof/>
          <w:sz w:val="24"/>
          <w:szCs w:val="24"/>
          <w:lang w:val="ro-RO"/>
        </w:rPr>
        <w:t>refacerea mediului geologic şi a ecosistemelor terestre afectate prin aplicarea unor măsuri de curăţare, remediere şi/sau reconstrucţie ecologică, complementare şi compensatorii şi prin eliminarea oricărui risc semnificativ de impact asupra acestora, conform categoriei de folosinţă a terenului.</w:t>
      </w:r>
    </w:p>
    <w:p w:rsidR="00402BDF" w:rsidRPr="00402BDF" w:rsidRDefault="00402BDF" w:rsidP="00402BDF">
      <w:pPr>
        <w:jc w:val="both"/>
        <w:rPr>
          <w:rFonts w:eastAsia="Calibri"/>
          <w:bCs/>
          <w:sz w:val="24"/>
          <w:szCs w:val="24"/>
          <w:lang w:val="en-US"/>
        </w:rPr>
      </w:pPr>
    </w:p>
    <w:p w:rsidR="00402BDF" w:rsidRPr="00402BDF" w:rsidRDefault="00402BDF" w:rsidP="00402BDF">
      <w:pPr>
        <w:jc w:val="both"/>
        <w:rPr>
          <w:rFonts w:eastAsia="Calibri"/>
          <w:b/>
          <w:bCs/>
          <w:sz w:val="24"/>
          <w:szCs w:val="24"/>
          <w:lang w:val="ro-RO"/>
        </w:rPr>
      </w:pPr>
      <w:r w:rsidRPr="00402BDF">
        <w:rPr>
          <w:rFonts w:eastAsia="Calibri"/>
          <w:b/>
          <w:bCs/>
          <w:sz w:val="24"/>
          <w:szCs w:val="24"/>
          <w:lang w:val="ro-RO"/>
        </w:rPr>
        <w:t xml:space="preserve">IV. CONDIŢII CARE TREBUIE RESPECTATE </w:t>
      </w:r>
    </w:p>
    <w:p w:rsidR="00402BDF" w:rsidRPr="00402BDF" w:rsidRDefault="00402BDF" w:rsidP="00402BDF">
      <w:pPr>
        <w:tabs>
          <w:tab w:val="left" w:pos="284"/>
        </w:tabs>
        <w:ind w:right="-91"/>
        <w:contextualSpacing/>
        <w:jc w:val="both"/>
        <w:rPr>
          <w:rFonts w:eastAsia="Calibri"/>
          <w:b/>
          <w:i/>
          <w:sz w:val="24"/>
          <w:szCs w:val="24"/>
          <w:u w:val="single"/>
          <w:lang w:val="ro-RO"/>
        </w:rPr>
      </w:pPr>
      <w:r w:rsidRPr="00402BDF">
        <w:rPr>
          <w:rFonts w:eastAsia="Calibri"/>
          <w:sz w:val="24"/>
          <w:szCs w:val="24"/>
          <w:lang w:val="ro-RO"/>
        </w:rPr>
        <w:tab/>
      </w:r>
    </w:p>
    <w:p w:rsidR="00402BDF" w:rsidRPr="00402BDF" w:rsidRDefault="00402BDF" w:rsidP="00402BDF">
      <w:pPr>
        <w:autoSpaceDE w:val="0"/>
        <w:autoSpaceDN w:val="0"/>
        <w:adjustRightInd w:val="0"/>
        <w:jc w:val="both"/>
        <w:rPr>
          <w:rFonts w:eastAsia="Calibri"/>
          <w:b/>
          <w:sz w:val="24"/>
          <w:szCs w:val="24"/>
          <w:lang w:val="ro-RO"/>
        </w:rPr>
      </w:pPr>
      <w:r w:rsidRPr="00402BDF">
        <w:rPr>
          <w:rFonts w:eastAsia="Calibri"/>
          <w:b/>
          <w:i/>
          <w:sz w:val="24"/>
          <w:szCs w:val="24"/>
          <w:lang w:val="ro-RO"/>
        </w:rPr>
        <w:tab/>
      </w:r>
      <w:r w:rsidRPr="00402BDF">
        <w:rPr>
          <w:rFonts w:eastAsia="Calibri"/>
          <w:b/>
          <w:sz w:val="24"/>
          <w:szCs w:val="24"/>
          <w:lang w:val="ro-RO"/>
        </w:rPr>
        <w:t>În toate fazele derulării proiectului vor fi respectate prevederile următoarelor acte normative/avize:</w:t>
      </w:r>
    </w:p>
    <w:p w:rsidR="00402BDF" w:rsidRPr="00402BDF" w:rsidRDefault="00402BDF" w:rsidP="00402BDF">
      <w:pPr>
        <w:numPr>
          <w:ilvl w:val="0"/>
          <w:numId w:val="127"/>
        </w:numPr>
        <w:spacing w:after="200" w:line="276" w:lineRule="auto"/>
        <w:jc w:val="both"/>
        <w:rPr>
          <w:rFonts w:eastAsia="Calibri"/>
          <w:i/>
          <w:sz w:val="24"/>
          <w:szCs w:val="24"/>
          <w:lang w:val="ro-RO"/>
        </w:rPr>
      </w:pPr>
      <w:r w:rsidRPr="00402BDF">
        <w:rPr>
          <w:rFonts w:eastAsia="Calibri"/>
          <w:i/>
          <w:sz w:val="24"/>
          <w:szCs w:val="24"/>
          <w:lang w:val="ro-RO"/>
        </w:rPr>
        <w:t>OUG nr. 195/2005 privind protecţia mediului</w:t>
      </w:r>
      <w:r w:rsidRPr="00402BDF">
        <w:rPr>
          <w:rFonts w:eastAsia="Calibri"/>
          <w:sz w:val="24"/>
          <w:szCs w:val="24"/>
          <w:lang w:val="ro-RO"/>
        </w:rPr>
        <w:t>, aprobata cu modificari de Legea 265/2006, cu modificările şi completările ulterioare;</w:t>
      </w:r>
      <w:r w:rsidRPr="00402BDF">
        <w:rPr>
          <w:rFonts w:eastAsia="Calibri"/>
          <w:i/>
          <w:sz w:val="24"/>
          <w:szCs w:val="24"/>
          <w:lang w:val="ro-RO"/>
        </w:rPr>
        <w:t xml:space="preserve"> </w:t>
      </w:r>
    </w:p>
    <w:p w:rsidR="00402BDF" w:rsidRPr="00402BDF" w:rsidRDefault="00402BDF" w:rsidP="00402BDF">
      <w:pPr>
        <w:numPr>
          <w:ilvl w:val="0"/>
          <w:numId w:val="127"/>
        </w:numPr>
        <w:spacing w:after="200" w:line="276" w:lineRule="auto"/>
        <w:jc w:val="both"/>
        <w:rPr>
          <w:rFonts w:eastAsia="Calibri"/>
          <w:bCs/>
          <w:sz w:val="24"/>
          <w:szCs w:val="24"/>
          <w:lang w:val="ro-RO"/>
        </w:rPr>
      </w:pPr>
      <w:r w:rsidRPr="00402BDF">
        <w:rPr>
          <w:rFonts w:eastAsia="Calibri"/>
          <w:bCs/>
          <w:i/>
          <w:iCs/>
          <w:sz w:val="24"/>
          <w:szCs w:val="24"/>
          <w:lang w:val="ro-RO"/>
        </w:rPr>
        <w:t xml:space="preserve">OUG </w:t>
      </w:r>
      <w:r w:rsidRPr="00402BDF">
        <w:rPr>
          <w:rFonts w:eastAsia="Calibri"/>
          <w:bCs/>
          <w:i/>
          <w:sz w:val="24"/>
          <w:szCs w:val="24"/>
          <w:lang w:val="ro-RO"/>
        </w:rPr>
        <w:t xml:space="preserve">nr. 68/2007 privind răspunderea de mediu cu referire la prevenirea şi repararea prejudiciului asupra </w:t>
      </w:r>
      <w:r w:rsidRPr="00402BDF">
        <w:rPr>
          <w:rFonts w:eastAsia="Calibri"/>
          <w:bCs/>
          <w:sz w:val="24"/>
          <w:szCs w:val="24"/>
          <w:lang w:val="ro-RO"/>
        </w:rPr>
        <w:t xml:space="preserve">mediului, cu modificările şi completările ulterioare; </w:t>
      </w:r>
    </w:p>
    <w:p w:rsidR="00402BDF" w:rsidRPr="00402BDF" w:rsidRDefault="00402BDF" w:rsidP="00402BDF">
      <w:pPr>
        <w:numPr>
          <w:ilvl w:val="0"/>
          <w:numId w:val="127"/>
        </w:numPr>
        <w:spacing w:after="200" w:line="276" w:lineRule="auto"/>
        <w:jc w:val="both"/>
        <w:rPr>
          <w:rFonts w:eastAsia="Calibri"/>
          <w:sz w:val="24"/>
          <w:szCs w:val="24"/>
          <w:lang w:val="ro-RO"/>
        </w:rPr>
      </w:pPr>
      <w:r w:rsidRPr="00402BDF">
        <w:rPr>
          <w:rFonts w:eastAsia="Calibri"/>
          <w:i/>
          <w:sz w:val="24"/>
          <w:szCs w:val="24"/>
          <w:lang w:val="ro-RO"/>
        </w:rPr>
        <w:t>Legea nr. 211/2011 privind regimul deşeurilor</w:t>
      </w:r>
      <w:r w:rsidRPr="00402BDF">
        <w:rPr>
          <w:rFonts w:eastAsia="Calibri"/>
          <w:sz w:val="24"/>
          <w:szCs w:val="24"/>
          <w:lang w:val="ro-RO"/>
        </w:rPr>
        <w:t xml:space="preserve">, republicată, cu completările și modificările ulterioare; </w:t>
      </w:r>
    </w:p>
    <w:p w:rsidR="00402BDF" w:rsidRPr="00402BDF" w:rsidRDefault="00402BDF" w:rsidP="00402BDF">
      <w:pPr>
        <w:numPr>
          <w:ilvl w:val="0"/>
          <w:numId w:val="127"/>
        </w:numPr>
        <w:spacing w:after="200" w:line="276" w:lineRule="auto"/>
        <w:jc w:val="both"/>
        <w:rPr>
          <w:rFonts w:eastAsia="Calibri"/>
          <w:bCs/>
          <w:i/>
          <w:sz w:val="24"/>
          <w:szCs w:val="24"/>
          <w:lang w:val="ro-RO"/>
        </w:rPr>
      </w:pPr>
      <w:r w:rsidRPr="00402BDF">
        <w:rPr>
          <w:rFonts w:eastAsia="Calibri"/>
          <w:bCs/>
          <w:i/>
          <w:sz w:val="24"/>
          <w:szCs w:val="24"/>
          <w:lang w:val="ro-RO"/>
        </w:rPr>
        <w:t>Legea nr. 249/2015 privind modalitatea de gestionare a ambalajelor și a deșeurilor de ambalaje;</w:t>
      </w:r>
    </w:p>
    <w:p w:rsidR="00402BDF" w:rsidRPr="00402BDF" w:rsidRDefault="00402BDF" w:rsidP="00402BDF">
      <w:pPr>
        <w:numPr>
          <w:ilvl w:val="0"/>
          <w:numId w:val="127"/>
        </w:numPr>
        <w:spacing w:after="200" w:line="276" w:lineRule="auto"/>
        <w:jc w:val="both"/>
        <w:rPr>
          <w:rFonts w:eastAsia="Calibri"/>
          <w:i/>
          <w:sz w:val="24"/>
          <w:szCs w:val="24"/>
          <w:lang w:val="ro-RO"/>
        </w:rPr>
      </w:pPr>
      <w:r w:rsidRPr="00402BDF">
        <w:rPr>
          <w:rFonts w:eastAsia="Calibri"/>
          <w:i/>
          <w:sz w:val="24"/>
          <w:szCs w:val="24"/>
          <w:lang w:val="ro-RO"/>
        </w:rPr>
        <w:t xml:space="preserve">HG nr. 235/2007 privind gestionarea uleiurilor uzate; </w:t>
      </w:r>
    </w:p>
    <w:p w:rsidR="00402BDF" w:rsidRPr="00402BDF" w:rsidRDefault="00402BDF" w:rsidP="00402BDF">
      <w:pPr>
        <w:numPr>
          <w:ilvl w:val="0"/>
          <w:numId w:val="127"/>
        </w:numPr>
        <w:spacing w:after="200" w:line="276" w:lineRule="auto"/>
        <w:jc w:val="both"/>
        <w:rPr>
          <w:rFonts w:eastAsia="Calibri"/>
          <w:bCs/>
          <w:i/>
          <w:sz w:val="24"/>
          <w:szCs w:val="24"/>
          <w:lang w:val="ro-RO"/>
        </w:rPr>
      </w:pPr>
      <w:r w:rsidRPr="00402BDF">
        <w:rPr>
          <w:rFonts w:eastAsia="Calibri"/>
          <w:bCs/>
          <w:i/>
          <w:sz w:val="24"/>
          <w:szCs w:val="24"/>
          <w:lang w:val="ro-RO"/>
        </w:rPr>
        <w:t xml:space="preserve">HG nr. 1061/2008 privind transportul deşeurilor periculoase şi nepericuloase pe teritoriul României </w:t>
      </w:r>
    </w:p>
    <w:p w:rsidR="00402BDF" w:rsidRPr="00402BDF" w:rsidRDefault="00402BDF" w:rsidP="00402BDF">
      <w:pPr>
        <w:numPr>
          <w:ilvl w:val="0"/>
          <w:numId w:val="127"/>
        </w:numPr>
        <w:spacing w:after="200" w:line="276" w:lineRule="auto"/>
        <w:jc w:val="both"/>
        <w:rPr>
          <w:rFonts w:eastAsia="Calibri"/>
          <w:bCs/>
          <w:i/>
          <w:iCs/>
          <w:sz w:val="24"/>
          <w:szCs w:val="24"/>
          <w:lang w:val="ro-RO"/>
        </w:rPr>
      </w:pPr>
      <w:r w:rsidRPr="00402BDF">
        <w:rPr>
          <w:rFonts w:eastAsia="Calibri"/>
          <w:i/>
          <w:sz w:val="24"/>
          <w:szCs w:val="24"/>
          <w:lang w:val="ro-RO"/>
        </w:rPr>
        <w:t xml:space="preserve">HG nr. </w:t>
      </w:r>
      <w:r w:rsidRPr="00402BDF">
        <w:rPr>
          <w:rFonts w:eastAsia="Calibri"/>
          <w:bCs/>
          <w:i/>
          <w:sz w:val="24"/>
          <w:szCs w:val="24"/>
          <w:lang w:val="ro-RO"/>
        </w:rPr>
        <w:t xml:space="preserve">856/2002 privind evidenţa gestiunii deşeurilor şi pentru aprobarea listei cuprinzând deşeurile,inclusiv deşeurile periculoase, </w:t>
      </w:r>
      <w:r w:rsidRPr="00402BDF">
        <w:rPr>
          <w:rFonts w:eastAsia="Calibri"/>
          <w:bCs/>
          <w:sz w:val="24"/>
          <w:szCs w:val="24"/>
          <w:lang w:val="ro-RO"/>
        </w:rPr>
        <w:t>cu modificările şi completările ulterioare</w:t>
      </w:r>
      <w:r w:rsidRPr="00402BDF">
        <w:rPr>
          <w:rFonts w:eastAsia="Calibri"/>
          <w:bCs/>
          <w:i/>
          <w:sz w:val="24"/>
          <w:szCs w:val="24"/>
          <w:lang w:val="ro-RO"/>
        </w:rPr>
        <w:t>;</w:t>
      </w:r>
      <w:r w:rsidRPr="00402BDF">
        <w:rPr>
          <w:rFonts w:eastAsia="Calibri"/>
          <w:bCs/>
          <w:i/>
          <w:iCs/>
          <w:sz w:val="24"/>
          <w:szCs w:val="24"/>
          <w:lang w:val="ro-RO"/>
        </w:rPr>
        <w:t xml:space="preserve"> </w:t>
      </w:r>
    </w:p>
    <w:p w:rsidR="00402BDF" w:rsidRPr="00402BDF" w:rsidRDefault="00402BDF" w:rsidP="00402BDF">
      <w:pPr>
        <w:numPr>
          <w:ilvl w:val="0"/>
          <w:numId w:val="127"/>
        </w:numPr>
        <w:spacing w:after="200" w:line="276" w:lineRule="auto"/>
        <w:jc w:val="both"/>
        <w:rPr>
          <w:rFonts w:eastAsia="Calibri"/>
          <w:i/>
          <w:sz w:val="24"/>
          <w:szCs w:val="24"/>
          <w:lang w:val="ro-RO"/>
        </w:rPr>
      </w:pPr>
      <w:r w:rsidRPr="00402BDF">
        <w:rPr>
          <w:rFonts w:eastAsia="Calibri"/>
          <w:i/>
          <w:sz w:val="24"/>
          <w:szCs w:val="24"/>
          <w:lang w:val="ro-RO"/>
        </w:rPr>
        <w:t xml:space="preserve">Legea  nr. 104/2011 privind calitatea aerului înconjurător; </w:t>
      </w:r>
    </w:p>
    <w:p w:rsidR="00402BDF" w:rsidRPr="00402BDF" w:rsidRDefault="00402BDF" w:rsidP="00402BDF">
      <w:pPr>
        <w:numPr>
          <w:ilvl w:val="0"/>
          <w:numId w:val="127"/>
        </w:numPr>
        <w:spacing w:after="200" w:line="276" w:lineRule="auto"/>
        <w:jc w:val="both"/>
        <w:rPr>
          <w:rFonts w:eastAsia="Calibri"/>
          <w:sz w:val="24"/>
          <w:szCs w:val="24"/>
          <w:lang w:val="ro-RO"/>
        </w:rPr>
      </w:pPr>
      <w:r w:rsidRPr="00402BDF">
        <w:rPr>
          <w:rFonts w:eastAsia="Calibri"/>
          <w:i/>
          <w:sz w:val="24"/>
          <w:szCs w:val="24"/>
          <w:lang w:val="ro-RO"/>
        </w:rPr>
        <w:t>Ordinul M.A.P.P.M. nr. 462/1993 pentru aprobarea Condiţiilor tehnice privind protecţia atmosferei şi a Normei metodologice privind determinarea emisiilor de poluanţi atmosferici produşi de surse staţionare</w:t>
      </w:r>
      <w:r w:rsidRPr="00402BDF">
        <w:rPr>
          <w:rFonts w:eastAsia="Calibri"/>
          <w:sz w:val="24"/>
          <w:szCs w:val="24"/>
          <w:lang w:val="ro-RO"/>
        </w:rPr>
        <w:t xml:space="preserve">; </w:t>
      </w:r>
    </w:p>
    <w:p w:rsidR="00402BDF" w:rsidRPr="00402BDF" w:rsidRDefault="00402BDF" w:rsidP="00402BDF">
      <w:pPr>
        <w:numPr>
          <w:ilvl w:val="0"/>
          <w:numId w:val="127"/>
        </w:numPr>
        <w:spacing w:after="200" w:line="276" w:lineRule="auto"/>
        <w:jc w:val="both"/>
        <w:rPr>
          <w:rFonts w:eastAsia="Calibri"/>
          <w:i/>
          <w:sz w:val="24"/>
          <w:szCs w:val="24"/>
          <w:lang w:val="ro-RO"/>
        </w:rPr>
      </w:pPr>
      <w:r w:rsidRPr="00402BDF">
        <w:rPr>
          <w:rFonts w:eastAsia="Calibri"/>
          <w:i/>
          <w:sz w:val="24"/>
          <w:szCs w:val="24"/>
          <w:lang w:val="ro-RO"/>
        </w:rPr>
        <w:t xml:space="preserve">Legea apelor nr. 107/1996, </w:t>
      </w:r>
      <w:r w:rsidRPr="00402BDF">
        <w:rPr>
          <w:rFonts w:eastAsia="Calibri"/>
          <w:sz w:val="24"/>
          <w:szCs w:val="24"/>
          <w:lang w:val="ro-RO"/>
        </w:rPr>
        <w:t>cu modificările și completările ulterioare</w:t>
      </w:r>
      <w:r w:rsidRPr="00402BDF">
        <w:rPr>
          <w:rFonts w:eastAsia="Calibri"/>
          <w:i/>
          <w:sz w:val="24"/>
          <w:szCs w:val="24"/>
          <w:lang w:val="ro-RO"/>
        </w:rPr>
        <w:t>;</w:t>
      </w:r>
    </w:p>
    <w:p w:rsidR="00402BDF" w:rsidRPr="00402BDF" w:rsidRDefault="00402BDF" w:rsidP="00402BDF">
      <w:pPr>
        <w:numPr>
          <w:ilvl w:val="0"/>
          <w:numId w:val="127"/>
        </w:numPr>
        <w:spacing w:after="200" w:line="276" w:lineRule="auto"/>
        <w:jc w:val="both"/>
        <w:rPr>
          <w:rFonts w:eastAsia="Calibri"/>
          <w:i/>
          <w:sz w:val="24"/>
          <w:szCs w:val="24"/>
          <w:lang w:val="ro-RO"/>
        </w:rPr>
      </w:pPr>
      <w:r w:rsidRPr="00402BDF">
        <w:rPr>
          <w:rFonts w:eastAsia="Calibri"/>
          <w:i/>
          <w:sz w:val="24"/>
          <w:szCs w:val="24"/>
          <w:lang w:val="ro-RO"/>
        </w:rPr>
        <w:t xml:space="preserve">HG nr. 188/2002 pentru aprobarea normelor privind condiţiile de descărcare în mediul acvatic a apelor uzate, </w:t>
      </w:r>
      <w:r w:rsidRPr="00402BDF">
        <w:rPr>
          <w:rFonts w:eastAsia="Calibri"/>
          <w:sz w:val="24"/>
          <w:szCs w:val="24"/>
          <w:lang w:val="ro-RO"/>
        </w:rPr>
        <w:t>cu modificările şi completările ulterioare</w:t>
      </w:r>
      <w:r w:rsidRPr="00402BDF">
        <w:rPr>
          <w:rFonts w:eastAsia="Calibri"/>
          <w:i/>
          <w:sz w:val="24"/>
          <w:szCs w:val="24"/>
          <w:lang w:val="ro-RO"/>
        </w:rPr>
        <w:t xml:space="preserve">; </w:t>
      </w:r>
    </w:p>
    <w:p w:rsidR="00402BDF" w:rsidRPr="00402BDF" w:rsidRDefault="00402BDF" w:rsidP="00402BDF">
      <w:pPr>
        <w:numPr>
          <w:ilvl w:val="0"/>
          <w:numId w:val="127"/>
        </w:numPr>
        <w:spacing w:after="200" w:line="276" w:lineRule="auto"/>
        <w:jc w:val="both"/>
        <w:rPr>
          <w:rFonts w:eastAsia="Calibri"/>
          <w:bCs/>
          <w:i/>
          <w:sz w:val="24"/>
          <w:szCs w:val="24"/>
          <w:lang w:val="ro-RO"/>
        </w:rPr>
      </w:pPr>
      <w:r w:rsidRPr="00402BDF">
        <w:rPr>
          <w:rFonts w:eastAsia="Calibri"/>
          <w:i/>
          <w:sz w:val="24"/>
          <w:szCs w:val="24"/>
          <w:lang w:val="ro-RO"/>
        </w:rPr>
        <w:t>Legea nr. 360/2003</w:t>
      </w:r>
      <w:r w:rsidRPr="00402BDF">
        <w:rPr>
          <w:rFonts w:eastAsia="Calibri"/>
          <w:bCs/>
          <w:i/>
          <w:sz w:val="24"/>
          <w:szCs w:val="24"/>
          <w:lang w:val="ro-RO"/>
        </w:rPr>
        <w:t xml:space="preserve"> privind regimul substanţelor şi preparatelor chimice periculoase, </w:t>
      </w:r>
      <w:r w:rsidRPr="00402BDF">
        <w:rPr>
          <w:rFonts w:eastAsia="Calibri"/>
          <w:bCs/>
          <w:sz w:val="24"/>
          <w:szCs w:val="24"/>
          <w:lang w:val="ro-RO"/>
        </w:rPr>
        <w:t>cu modificările și completările ulterioare</w:t>
      </w:r>
      <w:r w:rsidRPr="00402BDF">
        <w:rPr>
          <w:rFonts w:eastAsia="Calibri"/>
          <w:bCs/>
          <w:i/>
          <w:sz w:val="24"/>
          <w:szCs w:val="24"/>
          <w:lang w:val="ro-RO"/>
        </w:rPr>
        <w:t xml:space="preserve">; </w:t>
      </w:r>
    </w:p>
    <w:p w:rsidR="00402BDF" w:rsidRPr="00402BDF" w:rsidRDefault="00402BDF" w:rsidP="00402BDF">
      <w:pPr>
        <w:numPr>
          <w:ilvl w:val="0"/>
          <w:numId w:val="127"/>
        </w:numPr>
        <w:spacing w:after="200" w:line="276" w:lineRule="auto"/>
        <w:jc w:val="both"/>
        <w:rPr>
          <w:rFonts w:eastAsia="Calibri"/>
          <w:i/>
          <w:sz w:val="24"/>
          <w:szCs w:val="24"/>
          <w:lang w:val="ro-RO"/>
        </w:rPr>
      </w:pPr>
      <w:r w:rsidRPr="00402BDF">
        <w:rPr>
          <w:rFonts w:eastAsia="Calibri"/>
          <w:i/>
          <w:sz w:val="24"/>
          <w:szCs w:val="24"/>
          <w:lang w:val="ro-RO" w:eastAsia="ro-RO"/>
        </w:rPr>
        <w:t xml:space="preserve">HG </w:t>
      </w:r>
      <w:r w:rsidRPr="00402BDF">
        <w:rPr>
          <w:rFonts w:eastAsia="Calibri"/>
          <w:i/>
          <w:sz w:val="24"/>
          <w:szCs w:val="24"/>
          <w:lang w:val="ro-RO"/>
        </w:rPr>
        <w:t xml:space="preserve">nr. 1408/2007 privind modalităţile de investigare şi evaluare a poluării solului şi subsolului; </w:t>
      </w:r>
    </w:p>
    <w:p w:rsidR="00402BDF" w:rsidRPr="00402BDF" w:rsidRDefault="00402BDF" w:rsidP="00402BDF">
      <w:pPr>
        <w:numPr>
          <w:ilvl w:val="0"/>
          <w:numId w:val="127"/>
        </w:numPr>
        <w:spacing w:after="200" w:line="276" w:lineRule="auto"/>
        <w:jc w:val="both"/>
        <w:rPr>
          <w:rFonts w:eastAsia="Calibri"/>
          <w:sz w:val="24"/>
          <w:szCs w:val="24"/>
          <w:lang w:val="ro-RO"/>
        </w:rPr>
      </w:pPr>
      <w:r w:rsidRPr="00402BDF">
        <w:rPr>
          <w:rFonts w:eastAsia="Calibri"/>
          <w:i/>
          <w:sz w:val="24"/>
          <w:szCs w:val="24"/>
          <w:lang w:val="ro-RO"/>
        </w:rPr>
        <w:t>HG nr. 1403/2007 privind refacerea zonelor în care solul, subsolul şi ecosistemele terestre au fost afectate;</w:t>
      </w:r>
    </w:p>
    <w:p w:rsidR="00402BDF" w:rsidRPr="00402BDF" w:rsidRDefault="00402BDF" w:rsidP="00402BDF">
      <w:pPr>
        <w:numPr>
          <w:ilvl w:val="0"/>
          <w:numId w:val="127"/>
        </w:numPr>
        <w:spacing w:after="200" w:line="276" w:lineRule="auto"/>
        <w:jc w:val="both"/>
        <w:rPr>
          <w:rFonts w:eastAsia="Calibri"/>
          <w:b/>
          <w:sz w:val="24"/>
          <w:szCs w:val="24"/>
          <w:lang w:val="ro-RO"/>
        </w:rPr>
      </w:pPr>
      <w:r w:rsidRPr="00402BDF">
        <w:rPr>
          <w:rFonts w:eastAsia="Calibri"/>
          <w:i/>
          <w:sz w:val="24"/>
          <w:szCs w:val="24"/>
          <w:lang w:val="ro-RO"/>
        </w:rPr>
        <w:t xml:space="preserve">Ordinul </w:t>
      </w:r>
      <w:r w:rsidRPr="00402BDF">
        <w:rPr>
          <w:rFonts w:eastAsia="Calibri"/>
          <w:i/>
          <w:sz w:val="24"/>
          <w:szCs w:val="24"/>
          <w:lang w:val="ro-RO" w:eastAsia="ro-RO"/>
        </w:rPr>
        <w:t xml:space="preserve">M.A.P.P.M. nr. 756/1997 pentru aprobarea Reglementării privind evaluarea poluării mediului cu modificările și completările ulterioare; </w:t>
      </w:r>
    </w:p>
    <w:p w:rsidR="00402BDF" w:rsidRPr="00402BDF" w:rsidRDefault="00402BDF" w:rsidP="00402BDF">
      <w:pPr>
        <w:numPr>
          <w:ilvl w:val="0"/>
          <w:numId w:val="127"/>
        </w:numPr>
        <w:spacing w:after="200" w:line="276" w:lineRule="auto"/>
        <w:jc w:val="both"/>
        <w:rPr>
          <w:rFonts w:eastAsia="Calibri"/>
          <w:b/>
          <w:sz w:val="24"/>
          <w:szCs w:val="24"/>
          <w:lang w:val="ro-RO"/>
        </w:rPr>
      </w:pPr>
      <w:r w:rsidRPr="00402BDF">
        <w:rPr>
          <w:rFonts w:eastAsia="Calibri"/>
          <w:bCs/>
          <w:i/>
          <w:sz w:val="24"/>
          <w:szCs w:val="24"/>
          <w:lang w:val="ro-RO"/>
        </w:rPr>
        <w:t>HG nr. 1175/2007 pentru aprobarea Normelor de efectuare a activităţii de transport rutier de mărfuri periculoase în România</w:t>
      </w:r>
      <w:r w:rsidRPr="00402BDF">
        <w:rPr>
          <w:rFonts w:eastAsia="Calibri"/>
          <w:b/>
          <w:bCs/>
          <w:i/>
          <w:sz w:val="24"/>
          <w:szCs w:val="24"/>
          <w:lang w:val="ro-RO"/>
        </w:rPr>
        <w:t>;</w:t>
      </w:r>
      <w:r w:rsidRPr="00402BDF">
        <w:rPr>
          <w:rFonts w:eastAsia="Calibri"/>
          <w:b/>
          <w:sz w:val="24"/>
          <w:szCs w:val="24"/>
          <w:lang w:val="ro-RO"/>
        </w:rPr>
        <w:t xml:space="preserve"> </w:t>
      </w:r>
    </w:p>
    <w:p w:rsidR="00402BDF" w:rsidRPr="00402BDF" w:rsidRDefault="00402BDF" w:rsidP="00402BDF">
      <w:pPr>
        <w:numPr>
          <w:ilvl w:val="0"/>
          <w:numId w:val="127"/>
        </w:numPr>
        <w:spacing w:after="200" w:line="276" w:lineRule="auto"/>
        <w:ind w:left="714" w:hanging="357"/>
        <w:jc w:val="both"/>
        <w:rPr>
          <w:rFonts w:eastAsia="Calibri"/>
          <w:i/>
          <w:sz w:val="24"/>
          <w:szCs w:val="24"/>
          <w:lang w:val="ro-RO" w:eastAsia="ro-RO"/>
        </w:rPr>
      </w:pPr>
      <w:r w:rsidRPr="00402BDF">
        <w:rPr>
          <w:rFonts w:eastAsia="Calibri"/>
          <w:i/>
          <w:sz w:val="24"/>
          <w:szCs w:val="24"/>
          <w:lang w:val="ro-RO" w:eastAsia="ro-RO"/>
        </w:rPr>
        <w:lastRenderedPageBreak/>
        <w:t xml:space="preserve">Procedura de realizare a bilanţurilor de mediu </w:t>
      </w:r>
      <w:r w:rsidRPr="00402BDF">
        <w:rPr>
          <w:rFonts w:eastAsia="Calibri"/>
          <w:sz w:val="24"/>
          <w:szCs w:val="24"/>
          <w:lang w:val="ro-RO" w:eastAsia="ro-RO"/>
        </w:rPr>
        <w:t>aprobată prin</w:t>
      </w:r>
      <w:r w:rsidRPr="00402BDF">
        <w:rPr>
          <w:rFonts w:eastAsia="Calibri"/>
          <w:i/>
          <w:sz w:val="24"/>
          <w:szCs w:val="24"/>
          <w:lang w:val="ro-RO" w:eastAsia="ro-RO"/>
        </w:rPr>
        <w:t xml:space="preserve"> Ordinul M.A.P.P.M. nr. 184/1997;</w:t>
      </w:r>
    </w:p>
    <w:p w:rsidR="00402BDF" w:rsidRPr="00402BDF" w:rsidRDefault="00402BDF" w:rsidP="00402BDF">
      <w:pPr>
        <w:numPr>
          <w:ilvl w:val="0"/>
          <w:numId w:val="127"/>
        </w:numPr>
        <w:spacing w:after="200" w:line="276" w:lineRule="auto"/>
        <w:ind w:left="714" w:hanging="357"/>
        <w:jc w:val="both"/>
        <w:rPr>
          <w:rFonts w:eastAsia="Calibri"/>
          <w:i/>
          <w:sz w:val="24"/>
          <w:szCs w:val="24"/>
          <w:lang w:val="ro-RO" w:eastAsia="ro-RO"/>
        </w:rPr>
      </w:pPr>
      <w:r w:rsidRPr="00402BDF">
        <w:rPr>
          <w:rFonts w:eastAsia="Calibri"/>
          <w:i/>
          <w:sz w:val="24"/>
          <w:szCs w:val="24"/>
          <w:lang w:val="ro-RO" w:eastAsia="ro-RO"/>
        </w:rPr>
        <w:t>STAS nr. 10009/2017 - Acustică: limite admisibile ale nivelului de zgomot din mediul ambiant şi 12025/2/1981 - Acustica în construcții: efectele vibrațiilor produse de traficul rutier asupra cladirilor sau părților de clădiri, limite admisibile.</w:t>
      </w:r>
    </w:p>
    <w:p w:rsidR="00402BDF" w:rsidRPr="00402BDF" w:rsidRDefault="00402BDF" w:rsidP="00402BDF">
      <w:pPr>
        <w:numPr>
          <w:ilvl w:val="0"/>
          <w:numId w:val="127"/>
        </w:numPr>
        <w:spacing w:after="200" w:line="276" w:lineRule="auto"/>
        <w:ind w:left="714" w:hanging="357"/>
        <w:jc w:val="both"/>
        <w:rPr>
          <w:rFonts w:eastAsia="Calibri"/>
          <w:sz w:val="24"/>
          <w:szCs w:val="24"/>
          <w:lang w:val="ro-RO"/>
        </w:rPr>
      </w:pPr>
      <w:r w:rsidRPr="00402BDF">
        <w:rPr>
          <w:i/>
          <w:sz w:val="24"/>
          <w:szCs w:val="24"/>
          <w:lang w:val="ro-RO"/>
        </w:rPr>
        <w:t>O.U.G. nr. 57/2007 privind regimul ariilor naturale protejate, conservarea habitatelor naturale, a florei şi faunei sălbatice</w:t>
      </w:r>
      <w:r w:rsidRPr="00402BDF">
        <w:rPr>
          <w:sz w:val="24"/>
          <w:szCs w:val="24"/>
          <w:lang w:val="ro-RO"/>
        </w:rPr>
        <w:t>, cu modificările şi completările ulterioare;</w:t>
      </w:r>
    </w:p>
    <w:p w:rsidR="00402BDF" w:rsidRPr="00402BDF" w:rsidRDefault="00402BDF" w:rsidP="00402BDF">
      <w:pPr>
        <w:numPr>
          <w:ilvl w:val="0"/>
          <w:numId w:val="127"/>
        </w:numPr>
        <w:spacing w:after="200" w:line="276" w:lineRule="auto"/>
        <w:jc w:val="both"/>
        <w:rPr>
          <w:rFonts w:eastAsia="Calibri"/>
          <w:i/>
          <w:sz w:val="24"/>
          <w:szCs w:val="24"/>
          <w:lang w:val="ro-RO" w:eastAsia="ro-RO"/>
        </w:rPr>
      </w:pPr>
      <w:r w:rsidRPr="00402BDF">
        <w:rPr>
          <w:rFonts w:eastAsia="Calibri"/>
          <w:sz w:val="24"/>
          <w:szCs w:val="24"/>
          <w:lang w:val="ro-RO"/>
        </w:rPr>
        <w:t>Avizul de gospodărire a apelor nr. 176 din 22.11.2019 emis de Adminstrația Bazinală de Apă Buzău-Ialomița.</w:t>
      </w:r>
    </w:p>
    <w:p w:rsidR="00402BDF" w:rsidRPr="00402BDF" w:rsidRDefault="00402BDF" w:rsidP="00402BDF">
      <w:pPr>
        <w:suppressAutoHyphens/>
        <w:spacing w:after="120"/>
        <w:ind w:left="357" w:firstLine="357"/>
        <w:jc w:val="both"/>
        <w:rPr>
          <w:rFonts w:eastAsia="Calibri"/>
          <w:sz w:val="24"/>
          <w:szCs w:val="24"/>
          <w:lang w:val="ro-RO"/>
        </w:rPr>
      </w:pPr>
    </w:p>
    <w:p w:rsidR="00402BDF" w:rsidRPr="00402BDF" w:rsidRDefault="00402BDF" w:rsidP="00402BDF">
      <w:pPr>
        <w:suppressAutoHyphens/>
        <w:spacing w:after="120"/>
        <w:ind w:left="357" w:firstLine="357"/>
        <w:jc w:val="both"/>
        <w:rPr>
          <w:rFonts w:eastAsia="Calibri"/>
          <w:sz w:val="24"/>
          <w:szCs w:val="24"/>
          <w:lang w:val="ro-RO"/>
        </w:rPr>
      </w:pPr>
      <w:r w:rsidRPr="00402BDF">
        <w:rPr>
          <w:rFonts w:eastAsia="Calibri"/>
          <w:sz w:val="24"/>
          <w:szCs w:val="24"/>
          <w:lang w:val="ro-RO"/>
        </w:rPr>
        <w:t>Personalul de execuție și exploatare va fi instruit asupra măsurilor de protecţie a mediului, obligaţiilor şi responsabilitaţilor ce le revin, precum şi asupra condiţiilor din actele de reglementare, în vederea respectării legislaţiei de mediu în vigoare.</w:t>
      </w:r>
    </w:p>
    <w:p w:rsidR="00402BDF" w:rsidRPr="00402BDF" w:rsidRDefault="00402BDF" w:rsidP="00402BDF">
      <w:pPr>
        <w:suppressAutoHyphens/>
        <w:spacing w:after="120"/>
        <w:ind w:left="357" w:firstLine="357"/>
        <w:jc w:val="both"/>
        <w:rPr>
          <w:rFonts w:eastAsia="Calibri"/>
          <w:sz w:val="24"/>
          <w:szCs w:val="24"/>
          <w:lang w:val="ro-RO"/>
        </w:rPr>
      </w:pPr>
    </w:p>
    <w:p w:rsidR="00402BDF" w:rsidRPr="00402BDF" w:rsidRDefault="00402BDF" w:rsidP="00402BDF">
      <w:pPr>
        <w:numPr>
          <w:ilvl w:val="0"/>
          <w:numId w:val="125"/>
        </w:numPr>
        <w:spacing w:after="200" w:line="276" w:lineRule="auto"/>
        <w:ind w:left="0" w:firstLine="0"/>
        <w:jc w:val="both"/>
        <w:rPr>
          <w:rFonts w:eastAsia="Calibri"/>
          <w:sz w:val="24"/>
          <w:szCs w:val="24"/>
          <w:lang w:val="ro-RO"/>
        </w:rPr>
      </w:pPr>
      <w:r w:rsidRPr="00402BDF">
        <w:rPr>
          <w:rFonts w:eastAsia="Calibri"/>
          <w:b/>
          <w:sz w:val="24"/>
          <w:szCs w:val="24"/>
          <w:u w:val="single"/>
          <w:lang w:val="ro-RO"/>
        </w:rPr>
        <w:t>În timpul realizării proiectului</w:t>
      </w:r>
      <w:r w:rsidRPr="00402BDF">
        <w:rPr>
          <w:rFonts w:eastAsia="Calibri"/>
          <w:sz w:val="24"/>
          <w:szCs w:val="24"/>
          <w:lang w:val="ro-RO"/>
        </w:rPr>
        <w:t xml:space="preserve">: </w:t>
      </w:r>
    </w:p>
    <w:p w:rsidR="00402BDF" w:rsidRPr="00402BDF" w:rsidRDefault="00402BDF" w:rsidP="00402BDF">
      <w:pPr>
        <w:numPr>
          <w:ilvl w:val="0"/>
          <w:numId w:val="131"/>
        </w:numPr>
        <w:tabs>
          <w:tab w:val="left" w:pos="0"/>
        </w:tabs>
        <w:spacing w:after="200" w:line="276" w:lineRule="auto"/>
        <w:contextualSpacing/>
        <w:jc w:val="both"/>
        <w:rPr>
          <w:rFonts w:eastAsia="Calibri"/>
          <w:sz w:val="24"/>
          <w:szCs w:val="24"/>
          <w:lang w:val="ro-RO"/>
        </w:rPr>
      </w:pPr>
      <w:r w:rsidRPr="00402BDF">
        <w:rPr>
          <w:rFonts w:eastAsia="Calibri"/>
          <w:sz w:val="24"/>
          <w:szCs w:val="24"/>
          <w:lang w:val="ro-RO"/>
        </w:rPr>
        <w:t>Lucrările se vor executa cu respectarea amplasamentului şi a documentației tehnice depuse, a normativelor şi prescripţiilor tehnice specifice operaţiunilor de amenajare/construire a obiectivului;</w:t>
      </w:r>
    </w:p>
    <w:p w:rsidR="00402BDF" w:rsidRPr="00402BDF" w:rsidRDefault="00402BDF" w:rsidP="00402BDF">
      <w:pPr>
        <w:numPr>
          <w:ilvl w:val="0"/>
          <w:numId w:val="131"/>
        </w:numPr>
        <w:spacing w:after="200" w:line="276" w:lineRule="auto"/>
        <w:jc w:val="both"/>
        <w:rPr>
          <w:rFonts w:eastAsia="Calibri"/>
          <w:sz w:val="24"/>
          <w:szCs w:val="24"/>
          <w:lang w:val="ro-RO"/>
        </w:rPr>
      </w:pPr>
      <w:r w:rsidRPr="00402BDF">
        <w:rPr>
          <w:rFonts w:eastAsia="Calibri"/>
          <w:sz w:val="24"/>
          <w:szCs w:val="24"/>
          <w:lang w:val="ro-RO"/>
        </w:rPr>
        <w:t>Solul decopertat se va depozita cât mai restrâns, fără acoperirea unor suprafeţe suplimentare de teren agricol;</w:t>
      </w:r>
    </w:p>
    <w:p w:rsidR="00402BDF" w:rsidRPr="00402BDF" w:rsidRDefault="00402BDF" w:rsidP="00402BDF">
      <w:pPr>
        <w:numPr>
          <w:ilvl w:val="0"/>
          <w:numId w:val="131"/>
        </w:numPr>
        <w:spacing w:after="200" w:line="276" w:lineRule="auto"/>
        <w:jc w:val="both"/>
        <w:rPr>
          <w:rFonts w:eastAsia="Calibri"/>
          <w:sz w:val="24"/>
          <w:szCs w:val="24"/>
          <w:lang w:val="ro-RO"/>
        </w:rPr>
      </w:pPr>
      <w:r w:rsidRPr="00402BDF">
        <w:rPr>
          <w:rFonts w:eastAsia="Calibri"/>
          <w:sz w:val="24"/>
          <w:szCs w:val="24"/>
          <w:lang w:val="ro-RO"/>
        </w:rPr>
        <w:t>Se va menţine vegetaţia naturală în zonele în care realizarea lucrărilor nu impune înlăturarea acesteia;</w:t>
      </w:r>
    </w:p>
    <w:p w:rsidR="00402BDF" w:rsidRPr="00402BDF" w:rsidRDefault="00402BDF" w:rsidP="00402BDF">
      <w:pPr>
        <w:numPr>
          <w:ilvl w:val="0"/>
          <w:numId w:val="131"/>
        </w:numPr>
        <w:tabs>
          <w:tab w:val="left" w:pos="0"/>
        </w:tabs>
        <w:spacing w:after="200" w:line="276" w:lineRule="auto"/>
        <w:jc w:val="both"/>
        <w:rPr>
          <w:rFonts w:eastAsia="Calibri"/>
          <w:sz w:val="24"/>
          <w:szCs w:val="24"/>
          <w:lang w:val="ro-RO"/>
        </w:rPr>
      </w:pPr>
      <w:r w:rsidRPr="00402BDF">
        <w:rPr>
          <w:rFonts w:eastAsia="Calibri"/>
          <w:sz w:val="24"/>
          <w:szCs w:val="24"/>
          <w:lang w:val="ro-RO"/>
        </w:rPr>
        <w:t xml:space="preserve">Se va dota amplasamentul cu materiale petroabsorbante, echipamente şi instalaţii de control ale proceselor tehnologice și se vor respecta regulamentele de prevenire a erupţiilor; </w:t>
      </w:r>
    </w:p>
    <w:p w:rsidR="00402BDF" w:rsidRPr="00402BDF" w:rsidRDefault="00402BDF" w:rsidP="00402BDF">
      <w:pPr>
        <w:numPr>
          <w:ilvl w:val="0"/>
          <w:numId w:val="131"/>
        </w:numPr>
        <w:tabs>
          <w:tab w:val="left" w:pos="0"/>
        </w:tabs>
        <w:spacing w:after="200" w:line="276" w:lineRule="auto"/>
        <w:contextualSpacing/>
        <w:jc w:val="both"/>
        <w:rPr>
          <w:rFonts w:eastAsia="Calibri"/>
          <w:sz w:val="24"/>
          <w:szCs w:val="24"/>
          <w:lang w:val="ro-RO"/>
        </w:rPr>
      </w:pPr>
      <w:r w:rsidRPr="00402BDF">
        <w:rPr>
          <w:rFonts w:eastAsia="Calibri"/>
          <w:sz w:val="24"/>
          <w:szCs w:val="24"/>
          <w:lang w:val="ro-RO"/>
        </w:rPr>
        <w:t>Se vor lua toate măsurile necesare pentru a nu deranja vecinătăţile;</w:t>
      </w:r>
    </w:p>
    <w:p w:rsidR="00402BDF" w:rsidRPr="00402BDF" w:rsidRDefault="00402BDF" w:rsidP="00402BDF">
      <w:pPr>
        <w:widowControl w:val="0"/>
        <w:numPr>
          <w:ilvl w:val="0"/>
          <w:numId w:val="131"/>
        </w:numPr>
        <w:tabs>
          <w:tab w:val="left" w:pos="0"/>
        </w:tabs>
        <w:spacing w:after="200" w:line="276" w:lineRule="auto"/>
        <w:contextualSpacing/>
        <w:jc w:val="both"/>
        <w:rPr>
          <w:rFonts w:eastAsia="Calibri"/>
          <w:sz w:val="24"/>
          <w:szCs w:val="24"/>
          <w:lang w:val="ro-RO"/>
        </w:rPr>
      </w:pPr>
      <w:r w:rsidRPr="00402BDF">
        <w:rPr>
          <w:rFonts w:eastAsia="Calibri"/>
          <w:sz w:val="24"/>
          <w:szCs w:val="24"/>
          <w:lang w:val="ro-RO"/>
        </w:rPr>
        <w:t xml:space="preserve">Rezervoarele de motorină vor fi verificate după montare </w:t>
      </w:r>
      <w:r w:rsidRPr="00402BDF">
        <w:rPr>
          <w:rFonts w:eastAsia="Calibri"/>
          <w:sz w:val="24"/>
          <w:szCs w:val="24"/>
          <w:lang w:val="it-IT"/>
        </w:rPr>
        <w:t>și periodic în perioada de execuție</w:t>
      </w:r>
      <w:r w:rsidRPr="00402BDF">
        <w:rPr>
          <w:rFonts w:eastAsia="Calibri"/>
          <w:sz w:val="24"/>
          <w:szCs w:val="24"/>
          <w:lang w:val="ro-RO"/>
        </w:rPr>
        <w:t xml:space="preserve"> în vederea eliminării scurgerilor accidentale;</w:t>
      </w:r>
    </w:p>
    <w:p w:rsidR="00402BDF" w:rsidRPr="00402BDF" w:rsidRDefault="00402BDF" w:rsidP="00402BDF">
      <w:pPr>
        <w:numPr>
          <w:ilvl w:val="0"/>
          <w:numId w:val="131"/>
        </w:numPr>
        <w:tabs>
          <w:tab w:val="left" w:pos="0"/>
        </w:tabs>
        <w:spacing w:after="200" w:line="276" w:lineRule="auto"/>
        <w:jc w:val="both"/>
        <w:rPr>
          <w:rFonts w:eastAsia="Calibri"/>
          <w:sz w:val="24"/>
          <w:szCs w:val="24"/>
          <w:lang w:val="pt-BR"/>
        </w:rPr>
      </w:pPr>
      <w:r w:rsidRPr="00402BDF">
        <w:rPr>
          <w:rFonts w:eastAsia="Calibri"/>
          <w:sz w:val="24"/>
          <w:szCs w:val="24"/>
          <w:lang w:val="ro-RO"/>
        </w:rPr>
        <w:t>Concentrațiile emisiilor de la instalaţia de foraj (combustibil motorină) se vor încadrare în valorile limită, respectiv: pulberi=50 mg/Nmc; CO=170 mg/Nmc; SO</w:t>
      </w:r>
      <w:r w:rsidRPr="00402BDF">
        <w:rPr>
          <w:rFonts w:eastAsia="Calibri"/>
          <w:sz w:val="24"/>
          <w:szCs w:val="24"/>
          <w:vertAlign w:val="subscript"/>
          <w:lang w:val="ro-RO"/>
        </w:rPr>
        <w:t>2</w:t>
      </w:r>
      <w:r w:rsidRPr="00402BDF">
        <w:rPr>
          <w:rFonts w:eastAsia="Calibri"/>
          <w:sz w:val="24"/>
          <w:szCs w:val="24"/>
          <w:lang w:val="ro-RO"/>
        </w:rPr>
        <w:t>=1700 mg/Nmc; NO</w:t>
      </w:r>
      <w:r w:rsidRPr="00402BDF">
        <w:rPr>
          <w:rFonts w:eastAsia="Calibri"/>
          <w:sz w:val="24"/>
          <w:szCs w:val="24"/>
          <w:vertAlign w:val="subscript"/>
          <w:lang w:val="ro-RO"/>
        </w:rPr>
        <w:t>x</w:t>
      </w:r>
      <w:r w:rsidRPr="00402BDF">
        <w:rPr>
          <w:rFonts w:eastAsia="Calibri"/>
          <w:sz w:val="24"/>
          <w:szCs w:val="24"/>
          <w:lang w:val="ro-RO"/>
        </w:rPr>
        <w:t>=450 mg/Nmc.</w:t>
      </w:r>
    </w:p>
    <w:p w:rsidR="00402BDF" w:rsidRPr="00402BDF" w:rsidRDefault="00402BDF" w:rsidP="00402BDF">
      <w:pPr>
        <w:numPr>
          <w:ilvl w:val="0"/>
          <w:numId w:val="131"/>
        </w:numPr>
        <w:tabs>
          <w:tab w:val="left" w:pos="0"/>
        </w:tabs>
        <w:spacing w:after="200" w:line="276" w:lineRule="auto"/>
        <w:jc w:val="both"/>
        <w:rPr>
          <w:spacing w:val="-3"/>
          <w:sz w:val="24"/>
          <w:szCs w:val="24"/>
          <w:lang w:val="ro-RO"/>
        </w:rPr>
      </w:pPr>
      <w:r w:rsidRPr="00402BDF">
        <w:rPr>
          <w:sz w:val="24"/>
          <w:szCs w:val="24"/>
          <w:lang w:val="ro-RO"/>
        </w:rPr>
        <w:t xml:space="preserve">Transportul substanţelor periculoase utilizate de la depozit la punctul de lucru se va realiza numai cu mijloace de transport  </w:t>
      </w:r>
      <w:r w:rsidRPr="00402BDF">
        <w:rPr>
          <w:spacing w:val="-3"/>
          <w:sz w:val="24"/>
          <w:szCs w:val="24"/>
          <w:lang w:val="ro-RO"/>
        </w:rPr>
        <w:t>autorizate şi agrementate pentru transport substanţe periculoase, care sa deţină licenţă de transport substanţe periculoase şi certificat ADR; </w:t>
      </w:r>
    </w:p>
    <w:p w:rsidR="00402BDF" w:rsidRPr="00402BDF" w:rsidRDefault="00402BDF" w:rsidP="00402BDF">
      <w:pPr>
        <w:widowControl w:val="0"/>
        <w:numPr>
          <w:ilvl w:val="0"/>
          <w:numId w:val="131"/>
        </w:numPr>
        <w:suppressAutoHyphens/>
        <w:spacing w:after="200" w:line="276" w:lineRule="auto"/>
        <w:jc w:val="both"/>
        <w:rPr>
          <w:rFonts w:eastAsia="Calibri"/>
          <w:sz w:val="24"/>
          <w:szCs w:val="24"/>
          <w:lang w:val="ro-RO"/>
        </w:rPr>
      </w:pPr>
      <w:r w:rsidRPr="00402BDF">
        <w:rPr>
          <w:spacing w:val="-3"/>
          <w:sz w:val="24"/>
          <w:szCs w:val="24"/>
          <w:lang w:val="pt-BR"/>
        </w:rPr>
        <w:t>Titularul se va asigura că substanțele și amestecurile clasificate ca periculoase deținute și utilizate sunt etichetate și ambalate în conformitate cu Regulament CE nr.1272/2008.</w:t>
      </w:r>
    </w:p>
    <w:p w:rsidR="00402BDF" w:rsidRPr="00402BDF" w:rsidRDefault="00402BDF" w:rsidP="00402BDF">
      <w:pPr>
        <w:numPr>
          <w:ilvl w:val="0"/>
          <w:numId w:val="131"/>
        </w:numPr>
        <w:spacing w:after="200" w:line="276" w:lineRule="auto"/>
        <w:ind w:left="714" w:hanging="357"/>
        <w:jc w:val="both"/>
        <w:rPr>
          <w:spacing w:val="-3"/>
          <w:sz w:val="24"/>
          <w:szCs w:val="24"/>
          <w:lang w:val="pt-BR"/>
        </w:rPr>
      </w:pPr>
      <w:r w:rsidRPr="00402BDF">
        <w:rPr>
          <w:spacing w:val="-3"/>
          <w:sz w:val="24"/>
          <w:szCs w:val="24"/>
          <w:lang w:val="pt-BR"/>
        </w:rPr>
        <w:t xml:space="preserve">Se vor deţine pe amplasament fişele tehnice de securitate pentru substanţele şi amestecurile periculoase deţinute, întocmite în conformitate cu prevederile </w:t>
      </w:r>
      <w:r w:rsidRPr="00402BDF">
        <w:rPr>
          <w:i/>
          <w:spacing w:val="-3"/>
          <w:sz w:val="24"/>
          <w:szCs w:val="24"/>
          <w:lang w:val="pt-BR"/>
        </w:rPr>
        <w:t xml:space="preserve">Regulamentului nr. 830/2015 de modificare a Regulamentului (CE) nr. 1907/2006 al Parlamentului European </w:t>
      </w:r>
      <w:r w:rsidRPr="00402BDF">
        <w:rPr>
          <w:i/>
          <w:spacing w:val="-3"/>
          <w:sz w:val="24"/>
          <w:szCs w:val="24"/>
          <w:lang w:val="pt-BR"/>
        </w:rPr>
        <w:lastRenderedPageBreak/>
        <w:t>şi al Consiliului privind înregistrarea, evaluarea, autorizarea şi restricţionarea substanţelor chimice</w:t>
      </w:r>
      <w:r w:rsidRPr="00402BDF">
        <w:rPr>
          <w:spacing w:val="-3"/>
          <w:sz w:val="24"/>
          <w:szCs w:val="24"/>
          <w:lang w:val="pt-BR"/>
        </w:rPr>
        <w:t xml:space="preserve"> (REACH).</w:t>
      </w:r>
    </w:p>
    <w:p w:rsidR="00402BDF" w:rsidRPr="00402BDF" w:rsidRDefault="00402BDF" w:rsidP="00402BDF">
      <w:pPr>
        <w:numPr>
          <w:ilvl w:val="0"/>
          <w:numId w:val="131"/>
        </w:numPr>
        <w:tabs>
          <w:tab w:val="left" w:pos="0"/>
        </w:tabs>
        <w:spacing w:after="200" w:line="276" w:lineRule="auto"/>
        <w:jc w:val="both"/>
        <w:rPr>
          <w:spacing w:val="-3"/>
          <w:sz w:val="24"/>
          <w:szCs w:val="24"/>
          <w:lang w:val="pt-BR"/>
        </w:rPr>
      </w:pPr>
      <w:r w:rsidRPr="00402BDF">
        <w:rPr>
          <w:sz w:val="24"/>
          <w:szCs w:val="24"/>
        </w:rPr>
        <w:t>Substanțele necesare preparării şi condiţionării fluidului de foraj se vor utiliza conform fişelor tehnice de securitate care vor însoţi produsele,</w:t>
      </w:r>
      <w:r w:rsidRPr="00402BDF">
        <w:rPr>
          <w:spacing w:val="-3"/>
          <w:sz w:val="24"/>
          <w:szCs w:val="24"/>
          <w:lang w:val="pt-BR"/>
        </w:rPr>
        <w:t xml:space="preserve"> cu luarea tuturor măsurilor pentru a preveni poluarea.</w:t>
      </w:r>
    </w:p>
    <w:p w:rsidR="00402BDF" w:rsidRPr="00402BDF" w:rsidRDefault="00402BDF" w:rsidP="00402BDF">
      <w:pPr>
        <w:numPr>
          <w:ilvl w:val="0"/>
          <w:numId w:val="131"/>
        </w:numPr>
        <w:tabs>
          <w:tab w:val="left" w:pos="0"/>
        </w:tabs>
        <w:spacing w:after="200" w:line="276" w:lineRule="auto"/>
        <w:jc w:val="both"/>
        <w:rPr>
          <w:spacing w:val="-3"/>
          <w:sz w:val="24"/>
          <w:szCs w:val="24"/>
          <w:lang w:val="pt-BR"/>
        </w:rPr>
      </w:pPr>
      <w:r w:rsidRPr="00402BDF">
        <w:rPr>
          <w:spacing w:val="-3"/>
          <w:sz w:val="24"/>
          <w:szCs w:val="24"/>
          <w:lang w:val="pt-BR"/>
        </w:rPr>
        <w:t>Se vor lua toate măsurile necesare de prevenire a pierderilor de substanțe periculoase și de recuperare a acestora.</w:t>
      </w:r>
    </w:p>
    <w:p w:rsidR="00402BDF" w:rsidRPr="00402BDF" w:rsidRDefault="00402BDF" w:rsidP="00402BDF">
      <w:pPr>
        <w:numPr>
          <w:ilvl w:val="0"/>
          <w:numId w:val="131"/>
        </w:numPr>
        <w:tabs>
          <w:tab w:val="left" w:pos="0"/>
        </w:tabs>
        <w:spacing w:after="200" w:line="276" w:lineRule="auto"/>
        <w:contextualSpacing/>
        <w:jc w:val="both"/>
        <w:rPr>
          <w:rFonts w:eastAsia="Calibri"/>
          <w:sz w:val="24"/>
          <w:szCs w:val="24"/>
          <w:lang w:val="ro-RO"/>
        </w:rPr>
      </w:pPr>
      <w:r w:rsidRPr="00402BDF">
        <w:rPr>
          <w:rFonts w:eastAsia="Calibri"/>
          <w:sz w:val="24"/>
          <w:szCs w:val="24"/>
          <w:lang w:val="ro-RO"/>
        </w:rPr>
        <w:t>Se vor lua toate măsurile de prevenire a evacuărilor necontrolate a fluidului de foraj, a uleiurilor şi combustibililor de la utilajele și instalațiile utilizate la realizarea proiectului.</w:t>
      </w:r>
    </w:p>
    <w:p w:rsidR="00402BDF" w:rsidRPr="00402BDF" w:rsidRDefault="00402BDF" w:rsidP="00402BDF">
      <w:pPr>
        <w:numPr>
          <w:ilvl w:val="0"/>
          <w:numId w:val="131"/>
        </w:numPr>
        <w:tabs>
          <w:tab w:val="left" w:pos="0"/>
        </w:tabs>
        <w:spacing w:after="200" w:line="276" w:lineRule="auto"/>
        <w:jc w:val="both"/>
        <w:rPr>
          <w:spacing w:val="-3"/>
          <w:sz w:val="24"/>
          <w:szCs w:val="24"/>
          <w:lang w:val="ro-RO"/>
        </w:rPr>
      </w:pPr>
      <w:r w:rsidRPr="00402BDF">
        <w:rPr>
          <w:sz w:val="24"/>
          <w:szCs w:val="24"/>
          <w:lang w:val="ro-RO"/>
        </w:rPr>
        <w:t>Se va asigura evidenţa cantităţilor de substanţe periculoase stocate şi utilizate;</w:t>
      </w:r>
    </w:p>
    <w:p w:rsidR="00402BDF" w:rsidRPr="00402BDF" w:rsidRDefault="00402BDF" w:rsidP="00402BDF">
      <w:pPr>
        <w:numPr>
          <w:ilvl w:val="0"/>
          <w:numId w:val="131"/>
        </w:numPr>
        <w:tabs>
          <w:tab w:val="left" w:pos="0"/>
        </w:tabs>
        <w:spacing w:after="200" w:line="276" w:lineRule="auto"/>
        <w:contextualSpacing/>
        <w:jc w:val="both"/>
        <w:rPr>
          <w:rFonts w:eastAsia="Calibri"/>
          <w:sz w:val="24"/>
          <w:szCs w:val="24"/>
          <w:lang w:val="ro-RO"/>
        </w:rPr>
      </w:pPr>
      <w:r w:rsidRPr="00402BDF">
        <w:rPr>
          <w:rFonts w:eastAsia="Calibri"/>
          <w:sz w:val="24"/>
          <w:szCs w:val="24"/>
          <w:lang w:val="ro-RO"/>
        </w:rPr>
        <w:t xml:space="preserve">Se vor urmari permanent calitațile reologice ale fluidului de foraj;  </w:t>
      </w:r>
    </w:p>
    <w:p w:rsidR="00402BDF" w:rsidRPr="00402BDF" w:rsidRDefault="00402BDF" w:rsidP="00402BDF">
      <w:pPr>
        <w:widowControl w:val="0"/>
        <w:numPr>
          <w:ilvl w:val="0"/>
          <w:numId w:val="131"/>
        </w:numPr>
        <w:suppressAutoHyphens/>
        <w:spacing w:after="200" w:line="276" w:lineRule="auto"/>
        <w:jc w:val="both"/>
        <w:rPr>
          <w:rFonts w:eastAsia="Calibri"/>
          <w:sz w:val="24"/>
          <w:szCs w:val="24"/>
          <w:lang w:val="ro-RO"/>
        </w:rPr>
      </w:pPr>
      <w:r w:rsidRPr="00402BDF">
        <w:rPr>
          <w:rFonts w:eastAsia="Calibri"/>
          <w:sz w:val="24"/>
          <w:szCs w:val="24"/>
          <w:lang w:val="ro-RO"/>
        </w:rPr>
        <w:t>Se vor verifica mijloacele de transport și utilajele implicate în procesul tehnologic și se va implementa un program de reparaţie şi întreţinere, care să asigure o bună stare de funcţionare a acestora;</w:t>
      </w:r>
    </w:p>
    <w:p w:rsidR="00402BDF" w:rsidRPr="00402BDF" w:rsidRDefault="00402BDF" w:rsidP="00402BDF">
      <w:pPr>
        <w:widowControl w:val="0"/>
        <w:numPr>
          <w:ilvl w:val="0"/>
          <w:numId w:val="131"/>
        </w:numPr>
        <w:suppressAutoHyphens/>
        <w:spacing w:after="200" w:line="276" w:lineRule="auto"/>
        <w:jc w:val="both"/>
        <w:rPr>
          <w:rFonts w:eastAsia="Calibri"/>
          <w:sz w:val="24"/>
          <w:szCs w:val="24"/>
          <w:lang w:val="ro-RO"/>
        </w:rPr>
      </w:pPr>
      <w:r w:rsidRPr="00402BDF">
        <w:rPr>
          <w:rFonts w:eastAsia="Calibri"/>
          <w:sz w:val="24"/>
          <w:szCs w:val="24"/>
          <w:lang w:val="ro-RO"/>
        </w:rPr>
        <w:t>Repararea utilajelor și a mijloacelor de transport și schimbul de ulei se vor face numai în incinte autorizate;</w:t>
      </w:r>
    </w:p>
    <w:p w:rsidR="00402BDF" w:rsidRPr="00402BDF" w:rsidRDefault="00402BDF" w:rsidP="00402BDF">
      <w:pPr>
        <w:numPr>
          <w:ilvl w:val="0"/>
          <w:numId w:val="131"/>
        </w:numPr>
        <w:tabs>
          <w:tab w:val="left" w:pos="0"/>
        </w:tabs>
        <w:spacing w:after="200" w:line="276" w:lineRule="auto"/>
        <w:contextualSpacing/>
        <w:jc w:val="both"/>
        <w:rPr>
          <w:rFonts w:eastAsia="Calibri"/>
          <w:sz w:val="24"/>
          <w:szCs w:val="24"/>
          <w:lang w:val="ro-RO"/>
        </w:rPr>
      </w:pPr>
      <w:r w:rsidRPr="00402BDF">
        <w:rPr>
          <w:rFonts w:eastAsia="Calibri"/>
          <w:sz w:val="24"/>
          <w:szCs w:val="24"/>
          <w:lang w:val="ro-RO"/>
        </w:rPr>
        <w:t>Titularul va lua toate măsurile necesare pentru a preveni generarea deșeurilor.</w:t>
      </w:r>
    </w:p>
    <w:p w:rsidR="00402BDF" w:rsidRPr="00402BDF" w:rsidRDefault="00402BDF" w:rsidP="00402BDF">
      <w:pPr>
        <w:numPr>
          <w:ilvl w:val="0"/>
          <w:numId w:val="131"/>
        </w:numPr>
        <w:tabs>
          <w:tab w:val="left" w:pos="0"/>
        </w:tabs>
        <w:spacing w:after="200" w:line="276" w:lineRule="auto"/>
        <w:contextualSpacing/>
        <w:jc w:val="both"/>
        <w:rPr>
          <w:rFonts w:eastAsia="Calibri"/>
          <w:sz w:val="24"/>
          <w:szCs w:val="24"/>
          <w:lang w:val="ro-RO"/>
        </w:rPr>
      </w:pPr>
      <w:r w:rsidRPr="00402BDF">
        <w:rPr>
          <w:rFonts w:eastAsia="Calibri"/>
          <w:sz w:val="24"/>
          <w:szCs w:val="24"/>
          <w:lang w:val="ro-RO"/>
        </w:rPr>
        <w:t xml:space="preserve">Se va desemna o persoană din rândul angajaților proprii în vederea îndeplinirii obligațiilor prevăzute de </w:t>
      </w:r>
      <w:r w:rsidRPr="00402BDF">
        <w:rPr>
          <w:rFonts w:eastAsia="Calibri"/>
          <w:i/>
          <w:sz w:val="24"/>
          <w:szCs w:val="24"/>
          <w:lang w:val="ro-RO"/>
        </w:rPr>
        <w:t>Legea nr. 211/2011</w:t>
      </w:r>
      <w:r w:rsidRPr="00402BDF">
        <w:rPr>
          <w:rFonts w:eastAsia="Calibri"/>
          <w:sz w:val="24"/>
          <w:szCs w:val="24"/>
          <w:lang w:val="ro-RO"/>
        </w:rPr>
        <w:t xml:space="preserve"> sau se vor delega aceste responsabilități unei terțe persoane.</w:t>
      </w:r>
    </w:p>
    <w:p w:rsidR="00402BDF" w:rsidRPr="00402BDF" w:rsidRDefault="00402BDF" w:rsidP="00402BDF">
      <w:pPr>
        <w:numPr>
          <w:ilvl w:val="0"/>
          <w:numId w:val="131"/>
        </w:numPr>
        <w:spacing w:after="200" w:line="276" w:lineRule="auto"/>
        <w:ind w:left="714" w:hanging="357"/>
        <w:jc w:val="both"/>
        <w:rPr>
          <w:rFonts w:eastAsia="Calibri"/>
          <w:sz w:val="24"/>
          <w:szCs w:val="24"/>
          <w:lang w:val="ro-RO"/>
        </w:rPr>
      </w:pPr>
      <w:r w:rsidRPr="00402BDF">
        <w:rPr>
          <w:rFonts w:eastAsia="Calibri"/>
          <w:sz w:val="24"/>
          <w:szCs w:val="24"/>
          <w:lang w:val="ro-RO"/>
        </w:rPr>
        <w:t>Gestionarea deşeurilor se va realiza fără a pune în pericol sănătatea umană şi fără a dăuna mediului (fără a genera riscuri pentru aer, apă, sol, faună sau floră), fără a crea disconfort din cauza zgomotului sau a mirosurilor şi fără a afecta negativ peisajul sau zonele de interes special.</w:t>
      </w:r>
    </w:p>
    <w:p w:rsidR="00402BDF" w:rsidRPr="00402BDF" w:rsidRDefault="00402BDF" w:rsidP="00402BDF">
      <w:pPr>
        <w:numPr>
          <w:ilvl w:val="0"/>
          <w:numId w:val="131"/>
        </w:numPr>
        <w:tabs>
          <w:tab w:val="left" w:pos="0"/>
        </w:tabs>
        <w:spacing w:after="200" w:line="276" w:lineRule="auto"/>
        <w:contextualSpacing/>
        <w:jc w:val="both"/>
        <w:rPr>
          <w:rFonts w:eastAsia="Calibri"/>
          <w:sz w:val="24"/>
          <w:szCs w:val="24"/>
          <w:lang w:val="ro-RO"/>
        </w:rPr>
      </w:pPr>
      <w:r w:rsidRPr="00402BDF">
        <w:rPr>
          <w:rFonts w:eastAsia="Calibri"/>
          <w:sz w:val="24"/>
          <w:szCs w:val="24"/>
          <w:lang w:val="ro-RO"/>
        </w:rPr>
        <w:t>Este obligatorie colectarea separată din deşeurile menajere şi asimilabile acestora şi valorificarea prin operatori autorizaţi a cel puţin următoarelor categorii de deşeuri: hârtie, metal, plastic şi sticlă.</w:t>
      </w:r>
    </w:p>
    <w:p w:rsidR="00402BDF" w:rsidRPr="00402BDF" w:rsidRDefault="00402BDF" w:rsidP="00402BDF">
      <w:pPr>
        <w:numPr>
          <w:ilvl w:val="0"/>
          <w:numId w:val="131"/>
        </w:numPr>
        <w:tabs>
          <w:tab w:val="left" w:pos="0"/>
        </w:tabs>
        <w:spacing w:after="200" w:line="276" w:lineRule="auto"/>
        <w:contextualSpacing/>
        <w:jc w:val="both"/>
        <w:rPr>
          <w:rFonts w:eastAsia="Calibri"/>
          <w:sz w:val="24"/>
          <w:szCs w:val="24"/>
          <w:lang w:val="ro-RO"/>
        </w:rPr>
      </w:pPr>
      <w:r w:rsidRPr="00402BDF">
        <w:rPr>
          <w:rFonts w:eastAsia="Calibri"/>
          <w:sz w:val="24"/>
          <w:szCs w:val="24"/>
          <w:lang w:val="ro-RO"/>
        </w:rPr>
        <w:t>Deșeurile rezultate în urma executării lucrărilor vor fi colectate separat și stocate temporar în spații special amenajate;</w:t>
      </w:r>
    </w:p>
    <w:p w:rsidR="00402BDF" w:rsidRPr="00402BDF" w:rsidRDefault="00402BDF" w:rsidP="00402BDF">
      <w:pPr>
        <w:numPr>
          <w:ilvl w:val="0"/>
          <w:numId w:val="131"/>
        </w:numPr>
        <w:tabs>
          <w:tab w:val="left" w:pos="0"/>
        </w:tabs>
        <w:spacing w:after="200" w:line="276" w:lineRule="auto"/>
        <w:contextualSpacing/>
        <w:jc w:val="both"/>
        <w:rPr>
          <w:rFonts w:eastAsia="Calibri"/>
          <w:sz w:val="24"/>
          <w:szCs w:val="24"/>
          <w:lang w:val="ro-RO"/>
        </w:rPr>
      </w:pPr>
      <w:r w:rsidRPr="00402BDF">
        <w:rPr>
          <w:rFonts w:eastAsia="Calibri"/>
          <w:sz w:val="24"/>
          <w:szCs w:val="24"/>
          <w:lang w:val="ro-RO"/>
        </w:rPr>
        <w:t xml:space="preserve">Reutilizarea și valorificarea deșeurilor se vor realiza cu respectarea ierarhiei acestora. Deşeurile nevalorificate se vor preda către operatori economici autorizaţi în vederea valorificării/eliminării, în condiţii de siguranţă pentru mediul înconjurător şi pentru sănătatea oamenilor, în conformitate cu prevederile </w:t>
      </w:r>
      <w:r w:rsidRPr="00402BDF">
        <w:rPr>
          <w:rFonts w:eastAsia="Calibri"/>
          <w:i/>
          <w:sz w:val="24"/>
          <w:szCs w:val="24"/>
          <w:lang w:val="ro-RO"/>
        </w:rPr>
        <w:t>Legii nr. 211/2011</w:t>
      </w:r>
      <w:r w:rsidRPr="00402BDF">
        <w:rPr>
          <w:rFonts w:eastAsia="Calibri"/>
          <w:sz w:val="24"/>
          <w:szCs w:val="24"/>
          <w:lang w:val="ro-RO"/>
        </w:rPr>
        <w:t>, cu asigurarea trasabilității deșeurilor de la locul de generare la destinaţia finală.</w:t>
      </w:r>
    </w:p>
    <w:p w:rsidR="00402BDF" w:rsidRPr="00402BDF" w:rsidRDefault="00402BDF" w:rsidP="00402BDF">
      <w:pPr>
        <w:numPr>
          <w:ilvl w:val="0"/>
          <w:numId w:val="131"/>
        </w:numPr>
        <w:tabs>
          <w:tab w:val="left" w:pos="0"/>
        </w:tabs>
        <w:spacing w:after="200" w:line="276" w:lineRule="auto"/>
        <w:contextualSpacing/>
        <w:jc w:val="both"/>
        <w:rPr>
          <w:rFonts w:eastAsia="Calibri"/>
          <w:sz w:val="24"/>
          <w:szCs w:val="24"/>
          <w:lang w:val="ro-RO"/>
        </w:rPr>
      </w:pPr>
      <w:r w:rsidRPr="00402BDF">
        <w:rPr>
          <w:rFonts w:eastAsia="Calibri"/>
          <w:sz w:val="24"/>
          <w:szCs w:val="24"/>
          <w:lang w:val="ro-RO"/>
        </w:rPr>
        <w:t>Deşeurile de beton nepericuloase, rezultate din amenajarea/construirea obiectivului, vor fi valorificate ca materiale de construcţii sau ca materiale de umplutură pentru lucrările de amenajare și întreținere: platforme, cai de acces, etc.;</w:t>
      </w:r>
    </w:p>
    <w:p w:rsidR="00402BDF" w:rsidRPr="00402BDF" w:rsidRDefault="00402BDF" w:rsidP="00402BDF">
      <w:pPr>
        <w:numPr>
          <w:ilvl w:val="0"/>
          <w:numId w:val="131"/>
        </w:numPr>
        <w:spacing w:after="200" w:line="276" w:lineRule="auto"/>
        <w:ind w:left="714" w:right="-91" w:hanging="357"/>
        <w:jc w:val="both"/>
        <w:rPr>
          <w:rFonts w:eastAsia="Calibri"/>
          <w:bCs/>
          <w:sz w:val="24"/>
          <w:szCs w:val="24"/>
          <w:lang w:val="ro-RO"/>
        </w:rPr>
      </w:pPr>
      <w:r w:rsidRPr="00402BDF">
        <w:rPr>
          <w:rFonts w:eastAsia="Calibri"/>
          <w:bCs/>
          <w:sz w:val="24"/>
          <w:szCs w:val="24"/>
          <w:lang w:val="ro-RO"/>
        </w:rPr>
        <w:t xml:space="preserve">Se va încadra fiecare tip de deşeu generat din propria activitate în lista deşeurilor aprobată de către Comisia Europeană prin </w:t>
      </w:r>
      <w:r w:rsidRPr="00402BDF">
        <w:rPr>
          <w:rFonts w:eastAsia="Calibri"/>
          <w:bCs/>
          <w:i/>
          <w:sz w:val="24"/>
          <w:szCs w:val="24"/>
          <w:lang w:val="ro-RO"/>
        </w:rPr>
        <w:t>Decizia Comisiei 2014/955/UE din 18 decembrie 2014 de modificare a Deciziei 2000/532/CE de stabilire a unei liste de deşeuri în temeiul Directivei 2008/98/CE a Parlamentului European şi a Consiliului</w:t>
      </w:r>
      <w:r w:rsidRPr="00402BDF">
        <w:rPr>
          <w:rFonts w:eastAsia="Calibri"/>
          <w:bCs/>
          <w:sz w:val="24"/>
          <w:szCs w:val="24"/>
          <w:lang w:val="ro-RO"/>
        </w:rPr>
        <w:t>.</w:t>
      </w:r>
    </w:p>
    <w:p w:rsidR="00402BDF" w:rsidRPr="00402BDF" w:rsidRDefault="00402BDF" w:rsidP="00402BDF">
      <w:pPr>
        <w:numPr>
          <w:ilvl w:val="0"/>
          <w:numId w:val="131"/>
        </w:numPr>
        <w:spacing w:after="200" w:line="276" w:lineRule="auto"/>
        <w:ind w:left="714" w:right="-91" w:hanging="357"/>
        <w:jc w:val="both"/>
        <w:rPr>
          <w:rFonts w:eastAsia="Calibri"/>
          <w:bCs/>
          <w:sz w:val="24"/>
          <w:szCs w:val="24"/>
          <w:lang w:val="ro-RO"/>
        </w:rPr>
      </w:pPr>
      <w:r w:rsidRPr="00402BDF">
        <w:rPr>
          <w:rFonts w:cs="Roman PS"/>
          <w:sz w:val="24"/>
          <w:szCs w:val="24"/>
          <w:lang w:val="ro-RO" w:eastAsia="ar-SA"/>
        </w:rPr>
        <w:lastRenderedPageBreak/>
        <w:t xml:space="preserve">Se va asigura evidenţa gestiunii deşeurilor pentru fiecare tip de deşeu, în conformitate cu anexa nr. 1 la </w:t>
      </w:r>
      <w:r w:rsidRPr="00402BDF">
        <w:rPr>
          <w:rFonts w:cs="Roman PS"/>
          <w:i/>
          <w:sz w:val="24"/>
          <w:szCs w:val="24"/>
          <w:lang w:val="ro-RO" w:eastAsia="ar-SA"/>
        </w:rPr>
        <w:t>H.G. nr. 856/2002</w:t>
      </w:r>
      <w:r w:rsidRPr="00402BDF">
        <w:rPr>
          <w:sz w:val="24"/>
          <w:szCs w:val="24"/>
          <w:lang w:val="ro-RO" w:eastAsia="ar-SA"/>
        </w:rPr>
        <w:t>.</w:t>
      </w:r>
    </w:p>
    <w:p w:rsidR="00402BDF" w:rsidRPr="00402BDF" w:rsidRDefault="00402BDF" w:rsidP="00402BDF">
      <w:pPr>
        <w:widowControl w:val="0"/>
        <w:numPr>
          <w:ilvl w:val="0"/>
          <w:numId w:val="131"/>
        </w:numPr>
        <w:tabs>
          <w:tab w:val="left" w:pos="0"/>
        </w:tabs>
        <w:spacing w:after="200" w:line="276" w:lineRule="auto"/>
        <w:contextualSpacing/>
        <w:jc w:val="both"/>
        <w:rPr>
          <w:rFonts w:eastAsia="Calibri"/>
          <w:sz w:val="24"/>
          <w:szCs w:val="24"/>
          <w:lang w:val="ro-RO"/>
        </w:rPr>
      </w:pPr>
      <w:r w:rsidRPr="00402BDF">
        <w:rPr>
          <w:rFonts w:eastAsia="Calibri"/>
          <w:sz w:val="24"/>
          <w:szCs w:val="24"/>
          <w:lang w:val="ro-RO"/>
        </w:rPr>
        <w:t>Se va asigura curăţenia în careul sondei și se vor lua măsurile necesare pentru a preveni pătrunderea în sol a unor poluanți în timpul ploilor.</w:t>
      </w:r>
    </w:p>
    <w:p w:rsidR="00402BDF" w:rsidRPr="00402BDF" w:rsidRDefault="00402BDF" w:rsidP="00402BDF">
      <w:pPr>
        <w:numPr>
          <w:ilvl w:val="0"/>
          <w:numId w:val="131"/>
        </w:numPr>
        <w:tabs>
          <w:tab w:val="left" w:pos="0"/>
        </w:tabs>
        <w:spacing w:after="200" w:line="276" w:lineRule="auto"/>
        <w:contextualSpacing/>
        <w:jc w:val="both"/>
        <w:rPr>
          <w:rFonts w:eastAsia="Calibri"/>
          <w:sz w:val="24"/>
          <w:szCs w:val="24"/>
          <w:lang w:val="ro-RO"/>
        </w:rPr>
      </w:pPr>
      <w:r w:rsidRPr="00402BDF">
        <w:rPr>
          <w:rFonts w:eastAsia="Calibri"/>
          <w:sz w:val="24"/>
          <w:szCs w:val="24"/>
          <w:lang w:val="ro-RO"/>
        </w:rPr>
        <w:t>În cazul în care în urma unor poluări accidentale se vor produce deșeuri periculoase, acestea se vor colecta în habe metalice care să nu permită amestecarea cu cele nepericuloase, în vederea depozitării într-un depozit de deșeuri periculoase autorizat;</w:t>
      </w:r>
    </w:p>
    <w:p w:rsidR="00402BDF" w:rsidRPr="00402BDF" w:rsidRDefault="00402BDF" w:rsidP="00402BDF">
      <w:pPr>
        <w:numPr>
          <w:ilvl w:val="0"/>
          <w:numId w:val="131"/>
        </w:numPr>
        <w:tabs>
          <w:tab w:val="left" w:pos="0"/>
        </w:tabs>
        <w:spacing w:after="200" w:line="276" w:lineRule="auto"/>
        <w:contextualSpacing/>
        <w:jc w:val="both"/>
        <w:rPr>
          <w:rFonts w:eastAsia="Calibri"/>
          <w:sz w:val="24"/>
          <w:szCs w:val="24"/>
          <w:lang w:val="ro-RO"/>
        </w:rPr>
      </w:pPr>
      <w:r w:rsidRPr="00402BDF">
        <w:rPr>
          <w:rFonts w:eastAsia="Calibri"/>
          <w:sz w:val="24"/>
          <w:szCs w:val="24"/>
          <w:lang w:val="ro-RO"/>
        </w:rPr>
        <w:t>Se vor lua toate măsurile de prevenire  a evacuărilor necontrolate a fluidului de foraj, a uleiurilor şi combustibililor de la utilajele și instalațiile utilizate la realizarea proiectului;</w:t>
      </w:r>
    </w:p>
    <w:p w:rsidR="00402BDF" w:rsidRPr="00402BDF" w:rsidRDefault="00402BDF" w:rsidP="00402BDF">
      <w:pPr>
        <w:numPr>
          <w:ilvl w:val="0"/>
          <w:numId w:val="131"/>
        </w:numPr>
        <w:tabs>
          <w:tab w:val="left" w:pos="0"/>
        </w:tabs>
        <w:spacing w:after="200" w:line="276" w:lineRule="auto"/>
        <w:contextualSpacing/>
        <w:jc w:val="both"/>
        <w:rPr>
          <w:rFonts w:eastAsia="Calibri"/>
          <w:sz w:val="24"/>
          <w:szCs w:val="24"/>
          <w:lang w:val="ro-RO"/>
        </w:rPr>
      </w:pPr>
      <w:r w:rsidRPr="00402BDF">
        <w:rPr>
          <w:rFonts w:eastAsia="Calibri"/>
          <w:sz w:val="24"/>
          <w:szCs w:val="24"/>
          <w:lang w:val="ro-RO"/>
        </w:rPr>
        <w:t>Se vor respecta duratele de desfăşurare a lucrărilor, de funcţionare intermitentă a vehiculelor, de reducere a timpilor de mobilizare - demobilizare şi a lucrărilor pregătitoare pentru începerea forajului;</w:t>
      </w:r>
    </w:p>
    <w:p w:rsidR="00402BDF" w:rsidRPr="00402BDF" w:rsidRDefault="00402BDF" w:rsidP="00402BDF">
      <w:pPr>
        <w:numPr>
          <w:ilvl w:val="0"/>
          <w:numId w:val="131"/>
        </w:numPr>
        <w:tabs>
          <w:tab w:val="left" w:pos="0"/>
        </w:tabs>
        <w:spacing w:after="200" w:line="276" w:lineRule="auto"/>
        <w:contextualSpacing/>
        <w:jc w:val="both"/>
        <w:rPr>
          <w:rFonts w:eastAsia="Calibri"/>
          <w:sz w:val="24"/>
          <w:szCs w:val="24"/>
          <w:lang w:val="ro-RO"/>
        </w:rPr>
      </w:pPr>
      <w:r w:rsidRPr="00402BDF">
        <w:rPr>
          <w:rFonts w:eastAsia="Calibri"/>
          <w:sz w:val="24"/>
          <w:szCs w:val="24"/>
          <w:lang w:val="ro-RO"/>
        </w:rPr>
        <w:t>Toate sursele de zgomot vor respecta prevederile legislaţiei în vigoare, se vor lua toate masurile de evitare a poluarii fonice si de incadrare in normativele standard pentru zgomote si vibratii nr. 10009/2017 si 12025/2/1981;</w:t>
      </w:r>
    </w:p>
    <w:p w:rsidR="00402BDF" w:rsidRPr="00402BDF" w:rsidRDefault="00402BDF" w:rsidP="00402BDF">
      <w:pPr>
        <w:numPr>
          <w:ilvl w:val="0"/>
          <w:numId w:val="131"/>
        </w:numPr>
        <w:tabs>
          <w:tab w:val="left" w:pos="0"/>
        </w:tabs>
        <w:spacing w:after="200" w:line="276" w:lineRule="auto"/>
        <w:contextualSpacing/>
        <w:jc w:val="both"/>
        <w:rPr>
          <w:rFonts w:eastAsia="Calibri"/>
          <w:sz w:val="24"/>
          <w:szCs w:val="24"/>
          <w:lang w:val="ro-RO"/>
        </w:rPr>
      </w:pPr>
      <w:r w:rsidRPr="00402BDF">
        <w:rPr>
          <w:rFonts w:eastAsia="Calibri"/>
          <w:sz w:val="24"/>
          <w:szCs w:val="24"/>
          <w:lang w:val="ro-RO"/>
        </w:rPr>
        <w:t>Personalul angajat pentru implementarea proiectului va fi instruit cu privire la măsurile impuse pentru protejarea speciilor sălbatice și a habitatelor naturale.</w:t>
      </w:r>
    </w:p>
    <w:p w:rsidR="00402BDF" w:rsidRPr="00402BDF" w:rsidRDefault="00402BDF" w:rsidP="00402BDF">
      <w:pPr>
        <w:numPr>
          <w:ilvl w:val="0"/>
          <w:numId w:val="131"/>
        </w:numPr>
        <w:tabs>
          <w:tab w:val="left" w:pos="360"/>
        </w:tabs>
        <w:spacing w:after="200" w:line="276" w:lineRule="auto"/>
        <w:contextualSpacing/>
        <w:jc w:val="both"/>
        <w:rPr>
          <w:rFonts w:eastAsia="Calibri"/>
          <w:sz w:val="24"/>
          <w:szCs w:val="24"/>
          <w:lang w:val="ro-RO"/>
        </w:rPr>
      </w:pPr>
      <w:r w:rsidRPr="00402BDF">
        <w:rPr>
          <w:rFonts w:eastAsia="Calibri"/>
          <w:sz w:val="24"/>
          <w:szCs w:val="24"/>
          <w:lang w:val="ro-RO"/>
        </w:rPr>
        <w:t>Sunt interzise:</w:t>
      </w:r>
    </w:p>
    <w:p w:rsidR="00402BDF" w:rsidRPr="00402BDF" w:rsidRDefault="00402BDF" w:rsidP="00402BDF">
      <w:pPr>
        <w:ind w:left="540"/>
        <w:contextualSpacing/>
        <w:jc w:val="both"/>
        <w:rPr>
          <w:rFonts w:eastAsia="Calibri"/>
          <w:sz w:val="24"/>
          <w:szCs w:val="24"/>
          <w:lang w:val="ro-RO"/>
        </w:rPr>
      </w:pPr>
      <w:r w:rsidRPr="00402BDF">
        <w:rPr>
          <w:rFonts w:eastAsia="Calibri"/>
          <w:sz w:val="24"/>
          <w:szCs w:val="24"/>
          <w:lang w:val="ro-RO"/>
        </w:rPr>
        <w:t>-executarea lucrărilor în perioadele cu vânt puternic sau concomitent cu activitățile de cultivare a terenurilor din vecinătatea amplasamentului, generatoare de emisii în atmosferă și zgomot;</w:t>
      </w:r>
    </w:p>
    <w:p w:rsidR="00402BDF" w:rsidRPr="00402BDF" w:rsidRDefault="00402BDF" w:rsidP="00402BDF">
      <w:pPr>
        <w:ind w:left="540"/>
        <w:contextualSpacing/>
        <w:jc w:val="both"/>
        <w:rPr>
          <w:rFonts w:eastAsia="Calibri"/>
          <w:sz w:val="24"/>
          <w:szCs w:val="24"/>
          <w:lang w:val="ro-RO"/>
        </w:rPr>
      </w:pPr>
      <w:r w:rsidRPr="00402BDF">
        <w:rPr>
          <w:rFonts w:eastAsia="Calibri"/>
          <w:sz w:val="24"/>
          <w:szCs w:val="24"/>
          <w:lang w:val="ro-RO"/>
        </w:rPr>
        <w:t>- vătămarea, deteriorarea, distrugerea, recoltarea, uciderea, perturbarea intenţionata a exemplarelor din speciile cu statut de protecţie şi a tuturor speciilor de păsări aflate în mediul natural, în oricare dintre stadiile ciclului lor biologic;</w:t>
      </w:r>
    </w:p>
    <w:p w:rsidR="00402BDF" w:rsidRPr="00402BDF" w:rsidRDefault="00402BDF" w:rsidP="00402BDF">
      <w:pPr>
        <w:ind w:left="540"/>
        <w:contextualSpacing/>
        <w:jc w:val="both"/>
        <w:rPr>
          <w:rFonts w:eastAsia="Calibri"/>
          <w:sz w:val="24"/>
          <w:szCs w:val="24"/>
          <w:lang w:val="ro-RO"/>
        </w:rPr>
      </w:pPr>
      <w:r w:rsidRPr="00402BDF">
        <w:rPr>
          <w:rFonts w:eastAsia="Calibri"/>
          <w:sz w:val="24"/>
          <w:szCs w:val="24"/>
          <w:lang w:val="ro-RO"/>
        </w:rPr>
        <w:t>- deteriorarea/distrugerea cuiburilor, a locurilor de hrănire, reproducere şi odihnă ale exemplarelor din speciile cu statut de protecţie şi a tuturor speciilor de păsări;</w:t>
      </w:r>
    </w:p>
    <w:p w:rsidR="00402BDF" w:rsidRPr="00402BDF" w:rsidRDefault="00402BDF" w:rsidP="00402BDF">
      <w:pPr>
        <w:ind w:left="540"/>
        <w:contextualSpacing/>
        <w:jc w:val="both"/>
        <w:rPr>
          <w:rFonts w:eastAsia="Calibri"/>
          <w:sz w:val="24"/>
          <w:szCs w:val="24"/>
          <w:lang w:val="ro-RO"/>
        </w:rPr>
      </w:pPr>
      <w:r w:rsidRPr="00402BDF">
        <w:rPr>
          <w:rFonts w:eastAsia="Calibri"/>
          <w:sz w:val="24"/>
          <w:szCs w:val="24"/>
          <w:lang w:val="ro-RO"/>
        </w:rPr>
        <w:t>- culegerea intenționată a cuiburilor și/sau a ouălor din natură și păstrarea acestora, chiar dacă sunt goale;</w:t>
      </w:r>
    </w:p>
    <w:p w:rsidR="00402BDF" w:rsidRPr="00402BDF" w:rsidRDefault="00402BDF" w:rsidP="00402BDF">
      <w:pPr>
        <w:ind w:left="540"/>
        <w:contextualSpacing/>
        <w:jc w:val="both"/>
        <w:rPr>
          <w:rFonts w:ascii="Calibri" w:eastAsia="Calibri" w:hAnsi="Calibri"/>
          <w:sz w:val="22"/>
          <w:szCs w:val="22"/>
          <w:lang w:val="ro-RO"/>
        </w:rPr>
      </w:pPr>
      <w:r w:rsidRPr="00402BDF">
        <w:rPr>
          <w:rFonts w:eastAsia="Calibri"/>
          <w:sz w:val="24"/>
          <w:szCs w:val="24"/>
          <w:lang w:val="ro-RO"/>
        </w:rPr>
        <w:t>-</w:t>
      </w:r>
      <w:r w:rsidRPr="00402BDF">
        <w:rPr>
          <w:rFonts w:ascii="Calibri" w:eastAsia="Calibri" w:hAnsi="Calibri"/>
          <w:sz w:val="22"/>
          <w:szCs w:val="22"/>
          <w:lang w:val="ro-RO"/>
        </w:rPr>
        <w:t xml:space="preserve"> </w:t>
      </w:r>
      <w:r w:rsidRPr="00402BDF">
        <w:rPr>
          <w:rFonts w:eastAsia="Calibri"/>
          <w:sz w:val="24"/>
          <w:szCs w:val="24"/>
          <w:lang w:val="ro-RO"/>
        </w:rPr>
        <w:t>recoltarea, tăierea, distrugerea sau  arderea vegetației din perimetrul ariilor naturale protejate;</w:t>
      </w:r>
      <w:r w:rsidRPr="00402BDF">
        <w:rPr>
          <w:rFonts w:ascii="Calibri" w:eastAsia="Calibri" w:hAnsi="Calibri"/>
          <w:sz w:val="22"/>
          <w:szCs w:val="22"/>
          <w:lang w:val="ro-RO"/>
        </w:rPr>
        <w:t xml:space="preserve"> </w:t>
      </w:r>
    </w:p>
    <w:p w:rsidR="00402BDF" w:rsidRPr="00402BDF" w:rsidRDefault="00402BDF" w:rsidP="00402BDF">
      <w:pPr>
        <w:ind w:left="540"/>
        <w:contextualSpacing/>
        <w:jc w:val="both"/>
        <w:rPr>
          <w:rFonts w:eastAsia="Calibri"/>
          <w:sz w:val="24"/>
          <w:szCs w:val="24"/>
          <w:lang w:val="ro-RO"/>
        </w:rPr>
      </w:pPr>
      <w:r w:rsidRPr="00402BDF">
        <w:rPr>
          <w:rFonts w:eastAsia="Calibri"/>
          <w:sz w:val="24"/>
          <w:szCs w:val="24"/>
          <w:lang w:val="ro-RO"/>
        </w:rPr>
        <w:t>- deținerea, transportul, vânzarea sau schimburile în orice scop, precum și oferirea spre schimb sau vânzare a exemplarelor luate din natură, în oricare dintre stadiile ciclului lor biologic ;</w:t>
      </w:r>
    </w:p>
    <w:p w:rsidR="00402BDF" w:rsidRPr="00402BDF" w:rsidRDefault="00402BDF" w:rsidP="00402BDF">
      <w:pPr>
        <w:ind w:left="540"/>
        <w:contextualSpacing/>
        <w:jc w:val="both"/>
        <w:rPr>
          <w:rFonts w:ascii="Calibri" w:eastAsia="Calibri" w:hAnsi="Calibri"/>
          <w:sz w:val="22"/>
          <w:szCs w:val="22"/>
          <w:lang w:val="ro-RO"/>
        </w:rPr>
      </w:pPr>
      <w:r w:rsidRPr="00402BDF">
        <w:rPr>
          <w:rFonts w:ascii="Calibri" w:eastAsia="Calibri" w:hAnsi="Calibri"/>
          <w:sz w:val="22"/>
          <w:szCs w:val="22"/>
          <w:lang w:val="ro-RO"/>
        </w:rPr>
        <w:t xml:space="preserve">- </w:t>
      </w:r>
      <w:r w:rsidRPr="00402BDF">
        <w:rPr>
          <w:rFonts w:eastAsia="Calibri"/>
          <w:sz w:val="24"/>
          <w:szCs w:val="24"/>
          <w:lang w:val="ro-RO"/>
        </w:rPr>
        <w:t>depozitarea materialelor utilizate și a deșeurilor rezultate pe terenurile din vecinătatea amplasamentului sau în afara spațiilor special amenajate;</w:t>
      </w:r>
    </w:p>
    <w:p w:rsidR="00402BDF" w:rsidRPr="00402BDF" w:rsidRDefault="00402BDF" w:rsidP="00402BDF">
      <w:pPr>
        <w:ind w:left="540"/>
        <w:contextualSpacing/>
        <w:jc w:val="both"/>
        <w:rPr>
          <w:rFonts w:eastAsia="Calibri"/>
          <w:sz w:val="24"/>
          <w:szCs w:val="24"/>
          <w:lang w:val="ro-RO"/>
        </w:rPr>
      </w:pPr>
      <w:r w:rsidRPr="00402BDF">
        <w:rPr>
          <w:rFonts w:eastAsia="Calibri"/>
          <w:sz w:val="24"/>
          <w:szCs w:val="24"/>
          <w:lang w:val="ro-RO"/>
        </w:rPr>
        <w:t>- deversarea substanțelor petroliere, a apelor uzate și fecaloid menajere în perimetrul și vecinătatea ariilor naturale protejate sau pe alte spații care nu sunt autorizate în acest scop;</w:t>
      </w:r>
    </w:p>
    <w:p w:rsidR="00402BDF" w:rsidRPr="00402BDF" w:rsidRDefault="00402BDF" w:rsidP="00402BDF">
      <w:pPr>
        <w:ind w:left="426" w:right="-91"/>
        <w:jc w:val="both"/>
        <w:rPr>
          <w:rFonts w:eastAsia="Calibri"/>
          <w:bCs/>
          <w:sz w:val="24"/>
          <w:szCs w:val="24"/>
          <w:lang w:val="ro-RO"/>
        </w:rPr>
      </w:pPr>
      <w:r w:rsidRPr="00402BDF">
        <w:rPr>
          <w:rFonts w:eastAsia="Calibri"/>
          <w:sz w:val="24"/>
          <w:szCs w:val="24"/>
          <w:lang w:val="ro-RO"/>
        </w:rPr>
        <w:t xml:space="preserve">- </w:t>
      </w:r>
      <w:r w:rsidRPr="00402BDF">
        <w:rPr>
          <w:rFonts w:eastAsia="Calibri"/>
          <w:bCs/>
          <w:sz w:val="24"/>
          <w:szCs w:val="24"/>
          <w:lang w:val="ro-RO"/>
        </w:rPr>
        <w:t>utilizarea ambalajelor substanțelor deținute în alte scopuri decât cele pentru care au fost destinate sau eliminarea acestora împreună cu deşeurile menajere.</w:t>
      </w:r>
    </w:p>
    <w:p w:rsidR="00402BDF" w:rsidRPr="00402BDF" w:rsidRDefault="00402BDF" w:rsidP="00402BDF">
      <w:pPr>
        <w:ind w:left="540"/>
        <w:contextualSpacing/>
        <w:jc w:val="both"/>
        <w:rPr>
          <w:rFonts w:eastAsia="Calibri"/>
          <w:sz w:val="24"/>
          <w:szCs w:val="24"/>
          <w:lang w:val="ro-RO"/>
        </w:rPr>
      </w:pPr>
      <w:r w:rsidRPr="00402BDF">
        <w:rPr>
          <w:rFonts w:eastAsia="Calibri"/>
          <w:sz w:val="24"/>
          <w:szCs w:val="24"/>
          <w:lang w:val="ro-RO"/>
        </w:rPr>
        <w:t>- spălarea oricăror echipamente, utilaje sau mijloace de transport în apele de suprafata.</w:t>
      </w:r>
    </w:p>
    <w:p w:rsidR="00402BDF" w:rsidRPr="00402BDF" w:rsidRDefault="00402BDF" w:rsidP="00402BDF">
      <w:pPr>
        <w:numPr>
          <w:ilvl w:val="0"/>
          <w:numId w:val="131"/>
        </w:numPr>
        <w:spacing w:after="200" w:line="276" w:lineRule="auto"/>
        <w:ind w:left="714" w:hanging="357"/>
        <w:contextualSpacing/>
        <w:jc w:val="both"/>
        <w:rPr>
          <w:rFonts w:eastAsia="Calibri"/>
          <w:sz w:val="24"/>
          <w:szCs w:val="24"/>
          <w:lang w:val="ro-RO"/>
        </w:rPr>
      </w:pPr>
      <w:r w:rsidRPr="00402BDF">
        <w:rPr>
          <w:rFonts w:eastAsia="Calibri"/>
          <w:sz w:val="24"/>
          <w:szCs w:val="24"/>
          <w:lang w:val="ro-RO"/>
        </w:rPr>
        <w:t xml:space="preserve">În cazul de deținere accidentală a unor exemplare de faună sălbatică sau cadavre ale acestora, se va anunța  imediat Comisariatului Judeţean Brăila al Gărzii Naţionale de Mediu, pentru aplicarea procedurii de declarare </w:t>
      </w:r>
      <w:r w:rsidRPr="00402BDF">
        <w:rPr>
          <w:rFonts w:eastAsia="Calibri"/>
          <w:i/>
          <w:sz w:val="24"/>
          <w:szCs w:val="24"/>
          <w:lang w:val="ro-RO"/>
        </w:rPr>
        <w:t>HG nr. 323/2010 privind stabilirea sistemului de monitorizare a capturilor şi uciderilor accidentale ale tuturor speciilor de păsări, precum şi ale speciilor strict protejate prevăzute în anexele nr. 4A şi 4B la OUG nr. 51/2007 privind  regimul ariilor naturale protejate, conservarea habitatelor naturale, a florei şi faunei sălbatice</w:t>
      </w:r>
      <w:r w:rsidRPr="00402BDF">
        <w:rPr>
          <w:rFonts w:eastAsia="Calibri"/>
          <w:sz w:val="24"/>
          <w:szCs w:val="24"/>
          <w:lang w:val="ro-RO"/>
        </w:rPr>
        <w:t>.</w:t>
      </w:r>
    </w:p>
    <w:p w:rsidR="00402BDF" w:rsidRPr="00402BDF" w:rsidRDefault="00402BDF" w:rsidP="00402BDF">
      <w:pPr>
        <w:numPr>
          <w:ilvl w:val="0"/>
          <w:numId w:val="131"/>
        </w:numPr>
        <w:spacing w:after="200" w:line="276" w:lineRule="auto"/>
        <w:ind w:right="-91"/>
        <w:jc w:val="both"/>
        <w:rPr>
          <w:rFonts w:eastAsia="Calibri"/>
          <w:bCs/>
          <w:sz w:val="24"/>
          <w:szCs w:val="24"/>
          <w:lang w:val="ro-RO"/>
        </w:rPr>
      </w:pPr>
      <w:r w:rsidRPr="00402BDF">
        <w:rPr>
          <w:rFonts w:eastAsia="Calibri"/>
          <w:bCs/>
          <w:sz w:val="24"/>
          <w:szCs w:val="24"/>
          <w:lang w:val="ro-RO"/>
        </w:rPr>
        <w:t>La finalizarea lucrărilor:</w:t>
      </w:r>
    </w:p>
    <w:p w:rsidR="00402BDF" w:rsidRPr="00402BDF" w:rsidRDefault="00402BDF" w:rsidP="00402BDF">
      <w:pPr>
        <w:ind w:left="426" w:right="-91"/>
        <w:jc w:val="both"/>
        <w:rPr>
          <w:rFonts w:eastAsia="Calibri"/>
          <w:bCs/>
          <w:sz w:val="24"/>
          <w:szCs w:val="24"/>
          <w:lang w:val="ro-RO"/>
        </w:rPr>
      </w:pPr>
      <w:r w:rsidRPr="00402BDF">
        <w:rPr>
          <w:rFonts w:eastAsia="Calibri"/>
          <w:bCs/>
          <w:sz w:val="24"/>
          <w:szCs w:val="24"/>
          <w:lang w:val="ro-RO"/>
        </w:rPr>
        <w:t>-</w:t>
      </w:r>
      <w:r w:rsidRPr="00402BDF">
        <w:rPr>
          <w:rFonts w:ascii="Calibri" w:eastAsia="Calibri" w:hAnsi="Calibri"/>
          <w:sz w:val="22"/>
          <w:szCs w:val="22"/>
          <w:lang w:val="ro-RO"/>
        </w:rPr>
        <w:t xml:space="preserve"> </w:t>
      </w:r>
      <w:r w:rsidRPr="00402BDF">
        <w:rPr>
          <w:rFonts w:eastAsia="Calibri"/>
          <w:bCs/>
          <w:sz w:val="24"/>
          <w:szCs w:val="24"/>
          <w:lang w:val="ro-RO"/>
        </w:rPr>
        <w:t xml:space="preserve">terenurile ocupate temporar vor fi readuse la starea lor iniţială; </w:t>
      </w:r>
    </w:p>
    <w:p w:rsidR="00402BDF" w:rsidRPr="00402BDF" w:rsidRDefault="00402BDF" w:rsidP="00402BDF">
      <w:pPr>
        <w:ind w:left="426" w:right="-91"/>
        <w:jc w:val="both"/>
        <w:rPr>
          <w:rFonts w:eastAsia="Calibri"/>
          <w:bCs/>
          <w:sz w:val="24"/>
          <w:szCs w:val="24"/>
          <w:lang w:val="ro-RO"/>
        </w:rPr>
      </w:pPr>
      <w:r w:rsidRPr="00402BDF">
        <w:rPr>
          <w:rFonts w:eastAsia="Calibri"/>
          <w:bCs/>
          <w:sz w:val="24"/>
          <w:szCs w:val="24"/>
          <w:lang w:val="ro-RO"/>
        </w:rPr>
        <w:lastRenderedPageBreak/>
        <w:t xml:space="preserve">- se vor transmite Agenției pentru Protecția Mediului Braila: evidența gestiunii deșeurilor generate, conform art. 49 din </w:t>
      </w:r>
      <w:r w:rsidRPr="00402BDF">
        <w:rPr>
          <w:rFonts w:eastAsia="Calibri"/>
          <w:bCs/>
          <w:i/>
          <w:sz w:val="24"/>
          <w:szCs w:val="24"/>
          <w:lang w:val="ro-RO"/>
        </w:rPr>
        <w:t>Legea 211/2011</w:t>
      </w:r>
      <w:r w:rsidRPr="00402BDF">
        <w:rPr>
          <w:rFonts w:eastAsia="Calibri"/>
          <w:bCs/>
          <w:sz w:val="24"/>
          <w:szCs w:val="24"/>
          <w:lang w:val="ro-RO"/>
        </w:rPr>
        <w:t>, republicată, cu modificările ulterioare; rezultatele monitorizării factorilor de mediu;</w:t>
      </w:r>
    </w:p>
    <w:p w:rsidR="00402BDF" w:rsidRPr="00402BDF" w:rsidRDefault="00402BDF" w:rsidP="00402BDF">
      <w:pPr>
        <w:spacing w:after="120"/>
        <w:ind w:firstLine="357"/>
        <w:jc w:val="both"/>
        <w:rPr>
          <w:rFonts w:eastAsia="Calibri"/>
          <w:sz w:val="24"/>
          <w:szCs w:val="24"/>
          <w:lang w:val="ro-RO"/>
        </w:rPr>
      </w:pPr>
      <w:r w:rsidRPr="00402BDF">
        <w:rPr>
          <w:rFonts w:eastAsia="Calibri"/>
          <w:bCs/>
          <w:sz w:val="24"/>
          <w:szCs w:val="24"/>
          <w:lang w:val="ro-RO"/>
        </w:rPr>
        <w:t xml:space="preserve">- se va notifica Agenția pentru Protecția Mediului Braila în vederea efectuării unui control de specialitate pentru verificarea respectării prevederilor acordului de mediu, conform art. 43, alin. 3 din </w:t>
      </w:r>
      <w:r w:rsidRPr="00402BDF">
        <w:rPr>
          <w:rFonts w:eastAsia="Calibri"/>
          <w:bCs/>
          <w:i/>
          <w:sz w:val="24"/>
          <w:szCs w:val="24"/>
          <w:lang w:val="ro-RO"/>
        </w:rPr>
        <w:t>Procedura de evaluare a impactului asupra mediului pentru anumite proiecte publice şi private</w:t>
      </w:r>
      <w:r w:rsidRPr="00402BDF">
        <w:rPr>
          <w:rFonts w:eastAsia="Calibri"/>
          <w:bCs/>
          <w:sz w:val="24"/>
          <w:szCs w:val="24"/>
          <w:lang w:val="ro-RO"/>
        </w:rPr>
        <w:t xml:space="preserve"> (Anexa 5 la  </w:t>
      </w:r>
      <w:r w:rsidRPr="00402BDF">
        <w:rPr>
          <w:rFonts w:eastAsia="Calibri"/>
          <w:bCs/>
          <w:i/>
          <w:sz w:val="24"/>
          <w:szCs w:val="24"/>
          <w:lang w:val="ro-RO"/>
        </w:rPr>
        <w:t>Legea nr. 292/2018 privind evaluarea impactului anumitor proiecte publice şi private asupra mediului)</w:t>
      </w:r>
    </w:p>
    <w:p w:rsidR="00402BDF" w:rsidRPr="00402BDF" w:rsidRDefault="00402BDF" w:rsidP="00402BDF">
      <w:pPr>
        <w:spacing w:after="120"/>
        <w:ind w:firstLine="720"/>
        <w:jc w:val="both"/>
        <w:rPr>
          <w:rFonts w:eastAsia="Calibri"/>
          <w:sz w:val="24"/>
          <w:szCs w:val="24"/>
          <w:lang w:val="en-US"/>
        </w:rPr>
      </w:pPr>
      <w:r w:rsidRPr="00402BDF">
        <w:rPr>
          <w:rFonts w:eastAsia="Calibri"/>
          <w:sz w:val="24"/>
          <w:szCs w:val="24"/>
          <w:lang w:val="ro-RO"/>
        </w:rPr>
        <w:t>Condițiile impuse prin Avizul de gospodărire a apelor nr. 176 din 22.11.2019 emis de Adminstrația Bazinală de Apă Buzău-Ialomița pentru perioada de execuție</w:t>
      </w:r>
      <w:r w:rsidRPr="00402BDF">
        <w:rPr>
          <w:rFonts w:eastAsia="Calibri"/>
          <w:sz w:val="24"/>
          <w:szCs w:val="24"/>
          <w:lang w:val="en-US"/>
        </w:rPr>
        <w:t>:</w:t>
      </w:r>
    </w:p>
    <w:p w:rsidR="00402BDF" w:rsidRPr="00402BDF" w:rsidRDefault="00402BDF" w:rsidP="00402BDF">
      <w:pPr>
        <w:numPr>
          <w:ilvl w:val="0"/>
          <w:numId w:val="131"/>
        </w:numPr>
        <w:spacing w:after="200" w:line="276" w:lineRule="auto"/>
        <w:jc w:val="both"/>
        <w:rPr>
          <w:rFonts w:eastAsia="Calibri"/>
          <w:sz w:val="24"/>
          <w:szCs w:val="24"/>
          <w:lang w:val="en-US"/>
        </w:rPr>
      </w:pPr>
      <w:r w:rsidRPr="00402BDF">
        <w:rPr>
          <w:rFonts w:eastAsia="Calibri"/>
          <w:bCs/>
          <w:sz w:val="24"/>
          <w:szCs w:val="24"/>
          <w:lang w:val="en-US"/>
        </w:rPr>
        <w:t xml:space="preserve">În </w:t>
      </w:r>
      <w:r w:rsidRPr="00402BDF">
        <w:rPr>
          <w:rFonts w:eastAsia="Calibri"/>
          <w:bCs/>
          <w:sz w:val="24"/>
          <w:szCs w:val="24"/>
          <w:lang w:val="ro-RO"/>
        </w:rPr>
        <w:t>timpul</w:t>
      </w:r>
      <w:r w:rsidRPr="00402BDF">
        <w:rPr>
          <w:rFonts w:eastAsia="Calibri"/>
          <w:bCs/>
          <w:sz w:val="24"/>
          <w:szCs w:val="24"/>
          <w:lang w:val="en-US"/>
        </w:rPr>
        <w:t xml:space="preserve"> pregătirii operațiilor de forare, de săpare a găurilor de sondă și de efectuare a testelor de producție, se vor lua toate măsurile pentru protecția apelor subterane împotriva poluării acestora cu </w:t>
      </w:r>
      <w:r w:rsidRPr="00402BDF">
        <w:rPr>
          <w:rFonts w:eastAsia="Calibri"/>
          <w:bCs/>
          <w:sz w:val="24"/>
          <w:szCs w:val="24"/>
          <w:lang w:val="ro-RO"/>
        </w:rPr>
        <w:t>substanțe poluante.</w:t>
      </w:r>
    </w:p>
    <w:p w:rsidR="00402BDF" w:rsidRPr="00402BDF" w:rsidRDefault="00402BDF" w:rsidP="00402BDF">
      <w:pPr>
        <w:numPr>
          <w:ilvl w:val="0"/>
          <w:numId w:val="131"/>
        </w:numPr>
        <w:spacing w:after="200" w:line="276" w:lineRule="auto"/>
        <w:jc w:val="both"/>
        <w:rPr>
          <w:rFonts w:eastAsia="Calibri"/>
          <w:sz w:val="24"/>
          <w:szCs w:val="24"/>
          <w:lang w:val="en-US"/>
        </w:rPr>
      </w:pPr>
      <w:r w:rsidRPr="00402BDF">
        <w:rPr>
          <w:rFonts w:eastAsia="Calibri"/>
          <w:bCs/>
          <w:sz w:val="24"/>
          <w:szCs w:val="24"/>
          <w:lang w:val="ro-RO"/>
        </w:rPr>
        <w:t>Pentru protecția solului și prevenirea poluării apelor subterane din zona viitoarei incinte de lucru, beneficiarul va solicita și proiectantul va prevedea așternerea unei folii din material impermeabil pe întreaga suprafață a careului, urmat de așternerea de material de balastieră, nivelat și compactat, apoi a dalelor de beton.</w:t>
      </w:r>
    </w:p>
    <w:p w:rsidR="00402BDF" w:rsidRPr="00402BDF" w:rsidRDefault="00402BDF" w:rsidP="00402BDF">
      <w:pPr>
        <w:numPr>
          <w:ilvl w:val="0"/>
          <w:numId w:val="131"/>
        </w:numPr>
        <w:spacing w:after="200" w:line="276" w:lineRule="auto"/>
        <w:jc w:val="both"/>
        <w:rPr>
          <w:rFonts w:eastAsia="Calibri"/>
          <w:sz w:val="24"/>
          <w:szCs w:val="24"/>
          <w:lang w:val="en-US"/>
        </w:rPr>
      </w:pPr>
      <w:r w:rsidRPr="00402BDF">
        <w:rPr>
          <w:rFonts w:eastAsia="Calibri"/>
          <w:bCs/>
          <w:sz w:val="24"/>
          <w:szCs w:val="24"/>
          <w:lang w:val="ro-RO"/>
        </w:rPr>
        <w:t>Lucrările prevăzute a se realiza vor respecta toate standardele de mediu în vederea protejării resurselor de apă.</w:t>
      </w:r>
      <w:r w:rsidRPr="00402BDF">
        <w:rPr>
          <w:rFonts w:eastAsia="Calibri"/>
          <w:bCs/>
          <w:sz w:val="24"/>
          <w:szCs w:val="24"/>
          <w:highlight w:val="yellow"/>
          <w:lang w:val="ro-RO"/>
        </w:rPr>
        <w:t xml:space="preserve"> </w:t>
      </w:r>
    </w:p>
    <w:p w:rsidR="00402BDF" w:rsidRPr="00402BDF" w:rsidRDefault="00402BDF" w:rsidP="00402BDF">
      <w:pPr>
        <w:numPr>
          <w:ilvl w:val="0"/>
          <w:numId w:val="131"/>
        </w:numPr>
        <w:spacing w:after="200" w:line="276" w:lineRule="auto"/>
        <w:jc w:val="both"/>
        <w:rPr>
          <w:rFonts w:eastAsia="Calibri"/>
          <w:sz w:val="24"/>
          <w:szCs w:val="24"/>
          <w:lang w:val="en-US"/>
        </w:rPr>
      </w:pPr>
      <w:r w:rsidRPr="00402BDF">
        <w:rPr>
          <w:rFonts w:eastAsia="Calibri"/>
          <w:bCs/>
          <w:sz w:val="24"/>
          <w:szCs w:val="24"/>
          <w:lang w:val="ro-RO"/>
        </w:rPr>
        <w:t>Sunt interzise</w:t>
      </w:r>
    </w:p>
    <w:p w:rsidR="00402BDF" w:rsidRPr="00402BDF" w:rsidRDefault="00402BDF" w:rsidP="00402BDF">
      <w:pPr>
        <w:ind w:left="720"/>
        <w:jc w:val="both"/>
        <w:rPr>
          <w:rFonts w:eastAsia="Calibri"/>
          <w:bCs/>
          <w:sz w:val="24"/>
          <w:szCs w:val="24"/>
          <w:lang w:val="ro-RO"/>
        </w:rPr>
      </w:pPr>
      <w:r w:rsidRPr="00402BDF">
        <w:rPr>
          <w:rFonts w:eastAsia="Calibri"/>
          <w:bCs/>
          <w:sz w:val="24"/>
          <w:szCs w:val="24"/>
          <w:lang w:val="ro-RO"/>
        </w:rPr>
        <w:t xml:space="preserve">- evacuarea fluidului de foraj sau a reziduurilor provenite de la sondă în apele de suprafață sau subterane. Circulația fluidului de foraj este în sistem închis, existând în permanență un control asupra cantității și calității fluidului vehiculat, consemnate într-un registru de evidență, care se va pune la dispoziția organelor de control din domeniul gospodăririi apelor împreună cu buletinele de analiză aferente; </w:t>
      </w:r>
    </w:p>
    <w:p w:rsidR="00402BDF" w:rsidRPr="00402BDF" w:rsidRDefault="00402BDF" w:rsidP="00402BDF">
      <w:pPr>
        <w:ind w:left="720"/>
        <w:jc w:val="both"/>
        <w:rPr>
          <w:rFonts w:eastAsia="Calibri"/>
          <w:bCs/>
          <w:sz w:val="24"/>
          <w:szCs w:val="24"/>
          <w:lang w:val="ro-RO"/>
        </w:rPr>
      </w:pPr>
      <w:r w:rsidRPr="00402BDF">
        <w:rPr>
          <w:rFonts w:eastAsia="Calibri"/>
          <w:bCs/>
          <w:sz w:val="24"/>
          <w:szCs w:val="24"/>
          <w:lang w:val="ro-RO"/>
        </w:rPr>
        <w:t>- deversarea apelor uzate, a detritusului, a fluidului de foraj sau a altor reziduuri în alte locuri decât cele indicate în aviz;</w:t>
      </w:r>
    </w:p>
    <w:p w:rsidR="00402BDF" w:rsidRPr="00402BDF" w:rsidRDefault="00402BDF" w:rsidP="00402BDF">
      <w:pPr>
        <w:ind w:left="720"/>
        <w:jc w:val="both"/>
        <w:rPr>
          <w:rFonts w:eastAsia="Calibri"/>
          <w:bCs/>
          <w:sz w:val="24"/>
          <w:szCs w:val="24"/>
          <w:lang w:val="ro-RO"/>
        </w:rPr>
      </w:pPr>
      <w:r w:rsidRPr="00402BDF">
        <w:rPr>
          <w:rFonts w:eastAsia="Calibri"/>
          <w:bCs/>
          <w:sz w:val="24"/>
          <w:szCs w:val="24"/>
          <w:lang w:val="ro-RO"/>
        </w:rPr>
        <w:t>- alterarea apelor subterane prin forare cu fluide de foraj tratate cu aditivi toxici; se vor folosi fluide de foraj nepoluante (barita, bentonita).</w:t>
      </w:r>
    </w:p>
    <w:p w:rsidR="00402BDF" w:rsidRPr="007511D8" w:rsidRDefault="00402BDF" w:rsidP="00402BDF">
      <w:pPr>
        <w:numPr>
          <w:ilvl w:val="0"/>
          <w:numId w:val="131"/>
        </w:numPr>
        <w:spacing w:after="200" w:line="276" w:lineRule="auto"/>
        <w:jc w:val="both"/>
        <w:rPr>
          <w:rFonts w:eastAsia="Calibri"/>
          <w:sz w:val="24"/>
          <w:szCs w:val="24"/>
          <w:lang w:val="ro-RO"/>
        </w:rPr>
      </w:pPr>
      <w:r w:rsidRPr="00402BDF">
        <w:rPr>
          <w:rFonts w:eastAsia="Calibri"/>
          <w:bCs/>
          <w:sz w:val="24"/>
          <w:szCs w:val="24"/>
          <w:lang w:val="ro-RO"/>
        </w:rPr>
        <w:t>Activitatea de foraj se va desfășura cu respectarea strictă a tehnologiei de execuție și a măsurilor de protecție prevăzute în proiect, astfel încât să se evite poluarea apelor de suprafață și subterane din zona sondei; se interzice utilizarea altor metode decât cele clasice.</w:t>
      </w:r>
    </w:p>
    <w:p w:rsidR="00402BDF" w:rsidRPr="007511D8" w:rsidRDefault="00402BDF" w:rsidP="00402BDF">
      <w:pPr>
        <w:numPr>
          <w:ilvl w:val="0"/>
          <w:numId w:val="131"/>
        </w:numPr>
        <w:spacing w:after="200" w:line="276" w:lineRule="auto"/>
        <w:jc w:val="both"/>
        <w:rPr>
          <w:rFonts w:eastAsia="Calibri"/>
          <w:sz w:val="24"/>
          <w:szCs w:val="24"/>
          <w:lang w:val="ro-RO"/>
        </w:rPr>
      </w:pPr>
      <w:r w:rsidRPr="00402BDF">
        <w:rPr>
          <w:rFonts w:eastAsia="Calibri"/>
          <w:bCs/>
          <w:sz w:val="24"/>
          <w:szCs w:val="24"/>
          <w:lang w:val="ro-RO"/>
        </w:rPr>
        <w:t>În cazul producerii unei poluări accidentale pe parcursul execuției lucrărilor, se va anunța imediat Administrația Bazinală de Apă Buzău-Ialomița.</w:t>
      </w:r>
    </w:p>
    <w:p w:rsidR="00402BDF" w:rsidRPr="00402BDF" w:rsidRDefault="00402BDF" w:rsidP="00402BDF">
      <w:pPr>
        <w:numPr>
          <w:ilvl w:val="0"/>
          <w:numId w:val="131"/>
        </w:numPr>
        <w:spacing w:after="200" w:line="276" w:lineRule="auto"/>
        <w:jc w:val="both"/>
        <w:rPr>
          <w:rFonts w:eastAsia="Calibri"/>
          <w:sz w:val="24"/>
          <w:szCs w:val="24"/>
          <w:lang w:val="en-US"/>
        </w:rPr>
      </w:pPr>
      <w:r w:rsidRPr="00402BDF">
        <w:rPr>
          <w:rFonts w:eastAsia="Calibri"/>
          <w:bCs/>
          <w:sz w:val="24"/>
          <w:szCs w:val="24"/>
          <w:lang w:val="ro-RO"/>
        </w:rPr>
        <w:t>După finalizarea lucrărilor de execuție a sondei de explorare 51 Damianca, se va preda la Administrația</w:t>
      </w:r>
      <w:r w:rsidRPr="00402BDF">
        <w:rPr>
          <w:rFonts w:eastAsia="Calibri"/>
          <w:bCs/>
          <w:sz w:val="24"/>
          <w:szCs w:val="24"/>
          <w:lang w:val="en-US"/>
        </w:rPr>
        <w:t xml:space="preserve"> Bazinală de Apă Buzău – Ialomița fișa privind structura litologică a stratelor traversate pe zona acviferelor freatice și de adâncime.</w:t>
      </w:r>
      <w:r w:rsidRPr="00402BDF">
        <w:rPr>
          <w:rFonts w:eastAsia="Calibri"/>
          <w:bCs/>
          <w:sz w:val="24"/>
          <w:szCs w:val="24"/>
          <w:highlight w:val="yellow"/>
          <w:lang w:val="ro-RO"/>
        </w:rPr>
        <w:t xml:space="preserve"> </w:t>
      </w:r>
    </w:p>
    <w:p w:rsidR="00402BDF" w:rsidRPr="00402BDF" w:rsidRDefault="00402BDF" w:rsidP="00402BDF">
      <w:pPr>
        <w:numPr>
          <w:ilvl w:val="0"/>
          <w:numId w:val="131"/>
        </w:numPr>
        <w:spacing w:after="200" w:line="276" w:lineRule="auto"/>
        <w:jc w:val="both"/>
        <w:rPr>
          <w:rFonts w:eastAsia="Calibri"/>
          <w:sz w:val="24"/>
          <w:szCs w:val="24"/>
          <w:lang w:val="en-US"/>
        </w:rPr>
      </w:pPr>
      <w:r w:rsidRPr="00402BDF">
        <w:rPr>
          <w:rFonts w:eastAsia="Calibri"/>
          <w:bCs/>
          <w:sz w:val="24"/>
          <w:szCs w:val="24"/>
          <w:lang w:val="ro-RO"/>
        </w:rPr>
        <w:t>Este obligatorie asigurarea sondei conform Regulamentului pentru Prevenirea Eruptiilor pentru protectia impotriva poluarii apelor subterane.</w:t>
      </w:r>
    </w:p>
    <w:p w:rsidR="00402BDF" w:rsidRPr="00402BDF" w:rsidRDefault="00402BDF" w:rsidP="00402BDF">
      <w:pPr>
        <w:numPr>
          <w:ilvl w:val="0"/>
          <w:numId w:val="131"/>
        </w:numPr>
        <w:spacing w:after="200" w:line="276" w:lineRule="auto"/>
        <w:jc w:val="both"/>
        <w:rPr>
          <w:rFonts w:eastAsia="Calibri"/>
          <w:sz w:val="24"/>
          <w:szCs w:val="24"/>
          <w:lang w:val="en-US"/>
        </w:rPr>
      </w:pPr>
      <w:r w:rsidRPr="00402BDF">
        <w:rPr>
          <w:rFonts w:eastAsia="Calibri"/>
          <w:bCs/>
          <w:sz w:val="24"/>
          <w:szCs w:val="24"/>
          <w:lang w:val="ro-RO"/>
        </w:rPr>
        <w:t>Beneficiarul și constructorul obiectului de investiție răspund pentru poluarea apelor subterane și de suprafață și vor suporta integral cheltuielile generate de poluarea produsă.</w:t>
      </w:r>
    </w:p>
    <w:p w:rsidR="00402BDF" w:rsidRPr="00402BDF" w:rsidRDefault="00402BDF" w:rsidP="00402BDF">
      <w:pPr>
        <w:autoSpaceDE w:val="0"/>
        <w:autoSpaceDN w:val="0"/>
        <w:adjustRightInd w:val="0"/>
        <w:jc w:val="both"/>
        <w:rPr>
          <w:rFonts w:eastAsia="Calibri"/>
          <w:b/>
          <w:i/>
          <w:sz w:val="24"/>
          <w:szCs w:val="24"/>
          <w:u w:val="single"/>
          <w:lang w:val="ro-RO"/>
        </w:rPr>
      </w:pPr>
    </w:p>
    <w:p w:rsidR="00402BDF" w:rsidRPr="00402BDF" w:rsidRDefault="00402BDF" w:rsidP="00402BDF">
      <w:pPr>
        <w:numPr>
          <w:ilvl w:val="0"/>
          <w:numId w:val="124"/>
        </w:numPr>
        <w:spacing w:after="200" w:line="276" w:lineRule="auto"/>
        <w:ind w:left="0" w:firstLine="0"/>
        <w:jc w:val="both"/>
        <w:rPr>
          <w:rFonts w:eastAsia="Calibri"/>
          <w:sz w:val="24"/>
          <w:szCs w:val="24"/>
          <w:lang w:val="ro-RO"/>
        </w:rPr>
      </w:pPr>
      <w:r w:rsidRPr="00402BDF">
        <w:rPr>
          <w:rFonts w:eastAsia="Calibri"/>
          <w:b/>
          <w:sz w:val="24"/>
          <w:szCs w:val="24"/>
          <w:u w:val="single"/>
          <w:lang w:val="ro-RO"/>
        </w:rPr>
        <w:t>În timpul exploatării:</w:t>
      </w:r>
    </w:p>
    <w:p w:rsidR="00402BDF" w:rsidRPr="00402BDF" w:rsidRDefault="00402BDF" w:rsidP="00402BDF">
      <w:pPr>
        <w:numPr>
          <w:ilvl w:val="0"/>
          <w:numId w:val="132"/>
        </w:numPr>
        <w:spacing w:after="200" w:line="276" w:lineRule="auto"/>
        <w:jc w:val="both"/>
        <w:rPr>
          <w:rFonts w:eastAsia="Calibri"/>
          <w:sz w:val="24"/>
          <w:szCs w:val="24"/>
          <w:lang w:val="ro-RO"/>
        </w:rPr>
      </w:pPr>
      <w:r w:rsidRPr="00402BDF">
        <w:rPr>
          <w:rFonts w:eastAsia="Calibri"/>
          <w:sz w:val="24"/>
          <w:szCs w:val="24"/>
          <w:lang w:val="ro-RO"/>
        </w:rPr>
        <w:t xml:space="preserve">Punerea în funcţiune a investiţiei se va realiza numai după solicitarea și obţinerea autorizaţiei de mediu, luând în considerare  prevederile art. 14, alin. (2) din </w:t>
      </w:r>
      <w:r w:rsidRPr="00402BDF">
        <w:rPr>
          <w:rFonts w:eastAsia="Calibri"/>
          <w:i/>
          <w:sz w:val="24"/>
          <w:szCs w:val="24"/>
          <w:lang w:val="ro-RO"/>
        </w:rPr>
        <w:t>O.U.G. nr. 195/2005 privind protecţia mediului</w:t>
      </w:r>
      <w:r w:rsidRPr="00402BDF">
        <w:rPr>
          <w:rFonts w:eastAsia="Calibri"/>
          <w:sz w:val="24"/>
          <w:szCs w:val="24"/>
          <w:lang w:val="ro-RO"/>
        </w:rPr>
        <w:t>, cu modificările şi completările ulterioare.</w:t>
      </w:r>
    </w:p>
    <w:p w:rsidR="00402BDF" w:rsidRPr="00402BDF" w:rsidRDefault="00402BDF" w:rsidP="00402BDF">
      <w:pPr>
        <w:numPr>
          <w:ilvl w:val="0"/>
          <w:numId w:val="132"/>
        </w:numPr>
        <w:spacing w:after="200" w:line="276" w:lineRule="auto"/>
        <w:ind w:left="714" w:hanging="357"/>
        <w:rPr>
          <w:rFonts w:eastAsia="Calibri"/>
          <w:sz w:val="24"/>
          <w:szCs w:val="24"/>
          <w:lang w:val="ro-RO"/>
        </w:rPr>
      </w:pPr>
      <w:r w:rsidRPr="00402BDF">
        <w:rPr>
          <w:rFonts w:eastAsia="Calibri"/>
          <w:sz w:val="24"/>
          <w:szCs w:val="24"/>
          <w:lang w:val="ro-RO"/>
        </w:rPr>
        <w:t xml:space="preserve">Se vor asigura exploatarea și întreținerea corespunzătoare a echipamentelor. </w:t>
      </w:r>
    </w:p>
    <w:p w:rsidR="00402BDF" w:rsidRPr="00402BDF" w:rsidRDefault="00402BDF" w:rsidP="00402BDF">
      <w:pPr>
        <w:numPr>
          <w:ilvl w:val="0"/>
          <w:numId w:val="132"/>
        </w:numPr>
        <w:spacing w:after="200" w:line="276" w:lineRule="auto"/>
        <w:jc w:val="both"/>
        <w:rPr>
          <w:rFonts w:eastAsia="Calibri"/>
          <w:sz w:val="24"/>
          <w:szCs w:val="24"/>
          <w:lang w:val="ro-RO"/>
        </w:rPr>
      </w:pPr>
      <w:r w:rsidRPr="00402BDF">
        <w:rPr>
          <w:rFonts w:eastAsia="Calibri"/>
          <w:sz w:val="24"/>
          <w:szCs w:val="24"/>
          <w:lang w:val="ro-RO"/>
        </w:rPr>
        <w:t>În cazul apari</w:t>
      </w:r>
      <w:r w:rsidRPr="00402BDF">
        <w:rPr>
          <w:rFonts w:eastAsia="TimesNewRoman"/>
          <w:sz w:val="24"/>
          <w:szCs w:val="24"/>
          <w:lang w:val="ro-RO"/>
        </w:rPr>
        <w:t>ț</w:t>
      </w:r>
      <w:r w:rsidRPr="00402BDF">
        <w:rPr>
          <w:rFonts w:eastAsia="Calibri"/>
          <w:sz w:val="24"/>
          <w:szCs w:val="24"/>
          <w:lang w:val="ro-RO"/>
        </w:rPr>
        <w:t>iei unei devers</w:t>
      </w:r>
      <w:r w:rsidRPr="00402BDF">
        <w:rPr>
          <w:rFonts w:eastAsia="TimesNewRoman"/>
          <w:sz w:val="24"/>
          <w:szCs w:val="24"/>
          <w:lang w:val="ro-RO"/>
        </w:rPr>
        <w:t>ă</w:t>
      </w:r>
      <w:r w:rsidRPr="00402BDF">
        <w:rPr>
          <w:rFonts w:eastAsia="Calibri"/>
          <w:sz w:val="24"/>
          <w:szCs w:val="24"/>
          <w:lang w:val="ro-RO"/>
        </w:rPr>
        <w:t xml:space="preserve">ri accidentale se va proceda la eliminarea efectelor acestora </w:t>
      </w:r>
      <w:r w:rsidRPr="00402BDF">
        <w:rPr>
          <w:rFonts w:eastAsia="TimesNewRoman"/>
          <w:sz w:val="24"/>
          <w:szCs w:val="24"/>
          <w:lang w:val="ro-RO"/>
        </w:rPr>
        <w:t>ș</w:t>
      </w:r>
      <w:r w:rsidRPr="00402BDF">
        <w:rPr>
          <w:rFonts w:eastAsia="Calibri"/>
          <w:sz w:val="24"/>
          <w:szCs w:val="24"/>
          <w:lang w:val="ro-RO"/>
        </w:rPr>
        <w:t>i se vor restabili condi</w:t>
      </w:r>
      <w:r w:rsidRPr="00402BDF">
        <w:rPr>
          <w:rFonts w:eastAsia="TimesNewRoman"/>
          <w:sz w:val="24"/>
          <w:szCs w:val="24"/>
          <w:lang w:val="ro-RO"/>
        </w:rPr>
        <w:t>ț</w:t>
      </w:r>
      <w:r w:rsidRPr="00402BDF">
        <w:rPr>
          <w:rFonts w:eastAsia="Calibri"/>
          <w:sz w:val="24"/>
          <w:szCs w:val="24"/>
          <w:lang w:val="ro-RO"/>
        </w:rPr>
        <w:t>iile anterioare producerii devers</w:t>
      </w:r>
      <w:r w:rsidRPr="00402BDF">
        <w:rPr>
          <w:rFonts w:eastAsia="TimesNewRoman"/>
          <w:sz w:val="24"/>
          <w:szCs w:val="24"/>
          <w:lang w:val="ro-RO"/>
        </w:rPr>
        <w:t>ă</w:t>
      </w:r>
      <w:r w:rsidRPr="00402BDF">
        <w:rPr>
          <w:rFonts w:eastAsia="Calibri"/>
          <w:sz w:val="24"/>
          <w:szCs w:val="24"/>
          <w:lang w:val="ro-RO"/>
        </w:rPr>
        <w:t xml:space="preserve">rilor, cu anunțarea prealabila a autoritarilor competente; </w:t>
      </w:r>
    </w:p>
    <w:p w:rsidR="00402BDF" w:rsidRPr="00402BDF" w:rsidRDefault="00402BDF" w:rsidP="00402BDF">
      <w:pPr>
        <w:numPr>
          <w:ilvl w:val="0"/>
          <w:numId w:val="132"/>
        </w:numPr>
        <w:spacing w:after="200" w:line="276" w:lineRule="auto"/>
        <w:jc w:val="both"/>
        <w:rPr>
          <w:sz w:val="24"/>
          <w:szCs w:val="24"/>
          <w:lang w:val="pt-BR"/>
        </w:rPr>
      </w:pPr>
      <w:r w:rsidRPr="00402BDF">
        <w:rPr>
          <w:sz w:val="24"/>
          <w:szCs w:val="24"/>
          <w:lang w:val="pt-BR"/>
        </w:rPr>
        <w:t xml:space="preserve">Activitatea se va desfășura cu respectarea normativelor specifice în domeniu privind extracţia, tratarea şi transportul apelor de zăcământ şi gazelor naturale, precum și a normelor de prevenire a erupțiilor, a incendiilor și a planului de </w:t>
      </w:r>
      <w:r w:rsidRPr="00402BDF">
        <w:rPr>
          <w:sz w:val="24"/>
          <w:szCs w:val="24"/>
          <w:lang w:val="ro-RO"/>
        </w:rPr>
        <w:t>prevenire şi combatere a poluărilor accidentale.</w:t>
      </w:r>
    </w:p>
    <w:p w:rsidR="00402BDF" w:rsidRPr="00402BDF" w:rsidRDefault="00402BDF" w:rsidP="00402BDF">
      <w:pPr>
        <w:numPr>
          <w:ilvl w:val="0"/>
          <w:numId w:val="132"/>
        </w:numPr>
        <w:spacing w:after="200" w:line="276" w:lineRule="auto"/>
        <w:ind w:left="714" w:hanging="357"/>
        <w:rPr>
          <w:sz w:val="24"/>
          <w:szCs w:val="24"/>
          <w:lang w:val="ro-RO"/>
        </w:rPr>
      </w:pPr>
      <w:r w:rsidRPr="00402BDF">
        <w:rPr>
          <w:sz w:val="24"/>
          <w:szCs w:val="24"/>
          <w:lang w:val="ro-RO"/>
        </w:rPr>
        <w:t>Se va evita efectuarea de operaţii tehnologice în afara careului sondei, iar în cazul în care nu este posibil tehnic, instalaţiile contaminate vor fi amplasate temporar doar în zone impemeabilizate.</w:t>
      </w:r>
    </w:p>
    <w:p w:rsidR="00402BDF" w:rsidRPr="00402BDF" w:rsidRDefault="00402BDF" w:rsidP="00402BDF">
      <w:pPr>
        <w:numPr>
          <w:ilvl w:val="0"/>
          <w:numId w:val="132"/>
        </w:numPr>
        <w:spacing w:after="200" w:line="276" w:lineRule="auto"/>
        <w:contextualSpacing/>
        <w:jc w:val="both"/>
        <w:rPr>
          <w:sz w:val="24"/>
          <w:szCs w:val="24"/>
          <w:lang w:val="ro-RO"/>
        </w:rPr>
      </w:pPr>
      <w:r w:rsidRPr="00402BDF">
        <w:rPr>
          <w:sz w:val="24"/>
          <w:szCs w:val="24"/>
          <w:lang w:val="ro-RO"/>
        </w:rPr>
        <w:t>Sunt interzise:</w:t>
      </w:r>
    </w:p>
    <w:p w:rsidR="00402BDF" w:rsidRPr="00402BDF" w:rsidRDefault="00402BDF" w:rsidP="00402BDF">
      <w:pPr>
        <w:ind w:left="720"/>
        <w:contextualSpacing/>
        <w:jc w:val="both"/>
        <w:rPr>
          <w:sz w:val="24"/>
          <w:szCs w:val="24"/>
          <w:lang w:val="ro-RO"/>
        </w:rPr>
      </w:pPr>
      <w:r w:rsidRPr="00402BDF">
        <w:rPr>
          <w:sz w:val="24"/>
          <w:szCs w:val="24"/>
          <w:lang w:val="ro-RO"/>
        </w:rPr>
        <w:t>- vătămarea, deteriorarea, distrugerea, recoltarea, uciderea, perturbarea intenţionata a exemplarelor din speciile cu statut de protecţie şi a tuturor speciilor de păsări aflate în mediul natural, în oricare dintre stadiile ciclului lor biologic;</w:t>
      </w:r>
    </w:p>
    <w:p w:rsidR="00402BDF" w:rsidRPr="00402BDF" w:rsidRDefault="00402BDF" w:rsidP="00402BDF">
      <w:pPr>
        <w:ind w:left="720"/>
        <w:contextualSpacing/>
        <w:jc w:val="both"/>
        <w:rPr>
          <w:sz w:val="24"/>
          <w:szCs w:val="24"/>
          <w:lang w:val="ro-RO"/>
        </w:rPr>
      </w:pPr>
      <w:r w:rsidRPr="00402BDF">
        <w:rPr>
          <w:sz w:val="24"/>
          <w:szCs w:val="24"/>
          <w:lang w:val="ro-RO"/>
        </w:rPr>
        <w:t>- deteriorarea/distrugerea cuiburilor, a locurilor de hrănire, reproducere şi odihnă ale exemplarelor din speciile cu statut de protecţie şi a tuturor speciilor de păsări;</w:t>
      </w:r>
    </w:p>
    <w:p w:rsidR="00402BDF" w:rsidRPr="00402BDF" w:rsidRDefault="00402BDF" w:rsidP="00402BDF">
      <w:pPr>
        <w:ind w:left="720"/>
        <w:contextualSpacing/>
        <w:jc w:val="both"/>
        <w:rPr>
          <w:sz w:val="24"/>
          <w:szCs w:val="24"/>
          <w:lang w:val="ro-RO"/>
        </w:rPr>
      </w:pPr>
      <w:r w:rsidRPr="00402BDF">
        <w:rPr>
          <w:sz w:val="24"/>
          <w:szCs w:val="24"/>
          <w:lang w:val="ro-RO"/>
        </w:rPr>
        <w:t>- culegerea intenționată a cuiburilor și/sau a ouălor din natură și păstrarea acestora, chiar dacă sunt goale;</w:t>
      </w:r>
    </w:p>
    <w:p w:rsidR="00402BDF" w:rsidRPr="00402BDF" w:rsidRDefault="00402BDF" w:rsidP="00402BDF">
      <w:pPr>
        <w:ind w:left="720"/>
        <w:contextualSpacing/>
        <w:jc w:val="both"/>
        <w:rPr>
          <w:sz w:val="24"/>
          <w:szCs w:val="24"/>
          <w:lang w:val="ro-RO"/>
        </w:rPr>
      </w:pPr>
      <w:r w:rsidRPr="00402BDF">
        <w:rPr>
          <w:sz w:val="24"/>
          <w:szCs w:val="24"/>
          <w:lang w:val="ro-RO"/>
        </w:rPr>
        <w:t>- deținerea, transportul, vânzarea sau schimburile în orice scop, precum și oferirea spre schimb sau vânzare a exemplarelor luate din natură, în oricare dintre stadiile ciclului lor biologic;</w:t>
      </w:r>
    </w:p>
    <w:p w:rsidR="00402BDF" w:rsidRPr="00402BDF" w:rsidRDefault="00402BDF" w:rsidP="00402BDF">
      <w:pPr>
        <w:spacing w:after="120"/>
        <w:ind w:firstLine="426"/>
        <w:jc w:val="both"/>
        <w:rPr>
          <w:sz w:val="24"/>
          <w:szCs w:val="24"/>
          <w:lang w:val="ro-RO"/>
        </w:rPr>
      </w:pPr>
    </w:p>
    <w:p w:rsidR="00402BDF" w:rsidRPr="00402BDF" w:rsidRDefault="00402BDF" w:rsidP="00402BDF">
      <w:pPr>
        <w:spacing w:after="120"/>
        <w:ind w:firstLine="709"/>
        <w:jc w:val="both"/>
        <w:rPr>
          <w:sz w:val="24"/>
          <w:szCs w:val="24"/>
          <w:lang w:val="ro-RO"/>
        </w:rPr>
      </w:pPr>
      <w:r w:rsidRPr="00402BDF">
        <w:rPr>
          <w:sz w:val="24"/>
          <w:szCs w:val="24"/>
          <w:lang w:val="ro-RO"/>
        </w:rPr>
        <w:t>Condiții stabilite prin Avizul de gospodărire a apelor nr. 176 din 22.11.2019 pentru perioada exploatării:</w:t>
      </w:r>
    </w:p>
    <w:p w:rsidR="00402BDF" w:rsidRPr="00402BDF" w:rsidRDefault="00402BDF" w:rsidP="00402BDF">
      <w:pPr>
        <w:numPr>
          <w:ilvl w:val="0"/>
          <w:numId w:val="143"/>
        </w:numPr>
        <w:spacing w:after="200" w:line="276" w:lineRule="auto"/>
        <w:ind w:left="709" w:hanging="283"/>
        <w:jc w:val="both"/>
        <w:rPr>
          <w:sz w:val="24"/>
          <w:szCs w:val="24"/>
          <w:lang w:val="ro-RO"/>
        </w:rPr>
      </w:pPr>
      <w:r w:rsidRPr="00402BDF">
        <w:rPr>
          <w:bCs/>
          <w:sz w:val="24"/>
          <w:szCs w:val="24"/>
        </w:rPr>
        <w:t>Posibilele rezerve de țiței și gaze naturale convenționale se pot explora numai prin metode clasice care nu implică riscuri de poluare a apelor subterane.</w:t>
      </w:r>
    </w:p>
    <w:p w:rsidR="00402BDF" w:rsidRPr="00402BDF" w:rsidRDefault="00402BDF" w:rsidP="00402BDF">
      <w:pPr>
        <w:numPr>
          <w:ilvl w:val="0"/>
          <w:numId w:val="143"/>
        </w:numPr>
        <w:spacing w:after="200" w:line="276" w:lineRule="auto"/>
        <w:ind w:left="709" w:hanging="283"/>
        <w:jc w:val="both"/>
        <w:rPr>
          <w:sz w:val="24"/>
          <w:szCs w:val="24"/>
          <w:lang w:val="ro-RO"/>
        </w:rPr>
      </w:pPr>
      <w:r w:rsidRPr="00402BDF">
        <w:rPr>
          <w:bCs/>
          <w:sz w:val="24"/>
          <w:szCs w:val="24"/>
          <w:lang w:val="ro-RO"/>
        </w:rPr>
        <w:t>Este interzisă evacuarea apelor tehnologice și de zăcământ în cursuri de apă de suprafață, pe terenuri, în subteran, în afara sondelor de injecții autorizate de Administrația Națională Apele Române București și de Agenția Națională pentru Resurse Minerale București.</w:t>
      </w:r>
    </w:p>
    <w:p w:rsidR="00402BDF" w:rsidRPr="00402BDF" w:rsidRDefault="00402BDF" w:rsidP="00402BDF">
      <w:pPr>
        <w:numPr>
          <w:ilvl w:val="0"/>
          <w:numId w:val="143"/>
        </w:numPr>
        <w:spacing w:after="200" w:line="276" w:lineRule="auto"/>
        <w:ind w:left="709" w:hanging="283"/>
        <w:jc w:val="both"/>
        <w:rPr>
          <w:sz w:val="24"/>
          <w:szCs w:val="24"/>
          <w:lang w:val="ro-RO"/>
        </w:rPr>
      </w:pPr>
      <w:r w:rsidRPr="00402BDF">
        <w:rPr>
          <w:bCs/>
          <w:sz w:val="24"/>
          <w:szCs w:val="24"/>
          <w:lang w:val="ro-RO"/>
        </w:rPr>
        <w:t>Avizul este valabil doar pentru săparea sondei de explorare 51 Damianca, pentru cercetarea rezervelor de hidrocarburi prin metode clasice, fără risc de poluare a apelor subterane. Trecerea sondei la faza de exploatare, în cazul în care acest lucru se va justifica, va necesita un alt act de reglementare din punct de vedere al gospodăririi apelor, care va fi emis de Administrația Bazinală de Apă Buzău – Ialomița la solicitarea  titularului de proiect în baza unei documentații tehnice întocmite conform prevederilor legale.</w:t>
      </w:r>
    </w:p>
    <w:p w:rsidR="00402BDF" w:rsidRPr="00402BDF" w:rsidRDefault="00402BDF" w:rsidP="00402BDF">
      <w:pPr>
        <w:numPr>
          <w:ilvl w:val="0"/>
          <w:numId w:val="143"/>
        </w:numPr>
        <w:spacing w:after="200" w:line="276" w:lineRule="auto"/>
        <w:ind w:left="709" w:hanging="283"/>
        <w:jc w:val="both"/>
        <w:rPr>
          <w:sz w:val="24"/>
          <w:szCs w:val="24"/>
          <w:lang w:val="ro-RO"/>
        </w:rPr>
      </w:pPr>
      <w:r w:rsidRPr="00402BDF">
        <w:rPr>
          <w:bCs/>
          <w:sz w:val="24"/>
          <w:szCs w:val="24"/>
          <w:lang w:val="ro-RO"/>
        </w:rPr>
        <w:lastRenderedPageBreak/>
        <w:t>La documentația de obținere a avizului de gospodărire pentru sonda de exploatare se va anexa Studiul hidrogeologic final completat cu datele suplimentare rezultate în urma executării sondei de explorare, care va conține obligatoriu și condiții de monitorizare a apelor subterane și amplasarea forajelor de monitorizare. Studiul hidrogeologic se va realiza pentru tot arealul/structura/parcul de explorare propus de beneficiar și va fi întocmit/expertizat de către Institutul Național de Hidrologie și Gospodărire a Apelor.</w:t>
      </w:r>
    </w:p>
    <w:p w:rsidR="00402BDF" w:rsidRPr="00402BDF" w:rsidRDefault="00402BDF" w:rsidP="00402BDF">
      <w:pPr>
        <w:numPr>
          <w:ilvl w:val="0"/>
          <w:numId w:val="144"/>
        </w:numPr>
        <w:spacing w:after="200" w:line="276" w:lineRule="auto"/>
        <w:jc w:val="both"/>
        <w:rPr>
          <w:rFonts w:eastAsia="Calibri"/>
          <w:bCs/>
          <w:sz w:val="24"/>
          <w:szCs w:val="24"/>
          <w:lang w:val="en-US"/>
        </w:rPr>
      </w:pPr>
      <w:r w:rsidRPr="00402BDF">
        <w:rPr>
          <w:rFonts w:eastAsia="Calibri"/>
          <w:bCs/>
          <w:sz w:val="24"/>
          <w:szCs w:val="24"/>
          <w:lang w:val="ro-RO"/>
        </w:rPr>
        <w:t>Avizul de gospodărire a apelor pentru sonda de exploatare va conține pe lângă prevederile specifice și următoarele</w:t>
      </w:r>
      <w:r w:rsidRPr="00402BDF">
        <w:rPr>
          <w:rFonts w:eastAsia="Calibri"/>
          <w:bCs/>
          <w:sz w:val="24"/>
          <w:szCs w:val="24"/>
          <w:lang w:val="en-US"/>
        </w:rPr>
        <w:t>:</w:t>
      </w:r>
    </w:p>
    <w:p w:rsidR="00402BDF" w:rsidRPr="00402BDF" w:rsidRDefault="00402BDF" w:rsidP="00402BDF">
      <w:pPr>
        <w:numPr>
          <w:ilvl w:val="0"/>
          <w:numId w:val="145"/>
        </w:numPr>
        <w:spacing w:after="200" w:line="276" w:lineRule="auto"/>
        <w:jc w:val="both"/>
        <w:rPr>
          <w:rFonts w:eastAsia="Calibri"/>
          <w:bCs/>
          <w:sz w:val="24"/>
          <w:szCs w:val="24"/>
          <w:lang w:val="en-US"/>
        </w:rPr>
      </w:pPr>
      <w:r w:rsidRPr="00402BDF">
        <w:rPr>
          <w:rFonts w:eastAsia="Calibri"/>
          <w:bCs/>
          <w:sz w:val="24"/>
          <w:szCs w:val="24"/>
          <w:lang w:val="ro-RO"/>
        </w:rPr>
        <w:t>amplasamentul forajelor de monitorizare a acviferelor, conform studiului hidrogeologic.</w:t>
      </w:r>
    </w:p>
    <w:p w:rsidR="00402BDF" w:rsidRPr="00402BDF" w:rsidRDefault="00402BDF" w:rsidP="00402BDF">
      <w:pPr>
        <w:numPr>
          <w:ilvl w:val="0"/>
          <w:numId w:val="145"/>
        </w:numPr>
        <w:spacing w:after="200" w:line="276" w:lineRule="auto"/>
        <w:ind w:left="1219" w:hanging="357"/>
        <w:jc w:val="both"/>
        <w:rPr>
          <w:rFonts w:eastAsia="Calibri"/>
          <w:bCs/>
          <w:sz w:val="24"/>
          <w:szCs w:val="24"/>
          <w:lang w:val="en-US"/>
        </w:rPr>
      </w:pPr>
      <w:r w:rsidRPr="00402BDF">
        <w:rPr>
          <w:rFonts w:eastAsia="Calibri"/>
          <w:bCs/>
          <w:sz w:val="24"/>
          <w:szCs w:val="24"/>
          <w:lang w:val="en-US"/>
        </w:rPr>
        <w:t>indicatorii de calitate monitorizați în forajele de monitorizare stabiliți în funcție de tipul sondei de exploatare și a zăcământului, precum și frecvența de monitorizare a acestora.</w:t>
      </w:r>
    </w:p>
    <w:p w:rsidR="00402BDF" w:rsidRPr="00402BDF" w:rsidRDefault="00402BDF" w:rsidP="00402BDF">
      <w:pPr>
        <w:numPr>
          <w:ilvl w:val="0"/>
          <w:numId w:val="145"/>
        </w:numPr>
        <w:spacing w:after="200" w:line="276" w:lineRule="auto"/>
        <w:jc w:val="both"/>
        <w:rPr>
          <w:sz w:val="24"/>
          <w:szCs w:val="24"/>
          <w:lang w:val="ro-RO"/>
        </w:rPr>
      </w:pPr>
      <w:r w:rsidRPr="00402BDF">
        <w:rPr>
          <w:bCs/>
          <w:sz w:val="24"/>
          <w:szCs w:val="24"/>
        </w:rPr>
        <w:t>efectuarea probelor de referință (inițiale) la indicatorii stabiliți, înainte de transformarea sondei de explorare în sonda de exploatare și de realizare a celorlalte sonde aferente parcului, la care se vor raporta valorile ulterioare de monitorizare.</w:t>
      </w:r>
    </w:p>
    <w:p w:rsidR="00402BDF" w:rsidRPr="00402BDF" w:rsidRDefault="00402BDF" w:rsidP="00402BDF">
      <w:pPr>
        <w:ind w:left="1222"/>
        <w:jc w:val="both"/>
        <w:rPr>
          <w:sz w:val="24"/>
          <w:szCs w:val="24"/>
          <w:lang w:val="ro-RO"/>
        </w:rPr>
      </w:pPr>
    </w:p>
    <w:p w:rsidR="00402BDF" w:rsidRPr="00402BDF" w:rsidRDefault="00402BDF" w:rsidP="00402BDF">
      <w:pPr>
        <w:numPr>
          <w:ilvl w:val="0"/>
          <w:numId w:val="124"/>
        </w:numPr>
        <w:spacing w:after="120" w:line="276" w:lineRule="auto"/>
        <w:ind w:left="0" w:firstLine="0"/>
        <w:jc w:val="both"/>
        <w:rPr>
          <w:rFonts w:eastAsia="StarSymbol"/>
          <w:b/>
          <w:sz w:val="24"/>
          <w:szCs w:val="24"/>
          <w:u w:val="single"/>
          <w:lang w:val="ro-RO"/>
        </w:rPr>
      </w:pPr>
      <w:r w:rsidRPr="00402BDF">
        <w:rPr>
          <w:rFonts w:eastAsia="StarSymbol"/>
          <w:b/>
          <w:sz w:val="24"/>
          <w:szCs w:val="24"/>
          <w:u w:val="single"/>
          <w:lang w:val="ro-RO"/>
        </w:rPr>
        <w:t>În timpul închiderii, dezafectării, refacerii mediului şi post-închidere:</w:t>
      </w:r>
    </w:p>
    <w:p w:rsidR="00402BDF" w:rsidRPr="00402BDF" w:rsidRDefault="00402BDF" w:rsidP="00402BDF">
      <w:pPr>
        <w:numPr>
          <w:ilvl w:val="0"/>
          <w:numId w:val="133"/>
        </w:numPr>
        <w:spacing w:after="200" w:line="276" w:lineRule="auto"/>
        <w:ind w:left="0" w:firstLine="360"/>
        <w:jc w:val="both"/>
        <w:rPr>
          <w:rFonts w:eastAsia="Calibri"/>
          <w:sz w:val="24"/>
          <w:szCs w:val="24"/>
          <w:lang w:val="ro-RO"/>
        </w:rPr>
      </w:pPr>
      <w:r w:rsidRPr="00402BDF">
        <w:rPr>
          <w:rFonts w:eastAsia="Calibri"/>
          <w:sz w:val="24"/>
          <w:szCs w:val="24"/>
          <w:lang w:val="ro-RO"/>
        </w:rPr>
        <w:t>Lucrările de dezafectare, abandonare și depoluare se vor efectua după solicitarea și obținerea acordului de mediu, conform legislației în vigoare</w:t>
      </w:r>
      <w:r w:rsidRPr="00402BDF">
        <w:rPr>
          <w:rFonts w:eastAsia="Calibri"/>
          <w:sz w:val="24"/>
          <w:szCs w:val="24"/>
          <w:lang w:val="pt-PT"/>
        </w:rPr>
        <w:t>.</w:t>
      </w:r>
    </w:p>
    <w:p w:rsidR="00402BDF" w:rsidRPr="00402BDF" w:rsidRDefault="00402BDF" w:rsidP="00402BDF">
      <w:pPr>
        <w:numPr>
          <w:ilvl w:val="0"/>
          <w:numId w:val="133"/>
        </w:numPr>
        <w:spacing w:after="200" w:line="276" w:lineRule="auto"/>
        <w:ind w:left="0" w:firstLine="360"/>
        <w:jc w:val="both"/>
        <w:rPr>
          <w:rFonts w:eastAsia="Calibri"/>
          <w:sz w:val="24"/>
          <w:szCs w:val="24"/>
          <w:lang w:val="ro-RO"/>
        </w:rPr>
      </w:pPr>
      <w:r w:rsidRPr="00402BDF">
        <w:rPr>
          <w:rFonts w:eastAsia="Calibri"/>
          <w:sz w:val="24"/>
          <w:szCs w:val="24"/>
          <w:lang w:val="ro-RO"/>
        </w:rPr>
        <w:t>Lucrările de asigurare a sondei se vor efectua conform avizului Agenției Naționale pentru Resurse Minerale;</w:t>
      </w:r>
    </w:p>
    <w:p w:rsidR="00402BDF" w:rsidRPr="00402BDF" w:rsidRDefault="00402BDF" w:rsidP="00402BDF">
      <w:pPr>
        <w:numPr>
          <w:ilvl w:val="0"/>
          <w:numId w:val="133"/>
        </w:numPr>
        <w:spacing w:after="200" w:line="276" w:lineRule="auto"/>
        <w:ind w:left="0" w:firstLine="360"/>
        <w:jc w:val="both"/>
        <w:rPr>
          <w:rFonts w:eastAsia="Calibri"/>
          <w:sz w:val="24"/>
          <w:szCs w:val="24"/>
          <w:lang w:val="ro-RO"/>
        </w:rPr>
      </w:pPr>
      <w:r w:rsidRPr="00402BDF">
        <w:rPr>
          <w:rFonts w:eastAsia="Calibri"/>
          <w:sz w:val="24"/>
          <w:szCs w:val="24"/>
          <w:lang w:val="ro-RO"/>
        </w:rPr>
        <w:t>Se vor îndepărta în condiții de siguranța pentru mediu și sănătatea populației deșeurile rezultate și materialele de pe amplasament în vederea redării terenului destinației inițiale</w:t>
      </w:r>
      <w:r w:rsidRPr="007511D8">
        <w:rPr>
          <w:rFonts w:eastAsia="Calibri"/>
          <w:sz w:val="24"/>
          <w:szCs w:val="24"/>
          <w:lang w:val="ro-RO"/>
        </w:rPr>
        <w:t>;</w:t>
      </w:r>
    </w:p>
    <w:p w:rsidR="00402BDF" w:rsidRPr="00402BDF" w:rsidRDefault="00402BDF" w:rsidP="00402BDF">
      <w:pPr>
        <w:numPr>
          <w:ilvl w:val="0"/>
          <w:numId w:val="133"/>
        </w:numPr>
        <w:spacing w:after="200" w:line="276" w:lineRule="auto"/>
        <w:ind w:left="0" w:firstLine="360"/>
        <w:jc w:val="both"/>
        <w:rPr>
          <w:rFonts w:eastAsia="Calibri"/>
          <w:sz w:val="24"/>
          <w:szCs w:val="24"/>
          <w:lang w:val="pt-PT"/>
        </w:rPr>
      </w:pPr>
      <w:r w:rsidRPr="00402BDF">
        <w:rPr>
          <w:rFonts w:eastAsia="Calibri"/>
          <w:sz w:val="24"/>
          <w:szCs w:val="24"/>
          <w:lang w:val="pt-PT"/>
        </w:rPr>
        <w:t>După finalizarea lucrărilor  de dezafectare a sondei, se vor investiga şi evalua mediul geologic aferent obiectivului, în scopul delimitării spaţiale a unei eventuale poluări, stabilirii relaţiei poluanţilor cu matricea minerală a rocilor şi structura mediului geologic, în vederea elaborării programelor de refacerea a mediului.</w:t>
      </w:r>
    </w:p>
    <w:p w:rsidR="00402BDF" w:rsidRPr="00402BDF" w:rsidRDefault="00402BDF" w:rsidP="00402BDF">
      <w:pPr>
        <w:numPr>
          <w:ilvl w:val="0"/>
          <w:numId w:val="133"/>
        </w:numPr>
        <w:spacing w:after="200" w:line="276" w:lineRule="auto"/>
        <w:jc w:val="both"/>
        <w:rPr>
          <w:rFonts w:eastAsia="Calibri"/>
          <w:sz w:val="24"/>
          <w:szCs w:val="24"/>
          <w:lang w:val="ro-RO"/>
        </w:rPr>
      </w:pPr>
      <w:r w:rsidRPr="00402BDF">
        <w:rPr>
          <w:rFonts w:eastAsia="Calibri"/>
          <w:sz w:val="24"/>
          <w:szCs w:val="24"/>
          <w:lang w:val="ro-RO"/>
        </w:rPr>
        <w:t xml:space="preserve">Se vor lua măsuri pentru reabilitarea amplasamentului și redarea în circuitul agricol. </w:t>
      </w:r>
    </w:p>
    <w:p w:rsidR="00402BDF" w:rsidRPr="00402BDF" w:rsidRDefault="00402BDF" w:rsidP="00402BDF">
      <w:pPr>
        <w:ind w:left="360" w:firstLine="360"/>
        <w:jc w:val="both"/>
        <w:rPr>
          <w:rFonts w:eastAsia="Calibri"/>
          <w:sz w:val="24"/>
          <w:szCs w:val="24"/>
          <w:lang w:val="ro-RO"/>
        </w:rPr>
      </w:pPr>
      <w:r w:rsidRPr="00402BDF">
        <w:rPr>
          <w:rFonts w:eastAsia="Calibri"/>
          <w:sz w:val="24"/>
          <w:szCs w:val="24"/>
          <w:lang w:val="ro-RO"/>
        </w:rPr>
        <w:t>Condiții stabilite prin Avizul</w:t>
      </w:r>
      <w:r w:rsidRPr="00402BDF">
        <w:rPr>
          <w:rFonts w:eastAsia="Calibri"/>
          <w:b/>
          <w:sz w:val="24"/>
          <w:szCs w:val="24"/>
          <w:lang w:val="ro-RO"/>
        </w:rPr>
        <w:t xml:space="preserve"> </w:t>
      </w:r>
      <w:r w:rsidRPr="00402BDF">
        <w:rPr>
          <w:rFonts w:eastAsia="Calibri"/>
          <w:sz w:val="24"/>
          <w:szCs w:val="24"/>
          <w:lang w:val="ro-RO"/>
        </w:rPr>
        <w:t>de gospodărire a apelor nr. 176 din 22.11.2019:</w:t>
      </w:r>
    </w:p>
    <w:p w:rsidR="00402BDF" w:rsidRPr="00402BDF" w:rsidRDefault="00402BDF" w:rsidP="00402BDF">
      <w:pPr>
        <w:ind w:firstLine="720"/>
        <w:jc w:val="both"/>
        <w:rPr>
          <w:rFonts w:eastAsia="Calibri"/>
          <w:sz w:val="24"/>
          <w:szCs w:val="24"/>
          <w:lang w:val="ro-RO"/>
        </w:rPr>
      </w:pPr>
      <w:r w:rsidRPr="00402BDF">
        <w:rPr>
          <w:rFonts w:eastAsia="Calibri"/>
          <w:bCs/>
          <w:sz w:val="24"/>
          <w:szCs w:val="24"/>
          <w:lang w:val="ro-RO"/>
        </w:rPr>
        <w:t>-La finalizarea lucrărilor propuse, în cazul în care sonda nu prezintă potential economic, vor fi realizate lucrări de îndepărtare a materialelor și construcțiilor provizorii și de refacere ecologică a zonei.</w:t>
      </w:r>
    </w:p>
    <w:p w:rsidR="00402BDF" w:rsidRPr="00402BDF" w:rsidRDefault="00402BDF" w:rsidP="00402BDF">
      <w:pPr>
        <w:jc w:val="both"/>
        <w:rPr>
          <w:rFonts w:eastAsia="Calibri"/>
          <w:sz w:val="24"/>
          <w:szCs w:val="24"/>
          <w:u w:val="single"/>
          <w:lang w:val="ro-RO"/>
        </w:rPr>
      </w:pPr>
    </w:p>
    <w:p w:rsidR="00402BDF" w:rsidRPr="00402BDF" w:rsidRDefault="00402BDF" w:rsidP="00402BDF">
      <w:pPr>
        <w:jc w:val="both"/>
        <w:rPr>
          <w:rFonts w:eastAsia="Calibri"/>
          <w:sz w:val="24"/>
          <w:szCs w:val="24"/>
          <w:lang w:val="ro-RO"/>
        </w:rPr>
      </w:pPr>
      <w:r w:rsidRPr="00402BDF">
        <w:rPr>
          <w:rFonts w:eastAsia="Calibri"/>
          <w:sz w:val="24"/>
          <w:szCs w:val="24"/>
          <w:u w:val="single"/>
          <w:lang w:val="ro-RO"/>
        </w:rPr>
        <w:t>În cazul unei ameninţări iminente cu un prejudiciu asupra mediului</w:t>
      </w:r>
      <w:r w:rsidRPr="007511D8">
        <w:rPr>
          <w:rFonts w:eastAsia="Calibri"/>
          <w:sz w:val="24"/>
          <w:szCs w:val="24"/>
          <w:lang w:val="ro-RO"/>
        </w:rPr>
        <w:t xml:space="preserve"> (avarii sau accidentele care pot produce poluări accidentale</w:t>
      </w:r>
      <w:r w:rsidRPr="00402BDF">
        <w:rPr>
          <w:rFonts w:eastAsia="Calibri"/>
          <w:sz w:val="24"/>
          <w:szCs w:val="24"/>
          <w:lang w:val="ro-RO"/>
        </w:rPr>
        <w:t xml:space="preserve">) pe toată perioada de implementare a proiectului, se vor lua imediat măsurile preventive necesare şi se vor  informa Agenția pentru Protecția Mediului Brăila si Garda Națională de Mediu – Comisariatul Județean Brăila, în termen de două ore de la luarea la cunoştinţă a apariţiei ameninţării, în conformitate cu art. 10 din </w:t>
      </w:r>
      <w:r w:rsidRPr="00402BDF">
        <w:rPr>
          <w:rFonts w:eastAsia="Calibri"/>
          <w:bCs/>
          <w:i/>
          <w:iCs/>
          <w:sz w:val="24"/>
          <w:szCs w:val="24"/>
          <w:lang w:val="ro-RO"/>
        </w:rPr>
        <w:t xml:space="preserve">OUG </w:t>
      </w:r>
      <w:r w:rsidRPr="00402BDF">
        <w:rPr>
          <w:rFonts w:eastAsia="Calibri"/>
          <w:bCs/>
          <w:i/>
          <w:sz w:val="24"/>
          <w:szCs w:val="24"/>
          <w:lang w:val="ro-RO"/>
        </w:rPr>
        <w:t>nr. 68/2007</w:t>
      </w:r>
      <w:r w:rsidRPr="00402BDF">
        <w:rPr>
          <w:rFonts w:eastAsia="Calibri"/>
          <w:sz w:val="24"/>
          <w:szCs w:val="24"/>
          <w:lang w:val="ro-RO"/>
        </w:rPr>
        <w:t>.</w:t>
      </w:r>
    </w:p>
    <w:p w:rsidR="00402BDF" w:rsidRPr="00402BDF" w:rsidRDefault="00402BDF" w:rsidP="00402BDF">
      <w:pPr>
        <w:jc w:val="both"/>
        <w:rPr>
          <w:rFonts w:eastAsia="Calibri"/>
          <w:sz w:val="24"/>
          <w:szCs w:val="24"/>
          <w:lang w:val="ro-RO"/>
        </w:rPr>
      </w:pPr>
      <w:r w:rsidRPr="00402BDF">
        <w:rPr>
          <w:rFonts w:eastAsia="Calibri"/>
          <w:sz w:val="24"/>
          <w:szCs w:val="24"/>
          <w:u w:val="single"/>
          <w:lang w:val="ro-RO"/>
        </w:rPr>
        <w:t>În cazul unor poluări accidentale</w:t>
      </w:r>
      <w:r w:rsidRPr="00402BDF">
        <w:rPr>
          <w:rFonts w:eastAsia="Calibri"/>
          <w:sz w:val="24"/>
          <w:szCs w:val="24"/>
          <w:lang w:val="ro-RO"/>
        </w:rPr>
        <w:t xml:space="preserve"> pe toată perioada de implementare a proiectului, se vor lua măsuri imediate de eliminare a cauzelor care au produs poluarea, de </w:t>
      </w:r>
      <w:r w:rsidRPr="00402BDF">
        <w:rPr>
          <w:rFonts w:eastAsia="Calibri"/>
          <w:sz w:val="22"/>
          <w:szCs w:val="24"/>
          <w:lang w:val="ro-RO"/>
        </w:rPr>
        <w:t xml:space="preserve">prevenire a extinderii poluării, </w:t>
      </w:r>
      <w:r w:rsidRPr="00402BDF">
        <w:rPr>
          <w:rFonts w:eastAsia="Calibri"/>
          <w:sz w:val="24"/>
          <w:szCs w:val="24"/>
          <w:lang w:val="ro-RO"/>
        </w:rPr>
        <w:t xml:space="preserve">de îndepărtare a poluanților (inclusiv prin folosirea unor materiale absorbante), de remediere a efectelor produse şi de </w:t>
      </w:r>
      <w:r w:rsidRPr="00402BDF">
        <w:rPr>
          <w:rFonts w:eastAsia="Calibri"/>
          <w:sz w:val="22"/>
          <w:szCs w:val="24"/>
          <w:lang w:val="ro-RO"/>
        </w:rPr>
        <w:t>monitorizare a surselor potențiale de poluare</w:t>
      </w:r>
      <w:r w:rsidRPr="00402BDF">
        <w:rPr>
          <w:rFonts w:eastAsia="Calibri"/>
          <w:sz w:val="24"/>
          <w:szCs w:val="24"/>
          <w:lang w:val="ro-RO"/>
        </w:rPr>
        <w:t xml:space="preserve">, în conformitate cu art. 14 din </w:t>
      </w:r>
      <w:r w:rsidRPr="00402BDF">
        <w:rPr>
          <w:rFonts w:eastAsia="Calibri"/>
          <w:bCs/>
          <w:i/>
          <w:iCs/>
          <w:sz w:val="24"/>
          <w:szCs w:val="24"/>
          <w:lang w:val="ro-RO"/>
        </w:rPr>
        <w:lastRenderedPageBreak/>
        <w:t xml:space="preserve">OUG </w:t>
      </w:r>
      <w:r w:rsidRPr="00402BDF">
        <w:rPr>
          <w:rFonts w:eastAsia="Calibri"/>
          <w:bCs/>
          <w:i/>
          <w:sz w:val="24"/>
          <w:szCs w:val="24"/>
          <w:lang w:val="ro-RO"/>
        </w:rPr>
        <w:t>nr. 68/2007</w:t>
      </w:r>
      <w:r w:rsidRPr="00402BDF">
        <w:rPr>
          <w:rFonts w:eastAsia="Calibri"/>
          <w:sz w:val="24"/>
          <w:szCs w:val="24"/>
          <w:lang w:val="ro-RO"/>
        </w:rPr>
        <w:t xml:space="preserve">; se vor înştiinţa în maxim două ore Agenția pentru Protecția Mediului Brăila si Garda Națională de Mediu – Comisariatul Județean Brăila, în conformitate cu art. 13 din </w:t>
      </w:r>
      <w:r w:rsidRPr="00402BDF">
        <w:rPr>
          <w:rFonts w:eastAsia="Calibri"/>
          <w:bCs/>
          <w:i/>
          <w:iCs/>
          <w:sz w:val="24"/>
          <w:szCs w:val="24"/>
          <w:lang w:val="ro-RO"/>
        </w:rPr>
        <w:t xml:space="preserve">OUG </w:t>
      </w:r>
      <w:r w:rsidRPr="00402BDF">
        <w:rPr>
          <w:rFonts w:eastAsia="Calibri"/>
          <w:bCs/>
          <w:i/>
          <w:sz w:val="24"/>
          <w:szCs w:val="24"/>
          <w:lang w:val="ro-RO"/>
        </w:rPr>
        <w:t>nr. 68/2007</w:t>
      </w:r>
      <w:r w:rsidRPr="00402BDF">
        <w:rPr>
          <w:rFonts w:eastAsia="Calibri"/>
          <w:sz w:val="24"/>
          <w:szCs w:val="24"/>
          <w:lang w:val="ro-RO"/>
        </w:rPr>
        <w:t>.</w:t>
      </w:r>
    </w:p>
    <w:p w:rsidR="00402BDF" w:rsidRPr="00402BDF" w:rsidRDefault="00402BDF" w:rsidP="00402BDF">
      <w:pPr>
        <w:autoSpaceDE w:val="0"/>
        <w:autoSpaceDN w:val="0"/>
        <w:adjustRightInd w:val="0"/>
        <w:ind w:firstLine="360"/>
        <w:jc w:val="both"/>
        <w:rPr>
          <w:rFonts w:eastAsia="Calibri"/>
          <w:b/>
          <w:bCs/>
          <w:sz w:val="24"/>
          <w:szCs w:val="24"/>
          <w:lang w:val="ro-RO"/>
        </w:rPr>
      </w:pPr>
      <w:r w:rsidRPr="00402BDF">
        <w:rPr>
          <w:rFonts w:eastAsia="Calibri"/>
          <w:b/>
          <w:bCs/>
          <w:sz w:val="24"/>
          <w:szCs w:val="24"/>
          <w:lang w:val="ro-RO"/>
        </w:rPr>
        <w:t>V. INFORMAŢII CU PRIVIRE LA PROCESUL DE CONSULTARE A AUTORITĂŢILOR CU RESPONSABILITĂŢI ÎN DOMENIUL PROTECŢIEI MEDIULUI (PARTICIPANTE ÎN COMISIILE DE ANALIZA TEHNICĂ)</w:t>
      </w:r>
    </w:p>
    <w:p w:rsidR="00402BDF" w:rsidRPr="00402BDF" w:rsidRDefault="00402BDF" w:rsidP="00402BDF">
      <w:pPr>
        <w:ind w:firstLine="720"/>
        <w:jc w:val="both"/>
        <w:rPr>
          <w:rFonts w:eastAsia="Calibri"/>
          <w:sz w:val="24"/>
          <w:szCs w:val="24"/>
          <w:lang w:val="ro-RO"/>
        </w:rPr>
      </w:pPr>
      <w:r w:rsidRPr="00402BDF">
        <w:rPr>
          <w:rFonts w:eastAsia="Calibri"/>
          <w:sz w:val="24"/>
          <w:szCs w:val="24"/>
          <w:lang w:val="ro-RO"/>
        </w:rPr>
        <w:t>În cadrul ședințelor Comisiei de Analiză Tehnică Brăila, membrii comisiei și-au exprimat punctele de vedere favorabile privind implementarea acestui proiect în fiecare etapă procedurală parcursă.</w:t>
      </w:r>
    </w:p>
    <w:p w:rsidR="00402BDF" w:rsidRPr="00402BDF" w:rsidRDefault="00402BDF" w:rsidP="00402BDF">
      <w:pPr>
        <w:autoSpaceDE w:val="0"/>
        <w:autoSpaceDN w:val="0"/>
        <w:adjustRightInd w:val="0"/>
        <w:ind w:firstLine="360"/>
        <w:jc w:val="both"/>
        <w:rPr>
          <w:rFonts w:eastAsia="Calibri"/>
          <w:b/>
          <w:bCs/>
          <w:sz w:val="24"/>
          <w:szCs w:val="24"/>
          <w:lang w:val="ro-RO"/>
        </w:rPr>
      </w:pPr>
    </w:p>
    <w:p w:rsidR="00402BDF" w:rsidRPr="00402BDF" w:rsidRDefault="00402BDF" w:rsidP="00402BDF">
      <w:pPr>
        <w:autoSpaceDE w:val="0"/>
        <w:autoSpaceDN w:val="0"/>
        <w:adjustRightInd w:val="0"/>
        <w:ind w:firstLine="360"/>
        <w:jc w:val="both"/>
        <w:rPr>
          <w:rFonts w:eastAsia="Calibri"/>
          <w:b/>
          <w:sz w:val="24"/>
          <w:szCs w:val="24"/>
          <w:lang w:val="en-US"/>
        </w:rPr>
      </w:pPr>
      <w:r w:rsidRPr="00402BDF">
        <w:rPr>
          <w:rFonts w:eastAsia="Calibri"/>
          <w:b/>
          <w:sz w:val="24"/>
          <w:szCs w:val="24"/>
          <w:lang w:val="en-US"/>
        </w:rPr>
        <w:t xml:space="preserve">VI. </w:t>
      </w:r>
      <w:r w:rsidRPr="00402BDF">
        <w:rPr>
          <w:rFonts w:eastAsia="Calibri"/>
          <w:b/>
          <w:bCs/>
          <w:sz w:val="24"/>
          <w:szCs w:val="24"/>
          <w:lang w:val="ro-RO"/>
        </w:rPr>
        <w:t>INFORMAŢII</w:t>
      </w:r>
      <w:r w:rsidRPr="00402BDF">
        <w:rPr>
          <w:rFonts w:eastAsia="Calibri"/>
          <w:b/>
          <w:sz w:val="24"/>
          <w:szCs w:val="24"/>
          <w:lang w:val="en-US"/>
        </w:rPr>
        <w:t xml:space="preserve"> CU PRIVIRE LA PROCESUL DE PARTICIPARE A PUBLICULUI ÎN PROCEDURA DERULATĂ:</w:t>
      </w:r>
    </w:p>
    <w:p w:rsidR="00402BDF" w:rsidRPr="00402BDF" w:rsidRDefault="00402BDF" w:rsidP="00402BDF">
      <w:pPr>
        <w:jc w:val="both"/>
        <w:rPr>
          <w:rFonts w:eastAsia="Calibri"/>
          <w:b/>
          <w:sz w:val="24"/>
          <w:szCs w:val="24"/>
          <w:lang w:val="ro-RO"/>
        </w:rPr>
      </w:pPr>
    </w:p>
    <w:p w:rsidR="00402BDF" w:rsidRPr="00402BDF" w:rsidRDefault="00402BDF" w:rsidP="00402BDF">
      <w:pPr>
        <w:ind w:firstLine="720"/>
        <w:jc w:val="both"/>
        <w:rPr>
          <w:rFonts w:eastAsia="Calibri"/>
          <w:sz w:val="24"/>
          <w:szCs w:val="24"/>
          <w:lang w:val="ro-RO"/>
        </w:rPr>
      </w:pPr>
      <w:r w:rsidRPr="00402BDF">
        <w:rPr>
          <w:rFonts w:eastAsia="Calibri"/>
          <w:sz w:val="24"/>
          <w:szCs w:val="24"/>
          <w:lang w:val="ro-RO"/>
        </w:rPr>
        <w:t>Publicul interesat a fost informat pe perioada derulării procedurii cu privire la:  depunerea solicitării,  luarea deciziei etapei de încadrare, dezbaterea publică a raportului privind impactul asupra mediului și luarea deciziei de emitere a acordului de mediu.</w:t>
      </w:r>
    </w:p>
    <w:p w:rsidR="00402BDF" w:rsidRPr="00402BDF" w:rsidRDefault="00402BDF" w:rsidP="00402BDF">
      <w:pPr>
        <w:ind w:firstLine="539"/>
        <w:jc w:val="both"/>
        <w:rPr>
          <w:rFonts w:eastAsia="Calibri"/>
          <w:sz w:val="24"/>
          <w:szCs w:val="24"/>
          <w:lang w:val="ro-RO"/>
        </w:rPr>
      </w:pPr>
      <w:r w:rsidRPr="00402BDF">
        <w:rPr>
          <w:rFonts w:eastAsia="Calibri"/>
          <w:sz w:val="24"/>
          <w:szCs w:val="24"/>
          <w:lang w:val="ro-RO"/>
        </w:rPr>
        <w:t>Informarea s-a realizat prin publicare, postare și afișare a anunțurilor privind:</w:t>
      </w:r>
    </w:p>
    <w:p w:rsidR="00402BDF" w:rsidRPr="00402BDF" w:rsidRDefault="00402BDF" w:rsidP="00402BDF">
      <w:pPr>
        <w:numPr>
          <w:ilvl w:val="0"/>
          <w:numId w:val="134"/>
        </w:numPr>
        <w:tabs>
          <w:tab w:val="num" w:pos="284"/>
        </w:tabs>
        <w:spacing w:after="200" w:line="276" w:lineRule="auto"/>
        <w:ind w:left="0" w:firstLine="539"/>
        <w:jc w:val="both"/>
        <w:rPr>
          <w:rFonts w:eastAsia="Calibri"/>
          <w:sz w:val="24"/>
          <w:szCs w:val="24"/>
          <w:lang w:val="ro-RO"/>
        </w:rPr>
      </w:pPr>
      <w:r w:rsidRPr="00402BDF">
        <w:rPr>
          <w:rFonts w:eastAsia="Calibri"/>
          <w:sz w:val="24"/>
          <w:szCs w:val="24"/>
          <w:lang w:val="ro-RO"/>
        </w:rPr>
        <w:t>depunerea solicitării: la sediul OMV Petrom S.A. și la sediul Primăriei Ianca în data de 11.09.2019; în ziarul Jurnalul din 29.08.2019; pe pagina de internet a Agenției pentru Protecția Mediului Brăila și la sediul instituției în data de 27.08.2019.</w:t>
      </w:r>
    </w:p>
    <w:p w:rsidR="00402BDF" w:rsidRPr="00402BDF" w:rsidRDefault="00402BDF" w:rsidP="00402BDF">
      <w:pPr>
        <w:numPr>
          <w:ilvl w:val="0"/>
          <w:numId w:val="134"/>
        </w:numPr>
        <w:tabs>
          <w:tab w:val="num" w:pos="284"/>
        </w:tabs>
        <w:spacing w:after="200" w:line="276" w:lineRule="auto"/>
        <w:ind w:left="0" w:firstLine="539"/>
        <w:jc w:val="both"/>
        <w:rPr>
          <w:rFonts w:eastAsia="Calibri"/>
          <w:sz w:val="24"/>
          <w:szCs w:val="24"/>
          <w:lang w:val="ro-RO"/>
        </w:rPr>
      </w:pPr>
      <w:r w:rsidRPr="00402BDF">
        <w:rPr>
          <w:rFonts w:eastAsia="Calibri"/>
          <w:sz w:val="24"/>
          <w:szCs w:val="24"/>
          <w:lang w:val="ro-RO"/>
        </w:rPr>
        <w:t>decizia etapei de încadrare: pe pagina de internet a Agenției pentru Protecția Mediului Brăila în data de 25.10.2019; la sediul și pe pagina de internet a OMV PETROM S.A., precum și la sediul Primăriei Ianca în data de 18.10.2019; în ziarul Jurnalul din 21.10.2019.</w:t>
      </w:r>
    </w:p>
    <w:p w:rsidR="00402BDF" w:rsidRPr="00402BDF" w:rsidRDefault="00402BDF" w:rsidP="00402BDF">
      <w:pPr>
        <w:numPr>
          <w:ilvl w:val="0"/>
          <w:numId w:val="134"/>
        </w:numPr>
        <w:tabs>
          <w:tab w:val="num" w:pos="284"/>
        </w:tabs>
        <w:spacing w:after="200" w:line="276" w:lineRule="auto"/>
        <w:ind w:left="0" w:firstLine="539"/>
        <w:jc w:val="both"/>
        <w:rPr>
          <w:rFonts w:eastAsia="Calibri"/>
          <w:sz w:val="24"/>
          <w:szCs w:val="24"/>
          <w:lang w:val="ro-RO"/>
        </w:rPr>
      </w:pPr>
      <w:r w:rsidRPr="00402BDF">
        <w:rPr>
          <w:rFonts w:eastAsia="Calibri"/>
          <w:sz w:val="24"/>
          <w:szCs w:val="24"/>
          <w:lang w:val="ro-RO"/>
        </w:rPr>
        <w:t>desfășurarea ședinței de dezbatere publică: pe pagina de internet a Agenției pentru Protecția Mediului Brăila în data de 03.03.2020; la sediul Agenției pentru Protecția Mediului Brăila în data de 04.03.2020; în ziarul Jurnalul din 02.03.2020; la sediul OMV Petrom S.A. în data de 28.02.2020; la sediul Primăriei Ianca în data de 28.02.2020.</w:t>
      </w:r>
    </w:p>
    <w:p w:rsidR="00402BDF" w:rsidRPr="00402BDF" w:rsidRDefault="00402BDF" w:rsidP="00402BDF">
      <w:pPr>
        <w:numPr>
          <w:ilvl w:val="0"/>
          <w:numId w:val="134"/>
        </w:numPr>
        <w:tabs>
          <w:tab w:val="num" w:pos="284"/>
        </w:tabs>
        <w:spacing w:after="200" w:line="276" w:lineRule="auto"/>
        <w:ind w:left="0" w:firstLine="539"/>
        <w:jc w:val="both"/>
        <w:rPr>
          <w:rFonts w:eastAsia="Calibri"/>
          <w:sz w:val="24"/>
          <w:szCs w:val="24"/>
          <w:lang w:val="ro-RO"/>
        </w:rPr>
      </w:pPr>
      <w:r w:rsidRPr="00402BDF">
        <w:rPr>
          <w:rFonts w:eastAsia="Calibri"/>
          <w:sz w:val="24"/>
          <w:szCs w:val="24"/>
          <w:lang w:val="ro-RO"/>
        </w:rPr>
        <w:t>emiterea acordului de mediu; pe pagina de internet a Agenției pentru Protecția Mediului Brăila în data de 27.05.2020; la sediul și pe pagina de internet a O.M.V. Petrom S.A. în data de 18.05.2020; la sediul Primăriei Ianca în data de 20.05.2020; în ziarul Jurnalul din 19.05.2020.</w:t>
      </w:r>
    </w:p>
    <w:p w:rsidR="00402BDF" w:rsidRPr="00402BDF" w:rsidRDefault="00402BDF" w:rsidP="00402BDF">
      <w:pPr>
        <w:ind w:firstLine="539"/>
        <w:jc w:val="both"/>
        <w:rPr>
          <w:rFonts w:eastAsia="Calibri"/>
          <w:sz w:val="24"/>
          <w:szCs w:val="24"/>
          <w:lang w:val="ro-RO"/>
        </w:rPr>
      </w:pPr>
      <w:r w:rsidRPr="00402BDF">
        <w:rPr>
          <w:rFonts w:eastAsia="Calibri"/>
          <w:sz w:val="24"/>
          <w:szCs w:val="24"/>
          <w:lang w:val="ro-RO"/>
        </w:rPr>
        <w:t>Raportul privind impactul asupra mediului a fost postat pe pagina de internet a Agenției pentru Protecția Mediului Brăila în data de 27.02.2020.</w:t>
      </w:r>
    </w:p>
    <w:p w:rsidR="00402BDF" w:rsidRPr="00402BDF" w:rsidRDefault="00402BDF" w:rsidP="00402BDF">
      <w:pPr>
        <w:ind w:firstLine="539"/>
        <w:jc w:val="both"/>
        <w:rPr>
          <w:rFonts w:eastAsia="Calibri"/>
          <w:sz w:val="24"/>
          <w:szCs w:val="24"/>
          <w:lang w:val="ro-RO"/>
        </w:rPr>
      </w:pPr>
      <w:r w:rsidRPr="00402BDF">
        <w:rPr>
          <w:rFonts w:eastAsia="Calibri"/>
          <w:sz w:val="24"/>
          <w:szCs w:val="24"/>
          <w:lang w:val="ro-RO"/>
        </w:rPr>
        <w:t>Pe parcursul derulării procedurii de evaluare a impactului asupra mediului nu s-au înregistrat propuneri, observații sau contestații privind deciziile luate din partea publicului interesat.</w:t>
      </w:r>
    </w:p>
    <w:p w:rsidR="00402BDF" w:rsidRPr="00402BDF" w:rsidRDefault="00402BDF" w:rsidP="00402BDF">
      <w:pPr>
        <w:ind w:firstLine="284"/>
        <w:jc w:val="both"/>
        <w:rPr>
          <w:rFonts w:eastAsia="Calibri"/>
          <w:b/>
          <w:sz w:val="24"/>
          <w:szCs w:val="24"/>
          <w:lang w:val="ro-RO"/>
        </w:rPr>
      </w:pPr>
    </w:p>
    <w:p w:rsidR="00402BDF" w:rsidRPr="00402BDF" w:rsidRDefault="00402BDF" w:rsidP="00402BDF">
      <w:pPr>
        <w:ind w:firstLine="284"/>
        <w:jc w:val="both"/>
        <w:rPr>
          <w:rFonts w:eastAsia="Calibri"/>
          <w:b/>
          <w:sz w:val="24"/>
          <w:szCs w:val="24"/>
          <w:lang w:val="ro-RO"/>
        </w:rPr>
      </w:pPr>
      <w:r w:rsidRPr="00402BDF">
        <w:rPr>
          <w:rFonts w:eastAsia="Calibri"/>
          <w:b/>
          <w:sz w:val="24"/>
          <w:szCs w:val="24"/>
          <w:lang w:val="ro-RO"/>
        </w:rPr>
        <w:t xml:space="preserve">VII. CONCLUZIILE CONSULTĂRILOR TRANSFRONTALIERE – </w:t>
      </w:r>
      <w:r w:rsidRPr="00402BDF">
        <w:rPr>
          <w:rFonts w:eastAsia="Calibri"/>
          <w:sz w:val="24"/>
          <w:szCs w:val="24"/>
          <w:lang w:val="ro-RO"/>
        </w:rPr>
        <w:t>nu este cazul</w:t>
      </w:r>
      <w:r w:rsidRPr="00402BDF">
        <w:rPr>
          <w:rFonts w:eastAsia="Calibri"/>
          <w:b/>
          <w:sz w:val="24"/>
          <w:szCs w:val="24"/>
          <w:lang w:val="ro-RO"/>
        </w:rPr>
        <w:t>.</w:t>
      </w:r>
    </w:p>
    <w:p w:rsidR="00402BDF" w:rsidRPr="00402BDF" w:rsidRDefault="00402BDF" w:rsidP="00402BDF">
      <w:pPr>
        <w:jc w:val="both"/>
        <w:rPr>
          <w:rFonts w:eastAsia="Calibri"/>
          <w:b/>
          <w:sz w:val="24"/>
          <w:szCs w:val="24"/>
          <w:lang w:val="ro-RO"/>
        </w:rPr>
      </w:pPr>
      <w:r w:rsidRPr="00402BDF">
        <w:rPr>
          <w:rFonts w:eastAsia="Calibri"/>
          <w:sz w:val="24"/>
          <w:szCs w:val="24"/>
          <w:lang w:val="ro-RO"/>
        </w:rPr>
        <w:t xml:space="preserve">Proiectul propus nu este inclus în Anexa I „Lista cuprinzând activitățile propuse” a </w:t>
      </w:r>
      <w:r w:rsidRPr="00402BDF">
        <w:rPr>
          <w:rFonts w:eastAsia="Calibri"/>
          <w:i/>
          <w:sz w:val="24"/>
          <w:szCs w:val="24"/>
          <w:lang w:val="ro-RO"/>
        </w:rPr>
        <w:t>Convenţiei privind evaluarea impactului asupra mediului în context transfrontieră</w:t>
      </w:r>
      <w:r w:rsidRPr="00402BDF">
        <w:rPr>
          <w:rFonts w:eastAsia="Calibri"/>
          <w:sz w:val="24"/>
          <w:szCs w:val="24"/>
          <w:lang w:val="ro-RO"/>
        </w:rPr>
        <w:t xml:space="preserve">, adoptată la Espoo la 25.02.1991, ratificată prin </w:t>
      </w:r>
      <w:r w:rsidRPr="00402BDF">
        <w:rPr>
          <w:rFonts w:eastAsia="Calibri"/>
          <w:i/>
          <w:sz w:val="24"/>
          <w:szCs w:val="24"/>
          <w:lang w:val="ro-RO"/>
        </w:rPr>
        <w:t>Legea nr. 22/2001</w:t>
      </w:r>
      <w:r w:rsidRPr="00402BDF">
        <w:rPr>
          <w:rFonts w:eastAsia="Calibri"/>
          <w:sz w:val="24"/>
          <w:szCs w:val="24"/>
          <w:lang w:val="ro-RO"/>
        </w:rPr>
        <w:t>; amplasamentul este localizat la distanțe mari față de granițele țării și nu se va manifesta un impact transfrontieră.</w:t>
      </w:r>
    </w:p>
    <w:p w:rsidR="00402BDF" w:rsidRPr="007511D8" w:rsidRDefault="00402BDF" w:rsidP="00402BDF">
      <w:pPr>
        <w:autoSpaceDE w:val="0"/>
        <w:autoSpaceDN w:val="0"/>
        <w:adjustRightInd w:val="0"/>
        <w:jc w:val="both"/>
        <w:rPr>
          <w:rFonts w:eastAsia="Calibri"/>
          <w:b/>
          <w:sz w:val="24"/>
          <w:szCs w:val="24"/>
          <w:lang w:val="ro-RO"/>
        </w:rPr>
      </w:pPr>
      <w:r w:rsidRPr="007511D8">
        <w:rPr>
          <w:rFonts w:eastAsia="Calibri"/>
          <w:sz w:val="24"/>
          <w:szCs w:val="24"/>
          <w:lang w:val="ro-RO"/>
        </w:rPr>
        <w:t xml:space="preserve">    </w:t>
      </w:r>
    </w:p>
    <w:p w:rsidR="00402BDF" w:rsidRPr="00402BDF" w:rsidRDefault="00402BDF" w:rsidP="00402BDF">
      <w:pPr>
        <w:autoSpaceDE w:val="0"/>
        <w:autoSpaceDN w:val="0"/>
        <w:adjustRightInd w:val="0"/>
        <w:ind w:firstLine="284"/>
        <w:jc w:val="both"/>
        <w:rPr>
          <w:rFonts w:eastAsia="Calibri"/>
          <w:sz w:val="24"/>
          <w:szCs w:val="24"/>
          <w:lang w:val="en-US"/>
        </w:rPr>
      </w:pPr>
      <w:r w:rsidRPr="00402BDF">
        <w:rPr>
          <w:rFonts w:eastAsia="Calibri"/>
          <w:b/>
          <w:sz w:val="24"/>
          <w:szCs w:val="24"/>
          <w:lang w:val="en-US"/>
        </w:rPr>
        <w:t xml:space="preserve">VIII. </w:t>
      </w:r>
      <w:r w:rsidRPr="00402BDF">
        <w:rPr>
          <w:rFonts w:eastAsia="Calibri"/>
          <w:b/>
          <w:sz w:val="24"/>
          <w:szCs w:val="24"/>
          <w:highlight w:val="yellow"/>
          <w:lang w:val="en-US"/>
        </w:rPr>
        <w:t>PLANUL DE MONITORIZARE</w:t>
      </w:r>
      <w:r w:rsidRPr="00402BDF">
        <w:rPr>
          <w:rFonts w:eastAsia="Calibri"/>
          <w:b/>
          <w:sz w:val="24"/>
          <w:szCs w:val="24"/>
          <w:lang w:val="en-US"/>
        </w:rPr>
        <w:t xml:space="preserve"> A MEDIULUI, CU INDICAREA COMPONENTELOR DE MEDIU CARE URMEAZĂ A FI MONITORIZATE, A PERIODICITĂŢII, A PARAMETRILOR ŞI A AMPLASAMENTULUI ALES PENTRU MONITORIZAREA FIECĂRUI FACTOR:</w:t>
      </w:r>
      <w:r>
        <w:rPr>
          <w:rFonts w:eastAsia="Calibri"/>
          <w:b/>
          <w:sz w:val="24"/>
          <w:szCs w:val="24"/>
          <w:lang w:val="en-US"/>
        </w:rPr>
        <w:t xml:space="preserve"> </w:t>
      </w:r>
      <w:r w:rsidRPr="00402BDF">
        <w:rPr>
          <w:rFonts w:eastAsia="Calibri"/>
          <w:sz w:val="24"/>
          <w:szCs w:val="24"/>
          <w:lang w:val="en-US"/>
        </w:rPr>
        <w:t>conform raportului privind impactul asupra mediului</w:t>
      </w:r>
    </w:p>
    <w:p w:rsidR="00402BDF" w:rsidRPr="00402BDF" w:rsidRDefault="00402BDF" w:rsidP="00402BDF">
      <w:pPr>
        <w:autoSpaceDE w:val="0"/>
        <w:autoSpaceDN w:val="0"/>
        <w:adjustRightInd w:val="0"/>
        <w:ind w:firstLine="284"/>
        <w:jc w:val="both"/>
        <w:rPr>
          <w:rFonts w:eastAsia="Calibri"/>
          <w:b/>
          <w:sz w:val="24"/>
          <w:szCs w:val="24"/>
          <w:lang w:val="en-US"/>
        </w:rPr>
      </w:pPr>
    </w:p>
    <w:p w:rsidR="00402BDF" w:rsidRPr="00402BDF" w:rsidRDefault="00402BDF" w:rsidP="00402BDF">
      <w:pPr>
        <w:spacing w:after="120"/>
        <w:ind w:firstLine="720"/>
        <w:contextualSpacing/>
        <w:jc w:val="both"/>
        <w:rPr>
          <w:sz w:val="24"/>
          <w:szCs w:val="24"/>
          <w:lang w:val="ro-RO"/>
        </w:rPr>
      </w:pPr>
      <w:r w:rsidRPr="00402BDF">
        <w:rPr>
          <w:sz w:val="24"/>
          <w:szCs w:val="24"/>
          <w:lang w:val="ro-RO"/>
        </w:rPr>
        <w:lastRenderedPageBreak/>
        <w:t>Raportarea monitorizarii la Agentia pentru Protectia Mediului Braila se va realiza la sfârşitul lucrărilor de dezafectare, abandonare și reabilitare (după caz).</w:t>
      </w:r>
    </w:p>
    <w:p w:rsidR="00402BDF" w:rsidRPr="00402BDF" w:rsidRDefault="00402BDF" w:rsidP="00402BDF">
      <w:pPr>
        <w:spacing w:after="120"/>
        <w:ind w:left="720"/>
        <w:contextualSpacing/>
        <w:jc w:val="both"/>
        <w:rPr>
          <w:sz w:val="24"/>
          <w:szCs w:val="24"/>
          <w:lang w:val="ro-RO"/>
        </w:rPr>
      </w:pPr>
    </w:p>
    <w:p w:rsidR="00402BDF" w:rsidRPr="00402BDF" w:rsidRDefault="00D002FB" w:rsidP="00402BDF">
      <w:pPr>
        <w:spacing w:after="120"/>
        <w:ind w:firstLine="720"/>
        <w:jc w:val="both"/>
        <w:rPr>
          <w:rFonts w:eastAsia="Calibri"/>
          <w:b/>
          <w:sz w:val="24"/>
          <w:szCs w:val="24"/>
          <w:lang w:val="ro-RO"/>
        </w:rPr>
      </w:pPr>
      <w:hyperlink r:id="rId8" w:anchor="#" w:history="1"/>
      <w:r w:rsidR="00402BDF" w:rsidRPr="00402BDF">
        <w:rPr>
          <w:rFonts w:eastAsia="Calibri"/>
          <w:b/>
          <w:sz w:val="24"/>
          <w:szCs w:val="24"/>
          <w:lang w:val="ro-RO"/>
        </w:rPr>
        <w:t xml:space="preserve">În cazul în care proiectul va suferi modificări, titularul este obligat să respecte prevederilor art. 15, alin. 2, lit. a) din </w:t>
      </w:r>
      <w:r w:rsidR="00402BDF" w:rsidRPr="00402BDF">
        <w:rPr>
          <w:rFonts w:eastAsia="Calibri"/>
          <w:b/>
          <w:i/>
          <w:sz w:val="24"/>
          <w:szCs w:val="24"/>
          <w:lang w:val="ro-RO"/>
        </w:rPr>
        <w:t>OUG nr. 195/2005 privind protecția mediului</w:t>
      </w:r>
      <w:r w:rsidR="00402BDF" w:rsidRPr="00402BDF">
        <w:rPr>
          <w:rFonts w:eastAsia="Calibri"/>
          <w:b/>
          <w:sz w:val="24"/>
          <w:szCs w:val="24"/>
          <w:lang w:val="ro-RO"/>
        </w:rPr>
        <w:t>, cu modificările si completările ulterioare „</w:t>
      </w:r>
      <w:r w:rsidR="00402BDF" w:rsidRPr="00402BDF">
        <w:rPr>
          <w:rFonts w:eastAsia="Calibri"/>
          <w:b/>
          <w:i/>
          <w:sz w:val="24"/>
          <w:szCs w:val="24"/>
          <w:lang w:val="ro-RO"/>
        </w:rPr>
        <w:t>de a notifica autoritatea competenta pentru protecția mediului daca intervin elemente noi, necunoscute la data emiterii actelor de reglementare, precum și asupra oricăror modificări ale condițiilor care au stat la baza emiterii actelor de reglementare, înainte de realizarea modificării</w:t>
      </w:r>
      <w:r w:rsidR="00402BDF" w:rsidRPr="00402BDF">
        <w:rPr>
          <w:rFonts w:eastAsia="Calibri"/>
          <w:b/>
          <w:sz w:val="24"/>
          <w:szCs w:val="24"/>
          <w:lang w:val="ro-RO"/>
        </w:rPr>
        <w:t>”.</w:t>
      </w:r>
    </w:p>
    <w:p w:rsidR="00402BDF" w:rsidRPr="00402BDF" w:rsidRDefault="00402BDF" w:rsidP="00402BDF">
      <w:pPr>
        <w:tabs>
          <w:tab w:val="left" w:pos="567"/>
        </w:tabs>
        <w:spacing w:after="120"/>
        <w:jc w:val="both"/>
        <w:rPr>
          <w:rFonts w:eastAsia="Calibri"/>
          <w:b/>
          <w:sz w:val="24"/>
          <w:szCs w:val="24"/>
          <w:lang w:val="ro-RO"/>
        </w:rPr>
      </w:pPr>
      <w:r w:rsidRPr="00402BDF">
        <w:rPr>
          <w:rFonts w:eastAsia="Calibri"/>
          <w:b/>
          <w:sz w:val="24"/>
          <w:szCs w:val="24"/>
          <w:lang w:val="ro-RO"/>
        </w:rPr>
        <w:tab/>
      </w:r>
      <w:r w:rsidRPr="00402BDF">
        <w:rPr>
          <w:rFonts w:eastAsia="Calibri"/>
          <w:b/>
          <w:sz w:val="24"/>
          <w:szCs w:val="24"/>
          <w:lang w:val="ro-RO"/>
        </w:rPr>
        <w:tab/>
      </w:r>
    </w:p>
    <w:p w:rsidR="00402BDF" w:rsidRPr="00402BDF" w:rsidRDefault="00402BDF" w:rsidP="00402BDF">
      <w:pPr>
        <w:tabs>
          <w:tab w:val="left" w:pos="567"/>
        </w:tabs>
        <w:spacing w:after="120"/>
        <w:jc w:val="both"/>
        <w:rPr>
          <w:rFonts w:eastAsia="Calibri"/>
          <w:b/>
          <w:sz w:val="24"/>
          <w:szCs w:val="24"/>
          <w:lang w:val="ro-RO"/>
        </w:rPr>
      </w:pPr>
      <w:r w:rsidRPr="00402BDF">
        <w:rPr>
          <w:rFonts w:eastAsia="Calibri"/>
          <w:b/>
          <w:sz w:val="24"/>
          <w:szCs w:val="24"/>
          <w:lang w:val="ro-RO"/>
        </w:rPr>
        <w:tab/>
        <w:t xml:space="preserve">Înainte de punerea în funcţiune a investiţiei, titularul este obligat să depună solicitarea şi să obţină autorizaţia de mediu, având în vedere  prevederilor art. 14, alin. (2) din </w:t>
      </w:r>
      <w:r w:rsidRPr="00402BDF">
        <w:rPr>
          <w:rFonts w:eastAsia="Calibri"/>
          <w:b/>
          <w:i/>
          <w:sz w:val="24"/>
          <w:szCs w:val="24"/>
          <w:lang w:val="ro-RO"/>
        </w:rPr>
        <w:t>O.U.G. nr. 195/2005 privind protecţia mediului</w:t>
      </w:r>
      <w:r w:rsidRPr="00402BDF">
        <w:rPr>
          <w:rFonts w:eastAsia="Calibri"/>
          <w:b/>
          <w:sz w:val="24"/>
          <w:szCs w:val="24"/>
          <w:lang w:val="ro-RO"/>
        </w:rPr>
        <w:t>, cu modificările şi completările ulterioare.</w:t>
      </w:r>
    </w:p>
    <w:p w:rsidR="00402BDF" w:rsidRPr="00402BDF" w:rsidRDefault="00402BDF" w:rsidP="00402BDF">
      <w:pPr>
        <w:spacing w:after="120"/>
        <w:ind w:firstLine="720"/>
        <w:jc w:val="both"/>
        <w:outlineLvl w:val="0"/>
        <w:rPr>
          <w:rFonts w:eastAsia="Calibri"/>
          <w:b/>
          <w:sz w:val="24"/>
          <w:szCs w:val="24"/>
          <w:lang w:val="ro-RO"/>
        </w:rPr>
      </w:pPr>
    </w:p>
    <w:p w:rsidR="00402BDF" w:rsidRPr="00402BDF" w:rsidRDefault="00402BDF" w:rsidP="00402BDF">
      <w:pPr>
        <w:spacing w:after="120"/>
        <w:ind w:firstLine="720"/>
        <w:jc w:val="both"/>
        <w:outlineLvl w:val="0"/>
        <w:rPr>
          <w:rFonts w:eastAsia="Calibri"/>
          <w:b/>
          <w:sz w:val="24"/>
          <w:szCs w:val="24"/>
          <w:lang w:val="ro-RO"/>
        </w:rPr>
      </w:pPr>
      <w:r w:rsidRPr="00402BDF">
        <w:rPr>
          <w:rFonts w:eastAsia="Calibri"/>
          <w:b/>
          <w:sz w:val="24"/>
          <w:szCs w:val="24"/>
          <w:lang w:val="ro-RO"/>
        </w:rPr>
        <w:t xml:space="preserve">Răspunderea pentru corectitudinea informaţiilor puse la dispoziţia autorităţilor competente pentru protecţia mediului şi a publicului revine titularului, iar răspunderea pentru corectitudinea lucrărilor (raportul la studiul de evaluare a impactului și studiul de evaluare adecvată) ce au stat la baza emiterii acordului de mediu revine autorilor acestora, conform art. 21 din </w:t>
      </w:r>
      <w:r w:rsidRPr="00402BDF">
        <w:rPr>
          <w:rFonts w:eastAsia="Calibri"/>
          <w:b/>
          <w:i/>
          <w:sz w:val="24"/>
          <w:szCs w:val="24"/>
          <w:lang w:val="ro-RO"/>
        </w:rPr>
        <w:t>OUG 195/2005 privind protecţia mediului</w:t>
      </w:r>
      <w:r w:rsidRPr="00402BDF">
        <w:rPr>
          <w:rFonts w:eastAsia="Calibri"/>
          <w:b/>
          <w:sz w:val="24"/>
          <w:szCs w:val="24"/>
          <w:lang w:val="ro-RO"/>
        </w:rPr>
        <w:t>, cu modificările şi completările ulterioare.</w:t>
      </w:r>
    </w:p>
    <w:p w:rsidR="00402BDF" w:rsidRPr="00402BDF" w:rsidRDefault="00402BDF" w:rsidP="00402BDF">
      <w:pPr>
        <w:spacing w:after="120"/>
        <w:ind w:firstLine="708"/>
        <w:jc w:val="both"/>
        <w:rPr>
          <w:rFonts w:eastAsia="Calibri"/>
          <w:b/>
          <w:sz w:val="24"/>
          <w:szCs w:val="24"/>
          <w:lang w:val="ro-RO"/>
        </w:rPr>
      </w:pPr>
      <w:r w:rsidRPr="00402BDF">
        <w:rPr>
          <w:rFonts w:eastAsia="Calibri"/>
          <w:b/>
          <w:sz w:val="24"/>
          <w:szCs w:val="24"/>
          <w:lang w:val="ro-RO"/>
        </w:rPr>
        <w:tab/>
        <w:t>Pentru toate lucrările executate la sondă de către diverşi prestatori de servicii, responsabilitatea privind protecţia factorilor de mediu pe amplasamentul respectiv revine beneficiarului lucrării.</w:t>
      </w:r>
    </w:p>
    <w:p w:rsidR="00402BDF" w:rsidRPr="00402BDF" w:rsidRDefault="00D002FB" w:rsidP="00402BDF">
      <w:pPr>
        <w:spacing w:after="120"/>
        <w:ind w:firstLine="708"/>
        <w:jc w:val="both"/>
        <w:rPr>
          <w:rFonts w:eastAsia="Calibri"/>
          <w:b/>
          <w:sz w:val="24"/>
          <w:szCs w:val="24"/>
          <w:lang w:val="ro-RO"/>
        </w:rPr>
      </w:pPr>
      <w:hyperlink r:id="rId9" w:anchor="#" w:history="1"/>
      <w:r w:rsidR="00402BDF" w:rsidRPr="00402BDF">
        <w:rPr>
          <w:rFonts w:eastAsia="Calibri"/>
          <w:b/>
          <w:sz w:val="24"/>
          <w:szCs w:val="24"/>
          <w:lang w:val="ro-RO"/>
        </w:rPr>
        <w:t xml:space="preserve">Prezentul acord este valabil pe toată perioada punerii în aplicare a proiectului, iar în situația în care intervin elemente noi, necunoscute la data emiterii acordului, sau se modifică condițiile care au stat la baza emiterii acestuia, titularul proiectului are obligația de a notifica autoritatea competentă emitentă.   </w:t>
      </w:r>
    </w:p>
    <w:p w:rsidR="00402BDF" w:rsidRPr="00402BDF" w:rsidRDefault="00D002FB" w:rsidP="00402BDF">
      <w:pPr>
        <w:spacing w:after="120"/>
        <w:ind w:firstLine="720"/>
        <w:jc w:val="both"/>
        <w:rPr>
          <w:rFonts w:eastAsia="Calibri"/>
          <w:b/>
          <w:sz w:val="24"/>
          <w:szCs w:val="24"/>
          <w:lang w:val="ro-RO"/>
        </w:rPr>
      </w:pPr>
      <w:hyperlink r:id="rId10" w:anchor="#" w:history="1"/>
      <w:r w:rsidR="00402BDF" w:rsidRPr="00402BDF">
        <w:rPr>
          <w:rFonts w:eastAsia="Calibri"/>
          <w:b/>
          <w:i/>
          <w:sz w:val="24"/>
          <w:szCs w:val="24"/>
          <w:lang w:val="ro-RO"/>
        </w:rPr>
        <w:t>Nerespectarea prevederilor prezentului acord atrage suspendarea şi anularea acestuia, după caz</w:t>
      </w:r>
      <w:r w:rsidR="00402BDF" w:rsidRPr="00402BDF">
        <w:rPr>
          <w:rFonts w:eastAsia="Calibri"/>
          <w:b/>
          <w:sz w:val="24"/>
          <w:szCs w:val="24"/>
          <w:lang w:val="ro-RO"/>
        </w:rPr>
        <w:t>.</w:t>
      </w:r>
    </w:p>
    <w:p w:rsidR="00402BDF" w:rsidRPr="00402BDF" w:rsidRDefault="00402BDF" w:rsidP="00402BDF">
      <w:pPr>
        <w:spacing w:after="120"/>
        <w:ind w:firstLine="708"/>
        <w:jc w:val="both"/>
        <w:rPr>
          <w:rFonts w:eastAsia="Calibri"/>
          <w:b/>
          <w:sz w:val="24"/>
          <w:szCs w:val="24"/>
          <w:lang w:val="ro-RO"/>
        </w:rPr>
      </w:pPr>
      <w:r w:rsidRPr="00402BDF">
        <w:rPr>
          <w:rFonts w:eastAsia="Calibri"/>
          <w:b/>
          <w:sz w:val="24"/>
          <w:szCs w:val="24"/>
          <w:lang w:val="ro-RO"/>
        </w:rPr>
        <w:t xml:space="preserve">Prezentul acord poate fi contestat în conformitate cu prevederile </w:t>
      </w:r>
      <w:r w:rsidRPr="00402BDF">
        <w:rPr>
          <w:rFonts w:eastAsia="Calibri"/>
          <w:b/>
          <w:i/>
          <w:sz w:val="24"/>
          <w:szCs w:val="24"/>
          <w:lang w:val="ro-RO"/>
        </w:rPr>
        <w:t>Legii nr. 292/2018   privind evaluarea impactului anumitor proiecte publice şi private asupra mediului</w:t>
      </w:r>
      <w:r w:rsidRPr="00402BDF">
        <w:rPr>
          <w:rFonts w:eastAsia="Calibri"/>
          <w:b/>
          <w:sz w:val="24"/>
          <w:szCs w:val="24"/>
          <w:lang w:val="ro-RO"/>
        </w:rPr>
        <w:t xml:space="preserve"> şi ale </w:t>
      </w:r>
      <w:r w:rsidRPr="00402BDF">
        <w:rPr>
          <w:rFonts w:eastAsia="Calibri"/>
          <w:b/>
          <w:i/>
          <w:sz w:val="24"/>
          <w:szCs w:val="24"/>
          <w:lang w:val="ro-RO"/>
        </w:rPr>
        <w:t xml:space="preserve">Legii contenciosului administrativ nr. </w:t>
      </w:r>
      <w:hyperlink r:id="rId11" w:history="1">
        <w:r w:rsidRPr="00402BDF">
          <w:rPr>
            <w:rFonts w:eastAsia="Calibri"/>
            <w:b/>
            <w:i/>
            <w:sz w:val="24"/>
            <w:szCs w:val="24"/>
            <w:lang w:val="ro-RO"/>
          </w:rPr>
          <w:t>554/2004</w:t>
        </w:r>
      </w:hyperlink>
      <w:r w:rsidRPr="00402BDF">
        <w:rPr>
          <w:rFonts w:eastAsia="Calibri"/>
          <w:b/>
          <w:sz w:val="24"/>
          <w:szCs w:val="24"/>
          <w:lang w:val="ro-RO"/>
        </w:rPr>
        <w:t>, cu modificările şi completările ulterioare.</w:t>
      </w:r>
    </w:p>
    <w:p w:rsidR="00402BDF" w:rsidRPr="00402BDF" w:rsidRDefault="00402BDF" w:rsidP="00402BDF">
      <w:pPr>
        <w:shd w:val="clear" w:color="auto" w:fill="FFFFFF"/>
        <w:spacing w:after="120"/>
        <w:ind w:firstLine="708"/>
        <w:jc w:val="both"/>
        <w:rPr>
          <w:rFonts w:eastAsia="Calibri"/>
          <w:b/>
          <w:sz w:val="24"/>
          <w:szCs w:val="24"/>
          <w:lang w:val="ro-RO"/>
        </w:rPr>
      </w:pPr>
    </w:p>
    <w:p w:rsidR="00402BDF" w:rsidRPr="00402BDF" w:rsidRDefault="00402BDF" w:rsidP="00402BDF">
      <w:pPr>
        <w:shd w:val="clear" w:color="auto" w:fill="FFFFFF"/>
        <w:spacing w:after="120"/>
        <w:ind w:firstLine="708"/>
        <w:jc w:val="both"/>
        <w:rPr>
          <w:rFonts w:eastAsia="Calibri"/>
          <w:b/>
          <w:sz w:val="24"/>
          <w:szCs w:val="24"/>
          <w:lang w:val="ro-RO"/>
        </w:rPr>
      </w:pPr>
      <w:r w:rsidRPr="00402BDF">
        <w:rPr>
          <w:rFonts w:eastAsia="Calibri"/>
          <w:b/>
          <w:sz w:val="24"/>
          <w:szCs w:val="24"/>
          <w:lang w:val="ro-RO"/>
        </w:rPr>
        <w:t xml:space="preserve">Prezentul acord de mediu nr. </w:t>
      </w:r>
      <w:r w:rsidRPr="00402BDF">
        <w:rPr>
          <w:rFonts w:eastAsia="Calibri"/>
          <w:b/>
          <w:sz w:val="24"/>
          <w:szCs w:val="24"/>
          <w:highlight w:val="yellow"/>
          <w:lang w:val="ro-RO"/>
        </w:rPr>
        <w:t>....</w:t>
      </w:r>
      <w:r w:rsidRPr="00402BDF">
        <w:rPr>
          <w:rFonts w:eastAsia="Calibri"/>
          <w:b/>
          <w:sz w:val="24"/>
          <w:szCs w:val="24"/>
          <w:lang w:val="ro-RO"/>
        </w:rPr>
        <w:t xml:space="preserve"> din </w:t>
      </w:r>
      <w:r w:rsidRPr="00402BDF">
        <w:rPr>
          <w:rFonts w:eastAsia="Calibri"/>
          <w:b/>
          <w:sz w:val="24"/>
          <w:szCs w:val="24"/>
          <w:highlight w:val="yellow"/>
          <w:lang w:val="ro-RO"/>
        </w:rPr>
        <w:t>..</w:t>
      </w:r>
      <w:r w:rsidRPr="00402BDF">
        <w:rPr>
          <w:rFonts w:eastAsia="Calibri"/>
          <w:b/>
          <w:sz w:val="24"/>
          <w:szCs w:val="24"/>
          <w:lang w:val="ro-RO"/>
        </w:rPr>
        <w:t xml:space="preserve">. 06.2020 conţine </w:t>
      </w:r>
      <w:r w:rsidRPr="00402BDF">
        <w:rPr>
          <w:rFonts w:eastAsia="Calibri"/>
          <w:b/>
          <w:sz w:val="24"/>
          <w:szCs w:val="24"/>
          <w:highlight w:val="yellow"/>
          <w:lang w:val="ro-RO"/>
        </w:rPr>
        <w:t>21</w:t>
      </w:r>
      <w:r w:rsidRPr="00402BDF">
        <w:rPr>
          <w:rFonts w:eastAsia="Calibri"/>
          <w:b/>
          <w:sz w:val="24"/>
          <w:szCs w:val="24"/>
          <w:lang w:val="ro-RO"/>
        </w:rPr>
        <w:t xml:space="preserve"> de pagini. </w:t>
      </w:r>
    </w:p>
    <w:p w:rsidR="00402BDF" w:rsidRDefault="00402BDF" w:rsidP="00733FC9">
      <w:pPr>
        <w:tabs>
          <w:tab w:val="center" w:pos="284"/>
          <w:tab w:val="right" w:pos="10065"/>
        </w:tabs>
        <w:jc w:val="center"/>
        <w:rPr>
          <w:rStyle w:val="ax1"/>
          <w:sz w:val="24"/>
          <w:szCs w:val="24"/>
          <w:lang w:val="ro-RO"/>
        </w:rPr>
      </w:pPr>
    </w:p>
    <w:p w:rsidR="00402BDF" w:rsidRPr="00402BDF" w:rsidRDefault="00402BDF" w:rsidP="00402BDF">
      <w:pPr>
        <w:jc w:val="center"/>
        <w:rPr>
          <w:rFonts w:eastAsia="Calibri"/>
          <w:b/>
          <w:bCs/>
          <w:sz w:val="24"/>
          <w:szCs w:val="24"/>
          <w:lang w:val="ro-RO"/>
        </w:rPr>
      </w:pPr>
      <w:r w:rsidRPr="00402BDF">
        <w:rPr>
          <w:rFonts w:eastAsia="Calibri"/>
          <w:b/>
          <w:bCs/>
          <w:sz w:val="24"/>
          <w:szCs w:val="24"/>
          <w:lang w:val="ro-RO"/>
        </w:rPr>
        <w:t>ÎNTOCMIT,</w:t>
      </w:r>
    </w:p>
    <w:p w:rsidR="00402BDF" w:rsidRPr="00402BDF" w:rsidRDefault="00402BDF" w:rsidP="00402BDF">
      <w:pPr>
        <w:jc w:val="center"/>
        <w:rPr>
          <w:rFonts w:eastAsia="Calibri"/>
          <w:b/>
          <w:bCs/>
          <w:sz w:val="24"/>
          <w:szCs w:val="24"/>
          <w:lang w:val="ro-RO"/>
        </w:rPr>
      </w:pPr>
    </w:p>
    <w:p w:rsidR="00402BDF" w:rsidRDefault="00402BDF" w:rsidP="00402BDF">
      <w:pPr>
        <w:tabs>
          <w:tab w:val="center" w:pos="284"/>
          <w:tab w:val="right" w:pos="10065"/>
        </w:tabs>
        <w:jc w:val="center"/>
        <w:rPr>
          <w:rStyle w:val="ax1"/>
          <w:sz w:val="24"/>
          <w:szCs w:val="24"/>
          <w:lang w:val="ro-RO"/>
        </w:rPr>
      </w:pPr>
      <w:r w:rsidRPr="00402BDF">
        <w:rPr>
          <w:rFonts w:eastAsia="Calibri"/>
          <w:b/>
          <w:bCs/>
          <w:sz w:val="24"/>
          <w:szCs w:val="24"/>
          <w:lang w:val="ro-RO"/>
        </w:rPr>
        <w:t>Mihaela RÎȘNOVEANU</w:t>
      </w:r>
    </w:p>
    <w:p w:rsidR="00402BDF" w:rsidRDefault="00402BDF" w:rsidP="00733FC9">
      <w:pPr>
        <w:tabs>
          <w:tab w:val="center" w:pos="284"/>
          <w:tab w:val="right" w:pos="10065"/>
        </w:tabs>
        <w:jc w:val="center"/>
        <w:rPr>
          <w:rStyle w:val="ax1"/>
          <w:sz w:val="24"/>
          <w:szCs w:val="24"/>
          <w:lang w:val="ro-RO"/>
        </w:rPr>
      </w:pPr>
    </w:p>
    <w:p w:rsidR="00733FC9" w:rsidRPr="00733FC9" w:rsidRDefault="00733FC9" w:rsidP="00733FC9">
      <w:pPr>
        <w:tabs>
          <w:tab w:val="center" w:pos="284"/>
          <w:tab w:val="right" w:pos="10065"/>
        </w:tabs>
        <w:jc w:val="center"/>
        <w:rPr>
          <w:rStyle w:val="ax1"/>
          <w:sz w:val="24"/>
          <w:szCs w:val="24"/>
          <w:lang w:val="ro-RO"/>
        </w:rPr>
      </w:pPr>
      <w:r w:rsidRPr="00733FC9">
        <w:rPr>
          <w:rStyle w:val="ax1"/>
          <w:sz w:val="24"/>
          <w:szCs w:val="24"/>
          <w:lang w:val="ro-RO"/>
        </w:rPr>
        <w:t>PROIECT DECIZIA ETAPEI DE ÎNCADRARE</w:t>
      </w:r>
    </w:p>
    <w:p w:rsidR="00264CDA" w:rsidRPr="00A22B06" w:rsidRDefault="00733FC9" w:rsidP="00733FC9">
      <w:pPr>
        <w:tabs>
          <w:tab w:val="center" w:pos="284"/>
          <w:tab w:val="right" w:pos="10065"/>
        </w:tabs>
        <w:jc w:val="center"/>
        <w:rPr>
          <w:rStyle w:val="ax1"/>
          <w:sz w:val="24"/>
          <w:szCs w:val="24"/>
          <w:lang w:val="ro-RO"/>
        </w:rPr>
      </w:pPr>
      <w:r>
        <w:rPr>
          <w:rStyle w:val="ax1"/>
          <w:sz w:val="24"/>
          <w:szCs w:val="24"/>
          <w:lang w:val="ro-RO"/>
        </w:rPr>
        <w:t>din 21</w:t>
      </w:r>
      <w:r w:rsidRPr="00733FC9">
        <w:rPr>
          <w:rStyle w:val="ax1"/>
          <w:sz w:val="24"/>
          <w:szCs w:val="24"/>
          <w:lang w:val="ro-RO"/>
        </w:rPr>
        <w:t>.05.2020</w:t>
      </w:r>
    </w:p>
    <w:p w:rsidR="00B76627" w:rsidRPr="00B76627" w:rsidRDefault="00B76627" w:rsidP="00B76627">
      <w:pPr>
        <w:autoSpaceDE w:val="0"/>
        <w:autoSpaceDN w:val="0"/>
        <w:adjustRightInd w:val="0"/>
        <w:ind w:firstLine="720"/>
        <w:jc w:val="both"/>
        <w:rPr>
          <w:b/>
          <w:i/>
          <w:sz w:val="24"/>
          <w:szCs w:val="24"/>
          <w:lang w:val="ro-RO"/>
        </w:rPr>
      </w:pPr>
      <w:r w:rsidRPr="00B76627">
        <w:rPr>
          <w:sz w:val="24"/>
          <w:szCs w:val="24"/>
          <w:lang w:val="pt-BR"/>
        </w:rPr>
        <w:t xml:space="preserve">Ca urmare a solicitării de emitere a acordului de mediu adresate de </w:t>
      </w:r>
      <w:r w:rsidRPr="00B76627">
        <w:rPr>
          <w:b/>
          <w:sz w:val="24"/>
          <w:szCs w:val="24"/>
          <w:lang w:val="ro-RO"/>
        </w:rPr>
        <w:t xml:space="preserve">CALOIANU SILVIU </w:t>
      </w:r>
      <w:r w:rsidRPr="00B76627">
        <w:rPr>
          <w:sz w:val="24"/>
          <w:szCs w:val="24"/>
          <w:lang w:val="ro-RO"/>
        </w:rPr>
        <w:t>cu sediul în sediul în județul Brăila, municipiul Braila, str. Siriu, nr. 9</w:t>
      </w:r>
      <w:r w:rsidRPr="00B76627">
        <w:rPr>
          <w:b/>
          <w:sz w:val="24"/>
          <w:szCs w:val="24"/>
          <w:lang w:val="ro-RO"/>
        </w:rPr>
        <w:t>,</w:t>
      </w:r>
      <w:r w:rsidRPr="00B76627">
        <w:rPr>
          <w:sz w:val="24"/>
          <w:szCs w:val="24"/>
          <w:lang w:val="ro-RO"/>
        </w:rPr>
        <w:t xml:space="preserve"> </w:t>
      </w:r>
      <w:r w:rsidRPr="00B76627">
        <w:rPr>
          <w:sz w:val="24"/>
          <w:szCs w:val="24"/>
          <w:lang w:val="pt-BR"/>
        </w:rPr>
        <w:t xml:space="preserve">înregistrată la APM Brăila cu nr. </w:t>
      </w:r>
      <w:r w:rsidRPr="00B76627">
        <w:rPr>
          <w:sz w:val="24"/>
          <w:szCs w:val="24"/>
          <w:lang w:val="ro-RO"/>
        </w:rPr>
        <w:t xml:space="preserve">2082/11.02.2020, </w:t>
      </w:r>
      <w:hyperlink w:anchor="#" w:history="1"/>
      <w:r w:rsidRPr="00B76627">
        <w:rPr>
          <w:sz w:val="24"/>
          <w:szCs w:val="24"/>
          <w:lang w:val="ro-RO" w:eastAsia="ar-SA"/>
        </w:rPr>
        <w:t xml:space="preserve">a </w:t>
      </w:r>
      <w:r w:rsidRPr="00B76627">
        <w:rPr>
          <w:bCs/>
          <w:color w:val="000000"/>
          <w:sz w:val="24"/>
          <w:szCs w:val="24"/>
          <w:lang w:val="ro-RO"/>
        </w:rPr>
        <w:t>Legii nr. 292/2018</w:t>
      </w:r>
      <w:r w:rsidRPr="00B76627">
        <w:rPr>
          <w:sz w:val="24"/>
          <w:szCs w:val="24"/>
          <w:lang w:val="ro-RO"/>
        </w:rPr>
        <w:t xml:space="preserve"> </w:t>
      </w:r>
      <w:r w:rsidRPr="00B76627">
        <w:rPr>
          <w:i/>
          <w:sz w:val="24"/>
          <w:szCs w:val="24"/>
          <w:lang w:val="ro-RO"/>
        </w:rPr>
        <w:t>privind evaluarea impactului anumitor proiecte publice şi private asupra mediului, şi a OUG nr. 57/2007 privind regimul ariilor naturale protejate, conservarea habitatelor naturale, a florei şi faunei sălbatice, aprobată cu modificări şi completări prin Legea nr. 49/2011</w:t>
      </w:r>
      <w:r w:rsidRPr="00B76627">
        <w:rPr>
          <w:sz w:val="24"/>
          <w:szCs w:val="24"/>
          <w:lang w:val="ro-RO"/>
        </w:rPr>
        <w:t xml:space="preserve">, </w:t>
      </w:r>
      <w:r w:rsidRPr="00B76627">
        <w:rPr>
          <w:i/>
          <w:sz w:val="24"/>
          <w:szCs w:val="24"/>
          <w:lang w:val="ro-RO"/>
        </w:rPr>
        <w:t>cu modificările şi completările ulterioare,</w:t>
      </w:r>
      <w:r w:rsidRPr="00B76627">
        <w:rPr>
          <w:sz w:val="24"/>
          <w:szCs w:val="24"/>
          <w:lang w:val="ro-RO"/>
        </w:rPr>
        <w:t xml:space="preserve"> </w:t>
      </w:r>
      <w:r w:rsidRPr="00B76627">
        <w:rPr>
          <w:sz w:val="24"/>
          <w:szCs w:val="24"/>
          <w:lang w:val="pt-BR"/>
        </w:rPr>
        <w:t>APM</w:t>
      </w:r>
      <w:r w:rsidRPr="00B76627">
        <w:rPr>
          <w:sz w:val="24"/>
          <w:szCs w:val="24"/>
          <w:lang w:val="ro-RO"/>
        </w:rPr>
        <w:t xml:space="preserve"> Brăila</w:t>
      </w:r>
      <w:r w:rsidRPr="00B76627">
        <w:rPr>
          <w:sz w:val="24"/>
          <w:szCs w:val="24"/>
          <w:lang w:val="pt-BR"/>
        </w:rPr>
        <w:t xml:space="preserve"> decide, ca urmare a consultărilor desfăşurate în cadrul şedinţei Comisiei de Analiză Tehnică(CAT) din data de 21.05.2020, ca </w:t>
      </w:r>
      <w:r w:rsidRPr="00B76627">
        <w:rPr>
          <w:bCs/>
          <w:color w:val="000000"/>
          <w:sz w:val="24"/>
          <w:szCs w:val="24"/>
          <w:lang w:val="ro-RO"/>
        </w:rPr>
        <w:t xml:space="preserve">proiectul </w:t>
      </w:r>
      <w:r w:rsidRPr="00B76627">
        <w:rPr>
          <w:sz w:val="24"/>
          <w:szCs w:val="24"/>
          <w:lang w:val="ro-RO"/>
        </w:rPr>
        <w:t xml:space="preserve"> „</w:t>
      </w:r>
      <w:r w:rsidRPr="00B76627">
        <w:rPr>
          <w:i/>
          <w:sz w:val="24"/>
          <w:szCs w:val="24"/>
          <w:lang w:val="ro-RO"/>
        </w:rPr>
        <w:t xml:space="preserve">Schimbare de destinatie din </w:t>
      </w:r>
      <w:r w:rsidRPr="00B76627">
        <w:rPr>
          <w:i/>
          <w:sz w:val="24"/>
          <w:szCs w:val="24"/>
          <w:lang w:val="ro-RO"/>
        </w:rPr>
        <w:lastRenderedPageBreak/>
        <w:t>depozitare obiecte sanitare, corp C3 în spațiu producție confecții metalice, fără compartimentări, extinderi și/sau intervenții la structura de rezistență</w:t>
      </w:r>
      <w:r w:rsidRPr="00B76627">
        <w:rPr>
          <w:sz w:val="24"/>
          <w:szCs w:val="24"/>
          <w:lang w:val="ro-RO"/>
        </w:rPr>
        <w:t>”</w:t>
      </w:r>
      <w:r w:rsidRPr="00B76627">
        <w:rPr>
          <w:bCs/>
          <w:iCs/>
          <w:sz w:val="24"/>
          <w:szCs w:val="24"/>
          <w:lang w:val="ro-RO"/>
        </w:rPr>
        <w:t xml:space="preserve">, </w:t>
      </w:r>
      <w:r w:rsidRPr="00B76627">
        <w:rPr>
          <w:sz w:val="24"/>
          <w:szCs w:val="24"/>
          <w:lang w:val="ro-RO"/>
        </w:rPr>
        <w:t>propus a fi amplasat în judeţul Brăila, municipiul Braila, Șoseaua Rm Sărat nr. 86B,</w:t>
      </w:r>
      <w:r w:rsidRPr="00B76627">
        <w:rPr>
          <w:b/>
          <w:i/>
          <w:sz w:val="24"/>
          <w:szCs w:val="24"/>
          <w:lang w:val="ro-RO"/>
        </w:rPr>
        <w:t xml:space="preserve"> </w:t>
      </w:r>
    </w:p>
    <w:p w:rsidR="00B76627" w:rsidRPr="00B76627" w:rsidRDefault="00B76627" w:rsidP="00B76627">
      <w:pPr>
        <w:autoSpaceDE w:val="0"/>
        <w:autoSpaceDN w:val="0"/>
        <w:adjustRightInd w:val="0"/>
        <w:spacing w:before="120" w:after="120"/>
        <w:ind w:firstLine="720"/>
        <w:jc w:val="center"/>
        <w:rPr>
          <w:b/>
          <w:i/>
          <w:sz w:val="24"/>
          <w:szCs w:val="24"/>
          <w:lang w:val="pt-BR"/>
        </w:rPr>
      </w:pPr>
      <w:r w:rsidRPr="00B76627">
        <w:rPr>
          <w:b/>
          <w:i/>
          <w:sz w:val="24"/>
          <w:szCs w:val="24"/>
          <w:lang w:val="ro-RO"/>
        </w:rPr>
        <w:t>n</w:t>
      </w:r>
      <w:r w:rsidRPr="00B76627">
        <w:rPr>
          <w:b/>
          <w:i/>
          <w:sz w:val="24"/>
          <w:szCs w:val="24"/>
          <w:lang w:val="pt-BR"/>
        </w:rPr>
        <w:t>u se supune evaluării impactului asupra mediului</w:t>
      </w:r>
    </w:p>
    <w:p w:rsidR="00B76627" w:rsidRPr="00B76627" w:rsidRDefault="00B76627" w:rsidP="00B76627">
      <w:pPr>
        <w:rPr>
          <w:b/>
          <w:i/>
          <w:sz w:val="24"/>
          <w:szCs w:val="24"/>
          <w:lang w:val="pt-BR"/>
        </w:rPr>
      </w:pPr>
      <w:r w:rsidRPr="00B76627">
        <w:rPr>
          <w:b/>
          <w:i/>
          <w:sz w:val="24"/>
          <w:szCs w:val="24"/>
          <w:lang w:val="pt-BR"/>
        </w:rPr>
        <w:t>Justificarea prezentei decizii:</w:t>
      </w:r>
    </w:p>
    <w:p w:rsidR="00B76627" w:rsidRPr="00B76627" w:rsidRDefault="00B76627" w:rsidP="00B76627">
      <w:pPr>
        <w:numPr>
          <w:ilvl w:val="0"/>
          <w:numId w:val="14"/>
        </w:numPr>
        <w:autoSpaceDE w:val="0"/>
        <w:autoSpaceDN w:val="0"/>
        <w:adjustRightInd w:val="0"/>
        <w:spacing w:after="160" w:line="259" w:lineRule="auto"/>
        <w:ind w:left="714" w:hanging="357"/>
        <w:contextualSpacing/>
        <w:jc w:val="both"/>
        <w:rPr>
          <w:i/>
          <w:sz w:val="24"/>
          <w:szCs w:val="24"/>
          <w:lang w:val="en-US"/>
        </w:rPr>
      </w:pPr>
      <w:r w:rsidRPr="00B76627">
        <w:rPr>
          <w:i/>
          <w:sz w:val="24"/>
          <w:szCs w:val="24"/>
          <w:lang w:val="pt-BR"/>
        </w:rPr>
        <w:t>I.</w:t>
      </w:r>
      <w:r w:rsidRPr="00B76627">
        <w:rPr>
          <w:sz w:val="24"/>
          <w:szCs w:val="24"/>
          <w:lang w:val="en-US"/>
        </w:rPr>
        <w:t xml:space="preserve"> </w:t>
      </w:r>
      <w:r w:rsidRPr="00B76627">
        <w:rPr>
          <w:b/>
          <w:i/>
          <w:sz w:val="24"/>
          <w:szCs w:val="24"/>
          <w:lang w:val="en-US"/>
        </w:rPr>
        <w:t>Motivele pe baza cărora s-a stabilit necesitatea neefectuării evaluării impactului asupra mediului sunt următoarele</w:t>
      </w:r>
      <w:r w:rsidRPr="00B76627">
        <w:rPr>
          <w:i/>
          <w:sz w:val="24"/>
          <w:szCs w:val="24"/>
          <w:lang w:val="en-US"/>
        </w:rPr>
        <w:t>:</w:t>
      </w:r>
    </w:p>
    <w:p w:rsidR="00B76627" w:rsidRPr="00B76627" w:rsidRDefault="00B76627" w:rsidP="00B76627">
      <w:pPr>
        <w:numPr>
          <w:ilvl w:val="0"/>
          <w:numId w:val="16"/>
        </w:numPr>
        <w:autoSpaceDE w:val="0"/>
        <w:autoSpaceDN w:val="0"/>
        <w:adjustRightInd w:val="0"/>
        <w:spacing w:after="160" w:line="259" w:lineRule="auto"/>
        <w:contextualSpacing/>
        <w:jc w:val="both"/>
        <w:rPr>
          <w:i/>
          <w:sz w:val="24"/>
          <w:szCs w:val="24"/>
          <w:lang w:val="en-US"/>
        </w:rPr>
      </w:pPr>
      <w:r w:rsidRPr="00B76627">
        <w:rPr>
          <w:sz w:val="24"/>
          <w:szCs w:val="24"/>
          <w:lang w:val="pt-BR"/>
        </w:rPr>
        <w:t xml:space="preserve">proiectul propus </w:t>
      </w:r>
      <w:r w:rsidRPr="00B76627">
        <w:rPr>
          <w:b/>
          <w:sz w:val="24"/>
          <w:szCs w:val="24"/>
          <w:lang w:val="pt-BR"/>
        </w:rPr>
        <w:t>intră</w:t>
      </w:r>
      <w:r w:rsidRPr="00B76627">
        <w:rPr>
          <w:sz w:val="24"/>
          <w:szCs w:val="24"/>
          <w:lang w:val="pt-BR"/>
        </w:rPr>
        <w:t xml:space="preserve"> sub incidenţa Legii nr. 292/2018 privind evaluarea impactului anumitor proiecte publice şi private asupra mediului, fiind încadrat în anexa nr. 2, la pct. 13 lit. a</w:t>
      </w:r>
      <w:r w:rsidRPr="00B76627">
        <w:rPr>
          <w:i/>
          <w:sz w:val="24"/>
          <w:szCs w:val="24"/>
          <w:lang w:val="en-US"/>
        </w:rPr>
        <w:t>;</w:t>
      </w:r>
    </w:p>
    <w:p w:rsidR="00B76627" w:rsidRPr="00B76627" w:rsidRDefault="00B76627" w:rsidP="00B76627">
      <w:pPr>
        <w:numPr>
          <w:ilvl w:val="0"/>
          <w:numId w:val="16"/>
        </w:numPr>
        <w:tabs>
          <w:tab w:val="left" w:pos="284"/>
        </w:tabs>
        <w:autoSpaceDE w:val="0"/>
        <w:autoSpaceDN w:val="0"/>
        <w:adjustRightInd w:val="0"/>
        <w:spacing w:after="160" w:line="259" w:lineRule="auto"/>
        <w:contextualSpacing/>
        <w:jc w:val="both"/>
        <w:rPr>
          <w:sz w:val="24"/>
          <w:szCs w:val="24"/>
          <w:lang w:val="ro-RO"/>
        </w:rPr>
      </w:pPr>
      <w:r w:rsidRPr="00B76627">
        <w:rPr>
          <w:sz w:val="24"/>
          <w:szCs w:val="24"/>
          <w:lang w:val="pt-BR"/>
        </w:rPr>
        <w:t xml:space="preserve">proiectul propus  </w:t>
      </w:r>
      <w:r w:rsidRPr="00B76627">
        <w:rPr>
          <w:b/>
          <w:sz w:val="24"/>
          <w:szCs w:val="24"/>
          <w:lang w:val="pt-BR"/>
        </w:rPr>
        <w:t>nu intră</w:t>
      </w:r>
      <w:r w:rsidRPr="00B76627">
        <w:rPr>
          <w:sz w:val="24"/>
          <w:szCs w:val="24"/>
          <w:lang w:val="pt-BR"/>
        </w:rPr>
        <w:t xml:space="preserve"> </w:t>
      </w:r>
      <w:r w:rsidRPr="00B76627">
        <w:rPr>
          <w:sz w:val="24"/>
          <w:szCs w:val="24"/>
          <w:lang w:val="ro-RO"/>
        </w:rPr>
        <w:t xml:space="preserve">sub incidenţa art. 28 din </w:t>
      </w:r>
      <w:r w:rsidRPr="00B76627">
        <w:rPr>
          <w:i/>
          <w:sz w:val="24"/>
          <w:szCs w:val="24"/>
          <w:lang w:val="ro-RO"/>
        </w:rPr>
        <w:t>Ordonanţa de Urgenţă a Guvernului nr. 57/2007 privind regimul ariilor naturale protejate, conservarea habitatelor naturale, a florei şi faunei sălbatice</w:t>
      </w:r>
      <w:r w:rsidRPr="00B76627">
        <w:rPr>
          <w:sz w:val="24"/>
          <w:szCs w:val="24"/>
          <w:lang w:val="ro-RO"/>
        </w:rPr>
        <w:t>, cu modificările şi completările ulterioare, iar procedura de evaluare adecvată nu a fost demarată, deoarece amplasamentul nu se află în perimetrul sau vecinătatea unor arii naturale protejate de interes comunitar și nu este susceptibil să afecteze asemenea zone.</w:t>
      </w:r>
    </w:p>
    <w:p w:rsidR="00B76627" w:rsidRPr="00B76627" w:rsidRDefault="00B76627" w:rsidP="00B76627">
      <w:pPr>
        <w:numPr>
          <w:ilvl w:val="0"/>
          <w:numId w:val="16"/>
        </w:numPr>
        <w:tabs>
          <w:tab w:val="left" w:pos="284"/>
        </w:tabs>
        <w:autoSpaceDE w:val="0"/>
        <w:autoSpaceDN w:val="0"/>
        <w:adjustRightInd w:val="0"/>
        <w:spacing w:after="160" w:line="259" w:lineRule="auto"/>
        <w:contextualSpacing/>
        <w:jc w:val="both"/>
        <w:rPr>
          <w:sz w:val="24"/>
          <w:szCs w:val="24"/>
          <w:lang w:val="pt-BR"/>
        </w:rPr>
      </w:pPr>
      <w:r w:rsidRPr="00B76627">
        <w:rPr>
          <w:sz w:val="24"/>
          <w:szCs w:val="24"/>
          <w:lang w:val="pt-BR"/>
        </w:rPr>
        <w:t xml:space="preserve">proiectul propus </w:t>
      </w:r>
      <w:r w:rsidRPr="00B76627">
        <w:rPr>
          <w:b/>
          <w:sz w:val="24"/>
          <w:szCs w:val="24"/>
          <w:lang w:val="pt-BR"/>
        </w:rPr>
        <w:t>nu intră</w:t>
      </w:r>
      <w:r w:rsidRPr="00B76627">
        <w:rPr>
          <w:sz w:val="24"/>
          <w:szCs w:val="24"/>
          <w:lang w:val="pt-BR"/>
        </w:rPr>
        <w:t xml:space="preserve"> sub incidenţa prevederilor art. 48 şi 54 din Legea apelor nr. 107/1996, cu modificările şi completările ulterioare,</w:t>
      </w:r>
    </w:p>
    <w:p w:rsidR="00B76627" w:rsidRPr="00B76627" w:rsidRDefault="00B76627" w:rsidP="00B76627">
      <w:pPr>
        <w:autoSpaceDE w:val="0"/>
        <w:autoSpaceDN w:val="0"/>
        <w:adjustRightInd w:val="0"/>
        <w:rPr>
          <w:b/>
          <w:i/>
          <w:sz w:val="24"/>
          <w:szCs w:val="24"/>
          <w:u w:val="single"/>
          <w:lang w:val="it-IT"/>
        </w:rPr>
      </w:pPr>
      <w:r w:rsidRPr="00B76627">
        <w:rPr>
          <w:b/>
          <w:sz w:val="24"/>
          <w:szCs w:val="24"/>
          <w:lang w:val="it-IT"/>
        </w:rPr>
        <w:t>1)</w:t>
      </w:r>
      <w:r w:rsidRPr="00B76627">
        <w:rPr>
          <w:b/>
          <w:i/>
          <w:sz w:val="24"/>
          <w:szCs w:val="24"/>
          <w:u w:val="single"/>
          <w:lang w:val="it-IT"/>
        </w:rPr>
        <w:t>Caracteristicile proiectului:</w:t>
      </w:r>
    </w:p>
    <w:p w:rsidR="00B76627" w:rsidRPr="00B76627" w:rsidRDefault="00B76627" w:rsidP="00B76627">
      <w:pPr>
        <w:ind w:firstLine="720"/>
        <w:jc w:val="both"/>
        <w:rPr>
          <w:sz w:val="24"/>
          <w:szCs w:val="24"/>
          <w:lang w:val="ro-RO"/>
        </w:rPr>
      </w:pPr>
      <w:r w:rsidRPr="00B76627">
        <w:rPr>
          <w:b/>
          <w:sz w:val="24"/>
          <w:szCs w:val="24"/>
          <w:lang w:val="ro-RO"/>
        </w:rPr>
        <w:t>a</w:t>
      </w:r>
      <w:r w:rsidRPr="00B76627">
        <w:rPr>
          <w:sz w:val="24"/>
          <w:szCs w:val="24"/>
          <w:lang w:val="ro-RO"/>
        </w:rPr>
        <w:t xml:space="preserve">) </w:t>
      </w:r>
      <w:r w:rsidRPr="00B76627">
        <w:rPr>
          <w:b/>
          <w:sz w:val="24"/>
          <w:szCs w:val="24"/>
          <w:lang w:val="ro-RO"/>
        </w:rPr>
        <w:t>dimensiunea si conceptia intregului proiect</w:t>
      </w:r>
      <w:r w:rsidRPr="00B76627">
        <w:rPr>
          <w:b/>
          <w:sz w:val="24"/>
          <w:szCs w:val="24"/>
          <w:lang w:val="it-IT"/>
        </w:rPr>
        <w:t>:</w:t>
      </w:r>
      <w:r w:rsidRPr="00B76627">
        <w:rPr>
          <w:sz w:val="24"/>
          <w:szCs w:val="24"/>
          <w:lang w:val="ro-RO"/>
        </w:rPr>
        <w:t xml:space="preserve"> Prin proiect se propune de transformarea spatiului de depozitare ce face parte din corpul C3, cu suprafata de 985m2 in hala sudura si amsamblare.</w:t>
      </w:r>
    </w:p>
    <w:p w:rsidR="00B76627" w:rsidRPr="007511D8" w:rsidRDefault="00B76627" w:rsidP="00B76627">
      <w:pPr>
        <w:ind w:firstLine="720"/>
        <w:jc w:val="both"/>
        <w:rPr>
          <w:color w:val="000000"/>
          <w:sz w:val="24"/>
          <w:szCs w:val="24"/>
          <w:lang w:val="ro-RO"/>
        </w:rPr>
      </w:pPr>
      <w:r w:rsidRPr="007511D8">
        <w:rPr>
          <w:color w:val="000000"/>
          <w:sz w:val="24"/>
          <w:szCs w:val="24"/>
          <w:lang w:val="ro-RO"/>
        </w:rPr>
        <w:t>Constructia ce face obiectul prezentei documentatii  este amplasata in Zona industriala Nord, este o hala de depozitare obiecte sanitare cu suprafata construita de 1071 mp, desfășurată 1160,64 mp, cu  regimul de înălțime: Parter + 1E parțial (zona administrativă). Prin proiect se propune schimbarea de destinatie, din hala depozitare obiecte sanitare în spațiu producție confecții metalice, fără compartimentări, extinderi și/sau intervenții la structura de rezistență.</w:t>
      </w:r>
    </w:p>
    <w:p w:rsidR="00B76627" w:rsidRPr="00B76627" w:rsidRDefault="00B76627" w:rsidP="00B76627">
      <w:pPr>
        <w:ind w:firstLine="720"/>
        <w:jc w:val="both"/>
        <w:rPr>
          <w:sz w:val="24"/>
          <w:szCs w:val="24"/>
          <w:lang w:val="en-US"/>
        </w:rPr>
      </w:pPr>
      <w:r w:rsidRPr="00B76627">
        <w:rPr>
          <w:color w:val="000000"/>
          <w:sz w:val="24"/>
          <w:szCs w:val="24"/>
        </w:rPr>
        <w:t>Hala are fundatia din beton armat, cu placa peste parter, suprastructura metalica (stalpi si grinzi) ,inchiderile perimetrale exterioare sunt din panouri tip “sandwich”. Cladirea are acoperis tip sarpanta metalica cu invelitoare din panouri tip “sandwich”.</w:t>
      </w:r>
      <w:r w:rsidRPr="00B76627">
        <w:rPr>
          <w:sz w:val="24"/>
          <w:szCs w:val="24"/>
          <w:lang w:val="en-US"/>
        </w:rPr>
        <w:t xml:space="preserve"> </w:t>
      </w:r>
      <w:r w:rsidRPr="00B76627">
        <w:rPr>
          <w:color w:val="000000"/>
          <w:sz w:val="24"/>
          <w:szCs w:val="24"/>
        </w:rPr>
        <w:t>Spatiul de la parterul cladirii este compartimentat astfel: hol si camera pentru materiale de curatenie, spatiu servit masa, grup sanitar, camera anexa, spatiu depozitare cu suprafata de 895mp.</w:t>
      </w:r>
      <w:r w:rsidRPr="00B76627">
        <w:rPr>
          <w:sz w:val="24"/>
          <w:szCs w:val="24"/>
          <w:lang w:val="en-US"/>
        </w:rPr>
        <w:t xml:space="preserve"> </w:t>
      </w:r>
      <w:r w:rsidRPr="00B76627">
        <w:rPr>
          <w:color w:val="000000"/>
          <w:sz w:val="24"/>
          <w:szCs w:val="24"/>
        </w:rPr>
        <w:t>Compartimentarile interioare sunt realizate din pereti de gipscarton si din panouri tip “sandwich”.</w:t>
      </w:r>
      <w:r w:rsidRPr="00B76627">
        <w:rPr>
          <w:sz w:val="24"/>
          <w:szCs w:val="24"/>
          <w:lang w:val="en-US"/>
        </w:rPr>
        <w:t xml:space="preserve"> </w:t>
      </w:r>
    </w:p>
    <w:p w:rsidR="00B76627" w:rsidRPr="00B76627" w:rsidRDefault="00B76627" w:rsidP="00B76627">
      <w:pPr>
        <w:ind w:firstLine="720"/>
        <w:jc w:val="both"/>
        <w:rPr>
          <w:sz w:val="24"/>
          <w:szCs w:val="24"/>
          <w:lang w:val="en-US"/>
        </w:rPr>
      </w:pPr>
      <w:r w:rsidRPr="00B76627">
        <w:rPr>
          <w:color w:val="000000"/>
          <w:sz w:val="24"/>
          <w:szCs w:val="24"/>
        </w:rPr>
        <w:t>Constructia C3 comunica functional printr-un hol cu Corpul C1 cu destinatia de atelier mecanic, prin schimbarea de destinatie a spatiului de depozitare se va putea extinde suprafata de productie.</w:t>
      </w:r>
      <w:r w:rsidRPr="00B76627">
        <w:rPr>
          <w:sz w:val="24"/>
          <w:szCs w:val="24"/>
          <w:lang w:val="en-US"/>
        </w:rPr>
        <w:t xml:space="preserve"> </w:t>
      </w:r>
    </w:p>
    <w:p w:rsidR="00B76627" w:rsidRPr="00B76627" w:rsidRDefault="00B76627" w:rsidP="00B76627">
      <w:pPr>
        <w:ind w:firstLine="720"/>
        <w:jc w:val="both"/>
        <w:rPr>
          <w:color w:val="000000"/>
          <w:sz w:val="24"/>
          <w:szCs w:val="24"/>
        </w:rPr>
      </w:pPr>
      <w:r w:rsidRPr="00B76627">
        <w:rPr>
          <w:color w:val="000000"/>
          <w:sz w:val="24"/>
          <w:szCs w:val="24"/>
        </w:rPr>
        <w:t>Acesata modificare consta in dotarea spatiului cu mese de asamblare, aparate de sudura MIG si TIG, amplasarea de ecrane și perdele de protecție a posturilor de lucru, dotarea cu echipament hidraulic pentru probarea produsului final(grup hidraulic mobil), etc. Toate dotarile prevazute se vor amplasa pe pardoseala din beton existanta a spatiului, fara a fi necesara executarea de fiundatii sau alte lucrari de constructii. Celelalte spatii vor pastra functionalitatea actuala.</w:t>
      </w:r>
    </w:p>
    <w:p w:rsidR="00B76627" w:rsidRPr="00B76627" w:rsidRDefault="00B76627" w:rsidP="00B76627">
      <w:pPr>
        <w:tabs>
          <w:tab w:val="left" w:pos="90"/>
          <w:tab w:val="left" w:pos="180"/>
        </w:tabs>
        <w:jc w:val="both"/>
        <w:rPr>
          <w:sz w:val="24"/>
          <w:szCs w:val="24"/>
          <w:lang w:val="ro-RO"/>
        </w:rPr>
      </w:pPr>
      <w:r w:rsidRPr="00B76627">
        <w:rPr>
          <w:b/>
          <w:i/>
          <w:sz w:val="24"/>
          <w:szCs w:val="24"/>
          <w:lang w:val="it-IT"/>
        </w:rPr>
        <w:t>b. cumularea cu alte proiecte existente si/sau aprobate:</w:t>
      </w:r>
      <w:r w:rsidRPr="00B76627">
        <w:rPr>
          <w:sz w:val="24"/>
          <w:szCs w:val="24"/>
          <w:lang w:val="it-IT"/>
        </w:rPr>
        <w:t xml:space="preserve"> Pe amplasament in corpul C1 se desfasoara activitati specifice pentru constructii metalice, proiectul avand rolul de a extinde spatiul de prodictie intr-un spatiu cu destinatia depozit. In zona proiectului nu sunt in desfasurare proiecte similare sau de alt tip. </w:t>
      </w:r>
    </w:p>
    <w:p w:rsidR="00B76627" w:rsidRPr="00B76627" w:rsidRDefault="00B76627" w:rsidP="00B76627">
      <w:pPr>
        <w:tabs>
          <w:tab w:val="left" w:pos="90"/>
          <w:tab w:val="left" w:pos="180"/>
        </w:tabs>
        <w:jc w:val="both"/>
        <w:rPr>
          <w:b/>
          <w:sz w:val="24"/>
          <w:szCs w:val="24"/>
          <w:lang w:val="it-IT"/>
        </w:rPr>
      </w:pPr>
      <w:r w:rsidRPr="00B76627">
        <w:rPr>
          <w:b/>
          <w:i/>
          <w:sz w:val="24"/>
          <w:szCs w:val="24"/>
          <w:lang w:val="it-IT"/>
        </w:rPr>
        <w:t>c. utilizarea resurselor naturale in special a solului, terenurilor, a apei si a biodiversitatii:</w:t>
      </w:r>
      <w:r w:rsidRPr="00B76627">
        <w:rPr>
          <w:b/>
          <w:sz w:val="24"/>
          <w:szCs w:val="24"/>
          <w:lang w:val="it-IT"/>
        </w:rPr>
        <w:t xml:space="preserve"> </w:t>
      </w:r>
    </w:p>
    <w:p w:rsidR="00B76627" w:rsidRPr="00B76627" w:rsidRDefault="00B76627" w:rsidP="00B76627">
      <w:pPr>
        <w:tabs>
          <w:tab w:val="left" w:pos="90"/>
          <w:tab w:val="left" w:pos="180"/>
        </w:tabs>
        <w:jc w:val="both"/>
        <w:rPr>
          <w:color w:val="000000"/>
          <w:sz w:val="24"/>
          <w:szCs w:val="24"/>
        </w:rPr>
      </w:pPr>
      <w:r w:rsidRPr="00B76627">
        <w:rPr>
          <w:sz w:val="24"/>
          <w:szCs w:val="24"/>
          <w:lang w:val="it-IT"/>
        </w:rPr>
        <w:t>- Proiectul se va implementa in incinta amplasamentului, terenul fiind intravilan cu destinatia curti- constructii</w:t>
      </w:r>
      <w:r w:rsidRPr="00B76627">
        <w:rPr>
          <w:color w:val="000000"/>
          <w:sz w:val="24"/>
          <w:szCs w:val="24"/>
        </w:rPr>
        <w:t>, in interiorul unei constructii existente si nu va necesita ocuparea altor terenuri. Deoarece nu se vor desfasura lucrari de constructii pe perioada implementarii nu vor fi necesare resurse natural cu exceptia apei utilizata in scop potabil si menajer.</w:t>
      </w:r>
    </w:p>
    <w:p w:rsidR="00B76627" w:rsidRPr="00B76627" w:rsidRDefault="00B76627" w:rsidP="00B76627">
      <w:pPr>
        <w:tabs>
          <w:tab w:val="left" w:pos="90"/>
        </w:tabs>
        <w:jc w:val="both"/>
        <w:rPr>
          <w:sz w:val="24"/>
          <w:szCs w:val="24"/>
          <w:lang w:val="ro-RO"/>
        </w:rPr>
      </w:pPr>
      <w:r w:rsidRPr="00B76627">
        <w:rPr>
          <w:b/>
          <w:i/>
          <w:sz w:val="24"/>
          <w:szCs w:val="24"/>
          <w:lang w:val="it-IT"/>
        </w:rPr>
        <w:t>d.</w:t>
      </w:r>
      <w:r w:rsidRPr="00B76627">
        <w:rPr>
          <w:b/>
          <w:i/>
          <w:sz w:val="24"/>
          <w:szCs w:val="24"/>
        </w:rPr>
        <w:t xml:space="preserve">cantitatea şi tipurile de deşeuri generate/gestionate: </w:t>
      </w:r>
      <w:r w:rsidRPr="00B76627">
        <w:rPr>
          <w:sz w:val="24"/>
          <w:szCs w:val="24"/>
          <w:lang w:val="ro-RO"/>
        </w:rPr>
        <w:t xml:space="preserve"> </w:t>
      </w:r>
    </w:p>
    <w:p w:rsidR="00B76627" w:rsidRPr="00B76627" w:rsidRDefault="00B76627" w:rsidP="00B76627">
      <w:pPr>
        <w:shd w:val="clear" w:color="auto" w:fill="FFFFFF"/>
        <w:ind w:firstLine="720"/>
        <w:jc w:val="both"/>
        <w:rPr>
          <w:sz w:val="24"/>
          <w:szCs w:val="24"/>
          <w:lang w:val="en-US"/>
        </w:rPr>
      </w:pPr>
      <w:r w:rsidRPr="00B76627">
        <w:rPr>
          <w:sz w:val="24"/>
          <w:szCs w:val="24"/>
          <w:lang w:val="en-US"/>
        </w:rPr>
        <w:t xml:space="preserve">In perioada de execuție a lucrărilor vor fi generate următoarele tipuri de deşeuri:  </w:t>
      </w:r>
    </w:p>
    <w:p w:rsidR="00B76627" w:rsidRPr="00B76627" w:rsidRDefault="00B76627" w:rsidP="00B76627">
      <w:pPr>
        <w:numPr>
          <w:ilvl w:val="0"/>
          <w:numId w:val="161"/>
        </w:numPr>
        <w:shd w:val="clear" w:color="auto" w:fill="FFFFFF"/>
        <w:spacing w:after="160" w:line="259" w:lineRule="auto"/>
        <w:contextualSpacing/>
        <w:jc w:val="both"/>
        <w:rPr>
          <w:sz w:val="24"/>
          <w:szCs w:val="24"/>
          <w:lang w:val="en-US"/>
        </w:rPr>
      </w:pPr>
      <w:r w:rsidRPr="00B76627">
        <w:rPr>
          <w:sz w:val="24"/>
          <w:szCs w:val="24"/>
          <w:lang w:val="en-US"/>
        </w:rPr>
        <w:lastRenderedPageBreak/>
        <w:t>Deșeuri de ambalaje   de   hartie   si carton cod 15.01.01, provenite de la elementele de asamblare si piese aprovizionate; Valorificate prin societati autorizate;</w:t>
      </w:r>
    </w:p>
    <w:p w:rsidR="00B76627" w:rsidRPr="00B76627" w:rsidRDefault="00B76627" w:rsidP="00B76627">
      <w:pPr>
        <w:numPr>
          <w:ilvl w:val="0"/>
          <w:numId w:val="161"/>
        </w:numPr>
        <w:shd w:val="clear" w:color="auto" w:fill="FFFFFF"/>
        <w:spacing w:after="160" w:line="259" w:lineRule="auto"/>
        <w:contextualSpacing/>
        <w:jc w:val="both"/>
        <w:rPr>
          <w:sz w:val="24"/>
          <w:szCs w:val="24"/>
          <w:lang w:val="en-US"/>
        </w:rPr>
      </w:pPr>
      <w:r w:rsidRPr="00B76627">
        <w:rPr>
          <w:sz w:val="24"/>
          <w:szCs w:val="24"/>
          <w:lang w:val="en-US"/>
        </w:rPr>
        <w:t xml:space="preserve">Deșeuri de ambalaje   din   mase plastic cod 15.01.02; Valorificate prin societati autorizate; </w:t>
      </w:r>
    </w:p>
    <w:p w:rsidR="00B76627" w:rsidRPr="00B76627" w:rsidRDefault="00B76627" w:rsidP="00B76627">
      <w:pPr>
        <w:numPr>
          <w:ilvl w:val="0"/>
          <w:numId w:val="161"/>
        </w:numPr>
        <w:shd w:val="clear" w:color="auto" w:fill="FFFFFF"/>
        <w:spacing w:after="160" w:line="259" w:lineRule="auto"/>
        <w:contextualSpacing/>
        <w:jc w:val="both"/>
        <w:rPr>
          <w:sz w:val="24"/>
          <w:szCs w:val="24"/>
          <w:lang w:val="en-US"/>
        </w:rPr>
      </w:pPr>
      <w:r w:rsidRPr="00B76627">
        <w:rPr>
          <w:sz w:val="24"/>
          <w:szCs w:val="24"/>
          <w:lang w:val="en-US"/>
        </w:rPr>
        <w:t xml:space="preserve">Materiale plastice  cod 17.02.03; Valorificate prin societati specializate </w:t>
      </w:r>
    </w:p>
    <w:p w:rsidR="00B76627" w:rsidRPr="00B76627" w:rsidRDefault="00B76627" w:rsidP="00B76627">
      <w:pPr>
        <w:numPr>
          <w:ilvl w:val="0"/>
          <w:numId w:val="161"/>
        </w:numPr>
        <w:shd w:val="clear" w:color="auto" w:fill="FFFFFF"/>
        <w:spacing w:after="160" w:line="259" w:lineRule="auto"/>
        <w:contextualSpacing/>
        <w:jc w:val="both"/>
        <w:rPr>
          <w:sz w:val="24"/>
          <w:szCs w:val="24"/>
          <w:lang w:val="en-US"/>
        </w:rPr>
      </w:pPr>
      <w:r w:rsidRPr="00B76627">
        <w:rPr>
          <w:sz w:val="24"/>
          <w:szCs w:val="24"/>
          <w:lang w:val="en-US"/>
        </w:rPr>
        <w:t>Cupru (provenit de la  instalatiile electrice) cod 17 04 01; Valorificate prin societati autorizate;</w:t>
      </w:r>
    </w:p>
    <w:p w:rsidR="00B76627" w:rsidRPr="00B76627" w:rsidRDefault="00B76627" w:rsidP="00B76627">
      <w:pPr>
        <w:numPr>
          <w:ilvl w:val="0"/>
          <w:numId w:val="161"/>
        </w:numPr>
        <w:shd w:val="clear" w:color="auto" w:fill="FFFFFF"/>
        <w:spacing w:after="160" w:line="259" w:lineRule="auto"/>
        <w:contextualSpacing/>
        <w:jc w:val="both"/>
        <w:rPr>
          <w:sz w:val="24"/>
          <w:szCs w:val="24"/>
          <w:lang w:val="en-US"/>
        </w:rPr>
      </w:pPr>
      <w:r w:rsidRPr="00B76627">
        <w:rPr>
          <w:sz w:val="24"/>
          <w:szCs w:val="24"/>
          <w:lang w:val="en-US"/>
        </w:rPr>
        <w:t>Fier, fonta, otel cod 17.04.05; Valorificate prin societati autorizate;</w:t>
      </w:r>
    </w:p>
    <w:p w:rsidR="00B76627" w:rsidRPr="00B76627" w:rsidRDefault="00B76627" w:rsidP="00B76627">
      <w:pPr>
        <w:numPr>
          <w:ilvl w:val="0"/>
          <w:numId w:val="161"/>
        </w:numPr>
        <w:shd w:val="clear" w:color="auto" w:fill="FFFFFF"/>
        <w:spacing w:after="160" w:line="259" w:lineRule="auto"/>
        <w:contextualSpacing/>
        <w:jc w:val="both"/>
        <w:rPr>
          <w:sz w:val="24"/>
          <w:szCs w:val="24"/>
          <w:lang w:val="en-US"/>
        </w:rPr>
      </w:pPr>
      <w:r w:rsidRPr="00B76627">
        <w:rPr>
          <w:sz w:val="24"/>
          <w:szCs w:val="24"/>
          <w:lang w:val="en-US"/>
        </w:rPr>
        <w:t xml:space="preserve">Deseuri menajere amestecate cod 20 03 01; Eliminare prin societati specializate </w:t>
      </w:r>
    </w:p>
    <w:p w:rsidR="00B76627" w:rsidRPr="00B76627" w:rsidRDefault="00B76627" w:rsidP="00B76627">
      <w:pPr>
        <w:shd w:val="clear" w:color="auto" w:fill="FFFFFF"/>
        <w:spacing w:after="160" w:line="259" w:lineRule="auto"/>
        <w:jc w:val="both"/>
        <w:rPr>
          <w:sz w:val="24"/>
          <w:szCs w:val="24"/>
          <w:lang w:val="en-US"/>
        </w:rPr>
      </w:pPr>
      <w:r w:rsidRPr="00B76627">
        <w:rPr>
          <w:sz w:val="24"/>
          <w:szCs w:val="24"/>
          <w:lang w:val="en-US"/>
        </w:rPr>
        <w:t>Transportul deşeurilor se va realiza cu mijloace de transport autorizate, conform prevederilor HG nr. 1061/2008 privind transportul deşeurilor periculoase şi nepericuloase pe teritoriul României.</w:t>
      </w:r>
    </w:p>
    <w:p w:rsidR="00B76627" w:rsidRPr="00B76627" w:rsidRDefault="00B76627" w:rsidP="00B76627">
      <w:pPr>
        <w:tabs>
          <w:tab w:val="left" w:pos="90"/>
        </w:tabs>
        <w:jc w:val="both"/>
        <w:rPr>
          <w:sz w:val="24"/>
          <w:szCs w:val="24"/>
          <w:lang w:val="it-IT"/>
        </w:rPr>
      </w:pPr>
      <w:r w:rsidRPr="00B76627">
        <w:rPr>
          <w:b/>
          <w:i/>
          <w:sz w:val="24"/>
          <w:szCs w:val="24"/>
          <w:lang w:val="it-IT"/>
        </w:rPr>
        <w:t>e.</w:t>
      </w:r>
      <w:r w:rsidRPr="00B76627">
        <w:rPr>
          <w:sz w:val="24"/>
          <w:szCs w:val="24"/>
        </w:rPr>
        <w:t xml:space="preserve"> </w:t>
      </w:r>
      <w:r w:rsidRPr="00B76627">
        <w:rPr>
          <w:b/>
          <w:i/>
          <w:sz w:val="24"/>
          <w:szCs w:val="24"/>
        </w:rPr>
        <w:t xml:space="preserve">poluarea şi alte efecte negative: </w:t>
      </w:r>
      <w:r w:rsidRPr="00B76627">
        <w:rPr>
          <w:sz w:val="24"/>
          <w:szCs w:val="24"/>
        </w:rPr>
        <w:t>p</w:t>
      </w:r>
      <w:r w:rsidRPr="00B76627">
        <w:rPr>
          <w:sz w:val="24"/>
          <w:szCs w:val="24"/>
          <w:lang w:val="it-IT"/>
        </w:rPr>
        <w:t xml:space="preserve">entru reducerea poluarii si a altor efecte negative titularul a prevazut urmatoarele masuri: </w:t>
      </w:r>
    </w:p>
    <w:p w:rsidR="00B76627" w:rsidRPr="00B76627" w:rsidRDefault="00B76627" w:rsidP="00B76627">
      <w:pPr>
        <w:tabs>
          <w:tab w:val="left" w:pos="90"/>
        </w:tabs>
        <w:jc w:val="both"/>
        <w:rPr>
          <w:sz w:val="24"/>
          <w:szCs w:val="24"/>
          <w:lang w:val="it-IT"/>
        </w:rPr>
      </w:pPr>
      <w:r w:rsidRPr="00B76627">
        <w:rPr>
          <w:sz w:val="24"/>
          <w:szCs w:val="24"/>
          <w:lang w:val="it-IT"/>
        </w:rPr>
        <w:t xml:space="preserve">- stationarea vehiculelor se va face numai cu motoarele oprite; </w:t>
      </w:r>
    </w:p>
    <w:p w:rsidR="00B76627" w:rsidRPr="00B76627" w:rsidRDefault="00B76627" w:rsidP="00B76627">
      <w:pPr>
        <w:tabs>
          <w:tab w:val="left" w:pos="90"/>
        </w:tabs>
        <w:jc w:val="both"/>
        <w:rPr>
          <w:sz w:val="24"/>
          <w:szCs w:val="24"/>
          <w:lang w:val="it-IT"/>
        </w:rPr>
      </w:pPr>
      <w:r w:rsidRPr="00B76627">
        <w:rPr>
          <w:sz w:val="24"/>
          <w:szCs w:val="24"/>
          <w:lang w:val="it-IT"/>
        </w:rPr>
        <w:t xml:space="preserve">-mijloacele de transport vor fi utilizate la capacitatea maxima pentru a se asigura un numar minim de curse, dar fara a se depasi capacitatile pentru care au fost omologate pentru a se evita suprasolicitarea motoarelor si cresterea cantitatilor de poluanti generati; </w:t>
      </w:r>
    </w:p>
    <w:p w:rsidR="00B76627" w:rsidRPr="00B76627" w:rsidRDefault="00B76627" w:rsidP="00B76627">
      <w:pPr>
        <w:tabs>
          <w:tab w:val="left" w:pos="90"/>
        </w:tabs>
        <w:jc w:val="both"/>
        <w:rPr>
          <w:rFonts w:eastAsia="Arial Unicode MS"/>
          <w:iCs/>
          <w:color w:val="000000"/>
          <w:sz w:val="24"/>
          <w:szCs w:val="24"/>
        </w:rPr>
      </w:pPr>
      <w:r w:rsidRPr="00B76627">
        <w:rPr>
          <w:rFonts w:eastAsia="Arial Unicode MS"/>
          <w:iCs/>
          <w:color w:val="000000"/>
          <w:sz w:val="24"/>
          <w:szCs w:val="24"/>
        </w:rPr>
        <w:t>-</w:t>
      </w:r>
      <w:r w:rsidRPr="00B76627">
        <w:rPr>
          <w:sz w:val="24"/>
          <w:szCs w:val="24"/>
          <w:lang w:val="en-US"/>
        </w:rPr>
        <w:t xml:space="preserve"> </w:t>
      </w:r>
      <w:r w:rsidRPr="00B76627">
        <w:rPr>
          <w:rFonts w:eastAsia="Arial Unicode MS"/>
          <w:iCs/>
          <w:color w:val="000000"/>
          <w:sz w:val="24"/>
          <w:szCs w:val="24"/>
        </w:rPr>
        <w:t>depozitarea deseurilor generate se va realiza numai pe platforme amenajate si in containere corespunzatoare deseurilor depozitate;</w:t>
      </w:r>
    </w:p>
    <w:p w:rsidR="00B76627" w:rsidRPr="00B76627" w:rsidRDefault="00B76627" w:rsidP="00B76627">
      <w:pPr>
        <w:tabs>
          <w:tab w:val="left" w:pos="90"/>
        </w:tabs>
        <w:jc w:val="both"/>
        <w:rPr>
          <w:rFonts w:eastAsia="Arial Unicode MS"/>
          <w:iCs/>
          <w:color w:val="000000"/>
          <w:sz w:val="24"/>
          <w:szCs w:val="24"/>
        </w:rPr>
      </w:pPr>
      <w:r w:rsidRPr="00B76627">
        <w:rPr>
          <w:rFonts w:eastAsia="Arial Unicode MS"/>
          <w:iCs/>
          <w:color w:val="000000"/>
          <w:sz w:val="24"/>
          <w:szCs w:val="24"/>
        </w:rPr>
        <w:t xml:space="preserve">- valorificarea deseurilor se va face numai prin operatori autorizati; </w:t>
      </w:r>
    </w:p>
    <w:p w:rsidR="00B76627" w:rsidRPr="00B76627" w:rsidRDefault="00B76627" w:rsidP="00B76627">
      <w:pPr>
        <w:tabs>
          <w:tab w:val="left" w:pos="90"/>
        </w:tabs>
        <w:jc w:val="both"/>
        <w:rPr>
          <w:rFonts w:eastAsia="Arial Unicode MS"/>
          <w:iCs/>
          <w:color w:val="000000"/>
          <w:sz w:val="24"/>
          <w:szCs w:val="24"/>
        </w:rPr>
      </w:pPr>
      <w:r w:rsidRPr="00B76627">
        <w:rPr>
          <w:rFonts w:eastAsia="Arial Unicode MS"/>
          <w:iCs/>
          <w:color w:val="000000"/>
          <w:sz w:val="24"/>
          <w:szCs w:val="24"/>
        </w:rPr>
        <w:t>- la transportul deseurilor se vor utiliza prelate pentru a se evita imprastierea deseurilor.</w:t>
      </w:r>
    </w:p>
    <w:p w:rsidR="00B76627" w:rsidRPr="00B76627" w:rsidRDefault="00B76627" w:rsidP="00B76627">
      <w:pPr>
        <w:autoSpaceDE w:val="0"/>
        <w:autoSpaceDN w:val="0"/>
        <w:adjustRightInd w:val="0"/>
        <w:jc w:val="both"/>
        <w:rPr>
          <w:sz w:val="24"/>
          <w:szCs w:val="24"/>
        </w:rPr>
      </w:pPr>
      <w:r w:rsidRPr="00B76627">
        <w:rPr>
          <w:b/>
          <w:i/>
          <w:sz w:val="24"/>
          <w:szCs w:val="24"/>
          <w:lang w:val="it-IT"/>
        </w:rPr>
        <w:t>f.</w:t>
      </w:r>
      <w:r w:rsidRPr="00B76627">
        <w:rPr>
          <w:sz w:val="24"/>
          <w:szCs w:val="24"/>
        </w:rPr>
        <w:t xml:space="preserve"> </w:t>
      </w:r>
      <w:r w:rsidRPr="00B76627">
        <w:rPr>
          <w:b/>
          <w:i/>
          <w:sz w:val="24"/>
          <w:szCs w:val="24"/>
        </w:rPr>
        <w:t>riscurile de accidente majore şi/sau dezastre relevante pentru proiectul în cauză, inclusiv cele cauzate de schimbările climatice, conform informaţiilor ştiinţifice</w:t>
      </w:r>
      <w:r w:rsidRPr="00B76627">
        <w:rPr>
          <w:sz w:val="24"/>
          <w:szCs w:val="24"/>
        </w:rPr>
        <w:t xml:space="preserve">: </w:t>
      </w:r>
    </w:p>
    <w:p w:rsidR="00B76627" w:rsidRPr="00B76627" w:rsidRDefault="00B76627" w:rsidP="00B76627">
      <w:pPr>
        <w:autoSpaceDE w:val="0"/>
        <w:autoSpaceDN w:val="0"/>
        <w:adjustRightInd w:val="0"/>
        <w:jc w:val="both"/>
        <w:rPr>
          <w:sz w:val="24"/>
          <w:szCs w:val="24"/>
          <w:lang w:val="it-IT"/>
        </w:rPr>
      </w:pPr>
      <w:r w:rsidRPr="00B76627">
        <w:rPr>
          <w:sz w:val="24"/>
          <w:szCs w:val="24"/>
          <w:lang w:val="it-IT"/>
        </w:rPr>
        <w:t>pentru realizarea proiectului si in functionare nu vor fi utilizate substante periculoase, i</w:t>
      </w:r>
      <w:r w:rsidRPr="00B76627">
        <w:rPr>
          <w:sz w:val="24"/>
          <w:szCs w:val="24"/>
          <w:lang w:val="ro-RO" w:eastAsia="ro-RO"/>
        </w:rPr>
        <w:t>n condiţiile respectării etapelor de execuţie a proiectului, a disciplinei tehnologice în timpul operaţiilor de execuţie a lucrărilor</w:t>
      </w:r>
      <w:r w:rsidRPr="00B76627">
        <w:rPr>
          <w:sz w:val="24"/>
          <w:szCs w:val="24"/>
          <w:lang w:val="it-IT"/>
        </w:rPr>
        <w:t>, a legislației în vigoare privind substanțele și preparatele periculoase, riscul de accident va fi redus.</w:t>
      </w:r>
    </w:p>
    <w:p w:rsidR="00B76627" w:rsidRPr="00B76627" w:rsidRDefault="00B76627" w:rsidP="00B76627">
      <w:pPr>
        <w:tabs>
          <w:tab w:val="center" w:pos="284"/>
          <w:tab w:val="right" w:pos="10065"/>
        </w:tabs>
        <w:autoSpaceDN w:val="0"/>
        <w:adjustRightInd w:val="0"/>
        <w:jc w:val="both"/>
        <w:rPr>
          <w:sz w:val="24"/>
          <w:szCs w:val="24"/>
          <w:lang w:val="it-IT"/>
        </w:rPr>
      </w:pPr>
      <w:r w:rsidRPr="00B76627">
        <w:rPr>
          <w:b/>
          <w:i/>
          <w:sz w:val="24"/>
          <w:szCs w:val="24"/>
          <w:lang w:val="it-IT"/>
        </w:rPr>
        <w:t>g) riscurile pentru sănătatea umană - de exemplu, din cauza contaminării apei sau a poluării atmosferice</w:t>
      </w:r>
      <w:r w:rsidRPr="00B76627">
        <w:rPr>
          <w:sz w:val="24"/>
          <w:szCs w:val="24"/>
          <w:lang w:val="it-IT"/>
        </w:rPr>
        <w:t>– proiectul prin natura lucrarilor nu va genera poluanti persistenti care sa afecteze sănătatea umană.</w:t>
      </w:r>
    </w:p>
    <w:p w:rsidR="00B76627" w:rsidRPr="00B76627" w:rsidRDefault="00B76627" w:rsidP="00B76627">
      <w:pPr>
        <w:autoSpaceDE w:val="0"/>
        <w:autoSpaceDN w:val="0"/>
        <w:adjustRightInd w:val="0"/>
        <w:jc w:val="both"/>
        <w:rPr>
          <w:sz w:val="24"/>
          <w:szCs w:val="24"/>
          <w:lang w:val="ro-RO"/>
        </w:rPr>
      </w:pPr>
      <w:r w:rsidRPr="00B76627">
        <w:rPr>
          <w:b/>
          <w:sz w:val="24"/>
          <w:szCs w:val="24"/>
          <w:lang w:val="it-IT"/>
        </w:rPr>
        <w:t xml:space="preserve">    </w:t>
      </w:r>
      <w:r w:rsidRPr="00B76627">
        <w:rPr>
          <w:b/>
          <w:sz w:val="24"/>
          <w:szCs w:val="24"/>
          <w:lang w:val="it-IT"/>
        </w:rPr>
        <w:tab/>
      </w:r>
      <w:r w:rsidRPr="00B76627">
        <w:rPr>
          <w:b/>
          <w:sz w:val="24"/>
          <w:szCs w:val="24"/>
        </w:rPr>
        <w:t xml:space="preserve">2. Amplasarea proiectelor: </w:t>
      </w:r>
      <w:r w:rsidRPr="00B76627">
        <w:rPr>
          <w:sz w:val="24"/>
          <w:szCs w:val="24"/>
        </w:rPr>
        <w:t xml:space="preserve">terenul se afla amplasat in judeţul Brăila, </w:t>
      </w:r>
      <w:r w:rsidRPr="00B76627">
        <w:rPr>
          <w:sz w:val="24"/>
          <w:szCs w:val="24"/>
          <w:lang w:val="it-IT"/>
        </w:rPr>
        <w:t>municipiul Braila, Șoseaua Rm Sărat nr. 86B,  intravilan</w:t>
      </w:r>
      <w:r w:rsidRPr="00B76627">
        <w:rPr>
          <w:sz w:val="24"/>
          <w:szCs w:val="24"/>
          <w:lang w:val="ro-RO"/>
        </w:rPr>
        <w:t>, Constructia C3;</w:t>
      </w:r>
    </w:p>
    <w:p w:rsidR="00B76627" w:rsidRPr="00B76627" w:rsidRDefault="00B76627" w:rsidP="00B76627">
      <w:pPr>
        <w:tabs>
          <w:tab w:val="center" w:pos="284"/>
          <w:tab w:val="right" w:pos="10065"/>
        </w:tabs>
        <w:autoSpaceDN w:val="0"/>
        <w:adjustRightInd w:val="0"/>
        <w:jc w:val="both"/>
        <w:rPr>
          <w:rFonts w:ascii="Calibri" w:eastAsia="Calibri" w:hAnsi="Calibri"/>
          <w:sz w:val="22"/>
          <w:szCs w:val="22"/>
          <w:lang w:val="ro-RO"/>
        </w:rPr>
      </w:pPr>
      <w:r w:rsidRPr="00B76627">
        <w:rPr>
          <w:b/>
          <w:i/>
          <w:sz w:val="24"/>
          <w:szCs w:val="24"/>
          <w:lang w:val="it-IT"/>
        </w:rPr>
        <w:t>a.utilizarea actuala si aprobata a terenului</w:t>
      </w:r>
      <w:r w:rsidRPr="00B76627">
        <w:rPr>
          <w:b/>
          <w:sz w:val="24"/>
          <w:szCs w:val="24"/>
          <w:lang w:val="it-IT"/>
        </w:rPr>
        <w:t xml:space="preserve"> –</w:t>
      </w:r>
      <w:r w:rsidRPr="00B76627">
        <w:rPr>
          <w:sz w:val="24"/>
          <w:szCs w:val="24"/>
          <w:lang w:val="ro-RO"/>
        </w:rPr>
        <w:t xml:space="preserve"> Conform Certificatului de Urbanism 1697/17.09.2019 eliberat de Primaria municipiului Braila clasificarea terenului dupa destinatie este teren din intravilan categoria de folosinta curti-constructii, cu destinatii admise constructii industriale si edilitare.</w:t>
      </w:r>
    </w:p>
    <w:p w:rsidR="00B76627" w:rsidRPr="00B76627" w:rsidRDefault="00B76627" w:rsidP="00B76627">
      <w:pPr>
        <w:autoSpaceDE w:val="0"/>
        <w:autoSpaceDN w:val="0"/>
        <w:adjustRightInd w:val="0"/>
        <w:jc w:val="both"/>
        <w:rPr>
          <w:sz w:val="24"/>
          <w:szCs w:val="24"/>
          <w:lang w:val="it-IT"/>
        </w:rPr>
      </w:pPr>
      <w:r w:rsidRPr="00B76627">
        <w:rPr>
          <w:b/>
          <w:sz w:val="24"/>
          <w:szCs w:val="24"/>
        </w:rPr>
        <w:t>b)</w:t>
      </w:r>
      <w:r w:rsidRPr="00B76627">
        <w:rPr>
          <w:b/>
          <w:i/>
          <w:sz w:val="24"/>
          <w:szCs w:val="24"/>
        </w:rPr>
        <w:t xml:space="preserve">bogăţia, disponibilitatea, calitatea şi capacitatea de regenerare relative ale resurselor naturale, inclusiv solul, terenurile, apa şi biodiversitatea, din zonă şi din subteranul acesteia: </w:t>
      </w:r>
      <w:r w:rsidRPr="00B76627">
        <w:rPr>
          <w:sz w:val="24"/>
          <w:szCs w:val="24"/>
        </w:rPr>
        <w:t>nu este cazul</w:t>
      </w:r>
      <w:r w:rsidRPr="00B76627">
        <w:rPr>
          <w:sz w:val="24"/>
          <w:szCs w:val="24"/>
          <w:lang w:val="it-IT"/>
        </w:rPr>
        <w:t>;</w:t>
      </w:r>
    </w:p>
    <w:p w:rsidR="00B76627" w:rsidRPr="00B76627" w:rsidRDefault="00B76627" w:rsidP="00B76627">
      <w:pPr>
        <w:tabs>
          <w:tab w:val="center" w:pos="284"/>
          <w:tab w:val="right" w:pos="10065"/>
        </w:tabs>
        <w:autoSpaceDN w:val="0"/>
        <w:adjustRightInd w:val="0"/>
        <w:jc w:val="both"/>
        <w:rPr>
          <w:b/>
          <w:bCs/>
          <w:sz w:val="24"/>
          <w:szCs w:val="24"/>
          <w:lang w:val="it-IT"/>
        </w:rPr>
      </w:pPr>
    </w:p>
    <w:p w:rsidR="00B76627" w:rsidRPr="00B76627" w:rsidRDefault="00B76627" w:rsidP="00B76627">
      <w:pPr>
        <w:tabs>
          <w:tab w:val="center" w:pos="284"/>
          <w:tab w:val="right" w:pos="10065"/>
        </w:tabs>
        <w:autoSpaceDN w:val="0"/>
        <w:adjustRightInd w:val="0"/>
        <w:jc w:val="both"/>
        <w:rPr>
          <w:b/>
          <w:sz w:val="24"/>
          <w:szCs w:val="24"/>
          <w:lang w:val="it-IT"/>
        </w:rPr>
      </w:pPr>
      <w:r w:rsidRPr="00B76627">
        <w:rPr>
          <w:b/>
          <w:bCs/>
          <w:sz w:val="24"/>
          <w:szCs w:val="24"/>
          <w:lang w:val="it-IT"/>
        </w:rPr>
        <w:t>2.3.</w:t>
      </w:r>
      <w:r w:rsidRPr="00B76627">
        <w:rPr>
          <w:sz w:val="24"/>
          <w:szCs w:val="24"/>
        </w:rPr>
        <w:t xml:space="preserve"> C</w:t>
      </w:r>
      <w:r w:rsidRPr="00B76627">
        <w:rPr>
          <w:b/>
          <w:sz w:val="24"/>
          <w:szCs w:val="24"/>
        </w:rPr>
        <w:t>apacitatea de absorbţie a mediului natural, acordându-se o atenţie specială următoarelor zone:</w:t>
      </w:r>
    </w:p>
    <w:p w:rsidR="00B76627" w:rsidRPr="00B76627" w:rsidRDefault="00B76627" w:rsidP="00B76627">
      <w:pPr>
        <w:autoSpaceDE w:val="0"/>
        <w:autoSpaceDN w:val="0"/>
        <w:adjustRightInd w:val="0"/>
        <w:jc w:val="both"/>
        <w:rPr>
          <w:sz w:val="24"/>
          <w:szCs w:val="24"/>
          <w:lang w:val="it-IT"/>
        </w:rPr>
      </w:pPr>
      <w:r w:rsidRPr="00B76627">
        <w:rPr>
          <w:b/>
          <w:bCs/>
          <w:i/>
          <w:color w:val="8F0000"/>
          <w:sz w:val="24"/>
          <w:szCs w:val="24"/>
          <w:lang w:val="it-IT"/>
        </w:rPr>
        <w:t>1)</w:t>
      </w:r>
      <w:r w:rsidRPr="00B76627">
        <w:rPr>
          <w:sz w:val="24"/>
          <w:szCs w:val="24"/>
          <w:lang w:val="it-IT"/>
        </w:rPr>
        <w:t xml:space="preserve"> </w:t>
      </w:r>
      <w:r w:rsidRPr="00B76627">
        <w:rPr>
          <w:b/>
          <w:i/>
          <w:sz w:val="24"/>
          <w:szCs w:val="24"/>
          <w:lang w:val="it-IT"/>
        </w:rPr>
        <w:t xml:space="preserve">zone umede, zone riverane, guri ale râurilor – </w:t>
      </w:r>
      <w:r w:rsidRPr="00B76627">
        <w:rPr>
          <w:sz w:val="24"/>
          <w:szCs w:val="24"/>
          <w:lang w:val="it-IT"/>
        </w:rPr>
        <w:t>nu este cazul, proiectul nu se propune în perimetrul sau vecinătatea unor astfel de zone.</w:t>
      </w:r>
    </w:p>
    <w:p w:rsidR="00B76627" w:rsidRPr="00B76627" w:rsidRDefault="00B76627" w:rsidP="00B76627">
      <w:pPr>
        <w:shd w:val="clear" w:color="auto" w:fill="FFFFFF"/>
        <w:jc w:val="both"/>
        <w:rPr>
          <w:sz w:val="24"/>
          <w:szCs w:val="24"/>
          <w:lang w:val="it-IT"/>
        </w:rPr>
      </w:pPr>
      <w:r w:rsidRPr="00B76627">
        <w:rPr>
          <w:b/>
          <w:bCs/>
          <w:i/>
          <w:color w:val="8F0000"/>
          <w:sz w:val="24"/>
          <w:szCs w:val="24"/>
          <w:lang w:val="it-IT"/>
        </w:rPr>
        <w:t>2)</w:t>
      </w:r>
      <w:r w:rsidRPr="00B76627">
        <w:rPr>
          <w:b/>
          <w:i/>
          <w:sz w:val="24"/>
          <w:szCs w:val="24"/>
          <w:lang w:val="it-IT"/>
        </w:rPr>
        <w:t xml:space="preserve">zonele costiere si mediul marin - </w:t>
      </w:r>
      <w:r w:rsidRPr="00B76627">
        <w:rPr>
          <w:sz w:val="24"/>
          <w:szCs w:val="24"/>
          <w:lang w:val="it-IT"/>
        </w:rPr>
        <w:t>nu este cazul, proiectul nu se propune în perimetrul sau vecinătatea unor astfel de zone.</w:t>
      </w:r>
    </w:p>
    <w:p w:rsidR="00B76627" w:rsidRPr="00B76627" w:rsidRDefault="00B76627" w:rsidP="00B76627">
      <w:pPr>
        <w:shd w:val="clear" w:color="auto" w:fill="FFFFFF"/>
        <w:jc w:val="both"/>
        <w:rPr>
          <w:sz w:val="24"/>
          <w:szCs w:val="24"/>
          <w:lang w:val="it-IT"/>
        </w:rPr>
      </w:pPr>
      <w:r w:rsidRPr="00B76627">
        <w:rPr>
          <w:b/>
          <w:bCs/>
          <w:i/>
          <w:color w:val="8F0000"/>
          <w:sz w:val="24"/>
          <w:szCs w:val="24"/>
          <w:lang w:val="it-IT"/>
        </w:rPr>
        <w:t>3)</w:t>
      </w:r>
      <w:r w:rsidRPr="00B76627">
        <w:rPr>
          <w:b/>
          <w:i/>
          <w:sz w:val="24"/>
          <w:szCs w:val="24"/>
          <w:lang w:val="it-IT"/>
        </w:rPr>
        <w:t>zonele montane şi forestiere</w:t>
      </w:r>
      <w:r w:rsidRPr="00B76627">
        <w:rPr>
          <w:sz w:val="24"/>
          <w:szCs w:val="24"/>
          <w:lang w:val="it-IT"/>
        </w:rPr>
        <w:t>- nu este cazul, proiectul nu se propune în perimetrul sau vecinătatea unor astfel de zone.</w:t>
      </w:r>
    </w:p>
    <w:p w:rsidR="00B76627" w:rsidRPr="00B76627" w:rsidRDefault="00B76627" w:rsidP="00B76627">
      <w:pPr>
        <w:shd w:val="clear" w:color="auto" w:fill="FFFFFF"/>
        <w:jc w:val="both"/>
        <w:rPr>
          <w:sz w:val="24"/>
          <w:szCs w:val="24"/>
          <w:lang w:val="it-IT"/>
        </w:rPr>
      </w:pPr>
      <w:r w:rsidRPr="00B76627">
        <w:rPr>
          <w:b/>
          <w:bCs/>
          <w:i/>
          <w:color w:val="8F0000"/>
          <w:sz w:val="24"/>
          <w:szCs w:val="24"/>
          <w:lang w:val="it-IT"/>
        </w:rPr>
        <w:t>4)</w:t>
      </w:r>
      <w:r w:rsidRPr="00B76627">
        <w:rPr>
          <w:sz w:val="24"/>
          <w:szCs w:val="24"/>
          <w:lang w:val="it-IT"/>
        </w:rPr>
        <w:t xml:space="preserve"> </w:t>
      </w:r>
      <w:r w:rsidRPr="00B76627">
        <w:rPr>
          <w:b/>
          <w:i/>
          <w:sz w:val="24"/>
          <w:szCs w:val="24"/>
          <w:lang w:val="it-IT"/>
        </w:rPr>
        <w:t>arii naturale protejate de interes naţional, comunitar, internaţional</w:t>
      </w:r>
      <w:r w:rsidRPr="00B76627">
        <w:rPr>
          <w:sz w:val="24"/>
          <w:szCs w:val="24"/>
          <w:lang w:val="it-IT"/>
        </w:rPr>
        <w:t xml:space="preserve"> - nu este cazul, nu se propune în perimetrul sau vecinătatea unor astfel de zone.</w:t>
      </w:r>
    </w:p>
    <w:p w:rsidR="00B76627" w:rsidRPr="00B76627" w:rsidRDefault="00B76627" w:rsidP="00B76627">
      <w:pPr>
        <w:shd w:val="clear" w:color="auto" w:fill="FFFFFF"/>
        <w:jc w:val="both"/>
        <w:rPr>
          <w:sz w:val="24"/>
          <w:szCs w:val="24"/>
          <w:lang w:val="it-IT"/>
        </w:rPr>
      </w:pPr>
      <w:r w:rsidRPr="00B76627">
        <w:rPr>
          <w:b/>
          <w:bCs/>
          <w:i/>
          <w:color w:val="8F0000"/>
          <w:sz w:val="24"/>
          <w:szCs w:val="24"/>
          <w:lang w:val="it-IT"/>
        </w:rPr>
        <w:t>5)</w:t>
      </w:r>
      <w:r w:rsidRPr="00B76627">
        <w:rPr>
          <w:sz w:val="24"/>
          <w:szCs w:val="24"/>
          <w:lang w:val="it-IT"/>
        </w:rPr>
        <w:t xml:space="preserve"> </w:t>
      </w:r>
      <w:r w:rsidRPr="00B76627">
        <w:rPr>
          <w:b/>
          <w:i/>
          <w:sz w:val="24"/>
          <w:szCs w:val="24"/>
          <w:lang w:val="it-IT"/>
        </w:rPr>
        <w:t xml:space="preserve">zone clasificate sau protejate conform legislaţiei în vigoare: situri Natura 2000 desemnate în conformitate cu legislaţia privind regimul ariilor naturale protejate, conservarea </w:t>
      </w:r>
      <w:r w:rsidRPr="00B76627">
        <w:rPr>
          <w:b/>
          <w:i/>
          <w:sz w:val="24"/>
          <w:szCs w:val="24"/>
          <w:lang w:val="it-IT"/>
        </w:rPr>
        <w:lastRenderedPageBreak/>
        <w:t>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B76627">
        <w:rPr>
          <w:sz w:val="24"/>
          <w:szCs w:val="24"/>
          <w:lang w:val="it-IT"/>
        </w:rPr>
        <w:t xml:space="preserve"> nu este cazul, proiectul nu se propune în perimetrul sau vecinătatea unor astfel de zone.</w:t>
      </w:r>
    </w:p>
    <w:p w:rsidR="00B76627" w:rsidRPr="00B76627" w:rsidRDefault="00B76627" w:rsidP="00B76627">
      <w:pPr>
        <w:shd w:val="clear" w:color="auto" w:fill="FFFFFF"/>
        <w:jc w:val="both"/>
        <w:rPr>
          <w:sz w:val="24"/>
          <w:szCs w:val="24"/>
          <w:lang w:val="it-IT"/>
        </w:rPr>
      </w:pPr>
      <w:r w:rsidRPr="00B76627">
        <w:rPr>
          <w:b/>
          <w:bCs/>
          <w:i/>
          <w:color w:val="8F0000"/>
          <w:sz w:val="24"/>
          <w:szCs w:val="24"/>
          <w:lang w:val="it-IT"/>
        </w:rPr>
        <w:t>6)</w:t>
      </w:r>
      <w:r w:rsidRPr="00B76627">
        <w:rPr>
          <w:b/>
          <w:sz w:val="24"/>
          <w:szCs w:val="24"/>
          <w:lang w:val="it-IT"/>
        </w:rPr>
        <w:t xml:space="preserve"> </w:t>
      </w:r>
      <w:r w:rsidRPr="00B76627">
        <w:rPr>
          <w:b/>
          <w:i/>
          <w:sz w:val="24"/>
          <w:szCs w:val="24"/>
          <w:lang w:val="it-IT"/>
        </w:rPr>
        <w:t>zonele în care au existat deja cazuri de nerespectare a standardelor de calitate a mediului prevăzute de legislaţia naţională şi la nivelul Uniunii Europene şi relevante pentru proiect sau în care se consideră că există astfel de cazuri-</w:t>
      </w:r>
      <w:r w:rsidRPr="00B76627">
        <w:rPr>
          <w:sz w:val="24"/>
          <w:szCs w:val="24"/>
          <w:lang w:val="it-IT"/>
        </w:rPr>
        <w:t xml:space="preserve"> nu este cazul.</w:t>
      </w:r>
    </w:p>
    <w:p w:rsidR="00B76627" w:rsidRPr="00B76627" w:rsidRDefault="00B76627" w:rsidP="00B76627">
      <w:pPr>
        <w:tabs>
          <w:tab w:val="center" w:pos="284"/>
          <w:tab w:val="right" w:pos="10065"/>
        </w:tabs>
        <w:autoSpaceDN w:val="0"/>
        <w:adjustRightInd w:val="0"/>
        <w:jc w:val="both"/>
        <w:rPr>
          <w:sz w:val="24"/>
          <w:szCs w:val="24"/>
          <w:lang w:val="it-IT"/>
        </w:rPr>
      </w:pPr>
      <w:r w:rsidRPr="00B76627">
        <w:rPr>
          <w:b/>
          <w:bCs/>
          <w:i/>
          <w:color w:val="8F0000"/>
          <w:sz w:val="24"/>
          <w:szCs w:val="24"/>
        </w:rPr>
        <w:t>7)</w:t>
      </w:r>
      <w:r w:rsidRPr="00B76627">
        <w:rPr>
          <w:sz w:val="24"/>
          <w:szCs w:val="24"/>
        </w:rPr>
        <w:t xml:space="preserve"> </w:t>
      </w:r>
      <w:r w:rsidRPr="00B76627">
        <w:rPr>
          <w:b/>
          <w:i/>
          <w:sz w:val="24"/>
          <w:szCs w:val="24"/>
        </w:rPr>
        <w:t>zonele cu o densitate mare a populaţiei</w:t>
      </w:r>
      <w:r w:rsidRPr="00B76627">
        <w:rPr>
          <w:b/>
          <w:sz w:val="24"/>
          <w:szCs w:val="24"/>
        </w:rPr>
        <w:t xml:space="preserve"> -</w:t>
      </w:r>
      <w:r w:rsidRPr="00B76627">
        <w:rPr>
          <w:sz w:val="24"/>
          <w:szCs w:val="24"/>
        </w:rPr>
        <w:t xml:space="preserve"> amplasamentul proiectului se afla la cca 1km fata de zona locuita; </w:t>
      </w:r>
    </w:p>
    <w:p w:rsidR="00B76627" w:rsidRPr="00B76627" w:rsidRDefault="00B76627" w:rsidP="00B76627">
      <w:pPr>
        <w:shd w:val="clear" w:color="auto" w:fill="FFFFFF"/>
        <w:jc w:val="both"/>
        <w:rPr>
          <w:sz w:val="24"/>
          <w:szCs w:val="24"/>
          <w:lang w:val="it-IT"/>
        </w:rPr>
      </w:pPr>
      <w:r w:rsidRPr="00B76627">
        <w:rPr>
          <w:b/>
          <w:i/>
          <w:sz w:val="24"/>
          <w:szCs w:val="24"/>
          <w:lang w:val="it-IT"/>
        </w:rPr>
        <w:t>8)</w:t>
      </w:r>
      <w:r w:rsidRPr="00B76627">
        <w:rPr>
          <w:b/>
          <w:sz w:val="24"/>
          <w:szCs w:val="24"/>
          <w:lang w:val="it-IT"/>
        </w:rPr>
        <w:t xml:space="preserve"> </w:t>
      </w:r>
      <w:r w:rsidRPr="00B76627">
        <w:rPr>
          <w:b/>
          <w:i/>
          <w:sz w:val="24"/>
          <w:szCs w:val="24"/>
          <w:lang w:val="it-IT"/>
        </w:rPr>
        <w:t>peisaje şi situri importante din punct de vedere istoric, cultural sau arheologic</w:t>
      </w:r>
      <w:r w:rsidRPr="00B76627">
        <w:rPr>
          <w:sz w:val="24"/>
          <w:szCs w:val="24"/>
          <w:lang w:val="it-IT"/>
        </w:rPr>
        <w:t xml:space="preserve"> – nu este cazul. </w:t>
      </w:r>
    </w:p>
    <w:p w:rsidR="00B76627" w:rsidRPr="00B76627" w:rsidRDefault="00B76627" w:rsidP="00B76627">
      <w:pPr>
        <w:shd w:val="clear" w:color="auto" w:fill="FFFFFF"/>
        <w:spacing w:before="120" w:after="120"/>
        <w:ind w:firstLine="709"/>
        <w:jc w:val="both"/>
        <w:rPr>
          <w:sz w:val="24"/>
          <w:szCs w:val="24"/>
          <w:lang w:val="pt-BR"/>
        </w:rPr>
      </w:pPr>
      <w:r w:rsidRPr="00B76627">
        <w:rPr>
          <w:b/>
          <w:sz w:val="24"/>
          <w:szCs w:val="24"/>
          <w:lang w:val="pt-BR"/>
        </w:rPr>
        <w:t>3)</w:t>
      </w:r>
      <w:r w:rsidRPr="00B76627">
        <w:rPr>
          <w:b/>
          <w:i/>
          <w:sz w:val="24"/>
          <w:szCs w:val="24"/>
          <w:u w:val="single"/>
          <w:lang w:val="pt-BR"/>
        </w:rPr>
        <w:t>Tipurile si caracteristicile impactului potenţial</w:t>
      </w:r>
      <w:r w:rsidRPr="00B76627">
        <w:rPr>
          <w:b/>
          <w:sz w:val="24"/>
          <w:szCs w:val="24"/>
          <w:lang w:val="pt-BR"/>
        </w:rPr>
        <w:t xml:space="preserve">: </w:t>
      </w:r>
    </w:p>
    <w:p w:rsidR="00B76627" w:rsidRPr="00B76627" w:rsidRDefault="00B76627" w:rsidP="00B76627">
      <w:pPr>
        <w:shd w:val="clear" w:color="auto" w:fill="FFFFFF"/>
        <w:jc w:val="both"/>
        <w:rPr>
          <w:sz w:val="24"/>
          <w:szCs w:val="24"/>
        </w:rPr>
      </w:pPr>
      <w:r w:rsidRPr="00B76627">
        <w:rPr>
          <w:b/>
          <w:bCs/>
          <w:sz w:val="24"/>
          <w:szCs w:val="24"/>
        </w:rPr>
        <w:t xml:space="preserve">a)importanta si </w:t>
      </w:r>
      <w:r w:rsidRPr="00B76627">
        <w:rPr>
          <w:b/>
          <w:sz w:val="24"/>
          <w:szCs w:val="24"/>
        </w:rPr>
        <w:t>extinderea impactului-</w:t>
      </w:r>
      <w:r w:rsidRPr="00B76627">
        <w:rPr>
          <w:sz w:val="24"/>
          <w:szCs w:val="24"/>
        </w:rPr>
        <w:t xml:space="preserve">impact redus si local doar in zona amplasamentului, cu conditia respectarii legislatiei privind protectia mediului in vigoare si a </w:t>
      </w:r>
      <w:r w:rsidRPr="00B76627">
        <w:rPr>
          <w:sz w:val="24"/>
          <w:szCs w:val="24"/>
          <w:lang w:val="it-IT"/>
        </w:rPr>
        <w:t>condițiilor impuse prin prezenta Decizie</w:t>
      </w:r>
      <w:r w:rsidRPr="00B76627">
        <w:rPr>
          <w:sz w:val="24"/>
          <w:szCs w:val="24"/>
        </w:rPr>
        <w:t xml:space="preserve">;  </w:t>
      </w:r>
    </w:p>
    <w:p w:rsidR="00B76627" w:rsidRPr="00B76627" w:rsidRDefault="00B76627" w:rsidP="00B76627">
      <w:pPr>
        <w:shd w:val="clear" w:color="auto" w:fill="FFFFFF"/>
        <w:jc w:val="both"/>
        <w:rPr>
          <w:sz w:val="24"/>
          <w:szCs w:val="24"/>
        </w:rPr>
      </w:pPr>
      <w:r w:rsidRPr="00B76627">
        <w:rPr>
          <w:b/>
          <w:sz w:val="24"/>
          <w:szCs w:val="24"/>
        </w:rPr>
        <w:t>b)natura impactului-</w:t>
      </w:r>
      <w:r w:rsidRPr="00B76627">
        <w:rPr>
          <w:sz w:val="24"/>
          <w:szCs w:val="24"/>
        </w:rPr>
        <w:t xml:space="preserve">impact redus, direct, local doar in zona amplasamentului cu conditia respectarii legislatiei privind protectia mediului in vigoare si a </w:t>
      </w:r>
      <w:r w:rsidRPr="00B76627">
        <w:rPr>
          <w:sz w:val="24"/>
          <w:szCs w:val="24"/>
          <w:lang w:val="it-IT"/>
        </w:rPr>
        <w:t>condițiilor impuse prin prezenta Decizie</w:t>
      </w:r>
      <w:r w:rsidRPr="00B76627">
        <w:rPr>
          <w:sz w:val="24"/>
          <w:szCs w:val="24"/>
        </w:rPr>
        <w:t xml:space="preserve">;  </w:t>
      </w:r>
    </w:p>
    <w:p w:rsidR="00B76627" w:rsidRPr="00B76627" w:rsidRDefault="00B76627" w:rsidP="00B76627">
      <w:pPr>
        <w:shd w:val="clear" w:color="auto" w:fill="FFFFFF"/>
        <w:jc w:val="both"/>
        <w:rPr>
          <w:sz w:val="24"/>
          <w:szCs w:val="24"/>
          <w:lang w:val="it-IT"/>
        </w:rPr>
      </w:pPr>
      <w:r w:rsidRPr="00B76627">
        <w:rPr>
          <w:b/>
          <w:bCs/>
          <w:sz w:val="24"/>
          <w:szCs w:val="24"/>
        </w:rPr>
        <w:t>c)</w:t>
      </w:r>
      <w:r w:rsidRPr="00B76627">
        <w:rPr>
          <w:b/>
          <w:sz w:val="24"/>
          <w:szCs w:val="24"/>
        </w:rPr>
        <w:t>natura transfrontieră a impactului -</w:t>
      </w:r>
      <w:r w:rsidRPr="00B76627">
        <w:rPr>
          <w:sz w:val="24"/>
          <w:szCs w:val="24"/>
          <w:lang w:val="it-IT"/>
        </w:rPr>
        <w:t xml:space="preserve"> proiectul propus nu va avea efecte transfrontiere;</w:t>
      </w:r>
    </w:p>
    <w:p w:rsidR="00B76627" w:rsidRPr="00B76627" w:rsidRDefault="00B76627" w:rsidP="00B76627">
      <w:pPr>
        <w:shd w:val="clear" w:color="auto" w:fill="FFFFFF"/>
        <w:jc w:val="both"/>
        <w:rPr>
          <w:b/>
          <w:sz w:val="24"/>
          <w:szCs w:val="24"/>
        </w:rPr>
      </w:pPr>
      <w:r w:rsidRPr="00B76627">
        <w:rPr>
          <w:b/>
          <w:bCs/>
          <w:sz w:val="24"/>
          <w:szCs w:val="24"/>
        </w:rPr>
        <w:t>d)</w:t>
      </w:r>
      <w:r w:rsidRPr="00B76627">
        <w:rPr>
          <w:b/>
          <w:sz w:val="24"/>
          <w:szCs w:val="24"/>
        </w:rPr>
        <w:t xml:space="preserve">intensitatea şi complexitatea impactului - </w:t>
      </w:r>
      <w:r w:rsidRPr="00B76627">
        <w:rPr>
          <w:sz w:val="24"/>
          <w:szCs w:val="24"/>
        </w:rPr>
        <w:t xml:space="preserve">impact de intensitate si complexitate redusa, cu conditia respectarii legislatiei privind protectia mediului in vigoare si a </w:t>
      </w:r>
      <w:r w:rsidRPr="00B76627">
        <w:rPr>
          <w:sz w:val="24"/>
          <w:szCs w:val="24"/>
          <w:lang w:val="it-IT"/>
        </w:rPr>
        <w:t>condițiilor impuse prin prezenta Decizie</w:t>
      </w:r>
      <w:r w:rsidRPr="00B76627">
        <w:rPr>
          <w:sz w:val="24"/>
          <w:szCs w:val="24"/>
        </w:rPr>
        <w:t xml:space="preserve">;  </w:t>
      </w:r>
    </w:p>
    <w:p w:rsidR="00B76627" w:rsidRPr="00B76627" w:rsidRDefault="00B76627" w:rsidP="00B76627">
      <w:pPr>
        <w:shd w:val="clear" w:color="auto" w:fill="FFFFFF"/>
        <w:jc w:val="both"/>
        <w:rPr>
          <w:b/>
          <w:sz w:val="24"/>
          <w:szCs w:val="24"/>
        </w:rPr>
      </w:pPr>
      <w:r w:rsidRPr="00B76627">
        <w:rPr>
          <w:b/>
          <w:bCs/>
          <w:sz w:val="24"/>
          <w:szCs w:val="24"/>
        </w:rPr>
        <w:t>e)</w:t>
      </w:r>
      <w:r w:rsidRPr="00B76627">
        <w:rPr>
          <w:b/>
          <w:sz w:val="24"/>
          <w:szCs w:val="24"/>
        </w:rPr>
        <w:t>probabilitatea impactului –</w:t>
      </w:r>
      <w:r w:rsidRPr="00B76627">
        <w:rPr>
          <w:sz w:val="24"/>
          <w:szCs w:val="24"/>
          <w:lang w:val="it-IT"/>
        </w:rPr>
        <w:t xml:space="preserve"> probabilitatea de apariție a impactului este redusă </w:t>
      </w:r>
      <w:r w:rsidRPr="00B76627">
        <w:rPr>
          <w:sz w:val="24"/>
          <w:szCs w:val="24"/>
        </w:rPr>
        <w:t xml:space="preserve">in situatia respectarii legislatiei privind protectia mediului in vigoare si a </w:t>
      </w:r>
      <w:r w:rsidRPr="00B76627">
        <w:rPr>
          <w:sz w:val="24"/>
          <w:szCs w:val="24"/>
          <w:lang w:val="it-IT"/>
        </w:rPr>
        <w:t>condițiilor impuse prin prezenta Decizie</w:t>
      </w:r>
      <w:r w:rsidRPr="00B76627">
        <w:rPr>
          <w:sz w:val="24"/>
          <w:szCs w:val="24"/>
        </w:rPr>
        <w:t xml:space="preserve">;  </w:t>
      </w:r>
    </w:p>
    <w:p w:rsidR="00B76627" w:rsidRPr="00B76627" w:rsidRDefault="00B76627" w:rsidP="00B76627">
      <w:pPr>
        <w:autoSpaceDE w:val="0"/>
        <w:autoSpaceDN w:val="0"/>
        <w:adjustRightInd w:val="0"/>
        <w:jc w:val="both"/>
        <w:rPr>
          <w:sz w:val="24"/>
          <w:szCs w:val="24"/>
        </w:rPr>
      </w:pPr>
      <w:r w:rsidRPr="00B76627">
        <w:rPr>
          <w:b/>
          <w:bCs/>
          <w:sz w:val="24"/>
          <w:szCs w:val="24"/>
        </w:rPr>
        <w:t>f)</w:t>
      </w:r>
      <w:r w:rsidRPr="00B76627">
        <w:rPr>
          <w:b/>
          <w:sz w:val="24"/>
          <w:szCs w:val="24"/>
        </w:rPr>
        <w:t>debutul, durata, frecvenţa şi reversibilitatea preconizate ale impactului</w:t>
      </w:r>
      <w:r w:rsidRPr="00B76627">
        <w:rPr>
          <w:b/>
          <w:i/>
          <w:sz w:val="24"/>
          <w:szCs w:val="24"/>
        </w:rPr>
        <w:t>-</w:t>
      </w:r>
      <w:r w:rsidRPr="00B76627">
        <w:rPr>
          <w:sz w:val="24"/>
          <w:szCs w:val="24"/>
          <w:lang w:val="it-IT"/>
        </w:rPr>
        <w:t xml:space="preserve"> </w:t>
      </w:r>
      <w:r w:rsidRPr="00B76627">
        <w:rPr>
          <w:sz w:val="24"/>
          <w:szCs w:val="24"/>
        </w:rPr>
        <w:t xml:space="preserve">impact redus, temporar si local în zona proiectului, cu conditia respectarii legislatiei privind protectia mediului in vigoare si a </w:t>
      </w:r>
      <w:r w:rsidRPr="00B76627">
        <w:rPr>
          <w:sz w:val="24"/>
          <w:szCs w:val="24"/>
          <w:lang w:val="it-IT"/>
        </w:rPr>
        <w:t>condițiilor impuse prin prezenta Decizie</w:t>
      </w:r>
      <w:r w:rsidRPr="00B76627">
        <w:rPr>
          <w:sz w:val="24"/>
          <w:szCs w:val="24"/>
        </w:rPr>
        <w:t xml:space="preserve">;  </w:t>
      </w:r>
    </w:p>
    <w:p w:rsidR="00B76627" w:rsidRPr="00B76627" w:rsidRDefault="00B76627" w:rsidP="00B76627">
      <w:pPr>
        <w:tabs>
          <w:tab w:val="left" w:pos="90"/>
          <w:tab w:val="left" w:pos="180"/>
        </w:tabs>
        <w:jc w:val="both"/>
        <w:rPr>
          <w:sz w:val="24"/>
          <w:szCs w:val="24"/>
          <w:lang w:val="ro-RO"/>
        </w:rPr>
      </w:pPr>
      <w:r w:rsidRPr="00B76627">
        <w:rPr>
          <w:b/>
          <w:sz w:val="24"/>
          <w:szCs w:val="24"/>
        </w:rPr>
        <w:t xml:space="preserve"> g) cumularea impactului cu impactul altor proiecte existente şi/sau aprobate –</w:t>
      </w:r>
      <w:r w:rsidRPr="00B76627">
        <w:rPr>
          <w:sz w:val="24"/>
          <w:szCs w:val="24"/>
        </w:rPr>
        <w:t xml:space="preserve"> </w:t>
      </w:r>
      <w:r w:rsidRPr="00B76627">
        <w:rPr>
          <w:sz w:val="24"/>
          <w:szCs w:val="24"/>
          <w:lang w:val="it-IT"/>
        </w:rPr>
        <w:t>in vecinatatea amplasamentului nu se cunosc proiecte care sa genereze un impact cumulativ.</w:t>
      </w:r>
    </w:p>
    <w:p w:rsidR="00B76627" w:rsidRPr="00B76627" w:rsidRDefault="00B76627" w:rsidP="00B76627">
      <w:pPr>
        <w:autoSpaceDE w:val="0"/>
        <w:autoSpaceDN w:val="0"/>
        <w:adjustRightInd w:val="0"/>
        <w:jc w:val="both"/>
        <w:rPr>
          <w:sz w:val="24"/>
          <w:szCs w:val="24"/>
        </w:rPr>
      </w:pPr>
      <w:r w:rsidRPr="00B76627">
        <w:rPr>
          <w:b/>
          <w:sz w:val="24"/>
          <w:szCs w:val="24"/>
        </w:rPr>
        <w:t xml:space="preserve"> h) posibilitatea de reducere efectivă a impactului-</w:t>
      </w:r>
      <w:r w:rsidRPr="00B76627">
        <w:rPr>
          <w:sz w:val="24"/>
          <w:szCs w:val="24"/>
        </w:rPr>
        <w:t xml:space="preserve"> respectarea legislatiei privind protectia mediului in vigoare, verificari periodice ale utilajelor, respectarea instructiunilor de lucru si a fiselor de post, monitorizarea periodica a factorilor de mediu conduc la protejarea factorilor de mediu.    </w:t>
      </w:r>
    </w:p>
    <w:p w:rsidR="00B76627" w:rsidRPr="00B76627" w:rsidRDefault="00B76627" w:rsidP="00B76627">
      <w:pPr>
        <w:jc w:val="both"/>
        <w:rPr>
          <w:rFonts w:eastAsia="Calibri"/>
          <w:i/>
          <w:sz w:val="24"/>
          <w:szCs w:val="24"/>
          <w:lang w:val="ro-RO"/>
        </w:rPr>
      </w:pPr>
      <w:r w:rsidRPr="00B76627">
        <w:rPr>
          <w:rFonts w:eastAsia="Calibri"/>
          <w:b/>
          <w:bCs/>
          <w:sz w:val="24"/>
          <w:szCs w:val="24"/>
        </w:rPr>
        <w:t>4</w:t>
      </w:r>
      <w:r w:rsidRPr="00B76627">
        <w:rPr>
          <w:rFonts w:eastAsia="Calibri"/>
          <w:b/>
          <w:bCs/>
          <w:i/>
          <w:sz w:val="24"/>
          <w:szCs w:val="24"/>
        </w:rPr>
        <w:t xml:space="preserve">) </w:t>
      </w:r>
      <w:r w:rsidRPr="00B76627">
        <w:rPr>
          <w:rFonts w:eastAsia="Calibri"/>
          <w:i/>
          <w:sz w:val="24"/>
          <w:szCs w:val="24"/>
        </w:rPr>
        <w:t xml:space="preserve">Membrii Comisiei de Analiza Tehnica (CAT) Braila constituita conform Ordinului de Prefect </w:t>
      </w:r>
      <w:r w:rsidRPr="00B76627">
        <w:rPr>
          <w:rFonts w:eastAsia="Calibri"/>
          <w:b/>
          <w:bCs/>
          <w:i/>
          <w:sz w:val="24"/>
          <w:szCs w:val="24"/>
        </w:rPr>
        <w:t>au emis puncte de vedere favorabile</w:t>
      </w:r>
      <w:r w:rsidRPr="00B76627">
        <w:rPr>
          <w:rFonts w:eastAsia="Calibri"/>
          <w:i/>
          <w:sz w:val="24"/>
          <w:szCs w:val="24"/>
        </w:rPr>
        <w:t xml:space="preserve"> </w:t>
      </w:r>
      <w:r w:rsidRPr="00B76627">
        <w:rPr>
          <w:rFonts w:eastAsia="Calibri"/>
          <w:i/>
          <w:sz w:val="24"/>
          <w:szCs w:val="24"/>
          <w:lang w:val="ro-RO"/>
        </w:rPr>
        <w:t>cu privire la potenţialul impact asupra populaţiei şi sănătatii umane, biodiversitatea, terenurile, solul, apa, aerul şi clima, bunurile materiale, patrimoniul cultural şi peisajul.</w:t>
      </w:r>
    </w:p>
    <w:p w:rsidR="00B76627" w:rsidRPr="00B76627" w:rsidRDefault="00B76627" w:rsidP="00B76627">
      <w:pPr>
        <w:spacing w:before="120"/>
        <w:jc w:val="both"/>
        <w:rPr>
          <w:sz w:val="24"/>
          <w:szCs w:val="24"/>
          <w:lang w:val="it-IT"/>
        </w:rPr>
      </w:pPr>
      <w:r w:rsidRPr="00B76627">
        <w:rPr>
          <w:b/>
          <w:sz w:val="24"/>
          <w:szCs w:val="24"/>
          <w:u w:val="single"/>
          <w:lang w:val="it-IT"/>
        </w:rPr>
        <w:t>Condiţiile de realizare a proiectului</w:t>
      </w:r>
      <w:r w:rsidRPr="00B76627">
        <w:rPr>
          <w:sz w:val="24"/>
          <w:szCs w:val="24"/>
          <w:lang w:val="it-IT"/>
        </w:rPr>
        <w:t>:</w:t>
      </w:r>
    </w:p>
    <w:p w:rsidR="00B76627" w:rsidRPr="00B76627" w:rsidRDefault="00B76627" w:rsidP="00B76627">
      <w:pPr>
        <w:ind w:right="-91"/>
        <w:jc w:val="both"/>
        <w:rPr>
          <w:bCs/>
          <w:sz w:val="24"/>
          <w:szCs w:val="24"/>
        </w:rPr>
      </w:pPr>
      <w:r w:rsidRPr="00B76627">
        <w:rPr>
          <w:bCs/>
          <w:sz w:val="24"/>
          <w:szCs w:val="24"/>
        </w:rPr>
        <w:t xml:space="preserve">- Executarea lucrărilor cu respectarea amplasamentului şi a documentaţiei tehnice depuse, a normativelor şi prescripţiilor tehnice specifice </w:t>
      </w:r>
      <w:r w:rsidRPr="00B76627">
        <w:rPr>
          <w:sz w:val="24"/>
          <w:szCs w:val="24"/>
        </w:rPr>
        <w:t xml:space="preserve">pentru lucrările de </w:t>
      </w:r>
      <w:r w:rsidRPr="00B76627">
        <w:rPr>
          <w:bCs/>
          <w:sz w:val="24"/>
          <w:szCs w:val="24"/>
        </w:rPr>
        <w:t>demolare a obiectivului, conform proiectului propus si numai dupa obtinerea avizelor solicitate prin Certificatul de Urbanism;</w:t>
      </w:r>
    </w:p>
    <w:p w:rsidR="00B76627" w:rsidRPr="00B76627" w:rsidRDefault="00B76627" w:rsidP="00B76627">
      <w:pPr>
        <w:ind w:right="-91"/>
        <w:jc w:val="both"/>
        <w:rPr>
          <w:bCs/>
          <w:sz w:val="24"/>
          <w:szCs w:val="24"/>
        </w:rPr>
      </w:pPr>
      <w:r w:rsidRPr="00B76627">
        <w:rPr>
          <w:bCs/>
          <w:sz w:val="24"/>
          <w:szCs w:val="24"/>
        </w:rPr>
        <w:t>- Executarea lucrărilor se va face cu luarea tuturor masurilor pentru a nu deranja vecinatatile;</w:t>
      </w:r>
    </w:p>
    <w:p w:rsidR="00B76627" w:rsidRPr="00B76627" w:rsidRDefault="00B76627" w:rsidP="00B76627">
      <w:pPr>
        <w:ind w:right="-91"/>
        <w:jc w:val="both"/>
        <w:rPr>
          <w:sz w:val="24"/>
          <w:szCs w:val="24"/>
        </w:rPr>
      </w:pPr>
      <w:r w:rsidRPr="00B76627">
        <w:rPr>
          <w:bCs/>
          <w:sz w:val="24"/>
          <w:szCs w:val="24"/>
        </w:rPr>
        <w:t xml:space="preserve">- </w:t>
      </w:r>
      <w:r w:rsidRPr="00B76627">
        <w:rPr>
          <w:sz w:val="24"/>
          <w:szCs w:val="24"/>
        </w:rPr>
        <w:t>Interzicerea depozitarii deseurilor in alte locuri decat cele special amenajate;</w:t>
      </w:r>
    </w:p>
    <w:p w:rsidR="00B76627" w:rsidRPr="00B76627" w:rsidRDefault="00B76627" w:rsidP="00B76627">
      <w:pPr>
        <w:jc w:val="both"/>
        <w:rPr>
          <w:sz w:val="24"/>
          <w:szCs w:val="24"/>
        </w:rPr>
      </w:pPr>
      <w:r w:rsidRPr="00B76627">
        <w:rPr>
          <w:sz w:val="24"/>
          <w:szCs w:val="24"/>
        </w:rPr>
        <w:t>- Interzicerea efectuarii de interventii la mijloacele de transport si echipamente la locul lucrarii, pentru a evita scapari accidentale de produs petrolier.</w:t>
      </w:r>
    </w:p>
    <w:p w:rsidR="00B76627" w:rsidRPr="00B76627" w:rsidRDefault="00B76627" w:rsidP="00B76627">
      <w:pPr>
        <w:jc w:val="both"/>
        <w:rPr>
          <w:sz w:val="24"/>
          <w:szCs w:val="24"/>
        </w:rPr>
      </w:pPr>
      <w:r w:rsidRPr="00B76627">
        <w:rPr>
          <w:sz w:val="24"/>
          <w:szCs w:val="24"/>
        </w:rPr>
        <w:t>- Asigurarea materialelor absorbante pentru prevenirea dispersiei substantelor periculoase in caz de pierderi accidentale;</w:t>
      </w:r>
    </w:p>
    <w:p w:rsidR="00B76627" w:rsidRPr="00B76627" w:rsidRDefault="00B76627" w:rsidP="00B76627">
      <w:pPr>
        <w:jc w:val="both"/>
        <w:rPr>
          <w:sz w:val="24"/>
          <w:szCs w:val="24"/>
        </w:rPr>
      </w:pPr>
      <w:r w:rsidRPr="00B76627">
        <w:rPr>
          <w:sz w:val="24"/>
          <w:szCs w:val="24"/>
        </w:rPr>
        <w:t>- Reparatiile utilajelor si alimentarea cu carburant a acestora se va face numai in statii specializate si autorizate, conform prevederilor legale (service-uri auto, statii distribuție carburanți), de catre personal de specialitate.</w:t>
      </w:r>
    </w:p>
    <w:p w:rsidR="00B76627" w:rsidRPr="00B76627" w:rsidRDefault="00B76627" w:rsidP="00B76627">
      <w:pPr>
        <w:ind w:right="-91"/>
        <w:jc w:val="both"/>
        <w:rPr>
          <w:bCs/>
          <w:sz w:val="24"/>
          <w:szCs w:val="24"/>
        </w:rPr>
      </w:pPr>
      <w:r w:rsidRPr="00B76627">
        <w:rPr>
          <w:bCs/>
          <w:sz w:val="24"/>
          <w:szCs w:val="24"/>
        </w:rPr>
        <w:lastRenderedPageBreak/>
        <w:t xml:space="preserve">- Colectarea separată și stocarea temporară a deşeurilor rezultate în urma executării lucrărilor, în condiţii de siguranţă pentru mediul înconjurător şi pentru sănătatea oamenilor, în scopul valorificării/eliminării prin operatori economici autorizaţi, în conformitate cu prevederile </w:t>
      </w:r>
      <w:r w:rsidRPr="00B76627">
        <w:rPr>
          <w:bCs/>
          <w:i/>
          <w:sz w:val="24"/>
          <w:szCs w:val="24"/>
        </w:rPr>
        <w:t xml:space="preserve">Legii nr. 211/2011 privind regimul deşeurilor, </w:t>
      </w:r>
      <w:r w:rsidRPr="00B76627">
        <w:rPr>
          <w:bCs/>
          <w:sz w:val="24"/>
          <w:szCs w:val="24"/>
        </w:rPr>
        <w:t>republicată;</w:t>
      </w:r>
    </w:p>
    <w:p w:rsidR="00B76627" w:rsidRPr="00B76627" w:rsidRDefault="00B76627" w:rsidP="00B76627">
      <w:pPr>
        <w:ind w:right="-91"/>
        <w:jc w:val="both"/>
        <w:rPr>
          <w:bCs/>
          <w:sz w:val="24"/>
          <w:szCs w:val="24"/>
        </w:rPr>
      </w:pPr>
      <w:r w:rsidRPr="00B76627">
        <w:rPr>
          <w:bCs/>
          <w:sz w:val="24"/>
          <w:szCs w:val="24"/>
        </w:rPr>
        <w:t xml:space="preserve">- Întocmirea evidenţei gestiunii deşeurilor rezultate in urma realizarii proiectului si desfasurarii  activitatii, conform prevederilor HG nr. 856/2002, </w:t>
      </w:r>
      <w:r w:rsidRPr="00B76627">
        <w:rPr>
          <w:bCs/>
          <w:i/>
          <w:sz w:val="24"/>
          <w:szCs w:val="24"/>
        </w:rPr>
        <w:t>privind evidenţa gestiunii deşeurilor şi pentru aprobarea listei cuprinzând deşeurile, inclusiv deşeurile periculoase</w:t>
      </w:r>
      <w:r w:rsidRPr="00B76627">
        <w:rPr>
          <w:bCs/>
          <w:sz w:val="24"/>
          <w:szCs w:val="24"/>
        </w:rPr>
        <w:t>, cu modificările şi completările ulterioare;</w:t>
      </w:r>
    </w:p>
    <w:p w:rsidR="00B76627" w:rsidRPr="00B76627" w:rsidRDefault="00B76627" w:rsidP="00B76627">
      <w:pPr>
        <w:ind w:right="-91"/>
        <w:jc w:val="both"/>
        <w:rPr>
          <w:bCs/>
          <w:sz w:val="24"/>
          <w:szCs w:val="24"/>
        </w:rPr>
      </w:pPr>
      <w:r w:rsidRPr="00B76627">
        <w:rPr>
          <w:bCs/>
          <w:sz w:val="24"/>
          <w:szCs w:val="24"/>
        </w:rPr>
        <w:t xml:space="preserve"> - Colectarea separată a deșeurilor reciclabile (hârtie, metal, plastic şi sticlă) şi valorificarea prin operatori autorizaţi;</w:t>
      </w:r>
    </w:p>
    <w:p w:rsidR="00B76627" w:rsidRPr="00B76627" w:rsidRDefault="00B76627" w:rsidP="00B76627">
      <w:pPr>
        <w:ind w:right="-91"/>
        <w:jc w:val="both"/>
        <w:rPr>
          <w:bCs/>
          <w:sz w:val="24"/>
          <w:szCs w:val="24"/>
        </w:rPr>
      </w:pPr>
      <w:r w:rsidRPr="00B76627">
        <w:rPr>
          <w:bCs/>
          <w:sz w:val="24"/>
          <w:szCs w:val="24"/>
        </w:rPr>
        <w:t xml:space="preserve">- Predarea deșeurilor care nu se pot valorifica unui operator de salubritate spre eliminare, abandonarea deșeurilor fiind interzisă; </w:t>
      </w:r>
    </w:p>
    <w:p w:rsidR="00B76627" w:rsidRPr="00B76627" w:rsidRDefault="00B76627" w:rsidP="00B76627">
      <w:pPr>
        <w:ind w:right="-91"/>
        <w:jc w:val="both"/>
        <w:rPr>
          <w:bCs/>
          <w:sz w:val="24"/>
          <w:szCs w:val="24"/>
        </w:rPr>
      </w:pPr>
      <w:r w:rsidRPr="00B76627">
        <w:rPr>
          <w:bCs/>
          <w:sz w:val="24"/>
          <w:szCs w:val="24"/>
        </w:rPr>
        <w:t xml:space="preserve">- Titularul raspunde de asigurarea trasabilităţii de la locul de generare la destinaţia finală si asigura evidenta gestiunii deseurilor pe care o transmite Agentiei pentru Protectia Mediului Braila.  </w:t>
      </w:r>
    </w:p>
    <w:p w:rsidR="00B76627" w:rsidRPr="00B76627" w:rsidRDefault="00B76627" w:rsidP="00B76627">
      <w:pPr>
        <w:ind w:right="-91"/>
        <w:jc w:val="both"/>
        <w:rPr>
          <w:sz w:val="24"/>
          <w:szCs w:val="24"/>
        </w:rPr>
      </w:pPr>
      <w:r w:rsidRPr="00B76627">
        <w:rPr>
          <w:sz w:val="24"/>
          <w:szCs w:val="24"/>
        </w:rPr>
        <w:t>- Obţinerea tuturor avizelor şi acordurilor specifice ale administraţiei publice locale şi/sau ale serviciilor descentralizate ale acestora, conform prevederilor certificatului de urbanism şi respectarea condiţiilor impuse prin acestea;</w:t>
      </w:r>
    </w:p>
    <w:p w:rsidR="00B76627" w:rsidRPr="00B76627" w:rsidRDefault="00B76627" w:rsidP="00B76627">
      <w:pPr>
        <w:ind w:right="-91"/>
        <w:jc w:val="both"/>
        <w:rPr>
          <w:sz w:val="24"/>
          <w:szCs w:val="24"/>
        </w:rPr>
      </w:pPr>
      <w:r w:rsidRPr="00B76627">
        <w:rPr>
          <w:sz w:val="24"/>
          <w:szCs w:val="24"/>
        </w:rPr>
        <w:t>- Deșeurile din construcții și demolări nepericuloase se elimină numai în cazul în care valorificarea nu este posibilă din punct de vedere tehnic sau economic. Valorificarea se va realiza conform Legii nr. 211/2011, art. 17 alin. (3): prin  valorificare materială, inclusiv operaţiuni de umplere, rambleiere care utilizează deşeuri pentru a înlocui alte materiale și conform anexei 6 lit. a, min. 70% pentru 2020.</w:t>
      </w:r>
    </w:p>
    <w:p w:rsidR="00B76627" w:rsidRPr="00B76627" w:rsidRDefault="00B76627" w:rsidP="00B76627">
      <w:pPr>
        <w:ind w:right="-91"/>
        <w:jc w:val="both"/>
        <w:rPr>
          <w:sz w:val="24"/>
          <w:szCs w:val="24"/>
        </w:rPr>
      </w:pPr>
      <w:r w:rsidRPr="00B76627">
        <w:rPr>
          <w:sz w:val="24"/>
          <w:szCs w:val="24"/>
        </w:rPr>
        <w:t>- Deşeurile cu conținut de azbest se vor stoca separat acoperite și se vor gestiona conform prevederilor legale; acestea nu vor fi valorificate, ci se vor preda în vederea eliminării într-un depozit autorizat care acceptă deșeuri periculoase.</w:t>
      </w:r>
    </w:p>
    <w:p w:rsidR="00B76627" w:rsidRPr="00B76627" w:rsidRDefault="00B76627" w:rsidP="00B76627">
      <w:pPr>
        <w:ind w:right="-91"/>
        <w:jc w:val="both"/>
        <w:rPr>
          <w:sz w:val="24"/>
          <w:szCs w:val="24"/>
        </w:rPr>
      </w:pPr>
      <w:r w:rsidRPr="00B76627">
        <w:rPr>
          <w:sz w:val="24"/>
          <w:szCs w:val="24"/>
        </w:rPr>
        <w:t>- Transportul deșeurilor se va realiza numai pe baza „formularului de încărcare-descărcare deşeuri nepericuloase” prevăzut în anexa 3 a HG nr. 1061/2008 privind transportul deşeurilor periculoase şi nepericuloase pe teritoriul României.</w:t>
      </w:r>
    </w:p>
    <w:p w:rsidR="00B76627" w:rsidRPr="00B76627" w:rsidRDefault="00B76627" w:rsidP="00B76627">
      <w:pPr>
        <w:ind w:right="-91"/>
        <w:jc w:val="both"/>
        <w:rPr>
          <w:sz w:val="24"/>
          <w:szCs w:val="24"/>
        </w:rPr>
      </w:pPr>
      <w:r w:rsidRPr="00B76627">
        <w:rPr>
          <w:sz w:val="24"/>
          <w:szCs w:val="24"/>
        </w:rPr>
        <w:t>- Valorificarea/eliminarea deseurilor se va face numai prin operatori autorizati, în condiţii de siguranţă pentru mediul înconjurător şi pentru sănătatea oamenilor</w:t>
      </w:r>
    </w:p>
    <w:p w:rsidR="00B76627" w:rsidRPr="00B76627" w:rsidRDefault="00B76627" w:rsidP="00B76627">
      <w:pPr>
        <w:ind w:right="-91"/>
        <w:jc w:val="both"/>
        <w:rPr>
          <w:bCs/>
          <w:sz w:val="24"/>
          <w:szCs w:val="24"/>
          <w:lang w:val="ro-RO" w:eastAsia="ro-RO"/>
        </w:rPr>
      </w:pPr>
      <w:r w:rsidRPr="00B76627">
        <w:rPr>
          <w:bCs/>
          <w:sz w:val="24"/>
          <w:szCs w:val="24"/>
          <w:lang w:val="ro-RO" w:eastAsia="ro-RO"/>
        </w:rPr>
        <w:t>- Respectarea prevederilor</w:t>
      </w:r>
      <w:r w:rsidRPr="00B76627">
        <w:rPr>
          <w:sz w:val="24"/>
          <w:szCs w:val="24"/>
        </w:rPr>
        <w:t xml:space="preserve"> </w:t>
      </w:r>
      <w:r w:rsidRPr="00B76627">
        <w:rPr>
          <w:bCs/>
          <w:sz w:val="24"/>
          <w:szCs w:val="24"/>
          <w:lang w:val="ro-RO" w:eastAsia="ro-RO"/>
        </w:rPr>
        <w:t>următoarelor acte normative:</w:t>
      </w:r>
    </w:p>
    <w:p w:rsidR="00B76627" w:rsidRPr="00B76627" w:rsidRDefault="00B76627" w:rsidP="00B76627">
      <w:pPr>
        <w:numPr>
          <w:ilvl w:val="0"/>
          <w:numId w:val="15"/>
        </w:numPr>
        <w:tabs>
          <w:tab w:val="left" w:pos="142"/>
          <w:tab w:val="left" w:pos="284"/>
        </w:tabs>
        <w:spacing w:after="160" w:line="259" w:lineRule="auto"/>
        <w:ind w:right="-91"/>
        <w:contextualSpacing/>
        <w:jc w:val="both"/>
        <w:rPr>
          <w:bCs/>
          <w:sz w:val="24"/>
          <w:szCs w:val="24"/>
          <w:lang w:val="ro-RO" w:eastAsia="ro-RO"/>
        </w:rPr>
      </w:pPr>
      <w:r w:rsidRPr="00B76627">
        <w:rPr>
          <w:bCs/>
          <w:sz w:val="24"/>
          <w:szCs w:val="24"/>
          <w:lang w:val="ro-RO" w:eastAsia="ro-RO"/>
        </w:rPr>
        <w:t>OUG 195/2005 privind protecția mediului, aprobată cu modificări şi completări de Legea nr. 265/2006, cu modificările şi completările ulterioare;</w:t>
      </w:r>
    </w:p>
    <w:p w:rsidR="00B76627" w:rsidRPr="00B76627" w:rsidRDefault="00B76627" w:rsidP="00B76627">
      <w:pPr>
        <w:numPr>
          <w:ilvl w:val="0"/>
          <w:numId w:val="15"/>
        </w:numPr>
        <w:tabs>
          <w:tab w:val="left" w:pos="142"/>
          <w:tab w:val="left" w:pos="284"/>
        </w:tabs>
        <w:spacing w:after="160" w:line="259" w:lineRule="auto"/>
        <w:ind w:right="-91"/>
        <w:contextualSpacing/>
        <w:jc w:val="both"/>
        <w:rPr>
          <w:bCs/>
          <w:sz w:val="24"/>
          <w:szCs w:val="24"/>
          <w:lang w:val="ro-RO" w:eastAsia="ro-RO"/>
        </w:rPr>
      </w:pPr>
      <w:r w:rsidRPr="00B76627">
        <w:rPr>
          <w:bCs/>
          <w:sz w:val="24"/>
          <w:szCs w:val="24"/>
          <w:lang w:val="ro-RO" w:eastAsia="ro-RO"/>
        </w:rPr>
        <w:t xml:space="preserve">Legea nr. 211/2011 privind regimul deşeurilor, republicată, cu modificarile si completarile ulterioare; </w:t>
      </w:r>
    </w:p>
    <w:p w:rsidR="00B76627" w:rsidRPr="00B76627" w:rsidRDefault="00B76627" w:rsidP="00B76627">
      <w:pPr>
        <w:numPr>
          <w:ilvl w:val="0"/>
          <w:numId w:val="15"/>
        </w:numPr>
        <w:tabs>
          <w:tab w:val="left" w:pos="142"/>
          <w:tab w:val="left" w:pos="284"/>
        </w:tabs>
        <w:spacing w:after="160" w:line="259" w:lineRule="auto"/>
        <w:ind w:right="-91"/>
        <w:contextualSpacing/>
        <w:jc w:val="both"/>
        <w:rPr>
          <w:bCs/>
          <w:sz w:val="24"/>
          <w:szCs w:val="24"/>
          <w:lang w:val="ro-RO" w:eastAsia="ro-RO"/>
        </w:rPr>
      </w:pPr>
      <w:r w:rsidRPr="00B76627">
        <w:rPr>
          <w:bCs/>
          <w:sz w:val="24"/>
          <w:szCs w:val="24"/>
          <w:lang w:val="ro-RO" w:eastAsia="ro-RO"/>
        </w:rPr>
        <w:t xml:space="preserve">Legea nr. 249/2015 privind modalitatea de gestionare a ambalajelor şi a deşeurilor de ambalaje; </w:t>
      </w:r>
    </w:p>
    <w:p w:rsidR="00B76627" w:rsidRPr="00B76627" w:rsidRDefault="00B76627" w:rsidP="00B76627">
      <w:pPr>
        <w:numPr>
          <w:ilvl w:val="0"/>
          <w:numId w:val="15"/>
        </w:numPr>
        <w:tabs>
          <w:tab w:val="left" w:pos="142"/>
          <w:tab w:val="left" w:pos="284"/>
        </w:tabs>
        <w:spacing w:after="160" w:line="259" w:lineRule="auto"/>
        <w:ind w:right="-91"/>
        <w:contextualSpacing/>
        <w:jc w:val="both"/>
        <w:rPr>
          <w:bCs/>
          <w:sz w:val="24"/>
          <w:szCs w:val="24"/>
          <w:lang w:val="ro-RO" w:eastAsia="ro-RO"/>
        </w:rPr>
      </w:pPr>
      <w:r w:rsidRPr="00B76627">
        <w:rPr>
          <w:bCs/>
          <w:sz w:val="24"/>
          <w:szCs w:val="24"/>
          <w:lang w:val="ro-RO" w:eastAsia="ro-RO"/>
        </w:rPr>
        <w:t>OUG nr. 5/2015 privind deşeurile de echipamente electrice si electronice;</w:t>
      </w:r>
    </w:p>
    <w:p w:rsidR="00B76627" w:rsidRPr="00B76627" w:rsidRDefault="00B76627" w:rsidP="00B76627">
      <w:pPr>
        <w:numPr>
          <w:ilvl w:val="0"/>
          <w:numId w:val="15"/>
        </w:numPr>
        <w:tabs>
          <w:tab w:val="left" w:pos="142"/>
          <w:tab w:val="left" w:pos="284"/>
        </w:tabs>
        <w:spacing w:after="160" w:line="259" w:lineRule="auto"/>
        <w:ind w:right="-91"/>
        <w:contextualSpacing/>
        <w:jc w:val="both"/>
        <w:rPr>
          <w:bCs/>
          <w:sz w:val="24"/>
          <w:szCs w:val="24"/>
          <w:lang w:val="ro-RO" w:eastAsia="ro-RO"/>
        </w:rPr>
      </w:pPr>
      <w:r w:rsidRPr="00B76627">
        <w:rPr>
          <w:bCs/>
          <w:sz w:val="24"/>
          <w:szCs w:val="24"/>
          <w:lang w:val="ro-RO" w:eastAsia="ro-RO"/>
        </w:rPr>
        <w:t xml:space="preserve">Legea nr. 104/2011 privind calitatea aerului înconjurător; </w:t>
      </w:r>
    </w:p>
    <w:p w:rsidR="00B76627" w:rsidRPr="00B76627" w:rsidRDefault="00B76627" w:rsidP="00B76627">
      <w:pPr>
        <w:numPr>
          <w:ilvl w:val="0"/>
          <w:numId w:val="15"/>
        </w:numPr>
        <w:tabs>
          <w:tab w:val="left" w:pos="142"/>
          <w:tab w:val="left" w:pos="284"/>
        </w:tabs>
        <w:spacing w:after="160" w:line="259" w:lineRule="auto"/>
        <w:ind w:right="-91"/>
        <w:contextualSpacing/>
        <w:jc w:val="both"/>
        <w:rPr>
          <w:bCs/>
          <w:sz w:val="24"/>
          <w:szCs w:val="24"/>
          <w:lang w:val="ro-RO" w:eastAsia="ro-RO"/>
        </w:rPr>
      </w:pPr>
      <w:r w:rsidRPr="00B76627">
        <w:rPr>
          <w:bCs/>
          <w:sz w:val="24"/>
          <w:szCs w:val="24"/>
          <w:lang w:val="ro-RO" w:eastAsia="ro-RO"/>
        </w:rPr>
        <w:t>OUG nr. 68/2007 privind răspunderea de mediu cu referire la prevenirea şi repararea prejudiciului asupra mediului, aprobată de Legea nr. 19/2008, cu modificările şi completările</w:t>
      </w:r>
    </w:p>
    <w:p w:rsidR="00B76627" w:rsidRPr="00B76627" w:rsidRDefault="00B76627" w:rsidP="00B76627">
      <w:pPr>
        <w:tabs>
          <w:tab w:val="left" w:pos="142"/>
          <w:tab w:val="left" w:pos="284"/>
        </w:tabs>
        <w:ind w:right="1"/>
        <w:jc w:val="both"/>
        <w:rPr>
          <w:bCs/>
          <w:sz w:val="24"/>
          <w:szCs w:val="24"/>
          <w:lang w:val="ro-RO" w:eastAsia="ro-RO"/>
        </w:rPr>
      </w:pPr>
      <w:r w:rsidRPr="00B76627">
        <w:rPr>
          <w:bCs/>
          <w:sz w:val="24"/>
          <w:szCs w:val="24"/>
          <w:lang w:val="ro-RO" w:eastAsia="ro-RO"/>
        </w:rPr>
        <w:t xml:space="preserve">ulterioare. </w:t>
      </w:r>
    </w:p>
    <w:p w:rsidR="00B76627" w:rsidRPr="00B76627" w:rsidRDefault="00B76627" w:rsidP="00B76627">
      <w:pPr>
        <w:numPr>
          <w:ilvl w:val="0"/>
          <w:numId w:val="15"/>
        </w:numPr>
        <w:tabs>
          <w:tab w:val="left" w:pos="142"/>
          <w:tab w:val="left" w:pos="284"/>
        </w:tabs>
        <w:spacing w:after="160" w:line="259" w:lineRule="auto"/>
        <w:ind w:right="-91"/>
        <w:contextualSpacing/>
        <w:jc w:val="both"/>
        <w:rPr>
          <w:bCs/>
          <w:sz w:val="24"/>
          <w:szCs w:val="24"/>
          <w:lang w:val="ro-RO" w:eastAsia="ro-RO"/>
        </w:rPr>
      </w:pPr>
      <w:r w:rsidRPr="00B76627">
        <w:rPr>
          <w:bCs/>
          <w:sz w:val="24"/>
          <w:szCs w:val="24"/>
          <w:lang w:val="ro-RO" w:eastAsia="ro-RO"/>
        </w:rPr>
        <w:t>Normelor privind condiţiile de descărcare în mediul acvatic a apelor uzate aprobate prin HG nr. 188/2002, cu modificările și completările ulterioare;</w:t>
      </w:r>
    </w:p>
    <w:p w:rsidR="00B76627" w:rsidRPr="00B76627" w:rsidRDefault="00B76627" w:rsidP="00B76627">
      <w:pPr>
        <w:numPr>
          <w:ilvl w:val="0"/>
          <w:numId w:val="15"/>
        </w:numPr>
        <w:tabs>
          <w:tab w:val="left" w:pos="142"/>
          <w:tab w:val="left" w:pos="284"/>
        </w:tabs>
        <w:spacing w:after="160" w:line="259" w:lineRule="auto"/>
        <w:ind w:right="-91"/>
        <w:contextualSpacing/>
        <w:jc w:val="both"/>
        <w:rPr>
          <w:bCs/>
          <w:sz w:val="24"/>
          <w:szCs w:val="24"/>
          <w:lang w:val="ro-RO" w:eastAsia="ro-RO"/>
        </w:rPr>
      </w:pPr>
      <w:r w:rsidRPr="00B76627">
        <w:rPr>
          <w:bCs/>
          <w:sz w:val="24"/>
          <w:szCs w:val="24"/>
          <w:lang w:val="ro-RO" w:eastAsia="ro-RO"/>
        </w:rPr>
        <w:t xml:space="preserve"> H.G. nr. 1061/2008 privind transportul deşeurilor periculoase şi nepericuloase pe teritoriul României;</w:t>
      </w:r>
    </w:p>
    <w:p w:rsidR="00B76627" w:rsidRPr="00B76627" w:rsidRDefault="00B76627" w:rsidP="00B76627">
      <w:pPr>
        <w:numPr>
          <w:ilvl w:val="0"/>
          <w:numId w:val="15"/>
        </w:numPr>
        <w:tabs>
          <w:tab w:val="left" w:pos="142"/>
          <w:tab w:val="left" w:pos="284"/>
        </w:tabs>
        <w:spacing w:after="160" w:line="259" w:lineRule="auto"/>
        <w:ind w:right="-91"/>
        <w:contextualSpacing/>
        <w:jc w:val="both"/>
        <w:rPr>
          <w:bCs/>
          <w:sz w:val="24"/>
          <w:szCs w:val="24"/>
          <w:lang w:val="ro-RO" w:eastAsia="ro-RO"/>
        </w:rPr>
      </w:pPr>
      <w:r w:rsidRPr="00B76627">
        <w:rPr>
          <w:bCs/>
          <w:sz w:val="24"/>
          <w:szCs w:val="24"/>
          <w:lang w:val="ro-RO" w:eastAsia="ro-RO"/>
        </w:rPr>
        <w:t>Decizia Comisiei 2014/955/UE din 18 decembrie 2014 de modificare a Deciziei 2000/532/CE de stabilire a unei liste de deşeuri în temeiul Directivei 2008/98/CE a Parlamentului European şi a Consiliului.</w:t>
      </w:r>
    </w:p>
    <w:p w:rsidR="00B76627" w:rsidRPr="00B76627" w:rsidRDefault="00B76627" w:rsidP="00B76627">
      <w:pPr>
        <w:numPr>
          <w:ilvl w:val="0"/>
          <w:numId w:val="15"/>
        </w:numPr>
        <w:tabs>
          <w:tab w:val="left" w:pos="142"/>
          <w:tab w:val="left" w:pos="284"/>
        </w:tabs>
        <w:spacing w:after="160" w:line="259" w:lineRule="auto"/>
        <w:ind w:right="-91"/>
        <w:contextualSpacing/>
        <w:jc w:val="both"/>
        <w:rPr>
          <w:bCs/>
          <w:sz w:val="24"/>
          <w:szCs w:val="24"/>
          <w:lang w:val="ro-RO" w:eastAsia="ro-RO"/>
        </w:rPr>
      </w:pPr>
      <w:r w:rsidRPr="00B76627">
        <w:rPr>
          <w:bCs/>
          <w:sz w:val="24"/>
          <w:szCs w:val="24"/>
          <w:lang w:val="ro-RO" w:eastAsia="ro-RO"/>
        </w:rPr>
        <w:lastRenderedPageBreak/>
        <w:t>Ordinul nr. 95/2005 privind stabilirea criteriilor de acceptare şi procedurilor preliminare de acceptare a deşeurilor la depozitare şi lista naţională de deşeuri acceptate în fiecare clasă de depozit de deşeuri.</w:t>
      </w:r>
    </w:p>
    <w:p w:rsidR="00B76627" w:rsidRPr="00B76627" w:rsidRDefault="00B76627" w:rsidP="00B76627">
      <w:pPr>
        <w:numPr>
          <w:ilvl w:val="0"/>
          <w:numId w:val="15"/>
        </w:numPr>
        <w:tabs>
          <w:tab w:val="left" w:pos="142"/>
          <w:tab w:val="left" w:pos="284"/>
        </w:tabs>
        <w:spacing w:after="160" w:line="259" w:lineRule="auto"/>
        <w:ind w:right="-91"/>
        <w:contextualSpacing/>
        <w:jc w:val="both"/>
        <w:rPr>
          <w:bCs/>
          <w:sz w:val="24"/>
          <w:szCs w:val="24"/>
          <w:lang w:val="ro-RO" w:eastAsia="ro-RO"/>
        </w:rPr>
      </w:pPr>
      <w:r w:rsidRPr="00B76627">
        <w:rPr>
          <w:bCs/>
          <w:sz w:val="24"/>
          <w:szCs w:val="24"/>
          <w:lang w:val="ro-RO" w:eastAsia="ro-RO"/>
        </w:rPr>
        <w:t xml:space="preserve">Ordinul   nr. 119/2014 pentru aprobarea Normelor de igienă şi sănătate publică privind mediul de viaţă al populaţiei, actualizat; </w:t>
      </w:r>
    </w:p>
    <w:p w:rsidR="00B76627" w:rsidRPr="00B76627" w:rsidRDefault="00B76627" w:rsidP="00B76627">
      <w:pPr>
        <w:numPr>
          <w:ilvl w:val="0"/>
          <w:numId w:val="15"/>
        </w:numPr>
        <w:tabs>
          <w:tab w:val="left" w:pos="142"/>
          <w:tab w:val="left" w:pos="284"/>
        </w:tabs>
        <w:spacing w:after="160" w:line="259" w:lineRule="auto"/>
        <w:ind w:right="-91"/>
        <w:contextualSpacing/>
        <w:jc w:val="both"/>
        <w:rPr>
          <w:bCs/>
          <w:sz w:val="24"/>
          <w:szCs w:val="24"/>
          <w:lang w:val="ro-RO" w:eastAsia="ro-RO"/>
        </w:rPr>
      </w:pPr>
      <w:r w:rsidRPr="00B76627">
        <w:rPr>
          <w:bCs/>
          <w:sz w:val="24"/>
          <w:szCs w:val="24"/>
          <w:lang w:val="ro-RO" w:eastAsia="ro-RO"/>
        </w:rPr>
        <w:t>Normativele standard pentru zgomote şi vibraţii nr. 10009/2017 şi 12025/2/1981;</w:t>
      </w:r>
    </w:p>
    <w:p w:rsidR="00B76627" w:rsidRPr="00B76627" w:rsidRDefault="00B76627" w:rsidP="00B76627">
      <w:pPr>
        <w:ind w:right="-93"/>
        <w:jc w:val="both"/>
        <w:rPr>
          <w:sz w:val="24"/>
          <w:szCs w:val="24"/>
        </w:rPr>
      </w:pPr>
      <w:r w:rsidRPr="00B76627">
        <w:rPr>
          <w:sz w:val="24"/>
          <w:szCs w:val="24"/>
        </w:rPr>
        <w:t>- Se va asigura luarea măsurilor de salubrizare a terenurilor deţinute cu orice titlu, neocupate productiv sau funcţional.</w:t>
      </w:r>
    </w:p>
    <w:p w:rsidR="00B76627" w:rsidRPr="00B76627" w:rsidRDefault="00B76627" w:rsidP="00B76627">
      <w:pPr>
        <w:ind w:right="-93"/>
        <w:jc w:val="both"/>
        <w:rPr>
          <w:sz w:val="24"/>
          <w:szCs w:val="24"/>
        </w:rPr>
      </w:pPr>
      <w:r w:rsidRPr="00B76627">
        <w:rPr>
          <w:sz w:val="24"/>
          <w:szCs w:val="24"/>
        </w:rPr>
        <w:t>- Raportarea anuală sau la finalizarea proiectului pentru evidenţa gestiunii deşeurilor generate de</w:t>
      </w:r>
    </w:p>
    <w:p w:rsidR="00B76627" w:rsidRPr="00B76627" w:rsidRDefault="00B76627" w:rsidP="00B76627">
      <w:pPr>
        <w:ind w:right="-93"/>
        <w:jc w:val="both"/>
        <w:rPr>
          <w:sz w:val="24"/>
          <w:szCs w:val="24"/>
        </w:rPr>
      </w:pPr>
      <w:r w:rsidRPr="00B76627">
        <w:rPr>
          <w:sz w:val="24"/>
          <w:szCs w:val="24"/>
        </w:rPr>
        <w:t>activităţile proprii, conform Legii 211/2011 privind regimul deșeurilor, republicată cu modificările ulterioare, art. 49 și cap. Note, pct. 1-Art. II, alin. (2), conform anexei nr. 1 la HG nr. 856/2002 privind evidenţa gestiunii deşeurilor şi pentru aprobarea listei cuprinzând deşeurile, inclusiv deşeurile periculoase, cu completările ulterioare, până la aprobarea unui nou format de raportare.</w:t>
      </w:r>
    </w:p>
    <w:p w:rsidR="00B76627" w:rsidRPr="00B76627" w:rsidRDefault="00B76627" w:rsidP="00B76627">
      <w:pPr>
        <w:ind w:right="-93"/>
        <w:jc w:val="both"/>
        <w:rPr>
          <w:sz w:val="24"/>
          <w:szCs w:val="24"/>
        </w:rPr>
      </w:pPr>
      <w:r w:rsidRPr="00B76627">
        <w:rPr>
          <w:sz w:val="24"/>
          <w:szCs w:val="24"/>
        </w:rPr>
        <w:t>- Înştiinţarea autorităţii competente pentru protecţia mediului la finalizarea lucrărilor de investiţie, în</w:t>
      </w:r>
    </w:p>
    <w:p w:rsidR="00B76627" w:rsidRPr="00B76627" w:rsidRDefault="00B76627" w:rsidP="00B76627">
      <w:pPr>
        <w:ind w:right="-93"/>
        <w:jc w:val="both"/>
        <w:rPr>
          <w:b/>
          <w:sz w:val="24"/>
          <w:szCs w:val="24"/>
          <w:u w:val="single"/>
          <w:lang w:val="it-IT"/>
        </w:rPr>
      </w:pPr>
      <w:r w:rsidRPr="00B76627">
        <w:rPr>
          <w:sz w:val="24"/>
          <w:szCs w:val="24"/>
        </w:rPr>
        <w:t xml:space="preserve">vederea efectuării unui control de specialitate pentru verificarea respectării prevederilor prezentei Decizii, conform prevederilor Legii  nr. 292/03.12.2018 </w:t>
      </w:r>
      <w:r w:rsidRPr="00B76627">
        <w:rPr>
          <w:i/>
          <w:sz w:val="24"/>
          <w:szCs w:val="24"/>
        </w:rPr>
        <w:t>privind evaluarea impactului anumitor proiecte publice şi private asupra mediului</w:t>
      </w:r>
      <w:r w:rsidRPr="00B76627">
        <w:rPr>
          <w:sz w:val="24"/>
          <w:szCs w:val="24"/>
        </w:rPr>
        <w:t>;</w:t>
      </w:r>
    </w:p>
    <w:p w:rsidR="00B76627" w:rsidRPr="00B76627" w:rsidRDefault="00B76627" w:rsidP="00B76627">
      <w:pPr>
        <w:ind w:right="-93"/>
        <w:jc w:val="both"/>
        <w:rPr>
          <w:sz w:val="24"/>
          <w:szCs w:val="24"/>
        </w:rPr>
      </w:pPr>
      <w:r w:rsidRPr="00B76627">
        <w:rPr>
          <w:sz w:val="24"/>
          <w:szCs w:val="24"/>
        </w:rPr>
        <w:t xml:space="preserve">- Respectarea prevederilor art. 15, alin. 2, lit. a) din </w:t>
      </w:r>
      <w:r w:rsidRPr="00B76627">
        <w:rPr>
          <w:i/>
          <w:sz w:val="24"/>
          <w:szCs w:val="24"/>
        </w:rPr>
        <w:t>OUG nr. 195/2005 privind protecţia mediului</w:t>
      </w:r>
      <w:r w:rsidRPr="00B76627">
        <w:rPr>
          <w:sz w:val="24"/>
          <w:szCs w:val="24"/>
        </w:rPr>
        <w:t xml:space="preserve">, aprobată cu modificări şi completări de </w:t>
      </w:r>
      <w:r w:rsidRPr="00B76627">
        <w:rPr>
          <w:i/>
          <w:sz w:val="24"/>
          <w:szCs w:val="24"/>
        </w:rPr>
        <w:t>Legea nr. 265/2006</w:t>
      </w:r>
      <w:r w:rsidRPr="00B76627">
        <w:rPr>
          <w:sz w:val="24"/>
          <w:szCs w:val="24"/>
        </w:rPr>
        <w:t>, cu modificările şi completările ulterioare</w:t>
      </w:r>
      <w:r w:rsidRPr="00B76627">
        <w:rPr>
          <w:sz w:val="24"/>
          <w:szCs w:val="24"/>
          <w:u w:val="single"/>
        </w:rPr>
        <w:t xml:space="preserve"> </w:t>
      </w:r>
      <w:r w:rsidRPr="00B76627">
        <w:rPr>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B76627" w:rsidRPr="00B76627" w:rsidRDefault="00B76627" w:rsidP="00B76627">
      <w:pPr>
        <w:ind w:firstLine="720"/>
        <w:jc w:val="both"/>
        <w:rPr>
          <w:b/>
          <w:sz w:val="24"/>
          <w:szCs w:val="24"/>
        </w:rPr>
      </w:pPr>
      <w:r w:rsidRPr="00B76627">
        <w:rPr>
          <w:b/>
          <w:sz w:val="24"/>
          <w:szCs w:val="24"/>
        </w:rPr>
        <w:t xml:space="preserve">În conformitate cu prevederile </w:t>
      </w:r>
      <w:r w:rsidRPr="00B76627">
        <w:rPr>
          <w:b/>
          <w:i/>
          <w:sz w:val="24"/>
          <w:szCs w:val="24"/>
        </w:rPr>
        <w:t>O.U.G. nr. 195/2005 privind protecţia mediului</w:t>
      </w:r>
      <w:r w:rsidRPr="00B76627">
        <w:rPr>
          <w:b/>
          <w:sz w:val="24"/>
          <w:szCs w:val="24"/>
        </w:rPr>
        <w:t xml:space="preserve">, aprobată cu modificări şi completări de </w:t>
      </w:r>
      <w:r w:rsidRPr="00B76627">
        <w:rPr>
          <w:b/>
          <w:i/>
          <w:sz w:val="24"/>
          <w:szCs w:val="24"/>
        </w:rPr>
        <w:t>Legea nr. 265/2006</w:t>
      </w:r>
      <w:r w:rsidRPr="00B76627">
        <w:rPr>
          <w:b/>
          <w:sz w:val="24"/>
          <w:szCs w:val="24"/>
        </w:rPr>
        <w:t xml:space="preserve">, cu completările şi modificările ulterioare, art. 21 alin (4), </w:t>
      </w:r>
      <w:r w:rsidRPr="00B76627">
        <w:rPr>
          <w:b/>
          <w:sz w:val="24"/>
          <w:szCs w:val="24"/>
          <w:u w:val="single"/>
        </w:rPr>
        <w:t>răspunderea pentru corectitudinea informaţiilor puse la dispoziţia autorităţilor competente pentru protecţia mediului şi a publicului revine titularului proiectului</w:t>
      </w:r>
      <w:r w:rsidRPr="00B76627">
        <w:rPr>
          <w:b/>
          <w:sz w:val="24"/>
          <w:szCs w:val="24"/>
        </w:rPr>
        <w:t>.</w:t>
      </w:r>
    </w:p>
    <w:p w:rsidR="00B76627" w:rsidRPr="00B76627" w:rsidRDefault="00B76627" w:rsidP="00B76627">
      <w:pPr>
        <w:autoSpaceDE w:val="0"/>
        <w:autoSpaceDN w:val="0"/>
        <w:adjustRightInd w:val="0"/>
        <w:ind w:firstLine="720"/>
        <w:jc w:val="both"/>
        <w:rPr>
          <w:b/>
          <w:sz w:val="24"/>
          <w:szCs w:val="24"/>
        </w:rPr>
      </w:pPr>
      <w:r w:rsidRPr="00B76627">
        <w:rPr>
          <w:b/>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B76627" w:rsidRPr="00B76627" w:rsidRDefault="00B76627" w:rsidP="00B76627">
      <w:pPr>
        <w:autoSpaceDE w:val="0"/>
        <w:autoSpaceDN w:val="0"/>
        <w:adjustRightInd w:val="0"/>
        <w:jc w:val="both"/>
        <w:rPr>
          <w:b/>
          <w:sz w:val="24"/>
          <w:szCs w:val="24"/>
        </w:rPr>
      </w:pPr>
      <w:r w:rsidRPr="00B76627">
        <w:rPr>
          <w:b/>
          <w:sz w:val="24"/>
          <w:szCs w:val="24"/>
        </w:rPr>
        <w:t xml:space="preserve">    </w:t>
      </w:r>
      <w:r w:rsidRPr="00B76627">
        <w:rPr>
          <w:b/>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B76627" w:rsidRPr="00B76627" w:rsidRDefault="00B76627" w:rsidP="00B76627">
      <w:pPr>
        <w:autoSpaceDE w:val="0"/>
        <w:autoSpaceDN w:val="0"/>
        <w:adjustRightInd w:val="0"/>
        <w:jc w:val="both"/>
        <w:rPr>
          <w:b/>
          <w:sz w:val="24"/>
          <w:szCs w:val="24"/>
        </w:rPr>
      </w:pPr>
      <w:r w:rsidRPr="00B76627">
        <w:rPr>
          <w:b/>
          <w:sz w:val="24"/>
          <w:szCs w:val="24"/>
        </w:rPr>
        <w:t xml:space="preserve">    </w:t>
      </w:r>
      <w:r w:rsidRPr="00B76627">
        <w:rPr>
          <w:b/>
          <w:sz w:val="24"/>
          <w:szCs w:val="24"/>
        </w:rPr>
        <w:tab/>
        <w:t>Se poate adresa instanţei de contencios administrativ competente şi orice organizaţie neguvernamentală care îndeplineşte condiţiile prevăzute la art. 2 din Legea nr. 292/20108, considerându-se că acestea sunt vătămate într-un drept al lor sau într-un interes legitim.</w:t>
      </w:r>
    </w:p>
    <w:p w:rsidR="00B76627" w:rsidRPr="00B76627" w:rsidRDefault="00B76627" w:rsidP="00B76627">
      <w:pPr>
        <w:autoSpaceDE w:val="0"/>
        <w:autoSpaceDN w:val="0"/>
        <w:adjustRightInd w:val="0"/>
        <w:jc w:val="both"/>
        <w:rPr>
          <w:b/>
          <w:sz w:val="24"/>
          <w:szCs w:val="24"/>
        </w:rPr>
      </w:pPr>
      <w:r w:rsidRPr="00B76627">
        <w:rPr>
          <w:b/>
          <w:sz w:val="24"/>
          <w:szCs w:val="24"/>
        </w:rPr>
        <w:t xml:space="preserve">        </w:t>
      </w:r>
      <w:r w:rsidRPr="00B76627">
        <w:rPr>
          <w:b/>
          <w:sz w:val="24"/>
          <w:szCs w:val="24"/>
        </w:rPr>
        <w:tab/>
        <w:t>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w:t>
      </w:r>
    </w:p>
    <w:p w:rsidR="00B76627" w:rsidRPr="00B76627" w:rsidRDefault="00B76627" w:rsidP="00B76627">
      <w:pPr>
        <w:autoSpaceDE w:val="0"/>
        <w:autoSpaceDN w:val="0"/>
        <w:adjustRightInd w:val="0"/>
        <w:jc w:val="both"/>
        <w:rPr>
          <w:b/>
          <w:sz w:val="24"/>
          <w:szCs w:val="24"/>
        </w:rPr>
      </w:pPr>
      <w:r w:rsidRPr="00B76627">
        <w:rPr>
          <w:b/>
          <w:sz w:val="24"/>
          <w:szCs w:val="24"/>
        </w:rPr>
        <w:t xml:space="preserve">    </w:t>
      </w:r>
      <w:r w:rsidRPr="00B76627">
        <w:rPr>
          <w:b/>
          <w:sz w:val="24"/>
          <w:szCs w:val="24"/>
        </w:rPr>
        <w:tab/>
        <w:t>Prezenta decizie poate fi contestată în conformitate cu prevederile Legii nr. 292/2018 şi ale Legii nr. 554/2004, cu modificările şi completările ulterioare.</w:t>
      </w:r>
    </w:p>
    <w:p w:rsidR="00B76627" w:rsidRDefault="00B76627" w:rsidP="00B76627">
      <w:pPr>
        <w:autoSpaceDE w:val="0"/>
        <w:autoSpaceDN w:val="0"/>
        <w:adjustRightInd w:val="0"/>
        <w:ind w:firstLine="720"/>
        <w:jc w:val="both"/>
        <w:rPr>
          <w:sz w:val="24"/>
          <w:szCs w:val="24"/>
          <w:lang w:val="pt-BR"/>
        </w:rPr>
      </w:pPr>
    </w:p>
    <w:p w:rsidR="00B76627" w:rsidRPr="00B76627" w:rsidRDefault="00B76627" w:rsidP="00B76627">
      <w:pPr>
        <w:autoSpaceDE w:val="0"/>
        <w:autoSpaceDN w:val="0"/>
        <w:adjustRightInd w:val="0"/>
        <w:ind w:firstLine="720"/>
        <w:jc w:val="center"/>
        <w:rPr>
          <w:b/>
          <w:sz w:val="24"/>
          <w:szCs w:val="24"/>
          <w:lang w:val="pt-BR"/>
        </w:rPr>
      </w:pPr>
      <w:r w:rsidRPr="00B76627">
        <w:rPr>
          <w:b/>
          <w:sz w:val="24"/>
          <w:szCs w:val="24"/>
          <w:lang w:val="pt-BR"/>
        </w:rPr>
        <w:t>PROIECT DECIZIA ETAPEI DE ÎNCADRARE</w:t>
      </w:r>
    </w:p>
    <w:p w:rsidR="00B76627" w:rsidRPr="00B76627" w:rsidRDefault="00B76627" w:rsidP="00B76627">
      <w:pPr>
        <w:autoSpaceDE w:val="0"/>
        <w:autoSpaceDN w:val="0"/>
        <w:adjustRightInd w:val="0"/>
        <w:ind w:firstLine="720"/>
        <w:jc w:val="center"/>
        <w:rPr>
          <w:b/>
          <w:sz w:val="24"/>
          <w:szCs w:val="24"/>
          <w:lang w:val="pt-BR"/>
        </w:rPr>
      </w:pPr>
      <w:r w:rsidRPr="00B76627">
        <w:rPr>
          <w:b/>
          <w:sz w:val="24"/>
          <w:szCs w:val="24"/>
          <w:lang w:val="pt-BR"/>
        </w:rPr>
        <w:t>din 21.05.2020</w:t>
      </w:r>
    </w:p>
    <w:p w:rsidR="00733FC9" w:rsidRPr="00733FC9" w:rsidRDefault="00733FC9" w:rsidP="00733FC9">
      <w:pPr>
        <w:autoSpaceDE w:val="0"/>
        <w:autoSpaceDN w:val="0"/>
        <w:adjustRightInd w:val="0"/>
        <w:ind w:firstLine="720"/>
        <w:jc w:val="both"/>
        <w:rPr>
          <w:b/>
          <w:i/>
          <w:sz w:val="24"/>
          <w:szCs w:val="24"/>
          <w:lang w:val="ro-RO"/>
        </w:rPr>
      </w:pPr>
      <w:r w:rsidRPr="00733FC9">
        <w:rPr>
          <w:sz w:val="24"/>
          <w:szCs w:val="24"/>
          <w:lang w:val="pt-BR"/>
        </w:rPr>
        <w:lastRenderedPageBreak/>
        <w:t xml:space="preserve">Ca urmare a solicitării de emitere a acordului de mediu adresate de </w:t>
      </w:r>
      <w:r w:rsidRPr="00733FC9">
        <w:rPr>
          <w:b/>
          <w:sz w:val="24"/>
          <w:szCs w:val="24"/>
          <w:lang w:val="ro-RO"/>
        </w:rPr>
        <w:t xml:space="preserve">TURTOI ALEXANDRU </w:t>
      </w:r>
      <w:r w:rsidRPr="00733FC9">
        <w:rPr>
          <w:sz w:val="24"/>
          <w:szCs w:val="24"/>
          <w:lang w:val="ro-RO"/>
        </w:rPr>
        <w:t>cu sediul în sediul în județul Brăila, Municipiul Braila, str. Nicolae Iorga, nr. 39</w:t>
      </w:r>
      <w:r w:rsidRPr="00733FC9">
        <w:rPr>
          <w:b/>
          <w:sz w:val="24"/>
          <w:szCs w:val="24"/>
          <w:lang w:val="ro-RO"/>
        </w:rPr>
        <w:t>,</w:t>
      </w:r>
      <w:r w:rsidRPr="00733FC9">
        <w:rPr>
          <w:sz w:val="24"/>
          <w:szCs w:val="24"/>
          <w:lang w:val="ro-RO"/>
        </w:rPr>
        <w:t xml:space="preserve"> </w:t>
      </w:r>
      <w:r w:rsidRPr="00733FC9">
        <w:rPr>
          <w:sz w:val="24"/>
          <w:szCs w:val="24"/>
          <w:lang w:val="pt-BR"/>
        </w:rPr>
        <w:t xml:space="preserve">înregistrată la APM Brăila cu nr. </w:t>
      </w:r>
      <w:r w:rsidRPr="00733FC9">
        <w:rPr>
          <w:sz w:val="24"/>
          <w:szCs w:val="24"/>
          <w:lang w:val="ro-RO"/>
        </w:rPr>
        <w:t xml:space="preserve">4163/16.03.2020, </w:t>
      </w:r>
      <w:hyperlink w:anchor="#" w:history="1"/>
      <w:r w:rsidRPr="00733FC9">
        <w:rPr>
          <w:sz w:val="24"/>
          <w:szCs w:val="24"/>
          <w:lang w:val="ro-RO" w:eastAsia="ar-SA"/>
        </w:rPr>
        <w:t xml:space="preserve">a </w:t>
      </w:r>
      <w:r w:rsidRPr="00733FC9">
        <w:rPr>
          <w:bCs/>
          <w:color w:val="000000"/>
          <w:sz w:val="24"/>
          <w:szCs w:val="24"/>
          <w:lang w:val="ro-RO"/>
        </w:rPr>
        <w:t>Legii nr. 292/2018</w:t>
      </w:r>
      <w:r w:rsidRPr="00733FC9">
        <w:rPr>
          <w:sz w:val="24"/>
          <w:szCs w:val="24"/>
          <w:lang w:val="ro-RO"/>
        </w:rPr>
        <w:t xml:space="preserve"> </w:t>
      </w:r>
      <w:r w:rsidRPr="00733FC9">
        <w:rPr>
          <w:i/>
          <w:sz w:val="24"/>
          <w:szCs w:val="24"/>
          <w:lang w:val="ro-RO"/>
        </w:rPr>
        <w:t>privind evaluarea impactului anumitor proiecte publice şi private asupra mediului, şi a OUG nr. 57/2007 privind regimul ariilor naturale protejate, conservarea habitatelor naturale, a florei şi faunei sălbatice, aprobată cu modificări şi completări prin Legea nr. 49/2011</w:t>
      </w:r>
      <w:r w:rsidRPr="00733FC9">
        <w:rPr>
          <w:sz w:val="24"/>
          <w:szCs w:val="24"/>
          <w:lang w:val="ro-RO"/>
        </w:rPr>
        <w:t xml:space="preserve">, </w:t>
      </w:r>
      <w:r w:rsidRPr="00733FC9">
        <w:rPr>
          <w:i/>
          <w:sz w:val="24"/>
          <w:szCs w:val="24"/>
          <w:lang w:val="ro-RO"/>
        </w:rPr>
        <w:t>cu modificările şi completările ulterioare,</w:t>
      </w:r>
      <w:r w:rsidRPr="00733FC9">
        <w:rPr>
          <w:sz w:val="24"/>
          <w:szCs w:val="24"/>
          <w:lang w:val="ro-RO"/>
        </w:rPr>
        <w:t xml:space="preserve"> </w:t>
      </w:r>
      <w:r w:rsidRPr="00733FC9">
        <w:rPr>
          <w:sz w:val="24"/>
          <w:szCs w:val="24"/>
          <w:lang w:val="pt-BR"/>
        </w:rPr>
        <w:t>APM</w:t>
      </w:r>
      <w:r w:rsidRPr="00733FC9">
        <w:rPr>
          <w:sz w:val="24"/>
          <w:szCs w:val="24"/>
          <w:lang w:val="ro-RO"/>
        </w:rPr>
        <w:t xml:space="preserve"> Brăila</w:t>
      </w:r>
      <w:r w:rsidRPr="00733FC9">
        <w:rPr>
          <w:sz w:val="24"/>
          <w:szCs w:val="24"/>
          <w:lang w:val="pt-BR"/>
        </w:rPr>
        <w:t xml:space="preserve"> decide, ca urmare a consultărilor desfăşurate în cadrul şedinţei Comisiei de Analiză Tehnică(CAT) din data de 21.05.2020, ca </w:t>
      </w:r>
      <w:r w:rsidRPr="00733FC9">
        <w:rPr>
          <w:bCs/>
          <w:color w:val="000000"/>
          <w:sz w:val="24"/>
          <w:szCs w:val="24"/>
          <w:lang w:val="ro-RO"/>
        </w:rPr>
        <w:t xml:space="preserve">proiectul </w:t>
      </w:r>
      <w:r w:rsidRPr="00733FC9">
        <w:rPr>
          <w:sz w:val="24"/>
          <w:szCs w:val="24"/>
          <w:lang w:val="ro-RO"/>
        </w:rPr>
        <w:t xml:space="preserve"> „</w:t>
      </w:r>
      <w:r w:rsidRPr="00733FC9">
        <w:rPr>
          <w:i/>
          <w:sz w:val="24"/>
          <w:szCs w:val="24"/>
          <w:lang w:val="ro-RO"/>
        </w:rPr>
        <w:t>Construire service auto</w:t>
      </w:r>
      <w:r w:rsidRPr="00733FC9">
        <w:rPr>
          <w:sz w:val="24"/>
          <w:szCs w:val="24"/>
          <w:lang w:val="ro-RO"/>
        </w:rPr>
        <w:t>”</w:t>
      </w:r>
      <w:r w:rsidRPr="00733FC9">
        <w:rPr>
          <w:bCs/>
          <w:iCs/>
          <w:sz w:val="24"/>
          <w:szCs w:val="24"/>
          <w:lang w:val="ro-RO"/>
        </w:rPr>
        <w:t xml:space="preserve">, </w:t>
      </w:r>
      <w:r w:rsidRPr="00733FC9">
        <w:rPr>
          <w:sz w:val="24"/>
          <w:szCs w:val="24"/>
          <w:lang w:val="ro-RO"/>
        </w:rPr>
        <w:t>propus a fi amplasat în judeţul Brăila, com. Traian, sat Urleasca, str. Scolii, nr. 18A,</w:t>
      </w:r>
      <w:r w:rsidRPr="00733FC9">
        <w:rPr>
          <w:b/>
          <w:i/>
          <w:sz w:val="24"/>
          <w:szCs w:val="24"/>
          <w:lang w:val="ro-RO"/>
        </w:rPr>
        <w:t xml:space="preserve"> </w:t>
      </w:r>
    </w:p>
    <w:p w:rsidR="00733FC9" w:rsidRPr="00733FC9" w:rsidRDefault="00733FC9" w:rsidP="00733FC9">
      <w:pPr>
        <w:autoSpaceDE w:val="0"/>
        <w:autoSpaceDN w:val="0"/>
        <w:adjustRightInd w:val="0"/>
        <w:spacing w:before="120" w:after="120"/>
        <w:ind w:firstLine="720"/>
        <w:jc w:val="center"/>
        <w:rPr>
          <w:b/>
          <w:i/>
          <w:sz w:val="24"/>
          <w:szCs w:val="24"/>
          <w:lang w:val="pt-BR"/>
        </w:rPr>
      </w:pPr>
      <w:r w:rsidRPr="00733FC9">
        <w:rPr>
          <w:b/>
          <w:i/>
          <w:sz w:val="24"/>
          <w:szCs w:val="24"/>
          <w:lang w:val="ro-RO"/>
        </w:rPr>
        <w:t>n</w:t>
      </w:r>
      <w:r w:rsidRPr="00733FC9">
        <w:rPr>
          <w:b/>
          <w:i/>
          <w:sz w:val="24"/>
          <w:szCs w:val="24"/>
          <w:lang w:val="pt-BR"/>
        </w:rPr>
        <w:t>u se supune evaluării impactului asupra mediului</w:t>
      </w:r>
    </w:p>
    <w:p w:rsidR="00733FC9" w:rsidRPr="00733FC9" w:rsidRDefault="00733FC9" w:rsidP="00733FC9">
      <w:pPr>
        <w:rPr>
          <w:b/>
          <w:i/>
          <w:sz w:val="24"/>
          <w:szCs w:val="24"/>
          <w:lang w:val="pt-BR"/>
        </w:rPr>
      </w:pPr>
      <w:r w:rsidRPr="00733FC9">
        <w:rPr>
          <w:b/>
          <w:i/>
          <w:sz w:val="24"/>
          <w:szCs w:val="24"/>
          <w:lang w:val="pt-BR"/>
        </w:rPr>
        <w:t>Justificarea prezentei decizii:</w:t>
      </w:r>
    </w:p>
    <w:p w:rsidR="00733FC9" w:rsidRPr="00733FC9" w:rsidRDefault="00733FC9" w:rsidP="00733FC9">
      <w:pPr>
        <w:numPr>
          <w:ilvl w:val="0"/>
          <w:numId w:val="14"/>
        </w:numPr>
        <w:autoSpaceDE w:val="0"/>
        <w:autoSpaceDN w:val="0"/>
        <w:adjustRightInd w:val="0"/>
        <w:spacing w:after="160" w:line="259" w:lineRule="auto"/>
        <w:ind w:left="714" w:hanging="357"/>
        <w:contextualSpacing/>
        <w:jc w:val="both"/>
        <w:rPr>
          <w:i/>
          <w:sz w:val="24"/>
          <w:szCs w:val="24"/>
          <w:lang w:val="en-US"/>
        </w:rPr>
      </w:pPr>
      <w:r w:rsidRPr="00733FC9">
        <w:rPr>
          <w:i/>
          <w:sz w:val="24"/>
          <w:szCs w:val="24"/>
          <w:lang w:val="pt-BR"/>
        </w:rPr>
        <w:t>I.</w:t>
      </w:r>
      <w:r w:rsidRPr="00733FC9">
        <w:rPr>
          <w:sz w:val="24"/>
          <w:szCs w:val="24"/>
          <w:lang w:val="en-US"/>
        </w:rPr>
        <w:t xml:space="preserve"> </w:t>
      </w:r>
      <w:r w:rsidRPr="00733FC9">
        <w:rPr>
          <w:b/>
          <w:i/>
          <w:sz w:val="24"/>
          <w:szCs w:val="24"/>
          <w:lang w:val="en-US"/>
        </w:rPr>
        <w:t>Motivele pe baza cărora s-a stabilit necesitatea neefectuării evaluării impactului asupra mediului sunt următoarele</w:t>
      </w:r>
      <w:r w:rsidRPr="00733FC9">
        <w:rPr>
          <w:i/>
          <w:sz w:val="24"/>
          <w:szCs w:val="24"/>
          <w:lang w:val="en-US"/>
        </w:rPr>
        <w:t>:</w:t>
      </w:r>
    </w:p>
    <w:p w:rsidR="00733FC9" w:rsidRPr="00733FC9" w:rsidRDefault="00733FC9" w:rsidP="00733FC9">
      <w:pPr>
        <w:numPr>
          <w:ilvl w:val="0"/>
          <w:numId w:val="16"/>
        </w:numPr>
        <w:autoSpaceDE w:val="0"/>
        <w:autoSpaceDN w:val="0"/>
        <w:adjustRightInd w:val="0"/>
        <w:spacing w:after="160" w:line="259" w:lineRule="auto"/>
        <w:contextualSpacing/>
        <w:jc w:val="both"/>
        <w:rPr>
          <w:i/>
          <w:sz w:val="24"/>
          <w:szCs w:val="24"/>
          <w:lang w:val="en-US"/>
        </w:rPr>
      </w:pPr>
      <w:r w:rsidRPr="00733FC9">
        <w:rPr>
          <w:sz w:val="24"/>
          <w:szCs w:val="24"/>
          <w:lang w:val="pt-BR"/>
        </w:rPr>
        <w:t xml:space="preserve">proiectul propus </w:t>
      </w:r>
      <w:r w:rsidRPr="00733FC9">
        <w:rPr>
          <w:b/>
          <w:sz w:val="24"/>
          <w:szCs w:val="24"/>
          <w:lang w:val="pt-BR"/>
        </w:rPr>
        <w:t>intră</w:t>
      </w:r>
      <w:r w:rsidRPr="00733FC9">
        <w:rPr>
          <w:sz w:val="24"/>
          <w:szCs w:val="24"/>
          <w:lang w:val="pt-BR"/>
        </w:rPr>
        <w:t xml:space="preserve"> sub incidenţa Legii nr. 292/2018 privind evaluarea impactului anumitor proiecte publice şi private asupra mediului, fiind încadrat în anexa nr. 2, la pct. 10 lit. b</w:t>
      </w:r>
      <w:r w:rsidRPr="00733FC9">
        <w:rPr>
          <w:i/>
          <w:sz w:val="24"/>
          <w:szCs w:val="24"/>
          <w:lang w:val="en-US"/>
        </w:rPr>
        <w:t>;</w:t>
      </w:r>
    </w:p>
    <w:p w:rsidR="00733FC9" w:rsidRPr="00733FC9" w:rsidRDefault="00733FC9" w:rsidP="00733FC9">
      <w:pPr>
        <w:numPr>
          <w:ilvl w:val="0"/>
          <w:numId w:val="16"/>
        </w:numPr>
        <w:tabs>
          <w:tab w:val="left" w:pos="284"/>
        </w:tabs>
        <w:autoSpaceDE w:val="0"/>
        <w:autoSpaceDN w:val="0"/>
        <w:adjustRightInd w:val="0"/>
        <w:spacing w:after="160" w:line="259" w:lineRule="auto"/>
        <w:contextualSpacing/>
        <w:jc w:val="both"/>
        <w:rPr>
          <w:sz w:val="24"/>
          <w:szCs w:val="24"/>
          <w:lang w:val="ro-RO"/>
        </w:rPr>
      </w:pPr>
      <w:r w:rsidRPr="00733FC9">
        <w:rPr>
          <w:sz w:val="24"/>
          <w:szCs w:val="24"/>
          <w:lang w:val="pt-BR"/>
        </w:rPr>
        <w:t xml:space="preserve">proiectul propus  </w:t>
      </w:r>
      <w:r w:rsidRPr="00733FC9">
        <w:rPr>
          <w:b/>
          <w:sz w:val="24"/>
          <w:szCs w:val="24"/>
          <w:lang w:val="pt-BR"/>
        </w:rPr>
        <w:t>nu intră</w:t>
      </w:r>
      <w:r w:rsidRPr="00733FC9">
        <w:rPr>
          <w:sz w:val="24"/>
          <w:szCs w:val="24"/>
          <w:lang w:val="pt-BR"/>
        </w:rPr>
        <w:t xml:space="preserve"> </w:t>
      </w:r>
      <w:r w:rsidRPr="00733FC9">
        <w:rPr>
          <w:sz w:val="24"/>
          <w:szCs w:val="24"/>
          <w:lang w:val="ro-RO"/>
        </w:rPr>
        <w:t xml:space="preserve">sub incidenţa art. 28 din </w:t>
      </w:r>
      <w:r w:rsidRPr="00733FC9">
        <w:rPr>
          <w:i/>
          <w:sz w:val="24"/>
          <w:szCs w:val="24"/>
          <w:lang w:val="ro-RO"/>
        </w:rPr>
        <w:t>Ordonanţa de Urgenţă a Guvernului nr. 57/2007 privind regimul ariilor naturale protejate, conservarea habitatelor naturale, a florei şi faunei sălbatice</w:t>
      </w:r>
      <w:r w:rsidRPr="00733FC9">
        <w:rPr>
          <w:sz w:val="24"/>
          <w:szCs w:val="24"/>
          <w:lang w:val="ro-RO"/>
        </w:rPr>
        <w:t>, cu modificările şi completările ulterioare, iar procedura de evaluare adecvată nu a fost demarată, deoarece amplasamentul nu se află în perimetrul sau vecinătatea unor arii naturale protejate de interes comunitar și nu este susceptibil să afecteze asemenea zone.</w:t>
      </w:r>
    </w:p>
    <w:p w:rsidR="00733FC9" w:rsidRPr="00733FC9" w:rsidRDefault="00733FC9" w:rsidP="00733FC9">
      <w:pPr>
        <w:numPr>
          <w:ilvl w:val="0"/>
          <w:numId w:val="16"/>
        </w:numPr>
        <w:tabs>
          <w:tab w:val="left" w:pos="284"/>
        </w:tabs>
        <w:autoSpaceDE w:val="0"/>
        <w:autoSpaceDN w:val="0"/>
        <w:adjustRightInd w:val="0"/>
        <w:spacing w:after="160" w:line="259" w:lineRule="auto"/>
        <w:contextualSpacing/>
        <w:jc w:val="both"/>
        <w:rPr>
          <w:sz w:val="24"/>
          <w:szCs w:val="24"/>
          <w:lang w:val="pt-BR"/>
        </w:rPr>
      </w:pPr>
      <w:r w:rsidRPr="00733FC9">
        <w:rPr>
          <w:sz w:val="24"/>
          <w:szCs w:val="24"/>
          <w:lang w:val="pt-BR"/>
        </w:rPr>
        <w:t xml:space="preserve">proiectul propus </w:t>
      </w:r>
      <w:r w:rsidRPr="00733FC9">
        <w:rPr>
          <w:b/>
          <w:sz w:val="24"/>
          <w:szCs w:val="24"/>
          <w:lang w:val="pt-BR"/>
        </w:rPr>
        <w:t>nu intră</w:t>
      </w:r>
      <w:r w:rsidRPr="00733FC9">
        <w:rPr>
          <w:sz w:val="24"/>
          <w:szCs w:val="24"/>
          <w:lang w:val="pt-BR"/>
        </w:rPr>
        <w:t xml:space="preserve"> sub incidenţa prevederilor art. 48 şi 54 din Legea apelor nr. 107/1996, cu modificările şi completările ulterioare,</w:t>
      </w:r>
    </w:p>
    <w:p w:rsidR="00733FC9" w:rsidRPr="00733FC9" w:rsidRDefault="00733FC9" w:rsidP="00733FC9">
      <w:pPr>
        <w:autoSpaceDE w:val="0"/>
        <w:autoSpaceDN w:val="0"/>
        <w:adjustRightInd w:val="0"/>
        <w:rPr>
          <w:b/>
          <w:i/>
          <w:sz w:val="24"/>
          <w:szCs w:val="24"/>
          <w:u w:val="single"/>
          <w:lang w:val="it-IT"/>
        </w:rPr>
      </w:pPr>
      <w:r w:rsidRPr="00733FC9">
        <w:rPr>
          <w:b/>
          <w:sz w:val="24"/>
          <w:szCs w:val="24"/>
          <w:lang w:val="it-IT"/>
        </w:rPr>
        <w:t>1)</w:t>
      </w:r>
      <w:r w:rsidRPr="00733FC9">
        <w:rPr>
          <w:b/>
          <w:i/>
          <w:sz w:val="24"/>
          <w:szCs w:val="24"/>
          <w:u w:val="single"/>
          <w:lang w:val="it-IT"/>
        </w:rPr>
        <w:t>Caracteristicile proiectului:</w:t>
      </w:r>
    </w:p>
    <w:p w:rsidR="00733FC9" w:rsidRPr="00733FC9" w:rsidRDefault="00733FC9" w:rsidP="00733FC9">
      <w:pPr>
        <w:ind w:firstLine="720"/>
        <w:jc w:val="both"/>
        <w:rPr>
          <w:sz w:val="24"/>
          <w:szCs w:val="24"/>
          <w:lang w:val="ro-RO"/>
        </w:rPr>
      </w:pPr>
      <w:r w:rsidRPr="00733FC9">
        <w:rPr>
          <w:b/>
          <w:sz w:val="24"/>
          <w:szCs w:val="24"/>
          <w:lang w:val="ro-RO"/>
        </w:rPr>
        <w:t>a</w:t>
      </w:r>
      <w:r w:rsidRPr="00733FC9">
        <w:rPr>
          <w:sz w:val="24"/>
          <w:szCs w:val="24"/>
          <w:lang w:val="ro-RO"/>
        </w:rPr>
        <w:t xml:space="preserve">) </w:t>
      </w:r>
      <w:r w:rsidRPr="00733FC9">
        <w:rPr>
          <w:b/>
          <w:sz w:val="24"/>
          <w:szCs w:val="24"/>
          <w:lang w:val="ro-RO"/>
        </w:rPr>
        <w:t>dimensiunea si conceptia intregului proiect</w:t>
      </w:r>
      <w:r w:rsidRPr="00733FC9">
        <w:rPr>
          <w:b/>
          <w:sz w:val="24"/>
          <w:szCs w:val="24"/>
          <w:lang w:val="it-IT"/>
        </w:rPr>
        <w:t>:</w:t>
      </w:r>
      <w:r w:rsidRPr="00733FC9">
        <w:rPr>
          <w:sz w:val="24"/>
          <w:szCs w:val="24"/>
          <w:lang w:val="ro-RO"/>
        </w:rPr>
        <w:t xml:space="preserve"> Prin proiect se propune construirea unui service auto cu acces diect din str. Scolilor, cu dimensiuni in plan de (18,50 m x10,00 m)  si va ocupa suprafata construita de 185,00 mp cu urmatoarea  componenta: incinta  service cu suprafata de 125,4 mp, cu inltimea de 4m; birou receptie, cu suprafata de 21mp;  vestiar personal cu suprafata de 6mp;   grup sanitar personal cu suprafata de 3mp;  grup sanitar clienti cu suprafata de 3mp; depozit cu suprafata de 13,1mp; hol acces vestiar cu suprafata de 2,75mp; in interiorul spatiului de lucru vor fi montate trei elevatoare.</w:t>
      </w:r>
    </w:p>
    <w:p w:rsidR="00733FC9" w:rsidRPr="00733FC9" w:rsidRDefault="00733FC9" w:rsidP="00733FC9">
      <w:pPr>
        <w:ind w:firstLine="720"/>
        <w:jc w:val="both"/>
        <w:rPr>
          <w:color w:val="000000"/>
          <w:sz w:val="24"/>
          <w:szCs w:val="24"/>
        </w:rPr>
      </w:pPr>
      <w:r w:rsidRPr="007511D8">
        <w:rPr>
          <w:color w:val="000000"/>
          <w:sz w:val="24"/>
          <w:szCs w:val="24"/>
          <w:lang w:val="ro-RO"/>
        </w:rPr>
        <w:t xml:space="preserve">Constructia va fi o cladire  cu o structura  metalica ( grinzi si stalpi )  cu inchideri  exterioare din panouri tip sandwich  din tabla, fundatii din beton armat, sarpanta  din metal  cu invelitoare  din  panouri sandwich din tabla. </w:t>
      </w:r>
      <w:r w:rsidRPr="00733FC9">
        <w:rPr>
          <w:color w:val="000000"/>
          <w:sz w:val="24"/>
          <w:szCs w:val="24"/>
        </w:rPr>
        <w:t>Peretii interior sunt atat din zidarie cu grosimea de 12,5cm  cat si din rigips montat pe cadre metalice.</w:t>
      </w:r>
    </w:p>
    <w:p w:rsidR="00733FC9" w:rsidRPr="00733FC9" w:rsidRDefault="00733FC9" w:rsidP="00733FC9">
      <w:pPr>
        <w:ind w:firstLine="720"/>
        <w:jc w:val="both"/>
        <w:rPr>
          <w:color w:val="000000"/>
          <w:sz w:val="24"/>
          <w:szCs w:val="24"/>
        </w:rPr>
      </w:pPr>
      <w:r w:rsidRPr="00733FC9">
        <w:rPr>
          <w:color w:val="000000"/>
          <w:sz w:val="24"/>
          <w:szCs w:val="24"/>
        </w:rPr>
        <w:t>Pentru stationarea vehiculelor in asteptare va fi amenajata o platforma betonata cu suprafata de 180mp, pe latura de vest a amplasamentului cu acces ditrect din strada. Colectarea apelor pluviale din zona de stationare se va face prin intermediul unui camin de canalizare racordat la separatorul de hidrocarburi prin intermediul unei canalizari din PVC.</w:t>
      </w:r>
      <w:r w:rsidRPr="00733FC9">
        <w:rPr>
          <w:sz w:val="24"/>
          <w:szCs w:val="24"/>
          <w:lang w:val="en-US"/>
        </w:rPr>
        <w:t xml:space="preserve"> </w:t>
      </w:r>
      <w:r w:rsidRPr="00733FC9">
        <w:rPr>
          <w:color w:val="000000"/>
          <w:sz w:val="24"/>
          <w:szCs w:val="24"/>
        </w:rPr>
        <w:t>Volum total al separatorului este de de 1,5mc, care permite epurarea unui debit de 3 litri/s</w:t>
      </w:r>
    </w:p>
    <w:p w:rsidR="00733FC9" w:rsidRPr="00733FC9" w:rsidRDefault="00733FC9" w:rsidP="00733FC9">
      <w:pPr>
        <w:ind w:firstLine="720"/>
        <w:jc w:val="both"/>
        <w:rPr>
          <w:color w:val="000000"/>
          <w:sz w:val="24"/>
          <w:szCs w:val="24"/>
        </w:rPr>
      </w:pPr>
      <w:r w:rsidRPr="00733FC9">
        <w:rPr>
          <w:color w:val="000000"/>
          <w:sz w:val="24"/>
          <w:szCs w:val="24"/>
        </w:rPr>
        <w:t>Apele uzate atat cele de la grupurile sanitare cat si cele evacuate din separatorul de hidrocarburi vor fi deversate in bazinul vidanjabil ce se va monta pe amplasament cu volumul de 15mc.</w:t>
      </w:r>
    </w:p>
    <w:p w:rsidR="00733FC9" w:rsidRPr="00733FC9" w:rsidRDefault="00733FC9" w:rsidP="00733FC9">
      <w:pPr>
        <w:ind w:firstLine="720"/>
        <w:jc w:val="both"/>
        <w:rPr>
          <w:color w:val="000000"/>
          <w:sz w:val="24"/>
          <w:szCs w:val="24"/>
        </w:rPr>
      </w:pPr>
    </w:p>
    <w:p w:rsidR="00733FC9" w:rsidRPr="00733FC9" w:rsidRDefault="00733FC9" w:rsidP="00733FC9">
      <w:pPr>
        <w:tabs>
          <w:tab w:val="left" w:pos="90"/>
          <w:tab w:val="left" w:pos="180"/>
        </w:tabs>
        <w:jc w:val="both"/>
        <w:rPr>
          <w:sz w:val="24"/>
          <w:szCs w:val="24"/>
          <w:lang w:val="ro-RO"/>
        </w:rPr>
      </w:pPr>
      <w:r w:rsidRPr="00733FC9">
        <w:rPr>
          <w:b/>
          <w:i/>
          <w:sz w:val="24"/>
          <w:szCs w:val="24"/>
          <w:lang w:val="it-IT"/>
        </w:rPr>
        <w:t>b. cumularea cu alte proiecte existente si/sau aprobate:</w:t>
      </w:r>
      <w:r w:rsidRPr="00733FC9">
        <w:rPr>
          <w:sz w:val="24"/>
          <w:szCs w:val="24"/>
          <w:lang w:val="it-IT"/>
        </w:rPr>
        <w:t xml:space="preserve"> Pe amplasament nu se desfasoara alte activitati. In zona proiectului nu sunt in desfasurare proiecte similare sau de alt tip. </w:t>
      </w:r>
    </w:p>
    <w:p w:rsidR="00733FC9" w:rsidRPr="00733FC9" w:rsidRDefault="00733FC9" w:rsidP="00733FC9">
      <w:pPr>
        <w:tabs>
          <w:tab w:val="left" w:pos="90"/>
          <w:tab w:val="left" w:pos="180"/>
        </w:tabs>
        <w:jc w:val="both"/>
        <w:rPr>
          <w:b/>
          <w:sz w:val="24"/>
          <w:szCs w:val="24"/>
          <w:lang w:val="it-IT"/>
        </w:rPr>
      </w:pPr>
      <w:r w:rsidRPr="00733FC9">
        <w:rPr>
          <w:b/>
          <w:i/>
          <w:sz w:val="24"/>
          <w:szCs w:val="24"/>
          <w:lang w:val="it-IT"/>
        </w:rPr>
        <w:t>c. utilizarea resurselor naturale in special a solului, terenurilor, a apei si a biodiversitatii:</w:t>
      </w:r>
      <w:r w:rsidRPr="00733FC9">
        <w:rPr>
          <w:b/>
          <w:sz w:val="24"/>
          <w:szCs w:val="24"/>
          <w:lang w:val="it-IT"/>
        </w:rPr>
        <w:t xml:space="preserve"> </w:t>
      </w:r>
    </w:p>
    <w:p w:rsidR="00733FC9" w:rsidRPr="00733FC9" w:rsidRDefault="00733FC9" w:rsidP="00733FC9">
      <w:pPr>
        <w:tabs>
          <w:tab w:val="left" w:pos="90"/>
          <w:tab w:val="left" w:pos="180"/>
        </w:tabs>
        <w:jc w:val="both"/>
        <w:rPr>
          <w:sz w:val="24"/>
          <w:szCs w:val="24"/>
          <w:lang w:val="it-IT"/>
        </w:rPr>
      </w:pPr>
      <w:r w:rsidRPr="00733FC9">
        <w:rPr>
          <w:sz w:val="24"/>
          <w:szCs w:val="24"/>
          <w:lang w:val="it-IT"/>
        </w:rPr>
        <w:t xml:space="preserve">- nisip cca 20mc </w:t>
      </w:r>
    </w:p>
    <w:p w:rsidR="00733FC9" w:rsidRPr="00733FC9" w:rsidRDefault="00733FC9" w:rsidP="00733FC9">
      <w:pPr>
        <w:tabs>
          <w:tab w:val="left" w:pos="90"/>
          <w:tab w:val="left" w:pos="180"/>
        </w:tabs>
        <w:jc w:val="both"/>
        <w:rPr>
          <w:sz w:val="24"/>
          <w:szCs w:val="24"/>
          <w:lang w:val="it-IT"/>
        </w:rPr>
      </w:pPr>
      <w:r w:rsidRPr="00733FC9">
        <w:rPr>
          <w:sz w:val="24"/>
          <w:szCs w:val="24"/>
          <w:lang w:val="it-IT"/>
        </w:rPr>
        <w:t>- balast cca 36 mc</w:t>
      </w:r>
    </w:p>
    <w:p w:rsidR="00733FC9" w:rsidRPr="00733FC9" w:rsidRDefault="00733FC9" w:rsidP="00733FC9">
      <w:pPr>
        <w:tabs>
          <w:tab w:val="left" w:pos="90"/>
          <w:tab w:val="left" w:pos="180"/>
        </w:tabs>
        <w:jc w:val="both"/>
        <w:rPr>
          <w:sz w:val="24"/>
          <w:szCs w:val="24"/>
          <w:lang w:val="it-IT"/>
        </w:rPr>
      </w:pPr>
      <w:r w:rsidRPr="00733FC9">
        <w:rPr>
          <w:sz w:val="24"/>
          <w:szCs w:val="24"/>
          <w:lang w:val="it-IT"/>
        </w:rPr>
        <w:t xml:space="preserve">- lemn cca 2mc- apa cca 20mc </w:t>
      </w:r>
    </w:p>
    <w:p w:rsidR="00733FC9" w:rsidRPr="00733FC9" w:rsidRDefault="00733FC9" w:rsidP="00733FC9">
      <w:pPr>
        <w:tabs>
          <w:tab w:val="left" w:pos="90"/>
          <w:tab w:val="left" w:pos="180"/>
        </w:tabs>
        <w:jc w:val="both"/>
        <w:rPr>
          <w:sz w:val="24"/>
          <w:szCs w:val="24"/>
          <w:lang w:val="it-IT"/>
        </w:rPr>
      </w:pPr>
      <w:r w:rsidRPr="00733FC9">
        <w:rPr>
          <w:sz w:val="24"/>
          <w:szCs w:val="24"/>
          <w:lang w:val="it-IT"/>
        </w:rPr>
        <w:t xml:space="preserve">Nisipul este utilizat pentru realizarea paturilor pentru cablurile electrice ingropare, pentru conductele de apa si canalizare si pentru umplerea cuvei betonate dupa ce se vor monta </w:t>
      </w:r>
      <w:r w:rsidRPr="00733FC9">
        <w:rPr>
          <w:sz w:val="24"/>
          <w:szCs w:val="24"/>
          <w:lang w:val="it-IT"/>
        </w:rPr>
        <w:lastRenderedPageBreak/>
        <w:t xml:space="preserve">rezervoarele. Balastul este utilizat pentru realizarea fundației platformei rutiere ingrosime de 20 cm rezutata dupa compactare. Lemnul este utilizat pentru realizarea de cofraje acolo unde nu pot fi utilizate cofrajele prefabticate. Apa este utilizata pentru umectarea suprafetelor in perioadele cu precipitatii reduse, inaintea lucrarilor de sapatura si amenajarea terenului si a pamanturilor manipulate. - </w:t>
      </w:r>
    </w:p>
    <w:p w:rsidR="00733FC9" w:rsidRPr="00733FC9" w:rsidRDefault="00733FC9" w:rsidP="00733FC9">
      <w:pPr>
        <w:tabs>
          <w:tab w:val="left" w:pos="90"/>
          <w:tab w:val="left" w:pos="180"/>
        </w:tabs>
        <w:jc w:val="both"/>
        <w:rPr>
          <w:color w:val="000000"/>
          <w:sz w:val="24"/>
          <w:szCs w:val="24"/>
        </w:rPr>
      </w:pPr>
      <w:r w:rsidRPr="00733FC9">
        <w:rPr>
          <w:sz w:val="24"/>
          <w:szCs w:val="24"/>
          <w:lang w:val="it-IT"/>
        </w:rPr>
        <w:t>Proiectul se va implementa in incinta amplasamentului pe un teren intravilan cu destinatia curti- constructii</w:t>
      </w:r>
      <w:r w:rsidRPr="00733FC9">
        <w:rPr>
          <w:color w:val="000000"/>
          <w:sz w:val="24"/>
          <w:szCs w:val="24"/>
        </w:rPr>
        <w:t>.</w:t>
      </w:r>
    </w:p>
    <w:p w:rsidR="00733FC9" w:rsidRPr="00733FC9" w:rsidRDefault="00733FC9" w:rsidP="00733FC9">
      <w:pPr>
        <w:tabs>
          <w:tab w:val="left" w:pos="90"/>
        </w:tabs>
        <w:jc w:val="both"/>
        <w:rPr>
          <w:sz w:val="24"/>
          <w:szCs w:val="24"/>
          <w:lang w:val="ro-RO"/>
        </w:rPr>
      </w:pPr>
      <w:r w:rsidRPr="00733FC9">
        <w:rPr>
          <w:b/>
          <w:i/>
          <w:sz w:val="24"/>
          <w:szCs w:val="24"/>
          <w:lang w:val="it-IT"/>
        </w:rPr>
        <w:t>d.</w:t>
      </w:r>
      <w:r w:rsidRPr="00733FC9">
        <w:rPr>
          <w:b/>
          <w:i/>
          <w:sz w:val="24"/>
          <w:szCs w:val="24"/>
        </w:rPr>
        <w:t xml:space="preserve">cantitatea şi tipurile de deşeuri generate/gestionate: </w:t>
      </w:r>
      <w:r w:rsidRPr="00733FC9">
        <w:rPr>
          <w:sz w:val="24"/>
          <w:szCs w:val="24"/>
          <w:lang w:val="ro-RO"/>
        </w:rPr>
        <w:t xml:space="preserve"> </w:t>
      </w:r>
    </w:p>
    <w:p w:rsidR="00733FC9" w:rsidRPr="00733FC9" w:rsidRDefault="00733FC9" w:rsidP="00733FC9">
      <w:pPr>
        <w:shd w:val="clear" w:color="auto" w:fill="FFFFFF"/>
        <w:ind w:firstLine="720"/>
        <w:jc w:val="both"/>
        <w:rPr>
          <w:sz w:val="24"/>
          <w:szCs w:val="24"/>
          <w:lang w:val="en-US"/>
        </w:rPr>
      </w:pPr>
      <w:r w:rsidRPr="00733FC9">
        <w:rPr>
          <w:sz w:val="24"/>
          <w:szCs w:val="24"/>
          <w:lang w:val="en-US"/>
        </w:rPr>
        <w:t xml:space="preserve">In perioada de execuție a lucrărilor vor fi generate următoarele tipuri de deşeuri:  </w:t>
      </w:r>
    </w:p>
    <w:p w:rsidR="00733FC9" w:rsidRPr="00733FC9" w:rsidRDefault="00733FC9" w:rsidP="00733FC9">
      <w:pPr>
        <w:numPr>
          <w:ilvl w:val="0"/>
          <w:numId w:val="161"/>
        </w:numPr>
        <w:shd w:val="clear" w:color="auto" w:fill="FFFFFF"/>
        <w:spacing w:after="160" w:line="259" w:lineRule="auto"/>
        <w:contextualSpacing/>
        <w:jc w:val="both"/>
        <w:rPr>
          <w:sz w:val="24"/>
          <w:szCs w:val="24"/>
          <w:lang w:val="en-US"/>
        </w:rPr>
      </w:pPr>
      <w:r w:rsidRPr="00733FC9">
        <w:rPr>
          <w:sz w:val="24"/>
          <w:szCs w:val="24"/>
          <w:lang w:val="en-US"/>
        </w:rPr>
        <w:t>Deșeuri de ambalaje   de   hartie   si carton cod 15.01.01- cca 40kg, provenite de la elementele de asamblare si piese aprovizionate; Valorificate prin societati autorizate;</w:t>
      </w:r>
    </w:p>
    <w:p w:rsidR="00733FC9" w:rsidRPr="00733FC9" w:rsidRDefault="00733FC9" w:rsidP="00733FC9">
      <w:pPr>
        <w:numPr>
          <w:ilvl w:val="0"/>
          <w:numId w:val="161"/>
        </w:numPr>
        <w:shd w:val="clear" w:color="auto" w:fill="FFFFFF"/>
        <w:spacing w:after="160" w:line="259" w:lineRule="auto"/>
        <w:contextualSpacing/>
        <w:jc w:val="both"/>
        <w:rPr>
          <w:sz w:val="24"/>
          <w:szCs w:val="24"/>
          <w:lang w:val="en-US"/>
        </w:rPr>
      </w:pPr>
      <w:r w:rsidRPr="00733FC9">
        <w:rPr>
          <w:sz w:val="24"/>
          <w:szCs w:val="24"/>
          <w:lang w:val="en-US"/>
        </w:rPr>
        <w:t xml:space="preserve">Deșeuri de ambalaje   din   mase plastic cod 15.01.02 - cca 60kg  Valorificate prin societati autorizate; </w:t>
      </w:r>
    </w:p>
    <w:p w:rsidR="00733FC9" w:rsidRPr="00733FC9" w:rsidRDefault="00733FC9" w:rsidP="00733FC9">
      <w:pPr>
        <w:numPr>
          <w:ilvl w:val="0"/>
          <w:numId w:val="161"/>
        </w:numPr>
        <w:shd w:val="clear" w:color="auto" w:fill="FFFFFF"/>
        <w:spacing w:after="160" w:line="259" w:lineRule="auto"/>
        <w:contextualSpacing/>
        <w:jc w:val="both"/>
        <w:rPr>
          <w:sz w:val="24"/>
          <w:szCs w:val="24"/>
          <w:lang w:val="en-US"/>
        </w:rPr>
      </w:pPr>
      <w:r w:rsidRPr="00733FC9">
        <w:rPr>
          <w:sz w:val="24"/>
          <w:szCs w:val="24"/>
          <w:lang w:val="en-US"/>
        </w:rPr>
        <w:t>Beton si moloz cod 17.01.01 - cca 0,5 mc; Cantitațile de beton ramase sunt concasate si utilizate la fundarea aleilor ce formează structura rutieră. Cantitățile neutilizate vor fi eliminare   la   groapa   de  deseuri inerte a localitatii;</w:t>
      </w:r>
    </w:p>
    <w:p w:rsidR="00733FC9" w:rsidRPr="00733FC9" w:rsidRDefault="00733FC9" w:rsidP="00733FC9">
      <w:pPr>
        <w:numPr>
          <w:ilvl w:val="0"/>
          <w:numId w:val="161"/>
        </w:numPr>
        <w:shd w:val="clear" w:color="auto" w:fill="FFFFFF"/>
        <w:spacing w:after="160" w:line="259" w:lineRule="auto"/>
        <w:contextualSpacing/>
        <w:jc w:val="both"/>
        <w:rPr>
          <w:sz w:val="24"/>
          <w:szCs w:val="24"/>
          <w:lang w:val="en-US"/>
        </w:rPr>
      </w:pPr>
      <w:r w:rsidRPr="00733FC9">
        <w:rPr>
          <w:sz w:val="24"/>
          <w:szCs w:val="24"/>
          <w:lang w:val="en-US"/>
        </w:rPr>
        <w:t xml:space="preserve"> Materiale  ceramice-sticla , portelan cod 17.01.03 cca 0,2mc; Eliminare    in    groapa   de    deseuri inerte  a localitatii; </w:t>
      </w:r>
    </w:p>
    <w:p w:rsidR="00733FC9" w:rsidRPr="00733FC9" w:rsidRDefault="00733FC9" w:rsidP="00733FC9">
      <w:pPr>
        <w:numPr>
          <w:ilvl w:val="0"/>
          <w:numId w:val="161"/>
        </w:numPr>
        <w:shd w:val="clear" w:color="auto" w:fill="FFFFFF"/>
        <w:spacing w:after="160" w:line="259" w:lineRule="auto"/>
        <w:contextualSpacing/>
        <w:jc w:val="both"/>
        <w:rPr>
          <w:sz w:val="24"/>
          <w:szCs w:val="24"/>
          <w:lang w:val="en-US"/>
        </w:rPr>
      </w:pPr>
      <w:r w:rsidRPr="00733FC9">
        <w:rPr>
          <w:sz w:val="24"/>
          <w:szCs w:val="24"/>
          <w:lang w:val="en-US"/>
        </w:rPr>
        <w:t xml:space="preserve">Materiale plastice  cod 17.02.03 cca 3-4kg; Valorificate prin societati specializate </w:t>
      </w:r>
    </w:p>
    <w:p w:rsidR="00733FC9" w:rsidRPr="00733FC9" w:rsidRDefault="00733FC9" w:rsidP="00733FC9">
      <w:pPr>
        <w:numPr>
          <w:ilvl w:val="0"/>
          <w:numId w:val="161"/>
        </w:numPr>
        <w:shd w:val="clear" w:color="auto" w:fill="FFFFFF"/>
        <w:spacing w:after="160" w:line="259" w:lineRule="auto"/>
        <w:contextualSpacing/>
        <w:jc w:val="both"/>
        <w:rPr>
          <w:sz w:val="24"/>
          <w:szCs w:val="24"/>
          <w:lang w:val="en-US"/>
        </w:rPr>
      </w:pPr>
      <w:r w:rsidRPr="00733FC9">
        <w:rPr>
          <w:sz w:val="24"/>
          <w:szCs w:val="24"/>
          <w:lang w:val="en-US"/>
        </w:rPr>
        <w:t>Cupru (provenit de la  instalatiile electrice) cod 17 04 01 cca 0,5-1 kg; Valorificate prin societati autorizate;</w:t>
      </w:r>
    </w:p>
    <w:p w:rsidR="00733FC9" w:rsidRPr="00733FC9" w:rsidRDefault="00733FC9" w:rsidP="00733FC9">
      <w:pPr>
        <w:numPr>
          <w:ilvl w:val="0"/>
          <w:numId w:val="161"/>
        </w:numPr>
        <w:shd w:val="clear" w:color="auto" w:fill="FFFFFF"/>
        <w:spacing w:after="160" w:line="259" w:lineRule="auto"/>
        <w:contextualSpacing/>
        <w:jc w:val="both"/>
        <w:rPr>
          <w:sz w:val="24"/>
          <w:szCs w:val="24"/>
          <w:lang w:val="en-US"/>
        </w:rPr>
      </w:pPr>
      <w:r w:rsidRPr="00733FC9">
        <w:rPr>
          <w:sz w:val="24"/>
          <w:szCs w:val="24"/>
          <w:lang w:val="en-US"/>
        </w:rPr>
        <w:t>Fier, fonta, otel cod 17.04.05 cca 50kg cca 50kg; Valorificate prin societati autorizate;</w:t>
      </w:r>
    </w:p>
    <w:p w:rsidR="00733FC9" w:rsidRPr="00733FC9" w:rsidRDefault="00733FC9" w:rsidP="00733FC9">
      <w:pPr>
        <w:numPr>
          <w:ilvl w:val="0"/>
          <w:numId w:val="161"/>
        </w:numPr>
        <w:shd w:val="clear" w:color="auto" w:fill="FFFFFF"/>
        <w:spacing w:after="160" w:line="259" w:lineRule="auto"/>
        <w:contextualSpacing/>
        <w:jc w:val="both"/>
        <w:rPr>
          <w:sz w:val="24"/>
          <w:szCs w:val="24"/>
          <w:lang w:val="en-US"/>
        </w:rPr>
      </w:pPr>
      <w:r w:rsidRPr="00733FC9">
        <w:rPr>
          <w:sz w:val="24"/>
          <w:szCs w:val="24"/>
          <w:lang w:val="en-US"/>
        </w:rPr>
        <w:t xml:space="preserve">Pamant si pietre cod 17.05.04 Pamântul este utilizat în principal la sistematizarea amplasamentului. Cantitățile neutilizate vor fi eliminare   la   groapa   de  deseuri inerte a localitatii cca 50mc; </w:t>
      </w:r>
    </w:p>
    <w:p w:rsidR="00733FC9" w:rsidRPr="00733FC9" w:rsidRDefault="00733FC9" w:rsidP="00733FC9">
      <w:pPr>
        <w:numPr>
          <w:ilvl w:val="0"/>
          <w:numId w:val="161"/>
        </w:numPr>
        <w:shd w:val="clear" w:color="auto" w:fill="FFFFFF"/>
        <w:spacing w:after="160" w:line="259" w:lineRule="auto"/>
        <w:contextualSpacing/>
        <w:jc w:val="both"/>
        <w:rPr>
          <w:sz w:val="24"/>
          <w:szCs w:val="24"/>
          <w:lang w:val="en-US"/>
        </w:rPr>
      </w:pPr>
      <w:r w:rsidRPr="00733FC9">
        <w:rPr>
          <w:sz w:val="24"/>
          <w:szCs w:val="24"/>
          <w:lang w:val="en-US"/>
        </w:rPr>
        <w:t xml:space="preserve">Materiale izolatoare cod 17.06.00 cca 0,5 kg; Eliminare prin societati autorizate; </w:t>
      </w:r>
    </w:p>
    <w:p w:rsidR="00733FC9" w:rsidRPr="00733FC9" w:rsidRDefault="00733FC9" w:rsidP="00733FC9">
      <w:pPr>
        <w:numPr>
          <w:ilvl w:val="0"/>
          <w:numId w:val="161"/>
        </w:numPr>
        <w:shd w:val="clear" w:color="auto" w:fill="FFFFFF"/>
        <w:spacing w:after="160" w:line="259" w:lineRule="auto"/>
        <w:contextualSpacing/>
        <w:jc w:val="both"/>
        <w:rPr>
          <w:sz w:val="24"/>
          <w:szCs w:val="24"/>
          <w:lang w:val="en-US"/>
        </w:rPr>
      </w:pPr>
      <w:r w:rsidRPr="00733FC9">
        <w:rPr>
          <w:sz w:val="24"/>
          <w:szCs w:val="24"/>
          <w:lang w:val="en-US"/>
        </w:rPr>
        <w:t xml:space="preserve">Deseuri menajere amestecate cod 20 03 01 cca 0,5mc; Eliminare prin societati specializate </w:t>
      </w:r>
    </w:p>
    <w:p w:rsidR="00733FC9" w:rsidRPr="00733FC9" w:rsidRDefault="00733FC9" w:rsidP="00733FC9">
      <w:pPr>
        <w:shd w:val="clear" w:color="auto" w:fill="FFFFFF"/>
        <w:spacing w:after="160" w:line="259" w:lineRule="auto"/>
        <w:jc w:val="both"/>
        <w:rPr>
          <w:sz w:val="24"/>
          <w:szCs w:val="24"/>
          <w:lang w:val="en-US"/>
        </w:rPr>
      </w:pPr>
      <w:r w:rsidRPr="00733FC9">
        <w:rPr>
          <w:sz w:val="24"/>
          <w:szCs w:val="24"/>
          <w:lang w:val="en-US"/>
        </w:rPr>
        <w:t>Transportul deşeurilor se va realiza cu mijloace de transport autorizate, conform prevederilor HG nr. 1061/2008 privind transportul deşeurilor periculoase şi nepericuloase pe teritoriul României.</w:t>
      </w:r>
    </w:p>
    <w:p w:rsidR="00733FC9" w:rsidRPr="00733FC9" w:rsidRDefault="00733FC9" w:rsidP="00733FC9">
      <w:pPr>
        <w:tabs>
          <w:tab w:val="left" w:pos="90"/>
        </w:tabs>
        <w:jc w:val="both"/>
        <w:rPr>
          <w:sz w:val="24"/>
          <w:szCs w:val="24"/>
          <w:lang w:val="it-IT"/>
        </w:rPr>
      </w:pPr>
      <w:r w:rsidRPr="00733FC9">
        <w:rPr>
          <w:b/>
          <w:i/>
          <w:sz w:val="24"/>
          <w:szCs w:val="24"/>
          <w:lang w:val="it-IT"/>
        </w:rPr>
        <w:t>e.</w:t>
      </w:r>
      <w:r w:rsidRPr="00733FC9">
        <w:rPr>
          <w:sz w:val="24"/>
          <w:szCs w:val="24"/>
        </w:rPr>
        <w:t xml:space="preserve"> </w:t>
      </w:r>
      <w:r w:rsidRPr="00733FC9">
        <w:rPr>
          <w:b/>
          <w:i/>
          <w:sz w:val="24"/>
          <w:szCs w:val="24"/>
        </w:rPr>
        <w:t xml:space="preserve">poluarea şi alte efecte negative: </w:t>
      </w:r>
      <w:r w:rsidRPr="00733FC9">
        <w:rPr>
          <w:sz w:val="24"/>
          <w:szCs w:val="24"/>
        </w:rPr>
        <w:t>p</w:t>
      </w:r>
      <w:r w:rsidRPr="00733FC9">
        <w:rPr>
          <w:sz w:val="24"/>
          <w:szCs w:val="24"/>
          <w:lang w:val="it-IT"/>
        </w:rPr>
        <w:t xml:space="preserve">entru reducerea poluarii si a altor efecte negative titularul a prevazut urmatoarele masuri: </w:t>
      </w:r>
    </w:p>
    <w:p w:rsidR="00733FC9" w:rsidRPr="00733FC9" w:rsidRDefault="00733FC9" w:rsidP="00733FC9">
      <w:pPr>
        <w:tabs>
          <w:tab w:val="left" w:pos="90"/>
        </w:tabs>
        <w:jc w:val="both"/>
        <w:rPr>
          <w:sz w:val="24"/>
          <w:szCs w:val="24"/>
          <w:lang w:val="it-IT"/>
        </w:rPr>
      </w:pPr>
      <w:r w:rsidRPr="00733FC9">
        <w:rPr>
          <w:sz w:val="24"/>
          <w:szCs w:val="24"/>
          <w:lang w:val="it-IT"/>
        </w:rPr>
        <w:t xml:space="preserve">-deplasarea vehiculelor in incinta amplasamentului se va face cu viteza redusa (max5km/h); stationarea vehiculelor se va face numai cu motoarele oprite; </w:t>
      </w:r>
    </w:p>
    <w:p w:rsidR="00733FC9" w:rsidRPr="00733FC9" w:rsidRDefault="00733FC9" w:rsidP="00733FC9">
      <w:pPr>
        <w:tabs>
          <w:tab w:val="left" w:pos="90"/>
        </w:tabs>
        <w:jc w:val="both"/>
        <w:rPr>
          <w:sz w:val="24"/>
          <w:szCs w:val="24"/>
          <w:lang w:val="it-IT"/>
        </w:rPr>
      </w:pPr>
      <w:r w:rsidRPr="00733FC9">
        <w:rPr>
          <w:sz w:val="24"/>
          <w:szCs w:val="24"/>
          <w:lang w:val="it-IT"/>
        </w:rPr>
        <w:t xml:space="preserve">-mijloacele de transport vor fi utilizate la capacitatea maxima pentru a se asigura un numar minim de curse, dar fara a se depasi capacitatile pentru care au fost omologate pentru a se evita suprasolicitarea motoarelor si cresterea cantitatilor de poluanti generati; </w:t>
      </w:r>
    </w:p>
    <w:p w:rsidR="00733FC9" w:rsidRPr="00733FC9" w:rsidRDefault="00733FC9" w:rsidP="00733FC9">
      <w:pPr>
        <w:tabs>
          <w:tab w:val="left" w:pos="90"/>
        </w:tabs>
        <w:jc w:val="both"/>
        <w:rPr>
          <w:rFonts w:eastAsia="Arial Unicode MS"/>
          <w:iCs/>
          <w:color w:val="000000"/>
          <w:sz w:val="24"/>
          <w:szCs w:val="24"/>
        </w:rPr>
      </w:pPr>
      <w:r w:rsidRPr="00733FC9">
        <w:rPr>
          <w:rFonts w:eastAsia="Arial Unicode MS"/>
          <w:iCs/>
          <w:color w:val="000000"/>
          <w:sz w:val="24"/>
          <w:szCs w:val="24"/>
        </w:rPr>
        <w:t>-</w:t>
      </w:r>
      <w:r w:rsidRPr="00733FC9">
        <w:rPr>
          <w:sz w:val="24"/>
          <w:szCs w:val="24"/>
          <w:lang w:val="en-US"/>
        </w:rPr>
        <w:t xml:space="preserve"> </w:t>
      </w:r>
      <w:r w:rsidRPr="00733FC9">
        <w:rPr>
          <w:rFonts w:eastAsia="Arial Unicode MS"/>
          <w:iCs/>
          <w:color w:val="000000"/>
          <w:sz w:val="24"/>
          <w:szCs w:val="24"/>
        </w:rPr>
        <w:t>depozitarea deseurilor generate se va realiza numai pe platforme amenajate si in containere corespunzatoare deseurilor depozitate;</w:t>
      </w:r>
    </w:p>
    <w:p w:rsidR="00733FC9" w:rsidRPr="00733FC9" w:rsidRDefault="00733FC9" w:rsidP="00733FC9">
      <w:pPr>
        <w:tabs>
          <w:tab w:val="left" w:pos="90"/>
        </w:tabs>
        <w:jc w:val="both"/>
        <w:rPr>
          <w:rFonts w:eastAsia="Arial Unicode MS"/>
          <w:iCs/>
          <w:color w:val="000000"/>
          <w:sz w:val="24"/>
          <w:szCs w:val="24"/>
        </w:rPr>
      </w:pPr>
      <w:r w:rsidRPr="00733FC9">
        <w:rPr>
          <w:rFonts w:eastAsia="Arial Unicode MS"/>
          <w:iCs/>
          <w:color w:val="000000"/>
          <w:sz w:val="24"/>
          <w:szCs w:val="24"/>
        </w:rPr>
        <w:t xml:space="preserve">- valorificarea deseurilor se va face numai prin operatori autorizati; </w:t>
      </w:r>
    </w:p>
    <w:p w:rsidR="00733FC9" w:rsidRPr="00733FC9" w:rsidRDefault="00733FC9" w:rsidP="00733FC9">
      <w:pPr>
        <w:tabs>
          <w:tab w:val="left" w:pos="90"/>
        </w:tabs>
        <w:jc w:val="both"/>
        <w:rPr>
          <w:rFonts w:eastAsia="Arial Unicode MS"/>
          <w:iCs/>
          <w:color w:val="000000"/>
          <w:sz w:val="24"/>
          <w:szCs w:val="24"/>
        </w:rPr>
      </w:pPr>
      <w:r w:rsidRPr="00733FC9">
        <w:rPr>
          <w:rFonts w:eastAsia="Arial Unicode MS"/>
          <w:iCs/>
          <w:color w:val="000000"/>
          <w:sz w:val="24"/>
          <w:szCs w:val="24"/>
        </w:rPr>
        <w:t>- la transportul deseurilor se vor utiliza prelate pentru a se evita imprastierea deseurilor.</w:t>
      </w:r>
    </w:p>
    <w:p w:rsidR="00733FC9" w:rsidRPr="00733FC9" w:rsidRDefault="00733FC9" w:rsidP="00733FC9">
      <w:pPr>
        <w:autoSpaceDE w:val="0"/>
        <w:autoSpaceDN w:val="0"/>
        <w:adjustRightInd w:val="0"/>
        <w:jc w:val="both"/>
        <w:rPr>
          <w:sz w:val="24"/>
          <w:szCs w:val="24"/>
        </w:rPr>
      </w:pPr>
      <w:r w:rsidRPr="00733FC9">
        <w:rPr>
          <w:b/>
          <w:i/>
          <w:sz w:val="24"/>
          <w:szCs w:val="24"/>
          <w:lang w:val="it-IT"/>
        </w:rPr>
        <w:t>f.</w:t>
      </w:r>
      <w:r w:rsidRPr="00733FC9">
        <w:rPr>
          <w:sz w:val="24"/>
          <w:szCs w:val="24"/>
        </w:rPr>
        <w:t xml:space="preserve"> </w:t>
      </w:r>
      <w:r w:rsidRPr="00733FC9">
        <w:rPr>
          <w:b/>
          <w:i/>
          <w:sz w:val="24"/>
          <w:szCs w:val="24"/>
        </w:rPr>
        <w:t>riscurile de accidente majore şi/sau dezastre relevante pentru proiectul în cauză, inclusiv cele cauzate de schimbările climatice, conform informaţiilor ştiinţifice</w:t>
      </w:r>
      <w:r w:rsidRPr="00733FC9">
        <w:rPr>
          <w:sz w:val="24"/>
          <w:szCs w:val="24"/>
        </w:rPr>
        <w:t xml:space="preserve">: </w:t>
      </w:r>
    </w:p>
    <w:p w:rsidR="00733FC9" w:rsidRPr="00733FC9" w:rsidRDefault="00733FC9" w:rsidP="00733FC9">
      <w:pPr>
        <w:autoSpaceDE w:val="0"/>
        <w:autoSpaceDN w:val="0"/>
        <w:adjustRightInd w:val="0"/>
        <w:jc w:val="both"/>
        <w:rPr>
          <w:sz w:val="24"/>
          <w:szCs w:val="24"/>
          <w:lang w:val="it-IT"/>
        </w:rPr>
      </w:pPr>
      <w:r w:rsidRPr="00733FC9">
        <w:rPr>
          <w:sz w:val="24"/>
          <w:szCs w:val="24"/>
          <w:lang w:val="it-IT"/>
        </w:rPr>
        <w:t>pentru realizarea proiectului si in functionare nu vor fi utilizate substante periculoase, i</w:t>
      </w:r>
      <w:r w:rsidRPr="00733FC9">
        <w:rPr>
          <w:sz w:val="24"/>
          <w:szCs w:val="24"/>
          <w:lang w:val="ro-RO" w:eastAsia="ro-RO"/>
        </w:rPr>
        <w:t>n condiţiile respectării etapelor de execuţie a proiectului, a disciplinei tehnologice în timpul operaţiilor de execuţie a lucrărilor</w:t>
      </w:r>
      <w:r w:rsidRPr="00733FC9">
        <w:rPr>
          <w:sz w:val="24"/>
          <w:szCs w:val="24"/>
          <w:lang w:val="it-IT"/>
        </w:rPr>
        <w:t>, a legislației în vigoare privind substanțele și preparatele periculoase, riscul de accident va fi redus.</w:t>
      </w:r>
    </w:p>
    <w:p w:rsidR="00733FC9" w:rsidRPr="00733FC9" w:rsidRDefault="00733FC9" w:rsidP="00733FC9">
      <w:pPr>
        <w:tabs>
          <w:tab w:val="center" w:pos="284"/>
          <w:tab w:val="right" w:pos="10065"/>
        </w:tabs>
        <w:autoSpaceDN w:val="0"/>
        <w:adjustRightInd w:val="0"/>
        <w:jc w:val="both"/>
        <w:rPr>
          <w:sz w:val="24"/>
          <w:szCs w:val="24"/>
          <w:lang w:val="it-IT"/>
        </w:rPr>
      </w:pPr>
      <w:r w:rsidRPr="00733FC9">
        <w:rPr>
          <w:b/>
          <w:i/>
          <w:sz w:val="24"/>
          <w:szCs w:val="24"/>
          <w:lang w:val="it-IT"/>
        </w:rPr>
        <w:t>g) riscurile pentru sănătatea umană - de exemplu, din cauza contaminării apei sau a poluării atmosferice</w:t>
      </w:r>
      <w:r w:rsidRPr="00733FC9">
        <w:rPr>
          <w:sz w:val="24"/>
          <w:szCs w:val="24"/>
          <w:lang w:val="it-IT"/>
        </w:rPr>
        <w:t>– proiectul prin natura lucrarilor nu va genera poluanti persistenti care sa afecteze sănătatea umană.</w:t>
      </w:r>
    </w:p>
    <w:p w:rsidR="00733FC9" w:rsidRPr="00733FC9" w:rsidRDefault="00733FC9" w:rsidP="00733FC9">
      <w:pPr>
        <w:autoSpaceDE w:val="0"/>
        <w:autoSpaceDN w:val="0"/>
        <w:adjustRightInd w:val="0"/>
        <w:jc w:val="both"/>
        <w:rPr>
          <w:sz w:val="24"/>
          <w:szCs w:val="24"/>
          <w:lang w:val="ro-RO"/>
        </w:rPr>
      </w:pPr>
      <w:r w:rsidRPr="00733FC9">
        <w:rPr>
          <w:b/>
          <w:sz w:val="24"/>
          <w:szCs w:val="24"/>
          <w:lang w:val="it-IT"/>
        </w:rPr>
        <w:t xml:space="preserve">    </w:t>
      </w:r>
      <w:r w:rsidRPr="00733FC9">
        <w:rPr>
          <w:b/>
          <w:sz w:val="24"/>
          <w:szCs w:val="24"/>
          <w:lang w:val="it-IT"/>
        </w:rPr>
        <w:tab/>
      </w:r>
      <w:r w:rsidRPr="00733FC9">
        <w:rPr>
          <w:b/>
          <w:sz w:val="24"/>
          <w:szCs w:val="24"/>
        </w:rPr>
        <w:t xml:space="preserve">2. Amplasarea proiectelor: </w:t>
      </w:r>
      <w:r w:rsidRPr="00733FC9">
        <w:rPr>
          <w:sz w:val="24"/>
          <w:szCs w:val="24"/>
        </w:rPr>
        <w:t xml:space="preserve">terenul se afla amplasat in judeţul Brăila, </w:t>
      </w:r>
      <w:r w:rsidRPr="00733FC9">
        <w:rPr>
          <w:sz w:val="24"/>
          <w:szCs w:val="24"/>
          <w:lang w:val="it-IT"/>
        </w:rPr>
        <w:t>com. Traian, sat Urleasca, str. Scolii, nr. 18A,  intravilan</w:t>
      </w:r>
      <w:r w:rsidRPr="00733FC9">
        <w:rPr>
          <w:sz w:val="24"/>
          <w:szCs w:val="24"/>
          <w:lang w:val="ro-RO"/>
        </w:rPr>
        <w:t>.</w:t>
      </w:r>
    </w:p>
    <w:p w:rsidR="00733FC9" w:rsidRPr="00733FC9" w:rsidRDefault="00733FC9" w:rsidP="00733FC9">
      <w:pPr>
        <w:tabs>
          <w:tab w:val="center" w:pos="284"/>
          <w:tab w:val="right" w:pos="10065"/>
        </w:tabs>
        <w:autoSpaceDN w:val="0"/>
        <w:adjustRightInd w:val="0"/>
        <w:jc w:val="both"/>
        <w:rPr>
          <w:rFonts w:ascii="Calibri" w:eastAsia="Calibri" w:hAnsi="Calibri"/>
          <w:sz w:val="22"/>
          <w:szCs w:val="22"/>
          <w:lang w:val="ro-RO"/>
        </w:rPr>
      </w:pPr>
      <w:r w:rsidRPr="00733FC9">
        <w:rPr>
          <w:b/>
          <w:i/>
          <w:sz w:val="24"/>
          <w:szCs w:val="24"/>
          <w:lang w:val="it-IT"/>
        </w:rPr>
        <w:lastRenderedPageBreak/>
        <w:t>a.utilizarea actuala si aprobata a terenului</w:t>
      </w:r>
      <w:r w:rsidRPr="00733FC9">
        <w:rPr>
          <w:b/>
          <w:sz w:val="24"/>
          <w:szCs w:val="24"/>
          <w:lang w:val="it-IT"/>
        </w:rPr>
        <w:t xml:space="preserve"> –</w:t>
      </w:r>
      <w:r w:rsidRPr="00733FC9">
        <w:rPr>
          <w:sz w:val="24"/>
          <w:szCs w:val="24"/>
          <w:lang w:val="ro-RO"/>
        </w:rPr>
        <w:t xml:space="preserve"> Conform Certificatului de Urbanism 6/19.02.2020 eliberat de Primaria com. Traian clasificarea terenului dupa destinatie este teren din intravilan categoria de folosinta curti-constructii.</w:t>
      </w:r>
    </w:p>
    <w:p w:rsidR="00733FC9" w:rsidRPr="00733FC9" w:rsidRDefault="00733FC9" w:rsidP="00733FC9">
      <w:pPr>
        <w:autoSpaceDE w:val="0"/>
        <w:autoSpaceDN w:val="0"/>
        <w:adjustRightInd w:val="0"/>
        <w:jc w:val="both"/>
        <w:rPr>
          <w:sz w:val="24"/>
          <w:szCs w:val="24"/>
          <w:lang w:val="it-IT"/>
        </w:rPr>
      </w:pPr>
      <w:r w:rsidRPr="00733FC9">
        <w:rPr>
          <w:b/>
          <w:sz w:val="24"/>
          <w:szCs w:val="24"/>
        </w:rPr>
        <w:t>b)</w:t>
      </w:r>
      <w:r w:rsidRPr="00733FC9">
        <w:rPr>
          <w:b/>
          <w:i/>
          <w:sz w:val="24"/>
          <w:szCs w:val="24"/>
        </w:rPr>
        <w:t xml:space="preserve">bogăţia, disponibilitatea, calitatea şi capacitatea de regenerare relative ale resurselor naturale, inclusiv solul, terenurile, apa şi biodiversitatea, din zonă şi din subteranul acesteia: </w:t>
      </w:r>
      <w:r w:rsidRPr="00733FC9">
        <w:rPr>
          <w:sz w:val="24"/>
          <w:szCs w:val="24"/>
        </w:rPr>
        <w:t>nu este cazul</w:t>
      </w:r>
      <w:r w:rsidRPr="00733FC9">
        <w:rPr>
          <w:sz w:val="24"/>
          <w:szCs w:val="24"/>
          <w:lang w:val="it-IT"/>
        </w:rPr>
        <w:t>;</w:t>
      </w:r>
    </w:p>
    <w:p w:rsidR="00733FC9" w:rsidRPr="00733FC9" w:rsidRDefault="00733FC9" w:rsidP="00733FC9">
      <w:pPr>
        <w:tabs>
          <w:tab w:val="center" w:pos="284"/>
          <w:tab w:val="right" w:pos="10065"/>
        </w:tabs>
        <w:autoSpaceDN w:val="0"/>
        <w:adjustRightInd w:val="0"/>
        <w:jc w:val="both"/>
        <w:rPr>
          <w:b/>
          <w:bCs/>
          <w:sz w:val="24"/>
          <w:szCs w:val="24"/>
          <w:lang w:val="it-IT"/>
        </w:rPr>
      </w:pPr>
    </w:p>
    <w:p w:rsidR="00733FC9" w:rsidRPr="00733FC9" w:rsidRDefault="00733FC9" w:rsidP="00733FC9">
      <w:pPr>
        <w:tabs>
          <w:tab w:val="center" w:pos="284"/>
          <w:tab w:val="right" w:pos="10065"/>
        </w:tabs>
        <w:autoSpaceDN w:val="0"/>
        <w:adjustRightInd w:val="0"/>
        <w:jc w:val="both"/>
        <w:rPr>
          <w:b/>
          <w:sz w:val="24"/>
          <w:szCs w:val="24"/>
          <w:lang w:val="it-IT"/>
        </w:rPr>
      </w:pPr>
      <w:r w:rsidRPr="00733FC9">
        <w:rPr>
          <w:b/>
          <w:bCs/>
          <w:sz w:val="24"/>
          <w:szCs w:val="24"/>
          <w:lang w:val="it-IT"/>
        </w:rPr>
        <w:t>2.3.</w:t>
      </w:r>
      <w:r w:rsidRPr="00733FC9">
        <w:rPr>
          <w:sz w:val="24"/>
          <w:szCs w:val="24"/>
        </w:rPr>
        <w:t xml:space="preserve"> C</w:t>
      </w:r>
      <w:r w:rsidRPr="00733FC9">
        <w:rPr>
          <w:b/>
          <w:sz w:val="24"/>
          <w:szCs w:val="24"/>
        </w:rPr>
        <w:t>apacitatea de absorbţie a mediului natural, acordându-se o atenţie specială următoarelor zone:</w:t>
      </w:r>
    </w:p>
    <w:p w:rsidR="00733FC9" w:rsidRPr="00733FC9" w:rsidRDefault="00733FC9" w:rsidP="00733FC9">
      <w:pPr>
        <w:autoSpaceDE w:val="0"/>
        <w:autoSpaceDN w:val="0"/>
        <w:adjustRightInd w:val="0"/>
        <w:jc w:val="both"/>
        <w:rPr>
          <w:sz w:val="24"/>
          <w:szCs w:val="24"/>
          <w:lang w:val="it-IT"/>
        </w:rPr>
      </w:pPr>
      <w:r w:rsidRPr="00733FC9">
        <w:rPr>
          <w:b/>
          <w:bCs/>
          <w:i/>
          <w:color w:val="8F0000"/>
          <w:sz w:val="24"/>
          <w:szCs w:val="24"/>
          <w:lang w:val="it-IT"/>
        </w:rPr>
        <w:t>1)</w:t>
      </w:r>
      <w:r w:rsidRPr="00733FC9">
        <w:rPr>
          <w:sz w:val="24"/>
          <w:szCs w:val="24"/>
          <w:lang w:val="it-IT"/>
        </w:rPr>
        <w:t xml:space="preserve"> </w:t>
      </w:r>
      <w:r w:rsidRPr="00733FC9">
        <w:rPr>
          <w:b/>
          <w:i/>
          <w:sz w:val="24"/>
          <w:szCs w:val="24"/>
          <w:lang w:val="it-IT"/>
        </w:rPr>
        <w:t xml:space="preserve">zone umede, zone riverane, guri ale râurilor – </w:t>
      </w:r>
      <w:r w:rsidRPr="00733FC9">
        <w:rPr>
          <w:sz w:val="24"/>
          <w:szCs w:val="24"/>
          <w:lang w:val="it-IT"/>
        </w:rPr>
        <w:t>nu este cazul, proiectul nu se propune în perimetrul sau vecinătatea unor astfel de zone.</w:t>
      </w:r>
    </w:p>
    <w:p w:rsidR="00733FC9" w:rsidRPr="00733FC9" w:rsidRDefault="00733FC9" w:rsidP="00733FC9">
      <w:pPr>
        <w:shd w:val="clear" w:color="auto" w:fill="FFFFFF"/>
        <w:jc w:val="both"/>
        <w:rPr>
          <w:sz w:val="24"/>
          <w:szCs w:val="24"/>
          <w:lang w:val="it-IT"/>
        </w:rPr>
      </w:pPr>
      <w:r w:rsidRPr="00733FC9">
        <w:rPr>
          <w:b/>
          <w:bCs/>
          <w:i/>
          <w:color w:val="8F0000"/>
          <w:sz w:val="24"/>
          <w:szCs w:val="24"/>
          <w:lang w:val="it-IT"/>
        </w:rPr>
        <w:t>2)</w:t>
      </w:r>
      <w:r w:rsidRPr="00733FC9">
        <w:rPr>
          <w:b/>
          <w:i/>
          <w:sz w:val="24"/>
          <w:szCs w:val="24"/>
          <w:lang w:val="it-IT"/>
        </w:rPr>
        <w:t xml:space="preserve">zonele costiere si mediul marin - </w:t>
      </w:r>
      <w:r w:rsidRPr="00733FC9">
        <w:rPr>
          <w:sz w:val="24"/>
          <w:szCs w:val="24"/>
          <w:lang w:val="it-IT"/>
        </w:rPr>
        <w:t>nu este cazul, proiectul nu se propune în perimetrul sau vecinătatea unor astfel de zone.</w:t>
      </w:r>
    </w:p>
    <w:p w:rsidR="00733FC9" w:rsidRPr="00733FC9" w:rsidRDefault="00733FC9" w:rsidP="00733FC9">
      <w:pPr>
        <w:shd w:val="clear" w:color="auto" w:fill="FFFFFF"/>
        <w:jc w:val="both"/>
        <w:rPr>
          <w:sz w:val="24"/>
          <w:szCs w:val="24"/>
          <w:lang w:val="it-IT"/>
        </w:rPr>
      </w:pPr>
      <w:r w:rsidRPr="00733FC9">
        <w:rPr>
          <w:b/>
          <w:bCs/>
          <w:i/>
          <w:color w:val="8F0000"/>
          <w:sz w:val="24"/>
          <w:szCs w:val="24"/>
          <w:lang w:val="it-IT"/>
        </w:rPr>
        <w:t>3)</w:t>
      </w:r>
      <w:r w:rsidRPr="00733FC9">
        <w:rPr>
          <w:b/>
          <w:i/>
          <w:sz w:val="24"/>
          <w:szCs w:val="24"/>
          <w:lang w:val="it-IT"/>
        </w:rPr>
        <w:t>zonele montane şi forestiere</w:t>
      </w:r>
      <w:r w:rsidRPr="00733FC9">
        <w:rPr>
          <w:sz w:val="24"/>
          <w:szCs w:val="24"/>
          <w:lang w:val="it-IT"/>
        </w:rPr>
        <w:t>- nu este cazul, proiectul nu se propune în perimetrul sau vecinătatea unor astfel de zone.</w:t>
      </w:r>
    </w:p>
    <w:p w:rsidR="00733FC9" w:rsidRPr="00733FC9" w:rsidRDefault="00733FC9" w:rsidP="00733FC9">
      <w:pPr>
        <w:shd w:val="clear" w:color="auto" w:fill="FFFFFF"/>
        <w:jc w:val="both"/>
        <w:rPr>
          <w:sz w:val="24"/>
          <w:szCs w:val="24"/>
          <w:lang w:val="it-IT"/>
        </w:rPr>
      </w:pPr>
      <w:r w:rsidRPr="00733FC9">
        <w:rPr>
          <w:b/>
          <w:bCs/>
          <w:i/>
          <w:color w:val="8F0000"/>
          <w:sz w:val="24"/>
          <w:szCs w:val="24"/>
          <w:lang w:val="it-IT"/>
        </w:rPr>
        <w:t>4)</w:t>
      </w:r>
      <w:r w:rsidRPr="00733FC9">
        <w:rPr>
          <w:sz w:val="24"/>
          <w:szCs w:val="24"/>
          <w:lang w:val="it-IT"/>
        </w:rPr>
        <w:t xml:space="preserve"> </w:t>
      </w:r>
      <w:r w:rsidRPr="00733FC9">
        <w:rPr>
          <w:b/>
          <w:i/>
          <w:sz w:val="24"/>
          <w:szCs w:val="24"/>
          <w:lang w:val="it-IT"/>
        </w:rPr>
        <w:t>arii naturale protejate de interes naţional, comunitar, internaţional</w:t>
      </w:r>
      <w:r w:rsidRPr="00733FC9">
        <w:rPr>
          <w:sz w:val="24"/>
          <w:szCs w:val="24"/>
          <w:lang w:val="it-IT"/>
        </w:rPr>
        <w:t xml:space="preserve"> - nu este cazul, nu se propune în perimetrul sau vecinătatea unor astfel de zone.</w:t>
      </w:r>
    </w:p>
    <w:p w:rsidR="00733FC9" w:rsidRPr="00733FC9" w:rsidRDefault="00733FC9" w:rsidP="00733FC9">
      <w:pPr>
        <w:shd w:val="clear" w:color="auto" w:fill="FFFFFF"/>
        <w:jc w:val="both"/>
        <w:rPr>
          <w:sz w:val="24"/>
          <w:szCs w:val="24"/>
          <w:lang w:val="it-IT"/>
        </w:rPr>
      </w:pPr>
      <w:r w:rsidRPr="00733FC9">
        <w:rPr>
          <w:b/>
          <w:bCs/>
          <w:i/>
          <w:color w:val="8F0000"/>
          <w:sz w:val="24"/>
          <w:szCs w:val="24"/>
          <w:lang w:val="it-IT"/>
        </w:rPr>
        <w:t>5)</w:t>
      </w:r>
      <w:r w:rsidRPr="00733FC9">
        <w:rPr>
          <w:sz w:val="24"/>
          <w:szCs w:val="24"/>
          <w:lang w:val="it-IT"/>
        </w:rPr>
        <w:t xml:space="preserve"> </w:t>
      </w:r>
      <w:r w:rsidRPr="00733FC9">
        <w:rPr>
          <w:b/>
          <w:i/>
          <w:sz w:val="24"/>
          <w:szCs w:val="24"/>
          <w:lang w:val="it-IT"/>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733FC9">
        <w:rPr>
          <w:sz w:val="24"/>
          <w:szCs w:val="24"/>
          <w:lang w:val="it-IT"/>
        </w:rPr>
        <w:t xml:space="preserve"> nu este cazul, proiectul nu se propune în perimetrul sau vecinătatea unor astfel de zone.</w:t>
      </w:r>
    </w:p>
    <w:p w:rsidR="00733FC9" w:rsidRPr="00733FC9" w:rsidRDefault="00733FC9" w:rsidP="00733FC9">
      <w:pPr>
        <w:shd w:val="clear" w:color="auto" w:fill="FFFFFF"/>
        <w:jc w:val="both"/>
        <w:rPr>
          <w:sz w:val="24"/>
          <w:szCs w:val="24"/>
          <w:lang w:val="it-IT"/>
        </w:rPr>
      </w:pPr>
      <w:r w:rsidRPr="00733FC9">
        <w:rPr>
          <w:b/>
          <w:bCs/>
          <w:i/>
          <w:color w:val="8F0000"/>
          <w:sz w:val="24"/>
          <w:szCs w:val="24"/>
          <w:lang w:val="it-IT"/>
        </w:rPr>
        <w:t>6)</w:t>
      </w:r>
      <w:r w:rsidRPr="00733FC9">
        <w:rPr>
          <w:b/>
          <w:sz w:val="24"/>
          <w:szCs w:val="24"/>
          <w:lang w:val="it-IT"/>
        </w:rPr>
        <w:t xml:space="preserve"> </w:t>
      </w:r>
      <w:r w:rsidRPr="00733FC9">
        <w:rPr>
          <w:b/>
          <w:i/>
          <w:sz w:val="24"/>
          <w:szCs w:val="24"/>
          <w:lang w:val="it-IT"/>
        </w:rPr>
        <w:t>zonele în care au existat deja cazuri de nerespectare a standardelor de calitate a mediului prevăzute de legislaţia naţională şi la nivelul Uniunii Europene şi relevante pentru proiect sau în care se consideră că există astfel de cazuri-</w:t>
      </w:r>
      <w:r w:rsidRPr="00733FC9">
        <w:rPr>
          <w:sz w:val="24"/>
          <w:szCs w:val="24"/>
          <w:lang w:val="it-IT"/>
        </w:rPr>
        <w:t xml:space="preserve"> nu este cazul.</w:t>
      </w:r>
    </w:p>
    <w:p w:rsidR="00733FC9" w:rsidRPr="00733FC9" w:rsidRDefault="00733FC9" w:rsidP="00733FC9">
      <w:pPr>
        <w:tabs>
          <w:tab w:val="center" w:pos="284"/>
          <w:tab w:val="right" w:pos="10065"/>
        </w:tabs>
        <w:autoSpaceDN w:val="0"/>
        <w:adjustRightInd w:val="0"/>
        <w:jc w:val="both"/>
        <w:rPr>
          <w:sz w:val="24"/>
          <w:szCs w:val="24"/>
          <w:lang w:val="it-IT"/>
        </w:rPr>
      </w:pPr>
      <w:r w:rsidRPr="00733FC9">
        <w:rPr>
          <w:b/>
          <w:bCs/>
          <w:i/>
          <w:color w:val="8F0000"/>
          <w:sz w:val="24"/>
          <w:szCs w:val="24"/>
        </w:rPr>
        <w:t>7)</w:t>
      </w:r>
      <w:r w:rsidRPr="00733FC9">
        <w:rPr>
          <w:sz w:val="24"/>
          <w:szCs w:val="24"/>
        </w:rPr>
        <w:t xml:space="preserve"> </w:t>
      </w:r>
      <w:r w:rsidRPr="00733FC9">
        <w:rPr>
          <w:b/>
          <w:i/>
          <w:sz w:val="24"/>
          <w:szCs w:val="24"/>
        </w:rPr>
        <w:t>zonele cu o densitate mare a populaţiei</w:t>
      </w:r>
      <w:r w:rsidRPr="00733FC9">
        <w:rPr>
          <w:b/>
          <w:sz w:val="24"/>
          <w:szCs w:val="24"/>
        </w:rPr>
        <w:t xml:space="preserve"> -</w:t>
      </w:r>
      <w:r w:rsidRPr="00733FC9">
        <w:rPr>
          <w:sz w:val="24"/>
          <w:szCs w:val="24"/>
        </w:rPr>
        <w:t xml:space="preserve"> amplasamentul proiectului se afla la cca 1km fata de zona locuita; </w:t>
      </w:r>
    </w:p>
    <w:p w:rsidR="00733FC9" w:rsidRPr="00733FC9" w:rsidRDefault="00733FC9" w:rsidP="00733FC9">
      <w:pPr>
        <w:shd w:val="clear" w:color="auto" w:fill="FFFFFF"/>
        <w:jc w:val="both"/>
        <w:rPr>
          <w:sz w:val="24"/>
          <w:szCs w:val="24"/>
          <w:lang w:val="it-IT"/>
        </w:rPr>
      </w:pPr>
      <w:r w:rsidRPr="00733FC9">
        <w:rPr>
          <w:b/>
          <w:i/>
          <w:sz w:val="24"/>
          <w:szCs w:val="24"/>
          <w:lang w:val="it-IT"/>
        </w:rPr>
        <w:t>8)</w:t>
      </w:r>
      <w:r w:rsidRPr="00733FC9">
        <w:rPr>
          <w:b/>
          <w:sz w:val="24"/>
          <w:szCs w:val="24"/>
          <w:lang w:val="it-IT"/>
        </w:rPr>
        <w:t xml:space="preserve"> </w:t>
      </w:r>
      <w:r w:rsidRPr="00733FC9">
        <w:rPr>
          <w:b/>
          <w:i/>
          <w:sz w:val="24"/>
          <w:szCs w:val="24"/>
          <w:lang w:val="it-IT"/>
        </w:rPr>
        <w:t>peisaje şi situri importante din punct de vedere istoric, cultural sau arheologic</w:t>
      </w:r>
      <w:r w:rsidRPr="00733FC9">
        <w:rPr>
          <w:sz w:val="24"/>
          <w:szCs w:val="24"/>
          <w:lang w:val="it-IT"/>
        </w:rPr>
        <w:t xml:space="preserve"> – nu este cazul, conform punctului de vedere al Directiei Judetene pentru Cultura membra in CAT, nr. 628/19.02.2020(nr. APM 3022/20.02.2020) titularul avand obligatia ca in cazul in care se fac descoperiri arheologice intamplatoare sa stopeze lucrarile si sa anunte in cel mult 72 ore Primaria locala si DJC Braila. </w:t>
      </w:r>
    </w:p>
    <w:p w:rsidR="00733FC9" w:rsidRPr="00733FC9" w:rsidRDefault="00733FC9" w:rsidP="00733FC9">
      <w:pPr>
        <w:shd w:val="clear" w:color="auto" w:fill="FFFFFF"/>
        <w:spacing w:before="120" w:after="120"/>
        <w:ind w:firstLine="709"/>
        <w:jc w:val="both"/>
        <w:rPr>
          <w:sz w:val="24"/>
          <w:szCs w:val="24"/>
          <w:lang w:val="pt-BR"/>
        </w:rPr>
      </w:pPr>
      <w:r w:rsidRPr="00733FC9">
        <w:rPr>
          <w:b/>
          <w:sz w:val="24"/>
          <w:szCs w:val="24"/>
          <w:lang w:val="pt-BR"/>
        </w:rPr>
        <w:t>3)</w:t>
      </w:r>
      <w:r w:rsidRPr="00733FC9">
        <w:rPr>
          <w:b/>
          <w:i/>
          <w:sz w:val="24"/>
          <w:szCs w:val="24"/>
          <w:u w:val="single"/>
          <w:lang w:val="pt-BR"/>
        </w:rPr>
        <w:t>Tipurile si caracteristicile impactului potenţial</w:t>
      </w:r>
      <w:r w:rsidRPr="00733FC9">
        <w:rPr>
          <w:b/>
          <w:sz w:val="24"/>
          <w:szCs w:val="24"/>
          <w:lang w:val="pt-BR"/>
        </w:rPr>
        <w:t xml:space="preserve">: </w:t>
      </w:r>
    </w:p>
    <w:p w:rsidR="00733FC9" w:rsidRPr="00733FC9" w:rsidRDefault="00733FC9" w:rsidP="00733FC9">
      <w:pPr>
        <w:shd w:val="clear" w:color="auto" w:fill="FFFFFF"/>
        <w:jc w:val="both"/>
        <w:rPr>
          <w:sz w:val="24"/>
          <w:szCs w:val="24"/>
        </w:rPr>
      </w:pPr>
      <w:r w:rsidRPr="00733FC9">
        <w:rPr>
          <w:b/>
          <w:bCs/>
          <w:sz w:val="24"/>
          <w:szCs w:val="24"/>
        </w:rPr>
        <w:t xml:space="preserve">a)importanta si </w:t>
      </w:r>
      <w:r w:rsidRPr="00733FC9">
        <w:rPr>
          <w:b/>
          <w:sz w:val="24"/>
          <w:szCs w:val="24"/>
        </w:rPr>
        <w:t>extinderea impactului-</w:t>
      </w:r>
      <w:r w:rsidRPr="00733FC9">
        <w:rPr>
          <w:sz w:val="24"/>
          <w:szCs w:val="24"/>
        </w:rPr>
        <w:t xml:space="preserve">impact redus si local doar in zona amplasamentului, cu conditia respectarii legislatiei privind protectia mediului in vigoare si a </w:t>
      </w:r>
      <w:r w:rsidRPr="00733FC9">
        <w:rPr>
          <w:sz w:val="24"/>
          <w:szCs w:val="24"/>
          <w:lang w:val="it-IT"/>
        </w:rPr>
        <w:t>condițiilor impuse prin prezenta Decizie</w:t>
      </w:r>
      <w:r w:rsidRPr="00733FC9">
        <w:rPr>
          <w:sz w:val="24"/>
          <w:szCs w:val="24"/>
        </w:rPr>
        <w:t xml:space="preserve">;  </w:t>
      </w:r>
    </w:p>
    <w:p w:rsidR="00733FC9" w:rsidRPr="00733FC9" w:rsidRDefault="00733FC9" w:rsidP="00733FC9">
      <w:pPr>
        <w:shd w:val="clear" w:color="auto" w:fill="FFFFFF"/>
        <w:jc w:val="both"/>
        <w:rPr>
          <w:sz w:val="24"/>
          <w:szCs w:val="24"/>
        </w:rPr>
      </w:pPr>
      <w:r w:rsidRPr="00733FC9">
        <w:rPr>
          <w:b/>
          <w:sz w:val="24"/>
          <w:szCs w:val="24"/>
        </w:rPr>
        <w:t>b)natura impactului-</w:t>
      </w:r>
      <w:r w:rsidRPr="00733FC9">
        <w:rPr>
          <w:sz w:val="24"/>
          <w:szCs w:val="24"/>
        </w:rPr>
        <w:t xml:space="preserve">impact redus, direct, local doar in zona amplasamentului cu conditia respectarii legislatiei privind protectia mediului in vigoare si a </w:t>
      </w:r>
      <w:r w:rsidRPr="00733FC9">
        <w:rPr>
          <w:sz w:val="24"/>
          <w:szCs w:val="24"/>
          <w:lang w:val="it-IT"/>
        </w:rPr>
        <w:t>condițiilor impuse prin prezenta Decizie</w:t>
      </w:r>
      <w:r w:rsidRPr="00733FC9">
        <w:rPr>
          <w:sz w:val="24"/>
          <w:szCs w:val="24"/>
        </w:rPr>
        <w:t xml:space="preserve">;  </w:t>
      </w:r>
    </w:p>
    <w:p w:rsidR="00733FC9" w:rsidRPr="00733FC9" w:rsidRDefault="00733FC9" w:rsidP="00733FC9">
      <w:pPr>
        <w:shd w:val="clear" w:color="auto" w:fill="FFFFFF"/>
        <w:jc w:val="both"/>
        <w:rPr>
          <w:sz w:val="24"/>
          <w:szCs w:val="24"/>
          <w:lang w:val="it-IT"/>
        </w:rPr>
      </w:pPr>
      <w:r w:rsidRPr="00733FC9">
        <w:rPr>
          <w:b/>
          <w:bCs/>
          <w:sz w:val="24"/>
          <w:szCs w:val="24"/>
        </w:rPr>
        <w:t>c)</w:t>
      </w:r>
      <w:r w:rsidRPr="00733FC9">
        <w:rPr>
          <w:b/>
          <w:sz w:val="24"/>
          <w:szCs w:val="24"/>
        </w:rPr>
        <w:t>natura transfrontieră a impactului -</w:t>
      </w:r>
      <w:r w:rsidRPr="00733FC9">
        <w:rPr>
          <w:sz w:val="24"/>
          <w:szCs w:val="24"/>
          <w:lang w:val="it-IT"/>
        </w:rPr>
        <w:t xml:space="preserve"> proiectul propus nu va avea efecte transfrontiere;</w:t>
      </w:r>
    </w:p>
    <w:p w:rsidR="00733FC9" w:rsidRPr="00733FC9" w:rsidRDefault="00733FC9" w:rsidP="00733FC9">
      <w:pPr>
        <w:shd w:val="clear" w:color="auto" w:fill="FFFFFF"/>
        <w:jc w:val="both"/>
        <w:rPr>
          <w:b/>
          <w:sz w:val="24"/>
          <w:szCs w:val="24"/>
        </w:rPr>
      </w:pPr>
      <w:r w:rsidRPr="00733FC9">
        <w:rPr>
          <w:b/>
          <w:bCs/>
          <w:sz w:val="24"/>
          <w:szCs w:val="24"/>
        </w:rPr>
        <w:t>d)</w:t>
      </w:r>
      <w:r w:rsidRPr="00733FC9">
        <w:rPr>
          <w:b/>
          <w:sz w:val="24"/>
          <w:szCs w:val="24"/>
        </w:rPr>
        <w:t xml:space="preserve">intensitatea şi complexitatea impactului - </w:t>
      </w:r>
      <w:r w:rsidRPr="00733FC9">
        <w:rPr>
          <w:sz w:val="24"/>
          <w:szCs w:val="24"/>
        </w:rPr>
        <w:t xml:space="preserve">impact de intensitate si complexitate redusa, cu conditia respectarii legislatiei privind protectia mediului in vigoare si a </w:t>
      </w:r>
      <w:r w:rsidRPr="00733FC9">
        <w:rPr>
          <w:sz w:val="24"/>
          <w:szCs w:val="24"/>
          <w:lang w:val="it-IT"/>
        </w:rPr>
        <w:t>condițiilor impuse prin prezenta Decizie</w:t>
      </w:r>
      <w:r w:rsidRPr="00733FC9">
        <w:rPr>
          <w:sz w:val="24"/>
          <w:szCs w:val="24"/>
        </w:rPr>
        <w:t xml:space="preserve">;  </w:t>
      </w:r>
    </w:p>
    <w:p w:rsidR="00733FC9" w:rsidRPr="00733FC9" w:rsidRDefault="00733FC9" w:rsidP="00733FC9">
      <w:pPr>
        <w:shd w:val="clear" w:color="auto" w:fill="FFFFFF"/>
        <w:jc w:val="both"/>
        <w:rPr>
          <w:b/>
          <w:sz w:val="24"/>
          <w:szCs w:val="24"/>
        </w:rPr>
      </w:pPr>
      <w:r w:rsidRPr="00733FC9">
        <w:rPr>
          <w:b/>
          <w:bCs/>
          <w:sz w:val="24"/>
          <w:szCs w:val="24"/>
        </w:rPr>
        <w:t>e)</w:t>
      </w:r>
      <w:r w:rsidRPr="00733FC9">
        <w:rPr>
          <w:b/>
          <w:sz w:val="24"/>
          <w:szCs w:val="24"/>
        </w:rPr>
        <w:t>probabilitatea impactului –</w:t>
      </w:r>
      <w:r w:rsidRPr="00733FC9">
        <w:rPr>
          <w:sz w:val="24"/>
          <w:szCs w:val="24"/>
          <w:lang w:val="it-IT"/>
        </w:rPr>
        <w:t xml:space="preserve"> probabilitatea de apariție a impactului este redusă </w:t>
      </w:r>
      <w:r w:rsidRPr="00733FC9">
        <w:rPr>
          <w:sz w:val="24"/>
          <w:szCs w:val="24"/>
        </w:rPr>
        <w:t xml:space="preserve">in situatia respectarii legislatiei privind protectia mediului in vigoare si a </w:t>
      </w:r>
      <w:r w:rsidRPr="00733FC9">
        <w:rPr>
          <w:sz w:val="24"/>
          <w:szCs w:val="24"/>
          <w:lang w:val="it-IT"/>
        </w:rPr>
        <w:t>condițiilor impuse prin prezenta Decizie</w:t>
      </w:r>
      <w:r w:rsidRPr="00733FC9">
        <w:rPr>
          <w:sz w:val="24"/>
          <w:szCs w:val="24"/>
        </w:rPr>
        <w:t xml:space="preserve">;  </w:t>
      </w:r>
    </w:p>
    <w:p w:rsidR="00733FC9" w:rsidRPr="00733FC9" w:rsidRDefault="00733FC9" w:rsidP="00733FC9">
      <w:pPr>
        <w:autoSpaceDE w:val="0"/>
        <w:autoSpaceDN w:val="0"/>
        <w:adjustRightInd w:val="0"/>
        <w:jc w:val="both"/>
        <w:rPr>
          <w:sz w:val="24"/>
          <w:szCs w:val="24"/>
        </w:rPr>
      </w:pPr>
      <w:r w:rsidRPr="00733FC9">
        <w:rPr>
          <w:b/>
          <w:bCs/>
          <w:sz w:val="24"/>
          <w:szCs w:val="24"/>
        </w:rPr>
        <w:t>f)</w:t>
      </w:r>
      <w:r w:rsidRPr="00733FC9">
        <w:rPr>
          <w:b/>
          <w:sz w:val="24"/>
          <w:szCs w:val="24"/>
        </w:rPr>
        <w:t>debutul, durata, frecvenţa şi reversibilitatea preconizate ale impactului</w:t>
      </w:r>
      <w:r w:rsidRPr="00733FC9">
        <w:rPr>
          <w:b/>
          <w:i/>
          <w:sz w:val="24"/>
          <w:szCs w:val="24"/>
        </w:rPr>
        <w:t>-</w:t>
      </w:r>
      <w:r w:rsidRPr="00733FC9">
        <w:rPr>
          <w:sz w:val="24"/>
          <w:szCs w:val="24"/>
          <w:lang w:val="it-IT"/>
        </w:rPr>
        <w:t xml:space="preserve"> </w:t>
      </w:r>
      <w:r w:rsidRPr="00733FC9">
        <w:rPr>
          <w:sz w:val="24"/>
          <w:szCs w:val="24"/>
        </w:rPr>
        <w:t xml:space="preserve">impact redus, temporar si local în zona proiectului, cu conditia respectarii legislatiei privind protectia mediului in vigoare si a </w:t>
      </w:r>
      <w:r w:rsidRPr="00733FC9">
        <w:rPr>
          <w:sz w:val="24"/>
          <w:szCs w:val="24"/>
          <w:lang w:val="it-IT"/>
        </w:rPr>
        <w:t>condițiilor impuse prin prezenta Decizie</w:t>
      </w:r>
      <w:r w:rsidRPr="00733FC9">
        <w:rPr>
          <w:sz w:val="24"/>
          <w:szCs w:val="24"/>
        </w:rPr>
        <w:t xml:space="preserve">;  </w:t>
      </w:r>
    </w:p>
    <w:p w:rsidR="00733FC9" w:rsidRPr="00733FC9" w:rsidRDefault="00733FC9" w:rsidP="00733FC9">
      <w:pPr>
        <w:tabs>
          <w:tab w:val="left" w:pos="90"/>
          <w:tab w:val="left" w:pos="180"/>
        </w:tabs>
        <w:jc w:val="both"/>
        <w:rPr>
          <w:sz w:val="24"/>
          <w:szCs w:val="24"/>
          <w:lang w:val="ro-RO"/>
        </w:rPr>
      </w:pPr>
      <w:r w:rsidRPr="00733FC9">
        <w:rPr>
          <w:b/>
          <w:sz w:val="24"/>
          <w:szCs w:val="24"/>
        </w:rPr>
        <w:t xml:space="preserve"> g) cumularea impactului cu impactul altor proiecte existente şi/sau aprobate –</w:t>
      </w:r>
      <w:r w:rsidRPr="00733FC9">
        <w:rPr>
          <w:sz w:val="24"/>
          <w:szCs w:val="24"/>
        </w:rPr>
        <w:t xml:space="preserve"> </w:t>
      </w:r>
      <w:r w:rsidRPr="00733FC9">
        <w:rPr>
          <w:sz w:val="24"/>
          <w:szCs w:val="24"/>
          <w:lang w:val="it-IT"/>
        </w:rPr>
        <w:t>in vecinatatea amplasamentului nu se cunosc proiecte care sa genereze un impact cumulativ.</w:t>
      </w:r>
    </w:p>
    <w:p w:rsidR="00733FC9" w:rsidRPr="00733FC9" w:rsidRDefault="00733FC9" w:rsidP="00733FC9">
      <w:pPr>
        <w:autoSpaceDE w:val="0"/>
        <w:autoSpaceDN w:val="0"/>
        <w:adjustRightInd w:val="0"/>
        <w:jc w:val="both"/>
        <w:rPr>
          <w:sz w:val="24"/>
          <w:szCs w:val="24"/>
        </w:rPr>
      </w:pPr>
      <w:r w:rsidRPr="00733FC9">
        <w:rPr>
          <w:b/>
          <w:sz w:val="24"/>
          <w:szCs w:val="24"/>
        </w:rPr>
        <w:lastRenderedPageBreak/>
        <w:t xml:space="preserve"> h) posibilitatea de reducere efectivă a impactului-</w:t>
      </w:r>
      <w:r w:rsidRPr="00733FC9">
        <w:rPr>
          <w:sz w:val="24"/>
          <w:szCs w:val="24"/>
        </w:rPr>
        <w:t xml:space="preserve"> respectarea legislatiei privind protectia mediului in vigoare, verificari periodice ale utilajelor, respectarea instructiunilor de lucru si a fiselor de post, monitorizarea periodica a factorilor de mediu conduc la protejarea factorilor de mediu.    </w:t>
      </w:r>
    </w:p>
    <w:p w:rsidR="00733FC9" w:rsidRPr="00733FC9" w:rsidRDefault="00733FC9" w:rsidP="00733FC9">
      <w:pPr>
        <w:jc w:val="both"/>
        <w:rPr>
          <w:rFonts w:eastAsia="Calibri"/>
          <w:i/>
          <w:sz w:val="24"/>
          <w:szCs w:val="24"/>
          <w:lang w:val="ro-RO"/>
        </w:rPr>
      </w:pPr>
      <w:r w:rsidRPr="00733FC9">
        <w:rPr>
          <w:rFonts w:eastAsia="Calibri"/>
          <w:b/>
          <w:bCs/>
          <w:sz w:val="24"/>
          <w:szCs w:val="24"/>
        </w:rPr>
        <w:t>4</w:t>
      </w:r>
      <w:r w:rsidRPr="00733FC9">
        <w:rPr>
          <w:rFonts w:eastAsia="Calibri"/>
          <w:b/>
          <w:bCs/>
          <w:i/>
          <w:sz w:val="24"/>
          <w:szCs w:val="24"/>
        </w:rPr>
        <w:t xml:space="preserve">) </w:t>
      </w:r>
      <w:r w:rsidRPr="00733FC9">
        <w:rPr>
          <w:rFonts w:eastAsia="Calibri"/>
          <w:i/>
          <w:sz w:val="24"/>
          <w:szCs w:val="24"/>
        </w:rPr>
        <w:t xml:space="preserve">Membrii Comisiei de Analiza Tehnica (CAT) Braila constituita conform Ordinului de Prefect </w:t>
      </w:r>
      <w:r w:rsidRPr="00733FC9">
        <w:rPr>
          <w:rFonts w:eastAsia="Calibri"/>
          <w:b/>
          <w:bCs/>
          <w:i/>
          <w:sz w:val="24"/>
          <w:szCs w:val="24"/>
        </w:rPr>
        <w:t>au emis puncte de vedere favorabile</w:t>
      </w:r>
      <w:r w:rsidRPr="00733FC9">
        <w:rPr>
          <w:rFonts w:eastAsia="Calibri"/>
          <w:i/>
          <w:sz w:val="24"/>
          <w:szCs w:val="24"/>
        </w:rPr>
        <w:t xml:space="preserve"> </w:t>
      </w:r>
      <w:r w:rsidRPr="00733FC9">
        <w:rPr>
          <w:rFonts w:eastAsia="Calibri"/>
          <w:i/>
          <w:sz w:val="24"/>
          <w:szCs w:val="24"/>
          <w:lang w:val="ro-RO"/>
        </w:rPr>
        <w:t>cu privire la potenţialul impact asupra populaţiei şi sănătatii umane, biodiversitatea, terenurile, solul, apa, aerul şi clima, bunurile materiale, patrimoniul cultural şi peisajul.</w:t>
      </w:r>
    </w:p>
    <w:p w:rsidR="00733FC9" w:rsidRPr="00733FC9" w:rsidRDefault="00733FC9" w:rsidP="00733FC9">
      <w:pPr>
        <w:spacing w:before="120"/>
        <w:jc w:val="both"/>
        <w:rPr>
          <w:sz w:val="24"/>
          <w:szCs w:val="24"/>
          <w:lang w:val="it-IT"/>
        </w:rPr>
      </w:pPr>
      <w:r w:rsidRPr="00733FC9">
        <w:rPr>
          <w:b/>
          <w:sz w:val="24"/>
          <w:szCs w:val="24"/>
          <w:u w:val="single"/>
          <w:lang w:val="it-IT"/>
        </w:rPr>
        <w:t>Condiţiile de realizare a proiectului</w:t>
      </w:r>
      <w:r w:rsidRPr="00733FC9">
        <w:rPr>
          <w:sz w:val="24"/>
          <w:szCs w:val="24"/>
          <w:lang w:val="it-IT"/>
        </w:rPr>
        <w:t>:</w:t>
      </w:r>
    </w:p>
    <w:p w:rsidR="00733FC9" w:rsidRPr="00733FC9" w:rsidRDefault="00733FC9" w:rsidP="00733FC9">
      <w:pPr>
        <w:ind w:right="-91"/>
        <w:jc w:val="both"/>
        <w:rPr>
          <w:bCs/>
          <w:sz w:val="24"/>
          <w:szCs w:val="24"/>
        </w:rPr>
      </w:pPr>
      <w:r w:rsidRPr="00733FC9">
        <w:rPr>
          <w:bCs/>
          <w:sz w:val="24"/>
          <w:szCs w:val="24"/>
        </w:rPr>
        <w:t xml:space="preserve">- Executarea lucrărilor cu respectarea amplasamentului şi a documentaţiei tehnice depuse, a normativelor şi prescripţiilor tehnice specifice </w:t>
      </w:r>
      <w:r w:rsidRPr="00733FC9">
        <w:rPr>
          <w:sz w:val="24"/>
          <w:szCs w:val="24"/>
        </w:rPr>
        <w:t xml:space="preserve">pentru lucrările de </w:t>
      </w:r>
      <w:r w:rsidRPr="00733FC9">
        <w:rPr>
          <w:bCs/>
          <w:sz w:val="24"/>
          <w:szCs w:val="24"/>
        </w:rPr>
        <w:t>demolare a obiectivului, conform proiectului propus si numai dupa obtinerea avizelor solicitate prin Certificatul de Urbanism;</w:t>
      </w:r>
    </w:p>
    <w:p w:rsidR="00733FC9" w:rsidRPr="00733FC9" w:rsidRDefault="00733FC9" w:rsidP="00733FC9">
      <w:pPr>
        <w:ind w:right="-91"/>
        <w:jc w:val="both"/>
        <w:rPr>
          <w:bCs/>
          <w:sz w:val="24"/>
          <w:szCs w:val="24"/>
        </w:rPr>
      </w:pPr>
      <w:r w:rsidRPr="00733FC9">
        <w:rPr>
          <w:bCs/>
          <w:sz w:val="24"/>
          <w:szCs w:val="24"/>
        </w:rPr>
        <w:t>- Executarea lucrărilor se va face cu luarea tuturor masurilor pentru a nu deranja vecinatatile;</w:t>
      </w:r>
    </w:p>
    <w:p w:rsidR="00733FC9" w:rsidRPr="00733FC9" w:rsidRDefault="00733FC9" w:rsidP="00733FC9">
      <w:pPr>
        <w:ind w:right="-91"/>
        <w:jc w:val="both"/>
        <w:rPr>
          <w:sz w:val="24"/>
          <w:szCs w:val="24"/>
        </w:rPr>
      </w:pPr>
      <w:r w:rsidRPr="00733FC9">
        <w:rPr>
          <w:bCs/>
          <w:sz w:val="24"/>
          <w:szCs w:val="24"/>
        </w:rPr>
        <w:t xml:space="preserve">- </w:t>
      </w:r>
      <w:r w:rsidRPr="00733FC9">
        <w:rPr>
          <w:sz w:val="24"/>
          <w:szCs w:val="24"/>
        </w:rPr>
        <w:t>Interzicerea depozitarii deseurilor in alte locuri decat cele special amenajate;</w:t>
      </w:r>
    </w:p>
    <w:p w:rsidR="00733FC9" w:rsidRPr="00733FC9" w:rsidRDefault="00733FC9" w:rsidP="00733FC9">
      <w:pPr>
        <w:jc w:val="both"/>
        <w:rPr>
          <w:sz w:val="24"/>
          <w:szCs w:val="24"/>
        </w:rPr>
      </w:pPr>
      <w:r w:rsidRPr="00733FC9">
        <w:rPr>
          <w:sz w:val="24"/>
          <w:szCs w:val="24"/>
        </w:rPr>
        <w:t>- Interzicerea efectuarii de interventii la mijloacele de transport si echipamente la locul lucrarii, pentru a evita scapari accidentale de produs petrolier.</w:t>
      </w:r>
    </w:p>
    <w:p w:rsidR="00733FC9" w:rsidRPr="00733FC9" w:rsidRDefault="00733FC9" w:rsidP="00733FC9">
      <w:pPr>
        <w:jc w:val="both"/>
        <w:rPr>
          <w:sz w:val="24"/>
          <w:szCs w:val="24"/>
        </w:rPr>
      </w:pPr>
      <w:r w:rsidRPr="00733FC9">
        <w:rPr>
          <w:sz w:val="24"/>
          <w:szCs w:val="24"/>
        </w:rPr>
        <w:t>- Asigurarea materialelor absorbante pentru prevenirea dispersiei substantelor periculoase in caz de pierderi accidentale;</w:t>
      </w:r>
    </w:p>
    <w:p w:rsidR="00733FC9" w:rsidRPr="00733FC9" w:rsidRDefault="00733FC9" w:rsidP="00733FC9">
      <w:pPr>
        <w:jc w:val="both"/>
        <w:rPr>
          <w:sz w:val="24"/>
          <w:szCs w:val="24"/>
        </w:rPr>
      </w:pPr>
      <w:r w:rsidRPr="00733FC9">
        <w:rPr>
          <w:sz w:val="24"/>
          <w:szCs w:val="24"/>
        </w:rPr>
        <w:t>- Reparatiile utilajelor si alimentarea cu carburant a acestora se va face numai in statii specializate si autorizate, conform prevederilor legale (service-uri auto, statii distribuție carburanți), de catre personal de specialitate.</w:t>
      </w:r>
    </w:p>
    <w:p w:rsidR="00733FC9" w:rsidRPr="00733FC9" w:rsidRDefault="00733FC9" w:rsidP="00733FC9">
      <w:pPr>
        <w:ind w:right="-91"/>
        <w:jc w:val="both"/>
        <w:rPr>
          <w:bCs/>
          <w:sz w:val="24"/>
          <w:szCs w:val="24"/>
        </w:rPr>
      </w:pPr>
      <w:r w:rsidRPr="00733FC9">
        <w:rPr>
          <w:bCs/>
          <w:sz w:val="24"/>
          <w:szCs w:val="24"/>
        </w:rPr>
        <w:t xml:space="preserve">- Colectarea separată și stocarea temporară a deşeurilor rezultate în urma executării lucrărilor, în condiţii de siguranţă pentru mediul înconjurător şi pentru sănătatea oamenilor, în scopul valorificării/eliminării prin operatori economici autorizaţi, în conformitate cu prevederile </w:t>
      </w:r>
      <w:r w:rsidRPr="00733FC9">
        <w:rPr>
          <w:bCs/>
          <w:i/>
          <w:sz w:val="24"/>
          <w:szCs w:val="24"/>
        </w:rPr>
        <w:t xml:space="preserve">Legii nr. 211/2011 privind regimul deşeurilor, </w:t>
      </w:r>
      <w:r w:rsidRPr="00733FC9">
        <w:rPr>
          <w:bCs/>
          <w:sz w:val="24"/>
          <w:szCs w:val="24"/>
        </w:rPr>
        <w:t>republicată;</w:t>
      </w:r>
    </w:p>
    <w:p w:rsidR="00733FC9" w:rsidRPr="00733FC9" w:rsidRDefault="00733FC9" w:rsidP="00733FC9">
      <w:pPr>
        <w:ind w:right="-91"/>
        <w:jc w:val="both"/>
        <w:rPr>
          <w:bCs/>
          <w:sz w:val="24"/>
          <w:szCs w:val="24"/>
        </w:rPr>
      </w:pPr>
      <w:r w:rsidRPr="00733FC9">
        <w:rPr>
          <w:bCs/>
          <w:sz w:val="24"/>
          <w:szCs w:val="24"/>
        </w:rPr>
        <w:t xml:space="preserve">- Întocmirea evidenţei gestiunii deşeurilor rezultate in urma realizarii proiectului si desfasurarii  activitatii, conform prevederilor HG nr. 856/2002, </w:t>
      </w:r>
      <w:r w:rsidRPr="00733FC9">
        <w:rPr>
          <w:bCs/>
          <w:i/>
          <w:sz w:val="24"/>
          <w:szCs w:val="24"/>
        </w:rPr>
        <w:t>privind evidenţa gestiunii deşeurilor şi pentru aprobarea listei cuprinzând deşeurile, inclusiv deşeurile periculoase</w:t>
      </w:r>
      <w:r w:rsidRPr="00733FC9">
        <w:rPr>
          <w:bCs/>
          <w:sz w:val="24"/>
          <w:szCs w:val="24"/>
        </w:rPr>
        <w:t>, cu modificările şi completările ulterioare;</w:t>
      </w:r>
    </w:p>
    <w:p w:rsidR="00733FC9" w:rsidRPr="00733FC9" w:rsidRDefault="00733FC9" w:rsidP="00733FC9">
      <w:pPr>
        <w:ind w:right="-91"/>
        <w:jc w:val="both"/>
        <w:rPr>
          <w:bCs/>
          <w:sz w:val="24"/>
          <w:szCs w:val="24"/>
        </w:rPr>
      </w:pPr>
      <w:r w:rsidRPr="00733FC9">
        <w:rPr>
          <w:bCs/>
          <w:sz w:val="24"/>
          <w:szCs w:val="24"/>
        </w:rPr>
        <w:t xml:space="preserve"> - Colectarea separată a deșeurilor reciclabile (hârtie, metal, plastic şi sticlă) şi valorificarea prin operatori autorizaţi;</w:t>
      </w:r>
    </w:p>
    <w:p w:rsidR="00733FC9" w:rsidRPr="00733FC9" w:rsidRDefault="00733FC9" w:rsidP="00733FC9">
      <w:pPr>
        <w:ind w:right="-91"/>
        <w:jc w:val="both"/>
        <w:rPr>
          <w:bCs/>
          <w:sz w:val="24"/>
          <w:szCs w:val="24"/>
        </w:rPr>
      </w:pPr>
      <w:r w:rsidRPr="00733FC9">
        <w:rPr>
          <w:bCs/>
          <w:sz w:val="24"/>
          <w:szCs w:val="24"/>
        </w:rPr>
        <w:t xml:space="preserve">- Predarea deșeurilor care nu se pot valorifica unui operator de salubritate spre eliminare, abandonarea deșeurilor fiind interzisă; </w:t>
      </w:r>
    </w:p>
    <w:p w:rsidR="00733FC9" w:rsidRPr="00733FC9" w:rsidRDefault="00733FC9" w:rsidP="00733FC9">
      <w:pPr>
        <w:ind w:right="-91"/>
        <w:jc w:val="both"/>
        <w:rPr>
          <w:bCs/>
          <w:sz w:val="24"/>
          <w:szCs w:val="24"/>
        </w:rPr>
      </w:pPr>
      <w:r w:rsidRPr="00733FC9">
        <w:rPr>
          <w:bCs/>
          <w:sz w:val="24"/>
          <w:szCs w:val="24"/>
        </w:rPr>
        <w:t xml:space="preserve">- Titularul raspunde de asigurarea trasabilităţii de la locul de generare la destinaţia finală si asigura evidenta gestiunii deseurilor pe care o transmite Agentiei pentru Protectia Mediului Braila.  </w:t>
      </w:r>
    </w:p>
    <w:p w:rsidR="00733FC9" w:rsidRPr="00733FC9" w:rsidRDefault="00733FC9" w:rsidP="00733FC9">
      <w:pPr>
        <w:ind w:right="-91"/>
        <w:jc w:val="both"/>
        <w:rPr>
          <w:sz w:val="24"/>
          <w:szCs w:val="24"/>
        </w:rPr>
      </w:pPr>
      <w:r w:rsidRPr="00733FC9">
        <w:rPr>
          <w:sz w:val="24"/>
          <w:szCs w:val="24"/>
        </w:rPr>
        <w:t>- Obţinerea tuturor avizelor şi acordurilor specifice ale administraţiei publice locale şi/sau ale serviciilor descentralizate ale acestora, conform prevederilor certificatului de urbanism şi respectarea condiţiilor impuse prin acestea;</w:t>
      </w:r>
    </w:p>
    <w:p w:rsidR="00733FC9" w:rsidRPr="00733FC9" w:rsidRDefault="00733FC9" w:rsidP="00733FC9">
      <w:pPr>
        <w:ind w:right="-91"/>
        <w:jc w:val="both"/>
        <w:rPr>
          <w:sz w:val="24"/>
          <w:szCs w:val="24"/>
        </w:rPr>
      </w:pPr>
      <w:r w:rsidRPr="00733FC9">
        <w:rPr>
          <w:sz w:val="24"/>
          <w:szCs w:val="24"/>
        </w:rPr>
        <w:t>- Deșeurile din construcții și demolări nepericuloase se elimină numai în cazul în care valorificarea nu este posibilă din punct de vedere tehnic sau economic. Valorificarea se va realiza conform Legii nr. 211/2011, art. 17 alin. (3): prin  valorificare materială, inclusiv operaţiuni de umplere, rambleiere care utilizează deşeuri pentru a înlocui alte materiale și conform anexei 6 lit. a, min. 70% pentru 2020.</w:t>
      </w:r>
    </w:p>
    <w:p w:rsidR="00733FC9" w:rsidRPr="00733FC9" w:rsidRDefault="00733FC9" w:rsidP="00733FC9">
      <w:pPr>
        <w:ind w:right="-91"/>
        <w:jc w:val="both"/>
        <w:rPr>
          <w:sz w:val="24"/>
          <w:szCs w:val="24"/>
        </w:rPr>
      </w:pPr>
      <w:r w:rsidRPr="00733FC9">
        <w:rPr>
          <w:sz w:val="24"/>
          <w:szCs w:val="24"/>
        </w:rPr>
        <w:t>- Deşeurile cu conținut de azbest se vor stoca separat acoperite și se vor gestiona conform prevederilor legale; acestea nu vor fi valorificate, ci se vor preda în vederea eliminării într-un depozit autorizat care acceptă deșeuri periculoase.</w:t>
      </w:r>
    </w:p>
    <w:p w:rsidR="00733FC9" w:rsidRPr="00733FC9" w:rsidRDefault="00733FC9" w:rsidP="00733FC9">
      <w:pPr>
        <w:ind w:right="-91"/>
        <w:jc w:val="both"/>
        <w:rPr>
          <w:sz w:val="24"/>
          <w:szCs w:val="24"/>
        </w:rPr>
      </w:pPr>
      <w:r w:rsidRPr="00733FC9">
        <w:rPr>
          <w:sz w:val="24"/>
          <w:szCs w:val="24"/>
        </w:rPr>
        <w:t>- Transportul deșeurilor se va realiza numai pe baza „formularului de încărcare-descărcare deşeuri nepericuloase” prevăzut în anexa 3 a HG nr. 1061/2008 privind transportul deşeurilor periculoase şi nepericuloase pe teritoriul României.</w:t>
      </w:r>
    </w:p>
    <w:p w:rsidR="00733FC9" w:rsidRPr="00733FC9" w:rsidRDefault="00733FC9" w:rsidP="00733FC9">
      <w:pPr>
        <w:ind w:right="-91"/>
        <w:jc w:val="both"/>
        <w:rPr>
          <w:sz w:val="24"/>
          <w:szCs w:val="24"/>
        </w:rPr>
      </w:pPr>
      <w:r w:rsidRPr="00733FC9">
        <w:rPr>
          <w:sz w:val="24"/>
          <w:szCs w:val="24"/>
        </w:rPr>
        <w:t>- Valorificarea/eliminarea deseurilor se va face numai prin operatori autorizati, în condiţii de siguranţă pentru mediul înconjurător şi pentru sănătatea oamenilor</w:t>
      </w:r>
    </w:p>
    <w:p w:rsidR="00733FC9" w:rsidRPr="00733FC9" w:rsidRDefault="00733FC9" w:rsidP="00733FC9">
      <w:pPr>
        <w:ind w:right="-91"/>
        <w:jc w:val="both"/>
        <w:rPr>
          <w:bCs/>
          <w:sz w:val="24"/>
          <w:szCs w:val="24"/>
          <w:lang w:val="ro-RO" w:eastAsia="ro-RO"/>
        </w:rPr>
      </w:pPr>
      <w:r w:rsidRPr="00733FC9">
        <w:rPr>
          <w:bCs/>
          <w:sz w:val="24"/>
          <w:szCs w:val="24"/>
          <w:lang w:val="ro-RO" w:eastAsia="ro-RO"/>
        </w:rPr>
        <w:t>- Respectarea prevederilor</w:t>
      </w:r>
      <w:r w:rsidRPr="00733FC9">
        <w:rPr>
          <w:sz w:val="24"/>
          <w:szCs w:val="24"/>
        </w:rPr>
        <w:t xml:space="preserve"> </w:t>
      </w:r>
      <w:r w:rsidRPr="00733FC9">
        <w:rPr>
          <w:bCs/>
          <w:sz w:val="24"/>
          <w:szCs w:val="24"/>
          <w:lang w:val="ro-RO" w:eastAsia="ro-RO"/>
        </w:rPr>
        <w:t>următoarelor acte normative:</w:t>
      </w:r>
    </w:p>
    <w:p w:rsidR="00733FC9" w:rsidRPr="00733FC9" w:rsidRDefault="00733FC9" w:rsidP="00733FC9">
      <w:pPr>
        <w:numPr>
          <w:ilvl w:val="0"/>
          <w:numId w:val="15"/>
        </w:numPr>
        <w:tabs>
          <w:tab w:val="left" w:pos="142"/>
          <w:tab w:val="left" w:pos="284"/>
        </w:tabs>
        <w:spacing w:after="160" w:line="259" w:lineRule="auto"/>
        <w:ind w:right="-91"/>
        <w:contextualSpacing/>
        <w:jc w:val="both"/>
        <w:rPr>
          <w:bCs/>
          <w:sz w:val="24"/>
          <w:szCs w:val="24"/>
          <w:lang w:val="ro-RO" w:eastAsia="ro-RO"/>
        </w:rPr>
      </w:pPr>
      <w:r w:rsidRPr="00733FC9">
        <w:rPr>
          <w:bCs/>
          <w:sz w:val="24"/>
          <w:szCs w:val="24"/>
          <w:lang w:val="ro-RO" w:eastAsia="ro-RO"/>
        </w:rPr>
        <w:lastRenderedPageBreak/>
        <w:t>OUG 195/2005 privind protecția mediului, aprobată cu modificări şi completări de Legea nr. 265/2006, cu modificările şi completările ulterioare;</w:t>
      </w:r>
    </w:p>
    <w:p w:rsidR="00733FC9" w:rsidRPr="00733FC9" w:rsidRDefault="00733FC9" w:rsidP="00733FC9">
      <w:pPr>
        <w:numPr>
          <w:ilvl w:val="0"/>
          <w:numId w:val="15"/>
        </w:numPr>
        <w:tabs>
          <w:tab w:val="left" w:pos="142"/>
          <w:tab w:val="left" w:pos="284"/>
        </w:tabs>
        <w:spacing w:after="160" w:line="259" w:lineRule="auto"/>
        <w:ind w:right="-91"/>
        <w:contextualSpacing/>
        <w:jc w:val="both"/>
        <w:rPr>
          <w:bCs/>
          <w:sz w:val="24"/>
          <w:szCs w:val="24"/>
          <w:lang w:val="ro-RO" w:eastAsia="ro-RO"/>
        </w:rPr>
      </w:pPr>
      <w:r w:rsidRPr="00733FC9">
        <w:rPr>
          <w:bCs/>
          <w:sz w:val="24"/>
          <w:szCs w:val="24"/>
          <w:lang w:val="ro-RO" w:eastAsia="ro-RO"/>
        </w:rPr>
        <w:t xml:space="preserve">Legea nr. 211/2011 privind regimul deşeurilor, republicată, cu modificarile si completarile ulterioare; </w:t>
      </w:r>
    </w:p>
    <w:p w:rsidR="00733FC9" w:rsidRPr="00733FC9" w:rsidRDefault="00733FC9" w:rsidP="00733FC9">
      <w:pPr>
        <w:numPr>
          <w:ilvl w:val="0"/>
          <w:numId w:val="15"/>
        </w:numPr>
        <w:tabs>
          <w:tab w:val="left" w:pos="142"/>
          <w:tab w:val="left" w:pos="284"/>
        </w:tabs>
        <w:spacing w:after="160" w:line="259" w:lineRule="auto"/>
        <w:ind w:right="-91"/>
        <w:contextualSpacing/>
        <w:jc w:val="both"/>
        <w:rPr>
          <w:bCs/>
          <w:sz w:val="24"/>
          <w:szCs w:val="24"/>
          <w:lang w:val="ro-RO" w:eastAsia="ro-RO"/>
        </w:rPr>
      </w:pPr>
      <w:r w:rsidRPr="00733FC9">
        <w:rPr>
          <w:bCs/>
          <w:sz w:val="24"/>
          <w:szCs w:val="24"/>
          <w:lang w:val="ro-RO" w:eastAsia="ro-RO"/>
        </w:rPr>
        <w:t xml:space="preserve">Legea nr. 249/2015 privind modalitatea de gestionare a ambalajelor şi a deşeurilor de ambalaje; </w:t>
      </w:r>
    </w:p>
    <w:p w:rsidR="00733FC9" w:rsidRPr="00733FC9" w:rsidRDefault="00733FC9" w:rsidP="00733FC9">
      <w:pPr>
        <w:numPr>
          <w:ilvl w:val="0"/>
          <w:numId w:val="15"/>
        </w:numPr>
        <w:tabs>
          <w:tab w:val="left" w:pos="142"/>
          <w:tab w:val="left" w:pos="284"/>
        </w:tabs>
        <w:spacing w:after="160" w:line="259" w:lineRule="auto"/>
        <w:ind w:right="-91"/>
        <w:contextualSpacing/>
        <w:jc w:val="both"/>
        <w:rPr>
          <w:bCs/>
          <w:sz w:val="24"/>
          <w:szCs w:val="24"/>
          <w:lang w:val="ro-RO" w:eastAsia="ro-RO"/>
        </w:rPr>
      </w:pPr>
      <w:r w:rsidRPr="00733FC9">
        <w:rPr>
          <w:bCs/>
          <w:sz w:val="24"/>
          <w:szCs w:val="24"/>
          <w:lang w:val="ro-RO" w:eastAsia="ro-RO"/>
        </w:rPr>
        <w:t>OUG nr. 5/2015 privind deşeurile de echipamente electrice si electronice;</w:t>
      </w:r>
    </w:p>
    <w:p w:rsidR="00733FC9" w:rsidRPr="00733FC9" w:rsidRDefault="00733FC9" w:rsidP="00733FC9">
      <w:pPr>
        <w:numPr>
          <w:ilvl w:val="0"/>
          <w:numId w:val="15"/>
        </w:numPr>
        <w:tabs>
          <w:tab w:val="left" w:pos="142"/>
          <w:tab w:val="left" w:pos="284"/>
        </w:tabs>
        <w:spacing w:after="160" w:line="259" w:lineRule="auto"/>
        <w:ind w:right="-91"/>
        <w:contextualSpacing/>
        <w:jc w:val="both"/>
        <w:rPr>
          <w:bCs/>
          <w:sz w:val="24"/>
          <w:szCs w:val="24"/>
          <w:lang w:val="ro-RO" w:eastAsia="ro-RO"/>
        </w:rPr>
      </w:pPr>
      <w:r w:rsidRPr="00733FC9">
        <w:rPr>
          <w:bCs/>
          <w:sz w:val="24"/>
          <w:szCs w:val="24"/>
          <w:lang w:val="ro-RO" w:eastAsia="ro-RO"/>
        </w:rPr>
        <w:t xml:space="preserve">Legea nr. 104/2011 privind calitatea aerului înconjurător; </w:t>
      </w:r>
    </w:p>
    <w:p w:rsidR="00733FC9" w:rsidRPr="00733FC9" w:rsidRDefault="00733FC9" w:rsidP="00733FC9">
      <w:pPr>
        <w:numPr>
          <w:ilvl w:val="0"/>
          <w:numId w:val="15"/>
        </w:numPr>
        <w:tabs>
          <w:tab w:val="left" w:pos="142"/>
          <w:tab w:val="left" w:pos="284"/>
        </w:tabs>
        <w:spacing w:after="160" w:line="259" w:lineRule="auto"/>
        <w:ind w:right="-91"/>
        <w:contextualSpacing/>
        <w:jc w:val="both"/>
        <w:rPr>
          <w:bCs/>
          <w:sz w:val="24"/>
          <w:szCs w:val="24"/>
          <w:lang w:val="ro-RO" w:eastAsia="ro-RO"/>
        </w:rPr>
      </w:pPr>
      <w:r w:rsidRPr="00733FC9">
        <w:rPr>
          <w:bCs/>
          <w:sz w:val="24"/>
          <w:szCs w:val="24"/>
          <w:lang w:val="ro-RO" w:eastAsia="ro-RO"/>
        </w:rPr>
        <w:t>OUG nr. 68/2007 privind răspunderea de mediu cu referire la prevenirea şi repararea prejudiciului asupra mediului, aprobată de Legea nr. 19/2008, cu modificările şi completările</w:t>
      </w:r>
    </w:p>
    <w:p w:rsidR="00733FC9" w:rsidRPr="00733FC9" w:rsidRDefault="00733FC9" w:rsidP="00733FC9">
      <w:pPr>
        <w:tabs>
          <w:tab w:val="left" w:pos="142"/>
          <w:tab w:val="left" w:pos="284"/>
        </w:tabs>
        <w:ind w:right="1"/>
        <w:jc w:val="both"/>
        <w:rPr>
          <w:bCs/>
          <w:sz w:val="24"/>
          <w:szCs w:val="24"/>
          <w:lang w:val="ro-RO" w:eastAsia="ro-RO"/>
        </w:rPr>
      </w:pPr>
      <w:r w:rsidRPr="00733FC9">
        <w:rPr>
          <w:bCs/>
          <w:sz w:val="24"/>
          <w:szCs w:val="24"/>
          <w:lang w:val="ro-RO" w:eastAsia="ro-RO"/>
        </w:rPr>
        <w:t xml:space="preserve">ulterioare. </w:t>
      </w:r>
    </w:p>
    <w:p w:rsidR="00733FC9" w:rsidRPr="00733FC9" w:rsidRDefault="00733FC9" w:rsidP="00733FC9">
      <w:pPr>
        <w:numPr>
          <w:ilvl w:val="0"/>
          <w:numId w:val="15"/>
        </w:numPr>
        <w:tabs>
          <w:tab w:val="left" w:pos="142"/>
          <w:tab w:val="left" w:pos="284"/>
        </w:tabs>
        <w:spacing w:after="160" w:line="259" w:lineRule="auto"/>
        <w:ind w:right="-91"/>
        <w:contextualSpacing/>
        <w:jc w:val="both"/>
        <w:rPr>
          <w:bCs/>
          <w:sz w:val="24"/>
          <w:szCs w:val="24"/>
          <w:lang w:val="ro-RO" w:eastAsia="ro-RO"/>
        </w:rPr>
      </w:pPr>
      <w:r w:rsidRPr="00733FC9">
        <w:rPr>
          <w:bCs/>
          <w:sz w:val="24"/>
          <w:szCs w:val="24"/>
          <w:lang w:val="ro-RO" w:eastAsia="ro-RO"/>
        </w:rPr>
        <w:t>Normelor privind condiţiile de descărcare în mediul acvatic a apelor uzate aprobate prin HG nr. 188/2002, cu modificările și completările ulterioare;</w:t>
      </w:r>
    </w:p>
    <w:p w:rsidR="00733FC9" w:rsidRPr="00733FC9" w:rsidRDefault="00733FC9" w:rsidP="00733FC9">
      <w:pPr>
        <w:numPr>
          <w:ilvl w:val="0"/>
          <w:numId w:val="15"/>
        </w:numPr>
        <w:tabs>
          <w:tab w:val="left" w:pos="142"/>
          <w:tab w:val="left" w:pos="284"/>
        </w:tabs>
        <w:spacing w:after="160" w:line="259" w:lineRule="auto"/>
        <w:ind w:right="-91"/>
        <w:contextualSpacing/>
        <w:jc w:val="both"/>
        <w:rPr>
          <w:bCs/>
          <w:sz w:val="24"/>
          <w:szCs w:val="24"/>
          <w:lang w:val="ro-RO" w:eastAsia="ro-RO"/>
        </w:rPr>
      </w:pPr>
      <w:r w:rsidRPr="00733FC9">
        <w:rPr>
          <w:bCs/>
          <w:sz w:val="24"/>
          <w:szCs w:val="24"/>
          <w:lang w:val="ro-RO" w:eastAsia="ro-RO"/>
        </w:rPr>
        <w:t xml:space="preserve"> H.G. nr. 1061/2008 privind transportul deşeurilor periculoase şi nepericuloase pe teritoriul României;</w:t>
      </w:r>
    </w:p>
    <w:p w:rsidR="00733FC9" w:rsidRPr="00733FC9" w:rsidRDefault="00733FC9" w:rsidP="00733FC9">
      <w:pPr>
        <w:numPr>
          <w:ilvl w:val="0"/>
          <w:numId w:val="15"/>
        </w:numPr>
        <w:tabs>
          <w:tab w:val="left" w:pos="142"/>
          <w:tab w:val="left" w:pos="284"/>
        </w:tabs>
        <w:spacing w:after="160" w:line="259" w:lineRule="auto"/>
        <w:ind w:right="-91"/>
        <w:contextualSpacing/>
        <w:jc w:val="both"/>
        <w:rPr>
          <w:bCs/>
          <w:sz w:val="24"/>
          <w:szCs w:val="24"/>
          <w:lang w:val="ro-RO" w:eastAsia="ro-RO"/>
        </w:rPr>
      </w:pPr>
      <w:r w:rsidRPr="00733FC9">
        <w:rPr>
          <w:bCs/>
          <w:sz w:val="24"/>
          <w:szCs w:val="24"/>
          <w:lang w:val="ro-RO" w:eastAsia="ro-RO"/>
        </w:rPr>
        <w:t>Decizia Comisiei 2014/955/UE din 18 decembrie 2014 de modificare a Deciziei 2000/532/CE de stabilire a unei liste de deşeuri în temeiul Directivei 2008/98/CE a Parlamentului European şi a Consiliului.</w:t>
      </w:r>
    </w:p>
    <w:p w:rsidR="00733FC9" w:rsidRPr="00733FC9" w:rsidRDefault="00733FC9" w:rsidP="00733FC9">
      <w:pPr>
        <w:numPr>
          <w:ilvl w:val="0"/>
          <w:numId w:val="15"/>
        </w:numPr>
        <w:tabs>
          <w:tab w:val="left" w:pos="142"/>
          <w:tab w:val="left" w:pos="284"/>
        </w:tabs>
        <w:spacing w:after="160" w:line="259" w:lineRule="auto"/>
        <w:ind w:right="-91"/>
        <w:contextualSpacing/>
        <w:jc w:val="both"/>
        <w:rPr>
          <w:bCs/>
          <w:sz w:val="24"/>
          <w:szCs w:val="24"/>
          <w:lang w:val="ro-RO" w:eastAsia="ro-RO"/>
        </w:rPr>
      </w:pPr>
      <w:r w:rsidRPr="00733FC9">
        <w:rPr>
          <w:bCs/>
          <w:sz w:val="24"/>
          <w:szCs w:val="24"/>
          <w:lang w:val="ro-RO" w:eastAsia="ro-RO"/>
        </w:rPr>
        <w:t>Ordinul nr. 95/2005 privind stabilirea criteriilor de acceptare şi procedurilor preliminare de acceptare a deşeurilor la depozitare şi lista naţională de deşeuri acceptate în fiecare clasă de depozit de deşeuri.</w:t>
      </w:r>
    </w:p>
    <w:p w:rsidR="00733FC9" w:rsidRPr="00733FC9" w:rsidRDefault="00733FC9" w:rsidP="00733FC9">
      <w:pPr>
        <w:numPr>
          <w:ilvl w:val="0"/>
          <w:numId w:val="15"/>
        </w:numPr>
        <w:tabs>
          <w:tab w:val="left" w:pos="142"/>
          <w:tab w:val="left" w:pos="284"/>
        </w:tabs>
        <w:spacing w:after="160" w:line="259" w:lineRule="auto"/>
        <w:ind w:right="-91"/>
        <w:contextualSpacing/>
        <w:jc w:val="both"/>
        <w:rPr>
          <w:bCs/>
          <w:sz w:val="24"/>
          <w:szCs w:val="24"/>
          <w:lang w:val="ro-RO" w:eastAsia="ro-RO"/>
        </w:rPr>
      </w:pPr>
      <w:r w:rsidRPr="00733FC9">
        <w:rPr>
          <w:bCs/>
          <w:sz w:val="24"/>
          <w:szCs w:val="24"/>
          <w:lang w:val="ro-RO" w:eastAsia="ro-RO"/>
        </w:rPr>
        <w:t xml:space="preserve">Ordinul   nr. 119/2014 pentru aprobarea Normelor de igienă şi sănătate publică privind mediul de viaţă al populaţiei, actualizat; </w:t>
      </w:r>
    </w:p>
    <w:p w:rsidR="00733FC9" w:rsidRPr="00733FC9" w:rsidRDefault="00733FC9" w:rsidP="00733FC9">
      <w:pPr>
        <w:numPr>
          <w:ilvl w:val="0"/>
          <w:numId w:val="15"/>
        </w:numPr>
        <w:tabs>
          <w:tab w:val="left" w:pos="142"/>
          <w:tab w:val="left" w:pos="284"/>
        </w:tabs>
        <w:spacing w:after="160" w:line="259" w:lineRule="auto"/>
        <w:ind w:right="-91"/>
        <w:contextualSpacing/>
        <w:jc w:val="both"/>
        <w:rPr>
          <w:bCs/>
          <w:sz w:val="24"/>
          <w:szCs w:val="24"/>
          <w:lang w:val="ro-RO" w:eastAsia="ro-RO"/>
        </w:rPr>
      </w:pPr>
      <w:r w:rsidRPr="00733FC9">
        <w:rPr>
          <w:bCs/>
          <w:sz w:val="24"/>
          <w:szCs w:val="24"/>
          <w:lang w:val="ro-RO" w:eastAsia="ro-RO"/>
        </w:rPr>
        <w:t>Normativele standard pentru zgomote şi vibraţii nr. 10009/2017 şi 12025/2/1981;</w:t>
      </w:r>
    </w:p>
    <w:p w:rsidR="00733FC9" w:rsidRPr="00733FC9" w:rsidRDefault="00733FC9" w:rsidP="00733FC9">
      <w:pPr>
        <w:ind w:right="-93"/>
        <w:jc w:val="both"/>
        <w:rPr>
          <w:sz w:val="24"/>
          <w:szCs w:val="24"/>
        </w:rPr>
      </w:pPr>
      <w:r w:rsidRPr="00733FC9">
        <w:rPr>
          <w:sz w:val="24"/>
          <w:szCs w:val="24"/>
        </w:rPr>
        <w:t>- Se va asigura luarea măsurilor de salubrizare a terenurilor deţinute cu orice titlu, neocupate productiv sau funcţional.</w:t>
      </w:r>
    </w:p>
    <w:p w:rsidR="00733FC9" w:rsidRPr="00733FC9" w:rsidRDefault="00733FC9" w:rsidP="00733FC9">
      <w:pPr>
        <w:ind w:right="-93"/>
        <w:jc w:val="both"/>
        <w:rPr>
          <w:sz w:val="24"/>
          <w:szCs w:val="24"/>
        </w:rPr>
      </w:pPr>
      <w:r w:rsidRPr="00733FC9">
        <w:rPr>
          <w:sz w:val="24"/>
          <w:szCs w:val="24"/>
        </w:rPr>
        <w:t>- Raportarea anuală sau la finalizarea proiectului pentru evidenţa gestiunii deşeurilor generate de</w:t>
      </w:r>
    </w:p>
    <w:p w:rsidR="00733FC9" w:rsidRPr="00733FC9" w:rsidRDefault="00733FC9" w:rsidP="00733FC9">
      <w:pPr>
        <w:ind w:right="-93"/>
        <w:jc w:val="both"/>
        <w:rPr>
          <w:sz w:val="24"/>
          <w:szCs w:val="24"/>
        </w:rPr>
      </w:pPr>
      <w:r w:rsidRPr="00733FC9">
        <w:rPr>
          <w:sz w:val="24"/>
          <w:szCs w:val="24"/>
        </w:rPr>
        <w:t>activităţile proprii, conform Legii 211/2011 privind regimul deșeurilor, republicată cu modificările ulterioare, art. 49 și cap. Note, pct. 1-Art. II, alin. (2), conform anexei nr. 1 la HG nr. 856/2002 privind evidenţa gestiunii deşeurilor şi pentru aprobarea listei cuprinzând deşeurile, inclusiv deşeurile periculoase, cu completările ulterioare, până la aprobarea unui nou format de raportare.</w:t>
      </w:r>
    </w:p>
    <w:p w:rsidR="00733FC9" w:rsidRPr="00733FC9" w:rsidRDefault="00733FC9" w:rsidP="00733FC9">
      <w:pPr>
        <w:ind w:right="-93"/>
        <w:jc w:val="both"/>
        <w:rPr>
          <w:sz w:val="24"/>
          <w:szCs w:val="24"/>
        </w:rPr>
      </w:pPr>
      <w:r w:rsidRPr="00733FC9">
        <w:rPr>
          <w:sz w:val="24"/>
          <w:szCs w:val="24"/>
        </w:rPr>
        <w:t>- Înştiinţarea autorităţii competente pentru protecţia mediului la finalizarea lucrărilor de investiţie, în</w:t>
      </w:r>
    </w:p>
    <w:p w:rsidR="00733FC9" w:rsidRPr="00733FC9" w:rsidRDefault="00733FC9" w:rsidP="00733FC9">
      <w:pPr>
        <w:ind w:right="-93"/>
        <w:jc w:val="both"/>
        <w:rPr>
          <w:b/>
          <w:sz w:val="24"/>
          <w:szCs w:val="24"/>
          <w:u w:val="single"/>
          <w:lang w:val="it-IT"/>
        </w:rPr>
      </w:pPr>
      <w:r w:rsidRPr="00733FC9">
        <w:rPr>
          <w:sz w:val="24"/>
          <w:szCs w:val="24"/>
        </w:rPr>
        <w:t xml:space="preserve">vederea efectuării unui control de specialitate pentru verificarea respectării prevederilor prezentei Decizii, conform prevederilor Legii  nr. 292/03.12.2018 </w:t>
      </w:r>
      <w:r w:rsidRPr="00733FC9">
        <w:rPr>
          <w:i/>
          <w:sz w:val="24"/>
          <w:szCs w:val="24"/>
        </w:rPr>
        <w:t>privind evaluarea impactului anumitor proiecte publice şi private asupra mediului</w:t>
      </w:r>
      <w:r w:rsidRPr="00733FC9">
        <w:rPr>
          <w:sz w:val="24"/>
          <w:szCs w:val="24"/>
        </w:rPr>
        <w:t>;</w:t>
      </w:r>
    </w:p>
    <w:p w:rsidR="00733FC9" w:rsidRPr="00733FC9" w:rsidRDefault="00733FC9" w:rsidP="00733FC9">
      <w:pPr>
        <w:ind w:right="-93"/>
        <w:jc w:val="both"/>
        <w:rPr>
          <w:sz w:val="24"/>
          <w:szCs w:val="24"/>
        </w:rPr>
      </w:pPr>
      <w:r w:rsidRPr="00733FC9">
        <w:rPr>
          <w:sz w:val="24"/>
          <w:szCs w:val="24"/>
        </w:rPr>
        <w:t xml:space="preserve">- Respectarea prevederilor art. 15, alin. 2, lit. a) din </w:t>
      </w:r>
      <w:r w:rsidRPr="00733FC9">
        <w:rPr>
          <w:i/>
          <w:sz w:val="24"/>
          <w:szCs w:val="24"/>
        </w:rPr>
        <w:t>OUG nr. 195/2005 privind protecţia mediului</w:t>
      </w:r>
      <w:r w:rsidRPr="00733FC9">
        <w:rPr>
          <w:sz w:val="24"/>
          <w:szCs w:val="24"/>
        </w:rPr>
        <w:t xml:space="preserve">, aprobată cu modificări şi completări de </w:t>
      </w:r>
      <w:r w:rsidRPr="00733FC9">
        <w:rPr>
          <w:i/>
          <w:sz w:val="24"/>
          <w:szCs w:val="24"/>
        </w:rPr>
        <w:t>Legea nr. 265/2006</w:t>
      </w:r>
      <w:r w:rsidRPr="00733FC9">
        <w:rPr>
          <w:sz w:val="24"/>
          <w:szCs w:val="24"/>
        </w:rPr>
        <w:t>, cu modificările şi completările ulterioare</w:t>
      </w:r>
      <w:r w:rsidRPr="00733FC9">
        <w:rPr>
          <w:sz w:val="24"/>
          <w:szCs w:val="24"/>
          <w:u w:val="single"/>
        </w:rPr>
        <w:t xml:space="preserve"> </w:t>
      </w:r>
      <w:r w:rsidRPr="00733FC9">
        <w:rPr>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733FC9" w:rsidRPr="00733FC9" w:rsidRDefault="00733FC9" w:rsidP="00733FC9">
      <w:pPr>
        <w:ind w:firstLine="720"/>
        <w:jc w:val="both"/>
        <w:rPr>
          <w:b/>
          <w:sz w:val="24"/>
          <w:szCs w:val="24"/>
        </w:rPr>
      </w:pPr>
      <w:r w:rsidRPr="00733FC9">
        <w:rPr>
          <w:b/>
          <w:sz w:val="24"/>
          <w:szCs w:val="24"/>
        </w:rPr>
        <w:t xml:space="preserve">În conformitate cu prevederile </w:t>
      </w:r>
      <w:r w:rsidRPr="00733FC9">
        <w:rPr>
          <w:b/>
          <w:i/>
          <w:sz w:val="24"/>
          <w:szCs w:val="24"/>
        </w:rPr>
        <w:t>O.U.G. nr. 195/2005 privind protecţia mediului</w:t>
      </w:r>
      <w:r w:rsidRPr="00733FC9">
        <w:rPr>
          <w:b/>
          <w:sz w:val="24"/>
          <w:szCs w:val="24"/>
        </w:rPr>
        <w:t xml:space="preserve">, aprobată cu modificări şi completări de </w:t>
      </w:r>
      <w:r w:rsidRPr="00733FC9">
        <w:rPr>
          <w:b/>
          <w:i/>
          <w:sz w:val="24"/>
          <w:szCs w:val="24"/>
        </w:rPr>
        <w:t>Legea nr. 265/2006</w:t>
      </w:r>
      <w:r w:rsidRPr="00733FC9">
        <w:rPr>
          <w:b/>
          <w:sz w:val="24"/>
          <w:szCs w:val="24"/>
        </w:rPr>
        <w:t xml:space="preserve">, cu completările şi modificările ulterioare, art. 21 alin (4), </w:t>
      </w:r>
      <w:r w:rsidRPr="00733FC9">
        <w:rPr>
          <w:b/>
          <w:sz w:val="24"/>
          <w:szCs w:val="24"/>
          <w:u w:val="single"/>
        </w:rPr>
        <w:t>răspunderea pentru corectitudinea informaţiilor puse la dispoziţia autorităţilor competente pentru protecţia mediului şi a publicului revine titularului proiectului</w:t>
      </w:r>
      <w:r w:rsidRPr="00733FC9">
        <w:rPr>
          <w:b/>
          <w:sz w:val="24"/>
          <w:szCs w:val="24"/>
        </w:rPr>
        <w:t>.</w:t>
      </w:r>
    </w:p>
    <w:p w:rsidR="00733FC9" w:rsidRPr="00733FC9" w:rsidRDefault="00733FC9" w:rsidP="00733FC9">
      <w:pPr>
        <w:autoSpaceDE w:val="0"/>
        <w:autoSpaceDN w:val="0"/>
        <w:adjustRightInd w:val="0"/>
        <w:ind w:firstLine="720"/>
        <w:jc w:val="both"/>
        <w:rPr>
          <w:b/>
          <w:sz w:val="24"/>
          <w:szCs w:val="24"/>
        </w:rPr>
      </w:pPr>
      <w:r w:rsidRPr="00733FC9">
        <w:rPr>
          <w:b/>
          <w:sz w:val="24"/>
          <w:szCs w:val="24"/>
        </w:rPr>
        <w:t xml:space="preserve">Prezenta Decizie este valabilă pe toată perioada de realizare a proiectului, iar în situaţia în care intervin elemente noi, necunoscute la data emiterii prezentei decizii, sau </w:t>
      </w:r>
      <w:r w:rsidRPr="00733FC9">
        <w:rPr>
          <w:b/>
          <w:sz w:val="24"/>
          <w:szCs w:val="24"/>
        </w:rPr>
        <w:lastRenderedPageBreak/>
        <w:t>se modifică condiţiile care au stat la baza emiterii acesteia, titularul proiectului are obligaţia de a notifica autoritatea competentă emitentă.</w:t>
      </w:r>
    </w:p>
    <w:p w:rsidR="00733FC9" w:rsidRPr="00733FC9" w:rsidRDefault="00733FC9" w:rsidP="00733FC9">
      <w:pPr>
        <w:autoSpaceDE w:val="0"/>
        <w:autoSpaceDN w:val="0"/>
        <w:adjustRightInd w:val="0"/>
        <w:jc w:val="both"/>
        <w:rPr>
          <w:b/>
          <w:sz w:val="24"/>
          <w:szCs w:val="24"/>
        </w:rPr>
      </w:pPr>
      <w:r w:rsidRPr="00733FC9">
        <w:rPr>
          <w:b/>
          <w:sz w:val="24"/>
          <w:szCs w:val="24"/>
        </w:rPr>
        <w:t xml:space="preserve">    </w:t>
      </w:r>
      <w:r w:rsidRPr="00733FC9">
        <w:rPr>
          <w:b/>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733FC9" w:rsidRPr="00733FC9" w:rsidRDefault="00733FC9" w:rsidP="00733FC9">
      <w:pPr>
        <w:autoSpaceDE w:val="0"/>
        <w:autoSpaceDN w:val="0"/>
        <w:adjustRightInd w:val="0"/>
        <w:jc w:val="both"/>
        <w:rPr>
          <w:b/>
          <w:sz w:val="24"/>
          <w:szCs w:val="24"/>
        </w:rPr>
      </w:pPr>
      <w:r w:rsidRPr="00733FC9">
        <w:rPr>
          <w:b/>
          <w:sz w:val="24"/>
          <w:szCs w:val="24"/>
        </w:rPr>
        <w:t xml:space="preserve">    </w:t>
      </w:r>
      <w:r w:rsidRPr="00733FC9">
        <w:rPr>
          <w:b/>
          <w:sz w:val="24"/>
          <w:szCs w:val="24"/>
        </w:rPr>
        <w:tab/>
        <w:t>Se poate adresa instanţei de contencios administrativ competente şi orice organizaţie neguvernamentală care îndeplineşte condiţiile prevăzute la art. 2 din Legea nr. 292/20108, considerându-se că acestea sunt vătămate într-un drept al lor sau într-un interes legitim.</w:t>
      </w:r>
    </w:p>
    <w:p w:rsidR="00733FC9" w:rsidRPr="00733FC9" w:rsidRDefault="00733FC9" w:rsidP="00733FC9">
      <w:pPr>
        <w:autoSpaceDE w:val="0"/>
        <w:autoSpaceDN w:val="0"/>
        <w:adjustRightInd w:val="0"/>
        <w:jc w:val="both"/>
        <w:rPr>
          <w:b/>
          <w:sz w:val="24"/>
          <w:szCs w:val="24"/>
        </w:rPr>
      </w:pPr>
      <w:r w:rsidRPr="00733FC9">
        <w:rPr>
          <w:b/>
          <w:sz w:val="24"/>
          <w:szCs w:val="24"/>
        </w:rPr>
        <w:t xml:space="preserve">        </w:t>
      </w:r>
      <w:r w:rsidRPr="00733FC9">
        <w:rPr>
          <w:b/>
          <w:sz w:val="24"/>
          <w:szCs w:val="24"/>
        </w:rPr>
        <w:tab/>
        <w:t>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w:t>
      </w:r>
    </w:p>
    <w:p w:rsidR="00733FC9" w:rsidRPr="00733FC9" w:rsidRDefault="00733FC9" w:rsidP="00733FC9">
      <w:pPr>
        <w:autoSpaceDE w:val="0"/>
        <w:autoSpaceDN w:val="0"/>
        <w:adjustRightInd w:val="0"/>
        <w:jc w:val="both"/>
        <w:rPr>
          <w:b/>
          <w:sz w:val="24"/>
          <w:szCs w:val="24"/>
        </w:rPr>
      </w:pPr>
      <w:r w:rsidRPr="00733FC9">
        <w:rPr>
          <w:b/>
          <w:sz w:val="24"/>
          <w:szCs w:val="24"/>
        </w:rPr>
        <w:t xml:space="preserve">    </w:t>
      </w:r>
      <w:r w:rsidRPr="00733FC9">
        <w:rPr>
          <w:b/>
          <w:sz w:val="24"/>
          <w:szCs w:val="24"/>
        </w:rPr>
        <w:tab/>
        <w:t>Prezenta decizie poate fi contestată în conformitate cu prevederile Legii nr. 292/2018 şi ale Legii nr. 554/2004, cu modificările şi completările ulterioare.</w:t>
      </w:r>
    </w:p>
    <w:p w:rsidR="00733FC9" w:rsidRDefault="00733FC9" w:rsidP="00264CDA">
      <w:pPr>
        <w:tabs>
          <w:tab w:val="center" w:pos="284"/>
          <w:tab w:val="right" w:pos="10065"/>
        </w:tabs>
        <w:spacing w:line="276" w:lineRule="auto"/>
        <w:jc w:val="center"/>
        <w:rPr>
          <w:rStyle w:val="ax1"/>
          <w:lang w:val="pt-BR"/>
        </w:rPr>
      </w:pPr>
    </w:p>
    <w:p w:rsidR="00264CDA" w:rsidRDefault="00264CDA" w:rsidP="00264CDA">
      <w:pPr>
        <w:tabs>
          <w:tab w:val="center" w:pos="284"/>
          <w:tab w:val="right" w:pos="10065"/>
        </w:tabs>
        <w:spacing w:line="276" w:lineRule="auto"/>
        <w:jc w:val="center"/>
        <w:rPr>
          <w:rStyle w:val="ax1"/>
          <w:sz w:val="24"/>
          <w:szCs w:val="24"/>
          <w:lang w:val="ro-RO"/>
        </w:rPr>
      </w:pPr>
      <w:r>
        <w:rPr>
          <w:rStyle w:val="ax1"/>
          <w:lang w:val="pt-BR"/>
        </w:rPr>
        <w:t>PROIECT</w:t>
      </w:r>
      <w:r>
        <w:rPr>
          <w:rStyle w:val="ax1"/>
          <w:sz w:val="24"/>
          <w:szCs w:val="24"/>
          <w:lang w:val="ro-RO"/>
        </w:rPr>
        <w:t xml:space="preserve"> </w:t>
      </w:r>
      <w:r w:rsidRPr="00A22B06">
        <w:rPr>
          <w:rStyle w:val="ax1"/>
          <w:sz w:val="24"/>
          <w:szCs w:val="24"/>
          <w:lang w:val="ro-RO"/>
        </w:rPr>
        <w:t>DECIZI</w:t>
      </w:r>
      <w:r>
        <w:rPr>
          <w:rStyle w:val="ax1"/>
          <w:sz w:val="24"/>
          <w:szCs w:val="24"/>
          <w:lang w:val="ro-RO"/>
        </w:rPr>
        <w:t>A</w:t>
      </w:r>
      <w:r w:rsidRPr="00A22B06">
        <w:rPr>
          <w:rStyle w:val="ax1"/>
          <w:sz w:val="24"/>
          <w:szCs w:val="24"/>
          <w:lang w:val="ro-RO"/>
        </w:rPr>
        <w:t xml:space="preserve"> ETAPEI DE ÎNCADRARE</w:t>
      </w:r>
    </w:p>
    <w:p w:rsidR="00264CDA" w:rsidRPr="00A22B06" w:rsidRDefault="00264CDA" w:rsidP="00264CDA">
      <w:pPr>
        <w:tabs>
          <w:tab w:val="center" w:pos="284"/>
          <w:tab w:val="right" w:pos="10065"/>
        </w:tabs>
        <w:spacing w:line="276" w:lineRule="auto"/>
        <w:jc w:val="center"/>
        <w:rPr>
          <w:rStyle w:val="ax1"/>
          <w:sz w:val="24"/>
          <w:szCs w:val="24"/>
          <w:lang w:val="ro-RO"/>
        </w:rPr>
      </w:pPr>
      <w:r>
        <w:rPr>
          <w:rStyle w:val="ax1"/>
          <w:sz w:val="24"/>
          <w:szCs w:val="24"/>
          <w:lang w:val="ro-RO"/>
        </w:rPr>
        <w:t>Nr.*** din **.05.2020</w:t>
      </w:r>
    </w:p>
    <w:p w:rsidR="00264CDA" w:rsidRPr="00A22B06" w:rsidRDefault="00264CDA" w:rsidP="00264CDA">
      <w:pPr>
        <w:tabs>
          <w:tab w:val="center" w:pos="284"/>
          <w:tab w:val="right" w:pos="10065"/>
        </w:tabs>
        <w:jc w:val="both"/>
        <w:rPr>
          <w:rStyle w:val="ax1"/>
          <w:sz w:val="24"/>
          <w:szCs w:val="24"/>
          <w:lang w:val="ro-RO"/>
        </w:rPr>
      </w:pPr>
    </w:p>
    <w:p w:rsidR="00264CDA" w:rsidRPr="005B356C" w:rsidRDefault="00264CDA" w:rsidP="00264CDA">
      <w:pPr>
        <w:ind w:firstLine="709"/>
        <w:jc w:val="both"/>
        <w:rPr>
          <w:sz w:val="24"/>
          <w:szCs w:val="24"/>
          <w:lang w:val="ro-RO"/>
        </w:rPr>
      </w:pPr>
      <w:r w:rsidRPr="00A22B06">
        <w:rPr>
          <w:rStyle w:val="tpa1"/>
          <w:sz w:val="24"/>
          <w:szCs w:val="24"/>
          <w:lang w:val="ro-RO"/>
        </w:rPr>
        <w:t xml:space="preserve"> Ca urmare a solicitării de emitere a acordului de mediu, adresată de</w:t>
      </w:r>
      <w:r w:rsidRPr="005B356C">
        <w:rPr>
          <w:b/>
          <w:sz w:val="24"/>
          <w:szCs w:val="24"/>
          <w:lang w:val="ro-RO"/>
        </w:rPr>
        <w:t xml:space="preserve"> </w:t>
      </w:r>
      <w:r w:rsidRPr="0047286D">
        <w:rPr>
          <w:b/>
          <w:sz w:val="24"/>
          <w:szCs w:val="24"/>
          <w:lang w:val="ro-RO"/>
        </w:rPr>
        <w:t>Consiliul Județean Brăila</w:t>
      </w:r>
      <w:r w:rsidRPr="00EA5678">
        <w:rPr>
          <w:b/>
          <w:sz w:val="24"/>
          <w:szCs w:val="24"/>
          <w:lang w:val="ro-RO"/>
        </w:rPr>
        <w:t>,</w:t>
      </w:r>
      <w:r w:rsidRPr="00EA5678">
        <w:rPr>
          <w:sz w:val="24"/>
          <w:szCs w:val="24"/>
          <w:lang w:val="ro-RO"/>
        </w:rPr>
        <w:t xml:space="preserve"> cu sediul judeţul Brăila, municipiul Brăila, </w:t>
      </w:r>
      <w:r w:rsidRPr="00CB0109">
        <w:rPr>
          <w:sz w:val="24"/>
          <w:szCs w:val="24"/>
          <w:lang w:val="ro-RO"/>
        </w:rPr>
        <w:t>str.</w:t>
      </w:r>
      <w:r>
        <w:rPr>
          <w:sz w:val="24"/>
          <w:szCs w:val="24"/>
          <w:lang w:val="ro-RO"/>
        </w:rPr>
        <w:t xml:space="preserve">Pţa Independenţei nr.1A </w:t>
      </w:r>
      <w:r w:rsidRPr="00A22B06">
        <w:rPr>
          <w:sz w:val="24"/>
          <w:szCs w:val="24"/>
          <w:lang w:val="ro-RO"/>
        </w:rPr>
        <w:t>,</w:t>
      </w:r>
      <w:r>
        <w:rPr>
          <w:sz w:val="24"/>
          <w:szCs w:val="24"/>
          <w:lang w:val="ro-RO"/>
        </w:rPr>
        <w:t xml:space="preserve"> </w:t>
      </w:r>
      <w:r w:rsidRPr="00A22B06">
        <w:rPr>
          <w:sz w:val="24"/>
          <w:szCs w:val="24"/>
          <w:lang w:val="ro-RO"/>
        </w:rPr>
        <w:t>înregistrată la A.P.M. Brăila cu nr.</w:t>
      </w:r>
      <w:r>
        <w:rPr>
          <w:sz w:val="24"/>
          <w:szCs w:val="24"/>
          <w:lang w:val="ro-RO"/>
        </w:rPr>
        <w:t>2021</w:t>
      </w:r>
      <w:r w:rsidRPr="00A22B06">
        <w:rPr>
          <w:sz w:val="24"/>
          <w:szCs w:val="24"/>
          <w:lang w:val="ro-RO"/>
        </w:rPr>
        <w:t>/</w:t>
      </w:r>
      <w:r>
        <w:rPr>
          <w:sz w:val="24"/>
          <w:szCs w:val="24"/>
          <w:lang w:val="ro-RO"/>
        </w:rPr>
        <w:t>05</w:t>
      </w:r>
      <w:r w:rsidRPr="00A22B06">
        <w:rPr>
          <w:sz w:val="24"/>
          <w:szCs w:val="24"/>
          <w:lang w:val="ro-RO"/>
        </w:rPr>
        <w:t>.</w:t>
      </w:r>
      <w:r>
        <w:rPr>
          <w:sz w:val="24"/>
          <w:szCs w:val="24"/>
          <w:lang w:val="ro-RO"/>
        </w:rPr>
        <w:t>02</w:t>
      </w:r>
      <w:r w:rsidRPr="00A22B06">
        <w:rPr>
          <w:sz w:val="24"/>
          <w:szCs w:val="24"/>
          <w:lang w:val="ro-RO"/>
        </w:rPr>
        <w:t>.20</w:t>
      </w:r>
      <w:r>
        <w:rPr>
          <w:sz w:val="24"/>
          <w:szCs w:val="24"/>
          <w:lang w:val="ro-RO"/>
        </w:rPr>
        <w:t>20</w:t>
      </w:r>
      <w:r w:rsidRPr="00A22B06">
        <w:rPr>
          <w:sz w:val="24"/>
          <w:szCs w:val="24"/>
          <w:lang w:val="ro-RO"/>
        </w:rPr>
        <w:t xml:space="preserve">, </w:t>
      </w:r>
      <w:hyperlink w:anchor="#" w:history="1"/>
      <w:r w:rsidRPr="00D31FAE">
        <w:rPr>
          <w:sz w:val="24"/>
          <w:szCs w:val="24"/>
          <w:lang w:val="ro-RO"/>
        </w:rPr>
        <w:t xml:space="preserve"> </w:t>
      </w:r>
      <w:r w:rsidRPr="00B322C9">
        <w:rPr>
          <w:sz w:val="24"/>
          <w:szCs w:val="24"/>
          <w:lang w:val="ro-RO"/>
        </w:rPr>
        <w:t xml:space="preserve">în baza </w:t>
      </w:r>
      <w:r w:rsidRPr="00B322C9">
        <w:rPr>
          <w:i/>
          <w:sz w:val="24"/>
          <w:szCs w:val="24"/>
          <w:lang w:val="ro-RO"/>
        </w:rPr>
        <w:t>Legii nr. 292/2018 privind evaluarea impactului anumitor proiecte publice şi private asupra mediului</w:t>
      </w:r>
      <w:r w:rsidRPr="00B322C9">
        <w:rPr>
          <w:sz w:val="24"/>
          <w:szCs w:val="24"/>
          <w:lang w:val="ro-RO"/>
        </w:rPr>
        <w:t xml:space="preserve">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Brăila decide, ca urmare a </w:t>
      </w:r>
      <w:r>
        <w:rPr>
          <w:sz w:val="24"/>
          <w:szCs w:val="24"/>
          <w:lang w:val="ro-RO"/>
        </w:rPr>
        <w:t xml:space="preserve">analizării în ședința </w:t>
      </w:r>
      <w:r w:rsidRPr="00BA4F9B">
        <w:rPr>
          <w:color w:val="000000"/>
          <w:sz w:val="24"/>
          <w:szCs w:val="24"/>
          <w:lang w:val="ro-RO"/>
        </w:rPr>
        <w:t>Comisiei de Analiză Tehnică Brăila din data</w:t>
      </w:r>
      <w:r w:rsidRPr="007511D8">
        <w:rPr>
          <w:rStyle w:val="do1"/>
          <w:b w:val="0"/>
          <w:szCs w:val="24"/>
          <w:lang w:val="pt-BR"/>
        </w:rPr>
        <w:t xml:space="preserve"> de 23.04.2020,</w:t>
      </w:r>
      <w:r w:rsidRPr="00A22B06">
        <w:rPr>
          <w:sz w:val="24"/>
          <w:szCs w:val="24"/>
          <w:lang w:val="ro-RO"/>
        </w:rPr>
        <w:t xml:space="preserve"> că proiectul </w:t>
      </w:r>
      <w:r>
        <w:rPr>
          <w:b/>
          <w:sz w:val="24"/>
          <w:szCs w:val="24"/>
          <w:lang w:val="ro-RO"/>
        </w:rPr>
        <w:t>”</w:t>
      </w:r>
      <w:r w:rsidRPr="00B02567">
        <w:rPr>
          <w:sz w:val="28"/>
          <w:szCs w:val="28"/>
          <w:lang w:val="ro-RO"/>
        </w:rPr>
        <w:t xml:space="preserve"> </w:t>
      </w:r>
      <w:r w:rsidRPr="00B02567">
        <w:rPr>
          <w:b/>
          <w:sz w:val="24"/>
          <w:szCs w:val="24"/>
          <w:lang w:val="ro-RO"/>
        </w:rPr>
        <w:t>Reabilitare subsol tehnic aferent corpurilor C4, C5, C6, C7, pavilion A, Spitalul Județean de Urgență Brăila ”</w:t>
      </w:r>
      <w:r w:rsidRPr="00B02567">
        <w:rPr>
          <w:b/>
          <w:i/>
          <w:sz w:val="24"/>
          <w:szCs w:val="24"/>
          <w:lang w:val="ro-RO"/>
        </w:rPr>
        <w:t>,</w:t>
      </w:r>
      <w:r w:rsidRPr="006B6DB9">
        <w:rPr>
          <w:i/>
          <w:sz w:val="24"/>
          <w:szCs w:val="24"/>
          <w:lang w:val="ro-RO"/>
        </w:rPr>
        <w:t xml:space="preserve"> </w:t>
      </w:r>
      <w:r w:rsidRPr="006B6DB9">
        <w:rPr>
          <w:sz w:val="24"/>
          <w:szCs w:val="24"/>
          <w:lang w:val="ro-RO"/>
        </w:rPr>
        <w:t>propus a fi amplasat în judeţul Brăila, municipiul Brăila, Șos.Buzăului nr.2</w:t>
      </w:r>
      <w:r>
        <w:rPr>
          <w:sz w:val="24"/>
          <w:szCs w:val="24"/>
          <w:lang w:val="ro-RO"/>
        </w:rPr>
        <w:t>.</w:t>
      </w:r>
    </w:p>
    <w:p w:rsidR="00264CDA" w:rsidRDefault="00264CDA" w:rsidP="00264CDA">
      <w:pPr>
        <w:ind w:firstLine="709"/>
        <w:jc w:val="both"/>
        <w:rPr>
          <w:bCs/>
          <w:sz w:val="24"/>
          <w:szCs w:val="24"/>
          <w:lang w:val="ro-RO"/>
        </w:rPr>
      </w:pPr>
    </w:p>
    <w:p w:rsidR="00264CDA" w:rsidRPr="00A22B06" w:rsidRDefault="00264CDA" w:rsidP="00264CDA">
      <w:pPr>
        <w:tabs>
          <w:tab w:val="center" w:pos="284"/>
          <w:tab w:val="right" w:pos="9498"/>
        </w:tabs>
        <w:jc w:val="center"/>
        <w:rPr>
          <w:b/>
          <w:i/>
          <w:sz w:val="24"/>
          <w:szCs w:val="24"/>
          <w:lang w:val="ro-RO"/>
        </w:rPr>
      </w:pPr>
      <w:r w:rsidRPr="00A22B06">
        <w:rPr>
          <w:b/>
          <w:i/>
          <w:sz w:val="24"/>
          <w:szCs w:val="24"/>
          <w:lang w:val="ro-RO"/>
        </w:rPr>
        <w:t>nu se supune evaluării impactului asupra mediului</w:t>
      </w:r>
    </w:p>
    <w:p w:rsidR="00264CDA" w:rsidRPr="00A22B06" w:rsidRDefault="00264CDA" w:rsidP="00264CDA">
      <w:pPr>
        <w:tabs>
          <w:tab w:val="center" w:pos="284"/>
          <w:tab w:val="right" w:pos="9498"/>
        </w:tabs>
        <w:jc w:val="both"/>
        <w:rPr>
          <w:b/>
          <w:i/>
          <w:sz w:val="24"/>
          <w:szCs w:val="24"/>
          <w:lang w:val="ro-RO"/>
        </w:rPr>
      </w:pPr>
    </w:p>
    <w:p w:rsidR="00264CDA" w:rsidRPr="00A22B06" w:rsidRDefault="00264CDA" w:rsidP="00264CDA">
      <w:pPr>
        <w:jc w:val="both"/>
        <w:rPr>
          <w:sz w:val="24"/>
          <w:szCs w:val="24"/>
          <w:lang w:val="ro-RO"/>
        </w:rPr>
      </w:pPr>
      <w:r w:rsidRPr="00A22B06">
        <w:rPr>
          <w:sz w:val="24"/>
          <w:szCs w:val="24"/>
          <w:lang w:val="ro-RO"/>
        </w:rPr>
        <w:t>Justificarea prezentei decizii:</w:t>
      </w:r>
    </w:p>
    <w:p w:rsidR="00264CDA" w:rsidRPr="00A22B06" w:rsidRDefault="00264CDA" w:rsidP="00264CDA">
      <w:pPr>
        <w:tabs>
          <w:tab w:val="center" w:pos="284"/>
          <w:tab w:val="right" w:pos="10065"/>
        </w:tabs>
        <w:jc w:val="both"/>
        <w:rPr>
          <w:rStyle w:val="tpa1"/>
          <w:b/>
          <w:sz w:val="24"/>
          <w:szCs w:val="24"/>
          <w:lang w:val="ro-RO"/>
        </w:rPr>
      </w:pPr>
      <w:r w:rsidRPr="00A22B06">
        <w:rPr>
          <w:rStyle w:val="tpa1"/>
          <w:b/>
          <w:sz w:val="24"/>
          <w:szCs w:val="24"/>
          <w:lang w:val="ro-RO"/>
        </w:rPr>
        <w:t>Motivele pe baza cărora s-a stabilit necesitatea neefectuării evaluării impactului asupra mediului sunt următoarele:</w:t>
      </w:r>
    </w:p>
    <w:p w:rsidR="00264CDA" w:rsidRPr="00F02362" w:rsidRDefault="00264CDA" w:rsidP="00264CDA">
      <w:pPr>
        <w:numPr>
          <w:ilvl w:val="0"/>
          <w:numId w:val="1"/>
        </w:numPr>
        <w:ind w:left="426"/>
        <w:jc w:val="both"/>
        <w:rPr>
          <w:i/>
          <w:color w:val="FF0000"/>
          <w:sz w:val="24"/>
          <w:szCs w:val="24"/>
          <w:lang w:val="ro-RO"/>
        </w:rPr>
      </w:pPr>
      <w:r w:rsidRPr="00A22B06">
        <w:rPr>
          <w:color w:val="000000"/>
          <w:sz w:val="24"/>
          <w:szCs w:val="24"/>
          <w:lang w:val="ro-RO"/>
        </w:rPr>
        <w:t xml:space="preserve">proiectul </w:t>
      </w:r>
      <w:r w:rsidRPr="00A22B06">
        <w:rPr>
          <w:b/>
          <w:i/>
          <w:color w:val="000000"/>
          <w:sz w:val="24"/>
          <w:szCs w:val="24"/>
          <w:lang w:val="ro-RO"/>
        </w:rPr>
        <w:t>se încadrează</w:t>
      </w:r>
      <w:r w:rsidRPr="00A22B06">
        <w:rPr>
          <w:color w:val="000000"/>
          <w:sz w:val="24"/>
          <w:szCs w:val="24"/>
          <w:lang w:val="ro-RO"/>
        </w:rPr>
        <w:t xml:space="preserve"> conform prevederilor </w:t>
      </w:r>
      <w:r w:rsidRPr="00A22B06">
        <w:rPr>
          <w:i/>
          <w:color w:val="000000"/>
          <w:sz w:val="24"/>
          <w:szCs w:val="24"/>
          <w:lang w:val="ro-RO"/>
        </w:rPr>
        <w:t>Legii 292/2018 privind evaluarea impactului anumitor proiecte publice şi private asupra mediului,</w:t>
      </w:r>
      <w:r w:rsidRPr="00A22B06">
        <w:rPr>
          <w:color w:val="000000"/>
          <w:sz w:val="24"/>
          <w:szCs w:val="24"/>
          <w:lang w:val="ro-RO"/>
        </w:rPr>
        <w:t xml:space="preserve"> în </w:t>
      </w:r>
      <w:r w:rsidRPr="00A22B06">
        <w:rPr>
          <w:b/>
          <w:color w:val="000000"/>
          <w:sz w:val="24"/>
          <w:szCs w:val="24"/>
          <w:lang w:val="ro-RO"/>
        </w:rPr>
        <w:t>Anexa 2, la pct. 1</w:t>
      </w:r>
      <w:r>
        <w:rPr>
          <w:b/>
          <w:color w:val="000000"/>
          <w:sz w:val="24"/>
          <w:szCs w:val="24"/>
          <w:lang w:val="ro-RO"/>
        </w:rPr>
        <w:t>3</w:t>
      </w:r>
      <w:r w:rsidRPr="00A22B06">
        <w:rPr>
          <w:b/>
          <w:color w:val="000000"/>
          <w:sz w:val="24"/>
          <w:szCs w:val="24"/>
          <w:lang w:val="ro-RO"/>
        </w:rPr>
        <w:t xml:space="preserve"> lit.</w:t>
      </w:r>
      <w:r>
        <w:rPr>
          <w:b/>
          <w:color w:val="000000"/>
          <w:sz w:val="24"/>
          <w:szCs w:val="24"/>
          <w:lang w:val="ro-RO"/>
        </w:rPr>
        <w:t>a</w:t>
      </w:r>
      <w:r w:rsidRPr="00810669">
        <w:rPr>
          <w:b/>
          <w:color w:val="000000"/>
          <w:sz w:val="24"/>
          <w:szCs w:val="24"/>
          <w:lang w:val="ro-RO"/>
        </w:rPr>
        <w:t>)</w:t>
      </w:r>
      <w:r w:rsidRPr="002D0941">
        <w:rPr>
          <w:i/>
          <w:color w:val="000000"/>
          <w:sz w:val="24"/>
          <w:szCs w:val="24"/>
          <w:lang w:val="ro-RO"/>
        </w:rPr>
        <w:t xml:space="preserve"> </w:t>
      </w:r>
      <w:r w:rsidRPr="00B322C9">
        <w:rPr>
          <w:i/>
          <w:color w:val="000000"/>
          <w:sz w:val="24"/>
          <w:szCs w:val="24"/>
          <w:lang w:val="ro-RO"/>
        </w:rPr>
        <w:t>orice</w:t>
      </w:r>
      <w:r w:rsidRPr="00B322C9">
        <w:rPr>
          <w:b/>
          <w:color w:val="000000"/>
          <w:sz w:val="24"/>
          <w:szCs w:val="24"/>
          <w:lang w:val="ro-RO"/>
        </w:rPr>
        <w:t xml:space="preserve"> </w:t>
      </w:r>
      <w:r w:rsidRPr="00B322C9">
        <w:rPr>
          <w:i/>
          <w:color w:val="000000"/>
          <w:sz w:val="24"/>
          <w:szCs w:val="24"/>
          <w:lang w:val="ro-RO"/>
        </w:rPr>
        <w:t>extinderi, altele decât cele prevăzute la pct.24 din anexa nr.1, ale proiectelor prevăzute în prezenta anexa nr.1 sau în prezenta anexă, deja autorizate, executate sau în curs de a fi executate, care pot avea efecte semnificative negative asupra mediului</w:t>
      </w:r>
      <w:r w:rsidRPr="00417132">
        <w:rPr>
          <w:i/>
          <w:sz w:val="24"/>
          <w:szCs w:val="24"/>
          <w:lang w:val="ro-RO"/>
        </w:rPr>
        <w:t>;</w:t>
      </w:r>
    </w:p>
    <w:p w:rsidR="00264CDA" w:rsidRPr="00A22B06" w:rsidRDefault="00264CDA" w:rsidP="00264CDA">
      <w:pPr>
        <w:numPr>
          <w:ilvl w:val="0"/>
          <w:numId w:val="1"/>
        </w:numPr>
        <w:ind w:left="425" w:hanging="357"/>
        <w:jc w:val="both"/>
        <w:rPr>
          <w:rStyle w:val="tpa1"/>
          <w:sz w:val="24"/>
          <w:szCs w:val="24"/>
          <w:lang w:val="ro-RO" w:eastAsia="ar-SA"/>
        </w:rPr>
      </w:pPr>
      <w:r w:rsidRPr="00A22B06">
        <w:rPr>
          <w:sz w:val="24"/>
          <w:szCs w:val="24"/>
          <w:lang w:val="ro-RO"/>
        </w:rPr>
        <w:t xml:space="preserve">proiectul </w:t>
      </w:r>
      <w:r w:rsidRPr="00A22B06">
        <w:rPr>
          <w:b/>
          <w:i/>
          <w:sz w:val="24"/>
          <w:szCs w:val="24"/>
          <w:lang w:val="ro-RO"/>
        </w:rPr>
        <w:t xml:space="preserve">nu </w:t>
      </w:r>
      <w:r w:rsidRPr="00A22B06">
        <w:rPr>
          <w:b/>
          <w:i/>
          <w:sz w:val="24"/>
          <w:szCs w:val="24"/>
          <w:lang w:val="ro-RO" w:eastAsia="ro-RO"/>
        </w:rPr>
        <w:t>intră</w:t>
      </w:r>
      <w:r w:rsidRPr="00A22B06">
        <w:rPr>
          <w:sz w:val="24"/>
          <w:szCs w:val="24"/>
          <w:lang w:val="ro-RO" w:eastAsia="ro-RO"/>
        </w:rPr>
        <w:t xml:space="preserve"> sub incidența </w:t>
      </w:r>
      <w:r w:rsidRPr="00A22B06">
        <w:rPr>
          <w:sz w:val="24"/>
          <w:szCs w:val="24"/>
          <w:lang w:val="ro-RO"/>
        </w:rPr>
        <w:t xml:space="preserve">art. 28 din </w:t>
      </w:r>
      <w:r w:rsidRPr="00A22B06">
        <w:rPr>
          <w:rStyle w:val="tli1"/>
          <w:i/>
          <w:sz w:val="24"/>
          <w:szCs w:val="24"/>
          <w:lang w:val="ro-RO"/>
        </w:rPr>
        <w:t>O.U.G. nr. 57/2007</w:t>
      </w:r>
      <w:r w:rsidRPr="00A22B06">
        <w:rPr>
          <w:rStyle w:val="tli1"/>
          <w:sz w:val="24"/>
          <w:szCs w:val="24"/>
          <w:lang w:val="ro-RO"/>
        </w:rPr>
        <w:t xml:space="preserve"> </w:t>
      </w:r>
      <w:r w:rsidRPr="00A22B06">
        <w:rPr>
          <w:i/>
          <w:sz w:val="24"/>
          <w:szCs w:val="24"/>
          <w:lang w:val="ro-RO" w:eastAsia="ar-SA"/>
        </w:rPr>
        <w:t>privind regimul ariilor naturale protejate, conservarea habitatelor naturale, a florei şi faunei sălbatice,</w:t>
      </w:r>
      <w:r w:rsidRPr="00A22B06">
        <w:rPr>
          <w:sz w:val="24"/>
          <w:szCs w:val="24"/>
          <w:lang w:val="ro-RO" w:eastAsia="ar-SA"/>
        </w:rPr>
        <w:t xml:space="preserve"> cu modificările şi completările ulterioare </w:t>
      </w:r>
      <w:r w:rsidRPr="00A22B06">
        <w:rPr>
          <w:rStyle w:val="tpa1"/>
          <w:sz w:val="24"/>
          <w:szCs w:val="24"/>
          <w:lang w:val="ro-RO"/>
        </w:rPr>
        <w:t>deoarece nu este susceptibil să afecteze arii naturale protejate de interes comunitar și nu a fost demarată procedura de evaluare adecvată</w:t>
      </w:r>
      <w:r w:rsidRPr="00A22B06">
        <w:rPr>
          <w:rStyle w:val="tpa1"/>
          <w:sz w:val="24"/>
          <w:szCs w:val="24"/>
          <w:lang w:val="en-US"/>
        </w:rPr>
        <w:t>;</w:t>
      </w:r>
    </w:p>
    <w:p w:rsidR="00264CDA" w:rsidRPr="00A22B06" w:rsidRDefault="00264CDA" w:rsidP="00264CDA">
      <w:pPr>
        <w:numPr>
          <w:ilvl w:val="0"/>
          <w:numId w:val="1"/>
        </w:numPr>
        <w:ind w:left="425" w:hanging="357"/>
        <w:jc w:val="both"/>
        <w:rPr>
          <w:sz w:val="24"/>
          <w:szCs w:val="24"/>
        </w:rPr>
      </w:pPr>
      <w:r w:rsidRPr="00A22B06">
        <w:rPr>
          <w:sz w:val="24"/>
          <w:szCs w:val="24"/>
          <w:lang w:val="ro-RO"/>
        </w:rPr>
        <w:t xml:space="preserve">proiectul </w:t>
      </w:r>
      <w:r w:rsidRPr="005B356C">
        <w:rPr>
          <w:b/>
          <w:i/>
          <w:sz w:val="24"/>
          <w:szCs w:val="24"/>
          <w:lang w:val="ro-RO"/>
        </w:rPr>
        <w:t>nu</w:t>
      </w:r>
      <w:r>
        <w:rPr>
          <w:sz w:val="24"/>
          <w:szCs w:val="24"/>
          <w:lang w:val="ro-RO"/>
        </w:rPr>
        <w:t xml:space="preserve"> </w:t>
      </w:r>
      <w:r w:rsidRPr="00A22B06">
        <w:rPr>
          <w:b/>
          <w:i/>
          <w:sz w:val="24"/>
          <w:szCs w:val="24"/>
          <w:lang w:val="ro-RO"/>
        </w:rPr>
        <w:t>intră</w:t>
      </w:r>
      <w:r w:rsidRPr="00A22B06">
        <w:rPr>
          <w:sz w:val="24"/>
          <w:szCs w:val="24"/>
          <w:lang w:val="ro-RO"/>
        </w:rPr>
        <w:t xml:space="preserve"> sub incidenţa art. 48 şi </w:t>
      </w:r>
      <w:r>
        <w:rPr>
          <w:sz w:val="24"/>
          <w:szCs w:val="24"/>
          <w:lang w:val="ro-RO"/>
        </w:rPr>
        <w:t>art.</w:t>
      </w:r>
      <w:r w:rsidRPr="00A22B06">
        <w:rPr>
          <w:sz w:val="24"/>
          <w:szCs w:val="24"/>
          <w:lang w:val="ro-RO"/>
        </w:rPr>
        <w:t xml:space="preserve">54 </w:t>
      </w:r>
      <w:r>
        <w:rPr>
          <w:sz w:val="24"/>
          <w:szCs w:val="24"/>
          <w:lang w:val="ro-RO"/>
        </w:rPr>
        <w:t xml:space="preserve"> </w:t>
      </w:r>
      <w:r w:rsidRPr="00A22B06">
        <w:rPr>
          <w:sz w:val="24"/>
          <w:szCs w:val="24"/>
          <w:lang w:val="ro-RO"/>
        </w:rPr>
        <w:t xml:space="preserve">din </w:t>
      </w:r>
      <w:r w:rsidRPr="00A22B06">
        <w:rPr>
          <w:i/>
          <w:sz w:val="24"/>
          <w:szCs w:val="24"/>
          <w:lang w:val="ro-RO"/>
        </w:rPr>
        <w:t>Legea apelor nr. 107/1996</w:t>
      </w:r>
      <w:r w:rsidRPr="00A22B06">
        <w:rPr>
          <w:sz w:val="24"/>
          <w:szCs w:val="24"/>
          <w:lang w:val="ro-RO"/>
        </w:rPr>
        <w:t>, cu modificările şi completările ulterioare.</w:t>
      </w:r>
    </w:p>
    <w:p w:rsidR="00264CDA" w:rsidRPr="00A22B06" w:rsidRDefault="00264CDA" w:rsidP="00264CDA">
      <w:pPr>
        <w:jc w:val="both"/>
        <w:rPr>
          <w:rStyle w:val="tpa1"/>
          <w:b/>
          <w:sz w:val="24"/>
          <w:szCs w:val="24"/>
          <w:lang w:val="ro-RO"/>
        </w:rPr>
      </w:pPr>
    </w:p>
    <w:p w:rsidR="00264CDA" w:rsidRPr="002C71FE" w:rsidRDefault="00264CDA" w:rsidP="00264CDA">
      <w:pPr>
        <w:jc w:val="both"/>
        <w:rPr>
          <w:rStyle w:val="tpa1"/>
          <w:color w:val="000000"/>
          <w:sz w:val="24"/>
          <w:szCs w:val="24"/>
          <w:lang w:val="ro-RO"/>
        </w:rPr>
      </w:pPr>
      <w:r w:rsidRPr="002C71FE">
        <w:rPr>
          <w:rStyle w:val="tpa1"/>
          <w:b/>
          <w:color w:val="000000"/>
          <w:sz w:val="24"/>
          <w:szCs w:val="24"/>
          <w:lang w:val="ro-RO"/>
        </w:rPr>
        <w:t>1.</w:t>
      </w:r>
      <w:r w:rsidRPr="002C71FE">
        <w:rPr>
          <w:rStyle w:val="tpa1"/>
          <w:color w:val="000000"/>
          <w:sz w:val="24"/>
          <w:szCs w:val="24"/>
          <w:lang w:val="ro-RO"/>
        </w:rPr>
        <w:t xml:space="preserve"> </w:t>
      </w:r>
      <w:r w:rsidRPr="002C71FE">
        <w:rPr>
          <w:rStyle w:val="tpa1"/>
          <w:b/>
          <w:color w:val="000000"/>
          <w:sz w:val="24"/>
          <w:szCs w:val="24"/>
          <w:u w:val="single"/>
          <w:lang w:val="ro-RO"/>
        </w:rPr>
        <w:t>Caracteristicile proiectului</w:t>
      </w:r>
      <w:r w:rsidRPr="002C71FE">
        <w:rPr>
          <w:rStyle w:val="tpa1"/>
          <w:b/>
          <w:color w:val="000000"/>
          <w:sz w:val="24"/>
          <w:szCs w:val="24"/>
          <w:lang w:val="ro-RO"/>
        </w:rPr>
        <w:t>:</w:t>
      </w:r>
      <w:r w:rsidRPr="002C71FE">
        <w:rPr>
          <w:rStyle w:val="tpa1"/>
          <w:color w:val="000000"/>
          <w:sz w:val="24"/>
          <w:szCs w:val="24"/>
          <w:lang w:val="ro-RO"/>
        </w:rPr>
        <w:t xml:space="preserve"> </w:t>
      </w:r>
    </w:p>
    <w:p w:rsidR="00264CDA" w:rsidRPr="00A33150" w:rsidRDefault="00264CDA" w:rsidP="00264CDA">
      <w:pPr>
        <w:jc w:val="both"/>
        <w:rPr>
          <w:rStyle w:val="tpa1"/>
          <w:color w:val="000000"/>
          <w:sz w:val="24"/>
          <w:szCs w:val="24"/>
          <w:lang w:val="ro-RO"/>
        </w:rPr>
      </w:pPr>
    </w:p>
    <w:p w:rsidR="00264CDA" w:rsidRPr="00A22B06" w:rsidRDefault="00264CDA" w:rsidP="00264CDA">
      <w:pPr>
        <w:tabs>
          <w:tab w:val="left" w:pos="4800"/>
          <w:tab w:val="left" w:pos="4920"/>
        </w:tabs>
        <w:jc w:val="both"/>
        <w:outlineLvl w:val="0"/>
        <w:rPr>
          <w:rStyle w:val="tpa1"/>
          <w:sz w:val="24"/>
          <w:szCs w:val="24"/>
          <w:lang w:val="ro-RO"/>
        </w:rPr>
      </w:pPr>
      <w:r w:rsidRPr="00A22B06">
        <w:rPr>
          <w:rStyle w:val="tpa1"/>
          <w:b/>
          <w:sz w:val="24"/>
          <w:szCs w:val="24"/>
          <w:lang w:val="ro-RO"/>
        </w:rPr>
        <w:t>a)</w:t>
      </w:r>
      <w:r w:rsidRPr="00A22B06">
        <w:rPr>
          <w:rStyle w:val="tpa1"/>
          <w:sz w:val="24"/>
          <w:szCs w:val="24"/>
          <w:lang w:val="ro-RO"/>
        </w:rPr>
        <w:t xml:space="preserve"> </w:t>
      </w:r>
      <w:r w:rsidRPr="00A22B06">
        <w:rPr>
          <w:rStyle w:val="tpa1"/>
          <w:b/>
          <w:sz w:val="24"/>
          <w:szCs w:val="24"/>
          <w:lang w:val="ro-RO"/>
        </w:rPr>
        <w:t>Dimensiunea și concepția întregului proiect</w:t>
      </w:r>
      <w:r w:rsidRPr="00A22B06">
        <w:rPr>
          <w:rStyle w:val="tpa1"/>
          <w:sz w:val="24"/>
          <w:szCs w:val="24"/>
          <w:lang w:val="ro-RO"/>
        </w:rPr>
        <w:t xml:space="preserve">: </w:t>
      </w:r>
    </w:p>
    <w:p w:rsidR="00264CDA" w:rsidRDefault="00264CDA" w:rsidP="00264CDA">
      <w:pPr>
        <w:ind w:right="-2"/>
        <w:jc w:val="both"/>
        <w:rPr>
          <w:sz w:val="24"/>
          <w:szCs w:val="24"/>
          <w:lang w:val="ro-RO"/>
        </w:rPr>
      </w:pPr>
      <w:r>
        <w:rPr>
          <w:sz w:val="24"/>
          <w:szCs w:val="24"/>
        </w:rPr>
        <w:lastRenderedPageBreak/>
        <w:t xml:space="preserve">        </w:t>
      </w:r>
      <w:r w:rsidRPr="00B46BF8">
        <w:rPr>
          <w:sz w:val="24"/>
          <w:szCs w:val="24"/>
        </w:rPr>
        <w:t xml:space="preserve">Prin </w:t>
      </w:r>
      <w:r w:rsidRPr="00B46BF8">
        <w:rPr>
          <w:bCs/>
          <w:sz w:val="24"/>
          <w:szCs w:val="24"/>
        </w:rPr>
        <w:t>proiect</w:t>
      </w:r>
      <w:r>
        <w:rPr>
          <w:sz w:val="24"/>
          <w:szCs w:val="24"/>
        </w:rPr>
        <w:t xml:space="preserve"> se propun realizarea de lucrări de reabilitare a</w:t>
      </w:r>
      <w:r w:rsidRPr="00B02567">
        <w:rPr>
          <w:sz w:val="24"/>
          <w:szCs w:val="24"/>
          <w:lang w:val="ro-RO"/>
        </w:rPr>
        <w:t xml:space="preserve"> subsol</w:t>
      </w:r>
      <w:r>
        <w:rPr>
          <w:sz w:val="24"/>
          <w:szCs w:val="24"/>
          <w:lang w:val="ro-RO"/>
        </w:rPr>
        <w:t>ului</w:t>
      </w:r>
      <w:r w:rsidRPr="00B02567">
        <w:rPr>
          <w:sz w:val="24"/>
          <w:szCs w:val="24"/>
          <w:lang w:val="ro-RO"/>
        </w:rPr>
        <w:t xml:space="preserve"> tehnic aferent corpurilor C4, C5, C6, C7, pavilion A</w:t>
      </w:r>
      <w:r>
        <w:rPr>
          <w:sz w:val="24"/>
          <w:szCs w:val="24"/>
          <w:lang w:val="ro-RO"/>
        </w:rPr>
        <w:t>, din cadrul Spitalului Județean de Urgență Brăila, situat în municipiul Brăila, Șos.Buzăului nr.2.</w:t>
      </w:r>
    </w:p>
    <w:p w:rsidR="00264CDA" w:rsidRDefault="00264CDA" w:rsidP="00264CDA">
      <w:pPr>
        <w:ind w:right="-2"/>
        <w:jc w:val="both"/>
        <w:rPr>
          <w:sz w:val="24"/>
          <w:szCs w:val="24"/>
        </w:rPr>
      </w:pPr>
      <w:r>
        <w:rPr>
          <w:sz w:val="24"/>
          <w:szCs w:val="24"/>
          <w:lang w:val="ro-RO"/>
        </w:rPr>
        <w:t xml:space="preserve">  </w:t>
      </w:r>
      <w:r>
        <w:rPr>
          <w:sz w:val="24"/>
          <w:szCs w:val="24"/>
        </w:rPr>
        <w:t xml:space="preserve">     </w:t>
      </w:r>
      <w:r w:rsidRPr="00B46BF8">
        <w:rPr>
          <w:sz w:val="24"/>
          <w:szCs w:val="24"/>
        </w:rPr>
        <w:t xml:space="preserve"> </w:t>
      </w:r>
      <w:r w:rsidRPr="0076346F">
        <w:rPr>
          <w:sz w:val="24"/>
          <w:szCs w:val="24"/>
        </w:rPr>
        <w:t>Din punct de vedere juridic, terenul pe care urmează să se realizeze  lucrarile propuse prin p</w:t>
      </w:r>
      <w:r>
        <w:rPr>
          <w:sz w:val="24"/>
          <w:szCs w:val="24"/>
        </w:rPr>
        <w:t>roiect</w:t>
      </w:r>
      <w:r w:rsidRPr="0076346F">
        <w:rPr>
          <w:sz w:val="24"/>
          <w:szCs w:val="24"/>
        </w:rPr>
        <w:t xml:space="preserve"> în suprafață de 31.355,00 mp, </w:t>
      </w:r>
      <w:r>
        <w:rPr>
          <w:sz w:val="24"/>
          <w:szCs w:val="24"/>
        </w:rPr>
        <w:t xml:space="preserve">aparține </w:t>
      </w:r>
      <w:r w:rsidRPr="009B43A3">
        <w:rPr>
          <w:sz w:val="24"/>
          <w:szCs w:val="24"/>
        </w:rPr>
        <w:t xml:space="preserve"> </w:t>
      </w:r>
      <w:r>
        <w:rPr>
          <w:sz w:val="24"/>
          <w:szCs w:val="24"/>
        </w:rPr>
        <w:t>domeniului public al municipiului Brăila</w:t>
      </w:r>
      <w:r w:rsidRPr="009B43A3">
        <w:rPr>
          <w:iCs/>
          <w:sz w:val="24"/>
          <w:szCs w:val="24"/>
        </w:rPr>
        <w:t>,</w:t>
      </w:r>
      <w:r>
        <w:rPr>
          <w:iCs/>
          <w:sz w:val="24"/>
          <w:szCs w:val="24"/>
        </w:rPr>
        <w:t xml:space="preserve"> folosinta actuală este de curți-construcții cu destinații admise de subzone cu construcții de sănătate.</w:t>
      </w:r>
      <w:r>
        <w:rPr>
          <w:sz w:val="24"/>
          <w:szCs w:val="24"/>
        </w:rPr>
        <w:t xml:space="preserve"> L</w:t>
      </w:r>
      <w:r w:rsidRPr="00F229E1">
        <w:rPr>
          <w:sz w:val="24"/>
          <w:szCs w:val="24"/>
        </w:rPr>
        <w:t xml:space="preserve">ucrările de </w:t>
      </w:r>
      <w:r>
        <w:rPr>
          <w:sz w:val="24"/>
          <w:szCs w:val="24"/>
        </w:rPr>
        <w:t xml:space="preserve">reabilitare sunt lucrări care se realizează asupra unor construcții existente, parte integrantă a unui spital în funcțiune, fără afectarea elementelor de rezistență ale clădirilor, </w:t>
      </w:r>
      <w:r w:rsidRPr="00F229E1">
        <w:rPr>
          <w:sz w:val="24"/>
          <w:szCs w:val="24"/>
        </w:rPr>
        <w:t>fără a se ocupa suprafeţe noi</w:t>
      </w:r>
      <w:r>
        <w:rPr>
          <w:sz w:val="24"/>
          <w:szCs w:val="24"/>
        </w:rPr>
        <w:t xml:space="preserve"> și fără a se crea drumuri noi de acces.</w:t>
      </w:r>
    </w:p>
    <w:p w:rsidR="00264CDA" w:rsidRPr="00CA6122" w:rsidRDefault="00264CDA" w:rsidP="00264CDA">
      <w:pPr>
        <w:pStyle w:val="NormalWeb"/>
        <w:spacing w:before="0" w:after="0"/>
        <w:jc w:val="both"/>
        <w:rPr>
          <w:rFonts w:ascii="TimesRomanR" w:hAnsi="TimesRomanR" w:cs="Arial"/>
          <w:color w:val="000000"/>
          <w:sz w:val="24"/>
          <w:szCs w:val="24"/>
        </w:rPr>
      </w:pPr>
      <w:r>
        <w:rPr>
          <w:rFonts w:ascii="Times New Roman" w:hAnsi="Times New Roman" w:cs="Times New Roman"/>
          <w:sz w:val="24"/>
          <w:szCs w:val="24"/>
        </w:rPr>
        <w:t xml:space="preserve">      </w:t>
      </w:r>
    </w:p>
    <w:p w:rsidR="00264CDA" w:rsidRDefault="00264CDA" w:rsidP="00264CDA">
      <w:pPr>
        <w:pStyle w:val="Corptext"/>
        <w:spacing w:line="240" w:lineRule="auto"/>
        <w:jc w:val="both"/>
        <w:rPr>
          <w:rFonts w:ascii="Times New Roman" w:eastAsia="Calibri" w:hAnsi="Times New Roman"/>
          <w:b/>
          <w:i/>
          <w:iCs/>
          <w:color w:val="000000"/>
          <w:sz w:val="24"/>
          <w:szCs w:val="24"/>
          <w:lang w:val="ro-RO"/>
        </w:rPr>
      </w:pPr>
      <w:r w:rsidRPr="002C71FE">
        <w:rPr>
          <w:rFonts w:ascii="Times New Roman" w:eastAsia="Calibri" w:hAnsi="Times New Roman"/>
          <w:b/>
          <w:i/>
          <w:iCs/>
          <w:color w:val="000000"/>
          <w:sz w:val="24"/>
          <w:szCs w:val="24"/>
          <w:lang w:val="ro-RO"/>
        </w:rPr>
        <w:t>Situația propusă</w:t>
      </w:r>
    </w:p>
    <w:p w:rsidR="00264CDA" w:rsidRPr="002C71FE" w:rsidRDefault="00264CDA" w:rsidP="00264CDA">
      <w:pPr>
        <w:pStyle w:val="Corptext"/>
        <w:spacing w:line="240" w:lineRule="auto"/>
        <w:jc w:val="both"/>
        <w:rPr>
          <w:rFonts w:ascii="Times New Roman" w:eastAsia="Calibri" w:hAnsi="Times New Roman"/>
          <w:b/>
          <w:i/>
          <w:iCs/>
          <w:color w:val="000000"/>
          <w:sz w:val="24"/>
          <w:szCs w:val="24"/>
          <w:lang w:val="ro-RO"/>
        </w:rPr>
      </w:pPr>
    </w:p>
    <w:p w:rsidR="00264CDA" w:rsidRPr="00E66D08" w:rsidRDefault="00264CDA" w:rsidP="00264CDA">
      <w:pPr>
        <w:ind w:right="-2"/>
        <w:jc w:val="both"/>
        <w:rPr>
          <w:sz w:val="24"/>
          <w:szCs w:val="24"/>
          <w:lang w:val="ro-RO"/>
        </w:rPr>
      </w:pPr>
      <w:r>
        <w:rPr>
          <w:sz w:val="24"/>
          <w:szCs w:val="24"/>
          <w:lang w:val="ro-RO"/>
        </w:rPr>
        <w:t xml:space="preserve">     Lucrările propuse prin p</w:t>
      </w:r>
      <w:r w:rsidRPr="00B03269">
        <w:rPr>
          <w:sz w:val="24"/>
          <w:szCs w:val="24"/>
          <w:lang w:val="ro-RO"/>
        </w:rPr>
        <w:t>roiectul</w:t>
      </w:r>
      <w:r>
        <w:rPr>
          <w:b/>
          <w:sz w:val="24"/>
          <w:szCs w:val="24"/>
          <w:lang w:val="ro-RO"/>
        </w:rPr>
        <w:t xml:space="preserve"> ” </w:t>
      </w:r>
      <w:r w:rsidRPr="00B02567">
        <w:rPr>
          <w:b/>
          <w:sz w:val="24"/>
          <w:szCs w:val="24"/>
          <w:lang w:val="ro-RO"/>
        </w:rPr>
        <w:t>Reabilitare subsol tehnic aferent corpurilor C4, C5, C6, C7, pavilion A, Spitalul Județean de Urgență Brăila</w:t>
      </w:r>
      <w:r>
        <w:rPr>
          <w:b/>
          <w:sz w:val="24"/>
          <w:szCs w:val="24"/>
          <w:lang w:val="ro-RO"/>
        </w:rPr>
        <w:t>”</w:t>
      </w:r>
      <w:r w:rsidRPr="007511D8">
        <w:rPr>
          <w:sz w:val="24"/>
          <w:szCs w:val="24"/>
          <w:lang w:val="ro-RO"/>
        </w:rPr>
        <w:t xml:space="preserve"> vor fi executate în vederea reabilitării </w:t>
      </w:r>
      <w:r>
        <w:rPr>
          <w:sz w:val="24"/>
          <w:szCs w:val="24"/>
          <w:lang w:val="ro-RO"/>
        </w:rPr>
        <w:t xml:space="preserve">subsolului tehnic aferent pavilionului A, din cadrul Spitalului Județean de Urgență Brăila, situat în municipiul Brăila, Șos.Buzăului nr.2, </w:t>
      </w:r>
      <w:r w:rsidRPr="007511D8">
        <w:rPr>
          <w:sz w:val="24"/>
          <w:szCs w:val="24"/>
          <w:lang w:val="ro-RO"/>
        </w:rPr>
        <w:t>avand urmatoarele vecinatati:</w:t>
      </w:r>
    </w:p>
    <w:p w:rsidR="00264CDA" w:rsidRPr="00EC6DF4" w:rsidRDefault="00264CDA" w:rsidP="00264CDA">
      <w:pPr>
        <w:numPr>
          <w:ilvl w:val="0"/>
          <w:numId w:val="157"/>
        </w:numPr>
        <w:spacing w:after="160" w:line="259" w:lineRule="auto"/>
        <w:contextualSpacing/>
        <w:rPr>
          <w:sz w:val="24"/>
          <w:szCs w:val="24"/>
        </w:rPr>
      </w:pPr>
      <w:r>
        <w:rPr>
          <w:sz w:val="24"/>
          <w:szCs w:val="24"/>
        </w:rPr>
        <w:t>Nord – Parc Monument</w:t>
      </w:r>
      <w:r w:rsidRPr="00EC6DF4">
        <w:rPr>
          <w:sz w:val="24"/>
          <w:szCs w:val="24"/>
        </w:rPr>
        <w:t>;</w:t>
      </w:r>
    </w:p>
    <w:p w:rsidR="00264CDA" w:rsidRPr="00EC6DF4" w:rsidRDefault="00264CDA" w:rsidP="00264CDA">
      <w:pPr>
        <w:numPr>
          <w:ilvl w:val="0"/>
          <w:numId w:val="157"/>
        </w:numPr>
        <w:spacing w:after="160" w:line="259" w:lineRule="auto"/>
        <w:contextualSpacing/>
        <w:rPr>
          <w:sz w:val="24"/>
          <w:szCs w:val="24"/>
        </w:rPr>
      </w:pPr>
      <w:r w:rsidRPr="00EC6DF4">
        <w:rPr>
          <w:sz w:val="24"/>
          <w:szCs w:val="24"/>
        </w:rPr>
        <w:t xml:space="preserve">Sud </w:t>
      </w:r>
      <w:r>
        <w:rPr>
          <w:sz w:val="24"/>
          <w:szCs w:val="24"/>
        </w:rPr>
        <w:t>– Șos.Buzăului</w:t>
      </w:r>
      <w:r w:rsidRPr="00EC6DF4">
        <w:rPr>
          <w:sz w:val="24"/>
          <w:szCs w:val="24"/>
        </w:rPr>
        <w:t>;</w:t>
      </w:r>
    </w:p>
    <w:p w:rsidR="00264CDA" w:rsidRPr="00EC6DF4" w:rsidRDefault="00264CDA" w:rsidP="00264CDA">
      <w:pPr>
        <w:numPr>
          <w:ilvl w:val="0"/>
          <w:numId w:val="157"/>
        </w:numPr>
        <w:spacing w:after="160" w:line="259" w:lineRule="auto"/>
        <w:contextualSpacing/>
        <w:rPr>
          <w:sz w:val="24"/>
          <w:szCs w:val="24"/>
        </w:rPr>
      </w:pPr>
      <w:r>
        <w:rPr>
          <w:sz w:val="24"/>
          <w:szCs w:val="24"/>
        </w:rPr>
        <w:t>Est – Parc Monument</w:t>
      </w:r>
      <w:r w:rsidRPr="00EC6DF4">
        <w:rPr>
          <w:sz w:val="24"/>
          <w:szCs w:val="24"/>
        </w:rPr>
        <w:t>;</w:t>
      </w:r>
    </w:p>
    <w:p w:rsidR="00264CDA" w:rsidRDefault="00264CDA" w:rsidP="00264CDA">
      <w:pPr>
        <w:numPr>
          <w:ilvl w:val="0"/>
          <w:numId w:val="157"/>
        </w:numPr>
        <w:spacing w:after="160" w:line="259" w:lineRule="auto"/>
        <w:contextualSpacing/>
        <w:rPr>
          <w:sz w:val="24"/>
          <w:szCs w:val="24"/>
        </w:rPr>
      </w:pPr>
      <w:r w:rsidRPr="00EC6DF4">
        <w:rPr>
          <w:sz w:val="24"/>
          <w:szCs w:val="24"/>
        </w:rPr>
        <w:t>V</w:t>
      </w:r>
      <w:r>
        <w:rPr>
          <w:sz w:val="24"/>
          <w:szCs w:val="24"/>
        </w:rPr>
        <w:t>est – Parc Monument</w:t>
      </w:r>
      <w:r w:rsidRPr="00EC6DF4">
        <w:rPr>
          <w:sz w:val="24"/>
          <w:szCs w:val="24"/>
        </w:rPr>
        <w:t>.</w:t>
      </w:r>
    </w:p>
    <w:p w:rsidR="00264CDA" w:rsidRPr="009B43A3" w:rsidRDefault="00264CDA" w:rsidP="00264CDA">
      <w:pPr>
        <w:jc w:val="both"/>
        <w:rPr>
          <w:color w:val="000000"/>
          <w:sz w:val="24"/>
          <w:szCs w:val="24"/>
        </w:rPr>
      </w:pPr>
    </w:p>
    <w:p w:rsidR="00264CDA" w:rsidRDefault="00264CDA" w:rsidP="00264CDA">
      <w:pPr>
        <w:jc w:val="both"/>
        <w:rPr>
          <w:color w:val="000000"/>
          <w:sz w:val="24"/>
          <w:szCs w:val="24"/>
        </w:rPr>
      </w:pPr>
      <w:r w:rsidRPr="00205829">
        <w:rPr>
          <w:color w:val="FF0000"/>
          <w:sz w:val="24"/>
          <w:szCs w:val="24"/>
        </w:rPr>
        <w:t xml:space="preserve">      </w:t>
      </w:r>
      <w:r w:rsidRPr="00B77D9B">
        <w:rPr>
          <w:bCs/>
          <w:iCs/>
          <w:color w:val="000000"/>
          <w:sz w:val="24"/>
          <w:szCs w:val="24"/>
        </w:rPr>
        <w:t>L</w:t>
      </w:r>
      <w:r w:rsidRPr="00B77D9B">
        <w:rPr>
          <w:rFonts w:eastAsia="TimesNewRomanPSMT"/>
          <w:color w:val="000000"/>
          <w:sz w:val="24"/>
          <w:szCs w:val="24"/>
          <w:lang w:val="ro-RO"/>
        </w:rPr>
        <w:t xml:space="preserve">ucrările necesare realizării proiectului vor </w:t>
      </w:r>
      <w:r w:rsidRPr="00B77D9B">
        <w:rPr>
          <w:color w:val="000000"/>
          <w:sz w:val="24"/>
          <w:szCs w:val="24"/>
        </w:rPr>
        <w:t xml:space="preserve">fi finanțate prin Programul Operațional Regional 2014÷2020, Axa Prioritară 3, Prioritatea de Investiții 3.1, Operațiunea B-clădiri publice </w:t>
      </w:r>
      <w:r w:rsidRPr="00B77D9B">
        <w:rPr>
          <w:color w:val="000000"/>
          <w:sz w:val="24"/>
          <w:szCs w:val="24"/>
          <w:lang w:val="ro-RO"/>
        </w:rPr>
        <w:t>și constau în lucrări de reabilitarea</w:t>
      </w:r>
      <w:r>
        <w:rPr>
          <w:color w:val="000000"/>
          <w:sz w:val="24"/>
          <w:szCs w:val="24"/>
          <w:lang w:val="ro-RO"/>
        </w:rPr>
        <w:t xml:space="preserve"> care </w:t>
      </w:r>
      <w:r w:rsidRPr="002570A0">
        <w:rPr>
          <w:color w:val="000000"/>
          <w:sz w:val="24"/>
          <w:szCs w:val="24"/>
          <w:lang w:val="ro-RO"/>
        </w:rPr>
        <w:t xml:space="preserve">au </w:t>
      </w:r>
      <w:r w:rsidRPr="002570A0">
        <w:rPr>
          <w:rFonts w:eastAsia="Arial,Bold"/>
          <w:sz w:val="24"/>
          <w:szCs w:val="24"/>
          <w:lang w:eastAsia="ro-RO"/>
        </w:rPr>
        <w:t>un caracter nestructural si nu influenteaza comportarea str</w:t>
      </w:r>
      <w:r>
        <w:rPr>
          <w:rFonts w:eastAsia="Arial,Bold"/>
          <w:sz w:val="24"/>
          <w:szCs w:val="24"/>
          <w:lang w:eastAsia="ro-RO"/>
        </w:rPr>
        <w:t xml:space="preserve">ucturii de rezistenta </w:t>
      </w:r>
      <w:r w:rsidRPr="00B77D9B">
        <w:rPr>
          <w:color w:val="000000"/>
          <w:sz w:val="24"/>
          <w:szCs w:val="24"/>
        </w:rPr>
        <w:t xml:space="preserve">, </w:t>
      </w:r>
      <w:r>
        <w:rPr>
          <w:color w:val="000000"/>
          <w:sz w:val="24"/>
          <w:szCs w:val="24"/>
        </w:rPr>
        <w:t>a pavilionului A din cadrul Spitalului Județean de Urgență Brăila.</w:t>
      </w:r>
    </w:p>
    <w:p w:rsidR="00264CDA" w:rsidRDefault="00264CDA" w:rsidP="00264CDA">
      <w:pPr>
        <w:ind w:right="-2"/>
        <w:jc w:val="both"/>
        <w:rPr>
          <w:color w:val="000000"/>
          <w:sz w:val="24"/>
          <w:szCs w:val="24"/>
        </w:rPr>
      </w:pPr>
    </w:p>
    <w:p w:rsidR="00264CDA" w:rsidRDefault="00264CDA" w:rsidP="00264CDA">
      <w:pPr>
        <w:ind w:right="-2"/>
        <w:jc w:val="both"/>
        <w:rPr>
          <w:color w:val="000000"/>
          <w:sz w:val="24"/>
          <w:szCs w:val="24"/>
        </w:rPr>
      </w:pPr>
      <w:r>
        <w:rPr>
          <w:color w:val="000000"/>
          <w:sz w:val="24"/>
          <w:szCs w:val="24"/>
        </w:rPr>
        <w:t xml:space="preserve"> Categoriile de lucrari propuse prin proiect sunt urmatoarele:     </w:t>
      </w:r>
    </w:p>
    <w:p w:rsidR="00264CDA" w:rsidRDefault="00264CDA" w:rsidP="00264CDA">
      <w:pPr>
        <w:pStyle w:val="Frspaiere"/>
        <w:rPr>
          <w:rFonts w:ascii="Times New Roman" w:hAnsi="Times New Roman"/>
        </w:rPr>
      </w:pPr>
      <w:r>
        <w:rPr>
          <w:rFonts w:ascii="Times New Roman" w:hAnsi="Times New Roman"/>
        </w:rPr>
        <w:t>-l</w:t>
      </w:r>
      <w:r w:rsidRPr="00A0431C">
        <w:rPr>
          <w:rFonts w:ascii="Times New Roman" w:hAnsi="Times New Roman"/>
          <w:b/>
        </w:rPr>
        <w:t>ucrarile de recompartimentare</w:t>
      </w:r>
      <w:r w:rsidRPr="0076346F">
        <w:rPr>
          <w:rFonts w:ascii="Times New Roman" w:hAnsi="Times New Roman"/>
        </w:rPr>
        <w:t xml:space="preserve"> </w:t>
      </w:r>
      <w:r>
        <w:rPr>
          <w:rFonts w:ascii="Times New Roman" w:hAnsi="Times New Roman"/>
        </w:rPr>
        <w:t xml:space="preserve">în </w:t>
      </w:r>
      <w:r w:rsidRPr="0076346F">
        <w:rPr>
          <w:rFonts w:ascii="Times New Roman" w:hAnsi="Times New Roman"/>
        </w:rPr>
        <w:t>scop</w:t>
      </w:r>
      <w:r>
        <w:rPr>
          <w:rFonts w:ascii="Times New Roman" w:hAnsi="Times New Roman"/>
        </w:rPr>
        <w:t>ul</w:t>
      </w:r>
      <w:r w:rsidRPr="0076346F">
        <w:rPr>
          <w:rFonts w:ascii="Times New Roman" w:hAnsi="Times New Roman"/>
        </w:rPr>
        <w:t xml:space="preserve"> crear</w:t>
      </w:r>
      <w:r>
        <w:rPr>
          <w:rFonts w:ascii="Times New Roman" w:hAnsi="Times New Roman"/>
        </w:rPr>
        <w:t>ii</w:t>
      </w:r>
      <w:r w:rsidRPr="0076346F">
        <w:rPr>
          <w:rFonts w:ascii="Times New Roman" w:hAnsi="Times New Roman"/>
        </w:rPr>
        <w:t xml:space="preserve"> de grupuri sanitare noi (sapte grupuri sanita</w:t>
      </w:r>
      <w:r>
        <w:rPr>
          <w:rFonts w:ascii="Times New Roman" w:hAnsi="Times New Roman"/>
        </w:rPr>
        <w:t xml:space="preserve">re) in zonele de vestiare, prin </w:t>
      </w:r>
      <w:r w:rsidRPr="0076346F">
        <w:rPr>
          <w:rFonts w:ascii="Times New Roman" w:hAnsi="Times New Roman"/>
        </w:rPr>
        <w:t>amenajar</w:t>
      </w:r>
      <w:r>
        <w:rPr>
          <w:rFonts w:ascii="Times New Roman" w:hAnsi="Times New Roman"/>
        </w:rPr>
        <w:t xml:space="preserve">ea grupurilor sanitare, </w:t>
      </w:r>
      <w:r w:rsidRPr="0076346F">
        <w:rPr>
          <w:rFonts w:ascii="Times New Roman" w:hAnsi="Times New Roman"/>
        </w:rPr>
        <w:t>practicarea de goluri in zid</w:t>
      </w:r>
      <w:r>
        <w:rPr>
          <w:rFonts w:ascii="Times New Roman" w:hAnsi="Times New Roman"/>
        </w:rPr>
        <w:t xml:space="preserve">arie pentru montarea usilor noi, </w:t>
      </w:r>
      <w:r w:rsidRPr="0076346F">
        <w:rPr>
          <w:rFonts w:ascii="Times New Roman" w:hAnsi="Times New Roman"/>
        </w:rPr>
        <w:t xml:space="preserve">refacerea tencuielilor la tavane si peretii de </w:t>
      </w:r>
      <w:r>
        <w:rPr>
          <w:rFonts w:ascii="Times New Roman" w:hAnsi="Times New Roman"/>
        </w:rPr>
        <w:t>c</w:t>
      </w:r>
      <w:r w:rsidRPr="0076346F">
        <w:rPr>
          <w:rFonts w:ascii="Times New Roman" w:hAnsi="Times New Roman"/>
        </w:rPr>
        <w:t>ompartimentare</w:t>
      </w:r>
      <w:r>
        <w:rPr>
          <w:rFonts w:ascii="Times New Roman" w:hAnsi="Times New Roman"/>
        </w:rPr>
        <w:t xml:space="preserve">, a pardoselilor in zonele afectate, a </w:t>
      </w:r>
      <w:r w:rsidRPr="0076346F">
        <w:rPr>
          <w:rFonts w:ascii="Times New Roman" w:hAnsi="Times New Roman"/>
        </w:rPr>
        <w:t>vopsitoriilor lavabile la pereti si ta</w:t>
      </w:r>
      <w:r>
        <w:rPr>
          <w:rFonts w:ascii="Times New Roman" w:hAnsi="Times New Roman"/>
        </w:rPr>
        <w:t>vane prin aplicate pe glet de ipsos;</w:t>
      </w:r>
    </w:p>
    <w:p w:rsidR="00264CDA" w:rsidRPr="0076346F" w:rsidRDefault="00264CDA" w:rsidP="00264CDA">
      <w:pPr>
        <w:pStyle w:val="Frspaiere"/>
        <w:rPr>
          <w:rFonts w:ascii="Times New Roman" w:hAnsi="Times New Roman"/>
        </w:rPr>
      </w:pPr>
    </w:p>
    <w:p w:rsidR="00264CDA" w:rsidRPr="0076346F" w:rsidRDefault="00264CDA" w:rsidP="00264CDA">
      <w:pPr>
        <w:pStyle w:val="Frspaiere"/>
        <w:rPr>
          <w:rFonts w:ascii="Times New Roman" w:hAnsi="Times New Roman"/>
        </w:rPr>
      </w:pPr>
      <w:r>
        <w:rPr>
          <w:rFonts w:ascii="Times New Roman" w:hAnsi="Times New Roman"/>
        </w:rPr>
        <w:t>-</w:t>
      </w:r>
      <w:r>
        <w:rPr>
          <w:rFonts w:ascii="Times New Roman" w:hAnsi="Times New Roman"/>
          <w:b/>
        </w:rPr>
        <w:t>l</w:t>
      </w:r>
      <w:r w:rsidRPr="00A0431C">
        <w:rPr>
          <w:rFonts w:ascii="Times New Roman" w:hAnsi="Times New Roman"/>
          <w:b/>
        </w:rPr>
        <w:t>ucrari de izolare  termica a fatadei</w:t>
      </w:r>
      <w:r w:rsidRPr="0076346F">
        <w:rPr>
          <w:rFonts w:ascii="Times New Roman" w:hAnsi="Times New Roman"/>
        </w:rPr>
        <w:t xml:space="preserve"> – parte vitrata</w:t>
      </w:r>
      <w:r>
        <w:rPr>
          <w:rFonts w:ascii="Times New Roman" w:hAnsi="Times New Roman"/>
        </w:rPr>
        <w:t xml:space="preserve"> cat si </w:t>
      </w:r>
      <w:r w:rsidRPr="0076346F">
        <w:rPr>
          <w:rFonts w:ascii="Times New Roman" w:hAnsi="Times New Roman"/>
        </w:rPr>
        <w:t>inlocuirea tamplariei exterioare existente cu tamplarie termoizolanta dotata, dupa caz, cu dispozitive/fante/grile pentru ventilarea spatiilor ocupate si evitarea aparitiei condensului pe el</w:t>
      </w:r>
      <w:r>
        <w:rPr>
          <w:rFonts w:ascii="Times New Roman" w:hAnsi="Times New Roman"/>
        </w:rPr>
        <w:t>ementele interioare de anvelopa;</w:t>
      </w:r>
    </w:p>
    <w:p w:rsidR="00264CDA" w:rsidRPr="0076346F" w:rsidRDefault="00264CDA" w:rsidP="00264CDA">
      <w:pPr>
        <w:pStyle w:val="Frspaiere"/>
        <w:ind w:left="720"/>
        <w:jc w:val="left"/>
        <w:rPr>
          <w:rFonts w:ascii="Times New Roman" w:hAnsi="Times New Roman"/>
        </w:rPr>
      </w:pPr>
    </w:p>
    <w:p w:rsidR="00264CDA" w:rsidRDefault="00264CDA" w:rsidP="00264CDA">
      <w:pPr>
        <w:pStyle w:val="Frspaiere"/>
        <w:rPr>
          <w:rFonts w:ascii="Times New Roman" w:hAnsi="Times New Roman"/>
        </w:rPr>
      </w:pPr>
      <w:r w:rsidRPr="00A0431C">
        <w:rPr>
          <w:rFonts w:ascii="Times New Roman" w:hAnsi="Times New Roman"/>
          <w:b/>
        </w:rPr>
        <w:t>-lucrari de izolarea termica a planseului peste subsol</w:t>
      </w:r>
      <w:r>
        <w:rPr>
          <w:rFonts w:ascii="Times New Roman" w:hAnsi="Times New Roman"/>
        </w:rPr>
        <w:t xml:space="preserve"> – </w:t>
      </w:r>
      <w:r w:rsidRPr="0076346F">
        <w:rPr>
          <w:rFonts w:ascii="Times New Roman" w:hAnsi="Times New Roman"/>
        </w:rPr>
        <w:t xml:space="preserve">montarea de sisteme compozite de izolare termica cu o grosime a termoizolatiei de </w:t>
      </w:r>
      <w:r w:rsidRPr="0076346F">
        <w:rPr>
          <w:rFonts w:ascii="Times New Roman" w:hAnsi="Times New Roman"/>
          <w:b/>
        </w:rPr>
        <w:t xml:space="preserve"> 10 cm</w:t>
      </w:r>
      <w:r>
        <w:rPr>
          <w:rFonts w:ascii="Times New Roman" w:hAnsi="Times New Roman"/>
          <w:b/>
        </w:rPr>
        <w:t xml:space="preserve"> (s</w:t>
      </w:r>
      <w:r w:rsidRPr="0076346F">
        <w:rPr>
          <w:rFonts w:ascii="Times New Roman" w:hAnsi="Times New Roman"/>
        </w:rPr>
        <w:t>e izoleaza planseele de la subsol, in afara celor de pe coridor si cele din adaposturile ALA</w:t>
      </w:r>
      <w:r>
        <w:rPr>
          <w:rFonts w:ascii="Times New Roman" w:hAnsi="Times New Roman"/>
        </w:rPr>
        <w:t>)</w:t>
      </w:r>
      <w:r w:rsidRPr="007A5A4A">
        <w:rPr>
          <w:rFonts w:ascii="Times New Roman" w:hAnsi="Times New Roman"/>
        </w:rPr>
        <w:t xml:space="preserve"> </w:t>
      </w:r>
      <w:r>
        <w:rPr>
          <w:rFonts w:ascii="Times New Roman" w:hAnsi="Times New Roman"/>
        </w:rPr>
        <w:t>;</w:t>
      </w:r>
    </w:p>
    <w:p w:rsidR="00264CDA" w:rsidRPr="0076346F" w:rsidRDefault="00264CDA" w:rsidP="00264CDA">
      <w:pPr>
        <w:pStyle w:val="Frspaiere"/>
        <w:rPr>
          <w:rFonts w:ascii="Times New Roman" w:hAnsi="Times New Roman"/>
        </w:rPr>
      </w:pPr>
    </w:p>
    <w:p w:rsidR="00264CDA" w:rsidRPr="00617892" w:rsidRDefault="00264CDA" w:rsidP="00264CDA">
      <w:pPr>
        <w:pStyle w:val="Indentcorptext"/>
        <w:tabs>
          <w:tab w:val="left" w:pos="1605"/>
        </w:tabs>
        <w:spacing w:line="240" w:lineRule="auto"/>
        <w:ind w:firstLine="0"/>
        <w:rPr>
          <w:rFonts w:ascii="Times New Roman" w:hAnsi="Times New Roman"/>
          <w:sz w:val="24"/>
          <w:szCs w:val="24"/>
          <w:lang w:val="en-US"/>
        </w:rPr>
      </w:pPr>
      <w:r w:rsidRPr="00617892">
        <w:rPr>
          <w:rFonts w:ascii="Times New Roman" w:hAnsi="Times New Roman"/>
          <w:sz w:val="24"/>
          <w:szCs w:val="24"/>
        </w:rPr>
        <w:t>-</w:t>
      </w:r>
      <w:r w:rsidRPr="00A0431C">
        <w:rPr>
          <w:rFonts w:ascii="Times New Roman" w:hAnsi="Times New Roman"/>
          <w:b/>
          <w:sz w:val="24"/>
          <w:szCs w:val="24"/>
        </w:rPr>
        <w:t>lucrari de refacere a finisajelor interioare</w:t>
      </w:r>
      <w:r w:rsidRPr="00617892">
        <w:rPr>
          <w:rFonts w:ascii="Times New Roman" w:hAnsi="Times New Roman"/>
          <w:sz w:val="24"/>
          <w:szCs w:val="24"/>
          <w:lang w:val="ro-RO"/>
        </w:rPr>
        <w:t>:</w:t>
      </w:r>
      <w:r w:rsidRPr="00617892">
        <w:rPr>
          <w:rFonts w:ascii="Times New Roman" w:hAnsi="Times New Roman"/>
          <w:sz w:val="24"/>
          <w:szCs w:val="24"/>
          <w:lang w:val="it-IT"/>
        </w:rPr>
        <w:t xml:space="preserve">- </w:t>
      </w:r>
      <w:r>
        <w:rPr>
          <w:rFonts w:ascii="Times New Roman" w:hAnsi="Times New Roman"/>
          <w:sz w:val="24"/>
          <w:szCs w:val="24"/>
          <w:lang w:val="it-IT"/>
        </w:rPr>
        <w:t>refacerea p</w:t>
      </w:r>
      <w:r w:rsidRPr="00617892">
        <w:rPr>
          <w:rFonts w:ascii="Times New Roman" w:hAnsi="Times New Roman"/>
          <w:sz w:val="24"/>
          <w:szCs w:val="24"/>
          <w:lang w:val="it-IT"/>
        </w:rPr>
        <w:t>ardoseli</w:t>
      </w:r>
      <w:r>
        <w:rPr>
          <w:rFonts w:ascii="Times New Roman" w:hAnsi="Times New Roman"/>
          <w:sz w:val="24"/>
          <w:szCs w:val="24"/>
          <w:lang w:val="it-IT"/>
        </w:rPr>
        <w:t>lor</w:t>
      </w:r>
      <w:r w:rsidRPr="00617892">
        <w:rPr>
          <w:rFonts w:ascii="Times New Roman" w:hAnsi="Times New Roman"/>
          <w:sz w:val="24"/>
          <w:szCs w:val="24"/>
          <w:lang w:val="it-IT"/>
        </w:rPr>
        <w:t xml:space="preserve">(gresie in grupurile sanitare si vestiare) si </w:t>
      </w:r>
      <w:r w:rsidRPr="00617892">
        <w:rPr>
          <w:rFonts w:ascii="Times New Roman" w:hAnsi="Times New Roman"/>
          <w:sz w:val="24"/>
          <w:szCs w:val="24"/>
        </w:rPr>
        <w:t xml:space="preserve"> </w:t>
      </w:r>
      <w:r>
        <w:rPr>
          <w:rFonts w:ascii="Times New Roman" w:hAnsi="Times New Roman"/>
          <w:sz w:val="24"/>
          <w:szCs w:val="24"/>
        </w:rPr>
        <w:t>refacerea p</w:t>
      </w:r>
      <w:r w:rsidRPr="00617892">
        <w:rPr>
          <w:rFonts w:ascii="Times New Roman" w:hAnsi="Times New Roman"/>
          <w:sz w:val="24"/>
          <w:szCs w:val="24"/>
        </w:rPr>
        <w:t>lansee</w:t>
      </w:r>
      <w:r>
        <w:rPr>
          <w:rFonts w:ascii="Times New Roman" w:hAnsi="Times New Roman"/>
          <w:sz w:val="24"/>
          <w:szCs w:val="24"/>
        </w:rPr>
        <w:t>lor</w:t>
      </w:r>
      <w:r w:rsidRPr="00617892">
        <w:rPr>
          <w:rFonts w:ascii="Times New Roman" w:hAnsi="Times New Roman"/>
          <w:sz w:val="24"/>
          <w:szCs w:val="24"/>
        </w:rPr>
        <w:t xml:space="preserve">( aplicarea de  vopsele </w:t>
      </w:r>
      <w:r w:rsidRPr="00617892">
        <w:rPr>
          <w:rFonts w:ascii="Times New Roman" w:hAnsi="Times New Roman"/>
          <w:sz w:val="24"/>
          <w:szCs w:val="24"/>
          <w:lang w:val="it-IT"/>
        </w:rPr>
        <w:t>superlavabile antibacteriene si ascunderea de instalatii la nivel de planseu</w:t>
      </w:r>
      <w:r w:rsidRPr="00617892">
        <w:rPr>
          <w:rFonts w:ascii="Times New Roman" w:hAnsi="Times New Roman"/>
          <w:sz w:val="24"/>
          <w:szCs w:val="24"/>
        </w:rPr>
        <w:t xml:space="preserve"> acolo unde este necesar)</w:t>
      </w:r>
      <w:r w:rsidRPr="007A5A4A">
        <w:rPr>
          <w:rFonts w:ascii="Times New Roman" w:hAnsi="Times New Roman"/>
        </w:rPr>
        <w:t xml:space="preserve"> </w:t>
      </w:r>
      <w:r>
        <w:rPr>
          <w:rFonts w:ascii="Times New Roman" w:hAnsi="Times New Roman"/>
        </w:rPr>
        <w:t>;</w:t>
      </w:r>
    </w:p>
    <w:p w:rsidR="00264CDA" w:rsidRPr="007F52A5" w:rsidRDefault="00264CDA" w:rsidP="00264CDA">
      <w:pPr>
        <w:pStyle w:val="Indentcorptext"/>
        <w:tabs>
          <w:tab w:val="left" w:pos="737"/>
        </w:tabs>
        <w:spacing w:line="240" w:lineRule="auto"/>
        <w:ind w:left="540" w:hanging="180"/>
        <w:rPr>
          <w:rFonts w:ascii="Century Gothic" w:hAnsi="Century Gothic" w:cs="Arial"/>
          <w:i/>
          <w:lang w:val="en-US"/>
        </w:rPr>
      </w:pPr>
    </w:p>
    <w:p w:rsidR="00264CDA" w:rsidRDefault="00264CDA" w:rsidP="00264CDA">
      <w:pPr>
        <w:pStyle w:val="Indentcorptext"/>
        <w:tabs>
          <w:tab w:val="left" w:pos="737"/>
        </w:tabs>
        <w:spacing w:line="240" w:lineRule="auto"/>
        <w:ind w:firstLine="0"/>
        <w:rPr>
          <w:rFonts w:ascii="Times New Roman" w:hAnsi="Times New Roman"/>
          <w:sz w:val="24"/>
          <w:szCs w:val="24"/>
        </w:rPr>
      </w:pPr>
      <w:r w:rsidRPr="00A0431C">
        <w:rPr>
          <w:rFonts w:ascii="Times New Roman" w:hAnsi="Times New Roman"/>
          <w:b/>
          <w:sz w:val="24"/>
          <w:szCs w:val="24"/>
          <w:lang w:val="en-US"/>
        </w:rPr>
        <w:t>-modernizarea instalatiei de incalzire</w:t>
      </w:r>
      <w:r w:rsidRPr="00617892">
        <w:rPr>
          <w:rFonts w:ascii="Times New Roman" w:hAnsi="Times New Roman"/>
          <w:sz w:val="24"/>
          <w:szCs w:val="24"/>
          <w:lang w:val="en-US"/>
        </w:rPr>
        <w:t xml:space="preserve"> </w:t>
      </w:r>
      <w:r>
        <w:rPr>
          <w:rFonts w:ascii="Times New Roman" w:hAnsi="Times New Roman"/>
          <w:sz w:val="24"/>
          <w:szCs w:val="24"/>
          <w:lang w:val="en-US"/>
        </w:rPr>
        <w:t xml:space="preserve">- </w:t>
      </w:r>
      <w:r w:rsidRPr="00617892">
        <w:rPr>
          <w:rFonts w:ascii="Times New Roman" w:hAnsi="Times New Roman"/>
          <w:sz w:val="24"/>
          <w:szCs w:val="24"/>
          <w:lang w:val="en-US"/>
        </w:rPr>
        <w:t xml:space="preserve"> inlocuirea </w:t>
      </w:r>
      <w:r w:rsidRPr="00617892">
        <w:rPr>
          <w:rFonts w:ascii="Times New Roman" w:hAnsi="Times New Roman"/>
          <w:sz w:val="24"/>
          <w:szCs w:val="24"/>
        </w:rPr>
        <w:t xml:space="preserve">corpurilor de incalzire existente cu radiatoare </w:t>
      </w:r>
      <w:r>
        <w:rPr>
          <w:rFonts w:ascii="Times New Roman" w:hAnsi="Times New Roman"/>
          <w:sz w:val="24"/>
          <w:szCs w:val="24"/>
        </w:rPr>
        <w:t xml:space="preserve"> dotate cu robinet retur (RLV) cu auxiliarele aferente, cat </w:t>
      </w:r>
      <w:r w:rsidRPr="00617892">
        <w:rPr>
          <w:rFonts w:ascii="Times New Roman" w:hAnsi="Times New Roman"/>
          <w:sz w:val="24"/>
          <w:szCs w:val="24"/>
        </w:rPr>
        <w:t xml:space="preserve">si </w:t>
      </w:r>
      <w:r w:rsidRPr="00617892">
        <w:rPr>
          <w:rFonts w:ascii="Times New Roman" w:hAnsi="Times New Roman"/>
          <w:sz w:val="24"/>
          <w:szCs w:val="24"/>
          <w:lang w:eastAsia="ro-RO"/>
        </w:rPr>
        <w:t>inlocuirea sistemului de distributie instalatii de incalzire in subsol si racordari ale coloanelor din cladire la sistemul de distributie</w:t>
      </w:r>
      <w:r>
        <w:rPr>
          <w:rFonts w:ascii="Times New Roman" w:hAnsi="Times New Roman"/>
          <w:sz w:val="24"/>
          <w:szCs w:val="24"/>
          <w:lang w:eastAsia="ro-RO"/>
        </w:rPr>
        <w:t xml:space="preserve"> si izolarea </w:t>
      </w:r>
      <w:r w:rsidRPr="00617892">
        <w:rPr>
          <w:rFonts w:ascii="Times New Roman" w:hAnsi="Times New Roman"/>
          <w:sz w:val="24"/>
          <w:szCs w:val="24"/>
          <w:lang w:eastAsia="ro-RO"/>
        </w:rPr>
        <w:t>tevi</w:t>
      </w:r>
      <w:r>
        <w:rPr>
          <w:rFonts w:ascii="Times New Roman" w:hAnsi="Times New Roman"/>
          <w:sz w:val="24"/>
          <w:szCs w:val="24"/>
          <w:lang w:eastAsia="ro-RO"/>
        </w:rPr>
        <w:t xml:space="preserve">lor de </w:t>
      </w:r>
      <w:r w:rsidRPr="00617892">
        <w:rPr>
          <w:rFonts w:ascii="Times New Roman" w:hAnsi="Times New Roman"/>
          <w:sz w:val="24"/>
          <w:szCs w:val="24"/>
          <w:lang w:eastAsia="ro-RO"/>
        </w:rPr>
        <w:t xml:space="preserve"> distributie incalzire din subsol</w:t>
      </w:r>
      <w:r w:rsidRPr="00617892">
        <w:rPr>
          <w:rFonts w:ascii="Times New Roman" w:hAnsi="Times New Roman"/>
          <w:sz w:val="24"/>
          <w:szCs w:val="24"/>
        </w:rPr>
        <w:t>;</w:t>
      </w:r>
    </w:p>
    <w:p w:rsidR="00264CDA" w:rsidRPr="00617892" w:rsidRDefault="00264CDA" w:rsidP="00264CDA">
      <w:pPr>
        <w:pStyle w:val="Indentcorptext"/>
        <w:tabs>
          <w:tab w:val="left" w:pos="737"/>
        </w:tabs>
        <w:spacing w:line="240" w:lineRule="auto"/>
        <w:ind w:firstLine="0"/>
        <w:rPr>
          <w:rFonts w:ascii="Times New Roman" w:hAnsi="Times New Roman"/>
          <w:sz w:val="24"/>
          <w:szCs w:val="24"/>
          <w:lang w:val="en-US"/>
        </w:rPr>
      </w:pPr>
    </w:p>
    <w:p w:rsidR="00264CDA" w:rsidRPr="00617892" w:rsidRDefault="00264CDA" w:rsidP="00264CDA">
      <w:pPr>
        <w:autoSpaceDE w:val="0"/>
        <w:autoSpaceDN w:val="0"/>
        <w:adjustRightInd w:val="0"/>
        <w:jc w:val="both"/>
        <w:rPr>
          <w:sz w:val="24"/>
          <w:szCs w:val="24"/>
        </w:rPr>
      </w:pPr>
      <w:r w:rsidRPr="00617892">
        <w:rPr>
          <w:rFonts w:ascii="Century Gothic" w:hAnsi="Century Gothic" w:cs="Arial"/>
          <w:b/>
          <w:sz w:val="24"/>
          <w:szCs w:val="24"/>
        </w:rPr>
        <w:t>-</w:t>
      </w:r>
      <w:r w:rsidRPr="002670EA">
        <w:rPr>
          <w:b/>
          <w:sz w:val="24"/>
          <w:szCs w:val="24"/>
        </w:rPr>
        <w:t>instalarea sistemului de distributie a apa calda</w:t>
      </w:r>
      <w:r w:rsidRPr="00617892">
        <w:rPr>
          <w:sz w:val="24"/>
          <w:szCs w:val="24"/>
        </w:rPr>
        <w:t xml:space="preserve"> de consum pana la nivelul planseului peste parter si </w:t>
      </w:r>
      <w:r w:rsidRPr="00617892">
        <w:rPr>
          <w:sz w:val="24"/>
          <w:szCs w:val="24"/>
          <w:lang w:val="en-US" w:eastAsia="ro-RO"/>
        </w:rPr>
        <w:t>racordarea coloanelor din cladire  la sistemul de distributie</w:t>
      </w:r>
      <w:r>
        <w:rPr>
          <w:sz w:val="24"/>
          <w:szCs w:val="24"/>
          <w:lang w:val="en-US" w:eastAsia="ro-RO"/>
        </w:rPr>
        <w:t xml:space="preserve">, prin montarea de </w:t>
      </w:r>
      <w:r w:rsidRPr="00617892">
        <w:rPr>
          <w:sz w:val="24"/>
          <w:szCs w:val="24"/>
        </w:rPr>
        <w:t>conducte</w:t>
      </w:r>
      <w:r>
        <w:rPr>
          <w:sz w:val="24"/>
          <w:szCs w:val="24"/>
        </w:rPr>
        <w:t xml:space="preserve"> din polipropilena de </w:t>
      </w:r>
      <w:r w:rsidRPr="00617892">
        <w:rPr>
          <w:sz w:val="24"/>
          <w:szCs w:val="24"/>
        </w:rPr>
        <w:t>distribut</w:t>
      </w:r>
      <w:r>
        <w:rPr>
          <w:sz w:val="24"/>
          <w:szCs w:val="24"/>
        </w:rPr>
        <w:t>ie</w:t>
      </w:r>
      <w:r w:rsidRPr="00617892">
        <w:rPr>
          <w:sz w:val="24"/>
          <w:szCs w:val="24"/>
        </w:rPr>
        <w:t xml:space="preserve"> apa calda de consum inspre obiectele sanitare</w:t>
      </w:r>
      <w:r>
        <w:rPr>
          <w:sz w:val="24"/>
          <w:szCs w:val="24"/>
        </w:rPr>
        <w:t>,instalarea de</w:t>
      </w:r>
      <w:r w:rsidRPr="00617892">
        <w:rPr>
          <w:sz w:val="24"/>
          <w:szCs w:val="24"/>
        </w:rPr>
        <w:t xml:space="preserve"> </w:t>
      </w:r>
      <w:r w:rsidRPr="00617892">
        <w:rPr>
          <w:sz w:val="24"/>
          <w:szCs w:val="24"/>
        </w:rPr>
        <w:lastRenderedPageBreak/>
        <w:t>fitinguri, robineti de inchidere si robineti de golire</w:t>
      </w:r>
      <w:r>
        <w:rPr>
          <w:sz w:val="24"/>
          <w:szCs w:val="24"/>
        </w:rPr>
        <w:t xml:space="preserve"> necesari si  realizarea </w:t>
      </w:r>
      <w:r w:rsidRPr="00617892">
        <w:rPr>
          <w:sz w:val="24"/>
          <w:szCs w:val="24"/>
        </w:rPr>
        <w:t>izolatie</w:t>
      </w:r>
      <w:r>
        <w:rPr>
          <w:sz w:val="24"/>
          <w:szCs w:val="24"/>
        </w:rPr>
        <w:t>i</w:t>
      </w:r>
      <w:r w:rsidRPr="00617892">
        <w:rPr>
          <w:sz w:val="24"/>
          <w:szCs w:val="24"/>
        </w:rPr>
        <w:t xml:space="preserve"> termic</w:t>
      </w:r>
      <w:r>
        <w:rPr>
          <w:sz w:val="24"/>
          <w:szCs w:val="24"/>
        </w:rPr>
        <w:t xml:space="preserve">e a acestora </w:t>
      </w:r>
      <w:r w:rsidRPr="00617892">
        <w:rPr>
          <w:sz w:val="24"/>
          <w:szCs w:val="24"/>
        </w:rPr>
        <w:t>;</w:t>
      </w:r>
    </w:p>
    <w:p w:rsidR="00264CDA" w:rsidRPr="00617892" w:rsidRDefault="00264CDA" w:rsidP="00264CDA">
      <w:pPr>
        <w:autoSpaceDE w:val="0"/>
        <w:autoSpaceDN w:val="0"/>
        <w:adjustRightInd w:val="0"/>
        <w:rPr>
          <w:sz w:val="24"/>
          <w:szCs w:val="24"/>
          <w:lang w:val="en-US" w:eastAsia="ro-RO"/>
        </w:rPr>
      </w:pPr>
    </w:p>
    <w:p w:rsidR="00264CDA" w:rsidRDefault="00264CDA" w:rsidP="00264CDA">
      <w:pPr>
        <w:pStyle w:val="Default"/>
        <w:jc w:val="both"/>
        <w:rPr>
          <w:rFonts w:ascii="Times New Roman" w:hAnsi="Times New Roman" w:cs="Times New Roman"/>
        </w:rPr>
      </w:pPr>
      <w:r>
        <w:rPr>
          <w:rFonts w:ascii="Times New Roman" w:hAnsi="Times New Roman" w:cs="Times New Roman"/>
          <w:color w:val="auto"/>
        </w:rPr>
        <w:t>-</w:t>
      </w:r>
      <w:r w:rsidRPr="002670EA">
        <w:rPr>
          <w:rFonts w:ascii="Times New Roman" w:hAnsi="Times New Roman" w:cs="Times New Roman"/>
          <w:b/>
          <w:color w:val="auto"/>
        </w:rPr>
        <w:t>inlocuirea instalatiei de distributie a apei reci</w:t>
      </w:r>
      <w:r>
        <w:rPr>
          <w:rFonts w:ascii="Times New Roman" w:hAnsi="Times New Roman" w:cs="Times New Roman"/>
          <w:color w:val="auto"/>
        </w:rPr>
        <w:t xml:space="preserve"> prin </w:t>
      </w:r>
      <w:r w:rsidRPr="00617892">
        <w:rPr>
          <w:rFonts w:ascii="Times New Roman" w:hAnsi="Times New Roman" w:cs="Times New Roman"/>
        </w:rPr>
        <w:t>inlocuire</w:t>
      </w:r>
      <w:r>
        <w:rPr>
          <w:rFonts w:ascii="Times New Roman" w:hAnsi="Times New Roman" w:cs="Times New Roman"/>
        </w:rPr>
        <w:t>a</w:t>
      </w:r>
      <w:r w:rsidRPr="00617892">
        <w:rPr>
          <w:rFonts w:ascii="Times New Roman" w:hAnsi="Times New Roman" w:cs="Times New Roman"/>
        </w:rPr>
        <w:t xml:space="preserve"> sistem</w:t>
      </w:r>
      <w:r>
        <w:rPr>
          <w:rFonts w:ascii="Times New Roman" w:hAnsi="Times New Roman" w:cs="Times New Roman"/>
        </w:rPr>
        <w:t>ului</w:t>
      </w:r>
      <w:r w:rsidRPr="00617892">
        <w:rPr>
          <w:rFonts w:ascii="Times New Roman" w:hAnsi="Times New Roman" w:cs="Times New Roman"/>
        </w:rPr>
        <w:t xml:space="preserve"> distributie apa rece in subsol si racordare</w:t>
      </w:r>
      <w:r>
        <w:rPr>
          <w:rFonts w:ascii="Times New Roman" w:hAnsi="Times New Roman" w:cs="Times New Roman"/>
        </w:rPr>
        <w:t>a</w:t>
      </w:r>
      <w:r w:rsidRPr="00617892">
        <w:rPr>
          <w:rFonts w:ascii="Times New Roman" w:hAnsi="Times New Roman" w:cs="Times New Roman"/>
        </w:rPr>
        <w:t xml:space="preserve"> coloane</w:t>
      </w:r>
      <w:r>
        <w:rPr>
          <w:rFonts w:ascii="Times New Roman" w:hAnsi="Times New Roman" w:cs="Times New Roman"/>
        </w:rPr>
        <w:t>lor</w:t>
      </w:r>
      <w:r w:rsidRPr="00617892">
        <w:rPr>
          <w:rFonts w:ascii="Times New Roman" w:hAnsi="Times New Roman" w:cs="Times New Roman"/>
        </w:rPr>
        <w:t xml:space="preserve"> cladirii la sistemul </w:t>
      </w:r>
      <w:r>
        <w:rPr>
          <w:rFonts w:ascii="Times New Roman" w:hAnsi="Times New Roman" w:cs="Times New Roman"/>
        </w:rPr>
        <w:t xml:space="preserve">nou </w:t>
      </w:r>
      <w:r w:rsidRPr="00617892">
        <w:rPr>
          <w:rFonts w:ascii="Times New Roman" w:hAnsi="Times New Roman" w:cs="Times New Roman"/>
        </w:rPr>
        <w:t>de distributie</w:t>
      </w:r>
      <w:r>
        <w:rPr>
          <w:rFonts w:ascii="Times New Roman" w:hAnsi="Times New Roman" w:cs="Times New Roman"/>
        </w:rPr>
        <w:t xml:space="preserve">, </w:t>
      </w:r>
      <w:r w:rsidRPr="00617892">
        <w:rPr>
          <w:rFonts w:ascii="Times New Roman" w:hAnsi="Times New Roman" w:cs="Times New Roman"/>
        </w:rPr>
        <w:t>izolare</w:t>
      </w:r>
      <w:r>
        <w:rPr>
          <w:rFonts w:ascii="Times New Roman" w:hAnsi="Times New Roman" w:cs="Times New Roman"/>
        </w:rPr>
        <w:t xml:space="preserve">a conductelor de apa rece in subsol, </w:t>
      </w:r>
      <w:r w:rsidRPr="00617892">
        <w:rPr>
          <w:rFonts w:ascii="Times New Roman" w:hAnsi="Times New Roman" w:cs="Times New Roman"/>
        </w:rPr>
        <w:t>refacerea instalati</w:t>
      </w:r>
      <w:r>
        <w:rPr>
          <w:rFonts w:ascii="Times New Roman" w:hAnsi="Times New Roman" w:cs="Times New Roman"/>
        </w:rPr>
        <w:t xml:space="preserve">ei interioare de apa rece, </w:t>
      </w:r>
      <w:r w:rsidRPr="00617892">
        <w:rPr>
          <w:rFonts w:ascii="Times New Roman" w:hAnsi="Times New Roman" w:cs="Times New Roman"/>
        </w:rPr>
        <w:t>inlocuire</w:t>
      </w:r>
      <w:r>
        <w:rPr>
          <w:rFonts w:ascii="Times New Roman" w:hAnsi="Times New Roman" w:cs="Times New Roman"/>
        </w:rPr>
        <w:t>a</w:t>
      </w:r>
      <w:r w:rsidRPr="00617892">
        <w:rPr>
          <w:rFonts w:ascii="Times New Roman" w:hAnsi="Times New Roman" w:cs="Times New Roman"/>
        </w:rPr>
        <w:t xml:space="preserve"> obiecte</w:t>
      </w:r>
      <w:r>
        <w:rPr>
          <w:rFonts w:ascii="Times New Roman" w:hAnsi="Times New Roman" w:cs="Times New Roman"/>
        </w:rPr>
        <w:t xml:space="preserve">lor sanitare, </w:t>
      </w:r>
    </w:p>
    <w:p w:rsidR="00264CDA" w:rsidRDefault="00264CDA" w:rsidP="00264CDA">
      <w:pPr>
        <w:pStyle w:val="Default"/>
        <w:jc w:val="both"/>
        <w:rPr>
          <w:rFonts w:ascii="Times New Roman" w:hAnsi="Times New Roman" w:cs="Times New Roman"/>
        </w:rPr>
      </w:pPr>
    </w:p>
    <w:p w:rsidR="00264CDA" w:rsidRDefault="00264CDA" w:rsidP="00264CDA">
      <w:pPr>
        <w:pStyle w:val="Default"/>
        <w:jc w:val="both"/>
        <w:rPr>
          <w:rFonts w:ascii="Times New Roman" w:hAnsi="Times New Roman"/>
        </w:rPr>
      </w:pPr>
      <w:r>
        <w:rPr>
          <w:rFonts w:ascii="Times New Roman" w:hAnsi="Times New Roman" w:cs="Times New Roman"/>
        </w:rPr>
        <w:t xml:space="preserve">- </w:t>
      </w:r>
      <w:r w:rsidRPr="002670EA">
        <w:rPr>
          <w:rFonts w:ascii="Times New Roman" w:eastAsia="Arial,Bold" w:hAnsi="Times New Roman" w:cs="Times New Roman"/>
          <w:b/>
          <w:bCs/>
        </w:rPr>
        <w:t>inlocuire instalatii fluide medicale</w:t>
      </w:r>
      <w:r w:rsidRPr="00617892">
        <w:rPr>
          <w:rFonts w:ascii="Times New Roman" w:eastAsia="Arial,Bold" w:hAnsi="Times New Roman" w:cs="Times New Roman"/>
          <w:b/>
          <w:bCs/>
        </w:rPr>
        <w:t xml:space="preserve"> </w:t>
      </w:r>
      <w:r w:rsidRPr="00617892">
        <w:rPr>
          <w:rFonts w:ascii="Times New Roman" w:hAnsi="Times New Roman" w:cs="Times New Roman"/>
        </w:rPr>
        <w:t>(oxigen, aer comprimat, vacuum)</w:t>
      </w:r>
      <w:r>
        <w:rPr>
          <w:rFonts w:ascii="Times New Roman" w:hAnsi="Times New Roman" w:cs="Times New Roman"/>
        </w:rPr>
        <w:t>-se va realiza</w:t>
      </w:r>
      <w:r w:rsidRPr="00617892">
        <w:rPr>
          <w:rFonts w:ascii="Times New Roman" w:hAnsi="Times New Roman" w:cs="Times New Roman"/>
        </w:rPr>
        <w:t xml:space="preserve"> distributia din subsol pentru intreaga cladire</w:t>
      </w:r>
      <w:r>
        <w:rPr>
          <w:rFonts w:ascii="Times New Roman" w:hAnsi="Times New Roman"/>
        </w:rPr>
        <w:t>;</w:t>
      </w:r>
    </w:p>
    <w:p w:rsidR="00264CDA" w:rsidRDefault="00264CDA" w:rsidP="00264CDA">
      <w:pPr>
        <w:pStyle w:val="Default"/>
        <w:rPr>
          <w:rFonts w:ascii="Times New Roman" w:eastAsia="Arial,Bold" w:hAnsi="Times New Roman" w:cs="Times New Roman"/>
          <w:b/>
          <w:bCs/>
        </w:rPr>
      </w:pPr>
    </w:p>
    <w:p w:rsidR="00264CDA" w:rsidRPr="002670EA" w:rsidRDefault="00264CDA" w:rsidP="00264CDA">
      <w:pPr>
        <w:pStyle w:val="Default"/>
        <w:jc w:val="both"/>
        <w:rPr>
          <w:rFonts w:ascii="Times New Roman" w:hAnsi="Times New Roman" w:cs="Times New Roman"/>
          <w:bCs/>
          <w:iCs/>
        </w:rPr>
      </w:pPr>
      <w:r>
        <w:rPr>
          <w:rFonts w:ascii="Times New Roman" w:eastAsia="Arial,Bold" w:hAnsi="Times New Roman" w:cs="Times New Roman"/>
          <w:b/>
          <w:bCs/>
        </w:rPr>
        <w:t xml:space="preserve">- </w:t>
      </w:r>
      <w:r w:rsidRPr="002670EA">
        <w:rPr>
          <w:rFonts w:ascii="Times New Roman" w:hAnsi="Times New Roman" w:cs="Times New Roman"/>
          <w:b/>
          <w:bCs/>
          <w:iCs/>
        </w:rPr>
        <w:t>inlocuirea colectoarelor de canalizare pluviala</w:t>
      </w:r>
      <w:r w:rsidRPr="002670EA">
        <w:rPr>
          <w:rFonts w:ascii="Times New Roman" w:hAnsi="Times New Roman" w:cs="Times New Roman"/>
          <w:bCs/>
          <w:iCs/>
        </w:rPr>
        <w:t xml:space="preserve"> </w:t>
      </w:r>
      <w:r>
        <w:rPr>
          <w:rFonts w:ascii="Times New Roman" w:hAnsi="Times New Roman" w:cs="Times New Roman"/>
          <w:bCs/>
          <w:iCs/>
        </w:rPr>
        <w:t xml:space="preserve">se vor </w:t>
      </w:r>
      <w:r w:rsidRPr="00617892">
        <w:rPr>
          <w:rFonts w:ascii="Times New Roman" w:hAnsi="Times New Roman" w:cs="Times New Roman"/>
        </w:rPr>
        <w:t>inlocui colectoarel</w:t>
      </w:r>
      <w:r>
        <w:rPr>
          <w:rFonts w:ascii="Times New Roman" w:hAnsi="Times New Roman" w:cs="Times New Roman"/>
        </w:rPr>
        <w:t>e</w:t>
      </w:r>
      <w:r w:rsidRPr="00617892">
        <w:rPr>
          <w:rFonts w:ascii="Times New Roman" w:hAnsi="Times New Roman" w:cs="Times New Roman"/>
        </w:rPr>
        <w:t xml:space="preserve"> de canalizare pluviala de la nivelul cladirii cu alte noi, avand diametru echivalent cu a celor vechi si cel putin aceleasi performante din punct de vedere hidraulic si mecanic. </w:t>
      </w:r>
    </w:p>
    <w:p w:rsidR="00264CDA" w:rsidRPr="002670EA" w:rsidRDefault="00264CDA" w:rsidP="00264CDA">
      <w:pPr>
        <w:pStyle w:val="Titlu4"/>
        <w:keepNext w:val="0"/>
        <w:spacing w:before="360" w:after="120"/>
        <w:jc w:val="both"/>
        <w:rPr>
          <w:rFonts w:ascii="Times New Roman" w:hAnsi="Times New Roman"/>
          <w:bCs/>
          <w:iCs/>
          <w:szCs w:val="24"/>
        </w:rPr>
      </w:pPr>
      <w:r>
        <w:rPr>
          <w:rFonts w:ascii="Times New Roman" w:hAnsi="Times New Roman"/>
          <w:b/>
          <w:bCs/>
          <w:i/>
          <w:iCs/>
          <w:szCs w:val="24"/>
        </w:rPr>
        <w:t>-</w:t>
      </w:r>
      <w:r w:rsidRPr="002670EA">
        <w:rPr>
          <w:rFonts w:ascii="Times New Roman" w:hAnsi="Times New Roman"/>
          <w:b/>
          <w:bCs/>
          <w:iCs/>
          <w:szCs w:val="24"/>
        </w:rPr>
        <w:t>inlocuirea colectoarelor de canalizare menajera</w:t>
      </w:r>
      <w:r>
        <w:rPr>
          <w:rFonts w:ascii="Times New Roman" w:hAnsi="Times New Roman"/>
          <w:b/>
          <w:bCs/>
          <w:i/>
          <w:iCs/>
          <w:szCs w:val="24"/>
        </w:rPr>
        <w:t xml:space="preserve"> </w:t>
      </w:r>
      <w:r>
        <w:rPr>
          <w:rFonts w:ascii="Times New Roman" w:hAnsi="Times New Roman"/>
          <w:bCs/>
          <w:iCs/>
          <w:szCs w:val="24"/>
        </w:rPr>
        <w:t xml:space="preserve">prin </w:t>
      </w:r>
      <w:r w:rsidRPr="00617892">
        <w:rPr>
          <w:rFonts w:ascii="Times New Roman" w:hAnsi="Times New Roman"/>
          <w:szCs w:val="24"/>
        </w:rPr>
        <w:t>inlocuirea colectoarelor de canalizare menajera de la nivelul subsolului cu alte noi, avand diametru echivalent cu a celor vechi si cel putin aceleasi performante din punct de vedere hidraulic si mecanic precum si realizarea sistemului de evacuare a apei acumulate in base inspre sistemul</w:t>
      </w:r>
      <w:r w:rsidRPr="00617892">
        <w:rPr>
          <w:rFonts w:ascii="Times New Roman" w:hAnsi="Times New Roman"/>
          <w:szCs w:val="24"/>
          <w:lang w:eastAsia="ro-RO"/>
        </w:rPr>
        <w:t xml:space="preserve"> de canalizare.</w:t>
      </w:r>
    </w:p>
    <w:p w:rsidR="00264CDA" w:rsidRPr="00A0431C" w:rsidRDefault="00264CDA" w:rsidP="00264CDA">
      <w:pPr>
        <w:pStyle w:val="Default"/>
        <w:jc w:val="both"/>
        <w:rPr>
          <w:rFonts w:ascii="Times New Roman" w:hAnsi="Times New Roman"/>
          <w:bCs/>
          <w:iCs/>
        </w:rPr>
      </w:pPr>
      <w:r>
        <w:rPr>
          <w:rFonts w:ascii="Times New Roman" w:hAnsi="Times New Roman" w:cs="Times New Roman"/>
          <w:color w:val="auto"/>
        </w:rPr>
        <w:t>-</w:t>
      </w:r>
      <w:r w:rsidRPr="00841B64">
        <w:rPr>
          <w:rFonts w:ascii="Times New Roman" w:hAnsi="Times New Roman" w:cs="Times New Roman"/>
          <w:b/>
          <w:color w:val="auto"/>
        </w:rPr>
        <w:t>reabilitarea/ modernizarea instalatiei electrice, inlocuirea circuitelor electrice deteriorate sau subdimensionate</w:t>
      </w:r>
      <w:r>
        <w:rPr>
          <w:rFonts w:ascii="Times New Roman" w:hAnsi="Times New Roman" w:cs="Times New Roman"/>
          <w:b/>
          <w:color w:val="auto"/>
        </w:rPr>
        <w:t xml:space="preserve"> </w:t>
      </w:r>
      <w:r>
        <w:rPr>
          <w:rFonts w:ascii="Times New Roman" w:hAnsi="Times New Roman" w:cs="Times New Roman"/>
          <w:color w:val="auto"/>
        </w:rPr>
        <w:t xml:space="preserve">prin </w:t>
      </w:r>
      <w:r w:rsidRPr="00617892">
        <w:rPr>
          <w:rFonts w:ascii="Times New Roman" w:hAnsi="Times New Roman" w:cs="Times New Roman"/>
        </w:rPr>
        <w:t>inlocuirea tablourilor electrice existene in cladire</w:t>
      </w:r>
      <w:r>
        <w:rPr>
          <w:rFonts w:ascii="Times New Roman" w:hAnsi="Times New Roman" w:cs="Times New Roman"/>
        </w:rPr>
        <w:t xml:space="preserve"> si a </w:t>
      </w:r>
      <w:r w:rsidRPr="00617892">
        <w:rPr>
          <w:rFonts w:ascii="Times New Roman" w:hAnsi="Times New Roman" w:cs="Times New Roman"/>
        </w:rPr>
        <w:t>circuitelor pentru alimentare cu energie electrica a consumatorilor</w:t>
      </w:r>
      <w:r>
        <w:rPr>
          <w:rFonts w:ascii="Times New Roman" w:hAnsi="Times New Roman" w:cs="Times New Roman"/>
        </w:rPr>
        <w:t xml:space="preserve">, </w:t>
      </w:r>
      <w:r w:rsidRPr="00617892">
        <w:rPr>
          <w:rFonts w:ascii="Times New Roman" w:hAnsi="Times New Roman" w:cs="Times New Roman"/>
        </w:rPr>
        <w:t xml:space="preserve"> inlocuirea prizelor aferente circuitelor </w:t>
      </w:r>
      <w:r>
        <w:rPr>
          <w:rFonts w:ascii="Times New Roman" w:hAnsi="Times New Roman" w:cs="Times New Roman"/>
        </w:rPr>
        <w:t xml:space="preserve">electrice, </w:t>
      </w:r>
      <w:r>
        <w:rPr>
          <w:rFonts w:ascii="Times New Roman" w:hAnsi="Times New Roman" w:cs="Times New Roman"/>
          <w:color w:val="auto"/>
        </w:rPr>
        <w:t>a</w:t>
      </w:r>
      <w:r w:rsidRPr="00617892">
        <w:rPr>
          <w:rFonts w:ascii="Times New Roman" w:hAnsi="Times New Roman" w:cs="Times New Roman"/>
          <w:color w:val="auto"/>
        </w:rPr>
        <w:t xml:space="preserve"> instalatii</w:t>
      </w:r>
      <w:r>
        <w:rPr>
          <w:rFonts w:ascii="Times New Roman" w:hAnsi="Times New Roman" w:cs="Times New Roman"/>
          <w:color w:val="auto"/>
        </w:rPr>
        <w:t>lor</w:t>
      </w:r>
      <w:r w:rsidRPr="00617892">
        <w:rPr>
          <w:rFonts w:ascii="Times New Roman" w:hAnsi="Times New Roman" w:cs="Times New Roman"/>
          <w:color w:val="auto"/>
        </w:rPr>
        <w:t xml:space="preserve"> electrice de forta din subssol pentru ali</w:t>
      </w:r>
      <w:r>
        <w:rPr>
          <w:rFonts w:ascii="Times New Roman" w:hAnsi="Times New Roman" w:cs="Times New Roman"/>
          <w:color w:val="auto"/>
        </w:rPr>
        <w:t xml:space="preserve">mentarea parterului si etajelor, </w:t>
      </w:r>
      <w:r>
        <w:rPr>
          <w:rFonts w:ascii="Times New Roman" w:hAnsi="Times New Roman"/>
          <w:bCs/>
          <w:iCs/>
        </w:rPr>
        <w:t>r</w:t>
      </w:r>
      <w:r w:rsidRPr="00A0431C">
        <w:rPr>
          <w:rFonts w:ascii="Times New Roman" w:hAnsi="Times New Roman"/>
          <w:bCs/>
          <w:iCs/>
        </w:rPr>
        <w:t xml:space="preserve">eabilitarea instalatiei de iluminat si </w:t>
      </w:r>
      <w:r>
        <w:rPr>
          <w:rFonts w:ascii="Times New Roman" w:hAnsi="Times New Roman"/>
          <w:bCs/>
          <w:iCs/>
        </w:rPr>
        <w:t>i</w:t>
      </w:r>
      <w:r w:rsidRPr="00A0431C">
        <w:rPr>
          <w:rFonts w:ascii="Times New Roman" w:hAnsi="Times New Roman"/>
          <w:bCs/>
          <w:iCs/>
        </w:rPr>
        <w:t>nlocuirea corpurilor de iluminat fluorescente si incandescente:</w:t>
      </w:r>
    </w:p>
    <w:p w:rsidR="00264CDA" w:rsidRPr="00617892" w:rsidRDefault="00264CDA" w:rsidP="00264CDA">
      <w:pPr>
        <w:pStyle w:val="Titlu4"/>
        <w:keepNext w:val="0"/>
        <w:spacing w:before="360" w:after="120"/>
        <w:rPr>
          <w:rFonts w:ascii="Times New Roman" w:hAnsi="Times New Roman"/>
          <w:szCs w:val="24"/>
        </w:rPr>
      </w:pPr>
      <w:r>
        <w:rPr>
          <w:rFonts w:ascii="Times New Roman" w:hAnsi="Times New Roman"/>
          <w:b/>
          <w:bCs/>
          <w:i/>
          <w:iCs/>
          <w:szCs w:val="24"/>
          <w:shd w:val="clear" w:color="auto" w:fill="FFFFFF"/>
        </w:rPr>
        <w:t>-</w:t>
      </w:r>
      <w:r w:rsidRPr="00A0431C">
        <w:rPr>
          <w:rFonts w:ascii="Times New Roman" w:hAnsi="Times New Roman"/>
          <w:b/>
          <w:bCs/>
          <w:iCs/>
          <w:szCs w:val="24"/>
          <w:shd w:val="clear" w:color="auto" w:fill="FFFFFF"/>
        </w:rPr>
        <w:t>instalarea circuitelor de curenti slabi pentru transfer date si internet</w:t>
      </w:r>
      <w:r>
        <w:rPr>
          <w:rFonts w:ascii="Times New Roman" w:hAnsi="Times New Roman"/>
          <w:b/>
          <w:bCs/>
          <w:iCs/>
          <w:szCs w:val="24"/>
          <w:shd w:val="clear" w:color="auto" w:fill="FFFFFF"/>
        </w:rPr>
        <w:t xml:space="preserve"> </w:t>
      </w:r>
      <w:r w:rsidRPr="00A0431C">
        <w:rPr>
          <w:rFonts w:ascii="Times New Roman" w:hAnsi="Times New Roman"/>
          <w:bCs/>
          <w:iCs/>
          <w:szCs w:val="24"/>
          <w:shd w:val="clear" w:color="auto" w:fill="FFFFFF"/>
        </w:rPr>
        <w:t>prin</w:t>
      </w:r>
      <w:r>
        <w:rPr>
          <w:rFonts w:ascii="Times New Roman" w:hAnsi="Times New Roman"/>
          <w:bCs/>
          <w:iCs/>
          <w:szCs w:val="24"/>
          <w:shd w:val="clear" w:color="auto" w:fill="FFFFFF"/>
        </w:rPr>
        <w:t xml:space="preserve"> </w:t>
      </w:r>
      <w:r w:rsidRPr="00617892">
        <w:rPr>
          <w:rFonts w:ascii="Times New Roman" w:hAnsi="Times New Roman"/>
          <w:szCs w:val="24"/>
        </w:rPr>
        <w:t>realiza</w:t>
      </w:r>
      <w:r>
        <w:rPr>
          <w:rFonts w:ascii="Times New Roman" w:hAnsi="Times New Roman"/>
          <w:szCs w:val="24"/>
        </w:rPr>
        <w:t>rea</w:t>
      </w:r>
      <w:r w:rsidRPr="00617892">
        <w:rPr>
          <w:rFonts w:ascii="Times New Roman" w:hAnsi="Times New Roman"/>
          <w:szCs w:val="24"/>
        </w:rPr>
        <w:t xml:space="preserve"> </w:t>
      </w:r>
      <w:r>
        <w:rPr>
          <w:rFonts w:ascii="Times New Roman" w:hAnsi="Times New Roman"/>
          <w:szCs w:val="24"/>
        </w:rPr>
        <w:t xml:space="preserve">unei </w:t>
      </w:r>
      <w:r w:rsidRPr="00617892">
        <w:rPr>
          <w:rFonts w:ascii="Times New Roman" w:hAnsi="Times New Roman"/>
          <w:szCs w:val="24"/>
        </w:rPr>
        <w:t>rete</w:t>
      </w:r>
      <w:r>
        <w:rPr>
          <w:rFonts w:ascii="Times New Roman" w:hAnsi="Times New Roman"/>
          <w:szCs w:val="24"/>
        </w:rPr>
        <w:t>le</w:t>
      </w:r>
      <w:r w:rsidRPr="00617892">
        <w:rPr>
          <w:rFonts w:ascii="Times New Roman" w:hAnsi="Times New Roman"/>
          <w:szCs w:val="24"/>
        </w:rPr>
        <w:t xml:space="preserve"> de cablare structurata de voce-date cu conexiuni spre fiecare punct de lucru.</w:t>
      </w:r>
    </w:p>
    <w:p w:rsidR="00264CDA" w:rsidRPr="0076346F" w:rsidRDefault="00264CDA" w:rsidP="00264CDA">
      <w:pPr>
        <w:autoSpaceDE w:val="0"/>
        <w:autoSpaceDN w:val="0"/>
        <w:adjustRightInd w:val="0"/>
        <w:rPr>
          <w:sz w:val="24"/>
          <w:szCs w:val="24"/>
          <w:lang w:eastAsia="ro-RO"/>
        </w:rPr>
      </w:pPr>
      <w:r>
        <w:rPr>
          <w:noProof/>
          <w:sz w:val="24"/>
          <w:szCs w:val="24"/>
        </w:rPr>
        <w:t>-</w:t>
      </w:r>
      <w:r w:rsidRPr="00784FD8">
        <w:rPr>
          <w:b/>
          <w:noProof/>
          <w:sz w:val="24"/>
          <w:szCs w:val="24"/>
        </w:rPr>
        <w:t>lucrarari de</w:t>
      </w:r>
      <w:r w:rsidRPr="00784FD8">
        <w:rPr>
          <w:b/>
          <w:sz w:val="24"/>
          <w:szCs w:val="24"/>
          <w:lang w:eastAsia="ro-RO"/>
        </w:rPr>
        <w:t xml:space="preserve"> reparatii ale trotuarelor</w:t>
      </w:r>
      <w:r w:rsidRPr="0076346F">
        <w:rPr>
          <w:sz w:val="24"/>
          <w:szCs w:val="24"/>
          <w:lang w:eastAsia="ro-RO"/>
        </w:rPr>
        <w:t xml:space="preserve"> din jurul cladirii astfel incat sa se asigure o panta minima de scurgere a apelor catre exteriorul fundatiilor.</w:t>
      </w:r>
    </w:p>
    <w:p w:rsidR="00264CDA" w:rsidRPr="00627D08" w:rsidRDefault="00264CDA" w:rsidP="00264CDA">
      <w:pPr>
        <w:ind w:right="-2"/>
        <w:jc w:val="both"/>
        <w:rPr>
          <w:noProof/>
          <w:sz w:val="24"/>
          <w:szCs w:val="24"/>
        </w:rPr>
      </w:pPr>
    </w:p>
    <w:p w:rsidR="00264CDA" w:rsidRPr="00B77D9B" w:rsidRDefault="00264CDA" w:rsidP="00264CDA">
      <w:pPr>
        <w:pStyle w:val="Corptext"/>
        <w:spacing w:line="240" w:lineRule="auto"/>
        <w:jc w:val="both"/>
        <w:rPr>
          <w:rFonts w:ascii="Times New Roman" w:hAnsi="Times New Roman"/>
          <w:color w:val="000000"/>
          <w:sz w:val="24"/>
          <w:szCs w:val="24"/>
        </w:rPr>
      </w:pPr>
      <w:r w:rsidRPr="00B77D9B">
        <w:rPr>
          <w:rFonts w:ascii="Times New Roman" w:hAnsi="Times New Roman"/>
          <w:color w:val="000000"/>
          <w:sz w:val="24"/>
          <w:szCs w:val="24"/>
        </w:rPr>
        <w:t xml:space="preserve">       </w:t>
      </w:r>
      <w:r w:rsidRPr="002570A0">
        <w:rPr>
          <w:rFonts w:ascii="Times New Roman" w:hAnsi="Times New Roman"/>
          <w:sz w:val="24"/>
          <w:szCs w:val="24"/>
        </w:rPr>
        <w:t>Organizarea de santier se va realiza exclusiv in incinta amplasamentul Spitalului Județean de Urgență pe o suprafață de 70 mp, în zona punctului gospodăresc, într-o zona ingradita si va avea dotarea specifica (bransament electric provizoriu,amenajare acces</w:t>
      </w:r>
      <w:r w:rsidRPr="00B77D9B">
        <w:rPr>
          <w:rFonts w:ascii="Times New Roman" w:hAnsi="Times New Roman"/>
          <w:color w:val="000000"/>
          <w:sz w:val="24"/>
          <w:szCs w:val="24"/>
        </w:rPr>
        <w:t xml:space="preserve"> incinta, spatiu de depozitare tip container pentru material, pubele pentru stocarea deseurilor).</w:t>
      </w:r>
    </w:p>
    <w:p w:rsidR="00264CDA" w:rsidRPr="00B77D9B" w:rsidRDefault="00264CDA" w:rsidP="00264CDA">
      <w:pPr>
        <w:jc w:val="both"/>
        <w:rPr>
          <w:color w:val="000000"/>
          <w:sz w:val="24"/>
          <w:szCs w:val="24"/>
        </w:rPr>
      </w:pPr>
      <w:r w:rsidRPr="00B77D9B">
        <w:rPr>
          <w:color w:val="000000"/>
          <w:sz w:val="24"/>
          <w:szCs w:val="24"/>
          <w:lang w:val="it-IT"/>
        </w:rPr>
        <w:t xml:space="preserve">       Lucrarile efectuate nu vor afecta constructiile invecinate, nu necesită tăieri de arbori/arbuști și nici crearea de căi noi de acces.</w:t>
      </w:r>
    </w:p>
    <w:p w:rsidR="00264CDA" w:rsidRPr="00205829" w:rsidRDefault="00264CDA" w:rsidP="00264CDA">
      <w:pPr>
        <w:widowControl w:val="0"/>
        <w:shd w:val="clear" w:color="auto" w:fill="FFFFFF"/>
        <w:tabs>
          <w:tab w:val="left" w:pos="1253"/>
          <w:tab w:val="left" w:leader="dot" w:pos="4502"/>
          <w:tab w:val="left" w:leader="dot" w:pos="6125"/>
        </w:tabs>
        <w:suppressAutoHyphens/>
        <w:autoSpaceDE w:val="0"/>
        <w:jc w:val="both"/>
        <w:rPr>
          <w:rFonts w:ascii="Arial" w:hAnsi="Arial" w:cs="Arial"/>
          <w:color w:val="FF0000"/>
          <w:sz w:val="23"/>
          <w:szCs w:val="23"/>
          <w:lang w:val="en-US"/>
        </w:rPr>
      </w:pPr>
      <w:r w:rsidRPr="00205829">
        <w:rPr>
          <w:color w:val="FF0000"/>
          <w:sz w:val="24"/>
          <w:szCs w:val="24"/>
        </w:rPr>
        <w:t xml:space="preserve">    </w:t>
      </w:r>
    </w:p>
    <w:p w:rsidR="00264CDA" w:rsidRPr="007C57FD" w:rsidRDefault="00264CDA" w:rsidP="00264CDA">
      <w:pPr>
        <w:pStyle w:val="Corptext"/>
        <w:spacing w:line="240" w:lineRule="auto"/>
        <w:ind w:right="11"/>
        <w:jc w:val="both"/>
        <w:rPr>
          <w:rStyle w:val="tpa1"/>
          <w:rFonts w:ascii="Times New Roman" w:hAnsi="Times New Roman"/>
          <w:b/>
          <w:color w:val="000000"/>
          <w:sz w:val="24"/>
          <w:szCs w:val="24"/>
          <w:lang w:val="ro-RO"/>
        </w:rPr>
      </w:pPr>
      <w:r w:rsidRPr="007C57FD">
        <w:rPr>
          <w:rStyle w:val="tpa1"/>
          <w:rFonts w:ascii="Times New Roman" w:hAnsi="Times New Roman"/>
          <w:b/>
          <w:color w:val="000000"/>
          <w:sz w:val="24"/>
          <w:szCs w:val="24"/>
          <w:lang w:val="ro-RO"/>
        </w:rPr>
        <w:t xml:space="preserve">b) Cumularea cu alte proiecte existente și/sau aprobate: </w:t>
      </w:r>
    </w:p>
    <w:p w:rsidR="00264CDA" w:rsidRPr="00810669" w:rsidRDefault="00264CDA" w:rsidP="00264CDA">
      <w:pPr>
        <w:jc w:val="both"/>
        <w:rPr>
          <w:color w:val="000000"/>
          <w:sz w:val="24"/>
          <w:szCs w:val="24"/>
          <w:lang w:val="ro-RO"/>
        </w:rPr>
      </w:pPr>
      <w:r w:rsidRPr="00810669">
        <w:rPr>
          <w:color w:val="000000"/>
          <w:sz w:val="24"/>
          <w:szCs w:val="24"/>
          <w:lang w:val="ro-RO"/>
        </w:rPr>
        <w:t xml:space="preserve">       În zona amplasamentului proiectului</w:t>
      </w:r>
      <w:r>
        <w:rPr>
          <w:color w:val="000000"/>
          <w:sz w:val="24"/>
          <w:szCs w:val="24"/>
          <w:lang w:val="ro-RO"/>
        </w:rPr>
        <w:t xml:space="preserve">, </w:t>
      </w:r>
      <w:r w:rsidRPr="00810669">
        <w:rPr>
          <w:color w:val="000000"/>
          <w:sz w:val="24"/>
          <w:szCs w:val="24"/>
          <w:lang w:val="ro-RO"/>
        </w:rPr>
        <w:t xml:space="preserve">mai există un alt </w:t>
      </w:r>
      <w:r w:rsidRPr="007C57FD">
        <w:rPr>
          <w:color w:val="000000"/>
          <w:sz w:val="24"/>
          <w:szCs w:val="24"/>
          <w:lang w:val="ro-RO"/>
        </w:rPr>
        <w:t xml:space="preserve">proiect „ </w:t>
      </w:r>
      <w:r w:rsidRPr="007C57FD">
        <w:rPr>
          <w:b/>
          <w:bCs/>
          <w:i/>
          <w:iCs/>
          <w:color w:val="000000"/>
          <w:sz w:val="24"/>
          <w:szCs w:val="24"/>
        </w:rPr>
        <w:t>Reparații, furnizare echipamente, montare instalații și echipamente termomecanice în centrală termică-pavilion A”,</w:t>
      </w:r>
      <w:r w:rsidRPr="007C57FD">
        <w:rPr>
          <w:color w:val="000000"/>
          <w:sz w:val="24"/>
          <w:szCs w:val="24"/>
          <w:lang w:val="ro-RO"/>
        </w:rPr>
        <w:t xml:space="preserve"> reglementat de APM Braila, prin Decizia Etapei de Incadrare nr. 14055/12.09.2019, titular Spitalul Județean de Urgență Brăila, dar</w:t>
      </w:r>
      <w:r>
        <w:rPr>
          <w:color w:val="FF0000"/>
          <w:sz w:val="24"/>
          <w:szCs w:val="24"/>
          <w:lang w:val="ro-RO"/>
        </w:rPr>
        <w:t xml:space="preserve"> </w:t>
      </w:r>
      <w:r w:rsidRPr="00810669">
        <w:rPr>
          <w:color w:val="000000"/>
          <w:sz w:val="24"/>
          <w:szCs w:val="24"/>
          <w:lang w:val="ro-RO"/>
        </w:rPr>
        <w:t xml:space="preserve">având în vedere specificul lucrărilor propuse prin prezentul proiect, respectiv tipul  lucrărilor, precum și condițiile impuse prin prezenta Decizie de Incadrare, </w:t>
      </w:r>
      <w:r>
        <w:rPr>
          <w:color w:val="000000"/>
          <w:sz w:val="24"/>
          <w:szCs w:val="24"/>
          <w:lang w:val="ro-RO"/>
        </w:rPr>
        <w:t xml:space="preserve">acesta </w:t>
      </w:r>
      <w:r w:rsidRPr="00810669">
        <w:rPr>
          <w:color w:val="000000"/>
          <w:sz w:val="24"/>
          <w:szCs w:val="24"/>
          <w:lang w:val="ro-RO"/>
        </w:rPr>
        <w:t xml:space="preserve">nu va genera un impact negativ semnificativ cumulat asupra factorilor de mediu. </w:t>
      </w:r>
    </w:p>
    <w:p w:rsidR="00264CDA" w:rsidRPr="00810669" w:rsidRDefault="00264CDA" w:rsidP="00264CDA">
      <w:pPr>
        <w:widowControl w:val="0"/>
        <w:tabs>
          <w:tab w:val="left" w:pos="284"/>
        </w:tabs>
        <w:autoSpaceDE w:val="0"/>
        <w:autoSpaceDN w:val="0"/>
        <w:adjustRightInd w:val="0"/>
        <w:spacing w:before="120" w:after="120"/>
        <w:jc w:val="both"/>
        <w:rPr>
          <w:rStyle w:val="tpa1"/>
          <w:b/>
          <w:color w:val="000000"/>
          <w:sz w:val="24"/>
          <w:szCs w:val="24"/>
          <w:lang w:val="ro-RO"/>
        </w:rPr>
      </w:pPr>
      <w:r w:rsidRPr="00810669">
        <w:rPr>
          <w:rStyle w:val="tpa1"/>
          <w:b/>
          <w:color w:val="000000"/>
          <w:sz w:val="24"/>
          <w:szCs w:val="24"/>
          <w:lang w:val="ro-RO"/>
        </w:rPr>
        <w:t xml:space="preserve">c) Utilizarea resurselor naturale, în special a solului, a terenurilor, a apei și a biodiversității: </w:t>
      </w:r>
    </w:p>
    <w:p w:rsidR="00264CDA" w:rsidRPr="00A22B06" w:rsidRDefault="00264CDA" w:rsidP="00264CDA">
      <w:pPr>
        <w:widowControl w:val="0"/>
        <w:tabs>
          <w:tab w:val="left" w:pos="284"/>
        </w:tabs>
        <w:autoSpaceDE w:val="0"/>
        <w:autoSpaceDN w:val="0"/>
        <w:adjustRightInd w:val="0"/>
        <w:jc w:val="both"/>
        <w:rPr>
          <w:rStyle w:val="tpa1"/>
          <w:sz w:val="24"/>
          <w:szCs w:val="24"/>
          <w:lang w:val="ro-RO"/>
        </w:rPr>
      </w:pPr>
      <w:r w:rsidRPr="00A22B06">
        <w:rPr>
          <w:rStyle w:val="tpa1"/>
          <w:sz w:val="24"/>
          <w:szCs w:val="24"/>
          <w:lang w:val="ro-RO"/>
        </w:rPr>
        <w:t xml:space="preserve">        Proiectul implică utilizarea de resurse naturale pe perioada executării lucrărilor, după cum urmează: lemn pentru executarea co</w:t>
      </w:r>
      <w:r>
        <w:rPr>
          <w:rStyle w:val="tpa1"/>
          <w:sz w:val="24"/>
          <w:szCs w:val="24"/>
          <w:lang w:val="ro-RO"/>
        </w:rPr>
        <w:t>frajelor</w:t>
      </w:r>
      <w:r w:rsidRPr="00A22B06">
        <w:rPr>
          <w:rStyle w:val="tpa1"/>
          <w:sz w:val="24"/>
          <w:szCs w:val="24"/>
          <w:lang w:val="ro-RO"/>
        </w:rPr>
        <w:t>, nisip și pietriș pentru prepararea de mortare și betoane pentru executarea de fundații sau alte asemenea lucrări.</w:t>
      </w:r>
    </w:p>
    <w:p w:rsidR="00264CDA" w:rsidRPr="00C23E32" w:rsidRDefault="00264CDA" w:rsidP="00264CDA">
      <w:pPr>
        <w:pStyle w:val="Corptext"/>
        <w:spacing w:line="240" w:lineRule="auto"/>
        <w:jc w:val="both"/>
        <w:rPr>
          <w:rFonts w:ascii="Times New Roman" w:hAnsi="Times New Roman"/>
          <w:b/>
          <w:sz w:val="24"/>
          <w:szCs w:val="24"/>
          <w:lang w:val="ro-RO" w:eastAsia="ro-RO"/>
        </w:rPr>
      </w:pPr>
      <w:r w:rsidRPr="00C23E32">
        <w:rPr>
          <w:rFonts w:ascii="Times New Roman" w:hAnsi="Times New Roman"/>
          <w:b/>
          <w:bCs/>
          <w:sz w:val="24"/>
          <w:szCs w:val="24"/>
          <w:lang w:val="ro-RO" w:eastAsia="ro-RO"/>
        </w:rPr>
        <w:t xml:space="preserve">d) </w:t>
      </w:r>
      <w:r w:rsidRPr="00C23E32">
        <w:rPr>
          <w:rFonts w:ascii="Times New Roman" w:hAnsi="Times New Roman"/>
          <w:b/>
          <w:sz w:val="24"/>
          <w:szCs w:val="24"/>
          <w:lang w:val="ro-RO" w:eastAsia="ro-RO"/>
        </w:rPr>
        <w:t>Cantitatea şi tipurile de deşeuri generate/gestionate:</w:t>
      </w:r>
    </w:p>
    <w:p w:rsidR="00264CDA" w:rsidRPr="00A22B06" w:rsidRDefault="00264CDA" w:rsidP="00264CDA">
      <w:pPr>
        <w:jc w:val="both"/>
        <w:rPr>
          <w:sz w:val="24"/>
          <w:szCs w:val="24"/>
          <w:lang w:val="ro-RO"/>
        </w:rPr>
      </w:pPr>
      <w:r w:rsidRPr="00A22B06">
        <w:rPr>
          <w:sz w:val="24"/>
          <w:szCs w:val="24"/>
          <w:lang w:val="ro-RO"/>
        </w:rPr>
        <w:t>În etapa de execuţie a proiectului vor rezulta următoarele categorii de deşeuri:</w:t>
      </w:r>
    </w:p>
    <w:p w:rsidR="00264CDA" w:rsidRPr="00C23E32" w:rsidRDefault="00264CDA" w:rsidP="00264CDA">
      <w:pPr>
        <w:numPr>
          <w:ilvl w:val="0"/>
          <w:numId w:val="5"/>
        </w:numPr>
        <w:jc w:val="both"/>
        <w:rPr>
          <w:sz w:val="24"/>
          <w:szCs w:val="24"/>
          <w:lang w:val="ro-RO" w:eastAsia="ro-RO"/>
        </w:rPr>
      </w:pPr>
      <w:r w:rsidRPr="00C23E32">
        <w:rPr>
          <w:sz w:val="24"/>
          <w:szCs w:val="24"/>
          <w:lang w:val="ro-RO" w:eastAsia="ro-RO"/>
        </w:rPr>
        <w:lastRenderedPageBreak/>
        <w:t>deșeuri de ambalaje diverse -ambalaje de hârtie și carton (cod 15 01 01), ambalaje de materiale plastice (cod 15 01 02), ambalaje amestecate (cod 15 01 06), deşeuri provenite din constructii(cod 17 01 07), deseuri metalice(cod 17 04 07),  care se vor preda pentru valorificare operatorilor autorizați;</w:t>
      </w:r>
    </w:p>
    <w:p w:rsidR="00264CDA" w:rsidRPr="00C23E32" w:rsidRDefault="00264CDA" w:rsidP="00264CDA">
      <w:pPr>
        <w:numPr>
          <w:ilvl w:val="0"/>
          <w:numId w:val="5"/>
        </w:numPr>
        <w:jc w:val="both"/>
        <w:rPr>
          <w:sz w:val="24"/>
          <w:szCs w:val="24"/>
          <w:lang w:eastAsia="ro-RO"/>
        </w:rPr>
      </w:pPr>
      <w:r w:rsidRPr="00C23E32">
        <w:rPr>
          <w:sz w:val="24"/>
          <w:szCs w:val="24"/>
          <w:lang w:val="ro-RO" w:eastAsia="ro-RO"/>
        </w:rPr>
        <w:t>deşeuri menajere rezultate din activitatea socială a personalului implicat în realizarea lucrărilor (cod 20 03 01) care vor fi preluate de operatori autorizați.</w:t>
      </w:r>
    </w:p>
    <w:p w:rsidR="00264CDA" w:rsidRPr="00A22B06" w:rsidRDefault="00264CDA" w:rsidP="00264CDA">
      <w:pPr>
        <w:jc w:val="both"/>
        <w:rPr>
          <w:sz w:val="24"/>
          <w:szCs w:val="24"/>
          <w:lang w:val="ro-RO" w:eastAsia="ro-RO"/>
        </w:rPr>
      </w:pPr>
      <w:r w:rsidRPr="00A22B06">
        <w:rPr>
          <w:sz w:val="24"/>
          <w:szCs w:val="24"/>
          <w:lang w:val="ro-RO" w:eastAsia="ro-RO"/>
        </w:rPr>
        <w:t xml:space="preserve">Toate deșeurile rezultate vor fi gestionate conform prevederilor </w:t>
      </w:r>
      <w:r w:rsidRPr="00A22B06">
        <w:rPr>
          <w:i/>
          <w:sz w:val="24"/>
          <w:szCs w:val="24"/>
          <w:lang w:val="ro-RO" w:eastAsia="ro-RO"/>
        </w:rPr>
        <w:t xml:space="preserve">Legii nr. 211/2011 privind regimul deşeurilor, </w:t>
      </w:r>
      <w:r w:rsidRPr="00A22B06">
        <w:rPr>
          <w:sz w:val="24"/>
          <w:szCs w:val="24"/>
          <w:lang w:val="ro-RO" w:eastAsia="ro-RO"/>
        </w:rPr>
        <w:t xml:space="preserve">republicată cu modificările și completările ulterioare şi </w:t>
      </w:r>
      <w:r w:rsidRPr="00A22B06">
        <w:rPr>
          <w:i/>
          <w:sz w:val="24"/>
          <w:szCs w:val="24"/>
          <w:lang w:val="ro-RO" w:eastAsia="ro-RO"/>
        </w:rPr>
        <w:t>H.G. nr.856/2002 privind evidenţa gestiunii deşeurilor şi pentru aprobarea listei cuprinzând deşeurile, inclusiv deşeurile periculoase</w:t>
      </w:r>
      <w:r w:rsidRPr="00A22B06">
        <w:rPr>
          <w:sz w:val="24"/>
          <w:szCs w:val="24"/>
          <w:lang w:val="ro-RO" w:eastAsia="ro-RO"/>
        </w:rPr>
        <w:t xml:space="preserve">, cu modificările ulterioare. </w:t>
      </w:r>
    </w:p>
    <w:p w:rsidR="00264CDA" w:rsidRPr="00A22B06" w:rsidRDefault="00264CDA" w:rsidP="00264CDA">
      <w:pPr>
        <w:jc w:val="both"/>
        <w:rPr>
          <w:sz w:val="24"/>
          <w:szCs w:val="24"/>
          <w:lang w:val="ro-RO"/>
        </w:rPr>
      </w:pPr>
      <w:r w:rsidRPr="00A22B06">
        <w:rPr>
          <w:sz w:val="24"/>
          <w:szCs w:val="24"/>
          <w:lang w:val="ro-RO"/>
        </w:rPr>
        <w:t>Materialele refolosibile şi deşeurile valorificabile se vor valorifica prin operatori autorizați conform legislaţiei în vigoare.</w:t>
      </w:r>
    </w:p>
    <w:p w:rsidR="00264CDA" w:rsidRPr="00A22B06" w:rsidRDefault="00264CDA" w:rsidP="00264CDA">
      <w:pPr>
        <w:jc w:val="both"/>
        <w:rPr>
          <w:sz w:val="24"/>
          <w:szCs w:val="24"/>
          <w:lang w:val="ro-RO"/>
        </w:rPr>
      </w:pPr>
      <w:r w:rsidRPr="00A22B06">
        <w:rPr>
          <w:sz w:val="24"/>
          <w:szCs w:val="24"/>
          <w:lang w:val="ro-RO"/>
        </w:rPr>
        <w:t>Ambalajele şi deşeurile proprii ale constructorului (deşeuri de ambalaje fără/cu reziduuri periculoase, absorbanţi cu substanţe periculoase, deşeuri menajere, etc.) vor fi predate agenţilor economici autorizaţi pentru valorificarea/eliminarea lor.</w:t>
      </w:r>
    </w:p>
    <w:p w:rsidR="00264CDA" w:rsidRPr="00A22B06" w:rsidRDefault="00264CDA" w:rsidP="00264CDA">
      <w:pPr>
        <w:jc w:val="both"/>
        <w:rPr>
          <w:sz w:val="24"/>
          <w:szCs w:val="24"/>
          <w:lang w:val="ro-RO" w:eastAsia="ro-RO"/>
        </w:rPr>
      </w:pPr>
      <w:r w:rsidRPr="00A22B06">
        <w:rPr>
          <w:sz w:val="24"/>
          <w:szCs w:val="24"/>
          <w:lang w:val="ro-RO" w:eastAsia="ro-RO"/>
        </w:rPr>
        <w:t xml:space="preserve">Gestionarea deşeurilor se va efectua în condiţii de protecţie a sănătăţii populaţiei şi a mediului înconjurător. Constructorul pe perioada executiei lucrarilor, va asigura: </w:t>
      </w:r>
    </w:p>
    <w:p w:rsidR="00264CDA" w:rsidRPr="00A22B06" w:rsidRDefault="00264CDA" w:rsidP="00264CDA">
      <w:pPr>
        <w:numPr>
          <w:ilvl w:val="0"/>
          <w:numId w:val="8"/>
        </w:numPr>
        <w:tabs>
          <w:tab w:val="clear" w:pos="720"/>
          <w:tab w:val="num" w:pos="360"/>
        </w:tabs>
        <w:ind w:left="360"/>
        <w:jc w:val="both"/>
        <w:rPr>
          <w:sz w:val="24"/>
          <w:szCs w:val="24"/>
          <w:lang w:val="ro-RO" w:eastAsia="ro-RO"/>
        </w:rPr>
      </w:pPr>
      <w:r w:rsidRPr="00A22B06">
        <w:rPr>
          <w:sz w:val="24"/>
          <w:szCs w:val="24"/>
          <w:lang w:val="ro-RO" w:eastAsia="ro-RO"/>
        </w:rPr>
        <w:t>colectarea selectivă a deşeurilor rezultate în urma lucrărilor;</w:t>
      </w:r>
    </w:p>
    <w:p w:rsidR="00264CDA" w:rsidRPr="00A22B06" w:rsidRDefault="00264CDA" w:rsidP="00264CDA">
      <w:pPr>
        <w:numPr>
          <w:ilvl w:val="0"/>
          <w:numId w:val="8"/>
        </w:numPr>
        <w:tabs>
          <w:tab w:val="clear" w:pos="720"/>
          <w:tab w:val="num" w:pos="360"/>
        </w:tabs>
        <w:ind w:left="360"/>
        <w:jc w:val="both"/>
        <w:rPr>
          <w:sz w:val="24"/>
          <w:szCs w:val="24"/>
          <w:lang w:val="ro-RO" w:eastAsia="ro-RO"/>
        </w:rPr>
      </w:pPr>
      <w:r w:rsidRPr="00A22B06">
        <w:rPr>
          <w:sz w:val="24"/>
          <w:szCs w:val="24"/>
          <w:lang w:val="ro-RO" w:eastAsia="ro-RO"/>
        </w:rPr>
        <w:t>stocarea corespunzătoare a fiecărui deşeu în recipiente metalice /PVC etanşe;</w:t>
      </w:r>
    </w:p>
    <w:p w:rsidR="00264CDA" w:rsidRPr="00A22B06" w:rsidRDefault="00264CDA" w:rsidP="00264CDA">
      <w:pPr>
        <w:numPr>
          <w:ilvl w:val="0"/>
          <w:numId w:val="8"/>
        </w:numPr>
        <w:tabs>
          <w:tab w:val="clear" w:pos="720"/>
          <w:tab w:val="num" w:pos="360"/>
        </w:tabs>
        <w:ind w:left="360"/>
        <w:jc w:val="both"/>
        <w:rPr>
          <w:sz w:val="24"/>
          <w:szCs w:val="24"/>
          <w:lang w:val="ro-RO" w:eastAsia="ro-RO"/>
        </w:rPr>
      </w:pPr>
      <w:r w:rsidRPr="00A22B06">
        <w:rPr>
          <w:sz w:val="24"/>
          <w:szCs w:val="24"/>
          <w:lang w:val="ro-RO" w:eastAsia="ro-RO"/>
        </w:rPr>
        <w:t>transportul deşeurilor la locul de stocare temporară în condiţii de siguranţă.</w:t>
      </w:r>
    </w:p>
    <w:p w:rsidR="00264CDA" w:rsidRPr="00A22B06" w:rsidRDefault="00264CDA" w:rsidP="00264CDA">
      <w:pPr>
        <w:widowControl w:val="0"/>
        <w:tabs>
          <w:tab w:val="num" w:pos="1080"/>
        </w:tabs>
        <w:autoSpaceDE w:val="0"/>
        <w:autoSpaceDN w:val="0"/>
        <w:adjustRightInd w:val="0"/>
        <w:spacing w:before="120" w:after="120"/>
        <w:ind w:right="-58"/>
        <w:jc w:val="both"/>
        <w:rPr>
          <w:sz w:val="24"/>
          <w:szCs w:val="24"/>
          <w:lang w:val="ro-RO"/>
        </w:rPr>
      </w:pPr>
      <w:r w:rsidRPr="00A22B06">
        <w:rPr>
          <w:rStyle w:val="li1"/>
          <w:sz w:val="24"/>
          <w:szCs w:val="24"/>
          <w:lang w:val="ro-RO"/>
        </w:rPr>
        <w:t>e)</w:t>
      </w:r>
      <w:r w:rsidRPr="00A22B06">
        <w:rPr>
          <w:rStyle w:val="li1"/>
          <w:b w:val="0"/>
          <w:sz w:val="24"/>
          <w:szCs w:val="24"/>
          <w:lang w:val="ro-RO"/>
        </w:rPr>
        <w:t xml:space="preserve"> </w:t>
      </w:r>
      <w:r w:rsidRPr="00A22B06">
        <w:rPr>
          <w:rStyle w:val="tli1"/>
          <w:b/>
          <w:sz w:val="24"/>
          <w:szCs w:val="24"/>
          <w:lang w:val="ro-RO"/>
        </w:rPr>
        <w:t>Poluarea și alte efecte negative</w:t>
      </w:r>
      <w:r w:rsidRPr="00A22B06">
        <w:rPr>
          <w:rStyle w:val="li1"/>
          <w:b w:val="0"/>
          <w:sz w:val="24"/>
          <w:szCs w:val="24"/>
          <w:lang w:val="ro-RO"/>
        </w:rPr>
        <w:t xml:space="preserve"> </w:t>
      </w:r>
    </w:p>
    <w:p w:rsidR="00264CDA" w:rsidRPr="00A22B06" w:rsidRDefault="00264CDA" w:rsidP="00264CDA">
      <w:pPr>
        <w:ind w:firstLine="720"/>
        <w:jc w:val="both"/>
        <w:rPr>
          <w:sz w:val="24"/>
          <w:szCs w:val="24"/>
          <w:lang w:val="ro-RO"/>
        </w:rPr>
      </w:pPr>
      <w:r w:rsidRPr="00A22B06">
        <w:rPr>
          <w:sz w:val="24"/>
          <w:szCs w:val="24"/>
          <w:lang w:val="ro-RO"/>
        </w:rPr>
        <w:t>În perioada de execuţie a lucrărilor necesare realizării proiectului, principalele surse de poluare a aerului vor fi reprezentate de:</w:t>
      </w:r>
    </w:p>
    <w:p w:rsidR="00264CDA" w:rsidRPr="00A22B06" w:rsidRDefault="00264CDA" w:rsidP="00264CDA">
      <w:pPr>
        <w:pStyle w:val="Listparagraf"/>
        <w:numPr>
          <w:ilvl w:val="0"/>
          <w:numId w:val="6"/>
        </w:numPr>
        <w:jc w:val="both"/>
        <w:rPr>
          <w:lang w:val="ro-RO"/>
        </w:rPr>
      </w:pPr>
      <w:r w:rsidRPr="00A22B06">
        <w:rPr>
          <w:lang w:val="ro-RO"/>
        </w:rPr>
        <w:t>activităţile de manevrare a maselor de pământ (terasamente, lucrări de pozare a traseelor de cabluri,</w:t>
      </w:r>
      <w:r w:rsidRPr="00A22B06">
        <w:rPr>
          <w:color w:val="FF0000"/>
          <w:lang w:val="ro-RO"/>
        </w:rPr>
        <w:t xml:space="preserve"> </w:t>
      </w:r>
      <w:r w:rsidRPr="00A22B06">
        <w:rPr>
          <w:lang w:val="ro-RO"/>
        </w:rPr>
        <w:t xml:space="preserve">încărcare – descărcare, transport, etc.), a unor materiale de construcţie şi a deşeurilor din lucrările de construcţie propuse, dar  lucrările propuse prin proiect </w:t>
      </w:r>
      <w:r>
        <w:rPr>
          <w:lang w:val="ro-RO"/>
        </w:rPr>
        <w:t xml:space="preserve">au o durată estimată de </w:t>
      </w:r>
      <w:r w:rsidRPr="000E5C91">
        <w:rPr>
          <w:lang w:val="ro-RO"/>
        </w:rPr>
        <w:t>cca.12 luni.</w:t>
      </w:r>
      <w:r w:rsidRPr="00A22B06">
        <w:rPr>
          <w:lang w:val="ro-RO"/>
        </w:rPr>
        <w:t xml:space="preserve"> Lucrările aferente proiectului vor fi realizate cu utilaje și mijloace de transport omologate (drujbe, excavator, buldozer, încărcător, automacara, autocamioane, autobetoniere, tractor pe pneuri cu remorcă, tractor cu troliu pe pneuri, macara, troliu electric, malaxor acționat electric pentru preparare mortare, motopompă, mașină automată cu acționare electrică pentru tăiat și îndreptat   oțel beton, mașină de fasonat fier beton, mașină de găurit electrică, etc.). Având în vedere aceste lucruri, tehnologia și </w:t>
      </w:r>
      <w:r>
        <w:rPr>
          <w:lang w:val="ro-RO"/>
        </w:rPr>
        <w:t>masurile adoptate de constructor pentru exectarea lucrarilor</w:t>
      </w:r>
      <w:r w:rsidRPr="00A22B06">
        <w:rPr>
          <w:lang w:val="ro-RO"/>
        </w:rPr>
        <w:t>, amplasamentul proiectului, se apreciază că proiectul va  avea un impact redus asupra factorului de mediu aer</w:t>
      </w:r>
      <w:r>
        <w:rPr>
          <w:lang w:val="ro-RO"/>
        </w:rPr>
        <w:t>;</w:t>
      </w:r>
    </w:p>
    <w:p w:rsidR="00264CDA" w:rsidRPr="00A22B06" w:rsidRDefault="00264CDA" w:rsidP="00264CDA">
      <w:pPr>
        <w:ind w:firstLine="720"/>
        <w:jc w:val="both"/>
        <w:rPr>
          <w:sz w:val="24"/>
          <w:szCs w:val="24"/>
          <w:lang w:val="ro-RO" w:eastAsia="ro-RO"/>
        </w:rPr>
      </w:pPr>
      <w:r w:rsidRPr="00A22B06">
        <w:rPr>
          <w:b/>
          <w:i/>
          <w:sz w:val="24"/>
          <w:szCs w:val="24"/>
          <w:lang w:val="ro-RO" w:eastAsia="ro-RO"/>
        </w:rPr>
        <w:t>Zgomot şi vibraţii –</w:t>
      </w:r>
      <w:r w:rsidRPr="00A22B06">
        <w:rPr>
          <w:sz w:val="24"/>
          <w:szCs w:val="24"/>
          <w:lang w:val="ro-RO"/>
        </w:rPr>
        <w:t xml:space="preserve">zgomotul și vibrațiile vor fi generate de activităţile de transport și manipulare a materialelor folosite, funcţionarea mijloacelor de transport, a utilajelor terasiere și </w:t>
      </w:r>
      <w:r w:rsidRPr="00A22B06">
        <w:rPr>
          <w:sz w:val="24"/>
          <w:szCs w:val="24"/>
          <w:lang w:val="ro-RO" w:eastAsia="ro-RO"/>
        </w:rPr>
        <w:t>se vor manifesta pe perioade limitate de timp în zona de execuție a lucră</w:t>
      </w:r>
      <w:r>
        <w:rPr>
          <w:sz w:val="24"/>
          <w:szCs w:val="24"/>
          <w:lang w:val="ro-RO" w:eastAsia="ro-RO"/>
        </w:rPr>
        <w:t>rilor;</w:t>
      </w:r>
    </w:p>
    <w:p w:rsidR="00264CDA" w:rsidRPr="00A22B06" w:rsidRDefault="00264CDA" w:rsidP="00264CDA">
      <w:pPr>
        <w:autoSpaceDE w:val="0"/>
        <w:autoSpaceDN w:val="0"/>
        <w:adjustRightInd w:val="0"/>
        <w:ind w:firstLine="720"/>
        <w:jc w:val="both"/>
        <w:rPr>
          <w:sz w:val="24"/>
          <w:szCs w:val="24"/>
          <w:lang w:val="ro-RO" w:eastAsia="ro-RO"/>
        </w:rPr>
      </w:pPr>
      <w:r w:rsidRPr="00A22B06">
        <w:rPr>
          <w:b/>
          <w:i/>
          <w:sz w:val="24"/>
          <w:szCs w:val="24"/>
          <w:lang w:val="ro-RO"/>
        </w:rPr>
        <w:t>Factorul de mediu sol</w:t>
      </w:r>
      <w:r w:rsidRPr="00A22B06">
        <w:rPr>
          <w:rStyle w:val="FrspaiereCaracter"/>
          <w:b/>
          <w:lang w:val="ro-RO"/>
        </w:rPr>
        <w:t>.</w:t>
      </w:r>
      <w:r w:rsidRPr="00A22B06">
        <w:rPr>
          <w:rStyle w:val="FrspaiereCaracter"/>
          <w:lang w:val="ro-RO"/>
        </w:rPr>
        <w:t xml:space="preserve"> </w:t>
      </w:r>
      <w:r w:rsidRPr="00A22B06">
        <w:rPr>
          <w:sz w:val="24"/>
          <w:szCs w:val="24"/>
          <w:lang w:val="ro-RO" w:eastAsia="ro-RO"/>
        </w:rPr>
        <w:t>În condiţiile respectării etapelor și tehnologiei de execuţie a proiectului, a întreținerii adecvate a utilajelor (inspecții tehnice la zi) și a manipulării corespunzătoare a materialelor și a deşeurilor se estimează că impactul asupra solului din zo</w:t>
      </w:r>
      <w:r>
        <w:rPr>
          <w:sz w:val="24"/>
          <w:szCs w:val="24"/>
          <w:lang w:val="ro-RO" w:eastAsia="ro-RO"/>
        </w:rPr>
        <w:t>na amplasamentului va fi redus;</w:t>
      </w:r>
    </w:p>
    <w:p w:rsidR="00264CDA" w:rsidRPr="00A22B06" w:rsidRDefault="00264CDA" w:rsidP="00264CDA">
      <w:pPr>
        <w:autoSpaceDE w:val="0"/>
        <w:autoSpaceDN w:val="0"/>
        <w:adjustRightInd w:val="0"/>
        <w:ind w:firstLine="720"/>
        <w:jc w:val="both"/>
        <w:rPr>
          <w:sz w:val="24"/>
          <w:szCs w:val="24"/>
          <w:lang w:val="ro-RO" w:eastAsia="ro-RO"/>
        </w:rPr>
      </w:pPr>
      <w:r w:rsidRPr="00A22B06">
        <w:rPr>
          <w:b/>
          <w:i/>
          <w:sz w:val="24"/>
          <w:szCs w:val="24"/>
          <w:lang w:val="ro-RO" w:eastAsia="ro-RO"/>
        </w:rPr>
        <w:t>Factorul de mediu apă</w:t>
      </w:r>
      <w:r w:rsidRPr="00A22B06">
        <w:rPr>
          <w:sz w:val="24"/>
          <w:szCs w:val="24"/>
          <w:lang w:val="ro-RO" w:eastAsia="ro-RO"/>
        </w:rPr>
        <w:t xml:space="preserve"> – având în vedere caracteristicile proiectului, pe perioada de execuție a lucrărilor vor exista evacuări de ape menajere, ape ce vor fi evacuate în </w:t>
      </w:r>
      <w:r>
        <w:rPr>
          <w:sz w:val="24"/>
          <w:szCs w:val="24"/>
          <w:lang w:val="ro-RO" w:eastAsia="ro-RO"/>
        </w:rPr>
        <w:t>toaleta ecologică instalata în cadrul organizării de șantier;</w:t>
      </w:r>
      <w:r w:rsidRPr="00A22B06">
        <w:rPr>
          <w:sz w:val="24"/>
          <w:szCs w:val="24"/>
          <w:lang w:val="ro-RO" w:eastAsia="ro-RO"/>
        </w:rPr>
        <w:t xml:space="preserve"> </w:t>
      </w:r>
    </w:p>
    <w:p w:rsidR="00264CDA" w:rsidRPr="00A22B06" w:rsidRDefault="00264CDA" w:rsidP="00264CDA">
      <w:pPr>
        <w:autoSpaceDE w:val="0"/>
        <w:autoSpaceDN w:val="0"/>
        <w:adjustRightInd w:val="0"/>
        <w:spacing w:before="120" w:after="120"/>
        <w:jc w:val="both"/>
        <w:rPr>
          <w:rFonts w:eastAsiaTheme="majorEastAsia"/>
          <w:lang w:val="ro-RO"/>
        </w:rPr>
      </w:pPr>
      <w:r w:rsidRPr="00A22B06">
        <w:rPr>
          <w:rStyle w:val="li1"/>
          <w:sz w:val="24"/>
          <w:szCs w:val="24"/>
          <w:lang w:val="ro-RO"/>
        </w:rPr>
        <w:t>f)</w:t>
      </w:r>
      <w:r w:rsidRPr="00A22B06">
        <w:rPr>
          <w:rStyle w:val="li1"/>
          <w:b w:val="0"/>
          <w:sz w:val="24"/>
          <w:szCs w:val="24"/>
          <w:lang w:val="ro-RO"/>
        </w:rPr>
        <w:t xml:space="preserve"> </w:t>
      </w:r>
      <w:r w:rsidRPr="00A22B06">
        <w:rPr>
          <w:rStyle w:val="tli1"/>
          <w:b/>
          <w:sz w:val="24"/>
          <w:szCs w:val="24"/>
          <w:lang w:val="ro-RO"/>
        </w:rPr>
        <w:t>Riscurile de accidente majore și/sau dezastre relevante pentru proiectul în cauză, inclusiv cele cauzate de schimbările climatice:</w:t>
      </w:r>
      <w:r w:rsidRPr="00A22B06">
        <w:rPr>
          <w:rStyle w:val="tli1"/>
          <w:i/>
          <w:sz w:val="24"/>
          <w:szCs w:val="24"/>
          <w:lang w:val="ro-RO"/>
        </w:rPr>
        <w:t xml:space="preserve"> </w:t>
      </w:r>
      <w:r w:rsidRPr="00A22B06">
        <w:rPr>
          <w:rStyle w:val="tli1"/>
          <w:sz w:val="24"/>
          <w:szCs w:val="24"/>
          <w:lang w:val="ro-RO"/>
        </w:rPr>
        <w:t>nu este cazul, având în vedere amplasamentul și tipurile de lucrări propuse prin proiect.</w:t>
      </w:r>
      <w:r w:rsidRPr="00A22B06">
        <w:rPr>
          <w:rFonts w:eastAsiaTheme="majorEastAsia"/>
          <w:lang w:val="ro-RO"/>
        </w:rPr>
        <w:t xml:space="preserve"> </w:t>
      </w:r>
    </w:p>
    <w:p w:rsidR="00264CDA" w:rsidRPr="00A22B06" w:rsidRDefault="00264CDA" w:rsidP="00264CDA">
      <w:pPr>
        <w:autoSpaceDE w:val="0"/>
        <w:autoSpaceDN w:val="0"/>
        <w:adjustRightInd w:val="0"/>
        <w:spacing w:before="120" w:after="120"/>
        <w:jc w:val="both"/>
        <w:rPr>
          <w:rStyle w:val="tli1"/>
          <w:b/>
          <w:sz w:val="24"/>
          <w:szCs w:val="24"/>
          <w:lang w:val="ro-RO"/>
        </w:rPr>
      </w:pPr>
      <w:r w:rsidRPr="00A22B06">
        <w:rPr>
          <w:rStyle w:val="tli1"/>
          <w:b/>
          <w:sz w:val="24"/>
          <w:szCs w:val="24"/>
          <w:lang w:val="ro-RO"/>
        </w:rPr>
        <w:t xml:space="preserve">g) Riscurile pentru sănătatea umană: </w:t>
      </w:r>
      <w:r w:rsidRPr="00A22B06">
        <w:rPr>
          <w:rStyle w:val="tli1"/>
          <w:sz w:val="24"/>
          <w:szCs w:val="24"/>
          <w:lang w:val="ro-RO"/>
        </w:rPr>
        <w:t xml:space="preserve">Nu există riscul contaminării apei sau a poluării atmosferice, având în vedere </w:t>
      </w:r>
      <w:r>
        <w:rPr>
          <w:rStyle w:val="tli1"/>
          <w:sz w:val="24"/>
          <w:szCs w:val="24"/>
          <w:lang w:val="ro-RO"/>
        </w:rPr>
        <w:t>că pe perioada executarii proiectului, deșeurile rezultate din demolari si dezmembrari vor fi colectate selectiv, pe categorii de deșeuri în containere amplasate pe o platforma betonată exterioară situată în vecinătatea organizării de șantier și evacuate periodic de pe amplasament de către operatori autorizați</w:t>
      </w:r>
      <w:r w:rsidRPr="00A22B06">
        <w:rPr>
          <w:rStyle w:val="tli1"/>
          <w:sz w:val="24"/>
          <w:szCs w:val="24"/>
          <w:lang w:val="ro-RO"/>
        </w:rPr>
        <w:t xml:space="preserve"> .</w:t>
      </w:r>
      <w:r w:rsidRPr="00784FD8">
        <w:rPr>
          <w:rStyle w:val="tli1"/>
          <w:sz w:val="24"/>
          <w:szCs w:val="24"/>
          <w:lang w:val="ro-RO"/>
        </w:rPr>
        <w:t xml:space="preserve">Totodată prin luarea </w:t>
      </w:r>
      <w:r w:rsidRPr="00784FD8">
        <w:rPr>
          <w:rStyle w:val="tli1"/>
          <w:sz w:val="24"/>
          <w:szCs w:val="24"/>
          <w:lang w:val="ro-RO"/>
        </w:rPr>
        <w:lastRenderedPageBreak/>
        <w:t xml:space="preserve">măsurilor organizatorice cât și cu respectarea prevederilor și condițiilor impuse de Notificarea nr.41/12.02.2020 emisă de Direcția de Sanatate Publica a Județului Brăila pentru stabilirea condițiilor de realizare a lucrărilor prevăzute prin acest proiect, anexată la punctul de vedere al DSP Braila nr.2995/31.03.2020( membru in CAT) si inregistrat la APM Braila cu nr.5483/01.04.2020, </w:t>
      </w:r>
      <w:r>
        <w:rPr>
          <w:rStyle w:val="tli1"/>
          <w:sz w:val="24"/>
          <w:szCs w:val="24"/>
          <w:lang w:val="ro-RO"/>
        </w:rPr>
        <w:t>se consideră că realizarea lucrărilor prevăzute prin acest proiect nu prezintă riscuri pentru sănătatea umană.</w:t>
      </w:r>
    </w:p>
    <w:p w:rsidR="00264CDA" w:rsidRPr="00A22B06" w:rsidRDefault="00264CDA" w:rsidP="00264CDA">
      <w:pPr>
        <w:jc w:val="both"/>
        <w:rPr>
          <w:color w:val="000000"/>
          <w:sz w:val="24"/>
          <w:szCs w:val="24"/>
          <w:lang w:val="ro-RO"/>
        </w:rPr>
      </w:pPr>
      <w:r w:rsidRPr="00A22B06">
        <w:rPr>
          <w:rStyle w:val="tpa1"/>
          <w:b/>
          <w:color w:val="000000"/>
          <w:sz w:val="24"/>
          <w:szCs w:val="24"/>
          <w:lang w:val="ro-RO"/>
        </w:rPr>
        <w:t>2)</w:t>
      </w:r>
      <w:r w:rsidRPr="00A22B06">
        <w:rPr>
          <w:rStyle w:val="tpa1"/>
          <w:color w:val="000000"/>
          <w:sz w:val="24"/>
          <w:szCs w:val="24"/>
          <w:lang w:val="ro-RO"/>
        </w:rPr>
        <w:t xml:space="preserve"> </w:t>
      </w:r>
      <w:r w:rsidRPr="00A22B06">
        <w:rPr>
          <w:rStyle w:val="tpa1"/>
          <w:b/>
          <w:color w:val="000000"/>
          <w:sz w:val="24"/>
          <w:szCs w:val="24"/>
          <w:u w:val="single"/>
          <w:lang w:val="ro-RO"/>
        </w:rPr>
        <w:t>Amplasarea proiectului</w:t>
      </w:r>
      <w:r w:rsidRPr="00A22B06">
        <w:rPr>
          <w:rStyle w:val="tpa1"/>
          <w:color w:val="000000"/>
          <w:sz w:val="24"/>
          <w:szCs w:val="24"/>
          <w:lang w:val="ro-RO"/>
        </w:rPr>
        <w:t>:</w:t>
      </w:r>
      <w:r w:rsidRPr="00A22B06">
        <w:rPr>
          <w:color w:val="000000"/>
          <w:sz w:val="24"/>
          <w:szCs w:val="24"/>
          <w:lang w:val="ro-RO"/>
        </w:rPr>
        <w:t xml:space="preserve"> </w:t>
      </w:r>
    </w:p>
    <w:p w:rsidR="00264CDA" w:rsidRPr="00A22B06" w:rsidRDefault="00264CDA" w:rsidP="00264CDA">
      <w:pPr>
        <w:tabs>
          <w:tab w:val="center" w:pos="284"/>
          <w:tab w:val="right" w:pos="10065"/>
        </w:tabs>
        <w:autoSpaceDN w:val="0"/>
        <w:adjustRightInd w:val="0"/>
        <w:spacing w:before="120" w:after="120"/>
        <w:jc w:val="both"/>
        <w:rPr>
          <w:color w:val="000000"/>
          <w:sz w:val="24"/>
          <w:szCs w:val="24"/>
          <w:lang w:val="ro-RO"/>
        </w:rPr>
      </w:pPr>
      <w:r w:rsidRPr="00A22B06">
        <w:rPr>
          <w:b/>
          <w:color w:val="000000"/>
          <w:sz w:val="24"/>
          <w:szCs w:val="24"/>
          <w:lang w:val="ro-RO"/>
        </w:rPr>
        <w:t xml:space="preserve">a) Utilizarea actuală și aprobată a terenului – </w:t>
      </w:r>
      <w:r w:rsidRPr="00A22B06">
        <w:rPr>
          <w:color w:val="000000"/>
          <w:sz w:val="24"/>
          <w:szCs w:val="24"/>
          <w:lang w:val="ro-RO"/>
        </w:rPr>
        <w:t>Conform certificatului de urbanism nr.</w:t>
      </w:r>
      <w:r>
        <w:rPr>
          <w:color w:val="000000"/>
          <w:sz w:val="24"/>
          <w:szCs w:val="24"/>
          <w:lang w:val="ro-RO"/>
        </w:rPr>
        <w:t>60</w:t>
      </w:r>
      <w:r w:rsidRPr="00A22B06">
        <w:rPr>
          <w:color w:val="000000"/>
          <w:sz w:val="24"/>
          <w:szCs w:val="24"/>
          <w:lang w:val="fr-FR"/>
        </w:rPr>
        <w:t>/</w:t>
      </w:r>
      <w:r>
        <w:rPr>
          <w:color w:val="000000"/>
          <w:sz w:val="24"/>
          <w:szCs w:val="24"/>
          <w:lang w:val="fr-FR"/>
        </w:rPr>
        <w:t>22.01.</w:t>
      </w:r>
      <w:r w:rsidRPr="00A22B06">
        <w:rPr>
          <w:color w:val="000000"/>
          <w:sz w:val="24"/>
          <w:szCs w:val="24"/>
          <w:lang w:val="fr-FR"/>
        </w:rPr>
        <w:t>20</w:t>
      </w:r>
      <w:r>
        <w:rPr>
          <w:color w:val="000000"/>
          <w:sz w:val="24"/>
          <w:szCs w:val="24"/>
          <w:lang w:val="fr-FR"/>
        </w:rPr>
        <w:t xml:space="preserve">20 </w:t>
      </w:r>
      <w:r w:rsidRPr="00A22B06">
        <w:rPr>
          <w:color w:val="000000"/>
          <w:sz w:val="24"/>
          <w:szCs w:val="24"/>
          <w:lang w:val="ro-RO"/>
        </w:rPr>
        <w:t xml:space="preserve">emis de </w:t>
      </w:r>
      <w:r>
        <w:rPr>
          <w:color w:val="000000"/>
          <w:sz w:val="24"/>
          <w:szCs w:val="24"/>
          <w:lang w:val="ro-RO"/>
        </w:rPr>
        <w:t>Primăria Municipiului Braila</w:t>
      </w:r>
      <w:r w:rsidRPr="00A22B06">
        <w:rPr>
          <w:color w:val="000000"/>
          <w:sz w:val="24"/>
          <w:szCs w:val="24"/>
          <w:lang w:val="ro-RO"/>
        </w:rPr>
        <w:t>, folosința actuală a terenului este</w:t>
      </w:r>
      <w:r>
        <w:rPr>
          <w:color w:val="000000"/>
          <w:sz w:val="24"/>
          <w:szCs w:val="24"/>
          <w:lang w:val="ro-RO"/>
        </w:rPr>
        <w:t xml:space="preserve"> curți-construcții, cu destinații admise –subzona cu construcții de sănătate </w:t>
      </w:r>
      <w:r w:rsidRPr="00A22B06">
        <w:rPr>
          <w:color w:val="000000"/>
          <w:sz w:val="24"/>
          <w:szCs w:val="24"/>
          <w:lang w:val="ro-RO"/>
        </w:rPr>
        <w:t xml:space="preserve">. </w:t>
      </w:r>
    </w:p>
    <w:p w:rsidR="00264CDA" w:rsidRPr="00A22B06" w:rsidRDefault="00264CDA" w:rsidP="00264CDA">
      <w:pPr>
        <w:tabs>
          <w:tab w:val="center" w:pos="284"/>
          <w:tab w:val="right" w:pos="10065"/>
        </w:tabs>
        <w:autoSpaceDN w:val="0"/>
        <w:adjustRightInd w:val="0"/>
        <w:jc w:val="both"/>
        <w:rPr>
          <w:sz w:val="24"/>
          <w:szCs w:val="24"/>
          <w:lang w:val="ro-RO"/>
        </w:rPr>
      </w:pPr>
      <w:r w:rsidRPr="00A22B06">
        <w:rPr>
          <w:b/>
          <w:bCs/>
          <w:sz w:val="24"/>
          <w:szCs w:val="24"/>
          <w:lang w:val="ro-RO"/>
        </w:rPr>
        <w:t xml:space="preserve">b) Bogăția, disponibilitatea, calitatea și capacitatea de regenerare ale resurselor naturale, inclusiv solul, terenurile, apa și biodiversitatea, din zonă și din subteranul acesteia </w:t>
      </w:r>
      <w:r w:rsidRPr="00A22B06">
        <w:rPr>
          <w:sz w:val="24"/>
          <w:szCs w:val="24"/>
          <w:lang w:val="ro-RO"/>
        </w:rPr>
        <w:t>– proiectul prin amplasamentul și tipurile de lucrări propuse nu va afecta</w:t>
      </w:r>
      <w:r w:rsidRPr="00A22B06">
        <w:rPr>
          <w:b/>
          <w:sz w:val="24"/>
          <w:szCs w:val="24"/>
          <w:lang w:val="ro-RO"/>
        </w:rPr>
        <w:t xml:space="preserve"> </w:t>
      </w:r>
      <w:r w:rsidRPr="00A22B06">
        <w:rPr>
          <w:sz w:val="24"/>
          <w:szCs w:val="24"/>
          <w:lang w:val="ro-RO"/>
        </w:rPr>
        <w:t xml:space="preserve">resursele naturale din zonă, calitatea şi capacitatea regenerativă a acestora. </w:t>
      </w:r>
    </w:p>
    <w:p w:rsidR="00264CDA" w:rsidRDefault="00264CDA" w:rsidP="00264CDA">
      <w:pPr>
        <w:tabs>
          <w:tab w:val="center" w:pos="284"/>
          <w:tab w:val="right" w:pos="10065"/>
        </w:tabs>
        <w:autoSpaceDN w:val="0"/>
        <w:adjustRightInd w:val="0"/>
        <w:spacing w:before="120"/>
        <w:jc w:val="both"/>
        <w:rPr>
          <w:b/>
          <w:sz w:val="24"/>
          <w:szCs w:val="24"/>
          <w:lang w:val="ro-RO"/>
        </w:rPr>
      </w:pPr>
      <w:r w:rsidRPr="00A22B06">
        <w:rPr>
          <w:b/>
          <w:bCs/>
          <w:sz w:val="24"/>
          <w:szCs w:val="24"/>
          <w:lang w:val="ro-RO"/>
        </w:rPr>
        <w:t xml:space="preserve">c) </w:t>
      </w:r>
      <w:r w:rsidRPr="00A22B06">
        <w:rPr>
          <w:b/>
          <w:sz w:val="24"/>
          <w:szCs w:val="24"/>
          <w:lang w:val="ro-RO"/>
        </w:rPr>
        <w:t>Capacitatea de absorbţie a mediului natural, acordându-se o atenție specială următoarelor zone:</w:t>
      </w:r>
    </w:p>
    <w:p w:rsidR="00264CDA" w:rsidRPr="00CF0861" w:rsidRDefault="00264CDA" w:rsidP="00264CDA">
      <w:pPr>
        <w:jc w:val="both"/>
        <w:rPr>
          <w:rStyle w:val="tli1"/>
          <w:sz w:val="24"/>
          <w:szCs w:val="24"/>
          <w:lang w:val="ro-RO"/>
        </w:rPr>
      </w:pPr>
      <w:r w:rsidRPr="00A22B06">
        <w:rPr>
          <w:b/>
          <w:bCs/>
          <w:sz w:val="24"/>
          <w:szCs w:val="24"/>
          <w:lang w:val="ro-RO"/>
        </w:rPr>
        <w:t xml:space="preserve">1. </w:t>
      </w:r>
      <w:r w:rsidRPr="00A22B06">
        <w:rPr>
          <w:i/>
          <w:sz w:val="24"/>
          <w:szCs w:val="24"/>
          <w:lang w:val="ro-RO"/>
        </w:rPr>
        <w:t>zonele umede, zone riverane, guri ale râurilor</w:t>
      </w:r>
      <w:r w:rsidRPr="00A22B06">
        <w:rPr>
          <w:sz w:val="24"/>
          <w:szCs w:val="24"/>
          <w:lang w:val="ro-RO"/>
        </w:rPr>
        <w:t xml:space="preserve"> –</w:t>
      </w:r>
      <w:r>
        <w:rPr>
          <w:sz w:val="24"/>
          <w:szCs w:val="24"/>
          <w:lang w:val="ro-RO"/>
        </w:rPr>
        <w:t>nu este cazul</w:t>
      </w:r>
      <w:r>
        <w:rPr>
          <w:rStyle w:val="tli1"/>
          <w:sz w:val="24"/>
          <w:szCs w:val="24"/>
          <w:lang w:val="ro-RO"/>
        </w:rPr>
        <w:t>;</w:t>
      </w:r>
    </w:p>
    <w:p w:rsidR="00264CDA" w:rsidRPr="00A22B06" w:rsidRDefault="00264CDA" w:rsidP="00264CDA">
      <w:pPr>
        <w:tabs>
          <w:tab w:val="center" w:pos="284"/>
          <w:tab w:val="right" w:pos="10065"/>
        </w:tabs>
        <w:autoSpaceDN w:val="0"/>
        <w:adjustRightInd w:val="0"/>
        <w:jc w:val="both"/>
        <w:rPr>
          <w:b/>
          <w:sz w:val="24"/>
          <w:szCs w:val="24"/>
          <w:lang w:val="ro-RO"/>
        </w:rPr>
      </w:pPr>
      <w:r w:rsidRPr="00A22B06">
        <w:rPr>
          <w:b/>
          <w:sz w:val="24"/>
          <w:szCs w:val="24"/>
          <w:lang w:val="ro-RO"/>
        </w:rPr>
        <w:t>2.</w:t>
      </w:r>
      <w:r w:rsidRPr="00A22B06">
        <w:rPr>
          <w:sz w:val="24"/>
          <w:szCs w:val="24"/>
          <w:lang w:val="ro-RO"/>
        </w:rPr>
        <w:t xml:space="preserve"> </w:t>
      </w:r>
      <w:r w:rsidRPr="00A22B06">
        <w:rPr>
          <w:i/>
          <w:sz w:val="24"/>
          <w:szCs w:val="24"/>
          <w:lang w:val="ro-RO"/>
        </w:rPr>
        <w:t>zone costiere și mediul marin -</w:t>
      </w:r>
      <w:r w:rsidRPr="00A22B06">
        <w:rPr>
          <w:sz w:val="24"/>
          <w:szCs w:val="24"/>
          <w:lang w:val="ro-RO"/>
        </w:rPr>
        <w:t xml:space="preserve">  proiectul nu este propus în zone costiere sau în mediu marin;</w:t>
      </w:r>
    </w:p>
    <w:p w:rsidR="00264CDA" w:rsidRPr="00A22B06" w:rsidRDefault="00264CDA" w:rsidP="00264CDA">
      <w:pPr>
        <w:tabs>
          <w:tab w:val="center" w:pos="284"/>
          <w:tab w:val="right" w:pos="10065"/>
        </w:tabs>
        <w:autoSpaceDN w:val="0"/>
        <w:adjustRightInd w:val="0"/>
        <w:jc w:val="both"/>
        <w:rPr>
          <w:sz w:val="24"/>
          <w:szCs w:val="24"/>
          <w:lang w:val="ro-RO"/>
        </w:rPr>
      </w:pPr>
      <w:r w:rsidRPr="00A22B06">
        <w:rPr>
          <w:b/>
          <w:bCs/>
          <w:sz w:val="24"/>
          <w:szCs w:val="24"/>
          <w:lang w:val="ro-RO"/>
        </w:rPr>
        <w:t xml:space="preserve">3. </w:t>
      </w:r>
      <w:r w:rsidRPr="00A22B06">
        <w:rPr>
          <w:i/>
          <w:sz w:val="24"/>
          <w:szCs w:val="24"/>
          <w:lang w:val="ro-RO"/>
        </w:rPr>
        <w:t>zonele montane şi forestiere</w:t>
      </w:r>
      <w:r w:rsidRPr="00A22B06">
        <w:rPr>
          <w:sz w:val="24"/>
          <w:szCs w:val="24"/>
          <w:lang w:val="ro-RO"/>
        </w:rPr>
        <w:t xml:space="preserve"> – nu este cazul, proiectul nu se propune în zone montane și forestiere;</w:t>
      </w:r>
    </w:p>
    <w:p w:rsidR="00264CDA" w:rsidRPr="00A22B06" w:rsidRDefault="00264CDA" w:rsidP="00264CDA">
      <w:pPr>
        <w:tabs>
          <w:tab w:val="center" w:pos="284"/>
          <w:tab w:val="right" w:pos="10065"/>
        </w:tabs>
        <w:autoSpaceDN w:val="0"/>
        <w:adjustRightInd w:val="0"/>
        <w:jc w:val="both"/>
        <w:rPr>
          <w:sz w:val="24"/>
          <w:szCs w:val="24"/>
          <w:lang w:val="ro-RO"/>
        </w:rPr>
      </w:pPr>
      <w:r w:rsidRPr="00A22B06">
        <w:rPr>
          <w:b/>
          <w:bCs/>
          <w:sz w:val="24"/>
          <w:szCs w:val="24"/>
          <w:lang w:val="ro-RO"/>
        </w:rPr>
        <w:t xml:space="preserve">4. </w:t>
      </w:r>
      <w:r w:rsidRPr="00A22B06">
        <w:rPr>
          <w:i/>
          <w:sz w:val="24"/>
          <w:szCs w:val="24"/>
          <w:lang w:val="ro-RO"/>
        </w:rPr>
        <w:t xml:space="preserve">arii naturale protejate de interes național, comunitar, internațional </w:t>
      </w:r>
      <w:r w:rsidRPr="00A22B06">
        <w:rPr>
          <w:b/>
          <w:sz w:val="24"/>
          <w:szCs w:val="24"/>
          <w:lang w:val="ro-RO"/>
        </w:rPr>
        <w:t xml:space="preserve">– </w:t>
      </w:r>
      <w:r w:rsidRPr="00A22B06">
        <w:rPr>
          <w:sz w:val="24"/>
          <w:szCs w:val="24"/>
          <w:lang w:val="ro-RO"/>
        </w:rPr>
        <w:t>nu este cazul</w:t>
      </w:r>
      <w:r>
        <w:rPr>
          <w:sz w:val="24"/>
          <w:szCs w:val="24"/>
          <w:lang w:val="ro-RO"/>
        </w:rPr>
        <w:t xml:space="preserve">, </w:t>
      </w:r>
      <w:r w:rsidRPr="00A22B06">
        <w:rPr>
          <w:sz w:val="24"/>
          <w:szCs w:val="24"/>
          <w:lang w:val="ro-RO"/>
        </w:rPr>
        <w:t xml:space="preserve">proiectul nu se propune în </w:t>
      </w:r>
      <w:r w:rsidRPr="00807303">
        <w:rPr>
          <w:sz w:val="24"/>
          <w:szCs w:val="24"/>
          <w:lang w:val="ro-RO"/>
        </w:rPr>
        <w:t>arii naturale protejate de inte</w:t>
      </w:r>
      <w:r>
        <w:rPr>
          <w:sz w:val="24"/>
          <w:szCs w:val="24"/>
          <w:lang w:val="ro-RO"/>
        </w:rPr>
        <w:t xml:space="preserve">res național, comunitar sau </w:t>
      </w:r>
      <w:r w:rsidRPr="00807303">
        <w:rPr>
          <w:sz w:val="24"/>
          <w:szCs w:val="24"/>
          <w:lang w:val="ro-RO"/>
        </w:rPr>
        <w:t>internațional</w:t>
      </w:r>
      <w:r w:rsidRPr="00A22B06">
        <w:rPr>
          <w:sz w:val="24"/>
          <w:szCs w:val="24"/>
          <w:lang w:val="ro-RO"/>
        </w:rPr>
        <w:t>;</w:t>
      </w:r>
    </w:p>
    <w:p w:rsidR="00264CDA" w:rsidRPr="00A22B06" w:rsidRDefault="00264CDA" w:rsidP="00264CDA">
      <w:pPr>
        <w:tabs>
          <w:tab w:val="center" w:pos="284"/>
          <w:tab w:val="right" w:pos="10065"/>
        </w:tabs>
        <w:autoSpaceDN w:val="0"/>
        <w:adjustRightInd w:val="0"/>
        <w:jc w:val="both"/>
        <w:rPr>
          <w:sz w:val="24"/>
          <w:szCs w:val="24"/>
          <w:lang w:val="ro-RO"/>
        </w:rPr>
      </w:pPr>
      <w:r w:rsidRPr="00A22B06">
        <w:rPr>
          <w:b/>
          <w:bCs/>
          <w:sz w:val="24"/>
          <w:szCs w:val="24"/>
          <w:lang w:val="ro-RO"/>
        </w:rPr>
        <w:t xml:space="preserve">5. </w:t>
      </w:r>
      <w:r w:rsidRPr="00A22B06">
        <w:rPr>
          <w:i/>
          <w:sz w:val="24"/>
          <w:szCs w:val="24"/>
          <w:lang w:val="ro-RO"/>
        </w:rPr>
        <w:t xml:space="preserve">zone clasificate sau protejate conform legislației în vigoare </w:t>
      </w:r>
      <w:r w:rsidRPr="00A22B06">
        <w:rPr>
          <w:b/>
          <w:sz w:val="24"/>
          <w:szCs w:val="24"/>
          <w:lang w:val="ro-RO"/>
        </w:rPr>
        <w:t xml:space="preserve">– </w:t>
      </w:r>
      <w:r w:rsidRPr="00A22B06">
        <w:rPr>
          <w:sz w:val="24"/>
          <w:szCs w:val="24"/>
          <w:lang w:val="ro-RO"/>
        </w:rPr>
        <w:t xml:space="preserve">nu este cazul. Proiectul este propus a se executa în </w:t>
      </w:r>
      <w:r>
        <w:rPr>
          <w:sz w:val="24"/>
          <w:szCs w:val="24"/>
          <w:lang w:val="ro-RO"/>
        </w:rPr>
        <w:t>intravilanul municipiului Brăila, într-o zonă cu funcțiuni mixte-servicii de sanatate, activitati culturale, sociale, economice, de învățământ, rezidențiale</w:t>
      </w:r>
      <w:r w:rsidRPr="00A22B06">
        <w:rPr>
          <w:sz w:val="24"/>
          <w:szCs w:val="24"/>
          <w:lang w:val="ro-RO"/>
        </w:rPr>
        <w:t xml:space="preserve"> și nu se propune în situri Natura 2000 și nici în perimetre de protecție sanitară sau hidrogeologică, zone protejate ;</w:t>
      </w:r>
    </w:p>
    <w:p w:rsidR="00264CDA" w:rsidRPr="00A22B06" w:rsidRDefault="00264CDA" w:rsidP="00264CDA">
      <w:pPr>
        <w:tabs>
          <w:tab w:val="center" w:pos="284"/>
          <w:tab w:val="right" w:pos="10065"/>
        </w:tabs>
        <w:autoSpaceDN w:val="0"/>
        <w:adjustRightInd w:val="0"/>
        <w:jc w:val="both"/>
        <w:rPr>
          <w:b/>
          <w:sz w:val="24"/>
          <w:szCs w:val="24"/>
          <w:lang w:val="ro-RO"/>
        </w:rPr>
      </w:pPr>
      <w:r w:rsidRPr="00A22B06">
        <w:rPr>
          <w:b/>
          <w:bCs/>
          <w:sz w:val="24"/>
          <w:szCs w:val="24"/>
          <w:lang w:val="ro-RO"/>
        </w:rPr>
        <w:t xml:space="preserve">6. </w:t>
      </w:r>
      <w:r w:rsidRPr="00A22B06">
        <w:rPr>
          <w:i/>
          <w:sz w:val="24"/>
          <w:szCs w:val="24"/>
          <w:lang w:val="ro-RO"/>
        </w:rPr>
        <w:t xml:space="preserve">zonele în care au existat deja cazuri de nerespectare a standardelor de calitate a mediului prevăzute în legislația națională și la nivelul Uniunii Europene relevante pentru proiect </w:t>
      </w:r>
      <w:r w:rsidRPr="00A22B06">
        <w:rPr>
          <w:b/>
          <w:sz w:val="24"/>
          <w:szCs w:val="24"/>
          <w:lang w:val="ro-RO"/>
        </w:rPr>
        <w:t>-</w:t>
      </w:r>
      <w:r w:rsidRPr="00A22B06">
        <w:rPr>
          <w:sz w:val="24"/>
          <w:szCs w:val="24"/>
          <w:lang w:val="ro-RO"/>
        </w:rPr>
        <w:t xml:space="preserve"> nu este cazul;</w:t>
      </w:r>
    </w:p>
    <w:p w:rsidR="00264CDA" w:rsidRDefault="00264CDA" w:rsidP="00264CDA">
      <w:pPr>
        <w:jc w:val="both"/>
        <w:rPr>
          <w:rStyle w:val="tli1"/>
          <w:sz w:val="24"/>
          <w:szCs w:val="24"/>
          <w:lang w:val="ro-RO"/>
        </w:rPr>
      </w:pPr>
      <w:r w:rsidRPr="00A22B06">
        <w:rPr>
          <w:rStyle w:val="tli1"/>
          <w:b/>
          <w:sz w:val="24"/>
          <w:szCs w:val="24"/>
          <w:lang w:val="ro-RO"/>
        </w:rPr>
        <w:t xml:space="preserve">7. </w:t>
      </w:r>
      <w:r w:rsidRPr="00A22B06">
        <w:rPr>
          <w:rStyle w:val="tli1"/>
          <w:i/>
          <w:color w:val="000000"/>
          <w:sz w:val="24"/>
          <w:szCs w:val="24"/>
          <w:lang w:val="ro-RO"/>
        </w:rPr>
        <w:t xml:space="preserve">zonele cu o densitate mare a populației </w:t>
      </w:r>
      <w:r w:rsidRPr="00A22B06">
        <w:rPr>
          <w:rStyle w:val="tli1"/>
          <w:color w:val="000000"/>
          <w:sz w:val="24"/>
          <w:szCs w:val="24"/>
          <w:lang w:val="ro-RO"/>
        </w:rPr>
        <w:t xml:space="preserve"> – </w:t>
      </w:r>
      <w:r>
        <w:rPr>
          <w:rStyle w:val="tli1"/>
          <w:color w:val="000000"/>
          <w:sz w:val="24"/>
          <w:szCs w:val="24"/>
          <w:lang w:val="ro-RO"/>
        </w:rPr>
        <w:t xml:space="preserve">nu este cazul- </w:t>
      </w:r>
      <w:r w:rsidRPr="00A22B06">
        <w:rPr>
          <w:rStyle w:val="tli1"/>
          <w:color w:val="000000"/>
          <w:sz w:val="24"/>
          <w:szCs w:val="24"/>
          <w:lang w:val="ro-RO"/>
        </w:rPr>
        <w:t>amplasamentul proiectului se află</w:t>
      </w:r>
      <w:r>
        <w:rPr>
          <w:rStyle w:val="tli1"/>
          <w:color w:val="000000"/>
          <w:sz w:val="24"/>
          <w:szCs w:val="24"/>
          <w:lang w:val="ro-RO"/>
        </w:rPr>
        <w:t xml:space="preserve"> in</w:t>
      </w:r>
      <w:r w:rsidRPr="00174F55">
        <w:rPr>
          <w:sz w:val="24"/>
          <w:szCs w:val="24"/>
          <w:lang w:val="ro-RO"/>
        </w:rPr>
        <w:t xml:space="preserve"> </w:t>
      </w:r>
      <w:r>
        <w:rPr>
          <w:sz w:val="24"/>
          <w:szCs w:val="24"/>
          <w:lang w:val="ro-RO"/>
        </w:rPr>
        <w:t>intravilanul municipiului Brăila, într-o zonă cu funcțiuni mixte-servicii de sanatate, activitati culturale, sociale, economice, de învățământ, rezidențiale</w:t>
      </w:r>
      <w:r w:rsidRPr="007511D8">
        <w:rPr>
          <w:spacing w:val="4"/>
          <w:sz w:val="24"/>
          <w:szCs w:val="24"/>
          <w:lang w:val="ro-RO"/>
        </w:rPr>
        <w:t>,</w:t>
      </w:r>
      <w:r w:rsidRPr="001A09BD">
        <w:rPr>
          <w:color w:val="000000"/>
          <w:sz w:val="24"/>
          <w:szCs w:val="24"/>
          <w:lang w:val="ro-RO"/>
        </w:rPr>
        <w:t xml:space="preserve"> </w:t>
      </w:r>
      <w:r>
        <w:rPr>
          <w:color w:val="000000"/>
          <w:sz w:val="24"/>
          <w:szCs w:val="24"/>
          <w:lang w:val="ro-RO"/>
        </w:rPr>
        <w:t xml:space="preserve">aflat în folosința </w:t>
      </w:r>
      <w:r w:rsidRPr="007511D8">
        <w:rPr>
          <w:spacing w:val="4"/>
          <w:sz w:val="24"/>
          <w:szCs w:val="24"/>
          <w:lang w:val="ro-RO"/>
        </w:rPr>
        <w:t>titularului, in cadrul aceluiași amplasament se realizează și alte servicii de sănătate publică</w:t>
      </w:r>
      <w:r w:rsidRPr="00A22B06">
        <w:rPr>
          <w:rStyle w:val="tli1"/>
          <w:sz w:val="24"/>
          <w:szCs w:val="24"/>
          <w:lang w:val="ro-RO"/>
        </w:rPr>
        <w:t>. Prin măsurile luate de constructor, respectiv titular privind realizarea lucrărilor și modul de gestionare al deșeurilor, lucrările nu vor avea un impact semnificativ asupra mediului și populației din zonă</w:t>
      </w:r>
      <w:r>
        <w:rPr>
          <w:rStyle w:val="tli1"/>
          <w:sz w:val="24"/>
          <w:szCs w:val="24"/>
          <w:lang w:val="ro-RO"/>
        </w:rPr>
        <w:t xml:space="preserve"> asa cum reiese :</w:t>
      </w:r>
    </w:p>
    <w:p w:rsidR="00264CDA" w:rsidRPr="00FD7B38" w:rsidRDefault="00264CDA" w:rsidP="00264CDA">
      <w:pPr>
        <w:numPr>
          <w:ilvl w:val="0"/>
          <w:numId w:val="158"/>
        </w:numPr>
        <w:jc w:val="both"/>
        <w:rPr>
          <w:rStyle w:val="tli1"/>
          <w:color w:val="000000"/>
          <w:sz w:val="24"/>
          <w:szCs w:val="24"/>
          <w:lang w:val="ro-RO"/>
        </w:rPr>
      </w:pPr>
      <w:r w:rsidRPr="00FD7B38">
        <w:rPr>
          <w:rStyle w:val="tli1"/>
          <w:color w:val="000000"/>
          <w:sz w:val="24"/>
          <w:szCs w:val="24"/>
          <w:lang w:val="ro-RO"/>
        </w:rPr>
        <w:t>din punctul de vedere nr. 2995/31.03.2020 emis de Direcția de Sanatate Publica a Județului Brăila și înregistrat la APM Brăila cu nr.5483/01.04.2020 care anexează Notificărea Asistenta de specialitate nr.41/12.02.2020 emisă de Direcția de Sanatate Publica a Județului Brăila  titularui, pentru realizarea acestui proiect;</w:t>
      </w:r>
    </w:p>
    <w:p w:rsidR="00264CDA" w:rsidRDefault="00264CDA" w:rsidP="00264CDA">
      <w:pPr>
        <w:jc w:val="both"/>
        <w:rPr>
          <w:rStyle w:val="tli1"/>
          <w:color w:val="000000"/>
          <w:sz w:val="24"/>
          <w:szCs w:val="24"/>
          <w:lang w:val="ro-RO"/>
        </w:rPr>
      </w:pPr>
      <w:r w:rsidRPr="008B668F">
        <w:rPr>
          <w:rStyle w:val="tli1"/>
          <w:b/>
          <w:color w:val="000000"/>
          <w:sz w:val="24"/>
          <w:szCs w:val="24"/>
          <w:lang w:val="ro-RO"/>
        </w:rPr>
        <w:t xml:space="preserve">8. </w:t>
      </w:r>
      <w:r w:rsidRPr="008B668F">
        <w:rPr>
          <w:rStyle w:val="tli1"/>
          <w:i/>
          <w:color w:val="000000"/>
          <w:sz w:val="24"/>
          <w:szCs w:val="24"/>
          <w:lang w:val="ro-RO"/>
        </w:rPr>
        <w:t>peisaje și situri importante din punct de vedere istoric, cultural sau arheologic</w:t>
      </w:r>
      <w:r w:rsidRPr="008B668F">
        <w:rPr>
          <w:rStyle w:val="tli1"/>
          <w:color w:val="000000"/>
          <w:sz w:val="24"/>
          <w:szCs w:val="24"/>
          <w:lang w:val="ro-RO"/>
        </w:rPr>
        <w:t xml:space="preserve"> – nu este cazul -amplasamentul pe care se vor realiza lucrările nu se află într-o zonă în care să existe monumente, ansambluri și situri arheologice cunoscute și/sau clasate, lucrările neavând un impact negativ asupra patrimoniului cultural național, conform punctului de vedere nr.</w:t>
      </w:r>
      <w:r>
        <w:rPr>
          <w:rStyle w:val="tli1"/>
          <w:color w:val="000000"/>
          <w:sz w:val="24"/>
          <w:szCs w:val="24"/>
          <w:lang w:val="ro-RO"/>
        </w:rPr>
        <w:t>1257</w:t>
      </w:r>
      <w:r w:rsidRPr="008B668F">
        <w:rPr>
          <w:rStyle w:val="tli1"/>
          <w:color w:val="000000"/>
          <w:sz w:val="24"/>
          <w:szCs w:val="24"/>
          <w:lang w:val="ro-RO"/>
        </w:rPr>
        <w:t>/</w:t>
      </w:r>
      <w:r>
        <w:rPr>
          <w:rStyle w:val="tli1"/>
          <w:color w:val="000000"/>
          <w:sz w:val="24"/>
          <w:szCs w:val="24"/>
          <w:lang w:val="ro-RO"/>
        </w:rPr>
        <w:t>07</w:t>
      </w:r>
      <w:r w:rsidRPr="008B668F">
        <w:rPr>
          <w:rStyle w:val="tli1"/>
          <w:color w:val="000000"/>
          <w:sz w:val="24"/>
          <w:szCs w:val="24"/>
          <w:lang w:val="ro-RO"/>
        </w:rPr>
        <w:t>.0</w:t>
      </w:r>
      <w:r>
        <w:rPr>
          <w:rStyle w:val="tli1"/>
          <w:color w:val="000000"/>
          <w:sz w:val="24"/>
          <w:szCs w:val="24"/>
          <w:lang w:val="ro-RO"/>
        </w:rPr>
        <w:t>4</w:t>
      </w:r>
      <w:r w:rsidRPr="008B668F">
        <w:rPr>
          <w:rStyle w:val="tli1"/>
          <w:color w:val="000000"/>
          <w:sz w:val="24"/>
          <w:szCs w:val="24"/>
          <w:lang w:val="ro-RO"/>
        </w:rPr>
        <w:t>.20</w:t>
      </w:r>
      <w:r>
        <w:rPr>
          <w:rStyle w:val="tli1"/>
          <w:color w:val="000000"/>
          <w:sz w:val="24"/>
          <w:szCs w:val="24"/>
          <w:lang w:val="ro-RO"/>
        </w:rPr>
        <w:t>20</w:t>
      </w:r>
      <w:r w:rsidRPr="008B668F">
        <w:rPr>
          <w:rStyle w:val="tli1"/>
          <w:color w:val="000000"/>
          <w:sz w:val="24"/>
          <w:szCs w:val="24"/>
          <w:lang w:val="ro-RO"/>
        </w:rPr>
        <w:t xml:space="preserve"> emis de Direcția Județeană pentru Cultură Brăila și  înregistrat la APM Brăila cu nr.</w:t>
      </w:r>
      <w:r>
        <w:rPr>
          <w:rStyle w:val="tli1"/>
          <w:color w:val="000000"/>
          <w:sz w:val="24"/>
          <w:szCs w:val="24"/>
          <w:lang w:val="ro-RO"/>
        </w:rPr>
        <w:t>6</w:t>
      </w:r>
      <w:r w:rsidRPr="008B668F">
        <w:rPr>
          <w:rStyle w:val="tli1"/>
          <w:color w:val="000000"/>
          <w:sz w:val="24"/>
          <w:szCs w:val="24"/>
          <w:lang w:val="ro-RO"/>
        </w:rPr>
        <w:t>0</w:t>
      </w:r>
      <w:r>
        <w:rPr>
          <w:rStyle w:val="tli1"/>
          <w:color w:val="000000"/>
          <w:sz w:val="24"/>
          <w:szCs w:val="24"/>
          <w:lang w:val="ro-RO"/>
        </w:rPr>
        <w:t>21</w:t>
      </w:r>
      <w:r w:rsidRPr="008B668F">
        <w:rPr>
          <w:rStyle w:val="tli1"/>
          <w:color w:val="000000"/>
          <w:sz w:val="24"/>
          <w:szCs w:val="24"/>
          <w:lang w:val="ro-RO"/>
        </w:rPr>
        <w:t>/1</w:t>
      </w:r>
      <w:r>
        <w:rPr>
          <w:rStyle w:val="tli1"/>
          <w:color w:val="000000"/>
          <w:sz w:val="24"/>
          <w:szCs w:val="24"/>
          <w:lang w:val="ro-RO"/>
        </w:rPr>
        <w:t>3</w:t>
      </w:r>
      <w:r w:rsidRPr="008B668F">
        <w:rPr>
          <w:rStyle w:val="tli1"/>
          <w:color w:val="000000"/>
          <w:sz w:val="24"/>
          <w:szCs w:val="24"/>
          <w:lang w:val="ro-RO"/>
        </w:rPr>
        <w:t>.0</w:t>
      </w:r>
      <w:r>
        <w:rPr>
          <w:rStyle w:val="tli1"/>
          <w:color w:val="000000"/>
          <w:sz w:val="24"/>
          <w:szCs w:val="24"/>
          <w:lang w:val="ro-RO"/>
        </w:rPr>
        <w:t>4.2020;</w:t>
      </w:r>
    </w:p>
    <w:p w:rsidR="00264CDA" w:rsidRPr="008B668F" w:rsidRDefault="00264CDA" w:rsidP="00264CDA">
      <w:pPr>
        <w:jc w:val="both"/>
        <w:rPr>
          <w:rStyle w:val="tli1"/>
          <w:color w:val="000000"/>
          <w:sz w:val="24"/>
          <w:szCs w:val="24"/>
          <w:lang w:val="ro-RO"/>
        </w:rPr>
      </w:pPr>
    </w:p>
    <w:p w:rsidR="00264CDA" w:rsidRPr="007511D8" w:rsidRDefault="00264CDA" w:rsidP="00264CDA">
      <w:pPr>
        <w:jc w:val="both"/>
        <w:rPr>
          <w:rStyle w:val="tpa1"/>
          <w:b/>
          <w:sz w:val="24"/>
          <w:szCs w:val="24"/>
          <w:u w:val="single"/>
          <w:lang w:val="ro-RO"/>
        </w:rPr>
      </w:pPr>
      <w:r>
        <w:rPr>
          <w:rStyle w:val="tli1"/>
          <w:sz w:val="24"/>
          <w:szCs w:val="24"/>
          <w:lang w:val="ro-RO"/>
        </w:rPr>
        <w:t xml:space="preserve"> </w:t>
      </w:r>
      <w:r w:rsidRPr="00A22B06">
        <w:rPr>
          <w:rStyle w:val="tpa1"/>
          <w:b/>
          <w:sz w:val="24"/>
          <w:szCs w:val="24"/>
          <w:lang w:val="ro-RO"/>
        </w:rPr>
        <w:t>3)</w:t>
      </w:r>
      <w:r w:rsidRPr="00A22B06">
        <w:rPr>
          <w:rStyle w:val="tpa1"/>
          <w:sz w:val="24"/>
          <w:szCs w:val="24"/>
          <w:lang w:val="ro-RO"/>
        </w:rPr>
        <w:t xml:space="preserve"> </w:t>
      </w:r>
      <w:r w:rsidRPr="007511D8">
        <w:rPr>
          <w:rStyle w:val="tpa1"/>
          <w:b/>
          <w:sz w:val="24"/>
          <w:szCs w:val="24"/>
          <w:u w:val="single"/>
          <w:lang w:val="ro-RO"/>
        </w:rPr>
        <w:t>Tipurile şi caracteristicile impactului potential</w:t>
      </w:r>
    </w:p>
    <w:p w:rsidR="00264CDA" w:rsidRPr="00A22B06" w:rsidRDefault="00264CDA" w:rsidP="00264CDA">
      <w:pPr>
        <w:jc w:val="both"/>
        <w:rPr>
          <w:sz w:val="24"/>
          <w:szCs w:val="24"/>
          <w:lang w:val="ro-RO"/>
        </w:rPr>
      </w:pPr>
    </w:p>
    <w:p w:rsidR="00264CDA" w:rsidRPr="00A22B06" w:rsidRDefault="00264CDA" w:rsidP="00264CDA">
      <w:pPr>
        <w:shd w:val="clear" w:color="auto" w:fill="FFFFFF"/>
        <w:jc w:val="both"/>
        <w:rPr>
          <w:sz w:val="24"/>
          <w:szCs w:val="24"/>
          <w:lang w:val="ro-RO"/>
        </w:rPr>
      </w:pPr>
      <w:r w:rsidRPr="00A22B06">
        <w:rPr>
          <w:rStyle w:val="li1"/>
          <w:sz w:val="24"/>
          <w:szCs w:val="24"/>
          <w:lang w:val="ro-RO"/>
        </w:rPr>
        <w:t>a) Importanța și e</w:t>
      </w:r>
      <w:r w:rsidRPr="00A22B06">
        <w:rPr>
          <w:rStyle w:val="tli1"/>
          <w:b/>
          <w:sz w:val="24"/>
          <w:szCs w:val="24"/>
          <w:lang w:val="ro-RO"/>
        </w:rPr>
        <w:t xml:space="preserve">xtinderea spațială a impactului - </w:t>
      </w:r>
      <w:r w:rsidRPr="00A22B06">
        <w:rPr>
          <w:rStyle w:val="tli1"/>
          <w:sz w:val="24"/>
          <w:szCs w:val="24"/>
          <w:lang w:val="ro-RO"/>
        </w:rPr>
        <w:t>i</w:t>
      </w:r>
      <w:r w:rsidRPr="00A22B06">
        <w:rPr>
          <w:sz w:val="24"/>
          <w:szCs w:val="24"/>
          <w:lang w:val="ro-RO"/>
        </w:rPr>
        <w:t xml:space="preserve">mpactul se va manifesta local, temporar, pe suprafețe bine stabilite, numai în zonele de lucru și nu se va extinde asupra altor zone sau areale sensibile, </w:t>
      </w:r>
      <w:r w:rsidRPr="00A22B06">
        <w:rPr>
          <w:rStyle w:val="tli1"/>
          <w:sz w:val="24"/>
          <w:szCs w:val="24"/>
          <w:lang w:val="ro-RO"/>
        </w:rPr>
        <w:t xml:space="preserve">în condițiile respectării condițiilor impuse prin prezenta </w:t>
      </w:r>
      <w:r>
        <w:rPr>
          <w:rStyle w:val="tli1"/>
          <w:sz w:val="24"/>
          <w:szCs w:val="24"/>
          <w:lang w:val="ro-RO"/>
        </w:rPr>
        <w:t>D</w:t>
      </w:r>
      <w:r w:rsidRPr="00A22B06">
        <w:rPr>
          <w:rStyle w:val="tli1"/>
          <w:sz w:val="24"/>
          <w:szCs w:val="24"/>
          <w:lang w:val="ro-RO"/>
        </w:rPr>
        <w:t>ecizie</w:t>
      </w:r>
      <w:r w:rsidRPr="00A22B06">
        <w:rPr>
          <w:sz w:val="24"/>
          <w:szCs w:val="24"/>
          <w:lang w:val="ro-RO"/>
        </w:rPr>
        <w:t xml:space="preserve">;  </w:t>
      </w:r>
    </w:p>
    <w:p w:rsidR="00264CDA" w:rsidRPr="00A22B06" w:rsidRDefault="00264CDA" w:rsidP="00264CDA">
      <w:pPr>
        <w:shd w:val="clear" w:color="auto" w:fill="FFFFFF"/>
        <w:jc w:val="both"/>
        <w:rPr>
          <w:b/>
          <w:sz w:val="24"/>
          <w:szCs w:val="24"/>
          <w:lang w:val="ro-RO"/>
        </w:rPr>
      </w:pPr>
      <w:r w:rsidRPr="00A22B06">
        <w:rPr>
          <w:b/>
          <w:sz w:val="24"/>
          <w:szCs w:val="24"/>
          <w:lang w:val="ro-RO"/>
        </w:rPr>
        <w:lastRenderedPageBreak/>
        <w:t xml:space="preserve">b) Natura impactului - </w:t>
      </w:r>
      <w:r w:rsidRPr="00A22B06">
        <w:rPr>
          <w:rStyle w:val="tli1"/>
          <w:sz w:val="24"/>
          <w:szCs w:val="24"/>
          <w:lang w:val="ro-RO"/>
        </w:rPr>
        <w:t>impactul generat de lucrările propuse prin proiect va fi pe termen scurt și temporar, care se va manifesta doar pe perioada executării lucrărilor;</w:t>
      </w:r>
    </w:p>
    <w:p w:rsidR="00264CDA" w:rsidRPr="00A22B06" w:rsidRDefault="00264CDA" w:rsidP="00264CDA">
      <w:pPr>
        <w:shd w:val="clear" w:color="auto" w:fill="FFFFFF"/>
        <w:jc w:val="both"/>
        <w:rPr>
          <w:b/>
          <w:sz w:val="24"/>
          <w:szCs w:val="24"/>
          <w:lang w:val="ro-RO"/>
        </w:rPr>
      </w:pPr>
      <w:r w:rsidRPr="00A22B06">
        <w:rPr>
          <w:rStyle w:val="li1"/>
          <w:sz w:val="24"/>
          <w:szCs w:val="24"/>
          <w:lang w:val="ro-RO"/>
        </w:rPr>
        <w:t xml:space="preserve">c) </w:t>
      </w:r>
      <w:r w:rsidRPr="00A22B06">
        <w:rPr>
          <w:rStyle w:val="tli1"/>
          <w:b/>
          <w:sz w:val="24"/>
          <w:szCs w:val="24"/>
          <w:lang w:val="ro-RO"/>
        </w:rPr>
        <w:t>Natura transfrontalieră a impactului -</w:t>
      </w:r>
      <w:r w:rsidRPr="00A22B06">
        <w:rPr>
          <w:sz w:val="24"/>
          <w:szCs w:val="24"/>
          <w:lang w:val="ro-RO"/>
        </w:rPr>
        <w:t xml:space="preserve"> </w:t>
      </w:r>
      <w:r w:rsidRPr="00A22B06">
        <w:rPr>
          <w:rStyle w:val="tli1"/>
          <w:sz w:val="24"/>
          <w:szCs w:val="24"/>
          <w:lang w:val="ro-RO"/>
        </w:rPr>
        <w:t>proiectul propus nu va produce efecte transfrontieră;</w:t>
      </w:r>
    </w:p>
    <w:p w:rsidR="00264CDA" w:rsidRPr="00A22B06" w:rsidRDefault="00264CDA" w:rsidP="00264CDA">
      <w:pPr>
        <w:jc w:val="both"/>
        <w:rPr>
          <w:sz w:val="24"/>
          <w:szCs w:val="24"/>
          <w:lang w:val="ro-RO"/>
        </w:rPr>
      </w:pPr>
      <w:r w:rsidRPr="00A22B06">
        <w:rPr>
          <w:rStyle w:val="li1"/>
          <w:sz w:val="24"/>
          <w:szCs w:val="24"/>
          <w:lang w:val="ro-RO"/>
        </w:rPr>
        <w:t xml:space="preserve">d) </w:t>
      </w:r>
      <w:r w:rsidRPr="00A22B06">
        <w:rPr>
          <w:rStyle w:val="tli1"/>
          <w:b/>
          <w:sz w:val="24"/>
          <w:szCs w:val="24"/>
          <w:lang w:val="ro-RO"/>
        </w:rPr>
        <w:t xml:space="preserve">Intensitatea şi complexitatea impactului – </w:t>
      </w:r>
      <w:r w:rsidRPr="00A22B06">
        <w:rPr>
          <w:rStyle w:val="tli1"/>
          <w:sz w:val="24"/>
          <w:szCs w:val="24"/>
          <w:lang w:val="ro-RO"/>
        </w:rPr>
        <w:t>impactul generat de lucrările de construcții pe perioada execuției va fi redus, se va manifesta temporar numai în zona amplasamentului;</w:t>
      </w:r>
    </w:p>
    <w:p w:rsidR="00264CDA" w:rsidRPr="00A22B06" w:rsidRDefault="00264CDA" w:rsidP="00264CDA">
      <w:pPr>
        <w:jc w:val="both"/>
        <w:rPr>
          <w:sz w:val="24"/>
          <w:szCs w:val="24"/>
          <w:lang w:val="ro-RO"/>
        </w:rPr>
      </w:pPr>
      <w:r w:rsidRPr="00A22B06">
        <w:rPr>
          <w:rStyle w:val="li1"/>
          <w:sz w:val="24"/>
          <w:szCs w:val="24"/>
          <w:lang w:val="ro-RO"/>
        </w:rPr>
        <w:t xml:space="preserve">e) </w:t>
      </w:r>
      <w:r w:rsidRPr="00A22B06">
        <w:rPr>
          <w:rStyle w:val="tli1"/>
          <w:b/>
          <w:sz w:val="24"/>
          <w:szCs w:val="24"/>
          <w:lang w:val="ro-RO"/>
        </w:rPr>
        <w:t>Probabilitatea impactului –</w:t>
      </w:r>
      <w:r w:rsidRPr="00A22B06">
        <w:rPr>
          <w:sz w:val="24"/>
          <w:szCs w:val="24"/>
          <w:lang w:val="ro-RO"/>
        </w:rPr>
        <w:t xml:space="preserve"> probabilitatea de apariție a </w:t>
      </w:r>
      <w:r w:rsidRPr="00A22B06">
        <w:rPr>
          <w:rStyle w:val="tli1"/>
          <w:sz w:val="24"/>
          <w:szCs w:val="24"/>
          <w:lang w:val="ro-RO"/>
        </w:rPr>
        <w:t>impactului este redusă prin măsurile de prevenire stabilite, probabilitatea apariției fiind pe perioada execuției proiectului;</w:t>
      </w:r>
    </w:p>
    <w:p w:rsidR="00264CDA" w:rsidRPr="00A22B06" w:rsidRDefault="00264CDA" w:rsidP="00264CDA">
      <w:pPr>
        <w:jc w:val="both"/>
        <w:rPr>
          <w:rFonts w:eastAsiaTheme="majorEastAsia"/>
          <w:lang w:val="ro-RO"/>
        </w:rPr>
      </w:pPr>
      <w:r w:rsidRPr="00A22B06">
        <w:rPr>
          <w:rStyle w:val="li1"/>
          <w:sz w:val="24"/>
          <w:szCs w:val="24"/>
          <w:lang w:val="ro-RO"/>
        </w:rPr>
        <w:t>f) Debutul, d</w:t>
      </w:r>
      <w:r w:rsidRPr="00A22B06">
        <w:rPr>
          <w:rStyle w:val="tli1"/>
          <w:b/>
          <w:sz w:val="24"/>
          <w:szCs w:val="24"/>
          <w:lang w:val="ro-RO"/>
        </w:rPr>
        <w:t>urata, frecvenţa şi reversibilitateapreconizate ale impactului –</w:t>
      </w:r>
      <w:r w:rsidRPr="00A22B06">
        <w:rPr>
          <w:sz w:val="24"/>
          <w:szCs w:val="24"/>
          <w:lang w:val="ro-RO"/>
        </w:rPr>
        <w:t xml:space="preserve"> impactul se va manifesta în timpul execuției proiectului </w:t>
      </w:r>
      <w:r>
        <w:rPr>
          <w:sz w:val="24"/>
          <w:szCs w:val="24"/>
          <w:lang w:val="ro-RO"/>
        </w:rPr>
        <w:t xml:space="preserve">temporar </w:t>
      </w:r>
      <w:r w:rsidRPr="00A22B06">
        <w:rPr>
          <w:sz w:val="24"/>
          <w:szCs w:val="24"/>
          <w:lang w:val="ro-RO"/>
        </w:rPr>
        <w:t>și va fi reversibil,</w:t>
      </w:r>
      <w:r w:rsidRPr="00A22B06">
        <w:rPr>
          <w:rStyle w:val="tli1"/>
          <w:sz w:val="24"/>
          <w:szCs w:val="24"/>
          <w:lang w:val="ro-RO"/>
        </w:rPr>
        <w:t xml:space="preserve"> impactul va fi redus cu condiția respectării prevederilor documentației tehnice și a condițiilor din prezenta </w:t>
      </w:r>
      <w:r>
        <w:rPr>
          <w:rStyle w:val="tli1"/>
          <w:sz w:val="24"/>
          <w:szCs w:val="24"/>
          <w:lang w:val="ro-RO"/>
        </w:rPr>
        <w:t>D</w:t>
      </w:r>
      <w:r w:rsidRPr="00A22B06">
        <w:rPr>
          <w:rStyle w:val="tli1"/>
          <w:sz w:val="24"/>
          <w:szCs w:val="24"/>
          <w:lang w:val="ro-RO"/>
        </w:rPr>
        <w:t>ecizie</w:t>
      </w:r>
      <w:r w:rsidRPr="00A22B06">
        <w:rPr>
          <w:rFonts w:eastAsiaTheme="majorEastAsia"/>
          <w:lang w:val="ro-RO"/>
        </w:rPr>
        <w:t>;</w:t>
      </w:r>
    </w:p>
    <w:p w:rsidR="00264CDA" w:rsidRPr="00A22B06" w:rsidRDefault="00264CDA" w:rsidP="00264CDA">
      <w:pPr>
        <w:jc w:val="both"/>
        <w:rPr>
          <w:rFonts w:eastAsiaTheme="majorEastAsia"/>
          <w:color w:val="000000"/>
          <w:lang w:val="ro-RO"/>
        </w:rPr>
      </w:pPr>
      <w:r w:rsidRPr="00A22B06">
        <w:rPr>
          <w:rFonts w:eastAsiaTheme="majorEastAsia"/>
          <w:b/>
          <w:lang w:val="ro-RO"/>
        </w:rPr>
        <w:t xml:space="preserve">g) Cumularea impactului cu impactul altor proiecte existente și/sau aprobate - </w:t>
      </w:r>
      <w:r w:rsidRPr="00A22B06">
        <w:rPr>
          <w:rFonts w:eastAsiaTheme="majorEastAsia"/>
          <w:color w:val="000000"/>
          <w:lang w:val="ro-RO"/>
        </w:rPr>
        <w:t>nu este cazul</w:t>
      </w:r>
      <w:r w:rsidRPr="00A22B06">
        <w:rPr>
          <w:rFonts w:eastAsiaTheme="majorEastAsia"/>
          <w:b/>
          <w:color w:val="000000"/>
          <w:lang w:val="ro-RO"/>
        </w:rPr>
        <w:t xml:space="preserve"> </w:t>
      </w:r>
      <w:r w:rsidRPr="00A22B06">
        <w:rPr>
          <w:color w:val="000000"/>
          <w:sz w:val="24"/>
          <w:szCs w:val="24"/>
          <w:lang w:val="ro-RO"/>
        </w:rPr>
        <w:t>Prezentul proiect propune executarea</w:t>
      </w:r>
      <w:r>
        <w:rPr>
          <w:color w:val="000000"/>
          <w:sz w:val="24"/>
          <w:szCs w:val="24"/>
          <w:lang w:val="ro-RO"/>
        </w:rPr>
        <w:t xml:space="preserve"> unor lucrari de modernizare si reabilitare a unei statii de irigatii, inclusiv sistemul de alimentare si distribuire cu apa</w:t>
      </w:r>
      <w:r w:rsidRPr="00A22B06">
        <w:rPr>
          <w:color w:val="000000"/>
          <w:spacing w:val="4"/>
          <w:sz w:val="24"/>
          <w:szCs w:val="24"/>
        </w:rPr>
        <w:t xml:space="preserve">, iar in vecinatate nu se  </w:t>
      </w:r>
      <w:r>
        <w:rPr>
          <w:color w:val="000000"/>
          <w:spacing w:val="4"/>
          <w:sz w:val="24"/>
          <w:szCs w:val="24"/>
        </w:rPr>
        <w:t>cunosc</w:t>
      </w:r>
      <w:r w:rsidRPr="00A22B06">
        <w:rPr>
          <w:color w:val="000000"/>
          <w:spacing w:val="4"/>
          <w:sz w:val="24"/>
          <w:szCs w:val="24"/>
        </w:rPr>
        <w:t xml:space="preserve"> proiecte </w:t>
      </w:r>
      <w:r>
        <w:rPr>
          <w:color w:val="000000"/>
          <w:spacing w:val="4"/>
          <w:sz w:val="24"/>
          <w:szCs w:val="24"/>
        </w:rPr>
        <w:t>similar;</w:t>
      </w:r>
    </w:p>
    <w:p w:rsidR="00264CDA" w:rsidRDefault="00264CDA" w:rsidP="00264CDA">
      <w:pPr>
        <w:jc w:val="both"/>
        <w:rPr>
          <w:rFonts w:eastAsiaTheme="majorEastAsia"/>
          <w:lang w:val="ro-RO"/>
        </w:rPr>
      </w:pPr>
      <w:r w:rsidRPr="00A22B06">
        <w:rPr>
          <w:rFonts w:eastAsiaTheme="majorEastAsia"/>
          <w:b/>
          <w:lang w:val="ro-RO"/>
        </w:rPr>
        <w:t>h) Posibilitatea de reducere efectivă a impactului</w:t>
      </w:r>
      <w:r w:rsidRPr="00A22B06">
        <w:rPr>
          <w:rFonts w:eastAsiaTheme="majorEastAsia"/>
          <w:lang w:val="ro-RO"/>
        </w:rPr>
        <w:t xml:space="preserve"> – prin respectarea condițiilor de realizare a proiectului prevăzute în prezenta </w:t>
      </w:r>
      <w:r>
        <w:rPr>
          <w:rFonts w:eastAsiaTheme="majorEastAsia"/>
          <w:lang w:val="ro-RO"/>
        </w:rPr>
        <w:t>D</w:t>
      </w:r>
      <w:r w:rsidRPr="00A22B06">
        <w:rPr>
          <w:rFonts w:eastAsiaTheme="majorEastAsia"/>
          <w:lang w:val="ro-RO"/>
        </w:rPr>
        <w:t xml:space="preserve">ecizie de </w:t>
      </w:r>
      <w:r>
        <w:rPr>
          <w:rFonts w:eastAsiaTheme="majorEastAsia"/>
          <w:lang w:val="ro-RO"/>
        </w:rPr>
        <w:t>Încadrare;</w:t>
      </w:r>
    </w:p>
    <w:p w:rsidR="00264CDA" w:rsidRDefault="00264CDA" w:rsidP="00264CDA">
      <w:pPr>
        <w:jc w:val="both"/>
        <w:rPr>
          <w:rFonts w:eastAsiaTheme="majorEastAsia"/>
          <w:lang w:val="ro-RO"/>
        </w:rPr>
      </w:pPr>
    </w:p>
    <w:p w:rsidR="00264CDA" w:rsidRDefault="00264CDA" w:rsidP="00264CDA">
      <w:pPr>
        <w:jc w:val="both"/>
        <w:rPr>
          <w:rFonts w:eastAsiaTheme="majorEastAsia"/>
          <w:lang w:val="ro-RO"/>
        </w:rPr>
      </w:pPr>
      <w:r w:rsidRPr="00A22B06">
        <w:rPr>
          <w:rFonts w:eastAsiaTheme="majorEastAsia"/>
          <w:b/>
          <w:u w:val="single"/>
          <w:lang w:val="ro-RO"/>
        </w:rPr>
        <w:t>4) Membrii Comisiei de Analiza Tehnica (CAT)</w:t>
      </w:r>
      <w:r w:rsidRPr="00A22B06">
        <w:rPr>
          <w:rFonts w:eastAsiaTheme="majorEastAsia"/>
          <w:lang w:val="ro-RO"/>
        </w:rPr>
        <w:t xml:space="preserve"> constituita prin Ordin de Prefect </w:t>
      </w:r>
      <w:r w:rsidRPr="00587142">
        <w:rPr>
          <w:rFonts w:eastAsiaTheme="majorEastAsia"/>
          <w:b/>
          <w:lang w:val="ro-RO"/>
        </w:rPr>
        <w:t>au emis puncte de vedere favorabile</w:t>
      </w:r>
      <w:r w:rsidRPr="00A22B06">
        <w:rPr>
          <w:rFonts w:eastAsiaTheme="majorEastAsia"/>
          <w:lang w:val="ro-RO"/>
        </w:rPr>
        <w:t xml:space="preserve"> cu privire la potentialul impact asupra populatiei, sanatatii umane, biodiversitate, terenurile, solul, apa, aerul si clima, bunurile materiale, patrimoniul cultural si peisajul</w:t>
      </w:r>
      <w:r>
        <w:rPr>
          <w:rFonts w:eastAsiaTheme="majorEastAsia"/>
          <w:lang w:val="ro-RO"/>
        </w:rPr>
        <w:t>;</w:t>
      </w:r>
    </w:p>
    <w:p w:rsidR="00264CDA" w:rsidRPr="00A22B06" w:rsidRDefault="00264CDA" w:rsidP="00264CDA">
      <w:pPr>
        <w:jc w:val="both"/>
        <w:rPr>
          <w:rFonts w:eastAsiaTheme="majorEastAsia"/>
          <w:lang w:val="ro-RO"/>
        </w:rPr>
      </w:pPr>
    </w:p>
    <w:p w:rsidR="00264CDA" w:rsidRPr="008024FB" w:rsidRDefault="00264CDA" w:rsidP="00264CDA">
      <w:pPr>
        <w:spacing w:before="120"/>
        <w:ind w:right="-86"/>
        <w:jc w:val="both"/>
        <w:rPr>
          <w:rStyle w:val="tpa1"/>
          <w:sz w:val="24"/>
          <w:szCs w:val="24"/>
          <w:lang w:val="ro-RO"/>
        </w:rPr>
      </w:pPr>
      <w:r w:rsidRPr="008024FB">
        <w:rPr>
          <w:rStyle w:val="tpa1"/>
          <w:b/>
          <w:i/>
          <w:sz w:val="24"/>
          <w:szCs w:val="24"/>
          <w:u w:val="single"/>
          <w:lang w:val="ro-RO"/>
        </w:rPr>
        <w:t>Condiţiile de realizare a proiectului</w:t>
      </w:r>
      <w:r w:rsidRPr="008024FB">
        <w:rPr>
          <w:rStyle w:val="tpa1"/>
          <w:sz w:val="24"/>
          <w:szCs w:val="24"/>
          <w:lang w:val="ro-RO"/>
        </w:rPr>
        <w:t>:</w:t>
      </w:r>
    </w:p>
    <w:p w:rsidR="00264CDA" w:rsidRPr="00A22B06" w:rsidRDefault="00264CDA" w:rsidP="00264CDA">
      <w:pPr>
        <w:numPr>
          <w:ilvl w:val="0"/>
          <w:numId w:val="2"/>
        </w:numPr>
        <w:ind w:left="426" w:right="-91"/>
        <w:jc w:val="both"/>
        <w:rPr>
          <w:bCs/>
          <w:sz w:val="24"/>
          <w:szCs w:val="24"/>
          <w:lang w:val="ro-RO"/>
        </w:rPr>
      </w:pPr>
      <w:r w:rsidRPr="00A22B06">
        <w:rPr>
          <w:bCs/>
          <w:sz w:val="24"/>
          <w:szCs w:val="24"/>
          <w:lang w:val="ro-RO"/>
        </w:rPr>
        <w:t xml:space="preserve">Lucrările se vor executa cu respectarea amplasamentului şi a documentaţiei tehnice depuse, a normativelor şi prescripţiilor tehnice specifice </w:t>
      </w:r>
      <w:r w:rsidRPr="00A22B06">
        <w:rPr>
          <w:sz w:val="24"/>
          <w:szCs w:val="24"/>
          <w:lang w:val="ro-RO"/>
        </w:rPr>
        <w:t xml:space="preserve">pentru lucrările de </w:t>
      </w:r>
      <w:r w:rsidRPr="00A22B06">
        <w:rPr>
          <w:bCs/>
          <w:sz w:val="24"/>
          <w:szCs w:val="24"/>
          <w:lang w:val="ro-RO"/>
        </w:rPr>
        <w:t>construire a obiectivu</w:t>
      </w:r>
      <w:r>
        <w:rPr>
          <w:bCs/>
          <w:sz w:val="24"/>
          <w:szCs w:val="24"/>
          <w:lang w:val="ro-RO"/>
        </w:rPr>
        <w:t>lui, conform proiectului propus;</w:t>
      </w:r>
    </w:p>
    <w:p w:rsidR="00264CDA" w:rsidRPr="00A22B06" w:rsidRDefault="00264CDA" w:rsidP="00264CDA">
      <w:pPr>
        <w:numPr>
          <w:ilvl w:val="0"/>
          <w:numId w:val="2"/>
        </w:numPr>
        <w:ind w:left="426" w:right="-91"/>
        <w:jc w:val="both"/>
        <w:rPr>
          <w:bCs/>
          <w:sz w:val="24"/>
          <w:szCs w:val="24"/>
          <w:lang w:val="ro-RO"/>
        </w:rPr>
      </w:pPr>
      <w:r w:rsidRPr="00A22B06">
        <w:rPr>
          <w:bCs/>
          <w:sz w:val="24"/>
          <w:szCs w:val="24"/>
          <w:lang w:val="ro-RO"/>
        </w:rPr>
        <w:t>La finalizarea lucrărilor terenurile ocupate temporar vor fi aduse la forma inițială;</w:t>
      </w:r>
    </w:p>
    <w:p w:rsidR="00264CDA" w:rsidRPr="00A22B06" w:rsidRDefault="00264CDA" w:rsidP="00264CDA">
      <w:pPr>
        <w:numPr>
          <w:ilvl w:val="0"/>
          <w:numId w:val="2"/>
        </w:numPr>
        <w:ind w:left="426" w:right="-91"/>
        <w:jc w:val="both"/>
        <w:rPr>
          <w:bCs/>
          <w:sz w:val="24"/>
          <w:szCs w:val="24"/>
          <w:lang w:val="ro-RO"/>
        </w:rPr>
      </w:pPr>
      <w:r w:rsidRPr="00A22B06">
        <w:rPr>
          <w:bCs/>
          <w:sz w:val="24"/>
          <w:szCs w:val="24"/>
          <w:lang w:val="ro-RO"/>
        </w:rPr>
        <w:t>Pentru toate lucrările din cadrul proiectului, executate de către diverşi prestatori de servicii pe bază de contract, responsabilitatea privind protecţia factorilor de mediu pe amplasamen</w:t>
      </w:r>
      <w:r>
        <w:rPr>
          <w:bCs/>
          <w:sz w:val="24"/>
          <w:szCs w:val="24"/>
          <w:lang w:val="ro-RO"/>
        </w:rPr>
        <w:t>t revine titularului de proiect;</w:t>
      </w:r>
    </w:p>
    <w:p w:rsidR="00264CDA" w:rsidRPr="00A22B06" w:rsidRDefault="00264CDA" w:rsidP="00264CDA">
      <w:pPr>
        <w:numPr>
          <w:ilvl w:val="0"/>
          <w:numId w:val="2"/>
        </w:numPr>
        <w:ind w:left="426" w:right="-91"/>
        <w:jc w:val="both"/>
        <w:rPr>
          <w:bCs/>
          <w:sz w:val="24"/>
          <w:szCs w:val="24"/>
          <w:lang w:val="ro-RO"/>
        </w:rPr>
      </w:pPr>
      <w:r w:rsidRPr="00A22B06">
        <w:rPr>
          <w:sz w:val="24"/>
          <w:szCs w:val="24"/>
          <w:lang w:val="ro-RO" w:eastAsia="ro-RO"/>
        </w:rPr>
        <w:t>Se vor respecta etapele de execuţie a proiectului conform documentației ce a stat la baza emiterii actului de reglementare ș</w:t>
      </w:r>
      <w:r>
        <w:rPr>
          <w:sz w:val="24"/>
          <w:szCs w:val="24"/>
          <w:lang w:val="ro-RO" w:eastAsia="ro-RO"/>
        </w:rPr>
        <w:t>i a disciplinei tehnologice;</w:t>
      </w:r>
    </w:p>
    <w:p w:rsidR="00264CDA" w:rsidRPr="00A22B06" w:rsidRDefault="00264CDA" w:rsidP="00264CDA">
      <w:pPr>
        <w:numPr>
          <w:ilvl w:val="0"/>
          <w:numId w:val="2"/>
        </w:numPr>
        <w:ind w:left="450" w:right="-91"/>
        <w:jc w:val="both"/>
        <w:rPr>
          <w:bCs/>
          <w:sz w:val="24"/>
          <w:szCs w:val="24"/>
          <w:lang w:val="ro-RO"/>
        </w:rPr>
      </w:pPr>
      <w:r w:rsidRPr="00A22B06">
        <w:rPr>
          <w:bCs/>
          <w:sz w:val="24"/>
          <w:szCs w:val="24"/>
          <w:lang w:val="ro-RO"/>
        </w:rPr>
        <w:t xml:space="preserve">Stropirea cu apă a suprafețelor de șantier generatoare de pulberi și oprirea lucrărilor care produc mult praf în perioadele cu vânt puternic; </w:t>
      </w:r>
    </w:p>
    <w:p w:rsidR="00264CDA" w:rsidRPr="00A22B06" w:rsidRDefault="00264CDA" w:rsidP="00264CDA">
      <w:pPr>
        <w:numPr>
          <w:ilvl w:val="0"/>
          <w:numId w:val="2"/>
        </w:numPr>
        <w:ind w:left="450" w:right="-91"/>
        <w:jc w:val="both"/>
        <w:rPr>
          <w:bCs/>
          <w:sz w:val="24"/>
          <w:szCs w:val="24"/>
          <w:lang w:val="ro-RO"/>
        </w:rPr>
      </w:pPr>
      <w:r w:rsidRPr="00A22B06">
        <w:rPr>
          <w:bCs/>
          <w:sz w:val="24"/>
          <w:szCs w:val="24"/>
          <w:lang w:val="ro-RO"/>
        </w:rPr>
        <w:t xml:space="preserve">Luarea măsurilor de reducere a emisiilor de pulberi în atmosferă atât în timpul realizării lucrărilor de execuție, cât și pe timpul manipulării materialelor </w:t>
      </w:r>
      <w:r>
        <w:rPr>
          <w:bCs/>
          <w:sz w:val="24"/>
          <w:szCs w:val="24"/>
          <w:lang w:val="ro-RO"/>
        </w:rPr>
        <w:t>și deșeurilor ce conțin pulberi;</w:t>
      </w:r>
    </w:p>
    <w:p w:rsidR="00264CDA" w:rsidRPr="00A22B06" w:rsidRDefault="00264CDA" w:rsidP="00264CDA">
      <w:pPr>
        <w:numPr>
          <w:ilvl w:val="0"/>
          <w:numId w:val="2"/>
        </w:numPr>
        <w:ind w:left="426" w:right="-91"/>
        <w:jc w:val="both"/>
        <w:rPr>
          <w:sz w:val="24"/>
          <w:szCs w:val="24"/>
          <w:lang w:val="ro-RO" w:eastAsia="ro-RO"/>
        </w:rPr>
      </w:pPr>
      <w:r w:rsidRPr="00A22B06">
        <w:rPr>
          <w:sz w:val="24"/>
          <w:szCs w:val="24"/>
          <w:lang w:val="ro-RO" w:eastAsia="ro-RO"/>
        </w:rPr>
        <w:t>Executarea lucrărilor se va realiza fără afectarea vecinătăților, precum și a altor instalaţii tehnologice şi utilităţi e</w:t>
      </w:r>
      <w:r>
        <w:rPr>
          <w:sz w:val="24"/>
          <w:szCs w:val="24"/>
          <w:lang w:val="ro-RO" w:eastAsia="ro-RO"/>
        </w:rPr>
        <w:t>xistente pe traseul proiectului;</w:t>
      </w:r>
    </w:p>
    <w:p w:rsidR="00264CDA" w:rsidRPr="00A22B06" w:rsidRDefault="00264CDA" w:rsidP="00264CDA">
      <w:pPr>
        <w:numPr>
          <w:ilvl w:val="0"/>
          <w:numId w:val="7"/>
        </w:numPr>
        <w:tabs>
          <w:tab w:val="left" w:pos="450"/>
        </w:tabs>
        <w:ind w:left="450" w:right="-91"/>
        <w:jc w:val="both"/>
        <w:rPr>
          <w:bCs/>
          <w:sz w:val="24"/>
          <w:szCs w:val="24"/>
          <w:lang w:val="ro-RO"/>
        </w:rPr>
      </w:pPr>
      <w:r w:rsidRPr="00A22B06">
        <w:rPr>
          <w:bCs/>
          <w:sz w:val="24"/>
          <w:szCs w:val="24"/>
          <w:lang w:val="ro-RO"/>
        </w:rPr>
        <w:t>Luarea de măsuri pentru menținerea tuturor utilajelor și a mijloacelor de transport în parametrii de omologare prin verificări periodice, cât și prin întreținerea corespunzătoare pe toată durata de execuție a lucrărilor, astfel încât emisiile de la motoarele termice să nu depăseacă valorile limit</w:t>
      </w:r>
      <w:r>
        <w:rPr>
          <w:bCs/>
          <w:sz w:val="24"/>
          <w:szCs w:val="24"/>
          <w:lang w:val="ro-RO"/>
        </w:rPr>
        <w:t>ă pentru care au fost omologate;</w:t>
      </w:r>
    </w:p>
    <w:p w:rsidR="00264CDA" w:rsidRPr="00A22B06" w:rsidRDefault="00264CDA" w:rsidP="00264CDA">
      <w:pPr>
        <w:numPr>
          <w:ilvl w:val="0"/>
          <w:numId w:val="2"/>
        </w:numPr>
        <w:ind w:left="426" w:right="-91"/>
        <w:jc w:val="both"/>
        <w:rPr>
          <w:sz w:val="24"/>
          <w:szCs w:val="24"/>
          <w:lang w:val="ro-RO" w:eastAsia="ro-RO"/>
        </w:rPr>
      </w:pPr>
      <w:r w:rsidRPr="00A22B06">
        <w:rPr>
          <w:sz w:val="24"/>
          <w:szCs w:val="24"/>
          <w:lang w:val="ro-RO" w:eastAsia="ro-RO"/>
        </w:rPr>
        <w:t>Se vor lua măsuri pentru evitarea poluării accidentale a solului cu produse petroliere provenite de la utilajele şi mijloacele de transport utilizate la realizarea proiectului ca urmare a unor situații aflate în afara condițiilor normale</w:t>
      </w:r>
      <w:r>
        <w:rPr>
          <w:sz w:val="24"/>
          <w:szCs w:val="24"/>
          <w:lang w:val="ro-RO" w:eastAsia="ro-RO"/>
        </w:rPr>
        <w:t xml:space="preserve"> de desfășurare a activităților;</w:t>
      </w:r>
    </w:p>
    <w:p w:rsidR="00264CDA" w:rsidRPr="00A22B06" w:rsidRDefault="00264CDA" w:rsidP="00264CDA">
      <w:pPr>
        <w:numPr>
          <w:ilvl w:val="0"/>
          <w:numId w:val="2"/>
        </w:numPr>
        <w:ind w:left="426" w:right="-91"/>
        <w:jc w:val="both"/>
        <w:rPr>
          <w:sz w:val="24"/>
          <w:szCs w:val="24"/>
          <w:lang w:val="ro-RO" w:eastAsia="ro-RO"/>
        </w:rPr>
      </w:pPr>
      <w:r w:rsidRPr="00A22B06">
        <w:rPr>
          <w:sz w:val="24"/>
          <w:szCs w:val="24"/>
          <w:lang w:val="ro-RO" w:eastAsia="ro-RO"/>
        </w:rPr>
        <w:t>În cazul poluării accidentale a solului cu produse petroliere și uleiuri minerale de la vehiculele grele și echipamentele mobile se vor lua măsuri imediate de eliminare a cauzelor care au produs poluarea şi d</w:t>
      </w:r>
      <w:r>
        <w:rPr>
          <w:sz w:val="24"/>
          <w:szCs w:val="24"/>
          <w:lang w:val="ro-RO" w:eastAsia="ro-RO"/>
        </w:rPr>
        <w:t>e remediere a efectelor produse;</w:t>
      </w:r>
    </w:p>
    <w:p w:rsidR="00264CDA" w:rsidRPr="004E65F3" w:rsidRDefault="00264CDA" w:rsidP="00264CDA">
      <w:pPr>
        <w:numPr>
          <w:ilvl w:val="0"/>
          <w:numId w:val="2"/>
        </w:numPr>
        <w:tabs>
          <w:tab w:val="num" w:pos="426"/>
        </w:tabs>
        <w:ind w:left="426" w:right="-91"/>
        <w:jc w:val="both"/>
        <w:rPr>
          <w:sz w:val="24"/>
          <w:szCs w:val="24"/>
          <w:lang w:val="ro-RO"/>
        </w:rPr>
      </w:pPr>
      <w:r w:rsidRPr="00A22B06">
        <w:rPr>
          <w:sz w:val="24"/>
          <w:szCs w:val="24"/>
          <w:lang w:val="ro-RO"/>
        </w:rPr>
        <w:t>Încadrarea nivelului de zgomot generat pe amplasament în limitele stabilite de normativele standard pentru zgomote şi vibraţii nr. 10009/2017 şi 12025/2/1981</w:t>
      </w:r>
      <w:r>
        <w:rPr>
          <w:sz w:val="24"/>
          <w:szCs w:val="24"/>
          <w:lang w:val="ro-RO"/>
        </w:rPr>
        <w:t>, cu incadrarea nivelului de zgomot L</w:t>
      </w:r>
      <w:r w:rsidRPr="004E65F3">
        <w:rPr>
          <w:sz w:val="16"/>
          <w:szCs w:val="16"/>
          <w:lang w:val="ro-RO"/>
        </w:rPr>
        <w:t>AeqT</w:t>
      </w:r>
      <w:r>
        <w:rPr>
          <w:sz w:val="24"/>
          <w:szCs w:val="24"/>
          <w:lang w:val="ro-RO"/>
        </w:rPr>
        <w:t xml:space="preserve"> sub 65dB la limita amplasamentului obiectivului autorizat(inclusiv teren);</w:t>
      </w:r>
    </w:p>
    <w:p w:rsidR="00264CDA" w:rsidRPr="00A22B06" w:rsidRDefault="00264CDA" w:rsidP="00264CDA">
      <w:pPr>
        <w:numPr>
          <w:ilvl w:val="0"/>
          <w:numId w:val="2"/>
        </w:numPr>
        <w:ind w:left="426" w:right="-91"/>
        <w:jc w:val="both"/>
        <w:rPr>
          <w:sz w:val="24"/>
          <w:szCs w:val="24"/>
          <w:lang w:val="ro-RO"/>
        </w:rPr>
      </w:pPr>
      <w:r w:rsidRPr="00A22B06">
        <w:rPr>
          <w:sz w:val="24"/>
          <w:szCs w:val="24"/>
          <w:lang w:val="ro-RO"/>
        </w:rPr>
        <w:t xml:space="preserve">Utilizarea de prelate la autovehiculele care vor transporta deșeurile, astfel încât să nu se producă împrăștierea acestora pe căile rutiere sau </w:t>
      </w:r>
      <w:r>
        <w:rPr>
          <w:sz w:val="24"/>
          <w:szCs w:val="24"/>
          <w:lang w:val="ro-RO"/>
        </w:rPr>
        <w:t>în aer, în timpul transportului;</w:t>
      </w:r>
    </w:p>
    <w:p w:rsidR="00264CDA" w:rsidRPr="00A22B06" w:rsidRDefault="00264CDA" w:rsidP="00264CDA">
      <w:pPr>
        <w:numPr>
          <w:ilvl w:val="0"/>
          <w:numId w:val="2"/>
        </w:numPr>
        <w:tabs>
          <w:tab w:val="num" w:pos="426"/>
        </w:tabs>
        <w:ind w:left="426" w:right="-91"/>
        <w:jc w:val="both"/>
        <w:rPr>
          <w:bCs/>
          <w:sz w:val="24"/>
          <w:szCs w:val="24"/>
          <w:lang w:val="ro-RO"/>
        </w:rPr>
      </w:pPr>
      <w:r w:rsidRPr="00A22B06">
        <w:rPr>
          <w:bCs/>
          <w:sz w:val="24"/>
          <w:szCs w:val="24"/>
          <w:lang w:val="ro-RO"/>
        </w:rPr>
        <w:t xml:space="preserve">Gestionarea tuturor deșeurilor rezultate în urma executării lucrărilor proiectului, în condiţii de siguranţă pentru mediul înconjurător şi pentru sănătatea umană, fără a genera riscuri </w:t>
      </w:r>
      <w:r w:rsidRPr="00A22B06">
        <w:rPr>
          <w:bCs/>
          <w:sz w:val="24"/>
          <w:szCs w:val="24"/>
          <w:lang w:val="ro-RO"/>
        </w:rPr>
        <w:lastRenderedPageBreak/>
        <w:t>pentru factorii de mediu, iar valorificarea/eliminarea acestora se va realiza prin operatori economici autorizaţi, pe bază de contracte de prestări servicii, în conformitate cu prevederile</w:t>
      </w:r>
      <w:r w:rsidRPr="00A22B06">
        <w:rPr>
          <w:bCs/>
          <w:i/>
          <w:sz w:val="24"/>
          <w:szCs w:val="24"/>
          <w:lang w:val="ro-RO"/>
        </w:rPr>
        <w:t xml:space="preserve"> </w:t>
      </w:r>
      <w:r>
        <w:rPr>
          <w:bCs/>
          <w:sz w:val="24"/>
          <w:szCs w:val="24"/>
          <w:lang w:val="ro-RO"/>
        </w:rPr>
        <w:t>legale;</w:t>
      </w:r>
    </w:p>
    <w:p w:rsidR="00264CDA" w:rsidRDefault="00264CDA" w:rsidP="00264CDA">
      <w:pPr>
        <w:numPr>
          <w:ilvl w:val="0"/>
          <w:numId w:val="2"/>
        </w:numPr>
        <w:spacing w:after="60"/>
        <w:ind w:left="450" w:right="-91"/>
        <w:jc w:val="both"/>
        <w:rPr>
          <w:bCs/>
          <w:sz w:val="24"/>
          <w:szCs w:val="24"/>
          <w:lang w:val="ro-RO"/>
        </w:rPr>
      </w:pPr>
      <w:r w:rsidRPr="00A22B06">
        <w:rPr>
          <w:bCs/>
          <w:sz w:val="24"/>
          <w:szCs w:val="24"/>
          <w:lang w:val="ro-RO"/>
        </w:rPr>
        <w:t>Întocmirea și ținerea evidenţei gestiunii deşeurilor rezultate în perioada de funcționare, în conformitate cu prevederile HG nr. 856/2002, cu modificările şi completările ulterioare și raportarea acesteia la A.P.M.Brăila, la termenele legale sau la solicitarea autorității</w:t>
      </w:r>
      <w:r>
        <w:rPr>
          <w:bCs/>
          <w:sz w:val="24"/>
          <w:szCs w:val="24"/>
          <w:lang w:val="ro-RO"/>
        </w:rPr>
        <w:t xml:space="preserve"> de mediu competente;</w:t>
      </w:r>
    </w:p>
    <w:p w:rsidR="00264CDA" w:rsidRPr="008303E9" w:rsidRDefault="00264CDA" w:rsidP="00264CDA">
      <w:pPr>
        <w:numPr>
          <w:ilvl w:val="0"/>
          <w:numId w:val="2"/>
        </w:numPr>
        <w:autoSpaceDE w:val="0"/>
        <w:autoSpaceDN w:val="0"/>
        <w:adjustRightInd w:val="0"/>
        <w:ind w:left="426" w:hanging="284"/>
        <w:jc w:val="both"/>
        <w:rPr>
          <w:sz w:val="24"/>
          <w:szCs w:val="24"/>
          <w:lang w:val="ro-RO"/>
        </w:rPr>
      </w:pPr>
      <w:r w:rsidRPr="008303E9">
        <w:rPr>
          <w:sz w:val="24"/>
          <w:szCs w:val="24"/>
          <w:lang w:val="ro-RO"/>
        </w:rPr>
        <w:t xml:space="preserve">proiectul se va implementa  astfel încât să se prevină stocarea de materiale de construcție </w:t>
      </w:r>
      <w:r w:rsidRPr="007511D8">
        <w:rPr>
          <w:sz w:val="24"/>
          <w:szCs w:val="24"/>
          <w:lang w:val="ro-RO"/>
        </w:rPr>
        <w:t>sau</w:t>
      </w:r>
      <w:r w:rsidRPr="008303E9">
        <w:rPr>
          <w:sz w:val="24"/>
          <w:szCs w:val="24"/>
          <w:lang w:val="ro-RO"/>
        </w:rPr>
        <w:t xml:space="preserve"> deșeuri pe terenurile din vecinătate (spații verzi, trotoare, carosabil) sau antrenarea ace</w:t>
      </w:r>
      <w:r>
        <w:rPr>
          <w:sz w:val="24"/>
          <w:szCs w:val="24"/>
          <w:lang w:val="ro-RO"/>
        </w:rPr>
        <w:t>stora în sistemul de canalizare;</w:t>
      </w:r>
    </w:p>
    <w:p w:rsidR="00264CDA" w:rsidRPr="008303E9" w:rsidRDefault="00264CDA" w:rsidP="00264CDA">
      <w:pPr>
        <w:numPr>
          <w:ilvl w:val="0"/>
          <w:numId w:val="159"/>
        </w:numPr>
        <w:autoSpaceDE w:val="0"/>
        <w:autoSpaceDN w:val="0"/>
        <w:adjustRightInd w:val="0"/>
        <w:jc w:val="both"/>
        <w:rPr>
          <w:rStyle w:val="ar1"/>
          <w:b w:val="0"/>
          <w:bCs w:val="0"/>
          <w:sz w:val="24"/>
          <w:szCs w:val="24"/>
          <w:lang w:val="ro-RO"/>
        </w:rPr>
      </w:pPr>
      <w:r w:rsidRPr="008303E9">
        <w:rPr>
          <w:sz w:val="24"/>
          <w:szCs w:val="24"/>
          <w:lang w:val="ro-RO"/>
        </w:rPr>
        <w:t>deșeurile generate se vor gestiona</w:t>
      </w:r>
      <w:r w:rsidRPr="008303E9">
        <w:rPr>
          <w:i/>
          <w:sz w:val="24"/>
          <w:szCs w:val="24"/>
          <w:lang w:val="ro-RO"/>
        </w:rPr>
        <w:t xml:space="preserve"> </w:t>
      </w:r>
      <w:r w:rsidRPr="008303E9">
        <w:rPr>
          <w:sz w:val="24"/>
          <w:szCs w:val="24"/>
          <w:lang w:val="ro-RO"/>
        </w:rPr>
        <w:t>conform</w:t>
      </w:r>
      <w:r w:rsidRPr="008303E9">
        <w:rPr>
          <w:i/>
          <w:sz w:val="24"/>
          <w:szCs w:val="24"/>
          <w:lang w:val="ro-RO"/>
        </w:rPr>
        <w:t xml:space="preserve"> Legii nr. 211/2011 privind regimul deşeurilor</w:t>
      </w:r>
      <w:r w:rsidRPr="008303E9">
        <w:rPr>
          <w:sz w:val="24"/>
          <w:szCs w:val="24"/>
          <w:lang w:val="ro-RO"/>
        </w:rPr>
        <w:t>, republicată cu modificările ulterioare, fiind</w:t>
      </w:r>
      <w:r w:rsidRPr="008303E9">
        <w:rPr>
          <w:rStyle w:val="ar1"/>
          <w:b w:val="0"/>
          <w:sz w:val="24"/>
          <w:szCs w:val="24"/>
          <w:lang w:val="ro-RO"/>
        </w:rPr>
        <w:t xml:space="preserve"> obligatorii:</w:t>
      </w:r>
    </w:p>
    <w:p w:rsidR="00264CDA" w:rsidRPr="008303E9" w:rsidRDefault="00264CDA" w:rsidP="00264CDA">
      <w:pPr>
        <w:numPr>
          <w:ilvl w:val="0"/>
          <w:numId w:val="160"/>
        </w:numPr>
        <w:shd w:val="clear" w:color="auto" w:fill="FFFFFF"/>
        <w:jc w:val="both"/>
        <w:rPr>
          <w:rStyle w:val="tal1"/>
          <w:lang w:val="ro-RO"/>
        </w:rPr>
      </w:pPr>
      <w:r w:rsidRPr="008303E9">
        <w:rPr>
          <w:rStyle w:val="tal1"/>
          <w:lang w:val="ro-RO"/>
        </w:rPr>
        <w:t>titularul raspunde de asigurarea trasabilităţii deșeurilor de la locul de generare la destinaţia finală, condițiile de gestionare a deșeurilor trebuind prevăzute în contractul de execuție a lucrărilor proiectului</w:t>
      </w:r>
      <w:r>
        <w:rPr>
          <w:rStyle w:val="tal1"/>
          <w:lang w:val="ro-RO"/>
        </w:rPr>
        <w:t>;</w:t>
      </w:r>
      <w:r w:rsidRPr="008303E9">
        <w:rPr>
          <w:rStyle w:val="tal1"/>
          <w:lang w:val="ro-RO"/>
        </w:rPr>
        <w:t xml:space="preserve"> </w:t>
      </w:r>
      <w:bookmarkStart w:id="1" w:name="do|ca18|ar28|al1"/>
    </w:p>
    <w:bookmarkEnd w:id="1"/>
    <w:p w:rsidR="00264CDA" w:rsidRPr="008303E9" w:rsidRDefault="00264CDA" w:rsidP="00264CDA">
      <w:pPr>
        <w:numPr>
          <w:ilvl w:val="0"/>
          <w:numId w:val="160"/>
        </w:numPr>
        <w:autoSpaceDE w:val="0"/>
        <w:autoSpaceDN w:val="0"/>
        <w:adjustRightInd w:val="0"/>
        <w:jc w:val="both"/>
        <w:rPr>
          <w:sz w:val="24"/>
          <w:szCs w:val="24"/>
          <w:lang w:val="ro-RO"/>
        </w:rPr>
      </w:pPr>
      <w:r w:rsidRPr="008303E9">
        <w:rPr>
          <w:sz w:val="24"/>
          <w:szCs w:val="24"/>
          <w:lang w:val="ro-RO"/>
        </w:rPr>
        <w:t>se va ține evidența gestiunii deșeurilor generate conform</w:t>
      </w:r>
      <w:r w:rsidRPr="008303E9">
        <w:rPr>
          <w:i/>
          <w:sz w:val="24"/>
          <w:szCs w:val="24"/>
          <w:lang w:val="ro-RO"/>
        </w:rPr>
        <w:t xml:space="preserve"> HG nr. 856/2002 privind evidenţa gestiunii deşeurilor şi pentru aprobarea listei cuprinzând deşeurile, inclusiv deşeurile periculoase, </w:t>
      </w:r>
      <w:r w:rsidRPr="008303E9">
        <w:rPr>
          <w:sz w:val="24"/>
          <w:szCs w:val="24"/>
          <w:lang w:val="ro-RO"/>
        </w:rPr>
        <w:t xml:space="preserve">cu modificările ulterioare, care se va </w:t>
      </w:r>
      <w:r w:rsidRPr="008303E9">
        <w:rPr>
          <w:rStyle w:val="tal1"/>
          <w:lang w:val="ro-RO"/>
        </w:rPr>
        <w:t>transmite anual la Agenția pentru Protectia Mediului Brăila</w:t>
      </w:r>
      <w:r>
        <w:rPr>
          <w:rStyle w:val="tal1"/>
          <w:lang w:val="ro-RO"/>
        </w:rPr>
        <w:t>;</w:t>
      </w:r>
    </w:p>
    <w:p w:rsidR="00264CDA" w:rsidRPr="008303E9" w:rsidRDefault="00264CDA" w:rsidP="00264CDA">
      <w:pPr>
        <w:numPr>
          <w:ilvl w:val="0"/>
          <w:numId w:val="160"/>
        </w:numPr>
        <w:autoSpaceDE w:val="0"/>
        <w:autoSpaceDN w:val="0"/>
        <w:adjustRightInd w:val="0"/>
        <w:jc w:val="both"/>
        <w:rPr>
          <w:sz w:val="24"/>
          <w:szCs w:val="24"/>
          <w:lang w:val="ro-RO"/>
        </w:rPr>
      </w:pPr>
      <w:r w:rsidRPr="008303E9">
        <w:rPr>
          <w:sz w:val="24"/>
          <w:szCs w:val="24"/>
          <w:lang w:val="ro-RO"/>
        </w:rPr>
        <w:t xml:space="preserve">colectarea separată, pe categorii, în recipiente </w:t>
      </w:r>
      <w:r w:rsidRPr="008303E9">
        <w:rPr>
          <w:sz w:val="24"/>
          <w:szCs w:val="24"/>
        </w:rPr>
        <w:t xml:space="preserve">şi/sau containere </w:t>
      </w:r>
      <w:r w:rsidRPr="008303E9">
        <w:rPr>
          <w:sz w:val="24"/>
          <w:szCs w:val="24"/>
          <w:lang w:val="ro-RO"/>
        </w:rPr>
        <w:t xml:space="preserve">adecvate și predarea către un operator autorizat al </w:t>
      </w:r>
      <w:r w:rsidRPr="008303E9">
        <w:rPr>
          <w:sz w:val="24"/>
          <w:szCs w:val="24"/>
        </w:rPr>
        <w:t>serviciului de salubrizare</w:t>
      </w:r>
      <w:r w:rsidRPr="008303E9">
        <w:rPr>
          <w:sz w:val="24"/>
          <w:szCs w:val="24"/>
          <w:lang w:val="ro-RO"/>
        </w:rPr>
        <w:t xml:space="preserve"> sau unui operator autorizat pentru colectare și/sau de tratare a deșeurilor, a tuturor deșeurilor rezultate, atât cele de tip menajer generate de lucrători cât și cele din activit</w:t>
      </w:r>
      <w:r>
        <w:rPr>
          <w:sz w:val="24"/>
          <w:szCs w:val="24"/>
          <w:lang w:val="ro-RO"/>
        </w:rPr>
        <w:t>ățile de construire/desființare;</w:t>
      </w:r>
    </w:p>
    <w:p w:rsidR="00264CDA" w:rsidRPr="008303E9" w:rsidRDefault="00D002FB" w:rsidP="00264CDA">
      <w:pPr>
        <w:numPr>
          <w:ilvl w:val="0"/>
          <w:numId w:val="160"/>
        </w:numPr>
        <w:autoSpaceDE w:val="0"/>
        <w:autoSpaceDN w:val="0"/>
        <w:adjustRightInd w:val="0"/>
        <w:jc w:val="both"/>
        <w:rPr>
          <w:rStyle w:val="tal1"/>
          <w:lang w:val="ro-RO"/>
        </w:rPr>
      </w:pPr>
      <w:hyperlink r:id="rId12" w:anchor="#" w:history="1"/>
      <w:r w:rsidR="00264CDA" w:rsidRPr="008303E9">
        <w:rPr>
          <w:rStyle w:val="tal1"/>
          <w:lang w:val="ro-RO"/>
        </w:rPr>
        <w:t>colectarea separată a deșeurilor reciclabile (</w:t>
      </w:r>
      <w:r w:rsidR="00264CDA" w:rsidRPr="008303E9">
        <w:rPr>
          <w:sz w:val="24"/>
          <w:szCs w:val="24"/>
          <w:lang w:val="ro-RO"/>
        </w:rPr>
        <w:t xml:space="preserve">hârtie, metal, plastic şi sticlă) provenite din deșeurile menajere generate de personal </w:t>
      </w:r>
      <w:r w:rsidR="00264CDA" w:rsidRPr="008303E9">
        <w:rPr>
          <w:rStyle w:val="tal1"/>
          <w:lang w:val="ro-RO"/>
        </w:rPr>
        <w:t xml:space="preserve">şi predarea către un operator </w:t>
      </w:r>
      <w:r w:rsidR="00264CDA" w:rsidRPr="008303E9">
        <w:rPr>
          <w:sz w:val="24"/>
          <w:szCs w:val="24"/>
          <w:lang w:val="ro-RO"/>
        </w:rPr>
        <w:t xml:space="preserve">al </w:t>
      </w:r>
      <w:r w:rsidR="00264CDA" w:rsidRPr="008303E9">
        <w:rPr>
          <w:sz w:val="24"/>
          <w:szCs w:val="24"/>
        </w:rPr>
        <w:t>serviciului de salubrizare</w:t>
      </w:r>
      <w:r w:rsidR="00264CDA" w:rsidRPr="008303E9">
        <w:rPr>
          <w:sz w:val="24"/>
          <w:szCs w:val="24"/>
          <w:lang w:val="ro-RO"/>
        </w:rPr>
        <w:t xml:space="preserve"> sau de </w:t>
      </w:r>
      <w:r w:rsidR="00264CDA" w:rsidRPr="008303E9">
        <w:rPr>
          <w:rStyle w:val="tal1"/>
          <w:lang w:val="ro-RO"/>
        </w:rPr>
        <w:t xml:space="preserve">colectare </w:t>
      </w:r>
      <w:r w:rsidR="00264CDA" w:rsidRPr="008303E9">
        <w:rPr>
          <w:sz w:val="24"/>
          <w:szCs w:val="24"/>
          <w:lang w:val="ro-RO"/>
        </w:rPr>
        <w:t>și/sau de tratare a deșeurilor,</w:t>
      </w:r>
      <w:r w:rsidR="00264CDA" w:rsidRPr="008303E9">
        <w:rPr>
          <w:rStyle w:val="tal1"/>
          <w:lang w:val="ro-RO"/>
        </w:rPr>
        <w:t xml:space="preserve"> autorizat</w:t>
      </w:r>
      <w:r w:rsidR="00264CDA">
        <w:rPr>
          <w:rStyle w:val="tal1"/>
          <w:lang w:val="ro-RO"/>
        </w:rPr>
        <w:t>;</w:t>
      </w:r>
    </w:p>
    <w:p w:rsidR="00264CDA" w:rsidRPr="008303E9" w:rsidRDefault="00264CDA" w:rsidP="00264CDA">
      <w:pPr>
        <w:numPr>
          <w:ilvl w:val="0"/>
          <w:numId w:val="160"/>
        </w:numPr>
        <w:autoSpaceDE w:val="0"/>
        <w:autoSpaceDN w:val="0"/>
        <w:adjustRightInd w:val="0"/>
        <w:jc w:val="both"/>
        <w:rPr>
          <w:sz w:val="24"/>
          <w:szCs w:val="24"/>
          <w:lang w:val="ro-RO"/>
        </w:rPr>
      </w:pPr>
      <w:r w:rsidRPr="008303E9">
        <w:rPr>
          <w:sz w:val="24"/>
          <w:szCs w:val="24"/>
          <w:lang w:val="ro-RO"/>
        </w:rPr>
        <w:t>este interzisă amestecarea deșeurilor nepericuloase cu cele periculoase</w:t>
      </w:r>
      <w:r>
        <w:rPr>
          <w:sz w:val="24"/>
          <w:szCs w:val="24"/>
          <w:lang w:val="ro-RO"/>
        </w:rPr>
        <w:t>;</w:t>
      </w:r>
    </w:p>
    <w:p w:rsidR="00264CDA" w:rsidRPr="008303E9" w:rsidRDefault="00264CDA" w:rsidP="00264CDA">
      <w:pPr>
        <w:numPr>
          <w:ilvl w:val="0"/>
          <w:numId w:val="160"/>
        </w:numPr>
        <w:autoSpaceDE w:val="0"/>
        <w:autoSpaceDN w:val="0"/>
        <w:adjustRightInd w:val="0"/>
        <w:jc w:val="both"/>
        <w:rPr>
          <w:rStyle w:val="tal1"/>
          <w:lang w:val="ro-RO"/>
        </w:rPr>
      </w:pPr>
      <w:r w:rsidRPr="008303E9">
        <w:rPr>
          <w:rStyle w:val="tal1"/>
          <w:lang w:val="ro-RO"/>
        </w:rPr>
        <w:t>sunt interzise: depunerea</w:t>
      </w:r>
      <w:r w:rsidRPr="008303E9">
        <w:rPr>
          <w:sz w:val="24"/>
          <w:szCs w:val="24"/>
          <w:lang w:val="ro-RO"/>
        </w:rPr>
        <w:t xml:space="preserve"> deșeurilor din construcții</w:t>
      </w:r>
      <w:r w:rsidRPr="008303E9">
        <w:rPr>
          <w:rStyle w:val="tal1"/>
          <w:lang w:val="ro-RO"/>
        </w:rPr>
        <w:t xml:space="preserve"> în pubelele stradale destinate colectării deșeurilor menajere,  depunerea/stocarea/eliminarea sau  abandonarea deșeurilor în afara spațiilor amenajate special și autorizate </w:t>
      </w:r>
      <w:r>
        <w:rPr>
          <w:rStyle w:val="tal1"/>
          <w:lang w:val="ro-RO"/>
        </w:rPr>
        <w:t>;</w:t>
      </w:r>
    </w:p>
    <w:p w:rsidR="00264CDA" w:rsidRPr="008303E9" w:rsidRDefault="00264CDA" w:rsidP="00264CDA">
      <w:pPr>
        <w:numPr>
          <w:ilvl w:val="0"/>
          <w:numId w:val="160"/>
        </w:numPr>
        <w:shd w:val="clear" w:color="auto" w:fill="FFFFFF"/>
        <w:jc w:val="both"/>
        <w:rPr>
          <w:rStyle w:val="tal1"/>
        </w:rPr>
      </w:pPr>
      <w:r w:rsidRPr="007511D8">
        <w:rPr>
          <w:rStyle w:val="tal1"/>
          <w:lang w:val="ro-RO"/>
        </w:rPr>
        <w:t>deșeurile nepericuloase din construcții și desființări (beton, borduri, covor asfaltic, pământ cu pietre și altele asemenea), din categoria 17 din Lista deșeurilor, se</w:t>
      </w:r>
      <w:r w:rsidRPr="008303E9">
        <w:rPr>
          <w:rStyle w:val="tal1"/>
          <w:lang w:val="ro-RO"/>
        </w:rPr>
        <w:t xml:space="preserve"> elimină numai în cazul în care valorificarea nu este posibilă din punct de vedere tehnic sau economic. Se vor avea în vedere:</w:t>
      </w:r>
      <w:r w:rsidRPr="008303E9">
        <w:rPr>
          <w:rStyle w:val="tal1"/>
          <w:iCs/>
          <w:lang w:val="ro-RO"/>
        </w:rPr>
        <w:t xml:space="preserve"> </w:t>
      </w:r>
      <w:r w:rsidRPr="008303E9">
        <w:rPr>
          <w:iCs/>
          <w:sz w:val="24"/>
          <w:szCs w:val="24"/>
        </w:rPr>
        <w:t>pregătirea pentru reutilizare, reciclarea şi alte operaţiuni de valorificare materială, inclusiv operaţiuni de rambleiere care utilizează deşeuri pentru a înlocui alte materiale;</w:t>
      </w:r>
      <w:r w:rsidRPr="008303E9">
        <w:rPr>
          <w:iCs/>
          <w:sz w:val="24"/>
          <w:szCs w:val="24"/>
          <w:lang w:val="ro-RO"/>
        </w:rPr>
        <w:t xml:space="preserve"> la finalizarea proiectului </w:t>
      </w:r>
      <w:r w:rsidRPr="008303E9">
        <w:rPr>
          <w:rStyle w:val="tal1"/>
          <w:b/>
          <w:lang w:val="ro-RO"/>
        </w:rPr>
        <w:t>se va face dovada</w:t>
      </w:r>
      <w:r w:rsidRPr="008303E9">
        <w:rPr>
          <w:rStyle w:val="tal1"/>
          <w:lang w:val="ro-RO"/>
        </w:rPr>
        <w:t xml:space="preserve"> că s-a realizat nivelul de valorificare prevăzut la</w:t>
      </w:r>
      <w:r w:rsidRPr="008303E9">
        <w:rPr>
          <w:rStyle w:val="tal1"/>
        </w:rPr>
        <w:t xml:space="preserve"> art. 17 alin.(3) și anexa 6 lit. a) din Legea 211/2011 privind regimul deșeurilor, de minimum 55% pentru anul 2019 și 70 % pentru anul 2020 din deșeurile nepericuloase generate în fiecare a</w:t>
      </w:r>
      <w:r>
        <w:rPr>
          <w:rStyle w:val="tal1"/>
        </w:rPr>
        <w:t>n de implementare a proiectului;</w:t>
      </w:r>
    </w:p>
    <w:p w:rsidR="00264CDA" w:rsidRPr="008303E9" w:rsidRDefault="00264CDA" w:rsidP="00264CDA">
      <w:pPr>
        <w:numPr>
          <w:ilvl w:val="0"/>
          <w:numId w:val="160"/>
        </w:numPr>
        <w:autoSpaceDE w:val="0"/>
        <w:autoSpaceDN w:val="0"/>
        <w:adjustRightInd w:val="0"/>
        <w:jc w:val="both"/>
        <w:rPr>
          <w:sz w:val="24"/>
          <w:szCs w:val="24"/>
        </w:rPr>
      </w:pPr>
      <w:r w:rsidRPr="008303E9">
        <w:rPr>
          <w:sz w:val="24"/>
          <w:szCs w:val="24"/>
        </w:rPr>
        <w:t>deşeurile din construcţii şi desfiinţări care nu au fost predate spre valorificare se pot elimina numai în depozite de deșeuri nepericuloase care acceptă astfel de deșeuri  destinate</w:t>
      </w:r>
      <w:r>
        <w:rPr>
          <w:sz w:val="24"/>
          <w:szCs w:val="24"/>
        </w:rPr>
        <w:t xml:space="preserve"> a fi eliminate prin depozitare;</w:t>
      </w:r>
    </w:p>
    <w:p w:rsidR="00264CDA" w:rsidRPr="008303E9" w:rsidRDefault="00264CDA" w:rsidP="00264CDA">
      <w:pPr>
        <w:numPr>
          <w:ilvl w:val="0"/>
          <w:numId w:val="160"/>
        </w:numPr>
        <w:autoSpaceDE w:val="0"/>
        <w:autoSpaceDN w:val="0"/>
        <w:adjustRightInd w:val="0"/>
        <w:jc w:val="both"/>
        <w:rPr>
          <w:sz w:val="24"/>
          <w:szCs w:val="24"/>
        </w:rPr>
      </w:pPr>
      <w:r w:rsidRPr="008303E9">
        <w:rPr>
          <w:sz w:val="24"/>
          <w:szCs w:val="24"/>
        </w:rPr>
        <w:t>transportul deşeurilor provenite din activităţile proiectului se realizează în conformitate cu prevederile HG nr. 1061/2008 privind transportul deşeurilor periculoase şi nepericuloase pe teritoriul României</w:t>
      </w:r>
      <w:r>
        <w:rPr>
          <w:sz w:val="24"/>
          <w:szCs w:val="24"/>
        </w:rPr>
        <w:t>;</w:t>
      </w:r>
    </w:p>
    <w:p w:rsidR="00264CDA" w:rsidRPr="008024FB" w:rsidRDefault="00264CDA" w:rsidP="00264CDA">
      <w:pPr>
        <w:numPr>
          <w:ilvl w:val="0"/>
          <w:numId w:val="2"/>
        </w:numPr>
        <w:spacing w:after="60"/>
        <w:ind w:left="450" w:right="-91"/>
        <w:jc w:val="both"/>
        <w:rPr>
          <w:bCs/>
          <w:sz w:val="24"/>
          <w:szCs w:val="24"/>
          <w:lang w:val="ro-RO"/>
        </w:rPr>
      </w:pPr>
      <w:r w:rsidRPr="00DD41B1">
        <w:rPr>
          <w:sz w:val="24"/>
          <w:szCs w:val="24"/>
          <w:lang w:val="ro-RO"/>
        </w:rPr>
        <w:t>În cazul deşeurilor prin a căror manipulare se degajă praf, pentru a reduce cantitatea de praf degajată în aer, titularul activităţii de construire şi/sau operatorul economic autorizat pentru transportul deșeurilor provenite din activități de construire au obligația de a lua toate măsurile necesare pentru reducerea cantităţii de praf degajată în aer, prin procedee de umectare cu consum redus de apă</w:t>
      </w:r>
      <w:r>
        <w:rPr>
          <w:sz w:val="24"/>
          <w:szCs w:val="24"/>
          <w:lang w:val="ro-RO"/>
        </w:rPr>
        <w:t>;</w:t>
      </w:r>
    </w:p>
    <w:p w:rsidR="00264CDA" w:rsidRPr="00A22B06" w:rsidRDefault="00264CDA" w:rsidP="00264CDA">
      <w:pPr>
        <w:numPr>
          <w:ilvl w:val="0"/>
          <w:numId w:val="2"/>
        </w:numPr>
        <w:ind w:left="450" w:right="-91"/>
        <w:jc w:val="both"/>
        <w:rPr>
          <w:bCs/>
          <w:sz w:val="24"/>
          <w:szCs w:val="24"/>
          <w:lang w:val="ro-RO"/>
        </w:rPr>
      </w:pPr>
      <w:r w:rsidRPr="00A22B06">
        <w:rPr>
          <w:bCs/>
          <w:sz w:val="24"/>
          <w:szCs w:val="24"/>
          <w:lang w:val="ro-RO"/>
        </w:rPr>
        <w:t>Obţinerea tuturor avizelor şi acordurilor solicitate prin certificatul de urbanism şi respectarea condiţiilor impuse prin acestea</w:t>
      </w:r>
      <w:r>
        <w:rPr>
          <w:bCs/>
          <w:sz w:val="24"/>
          <w:szCs w:val="24"/>
          <w:lang w:val="ro-RO"/>
        </w:rPr>
        <w:t>;</w:t>
      </w:r>
    </w:p>
    <w:p w:rsidR="00264CDA" w:rsidRPr="00A22B06" w:rsidRDefault="00264CDA" w:rsidP="00264CDA">
      <w:pPr>
        <w:numPr>
          <w:ilvl w:val="0"/>
          <w:numId w:val="2"/>
        </w:numPr>
        <w:ind w:left="426" w:right="-91"/>
        <w:jc w:val="both"/>
        <w:rPr>
          <w:bCs/>
          <w:sz w:val="24"/>
          <w:szCs w:val="24"/>
          <w:lang w:val="ro-RO"/>
        </w:rPr>
      </w:pPr>
      <w:r w:rsidRPr="00A22B06">
        <w:rPr>
          <w:bCs/>
          <w:sz w:val="24"/>
          <w:szCs w:val="24"/>
          <w:lang w:val="ro-RO"/>
        </w:rPr>
        <w:t>Respectarea prevederilor:</w:t>
      </w:r>
    </w:p>
    <w:p w:rsidR="00264CDA" w:rsidRPr="00A22B06" w:rsidRDefault="00264CDA" w:rsidP="00264CDA">
      <w:pPr>
        <w:numPr>
          <w:ilvl w:val="0"/>
          <w:numId w:val="4"/>
        </w:numPr>
        <w:ind w:left="567" w:right="-91"/>
        <w:jc w:val="both"/>
        <w:rPr>
          <w:bCs/>
          <w:sz w:val="24"/>
          <w:szCs w:val="24"/>
          <w:lang w:val="ro-RO"/>
        </w:rPr>
      </w:pPr>
      <w:r w:rsidRPr="00A22B06">
        <w:rPr>
          <w:bCs/>
          <w:i/>
          <w:sz w:val="24"/>
          <w:szCs w:val="24"/>
          <w:lang w:val="ro-RO"/>
        </w:rPr>
        <w:t>OUG nr. 195/2005 privind protecția mediului</w:t>
      </w:r>
      <w:r w:rsidRPr="00A22B06">
        <w:rPr>
          <w:bCs/>
          <w:sz w:val="24"/>
          <w:szCs w:val="24"/>
          <w:lang w:val="ro-RO"/>
        </w:rPr>
        <w:t>,</w:t>
      </w:r>
      <w:r>
        <w:rPr>
          <w:bCs/>
          <w:sz w:val="24"/>
          <w:szCs w:val="24"/>
          <w:lang w:val="ro-RO"/>
        </w:rPr>
        <w:t xml:space="preserve"> </w:t>
      </w:r>
      <w:r w:rsidRPr="00FA1774">
        <w:rPr>
          <w:bCs/>
          <w:i/>
          <w:sz w:val="24"/>
          <w:szCs w:val="24"/>
          <w:lang w:val="ro-RO"/>
        </w:rPr>
        <w:t>apelor</w:t>
      </w:r>
      <w:r>
        <w:rPr>
          <w:bCs/>
          <w:sz w:val="24"/>
          <w:szCs w:val="24"/>
          <w:lang w:val="ro-RO"/>
        </w:rPr>
        <w:t xml:space="preserve"> cu modificari de Legea 265/2006 cu </w:t>
      </w:r>
      <w:r w:rsidRPr="00A22B06">
        <w:rPr>
          <w:bCs/>
          <w:sz w:val="24"/>
          <w:szCs w:val="24"/>
          <w:lang w:val="ro-RO"/>
        </w:rPr>
        <w:t>modificările și completările ulterioare;</w:t>
      </w:r>
    </w:p>
    <w:p w:rsidR="00264CDA" w:rsidRPr="00A22B06" w:rsidRDefault="00264CDA" w:rsidP="00264CDA">
      <w:pPr>
        <w:numPr>
          <w:ilvl w:val="0"/>
          <w:numId w:val="4"/>
        </w:numPr>
        <w:ind w:left="567" w:right="-1"/>
        <w:jc w:val="both"/>
        <w:rPr>
          <w:sz w:val="24"/>
          <w:szCs w:val="24"/>
          <w:lang w:val="ro-RO"/>
        </w:rPr>
      </w:pPr>
      <w:r w:rsidRPr="00A22B06">
        <w:rPr>
          <w:bCs/>
          <w:i/>
          <w:sz w:val="24"/>
          <w:szCs w:val="24"/>
          <w:lang w:val="ro-RO"/>
        </w:rPr>
        <w:t xml:space="preserve">OUG </w:t>
      </w:r>
      <w:r w:rsidRPr="00A22B06">
        <w:rPr>
          <w:i/>
          <w:sz w:val="24"/>
          <w:szCs w:val="24"/>
          <w:lang w:val="ro-RO"/>
        </w:rPr>
        <w:t>nr. 68/2007 privind răspunderea de mediu cu referire la prevenirea şi repararea prejudiciului asupra mediului</w:t>
      </w:r>
      <w:r w:rsidRPr="00A22B06">
        <w:rPr>
          <w:sz w:val="24"/>
          <w:szCs w:val="24"/>
          <w:lang w:val="ro-RO"/>
        </w:rPr>
        <w:t>, cu modificările şi completările ulterioare;</w:t>
      </w:r>
    </w:p>
    <w:p w:rsidR="00264CDA" w:rsidRPr="00A22B06" w:rsidRDefault="00264CDA" w:rsidP="00264CDA">
      <w:pPr>
        <w:numPr>
          <w:ilvl w:val="0"/>
          <w:numId w:val="4"/>
        </w:numPr>
        <w:ind w:left="567" w:right="-1"/>
        <w:jc w:val="both"/>
        <w:rPr>
          <w:sz w:val="24"/>
          <w:szCs w:val="24"/>
          <w:lang w:val="ro-RO"/>
        </w:rPr>
      </w:pPr>
      <w:r w:rsidRPr="00A22B06">
        <w:rPr>
          <w:bCs/>
          <w:i/>
          <w:sz w:val="24"/>
          <w:szCs w:val="24"/>
          <w:lang w:val="ro-RO"/>
        </w:rPr>
        <w:lastRenderedPageBreak/>
        <w:t>Legii nr. 211/2011 privind regimul deşeurilor, republicata,</w:t>
      </w:r>
      <w:r w:rsidRPr="00A22B06">
        <w:rPr>
          <w:bCs/>
          <w:sz w:val="24"/>
          <w:szCs w:val="24"/>
          <w:lang w:val="ro-RO"/>
        </w:rPr>
        <w:t xml:space="preserve"> cu modificarile și completarile ulterioare;</w:t>
      </w:r>
    </w:p>
    <w:p w:rsidR="00264CDA" w:rsidRPr="00A22B06" w:rsidRDefault="00264CDA" w:rsidP="00264CDA">
      <w:pPr>
        <w:numPr>
          <w:ilvl w:val="0"/>
          <w:numId w:val="4"/>
        </w:numPr>
        <w:ind w:left="567"/>
        <w:jc w:val="both"/>
        <w:rPr>
          <w:bCs/>
          <w:i/>
          <w:sz w:val="24"/>
          <w:szCs w:val="24"/>
          <w:lang w:val="ro-RO"/>
        </w:rPr>
      </w:pPr>
      <w:r w:rsidRPr="00A22B06">
        <w:rPr>
          <w:bCs/>
          <w:i/>
          <w:sz w:val="24"/>
          <w:szCs w:val="24"/>
          <w:lang w:val="ro-RO"/>
        </w:rPr>
        <w:t xml:space="preserve">H.G. nr. 856/2002 privind evidenţa gestiunii deşeurilor şi pentru aprobarea listei cuprinzând deşeurile, inclusiv deşeurile periculoase, cu modificările ulterioare; </w:t>
      </w:r>
    </w:p>
    <w:p w:rsidR="00264CDA" w:rsidRPr="00C460C8" w:rsidRDefault="00264CDA" w:rsidP="00264CDA">
      <w:pPr>
        <w:numPr>
          <w:ilvl w:val="0"/>
          <w:numId w:val="4"/>
        </w:numPr>
        <w:ind w:left="567" w:right="-91"/>
        <w:jc w:val="both"/>
        <w:rPr>
          <w:bCs/>
          <w:i/>
          <w:sz w:val="24"/>
          <w:szCs w:val="24"/>
          <w:lang w:val="ro-RO"/>
        </w:rPr>
      </w:pPr>
      <w:r w:rsidRPr="00C460C8">
        <w:rPr>
          <w:bCs/>
          <w:i/>
          <w:sz w:val="24"/>
          <w:szCs w:val="24"/>
          <w:lang w:val="ro-RO"/>
        </w:rPr>
        <w:t>Deciziei Comisiei 2014/955/UE din 18 decembrie 2014 de modificare a Deciziei 2000/532/CE de stabilire a unei liste de deşeuri în temeiul Directivei 2008/98/CE a Parlamentului European şi a Consiliului;</w:t>
      </w:r>
    </w:p>
    <w:p w:rsidR="00264CDA" w:rsidRPr="00A22B06" w:rsidRDefault="00264CDA" w:rsidP="00264CDA">
      <w:pPr>
        <w:numPr>
          <w:ilvl w:val="0"/>
          <w:numId w:val="4"/>
        </w:numPr>
        <w:ind w:left="567" w:right="-91"/>
        <w:jc w:val="both"/>
        <w:rPr>
          <w:bCs/>
          <w:color w:val="000000"/>
          <w:sz w:val="24"/>
          <w:szCs w:val="24"/>
          <w:lang w:val="ro-RO"/>
        </w:rPr>
      </w:pPr>
      <w:r w:rsidRPr="00A22B06">
        <w:rPr>
          <w:bCs/>
          <w:i/>
          <w:color w:val="000000"/>
          <w:sz w:val="24"/>
          <w:szCs w:val="24"/>
          <w:lang w:val="ro-RO"/>
        </w:rPr>
        <w:t>HG nr. 1061/2008 privind transportul deşeurilor periculoase şi nepericuloase pe teritoriul României</w:t>
      </w:r>
      <w:r w:rsidRPr="00A22B06">
        <w:rPr>
          <w:bCs/>
          <w:color w:val="000000"/>
          <w:sz w:val="24"/>
          <w:szCs w:val="24"/>
          <w:lang w:val="ro-RO"/>
        </w:rPr>
        <w:t>;</w:t>
      </w:r>
    </w:p>
    <w:p w:rsidR="00264CDA" w:rsidRPr="00682E3E" w:rsidRDefault="00264CDA" w:rsidP="00264CDA">
      <w:pPr>
        <w:numPr>
          <w:ilvl w:val="0"/>
          <w:numId w:val="4"/>
        </w:numPr>
        <w:ind w:left="567" w:right="-91"/>
        <w:jc w:val="both"/>
        <w:rPr>
          <w:bCs/>
          <w:color w:val="FF0000"/>
          <w:sz w:val="24"/>
          <w:szCs w:val="24"/>
          <w:lang w:val="ro-RO"/>
        </w:rPr>
      </w:pPr>
      <w:r w:rsidRPr="00A22B06">
        <w:rPr>
          <w:i/>
          <w:sz w:val="24"/>
          <w:szCs w:val="24"/>
          <w:lang w:val="ro-RO"/>
        </w:rPr>
        <w:t>SR 10009/2017 Acustică. Limite admisibile ale nivelului de zgomot  din mediul ambiant</w:t>
      </w:r>
      <w:r w:rsidRPr="00A22B06">
        <w:rPr>
          <w:i/>
          <w:color w:val="FF0000"/>
          <w:sz w:val="24"/>
          <w:szCs w:val="24"/>
          <w:lang w:val="ro-RO"/>
        </w:rPr>
        <w:t xml:space="preserve"> </w:t>
      </w:r>
      <w:r w:rsidRPr="00A22B06">
        <w:rPr>
          <w:i/>
          <w:sz w:val="24"/>
          <w:szCs w:val="24"/>
          <w:lang w:val="ro-RO"/>
        </w:rPr>
        <w:t>şi 12025/2/1981-Acustica în construcții. Efectele vibrațiilor produse de traficul rutier asupra clădirilor sau părților de clădiri. Limite admisibile</w:t>
      </w:r>
      <w:r w:rsidRPr="00A22B06">
        <w:rPr>
          <w:bCs/>
          <w:sz w:val="24"/>
          <w:szCs w:val="24"/>
          <w:lang w:val="ro-RO"/>
        </w:rPr>
        <w:t>;</w:t>
      </w:r>
    </w:p>
    <w:p w:rsidR="00264CDA" w:rsidRPr="00432A04" w:rsidRDefault="00264CDA" w:rsidP="00264CDA">
      <w:pPr>
        <w:numPr>
          <w:ilvl w:val="0"/>
          <w:numId w:val="4"/>
        </w:numPr>
        <w:ind w:left="567" w:right="-91"/>
        <w:jc w:val="both"/>
        <w:rPr>
          <w:bCs/>
          <w:i/>
          <w:color w:val="000000"/>
          <w:sz w:val="24"/>
          <w:szCs w:val="24"/>
          <w:lang w:val="ro-RO"/>
        </w:rPr>
      </w:pPr>
      <w:r>
        <w:rPr>
          <w:i/>
          <w:sz w:val="24"/>
          <w:szCs w:val="24"/>
          <w:lang w:val="ro-RO"/>
        </w:rPr>
        <w:t>Ord</w:t>
      </w:r>
      <w:r w:rsidRPr="00682E3E">
        <w:rPr>
          <w:bCs/>
          <w:color w:val="FF0000"/>
          <w:sz w:val="24"/>
          <w:szCs w:val="24"/>
          <w:lang w:val="ro-RO"/>
        </w:rPr>
        <w:t>.</w:t>
      </w:r>
      <w:r w:rsidRPr="001001A1">
        <w:rPr>
          <w:bCs/>
          <w:i/>
          <w:color w:val="000000"/>
          <w:sz w:val="24"/>
          <w:szCs w:val="24"/>
          <w:lang w:val="ro-RO"/>
        </w:rPr>
        <w:t>MS nr.119/2014-</w:t>
      </w:r>
      <w:r w:rsidRPr="001001A1">
        <w:rPr>
          <w:i/>
          <w:color w:val="000000"/>
          <w:sz w:val="24"/>
          <w:szCs w:val="24"/>
          <w:lang w:val="ro-RO"/>
        </w:rPr>
        <w:t xml:space="preserve"> Normele de igienă și recomandările privind mediul de viață al populației, actualizat;</w:t>
      </w:r>
    </w:p>
    <w:p w:rsidR="00264CDA" w:rsidRPr="00432A04" w:rsidRDefault="00264CDA" w:rsidP="00264CDA">
      <w:pPr>
        <w:numPr>
          <w:ilvl w:val="0"/>
          <w:numId w:val="4"/>
        </w:numPr>
        <w:autoSpaceDE w:val="0"/>
        <w:autoSpaceDN w:val="0"/>
        <w:adjustRightInd w:val="0"/>
        <w:ind w:left="426" w:hanging="284"/>
        <w:jc w:val="both"/>
        <w:rPr>
          <w:i/>
          <w:sz w:val="24"/>
          <w:szCs w:val="24"/>
        </w:rPr>
      </w:pPr>
      <w:r w:rsidRPr="00432A04">
        <w:rPr>
          <w:i/>
          <w:sz w:val="24"/>
          <w:szCs w:val="24"/>
        </w:rPr>
        <w:t xml:space="preserve">Legea nr. 24/2007, privind reglementarea şi administrarea spaţiilor verzi din intravilanul localităţilor, republicată, cu modificările şi completările ulterioare </w:t>
      </w:r>
      <w:r>
        <w:rPr>
          <w:i/>
          <w:sz w:val="24"/>
          <w:szCs w:val="24"/>
        </w:rPr>
        <w:t>;</w:t>
      </w:r>
    </w:p>
    <w:p w:rsidR="00264CDA" w:rsidRPr="00432A04" w:rsidRDefault="00264CDA" w:rsidP="00264CDA">
      <w:pPr>
        <w:numPr>
          <w:ilvl w:val="0"/>
          <w:numId w:val="4"/>
        </w:numPr>
        <w:autoSpaceDE w:val="0"/>
        <w:autoSpaceDN w:val="0"/>
        <w:adjustRightInd w:val="0"/>
        <w:ind w:left="426" w:hanging="142"/>
        <w:jc w:val="both"/>
        <w:rPr>
          <w:i/>
          <w:sz w:val="24"/>
          <w:szCs w:val="24"/>
        </w:rPr>
      </w:pPr>
      <w:r w:rsidRPr="00432A04">
        <w:rPr>
          <w:bCs/>
          <w:i/>
          <w:sz w:val="24"/>
          <w:szCs w:val="24"/>
        </w:rPr>
        <w:t>Legea 46/2008 republicată 2017-Codul silvic</w:t>
      </w:r>
      <w:r w:rsidRPr="00432A04">
        <w:rPr>
          <w:b/>
          <w:i/>
          <w:sz w:val="24"/>
          <w:szCs w:val="24"/>
        </w:rPr>
        <w:t xml:space="preserve"> </w:t>
      </w:r>
      <w:r>
        <w:rPr>
          <w:b/>
          <w:i/>
          <w:sz w:val="24"/>
          <w:szCs w:val="24"/>
        </w:rPr>
        <w:t>;</w:t>
      </w:r>
    </w:p>
    <w:p w:rsidR="00264CDA" w:rsidRPr="00432A04" w:rsidRDefault="00264CDA" w:rsidP="00264CDA">
      <w:pPr>
        <w:numPr>
          <w:ilvl w:val="0"/>
          <w:numId w:val="4"/>
        </w:numPr>
        <w:autoSpaceDE w:val="0"/>
        <w:autoSpaceDN w:val="0"/>
        <w:adjustRightInd w:val="0"/>
        <w:ind w:left="426" w:hanging="142"/>
        <w:jc w:val="both"/>
        <w:rPr>
          <w:bCs/>
          <w:i/>
          <w:sz w:val="24"/>
          <w:szCs w:val="24"/>
        </w:rPr>
      </w:pPr>
      <w:r w:rsidRPr="00432A04">
        <w:rPr>
          <w:bCs/>
          <w:i/>
          <w:sz w:val="24"/>
          <w:szCs w:val="24"/>
        </w:rPr>
        <w:t xml:space="preserve">Ord. M.A.P.P.M. nr. 264/1999 pentru aprobarea Normelor tehnice silvice privind gospodărirea vegetaţiei forestiere de pe terenurile din afara fondului forestier </w:t>
      </w:r>
      <w:r>
        <w:rPr>
          <w:bCs/>
          <w:i/>
          <w:sz w:val="24"/>
          <w:szCs w:val="24"/>
        </w:rPr>
        <w:t>national;</w:t>
      </w:r>
    </w:p>
    <w:p w:rsidR="00264CDA" w:rsidRPr="00A22B06" w:rsidRDefault="00264CDA" w:rsidP="00264CDA">
      <w:pPr>
        <w:numPr>
          <w:ilvl w:val="0"/>
          <w:numId w:val="3"/>
        </w:numPr>
        <w:ind w:left="426" w:right="-91"/>
        <w:jc w:val="both"/>
        <w:rPr>
          <w:color w:val="FF0000"/>
          <w:sz w:val="24"/>
          <w:szCs w:val="24"/>
          <w:lang w:val="ro-RO"/>
        </w:rPr>
      </w:pPr>
      <w:r w:rsidRPr="00A22B06">
        <w:rPr>
          <w:bCs/>
          <w:sz w:val="24"/>
          <w:szCs w:val="24"/>
          <w:lang w:val="ro-RO"/>
        </w:rPr>
        <w:t>Notificarea Agenției pentru Protecția Mediului Brăila la finalizarea lucrărilor, conform art. 43, alin. 3 din</w:t>
      </w:r>
      <w:r w:rsidRPr="00A22B06">
        <w:rPr>
          <w:bCs/>
          <w:color w:val="FF0000"/>
          <w:sz w:val="24"/>
          <w:szCs w:val="24"/>
          <w:lang w:val="ro-RO"/>
        </w:rPr>
        <w:t xml:space="preserve"> </w:t>
      </w:r>
      <w:r w:rsidRPr="00A22B06">
        <w:rPr>
          <w:bCs/>
          <w:i/>
          <w:sz w:val="24"/>
          <w:szCs w:val="24"/>
          <w:lang w:val="ro-RO"/>
        </w:rPr>
        <w:t xml:space="preserve">Procedura de evaluare a impactului asupra mediului pentru anumite proiecte publice şi private, </w:t>
      </w:r>
      <w:r w:rsidRPr="00A22B06">
        <w:rPr>
          <w:bCs/>
          <w:sz w:val="24"/>
          <w:szCs w:val="24"/>
          <w:lang w:val="ro-RO"/>
        </w:rPr>
        <w:t xml:space="preserve">parte integrantă a </w:t>
      </w:r>
      <w:r w:rsidRPr="00A22B06">
        <w:rPr>
          <w:bCs/>
          <w:i/>
          <w:sz w:val="24"/>
          <w:szCs w:val="24"/>
          <w:lang w:val="ro-RO"/>
        </w:rPr>
        <w:t>Legii nr. 292/2018 privind evaluarea impactului anumitor proiecte publice şi private asupra mediului</w:t>
      </w:r>
      <w:r w:rsidRPr="00A22B06">
        <w:rPr>
          <w:sz w:val="24"/>
          <w:szCs w:val="24"/>
          <w:lang w:val="en-US"/>
        </w:rPr>
        <w:t>;</w:t>
      </w:r>
    </w:p>
    <w:p w:rsidR="00264CDA" w:rsidRPr="00A22B06" w:rsidRDefault="00264CDA" w:rsidP="00264CDA">
      <w:pPr>
        <w:numPr>
          <w:ilvl w:val="0"/>
          <w:numId w:val="3"/>
        </w:numPr>
        <w:ind w:left="426" w:right="-91"/>
        <w:jc w:val="both"/>
        <w:rPr>
          <w:sz w:val="24"/>
          <w:szCs w:val="24"/>
          <w:lang w:val="ro-RO"/>
        </w:rPr>
      </w:pPr>
      <w:r w:rsidRPr="00A22B06">
        <w:rPr>
          <w:sz w:val="24"/>
          <w:szCs w:val="24"/>
          <w:lang w:val="ro-RO"/>
        </w:rPr>
        <w:t xml:space="preserve">Respectarea prevederilor art. 15, alin. 2, lit. a) din OUG nr. 195/2005 privind protecţia mediului, cu modificările şi completările ulterioare </w:t>
      </w:r>
      <w:r w:rsidRPr="00A22B06">
        <w:rPr>
          <w:i/>
          <w:sz w:val="24"/>
          <w:szCs w:val="24"/>
          <w:u w:val="single"/>
          <w:lang w:val="ro-RO"/>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A22B06">
        <w:rPr>
          <w:i/>
          <w:sz w:val="24"/>
          <w:szCs w:val="24"/>
          <w:lang w:val="ro-RO"/>
        </w:rPr>
        <w:t>;</w:t>
      </w:r>
    </w:p>
    <w:p w:rsidR="00264CDA" w:rsidRPr="00A22B06" w:rsidRDefault="00264CDA" w:rsidP="00264CDA">
      <w:pPr>
        <w:numPr>
          <w:ilvl w:val="0"/>
          <w:numId w:val="3"/>
        </w:numPr>
        <w:ind w:left="426" w:right="-91"/>
        <w:jc w:val="both"/>
        <w:rPr>
          <w:sz w:val="24"/>
          <w:szCs w:val="24"/>
          <w:lang w:val="ro-RO"/>
        </w:rPr>
      </w:pPr>
      <w:r w:rsidRPr="00A22B06">
        <w:rPr>
          <w:sz w:val="24"/>
          <w:szCs w:val="24"/>
          <w:lang w:val="ro-RO"/>
        </w:rPr>
        <w:t xml:space="preserve">Prezenta </w:t>
      </w:r>
      <w:r>
        <w:rPr>
          <w:sz w:val="24"/>
          <w:szCs w:val="24"/>
          <w:lang w:val="ro-RO"/>
        </w:rPr>
        <w:t>D</w:t>
      </w:r>
      <w:r w:rsidRPr="00A22B06">
        <w:rPr>
          <w:sz w:val="24"/>
          <w:szCs w:val="24"/>
          <w:lang w:val="ro-RO"/>
        </w:rPr>
        <w:t>ecizie nu exonerează de răspunderea contravențională sau penală, după caz, proiectantul, constructorul şi/sau titularul, în cazul producerii unor incidente, accidente, poluări accidentale sau în cazul nerespectării prevederilor le</w:t>
      </w:r>
      <w:r>
        <w:rPr>
          <w:sz w:val="24"/>
          <w:szCs w:val="24"/>
          <w:lang w:val="ro-RO"/>
        </w:rPr>
        <w:t>gale privind protecția mediului;</w:t>
      </w:r>
    </w:p>
    <w:p w:rsidR="00264CDA" w:rsidRPr="00A22B06" w:rsidRDefault="00264CDA" w:rsidP="00264CDA">
      <w:pPr>
        <w:ind w:right="-91" w:firstLine="720"/>
        <w:jc w:val="both"/>
        <w:rPr>
          <w:rStyle w:val="tal1"/>
          <w:b/>
          <w:lang w:val="ro-RO"/>
        </w:rPr>
      </w:pPr>
    </w:p>
    <w:p w:rsidR="00264CDA" w:rsidRPr="00A22B06" w:rsidRDefault="00264CDA" w:rsidP="00264CDA">
      <w:pPr>
        <w:autoSpaceDE w:val="0"/>
        <w:autoSpaceDN w:val="0"/>
        <w:adjustRightInd w:val="0"/>
        <w:ind w:firstLine="720"/>
        <w:jc w:val="both"/>
        <w:rPr>
          <w:rStyle w:val="tal1"/>
          <w:b/>
          <w:lang w:val="ro-RO"/>
        </w:rPr>
      </w:pPr>
      <w:r w:rsidRPr="00A22B06">
        <w:rPr>
          <w:rStyle w:val="tal1"/>
          <w:b/>
          <w:lang w:val="ro-RO"/>
        </w:rPr>
        <w:t xml:space="preserve">Prezenta </w:t>
      </w:r>
      <w:r>
        <w:rPr>
          <w:rStyle w:val="tal1"/>
          <w:b/>
          <w:lang w:val="ro-RO"/>
        </w:rPr>
        <w:t>D</w:t>
      </w:r>
      <w:r w:rsidRPr="00A22B06">
        <w:rPr>
          <w:rStyle w:val="tal1"/>
          <w:b/>
          <w:lang w:val="ro-RO"/>
        </w:rPr>
        <w:t xml:space="preserve">ecizie este valabilă pe toată perioada de realizare a proiectului, iar în situaţia în care intervin elemente noi, necunoscute la data emiterii prezentei </w:t>
      </w:r>
      <w:r>
        <w:rPr>
          <w:rStyle w:val="tal1"/>
          <w:b/>
          <w:lang w:val="ro-RO"/>
        </w:rPr>
        <w:t>D</w:t>
      </w:r>
      <w:r w:rsidRPr="00A22B06">
        <w:rPr>
          <w:rStyle w:val="tal1"/>
          <w:b/>
          <w:lang w:val="ro-RO"/>
        </w:rPr>
        <w:t>ecizii, sau se modifică condiţiile care au stat la baza emiterii acesteia, titularul proiectului are obligaţia de a notifica autoritatea competentă emitentă.</w:t>
      </w:r>
    </w:p>
    <w:p w:rsidR="00264CDA" w:rsidRPr="00A22B06" w:rsidRDefault="00264CDA" w:rsidP="00264CDA">
      <w:pPr>
        <w:autoSpaceDE w:val="0"/>
        <w:autoSpaceDN w:val="0"/>
        <w:adjustRightInd w:val="0"/>
        <w:ind w:firstLine="720"/>
        <w:jc w:val="both"/>
        <w:rPr>
          <w:rStyle w:val="tal1"/>
          <w:b/>
        </w:rPr>
      </w:pPr>
      <w:r w:rsidRPr="00A22B06">
        <w:rPr>
          <w:rStyle w:val="tal1"/>
          <w: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264CDA" w:rsidRPr="00A22B06" w:rsidRDefault="00264CDA" w:rsidP="00264CDA">
      <w:pPr>
        <w:autoSpaceDE w:val="0"/>
        <w:autoSpaceDN w:val="0"/>
        <w:adjustRightInd w:val="0"/>
        <w:ind w:firstLine="720"/>
        <w:jc w:val="both"/>
        <w:rPr>
          <w:rStyle w:val="tal1"/>
          <w:b/>
        </w:rPr>
      </w:pPr>
      <w:r w:rsidRPr="00A22B06">
        <w:rPr>
          <w:rStyle w:val="tal1"/>
          <w:b/>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264CDA" w:rsidRPr="00A22B06" w:rsidRDefault="00264CDA" w:rsidP="00264CDA">
      <w:pPr>
        <w:autoSpaceDE w:val="0"/>
        <w:autoSpaceDN w:val="0"/>
        <w:adjustRightInd w:val="0"/>
        <w:ind w:firstLine="720"/>
        <w:jc w:val="both"/>
        <w:rPr>
          <w:rStyle w:val="tal1"/>
          <w:b/>
        </w:rPr>
      </w:pPr>
      <w:r w:rsidRPr="00A22B06">
        <w:rPr>
          <w:rStyle w:val="tal1"/>
          <w:b/>
        </w:rPr>
        <w:t xml:space="preserve">Actele sau omisiunile autorităţii publice competente care fac obiectul participării publicului se atacă în instanţă odată cu </w:t>
      </w:r>
      <w:r>
        <w:rPr>
          <w:rStyle w:val="tal1"/>
          <w:b/>
        </w:rPr>
        <w:t>D</w:t>
      </w:r>
      <w:r w:rsidRPr="00A22B06">
        <w:rPr>
          <w:rStyle w:val="tal1"/>
          <w:b/>
        </w:rPr>
        <w:t xml:space="preserve">ecizia </w:t>
      </w:r>
      <w:r>
        <w:rPr>
          <w:rStyle w:val="tal1"/>
          <w:b/>
        </w:rPr>
        <w:t>E</w:t>
      </w:r>
      <w:r w:rsidRPr="00A22B06">
        <w:rPr>
          <w:rStyle w:val="tal1"/>
          <w:b/>
        </w:rPr>
        <w:t xml:space="preserve">tapei de </w:t>
      </w:r>
      <w:r>
        <w:rPr>
          <w:rStyle w:val="tal1"/>
          <w:b/>
        </w:rPr>
        <w:t>I</w:t>
      </w:r>
      <w:r w:rsidRPr="00A22B06">
        <w:rPr>
          <w:rStyle w:val="tal1"/>
          <w:b/>
        </w:rPr>
        <w:t>ncadrare, cu acordul de mediu ori, după caz, cu decizia de respingere a solicitării de emitere a acordului de mediu, respectiv cu aprobarea de dezvoltare sau, după caz, cu decizia de respingere a solicitării aprobării de dezvoltare.</w:t>
      </w:r>
    </w:p>
    <w:p w:rsidR="00264CDA" w:rsidRPr="00A22B06" w:rsidRDefault="00264CDA" w:rsidP="00264CDA">
      <w:pPr>
        <w:autoSpaceDE w:val="0"/>
        <w:autoSpaceDN w:val="0"/>
        <w:adjustRightInd w:val="0"/>
        <w:ind w:firstLine="720"/>
        <w:jc w:val="both"/>
        <w:rPr>
          <w:rStyle w:val="tal1"/>
          <w:b/>
        </w:rPr>
      </w:pPr>
      <w:r w:rsidRPr="00A22B06">
        <w:rPr>
          <w:rStyle w:val="tal1"/>
          <w:b/>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264CDA" w:rsidRPr="00A22B06" w:rsidRDefault="00264CDA" w:rsidP="00264CDA">
      <w:pPr>
        <w:autoSpaceDE w:val="0"/>
        <w:autoSpaceDN w:val="0"/>
        <w:adjustRightInd w:val="0"/>
        <w:ind w:firstLine="720"/>
        <w:jc w:val="both"/>
        <w:rPr>
          <w:rStyle w:val="tal1"/>
          <w:b/>
        </w:rPr>
      </w:pPr>
      <w:r w:rsidRPr="00A22B06">
        <w:rPr>
          <w:rStyle w:val="tal1"/>
          <w:b/>
        </w:rPr>
        <w:t>Autoritatea publică emitentă are obligaţia de a răspunde la plângerea prealabilă prevăzută la art. 22 alin. (1) în termen de 30 de zile de la data înregistrării acesteia la acea autoritate.</w:t>
      </w:r>
    </w:p>
    <w:p w:rsidR="00264CDA" w:rsidRPr="00A22B06" w:rsidRDefault="00264CDA" w:rsidP="00264CDA">
      <w:pPr>
        <w:autoSpaceDE w:val="0"/>
        <w:autoSpaceDN w:val="0"/>
        <w:adjustRightInd w:val="0"/>
        <w:ind w:firstLine="720"/>
        <w:jc w:val="both"/>
        <w:rPr>
          <w:rStyle w:val="tal1"/>
          <w:b/>
        </w:rPr>
      </w:pPr>
      <w:r w:rsidRPr="00A22B06">
        <w:rPr>
          <w:rStyle w:val="tal1"/>
          <w:b/>
        </w:rPr>
        <w:t>Procedura de soluţionare a plângerii prealabile prevăzută la art. 22 alin. (1) este gratuită şi trebuie să fie echitabilă, rapidă şi corectă.</w:t>
      </w:r>
    </w:p>
    <w:p w:rsidR="00264CDA" w:rsidRPr="00A22B06" w:rsidRDefault="00264CDA" w:rsidP="00264CDA">
      <w:pPr>
        <w:autoSpaceDE w:val="0"/>
        <w:autoSpaceDN w:val="0"/>
        <w:adjustRightInd w:val="0"/>
        <w:ind w:firstLine="720"/>
        <w:jc w:val="both"/>
        <w:rPr>
          <w:rStyle w:val="tal1"/>
          <w:b/>
        </w:rPr>
      </w:pPr>
      <w:r w:rsidRPr="00A22B06">
        <w:rPr>
          <w:rStyle w:val="tal1"/>
          <w:b/>
        </w:rPr>
        <w:t xml:space="preserve">Prezenta </w:t>
      </w:r>
      <w:r>
        <w:rPr>
          <w:rStyle w:val="tal1"/>
          <w:b/>
        </w:rPr>
        <w:t>D</w:t>
      </w:r>
      <w:r w:rsidRPr="00A22B06">
        <w:rPr>
          <w:rStyle w:val="tal1"/>
          <w:b/>
        </w:rPr>
        <w:t>ecizie poate fi contestată în conformitate cu prevederile Legii nr. 292/2018 privind evaluarea impactului anumitor proiecte publice şi private asupra mediului şi ale Legii nr. 554/2004, cu modificările şi completările ulterioare.</w:t>
      </w:r>
    </w:p>
    <w:p w:rsidR="004A5F82" w:rsidRDefault="004A5F82" w:rsidP="000B57AC">
      <w:pPr>
        <w:jc w:val="center"/>
        <w:rPr>
          <w:rFonts w:eastAsia="Calibri"/>
          <w:b/>
          <w:bCs/>
          <w:caps/>
          <w:sz w:val="28"/>
          <w:szCs w:val="28"/>
          <w:lang w:val="ro-RO"/>
        </w:rPr>
      </w:pPr>
    </w:p>
    <w:p w:rsidR="004C3C3A" w:rsidRPr="0002204E" w:rsidRDefault="004C3C3A" w:rsidP="00065EEF">
      <w:pPr>
        <w:tabs>
          <w:tab w:val="center" w:pos="284"/>
          <w:tab w:val="right" w:pos="10065"/>
        </w:tabs>
        <w:spacing w:after="120" w:line="240" w:lineRule="atLeast"/>
        <w:jc w:val="center"/>
        <w:rPr>
          <w:rStyle w:val="ax1"/>
          <w:lang w:val="pt-BR"/>
        </w:rPr>
      </w:pPr>
      <w:r>
        <w:rPr>
          <w:rStyle w:val="ax1"/>
          <w:lang w:val="pt-BR"/>
        </w:rPr>
        <w:t xml:space="preserve">PROIECT </w:t>
      </w:r>
      <w:r w:rsidRPr="0002204E">
        <w:rPr>
          <w:rStyle w:val="ax1"/>
          <w:lang w:val="pt-BR"/>
        </w:rPr>
        <w:t>Decizia  etapei de încadrare</w:t>
      </w:r>
    </w:p>
    <w:p w:rsidR="004C3C3A" w:rsidRPr="0002204E" w:rsidRDefault="004C3C3A" w:rsidP="00065EEF">
      <w:pPr>
        <w:tabs>
          <w:tab w:val="center" w:pos="284"/>
          <w:tab w:val="right" w:pos="10065"/>
        </w:tabs>
        <w:spacing w:after="120" w:line="240" w:lineRule="atLeast"/>
        <w:jc w:val="center"/>
        <w:rPr>
          <w:b/>
          <w:sz w:val="26"/>
          <w:szCs w:val="26"/>
          <w:lang w:val="pt-BR"/>
        </w:rPr>
      </w:pPr>
      <w:r w:rsidRPr="0002204E">
        <w:rPr>
          <w:b/>
          <w:sz w:val="26"/>
          <w:szCs w:val="26"/>
          <w:lang w:val="pt-BR"/>
        </w:rPr>
        <w:t>Nr.</w:t>
      </w:r>
      <w:r w:rsidRPr="0054419D">
        <w:rPr>
          <w:b/>
          <w:color w:val="FF0000"/>
          <w:sz w:val="26"/>
          <w:szCs w:val="26"/>
          <w:lang w:val="pt-BR"/>
        </w:rPr>
        <w:t xml:space="preserve"> xxxx</w:t>
      </w:r>
      <w:r w:rsidRPr="0002204E">
        <w:rPr>
          <w:b/>
          <w:sz w:val="26"/>
          <w:szCs w:val="26"/>
          <w:lang w:val="pt-BR"/>
        </w:rPr>
        <w:t xml:space="preserve"> din </w:t>
      </w:r>
      <w:r>
        <w:rPr>
          <w:b/>
          <w:sz w:val="26"/>
          <w:szCs w:val="26"/>
          <w:lang w:val="pt-BR"/>
        </w:rPr>
        <w:t>14</w:t>
      </w:r>
      <w:r w:rsidRPr="0002204E">
        <w:rPr>
          <w:b/>
          <w:sz w:val="26"/>
          <w:szCs w:val="26"/>
          <w:lang w:val="pt-BR"/>
        </w:rPr>
        <w:t>.0</w:t>
      </w:r>
      <w:r>
        <w:rPr>
          <w:b/>
          <w:sz w:val="26"/>
          <w:szCs w:val="26"/>
          <w:lang w:val="pt-BR"/>
        </w:rPr>
        <w:t>5</w:t>
      </w:r>
      <w:r w:rsidRPr="0002204E">
        <w:rPr>
          <w:b/>
          <w:sz w:val="26"/>
          <w:szCs w:val="26"/>
          <w:lang w:val="pt-BR"/>
        </w:rPr>
        <w:t>.20</w:t>
      </w:r>
      <w:r>
        <w:rPr>
          <w:b/>
          <w:sz w:val="26"/>
          <w:szCs w:val="26"/>
          <w:lang w:val="pt-BR"/>
        </w:rPr>
        <w:t>20</w:t>
      </w:r>
    </w:p>
    <w:p w:rsidR="004C3C3A" w:rsidRPr="004C3C3A" w:rsidRDefault="00D002FB" w:rsidP="004C3C3A">
      <w:pPr>
        <w:autoSpaceDE w:val="0"/>
        <w:autoSpaceDN w:val="0"/>
        <w:adjustRightInd w:val="0"/>
        <w:spacing w:line="276" w:lineRule="auto"/>
        <w:ind w:firstLine="720"/>
        <w:jc w:val="both"/>
        <w:rPr>
          <w:sz w:val="24"/>
          <w:szCs w:val="24"/>
        </w:rPr>
      </w:pPr>
      <w:hyperlink w:anchor="#" w:history="1"/>
      <w:r w:rsidR="004C3C3A" w:rsidRPr="004C3C3A">
        <w:rPr>
          <w:rStyle w:val="tpa1"/>
          <w:sz w:val="24"/>
          <w:szCs w:val="24"/>
          <w:lang w:val="pt-BR"/>
        </w:rPr>
        <w:t xml:space="preserve">Ca urmare a solicitării de emitere a acordului de mediu adresate de </w:t>
      </w:r>
      <w:r w:rsidR="004C3C3A" w:rsidRPr="004C3C3A">
        <w:rPr>
          <w:b/>
          <w:bCs/>
          <w:sz w:val="24"/>
          <w:szCs w:val="24"/>
          <w:lang w:val="ro-RO"/>
        </w:rPr>
        <w:t xml:space="preserve">CONCIVIA S.A. </w:t>
      </w:r>
      <w:r w:rsidR="004C3C3A" w:rsidRPr="004C3C3A">
        <w:rPr>
          <w:bCs/>
          <w:sz w:val="24"/>
          <w:szCs w:val="24"/>
          <w:lang w:val="ro-RO"/>
        </w:rPr>
        <w:t>pentru</w:t>
      </w:r>
      <w:r w:rsidR="004C3C3A" w:rsidRPr="004C3C3A">
        <w:rPr>
          <w:b/>
          <w:bCs/>
          <w:sz w:val="24"/>
          <w:szCs w:val="24"/>
          <w:lang w:val="ro-RO"/>
        </w:rPr>
        <w:t xml:space="preserve"> LIDL ROMÂNIA SOCIETATE ÎN COMANDITĂ</w:t>
      </w:r>
      <w:r w:rsidR="004C3C3A" w:rsidRPr="004C3C3A">
        <w:rPr>
          <w:b/>
          <w:sz w:val="24"/>
          <w:szCs w:val="24"/>
          <w:lang w:val="ro-RO"/>
        </w:rPr>
        <w:t>,</w:t>
      </w:r>
      <w:r w:rsidR="004C3C3A" w:rsidRPr="004C3C3A">
        <w:rPr>
          <w:rStyle w:val="do1"/>
          <w:b w:val="0"/>
          <w:color w:val="000000"/>
          <w:sz w:val="24"/>
          <w:szCs w:val="24"/>
          <w:lang w:val="ro-RO"/>
        </w:rPr>
        <w:t xml:space="preserve"> </w:t>
      </w:r>
      <w:r w:rsidR="004C3C3A" w:rsidRPr="004C3C3A">
        <w:rPr>
          <w:sz w:val="24"/>
          <w:szCs w:val="24"/>
          <w:lang w:val="ro-RO"/>
        </w:rPr>
        <w:t xml:space="preserve">cu sediul în </w:t>
      </w:r>
      <w:r w:rsidR="004C3C3A" w:rsidRPr="004C3C3A">
        <w:rPr>
          <w:rStyle w:val="tpt1"/>
          <w:sz w:val="24"/>
          <w:szCs w:val="24"/>
          <w:lang w:val="it-IT"/>
        </w:rPr>
        <w:t xml:space="preserve">jud. Brăila, </w:t>
      </w:r>
      <w:r w:rsidR="004C3C3A" w:rsidRPr="004C3C3A">
        <w:rPr>
          <w:sz w:val="24"/>
          <w:szCs w:val="24"/>
          <w:lang w:val="ro-RO"/>
        </w:rPr>
        <w:t xml:space="preserve">mun. Brăila, str. Calea Călărașilor, nr. 161, </w:t>
      </w:r>
      <w:r w:rsidR="004C3C3A" w:rsidRPr="004C3C3A">
        <w:rPr>
          <w:rStyle w:val="tpa1"/>
          <w:sz w:val="24"/>
          <w:szCs w:val="24"/>
          <w:lang w:val="pt-BR"/>
        </w:rPr>
        <w:t xml:space="preserve">înregistrată la A.P.M. Brăila cu nr. </w:t>
      </w:r>
      <w:r w:rsidR="004C3C3A" w:rsidRPr="004C3C3A">
        <w:rPr>
          <w:sz w:val="24"/>
          <w:szCs w:val="24"/>
          <w:lang w:val="ro-RO"/>
        </w:rPr>
        <w:t xml:space="preserve">1296/27.01.2020, </w:t>
      </w:r>
      <w:hyperlink w:anchor="#" w:history="1"/>
      <w:r w:rsidR="004C3C3A" w:rsidRPr="004C3C3A">
        <w:rPr>
          <w:rStyle w:val="tpa1"/>
          <w:sz w:val="24"/>
          <w:szCs w:val="24"/>
          <w:lang w:val="pt-BR"/>
        </w:rPr>
        <w:t xml:space="preserve">în baza </w:t>
      </w:r>
      <w:r w:rsidR="004C3C3A" w:rsidRPr="004C3C3A">
        <w:rPr>
          <w:bCs/>
          <w:i/>
          <w:color w:val="000000"/>
          <w:sz w:val="24"/>
          <w:szCs w:val="24"/>
          <w:lang w:val="ro-RO"/>
        </w:rPr>
        <w:t>Legii nr. 292/2018</w:t>
      </w:r>
      <w:r w:rsidR="004C3C3A" w:rsidRPr="007511D8">
        <w:rPr>
          <w:sz w:val="24"/>
          <w:szCs w:val="24"/>
          <w:lang w:val="it-IT"/>
        </w:rPr>
        <w:t xml:space="preserve"> </w:t>
      </w:r>
      <w:r w:rsidR="004C3C3A" w:rsidRPr="007511D8">
        <w:rPr>
          <w:i/>
          <w:sz w:val="24"/>
          <w:szCs w:val="24"/>
          <w:lang w:val="it-IT"/>
        </w:rPr>
        <w:t>privind evaluarea impactului anumitor proiecte publice şi private asupra mediului</w:t>
      </w:r>
      <w:r w:rsidR="004C3C3A" w:rsidRPr="004C3C3A">
        <w:rPr>
          <w:i/>
          <w:sz w:val="24"/>
          <w:szCs w:val="24"/>
          <w:lang w:val="ro-RO" w:eastAsia="ar-SA"/>
        </w:rPr>
        <w:t xml:space="preserve"> </w:t>
      </w:r>
      <w:r w:rsidR="004C3C3A" w:rsidRPr="007511D8">
        <w:rPr>
          <w:i/>
          <w:sz w:val="24"/>
          <w:szCs w:val="24"/>
          <w:lang w:val="it-IT"/>
        </w:rPr>
        <w:t>şi a OUG nr. 57/2007 privind regimul ariilor naturale protejate, conservarea habitatelor naturale, a florei şi faunei sălbatice, aprobată cu modificări şi completări prin Legea nr. 49/2011</w:t>
      </w:r>
      <w:r w:rsidR="004C3C3A" w:rsidRPr="007511D8">
        <w:rPr>
          <w:sz w:val="24"/>
          <w:szCs w:val="24"/>
          <w:lang w:val="it-IT"/>
        </w:rPr>
        <w:t xml:space="preserve">, </w:t>
      </w:r>
      <w:r w:rsidR="004C3C3A" w:rsidRPr="007511D8">
        <w:rPr>
          <w:i/>
          <w:sz w:val="24"/>
          <w:szCs w:val="24"/>
          <w:lang w:val="it-IT"/>
        </w:rPr>
        <w:t>cu modificările şi completările ulterioare,</w:t>
      </w:r>
      <w:r w:rsidR="004C3C3A" w:rsidRPr="007511D8">
        <w:rPr>
          <w:sz w:val="24"/>
          <w:szCs w:val="24"/>
          <w:lang w:val="it-IT"/>
        </w:rPr>
        <w:t xml:space="preserve"> </w:t>
      </w:r>
      <w:r w:rsidR="004C3C3A" w:rsidRPr="004C3C3A">
        <w:rPr>
          <w:rStyle w:val="tpa1"/>
          <w:sz w:val="24"/>
          <w:szCs w:val="24"/>
          <w:lang w:val="pt-BR"/>
        </w:rPr>
        <w:t>A</w:t>
      </w:r>
      <w:r w:rsidR="004C3C3A" w:rsidRPr="004C3C3A">
        <w:rPr>
          <w:rStyle w:val="tpa1"/>
          <w:sz w:val="24"/>
          <w:szCs w:val="24"/>
          <w:lang w:val="ro-RO"/>
        </w:rPr>
        <w:t>genţia pentru Protecţia Mediului Brăila</w:t>
      </w:r>
      <w:r w:rsidR="004C3C3A" w:rsidRPr="004C3C3A">
        <w:rPr>
          <w:rStyle w:val="tpa1"/>
          <w:sz w:val="24"/>
          <w:szCs w:val="24"/>
          <w:lang w:val="pt-BR"/>
        </w:rPr>
        <w:t xml:space="preserve"> decide, ca urmare a consultărilor desfăşurate în cadrul şedinţei Comisiei de Analiză Tehnică din data de 14.05.2020, că proiectul </w:t>
      </w:r>
      <w:r w:rsidR="004C3C3A" w:rsidRPr="004C3C3A">
        <w:rPr>
          <w:sz w:val="24"/>
          <w:szCs w:val="24"/>
          <w:lang w:val="ro-RO"/>
        </w:rPr>
        <w:t>«</w:t>
      </w:r>
      <w:r w:rsidR="004C3C3A" w:rsidRPr="007511D8">
        <w:rPr>
          <w:i/>
          <w:sz w:val="24"/>
          <w:szCs w:val="24"/>
          <w:lang w:val="it-IT"/>
        </w:rPr>
        <w:t>Construire centru comercial, amenajare parcare, amplasare mijloace publicitare, amenajare accese auto și pietonale, realizare împrejmuire și organizare de șantier și demolare corp C1 – cabină poartă</w:t>
      </w:r>
      <w:r w:rsidR="004C3C3A" w:rsidRPr="004C3C3A">
        <w:rPr>
          <w:i/>
          <w:sz w:val="24"/>
          <w:szCs w:val="24"/>
          <w:lang w:val="ro-RO"/>
        </w:rPr>
        <w:t>»,</w:t>
      </w:r>
      <w:r w:rsidR="004C3C3A" w:rsidRPr="004C3C3A">
        <w:rPr>
          <w:b/>
          <w:i/>
          <w:sz w:val="24"/>
          <w:szCs w:val="24"/>
          <w:lang w:val="pt-BR"/>
        </w:rPr>
        <w:t xml:space="preserve"> </w:t>
      </w:r>
      <w:r w:rsidR="004C3C3A" w:rsidRPr="004C3C3A">
        <w:rPr>
          <w:sz w:val="24"/>
          <w:szCs w:val="24"/>
          <w:lang w:val="pt-BR"/>
        </w:rPr>
        <w:t xml:space="preserve">amplasament </w:t>
      </w:r>
      <w:r w:rsidR="004C3C3A" w:rsidRPr="004C3C3A">
        <w:rPr>
          <w:sz w:val="24"/>
          <w:szCs w:val="24"/>
          <w:lang w:val="ro-RO"/>
        </w:rPr>
        <w:t>jud. Brăila, mun. Brăila, str. Calea Călărașilor, nr. 333 Lot 1–Lot 1-Lot 1-Lot 2,</w:t>
      </w:r>
    </w:p>
    <w:p w:rsidR="004C3C3A" w:rsidRPr="004C3C3A" w:rsidRDefault="004C3C3A" w:rsidP="004C3C3A">
      <w:pPr>
        <w:tabs>
          <w:tab w:val="center" w:pos="284"/>
          <w:tab w:val="right" w:pos="10065"/>
        </w:tabs>
        <w:spacing w:before="120" w:after="120" w:line="276" w:lineRule="auto"/>
        <w:jc w:val="center"/>
        <w:rPr>
          <w:rStyle w:val="tpa1"/>
          <w:b/>
          <w:i/>
          <w:sz w:val="24"/>
          <w:szCs w:val="24"/>
          <w:lang w:val="pt-BR"/>
        </w:rPr>
      </w:pPr>
      <w:r w:rsidRPr="004C3C3A">
        <w:rPr>
          <w:b/>
          <w:i/>
          <w:sz w:val="24"/>
          <w:szCs w:val="24"/>
          <w:lang w:val="ro-RO"/>
        </w:rPr>
        <w:t>n</w:t>
      </w:r>
      <w:r w:rsidRPr="004C3C3A">
        <w:rPr>
          <w:rStyle w:val="tpa1"/>
          <w:b/>
          <w:i/>
          <w:sz w:val="24"/>
          <w:szCs w:val="24"/>
          <w:lang w:val="pt-BR"/>
        </w:rPr>
        <w:t>u se supune evaluării impactului asupra mediului</w:t>
      </w:r>
    </w:p>
    <w:p w:rsidR="004C3C3A" w:rsidRPr="004C3C3A" w:rsidRDefault="004C3C3A" w:rsidP="004C3C3A">
      <w:pPr>
        <w:spacing w:line="276" w:lineRule="auto"/>
        <w:rPr>
          <w:rStyle w:val="tpa1"/>
          <w:b/>
          <w:sz w:val="24"/>
          <w:szCs w:val="24"/>
          <w:lang w:val="pt-BR"/>
        </w:rPr>
      </w:pPr>
      <w:r w:rsidRPr="004C3C3A">
        <w:rPr>
          <w:rStyle w:val="tpa1"/>
          <w:b/>
          <w:sz w:val="24"/>
          <w:szCs w:val="24"/>
          <w:lang w:val="pt-BR"/>
        </w:rPr>
        <w:t>Justificarea prezentei decizii:</w:t>
      </w:r>
    </w:p>
    <w:p w:rsidR="004C3C3A" w:rsidRPr="007511D8" w:rsidRDefault="004C3C3A" w:rsidP="004C3C3A">
      <w:pPr>
        <w:numPr>
          <w:ilvl w:val="0"/>
          <w:numId w:val="152"/>
        </w:numPr>
        <w:tabs>
          <w:tab w:val="left" w:pos="284"/>
        </w:tabs>
        <w:ind w:left="0" w:firstLine="0"/>
        <w:jc w:val="both"/>
        <w:rPr>
          <w:i/>
          <w:sz w:val="24"/>
          <w:szCs w:val="24"/>
          <w:lang w:val="pt-BR"/>
        </w:rPr>
      </w:pPr>
      <w:r w:rsidRPr="004C3C3A">
        <w:rPr>
          <w:sz w:val="24"/>
          <w:szCs w:val="24"/>
          <w:lang w:val="ro-RO"/>
        </w:rPr>
        <w:t xml:space="preserve">proiectul se încadrează în prevederile </w:t>
      </w:r>
      <w:r w:rsidRPr="004C3C3A">
        <w:rPr>
          <w:bCs/>
          <w:color w:val="000000"/>
          <w:sz w:val="24"/>
          <w:szCs w:val="24"/>
          <w:lang w:val="ro-RO"/>
        </w:rPr>
        <w:t>Legii nr. 292/2018</w:t>
      </w:r>
      <w:r w:rsidRPr="007511D8">
        <w:rPr>
          <w:sz w:val="24"/>
          <w:szCs w:val="24"/>
          <w:lang w:val="pt-BR"/>
        </w:rPr>
        <w:t xml:space="preserve"> </w:t>
      </w:r>
      <w:r w:rsidRPr="007511D8">
        <w:rPr>
          <w:i/>
          <w:sz w:val="24"/>
          <w:szCs w:val="24"/>
          <w:lang w:val="pt-BR"/>
        </w:rPr>
        <w:t>privind evaluarea impactului anumitor proiecte publice şi private asupra mediului</w:t>
      </w:r>
      <w:r w:rsidRPr="004C3C3A">
        <w:rPr>
          <w:sz w:val="24"/>
          <w:szCs w:val="24"/>
          <w:lang w:val="ro-RO"/>
        </w:rPr>
        <w:t xml:space="preserve">, </w:t>
      </w:r>
      <w:r w:rsidRPr="004C3C3A">
        <w:rPr>
          <w:rStyle w:val="tpa1"/>
          <w:b/>
          <w:sz w:val="24"/>
          <w:szCs w:val="24"/>
          <w:lang w:val="ro-RO"/>
        </w:rPr>
        <w:t>Anexa nr. 2 – pct. 10, lit. b)</w:t>
      </w:r>
      <w:r w:rsidRPr="004C3C3A">
        <w:rPr>
          <w:rStyle w:val="tpa1"/>
          <w:sz w:val="24"/>
          <w:szCs w:val="24"/>
          <w:lang w:val="ro-RO"/>
        </w:rPr>
        <w:t xml:space="preserve"> </w:t>
      </w:r>
      <w:r w:rsidRPr="004C3C3A">
        <w:rPr>
          <w:rStyle w:val="tpa1"/>
          <w:i/>
          <w:sz w:val="24"/>
          <w:szCs w:val="24"/>
          <w:lang w:val="ro-RO"/>
        </w:rPr>
        <w:t>proiecte de dezvoltare urbană, inclusiv construcţia centrelor comerciale şi a parcărilor auto;</w:t>
      </w:r>
    </w:p>
    <w:p w:rsidR="004C3C3A" w:rsidRPr="004C3C3A" w:rsidRDefault="004C3C3A" w:rsidP="004C3C3A">
      <w:pPr>
        <w:numPr>
          <w:ilvl w:val="0"/>
          <w:numId w:val="152"/>
        </w:numPr>
        <w:tabs>
          <w:tab w:val="left" w:pos="284"/>
        </w:tabs>
        <w:ind w:left="0" w:firstLine="0"/>
        <w:jc w:val="both"/>
        <w:rPr>
          <w:sz w:val="24"/>
          <w:szCs w:val="24"/>
          <w:lang w:val="ro-RO"/>
        </w:rPr>
      </w:pPr>
      <w:r w:rsidRPr="004C3C3A">
        <w:rPr>
          <w:sz w:val="24"/>
          <w:szCs w:val="24"/>
          <w:lang w:val="ro-RO"/>
        </w:rPr>
        <w:t xml:space="preserve">proiectul propus nu intră sub incidenţa art. 28 din </w:t>
      </w:r>
      <w:r w:rsidRPr="004C3C3A">
        <w:rPr>
          <w:i/>
          <w:sz w:val="24"/>
          <w:szCs w:val="24"/>
          <w:lang w:val="ro-RO"/>
        </w:rPr>
        <w:t xml:space="preserve">Ordonanţa de Urgenţă a Guvernului nr. 57/2007 privind regimul ariilor naturale protejate, conservarea habitatelor naturale, a florei şi faunei sălbatice, cu modificările şi completările ulterioare, </w:t>
      </w:r>
      <w:r w:rsidRPr="004C3C3A">
        <w:rPr>
          <w:sz w:val="24"/>
          <w:szCs w:val="24"/>
          <w:lang w:val="ro-RO"/>
        </w:rPr>
        <w:t>iar procedura de evaluare adecvată nu a fost demarată, deoarece amplasamentul nu se află în perimetrul sau vecinătatea unor arii naturale protejate de interes comunitar și nu este susceptibil să afecteze asemenea zone;</w:t>
      </w:r>
    </w:p>
    <w:p w:rsidR="004C3C3A" w:rsidRPr="004C3C3A" w:rsidRDefault="004C3C3A" w:rsidP="004C3C3A">
      <w:pPr>
        <w:numPr>
          <w:ilvl w:val="0"/>
          <w:numId w:val="152"/>
        </w:numPr>
        <w:tabs>
          <w:tab w:val="left" w:pos="284"/>
        </w:tabs>
        <w:ind w:left="0" w:firstLine="0"/>
        <w:jc w:val="both"/>
        <w:rPr>
          <w:sz w:val="24"/>
          <w:szCs w:val="24"/>
          <w:lang w:val="ro-RO"/>
        </w:rPr>
      </w:pPr>
      <w:r w:rsidRPr="004C3C3A">
        <w:rPr>
          <w:sz w:val="24"/>
          <w:szCs w:val="24"/>
          <w:lang w:val="ro-RO"/>
        </w:rPr>
        <w:t xml:space="preserve">proiectul propus nu intră sub incidenţa prevederilor art. 48 și art. 54 din </w:t>
      </w:r>
      <w:r w:rsidRPr="004C3C3A">
        <w:rPr>
          <w:i/>
          <w:sz w:val="24"/>
          <w:szCs w:val="24"/>
          <w:lang w:val="ro-RO"/>
        </w:rPr>
        <w:t>Legea apelor nr. 107/1996, cu modificările şi completările ulterioare;</w:t>
      </w:r>
    </w:p>
    <w:p w:rsidR="004C3C3A" w:rsidRPr="004C3C3A" w:rsidRDefault="004C3C3A" w:rsidP="004C3C3A">
      <w:pPr>
        <w:tabs>
          <w:tab w:val="center" w:pos="284"/>
        </w:tabs>
        <w:spacing w:before="120" w:line="276" w:lineRule="auto"/>
        <w:jc w:val="both"/>
        <w:rPr>
          <w:b/>
          <w:sz w:val="24"/>
          <w:szCs w:val="24"/>
          <w:lang w:val="pt-BR"/>
        </w:rPr>
      </w:pPr>
      <w:r w:rsidRPr="004C3C3A">
        <w:rPr>
          <w:rStyle w:val="tpa1"/>
          <w:b/>
          <w:i/>
          <w:sz w:val="24"/>
          <w:szCs w:val="24"/>
          <w:lang w:val="pt-BR"/>
        </w:rPr>
        <w:t>I.Motivele care au stat la baza luării deciziei etapei de încadrare în procedura de evaluare a impactului asupra mediului sunt următoarele</w:t>
      </w:r>
      <w:r w:rsidRPr="004C3C3A">
        <w:rPr>
          <w:rStyle w:val="tpa1"/>
          <w:b/>
          <w:sz w:val="24"/>
          <w:szCs w:val="24"/>
          <w:lang w:val="pt-BR"/>
        </w:rPr>
        <w:t>:</w:t>
      </w:r>
    </w:p>
    <w:p w:rsidR="004C3C3A" w:rsidRPr="004C3C3A" w:rsidRDefault="004C3C3A" w:rsidP="004C3C3A">
      <w:pPr>
        <w:autoSpaceDE w:val="0"/>
        <w:autoSpaceDN w:val="0"/>
        <w:adjustRightInd w:val="0"/>
        <w:spacing w:before="120" w:after="60" w:line="280" w:lineRule="atLeast"/>
        <w:rPr>
          <w:rStyle w:val="tpa1"/>
          <w:b/>
          <w:i/>
          <w:sz w:val="24"/>
          <w:szCs w:val="24"/>
          <w:u w:val="single"/>
          <w:lang w:val="it-IT"/>
        </w:rPr>
      </w:pPr>
      <w:r w:rsidRPr="004C3C3A">
        <w:rPr>
          <w:rStyle w:val="tpa1"/>
          <w:b/>
          <w:sz w:val="24"/>
          <w:szCs w:val="24"/>
          <w:lang w:val="it-IT"/>
        </w:rPr>
        <w:t xml:space="preserve">1) </w:t>
      </w:r>
      <w:r w:rsidRPr="004C3C3A">
        <w:rPr>
          <w:rStyle w:val="tpa1"/>
          <w:b/>
          <w:i/>
          <w:sz w:val="24"/>
          <w:szCs w:val="24"/>
          <w:u w:val="single"/>
          <w:lang w:val="it-IT"/>
        </w:rPr>
        <w:t>Caracteristicile proiectului:</w:t>
      </w:r>
    </w:p>
    <w:p w:rsidR="004C3C3A" w:rsidRDefault="004C3C3A" w:rsidP="004C3C3A">
      <w:pPr>
        <w:pStyle w:val="Indentnormal"/>
        <w:spacing w:after="60" w:line="280" w:lineRule="atLeast"/>
        <w:ind w:left="0" w:right="0"/>
        <w:rPr>
          <w:rFonts w:ascii="Times New Roman" w:hAnsi="Times New Roman"/>
          <w:lang w:val="fr-FR"/>
        </w:rPr>
      </w:pPr>
      <w:r w:rsidRPr="00515A82">
        <w:rPr>
          <w:rFonts w:ascii="Times New Roman" w:hAnsi="Times New Roman"/>
          <w:b/>
          <w:lang w:val="ro-RO"/>
        </w:rPr>
        <w:t>a.dimensiunea și conceptia întregului proiect</w:t>
      </w:r>
      <w:r w:rsidRPr="00515A82">
        <w:rPr>
          <w:rStyle w:val="tpa1"/>
          <w:rFonts w:ascii="Times New Roman" w:hAnsi="Times New Roman"/>
          <w:b/>
          <w:lang w:val="it-IT"/>
        </w:rPr>
        <w:t>:</w:t>
      </w:r>
      <w:r w:rsidRPr="00515A82">
        <w:rPr>
          <w:rFonts w:ascii="Times New Roman" w:hAnsi="Times New Roman"/>
          <w:lang w:val="ro-RO"/>
        </w:rPr>
        <w:t xml:space="preserve"> conform Certificatului de urbanism </w:t>
      </w:r>
      <w:r w:rsidRPr="007511D8">
        <w:rPr>
          <w:rFonts w:ascii="Times New Roman" w:hAnsi="Times New Roman"/>
          <w:szCs w:val="24"/>
          <w:lang w:val="pt-BR"/>
        </w:rPr>
        <w:t xml:space="preserve">nr. 420/26.03.2020, </w:t>
      </w:r>
      <w:r w:rsidRPr="00515A82">
        <w:rPr>
          <w:rFonts w:ascii="Times New Roman" w:hAnsi="Times New Roman"/>
          <w:lang w:val="ro-RO"/>
        </w:rPr>
        <w:t>emis de Primăria Municipiului Brăila</w:t>
      </w:r>
      <w:r w:rsidRPr="007511D8">
        <w:rPr>
          <w:rFonts w:ascii="Times New Roman" w:hAnsi="Times New Roman"/>
          <w:szCs w:val="24"/>
          <w:lang w:val="pt-BR"/>
        </w:rPr>
        <w:t xml:space="preserve"> (ce inlocuieste CU nr. 2254 din 20.12.2019)</w:t>
      </w:r>
      <w:r w:rsidRPr="00515A82">
        <w:rPr>
          <w:rFonts w:ascii="Times New Roman" w:hAnsi="Times New Roman"/>
          <w:lang w:val="ro-RO"/>
        </w:rPr>
        <w:t xml:space="preserve">, terenul pe care se propune realizarea investiției are suprafata de 6.416 mp si este </w:t>
      </w:r>
      <w:r w:rsidRPr="00515A82">
        <w:rPr>
          <w:rFonts w:ascii="Times New Roman" w:hAnsi="Times New Roman"/>
          <w:lang w:val="fr-FR"/>
        </w:rPr>
        <w:t xml:space="preserve">situat în intravilanul municipiului. </w:t>
      </w:r>
    </w:p>
    <w:p w:rsidR="004C3C3A" w:rsidRPr="007511D8" w:rsidRDefault="004C3C3A" w:rsidP="004C3C3A">
      <w:pPr>
        <w:spacing w:line="240" w:lineRule="atLeast"/>
        <w:ind w:left="28" w:firstLine="692"/>
        <w:jc w:val="both"/>
        <w:rPr>
          <w:sz w:val="24"/>
          <w:szCs w:val="24"/>
          <w:lang w:val="fr-FR"/>
        </w:rPr>
      </w:pPr>
      <w:r w:rsidRPr="007511D8">
        <w:rPr>
          <w:sz w:val="24"/>
          <w:szCs w:val="24"/>
          <w:lang w:val="fr-FR"/>
        </w:rPr>
        <w:t>Centrul comercial propus va fi situat într-o zonă a municipiului Brăila care a făcut obiectul unui Plan Urbanistic Zonal „Reconversie funcțională și restructurare țesut urban zona industrială sud, fosta Fabrică de case – Cartier Viziru III”, aprobat prin Hotărârea Consiliului Local al Municipiului Brăila nr. 271/29.05.2019.</w:t>
      </w:r>
    </w:p>
    <w:p w:rsidR="004C3C3A" w:rsidRPr="004C3C3A" w:rsidRDefault="004C3C3A" w:rsidP="004C3C3A">
      <w:pPr>
        <w:pStyle w:val="Listparagraf"/>
        <w:spacing w:line="240" w:lineRule="atLeast"/>
        <w:ind w:left="0"/>
        <w:contextualSpacing/>
        <w:jc w:val="both"/>
      </w:pPr>
      <w:r w:rsidRPr="004C3C3A">
        <w:t>Pe suprafața de teren de 6416 mp se propune:</w:t>
      </w:r>
    </w:p>
    <w:p w:rsidR="004C3C3A" w:rsidRPr="003E18B0" w:rsidRDefault="004C3C3A" w:rsidP="004C3C3A">
      <w:pPr>
        <w:pStyle w:val="Listparagraf"/>
        <w:numPr>
          <w:ilvl w:val="0"/>
          <w:numId w:val="154"/>
        </w:numPr>
        <w:spacing w:line="240" w:lineRule="atLeast"/>
        <w:ind w:hanging="357"/>
        <w:contextualSpacing/>
        <w:jc w:val="both"/>
      </w:pPr>
      <w:r w:rsidRPr="003E18B0">
        <w:t xml:space="preserve">Suprafața construită (amprenta la sol) – clădirea magazinului C1 și postul trafo C2: </w:t>
      </w:r>
      <w:r w:rsidRPr="00515A82">
        <w:t>2217 m2</w:t>
      </w:r>
    </w:p>
    <w:p w:rsidR="004C3C3A" w:rsidRPr="003E18B0" w:rsidRDefault="004C3C3A" w:rsidP="004C3C3A">
      <w:pPr>
        <w:pStyle w:val="Listparagraf"/>
        <w:numPr>
          <w:ilvl w:val="1"/>
          <w:numId w:val="153"/>
        </w:numPr>
        <w:spacing w:after="60" w:line="300" w:lineRule="atLeast"/>
        <w:ind w:left="851" w:hanging="357"/>
        <w:contextualSpacing/>
        <w:jc w:val="both"/>
      </w:pPr>
      <w:r w:rsidRPr="003E18B0">
        <w:t xml:space="preserve">Suprafață spații verzi: </w:t>
      </w:r>
      <w:r w:rsidRPr="00515A82">
        <w:t>597 m</w:t>
      </w:r>
      <w:r w:rsidRPr="00515A82">
        <w:rPr>
          <w:vertAlign w:val="superscript"/>
        </w:rPr>
        <w:t>2</w:t>
      </w:r>
    </w:p>
    <w:p w:rsidR="004C3C3A" w:rsidRPr="003E18B0" w:rsidRDefault="004C3C3A" w:rsidP="004C3C3A">
      <w:pPr>
        <w:pStyle w:val="Listparagraf"/>
        <w:numPr>
          <w:ilvl w:val="1"/>
          <w:numId w:val="153"/>
        </w:numPr>
        <w:spacing w:after="60" w:line="300" w:lineRule="atLeast"/>
        <w:ind w:left="851" w:hanging="357"/>
        <w:contextualSpacing/>
        <w:jc w:val="both"/>
      </w:pPr>
      <w:r w:rsidRPr="003E18B0">
        <w:t>Suprafață parcare, torturare, rampă de andocare și spații tehnice exterioare betonate:</w:t>
      </w:r>
      <w:r w:rsidRPr="00515A82">
        <w:t xml:space="preserve"> 3602 mp, </w:t>
      </w:r>
      <w:r w:rsidRPr="003E18B0">
        <w:t xml:space="preserve">din care 2842,3 mp suprafețe asfaltate </w:t>
      </w:r>
      <w:r>
        <w:t>(</w:t>
      </w:r>
      <w:r w:rsidRPr="003E18B0">
        <w:t>94 locuri de parcare, dintre care 3 locuri pentru persoane cu handicap locomotor și 3 pentru mama și copilul).</w:t>
      </w:r>
    </w:p>
    <w:p w:rsidR="004C3C3A" w:rsidRPr="00515A82" w:rsidRDefault="004C3C3A" w:rsidP="004C3C3A">
      <w:pPr>
        <w:pStyle w:val="Indentnormal"/>
        <w:spacing w:after="60" w:line="280" w:lineRule="atLeast"/>
        <w:ind w:left="0" w:right="0"/>
        <w:rPr>
          <w:rFonts w:ascii="Times New Roman" w:hAnsi="Times New Roman"/>
          <w:szCs w:val="24"/>
        </w:rPr>
      </w:pPr>
      <w:r w:rsidRPr="00515A82">
        <w:rPr>
          <w:rFonts w:ascii="Times New Roman" w:hAnsi="Times New Roman"/>
        </w:rPr>
        <w:t xml:space="preserve">Profilul de activitate al obiectivului care se va construi este de comerț cu amănuntul (retail) al produselor alimentare și nealimentate, coacerea în sistem bake-off și comercializarea </w:t>
      </w:r>
      <w:r w:rsidRPr="00515A82">
        <w:rPr>
          <w:rFonts w:ascii="Times New Roman" w:hAnsi="Times New Roman"/>
        </w:rPr>
        <w:lastRenderedPageBreak/>
        <w:t xml:space="preserve">produselor proaspete de panificație și </w:t>
      </w:r>
      <w:r>
        <w:rPr>
          <w:rFonts w:ascii="Times New Roman" w:hAnsi="Times New Roman"/>
        </w:rPr>
        <w:t>patisserie (</w:t>
      </w:r>
      <w:r w:rsidRPr="00515A82">
        <w:rPr>
          <w:rFonts w:ascii="Times New Roman" w:hAnsi="Times New Roman"/>
          <w:szCs w:val="24"/>
        </w:rPr>
        <w:t>Capacitatea  de coacere a produselor de panificație și patiserie este de cca. 500 kg/zi produse finite</w:t>
      </w:r>
      <w:r>
        <w:rPr>
          <w:rFonts w:ascii="Times New Roman" w:hAnsi="Times New Roman"/>
          <w:szCs w:val="24"/>
        </w:rPr>
        <w:t>)</w:t>
      </w:r>
      <w:r w:rsidRPr="00515A82">
        <w:rPr>
          <w:rFonts w:ascii="Times New Roman" w:hAnsi="Times New Roman"/>
          <w:szCs w:val="24"/>
        </w:rPr>
        <w:t>.</w:t>
      </w:r>
    </w:p>
    <w:p w:rsidR="004C3C3A" w:rsidRPr="004A7A03" w:rsidRDefault="004C3C3A" w:rsidP="004C3C3A">
      <w:pPr>
        <w:spacing w:line="300" w:lineRule="atLeast"/>
        <w:ind w:firstLine="709"/>
        <w:jc w:val="both"/>
        <w:rPr>
          <w:sz w:val="24"/>
          <w:szCs w:val="24"/>
        </w:rPr>
      </w:pPr>
      <w:r w:rsidRPr="004A7A03">
        <w:rPr>
          <w:sz w:val="24"/>
          <w:szCs w:val="24"/>
        </w:rPr>
        <w:t>Clădirea centrului comercial C1, cu suprafața construită de 2199,7 mp, va fi compartimentată  după cum urmează:</w:t>
      </w:r>
    </w:p>
    <w:tbl>
      <w:tblPr>
        <w:tblW w:w="8217" w:type="dxa"/>
        <w:jc w:val="center"/>
        <w:tblLayout w:type="fixed"/>
        <w:tblCellMar>
          <w:left w:w="10" w:type="dxa"/>
          <w:right w:w="10" w:type="dxa"/>
        </w:tblCellMar>
        <w:tblLook w:val="0000" w:firstRow="0" w:lastRow="0" w:firstColumn="0" w:lastColumn="0" w:noHBand="0" w:noVBand="0"/>
      </w:tblPr>
      <w:tblGrid>
        <w:gridCol w:w="576"/>
        <w:gridCol w:w="1248"/>
        <w:gridCol w:w="4834"/>
        <w:gridCol w:w="1559"/>
      </w:tblGrid>
      <w:tr w:rsidR="004C3C3A" w:rsidRPr="00061331" w:rsidTr="004574D6">
        <w:trPr>
          <w:trHeight w:hRule="exact" w:val="518"/>
          <w:jc w:val="center"/>
        </w:trPr>
        <w:tc>
          <w:tcPr>
            <w:tcW w:w="576" w:type="dxa"/>
            <w:tcBorders>
              <w:top w:val="single" w:sz="4" w:space="0" w:color="auto"/>
              <w:left w:val="single" w:sz="4" w:space="0" w:color="auto"/>
            </w:tcBorders>
            <w:shd w:val="clear" w:color="auto" w:fill="FFFFFF"/>
            <w:vAlign w:val="bottom"/>
          </w:tcPr>
          <w:p w:rsidR="004C3C3A" w:rsidRPr="00061331" w:rsidRDefault="004C3C3A" w:rsidP="004574D6">
            <w:pPr>
              <w:spacing w:after="60"/>
              <w:jc w:val="center"/>
              <w:rPr>
                <w:sz w:val="22"/>
                <w:szCs w:val="22"/>
              </w:rPr>
            </w:pPr>
            <w:r w:rsidRPr="00061331">
              <w:rPr>
                <w:sz w:val="22"/>
                <w:szCs w:val="22"/>
              </w:rPr>
              <w:t>Nr.</w:t>
            </w:r>
          </w:p>
          <w:p w:rsidR="004C3C3A" w:rsidRPr="00061331" w:rsidRDefault="004C3C3A" w:rsidP="004574D6">
            <w:pPr>
              <w:spacing w:before="60"/>
              <w:jc w:val="center"/>
              <w:rPr>
                <w:sz w:val="22"/>
                <w:szCs w:val="22"/>
              </w:rPr>
            </w:pPr>
            <w:r w:rsidRPr="00061331">
              <w:rPr>
                <w:sz w:val="22"/>
                <w:szCs w:val="22"/>
              </w:rPr>
              <w:t>Crt.</w:t>
            </w:r>
          </w:p>
        </w:tc>
        <w:tc>
          <w:tcPr>
            <w:tcW w:w="1248" w:type="dxa"/>
            <w:tcBorders>
              <w:top w:val="single" w:sz="4" w:space="0" w:color="auto"/>
              <w:left w:val="single" w:sz="4" w:space="0" w:color="auto"/>
            </w:tcBorders>
            <w:shd w:val="clear" w:color="auto" w:fill="FFFFFF"/>
          </w:tcPr>
          <w:p w:rsidR="004C3C3A" w:rsidRPr="00061331" w:rsidRDefault="004C3C3A" w:rsidP="004574D6">
            <w:pPr>
              <w:jc w:val="center"/>
              <w:rPr>
                <w:sz w:val="22"/>
                <w:szCs w:val="22"/>
              </w:rPr>
            </w:pPr>
            <w:r w:rsidRPr="00061331">
              <w:rPr>
                <w:sz w:val="22"/>
                <w:szCs w:val="22"/>
              </w:rPr>
              <w:t>COD</w:t>
            </w:r>
          </w:p>
        </w:tc>
        <w:tc>
          <w:tcPr>
            <w:tcW w:w="4834" w:type="dxa"/>
            <w:tcBorders>
              <w:top w:val="single" w:sz="4" w:space="0" w:color="auto"/>
              <w:left w:val="single" w:sz="4" w:space="0" w:color="auto"/>
            </w:tcBorders>
            <w:shd w:val="clear" w:color="auto" w:fill="FFFFFF"/>
          </w:tcPr>
          <w:p w:rsidR="004C3C3A" w:rsidRPr="00061331" w:rsidRDefault="004A7A03" w:rsidP="004574D6">
            <w:pPr>
              <w:jc w:val="center"/>
              <w:rPr>
                <w:sz w:val="22"/>
                <w:szCs w:val="22"/>
              </w:rPr>
            </w:pPr>
            <w:r w:rsidRPr="00061331">
              <w:rPr>
                <w:sz w:val="22"/>
                <w:szCs w:val="22"/>
              </w:rPr>
              <w:t>Nume</w:t>
            </w:r>
          </w:p>
        </w:tc>
        <w:tc>
          <w:tcPr>
            <w:tcW w:w="1559" w:type="dxa"/>
            <w:tcBorders>
              <w:top w:val="single" w:sz="4" w:space="0" w:color="auto"/>
              <w:left w:val="single" w:sz="4" w:space="0" w:color="auto"/>
              <w:right w:val="single" w:sz="4" w:space="0" w:color="auto"/>
            </w:tcBorders>
            <w:shd w:val="clear" w:color="auto" w:fill="FFFFFF"/>
          </w:tcPr>
          <w:p w:rsidR="004C3C3A" w:rsidRPr="00061331" w:rsidRDefault="004A7A03" w:rsidP="004574D6">
            <w:pPr>
              <w:jc w:val="center"/>
              <w:rPr>
                <w:sz w:val="22"/>
                <w:szCs w:val="22"/>
              </w:rPr>
            </w:pPr>
            <w:r w:rsidRPr="00061331">
              <w:rPr>
                <w:sz w:val="22"/>
                <w:szCs w:val="22"/>
              </w:rPr>
              <w:t>Suprafață</w:t>
            </w:r>
          </w:p>
          <w:p w:rsidR="004C3C3A" w:rsidRPr="00061331" w:rsidRDefault="004A7A03" w:rsidP="004574D6">
            <w:pPr>
              <w:jc w:val="center"/>
              <w:rPr>
                <w:sz w:val="22"/>
                <w:szCs w:val="22"/>
              </w:rPr>
            </w:pPr>
            <w:r>
              <w:rPr>
                <w:sz w:val="22"/>
                <w:szCs w:val="22"/>
              </w:rPr>
              <w:t>u</w:t>
            </w:r>
            <w:r w:rsidRPr="00061331">
              <w:rPr>
                <w:sz w:val="22"/>
                <w:szCs w:val="22"/>
              </w:rPr>
              <w:t>tilă</w:t>
            </w:r>
          </w:p>
        </w:tc>
      </w:tr>
      <w:tr w:rsidR="004C3C3A" w:rsidRPr="00061331" w:rsidTr="004574D6">
        <w:trPr>
          <w:trHeight w:hRule="exact" w:val="264"/>
          <w:jc w:val="center"/>
        </w:trPr>
        <w:tc>
          <w:tcPr>
            <w:tcW w:w="576"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1</w:t>
            </w:r>
          </w:p>
        </w:tc>
        <w:tc>
          <w:tcPr>
            <w:tcW w:w="1248"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P01</w:t>
            </w:r>
          </w:p>
        </w:tc>
        <w:tc>
          <w:tcPr>
            <w:tcW w:w="4834" w:type="dxa"/>
            <w:tcBorders>
              <w:top w:val="single" w:sz="4" w:space="0" w:color="auto"/>
              <w:left w:val="single" w:sz="4" w:space="0" w:color="auto"/>
            </w:tcBorders>
            <w:shd w:val="clear" w:color="auto" w:fill="FFFFFF"/>
            <w:vAlign w:val="bottom"/>
          </w:tcPr>
          <w:p w:rsidR="004C3C3A" w:rsidRPr="00061331" w:rsidRDefault="004A7A03" w:rsidP="004574D6">
            <w:pPr>
              <w:rPr>
                <w:sz w:val="22"/>
                <w:szCs w:val="22"/>
              </w:rPr>
            </w:pPr>
            <w:r w:rsidRPr="00061331">
              <w:rPr>
                <w:sz w:val="22"/>
                <w:szCs w:val="22"/>
              </w:rPr>
              <w:t>Windfang</w:t>
            </w:r>
          </w:p>
        </w:tc>
        <w:tc>
          <w:tcPr>
            <w:tcW w:w="1559" w:type="dxa"/>
            <w:tcBorders>
              <w:top w:val="single" w:sz="4" w:space="0" w:color="auto"/>
              <w:left w:val="single" w:sz="4" w:space="0" w:color="auto"/>
              <w:righ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33.14</w:t>
            </w:r>
          </w:p>
        </w:tc>
      </w:tr>
      <w:tr w:rsidR="004C3C3A" w:rsidRPr="00061331" w:rsidTr="004574D6">
        <w:trPr>
          <w:trHeight w:hRule="exact" w:val="264"/>
          <w:jc w:val="center"/>
        </w:trPr>
        <w:tc>
          <w:tcPr>
            <w:tcW w:w="576"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2</w:t>
            </w:r>
          </w:p>
        </w:tc>
        <w:tc>
          <w:tcPr>
            <w:tcW w:w="1248" w:type="dxa"/>
            <w:tcBorders>
              <w:top w:val="single" w:sz="4" w:space="0" w:color="auto"/>
              <w:left w:val="single" w:sz="4" w:space="0" w:color="auto"/>
            </w:tcBorders>
            <w:shd w:val="clear" w:color="auto" w:fill="FFFFFF"/>
          </w:tcPr>
          <w:p w:rsidR="004C3C3A" w:rsidRPr="00061331" w:rsidRDefault="004C3C3A" w:rsidP="004574D6">
            <w:pPr>
              <w:rPr>
                <w:sz w:val="22"/>
                <w:szCs w:val="22"/>
              </w:rPr>
            </w:pPr>
            <w:r w:rsidRPr="00061331">
              <w:rPr>
                <w:sz w:val="22"/>
                <w:szCs w:val="22"/>
              </w:rPr>
              <w:t>P02</w:t>
            </w:r>
          </w:p>
        </w:tc>
        <w:tc>
          <w:tcPr>
            <w:tcW w:w="4834" w:type="dxa"/>
            <w:tcBorders>
              <w:top w:val="single" w:sz="4" w:space="0" w:color="auto"/>
              <w:left w:val="single" w:sz="4" w:space="0" w:color="auto"/>
            </w:tcBorders>
            <w:shd w:val="clear" w:color="auto" w:fill="FFFFFF"/>
          </w:tcPr>
          <w:p w:rsidR="004C3C3A" w:rsidRPr="00061331" w:rsidRDefault="004A7A03" w:rsidP="004574D6">
            <w:pPr>
              <w:rPr>
                <w:sz w:val="22"/>
                <w:szCs w:val="22"/>
              </w:rPr>
            </w:pPr>
            <w:r w:rsidRPr="00061331">
              <w:rPr>
                <w:sz w:val="22"/>
                <w:szCs w:val="22"/>
              </w:rPr>
              <w:t>Sală vânzare</w:t>
            </w:r>
          </w:p>
        </w:tc>
        <w:tc>
          <w:tcPr>
            <w:tcW w:w="1559" w:type="dxa"/>
            <w:tcBorders>
              <w:top w:val="single" w:sz="4" w:space="0" w:color="auto"/>
              <w:left w:val="single" w:sz="4" w:space="0" w:color="auto"/>
              <w:right w:val="single" w:sz="4" w:space="0" w:color="auto"/>
            </w:tcBorders>
            <w:shd w:val="clear" w:color="auto" w:fill="FFFFFF"/>
          </w:tcPr>
          <w:p w:rsidR="004C3C3A" w:rsidRPr="00061331" w:rsidRDefault="004C3C3A" w:rsidP="004574D6">
            <w:pPr>
              <w:rPr>
                <w:sz w:val="22"/>
                <w:szCs w:val="22"/>
              </w:rPr>
            </w:pPr>
            <w:r w:rsidRPr="00061331">
              <w:rPr>
                <w:sz w:val="22"/>
                <w:szCs w:val="22"/>
              </w:rPr>
              <w:t>1325.90</w:t>
            </w:r>
          </w:p>
        </w:tc>
      </w:tr>
      <w:tr w:rsidR="004C3C3A" w:rsidRPr="00061331" w:rsidTr="004574D6">
        <w:trPr>
          <w:trHeight w:hRule="exact" w:val="264"/>
          <w:jc w:val="center"/>
        </w:trPr>
        <w:tc>
          <w:tcPr>
            <w:tcW w:w="576"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3</w:t>
            </w:r>
          </w:p>
        </w:tc>
        <w:tc>
          <w:tcPr>
            <w:tcW w:w="1248"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P03</w:t>
            </w:r>
          </w:p>
        </w:tc>
        <w:tc>
          <w:tcPr>
            <w:tcW w:w="4834" w:type="dxa"/>
            <w:tcBorders>
              <w:top w:val="single" w:sz="4" w:space="0" w:color="auto"/>
              <w:left w:val="single" w:sz="4" w:space="0" w:color="auto"/>
            </w:tcBorders>
            <w:shd w:val="clear" w:color="auto" w:fill="FFFFFF"/>
            <w:vAlign w:val="bottom"/>
          </w:tcPr>
          <w:p w:rsidR="004C3C3A" w:rsidRPr="00061331" w:rsidRDefault="004A7A03" w:rsidP="004574D6">
            <w:pPr>
              <w:rPr>
                <w:sz w:val="22"/>
                <w:szCs w:val="22"/>
              </w:rPr>
            </w:pPr>
            <w:r w:rsidRPr="00061331">
              <w:rPr>
                <w:sz w:val="22"/>
                <w:szCs w:val="22"/>
              </w:rPr>
              <w:t>Zonă livrare de dimineață</w:t>
            </w:r>
          </w:p>
        </w:tc>
        <w:tc>
          <w:tcPr>
            <w:tcW w:w="1559" w:type="dxa"/>
            <w:tcBorders>
              <w:top w:val="single" w:sz="4" w:space="0" w:color="auto"/>
              <w:left w:val="single" w:sz="4" w:space="0" w:color="auto"/>
              <w:righ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51.36</w:t>
            </w:r>
          </w:p>
        </w:tc>
      </w:tr>
      <w:tr w:rsidR="004C3C3A" w:rsidRPr="00061331" w:rsidTr="004574D6">
        <w:trPr>
          <w:trHeight w:hRule="exact" w:val="259"/>
          <w:jc w:val="center"/>
        </w:trPr>
        <w:tc>
          <w:tcPr>
            <w:tcW w:w="576"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4</w:t>
            </w:r>
          </w:p>
        </w:tc>
        <w:tc>
          <w:tcPr>
            <w:tcW w:w="1248"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P04</w:t>
            </w:r>
          </w:p>
        </w:tc>
        <w:tc>
          <w:tcPr>
            <w:tcW w:w="4834" w:type="dxa"/>
            <w:tcBorders>
              <w:top w:val="single" w:sz="4" w:space="0" w:color="auto"/>
              <w:left w:val="single" w:sz="4" w:space="0" w:color="auto"/>
            </w:tcBorders>
            <w:shd w:val="clear" w:color="auto" w:fill="FFFFFF"/>
            <w:vAlign w:val="bottom"/>
          </w:tcPr>
          <w:p w:rsidR="004C3C3A" w:rsidRPr="00061331" w:rsidRDefault="004A7A03" w:rsidP="004574D6">
            <w:pPr>
              <w:rPr>
                <w:sz w:val="22"/>
                <w:szCs w:val="22"/>
              </w:rPr>
            </w:pPr>
            <w:r w:rsidRPr="00061331">
              <w:rPr>
                <w:sz w:val="22"/>
                <w:szCs w:val="22"/>
              </w:rPr>
              <w:t>Depozit</w:t>
            </w:r>
          </w:p>
        </w:tc>
        <w:tc>
          <w:tcPr>
            <w:tcW w:w="1559" w:type="dxa"/>
            <w:tcBorders>
              <w:top w:val="single" w:sz="4" w:space="0" w:color="auto"/>
              <w:left w:val="single" w:sz="4" w:space="0" w:color="auto"/>
              <w:righ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299.75</w:t>
            </w:r>
          </w:p>
        </w:tc>
      </w:tr>
      <w:tr w:rsidR="004C3C3A" w:rsidRPr="00061331" w:rsidTr="004574D6">
        <w:trPr>
          <w:trHeight w:hRule="exact" w:val="264"/>
          <w:jc w:val="center"/>
        </w:trPr>
        <w:tc>
          <w:tcPr>
            <w:tcW w:w="576" w:type="dxa"/>
            <w:tcBorders>
              <w:top w:val="single" w:sz="4" w:space="0" w:color="auto"/>
              <w:left w:val="single" w:sz="4" w:space="0" w:color="auto"/>
            </w:tcBorders>
            <w:shd w:val="clear" w:color="auto" w:fill="FFFFFF"/>
          </w:tcPr>
          <w:p w:rsidR="004C3C3A" w:rsidRPr="00061331" w:rsidRDefault="004C3C3A" w:rsidP="004574D6">
            <w:pPr>
              <w:rPr>
                <w:sz w:val="22"/>
                <w:szCs w:val="22"/>
              </w:rPr>
            </w:pPr>
            <w:r w:rsidRPr="00061331">
              <w:rPr>
                <w:sz w:val="22"/>
                <w:szCs w:val="22"/>
              </w:rPr>
              <w:t>5</w:t>
            </w:r>
          </w:p>
        </w:tc>
        <w:tc>
          <w:tcPr>
            <w:tcW w:w="1248" w:type="dxa"/>
            <w:tcBorders>
              <w:top w:val="single" w:sz="4" w:space="0" w:color="auto"/>
              <w:left w:val="single" w:sz="4" w:space="0" w:color="auto"/>
            </w:tcBorders>
            <w:shd w:val="clear" w:color="auto" w:fill="FFFFFF"/>
          </w:tcPr>
          <w:p w:rsidR="004C3C3A" w:rsidRPr="00061331" w:rsidRDefault="004C3C3A" w:rsidP="004574D6">
            <w:pPr>
              <w:rPr>
                <w:sz w:val="22"/>
                <w:szCs w:val="22"/>
              </w:rPr>
            </w:pPr>
            <w:r w:rsidRPr="00061331">
              <w:rPr>
                <w:sz w:val="22"/>
                <w:szCs w:val="22"/>
              </w:rPr>
              <w:t>P05</w:t>
            </w:r>
          </w:p>
        </w:tc>
        <w:tc>
          <w:tcPr>
            <w:tcW w:w="4834" w:type="dxa"/>
            <w:tcBorders>
              <w:top w:val="single" w:sz="4" w:space="0" w:color="auto"/>
              <w:left w:val="single" w:sz="4" w:space="0" w:color="auto"/>
            </w:tcBorders>
            <w:shd w:val="clear" w:color="auto" w:fill="FFFFFF"/>
          </w:tcPr>
          <w:p w:rsidR="004C3C3A" w:rsidRPr="00061331" w:rsidRDefault="004A7A03" w:rsidP="004574D6">
            <w:pPr>
              <w:rPr>
                <w:sz w:val="22"/>
                <w:szCs w:val="22"/>
              </w:rPr>
            </w:pPr>
            <w:r w:rsidRPr="00061331">
              <w:rPr>
                <w:sz w:val="22"/>
                <w:szCs w:val="22"/>
              </w:rPr>
              <w:t>Zonă personal</w:t>
            </w:r>
          </w:p>
        </w:tc>
        <w:tc>
          <w:tcPr>
            <w:tcW w:w="1559" w:type="dxa"/>
            <w:tcBorders>
              <w:top w:val="single" w:sz="4" w:space="0" w:color="auto"/>
              <w:left w:val="single" w:sz="4" w:space="0" w:color="auto"/>
              <w:right w:val="single" w:sz="4" w:space="0" w:color="auto"/>
            </w:tcBorders>
            <w:shd w:val="clear" w:color="auto" w:fill="FFFFFF"/>
          </w:tcPr>
          <w:p w:rsidR="004C3C3A" w:rsidRPr="00061331" w:rsidRDefault="004C3C3A" w:rsidP="004574D6">
            <w:pPr>
              <w:rPr>
                <w:sz w:val="22"/>
                <w:szCs w:val="22"/>
              </w:rPr>
            </w:pPr>
            <w:r w:rsidRPr="00061331">
              <w:rPr>
                <w:sz w:val="22"/>
                <w:szCs w:val="22"/>
              </w:rPr>
              <w:t>59.72</w:t>
            </w:r>
          </w:p>
        </w:tc>
      </w:tr>
      <w:tr w:rsidR="004C3C3A" w:rsidRPr="00061331" w:rsidTr="004574D6">
        <w:trPr>
          <w:trHeight w:hRule="exact" w:val="264"/>
          <w:jc w:val="center"/>
        </w:trPr>
        <w:tc>
          <w:tcPr>
            <w:tcW w:w="576"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6</w:t>
            </w:r>
          </w:p>
        </w:tc>
        <w:tc>
          <w:tcPr>
            <w:tcW w:w="1248"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P06</w:t>
            </w:r>
          </w:p>
        </w:tc>
        <w:tc>
          <w:tcPr>
            <w:tcW w:w="4834" w:type="dxa"/>
            <w:tcBorders>
              <w:top w:val="single" w:sz="4" w:space="0" w:color="auto"/>
              <w:left w:val="single" w:sz="4" w:space="0" w:color="auto"/>
            </w:tcBorders>
            <w:shd w:val="clear" w:color="auto" w:fill="FFFFFF"/>
            <w:vAlign w:val="bottom"/>
          </w:tcPr>
          <w:p w:rsidR="004C3C3A" w:rsidRPr="00061331" w:rsidRDefault="004A7A03" w:rsidP="004574D6">
            <w:pPr>
              <w:rPr>
                <w:sz w:val="22"/>
                <w:szCs w:val="22"/>
              </w:rPr>
            </w:pPr>
            <w:r w:rsidRPr="00061331">
              <w:rPr>
                <w:sz w:val="22"/>
                <w:szCs w:val="22"/>
              </w:rPr>
              <w:t>Cameră ședințe</w:t>
            </w:r>
          </w:p>
        </w:tc>
        <w:tc>
          <w:tcPr>
            <w:tcW w:w="1559" w:type="dxa"/>
            <w:tcBorders>
              <w:top w:val="single" w:sz="4" w:space="0" w:color="auto"/>
              <w:left w:val="single" w:sz="4" w:space="0" w:color="auto"/>
              <w:righ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11.18</w:t>
            </w:r>
          </w:p>
        </w:tc>
      </w:tr>
      <w:tr w:rsidR="004C3C3A" w:rsidRPr="00061331" w:rsidTr="004574D6">
        <w:trPr>
          <w:trHeight w:hRule="exact" w:val="264"/>
          <w:jc w:val="center"/>
        </w:trPr>
        <w:tc>
          <w:tcPr>
            <w:tcW w:w="576"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7</w:t>
            </w:r>
          </w:p>
        </w:tc>
        <w:tc>
          <w:tcPr>
            <w:tcW w:w="1248"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P07</w:t>
            </w:r>
          </w:p>
        </w:tc>
        <w:tc>
          <w:tcPr>
            <w:tcW w:w="4834" w:type="dxa"/>
            <w:tcBorders>
              <w:top w:val="single" w:sz="4" w:space="0" w:color="auto"/>
              <w:left w:val="single" w:sz="4" w:space="0" w:color="auto"/>
            </w:tcBorders>
            <w:shd w:val="clear" w:color="auto" w:fill="FFFFFF"/>
            <w:vAlign w:val="bottom"/>
          </w:tcPr>
          <w:p w:rsidR="004C3C3A" w:rsidRPr="00061331" w:rsidRDefault="004A7A03" w:rsidP="004574D6">
            <w:pPr>
              <w:rPr>
                <w:sz w:val="22"/>
                <w:szCs w:val="22"/>
              </w:rPr>
            </w:pPr>
            <w:r w:rsidRPr="00061331">
              <w:rPr>
                <w:sz w:val="22"/>
                <w:szCs w:val="22"/>
              </w:rPr>
              <w:t>Nisă video</w:t>
            </w:r>
          </w:p>
        </w:tc>
        <w:tc>
          <w:tcPr>
            <w:tcW w:w="1559" w:type="dxa"/>
            <w:tcBorders>
              <w:top w:val="single" w:sz="4" w:space="0" w:color="auto"/>
              <w:left w:val="single" w:sz="4" w:space="0" w:color="auto"/>
              <w:righ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2.79</w:t>
            </w:r>
          </w:p>
        </w:tc>
      </w:tr>
      <w:tr w:rsidR="004C3C3A" w:rsidRPr="00061331" w:rsidTr="004574D6">
        <w:trPr>
          <w:trHeight w:hRule="exact" w:val="264"/>
          <w:jc w:val="center"/>
        </w:trPr>
        <w:tc>
          <w:tcPr>
            <w:tcW w:w="576"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8</w:t>
            </w:r>
          </w:p>
        </w:tc>
        <w:tc>
          <w:tcPr>
            <w:tcW w:w="1248" w:type="dxa"/>
            <w:tcBorders>
              <w:top w:val="single" w:sz="4" w:space="0" w:color="auto"/>
              <w:left w:val="single" w:sz="4" w:space="0" w:color="auto"/>
            </w:tcBorders>
            <w:shd w:val="clear" w:color="auto" w:fill="FFFFFF"/>
          </w:tcPr>
          <w:p w:rsidR="004C3C3A" w:rsidRPr="00061331" w:rsidRDefault="004C3C3A" w:rsidP="004574D6">
            <w:pPr>
              <w:rPr>
                <w:sz w:val="22"/>
                <w:szCs w:val="22"/>
              </w:rPr>
            </w:pPr>
            <w:r w:rsidRPr="00061331">
              <w:rPr>
                <w:sz w:val="22"/>
                <w:szCs w:val="22"/>
              </w:rPr>
              <w:t>P08</w:t>
            </w:r>
          </w:p>
        </w:tc>
        <w:tc>
          <w:tcPr>
            <w:tcW w:w="4834" w:type="dxa"/>
            <w:tcBorders>
              <w:top w:val="single" w:sz="4" w:space="0" w:color="auto"/>
              <w:left w:val="single" w:sz="4" w:space="0" w:color="auto"/>
            </w:tcBorders>
            <w:shd w:val="clear" w:color="auto" w:fill="FFFFFF"/>
          </w:tcPr>
          <w:p w:rsidR="004C3C3A" w:rsidRPr="00061331" w:rsidRDefault="004A7A03" w:rsidP="004574D6">
            <w:pPr>
              <w:rPr>
                <w:sz w:val="22"/>
                <w:szCs w:val="22"/>
              </w:rPr>
            </w:pPr>
            <w:r w:rsidRPr="00061331">
              <w:rPr>
                <w:sz w:val="22"/>
                <w:szCs w:val="22"/>
              </w:rPr>
              <w:t>Cameră seif</w:t>
            </w:r>
          </w:p>
        </w:tc>
        <w:tc>
          <w:tcPr>
            <w:tcW w:w="1559" w:type="dxa"/>
            <w:tcBorders>
              <w:top w:val="single" w:sz="4" w:space="0" w:color="auto"/>
              <w:left w:val="single" w:sz="4" w:space="0" w:color="auto"/>
              <w:right w:val="single" w:sz="4" w:space="0" w:color="auto"/>
            </w:tcBorders>
            <w:shd w:val="clear" w:color="auto" w:fill="FFFFFF"/>
          </w:tcPr>
          <w:p w:rsidR="004C3C3A" w:rsidRPr="00061331" w:rsidRDefault="004C3C3A" w:rsidP="004574D6">
            <w:pPr>
              <w:rPr>
                <w:sz w:val="22"/>
                <w:szCs w:val="22"/>
              </w:rPr>
            </w:pPr>
            <w:r w:rsidRPr="00061331">
              <w:rPr>
                <w:sz w:val="22"/>
                <w:szCs w:val="22"/>
              </w:rPr>
              <w:t>9.61</w:t>
            </w:r>
          </w:p>
        </w:tc>
      </w:tr>
      <w:tr w:rsidR="004C3C3A" w:rsidRPr="00061331" w:rsidTr="004574D6">
        <w:trPr>
          <w:trHeight w:hRule="exact" w:val="259"/>
          <w:jc w:val="center"/>
        </w:trPr>
        <w:tc>
          <w:tcPr>
            <w:tcW w:w="576" w:type="dxa"/>
            <w:tcBorders>
              <w:top w:val="single" w:sz="4" w:space="0" w:color="auto"/>
              <w:left w:val="single" w:sz="4" w:space="0" w:color="auto"/>
            </w:tcBorders>
            <w:shd w:val="clear" w:color="auto" w:fill="FFFFFF"/>
          </w:tcPr>
          <w:p w:rsidR="004C3C3A" w:rsidRPr="00061331" w:rsidRDefault="004C3C3A" w:rsidP="004574D6">
            <w:pPr>
              <w:rPr>
                <w:sz w:val="22"/>
                <w:szCs w:val="22"/>
              </w:rPr>
            </w:pPr>
            <w:r w:rsidRPr="00061331">
              <w:rPr>
                <w:sz w:val="22"/>
                <w:szCs w:val="22"/>
              </w:rPr>
              <w:t>9</w:t>
            </w:r>
          </w:p>
        </w:tc>
        <w:tc>
          <w:tcPr>
            <w:tcW w:w="1248" w:type="dxa"/>
            <w:tcBorders>
              <w:top w:val="single" w:sz="4" w:space="0" w:color="auto"/>
              <w:left w:val="single" w:sz="4" w:space="0" w:color="auto"/>
            </w:tcBorders>
            <w:shd w:val="clear" w:color="auto" w:fill="FFFFFF"/>
          </w:tcPr>
          <w:p w:rsidR="004C3C3A" w:rsidRPr="00061331" w:rsidRDefault="004C3C3A" w:rsidP="004574D6">
            <w:pPr>
              <w:rPr>
                <w:sz w:val="22"/>
                <w:szCs w:val="22"/>
              </w:rPr>
            </w:pPr>
            <w:r w:rsidRPr="00061331">
              <w:rPr>
                <w:sz w:val="22"/>
                <w:szCs w:val="22"/>
              </w:rPr>
              <w:t>P09</w:t>
            </w:r>
          </w:p>
        </w:tc>
        <w:tc>
          <w:tcPr>
            <w:tcW w:w="4834" w:type="dxa"/>
            <w:tcBorders>
              <w:top w:val="single" w:sz="4" w:space="0" w:color="auto"/>
              <w:left w:val="single" w:sz="4" w:space="0" w:color="auto"/>
            </w:tcBorders>
            <w:shd w:val="clear" w:color="auto" w:fill="FFFFFF"/>
          </w:tcPr>
          <w:p w:rsidR="004C3C3A" w:rsidRPr="00061331" w:rsidRDefault="004A7A03" w:rsidP="004574D6">
            <w:pPr>
              <w:rPr>
                <w:sz w:val="22"/>
                <w:szCs w:val="22"/>
              </w:rPr>
            </w:pPr>
            <w:r w:rsidRPr="00061331">
              <w:rPr>
                <w:sz w:val="22"/>
                <w:szCs w:val="22"/>
              </w:rPr>
              <w:t>Cameră tablou electric general</w:t>
            </w:r>
          </w:p>
        </w:tc>
        <w:tc>
          <w:tcPr>
            <w:tcW w:w="1559" w:type="dxa"/>
            <w:tcBorders>
              <w:top w:val="single" w:sz="4" w:space="0" w:color="auto"/>
              <w:left w:val="single" w:sz="4" w:space="0" w:color="auto"/>
              <w:right w:val="single" w:sz="4" w:space="0" w:color="auto"/>
            </w:tcBorders>
            <w:shd w:val="clear" w:color="auto" w:fill="FFFFFF"/>
          </w:tcPr>
          <w:p w:rsidR="004C3C3A" w:rsidRPr="00061331" w:rsidRDefault="004C3C3A" w:rsidP="004574D6">
            <w:pPr>
              <w:rPr>
                <w:sz w:val="22"/>
                <w:szCs w:val="22"/>
              </w:rPr>
            </w:pPr>
            <w:r w:rsidRPr="00061331">
              <w:rPr>
                <w:sz w:val="22"/>
                <w:szCs w:val="22"/>
              </w:rPr>
              <w:t>8.50</w:t>
            </w:r>
          </w:p>
        </w:tc>
      </w:tr>
      <w:tr w:rsidR="004C3C3A" w:rsidRPr="00061331" w:rsidTr="004574D6">
        <w:trPr>
          <w:trHeight w:hRule="exact" w:val="264"/>
          <w:jc w:val="center"/>
        </w:trPr>
        <w:tc>
          <w:tcPr>
            <w:tcW w:w="576"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10</w:t>
            </w:r>
          </w:p>
        </w:tc>
        <w:tc>
          <w:tcPr>
            <w:tcW w:w="1248" w:type="dxa"/>
            <w:tcBorders>
              <w:top w:val="single" w:sz="4" w:space="0" w:color="auto"/>
              <w:left w:val="single" w:sz="4" w:space="0" w:color="auto"/>
            </w:tcBorders>
            <w:shd w:val="clear" w:color="auto" w:fill="FFFFFF"/>
          </w:tcPr>
          <w:p w:rsidR="004C3C3A" w:rsidRPr="00061331" w:rsidRDefault="004C3C3A" w:rsidP="004574D6">
            <w:pPr>
              <w:rPr>
                <w:sz w:val="22"/>
                <w:szCs w:val="22"/>
              </w:rPr>
            </w:pPr>
            <w:r w:rsidRPr="00061331">
              <w:rPr>
                <w:sz w:val="22"/>
                <w:szCs w:val="22"/>
              </w:rPr>
              <w:t>P10</w:t>
            </w:r>
          </w:p>
        </w:tc>
        <w:tc>
          <w:tcPr>
            <w:tcW w:w="4834" w:type="dxa"/>
            <w:tcBorders>
              <w:top w:val="single" w:sz="4" w:space="0" w:color="auto"/>
              <w:left w:val="single" w:sz="4" w:space="0" w:color="auto"/>
            </w:tcBorders>
            <w:shd w:val="clear" w:color="auto" w:fill="FFFFFF"/>
          </w:tcPr>
          <w:p w:rsidR="004C3C3A" w:rsidRPr="00061331" w:rsidRDefault="004A7A03" w:rsidP="004574D6">
            <w:pPr>
              <w:rPr>
                <w:sz w:val="22"/>
                <w:szCs w:val="22"/>
              </w:rPr>
            </w:pPr>
            <w:r w:rsidRPr="00061331">
              <w:rPr>
                <w:sz w:val="22"/>
                <w:szCs w:val="22"/>
              </w:rPr>
              <w:t>Cameră echipamente electrice</w:t>
            </w:r>
          </w:p>
        </w:tc>
        <w:tc>
          <w:tcPr>
            <w:tcW w:w="1559" w:type="dxa"/>
            <w:tcBorders>
              <w:top w:val="single" w:sz="4" w:space="0" w:color="auto"/>
              <w:left w:val="single" w:sz="4" w:space="0" w:color="auto"/>
              <w:right w:val="single" w:sz="4" w:space="0" w:color="auto"/>
            </w:tcBorders>
            <w:shd w:val="clear" w:color="auto" w:fill="FFFFFF"/>
          </w:tcPr>
          <w:p w:rsidR="004C3C3A" w:rsidRPr="00061331" w:rsidRDefault="004C3C3A" w:rsidP="004574D6">
            <w:pPr>
              <w:rPr>
                <w:sz w:val="22"/>
                <w:szCs w:val="22"/>
              </w:rPr>
            </w:pPr>
            <w:r w:rsidRPr="00061331">
              <w:rPr>
                <w:sz w:val="22"/>
                <w:szCs w:val="22"/>
              </w:rPr>
              <w:t>12.07</w:t>
            </w:r>
          </w:p>
        </w:tc>
      </w:tr>
      <w:tr w:rsidR="004C3C3A" w:rsidRPr="00061331" w:rsidTr="004574D6">
        <w:trPr>
          <w:trHeight w:hRule="exact" w:val="264"/>
          <w:jc w:val="center"/>
        </w:trPr>
        <w:tc>
          <w:tcPr>
            <w:tcW w:w="576"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11</w:t>
            </w:r>
          </w:p>
        </w:tc>
        <w:tc>
          <w:tcPr>
            <w:tcW w:w="1248" w:type="dxa"/>
            <w:tcBorders>
              <w:top w:val="single" w:sz="4" w:space="0" w:color="auto"/>
              <w:left w:val="single" w:sz="4" w:space="0" w:color="auto"/>
            </w:tcBorders>
            <w:shd w:val="clear" w:color="auto" w:fill="FFFFFF"/>
          </w:tcPr>
          <w:p w:rsidR="004C3C3A" w:rsidRPr="00061331" w:rsidRDefault="004C3C3A" w:rsidP="004574D6">
            <w:pPr>
              <w:rPr>
                <w:sz w:val="22"/>
                <w:szCs w:val="22"/>
              </w:rPr>
            </w:pPr>
            <w:r w:rsidRPr="00061331">
              <w:rPr>
                <w:sz w:val="22"/>
                <w:szCs w:val="22"/>
              </w:rPr>
              <w:t>P11</w:t>
            </w:r>
          </w:p>
        </w:tc>
        <w:tc>
          <w:tcPr>
            <w:tcW w:w="4834" w:type="dxa"/>
            <w:tcBorders>
              <w:top w:val="single" w:sz="4" w:space="0" w:color="auto"/>
              <w:left w:val="single" w:sz="4" w:space="0" w:color="auto"/>
            </w:tcBorders>
            <w:shd w:val="clear" w:color="auto" w:fill="FFFFFF"/>
          </w:tcPr>
          <w:p w:rsidR="004C3C3A" w:rsidRPr="00061331" w:rsidRDefault="004A7A03" w:rsidP="004574D6">
            <w:pPr>
              <w:rPr>
                <w:sz w:val="22"/>
                <w:szCs w:val="22"/>
              </w:rPr>
            </w:pPr>
            <w:r w:rsidRPr="00061331">
              <w:rPr>
                <w:sz w:val="22"/>
                <w:szCs w:val="22"/>
              </w:rPr>
              <w:t>Brutărie</w:t>
            </w:r>
          </w:p>
        </w:tc>
        <w:tc>
          <w:tcPr>
            <w:tcW w:w="1559" w:type="dxa"/>
            <w:tcBorders>
              <w:top w:val="single" w:sz="4" w:space="0" w:color="auto"/>
              <w:left w:val="single" w:sz="4" w:space="0" w:color="auto"/>
              <w:right w:val="single" w:sz="4" w:space="0" w:color="auto"/>
            </w:tcBorders>
            <w:shd w:val="clear" w:color="auto" w:fill="FFFFFF"/>
          </w:tcPr>
          <w:p w:rsidR="004C3C3A" w:rsidRPr="00061331" w:rsidRDefault="004C3C3A" w:rsidP="004574D6">
            <w:pPr>
              <w:rPr>
                <w:sz w:val="22"/>
                <w:szCs w:val="22"/>
              </w:rPr>
            </w:pPr>
            <w:r w:rsidRPr="00061331">
              <w:rPr>
                <w:sz w:val="22"/>
                <w:szCs w:val="22"/>
              </w:rPr>
              <w:t>67.60</w:t>
            </w:r>
          </w:p>
        </w:tc>
      </w:tr>
      <w:tr w:rsidR="004C3C3A" w:rsidRPr="00061331" w:rsidTr="004574D6">
        <w:trPr>
          <w:trHeight w:hRule="exact" w:val="264"/>
          <w:jc w:val="center"/>
        </w:trPr>
        <w:tc>
          <w:tcPr>
            <w:tcW w:w="576"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12</w:t>
            </w:r>
          </w:p>
        </w:tc>
        <w:tc>
          <w:tcPr>
            <w:tcW w:w="1248" w:type="dxa"/>
            <w:tcBorders>
              <w:top w:val="single" w:sz="4" w:space="0" w:color="auto"/>
              <w:left w:val="single" w:sz="4" w:space="0" w:color="auto"/>
            </w:tcBorders>
            <w:shd w:val="clear" w:color="auto" w:fill="FFFFFF"/>
          </w:tcPr>
          <w:p w:rsidR="004C3C3A" w:rsidRPr="00061331" w:rsidRDefault="004C3C3A" w:rsidP="004574D6">
            <w:pPr>
              <w:rPr>
                <w:sz w:val="22"/>
                <w:szCs w:val="22"/>
              </w:rPr>
            </w:pPr>
            <w:r w:rsidRPr="00061331">
              <w:rPr>
                <w:sz w:val="22"/>
                <w:szCs w:val="22"/>
              </w:rPr>
              <w:t>P12</w:t>
            </w:r>
          </w:p>
        </w:tc>
        <w:tc>
          <w:tcPr>
            <w:tcW w:w="4834" w:type="dxa"/>
            <w:tcBorders>
              <w:top w:val="single" w:sz="4" w:space="0" w:color="auto"/>
              <w:left w:val="single" w:sz="4" w:space="0" w:color="auto"/>
            </w:tcBorders>
            <w:shd w:val="clear" w:color="auto" w:fill="FFFFFF"/>
          </w:tcPr>
          <w:p w:rsidR="004C3C3A" w:rsidRPr="00061331" w:rsidRDefault="004A7A03" w:rsidP="004574D6">
            <w:pPr>
              <w:rPr>
                <w:sz w:val="22"/>
                <w:szCs w:val="22"/>
              </w:rPr>
            </w:pPr>
            <w:r w:rsidRPr="00061331">
              <w:rPr>
                <w:sz w:val="22"/>
                <w:szCs w:val="22"/>
              </w:rPr>
              <w:t>Cameră frigorifică congelate</w:t>
            </w:r>
          </w:p>
        </w:tc>
        <w:tc>
          <w:tcPr>
            <w:tcW w:w="1559" w:type="dxa"/>
            <w:tcBorders>
              <w:top w:val="single" w:sz="4" w:space="0" w:color="auto"/>
              <w:left w:val="single" w:sz="4" w:space="0" w:color="auto"/>
              <w:right w:val="single" w:sz="4" w:space="0" w:color="auto"/>
            </w:tcBorders>
            <w:shd w:val="clear" w:color="auto" w:fill="FFFFFF"/>
          </w:tcPr>
          <w:p w:rsidR="004C3C3A" w:rsidRPr="00061331" w:rsidRDefault="004C3C3A" w:rsidP="004574D6">
            <w:pPr>
              <w:rPr>
                <w:sz w:val="22"/>
                <w:szCs w:val="22"/>
              </w:rPr>
            </w:pPr>
            <w:r w:rsidRPr="00061331">
              <w:rPr>
                <w:sz w:val="22"/>
                <w:szCs w:val="22"/>
              </w:rPr>
              <w:t>55.48</w:t>
            </w:r>
          </w:p>
        </w:tc>
      </w:tr>
      <w:tr w:rsidR="004C3C3A" w:rsidRPr="00061331" w:rsidTr="004574D6">
        <w:trPr>
          <w:trHeight w:hRule="exact" w:val="259"/>
          <w:jc w:val="center"/>
        </w:trPr>
        <w:tc>
          <w:tcPr>
            <w:tcW w:w="576"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13</w:t>
            </w:r>
          </w:p>
        </w:tc>
        <w:tc>
          <w:tcPr>
            <w:tcW w:w="1248"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P13</w:t>
            </w:r>
          </w:p>
        </w:tc>
        <w:tc>
          <w:tcPr>
            <w:tcW w:w="4834" w:type="dxa"/>
            <w:tcBorders>
              <w:top w:val="single" w:sz="4" w:space="0" w:color="auto"/>
              <w:left w:val="single" w:sz="4" w:space="0" w:color="auto"/>
            </w:tcBorders>
            <w:shd w:val="clear" w:color="auto" w:fill="FFFFFF"/>
            <w:vAlign w:val="bottom"/>
          </w:tcPr>
          <w:p w:rsidR="004C3C3A" w:rsidRPr="00061331" w:rsidRDefault="004A7A03" w:rsidP="004574D6">
            <w:pPr>
              <w:rPr>
                <w:sz w:val="22"/>
                <w:szCs w:val="22"/>
              </w:rPr>
            </w:pPr>
            <w:r w:rsidRPr="00061331">
              <w:rPr>
                <w:sz w:val="22"/>
                <w:szCs w:val="22"/>
              </w:rPr>
              <w:t>Grup sanitar public</w:t>
            </w:r>
          </w:p>
        </w:tc>
        <w:tc>
          <w:tcPr>
            <w:tcW w:w="1559" w:type="dxa"/>
            <w:tcBorders>
              <w:top w:val="single" w:sz="4" w:space="0" w:color="auto"/>
              <w:left w:val="single" w:sz="4" w:space="0" w:color="auto"/>
              <w:righ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4.62</w:t>
            </w:r>
          </w:p>
        </w:tc>
      </w:tr>
      <w:tr w:rsidR="004C3C3A" w:rsidRPr="00061331" w:rsidTr="004574D6">
        <w:trPr>
          <w:trHeight w:hRule="exact" w:val="264"/>
          <w:jc w:val="center"/>
        </w:trPr>
        <w:tc>
          <w:tcPr>
            <w:tcW w:w="576"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14</w:t>
            </w:r>
          </w:p>
        </w:tc>
        <w:tc>
          <w:tcPr>
            <w:tcW w:w="1248"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P14</w:t>
            </w:r>
          </w:p>
        </w:tc>
        <w:tc>
          <w:tcPr>
            <w:tcW w:w="4834" w:type="dxa"/>
            <w:tcBorders>
              <w:top w:val="single" w:sz="4" w:space="0" w:color="auto"/>
              <w:left w:val="single" w:sz="4" w:space="0" w:color="auto"/>
            </w:tcBorders>
            <w:shd w:val="clear" w:color="auto" w:fill="FFFFFF"/>
            <w:vAlign w:val="bottom"/>
          </w:tcPr>
          <w:p w:rsidR="004C3C3A" w:rsidRPr="00061331" w:rsidRDefault="004A7A03" w:rsidP="004574D6">
            <w:pPr>
              <w:rPr>
                <w:sz w:val="22"/>
                <w:szCs w:val="22"/>
              </w:rPr>
            </w:pPr>
            <w:r w:rsidRPr="00061331">
              <w:rPr>
                <w:sz w:val="22"/>
                <w:szCs w:val="22"/>
              </w:rPr>
              <w:t>Grup sanitar personal</w:t>
            </w:r>
          </w:p>
        </w:tc>
        <w:tc>
          <w:tcPr>
            <w:tcW w:w="1559" w:type="dxa"/>
            <w:tcBorders>
              <w:top w:val="single" w:sz="4" w:space="0" w:color="auto"/>
              <w:left w:val="single" w:sz="4" w:space="0" w:color="auto"/>
              <w:righ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2.68</w:t>
            </w:r>
          </w:p>
        </w:tc>
      </w:tr>
      <w:tr w:rsidR="004C3C3A" w:rsidRPr="00061331" w:rsidTr="004574D6">
        <w:trPr>
          <w:trHeight w:hRule="exact" w:val="264"/>
          <w:jc w:val="center"/>
        </w:trPr>
        <w:tc>
          <w:tcPr>
            <w:tcW w:w="576"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15</w:t>
            </w:r>
          </w:p>
        </w:tc>
        <w:tc>
          <w:tcPr>
            <w:tcW w:w="1248"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P15</w:t>
            </w:r>
          </w:p>
        </w:tc>
        <w:tc>
          <w:tcPr>
            <w:tcW w:w="4834" w:type="dxa"/>
            <w:tcBorders>
              <w:top w:val="single" w:sz="4" w:space="0" w:color="auto"/>
              <w:left w:val="single" w:sz="4" w:space="0" w:color="auto"/>
            </w:tcBorders>
            <w:shd w:val="clear" w:color="auto" w:fill="FFFFFF"/>
            <w:vAlign w:val="bottom"/>
          </w:tcPr>
          <w:p w:rsidR="004C3C3A" w:rsidRPr="00061331" w:rsidRDefault="004A7A03" w:rsidP="004574D6">
            <w:pPr>
              <w:rPr>
                <w:sz w:val="22"/>
                <w:szCs w:val="22"/>
              </w:rPr>
            </w:pPr>
            <w:r w:rsidRPr="00061331">
              <w:rPr>
                <w:sz w:val="22"/>
                <w:szCs w:val="22"/>
              </w:rPr>
              <w:t>Grup sanitar personal</w:t>
            </w:r>
          </w:p>
        </w:tc>
        <w:tc>
          <w:tcPr>
            <w:tcW w:w="1559" w:type="dxa"/>
            <w:tcBorders>
              <w:top w:val="single" w:sz="4" w:space="0" w:color="auto"/>
              <w:left w:val="single" w:sz="4" w:space="0" w:color="auto"/>
              <w:righ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2.68</w:t>
            </w:r>
          </w:p>
        </w:tc>
      </w:tr>
      <w:tr w:rsidR="004C3C3A" w:rsidRPr="00061331" w:rsidTr="004574D6">
        <w:trPr>
          <w:trHeight w:hRule="exact" w:val="264"/>
          <w:jc w:val="center"/>
        </w:trPr>
        <w:tc>
          <w:tcPr>
            <w:tcW w:w="576"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16</w:t>
            </w:r>
          </w:p>
        </w:tc>
        <w:tc>
          <w:tcPr>
            <w:tcW w:w="1248" w:type="dxa"/>
            <w:tcBorders>
              <w:top w:val="single" w:sz="4" w:space="0" w:color="auto"/>
              <w:lef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P16</w:t>
            </w:r>
          </w:p>
        </w:tc>
        <w:tc>
          <w:tcPr>
            <w:tcW w:w="4834" w:type="dxa"/>
            <w:tcBorders>
              <w:top w:val="single" w:sz="4" w:space="0" w:color="auto"/>
              <w:left w:val="single" w:sz="4" w:space="0" w:color="auto"/>
            </w:tcBorders>
            <w:shd w:val="clear" w:color="auto" w:fill="FFFFFF"/>
            <w:vAlign w:val="bottom"/>
          </w:tcPr>
          <w:p w:rsidR="004C3C3A" w:rsidRPr="00061331" w:rsidRDefault="004A7A03" w:rsidP="004574D6">
            <w:pPr>
              <w:rPr>
                <w:sz w:val="22"/>
                <w:szCs w:val="22"/>
              </w:rPr>
            </w:pPr>
            <w:r w:rsidRPr="00061331">
              <w:rPr>
                <w:sz w:val="22"/>
                <w:szCs w:val="22"/>
              </w:rPr>
              <w:t>Vestiar</w:t>
            </w:r>
          </w:p>
        </w:tc>
        <w:tc>
          <w:tcPr>
            <w:tcW w:w="1559" w:type="dxa"/>
            <w:tcBorders>
              <w:top w:val="single" w:sz="4" w:space="0" w:color="auto"/>
              <w:left w:val="single" w:sz="4" w:space="0" w:color="auto"/>
              <w:righ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13.63</w:t>
            </w:r>
          </w:p>
        </w:tc>
      </w:tr>
      <w:tr w:rsidR="004C3C3A" w:rsidRPr="00061331" w:rsidTr="004574D6">
        <w:trPr>
          <w:trHeight w:hRule="exact" w:val="264"/>
          <w:jc w:val="center"/>
        </w:trPr>
        <w:tc>
          <w:tcPr>
            <w:tcW w:w="576" w:type="dxa"/>
            <w:tcBorders>
              <w:top w:val="single" w:sz="4" w:space="0" w:color="auto"/>
              <w:left w:val="single" w:sz="4" w:space="0" w:color="auto"/>
            </w:tcBorders>
            <w:shd w:val="clear" w:color="auto" w:fill="FFFFFF"/>
          </w:tcPr>
          <w:p w:rsidR="004C3C3A" w:rsidRPr="00061331" w:rsidRDefault="004C3C3A" w:rsidP="004574D6">
            <w:pPr>
              <w:rPr>
                <w:sz w:val="22"/>
                <w:szCs w:val="22"/>
              </w:rPr>
            </w:pPr>
            <w:r w:rsidRPr="00061331">
              <w:rPr>
                <w:sz w:val="22"/>
                <w:szCs w:val="22"/>
              </w:rPr>
              <w:t>17</w:t>
            </w:r>
          </w:p>
        </w:tc>
        <w:tc>
          <w:tcPr>
            <w:tcW w:w="1248" w:type="dxa"/>
            <w:tcBorders>
              <w:top w:val="single" w:sz="4" w:space="0" w:color="auto"/>
              <w:left w:val="single" w:sz="4" w:space="0" w:color="auto"/>
            </w:tcBorders>
            <w:shd w:val="clear" w:color="auto" w:fill="FFFFFF"/>
          </w:tcPr>
          <w:p w:rsidR="004C3C3A" w:rsidRPr="00061331" w:rsidRDefault="004C3C3A" w:rsidP="004574D6">
            <w:pPr>
              <w:rPr>
                <w:sz w:val="22"/>
                <w:szCs w:val="22"/>
              </w:rPr>
            </w:pPr>
            <w:r w:rsidRPr="00061331">
              <w:rPr>
                <w:sz w:val="22"/>
                <w:szCs w:val="22"/>
              </w:rPr>
              <w:t>P17</w:t>
            </w:r>
          </w:p>
        </w:tc>
        <w:tc>
          <w:tcPr>
            <w:tcW w:w="4834" w:type="dxa"/>
            <w:tcBorders>
              <w:top w:val="single" w:sz="4" w:space="0" w:color="auto"/>
              <w:left w:val="single" w:sz="4" w:space="0" w:color="auto"/>
            </w:tcBorders>
            <w:shd w:val="clear" w:color="auto" w:fill="FFFFFF"/>
          </w:tcPr>
          <w:p w:rsidR="004C3C3A" w:rsidRPr="00061331" w:rsidRDefault="004A7A03" w:rsidP="004574D6">
            <w:pPr>
              <w:rPr>
                <w:sz w:val="22"/>
                <w:szCs w:val="22"/>
              </w:rPr>
            </w:pPr>
            <w:r w:rsidRPr="00061331">
              <w:rPr>
                <w:sz w:val="22"/>
                <w:szCs w:val="22"/>
              </w:rPr>
              <w:t xml:space="preserve">Cameră echipamente </w:t>
            </w:r>
            <w:r w:rsidR="00065EEF" w:rsidRPr="00061331">
              <w:rPr>
                <w:sz w:val="22"/>
                <w:szCs w:val="22"/>
              </w:rPr>
              <w:t>IT</w:t>
            </w:r>
          </w:p>
        </w:tc>
        <w:tc>
          <w:tcPr>
            <w:tcW w:w="1559" w:type="dxa"/>
            <w:tcBorders>
              <w:top w:val="single" w:sz="4" w:space="0" w:color="auto"/>
              <w:left w:val="single" w:sz="4" w:space="0" w:color="auto"/>
              <w:right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10.61</w:t>
            </w:r>
          </w:p>
        </w:tc>
      </w:tr>
      <w:tr w:rsidR="004C3C3A" w:rsidRPr="00061331" w:rsidTr="004574D6">
        <w:trPr>
          <w:trHeight w:hRule="exact" w:val="274"/>
          <w:jc w:val="center"/>
        </w:trPr>
        <w:tc>
          <w:tcPr>
            <w:tcW w:w="576" w:type="dxa"/>
            <w:tcBorders>
              <w:top w:val="single" w:sz="4" w:space="0" w:color="auto"/>
              <w:left w:val="single" w:sz="4" w:space="0" w:color="auto"/>
              <w:bottom w:val="single" w:sz="4" w:space="0" w:color="auto"/>
            </w:tcBorders>
            <w:shd w:val="clear" w:color="auto" w:fill="FFFFFF"/>
            <w:vAlign w:val="bottom"/>
          </w:tcPr>
          <w:p w:rsidR="004C3C3A" w:rsidRPr="00061331" w:rsidRDefault="004C3C3A" w:rsidP="004574D6">
            <w:pPr>
              <w:rPr>
                <w:sz w:val="22"/>
                <w:szCs w:val="22"/>
              </w:rPr>
            </w:pPr>
            <w:r w:rsidRPr="00061331">
              <w:rPr>
                <w:sz w:val="22"/>
                <w:szCs w:val="22"/>
              </w:rPr>
              <w:t>18</w:t>
            </w:r>
          </w:p>
        </w:tc>
        <w:tc>
          <w:tcPr>
            <w:tcW w:w="1248" w:type="dxa"/>
            <w:tcBorders>
              <w:top w:val="single" w:sz="4" w:space="0" w:color="auto"/>
              <w:left w:val="single" w:sz="4" w:space="0" w:color="auto"/>
              <w:bottom w:val="single" w:sz="4" w:space="0" w:color="auto"/>
            </w:tcBorders>
            <w:shd w:val="clear" w:color="auto" w:fill="FFFFFF"/>
          </w:tcPr>
          <w:p w:rsidR="004C3C3A" w:rsidRPr="00061331" w:rsidRDefault="004C3C3A" w:rsidP="004574D6">
            <w:pPr>
              <w:rPr>
                <w:sz w:val="22"/>
                <w:szCs w:val="22"/>
              </w:rPr>
            </w:pPr>
            <w:r w:rsidRPr="00061331">
              <w:rPr>
                <w:sz w:val="22"/>
                <w:szCs w:val="22"/>
              </w:rPr>
              <w:t>P18</w:t>
            </w:r>
          </w:p>
        </w:tc>
        <w:tc>
          <w:tcPr>
            <w:tcW w:w="4834" w:type="dxa"/>
            <w:tcBorders>
              <w:top w:val="single" w:sz="4" w:space="0" w:color="auto"/>
              <w:left w:val="single" w:sz="4" w:space="0" w:color="auto"/>
              <w:bottom w:val="single" w:sz="4" w:space="0" w:color="auto"/>
            </w:tcBorders>
            <w:shd w:val="clear" w:color="auto" w:fill="FFFFFF"/>
          </w:tcPr>
          <w:p w:rsidR="004C3C3A" w:rsidRPr="00061331" w:rsidRDefault="004A7A03" w:rsidP="004574D6">
            <w:pPr>
              <w:rPr>
                <w:sz w:val="22"/>
                <w:szCs w:val="22"/>
              </w:rPr>
            </w:pPr>
            <w:r w:rsidRPr="00061331">
              <w:rPr>
                <w:sz w:val="22"/>
                <w:szCs w:val="22"/>
              </w:rPr>
              <w:t>Zonă recilare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C3C3A" w:rsidRPr="00061331" w:rsidRDefault="004C3C3A" w:rsidP="004574D6">
            <w:pPr>
              <w:rPr>
                <w:sz w:val="22"/>
                <w:szCs w:val="22"/>
              </w:rPr>
            </w:pPr>
            <w:r w:rsidRPr="00061331">
              <w:rPr>
                <w:sz w:val="22"/>
                <w:szCs w:val="22"/>
              </w:rPr>
              <w:t>71.77</w:t>
            </w:r>
          </w:p>
        </w:tc>
      </w:tr>
    </w:tbl>
    <w:p w:rsidR="004C3C3A" w:rsidRDefault="004C3C3A" w:rsidP="004C3C3A">
      <w:pPr>
        <w:spacing w:line="300" w:lineRule="atLeast"/>
        <w:ind w:firstLine="709"/>
        <w:jc w:val="both"/>
      </w:pPr>
    </w:p>
    <w:p w:rsidR="004C3C3A" w:rsidRPr="004C3C3A" w:rsidRDefault="004C3C3A" w:rsidP="004C3C3A">
      <w:pPr>
        <w:spacing w:line="300" w:lineRule="atLeast"/>
        <w:ind w:firstLine="709"/>
        <w:jc w:val="both"/>
        <w:rPr>
          <w:sz w:val="24"/>
          <w:szCs w:val="24"/>
        </w:rPr>
      </w:pPr>
      <w:r w:rsidRPr="004C3C3A">
        <w:rPr>
          <w:sz w:val="24"/>
          <w:szCs w:val="24"/>
        </w:rPr>
        <w:t>Pe terenul propus și deținut de titular pentru realizarea centrului comercial se află o construcție corp C1 – cabină poartă, cu suprafața de 14,05 mp, care va fi demolată.</w:t>
      </w:r>
    </w:p>
    <w:p w:rsidR="004C3C3A" w:rsidRPr="004C3C3A" w:rsidRDefault="004C3C3A" w:rsidP="004C3C3A">
      <w:pPr>
        <w:numPr>
          <w:ilvl w:val="12"/>
          <w:numId w:val="0"/>
        </w:numPr>
        <w:spacing w:after="60" w:line="280" w:lineRule="atLeast"/>
        <w:ind w:right="29"/>
        <w:jc w:val="both"/>
        <w:rPr>
          <w:rStyle w:val="FontStyle12"/>
          <w:sz w:val="24"/>
          <w:szCs w:val="24"/>
          <w:lang w:eastAsia="ro-RO"/>
        </w:rPr>
      </w:pPr>
      <w:r w:rsidRPr="004C3C3A">
        <w:rPr>
          <w:sz w:val="24"/>
          <w:szCs w:val="24"/>
          <w:lang w:val="ro-RO"/>
        </w:rPr>
        <w:t xml:space="preserve">- </w:t>
      </w:r>
      <w:r w:rsidRPr="004C3C3A">
        <w:rPr>
          <w:rStyle w:val="FontStyle12"/>
          <w:sz w:val="24"/>
          <w:szCs w:val="24"/>
          <w:lang w:eastAsia="ro-RO"/>
        </w:rPr>
        <w:t>Alimentarea cu utilități:</w:t>
      </w:r>
    </w:p>
    <w:p w:rsidR="004C3C3A" w:rsidRPr="004C3C3A" w:rsidRDefault="004C3C3A" w:rsidP="004C3C3A">
      <w:pPr>
        <w:spacing w:line="300" w:lineRule="atLeast"/>
        <w:ind w:firstLine="709"/>
        <w:jc w:val="both"/>
        <w:rPr>
          <w:rStyle w:val="FontStyle12"/>
          <w:sz w:val="24"/>
          <w:szCs w:val="24"/>
          <w:lang w:eastAsia="ro-RO"/>
        </w:rPr>
      </w:pPr>
      <w:r w:rsidRPr="004C3C3A">
        <w:rPr>
          <w:sz w:val="24"/>
          <w:szCs w:val="24"/>
        </w:rPr>
        <w:t>Energie electrica:</w:t>
      </w:r>
      <w:r w:rsidRPr="004C3C3A">
        <w:rPr>
          <w:b/>
          <w:sz w:val="24"/>
          <w:szCs w:val="24"/>
        </w:rPr>
        <w:t xml:space="preserve"> </w:t>
      </w:r>
      <w:r w:rsidRPr="004C3C3A">
        <w:rPr>
          <w:sz w:val="24"/>
          <w:szCs w:val="24"/>
        </w:rPr>
        <w:t>Sursa principală este rețeaua din zona, prin intermediul unui racord, din postul de transformare. Sursa de rezervă este grup electrogen cu intrare automată în funcțiune în maxim 15 s de la dispariția tensiunii sursei de bază,  tip CATERPILLAR GEP DE200E0 COMPACT cu putere 200 kVA, dotat cu motor diesel în 4 timpi, alternator și echipamente auxiliare: sistem de răcire, rezistență de încălzire, sistem electric, sistem de eșapament, sistem de ungere (baie de ulei de 14,9 l), sistem de aer, sistem de combustibil (rezervor de motorină cu capacitatea de 418 l) etc.</w:t>
      </w:r>
      <w:r w:rsidRPr="004C3C3A">
        <w:rPr>
          <w:rStyle w:val="FontStyle12"/>
          <w:sz w:val="24"/>
          <w:szCs w:val="24"/>
          <w:lang w:eastAsia="ro-RO"/>
        </w:rPr>
        <w:t xml:space="preserve"> </w:t>
      </w:r>
    </w:p>
    <w:p w:rsidR="004C3C3A" w:rsidRPr="004C3C3A" w:rsidRDefault="004C3C3A" w:rsidP="004C3C3A">
      <w:pPr>
        <w:spacing w:line="300" w:lineRule="atLeast"/>
        <w:ind w:firstLine="709"/>
        <w:jc w:val="both"/>
        <w:rPr>
          <w:sz w:val="24"/>
          <w:szCs w:val="24"/>
        </w:rPr>
      </w:pPr>
      <w:r w:rsidRPr="004C3C3A">
        <w:rPr>
          <w:sz w:val="24"/>
          <w:szCs w:val="24"/>
        </w:rPr>
        <w:t>Alimentarea cu apă și evacuarea apelor uzate: Apa pentru consumul menajer va fi preluata din reteaua municipala. Pentru asigurarea rezervei intangibile de incendiu este prevazuta o gospodărie subterană formată din două rezervoare metalice cu capacitatea totală de 111 mc și un grup subteran de pompare propriu pentru hidranții interiori și exteriori.</w:t>
      </w:r>
    </w:p>
    <w:p w:rsidR="004C3C3A" w:rsidRPr="004C3C3A" w:rsidRDefault="004C3C3A" w:rsidP="004C3C3A">
      <w:pPr>
        <w:spacing w:line="300" w:lineRule="atLeast"/>
        <w:ind w:firstLine="709"/>
        <w:jc w:val="both"/>
        <w:rPr>
          <w:sz w:val="24"/>
          <w:szCs w:val="24"/>
        </w:rPr>
      </w:pPr>
      <w:r w:rsidRPr="004C3C3A">
        <w:rPr>
          <w:sz w:val="24"/>
          <w:szCs w:val="24"/>
        </w:rPr>
        <w:t>Apa uzata menajera este evacuate prin intermediul retelei interioare proiectate e in reteaua de canalizare stradala. Apele pluviale de pe suprafața parcajelor amenajate sunt colectate cu ajutorul gurilor de scurgere, preepurate printr-un separator de hidrocarburi subteran OLEOPATOR C NS 10/100 cu trapă de nămol integrată și dispozitiv de ocolire si apoi deversate in rețeaua exterioara de canalizare. In vederea preluarii debitelor mari de ape pluviale, în timpul precipitațiilor abundente, s-a prevăzut un bazin de retenție subteran, amplasat în parcarea destinată clienților, cu capacitatea de 75 mc, de unde apele pluviale vor fi evacuate controlat (prin pompare) în rețeaua de canalizare.</w:t>
      </w:r>
    </w:p>
    <w:p w:rsidR="004C3C3A" w:rsidRPr="004C3C3A" w:rsidRDefault="004C3C3A" w:rsidP="004C3C3A">
      <w:pPr>
        <w:autoSpaceDE w:val="0"/>
        <w:autoSpaceDN w:val="0"/>
        <w:adjustRightInd w:val="0"/>
        <w:spacing w:line="240" w:lineRule="atLeast"/>
        <w:ind w:firstLine="709"/>
        <w:jc w:val="both"/>
        <w:rPr>
          <w:sz w:val="24"/>
          <w:szCs w:val="24"/>
        </w:rPr>
      </w:pPr>
      <w:r w:rsidRPr="004C3C3A">
        <w:rPr>
          <w:rStyle w:val="tpa1"/>
          <w:i/>
          <w:sz w:val="24"/>
          <w:szCs w:val="24"/>
          <w:lang w:val="it-IT"/>
        </w:rPr>
        <w:t>Organizarea de santier:</w:t>
      </w:r>
      <w:r w:rsidRPr="004C3C3A">
        <w:rPr>
          <w:bCs/>
          <w:sz w:val="24"/>
          <w:szCs w:val="24"/>
        </w:rPr>
        <w:t xml:space="preserve"> Se vor amplasa următoarele construcții provizorii necesare organizării de șantier: </w:t>
      </w:r>
      <w:r w:rsidRPr="004C3C3A">
        <w:rPr>
          <w:sz w:val="24"/>
          <w:szCs w:val="24"/>
        </w:rPr>
        <w:t xml:space="preserve"> Baracă dublă pentru sala de ședințe și birou beneficiar; Depozit unelte; Barăci organizare de șantier; Platformă depozitare pe categorii de material; Racord apă; Racord electric; WC ecologic/grupuri sanitare; Platformă curățare autocamioane; Cabină pază; Punct de prin ajutor; Pichet PSI; Platformă descărcare camioane; Zonă containere deșeuri (volum </w:t>
      </w:r>
      <w:r w:rsidRPr="004C3C3A">
        <w:rPr>
          <w:sz w:val="24"/>
          <w:szCs w:val="24"/>
        </w:rPr>
        <w:lastRenderedPageBreak/>
        <w:t>minim 20 mc); Platformă locuri de parcare beneficiar; Panou prezentare șantier; Panou avertizare SSM.</w:t>
      </w:r>
    </w:p>
    <w:p w:rsidR="004C3C3A" w:rsidRPr="004C3C3A" w:rsidRDefault="004C3C3A" w:rsidP="004C3C3A">
      <w:pPr>
        <w:autoSpaceDE w:val="0"/>
        <w:autoSpaceDN w:val="0"/>
        <w:adjustRightInd w:val="0"/>
        <w:spacing w:line="240" w:lineRule="atLeast"/>
        <w:ind w:firstLine="709"/>
        <w:jc w:val="both"/>
        <w:rPr>
          <w:sz w:val="24"/>
          <w:szCs w:val="24"/>
        </w:rPr>
      </w:pPr>
    </w:p>
    <w:p w:rsidR="004C3C3A" w:rsidRPr="004C3C3A" w:rsidRDefault="004C3C3A" w:rsidP="004C3C3A">
      <w:pPr>
        <w:spacing w:after="60" w:line="280" w:lineRule="atLeast"/>
        <w:jc w:val="both"/>
        <w:rPr>
          <w:sz w:val="24"/>
          <w:szCs w:val="24"/>
          <w:lang w:val="ro-RO"/>
        </w:rPr>
      </w:pPr>
      <w:r w:rsidRPr="004C3C3A">
        <w:rPr>
          <w:rStyle w:val="tpa1"/>
          <w:b/>
          <w:i/>
          <w:sz w:val="24"/>
          <w:szCs w:val="24"/>
          <w:lang w:val="it-IT"/>
        </w:rPr>
        <w:t>b. cumularea cu alte proiecte existente si/sau aprobate:</w:t>
      </w:r>
      <w:r w:rsidRPr="004C3C3A">
        <w:rPr>
          <w:rStyle w:val="tpa1"/>
          <w:sz w:val="24"/>
          <w:szCs w:val="24"/>
          <w:lang w:val="it-IT"/>
        </w:rPr>
        <w:t xml:space="preserve"> în zona amplasamentului ......................;</w:t>
      </w:r>
    </w:p>
    <w:p w:rsidR="004C3C3A" w:rsidRPr="004C3C3A" w:rsidRDefault="004C3C3A" w:rsidP="004C3C3A">
      <w:pPr>
        <w:spacing w:after="60" w:line="280" w:lineRule="atLeast"/>
        <w:jc w:val="both"/>
        <w:rPr>
          <w:rStyle w:val="tpa1"/>
          <w:sz w:val="24"/>
          <w:szCs w:val="24"/>
          <w:lang w:val="it-IT"/>
        </w:rPr>
      </w:pPr>
      <w:r w:rsidRPr="004C3C3A">
        <w:rPr>
          <w:rStyle w:val="tpa1"/>
          <w:b/>
          <w:i/>
          <w:sz w:val="24"/>
          <w:szCs w:val="24"/>
          <w:lang w:val="it-IT"/>
        </w:rPr>
        <w:t xml:space="preserve">c.utilizarea resurselor naturale in special a solului, terenurilor, a apei și a biodiversitatii: </w:t>
      </w:r>
      <w:r w:rsidRPr="004C3C3A">
        <w:rPr>
          <w:rStyle w:val="tpa1"/>
          <w:sz w:val="24"/>
          <w:szCs w:val="24"/>
          <w:lang w:val="it-IT"/>
        </w:rPr>
        <w:t>agregate minerale</w:t>
      </w:r>
      <w:r w:rsidRPr="004C3C3A">
        <w:rPr>
          <w:rStyle w:val="tpa1"/>
          <w:i/>
          <w:sz w:val="24"/>
          <w:szCs w:val="24"/>
          <w:lang w:val="it-IT"/>
        </w:rPr>
        <w:t xml:space="preserve"> </w:t>
      </w:r>
      <w:r w:rsidRPr="004C3C3A">
        <w:rPr>
          <w:sz w:val="24"/>
          <w:szCs w:val="24"/>
          <w:lang w:eastAsia="x-none"/>
        </w:rPr>
        <w:t>pentru fabricarea betonului și mixturii asfaltice,</w:t>
      </w:r>
      <w:r w:rsidRPr="004C3C3A">
        <w:rPr>
          <w:rStyle w:val="tpa1"/>
          <w:i/>
          <w:sz w:val="24"/>
          <w:szCs w:val="24"/>
          <w:lang w:val="it-IT"/>
        </w:rPr>
        <w:t xml:space="preserve"> </w:t>
      </w:r>
      <w:r w:rsidRPr="00065EEF">
        <w:rPr>
          <w:rStyle w:val="tpa1"/>
          <w:sz w:val="24"/>
          <w:szCs w:val="24"/>
          <w:lang w:val="it-IT"/>
        </w:rPr>
        <w:t>apa....................;</w:t>
      </w:r>
      <w:r w:rsidRPr="004C3C3A">
        <w:rPr>
          <w:rStyle w:val="tpa1"/>
          <w:sz w:val="24"/>
          <w:szCs w:val="24"/>
          <w:lang w:val="it-IT"/>
        </w:rPr>
        <w:t xml:space="preserve"> </w:t>
      </w:r>
    </w:p>
    <w:p w:rsidR="004C3C3A" w:rsidRPr="007511D8" w:rsidRDefault="004C3C3A" w:rsidP="004C3C3A">
      <w:pPr>
        <w:spacing w:after="60" w:line="280" w:lineRule="atLeast"/>
        <w:jc w:val="both"/>
        <w:rPr>
          <w:b/>
          <w:i/>
          <w:sz w:val="24"/>
          <w:szCs w:val="24"/>
          <w:lang w:val="it-IT"/>
        </w:rPr>
      </w:pPr>
      <w:r w:rsidRPr="004C3C3A">
        <w:rPr>
          <w:rStyle w:val="tpa1"/>
          <w:b/>
          <w:i/>
          <w:sz w:val="24"/>
          <w:szCs w:val="24"/>
          <w:lang w:val="it-IT"/>
        </w:rPr>
        <w:t>d.</w:t>
      </w:r>
      <w:r w:rsidRPr="007511D8">
        <w:rPr>
          <w:b/>
          <w:i/>
          <w:sz w:val="24"/>
          <w:szCs w:val="24"/>
          <w:lang w:val="it-IT"/>
        </w:rPr>
        <w:t>cantitatea şi tipurile de deşeuri generate/gestionate:</w:t>
      </w:r>
    </w:p>
    <w:p w:rsidR="004C3C3A" w:rsidRPr="007511D8" w:rsidRDefault="004C3C3A" w:rsidP="004C3C3A">
      <w:pPr>
        <w:spacing w:after="60" w:line="280" w:lineRule="atLeast"/>
        <w:jc w:val="both"/>
        <w:rPr>
          <w:sz w:val="24"/>
          <w:szCs w:val="24"/>
          <w:lang w:val="it-IT"/>
        </w:rPr>
      </w:pPr>
      <w:r w:rsidRPr="007511D8">
        <w:rPr>
          <w:b/>
          <w:i/>
          <w:sz w:val="24"/>
          <w:szCs w:val="24"/>
          <w:lang w:val="it-IT"/>
        </w:rPr>
        <w:t xml:space="preserve"> </w:t>
      </w:r>
      <w:r w:rsidRPr="007511D8">
        <w:rPr>
          <w:sz w:val="24"/>
          <w:szCs w:val="24"/>
          <w:lang w:val="it-IT"/>
        </w:rPr>
        <w:t>-</w:t>
      </w:r>
      <w:r w:rsidRPr="007511D8">
        <w:rPr>
          <w:b/>
          <w:i/>
          <w:sz w:val="24"/>
          <w:szCs w:val="24"/>
          <w:lang w:val="it-IT"/>
        </w:rPr>
        <w:t xml:space="preserve"> </w:t>
      </w:r>
      <w:r w:rsidRPr="007511D8">
        <w:rPr>
          <w:i/>
          <w:sz w:val="24"/>
          <w:szCs w:val="24"/>
          <w:lang w:val="it-IT"/>
        </w:rPr>
        <w:t>în perioada de execuție a proiectului:</w:t>
      </w:r>
      <w:r w:rsidRPr="004C3C3A">
        <w:rPr>
          <w:rStyle w:val="tpa1"/>
          <w:sz w:val="24"/>
          <w:szCs w:val="24"/>
          <w:lang w:val="ro-RO"/>
        </w:rPr>
        <w:t xml:space="preserve"> deseuri din constructii si demolari  (17 01 01, 17 01 02, 17 08 02) – </w:t>
      </w:r>
      <w:r w:rsidRPr="004C3C3A">
        <w:rPr>
          <w:iCs/>
          <w:sz w:val="24"/>
          <w:szCs w:val="24"/>
          <w:lang w:val="pt-BR"/>
        </w:rPr>
        <w:t>cca. 5mc; lemn (17 02 01) si deşeuri metalice (</w:t>
      </w:r>
      <w:r w:rsidRPr="007511D8">
        <w:rPr>
          <w:sz w:val="24"/>
          <w:szCs w:val="24"/>
          <w:lang w:val="it-IT"/>
        </w:rPr>
        <w:t xml:space="preserve">17 04 05) - cca. 1,5 mc;  </w:t>
      </w:r>
      <w:r w:rsidRPr="004C3C3A">
        <w:rPr>
          <w:iCs/>
          <w:sz w:val="24"/>
          <w:szCs w:val="24"/>
          <w:lang w:val="pt-BR"/>
        </w:rPr>
        <w:t xml:space="preserve">deseuri de ambalaje din hartie si carton (cod 15 01 01) si materiale plastice (17 02 03) - cca. 2 mc;  </w:t>
      </w:r>
      <w:r w:rsidRPr="004C3C3A">
        <w:rPr>
          <w:iCs/>
          <w:sz w:val="24"/>
          <w:szCs w:val="24"/>
          <w:lang w:val="it-IT"/>
        </w:rPr>
        <w:t>deşeuri menajere (</w:t>
      </w:r>
      <w:r w:rsidRPr="007511D8">
        <w:rPr>
          <w:sz w:val="24"/>
          <w:szCs w:val="24"/>
          <w:lang w:val="it-IT"/>
        </w:rPr>
        <w:t>20 03 01) -</w:t>
      </w:r>
      <w:r w:rsidRPr="004C3C3A">
        <w:rPr>
          <w:iCs/>
          <w:sz w:val="24"/>
          <w:szCs w:val="24"/>
          <w:lang w:val="it-IT"/>
        </w:rPr>
        <w:t xml:space="preserve"> </w:t>
      </w:r>
      <w:r w:rsidRPr="007511D8">
        <w:rPr>
          <w:snapToGrid w:val="0"/>
          <w:sz w:val="24"/>
          <w:szCs w:val="24"/>
          <w:lang w:val="it-IT"/>
        </w:rPr>
        <w:t>cantitați variabile. – pag 30</w:t>
      </w:r>
    </w:p>
    <w:p w:rsidR="004C3C3A" w:rsidRPr="004C3C3A" w:rsidRDefault="004C3C3A" w:rsidP="004C3C3A">
      <w:pPr>
        <w:spacing w:after="60" w:line="280" w:lineRule="atLeast"/>
        <w:jc w:val="both"/>
        <w:rPr>
          <w:i/>
          <w:sz w:val="24"/>
          <w:szCs w:val="24"/>
        </w:rPr>
      </w:pPr>
      <w:r w:rsidRPr="004C3C3A">
        <w:rPr>
          <w:i/>
          <w:sz w:val="24"/>
          <w:szCs w:val="24"/>
        </w:rPr>
        <w:t xml:space="preserve">- în perioada de funcționare: </w:t>
      </w:r>
      <w:r w:rsidRPr="004C3C3A">
        <w:rPr>
          <w:sz w:val="24"/>
          <w:szCs w:val="24"/>
        </w:rPr>
        <w:t>ambalaje de hartie si carton (15 01 01) - cca. 13.500 kg/an;  ambalaje de materiale plastice (15 01 02) - cca. 1348 kg/an; ambalaje de lemn (ladite legume/fructe) (15 01 03) – cca. 84 kg/an; ambalaje metalice (15 01 04) - cca. 54 kg/an;  materii care nu se preteaza consumului sau procesarii (02 02 03) - 300 kg/an; amestecuri de grasimi si uleiuri de la separarea amestecurilor apa/ulei din sectorul uleiurilor si grasimilor comestibile (19 08 09) – cca. 48 kg ulei uzat/an. – pag 33</w:t>
      </w:r>
    </w:p>
    <w:p w:rsidR="004C3C3A" w:rsidRPr="004C3C3A" w:rsidRDefault="004C3C3A" w:rsidP="004C3C3A">
      <w:pPr>
        <w:spacing w:after="60" w:line="280" w:lineRule="atLeast"/>
        <w:jc w:val="both"/>
        <w:rPr>
          <w:sz w:val="24"/>
          <w:szCs w:val="24"/>
          <w:lang w:val="ro-RO"/>
        </w:rPr>
      </w:pPr>
      <w:r w:rsidRPr="004C3C3A">
        <w:rPr>
          <w:sz w:val="24"/>
          <w:szCs w:val="24"/>
          <w:lang w:val="ro-RO"/>
        </w:rPr>
        <w:t xml:space="preserve">Deşeurile rezultate în timpul execuţiei lucrărilor se vor stoca separat, pe categorii, în recipienţi sau containere destinate colectării acestora si predate la firme specializate în vederea valorificării/eliminării lor, </w:t>
      </w:r>
      <w:r w:rsidRPr="004C3C3A">
        <w:rPr>
          <w:sz w:val="24"/>
          <w:szCs w:val="24"/>
          <w:lang w:val="ro-RO" w:eastAsia="ro-RO"/>
        </w:rPr>
        <w:t xml:space="preserve">conform prevederilor </w:t>
      </w:r>
      <w:r w:rsidRPr="004C3C3A">
        <w:rPr>
          <w:i/>
          <w:sz w:val="24"/>
          <w:szCs w:val="24"/>
          <w:lang w:val="ro-RO" w:eastAsia="ro-RO"/>
        </w:rPr>
        <w:t xml:space="preserve">Legii nr. 211/2011 privind regimul deşeurilor, </w:t>
      </w:r>
      <w:r w:rsidRPr="004C3C3A">
        <w:rPr>
          <w:sz w:val="24"/>
          <w:szCs w:val="24"/>
          <w:lang w:val="ro-RO" w:eastAsia="ro-RO"/>
        </w:rPr>
        <w:t xml:space="preserve">republicata şi </w:t>
      </w:r>
      <w:r w:rsidRPr="004C3C3A">
        <w:rPr>
          <w:i/>
          <w:sz w:val="24"/>
          <w:szCs w:val="24"/>
          <w:lang w:val="ro-RO" w:eastAsia="ro-RO"/>
        </w:rPr>
        <w:t>H.G. nr. 856/2002 privind evidenţa gestiunii deşeurilor şi pentru aprobarea listei cuprinzând deşeurile, inclusiv deşeurile periculoase</w:t>
      </w:r>
      <w:r w:rsidRPr="004C3C3A">
        <w:rPr>
          <w:sz w:val="24"/>
          <w:szCs w:val="24"/>
          <w:lang w:val="ro-RO" w:eastAsia="ro-RO"/>
        </w:rPr>
        <w:t xml:space="preserve">, cu modificările și completările ulterioare. </w:t>
      </w:r>
    </w:p>
    <w:p w:rsidR="004C3C3A" w:rsidRPr="004C3C3A" w:rsidRDefault="004C3C3A" w:rsidP="004C3C3A">
      <w:pPr>
        <w:autoSpaceDE w:val="0"/>
        <w:autoSpaceDN w:val="0"/>
        <w:adjustRightInd w:val="0"/>
        <w:spacing w:after="60" w:line="280" w:lineRule="atLeast"/>
        <w:jc w:val="both"/>
        <w:rPr>
          <w:snapToGrid w:val="0"/>
          <w:sz w:val="24"/>
          <w:szCs w:val="24"/>
        </w:rPr>
      </w:pPr>
      <w:r w:rsidRPr="004C3C3A">
        <w:rPr>
          <w:rStyle w:val="tpa1"/>
          <w:b/>
          <w:i/>
          <w:sz w:val="24"/>
          <w:szCs w:val="24"/>
          <w:lang w:val="it-IT"/>
        </w:rPr>
        <w:t>e.</w:t>
      </w:r>
      <w:r w:rsidRPr="004C3C3A">
        <w:rPr>
          <w:sz w:val="24"/>
          <w:szCs w:val="24"/>
        </w:rPr>
        <w:t xml:space="preserve"> </w:t>
      </w:r>
      <w:r w:rsidRPr="004C3C3A">
        <w:rPr>
          <w:b/>
          <w:i/>
          <w:sz w:val="24"/>
          <w:szCs w:val="24"/>
        </w:rPr>
        <w:t>poluarea şi alte efecte negative:</w:t>
      </w:r>
      <w:r w:rsidRPr="004C3C3A">
        <w:rPr>
          <w:rStyle w:val="tpa1"/>
          <w:sz w:val="24"/>
          <w:szCs w:val="24"/>
          <w:lang w:val="it-IT"/>
        </w:rPr>
        <w:t xml:space="preserve"> i</w:t>
      </w:r>
      <w:r w:rsidRPr="004C3C3A">
        <w:rPr>
          <w:sz w:val="24"/>
          <w:szCs w:val="24"/>
        </w:rPr>
        <w:t xml:space="preserve">n perioada de construcție sursele de emisie vor fi nedirijate. Emisiile generate în perioada </w:t>
      </w:r>
      <w:r w:rsidRPr="004C3C3A">
        <w:rPr>
          <w:sz w:val="24"/>
          <w:szCs w:val="24"/>
          <w:lang w:val="fr-FR"/>
        </w:rPr>
        <w:t>realizării și funcționării proiectului vor fi reduse datorita specificului acestuia (in principal compartimentari interioare si reparatii) și a activității desfășurate</w:t>
      </w:r>
      <w:r w:rsidRPr="004C3C3A">
        <w:rPr>
          <w:sz w:val="24"/>
          <w:szCs w:val="24"/>
          <w:lang w:val="pt-BR"/>
        </w:rPr>
        <w:t xml:space="preserve">. Prin proiect </w:t>
      </w:r>
      <w:r w:rsidRPr="004C3C3A">
        <w:rPr>
          <w:snapToGrid w:val="0"/>
          <w:sz w:val="24"/>
          <w:szCs w:val="24"/>
        </w:rPr>
        <w:t>sunt prevazute soluții constructive pentru protectia împotriva zgomotului sau a vibratiilor care să conducă la respectarea normelor, standardelor si a legislatiei privind protectia mediului, in vigoare (STAS 12574/87, 10009/2017 etc.).</w:t>
      </w:r>
    </w:p>
    <w:p w:rsidR="004C3C3A" w:rsidRPr="004C3C3A" w:rsidRDefault="004C3C3A" w:rsidP="004C3C3A">
      <w:pPr>
        <w:tabs>
          <w:tab w:val="center" w:pos="284"/>
          <w:tab w:val="right" w:pos="10065"/>
        </w:tabs>
        <w:autoSpaceDN w:val="0"/>
        <w:adjustRightInd w:val="0"/>
        <w:spacing w:after="60" w:line="280" w:lineRule="atLeast"/>
        <w:jc w:val="both"/>
        <w:rPr>
          <w:sz w:val="24"/>
          <w:szCs w:val="24"/>
          <w:lang w:val="it-IT"/>
        </w:rPr>
      </w:pPr>
      <w:r w:rsidRPr="004C3C3A">
        <w:rPr>
          <w:b/>
          <w:i/>
          <w:sz w:val="24"/>
          <w:szCs w:val="24"/>
          <w:lang w:val="it-IT"/>
        </w:rPr>
        <w:t>f. riscul de accident</w:t>
      </w:r>
      <w:r w:rsidRPr="004C3C3A">
        <w:rPr>
          <w:i/>
          <w:sz w:val="24"/>
          <w:szCs w:val="24"/>
          <w:lang w:val="it-IT"/>
        </w:rPr>
        <w:t>:</w:t>
      </w:r>
      <w:r w:rsidRPr="004C3C3A">
        <w:rPr>
          <w:sz w:val="24"/>
          <w:szCs w:val="24"/>
          <w:lang w:val="it-IT"/>
        </w:rPr>
        <w:t xml:space="preserve"> i</w:t>
      </w:r>
      <w:r w:rsidRPr="004C3C3A">
        <w:rPr>
          <w:sz w:val="24"/>
          <w:szCs w:val="24"/>
          <w:lang w:val="ro-RO" w:eastAsia="ro-RO"/>
        </w:rPr>
        <w:t>n condiţiile respectării etapelor de execuţie a proiectului, a disciplinei tehnologice în timpul operaţiilor de execuţie a lucrărilor</w:t>
      </w:r>
      <w:r w:rsidRPr="004C3C3A">
        <w:rPr>
          <w:sz w:val="24"/>
          <w:szCs w:val="24"/>
          <w:lang w:val="it-IT"/>
        </w:rPr>
        <w:t>, riscul de accident va fi redus.</w:t>
      </w:r>
    </w:p>
    <w:p w:rsidR="004C3C3A" w:rsidRPr="004C3C3A" w:rsidRDefault="004C3C3A" w:rsidP="004C3C3A">
      <w:pPr>
        <w:tabs>
          <w:tab w:val="center" w:pos="284"/>
          <w:tab w:val="right" w:pos="10065"/>
        </w:tabs>
        <w:autoSpaceDN w:val="0"/>
        <w:adjustRightInd w:val="0"/>
        <w:spacing w:after="60" w:line="280" w:lineRule="atLeast"/>
        <w:jc w:val="both"/>
        <w:rPr>
          <w:sz w:val="24"/>
          <w:szCs w:val="24"/>
        </w:rPr>
      </w:pPr>
      <w:r w:rsidRPr="004C3C3A">
        <w:rPr>
          <w:b/>
          <w:i/>
          <w:sz w:val="24"/>
          <w:szCs w:val="24"/>
        </w:rPr>
        <w:t>g. riscurile pentru sănătatea umană</w:t>
      </w:r>
      <w:r w:rsidRPr="004C3C3A">
        <w:rPr>
          <w:sz w:val="24"/>
          <w:szCs w:val="24"/>
        </w:rPr>
        <w:t xml:space="preserve"> – amplasamentul proiectului se afla in zona rezidentiala, fapt pentru care sunt luate masuri pentru reducerea riscului; Directia de Sanatate Publica a emis Notificarea nr. 4035/28.04.2020 (inregistrata la A.P.M. Braila cu nr. 6605/29.04.2020), în care sunt prevăzute conditiile ce trebuie respectate de titular. </w:t>
      </w:r>
    </w:p>
    <w:p w:rsidR="004C3C3A" w:rsidRPr="004C3C3A" w:rsidRDefault="004C3C3A" w:rsidP="004C3C3A">
      <w:pPr>
        <w:autoSpaceDE w:val="0"/>
        <w:autoSpaceDN w:val="0"/>
        <w:adjustRightInd w:val="0"/>
        <w:spacing w:after="60" w:line="280" w:lineRule="atLeast"/>
        <w:jc w:val="both"/>
        <w:rPr>
          <w:sz w:val="24"/>
          <w:szCs w:val="24"/>
        </w:rPr>
      </w:pPr>
      <w:r w:rsidRPr="004C3C3A">
        <w:rPr>
          <w:rStyle w:val="tpa1"/>
          <w:b/>
          <w:sz w:val="24"/>
          <w:szCs w:val="24"/>
          <w:lang w:val="pt-BR"/>
        </w:rPr>
        <w:t>2)</w:t>
      </w:r>
      <w:r w:rsidRPr="004C3C3A">
        <w:rPr>
          <w:rStyle w:val="tpa1"/>
          <w:b/>
          <w:i/>
          <w:sz w:val="24"/>
          <w:szCs w:val="24"/>
          <w:u w:val="single"/>
          <w:lang w:val="pt-BR"/>
        </w:rPr>
        <w:t>Amplasarea proiectului</w:t>
      </w:r>
      <w:r w:rsidRPr="004C3C3A">
        <w:rPr>
          <w:rStyle w:val="tpa1"/>
          <w:sz w:val="24"/>
          <w:szCs w:val="24"/>
          <w:lang w:val="pt-BR"/>
        </w:rPr>
        <w:t>:</w:t>
      </w:r>
      <w:r w:rsidRPr="004C3C3A">
        <w:rPr>
          <w:sz w:val="24"/>
          <w:szCs w:val="24"/>
        </w:rPr>
        <w:t xml:space="preserve"> </w:t>
      </w:r>
      <w:r w:rsidRPr="004C3C3A">
        <w:rPr>
          <w:sz w:val="24"/>
          <w:szCs w:val="24"/>
          <w:lang w:val="ro-RO"/>
        </w:rPr>
        <w:t>mun. Brăila, str. Calea Călărașilor, nr. 333 Lot 1–Lot 1-Lot 1-Lot 2.</w:t>
      </w:r>
    </w:p>
    <w:p w:rsidR="004C3C3A" w:rsidRPr="004C3C3A" w:rsidRDefault="004C3C3A" w:rsidP="004C3C3A">
      <w:pPr>
        <w:tabs>
          <w:tab w:val="center" w:pos="284"/>
          <w:tab w:val="right" w:pos="10065"/>
        </w:tabs>
        <w:autoSpaceDN w:val="0"/>
        <w:adjustRightInd w:val="0"/>
        <w:spacing w:after="60" w:line="280" w:lineRule="atLeast"/>
        <w:jc w:val="both"/>
        <w:rPr>
          <w:sz w:val="24"/>
          <w:szCs w:val="24"/>
          <w:lang w:val="ro-RO"/>
        </w:rPr>
      </w:pPr>
      <w:r w:rsidRPr="004C3C3A">
        <w:rPr>
          <w:b/>
          <w:sz w:val="24"/>
          <w:szCs w:val="24"/>
          <w:lang w:val="it-IT"/>
        </w:rPr>
        <w:t>a.</w:t>
      </w:r>
      <w:r w:rsidRPr="004C3C3A">
        <w:rPr>
          <w:b/>
          <w:i/>
          <w:sz w:val="24"/>
          <w:szCs w:val="24"/>
          <w:lang w:val="it-IT"/>
        </w:rPr>
        <w:t xml:space="preserve"> utilizarea actuala si aprobata a terenului</w:t>
      </w:r>
      <w:r w:rsidRPr="004C3C3A">
        <w:rPr>
          <w:b/>
          <w:sz w:val="24"/>
          <w:szCs w:val="24"/>
          <w:lang w:val="it-IT"/>
        </w:rPr>
        <w:t xml:space="preserve"> –</w:t>
      </w:r>
      <w:r w:rsidRPr="004C3C3A">
        <w:rPr>
          <w:sz w:val="24"/>
          <w:szCs w:val="24"/>
          <w:lang w:val="ro-RO"/>
        </w:rPr>
        <w:t xml:space="preserve"> conform Certificatelor de urbanism nr. 2254/20.12.2019, înlocuit de nr. 420/26.03.2020, emise de Primaria municipiului Braila, terenul pe care se va implementa proiectul are</w:t>
      </w:r>
      <w:r w:rsidRPr="004C3C3A">
        <w:rPr>
          <w:sz w:val="24"/>
          <w:szCs w:val="24"/>
          <w:lang w:val="fr-FR"/>
        </w:rPr>
        <w:t xml:space="preserve"> folosinta actuala de curti constructii; </w:t>
      </w:r>
    </w:p>
    <w:p w:rsidR="004C3C3A" w:rsidRPr="004C3C3A" w:rsidRDefault="004C3C3A" w:rsidP="004C3C3A">
      <w:pPr>
        <w:autoSpaceDE w:val="0"/>
        <w:autoSpaceDN w:val="0"/>
        <w:adjustRightInd w:val="0"/>
        <w:spacing w:after="60" w:line="280" w:lineRule="atLeast"/>
        <w:jc w:val="both"/>
        <w:rPr>
          <w:sz w:val="24"/>
          <w:szCs w:val="24"/>
          <w:lang w:val="it-IT"/>
        </w:rPr>
      </w:pPr>
      <w:r w:rsidRPr="004C3C3A">
        <w:rPr>
          <w:b/>
          <w:sz w:val="24"/>
          <w:szCs w:val="24"/>
        </w:rPr>
        <w:t xml:space="preserve">b. </w:t>
      </w:r>
      <w:r w:rsidRPr="004C3C3A">
        <w:rPr>
          <w:b/>
          <w:i/>
          <w:sz w:val="24"/>
          <w:szCs w:val="24"/>
        </w:rPr>
        <w:t xml:space="preserve">bogăţia, disponibilitatea, calitatea şi capacitatea de regenerare relative ale resurselor naturale, inclusiv solul, terenurile, apa şi biodiversitatea, din zonă şi din subteranul acesteia: </w:t>
      </w:r>
      <w:r w:rsidRPr="004C3C3A">
        <w:rPr>
          <w:rStyle w:val="tli1"/>
          <w:sz w:val="24"/>
          <w:szCs w:val="24"/>
        </w:rPr>
        <w:t xml:space="preserve">nu este cazul, </w:t>
      </w:r>
      <w:r w:rsidRPr="004C3C3A">
        <w:rPr>
          <w:rFonts w:eastAsia="Calibri"/>
          <w:sz w:val="24"/>
          <w:szCs w:val="24"/>
        </w:rPr>
        <w:t>proiectul prevede utilizarea in cantitati reduse de resurse naturale intr-un spatiu construit</w:t>
      </w:r>
      <w:r w:rsidRPr="004C3C3A">
        <w:rPr>
          <w:sz w:val="24"/>
          <w:szCs w:val="24"/>
          <w:lang w:val="it-IT"/>
        </w:rPr>
        <w:t>;</w:t>
      </w:r>
    </w:p>
    <w:p w:rsidR="004C3C3A" w:rsidRPr="004C3C3A" w:rsidRDefault="004C3C3A" w:rsidP="004C3C3A">
      <w:pPr>
        <w:tabs>
          <w:tab w:val="center" w:pos="284"/>
          <w:tab w:val="right" w:pos="10065"/>
        </w:tabs>
        <w:autoSpaceDN w:val="0"/>
        <w:adjustRightInd w:val="0"/>
        <w:spacing w:after="60" w:line="280" w:lineRule="atLeast"/>
        <w:jc w:val="both"/>
        <w:rPr>
          <w:b/>
          <w:sz w:val="24"/>
          <w:szCs w:val="24"/>
          <w:lang w:val="it-IT"/>
        </w:rPr>
      </w:pPr>
      <w:r w:rsidRPr="004C3C3A">
        <w:rPr>
          <w:b/>
          <w:bCs/>
          <w:sz w:val="24"/>
          <w:szCs w:val="24"/>
          <w:lang w:val="it-IT"/>
        </w:rPr>
        <w:t>c.</w:t>
      </w:r>
      <w:r w:rsidRPr="004C3C3A">
        <w:rPr>
          <w:sz w:val="24"/>
          <w:szCs w:val="24"/>
        </w:rPr>
        <w:t xml:space="preserve"> </w:t>
      </w:r>
      <w:r w:rsidRPr="004C3C3A">
        <w:rPr>
          <w:b/>
          <w:sz w:val="24"/>
          <w:szCs w:val="24"/>
        </w:rPr>
        <w:t>capacitatea de absorbţie a mediului natural, acordându-se o atenţie specială următoarelor zone:</w:t>
      </w:r>
    </w:p>
    <w:p w:rsidR="004C3C3A" w:rsidRPr="007511D8" w:rsidRDefault="004C3C3A" w:rsidP="004C3C3A">
      <w:pPr>
        <w:autoSpaceDE w:val="0"/>
        <w:autoSpaceDN w:val="0"/>
        <w:adjustRightInd w:val="0"/>
        <w:spacing w:after="60" w:line="280" w:lineRule="atLeast"/>
        <w:jc w:val="both"/>
        <w:rPr>
          <w:sz w:val="24"/>
          <w:szCs w:val="24"/>
          <w:lang w:val="it-IT"/>
        </w:rPr>
      </w:pPr>
      <w:r w:rsidRPr="007511D8">
        <w:rPr>
          <w:rStyle w:val="li1"/>
          <w:rFonts w:eastAsia="Calibri"/>
          <w:i/>
          <w:color w:val="auto"/>
          <w:sz w:val="24"/>
          <w:szCs w:val="24"/>
          <w:lang w:val="it-IT"/>
        </w:rPr>
        <w:t>1)</w:t>
      </w:r>
      <w:r w:rsidRPr="007511D8">
        <w:rPr>
          <w:sz w:val="24"/>
          <w:szCs w:val="24"/>
          <w:lang w:val="it-IT"/>
        </w:rPr>
        <w:t xml:space="preserve"> </w:t>
      </w:r>
      <w:r w:rsidRPr="007511D8">
        <w:rPr>
          <w:b/>
          <w:i/>
          <w:sz w:val="24"/>
          <w:szCs w:val="24"/>
          <w:lang w:val="it-IT"/>
        </w:rPr>
        <w:t xml:space="preserve">zone umede, zone riverane, guri ale râurilor </w:t>
      </w:r>
      <w:r w:rsidRPr="007511D8">
        <w:rPr>
          <w:rStyle w:val="tli1"/>
          <w:b/>
          <w:i/>
          <w:sz w:val="24"/>
          <w:szCs w:val="24"/>
          <w:lang w:val="it-IT"/>
        </w:rPr>
        <w:t xml:space="preserve">- </w:t>
      </w:r>
      <w:r w:rsidRPr="007511D8">
        <w:rPr>
          <w:rStyle w:val="tli1"/>
          <w:sz w:val="24"/>
          <w:szCs w:val="24"/>
          <w:lang w:val="it-IT"/>
        </w:rPr>
        <w:t>nu este cazul, proiectul nu se propune în perimetrul sau vecinătatea unor astfel de zone.</w:t>
      </w:r>
    </w:p>
    <w:p w:rsidR="004C3C3A" w:rsidRPr="007511D8" w:rsidRDefault="004C3C3A" w:rsidP="004C3C3A">
      <w:pPr>
        <w:shd w:val="clear" w:color="auto" w:fill="FFFFFF"/>
        <w:spacing w:after="60" w:line="280" w:lineRule="atLeast"/>
        <w:jc w:val="both"/>
        <w:rPr>
          <w:sz w:val="24"/>
          <w:szCs w:val="24"/>
          <w:lang w:val="it-IT"/>
        </w:rPr>
      </w:pPr>
      <w:r w:rsidRPr="007511D8">
        <w:rPr>
          <w:rStyle w:val="li1"/>
          <w:rFonts w:eastAsia="Calibri"/>
          <w:i/>
          <w:color w:val="auto"/>
          <w:sz w:val="24"/>
          <w:szCs w:val="24"/>
          <w:lang w:val="it-IT"/>
        </w:rPr>
        <w:t xml:space="preserve">2) </w:t>
      </w:r>
      <w:r w:rsidRPr="007511D8">
        <w:rPr>
          <w:rStyle w:val="tli1"/>
          <w:b/>
          <w:i/>
          <w:sz w:val="24"/>
          <w:szCs w:val="24"/>
          <w:lang w:val="it-IT"/>
        </w:rPr>
        <w:t xml:space="preserve">zonele costiere si mediul marin - </w:t>
      </w:r>
      <w:r w:rsidRPr="007511D8">
        <w:rPr>
          <w:rStyle w:val="tli1"/>
          <w:sz w:val="24"/>
          <w:szCs w:val="24"/>
          <w:lang w:val="it-IT"/>
        </w:rPr>
        <w:t>nu este cazul, proiectul nu se propune în perimetrul sau vecinătatea unor astfel de zone.</w:t>
      </w:r>
    </w:p>
    <w:p w:rsidR="004C3C3A" w:rsidRPr="007511D8" w:rsidRDefault="004C3C3A" w:rsidP="004C3C3A">
      <w:pPr>
        <w:shd w:val="clear" w:color="auto" w:fill="FFFFFF"/>
        <w:spacing w:after="60" w:line="280" w:lineRule="atLeast"/>
        <w:jc w:val="both"/>
        <w:rPr>
          <w:sz w:val="24"/>
          <w:szCs w:val="24"/>
          <w:lang w:val="it-IT"/>
        </w:rPr>
      </w:pPr>
      <w:r w:rsidRPr="007511D8">
        <w:rPr>
          <w:rStyle w:val="li1"/>
          <w:rFonts w:eastAsia="Calibri"/>
          <w:i/>
          <w:color w:val="auto"/>
          <w:sz w:val="24"/>
          <w:szCs w:val="24"/>
          <w:lang w:val="it-IT"/>
        </w:rPr>
        <w:lastRenderedPageBreak/>
        <w:t xml:space="preserve">3) </w:t>
      </w:r>
      <w:r w:rsidRPr="007511D8">
        <w:rPr>
          <w:rStyle w:val="tli1"/>
          <w:b/>
          <w:i/>
          <w:sz w:val="24"/>
          <w:szCs w:val="24"/>
          <w:lang w:val="it-IT"/>
        </w:rPr>
        <w:t>zonele montane şi forestiere</w:t>
      </w:r>
      <w:r w:rsidRPr="007511D8">
        <w:rPr>
          <w:rStyle w:val="tli1"/>
          <w:sz w:val="24"/>
          <w:szCs w:val="24"/>
          <w:lang w:val="it-IT"/>
        </w:rPr>
        <w:t>- nu este cazul, proiectul nu se propune în perimetrul sau vecinătatea unor astfel de zone.</w:t>
      </w:r>
    </w:p>
    <w:p w:rsidR="004C3C3A" w:rsidRPr="007511D8" w:rsidRDefault="004C3C3A" w:rsidP="004C3C3A">
      <w:pPr>
        <w:autoSpaceDE w:val="0"/>
        <w:autoSpaceDN w:val="0"/>
        <w:adjustRightInd w:val="0"/>
        <w:spacing w:line="300" w:lineRule="atLeast"/>
        <w:jc w:val="both"/>
        <w:rPr>
          <w:sz w:val="24"/>
          <w:szCs w:val="24"/>
          <w:lang w:val="it-IT"/>
        </w:rPr>
      </w:pPr>
      <w:r w:rsidRPr="007511D8">
        <w:rPr>
          <w:rStyle w:val="li1"/>
          <w:rFonts w:eastAsia="Calibri"/>
          <w:i/>
          <w:color w:val="auto"/>
          <w:sz w:val="24"/>
          <w:szCs w:val="24"/>
          <w:lang w:val="it-IT"/>
        </w:rPr>
        <w:t>4)</w:t>
      </w:r>
      <w:r w:rsidRPr="007511D8">
        <w:rPr>
          <w:sz w:val="24"/>
          <w:szCs w:val="24"/>
          <w:lang w:val="it-IT"/>
        </w:rPr>
        <w:t xml:space="preserve"> </w:t>
      </w:r>
      <w:r w:rsidRPr="007511D8">
        <w:rPr>
          <w:b/>
          <w:i/>
          <w:sz w:val="24"/>
          <w:szCs w:val="24"/>
          <w:lang w:val="it-IT"/>
        </w:rPr>
        <w:t>arii naturale protejate de interes naţional, comunitar, internaţional</w:t>
      </w:r>
      <w:r w:rsidRPr="007511D8">
        <w:rPr>
          <w:rStyle w:val="tli1"/>
          <w:sz w:val="24"/>
          <w:szCs w:val="24"/>
          <w:lang w:val="it-IT"/>
        </w:rPr>
        <w:t xml:space="preserve"> - nu este cazul, a</w:t>
      </w:r>
      <w:r w:rsidRPr="007511D8">
        <w:rPr>
          <w:sz w:val="24"/>
          <w:szCs w:val="24"/>
          <w:lang w:val="it-IT"/>
        </w:rPr>
        <w:t>mplasamentul proiectului se află la distanța de cca. 0,8 km față de Situl de importanță comunitară ROSCI0006 „Balta Mică a Brăilei”, iar intre amplasament și situl de importanță comunitară se află cartierul de locuințe Brăila Sud.</w:t>
      </w:r>
    </w:p>
    <w:p w:rsidR="004C3C3A" w:rsidRPr="007511D8" w:rsidRDefault="004C3C3A" w:rsidP="004C3C3A">
      <w:pPr>
        <w:shd w:val="clear" w:color="auto" w:fill="FFFFFF"/>
        <w:spacing w:after="60" w:line="280" w:lineRule="atLeast"/>
        <w:jc w:val="both"/>
        <w:rPr>
          <w:sz w:val="24"/>
          <w:szCs w:val="24"/>
          <w:lang w:val="it-IT"/>
        </w:rPr>
      </w:pPr>
      <w:r w:rsidRPr="007511D8">
        <w:rPr>
          <w:rStyle w:val="li1"/>
          <w:rFonts w:eastAsia="Calibri"/>
          <w:i/>
          <w:color w:val="auto"/>
          <w:sz w:val="24"/>
          <w:szCs w:val="24"/>
          <w:lang w:val="it-IT"/>
        </w:rPr>
        <w:t>5)</w:t>
      </w:r>
      <w:r w:rsidRPr="007511D8">
        <w:rPr>
          <w:sz w:val="24"/>
          <w:szCs w:val="24"/>
          <w:lang w:val="it-IT"/>
        </w:rPr>
        <w:t xml:space="preserve"> </w:t>
      </w:r>
      <w:r w:rsidRPr="007511D8">
        <w:rPr>
          <w:b/>
          <w:i/>
          <w:sz w:val="24"/>
          <w:szCs w:val="24"/>
          <w:lang w:val="it-IT"/>
        </w:rPr>
        <w:t xml:space="preserve">zone clasificate sau protejate conform legislaţiei în vigoare: </w:t>
      </w:r>
      <w:r w:rsidRPr="007511D8">
        <w:rPr>
          <w:i/>
          <w:sz w:val="24"/>
          <w:szCs w:val="24"/>
          <w:lang w:val="it-IT"/>
        </w:rPr>
        <w:t xml:space="preserve">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7511D8">
        <w:rPr>
          <w:rStyle w:val="tli1"/>
          <w:i/>
          <w:sz w:val="24"/>
          <w:szCs w:val="24"/>
          <w:lang w:val="it-IT"/>
        </w:rPr>
        <w:t>-</w:t>
      </w:r>
      <w:r w:rsidRPr="007511D8">
        <w:rPr>
          <w:rStyle w:val="tli1"/>
          <w:sz w:val="24"/>
          <w:szCs w:val="24"/>
          <w:lang w:val="it-IT"/>
        </w:rPr>
        <w:t xml:space="preserve"> nu este cazul, proiectul nu se propune în perimetrul sau vecinătatea unor astfel de zone.</w:t>
      </w:r>
    </w:p>
    <w:p w:rsidR="004C3C3A" w:rsidRPr="007511D8" w:rsidRDefault="004C3C3A" w:rsidP="004C3C3A">
      <w:pPr>
        <w:shd w:val="clear" w:color="auto" w:fill="FFFFFF"/>
        <w:spacing w:after="60" w:line="280" w:lineRule="atLeast"/>
        <w:jc w:val="both"/>
        <w:rPr>
          <w:sz w:val="24"/>
          <w:szCs w:val="24"/>
          <w:lang w:val="it-IT"/>
        </w:rPr>
      </w:pPr>
      <w:r w:rsidRPr="007511D8">
        <w:rPr>
          <w:rStyle w:val="li1"/>
          <w:rFonts w:eastAsia="Calibri"/>
          <w:i/>
          <w:color w:val="auto"/>
          <w:sz w:val="24"/>
          <w:szCs w:val="24"/>
          <w:lang w:val="it-IT"/>
        </w:rPr>
        <w:t>6)</w:t>
      </w:r>
      <w:r w:rsidRPr="007511D8">
        <w:rPr>
          <w:rStyle w:val="tli1"/>
          <w:b/>
          <w:sz w:val="24"/>
          <w:szCs w:val="24"/>
          <w:lang w:val="it-IT"/>
        </w:rPr>
        <w:t xml:space="preserve"> </w:t>
      </w:r>
      <w:r w:rsidRPr="007511D8">
        <w:rPr>
          <w:b/>
          <w:i/>
          <w:sz w:val="24"/>
          <w:szCs w:val="24"/>
          <w:lang w:val="it-IT"/>
        </w:rPr>
        <w:t>zonele în care au existat deja cazuri de nerespectare a standardelor de calitate a mediului prevăzute de legislaţia naţională şi la nivelul Uniunii Europene şi relevante pentru proiect sau în care se consideră că există astfel de cazuri -</w:t>
      </w:r>
      <w:r w:rsidRPr="007511D8">
        <w:rPr>
          <w:rStyle w:val="tli1"/>
          <w:sz w:val="24"/>
          <w:szCs w:val="24"/>
          <w:lang w:val="it-IT"/>
        </w:rPr>
        <w:t xml:space="preserve"> nu este cazul.</w:t>
      </w:r>
    </w:p>
    <w:p w:rsidR="004C3C3A" w:rsidRPr="004C3C3A" w:rsidRDefault="004C3C3A" w:rsidP="004C3C3A">
      <w:pPr>
        <w:tabs>
          <w:tab w:val="center" w:pos="284"/>
          <w:tab w:val="right" w:pos="10065"/>
        </w:tabs>
        <w:autoSpaceDN w:val="0"/>
        <w:adjustRightInd w:val="0"/>
        <w:spacing w:after="60" w:line="280" w:lineRule="atLeast"/>
        <w:jc w:val="both"/>
        <w:rPr>
          <w:sz w:val="24"/>
          <w:szCs w:val="24"/>
          <w:lang w:val="it-IT"/>
        </w:rPr>
      </w:pPr>
      <w:r w:rsidRPr="004C3C3A">
        <w:rPr>
          <w:rStyle w:val="li1"/>
          <w:rFonts w:eastAsia="Calibri"/>
          <w:i/>
          <w:color w:val="auto"/>
          <w:sz w:val="24"/>
          <w:szCs w:val="24"/>
        </w:rPr>
        <w:t>7)</w:t>
      </w:r>
      <w:r w:rsidRPr="004C3C3A">
        <w:rPr>
          <w:sz w:val="24"/>
          <w:szCs w:val="24"/>
        </w:rPr>
        <w:t xml:space="preserve"> </w:t>
      </w:r>
      <w:r w:rsidRPr="004C3C3A">
        <w:rPr>
          <w:b/>
          <w:i/>
          <w:sz w:val="24"/>
          <w:szCs w:val="24"/>
        </w:rPr>
        <w:t>zonele cu o densitate mare a populaţiei</w:t>
      </w:r>
      <w:r w:rsidRPr="004C3C3A">
        <w:rPr>
          <w:rStyle w:val="tli1"/>
          <w:b/>
          <w:sz w:val="24"/>
          <w:szCs w:val="24"/>
        </w:rPr>
        <w:t xml:space="preserve"> - </w:t>
      </w:r>
      <w:r w:rsidRPr="004C3C3A">
        <w:rPr>
          <w:sz w:val="24"/>
          <w:szCs w:val="24"/>
        </w:rPr>
        <w:t xml:space="preserve">amplasamentul proiectului se afla intr-o zona ce se invecineaza cu blocuri de locuit, sunt luate masuri pentru reducerea disconfortului; Directia de Sanatate Publica a emis Notificarea Notificarea nr. 4035/28.04.2020 (inregistrata la A.P.M. Braila cu nr. 6605/29.04.2020), in care sunt prevazute conditii ce trebuie respectate de titular;  </w:t>
      </w:r>
    </w:p>
    <w:p w:rsidR="004C3C3A" w:rsidRPr="007511D8" w:rsidRDefault="004C3C3A" w:rsidP="004C3C3A">
      <w:pPr>
        <w:shd w:val="clear" w:color="auto" w:fill="FFFFFF"/>
        <w:spacing w:after="60" w:line="280" w:lineRule="atLeast"/>
        <w:jc w:val="both"/>
        <w:rPr>
          <w:rStyle w:val="tli1"/>
          <w:sz w:val="24"/>
          <w:szCs w:val="24"/>
          <w:lang w:val="it-IT"/>
        </w:rPr>
      </w:pPr>
      <w:r w:rsidRPr="004C3C3A">
        <w:rPr>
          <w:rStyle w:val="tli1"/>
          <w:b/>
          <w:i/>
          <w:sz w:val="24"/>
          <w:szCs w:val="24"/>
          <w:lang w:val="it-IT"/>
        </w:rPr>
        <w:t>8)</w:t>
      </w:r>
      <w:r w:rsidRPr="004C3C3A">
        <w:rPr>
          <w:rStyle w:val="tli1"/>
          <w:b/>
          <w:sz w:val="24"/>
          <w:szCs w:val="24"/>
          <w:lang w:val="it-IT"/>
        </w:rPr>
        <w:t xml:space="preserve"> </w:t>
      </w:r>
      <w:r w:rsidRPr="007511D8">
        <w:rPr>
          <w:b/>
          <w:i/>
          <w:sz w:val="24"/>
          <w:szCs w:val="24"/>
          <w:lang w:val="it-IT"/>
        </w:rPr>
        <w:t>peisaje şi situri importante din punct de vedere istoric, cultural sau arheologic</w:t>
      </w:r>
      <w:r w:rsidRPr="004C3C3A">
        <w:rPr>
          <w:rStyle w:val="tli1"/>
          <w:sz w:val="24"/>
          <w:szCs w:val="24"/>
          <w:lang w:val="it-IT"/>
        </w:rPr>
        <w:t xml:space="preserve"> – </w:t>
      </w:r>
      <w:r w:rsidRPr="007511D8">
        <w:rPr>
          <w:rStyle w:val="tli1"/>
          <w:sz w:val="24"/>
          <w:szCs w:val="24"/>
          <w:lang w:val="it-IT"/>
        </w:rPr>
        <w:t>nu este cazul, proiectul nu se propune în perimetrul sau vecinătatea unor astfel de zone.</w:t>
      </w:r>
    </w:p>
    <w:p w:rsidR="004C3C3A" w:rsidRPr="007511D8" w:rsidRDefault="004C3C3A" w:rsidP="004C3C3A">
      <w:pPr>
        <w:shd w:val="clear" w:color="auto" w:fill="FFFFFF"/>
        <w:spacing w:line="280" w:lineRule="atLeast"/>
        <w:jc w:val="both"/>
        <w:rPr>
          <w:sz w:val="24"/>
          <w:szCs w:val="24"/>
          <w:lang w:val="it-IT"/>
        </w:rPr>
      </w:pPr>
    </w:p>
    <w:p w:rsidR="004C3C3A" w:rsidRPr="004C3C3A" w:rsidRDefault="004C3C3A" w:rsidP="004C3C3A">
      <w:pPr>
        <w:tabs>
          <w:tab w:val="center" w:pos="284"/>
          <w:tab w:val="right" w:pos="10065"/>
        </w:tabs>
        <w:spacing w:after="60" w:line="280" w:lineRule="atLeast"/>
        <w:jc w:val="both"/>
        <w:rPr>
          <w:rStyle w:val="tpa1"/>
          <w:sz w:val="24"/>
          <w:szCs w:val="24"/>
          <w:lang w:val="pt-BR"/>
        </w:rPr>
      </w:pPr>
      <w:r w:rsidRPr="004C3C3A">
        <w:rPr>
          <w:rStyle w:val="tpa1"/>
          <w:b/>
          <w:sz w:val="24"/>
          <w:szCs w:val="24"/>
          <w:lang w:val="pt-BR"/>
        </w:rPr>
        <w:t>3)</w:t>
      </w:r>
      <w:r w:rsidRPr="004C3C3A">
        <w:rPr>
          <w:rStyle w:val="tpa1"/>
          <w:b/>
          <w:i/>
          <w:sz w:val="24"/>
          <w:szCs w:val="24"/>
          <w:u w:val="single"/>
          <w:lang w:val="pt-BR"/>
        </w:rPr>
        <w:t>Tipurile si caracteristicile impactului potenţial</w:t>
      </w:r>
      <w:r w:rsidRPr="004C3C3A">
        <w:rPr>
          <w:rStyle w:val="tpa1"/>
          <w:b/>
          <w:sz w:val="24"/>
          <w:szCs w:val="24"/>
          <w:lang w:val="pt-BR"/>
        </w:rPr>
        <w:t xml:space="preserve">: </w:t>
      </w:r>
    </w:p>
    <w:p w:rsidR="004C3C3A" w:rsidRPr="004C3C3A" w:rsidRDefault="004C3C3A" w:rsidP="004C3C3A">
      <w:pPr>
        <w:shd w:val="clear" w:color="auto" w:fill="FFFFFF"/>
        <w:spacing w:after="60" w:line="280" w:lineRule="atLeast"/>
        <w:jc w:val="both"/>
        <w:rPr>
          <w:sz w:val="24"/>
          <w:szCs w:val="24"/>
        </w:rPr>
      </w:pPr>
      <w:r w:rsidRPr="004C3C3A">
        <w:rPr>
          <w:rStyle w:val="li1"/>
          <w:rFonts w:eastAsia="Calibri"/>
          <w:color w:val="auto"/>
          <w:sz w:val="24"/>
          <w:szCs w:val="24"/>
        </w:rPr>
        <w:t xml:space="preserve">a) importanta si </w:t>
      </w:r>
      <w:r w:rsidRPr="004C3C3A">
        <w:rPr>
          <w:rStyle w:val="tli1"/>
          <w:b/>
          <w:sz w:val="24"/>
          <w:szCs w:val="24"/>
        </w:rPr>
        <w:t xml:space="preserve">extinderea impactului - </w:t>
      </w:r>
      <w:r w:rsidRPr="004C3C3A">
        <w:rPr>
          <w:rStyle w:val="tli1"/>
          <w:sz w:val="24"/>
          <w:szCs w:val="24"/>
        </w:rPr>
        <w:t>i</w:t>
      </w:r>
      <w:r w:rsidRPr="004C3C3A">
        <w:rPr>
          <w:sz w:val="24"/>
          <w:szCs w:val="24"/>
        </w:rPr>
        <w:t xml:space="preserve">mpact redus si local doar in zona amplasamentului, cu conditia respectarii legislatiei privind protectia mediului in vigoare si a </w:t>
      </w:r>
      <w:r w:rsidRPr="004C3C3A">
        <w:rPr>
          <w:rStyle w:val="tli1"/>
          <w:sz w:val="24"/>
          <w:szCs w:val="24"/>
          <w:lang w:val="it-IT"/>
        </w:rPr>
        <w:t>condițiilor impuse prin prezenta decizie</w:t>
      </w:r>
      <w:r w:rsidRPr="004C3C3A">
        <w:rPr>
          <w:sz w:val="24"/>
          <w:szCs w:val="24"/>
        </w:rPr>
        <w:t xml:space="preserve">;  </w:t>
      </w:r>
    </w:p>
    <w:p w:rsidR="004C3C3A" w:rsidRPr="004C3C3A" w:rsidRDefault="004C3C3A" w:rsidP="004C3C3A">
      <w:pPr>
        <w:shd w:val="clear" w:color="auto" w:fill="FFFFFF"/>
        <w:spacing w:after="60" w:line="280" w:lineRule="atLeast"/>
        <w:jc w:val="both"/>
        <w:rPr>
          <w:sz w:val="24"/>
          <w:szCs w:val="24"/>
        </w:rPr>
      </w:pPr>
      <w:r w:rsidRPr="004C3C3A">
        <w:rPr>
          <w:b/>
          <w:sz w:val="24"/>
          <w:szCs w:val="24"/>
        </w:rPr>
        <w:t xml:space="preserve">b) natura impactului - </w:t>
      </w:r>
      <w:r w:rsidRPr="004C3C3A">
        <w:rPr>
          <w:sz w:val="24"/>
          <w:szCs w:val="24"/>
        </w:rPr>
        <w:t xml:space="preserve">impact redus, direct, local doar in zona amplasamentului cu conditia respectarii legislatiei privind protectia mediului in vigoare si a </w:t>
      </w:r>
      <w:r w:rsidRPr="004C3C3A">
        <w:rPr>
          <w:rStyle w:val="tli1"/>
          <w:sz w:val="24"/>
          <w:szCs w:val="24"/>
          <w:lang w:val="it-IT"/>
        </w:rPr>
        <w:t>condițiilor impuse prin prezenta decizie</w:t>
      </w:r>
      <w:r w:rsidRPr="004C3C3A">
        <w:rPr>
          <w:sz w:val="24"/>
          <w:szCs w:val="24"/>
        </w:rPr>
        <w:t xml:space="preserve">;  </w:t>
      </w:r>
    </w:p>
    <w:p w:rsidR="004C3C3A" w:rsidRPr="004C3C3A" w:rsidRDefault="004C3C3A" w:rsidP="004C3C3A">
      <w:pPr>
        <w:shd w:val="clear" w:color="auto" w:fill="FFFFFF"/>
        <w:spacing w:after="60" w:line="280" w:lineRule="atLeast"/>
        <w:jc w:val="both"/>
        <w:rPr>
          <w:rStyle w:val="tli1"/>
          <w:sz w:val="24"/>
          <w:szCs w:val="24"/>
          <w:lang w:val="it-IT"/>
        </w:rPr>
      </w:pPr>
      <w:r w:rsidRPr="004C3C3A">
        <w:rPr>
          <w:rStyle w:val="li1"/>
          <w:rFonts w:eastAsia="Calibri"/>
          <w:color w:val="auto"/>
          <w:sz w:val="24"/>
          <w:szCs w:val="24"/>
        </w:rPr>
        <w:t xml:space="preserve">c) </w:t>
      </w:r>
      <w:r w:rsidRPr="004C3C3A">
        <w:rPr>
          <w:rStyle w:val="tli1"/>
          <w:b/>
          <w:sz w:val="24"/>
          <w:szCs w:val="24"/>
        </w:rPr>
        <w:t>natura transfrontieră a impactului -</w:t>
      </w:r>
      <w:r w:rsidRPr="004C3C3A">
        <w:rPr>
          <w:rStyle w:val="tsp1"/>
          <w:rFonts w:eastAsiaTheme="majorEastAsia"/>
          <w:sz w:val="24"/>
          <w:szCs w:val="24"/>
          <w:lang w:val="it-IT"/>
        </w:rPr>
        <w:t xml:space="preserve"> </w:t>
      </w:r>
      <w:r w:rsidRPr="004C3C3A">
        <w:rPr>
          <w:rStyle w:val="tli1"/>
          <w:sz w:val="24"/>
          <w:szCs w:val="24"/>
          <w:lang w:val="it-IT"/>
        </w:rPr>
        <w:t>proiectul propus nu va avea efecte transfrontaliere;</w:t>
      </w:r>
    </w:p>
    <w:p w:rsidR="004C3C3A" w:rsidRPr="004C3C3A" w:rsidRDefault="004C3C3A" w:rsidP="004C3C3A">
      <w:pPr>
        <w:shd w:val="clear" w:color="auto" w:fill="FFFFFF"/>
        <w:spacing w:after="60" w:line="280" w:lineRule="atLeast"/>
        <w:jc w:val="both"/>
        <w:rPr>
          <w:b/>
          <w:sz w:val="24"/>
          <w:szCs w:val="24"/>
        </w:rPr>
      </w:pPr>
      <w:r w:rsidRPr="004C3C3A">
        <w:rPr>
          <w:rStyle w:val="li1"/>
          <w:rFonts w:eastAsia="Calibri"/>
          <w:color w:val="auto"/>
          <w:sz w:val="24"/>
          <w:szCs w:val="24"/>
        </w:rPr>
        <w:t xml:space="preserve">d) </w:t>
      </w:r>
      <w:r w:rsidRPr="004C3C3A">
        <w:rPr>
          <w:rStyle w:val="tli1"/>
          <w:b/>
          <w:sz w:val="24"/>
          <w:szCs w:val="24"/>
        </w:rPr>
        <w:t xml:space="preserve">intensitatea şi complexitatea impactului - </w:t>
      </w:r>
      <w:r w:rsidRPr="004C3C3A">
        <w:rPr>
          <w:rStyle w:val="tli1"/>
          <w:sz w:val="24"/>
          <w:szCs w:val="24"/>
        </w:rPr>
        <w:t>i</w:t>
      </w:r>
      <w:r w:rsidRPr="004C3C3A">
        <w:rPr>
          <w:sz w:val="24"/>
          <w:szCs w:val="24"/>
        </w:rPr>
        <w:t xml:space="preserve">mpact de intensitate si complexitate redusa, cu conditia respectarii legislatiei privind protectia mediului in vigoare si a </w:t>
      </w:r>
      <w:r w:rsidRPr="004C3C3A">
        <w:rPr>
          <w:rStyle w:val="tli1"/>
          <w:sz w:val="24"/>
          <w:szCs w:val="24"/>
          <w:lang w:val="it-IT"/>
        </w:rPr>
        <w:t>condițiilor impuse prin prezenta decizie</w:t>
      </w:r>
      <w:r w:rsidRPr="004C3C3A">
        <w:rPr>
          <w:sz w:val="24"/>
          <w:szCs w:val="24"/>
        </w:rPr>
        <w:t xml:space="preserve">;  </w:t>
      </w:r>
    </w:p>
    <w:p w:rsidR="004C3C3A" w:rsidRPr="004C3C3A" w:rsidRDefault="004C3C3A" w:rsidP="004C3C3A">
      <w:pPr>
        <w:shd w:val="clear" w:color="auto" w:fill="FFFFFF"/>
        <w:spacing w:after="60" w:line="280" w:lineRule="atLeast"/>
        <w:jc w:val="both"/>
        <w:rPr>
          <w:b/>
          <w:sz w:val="24"/>
          <w:szCs w:val="24"/>
        </w:rPr>
      </w:pPr>
      <w:r w:rsidRPr="004C3C3A">
        <w:rPr>
          <w:rStyle w:val="li1"/>
          <w:rFonts w:eastAsia="Calibri"/>
          <w:color w:val="auto"/>
          <w:sz w:val="24"/>
          <w:szCs w:val="24"/>
        </w:rPr>
        <w:t xml:space="preserve">e) </w:t>
      </w:r>
      <w:r w:rsidRPr="004C3C3A">
        <w:rPr>
          <w:rStyle w:val="tli1"/>
          <w:b/>
          <w:sz w:val="24"/>
          <w:szCs w:val="24"/>
        </w:rPr>
        <w:t>probabilitatea impactului –</w:t>
      </w:r>
      <w:r w:rsidRPr="004C3C3A">
        <w:rPr>
          <w:sz w:val="24"/>
          <w:szCs w:val="24"/>
          <w:lang w:val="it-IT"/>
        </w:rPr>
        <w:t xml:space="preserve"> </w:t>
      </w:r>
      <w:r w:rsidRPr="004C3C3A">
        <w:rPr>
          <w:rStyle w:val="tli1"/>
          <w:sz w:val="24"/>
          <w:szCs w:val="24"/>
          <w:lang w:val="it-IT"/>
        </w:rPr>
        <w:t xml:space="preserve">probabilitatea de apariție a impactului este redusă </w:t>
      </w:r>
      <w:r w:rsidRPr="004C3C3A">
        <w:rPr>
          <w:rStyle w:val="tli1"/>
          <w:sz w:val="24"/>
          <w:szCs w:val="24"/>
        </w:rPr>
        <w:t>in situatia</w:t>
      </w:r>
      <w:r w:rsidRPr="004C3C3A">
        <w:rPr>
          <w:sz w:val="24"/>
          <w:szCs w:val="24"/>
        </w:rPr>
        <w:t xml:space="preserve"> respectarii legislatiei privind protectia mediului in vigoare si a </w:t>
      </w:r>
      <w:r w:rsidRPr="004C3C3A">
        <w:rPr>
          <w:rStyle w:val="tli1"/>
          <w:sz w:val="24"/>
          <w:szCs w:val="24"/>
          <w:lang w:val="it-IT"/>
        </w:rPr>
        <w:t>condițiilor impuse prin prezenta decizie</w:t>
      </w:r>
      <w:r w:rsidRPr="004C3C3A">
        <w:rPr>
          <w:sz w:val="24"/>
          <w:szCs w:val="24"/>
        </w:rPr>
        <w:t xml:space="preserve">;  </w:t>
      </w:r>
    </w:p>
    <w:p w:rsidR="004C3C3A" w:rsidRPr="004C3C3A" w:rsidRDefault="004C3C3A" w:rsidP="004C3C3A">
      <w:pPr>
        <w:autoSpaceDE w:val="0"/>
        <w:autoSpaceDN w:val="0"/>
        <w:adjustRightInd w:val="0"/>
        <w:spacing w:after="60" w:line="280" w:lineRule="atLeast"/>
        <w:jc w:val="both"/>
        <w:rPr>
          <w:sz w:val="24"/>
          <w:szCs w:val="24"/>
        </w:rPr>
      </w:pPr>
      <w:r w:rsidRPr="004C3C3A">
        <w:rPr>
          <w:rStyle w:val="li1"/>
          <w:rFonts w:eastAsia="Calibri"/>
          <w:color w:val="auto"/>
          <w:sz w:val="24"/>
          <w:szCs w:val="24"/>
        </w:rPr>
        <w:t xml:space="preserve">f) </w:t>
      </w:r>
      <w:r w:rsidRPr="004C3C3A">
        <w:rPr>
          <w:b/>
          <w:sz w:val="24"/>
          <w:szCs w:val="24"/>
        </w:rPr>
        <w:t xml:space="preserve">debutul, durata, frecvenţa şi reversibilitatea preconizate ale impactului </w:t>
      </w:r>
      <w:r w:rsidRPr="004C3C3A">
        <w:rPr>
          <w:b/>
          <w:i/>
          <w:sz w:val="24"/>
          <w:szCs w:val="24"/>
        </w:rPr>
        <w:t>-</w:t>
      </w:r>
      <w:r w:rsidRPr="004C3C3A">
        <w:rPr>
          <w:sz w:val="24"/>
          <w:szCs w:val="24"/>
          <w:lang w:val="it-IT"/>
        </w:rPr>
        <w:t xml:space="preserve"> </w:t>
      </w:r>
      <w:r w:rsidRPr="004C3C3A">
        <w:rPr>
          <w:rStyle w:val="tli1"/>
          <w:sz w:val="24"/>
          <w:szCs w:val="24"/>
        </w:rPr>
        <w:t>i</w:t>
      </w:r>
      <w:r w:rsidRPr="004C3C3A">
        <w:rPr>
          <w:sz w:val="24"/>
          <w:szCs w:val="24"/>
        </w:rPr>
        <w:t xml:space="preserve">mpact redus, temporar si local în zona proiectului, cu conditia respectarii legislatiei privind protectia mediului in vigoare si a </w:t>
      </w:r>
      <w:r w:rsidRPr="004C3C3A">
        <w:rPr>
          <w:rStyle w:val="tli1"/>
          <w:sz w:val="24"/>
          <w:szCs w:val="24"/>
          <w:lang w:val="it-IT"/>
        </w:rPr>
        <w:t>condițiilor impuse prin prezenta decizie</w:t>
      </w:r>
      <w:r w:rsidRPr="004C3C3A">
        <w:rPr>
          <w:sz w:val="24"/>
          <w:szCs w:val="24"/>
        </w:rPr>
        <w:t xml:space="preserve">;  </w:t>
      </w:r>
    </w:p>
    <w:p w:rsidR="004C3C3A" w:rsidRPr="004C3C3A" w:rsidRDefault="004C3C3A" w:rsidP="004C3C3A">
      <w:pPr>
        <w:spacing w:after="60" w:line="280" w:lineRule="atLeast"/>
        <w:jc w:val="both"/>
        <w:rPr>
          <w:sz w:val="24"/>
          <w:szCs w:val="24"/>
        </w:rPr>
      </w:pPr>
      <w:r w:rsidRPr="004C3C3A">
        <w:rPr>
          <w:b/>
          <w:sz w:val="24"/>
          <w:szCs w:val="24"/>
        </w:rPr>
        <w:t xml:space="preserve"> g) cumularea impactului cu impactul altor proiecte existente şi/sau aprobate -</w:t>
      </w:r>
      <w:r w:rsidRPr="004C3C3A">
        <w:rPr>
          <w:rStyle w:val="tpa1"/>
          <w:sz w:val="24"/>
          <w:szCs w:val="24"/>
          <w:lang w:val="it-IT"/>
        </w:rPr>
        <w:t xml:space="preserve"> in zona amplasamentului nu au fost identificate proiecte care sa fie implementate in aceeasi perioda dec timp, astfel ca </w:t>
      </w:r>
      <w:r w:rsidRPr="004C3C3A">
        <w:rPr>
          <w:sz w:val="24"/>
          <w:szCs w:val="24"/>
        </w:rPr>
        <w:t>probabilitatea aparitiei unui impact cumulat in perioada de realizare si functionare a proiectului este redusa.</w:t>
      </w:r>
    </w:p>
    <w:p w:rsidR="004C3C3A" w:rsidRPr="004C3C3A" w:rsidRDefault="004C3C3A" w:rsidP="004C3C3A">
      <w:pPr>
        <w:autoSpaceDE w:val="0"/>
        <w:autoSpaceDN w:val="0"/>
        <w:adjustRightInd w:val="0"/>
        <w:spacing w:after="60" w:line="280" w:lineRule="atLeast"/>
        <w:jc w:val="both"/>
        <w:rPr>
          <w:sz w:val="24"/>
          <w:szCs w:val="24"/>
        </w:rPr>
      </w:pPr>
      <w:r w:rsidRPr="004C3C3A">
        <w:rPr>
          <w:b/>
          <w:sz w:val="24"/>
          <w:szCs w:val="24"/>
        </w:rPr>
        <w:t xml:space="preserve"> h) posibilitatea de reducere efectivă a impactului-</w:t>
      </w:r>
      <w:r w:rsidRPr="004C3C3A">
        <w:rPr>
          <w:sz w:val="24"/>
          <w:szCs w:val="24"/>
        </w:rPr>
        <w:t xml:space="preserve"> respectarea legislatiei privind protectia mediului in vigoare, verificari periodice ale instalatiilor, respectarea instructiunilor de lucru si a fiselor de post, monitorizarea periodica a factorilor de mediu conduc la reducerea impactului.    </w:t>
      </w:r>
    </w:p>
    <w:p w:rsidR="004C3C3A" w:rsidRPr="004C3C3A" w:rsidRDefault="004C3C3A" w:rsidP="004C3C3A">
      <w:pPr>
        <w:spacing w:before="120"/>
        <w:jc w:val="both"/>
        <w:rPr>
          <w:sz w:val="24"/>
          <w:szCs w:val="24"/>
          <w:lang w:val="ro-RO"/>
        </w:rPr>
      </w:pPr>
      <w:r w:rsidRPr="004C3C3A">
        <w:rPr>
          <w:b/>
          <w:sz w:val="24"/>
          <w:szCs w:val="24"/>
        </w:rPr>
        <w:t xml:space="preserve">4) </w:t>
      </w:r>
      <w:r w:rsidRPr="004C3C3A">
        <w:rPr>
          <w:sz w:val="24"/>
          <w:szCs w:val="24"/>
        </w:rPr>
        <w:t xml:space="preserve">Membrii Comisiei de Analiza Tehnica (CAT) Braila constituită conform Ord. de Prefect </w:t>
      </w:r>
      <w:r w:rsidRPr="004C3C3A">
        <w:rPr>
          <w:b/>
          <w:sz w:val="24"/>
          <w:szCs w:val="24"/>
        </w:rPr>
        <w:t>au emis puncte de vedere favorabile</w:t>
      </w:r>
      <w:r w:rsidRPr="004C3C3A">
        <w:rPr>
          <w:sz w:val="24"/>
          <w:szCs w:val="24"/>
          <w:lang w:val="ro-RO"/>
        </w:rPr>
        <w:t xml:space="preserve"> cu privire la potenţialul impact asupra populaţiei şi sănătatii umane, biodiversitatea, terenurile, solul, apa, aerul şi clima, bunurile materiale, patrimoniul cultural şi peisajul.</w:t>
      </w:r>
    </w:p>
    <w:p w:rsidR="004C3C3A" w:rsidRPr="007511D8" w:rsidRDefault="004C3C3A" w:rsidP="004C3C3A">
      <w:pPr>
        <w:autoSpaceDE w:val="0"/>
        <w:autoSpaceDN w:val="0"/>
        <w:adjustRightInd w:val="0"/>
        <w:spacing w:line="300" w:lineRule="atLeast"/>
        <w:jc w:val="both"/>
        <w:rPr>
          <w:rFonts w:eastAsia="Calibri"/>
          <w:b/>
          <w:sz w:val="24"/>
          <w:szCs w:val="24"/>
          <w:lang w:val="ro-RO"/>
        </w:rPr>
      </w:pPr>
      <w:r w:rsidRPr="007511D8">
        <w:rPr>
          <w:rFonts w:eastAsia="Calibri"/>
          <w:b/>
          <w:sz w:val="24"/>
          <w:szCs w:val="24"/>
          <w:lang w:val="ro-RO"/>
        </w:rPr>
        <w:lastRenderedPageBreak/>
        <w:t xml:space="preserve">II. Motivele pe baza cărora s-a stabilit neefectuarea evaluării adecvate sunt următoarele: </w:t>
      </w:r>
      <w:r w:rsidRPr="007511D8">
        <w:rPr>
          <w:rFonts w:eastAsia="Calibri"/>
          <w:sz w:val="24"/>
          <w:szCs w:val="24"/>
          <w:lang w:val="ro-RO"/>
        </w:rPr>
        <w:t>proiectul propus nu intră</w:t>
      </w:r>
      <w:r w:rsidRPr="007511D8">
        <w:rPr>
          <w:rFonts w:eastAsia="Calibri"/>
          <w:b/>
          <w:sz w:val="24"/>
          <w:szCs w:val="24"/>
          <w:lang w:val="ro-RO"/>
        </w:rPr>
        <w:t xml:space="preserve"> </w:t>
      </w:r>
      <w:r w:rsidRPr="007511D8">
        <w:rPr>
          <w:sz w:val="24"/>
          <w:szCs w:val="24"/>
          <w:lang w:val="ro-RO"/>
        </w:rPr>
        <w:t xml:space="preserve">sub incidenţa art. 28 din OUG nr. 57/2007 </w:t>
      </w:r>
      <w:r w:rsidRPr="007511D8">
        <w:rPr>
          <w:i/>
          <w:sz w:val="24"/>
          <w:szCs w:val="24"/>
          <w:lang w:val="ro-RO"/>
        </w:rPr>
        <w:t>privind regimul ariilor naturale protejate, conservarea habitatelor naturale, a florei şi faunei sălbatice</w:t>
      </w:r>
      <w:r w:rsidRPr="007511D8">
        <w:rPr>
          <w:sz w:val="24"/>
          <w:szCs w:val="24"/>
          <w:lang w:val="ro-RO"/>
        </w:rPr>
        <w:t xml:space="preserve">, aprobată cu modificări şi completări prin </w:t>
      </w:r>
      <w:r w:rsidRPr="007511D8">
        <w:rPr>
          <w:i/>
          <w:sz w:val="24"/>
          <w:szCs w:val="24"/>
          <w:lang w:val="ro-RO"/>
        </w:rPr>
        <w:t>Legea nr. 49/2011</w:t>
      </w:r>
      <w:r w:rsidRPr="007511D8">
        <w:rPr>
          <w:sz w:val="24"/>
          <w:szCs w:val="24"/>
          <w:lang w:val="ro-RO"/>
        </w:rPr>
        <w:t>, cu modificările şi completările ulterioare</w:t>
      </w:r>
      <w:r w:rsidRPr="007511D8">
        <w:rPr>
          <w:rFonts w:eastAsia="Calibri"/>
          <w:sz w:val="24"/>
          <w:szCs w:val="24"/>
          <w:lang w:val="ro-RO"/>
        </w:rPr>
        <w:t>,</w:t>
      </w:r>
      <w:r w:rsidRPr="007511D8">
        <w:rPr>
          <w:rFonts w:eastAsia="Calibri"/>
          <w:b/>
          <w:sz w:val="24"/>
          <w:szCs w:val="24"/>
          <w:lang w:val="ro-RO"/>
        </w:rPr>
        <w:t xml:space="preserve"> </w:t>
      </w:r>
      <w:r w:rsidRPr="007511D8">
        <w:rPr>
          <w:rStyle w:val="tli1"/>
          <w:sz w:val="24"/>
          <w:szCs w:val="24"/>
          <w:lang w:val="ro-RO"/>
        </w:rPr>
        <w:t xml:space="preserve">deoarece amplasamentul proiectului se află la </w:t>
      </w:r>
      <w:r w:rsidRPr="007511D8">
        <w:rPr>
          <w:sz w:val="24"/>
          <w:szCs w:val="24"/>
          <w:lang w:val="ro-RO"/>
        </w:rPr>
        <w:t>cca. 0,8 km față de Situl de importanță comunitară ROSCI0006 „Balta Mică a Brăilei”.</w:t>
      </w:r>
    </w:p>
    <w:p w:rsidR="004C3C3A" w:rsidRPr="004C3C3A" w:rsidRDefault="004C3C3A" w:rsidP="004C3C3A">
      <w:pPr>
        <w:autoSpaceDE w:val="0"/>
        <w:autoSpaceDN w:val="0"/>
        <w:adjustRightInd w:val="0"/>
        <w:spacing w:line="300" w:lineRule="atLeast"/>
        <w:jc w:val="both"/>
        <w:rPr>
          <w:sz w:val="24"/>
          <w:szCs w:val="24"/>
        </w:rPr>
      </w:pPr>
      <w:r w:rsidRPr="004C3C3A">
        <w:rPr>
          <w:rFonts w:eastAsia="Calibri"/>
          <w:b/>
          <w:sz w:val="24"/>
          <w:szCs w:val="24"/>
        </w:rPr>
        <w:t>III. Motivele pe baza cărora s-a stabilit neefectuarea</w:t>
      </w:r>
      <w:r w:rsidRPr="004C3C3A">
        <w:rPr>
          <w:rFonts w:eastAsia="Calibri"/>
          <w:sz w:val="24"/>
          <w:szCs w:val="24"/>
        </w:rPr>
        <w:t xml:space="preserve"> </w:t>
      </w:r>
      <w:r w:rsidRPr="004C3C3A">
        <w:rPr>
          <w:rFonts w:eastAsia="Calibri"/>
          <w:b/>
          <w:sz w:val="24"/>
          <w:szCs w:val="24"/>
        </w:rPr>
        <w:t>evaluării impactului asupra corpurilor de apă:</w:t>
      </w:r>
      <w:r w:rsidRPr="004C3C3A">
        <w:rPr>
          <w:rFonts w:eastAsia="Calibri"/>
          <w:sz w:val="24"/>
          <w:szCs w:val="24"/>
        </w:rPr>
        <w:t xml:space="preserve"> </w:t>
      </w:r>
      <w:r w:rsidRPr="004C3C3A">
        <w:rPr>
          <w:sz w:val="24"/>
          <w:szCs w:val="24"/>
        </w:rPr>
        <w:t xml:space="preserve">Sistemul de Gospodărire a Apelor Brăila a emis punctul de vedere din data de 28.04.2020 din care rezultă că </w:t>
      </w:r>
      <w:r w:rsidRPr="004C3C3A">
        <w:rPr>
          <w:rFonts w:eastAsia="Calibri"/>
          <w:sz w:val="24"/>
          <w:szCs w:val="24"/>
        </w:rPr>
        <w:t>p</w:t>
      </w:r>
      <w:r w:rsidRPr="004C3C3A">
        <w:rPr>
          <w:sz w:val="24"/>
          <w:szCs w:val="24"/>
        </w:rPr>
        <w:t>entru proiectul analizat nu este necesară elaborarea SEICA.</w:t>
      </w:r>
    </w:p>
    <w:p w:rsidR="004C3C3A" w:rsidRPr="004C3C3A" w:rsidRDefault="004C3C3A" w:rsidP="004C3C3A">
      <w:pPr>
        <w:spacing w:line="276" w:lineRule="auto"/>
        <w:jc w:val="both"/>
        <w:rPr>
          <w:rStyle w:val="tpa1"/>
          <w:sz w:val="24"/>
          <w:szCs w:val="24"/>
          <w:lang w:val="it-IT"/>
        </w:rPr>
      </w:pPr>
      <w:r w:rsidRPr="004C3C3A">
        <w:rPr>
          <w:rStyle w:val="tpa1"/>
          <w:b/>
          <w:sz w:val="24"/>
          <w:szCs w:val="24"/>
          <w:u w:val="single"/>
          <w:lang w:val="it-IT"/>
        </w:rPr>
        <w:t>Condiţiile de realizare a proiectului</w:t>
      </w:r>
      <w:r w:rsidRPr="004C3C3A">
        <w:rPr>
          <w:rStyle w:val="tpa1"/>
          <w:sz w:val="24"/>
          <w:szCs w:val="24"/>
          <w:lang w:val="it-IT"/>
        </w:rPr>
        <w:t>:</w:t>
      </w:r>
    </w:p>
    <w:p w:rsidR="004C3C3A" w:rsidRPr="004C3C3A" w:rsidRDefault="004C3C3A" w:rsidP="004C3C3A">
      <w:pPr>
        <w:spacing w:line="300" w:lineRule="atLeast"/>
        <w:ind w:right="-91"/>
        <w:jc w:val="both"/>
        <w:rPr>
          <w:bCs/>
          <w:sz w:val="24"/>
          <w:szCs w:val="24"/>
        </w:rPr>
      </w:pPr>
      <w:r w:rsidRPr="004C3C3A">
        <w:rPr>
          <w:bCs/>
          <w:sz w:val="24"/>
          <w:szCs w:val="24"/>
        </w:rPr>
        <w:t xml:space="preserve">- Executarea lucrărilor cu respectarea amplasamentului şi a documentaţiei tehnice depuse, a normativelor şi prescripţiilor tehnice specifice </w:t>
      </w:r>
      <w:r w:rsidRPr="004C3C3A">
        <w:rPr>
          <w:sz w:val="24"/>
          <w:szCs w:val="24"/>
        </w:rPr>
        <w:t xml:space="preserve">pentru lucrările de </w:t>
      </w:r>
      <w:r w:rsidRPr="004C3C3A">
        <w:rPr>
          <w:bCs/>
          <w:sz w:val="24"/>
          <w:szCs w:val="24"/>
        </w:rPr>
        <w:t>construire a obiectivului, conform proiectului propus;</w:t>
      </w:r>
    </w:p>
    <w:p w:rsidR="004C3C3A" w:rsidRPr="004C3C3A" w:rsidRDefault="004C3C3A" w:rsidP="004C3C3A">
      <w:pPr>
        <w:spacing w:line="300" w:lineRule="atLeast"/>
        <w:ind w:right="-91"/>
        <w:jc w:val="both"/>
        <w:rPr>
          <w:rFonts w:cs="Arial"/>
          <w:sz w:val="24"/>
          <w:szCs w:val="24"/>
        </w:rPr>
      </w:pPr>
      <w:r w:rsidRPr="004C3C3A">
        <w:rPr>
          <w:bCs/>
          <w:sz w:val="24"/>
          <w:szCs w:val="24"/>
        </w:rPr>
        <w:t xml:space="preserve">- </w:t>
      </w:r>
      <w:r w:rsidRPr="004C3C3A">
        <w:rPr>
          <w:rFonts w:cs="Arial"/>
          <w:sz w:val="24"/>
          <w:szCs w:val="24"/>
        </w:rPr>
        <w:t>Interzicerea depozitarii deseurilor in alte locuri decat cele special amenajate;</w:t>
      </w:r>
    </w:p>
    <w:p w:rsidR="004C3C3A" w:rsidRPr="004C3C3A" w:rsidRDefault="004C3C3A" w:rsidP="004C3C3A">
      <w:pPr>
        <w:spacing w:line="300" w:lineRule="atLeast"/>
        <w:ind w:right="-91"/>
        <w:jc w:val="both"/>
        <w:rPr>
          <w:bCs/>
          <w:sz w:val="24"/>
          <w:szCs w:val="24"/>
        </w:rPr>
      </w:pPr>
      <w:r w:rsidRPr="004C3C3A">
        <w:rPr>
          <w:bCs/>
          <w:sz w:val="24"/>
          <w:szCs w:val="24"/>
        </w:rPr>
        <w:t xml:space="preserve">- Colectarea separată și stocarea temporară a deşeurilor rezultate în urma executării lucrărilor, în condiţii de siguranţă pentru mediul înconjurător şi pentru sănătatea oamenilor, în scopul valorificării/eliminării prin operatori economici autorizaţi, în conformitate cu prevederile </w:t>
      </w:r>
      <w:r w:rsidRPr="004C3C3A">
        <w:rPr>
          <w:bCs/>
          <w:i/>
          <w:sz w:val="24"/>
          <w:szCs w:val="24"/>
        </w:rPr>
        <w:t xml:space="preserve">Legii nr. 211/2011 privind regimul deşeurilor, </w:t>
      </w:r>
      <w:r w:rsidRPr="004C3C3A">
        <w:rPr>
          <w:bCs/>
          <w:sz w:val="24"/>
          <w:szCs w:val="24"/>
        </w:rPr>
        <w:t>republicată;</w:t>
      </w:r>
    </w:p>
    <w:p w:rsidR="004C3C3A" w:rsidRPr="004C3C3A" w:rsidRDefault="004C3C3A" w:rsidP="004C3C3A">
      <w:pPr>
        <w:spacing w:line="300" w:lineRule="atLeast"/>
        <w:ind w:right="-91"/>
        <w:jc w:val="both"/>
        <w:rPr>
          <w:bCs/>
          <w:sz w:val="24"/>
          <w:szCs w:val="24"/>
        </w:rPr>
      </w:pPr>
      <w:r w:rsidRPr="004C3C3A">
        <w:rPr>
          <w:bCs/>
          <w:sz w:val="24"/>
          <w:szCs w:val="24"/>
        </w:rPr>
        <w:t xml:space="preserve">- Întocmirea evidenţei gestiunii deşeurilor rezultate din activitatea ce urmează a se desfășura, conform prevederilor HG nr. 856/2002, </w:t>
      </w:r>
      <w:r w:rsidRPr="004C3C3A">
        <w:rPr>
          <w:bCs/>
          <w:i/>
          <w:sz w:val="24"/>
          <w:szCs w:val="24"/>
        </w:rPr>
        <w:t>privind evidenţa gestiunii deşeurilor şi pentru aprobarea listei cuprinzând deşeurile, inclusiv deşeurile periculoase</w:t>
      </w:r>
      <w:r w:rsidRPr="004C3C3A">
        <w:rPr>
          <w:bCs/>
          <w:sz w:val="24"/>
          <w:szCs w:val="24"/>
        </w:rPr>
        <w:t xml:space="preserve">, cu modificările şi completările ulterioare; </w:t>
      </w:r>
    </w:p>
    <w:p w:rsidR="004C3C3A" w:rsidRPr="004C3C3A" w:rsidRDefault="004C3C3A" w:rsidP="004C3C3A">
      <w:pPr>
        <w:spacing w:line="300" w:lineRule="atLeast"/>
        <w:ind w:right="-91"/>
        <w:jc w:val="both"/>
        <w:rPr>
          <w:sz w:val="24"/>
          <w:szCs w:val="24"/>
        </w:rPr>
      </w:pPr>
      <w:r w:rsidRPr="004C3C3A">
        <w:rPr>
          <w:sz w:val="24"/>
          <w:szCs w:val="24"/>
        </w:rPr>
        <w:t>- Obţinerea tuturor avizelor şi acordurilor specifice ale administraţiei publice locale şi/sau ale serviciilor descentralizate ale acestora, conform prevederilor certificatului de urbanism şi respectarea condiţiilor impuse prin acestea;</w:t>
      </w:r>
    </w:p>
    <w:p w:rsidR="004C3C3A" w:rsidRPr="004C3C3A" w:rsidRDefault="004C3C3A" w:rsidP="004C3C3A">
      <w:pPr>
        <w:spacing w:line="300" w:lineRule="atLeast"/>
        <w:ind w:right="-93"/>
        <w:jc w:val="both"/>
        <w:rPr>
          <w:sz w:val="24"/>
          <w:szCs w:val="24"/>
        </w:rPr>
      </w:pPr>
      <w:r w:rsidRPr="004C3C3A">
        <w:rPr>
          <w:sz w:val="24"/>
          <w:szCs w:val="24"/>
        </w:rPr>
        <w:t xml:space="preserve">- Înştiinţarea autorităţii competente pentru protecţia mediului la finalizarea lucrărilor de investiţie, în vederea efectuării unui control de specialitate pentru verificarea respectării prevederilor prezentei decizii, conform prevederilor Legii  nr. 292/03.12.2018 </w:t>
      </w:r>
      <w:r w:rsidRPr="004C3C3A">
        <w:rPr>
          <w:i/>
          <w:sz w:val="24"/>
          <w:szCs w:val="24"/>
        </w:rPr>
        <w:t>privind evaluarea impactului anumitor proiecte publice şi private asupra mediului</w:t>
      </w:r>
      <w:r w:rsidRPr="004C3C3A">
        <w:rPr>
          <w:sz w:val="24"/>
          <w:szCs w:val="24"/>
        </w:rPr>
        <w:t>;</w:t>
      </w:r>
    </w:p>
    <w:p w:rsidR="004C3C3A" w:rsidRPr="004C3C3A" w:rsidRDefault="004C3C3A" w:rsidP="004C3C3A">
      <w:pPr>
        <w:tabs>
          <w:tab w:val="num" w:pos="426"/>
        </w:tabs>
        <w:spacing w:line="300" w:lineRule="atLeast"/>
        <w:ind w:right="-93"/>
        <w:jc w:val="both"/>
        <w:rPr>
          <w:sz w:val="24"/>
          <w:szCs w:val="24"/>
        </w:rPr>
      </w:pPr>
      <w:r w:rsidRPr="004C3C3A">
        <w:rPr>
          <w:sz w:val="24"/>
          <w:szCs w:val="24"/>
        </w:rPr>
        <w:t>- Respectarea prevederilor HG nr. 188/2002 pentru aprobarea normelor privind condiţiile de descărcare în mediul acvatic a apelor uzate, cu modificările şi completările ulterioare;</w:t>
      </w:r>
    </w:p>
    <w:p w:rsidR="004C3C3A" w:rsidRPr="004C3C3A" w:rsidRDefault="004C3C3A" w:rsidP="004C3C3A">
      <w:pPr>
        <w:tabs>
          <w:tab w:val="num" w:pos="426"/>
        </w:tabs>
        <w:spacing w:line="300" w:lineRule="atLeast"/>
        <w:ind w:right="-93"/>
        <w:jc w:val="both"/>
        <w:rPr>
          <w:sz w:val="24"/>
          <w:szCs w:val="24"/>
        </w:rPr>
      </w:pPr>
      <w:r w:rsidRPr="004C3C3A">
        <w:rPr>
          <w:bCs/>
          <w:sz w:val="24"/>
          <w:szCs w:val="24"/>
          <w:lang w:val="ro-RO"/>
        </w:rPr>
        <w:t xml:space="preserve">- Luarea măsurilor de evitare a poluării fonice şi de încadrare în normativele standard pentru vibraţii şi zgomote nr. 10009/2017 şi 12025/2/1981, atât pe perioada de execuție a proiectului cât și pe perioada de funcționare. Se vor asigura și respecta valorile limită ale indicatorilor de zgomot, astfel încât activitatea să nu creeze disconfort fonic, conform </w:t>
      </w:r>
      <w:r w:rsidRPr="004C3C3A">
        <w:rPr>
          <w:bCs/>
          <w:i/>
          <w:sz w:val="24"/>
          <w:szCs w:val="24"/>
          <w:lang w:val="ro-RO"/>
        </w:rPr>
        <w:t>Normelor de igienă și recomandărilor privind mediul de viață al populației, aprobate prin Ord. Ministerului Sănătății nr. 119/2014;</w:t>
      </w:r>
    </w:p>
    <w:p w:rsidR="004C3C3A" w:rsidRPr="004C3C3A" w:rsidRDefault="004C3C3A" w:rsidP="004C3C3A">
      <w:pPr>
        <w:spacing w:line="300" w:lineRule="atLeast"/>
        <w:ind w:right="-93"/>
        <w:jc w:val="both"/>
        <w:rPr>
          <w:rStyle w:val="tpa1"/>
          <w:sz w:val="24"/>
          <w:szCs w:val="24"/>
        </w:rPr>
      </w:pPr>
      <w:r w:rsidRPr="004C3C3A">
        <w:rPr>
          <w:sz w:val="24"/>
          <w:szCs w:val="24"/>
        </w:rPr>
        <w:t xml:space="preserve">- Respectarea prevederilor art. 15, alin. 2, lit. a) din </w:t>
      </w:r>
      <w:r w:rsidRPr="004C3C3A">
        <w:rPr>
          <w:i/>
          <w:sz w:val="24"/>
          <w:szCs w:val="24"/>
        </w:rPr>
        <w:t>OUG nr. 195/2005 privind protecţia mediului</w:t>
      </w:r>
      <w:r w:rsidRPr="004C3C3A">
        <w:rPr>
          <w:sz w:val="24"/>
          <w:szCs w:val="24"/>
        </w:rPr>
        <w:t xml:space="preserve">, aprobată cu modificări şi completări de </w:t>
      </w:r>
      <w:r w:rsidRPr="004C3C3A">
        <w:rPr>
          <w:i/>
          <w:sz w:val="24"/>
          <w:szCs w:val="24"/>
        </w:rPr>
        <w:t>Legea nr. 265/2006</w:t>
      </w:r>
      <w:r w:rsidRPr="004C3C3A">
        <w:rPr>
          <w:sz w:val="24"/>
          <w:szCs w:val="24"/>
        </w:rPr>
        <w:t>, cu modificările şi completările ulterioare</w:t>
      </w:r>
      <w:r w:rsidRPr="004C3C3A">
        <w:rPr>
          <w:sz w:val="24"/>
          <w:szCs w:val="24"/>
          <w:u w:val="single"/>
        </w:rPr>
        <w:t xml:space="preserve"> </w:t>
      </w:r>
      <w:r w:rsidRPr="004C3C3A">
        <w:rPr>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4C3C3A" w:rsidRPr="004C3C3A" w:rsidRDefault="004C3C3A" w:rsidP="004C3C3A">
      <w:pPr>
        <w:numPr>
          <w:ilvl w:val="0"/>
          <w:numId w:val="52"/>
        </w:numPr>
        <w:spacing w:line="240" w:lineRule="atLeast"/>
        <w:ind w:right="-91"/>
        <w:jc w:val="both"/>
        <w:rPr>
          <w:bCs/>
          <w:sz w:val="24"/>
          <w:szCs w:val="24"/>
          <w:lang w:val="ro-RO"/>
        </w:rPr>
      </w:pPr>
      <w:r w:rsidRPr="004C3C3A">
        <w:rPr>
          <w:bCs/>
          <w:sz w:val="24"/>
          <w:szCs w:val="24"/>
          <w:lang w:val="ro-RO"/>
        </w:rPr>
        <w:t>Proiectul se va implementa cu respectarea prevederilor:</w:t>
      </w:r>
    </w:p>
    <w:p w:rsidR="004C3C3A" w:rsidRPr="004C3C3A" w:rsidRDefault="004C3C3A" w:rsidP="004C3C3A">
      <w:pPr>
        <w:numPr>
          <w:ilvl w:val="0"/>
          <w:numId w:val="51"/>
        </w:numPr>
        <w:spacing w:line="240" w:lineRule="atLeast"/>
        <w:ind w:right="-91" w:firstLine="66"/>
        <w:jc w:val="both"/>
        <w:rPr>
          <w:rFonts w:eastAsia="Calibri"/>
          <w:bCs/>
          <w:i/>
          <w:iCs/>
          <w:sz w:val="24"/>
          <w:szCs w:val="24"/>
        </w:rPr>
      </w:pPr>
      <w:r w:rsidRPr="004C3C3A">
        <w:rPr>
          <w:rFonts w:eastAsia="Calibri"/>
          <w:bCs/>
          <w:i/>
          <w:iCs/>
          <w:sz w:val="24"/>
          <w:szCs w:val="24"/>
        </w:rPr>
        <w:t>OUG nr. 195/2005 privind protecția mediului, aprobata prin Legea nr. 265/2006, cu modificările și completările ulterioare;</w:t>
      </w:r>
    </w:p>
    <w:p w:rsidR="004C3C3A" w:rsidRPr="004C3C3A" w:rsidRDefault="004C3C3A" w:rsidP="004C3C3A">
      <w:pPr>
        <w:numPr>
          <w:ilvl w:val="0"/>
          <w:numId w:val="51"/>
        </w:numPr>
        <w:spacing w:line="240" w:lineRule="atLeast"/>
        <w:ind w:right="-91" w:firstLine="66"/>
        <w:jc w:val="both"/>
        <w:rPr>
          <w:rFonts w:eastAsia="Calibri"/>
          <w:bCs/>
          <w:i/>
          <w:iCs/>
          <w:sz w:val="24"/>
          <w:szCs w:val="24"/>
        </w:rPr>
      </w:pPr>
      <w:r w:rsidRPr="004C3C3A">
        <w:rPr>
          <w:rFonts w:eastAsia="Calibri"/>
          <w:bCs/>
          <w:i/>
          <w:iCs/>
          <w:sz w:val="24"/>
          <w:szCs w:val="24"/>
        </w:rPr>
        <w:t>OUG nr. 68/2007 privind răspunderea de mediu cu referire la prevenirea şi repararea prejudiciului asupra mediului, cu modificările şi completările ulterioare;</w:t>
      </w:r>
    </w:p>
    <w:p w:rsidR="004C3C3A" w:rsidRPr="004C3C3A" w:rsidRDefault="004C3C3A" w:rsidP="004C3C3A">
      <w:pPr>
        <w:numPr>
          <w:ilvl w:val="0"/>
          <w:numId w:val="51"/>
        </w:numPr>
        <w:spacing w:line="240" w:lineRule="atLeast"/>
        <w:ind w:right="-91" w:firstLine="66"/>
        <w:jc w:val="both"/>
        <w:rPr>
          <w:rFonts w:eastAsia="Calibri"/>
          <w:bCs/>
          <w:i/>
          <w:iCs/>
          <w:sz w:val="24"/>
          <w:szCs w:val="24"/>
        </w:rPr>
      </w:pPr>
      <w:r w:rsidRPr="004C3C3A">
        <w:rPr>
          <w:rFonts w:eastAsia="Calibri"/>
          <w:bCs/>
          <w:i/>
          <w:iCs/>
          <w:sz w:val="24"/>
          <w:szCs w:val="24"/>
        </w:rPr>
        <w:t>Legea apelor nr. 107/1996, cu modificările şi completările ulterioare;</w:t>
      </w:r>
    </w:p>
    <w:p w:rsidR="004C3C3A" w:rsidRPr="004C3C3A" w:rsidRDefault="004C3C3A" w:rsidP="004C3C3A">
      <w:pPr>
        <w:numPr>
          <w:ilvl w:val="0"/>
          <w:numId w:val="51"/>
        </w:numPr>
        <w:spacing w:line="240" w:lineRule="atLeast"/>
        <w:ind w:right="-91" w:firstLine="66"/>
        <w:jc w:val="both"/>
        <w:rPr>
          <w:rFonts w:eastAsia="Calibri"/>
          <w:bCs/>
          <w:i/>
          <w:iCs/>
          <w:sz w:val="24"/>
          <w:szCs w:val="24"/>
        </w:rPr>
      </w:pPr>
      <w:r w:rsidRPr="004C3C3A">
        <w:rPr>
          <w:rFonts w:eastAsia="Calibri"/>
          <w:bCs/>
          <w:i/>
          <w:iCs/>
          <w:sz w:val="24"/>
          <w:szCs w:val="24"/>
        </w:rPr>
        <w:t>HG nr. 352/2005 care modifică şi completează HG nr. 188/2002 pentru aprobarea normelor privind condiţiile de descărcare în mediul acvatic a apelor uzate – NTPA 002;</w:t>
      </w:r>
    </w:p>
    <w:p w:rsidR="004C3C3A" w:rsidRPr="004C3C3A" w:rsidRDefault="004C3C3A" w:rsidP="004C3C3A">
      <w:pPr>
        <w:numPr>
          <w:ilvl w:val="0"/>
          <w:numId w:val="51"/>
        </w:numPr>
        <w:spacing w:line="240" w:lineRule="atLeast"/>
        <w:ind w:right="-91" w:firstLine="66"/>
        <w:jc w:val="both"/>
        <w:rPr>
          <w:rFonts w:eastAsia="Calibri"/>
          <w:bCs/>
          <w:i/>
          <w:iCs/>
          <w:sz w:val="24"/>
          <w:szCs w:val="24"/>
        </w:rPr>
      </w:pPr>
      <w:r w:rsidRPr="004C3C3A">
        <w:rPr>
          <w:rFonts w:eastAsia="Calibri"/>
          <w:bCs/>
          <w:i/>
          <w:iCs/>
          <w:sz w:val="24"/>
          <w:szCs w:val="24"/>
        </w:rPr>
        <w:lastRenderedPageBreak/>
        <w:t xml:space="preserve">HG nr. 1061/2008 privind transportul deşeurilor periculoase şi nepericuloase pe teritoriul României; </w:t>
      </w:r>
    </w:p>
    <w:p w:rsidR="004C3C3A" w:rsidRPr="004C3C3A" w:rsidRDefault="004C3C3A" w:rsidP="004C3C3A">
      <w:pPr>
        <w:numPr>
          <w:ilvl w:val="0"/>
          <w:numId w:val="51"/>
        </w:numPr>
        <w:spacing w:line="240" w:lineRule="atLeast"/>
        <w:ind w:right="-91" w:firstLine="66"/>
        <w:jc w:val="both"/>
        <w:rPr>
          <w:rFonts w:eastAsia="Calibri"/>
          <w:bCs/>
          <w:i/>
          <w:iCs/>
          <w:sz w:val="24"/>
          <w:szCs w:val="24"/>
        </w:rPr>
      </w:pPr>
      <w:r w:rsidRPr="004C3C3A">
        <w:rPr>
          <w:rFonts w:eastAsia="Calibri"/>
          <w:bCs/>
          <w:i/>
          <w:iCs/>
          <w:sz w:val="24"/>
          <w:szCs w:val="24"/>
        </w:rPr>
        <w:t>Legii nr. 211/2011 privind regimul deşeurilor, republicată, cu modificările și completările ulterioare;</w:t>
      </w:r>
    </w:p>
    <w:p w:rsidR="004C3C3A" w:rsidRPr="004C3C3A" w:rsidRDefault="004C3C3A" w:rsidP="004C3C3A">
      <w:pPr>
        <w:numPr>
          <w:ilvl w:val="0"/>
          <w:numId w:val="51"/>
        </w:numPr>
        <w:spacing w:line="240" w:lineRule="atLeast"/>
        <w:ind w:right="-91" w:firstLine="66"/>
        <w:jc w:val="both"/>
        <w:rPr>
          <w:rFonts w:eastAsia="Calibri"/>
          <w:bCs/>
          <w:i/>
          <w:iCs/>
          <w:sz w:val="24"/>
          <w:szCs w:val="24"/>
        </w:rPr>
      </w:pPr>
      <w:r w:rsidRPr="004C3C3A">
        <w:rPr>
          <w:rFonts w:eastAsia="Calibri"/>
          <w:bCs/>
          <w:i/>
          <w:iCs/>
          <w:sz w:val="24"/>
          <w:szCs w:val="24"/>
        </w:rPr>
        <w:t xml:space="preserve">H.G. nr. 856/2002 privind evidenţa gestiunii deşeurilor şi pentru aprobarea listei cuprinzând deşeurile, inclusiv deşeurile periculoase, cu modificările ulterioare; </w:t>
      </w:r>
    </w:p>
    <w:p w:rsidR="004C3C3A" w:rsidRPr="004C3C3A" w:rsidRDefault="004C3C3A" w:rsidP="004C3C3A">
      <w:pPr>
        <w:numPr>
          <w:ilvl w:val="0"/>
          <w:numId w:val="51"/>
        </w:numPr>
        <w:spacing w:line="240" w:lineRule="atLeast"/>
        <w:ind w:right="-91" w:firstLine="66"/>
        <w:jc w:val="both"/>
        <w:rPr>
          <w:rFonts w:eastAsia="Calibri"/>
          <w:bCs/>
          <w:i/>
          <w:iCs/>
          <w:sz w:val="24"/>
          <w:szCs w:val="24"/>
        </w:rPr>
      </w:pPr>
      <w:r w:rsidRPr="004C3C3A">
        <w:rPr>
          <w:rFonts w:eastAsia="Calibri"/>
          <w:bCs/>
          <w:i/>
          <w:iCs/>
          <w:sz w:val="24"/>
          <w:szCs w:val="24"/>
        </w:rPr>
        <w:t>Deciziei Comisiei 2014/955/UE din 18 decembrie 2014 de modificare a Deciziei 2000/532/CE de stabilire a unei liste de deşeuri în temeiul Directivei 2008/98/CE a Parlamentului European şi a Consiliului.</w:t>
      </w:r>
    </w:p>
    <w:p w:rsidR="004C3C3A" w:rsidRPr="004C3C3A" w:rsidRDefault="004C3C3A" w:rsidP="004C3C3A">
      <w:pPr>
        <w:numPr>
          <w:ilvl w:val="0"/>
          <w:numId w:val="51"/>
        </w:numPr>
        <w:spacing w:after="60" w:line="240" w:lineRule="atLeast"/>
        <w:ind w:right="-91" w:firstLine="66"/>
        <w:jc w:val="both"/>
        <w:rPr>
          <w:rFonts w:eastAsia="Calibri"/>
          <w:bCs/>
          <w:i/>
          <w:iCs/>
          <w:sz w:val="24"/>
          <w:szCs w:val="24"/>
        </w:rPr>
      </w:pPr>
      <w:r w:rsidRPr="004C3C3A">
        <w:rPr>
          <w:rFonts w:eastAsia="Calibri"/>
          <w:bCs/>
          <w:i/>
          <w:iCs/>
          <w:sz w:val="24"/>
          <w:szCs w:val="24"/>
        </w:rPr>
        <w:t>Legea nr. 249/2015 privind modalitatea de gestionare a ambalajelor şi a deşeurilor de ambalaje, cu modificările ulterioare</w:t>
      </w:r>
    </w:p>
    <w:p w:rsidR="004C3C3A" w:rsidRPr="004C3C3A" w:rsidRDefault="004C3C3A" w:rsidP="004C3C3A">
      <w:pPr>
        <w:numPr>
          <w:ilvl w:val="0"/>
          <w:numId w:val="51"/>
        </w:numPr>
        <w:spacing w:after="60" w:line="240" w:lineRule="atLeast"/>
        <w:ind w:right="-91" w:firstLine="66"/>
        <w:jc w:val="both"/>
        <w:rPr>
          <w:rFonts w:eastAsia="Calibri"/>
          <w:bCs/>
          <w:i/>
          <w:iCs/>
          <w:sz w:val="24"/>
          <w:szCs w:val="24"/>
        </w:rPr>
      </w:pPr>
      <w:r w:rsidRPr="004C3C3A">
        <w:rPr>
          <w:rFonts w:eastAsia="Calibri"/>
          <w:bCs/>
          <w:i/>
          <w:iCs/>
          <w:sz w:val="24"/>
          <w:szCs w:val="24"/>
        </w:rPr>
        <w:t xml:space="preserve">Ord. MS nr. 119/2014 pentru aprobarea </w:t>
      </w:r>
      <w:hyperlink r:id="rId13" w:tooltip="de igienă şi sănătate publică privind mediul de viaţă al populaţiei (act publicat in M.Of. 127 din 21-feb-2014)" w:history="1">
        <w:r w:rsidRPr="004C3C3A">
          <w:rPr>
            <w:rFonts w:eastAsia="Calibri"/>
            <w:bCs/>
            <w:i/>
            <w:iCs/>
            <w:sz w:val="24"/>
            <w:szCs w:val="24"/>
          </w:rPr>
          <w:t>Normelor de igienă şi sănătate publică privind mediul de viaţă al populaţiei</w:t>
        </w:r>
      </w:hyperlink>
      <w:r w:rsidRPr="004C3C3A">
        <w:rPr>
          <w:rFonts w:eastAsia="Calibri"/>
          <w:bCs/>
          <w:i/>
          <w:iCs/>
          <w:sz w:val="24"/>
          <w:szCs w:val="24"/>
        </w:rPr>
        <w:t>, cu modificările și complertările ulterioare;</w:t>
      </w:r>
    </w:p>
    <w:p w:rsidR="004C3C3A" w:rsidRPr="004C3C3A" w:rsidRDefault="004C3C3A" w:rsidP="003E6335">
      <w:pPr>
        <w:jc w:val="center"/>
        <w:rPr>
          <w:rStyle w:val="ax1"/>
          <w:b w:val="0"/>
          <w:caps/>
          <w:sz w:val="24"/>
          <w:szCs w:val="24"/>
        </w:rPr>
      </w:pPr>
    </w:p>
    <w:p w:rsidR="004C3C3A" w:rsidRPr="004C3C3A" w:rsidRDefault="004C3C3A" w:rsidP="003E6335">
      <w:pPr>
        <w:jc w:val="center"/>
        <w:rPr>
          <w:rStyle w:val="ax1"/>
          <w:b w:val="0"/>
          <w:caps/>
          <w:sz w:val="24"/>
          <w:szCs w:val="24"/>
        </w:rPr>
      </w:pPr>
      <w:r w:rsidRPr="004C3C3A">
        <w:rPr>
          <w:rStyle w:val="ax1"/>
          <w:b w:val="0"/>
          <w:sz w:val="24"/>
          <w:szCs w:val="24"/>
        </w:rPr>
        <w:t>Intocmit,</w:t>
      </w:r>
    </w:p>
    <w:p w:rsidR="004C3C3A" w:rsidRPr="004C3C3A" w:rsidRDefault="004C3C3A" w:rsidP="003E6335">
      <w:pPr>
        <w:jc w:val="center"/>
        <w:rPr>
          <w:rStyle w:val="ax1"/>
          <w:b w:val="0"/>
          <w:caps/>
          <w:sz w:val="24"/>
          <w:szCs w:val="24"/>
        </w:rPr>
      </w:pPr>
      <w:r w:rsidRPr="004C3C3A">
        <w:rPr>
          <w:rStyle w:val="ax1"/>
          <w:b w:val="0"/>
          <w:sz w:val="24"/>
          <w:szCs w:val="24"/>
        </w:rPr>
        <w:t xml:space="preserve">Steluta </w:t>
      </w:r>
      <w:r>
        <w:rPr>
          <w:rStyle w:val="ax1"/>
          <w:b w:val="0"/>
          <w:sz w:val="24"/>
          <w:szCs w:val="24"/>
        </w:rPr>
        <w:t>M</w:t>
      </w:r>
      <w:r w:rsidRPr="004C3C3A">
        <w:rPr>
          <w:rStyle w:val="ax1"/>
          <w:b w:val="0"/>
          <w:sz w:val="24"/>
          <w:szCs w:val="24"/>
        </w:rPr>
        <w:t>ardale</w:t>
      </w:r>
    </w:p>
    <w:p w:rsidR="004C3C3A" w:rsidRDefault="004C3C3A" w:rsidP="003E6335">
      <w:pPr>
        <w:jc w:val="center"/>
        <w:rPr>
          <w:rStyle w:val="ax1"/>
          <w:caps/>
          <w:sz w:val="24"/>
          <w:szCs w:val="24"/>
        </w:rPr>
      </w:pPr>
    </w:p>
    <w:p w:rsidR="003E6335" w:rsidRPr="008F0F6E" w:rsidRDefault="003E6335" w:rsidP="003E6335">
      <w:pPr>
        <w:jc w:val="center"/>
        <w:rPr>
          <w:rStyle w:val="ax1"/>
          <w:caps/>
          <w:sz w:val="24"/>
          <w:szCs w:val="24"/>
        </w:rPr>
      </w:pPr>
      <w:r>
        <w:rPr>
          <w:rStyle w:val="ax1"/>
          <w:caps/>
          <w:sz w:val="24"/>
          <w:szCs w:val="24"/>
        </w:rPr>
        <w:t xml:space="preserve">PROIECT </w:t>
      </w:r>
      <w:r w:rsidRPr="008F0F6E">
        <w:rPr>
          <w:rStyle w:val="ax1"/>
          <w:caps/>
          <w:sz w:val="24"/>
          <w:szCs w:val="24"/>
        </w:rPr>
        <w:t>Decizia  etapei de încadrare</w:t>
      </w:r>
    </w:p>
    <w:p w:rsidR="003E6335" w:rsidRPr="008F0F6E" w:rsidRDefault="003E6335" w:rsidP="003E6335">
      <w:pPr>
        <w:jc w:val="center"/>
        <w:rPr>
          <w:b/>
          <w:sz w:val="24"/>
          <w:szCs w:val="24"/>
        </w:rPr>
      </w:pPr>
      <w:r w:rsidRPr="008F0F6E">
        <w:rPr>
          <w:b/>
          <w:sz w:val="24"/>
          <w:szCs w:val="24"/>
        </w:rPr>
        <w:t xml:space="preserve">Nr. </w:t>
      </w:r>
      <w:r w:rsidRPr="00F237A4">
        <w:rPr>
          <w:b/>
          <w:color w:val="FF0000"/>
          <w:sz w:val="24"/>
          <w:szCs w:val="24"/>
        </w:rPr>
        <w:t>xxxx</w:t>
      </w:r>
      <w:r>
        <w:rPr>
          <w:b/>
          <w:sz w:val="24"/>
          <w:szCs w:val="24"/>
        </w:rPr>
        <w:t>/14.05.2020</w:t>
      </w:r>
    </w:p>
    <w:p w:rsidR="003E6335" w:rsidRPr="008F0F6E" w:rsidRDefault="003E6335" w:rsidP="003E6335">
      <w:pPr>
        <w:ind w:firstLine="720"/>
        <w:jc w:val="both"/>
        <w:rPr>
          <w:sz w:val="24"/>
          <w:szCs w:val="24"/>
        </w:rPr>
      </w:pPr>
    </w:p>
    <w:p w:rsidR="003E6335" w:rsidRPr="003E6335" w:rsidRDefault="003E6335" w:rsidP="003E6335">
      <w:pPr>
        <w:spacing w:line="240" w:lineRule="atLeast"/>
        <w:ind w:firstLine="720"/>
        <w:jc w:val="both"/>
        <w:rPr>
          <w:sz w:val="24"/>
          <w:szCs w:val="24"/>
        </w:rPr>
      </w:pPr>
      <w:r w:rsidRPr="003E6335">
        <w:rPr>
          <w:sz w:val="24"/>
          <w:szCs w:val="24"/>
        </w:rPr>
        <w:t xml:space="preserve">Ca urmare a solicitării depuse de </w:t>
      </w:r>
      <w:r w:rsidRPr="003E6335">
        <w:rPr>
          <w:b/>
          <w:bCs/>
          <w:sz w:val="24"/>
          <w:szCs w:val="24"/>
        </w:rPr>
        <w:t xml:space="preserve">U.A.T. COMUNA ROMANU </w:t>
      </w:r>
      <w:r w:rsidRPr="003E6335">
        <w:rPr>
          <w:bCs/>
          <w:sz w:val="24"/>
          <w:szCs w:val="24"/>
        </w:rPr>
        <w:t>(prin Ioniță Steluța),</w:t>
      </w:r>
      <w:r w:rsidRPr="003E6335">
        <w:rPr>
          <w:i/>
          <w:sz w:val="24"/>
          <w:szCs w:val="24"/>
        </w:rPr>
        <w:t xml:space="preserve"> </w:t>
      </w:r>
      <w:r w:rsidRPr="003E6335">
        <w:rPr>
          <w:sz w:val="24"/>
          <w:szCs w:val="24"/>
        </w:rPr>
        <w:t xml:space="preserve">cu sediul în jud. Brăila, com. Romanu, satul Romanu, str. Sfatului, nr. 10, înregistrată la A.P.M. Brăila cu nr. 4651/17.03.2020, </w:t>
      </w:r>
      <w:r w:rsidRPr="003E6335">
        <w:rPr>
          <w:rStyle w:val="tpa1"/>
          <w:sz w:val="24"/>
          <w:szCs w:val="24"/>
        </w:rPr>
        <w:t xml:space="preserve">în baza </w:t>
      </w:r>
      <w:r w:rsidRPr="003E6335">
        <w:rPr>
          <w:bCs/>
          <w:color w:val="000000"/>
          <w:sz w:val="24"/>
          <w:szCs w:val="24"/>
        </w:rPr>
        <w:t>Legii nr. 292/2018</w:t>
      </w:r>
      <w:r w:rsidRPr="003E6335">
        <w:rPr>
          <w:sz w:val="24"/>
          <w:szCs w:val="24"/>
        </w:rPr>
        <w:t xml:space="preserve"> </w:t>
      </w:r>
      <w:r w:rsidRPr="003E6335">
        <w:rPr>
          <w:i/>
          <w:sz w:val="24"/>
          <w:szCs w:val="24"/>
        </w:rPr>
        <w:t>privind evaluarea impactului anumitor proiecte publice şi private asupra mediului,</w:t>
      </w:r>
      <w:r w:rsidRPr="003E6335">
        <w:rPr>
          <w:sz w:val="24"/>
          <w:szCs w:val="24"/>
        </w:rPr>
        <w:t xml:space="preserve"> </w:t>
      </w:r>
      <w:r w:rsidRPr="003E6335">
        <w:rPr>
          <w:rStyle w:val="tpa1"/>
          <w:sz w:val="24"/>
          <w:szCs w:val="24"/>
        </w:rPr>
        <w:t xml:space="preserve">ca urmare a consultărilor desfăşurate în cadrul şedinţei Comisiei de Analiză Tehnică Brăila din data de 14.05.2020, Agenția pentru Protecția Mediului Brăila decide că </w:t>
      </w:r>
      <w:r w:rsidRPr="003E6335">
        <w:rPr>
          <w:sz w:val="24"/>
          <w:szCs w:val="24"/>
        </w:rPr>
        <w:t xml:space="preserve">proiectul </w:t>
      </w:r>
      <w:r w:rsidRPr="003E6335">
        <w:rPr>
          <w:i/>
          <w:sz w:val="24"/>
          <w:szCs w:val="24"/>
        </w:rPr>
        <w:t>„</w:t>
      </w:r>
      <w:r w:rsidRPr="003E6335">
        <w:rPr>
          <w:i/>
          <w:sz w:val="24"/>
          <w:szCs w:val="24"/>
          <w:lang w:val="en-US"/>
        </w:rPr>
        <w:t>Reabilitare DC2 km 1+500 – km 3+000, comuna Romanu, jud. Brăila"</w:t>
      </w:r>
      <w:r w:rsidRPr="003E6335">
        <w:rPr>
          <w:i/>
          <w:sz w:val="24"/>
          <w:szCs w:val="24"/>
        </w:rPr>
        <w:t>,</w:t>
      </w:r>
      <w:r w:rsidRPr="003E6335">
        <w:rPr>
          <w:b/>
          <w:i/>
          <w:sz w:val="24"/>
          <w:szCs w:val="24"/>
        </w:rPr>
        <w:t xml:space="preserve"> </w:t>
      </w:r>
      <w:r w:rsidRPr="003E6335">
        <w:rPr>
          <w:sz w:val="24"/>
          <w:szCs w:val="24"/>
        </w:rPr>
        <w:t>amplasament jud. Brăila, com.  Romanu, DC 2</w:t>
      </w:r>
    </w:p>
    <w:p w:rsidR="003E6335" w:rsidRPr="003E6335" w:rsidRDefault="003E6335" w:rsidP="003E6335">
      <w:pPr>
        <w:spacing w:line="240" w:lineRule="atLeast"/>
        <w:ind w:firstLine="720"/>
        <w:jc w:val="both"/>
        <w:rPr>
          <w:rStyle w:val="tpa1"/>
          <w:b/>
          <w:i/>
          <w:sz w:val="24"/>
          <w:szCs w:val="24"/>
        </w:rPr>
      </w:pPr>
    </w:p>
    <w:p w:rsidR="003E6335" w:rsidRPr="003E6335" w:rsidRDefault="003E6335" w:rsidP="003E6335">
      <w:pPr>
        <w:spacing w:line="240" w:lineRule="atLeast"/>
        <w:ind w:firstLine="720"/>
        <w:jc w:val="center"/>
        <w:rPr>
          <w:rStyle w:val="tpa1"/>
          <w:b/>
          <w:i/>
          <w:sz w:val="24"/>
          <w:szCs w:val="24"/>
        </w:rPr>
      </w:pPr>
      <w:r w:rsidRPr="003E6335">
        <w:rPr>
          <w:rStyle w:val="tpa1"/>
          <w:b/>
          <w:i/>
          <w:sz w:val="24"/>
          <w:szCs w:val="24"/>
        </w:rPr>
        <w:t>nu se supune evaluării impactului asupra mediului</w:t>
      </w:r>
    </w:p>
    <w:p w:rsidR="003E6335" w:rsidRPr="003E6335" w:rsidRDefault="003E6335" w:rsidP="003E6335">
      <w:pPr>
        <w:spacing w:line="240" w:lineRule="atLeast"/>
        <w:rPr>
          <w:rStyle w:val="tpa1"/>
          <w:b/>
          <w:sz w:val="24"/>
          <w:szCs w:val="24"/>
          <w:u w:val="single"/>
        </w:rPr>
      </w:pPr>
    </w:p>
    <w:p w:rsidR="003E6335" w:rsidRPr="003E6335" w:rsidRDefault="003E6335" w:rsidP="003E6335">
      <w:pPr>
        <w:spacing w:line="240" w:lineRule="atLeast"/>
        <w:rPr>
          <w:rStyle w:val="tpa1"/>
          <w:b/>
          <w:sz w:val="24"/>
          <w:szCs w:val="24"/>
        </w:rPr>
      </w:pPr>
      <w:r w:rsidRPr="003E6335">
        <w:rPr>
          <w:rStyle w:val="tpa1"/>
          <w:b/>
          <w:sz w:val="24"/>
          <w:szCs w:val="24"/>
          <w:u w:val="single"/>
        </w:rPr>
        <w:t>Justificarea prezentei decizii</w:t>
      </w:r>
      <w:r w:rsidRPr="003E6335">
        <w:rPr>
          <w:rStyle w:val="tpa1"/>
          <w:b/>
          <w:sz w:val="24"/>
          <w:szCs w:val="24"/>
        </w:rPr>
        <w:t>:</w:t>
      </w:r>
    </w:p>
    <w:p w:rsidR="003E6335" w:rsidRPr="003E6335" w:rsidRDefault="003E6335" w:rsidP="003E6335">
      <w:pPr>
        <w:pStyle w:val="Listparagraf"/>
        <w:numPr>
          <w:ilvl w:val="0"/>
          <w:numId w:val="149"/>
        </w:numPr>
        <w:spacing w:line="240" w:lineRule="atLeast"/>
        <w:ind w:left="0" w:firstLine="360"/>
        <w:contextualSpacing/>
        <w:jc w:val="both"/>
      </w:pPr>
      <w:r w:rsidRPr="003E6335">
        <w:rPr>
          <w:rStyle w:val="tpa1"/>
        </w:rPr>
        <w:t xml:space="preserve">proiectul </w:t>
      </w:r>
      <w:r w:rsidRPr="003E6335">
        <w:rPr>
          <w:rStyle w:val="tpa1"/>
          <w:b/>
        </w:rPr>
        <w:t>se încadrează</w:t>
      </w:r>
      <w:r w:rsidRPr="003E6335">
        <w:rPr>
          <w:rStyle w:val="tpa1"/>
        </w:rPr>
        <w:t xml:space="preserve"> în prevederile </w:t>
      </w:r>
      <w:r w:rsidRPr="003E6335">
        <w:rPr>
          <w:i/>
        </w:rPr>
        <w:t>Legii nr. 292/2018</w:t>
      </w:r>
      <w:r w:rsidRPr="003E6335">
        <w:t xml:space="preserve"> </w:t>
      </w:r>
      <w:r w:rsidRPr="003E6335">
        <w:rPr>
          <w:i/>
        </w:rPr>
        <w:t>privind evaluarea impactului anumitor proiecte publice şi private asupra mediului</w:t>
      </w:r>
      <w:r w:rsidRPr="003E6335">
        <w:t xml:space="preserve">, Anexa nr. 2, </w:t>
      </w:r>
      <w:r w:rsidRPr="003E6335">
        <w:rPr>
          <w:b/>
        </w:rPr>
        <w:t xml:space="preserve">pct. 13 lit. a) - </w:t>
      </w:r>
      <w:r w:rsidRPr="003E6335">
        <w:rPr>
          <w:i/>
        </w:rPr>
        <w:t>o</w:t>
      </w:r>
      <w:r w:rsidRPr="003E6335">
        <w:rPr>
          <w:i/>
          <w:lang w:val="pt-BR"/>
        </w:rPr>
        <w:t>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3E6335" w:rsidRPr="003E6335" w:rsidRDefault="003E6335" w:rsidP="003E6335">
      <w:pPr>
        <w:pStyle w:val="Listparagraf"/>
        <w:numPr>
          <w:ilvl w:val="0"/>
          <w:numId w:val="149"/>
        </w:numPr>
        <w:spacing w:line="240" w:lineRule="atLeast"/>
        <w:ind w:left="0" w:firstLine="360"/>
        <w:contextualSpacing/>
        <w:jc w:val="both"/>
        <w:rPr>
          <w:lang w:eastAsia="ar-SA"/>
        </w:rPr>
      </w:pPr>
      <w:r w:rsidRPr="003E6335">
        <w:t xml:space="preserve">proiectul </w:t>
      </w:r>
      <w:r w:rsidRPr="003E6335">
        <w:rPr>
          <w:b/>
        </w:rPr>
        <w:t>nu intră</w:t>
      </w:r>
      <w:r w:rsidRPr="003E6335">
        <w:t xml:space="preserve"> sub incidența art. 28 din </w:t>
      </w:r>
      <w:r w:rsidRPr="003E6335">
        <w:rPr>
          <w:rStyle w:val="tli1"/>
          <w:i/>
        </w:rPr>
        <w:t>O.U.G. nr. 57/2007</w:t>
      </w:r>
      <w:r w:rsidRPr="003E6335">
        <w:rPr>
          <w:rStyle w:val="tli1"/>
        </w:rPr>
        <w:t xml:space="preserve"> </w:t>
      </w:r>
      <w:r w:rsidRPr="003E6335">
        <w:rPr>
          <w:i/>
          <w:lang w:eastAsia="ar-SA"/>
        </w:rPr>
        <w:t>privind regimul ariilor naturale protejate, conservarea habitatelor naturale, a florei şi faunei sălbatice,</w:t>
      </w:r>
      <w:r w:rsidRPr="003E6335">
        <w:rPr>
          <w:lang w:eastAsia="ar-SA"/>
        </w:rPr>
        <w:t xml:space="preserve"> cu modificările şi completările ulterioare</w:t>
      </w:r>
      <w:r w:rsidRPr="003E6335">
        <w:t>;</w:t>
      </w:r>
    </w:p>
    <w:p w:rsidR="003E6335" w:rsidRPr="003E6335" w:rsidRDefault="003E6335" w:rsidP="003E6335">
      <w:pPr>
        <w:pStyle w:val="Listparagraf"/>
        <w:numPr>
          <w:ilvl w:val="0"/>
          <w:numId w:val="149"/>
        </w:numPr>
        <w:spacing w:line="240" w:lineRule="atLeast"/>
        <w:ind w:left="0" w:firstLine="360"/>
        <w:contextualSpacing/>
        <w:jc w:val="both"/>
      </w:pPr>
      <w:r w:rsidRPr="003E6335">
        <w:t xml:space="preserve">proiectul </w:t>
      </w:r>
      <w:r w:rsidRPr="003E6335">
        <w:rPr>
          <w:b/>
        </w:rPr>
        <w:t>nu intră</w:t>
      </w:r>
      <w:r w:rsidRPr="003E6335">
        <w:t xml:space="preserve"> sub incidenţa prevederilor art. 48 şi 54 din Legea apelor nr. 107/1996, cu modificările şi completările ulterioare.</w:t>
      </w:r>
    </w:p>
    <w:p w:rsidR="003E6335" w:rsidRPr="003E6335" w:rsidRDefault="003E6335" w:rsidP="003E6335">
      <w:pPr>
        <w:pStyle w:val="Listparagraf"/>
        <w:spacing w:line="240" w:lineRule="atLeast"/>
        <w:ind w:left="360"/>
        <w:jc w:val="both"/>
      </w:pPr>
    </w:p>
    <w:p w:rsidR="003E6335" w:rsidRPr="003E6335" w:rsidRDefault="003E6335" w:rsidP="003E6335">
      <w:pPr>
        <w:spacing w:line="240" w:lineRule="atLeast"/>
        <w:jc w:val="both"/>
        <w:rPr>
          <w:rStyle w:val="tpa1"/>
          <w:b/>
          <w:sz w:val="24"/>
          <w:szCs w:val="24"/>
        </w:rPr>
      </w:pPr>
      <w:r w:rsidRPr="003E6335">
        <w:rPr>
          <w:rStyle w:val="tpa1"/>
          <w:b/>
          <w:sz w:val="24"/>
          <w:szCs w:val="24"/>
        </w:rPr>
        <w:t>I. Motivele care au stat la baza luării deciziei etapei de încadrare în procedura de evaluare a impactului asupra mediului sunt urmatoarele:</w:t>
      </w:r>
    </w:p>
    <w:p w:rsidR="003E6335" w:rsidRPr="003E6335" w:rsidRDefault="003E6335" w:rsidP="003E6335">
      <w:pPr>
        <w:autoSpaceDE w:val="0"/>
        <w:autoSpaceDN w:val="0"/>
        <w:adjustRightInd w:val="0"/>
        <w:spacing w:after="60" w:line="240" w:lineRule="atLeast"/>
        <w:rPr>
          <w:rStyle w:val="tpa1"/>
          <w:b/>
          <w:i/>
          <w:sz w:val="24"/>
          <w:szCs w:val="24"/>
          <w:u w:val="single"/>
          <w:lang w:val="it-IT"/>
        </w:rPr>
      </w:pPr>
      <w:r w:rsidRPr="003E6335">
        <w:rPr>
          <w:rStyle w:val="tpa1"/>
          <w:b/>
          <w:sz w:val="24"/>
          <w:szCs w:val="24"/>
          <w:lang w:val="it-IT"/>
        </w:rPr>
        <w:t xml:space="preserve">1) </w:t>
      </w:r>
      <w:r w:rsidRPr="003E6335">
        <w:rPr>
          <w:rStyle w:val="tpa1"/>
          <w:b/>
          <w:i/>
          <w:sz w:val="24"/>
          <w:szCs w:val="24"/>
          <w:lang w:val="it-IT"/>
        </w:rPr>
        <w:t>Caracteristicile proiectului:</w:t>
      </w:r>
    </w:p>
    <w:p w:rsidR="003E6335" w:rsidRPr="003E6335" w:rsidRDefault="003E6335" w:rsidP="003E6335">
      <w:pPr>
        <w:pStyle w:val="Indentnormal"/>
        <w:spacing w:after="60" w:line="240" w:lineRule="atLeast"/>
        <w:ind w:left="0" w:right="0"/>
        <w:rPr>
          <w:rFonts w:ascii="Times New Roman" w:hAnsi="Times New Roman"/>
          <w:szCs w:val="24"/>
        </w:rPr>
      </w:pPr>
      <w:r w:rsidRPr="003E6335">
        <w:rPr>
          <w:rFonts w:ascii="Times New Roman" w:hAnsi="Times New Roman"/>
          <w:b/>
          <w:szCs w:val="24"/>
          <w:lang w:val="ro-RO"/>
        </w:rPr>
        <w:t>a.dimensiunea și concepția întregului proiect</w:t>
      </w:r>
      <w:r w:rsidRPr="003E6335">
        <w:rPr>
          <w:rStyle w:val="tpa1"/>
          <w:rFonts w:ascii="Times New Roman" w:hAnsi="Times New Roman"/>
          <w:b/>
          <w:szCs w:val="24"/>
          <w:lang w:val="it-IT"/>
        </w:rPr>
        <w:t>:</w:t>
      </w:r>
      <w:r w:rsidRPr="003E6335">
        <w:rPr>
          <w:rFonts w:ascii="Times New Roman" w:hAnsi="Times New Roman"/>
          <w:szCs w:val="24"/>
          <w:lang w:val="ro-RO"/>
        </w:rPr>
        <w:t xml:space="preserve"> </w:t>
      </w:r>
      <w:r w:rsidRPr="003E6335">
        <w:rPr>
          <w:rStyle w:val="tpa1"/>
          <w:rFonts w:ascii="Times New Roman" w:hAnsi="Times New Roman"/>
          <w:szCs w:val="24"/>
          <w:lang w:val="it-IT"/>
        </w:rPr>
        <w:t>proiectul consta in</w:t>
      </w:r>
      <w:r w:rsidRPr="003E6335">
        <w:rPr>
          <w:rFonts w:ascii="Times New Roman" w:hAnsi="Times New Roman"/>
          <w:szCs w:val="24"/>
          <w:lang w:val="ro-RO"/>
        </w:rPr>
        <w:t xml:space="preserve"> </w:t>
      </w:r>
      <w:r w:rsidRPr="003E6335">
        <w:rPr>
          <w:rFonts w:ascii="Times New Roman" w:hAnsi="Times New Roman"/>
          <w:szCs w:val="24"/>
        </w:rPr>
        <w:t xml:space="preserve">modernizarea drumului comunal </w:t>
      </w:r>
      <w:r w:rsidRPr="003E6335">
        <w:rPr>
          <w:rFonts w:ascii="Times New Roman" w:hAnsi="Times New Roman"/>
          <w:bCs/>
          <w:szCs w:val="24"/>
          <w:lang w:val="it-IT"/>
        </w:rPr>
        <w:t xml:space="preserve">DC 2 ce apartine rețelei de drumuri de pe teritoriul administrativ al comunei Romanu, pe un tronson de 1500 m, </w:t>
      </w:r>
      <w:r w:rsidRPr="003E6335">
        <w:rPr>
          <w:rFonts w:ascii="Times New Roman" w:hAnsi="Times New Roman"/>
          <w:bCs/>
          <w:szCs w:val="24"/>
          <w:lang w:val="pt-BR"/>
        </w:rPr>
        <w:t>intre bornele km.1+500 – km.3+000 (de la iesirea din satul Oancea catre satul Romanu)</w:t>
      </w:r>
      <w:r w:rsidRPr="003E6335">
        <w:rPr>
          <w:rFonts w:ascii="Times New Roman" w:hAnsi="Times New Roman"/>
          <w:szCs w:val="24"/>
        </w:rPr>
        <w:t>. Segmentul de drum comunal supus modernizarii se afla in extravilanul comunei Romanu.</w:t>
      </w:r>
    </w:p>
    <w:p w:rsidR="003E6335" w:rsidRPr="003E6335" w:rsidRDefault="003E6335" w:rsidP="003E6335">
      <w:pPr>
        <w:spacing w:line="240" w:lineRule="atLeast"/>
        <w:jc w:val="both"/>
        <w:rPr>
          <w:sz w:val="24"/>
          <w:szCs w:val="24"/>
        </w:rPr>
      </w:pPr>
      <w:r w:rsidRPr="003E6335">
        <w:rPr>
          <w:rFonts w:eastAsia="Calibri"/>
          <w:i/>
          <w:sz w:val="24"/>
          <w:szCs w:val="24"/>
          <w:lang w:val="it-IT"/>
        </w:rPr>
        <w:t>Situația existentă:</w:t>
      </w:r>
      <w:r w:rsidRPr="003E6335">
        <w:rPr>
          <w:rFonts w:eastAsia="Calibri"/>
          <w:sz w:val="24"/>
          <w:szCs w:val="24"/>
          <w:lang w:val="it-IT"/>
        </w:rPr>
        <w:t xml:space="preserve"> </w:t>
      </w:r>
      <w:r w:rsidRPr="003E6335">
        <w:rPr>
          <w:bCs/>
          <w:sz w:val="24"/>
          <w:szCs w:val="24"/>
          <w:lang w:val="it-IT"/>
        </w:rPr>
        <w:t xml:space="preserve">Tronsonul de drum ce face obiectul prezentei documentații are o lățime a părtii carosabile de aproximativ 5,00 – 6,00 m, </w:t>
      </w:r>
      <w:r w:rsidRPr="003E6335">
        <w:rPr>
          <w:sz w:val="24"/>
          <w:szCs w:val="24"/>
          <w:lang w:bidi="en-US"/>
        </w:rPr>
        <w:t>imbracamintea asfaltica prezinta suprafete cu ciupituri, fisuri, crapaturi care in timp pot afecta structura rutiera.</w:t>
      </w:r>
    </w:p>
    <w:p w:rsidR="003E6335" w:rsidRPr="003E6335" w:rsidRDefault="003E6335" w:rsidP="003E6335">
      <w:pPr>
        <w:pStyle w:val="Default"/>
        <w:spacing w:line="240" w:lineRule="atLeast"/>
        <w:rPr>
          <w:rFonts w:ascii="Times New Roman" w:hAnsi="Times New Roman" w:cs="Times New Roman"/>
          <w:color w:val="auto"/>
        </w:rPr>
      </w:pPr>
      <w:r w:rsidRPr="003E6335">
        <w:rPr>
          <w:rFonts w:ascii="Times New Roman" w:hAnsi="Times New Roman" w:cs="Times New Roman"/>
          <w:i/>
          <w:color w:val="auto"/>
        </w:rPr>
        <w:t>Situația propusă:</w:t>
      </w:r>
      <w:r w:rsidRPr="003E6335">
        <w:rPr>
          <w:rFonts w:ascii="Times New Roman" w:hAnsi="Times New Roman" w:cs="Times New Roman"/>
          <w:color w:val="auto"/>
        </w:rPr>
        <w:t xml:space="preserve"> </w:t>
      </w:r>
    </w:p>
    <w:p w:rsidR="003E6335" w:rsidRPr="003E6335" w:rsidRDefault="003E6335" w:rsidP="003E6335">
      <w:pPr>
        <w:spacing w:line="240" w:lineRule="atLeast"/>
        <w:jc w:val="both"/>
        <w:rPr>
          <w:sz w:val="24"/>
          <w:szCs w:val="24"/>
        </w:rPr>
      </w:pPr>
      <w:r w:rsidRPr="003E6335">
        <w:rPr>
          <w:sz w:val="24"/>
          <w:szCs w:val="24"/>
        </w:rPr>
        <w:lastRenderedPageBreak/>
        <w:t>Caracteristicile principale propuse pentru drumul supus modernizarii sunt:</w:t>
      </w:r>
    </w:p>
    <w:p w:rsidR="003E6335" w:rsidRPr="003E6335" w:rsidRDefault="003E6335" w:rsidP="003E6335">
      <w:pPr>
        <w:pStyle w:val="Listparagraf"/>
        <w:numPr>
          <w:ilvl w:val="2"/>
          <w:numId w:val="151"/>
        </w:numPr>
        <w:spacing w:line="240" w:lineRule="atLeast"/>
        <w:contextualSpacing/>
        <w:jc w:val="both"/>
      </w:pPr>
      <w:r w:rsidRPr="003E6335">
        <w:t xml:space="preserve">categorie strazi: </w:t>
      </w:r>
      <w:r w:rsidRPr="003E6335">
        <w:rPr>
          <w:b/>
        </w:rPr>
        <w:t>V</w:t>
      </w:r>
    </w:p>
    <w:p w:rsidR="003E6335" w:rsidRPr="003E6335" w:rsidRDefault="003E6335" w:rsidP="003E6335">
      <w:pPr>
        <w:pStyle w:val="Listparagraf"/>
        <w:numPr>
          <w:ilvl w:val="2"/>
          <w:numId w:val="151"/>
        </w:numPr>
        <w:spacing w:line="240" w:lineRule="atLeast"/>
        <w:contextualSpacing/>
        <w:jc w:val="both"/>
      </w:pPr>
      <w:r w:rsidRPr="003E6335">
        <w:t>viteza de proiectare: 40 Km/h</w:t>
      </w:r>
    </w:p>
    <w:p w:rsidR="003E6335" w:rsidRPr="003E6335" w:rsidRDefault="003E6335" w:rsidP="003E6335">
      <w:pPr>
        <w:pStyle w:val="Listparagraf"/>
        <w:numPr>
          <w:ilvl w:val="2"/>
          <w:numId w:val="151"/>
        </w:numPr>
        <w:spacing w:line="240" w:lineRule="atLeast"/>
        <w:contextualSpacing/>
        <w:jc w:val="both"/>
      </w:pPr>
      <w:r w:rsidRPr="003E6335">
        <w:t>latimea platformei carosabile: 5,5 m</w:t>
      </w:r>
    </w:p>
    <w:p w:rsidR="003E6335" w:rsidRPr="003E6335" w:rsidRDefault="003E6335" w:rsidP="003E6335">
      <w:pPr>
        <w:pStyle w:val="Listparagraf"/>
        <w:numPr>
          <w:ilvl w:val="2"/>
          <w:numId w:val="151"/>
        </w:numPr>
        <w:spacing w:line="240" w:lineRule="atLeast"/>
        <w:contextualSpacing/>
        <w:jc w:val="both"/>
      </w:pPr>
      <w:r w:rsidRPr="003E6335">
        <w:t>tipul structurii rutiere: asfaltata</w:t>
      </w:r>
    </w:p>
    <w:p w:rsidR="003E6335" w:rsidRPr="003E6335" w:rsidRDefault="003E6335" w:rsidP="003E6335">
      <w:pPr>
        <w:pStyle w:val="Listparagraf"/>
        <w:numPr>
          <w:ilvl w:val="2"/>
          <w:numId w:val="151"/>
        </w:numPr>
        <w:spacing w:line="240" w:lineRule="atLeast"/>
        <w:contextualSpacing/>
        <w:jc w:val="both"/>
      </w:pPr>
      <w:r w:rsidRPr="003E6335">
        <w:t>categoria de importanta “C” – normala.</w:t>
      </w:r>
    </w:p>
    <w:p w:rsidR="003E6335" w:rsidRPr="003E6335" w:rsidRDefault="003E6335" w:rsidP="003E6335">
      <w:pPr>
        <w:pStyle w:val="Default"/>
        <w:spacing w:line="240" w:lineRule="atLeast"/>
        <w:ind w:firstLine="360"/>
        <w:jc w:val="both"/>
        <w:rPr>
          <w:rFonts w:ascii="Times New Roman" w:hAnsi="Times New Roman" w:cs="Times New Roman"/>
          <w:lang w:bidi="en-US"/>
        </w:rPr>
      </w:pPr>
      <w:r w:rsidRPr="003E6335">
        <w:rPr>
          <w:rFonts w:ascii="Times New Roman" w:hAnsi="Times New Roman" w:cs="Times New Roman"/>
          <w:lang w:bidi="en-US"/>
        </w:rPr>
        <w:t xml:space="preserve">In plan, traseul tronsonului de drum propus pentru intretinere cu covor asfaltic se suprapune peste platforma drumului existent. </w:t>
      </w:r>
    </w:p>
    <w:p w:rsidR="003E6335" w:rsidRPr="003E6335" w:rsidRDefault="003E6335" w:rsidP="003E6335">
      <w:pPr>
        <w:spacing w:line="240" w:lineRule="atLeast"/>
        <w:ind w:firstLine="360"/>
        <w:jc w:val="both"/>
        <w:rPr>
          <w:sz w:val="24"/>
          <w:szCs w:val="24"/>
        </w:rPr>
      </w:pPr>
      <w:r w:rsidRPr="003E6335">
        <w:rPr>
          <w:sz w:val="24"/>
          <w:szCs w:val="24"/>
        </w:rPr>
        <w:t xml:space="preserve">Din punct de vedere al amenajării în profil longitudinal, traseul proiectat nu ridică probleme de declivitate, declivitatea nu depăşeşte 4% în general. </w:t>
      </w:r>
    </w:p>
    <w:p w:rsidR="003E6335" w:rsidRPr="003E6335" w:rsidRDefault="003E6335" w:rsidP="003E6335">
      <w:pPr>
        <w:autoSpaceDE w:val="0"/>
        <w:autoSpaceDN w:val="0"/>
        <w:adjustRightInd w:val="0"/>
        <w:spacing w:line="240" w:lineRule="atLeast"/>
        <w:ind w:firstLine="360"/>
        <w:jc w:val="both"/>
        <w:rPr>
          <w:rFonts w:eastAsia="ArialMT"/>
          <w:sz w:val="24"/>
          <w:szCs w:val="24"/>
        </w:rPr>
      </w:pPr>
      <w:r w:rsidRPr="003E6335">
        <w:rPr>
          <w:rFonts w:eastAsia="ArialMT"/>
          <w:sz w:val="24"/>
          <w:szCs w:val="24"/>
        </w:rPr>
        <w:t>Acolo unde pantele transversale ale drumului sunt sub limita acceptata de standardele in vigoare, s-a prevazut corectarea acestora.</w:t>
      </w:r>
    </w:p>
    <w:p w:rsidR="003E6335" w:rsidRPr="003E6335" w:rsidRDefault="003E6335" w:rsidP="003E6335">
      <w:pPr>
        <w:autoSpaceDE w:val="0"/>
        <w:autoSpaceDN w:val="0"/>
        <w:adjustRightInd w:val="0"/>
        <w:spacing w:line="240" w:lineRule="atLeast"/>
        <w:ind w:firstLine="360"/>
        <w:jc w:val="both"/>
        <w:rPr>
          <w:sz w:val="24"/>
          <w:szCs w:val="24"/>
        </w:rPr>
      </w:pPr>
      <w:r w:rsidRPr="003E6335">
        <w:rPr>
          <w:sz w:val="24"/>
          <w:szCs w:val="24"/>
        </w:rPr>
        <w:t xml:space="preserve"> Covorul asfaltic se va realiza din </w:t>
      </w:r>
      <w:r w:rsidRPr="003E6335">
        <w:rPr>
          <w:sz w:val="24"/>
          <w:szCs w:val="24"/>
          <w:lang w:bidi="en-US"/>
        </w:rPr>
        <w:t xml:space="preserve">mixtura asfaltica BA16 – </w:t>
      </w:r>
      <w:r w:rsidRPr="003E6335">
        <w:rPr>
          <w:sz w:val="24"/>
          <w:szCs w:val="24"/>
        </w:rPr>
        <w:t xml:space="preserve">in grosime de 4 cm, ulterior </w:t>
      </w:r>
      <w:r w:rsidRPr="003E6335">
        <w:rPr>
          <w:sz w:val="24"/>
          <w:szCs w:val="24"/>
          <w:lang w:bidi="en-US"/>
        </w:rPr>
        <w:t xml:space="preserve">executării reparatiile in partea carosabila. </w:t>
      </w:r>
    </w:p>
    <w:p w:rsidR="003E6335" w:rsidRPr="003E6335" w:rsidRDefault="003E6335" w:rsidP="003E6335">
      <w:pPr>
        <w:pStyle w:val="Corptext"/>
        <w:spacing w:line="240" w:lineRule="atLeast"/>
        <w:ind w:firstLine="708"/>
        <w:jc w:val="both"/>
        <w:rPr>
          <w:rFonts w:ascii="Times New Roman" w:hAnsi="Times New Roman"/>
          <w:sz w:val="24"/>
          <w:szCs w:val="24"/>
        </w:rPr>
      </w:pPr>
      <w:r w:rsidRPr="003E6335">
        <w:rPr>
          <w:rFonts w:ascii="Times New Roman" w:hAnsi="Times New Roman"/>
          <w:sz w:val="24"/>
          <w:szCs w:val="24"/>
          <w:lang w:bidi="en-US"/>
        </w:rPr>
        <w:t>Partea carosabila a drumului este incadrata pe ambele parti de acostamente cu latimea de 1,00 m, care vor fi aduse la profil prin taierea si consolidarea lor cu un</w:t>
      </w:r>
      <w:r w:rsidRPr="003E6335">
        <w:rPr>
          <w:rFonts w:ascii="Times New Roman" w:hAnsi="Times New Roman"/>
          <w:color w:val="FF0000"/>
          <w:sz w:val="24"/>
          <w:szCs w:val="24"/>
          <w:lang w:bidi="en-US"/>
        </w:rPr>
        <w:t xml:space="preserve"> </w:t>
      </w:r>
      <w:r w:rsidRPr="003E6335">
        <w:rPr>
          <w:rFonts w:ascii="Times New Roman" w:hAnsi="Times New Roman"/>
          <w:sz w:val="24"/>
          <w:szCs w:val="24"/>
          <w:lang w:bidi="en-US"/>
        </w:rPr>
        <w:t>strat de material rezultat din frezare in grosime medie de 10 cm.</w:t>
      </w:r>
    </w:p>
    <w:p w:rsidR="003E6335" w:rsidRPr="003E6335" w:rsidRDefault="003E6335" w:rsidP="003E6335">
      <w:pPr>
        <w:shd w:val="clear" w:color="auto" w:fill="FFFFFF"/>
        <w:tabs>
          <w:tab w:val="left" w:pos="-567"/>
          <w:tab w:val="left" w:pos="-426"/>
          <w:tab w:val="left" w:pos="-284"/>
          <w:tab w:val="left" w:pos="0"/>
        </w:tabs>
        <w:spacing w:line="240" w:lineRule="atLeast"/>
        <w:contextualSpacing/>
        <w:jc w:val="both"/>
        <w:rPr>
          <w:sz w:val="24"/>
          <w:szCs w:val="24"/>
          <w:lang w:val="fr-FR"/>
        </w:rPr>
      </w:pPr>
      <w:r w:rsidRPr="003E6335">
        <w:rPr>
          <w:i/>
          <w:sz w:val="24"/>
          <w:szCs w:val="24"/>
          <w:lang w:val="fr-FR"/>
        </w:rPr>
        <w:t>Organizarea de șantier:</w:t>
      </w:r>
      <w:r w:rsidRPr="003E6335">
        <w:rPr>
          <w:sz w:val="24"/>
          <w:szCs w:val="24"/>
          <w:lang w:val="fr-FR"/>
        </w:rPr>
        <w:t xml:space="preserve"> av</w:t>
      </w:r>
      <w:r w:rsidRPr="003E6335">
        <w:rPr>
          <w:sz w:val="24"/>
          <w:szCs w:val="24"/>
        </w:rPr>
        <w:t xml:space="preserve">ând în vedere lungimea tronsonului de drum și lucrările propuse, s-a considerat că nu este necesară organizarea de șantier. Materialele și echipamentele necesare realizării lucrărilor vor fi aduse pe amplasament zilnic, fără să se facă stocarea acestora. </w:t>
      </w:r>
    </w:p>
    <w:p w:rsidR="003E6335" w:rsidRPr="003E6335" w:rsidRDefault="003E6335" w:rsidP="003E6335">
      <w:pPr>
        <w:spacing w:after="60" w:line="240" w:lineRule="atLeast"/>
        <w:jc w:val="both"/>
        <w:rPr>
          <w:sz w:val="24"/>
          <w:szCs w:val="24"/>
        </w:rPr>
      </w:pPr>
      <w:r w:rsidRPr="003E6335">
        <w:rPr>
          <w:rStyle w:val="tpa1"/>
          <w:b/>
          <w:i/>
          <w:sz w:val="24"/>
          <w:szCs w:val="24"/>
          <w:lang w:val="it-IT"/>
        </w:rPr>
        <w:t>b. cumularea cu alte proiecte existente si/sau aprobate:</w:t>
      </w:r>
      <w:r w:rsidRPr="003E6335">
        <w:rPr>
          <w:rStyle w:val="tpa1"/>
          <w:sz w:val="24"/>
          <w:szCs w:val="24"/>
          <w:lang w:val="it-IT"/>
        </w:rPr>
        <w:t xml:space="preserve"> nu au fost identificate proiecte existente si/sau aprobate care sa determine un impact cumulativ cu proiectul propus.;</w:t>
      </w:r>
    </w:p>
    <w:p w:rsidR="003E6335" w:rsidRPr="003E6335" w:rsidRDefault="003E6335" w:rsidP="003E6335">
      <w:pPr>
        <w:spacing w:after="60" w:line="240" w:lineRule="atLeast"/>
        <w:jc w:val="both"/>
        <w:rPr>
          <w:rStyle w:val="tpa1"/>
          <w:sz w:val="24"/>
          <w:szCs w:val="24"/>
          <w:lang w:val="it-IT"/>
        </w:rPr>
      </w:pPr>
      <w:r w:rsidRPr="003E6335">
        <w:rPr>
          <w:rStyle w:val="tpa1"/>
          <w:b/>
          <w:i/>
          <w:sz w:val="24"/>
          <w:szCs w:val="24"/>
          <w:lang w:val="it-IT"/>
        </w:rPr>
        <w:t>c.utilizarea resurselor naturale in special a solului, terenurilor, a apei și a biodiversitatii:</w:t>
      </w:r>
      <w:r w:rsidRPr="003E6335">
        <w:rPr>
          <w:rStyle w:val="tpa1"/>
          <w:i/>
          <w:sz w:val="24"/>
          <w:szCs w:val="24"/>
          <w:lang w:val="it-IT"/>
        </w:rPr>
        <w:t xml:space="preserve"> </w:t>
      </w:r>
      <w:r w:rsidRPr="003E6335">
        <w:rPr>
          <w:sz w:val="24"/>
          <w:szCs w:val="24"/>
        </w:rPr>
        <w:t xml:space="preserve">pentru realizarea proiectului se preconizeaza a fi necesara o cantitate de </w:t>
      </w:r>
      <w:r w:rsidRPr="003E6335">
        <w:rPr>
          <w:bCs/>
          <w:sz w:val="24"/>
          <w:szCs w:val="24"/>
        </w:rPr>
        <w:t>893 t</w:t>
      </w:r>
      <w:r w:rsidRPr="003E6335">
        <w:rPr>
          <w:sz w:val="24"/>
          <w:szCs w:val="24"/>
        </w:rPr>
        <w:t xml:space="preserve"> de </w:t>
      </w:r>
      <w:r w:rsidRPr="003E6335">
        <w:rPr>
          <w:sz w:val="24"/>
          <w:szCs w:val="24"/>
          <w:lang w:bidi="en-US"/>
        </w:rPr>
        <w:t xml:space="preserve">mixtura asfaltica BA16 </w:t>
      </w:r>
      <w:r w:rsidRPr="003E6335">
        <w:rPr>
          <w:sz w:val="24"/>
          <w:szCs w:val="24"/>
        </w:rPr>
        <w:t xml:space="preserve"> achiziționată de la stații/furnizori autorizați;</w:t>
      </w:r>
    </w:p>
    <w:p w:rsidR="003E6335" w:rsidRPr="003E6335" w:rsidRDefault="003E6335" w:rsidP="003E6335">
      <w:pPr>
        <w:tabs>
          <w:tab w:val="left" w:pos="284"/>
        </w:tabs>
        <w:suppressAutoHyphens/>
        <w:spacing w:line="240" w:lineRule="atLeast"/>
        <w:contextualSpacing/>
        <w:jc w:val="both"/>
        <w:rPr>
          <w:sz w:val="24"/>
          <w:szCs w:val="24"/>
        </w:rPr>
      </w:pPr>
      <w:r w:rsidRPr="003E6335">
        <w:rPr>
          <w:rStyle w:val="tpa1"/>
          <w:b/>
          <w:i/>
          <w:sz w:val="24"/>
          <w:szCs w:val="24"/>
          <w:lang w:val="it-IT"/>
        </w:rPr>
        <w:t>d.</w:t>
      </w:r>
      <w:r w:rsidRPr="003E6335">
        <w:rPr>
          <w:b/>
          <w:i/>
          <w:sz w:val="24"/>
          <w:szCs w:val="24"/>
        </w:rPr>
        <w:t>cantitatea şi tipurile de deşeuri generate/gestionate:</w:t>
      </w:r>
      <w:r w:rsidRPr="003E6335">
        <w:rPr>
          <w:rStyle w:val="tpa1"/>
          <w:sz w:val="24"/>
          <w:szCs w:val="24"/>
          <w:lang w:val="pt-BR"/>
        </w:rPr>
        <w:t xml:space="preserve"> pe perioada de execuţie a lucrărilor pot </w:t>
      </w:r>
      <w:r w:rsidRPr="003E6335">
        <w:rPr>
          <w:sz w:val="24"/>
          <w:szCs w:val="24"/>
        </w:rPr>
        <w:t>rezulta</w:t>
      </w:r>
      <w:r w:rsidRPr="003E6335">
        <w:rPr>
          <w:rStyle w:val="tpa1"/>
          <w:sz w:val="24"/>
          <w:szCs w:val="24"/>
          <w:lang w:val="it-IT"/>
        </w:rPr>
        <w:t xml:space="preserve"> următoarele principale t</w:t>
      </w:r>
      <w:r w:rsidRPr="003E6335">
        <w:rPr>
          <w:sz w:val="24"/>
          <w:szCs w:val="24"/>
        </w:rPr>
        <w:t>ipuri de deșeuri:</w:t>
      </w:r>
    </w:p>
    <w:p w:rsidR="003E6335" w:rsidRPr="003E6335" w:rsidRDefault="003E6335" w:rsidP="003E6335">
      <w:pPr>
        <w:numPr>
          <w:ilvl w:val="0"/>
          <w:numId w:val="150"/>
        </w:numPr>
        <w:tabs>
          <w:tab w:val="left" w:pos="284"/>
        </w:tabs>
        <w:suppressAutoHyphens/>
        <w:spacing w:line="240" w:lineRule="atLeast"/>
        <w:contextualSpacing/>
        <w:jc w:val="both"/>
        <w:rPr>
          <w:bCs/>
          <w:sz w:val="24"/>
          <w:szCs w:val="24"/>
          <w:lang w:val="es-ES_tradnl"/>
        </w:rPr>
      </w:pPr>
      <w:r w:rsidRPr="003E6335">
        <w:rPr>
          <w:bCs/>
          <w:sz w:val="24"/>
          <w:szCs w:val="24"/>
          <w:lang w:val="es-ES_tradnl"/>
        </w:rPr>
        <w:t>Deseuri de ambalaje din hârtie carton - cod 15 01 01;</w:t>
      </w:r>
    </w:p>
    <w:p w:rsidR="003E6335" w:rsidRPr="003E6335" w:rsidRDefault="003E6335" w:rsidP="003E6335">
      <w:pPr>
        <w:numPr>
          <w:ilvl w:val="0"/>
          <w:numId w:val="150"/>
        </w:numPr>
        <w:tabs>
          <w:tab w:val="left" w:pos="284"/>
        </w:tabs>
        <w:suppressAutoHyphens/>
        <w:spacing w:line="240" w:lineRule="atLeast"/>
        <w:contextualSpacing/>
        <w:jc w:val="both"/>
        <w:rPr>
          <w:bCs/>
          <w:sz w:val="24"/>
          <w:szCs w:val="24"/>
          <w:lang w:val="es-ES_tradnl"/>
        </w:rPr>
      </w:pPr>
      <w:r w:rsidRPr="003E6335">
        <w:rPr>
          <w:bCs/>
          <w:sz w:val="24"/>
          <w:szCs w:val="24"/>
          <w:lang w:val="es-ES_tradnl"/>
        </w:rPr>
        <w:t>De</w:t>
      </w:r>
      <w:r w:rsidRPr="003E6335">
        <w:rPr>
          <w:bCs/>
          <w:sz w:val="24"/>
          <w:szCs w:val="24"/>
        </w:rPr>
        <w:t>ș</w:t>
      </w:r>
      <w:r w:rsidRPr="003E6335">
        <w:rPr>
          <w:bCs/>
          <w:sz w:val="24"/>
          <w:szCs w:val="24"/>
          <w:lang w:val="es-ES_tradnl"/>
        </w:rPr>
        <w:t>euri de ambalaje de materiale plastice - cod 15 01 02;</w:t>
      </w:r>
    </w:p>
    <w:p w:rsidR="003E6335" w:rsidRPr="003E6335" w:rsidRDefault="003E6335" w:rsidP="003E6335">
      <w:pPr>
        <w:numPr>
          <w:ilvl w:val="0"/>
          <w:numId w:val="150"/>
        </w:numPr>
        <w:tabs>
          <w:tab w:val="left" w:pos="284"/>
        </w:tabs>
        <w:suppressAutoHyphens/>
        <w:spacing w:line="240" w:lineRule="atLeast"/>
        <w:contextualSpacing/>
        <w:jc w:val="both"/>
        <w:rPr>
          <w:bCs/>
          <w:sz w:val="24"/>
          <w:szCs w:val="24"/>
          <w:lang w:val="es-ES_tradnl"/>
        </w:rPr>
      </w:pPr>
      <w:r w:rsidRPr="003E6335">
        <w:rPr>
          <w:bCs/>
          <w:sz w:val="24"/>
          <w:szCs w:val="24"/>
          <w:lang w:val="es-ES_tradnl"/>
        </w:rPr>
        <w:t>Deșeuri menajere - cod 20 03 01 etc.</w:t>
      </w:r>
    </w:p>
    <w:p w:rsidR="003E6335" w:rsidRPr="007511D8" w:rsidRDefault="003E6335" w:rsidP="003E6335">
      <w:pPr>
        <w:spacing w:line="240" w:lineRule="atLeast"/>
        <w:ind w:firstLine="360"/>
        <w:jc w:val="both"/>
        <w:rPr>
          <w:rFonts w:eastAsia="Calibri"/>
          <w:color w:val="000000"/>
          <w:sz w:val="24"/>
          <w:szCs w:val="24"/>
          <w:lang w:val="es-ES_tradnl"/>
        </w:rPr>
      </w:pPr>
      <w:r w:rsidRPr="007511D8">
        <w:rPr>
          <w:strike/>
          <w:sz w:val="24"/>
          <w:szCs w:val="24"/>
          <w:lang w:val="es-ES_tradnl" w:bidi="ro-RO"/>
        </w:rPr>
        <w:t xml:space="preserve">Asfaltul frezat va fi valorificat la pietruirea drumurilor de exploatatie agricola sau </w:t>
      </w:r>
      <w:r w:rsidRPr="007511D8">
        <w:rPr>
          <w:rFonts w:eastAsia="Calibri"/>
          <w:strike/>
          <w:color w:val="000000"/>
          <w:sz w:val="24"/>
          <w:szCs w:val="24"/>
          <w:lang w:val="es-ES_tradnl"/>
        </w:rPr>
        <w:t>ca material de umplutură pe amplasamentul proiectului/în alte locuri indicate de Primăria comunei Romanu, titularul proiectului,</w:t>
      </w:r>
      <w:r w:rsidRPr="007511D8">
        <w:rPr>
          <w:rFonts w:eastAsia="Calibri"/>
          <w:color w:val="000000"/>
          <w:sz w:val="24"/>
          <w:szCs w:val="24"/>
          <w:lang w:val="es-ES_tradnl"/>
        </w:rPr>
        <w:t xml:space="preserve"> iar pentru celelalte deșeuri </w:t>
      </w:r>
      <w:r w:rsidRPr="003E6335">
        <w:rPr>
          <w:rStyle w:val="tpa1"/>
          <w:sz w:val="24"/>
          <w:szCs w:val="24"/>
          <w:lang w:val="pt-BR"/>
        </w:rPr>
        <w:t>se va asigura colectarea separată,</w:t>
      </w:r>
      <w:r w:rsidRPr="003E6335">
        <w:rPr>
          <w:rStyle w:val="tpa1"/>
          <w:color w:val="FF0000"/>
          <w:sz w:val="24"/>
          <w:szCs w:val="24"/>
          <w:lang w:val="pt-BR"/>
        </w:rPr>
        <w:t xml:space="preserve"> </w:t>
      </w:r>
      <w:r w:rsidRPr="007511D8">
        <w:rPr>
          <w:sz w:val="24"/>
          <w:szCs w:val="24"/>
          <w:lang w:val="es-ES_tradnl" w:eastAsia="de-DE"/>
        </w:rPr>
        <w:t xml:space="preserve">în containere/recipiente adecvate, </w:t>
      </w:r>
      <w:r w:rsidRPr="003E6335">
        <w:rPr>
          <w:rStyle w:val="tpa1"/>
          <w:sz w:val="24"/>
          <w:szCs w:val="24"/>
          <w:lang w:val="pt-BR"/>
        </w:rPr>
        <w:t xml:space="preserve">în vederea </w:t>
      </w:r>
      <w:r w:rsidRPr="003E6335">
        <w:rPr>
          <w:rStyle w:val="tpa1"/>
          <w:sz w:val="24"/>
          <w:szCs w:val="24"/>
          <w:lang w:val="it-IT"/>
        </w:rPr>
        <w:t xml:space="preserve">eliminării/valorificării, </w:t>
      </w:r>
      <w:r w:rsidRPr="003E6335">
        <w:rPr>
          <w:rStyle w:val="tpa1"/>
          <w:sz w:val="24"/>
          <w:szCs w:val="24"/>
          <w:lang w:val="pt-BR"/>
        </w:rPr>
        <w:t xml:space="preserve">după caz, </w:t>
      </w:r>
      <w:r w:rsidRPr="003E6335">
        <w:rPr>
          <w:rStyle w:val="tpa1"/>
          <w:sz w:val="24"/>
          <w:szCs w:val="24"/>
          <w:lang w:val="it-IT"/>
        </w:rPr>
        <w:t xml:space="preserve">prin operatori autorizaţi; </w:t>
      </w:r>
    </w:p>
    <w:p w:rsidR="003E6335" w:rsidRPr="007511D8" w:rsidRDefault="003E6335" w:rsidP="003E6335">
      <w:pPr>
        <w:autoSpaceDE w:val="0"/>
        <w:autoSpaceDN w:val="0"/>
        <w:adjustRightInd w:val="0"/>
        <w:spacing w:line="240" w:lineRule="atLeast"/>
        <w:jc w:val="both"/>
        <w:rPr>
          <w:snapToGrid w:val="0"/>
          <w:sz w:val="24"/>
          <w:szCs w:val="24"/>
          <w:lang w:val="es-ES_tradnl"/>
        </w:rPr>
      </w:pPr>
      <w:r w:rsidRPr="003E6335">
        <w:rPr>
          <w:rStyle w:val="tpa1"/>
          <w:b/>
          <w:i/>
          <w:sz w:val="24"/>
          <w:szCs w:val="24"/>
          <w:lang w:val="it-IT"/>
        </w:rPr>
        <w:t>e.</w:t>
      </w:r>
      <w:r w:rsidRPr="007511D8">
        <w:rPr>
          <w:sz w:val="24"/>
          <w:szCs w:val="24"/>
          <w:lang w:val="es-ES_tradnl"/>
        </w:rPr>
        <w:t xml:space="preserve"> </w:t>
      </w:r>
      <w:r w:rsidRPr="007511D8">
        <w:rPr>
          <w:b/>
          <w:i/>
          <w:sz w:val="24"/>
          <w:szCs w:val="24"/>
          <w:lang w:val="es-ES_tradnl"/>
        </w:rPr>
        <w:t>poluarea şi alte efecte negative:</w:t>
      </w:r>
      <w:r w:rsidRPr="003E6335">
        <w:rPr>
          <w:rStyle w:val="tpa1"/>
          <w:sz w:val="24"/>
          <w:szCs w:val="24"/>
          <w:lang w:val="it-IT"/>
        </w:rPr>
        <w:t xml:space="preserve"> </w:t>
      </w:r>
      <w:r w:rsidRPr="007511D8">
        <w:rPr>
          <w:sz w:val="24"/>
          <w:szCs w:val="24"/>
          <w:lang w:val="es-ES_tradnl"/>
        </w:rPr>
        <w:t xml:space="preserve">pe perioada realizării proiectului </w:t>
      </w:r>
      <w:r w:rsidRPr="003E6335">
        <w:rPr>
          <w:rStyle w:val="tpa1"/>
          <w:sz w:val="24"/>
          <w:szCs w:val="24"/>
          <w:lang w:val="it-IT"/>
        </w:rPr>
        <w:t>nivelul de emisii (pulberi</w:t>
      </w:r>
      <w:r w:rsidRPr="007511D8">
        <w:rPr>
          <w:sz w:val="24"/>
          <w:szCs w:val="24"/>
          <w:lang w:val="es-ES_tradnl"/>
        </w:rPr>
        <w:t>, emisii de la utilaje și mijloace de transport)</w:t>
      </w:r>
      <w:r w:rsidRPr="003E6335">
        <w:rPr>
          <w:rStyle w:val="tpa1"/>
          <w:sz w:val="24"/>
          <w:szCs w:val="24"/>
          <w:lang w:val="it-IT"/>
        </w:rPr>
        <w:t xml:space="preserve">, zgomot şi vibraţii va fi redus </w:t>
      </w:r>
      <w:r w:rsidRPr="003E6335">
        <w:rPr>
          <w:rStyle w:val="tli1"/>
          <w:sz w:val="24"/>
          <w:szCs w:val="24"/>
          <w:lang w:val="it-IT"/>
        </w:rPr>
        <w:t>în situația luării de măsuri specifice (realizarea transportului de m</w:t>
      </w:r>
      <w:r w:rsidRPr="007511D8">
        <w:rPr>
          <w:bCs/>
          <w:sz w:val="24"/>
          <w:szCs w:val="24"/>
          <w:lang w:val="es-ES_tradnl"/>
        </w:rPr>
        <w:t xml:space="preserve">ateriale de construcţii cu vehicule adecvate, pe trasee optime din punct de vedere al protecţiei mediului, </w:t>
      </w:r>
      <w:r w:rsidRPr="007511D8">
        <w:rPr>
          <w:sz w:val="24"/>
          <w:szCs w:val="24"/>
          <w:lang w:val="es-ES_tradnl"/>
        </w:rPr>
        <w:t xml:space="preserve">evitarea pe cât posibil a functionării în gol a utilajelor si echipamentelor de lucru, </w:t>
      </w:r>
      <w:r w:rsidRPr="007511D8">
        <w:rPr>
          <w:bCs/>
          <w:sz w:val="24"/>
          <w:szCs w:val="24"/>
          <w:lang w:val="es-ES_tradnl"/>
        </w:rPr>
        <w:t>întreţinerea corectă a utilajelor şi a echipamentelor de construcţii conform normelor constructive ale acestora etc.</w:t>
      </w:r>
      <w:r w:rsidRPr="007511D8">
        <w:rPr>
          <w:sz w:val="24"/>
          <w:szCs w:val="24"/>
          <w:lang w:val="es-ES_tradnl"/>
        </w:rPr>
        <w:t>),</w:t>
      </w:r>
      <w:r w:rsidRPr="007511D8">
        <w:rPr>
          <w:color w:val="FF0000"/>
          <w:sz w:val="24"/>
          <w:szCs w:val="24"/>
          <w:lang w:val="es-ES_tradnl"/>
        </w:rPr>
        <w:t xml:space="preserve"> </w:t>
      </w:r>
      <w:r w:rsidRPr="007511D8">
        <w:rPr>
          <w:sz w:val="24"/>
          <w:szCs w:val="24"/>
          <w:lang w:val="es-ES_tradnl"/>
        </w:rPr>
        <w:t>a</w:t>
      </w:r>
      <w:r w:rsidRPr="003E6335">
        <w:rPr>
          <w:rStyle w:val="tli1"/>
          <w:sz w:val="24"/>
          <w:szCs w:val="24"/>
          <w:lang w:val="it-IT"/>
        </w:rPr>
        <w:t xml:space="preserve"> legislației de mediu în vigoare și a condițiilor impuse prin prezenta decizie.</w:t>
      </w:r>
    </w:p>
    <w:p w:rsidR="003E6335" w:rsidRPr="003E6335" w:rsidRDefault="003E6335" w:rsidP="003E6335">
      <w:pPr>
        <w:tabs>
          <w:tab w:val="center" w:pos="284"/>
          <w:tab w:val="right" w:pos="10065"/>
        </w:tabs>
        <w:autoSpaceDN w:val="0"/>
        <w:adjustRightInd w:val="0"/>
        <w:spacing w:after="60" w:line="240" w:lineRule="atLeast"/>
        <w:jc w:val="both"/>
        <w:rPr>
          <w:sz w:val="24"/>
          <w:szCs w:val="24"/>
          <w:lang w:val="it-IT"/>
        </w:rPr>
      </w:pPr>
      <w:r w:rsidRPr="003E6335">
        <w:rPr>
          <w:b/>
          <w:i/>
          <w:sz w:val="24"/>
          <w:szCs w:val="24"/>
          <w:lang w:val="it-IT"/>
        </w:rPr>
        <w:t>f. riscul de accident</w:t>
      </w:r>
      <w:r w:rsidRPr="003E6335">
        <w:rPr>
          <w:i/>
          <w:sz w:val="24"/>
          <w:szCs w:val="24"/>
          <w:lang w:val="it-IT"/>
        </w:rPr>
        <w:t>:</w:t>
      </w:r>
      <w:r w:rsidRPr="003E6335">
        <w:rPr>
          <w:sz w:val="24"/>
          <w:szCs w:val="24"/>
          <w:lang w:val="it-IT"/>
        </w:rPr>
        <w:t xml:space="preserve"> </w:t>
      </w:r>
      <w:r w:rsidRPr="003E6335">
        <w:rPr>
          <w:rStyle w:val="li1"/>
          <w:sz w:val="24"/>
          <w:szCs w:val="24"/>
        </w:rPr>
        <w:t>realizarea proiectului nu implică utilizarea unor substanțe sau preparate periculoase și nici a unor tehnologii cu potențial ridicat de risc.</w:t>
      </w:r>
    </w:p>
    <w:p w:rsidR="003E6335" w:rsidRPr="003E6335" w:rsidRDefault="003E6335" w:rsidP="003E6335">
      <w:pPr>
        <w:tabs>
          <w:tab w:val="center" w:pos="284"/>
          <w:tab w:val="right" w:pos="10065"/>
        </w:tabs>
        <w:autoSpaceDN w:val="0"/>
        <w:adjustRightInd w:val="0"/>
        <w:spacing w:after="60" w:line="240" w:lineRule="atLeast"/>
        <w:jc w:val="both"/>
        <w:rPr>
          <w:sz w:val="24"/>
          <w:szCs w:val="24"/>
        </w:rPr>
      </w:pPr>
      <w:r w:rsidRPr="007511D8">
        <w:rPr>
          <w:b/>
          <w:i/>
          <w:sz w:val="24"/>
          <w:szCs w:val="24"/>
          <w:lang w:val="it-IT"/>
        </w:rPr>
        <w:t>g. riscurile pentru sănătatea umană</w:t>
      </w:r>
      <w:r w:rsidRPr="007511D8">
        <w:rPr>
          <w:i/>
          <w:sz w:val="24"/>
          <w:szCs w:val="24"/>
          <w:lang w:val="it-IT"/>
        </w:rPr>
        <w:t>:</w:t>
      </w:r>
      <w:r w:rsidRPr="007511D8">
        <w:rPr>
          <w:sz w:val="24"/>
          <w:szCs w:val="24"/>
          <w:lang w:val="it-IT"/>
        </w:rPr>
        <w:t xml:space="preserve"> amplasamentul proiectului se află la cca. 1,5 km față de primele asezări umane situate atât în cazul satului Oancea, cât și a satului Romanu, astfel că nu pot exista riscuri pentru sănătatea umană. </w:t>
      </w:r>
      <w:r w:rsidRPr="003E6335">
        <w:rPr>
          <w:sz w:val="24"/>
          <w:szCs w:val="24"/>
        </w:rPr>
        <w:t>Direcția de Sănătate Publică a emis punctul de vedere 6382/24.04.2020 (înregistrat la A.P.M. Brăila cu nr. 6478/27.04.2020)</w:t>
      </w:r>
      <w:r w:rsidRPr="003E6335">
        <w:rPr>
          <w:color w:val="FF0000"/>
          <w:sz w:val="24"/>
          <w:szCs w:val="24"/>
        </w:rPr>
        <w:t xml:space="preserve">. </w:t>
      </w:r>
    </w:p>
    <w:p w:rsidR="003E6335" w:rsidRPr="003E6335" w:rsidRDefault="003E6335" w:rsidP="003E6335">
      <w:pPr>
        <w:autoSpaceDE w:val="0"/>
        <w:autoSpaceDN w:val="0"/>
        <w:adjustRightInd w:val="0"/>
        <w:spacing w:after="60" w:line="240" w:lineRule="atLeast"/>
        <w:jc w:val="both"/>
        <w:rPr>
          <w:sz w:val="24"/>
          <w:szCs w:val="24"/>
        </w:rPr>
      </w:pPr>
      <w:r w:rsidRPr="003E6335">
        <w:rPr>
          <w:rStyle w:val="tpa1"/>
          <w:b/>
          <w:sz w:val="24"/>
          <w:szCs w:val="24"/>
          <w:lang w:val="pt-BR"/>
        </w:rPr>
        <w:t xml:space="preserve">2) </w:t>
      </w:r>
      <w:r w:rsidRPr="003E6335">
        <w:rPr>
          <w:rStyle w:val="tpa1"/>
          <w:b/>
          <w:i/>
          <w:sz w:val="24"/>
          <w:szCs w:val="24"/>
          <w:lang w:val="pt-BR"/>
        </w:rPr>
        <w:t>Amplasarea proiectului</w:t>
      </w:r>
      <w:r w:rsidRPr="003E6335">
        <w:rPr>
          <w:rStyle w:val="tpa1"/>
          <w:sz w:val="24"/>
          <w:szCs w:val="24"/>
          <w:lang w:val="pt-BR"/>
        </w:rPr>
        <w:t>:</w:t>
      </w:r>
      <w:r w:rsidRPr="003E6335">
        <w:rPr>
          <w:sz w:val="24"/>
          <w:szCs w:val="24"/>
        </w:rPr>
        <w:t xml:space="preserve">  jud. Brăila, extravilan com. Romanu.</w:t>
      </w:r>
    </w:p>
    <w:p w:rsidR="003E6335" w:rsidRPr="003E6335" w:rsidRDefault="003E6335" w:rsidP="003E6335">
      <w:pPr>
        <w:tabs>
          <w:tab w:val="center" w:pos="284"/>
          <w:tab w:val="right" w:pos="10065"/>
        </w:tabs>
        <w:autoSpaceDN w:val="0"/>
        <w:adjustRightInd w:val="0"/>
        <w:spacing w:after="60" w:line="240" w:lineRule="atLeast"/>
        <w:jc w:val="both"/>
        <w:rPr>
          <w:sz w:val="24"/>
          <w:szCs w:val="24"/>
        </w:rPr>
      </w:pPr>
      <w:r w:rsidRPr="003E6335">
        <w:rPr>
          <w:b/>
          <w:sz w:val="24"/>
          <w:szCs w:val="24"/>
          <w:lang w:val="it-IT"/>
        </w:rPr>
        <w:t>a.</w:t>
      </w:r>
      <w:r w:rsidRPr="003E6335">
        <w:rPr>
          <w:b/>
          <w:i/>
          <w:sz w:val="24"/>
          <w:szCs w:val="24"/>
          <w:lang w:val="it-IT"/>
        </w:rPr>
        <w:t xml:space="preserve"> utilizarea actuala și aprobată a terenului</w:t>
      </w:r>
      <w:r w:rsidRPr="003E6335">
        <w:rPr>
          <w:b/>
          <w:sz w:val="24"/>
          <w:szCs w:val="24"/>
          <w:lang w:val="it-IT"/>
        </w:rPr>
        <w:t xml:space="preserve"> –</w:t>
      </w:r>
      <w:r w:rsidRPr="003E6335">
        <w:rPr>
          <w:sz w:val="24"/>
          <w:szCs w:val="24"/>
        </w:rPr>
        <w:t xml:space="preserve"> conform Certificatului de urbanism nr. 33/09.03.2020 emis de Consiliul Județean Brăila, terenul aferent segmentului de drum comunal ce face obiectul investiției se află în extravilanul comunei Romanu, aparține domeniului public și are folosința actuală de căi de comunicație. Proiectul se va implementa pe calea rutieră existentă.</w:t>
      </w:r>
    </w:p>
    <w:p w:rsidR="003E6335" w:rsidRPr="003E6335" w:rsidRDefault="003E6335" w:rsidP="003E6335">
      <w:pPr>
        <w:autoSpaceDE w:val="0"/>
        <w:autoSpaceDN w:val="0"/>
        <w:adjustRightInd w:val="0"/>
        <w:spacing w:after="60" w:line="240" w:lineRule="atLeast"/>
        <w:jc w:val="both"/>
        <w:rPr>
          <w:sz w:val="24"/>
          <w:szCs w:val="24"/>
          <w:lang w:val="it-IT"/>
        </w:rPr>
      </w:pPr>
      <w:r w:rsidRPr="003E6335">
        <w:rPr>
          <w:b/>
          <w:sz w:val="24"/>
          <w:szCs w:val="24"/>
        </w:rPr>
        <w:lastRenderedPageBreak/>
        <w:t xml:space="preserve">b. </w:t>
      </w:r>
      <w:r w:rsidRPr="003E6335">
        <w:rPr>
          <w:b/>
          <w:i/>
          <w:sz w:val="24"/>
          <w:szCs w:val="24"/>
        </w:rPr>
        <w:t xml:space="preserve">bogăţia, disponibilitatea, calitatea şi capacitatea de regenerare relative ale resurselor naturale, inclusiv solul, terenurile, apa şi biodiversitatea, din zonă şi din subteranul acesteia: </w:t>
      </w:r>
      <w:r w:rsidRPr="003E6335">
        <w:rPr>
          <w:rStyle w:val="tli1"/>
          <w:sz w:val="24"/>
          <w:szCs w:val="24"/>
        </w:rPr>
        <w:t>nu este cazul</w:t>
      </w:r>
      <w:r w:rsidRPr="003E6335">
        <w:rPr>
          <w:sz w:val="24"/>
          <w:szCs w:val="24"/>
          <w:lang w:val="it-IT"/>
        </w:rPr>
        <w:t>;</w:t>
      </w:r>
    </w:p>
    <w:p w:rsidR="003E6335" w:rsidRPr="003E6335" w:rsidRDefault="003E6335" w:rsidP="003E6335">
      <w:pPr>
        <w:tabs>
          <w:tab w:val="center" w:pos="284"/>
          <w:tab w:val="right" w:pos="10065"/>
        </w:tabs>
        <w:autoSpaceDN w:val="0"/>
        <w:adjustRightInd w:val="0"/>
        <w:spacing w:after="60" w:line="240" w:lineRule="atLeast"/>
        <w:jc w:val="both"/>
        <w:rPr>
          <w:b/>
          <w:sz w:val="24"/>
          <w:szCs w:val="24"/>
          <w:lang w:val="it-IT"/>
        </w:rPr>
      </w:pPr>
      <w:r w:rsidRPr="003E6335">
        <w:rPr>
          <w:b/>
          <w:bCs/>
          <w:sz w:val="24"/>
          <w:szCs w:val="24"/>
          <w:lang w:val="it-IT"/>
        </w:rPr>
        <w:t>c.</w:t>
      </w:r>
      <w:r w:rsidRPr="003E6335">
        <w:rPr>
          <w:sz w:val="24"/>
          <w:szCs w:val="24"/>
        </w:rPr>
        <w:t xml:space="preserve"> </w:t>
      </w:r>
      <w:r w:rsidRPr="003E6335">
        <w:rPr>
          <w:b/>
          <w:sz w:val="24"/>
          <w:szCs w:val="24"/>
        </w:rPr>
        <w:t>capacitatea de absorbţie a mediului natural, acordându-se o atenţie specială următoarelor zone:</w:t>
      </w:r>
    </w:p>
    <w:p w:rsidR="003E6335" w:rsidRPr="007511D8" w:rsidRDefault="003E6335" w:rsidP="003E6335">
      <w:pPr>
        <w:autoSpaceDE w:val="0"/>
        <w:autoSpaceDN w:val="0"/>
        <w:adjustRightInd w:val="0"/>
        <w:spacing w:after="60" w:line="240" w:lineRule="atLeast"/>
        <w:jc w:val="both"/>
        <w:rPr>
          <w:sz w:val="24"/>
          <w:szCs w:val="24"/>
          <w:lang w:val="it-IT"/>
        </w:rPr>
      </w:pPr>
      <w:r w:rsidRPr="007511D8">
        <w:rPr>
          <w:rStyle w:val="li1"/>
          <w:i/>
          <w:sz w:val="24"/>
          <w:szCs w:val="24"/>
          <w:lang w:val="it-IT"/>
        </w:rPr>
        <w:t>1)</w:t>
      </w:r>
      <w:r w:rsidRPr="007511D8">
        <w:rPr>
          <w:sz w:val="24"/>
          <w:szCs w:val="24"/>
          <w:lang w:val="it-IT"/>
        </w:rPr>
        <w:t xml:space="preserve"> </w:t>
      </w:r>
      <w:r w:rsidRPr="007511D8">
        <w:rPr>
          <w:b/>
          <w:i/>
          <w:sz w:val="24"/>
          <w:szCs w:val="24"/>
          <w:lang w:val="it-IT"/>
        </w:rPr>
        <w:t xml:space="preserve">zone umede, zone riverane, guri ale râurilor </w:t>
      </w:r>
      <w:r w:rsidRPr="007511D8">
        <w:rPr>
          <w:rStyle w:val="tli1"/>
          <w:b/>
          <w:i/>
          <w:sz w:val="24"/>
          <w:szCs w:val="24"/>
          <w:lang w:val="it-IT"/>
        </w:rPr>
        <w:t>–</w:t>
      </w:r>
      <w:r w:rsidRPr="007511D8">
        <w:rPr>
          <w:rStyle w:val="tli1"/>
          <w:color w:val="FF0000"/>
          <w:sz w:val="24"/>
          <w:szCs w:val="24"/>
          <w:lang w:val="it-IT"/>
        </w:rPr>
        <w:t xml:space="preserve"> </w:t>
      </w:r>
      <w:r w:rsidRPr="007511D8">
        <w:rPr>
          <w:rStyle w:val="tli1"/>
          <w:sz w:val="24"/>
          <w:szCs w:val="24"/>
          <w:lang w:val="it-IT"/>
        </w:rPr>
        <w:t>nu este cazul;</w:t>
      </w:r>
    </w:p>
    <w:p w:rsidR="003E6335" w:rsidRPr="007511D8" w:rsidRDefault="003E6335" w:rsidP="003E6335">
      <w:pPr>
        <w:shd w:val="clear" w:color="auto" w:fill="FFFFFF"/>
        <w:spacing w:after="60" w:line="240" w:lineRule="atLeast"/>
        <w:jc w:val="both"/>
        <w:rPr>
          <w:sz w:val="24"/>
          <w:szCs w:val="24"/>
          <w:lang w:val="it-IT"/>
        </w:rPr>
      </w:pPr>
      <w:r w:rsidRPr="007511D8">
        <w:rPr>
          <w:rStyle w:val="li1"/>
          <w:i/>
          <w:sz w:val="24"/>
          <w:szCs w:val="24"/>
          <w:lang w:val="it-IT"/>
        </w:rPr>
        <w:t xml:space="preserve">2) </w:t>
      </w:r>
      <w:r w:rsidRPr="007511D8">
        <w:rPr>
          <w:rStyle w:val="tli1"/>
          <w:b/>
          <w:i/>
          <w:sz w:val="24"/>
          <w:szCs w:val="24"/>
          <w:lang w:val="it-IT"/>
        </w:rPr>
        <w:t xml:space="preserve">zonele costiere si mediul marin - </w:t>
      </w:r>
      <w:r w:rsidRPr="007511D8">
        <w:rPr>
          <w:rStyle w:val="tli1"/>
          <w:sz w:val="24"/>
          <w:szCs w:val="24"/>
          <w:lang w:val="it-IT"/>
        </w:rPr>
        <w:t>nu este cazul, proiectul nu se propune în perimetrul sau vecinătatea unor astfel de zone.</w:t>
      </w:r>
    </w:p>
    <w:p w:rsidR="003E6335" w:rsidRPr="007511D8" w:rsidRDefault="003E6335" w:rsidP="003E6335">
      <w:pPr>
        <w:shd w:val="clear" w:color="auto" w:fill="FFFFFF"/>
        <w:spacing w:after="60" w:line="240" w:lineRule="atLeast"/>
        <w:jc w:val="both"/>
        <w:rPr>
          <w:sz w:val="24"/>
          <w:szCs w:val="24"/>
          <w:lang w:val="it-IT"/>
        </w:rPr>
      </w:pPr>
      <w:r w:rsidRPr="007511D8">
        <w:rPr>
          <w:rStyle w:val="li1"/>
          <w:i/>
          <w:sz w:val="24"/>
          <w:szCs w:val="24"/>
          <w:lang w:val="it-IT"/>
        </w:rPr>
        <w:t xml:space="preserve">3) </w:t>
      </w:r>
      <w:r w:rsidRPr="007511D8">
        <w:rPr>
          <w:rStyle w:val="tli1"/>
          <w:b/>
          <w:i/>
          <w:sz w:val="24"/>
          <w:szCs w:val="24"/>
          <w:lang w:val="it-IT"/>
        </w:rPr>
        <w:t>zonele montane şi forestiere</w:t>
      </w:r>
      <w:r w:rsidRPr="007511D8">
        <w:rPr>
          <w:rStyle w:val="tli1"/>
          <w:i/>
          <w:sz w:val="24"/>
          <w:szCs w:val="24"/>
          <w:lang w:val="it-IT"/>
        </w:rPr>
        <w:t xml:space="preserve"> </w:t>
      </w:r>
      <w:r w:rsidRPr="007511D8">
        <w:rPr>
          <w:rStyle w:val="tli1"/>
          <w:b/>
          <w:i/>
          <w:sz w:val="24"/>
          <w:szCs w:val="24"/>
          <w:lang w:val="it-IT"/>
        </w:rPr>
        <w:t>-</w:t>
      </w:r>
      <w:r w:rsidRPr="007511D8">
        <w:rPr>
          <w:rStyle w:val="tli1"/>
          <w:sz w:val="24"/>
          <w:szCs w:val="24"/>
          <w:lang w:val="it-IT"/>
        </w:rPr>
        <w:t xml:space="preserve"> nu este cazul, proiectul nu se propune în perimetrul sau vecinătatea unor astfel de zone.</w:t>
      </w:r>
    </w:p>
    <w:p w:rsidR="003E6335" w:rsidRPr="007511D8" w:rsidRDefault="003E6335" w:rsidP="003E6335">
      <w:pPr>
        <w:shd w:val="clear" w:color="auto" w:fill="FFFFFF"/>
        <w:spacing w:after="60" w:line="240" w:lineRule="atLeast"/>
        <w:jc w:val="both"/>
        <w:rPr>
          <w:sz w:val="24"/>
          <w:szCs w:val="24"/>
          <w:lang w:val="it-IT"/>
        </w:rPr>
      </w:pPr>
      <w:r w:rsidRPr="007511D8">
        <w:rPr>
          <w:rStyle w:val="li1"/>
          <w:i/>
          <w:sz w:val="24"/>
          <w:szCs w:val="24"/>
          <w:lang w:val="it-IT"/>
        </w:rPr>
        <w:t>4)</w:t>
      </w:r>
      <w:r w:rsidRPr="007511D8">
        <w:rPr>
          <w:sz w:val="24"/>
          <w:szCs w:val="24"/>
          <w:lang w:val="it-IT"/>
        </w:rPr>
        <w:t xml:space="preserve"> </w:t>
      </w:r>
      <w:r w:rsidRPr="007511D8">
        <w:rPr>
          <w:b/>
          <w:i/>
          <w:sz w:val="24"/>
          <w:szCs w:val="24"/>
          <w:lang w:val="it-IT"/>
        </w:rPr>
        <w:t>arii naturale protejate de interes naţional, comunitar, internaţional</w:t>
      </w:r>
      <w:r w:rsidRPr="007511D8">
        <w:rPr>
          <w:rStyle w:val="tli1"/>
          <w:sz w:val="24"/>
          <w:szCs w:val="24"/>
          <w:lang w:val="it-IT"/>
        </w:rPr>
        <w:t xml:space="preserve"> - nu este cazul, proiectul nu se propune în perimetrul sau vecinătatea unor astfel de zone.</w:t>
      </w:r>
    </w:p>
    <w:p w:rsidR="003E6335" w:rsidRPr="007511D8" w:rsidRDefault="003E6335" w:rsidP="003E6335">
      <w:pPr>
        <w:shd w:val="clear" w:color="auto" w:fill="FFFFFF"/>
        <w:spacing w:after="60" w:line="240" w:lineRule="atLeast"/>
        <w:jc w:val="both"/>
        <w:rPr>
          <w:sz w:val="24"/>
          <w:szCs w:val="24"/>
          <w:lang w:val="it-IT"/>
        </w:rPr>
      </w:pPr>
      <w:r w:rsidRPr="007511D8">
        <w:rPr>
          <w:rStyle w:val="li1"/>
          <w:i/>
          <w:sz w:val="24"/>
          <w:szCs w:val="24"/>
          <w:lang w:val="it-IT"/>
        </w:rPr>
        <w:t>5)</w:t>
      </w:r>
      <w:r w:rsidRPr="007511D8">
        <w:rPr>
          <w:sz w:val="24"/>
          <w:szCs w:val="24"/>
          <w:lang w:val="it-IT"/>
        </w:rPr>
        <w:t xml:space="preserve"> </w:t>
      </w:r>
      <w:r w:rsidRPr="007511D8">
        <w:rPr>
          <w:b/>
          <w:i/>
          <w:sz w:val="24"/>
          <w:szCs w:val="24"/>
          <w:lang w:val="it-IT"/>
        </w:rPr>
        <w:t xml:space="preserve">zone clasificate sau protejate conform legislaţiei în vigoare: </w:t>
      </w:r>
      <w:r w:rsidRPr="007511D8">
        <w:rPr>
          <w:i/>
          <w:sz w:val="24"/>
          <w:szCs w:val="24"/>
          <w:lang w:val="it-IT"/>
        </w:rPr>
        <w:t xml:space="preserve">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7511D8">
        <w:rPr>
          <w:rStyle w:val="tli1"/>
          <w:i/>
          <w:sz w:val="24"/>
          <w:szCs w:val="24"/>
          <w:lang w:val="it-IT"/>
        </w:rPr>
        <w:t>-</w:t>
      </w:r>
      <w:r w:rsidRPr="007511D8">
        <w:rPr>
          <w:rStyle w:val="tli1"/>
          <w:sz w:val="24"/>
          <w:szCs w:val="24"/>
          <w:lang w:val="it-IT"/>
        </w:rPr>
        <w:t xml:space="preserve"> nu este cazul, proiectul nu se propune în perimetrul sau vecinătatea unor astfel de zone.</w:t>
      </w:r>
    </w:p>
    <w:p w:rsidR="003E6335" w:rsidRPr="007511D8" w:rsidRDefault="003E6335" w:rsidP="003E6335">
      <w:pPr>
        <w:shd w:val="clear" w:color="auto" w:fill="FFFFFF"/>
        <w:spacing w:after="60" w:line="240" w:lineRule="atLeast"/>
        <w:jc w:val="both"/>
        <w:rPr>
          <w:sz w:val="24"/>
          <w:szCs w:val="24"/>
          <w:lang w:val="it-IT"/>
        </w:rPr>
      </w:pPr>
      <w:r w:rsidRPr="007511D8">
        <w:rPr>
          <w:rStyle w:val="li1"/>
          <w:i/>
          <w:sz w:val="24"/>
          <w:szCs w:val="24"/>
          <w:lang w:val="it-IT"/>
        </w:rPr>
        <w:t>6)</w:t>
      </w:r>
      <w:r w:rsidRPr="007511D8">
        <w:rPr>
          <w:rStyle w:val="tli1"/>
          <w:b/>
          <w:sz w:val="24"/>
          <w:szCs w:val="24"/>
          <w:lang w:val="it-IT"/>
        </w:rPr>
        <w:t xml:space="preserve"> </w:t>
      </w:r>
      <w:r w:rsidRPr="007511D8">
        <w:rPr>
          <w:b/>
          <w:i/>
          <w:sz w:val="24"/>
          <w:szCs w:val="24"/>
          <w:lang w:val="it-IT"/>
        </w:rPr>
        <w:t>zonele în care au existat deja cazuri de nerespectare a standardelor de calitate a mediului prevăzute de legislaţia naţională şi la nivelul Uniunii Europene şi relevante pentru proiect sau în care se consideră că există astfel de cazuri -</w:t>
      </w:r>
      <w:r w:rsidRPr="007511D8">
        <w:rPr>
          <w:rStyle w:val="tli1"/>
          <w:sz w:val="24"/>
          <w:szCs w:val="24"/>
          <w:lang w:val="it-IT"/>
        </w:rPr>
        <w:t xml:space="preserve"> nu este cazul.</w:t>
      </w:r>
    </w:p>
    <w:p w:rsidR="003E6335" w:rsidRPr="003E6335" w:rsidRDefault="003E6335" w:rsidP="003E6335">
      <w:pPr>
        <w:tabs>
          <w:tab w:val="center" w:pos="284"/>
          <w:tab w:val="right" w:pos="10065"/>
        </w:tabs>
        <w:autoSpaceDN w:val="0"/>
        <w:adjustRightInd w:val="0"/>
        <w:spacing w:after="60" w:line="240" w:lineRule="atLeast"/>
        <w:jc w:val="both"/>
        <w:rPr>
          <w:sz w:val="24"/>
          <w:szCs w:val="24"/>
          <w:lang w:val="it-IT"/>
        </w:rPr>
      </w:pPr>
      <w:r w:rsidRPr="003E6335">
        <w:rPr>
          <w:rStyle w:val="li1"/>
          <w:i/>
          <w:sz w:val="24"/>
          <w:szCs w:val="24"/>
        </w:rPr>
        <w:t>7)</w:t>
      </w:r>
      <w:r w:rsidRPr="003E6335">
        <w:rPr>
          <w:sz w:val="24"/>
          <w:szCs w:val="24"/>
        </w:rPr>
        <w:t xml:space="preserve"> </w:t>
      </w:r>
      <w:r w:rsidRPr="003E6335">
        <w:rPr>
          <w:b/>
          <w:i/>
          <w:sz w:val="24"/>
          <w:szCs w:val="24"/>
        </w:rPr>
        <w:t>zonele cu o densitate mare a populaţiei</w:t>
      </w:r>
      <w:r w:rsidRPr="003E6335">
        <w:rPr>
          <w:rStyle w:val="tli1"/>
          <w:b/>
          <w:sz w:val="24"/>
          <w:szCs w:val="24"/>
        </w:rPr>
        <w:t xml:space="preserve"> </w:t>
      </w:r>
      <w:r w:rsidRPr="003E6335">
        <w:rPr>
          <w:i/>
          <w:sz w:val="24"/>
          <w:szCs w:val="24"/>
        </w:rPr>
        <w:t xml:space="preserve">– </w:t>
      </w:r>
      <w:r w:rsidRPr="003E6335">
        <w:rPr>
          <w:sz w:val="24"/>
          <w:szCs w:val="24"/>
        </w:rPr>
        <w:t>nu este cazul,  ambele capete ale tronsonului de drum sunt situate la cca. 1,5 km față de primele așezări umane din satele Oancea, respectiv Romanu. Directia de Sanatate Publica a emis punctul de vedere 6382/24.04.2020, inregistrat la A.P.M. Brăila cu nr. 6478/27.04.2020</w:t>
      </w:r>
      <w:r w:rsidRPr="003E6335">
        <w:rPr>
          <w:color w:val="FF0000"/>
          <w:sz w:val="24"/>
          <w:szCs w:val="24"/>
        </w:rPr>
        <w:t>.</w:t>
      </w:r>
    </w:p>
    <w:p w:rsidR="003E6335" w:rsidRPr="007511D8" w:rsidRDefault="003E6335" w:rsidP="003E6335">
      <w:pPr>
        <w:shd w:val="clear" w:color="auto" w:fill="FFFFFF"/>
        <w:spacing w:after="60" w:line="240" w:lineRule="atLeast"/>
        <w:jc w:val="both"/>
        <w:rPr>
          <w:rStyle w:val="tli1"/>
          <w:sz w:val="24"/>
          <w:szCs w:val="24"/>
          <w:lang w:val="it-IT"/>
        </w:rPr>
      </w:pPr>
      <w:r w:rsidRPr="003E6335">
        <w:rPr>
          <w:rStyle w:val="tli1"/>
          <w:b/>
          <w:i/>
          <w:sz w:val="24"/>
          <w:szCs w:val="24"/>
          <w:lang w:val="it-IT"/>
        </w:rPr>
        <w:t>8)</w:t>
      </w:r>
      <w:r w:rsidRPr="003E6335">
        <w:rPr>
          <w:rStyle w:val="tli1"/>
          <w:b/>
          <w:sz w:val="24"/>
          <w:szCs w:val="24"/>
          <w:lang w:val="it-IT"/>
        </w:rPr>
        <w:t xml:space="preserve"> </w:t>
      </w:r>
      <w:r w:rsidRPr="007511D8">
        <w:rPr>
          <w:b/>
          <w:i/>
          <w:sz w:val="24"/>
          <w:szCs w:val="24"/>
          <w:lang w:val="it-IT"/>
        </w:rPr>
        <w:t>peisaje şi situri importante din punct de vedere istoric, cultural sau arheologic</w:t>
      </w:r>
      <w:r w:rsidRPr="003E6335">
        <w:rPr>
          <w:rStyle w:val="tli1"/>
          <w:sz w:val="24"/>
          <w:szCs w:val="24"/>
          <w:lang w:val="it-IT"/>
        </w:rPr>
        <w:t xml:space="preserve"> </w:t>
      </w:r>
      <w:r w:rsidRPr="007511D8">
        <w:rPr>
          <w:sz w:val="24"/>
          <w:szCs w:val="24"/>
          <w:lang w:val="it-IT"/>
        </w:rPr>
        <w:t>–</w:t>
      </w:r>
      <w:r w:rsidRPr="007511D8">
        <w:rPr>
          <w:rStyle w:val="tli1"/>
          <w:b/>
          <w:i/>
          <w:sz w:val="24"/>
          <w:szCs w:val="24"/>
          <w:lang w:val="it-IT"/>
        </w:rPr>
        <w:t xml:space="preserve"> </w:t>
      </w:r>
      <w:r w:rsidRPr="007511D8">
        <w:rPr>
          <w:rStyle w:val="tli1"/>
          <w:sz w:val="24"/>
          <w:szCs w:val="24"/>
          <w:lang w:val="it-IT"/>
        </w:rPr>
        <w:t>nu este cazul, proiectul nu se propune în perimetrul sau vecinătatea unor astfel de zone.</w:t>
      </w:r>
    </w:p>
    <w:p w:rsidR="003E6335" w:rsidRPr="003E6335" w:rsidRDefault="003E6335" w:rsidP="003E6335">
      <w:pPr>
        <w:tabs>
          <w:tab w:val="center" w:pos="284"/>
          <w:tab w:val="right" w:pos="10065"/>
        </w:tabs>
        <w:spacing w:after="60" w:line="240" w:lineRule="atLeast"/>
        <w:jc w:val="both"/>
        <w:rPr>
          <w:rStyle w:val="tpa1"/>
          <w:b/>
          <w:sz w:val="24"/>
          <w:szCs w:val="24"/>
          <w:lang w:val="pt-BR"/>
        </w:rPr>
      </w:pPr>
    </w:p>
    <w:p w:rsidR="003E6335" w:rsidRPr="003E6335" w:rsidRDefault="003E6335" w:rsidP="003E6335">
      <w:pPr>
        <w:tabs>
          <w:tab w:val="center" w:pos="284"/>
          <w:tab w:val="right" w:pos="10065"/>
        </w:tabs>
        <w:spacing w:after="60" w:line="240" w:lineRule="atLeast"/>
        <w:jc w:val="both"/>
        <w:rPr>
          <w:rStyle w:val="tpa1"/>
          <w:sz w:val="24"/>
          <w:szCs w:val="24"/>
          <w:lang w:val="pt-BR"/>
        </w:rPr>
      </w:pPr>
      <w:r w:rsidRPr="003E6335">
        <w:rPr>
          <w:rStyle w:val="tpa1"/>
          <w:b/>
          <w:sz w:val="24"/>
          <w:szCs w:val="24"/>
          <w:lang w:val="pt-BR"/>
        </w:rPr>
        <w:t>3)</w:t>
      </w:r>
      <w:r w:rsidRPr="003E6335">
        <w:rPr>
          <w:rStyle w:val="tpa1"/>
          <w:b/>
          <w:i/>
          <w:sz w:val="24"/>
          <w:szCs w:val="24"/>
          <w:u w:val="single"/>
          <w:lang w:val="pt-BR"/>
        </w:rPr>
        <w:t>Tipurile si caracteristicile impactului potenţial</w:t>
      </w:r>
      <w:r w:rsidRPr="003E6335">
        <w:rPr>
          <w:rStyle w:val="tpa1"/>
          <w:b/>
          <w:sz w:val="24"/>
          <w:szCs w:val="24"/>
          <w:lang w:val="pt-BR"/>
        </w:rPr>
        <w:t xml:space="preserve">: </w:t>
      </w:r>
    </w:p>
    <w:p w:rsidR="003E6335" w:rsidRPr="003E6335" w:rsidRDefault="003E6335" w:rsidP="003E6335">
      <w:pPr>
        <w:shd w:val="clear" w:color="auto" w:fill="FFFFFF"/>
        <w:spacing w:after="60" w:line="240" w:lineRule="atLeast"/>
        <w:jc w:val="both"/>
        <w:rPr>
          <w:sz w:val="24"/>
          <w:szCs w:val="24"/>
        </w:rPr>
      </w:pPr>
      <w:r w:rsidRPr="003E6335">
        <w:rPr>
          <w:rStyle w:val="li1"/>
          <w:sz w:val="24"/>
          <w:szCs w:val="24"/>
        </w:rPr>
        <w:t xml:space="preserve">a) importanța și </w:t>
      </w:r>
      <w:r w:rsidRPr="003E6335">
        <w:rPr>
          <w:rStyle w:val="tli1"/>
          <w:b/>
          <w:sz w:val="24"/>
          <w:szCs w:val="24"/>
        </w:rPr>
        <w:t xml:space="preserve">extinderea impactului - </w:t>
      </w:r>
      <w:r w:rsidRPr="003E6335">
        <w:rPr>
          <w:rStyle w:val="tli1"/>
          <w:sz w:val="24"/>
          <w:szCs w:val="24"/>
        </w:rPr>
        <w:t>i</w:t>
      </w:r>
      <w:r w:rsidRPr="003E6335">
        <w:rPr>
          <w:sz w:val="24"/>
          <w:szCs w:val="24"/>
        </w:rPr>
        <w:t xml:space="preserve">mpact redus si local, doar in zona amplasamentului, cu conditia respectarii legislatiei privind protectia mediului in vigoare si a </w:t>
      </w:r>
      <w:r w:rsidRPr="003E6335">
        <w:rPr>
          <w:rStyle w:val="tli1"/>
          <w:sz w:val="24"/>
          <w:szCs w:val="24"/>
          <w:lang w:val="it-IT"/>
        </w:rPr>
        <w:t>condițiilor impuse prin prezenta decizie</w:t>
      </w:r>
      <w:r w:rsidRPr="003E6335">
        <w:rPr>
          <w:sz w:val="24"/>
          <w:szCs w:val="24"/>
        </w:rPr>
        <w:t xml:space="preserve">;  </w:t>
      </w:r>
    </w:p>
    <w:p w:rsidR="003E6335" w:rsidRPr="003E6335" w:rsidRDefault="003E6335" w:rsidP="003E6335">
      <w:pPr>
        <w:shd w:val="clear" w:color="auto" w:fill="FFFFFF"/>
        <w:spacing w:after="60" w:line="240" w:lineRule="atLeast"/>
        <w:jc w:val="both"/>
        <w:rPr>
          <w:sz w:val="24"/>
          <w:szCs w:val="24"/>
        </w:rPr>
      </w:pPr>
      <w:r w:rsidRPr="003E6335">
        <w:rPr>
          <w:b/>
          <w:sz w:val="24"/>
          <w:szCs w:val="24"/>
        </w:rPr>
        <w:t xml:space="preserve">b) natura impactului - </w:t>
      </w:r>
      <w:r w:rsidRPr="003E6335">
        <w:rPr>
          <w:sz w:val="24"/>
          <w:szCs w:val="24"/>
        </w:rPr>
        <w:t xml:space="preserve">impact redus, direct, local doar in zona amplasamentului cu conditia respectarii legislatiei privind protectia mediului in vigoare si a </w:t>
      </w:r>
      <w:r w:rsidRPr="003E6335">
        <w:rPr>
          <w:rStyle w:val="tli1"/>
          <w:sz w:val="24"/>
          <w:szCs w:val="24"/>
          <w:lang w:val="it-IT"/>
        </w:rPr>
        <w:t>condițiilor impuse prin prezenta decizie</w:t>
      </w:r>
      <w:r w:rsidRPr="003E6335">
        <w:rPr>
          <w:sz w:val="24"/>
          <w:szCs w:val="24"/>
        </w:rPr>
        <w:t xml:space="preserve">;  </w:t>
      </w:r>
    </w:p>
    <w:p w:rsidR="003E6335" w:rsidRPr="003E6335" w:rsidRDefault="003E6335" w:rsidP="003E6335">
      <w:pPr>
        <w:shd w:val="clear" w:color="auto" w:fill="FFFFFF"/>
        <w:spacing w:after="60" w:line="240" w:lineRule="atLeast"/>
        <w:jc w:val="both"/>
        <w:rPr>
          <w:rStyle w:val="tli1"/>
          <w:sz w:val="24"/>
          <w:szCs w:val="24"/>
          <w:lang w:val="it-IT"/>
        </w:rPr>
      </w:pPr>
      <w:r w:rsidRPr="003E6335">
        <w:rPr>
          <w:rStyle w:val="li1"/>
          <w:sz w:val="24"/>
          <w:szCs w:val="24"/>
        </w:rPr>
        <w:t xml:space="preserve">c) </w:t>
      </w:r>
      <w:r w:rsidRPr="003E6335">
        <w:rPr>
          <w:rStyle w:val="tli1"/>
          <w:b/>
          <w:sz w:val="24"/>
          <w:szCs w:val="24"/>
        </w:rPr>
        <w:t>natura transfrontieră a impactului -</w:t>
      </w:r>
      <w:r w:rsidRPr="003E6335">
        <w:rPr>
          <w:rStyle w:val="tsp1"/>
          <w:sz w:val="24"/>
          <w:szCs w:val="24"/>
          <w:lang w:val="it-IT"/>
        </w:rPr>
        <w:t xml:space="preserve"> </w:t>
      </w:r>
      <w:r w:rsidRPr="003E6335">
        <w:rPr>
          <w:rStyle w:val="tli1"/>
          <w:sz w:val="24"/>
          <w:szCs w:val="24"/>
          <w:lang w:val="it-IT"/>
        </w:rPr>
        <w:t>proiectul propus nu va avea efecte transfrontaliere;</w:t>
      </w:r>
    </w:p>
    <w:p w:rsidR="003E6335" w:rsidRPr="003E6335" w:rsidRDefault="003E6335" w:rsidP="003E6335">
      <w:pPr>
        <w:shd w:val="clear" w:color="auto" w:fill="FFFFFF"/>
        <w:spacing w:after="60" w:line="240" w:lineRule="atLeast"/>
        <w:jc w:val="both"/>
        <w:rPr>
          <w:b/>
          <w:sz w:val="24"/>
          <w:szCs w:val="24"/>
        </w:rPr>
      </w:pPr>
      <w:r w:rsidRPr="003E6335">
        <w:rPr>
          <w:rStyle w:val="li1"/>
          <w:sz w:val="24"/>
          <w:szCs w:val="24"/>
        </w:rPr>
        <w:t xml:space="preserve">d) </w:t>
      </w:r>
      <w:r w:rsidRPr="003E6335">
        <w:rPr>
          <w:rStyle w:val="tli1"/>
          <w:b/>
          <w:sz w:val="24"/>
          <w:szCs w:val="24"/>
        </w:rPr>
        <w:t xml:space="preserve">intensitatea şi complexitatea impactului - </w:t>
      </w:r>
      <w:r w:rsidRPr="003E6335">
        <w:rPr>
          <w:rStyle w:val="tli1"/>
          <w:sz w:val="24"/>
          <w:szCs w:val="24"/>
        </w:rPr>
        <w:t>i</w:t>
      </w:r>
      <w:r w:rsidRPr="003E6335">
        <w:rPr>
          <w:sz w:val="24"/>
          <w:szCs w:val="24"/>
        </w:rPr>
        <w:t xml:space="preserve">mpact de intensitate si complexitate redusa, cu conditia respectarii legislatiei privind protectia mediului in vigoare si a </w:t>
      </w:r>
      <w:r w:rsidRPr="003E6335">
        <w:rPr>
          <w:rStyle w:val="tli1"/>
          <w:sz w:val="24"/>
          <w:szCs w:val="24"/>
          <w:lang w:val="it-IT"/>
        </w:rPr>
        <w:t>condițiilor impuse prin prezenta decizie</w:t>
      </w:r>
      <w:r w:rsidRPr="003E6335">
        <w:rPr>
          <w:sz w:val="24"/>
          <w:szCs w:val="24"/>
        </w:rPr>
        <w:t xml:space="preserve">;  </w:t>
      </w:r>
    </w:p>
    <w:p w:rsidR="003E6335" w:rsidRPr="003E6335" w:rsidRDefault="003E6335" w:rsidP="003E6335">
      <w:pPr>
        <w:shd w:val="clear" w:color="auto" w:fill="FFFFFF"/>
        <w:spacing w:after="60" w:line="240" w:lineRule="atLeast"/>
        <w:jc w:val="both"/>
        <w:rPr>
          <w:b/>
          <w:sz w:val="24"/>
          <w:szCs w:val="24"/>
        </w:rPr>
      </w:pPr>
      <w:r w:rsidRPr="003E6335">
        <w:rPr>
          <w:rStyle w:val="li1"/>
          <w:sz w:val="24"/>
          <w:szCs w:val="24"/>
        </w:rPr>
        <w:t xml:space="preserve">e) </w:t>
      </w:r>
      <w:r w:rsidRPr="003E6335">
        <w:rPr>
          <w:rStyle w:val="tli1"/>
          <w:b/>
          <w:sz w:val="24"/>
          <w:szCs w:val="24"/>
        </w:rPr>
        <w:t>probabilitatea impactului –</w:t>
      </w:r>
      <w:r w:rsidRPr="003E6335">
        <w:rPr>
          <w:sz w:val="24"/>
          <w:szCs w:val="24"/>
          <w:lang w:val="it-IT"/>
        </w:rPr>
        <w:t xml:space="preserve"> </w:t>
      </w:r>
      <w:r w:rsidRPr="003E6335">
        <w:rPr>
          <w:rStyle w:val="tli1"/>
          <w:sz w:val="24"/>
          <w:szCs w:val="24"/>
          <w:lang w:val="it-IT"/>
        </w:rPr>
        <w:t xml:space="preserve">probabilitatea de apariție a impactului este redusă </w:t>
      </w:r>
      <w:r w:rsidRPr="003E6335">
        <w:rPr>
          <w:rStyle w:val="tli1"/>
          <w:sz w:val="24"/>
          <w:szCs w:val="24"/>
        </w:rPr>
        <w:t>in situatia</w:t>
      </w:r>
      <w:r w:rsidRPr="003E6335">
        <w:rPr>
          <w:sz w:val="24"/>
          <w:szCs w:val="24"/>
        </w:rPr>
        <w:t xml:space="preserve"> respectarii legislatiei privind protectia mediului in vigoare si a </w:t>
      </w:r>
      <w:r w:rsidRPr="003E6335">
        <w:rPr>
          <w:rStyle w:val="tli1"/>
          <w:sz w:val="24"/>
          <w:szCs w:val="24"/>
          <w:lang w:val="it-IT"/>
        </w:rPr>
        <w:t>condițiilor impuse prin prezenta decizie</w:t>
      </w:r>
      <w:r w:rsidRPr="003E6335">
        <w:rPr>
          <w:sz w:val="24"/>
          <w:szCs w:val="24"/>
        </w:rPr>
        <w:t xml:space="preserve">;  </w:t>
      </w:r>
    </w:p>
    <w:p w:rsidR="003E6335" w:rsidRPr="003E6335" w:rsidRDefault="003E6335" w:rsidP="003E6335">
      <w:pPr>
        <w:autoSpaceDE w:val="0"/>
        <w:autoSpaceDN w:val="0"/>
        <w:adjustRightInd w:val="0"/>
        <w:spacing w:after="60" w:line="240" w:lineRule="atLeast"/>
        <w:jc w:val="both"/>
        <w:rPr>
          <w:sz w:val="24"/>
          <w:szCs w:val="24"/>
        </w:rPr>
      </w:pPr>
      <w:r w:rsidRPr="003E6335">
        <w:rPr>
          <w:rStyle w:val="li1"/>
          <w:sz w:val="24"/>
          <w:szCs w:val="24"/>
        </w:rPr>
        <w:t xml:space="preserve">f) </w:t>
      </w:r>
      <w:r w:rsidRPr="003E6335">
        <w:rPr>
          <w:b/>
          <w:sz w:val="24"/>
          <w:szCs w:val="24"/>
        </w:rPr>
        <w:t xml:space="preserve">debutul, durata, frecvenţa şi reversibilitatea preconizate ale impactului </w:t>
      </w:r>
      <w:r w:rsidRPr="003E6335">
        <w:rPr>
          <w:b/>
          <w:i/>
          <w:sz w:val="24"/>
          <w:szCs w:val="24"/>
        </w:rPr>
        <w:t>-</w:t>
      </w:r>
      <w:r w:rsidRPr="003E6335">
        <w:rPr>
          <w:sz w:val="24"/>
          <w:szCs w:val="24"/>
          <w:lang w:val="it-IT"/>
        </w:rPr>
        <w:t xml:space="preserve"> </w:t>
      </w:r>
      <w:r w:rsidRPr="003E6335">
        <w:rPr>
          <w:rStyle w:val="tli1"/>
          <w:sz w:val="24"/>
          <w:szCs w:val="24"/>
        </w:rPr>
        <w:t>i</w:t>
      </w:r>
      <w:r w:rsidRPr="003E6335">
        <w:rPr>
          <w:sz w:val="24"/>
          <w:szCs w:val="24"/>
        </w:rPr>
        <w:t xml:space="preserve">mpact redus, local, pe termen scurt și reversibil, cu conditia respectarii legislatiei privind protectia mediului in vigoare si a </w:t>
      </w:r>
      <w:r w:rsidRPr="003E6335">
        <w:rPr>
          <w:rStyle w:val="tli1"/>
          <w:sz w:val="24"/>
          <w:szCs w:val="24"/>
          <w:lang w:val="it-IT"/>
        </w:rPr>
        <w:t xml:space="preserve">condițiilor impuse prin prezenta decizie. </w:t>
      </w:r>
      <w:r w:rsidRPr="003E6335">
        <w:rPr>
          <w:sz w:val="24"/>
          <w:szCs w:val="24"/>
        </w:rPr>
        <w:t xml:space="preserve">Durata efectiva de executie a lucrărilor este de cca. 5-6 zile.  </w:t>
      </w:r>
    </w:p>
    <w:p w:rsidR="003E6335" w:rsidRPr="003E6335" w:rsidRDefault="003E6335" w:rsidP="003E6335">
      <w:pPr>
        <w:spacing w:after="60" w:line="240" w:lineRule="atLeast"/>
        <w:jc w:val="both"/>
        <w:rPr>
          <w:sz w:val="24"/>
          <w:szCs w:val="24"/>
        </w:rPr>
      </w:pPr>
      <w:r w:rsidRPr="003E6335">
        <w:rPr>
          <w:b/>
          <w:sz w:val="24"/>
          <w:szCs w:val="24"/>
        </w:rPr>
        <w:t xml:space="preserve"> g) cumularea impactului cu impactul altor proiecte existente şi/sau aprobate -</w:t>
      </w:r>
      <w:r w:rsidRPr="003E6335">
        <w:rPr>
          <w:sz w:val="24"/>
          <w:szCs w:val="24"/>
        </w:rPr>
        <w:t xml:space="preserve"> în zona amplasamentului proiectului nu s-au identificat alte proiecte existente sau aprobate care să genereze un impact negativ semnificativ cumulat asupra factorilor de mediu.</w:t>
      </w:r>
      <w:r w:rsidRPr="003E6335">
        <w:rPr>
          <w:color w:val="FF0000"/>
          <w:sz w:val="24"/>
          <w:szCs w:val="24"/>
        </w:rPr>
        <w:t xml:space="preserve"> </w:t>
      </w:r>
    </w:p>
    <w:p w:rsidR="003E6335" w:rsidRPr="003E6335" w:rsidRDefault="003E6335" w:rsidP="003E6335">
      <w:pPr>
        <w:autoSpaceDE w:val="0"/>
        <w:autoSpaceDN w:val="0"/>
        <w:adjustRightInd w:val="0"/>
        <w:spacing w:after="60" w:line="240" w:lineRule="atLeast"/>
        <w:jc w:val="both"/>
        <w:rPr>
          <w:sz w:val="24"/>
          <w:szCs w:val="24"/>
        </w:rPr>
      </w:pPr>
      <w:r w:rsidRPr="003E6335">
        <w:rPr>
          <w:b/>
          <w:sz w:val="24"/>
          <w:szCs w:val="24"/>
        </w:rPr>
        <w:lastRenderedPageBreak/>
        <w:t xml:space="preserve"> h) posibilitatea de reducere efectivă a impactului -</w:t>
      </w:r>
      <w:r w:rsidRPr="003E6335">
        <w:rPr>
          <w:sz w:val="24"/>
          <w:szCs w:val="24"/>
        </w:rPr>
        <w:t xml:space="preserve"> prin respectarea condițiilor de realizare a proiectului prevăzute în prezenta decizie de încadrare.    </w:t>
      </w:r>
    </w:p>
    <w:p w:rsidR="003E6335" w:rsidRPr="003E6335" w:rsidRDefault="003E6335" w:rsidP="003E6335">
      <w:pPr>
        <w:spacing w:line="240" w:lineRule="atLeast"/>
        <w:jc w:val="both"/>
        <w:rPr>
          <w:sz w:val="24"/>
          <w:szCs w:val="24"/>
        </w:rPr>
      </w:pPr>
      <w:r w:rsidRPr="003E6335">
        <w:rPr>
          <w:b/>
          <w:sz w:val="24"/>
          <w:szCs w:val="24"/>
        </w:rPr>
        <w:t>4) Membrii Comisiei de Analiza Tehnica (CAT) Braila</w:t>
      </w:r>
      <w:r w:rsidRPr="003E6335">
        <w:rPr>
          <w:sz w:val="24"/>
          <w:szCs w:val="24"/>
        </w:rPr>
        <w:t xml:space="preserve"> </w:t>
      </w:r>
      <w:r w:rsidRPr="003E6335">
        <w:rPr>
          <w:b/>
          <w:sz w:val="24"/>
          <w:szCs w:val="24"/>
        </w:rPr>
        <w:t>au emis puncte de vedere favorabile</w:t>
      </w:r>
      <w:r w:rsidRPr="003E6335">
        <w:rPr>
          <w:sz w:val="24"/>
          <w:szCs w:val="24"/>
        </w:rPr>
        <w:t xml:space="preserve"> cu privire la potenţialul impact asupra populaţiei şi sănătății umane, biodiversitatea, terenurile, solul, apa, aerul şi clima, bunurile materiale, patrimoniul cultural şi peisajul.</w:t>
      </w:r>
    </w:p>
    <w:p w:rsidR="003E6335" w:rsidRPr="003E6335" w:rsidRDefault="003E6335" w:rsidP="003E6335">
      <w:pPr>
        <w:spacing w:line="240" w:lineRule="atLeast"/>
        <w:jc w:val="both"/>
        <w:rPr>
          <w:rStyle w:val="tpa1"/>
          <w:sz w:val="24"/>
          <w:szCs w:val="24"/>
        </w:rPr>
      </w:pPr>
      <w:r w:rsidRPr="003E6335">
        <w:rPr>
          <w:rStyle w:val="tpa1"/>
          <w:b/>
          <w:i/>
          <w:sz w:val="24"/>
          <w:szCs w:val="24"/>
          <w:u w:val="single"/>
        </w:rPr>
        <w:t xml:space="preserve">II. Motivele pe baza cărora s-a stabilit </w:t>
      </w:r>
      <w:r w:rsidRPr="003E6335">
        <w:rPr>
          <w:rFonts w:eastAsia="Calibri"/>
          <w:b/>
          <w:sz w:val="24"/>
          <w:szCs w:val="24"/>
        </w:rPr>
        <w:t xml:space="preserve">neefectuarea evaluării adecvate sunt următoarele: </w:t>
      </w:r>
      <w:r w:rsidRPr="003E6335">
        <w:rPr>
          <w:rFonts w:eastAsia="Calibri"/>
          <w:sz w:val="24"/>
          <w:szCs w:val="24"/>
        </w:rPr>
        <w:t>proiectul propus nu intră</w:t>
      </w:r>
      <w:r w:rsidRPr="003E6335">
        <w:rPr>
          <w:rFonts w:eastAsia="Calibri"/>
          <w:b/>
          <w:sz w:val="24"/>
          <w:szCs w:val="24"/>
        </w:rPr>
        <w:t xml:space="preserve"> </w:t>
      </w:r>
      <w:r w:rsidRPr="003E6335">
        <w:rPr>
          <w:sz w:val="24"/>
          <w:szCs w:val="24"/>
        </w:rPr>
        <w:t xml:space="preserve">sub incidenţa art. 28 din OUG nr. 57/2007 </w:t>
      </w:r>
      <w:r w:rsidRPr="003E6335">
        <w:rPr>
          <w:i/>
          <w:sz w:val="24"/>
          <w:szCs w:val="24"/>
        </w:rPr>
        <w:t>privind regimul ariilor naturale protejate, conservarea habitatelor naturale, a florei şi faunei sălbatice</w:t>
      </w:r>
      <w:r w:rsidRPr="003E6335">
        <w:rPr>
          <w:sz w:val="24"/>
          <w:szCs w:val="24"/>
        </w:rPr>
        <w:t xml:space="preserve">, aprobată cu modificări şi completări prin </w:t>
      </w:r>
      <w:r w:rsidRPr="003E6335">
        <w:rPr>
          <w:i/>
          <w:sz w:val="24"/>
          <w:szCs w:val="24"/>
        </w:rPr>
        <w:t>Legea nr. 49/2011</w:t>
      </w:r>
      <w:r w:rsidRPr="003E6335">
        <w:rPr>
          <w:sz w:val="24"/>
          <w:szCs w:val="24"/>
        </w:rPr>
        <w:t>, cu modificările şi completările ulterioare</w:t>
      </w:r>
      <w:r w:rsidRPr="003E6335">
        <w:rPr>
          <w:rFonts w:eastAsia="Calibri"/>
          <w:sz w:val="24"/>
          <w:szCs w:val="24"/>
        </w:rPr>
        <w:t>,</w:t>
      </w:r>
      <w:r w:rsidRPr="003E6335">
        <w:rPr>
          <w:rFonts w:eastAsia="Calibri"/>
          <w:b/>
          <w:sz w:val="24"/>
          <w:szCs w:val="24"/>
        </w:rPr>
        <w:t xml:space="preserve"> </w:t>
      </w:r>
      <w:r w:rsidRPr="003E6335">
        <w:rPr>
          <w:rStyle w:val="tli1"/>
          <w:sz w:val="24"/>
          <w:szCs w:val="24"/>
        </w:rPr>
        <w:t>deoarece tronsonul de drum nu se suprapune și nici nu se află în vecinătatea unor arii protejate.</w:t>
      </w:r>
    </w:p>
    <w:p w:rsidR="003E6335" w:rsidRPr="003E6335" w:rsidRDefault="003E6335" w:rsidP="003E6335">
      <w:pPr>
        <w:spacing w:after="120" w:line="240" w:lineRule="atLeast"/>
        <w:ind w:firstLine="709"/>
        <w:jc w:val="both"/>
        <w:rPr>
          <w:rStyle w:val="tpa1"/>
          <w:b/>
          <w:sz w:val="24"/>
          <w:szCs w:val="24"/>
        </w:rPr>
      </w:pPr>
      <w:r w:rsidRPr="003E6335">
        <w:rPr>
          <w:rStyle w:val="tpa1"/>
          <w:b/>
          <w:sz w:val="24"/>
          <w:szCs w:val="24"/>
          <w:u w:val="single"/>
        </w:rPr>
        <w:t>Condiţiile de realizare a proiectului</w:t>
      </w:r>
      <w:r w:rsidRPr="003E6335">
        <w:rPr>
          <w:rStyle w:val="tpa1"/>
          <w:b/>
          <w:sz w:val="24"/>
          <w:szCs w:val="24"/>
        </w:rPr>
        <w:t>:</w:t>
      </w:r>
    </w:p>
    <w:p w:rsidR="003E6335" w:rsidRPr="003E6335" w:rsidRDefault="003E6335" w:rsidP="003E6335">
      <w:pPr>
        <w:spacing w:line="240" w:lineRule="atLeast"/>
        <w:ind w:firstLine="708"/>
        <w:jc w:val="both"/>
        <w:rPr>
          <w:bCs/>
          <w:sz w:val="24"/>
          <w:szCs w:val="24"/>
        </w:rPr>
      </w:pPr>
      <w:r w:rsidRPr="003E6335">
        <w:rPr>
          <w:bCs/>
          <w:sz w:val="24"/>
          <w:szCs w:val="24"/>
        </w:rPr>
        <w:t>- Obţinerea tuturor avizelor şi acordurilor specifice ale administraţiei publice locale şi/sau ale serviciilor descentralizate ale acestora, conform  prevederilor legale.</w:t>
      </w:r>
    </w:p>
    <w:p w:rsidR="003E6335" w:rsidRPr="003E6335" w:rsidRDefault="003E6335" w:rsidP="003E6335">
      <w:pPr>
        <w:spacing w:line="240" w:lineRule="atLeast"/>
        <w:ind w:firstLine="708"/>
        <w:jc w:val="both"/>
        <w:rPr>
          <w:bCs/>
          <w:sz w:val="24"/>
          <w:szCs w:val="24"/>
        </w:rPr>
      </w:pPr>
      <w:r w:rsidRPr="003E6335">
        <w:rPr>
          <w:bCs/>
          <w:sz w:val="24"/>
          <w:szCs w:val="24"/>
        </w:rPr>
        <w:t>- Executarea lucrărilor de construire</w:t>
      </w:r>
      <w:r w:rsidRPr="003E6335">
        <w:rPr>
          <w:sz w:val="24"/>
          <w:szCs w:val="24"/>
        </w:rPr>
        <w:t xml:space="preserve"> cu respectarea legislaţiei specifice în vigoare privind protecţia mediului și cu luarea tuturor măsurilor pentru a nu deranja vecinătățile</w:t>
      </w:r>
      <w:r w:rsidRPr="003E6335">
        <w:rPr>
          <w:bCs/>
          <w:sz w:val="24"/>
          <w:szCs w:val="24"/>
        </w:rPr>
        <w:t xml:space="preserve"> (reducerea nivelului de zgomot și vibrații și a nivelului de emisii poluante).</w:t>
      </w:r>
    </w:p>
    <w:p w:rsidR="003E6335" w:rsidRPr="003E6335" w:rsidRDefault="003E6335" w:rsidP="003E6335">
      <w:pPr>
        <w:spacing w:line="240" w:lineRule="atLeast"/>
        <w:ind w:firstLine="708"/>
        <w:jc w:val="both"/>
        <w:rPr>
          <w:sz w:val="24"/>
          <w:szCs w:val="24"/>
        </w:rPr>
      </w:pPr>
      <w:r w:rsidRPr="003E6335">
        <w:rPr>
          <w:bCs/>
          <w:sz w:val="24"/>
          <w:szCs w:val="24"/>
        </w:rPr>
        <w:t xml:space="preserve">- Executarea lucrărilor cu respectarea amplasamentului şi a documentaţiei tehnice depuse, a normativelor şi prescripţiilor tehnice specifice </w:t>
      </w:r>
      <w:r w:rsidRPr="003E6335">
        <w:rPr>
          <w:sz w:val="24"/>
          <w:szCs w:val="24"/>
        </w:rPr>
        <w:t xml:space="preserve">pentru lucrările de </w:t>
      </w:r>
      <w:r w:rsidRPr="003E6335">
        <w:rPr>
          <w:bCs/>
          <w:sz w:val="24"/>
          <w:szCs w:val="24"/>
        </w:rPr>
        <w:t>construire a obiectivului, conform proiectului propus.</w:t>
      </w:r>
    </w:p>
    <w:p w:rsidR="003E6335" w:rsidRPr="003E6335" w:rsidRDefault="003E6335" w:rsidP="003E6335">
      <w:pPr>
        <w:spacing w:line="240" w:lineRule="atLeast"/>
        <w:ind w:firstLine="708"/>
        <w:jc w:val="both"/>
        <w:rPr>
          <w:bCs/>
          <w:sz w:val="24"/>
          <w:szCs w:val="24"/>
        </w:rPr>
      </w:pPr>
      <w:r w:rsidRPr="003E6335">
        <w:rPr>
          <w:bCs/>
          <w:sz w:val="24"/>
          <w:szCs w:val="24"/>
        </w:rPr>
        <w:t>- Pentru toate lucrările din cadrul proiectului, executate de către diverşi prestatori de servicii pe bază de contract, responsabilitatea privind protecţia factorilor de mediu pe amplasament revine titularului de proiect.</w:t>
      </w:r>
    </w:p>
    <w:p w:rsidR="003E6335" w:rsidRPr="003E6335" w:rsidRDefault="003E6335" w:rsidP="003E6335">
      <w:pPr>
        <w:spacing w:line="240" w:lineRule="atLeast"/>
        <w:ind w:firstLine="708"/>
        <w:jc w:val="both"/>
        <w:rPr>
          <w:bCs/>
          <w:sz w:val="24"/>
          <w:szCs w:val="24"/>
        </w:rPr>
      </w:pPr>
      <w:r w:rsidRPr="003E6335">
        <w:rPr>
          <w:bCs/>
          <w:sz w:val="24"/>
          <w:szCs w:val="24"/>
        </w:rPr>
        <w:t>- Se vor respecta etapele de execuţie a proiectului, conform documentatiei ce a stat la baza emiterii actului de reglementare si a disciplinei tehnologice.</w:t>
      </w:r>
    </w:p>
    <w:p w:rsidR="003E6335" w:rsidRPr="003E6335" w:rsidRDefault="003E6335" w:rsidP="003E6335">
      <w:pPr>
        <w:spacing w:line="240" w:lineRule="atLeast"/>
        <w:ind w:firstLine="708"/>
        <w:jc w:val="both"/>
        <w:rPr>
          <w:bCs/>
          <w:sz w:val="24"/>
          <w:szCs w:val="24"/>
        </w:rPr>
      </w:pPr>
      <w:r w:rsidRPr="003E6335">
        <w:rPr>
          <w:bCs/>
          <w:sz w:val="24"/>
          <w:szCs w:val="24"/>
        </w:rPr>
        <w:t xml:space="preserve">- Se va evita încărcarea/descărcarea materialului pulverulent in perioade cu vant puternic, pentru limitarea emisiilor de particule solide. </w:t>
      </w:r>
    </w:p>
    <w:p w:rsidR="003E6335" w:rsidRPr="003E6335" w:rsidRDefault="003E6335" w:rsidP="003E6335">
      <w:pPr>
        <w:spacing w:line="240" w:lineRule="atLeast"/>
        <w:ind w:firstLine="708"/>
        <w:jc w:val="both"/>
        <w:rPr>
          <w:bCs/>
          <w:sz w:val="24"/>
          <w:szCs w:val="24"/>
        </w:rPr>
      </w:pPr>
      <w:r w:rsidRPr="003E6335">
        <w:rPr>
          <w:bCs/>
          <w:sz w:val="24"/>
          <w:szCs w:val="24"/>
        </w:rPr>
        <w:t>- Utilajele vor trebui să dețină toate inspecțiile tehnice la zi care să ateste funcționarea corespunzătoare a echipamentelor ce pot genera scurgeri de lubrefianți sau produse petroliere.</w:t>
      </w:r>
    </w:p>
    <w:p w:rsidR="003E6335" w:rsidRPr="003E6335" w:rsidRDefault="003E6335" w:rsidP="003E6335">
      <w:pPr>
        <w:spacing w:line="240" w:lineRule="atLeast"/>
        <w:ind w:firstLine="708"/>
        <w:jc w:val="both"/>
        <w:rPr>
          <w:bCs/>
          <w:sz w:val="24"/>
          <w:szCs w:val="24"/>
        </w:rPr>
      </w:pPr>
      <w:r w:rsidRPr="003E6335">
        <w:rPr>
          <w:bCs/>
          <w:sz w:val="24"/>
          <w:szCs w:val="24"/>
        </w:rPr>
        <w:t>- Utilizarea prelatelor la vehiculele deschise de transport ale materialelor pulverulente.</w:t>
      </w:r>
    </w:p>
    <w:p w:rsidR="003E6335" w:rsidRPr="003E6335" w:rsidRDefault="003E6335" w:rsidP="003E6335">
      <w:pPr>
        <w:spacing w:line="240" w:lineRule="atLeast"/>
        <w:ind w:firstLine="708"/>
        <w:jc w:val="both"/>
        <w:rPr>
          <w:bCs/>
          <w:sz w:val="24"/>
          <w:szCs w:val="24"/>
        </w:rPr>
      </w:pPr>
      <w:r w:rsidRPr="003E6335">
        <w:rPr>
          <w:bCs/>
          <w:sz w:val="24"/>
          <w:szCs w:val="24"/>
        </w:rPr>
        <w:t>- Nu se vor depozita materiale, echipamente, deseuri rezultate in urma lucrarilor pe spatiile pietonale, spatiile verzi sau in zone care sa afecteze traficul pietonal sau al autovehiculelor.</w:t>
      </w:r>
    </w:p>
    <w:p w:rsidR="003E6335" w:rsidRPr="003E6335" w:rsidRDefault="003E6335" w:rsidP="003E6335">
      <w:pPr>
        <w:spacing w:line="240" w:lineRule="atLeast"/>
        <w:ind w:firstLine="708"/>
        <w:jc w:val="both"/>
        <w:rPr>
          <w:bCs/>
          <w:sz w:val="24"/>
          <w:szCs w:val="24"/>
        </w:rPr>
      </w:pPr>
      <w:r w:rsidRPr="003E6335">
        <w:rPr>
          <w:bCs/>
          <w:sz w:val="24"/>
          <w:szCs w:val="24"/>
        </w:rPr>
        <w:t>- Executarea lucrărilor generatoare de vibrații si zgomote de intensitate mare se va face in afara orelor de liniste, atunci când acestea se desfășoară in zona rezidențială.</w:t>
      </w:r>
    </w:p>
    <w:p w:rsidR="003E6335" w:rsidRPr="003E6335" w:rsidRDefault="003E6335" w:rsidP="003E6335">
      <w:pPr>
        <w:autoSpaceDE w:val="0"/>
        <w:autoSpaceDN w:val="0"/>
        <w:adjustRightInd w:val="0"/>
        <w:spacing w:line="240" w:lineRule="atLeast"/>
        <w:ind w:firstLine="708"/>
        <w:jc w:val="both"/>
        <w:rPr>
          <w:rStyle w:val="tal1"/>
          <w:sz w:val="24"/>
          <w:szCs w:val="24"/>
        </w:rPr>
      </w:pPr>
      <w:bookmarkStart w:id="2" w:name="do|ca9|ar14|al1"/>
      <w:r w:rsidRPr="003E6335">
        <w:rPr>
          <w:sz w:val="24"/>
          <w:szCs w:val="24"/>
        </w:rPr>
        <w:t xml:space="preserve">- </w:t>
      </w:r>
      <w:hyperlink r:id="rId14" w:anchor="#" w:history="1"/>
      <w:bookmarkEnd w:id="2"/>
      <w:r w:rsidRPr="003E6335">
        <w:rPr>
          <w:sz w:val="24"/>
          <w:szCs w:val="24"/>
        </w:rPr>
        <w:t>C</w:t>
      </w:r>
      <w:r w:rsidRPr="003E6335">
        <w:rPr>
          <w:rStyle w:val="tal1"/>
          <w:sz w:val="24"/>
          <w:szCs w:val="24"/>
        </w:rPr>
        <w:t>olectarea separată din deşeurile menajere şi asimilabile acestora şi valorificarea prin operatori autorizaţi</w:t>
      </w:r>
      <w:r w:rsidRPr="003E6335">
        <w:rPr>
          <w:sz w:val="24"/>
          <w:szCs w:val="24"/>
        </w:rPr>
        <w:t xml:space="preserve"> cel puţin a următoarelor categorii de deşeuri: hârtie, metal, plastic şi sticlă</w:t>
      </w:r>
      <w:r w:rsidRPr="003E6335">
        <w:rPr>
          <w:rStyle w:val="tal1"/>
          <w:sz w:val="24"/>
          <w:szCs w:val="24"/>
        </w:rPr>
        <w:t>.</w:t>
      </w:r>
    </w:p>
    <w:p w:rsidR="003E6335" w:rsidRPr="003E6335" w:rsidRDefault="003E6335" w:rsidP="003E6335">
      <w:pPr>
        <w:autoSpaceDE w:val="0"/>
        <w:autoSpaceDN w:val="0"/>
        <w:adjustRightInd w:val="0"/>
        <w:spacing w:line="240" w:lineRule="atLeast"/>
        <w:ind w:firstLine="708"/>
        <w:jc w:val="both"/>
        <w:rPr>
          <w:sz w:val="24"/>
          <w:szCs w:val="24"/>
        </w:rPr>
      </w:pPr>
      <w:r w:rsidRPr="003E6335">
        <w:rPr>
          <w:sz w:val="24"/>
          <w:szCs w:val="24"/>
        </w:rPr>
        <w:t>- Valorificarea deșeurilor din construcții prin operatori autorizați.</w:t>
      </w:r>
    </w:p>
    <w:p w:rsidR="003E6335" w:rsidRPr="003E6335" w:rsidRDefault="003E6335" w:rsidP="003E6335">
      <w:pPr>
        <w:autoSpaceDE w:val="0"/>
        <w:autoSpaceDN w:val="0"/>
        <w:adjustRightInd w:val="0"/>
        <w:spacing w:line="240" w:lineRule="atLeast"/>
        <w:ind w:firstLine="708"/>
        <w:jc w:val="both"/>
        <w:rPr>
          <w:sz w:val="24"/>
          <w:szCs w:val="24"/>
        </w:rPr>
      </w:pPr>
      <w:r w:rsidRPr="003E6335">
        <w:rPr>
          <w:sz w:val="24"/>
          <w:szCs w:val="24"/>
        </w:rPr>
        <w:t>- Stocarea temporară a deşeurilor și amplasarea utilajelor numai în cadrul organizării de șantier, în condiţii de siguranţă pentru mediul înconjurător şi pentru sănătatea oamenilor.</w:t>
      </w:r>
    </w:p>
    <w:p w:rsidR="003E6335" w:rsidRPr="003E6335" w:rsidRDefault="003E6335" w:rsidP="003E6335">
      <w:pPr>
        <w:spacing w:line="240" w:lineRule="atLeast"/>
        <w:ind w:right="-91" w:firstLine="708"/>
        <w:jc w:val="both"/>
        <w:rPr>
          <w:sz w:val="24"/>
          <w:szCs w:val="24"/>
        </w:rPr>
      </w:pPr>
      <w:r w:rsidRPr="003E6335">
        <w:rPr>
          <w:bCs/>
          <w:sz w:val="24"/>
          <w:szCs w:val="24"/>
        </w:rPr>
        <w:t xml:space="preserve">- </w:t>
      </w:r>
      <w:r w:rsidRPr="003E6335">
        <w:rPr>
          <w:sz w:val="24"/>
          <w:szCs w:val="24"/>
        </w:rPr>
        <w:t>Vor fi prevăzute materiale absorbante specifice pentru produse petroliere în zonele de lucrări şi se va avea în vedere utilizarea corectă a acestora, dacă va fi necesar.</w:t>
      </w:r>
    </w:p>
    <w:p w:rsidR="003E6335" w:rsidRPr="003E6335" w:rsidRDefault="003E6335" w:rsidP="003E6335">
      <w:pPr>
        <w:spacing w:line="240" w:lineRule="atLeast"/>
        <w:ind w:firstLine="708"/>
        <w:jc w:val="both"/>
        <w:rPr>
          <w:bCs/>
          <w:sz w:val="24"/>
          <w:szCs w:val="24"/>
        </w:rPr>
      </w:pPr>
      <w:r w:rsidRPr="003E6335">
        <w:rPr>
          <w:sz w:val="24"/>
          <w:szCs w:val="24"/>
        </w:rPr>
        <w:t xml:space="preserve"> </w:t>
      </w:r>
      <w:r w:rsidRPr="003E6335">
        <w:rPr>
          <w:bCs/>
          <w:sz w:val="24"/>
          <w:szCs w:val="24"/>
        </w:rPr>
        <w:t>- Colectarea separată, stocarea şi transportul la locul de valorificare/eliminare a materialelor și deşeurilor rezultate în urma executării lucrărilor, în condiţii de siguranţă pentru mediul înconjurător şi pentru sănătatea oamenilor, prin operatori economici autorizaţi, în conformitate cu prevederile Legii nr. 211/2011 privind regimul deşeurilor.</w:t>
      </w:r>
    </w:p>
    <w:p w:rsidR="003E6335" w:rsidRPr="003E6335" w:rsidRDefault="003E6335" w:rsidP="003E6335">
      <w:pPr>
        <w:spacing w:line="240" w:lineRule="atLeast"/>
        <w:ind w:right="-91" w:firstLine="708"/>
        <w:jc w:val="both"/>
        <w:rPr>
          <w:rFonts w:eastAsia="Calibri"/>
          <w:bCs/>
          <w:sz w:val="24"/>
          <w:szCs w:val="24"/>
        </w:rPr>
      </w:pPr>
      <w:r w:rsidRPr="003E6335">
        <w:rPr>
          <w:rFonts w:eastAsia="Calibri"/>
          <w:bCs/>
          <w:sz w:val="24"/>
          <w:szCs w:val="24"/>
        </w:rPr>
        <w:t>- Personalul angajat pentru implementarea proiectului se va instrui cu privire la măsurile impuse pentru protejarea speciilor sălbatice și a habitatelor naturale cu statut de protecție.</w:t>
      </w:r>
    </w:p>
    <w:p w:rsidR="003E6335" w:rsidRPr="003E6335" w:rsidRDefault="003E6335" w:rsidP="003E6335">
      <w:pPr>
        <w:spacing w:line="240" w:lineRule="atLeast"/>
        <w:ind w:firstLine="708"/>
        <w:jc w:val="both"/>
        <w:rPr>
          <w:sz w:val="24"/>
          <w:szCs w:val="24"/>
        </w:rPr>
      </w:pPr>
      <w:r w:rsidRPr="003E6335">
        <w:rPr>
          <w:sz w:val="24"/>
          <w:szCs w:val="24"/>
        </w:rPr>
        <w:t>- Deșeurile din construcții și desființări (beton, borduri, covor asfaltic, pământ cu pietre și altele asemenea) din categoria 17 din Lista deșeurilor din H.G. nr. 856/2002 se elimină numai în cazul în care valorificarea nu este posibilă din punct de vedere tehnic sau economic. Valorificarea se va realiza conform Legii nr. 211/2011, art. 17 alin.(3): prin valorificare materială, inclusiv operaţiuni de umplere, rambleiere care utilizează deşeuri pentru a înlocui alte materiale și conform anexei 6 lit. a): minimum 45% dacă proiectul se finalizează în  2018, min.55% pentru 2019.</w:t>
      </w:r>
    </w:p>
    <w:p w:rsidR="003E6335" w:rsidRPr="003E6335" w:rsidRDefault="003E6335" w:rsidP="003E6335">
      <w:pPr>
        <w:tabs>
          <w:tab w:val="num" w:pos="426"/>
        </w:tabs>
        <w:spacing w:line="240" w:lineRule="atLeast"/>
        <w:ind w:firstLine="708"/>
        <w:jc w:val="both"/>
        <w:rPr>
          <w:sz w:val="24"/>
          <w:szCs w:val="24"/>
        </w:rPr>
      </w:pPr>
      <w:r w:rsidRPr="003E6335">
        <w:rPr>
          <w:sz w:val="24"/>
          <w:szCs w:val="24"/>
        </w:rPr>
        <w:lastRenderedPageBreak/>
        <w:t>- Se va ţine evidenţa deşeurilor rezultate în urma executării lucrărilor, conform HG nr. 856/2002 privind evidenţa gestiunii deşeurilor şi pentru aprobarea listei cuprinzând deşeurile, inclusiv deşeurile periculoase, cu modificările şi completările ulterioare și se va raporta la A.P.M. Brăila la finalizarea lucrărilor proiectului.</w:t>
      </w:r>
    </w:p>
    <w:p w:rsidR="003E6335" w:rsidRPr="003E6335" w:rsidRDefault="003E6335" w:rsidP="003E6335">
      <w:pPr>
        <w:spacing w:line="240" w:lineRule="atLeast"/>
        <w:ind w:right="-93" w:firstLine="708"/>
        <w:jc w:val="both"/>
        <w:rPr>
          <w:i/>
          <w:sz w:val="24"/>
          <w:szCs w:val="24"/>
          <w:u w:val="single"/>
        </w:rPr>
      </w:pPr>
      <w:r w:rsidRPr="003E6335">
        <w:rPr>
          <w:sz w:val="24"/>
          <w:szCs w:val="24"/>
        </w:rPr>
        <w:t xml:space="preserve">- Respectarea prevederilor art. 15, alin. 2, lit. a) din </w:t>
      </w:r>
      <w:r w:rsidRPr="003E6335">
        <w:rPr>
          <w:i/>
          <w:sz w:val="24"/>
          <w:szCs w:val="24"/>
        </w:rPr>
        <w:t>OUG nr. 195/2005 privind protecţia mediului</w:t>
      </w:r>
      <w:r w:rsidRPr="003E6335">
        <w:rPr>
          <w:sz w:val="24"/>
          <w:szCs w:val="24"/>
        </w:rPr>
        <w:t xml:space="preserve">, aprobată cu modificări şi completări de </w:t>
      </w:r>
      <w:r w:rsidRPr="003E6335">
        <w:rPr>
          <w:i/>
          <w:sz w:val="24"/>
          <w:szCs w:val="24"/>
        </w:rPr>
        <w:t>Legea nr. 265/2006</w:t>
      </w:r>
      <w:r w:rsidRPr="003E6335">
        <w:rPr>
          <w:sz w:val="24"/>
          <w:szCs w:val="24"/>
        </w:rPr>
        <w:t>, cu modificările şi completările ulterioare</w:t>
      </w:r>
      <w:r w:rsidRPr="003E6335">
        <w:rPr>
          <w:sz w:val="24"/>
          <w:szCs w:val="24"/>
          <w:u w:val="single"/>
        </w:rPr>
        <w:t xml:space="preserve"> </w:t>
      </w:r>
      <w:r w:rsidRPr="003E6335">
        <w:rPr>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3E6335" w:rsidRPr="003E6335" w:rsidRDefault="003E6335" w:rsidP="003E6335">
      <w:pPr>
        <w:autoSpaceDE w:val="0"/>
        <w:autoSpaceDN w:val="0"/>
        <w:adjustRightInd w:val="0"/>
        <w:spacing w:line="240" w:lineRule="atLeast"/>
        <w:ind w:firstLine="708"/>
        <w:jc w:val="both"/>
        <w:rPr>
          <w:sz w:val="24"/>
          <w:szCs w:val="24"/>
        </w:rPr>
      </w:pPr>
      <w:r w:rsidRPr="003E6335">
        <w:rPr>
          <w:sz w:val="24"/>
          <w:szCs w:val="24"/>
        </w:rPr>
        <w:t>- Notificarea A.P.M. Braila la finalizarea lucrarilor, conform Legii nr. 292/2018 privind evaluarea impactului anumitor proiecte publice şi private asupra mediului.</w:t>
      </w:r>
    </w:p>
    <w:p w:rsidR="003E6335" w:rsidRPr="003E6335" w:rsidRDefault="003E6335" w:rsidP="003E6335">
      <w:pPr>
        <w:spacing w:line="240" w:lineRule="atLeast"/>
        <w:ind w:left="360" w:right="-91"/>
        <w:jc w:val="both"/>
        <w:rPr>
          <w:bCs/>
          <w:sz w:val="24"/>
          <w:szCs w:val="24"/>
        </w:rPr>
      </w:pPr>
      <w:r w:rsidRPr="003E6335">
        <w:rPr>
          <w:bCs/>
          <w:sz w:val="24"/>
          <w:szCs w:val="24"/>
        </w:rPr>
        <w:t>Proiectul se va implementa cu respectarea prevederilor:</w:t>
      </w:r>
    </w:p>
    <w:p w:rsidR="003E6335" w:rsidRPr="003E6335" w:rsidRDefault="003E6335" w:rsidP="003E6335">
      <w:pPr>
        <w:pStyle w:val="Listparagraf"/>
        <w:numPr>
          <w:ilvl w:val="0"/>
          <w:numId w:val="148"/>
        </w:numPr>
        <w:spacing w:line="240" w:lineRule="atLeast"/>
        <w:contextualSpacing/>
        <w:jc w:val="both"/>
        <w:rPr>
          <w:i/>
        </w:rPr>
      </w:pPr>
      <w:r w:rsidRPr="003E6335">
        <w:rPr>
          <w:i/>
        </w:rPr>
        <w:t>OUG nr. 195/2005 privind protecția mediului, cu modificările și completările ulterioare;</w:t>
      </w:r>
    </w:p>
    <w:p w:rsidR="003E6335" w:rsidRPr="003E6335" w:rsidRDefault="003E6335" w:rsidP="003E6335">
      <w:pPr>
        <w:pStyle w:val="Listparagraf"/>
        <w:numPr>
          <w:ilvl w:val="0"/>
          <w:numId w:val="148"/>
        </w:numPr>
        <w:spacing w:line="240" w:lineRule="atLeast"/>
        <w:contextualSpacing/>
        <w:jc w:val="both"/>
        <w:rPr>
          <w:i/>
        </w:rPr>
      </w:pPr>
      <w:r w:rsidRPr="003E6335">
        <w:rPr>
          <w:i/>
        </w:rPr>
        <w:t xml:space="preserve">OUG nr. 68/2007 privind răspunderea de mediu cu referire la prevenirea şi repararea prejudiciului asupra mediului, cu modificările şi completările ulterioare; </w:t>
      </w:r>
    </w:p>
    <w:p w:rsidR="003E6335" w:rsidRPr="003E6335" w:rsidRDefault="003E6335" w:rsidP="003E6335">
      <w:pPr>
        <w:pStyle w:val="Listparagraf"/>
        <w:numPr>
          <w:ilvl w:val="0"/>
          <w:numId w:val="148"/>
        </w:numPr>
        <w:spacing w:line="240" w:lineRule="atLeast"/>
        <w:contextualSpacing/>
        <w:jc w:val="both"/>
        <w:rPr>
          <w:i/>
        </w:rPr>
      </w:pPr>
      <w:r w:rsidRPr="003E6335">
        <w:rPr>
          <w:i/>
        </w:rPr>
        <w:t xml:space="preserve">Normativelor standard pentru vibraţii şi zgomote nr. 10009/2017 şi 12025/2/1981; </w:t>
      </w:r>
    </w:p>
    <w:p w:rsidR="003E6335" w:rsidRPr="003E6335" w:rsidRDefault="003E6335" w:rsidP="003E6335">
      <w:pPr>
        <w:numPr>
          <w:ilvl w:val="0"/>
          <w:numId w:val="148"/>
        </w:numPr>
        <w:spacing w:line="240" w:lineRule="atLeast"/>
        <w:ind w:right="-91"/>
        <w:jc w:val="both"/>
        <w:rPr>
          <w:rFonts w:eastAsia="Calibri"/>
          <w:bCs/>
          <w:i/>
          <w:iCs/>
          <w:sz w:val="24"/>
          <w:szCs w:val="24"/>
        </w:rPr>
      </w:pPr>
      <w:r w:rsidRPr="003E6335">
        <w:rPr>
          <w:rFonts w:eastAsia="Calibri"/>
          <w:bCs/>
          <w:i/>
          <w:iCs/>
          <w:sz w:val="24"/>
          <w:szCs w:val="24"/>
        </w:rPr>
        <w:t>Legii nr. 211/2011 privind regimul deşeurilor, republicată, cu modificările și completările ulterioare;</w:t>
      </w:r>
    </w:p>
    <w:p w:rsidR="003E6335" w:rsidRPr="003E6335" w:rsidRDefault="003E6335" w:rsidP="003E6335">
      <w:pPr>
        <w:numPr>
          <w:ilvl w:val="0"/>
          <w:numId w:val="148"/>
        </w:numPr>
        <w:spacing w:line="240" w:lineRule="atLeast"/>
        <w:ind w:right="-91"/>
        <w:jc w:val="both"/>
        <w:rPr>
          <w:rFonts w:eastAsia="Calibri"/>
          <w:bCs/>
          <w:i/>
          <w:iCs/>
          <w:sz w:val="24"/>
          <w:szCs w:val="24"/>
        </w:rPr>
      </w:pPr>
      <w:r w:rsidRPr="003E6335">
        <w:rPr>
          <w:rFonts w:eastAsia="Calibri"/>
          <w:bCs/>
          <w:i/>
          <w:iCs/>
          <w:sz w:val="24"/>
          <w:szCs w:val="24"/>
        </w:rPr>
        <w:t xml:space="preserve">H.G. nr. 856/2002 privind evidenţa gestiunii deşeurilor şi pentru aprobarea listei cuprinzând deşeurile, inclusiv deşeurile periculoase, cu modificările ulterioare; </w:t>
      </w:r>
    </w:p>
    <w:p w:rsidR="003E6335" w:rsidRPr="003E6335" w:rsidRDefault="003E6335" w:rsidP="003E6335">
      <w:pPr>
        <w:numPr>
          <w:ilvl w:val="0"/>
          <w:numId w:val="148"/>
        </w:numPr>
        <w:spacing w:line="240" w:lineRule="atLeast"/>
        <w:ind w:right="-91"/>
        <w:jc w:val="both"/>
        <w:rPr>
          <w:rFonts w:eastAsia="Calibri"/>
          <w:bCs/>
          <w:i/>
          <w:iCs/>
          <w:sz w:val="24"/>
          <w:szCs w:val="24"/>
        </w:rPr>
      </w:pPr>
      <w:r w:rsidRPr="003E6335">
        <w:rPr>
          <w:rFonts w:eastAsia="Calibri"/>
          <w:bCs/>
          <w:i/>
          <w:iCs/>
          <w:sz w:val="24"/>
          <w:szCs w:val="24"/>
        </w:rPr>
        <w:t>Deciziei Comisiei 2014/955/UE din 18 decembrie 2014 de modificare a Deciziei 2000/532/CE de stabilire a unei liste de deşeuri în temeiul Directivei 2008/98/CE a Parlamentului European şi a Consiliului.</w:t>
      </w:r>
    </w:p>
    <w:p w:rsidR="003E6335" w:rsidRPr="003E6335" w:rsidRDefault="003E6335" w:rsidP="003E6335">
      <w:pPr>
        <w:numPr>
          <w:ilvl w:val="0"/>
          <w:numId w:val="148"/>
        </w:numPr>
        <w:spacing w:after="60" w:line="240" w:lineRule="atLeast"/>
        <w:ind w:right="-91"/>
        <w:jc w:val="both"/>
        <w:rPr>
          <w:rFonts w:eastAsia="Calibri"/>
          <w:bCs/>
          <w:i/>
          <w:iCs/>
          <w:sz w:val="24"/>
          <w:szCs w:val="24"/>
        </w:rPr>
      </w:pPr>
      <w:r w:rsidRPr="003E6335">
        <w:rPr>
          <w:rFonts w:eastAsia="Calibri"/>
          <w:bCs/>
          <w:i/>
          <w:iCs/>
          <w:sz w:val="24"/>
          <w:szCs w:val="24"/>
        </w:rPr>
        <w:t xml:space="preserve">Ord. MS nr. 119/2014 pentru aprobarea </w:t>
      </w:r>
      <w:hyperlink r:id="rId15" w:tooltip="de igienă şi sănătate publică privind mediul de viaţă al populaţiei (act publicat in M.Of. 127 din 21-feb-2014)" w:history="1">
        <w:r w:rsidRPr="003E6335">
          <w:rPr>
            <w:rFonts w:eastAsia="Calibri"/>
            <w:bCs/>
            <w:i/>
            <w:iCs/>
            <w:sz w:val="24"/>
            <w:szCs w:val="24"/>
          </w:rPr>
          <w:t>Normelor de igienă şi sănătate publică privind mediul de viaţă al populaţiei</w:t>
        </w:r>
      </w:hyperlink>
      <w:r w:rsidRPr="003E6335">
        <w:rPr>
          <w:rFonts w:eastAsia="Calibri"/>
          <w:bCs/>
          <w:i/>
          <w:iCs/>
          <w:sz w:val="24"/>
          <w:szCs w:val="24"/>
        </w:rPr>
        <w:t>, cu modificările și complertările ulterioare.</w:t>
      </w:r>
    </w:p>
    <w:p w:rsidR="003E6335" w:rsidRPr="003E6335" w:rsidRDefault="003E6335" w:rsidP="007C1BB4">
      <w:pPr>
        <w:jc w:val="center"/>
        <w:rPr>
          <w:i/>
          <w:sz w:val="24"/>
          <w:szCs w:val="24"/>
          <w:lang w:val="ro-RO"/>
        </w:rPr>
      </w:pPr>
    </w:p>
    <w:p w:rsidR="003E6335" w:rsidRPr="003E6335" w:rsidRDefault="003E6335" w:rsidP="007C1BB4">
      <w:pPr>
        <w:jc w:val="center"/>
        <w:rPr>
          <w:sz w:val="24"/>
          <w:szCs w:val="24"/>
          <w:lang w:val="ro-RO"/>
        </w:rPr>
      </w:pPr>
      <w:r w:rsidRPr="003E6335">
        <w:rPr>
          <w:sz w:val="24"/>
          <w:szCs w:val="24"/>
          <w:lang w:val="ro-RO"/>
        </w:rPr>
        <w:t>Intocmit,</w:t>
      </w:r>
    </w:p>
    <w:p w:rsidR="003E6335" w:rsidRPr="003E6335" w:rsidRDefault="003E6335" w:rsidP="007C1BB4">
      <w:pPr>
        <w:jc w:val="center"/>
        <w:rPr>
          <w:sz w:val="24"/>
          <w:szCs w:val="24"/>
          <w:lang w:val="ro-RO"/>
        </w:rPr>
      </w:pPr>
      <w:r w:rsidRPr="003E6335">
        <w:rPr>
          <w:sz w:val="24"/>
          <w:szCs w:val="24"/>
          <w:lang w:val="ro-RO"/>
        </w:rPr>
        <w:t xml:space="preserve"> Steluta Mardale</w:t>
      </w:r>
    </w:p>
    <w:p w:rsidR="003E6335" w:rsidRDefault="003E6335" w:rsidP="007C1BB4">
      <w:pPr>
        <w:jc w:val="center"/>
        <w:rPr>
          <w:b/>
          <w:i/>
          <w:sz w:val="36"/>
          <w:szCs w:val="36"/>
          <w:lang w:val="ro-RO"/>
        </w:rPr>
      </w:pPr>
    </w:p>
    <w:p w:rsidR="007C1BB4" w:rsidRPr="00FB2A95" w:rsidRDefault="007C1BB4" w:rsidP="007C1BB4">
      <w:pPr>
        <w:jc w:val="center"/>
        <w:rPr>
          <w:rStyle w:val="tpa1"/>
          <w:b/>
          <w:i/>
          <w:sz w:val="36"/>
          <w:szCs w:val="36"/>
          <w:lang w:val="ro-RO"/>
        </w:rPr>
      </w:pPr>
      <w:r>
        <w:rPr>
          <w:b/>
          <w:i/>
          <w:sz w:val="36"/>
          <w:szCs w:val="36"/>
          <w:lang w:val="ro-RO"/>
        </w:rPr>
        <w:t xml:space="preserve">PROIECT </w:t>
      </w:r>
      <w:hyperlink w:anchor="#" w:history="1"/>
      <w:r w:rsidRPr="00FB2A95">
        <w:rPr>
          <w:rStyle w:val="tpa1"/>
          <w:b/>
          <w:i/>
          <w:sz w:val="36"/>
          <w:szCs w:val="36"/>
          <w:lang w:val="ro-RO"/>
        </w:rPr>
        <w:t>ACORD DE MEDIU</w:t>
      </w:r>
    </w:p>
    <w:p w:rsidR="007C1BB4" w:rsidRPr="00FB2A95" w:rsidRDefault="007C1BB4" w:rsidP="007C1BB4">
      <w:pPr>
        <w:spacing w:after="360"/>
        <w:jc w:val="center"/>
        <w:rPr>
          <w:rStyle w:val="tpa1"/>
          <w:lang w:val="ro-RO"/>
        </w:rPr>
      </w:pPr>
      <w:r w:rsidRPr="00FB2A95">
        <w:rPr>
          <w:rStyle w:val="tpa1"/>
          <w:b/>
          <w:i/>
          <w:sz w:val="32"/>
          <w:szCs w:val="32"/>
          <w:lang w:val="ro-RO"/>
        </w:rPr>
        <w:t xml:space="preserve">din  </w:t>
      </w:r>
      <w:r>
        <w:rPr>
          <w:rStyle w:val="tpa1"/>
          <w:b/>
          <w:i/>
          <w:sz w:val="32"/>
          <w:szCs w:val="32"/>
          <w:lang w:val="ro-RO"/>
        </w:rPr>
        <w:t>05</w:t>
      </w:r>
      <w:r w:rsidRPr="00FB2A95">
        <w:rPr>
          <w:rStyle w:val="tpa1"/>
          <w:b/>
          <w:i/>
          <w:sz w:val="32"/>
          <w:szCs w:val="32"/>
          <w:lang w:val="ro-RO"/>
        </w:rPr>
        <w:t>.0</w:t>
      </w:r>
      <w:r>
        <w:rPr>
          <w:rStyle w:val="tpa1"/>
          <w:b/>
          <w:i/>
          <w:sz w:val="32"/>
          <w:szCs w:val="32"/>
          <w:lang w:val="ro-RO"/>
        </w:rPr>
        <w:t>5</w:t>
      </w:r>
      <w:r w:rsidRPr="00FB2A95">
        <w:rPr>
          <w:rStyle w:val="tpa1"/>
          <w:b/>
          <w:i/>
          <w:sz w:val="32"/>
          <w:szCs w:val="32"/>
          <w:lang w:val="ro-RO"/>
        </w:rPr>
        <w:t>.20</w:t>
      </w:r>
      <w:r>
        <w:rPr>
          <w:rStyle w:val="tpa1"/>
          <w:b/>
          <w:i/>
          <w:sz w:val="32"/>
          <w:szCs w:val="32"/>
          <w:lang w:val="ro-RO"/>
        </w:rPr>
        <w:t>20</w:t>
      </w:r>
    </w:p>
    <w:p w:rsidR="007C1BB4" w:rsidRPr="00FB2A95" w:rsidRDefault="007C1BB4" w:rsidP="007C1BB4">
      <w:pPr>
        <w:spacing w:after="120"/>
        <w:ind w:firstLine="720"/>
        <w:jc w:val="both"/>
        <w:rPr>
          <w:rStyle w:val="tpa1"/>
          <w:sz w:val="24"/>
          <w:szCs w:val="24"/>
          <w:lang w:val="ro-RO"/>
        </w:rPr>
      </w:pPr>
      <w:r w:rsidRPr="00FB2A95">
        <w:rPr>
          <w:rStyle w:val="tpa1"/>
          <w:sz w:val="24"/>
          <w:szCs w:val="24"/>
          <w:lang w:val="ro-RO"/>
        </w:rPr>
        <w:t xml:space="preserve">Ca urmare a </w:t>
      </w:r>
      <w:r>
        <w:rPr>
          <w:rStyle w:val="tpa1"/>
          <w:sz w:val="24"/>
          <w:szCs w:val="24"/>
          <w:lang w:val="ro-RO"/>
        </w:rPr>
        <w:t xml:space="preserve">cererii adresate de </w:t>
      </w:r>
      <w:r w:rsidRPr="00FB2A95">
        <w:rPr>
          <w:b/>
          <w:caps/>
          <w:sz w:val="24"/>
          <w:szCs w:val="24"/>
          <w:lang w:val="ro-RO"/>
        </w:rPr>
        <w:t>SNGN ROMGAZ SA MEDIAȘ, SUCURSALA TÎRGU MUREȘ</w:t>
      </w:r>
      <w:r w:rsidRPr="00FB2A95">
        <w:rPr>
          <w:sz w:val="24"/>
          <w:szCs w:val="24"/>
          <w:lang w:val="ro-RO"/>
        </w:rPr>
        <w:t xml:space="preserve">, cu </w:t>
      </w:r>
      <w:r w:rsidRPr="00FB2A95">
        <w:rPr>
          <w:rStyle w:val="tpa1"/>
          <w:sz w:val="24"/>
          <w:szCs w:val="24"/>
          <w:lang w:val="ro-RO"/>
        </w:rPr>
        <w:t>sediul în strada</w:t>
      </w:r>
      <w:r w:rsidRPr="00FB2A95">
        <w:rPr>
          <w:sz w:val="24"/>
          <w:szCs w:val="24"/>
          <w:lang w:val="ro-RO" w:eastAsia="ro-RO"/>
        </w:rPr>
        <w:t xml:space="preserve"> </w:t>
      </w:r>
      <w:r w:rsidRPr="00FB2A95">
        <w:rPr>
          <w:rStyle w:val="tpa1"/>
          <w:sz w:val="24"/>
          <w:szCs w:val="24"/>
          <w:lang w:val="ro-RO"/>
        </w:rPr>
        <w:t>Salcâmilor, nr. 23, mun</w:t>
      </w:r>
      <w:r>
        <w:rPr>
          <w:rStyle w:val="tpa1"/>
          <w:sz w:val="24"/>
          <w:szCs w:val="24"/>
          <w:lang w:val="ro-RO"/>
        </w:rPr>
        <w:t>icipiul</w:t>
      </w:r>
      <w:r w:rsidRPr="00FB2A95">
        <w:rPr>
          <w:rStyle w:val="tpa1"/>
          <w:sz w:val="24"/>
          <w:szCs w:val="24"/>
          <w:lang w:val="ro-RO"/>
        </w:rPr>
        <w:t xml:space="preserve"> Tîrgu Mureș, județul Mureș, înregistrată la Agenția pentru Protecția Mediului Brăila cu nr. </w:t>
      </w:r>
      <w:r w:rsidRPr="00E57DB2">
        <w:rPr>
          <w:sz w:val="24"/>
          <w:szCs w:val="24"/>
          <w:lang w:val="ro-RO"/>
        </w:rPr>
        <w:t>3150/04.03.2019</w:t>
      </w:r>
      <w:r w:rsidRPr="00FB2A95">
        <w:rPr>
          <w:sz w:val="24"/>
          <w:szCs w:val="24"/>
          <w:lang w:val="ro-RO"/>
        </w:rPr>
        <w:t>,</w:t>
      </w:r>
      <w:r w:rsidRPr="00FB2A95">
        <w:rPr>
          <w:rStyle w:val="tpa1"/>
          <w:sz w:val="24"/>
          <w:szCs w:val="24"/>
          <w:lang w:val="ro-RO"/>
        </w:rPr>
        <w:t xml:space="preserve"> </w:t>
      </w:r>
      <w:hyperlink w:anchor="#" w:history="1"/>
      <w:r w:rsidRPr="00FB2A95">
        <w:rPr>
          <w:rStyle w:val="tpa1"/>
          <w:sz w:val="24"/>
          <w:szCs w:val="24"/>
          <w:lang w:val="ro-RO"/>
        </w:rPr>
        <w:t>în baza O</w:t>
      </w:r>
      <w:r>
        <w:rPr>
          <w:rStyle w:val="tpa1"/>
          <w:sz w:val="24"/>
          <w:szCs w:val="24"/>
          <w:lang w:val="ro-RO"/>
        </w:rPr>
        <w:t xml:space="preserve">rdonanței de </w:t>
      </w:r>
      <w:r w:rsidRPr="00FB2A95">
        <w:rPr>
          <w:rStyle w:val="tpa1"/>
          <w:sz w:val="24"/>
          <w:szCs w:val="24"/>
          <w:lang w:val="ro-RO"/>
        </w:rPr>
        <w:t>U</w:t>
      </w:r>
      <w:r>
        <w:rPr>
          <w:rStyle w:val="tpa1"/>
          <w:sz w:val="24"/>
          <w:szCs w:val="24"/>
          <w:lang w:val="ro-RO"/>
        </w:rPr>
        <w:t xml:space="preserve">rgență a Guvernului </w:t>
      </w:r>
      <w:r w:rsidRPr="00FB2A95">
        <w:rPr>
          <w:rStyle w:val="tpa1"/>
          <w:sz w:val="24"/>
          <w:szCs w:val="24"/>
          <w:lang w:val="ro-RO"/>
        </w:rPr>
        <w:t xml:space="preserve">nr.195/2005 privind protecţia mediului, cu modificările şi completările ulterioare, a </w:t>
      </w:r>
      <w:r>
        <w:rPr>
          <w:rStyle w:val="tpa1"/>
          <w:sz w:val="24"/>
          <w:szCs w:val="24"/>
          <w:lang w:val="ro-RO"/>
        </w:rPr>
        <w:t xml:space="preserve">Legii nr. 292/2018 </w:t>
      </w:r>
      <w:r w:rsidRPr="00FB2A95">
        <w:rPr>
          <w:rStyle w:val="tpa1"/>
          <w:sz w:val="24"/>
          <w:szCs w:val="24"/>
          <w:lang w:val="ro-RO"/>
        </w:rPr>
        <w:t xml:space="preserve">privind </w:t>
      </w:r>
      <w:r w:rsidRPr="00FB2A95">
        <w:rPr>
          <w:rStyle w:val="ln2articol"/>
          <w:lang w:val="ro-RO"/>
        </w:rPr>
        <w:t>evaluarea impactului anumitor proiecte publice şi private asupra mediului</w:t>
      </w:r>
      <w:r>
        <w:rPr>
          <w:rStyle w:val="ln2articol"/>
          <w:lang w:val="ro-RO"/>
        </w:rPr>
        <w:t xml:space="preserve"> și a </w:t>
      </w:r>
      <w:r w:rsidRPr="00FB2A95">
        <w:rPr>
          <w:rStyle w:val="tpa1"/>
          <w:sz w:val="24"/>
          <w:szCs w:val="24"/>
          <w:lang w:val="ro-RO"/>
        </w:rPr>
        <w:t>O</w:t>
      </w:r>
      <w:r>
        <w:rPr>
          <w:rStyle w:val="tpa1"/>
          <w:sz w:val="24"/>
          <w:szCs w:val="24"/>
          <w:lang w:val="ro-RO"/>
        </w:rPr>
        <w:t xml:space="preserve">rdonanței de </w:t>
      </w:r>
      <w:r w:rsidRPr="00FB2A95">
        <w:rPr>
          <w:rStyle w:val="tpa1"/>
          <w:sz w:val="24"/>
          <w:szCs w:val="24"/>
          <w:lang w:val="ro-RO"/>
        </w:rPr>
        <w:t>U</w:t>
      </w:r>
      <w:r>
        <w:rPr>
          <w:rStyle w:val="tpa1"/>
          <w:sz w:val="24"/>
          <w:szCs w:val="24"/>
          <w:lang w:val="ro-RO"/>
        </w:rPr>
        <w:t>rgență a Guvernului nr. 57/2007 privind regimul ariilor naturale protejate, conservarea habitatelor naturale, a florei și faunei sălbatice, aprobată cu modificări și completări prin Legea nr. 49/2011, cu modificările și completările ulterioare</w:t>
      </w:r>
      <w:r w:rsidRPr="00FB2A95">
        <w:rPr>
          <w:rStyle w:val="tpa1"/>
          <w:sz w:val="24"/>
          <w:szCs w:val="24"/>
          <w:lang w:val="ro-RO"/>
        </w:rPr>
        <w:t>, se emite:</w:t>
      </w:r>
    </w:p>
    <w:p w:rsidR="007C1BB4" w:rsidRDefault="007C1BB4" w:rsidP="007C1BB4">
      <w:pPr>
        <w:spacing w:after="120"/>
        <w:jc w:val="center"/>
        <w:rPr>
          <w:i/>
          <w:sz w:val="36"/>
          <w:szCs w:val="24"/>
          <w:lang w:val="ro-RO"/>
        </w:rPr>
      </w:pPr>
    </w:p>
    <w:p w:rsidR="007C1BB4" w:rsidRPr="00FB2A95" w:rsidRDefault="00D002FB" w:rsidP="007C1BB4">
      <w:pPr>
        <w:spacing w:after="120"/>
        <w:jc w:val="center"/>
        <w:rPr>
          <w:rStyle w:val="tpa1"/>
          <w:b/>
          <w:i/>
          <w:sz w:val="36"/>
          <w:szCs w:val="24"/>
          <w:lang w:val="ro-RO"/>
        </w:rPr>
      </w:pPr>
      <w:hyperlink w:anchor="#" w:history="1"/>
      <w:r w:rsidR="007C1BB4" w:rsidRPr="00FB2A95">
        <w:rPr>
          <w:rStyle w:val="tpa1"/>
          <w:b/>
          <w:i/>
          <w:sz w:val="36"/>
          <w:szCs w:val="24"/>
          <w:lang w:val="ro-RO"/>
        </w:rPr>
        <w:t>ACORD DE MEDIU</w:t>
      </w:r>
    </w:p>
    <w:p w:rsidR="007C1BB4" w:rsidRDefault="007C1BB4" w:rsidP="007C1BB4">
      <w:pPr>
        <w:tabs>
          <w:tab w:val="center" w:pos="284"/>
          <w:tab w:val="right" w:pos="10065"/>
        </w:tabs>
        <w:jc w:val="both"/>
        <w:rPr>
          <w:sz w:val="24"/>
          <w:szCs w:val="24"/>
          <w:lang w:val="ro-RO"/>
        </w:rPr>
      </w:pPr>
    </w:p>
    <w:p w:rsidR="007C1BB4" w:rsidRPr="00FB2A95" w:rsidRDefault="00D002FB" w:rsidP="007C1BB4">
      <w:pPr>
        <w:tabs>
          <w:tab w:val="center" w:pos="284"/>
          <w:tab w:val="right" w:pos="10065"/>
        </w:tabs>
        <w:jc w:val="both"/>
        <w:rPr>
          <w:rStyle w:val="tpa1"/>
          <w:i/>
          <w:sz w:val="24"/>
          <w:szCs w:val="24"/>
          <w:lang w:val="ro-RO"/>
        </w:rPr>
      </w:pPr>
      <w:hyperlink w:anchor="#" w:history="1"/>
      <w:r w:rsidR="007C1BB4" w:rsidRPr="00FB2A95">
        <w:rPr>
          <w:rStyle w:val="tpa1"/>
          <w:sz w:val="24"/>
          <w:szCs w:val="24"/>
          <w:lang w:val="ro-RO"/>
        </w:rPr>
        <w:t xml:space="preserve">pentru proiectul </w:t>
      </w:r>
      <w:r w:rsidR="007C1BB4" w:rsidRPr="00FB2A95">
        <w:rPr>
          <w:b/>
          <w:sz w:val="24"/>
          <w:szCs w:val="24"/>
          <w:lang w:val="ro-RO"/>
        </w:rPr>
        <w:t>„</w:t>
      </w:r>
      <w:r w:rsidR="007C1BB4" w:rsidRPr="007C1BB4">
        <w:rPr>
          <w:rStyle w:val="tsp1"/>
          <w:b/>
          <w:i/>
          <w:sz w:val="24"/>
          <w:szCs w:val="24"/>
          <w:lang w:val="ro-RO"/>
        </w:rPr>
        <w:t>Lucrări pregătitoare provizorii, foraj și probe de producție</w:t>
      </w:r>
      <w:r w:rsidR="007C1BB4" w:rsidRPr="007C1BB4">
        <w:rPr>
          <w:rStyle w:val="tsp1"/>
          <w:b/>
          <w:i/>
          <w:color w:val="FF0000"/>
          <w:sz w:val="24"/>
          <w:szCs w:val="24"/>
          <w:lang w:val="ro-RO"/>
        </w:rPr>
        <w:t xml:space="preserve"> </w:t>
      </w:r>
      <w:r w:rsidR="007C1BB4" w:rsidRPr="007C1BB4">
        <w:rPr>
          <w:rStyle w:val="tsp1"/>
          <w:b/>
          <w:i/>
          <w:sz w:val="24"/>
          <w:szCs w:val="24"/>
          <w:lang w:val="ro-RO"/>
        </w:rPr>
        <w:t>la sonda 54 Damianca</w:t>
      </w:r>
      <w:r w:rsidR="007C1BB4" w:rsidRPr="00FB2A95">
        <w:rPr>
          <w:b/>
          <w:bCs/>
          <w:i/>
          <w:iCs/>
          <w:sz w:val="24"/>
          <w:szCs w:val="24"/>
          <w:lang w:val="ro-RO"/>
        </w:rPr>
        <w:t>”</w:t>
      </w:r>
      <w:r w:rsidR="007C1BB4" w:rsidRPr="00FB2A95">
        <w:rPr>
          <w:bCs/>
          <w:iCs/>
          <w:sz w:val="24"/>
          <w:szCs w:val="24"/>
          <w:lang w:val="ro-RO"/>
        </w:rPr>
        <w:t xml:space="preserve">, </w:t>
      </w:r>
      <w:r w:rsidR="007C1BB4" w:rsidRPr="00FB2A95">
        <w:rPr>
          <w:b/>
          <w:sz w:val="24"/>
          <w:szCs w:val="24"/>
          <w:lang w:val="ro-RO"/>
        </w:rPr>
        <w:t xml:space="preserve">propus a fi amplasat în județul Brăila, </w:t>
      </w:r>
      <w:r w:rsidR="007C1BB4" w:rsidRPr="002C5F79">
        <w:rPr>
          <w:b/>
          <w:sz w:val="24"/>
          <w:szCs w:val="24"/>
          <w:lang w:val="ro-RO"/>
        </w:rPr>
        <w:t>comuna Jirlău, extravilan,</w:t>
      </w:r>
      <w:r w:rsidR="007C1BB4" w:rsidRPr="002C5F79">
        <w:rPr>
          <w:sz w:val="24"/>
          <w:szCs w:val="24"/>
          <w:lang w:val="ro-RO"/>
        </w:rPr>
        <w:t xml:space="preserve"> </w:t>
      </w:r>
      <w:r w:rsidR="007C1BB4" w:rsidRPr="002C5F79">
        <w:rPr>
          <w:b/>
          <w:sz w:val="24"/>
          <w:szCs w:val="24"/>
          <w:lang w:val="ro-RO"/>
        </w:rPr>
        <w:t>tarlaua 30/1, parcelele 19, 20 și 21, conform Certificatului de Urbanism nr. 27 din 06.02.2019</w:t>
      </w:r>
      <w:r w:rsidR="007C1BB4" w:rsidRPr="00021D39">
        <w:rPr>
          <w:b/>
          <w:sz w:val="24"/>
          <w:szCs w:val="24"/>
          <w:lang w:val="ro-RO"/>
        </w:rPr>
        <w:t>.</w:t>
      </w:r>
    </w:p>
    <w:p w:rsidR="007C1BB4" w:rsidRPr="00FB2A95" w:rsidRDefault="007C1BB4" w:rsidP="007C1BB4">
      <w:pPr>
        <w:jc w:val="both"/>
        <w:rPr>
          <w:rStyle w:val="tpa1"/>
          <w:b/>
          <w:sz w:val="24"/>
          <w:szCs w:val="24"/>
          <w:lang w:val="ro-RO"/>
        </w:rPr>
      </w:pPr>
      <w:r w:rsidRPr="00FB2A95">
        <w:rPr>
          <w:rStyle w:val="tpa1"/>
          <w:sz w:val="24"/>
          <w:szCs w:val="24"/>
          <w:lang w:val="ro-RO"/>
        </w:rPr>
        <w:t xml:space="preserve">în scopul: </w:t>
      </w:r>
      <w:r w:rsidRPr="00FB2A95">
        <w:rPr>
          <w:rStyle w:val="tpa1"/>
          <w:b/>
          <w:sz w:val="24"/>
          <w:szCs w:val="24"/>
          <w:lang w:val="ro-RO"/>
        </w:rPr>
        <w:t xml:space="preserve">stabilirii condiţiilor şi a măsurilor pentru protecţia mediului care trebuie respectate pentru realizarea proiectului, </w:t>
      </w:r>
    </w:p>
    <w:p w:rsidR="007C1BB4" w:rsidRPr="00FB2A95" w:rsidRDefault="007C1BB4" w:rsidP="007C1BB4">
      <w:pPr>
        <w:jc w:val="both"/>
        <w:rPr>
          <w:rStyle w:val="tpa1"/>
          <w:sz w:val="24"/>
          <w:szCs w:val="24"/>
          <w:lang w:val="ro-RO"/>
        </w:rPr>
      </w:pPr>
      <w:r w:rsidRPr="00FB2A95">
        <w:rPr>
          <w:rStyle w:val="tpa1"/>
          <w:sz w:val="24"/>
          <w:szCs w:val="24"/>
          <w:lang w:val="ro-RO"/>
        </w:rPr>
        <w:lastRenderedPageBreak/>
        <w:t xml:space="preserve">care prevede: </w:t>
      </w:r>
    </w:p>
    <w:p w:rsidR="007C1BB4" w:rsidRPr="00FB2A95" w:rsidRDefault="007C1BB4" w:rsidP="007C1BB4">
      <w:pPr>
        <w:jc w:val="both"/>
        <w:rPr>
          <w:sz w:val="24"/>
          <w:szCs w:val="24"/>
          <w:lang w:val="ro-RO"/>
        </w:rPr>
      </w:pPr>
    </w:p>
    <w:p w:rsidR="007C1BB4" w:rsidRDefault="007C1BB4" w:rsidP="007C1BB4">
      <w:pPr>
        <w:numPr>
          <w:ilvl w:val="0"/>
          <w:numId w:val="136"/>
        </w:numPr>
        <w:suppressAutoHyphens/>
        <w:jc w:val="both"/>
        <w:rPr>
          <w:sz w:val="24"/>
          <w:szCs w:val="24"/>
          <w:lang w:val="ro-RO"/>
        </w:rPr>
      </w:pPr>
      <w:r>
        <w:rPr>
          <w:sz w:val="24"/>
          <w:szCs w:val="24"/>
          <w:lang w:val="ro-RO"/>
        </w:rPr>
        <w:t xml:space="preserve">a) </w:t>
      </w:r>
      <w:r w:rsidRPr="00FB2A95">
        <w:rPr>
          <w:sz w:val="24"/>
          <w:szCs w:val="24"/>
          <w:lang w:val="ro-RO"/>
        </w:rPr>
        <w:t xml:space="preserve">Proiectul </w:t>
      </w:r>
      <w:r>
        <w:rPr>
          <w:sz w:val="24"/>
          <w:szCs w:val="24"/>
          <w:lang w:val="ro-RO"/>
        </w:rPr>
        <w:t xml:space="preserve">propus </w:t>
      </w:r>
      <w:r w:rsidRPr="0072537B">
        <w:rPr>
          <w:b/>
          <w:sz w:val="24"/>
          <w:szCs w:val="24"/>
          <w:lang w:val="ro-RO"/>
        </w:rPr>
        <w:t>se încadrează</w:t>
      </w:r>
      <w:r w:rsidRPr="00FB2A95">
        <w:rPr>
          <w:sz w:val="24"/>
          <w:szCs w:val="24"/>
          <w:lang w:val="ro-RO"/>
        </w:rPr>
        <w:t xml:space="preserve"> în prevederile </w:t>
      </w:r>
      <w:r>
        <w:rPr>
          <w:sz w:val="24"/>
          <w:szCs w:val="24"/>
          <w:lang w:val="ro-RO"/>
        </w:rPr>
        <w:t xml:space="preserve">Legii nr. 292/2018 </w:t>
      </w:r>
      <w:r w:rsidRPr="00FB2A95">
        <w:rPr>
          <w:rStyle w:val="tpa1"/>
          <w:sz w:val="24"/>
          <w:szCs w:val="24"/>
          <w:lang w:val="ro-RO"/>
        </w:rPr>
        <w:t xml:space="preserve">privind </w:t>
      </w:r>
      <w:r w:rsidRPr="00FB2A95">
        <w:rPr>
          <w:rStyle w:val="ln2articol"/>
          <w:lang w:val="ro-RO"/>
        </w:rPr>
        <w:t>evaluarea impactului anumitor proiecte publice şi private asupra mediului</w:t>
      </w:r>
      <w:r>
        <w:rPr>
          <w:sz w:val="24"/>
          <w:szCs w:val="24"/>
          <w:lang w:val="ro-RO"/>
        </w:rPr>
        <w:t xml:space="preserve">, anexa nr. 2, </w:t>
      </w:r>
      <w:r w:rsidRPr="007C1BB4">
        <w:rPr>
          <w:sz w:val="24"/>
          <w:szCs w:val="24"/>
          <w:lang w:val="ro-RO"/>
        </w:rPr>
        <w:t>la pct. 2 lit. d)</w:t>
      </w:r>
      <w:r w:rsidRPr="007C1BB4">
        <w:rPr>
          <w:b/>
          <w:sz w:val="24"/>
          <w:szCs w:val="24"/>
          <w:lang w:val="ro-RO"/>
        </w:rPr>
        <w:t xml:space="preserve"> </w:t>
      </w:r>
      <w:r w:rsidRPr="007C1BB4">
        <w:rPr>
          <w:bCs/>
          <w:i/>
          <w:sz w:val="24"/>
          <w:szCs w:val="24"/>
          <w:lang w:val="ro-RO"/>
        </w:rPr>
        <w:t>foraje de adâncime, cu excepţia forajelor pentru investigarea stabilităţii solului, în special: 1. foraje geotermale;    2. foraje pentru depozitarea deşeurilor nucleare;    3. foraje pentru alimentarea cu apă</w:t>
      </w:r>
      <w:r w:rsidRPr="00FB2A95">
        <w:rPr>
          <w:sz w:val="24"/>
          <w:szCs w:val="24"/>
          <w:lang w:val="ro-RO"/>
        </w:rPr>
        <w:t>.</w:t>
      </w:r>
    </w:p>
    <w:p w:rsidR="007C1BB4" w:rsidRPr="00C3641B" w:rsidRDefault="007C1BB4" w:rsidP="007C1BB4">
      <w:pPr>
        <w:suppressAutoHyphens/>
        <w:ind w:left="720"/>
        <w:jc w:val="both"/>
        <w:rPr>
          <w:rStyle w:val="tpa1"/>
          <w:sz w:val="24"/>
          <w:szCs w:val="24"/>
          <w:lang w:val="ro-RO"/>
        </w:rPr>
      </w:pPr>
      <w:r>
        <w:rPr>
          <w:sz w:val="24"/>
          <w:szCs w:val="24"/>
          <w:lang w:val="ro-RO"/>
        </w:rPr>
        <w:t xml:space="preserve">b) Proiectul propus </w:t>
      </w:r>
      <w:r w:rsidRPr="00A01521">
        <w:rPr>
          <w:b/>
          <w:sz w:val="24"/>
          <w:szCs w:val="24"/>
          <w:lang w:val="ro-RO"/>
        </w:rPr>
        <w:t>nu</w:t>
      </w:r>
      <w:r>
        <w:rPr>
          <w:sz w:val="24"/>
          <w:szCs w:val="24"/>
          <w:lang w:val="ro-RO"/>
        </w:rPr>
        <w:t xml:space="preserve"> </w:t>
      </w:r>
      <w:r w:rsidRPr="0072537B">
        <w:rPr>
          <w:rStyle w:val="tpa1"/>
          <w:b/>
          <w:sz w:val="24"/>
          <w:szCs w:val="24"/>
          <w:lang w:val="ro-RO"/>
        </w:rPr>
        <w:t>intră</w:t>
      </w:r>
      <w:r w:rsidRPr="00FB2A95">
        <w:rPr>
          <w:rStyle w:val="tpa1"/>
          <w:sz w:val="24"/>
          <w:szCs w:val="24"/>
          <w:lang w:val="ro-RO"/>
        </w:rPr>
        <w:t xml:space="preserve"> sub incidenţa art. 28 din Ordonanţa de Urgenţă a Guvernului nr. 57/2007 privind regimul ariilor naturale protejate, conservarea habitatelor naturale, a florei şi faunei sălbatice, cu modificările şi completările ulterioare, </w:t>
      </w:r>
      <w:r w:rsidRPr="00FB2A95">
        <w:rPr>
          <w:sz w:val="24"/>
          <w:szCs w:val="24"/>
          <w:lang w:val="ro-RO"/>
        </w:rPr>
        <w:t>iar procedura de evaluare adecvată a fost demarată deoarece amplasamentul</w:t>
      </w:r>
      <w:r w:rsidRPr="00FB2A95">
        <w:rPr>
          <w:rStyle w:val="tpa1"/>
          <w:sz w:val="24"/>
          <w:szCs w:val="24"/>
          <w:lang w:val="ro-RO"/>
        </w:rPr>
        <w:t xml:space="preserve"> </w:t>
      </w:r>
      <w:r w:rsidRPr="005A59C3">
        <w:rPr>
          <w:rStyle w:val="tpa1"/>
          <w:sz w:val="24"/>
          <w:szCs w:val="24"/>
          <w:lang w:val="ro-RO"/>
        </w:rPr>
        <w:t>se află la o distanță de cca. 900 m față de limitele Ariei de protecție specială avifaunistică Lunca Buzăului și a Sitului de importanță comunitară Lunca Buzăului (arii naturale protejate de interes comunitar).</w:t>
      </w:r>
    </w:p>
    <w:p w:rsidR="007C1BB4" w:rsidRPr="00C3641B" w:rsidRDefault="007C1BB4" w:rsidP="007C1BB4">
      <w:pPr>
        <w:suppressAutoHyphens/>
        <w:ind w:left="720"/>
        <w:jc w:val="both"/>
        <w:rPr>
          <w:sz w:val="24"/>
          <w:szCs w:val="24"/>
          <w:lang w:val="ro-RO"/>
        </w:rPr>
      </w:pPr>
      <w:r w:rsidRPr="00C3641B">
        <w:rPr>
          <w:sz w:val="24"/>
          <w:szCs w:val="24"/>
          <w:lang w:val="ro-RO"/>
        </w:rPr>
        <w:t>c) P</w:t>
      </w:r>
      <w:r w:rsidRPr="00C3641B">
        <w:rPr>
          <w:sz w:val="24"/>
          <w:szCs w:val="24"/>
        </w:rPr>
        <w:t xml:space="preserve">roiectul propus </w:t>
      </w:r>
      <w:r w:rsidRPr="00C3641B">
        <w:rPr>
          <w:b/>
          <w:sz w:val="24"/>
          <w:szCs w:val="24"/>
        </w:rPr>
        <w:t>intră</w:t>
      </w:r>
      <w:r w:rsidRPr="00C3641B">
        <w:rPr>
          <w:sz w:val="24"/>
          <w:szCs w:val="24"/>
        </w:rPr>
        <w:t xml:space="preserve"> sub incidenţa prevederilor art. 48</w:t>
      </w:r>
      <w:r>
        <w:rPr>
          <w:sz w:val="24"/>
          <w:szCs w:val="24"/>
        </w:rPr>
        <w:t>, alin. 1, lit. j</w:t>
      </w:r>
      <w:r w:rsidRPr="00C3641B">
        <w:rPr>
          <w:sz w:val="24"/>
          <w:szCs w:val="24"/>
        </w:rPr>
        <w:t xml:space="preserve"> din</w:t>
      </w:r>
      <w:r w:rsidRPr="00C3641B">
        <w:rPr>
          <w:sz w:val="28"/>
          <w:szCs w:val="28"/>
        </w:rPr>
        <w:t xml:space="preserve"> </w:t>
      </w:r>
      <w:r w:rsidRPr="00C3641B">
        <w:rPr>
          <w:i/>
          <w:sz w:val="24"/>
          <w:szCs w:val="24"/>
        </w:rPr>
        <w:t>Legea apelor nr. 107/1996</w:t>
      </w:r>
      <w:r w:rsidRPr="00C3641B">
        <w:rPr>
          <w:sz w:val="24"/>
          <w:szCs w:val="24"/>
        </w:rPr>
        <w:t>,</w:t>
      </w:r>
      <w:r w:rsidRPr="00C3641B">
        <w:rPr>
          <w:sz w:val="28"/>
          <w:szCs w:val="28"/>
        </w:rPr>
        <w:t xml:space="preserve"> </w:t>
      </w:r>
      <w:r w:rsidRPr="00C3641B">
        <w:rPr>
          <w:sz w:val="24"/>
          <w:szCs w:val="24"/>
        </w:rPr>
        <w:t>cu modificările şi completările ulterioare</w:t>
      </w:r>
      <w:r>
        <w:rPr>
          <w:sz w:val="24"/>
          <w:szCs w:val="24"/>
        </w:rPr>
        <w:t>.</w:t>
      </w:r>
    </w:p>
    <w:p w:rsidR="007C1BB4" w:rsidRPr="004F4882" w:rsidRDefault="007C1BB4" w:rsidP="007C1BB4">
      <w:pPr>
        <w:numPr>
          <w:ilvl w:val="0"/>
          <w:numId w:val="136"/>
        </w:numPr>
        <w:suppressAutoHyphens/>
        <w:spacing w:after="120"/>
        <w:ind w:left="714" w:hanging="357"/>
        <w:jc w:val="both"/>
        <w:rPr>
          <w:rStyle w:val="tpa1"/>
          <w:b/>
          <w:bCs/>
          <w:sz w:val="24"/>
          <w:szCs w:val="24"/>
          <w:lang w:val="ro-RO"/>
        </w:rPr>
      </w:pPr>
      <w:r w:rsidRPr="004F4882">
        <w:rPr>
          <w:rStyle w:val="tpa1"/>
          <w:b/>
          <w:bCs/>
          <w:sz w:val="24"/>
          <w:szCs w:val="24"/>
          <w:lang w:val="ro-RO"/>
        </w:rPr>
        <w:t>DESCRIEREA PROIECTULUI ȘI A TUTUROR CARACTERISTICILOR LUCRĂRILOR PREVĂZUTE DE PROIECT,</w:t>
      </w:r>
      <w:r w:rsidRPr="004F4882">
        <w:rPr>
          <w:rStyle w:val="al1"/>
          <w:sz w:val="24"/>
          <w:szCs w:val="24"/>
          <w:lang w:val="ro-RO"/>
        </w:rPr>
        <w:t xml:space="preserve"> </w:t>
      </w:r>
      <w:r w:rsidRPr="004F4882">
        <w:rPr>
          <w:rStyle w:val="tpa1"/>
          <w:b/>
          <w:bCs/>
          <w:sz w:val="24"/>
          <w:szCs w:val="24"/>
          <w:lang w:val="ro-RO"/>
        </w:rPr>
        <w:t>INCLUSIV INSTALAŢIILE, ECHIPAMENTELE ȘI RESURSELE NATURALE UTILIZATE</w:t>
      </w:r>
    </w:p>
    <w:p w:rsidR="007C1BB4" w:rsidRPr="00A01521" w:rsidRDefault="007C1BB4" w:rsidP="007C1BB4">
      <w:pPr>
        <w:numPr>
          <w:ilvl w:val="1"/>
          <w:numId w:val="126"/>
        </w:numPr>
        <w:tabs>
          <w:tab w:val="num" w:pos="284"/>
        </w:tabs>
        <w:spacing w:after="120"/>
        <w:ind w:left="0" w:firstLine="0"/>
        <w:jc w:val="both"/>
        <w:rPr>
          <w:color w:val="FF0000"/>
          <w:sz w:val="24"/>
          <w:szCs w:val="24"/>
          <w:lang w:val="ro-RO"/>
        </w:rPr>
      </w:pPr>
      <w:r w:rsidRPr="00A01521">
        <w:rPr>
          <w:rStyle w:val="tpa1"/>
          <w:sz w:val="24"/>
          <w:szCs w:val="24"/>
          <w:lang w:val="ro-RO"/>
        </w:rPr>
        <w:t>Proiectul</w:t>
      </w:r>
      <w:r w:rsidRPr="00A01521">
        <w:rPr>
          <w:sz w:val="24"/>
          <w:szCs w:val="24"/>
          <w:lang w:val="ro-RO"/>
        </w:rPr>
        <w:t xml:space="preserve"> prevede forarea sondei 54 Damianca cu caracter de explorare-prospecțiune gaze naturale, la adâncimea verticală de 5200 m (TVD), respectiv de 5306m adâncime reală (MD), cu ajutorul unei instalații de foraj </w:t>
      </w:r>
      <w:r w:rsidRPr="00A52E4D">
        <w:rPr>
          <w:sz w:val="24"/>
          <w:szCs w:val="24"/>
          <w:lang w:val="ro-RO"/>
        </w:rPr>
        <w:t>cu sarcina la cârlig de minim 320 tf (sau echivalentă).</w:t>
      </w:r>
      <w:r w:rsidRPr="00A01521">
        <w:rPr>
          <w:sz w:val="24"/>
          <w:szCs w:val="24"/>
          <w:lang w:val="ro-RO"/>
        </w:rPr>
        <w:t xml:space="preserve"> Terenul pe care se va executa forajul este situat în </w:t>
      </w:r>
      <w:r w:rsidRPr="00FB5FE6">
        <w:rPr>
          <w:sz w:val="24"/>
          <w:szCs w:val="24"/>
          <w:lang w:val="ro-RO"/>
        </w:rPr>
        <w:t>extravilan și folosința actuală de teren arabil</w:t>
      </w:r>
      <w:r w:rsidRPr="00A01521">
        <w:rPr>
          <w:sz w:val="24"/>
          <w:szCs w:val="24"/>
          <w:lang w:val="ro-RO"/>
        </w:rPr>
        <w:t xml:space="preserve">. Suprafața totală a terenului este de </w:t>
      </w:r>
      <w:r w:rsidRPr="00A01521">
        <w:rPr>
          <w:noProof/>
          <w:sz w:val="24"/>
          <w:szCs w:val="24"/>
          <w:lang w:val="ro-RO"/>
        </w:rPr>
        <w:t xml:space="preserve">9839 </w:t>
      </w:r>
      <w:r w:rsidRPr="00A01521">
        <w:rPr>
          <w:sz w:val="24"/>
          <w:szCs w:val="24"/>
          <w:lang w:val="ro-RO"/>
        </w:rPr>
        <w:t xml:space="preserve">mp, din care, pe perioada de execuție a lucrărilor, suprafaţa destinată careului de foraj va fi </w:t>
      </w:r>
      <w:r w:rsidRPr="00D41B78">
        <w:rPr>
          <w:sz w:val="24"/>
          <w:szCs w:val="24"/>
          <w:lang w:val="ro-RO"/>
        </w:rPr>
        <w:t>8926</w:t>
      </w:r>
      <w:r w:rsidRPr="00A01521">
        <w:rPr>
          <w:rFonts w:cs="Arial"/>
          <w:szCs w:val="24"/>
          <w:lang w:val="ro-RO"/>
        </w:rPr>
        <w:t xml:space="preserve"> </w:t>
      </w:r>
      <w:r w:rsidRPr="00A01521">
        <w:rPr>
          <w:sz w:val="24"/>
          <w:szCs w:val="24"/>
          <w:lang w:val="ro-RO"/>
        </w:rPr>
        <w:t xml:space="preserve"> mp, suprafaţa destinată depozitului de sol vegetal va fi de </w:t>
      </w:r>
      <w:r w:rsidRPr="00D41B78">
        <w:rPr>
          <w:sz w:val="24"/>
          <w:szCs w:val="24"/>
          <w:lang w:val="ro-RO"/>
        </w:rPr>
        <w:t>913</w:t>
      </w:r>
      <w:r w:rsidRPr="00A01521">
        <w:rPr>
          <w:sz w:val="24"/>
          <w:szCs w:val="24"/>
          <w:lang w:val="ro-RO"/>
        </w:rPr>
        <w:t xml:space="preserve"> mp. </w:t>
      </w:r>
    </w:p>
    <w:p w:rsidR="007C1BB4" w:rsidRDefault="007C1BB4" w:rsidP="007C1BB4">
      <w:pPr>
        <w:spacing w:after="240"/>
        <w:jc w:val="both"/>
        <w:rPr>
          <w:sz w:val="24"/>
          <w:szCs w:val="24"/>
          <w:lang w:val="ro-RO"/>
        </w:rPr>
      </w:pPr>
      <w:r w:rsidRPr="00FB2A95">
        <w:rPr>
          <w:sz w:val="24"/>
          <w:szCs w:val="24"/>
          <w:lang w:val="ro-RO"/>
        </w:rPr>
        <w:t xml:space="preserve">Coordonatele </w:t>
      </w:r>
      <w:r>
        <w:rPr>
          <w:sz w:val="24"/>
          <w:szCs w:val="24"/>
          <w:lang w:val="ro-RO"/>
        </w:rPr>
        <w:t xml:space="preserve">STEREO 1970 ale </w:t>
      </w:r>
      <w:r w:rsidRPr="00A652D3">
        <w:rPr>
          <w:sz w:val="24"/>
          <w:szCs w:val="24"/>
          <w:lang w:val="ro-RO"/>
        </w:rPr>
        <w:t>locaţiei proiect</w:t>
      </w:r>
      <w:r>
        <w:rPr>
          <w:sz w:val="24"/>
          <w:szCs w:val="24"/>
          <w:lang w:val="ro-RO"/>
        </w:rPr>
        <w:t>ului</w:t>
      </w:r>
      <w:r w:rsidRPr="00FB2A95">
        <w:rPr>
          <w:sz w:val="24"/>
          <w:szCs w:val="24"/>
          <w:lang w:val="ro-RO"/>
        </w:rPr>
        <w:t xml:space="preserve"> </w:t>
      </w:r>
      <w:r>
        <w:rPr>
          <w:sz w:val="24"/>
          <w:szCs w:val="24"/>
          <w:lang w:val="ro-RO"/>
        </w:rPr>
        <w:t xml:space="preserve">(careul sondei, ingusiv beciul sau capul sondei) </w:t>
      </w:r>
      <w:r w:rsidRPr="00FB2A95">
        <w:rPr>
          <w:sz w:val="24"/>
          <w:szCs w:val="24"/>
          <w:lang w:val="ro-RO"/>
        </w:rPr>
        <w:t xml:space="preserve">sunt: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4"/>
        <w:gridCol w:w="2126"/>
      </w:tblGrid>
      <w:tr w:rsidR="007C1BB4" w:rsidRPr="00F93C7E" w:rsidTr="004574D6">
        <w:tc>
          <w:tcPr>
            <w:tcW w:w="1560" w:type="dxa"/>
            <w:shd w:val="clear" w:color="auto" w:fill="auto"/>
          </w:tcPr>
          <w:p w:rsidR="007C1BB4" w:rsidRPr="00F93C7E" w:rsidRDefault="007C1BB4" w:rsidP="004574D6">
            <w:pPr>
              <w:jc w:val="center"/>
              <w:rPr>
                <w:sz w:val="24"/>
                <w:szCs w:val="24"/>
                <w:lang w:val="ro-RO"/>
              </w:rPr>
            </w:pPr>
            <w:r w:rsidRPr="00F93C7E">
              <w:rPr>
                <w:sz w:val="24"/>
                <w:szCs w:val="24"/>
                <w:lang w:val="ro-RO"/>
              </w:rPr>
              <w:t>Puncte</w:t>
            </w:r>
          </w:p>
        </w:tc>
        <w:tc>
          <w:tcPr>
            <w:tcW w:w="1984" w:type="dxa"/>
            <w:shd w:val="clear" w:color="auto" w:fill="auto"/>
          </w:tcPr>
          <w:p w:rsidR="007C1BB4" w:rsidRPr="00F93C7E" w:rsidRDefault="007C1BB4" w:rsidP="004574D6">
            <w:pPr>
              <w:jc w:val="center"/>
              <w:rPr>
                <w:sz w:val="24"/>
                <w:szCs w:val="24"/>
                <w:lang w:val="ro-RO"/>
              </w:rPr>
            </w:pPr>
            <w:r w:rsidRPr="00F93C7E">
              <w:rPr>
                <w:sz w:val="24"/>
                <w:szCs w:val="24"/>
                <w:lang w:val="ro-RO"/>
              </w:rPr>
              <w:t>X</w:t>
            </w:r>
          </w:p>
        </w:tc>
        <w:tc>
          <w:tcPr>
            <w:tcW w:w="2126" w:type="dxa"/>
            <w:shd w:val="clear" w:color="auto" w:fill="auto"/>
          </w:tcPr>
          <w:p w:rsidR="007C1BB4" w:rsidRPr="00F93C7E" w:rsidRDefault="007C1BB4" w:rsidP="004574D6">
            <w:pPr>
              <w:jc w:val="center"/>
              <w:rPr>
                <w:sz w:val="24"/>
                <w:szCs w:val="24"/>
                <w:lang w:val="ro-RO"/>
              </w:rPr>
            </w:pPr>
            <w:r w:rsidRPr="00F93C7E">
              <w:rPr>
                <w:sz w:val="24"/>
                <w:szCs w:val="24"/>
                <w:lang w:val="ro-RO"/>
              </w:rPr>
              <w:t>Y</w:t>
            </w:r>
          </w:p>
        </w:tc>
      </w:tr>
      <w:tr w:rsidR="007C1BB4" w:rsidRPr="00F93C7E" w:rsidTr="004574D6">
        <w:tc>
          <w:tcPr>
            <w:tcW w:w="1560" w:type="dxa"/>
            <w:shd w:val="clear" w:color="auto" w:fill="auto"/>
          </w:tcPr>
          <w:p w:rsidR="007C1BB4" w:rsidRPr="00F93C7E" w:rsidRDefault="007C1BB4" w:rsidP="004574D6">
            <w:pPr>
              <w:jc w:val="center"/>
              <w:rPr>
                <w:sz w:val="24"/>
                <w:szCs w:val="24"/>
                <w:lang w:val="ro-RO"/>
              </w:rPr>
            </w:pPr>
            <w:r w:rsidRPr="00F93C7E">
              <w:rPr>
                <w:sz w:val="24"/>
                <w:szCs w:val="24"/>
                <w:lang w:val="ro-RO"/>
              </w:rPr>
              <w:t>01</w:t>
            </w:r>
          </w:p>
        </w:tc>
        <w:tc>
          <w:tcPr>
            <w:tcW w:w="1984" w:type="dxa"/>
            <w:shd w:val="clear" w:color="auto" w:fill="auto"/>
          </w:tcPr>
          <w:p w:rsidR="007C1BB4" w:rsidRPr="00F93C7E" w:rsidRDefault="007C1BB4" w:rsidP="004574D6">
            <w:pPr>
              <w:jc w:val="center"/>
              <w:rPr>
                <w:sz w:val="24"/>
                <w:szCs w:val="24"/>
                <w:lang w:val="ro-RO"/>
              </w:rPr>
            </w:pPr>
            <w:r w:rsidRPr="00F93C7E">
              <w:rPr>
                <w:sz w:val="24"/>
                <w:szCs w:val="24"/>
                <w:lang w:val="ro-RO"/>
              </w:rPr>
              <w:t>404737,072</w:t>
            </w:r>
          </w:p>
        </w:tc>
        <w:tc>
          <w:tcPr>
            <w:tcW w:w="2126" w:type="dxa"/>
            <w:shd w:val="clear" w:color="auto" w:fill="auto"/>
          </w:tcPr>
          <w:p w:rsidR="007C1BB4" w:rsidRPr="00F93C7E" w:rsidRDefault="007C1BB4" w:rsidP="004574D6">
            <w:pPr>
              <w:jc w:val="center"/>
              <w:rPr>
                <w:sz w:val="24"/>
                <w:szCs w:val="24"/>
                <w:lang w:val="ro-RO"/>
              </w:rPr>
            </w:pPr>
            <w:r w:rsidRPr="00F93C7E">
              <w:rPr>
                <w:sz w:val="24"/>
                <w:szCs w:val="24"/>
                <w:lang w:val="ro-RO"/>
              </w:rPr>
              <w:t>673664,294</w:t>
            </w:r>
          </w:p>
        </w:tc>
      </w:tr>
      <w:tr w:rsidR="007C1BB4" w:rsidRPr="00F93C7E" w:rsidTr="004574D6">
        <w:tc>
          <w:tcPr>
            <w:tcW w:w="1560" w:type="dxa"/>
            <w:shd w:val="clear" w:color="auto" w:fill="auto"/>
          </w:tcPr>
          <w:p w:rsidR="007C1BB4" w:rsidRPr="00F93C7E" w:rsidRDefault="007C1BB4" w:rsidP="004574D6">
            <w:pPr>
              <w:jc w:val="center"/>
              <w:rPr>
                <w:sz w:val="24"/>
                <w:szCs w:val="24"/>
                <w:lang w:val="ro-RO"/>
              </w:rPr>
            </w:pPr>
            <w:r w:rsidRPr="00F93C7E">
              <w:rPr>
                <w:sz w:val="24"/>
                <w:szCs w:val="24"/>
                <w:lang w:val="ro-RO"/>
              </w:rPr>
              <w:t>02</w:t>
            </w:r>
          </w:p>
        </w:tc>
        <w:tc>
          <w:tcPr>
            <w:tcW w:w="1984" w:type="dxa"/>
            <w:shd w:val="clear" w:color="auto" w:fill="auto"/>
          </w:tcPr>
          <w:p w:rsidR="007C1BB4" w:rsidRPr="00F93C7E" w:rsidRDefault="007C1BB4" w:rsidP="004574D6">
            <w:pPr>
              <w:jc w:val="center"/>
              <w:rPr>
                <w:sz w:val="24"/>
                <w:szCs w:val="24"/>
                <w:lang w:val="ro-RO"/>
              </w:rPr>
            </w:pPr>
            <w:r w:rsidRPr="00F93C7E">
              <w:rPr>
                <w:sz w:val="24"/>
                <w:szCs w:val="24"/>
                <w:lang w:val="ro-RO"/>
              </w:rPr>
              <w:t>404802,665</w:t>
            </w:r>
          </w:p>
        </w:tc>
        <w:tc>
          <w:tcPr>
            <w:tcW w:w="2126" w:type="dxa"/>
            <w:shd w:val="clear" w:color="auto" w:fill="auto"/>
          </w:tcPr>
          <w:p w:rsidR="007C1BB4" w:rsidRPr="00F93C7E" w:rsidRDefault="007C1BB4" w:rsidP="004574D6">
            <w:pPr>
              <w:jc w:val="center"/>
              <w:rPr>
                <w:sz w:val="24"/>
                <w:szCs w:val="24"/>
                <w:lang w:val="ro-RO"/>
              </w:rPr>
            </w:pPr>
            <w:r w:rsidRPr="00F93C7E">
              <w:rPr>
                <w:sz w:val="24"/>
                <w:szCs w:val="24"/>
                <w:lang w:val="ro-RO"/>
              </w:rPr>
              <w:t>673662,771</w:t>
            </w:r>
          </w:p>
        </w:tc>
      </w:tr>
      <w:tr w:rsidR="007C1BB4" w:rsidRPr="00F93C7E" w:rsidTr="004574D6">
        <w:tc>
          <w:tcPr>
            <w:tcW w:w="1560" w:type="dxa"/>
            <w:shd w:val="clear" w:color="auto" w:fill="auto"/>
          </w:tcPr>
          <w:p w:rsidR="007C1BB4" w:rsidRPr="00F93C7E" w:rsidRDefault="007C1BB4" w:rsidP="004574D6">
            <w:pPr>
              <w:jc w:val="center"/>
              <w:rPr>
                <w:sz w:val="24"/>
                <w:szCs w:val="24"/>
                <w:lang w:val="ro-RO"/>
              </w:rPr>
            </w:pPr>
            <w:r w:rsidRPr="00F93C7E">
              <w:rPr>
                <w:sz w:val="24"/>
                <w:szCs w:val="24"/>
                <w:lang w:val="ro-RO"/>
              </w:rPr>
              <w:t>03</w:t>
            </w:r>
          </w:p>
        </w:tc>
        <w:tc>
          <w:tcPr>
            <w:tcW w:w="1984" w:type="dxa"/>
            <w:shd w:val="clear" w:color="auto" w:fill="auto"/>
          </w:tcPr>
          <w:p w:rsidR="007C1BB4" w:rsidRPr="00F93C7E" w:rsidRDefault="007C1BB4" w:rsidP="004574D6">
            <w:pPr>
              <w:jc w:val="center"/>
              <w:rPr>
                <w:sz w:val="24"/>
                <w:szCs w:val="24"/>
                <w:lang w:val="ro-RO"/>
              </w:rPr>
            </w:pPr>
            <w:r w:rsidRPr="00F93C7E">
              <w:rPr>
                <w:sz w:val="24"/>
                <w:szCs w:val="24"/>
                <w:lang w:val="ro-RO"/>
              </w:rPr>
              <w:t>404803,509</w:t>
            </w:r>
          </w:p>
        </w:tc>
        <w:tc>
          <w:tcPr>
            <w:tcW w:w="2126" w:type="dxa"/>
            <w:shd w:val="clear" w:color="auto" w:fill="auto"/>
          </w:tcPr>
          <w:p w:rsidR="007C1BB4" w:rsidRPr="00F93C7E" w:rsidRDefault="007C1BB4" w:rsidP="004574D6">
            <w:pPr>
              <w:jc w:val="center"/>
              <w:rPr>
                <w:sz w:val="24"/>
                <w:szCs w:val="24"/>
                <w:lang w:val="ro-RO"/>
              </w:rPr>
            </w:pPr>
            <w:r w:rsidRPr="00F93C7E">
              <w:rPr>
                <w:sz w:val="24"/>
                <w:szCs w:val="24"/>
                <w:lang w:val="ro-RO"/>
              </w:rPr>
              <w:t>673512,883</w:t>
            </w:r>
          </w:p>
        </w:tc>
      </w:tr>
      <w:tr w:rsidR="007C1BB4" w:rsidRPr="00F93C7E" w:rsidTr="004574D6">
        <w:tc>
          <w:tcPr>
            <w:tcW w:w="1560" w:type="dxa"/>
            <w:shd w:val="clear" w:color="auto" w:fill="auto"/>
          </w:tcPr>
          <w:p w:rsidR="007C1BB4" w:rsidRPr="00F93C7E" w:rsidRDefault="007C1BB4" w:rsidP="004574D6">
            <w:pPr>
              <w:jc w:val="center"/>
              <w:rPr>
                <w:sz w:val="24"/>
                <w:szCs w:val="24"/>
                <w:lang w:val="ro-RO"/>
              </w:rPr>
            </w:pPr>
            <w:r w:rsidRPr="00F93C7E">
              <w:rPr>
                <w:sz w:val="24"/>
                <w:szCs w:val="24"/>
                <w:lang w:val="ro-RO"/>
              </w:rPr>
              <w:t>04</w:t>
            </w:r>
          </w:p>
        </w:tc>
        <w:tc>
          <w:tcPr>
            <w:tcW w:w="1984" w:type="dxa"/>
            <w:shd w:val="clear" w:color="auto" w:fill="auto"/>
          </w:tcPr>
          <w:p w:rsidR="007C1BB4" w:rsidRPr="00F93C7E" w:rsidRDefault="007C1BB4" w:rsidP="004574D6">
            <w:pPr>
              <w:jc w:val="center"/>
              <w:rPr>
                <w:sz w:val="24"/>
                <w:szCs w:val="24"/>
                <w:lang w:val="ro-RO"/>
              </w:rPr>
            </w:pPr>
            <w:r w:rsidRPr="00F93C7E">
              <w:rPr>
                <w:sz w:val="24"/>
                <w:szCs w:val="24"/>
                <w:lang w:val="ro-RO"/>
              </w:rPr>
              <w:t>404737,917</w:t>
            </w:r>
          </w:p>
        </w:tc>
        <w:tc>
          <w:tcPr>
            <w:tcW w:w="2126" w:type="dxa"/>
            <w:shd w:val="clear" w:color="auto" w:fill="auto"/>
          </w:tcPr>
          <w:p w:rsidR="007C1BB4" w:rsidRPr="00F93C7E" w:rsidRDefault="007C1BB4" w:rsidP="004574D6">
            <w:pPr>
              <w:jc w:val="center"/>
              <w:rPr>
                <w:sz w:val="24"/>
                <w:szCs w:val="24"/>
                <w:lang w:val="ro-RO"/>
              </w:rPr>
            </w:pPr>
            <w:r w:rsidRPr="00F93C7E">
              <w:rPr>
                <w:sz w:val="24"/>
                <w:szCs w:val="24"/>
                <w:lang w:val="ro-RO"/>
              </w:rPr>
              <w:t>673512,406</w:t>
            </w:r>
          </w:p>
        </w:tc>
      </w:tr>
      <w:tr w:rsidR="007C1BB4" w:rsidRPr="00F93C7E" w:rsidTr="004574D6">
        <w:tc>
          <w:tcPr>
            <w:tcW w:w="1560" w:type="dxa"/>
            <w:shd w:val="clear" w:color="auto" w:fill="auto"/>
          </w:tcPr>
          <w:p w:rsidR="007C1BB4" w:rsidRPr="00F93C7E" w:rsidRDefault="007C1BB4" w:rsidP="004574D6">
            <w:pPr>
              <w:jc w:val="center"/>
              <w:rPr>
                <w:sz w:val="24"/>
                <w:szCs w:val="24"/>
                <w:lang w:val="ro-RO"/>
              </w:rPr>
            </w:pPr>
            <w:r w:rsidRPr="00F93C7E">
              <w:rPr>
                <w:sz w:val="24"/>
                <w:szCs w:val="24"/>
                <w:lang w:val="ro-RO"/>
              </w:rPr>
              <w:t>CS</w:t>
            </w:r>
          </w:p>
        </w:tc>
        <w:tc>
          <w:tcPr>
            <w:tcW w:w="1984" w:type="dxa"/>
            <w:shd w:val="clear" w:color="auto" w:fill="auto"/>
          </w:tcPr>
          <w:p w:rsidR="007C1BB4" w:rsidRPr="00F93C7E" w:rsidRDefault="007C1BB4" w:rsidP="004574D6">
            <w:pPr>
              <w:jc w:val="center"/>
              <w:rPr>
                <w:sz w:val="24"/>
                <w:szCs w:val="24"/>
                <w:lang w:val="ro-RO"/>
              </w:rPr>
            </w:pPr>
            <w:r w:rsidRPr="00F93C7E">
              <w:rPr>
                <w:sz w:val="24"/>
                <w:szCs w:val="24"/>
                <w:lang w:val="ro-RO"/>
              </w:rPr>
              <w:t>404767,000</w:t>
            </w:r>
          </w:p>
        </w:tc>
        <w:tc>
          <w:tcPr>
            <w:tcW w:w="2126" w:type="dxa"/>
            <w:shd w:val="clear" w:color="auto" w:fill="auto"/>
          </w:tcPr>
          <w:p w:rsidR="007C1BB4" w:rsidRPr="00F93C7E" w:rsidRDefault="007C1BB4" w:rsidP="004574D6">
            <w:pPr>
              <w:jc w:val="center"/>
              <w:rPr>
                <w:sz w:val="24"/>
                <w:szCs w:val="24"/>
                <w:lang w:val="ro-RO"/>
              </w:rPr>
            </w:pPr>
            <w:r w:rsidRPr="00F93C7E">
              <w:rPr>
                <w:sz w:val="24"/>
                <w:szCs w:val="24"/>
                <w:lang w:val="ro-RO"/>
              </w:rPr>
              <w:t>673588,000</w:t>
            </w:r>
          </w:p>
        </w:tc>
      </w:tr>
    </w:tbl>
    <w:p w:rsidR="007C1BB4" w:rsidRPr="00FB2A95" w:rsidRDefault="007C1BB4" w:rsidP="007C1BB4">
      <w:pPr>
        <w:jc w:val="both"/>
        <w:rPr>
          <w:sz w:val="24"/>
          <w:szCs w:val="24"/>
          <w:lang w:val="ro-RO"/>
        </w:rPr>
      </w:pPr>
    </w:p>
    <w:p w:rsidR="007C1BB4" w:rsidRPr="00FB2A95" w:rsidRDefault="007C1BB4" w:rsidP="007C1BB4">
      <w:pPr>
        <w:numPr>
          <w:ilvl w:val="1"/>
          <w:numId w:val="126"/>
        </w:numPr>
        <w:tabs>
          <w:tab w:val="num" w:pos="284"/>
        </w:tabs>
        <w:spacing w:after="120"/>
        <w:ind w:left="0" w:firstLine="0"/>
        <w:jc w:val="both"/>
        <w:rPr>
          <w:sz w:val="24"/>
          <w:szCs w:val="24"/>
          <w:lang w:val="ro-RO"/>
        </w:rPr>
      </w:pPr>
      <w:r w:rsidRPr="00FB2A95">
        <w:rPr>
          <w:sz w:val="24"/>
          <w:szCs w:val="24"/>
          <w:lang w:val="ro-RO"/>
        </w:rPr>
        <w:t xml:space="preserve">Accesul la sondă </w:t>
      </w:r>
      <w:r w:rsidRPr="008E44BE">
        <w:rPr>
          <w:sz w:val="24"/>
          <w:szCs w:val="24"/>
          <w:lang w:val="ro-RO"/>
        </w:rPr>
        <w:t xml:space="preserve">se va realiza pe </w:t>
      </w:r>
      <w:r w:rsidRPr="00A01521">
        <w:rPr>
          <w:sz w:val="24"/>
          <w:szCs w:val="24"/>
          <w:lang w:val="ro-RO"/>
        </w:rPr>
        <w:t>drumurile de exploatare existente în zonă, care aparțin autorităţilor locale (drumuri de exploatare folosite și la alte sonde din această zonă: 51 Damianca, 55 Damianca).</w:t>
      </w:r>
      <w:r>
        <w:rPr>
          <w:rFonts w:ascii="Arial" w:hAnsi="Arial" w:cs="Arial"/>
          <w:lang w:val="ro-RO"/>
        </w:rPr>
        <w:t xml:space="preserve"> </w:t>
      </w:r>
    </w:p>
    <w:p w:rsidR="007C1BB4" w:rsidRPr="00FF4779" w:rsidRDefault="007C1BB4" w:rsidP="007C1BB4">
      <w:pPr>
        <w:numPr>
          <w:ilvl w:val="1"/>
          <w:numId w:val="126"/>
        </w:numPr>
        <w:tabs>
          <w:tab w:val="num" w:pos="284"/>
        </w:tabs>
        <w:ind w:left="0" w:firstLine="0"/>
        <w:jc w:val="both"/>
        <w:rPr>
          <w:rStyle w:val="tpa1"/>
          <w:sz w:val="24"/>
          <w:szCs w:val="24"/>
          <w:lang w:val="ro-RO"/>
        </w:rPr>
      </w:pPr>
      <w:r w:rsidRPr="00FF4779">
        <w:rPr>
          <w:rStyle w:val="tpa1"/>
          <w:sz w:val="24"/>
          <w:szCs w:val="24"/>
          <w:lang w:val="ro-RO"/>
        </w:rPr>
        <w:t>Lucrările propuse prin proiect sunt următoarele:</w:t>
      </w:r>
    </w:p>
    <w:p w:rsidR="007C1BB4" w:rsidRPr="00FF4779" w:rsidRDefault="007C1BB4" w:rsidP="007C1BB4">
      <w:pPr>
        <w:numPr>
          <w:ilvl w:val="0"/>
          <w:numId w:val="100"/>
        </w:numPr>
        <w:tabs>
          <w:tab w:val="left" w:pos="426"/>
        </w:tabs>
        <w:jc w:val="both"/>
        <w:rPr>
          <w:rStyle w:val="tpa1"/>
          <w:sz w:val="24"/>
          <w:szCs w:val="24"/>
          <w:lang w:val="ro-RO"/>
        </w:rPr>
      </w:pPr>
      <w:r w:rsidRPr="00FF4779">
        <w:rPr>
          <w:rStyle w:val="tpa1"/>
          <w:sz w:val="24"/>
          <w:szCs w:val="24"/>
          <w:u w:val="single"/>
          <w:lang w:val="ro-RO"/>
        </w:rPr>
        <w:t xml:space="preserve">Amplasarea organizării de şantier </w:t>
      </w:r>
      <w:r>
        <w:rPr>
          <w:rStyle w:val="tpa1"/>
          <w:sz w:val="24"/>
          <w:szCs w:val="24"/>
          <w:u w:val="single"/>
          <w:lang w:val="ro-RO"/>
        </w:rPr>
        <w:t>ș</w:t>
      </w:r>
      <w:r w:rsidRPr="00FF4779">
        <w:rPr>
          <w:rStyle w:val="tpa1"/>
          <w:sz w:val="24"/>
          <w:szCs w:val="24"/>
          <w:u w:val="single"/>
          <w:lang w:val="ro-RO"/>
        </w:rPr>
        <w:t>i amenajarea careului de foraj</w:t>
      </w:r>
      <w:r w:rsidRPr="00FF4779">
        <w:rPr>
          <w:rStyle w:val="tpa1"/>
          <w:sz w:val="24"/>
          <w:szCs w:val="24"/>
          <w:lang w:val="ro-RO"/>
        </w:rPr>
        <w:t>,</w:t>
      </w:r>
      <w:r w:rsidRPr="00FF4779">
        <w:rPr>
          <w:rStyle w:val="tpa1"/>
          <w:sz w:val="24"/>
          <w:szCs w:val="24"/>
          <w:vertAlign w:val="superscript"/>
          <w:lang w:val="ro-RO"/>
        </w:rPr>
        <w:t xml:space="preserve"> </w:t>
      </w:r>
      <w:r w:rsidRPr="00FF4779">
        <w:rPr>
          <w:rStyle w:val="tpa1"/>
          <w:sz w:val="24"/>
          <w:szCs w:val="24"/>
          <w:lang w:val="ro-RO"/>
        </w:rPr>
        <w:t>prin:</w:t>
      </w:r>
      <w:r w:rsidRPr="00FF4779">
        <w:rPr>
          <w:rStyle w:val="tpa1"/>
          <w:sz w:val="24"/>
          <w:szCs w:val="24"/>
          <w:vertAlign w:val="superscript"/>
          <w:lang w:val="ro-RO"/>
        </w:rPr>
        <w:t xml:space="preserve"> </w:t>
      </w:r>
    </w:p>
    <w:p w:rsidR="007C1BB4" w:rsidRPr="002F118F" w:rsidRDefault="007C1BB4" w:rsidP="007C1BB4">
      <w:pPr>
        <w:numPr>
          <w:ilvl w:val="0"/>
          <w:numId w:val="102"/>
        </w:numPr>
        <w:tabs>
          <w:tab w:val="left" w:pos="426"/>
          <w:tab w:val="left" w:pos="851"/>
        </w:tabs>
        <w:ind w:left="0" w:firstLine="720"/>
        <w:jc w:val="both"/>
        <w:rPr>
          <w:rStyle w:val="tpa1"/>
          <w:sz w:val="24"/>
          <w:szCs w:val="24"/>
          <w:lang w:val="ro-RO"/>
        </w:rPr>
      </w:pPr>
      <w:r w:rsidRPr="002F118F">
        <w:rPr>
          <w:rStyle w:val="tpa1"/>
          <w:sz w:val="24"/>
          <w:szCs w:val="24"/>
          <w:lang w:val="ro-RO"/>
        </w:rPr>
        <w:t xml:space="preserve">Decopertarea solului fertil </w:t>
      </w:r>
      <w:r>
        <w:rPr>
          <w:rStyle w:val="tpa1"/>
          <w:sz w:val="24"/>
          <w:szCs w:val="24"/>
          <w:lang w:val="ro-RO"/>
        </w:rPr>
        <w:t xml:space="preserve">pe o </w:t>
      </w:r>
      <w:r w:rsidRPr="00D91BE3">
        <w:rPr>
          <w:rStyle w:val="tpa1"/>
          <w:sz w:val="24"/>
          <w:szCs w:val="24"/>
          <w:lang w:val="ro-RO"/>
        </w:rPr>
        <w:t>adâncime de 30 cm,</w:t>
      </w:r>
      <w:r>
        <w:rPr>
          <w:rFonts w:ascii="Arial" w:hAnsi="Arial" w:cs="Arial"/>
          <w:iCs/>
          <w:lang w:val="ro-RO"/>
        </w:rPr>
        <w:t xml:space="preserve"> </w:t>
      </w:r>
      <w:r w:rsidRPr="00D91BE3">
        <w:rPr>
          <w:rStyle w:val="tpa1"/>
          <w:sz w:val="24"/>
          <w:szCs w:val="24"/>
          <w:lang w:val="ro-RO"/>
        </w:rPr>
        <w:t>sol ce va fi</w:t>
      </w:r>
      <w:r w:rsidRPr="002F118F">
        <w:rPr>
          <w:rStyle w:val="tpa1"/>
          <w:sz w:val="24"/>
          <w:szCs w:val="24"/>
          <w:lang w:val="ro-RO"/>
        </w:rPr>
        <w:t xml:space="preserve"> depozitat la marginea careului sondei</w:t>
      </w:r>
      <w:r>
        <w:rPr>
          <w:rStyle w:val="tpa1"/>
          <w:sz w:val="24"/>
          <w:szCs w:val="24"/>
          <w:lang w:val="ro-RO"/>
        </w:rPr>
        <w:t xml:space="preserve"> pe o suprafață de teren cu S=913 mp</w:t>
      </w:r>
      <w:r w:rsidRPr="002F118F">
        <w:rPr>
          <w:rStyle w:val="tpa1"/>
          <w:sz w:val="24"/>
          <w:szCs w:val="24"/>
          <w:lang w:val="ro-RO"/>
        </w:rPr>
        <w:t>, urmând a fi reutilizat pentru reconstrucţia ecologică a amplasamentului la terminarea lucrărilor.</w:t>
      </w:r>
    </w:p>
    <w:p w:rsidR="007C1BB4" w:rsidRPr="004A27D3" w:rsidRDefault="007C1BB4" w:rsidP="007C1BB4">
      <w:pPr>
        <w:numPr>
          <w:ilvl w:val="0"/>
          <w:numId w:val="102"/>
        </w:numPr>
        <w:tabs>
          <w:tab w:val="left" w:pos="426"/>
          <w:tab w:val="left" w:pos="851"/>
        </w:tabs>
        <w:ind w:left="0" w:firstLine="720"/>
        <w:jc w:val="both"/>
        <w:rPr>
          <w:rStyle w:val="tpa1"/>
          <w:color w:val="FF0000"/>
          <w:sz w:val="24"/>
          <w:szCs w:val="24"/>
          <w:lang w:val="ro-RO"/>
        </w:rPr>
      </w:pPr>
      <w:r w:rsidRPr="0097642E">
        <w:rPr>
          <w:rStyle w:val="tpa1"/>
          <w:sz w:val="24"/>
          <w:szCs w:val="24"/>
          <w:lang w:val="ro-RO"/>
        </w:rPr>
        <w:t xml:space="preserve">Nivelarea terenului la o singură cotă pentru montarea instalației de foraj și a anexelor acesteia, respectiv așternerea unui strat de balast de 30 cm grosime, pe toată suprafața platformei nivelate, în vederea ridicării cotei finale a platformei sondei, deasupra cotei terenului existent. </w:t>
      </w:r>
    </w:p>
    <w:p w:rsidR="007C1BB4" w:rsidRPr="004A27D3" w:rsidRDefault="007C1BB4" w:rsidP="007C1BB4">
      <w:pPr>
        <w:numPr>
          <w:ilvl w:val="0"/>
          <w:numId w:val="102"/>
        </w:numPr>
        <w:tabs>
          <w:tab w:val="left" w:pos="426"/>
          <w:tab w:val="left" w:pos="851"/>
        </w:tabs>
        <w:ind w:left="0" w:firstLine="720"/>
        <w:jc w:val="both"/>
        <w:rPr>
          <w:rStyle w:val="tpa1"/>
          <w:sz w:val="24"/>
          <w:szCs w:val="24"/>
          <w:lang w:val="ro-RO"/>
        </w:rPr>
      </w:pPr>
      <w:r w:rsidRPr="004A27D3">
        <w:rPr>
          <w:rStyle w:val="tpa1"/>
          <w:sz w:val="24"/>
          <w:szCs w:val="24"/>
          <w:lang w:val="ro-RO"/>
        </w:rPr>
        <w:t xml:space="preserve">Amenajarea drumului interior </w:t>
      </w:r>
      <w:r>
        <w:rPr>
          <w:rStyle w:val="tpa1"/>
          <w:sz w:val="24"/>
          <w:szCs w:val="24"/>
          <w:lang w:val="ro-RO"/>
        </w:rPr>
        <w:t xml:space="preserve">cu </w:t>
      </w:r>
      <w:r w:rsidRPr="00D41B78">
        <w:rPr>
          <w:rStyle w:val="tpa1"/>
          <w:sz w:val="24"/>
          <w:szCs w:val="24"/>
          <w:lang w:val="ro-RO"/>
        </w:rPr>
        <w:t>S=1124 mp</w:t>
      </w:r>
      <w:r>
        <w:rPr>
          <w:rStyle w:val="tpa1"/>
          <w:sz w:val="24"/>
          <w:szCs w:val="24"/>
          <w:lang w:val="ro-RO"/>
        </w:rPr>
        <w:t xml:space="preserve"> </w:t>
      </w:r>
      <w:r w:rsidRPr="004A27D3">
        <w:rPr>
          <w:rStyle w:val="tpa1"/>
          <w:sz w:val="24"/>
          <w:szCs w:val="24"/>
          <w:lang w:val="ro-RO"/>
        </w:rPr>
        <w:t xml:space="preserve">și a </w:t>
      </w:r>
      <w:r w:rsidRPr="00AF00C0">
        <w:rPr>
          <w:rStyle w:val="tpa1"/>
          <w:sz w:val="24"/>
          <w:szCs w:val="24"/>
          <w:lang w:val="ro-RO"/>
        </w:rPr>
        <w:t xml:space="preserve">platformelor principale (pentru agregate de cimentare, pentru ciment, pentru habe noroi rezervă) </w:t>
      </w:r>
      <w:r w:rsidRPr="004A27D3">
        <w:rPr>
          <w:rStyle w:val="tpa1"/>
          <w:sz w:val="24"/>
          <w:szCs w:val="24"/>
          <w:lang w:val="ro-RO"/>
        </w:rPr>
        <w:t>cu</w:t>
      </w:r>
      <w:r w:rsidRPr="004A27D3">
        <w:rPr>
          <w:rStyle w:val="tpa1"/>
          <w:color w:val="FF0000"/>
          <w:sz w:val="24"/>
          <w:szCs w:val="24"/>
          <w:lang w:val="ro-RO"/>
        </w:rPr>
        <w:t xml:space="preserve"> </w:t>
      </w:r>
      <w:r w:rsidRPr="00D41B78">
        <w:rPr>
          <w:rStyle w:val="tpa1"/>
          <w:sz w:val="24"/>
          <w:szCs w:val="24"/>
          <w:lang w:val="ro-RO"/>
        </w:rPr>
        <w:t>S=420 mp,</w:t>
      </w:r>
      <w:r w:rsidRPr="004A27D3">
        <w:rPr>
          <w:rStyle w:val="tpa1"/>
          <w:color w:val="FF0000"/>
          <w:sz w:val="24"/>
          <w:szCs w:val="24"/>
          <w:lang w:val="ro-RO"/>
        </w:rPr>
        <w:t xml:space="preserve"> </w:t>
      </w:r>
      <w:r w:rsidRPr="004A27D3">
        <w:rPr>
          <w:rStyle w:val="tpa1"/>
          <w:sz w:val="24"/>
          <w:szCs w:val="24"/>
          <w:lang w:val="ro-RO"/>
        </w:rPr>
        <w:t>cu un sistem rutier constituit din: geogrilă rezistentă la tracţiune (30 kN/m),</w:t>
      </w:r>
      <w:r w:rsidRPr="00AF00C0">
        <w:rPr>
          <w:rStyle w:val="tpa1"/>
          <w:sz w:val="24"/>
          <w:szCs w:val="24"/>
          <w:lang w:val="ro-RO"/>
        </w:rPr>
        <w:t xml:space="preserve"> </w:t>
      </w:r>
      <w:r w:rsidRPr="004A27D3">
        <w:rPr>
          <w:rStyle w:val="tpa1"/>
          <w:sz w:val="24"/>
          <w:szCs w:val="24"/>
          <w:lang w:val="ro-RO"/>
        </w:rPr>
        <w:t>20 cm fundație din piatră spartă, 2 cm strat de nisip, îmbrăcăminte din dale de beton armat.</w:t>
      </w:r>
    </w:p>
    <w:p w:rsidR="007C1BB4" w:rsidRPr="004A27D3" w:rsidRDefault="007C1BB4" w:rsidP="007C1BB4">
      <w:pPr>
        <w:numPr>
          <w:ilvl w:val="0"/>
          <w:numId w:val="102"/>
        </w:numPr>
        <w:tabs>
          <w:tab w:val="left" w:pos="426"/>
          <w:tab w:val="left" w:pos="851"/>
        </w:tabs>
        <w:ind w:left="0" w:firstLine="720"/>
        <w:jc w:val="both"/>
        <w:rPr>
          <w:rStyle w:val="tpa1"/>
          <w:color w:val="FF0000"/>
          <w:sz w:val="24"/>
          <w:szCs w:val="24"/>
          <w:lang w:val="ro-RO"/>
        </w:rPr>
      </w:pPr>
      <w:r w:rsidRPr="004A27D3">
        <w:rPr>
          <w:rStyle w:val="tpa1"/>
          <w:sz w:val="24"/>
          <w:szCs w:val="24"/>
          <w:lang w:val="ro-RO"/>
        </w:rPr>
        <w:lastRenderedPageBreak/>
        <w:t>Amenajarea platformei instalației de foraj cu</w:t>
      </w:r>
      <w:r w:rsidRPr="004A27D3">
        <w:rPr>
          <w:rStyle w:val="tpa1"/>
          <w:color w:val="FF0000"/>
          <w:sz w:val="24"/>
          <w:szCs w:val="24"/>
          <w:lang w:val="ro-RO"/>
        </w:rPr>
        <w:t xml:space="preserve"> </w:t>
      </w:r>
      <w:r w:rsidRPr="00D41B78">
        <w:rPr>
          <w:rStyle w:val="tpa1"/>
          <w:sz w:val="24"/>
          <w:szCs w:val="24"/>
          <w:lang w:val="ro-RO"/>
        </w:rPr>
        <w:t>S=2223 mp</w:t>
      </w:r>
      <w:r w:rsidRPr="004A27D3">
        <w:rPr>
          <w:rStyle w:val="tpa1"/>
          <w:color w:val="FF0000"/>
          <w:sz w:val="24"/>
          <w:szCs w:val="24"/>
          <w:lang w:val="ro-RO"/>
        </w:rPr>
        <w:t xml:space="preserve"> </w:t>
      </w:r>
      <w:r w:rsidRPr="004A27D3">
        <w:rPr>
          <w:rStyle w:val="tpa1"/>
          <w:sz w:val="24"/>
          <w:szCs w:val="24"/>
          <w:lang w:val="ro-RO"/>
        </w:rPr>
        <w:t>cu un sistem rutier constituit din geogril</w:t>
      </w:r>
      <w:r w:rsidRPr="000C2BD9">
        <w:rPr>
          <w:rStyle w:val="tpa1"/>
          <w:sz w:val="24"/>
          <w:szCs w:val="24"/>
          <w:lang w:val="ro-RO"/>
        </w:rPr>
        <w:t xml:space="preserve">ă rezistentă la tracțiune (30 kN/m) și </w:t>
      </w:r>
      <w:r w:rsidRPr="004A27D3">
        <w:rPr>
          <w:rStyle w:val="tpa1"/>
          <w:sz w:val="24"/>
          <w:szCs w:val="24"/>
          <w:lang w:val="ro-RO"/>
        </w:rPr>
        <w:t>30 cm fundație din piatră spartă.</w:t>
      </w:r>
    </w:p>
    <w:p w:rsidR="007C1BB4" w:rsidRPr="004A27D3" w:rsidRDefault="007C1BB4" w:rsidP="007C1BB4">
      <w:pPr>
        <w:numPr>
          <w:ilvl w:val="0"/>
          <w:numId w:val="102"/>
        </w:numPr>
        <w:tabs>
          <w:tab w:val="left" w:pos="426"/>
          <w:tab w:val="left" w:pos="851"/>
        </w:tabs>
        <w:ind w:left="0" w:firstLine="720"/>
        <w:jc w:val="both"/>
        <w:rPr>
          <w:rStyle w:val="tpa1"/>
          <w:color w:val="FF0000"/>
          <w:sz w:val="24"/>
          <w:szCs w:val="24"/>
          <w:lang w:val="ro-RO"/>
        </w:rPr>
      </w:pPr>
      <w:r w:rsidRPr="00246CDA">
        <w:rPr>
          <w:rStyle w:val="tpa1"/>
          <w:sz w:val="24"/>
          <w:szCs w:val="24"/>
          <w:lang w:val="ro-RO"/>
        </w:rPr>
        <w:t xml:space="preserve">Amenajarea platformei pentru baracamente și a platformei grupului social cu </w:t>
      </w:r>
      <w:r w:rsidRPr="00D41B78">
        <w:rPr>
          <w:rStyle w:val="tpa1"/>
          <w:sz w:val="24"/>
          <w:szCs w:val="24"/>
          <w:lang w:val="ro-RO"/>
        </w:rPr>
        <w:t>S=3109 mp</w:t>
      </w:r>
      <w:r w:rsidRPr="004A27D3">
        <w:rPr>
          <w:rStyle w:val="tpa1"/>
          <w:color w:val="FF0000"/>
          <w:sz w:val="24"/>
          <w:szCs w:val="24"/>
          <w:lang w:val="ro-RO"/>
        </w:rPr>
        <w:t xml:space="preserve"> </w:t>
      </w:r>
      <w:r w:rsidRPr="00246CDA">
        <w:rPr>
          <w:rStyle w:val="tpa1"/>
          <w:sz w:val="24"/>
          <w:szCs w:val="24"/>
          <w:lang w:val="ro-RO"/>
        </w:rPr>
        <w:t>cu un sistem rutier constituit din 20 cm strat piatră spartă.</w:t>
      </w:r>
    </w:p>
    <w:p w:rsidR="007C1BB4" w:rsidRPr="004A27D3" w:rsidRDefault="007C1BB4" w:rsidP="007C1BB4">
      <w:pPr>
        <w:numPr>
          <w:ilvl w:val="0"/>
          <w:numId w:val="102"/>
        </w:numPr>
        <w:tabs>
          <w:tab w:val="left" w:pos="426"/>
          <w:tab w:val="left" w:pos="851"/>
        </w:tabs>
        <w:ind w:left="0" w:firstLine="720"/>
        <w:jc w:val="both"/>
        <w:rPr>
          <w:rStyle w:val="tpa1"/>
          <w:color w:val="FF0000"/>
          <w:sz w:val="24"/>
          <w:szCs w:val="24"/>
          <w:lang w:val="ro-RO"/>
        </w:rPr>
      </w:pPr>
      <w:r w:rsidRPr="00955029">
        <w:rPr>
          <w:rStyle w:val="tpa1"/>
          <w:sz w:val="24"/>
          <w:szCs w:val="24"/>
          <w:lang w:val="ro-RO"/>
        </w:rPr>
        <w:t xml:space="preserve">Executarea: unui şanţ </w:t>
      </w:r>
      <w:r>
        <w:rPr>
          <w:rStyle w:val="tpa1"/>
          <w:sz w:val="24"/>
          <w:szCs w:val="24"/>
          <w:lang w:val="ro-RO"/>
        </w:rPr>
        <w:t>de pământ</w:t>
      </w:r>
      <w:r w:rsidRPr="00955029">
        <w:rPr>
          <w:rStyle w:val="tpa1"/>
          <w:sz w:val="24"/>
          <w:szCs w:val="24"/>
          <w:lang w:val="ro-RO"/>
        </w:rPr>
        <w:t xml:space="preserve">, cu lungimea de 404 m și adâncimea de 30 cm, cu rolul de colectare a apelor pluviale </w:t>
      </w:r>
      <w:r>
        <w:rPr>
          <w:rStyle w:val="tpa1"/>
          <w:sz w:val="24"/>
          <w:szCs w:val="24"/>
          <w:lang w:val="ro-RO"/>
        </w:rPr>
        <w:t xml:space="preserve">neimpurificate </w:t>
      </w:r>
      <w:r w:rsidRPr="00955029">
        <w:rPr>
          <w:rStyle w:val="tpa1"/>
          <w:sz w:val="24"/>
          <w:szCs w:val="24"/>
          <w:lang w:val="ro-RO"/>
        </w:rPr>
        <w:t xml:space="preserve">ce vor fi </w:t>
      </w:r>
      <w:r>
        <w:rPr>
          <w:rStyle w:val="tpa1"/>
          <w:sz w:val="24"/>
          <w:szCs w:val="24"/>
          <w:lang w:val="ro-RO"/>
        </w:rPr>
        <w:t>evacuate î</w:t>
      </w:r>
      <w:r w:rsidRPr="00A93D09">
        <w:rPr>
          <w:rStyle w:val="tpa1"/>
          <w:lang w:val="ro-RO"/>
        </w:rPr>
        <w:t xml:space="preserve">n </w:t>
      </w:r>
      <w:r w:rsidRPr="00A93D09">
        <w:rPr>
          <w:rStyle w:val="tpa1"/>
          <w:sz w:val="24"/>
          <w:szCs w:val="24"/>
          <w:lang w:val="ro-RO"/>
        </w:rPr>
        <w:t>canalul ANIF din vecinatătatea amplasamentului;</w:t>
      </w:r>
      <w:r w:rsidRPr="004A27D3">
        <w:rPr>
          <w:rStyle w:val="tpa1"/>
          <w:color w:val="FF0000"/>
          <w:sz w:val="24"/>
          <w:szCs w:val="24"/>
          <w:lang w:val="ro-RO"/>
        </w:rPr>
        <w:t xml:space="preserve"> </w:t>
      </w:r>
      <w:r w:rsidRPr="00246CDA">
        <w:rPr>
          <w:rStyle w:val="tpa1"/>
          <w:sz w:val="24"/>
          <w:szCs w:val="24"/>
          <w:lang w:val="ro-RO"/>
        </w:rPr>
        <w:t xml:space="preserve">unui şanţ trapezoidal dalat, cu lungimea de </w:t>
      </w:r>
      <w:r w:rsidRPr="00853BC4">
        <w:rPr>
          <w:rStyle w:val="tpa1"/>
          <w:sz w:val="24"/>
          <w:szCs w:val="24"/>
          <w:lang w:val="ro-RO"/>
        </w:rPr>
        <w:t>73</w:t>
      </w:r>
      <w:r w:rsidRPr="00246CDA">
        <w:rPr>
          <w:rStyle w:val="tpa1"/>
          <w:sz w:val="24"/>
          <w:szCs w:val="24"/>
          <w:lang w:val="ro-RO"/>
        </w:rPr>
        <w:t xml:space="preserve"> m și adâncimea de </w:t>
      </w:r>
      <w:r w:rsidRPr="00853BC4">
        <w:rPr>
          <w:rStyle w:val="tpa1"/>
          <w:sz w:val="24"/>
          <w:szCs w:val="24"/>
          <w:lang w:val="ro-RO"/>
        </w:rPr>
        <w:t>30 cm</w:t>
      </w:r>
      <w:r w:rsidRPr="00246CDA">
        <w:rPr>
          <w:rStyle w:val="tpa1"/>
          <w:sz w:val="24"/>
          <w:szCs w:val="24"/>
          <w:lang w:val="ro-RO"/>
        </w:rPr>
        <w:t>, cu rolul de colectare a eventualelor scurgeri de la sistemul de curățire și preparare a fluidului de foraj,  ce vor fi stocate într-o habă cu</w:t>
      </w:r>
      <w:r w:rsidRPr="004A27D3">
        <w:rPr>
          <w:rStyle w:val="tpa1"/>
          <w:color w:val="FF0000"/>
          <w:sz w:val="24"/>
          <w:szCs w:val="24"/>
          <w:lang w:val="ro-RO"/>
        </w:rPr>
        <w:t xml:space="preserve"> </w:t>
      </w:r>
      <w:r w:rsidRPr="00853BC4">
        <w:rPr>
          <w:rStyle w:val="tpa1"/>
          <w:sz w:val="24"/>
          <w:szCs w:val="24"/>
          <w:lang w:val="ro-RO"/>
        </w:rPr>
        <w:t>volum de 20 mc.</w:t>
      </w:r>
    </w:p>
    <w:p w:rsidR="007C1BB4" w:rsidRDefault="007C1BB4" w:rsidP="007C1BB4">
      <w:pPr>
        <w:numPr>
          <w:ilvl w:val="0"/>
          <w:numId w:val="102"/>
        </w:numPr>
        <w:tabs>
          <w:tab w:val="left" w:pos="426"/>
          <w:tab w:val="left" w:pos="851"/>
        </w:tabs>
        <w:spacing w:after="120"/>
        <w:ind w:left="0" w:firstLine="720"/>
        <w:jc w:val="both"/>
        <w:rPr>
          <w:rStyle w:val="tpa1"/>
          <w:sz w:val="24"/>
          <w:szCs w:val="24"/>
          <w:lang w:val="ro-RO"/>
        </w:rPr>
      </w:pPr>
      <w:r w:rsidRPr="00A93D09">
        <w:rPr>
          <w:rStyle w:val="tpa1"/>
          <w:sz w:val="24"/>
          <w:szCs w:val="24"/>
          <w:lang w:val="ro-RO"/>
        </w:rPr>
        <w:t xml:space="preserve">Săparea lăcaşurilor pentru amplasarea habelor și a beciului sondei, urmată de turnarea pereţilor acestuia. </w:t>
      </w:r>
    </w:p>
    <w:p w:rsidR="007C1BB4" w:rsidRPr="00FB2A95" w:rsidRDefault="007C1BB4" w:rsidP="007C1BB4">
      <w:pPr>
        <w:numPr>
          <w:ilvl w:val="0"/>
          <w:numId w:val="100"/>
        </w:numPr>
        <w:tabs>
          <w:tab w:val="left" w:pos="426"/>
        </w:tabs>
        <w:ind w:left="0" w:firstLine="360"/>
        <w:jc w:val="both"/>
        <w:rPr>
          <w:rStyle w:val="tpa1"/>
          <w:sz w:val="24"/>
          <w:szCs w:val="24"/>
          <w:lang w:val="ro-RO"/>
        </w:rPr>
      </w:pPr>
      <w:r w:rsidRPr="00FB2A95">
        <w:rPr>
          <w:rStyle w:val="tpa1"/>
          <w:sz w:val="24"/>
          <w:szCs w:val="24"/>
          <w:u w:val="single"/>
          <w:lang w:val="ro-RO"/>
        </w:rPr>
        <w:t>Amplasarea şi montajul tuturor instalaţiilor şi dotărilor</w:t>
      </w:r>
      <w:r w:rsidRPr="00FB2A95">
        <w:rPr>
          <w:rStyle w:val="tpa1"/>
          <w:sz w:val="24"/>
          <w:szCs w:val="24"/>
          <w:lang w:val="ro-RO"/>
        </w:rPr>
        <w:t xml:space="preserve"> necesare pentru forajul sondei, respectiv:</w:t>
      </w:r>
    </w:p>
    <w:p w:rsidR="007C1BB4" w:rsidRPr="00FB2A95" w:rsidRDefault="007C1BB4" w:rsidP="007C1BB4">
      <w:pPr>
        <w:numPr>
          <w:ilvl w:val="0"/>
          <w:numId w:val="102"/>
        </w:numPr>
        <w:tabs>
          <w:tab w:val="left" w:pos="426"/>
          <w:tab w:val="left" w:pos="851"/>
        </w:tabs>
        <w:ind w:left="0" w:firstLine="720"/>
        <w:jc w:val="both"/>
        <w:rPr>
          <w:rStyle w:val="tpa1"/>
          <w:sz w:val="24"/>
          <w:szCs w:val="24"/>
          <w:lang w:val="ro-RO"/>
        </w:rPr>
      </w:pPr>
      <w:r w:rsidRPr="00FB2A95">
        <w:rPr>
          <w:rStyle w:val="tpa1"/>
          <w:sz w:val="24"/>
          <w:szCs w:val="24"/>
          <w:lang w:val="ro-RO"/>
        </w:rPr>
        <w:t xml:space="preserve">Habă metalică îngropată, cu volum de </w:t>
      </w:r>
      <w:r w:rsidRPr="00853BC4">
        <w:rPr>
          <w:rStyle w:val="tpa1"/>
          <w:sz w:val="24"/>
          <w:szCs w:val="24"/>
          <w:lang w:val="ro-RO"/>
        </w:rPr>
        <w:t>20</w:t>
      </w:r>
      <w:r w:rsidRPr="00FB2A95">
        <w:rPr>
          <w:rStyle w:val="tpa1"/>
          <w:sz w:val="24"/>
          <w:szCs w:val="24"/>
          <w:lang w:val="ro-RO"/>
        </w:rPr>
        <w:t xml:space="preserve"> mc, pentru colectarea apelor pluviale potențial impurificate.</w:t>
      </w:r>
    </w:p>
    <w:p w:rsidR="007C1BB4" w:rsidRPr="00FB2A95" w:rsidRDefault="007C1BB4" w:rsidP="007C1BB4">
      <w:pPr>
        <w:numPr>
          <w:ilvl w:val="0"/>
          <w:numId w:val="102"/>
        </w:numPr>
        <w:tabs>
          <w:tab w:val="left" w:pos="426"/>
          <w:tab w:val="left" w:pos="851"/>
        </w:tabs>
        <w:ind w:left="0" w:firstLine="720"/>
        <w:jc w:val="both"/>
        <w:rPr>
          <w:rStyle w:val="tpa1"/>
          <w:sz w:val="24"/>
          <w:szCs w:val="24"/>
          <w:lang w:val="ro-RO"/>
        </w:rPr>
      </w:pPr>
      <w:r w:rsidRPr="00FB2A95">
        <w:rPr>
          <w:rStyle w:val="tpa1"/>
          <w:sz w:val="24"/>
          <w:szCs w:val="24"/>
          <w:lang w:val="ro-RO"/>
        </w:rPr>
        <w:t xml:space="preserve">Habă metalică îngropată, cu volum de </w:t>
      </w:r>
      <w:r w:rsidRPr="00FB5FE6">
        <w:rPr>
          <w:rStyle w:val="tpa1"/>
          <w:color w:val="FF0000"/>
          <w:sz w:val="24"/>
          <w:szCs w:val="24"/>
          <w:lang w:val="ro-RO"/>
        </w:rPr>
        <w:t>1</w:t>
      </w:r>
      <w:r w:rsidRPr="00FB2A95">
        <w:rPr>
          <w:rStyle w:val="tpa1"/>
          <w:sz w:val="24"/>
          <w:szCs w:val="24"/>
          <w:lang w:val="ro-RO"/>
        </w:rPr>
        <w:t xml:space="preserve"> mc, etanșă pentru colectarea eventualelor scurgeri de la sistemul de curățire și preparare a fluidului de foraj, prevăzută cu grătar metalic.</w:t>
      </w:r>
    </w:p>
    <w:p w:rsidR="007C1BB4" w:rsidRDefault="007C1BB4" w:rsidP="007C1BB4">
      <w:pPr>
        <w:numPr>
          <w:ilvl w:val="0"/>
          <w:numId w:val="102"/>
        </w:numPr>
        <w:tabs>
          <w:tab w:val="left" w:pos="426"/>
          <w:tab w:val="left" w:pos="851"/>
        </w:tabs>
        <w:ind w:left="0" w:firstLine="720"/>
        <w:jc w:val="both"/>
        <w:rPr>
          <w:rStyle w:val="tpa1"/>
          <w:sz w:val="24"/>
          <w:szCs w:val="24"/>
          <w:lang w:val="ro-RO"/>
        </w:rPr>
      </w:pPr>
      <w:r>
        <w:rPr>
          <w:rStyle w:val="tpa1"/>
          <w:sz w:val="24"/>
          <w:szCs w:val="24"/>
          <w:lang w:val="ro-RO"/>
        </w:rPr>
        <w:t>Trei</w:t>
      </w:r>
      <w:r w:rsidRPr="00FB2A95">
        <w:rPr>
          <w:rStyle w:val="tpa1"/>
          <w:sz w:val="24"/>
          <w:szCs w:val="24"/>
          <w:lang w:val="ro-RO"/>
        </w:rPr>
        <w:t xml:space="preserve"> habe metalice pentru detritus,  </w:t>
      </w:r>
      <w:r w:rsidRPr="00A93D09">
        <w:rPr>
          <w:rStyle w:val="tpa1"/>
          <w:sz w:val="24"/>
          <w:szCs w:val="24"/>
          <w:lang w:val="ro-RO"/>
        </w:rPr>
        <w:t>semiîngropate</w:t>
      </w:r>
      <w:r w:rsidRPr="00FB2A95">
        <w:rPr>
          <w:rStyle w:val="tpa1"/>
          <w:sz w:val="24"/>
          <w:szCs w:val="24"/>
          <w:lang w:val="ro-RO"/>
        </w:rPr>
        <w:t xml:space="preserve">, etanșe, cu capacitate de </w:t>
      </w:r>
      <w:r>
        <w:rPr>
          <w:rStyle w:val="tpa1"/>
          <w:sz w:val="24"/>
          <w:szCs w:val="24"/>
          <w:lang w:val="ro-RO"/>
        </w:rPr>
        <w:t>3</w:t>
      </w:r>
      <w:r w:rsidRPr="00FB2A95">
        <w:rPr>
          <w:rStyle w:val="tpa1"/>
          <w:sz w:val="24"/>
          <w:szCs w:val="24"/>
          <w:lang w:val="ro-RO"/>
        </w:rPr>
        <w:t xml:space="preserve">0 mc fiecare, </w:t>
      </w:r>
      <w:r w:rsidRPr="008170F2">
        <w:rPr>
          <w:rStyle w:val="tpa1"/>
          <w:sz w:val="24"/>
          <w:szCs w:val="24"/>
          <w:lang w:val="ro-RO"/>
        </w:rPr>
        <w:t>prevăzute cu grătar și balustrade de protecție</w:t>
      </w:r>
      <w:r w:rsidRPr="00FB2A95">
        <w:rPr>
          <w:rStyle w:val="tpa1"/>
          <w:sz w:val="24"/>
          <w:szCs w:val="24"/>
          <w:lang w:val="ro-RO"/>
        </w:rPr>
        <w:t>.</w:t>
      </w:r>
    </w:p>
    <w:p w:rsidR="007C1BB4" w:rsidRDefault="007C1BB4" w:rsidP="007C1BB4">
      <w:pPr>
        <w:numPr>
          <w:ilvl w:val="0"/>
          <w:numId w:val="102"/>
        </w:numPr>
        <w:tabs>
          <w:tab w:val="left" w:pos="426"/>
          <w:tab w:val="left" w:pos="851"/>
        </w:tabs>
        <w:ind w:left="0" w:firstLine="720"/>
        <w:jc w:val="both"/>
        <w:rPr>
          <w:rStyle w:val="tpa1"/>
          <w:sz w:val="24"/>
          <w:szCs w:val="24"/>
          <w:lang w:val="ro-RO"/>
        </w:rPr>
      </w:pPr>
      <w:r>
        <w:rPr>
          <w:rStyle w:val="tpa1"/>
          <w:sz w:val="24"/>
          <w:szCs w:val="24"/>
          <w:lang w:val="ro-RO"/>
        </w:rPr>
        <w:t>Habă preparare chimicale, metalică montată suprateran cu V=10 mc.</w:t>
      </w:r>
    </w:p>
    <w:p w:rsidR="007C1BB4" w:rsidRPr="00EC52A5" w:rsidRDefault="007C1BB4" w:rsidP="007C1BB4">
      <w:pPr>
        <w:numPr>
          <w:ilvl w:val="0"/>
          <w:numId w:val="102"/>
        </w:numPr>
        <w:tabs>
          <w:tab w:val="left" w:pos="426"/>
          <w:tab w:val="left" w:pos="851"/>
        </w:tabs>
        <w:ind w:left="0" w:firstLine="720"/>
        <w:jc w:val="both"/>
        <w:rPr>
          <w:rStyle w:val="tpa1"/>
          <w:sz w:val="24"/>
          <w:szCs w:val="24"/>
          <w:lang w:val="ro-RO"/>
        </w:rPr>
      </w:pPr>
      <w:r w:rsidRPr="00EC52A5">
        <w:rPr>
          <w:rStyle w:val="tpa1"/>
          <w:sz w:val="24"/>
          <w:szCs w:val="24"/>
          <w:lang w:val="ro-RO"/>
        </w:rPr>
        <w:t>Habe preparare fluid de foraj (3 buc. cu V=8 mc fiecare).</w:t>
      </w:r>
    </w:p>
    <w:p w:rsidR="007C1BB4" w:rsidRPr="00150569" w:rsidRDefault="007C1BB4" w:rsidP="007C1BB4">
      <w:pPr>
        <w:numPr>
          <w:ilvl w:val="0"/>
          <w:numId w:val="102"/>
        </w:numPr>
        <w:tabs>
          <w:tab w:val="left" w:pos="426"/>
          <w:tab w:val="left" w:pos="851"/>
        </w:tabs>
        <w:ind w:left="0" w:firstLine="720"/>
        <w:jc w:val="both"/>
        <w:rPr>
          <w:rStyle w:val="tpa1"/>
          <w:sz w:val="24"/>
          <w:szCs w:val="24"/>
          <w:lang w:val="ro-RO"/>
        </w:rPr>
      </w:pPr>
      <w:r w:rsidRPr="00150569">
        <w:rPr>
          <w:rStyle w:val="tpa1"/>
          <w:sz w:val="24"/>
          <w:szCs w:val="24"/>
          <w:lang w:val="ro-RO"/>
        </w:rPr>
        <w:t>Grup preparare fluid de foraj și habă noroi de foraj (2 buc. cu V=16 mc fiecare).</w:t>
      </w:r>
    </w:p>
    <w:p w:rsidR="007C1BB4" w:rsidRPr="00F56121" w:rsidRDefault="007C1BB4" w:rsidP="007C1BB4">
      <w:pPr>
        <w:numPr>
          <w:ilvl w:val="0"/>
          <w:numId w:val="102"/>
        </w:numPr>
        <w:tabs>
          <w:tab w:val="left" w:pos="426"/>
          <w:tab w:val="left" w:pos="851"/>
        </w:tabs>
        <w:ind w:left="0" w:firstLine="720"/>
        <w:jc w:val="both"/>
        <w:rPr>
          <w:rStyle w:val="tpa1"/>
          <w:sz w:val="24"/>
          <w:szCs w:val="24"/>
          <w:lang w:val="ro-RO"/>
        </w:rPr>
      </w:pPr>
      <w:r w:rsidRPr="00F56121">
        <w:rPr>
          <w:rStyle w:val="tpa1"/>
          <w:sz w:val="24"/>
          <w:szCs w:val="24"/>
          <w:lang w:val="ro-RO"/>
        </w:rPr>
        <w:t>habe fluid rezervă, etanșe.</w:t>
      </w:r>
    </w:p>
    <w:p w:rsidR="007C1BB4" w:rsidRPr="000D2510" w:rsidRDefault="007C1BB4" w:rsidP="007C1BB4">
      <w:pPr>
        <w:numPr>
          <w:ilvl w:val="0"/>
          <w:numId w:val="102"/>
        </w:numPr>
        <w:tabs>
          <w:tab w:val="left" w:pos="426"/>
          <w:tab w:val="left" w:pos="851"/>
        </w:tabs>
        <w:ind w:left="0" w:firstLine="720"/>
        <w:jc w:val="both"/>
        <w:rPr>
          <w:rStyle w:val="tpa1"/>
          <w:sz w:val="24"/>
          <w:szCs w:val="24"/>
          <w:lang w:val="ro-RO"/>
        </w:rPr>
      </w:pPr>
      <w:r w:rsidRPr="000D2510">
        <w:rPr>
          <w:rStyle w:val="tpa1"/>
          <w:sz w:val="24"/>
          <w:szCs w:val="24"/>
          <w:lang w:val="ro-RO"/>
        </w:rPr>
        <w:t>Substructura - partea de bază a instalaţiei de foraj pe care se montează turla.</w:t>
      </w:r>
    </w:p>
    <w:p w:rsidR="007C1BB4" w:rsidRPr="000D2510" w:rsidRDefault="007C1BB4" w:rsidP="007C1BB4">
      <w:pPr>
        <w:numPr>
          <w:ilvl w:val="0"/>
          <w:numId w:val="102"/>
        </w:numPr>
        <w:tabs>
          <w:tab w:val="left" w:pos="426"/>
          <w:tab w:val="left" w:pos="851"/>
        </w:tabs>
        <w:ind w:left="0" w:firstLine="720"/>
        <w:jc w:val="both"/>
        <w:rPr>
          <w:rStyle w:val="tpa1"/>
          <w:sz w:val="24"/>
          <w:szCs w:val="24"/>
          <w:lang w:val="ro-RO"/>
        </w:rPr>
      </w:pPr>
      <w:r w:rsidRPr="000D2510">
        <w:rPr>
          <w:rStyle w:val="tpa1"/>
          <w:sz w:val="24"/>
          <w:szCs w:val="24"/>
          <w:lang w:val="ro-RO"/>
        </w:rPr>
        <w:t>Instalaţia de foraj tip 320 tf cu acționare independentă.</w:t>
      </w:r>
    </w:p>
    <w:p w:rsidR="007C1BB4" w:rsidRPr="00EC52A5" w:rsidRDefault="007C1BB4" w:rsidP="007C1BB4">
      <w:pPr>
        <w:numPr>
          <w:ilvl w:val="0"/>
          <w:numId w:val="102"/>
        </w:numPr>
        <w:tabs>
          <w:tab w:val="left" w:pos="426"/>
          <w:tab w:val="left" w:pos="851"/>
        </w:tabs>
        <w:ind w:left="0" w:firstLine="720"/>
        <w:jc w:val="both"/>
        <w:rPr>
          <w:rStyle w:val="tpa1"/>
          <w:sz w:val="24"/>
          <w:szCs w:val="24"/>
          <w:lang w:val="ro-RO"/>
        </w:rPr>
      </w:pPr>
      <w:r w:rsidRPr="00EC52A5">
        <w:rPr>
          <w:rStyle w:val="tpa1"/>
          <w:sz w:val="24"/>
          <w:szCs w:val="24"/>
          <w:lang w:val="ro-RO"/>
        </w:rPr>
        <w:t xml:space="preserve">Instalaţia pentru curățirea detritusului, alcătuită din site vibratoare, hidrocicloane, centrifuge. </w:t>
      </w:r>
    </w:p>
    <w:p w:rsidR="007C1BB4" w:rsidRPr="00EC52A5" w:rsidRDefault="007C1BB4" w:rsidP="007C1BB4">
      <w:pPr>
        <w:numPr>
          <w:ilvl w:val="0"/>
          <w:numId w:val="102"/>
        </w:numPr>
        <w:tabs>
          <w:tab w:val="left" w:pos="426"/>
          <w:tab w:val="left" w:pos="851"/>
        </w:tabs>
        <w:ind w:left="0" w:firstLine="720"/>
        <w:jc w:val="both"/>
        <w:rPr>
          <w:rStyle w:val="tpa1"/>
          <w:sz w:val="24"/>
          <w:szCs w:val="24"/>
          <w:lang w:val="ro-RO"/>
        </w:rPr>
      </w:pPr>
      <w:r w:rsidRPr="00EC52A5">
        <w:rPr>
          <w:rStyle w:val="tpa1"/>
          <w:sz w:val="24"/>
          <w:szCs w:val="24"/>
          <w:lang w:val="ro-RO"/>
        </w:rPr>
        <w:t>Grup motopompă cu rolul de a ajuta la prepararea noroiului, iar apoi la circulaţia acestuia în gaura de sondă în timpul forajului.</w:t>
      </w:r>
    </w:p>
    <w:p w:rsidR="007C1BB4" w:rsidRPr="000D2510" w:rsidRDefault="007C1BB4" w:rsidP="007C1BB4">
      <w:pPr>
        <w:numPr>
          <w:ilvl w:val="0"/>
          <w:numId w:val="102"/>
        </w:numPr>
        <w:tabs>
          <w:tab w:val="left" w:pos="426"/>
          <w:tab w:val="left" w:pos="851"/>
        </w:tabs>
        <w:ind w:left="0" w:firstLine="720"/>
        <w:jc w:val="both"/>
        <w:rPr>
          <w:rStyle w:val="tpa1"/>
          <w:sz w:val="24"/>
          <w:szCs w:val="24"/>
          <w:lang w:val="ro-RO"/>
        </w:rPr>
      </w:pPr>
      <w:r w:rsidRPr="000D2510">
        <w:rPr>
          <w:rStyle w:val="tpa1"/>
          <w:sz w:val="24"/>
          <w:szCs w:val="24"/>
          <w:lang w:val="ro-RO"/>
        </w:rPr>
        <w:t>Rezervoare de combustibil pentru stocarea motorinei necesară alimentării tuturor motoarelor termice existente pe locaţie, amplasate suprateran cu cuvă de retenţie.</w:t>
      </w:r>
    </w:p>
    <w:p w:rsidR="007C1BB4" w:rsidRPr="000D2510" w:rsidRDefault="007C1BB4" w:rsidP="007C1BB4">
      <w:pPr>
        <w:numPr>
          <w:ilvl w:val="0"/>
          <w:numId w:val="102"/>
        </w:numPr>
        <w:tabs>
          <w:tab w:val="left" w:pos="426"/>
          <w:tab w:val="left" w:pos="851"/>
        </w:tabs>
        <w:ind w:left="0" w:firstLine="720"/>
        <w:jc w:val="both"/>
        <w:rPr>
          <w:rStyle w:val="tpa1"/>
          <w:sz w:val="24"/>
          <w:szCs w:val="24"/>
          <w:lang w:val="ro-RO"/>
        </w:rPr>
      </w:pPr>
      <w:r w:rsidRPr="000D2510">
        <w:rPr>
          <w:rStyle w:val="tpa1"/>
          <w:sz w:val="24"/>
          <w:szCs w:val="24"/>
          <w:lang w:val="ro-RO"/>
        </w:rPr>
        <w:t>Grup electrogen.</w:t>
      </w:r>
    </w:p>
    <w:p w:rsidR="007C1BB4" w:rsidRPr="00EC52A5" w:rsidRDefault="007C1BB4" w:rsidP="007C1BB4">
      <w:pPr>
        <w:numPr>
          <w:ilvl w:val="0"/>
          <w:numId w:val="102"/>
        </w:numPr>
        <w:tabs>
          <w:tab w:val="left" w:pos="426"/>
          <w:tab w:val="left" w:pos="851"/>
        </w:tabs>
        <w:ind w:left="0" w:firstLine="720"/>
        <w:jc w:val="both"/>
        <w:rPr>
          <w:rStyle w:val="tpa1"/>
          <w:sz w:val="24"/>
          <w:szCs w:val="24"/>
          <w:lang w:val="ro-RO"/>
        </w:rPr>
      </w:pPr>
      <w:r w:rsidRPr="00EC52A5">
        <w:rPr>
          <w:rStyle w:val="tpa1"/>
          <w:sz w:val="24"/>
          <w:szCs w:val="24"/>
          <w:lang w:val="ro-RO"/>
        </w:rPr>
        <w:t>Distribuitor electric – care are rolul de a distribui energia electrică realizată de grupurile electrogeneratoare către consumatori.</w:t>
      </w:r>
    </w:p>
    <w:p w:rsidR="007C1BB4" w:rsidRPr="000D2510" w:rsidRDefault="007C1BB4" w:rsidP="007C1BB4">
      <w:pPr>
        <w:numPr>
          <w:ilvl w:val="0"/>
          <w:numId w:val="102"/>
        </w:numPr>
        <w:tabs>
          <w:tab w:val="left" w:pos="426"/>
          <w:tab w:val="left" w:pos="851"/>
        </w:tabs>
        <w:ind w:left="0" w:firstLine="720"/>
        <w:jc w:val="both"/>
        <w:rPr>
          <w:rStyle w:val="tpa1"/>
          <w:sz w:val="24"/>
          <w:szCs w:val="24"/>
          <w:lang w:val="ro-RO"/>
        </w:rPr>
      </w:pPr>
      <w:r w:rsidRPr="000D2510">
        <w:rPr>
          <w:rStyle w:val="tpa1"/>
          <w:sz w:val="24"/>
          <w:szCs w:val="24"/>
          <w:lang w:val="ro-RO"/>
        </w:rPr>
        <w:t>Rezervoare apă PSI – 5 buc. cu capacitatea de 22 mc fiecare.</w:t>
      </w:r>
    </w:p>
    <w:p w:rsidR="007C1BB4" w:rsidRPr="00F56121" w:rsidRDefault="007C1BB4" w:rsidP="007C1BB4">
      <w:pPr>
        <w:numPr>
          <w:ilvl w:val="0"/>
          <w:numId w:val="102"/>
        </w:numPr>
        <w:tabs>
          <w:tab w:val="left" w:pos="426"/>
          <w:tab w:val="left" w:pos="851"/>
        </w:tabs>
        <w:ind w:left="0" w:firstLine="720"/>
        <w:jc w:val="both"/>
        <w:rPr>
          <w:rStyle w:val="tpa1"/>
          <w:sz w:val="24"/>
          <w:szCs w:val="24"/>
          <w:lang w:val="ro-RO"/>
        </w:rPr>
      </w:pPr>
      <w:r w:rsidRPr="00F56121">
        <w:rPr>
          <w:rStyle w:val="tpa1"/>
          <w:sz w:val="24"/>
          <w:szCs w:val="24"/>
          <w:lang w:val="ro-RO"/>
        </w:rPr>
        <w:t>Rezervor apă tehnologică.</w:t>
      </w:r>
    </w:p>
    <w:p w:rsidR="007C1BB4" w:rsidRPr="000D2510" w:rsidRDefault="007C1BB4" w:rsidP="007C1BB4">
      <w:pPr>
        <w:numPr>
          <w:ilvl w:val="0"/>
          <w:numId w:val="102"/>
        </w:numPr>
        <w:tabs>
          <w:tab w:val="left" w:pos="426"/>
          <w:tab w:val="left" w:pos="851"/>
        </w:tabs>
        <w:ind w:left="0" w:firstLine="720"/>
        <w:jc w:val="both"/>
        <w:rPr>
          <w:rStyle w:val="tpa1"/>
          <w:sz w:val="24"/>
          <w:szCs w:val="24"/>
          <w:lang w:val="ro-RO"/>
        </w:rPr>
      </w:pPr>
      <w:r w:rsidRPr="000D2510">
        <w:rPr>
          <w:rStyle w:val="tpa1"/>
          <w:sz w:val="24"/>
          <w:szCs w:val="24"/>
          <w:lang w:val="ro-RO"/>
        </w:rPr>
        <w:t>Container chimicale utilizat pentru depozitarea substanţelor necesare preparării diferitelor fluide de foraj.</w:t>
      </w:r>
    </w:p>
    <w:p w:rsidR="007C1BB4" w:rsidRPr="000D2510" w:rsidRDefault="007C1BB4" w:rsidP="007C1BB4">
      <w:pPr>
        <w:numPr>
          <w:ilvl w:val="0"/>
          <w:numId w:val="102"/>
        </w:numPr>
        <w:tabs>
          <w:tab w:val="left" w:pos="426"/>
          <w:tab w:val="left" w:pos="851"/>
        </w:tabs>
        <w:ind w:left="0" w:firstLine="720"/>
        <w:jc w:val="both"/>
        <w:rPr>
          <w:rStyle w:val="tpa1"/>
          <w:sz w:val="24"/>
          <w:szCs w:val="24"/>
          <w:lang w:val="ro-RO"/>
        </w:rPr>
      </w:pPr>
      <w:r w:rsidRPr="000D2510">
        <w:rPr>
          <w:rStyle w:val="tpa1"/>
          <w:sz w:val="24"/>
          <w:szCs w:val="24"/>
          <w:lang w:val="ro-RO"/>
        </w:rPr>
        <w:t>Atelier mecanic.</w:t>
      </w:r>
    </w:p>
    <w:p w:rsidR="007C1BB4" w:rsidRPr="000D2510" w:rsidRDefault="007C1BB4" w:rsidP="007C1BB4">
      <w:pPr>
        <w:numPr>
          <w:ilvl w:val="0"/>
          <w:numId w:val="102"/>
        </w:numPr>
        <w:tabs>
          <w:tab w:val="left" w:pos="426"/>
          <w:tab w:val="left" w:pos="851"/>
        </w:tabs>
        <w:ind w:left="0" w:firstLine="720"/>
        <w:jc w:val="both"/>
        <w:rPr>
          <w:rStyle w:val="tpa1"/>
          <w:sz w:val="24"/>
          <w:szCs w:val="24"/>
          <w:lang w:val="ro-RO"/>
        </w:rPr>
      </w:pPr>
      <w:r w:rsidRPr="000D2510">
        <w:rPr>
          <w:rStyle w:val="tpa1"/>
          <w:sz w:val="24"/>
          <w:szCs w:val="24"/>
          <w:lang w:val="ro-RO"/>
        </w:rPr>
        <w:t>Grup social.</w:t>
      </w:r>
    </w:p>
    <w:p w:rsidR="007C1BB4" w:rsidRPr="0008042B" w:rsidRDefault="007C1BB4" w:rsidP="007C1BB4">
      <w:pPr>
        <w:numPr>
          <w:ilvl w:val="0"/>
          <w:numId w:val="102"/>
        </w:numPr>
        <w:tabs>
          <w:tab w:val="left" w:pos="426"/>
          <w:tab w:val="left" w:pos="851"/>
        </w:tabs>
        <w:ind w:left="0" w:firstLine="720"/>
        <w:jc w:val="both"/>
        <w:rPr>
          <w:rStyle w:val="tpa1"/>
          <w:sz w:val="24"/>
          <w:szCs w:val="24"/>
          <w:lang w:val="ro-RO"/>
        </w:rPr>
      </w:pPr>
      <w:r w:rsidRPr="0008042B">
        <w:rPr>
          <w:rStyle w:val="tpa1"/>
          <w:sz w:val="24"/>
          <w:szCs w:val="24"/>
          <w:lang w:val="ro-RO"/>
        </w:rPr>
        <w:t xml:space="preserve">Fosă ecologică cu un bazin etanş utilizată pentru nevoile personalului, construcţie portabilă care este curățată periodic iar la terminarea lucrărilor este transportată pe alt amplasament. </w:t>
      </w:r>
    </w:p>
    <w:p w:rsidR="007C1BB4" w:rsidRPr="000D2510" w:rsidRDefault="007C1BB4" w:rsidP="007C1BB4">
      <w:pPr>
        <w:numPr>
          <w:ilvl w:val="0"/>
          <w:numId w:val="102"/>
        </w:numPr>
        <w:tabs>
          <w:tab w:val="left" w:pos="426"/>
          <w:tab w:val="left" w:pos="851"/>
        </w:tabs>
        <w:spacing w:after="120"/>
        <w:ind w:left="0" w:firstLine="720"/>
        <w:jc w:val="both"/>
        <w:rPr>
          <w:rStyle w:val="tpa1"/>
          <w:sz w:val="24"/>
          <w:szCs w:val="24"/>
          <w:lang w:val="ro-RO"/>
        </w:rPr>
      </w:pPr>
      <w:r w:rsidRPr="000D2510">
        <w:rPr>
          <w:rStyle w:val="tpa1"/>
          <w:sz w:val="24"/>
          <w:szCs w:val="24"/>
          <w:lang w:val="ro-RO"/>
        </w:rPr>
        <w:t>Magazie materiale.</w:t>
      </w:r>
    </w:p>
    <w:p w:rsidR="007C1BB4" w:rsidRPr="00FB2A95" w:rsidRDefault="007C1BB4" w:rsidP="007C1BB4">
      <w:pPr>
        <w:numPr>
          <w:ilvl w:val="0"/>
          <w:numId w:val="100"/>
        </w:numPr>
        <w:tabs>
          <w:tab w:val="left" w:pos="426"/>
        </w:tabs>
        <w:ind w:left="0" w:firstLine="360"/>
        <w:jc w:val="both"/>
        <w:rPr>
          <w:sz w:val="24"/>
          <w:szCs w:val="24"/>
          <w:lang w:val="ro-RO"/>
        </w:rPr>
      </w:pPr>
      <w:r w:rsidRPr="00FB2A95">
        <w:rPr>
          <w:rStyle w:val="tpa1"/>
          <w:sz w:val="24"/>
          <w:szCs w:val="24"/>
          <w:u w:val="single"/>
          <w:lang w:val="ro-RO"/>
        </w:rPr>
        <w:t>Forajul sondei</w:t>
      </w:r>
      <w:r w:rsidRPr="00FB2A95">
        <w:rPr>
          <w:rStyle w:val="tpa1"/>
          <w:sz w:val="24"/>
          <w:szCs w:val="24"/>
          <w:lang w:val="ro-RO"/>
        </w:rPr>
        <w:t xml:space="preserve"> la adâncimea proiectată de </w:t>
      </w:r>
      <w:r w:rsidRPr="004B77D2">
        <w:rPr>
          <w:sz w:val="24"/>
          <w:szCs w:val="24"/>
          <w:lang w:val="ro-RO"/>
        </w:rPr>
        <w:t xml:space="preserve">5127 m </w:t>
      </w:r>
      <w:r>
        <w:rPr>
          <w:sz w:val="24"/>
          <w:szCs w:val="24"/>
          <w:lang w:val="ro-RO"/>
        </w:rPr>
        <w:t>(</w:t>
      </w:r>
      <w:r w:rsidRPr="004B77D2">
        <w:rPr>
          <w:sz w:val="24"/>
          <w:szCs w:val="24"/>
          <w:lang w:val="ro-RO"/>
        </w:rPr>
        <w:t>adâncime reală MD)</w:t>
      </w:r>
      <w:r w:rsidRPr="00FB2A95">
        <w:rPr>
          <w:rStyle w:val="tpa1"/>
          <w:sz w:val="24"/>
          <w:szCs w:val="24"/>
          <w:lang w:val="ro-RO"/>
        </w:rPr>
        <w:t>, prin procedeul de foraj rotativ-hidraulic, cu circulaţie permanentă a fluidului de foraj; tehnologia de forare presupune manevrarea garniturii de foraj în gaura sondei cu asigurarea circulării permanente a fluidului de foraj,</w:t>
      </w:r>
      <w:r w:rsidRPr="00FB2A95">
        <w:rPr>
          <w:sz w:val="24"/>
          <w:szCs w:val="24"/>
          <w:lang w:val="ro-RO"/>
        </w:rPr>
        <w:t xml:space="preserve"> cu </w:t>
      </w:r>
      <w:r w:rsidRPr="00FB2A95">
        <w:rPr>
          <w:rStyle w:val="tpa1"/>
          <w:sz w:val="24"/>
          <w:szCs w:val="24"/>
          <w:lang w:val="ro-RO"/>
        </w:rPr>
        <w:t xml:space="preserve">rolul de a colecta fragmentele de rocă dislocate de sapa cu role şi de a le transporta la suprafaţă; execuţia va fi structurată în </w:t>
      </w:r>
      <w:r w:rsidRPr="00F56121">
        <w:rPr>
          <w:rStyle w:val="tpa1"/>
          <w:sz w:val="24"/>
          <w:szCs w:val="24"/>
          <w:lang w:val="ro-RO"/>
        </w:rPr>
        <w:t>patru</w:t>
      </w:r>
      <w:r w:rsidRPr="00FB2A95">
        <w:rPr>
          <w:rStyle w:val="tpa1"/>
          <w:sz w:val="24"/>
          <w:szCs w:val="24"/>
          <w:lang w:val="ro-RO"/>
        </w:rPr>
        <w:t xml:space="preserve"> faze: intervalul </w:t>
      </w:r>
      <w:r>
        <w:rPr>
          <w:rStyle w:val="tpa1"/>
          <w:sz w:val="24"/>
          <w:szCs w:val="24"/>
          <w:lang w:val="ro-RO"/>
        </w:rPr>
        <w:t xml:space="preserve"> </w:t>
      </w:r>
      <w:r w:rsidRPr="00372A78">
        <w:rPr>
          <w:rStyle w:val="tpa1"/>
          <w:sz w:val="24"/>
          <w:szCs w:val="24"/>
          <w:lang w:val="ro-RO"/>
        </w:rPr>
        <w:t>0 –</w:t>
      </w:r>
      <w:r>
        <w:rPr>
          <w:rStyle w:val="tpa1"/>
          <w:sz w:val="24"/>
          <w:szCs w:val="24"/>
          <w:lang w:val="ro-RO"/>
        </w:rPr>
        <w:t xml:space="preserve"> </w:t>
      </w:r>
      <w:r w:rsidRPr="00372A78">
        <w:rPr>
          <w:rStyle w:val="tpa1"/>
          <w:sz w:val="24"/>
          <w:szCs w:val="24"/>
          <w:lang w:val="ro-RO"/>
        </w:rPr>
        <w:t>1200</w:t>
      </w:r>
      <w:r w:rsidRPr="00FB2A95">
        <w:rPr>
          <w:rStyle w:val="tpa1"/>
          <w:sz w:val="24"/>
          <w:szCs w:val="24"/>
          <w:lang w:val="ro-RO"/>
        </w:rPr>
        <w:t xml:space="preserve"> m; </w:t>
      </w:r>
      <w:r>
        <w:rPr>
          <w:rStyle w:val="tpa1"/>
          <w:sz w:val="24"/>
          <w:szCs w:val="24"/>
          <w:lang w:val="ro-RO"/>
        </w:rPr>
        <w:t xml:space="preserve">intervalul 1200 </w:t>
      </w:r>
      <w:r w:rsidRPr="00367828">
        <w:rPr>
          <w:rStyle w:val="tpa1"/>
          <w:sz w:val="24"/>
          <w:szCs w:val="24"/>
          <w:lang w:val="ro-RO"/>
        </w:rPr>
        <w:t>–</w:t>
      </w:r>
      <w:r>
        <w:rPr>
          <w:rStyle w:val="tpa1"/>
          <w:sz w:val="24"/>
          <w:szCs w:val="24"/>
          <w:lang w:val="ro-RO"/>
        </w:rPr>
        <w:t xml:space="preserve"> 3300/3406 m; </w:t>
      </w:r>
      <w:r w:rsidRPr="00FB2A95">
        <w:rPr>
          <w:rStyle w:val="tpa1"/>
          <w:sz w:val="24"/>
          <w:szCs w:val="24"/>
          <w:lang w:val="ro-RO"/>
        </w:rPr>
        <w:t xml:space="preserve">intervalul </w:t>
      </w:r>
      <w:r w:rsidRPr="00246B15">
        <w:rPr>
          <w:rStyle w:val="tpa1"/>
          <w:sz w:val="24"/>
          <w:szCs w:val="24"/>
          <w:lang w:val="ro-RO"/>
        </w:rPr>
        <w:t>33</w:t>
      </w:r>
      <w:r>
        <w:rPr>
          <w:rStyle w:val="tpa1"/>
          <w:sz w:val="24"/>
          <w:szCs w:val="24"/>
          <w:lang w:val="ro-RO"/>
        </w:rPr>
        <w:t>00/3406</w:t>
      </w:r>
      <w:r w:rsidRPr="00246B15">
        <w:rPr>
          <w:rStyle w:val="tpa1"/>
          <w:sz w:val="24"/>
          <w:szCs w:val="24"/>
          <w:lang w:val="ro-RO"/>
        </w:rPr>
        <w:t xml:space="preserve"> – 4</w:t>
      </w:r>
      <w:r>
        <w:rPr>
          <w:rStyle w:val="tpa1"/>
          <w:sz w:val="24"/>
          <w:szCs w:val="24"/>
          <w:lang w:val="ro-RO"/>
        </w:rPr>
        <w:t>200/4306</w:t>
      </w:r>
      <w:r w:rsidRPr="00FB2A95">
        <w:rPr>
          <w:rStyle w:val="tpa1"/>
          <w:sz w:val="24"/>
          <w:szCs w:val="24"/>
          <w:lang w:val="ro-RO"/>
        </w:rPr>
        <w:t xml:space="preserve"> m; intervalul </w:t>
      </w:r>
      <w:r w:rsidRPr="008A7730">
        <w:rPr>
          <w:rStyle w:val="tpa1"/>
          <w:sz w:val="24"/>
          <w:szCs w:val="24"/>
          <w:lang w:val="ro-RO"/>
        </w:rPr>
        <w:t>4</w:t>
      </w:r>
      <w:r>
        <w:rPr>
          <w:rStyle w:val="tpa1"/>
          <w:sz w:val="24"/>
          <w:szCs w:val="24"/>
          <w:lang w:val="ro-RO"/>
        </w:rPr>
        <w:t>200/4306</w:t>
      </w:r>
      <w:r w:rsidRPr="008A7730">
        <w:rPr>
          <w:rStyle w:val="tpa1"/>
          <w:sz w:val="24"/>
          <w:szCs w:val="24"/>
          <w:lang w:val="ro-RO"/>
        </w:rPr>
        <w:t xml:space="preserve"> – 5</w:t>
      </w:r>
      <w:r>
        <w:rPr>
          <w:rStyle w:val="tpa1"/>
          <w:sz w:val="24"/>
          <w:szCs w:val="24"/>
          <w:lang w:val="ro-RO"/>
        </w:rPr>
        <w:t>200/5306</w:t>
      </w:r>
      <w:r w:rsidRPr="00FB2A95">
        <w:rPr>
          <w:rStyle w:val="tpa1"/>
          <w:sz w:val="24"/>
          <w:szCs w:val="24"/>
          <w:lang w:val="ro-RO"/>
        </w:rPr>
        <w:t xml:space="preserve"> m; consolidarea sondei se va realiza prin tubare și cimentare. </w:t>
      </w:r>
      <w:r w:rsidRPr="00FB2A95">
        <w:rPr>
          <w:noProof/>
          <w:sz w:val="24"/>
          <w:szCs w:val="24"/>
          <w:lang w:val="ro-RO"/>
        </w:rPr>
        <w:t xml:space="preserve">La gura sondei se tubează şi se betonează într-un beci săpat manual un burlan de ghidare. Beciul are următoarele dimensiuni: </w:t>
      </w:r>
      <w:r w:rsidRPr="008A7730">
        <w:rPr>
          <w:noProof/>
          <w:sz w:val="24"/>
          <w:szCs w:val="24"/>
          <w:lang w:val="ro-RO"/>
        </w:rPr>
        <w:t>2 x 2 x 1</w:t>
      </w:r>
      <w:r>
        <w:rPr>
          <w:noProof/>
          <w:sz w:val="24"/>
          <w:szCs w:val="24"/>
          <w:lang w:val="ro-RO"/>
        </w:rPr>
        <w:t xml:space="preserve"> m</w:t>
      </w:r>
      <w:r w:rsidRPr="008A7730">
        <w:rPr>
          <w:noProof/>
          <w:sz w:val="24"/>
          <w:szCs w:val="24"/>
          <w:lang w:val="ro-RO"/>
        </w:rPr>
        <w:t xml:space="preserve"> = </w:t>
      </w:r>
      <w:r>
        <w:rPr>
          <w:noProof/>
          <w:sz w:val="24"/>
          <w:szCs w:val="24"/>
          <w:lang w:val="ro-RO"/>
        </w:rPr>
        <w:t>4</w:t>
      </w:r>
      <w:r w:rsidRPr="00FB2A95">
        <w:rPr>
          <w:noProof/>
          <w:sz w:val="24"/>
          <w:szCs w:val="24"/>
          <w:lang w:val="ro-RO"/>
        </w:rPr>
        <w:t xml:space="preserve"> m</w:t>
      </w:r>
      <w:r w:rsidRPr="00FB2A95">
        <w:rPr>
          <w:noProof/>
          <w:sz w:val="24"/>
          <w:szCs w:val="24"/>
          <w:vertAlign w:val="superscript"/>
          <w:lang w:val="ro-RO"/>
        </w:rPr>
        <w:t>3</w:t>
      </w:r>
      <w:r w:rsidRPr="00FB2A95">
        <w:rPr>
          <w:noProof/>
          <w:sz w:val="24"/>
          <w:szCs w:val="24"/>
          <w:lang w:val="ro-RO"/>
        </w:rPr>
        <w:t>.  D</w:t>
      </w:r>
      <w:r w:rsidRPr="00FB2A95">
        <w:rPr>
          <w:sz w:val="24"/>
          <w:szCs w:val="24"/>
          <w:lang w:val="ro-RO"/>
        </w:rPr>
        <w:t xml:space="preserve">upă tubarea fiecărei coloane are loc cimentarea spaţiului inelar dintre teren şi aceasta. Cimentarea coloanelor  constă în plasarea unei cantităţi bine stabilite de lapte </w:t>
      </w:r>
      <w:r w:rsidRPr="00FB2A95">
        <w:rPr>
          <w:sz w:val="24"/>
          <w:szCs w:val="24"/>
          <w:lang w:val="ro-RO"/>
        </w:rPr>
        <w:lastRenderedPageBreak/>
        <w:t>de ciment în spaţiul inelar dintre teren şi coloană. Prin întărirea acestui lapte de ciment se va forma un manşon compact, rezistent şi impermeabil, bine aderent la coloană şi teren. Cimentul de sondă este pe bază de ciment Portland cu diferite adaosuri (materiale liante, fin măcinate), care pompate sub formă de suspensii stabile în sonde, se întăresc şi capătă proprietăţile fizico – mecanice dorite: rezistenţă mecanică şi anticorozivă, aderenţă la burlane şi roci, impermeabilitate, rezistenţă.</w:t>
      </w:r>
    </w:p>
    <w:p w:rsidR="007C1BB4" w:rsidRPr="00FB2A95" w:rsidRDefault="007C1BB4" w:rsidP="007C1BB4">
      <w:pPr>
        <w:ind w:firstLine="567"/>
        <w:jc w:val="both"/>
        <w:rPr>
          <w:noProof/>
          <w:sz w:val="24"/>
          <w:szCs w:val="24"/>
          <w:lang w:val="ro-RO"/>
        </w:rPr>
      </w:pPr>
      <w:r w:rsidRPr="00FB2A95">
        <w:rPr>
          <w:noProof/>
          <w:sz w:val="24"/>
          <w:szCs w:val="24"/>
          <w:lang w:val="ro-RO"/>
        </w:rPr>
        <w:t>La forarea sondei, fluidul de foraj este asigurat prin producere în instalaţia existentă în careul sondei.  Circuitul complet al fluidului de foraj va fi în sistem inchis și va fi următorul :</w:t>
      </w:r>
    </w:p>
    <w:p w:rsidR="007C1BB4" w:rsidRPr="00FB2A95" w:rsidRDefault="007C1BB4" w:rsidP="007C1BB4">
      <w:pPr>
        <w:numPr>
          <w:ilvl w:val="0"/>
          <w:numId w:val="135"/>
        </w:numPr>
        <w:tabs>
          <w:tab w:val="left" w:pos="1440"/>
        </w:tabs>
        <w:suppressAutoHyphens/>
        <w:ind w:left="1434" w:hanging="357"/>
        <w:jc w:val="both"/>
        <w:rPr>
          <w:noProof/>
          <w:sz w:val="24"/>
          <w:szCs w:val="24"/>
          <w:lang w:val="ro-RO"/>
        </w:rPr>
      </w:pPr>
      <w:r w:rsidRPr="00FB2A95">
        <w:rPr>
          <w:noProof/>
          <w:sz w:val="24"/>
          <w:szCs w:val="24"/>
          <w:lang w:val="ro-RO"/>
        </w:rPr>
        <w:t>fluidul de foraj este aspirat din habe metalice etanşe şi refulat sub presiune prin conducte orizontale şi verticale, în capul hidraulic prin prăjini şi orificiile sapei.</w:t>
      </w:r>
    </w:p>
    <w:p w:rsidR="007C1BB4" w:rsidRPr="00FB2A95" w:rsidRDefault="007C1BB4" w:rsidP="007C1BB4">
      <w:pPr>
        <w:numPr>
          <w:ilvl w:val="0"/>
          <w:numId w:val="135"/>
        </w:numPr>
        <w:tabs>
          <w:tab w:val="left" w:pos="1440"/>
        </w:tabs>
        <w:suppressAutoHyphens/>
        <w:jc w:val="both"/>
        <w:rPr>
          <w:noProof/>
          <w:sz w:val="24"/>
          <w:szCs w:val="24"/>
          <w:lang w:val="ro-RO"/>
        </w:rPr>
      </w:pPr>
      <w:r w:rsidRPr="00FB2A95">
        <w:rPr>
          <w:noProof/>
          <w:sz w:val="24"/>
          <w:szCs w:val="24"/>
          <w:lang w:val="ro-RO"/>
        </w:rPr>
        <w:t>fluidul de foraj încărcat cu detritus urcă prin spaţiul inelar format între prăjini şi pereţii sondei la suprafaţă.</w:t>
      </w:r>
    </w:p>
    <w:p w:rsidR="007C1BB4" w:rsidRPr="00FB2A95" w:rsidRDefault="007C1BB4" w:rsidP="007C1BB4">
      <w:pPr>
        <w:numPr>
          <w:ilvl w:val="0"/>
          <w:numId w:val="135"/>
        </w:numPr>
        <w:tabs>
          <w:tab w:val="clear" w:pos="1440"/>
        </w:tabs>
        <w:suppressAutoHyphens/>
        <w:jc w:val="both"/>
        <w:rPr>
          <w:noProof/>
          <w:sz w:val="24"/>
          <w:szCs w:val="24"/>
          <w:lang w:val="ro-RO"/>
        </w:rPr>
      </w:pPr>
      <w:r w:rsidRPr="00FB2A95">
        <w:rPr>
          <w:noProof/>
          <w:sz w:val="24"/>
          <w:szCs w:val="24"/>
          <w:lang w:val="ro-RO"/>
        </w:rPr>
        <w:t>la suprafaţă fluidul cu detritus trece prin sistemul de curăţare (site vibratoare, denisipatoare, demâluitoare) unde are loc îndepărtarea detritusului, după care prin jgheaburi ajunge în habele de stocare.</w:t>
      </w:r>
    </w:p>
    <w:p w:rsidR="007C1BB4" w:rsidRPr="00FB2A95" w:rsidRDefault="007C1BB4" w:rsidP="007C1BB4">
      <w:pPr>
        <w:numPr>
          <w:ilvl w:val="0"/>
          <w:numId w:val="135"/>
        </w:numPr>
        <w:tabs>
          <w:tab w:val="left" w:pos="1440"/>
        </w:tabs>
        <w:suppressAutoHyphens/>
        <w:jc w:val="both"/>
        <w:rPr>
          <w:noProof/>
          <w:sz w:val="24"/>
          <w:szCs w:val="24"/>
          <w:lang w:val="ro-RO"/>
        </w:rPr>
      </w:pPr>
      <w:r w:rsidRPr="00FB2A95">
        <w:rPr>
          <w:noProof/>
          <w:sz w:val="24"/>
          <w:szCs w:val="24"/>
          <w:lang w:val="ro-RO"/>
        </w:rPr>
        <w:t xml:space="preserve">fluidul de foraj este curăţat de particulele fine (nisip, rocă) cu ajutorul hidrocicloanelor sau a unei centrifuge, omogenizat şi tratat. </w:t>
      </w:r>
    </w:p>
    <w:p w:rsidR="007C1BB4" w:rsidRPr="00FB2A95" w:rsidRDefault="007C1BB4" w:rsidP="007C1BB4">
      <w:pPr>
        <w:numPr>
          <w:ilvl w:val="0"/>
          <w:numId w:val="135"/>
        </w:numPr>
        <w:tabs>
          <w:tab w:val="left" w:pos="1440"/>
        </w:tabs>
        <w:suppressAutoHyphens/>
        <w:jc w:val="both"/>
        <w:rPr>
          <w:noProof/>
          <w:sz w:val="24"/>
          <w:szCs w:val="24"/>
          <w:lang w:val="ro-RO"/>
        </w:rPr>
      </w:pPr>
      <w:r w:rsidRPr="00FB2A95">
        <w:rPr>
          <w:noProof/>
          <w:sz w:val="24"/>
          <w:szCs w:val="24"/>
          <w:lang w:val="ro-RO"/>
        </w:rPr>
        <w:t>fluidul curăţat este recirculat în sondă.</w:t>
      </w:r>
    </w:p>
    <w:p w:rsidR="007C1BB4" w:rsidRPr="00FB2A95" w:rsidRDefault="007C1BB4" w:rsidP="007C1BB4">
      <w:pPr>
        <w:numPr>
          <w:ilvl w:val="0"/>
          <w:numId w:val="135"/>
        </w:numPr>
        <w:tabs>
          <w:tab w:val="left" w:pos="1440"/>
        </w:tabs>
        <w:suppressAutoHyphens/>
        <w:spacing w:after="120"/>
        <w:ind w:left="1434" w:hanging="357"/>
        <w:jc w:val="both"/>
        <w:rPr>
          <w:noProof/>
          <w:sz w:val="24"/>
          <w:szCs w:val="24"/>
          <w:lang w:val="ro-RO"/>
        </w:rPr>
      </w:pPr>
      <w:r w:rsidRPr="00FB2A95">
        <w:rPr>
          <w:noProof/>
          <w:sz w:val="24"/>
          <w:szCs w:val="24"/>
          <w:lang w:val="ro-RO"/>
        </w:rPr>
        <w:t xml:space="preserve">detritusul separat din fluidul de foraj este stocat în </w:t>
      </w:r>
      <w:r>
        <w:rPr>
          <w:noProof/>
          <w:sz w:val="24"/>
          <w:szCs w:val="24"/>
          <w:lang w:val="ro-RO"/>
        </w:rPr>
        <w:t>trei</w:t>
      </w:r>
      <w:r w:rsidRPr="00FB2A95">
        <w:rPr>
          <w:noProof/>
          <w:sz w:val="24"/>
          <w:szCs w:val="24"/>
          <w:lang w:val="ro-RO"/>
        </w:rPr>
        <w:t xml:space="preserve"> habe metalice </w:t>
      </w:r>
      <w:r>
        <w:rPr>
          <w:noProof/>
          <w:sz w:val="24"/>
          <w:szCs w:val="24"/>
          <w:lang w:val="ro-RO"/>
        </w:rPr>
        <w:t>cu capacitatea de</w:t>
      </w:r>
      <w:r w:rsidRPr="00FB2A95">
        <w:rPr>
          <w:noProof/>
          <w:sz w:val="24"/>
          <w:szCs w:val="24"/>
          <w:lang w:val="ro-RO"/>
        </w:rPr>
        <w:t xml:space="preserve"> </w:t>
      </w:r>
      <w:r>
        <w:rPr>
          <w:noProof/>
          <w:sz w:val="24"/>
          <w:szCs w:val="24"/>
          <w:lang w:val="ro-RO"/>
        </w:rPr>
        <w:t>3</w:t>
      </w:r>
      <w:r w:rsidRPr="00FB2A95">
        <w:rPr>
          <w:noProof/>
          <w:sz w:val="24"/>
          <w:szCs w:val="24"/>
          <w:lang w:val="ro-RO"/>
        </w:rPr>
        <w:t>0 m</w:t>
      </w:r>
      <w:r w:rsidRPr="00FB2A95">
        <w:rPr>
          <w:noProof/>
          <w:sz w:val="24"/>
          <w:szCs w:val="24"/>
          <w:vertAlign w:val="superscript"/>
          <w:lang w:val="ro-RO"/>
        </w:rPr>
        <w:t xml:space="preserve">3 </w:t>
      </w:r>
      <w:r w:rsidRPr="00FB2A95">
        <w:rPr>
          <w:noProof/>
          <w:sz w:val="24"/>
          <w:szCs w:val="24"/>
          <w:lang w:val="ro-RO"/>
        </w:rPr>
        <w:t xml:space="preserve">fiecare. </w:t>
      </w:r>
    </w:p>
    <w:p w:rsidR="007C1BB4" w:rsidRDefault="007C1BB4" w:rsidP="007C1BB4">
      <w:pPr>
        <w:numPr>
          <w:ilvl w:val="0"/>
          <w:numId w:val="100"/>
        </w:numPr>
        <w:tabs>
          <w:tab w:val="left" w:pos="426"/>
        </w:tabs>
        <w:spacing w:after="120"/>
        <w:ind w:left="0" w:firstLine="357"/>
        <w:jc w:val="both"/>
        <w:rPr>
          <w:rStyle w:val="tpa1"/>
          <w:sz w:val="24"/>
          <w:szCs w:val="24"/>
          <w:lang w:val="ro-RO"/>
        </w:rPr>
      </w:pPr>
      <w:r w:rsidRPr="00FB2A95">
        <w:rPr>
          <w:rStyle w:val="tpa1"/>
          <w:sz w:val="24"/>
          <w:szCs w:val="24"/>
          <w:u w:val="single"/>
          <w:lang w:val="ro-RO"/>
        </w:rPr>
        <w:t>Efectuarea probelor de producţie</w:t>
      </w:r>
      <w:r w:rsidRPr="00FB2A95">
        <w:rPr>
          <w:rStyle w:val="tpa1"/>
          <w:sz w:val="24"/>
          <w:szCs w:val="24"/>
          <w:lang w:val="ro-RO"/>
        </w:rPr>
        <w:t xml:space="preserve"> </w:t>
      </w:r>
    </w:p>
    <w:p w:rsidR="007C1BB4" w:rsidRPr="002549EC" w:rsidRDefault="007C1BB4" w:rsidP="007C1BB4">
      <w:pPr>
        <w:autoSpaceDE w:val="0"/>
        <w:autoSpaceDN w:val="0"/>
        <w:adjustRightInd w:val="0"/>
        <w:ind w:firstLine="720"/>
        <w:jc w:val="both"/>
        <w:rPr>
          <w:sz w:val="24"/>
          <w:szCs w:val="24"/>
        </w:rPr>
      </w:pPr>
      <w:r w:rsidRPr="002549EC">
        <w:rPr>
          <w:sz w:val="24"/>
          <w:szCs w:val="24"/>
        </w:rPr>
        <w:t>La sondă se vor executa probe de producţie pe intervalele cu aspect favorabil pe înregistrările electrometrice, conform programului geologo-tehnic de foraj.</w:t>
      </w:r>
    </w:p>
    <w:p w:rsidR="007C1BB4" w:rsidRPr="002549EC" w:rsidRDefault="007C1BB4" w:rsidP="007C1BB4">
      <w:pPr>
        <w:autoSpaceDE w:val="0"/>
        <w:autoSpaceDN w:val="0"/>
        <w:adjustRightInd w:val="0"/>
        <w:ind w:firstLine="720"/>
        <w:jc w:val="both"/>
        <w:rPr>
          <w:sz w:val="24"/>
          <w:szCs w:val="24"/>
        </w:rPr>
      </w:pPr>
      <w:r w:rsidRPr="002549EC">
        <w:rPr>
          <w:sz w:val="24"/>
          <w:szCs w:val="24"/>
        </w:rPr>
        <w:t>Intervalele ce urmează a fi perforate se vor preciza după corelarea şi interpretarea diagrafiilor înregistrate.</w:t>
      </w:r>
    </w:p>
    <w:p w:rsidR="007C1BB4" w:rsidRPr="002549EC" w:rsidRDefault="007C1BB4" w:rsidP="007C1BB4">
      <w:pPr>
        <w:autoSpaceDE w:val="0"/>
        <w:autoSpaceDN w:val="0"/>
        <w:adjustRightInd w:val="0"/>
        <w:ind w:firstLine="720"/>
        <w:jc w:val="both"/>
        <w:rPr>
          <w:sz w:val="24"/>
          <w:szCs w:val="24"/>
        </w:rPr>
      </w:pPr>
      <w:r w:rsidRPr="002549EC">
        <w:rPr>
          <w:sz w:val="24"/>
          <w:szCs w:val="24"/>
        </w:rPr>
        <w:t xml:space="preserve">După executarea etanşării coloanei de exploatare şi montarea instalaţiei de prevenire la gura puţului se va introduce un curăţitor extensibil (rotovert) pentru îndepărtarea eventualelor resturi de ciment de pe coloană şi pentru controlul oglinzii de ciment. Introducerea curăţitorului extensibil se </w:t>
      </w:r>
      <w:r>
        <w:rPr>
          <w:sz w:val="24"/>
          <w:szCs w:val="24"/>
        </w:rPr>
        <w:t xml:space="preserve">va </w:t>
      </w:r>
      <w:r w:rsidRPr="002549EC">
        <w:rPr>
          <w:sz w:val="24"/>
          <w:szCs w:val="24"/>
        </w:rPr>
        <w:t>face cu o freză tronconică premergătoare.</w:t>
      </w:r>
    </w:p>
    <w:p w:rsidR="007C1BB4" w:rsidRPr="002549EC" w:rsidRDefault="007C1BB4" w:rsidP="007C1BB4">
      <w:pPr>
        <w:autoSpaceDE w:val="0"/>
        <w:autoSpaceDN w:val="0"/>
        <w:adjustRightInd w:val="0"/>
        <w:ind w:firstLine="720"/>
        <w:jc w:val="both"/>
        <w:rPr>
          <w:sz w:val="24"/>
          <w:szCs w:val="24"/>
        </w:rPr>
      </w:pPr>
      <w:r w:rsidRPr="002549EC">
        <w:rPr>
          <w:sz w:val="24"/>
          <w:szCs w:val="24"/>
        </w:rPr>
        <w:t>Operaţiile pentru probarea stratului vor fi</w:t>
      </w:r>
      <w:r>
        <w:rPr>
          <w:sz w:val="24"/>
          <w:szCs w:val="24"/>
        </w:rPr>
        <w:t xml:space="preserve"> următoarele</w:t>
      </w:r>
      <w:r w:rsidRPr="002549EC">
        <w:rPr>
          <w:sz w:val="24"/>
          <w:szCs w:val="24"/>
        </w:rPr>
        <w:t>:</w:t>
      </w:r>
    </w:p>
    <w:p w:rsidR="007C1BB4" w:rsidRPr="002549EC" w:rsidRDefault="007C1BB4" w:rsidP="007C1BB4">
      <w:pPr>
        <w:autoSpaceDE w:val="0"/>
        <w:autoSpaceDN w:val="0"/>
        <w:adjustRightInd w:val="0"/>
        <w:ind w:left="720" w:hanging="11"/>
        <w:jc w:val="both"/>
        <w:rPr>
          <w:sz w:val="24"/>
          <w:szCs w:val="24"/>
        </w:rPr>
      </w:pPr>
      <w:r w:rsidRPr="002549EC">
        <w:rPr>
          <w:sz w:val="24"/>
          <w:szCs w:val="24"/>
        </w:rPr>
        <w:t xml:space="preserve">a) Pregătirea ţevilor de extracţie; </w:t>
      </w:r>
    </w:p>
    <w:p w:rsidR="007C1BB4" w:rsidRPr="002549EC" w:rsidRDefault="007C1BB4" w:rsidP="007C1BB4">
      <w:pPr>
        <w:autoSpaceDE w:val="0"/>
        <w:autoSpaceDN w:val="0"/>
        <w:adjustRightInd w:val="0"/>
        <w:ind w:left="709"/>
        <w:jc w:val="both"/>
        <w:rPr>
          <w:sz w:val="24"/>
          <w:szCs w:val="24"/>
        </w:rPr>
      </w:pPr>
      <w:r w:rsidRPr="002549EC">
        <w:rPr>
          <w:sz w:val="24"/>
          <w:szCs w:val="24"/>
        </w:rPr>
        <w:t xml:space="preserve">b) </w:t>
      </w:r>
      <w:r>
        <w:rPr>
          <w:sz w:val="24"/>
          <w:szCs w:val="24"/>
        </w:rPr>
        <w:t>Controlul</w:t>
      </w:r>
      <w:r w:rsidRPr="002549EC">
        <w:rPr>
          <w:sz w:val="24"/>
          <w:szCs w:val="24"/>
        </w:rPr>
        <w:t xml:space="preserve"> </w:t>
      </w:r>
      <w:r>
        <w:rPr>
          <w:sz w:val="24"/>
          <w:szCs w:val="24"/>
        </w:rPr>
        <w:t>vizual al</w:t>
      </w:r>
      <w:r w:rsidRPr="002549EC">
        <w:rPr>
          <w:sz w:val="24"/>
          <w:szCs w:val="24"/>
        </w:rPr>
        <w:t xml:space="preserve"> ţevil</w:t>
      </w:r>
      <w:r>
        <w:rPr>
          <w:sz w:val="24"/>
          <w:szCs w:val="24"/>
        </w:rPr>
        <w:t>or</w:t>
      </w:r>
      <w:r w:rsidRPr="002549EC">
        <w:rPr>
          <w:sz w:val="24"/>
          <w:szCs w:val="24"/>
        </w:rPr>
        <w:t xml:space="preserve"> de extracţie şi înlătur</w:t>
      </w:r>
      <w:r>
        <w:rPr>
          <w:sz w:val="24"/>
          <w:szCs w:val="24"/>
        </w:rPr>
        <w:t>area</w:t>
      </w:r>
      <w:r w:rsidRPr="002549EC">
        <w:rPr>
          <w:sz w:val="24"/>
          <w:szCs w:val="24"/>
        </w:rPr>
        <w:t xml:space="preserve"> bucăţil</w:t>
      </w:r>
      <w:r>
        <w:rPr>
          <w:sz w:val="24"/>
          <w:szCs w:val="24"/>
        </w:rPr>
        <w:t>or</w:t>
      </w:r>
      <w:r w:rsidRPr="002549EC">
        <w:rPr>
          <w:sz w:val="24"/>
          <w:szCs w:val="24"/>
        </w:rPr>
        <w:t xml:space="preserve"> strâmbe, cu defecte la filete sau cu alte defecţiuni vizibile;</w:t>
      </w:r>
    </w:p>
    <w:p w:rsidR="007C1BB4" w:rsidRPr="002549EC" w:rsidRDefault="007C1BB4" w:rsidP="007C1BB4">
      <w:pPr>
        <w:autoSpaceDE w:val="0"/>
        <w:autoSpaceDN w:val="0"/>
        <w:adjustRightInd w:val="0"/>
        <w:ind w:left="709"/>
        <w:jc w:val="both"/>
        <w:rPr>
          <w:sz w:val="24"/>
          <w:szCs w:val="24"/>
        </w:rPr>
      </w:pPr>
      <w:r w:rsidRPr="002549EC">
        <w:rPr>
          <w:sz w:val="24"/>
          <w:szCs w:val="24"/>
        </w:rPr>
        <w:t>c) Pregătirea fluidului de perforare</w:t>
      </w:r>
      <w:r>
        <w:rPr>
          <w:sz w:val="24"/>
          <w:szCs w:val="24"/>
        </w:rPr>
        <w:t xml:space="preserve">. </w:t>
      </w:r>
      <w:r w:rsidRPr="0008042B">
        <w:rPr>
          <w:sz w:val="24"/>
          <w:szCs w:val="24"/>
        </w:rPr>
        <w:t>Fluidul de perforare se depozitează în habele instalaţiei,</w:t>
      </w:r>
      <w:r w:rsidRPr="002549EC">
        <w:rPr>
          <w:sz w:val="24"/>
          <w:szCs w:val="24"/>
        </w:rPr>
        <w:t xml:space="preserve"> se va omogeniza şi curăţa prin circulaţie la puţ utilizându-se sistemul de curăţire mecanică (site, hidrocicloane, degazeificatoare). Fluidul de perforare se va refolosi la stratele următoare, înlocuindu-se numai cel contaminat în timpul executării dopurilor de ciment, (aprox. 1/3 din cantitatea totală).</w:t>
      </w:r>
    </w:p>
    <w:p w:rsidR="007C1BB4" w:rsidRPr="002549EC" w:rsidRDefault="007C1BB4" w:rsidP="007C1BB4">
      <w:pPr>
        <w:autoSpaceDE w:val="0"/>
        <w:autoSpaceDN w:val="0"/>
        <w:adjustRightInd w:val="0"/>
        <w:ind w:left="720" w:hanging="11"/>
        <w:rPr>
          <w:sz w:val="24"/>
          <w:szCs w:val="24"/>
        </w:rPr>
      </w:pPr>
      <w:r w:rsidRPr="002549EC">
        <w:rPr>
          <w:sz w:val="24"/>
          <w:szCs w:val="24"/>
        </w:rPr>
        <w:t>d) Verificarea stării coloanei de exploatare</w:t>
      </w:r>
      <w:r>
        <w:rPr>
          <w:sz w:val="24"/>
          <w:szCs w:val="24"/>
        </w:rPr>
        <w:t>.</w:t>
      </w:r>
    </w:p>
    <w:p w:rsidR="007C1BB4" w:rsidRDefault="007C1BB4" w:rsidP="007C1BB4">
      <w:pPr>
        <w:autoSpaceDE w:val="0"/>
        <w:autoSpaceDN w:val="0"/>
        <w:adjustRightInd w:val="0"/>
        <w:ind w:left="709"/>
        <w:rPr>
          <w:rStyle w:val="tpa1"/>
          <w:sz w:val="24"/>
          <w:szCs w:val="24"/>
          <w:lang w:val="ro-RO"/>
        </w:rPr>
      </w:pPr>
      <w:r w:rsidRPr="002549EC">
        <w:rPr>
          <w:sz w:val="24"/>
          <w:szCs w:val="24"/>
        </w:rPr>
        <w:t>e) Perforarea intervalului</w:t>
      </w:r>
      <w:r>
        <w:rPr>
          <w:sz w:val="24"/>
          <w:szCs w:val="24"/>
        </w:rPr>
        <w:t xml:space="preserve"> </w:t>
      </w:r>
      <w:r w:rsidRPr="00FB2A95">
        <w:rPr>
          <w:rStyle w:val="tpa1"/>
          <w:sz w:val="24"/>
          <w:szCs w:val="24"/>
          <w:lang w:val="ro-RO"/>
        </w:rPr>
        <w:t xml:space="preserve">și lăsarea sondei în stare de conservare plină cu fluid de foraj stabil. </w:t>
      </w:r>
    </w:p>
    <w:p w:rsidR="007C1BB4" w:rsidRPr="00FB2A95" w:rsidRDefault="007C1BB4" w:rsidP="007C1BB4">
      <w:pPr>
        <w:numPr>
          <w:ilvl w:val="0"/>
          <w:numId w:val="100"/>
        </w:numPr>
        <w:tabs>
          <w:tab w:val="left" w:pos="426"/>
        </w:tabs>
        <w:spacing w:after="120"/>
        <w:ind w:left="0" w:firstLine="357"/>
        <w:jc w:val="both"/>
        <w:rPr>
          <w:rStyle w:val="tpa1"/>
          <w:sz w:val="24"/>
          <w:szCs w:val="24"/>
          <w:lang w:val="ro-RO"/>
        </w:rPr>
      </w:pPr>
      <w:r w:rsidRPr="00FB2A95">
        <w:rPr>
          <w:rStyle w:val="tpa1"/>
          <w:sz w:val="24"/>
          <w:szCs w:val="24"/>
          <w:lang w:val="ro-RO"/>
        </w:rPr>
        <w:t xml:space="preserve">În cazul în care sonda se va dovedi productivă suprafața de </w:t>
      </w:r>
      <w:r w:rsidRPr="0008042B">
        <w:rPr>
          <w:rStyle w:val="tpa1"/>
          <w:sz w:val="24"/>
          <w:szCs w:val="24"/>
          <w:lang w:val="ro-RO"/>
        </w:rPr>
        <w:t>4</w:t>
      </w:r>
      <w:r w:rsidRPr="00FB2A95">
        <w:rPr>
          <w:rStyle w:val="tpa1"/>
          <w:sz w:val="24"/>
          <w:szCs w:val="24"/>
          <w:lang w:val="ro-RO"/>
        </w:rPr>
        <w:t xml:space="preserve"> mp, care reprezintă beciul sondei, va fi împrejmuită cu bandă avertizoare și se va monta un panou de informare/avertizare.</w:t>
      </w:r>
    </w:p>
    <w:p w:rsidR="007C1BB4" w:rsidRPr="00FB2A95" w:rsidRDefault="007C1BB4" w:rsidP="007C1BB4">
      <w:pPr>
        <w:numPr>
          <w:ilvl w:val="0"/>
          <w:numId w:val="100"/>
        </w:numPr>
        <w:tabs>
          <w:tab w:val="left" w:pos="426"/>
        </w:tabs>
        <w:jc w:val="both"/>
        <w:rPr>
          <w:rStyle w:val="tpa1"/>
          <w:sz w:val="24"/>
          <w:szCs w:val="24"/>
          <w:lang w:val="ro-RO"/>
        </w:rPr>
      </w:pPr>
      <w:r w:rsidRPr="00FB2A95">
        <w:rPr>
          <w:rStyle w:val="tpa1"/>
          <w:sz w:val="24"/>
          <w:szCs w:val="24"/>
          <w:u w:val="single"/>
          <w:lang w:val="ro-RO"/>
        </w:rPr>
        <w:t>Readucerea la starea iniţială a suprafeţei ocupate de careul sondei</w:t>
      </w:r>
      <w:r w:rsidRPr="00FB2A95">
        <w:rPr>
          <w:rStyle w:val="tpa1"/>
          <w:sz w:val="24"/>
          <w:szCs w:val="24"/>
          <w:lang w:val="ro-RO"/>
        </w:rPr>
        <w:t xml:space="preserve"> prin:</w:t>
      </w:r>
    </w:p>
    <w:p w:rsidR="007C1BB4" w:rsidRPr="00FB2A95" w:rsidRDefault="007C1BB4" w:rsidP="007C1BB4">
      <w:pPr>
        <w:numPr>
          <w:ilvl w:val="0"/>
          <w:numId w:val="101"/>
        </w:numPr>
        <w:tabs>
          <w:tab w:val="left" w:pos="426"/>
        </w:tabs>
        <w:jc w:val="both"/>
        <w:rPr>
          <w:rStyle w:val="tpa1"/>
          <w:sz w:val="24"/>
          <w:szCs w:val="24"/>
          <w:lang w:val="ro-RO"/>
        </w:rPr>
      </w:pPr>
      <w:r w:rsidRPr="00FB2A95">
        <w:rPr>
          <w:rStyle w:val="tpa1"/>
          <w:sz w:val="24"/>
          <w:szCs w:val="24"/>
          <w:lang w:val="ro-RO"/>
        </w:rPr>
        <w:t>Demontarea instalaţiei de foraj;</w:t>
      </w:r>
    </w:p>
    <w:p w:rsidR="007C1BB4" w:rsidRPr="00FB2A95" w:rsidRDefault="007C1BB4" w:rsidP="007C1BB4">
      <w:pPr>
        <w:numPr>
          <w:ilvl w:val="0"/>
          <w:numId w:val="101"/>
        </w:numPr>
        <w:tabs>
          <w:tab w:val="left" w:pos="426"/>
        </w:tabs>
        <w:jc w:val="both"/>
        <w:rPr>
          <w:rStyle w:val="tpa1"/>
          <w:sz w:val="24"/>
          <w:szCs w:val="24"/>
          <w:lang w:val="ro-RO"/>
        </w:rPr>
      </w:pPr>
      <w:r w:rsidRPr="00FB2A95">
        <w:rPr>
          <w:rStyle w:val="tpa1"/>
          <w:sz w:val="24"/>
          <w:szCs w:val="24"/>
          <w:lang w:val="ro-RO"/>
        </w:rPr>
        <w:t>Degajarea amplasamentului de materiale şi deşeuri;</w:t>
      </w:r>
    </w:p>
    <w:p w:rsidR="007C1BB4" w:rsidRPr="00FB2A95" w:rsidRDefault="007C1BB4" w:rsidP="007C1BB4">
      <w:pPr>
        <w:numPr>
          <w:ilvl w:val="0"/>
          <w:numId w:val="101"/>
        </w:numPr>
        <w:tabs>
          <w:tab w:val="left" w:pos="426"/>
        </w:tabs>
        <w:jc w:val="both"/>
        <w:rPr>
          <w:rStyle w:val="tpa1"/>
          <w:sz w:val="24"/>
          <w:szCs w:val="24"/>
          <w:lang w:val="ro-RO"/>
        </w:rPr>
      </w:pPr>
      <w:r w:rsidRPr="00FB2A95">
        <w:rPr>
          <w:rStyle w:val="tpa1"/>
          <w:sz w:val="24"/>
          <w:szCs w:val="24"/>
          <w:lang w:val="ro-RO"/>
        </w:rPr>
        <w:t>Nivelarea amplasamentului;</w:t>
      </w:r>
    </w:p>
    <w:p w:rsidR="007C1BB4" w:rsidRPr="00FB2A95" w:rsidRDefault="007C1BB4" w:rsidP="007C1BB4">
      <w:pPr>
        <w:numPr>
          <w:ilvl w:val="0"/>
          <w:numId w:val="101"/>
        </w:numPr>
        <w:tabs>
          <w:tab w:val="left" w:pos="426"/>
        </w:tabs>
        <w:spacing w:after="120"/>
        <w:ind w:left="714" w:hanging="357"/>
        <w:jc w:val="both"/>
        <w:rPr>
          <w:rStyle w:val="tpa1"/>
          <w:sz w:val="24"/>
          <w:szCs w:val="24"/>
          <w:lang w:val="ro-RO"/>
        </w:rPr>
      </w:pPr>
      <w:r w:rsidRPr="00FB2A95">
        <w:rPr>
          <w:rStyle w:val="tpa1"/>
          <w:sz w:val="24"/>
          <w:szCs w:val="24"/>
          <w:lang w:val="ro-RO"/>
        </w:rPr>
        <w:t>Redarea în circuitul iniţial de folosinţă.</w:t>
      </w:r>
    </w:p>
    <w:p w:rsidR="007C1BB4" w:rsidRPr="00FB2A95" w:rsidRDefault="007C1BB4" w:rsidP="007C1BB4">
      <w:pPr>
        <w:autoSpaceDE w:val="0"/>
        <w:autoSpaceDN w:val="0"/>
        <w:adjustRightInd w:val="0"/>
        <w:jc w:val="both"/>
        <w:rPr>
          <w:sz w:val="24"/>
          <w:szCs w:val="24"/>
          <w:lang w:val="ro-RO"/>
        </w:rPr>
      </w:pPr>
      <w:r w:rsidRPr="00FB2A95">
        <w:rPr>
          <w:sz w:val="24"/>
          <w:szCs w:val="24"/>
          <w:lang w:val="ro-RO"/>
        </w:rPr>
        <w:t>În perioada executării lucrărilor vor rezulta următoarele tipuri de deşeuri, atât nepericuloase, cât și periculoase:</w:t>
      </w:r>
    </w:p>
    <w:p w:rsidR="007C1BB4" w:rsidRDefault="007C1BB4" w:rsidP="007C1BB4">
      <w:pPr>
        <w:numPr>
          <w:ilvl w:val="0"/>
          <w:numId w:val="106"/>
        </w:numPr>
        <w:autoSpaceDE w:val="0"/>
        <w:autoSpaceDN w:val="0"/>
        <w:adjustRightInd w:val="0"/>
        <w:jc w:val="both"/>
        <w:rPr>
          <w:sz w:val="24"/>
          <w:szCs w:val="24"/>
          <w:lang w:val="ro-RO"/>
        </w:rPr>
      </w:pPr>
      <w:r w:rsidRPr="00FB2A95">
        <w:rPr>
          <w:sz w:val="24"/>
          <w:szCs w:val="24"/>
          <w:lang w:val="ro-RO"/>
        </w:rPr>
        <w:t xml:space="preserve">Detritus, respectiv noroaie de foraj şi deşeuri cu conţinut de cloruri (cod 01 05 08) și deşeuri şi noroaie de foraj pe bază de apă dulce (cod 01 05 04) </w:t>
      </w:r>
      <w:r>
        <w:rPr>
          <w:sz w:val="24"/>
          <w:szCs w:val="24"/>
          <w:lang w:val="ro-RO"/>
        </w:rPr>
        <w:t>–</w:t>
      </w:r>
      <w:r w:rsidRPr="00FB2A95">
        <w:rPr>
          <w:sz w:val="24"/>
          <w:szCs w:val="24"/>
          <w:lang w:val="ro-RO"/>
        </w:rPr>
        <w:t xml:space="preserve"> </w:t>
      </w:r>
      <w:r>
        <w:rPr>
          <w:sz w:val="24"/>
          <w:szCs w:val="24"/>
          <w:lang w:val="ro-RO"/>
        </w:rPr>
        <w:t>cantități necuantificate</w:t>
      </w:r>
      <w:r w:rsidRPr="00FB2A95">
        <w:rPr>
          <w:sz w:val="24"/>
          <w:szCs w:val="24"/>
          <w:lang w:val="ro-RO"/>
        </w:rPr>
        <w:t xml:space="preserve">, aduse la suprafaţă de fluidul de circulaţie şi separate din acesta cu ajutorul instalaţiilor </w:t>
      </w:r>
      <w:r w:rsidRPr="00FB2A95">
        <w:rPr>
          <w:sz w:val="24"/>
          <w:szCs w:val="24"/>
          <w:lang w:val="ro-RO"/>
        </w:rPr>
        <w:lastRenderedPageBreak/>
        <w:t>de curăţire, ce vor fi stocate într-o habă metalică, de unde periodic, vor fi transportate la depozitul de deşeuri specifice, de către o societate autorizată.</w:t>
      </w:r>
    </w:p>
    <w:p w:rsidR="007C1BB4" w:rsidRPr="00FB2A95" w:rsidRDefault="007C1BB4" w:rsidP="007C1BB4">
      <w:pPr>
        <w:numPr>
          <w:ilvl w:val="0"/>
          <w:numId w:val="106"/>
        </w:numPr>
        <w:autoSpaceDE w:val="0"/>
        <w:autoSpaceDN w:val="0"/>
        <w:adjustRightInd w:val="0"/>
        <w:jc w:val="both"/>
        <w:rPr>
          <w:sz w:val="24"/>
          <w:szCs w:val="24"/>
          <w:lang w:val="ro-RO"/>
        </w:rPr>
      </w:pPr>
      <w:r w:rsidRPr="00FB2A95">
        <w:rPr>
          <w:sz w:val="24"/>
          <w:szCs w:val="24"/>
          <w:lang w:val="ro-RO"/>
        </w:rPr>
        <w:t>Deşeuri metalice (cod 17 04 07) - rezultate la tăierea coloanelor, cabluri de oţel, piese de schimb înlocuite</w:t>
      </w:r>
      <w:r>
        <w:rPr>
          <w:sz w:val="24"/>
          <w:szCs w:val="24"/>
          <w:lang w:val="ro-RO"/>
        </w:rPr>
        <w:t>, deșeuri ce</w:t>
      </w:r>
      <w:r w:rsidRPr="00FB2A95">
        <w:rPr>
          <w:sz w:val="24"/>
          <w:szCs w:val="24"/>
          <w:lang w:val="ro-RO"/>
        </w:rPr>
        <w:t xml:space="preserve"> vor fi predate către societăţi autorizate pentru achiziţie şi/sau valorificare.</w:t>
      </w:r>
    </w:p>
    <w:p w:rsidR="007C1BB4" w:rsidRPr="00FB2A95" w:rsidRDefault="007C1BB4" w:rsidP="007C1BB4">
      <w:pPr>
        <w:numPr>
          <w:ilvl w:val="0"/>
          <w:numId w:val="106"/>
        </w:numPr>
        <w:autoSpaceDE w:val="0"/>
        <w:autoSpaceDN w:val="0"/>
        <w:adjustRightInd w:val="0"/>
        <w:jc w:val="both"/>
        <w:rPr>
          <w:sz w:val="24"/>
          <w:szCs w:val="24"/>
          <w:lang w:val="ro-RO"/>
        </w:rPr>
      </w:pPr>
      <w:r w:rsidRPr="00FB2A95">
        <w:rPr>
          <w:sz w:val="24"/>
          <w:szCs w:val="24"/>
          <w:lang w:val="ro-RO"/>
        </w:rPr>
        <w:t>Deşeuri de ambalaje de hârtie și carton (cod 20 01 01</w:t>
      </w:r>
      <w:r>
        <w:rPr>
          <w:sz w:val="24"/>
          <w:szCs w:val="24"/>
          <w:lang w:val="ro-RO"/>
        </w:rPr>
        <w:t xml:space="preserve">), care </w:t>
      </w:r>
      <w:r w:rsidRPr="00FB2A95">
        <w:rPr>
          <w:sz w:val="24"/>
          <w:szCs w:val="24"/>
          <w:lang w:val="ro-RO"/>
        </w:rPr>
        <w:t>vor fi predate către societăţi autorizate pentru achiziţie şi/sau valorificare.</w:t>
      </w:r>
    </w:p>
    <w:p w:rsidR="007C1BB4" w:rsidRPr="00FB2A95" w:rsidRDefault="007C1BB4" w:rsidP="007C1BB4">
      <w:pPr>
        <w:numPr>
          <w:ilvl w:val="0"/>
          <w:numId w:val="106"/>
        </w:numPr>
        <w:autoSpaceDE w:val="0"/>
        <w:autoSpaceDN w:val="0"/>
        <w:adjustRightInd w:val="0"/>
        <w:jc w:val="both"/>
        <w:rPr>
          <w:sz w:val="24"/>
          <w:szCs w:val="24"/>
          <w:lang w:val="ro-RO"/>
        </w:rPr>
      </w:pPr>
      <w:r w:rsidRPr="00FB2A95">
        <w:rPr>
          <w:sz w:val="24"/>
          <w:szCs w:val="24"/>
          <w:lang w:val="ro-RO"/>
        </w:rPr>
        <w:t>Deşeuri de ambalaje contaminate cu substanţe chimice periculoase utilizate la prepararea fluidului de foraj (cod 15 01 10*) care vor fi păstrate în container și preluate de furnizorul de substanțe.</w:t>
      </w:r>
    </w:p>
    <w:p w:rsidR="007C1BB4" w:rsidRPr="00FB2A95" w:rsidRDefault="007C1BB4" w:rsidP="007C1BB4">
      <w:pPr>
        <w:numPr>
          <w:ilvl w:val="0"/>
          <w:numId w:val="106"/>
        </w:numPr>
        <w:autoSpaceDE w:val="0"/>
        <w:autoSpaceDN w:val="0"/>
        <w:adjustRightInd w:val="0"/>
        <w:jc w:val="both"/>
        <w:rPr>
          <w:sz w:val="24"/>
          <w:szCs w:val="24"/>
          <w:lang w:val="ro-RO"/>
        </w:rPr>
      </w:pPr>
      <w:r w:rsidRPr="00FB2A95">
        <w:rPr>
          <w:sz w:val="24"/>
          <w:szCs w:val="24"/>
          <w:lang w:val="ro-RO"/>
        </w:rPr>
        <w:t>Deşeuri de materiale de construcţii (dale de beton deteriorate), cod 17 09 04, care vor fi valorificate.</w:t>
      </w:r>
    </w:p>
    <w:p w:rsidR="007C1BB4" w:rsidRPr="00FB2A95" w:rsidRDefault="007C1BB4" w:rsidP="007C1BB4">
      <w:pPr>
        <w:numPr>
          <w:ilvl w:val="0"/>
          <w:numId w:val="106"/>
        </w:numPr>
        <w:autoSpaceDE w:val="0"/>
        <w:autoSpaceDN w:val="0"/>
        <w:adjustRightInd w:val="0"/>
        <w:jc w:val="both"/>
        <w:rPr>
          <w:sz w:val="24"/>
          <w:szCs w:val="24"/>
          <w:lang w:val="ro-RO"/>
        </w:rPr>
      </w:pPr>
      <w:r w:rsidRPr="00FB2A95">
        <w:rPr>
          <w:sz w:val="24"/>
          <w:szCs w:val="24"/>
          <w:lang w:val="ro-RO"/>
        </w:rPr>
        <w:t xml:space="preserve">Ulei de motor uzat cod 13 02 05* - </w:t>
      </w:r>
      <w:r w:rsidRPr="00D75535">
        <w:rPr>
          <w:sz w:val="24"/>
          <w:szCs w:val="24"/>
          <w:lang w:val="ro-RO"/>
        </w:rPr>
        <w:t>100</w:t>
      </w:r>
      <w:r w:rsidRPr="00FB2A95">
        <w:rPr>
          <w:sz w:val="24"/>
          <w:szCs w:val="24"/>
          <w:lang w:val="ro-RO"/>
        </w:rPr>
        <w:t xml:space="preserve"> l, de la motoarele instalaţiei de foraj, stocat în recipiente metalice și preluat de către operatori autorizaţi în vederea valorificării/eliminării.</w:t>
      </w:r>
    </w:p>
    <w:p w:rsidR="007C1BB4" w:rsidRPr="00FB2A95" w:rsidRDefault="007C1BB4" w:rsidP="007C1BB4">
      <w:pPr>
        <w:numPr>
          <w:ilvl w:val="0"/>
          <w:numId w:val="106"/>
        </w:numPr>
        <w:autoSpaceDE w:val="0"/>
        <w:autoSpaceDN w:val="0"/>
        <w:adjustRightInd w:val="0"/>
        <w:spacing w:after="120"/>
        <w:ind w:left="714" w:hanging="357"/>
        <w:jc w:val="both"/>
        <w:rPr>
          <w:b/>
          <w:bCs/>
          <w:i/>
          <w:sz w:val="24"/>
          <w:szCs w:val="24"/>
          <w:lang w:val="ro-RO"/>
        </w:rPr>
      </w:pPr>
      <w:r w:rsidRPr="00FB2A95">
        <w:rPr>
          <w:sz w:val="24"/>
          <w:szCs w:val="24"/>
          <w:lang w:val="ro-RO"/>
        </w:rPr>
        <w:t xml:space="preserve">Deşeuri menajere (cod 20 03 01) rezultate din activitatea socială a personalului în cantitate estimată de </w:t>
      </w:r>
      <w:r w:rsidRPr="00D75535">
        <w:rPr>
          <w:sz w:val="24"/>
          <w:szCs w:val="24"/>
          <w:lang w:val="ro-RO"/>
        </w:rPr>
        <w:t>5</w:t>
      </w:r>
      <w:r w:rsidRPr="00FB2A95">
        <w:rPr>
          <w:sz w:val="24"/>
          <w:szCs w:val="24"/>
          <w:lang w:val="ro-RO"/>
        </w:rPr>
        <w:t xml:space="preserve"> m</w:t>
      </w:r>
      <w:r w:rsidRPr="00FB2A95">
        <w:rPr>
          <w:sz w:val="24"/>
          <w:szCs w:val="24"/>
          <w:vertAlign w:val="superscript"/>
          <w:lang w:val="ro-RO"/>
        </w:rPr>
        <w:t>3</w:t>
      </w:r>
      <w:r w:rsidRPr="00FB2A95">
        <w:rPr>
          <w:sz w:val="24"/>
          <w:szCs w:val="24"/>
          <w:lang w:val="ro-RO"/>
        </w:rPr>
        <w:t xml:space="preserve">, vor fi precolectate în containere amplasate în careul sondei, iar eliminarea şi depozitarea acestora se va face prin operatori autorizaţi. </w:t>
      </w:r>
    </w:p>
    <w:p w:rsidR="007C1BB4" w:rsidRDefault="007C1BB4" w:rsidP="007C1BB4">
      <w:pPr>
        <w:autoSpaceDE w:val="0"/>
        <w:autoSpaceDN w:val="0"/>
        <w:adjustRightInd w:val="0"/>
        <w:ind w:firstLine="357"/>
        <w:jc w:val="both"/>
        <w:rPr>
          <w:sz w:val="24"/>
          <w:szCs w:val="24"/>
          <w:lang w:val="ro-RO"/>
        </w:rPr>
      </w:pPr>
      <w:r w:rsidRPr="00FB2A95">
        <w:rPr>
          <w:sz w:val="24"/>
          <w:szCs w:val="24"/>
          <w:lang w:val="ro-RO"/>
        </w:rPr>
        <w:t>În perioada de funcționare vor rezulta deșeuri ca urmare a unor eventuale intervenţii la capul de erupţie.</w:t>
      </w:r>
    </w:p>
    <w:p w:rsidR="007C1BB4" w:rsidRPr="00FB2A95" w:rsidRDefault="007C1BB4" w:rsidP="007C1BB4">
      <w:pPr>
        <w:tabs>
          <w:tab w:val="left" w:pos="426"/>
        </w:tabs>
        <w:spacing w:after="120"/>
        <w:jc w:val="both"/>
        <w:rPr>
          <w:rStyle w:val="tpa1"/>
          <w:sz w:val="24"/>
          <w:szCs w:val="24"/>
          <w:lang w:val="ro-RO"/>
        </w:rPr>
      </w:pPr>
      <w:r w:rsidRPr="00FB2A95">
        <w:rPr>
          <w:noProof/>
          <w:sz w:val="24"/>
          <w:szCs w:val="24"/>
          <w:lang w:val="ro-RO"/>
        </w:rPr>
        <w:tab/>
        <w:t xml:space="preserve">Durata de executare a lucrărilor este de </w:t>
      </w:r>
      <w:r w:rsidRPr="000A6E71">
        <w:rPr>
          <w:noProof/>
          <w:sz w:val="24"/>
          <w:szCs w:val="24"/>
          <w:lang w:val="ro-RO"/>
        </w:rPr>
        <w:t>182</w:t>
      </w:r>
      <w:r w:rsidRPr="00FB2A95">
        <w:rPr>
          <w:noProof/>
          <w:sz w:val="24"/>
          <w:szCs w:val="24"/>
          <w:lang w:val="ro-RO"/>
        </w:rPr>
        <w:t xml:space="preserve"> zile din care </w:t>
      </w:r>
      <w:r w:rsidRPr="000A6E71">
        <w:rPr>
          <w:noProof/>
          <w:sz w:val="24"/>
          <w:szCs w:val="24"/>
          <w:lang w:val="ro-RO"/>
        </w:rPr>
        <w:t>35</w:t>
      </w:r>
      <w:r w:rsidRPr="00FB2A95">
        <w:rPr>
          <w:noProof/>
          <w:sz w:val="24"/>
          <w:szCs w:val="24"/>
          <w:lang w:val="ro-RO"/>
        </w:rPr>
        <w:t xml:space="preserve"> zile mobilizare</w:t>
      </w:r>
      <w:r>
        <w:rPr>
          <w:noProof/>
          <w:sz w:val="24"/>
          <w:szCs w:val="24"/>
          <w:lang w:val="ro-RO"/>
        </w:rPr>
        <w:t xml:space="preserve"> și respectiv demobilizare</w:t>
      </w:r>
      <w:r w:rsidRPr="00FB2A95">
        <w:rPr>
          <w:noProof/>
          <w:sz w:val="24"/>
          <w:szCs w:val="24"/>
          <w:lang w:val="ro-RO"/>
        </w:rPr>
        <w:t xml:space="preserve"> instalaţie de foraj, </w:t>
      </w:r>
      <w:r w:rsidRPr="000A6E71">
        <w:rPr>
          <w:noProof/>
          <w:sz w:val="24"/>
          <w:szCs w:val="24"/>
          <w:lang w:val="ro-RO"/>
        </w:rPr>
        <w:t>105</w:t>
      </w:r>
      <w:r w:rsidRPr="00FB2A95">
        <w:rPr>
          <w:noProof/>
          <w:sz w:val="24"/>
          <w:szCs w:val="24"/>
          <w:lang w:val="ro-RO"/>
        </w:rPr>
        <w:t xml:space="preserve"> zile forajul sondei, </w:t>
      </w:r>
      <w:r w:rsidRPr="000A6E71">
        <w:rPr>
          <w:noProof/>
          <w:sz w:val="24"/>
          <w:szCs w:val="24"/>
          <w:lang w:val="ro-RO"/>
        </w:rPr>
        <w:t>42</w:t>
      </w:r>
      <w:r>
        <w:rPr>
          <w:noProof/>
          <w:sz w:val="24"/>
          <w:szCs w:val="24"/>
          <w:lang w:val="ro-RO"/>
        </w:rPr>
        <w:t xml:space="preserve"> zile probare strate</w:t>
      </w:r>
      <w:r w:rsidRPr="00FB2A95">
        <w:rPr>
          <w:noProof/>
          <w:sz w:val="24"/>
          <w:szCs w:val="24"/>
          <w:lang w:val="ro-RO"/>
        </w:rPr>
        <w:t>.</w:t>
      </w:r>
      <w:r w:rsidRPr="00FB2A95">
        <w:rPr>
          <w:rStyle w:val="tpa1"/>
          <w:sz w:val="24"/>
          <w:szCs w:val="24"/>
          <w:lang w:val="ro-RO"/>
        </w:rPr>
        <w:t xml:space="preserve"> Dacă sonda va fi productivă, va fi pusă în conservare în vederea conectării la instalaţiile de suprafaţă, care vor face obiectul unui proiect distinct. Sonda va fi lăsată în conservare plină cu fluid de foraj stabil, iar careul de foraj se va restrânge. Dacă testele vor fi negative, sonda va fi abandonată.</w:t>
      </w:r>
    </w:p>
    <w:p w:rsidR="007C1BB4" w:rsidRPr="00FB2A95" w:rsidRDefault="007C1BB4" w:rsidP="007C1BB4">
      <w:pPr>
        <w:spacing w:after="120"/>
        <w:ind w:firstLine="720"/>
        <w:jc w:val="both"/>
        <w:rPr>
          <w:bCs/>
          <w:sz w:val="24"/>
          <w:szCs w:val="24"/>
          <w:lang w:val="ro-RO"/>
        </w:rPr>
      </w:pPr>
      <w:r w:rsidRPr="00FB2A95">
        <w:rPr>
          <w:sz w:val="24"/>
          <w:szCs w:val="24"/>
          <w:lang w:val="ro-RO"/>
        </w:rPr>
        <w:t xml:space="preserve">Pentru amenajarea careului de foraj al sondei se vor utiliza: </w:t>
      </w:r>
      <w:r>
        <w:rPr>
          <w:sz w:val="24"/>
          <w:szCs w:val="24"/>
          <w:lang w:val="ro-RO"/>
        </w:rPr>
        <w:t>balast de râu 0-30 mm/0-70 mm cca. 3638 mc</w:t>
      </w:r>
      <w:r w:rsidRPr="000A6E71">
        <w:rPr>
          <w:sz w:val="24"/>
          <w:szCs w:val="24"/>
          <w:lang w:val="ro-RO"/>
        </w:rPr>
        <w:t xml:space="preserve">; </w:t>
      </w:r>
      <w:r>
        <w:rPr>
          <w:sz w:val="24"/>
          <w:szCs w:val="24"/>
          <w:lang w:val="ro-RO"/>
        </w:rPr>
        <w:t xml:space="preserve">nisip sortat 3,0 – 7,0 mm cca. 12,12 mc; </w:t>
      </w:r>
      <w:r w:rsidRPr="00FB2A95">
        <w:rPr>
          <w:sz w:val="24"/>
          <w:szCs w:val="24"/>
          <w:lang w:val="ro-RO"/>
        </w:rPr>
        <w:t xml:space="preserve">piatră spartă </w:t>
      </w:r>
      <w:r>
        <w:rPr>
          <w:sz w:val="24"/>
          <w:szCs w:val="24"/>
          <w:lang w:val="ro-RO"/>
        </w:rPr>
        <w:t xml:space="preserve">0-30 mm/0-70 mm </w:t>
      </w:r>
      <w:r w:rsidRPr="00FB2A95">
        <w:rPr>
          <w:sz w:val="24"/>
          <w:szCs w:val="24"/>
          <w:lang w:val="ro-RO"/>
        </w:rPr>
        <w:t>cca</w:t>
      </w:r>
      <w:r>
        <w:rPr>
          <w:sz w:val="24"/>
          <w:szCs w:val="24"/>
          <w:lang w:val="ro-RO"/>
        </w:rPr>
        <w:t>.</w:t>
      </w:r>
      <w:r w:rsidRPr="00FB2A95">
        <w:rPr>
          <w:sz w:val="24"/>
          <w:szCs w:val="24"/>
          <w:lang w:val="ro-RO"/>
        </w:rPr>
        <w:t xml:space="preserve"> </w:t>
      </w:r>
      <w:r w:rsidRPr="000A6E71">
        <w:rPr>
          <w:sz w:val="24"/>
          <w:szCs w:val="24"/>
          <w:lang w:val="ro-RO"/>
        </w:rPr>
        <w:t>2716</w:t>
      </w:r>
      <w:r w:rsidRPr="00FB2A95">
        <w:rPr>
          <w:bCs/>
          <w:sz w:val="24"/>
          <w:szCs w:val="24"/>
          <w:lang w:val="ro-RO"/>
        </w:rPr>
        <w:t xml:space="preserve"> </w:t>
      </w:r>
      <w:r>
        <w:rPr>
          <w:bCs/>
          <w:sz w:val="24"/>
          <w:szCs w:val="24"/>
          <w:lang w:val="ro-RO"/>
        </w:rPr>
        <w:t>mc</w:t>
      </w:r>
      <w:r w:rsidRPr="00FB2A95">
        <w:rPr>
          <w:bCs/>
          <w:sz w:val="24"/>
          <w:szCs w:val="24"/>
          <w:lang w:val="ro-RO"/>
        </w:rPr>
        <w:t xml:space="preserve">; </w:t>
      </w:r>
      <w:r w:rsidRPr="00FB2A95">
        <w:rPr>
          <w:sz w:val="24"/>
          <w:szCs w:val="24"/>
          <w:lang w:val="ro-RO"/>
        </w:rPr>
        <w:t>dale din beton (</w:t>
      </w:r>
      <w:r>
        <w:rPr>
          <w:sz w:val="24"/>
          <w:szCs w:val="24"/>
          <w:lang w:val="ro-RO"/>
        </w:rPr>
        <w:t>4</w:t>
      </w:r>
      <w:r w:rsidRPr="00FB2A95">
        <w:rPr>
          <w:sz w:val="24"/>
          <w:szCs w:val="24"/>
          <w:lang w:val="ro-RO"/>
        </w:rPr>
        <w:t>,00</w:t>
      </w:r>
      <w:r>
        <w:rPr>
          <w:sz w:val="24"/>
          <w:szCs w:val="24"/>
          <w:lang w:val="ro-RO"/>
        </w:rPr>
        <w:t xml:space="preserve"> </w:t>
      </w:r>
      <w:r w:rsidRPr="00FB2A95">
        <w:rPr>
          <w:sz w:val="24"/>
          <w:szCs w:val="24"/>
          <w:lang w:val="ro-RO"/>
        </w:rPr>
        <w:t>x</w:t>
      </w:r>
      <w:r>
        <w:rPr>
          <w:sz w:val="24"/>
          <w:szCs w:val="24"/>
          <w:lang w:val="ro-RO"/>
        </w:rPr>
        <w:t xml:space="preserve"> </w:t>
      </w:r>
      <w:r w:rsidRPr="00FB2A95">
        <w:rPr>
          <w:sz w:val="24"/>
          <w:szCs w:val="24"/>
          <w:lang w:val="ro-RO"/>
        </w:rPr>
        <w:t>1,00</w:t>
      </w:r>
      <w:r>
        <w:rPr>
          <w:sz w:val="24"/>
          <w:szCs w:val="24"/>
          <w:lang w:val="ro-RO"/>
        </w:rPr>
        <w:t xml:space="preserve"> </w:t>
      </w:r>
      <w:r w:rsidRPr="00FB2A95">
        <w:rPr>
          <w:sz w:val="24"/>
          <w:szCs w:val="24"/>
          <w:lang w:val="ro-RO"/>
        </w:rPr>
        <w:t>x</w:t>
      </w:r>
      <w:r>
        <w:rPr>
          <w:sz w:val="24"/>
          <w:szCs w:val="24"/>
          <w:lang w:val="ro-RO"/>
        </w:rPr>
        <w:t xml:space="preserve"> </w:t>
      </w:r>
      <w:r w:rsidRPr="00FB2A95">
        <w:rPr>
          <w:sz w:val="24"/>
          <w:szCs w:val="24"/>
          <w:lang w:val="ro-RO"/>
        </w:rPr>
        <w:t>0,</w:t>
      </w:r>
      <w:r>
        <w:rPr>
          <w:sz w:val="24"/>
          <w:szCs w:val="24"/>
          <w:lang w:val="ro-RO"/>
        </w:rPr>
        <w:t>2</w:t>
      </w:r>
      <w:r w:rsidRPr="00FB2A95">
        <w:rPr>
          <w:sz w:val="24"/>
          <w:szCs w:val="24"/>
          <w:lang w:val="ro-RO"/>
        </w:rPr>
        <w:t xml:space="preserve"> m) pentru amenajare zona de lucru instalaţie de foraj (drum interior şi platformă agregate) – cca</w:t>
      </w:r>
      <w:r>
        <w:rPr>
          <w:sz w:val="24"/>
          <w:szCs w:val="24"/>
          <w:lang w:val="ro-RO"/>
        </w:rPr>
        <w:t>.</w:t>
      </w:r>
      <w:r w:rsidRPr="00FB2A95">
        <w:rPr>
          <w:sz w:val="24"/>
          <w:szCs w:val="24"/>
          <w:lang w:val="ro-RO"/>
        </w:rPr>
        <w:t xml:space="preserve"> </w:t>
      </w:r>
      <w:r w:rsidRPr="000A6E71">
        <w:rPr>
          <w:bCs/>
          <w:sz w:val="24"/>
          <w:szCs w:val="24"/>
          <w:lang w:val="ro-RO"/>
        </w:rPr>
        <w:t>778</w:t>
      </w:r>
      <w:r w:rsidRPr="00FB2A95">
        <w:rPr>
          <w:bCs/>
          <w:sz w:val="24"/>
          <w:szCs w:val="24"/>
          <w:lang w:val="ro-RO"/>
        </w:rPr>
        <w:t xml:space="preserve"> buc</w:t>
      </w:r>
      <w:r>
        <w:rPr>
          <w:bCs/>
          <w:sz w:val="24"/>
          <w:szCs w:val="24"/>
          <w:lang w:val="ro-RO"/>
        </w:rPr>
        <w:t>; dale din beton pentru drumuri; geomembrană HDPE 2 mm cca. 133,2 kg</w:t>
      </w:r>
      <w:r w:rsidRPr="00FB2A95">
        <w:rPr>
          <w:bCs/>
          <w:sz w:val="24"/>
          <w:szCs w:val="24"/>
          <w:lang w:val="ro-RO"/>
        </w:rPr>
        <w:t>.</w:t>
      </w:r>
    </w:p>
    <w:p w:rsidR="007C1BB4" w:rsidRPr="00FB2A95" w:rsidRDefault="007C1BB4" w:rsidP="007C1BB4">
      <w:pPr>
        <w:spacing w:after="120"/>
        <w:ind w:firstLine="720"/>
        <w:jc w:val="both"/>
        <w:rPr>
          <w:sz w:val="24"/>
          <w:szCs w:val="24"/>
          <w:lang w:val="ro-RO"/>
        </w:rPr>
      </w:pPr>
      <w:r w:rsidRPr="00FB2A95">
        <w:rPr>
          <w:sz w:val="24"/>
          <w:szCs w:val="24"/>
          <w:lang w:val="ro-RO"/>
        </w:rPr>
        <w:t>Substanțele chimice pentru prepararea fluidului de foraj, respectiv pentru controlul durității și al pH-ului; fluidizant; lubrifiant; pentru controlul filtrării, al densității, al coroziunii și al vâscozității; pentru asigurarea vâscozității; anticoroziv; bactericid; material pentru îngreunare, etc. sunt aprovizionate și stocate în ambalajele furnizorilor (saci h</w:t>
      </w:r>
      <w:r>
        <w:rPr>
          <w:sz w:val="24"/>
          <w:szCs w:val="24"/>
          <w:lang w:val="ro-RO"/>
        </w:rPr>
        <w:t>â</w:t>
      </w:r>
      <w:r w:rsidRPr="00FB2A95">
        <w:rPr>
          <w:sz w:val="24"/>
          <w:szCs w:val="24"/>
          <w:lang w:val="ro-RO"/>
        </w:rPr>
        <w:t xml:space="preserve">rtie/plastic, recipiente din plastic/metalice) în containerul de chimicale amplasat pe platformă betonată. Aprovizionarea cu materialele necesare preparării si condiţionării fluidului de foraj se realizează pe măsură ce stocurile existente se epuizează. </w:t>
      </w:r>
    </w:p>
    <w:p w:rsidR="007C1BB4" w:rsidRPr="00FB2A95" w:rsidRDefault="007C1BB4" w:rsidP="007C1BB4">
      <w:pPr>
        <w:ind w:firstLine="720"/>
        <w:jc w:val="both"/>
        <w:rPr>
          <w:sz w:val="24"/>
          <w:szCs w:val="24"/>
          <w:lang w:val="ro-RO"/>
        </w:rPr>
      </w:pPr>
      <w:r w:rsidRPr="00FB2A95">
        <w:rPr>
          <w:sz w:val="24"/>
          <w:szCs w:val="24"/>
          <w:lang w:val="ro-RO"/>
        </w:rPr>
        <w:t>Apa potabilă va fi asigurată prin achiziționare de apă potabilă îmbuteliată (necesar de cca</w:t>
      </w:r>
      <w:r>
        <w:rPr>
          <w:sz w:val="24"/>
          <w:szCs w:val="24"/>
          <w:lang w:val="ro-RO"/>
        </w:rPr>
        <w:t>.</w:t>
      </w:r>
      <w:r w:rsidRPr="00FB2A95">
        <w:rPr>
          <w:sz w:val="24"/>
          <w:szCs w:val="24"/>
          <w:lang w:val="ro-RO"/>
        </w:rPr>
        <w:t xml:space="preserve"> </w:t>
      </w:r>
      <w:r w:rsidRPr="00273382">
        <w:rPr>
          <w:sz w:val="24"/>
          <w:szCs w:val="24"/>
          <w:lang w:val="ro-RO"/>
        </w:rPr>
        <w:t>60 l</w:t>
      </w:r>
      <w:r w:rsidRPr="00FB2A95">
        <w:rPr>
          <w:sz w:val="24"/>
          <w:szCs w:val="24"/>
          <w:lang w:val="ro-RO"/>
        </w:rPr>
        <w:t xml:space="preserve">/zi). </w:t>
      </w:r>
    </w:p>
    <w:p w:rsidR="007C1BB4" w:rsidRPr="00273382" w:rsidRDefault="007C1BB4" w:rsidP="007C1BB4">
      <w:pPr>
        <w:spacing w:after="120"/>
        <w:ind w:firstLine="720"/>
        <w:jc w:val="both"/>
        <w:rPr>
          <w:noProof/>
          <w:sz w:val="24"/>
          <w:szCs w:val="24"/>
          <w:lang w:val="ro-RO"/>
        </w:rPr>
      </w:pPr>
      <w:r w:rsidRPr="00FB2A95">
        <w:rPr>
          <w:sz w:val="24"/>
          <w:szCs w:val="24"/>
          <w:lang w:val="ro-RO"/>
        </w:rPr>
        <w:t>Apa necesara pentru forajul sondei va fi asigurată cu autocisterna de la o sursă autorizată și contorizată</w:t>
      </w:r>
      <w:r>
        <w:rPr>
          <w:sz w:val="24"/>
          <w:szCs w:val="24"/>
          <w:lang w:val="ro-RO"/>
        </w:rPr>
        <w:t xml:space="preserve">, consumul de apă fiind de cca. 3027 mc. </w:t>
      </w:r>
      <w:r w:rsidRPr="00FB2A95">
        <w:rPr>
          <w:noProof/>
          <w:sz w:val="24"/>
          <w:szCs w:val="24"/>
          <w:lang w:val="ro-RO"/>
        </w:rPr>
        <w:t xml:space="preserve">Necesarul de apă pentru PSI va fi asigurat prin depozitarea apei în </w:t>
      </w:r>
      <w:r w:rsidRPr="00273382">
        <w:rPr>
          <w:noProof/>
          <w:sz w:val="24"/>
          <w:szCs w:val="24"/>
          <w:lang w:val="ro-RO"/>
        </w:rPr>
        <w:t>5 rezervoare metalice montate suprateran  cu volumul de 22 mc fiecare.</w:t>
      </w:r>
    </w:p>
    <w:p w:rsidR="007C1BB4" w:rsidRPr="00FB2A95" w:rsidRDefault="007C1BB4" w:rsidP="007C1BB4">
      <w:pPr>
        <w:spacing w:after="120"/>
        <w:ind w:firstLine="720"/>
        <w:jc w:val="both"/>
        <w:rPr>
          <w:noProof/>
          <w:sz w:val="24"/>
          <w:szCs w:val="24"/>
          <w:lang w:val="ro-RO"/>
        </w:rPr>
      </w:pPr>
      <w:r w:rsidRPr="00FB2A95">
        <w:rPr>
          <w:noProof/>
          <w:sz w:val="24"/>
          <w:szCs w:val="24"/>
          <w:lang w:val="ro-RO"/>
        </w:rPr>
        <w:t>Alimentarea cu energie electrică a consumatorilor principali şi auxiliari se va realiza cu ajutorul grupului electrogen aflat în dotarea instalaţiei.</w:t>
      </w:r>
    </w:p>
    <w:p w:rsidR="007C1BB4" w:rsidRPr="00FB2A95" w:rsidRDefault="007C1BB4" w:rsidP="007C1BB4">
      <w:pPr>
        <w:spacing w:after="120"/>
        <w:ind w:firstLine="720"/>
        <w:jc w:val="both"/>
        <w:rPr>
          <w:noProof/>
          <w:sz w:val="24"/>
          <w:szCs w:val="24"/>
          <w:lang w:val="ro-RO"/>
        </w:rPr>
      </w:pPr>
      <w:r w:rsidRPr="00FB2A95">
        <w:rPr>
          <w:noProof/>
          <w:sz w:val="24"/>
          <w:szCs w:val="24"/>
          <w:lang w:val="ro-RO"/>
        </w:rPr>
        <w:t>Motorina (consum de cca</w:t>
      </w:r>
      <w:r>
        <w:rPr>
          <w:noProof/>
          <w:sz w:val="24"/>
          <w:szCs w:val="24"/>
          <w:lang w:val="ro-RO"/>
        </w:rPr>
        <w:t>.</w:t>
      </w:r>
      <w:r w:rsidRPr="00FB2A95">
        <w:rPr>
          <w:noProof/>
          <w:sz w:val="24"/>
          <w:szCs w:val="24"/>
          <w:lang w:val="ro-RO"/>
        </w:rPr>
        <w:t xml:space="preserve"> </w:t>
      </w:r>
      <w:r w:rsidRPr="00273382">
        <w:rPr>
          <w:noProof/>
          <w:sz w:val="24"/>
          <w:szCs w:val="24"/>
          <w:lang w:val="ro-RO"/>
        </w:rPr>
        <w:t>57 litri</w:t>
      </w:r>
      <w:r w:rsidRPr="00FB2A95">
        <w:rPr>
          <w:noProof/>
          <w:sz w:val="24"/>
          <w:szCs w:val="24"/>
          <w:lang w:val="ro-RO"/>
        </w:rPr>
        <w:t>/</w:t>
      </w:r>
      <w:r>
        <w:rPr>
          <w:noProof/>
          <w:sz w:val="24"/>
          <w:szCs w:val="24"/>
          <w:lang w:val="ro-RO"/>
        </w:rPr>
        <w:t>zi</w:t>
      </w:r>
      <w:r w:rsidRPr="00FB2A95">
        <w:rPr>
          <w:noProof/>
          <w:sz w:val="24"/>
          <w:szCs w:val="24"/>
          <w:lang w:val="ro-RO"/>
        </w:rPr>
        <w:t xml:space="preserve">) va fi aprovizionată de la operatori autorizați și va fi folosită pentru acţionarea motoarelor instalaţiilor de foraj și </w:t>
      </w:r>
      <w:r w:rsidRPr="00FB2A95">
        <w:rPr>
          <w:sz w:val="24"/>
          <w:szCs w:val="24"/>
          <w:lang w:val="ro-RO"/>
        </w:rPr>
        <w:t>funcţionarea grupului electrogen.</w:t>
      </w:r>
    </w:p>
    <w:p w:rsidR="007C1BB4" w:rsidRPr="007C1BB4" w:rsidRDefault="007C1BB4" w:rsidP="007C1BB4">
      <w:pPr>
        <w:pStyle w:val="Indentcorptext"/>
        <w:ind w:firstLine="567"/>
        <w:rPr>
          <w:rStyle w:val="tpa1"/>
          <w:rFonts w:ascii="Times New Roman" w:hAnsi="Times New Roman"/>
          <w:b/>
          <w:bCs/>
          <w:szCs w:val="24"/>
          <w:lang w:val="ro-RO"/>
        </w:rPr>
      </w:pPr>
      <w:r w:rsidRPr="007C1BB4">
        <w:rPr>
          <w:rFonts w:ascii="Times New Roman" w:hAnsi="Times New Roman"/>
          <w:szCs w:val="24"/>
          <w:lang w:val="ro-RO"/>
        </w:rPr>
        <w:tab/>
      </w:r>
    </w:p>
    <w:p w:rsidR="007C1BB4" w:rsidRPr="00FB2A95" w:rsidRDefault="007C1BB4" w:rsidP="007C1BB4">
      <w:pPr>
        <w:suppressAutoHyphens/>
        <w:jc w:val="both"/>
        <w:rPr>
          <w:rStyle w:val="tpa1"/>
          <w:b/>
          <w:bCs/>
          <w:sz w:val="24"/>
          <w:szCs w:val="24"/>
          <w:lang w:val="ro-RO"/>
        </w:rPr>
      </w:pPr>
      <w:r w:rsidRPr="00FB2A95">
        <w:rPr>
          <w:rStyle w:val="tpa1"/>
          <w:b/>
          <w:bCs/>
          <w:sz w:val="24"/>
          <w:szCs w:val="24"/>
          <w:lang w:val="ro-RO"/>
        </w:rPr>
        <w:t>II. MOTIVELE ŞI CONSIDERENTELE CARE AU STAT LA BAZA EMITERII ACORDULUI</w:t>
      </w:r>
      <w:r>
        <w:rPr>
          <w:rStyle w:val="tpa1"/>
          <w:b/>
          <w:bCs/>
          <w:sz w:val="24"/>
          <w:szCs w:val="24"/>
          <w:lang w:val="ro-RO"/>
        </w:rPr>
        <w:t xml:space="preserve"> DE MEDIU</w:t>
      </w:r>
    </w:p>
    <w:p w:rsidR="007C1BB4" w:rsidRDefault="007C1BB4" w:rsidP="007C1BB4">
      <w:pPr>
        <w:spacing w:after="120"/>
        <w:jc w:val="both"/>
        <w:rPr>
          <w:rStyle w:val="tpa1"/>
          <w:sz w:val="24"/>
          <w:szCs w:val="24"/>
          <w:lang w:val="ro-RO"/>
        </w:rPr>
      </w:pPr>
      <w:r w:rsidRPr="00F9599A">
        <w:rPr>
          <w:sz w:val="24"/>
          <w:szCs w:val="24"/>
          <w:lang w:val="ro-RO"/>
        </w:rPr>
        <w:t>Amplasamentul permite atingerea scopului propus (explorarea zăcământului de gaze naturale) și prezintă localizarea cea mai bună în raport cu arealele sensibile, condiţiile sociale şi economice</w:t>
      </w:r>
      <w:r>
        <w:rPr>
          <w:sz w:val="24"/>
          <w:szCs w:val="24"/>
          <w:lang w:val="ro-RO"/>
        </w:rPr>
        <w:t>.</w:t>
      </w:r>
      <w:r w:rsidRPr="00E75F5B">
        <w:rPr>
          <w:rStyle w:val="tpa1"/>
          <w:sz w:val="24"/>
          <w:szCs w:val="24"/>
          <w:lang w:val="ro-RO"/>
        </w:rPr>
        <w:t xml:space="preserve"> Varianta de amplasament s-a ales </w:t>
      </w:r>
      <w:r>
        <w:rPr>
          <w:rStyle w:val="tpa1"/>
          <w:sz w:val="24"/>
          <w:szCs w:val="24"/>
          <w:lang w:val="ro-RO"/>
        </w:rPr>
        <w:t>ț</w:t>
      </w:r>
      <w:r w:rsidRPr="00E75F5B">
        <w:rPr>
          <w:rStyle w:val="tpa1"/>
          <w:sz w:val="24"/>
          <w:szCs w:val="24"/>
          <w:lang w:val="ro-RO"/>
        </w:rPr>
        <w:t>in</w:t>
      </w:r>
      <w:r>
        <w:rPr>
          <w:rStyle w:val="tpa1"/>
          <w:sz w:val="24"/>
          <w:szCs w:val="24"/>
          <w:lang w:val="ro-RO"/>
        </w:rPr>
        <w:t>ân</w:t>
      </w:r>
      <w:r w:rsidRPr="00E75F5B">
        <w:rPr>
          <w:rStyle w:val="tpa1"/>
          <w:sz w:val="24"/>
          <w:szCs w:val="24"/>
          <w:lang w:val="ro-RO"/>
        </w:rPr>
        <w:t>d cont de cumularea urm</w:t>
      </w:r>
      <w:r>
        <w:rPr>
          <w:rStyle w:val="tpa1"/>
          <w:sz w:val="24"/>
          <w:szCs w:val="24"/>
          <w:lang w:val="ro-RO"/>
        </w:rPr>
        <w:t>ă</w:t>
      </w:r>
      <w:r w:rsidRPr="00E75F5B">
        <w:rPr>
          <w:rStyle w:val="tpa1"/>
          <w:sz w:val="24"/>
          <w:szCs w:val="24"/>
          <w:lang w:val="ro-RO"/>
        </w:rPr>
        <w:t xml:space="preserve">torilor factori: </w:t>
      </w:r>
    </w:p>
    <w:p w:rsidR="007C1BB4" w:rsidRDefault="007C1BB4" w:rsidP="007C1BB4">
      <w:pPr>
        <w:numPr>
          <w:ilvl w:val="0"/>
          <w:numId w:val="137"/>
        </w:numPr>
        <w:spacing w:after="120"/>
        <w:jc w:val="both"/>
        <w:rPr>
          <w:rStyle w:val="tpa1"/>
          <w:sz w:val="24"/>
          <w:szCs w:val="24"/>
          <w:lang w:val="ro-RO"/>
        </w:rPr>
      </w:pPr>
      <w:r w:rsidRPr="00E75F5B">
        <w:rPr>
          <w:rStyle w:val="tpa1"/>
          <w:sz w:val="24"/>
          <w:szCs w:val="24"/>
          <w:lang w:val="ro-RO"/>
        </w:rPr>
        <w:lastRenderedPageBreak/>
        <w:t>Rezultatele investiga</w:t>
      </w:r>
      <w:r>
        <w:rPr>
          <w:rStyle w:val="tpa1"/>
          <w:sz w:val="24"/>
          <w:szCs w:val="24"/>
          <w:lang w:val="ro-RO"/>
        </w:rPr>
        <w:t>ț</w:t>
      </w:r>
      <w:r w:rsidRPr="00E75F5B">
        <w:rPr>
          <w:rStyle w:val="tpa1"/>
          <w:sz w:val="24"/>
          <w:szCs w:val="24"/>
          <w:lang w:val="ro-RO"/>
        </w:rPr>
        <w:t>iilor ob</w:t>
      </w:r>
      <w:r>
        <w:rPr>
          <w:rStyle w:val="tpa1"/>
          <w:sz w:val="24"/>
          <w:szCs w:val="24"/>
          <w:lang w:val="ro-RO"/>
        </w:rPr>
        <w:t>ț</w:t>
      </w:r>
      <w:r w:rsidRPr="00E75F5B">
        <w:rPr>
          <w:rStyle w:val="tpa1"/>
          <w:sz w:val="24"/>
          <w:szCs w:val="24"/>
          <w:lang w:val="ro-RO"/>
        </w:rPr>
        <w:t xml:space="preserve">inute pe baza carotajelor seismice executate </w:t>
      </w:r>
      <w:r>
        <w:rPr>
          <w:rStyle w:val="tpa1"/>
          <w:sz w:val="24"/>
          <w:szCs w:val="24"/>
          <w:lang w:val="ro-RO"/>
        </w:rPr>
        <w:t>î</w:t>
      </w:r>
      <w:r w:rsidRPr="00E75F5B">
        <w:rPr>
          <w:rStyle w:val="tpa1"/>
          <w:sz w:val="24"/>
          <w:szCs w:val="24"/>
          <w:lang w:val="ro-RO"/>
        </w:rPr>
        <w:t>n zon</w:t>
      </w:r>
      <w:r>
        <w:rPr>
          <w:rStyle w:val="tpa1"/>
          <w:sz w:val="24"/>
          <w:szCs w:val="24"/>
          <w:lang w:val="ro-RO"/>
        </w:rPr>
        <w:t>ă</w:t>
      </w:r>
      <w:r w:rsidRPr="00E75F5B">
        <w:rPr>
          <w:rStyle w:val="tpa1"/>
          <w:sz w:val="24"/>
          <w:szCs w:val="24"/>
          <w:lang w:val="ro-RO"/>
        </w:rPr>
        <w:t xml:space="preserve">; </w:t>
      </w:r>
    </w:p>
    <w:p w:rsidR="007C1BB4" w:rsidRDefault="007C1BB4" w:rsidP="007C1BB4">
      <w:pPr>
        <w:numPr>
          <w:ilvl w:val="0"/>
          <w:numId w:val="137"/>
        </w:numPr>
        <w:spacing w:after="120"/>
        <w:jc w:val="both"/>
        <w:rPr>
          <w:rStyle w:val="tpa1"/>
          <w:sz w:val="24"/>
          <w:szCs w:val="24"/>
          <w:lang w:val="ro-RO"/>
        </w:rPr>
      </w:pPr>
      <w:r w:rsidRPr="00E75F5B">
        <w:rPr>
          <w:rStyle w:val="tpa1"/>
          <w:sz w:val="24"/>
          <w:szCs w:val="24"/>
          <w:lang w:val="ro-RO"/>
        </w:rPr>
        <w:t xml:space="preserve">Accesul facil dintr-un drum existent  fără a necesita scoaterea din circuitul agricol de     terenuri suplimentare pentru realizarea drumurilor de acces; </w:t>
      </w:r>
    </w:p>
    <w:p w:rsidR="007C1BB4" w:rsidRDefault="007C1BB4" w:rsidP="007C1BB4">
      <w:pPr>
        <w:numPr>
          <w:ilvl w:val="0"/>
          <w:numId w:val="137"/>
        </w:numPr>
        <w:spacing w:after="120"/>
        <w:jc w:val="both"/>
        <w:rPr>
          <w:rStyle w:val="tpa1"/>
          <w:sz w:val="24"/>
          <w:szCs w:val="24"/>
          <w:lang w:val="ro-RO"/>
        </w:rPr>
      </w:pPr>
      <w:r w:rsidRPr="00E75F5B">
        <w:rPr>
          <w:rStyle w:val="tpa1"/>
          <w:sz w:val="24"/>
          <w:szCs w:val="24"/>
          <w:lang w:val="ro-RO"/>
        </w:rPr>
        <w:t>Asigurarea unei distan</w:t>
      </w:r>
      <w:r>
        <w:rPr>
          <w:rStyle w:val="tpa1"/>
          <w:sz w:val="24"/>
          <w:szCs w:val="24"/>
          <w:lang w:val="ro-RO"/>
        </w:rPr>
        <w:t>ț</w:t>
      </w:r>
      <w:r w:rsidRPr="00E75F5B">
        <w:rPr>
          <w:rStyle w:val="tpa1"/>
          <w:sz w:val="24"/>
          <w:szCs w:val="24"/>
          <w:lang w:val="ro-RO"/>
        </w:rPr>
        <w:t xml:space="preserve">e </w:t>
      </w:r>
      <w:r w:rsidRPr="00513AFB">
        <w:rPr>
          <w:rStyle w:val="tpa1"/>
          <w:sz w:val="24"/>
          <w:szCs w:val="24"/>
          <w:lang w:val="ro-RO"/>
        </w:rPr>
        <w:t>suficiente</w:t>
      </w:r>
      <w:r>
        <w:rPr>
          <w:rStyle w:val="tpa1"/>
          <w:sz w:val="24"/>
          <w:szCs w:val="24"/>
          <w:lang w:val="ro-RO"/>
        </w:rPr>
        <w:t xml:space="preserve"> </w:t>
      </w:r>
      <w:r w:rsidRPr="00E75F5B">
        <w:rPr>
          <w:rStyle w:val="tpa1"/>
          <w:sz w:val="24"/>
          <w:szCs w:val="24"/>
          <w:lang w:val="ro-RO"/>
        </w:rPr>
        <w:t>fa</w:t>
      </w:r>
      <w:r>
        <w:rPr>
          <w:rStyle w:val="tpa1"/>
          <w:sz w:val="24"/>
          <w:szCs w:val="24"/>
          <w:lang w:val="ro-RO"/>
        </w:rPr>
        <w:t>ță</w:t>
      </w:r>
      <w:r w:rsidRPr="00E75F5B">
        <w:rPr>
          <w:rStyle w:val="tpa1"/>
          <w:sz w:val="24"/>
          <w:szCs w:val="24"/>
          <w:lang w:val="ro-RO"/>
        </w:rPr>
        <w:t xml:space="preserve"> de zonele reziden</w:t>
      </w:r>
      <w:r>
        <w:rPr>
          <w:rStyle w:val="tpa1"/>
          <w:sz w:val="24"/>
          <w:szCs w:val="24"/>
          <w:lang w:val="ro-RO"/>
        </w:rPr>
        <w:t>ț</w:t>
      </w:r>
      <w:r w:rsidRPr="00E75F5B">
        <w:rPr>
          <w:rStyle w:val="tpa1"/>
          <w:sz w:val="24"/>
          <w:szCs w:val="24"/>
          <w:lang w:val="ro-RO"/>
        </w:rPr>
        <w:t>iale care s</w:t>
      </w:r>
      <w:r>
        <w:rPr>
          <w:rStyle w:val="tpa1"/>
          <w:sz w:val="24"/>
          <w:szCs w:val="24"/>
          <w:lang w:val="ro-RO"/>
        </w:rPr>
        <w:t>ă</w:t>
      </w:r>
      <w:r w:rsidRPr="00E75F5B">
        <w:rPr>
          <w:rStyle w:val="tpa1"/>
          <w:sz w:val="24"/>
          <w:szCs w:val="24"/>
          <w:lang w:val="ro-RO"/>
        </w:rPr>
        <w:t xml:space="preserve"> asigure evitarea </w:t>
      </w:r>
      <w:r>
        <w:rPr>
          <w:rStyle w:val="tpa1"/>
          <w:sz w:val="24"/>
          <w:szCs w:val="24"/>
          <w:lang w:val="ro-RO"/>
        </w:rPr>
        <w:t>disconfortului creat de lucrări, minim</w:t>
      </w:r>
      <w:r w:rsidRPr="009F3E1B">
        <w:rPr>
          <w:rStyle w:val="tpa1"/>
          <w:sz w:val="24"/>
          <w:szCs w:val="24"/>
          <w:lang w:val="ro-RO"/>
        </w:rPr>
        <w:t xml:space="preserve"> </w:t>
      </w:r>
      <w:r>
        <w:rPr>
          <w:rStyle w:val="tpa1"/>
          <w:sz w:val="24"/>
          <w:szCs w:val="24"/>
          <w:lang w:val="ro-RO"/>
        </w:rPr>
        <w:t>4</w:t>
      </w:r>
      <w:r w:rsidRPr="002C4292">
        <w:rPr>
          <w:rStyle w:val="tpa1"/>
          <w:sz w:val="24"/>
          <w:szCs w:val="24"/>
          <w:lang w:val="ro-RO"/>
        </w:rPr>
        <w:t xml:space="preserve"> km de localitatea Jirlău</w:t>
      </w:r>
      <w:r>
        <w:rPr>
          <w:rStyle w:val="tpa1"/>
          <w:sz w:val="24"/>
          <w:szCs w:val="24"/>
          <w:lang w:val="ro-RO"/>
        </w:rPr>
        <w:t xml:space="preserve"> din județul Brăila și</w:t>
      </w:r>
      <w:r w:rsidRPr="002C4292">
        <w:rPr>
          <w:rStyle w:val="tpa1"/>
          <w:sz w:val="24"/>
          <w:szCs w:val="24"/>
          <w:lang w:val="ro-RO"/>
        </w:rPr>
        <w:t xml:space="preserve"> localitatea Moșești</w:t>
      </w:r>
      <w:r>
        <w:rPr>
          <w:rStyle w:val="tpa1"/>
          <w:sz w:val="24"/>
          <w:szCs w:val="24"/>
          <w:lang w:val="ro-RO"/>
        </w:rPr>
        <w:t xml:space="preserve"> din județul Buzău</w:t>
      </w:r>
      <w:r w:rsidRPr="002C4292">
        <w:rPr>
          <w:rStyle w:val="tpa1"/>
          <w:sz w:val="24"/>
          <w:szCs w:val="24"/>
          <w:lang w:val="ro-RO"/>
        </w:rPr>
        <w:t>.</w:t>
      </w:r>
    </w:p>
    <w:p w:rsidR="007C1BB4" w:rsidRPr="00513AFB" w:rsidRDefault="007C1BB4" w:rsidP="007C1BB4">
      <w:pPr>
        <w:numPr>
          <w:ilvl w:val="0"/>
          <w:numId w:val="137"/>
        </w:numPr>
        <w:spacing w:after="120"/>
        <w:jc w:val="both"/>
        <w:rPr>
          <w:sz w:val="24"/>
          <w:szCs w:val="24"/>
          <w:lang w:val="ro-RO"/>
        </w:rPr>
      </w:pPr>
      <w:r w:rsidRPr="00513AFB">
        <w:rPr>
          <w:rStyle w:val="tpa1"/>
          <w:bCs/>
          <w:sz w:val="24"/>
          <w:szCs w:val="24"/>
        </w:rPr>
        <w:t>Amplasamentul sondei se află la</w:t>
      </w:r>
      <w:r w:rsidRPr="00513AFB">
        <w:rPr>
          <w:sz w:val="24"/>
          <w:szCs w:val="24"/>
        </w:rPr>
        <w:t xml:space="preserve"> circa </w:t>
      </w:r>
      <w:r w:rsidRPr="002C4292">
        <w:rPr>
          <w:sz w:val="24"/>
          <w:szCs w:val="24"/>
        </w:rPr>
        <w:t>1</w:t>
      </w:r>
      <w:r w:rsidRPr="00513AFB">
        <w:rPr>
          <w:sz w:val="24"/>
          <w:szCs w:val="24"/>
        </w:rPr>
        <w:t xml:space="preserve"> km față de Râul Buzău.</w:t>
      </w:r>
    </w:p>
    <w:p w:rsidR="007C1BB4" w:rsidRDefault="007C1BB4" w:rsidP="007C1BB4">
      <w:pPr>
        <w:numPr>
          <w:ilvl w:val="0"/>
          <w:numId w:val="137"/>
        </w:numPr>
        <w:spacing w:after="120"/>
        <w:jc w:val="both"/>
        <w:rPr>
          <w:sz w:val="24"/>
          <w:szCs w:val="24"/>
          <w:lang w:val="ro-RO"/>
        </w:rPr>
      </w:pPr>
      <w:r w:rsidRPr="00FB2A95">
        <w:rPr>
          <w:sz w:val="24"/>
          <w:szCs w:val="24"/>
          <w:lang w:val="ro-RO"/>
        </w:rPr>
        <w:t>Conform Legii nr. 22/2001 pentru ratificarea Convenţiei privind evaluarea impactului asupra mediului în context transfrontieră adoptată la Espoo la 25.02.1991, activitatea ce se va desfăşura pe amplasamentul analizat nu este susceptibilă să provoace un impact transfrontier negativ semnificativ, activitatea nu face parte din activităţile menţionate în anexa nr.1 a Convenţiei.</w:t>
      </w:r>
    </w:p>
    <w:p w:rsidR="007C1BB4" w:rsidRPr="00D639E5" w:rsidRDefault="007C1BB4" w:rsidP="007C1BB4">
      <w:pPr>
        <w:spacing w:after="120"/>
        <w:ind w:left="1080"/>
        <w:jc w:val="both"/>
        <w:rPr>
          <w:b/>
          <w:i/>
          <w:sz w:val="24"/>
          <w:szCs w:val="24"/>
          <w:lang w:val="ro-RO"/>
        </w:rPr>
      </w:pPr>
      <w:r w:rsidRPr="00D639E5">
        <w:rPr>
          <w:b/>
          <w:i/>
          <w:sz w:val="24"/>
          <w:szCs w:val="24"/>
          <w:lang w:val="ro-RO"/>
        </w:rPr>
        <w:t>Compatibilitatea cu obiectivele de protecţie a siturilor Natura 2000, după caz</w:t>
      </w:r>
    </w:p>
    <w:p w:rsidR="007C1BB4" w:rsidRPr="00DC0C4A" w:rsidRDefault="007C1BB4" w:rsidP="007C1BB4">
      <w:pPr>
        <w:shd w:val="clear" w:color="auto" w:fill="FFFFFF"/>
        <w:tabs>
          <w:tab w:val="left" w:pos="284"/>
        </w:tabs>
        <w:spacing w:before="60"/>
        <w:ind w:left="284"/>
        <w:jc w:val="both"/>
        <w:rPr>
          <w:sz w:val="24"/>
          <w:szCs w:val="24"/>
          <w:lang w:val="ro-RO"/>
        </w:rPr>
      </w:pPr>
      <w:r>
        <w:rPr>
          <w:sz w:val="24"/>
          <w:szCs w:val="24"/>
          <w:lang w:val="ro-RO"/>
        </w:rPr>
        <w:tab/>
      </w:r>
      <w:r w:rsidRPr="00DC0C4A">
        <w:rPr>
          <w:sz w:val="24"/>
          <w:szCs w:val="24"/>
          <w:lang w:val="ro-RO"/>
        </w:rPr>
        <w:t xml:space="preserve">Amplasamentul se află </w:t>
      </w:r>
      <w:r>
        <w:rPr>
          <w:sz w:val="24"/>
          <w:szCs w:val="24"/>
          <w:lang w:val="ro-RO"/>
        </w:rPr>
        <w:t xml:space="preserve">la o distanță de cca. 900 m față de  </w:t>
      </w:r>
      <w:r w:rsidRPr="00DC0C4A">
        <w:rPr>
          <w:sz w:val="24"/>
          <w:szCs w:val="24"/>
          <w:lang w:val="ro-RO"/>
        </w:rPr>
        <w:t>Ari</w:t>
      </w:r>
      <w:r>
        <w:rPr>
          <w:sz w:val="24"/>
          <w:szCs w:val="24"/>
          <w:lang w:val="ro-RO"/>
        </w:rPr>
        <w:t>a</w:t>
      </w:r>
      <w:r w:rsidRPr="00DC0C4A">
        <w:rPr>
          <w:sz w:val="24"/>
          <w:szCs w:val="24"/>
          <w:lang w:val="ro-RO"/>
        </w:rPr>
        <w:t xml:space="preserve"> de protecție specială avifaunistică Lunca Buzăului (cod ROSPA0160)</w:t>
      </w:r>
      <w:r>
        <w:rPr>
          <w:sz w:val="24"/>
          <w:szCs w:val="24"/>
          <w:lang w:val="ro-RO"/>
        </w:rPr>
        <w:t xml:space="preserve"> </w:t>
      </w:r>
      <w:r w:rsidRPr="00DC0C4A">
        <w:rPr>
          <w:sz w:val="24"/>
          <w:szCs w:val="24"/>
          <w:lang w:val="ro-RO"/>
        </w:rPr>
        <w:t xml:space="preserve">și </w:t>
      </w:r>
      <w:r>
        <w:rPr>
          <w:sz w:val="24"/>
          <w:szCs w:val="24"/>
          <w:lang w:val="ro-RO"/>
        </w:rPr>
        <w:t>in</w:t>
      </w:r>
      <w:r w:rsidRPr="00DC0C4A">
        <w:rPr>
          <w:sz w:val="24"/>
          <w:szCs w:val="24"/>
          <w:lang w:val="ro-RO"/>
        </w:rPr>
        <w:t xml:space="preserve"> Situl de importanță comunitară Lunca Buzăului (cod ROSCI0103)</w:t>
      </w:r>
      <w:r>
        <w:rPr>
          <w:sz w:val="24"/>
          <w:szCs w:val="24"/>
          <w:lang w:val="ro-RO"/>
        </w:rPr>
        <w:t xml:space="preserve">, motiv pentru care nu s-a derulat procedura </w:t>
      </w:r>
      <w:r w:rsidRPr="00DC0C4A">
        <w:rPr>
          <w:sz w:val="24"/>
          <w:szCs w:val="24"/>
          <w:lang w:val="ro-RO"/>
        </w:rPr>
        <w:t>de evaluare adecvată.</w:t>
      </w:r>
    </w:p>
    <w:p w:rsidR="007C1BB4" w:rsidRPr="00D64A5C" w:rsidRDefault="007C1BB4" w:rsidP="007C1BB4">
      <w:pPr>
        <w:tabs>
          <w:tab w:val="left" w:pos="270"/>
        </w:tabs>
        <w:ind w:left="270"/>
        <w:contextualSpacing/>
        <w:jc w:val="both"/>
        <w:rPr>
          <w:sz w:val="24"/>
          <w:szCs w:val="24"/>
          <w:lang w:val="ro-RO"/>
        </w:rPr>
      </w:pPr>
      <w:r>
        <w:rPr>
          <w:sz w:val="24"/>
          <w:szCs w:val="24"/>
          <w:lang w:val="ro-RO"/>
        </w:rPr>
        <w:tab/>
      </w:r>
      <w:r w:rsidRPr="00D64A5C">
        <w:rPr>
          <w:sz w:val="24"/>
          <w:szCs w:val="24"/>
          <w:lang w:val="ro-RO"/>
        </w:rPr>
        <w:t xml:space="preserve">Conform raportului privind impactul asupra mediului elaborat de S.C. </w:t>
      </w:r>
      <w:r w:rsidRPr="00BA2382">
        <w:rPr>
          <w:sz w:val="24"/>
          <w:szCs w:val="24"/>
          <w:lang w:val="ro-RO"/>
        </w:rPr>
        <w:t>Hexon Engineering S</w:t>
      </w:r>
      <w:r>
        <w:rPr>
          <w:sz w:val="24"/>
          <w:szCs w:val="24"/>
          <w:lang w:val="ro-RO"/>
        </w:rPr>
        <w:t>.</w:t>
      </w:r>
      <w:r w:rsidRPr="00BA2382">
        <w:rPr>
          <w:sz w:val="24"/>
          <w:szCs w:val="24"/>
          <w:lang w:val="ro-RO"/>
        </w:rPr>
        <w:t>R</w:t>
      </w:r>
      <w:r>
        <w:rPr>
          <w:sz w:val="24"/>
          <w:szCs w:val="24"/>
          <w:lang w:val="ro-RO"/>
        </w:rPr>
        <w:t>.</w:t>
      </w:r>
      <w:r w:rsidRPr="00BA2382">
        <w:rPr>
          <w:sz w:val="24"/>
          <w:szCs w:val="24"/>
          <w:lang w:val="ro-RO"/>
        </w:rPr>
        <w:t>L</w:t>
      </w:r>
      <w:r>
        <w:rPr>
          <w:sz w:val="24"/>
          <w:szCs w:val="24"/>
          <w:lang w:val="ro-RO"/>
        </w:rPr>
        <w:t>.</w:t>
      </w:r>
      <w:r w:rsidRPr="00BA2382">
        <w:rPr>
          <w:sz w:val="24"/>
          <w:szCs w:val="24"/>
          <w:lang w:val="ro-RO"/>
        </w:rPr>
        <w:t xml:space="preserve"> C</w:t>
      </w:r>
      <w:r>
        <w:rPr>
          <w:sz w:val="24"/>
          <w:szCs w:val="24"/>
          <w:lang w:val="ro-RO"/>
        </w:rPr>
        <w:t>â</w:t>
      </w:r>
      <w:r w:rsidRPr="00BA2382">
        <w:rPr>
          <w:sz w:val="24"/>
          <w:szCs w:val="24"/>
          <w:lang w:val="ro-RO"/>
        </w:rPr>
        <w:t>mpina</w:t>
      </w:r>
      <w:r w:rsidRPr="00D64A5C">
        <w:rPr>
          <w:sz w:val="24"/>
          <w:szCs w:val="24"/>
          <w:lang w:val="ro-RO"/>
        </w:rPr>
        <w:t xml:space="preserve"> (societate înscrisă în Registrul naţional al elaboratorilor de studii pentru protecţia mediului la </w:t>
      </w:r>
      <w:r w:rsidRPr="008577FD">
        <w:rPr>
          <w:sz w:val="24"/>
          <w:szCs w:val="24"/>
          <w:lang w:val="ro-RO"/>
        </w:rPr>
        <w:t>poziția 154</w:t>
      </w:r>
      <w:r w:rsidRPr="00D64A5C">
        <w:rPr>
          <w:sz w:val="24"/>
          <w:szCs w:val="24"/>
          <w:lang w:val="ro-RO"/>
        </w:rPr>
        <w:t>), realizarea proiectului “LUCRĂRI PREGĂTITOARE PROVIZORII, FORAJ ȘI PROBE DE PRODUCȚIE LA SONDA 5</w:t>
      </w:r>
      <w:r>
        <w:rPr>
          <w:sz w:val="24"/>
          <w:szCs w:val="24"/>
          <w:lang w:val="ro-RO"/>
        </w:rPr>
        <w:t>4</w:t>
      </w:r>
      <w:r w:rsidRPr="00D64A5C">
        <w:rPr>
          <w:sz w:val="24"/>
          <w:szCs w:val="24"/>
          <w:lang w:val="ro-RO"/>
        </w:rPr>
        <w:t xml:space="preserve"> DAMIANCA” va avea un impact impact negativ-redus, cu efecte temporare, pe termen scurt şi reversibile asupra mediului, pe perioada desfăşurării lucrărilor, dacă pe toată perioada desfășurării proiectului sunt respectate măsuri pentru protecţia mediului propuse de proiectant şi recomandate de elaborator. </w:t>
      </w:r>
    </w:p>
    <w:p w:rsidR="007C1BB4" w:rsidRPr="00F17A1E" w:rsidRDefault="007C1BB4" w:rsidP="007C1BB4">
      <w:pPr>
        <w:numPr>
          <w:ilvl w:val="0"/>
          <w:numId w:val="138"/>
        </w:numPr>
        <w:tabs>
          <w:tab w:val="left" w:pos="284"/>
          <w:tab w:val="left" w:pos="426"/>
        </w:tabs>
        <w:suppressAutoHyphens/>
        <w:ind w:left="-142" w:firstLine="0"/>
        <w:jc w:val="both"/>
        <w:rPr>
          <w:sz w:val="24"/>
          <w:szCs w:val="24"/>
          <w:lang w:val="ro-RO"/>
        </w:rPr>
      </w:pPr>
      <w:r w:rsidRPr="00F17A1E">
        <w:rPr>
          <w:sz w:val="24"/>
          <w:szCs w:val="24"/>
          <w:lang w:val="ro-RO"/>
        </w:rPr>
        <w:t>Pentru alternativele tehnologice au fost analizate opţiuni privind constituenţii fluidului de foraj, respectiv constituenţii şi aditivii, inclusiv lubrifianţii şi inhibitorii de coroziune cu toxicitate ridicată fiind înlocuiţi cu alţii mai puţin toxici.</w:t>
      </w:r>
    </w:p>
    <w:p w:rsidR="007C1BB4" w:rsidRPr="00FB2A95" w:rsidRDefault="007C1BB4" w:rsidP="007C1BB4">
      <w:pPr>
        <w:spacing w:after="120"/>
        <w:ind w:left="-142"/>
        <w:jc w:val="both"/>
        <w:rPr>
          <w:sz w:val="24"/>
          <w:szCs w:val="24"/>
          <w:lang w:val="ro-RO"/>
        </w:rPr>
      </w:pPr>
      <w:r w:rsidRPr="00FB2A95">
        <w:rPr>
          <w:sz w:val="24"/>
          <w:szCs w:val="24"/>
          <w:lang w:val="ro-RO"/>
        </w:rPr>
        <w:t>Forarea sondei 5</w:t>
      </w:r>
      <w:r>
        <w:rPr>
          <w:sz w:val="24"/>
          <w:szCs w:val="24"/>
          <w:lang w:val="ro-RO"/>
        </w:rPr>
        <w:t>4 Damianca</w:t>
      </w:r>
      <w:r w:rsidRPr="00FB2A95">
        <w:rPr>
          <w:sz w:val="24"/>
          <w:szCs w:val="24"/>
          <w:lang w:val="ro-RO"/>
        </w:rPr>
        <w:t xml:space="preserve"> </w:t>
      </w:r>
      <w:r>
        <w:rPr>
          <w:sz w:val="24"/>
          <w:szCs w:val="24"/>
          <w:lang w:val="ro-RO"/>
        </w:rPr>
        <w:t>cu</w:t>
      </w:r>
      <w:r w:rsidRPr="00FB2A95">
        <w:rPr>
          <w:sz w:val="24"/>
          <w:szCs w:val="24"/>
          <w:lang w:val="ro-RO"/>
        </w:rPr>
        <w:t xml:space="preserve"> caracter de explorare - prospecţiune gaze naturale a fost propusă în urma studiilor de cercetare întocmite pe baza interpretării profilelor seismice executate în zonă în care au fost evidenţiate condiţii structurale favorabile acumulărilor de hidrocarburi, precum şi suprafeţe posibil productive în colectoarele badeniene şi mezozoice. Din punct de vedere tehnologic, titularul va aplica tehnologii performante şi va asigura o dotare tehnic</w:t>
      </w:r>
      <w:r>
        <w:rPr>
          <w:sz w:val="24"/>
          <w:szCs w:val="24"/>
          <w:lang w:val="ro-RO"/>
        </w:rPr>
        <w:t>ă</w:t>
      </w:r>
      <w:r w:rsidRPr="00FB2A95">
        <w:rPr>
          <w:sz w:val="24"/>
          <w:szCs w:val="24"/>
          <w:lang w:val="ro-RO"/>
        </w:rPr>
        <w:t xml:space="preserve"> de ultima generaţie. Având în vedere ca exploatarea sondelor de gaze naturale se va realiza în sistem închis, în condiții de funcționare normală sonda nu va genera un impact negativ semnificativ asupra mediului.</w:t>
      </w:r>
    </w:p>
    <w:p w:rsidR="007C1BB4" w:rsidRPr="009F3E1B" w:rsidRDefault="007C1BB4" w:rsidP="007C1BB4">
      <w:pPr>
        <w:tabs>
          <w:tab w:val="left" w:pos="284"/>
          <w:tab w:val="left" w:pos="426"/>
        </w:tabs>
        <w:suppressAutoHyphens/>
        <w:ind w:left="-142"/>
        <w:jc w:val="both"/>
        <w:rPr>
          <w:sz w:val="24"/>
          <w:szCs w:val="24"/>
          <w:lang w:val="ro-RO"/>
        </w:rPr>
      </w:pPr>
      <w:r w:rsidRPr="00FB2A95">
        <w:rPr>
          <w:sz w:val="24"/>
          <w:szCs w:val="24"/>
          <w:lang w:val="ro-RO"/>
        </w:rPr>
        <w:t>În situația în care sonda se va dovedi productivă, aceasta va fi trecută în conservare până la punerea ei în funcțiune și cuplarea acesteia la o conductă colectoare de gaze din zonă</w:t>
      </w:r>
      <w:r>
        <w:rPr>
          <w:sz w:val="24"/>
          <w:szCs w:val="24"/>
          <w:lang w:val="ro-RO"/>
        </w:rPr>
        <w:t>.</w:t>
      </w:r>
    </w:p>
    <w:p w:rsidR="007C1BB4" w:rsidRPr="0061471E" w:rsidRDefault="007C1BB4" w:rsidP="007C1BB4">
      <w:pPr>
        <w:numPr>
          <w:ilvl w:val="0"/>
          <w:numId w:val="128"/>
        </w:numPr>
        <w:spacing w:after="120"/>
        <w:ind w:left="0" w:firstLine="357"/>
        <w:jc w:val="both"/>
        <w:rPr>
          <w:color w:val="FF0000"/>
          <w:sz w:val="24"/>
          <w:szCs w:val="24"/>
          <w:lang w:val="ro-RO"/>
        </w:rPr>
      </w:pPr>
      <w:r w:rsidRPr="00FB2A95">
        <w:rPr>
          <w:sz w:val="24"/>
          <w:szCs w:val="24"/>
          <w:lang w:val="ro-RO"/>
        </w:rPr>
        <w:t xml:space="preserve">La documentație s-a anexat Avizul de gospodărire a apelor nr. </w:t>
      </w:r>
      <w:r>
        <w:rPr>
          <w:sz w:val="24"/>
          <w:szCs w:val="24"/>
          <w:lang w:val="ro-RO"/>
        </w:rPr>
        <w:t>105</w:t>
      </w:r>
      <w:r w:rsidRPr="0061471E">
        <w:rPr>
          <w:color w:val="FF0000"/>
          <w:sz w:val="24"/>
          <w:szCs w:val="24"/>
          <w:lang w:val="ro-RO"/>
        </w:rPr>
        <w:t xml:space="preserve"> </w:t>
      </w:r>
      <w:r w:rsidRPr="00E3081B">
        <w:rPr>
          <w:sz w:val="24"/>
          <w:szCs w:val="24"/>
          <w:lang w:val="ro-RO"/>
        </w:rPr>
        <w:t>din 1</w:t>
      </w:r>
      <w:r>
        <w:rPr>
          <w:sz w:val="24"/>
          <w:szCs w:val="24"/>
          <w:lang w:val="ro-RO"/>
        </w:rPr>
        <w:t>7</w:t>
      </w:r>
      <w:r w:rsidRPr="00E3081B">
        <w:rPr>
          <w:sz w:val="24"/>
          <w:szCs w:val="24"/>
          <w:lang w:val="ro-RO"/>
        </w:rPr>
        <w:t>.0</w:t>
      </w:r>
      <w:r>
        <w:rPr>
          <w:sz w:val="24"/>
          <w:szCs w:val="24"/>
          <w:lang w:val="ro-RO"/>
        </w:rPr>
        <w:t>7</w:t>
      </w:r>
      <w:r w:rsidRPr="00E3081B">
        <w:rPr>
          <w:sz w:val="24"/>
          <w:szCs w:val="24"/>
          <w:lang w:val="ro-RO"/>
        </w:rPr>
        <w:t>.201</w:t>
      </w:r>
      <w:r>
        <w:rPr>
          <w:sz w:val="24"/>
          <w:szCs w:val="24"/>
          <w:lang w:val="ro-RO"/>
        </w:rPr>
        <w:t>9</w:t>
      </w:r>
      <w:r w:rsidRPr="00E3081B">
        <w:rPr>
          <w:sz w:val="24"/>
          <w:szCs w:val="24"/>
          <w:lang w:val="ro-RO"/>
        </w:rPr>
        <w:t xml:space="preserve"> emis de ANAR Adminstrația Bazinală de Apă Buzău-Ialomița.</w:t>
      </w:r>
    </w:p>
    <w:p w:rsidR="007C1BB4" w:rsidRPr="00FB2A95" w:rsidRDefault="007C1BB4" w:rsidP="007C1BB4">
      <w:pPr>
        <w:ind w:left="426" w:hanging="426"/>
        <w:jc w:val="both"/>
        <w:rPr>
          <w:rStyle w:val="tpa1"/>
          <w:b/>
          <w:bCs/>
          <w:sz w:val="24"/>
          <w:szCs w:val="24"/>
          <w:lang w:val="ro-RO"/>
        </w:rPr>
      </w:pPr>
      <w:r w:rsidRPr="00FB2A95">
        <w:rPr>
          <w:rStyle w:val="tpa1"/>
          <w:b/>
          <w:bCs/>
          <w:sz w:val="24"/>
          <w:szCs w:val="24"/>
          <w:lang w:val="ro-RO"/>
        </w:rPr>
        <w:t xml:space="preserve">III. </w:t>
      </w:r>
      <w:r>
        <w:rPr>
          <w:rStyle w:val="tpa1"/>
          <w:b/>
          <w:bCs/>
          <w:sz w:val="24"/>
          <w:szCs w:val="24"/>
          <w:lang w:val="ro-RO"/>
        </w:rPr>
        <w:t xml:space="preserve">CONCLUZIILE RAPORTULUI PRIVIND IMPACTUL ASUPRA MEDIULUI ȘI MĂSURILE </w:t>
      </w:r>
      <w:r w:rsidRPr="00FB2A95">
        <w:rPr>
          <w:rStyle w:val="tpa1"/>
          <w:b/>
          <w:bCs/>
          <w:sz w:val="24"/>
          <w:szCs w:val="24"/>
          <w:lang w:val="ro-RO"/>
        </w:rPr>
        <w:t xml:space="preserve">PENTRU PREVENIREA, REDUCEREA ŞI, UNDE ESTE POSIBIL, COMPENSAREA EFECTELOR NEGATIVE SEMNIFICATIVE ASUPRA MEDIULUI </w:t>
      </w:r>
    </w:p>
    <w:p w:rsidR="007C1BB4" w:rsidRDefault="007C1BB4" w:rsidP="007C1BB4">
      <w:pPr>
        <w:numPr>
          <w:ilvl w:val="0"/>
          <w:numId w:val="139"/>
        </w:numPr>
        <w:suppressAutoHyphens/>
        <w:jc w:val="both"/>
        <w:rPr>
          <w:i/>
          <w:sz w:val="24"/>
          <w:szCs w:val="24"/>
        </w:rPr>
      </w:pPr>
      <w:r w:rsidRPr="002B4C9C">
        <w:rPr>
          <w:i/>
          <w:sz w:val="24"/>
          <w:szCs w:val="24"/>
        </w:rPr>
        <w:t xml:space="preserve">Din analiza raportului privind impactul asupra mediului elaborat de </w:t>
      </w:r>
      <w:r w:rsidRPr="00FD08F7">
        <w:rPr>
          <w:i/>
          <w:sz w:val="24"/>
          <w:szCs w:val="24"/>
        </w:rPr>
        <w:t>S.C. Hexon Engineering S.R.L. Câmpina</w:t>
      </w:r>
      <w:r>
        <w:rPr>
          <w:sz w:val="24"/>
          <w:szCs w:val="24"/>
          <w:lang w:val="ro-RO"/>
        </w:rPr>
        <w:t xml:space="preserve"> </w:t>
      </w:r>
      <w:r w:rsidRPr="002B4C9C">
        <w:rPr>
          <w:i/>
          <w:sz w:val="24"/>
          <w:szCs w:val="24"/>
        </w:rPr>
        <w:t>s-a</w:t>
      </w:r>
      <w:r>
        <w:rPr>
          <w:i/>
          <w:sz w:val="24"/>
          <w:szCs w:val="24"/>
        </w:rPr>
        <w:t>u</w:t>
      </w:r>
      <w:r w:rsidRPr="002B4C9C">
        <w:rPr>
          <w:i/>
          <w:sz w:val="24"/>
          <w:szCs w:val="24"/>
        </w:rPr>
        <w:t xml:space="preserve"> constatat </w:t>
      </w:r>
      <w:r>
        <w:rPr>
          <w:i/>
          <w:sz w:val="24"/>
          <w:szCs w:val="24"/>
        </w:rPr>
        <w:t>următoarele</w:t>
      </w:r>
      <w:r w:rsidRPr="002B4C9C">
        <w:rPr>
          <w:i/>
          <w:sz w:val="24"/>
          <w:szCs w:val="24"/>
        </w:rPr>
        <w:t>:</w:t>
      </w:r>
    </w:p>
    <w:p w:rsidR="007C1BB4" w:rsidRPr="002B4C9C" w:rsidRDefault="007C1BB4" w:rsidP="007C1BB4">
      <w:pPr>
        <w:numPr>
          <w:ilvl w:val="0"/>
          <w:numId w:val="138"/>
        </w:numPr>
        <w:tabs>
          <w:tab w:val="left" w:pos="284"/>
          <w:tab w:val="left" w:pos="426"/>
        </w:tabs>
        <w:suppressAutoHyphens/>
        <w:ind w:left="-142" w:firstLine="0"/>
        <w:jc w:val="both"/>
        <w:rPr>
          <w:sz w:val="24"/>
          <w:szCs w:val="24"/>
        </w:rPr>
      </w:pPr>
      <w:r w:rsidRPr="002B4C9C">
        <w:rPr>
          <w:sz w:val="24"/>
          <w:szCs w:val="24"/>
        </w:rPr>
        <w:t xml:space="preserve">S-au evaluat cantităţile de poluanţi emise în mediu (apă, sol, aer) şi nivelul de zgomot generat de lucrările specifice, fiind realizată o analiză a efectelor potenţiale pe care acestea le pot avea. </w:t>
      </w:r>
    </w:p>
    <w:p w:rsidR="007C1BB4" w:rsidRPr="002B4C9C" w:rsidRDefault="007C1BB4" w:rsidP="007C1BB4">
      <w:pPr>
        <w:numPr>
          <w:ilvl w:val="0"/>
          <w:numId w:val="138"/>
        </w:numPr>
        <w:tabs>
          <w:tab w:val="left" w:pos="284"/>
          <w:tab w:val="left" w:pos="567"/>
        </w:tabs>
        <w:suppressAutoHyphens/>
        <w:ind w:left="-142" w:firstLine="0"/>
        <w:jc w:val="both"/>
        <w:rPr>
          <w:sz w:val="24"/>
          <w:szCs w:val="24"/>
        </w:rPr>
      </w:pPr>
      <w:r w:rsidRPr="002B4C9C">
        <w:rPr>
          <w:sz w:val="24"/>
          <w:szCs w:val="24"/>
        </w:rPr>
        <w:t>Metodologia de evaluare a impactului asupra mediului utilizată în cadrul raportului a luat în calcul magnitudinea modificărilor produse prin implementarea proiectului și sensibilitatea componentelor aflate în zona de studiu.</w:t>
      </w:r>
    </w:p>
    <w:p w:rsidR="007C1BB4" w:rsidRPr="002B4C9C" w:rsidRDefault="007C1BB4" w:rsidP="007C1BB4">
      <w:pPr>
        <w:numPr>
          <w:ilvl w:val="0"/>
          <w:numId w:val="138"/>
        </w:numPr>
        <w:tabs>
          <w:tab w:val="left" w:pos="284"/>
          <w:tab w:val="left" w:pos="567"/>
        </w:tabs>
        <w:suppressAutoHyphens/>
        <w:ind w:left="-142" w:firstLine="0"/>
        <w:jc w:val="both"/>
        <w:rPr>
          <w:sz w:val="24"/>
          <w:szCs w:val="24"/>
        </w:rPr>
      </w:pPr>
      <w:r w:rsidRPr="002B4C9C">
        <w:rPr>
          <w:sz w:val="24"/>
          <w:szCs w:val="24"/>
        </w:rPr>
        <w:lastRenderedPageBreak/>
        <w:t>Analiza componentelor de mediu s-a realizat detaliat pentru fiecare element asupra căruia implementarea proiectului ar putea genera un impact potenţial.</w:t>
      </w:r>
    </w:p>
    <w:p w:rsidR="007C1BB4" w:rsidRPr="002B4C9C" w:rsidRDefault="007C1BB4" w:rsidP="007C1BB4">
      <w:pPr>
        <w:numPr>
          <w:ilvl w:val="0"/>
          <w:numId w:val="138"/>
        </w:numPr>
        <w:tabs>
          <w:tab w:val="left" w:pos="284"/>
          <w:tab w:val="left" w:pos="426"/>
        </w:tabs>
        <w:suppressAutoHyphens/>
        <w:ind w:left="-142" w:firstLine="0"/>
        <w:jc w:val="both"/>
        <w:rPr>
          <w:sz w:val="24"/>
          <w:szCs w:val="24"/>
        </w:rPr>
      </w:pPr>
      <w:r w:rsidRPr="002B4C9C">
        <w:rPr>
          <w:sz w:val="24"/>
          <w:szCs w:val="24"/>
        </w:rPr>
        <w:t>A fost evaluat impactul cumulativ al proiectului în raport cu proiectele existente sau viitoare.</w:t>
      </w:r>
    </w:p>
    <w:p w:rsidR="007C1BB4" w:rsidRPr="002B4C9C" w:rsidRDefault="007C1BB4" w:rsidP="007C1BB4">
      <w:pPr>
        <w:numPr>
          <w:ilvl w:val="0"/>
          <w:numId w:val="138"/>
        </w:numPr>
        <w:tabs>
          <w:tab w:val="left" w:pos="284"/>
          <w:tab w:val="left" w:pos="426"/>
        </w:tabs>
        <w:suppressAutoHyphens/>
        <w:ind w:left="-142" w:firstLine="0"/>
        <w:jc w:val="both"/>
        <w:rPr>
          <w:sz w:val="24"/>
          <w:szCs w:val="24"/>
        </w:rPr>
      </w:pPr>
      <w:r w:rsidRPr="002B4C9C">
        <w:rPr>
          <w:sz w:val="24"/>
          <w:szCs w:val="24"/>
        </w:rPr>
        <w:t>Au fost propuse măsuri pentru evitarea şi reducerea impactului asupra mediului pentru toate etapele proiectului, structurate pentru fiecare componentă de mediu.</w:t>
      </w:r>
    </w:p>
    <w:p w:rsidR="007C1BB4" w:rsidRPr="002B4C9C" w:rsidRDefault="007C1BB4" w:rsidP="007C1BB4">
      <w:pPr>
        <w:numPr>
          <w:ilvl w:val="0"/>
          <w:numId w:val="138"/>
        </w:numPr>
        <w:tabs>
          <w:tab w:val="left" w:pos="284"/>
          <w:tab w:val="left" w:pos="426"/>
        </w:tabs>
        <w:suppressAutoHyphens/>
        <w:ind w:left="-142" w:firstLine="0"/>
        <w:jc w:val="both"/>
        <w:rPr>
          <w:sz w:val="24"/>
          <w:szCs w:val="24"/>
        </w:rPr>
      </w:pPr>
      <w:r w:rsidRPr="002B4C9C">
        <w:rPr>
          <w:sz w:val="24"/>
          <w:szCs w:val="24"/>
        </w:rPr>
        <w:t xml:space="preserve">Au fost analizate alternative de amplasament </w:t>
      </w:r>
      <w:r>
        <w:rPr>
          <w:sz w:val="24"/>
          <w:szCs w:val="24"/>
        </w:rPr>
        <w:t>ș</w:t>
      </w:r>
      <w:r w:rsidRPr="002B4C9C">
        <w:rPr>
          <w:sz w:val="24"/>
          <w:szCs w:val="24"/>
        </w:rPr>
        <w:t xml:space="preserve">i tehnologice </w:t>
      </w:r>
      <w:r>
        <w:rPr>
          <w:sz w:val="24"/>
          <w:szCs w:val="24"/>
        </w:rPr>
        <w:t>și a fost justificată</w:t>
      </w:r>
      <w:r w:rsidRPr="002B4C9C">
        <w:rPr>
          <w:sz w:val="24"/>
          <w:szCs w:val="24"/>
        </w:rPr>
        <w:t xml:space="preserve"> alternativa final</w:t>
      </w:r>
      <w:r>
        <w:rPr>
          <w:sz w:val="24"/>
          <w:szCs w:val="24"/>
        </w:rPr>
        <w:t>ă</w:t>
      </w:r>
      <w:r w:rsidRPr="002B4C9C">
        <w:rPr>
          <w:sz w:val="24"/>
          <w:szCs w:val="24"/>
        </w:rPr>
        <w:t>.</w:t>
      </w:r>
    </w:p>
    <w:p w:rsidR="007C1BB4" w:rsidRDefault="007C1BB4" w:rsidP="007C1BB4">
      <w:pPr>
        <w:numPr>
          <w:ilvl w:val="0"/>
          <w:numId w:val="140"/>
        </w:numPr>
        <w:suppressAutoHyphens/>
        <w:jc w:val="both"/>
        <w:rPr>
          <w:i/>
          <w:sz w:val="24"/>
          <w:szCs w:val="24"/>
        </w:rPr>
      </w:pPr>
      <w:r w:rsidRPr="002B4C9C">
        <w:rPr>
          <w:i/>
          <w:sz w:val="24"/>
          <w:szCs w:val="24"/>
        </w:rPr>
        <w:t>Conform raportului privind impactul asupra mediului proiectul nu implică probleme majore asupra mediului, iar respectarea măsurilor stabilite de titular, precum şi a celor de evitare şi reducere propuse în cadrul raportului, va face ca impactul generat de proiect să fie unul redus, luând în considerare următoarele:</w:t>
      </w:r>
    </w:p>
    <w:p w:rsidR="007C1BB4" w:rsidRPr="00706B33" w:rsidRDefault="007C1BB4" w:rsidP="007C1BB4">
      <w:pPr>
        <w:numPr>
          <w:ilvl w:val="0"/>
          <w:numId w:val="141"/>
        </w:numPr>
        <w:suppressAutoHyphens/>
        <w:jc w:val="both"/>
        <w:rPr>
          <w:rStyle w:val="tpa1"/>
          <w:bCs/>
          <w:sz w:val="24"/>
          <w:szCs w:val="24"/>
          <w:lang w:val="ro-RO"/>
        </w:rPr>
      </w:pPr>
      <w:r w:rsidRPr="00706B33">
        <w:rPr>
          <w:rStyle w:val="tpa1"/>
          <w:bCs/>
          <w:sz w:val="24"/>
          <w:szCs w:val="24"/>
          <w:lang w:val="ro-RO"/>
        </w:rPr>
        <w:t xml:space="preserve">Proiectul propus nu va influenţa negativ regimul natural de curgere a apelor de suprafaţă, nu va avea o influenţă directă asupra calităţii acestora şi au fost prevăzute măsuri adecvate pentru gestionarea corespunzătoare a fiecărei categorii de ape uzate. </w:t>
      </w:r>
    </w:p>
    <w:p w:rsidR="007C1BB4" w:rsidRPr="00F17A1E" w:rsidRDefault="007C1BB4" w:rsidP="007C1BB4">
      <w:pPr>
        <w:numPr>
          <w:ilvl w:val="0"/>
          <w:numId w:val="141"/>
        </w:numPr>
        <w:suppressAutoHyphens/>
        <w:jc w:val="both"/>
        <w:rPr>
          <w:rStyle w:val="tpa1"/>
          <w:bCs/>
          <w:sz w:val="24"/>
          <w:szCs w:val="24"/>
          <w:lang w:val="ro-RO"/>
        </w:rPr>
      </w:pPr>
      <w:r w:rsidRPr="00F17A1E">
        <w:rPr>
          <w:rStyle w:val="tpa1"/>
          <w:bCs/>
          <w:sz w:val="24"/>
          <w:szCs w:val="24"/>
          <w:lang w:val="ro-RO"/>
        </w:rPr>
        <w:t>Sunt propuse măsuri pentru gestionarea corectă a apelor uzate menajere, tehnologice și pluviale ce va asigura eliminarea oricărei surse potențiale de contaminare a apei, iar impactul asupra apelor de suprafață și subterane poate fi considerat nesemnificativ.</w:t>
      </w:r>
    </w:p>
    <w:p w:rsidR="007C1BB4" w:rsidRPr="002B4C9C" w:rsidRDefault="007C1BB4" w:rsidP="007C1BB4">
      <w:pPr>
        <w:numPr>
          <w:ilvl w:val="0"/>
          <w:numId w:val="141"/>
        </w:numPr>
        <w:suppressAutoHyphens/>
        <w:jc w:val="both"/>
        <w:rPr>
          <w:rStyle w:val="tpa1"/>
          <w:bCs/>
          <w:sz w:val="24"/>
          <w:szCs w:val="24"/>
        </w:rPr>
      </w:pPr>
      <w:r w:rsidRPr="002B4C9C">
        <w:rPr>
          <w:rStyle w:val="tpa1"/>
          <w:bCs/>
          <w:sz w:val="24"/>
          <w:szCs w:val="24"/>
        </w:rPr>
        <w:t>Datorită m</w:t>
      </w:r>
      <w:r>
        <w:rPr>
          <w:rStyle w:val="tpa1"/>
          <w:bCs/>
          <w:sz w:val="24"/>
          <w:szCs w:val="24"/>
        </w:rPr>
        <w:t>ă</w:t>
      </w:r>
      <w:r w:rsidRPr="002B4C9C">
        <w:rPr>
          <w:rStyle w:val="tpa1"/>
          <w:bCs/>
          <w:sz w:val="24"/>
          <w:szCs w:val="24"/>
        </w:rPr>
        <w:t>surilor propuse, aerul, solul, subsolul și b</w:t>
      </w:r>
      <w:r>
        <w:rPr>
          <w:rStyle w:val="tpa1"/>
          <w:bCs/>
          <w:sz w:val="24"/>
          <w:szCs w:val="24"/>
        </w:rPr>
        <w:t>iodiversitatea vor fi afectate î</w:t>
      </w:r>
      <w:r w:rsidRPr="002B4C9C">
        <w:rPr>
          <w:rStyle w:val="tpa1"/>
          <w:bCs/>
          <w:sz w:val="24"/>
          <w:szCs w:val="24"/>
        </w:rPr>
        <w:t>n limite admise, iar impactul negativ produs va fi temporar, de intensitate medie, reversibil, cu probabilitate mic</w:t>
      </w:r>
      <w:r>
        <w:rPr>
          <w:rStyle w:val="tpa1"/>
          <w:bCs/>
          <w:sz w:val="24"/>
          <w:szCs w:val="24"/>
        </w:rPr>
        <w:t>ă</w:t>
      </w:r>
      <w:r w:rsidRPr="002B4C9C">
        <w:rPr>
          <w:rStyle w:val="tpa1"/>
          <w:bCs/>
          <w:sz w:val="24"/>
          <w:szCs w:val="24"/>
        </w:rPr>
        <w:t xml:space="preserve"> de apari</w:t>
      </w:r>
      <w:r>
        <w:rPr>
          <w:rStyle w:val="tpa1"/>
          <w:bCs/>
          <w:sz w:val="24"/>
          <w:szCs w:val="24"/>
        </w:rPr>
        <w:t>ț</w:t>
      </w:r>
      <w:r w:rsidRPr="002B4C9C">
        <w:rPr>
          <w:rStyle w:val="tpa1"/>
          <w:bCs/>
          <w:sz w:val="24"/>
          <w:szCs w:val="24"/>
        </w:rPr>
        <w:t xml:space="preserve">ie a unor fenomene majore. </w:t>
      </w:r>
    </w:p>
    <w:p w:rsidR="007C1BB4" w:rsidRDefault="007C1BB4" w:rsidP="007C1BB4">
      <w:pPr>
        <w:numPr>
          <w:ilvl w:val="0"/>
          <w:numId w:val="141"/>
        </w:numPr>
        <w:suppressAutoHyphens/>
        <w:jc w:val="both"/>
        <w:rPr>
          <w:rStyle w:val="tpa1"/>
          <w:bCs/>
          <w:sz w:val="24"/>
          <w:szCs w:val="24"/>
        </w:rPr>
      </w:pPr>
      <w:r>
        <w:rPr>
          <w:rStyle w:val="tpa1"/>
          <w:bCs/>
          <w:sz w:val="24"/>
          <w:szCs w:val="24"/>
        </w:rPr>
        <w:t>Î</w:t>
      </w:r>
      <w:r w:rsidRPr="002B4C9C">
        <w:rPr>
          <w:rStyle w:val="tpa1"/>
          <w:bCs/>
          <w:sz w:val="24"/>
          <w:szCs w:val="24"/>
        </w:rPr>
        <w:t xml:space="preserve">n condiții de funcționare normală și de respectare a instrucțiunilor de proiectare, nivelurile estimate ale zgomotului se vor </w:t>
      </w:r>
      <w:r>
        <w:rPr>
          <w:rStyle w:val="tpa1"/>
          <w:bCs/>
          <w:sz w:val="24"/>
          <w:szCs w:val="24"/>
        </w:rPr>
        <w:t>î</w:t>
      </w:r>
      <w:r w:rsidRPr="002B4C9C">
        <w:rPr>
          <w:rStyle w:val="tpa1"/>
          <w:bCs/>
          <w:sz w:val="24"/>
          <w:szCs w:val="24"/>
        </w:rPr>
        <w:t xml:space="preserve">ncadra </w:t>
      </w:r>
      <w:r>
        <w:rPr>
          <w:rStyle w:val="tpa1"/>
          <w:bCs/>
          <w:sz w:val="24"/>
          <w:szCs w:val="24"/>
        </w:rPr>
        <w:t>î</w:t>
      </w:r>
      <w:r w:rsidRPr="002B4C9C">
        <w:rPr>
          <w:rStyle w:val="tpa1"/>
          <w:bCs/>
          <w:sz w:val="24"/>
          <w:szCs w:val="24"/>
        </w:rPr>
        <w:t xml:space="preserve">n limitele legale </w:t>
      </w:r>
      <w:r>
        <w:rPr>
          <w:rStyle w:val="tpa1"/>
          <w:bCs/>
          <w:sz w:val="24"/>
          <w:szCs w:val="24"/>
        </w:rPr>
        <w:t>ș</w:t>
      </w:r>
      <w:r w:rsidRPr="002B4C9C">
        <w:rPr>
          <w:rStyle w:val="tpa1"/>
          <w:bCs/>
          <w:sz w:val="24"/>
          <w:szCs w:val="24"/>
        </w:rPr>
        <w:t>i nu vor avea efecte negative asupra s</w:t>
      </w:r>
      <w:r>
        <w:rPr>
          <w:rStyle w:val="tpa1"/>
          <w:bCs/>
          <w:sz w:val="24"/>
          <w:szCs w:val="24"/>
        </w:rPr>
        <w:t>ă</w:t>
      </w:r>
      <w:r w:rsidRPr="002B4C9C">
        <w:rPr>
          <w:rStyle w:val="tpa1"/>
          <w:bCs/>
          <w:sz w:val="24"/>
          <w:szCs w:val="24"/>
        </w:rPr>
        <w:t>n</w:t>
      </w:r>
      <w:r>
        <w:rPr>
          <w:rStyle w:val="tpa1"/>
          <w:bCs/>
          <w:sz w:val="24"/>
          <w:szCs w:val="24"/>
        </w:rPr>
        <w:t>ă</w:t>
      </w:r>
      <w:r w:rsidRPr="002B4C9C">
        <w:rPr>
          <w:rStyle w:val="tpa1"/>
          <w:bCs/>
          <w:sz w:val="24"/>
          <w:szCs w:val="24"/>
        </w:rPr>
        <w:t>t</w:t>
      </w:r>
      <w:r>
        <w:rPr>
          <w:rStyle w:val="tpa1"/>
          <w:bCs/>
          <w:sz w:val="24"/>
          <w:szCs w:val="24"/>
        </w:rPr>
        <w:t>ăț</w:t>
      </w:r>
      <w:r w:rsidRPr="002B4C9C">
        <w:rPr>
          <w:rStyle w:val="tpa1"/>
          <w:bCs/>
          <w:sz w:val="24"/>
          <w:szCs w:val="24"/>
        </w:rPr>
        <w:t>ii popula</w:t>
      </w:r>
      <w:r>
        <w:rPr>
          <w:rStyle w:val="tpa1"/>
          <w:bCs/>
          <w:sz w:val="24"/>
          <w:szCs w:val="24"/>
        </w:rPr>
        <w:t>ț</w:t>
      </w:r>
      <w:r w:rsidRPr="002B4C9C">
        <w:rPr>
          <w:rStyle w:val="tpa1"/>
          <w:bCs/>
          <w:sz w:val="24"/>
          <w:szCs w:val="24"/>
        </w:rPr>
        <w:t xml:space="preserve">iei </w:t>
      </w:r>
      <w:r>
        <w:rPr>
          <w:rStyle w:val="tpa1"/>
          <w:bCs/>
          <w:sz w:val="24"/>
          <w:szCs w:val="24"/>
        </w:rPr>
        <w:t>ș</w:t>
      </w:r>
      <w:r w:rsidRPr="002B4C9C">
        <w:rPr>
          <w:rStyle w:val="tpa1"/>
          <w:bCs/>
          <w:sz w:val="24"/>
          <w:szCs w:val="24"/>
        </w:rPr>
        <w:t>i mediului.</w:t>
      </w:r>
    </w:p>
    <w:p w:rsidR="007C1BB4" w:rsidRPr="00FB2A95" w:rsidRDefault="007C1BB4" w:rsidP="007C1BB4">
      <w:pPr>
        <w:numPr>
          <w:ilvl w:val="0"/>
          <w:numId w:val="141"/>
        </w:numPr>
        <w:jc w:val="both"/>
        <w:rPr>
          <w:sz w:val="24"/>
          <w:szCs w:val="24"/>
          <w:lang w:val="ro-RO"/>
        </w:rPr>
      </w:pPr>
      <w:r w:rsidRPr="00FB2A95">
        <w:rPr>
          <w:sz w:val="24"/>
          <w:szCs w:val="24"/>
          <w:lang w:val="ro-RO"/>
        </w:rPr>
        <w:t>Existenţa în zonă a sondei de explorare – evaluare hidrocarburi nu va afecta în nici</w:t>
      </w:r>
      <w:r>
        <w:rPr>
          <w:sz w:val="24"/>
          <w:szCs w:val="24"/>
          <w:lang w:val="ro-RO"/>
        </w:rPr>
        <w:t xml:space="preserve"> </w:t>
      </w:r>
      <w:r w:rsidRPr="00FB2A95">
        <w:rPr>
          <w:sz w:val="24"/>
          <w:szCs w:val="24"/>
          <w:lang w:val="ro-RO"/>
        </w:rPr>
        <w:t>un fel bunurile materiale (imobile, proprietăţi particulare, etc) deţinute de localnici.</w:t>
      </w:r>
    </w:p>
    <w:p w:rsidR="007C1BB4" w:rsidRDefault="007C1BB4" w:rsidP="007C1BB4">
      <w:pPr>
        <w:numPr>
          <w:ilvl w:val="0"/>
          <w:numId w:val="142"/>
        </w:numPr>
        <w:jc w:val="both"/>
        <w:rPr>
          <w:sz w:val="24"/>
          <w:szCs w:val="24"/>
          <w:lang w:val="ro-RO"/>
        </w:rPr>
      </w:pPr>
      <w:r>
        <w:rPr>
          <w:sz w:val="24"/>
          <w:szCs w:val="24"/>
          <w:lang w:val="ro-RO"/>
        </w:rPr>
        <w:t>S-au prevazut dotari si masuri pentru gestionarea corespunzătoare a substanțelor stocate și utilizate în etapa de execuție, pentru a preveni deversarea acestora pe sol sau în apele freatice.</w:t>
      </w:r>
    </w:p>
    <w:p w:rsidR="007C1BB4" w:rsidRPr="00DC0C4A" w:rsidRDefault="007C1BB4" w:rsidP="007C1BB4">
      <w:pPr>
        <w:numPr>
          <w:ilvl w:val="0"/>
          <w:numId w:val="142"/>
        </w:numPr>
        <w:jc w:val="both"/>
        <w:rPr>
          <w:sz w:val="24"/>
          <w:szCs w:val="24"/>
          <w:lang w:val="ro-RO"/>
        </w:rPr>
      </w:pPr>
      <w:r>
        <w:rPr>
          <w:sz w:val="24"/>
          <w:szCs w:val="24"/>
          <w:lang w:val="ro-RO"/>
        </w:rPr>
        <w:t>Pentru d</w:t>
      </w:r>
      <w:r w:rsidRPr="00DC0C4A">
        <w:rPr>
          <w:sz w:val="24"/>
          <w:szCs w:val="24"/>
          <w:lang w:val="ro-RO"/>
        </w:rPr>
        <w:t xml:space="preserve">eșeurile </w:t>
      </w:r>
      <w:r>
        <w:rPr>
          <w:sz w:val="24"/>
          <w:szCs w:val="24"/>
          <w:lang w:val="ro-RO"/>
        </w:rPr>
        <w:t>generate</w:t>
      </w:r>
      <w:r w:rsidRPr="00DC0C4A">
        <w:rPr>
          <w:sz w:val="24"/>
          <w:szCs w:val="24"/>
          <w:lang w:val="ro-RO"/>
        </w:rPr>
        <w:t xml:space="preserve"> s-au stabilit modalități corespunzătoare de stocare și gestionare a acestora.</w:t>
      </w:r>
    </w:p>
    <w:p w:rsidR="007C1BB4" w:rsidRPr="00EF2468" w:rsidRDefault="007C1BB4" w:rsidP="007C1BB4">
      <w:pPr>
        <w:numPr>
          <w:ilvl w:val="0"/>
          <w:numId w:val="142"/>
        </w:numPr>
        <w:suppressAutoHyphens/>
        <w:spacing w:after="120"/>
        <w:jc w:val="both"/>
        <w:rPr>
          <w:bCs/>
          <w:sz w:val="24"/>
          <w:szCs w:val="24"/>
        </w:rPr>
      </w:pPr>
      <w:r w:rsidRPr="00DC0C4A">
        <w:rPr>
          <w:sz w:val="24"/>
          <w:szCs w:val="24"/>
          <w:lang w:val="ro-RO"/>
        </w:rPr>
        <w:t xml:space="preserve">Nu au fost identificate proiecte existente sau propuse ce ar putea contribui la apariția unui impact cumulativ asupra </w:t>
      </w:r>
      <w:r>
        <w:rPr>
          <w:sz w:val="24"/>
          <w:szCs w:val="24"/>
          <w:lang w:val="ro-RO"/>
        </w:rPr>
        <w:t>factorilor de mediu</w:t>
      </w:r>
      <w:r w:rsidRPr="00DC0C4A">
        <w:rPr>
          <w:sz w:val="24"/>
          <w:szCs w:val="24"/>
          <w:lang w:val="ro-RO"/>
        </w:rPr>
        <w:t>.</w:t>
      </w:r>
    </w:p>
    <w:p w:rsidR="007C1BB4" w:rsidRPr="00FB2A95" w:rsidRDefault="007C1BB4" w:rsidP="007C1BB4">
      <w:pPr>
        <w:numPr>
          <w:ilvl w:val="0"/>
          <w:numId w:val="130"/>
        </w:numPr>
        <w:jc w:val="both"/>
        <w:rPr>
          <w:rStyle w:val="tpa1"/>
          <w:b/>
          <w:i/>
          <w:sz w:val="24"/>
          <w:szCs w:val="24"/>
          <w:lang w:val="ro-RO"/>
        </w:rPr>
      </w:pPr>
      <w:r w:rsidRPr="00FB2A95">
        <w:rPr>
          <w:b/>
          <w:sz w:val="24"/>
          <w:szCs w:val="24"/>
          <w:shd w:val="clear" w:color="auto" w:fill="FFFFFF"/>
          <w:lang w:val="ro-RO"/>
        </w:rPr>
        <w:t xml:space="preserve">Măsuri </w:t>
      </w:r>
      <w:r w:rsidRPr="00FB2A95">
        <w:rPr>
          <w:rStyle w:val="tpa1"/>
          <w:b/>
          <w:sz w:val="24"/>
          <w:szCs w:val="24"/>
          <w:lang w:val="ro-RO"/>
        </w:rPr>
        <w:t>în timpul realizării proiectului:</w:t>
      </w:r>
    </w:p>
    <w:p w:rsidR="007C1BB4" w:rsidRPr="00FB2A95" w:rsidRDefault="007C1BB4" w:rsidP="007C1BB4">
      <w:pPr>
        <w:spacing w:after="120"/>
        <w:ind w:firstLine="357"/>
        <w:jc w:val="both"/>
        <w:rPr>
          <w:sz w:val="24"/>
          <w:szCs w:val="24"/>
          <w:lang w:val="ro-RO"/>
        </w:rPr>
      </w:pPr>
      <w:r w:rsidRPr="00FB2A95">
        <w:rPr>
          <w:sz w:val="24"/>
          <w:szCs w:val="24"/>
          <w:lang w:val="ro-RO"/>
        </w:rPr>
        <w:t>În vederea prevenirii accidentelor şi pentru protecţia calităţii factorilor de mediu sunt prevăzute următoarele măsuri:</w:t>
      </w:r>
    </w:p>
    <w:p w:rsidR="007C1BB4" w:rsidRPr="00FB2A95" w:rsidRDefault="007C1BB4" w:rsidP="007C1BB4">
      <w:pPr>
        <w:jc w:val="both"/>
        <w:rPr>
          <w:b/>
          <w:sz w:val="24"/>
          <w:szCs w:val="24"/>
          <w:u w:val="single"/>
          <w:lang w:val="ro-RO"/>
        </w:rPr>
      </w:pPr>
      <w:r w:rsidRPr="00FB2A95">
        <w:rPr>
          <w:b/>
          <w:sz w:val="24"/>
          <w:szCs w:val="24"/>
          <w:u w:val="single"/>
          <w:lang w:val="ro-RO"/>
        </w:rPr>
        <w:t>APE DE SUPRAFAȚĂ ȘI SUBTERANE</w:t>
      </w:r>
    </w:p>
    <w:p w:rsidR="007C1BB4" w:rsidRPr="00FB2A95" w:rsidRDefault="007C1BB4" w:rsidP="007C1BB4">
      <w:pPr>
        <w:numPr>
          <w:ilvl w:val="0"/>
          <w:numId w:val="129"/>
        </w:numPr>
        <w:ind w:left="0" w:firstLine="360"/>
        <w:jc w:val="both"/>
        <w:rPr>
          <w:sz w:val="24"/>
          <w:szCs w:val="24"/>
          <w:lang w:val="ro-RO"/>
        </w:rPr>
      </w:pPr>
      <w:bookmarkStart w:id="3" w:name="_Toc410997869"/>
      <w:bookmarkStart w:id="4" w:name="_Toc410997992"/>
      <w:bookmarkStart w:id="5" w:name="_Toc411234587"/>
      <w:bookmarkStart w:id="6" w:name="_Toc418157500"/>
      <w:bookmarkStart w:id="7" w:name="_Toc418492507"/>
      <w:bookmarkStart w:id="8" w:name="_Toc418505893"/>
      <w:bookmarkStart w:id="9" w:name="_Toc433613442"/>
      <w:bookmarkStart w:id="10" w:name="_Toc433613554"/>
      <w:bookmarkStart w:id="11" w:name="_Toc433613638"/>
      <w:r w:rsidRPr="00FB2A95">
        <w:rPr>
          <w:sz w:val="24"/>
          <w:szCs w:val="24"/>
          <w:lang w:val="ro-RO"/>
        </w:rPr>
        <w:t>elaborarea unui plan de prevenire şi combatere a poluărilor accidentale</w:t>
      </w:r>
      <w:bookmarkEnd w:id="3"/>
      <w:bookmarkEnd w:id="4"/>
      <w:bookmarkEnd w:id="5"/>
      <w:bookmarkEnd w:id="6"/>
      <w:bookmarkEnd w:id="7"/>
      <w:bookmarkEnd w:id="8"/>
      <w:bookmarkEnd w:id="9"/>
      <w:bookmarkEnd w:id="10"/>
      <w:bookmarkEnd w:id="11"/>
      <w:r w:rsidRPr="00FB2A95">
        <w:rPr>
          <w:sz w:val="24"/>
          <w:szCs w:val="24"/>
          <w:lang w:val="ro-RO"/>
        </w:rPr>
        <w:t xml:space="preserve"> și instruirea personalui implicat în executarea lucrărilor de construire în vederea respectării și aplicării prevederilor acestuia;</w:t>
      </w:r>
    </w:p>
    <w:p w:rsidR="007C1BB4" w:rsidRPr="00FB2A95" w:rsidRDefault="007C1BB4" w:rsidP="007C1BB4">
      <w:pPr>
        <w:numPr>
          <w:ilvl w:val="0"/>
          <w:numId w:val="129"/>
        </w:numPr>
        <w:ind w:left="0" w:firstLine="360"/>
        <w:jc w:val="both"/>
        <w:rPr>
          <w:sz w:val="24"/>
          <w:szCs w:val="24"/>
          <w:lang w:val="ro-RO"/>
        </w:rPr>
      </w:pPr>
      <w:r w:rsidRPr="00FB2A95">
        <w:rPr>
          <w:sz w:val="24"/>
          <w:szCs w:val="24"/>
          <w:lang w:val="ro-RO"/>
        </w:rPr>
        <w:t>realizarea unui şanţ de colectare dalat pentru eventualele reziduuri ce ar putea rezulta în urma amplasării, funcţionării instalaţiei de forare și a celorlalte activităţi ce concură la realizarea sondei cât şi pentru efectuarea probării stratelor, și colectarea acestora într-o haba;</w:t>
      </w:r>
    </w:p>
    <w:p w:rsidR="007C1BB4" w:rsidRPr="00FB2A95" w:rsidRDefault="007C1BB4" w:rsidP="007C1BB4">
      <w:pPr>
        <w:numPr>
          <w:ilvl w:val="0"/>
          <w:numId w:val="129"/>
        </w:numPr>
        <w:ind w:left="0" w:firstLine="360"/>
        <w:jc w:val="both"/>
        <w:rPr>
          <w:sz w:val="24"/>
          <w:szCs w:val="24"/>
          <w:lang w:val="ro-RO"/>
        </w:rPr>
      </w:pPr>
      <w:r w:rsidRPr="00FB2A95">
        <w:rPr>
          <w:sz w:val="24"/>
          <w:szCs w:val="24"/>
          <w:lang w:val="ro-RO"/>
        </w:rPr>
        <w:t>realizarea unui şanţ dalat de colectare pentru eventualele scurgeri ale sistemului de curăţire și colectarea eventualelor reziduuri într-o  haba colectoare;</w:t>
      </w:r>
    </w:p>
    <w:p w:rsidR="007C1BB4" w:rsidRPr="00FB2A95" w:rsidRDefault="007C1BB4" w:rsidP="007C1BB4">
      <w:pPr>
        <w:numPr>
          <w:ilvl w:val="0"/>
          <w:numId w:val="129"/>
        </w:numPr>
        <w:ind w:left="0" w:firstLine="360"/>
        <w:jc w:val="both"/>
        <w:rPr>
          <w:sz w:val="24"/>
          <w:szCs w:val="24"/>
          <w:lang w:val="ro-RO"/>
        </w:rPr>
      </w:pPr>
      <w:r w:rsidRPr="00FB2A95">
        <w:rPr>
          <w:sz w:val="24"/>
          <w:szCs w:val="24"/>
          <w:lang w:val="ro-RO"/>
        </w:rPr>
        <w:t>toate substanţele folosite la condiţionarea fluidului, se vor depozita ambalate în containerul de chimicale, amplasat pe platforma betonată, manevrarea acestora în cantităţi mici efectuâdu-se de personal specializat (laboranţi) dotat cu echipament de protecţie corespunzător (mănuşi, ochelari de protecţie, şorţuri şi cizme de cauciuc);</w:t>
      </w:r>
    </w:p>
    <w:p w:rsidR="007C1BB4" w:rsidRPr="00FB2A95" w:rsidRDefault="007C1BB4" w:rsidP="007C1BB4">
      <w:pPr>
        <w:numPr>
          <w:ilvl w:val="0"/>
          <w:numId w:val="129"/>
        </w:numPr>
        <w:ind w:left="0" w:firstLine="360"/>
        <w:jc w:val="both"/>
        <w:rPr>
          <w:sz w:val="24"/>
          <w:szCs w:val="24"/>
          <w:lang w:val="ro-RO"/>
        </w:rPr>
      </w:pPr>
      <w:r w:rsidRPr="00FB2A95">
        <w:rPr>
          <w:sz w:val="24"/>
          <w:szCs w:val="24"/>
          <w:lang w:val="ro-RO"/>
        </w:rPr>
        <w:t>utilizarea unui sistem închis şi sigur – fără posibilităţi de infiltrare sau deversări – protejat împotriva accidentelor pentru circuitul de suprafaţă al fluidului de foraj, pentru apele reziduale şi detritus;</w:t>
      </w:r>
    </w:p>
    <w:p w:rsidR="007C1BB4" w:rsidRPr="00FB2A95" w:rsidRDefault="007C1BB4" w:rsidP="007C1BB4">
      <w:pPr>
        <w:numPr>
          <w:ilvl w:val="0"/>
          <w:numId w:val="129"/>
        </w:numPr>
        <w:ind w:left="0" w:firstLine="360"/>
        <w:jc w:val="both"/>
        <w:rPr>
          <w:sz w:val="24"/>
          <w:szCs w:val="24"/>
          <w:lang w:val="ro-RO"/>
        </w:rPr>
      </w:pPr>
      <w:r w:rsidRPr="00FB2A95">
        <w:rPr>
          <w:sz w:val="24"/>
          <w:szCs w:val="24"/>
          <w:lang w:val="ro-RO"/>
        </w:rPr>
        <w:t>executarea operaţiilor de tratare – condiţionare a fluidului în sistem închis;</w:t>
      </w:r>
    </w:p>
    <w:p w:rsidR="007C1BB4" w:rsidRPr="00FB2A95" w:rsidRDefault="007C1BB4" w:rsidP="007C1BB4">
      <w:pPr>
        <w:numPr>
          <w:ilvl w:val="0"/>
          <w:numId w:val="129"/>
        </w:numPr>
        <w:ind w:left="0" w:firstLine="360"/>
        <w:jc w:val="both"/>
        <w:rPr>
          <w:sz w:val="24"/>
          <w:szCs w:val="24"/>
          <w:lang w:val="ro-RO"/>
        </w:rPr>
      </w:pPr>
      <w:r w:rsidRPr="00FB2A95">
        <w:rPr>
          <w:sz w:val="24"/>
          <w:szCs w:val="24"/>
          <w:lang w:val="ro-RO"/>
        </w:rPr>
        <w:t>procesarea fluidului de foraj rezidual în cadrul centrifugei de mare viteză pentru diminuarea fluidelor de diluţie prin reutilizarea apei rezultate;</w:t>
      </w:r>
    </w:p>
    <w:p w:rsidR="007C1BB4" w:rsidRPr="00FB2A95" w:rsidRDefault="007C1BB4" w:rsidP="007C1BB4">
      <w:pPr>
        <w:numPr>
          <w:ilvl w:val="0"/>
          <w:numId w:val="129"/>
        </w:numPr>
        <w:ind w:left="0" w:firstLine="360"/>
        <w:jc w:val="both"/>
        <w:rPr>
          <w:sz w:val="24"/>
          <w:szCs w:val="24"/>
          <w:lang w:val="ro-RO"/>
        </w:rPr>
      </w:pPr>
      <w:r w:rsidRPr="00FB2A95">
        <w:rPr>
          <w:sz w:val="24"/>
          <w:szCs w:val="24"/>
          <w:lang w:val="ro-RO"/>
        </w:rPr>
        <w:lastRenderedPageBreak/>
        <w:t xml:space="preserve">înlocuirea constituenţilor şi aditivilor, inclusiv a lubrifianţilor şi inhibitorilor de coroziune, având toxicitate ridicată cu alţii, mai puţin toxici; </w:t>
      </w:r>
    </w:p>
    <w:p w:rsidR="007C1BB4" w:rsidRPr="00FB2A95" w:rsidRDefault="007C1BB4" w:rsidP="007C1BB4">
      <w:pPr>
        <w:numPr>
          <w:ilvl w:val="0"/>
          <w:numId w:val="129"/>
        </w:numPr>
        <w:ind w:left="0" w:firstLine="360"/>
        <w:jc w:val="both"/>
        <w:rPr>
          <w:sz w:val="24"/>
          <w:szCs w:val="24"/>
          <w:lang w:val="ro-RO"/>
        </w:rPr>
      </w:pPr>
      <w:r w:rsidRPr="00FB2A95">
        <w:rPr>
          <w:sz w:val="24"/>
          <w:szCs w:val="24"/>
          <w:lang w:val="ro-RO"/>
        </w:rPr>
        <w:t>rezervoarele de motorină amplasate suprateran în cuvă de retenţie şi prevăzute cu senzori de detecţie a eventualelor scurgeri;</w:t>
      </w:r>
    </w:p>
    <w:p w:rsidR="007C1BB4" w:rsidRPr="00FB2A95" w:rsidRDefault="007C1BB4" w:rsidP="007C1BB4">
      <w:pPr>
        <w:numPr>
          <w:ilvl w:val="0"/>
          <w:numId w:val="129"/>
        </w:numPr>
        <w:ind w:left="0" w:firstLine="360"/>
        <w:jc w:val="both"/>
        <w:rPr>
          <w:sz w:val="24"/>
          <w:szCs w:val="24"/>
          <w:lang w:val="ro-RO"/>
        </w:rPr>
      </w:pPr>
      <w:r w:rsidRPr="00FB2A95">
        <w:rPr>
          <w:sz w:val="24"/>
          <w:szCs w:val="24"/>
          <w:lang w:val="ro-RO"/>
        </w:rPr>
        <w:t>săparea primului interval în zona pânzelor de apă freatică cu fluide de foraj nepoluante (naturale) pe bază de apă şi argilă;</w:t>
      </w:r>
    </w:p>
    <w:p w:rsidR="007C1BB4" w:rsidRPr="00FB2A95" w:rsidRDefault="007C1BB4" w:rsidP="007C1BB4">
      <w:pPr>
        <w:numPr>
          <w:ilvl w:val="0"/>
          <w:numId w:val="129"/>
        </w:numPr>
        <w:ind w:left="0" w:firstLine="360"/>
        <w:jc w:val="both"/>
        <w:rPr>
          <w:sz w:val="24"/>
          <w:szCs w:val="24"/>
          <w:lang w:val="ro-RO"/>
        </w:rPr>
      </w:pPr>
      <w:r w:rsidRPr="00FB2A95">
        <w:rPr>
          <w:sz w:val="24"/>
          <w:szCs w:val="24"/>
          <w:lang w:val="ro-RO"/>
        </w:rPr>
        <w:t>tubarea şi cimentarea până la suprafaţă a coloanei de ancoraj, pentru a proteja stratele traversate;</w:t>
      </w:r>
    </w:p>
    <w:p w:rsidR="007C1BB4" w:rsidRPr="00FB2A95" w:rsidRDefault="007C1BB4" w:rsidP="007C1BB4">
      <w:pPr>
        <w:numPr>
          <w:ilvl w:val="0"/>
          <w:numId w:val="129"/>
        </w:numPr>
        <w:ind w:left="0" w:firstLine="360"/>
        <w:jc w:val="both"/>
        <w:rPr>
          <w:sz w:val="24"/>
          <w:szCs w:val="24"/>
          <w:lang w:val="ro-RO"/>
        </w:rPr>
      </w:pPr>
      <w:r w:rsidRPr="00FB2A95">
        <w:rPr>
          <w:sz w:val="24"/>
          <w:szCs w:val="24"/>
          <w:lang w:val="ro-RO"/>
        </w:rPr>
        <w:t>executarea operaţiilor de cimentare conform proiectului de foraj şi cu supraveghere atentă ;</w:t>
      </w:r>
    </w:p>
    <w:p w:rsidR="007C1BB4" w:rsidRPr="00FB2A95" w:rsidRDefault="007C1BB4" w:rsidP="007C1BB4">
      <w:pPr>
        <w:numPr>
          <w:ilvl w:val="0"/>
          <w:numId w:val="129"/>
        </w:numPr>
        <w:ind w:left="0" w:firstLine="360"/>
        <w:jc w:val="both"/>
        <w:rPr>
          <w:sz w:val="24"/>
          <w:szCs w:val="24"/>
          <w:lang w:val="ro-RO"/>
        </w:rPr>
      </w:pPr>
      <w:r w:rsidRPr="00FB2A95">
        <w:rPr>
          <w:sz w:val="24"/>
          <w:szCs w:val="24"/>
          <w:lang w:val="ro-RO"/>
        </w:rPr>
        <w:t>dalarea platformei tehnologice şi a drumului interior;</w:t>
      </w:r>
    </w:p>
    <w:p w:rsidR="007C1BB4" w:rsidRPr="00FB2A95" w:rsidRDefault="007C1BB4" w:rsidP="007C1BB4">
      <w:pPr>
        <w:numPr>
          <w:ilvl w:val="0"/>
          <w:numId w:val="129"/>
        </w:numPr>
        <w:spacing w:after="120"/>
        <w:ind w:left="0" w:firstLine="357"/>
        <w:jc w:val="both"/>
        <w:rPr>
          <w:sz w:val="24"/>
          <w:szCs w:val="24"/>
          <w:lang w:val="ro-RO"/>
        </w:rPr>
      </w:pPr>
      <w:r w:rsidRPr="00FB2A95">
        <w:rPr>
          <w:sz w:val="24"/>
          <w:szCs w:val="24"/>
          <w:lang w:val="ro-RO"/>
        </w:rPr>
        <w:t>platforma tehnologică va fi prevăzută cu pantă de scurgere către şanţul pereat de colectare scurgeri.</w:t>
      </w:r>
    </w:p>
    <w:p w:rsidR="007C1BB4" w:rsidRPr="00FB2A95" w:rsidRDefault="007C1BB4" w:rsidP="007C1BB4">
      <w:pPr>
        <w:jc w:val="both"/>
        <w:rPr>
          <w:sz w:val="24"/>
          <w:szCs w:val="24"/>
          <w:u w:val="single"/>
          <w:lang w:val="ro-RO"/>
        </w:rPr>
      </w:pPr>
      <w:r w:rsidRPr="00FB2A95">
        <w:rPr>
          <w:b/>
          <w:sz w:val="24"/>
          <w:szCs w:val="24"/>
          <w:u w:val="single"/>
          <w:lang w:val="ro-RO"/>
        </w:rPr>
        <w:t>ATMOSFERA</w:t>
      </w:r>
    </w:p>
    <w:p w:rsidR="007C1BB4" w:rsidRPr="00FB2A95" w:rsidRDefault="007C1BB4" w:rsidP="007C1BB4">
      <w:pPr>
        <w:numPr>
          <w:ilvl w:val="0"/>
          <w:numId w:val="129"/>
        </w:numPr>
        <w:ind w:left="0" w:firstLine="360"/>
        <w:jc w:val="both"/>
        <w:rPr>
          <w:sz w:val="24"/>
          <w:szCs w:val="24"/>
          <w:lang w:val="ro-RO"/>
        </w:rPr>
      </w:pPr>
      <w:r w:rsidRPr="00FB2A95">
        <w:rPr>
          <w:sz w:val="24"/>
          <w:szCs w:val="24"/>
          <w:lang w:val="ro-RO"/>
        </w:rPr>
        <w:t>elaborarea unui plan de prevenire şi combatere a poluărilor accidentale și instruirea personalui implicat în executarea lucrărilor de construire în vederea respectării și aplicării prevederilor acestuia;</w:t>
      </w:r>
    </w:p>
    <w:p w:rsidR="007C1BB4" w:rsidRPr="00FB2A95" w:rsidRDefault="007C1BB4" w:rsidP="007C1BB4">
      <w:pPr>
        <w:numPr>
          <w:ilvl w:val="0"/>
          <w:numId w:val="129"/>
        </w:numPr>
        <w:ind w:left="0" w:firstLine="360"/>
        <w:jc w:val="both"/>
        <w:rPr>
          <w:sz w:val="24"/>
          <w:szCs w:val="24"/>
          <w:lang w:val="ro-RO"/>
        </w:rPr>
      </w:pPr>
      <w:r w:rsidRPr="00FB2A95">
        <w:rPr>
          <w:sz w:val="24"/>
          <w:szCs w:val="24"/>
          <w:lang w:val="ro-RO"/>
        </w:rPr>
        <w:t>verificarea tehnică riguroasă a autovehiculelor implicate în procesul tehnologic;</w:t>
      </w:r>
    </w:p>
    <w:p w:rsidR="007C1BB4" w:rsidRPr="00FB2A95" w:rsidRDefault="007C1BB4" w:rsidP="007C1BB4">
      <w:pPr>
        <w:numPr>
          <w:ilvl w:val="0"/>
          <w:numId w:val="129"/>
        </w:numPr>
        <w:ind w:left="0" w:firstLine="360"/>
        <w:jc w:val="both"/>
        <w:rPr>
          <w:sz w:val="24"/>
          <w:szCs w:val="24"/>
          <w:lang w:val="ro-RO"/>
        </w:rPr>
      </w:pPr>
      <w:r w:rsidRPr="00FB2A95">
        <w:rPr>
          <w:sz w:val="24"/>
          <w:szCs w:val="24"/>
          <w:lang w:val="ro-RO"/>
        </w:rPr>
        <w:t>asigurarea transportului şi manipulării adecvate a materialelor folosite în procesul de forare pentru prevenirea şi reducerea poluării atmosferice cu pulberi, praf şi noxe chimice;</w:t>
      </w:r>
    </w:p>
    <w:p w:rsidR="007C1BB4" w:rsidRPr="00FB2A95" w:rsidRDefault="007C1BB4" w:rsidP="007C1BB4">
      <w:pPr>
        <w:numPr>
          <w:ilvl w:val="0"/>
          <w:numId w:val="129"/>
        </w:numPr>
        <w:ind w:left="0" w:firstLine="360"/>
        <w:jc w:val="both"/>
        <w:rPr>
          <w:sz w:val="24"/>
          <w:szCs w:val="24"/>
          <w:lang w:val="ro-RO"/>
        </w:rPr>
      </w:pPr>
      <w:r w:rsidRPr="00FB2A95">
        <w:rPr>
          <w:sz w:val="24"/>
          <w:szCs w:val="24"/>
          <w:lang w:val="ro-RO"/>
        </w:rPr>
        <w:t>asigurarea sondei împotriva unor erupţii sau manifestări prin montarea la gura puţului a sistemelor de etanşare şi instalaţiilor de prevenire a erupţiilor corespunzătoare presiunilor estimate;</w:t>
      </w:r>
    </w:p>
    <w:p w:rsidR="007C1BB4" w:rsidRPr="00FB2A95" w:rsidRDefault="007C1BB4" w:rsidP="007C1BB4">
      <w:pPr>
        <w:numPr>
          <w:ilvl w:val="0"/>
          <w:numId w:val="129"/>
        </w:numPr>
        <w:ind w:left="0" w:firstLine="360"/>
        <w:jc w:val="both"/>
        <w:rPr>
          <w:sz w:val="24"/>
          <w:szCs w:val="24"/>
          <w:lang w:val="ro-RO"/>
        </w:rPr>
      </w:pPr>
      <w:r w:rsidRPr="00FB2A95">
        <w:rPr>
          <w:sz w:val="24"/>
          <w:szCs w:val="24"/>
          <w:lang w:val="ro-RO"/>
        </w:rPr>
        <w:t>implementarea unui program de reparaţie şi întreţinere, care să asigure ca structura şi echipamentul de lucru să se afle într-o bună stare de funcţionare, iar instalaţiile să fie păstrate curate;</w:t>
      </w:r>
    </w:p>
    <w:p w:rsidR="007C1BB4" w:rsidRPr="00FB2A95" w:rsidRDefault="007C1BB4" w:rsidP="007C1BB4">
      <w:pPr>
        <w:numPr>
          <w:ilvl w:val="0"/>
          <w:numId w:val="129"/>
        </w:numPr>
        <w:spacing w:after="120"/>
        <w:ind w:left="0" w:firstLine="357"/>
        <w:jc w:val="both"/>
        <w:rPr>
          <w:noProof/>
          <w:sz w:val="24"/>
          <w:szCs w:val="24"/>
          <w:lang w:val="ro-RO"/>
        </w:rPr>
      </w:pPr>
      <w:r w:rsidRPr="00FB2A95">
        <w:rPr>
          <w:sz w:val="24"/>
          <w:szCs w:val="24"/>
          <w:lang w:val="ro-RO"/>
        </w:rPr>
        <w:t>colectarea separată pe tipuri, în spații amenajate corespunzător, a deșeurilor ce vor fi generate și valorificarea</w:t>
      </w:r>
      <w:r w:rsidRPr="00FB2A95">
        <w:rPr>
          <w:noProof/>
          <w:sz w:val="24"/>
          <w:szCs w:val="24"/>
          <w:lang w:val="ro-RO"/>
        </w:rPr>
        <w:t>/eliminarea acestora prin operatori autorizați.</w:t>
      </w:r>
    </w:p>
    <w:p w:rsidR="007C1BB4" w:rsidRPr="00FB2A95" w:rsidRDefault="007C1BB4" w:rsidP="007C1BB4">
      <w:pPr>
        <w:jc w:val="both"/>
        <w:rPr>
          <w:b/>
          <w:sz w:val="24"/>
          <w:szCs w:val="24"/>
          <w:u w:val="single"/>
          <w:lang w:val="ro-RO"/>
        </w:rPr>
      </w:pPr>
      <w:r w:rsidRPr="00FB2A95">
        <w:rPr>
          <w:b/>
          <w:sz w:val="24"/>
          <w:szCs w:val="24"/>
          <w:u w:val="single"/>
          <w:lang w:val="ro-RO"/>
        </w:rPr>
        <w:t>SOL ȘI SUBSOL</w:t>
      </w:r>
    </w:p>
    <w:p w:rsidR="007C1BB4" w:rsidRPr="00FB2A95" w:rsidRDefault="007C1BB4" w:rsidP="007C1BB4">
      <w:pPr>
        <w:numPr>
          <w:ilvl w:val="0"/>
          <w:numId w:val="129"/>
        </w:numPr>
        <w:ind w:left="0" w:firstLine="360"/>
        <w:jc w:val="both"/>
        <w:rPr>
          <w:sz w:val="24"/>
          <w:szCs w:val="24"/>
          <w:lang w:val="ro-RO"/>
        </w:rPr>
      </w:pPr>
      <w:r w:rsidRPr="00FB2A95">
        <w:rPr>
          <w:sz w:val="24"/>
          <w:szCs w:val="24"/>
          <w:lang w:val="ro-RO"/>
        </w:rPr>
        <w:t>elaborarea unui plan de prevenire şi combatere a poluărilor accidentale și instruirea personalui implicat în executarea lucrărilor de construire în vederea respectării și aplicării prevederilor acestuia;</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 xml:space="preserve">decopertarea solului fertil pe o adâncime de </w:t>
      </w:r>
      <w:r>
        <w:rPr>
          <w:noProof/>
          <w:sz w:val="24"/>
          <w:szCs w:val="24"/>
          <w:lang w:val="ro-RO"/>
        </w:rPr>
        <w:t>3</w:t>
      </w:r>
      <w:r w:rsidRPr="00FB2A95">
        <w:rPr>
          <w:noProof/>
          <w:sz w:val="24"/>
          <w:szCs w:val="24"/>
          <w:lang w:val="ro-RO"/>
        </w:rPr>
        <w:t>0 cm și stocarea acestuia în depozitul de pământ fertil amenajat la marginea careului sondei, urmând a fi reutilizat pentru reconstrucţia ecologică a amplasamentului după terminarea lucrărilor;</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prepararea şi circularea fluidului de foraj în circuit închis;</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evitarea contactului cu solul a fluidului de foraj, a detritusului, apei reziduale (de spălare şi răcire), prin utilizarea habelor pentru depozitare;</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protejarea amplasamentului cu dale de beton armat, amenajarea platformei tehnologice cu pantă de scurgere, executarea de şanţuri dalate de colectare a apei pluviale, si asigurarea colectării apelor pluviale, a scurgerilor accidentale si a detritusului în habe metalice etanșe;</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depozitarea substanțelor chimice folosite în containerul de chimicale și manevrarea acestora de către personal specializat;</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pregătirea personalului conform normelor şi normativelor specifice industriei petroliere pentru prevenirea şi combaterea erupţiilor;</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colectarea şi transportul materialelor reziduale (noroi, ape reziduale, detritus, chimicale) la depozit autorizat;</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săparea primului interval în zona pânzelor de apă freatică cu fluide de foraj nepoluante (naturale) pe bază de apă şi argilă;</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tubarea şi cimentarea până la suprafaţă a coloanei de ancoraj, pentru a proteja stratele traversate;</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executarea operaţiilor de cimentare conform proiectului de foraj şi cu supraveghere atentă ;</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dalarea platformei tehnologice şi a drumului interior;</w:t>
      </w:r>
    </w:p>
    <w:p w:rsidR="007C1BB4" w:rsidRPr="00FB2A95" w:rsidRDefault="007C1BB4" w:rsidP="007C1BB4">
      <w:pPr>
        <w:numPr>
          <w:ilvl w:val="0"/>
          <w:numId w:val="129"/>
        </w:numPr>
        <w:spacing w:after="120"/>
        <w:ind w:left="0" w:firstLine="357"/>
        <w:jc w:val="both"/>
        <w:rPr>
          <w:noProof/>
          <w:sz w:val="24"/>
          <w:szCs w:val="24"/>
          <w:lang w:val="ro-RO"/>
        </w:rPr>
      </w:pPr>
      <w:r w:rsidRPr="00FB2A95">
        <w:rPr>
          <w:noProof/>
          <w:sz w:val="24"/>
          <w:szCs w:val="24"/>
          <w:lang w:val="ro-RO"/>
        </w:rPr>
        <w:lastRenderedPageBreak/>
        <w:t>colectarea separată pe tipuri, în spații amenajate corespunzător, a deșeurilor ce vor fi generate și valorificarea/eliminarea acestora prin operatori autorizați.</w:t>
      </w:r>
    </w:p>
    <w:p w:rsidR="007C1BB4" w:rsidRPr="00A677C6" w:rsidRDefault="007C1BB4" w:rsidP="007C1BB4">
      <w:pPr>
        <w:pStyle w:val="Listparagraf"/>
        <w:numPr>
          <w:ilvl w:val="0"/>
          <w:numId w:val="129"/>
        </w:numPr>
        <w:ind w:left="0" w:firstLine="360"/>
        <w:contextualSpacing/>
        <w:jc w:val="both"/>
        <w:rPr>
          <w:lang w:val="ro-RO"/>
        </w:rPr>
      </w:pPr>
      <w:r w:rsidRPr="00A677C6">
        <w:rPr>
          <w:lang w:val="ro-RO"/>
        </w:rPr>
        <w:t>Substan</w:t>
      </w:r>
      <w:r>
        <w:rPr>
          <w:lang w:val="ro-RO"/>
        </w:rPr>
        <w:t>ț</w:t>
      </w:r>
      <w:r w:rsidRPr="00A677C6">
        <w:rPr>
          <w:lang w:val="ro-RO"/>
        </w:rPr>
        <w:t xml:space="preserve">ele necesare se vor depozita </w:t>
      </w:r>
      <w:r>
        <w:rPr>
          <w:lang w:val="ro-RO"/>
        </w:rPr>
        <w:t>ș</w:t>
      </w:r>
      <w:r w:rsidRPr="00A677C6">
        <w:rPr>
          <w:lang w:val="ro-RO"/>
        </w:rPr>
        <w:t xml:space="preserve">i utiliza </w:t>
      </w:r>
      <w:r>
        <w:rPr>
          <w:lang w:val="ro-RO"/>
        </w:rPr>
        <w:t>î</w:t>
      </w:r>
      <w:r w:rsidRPr="00A677C6">
        <w:rPr>
          <w:lang w:val="ro-RO"/>
        </w:rPr>
        <w:t>n conformitate cu prevederile din fi</w:t>
      </w:r>
      <w:r>
        <w:rPr>
          <w:lang w:val="ro-RO"/>
        </w:rPr>
        <w:t>ș</w:t>
      </w:r>
      <w:r w:rsidRPr="00A677C6">
        <w:rPr>
          <w:lang w:val="ro-RO"/>
        </w:rPr>
        <w:t>ele de securitate ale acestora;</w:t>
      </w:r>
    </w:p>
    <w:p w:rsidR="007C1BB4" w:rsidRPr="00A677C6" w:rsidRDefault="007C1BB4" w:rsidP="007C1BB4">
      <w:pPr>
        <w:pStyle w:val="Listparagraf"/>
        <w:numPr>
          <w:ilvl w:val="0"/>
          <w:numId w:val="129"/>
        </w:numPr>
        <w:ind w:left="0" w:firstLine="360"/>
        <w:contextualSpacing/>
        <w:jc w:val="both"/>
        <w:rPr>
          <w:lang w:val="ro-RO"/>
        </w:rPr>
      </w:pPr>
      <w:r w:rsidRPr="00A677C6">
        <w:rPr>
          <w:lang w:val="en-GB"/>
        </w:rPr>
        <w:t xml:space="preserve">Se vor utiliza mijloace </w:t>
      </w:r>
      <w:r>
        <w:rPr>
          <w:lang w:val="en-GB"/>
        </w:rPr>
        <w:t>ș</w:t>
      </w:r>
      <w:r w:rsidRPr="00A677C6">
        <w:rPr>
          <w:lang w:val="en-GB"/>
        </w:rPr>
        <w:t>i utilaje de transport care genereaz</w:t>
      </w:r>
      <w:r>
        <w:rPr>
          <w:lang w:val="en-GB"/>
        </w:rPr>
        <w:t>ă</w:t>
      </w:r>
      <w:r w:rsidRPr="00A677C6">
        <w:rPr>
          <w:lang w:val="en-GB"/>
        </w:rPr>
        <w:t xml:space="preserve"> un nivel de zgomot redus, cu revizii tehnice periodice;</w:t>
      </w:r>
    </w:p>
    <w:p w:rsidR="007C1BB4" w:rsidRPr="00960154" w:rsidRDefault="007C1BB4" w:rsidP="007C1BB4">
      <w:pPr>
        <w:pStyle w:val="Listparagraf"/>
        <w:numPr>
          <w:ilvl w:val="0"/>
          <w:numId w:val="129"/>
        </w:numPr>
        <w:ind w:left="0" w:firstLine="360"/>
        <w:contextualSpacing/>
        <w:jc w:val="both"/>
        <w:rPr>
          <w:rStyle w:val="tpa1"/>
          <w:lang w:val="ro-RO"/>
        </w:rPr>
      </w:pPr>
      <w:r w:rsidRPr="00A677C6">
        <w:rPr>
          <w:lang w:val="en-GB"/>
        </w:rPr>
        <w:t>Mijloacele de transport vor circula numai pe c</w:t>
      </w:r>
      <w:r>
        <w:rPr>
          <w:lang w:val="en-GB"/>
        </w:rPr>
        <w:t>ă</w:t>
      </w:r>
      <w:r w:rsidRPr="00A677C6">
        <w:rPr>
          <w:lang w:val="en-GB"/>
        </w:rPr>
        <w:t xml:space="preserve">ile de acces stabilite </w:t>
      </w:r>
      <w:r>
        <w:rPr>
          <w:lang w:val="en-GB"/>
        </w:rPr>
        <w:t>ș</w:t>
      </w:r>
      <w:r w:rsidRPr="00A677C6">
        <w:rPr>
          <w:lang w:val="en-GB"/>
        </w:rPr>
        <w:t>i</w:t>
      </w:r>
      <w:r>
        <w:rPr>
          <w:lang w:val="en-GB"/>
        </w:rPr>
        <w:t xml:space="preserve"> cu viteză</w:t>
      </w:r>
      <w:r w:rsidRPr="00A677C6">
        <w:rPr>
          <w:lang w:val="en-GB"/>
        </w:rPr>
        <w:t xml:space="preserve"> redus</w:t>
      </w:r>
      <w:r>
        <w:rPr>
          <w:lang w:val="en-GB"/>
        </w:rPr>
        <w:t>ă</w:t>
      </w:r>
      <w:r w:rsidRPr="00A677C6">
        <w:rPr>
          <w:lang w:val="en-GB"/>
        </w:rPr>
        <w:t>, pentru a preveni producerea de pulberi;</w:t>
      </w:r>
      <w:r w:rsidRPr="00A677C6">
        <w:rPr>
          <w:rStyle w:val="tpa1"/>
          <w:b/>
          <w:color w:val="FF0000"/>
          <w:lang w:val="ro-RO"/>
        </w:rPr>
        <w:t xml:space="preserve"> </w:t>
      </w:r>
    </w:p>
    <w:p w:rsidR="007C1BB4" w:rsidRPr="00FB2A95" w:rsidRDefault="007C1BB4" w:rsidP="007C1BB4">
      <w:pPr>
        <w:spacing w:before="120"/>
        <w:jc w:val="both"/>
        <w:rPr>
          <w:b/>
          <w:sz w:val="24"/>
          <w:szCs w:val="24"/>
          <w:u w:val="single"/>
          <w:lang w:val="ro-RO"/>
        </w:rPr>
      </w:pPr>
      <w:r w:rsidRPr="00FB2A95">
        <w:rPr>
          <w:b/>
          <w:sz w:val="24"/>
          <w:szCs w:val="24"/>
          <w:u w:val="single"/>
          <w:lang w:val="ro-RO"/>
        </w:rPr>
        <w:t>MEDIUL SOCIAL ȘI ECONOMIC</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informarea cetăţenilor din zonă cu privire la realizarea lucrărilor;</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protecţia şi semnalizarea zonelor de lucru, cu marcaje clare privind limita de siguranţă în perimetrul lucrărilor;</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interzicerea accesului persoanelor neautorizate în zonele de lucru;</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evidenţa strictă a substanţelor şi preparatelor chimice periculoase inclusiv a recipientelor şi ambalajelor;</w:t>
      </w:r>
    </w:p>
    <w:p w:rsidR="007C1BB4" w:rsidRPr="00FB2A95" w:rsidRDefault="007C1BB4" w:rsidP="007C1BB4">
      <w:pPr>
        <w:numPr>
          <w:ilvl w:val="0"/>
          <w:numId w:val="129"/>
        </w:numPr>
        <w:spacing w:after="120"/>
        <w:ind w:left="0" w:firstLine="357"/>
        <w:jc w:val="both"/>
        <w:rPr>
          <w:noProof/>
          <w:sz w:val="24"/>
          <w:szCs w:val="24"/>
          <w:lang w:val="ro-RO"/>
        </w:rPr>
      </w:pPr>
      <w:r w:rsidRPr="00FB2A95">
        <w:rPr>
          <w:noProof/>
          <w:sz w:val="24"/>
          <w:szCs w:val="24"/>
          <w:lang w:val="ro-RO"/>
        </w:rPr>
        <w:t>colectarea selectivă a deşeurilor şi evacuarea acestora de pe amplasament, în vederea valorificării/eliminării prin operatori autorizați.</w:t>
      </w:r>
    </w:p>
    <w:p w:rsidR="007C1BB4" w:rsidRPr="00FB2A95" w:rsidRDefault="007C1BB4" w:rsidP="007C1BB4">
      <w:pPr>
        <w:autoSpaceDE w:val="0"/>
        <w:autoSpaceDN w:val="0"/>
        <w:adjustRightInd w:val="0"/>
        <w:jc w:val="both"/>
        <w:rPr>
          <w:sz w:val="24"/>
          <w:szCs w:val="24"/>
          <w:lang w:val="ro-RO"/>
        </w:rPr>
      </w:pPr>
      <w:r w:rsidRPr="00FB2A95">
        <w:rPr>
          <w:b/>
          <w:sz w:val="24"/>
          <w:szCs w:val="24"/>
          <w:lang w:val="ro-RO"/>
        </w:rPr>
        <w:t>b) Măsuri în timpul exploatării şi efectul implementării acestora:</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împrejmuirea careului sondei în vederea limitării unor eventuale poluări cu apă de zăcământ şi eventuale urme de produse petroliere în exterior;</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urmărirea permanentă a nivelului scurgerilor în beciul sondei, astfel încât să nu existe riscul deversării acestora; întocmirea graficului de lucru privind golirea şi curăţarea periodică şi de câte ori este necesar, a beciului sondei, ţinându-se evidenţa vidanjărilor şi transportului şlamului;</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asigurarea şi menţinerea impermeabilizării  beciului sondei;</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apele de zăcământ vor fi separate în instalația de grup a sondei; după separare apele rezultate vor fi injectate în stratele neproductive prin intermediul unei sonde de injecție;</w:t>
      </w:r>
    </w:p>
    <w:p w:rsidR="007C1BB4" w:rsidRPr="00FB2A95" w:rsidRDefault="007C1BB4" w:rsidP="007C1BB4">
      <w:pPr>
        <w:numPr>
          <w:ilvl w:val="0"/>
          <w:numId w:val="129"/>
        </w:numPr>
        <w:spacing w:after="120"/>
        <w:ind w:left="0" w:firstLine="357"/>
        <w:jc w:val="both"/>
        <w:rPr>
          <w:noProof/>
          <w:sz w:val="24"/>
          <w:szCs w:val="24"/>
          <w:lang w:val="ro-RO"/>
        </w:rPr>
      </w:pPr>
      <w:r w:rsidRPr="00FB2A95">
        <w:rPr>
          <w:noProof/>
          <w:sz w:val="24"/>
          <w:szCs w:val="24"/>
          <w:lang w:val="ro-RO"/>
        </w:rPr>
        <w:t xml:space="preserve">dotarea </w:t>
      </w:r>
      <w:r>
        <w:rPr>
          <w:noProof/>
          <w:sz w:val="24"/>
          <w:szCs w:val="24"/>
          <w:lang w:val="ro-RO"/>
        </w:rPr>
        <w:t>grupului de sondă</w:t>
      </w:r>
      <w:r w:rsidRPr="00FB2A95">
        <w:rPr>
          <w:noProof/>
          <w:sz w:val="24"/>
          <w:szCs w:val="24"/>
          <w:lang w:val="ro-RO"/>
        </w:rPr>
        <w:t xml:space="preserve"> cu materiale (petroabsorbant, cuve de retenție) pentru intervenții în cazul unor scurgeri accidentale de produse și preparate periculoase pe sol (ex. lubrifianți) în vederea prevenirii/eliminarii poluarilor solului.</w:t>
      </w:r>
    </w:p>
    <w:p w:rsidR="007C1BB4" w:rsidRPr="00FB2A95" w:rsidRDefault="007C1BB4" w:rsidP="007C1BB4">
      <w:pPr>
        <w:spacing w:after="120"/>
        <w:jc w:val="both"/>
        <w:rPr>
          <w:b/>
          <w:sz w:val="24"/>
          <w:szCs w:val="24"/>
          <w:lang w:val="ro-RO"/>
        </w:rPr>
      </w:pPr>
      <w:r w:rsidRPr="00FB2A95">
        <w:rPr>
          <w:rStyle w:val="tpa1"/>
          <w:b/>
          <w:sz w:val="24"/>
          <w:szCs w:val="24"/>
          <w:lang w:val="ro-RO"/>
        </w:rPr>
        <w:t xml:space="preserve">c) Măsuri pentru închidere/demolare/dezafectare şi reabilitarea terenului în vederea utilizării ulterioare, precum şi </w:t>
      </w:r>
      <w:r w:rsidRPr="00FB2A95">
        <w:rPr>
          <w:b/>
          <w:sz w:val="24"/>
          <w:szCs w:val="24"/>
          <w:lang w:val="ro-RO"/>
        </w:rPr>
        <w:t>efectul implementării acestora:</w:t>
      </w:r>
    </w:p>
    <w:p w:rsidR="007C1BB4" w:rsidRPr="00FB2A95" w:rsidRDefault="007C1BB4" w:rsidP="007C1BB4">
      <w:pPr>
        <w:jc w:val="both"/>
        <w:rPr>
          <w:b/>
          <w:sz w:val="24"/>
          <w:szCs w:val="24"/>
          <w:lang w:val="ro-RO"/>
        </w:rPr>
      </w:pPr>
      <w:r w:rsidRPr="00FB2A95">
        <w:rPr>
          <w:b/>
          <w:sz w:val="24"/>
          <w:szCs w:val="24"/>
          <w:lang w:val="ro-RO"/>
        </w:rPr>
        <w:t>- la finalizarea lucrărilor de forare și probare sondă pentru terenul ce va fi redat folosinței inițile:</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curăţarea şanţului de depunerile reziduale şi transportul acestora în haba colectoare;</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transportul dalelor din şantul colector la un alt loc de utilizare (careu probe producţie), ori la depozitul executantului;</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golirea habei colectoare de depunerile acumulate şi transportul acestora la baza de lucru;</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demontarea habei şi transportul acesteia la depozit sau la un alt loc de utilizare;</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demontarea habelor de detritus şi transportul acestora, la un alt loc de utilizare, ori la depozit;</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strângerea, încărcarea şi transportul patului de balast, nisip folosit la amenajarea careului;</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împrăştierea mecanizată a solului vegetal din depozit  pe întreaga suprafaţă, care va fi readusă la forma inițială;</w:t>
      </w:r>
    </w:p>
    <w:p w:rsidR="007C1BB4" w:rsidRPr="00FB2A95" w:rsidRDefault="007C1BB4" w:rsidP="007C1BB4">
      <w:pPr>
        <w:numPr>
          <w:ilvl w:val="0"/>
          <w:numId w:val="129"/>
        </w:numPr>
        <w:spacing w:after="120"/>
        <w:ind w:left="0" w:firstLine="357"/>
        <w:jc w:val="both"/>
        <w:rPr>
          <w:rFonts w:eastAsia="BookAntiqua"/>
          <w:sz w:val="24"/>
          <w:szCs w:val="24"/>
          <w:lang w:val="ro-RO"/>
        </w:rPr>
      </w:pPr>
      <w:r w:rsidRPr="00FB2A95">
        <w:rPr>
          <w:noProof/>
          <w:sz w:val="24"/>
          <w:szCs w:val="24"/>
          <w:lang w:val="ro-RO"/>
        </w:rPr>
        <w:t>administrarea de îngrăşăminte şi efectuarea de analize agropedologice de teren conform prevederilor Ordin MAPPM 184/</w:t>
      </w:r>
      <w:r w:rsidRPr="00FB2A95">
        <w:rPr>
          <w:sz w:val="24"/>
          <w:szCs w:val="24"/>
          <w:lang w:val="ro-RO"/>
        </w:rPr>
        <w:t>1997.</w:t>
      </w:r>
    </w:p>
    <w:p w:rsidR="007C1BB4" w:rsidRPr="00FB2A95" w:rsidRDefault="007C1BB4" w:rsidP="007C1BB4">
      <w:pPr>
        <w:jc w:val="both"/>
        <w:rPr>
          <w:b/>
          <w:sz w:val="24"/>
          <w:szCs w:val="24"/>
          <w:lang w:val="ro-RO"/>
        </w:rPr>
      </w:pPr>
      <w:r w:rsidRPr="00FB2A95">
        <w:rPr>
          <w:b/>
          <w:sz w:val="24"/>
          <w:szCs w:val="24"/>
          <w:lang w:val="ro-RO"/>
        </w:rPr>
        <w:t>-la încetarea activității:</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efectuarea lucrărilor de asigurare a sondei;</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 xml:space="preserve">realizarea investigarii şi evaluarii poluării mediului geologic aferent obiectivului după finalizarea lucrărilor  de dezafectare a sondei,  în scopul delimitării spaţiale a poluării </w:t>
      </w:r>
      <w:r w:rsidRPr="00FB2A95">
        <w:rPr>
          <w:noProof/>
          <w:sz w:val="24"/>
          <w:szCs w:val="24"/>
          <w:lang w:val="ro-RO"/>
        </w:rPr>
        <w:lastRenderedPageBreak/>
        <w:t xml:space="preserve">identificate, stabilirii relaţiei poluanţilor cu matricea minerală a rocilor şi structura mediului geologic, date necesare elaborării programelor de refacere a mediului; </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solicitarea și obținerea acordului de mediu pentru efectuarea lucrărilor de dezafectare și depoluare a careului sondei, instalațiilor de suprafață;</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îndepărtarea în condiții de siguranța pentru mediu și sănătatea populației a deșeurilor rezultate și materialelor de pe amplasament;</w:t>
      </w:r>
    </w:p>
    <w:p w:rsidR="007C1BB4" w:rsidRPr="00FB2A95" w:rsidRDefault="007C1BB4" w:rsidP="007C1BB4">
      <w:pPr>
        <w:numPr>
          <w:ilvl w:val="0"/>
          <w:numId w:val="129"/>
        </w:numPr>
        <w:ind w:left="0" w:firstLine="360"/>
        <w:jc w:val="both"/>
        <w:rPr>
          <w:noProof/>
          <w:sz w:val="24"/>
          <w:szCs w:val="24"/>
          <w:lang w:val="ro-RO"/>
        </w:rPr>
      </w:pPr>
      <w:r w:rsidRPr="00FB2A95">
        <w:rPr>
          <w:noProof/>
          <w:sz w:val="24"/>
          <w:szCs w:val="24"/>
          <w:lang w:val="ro-RO"/>
        </w:rPr>
        <w:t>refacerea mediului geologic şi a ecosistemelor terestre afectate prin aplicarea unor măsuri de curăţare, remediere şi/sau reconstrucţie ecologică, complementare şi compensatorii şi prin eliminarea oricărui risc semnificativ de impact asupra acestora, conform categoriei de folosinţă a terenului.</w:t>
      </w:r>
    </w:p>
    <w:p w:rsidR="007C1BB4" w:rsidRDefault="007C1BB4" w:rsidP="007C1BB4">
      <w:pPr>
        <w:numPr>
          <w:ilvl w:val="0"/>
          <w:numId w:val="129"/>
        </w:numPr>
        <w:spacing w:after="120"/>
        <w:ind w:left="0" w:firstLine="357"/>
        <w:jc w:val="both"/>
        <w:rPr>
          <w:sz w:val="24"/>
          <w:szCs w:val="24"/>
          <w:lang w:val="ro-RO"/>
        </w:rPr>
      </w:pPr>
      <w:r w:rsidRPr="00FB2A95">
        <w:rPr>
          <w:noProof/>
          <w:sz w:val="24"/>
          <w:szCs w:val="24"/>
          <w:lang w:val="ro-RO"/>
        </w:rPr>
        <w:t>refacerea vegetaţiei în zona careului pe baza unui studiu special întocmit, după aplicarea măsurilor de</w:t>
      </w:r>
      <w:r w:rsidRPr="00FB2A95">
        <w:rPr>
          <w:sz w:val="24"/>
          <w:szCs w:val="24"/>
          <w:lang w:val="ro-RO"/>
        </w:rPr>
        <w:t xml:space="preserve"> reabilitare a solului.</w:t>
      </w:r>
    </w:p>
    <w:p w:rsidR="007C1BB4" w:rsidRPr="00FB2A95" w:rsidRDefault="007C1BB4" w:rsidP="007C1BB4">
      <w:pPr>
        <w:spacing w:after="120"/>
        <w:jc w:val="both"/>
        <w:rPr>
          <w:rStyle w:val="tpa1"/>
          <w:b/>
          <w:bCs/>
          <w:sz w:val="24"/>
          <w:szCs w:val="24"/>
          <w:lang w:val="ro-RO"/>
        </w:rPr>
      </w:pPr>
      <w:r w:rsidRPr="00FB2A95">
        <w:rPr>
          <w:rStyle w:val="tpa1"/>
          <w:b/>
          <w:bCs/>
          <w:sz w:val="24"/>
          <w:szCs w:val="24"/>
          <w:lang w:val="ro-RO"/>
        </w:rPr>
        <w:t xml:space="preserve">IV. CONDIŢII CARE TREBUIE RESPECTATE </w:t>
      </w:r>
    </w:p>
    <w:p w:rsidR="007C1BB4" w:rsidRPr="00AF1527" w:rsidRDefault="007C1BB4" w:rsidP="007C1BB4">
      <w:pPr>
        <w:pStyle w:val="Listparagraf"/>
        <w:tabs>
          <w:tab w:val="left" w:pos="284"/>
        </w:tabs>
        <w:ind w:left="0" w:right="-91"/>
        <w:jc w:val="both"/>
        <w:rPr>
          <w:b/>
          <w:i/>
          <w:u w:val="single"/>
          <w:lang w:val="ro-RO"/>
        </w:rPr>
      </w:pPr>
      <w:r w:rsidRPr="00FB2A95">
        <w:rPr>
          <w:rStyle w:val="ln2tlitera"/>
        </w:rPr>
        <w:tab/>
      </w:r>
      <w:r w:rsidRPr="00AF1527">
        <w:rPr>
          <w:b/>
          <w:i/>
          <w:u w:val="single"/>
          <w:lang w:val="ro-RO"/>
        </w:rPr>
        <w:t xml:space="preserve">La finalizarea investiţiei, conform Procedurii de evaluare a impactului asupra mediului pentru anumite proiecte publice şi private, parte integrantă din Legea nr. 292 privind evaluarea impactului anumitor proiecte publice şi private asupra mediului, art. 43 alin 1, aveţi obligaţia înştiinţării autorităţilor competente pentru protecţia mediului care a parcurs procedura de emitere a acordului de mediu </w:t>
      </w:r>
      <w:r w:rsidRPr="00AF1527">
        <w:rPr>
          <w:rStyle w:val="tpa1"/>
          <w:b/>
          <w:i/>
          <w:u w:val="single"/>
          <w:lang w:val="ro-RO"/>
        </w:rPr>
        <w:t xml:space="preserve">(Agentia pentru Protectia Mediului Brăila) </w:t>
      </w:r>
      <w:r w:rsidRPr="00AF1527">
        <w:rPr>
          <w:b/>
          <w:i/>
          <w:u w:val="single"/>
          <w:lang w:val="ro-RO"/>
        </w:rPr>
        <w:t>în vederea efectuării controlului de specialitate pentru verificarea respectării prevederilor prezentului acord.</w:t>
      </w:r>
    </w:p>
    <w:p w:rsidR="007C1BB4" w:rsidRPr="00FB2A95" w:rsidRDefault="007C1BB4" w:rsidP="007C1BB4">
      <w:pPr>
        <w:jc w:val="both"/>
        <w:rPr>
          <w:rStyle w:val="tpa1"/>
          <w:b/>
          <w:bCs/>
          <w:sz w:val="24"/>
          <w:szCs w:val="24"/>
          <w:lang w:val="ro-RO"/>
        </w:rPr>
      </w:pPr>
    </w:p>
    <w:p w:rsidR="007C1BB4" w:rsidRPr="00FB2A95" w:rsidRDefault="007C1BB4" w:rsidP="007C1BB4">
      <w:pPr>
        <w:jc w:val="both"/>
        <w:rPr>
          <w:rStyle w:val="ln2tlitera"/>
          <w:b/>
          <w:szCs w:val="24"/>
        </w:rPr>
      </w:pPr>
      <w:r w:rsidRPr="00FB2A95">
        <w:rPr>
          <w:rStyle w:val="ln2tlitera"/>
          <w:b/>
          <w:szCs w:val="24"/>
        </w:rPr>
        <w:t>În toate fazele derulării proiectului vor fi respectate prevederile următoarelor acte normative:</w:t>
      </w:r>
    </w:p>
    <w:p w:rsidR="007C1BB4" w:rsidRPr="00FB2A95" w:rsidRDefault="007C1BB4" w:rsidP="007C1BB4">
      <w:pPr>
        <w:numPr>
          <w:ilvl w:val="0"/>
          <w:numId w:val="127"/>
        </w:numPr>
        <w:jc w:val="both"/>
        <w:rPr>
          <w:i/>
          <w:sz w:val="24"/>
          <w:szCs w:val="24"/>
          <w:lang w:val="ro-RO"/>
        </w:rPr>
      </w:pPr>
      <w:r w:rsidRPr="00FB2A95">
        <w:rPr>
          <w:i/>
          <w:sz w:val="24"/>
          <w:szCs w:val="24"/>
          <w:lang w:val="ro-RO"/>
        </w:rPr>
        <w:t>OUG nr. 195/2005 privind protecţia mediului</w:t>
      </w:r>
      <w:r w:rsidRPr="00FB2A95">
        <w:rPr>
          <w:sz w:val="24"/>
          <w:szCs w:val="24"/>
          <w:lang w:val="ro-RO"/>
        </w:rPr>
        <w:t>, cu modificările şi completările ulterioare;</w:t>
      </w:r>
      <w:r w:rsidRPr="00FB2A95">
        <w:rPr>
          <w:i/>
          <w:sz w:val="24"/>
          <w:szCs w:val="24"/>
          <w:lang w:val="ro-RO"/>
        </w:rPr>
        <w:t xml:space="preserve"> </w:t>
      </w:r>
    </w:p>
    <w:p w:rsidR="007C1BB4" w:rsidRPr="00FB2A95" w:rsidRDefault="007C1BB4" w:rsidP="007C1BB4">
      <w:pPr>
        <w:numPr>
          <w:ilvl w:val="0"/>
          <w:numId w:val="127"/>
        </w:numPr>
        <w:jc w:val="both"/>
        <w:rPr>
          <w:rStyle w:val="do1"/>
          <w:b w:val="0"/>
          <w:lang w:val="ro-RO"/>
        </w:rPr>
      </w:pPr>
      <w:r w:rsidRPr="00FB2A95">
        <w:rPr>
          <w:bCs/>
          <w:i/>
          <w:iCs/>
          <w:sz w:val="24"/>
          <w:szCs w:val="24"/>
          <w:lang w:val="ro-RO"/>
        </w:rPr>
        <w:t xml:space="preserve">OUG </w:t>
      </w:r>
      <w:r w:rsidRPr="00FB2A95">
        <w:rPr>
          <w:rStyle w:val="do1"/>
          <w:b w:val="0"/>
          <w:i/>
          <w:lang w:val="ro-RO"/>
        </w:rPr>
        <w:t xml:space="preserve">nr. 68/2007 privind răspunderea de mediu cu referire la prevenirea şi repararea prejudiciului asupra </w:t>
      </w:r>
      <w:r w:rsidRPr="00FB2A95">
        <w:rPr>
          <w:rStyle w:val="do1"/>
          <w:b w:val="0"/>
          <w:lang w:val="ro-RO"/>
        </w:rPr>
        <w:t xml:space="preserve">mediului, cu modificările şi completările ulterioare; </w:t>
      </w:r>
    </w:p>
    <w:p w:rsidR="007C1BB4" w:rsidRPr="00FB2A95" w:rsidRDefault="007C1BB4" w:rsidP="007C1BB4">
      <w:pPr>
        <w:numPr>
          <w:ilvl w:val="0"/>
          <w:numId w:val="127"/>
        </w:numPr>
        <w:jc w:val="both"/>
        <w:rPr>
          <w:sz w:val="24"/>
          <w:szCs w:val="24"/>
          <w:lang w:val="ro-RO"/>
        </w:rPr>
      </w:pPr>
      <w:r w:rsidRPr="00FB2A95">
        <w:rPr>
          <w:i/>
          <w:sz w:val="24"/>
          <w:szCs w:val="24"/>
          <w:lang w:val="ro-RO"/>
        </w:rPr>
        <w:t>Legea nr. 211/2011 privind regimul deşeurilor</w:t>
      </w:r>
      <w:r w:rsidRPr="00FB2A95">
        <w:rPr>
          <w:sz w:val="24"/>
          <w:szCs w:val="24"/>
          <w:lang w:val="ro-RO"/>
        </w:rPr>
        <w:t xml:space="preserve">, republicată, cu completările și modificările ulterioare; </w:t>
      </w:r>
    </w:p>
    <w:p w:rsidR="007C1BB4" w:rsidRPr="00FB2A95" w:rsidRDefault="007C1BB4" w:rsidP="007C1BB4">
      <w:pPr>
        <w:numPr>
          <w:ilvl w:val="0"/>
          <w:numId w:val="127"/>
        </w:numPr>
        <w:jc w:val="both"/>
        <w:rPr>
          <w:i/>
          <w:sz w:val="24"/>
          <w:szCs w:val="24"/>
          <w:lang w:val="ro-RO"/>
        </w:rPr>
      </w:pPr>
      <w:r w:rsidRPr="00FB2A95">
        <w:rPr>
          <w:i/>
          <w:sz w:val="24"/>
          <w:szCs w:val="24"/>
          <w:lang w:val="ro-RO"/>
        </w:rPr>
        <w:t xml:space="preserve">Legea  nr. 104/2011 privind calitatea aerului înconjurător; </w:t>
      </w:r>
    </w:p>
    <w:p w:rsidR="007C1BB4" w:rsidRPr="00FB2A95" w:rsidRDefault="007C1BB4" w:rsidP="007C1BB4">
      <w:pPr>
        <w:numPr>
          <w:ilvl w:val="0"/>
          <w:numId w:val="127"/>
        </w:numPr>
        <w:jc w:val="both"/>
        <w:rPr>
          <w:i/>
          <w:sz w:val="24"/>
          <w:szCs w:val="24"/>
          <w:lang w:val="ro-RO"/>
        </w:rPr>
      </w:pPr>
      <w:r w:rsidRPr="00FB2A95">
        <w:rPr>
          <w:i/>
          <w:sz w:val="24"/>
          <w:szCs w:val="24"/>
          <w:lang w:val="ro-RO"/>
        </w:rPr>
        <w:t>Legea apelor nr. 107/1996, cu modificările și completările ulterioare;</w:t>
      </w:r>
    </w:p>
    <w:p w:rsidR="007C1BB4" w:rsidRPr="00FB2A95" w:rsidRDefault="007C1BB4" w:rsidP="007C1BB4">
      <w:pPr>
        <w:numPr>
          <w:ilvl w:val="0"/>
          <w:numId w:val="127"/>
        </w:numPr>
        <w:jc w:val="both"/>
        <w:rPr>
          <w:rStyle w:val="do1"/>
          <w:b w:val="0"/>
          <w:i/>
          <w:lang w:val="ro-RO"/>
        </w:rPr>
      </w:pPr>
      <w:r w:rsidRPr="00FB2A95">
        <w:rPr>
          <w:i/>
          <w:sz w:val="24"/>
          <w:szCs w:val="24"/>
          <w:lang w:val="ro-RO"/>
        </w:rPr>
        <w:t>Legea nr. 360/2003</w:t>
      </w:r>
      <w:r w:rsidRPr="00FB2A95">
        <w:rPr>
          <w:rStyle w:val="do1"/>
          <w:b w:val="0"/>
          <w:i/>
          <w:lang w:val="ro-RO"/>
        </w:rPr>
        <w:t xml:space="preserve"> privind regimul substanţelor şi preparatelor chimice periculoase, cu modificările și completările ulterioare; </w:t>
      </w:r>
    </w:p>
    <w:p w:rsidR="007C1BB4" w:rsidRPr="00FB2A95" w:rsidRDefault="007C1BB4" w:rsidP="007C1BB4">
      <w:pPr>
        <w:numPr>
          <w:ilvl w:val="0"/>
          <w:numId w:val="127"/>
        </w:numPr>
        <w:jc w:val="both"/>
        <w:rPr>
          <w:rStyle w:val="do1"/>
          <w:b w:val="0"/>
          <w:i/>
          <w:lang w:val="ro-RO"/>
        </w:rPr>
      </w:pPr>
      <w:r w:rsidRPr="00FB2A95">
        <w:rPr>
          <w:rStyle w:val="do1"/>
          <w:b w:val="0"/>
          <w:i/>
          <w:lang w:val="ro-RO"/>
        </w:rPr>
        <w:t>Legea nr. 249/2015 privind modalitatea de gestionare a ambalajelor și a deșeurilor de ambalaje;</w:t>
      </w:r>
    </w:p>
    <w:p w:rsidR="007C1BB4" w:rsidRPr="00FB2A95" w:rsidRDefault="007C1BB4" w:rsidP="007C1BB4">
      <w:pPr>
        <w:numPr>
          <w:ilvl w:val="0"/>
          <w:numId w:val="127"/>
        </w:numPr>
        <w:jc w:val="both"/>
        <w:rPr>
          <w:i/>
          <w:sz w:val="24"/>
          <w:szCs w:val="24"/>
          <w:lang w:val="ro-RO"/>
        </w:rPr>
      </w:pPr>
      <w:r w:rsidRPr="00FB2A95">
        <w:rPr>
          <w:i/>
          <w:sz w:val="24"/>
          <w:szCs w:val="24"/>
          <w:lang w:val="ro-RO" w:eastAsia="ro-RO"/>
        </w:rPr>
        <w:t xml:space="preserve">HG </w:t>
      </w:r>
      <w:r w:rsidRPr="00FB2A95">
        <w:rPr>
          <w:i/>
          <w:sz w:val="24"/>
          <w:szCs w:val="24"/>
          <w:lang w:val="ro-RO"/>
        </w:rPr>
        <w:t xml:space="preserve">nr. 1408/2007 privind modalităţile de investigare şi evaluare a poluării solului şi subsolului; </w:t>
      </w:r>
    </w:p>
    <w:p w:rsidR="007C1BB4" w:rsidRPr="00FB2A95" w:rsidRDefault="007C1BB4" w:rsidP="007C1BB4">
      <w:pPr>
        <w:numPr>
          <w:ilvl w:val="0"/>
          <w:numId w:val="127"/>
        </w:numPr>
        <w:jc w:val="both"/>
        <w:rPr>
          <w:sz w:val="24"/>
          <w:szCs w:val="24"/>
          <w:lang w:val="ro-RO"/>
        </w:rPr>
      </w:pPr>
      <w:r w:rsidRPr="00FB2A95">
        <w:rPr>
          <w:i/>
          <w:sz w:val="24"/>
          <w:szCs w:val="24"/>
          <w:lang w:val="ro-RO"/>
        </w:rPr>
        <w:t>HG nr. 1403/2007 privind refacerea zonelor în care solul, subsolul şi ecosistemele terestre au fost afectate;</w:t>
      </w:r>
    </w:p>
    <w:p w:rsidR="007C1BB4" w:rsidRPr="00FB2A95" w:rsidRDefault="007C1BB4" w:rsidP="007C1BB4">
      <w:pPr>
        <w:numPr>
          <w:ilvl w:val="0"/>
          <w:numId w:val="127"/>
        </w:numPr>
        <w:jc w:val="both"/>
        <w:rPr>
          <w:i/>
          <w:sz w:val="24"/>
          <w:szCs w:val="24"/>
          <w:lang w:val="ro-RO"/>
        </w:rPr>
      </w:pPr>
      <w:r w:rsidRPr="00FB2A95">
        <w:rPr>
          <w:i/>
          <w:sz w:val="24"/>
          <w:szCs w:val="24"/>
          <w:lang w:val="ro-RO"/>
        </w:rPr>
        <w:t xml:space="preserve">HG nr. 188/2002 pentru aprobarea normelor privind condiţiile de descărcare în mediul acvatic a apelor uzate, cu modificările şi completările ulterioare; </w:t>
      </w:r>
    </w:p>
    <w:p w:rsidR="007C1BB4" w:rsidRPr="00FB2A95" w:rsidRDefault="007C1BB4" w:rsidP="007C1BB4">
      <w:pPr>
        <w:numPr>
          <w:ilvl w:val="0"/>
          <w:numId w:val="127"/>
        </w:numPr>
        <w:jc w:val="both"/>
        <w:rPr>
          <w:bCs/>
          <w:i/>
          <w:iCs/>
          <w:sz w:val="24"/>
          <w:szCs w:val="24"/>
          <w:lang w:val="ro-RO"/>
        </w:rPr>
      </w:pPr>
      <w:r w:rsidRPr="00FB2A95">
        <w:rPr>
          <w:i/>
          <w:sz w:val="24"/>
          <w:szCs w:val="24"/>
          <w:lang w:val="ro-RO"/>
        </w:rPr>
        <w:t xml:space="preserve">HG nr. </w:t>
      </w:r>
      <w:r w:rsidRPr="00FB2A95">
        <w:rPr>
          <w:bCs/>
          <w:i/>
          <w:sz w:val="24"/>
          <w:szCs w:val="24"/>
          <w:lang w:val="ro-RO"/>
        </w:rPr>
        <w:t>856/2002 privind evidenţa gestiunii deşeurilor şi pentru aprobarea listei cuprinzând deşeurile,inclusiv deşeurile periculoase, cu modificările şi completările ulterioare;</w:t>
      </w:r>
      <w:r w:rsidRPr="00FB2A95">
        <w:rPr>
          <w:bCs/>
          <w:i/>
          <w:iCs/>
          <w:sz w:val="24"/>
          <w:szCs w:val="24"/>
          <w:lang w:val="ro-RO"/>
        </w:rPr>
        <w:t xml:space="preserve"> </w:t>
      </w:r>
    </w:p>
    <w:p w:rsidR="007C1BB4" w:rsidRPr="00FB2A95" w:rsidRDefault="007C1BB4" w:rsidP="007C1BB4">
      <w:pPr>
        <w:numPr>
          <w:ilvl w:val="0"/>
          <w:numId w:val="127"/>
        </w:numPr>
        <w:jc w:val="both"/>
        <w:rPr>
          <w:i/>
          <w:sz w:val="24"/>
          <w:szCs w:val="24"/>
          <w:lang w:val="ro-RO"/>
        </w:rPr>
      </w:pPr>
      <w:r w:rsidRPr="00FB2A95">
        <w:rPr>
          <w:i/>
          <w:sz w:val="24"/>
          <w:szCs w:val="24"/>
          <w:lang w:val="ro-RO"/>
        </w:rPr>
        <w:t xml:space="preserve">HG nr. 235/2007 privind gestionarea uleiurilor uzate; </w:t>
      </w:r>
    </w:p>
    <w:p w:rsidR="007C1BB4" w:rsidRPr="00FB2A95" w:rsidRDefault="007C1BB4" w:rsidP="007C1BB4">
      <w:pPr>
        <w:numPr>
          <w:ilvl w:val="0"/>
          <w:numId w:val="127"/>
        </w:numPr>
        <w:jc w:val="both"/>
        <w:rPr>
          <w:i/>
          <w:sz w:val="24"/>
          <w:szCs w:val="24"/>
          <w:lang w:val="ro-RO"/>
        </w:rPr>
      </w:pPr>
      <w:r w:rsidRPr="00FB2A95">
        <w:rPr>
          <w:i/>
          <w:sz w:val="24"/>
          <w:szCs w:val="24"/>
          <w:lang w:val="ro-RO"/>
        </w:rPr>
        <w:t xml:space="preserve">HG nr. 1132/2008 privind regimul bateriilor şi acumulatorilor şi al deşeurilor de baterii şi acumulatori; </w:t>
      </w:r>
    </w:p>
    <w:p w:rsidR="007C1BB4" w:rsidRPr="00FB2A95" w:rsidRDefault="007C1BB4" w:rsidP="007C1BB4">
      <w:pPr>
        <w:numPr>
          <w:ilvl w:val="0"/>
          <w:numId w:val="127"/>
        </w:numPr>
        <w:jc w:val="both"/>
        <w:rPr>
          <w:sz w:val="24"/>
          <w:szCs w:val="24"/>
          <w:lang w:val="ro-RO"/>
        </w:rPr>
      </w:pPr>
      <w:r w:rsidRPr="00FB2A95">
        <w:rPr>
          <w:i/>
          <w:sz w:val="24"/>
          <w:szCs w:val="24"/>
          <w:lang w:val="ro-RO"/>
        </w:rPr>
        <w:t>HG nr. 170/2004 privind gestionarea anvelopelor uzate;</w:t>
      </w:r>
      <w:r w:rsidRPr="00FB2A95">
        <w:rPr>
          <w:sz w:val="24"/>
          <w:szCs w:val="24"/>
          <w:lang w:val="ro-RO"/>
        </w:rPr>
        <w:t xml:space="preserve"> </w:t>
      </w:r>
    </w:p>
    <w:p w:rsidR="007C1BB4" w:rsidRPr="00FB2A95" w:rsidRDefault="007C1BB4" w:rsidP="007C1BB4">
      <w:pPr>
        <w:numPr>
          <w:ilvl w:val="0"/>
          <w:numId w:val="127"/>
        </w:numPr>
        <w:jc w:val="both"/>
        <w:rPr>
          <w:bCs/>
          <w:i/>
          <w:sz w:val="24"/>
          <w:szCs w:val="24"/>
          <w:lang w:val="ro-RO"/>
        </w:rPr>
      </w:pPr>
      <w:r w:rsidRPr="00FB2A95">
        <w:rPr>
          <w:bCs/>
          <w:i/>
          <w:sz w:val="24"/>
          <w:szCs w:val="24"/>
          <w:lang w:val="ro-RO"/>
        </w:rPr>
        <w:t xml:space="preserve">HG nr. 1061/2008 privind transportul deşeurilor periculoase şi nepericuloase pe teritoriul României </w:t>
      </w:r>
    </w:p>
    <w:p w:rsidR="007C1BB4" w:rsidRPr="00FB2A95" w:rsidRDefault="007C1BB4" w:rsidP="007C1BB4">
      <w:pPr>
        <w:numPr>
          <w:ilvl w:val="0"/>
          <w:numId w:val="127"/>
        </w:numPr>
        <w:jc w:val="both"/>
        <w:rPr>
          <w:b/>
          <w:sz w:val="24"/>
          <w:szCs w:val="24"/>
          <w:lang w:val="ro-RO"/>
        </w:rPr>
      </w:pPr>
      <w:r w:rsidRPr="00FB2A95">
        <w:rPr>
          <w:rStyle w:val="do1"/>
          <w:b w:val="0"/>
          <w:i/>
          <w:lang w:val="ro-RO"/>
        </w:rPr>
        <w:t>HG nr. 1175/2007 pentru aprobarea Normelor de efectuare a activităţii de transport rutier de mărfuri periculoase în România</w:t>
      </w:r>
      <w:r w:rsidRPr="00FB2A95">
        <w:rPr>
          <w:b/>
          <w:bCs/>
          <w:i/>
          <w:sz w:val="24"/>
          <w:szCs w:val="24"/>
          <w:lang w:val="ro-RO"/>
        </w:rPr>
        <w:t>;</w:t>
      </w:r>
      <w:r w:rsidRPr="00FB2A95">
        <w:rPr>
          <w:b/>
          <w:sz w:val="24"/>
          <w:szCs w:val="24"/>
          <w:lang w:val="ro-RO"/>
        </w:rPr>
        <w:t xml:space="preserve"> </w:t>
      </w:r>
    </w:p>
    <w:p w:rsidR="007C1BB4" w:rsidRPr="00FB2A95" w:rsidRDefault="007C1BB4" w:rsidP="007C1BB4">
      <w:pPr>
        <w:numPr>
          <w:ilvl w:val="0"/>
          <w:numId w:val="127"/>
        </w:numPr>
        <w:jc w:val="both"/>
        <w:rPr>
          <w:sz w:val="24"/>
          <w:szCs w:val="24"/>
          <w:lang w:val="ro-RO"/>
        </w:rPr>
      </w:pPr>
      <w:r w:rsidRPr="00FB2A95">
        <w:rPr>
          <w:i/>
          <w:sz w:val="24"/>
          <w:szCs w:val="24"/>
          <w:lang w:val="ro-RO"/>
        </w:rPr>
        <w:lastRenderedPageBreak/>
        <w:t>Ordinul M.A.P.P.M. nr. 462/1993 pentru aprobarea Condiţiilor tehnice privind protecţia atmosferei şi a Normei metodologice privind determinarea emisiilor de poluanţi atmosferici produşi de surse staţionare</w:t>
      </w:r>
      <w:r w:rsidRPr="00FB2A95">
        <w:rPr>
          <w:sz w:val="24"/>
          <w:szCs w:val="24"/>
          <w:lang w:val="ro-RO"/>
        </w:rPr>
        <w:t xml:space="preserve">; </w:t>
      </w:r>
    </w:p>
    <w:p w:rsidR="007C1BB4" w:rsidRPr="00FB2A95" w:rsidRDefault="007C1BB4" w:rsidP="007C1BB4">
      <w:pPr>
        <w:numPr>
          <w:ilvl w:val="0"/>
          <w:numId w:val="127"/>
        </w:numPr>
        <w:jc w:val="both"/>
        <w:rPr>
          <w:i/>
          <w:sz w:val="24"/>
          <w:szCs w:val="24"/>
          <w:lang w:val="ro-RO" w:eastAsia="ro-RO"/>
        </w:rPr>
      </w:pPr>
      <w:r w:rsidRPr="00FB2A95">
        <w:rPr>
          <w:i/>
          <w:sz w:val="24"/>
          <w:szCs w:val="24"/>
          <w:lang w:val="ro-RO"/>
        </w:rPr>
        <w:t xml:space="preserve">Ordinul </w:t>
      </w:r>
      <w:r w:rsidRPr="00FB2A95">
        <w:rPr>
          <w:i/>
          <w:sz w:val="24"/>
          <w:szCs w:val="24"/>
          <w:lang w:val="ro-RO" w:eastAsia="ro-RO"/>
        </w:rPr>
        <w:t xml:space="preserve">M.A.P.P.M. nr. 756/1997 pentru aprobarea Reglementării privind evaluarea poluării mediului cu modificările și completările ulterioare; </w:t>
      </w:r>
    </w:p>
    <w:p w:rsidR="007C1BB4" w:rsidRPr="00FB2A95" w:rsidRDefault="007C1BB4" w:rsidP="007C1BB4">
      <w:pPr>
        <w:numPr>
          <w:ilvl w:val="0"/>
          <w:numId w:val="127"/>
        </w:numPr>
        <w:ind w:left="714" w:hanging="357"/>
        <w:jc w:val="both"/>
        <w:rPr>
          <w:i/>
          <w:sz w:val="24"/>
          <w:szCs w:val="24"/>
          <w:lang w:val="ro-RO" w:eastAsia="ro-RO"/>
        </w:rPr>
      </w:pPr>
      <w:r w:rsidRPr="00FB2A95">
        <w:rPr>
          <w:i/>
          <w:sz w:val="24"/>
          <w:szCs w:val="24"/>
          <w:lang w:val="ro-RO" w:eastAsia="ro-RO"/>
        </w:rPr>
        <w:t>Ordinul M.A.P.P.M. nr. 184/1997 pentru aprobarea Procedurii de realizare a bilanţurilor de mediu;</w:t>
      </w:r>
    </w:p>
    <w:p w:rsidR="007C1BB4" w:rsidRDefault="007C1BB4" w:rsidP="007C1BB4">
      <w:pPr>
        <w:numPr>
          <w:ilvl w:val="0"/>
          <w:numId w:val="127"/>
        </w:numPr>
        <w:ind w:left="714" w:hanging="357"/>
        <w:jc w:val="both"/>
        <w:rPr>
          <w:i/>
          <w:sz w:val="24"/>
          <w:szCs w:val="24"/>
          <w:lang w:val="ro-RO" w:eastAsia="ro-RO"/>
        </w:rPr>
      </w:pPr>
      <w:r w:rsidRPr="00FB2A95">
        <w:rPr>
          <w:i/>
          <w:sz w:val="24"/>
          <w:szCs w:val="24"/>
          <w:lang w:val="ro-RO" w:eastAsia="ro-RO"/>
        </w:rPr>
        <w:t>STAS nr. 10009/2017 - Acustică: limite admisibile ale nivelului de zgomot din mediul ambiant şi 12025/2/1981 - Acustica în construcții: efectele vibrațiilor produse de traficul rutier asupra cladirilor sau părților de clădiri, limite admisibile.</w:t>
      </w:r>
    </w:p>
    <w:p w:rsidR="007C1BB4" w:rsidRPr="005E7458" w:rsidRDefault="007C1BB4" w:rsidP="007C1BB4">
      <w:pPr>
        <w:numPr>
          <w:ilvl w:val="0"/>
          <w:numId w:val="127"/>
        </w:numPr>
        <w:ind w:left="714" w:hanging="357"/>
        <w:jc w:val="both"/>
        <w:rPr>
          <w:i/>
          <w:sz w:val="24"/>
          <w:szCs w:val="24"/>
          <w:lang w:val="ro-RO" w:eastAsia="ro-RO"/>
        </w:rPr>
      </w:pPr>
      <w:r w:rsidRPr="00623FC9">
        <w:rPr>
          <w:i/>
          <w:sz w:val="24"/>
          <w:szCs w:val="24"/>
          <w:lang w:val="ro-RO"/>
        </w:rPr>
        <w:t>OUG nr. 57/2007 privind regimul ariilor naturale protejate, conservarea habitatelor naturale, a florei şi faunei sălbatice</w:t>
      </w:r>
      <w:r w:rsidRPr="00623FC9">
        <w:rPr>
          <w:sz w:val="24"/>
          <w:szCs w:val="24"/>
          <w:lang w:val="ro-RO"/>
        </w:rPr>
        <w:t xml:space="preserve">, aprobată cu modificări şi completări prin </w:t>
      </w:r>
      <w:r w:rsidRPr="00623FC9">
        <w:rPr>
          <w:i/>
          <w:sz w:val="24"/>
          <w:szCs w:val="24"/>
          <w:lang w:val="ro-RO"/>
        </w:rPr>
        <w:t>Legea nr. 49/2011</w:t>
      </w:r>
      <w:r w:rsidRPr="00623FC9">
        <w:rPr>
          <w:sz w:val="24"/>
          <w:szCs w:val="24"/>
          <w:lang w:val="ro-RO"/>
        </w:rPr>
        <w:t>, cu modificările ulterioare</w:t>
      </w:r>
      <w:r>
        <w:rPr>
          <w:sz w:val="24"/>
          <w:szCs w:val="24"/>
          <w:lang w:val="ro-RO"/>
        </w:rPr>
        <w:t>.</w:t>
      </w:r>
    </w:p>
    <w:p w:rsidR="007C1BB4" w:rsidRPr="00FB2A95" w:rsidRDefault="007C1BB4" w:rsidP="007C1BB4">
      <w:pPr>
        <w:numPr>
          <w:ilvl w:val="0"/>
          <w:numId w:val="127"/>
        </w:numPr>
        <w:ind w:left="714" w:hanging="357"/>
        <w:jc w:val="both"/>
        <w:rPr>
          <w:i/>
          <w:sz w:val="24"/>
          <w:szCs w:val="24"/>
          <w:lang w:val="ro-RO" w:eastAsia="ro-RO"/>
        </w:rPr>
      </w:pPr>
      <w:r w:rsidRPr="005E7458">
        <w:rPr>
          <w:i/>
          <w:sz w:val="24"/>
          <w:szCs w:val="24"/>
          <w:lang w:val="ro-RO"/>
        </w:rPr>
        <w:t xml:space="preserve">HG nr. 323/2010 privind stabilirea sistemului de monitorizare a capturilor şi uciderilor accidentale ale tuturor speciilor de păsări, precum şi ale speciilor strict protejate prevăzute în anexele nr. 4A şi 4B la OUG nr. </w:t>
      </w:r>
      <w:hyperlink r:id="rId16" w:history="1">
        <w:r w:rsidRPr="005E7458">
          <w:rPr>
            <w:i/>
            <w:sz w:val="24"/>
            <w:szCs w:val="24"/>
            <w:lang w:val="ro-RO"/>
          </w:rPr>
          <w:t>57/2007</w:t>
        </w:r>
      </w:hyperlink>
      <w:r w:rsidRPr="005E7458">
        <w:rPr>
          <w:i/>
          <w:sz w:val="24"/>
          <w:szCs w:val="24"/>
          <w:lang w:val="ro-RO"/>
        </w:rPr>
        <w:t xml:space="preserve"> privind regimul ariilor naturale protejate, conservarea habitatelor naturale, a florei şi faunei sălbatice</w:t>
      </w:r>
      <w:r>
        <w:rPr>
          <w:i/>
          <w:sz w:val="24"/>
          <w:szCs w:val="24"/>
          <w:lang w:val="ro-RO"/>
        </w:rPr>
        <w:t>.</w:t>
      </w:r>
    </w:p>
    <w:p w:rsidR="007C1BB4" w:rsidRDefault="007C1BB4" w:rsidP="007C1BB4">
      <w:pPr>
        <w:suppressAutoHyphens/>
        <w:spacing w:after="120"/>
        <w:ind w:left="357" w:firstLine="357"/>
        <w:jc w:val="both"/>
        <w:rPr>
          <w:sz w:val="24"/>
          <w:szCs w:val="24"/>
          <w:lang w:val="ro-RO"/>
        </w:rPr>
      </w:pPr>
      <w:r w:rsidRPr="00FB2A95">
        <w:rPr>
          <w:sz w:val="24"/>
          <w:szCs w:val="24"/>
          <w:lang w:val="ro-RO"/>
        </w:rPr>
        <w:t>Personalul de execuție și exploatare va fi instruit asupra măsurilor de protecţie a mediului, obligaţiilor şi responsabilitaţilor ce le revin, precum şi asupra condiţiilor din actele de reglementare, în vederea respectării legislaţiei de mediu în vigoare.</w:t>
      </w:r>
    </w:p>
    <w:p w:rsidR="007C1BB4" w:rsidRPr="00FB2A95" w:rsidRDefault="007C1BB4" w:rsidP="007C1BB4">
      <w:pPr>
        <w:numPr>
          <w:ilvl w:val="0"/>
          <w:numId w:val="125"/>
        </w:numPr>
        <w:ind w:left="0" w:firstLine="0"/>
        <w:jc w:val="both"/>
        <w:rPr>
          <w:rStyle w:val="tpa1"/>
          <w:sz w:val="24"/>
          <w:szCs w:val="24"/>
          <w:lang w:val="ro-RO"/>
        </w:rPr>
      </w:pPr>
      <w:r w:rsidRPr="00FB2A95">
        <w:rPr>
          <w:rStyle w:val="tpa1"/>
          <w:b/>
          <w:sz w:val="24"/>
          <w:szCs w:val="24"/>
          <w:u w:val="single"/>
          <w:lang w:val="ro-RO"/>
        </w:rPr>
        <w:t>În timpul realizării proiectului</w:t>
      </w:r>
      <w:r w:rsidRPr="00FB2A95">
        <w:rPr>
          <w:rStyle w:val="tpa1"/>
          <w:sz w:val="24"/>
          <w:szCs w:val="24"/>
          <w:lang w:val="ro-RO"/>
        </w:rPr>
        <w:t xml:space="preserve">: </w:t>
      </w:r>
    </w:p>
    <w:p w:rsidR="007C1BB4" w:rsidRPr="00FB2A95" w:rsidRDefault="007C1BB4" w:rsidP="007C1BB4">
      <w:pPr>
        <w:pStyle w:val="Listparagraf"/>
        <w:numPr>
          <w:ilvl w:val="0"/>
          <w:numId w:val="131"/>
        </w:numPr>
        <w:tabs>
          <w:tab w:val="left" w:pos="0"/>
        </w:tabs>
        <w:contextualSpacing/>
        <w:jc w:val="both"/>
        <w:rPr>
          <w:rStyle w:val="ln2tlitera"/>
        </w:rPr>
      </w:pPr>
      <w:r>
        <w:rPr>
          <w:rStyle w:val="ln2tlitera"/>
        </w:rPr>
        <w:t>E</w:t>
      </w:r>
      <w:r w:rsidRPr="00FB2A95">
        <w:rPr>
          <w:rStyle w:val="ln2tlitera"/>
        </w:rPr>
        <w:t>xecutarea lucrărilor cu respectarea amplasamentului şi a documentației tehnice depuse, a normativelor şi prescripţiilor tehnice specifice operaţiunilor de amenajare/construire a obiectivului;</w:t>
      </w:r>
    </w:p>
    <w:p w:rsidR="007C1BB4" w:rsidRPr="00FB2A95" w:rsidRDefault="007C1BB4" w:rsidP="007C1BB4">
      <w:pPr>
        <w:numPr>
          <w:ilvl w:val="0"/>
          <w:numId w:val="131"/>
        </w:numPr>
        <w:jc w:val="both"/>
        <w:rPr>
          <w:sz w:val="24"/>
          <w:szCs w:val="24"/>
          <w:lang w:val="ro-RO"/>
        </w:rPr>
      </w:pPr>
      <w:r>
        <w:rPr>
          <w:sz w:val="24"/>
          <w:szCs w:val="24"/>
          <w:lang w:val="ro-RO"/>
        </w:rPr>
        <w:t>D</w:t>
      </w:r>
      <w:r w:rsidRPr="00FB2A95">
        <w:rPr>
          <w:sz w:val="24"/>
          <w:szCs w:val="24"/>
          <w:lang w:val="ro-RO"/>
        </w:rPr>
        <w:t>epozitarea cât mai restrânsă a solului decopertat, fără acoperirea unor suprafeţe suplimentare prin care ar putea fi afectate suprafeţe suplimentare de teren agricol;</w:t>
      </w:r>
    </w:p>
    <w:p w:rsidR="007C1BB4" w:rsidRPr="00FB2A95" w:rsidRDefault="007C1BB4" w:rsidP="007C1BB4">
      <w:pPr>
        <w:numPr>
          <w:ilvl w:val="0"/>
          <w:numId w:val="131"/>
        </w:numPr>
        <w:jc w:val="both"/>
        <w:rPr>
          <w:sz w:val="24"/>
          <w:szCs w:val="24"/>
          <w:lang w:val="ro-RO"/>
        </w:rPr>
      </w:pPr>
      <w:r>
        <w:rPr>
          <w:sz w:val="24"/>
          <w:szCs w:val="24"/>
          <w:lang w:val="ro-RO"/>
        </w:rPr>
        <w:t>M</w:t>
      </w:r>
      <w:r w:rsidRPr="00FB2A95">
        <w:rPr>
          <w:sz w:val="24"/>
          <w:szCs w:val="24"/>
          <w:lang w:val="ro-RO"/>
        </w:rPr>
        <w:t>enţinerea vegetaţiei naturale în zonele în care realizarea lucrărilor nu impune înlăturarea acesteia;</w:t>
      </w:r>
    </w:p>
    <w:p w:rsidR="007C1BB4" w:rsidRPr="00FB2A95" w:rsidRDefault="007C1BB4" w:rsidP="007C1BB4">
      <w:pPr>
        <w:numPr>
          <w:ilvl w:val="0"/>
          <w:numId w:val="131"/>
        </w:numPr>
        <w:jc w:val="both"/>
        <w:rPr>
          <w:sz w:val="24"/>
          <w:szCs w:val="24"/>
          <w:lang w:val="ro-RO"/>
        </w:rPr>
      </w:pPr>
      <w:r>
        <w:rPr>
          <w:sz w:val="24"/>
          <w:szCs w:val="24"/>
          <w:lang w:val="ro-RO"/>
        </w:rPr>
        <w:t>R</w:t>
      </w:r>
      <w:r w:rsidRPr="00FB2A95">
        <w:rPr>
          <w:sz w:val="24"/>
          <w:szCs w:val="24"/>
          <w:lang w:val="ro-RO"/>
        </w:rPr>
        <w:t>ealizarea lucrărilor de amenajare a careului sondei conform proiectului, fără degradarea solului pentru a nu  împiedica reinstalarea vegetaţiei caracteristice;</w:t>
      </w:r>
    </w:p>
    <w:p w:rsidR="007C1BB4" w:rsidRPr="00FB2A95" w:rsidRDefault="007C1BB4" w:rsidP="007C1BB4">
      <w:pPr>
        <w:pStyle w:val="Listparagraf"/>
        <w:numPr>
          <w:ilvl w:val="0"/>
          <w:numId w:val="131"/>
        </w:numPr>
        <w:tabs>
          <w:tab w:val="left" w:pos="0"/>
        </w:tabs>
        <w:contextualSpacing/>
        <w:jc w:val="both"/>
        <w:rPr>
          <w:rStyle w:val="ln2tlitera"/>
        </w:rPr>
      </w:pPr>
      <w:r>
        <w:rPr>
          <w:rStyle w:val="ln2tlitera"/>
        </w:rPr>
        <w:t>L</w:t>
      </w:r>
      <w:r w:rsidRPr="00FB2A95">
        <w:rPr>
          <w:rStyle w:val="ln2tlitera"/>
        </w:rPr>
        <w:t>uarea tuturor masurilor pentru a nu deranja vecinătăţile;</w:t>
      </w:r>
    </w:p>
    <w:p w:rsidR="007C1BB4" w:rsidRPr="00FB2A95" w:rsidRDefault="007C1BB4" w:rsidP="007C1BB4">
      <w:pPr>
        <w:pStyle w:val="Listparagraf"/>
        <w:numPr>
          <w:ilvl w:val="0"/>
          <w:numId w:val="131"/>
        </w:numPr>
        <w:tabs>
          <w:tab w:val="left" w:pos="0"/>
        </w:tabs>
        <w:contextualSpacing/>
        <w:jc w:val="both"/>
        <w:rPr>
          <w:rStyle w:val="ln2tlitera"/>
        </w:rPr>
      </w:pPr>
      <w:r>
        <w:rPr>
          <w:rStyle w:val="ln2tlitera"/>
        </w:rPr>
        <w:t>R</w:t>
      </w:r>
      <w:r w:rsidRPr="00FB2A95">
        <w:rPr>
          <w:rStyle w:val="ln2tlitera"/>
        </w:rPr>
        <w:t>espectarea disciplinei tehnologice în timpul operaţiei de foraj;</w:t>
      </w:r>
    </w:p>
    <w:p w:rsidR="007C1BB4" w:rsidRPr="00FB2A95" w:rsidRDefault="007C1BB4" w:rsidP="007C1BB4">
      <w:pPr>
        <w:numPr>
          <w:ilvl w:val="0"/>
          <w:numId w:val="131"/>
        </w:numPr>
        <w:tabs>
          <w:tab w:val="left" w:pos="0"/>
        </w:tabs>
        <w:jc w:val="both"/>
        <w:rPr>
          <w:rStyle w:val="tpa1"/>
          <w:sz w:val="24"/>
          <w:szCs w:val="24"/>
          <w:lang w:val="ro-RO"/>
        </w:rPr>
      </w:pPr>
      <w:r>
        <w:rPr>
          <w:rStyle w:val="tpa1"/>
          <w:sz w:val="24"/>
          <w:szCs w:val="24"/>
          <w:lang w:val="ro-RO"/>
        </w:rPr>
        <w:t>C</w:t>
      </w:r>
      <w:r w:rsidRPr="00FB2A95">
        <w:rPr>
          <w:rStyle w:val="tpa1"/>
          <w:sz w:val="24"/>
          <w:szCs w:val="24"/>
          <w:lang w:val="ro-RO"/>
        </w:rPr>
        <w:t xml:space="preserve">unoaşterea şi urmărirea simptomelor unei manifestări eruptive; </w:t>
      </w:r>
    </w:p>
    <w:p w:rsidR="007C1BB4" w:rsidRPr="00FB2A95" w:rsidRDefault="007C1BB4" w:rsidP="007C1BB4">
      <w:pPr>
        <w:numPr>
          <w:ilvl w:val="0"/>
          <w:numId w:val="131"/>
        </w:numPr>
        <w:tabs>
          <w:tab w:val="left" w:pos="0"/>
        </w:tabs>
        <w:jc w:val="both"/>
        <w:rPr>
          <w:rStyle w:val="tpa1"/>
          <w:sz w:val="24"/>
          <w:szCs w:val="24"/>
          <w:lang w:val="ro-RO"/>
        </w:rPr>
      </w:pPr>
      <w:r>
        <w:rPr>
          <w:rStyle w:val="tpa1"/>
          <w:sz w:val="24"/>
          <w:szCs w:val="24"/>
          <w:lang w:val="ro-RO"/>
        </w:rPr>
        <w:t>T</w:t>
      </w:r>
      <w:r w:rsidRPr="00FB2A95">
        <w:rPr>
          <w:rStyle w:val="tpa1"/>
          <w:sz w:val="24"/>
          <w:szCs w:val="24"/>
          <w:lang w:val="ro-RO"/>
        </w:rPr>
        <w:t xml:space="preserve">ubarea coloanelor la adâncimile de reper obligatoriu; </w:t>
      </w:r>
    </w:p>
    <w:p w:rsidR="007C1BB4" w:rsidRPr="00FB2A95" w:rsidRDefault="007C1BB4" w:rsidP="007C1BB4">
      <w:pPr>
        <w:numPr>
          <w:ilvl w:val="0"/>
          <w:numId w:val="131"/>
        </w:numPr>
        <w:tabs>
          <w:tab w:val="left" w:pos="0"/>
        </w:tabs>
        <w:jc w:val="both"/>
        <w:rPr>
          <w:rStyle w:val="tpa1"/>
          <w:sz w:val="24"/>
          <w:szCs w:val="24"/>
          <w:lang w:val="ro-RO"/>
        </w:rPr>
      </w:pPr>
      <w:r>
        <w:rPr>
          <w:rStyle w:val="tpa1"/>
          <w:sz w:val="24"/>
          <w:szCs w:val="24"/>
          <w:lang w:val="ro-RO"/>
        </w:rPr>
        <w:t>M</w:t>
      </w:r>
      <w:r w:rsidRPr="00FB2A95">
        <w:rPr>
          <w:rStyle w:val="tpa1"/>
          <w:sz w:val="24"/>
          <w:szCs w:val="24"/>
          <w:lang w:val="ro-RO"/>
        </w:rPr>
        <w:t xml:space="preserve">onitorizarea gradienţilor de fisurare şi de presiune a sondei; </w:t>
      </w:r>
    </w:p>
    <w:p w:rsidR="007C1BB4" w:rsidRPr="00FB2A95" w:rsidRDefault="007C1BB4" w:rsidP="007C1BB4">
      <w:pPr>
        <w:numPr>
          <w:ilvl w:val="0"/>
          <w:numId w:val="131"/>
        </w:numPr>
        <w:tabs>
          <w:tab w:val="left" w:pos="0"/>
        </w:tabs>
        <w:jc w:val="both"/>
        <w:rPr>
          <w:rStyle w:val="tpa1"/>
          <w:sz w:val="24"/>
          <w:szCs w:val="24"/>
          <w:lang w:val="ro-RO"/>
        </w:rPr>
      </w:pPr>
      <w:r>
        <w:rPr>
          <w:rStyle w:val="tpa1"/>
          <w:sz w:val="24"/>
          <w:szCs w:val="24"/>
          <w:lang w:val="ro-RO"/>
        </w:rPr>
        <w:t>D</w:t>
      </w:r>
      <w:r w:rsidRPr="00FB2A95">
        <w:rPr>
          <w:rStyle w:val="tpa1"/>
          <w:sz w:val="24"/>
          <w:szCs w:val="24"/>
          <w:lang w:val="ro-RO"/>
        </w:rPr>
        <w:t xml:space="preserve">otarea sondei cu capete de erupţie corespunzătoare solicitărilor maxime estimate avand in vedere condiţiile de strat din zonă; </w:t>
      </w:r>
    </w:p>
    <w:p w:rsidR="007C1BB4" w:rsidRPr="00FB2A95" w:rsidRDefault="007C1BB4" w:rsidP="007C1BB4">
      <w:pPr>
        <w:numPr>
          <w:ilvl w:val="0"/>
          <w:numId w:val="131"/>
        </w:numPr>
        <w:jc w:val="both"/>
        <w:rPr>
          <w:rStyle w:val="do1"/>
          <w:b w:val="0"/>
          <w:bCs w:val="0"/>
          <w:lang w:val="ro-RO"/>
        </w:rPr>
      </w:pPr>
      <w:r>
        <w:rPr>
          <w:sz w:val="24"/>
          <w:szCs w:val="24"/>
          <w:lang w:val="ro-RO"/>
        </w:rPr>
        <w:t>S</w:t>
      </w:r>
      <w:r w:rsidRPr="00FB2A95">
        <w:rPr>
          <w:sz w:val="24"/>
          <w:szCs w:val="24"/>
          <w:lang w:val="ro-RO"/>
        </w:rPr>
        <w:t xml:space="preserve">e vor notifica în cel mai scurt timp Agenția pentru Protecția Mediului Brăila și Garda Națională de Mediu – Comisariatul Județean Brăila cu privire la avariile sau accidentele care pot produce poluări accidentale şi se vor lua imediat măsuri de alertare a persoanelor fizice și juridice care pot fi afectate, de eliminare a cauzelor care au produs poluarea şi de remediere eficientă şi în totalitate a efectelor produse, conform Planului de prevenire și combatere a poluărilor accidentale, inclusiv cu respectarea prevederilor art. 10, art. 13, art. 14 din </w:t>
      </w:r>
      <w:r w:rsidRPr="00FB2A95">
        <w:rPr>
          <w:bCs/>
          <w:iCs/>
          <w:sz w:val="24"/>
          <w:szCs w:val="24"/>
          <w:lang w:val="ro-RO"/>
        </w:rPr>
        <w:t xml:space="preserve">OUG </w:t>
      </w:r>
      <w:r w:rsidRPr="00FB2A95">
        <w:rPr>
          <w:rStyle w:val="do1"/>
          <w:b w:val="0"/>
          <w:lang w:val="ro-RO"/>
        </w:rPr>
        <w:t xml:space="preserve">nr. 68/2007 privind răspunderea de mediu cu referire la prevenirea şi repararea prejudiciului asupra mediului, cu modificările şi completările ulterioare; </w:t>
      </w:r>
    </w:p>
    <w:p w:rsidR="007C1BB4" w:rsidRPr="00FB2A95" w:rsidRDefault="007C1BB4" w:rsidP="007C1BB4">
      <w:pPr>
        <w:pStyle w:val="Corptext"/>
        <w:numPr>
          <w:ilvl w:val="0"/>
          <w:numId w:val="131"/>
        </w:numPr>
        <w:spacing w:line="240" w:lineRule="auto"/>
        <w:jc w:val="both"/>
        <w:rPr>
          <w:rFonts w:ascii="Times New Roman" w:hAnsi="Times New Roman"/>
          <w:szCs w:val="24"/>
          <w:lang w:val="ro-RO"/>
        </w:rPr>
      </w:pPr>
      <w:r>
        <w:rPr>
          <w:rFonts w:ascii="Times New Roman" w:hAnsi="Times New Roman"/>
          <w:szCs w:val="24"/>
          <w:lang w:val="ro-RO"/>
        </w:rPr>
        <w:t>Î</w:t>
      </w:r>
      <w:r w:rsidRPr="00FB2A95">
        <w:rPr>
          <w:rFonts w:ascii="Times New Roman" w:hAnsi="Times New Roman"/>
          <w:szCs w:val="24"/>
          <w:lang w:val="ro-RO"/>
        </w:rPr>
        <w:t>n cazul unor poluări vor fi luate măsuri: de stopare a poluării la sursă, de prevenire a extinderii poluării, de monitorizare suplimentară a surselor potențiale de poluare, precum și de depoluare și de refacere a mediului (sol, subsol, apă subterană, mediu geologic, după caz);</w:t>
      </w:r>
    </w:p>
    <w:p w:rsidR="007C1BB4" w:rsidRPr="00FB2A95" w:rsidRDefault="007C1BB4" w:rsidP="007C1BB4">
      <w:pPr>
        <w:numPr>
          <w:ilvl w:val="0"/>
          <w:numId w:val="131"/>
        </w:numPr>
        <w:tabs>
          <w:tab w:val="left" w:pos="0"/>
        </w:tabs>
        <w:jc w:val="both"/>
        <w:rPr>
          <w:rStyle w:val="tpa1"/>
          <w:sz w:val="24"/>
          <w:szCs w:val="24"/>
          <w:lang w:val="ro-RO"/>
        </w:rPr>
      </w:pPr>
      <w:r>
        <w:rPr>
          <w:rStyle w:val="tpa1"/>
          <w:sz w:val="24"/>
          <w:szCs w:val="24"/>
          <w:lang w:val="ro-RO"/>
        </w:rPr>
        <w:t>D</w:t>
      </w:r>
      <w:r w:rsidRPr="00FB2A95">
        <w:rPr>
          <w:rStyle w:val="tpa1"/>
          <w:sz w:val="24"/>
          <w:szCs w:val="24"/>
          <w:lang w:val="ro-RO"/>
        </w:rPr>
        <w:t xml:space="preserve">otarea cu echipamente şi instalaţii de control ale proceselor tehnologice; </w:t>
      </w:r>
    </w:p>
    <w:p w:rsidR="007C1BB4" w:rsidRPr="00FB2A95" w:rsidRDefault="007C1BB4" w:rsidP="007C1BB4">
      <w:pPr>
        <w:numPr>
          <w:ilvl w:val="0"/>
          <w:numId w:val="131"/>
        </w:numPr>
        <w:tabs>
          <w:tab w:val="left" w:pos="0"/>
        </w:tabs>
        <w:jc w:val="both"/>
        <w:rPr>
          <w:rStyle w:val="tpa1"/>
          <w:sz w:val="24"/>
          <w:szCs w:val="24"/>
          <w:lang w:val="ro-RO"/>
        </w:rPr>
      </w:pPr>
      <w:r>
        <w:rPr>
          <w:rStyle w:val="tpa1"/>
          <w:sz w:val="24"/>
          <w:szCs w:val="24"/>
          <w:lang w:val="ro-RO"/>
        </w:rPr>
        <w:t>R</w:t>
      </w:r>
      <w:r w:rsidRPr="00FB2A95">
        <w:rPr>
          <w:rStyle w:val="tpa1"/>
          <w:sz w:val="24"/>
          <w:szCs w:val="24"/>
          <w:lang w:val="ro-RO"/>
        </w:rPr>
        <w:t>espectarea regulamentelor de prevenire a erupţiilor;</w:t>
      </w:r>
    </w:p>
    <w:p w:rsidR="007C1BB4" w:rsidRPr="00FB2A95" w:rsidRDefault="007C1BB4" w:rsidP="007C1BB4">
      <w:pPr>
        <w:numPr>
          <w:ilvl w:val="0"/>
          <w:numId w:val="131"/>
        </w:numPr>
        <w:tabs>
          <w:tab w:val="left" w:pos="0"/>
        </w:tabs>
        <w:jc w:val="both"/>
        <w:rPr>
          <w:sz w:val="24"/>
          <w:szCs w:val="24"/>
          <w:lang w:val="ro-RO"/>
        </w:rPr>
      </w:pPr>
      <w:r>
        <w:rPr>
          <w:rStyle w:val="tpa1"/>
          <w:sz w:val="24"/>
          <w:szCs w:val="24"/>
          <w:lang w:val="ro-RO"/>
        </w:rPr>
        <w:t>Re</w:t>
      </w:r>
      <w:r w:rsidRPr="00FB2A95">
        <w:rPr>
          <w:rStyle w:val="tpa1"/>
          <w:sz w:val="24"/>
          <w:szCs w:val="24"/>
          <w:lang w:val="ro-RO"/>
        </w:rPr>
        <w:t>spectarea</w:t>
      </w:r>
      <w:r w:rsidRPr="00FB2A95">
        <w:rPr>
          <w:rStyle w:val="tpa1"/>
          <w:b/>
          <w:sz w:val="24"/>
          <w:szCs w:val="24"/>
          <w:lang w:val="ro-RO"/>
        </w:rPr>
        <w:t xml:space="preserve"> </w:t>
      </w:r>
      <w:r w:rsidRPr="00FB2A95">
        <w:rPr>
          <w:sz w:val="24"/>
          <w:szCs w:val="24"/>
          <w:lang w:val="ro-RO"/>
        </w:rPr>
        <w:t>VLE pentru gaze arse de la instalaţia de foraj (combustibil motorină): pulberi=50 mg/Nmc; CO=170 mg/Nmc; SO</w:t>
      </w:r>
      <w:r w:rsidRPr="00FB2A95">
        <w:rPr>
          <w:sz w:val="24"/>
          <w:szCs w:val="24"/>
          <w:vertAlign w:val="subscript"/>
          <w:lang w:val="ro-RO"/>
        </w:rPr>
        <w:t>2</w:t>
      </w:r>
      <w:r w:rsidRPr="00FB2A95">
        <w:rPr>
          <w:sz w:val="24"/>
          <w:szCs w:val="24"/>
          <w:lang w:val="ro-RO"/>
        </w:rPr>
        <w:t>=1700 mg/Nmc; NO</w:t>
      </w:r>
      <w:r w:rsidRPr="00FB2A95">
        <w:rPr>
          <w:sz w:val="24"/>
          <w:szCs w:val="24"/>
          <w:vertAlign w:val="subscript"/>
          <w:lang w:val="ro-RO"/>
        </w:rPr>
        <w:t>x</w:t>
      </w:r>
      <w:r w:rsidRPr="00FB2A95">
        <w:rPr>
          <w:sz w:val="24"/>
          <w:szCs w:val="24"/>
          <w:lang w:val="ro-RO"/>
        </w:rPr>
        <w:t>=450 mg/Nmc.</w:t>
      </w:r>
    </w:p>
    <w:p w:rsidR="007C1BB4" w:rsidRPr="007C1BB4" w:rsidRDefault="007C1BB4" w:rsidP="007C1BB4">
      <w:pPr>
        <w:pStyle w:val="Corptext"/>
        <w:numPr>
          <w:ilvl w:val="0"/>
          <w:numId w:val="131"/>
        </w:numPr>
        <w:tabs>
          <w:tab w:val="left" w:pos="0"/>
        </w:tabs>
        <w:spacing w:line="240" w:lineRule="auto"/>
        <w:jc w:val="both"/>
        <w:rPr>
          <w:rFonts w:ascii="Times New Roman" w:hAnsi="Times New Roman"/>
          <w:spacing w:val="-3"/>
          <w:sz w:val="24"/>
          <w:szCs w:val="24"/>
          <w:lang w:val="ro-RO"/>
        </w:rPr>
      </w:pPr>
      <w:r w:rsidRPr="007C1BB4">
        <w:rPr>
          <w:rFonts w:ascii="Times New Roman" w:hAnsi="Times New Roman"/>
          <w:sz w:val="24"/>
          <w:szCs w:val="24"/>
          <w:lang w:val="ro-RO"/>
        </w:rPr>
        <w:lastRenderedPageBreak/>
        <w:t xml:space="preserve">Transportul substanţelor periculoase utilizate la diferite operaţii, de la depozit la punctul de lucru, numai cu mijloace de transport  </w:t>
      </w:r>
      <w:r w:rsidRPr="007C1BB4">
        <w:rPr>
          <w:rFonts w:ascii="Times New Roman" w:hAnsi="Times New Roman"/>
          <w:spacing w:val="-3"/>
          <w:sz w:val="24"/>
          <w:szCs w:val="24"/>
          <w:lang w:val="ro-RO"/>
        </w:rPr>
        <w:t>autorizate şi agrementate pentru transport substanţe periculoase, care sa deţină licenţă de transport substanţe periculoase şi certificat ADR; </w:t>
      </w:r>
    </w:p>
    <w:p w:rsidR="007C1BB4" w:rsidRPr="00FB2A95" w:rsidRDefault="007C1BB4" w:rsidP="007C1BB4">
      <w:pPr>
        <w:widowControl w:val="0"/>
        <w:numPr>
          <w:ilvl w:val="0"/>
          <w:numId w:val="131"/>
        </w:numPr>
        <w:suppressAutoHyphens/>
        <w:jc w:val="both"/>
        <w:rPr>
          <w:sz w:val="24"/>
          <w:szCs w:val="24"/>
          <w:lang w:val="ro-RO"/>
        </w:rPr>
      </w:pPr>
      <w:r>
        <w:rPr>
          <w:sz w:val="24"/>
          <w:szCs w:val="24"/>
          <w:lang w:val="ro-RO"/>
        </w:rPr>
        <w:t>V</w:t>
      </w:r>
      <w:r w:rsidRPr="00FB2A95">
        <w:rPr>
          <w:sz w:val="24"/>
          <w:szCs w:val="24"/>
          <w:lang w:val="ro-RO"/>
        </w:rPr>
        <w:t>erificarea tehnică riguroasă a autovehiculelor implicate în procesul tehnologic;</w:t>
      </w:r>
    </w:p>
    <w:p w:rsidR="007C1BB4" w:rsidRPr="00FB2A95" w:rsidRDefault="007C1BB4" w:rsidP="007C1BB4">
      <w:pPr>
        <w:widowControl w:val="0"/>
        <w:numPr>
          <w:ilvl w:val="0"/>
          <w:numId w:val="131"/>
        </w:numPr>
        <w:suppressAutoHyphens/>
        <w:jc w:val="both"/>
        <w:rPr>
          <w:sz w:val="24"/>
          <w:szCs w:val="24"/>
          <w:lang w:val="ro-RO"/>
        </w:rPr>
      </w:pPr>
      <w:r>
        <w:rPr>
          <w:sz w:val="24"/>
          <w:szCs w:val="24"/>
          <w:lang w:val="ro-RO"/>
        </w:rPr>
        <w:t>I</w:t>
      </w:r>
      <w:r w:rsidRPr="00FB2A95">
        <w:rPr>
          <w:sz w:val="24"/>
          <w:szCs w:val="24"/>
          <w:lang w:val="ro-RO"/>
        </w:rPr>
        <w:t>mplementarea unui program de reparaţie şi întreţinere, care să asigure ca structura şi echipamentul de lucru să se afle într-o bună stare de funcţionare, iar instalaţiile să fie păstrate curate;</w:t>
      </w:r>
    </w:p>
    <w:p w:rsidR="007C1BB4" w:rsidRPr="00FB2A95" w:rsidRDefault="007C1BB4" w:rsidP="007C1BB4">
      <w:pPr>
        <w:widowControl w:val="0"/>
        <w:numPr>
          <w:ilvl w:val="0"/>
          <w:numId w:val="131"/>
        </w:numPr>
        <w:suppressAutoHyphens/>
        <w:jc w:val="both"/>
        <w:rPr>
          <w:sz w:val="24"/>
          <w:szCs w:val="24"/>
          <w:lang w:val="ro-RO"/>
        </w:rPr>
      </w:pPr>
      <w:r>
        <w:rPr>
          <w:sz w:val="24"/>
          <w:szCs w:val="24"/>
          <w:lang w:val="ro-RO"/>
        </w:rPr>
        <w:t>R</w:t>
      </w:r>
      <w:r w:rsidRPr="00FB2A95">
        <w:rPr>
          <w:sz w:val="24"/>
          <w:szCs w:val="24"/>
          <w:lang w:val="ro-RO"/>
        </w:rPr>
        <w:t>epararea utilajelor și a mijloacelor de transport și schimbul de ulei se vor face numai în incinte autorizate;</w:t>
      </w:r>
    </w:p>
    <w:p w:rsidR="007C1BB4" w:rsidRPr="00FB2A95" w:rsidRDefault="007C1BB4" w:rsidP="007C1BB4">
      <w:pPr>
        <w:numPr>
          <w:ilvl w:val="0"/>
          <w:numId w:val="131"/>
        </w:numPr>
        <w:jc w:val="both"/>
        <w:rPr>
          <w:sz w:val="24"/>
          <w:szCs w:val="24"/>
          <w:lang w:val="ro-RO"/>
        </w:rPr>
      </w:pPr>
      <w:r>
        <w:rPr>
          <w:sz w:val="24"/>
          <w:szCs w:val="24"/>
          <w:lang w:val="ro-RO"/>
        </w:rPr>
        <w:t>P</w:t>
      </w:r>
      <w:r w:rsidRPr="00FB2A95">
        <w:rPr>
          <w:sz w:val="24"/>
          <w:szCs w:val="24"/>
          <w:lang w:val="ro-RO"/>
        </w:rPr>
        <w:t>revenirea ridicării prafului din zona de desfăşurare a lucrărilor de execuţie mai ales pe vreme uscată;</w:t>
      </w:r>
    </w:p>
    <w:p w:rsidR="007C1BB4" w:rsidRPr="007C1BB4" w:rsidRDefault="007C1BB4" w:rsidP="007C1BB4">
      <w:pPr>
        <w:pStyle w:val="Corptext"/>
        <w:numPr>
          <w:ilvl w:val="0"/>
          <w:numId w:val="131"/>
        </w:numPr>
        <w:tabs>
          <w:tab w:val="left" w:pos="0"/>
        </w:tabs>
        <w:spacing w:line="240" w:lineRule="auto"/>
        <w:jc w:val="both"/>
        <w:rPr>
          <w:rFonts w:ascii="Times New Roman" w:hAnsi="Times New Roman"/>
          <w:spacing w:val="-3"/>
          <w:sz w:val="24"/>
          <w:szCs w:val="24"/>
          <w:lang w:val="ro-RO"/>
        </w:rPr>
      </w:pPr>
      <w:r w:rsidRPr="007C1BB4">
        <w:rPr>
          <w:rFonts w:ascii="Times New Roman" w:hAnsi="Times New Roman"/>
          <w:sz w:val="24"/>
          <w:szCs w:val="24"/>
          <w:lang w:val="ro-RO"/>
        </w:rPr>
        <w:t>Întocmirea evidenţei cantităţilor de substanţe periculoase stocate (dacă este cazul) şi consumate;</w:t>
      </w:r>
    </w:p>
    <w:p w:rsidR="007C1BB4" w:rsidRPr="007C1BB4" w:rsidRDefault="007C1BB4" w:rsidP="007C1BB4">
      <w:pPr>
        <w:pStyle w:val="Corptext"/>
        <w:numPr>
          <w:ilvl w:val="0"/>
          <w:numId w:val="131"/>
        </w:numPr>
        <w:tabs>
          <w:tab w:val="left" w:pos="0"/>
        </w:tabs>
        <w:spacing w:line="240" w:lineRule="auto"/>
        <w:jc w:val="both"/>
        <w:rPr>
          <w:rStyle w:val="ln2tlitera"/>
          <w:rFonts w:ascii="Times New Roman" w:hAnsi="Times New Roman"/>
          <w:spacing w:val="-3"/>
          <w:sz w:val="24"/>
          <w:szCs w:val="24"/>
        </w:rPr>
      </w:pPr>
      <w:r w:rsidRPr="007C1BB4">
        <w:rPr>
          <w:rFonts w:ascii="Times New Roman" w:hAnsi="Times New Roman"/>
          <w:sz w:val="24"/>
          <w:szCs w:val="24"/>
          <w:lang w:val="ro-RO"/>
        </w:rPr>
        <w:t>Utilizarea substanțelor chimice necesare preparării şi condiţionării fluidului de foraj se va face conform fişelor tehnice de siguranţă care vor însoţi produsele;</w:t>
      </w:r>
    </w:p>
    <w:p w:rsidR="007C1BB4" w:rsidRPr="00FB2A95" w:rsidRDefault="007C1BB4" w:rsidP="007C1BB4">
      <w:pPr>
        <w:pStyle w:val="Listparagraf"/>
        <w:widowControl w:val="0"/>
        <w:numPr>
          <w:ilvl w:val="0"/>
          <w:numId w:val="131"/>
        </w:numPr>
        <w:tabs>
          <w:tab w:val="left" w:pos="0"/>
        </w:tabs>
        <w:contextualSpacing/>
        <w:jc w:val="both"/>
        <w:rPr>
          <w:rStyle w:val="ln2tlitera"/>
        </w:rPr>
      </w:pPr>
      <w:r>
        <w:rPr>
          <w:rStyle w:val="ln2tlitera"/>
        </w:rPr>
        <w:t>P</w:t>
      </w:r>
      <w:r w:rsidRPr="00FB2A95">
        <w:rPr>
          <w:rStyle w:val="ln2tlitera"/>
        </w:rPr>
        <w:t>ăstrarea curăţeniei în careul sondei, pentru evitarea formării soluţiilor poluante, din materiale împrăştiate, în timpul ploilor;</w:t>
      </w:r>
    </w:p>
    <w:p w:rsidR="007C1BB4" w:rsidRPr="00FB2A95" w:rsidRDefault="007C1BB4" w:rsidP="007C1BB4">
      <w:pPr>
        <w:pStyle w:val="Listparagraf"/>
        <w:widowControl w:val="0"/>
        <w:numPr>
          <w:ilvl w:val="0"/>
          <w:numId w:val="131"/>
        </w:numPr>
        <w:tabs>
          <w:tab w:val="left" w:pos="0"/>
        </w:tabs>
        <w:contextualSpacing/>
        <w:jc w:val="both"/>
        <w:rPr>
          <w:rStyle w:val="ln2tlitera"/>
        </w:rPr>
      </w:pPr>
      <w:r>
        <w:rPr>
          <w:rStyle w:val="ln2tlitera"/>
        </w:rPr>
        <w:t>D</w:t>
      </w:r>
      <w:r w:rsidRPr="00FB2A95">
        <w:rPr>
          <w:rStyle w:val="ln2tlitera"/>
        </w:rPr>
        <w:t>otarea cu material absorbant  pentru neutralizare în cazul unor poluări accidentale cu uleiuri, sau alte produse petroliere;</w:t>
      </w:r>
    </w:p>
    <w:p w:rsidR="007C1BB4" w:rsidRPr="00FB2A95" w:rsidRDefault="007C1BB4" w:rsidP="007C1BB4">
      <w:pPr>
        <w:pStyle w:val="Listparagraf"/>
        <w:widowControl w:val="0"/>
        <w:numPr>
          <w:ilvl w:val="0"/>
          <w:numId w:val="131"/>
        </w:numPr>
        <w:tabs>
          <w:tab w:val="left" w:pos="0"/>
        </w:tabs>
        <w:contextualSpacing/>
        <w:jc w:val="both"/>
        <w:rPr>
          <w:rStyle w:val="ln2tlitera"/>
        </w:rPr>
      </w:pPr>
      <w:r>
        <w:rPr>
          <w:lang w:val="ro-RO"/>
        </w:rPr>
        <w:t>R</w:t>
      </w:r>
      <w:r w:rsidRPr="00FB2A95">
        <w:rPr>
          <w:lang w:val="ro-RO"/>
        </w:rPr>
        <w:t>ezervoarele de motorină vor fi verificate după montare în vederea eliminării scurgerilor accidentale;</w:t>
      </w:r>
    </w:p>
    <w:p w:rsidR="007C1BB4" w:rsidRPr="00FB2A95" w:rsidRDefault="007C1BB4" w:rsidP="007C1BB4">
      <w:pPr>
        <w:pStyle w:val="Listparagraf"/>
        <w:numPr>
          <w:ilvl w:val="0"/>
          <w:numId w:val="131"/>
        </w:numPr>
        <w:tabs>
          <w:tab w:val="left" w:pos="0"/>
        </w:tabs>
        <w:contextualSpacing/>
        <w:jc w:val="both"/>
        <w:rPr>
          <w:rStyle w:val="ln2tlitera"/>
        </w:rPr>
      </w:pPr>
      <w:r>
        <w:rPr>
          <w:rStyle w:val="ln2tlitera"/>
        </w:rPr>
        <w:t>O</w:t>
      </w:r>
      <w:r w:rsidRPr="00FB2A95">
        <w:rPr>
          <w:rStyle w:val="ln2tlitera"/>
        </w:rPr>
        <w:t>rganizarea de şantier se va realiza pe amplasament pentru o perioada cât mai scurtă de timp şi pe o suprafaţă de teren limitată;</w:t>
      </w:r>
    </w:p>
    <w:p w:rsidR="007C1BB4" w:rsidRPr="00FB2A95" w:rsidRDefault="007C1BB4" w:rsidP="007C1BB4">
      <w:pPr>
        <w:numPr>
          <w:ilvl w:val="0"/>
          <w:numId w:val="131"/>
        </w:numPr>
        <w:tabs>
          <w:tab w:val="left" w:pos="0"/>
        </w:tabs>
        <w:contextualSpacing/>
        <w:jc w:val="both"/>
        <w:rPr>
          <w:sz w:val="24"/>
          <w:szCs w:val="24"/>
          <w:lang w:val="ro-RO"/>
        </w:rPr>
      </w:pPr>
      <w:r>
        <w:rPr>
          <w:sz w:val="24"/>
          <w:szCs w:val="24"/>
          <w:lang w:val="ro-RO"/>
        </w:rPr>
        <w:t>S</w:t>
      </w:r>
      <w:r w:rsidRPr="00FB2A95">
        <w:rPr>
          <w:sz w:val="24"/>
          <w:szCs w:val="24"/>
          <w:lang w:val="ro-RO"/>
        </w:rPr>
        <w:t xml:space="preserve">e va desemna o persoană din rândul angajaților proprii în vederea îndeplinirii obligațiilor prevăzute de </w:t>
      </w:r>
      <w:r w:rsidRPr="00FB2A95">
        <w:rPr>
          <w:i/>
          <w:sz w:val="24"/>
          <w:szCs w:val="24"/>
          <w:lang w:val="ro-RO"/>
        </w:rPr>
        <w:t>Legea nr. 211/2011</w:t>
      </w:r>
      <w:r w:rsidRPr="00FB2A95">
        <w:rPr>
          <w:sz w:val="24"/>
          <w:szCs w:val="24"/>
          <w:lang w:val="ro-RO"/>
        </w:rPr>
        <w:t xml:space="preserve"> sau se vor delega aceste responsabilități unei terțe persoane.</w:t>
      </w:r>
    </w:p>
    <w:p w:rsidR="007C1BB4" w:rsidRPr="00FB2A95" w:rsidRDefault="007C1BB4" w:rsidP="007C1BB4">
      <w:pPr>
        <w:pStyle w:val="Listparagraf"/>
        <w:numPr>
          <w:ilvl w:val="0"/>
          <w:numId w:val="131"/>
        </w:numPr>
        <w:tabs>
          <w:tab w:val="left" w:pos="0"/>
        </w:tabs>
        <w:contextualSpacing/>
        <w:jc w:val="both"/>
        <w:rPr>
          <w:lang w:val="ro-RO"/>
        </w:rPr>
      </w:pPr>
      <w:r>
        <w:rPr>
          <w:lang w:val="ro-RO"/>
        </w:rPr>
        <w:t>D</w:t>
      </w:r>
      <w:r w:rsidRPr="00FB2A95">
        <w:rPr>
          <w:lang w:val="ro-RO"/>
        </w:rPr>
        <w:t xml:space="preserve">eșeurile rezultate în urma executării lucrărilor vor fi colectate separat, stocate temporar în spații special amenajate și transportate la locul de valorificare/eliminare în condiții de siguranța pentru mediul înconjurător și pentru sănătatea oamenilor, prin operatori economici autorizați, în conformitate cu prevederile </w:t>
      </w:r>
      <w:r w:rsidRPr="00FB2A95">
        <w:rPr>
          <w:i/>
          <w:lang w:val="ro-RO"/>
        </w:rPr>
        <w:t>Legii nr. 211/2011 privind regimul deșeurilor</w:t>
      </w:r>
      <w:r w:rsidRPr="00FB2A95">
        <w:rPr>
          <w:lang w:val="ro-RO"/>
        </w:rPr>
        <w:t>, republicata;</w:t>
      </w:r>
    </w:p>
    <w:p w:rsidR="007C1BB4" w:rsidRDefault="007C1BB4" w:rsidP="007C1BB4">
      <w:pPr>
        <w:pStyle w:val="Listparagraf"/>
        <w:numPr>
          <w:ilvl w:val="0"/>
          <w:numId w:val="131"/>
        </w:numPr>
        <w:tabs>
          <w:tab w:val="left" w:pos="0"/>
        </w:tabs>
        <w:contextualSpacing/>
        <w:jc w:val="both"/>
        <w:rPr>
          <w:lang w:val="ro-RO"/>
        </w:rPr>
      </w:pPr>
      <w:r w:rsidRPr="00E11042">
        <w:rPr>
          <w:lang w:val="ro-RO"/>
        </w:rPr>
        <w:t>Deșeurile din construcții și desființări rezultate din realizarea proiectului se vor pregăti pentru reutilizare, reciclare, și alte operațiuni de valorificare materială, inclusiv operațiuni de umplere, rambleiere care utilizează deșeuri pentru a înlocui alte materiale,  conform prevederilor Legii nr. 211/2011 republicată, cu modificările și completările ulterioare</w:t>
      </w:r>
      <w:r w:rsidRPr="00FB2A95">
        <w:rPr>
          <w:lang w:val="ro-RO"/>
        </w:rPr>
        <w:t>;</w:t>
      </w:r>
    </w:p>
    <w:p w:rsidR="007C1BB4" w:rsidRDefault="007C1BB4" w:rsidP="007C1BB4">
      <w:pPr>
        <w:pStyle w:val="Listparagraf"/>
        <w:numPr>
          <w:ilvl w:val="0"/>
          <w:numId w:val="131"/>
        </w:numPr>
        <w:tabs>
          <w:tab w:val="left" w:pos="0"/>
        </w:tabs>
        <w:contextualSpacing/>
        <w:jc w:val="both"/>
        <w:rPr>
          <w:lang w:val="ro-RO"/>
        </w:rPr>
      </w:pPr>
      <w:r w:rsidRPr="00E11042">
        <w:rPr>
          <w:lang w:val="ro-RO"/>
        </w:rPr>
        <w:t xml:space="preserve">Deșeurile din construcții și demolări nepericuloase se elimină numai în cazul în care valorificarea nu este posibilă din punct de vedere tehnic sau economic. Valorificarea se va realiza conform Legii nr. 211/2011, art. 17 alin.(3): prin  valorificare materială, inclusiv operaţiuni de umplere, rambleiere care utilizează deşeuri pentru a înlocui alte materiale și conform anexei 6 lit. a): min. 70% pentru </w:t>
      </w:r>
      <w:r>
        <w:rPr>
          <w:lang w:val="ro-RO"/>
        </w:rPr>
        <w:t xml:space="preserve">anul </w:t>
      </w:r>
      <w:r w:rsidRPr="00E11042">
        <w:rPr>
          <w:lang w:val="ro-RO"/>
        </w:rPr>
        <w:t>2020 din masa cantit</w:t>
      </w:r>
      <w:r>
        <w:rPr>
          <w:lang w:val="ro-RO"/>
        </w:rPr>
        <w:t>ăț</w:t>
      </w:r>
      <w:r w:rsidRPr="00E11042">
        <w:rPr>
          <w:lang w:val="ro-RO"/>
        </w:rPr>
        <w:t>ilor de de</w:t>
      </w:r>
      <w:r>
        <w:rPr>
          <w:lang w:val="ro-RO"/>
        </w:rPr>
        <w:t>ș</w:t>
      </w:r>
      <w:r w:rsidRPr="00E11042">
        <w:rPr>
          <w:lang w:val="ro-RO"/>
        </w:rPr>
        <w:t>euri nepericuloase)</w:t>
      </w:r>
      <w:r w:rsidRPr="00FB2A95">
        <w:rPr>
          <w:lang w:val="ro-RO"/>
        </w:rPr>
        <w:t>;</w:t>
      </w:r>
    </w:p>
    <w:p w:rsidR="007C1BB4" w:rsidRPr="00E11042" w:rsidRDefault="007C1BB4" w:rsidP="007C1BB4">
      <w:pPr>
        <w:pStyle w:val="Listparagraf"/>
        <w:numPr>
          <w:ilvl w:val="0"/>
          <w:numId w:val="131"/>
        </w:numPr>
        <w:tabs>
          <w:tab w:val="left" w:pos="0"/>
        </w:tabs>
        <w:contextualSpacing/>
        <w:jc w:val="both"/>
        <w:rPr>
          <w:lang w:val="ro-RO"/>
        </w:rPr>
      </w:pPr>
      <w:r w:rsidRPr="00E11042">
        <w:rPr>
          <w:iCs/>
          <w:lang w:val="ro-RO"/>
        </w:rPr>
        <w:t>Deșeurile periculoase vor fi colectate, stocate şi transportate separat, în funcţie de proprietăţile fizico-chimice, de compatibilităţi şi de natura substanţelor de stingere care pot fi utilizate pentru fiecare categorie de deşeuri în caz de incendiu, fără să se amestece cu alte categorii de deşeuri periculoase sau cu alte deşeuri, substanţe ori materiale, astfel încât să se poată asigura un grad ridicat de protecţie a mediului şi a sănătăţii populaţiei, incluzând asigurarea trasabilităţii de la locul de generare la destinaţia finală;</w:t>
      </w:r>
    </w:p>
    <w:p w:rsidR="007C1BB4" w:rsidRPr="00E11042" w:rsidRDefault="007C1BB4" w:rsidP="007C1BB4">
      <w:pPr>
        <w:pStyle w:val="Listparagraf"/>
        <w:numPr>
          <w:ilvl w:val="0"/>
          <w:numId w:val="131"/>
        </w:numPr>
        <w:tabs>
          <w:tab w:val="left" w:pos="0"/>
        </w:tabs>
        <w:contextualSpacing/>
        <w:jc w:val="both"/>
        <w:rPr>
          <w:iCs/>
          <w:lang w:val="ro-RO"/>
        </w:rPr>
      </w:pPr>
      <w:r w:rsidRPr="00E11042">
        <w:rPr>
          <w:iCs/>
          <w:lang w:val="ro-RO"/>
        </w:rPr>
        <w:t xml:space="preserve">Pe durata efectuării operaţiunilor de colectare, transport şi stocare a deşeurilor periculoase acestea vor fi ambalate şi etichetate potrivit prevederilor Regulamentului (CE) nr. 1.272/2008 al Parlamentului European şi al Consiliului din 16 decembrie 2008 privind clasificarea, etichetarea şi ambalarea substanţelor şi a amestecurilor, de modificare şi de abrogare a directivelor 67/548/CEE şi 1999/45/CE, cu modificările </w:t>
      </w:r>
      <w:r w:rsidRPr="00E11042">
        <w:rPr>
          <w:iCs/>
          <w:lang w:val="ro-RO"/>
        </w:rPr>
        <w:lastRenderedPageBreak/>
        <w:t>ulterioare, precum şi de modificare a Regulamentului (CE) nr. 1.907/2006, cu modificările ulterioare;</w:t>
      </w:r>
    </w:p>
    <w:p w:rsidR="007C1BB4" w:rsidRPr="00FB2A95" w:rsidRDefault="007C1BB4" w:rsidP="007C1BB4">
      <w:pPr>
        <w:pStyle w:val="Listparagraf"/>
        <w:numPr>
          <w:ilvl w:val="0"/>
          <w:numId w:val="131"/>
        </w:numPr>
        <w:tabs>
          <w:tab w:val="left" w:pos="0"/>
        </w:tabs>
        <w:contextualSpacing/>
        <w:jc w:val="both"/>
        <w:rPr>
          <w:lang w:val="ro-RO"/>
        </w:rPr>
      </w:pPr>
      <w:r>
        <w:rPr>
          <w:lang w:val="ro-RO"/>
        </w:rPr>
        <w:t>S</w:t>
      </w:r>
      <w:r w:rsidRPr="00FB2A95">
        <w:rPr>
          <w:lang w:val="ro-RO"/>
        </w:rPr>
        <w:t xml:space="preserve">e vor urmari permanent calitațile reologice ale fluidului de foraj;  </w:t>
      </w:r>
    </w:p>
    <w:p w:rsidR="007C1BB4" w:rsidRPr="00FB2A95" w:rsidRDefault="007C1BB4" w:rsidP="007C1BB4">
      <w:pPr>
        <w:pStyle w:val="Listparagraf"/>
        <w:numPr>
          <w:ilvl w:val="0"/>
          <w:numId w:val="131"/>
        </w:numPr>
        <w:tabs>
          <w:tab w:val="left" w:pos="0"/>
        </w:tabs>
        <w:contextualSpacing/>
        <w:jc w:val="both"/>
        <w:rPr>
          <w:lang w:val="ro-RO"/>
        </w:rPr>
      </w:pPr>
      <w:r>
        <w:rPr>
          <w:lang w:val="ro-RO"/>
        </w:rPr>
        <w:t>Î</w:t>
      </w:r>
      <w:r w:rsidRPr="00FB2A95">
        <w:rPr>
          <w:lang w:val="ro-RO"/>
        </w:rPr>
        <w:t>n cazul în care în urma unor poluări accidentale se vor produce deșeuri periculoase (apa sau fluid de foraj amestecat cu produse petroliere), acestea se vor colecta în habe metalice care să nu permită amestecarea cu cele nepericuloase, în vederea depozitării într-un depozit de deșeuri periculoase autorizat;</w:t>
      </w:r>
    </w:p>
    <w:p w:rsidR="007C1BB4" w:rsidRPr="00FB2A95" w:rsidRDefault="007C1BB4" w:rsidP="007C1BB4">
      <w:pPr>
        <w:pStyle w:val="Listparagraf"/>
        <w:numPr>
          <w:ilvl w:val="0"/>
          <w:numId w:val="131"/>
        </w:numPr>
        <w:tabs>
          <w:tab w:val="left" w:pos="0"/>
        </w:tabs>
        <w:contextualSpacing/>
        <w:jc w:val="both"/>
        <w:rPr>
          <w:rStyle w:val="ln2tlitera"/>
        </w:rPr>
      </w:pPr>
      <w:r>
        <w:rPr>
          <w:rStyle w:val="ln2tlitera"/>
        </w:rPr>
        <w:t>S</w:t>
      </w:r>
      <w:r w:rsidRPr="00FB2A95">
        <w:rPr>
          <w:rStyle w:val="ln2tlitera"/>
        </w:rPr>
        <w:t>e vor lua toate măsurile de prevenire  a evacuărilor necontrolate a fluidului de foraj, a uleiurilor şi combustibililor de la utilajele și instalațiile utilizate la realizarea proiectului;</w:t>
      </w:r>
    </w:p>
    <w:p w:rsidR="007C1BB4" w:rsidRPr="00FB2A95" w:rsidRDefault="007C1BB4" w:rsidP="007C1BB4">
      <w:pPr>
        <w:pStyle w:val="Listparagraf"/>
        <w:numPr>
          <w:ilvl w:val="0"/>
          <w:numId w:val="131"/>
        </w:numPr>
        <w:tabs>
          <w:tab w:val="left" w:pos="0"/>
        </w:tabs>
        <w:contextualSpacing/>
        <w:jc w:val="both"/>
        <w:rPr>
          <w:lang w:val="ro-RO"/>
        </w:rPr>
      </w:pPr>
      <w:r>
        <w:rPr>
          <w:lang w:val="ro-RO"/>
        </w:rPr>
        <w:t>S</w:t>
      </w:r>
      <w:r w:rsidRPr="00FB2A95">
        <w:rPr>
          <w:lang w:val="ro-RO"/>
        </w:rPr>
        <w:t>e vor respecta duratele de desfăşurare a lucrărilor, de funcţionare intermitentă a vehiculelor, de reducere a timpilor de mobilizare - demobilizare şi a lucrărilor pregătitoare pentru începerea forajului;</w:t>
      </w:r>
    </w:p>
    <w:p w:rsidR="007C1BB4" w:rsidRPr="00FB2A95" w:rsidRDefault="007C1BB4" w:rsidP="007C1BB4">
      <w:pPr>
        <w:pStyle w:val="Listparagraf"/>
        <w:numPr>
          <w:ilvl w:val="0"/>
          <w:numId w:val="131"/>
        </w:numPr>
        <w:tabs>
          <w:tab w:val="left" w:pos="0"/>
        </w:tabs>
        <w:contextualSpacing/>
        <w:jc w:val="both"/>
        <w:rPr>
          <w:rStyle w:val="ln2tlitera"/>
        </w:rPr>
      </w:pPr>
      <w:r>
        <w:rPr>
          <w:lang w:val="ro-RO"/>
        </w:rPr>
        <w:t>S</w:t>
      </w:r>
      <w:r w:rsidRPr="00FB2A95">
        <w:rPr>
          <w:lang w:val="ro-RO"/>
        </w:rPr>
        <w:t>e vor respecta măsurile de reducere a consumului de lubrifianţi, dispersanţi, detergenţi;</w:t>
      </w:r>
    </w:p>
    <w:p w:rsidR="007C1BB4" w:rsidRPr="00FB2A95" w:rsidRDefault="007C1BB4" w:rsidP="007C1BB4">
      <w:pPr>
        <w:pStyle w:val="Listparagraf"/>
        <w:numPr>
          <w:ilvl w:val="0"/>
          <w:numId w:val="131"/>
        </w:numPr>
        <w:tabs>
          <w:tab w:val="left" w:pos="0"/>
        </w:tabs>
        <w:contextualSpacing/>
        <w:jc w:val="both"/>
        <w:rPr>
          <w:lang w:val="ro-RO"/>
        </w:rPr>
      </w:pPr>
      <w:r>
        <w:rPr>
          <w:lang w:val="ro-RO"/>
        </w:rPr>
        <w:t>M</w:t>
      </w:r>
      <w:r w:rsidRPr="00FB2A95">
        <w:rPr>
          <w:lang w:val="ro-RO"/>
        </w:rPr>
        <w:t>onitorizarea manipulării produselor petroliere, lubrifianţilor și substanțelor periculoase, a emisiilor de produse pulverulente, a colectării, transportului şi depozitarii deşeurilor, a realizării lucrărilor de amenajare a spaţiilor în timpul lucrărilor de construcții montaj și post construcţii montaj;</w:t>
      </w:r>
    </w:p>
    <w:p w:rsidR="007C1BB4" w:rsidRPr="00FB2A95" w:rsidRDefault="007C1BB4" w:rsidP="007C1BB4">
      <w:pPr>
        <w:pStyle w:val="Listparagraf"/>
        <w:numPr>
          <w:ilvl w:val="0"/>
          <w:numId w:val="131"/>
        </w:numPr>
        <w:tabs>
          <w:tab w:val="left" w:pos="0"/>
        </w:tabs>
        <w:contextualSpacing/>
        <w:jc w:val="both"/>
        <w:rPr>
          <w:lang w:val="ro-RO"/>
        </w:rPr>
      </w:pPr>
      <w:r>
        <w:rPr>
          <w:lang w:val="ro-RO"/>
        </w:rPr>
        <w:t>Î</w:t>
      </w:r>
      <w:r w:rsidRPr="00FB2A95">
        <w:rPr>
          <w:lang w:val="ro-RO"/>
        </w:rPr>
        <w:t>n vederea diminuării  impactului generat de vibraţii și de zgomot se vor respecta următoarele condiții: se vor planifica activităţile generatoare de zgomote ridicate astfel încât să se evite o suprapunere a acestora; toate sursele exterioare de zgomot vor respecta prevederile legislaţiei în vigoare</w:t>
      </w:r>
      <w:r w:rsidRPr="007C1BB4">
        <w:rPr>
          <w:rStyle w:val="ln2tlitera"/>
          <w:lang w:val="ro-RO"/>
        </w:rPr>
        <w:t>, se vor lua toate masurile de evitare a poluarii fonice si de incadrare in normativele standard pentru vibratii si zgomote nr. 10009/2017 si 12025/2/1981;</w:t>
      </w:r>
    </w:p>
    <w:p w:rsidR="007C1BB4" w:rsidRPr="00FB2A95" w:rsidRDefault="007C1BB4" w:rsidP="007C1BB4">
      <w:pPr>
        <w:pStyle w:val="Listparagraf"/>
        <w:numPr>
          <w:ilvl w:val="0"/>
          <w:numId w:val="131"/>
        </w:numPr>
        <w:tabs>
          <w:tab w:val="left" w:pos="0"/>
        </w:tabs>
        <w:contextualSpacing/>
        <w:jc w:val="both"/>
        <w:rPr>
          <w:lang w:val="ro-RO"/>
        </w:rPr>
      </w:pPr>
      <w:r>
        <w:rPr>
          <w:lang w:val="ro-RO"/>
        </w:rPr>
        <w:t>R</w:t>
      </w:r>
      <w:r w:rsidRPr="00FB2A95">
        <w:rPr>
          <w:lang w:val="ro-RO"/>
        </w:rPr>
        <w:t>utele de transport vor fi planificate pentru a evita pe cât posibil zonele rezidențiale și în special cele traversate de drumuri de categorie inferioară;</w:t>
      </w:r>
    </w:p>
    <w:p w:rsidR="007C1BB4" w:rsidRPr="00FB2A95" w:rsidRDefault="007C1BB4" w:rsidP="007C1BB4">
      <w:pPr>
        <w:pStyle w:val="Listparagraf"/>
        <w:numPr>
          <w:ilvl w:val="0"/>
          <w:numId w:val="131"/>
        </w:numPr>
        <w:tabs>
          <w:tab w:val="left" w:pos="0"/>
        </w:tabs>
        <w:contextualSpacing/>
        <w:jc w:val="both"/>
        <w:rPr>
          <w:lang w:val="ro-RO"/>
        </w:rPr>
      </w:pPr>
      <w:r>
        <w:rPr>
          <w:lang w:val="ro-RO"/>
        </w:rPr>
        <w:t>L</w:t>
      </w:r>
      <w:r w:rsidRPr="00FB2A95">
        <w:rPr>
          <w:lang w:val="ro-RO"/>
        </w:rPr>
        <w:t>a finalizarea lucrărilor vor fi luate toate măsurile pentru readucerea terenurilor ocupate temporar la starea lor inițială;</w:t>
      </w:r>
    </w:p>
    <w:p w:rsidR="007C1BB4" w:rsidRPr="007C1BB4" w:rsidRDefault="007C1BB4" w:rsidP="007C1BB4">
      <w:pPr>
        <w:pStyle w:val="Corptext"/>
        <w:numPr>
          <w:ilvl w:val="0"/>
          <w:numId w:val="131"/>
        </w:numPr>
        <w:spacing w:line="240" w:lineRule="auto"/>
        <w:ind w:left="714" w:hanging="357"/>
        <w:jc w:val="both"/>
        <w:rPr>
          <w:rFonts w:ascii="Times New Roman" w:hAnsi="Times New Roman"/>
          <w:sz w:val="24"/>
          <w:szCs w:val="24"/>
          <w:lang w:val="ro-RO"/>
        </w:rPr>
      </w:pPr>
      <w:r w:rsidRPr="007C1BB4">
        <w:rPr>
          <w:rFonts w:ascii="Times New Roman" w:hAnsi="Times New Roman"/>
          <w:sz w:val="24"/>
          <w:szCs w:val="24"/>
          <w:lang w:val="ro-RO"/>
        </w:rPr>
        <w:t>Pentru toate lucrările executate la sondă de către diverşi prestatori de servicii, responsabilitatea privind protecţia factorilor de mediu pe amplasamentul respectiv revine beneficiarului lucrării.</w:t>
      </w:r>
    </w:p>
    <w:p w:rsidR="007C1BB4" w:rsidRPr="00A8653C" w:rsidRDefault="007C1BB4" w:rsidP="007C1BB4">
      <w:pPr>
        <w:numPr>
          <w:ilvl w:val="0"/>
          <w:numId w:val="131"/>
        </w:numPr>
        <w:tabs>
          <w:tab w:val="left" w:pos="360"/>
          <w:tab w:val="left" w:pos="540"/>
        </w:tabs>
        <w:autoSpaceDE w:val="0"/>
        <w:autoSpaceDN w:val="0"/>
        <w:adjustRightInd w:val="0"/>
        <w:contextualSpacing/>
        <w:jc w:val="both"/>
        <w:rPr>
          <w:sz w:val="24"/>
          <w:szCs w:val="24"/>
          <w:lang w:val="ro-RO"/>
        </w:rPr>
      </w:pPr>
      <w:r w:rsidRPr="00A8653C">
        <w:rPr>
          <w:sz w:val="24"/>
          <w:szCs w:val="24"/>
          <w:lang w:val="ro-RO"/>
        </w:rPr>
        <w:t xml:space="preserve">  Sunt interzise:</w:t>
      </w:r>
    </w:p>
    <w:p w:rsidR="007C1BB4" w:rsidRPr="003D12F4" w:rsidRDefault="007C1BB4" w:rsidP="007C1BB4">
      <w:pPr>
        <w:ind w:left="540"/>
        <w:contextualSpacing/>
        <w:jc w:val="both"/>
        <w:rPr>
          <w:lang w:val="ro-RO"/>
        </w:rPr>
      </w:pPr>
      <w:r w:rsidRPr="003D12F4">
        <w:rPr>
          <w:lang w:val="ro-RO"/>
        </w:rPr>
        <w:t xml:space="preserve">- </w:t>
      </w:r>
      <w:r w:rsidRPr="003D12F4">
        <w:rPr>
          <w:sz w:val="24"/>
          <w:szCs w:val="24"/>
          <w:lang w:val="ro-RO"/>
        </w:rPr>
        <w:t>stocarea materialelor utilizate și deșeurilor rezultate în afara spațiilor special amenajate;</w:t>
      </w:r>
    </w:p>
    <w:p w:rsidR="007C1BB4" w:rsidRPr="003D12F4" w:rsidRDefault="007C1BB4" w:rsidP="007C1BB4">
      <w:pPr>
        <w:ind w:left="540"/>
        <w:contextualSpacing/>
        <w:jc w:val="both"/>
        <w:rPr>
          <w:sz w:val="24"/>
          <w:szCs w:val="24"/>
          <w:lang w:val="ro-RO"/>
        </w:rPr>
      </w:pPr>
      <w:r w:rsidRPr="003D12F4">
        <w:rPr>
          <w:sz w:val="24"/>
          <w:szCs w:val="24"/>
          <w:lang w:val="ro-RO"/>
        </w:rPr>
        <w:t>- deversarea substanțelor petroliere, a apelor uzate și fecaloid menajere sau pe alte spații</w:t>
      </w:r>
      <w:r>
        <w:rPr>
          <w:sz w:val="24"/>
          <w:szCs w:val="24"/>
          <w:lang w:val="ro-RO"/>
        </w:rPr>
        <w:t>/zone</w:t>
      </w:r>
      <w:r w:rsidRPr="003D12F4">
        <w:rPr>
          <w:sz w:val="24"/>
          <w:szCs w:val="24"/>
          <w:lang w:val="ro-RO"/>
        </w:rPr>
        <w:t xml:space="preserve"> care nu sunt autorizate în acest scop;</w:t>
      </w:r>
    </w:p>
    <w:p w:rsidR="007C1BB4" w:rsidRPr="003D12F4" w:rsidRDefault="007C1BB4" w:rsidP="007C1BB4">
      <w:pPr>
        <w:ind w:left="540"/>
        <w:contextualSpacing/>
        <w:jc w:val="both"/>
        <w:rPr>
          <w:sz w:val="24"/>
          <w:szCs w:val="24"/>
          <w:lang w:val="ro-RO"/>
        </w:rPr>
      </w:pPr>
      <w:r w:rsidRPr="003D12F4">
        <w:rPr>
          <w:sz w:val="24"/>
          <w:szCs w:val="24"/>
          <w:lang w:val="ro-RO"/>
        </w:rPr>
        <w:t xml:space="preserve">- spălarea oricăror echipamente, utilaje sau mijloace de transport în </w:t>
      </w:r>
      <w:r>
        <w:rPr>
          <w:sz w:val="24"/>
          <w:szCs w:val="24"/>
          <w:lang w:val="ro-RO"/>
        </w:rPr>
        <w:t>apele de suprafață</w:t>
      </w:r>
      <w:r w:rsidRPr="003D12F4">
        <w:rPr>
          <w:sz w:val="24"/>
          <w:szCs w:val="24"/>
          <w:lang w:val="ro-RO"/>
        </w:rPr>
        <w:t>.</w:t>
      </w:r>
    </w:p>
    <w:p w:rsidR="007C1BB4" w:rsidRPr="003D12F4" w:rsidRDefault="007C1BB4" w:rsidP="007C1BB4">
      <w:pPr>
        <w:ind w:left="540"/>
        <w:contextualSpacing/>
        <w:jc w:val="both"/>
        <w:rPr>
          <w:sz w:val="24"/>
          <w:szCs w:val="24"/>
          <w:lang w:val="ro-RO"/>
        </w:rPr>
      </w:pPr>
      <w:r w:rsidRPr="003D12F4">
        <w:rPr>
          <w:sz w:val="24"/>
          <w:szCs w:val="24"/>
          <w:lang w:val="ro-RO"/>
        </w:rPr>
        <w:t>- realizarea lucrărilor concomitent cu activități din vecinătatea amplasamentului generatoare de zgomot sau emisii în aer.</w:t>
      </w:r>
    </w:p>
    <w:p w:rsidR="007C1BB4" w:rsidRPr="007C1BB4" w:rsidRDefault="007C1BB4" w:rsidP="007C1BB4">
      <w:pPr>
        <w:pStyle w:val="Corptext"/>
        <w:numPr>
          <w:ilvl w:val="0"/>
          <w:numId w:val="131"/>
        </w:numPr>
        <w:spacing w:after="120" w:line="240" w:lineRule="auto"/>
        <w:ind w:left="714" w:hanging="357"/>
        <w:jc w:val="both"/>
        <w:rPr>
          <w:rFonts w:ascii="Times New Roman" w:hAnsi="Times New Roman"/>
          <w:sz w:val="24"/>
          <w:szCs w:val="24"/>
          <w:lang w:val="ro-RO"/>
        </w:rPr>
      </w:pPr>
      <w:r w:rsidRPr="007C1BB4">
        <w:rPr>
          <w:rFonts w:ascii="Times New Roman" w:hAnsi="Times New Roman"/>
          <w:sz w:val="24"/>
          <w:szCs w:val="24"/>
          <w:lang w:val="ro-RO"/>
        </w:rPr>
        <w:t xml:space="preserve">Condiții preluate din </w:t>
      </w:r>
      <w:r w:rsidRPr="007C1BB4">
        <w:rPr>
          <w:rFonts w:ascii="Times New Roman" w:hAnsi="Times New Roman"/>
          <w:b/>
          <w:sz w:val="24"/>
          <w:szCs w:val="24"/>
          <w:lang w:val="ro-RO"/>
        </w:rPr>
        <w:t>Avizul de gospodărire a apelor nr. 105/17.07.2019 pentru perioada realizării lucrărilor</w:t>
      </w:r>
      <w:r w:rsidRPr="007C1BB4">
        <w:rPr>
          <w:rFonts w:ascii="Times New Roman" w:hAnsi="Times New Roman"/>
          <w:sz w:val="24"/>
          <w:szCs w:val="24"/>
          <w:lang w:val="en-US"/>
        </w:rPr>
        <w:t>:</w:t>
      </w:r>
    </w:p>
    <w:p w:rsidR="007C1BB4" w:rsidRPr="007C1BB4" w:rsidRDefault="007C1BB4" w:rsidP="007C1BB4">
      <w:pPr>
        <w:pStyle w:val="Corptext"/>
        <w:numPr>
          <w:ilvl w:val="0"/>
          <w:numId w:val="128"/>
        </w:numPr>
        <w:spacing w:line="240" w:lineRule="auto"/>
        <w:ind w:left="714" w:hanging="357"/>
        <w:jc w:val="both"/>
        <w:rPr>
          <w:rStyle w:val="tpa1"/>
          <w:rFonts w:ascii="Times New Roman" w:hAnsi="Times New Roman"/>
          <w:sz w:val="24"/>
          <w:szCs w:val="24"/>
          <w:lang w:val="ro-RO"/>
        </w:rPr>
      </w:pPr>
      <w:r w:rsidRPr="007C1BB4">
        <w:rPr>
          <w:rStyle w:val="tpa1"/>
          <w:rFonts w:ascii="Times New Roman" w:hAnsi="Times New Roman"/>
          <w:sz w:val="24"/>
          <w:szCs w:val="24"/>
          <w:lang w:val="ro-RO"/>
        </w:rPr>
        <w:t>Posibilele rezerve de gaze naturale convenționale se pot explora numai prin metode clasice, care nu conduc la  poluarea apelor subterane.</w:t>
      </w:r>
    </w:p>
    <w:p w:rsidR="007C1BB4" w:rsidRPr="007C1BB4" w:rsidRDefault="007C1BB4" w:rsidP="007C1BB4">
      <w:pPr>
        <w:pStyle w:val="Corptext"/>
        <w:numPr>
          <w:ilvl w:val="0"/>
          <w:numId w:val="128"/>
        </w:numPr>
        <w:spacing w:line="240" w:lineRule="auto"/>
        <w:ind w:left="714" w:hanging="357"/>
        <w:jc w:val="both"/>
        <w:rPr>
          <w:rStyle w:val="tpa1"/>
          <w:rFonts w:ascii="Times New Roman" w:hAnsi="Times New Roman"/>
          <w:sz w:val="24"/>
          <w:szCs w:val="24"/>
          <w:lang w:val="ro-RO"/>
        </w:rPr>
      </w:pPr>
      <w:r w:rsidRPr="007C1BB4">
        <w:rPr>
          <w:rStyle w:val="tpa1"/>
          <w:rFonts w:ascii="Times New Roman" w:hAnsi="Times New Roman"/>
          <w:bCs/>
          <w:sz w:val="24"/>
          <w:szCs w:val="24"/>
          <w:lang w:val="ro-RO"/>
        </w:rPr>
        <w:t xml:space="preserve">Avizul este emis și este valabil pentru forarea sondei de explorare gaze 54 Damianca în vederea cercetării rezervelor de gaze naturale convenționale prin metode clasice fără risc de poluare a apelor subterane. Trecerea sondei la faza de exploatare, în cazul în care acest lucru se justifică, va necesita un alt act de reglementare din punct de vedere al gospodăririi apelor care va fi emis de Administrația Bazinală de Apă Buzău – Ialomița, la solicitarea beneficiarului. </w:t>
      </w:r>
    </w:p>
    <w:p w:rsidR="007C1BB4" w:rsidRPr="007C1BB4" w:rsidRDefault="007C1BB4" w:rsidP="007C1BB4">
      <w:pPr>
        <w:pStyle w:val="Corptext"/>
        <w:numPr>
          <w:ilvl w:val="0"/>
          <w:numId w:val="128"/>
        </w:numPr>
        <w:spacing w:line="240" w:lineRule="auto"/>
        <w:ind w:left="714" w:hanging="357"/>
        <w:jc w:val="both"/>
        <w:rPr>
          <w:rStyle w:val="tpa1"/>
          <w:rFonts w:ascii="Times New Roman" w:hAnsi="Times New Roman"/>
          <w:sz w:val="24"/>
          <w:szCs w:val="24"/>
          <w:lang w:val="ro-RO"/>
        </w:rPr>
      </w:pPr>
      <w:r w:rsidRPr="007C1BB4">
        <w:rPr>
          <w:rStyle w:val="tpa1"/>
          <w:rFonts w:ascii="Times New Roman" w:hAnsi="Times New Roman"/>
          <w:bCs/>
          <w:sz w:val="24"/>
          <w:szCs w:val="24"/>
          <w:lang w:val="ro-RO"/>
        </w:rPr>
        <w:t>Lucrările prevăzute a se realiza vor respecta toate standardele de mediu în vederea protejării resurselor de apă.</w:t>
      </w:r>
    </w:p>
    <w:p w:rsidR="007C1BB4" w:rsidRPr="007C1BB4" w:rsidRDefault="007C1BB4" w:rsidP="007C1BB4">
      <w:pPr>
        <w:pStyle w:val="Corptext"/>
        <w:numPr>
          <w:ilvl w:val="0"/>
          <w:numId w:val="128"/>
        </w:numPr>
        <w:spacing w:line="240" w:lineRule="auto"/>
        <w:ind w:left="714" w:hanging="357"/>
        <w:jc w:val="both"/>
        <w:rPr>
          <w:rStyle w:val="tpa1"/>
          <w:rFonts w:ascii="Times New Roman" w:hAnsi="Times New Roman"/>
          <w:sz w:val="24"/>
          <w:szCs w:val="24"/>
          <w:lang w:val="ro-RO"/>
        </w:rPr>
      </w:pPr>
      <w:r w:rsidRPr="007C1BB4">
        <w:rPr>
          <w:rStyle w:val="tpa1"/>
          <w:rFonts w:ascii="Times New Roman" w:hAnsi="Times New Roman"/>
          <w:bCs/>
          <w:sz w:val="24"/>
          <w:szCs w:val="24"/>
          <w:lang w:val="ro-RO"/>
        </w:rPr>
        <w:t>În timpul pregătirii operațiilor de forare, de săpare a găurilor de sondă și de efectuare a testelor de producție, se vor lua toate măsurile pentru protecția apelor subterane împotriva poluării acesora cu substanțe poluante.</w:t>
      </w:r>
    </w:p>
    <w:p w:rsidR="007C1BB4" w:rsidRPr="007C1BB4" w:rsidRDefault="007C1BB4" w:rsidP="007C1BB4">
      <w:pPr>
        <w:pStyle w:val="Corptext"/>
        <w:numPr>
          <w:ilvl w:val="0"/>
          <w:numId w:val="128"/>
        </w:numPr>
        <w:spacing w:line="240" w:lineRule="auto"/>
        <w:ind w:left="714" w:hanging="357"/>
        <w:jc w:val="both"/>
        <w:rPr>
          <w:rStyle w:val="tpa1"/>
          <w:rFonts w:ascii="Times New Roman" w:hAnsi="Times New Roman"/>
          <w:sz w:val="24"/>
          <w:szCs w:val="24"/>
          <w:lang w:val="ro-RO"/>
        </w:rPr>
      </w:pPr>
      <w:r w:rsidRPr="007C1BB4">
        <w:rPr>
          <w:rStyle w:val="tpa1"/>
          <w:rFonts w:ascii="Times New Roman" w:hAnsi="Times New Roman"/>
          <w:bCs/>
          <w:sz w:val="24"/>
          <w:szCs w:val="24"/>
        </w:rPr>
        <w:t xml:space="preserve">În timpul forajului este strict interzisă evacuarea fluidului de foraj sau a reziduurilor provenite de la sondă în apele de suprafață sau subterane. Circulația fluidului de foraj </w:t>
      </w:r>
      <w:r w:rsidRPr="007C1BB4">
        <w:rPr>
          <w:rStyle w:val="tpa1"/>
          <w:rFonts w:ascii="Times New Roman" w:hAnsi="Times New Roman"/>
          <w:bCs/>
          <w:sz w:val="24"/>
          <w:szCs w:val="24"/>
        </w:rPr>
        <w:lastRenderedPageBreak/>
        <w:t>va fi în sistem închis, existând în permanență un control</w:t>
      </w:r>
      <w:r>
        <w:rPr>
          <w:rStyle w:val="tpa1"/>
          <w:rFonts w:ascii="Times New Roman" w:hAnsi="Times New Roman"/>
          <w:bCs/>
          <w:szCs w:val="24"/>
        </w:rPr>
        <w:t xml:space="preserve"> </w:t>
      </w:r>
      <w:r w:rsidRPr="007C1BB4">
        <w:rPr>
          <w:rStyle w:val="tpa1"/>
          <w:rFonts w:ascii="Times New Roman" w:hAnsi="Times New Roman"/>
          <w:bCs/>
          <w:sz w:val="24"/>
          <w:szCs w:val="24"/>
        </w:rPr>
        <w:t>asupra cantității și calității fluidului vehiculat, consemnate într-un registru de evidență, care se va pune la dispoziția organelor de control din domeniul gospodăririi apelor împreună cu buletinele de analiză aferente.</w:t>
      </w:r>
    </w:p>
    <w:p w:rsidR="007C1BB4" w:rsidRPr="007C1BB4" w:rsidRDefault="007C1BB4" w:rsidP="007C1BB4">
      <w:pPr>
        <w:pStyle w:val="Corptext"/>
        <w:numPr>
          <w:ilvl w:val="0"/>
          <w:numId w:val="128"/>
        </w:numPr>
        <w:spacing w:line="240" w:lineRule="auto"/>
        <w:ind w:left="714" w:hanging="357"/>
        <w:jc w:val="both"/>
        <w:rPr>
          <w:rStyle w:val="tpa1"/>
          <w:rFonts w:ascii="Times New Roman" w:hAnsi="Times New Roman"/>
          <w:sz w:val="24"/>
          <w:szCs w:val="24"/>
          <w:lang w:val="ro-RO"/>
        </w:rPr>
      </w:pPr>
      <w:r w:rsidRPr="007C1BB4">
        <w:rPr>
          <w:rStyle w:val="tpa1"/>
          <w:rFonts w:ascii="Times New Roman" w:hAnsi="Times New Roman"/>
          <w:bCs/>
          <w:sz w:val="24"/>
          <w:szCs w:val="24"/>
        </w:rPr>
        <w:t>Este interzisă deversarea apelor uzate, a detritusului, a fluidului de foraj sau a altor reziduuri în alte locuri decât cele indicate în aviz.</w:t>
      </w:r>
    </w:p>
    <w:p w:rsidR="007C1BB4" w:rsidRPr="007C1BB4" w:rsidRDefault="007C1BB4" w:rsidP="007C1BB4">
      <w:pPr>
        <w:pStyle w:val="Corptext"/>
        <w:numPr>
          <w:ilvl w:val="0"/>
          <w:numId w:val="128"/>
        </w:numPr>
        <w:spacing w:line="240" w:lineRule="auto"/>
        <w:ind w:left="714" w:hanging="357"/>
        <w:jc w:val="both"/>
        <w:rPr>
          <w:rStyle w:val="tpa1"/>
          <w:rFonts w:ascii="Times New Roman" w:hAnsi="Times New Roman"/>
          <w:sz w:val="24"/>
          <w:szCs w:val="24"/>
          <w:lang w:val="ro-RO"/>
        </w:rPr>
      </w:pPr>
      <w:r w:rsidRPr="007C1BB4">
        <w:rPr>
          <w:rStyle w:val="tpa1"/>
          <w:rFonts w:ascii="Times New Roman" w:hAnsi="Times New Roman"/>
          <w:bCs/>
          <w:sz w:val="24"/>
          <w:szCs w:val="24"/>
          <w:lang w:val="ro-RO"/>
        </w:rPr>
        <w:t>Pentru protecția solului și prevenirea poluării apelor subterane din zona viitoarei incinte de lucru, beneficiarul va solicita și proiectantul va prevedea așternerea unei folii din material impermeabil pe întreaga suprafață a careului, urmat de așternerea de material de balastieră, nivelat și compactat, apoi a dalelor de beton.</w:t>
      </w:r>
    </w:p>
    <w:p w:rsidR="007C1BB4" w:rsidRPr="007C1BB4" w:rsidRDefault="007C1BB4" w:rsidP="007C1BB4">
      <w:pPr>
        <w:pStyle w:val="Corptext"/>
        <w:numPr>
          <w:ilvl w:val="0"/>
          <w:numId w:val="128"/>
        </w:numPr>
        <w:spacing w:line="240" w:lineRule="auto"/>
        <w:ind w:left="714" w:hanging="357"/>
        <w:jc w:val="both"/>
        <w:rPr>
          <w:rStyle w:val="tpa1"/>
          <w:rFonts w:ascii="Times New Roman" w:hAnsi="Times New Roman"/>
          <w:sz w:val="24"/>
          <w:szCs w:val="24"/>
          <w:lang w:val="ro-RO"/>
        </w:rPr>
      </w:pPr>
      <w:r w:rsidRPr="007C1BB4">
        <w:rPr>
          <w:rStyle w:val="tpa1"/>
          <w:rFonts w:ascii="Times New Roman" w:hAnsi="Times New Roman"/>
          <w:bCs/>
          <w:sz w:val="24"/>
          <w:szCs w:val="24"/>
        </w:rPr>
        <w:t>Este obligatorie asigurarea sondei conform Regulamentului pentru Prevenirea Erupțiilor pentru protecția maximă împotriva poluării apelor subterane.</w:t>
      </w:r>
    </w:p>
    <w:p w:rsidR="007C1BB4" w:rsidRPr="007C1BB4" w:rsidRDefault="007C1BB4" w:rsidP="007C1BB4">
      <w:pPr>
        <w:pStyle w:val="Corptext"/>
        <w:numPr>
          <w:ilvl w:val="0"/>
          <w:numId w:val="128"/>
        </w:numPr>
        <w:spacing w:line="240" w:lineRule="auto"/>
        <w:ind w:left="714" w:hanging="357"/>
        <w:jc w:val="both"/>
        <w:rPr>
          <w:rStyle w:val="tpa1"/>
          <w:rFonts w:ascii="Times New Roman" w:hAnsi="Times New Roman"/>
          <w:sz w:val="24"/>
          <w:szCs w:val="24"/>
          <w:lang w:val="ro-RO"/>
        </w:rPr>
      </w:pPr>
      <w:r w:rsidRPr="007C1BB4">
        <w:rPr>
          <w:rStyle w:val="tpa1"/>
          <w:rFonts w:ascii="Times New Roman" w:hAnsi="Times New Roman"/>
          <w:bCs/>
          <w:sz w:val="24"/>
          <w:szCs w:val="24"/>
          <w:lang w:val="ro-RO"/>
        </w:rPr>
        <w:t>În cazul producerii unei poluări accidentale pe parcursul execuției lucrărilor, se va anunța imediat Administrația Bazinală de Apă Buzău-Ialomița.</w:t>
      </w:r>
    </w:p>
    <w:p w:rsidR="007C1BB4" w:rsidRPr="007C1BB4" w:rsidRDefault="007C1BB4" w:rsidP="007C1BB4">
      <w:pPr>
        <w:pStyle w:val="Corptext"/>
        <w:numPr>
          <w:ilvl w:val="0"/>
          <w:numId w:val="128"/>
        </w:numPr>
        <w:spacing w:line="240" w:lineRule="auto"/>
        <w:ind w:left="714" w:hanging="357"/>
        <w:jc w:val="both"/>
        <w:rPr>
          <w:rStyle w:val="tpa1"/>
          <w:rFonts w:ascii="Times New Roman" w:hAnsi="Times New Roman"/>
          <w:sz w:val="24"/>
          <w:szCs w:val="24"/>
          <w:lang w:val="ro-RO"/>
        </w:rPr>
      </w:pPr>
      <w:r w:rsidRPr="007C1BB4">
        <w:rPr>
          <w:rStyle w:val="tpa1"/>
          <w:rFonts w:ascii="Times New Roman" w:hAnsi="Times New Roman"/>
          <w:bCs/>
          <w:sz w:val="24"/>
          <w:szCs w:val="24"/>
        </w:rPr>
        <w:t>Administrația Bazinală de Apă Buzău-Ialomița nu este răspunzătoare pentru pagubele produse în caz de poluare accidental. Beneficiarul și constructorul obiectului de investiție răspund pentru poluarea apelor subterane și de suprafață și vor suporta integral cheltuielile generate de poluarea produsă.</w:t>
      </w:r>
    </w:p>
    <w:p w:rsidR="007C1BB4" w:rsidRPr="00FB2A95" w:rsidRDefault="007C1BB4" w:rsidP="007C1BB4">
      <w:pPr>
        <w:numPr>
          <w:ilvl w:val="0"/>
          <w:numId w:val="124"/>
        </w:numPr>
        <w:spacing w:before="120"/>
        <w:ind w:left="0" w:firstLine="0"/>
        <w:jc w:val="both"/>
        <w:rPr>
          <w:rStyle w:val="ln2talineat"/>
          <w:sz w:val="24"/>
          <w:szCs w:val="24"/>
          <w:lang w:val="ro-RO"/>
        </w:rPr>
      </w:pPr>
      <w:r w:rsidRPr="00FB2A95">
        <w:rPr>
          <w:rStyle w:val="ln2talineat"/>
          <w:b/>
          <w:sz w:val="24"/>
          <w:szCs w:val="24"/>
          <w:u w:val="single"/>
          <w:lang w:val="ro-RO"/>
        </w:rPr>
        <w:t>În timpul exploatării:</w:t>
      </w:r>
    </w:p>
    <w:p w:rsidR="007C1BB4" w:rsidRPr="007C1BB4" w:rsidRDefault="007C1BB4" w:rsidP="007C1BB4">
      <w:pPr>
        <w:numPr>
          <w:ilvl w:val="0"/>
          <w:numId w:val="132"/>
        </w:numPr>
        <w:jc w:val="both"/>
        <w:rPr>
          <w:rStyle w:val="ln2tlitera"/>
          <w:sz w:val="24"/>
          <w:szCs w:val="24"/>
        </w:rPr>
      </w:pPr>
      <w:r w:rsidRPr="007C1BB4">
        <w:rPr>
          <w:rStyle w:val="ln2tlitera"/>
          <w:sz w:val="24"/>
          <w:szCs w:val="24"/>
        </w:rPr>
        <w:t xml:space="preserve">Asigurarea exploatării și întreținerii corespunzătoare a echipamentelor; </w:t>
      </w:r>
    </w:p>
    <w:p w:rsidR="007C1BB4" w:rsidRPr="007C1BB4" w:rsidRDefault="007C1BB4" w:rsidP="007C1BB4">
      <w:pPr>
        <w:numPr>
          <w:ilvl w:val="0"/>
          <w:numId w:val="132"/>
        </w:numPr>
        <w:jc w:val="both"/>
        <w:rPr>
          <w:rStyle w:val="ln2tlitera"/>
          <w:sz w:val="24"/>
          <w:szCs w:val="24"/>
        </w:rPr>
      </w:pPr>
      <w:r w:rsidRPr="007C1BB4">
        <w:rPr>
          <w:rStyle w:val="ln2tlitera"/>
          <w:sz w:val="24"/>
          <w:szCs w:val="24"/>
        </w:rPr>
        <w:t>Luarea măsurilor pentru prevenirea devers</w:t>
      </w:r>
      <w:r w:rsidRPr="007C1BB4">
        <w:rPr>
          <w:rStyle w:val="ln2tlitera"/>
          <w:rFonts w:eastAsia="TimesNewRoman"/>
          <w:sz w:val="24"/>
          <w:szCs w:val="24"/>
        </w:rPr>
        <w:t>ă</w:t>
      </w:r>
      <w:r w:rsidRPr="007C1BB4">
        <w:rPr>
          <w:rStyle w:val="ln2tlitera"/>
          <w:sz w:val="24"/>
          <w:szCs w:val="24"/>
        </w:rPr>
        <w:t xml:space="preserve">rilor accidentale de produse petroliere și substanțe periculoase care pot polua solul </w:t>
      </w:r>
      <w:r w:rsidRPr="007C1BB4">
        <w:rPr>
          <w:rStyle w:val="ln2tlitera"/>
          <w:rFonts w:eastAsia="TimesNewRoman"/>
          <w:sz w:val="24"/>
          <w:szCs w:val="24"/>
        </w:rPr>
        <w:t>ș</w:t>
      </w:r>
      <w:r w:rsidRPr="007C1BB4">
        <w:rPr>
          <w:rStyle w:val="ln2tlitera"/>
          <w:sz w:val="24"/>
          <w:szCs w:val="24"/>
        </w:rPr>
        <w:t>i apa;</w:t>
      </w:r>
    </w:p>
    <w:p w:rsidR="007C1BB4" w:rsidRPr="007C1BB4" w:rsidRDefault="007C1BB4" w:rsidP="007C1BB4">
      <w:pPr>
        <w:numPr>
          <w:ilvl w:val="0"/>
          <w:numId w:val="132"/>
        </w:numPr>
        <w:jc w:val="both"/>
        <w:rPr>
          <w:rStyle w:val="ln2tlitera"/>
          <w:sz w:val="24"/>
          <w:szCs w:val="24"/>
        </w:rPr>
      </w:pPr>
      <w:r w:rsidRPr="007C1BB4">
        <w:rPr>
          <w:rStyle w:val="ln2tlitera"/>
          <w:sz w:val="24"/>
          <w:szCs w:val="24"/>
        </w:rPr>
        <w:t>În cazul apari</w:t>
      </w:r>
      <w:r w:rsidRPr="007C1BB4">
        <w:rPr>
          <w:rStyle w:val="ln2tlitera"/>
          <w:rFonts w:eastAsia="TimesNewRoman"/>
          <w:sz w:val="24"/>
          <w:szCs w:val="24"/>
        </w:rPr>
        <w:t>ț</w:t>
      </w:r>
      <w:r w:rsidRPr="007C1BB4">
        <w:rPr>
          <w:rStyle w:val="ln2tlitera"/>
          <w:sz w:val="24"/>
          <w:szCs w:val="24"/>
        </w:rPr>
        <w:t>iei unei devers</w:t>
      </w:r>
      <w:r w:rsidRPr="007C1BB4">
        <w:rPr>
          <w:rStyle w:val="ln2tlitera"/>
          <w:rFonts w:eastAsia="TimesNewRoman"/>
          <w:sz w:val="24"/>
          <w:szCs w:val="24"/>
        </w:rPr>
        <w:t>ă</w:t>
      </w:r>
      <w:r w:rsidRPr="007C1BB4">
        <w:rPr>
          <w:rStyle w:val="ln2tlitera"/>
          <w:sz w:val="24"/>
          <w:szCs w:val="24"/>
        </w:rPr>
        <w:t xml:space="preserve">ri accidentale se va proceda la eliminarea efectelor acestora </w:t>
      </w:r>
      <w:r w:rsidRPr="007C1BB4">
        <w:rPr>
          <w:rStyle w:val="ln2tlitera"/>
          <w:rFonts w:eastAsia="TimesNewRoman"/>
          <w:sz w:val="24"/>
          <w:szCs w:val="24"/>
        </w:rPr>
        <w:t>ș</w:t>
      </w:r>
      <w:r w:rsidRPr="007C1BB4">
        <w:rPr>
          <w:rStyle w:val="ln2tlitera"/>
          <w:sz w:val="24"/>
          <w:szCs w:val="24"/>
        </w:rPr>
        <w:t>i se vor restabili condi</w:t>
      </w:r>
      <w:r w:rsidRPr="007C1BB4">
        <w:rPr>
          <w:rStyle w:val="ln2tlitera"/>
          <w:rFonts w:eastAsia="TimesNewRoman"/>
          <w:sz w:val="24"/>
          <w:szCs w:val="24"/>
        </w:rPr>
        <w:t>ț</w:t>
      </w:r>
      <w:r w:rsidRPr="007C1BB4">
        <w:rPr>
          <w:rStyle w:val="ln2tlitera"/>
          <w:sz w:val="24"/>
          <w:szCs w:val="24"/>
        </w:rPr>
        <w:t>iile anterioare producerii devers</w:t>
      </w:r>
      <w:r w:rsidRPr="007C1BB4">
        <w:rPr>
          <w:rStyle w:val="ln2tlitera"/>
          <w:rFonts w:eastAsia="TimesNewRoman"/>
          <w:sz w:val="24"/>
          <w:szCs w:val="24"/>
        </w:rPr>
        <w:t>ă</w:t>
      </w:r>
      <w:r w:rsidRPr="007C1BB4">
        <w:rPr>
          <w:rStyle w:val="ln2tlitera"/>
          <w:sz w:val="24"/>
          <w:szCs w:val="24"/>
        </w:rPr>
        <w:t xml:space="preserve">rilor, cu anunțarea prealabila a autoritarilor competente; </w:t>
      </w:r>
    </w:p>
    <w:p w:rsidR="007C1BB4" w:rsidRPr="007C1BB4" w:rsidRDefault="007C1BB4" w:rsidP="007C1BB4">
      <w:pPr>
        <w:numPr>
          <w:ilvl w:val="0"/>
          <w:numId w:val="132"/>
        </w:numPr>
        <w:jc w:val="both"/>
        <w:rPr>
          <w:rStyle w:val="ln2tlitera"/>
          <w:sz w:val="24"/>
          <w:szCs w:val="24"/>
        </w:rPr>
      </w:pPr>
      <w:r w:rsidRPr="007C1BB4">
        <w:rPr>
          <w:rStyle w:val="ln2tlitera"/>
          <w:sz w:val="24"/>
          <w:szCs w:val="24"/>
        </w:rPr>
        <w:t>Stocarea deșeurilor rezultate se va face, până la preluarea de către operatorii autorizați, în containere, pubele, spații/dotări amenajate special;</w:t>
      </w:r>
    </w:p>
    <w:p w:rsidR="007C1BB4" w:rsidRPr="007C1BB4" w:rsidRDefault="007C1BB4" w:rsidP="007C1BB4">
      <w:pPr>
        <w:pStyle w:val="Corptext"/>
        <w:numPr>
          <w:ilvl w:val="0"/>
          <w:numId w:val="132"/>
        </w:numPr>
        <w:spacing w:line="240" w:lineRule="auto"/>
        <w:jc w:val="both"/>
        <w:rPr>
          <w:rFonts w:ascii="Times New Roman" w:hAnsi="Times New Roman"/>
          <w:sz w:val="24"/>
          <w:szCs w:val="24"/>
          <w:lang w:val="ro-RO"/>
        </w:rPr>
      </w:pPr>
      <w:r w:rsidRPr="007C1BB4">
        <w:rPr>
          <w:rFonts w:ascii="Times New Roman" w:hAnsi="Times New Roman"/>
          <w:sz w:val="24"/>
          <w:szCs w:val="24"/>
          <w:lang w:val="ro-RO"/>
        </w:rPr>
        <w:t>Respectarea în permanenţă a normativelor specifice în domeniu privind extracţia, tratarea şi transportul apelor de zăcământ şi gazelor naturale, respectiv a „proiectului tehnic de extracţie”, cu respectarea „Normelor specifice de securitate a muncii la lucrările de extracţie sonde”, a „Regulamentului pentru prevenirea erupţiilor la punerea în producţie şi exploatarea sondei de ţiţei şi gaze”, a „Normelor de prevenire şi stingere a incendiilor şi de dotare cu mijloace tehnice de stingere pentru unităţile din industria petrolului” şi a „Planului de prevenire şi combatere a poluărilor accidentale”;</w:t>
      </w:r>
    </w:p>
    <w:p w:rsidR="007C1BB4" w:rsidRPr="007C1BB4" w:rsidRDefault="007C1BB4" w:rsidP="007C1BB4">
      <w:pPr>
        <w:pStyle w:val="Corptext"/>
        <w:numPr>
          <w:ilvl w:val="0"/>
          <w:numId w:val="132"/>
        </w:numPr>
        <w:spacing w:line="240" w:lineRule="auto"/>
        <w:ind w:left="714" w:hanging="357"/>
        <w:jc w:val="both"/>
        <w:rPr>
          <w:rFonts w:ascii="Times New Roman" w:hAnsi="Times New Roman"/>
          <w:sz w:val="24"/>
          <w:szCs w:val="24"/>
          <w:lang w:val="ro-RO"/>
        </w:rPr>
      </w:pPr>
      <w:r w:rsidRPr="007C1BB4">
        <w:rPr>
          <w:rFonts w:ascii="Times New Roman" w:hAnsi="Times New Roman"/>
          <w:sz w:val="24"/>
          <w:szCs w:val="24"/>
          <w:lang w:val="ro-RO"/>
        </w:rPr>
        <w:t>Interzicerea efectuării de operaţii tehnologice în afara careului sondei, iar în cazul în care aceasta nu este posibil tehnic, instalaţiile infestate cu produs petrolier vor fi depozitate temporar doar în zone impermeabilizate cu folie impermeabilă (sau alte soluţii de impermeabilizare a zonei).</w:t>
      </w:r>
    </w:p>
    <w:p w:rsidR="007C1BB4" w:rsidRPr="007C1BB4" w:rsidRDefault="007C1BB4" w:rsidP="007C1BB4">
      <w:pPr>
        <w:pStyle w:val="Corptext"/>
        <w:numPr>
          <w:ilvl w:val="0"/>
          <w:numId w:val="146"/>
        </w:numPr>
        <w:spacing w:after="120" w:line="240" w:lineRule="auto"/>
        <w:ind w:left="709" w:hanging="283"/>
        <w:jc w:val="both"/>
        <w:rPr>
          <w:rFonts w:ascii="Times New Roman" w:hAnsi="Times New Roman"/>
          <w:b/>
          <w:sz w:val="24"/>
          <w:szCs w:val="24"/>
          <w:lang w:val="ro-RO"/>
        </w:rPr>
      </w:pPr>
      <w:r w:rsidRPr="007C1BB4">
        <w:rPr>
          <w:rFonts w:ascii="Times New Roman" w:hAnsi="Times New Roman"/>
          <w:sz w:val="24"/>
          <w:szCs w:val="24"/>
          <w:lang w:val="ro-RO"/>
        </w:rPr>
        <w:t xml:space="preserve">Condiții preluate din </w:t>
      </w:r>
      <w:r w:rsidRPr="007C1BB4">
        <w:rPr>
          <w:rFonts w:ascii="Times New Roman" w:hAnsi="Times New Roman"/>
          <w:b/>
          <w:sz w:val="24"/>
          <w:szCs w:val="24"/>
          <w:lang w:val="ro-RO"/>
        </w:rPr>
        <w:t>Avizul de gospodărire a apelor nr. 105/17.07.2019 pentru perioada exploatării:</w:t>
      </w:r>
    </w:p>
    <w:p w:rsidR="007C1BB4" w:rsidRPr="007C1BB4" w:rsidRDefault="007C1BB4" w:rsidP="007C1BB4">
      <w:pPr>
        <w:pStyle w:val="Corptext"/>
        <w:numPr>
          <w:ilvl w:val="0"/>
          <w:numId w:val="143"/>
        </w:numPr>
        <w:spacing w:line="240" w:lineRule="auto"/>
        <w:ind w:left="709" w:hanging="283"/>
        <w:jc w:val="both"/>
        <w:rPr>
          <w:rStyle w:val="tpa1"/>
          <w:rFonts w:ascii="Times New Roman" w:hAnsi="Times New Roman"/>
          <w:sz w:val="24"/>
          <w:szCs w:val="24"/>
          <w:lang w:val="ro-RO"/>
        </w:rPr>
      </w:pPr>
      <w:r w:rsidRPr="007C1BB4">
        <w:rPr>
          <w:rStyle w:val="tpa1"/>
          <w:rFonts w:ascii="Times New Roman" w:hAnsi="Times New Roman"/>
          <w:bCs/>
          <w:sz w:val="24"/>
          <w:szCs w:val="24"/>
        </w:rPr>
        <w:t>Posibilele rezerve de țiței și gaze natural convenționale se pot explora numai prin metode clasice care nu implică riscuri de poluare a apelor subterane.</w:t>
      </w:r>
    </w:p>
    <w:p w:rsidR="007C1BB4" w:rsidRPr="007C1BB4" w:rsidRDefault="007C1BB4" w:rsidP="007C1BB4">
      <w:pPr>
        <w:pStyle w:val="Corptext"/>
        <w:numPr>
          <w:ilvl w:val="0"/>
          <w:numId w:val="143"/>
        </w:numPr>
        <w:spacing w:line="240" w:lineRule="auto"/>
        <w:ind w:left="709" w:hanging="283"/>
        <w:jc w:val="both"/>
        <w:rPr>
          <w:rStyle w:val="tpa1"/>
          <w:rFonts w:ascii="Times New Roman" w:hAnsi="Times New Roman"/>
          <w:sz w:val="24"/>
          <w:szCs w:val="24"/>
          <w:lang w:val="ro-RO"/>
        </w:rPr>
      </w:pPr>
      <w:r w:rsidRPr="007C1BB4">
        <w:rPr>
          <w:rStyle w:val="tpa1"/>
          <w:rFonts w:ascii="Times New Roman" w:hAnsi="Times New Roman"/>
          <w:bCs/>
          <w:sz w:val="24"/>
          <w:szCs w:val="24"/>
          <w:lang w:val="ro-RO"/>
        </w:rPr>
        <w:t>Este interzisă evacuarea apelor tehnologice și de zăcământ în cursuri de apă de suprafață, pe terenuri, în subteran, în afara sondelor sondelor de injecții autorizate de Administrația Națională Apele Române București și de Agenția Națională pentru Resurse Minerale București.</w:t>
      </w:r>
    </w:p>
    <w:p w:rsidR="007C1BB4" w:rsidRPr="007C1BB4" w:rsidRDefault="007C1BB4" w:rsidP="007C1BB4">
      <w:pPr>
        <w:pStyle w:val="Corptext"/>
        <w:numPr>
          <w:ilvl w:val="0"/>
          <w:numId w:val="143"/>
        </w:numPr>
        <w:spacing w:line="240" w:lineRule="auto"/>
        <w:ind w:left="709" w:hanging="283"/>
        <w:jc w:val="both"/>
        <w:rPr>
          <w:rStyle w:val="tpa1"/>
          <w:rFonts w:ascii="Times New Roman" w:hAnsi="Times New Roman"/>
          <w:sz w:val="24"/>
          <w:szCs w:val="24"/>
          <w:lang w:val="ro-RO"/>
        </w:rPr>
      </w:pPr>
      <w:r w:rsidRPr="007C1BB4">
        <w:rPr>
          <w:rStyle w:val="tpa1"/>
          <w:rFonts w:ascii="Times New Roman" w:hAnsi="Times New Roman"/>
          <w:bCs/>
          <w:sz w:val="24"/>
          <w:szCs w:val="24"/>
          <w:lang w:val="ro-RO"/>
        </w:rPr>
        <w:t>Avizul este valabil doar pentru săparea sondei de explorare 54 Damianca, pentru cercetarea rezervelor de hidrocarburi prin metode clasice, fără risc de poluare a apelor subterane. Trecerea sondei la faza de exploatare, în cazul în care acest lucru se va justifica, va necesita un alt act de reglementare din punct de vedere al gospodăririi apelor, care va fi emis de Administrația bazinală de Apă Buzău – Ialomița la solicitarea  titularului de proiect în baza unei documentații tehnice întocmite conform prevederilor legale.</w:t>
      </w:r>
    </w:p>
    <w:p w:rsidR="007C1BB4" w:rsidRPr="007C1BB4" w:rsidRDefault="007C1BB4" w:rsidP="007C1BB4">
      <w:pPr>
        <w:pStyle w:val="Corptext"/>
        <w:numPr>
          <w:ilvl w:val="0"/>
          <w:numId w:val="143"/>
        </w:numPr>
        <w:spacing w:line="240" w:lineRule="auto"/>
        <w:ind w:left="709" w:hanging="283"/>
        <w:jc w:val="both"/>
        <w:rPr>
          <w:rStyle w:val="tpa1"/>
          <w:rFonts w:ascii="Times New Roman" w:hAnsi="Times New Roman"/>
          <w:sz w:val="24"/>
          <w:szCs w:val="24"/>
          <w:lang w:val="ro-RO"/>
        </w:rPr>
      </w:pPr>
      <w:r w:rsidRPr="007C1BB4">
        <w:rPr>
          <w:rStyle w:val="tpa1"/>
          <w:rFonts w:ascii="Times New Roman" w:hAnsi="Times New Roman"/>
          <w:bCs/>
          <w:sz w:val="24"/>
          <w:szCs w:val="24"/>
          <w:lang w:val="ro-RO"/>
        </w:rPr>
        <w:lastRenderedPageBreak/>
        <w:t>La documentația de obținere a avizului de gospodărire pentru sonda de exploatare se va anexa Studiul hidrogeologic final completat cu datele suplimentare rezultate în urma executării sondei de explorare care va conține obligatoriu și condiții de monitorizare a apelor subterane și amplasarea forajelor de monitorizare. Studiul hidrogeologic se va realiza pentru tot arealul/structura/parcul de explorare propus de beneficiar și va fi întocmit/expertizat de către Institutul Național de Hidrologie și Gospodărire a Apelor.</w:t>
      </w:r>
    </w:p>
    <w:p w:rsidR="007C1BB4" w:rsidRDefault="007C1BB4" w:rsidP="007C1BB4">
      <w:pPr>
        <w:numPr>
          <w:ilvl w:val="0"/>
          <w:numId w:val="144"/>
        </w:numPr>
        <w:jc w:val="both"/>
        <w:rPr>
          <w:rStyle w:val="tpa1"/>
          <w:bCs/>
          <w:sz w:val="24"/>
          <w:szCs w:val="24"/>
        </w:rPr>
      </w:pPr>
      <w:r>
        <w:rPr>
          <w:rStyle w:val="tpa1"/>
          <w:bCs/>
          <w:sz w:val="24"/>
          <w:szCs w:val="24"/>
          <w:lang w:val="ro-RO"/>
        </w:rPr>
        <w:t>Avizul de gospodărire a apelor pentru sonda de exploatare va conține pe lângă prevederile specifice și următoarele</w:t>
      </w:r>
      <w:r>
        <w:rPr>
          <w:rStyle w:val="tpa1"/>
          <w:bCs/>
          <w:sz w:val="24"/>
          <w:szCs w:val="24"/>
        </w:rPr>
        <w:t>:</w:t>
      </w:r>
    </w:p>
    <w:p w:rsidR="007C1BB4" w:rsidRPr="00E73E18" w:rsidRDefault="007C1BB4" w:rsidP="007C1BB4">
      <w:pPr>
        <w:numPr>
          <w:ilvl w:val="0"/>
          <w:numId w:val="145"/>
        </w:numPr>
        <w:jc w:val="both"/>
        <w:rPr>
          <w:rStyle w:val="tpa1"/>
          <w:bCs/>
          <w:sz w:val="24"/>
          <w:szCs w:val="24"/>
        </w:rPr>
      </w:pPr>
      <w:r>
        <w:rPr>
          <w:rStyle w:val="tpa1"/>
          <w:bCs/>
          <w:sz w:val="24"/>
          <w:szCs w:val="24"/>
          <w:lang w:val="ro-RO"/>
        </w:rPr>
        <w:t>amplasamentul forajelor de monitorizare a acviferelor, conform studiului hidrogeologic.</w:t>
      </w:r>
    </w:p>
    <w:p w:rsidR="007C1BB4" w:rsidRDefault="007C1BB4" w:rsidP="007C1BB4">
      <w:pPr>
        <w:numPr>
          <w:ilvl w:val="0"/>
          <w:numId w:val="145"/>
        </w:numPr>
        <w:jc w:val="both"/>
        <w:rPr>
          <w:rStyle w:val="tpa1"/>
          <w:bCs/>
          <w:sz w:val="24"/>
          <w:szCs w:val="24"/>
        </w:rPr>
      </w:pPr>
      <w:r>
        <w:rPr>
          <w:rStyle w:val="tpa1"/>
          <w:bCs/>
          <w:sz w:val="24"/>
          <w:szCs w:val="24"/>
        </w:rPr>
        <w:t>Indicatorii de calitate monitorizați în forajele de monitorizare stabiliți funcție de a acviferelor.</w:t>
      </w:r>
    </w:p>
    <w:p w:rsidR="007C1BB4" w:rsidRPr="007C1BB4" w:rsidRDefault="007C1BB4" w:rsidP="007C1BB4">
      <w:pPr>
        <w:pStyle w:val="Corptext"/>
        <w:numPr>
          <w:ilvl w:val="0"/>
          <w:numId w:val="145"/>
        </w:numPr>
        <w:spacing w:line="240" w:lineRule="auto"/>
        <w:jc w:val="both"/>
        <w:rPr>
          <w:rStyle w:val="ln2tlitera"/>
          <w:rFonts w:ascii="Times New Roman" w:hAnsi="Times New Roman"/>
          <w:sz w:val="24"/>
          <w:szCs w:val="24"/>
        </w:rPr>
      </w:pPr>
      <w:r w:rsidRPr="007C1BB4">
        <w:rPr>
          <w:rStyle w:val="tpa1"/>
          <w:rFonts w:ascii="Times New Roman" w:hAnsi="Times New Roman"/>
          <w:bCs/>
          <w:sz w:val="24"/>
          <w:szCs w:val="24"/>
        </w:rPr>
        <w:t>Efectuarea probelor de referință (inițiale) la indicatorii stabiliți, înainte de transformarea sondei de explorare în sonda de exploatare și de realizare a celorlalte sonde aferente parcului, la care se vor raporta valorile ulterioare de monitorizare</w:t>
      </w:r>
    </w:p>
    <w:p w:rsidR="007C1BB4" w:rsidRPr="00FB2A95" w:rsidRDefault="007C1BB4" w:rsidP="007C1BB4">
      <w:pPr>
        <w:numPr>
          <w:ilvl w:val="0"/>
          <w:numId w:val="124"/>
        </w:numPr>
        <w:spacing w:before="120" w:after="120"/>
        <w:ind w:left="0" w:firstLine="0"/>
        <w:jc w:val="both"/>
        <w:rPr>
          <w:rStyle w:val="tli1"/>
          <w:rFonts w:eastAsia="StarSymbol"/>
          <w:b/>
          <w:u w:val="single"/>
          <w:lang w:val="ro-RO"/>
        </w:rPr>
      </w:pPr>
      <w:r w:rsidRPr="00FB2A95">
        <w:rPr>
          <w:rStyle w:val="tli1"/>
          <w:rFonts w:eastAsia="StarSymbol"/>
          <w:b/>
          <w:u w:val="single"/>
          <w:lang w:val="ro-RO"/>
        </w:rPr>
        <w:t>În timpul închiderii, dezafectării, refacerii mediului şi post-închidere:</w:t>
      </w:r>
    </w:p>
    <w:p w:rsidR="007C1BB4" w:rsidRPr="007C1BB4" w:rsidRDefault="007C1BB4" w:rsidP="007C1BB4">
      <w:pPr>
        <w:numPr>
          <w:ilvl w:val="0"/>
          <w:numId w:val="133"/>
        </w:numPr>
        <w:jc w:val="both"/>
        <w:rPr>
          <w:rStyle w:val="ln2tlitera"/>
          <w:sz w:val="24"/>
          <w:szCs w:val="24"/>
        </w:rPr>
      </w:pPr>
      <w:r w:rsidRPr="007C1BB4">
        <w:rPr>
          <w:rStyle w:val="ln2tlitera"/>
          <w:sz w:val="24"/>
          <w:szCs w:val="24"/>
        </w:rPr>
        <w:t>Efectuarea lucrărilor de asigurare a sondei conform avizului ANRM</w:t>
      </w:r>
      <w:r w:rsidRPr="007C1BB4">
        <w:rPr>
          <w:sz w:val="24"/>
          <w:szCs w:val="24"/>
          <w:lang w:val="ro-RO"/>
        </w:rPr>
        <w:t>;</w:t>
      </w:r>
    </w:p>
    <w:p w:rsidR="007C1BB4" w:rsidRPr="00FB2A95" w:rsidRDefault="007C1BB4" w:rsidP="007C1BB4">
      <w:pPr>
        <w:numPr>
          <w:ilvl w:val="0"/>
          <w:numId w:val="133"/>
        </w:numPr>
        <w:jc w:val="both"/>
        <w:rPr>
          <w:rStyle w:val="ln2tlitera"/>
          <w:szCs w:val="24"/>
        </w:rPr>
      </w:pPr>
      <w:r w:rsidRPr="007C1BB4">
        <w:rPr>
          <w:rStyle w:val="ln2tlitera"/>
          <w:sz w:val="24"/>
          <w:szCs w:val="24"/>
        </w:rPr>
        <w:t>Solicitarea și obținerea acordului de mediu pentru efectuarea lucrărilor de dezafectare și depoluare a careului sondei, instalațiilor de suprafață și drumului de acces conform legislației de mediu în vigoare</w:t>
      </w:r>
      <w:r w:rsidRPr="007C1BB4">
        <w:rPr>
          <w:sz w:val="24"/>
          <w:szCs w:val="24"/>
          <w:lang w:val="ro-RO"/>
        </w:rPr>
        <w:t>;</w:t>
      </w:r>
    </w:p>
    <w:p w:rsidR="007C1BB4" w:rsidRPr="00FB2A95" w:rsidRDefault="007C1BB4" w:rsidP="007C1BB4">
      <w:pPr>
        <w:numPr>
          <w:ilvl w:val="0"/>
          <w:numId w:val="133"/>
        </w:numPr>
        <w:jc w:val="both"/>
        <w:rPr>
          <w:sz w:val="24"/>
          <w:szCs w:val="24"/>
          <w:lang w:val="ro-RO"/>
        </w:rPr>
      </w:pPr>
      <w:r>
        <w:rPr>
          <w:sz w:val="24"/>
          <w:szCs w:val="24"/>
          <w:lang w:val="ro-RO"/>
        </w:rPr>
        <w:t>R</w:t>
      </w:r>
      <w:r w:rsidRPr="00FB2A95">
        <w:rPr>
          <w:sz w:val="24"/>
          <w:szCs w:val="24"/>
          <w:lang w:val="ro-RO"/>
        </w:rPr>
        <w:t>ealizarea investigarii şi evaluarii poluării mediului geologic aferent obiectivului după finalizarea lucrărilor  de dezafectare a sondei,  în scopul delimitării spaţiale a poluării identificate, stabilirii relaţiei poluanţilor cu matricea minerală a rocilor şi structura mediului geologic, date necesare elaborării programelor de refacerea a mediului; probele de sol se vor preleva conform recomandărilor din Ord. MAPPM 184/1997 și se vor analiza de către un laborator acreditat RENAR conform standardelor în vigoare;</w:t>
      </w:r>
    </w:p>
    <w:p w:rsidR="007C1BB4" w:rsidRPr="007C1BB4" w:rsidRDefault="007C1BB4" w:rsidP="007C1BB4">
      <w:pPr>
        <w:numPr>
          <w:ilvl w:val="0"/>
          <w:numId w:val="133"/>
        </w:numPr>
        <w:jc w:val="both"/>
        <w:rPr>
          <w:rStyle w:val="ln2tlitera"/>
          <w:sz w:val="24"/>
          <w:szCs w:val="24"/>
          <w:lang w:val="ro-RO"/>
        </w:rPr>
      </w:pPr>
      <w:r w:rsidRPr="007C1BB4">
        <w:rPr>
          <w:rStyle w:val="ln2tlitera"/>
          <w:sz w:val="24"/>
          <w:szCs w:val="24"/>
          <w:lang w:val="ro-RO"/>
        </w:rPr>
        <w:t>Se vor îndepărta în condiții de siguranța pentru mediu și sănătatea populației deșeurile rezultate și materialele de pe amplasament în vederea redării terenului destinației inițiale</w:t>
      </w:r>
      <w:r w:rsidRPr="007C1BB4">
        <w:rPr>
          <w:sz w:val="24"/>
          <w:szCs w:val="24"/>
          <w:lang w:val="ro-RO"/>
        </w:rPr>
        <w:t>;</w:t>
      </w:r>
    </w:p>
    <w:p w:rsidR="007C1BB4" w:rsidRPr="00FB2A95" w:rsidRDefault="007C1BB4" w:rsidP="007C1BB4">
      <w:pPr>
        <w:numPr>
          <w:ilvl w:val="0"/>
          <w:numId w:val="133"/>
        </w:numPr>
        <w:jc w:val="both"/>
        <w:rPr>
          <w:sz w:val="24"/>
          <w:szCs w:val="24"/>
          <w:lang w:val="ro-RO"/>
        </w:rPr>
      </w:pPr>
      <w:r>
        <w:rPr>
          <w:sz w:val="24"/>
          <w:szCs w:val="24"/>
          <w:lang w:val="ro-RO"/>
        </w:rPr>
        <w:t>R</w:t>
      </w:r>
      <w:r w:rsidRPr="00FB2A95">
        <w:rPr>
          <w:sz w:val="24"/>
          <w:szCs w:val="24"/>
          <w:lang w:val="ro-RO"/>
        </w:rPr>
        <w:t xml:space="preserve">efacerea solului prin scarificarea mecanică a terenului careului și drumului de acces la sonda; strângerea, încărcarea şi transportul patului de balast şi nisip folosit la amenajarea careului și drumului; depoluarea solului și subsolului, după caz și împrăştierea solului vegetal din depozitul creat la decopertare, pe suprafaţa careului sondei; nivelarea suprafeţei acoperite cu sol vegetal; </w:t>
      </w:r>
    </w:p>
    <w:p w:rsidR="007C1BB4" w:rsidRPr="00FB2A95" w:rsidRDefault="007C1BB4" w:rsidP="007C1BB4">
      <w:pPr>
        <w:numPr>
          <w:ilvl w:val="0"/>
          <w:numId w:val="133"/>
        </w:numPr>
        <w:jc w:val="both"/>
        <w:rPr>
          <w:rStyle w:val="ln2talineat"/>
          <w:sz w:val="24"/>
          <w:szCs w:val="24"/>
          <w:lang w:val="ro-RO"/>
        </w:rPr>
      </w:pPr>
      <w:r>
        <w:rPr>
          <w:sz w:val="24"/>
          <w:szCs w:val="24"/>
          <w:lang w:val="ro-RO"/>
        </w:rPr>
        <w:t>A</w:t>
      </w:r>
      <w:r w:rsidRPr="00FB2A95">
        <w:rPr>
          <w:sz w:val="24"/>
          <w:szCs w:val="24"/>
          <w:lang w:val="ro-RO"/>
        </w:rPr>
        <w:t>plicare lucrări agrotehnice (arat, discuit) şi efectuarea de analize agropedologice;</w:t>
      </w:r>
    </w:p>
    <w:p w:rsidR="007C1BB4" w:rsidRDefault="007C1BB4" w:rsidP="007C1BB4">
      <w:pPr>
        <w:numPr>
          <w:ilvl w:val="0"/>
          <w:numId w:val="133"/>
        </w:numPr>
        <w:jc w:val="both"/>
        <w:rPr>
          <w:sz w:val="24"/>
          <w:szCs w:val="24"/>
          <w:lang w:val="ro-RO"/>
        </w:rPr>
      </w:pPr>
      <w:r>
        <w:rPr>
          <w:sz w:val="24"/>
          <w:szCs w:val="24"/>
          <w:lang w:val="ro-RO"/>
        </w:rPr>
        <w:t>R</w:t>
      </w:r>
      <w:r w:rsidRPr="00FB2A95">
        <w:rPr>
          <w:sz w:val="24"/>
          <w:szCs w:val="24"/>
          <w:lang w:val="ro-RO"/>
        </w:rPr>
        <w:t>efacerea vegetaţiei în zona careului se va realiza pe baza unui studiu special întocmit, după aplicarea măsurilor de reabilitare a solului.</w:t>
      </w:r>
    </w:p>
    <w:p w:rsidR="007C1BB4" w:rsidRPr="00BD4A67" w:rsidRDefault="007C1BB4" w:rsidP="007C1BB4">
      <w:pPr>
        <w:numPr>
          <w:ilvl w:val="0"/>
          <w:numId w:val="133"/>
        </w:numPr>
        <w:jc w:val="both"/>
        <w:rPr>
          <w:rStyle w:val="tpa1"/>
          <w:sz w:val="24"/>
          <w:szCs w:val="24"/>
          <w:lang w:val="ro-RO"/>
        </w:rPr>
      </w:pPr>
      <w:r w:rsidRPr="00BD4A67">
        <w:rPr>
          <w:sz w:val="24"/>
          <w:szCs w:val="24"/>
          <w:lang w:val="ro-RO"/>
        </w:rPr>
        <w:t xml:space="preserve">Condiții preluate din </w:t>
      </w:r>
      <w:r w:rsidRPr="00BD4A67">
        <w:rPr>
          <w:b/>
          <w:sz w:val="24"/>
          <w:szCs w:val="24"/>
          <w:lang w:val="ro-RO"/>
        </w:rPr>
        <w:t xml:space="preserve">Avizul de gospodărire a apelor nr. </w:t>
      </w:r>
      <w:r>
        <w:rPr>
          <w:b/>
          <w:sz w:val="24"/>
          <w:szCs w:val="24"/>
          <w:lang w:val="ro-RO"/>
        </w:rPr>
        <w:t>105/17.07.2019:</w:t>
      </w:r>
    </w:p>
    <w:p w:rsidR="007C1BB4" w:rsidRPr="00FB2A95" w:rsidRDefault="007C1BB4" w:rsidP="007C1BB4">
      <w:pPr>
        <w:ind w:left="720"/>
        <w:jc w:val="both"/>
        <w:rPr>
          <w:sz w:val="24"/>
          <w:szCs w:val="24"/>
          <w:lang w:val="ro-RO"/>
        </w:rPr>
      </w:pPr>
      <w:r>
        <w:rPr>
          <w:rStyle w:val="tpa1"/>
          <w:bCs/>
          <w:sz w:val="24"/>
          <w:szCs w:val="24"/>
          <w:lang w:val="ro-RO"/>
        </w:rPr>
        <w:t>-</w:t>
      </w:r>
      <w:r w:rsidRPr="00BD4A67">
        <w:rPr>
          <w:rStyle w:val="tpa1"/>
          <w:bCs/>
          <w:sz w:val="24"/>
          <w:szCs w:val="24"/>
          <w:lang w:val="ro-RO"/>
        </w:rPr>
        <w:t>La finalizarea lucrărilor propuse, în cazul în care sonda nu prezintă potential economic, vor fi realizate lucrări de îndepărtare a materialelor și construcțiilor provizorii și de refacere ecologică a zonei</w:t>
      </w:r>
      <w:r>
        <w:rPr>
          <w:rStyle w:val="tpa1"/>
          <w:bCs/>
          <w:sz w:val="24"/>
          <w:szCs w:val="24"/>
          <w:lang w:val="ro-RO"/>
        </w:rPr>
        <w:t>.</w:t>
      </w:r>
    </w:p>
    <w:p w:rsidR="007C1BB4" w:rsidRPr="007C1BB4" w:rsidRDefault="007C1BB4" w:rsidP="007C1BB4">
      <w:pPr>
        <w:jc w:val="both"/>
        <w:rPr>
          <w:rStyle w:val="ln2tlitera"/>
          <w:b/>
          <w:szCs w:val="24"/>
          <w:lang w:val="ro-RO"/>
        </w:rPr>
      </w:pPr>
    </w:p>
    <w:p w:rsidR="007C1BB4" w:rsidRDefault="007C1BB4" w:rsidP="007C1BB4">
      <w:pPr>
        <w:spacing w:after="120"/>
        <w:ind w:left="284" w:hanging="284"/>
        <w:jc w:val="both"/>
        <w:rPr>
          <w:rStyle w:val="ln2talineat"/>
          <w:b/>
          <w:bCs/>
          <w:sz w:val="24"/>
          <w:szCs w:val="24"/>
          <w:lang w:val="ro-RO"/>
        </w:rPr>
      </w:pPr>
      <w:r w:rsidRPr="00FB2A95">
        <w:rPr>
          <w:rStyle w:val="ln2talineat"/>
          <w:b/>
          <w:bCs/>
          <w:sz w:val="24"/>
          <w:szCs w:val="24"/>
          <w:lang w:val="ro-RO"/>
        </w:rPr>
        <w:t xml:space="preserve">V. INFORMAŢII CU </w:t>
      </w:r>
      <w:r w:rsidRPr="0002193C">
        <w:rPr>
          <w:rStyle w:val="ln2talineat"/>
          <w:b/>
          <w:bCs/>
          <w:sz w:val="24"/>
          <w:szCs w:val="24"/>
          <w:lang w:val="ro-RO"/>
        </w:rPr>
        <w:t>PRIVIRE</w:t>
      </w:r>
      <w:r w:rsidRPr="00FB2A95">
        <w:rPr>
          <w:rStyle w:val="ln2talineat"/>
          <w:b/>
          <w:bCs/>
          <w:sz w:val="24"/>
          <w:szCs w:val="24"/>
          <w:lang w:val="ro-RO"/>
        </w:rPr>
        <w:t xml:space="preserve"> LA PROCESUL DE</w:t>
      </w:r>
      <w:r>
        <w:rPr>
          <w:rStyle w:val="ln2talineat"/>
          <w:b/>
          <w:bCs/>
          <w:sz w:val="24"/>
          <w:szCs w:val="24"/>
          <w:lang w:val="ro-RO"/>
        </w:rPr>
        <w:t xml:space="preserve"> CONSULTARE A AUTORITĂȚILOR CU RESPONSABILITĂȚI ÎN DOMENIUL PROTECȚIEI MEDIULUI (PARTICIPANTE ÎN COMISIILE DE ANALIZĂ TEHNICĂ)</w:t>
      </w:r>
    </w:p>
    <w:p w:rsidR="007C1BB4" w:rsidRDefault="007C1BB4" w:rsidP="007C1BB4">
      <w:pPr>
        <w:ind w:firstLine="284"/>
        <w:jc w:val="both"/>
        <w:rPr>
          <w:rStyle w:val="ln2talineat"/>
          <w:sz w:val="24"/>
          <w:szCs w:val="24"/>
          <w:lang w:val="ro-RO"/>
        </w:rPr>
      </w:pPr>
      <w:r w:rsidRPr="00B30036">
        <w:rPr>
          <w:rStyle w:val="ln2talineat"/>
          <w:sz w:val="24"/>
          <w:szCs w:val="24"/>
          <w:lang w:val="ro-RO"/>
        </w:rPr>
        <w:t>Solicitarea de acord de mediu a fost făcută în anul 201</w:t>
      </w:r>
      <w:r>
        <w:rPr>
          <w:rStyle w:val="ln2talineat"/>
          <w:sz w:val="24"/>
          <w:szCs w:val="24"/>
          <w:lang w:val="ro-RO"/>
        </w:rPr>
        <w:t>9</w:t>
      </w:r>
      <w:r w:rsidRPr="00B30036">
        <w:rPr>
          <w:rStyle w:val="ln2talineat"/>
          <w:sz w:val="24"/>
          <w:szCs w:val="24"/>
          <w:lang w:val="ro-RO"/>
        </w:rPr>
        <w:t xml:space="preserve"> și s-a derulat în conformitate cu </w:t>
      </w:r>
      <w:r w:rsidRPr="0035449F">
        <w:rPr>
          <w:rStyle w:val="ln2talineat"/>
          <w:b/>
          <w:i/>
          <w:sz w:val="24"/>
          <w:szCs w:val="24"/>
        </w:rPr>
        <w:t>Procedura de evaluare a impactului asupra mediului pentru anumite proiecte publice şi private, anexa 5</w:t>
      </w:r>
      <w:r w:rsidRPr="00525E59">
        <w:rPr>
          <w:sz w:val="26"/>
          <w:szCs w:val="26"/>
          <w:lang w:val="ro-RO"/>
        </w:rPr>
        <w:t xml:space="preserve"> </w:t>
      </w:r>
      <w:r>
        <w:rPr>
          <w:sz w:val="26"/>
          <w:szCs w:val="26"/>
          <w:lang w:val="ro-RO"/>
        </w:rPr>
        <w:t xml:space="preserve">la </w:t>
      </w:r>
      <w:r w:rsidRPr="00B50C07">
        <w:rPr>
          <w:rStyle w:val="ln2talineat"/>
          <w:sz w:val="24"/>
          <w:szCs w:val="24"/>
          <w:lang w:val="ro-RO"/>
        </w:rPr>
        <w:t>Leg</w:t>
      </w:r>
      <w:r>
        <w:rPr>
          <w:rStyle w:val="ln2talineat"/>
          <w:sz w:val="24"/>
          <w:szCs w:val="24"/>
          <w:lang w:val="ro-RO"/>
        </w:rPr>
        <w:t>ea</w:t>
      </w:r>
      <w:r w:rsidRPr="00B50C07">
        <w:rPr>
          <w:rStyle w:val="ln2talineat"/>
          <w:sz w:val="24"/>
          <w:szCs w:val="24"/>
          <w:lang w:val="ro-RO"/>
        </w:rPr>
        <w:t xml:space="preserve"> nr. 292/2018</w:t>
      </w:r>
      <w:r>
        <w:rPr>
          <w:rStyle w:val="ln2talineat"/>
          <w:sz w:val="24"/>
          <w:szCs w:val="24"/>
          <w:lang w:val="ro-RO"/>
        </w:rPr>
        <w:t>. În cadrul ședințelor CAT, membrii comisiei și-au exprimat punctele de vedere privind acest proiect în fiecare etapă procedurală parcursă.</w:t>
      </w:r>
    </w:p>
    <w:p w:rsidR="007C1BB4" w:rsidRDefault="007C1BB4" w:rsidP="007C1BB4">
      <w:pPr>
        <w:ind w:firstLine="284"/>
        <w:jc w:val="both"/>
        <w:rPr>
          <w:rStyle w:val="ln2talineat"/>
          <w:sz w:val="24"/>
          <w:szCs w:val="24"/>
          <w:lang w:val="ro-RO"/>
        </w:rPr>
      </w:pPr>
    </w:p>
    <w:p w:rsidR="007C1BB4" w:rsidRPr="00FB2A95" w:rsidRDefault="007C1BB4" w:rsidP="007C1BB4">
      <w:pPr>
        <w:ind w:left="284" w:hanging="284"/>
        <w:jc w:val="both"/>
        <w:rPr>
          <w:rStyle w:val="ln2talineat"/>
          <w:b/>
          <w:bCs/>
          <w:sz w:val="24"/>
          <w:szCs w:val="24"/>
          <w:lang w:val="ro-RO"/>
        </w:rPr>
      </w:pPr>
      <w:r>
        <w:rPr>
          <w:rStyle w:val="ln2talineat"/>
          <w:b/>
          <w:bCs/>
          <w:sz w:val="24"/>
          <w:szCs w:val="24"/>
          <w:lang w:val="ro-RO"/>
        </w:rPr>
        <w:t xml:space="preserve">VI. </w:t>
      </w:r>
      <w:r w:rsidRPr="00FB2A95">
        <w:rPr>
          <w:rStyle w:val="ln2talineat"/>
          <w:b/>
          <w:bCs/>
          <w:sz w:val="24"/>
          <w:szCs w:val="24"/>
          <w:lang w:val="ro-RO"/>
        </w:rPr>
        <w:t xml:space="preserve">INFORMAŢII CU </w:t>
      </w:r>
      <w:r w:rsidRPr="008F169F">
        <w:rPr>
          <w:rStyle w:val="ln2talineat"/>
          <w:b/>
          <w:bCs/>
          <w:sz w:val="24"/>
          <w:szCs w:val="24"/>
          <w:lang w:val="ro-RO"/>
        </w:rPr>
        <w:t>PRIVIRE</w:t>
      </w:r>
      <w:r w:rsidRPr="00FB2A95">
        <w:rPr>
          <w:rStyle w:val="ln2talineat"/>
          <w:b/>
          <w:bCs/>
          <w:sz w:val="24"/>
          <w:szCs w:val="24"/>
          <w:lang w:val="ro-RO"/>
        </w:rPr>
        <w:t xml:space="preserve"> LA PROCESUL DE PARTICIPARE A PUBLICULUI ÎN PROCEDURA  DERULATĂ</w:t>
      </w:r>
    </w:p>
    <w:p w:rsidR="007C1BB4" w:rsidRPr="00FB2A95" w:rsidRDefault="007C1BB4" w:rsidP="007C1BB4">
      <w:pPr>
        <w:ind w:left="284" w:hanging="284"/>
        <w:jc w:val="both"/>
        <w:rPr>
          <w:rStyle w:val="ln2talineat"/>
          <w:b/>
          <w:bCs/>
          <w:sz w:val="24"/>
          <w:szCs w:val="24"/>
          <w:lang w:val="ro-RO"/>
        </w:rPr>
      </w:pPr>
    </w:p>
    <w:p w:rsidR="007C1BB4" w:rsidRPr="00FB2A95" w:rsidRDefault="007C1BB4" w:rsidP="007C1BB4">
      <w:pPr>
        <w:ind w:firstLine="284"/>
        <w:jc w:val="both"/>
        <w:rPr>
          <w:rStyle w:val="ln2talineat"/>
          <w:sz w:val="24"/>
          <w:szCs w:val="24"/>
          <w:lang w:val="ro-RO"/>
        </w:rPr>
      </w:pPr>
      <w:r w:rsidRPr="00FB2A95">
        <w:rPr>
          <w:rStyle w:val="ln2talineat"/>
          <w:sz w:val="24"/>
          <w:szCs w:val="24"/>
          <w:lang w:val="ro-RO"/>
        </w:rPr>
        <w:lastRenderedPageBreak/>
        <w:t>Publicul interesat a fost informat pe perioada derulării procedurii cu privire la:  depunerea solicitării,  luarea deciziei etapei de încadrare, dezbaterea publică a raportului privind impactul asupra mediului și luarea deciziei de emitere a acordului de mediu.</w:t>
      </w:r>
    </w:p>
    <w:p w:rsidR="007C1BB4" w:rsidRPr="00FB2A95" w:rsidRDefault="007C1BB4" w:rsidP="007C1BB4">
      <w:pPr>
        <w:ind w:firstLine="284"/>
        <w:jc w:val="both"/>
        <w:rPr>
          <w:sz w:val="24"/>
          <w:szCs w:val="24"/>
          <w:lang w:val="ro-RO"/>
        </w:rPr>
      </w:pPr>
      <w:r w:rsidRPr="00FB2A95">
        <w:rPr>
          <w:sz w:val="24"/>
          <w:szCs w:val="24"/>
          <w:lang w:val="ro-RO"/>
        </w:rPr>
        <w:t>Informarea s-a realizat prin publicare, postare și afișare a anunțurilor privind:</w:t>
      </w:r>
    </w:p>
    <w:p w:rsidR="007C1BB4" w:rsidRPr="00040C68" w:rsidRDefault="007C1BB4" w:rsidP="007C1BB4">
      <w:pPr>
        <w:numPr>
          <w:ilvl w:val="0"/>
          <w:numId w:val="134"/>
        </w:numPr>
        <w:jc w:val="both"/>
        <w:rPr>
          <w:color w:val="FF0000"/>
          <w:sz w:val="24"/>
          <w:szCs w:val="24"/>
          <w:lang w:val="ro-RO"/>
        </w:rPr>
      </w:pPr>
      <w:r w:rsidRPr="00364D82">
        <w:rPr>
          <w:sz w:val="24"/>
          <w:szCs w:val="24"/>
          <w:lang w:val="ro-RO"/>
        </w:rPr>
        <w:t xml:space="preserve">depunerea solicitării: la sediul SNGN ROMGAZ SA, Sucursala Tg. Mureș în data de </w:t>
      </w:r>
      <w:r w:rsidRPr="00A44E4F">
        <w:rPr>
          <w:sz w:val="24"/>
          <w:szCs w:val="24"/>
          <w:lang w:val="ro-RO"/>
        </w:rPr>
        <w:t>17.04.2019</w:t>
      </w:r>
      <w:r w:rsidRPr="00364D82">
        <w:rPr>
          <w:sz w:val="24"/>
          <w:szCs w:val="24"/>
          <w:lang w:val="ro-RO"/>
        </w:rPr>
        <w:t xml:space="preserve">; în ziarul Obiectiv Vocea Brăilei din </w:t>
      </w:r>
      <w:r w:rsidRPr="00A44E4F">
        <w:rPr>
          <w:sz w:val="24"/>
          <w:szCs w:val="24"/>
          <w:lang w:val="ro-RO"/>
        </w:rPr>
        <w:t>25.04.2019</w:t>
      </w:r>
      <w:r w:rsidRPr="00364D82">
        <w:rPr>
          <w:sz w:val="24"/>
          <w:szCs w:val="24"/>
          <w:lang w:val="ro-RO"/>
        </w:rPr>
        <w:t>;</w:t>
      </w:r>
      <w:r w:rsidRPr="00040C68">
        <w:rPr>
          <w:color w:val="FF0000"/>
          <w:sz w:val="24"/>
          <w:szCs w:val="24"/>
          <w:lang w:val="ro-RO"/>
        </w:rPr>
        <w:t xml:space="preserve"> </w:t>
      </w:r>
      <w:r w:rsidRPr="006C782C">
        <w:rPr>
          <w:sz w:val="24"/>
          <w:szCs w:val="24"/>
          <w:lang w:val="ro-RO"/>
        </w:rPr>
        <w:t xml:space="preserve">pe pagina </w:t>
      </w:r>
      <w:r>
        <w:rPr>
          <w:sz w:val="24"/>
          <w:szCs w:val="24"/>
          <w:lang w:val="ro-RO"/>
        </w:rPr>
        <w:t>web</w:t>
      </w:r>
      <w:r w:rsidRPr="006C782C">
        <w:rPr>
          <w:sz w:val="24"/>
          <w:szCs w:val="24"/>
          <w:lang w:val="ro-RO"/>
        </w:rPr>
        <w:t xml:space="preserve"> a Agenției pentru Protecția Mediului Brăila și la sediul instituției în data de</w:t>
      </w:r>
      <w:r w:rsidRPr="00040C68">
        <w:rPr>
          <w:color w:val="FF0000"/>
          <w:sz w:val="24"/>
          <w:szCs w:val="24"/>
          <w:lang w:val="ro-RO"/>
        </w:rPr>
        <w:t xml:space="preserve"> </w:t>
      </w:r>
      <w:r w:rsidRPr="003D1388">
        <w:rPr>
          <w:sz w:val="24"/>
          <w:szCs w:val="24"/>
          <w:lang w:val="ro-RO"/>
        </w:rPr>
        <w:t>08.04.2019</w:t>
      </w:r>
      <w:r w:rsidRPr="006C782C">
        <w:rPr>
          <w:sz w:val="24"/>
          <w:szCs w:val="24"/>
          <w:lang w:val="ro-RO"/>
        </w:rPr>
        <w:t>.</w:t>
      </w:r>
    </w:p>
    <w:p w:rsidR="007C1BB4" w:rsidRPr="00040C68" w:rsidRDefault="007C1BB4" w:rsidP="007C1BB4">
      <w:pPr>
        <w:numPr>
          <w:ilvl w:val="0"/>
          <w:numId w:val="134"/>
        </w:numPr>
        <w:jc w:val="both"/>
        <w:rPr>
          <w:color w:val="FF0000"/>
          <w:sz w:val="24"/>
          <w:szCs w:val="24"/>
          <w:lang w:val="ro-RO"/>
        </w:rPr>
      </w:pPr>
      <w:r w:rsidRPr="00364D82">
        <w:rPr>
          <w:sz w:val="24"/>
          <w:szCs w:val="24"/>
          <w:lang w:val="ro-RO"/>
        </w:rPr>
        <w:t>decizia etapei de încadrare:</w:t>
      </w:r>
      <w:r w:rsidRPr="00040C68">
        <w:rPr>
          <w:color w:val="FF0000"/>
          <w:sz w:val="24"/>
          <w:szCs w:val="24"/>
          <w:lang w:val="ro-RO"/>
        </w:rPr>
        <w:t xml:space="preserve"> </w:t>
      </w:r>
      <w:r w:rsidRPr="00E6546D">
        <w:rPr>
          <w:sz w:val="24"/>
          <w:szCs w:val="24"/>
          <w:lang w:val="ro-RO"/>
        </w:rPr>
        <w:t xml:space="preserve">pe pagina de internet a Agenției pentru Protecția Mediului Brăila în data de </w:t>
      </w:r>
      <w:r w:rsidRPr="002F4A43">
        <w:rPr>
          <w:sz w:val="24"/>
          <w:szCs w:val="24"/>
          <w:lang w:val="ro-RO"/>
        </w:rPr>
        <w:t>04.10.2019</w:t>
      </w:r>
      <w:r w:rsidRPr="00E6546D">
        <w:rPr>
          <w:sz w:val="24"/>
          <w:szCs w:val="24"/>
          <w:lang w:val="ro-RO"/>
        </w:rPr>
        <w:t>;</w:t>
      </w:r>
      <w:r w:rsidRPr="00040C68">
        <w:rPr>
          <w:color w:val="FF0000"/>
          <w:sz w:val="24"/>
          <w:szCs w:val="24"/>
          <w:lang w:val="ro-RO"/>
        </w:rPr>
        <w:t xml:space="preserve"> </w:t>
      </w:r>
      <w:r w:rsidRPr="00364D82">
        <w:rPr>
          <w:sz w:val="24"/>
          <w:szCs w:val="24"/>
          <w:lang w:val="ro-RO"/>
        </w:rPr>
        <w:t xml:space="preserve">la sediul SNGN Romgaz SA, Suc. Tg. Mures </w:t>
      </w:r>
      <w:r>
        <w:rPr>
          <w:sz w:val="24"/>
          <w:szCs w:val="24"/>
          <w:lang w:val="ro-RO"/>
        </w:rPr>
        <w:t>în data de 20.09.2019,</w:t>
      </w:r>
      <w:r w:rsidRPr="00364D82">
        <w:rPr>
          <w:sz w:val="24"/>
          <w:szCs w:val="24"/>
          <w:lang w:val="ro-RO"/>
        </w:rPr>
        <w:t xml:space="preserve"> la sediul Primăriei </w:t>
      </w:r>
      <w:r>
        <w:rPr>
          <w:sz w:val="24"/>
          <w:szCs w:val="24"/>
          <w:lang w:val="ro-RO"/>
        </w:rPr>
        <w:t>Jirlău</w:t>
      </w:r>
      <w:r w:rsidRPr="00364D82">
        <w:rPr>
          <w:sz w:val="24"/>
          <w:szCs w:val="24"/>
          <w:lang w:val="ro-RO"/>
        </w:rPr>
        <w:t xml:space="preserve"> în data de </w:t>
      </w:r>
      <w:r w:rsidRPr="00A44E4F">
        <w:rPr>
          <w:sz w:val="24"/>
          <w:szCs w:val="24"/>
          <w:lang w:val="ro-RO"/>
        </w:rPr>
        <w:t>25.09.2019</w:t>
      </w:r>
      <w:r w:rsidRPr="00364D82">
        <w:rPr>
          <w:sz w:val="24"/>
          <w:szCs w:val="24"/>
          <w:lang w:val="ro-RO"/>
        </w:rPr>
        <w:t xml:space="preserve">; în ziarul Obiectiv Vocea Brăilei din </w:t>
      </w:r>
      <w:r w:rsidRPr="00A44E4F">
        <w:rPr>
          <w:sz w:val="24"/>
          <w:szCs w:val="24"/>
          <w:lang w:val="ro-RO"/>
        </w:rPr>
        <w:t>01.10.2019</w:t>
      </w:r>
      <w:r w:rsidRPr="00364D82">
        <w:rPr>
          <w:sz w:val="24"/>
          <w:szCs w:val="24"/>
          <w:lang w:val="ro-RO"/>
        </w:rPr>
        <w:t>.</w:t>
      </w:r>
    </w:p>
    <w:p w:rsidR="007C1BB4" w:rsidRPr="00040C68" w:rsidRDefault="007C1BB4" w:rsidP="007C1BB4">
      <w:pPr>
        <w:numPr>
          <w:ilvl w:val="0"/>
          <w:numId w:val="134"/>
        </w:numPr>
        <w:jc w:val="both"/>
        <w:rPr>
          <w:color w:val="FF0000"/>
          <w:sz w:val="24"/>
          <w:szCs w:val="24"/>
          <w:lang w:val="ro-RO"/>
        </w:rPr>
      </w:pPr>
      <w:r w:rsidRPr="006C782C">
        <w:rPr>
          <w:sz w:val="24"/>
          <w:szCs w:val="24"/>
          <w:lang w:val="ro-RO"/>
        </w:rPr>
        <w:t>depunerea</w:t>
      </w:r>
      <w:r>
        <w:rPr>
          <w:color w:val="FF0000"/>
          <w:sz w:val="24"/>
          <w:szCs w:val="24"/>
          <w:lang w:val="ro-RO"/>
        </w:rPr>
        <w:t xml:space="preserve"> </w:t>
      </w:r>
      <w:r w:rsidRPr="00763E9D">
        <w:rPr>
          <w:sz w:val="24"/>
          <w:szCs w:val="24"/>
          <w:lang w:val="ro-RO"/>
        </w:rPr>
        <w:t>Raportul</w:t>
      </w:r>
      <w:r>
        <w:rPr>
          <w:sz w:val="24"/>
          <w:szCs w:val="24"/>
          <w:lang w:val="ro-RO"/>
        </w:rPr>
        <w:t>ui</w:t>
      </w:r>
      <w:r w:rsidRPr="00763E9D">
        <w:rPr>
          <w:sz w:val="24"/>
          <w:szCs w:val="24"/>
          <w:lang w:val="ro-RO"/>
        </w:rPr>
        <w:t xml:space="preserve"> privind Impactul asupra Mediului </w:t>
      </w:r>
      <w:r>
        <w:rPr>
          <w:sz w:val="24"/>
          <w:szCs w:val="24"/>
          <w:lang w:val="ro-RO"/>
        </w:rPr>
        <w:t xml:space="preserve">și </w:t>
      </w:r>
      <w:r w:rsidRPr="006C782C">
        <w:rPr>
          <w:sz w:val="24"/>
          <w:szCs w:val="24"/>
          <w:lang w:val="ro-RO"/>
        </w:rPr>
        <w:t>desfășurarea ședinței de dezbatere publică:</w:t>
      </w:r>
      <w:r w:rsidRPr="00040C68">
        <w:rPr>
          <w:color w:val="FF0000"/>
          <w:sz w:val="24"/>
          <w:szCs w:val="24"/>
          <w:lang w:val="ro-RO"/>
        </w:rPr>
        <w:t xml:space="preserve"> </w:t>
      </w:r>
      <w:r w:rsidRPr="006C782C">
        <w:rPr>
          <w:sz w:val="24"/>
          <w:szCs w:val="24"/>
          <w:lang w:val="ro-RO"/>
        </w:rPr>
        <w:t xml:space="preserve">pe pagina de internet a Agenției pentru Protecția Mediului Brăila în data de </w:t>
      </w:r>
      <w:r w:rsidRPr="005156AC">
        <w:rPr>
          <w:sz w:val="24"/>
          <w:szCs w:val="24"/>
          <w:lang w:val="ro-RO"/>
        </w:rPr>
        <w:t>04.03.2020</w:t>
      </w:r>
      <w:r w:rsidRPr="006C782C">
        <w:rPr>
          <w:sz w:val="24"/>
          <w:szCs w:val="24"/>
          <w:lang w:val="ro-RO"/>
        </w:rPr>
        <w:t xml:space="preserve">; la sediul Romgaz SA Suc. Tg. Mures, pe pagina de internet a Romgaz SA în data de </w:t>
      </w:r>
      <w:r w:rsidRPr="005156AC">
        <w:rPr>
          <w:sz w:val="24"/>
          <w:szCs w:val="24"/>
          <w:lang w:val="ro-RO"/>
        </w:rPr>
        <w:t>21.02.2020</w:t>
      </w:r>
      <w:r w:rsidRPr="006C782C">
        <w:rPr>
          <w:sz w:val="24"/>
          <w:szCs w:val="24"/>
          <w:lang w:val="ro-RO"/>
        </w:rPr>
        <w:t>;</w:t>
      </w:r>
      <w:r w:rsidRPr="00040C68">
        <w:rPr>
          <w:color w:val="FF0000"/>
          <w:sz w:val="24"/>
          <w:szCs w:val="24"/>
          <w:lang w:val="ro-RO"/>
        </w:rPr>
        <w:t xml:space="preserve"> </w:t>
      </w:r>
      <w:r w:rsidRPr="006C782C">
        <w:rPr>
          <w:sz w:val="24"/>
          <w:szCs w:val="24"/>
          <w:lang w:val="ro-RO"/>
        </w:rPr>
        <w:t xml:space="preserve">în ziarul Obiectiv Vocea Brăilei din </w:t>
      </w:r>
      <w:r w:rsidRPr="002F4A43">
        <w:rPr>
          <w:sz w:val="24"/>
          <w:szCs w:val="24"/>
          <w:lang w:val="ro-RO"/>
        </w:rPr>
        <w:t>25. 02.2020</w:t>
      </w:r>
      <w:r w:rsidRPr="006C782C">
        <w:rPr>
          <w:sz w:val="24"/>
          <w:szCs w:val="24"/>
          <w:lang w:val="ro-RO"/>
        </w:rPr>
        <w:t>.</w:t>
      </w:r>
    </w:p>
    <w:p w:rsidR="007C1BB4" w:rsidRPr="00E94042" w:rsidRDefault="007C1BB4" w:rsidP="007C1BB4">
      <w:pPr>
        <w:numPr>
          <w:ilvl w:val="0"/>
          <w:numId w:val="134"/>
        </w:numPr>
        <w:spacing w:after="120"/>
        <w:ind w:left="896" w:hanging="357"/>
        <w:jc w:val="both"/>
        <w:rPr>
          <w:sz w:val="24"/>
          <w:szCs w:val="24"/>
          <w:lang w:val="ro-RO"/>
        </w:rPr>
      </w:pPr>
      <w:r w:rsidRPr="002F2C5D">
        <w:rPr>
          <w:sz w:val="24"/>
          <w:szCs w:val="24"/>
          <w:lang w:val="ro-RO"/>
        </w:rPr>
        <w:t xml:space="preserve">emiterea acordului de mediu; pe pagina de internet a Agenției pentru Protecția Mediului Brăila în data de </w:t>
      </w:r>
      <w:r w:rsidRPr="00BE6030">
        <w:rPr>
          <w:sz w:val="24"/>
          <w:szCs w:val="24"/>
          <w:lang w:val="ro-RO"/>
        </w:rPr>
        <w:t>05.05.2020</w:t>
      </w:r>
      <w:r w:rsidRPr="002F2C5D">
        <w:rPr>
          <w:sz w:val="24"/>
          <w:szCs w:val="24"/>
          <w:lang w:val="ro-RO"/>
        </w:rPr>
        <w:t xml:space="preserve">; </w:t>
      </w:r>
      <w:r>
        <w:rPr>
          <w:sz w:val="24"/>
          <w:szCs w:val="24"/>
          <w:lang w:val="ro-RO"/>
        </w:rPr>
        <w:t xml:space="preserve">la sediul SNGN </w:t>
      </w:r>
      <w:r w:rsidRPr="00E94042">
        <w:rPr>
          <w:sz w:val="24"/>
          <w:szCs w:val="24"/>
          <w:lang w:val="ro-RO"/>
        </w:rPr>
        <w:t>Romgaz SA, Suc. Tg. Mures</w:t>
      </w:r>
      <w:r>
        <w:rPr>
          <w:sz w:val="24"/>
          <w:szCs w:val="24"/>
          <w:lang w:val="ro-RO"/>
        </w:rPr>
        <w:t>,</w:t>
      </w:r>
      <w:r w:rsidRPr="00E94042">
        <w:rPr>
          <w:sz w:val="24"/>
          <w:szCs w:val="24"/>
          <w:lang w:val="ro-RO"/>
        </w:rPr>
        <w:t xml:space="preserve"> pe pagina de internet a Romgaz SA </w:t>
      </w:r>
      <w:r>
        <w:rPr>
          <w:sz w:val="24"/>
          <w:szCs w:val="24"/>
          <w:lang w:val="ro-RO"/>
        </w:rPr>
        <w:t>în data de 13.04.2020</w:t>
      </w:r>
      <w:r>
        <w:rPr>
          <w:sz w:val="24"/>
          <w:szCs w:val="24"/>
        </w:rPr>
        <w:t>;</w:t>
      </w:r>
      <w:r w:rsidRPr="00442B15">
        <w:rPr>
          <w:sz w:val="24"/>
          <w:szCs w:val="24"/>
          <w:lang w:val="ro-RO"/>
        </w:rPr>
        <w:t xml:space="preserve"> la sediul Primăriei </w:t>
      </w:r>
      <w:r>
        <w:rPr>
          <w:sz w:val="24"/>
          <w:szCs w:val="24"/>
          <w:lang w:val="ro-RO"/>
        </w:rPr>
        <w:t>Jirlău</w:t>
      </w:r>
      <w:r w:rsidRPr="00442B15">
        <w:rPr>
          <w:sz w:val="24"/>
          <w:szCs w:val="24"/>
          <w:lang w:val="ro-RO"/>
        </w:rPr>
        <w:t xml:space="preserve"> în data de </w:t>
      </w:r>
      <w:r w:rsidRPr="00BE6030">
        <w:rPr>
          <w:sz w:val="24"/>
          <w:szCs w:val="24"/>
          <w:lang w:val="ro-RO"/>
        </w:rPr>
        <w:t>22.04.2020</w:t>
      </w:r>
      <w:r w:rsidRPr="00442B15">
        <w:rPr>
          <w:sz w:val="24"/>
          <w:szCs w:val="24"/>
          <w:lang w:val="ro-RO"/>
        </w:rPr>
        <w:t>;</w:t>
      </w:r>
      <w:r w:rsidRPr="00040C68">
        <w:rPr>
          <w:color w:val="FF0000"/>
          <w:sz w:val="24"/>
          <w:szCs w:val="24"/>
          <w:lang w:val="ro-RO"/>
        </w:rPr>
        <w:t xml:space="preserve"> </w:t>
      </w:r>
      <w:r w:rsidRPr="00E94042">
        <w:rPr>
          <w:sz w:val="24"/>
          <w:szCs w:val="24"/>
          <w:lang w:val="ro-RO"/>
        </w:rPr>
        <w:t xml:space="preserve">în ziarul Obiectiv Vocea Brăilei din </w:t>
      </w:r>
      <w:r w:rsidRPr="00BE6030">
        <w:rPr>
          <w:sz w:val="24"/>
          <w:szCs w:val="24"/>
          <w:lang w:val="ro-RO"/>
        </w:rPr>
        <w:t>29.04.2020</w:t>
      </w:r>
      <w:r w:rsidRPr="00E94042">
        <w:rPr>
          <w:sz w:val="24"/>
          <w:szCs w:val="24"/>
          <w:lang w:val="ro-RO"/>
        </w:rPr>
        <w:t>.</w:t>
      </w:r>
    </w:p>
    <w:p w:rsidR="007C1BB4" w:rsidRDefault="007C1BB4" w:rsidP="007C1BB4">
      <w:pPr>
        <w:spacing w:after="120"/>
        <w:ind w:firstLine="284"/>
        <w:jc w:val="both"/>
        <w:rPr>
          <w:rStyle w:val="ln2talineat"/>
          <w:sz w:val="24"/>
          <w:szCs w:val="24"/>
          <w:lang w:val="ro-RO"/>
        </w:rPr>
      </w:pPr>
      <w:r w:rsidRPr="00FB2A95">
        <w:rPr>
          <w:rStyle w:val="ln2talineat"/>
          <w:sz w:val="24"/>
          <w:szCs w:val="24"/>
          <w:lang w:val="ro-RO"/>
        </w:rPr>
        <w:t>Pe parcursul procedurii nu s-au înregistrat propuneri sau observații din partea publicului interesat.</w:t>
      </w:r>
    </w:p>
    <w:p w:rsidR="007C1BB4" w:rsidRPr="00673546" w:rsidRDefault="007C1BB4" w:rsidP="007C1BB4">
      <w:pPr>
        <w:spacing w:after="120"/>
        <w:ind w:firstLine="284"/>
        <w:jc w:val="both"/>
        <w:rPr>
          <w:rStyle w:val="ln2talineat"/>
          <w:b/>
          <w:sz w:val="24"/>
          <w:szCs w:val="24"/>
          <w:lang w:val="ro-RO"/>
        </w:rPr>
      </w:pPr>
      <w:r w:rsidRPr="00673546">
        <w:rPr>
          <w:rStyle w:val="ln2talineat"/>
          <w:b/>
          <w:sz w:val="24"/>
          <w:szCs w:val="24"/>
          <w:lang w:val="ro-RO"/>
        </w:rPr>
        <w:t xml:space="preserve">VII. CONCLUZIILE CONSULTĂRILOR TRANSFRONTALIERE – </w:t>
      </w:r>
      <w:r w:rsidRPr="00673546">
        <w:rPr>
          <w:rStyle w:val="ln2talineat"/>
          <w:sz w:val="24"/>
          <w:szCs w:val="24"/>
          <w:lang w:val="ro-RO"/>
        </w:rPr>
        <w:t>nu este cazul</w:t>
      </w:r>
      <w:r w:rsidRPr="00673546">
        <w:rPr>
          <w:rStyle w:val="ln2talineat"/>
          <w:b/>
          <w:sz w:val="24"/>
          <w:szCs w:val="24"/>
          <w:lang w:val="ro-RO"/>
        </w:rPr>
        <w:t>.</w:t>
      </w:r>
    </w:p>
    <w:p w:rsidR="007C1BB4" w:rsidRDefault="007C1BB4" w:rsidP="007C1BB4">
      <w:pPr>
        <w:tabs>
          <w:tab w:val="left" w:pos="851"/>
        </w:tabs>
        <w:spacing w:after="120"/>
        <w:ind w:left="851" w:hanging="567"/>
        <w:jc w:val="both"/>
        <w:rPr>
          <w:rStyle w:val="ln2talineat"/>
          <w:b/>
          <w:sz w:val="24"/>
          <w:szCs w:val="24"/>
          <w:lang w:val="ro-RO"/>
        </w:rPr>
      </w:pPr>
      <w:r>
        <w:rPr>
          <w:rStyle w:val="ln2talineat"/>
          <w:b/>
          <w:sz w:val="24"/>
          <w:szCs w:val="24"/>
          <w:lang w:val="ro-RO"/>
        </w:rPr>
        <w:t xml:space="preserve">VIII. </w:t>
      </w:r>
      <w:r w:rsidRPr="00673546">
        <w:rPr>
          <w:rStyle w:val="ln2talineat"/>
          <w:b/>
          <w:sz w:val="24"/>
          <w:szCs w:val="24"/>
          <w:lang w:val="ro-RO"/>
        </w:rPr>
        <w:t>PLANUL DE MONITORIZARE A MEDIULUI, CU INDICAREA COMPONENTELOR DE MEDIU CARE URMEAZĂ SĂ FIE MONITORIZATE, A PERIODICITĂȚII, A PARAMETRILOR ȘI A AMPLASAMENTULUI ALES PENTRU MONITORIZAREA FIECĂRUI FACTO</w:t>
      </w:r>
      <w:r>
        <w:rPr>
          <w:rStyle w:val="ln2talineat"/>
          <w:b/>
          <w:sz w:val="24"/>
          <w:szCs w:val="24"/>
          <w:lang w:val="ro-RO"/>
        </w:rPr>
        <w:t>R</w:t>
      </w:r>
    </w:p>
    <w:p w:rsidR="007C1BB4" w:rsidRDefault="007C1BB4" w:rsidP="007C1BB4">
      <w:pPr>
        <w:numPr>
          <w:ilvl w:val="0"/>
          <w:numId w:val="147"/>
        </w:numPr>
        <w:contextualSpacing/>
        <w:jc w:val="both"/>
        <w:rPr>
          <w:sz w:val="24"/>
          <w:szCs w:val="24"/>
          <w:lang w:val="ro-RO"/>
        </w:rPr>
      </w:pPr>
      <w:r w:rsidRPr="000217D0">
        <w:rPr>
          <w:sz w:val="24"/>
          <w:szCs w:val="24"/>
          <w:lang w:val="ro-RO" w:eastAsia="ro-RO"/>
        </w:rPr>
        <w:t>Recoltarea de probe de sol de la două adâncimi diferite (5 cm şi respectiv 30 cm de suprafaţa solului)</w:t>
      </w:r>
      <w:r>
        <w:rPr>
          <w:sz w:val="24"/>
          <w:szCs w:val="24"/>
          <w:lang w:val="ro-RO" w:eastAsia="ro-RO"/>
        </w:rPr>
        <w:t xml:space="preserve"> </w:t>
      </w:r>
      <w:r w:rsidRPr="000217D0">
        <w:rPr>
          <w:sz w:val="24"/>
          <w:szCs w:val="24"/>
          <w:lang w:val="ro-RO" w:eastAsia="ro-RO"/>
        </w:rPr>
        <w:t>și e</w:t>
      </w:r>
      <w:r w:rsidRPr="000217D0">
        <w:rPr>
          <w:sz w:val="24"/>
          <w:szCs w:val="24"/>
          <w:lang w:val="ro-RO"/>
        </w:rPr>
        <w:t>fectuarea de analize fizico-chimice înainte și după efectuarea lucrărilor de foraj și a probelor de producție, în scopul determinării n</w:t>
      </w:r>
      <w:r w:rsidRPr="000217D0">
        <w:rPr>
          <w:sz w:val="24"/>
          <w:szCs w:val="24"/>
          <w:lang w:val="ro-RO" w:eastAsia="ro-RO"/>
        </w:rPr>
        <w:t xml:space="preserve">aturii şi gradului de poluare a solului, respectiv a </w:t>
      </w:r>
      <w:r w:rsidRPr="000217D0">
        <w:rPr>
          <w:sz w:val="24"/>
          <w:szCs w:val="24"/>
          <w:lang w:val="ro-RO"/>
        </w:rPr>
        <w:t>refacerii amplasamentului, dacă este cazul</w:t>
      </w:r>
      <w:r w:rsidRPr="00E11042">
        <w:rPr>
          <w:sz w:val="24"/>
          <w:szCs w:val="24"/>
          <w:lang w:val="ro-RO"/>
        </w:rPr>
        <w:t xml:space="preserve">. </w:t>
      </w:r>
    </w:p>
    <w:p w:rsidR="007C1BB4" w:rsidRPr="00853C07" w:rsidRDefault="007C1BB4" w:rsidP="007C1BB4">
      <w:pPr>
        <w:numPr>
          <w:ilvl w:val="0"/>
          <w:numId w:val="147"/>
        </w:numPr>
        <w:contextualSpacing/>
        <w:jc w:val="both"/>
        <w:rPr>
          <w:sz w:val="24"/>
          <w:szCs w:val="24"/>
          <w:lang w:val="ro-RO"/>
        </w:rPr>
      </w:pPr>
      <w:r w:rsidRPr="00E11042">
        <w:rPr>
          <w:sz w:val="24"/>
          <w:szCs w:val="24"/>
        </w:rPr>
        <w:t xml:space="preserve">Raportare privind evidenţa gestiunii </w:t>
      </w:r>
      <w:r w:rsidRPr="00E11042">
        <w:rPr>
          <w:b/>
          <w:sz w:val="24"/>
          <w:szCs w:val="24"/>
        </w:rPr>
        <w:t>deşeurilor generate</w:t>
      </w:r>
      <w:r w:rsidRPr="00E11042">
        <w:rPr>
          <w:sz w:val="24"/>
          <w:szCs w:val="24"/>
        </w:rPr>
        <w:t>, la finalizarea proiectului, conform art. 49 din Legea 211/2011, republicată cu modificările ulterioare și a</w:t>
      </w:r>
      <w:r w:rsidRPr="00E11042">
        <w:rPr>
          <w:bCs/>
          <w:sz w:val="24"/>
          <w:szCs w:val="24"/>
        </w:rPr>
        <w:t>rt. II</w:t>
      </w:r>
      <w:r w:rsidRPr="00E11042">
        <w:rPr>
          <w:sz w:val="24"/>
          <w:szCs w:val="24"/>
        </w:rPr>
        <w:t>, alin. (2) din OUG nr. 68/2016 pentru modificarea şi completarea Legii nr. 211/2011 privind regimul deşeurilor aprobată cu modificări și completări prin Legea 166/12.07.2017 (conform anexei nr. 1 la HG nr. 856/2002 privind evidenţa gestiunii deşeurilor şi pentru aprobarea listei cuprinzând deşeurile, inclusiv deşeurile periculoase, cu completările ulterioare, până la aprobarea unui nou format de raportare).</w:t>
      </w:r>
    </w:p>
    <w:p w:rsidR="007C1BB4" w:rsidRPr="001D19D8" w:rsidRDefault="007C1BB4" w:rsidP="007C1BB4">
      <w:pPr>
        <w:numPr>
          <w:ilvl w:val="0"/>
          <w:numId w:val="147"/>
        </w:numPr>
        <w:contextualSpacing/>
        <w:jc w:val="both"/>
        <w:rPr>
          <w:sz w:val="24"/>
          <w:szCs w:val="24"/>
          <w:lang w:val="ro-RO"/>
        </w:rPr>
      </w:pPr>
      <w:r w:rsidRPr="00853C07">
        <w:rPr>
          <w:sz w:val="24"/>
          <w:szCs w:val="24"/>
          <w:lang w:val="ro-RO"/>
        </w:rPr>
        <w:t>Monitorizarea apelor subterane/freatice în cazul în care se va trece la exploatarea zăcământului, indicatorii și frecvența de monitorizare fiind menționa</w:t>
      </w:r>
      <w:r>
        <w:rPr>
          <w:sz w:val="24"/>
          <w:szCs w:val="24"/>
          <w:lang w:val="ro-RO"/>
        </w:rPr>
        <w:t>te</w:t>
      </w:r>
      <w:r w:rsidRPr="00853C07">
        <w:rPr>
          <w:sz w:val="24"/>
          <w:szCs w:val="24"/>
          <w:lang w:val="ro-RO"/>
        </w:rPr>
        <w:t xml:space="preserve"> </w:t>
      </w:r>
      <w:r>
        <w:rPr>
          <w:sz w:val="24"/>
          <w:szCs w:val="24"/>
          <w:lang w:val="ro-RO"/>
        </w:rPr>
        <w:t xml:space="preserve">în </w:t>
      </w:r>
      <w:r w:rsidRPr="00BD4A67">
        <w:rPr>
          <w:b/>
          <w:sz w:val="24"/>
          <w:szCs w:val="24"/>
          <w:lang w:val="ro-RO"/>
        </w:rPr>
        <w:t xml:space="preserve">Avizul de gospodărire a apelor nr. </w:t>
      </w:r>
      <w:r>
        <w:rPr>
          <w:b/>
          <w:sz w:val="24"/>
          <w:szCs w:val="24"/>
          <w:lang w:val="ro-RO"/>
        </w:rPr>
        <w:t>105/17.07.2019. Prima monitorizare va reprezenta situația de referință, iar toate valorile obținute ulterior se vor raporta la valorile de referință.</w:t>
      </w:r>
    </w:p>
    <w:p w:rsidR="007C1BB4" w:rsidRPr="00FB2A95" w:rsidRDefault="00D002FB" w:rsidP="007C1BB4">
      <w:pPr>
        <w:ind w:firstLine="720"/>
        <w:jc w:val="both"/>
        <w:rPr>
          <w:b/>
          <w:i/>
          <w:sz w:val="24"/>
          <w:szCs w:val="24"/>
          <w:lang w:val="ro-RO"/>
        </w:rPr>
      </w:pPr>
      <w:hyperlink r:id="rId17" w:anchor="#" w:history="1"/>
      <w:r w:rsidR="007C1BB4" w:rsidRPr="00FB2A95">
        <w:rPr>
          <w:rStyle w:val="tpa1"/>
          <w:b/>
          <w:i/>
          <w:sz w:val="24"/>
          <w:szCs w:val="24"/>
          <w:lang w:val="ro-RO"/>
        </w:rPr>
        <w:t xml:space="preserve">În cazul în care proiectul va suferi modificări, titularul este obligat să respecte </w:t>
      </w:r>
      <w:r w:rsidR="007C1BB4" w:rsidRPr="00FB2A95">
        <w:rPr>
          <w:b/>
          <w:i/>
          <w:sz w:val="24"/>
          <w:szCs w:val="24"/>
          <w:lang w:val="ro-RO"/>
        </w:rPr>
        <w:t>prevederilor art. 15, alin. 2, lit. a) din OUG nr. 195/2005 privind protecția mediului, cu modificările si completările ulterioare „de a notifica autoritatea competenta pentru protecția mediului daca intervin elemente noi, necunoscute la data emiterii actelor de reglementare, precum și asupra oricăror modificări ale condițiilor care au stat la baza emiterii actelor de reglementare, înainte de realizarea modificării”;</w:t>
      </w:r>
    </w:p>
    <w:p w:rsidR="007C1BB4" w:rsidRPr="00FB2A95" w:rsidRDefault="007C1BB4" w:rsidP="007C1BB4">
      <w:pPr>
        <w:tabs>
          <w:tab w:val="left" w:pos="567"/>
        </w:tabs>
        <w:jc w:val="both"/>
        <w:rPr>
          <w:rStyle w:val="tal1"/>
          <w:b/>
          <w:i/>
          <w:sz w:val="24"/>
          <w:szCs w:val="24"/>
          <w:lang w:val="ro-RO"/>
        </w:rPr>
      </w:pPr>
      <w:r w:rsidRPr="00FB2A95">
        <w:rPr>
          <w:rStyle w:val="tal1"/>
          <w:b/>
          <w:sz w:val="24"/>
          <w:szCs w:val="24"/>
          <w:lang w:val="ro-RO"/>
        </w:rPr>
        <w:tab/>
      </w:r>
      <w:r w:rsidRPr="00FB2A95">
        <w:rPr>
          <w:rStyle w:val="tal1"/>
          <w:b/>
          <w:i/>
          <w:sz w:val="24"/>
          <w:szCs w:val="24"/>
          <w:lang w:val="ro-RO"/>
        </w:rPr>
        <w:t>Înainte de punerea în funcţiune a investiţiei, titularul este obligat să depună solicitarea şi să obţină autorizaţia de mediu, având în vedere  prevederilor art. 14, alin. (2) din O.U.G. nr. 195/2005 privind protecţia mediului, cu modificările şi completările ulterioare.</w:t>
      </w:r>
    </w:p>
    <w:p w:rsidR="007C1BB4" w:rsidRPr="00FB2A95" w:rsidRDefault="007C1BB4" w:rsidP="007C1BB4">
      <w:pPr>
        <w:ind w:firstLine="720"/>
        <w:jc w:val="both"/>
        <w:outlineLvl w:val="0"/>
        <w:rPr>
          <w:rStyle w:val="tal1"/>
          <w:b/>
          <w:i/>
          <w:sz w:val="24"/>
          <w:szCs w:val="24"/>
          <w:lang w:val="ro-RO"/>
        </w:rPr>
      </w:pPr>
      <w:r w:rsidRPr="00FB2A95">
        <w:rPr>
          <w:rStyle w:val="tal1"/>
          <w:b/>
          <w:i/>
          <w:sz w:val="24"/>
          <w:szCs w:val="24"/>
          <w:lang w:val="ro-RO"/>
        </w:rPr>
        <w:lastRenderedPageBreak/>
        <w:t>Răspunderea pentru corectitudinea informaţiilor puse la dispoziţia autorităţilor competente pentru protecţia mediului şi a publicului revine titularului, iar răspunderea pentru corectitudinea lucrărilor (raportului la studiul de evaluare a impactului) ce au stat la baza emiterii acordului de mediu revine autorului acestora, conform art. 21 din OUG 195/2005 privind protecţia mediului, cu modificările şi completările ulterioare.</w:t>
      </w:r>
    </w:p>
    <w:p w:rsidR="007C1BB4" w:rsidRPr="00786FCC" w:rsidRDefault="00D002FB" w:rsidP="007C1BB4">
      <w:pPr>
        <w:ind w:firstLine="708"/>
        <w:jc w:val="both"/>
        <w:rPr>
          <w:rStyle w:val="tal1"/>
          <w:b/>
          <w:i/>
          <w:sz w:val="24"/>
          <w:szCs w:val="24"/>
          <w:lang w:val="ro-RO"/>
        </w:rPr>
      </w:pPr>
      <w:hyperlink r:id="rId18" w:anchor="#" w:history="1"/>
      <w:r w:rsidR="007C1BB4" w:rsidRPr="00786FCC">
        <w:rPr>
          <w:rStyle w:val="tal1"/>
          <w:b/>
          <w:i/>
          <w:sz w:val="24"/>
          <w:szCs w:val="24"/>
          <w:lang w:val="ro-RO"/>
        </w:rPr>
        <w:t xml:space="preserve">Prezentul acord </w:t>
      </w:r>
      <w:r w:rsidR="007C1BB4" w:rsidRPr="00786FCC">
        <w:rPr>
          <w:rStyle w:val="tpa1"/>
          <w:b/>
          <w:i/>
          <w:sz w:val="24"/>
          <w:szCs w:val="24"/>
          <w:lang w:val="ro-RO"/>
        </w:rPr>
        <w:t xml:space="preserve">este valabil pe toată perioada punerii în aplicare a proiectului, iar în situația în care intervin elemente noi, necunoscute la data emiterii acordului, sau se modifică condițiile care au stat la baza emiterii acestuia, titularul proiectului are obligația de a notifica autoritatea competentă emitentă. </w:t>
      </w:r>
      <w:r w:rsidR="007C1BB4" w:rsidRPr="00786FCC">
        <w:rPr>
          <w:rStyle w:val="tal1"/>
          <w:b/>
          <w:i/>
          <w:sz w:val="24"/>
          <w:szCs w:val="24"/>
          <w:lang w:val="ro-RO"/>
        </w:rPr>
        <w:t xml:space="preserve">  </w:t>
      </w:r>
    </w:p>
    <w:p w:rsidR="007C1BB4" w:rsidRDefault="00D002FB" w:rsidP="007C1BB4">
      <w:pPr>
        <w:ind w:firstLine="720"/>
        <w:jc w:val="both"/>
        <w:rPr>
          <w:rStyle w:val="tal1"/>
          <w:b/>
          <w:i/>
          <w:sz w:val="24"/>
          <w:szCs w:val="24"/>
          <w:lang w:val="ro-RO"/>
        </w:rPr>
      </w:pPr>
      <w:hyperlink r:id="rId19" w:anchor="#" w:history="1"/>
      <w:r w:rsidR="007C1BB4" w:rsidRPr="00FB2A95">
        <w:rPr>
          <w:rStyle w:val="tal1"/>
          <w:b/>
          <w:i/>
          <w:sz w:val="24"/>
          <w:szCs w:val="24"/>
          <w:lang w:val="ro-RO"/>
        </w:rPr>
        <w:t>Nerespectarea prevederilor prezentului acord atrage suspendarea şi anularea acestuia, după caz.</w:t>
      </w:r>
    </w:p>
    <w:p w:rsidR="007C1BB4" w:rsidRPr="00786FCC" w:rsidRDefault="007C1BB4" w:rsidP="007C1BB4">
      <w:pPr>
        <w:ind w:firstLine="708"/>
        <w:jc w:val="both"/>
        <w:rPr>
          <w:rStyle w:val="tal1"/>
          <w:b/>
          <w:i/>
          <w:sz w:val="24"/>
          <w:szCs w:val="24"/>
          <w:lang w:val="ro-RO"/>
        </w:rPr>
      </w:pPr>
      <w:r w:rsidRPr="00786FCC">
        <w:rPr>
          <w:rStyle w:val="tal1"/>
          <w:b/>
          <w:i/>
          <w:sz w:val="24"/>
          <w:szCs w:val="24"/>
          <w:lang w:val="ro-RO"/>
        </w:rPr>
        <w:t xml:space="preserve">Prezentul acord poate fi contestat în conformitate cu prevederileLegii nr. 292/2018   privind evaluarea impactului anumitor proiecte publice şi private asupra mediului şi ale Legii contenciosului administrativ nr. </w:t>
      </w:r>
      <w:hyperlink r:id="rId20" w:history="1">
        <w:r w:rsidRPr="00786FCC">
          <w:rPr>
            <w:rStyle w:val="tal1"/>
            <w:b/>
            <w:i/>
            <w:sz w:val="24"/>
            <w:szCs w:val="24"/>
            <w:lang w:val="ro-RO"/>
          </w:rPr>
          <w:t>554/2004</w:t>
        </w:r>
      </w:hyperlink>
      <w:r w:rsidRPr="00786FCC">
        <w:rPr>
          <w:rStyle w:val="tal1"/>
          <w:b/>
          <w:i/>
          <w:sz w:val="24"/>
          <w:szCs w:val="24"/>
          <w:lang w:val="ro-RO"/>
        </w:rPr>
        <w:t>, cu modificările şi completările ulterioare.</w:t>
      </w:r>
    </w:p>
    <w:p w:rsidR="007C1BB4" w:rsidRPr="00FB2A95" w:rsidRDefault="007C1BB4" w:rsidP="007C1BB4">
      <w:pPr>
        <w:shd w:val="clear" w:color="auto" w:fill="FFFFFF"/>
        <w:ind w:firstLine="708"/>
        <w:jc w:val="both"/>
        <w:rPr>
          <w:sz w:val="24"/>
          <w:szCs w:val="24"/>
          <w:lang w:val="ro-RO"/>
        </w:rPr>
      </w:pPr>
    </w:p>
    <w:tbl>
      <w:tblPr>
        <w:tblW w:w="9468" w:type="dxa"/>
        <w:tblLook w:val="0000" w:firstRow="0" w:lastRow="0" w:firstColumn="0" w:lastColumn="0" w:noHBand="0" w:noVBand="0"/>
      </w:tblPr>
      <w:tblGrid>
        <w:gridCol w:w="9468"/>
      </w:tblGrid>
      <w:tr w:rsidR="007C1BB4" w:rsidRPr="00FB2A95" w:rsidTr="004574D6">
        <w:tc>
          <w:tcPr>
            <w:tcW w:w="9468" w:type="dxa"/>
          </w:tcPr>
          <w:p w:rsidR="007C1BB4" w:rsidRPr="00FB2A95" w:rsidRDefault="007C1BB4" w:rsidP="004574D6">
            <w:pPr>
              <w:jc w:val="center"/>
              <w:rPr>
                <w:b/>
                <w:bCs/>
                <w:sz w:val="24"/>
                <w:szCs w:val="24"/>
                <w:lang w:val="ro-RO"/>
              </w:rPr>
            </w:pPr>
          </w:p>
          <w:p w:rsidR="007C1BB4" w:rsidRPr="00FB2A95" w:rsidRDefault="007C1BB4" w:rsidP="004574D6">
            <w:pPr>
              <w:jc w:val="center"/>
              <w:rPr>
                <w:b/>
                <w:bCs/>
                <w:sz w:val="24"/>
                <w:szCs w:val="24"/>
                <w:lang w:val="ro-RO"/>
              </w:rPr>
            </w:pPr>
            <w:r w:rsidRPr="00FB2A95">
              <w:rPr>
                <w:b/>
                <w:bCs/>
                <w:sz w:val="24"/>
                <w:szCs w:val="24"/>
                <w:lang w:val="ro-RO"/>
              </w:rPr>
              <w:t>ÎNTOCMIT,</w:t>
            </w:r>
          </w:p>
          <w:p w:rsidR="007C1BB4" w:rsidRPr="00FB2A95" w:rsidRDefault="007C1BB4" w:rsidP="004574D6">
            <w:pPr>
              <w:jc w:val="center"/>
              <w:rPr>
                <w:b/>
                <w:bCs/>
                <w:sz w:val="24"/>
                <w:szCs w:val="24"/>
                <w:lang w:val="ro-RO"/>
              </w:rPr>
            </w:pPr>
          </w:p>
          <w:p w:rsidR="007C1BB4" w:rsidRDefault="007C1BB4" w:rsidP="004574D6">
            <w:pPr>
              <w:jc w:val="center"/>
              <w:rPr>
                <w:b/>
                <w:bCs/>
                <w:sz w:val="24"/>
                <w:szCs w:val="24"/>
                <w:lang w:val="ro-RO"/>
              </w:rPr>
            </w:pPr>
            <w:r>
              <w:rPr>
                <w:b/>
                <w:bCs/>
                <w:sz w:val="24"/>
                <w:szCs w:val="24"/>
                <w:lang w:val="ro-RO"/>
              </w:rPr>
              <w:t>Teodora DUMINICĂ</w:t>
            </w:r>
          </w:p>
          <w:p w:rsidR="007C1BB4" w:rsidRDefault="007C1BB4" w:rsidP="004574D6">
            <w:pPr>
              <w:jc w:val="center"/>
              <w:rPr>
                <w:b/>
                <w:bCs/>
                <w:sz w:val="24"/>
                <w:szCs w:val="24"/>
                <w:lang w:val="ro-RO"/>
              </w:rPr>
            </w:pPr>
          </w:p>
          <w:p w:rsidR="007C1BB4" w:rsidRPr="00FB2A95" w:rsidRDefault="007C1BB4" w:rsidP="004574D6">
            <w:pPr>
              <w:jc w:val="center"/>
              <w:rPr>
                <w:b/>
                <w:bCs/>
                <w:sz w:val="24"/>
                <w:szCs w:val="24"/>
                <w:lang w:val="ro-RO"/>
              </w:rPr>
            </w:pPr>
          </w:p>
        </w:tc>
      </w:tr>
    </w:tbl>
    <w:p w:rsidR="00443476" w:rsidRPr="00443476" w:rsidRDefault="00443476" w:rsidP="00443476">
      <w:pPr>
        <w:jc w:val="center"/>
        <w:rPr>
          <w:rFonts w:eastAsia="Calibri"/>
          <w:b/>
          <w:bCs/>
          <w:caps/>
          <w:sz w:val="28"/>
          <w:szCs w:val="28"/>
          <w:lang w:val="ro-RO"/>
        </w:rPr>
      </w:pPr>
      <w:r w:rsidRPr="00443476">
        <w:rPr>
          <w:rFonts w:eastAsia="Calibri"/>
          <w:b/>
          <w:bCs/>
          <w:caps/>
          <w:sz w:val="28"/>
          <w:szCs w:val="28"/>
          <w:lang w:val="ro-RO"/>
        </w:rPr>
        <w:t>proiect Decizia  etapei de încadrare</w:t>
      </w:r>
    </w:p>
    <w:p w:rsidR="00443476" w:rsidRPr="00443476" w:rsidRDefault="00443476" w:rsidP="00443476">
      <w:pPr>
        <w:jc w:val="center"/>
        <w:rPr>
          <w:rFonts w:eastAsia="Calibri"/>
          <w:b/>
          <w:sz w:val="24"/>
          <w:szCs w:val="24"/>
          <w:lang w:val="ro-RO"/>
        </w:rPr>
      </w:pPr>
      <w:r w:rsidRPr="00443476">
        <w:rPr>
          <w:rFonts w:eastAsia="Calibri"/>
          <w:b/>
          <w:sz w:val="24"/>
          <w:szCs w:val="24"/>
          <w:lang w:val="ro-RO"/>
        </w:rPr>
        <w:t xml:space="preserve">nr. ….. din 04.05.2020  </w:t>
      </w:r>
    </w:p>
    <w:p w:rsidR="00443476" w:rsidRPr="00443476" w:rsidRDefault="00443476" w:rsidP="00443476">
      <w:pPr>
        <w:jc w:val="center"/>
        <w:rPr>
          <w:rFonts w:eastAsia="Calibri"/>
          <w:b/>
          <w:sz w:val="24"/>
          <w:szCs w:val="24"/>
          <w:lang w:val="ro-RO"/>
        </w:rPr>
      </w:pPr>
    </w:p>
    <w:p w:rsidR="00443476" w:rsidRPr="00443476" w:rsidRDefault="00443476" w:rsidP="00443476">
      <w:pPr>
        <w:ind w:firstLine="708"/>
        <w:jc w:val="both"/>
        <w:rPr>
          <w:rFonts w:eastAsia="Calibri"/>
          <w:sz w:val="24"/>
          <w:szCs w:val="24"/>
          <w:lang w:val="ro-RO"/>
        </w:rPr>
      </w:pPr>
    </w:p>
    <w:p w:rsidR="00443476" w:rsidRPr="00443476" w:rsidRDefault="00443476" w:rsidP="00443476">
      <w:pPr>
        <w:ind w:firstLine="708"/>
        <w:jc w:val="both"/>
        <w:rPr>
          <w:rFonts w:eastAsia="Calibri"/>
          <w:sz w:val="24"/>
          <w:szCs w:val="24"/>
          <w:lang w:val="ro-RO"/>
        </w:rPr>
      </w:pPr>
      <w:r w:rsidRPr="00443476">
        <w:rPr>
          <w:rFonts w:eastAsia="Calibri"/>
          <w:sz w:val="24"/>
          <w:szCs w:val="24"/>
          <w:lang w:val="ro-RO"/>
        </w:rPr>
        <w:t>Ca urmare a solicitării de emitere a acordului de mediu adresate de</w:t>
      </w:r>
      <w:r w:rsidRPr="00443476">
        <w:rPr>
          <w:rFonts w:eastAsia="Calibri"/>
          <w:b/>
          <w:sz w:val="24"/>
          <w:szCs w:val="24"/>
          <w:lang w:val="ro-RO"/>
        </w:rPr>
        <w:t xml:space="preserve"> </w:t>
      </w:r>
      <w:r w:rsidRPr="00443476">
        <w:rPr>
          <w:rFonts w:eastAsia="Calibri"/>
          <w:b/>
          <w:caps/>
          <w:sz w:val="24"/>
          <w:szCs w:val="24"/>
          <w:lang w:val="ro-RO"/>
        </w:rPr>
        <w:t>s.c. rumsfeld S.R.L.</w:t>
      </w:r>
      <w:r w:rsidRPr="00443476">
        <w:rPr>
          <w:rFonts w:eastAsia="Calibri"/>
          <w:b/>
          <w:sz w:val="24"/>
          <w:szCs w:val="24"/>
          <w:lang w:val="ro-RO"/>
        </w:rPr>
        <w:t xml:space="preserve">, </w:t>
      </w:r>
      <w:r w:rsidRPr="00443476">
        <w:rPr>
          <w:rFonts w:eastAsia="Calibri"/>
          <w:sz w:val="24"/>
          <w:szCs w:val="24"/>
          <w:lang w:val="ro-RO"/>
        </w:rPr>
        <w:t>cu sediul în județul Braila, municipiul Braila, strada Lanului, nr. 9, înregistrată la Agenția pentru Protecția Mediului Brăila cu nr.</w:t>
      </w:r>
      <w:r w:rsidRPr="00443476">
        <w:rPr>
          <w:rFonts w:eastAsia="Calibri"/>
          <w:color w:val="0000FF"/>
          <w:sz w:val="24"/>
          <w:szCs w:val="24"/>
          <w:lang w:val="ro-RO" w:eastAsia="ro-RO"/>
        </w:rPr>
        <w:t xml:space="preserve"> </w:t>
      </w:r>
      <w:r w:rsidRPr="00443476">
        <w:rPr>
          <w:rFonts w:eastAsia="Calibri"/>
          <w:sz w:val="24"/>
          <w:szCs w:val="24"/>
          <w:lang w:val="ro-RO"/>
        </w:rPr>
        <w:t xml:space="preserve">2828/18.02.2020, </w:t>
      </w:r>
      <w:hyperlink w:anchor="#" w:history="1"/>
      <w:r w:rsidRPr="00443476">
        <w:rPr>
          <w:rFonts w:eastAsia="Calibri"/>
          <w:sz w:val="24"/>
          <w:szCs w:val="24"/>
          <w:lang w:val="ro-RO"/>
        </w:rPr>
        <w:t xml:space="preserve">în baza </w:t>
      </w:r>
      <w:r w:rsidRPr="00443476">
        <w:rPr>
          <w:bCs/>
          <w:i/>
          <w:color w:val="000000"/>
          <w:sz w:val="24"/>
          <w:szCs w:val="24"/>
          <w:lang w:val="ro-RO"/>
        </w:rPr>
        <w:t>Legii nr. 292/2018 privind evaluarea impactului anumitor proiecte publice şi private asupra mediului</w:t>
      </w:r>
      <w:r w:rsidRPr="00443476">
        <w:rPr>
          <w:rFonts w:eastAsia="Calibri"/>
          <w:sz w:val="24"/>
          <w:szCs w:val="24"/>
          <w:lang w:val="ro-RO"/>
        </w:rPr>
        <w:t xml:space="preserve"> şi a </w:t>
      </w:r>
      <w:r w:rsidRPr="00443476">
        <w:rPr>
          <w:rFonts w:eastAsia="Calibri"/>
          <w:i/>
          <w:sz w:val="24"/>
          <w:szCs w:val="24"/>
          <w:lang w:val="ro-RO"/>
        </w:rPr>
        <w:t>Ordonanţei de urgenţă a Guvernului nr. 57/2007 privind regimul ariilor naturale protejate, conservarea habitatelor naturale, a florei şi faunei sălbatice</w:t>
      </w:r>
      <w:r w:rsidRPr="00443476">
        <w:rPr>
          <w:rFonts w:eastAsia="Calibri"/>
          <w:sz w:val="24"/>
          <w:szCs w:val="24"/>
          <w:lang w:val="ro-RO"/>
        </w:rPr>
        <w:t xml:space="preserve">, aprobată cu modificări şi completări prin </w:t>
      </w:r>
      <w:r w:rsidRPr="00443476">
        <w:rPr>
          <w:rFonts w:eastAsia="Calibri"/>
          <w:i/>
          <w:sz w:val="24"/>
          <w:szCs w:val="24"/>
          <w:lang w:val="ro-RO"/>
        </w:rPr>
        <w:t>Legea nr. 49/2011</w:t>
      </w:r>
      <w:r w:rsidRPr="00443476">
        <w:rPr>
          <w:rFonts w:eastAsia="Calibri"/>
          <w:sz w:val="24"/>
          <w:szCs w:val="24"/>
          <w:lang w:val="ro-RO"/>
        </w:rPr>
        <w:t xml:space="preserve">, cu modificările şi completările ulterioare, ca urmare a consultărilor desfăşurate în cadrul şedinţei Comisiei de Analiza Tehnică Brăila din data de 23.04.2020, Agenția pentru Protecția Mediului Brăila decide că proiectul </w:t>
      </w:r>
      <w:r w:rsidRPr="00443476">
        <w:rPr>
          <w:rFonts w:eastAsia="Calibri"/>
          <w:b/>
          <w:i/>
          <w:sz w:val="24"/>
          <w:szCs w:val="24"/>
          <w:lang w:val="ro-RO"/>
        </w:rPr>
        <w:t>„Construire șopron”</w:t>
      </w:r>
      <w:r w:rsidRPr="00443476">
        <w:rPr>
          <w:rFonts w:eastAsia="Calibri"/>
          <w:bCs/>
          <w:iCs/>
          <w:sz w:val="24"/>
          <w:szCs w:val="24"/>
          <w:lang w:val="ro-RO"/>
        </w:rPr>
        <w:t xml:space="preserve">, </w:t>
      </w:r>
      <w:r w:rsidRPr="00443476">
        <w:rPr>
          <w:rFonts w:eastAsia="Calibri"/>
          <w:sz w:val="24"/>
          <w:szCs w:val="24"/>
          <w:lang w:val="ro-RO"/>
        </w:rPr>
        <w:t>propus a fi amplasat în județul Brăila, municipiul Braila, strada Lanului, nr. 9, tarla 24, parcela 229/2, lot 1, lot 3, lot 4,</w:t>
      </w:r>
    </w:p>
    <w:p w:rsidR="00443476" w:rsidRPr="00443476" w:rsidRDefault="00443476" w:rsidP="00443476">
      <w:pPr>
        <w:jc w:val="center"/>
        <w:rPr>
          <w:rFonts w:eastAsia="Calibri"/>
          <w:b/>
          <w:i/>
          <w:sz w:val="24"/>
          <w:szCs w:val="24"/>
          <w:lang w:val="ro-RO"/>
        </w:rPr>
      </w:pPr>
    </w:p>
    <w:p w:rsidR="00443476" w:rsidRPr="00443476" w:rsidRDefault="00443476" w:rsidP="00443476">
      <w:pPr>
        <w:jc w:val="center"/>
        <w:rPr>
          <w:rFonts w:eastAsia="Calibri"/>
          <w:sz w:val="24"/>
          <w:szCs w:val="24"/>
          <w:lang w:val="ro-RO"/>
        </w:rPr>
      </w:pPr>
      <w:r w:rsidRPr="00443476">
        <w:rPr>
          <w:rFonts w:eastAsia="Calibri"/>
          <w:b/>
          <w:i/>
          <w:sz w:val="24"/>
          <w:szCs w:val="24"/>
          <w:lang w:val="ro-RO"/>
        </w:rPr>
        <w:t>nu se supune evaluării impactului asupra mediului.</w:t>
      </w:r>
    </w:p>
    <w:p w:rsidR="00443476" w:rsidRPr="00443476" w:rsidRDefault="00443476" w:rsidP="00443476">
      <w:pPr>
        <w:ind w:firstLine="720"/>
        <w:rPr>
          <w:rFonts w:eastAsia="Calibri"/>
          <w:sz w:val="24"/>
          <w:szCs w:val="24"/>
          <w:lang w:val="ro-RO"/>
        </w:rPr>
      </w:pPr>
    </w:p>
    <w:p w:rsidR="00443476" w:rsidRPr="00443476" w:rsidRDefault="00443476" w:rsidP="00443476">
      <w:pPr>
        <w:ind w:firstLine="720"/>
        <w:rPr>
          <w:rFonts w:eastAsia="Calibri"/>
          <w:sz w:val="24"/>
          <w:szCs w:val="24"/>
          <w:lang w:val="ro-RO"/>
        </w:rPr>
      </w:pPr>
      <w:r w:rsidRPr="00443476">
        <w:rPr>
          <w:rFonts w:eastAsia="Calibri"/>
          <w:b/>
          <w:sz w:val="24"/>
          <w:szCs w:val="24"/>
          <w:u w:val="single"/>
          <w:lang w:val="ro-RO"/>
        </w:rPr>
        <w:t>Justificarea prezentei decizii</w:t>
      </w:r>
      <w:r w:rsidRPr="00443476">
        <w:rPr>
          <w:rFonts w:eastAsia="Calibri"/>
          <w:sz w:val="24"/>
          <w:szCs w:val="24"/>
          <w:lang w:val="ro-RO"/>
        </w:rPr>
        <w:t>:</w:t>
      </w:r>
    </w:p>
    <w:p w:rsidR="00443476" w:rsidRPr="003C7A17" w:rsidRDefault="00443476" w:rsidP="00443476">
      <w:pPr>
        <w:numPr>
          <w:ilvl w:val="0"/>
          <w:numId w:val="11"/>
        </w:numPr>
        <w:spacing w:after="80" w:line="280" w:lineRule="atLeast"/>
        <w:jc w:val="both"/>
        <w:rPr>
          <w:sz w:val="24"/>
          <w:szCs w:val="24"/>
          <w:lang w:val="ro-RO"/>
        </w:rPr>
      </w:pPr>
      <w:r w:rsidRPr="00443476">
        <w:rPr>
          <w:rFonts w:eastAsia="Calibri"/>
          <w:sz w:val="24"/>
          <w:szCs w:val="24"/>
          <w:lang w:val="ro-RO"/>
        </w:rPr>
        <w:t xml:space="preserve">proiectul intră sub incidența </w:t>
      </w:r>
      <w:r w:rsidRPr="00443476">
        <w:rPr>
          <w:bCs/>
          <w:i/>
          <w:color w:val="000000"/>
          <w:sz w:val="24"/>
          <w:szCs w:val="24"/>
          <w:lang w:val="ro-RO"/>
        </w:rPr>
        <w:t>Legii nr. 292/2018 privind evaluarea impactului anumitor proiecte publice şi private asupra mediului</w:t>
      </w:r>
      <w:r w:rsidRPr="00443476">
        <w:rPr>
          <w:rFonts w:eastAsia="Calibri"/>
          <w:b/>
          <w:sz w:val="24"/>
          <w:szCs w:val="24"/>
          <w:lang w:val="ro-RO"/>
        </w:rPr>
        <w:t>,</w:t>
      </w:r>
      <w:r w:rsidRPr="00443476">
        <w:rPr>
          <w:rFonts w:eastAsia="Calibri"/>
          <w:sz w:val="24"/>
          <w:szCs w:val="24"/>
          <w:lang w:val="ro-RO"/>
        </w:rPr>
        <w:t xml:space="preserve"> fiind încadrat în Anexa nr. 2 - pct.</w:t>
      </w:r>
      <w:r w:rsidRPr="003C7A17">
        <w:rPr>
          <w:sz w:val="24"/>
          <w:szCs w:val="24"/>
          <w:lang w:val="ro-RO"/>
        </w:rPr>
        <w:t xml:space="preserve"> 10, lit. a)</w:t>
      </w:r>
      <w:r w:rsidRPr="003C7A17">
        <w:rPr>
          <w:b/>
          <w:sz w:val="24"/>
          <w:szCs w:val="24"/>
          <w:lang w:val="ro-RO"/>
        </w:rPr>
        <w:t xml:space="preserve"> </w:t>
      </w:r>
      <w:r w:rsidRPr="003C7A17">
        <w:rPr>
          <w:i/>
          <w:sz w:val="24"/>
          <w:szCs w:val="24"/>
          <w:lang w:val="ro-RO"/>
        </w:rPr>
        <w:t>proiecte de dezvoltare a unităţilor/zonelor industriale;</w:t>
      </w:r>
    </w:p>
    <w:p w:rsidR="00443476" w:rsidRPr="00443476" w:rsidRDefault="00443476" w:rsidP="00443476">
      <w:pPr>
        <w:numPr>
          <w:ilvl w:val="0"/>
          <w:numId w:val="11"/>
        </w:numPr>
        <w:spacing w:after="200" w:line="276" w:lineRule="auto"/>
        <w:jc w:val="both"/>
        <w:rPr>
          <w:rFonts w:eastAsia="Calibri"/>
          <w:sz w:val="24"/>
          <w:szCs w:val="24"/>
          <w:lang w:val="it-IT"/>
        </w:rPr>
      </w:pPr>
      <w:r w:rsidRPr="00443476">
        <w:rPr>
          <w:rFonts w:eastAsia="Calibri"/>
          <w:sz w:val="24"/>
          <w:szCs w:val="24"/>
          <w:lang w:val="ro-RO"/>
        </w:rPr>
        <w:t xml:space="preserve">proiectul nu intră sub incidența art. 28 din </w:t>
      </w:r>
      <w:r w:rsidRPr="00443476">
        <w:rPr>
          <w:rFonts w:eastAsia="Calibri"/>
          <w:i/>
          <w:sz w:val="24"/>
          <w:szCs w:val="24"/>
          <w:lang w:val="ro-RO"/>
        </w:rPr>
        <w:t>O.U.G. nr. 57/2007 privind regimul ariilor naturale protejate, conservarea habitatelor naturale, a florei și faunei sălb</w:t>
      </w:r>
      <w:r w:rsidRPr="00443476">
        <w:rPr>
          <w:rFonts w:eastAsia="Calibri"/>
          <w:sz w:val="24"/>
          <w:szCs w:val="24"/>
          <w:lang w:val="ro-RO"/>
        </w:rPr>
        <w:t xml:space="preserve">atice, </w:t>
      </w:r>
      <w:r w:rsidRPr="003C7A17">
        <w:rPr>
          <w:rFonts w:eastAsia="Calibri"/>
          <w:sz w:val="24"/>
          <w:szCs w:val="24"/>
          <w:lang w:val="ro-RO"/>
        </w:rPr>
        <w:t xml:space="preserve">aprobată cu modificări şi completări prin </w:t>
      </w:r>
      <w:r w:rsidRPr="003C7A17">
        <w:rPr>
          <w:rFonts w:eastAsia="Calibri"/>
          <w:i/>
          <w:sz w:val="24"/>
          <w:szCs w:val="24"/>
          <w:lang w:val="ro-RO"/>
        </w:rPr>
        <w:t>Legea nr. 49/2011</w:t>
      </w:r>
      <w:r w:rsidRPr="003C7A17">
        <w:rPr>
          <w:rFonts w:eastAsia="Calibri"/>
          <w:sz w:val="24"/>
          <w:szCs w:val="24"/>
          <w:lang w:val="ro-RO"/>
        </w:rPr>
        <w:t>, cu modificările şi completările ulterioare</w:t>
      </w:r>
      <w:r w:rsidRPr="00443476">
        <w:rPr>
          <w:rFonts w:eastAsia="Calibri"/>
          <w:sz w:val="24"/>
          <w:szCs w:val="24"/>
          <w:lang w:val="ro-RO"/>
        </w:rPr>
        <w:t>, cele mai apropiate arii naturale protejate de interes comunitar, respectiv Situl de importanță comunitară Bratul Macin și Aria de protecție specială avifaunistică Dunarea Veche - Bratul Macin, fiind amplasate la cca 7 km sud - est față de amplasamentul proiectului;</w:t>
      </w:r>
    </w:p>
    <w:p w:rsidR="00443476" w:rsidRPr="00443476" w:rsidRDefault="00443476" w:rsidP="00443476">
      <w:pPr>
        <w:numPr>
          <w:ilvl w:val="0"/>
          <w:numId w:val="11"/>
        </w:numPr>
        <w:spacing w:after="200" w:line="276" w:lineRule="auto"/>
        <w:jc w:val="both"/>
        <w:rPr>
          <w:rFonts w:eastAsia="Calibri"/>
          <w:sz w:val="24"/>
          <w:szCs w:val="24"/>
          <w:lang w:val="ro-RO"/>
        </w:rPr>
      </w:pPr>
      <w:r w:rsidRPr="00443476">
        <w:rPr>
          <w:rFonts w:eastAsia="Calibri"/>
          <w:sz w:val="24"/>
          <w:szCs w:val="24"/>
          <w:lang w:val="ro-RO"/>
        </w:rPr>
        <w:t xml:space="preserve">proiectul nu intră sub incidența art. 48 şi 54 </w:t>
      </w:r>
      <w:r w:rsidRPr="00443476">
        <w:rPr>
          <w:rFonts w:eastAsia="Calibri"/>
          <w:i/>
          <w:sz w:val="24"/>
          <w:szCs w:val="24"/>
          <w:lang w:val="ro-RO"/>
        </w:rPr>
        <w:t>din Legea apelor nr. 107/1996</w:t>
      </w:r>
      <w:r w:rsidRPr="00443476">
        <w:rPr>
          <w:rFonts w:eastAsia="Calibri"/>
          <w:sz w:val="24"/>
          <w:szCs w:val="24"/>
          <w:lang w:val="ro-RO"/>
        </w:rPr>
        <w:t>, cu modificările şi completările ulterioare.</w:t>
      </w:r>
    </w:p>
    <w:p w:rsidR="00443476" w:rsidRPr="00443476" w:rsidRDefault="00443476" w:rsidP="00443476">
      <w:pPr>
        <w:jc w:val="both"/>
        <w:rPr>
          <w:rFonts w:eastAsia="Calibri"/>
          <w:b/>
          <w:i/>
          <w:sz w:val="24"/>
          <w:szCs w:val="24"/>
          <w:u w:val="single"/>
          <w:lang w:val="ro-RO"/>
        </w:rPr>
      </w:pPr>
    </w:p>
    <w:p w:rsidR="00443476" w:rsidRPr="00443476" w:rsidRDefault="00443476" w:rsidP="00443476">
      <w:pPr>
        <w:jc w:val="both"/>
        <w:rPr>
          <w:rFonts w:eastAsia="Calibri"/>
          <w:sz w:val="24"/>
          <w:szCs w:val="24"/>
          <w:lang w:val="ro-RO"/>
        </w:rPr>
      </w:pPr>
      <w:r w:rsidRPr="00443476">
        <w:rPr>
          <w:rFonts w:eastAsia="Calibri"/>
          <w:b/>
          <w:i/>
          <w:sz w:val="24"/>
          <w:szCs w:val="24"/>
          <w:u w:val="single"/>
          <w:lang w:val="ro-RO"/>
        </w:rPr>
        <w:t>Motivele pe baza cărora s-a stabilit neefectuarea evaluării impactului asupra mediului</w:t>
      </w:r>
      <w:r w:rsidRPr="00443476">
        <w:rPr>
          <w:rFonts w:eastAsia="Calibri"/>
          <w:b/>
          <w:i/>
          <w:sz w:val="24"/>
          <w:szCs w:val="24"/>
          <w:lang w:val="ro-RO"/>
        </w:rPr>
        <w:t xml:space="preserve"> </w:t>
      </w:r>
      <w:r w:rsidRPr="00443476">
        <w:rPr>
          <w:rFonts w:eastAsia="Calibri"/>
          <w:sz w:val="24"/>
          <w:szCs w:val="24"/>
          <w:lang w:val="ro-RO"/>
        </w:rPr>
        <w:t xml:space="preserve">sunt următoarele: </w:t>
      </w:r>
    </w:p>
    <w:p w:rsidR="00443476" w:rsidRPr="00443476" w:rsidRDefault="00443476" w:rsidP="00443476">
      <w:pPr>
        <w:rPr>
          <w:rFonts w:eastAsia="Calibri"/>
          <w:b/>
          <w:sz w:val="24"/>
          <w:szCs w:val="24"/>
          <w:lang w:val="ro-RO"/>
        </w:rPr>
      </w:pPr>
      <w:r w:rsidRPr="00443476">
        <w:rPr>
          <w:rFonts w:eastAsia="Calibri"/>
          <w:b/>
          <w:sz w:val="24"/>
          <w:szCs w:val="24"/>
          <w:lang w:val="ro-RO"/>
        </w:rPr>
        <w:t xml:space="preserve">1.Caracteristicile proiectului </w:t>
      </w:r>
    </w:p>
    <w:p w:rsidR="00443476" w:rsidRPr="00443476" w:rsidRDefault="00443476" w:rsidP="00443476">
      <w:pPr>
        <w:tabs>
          <w:tab w:val="left" w:pos="426"/>
        </w:tabs>
        <w:jc w:val="both"/>
        <w:rPr>
          <w:rFonts w:eastAsia="Calibri"/>
          <w:b/>
          <w:i/>
          <w:sz w:val="24"/>
          <w:szCs w:val="24"/>
          <w:lang w:val="ro-RO"/>
        </w:rPr>
      </w:pPr>
      <w:r w:rsidRPr="00443476">
        <w:rPr>
          <w:rFonts w:eastAsia="Calibri"/>
          <w:b/>
          <w:i/>
          <w:sz w:val="24"/>
          <w:szCs w:val="24"/>
          <w:lang w:val="ro-RO"/>
        </w:rPr>
        <w:t>a) Dimensiunea și concepția întregului proiect</w:t>
      </w:r>
    </w:p>
    <w:p w:rsidR="00443476" w:rsidRPr="00443476" w:rsidRDefault="00443476" w:rsidP="00443476">
      <w:pPr>
        <w:tabs>
          <w:tab w:val="left" w:pos="426"/>
        </w:tabs>
        <w:jc w:val="both"/>
        <w:rPr>
          <w:rFonts w:eastAsia="Calibri"/>
          <w:sz w:val="24"/>
          <w:szCs w:val="24"/>
          <w:lang w:val="ro-RO"/>
        </w:rPr>
      </w:pPr>
      <w:r w:rsidRPr="00443476">
        <w:rPr>
          <w:rFonts w:eastAsia="Calibri"/>
          <w:sz w:val="24"/>
          <w:szCs w:val="24"/>
          <w:lang w:val="ro-RO"/>
        </w:rPr>
        <w:t>Proiectul se propune pe un teren cu destinatia curti – constructii si suprafața de 25066 mp și are drept scop construirea unui sopron cu regim de inaltime parter, care va ocupa suprafata de 3338mp si va fi utilizat pentru depozitarea produselor agricole pe o perioada de cca 30 de zile,</w:t>
      </w:r>
      <w:r w:rsidRPr="00443476">
        <w:rPr>
          <w:rFonts w:ascii="Calibri" w:eastAsia="Calibri" w:hAnsi="Calibri"/>
          <w:sz w:val="28"/>
          <w:szCs w:val="28"/>
          <w:lang w:val="it-IT"/>
        </w:rPr>
        <w:t xml:space="preserve"> </w:t>
      </w:r>
      <w:r w:rsidRPr="00443476">
        <w:rPr>
          <w:rFonts w:eastAsia="Calibri"/>
          <w:sz w:val="24"/>
          <w:szCs w:val="24"/>
          <w:lang w:val="ro-RO"/>
        </w:rPr>
        <w:t>capacitatea de stocare fiind de cca 20000 t.</w:t>
      </w:r>
    </w:p>
    <w:p w:rsidR="00443476" w:rsidRPr="00443476" w:rsidRDefault="00443476" w:rsidP="00443476">
      <w:pPr>
        <w:tabs>
          <w:tab w:val="left" w:pos="426"/>
        </w:tabs>
        <w:jc w:val="both"/>
        <w:rPr>
          <w:rFonts w:eastAsia="Calibri"/>
          <w:sz w:val="24"/>
          <w:szCs w:val="24"/>
          <w:lang w:val="ro-RO"/>
        </w:rPr>
      </w:pPr>
      <w:r w:rsidRPr="00443476">
        <w:rPr>
          <w:rFonts w:eastAsia="Calibri"/>
          <w:sz w:val="24"/>
          <w:szCs w:val="24"/>
          <w:lang w:val="ro-RO"/>
        </w:rPr>
        <w:t>Constructia va fi de tip hala industriala si va avea urmatoarele caracteristici:</w:t>
      </w:r>
    </w:p>
    <w:p w:rsidR="00443476" w:rsidRPr="00443476" w:rsidRDefault="00443476" w:rsidP="00443476">
      <w:pPr>
        <w:numPr>
          <w:ilvl w:val="0"/>
          <w:numId w:val="121"/>
        </w:numPr>
        <w:tabs>
          <w:tab w:val="left" w:pos="426"/>
        </w:tabs>
        <w:spacing w:after="200" w:line="276" w:lineRule="auto"/>
        <w:jc w:val="both"/>
        <w:rPr>
          <w:rFonts w:eastAsia="Calibri"/>
          <w:sz w:val="24"/>
          <w:szCs w:val="24"/>
          <w:lang w:val="ro-RO"/>
        </w:rPr>
      </w:pPr>
      <w:r w:rsidRPr="00443476">
        <w:rPr>
          <w:rFonts w:eastAsia="Calibri"/>
          <w:sz w:val="24"/>
          <w:szCs w:val="24"/>
          <w:lang w:val="ro-RO"/>
        </w:rPr>
        <w:t xml:space="preserve">va fi deschisa pe cele doua laturi interioare si inchisa pe cele 3 laturi exterioare; </w:t>
      </w:r>
    </w:p>
    <w:p w:rsidR="00443476" w:rsidRPr="00443476" w:rsidRDefault="00443476" w:rsidP="00443476">
      <w:pPr>
        <w:numPr>
          <w:ilvl w:val="0"/>
          <w:numId w:val="121"/>
        </w:numPr>
        <w:tabs>
          <w:tab w:val="left" w:pos="426"/>
        </w:tabs>
        <w:spacing w:after="200" w:line="276" w:lineRule="auto"/>
        <w:jc w:val="both"/>
        <w:rPr>
          <w:rFonts w:eastAsia="Calibri"/>
          <w:sz w:val="24"/>
          <w:szCs w:val="24"/>
          <w:lang w:val="ro-RO"/>
        </w:rPr>
      </w:pPr>
      <w:r w:rsidRPr="00443476">
        <w:rPr>
          <w:rFonts w:eastAsia="Calibri"/>
          <w:sz w:val="24"/>
          <w:szCs w:val="24"/>
          <w:lang w:val="ro-RO"/>
        </w:rPr>
        <w:t>fundatii izolate din beton armat si structura  de rezistenta din metal;</w:t>
      </w:r>
    </w:p>
    <w:p w:rsidR="00443476" w:rsidRPr="00443476" w:rsidRDefault="00443476" w:rsidP="00443476">
      <w:pPr>
        <w:numPr>
          <w:ilvl w:val="0"/>
          <w:numId w:val="121"/>
        </w:numPr>
        <w:tabs>
          <w:tab w:val="left" w:pos="426"/>
        </w:tabs>
        <w:spacing w:after="200" w:line="276" w:lineRule="auto"/>
        <w:jc w:val="both"/>
        <w:rPr>
          <w:rFonts w:eastAsia="Calibri"/>
          <w:sz w:val="24"/>
          <w:szCs w:val="24"/>
          <w:lang w:val="ro-RO"/>
        </w:rPr>
      </w:pPr>
      <w:r w:rsidRPr="00443476">
        <w:rPr>
          <w:rFonts w:eastAsia="Calibri"/>
          <w:sz w:val="24"/>
          <w:szCs w:val="24"/>
          <w:lang w:val="ro-RO"/>
        </w:rPr>
        <w:t>invelitoarea din tabla cutata;</w:t>
      </w:r>
    </w:p>
    <w:p w:rsidR="00443476" w:rsidRPr="00443476" w:rsidRDefault="00443476" w:rsidP="00443476">
      <w:pPr>
        <w:numPr>
          <w:ilvl w:val="0"/>
          <w:numId w:val="121"/>
        </w:numPr>
        <w:tabs>
          <w:tab w:val="left" w:pos="426"/>
        </w:tabs>
        <w:spacing w:after="200" w:line="276" w:lineRule="auto"/>
        <w:jc w:val="both"/>
        <w:rPr>
          <w:rFonts w:eastAsia="Calibri"/>
          <w:sz w:val="24"/>
          <w:szCs w:val="24"/>
          <w:lang w:val="ro-RO"/>
        </w:rPr>
      </w:pPr>
      <w:r w:rsidRPr="00443476">
        <w:rPr>
          <w:rFonts w:eastAsia="Calibri"/>
          <w:sz w:val="24"/>
          <w:szCs w:val="24"/>
          <w:lang w:val="ro-RO"/>
        </w:rPr>
        <w:t>pardoseala  din beton armat elicopterizat</w:t>
      </w:r>
    </w:p>
    <w:p w:rsidR="00443476" w:rsidRPr="00443476" w:rsidRDefault="00443476" w:rsidP="00443476">
      <w:pPr>
        <w:numPr>
          <w:ilvl w:val="0"/>
          <w:numId w:val="121"/>
        </w:numPr>
        <w:tabs>
          <w:tab w:val="left" w:pos="426"/>
        </w:tabs>
        <w:spacing w:after="200" w:line="276" w:lineRule="auto"/>
        <w:jc w:val="both"/>
        <w:rPr>
          <w:rFonts w:eastAsia="Calibri"/>
          <w:sz w:val="24"/>
          <w:szCs w:val="24"/>
          <w:lang w:val="ro-RO"/>
        </w:rPr>
      </w:pPr>
      <w:r w:rsidRPr="00443476">
        <w:rPr>
          <w:rFonts w:eastAsia="Calibri"/>
          <w:sz w:val="24"/>
          <w:szCs w:val="24"/>
          <w:lang w:val="ro-RO"/>
        </w:rPr>
        <w:t>suprastructura din elemente metalice.</w:t>
      </w:r>
    </w:p>
    <w:p w:rsidR="00443476" w:rsidRPr="00443476" w:rsidRDefault="00443476" w:rsidP="00443476">
      <w:pPr>
        <w:tabs>
          <w:tab w:val="left" w:pos="426"/>
        </w:tabs>
        <w:ind w:left="90"/>
        <w:jc w:val="both"/>
        <w:rPr>
          <w:rFonts w:ascii="Calibri" w:eastAsia="Calibri" w:hAnsi="Calibri"/>
          <w:sz w:val="28"/>
          <w:szCs w:val="28"/>
          <w:lang w:val="it-IT"/>
        </w:rPr>
      </w:pPr>
      <w:r w:rsidRPr="00443476">
        <w:rPr>
          <w:rFonts w:eastAsia="Calibri"/>
          <w:sz w:val="24"/>
          <w:szCs w:val="24"/>
          <w:lang w:val="ro-RO"/>
        </w:rPr>
        <w:t>Accesul auto si pietonal  in incinta parcelii se va face din str. Lanului printr-o poarta existenta amplasata pe latura din sud, iar constructia se va racorda la reteaua de energie electrica.</w:t>
      </w:r>
    </w:p>
    <w:p w:rsidR="00443476" w:rsidRPr="00443476" w:rsidRDefault="00443476" w:rsidP="00443476">
      <w:pPr>
        <w:tabs>
          <w:tab w:val="left" w:pos="426"/>
        </w:tabs>
        <w:jc w:val="both"/>
        <w:rPr>
          <w:rFonts w:eastAsia="Calibri"/>
          <w:sz w:val="24"/>
          <w:szCs w:val="24"/>
          <w:lang w:val="ro-RO"/>
        </w:rPr>
      </w:pPr>
    </w:p>
    <w:p w:rsidR="00443476" w:rsidRPr="00443476" w:rsidRDefault="00443476" w:rsidP="00443476">
      <w:pPr>
        <w:tabs>
          <w:tab w:val="left" w:pos="426"/>
        </w:tabs>
        <w:jc w:val="both"/>
        <w:rPr>
          <w:rFonts w:eastAsia="Calibri"/>
          <w:sz w:val="24"/>
          <w:szCs w:val="24"/>
          <w:lang w:val="ro-RO"/>
        </w:rPr>
      </w:pPr>
      <w:r w:rsidRPr="00443476">
        <w:rPr>
          <w:rFonts w:eastAsia="Calibri"/>
          <w:sz w:val="24"/>
          <w:szCs w:val="24"/>
          <w:lang w:val="ro-RO"/>
        </w:rPr>
        <w:t>Pentru amplasarea acestor obiective se vor realiza următoarele lucrări:</w:t>
      </w:r>
    </w:p>
    <w:p w:rsidR="00443476" w:rsidRPr="00443476" w:rsidRDefault="00443476" w:rsidP="00443476">
      <w:pPr>
        <w:numPr>
          <w:ilvl w:val="0"/>
          <w:numId w:val="120"/>
        </w:numPr>
        <w:tabs>
          <w:tab w:val="left" w:pos="426"/>
        </w:tabs>
        <w:spacing w:after="200" w:line="276" w:lineRule="auto"/>
        <w:jc w:val="both"/>
        <w:rPr>
          <w:rFonts w:eastAsia="Calibri"/>
          <w:sz w:val="24"/>
          <w:szCs w:val="24"/>
          <w:lang w:val="ro-RO"/>
        </w:rPr>
      </w:pPr>
      <w:r w:rsidRPr="00443476">
        <w:rPr>
          <w:rFonts w:eastAsia="Calibri"/>
          <w:sz w:val="24"/>
          <w:szCs w:val="24"/>
          <w:lang w:val="ro-RO"/>
        </w:rPr>
        <w:t>executare fundații prin săpături, compactări, cofraje;</w:t>
      </w:r>
    </w:p>
    <w:p w:rsidR="00443476" w:rsidRPr="00443476" w:rsidRDefault="00443476" w:rsidP="00443476">
      <w:pPr>
        <w:numPr>
          <w:ilvl w:val="0"/>
          <w:numId w:val="120"/>
        </w:numPr>
        <w:tabs>
          <w:tab w:val="left" w:pos="426"/>
        </w:tabs>
        <w:spacing w:after="200" w:line="276" w:lineRule="auto"/>
        <w:jc w:val="both"/>
        <w:rPr>
          <w:rFonts w:eastAsia="Calibri"/>
          <w:sz w:val="24"/>
          <w:szCs w:val="24"/>
          <w:lang w:val="ro-RO"/>
        </w:rPr>
      </w:pPr>
      <w:r w:rsidRPr="00443476">
        <w:rPr>
          <w:rFonts w:eastAsia="Calibri"/>
          <w:sz w:val="24"/>
          <w:szCs w:val="24"/>
          <w:lang w:val="ro-RO"/>
        </w:rPr>
        <w:t xml:space="preserve">realizarea suprastructurii metalice; </w:t>
      </w:r>
    </w:p>
    <w:p w:rsidR="00443476" w:rsidRPr="00443476" w:rsidRDefault="00443476" w:rsidP="00443476">
      <w:pPr>
        <w:numPr>
          <w:ilvl w:val="0"/>
          <w:numId w:val="120"/>
        </w:numPr>
        <w:tabs>
          <w:tab w:val="left" w:pos="426"/>
        </w:tabs>
        <w:spacing w:after="200" w:line="276" w:lineRule="auto"/>
        <w:jc w:val="both"/>
        <w:rPr>
          <w:rFonts w:eastAsia="Calibri"/>
          <w:sz w:val="24"/>
          <w:szCs w:val="24"/>
          <w:lang w:val="ro-RO"/>
        </w:rPr>
      </w:pPr>
      <w:r w:rsidRPr="00443476">
        <w:rPr>
          <w:rFonts w:eastAsia="Calibri"/>
          <w:sz w:val="24"/>
          <w:szCs w:val="24"/>
          <w:lang w:val="ro-RO"/>
        </w:rPr>
        <w:t>construirea celor 3 pereti pe laturile exterioare;</w:t>
      </w:r>
    </w:p>
    <w:p w:rsidR="00443476" w:rsidRPr="00443476" w:rsidRDefault="00443476" w:rsidP="00443476">
      <w:pPr>
        <w:numPr>
          <w:ilvl w:val="0"/>
          <w:numId w:val="120"/>
        </w:numPr>
        <w:tabs>
          <w:tab w:val="left" w:pos="426"/>
        </w:tabs>
        <w:spacing w:after="200" w:line="276" w:lineRule="auto"/>
        <w:jc w:val="both"/>
        <w:rPr>
          <w:rFonts w:eastAsia="Calibri"/>
          <w:sz w:val="24"/>
          <w:szCs w:val="24"/>
          <w:lang w:val="ro-RO"/>
        </w:rPr>
      </w:pPr>
      <w:r w:rsidRPr="00443476">
        <w:rPr>
          <w:rFonts w:eastAsia="Calibri"/>
          <w:sz w:val="24"/>
          <w:szCs w:val="24"/>
          <w:lang w:val="ro-RO"/>
        </w:rPr>
        <w:t>realizarea pardoselii betonate;</w:t>
      </w:r>
    </w:p>
    <w:p w:rsidR="00443476" w:rsidRPr="00443476" w:rsidRDefault="00443476" w:rsidP="00443476">
      <w:pPr>
        <w:numPr>
          <w:ilvl w:val="0"/>
          <w:numId w:val="120"/>
        </w:numPr>
        <w:tabs>
          <w:tab w:val="left" w:pos="426"/>
        </w:tabs>
        <w:spacing w:after="200" w:line="276" w:lineRule="auto"/>
        <w:jc w:val="both"/>
        <w:rPr>
          <w:rFonts w:eastAsia="Calibri"/>
          <w:sz w:val="24"/>
          <w:szCs w:val="24"/>
          <w:lang w:val="ro-RO"/>
        </w:rPr>
      </w:pPr>
      <w:r w:rsidRPr="00443476">
        <w:rPr>
          <w:rFonts w:eastAsia="Calibri"/>
          <w:sz w:val="24"/>
          <w:szCs w:val="24"/>
          <w:lang w:val="ro-RO"/>
        </w:rPr>
        <w:t>montarea acoperișului;</w:t>
      </w:r>
    </w:p>
    <w:p w:rsidR="00443476" w:rsidRPr="00443476" w:rsidRDefault="00443476" w:rsidP="00443476">
      <w:pPr>
        <w:numPr>
          <w:ilvl w:val="0"/>
          <w:numId w:val="120"/>
        </w:numPr>
        <w:tabs>
          <w:tab w:val="left" w:pos="426"/>
        </w:tabs>
        <w:spacing w:after="200" w:line="276" w:lineRule="auto"/>
        <w:jc w:val="both"/>
        <w:rPr>
          <w:rFonts w:eastAsia="Calibri"/>
          <w:sz w:val="24"/>
          <w:szCs w:val="24"/>
          <w:lang w:val="ro-RO"/>
        </w:rPr>
      </w:pPr>
      <w:r w:rsidRPr="00443476">
        <w:rPr>
          <w:rFonts w:eastAsia="Calibri"/>
          <w:sz w:val="24"/>
          <w:szCs w:val="24"/>
          <w:lang w:val="ro-RO"/>
        </w:rPr>
        <w:t>executare instalații electrice;</w:t>
      </w:r>
    </w:p>
    <w:p w:rsidR="00443476" w:rsidRPr="00443476" w:rsidRDefault="00443476" w:rsidP="00443476">
      <w:pPr>
        <w:tabs>
          <w:tab w:val="left" w:pos="426"/>
        </w:tabs>
        <w:jc w:val="both"/>
        <w:rPr>
          <w:rFonts w:eastAsia="Calibri"/>
          <w:sz w:val="24"/>
          <w:szCs w:val="24"/>
          <w:lang w:val="ro-RO"/>
        </w:rPr>
      </w:pPr>
      <w:r w:rsidRPr="00443476">
        <w:rPr>
          <w:rFonts w:eastAsia="Calibri"/>
          <w:sz w:val="24"/>
          <w:szCs w:val="24"/>
          <w:lang w:val="ro-RO"/>
        </w:rPr>
        <w:t>Materiale utilizate: nisip, balast, beton armat, stalpi metalici, cabluri electrice.</w:t>
      </w:r>
    </w:p>
    <w:p w:rsidR="00443476" w:rsidRPr="00443476" w:rsidRDefault="00443476" w:rsidP="00443476">
      <w:pPr>
        <w:tabs>
          <w:tab w:val="left" w:pos="426"/>
        </w:tabs>
        <w:jc w:val="both"/>
        <w:rPr>
          <w:rFonts w:eastAsia="Calibri"/>
          <w:sz w:val="24"/>
          <w:szCs w:val="24"/>
          <w:lang w:val="ro-RO"/>
        </w:rPr>
      </w:pPr>
      <w:r w:rsidRPr="00443476">
        <w:rPr>
          <w:rFonts w:eastAsia="Calibri"/>
          <w:sz w:val="24"/>
          <w:szCs w:val="24"/>
          <w:lang w:val="ro-RO"/>
        </w:rPr>
        <w:t>Organizarea de șantier se va amplasa în cadrul amplasamentului, pe un teren betonat cu suprafața de 40 mp, situat in partea estica a incintei. În cadrul acestui spațiu vor fi garate o parte din utilajele folosite, se vor depozita materialele necesare și se vor stoca temporar deșeurile rezultate.</w:t>
      </w:r>
    </w:p>
    <w:p w:rsidR="00443476" w:rsidRPr="00443476" w:rsidRDefault="00443476" w:rsidP="00443476">
      <w:pPr>
        <w:tabs>
          <w:tab w:val="left" w:pos="426"/>
        </w:tabs>
        <w:jc w:val="both"/>
        <w:rPr>
          <w:rFonts w:eastAsia="Calibri"/>
          <w:sz w:val="24"/>
          <w:szCs w:val="24"/>
          <w:lang w:val="ro-RO"/>
        </w:rPr>
      </w:pPr>
      <w:r w:rsidRPr="00443476">
        <w:rPr>
          <w:rFonts w:eastAsia="Calibri"/>
          <w:sz w:val="24"/>
          <w:szCs w:val="24"/>
          <w:lang w:val="ro-RO"/>
        </w:rPr>
        <w:t>Durata estimată a lucrărilor este de 6 luni.</w:t>
      </w:r>
    </w:p>
    <w:p w:rsidR="00443476" w:rsidRPr="00443476" w:rsidRDefault="00443476" w:rsidP="00443476">
      <w:pPr>
        <w:numPr>
          <w:ilvl w:val="0"/>
          <w:numId w:val="78"/>
        </w:numPr>
        <w:autoSpaceDE w:val="0"/>
        <w:autoSpaceDN w:val="0"/>
        <w:adjustRightInd w:val="0"/>
        <w:spacing w:before="120" w:after="120" w:line="276" w:lineRule="auto"/>
        <w:ind w:left="0" w:firstLine="0"/>
        <w:jc w:val="both"/>
        <w:rPr>
          <w:color w:val="000000"/>
          <w:sz w:val="24"/>
          <w:szCs w:val="24"/>
          <w:lang w:val="ro-RO" w:eastAsia="ro-RO"/>
        </w:rPr>
      </w:pPr>
      <w:r w:rsidRPr="00443476">
        <w:rPr>
          <w:b/>
          <w:bCs/>
          <w:i/>
          <w:sz w:val="24"/>
          <w:szCs w:val="24"/>
          <w:lang w:val="ro-RO" w:eastAsia="ro-RO"/>
        </w:rPr>
        <w:t xml:space="preserve">b) </w:t>
      </w:r>
      <w:r w:rsidRPr="00443476">
        <w:rPr>
          <w:b/>
          <w:i/>
          <w:sz w:val="24"/>
          <w:szCs w:val="24"/>
          <w:lang w:val="ro-RO" w:eastAsia="ro-RO"/>
        </w:rPr>
        <w:t>Cumula</w:t>
      </w:r>
      <w:r w:rsidRPr="00443476">
        <w:rPr>
          <w:b/>
          <w:i/>
          <w:color w:val="000000"/>
          <w:sz w:val="24"/>
          <w:szCs w:val="24"/>
          <w:lang w:val="ro-RO" w:eastAsia="ro-RO"/>
        </w:rPr>
        <w:t>rea cu alte activități/proiecte existente şi/sau aprobate:</w:t>
      </w:r>
      <w:r w:rsidRPr="00443476">
        <w:rPr>
          <w:color w:val="000000"/>
          <w:sz w:val="24"/>
          <w:szCs w:val="24"/>
          <w:lang w:val="ro-RO" w:eastAsia="ro-RO"/>
        </w:rPr>
        <w:t xml:space="preserve"> nu au fost identificate proiecte existente sau aprobate în zonă, ce ar putea contribui la aparitia unui impact cumulat.</w:t>
      </w:r>
    </w:p>
    <w:p w:rsidR="00443476" w:rsidRPr="00443476" w:rsidRDefault="00443476" w:rsidP="00443476">
      <w:pPr>
        <w:jc w:val="both"/>
        <w:rPr>
          <w:rFonts w:eastAsia="Calibri"/>
          <w:sz w:val="24"/>
          <w:szCs w:val="24"/>
          <w:lang w:val="ro-RO"/>
        </w:rPr>
      </w:pPr>
      <w:r w:rsidRPr="00443476">
        <w:rPr>
          <w:rFonts w:eastAsia="Calibri"/>
          <w:b/>
          <w:bCs/>
          <w:i/>
          <w:sz w:val="24"/>
          <w:szCs w:val="24"/>
          <w:lang w:val="ro-RO"/>
        </w:rPr>
        <w:t>c)</w:t>
      </w:r>
      <w:r w:rsidRPr="00443476">
        <w:rPr>
          <w:rFonts w:eastAsia="Calibri"/>
          <w:b/>
          <w:bCs/>
          <w:i/>
          <w:color w:val="8F0000"/>
          <w:sz w:val="24"/>
          <w:szCs w:val="24"/>
          <w:lang w:val="ro-RO"/>
        </w:rPr>
        <w:t xml:space="preserve"> </w:t>
      </w:r>
      <w:r w:rsidRPr="00443476">
        <w:rPr>
          <w:rFonts w:eastAsia="Calibri"/>
          <w:b/>
          <w:i/>
          <w:sz w:val="24"/>
          <w:szCs w:val="24"/>
          <w:lang w:val="ro-RO"/>
        </w:rPr>
        <w:t xml:space="preserve">Utilizarea resurselor naturale </w:t>
      </w:r>
      <w:r w:rsidRPr="00443476">
        <w:rPr>
          <w:rFonts w:eastAsia="Calibri"/>
          <w:i/>
          <w:sz w:val="24"/>
          <w:szCs w:val="24"/>
          <w:lang w:val="ro-RO"/>
        </w:rPr>
        <w:t>-</w:t>
      </w:r>
      <w:r w:rsidRPr="00443476">
        <w:rPr>
          <w:rFonts w:eastAsia="Calibri"/>
          <w:sz w:val="24"/>
          <w:szCs w:val="24"/>
          <w:lang w:val="ro-RO"/>
        </w:rPr>
        <w:t xml:space="preserve"> realizarea proiectului prevede utilizarea:</w:t>
      </w:r>
    </w:p>
    <w:p w:rsidR="00443476" w:rsidRPr="00443476" w:rsidRDefault="00443476" w:rsidP="00443476">
      <w:pPr>
        <w:jc w:val="both"/>
        <w:rPr>
          <w:rFonts w:eastAsia="Calibri"/>
          <w:sz w:val="24"/>
          <w:szCs w:val="24"/>
          <w:lang w:val="ro-RO"/>
        </w:rPr>
      </w:pPr>
      <w:r w:rsidRPr="00443476">
        <w:rPr>
          <w:rFonts w:eastAsia="Calibri"/>
          <w:sz w:val="24"/>
          <w:szCs w:val="24"/>
          <w:lang w:val="ro-RO"/>
        </w:rPr>
        <w:t>- apei din rețeaua din zonă pentru realizarea fundațiilor, cca 40000 litri;</w:t>
      </w:r>
    </w:p>
    <w:p w:rsidR="00443476" w:rsidRPr="00443476" w:rsidRDefault="00443476" w:rsidP="00443476">
      <w:pPr>
        <w:jc w:val="both"/>
        <w:rPr>
          <w:rFonts w:eastAsia="Calibri"/>
          <w:sz w:val="24"/>
          <w:szCs w:val="24"/>
          <w:lang w:val="ro-RO"/>
        </w:rPr>
      </w:pPr>
      <w:r w:rsidRPr="00443476">
        <w:rPr>
          <w:rFonts w:eastAsia="Calibri"/>
          <w:sz w:val="24"/>
          <w:szCs w:val="24"/>
          <w:lang w:val="ro-RO"/>
        </w:rPr>
        <w:t>- nisipului – 300 mc si balastului – 600 mc, pentru executarea fundațiilor.</w:t>
      </w:r>
    </w:p>
    <w:p w:rsidR="00443476" w:rsidRPr="00443476" w:rsidRDefault="00443476" w:rsidP="00443476">
      <w:pPr>
        <w:jc w:val="both"/>
        <w:rPr>
          <w:rFonts w:eastAsia="Calibri"/>
          <w:sz w:val="24"/>
          <w:szCs w:val="24"/>
          <w:lang w:val="ro-RO"/>
        </w:rPr>
      </w:pPr>
      <w:r w:rsidRPr="00443476">
        <w:rPr>
          <w:rFonts w:eastAsia="Calibri"/>
          <w:sz w:val="24"/>
          <w:szCs w:val="24"/>
          <w:lang w:val="ro-RO"/>
        </w:rPr>
        <w:t>Proiectul implică lucrări de decopertare și excavare a solului pe un teren care are folosinta curti-constructii.</w:t>
      </w:r>
    </w:p>
    <w:p w:rsidR="00443476" w:rsidRPr="00443476" w:rsidRDefault="00443476" w:rsidP="00443476">
      <w:pPr>
        <w:spacing w:before="120" w:line="276" w:lineRule="auto"/>
        <w:jc w:val="both"/>
        <w:rPr>
          <w:rFonts w:eastAsia="Calibri"/>
          <w:b/>
          <w:i/>
          <w:sz w:val="24"/>
          <w:szCs w:val="24"/>
          <w:lang w:val="ro-RO"/>
        </w:rPr>
      </w:pPr>
      <w:r w:rsidRPr="00443476">
        <w:rPr>
          <w:rFonts w:eastAsia="Calibri"/>
          <w:b/>
          <w:bCs/>
          <w:i/>
          <w:sz w:val="24"/>
          <w:szCs w:val="24"/>
          <w:lang w:val="ro-RO"/>
        </w:rPr>
        <w:t xml:space="preserve">d) </w:t>
      </w:r>
      <w:r w:rsidRPr="00443476">
        <w:rPr>
          <w:rFonts w:eastAsia="Calibri"/>
          <w:b/>
          <w:i/>
          <w:sz w:val="24"/>
          <w:szCs w:val="24"/>
          <w:lang w:val="ro-RO"/>
        </w:rPr>
        <w:t xml:space="preserve">Cantitatea și tipurile de deșeuri generate/gestionate: </w:t>
      </w:r>
    </w:p>
    <w:p w:rsidR="00443476" w:rsidRPr="00443476" w:rsidRDefault="00443476" w:rsidP="00443476">
      <w:pPr>
        <w:autoSpaceDE w:val="0"/>
        <w:autoSpaceDN w:val="0"/>
        <w:adjustRightInd w:val="0"/>
        <w:jc w:val="both"/>
        <w:rPr>
          <w:rFonts w:eastAsia="Calibri"/>
          <w:color w:val="000000"/>
          <w:sz w:val="24"/>
          <w:szCs w:val="24"/>
          <w:lang w:val="ro-RO"/>
        </w:rPr>
      </w:pPr>
      <w:r w:rsidRPr="00443476">
        <w:rPr>
          <w:rFonts w:eastAsia="Calibri"/>
          <w:color w:val="000000"/>
          <w:sz w:val="24"/>
          <w:szCs w:val="24"/>
          <w:lang w:val="ro-RO"/>
        </w:rPr>
        <w:t xml:space="preserve">Pe perioada de construire vor rezulta deșeuri menajere, metalice, cabluri electrice, deșeuri din construcții și demolări și deșeuri de ambalaje care vor fi în cantități reduse, se vor stoca </w:t>
      </w:r>
      <w:r w:rsidRPr="00443476">
        <w:rPr>
          <w:rFonts w:eastAsia="Calibri"/>
          <w:color w:val="000000"/>
          <w:sz w:val="24"/>
          <w:szCs w:val="24"/>
          <w:lang w:val="ro-RO"/>
        </w:rPr>
        <w:lastRenderedPageBreak/>
        <w:t>temporar în cadrul organizării de șantier și se vor preda către operatori autorizați, în vederea valorificarii/eliminarii.</w:t>
      </w:r>
    </w:p>
    <w:p w:rsidR="00443476" w:rsidRPr="00443476" w:rsidRDefault="00443476" w:rsidP="00443476">
      <w:pPr>
        <w:autoSpaceDE w:val="0"/>
        <w:autoSpaceDN w:val="0"/>
        <w:adjustRightInd w:val="0"/>
        <w:jc w:val="both"/>
        <w:rPr>
          <w:rFonts w:eastAsia="Calibri"/>
          <w:color w:val="000000"/>
          <w:sz w:val="24"/>
          <w:szCs w:val="24"/>
          <w:lang w:val="ro-RO"/>
        </w:rPr>
      </w:pPr>
      <w:r w:rsidRPr="00443476">
        <w:rPr>
          <w:rFonts w:eastAsia="Calibri"/>
          <w:color w:val="000000"/>
          <w:sz w:val="24"/>
          <w:szCs w:val="24"/>
          <w:lang w:val="ro-RO"/>
        </w:rPr>
        <w:t>Pământul rezultat din excavări se va reutiliza pentru sistematizarea amplasamentului, iar excesul se va valorifica în cadrul altor proiecte.</w:t>
      </w:r>
    </w:p>
    <w:p w:rsidR="00443476" w:rsidRPr="00443476" w:rsidRDefault="00443476" w:rsidP="00443476">
      <w:pPr>
        <w:autoSpaceDE w:val="0"/>
        <w:autoSpaceDN w:val="0"/>
        <w:adjustRightInd w:val="0"/>
        <w:jc w:val="both"/>
        <w:rPr>
          <w:rFonts w:eastAsia="Calibri"/>
          <w:color w:val="000000"/>
          <w:sz w:val="24"/>
          <w:szCs w:val="24"/>
          <w:lang w:val="ro-RO"/>
        </w:rPr>
      </w:pPr>
      <w:r w:rsidRPr="00443476">
        <w:rPr>
          <w:rFonts w:eastAsia="Calibri"/>
          <w:color w:val="000000"/>
          <w:sz w:val="24"/>
          <w:szCs w:val="24"/>
          <w:lang w:val="ro-RO"/>
        </w:rPr>
        <w:t>In perioada funcționării vor rezulta deșeuri menajere ce vor fi colectate în recipientele special destinate, până la preluarea de către operatori autorizați, in vederea eliminarii.</w:t>
      </w:r>
    </w:p>
    <w:p w:rsidR="00443476" w:rsidRPr="00443476" w:rsidRDefault="00443476" w:rsidP="00443476">
      <w:pPr>
        <w:autoSpaceDE w:val="0"/>
        <w:autoSpaceDN w:val="0"/>
        <w:adjustRightInd w:val="0"/>
        <w:spacing w:before="120"/>
        <w:jc w:val="both"/>
        <w:rPr>
          <w:rFonts w:eastAsia="Calibri"/>
          <w:sz w:val="24"/>
          <w:szCs w:val="24"/>
          <w:lang w:val="ro-RO"/>
        </w:rPr>
      </w:pPr>
      <w:r w:rsidRPr="00443476">
        <w:rPr>
          <w:rFonts w:eastAsia="Calibri"/>
          <w:b/>
          <w:bCs/>
          <w:i/>
          <w:sz w:val="24"/>
          <w:szCs w:val="24"/>
          <w:lang w:val="ro-RO"/>
        </w:rPr>
        <w:t xml:space="preserve">e) </w:t>
      </w:r>
      <w:r w:rsidRPr="00443476">
        <w:rPr>
          <w:rFonts w:eastAsia="Calibri"/>
          <w:b/>
          <w:i/>
          <w:sz w:val="24"/>
          <w:szCs w:val="24"/>
          <w:lang w:val="ro-RO"/>
        </w:rPr>
        <w:t>Emisiile poluante, inclusiv zgomotul şi alte surse de disconfort:</w:t>
      </w:r>
      <w:r w:rsidRPr="00443476">
        <w:rPr>
          <w:rFonts w:eastAsia="Calibri"/>
          <w:sz w:val="24"/>
          <w:szCs w:val="24"/>
          <w:lang w:val="ro-RO"/>
        </w:rPr>
        <w:t xml:space="preserve"> </w:t>
      </w:r>
    </w:p>
    <w:p w:rsidR="00443476" w:rsidRPr="00443476" w:rsidRDefault="00443476" w:rsidP="00443476">
      <w:pPr>
        <w:autoSpaceDE w:val="0"/>
        <w:autoSpaceDN w:val="0"/>
        <w:adjustRightInd w:val="0"/>
        <w:jc w:val="both"/>
        <w:rPr>
          <w:rFonts w:eastAsia="Calibri"/>
          <w:sz w:val="24"/>
          <w:szCs w:val="24"/>
          <w:lang w:val="ro-RO"/>
        </w:rPr>
      </w:pPr>
      <w:r w:rsidRPr="00443476">
        <w:rPr>
          <w:rFonts w:eastAsia="Calibri"/>
          <w:sz w:val="24"/>
          <w:szCs w:val="24"/>
          <w:lang w:val="ro-RO"/>
        </w:rPr>
        <w:t>Pe perioada realizării lucrărilor vor rezulta emisii în atmosferă de poluanți generați din arderea combustibililor folosiți de utilajele și mijloacele de transport implicate, pulberi și zgomot.</w:t>
      </w:r>
    </w:p>
    <w:p w:rsidR="00443476" w:rsidRPr="00443476" w:rsidRDefault="00443476" w:rsidP="00443476">
      <w:pPr>
        <w:autoSpaceDE w:val="0"/>
        <w:autoSpaceDN w:val="0"/>
        <w:adjustRightInd w:val="0"/>
        <w:jc w:val="both"/>
        <w:rPr>
          <w:rFonts w:eastAsia="Calibri"/>
          <w:sz w:val="24"/>
          <w:szCs w:val="24"/>
          <w:lang w:val="ro-RO"/>
        </w:rPr>
      </w:pPr>
      <w:r w:rsidRPr="00443476">
        <w:rPr>
          <w:rFonts w:eastAsia="Calibri"/>
          <w:sz w:val="24"/>
          <w:szCs w:val="24"/>
          <w:lang w:val="ro-RO"/>
        </w:rPr>
        <w:t xml:space="preserve">Principalele surse vor fi reprezentate de:  </w:t>
      </w:r>
    </w:p>
    <w:p w:rsidR="00443476" w:rsidRPr="00443476" w:rsidRDefault="00443476" w:rsidP="00443476">
      <w:pPr>
        <w:numPr>
          <w:ilvl w:val="0"/>
          <w:numId w:val="80"/>
        </w:numPr>
        <w:autoSpaceDE w:val="0"/>
        <w:autoSpaceDN w:val="0"/>
        <w:adjustRightInd w:val="0"/>
        <w:spacing w:after="200" w:line="276" w:lineRule="auto"/>
        <w:jc w:val="both"/>
        <w:rPr>
          <w:rFonts w:eastAsia="Calibri"/>
          <w:sz w:val="24"/>
          <w:szCs w:val="24"/>
          <w:lang w:val="ro-RO"/>
        </w:rPr>
      </w:pPr>
      <w:r w:rsidRPr="00443476">
        <w:rPr>
          <w:rFonts w:eastAsia="Calibri"/>
          <w:sz w:val="24"/>
          <w:szCs w:val="24"/>
          <w:lang w:val="ro-RO"/>
        </w:rPr>
        <w:t xml:space="preserve">Sursele staționare nedirijate:  rezultate ca urmare a activităților de manevrare a maselor de pământ, a unor materiale de construcție și a deşeurilor din construcţii și demolări; acestea vor genera zgomot, particule în suspensie şi pulberi sedimentabile; </w:t>
      </w:r>
    </w:p>
    <w:p w:rsidR="00443476" w:rsidRPr="00443476" w:rsidRDefault="00443476" w:rsidP="00443476">
      <w:pPr>
        <w:numPr>
          <w:ilvl w:val="0"/>
          <w:numId w:val="80"/>
        </w:numPr>
        <w:autoSpaceDE w:val="0"/>
        <w:autoSpaceDN w:val="0"/>
        <w:adjustRightInd w:val="0"/>
        <w:spacing w:after="200" w:line="276" w:lineRule="auto"/>
        <w:jc w:val="both"/>
        <w:rPr>
          <w:rFonts w:eastAsia="Calibri"/>
          <w:sz w:val="24"/>
          <w:szCs w:val="24"/>
          <w:lang w:val="ro-RO"/>
        </w:rPr>
      </w:pPr>
      <w:r w:rsidRPr="00443476">
        <w:rPr>
          <w:rFonts w:eastAsia="Calibri"/>
          <w:sz w:val="24"/>
          <w:szCs w:val="24"/>
          <w:lang w:val="ro-RO"/>
        </w:rPr>
        <w:t xml:space="preserve">Surse staționare dirijate: utilaje folosite, care vor genera zgomot, vibrații, oxizi de azot și de sulf, monoxid de carbon, particule în suspensie încărcate cu metale grele;  </w:t>
      </w:r>
    </w:p>
    <w:p w:rsidR="00443476" w:rsidRPr="00443476" w:rsidRDefault="00443476" w:rsidP="00443476">
      <w:pPr>
        <w:numPr>
          <w:ilvl w:val="0"/>
          <w:numId w:val="80"/>
        </w:numPr>
        <w:autoSpaceDE w:val="0"/>
        <w:autoSpaceDN w:val="0"/>
        <w:adjustRightInd w:val="0"/>
        <w:spacing w:after="200" w:line="276" w:lineRule="auto"/>
        <w:jc w:val="both"/>
        <w:rPr>
          <w:rFonts w:eastAsia="Calibri"/>
          <w:sz w:val="24"/>
          <w:szCs w:val="24"/>
          <w:lang w:val="ro-RO"/>
        </w:rPr>
      </w:pPr>
      <w:r w:rsidRPr="00443476">
        <w:rPr>
          <w:rFonts w:eastAsia="Calibri"/>
          <w:sz w:val="24"/>
          <w:szCs w:val="24"/>
          <w:lang w:val="ro-RO"/>
        </w:rPr>
        <w:t>Sursele de emisie mobile (vehicule utilizate la transportul materialelor și echipamentelor), care vor genera zgomot, oxizi de azot și de sulf, monoxid de carbon, particule în suspensie.</w:t>
      </w:r>
    </w:p>
    <w:p w:rsidR="00443476" w:rsidRPr="00443476" w:rsidRDefault="00443476" w:rsidP="00443476">
      <w:pPr>
        <w:autoSpaceDE w:val="0"/>
        <w:autoSpaceDN w:val="0"/>
        <w:adjustRightInd w:val="0"/>
        <w:jc w:val="both"/>
        <w:rPr>
          <w:rFonts w:eastAsia="Calibri"/>
          <w:sz w:val="24"/>
          <w:szCs w:val="24"/>
          <w:lang w:val="ro-RO"/>
        </w:rPr>
      </w:pPr>
      <w:r w:rsidRPr="00443476">
        <w:rPr>
          <w:rFonts w:eastAsia="Calibri"/>
          <w:sz w:val="24"/>
          <w:szCs w:val="24"/>
          <w:lang w:val="ro-RO"/>
        </w:rPr>
        <w:t>Sursele vor fi intermitente, în funcție de programul de lucru, vor avea un caracter temporar (vor dispărea la finalizarea lucrărilor) și se vor manifesta local.</w:t>
      </w:r>
    </w:p>
    <w:p w:rsidR="00443476" w:rsidRPr="00443476" w:rsidRDefault="00443476" w:rsidP="00443476">
      <w:pPr>
        <w:autoSpaceDE w:val="0"/>
        <w:autoSpaceDN w:val="0"/>
        <w:adjustRightInd w:val="0"/>
        <w:jc w:val="both"/>
        <w:rPr>
          <w:rFonts w:eastAsia="Calibri"/>
          <w:sz w:val="24"/>
          <w:szCs w:val="24"/>
          <w:lang w:val="ro-RO"/>
        </w:rPr>
      </w:pPr>
      <w:r w:rsidRPr="00443476">
        <w:rPr>
          <w:rFonts w:eastAsia="Calibri"/>
          <w:sz w:val="24"/>
          <w:szCs w:val="24"/>
          <w:lang w:val="ro-RO"/>
        </w:rPr>
        <w:t xml:space="preserve">Materialele de construcție necesare nu vor fi preparate pe amplasament, iar titularul a stabilit măsuri privind starea tehnică a utilajelor și a mijloacelor de transport pentru a nu depăși nivelul de zgomot și emisiile generate de acestea. Materialele și deșeurile pulverulente se vor transporta acoperite, iar zonele de lucru se vor stropi pentru prevenirea apariției pulberilor. </w:t>
      </w:r>
    </w:p>
    <w:p w:rsidR="00443476" w:rsidRPr="00443476" w:rsidRDefault="00443476" w:rsidP="00443476">
      <w:pPr>
        <w:autoSpaceDE w:val="0"/>
        <w:autoSpaceDN w:val="0"/>
        <w:adjustRightInd w:val="0"/>
        <w:jc w:val="both"/>
        <w:rPr>
          <w:rFonts w:eastAsia="Calibri"/>
          <w:sz w:val="24"/>
          <w:szCs w:val="24"/>
          <w:lang w:val="ro-RO"/>
        </w:rPr>
      </w:pPr>
      <w:r w:rsidRPr="00443476">
        <w:rPr>
          <w:rFonts w:eastAsia="Calibri"/>
          <w:sz w:val="24"/>
          <w:szCs w:val="24"/>
          <w:lang w:val="ro-RO"/>
        </w:rPr>
        <w:t>În perioada de funcționare vor rezulta pulberi din funcționarea depozitului, pe o perioada redusa, la aprovizionarea si livrarea cerealelor.</w:t>
      </w:r>
    </w:p>
    <w:p w:rsidR="00443476" w:rsidRPr="00443476" w:rsidRDefault="00443476" w:rsidP="00443476">
      <w:pPr>
        <w:autoSpaceDE w:val="0"/>
        <w:autoSpaceDN w:val="0"/>
        <w:adjustRightInd w:val="0"/>
        <w:jc w:val="both"/>
        <w:rPr>
          <w:rFonts w:eastAsia="Calibri"/>
          <w:sz w:val="24"/>
          <w:szCs w:val="24"/>
          <w:lang w:val="ro-RO"/>
        </w:rPr>
      </w:pPr>
      <w:r w:rsidRPr="00443476">
        <w:rPr>
          <w:rFonts w:eastAsia="Calibri"/>
          <w:sz w:val="24"/>
          <w:szCs w:val="24"/>
          <w:lang w:val="ro-RO"/>
        </w:rPr>
        <w:t>Atât în perioada de construire, cât și în cea de exploatare nu vor fi generate ape uzate tehnologic.</w:t>
      </w:r>
    </w:p>
    <w:p w:rsidR="00443476" w:rsidRPr="00443476" w:rsidRDefault="00443476" w:rsidP="00443476">
      <w:pPr>
        <w:autoSpaceDE w:val="0"/>
        <w:autoSpaceDN w:val="0"/>
        <w:adjustRightInd w:val="0"/>
        <w:spacing w:before="120"/>
        <w:jc w:val="both"/>
        <w:rPr>
          <w:rFonts w:eastAsia="Calibri"/>
          <w:b/>
          <w:i/>
          <w:sz w:val="24"/>
          <w:szCs w:val="24"/>
          <w:lang w:val="ro-RO"/>
        </w:rPr>
      </w:pPr>
      <w:r w:rsidRPr="00443476">
        <w:rPr>
          <w:rFonts w:eastAsia="Calibri"/>
          <w:b/>
          <w:bCs/>
          <w:i/>
          <w:sz w:val="24"/>
          <w:szCs w:val="24"/>
          <w:lang w:val="ro-RO"/>
        </w:rPr>
        <w:t xml:space="preserve">f) </w:t>
      </w:r>
      <w:r w:rsidRPr="00443476">
        <w:rPr>
          <w:rFonts w:eastAsia="Calibri"/>
          <w:b/>
          <w:i/>
          <w:sz w:val="24"/>
          <w:szCs w:val="24"/>
          <w:lang w:val="ro-RO"/>
        </w:rPr>
        <w:t>Riscurile de accidente majore şi/sau dezastre relevante pentru proiectul în cauză, inclusiv cele cauzate de schimbările climatice</w:t>
      </w:r>
    </w:p>
    <w:p w:rsidR="00443476" w:rsidRPr="00443476" w:rsidRDefault="00443476" w:rsidP="00443476">
      <w:pPr>
        <w:numPr>
          <w:ilvl w:val="0"/>
          <w:numId w:val="79"/>
        </w:numPr>
        <w:autoSpaceDE w:val="0"/>
        <w:autoSpaceDN w:val="0"/>
        <w:adjustRightInd w:val="0"/>
        <w:spacing w:after="200" w:line="276" w:lineRule="auto"/>
        <w:jc w:val="both"/>
        <w:rPr>
          <w:rFonts w:eastAsia="Calibri"/>
          <w:sz w:val="24"/>
          <w:szCs w:val="24"/>
          <w:lang w:val="ro-RO"/>
        </w:rPr>
      </w:pPr>
      <w:r w:rsidRPr="00443476">
        <w:rPr>
          <w:rFonts w:eastAsia="Calibri"/>
          <w:sz w:val="24"/>
          <w:szCs w:val="24"/>
          <w:lang w:val="ro-RO"/>
        </w:rPr>
        <w:t xml:space="preserve">pe perioada realizării proiectului pot apărea accidente tehnice sau umane care pot fi prevenite dacă se vor respecta normele privind protecția muncii, igiena în construcții, de pază și stingerea incendiilor; </w:t>
      </w:r>
    </w:p>
    <w:p w:rsidR="00443476" w:rsidRPr="00443476" w:rsidRDefault="00443476" w:rsidP="00443476">
      <w:pPr>
        <w:numPr>
          <w:ilvl w:val="0"/>
          <w:numId w:val="79"/>
        </w:numPr>
        <w:autoSpaceDE w:val="0"/>
        <w:autoSpaceDN w:val="0"/>
        <w:adjustRightInd w:val="0"/>
        <w:spacing w:after="200" w:line="276" w:lineRule="auto"/>
        <w:jc w:val="both"/>
        <w:rPr>
          <w:rFonts w:eastAsia="Calibri"/>
          <w:sz w:val="24"/>
          <w:szCs w:val="24"/>
          <w:lang w:val="ro-RO"/>
        </w:rPr>
      </w:pPr>
      <w:r w:rsidRPr="00443476">
        <w:rPr>
          <w:rFonts w:eastAsia="Calibri"/>
          <w:sz w:val="24"/>
          <w:szCs w:val="24"/>
          <w:lang w:val="ro-RO"/>
        </w:rPr>
        <w:t>există riscul poluărilor accidentale cu produse petroliere provenite de la utilajele folosite în situația în care acestea nu vor avea o stare tehnică și întreținere corespunzătoare; alimentarea cu combustibil se va realiza in statii de distributie autorizate;</w:t>
      </w:r>
    </w:p>
    <w:p w:rsidR="00443476" w:rsidRPr="00443476" w:rsidRDefault="00443476" w:rsidP="00443476">
      <w:pPr>
        <w:numPr>
          <w:ilvl w:val="0"/>
          <w:numId w:val="79"/>
        </w:numPr>
        <w:autoSpaceDE w:val="0"/>
        <w:autoSpaceDN w:val="0"/>
        <w:adjustRightInd w:val="0"/>
        <w:spacing w:after="200" w:line="276" w:lineRule="auto"/>
        <w:jc w:val="both"/>
        <w:rPr>
          <w:rFonts w:eastAsia="Calibri"/>
          <w:sz w:val="24"/>
          <w:szCs w:val="24"/>
          <w:lang w:val="ro-RO"/>
        </w:rPr>
      </w:pPr>
      <w:r w:rsidRPr="00443476">
        <w:rPr>
          <w:rFonts w:eastAsia="Calibri"/>
          <w:sz w:val="24"/>
          <w:szCs w:val="24"/>
          <w:lang w:val="ro-RO"/>
        </w:rPr>
        <w:t>proiectul nu este susceptibil să fie afectat de eventuale schimbări climatice și nu va genera efecte semnificative care să contribuie la apariția acestora;</w:t>
      </w:r>
    </w:p>
    <w:p w:rsidR="00443476" w:rsidRPr="00443476" w:rsidRDefault="00443476" w:rsidP="00443476">
      <w:pPr>
        <w:numPr>
          <w:ilvl w:val="0"/>
          <w:numId w:val="79"/>
        </w:numPr>
        <w:autoSpaceDE w:val="0"/>
        <w:autoSpaceDN w:val="0"/>
        <w:adjustRightInd w:val="0"/>
        <w:spacing w:after="200" w:line="276" w:lineRule="auto"/>
        <w:jc w:val="both"/>
        <w:rPr>
          <w:rFonts w:eastAsia="Calibri"/>
          <w:sz w:val="24"/>
          <w:szCs w:val="24"/>
          <w:lang w:val="ro-RO"/>
        </w:rPr>
      </w:pPr>
      <w:r w:rsidRPr="00443476">
        <w:rPr>
          <w:rFonts w:eastAsia="Calibri"/>
          <w:sz w:val="24"/>
          <w:szCs w:val="24"/>
          <w:lang w:val="ro-RO"/>
        </w:rPr>
        <w:t>Inspectoratul pentru Situații de Urgență ”Dunărea” al Județului Brăila a informat Agenția pentru Protecția Mediului Brăila că titularul nu are obligația obținerii avizului/autorizației de securitate la incendiu.</w:t>
      </w:r>
    </w:p>
    <w:p w:rsidR="00443476" w:rsidRPr="00443476" w:rsidRDefault="00443476" w:rsidP="00443476">
      <w:pPr>
        <w:shd w:val="clear" w:color="auto" w:fill="FFFFFF"/>
        <w:spacing w:before="120"/>
        <w:jc w:val="both"/>
        <w:rPr>
          <w:rFonts w:eastAsia="Calibri"/>
          <w:sz w:val="24"/>
          <w:szCs w:val="24"/>
          <w:lang w:val="ro-RO"/>
        </w:rPr>
      </w:pPr>
      <w:r w:rsidRPr="00443476">
        <w:rPr>
          <w:rFonts w:eastAsia="Calibri"/>
          <w:b/>
          <w:bCs/>
          <w:i/>
          <w:sz w:val="24"/>
          <w:szCs w:val="24"/>
          <w:lang w:val="ro-RO"/>
        </w:rPr>
        <w:t xml:space="preserve">g) </w:t>
      </w:r>
      <w:r w:rsidRPr="00443476">
        <w:rPr>
          <w:rFonts w:eastAsia="Calibri"/>
          <w:b/>
          <w:i/>
          <w:sz w:val="24"/>
          <w:szCs w:val="24"/>
          <w:lang w:val="ro-RO"/>
        </w:rPr>
        <w:t xml:space="preserve">Riscurile pentru sănătatea umană – </w:t>
      </w:r>
      <w:r w:rsidRPr="00443476">
        <w:rPr>
          <w:rFonts w:eastAsia="Calibri"/>
          <w:sz w:val="24"/>
          <w:szCs w:val="24"/>
          <w:lang w:val="ro-RO"/>
        </w:rPr>
        <w:t>Cele mai apropiate zone de locuit sunt amplasate la cca 200 m fata de amplasament; conform Direcției de Sănătate Publică a județului Brăila proiectul îndeplinește condițiile generale și speciale de igienă și sănătate publică.</w:t>
      </w:r>
    </w:p>
    <w:p w:rsidR="00443476" w:rsidRPr="00443476" w:rsidRDefault="00443476" w:rsidP="00443476">
      <w:pPr>
        <w:shd w:val="clear" w:color="auto" w:fill="FFFFFF"/>
        <w:jc w:val="both"/>
        <w:rPr>
          <w:rFonts w:eastAsia="Calibri"/>
          <w:b/>
          <w:bCs/>
          <w:sz w:val="24"/>
          <w:szCs w:val="24"/>
          <w:lang w:val="ro-RO"/>
        </w:rPr>
      </w:pPr>
    </w:p>
    <w:p w:rsidR="00443476" w:rsidRPr="00443476" w:rsidRDefault="00443476" w:rsidP="00443476">
      <w:pPr>
        <w:shd w:val="clear" w:color="auto" w:fill="FFFFFF"/>
        <w:jc w:val="both"/>
        <w:rPr>
          <w:rFonts w:eastAsia="Calibri"/>
          <w:b/>
          <w:sz w:val="24"/>
          <w:szCs w:val="24"/>
          <w:lang w:val="ro-RO"/>
        </w:rPr>
      </w:pPr>
      <w:r w:rsidRPr="00443476">
        <w:rPr>
          <w:rFonts w:eastAsia="Calibri"/>
          <w:b/>
          <w:bCs/>
          <w:sz w:val="24"/>
          <w:szCs w:val="24"/>
          <w:lang w:val="ro-RO"/>
        </w:rPr>
        <w:t>2.</w:t>
      </w:r>
      <w:r w:rsidRPr="003C7A17">
        <w:rPr>
          <w:rFonts w:ascii="Calibri" w:eastAsia="Calibri" w:hAnsi="Calibri"/>
          <w:sz w:val="22"/>
          <w:szCs w:val="22"/>
          <w:lang w:val="ro-RO"/>
        </w:rPr>
        <w:t xml:space="preserve"> </w:t>
      </w:r>
      <w:r w:rsidRPr="00443476">
        <w:rPr>
          <w:rFonts w:eastAsia="Calibri"/>
          <w:b/>
          <w:sz w:val="24"/>
          <w:szCs w:val="24"/>
          <w:lang w:val="ro-RO"/>
        </w:rPr>
        <w:t>Amplasarea proiectului</w:t>
      </w:r>
    </w:p>
    <w:p w:rsidR="00443476" w:rsidRPr="00443476" w:rsidRDefault="00443476" w:rsidP="00443476">
      <w:pPr>
        <w:jc w:val="both"/>
        <w:rPr>
          <w:rFonts w:eastAsia="Calibri"/>
          <w:sz w:val="24"/>
          <w:szCs w:val="24"/>
          <w:lang w:val="ro-RO"/>
        </w:rPr>
      </w:pPr>
      <w:r w:rsidRPr="00443476">
        <w:rPr>
          <w:rFonts w:eastAsia="Calibri"/>
          <w:b/>
          <w:bCs/>
          <w:i/>
          <w:sz w:val="24"/>
          <w:szCs w:val="24"/>
          <w:lang w:val="ro-RO"/>
        </w:rPr>
        <w:lastRenderedPageBreak/>
        <w:t xml:space="preserve">2.1. </w:t>
      </w:r>
      <w:r w:rsidRPr="00443476">
        <w:rPr>
          <w:rFonts w:eastAsia="Calibri"/>
          <w:b/>
          <w:i/>
          <w:sz w:val="24"/>
          <w:szCs w:val="24"/>
          <w:lang w:val="ro-RO"/>
        </w:rPr>
        <w:t xml:space="preserve">Utilizarea actuală şi aprobată a terenurilor </w:t>
      </w:r>
      <w:r w:rsidRPr="00443476">
        <w:rPr>
          <w:rFonts w:eastAsia="Calibri"/>
          <w:i/>
          <w:sz w:val="24"/>
          <w:szCs w:val="24"/>
          <w:lang w:val="ro-RO"/>
        </w:rPr>
        <w:t>–</w:t>
      </w:r>
      <w:r w:rsidRPr="00443476">
        <w:rPr>
          <w:rFonts w:eastAsia="Calibri"/>
          <w:sz w:val="24"/>
          <w:szCs w:val="24"/>
          <w:lang w:val="ro-RO"/>
        </w:rPr>
        <w:t xml:space="preserve"> Amplasamentul reprezintă un teren cu folosinta curți – construcții si destinatie admisa de zona unitati industriale/depozitare (conform certificatului de urbanism nr. 2056/14.11.2019 emis de Primăria Municipiului Braila), iar proiectul nu va conduce la schimbarea acestora.</w:t>
      </w:r>
    </w:p>
    <w:p w:rsidR="00443476" w:rsidRPr="00443476" w:rsidRDefault="00443476" w:rsidP="00443476">
      <w:pPr>
        <w:spacing w:before="120"/>
        <w:jc w:val="both"/>
        <w:rPr>
          <w:rFonts w:eastAsia="Calibri"/>
          <w:sz w:val="24"/>
          <w:szCs w:val="24"/>
          <w:lang w:val="ro-RO"/>
        </w:rPr>
      </w:pPr>
      <w:r w:rsidRPr="00443476">
        <w:rPr>
          <w:rFonts w:eastAsia="Calibri"/>
          <w:b/>
          <w:bCs/>
          <w:i/>
          <w:sz w:val="24"/>
          <w:szCs w:val="24"/>
          <w:lang w:val="ro-RO"/>
        </w:rPr>
        <w:t xml:space="preserve">2.2. </w:t>
      </w:r>
      <w:r w:rsidRPr="00443476">
        <w:rPr>
          <w:rFonts w:eastAsia="Calibri"/>
          <w:b/>
          <w:i/>
          <w:sz w:val="24"/>
          <w:szCs w:val="24"/>
          <w:lang w:val="ro-RO"/>
        </w:rPr>
        <w:t xml:space="preserve">Bogăţia, disponibilitatea, calitatea şi capacitatea de regenerare relative ale resurselor naturale – </w:t>
      </w:r>
      <w:r w:rsidRPr="00443476">
        <w:rPr>
          <w:rFonts w:eastAsia="Calibri"/>
          <w:sz w:val="24"/>
          <w:szCs w:val="24"/>
          <w:lang w:val="en-US"/>
        </w:rPr>
        <w:t xml:space="preserve">Amplasamentul reprezintă un teren </w:t>
      </w:r>
      <w:r w:rsidRPr="00443476">
        <w:rPr>
          <w:rFonts w:eastAsia="Calibri"/>
          <w:sz w:val="24"/>
          <w:szCs w:val="24"/>
          <w:lang w:val="ro-RO"/>
        </w:rPr>
        <w:t xml:space="preserve">cu folosinta curți – construcții, iar proiectul nu implica schimbarea destinatiei sau tăierea unor arbori. </w:t>
      </w:r>
    </w:p>
    <w:p w:rsidR="00443476" w:rsidRPr="00443476" w:rsidRDefault="00443476" w:rsidP="00443476">
      <w:pPr>
        <w:shd w:val="clear" w:color="auto" w:fill="FFFFFF"/>
        <w:spacing w:before="120"/>
        <w:jc w:val="both"/>
        <w:rPr>
          <w:rFonts w:eastAsia="Calibri"/>
          <w:b/>
          <w:i/>
          <w:sz w:val="24"/>
          <w:szCs w:val="24"/>
          <w:lang w:val="ro-RO"/>
        </w:rPr>
      </w:pPr>
      <w:r w:rsidRPr="00443476">
        <w:rPr>
          <w:rFonts w:eastAsia="Calibri"/>
          <w:b/>
          <w:bCs/>
          <w:i/>
          <w:sz w:val="24"/>
          <w:szCs w:val="24"/>
          <w:lang w:val="ro-RO"/>
        </w:rPr>
        <w:t xml:space="preserve">2.3. </w:t>
      </w:r>
      <w:r w:rsidRPr="00443476">
        <w:rPr>
          <w:rFonts w:eastAsia="Calibri"/>
          <w:b/>
          <w:i/>
          <w:sz w:val="24"/>
          <w:szCs w:val="24"/>
          <w:lang w:val="ro-RO"/>
        </w:rPr>
        <w:t>Capacitatea de absorbţie a mediului natural:</w:t>
      </w:r>
    </w:p>
    <w:p w:rsidR="00443476" w:rsidRPr="00443476" w:rsidRDefault="00443476" w:rsidP="00443476">
      <w:pPr>
        <w:shd w:val="clear" w:color="auto" w:fill="FFFFFF"/>
        <w:jc w:val="both"/>
        <w:rPr>
          <w:rFonts w:eastAsia="Calibri"/>
          <w:sz w:val="24"/>
          <w:szCs w:val="24"/>
          <w:lang w:val="ro-RO"/>
        </w:rPr>
      </w:pPr>
      <w:r w:rsidRPr="00443476">
        <w:rPr>
          <w:rFonts w:eastAsia="Calibri"/>
          <w:bCs/>
          <w:i/>
          <w:sz w:val="24"/>
          <w:szCs w:val="24"/>
          <w:lang w:val="ro-RO"/>
        </w:rPr>
        <w:t xml:space="preserve">a) </w:t>
      </w:r>
      <w:r w:rsidRPr="00443476">
        <w:rPr>
          <w:rFonts w:eastAsia="Calibri"/>
          <w:i/>
          <w:sz w:val="24"/>
          <w:szCs w:val="24"/>
          <w:lang w:val="ro-RO"/>
        </w:rPr>
        <w:t xml:space="preserve">Zonele umede, zone riverane, guri ale râurilor – </w:t>
      </w:r>
      <w:r w:rsidRPr="00443476">
        <w:rPr>
          <w:rFonts w:eastAsia="Calibri"/>
          <w:sz w:val="24"/>
          <w:szCs w:val="24"/>
          <w:lang w:val="ro-RO"/>
        </w:rPr>
        <w:t>nu este cazul; cea mai apropiată zona umeda este Fluviului Dunarea, aflat la cca 4 km est fata de amplasament.</w:t>
      </w:r>
    </w:p>
    <w:p w:rsidR="00443476" w:rsidRPr="00443476" w:rsidRDefault="00443476" w:rsidP="00443476">
      <w:pPr>
        <w:shd w:val="clear" w:color="auto" w:fill="FFFFFF"/>
        <w:jc w:val="both"/>
        <w:rPr>
          <w:rFonts w:eastAsia="Calibri"/>
          <w:sz w:val="24"/>
          <w:szCs w:val="24"/>
          <w:lang w:val="ro-RO"/>
        </w:rPr>
      </w:pPr>
      <w:r w:rsidRPr="00443476">
        <w:rPr>
          <w:rFonts w:eastAsia="Calibri"/>
          <w:bCs/>
          <w:i/>
          <w:sz w:val="24"/>
          <w:szCs w:val="24"/>
          <w:lang w:val="ro-RO"/>
        </w:rPr>
        <w:t xml:space="preserve">b) </w:t>
      </w:r>
      <w:r w:rsidRPr="00443476">
        <w:rPr>
          <w:rFonts w:eastAsia="Calibri"/>
          <w:i/>
          <w:sz w:val="24"/>
          <w:szCs w:val="24"/>
          <w:lang w:val="ro-RO"/>
        </w:rPr>
        <w:t xml:space="preserve">Zonele costiere și mediul marin - </w:t>
      </w:r>
      <w:r w:rsidRPr="00443476">
        <w:rPr>
          <w:rFonts w:eastAsia="Calibri"/>
          <w:sz w:val="24"/>
          <w:szCs w:val="24"/>
          <w:lang w:val="ro-RO"/>
        </w:rPr>
        <w:t>proiectul propus nu este amplasat în zone costiere.</w:t>
      </w:r>
    </w:p>
    <w:p w:rsidR="00443476" w:rsidRPr="00443476" w:rsidRDefault="00443476" w:rsidP="00443476">
      <w:pPr>
        <w:shd w:val="clear" w:color="auto" w:fill="FFFFFF"/>
        <w:jc w:val="both"/>
        <w:rPr>
          <w:rFonts w:eastAsia="Calibri"/>
          <w:sz w:val="24"/>
          <w:szCs w:val="24"/>
          <w:lang w:val="ro-RO"/>
        </w:rPr>
      </w:pPr>
      <w:r w:rsidRPr="00443476">
        <w:rPr>
          <w:rFonts w:eastAsia="Calibri"/>
          <w:bCs/>
          <w:i/>
          <w:sz w:val="24"/>
          <w:szCs w:val="24"/>
          <w:lang w:val="ro-RO"/>
        </w:rPr>
        <w:t xml:space="preserve">c) </w:t>
      </w:r>
      <w:r w:rsidRPr="00443476">
        <w:rPr>
          <w:rFonts w:eastAsia="Calibri"/>
          <w:i/>
          <w:sz w:val="24"/>
          <w:szCs w:val="24"/>
          <w:lang w:val="ro-RO"/>
        </w:rPr>
        <w:t xml:space="preserve">Zonele montane şi forestiere </w:t>
      </w:r>
      <w:r w:rsidRPr="00443476">
        <w:rPr>
          <w:rFonts w:eastAsia="Calibri"/>
          <w:sz w:val="24"/>
          <w:szCs w:val="24"/>
          <w:lang w:val="ro-RO"/>
        </w:rPr>
        <w:t>- proiectul propus nu este amplasat în perimetrul sau vecinătatea unor zone montane sau forestiere; cele mai apropiate terenuri împădurite se afla in zona dig-mal a Fluviului Dunarea, la cca 4 km est fata de amplasament.</w:t>
      </w:r>
    </w:p>
    <w:p w:rsidR="00443476" w:rsidRPr="00443476" w:rsidRDefault="00443476" w:rsidP="00443476">
      <w:pPr>
        <w:shd w:val="clear" w:color="auto" w:fill="FFFFFF"/>
        <w:jc w:val="both"/>
        <w:rPr>
          <w:rFonts w:eastAsia="Calibri"/>
          <w:sz w:val="24"/>
          <w:szCs w:val="24"/>
          <w:lang w:val="ro-RO"/>
        </w:rPr>
      </w:pPr>
      <w:r w:rsidRPr="00443476">
        <w:rPr>
          <w:rFonts w:eastAsia="Calibri"/>
          <w:sz w:val="24"/>
          <w:szCs w:val="24"/>
          <w:lang w:val="ro-RO"/>
        </w:rPr>
        <w:t xml:space="preserve"> </w:t>
      </w:r>
      <w:r w:rsidRPr="00443476">
        <w:rPr>
          <w:rFonts w:eastAsia="Calibri"/>
          <w:bCs/>
          <w:i/>
          <w:sz w:val="24"/>
          <w:szCs w:val="24"/>
          <w:lang w:val="ro-RO"/>
        </w:rPr>
        <w:t xml:space="preserve">d) </w:t>
      </w:r>
      <w:r w:rsidRPr="00443476">
        <w:rPr>
          <w:rFonts w:eastAsia="Calibri"/>
          <w:i/>
          <w:sz w:val="24"/>
          <w:szCs w:val="24"/>
          <w:lang w:val="ro-RO"/>
        </w:rPr>
        <w:t xml:space="preserve">Arii naturale protejate de interes naţional, comunitar, internaţional </w:t>
      </w:r>
      <w:r w:rsidRPr="00443476">
        <w:rPr>
          <w:rFonts w:eastAsia="Calibri"/>
          <w:sz w:val="24"/>
          <w:szCs w:val="24"/>
          <w:lang w:val="ro-RO"/>
        </w:rPr>
        <w:t>- proiectul nu este propus în</w:t>
      </w:r>
      <w:r w:rsidRPr="00443476">
        <w:rPr>
          <w:rFonts w:eastAsia="Calibri"/>
          <w:color w:val="FF0000"/>
          <w:sz w:val="24"/>
          <w:szCs w:val="24"/>
          <w:lang w:val="ro-RO"/>
        </w:rPr>
        <w:t xml:space="preserve"> </w:t>
      </w:r>
      <w:r w:rsidRPr="00443476">
        <w:rPr>
          <w:rFonts w:eastAsia="Calibri"/>
          <w:sz w:val="24"/>
          <w:szCs w:val="24"/>
          <w:lang w:val="ro-RO"/>
        </w:rPr>
        <w:t>perimetrul sau</w:t>
      </w:r>
      <w:r w:rsidRPr="00443476">
        <w:rPr>
          <w:rFonts w:eastAsia="Calibri"/>
          <w:color w:val="FF0000"/>
          <w:sz w:val="24"/>
          <w:szCs w:val="24"/>
          <w:lang w:val="ro-RO"/>
        </w:rPr>
        <w:t xml:space="preserve"> </w:t>
      </w:r>
      <w:r w:rsidRPr="00443476">
        <w:rPr>
          <w:rFonts w:eastAsia="Calibri"/>
          <w:sz w:val="24"/>
          <w:szCs w:val="24"/>
          <w:lang w:val="ro-RO"/>
        </w:rPr>
        <w:t>vecinătatea unor arii naturale protejate; la cca 7 km sud - est față de amplasament se află cele mai apropiate arii naturale protejate, respectiv Situl de importanta comunitara Bratul Macin si Aria de protecție specială avifaunistică Dunarea Veche - Bratul Macin.</w:t>
      </w:r>
    </w:p>
    <w:p w:rsidR="00443476" w:rsidRPr="00443476" w:rsidRDefault="00443476" w:rsidP="00443476">
      <w:pPr>
        <w:shd w:val="clear" w:color="auto" w:fill="FFFFFF"/>
        <w:jc w:val="both"/>
        <w:rPr>
          <w:rFonts w:eastAsia="Calibri"/>
          <w:sz w:val="24"/>
          <w:szCs w:val="24"/>
          <w:lang w:val="ro-RO"/>
        </w:rPr>
      </w:pPr>
      <w:r w:rsidRPr="00443476">
        <w:rPr>
          <w:rFonts w:eastAsia="Calibri"/>
          <w:bCs/>
          <w:i/>
          <w:sz w:val="24"/>
          <w:szCs w:val="24"/>
          <w:lang w:val="ro-RO"/>
        </w:rPr>
        <w:t>e) Alte z</w:t>
      </w:r>
      <w:r w:rsidRPr="00443476">
        <w:rPr>
          <w:rFonts w:eastAsia="Calibri"/>
          <w:i/>
          <w:sz w:val="24"/>
          <w:szCs w:val="24"/>
          <w:lang w:val="ro-RO"/>
        </w:rPr>
        <w:t xml:space="preserve">one clasificate sau protejate conform legislaţiei în vigoare – </w:t>
      </w:r>
      <w:r w:rsidRPr="00443476">
        <w:rPr>
          <w:rFonts w:eastAsia="Calibri"/>
          <w:sz w:val="24"/>
          <w:szCs w:val="24"/>
          <w:lang w:val="ro-RO"/>
        </w:rPr>
        <w:t>nu este cazul.</w:t>
      </w:r>
    </w:p>
    <w:p w:rsidR="00443476" w:rsidRPr="00443476" w:rsidRDefault="00443476" w:rsidP="00443476">
      <w:pPr>
        <w:shd w:val="clear" w:color="auto" w:fill="FFFFFF"/>
        <w:jc w:val="both"/>
        <w:rPr>
          <w:rFonts w:eastAsia="Calibri"/>
          <w:sz w:val="24"/>
          <w:szCs w:val="24"/>
          <w:lang w:val="ro-RO"/>
        </w:rPr>
      </w:pPr>
      <w:r w:rsidRPr="00443476">
        <w:rPr>
          <w:rFonts w:eastAsia="Calibri"/>
          <w:bCs/>
          <w:i/>
          <w:sz w:val="24"/>
          <w:szCs w:val="24"/>
          <w:lang w:val="ro-RO"/>
        </w:rPr>
        <w:t xml:space="preserve">f) </w:t>
      </w:r>
      <w:r w:rsidRPr="00443476">
        <w:rPr>
          <w:rFonts w:eastAsia="Calibri"/>
          <w:i/>
          <w:sz w:val="24"/>
          <w:szCs w:val="24"/>
          <w:lang w:val="ro-RO"/>
        </w:rPr>
        <w:t xml:space="preserve">Zonele în care au existat deja cazuri de nerespectare a standardelor de calitate a mediului prevăzute de legislaţia naţională şi la nivelul Uniunii Europene </w:t>
      </w:r>
      <w:r w:rsidRPr="00443476">
        <w:rPr>
          <w:rFonts w:eastAsia="Calibri"/>
          <w:sz w:val="24"/>
          <w:szCs w:val="24"/>
          <w:lang w:val="ro-RO"/>
        </w:rPr>
        <w:t>- nu este cazul.</w:t>
      </w:r>
    </w:p>
    <w:p w:rsidR="00443476" w:rsidRPr="00443476" w:rsidRDefault="00443476" w:rsidP="00443476">
      <w:pPr>
        <w:shd w:val="clear" w:color="auto" w:fill="FFFFFF"/>
        <w:jc w:val="both"/>
        <w:rPr>
          <w:rFonts w:eastAsia="Calibri"/>
          <w:sz w:val="24"/>
          <w:szCs w:val="24"/>
          <w:lang w:val="ro-RO"/>
        </w:rPr>
      </w:pPr>
      <w:r w:rsidRPr="00443476">
        <w:rPr>
          <w:rFonts w:eastAsia="Calibri"/>
          <w:bCs/>
          <w:i/>
          <w:sz w:val="24"/>
          <w:szCs w:val="24"/>
          <w:lang w:val="ro-RO"/>
        </w:rPr>
        <w:t xml:space="preserve">g) </w:t>
      </w:r>
      <w:r w:rsidRPr="00443476">
        <w:rPr>
          <w:rFonts w:eastAsia="Calibri"/>
          <w:i/>
          <w:sz w:val="24"/>
          <w:szCs w:val="24"/>
          <w:lang w:val="ro-RO"/>
        </w:rPr>
        <w:t xml:space="preserve">Zonele cu o densitate mare a populaţiei </w:t>
      </w:r>
      <w:r w:rsidRPr="00443476">
        <w:rPr>
          <w:rFonts w:eastAsia="Calibri"/>
          <w:sz w:val="24"/>
          <w:szCs w:val="24"/>
          <w:lang w:val="ro-RO"/>
        </w:rPr>
        <w:t xml:space="preserve">– nu este cazul; cele mai apropiate zone de locuit sunt amplasate la cca 200 m față de amplasament. </w:t>
      </w:r>
    </w:p>
    <w:p w:rsidR="00443476" w:rsidRPr="00443476" w:rsidRDefault="00443476" w:rsidP="00443476">
      <w:pPr>
        <w:shd w:val="clear" w:color="auto" w:fill="FFFFFF"/>
        <w:jc w:val="both"/>
        <w:rPr>
          <w:rFonts w:eastAsia="Calibri"/>
          <w:sz w:val="24"/>
          <w:szCs w:val="24"/>
          <w:lang w:val="ro-RO"/>
        </w:rPr>
      </w:pPr>
      <w:r w:rsidRPr="00443476">
        <w:rPr>
          <w:rFonts w:eastAsia="Calibri"/>
          <w:bCs/>
          <w:i/>
          <w:sz w:val="24"/>
          <w:szCs w:val="24"/>
          <w:lang w:val="ro-RO"/>
        </w:rPr>
        <w:t xml:space="preserve">i) </w:t>
      </w:r>
      <w:r w:rsidRPr="00443476">
        <w:rPr>
          <w:rFonts w:eastAsia="Calibri"/>
          <w:i/>
          <w:sz w:val="24"/>
          <w:szCs w:val="24"/>
          <w:lang w:val="ro-RO"/>
        </w:rPr>
        <w:t xml:space="preserve">Peisaje şi situri importante din punct de vedere istoric, cultural sau arheologic </w:t>
      </w:r>
      <w:r w:rsidRPr="00443476">
        <w:rPr>
          <w:rFonts w:eastAsia="Calibri"/>
          <w:b/>
          <w:sz w:val="24"/>
          <w:szCs w:val="24"/>
          <w:lang w:val="ro-RO"/>
        </w:rPr>
        <w:t xml:space="preserve">- </w:t>
      </w:r>
      <w:r w:rsidRPr="00443476">
        <w:rPr>
          <w:rFonts w:eastAsia="Calibri"/>
          <w:sz w:val="24"/>
          <w:szCs w:val="24"/>
          <w:lang w:val="ro-RO"/>
        </w:rPr>
        <w:t>nu este cazul; amplasamentul se află într-o zonă în care nu există monumente, ansambluri și situri istorice sau arheologice cunoscute și/sau clasate, iar Direcția Județeană pentru Cultură Brăila consideră că proiectul nu va avea impact negativ asupra patrimoniului cultural național.</w:t>
      </w:r>
    </w:p>
    <w:p w:rsidR="00443476" w:rsidRPr="00443476" w:rsidRDefault="00443476" w:rsidP="00443476">
      <w:pPr>
        <w:shd w:val="clear" w:color="auto" w:fill="FFFFFF"/>
        <w:jc w:val="both"/>
        <w:rPr>
          <w:rFonts w:eastAsia="Calibri"/>
          <w:b/>
          <w:bCs/>
          <w:sz w:val="24"/>
          <w:szCs w:val="24"/>
          <w:lang w:val="ro-RO"/>
        </w:rPr>
      </w:pPr>
    </w:p>
    <w:p w:rsidR="00443476" w:rsidRPr="00443476" w:rsidRDefault="00443476" w:rsidP="00443476">
      <w:pPr>
        <w:shd w:val="clear" w:color="auto" w:fill="FFFFFF"/>
        <w:jc w:val="both"/>
        <w:rPr>
          <w:rFonts w:eastAsia="Calibri"/>
          <w:b/>
          <w:sz w:val="24"/>
          <w:szCs w:val="24"/>
          <w:lang w:val="ro-RO"/>
        </w:rPr>
      </w:pPr>
      <w:r w:rsidRPr="00443476">
        <w:rPr>
          <w:rFonts w:eastAsia="Calibri"/>
          <w:b/>
          <w:bCs/>
          <w:sz w:val="24"/>
          <w:szCs w:val="24"/>
          <w:lang w:val="ro-RO"/>
        </w:rPr>
        <w:t>3.</w:t>
      </w:r>
      <w:r w:rsidRPr="003C7A17">
        <w:rPr>
          <w:rFonts w:ascii="Calibri" w:eastAsia="Calibri" w:hAnsi="Calibri"/>
          <w:sz w:val="22"/>
          <w:szCs w:val="22"/>
          <w:lang w:val="ro-RO"/>
        </w:rPr>
        <w:t xml:space="preserve"> </w:t>
      </w:r>
      <w:r w:rsidRPr="00443476">
        <w:rPr>
          <w:rFonts w:eastAsia="Calibri"/>
          <w:b/>
          <w:sz w:val="24"/>
          <w:szCs w:val="24"/>
          <w:lang w:val="ro-RO"/>
        </w:rPr>
        <w:t>Tipurile şi caracteristicile impactului potenţial</w:t>
      </w:r>
    </w:p>
    <w:p w:rsidR="00443476" w:rsidRPr="00443476" w:rsidRDefault="00443476" w:rsidP="00443476">
      <w:pPr>
        <w:shd w:val="clear" w:color="auto" w:fill="FFFFFF"/>
        <w:jc w:val="both"/>
        <w:rPr>
          <w:rFonts w:eastAsia="Calibri"/>
          <w:sz w:val="24"/>
          <w:szCs w:val="24"/>
          <w:lang w:val="ro-RO"/>
        </w:rPr>
      </w:pPr>
      <w:r w:rsidRPr="00443476">
        <w:rPr>
          <w:rFonts w:eastAsia="Calibri"/>
          <w:b/>
          <w:bCs/>
          <w:sz w:val="24"/>
          <w:szCs w:val="24"/>
          <w:lang w:val="ro-RO"/>
        </w:rPr>
        <w:t xml:space="preserve">a) </w:t>
      </w:r>
      <w:r w:rsidRPr="00443476">
        <w:rPr>
          <w:rFonts w:eastAsia="Calibri"/>
          <w:b/>
          <w:i/>
          <w:sz w:val="24"/>
          <w:szCs w:val="24"/>
          <w:lang w:val="ro-RO"/>
        </w:rPr>
        <w:t xml:space="preserve">importanţa şi extinderea spaţială a impactului </w:t>
      </w:r>
      <w:r w:rsidRPr="00443476">
        <w:rPr>
          <w:rFonts w:eastAsia="Calibri"/>
          <w:b/>
          <w:sz w:val="24"/>
          <w:szCs w:val="24"/>
          <w:lang w:val="ro-RO"/>
        </w:rPr>
        <w:t xml:space="preserve">- </w:t>
      </w:r>
      <w:r w:rsidRPr="00443476">
        <w:rPr>
          <w:rFonts w:eastAsia="Calibri"/>
          <w:sz w:val="24"/>
          <w:szCs w:val="24"/>
          <w:lang w:val="ro-RO"/>
        </w:rPr>
        <w:t>impactul se va manifesta local, în zona amplasamentului proiectului, prin amenajarea unei suprafețe cu folosinta curti - constructii, iar impactul va fi nesemnificativ (importanță minoră).</w:t>
      </w:r>
    </w:p>
    <w:p w:rsidR="00443476" w:rsidRPr="00443476" w:rsidRDefault="00443476" w:rsidP="00443476">
      <w:pPr>
        <w:shd w:val="clear" w:color="auto" w:fill="FFFFFF"/>
        <w:jc w:val="both"/>
        <w:rPr>
          <w:rFonts w:eastAsia="Calibri"/>
          <w:sz w:val="24"/>
          <w:szCs w:val="24"/>
          <w:lang w:val="ro-RO"/>
        </w:rPr>
      </w:pPr>
      <w:r w:rsidRPr="00443476">
        <w:rPr>
          <w:rFonts w:eastAsia="Calibri"/>
          <w:b/>
          <w:bCs/>
          <w:sz w:val="24"/>
          <w:szCs w:val="24"/>
          <w:lang w:val="ro-RO"/>
        </w:rPr>
        <w:t xml:space="preserve">b) </w:t>
      </w:r>
      <w:r w:rsidRPr="00443476">
        <w:rPr>
          <w:rFonts w:eastAsia="Calibri"/>
          <w:b/>
          <w:i/>
          <w:sz w:val="24"/>
          <w:szCs w:val="24"/>
          <w:lang w:val="ro-RO"/>
        </w:rPr>
        <w:t xml:space="preserve">natura impactului – </w:t>
      </w:r>
      <w:r w:rsidRPr="00443476">
        <w:rPr>
          <w:rFonts w:eastAsia="Calibri"/>
          <w:sz w:val="24"/>
          <w:szCs w:val="24"/>
          <w:lang w:val="ro-RO"/>
        </w:rPr>
        <w:t>impactul va fi redus ca urmare a emisiilor atmosferice și a zgomotului generate; proiectul nu va afecta patrimoniul cultural sau alte obiective de interes public și nu implică depozitarea unor substanțe periculoase; proiectul nu implică schimbarea destinației amplasamentului și s-au stabilit modalități corespunzătoare de gestionare a deșeurilor rezultate.</w:t>
      </w:r>
    </w:p>
    <w:p w:rsidR="00443476" w:rsidRPr="00443476" w:rsidRDefault="00443476" w:rsidP="00443476">
      <w:pPr>
        <w:shd w:val="clear" w:color="auto" w:fill="FFFFFF"/>
        <w:jc w:val="both"/>
        <w:rPr>
          <w:rFonts w:eastAsia="Calibri"/>
          <w:b/>
          <w:sz w:val="24"/>
          <w:szCs w:val="24"/>
          <w:lang w:val="ro-RO"/>
        </w:rPr>
      </w:pPr>
      <w:r w:rsidRPr="00443476">
        <w:rPr>
          <w:rFonts w:eastAsia="Calibri"/>
          <w:b/>
          <w:bCs/>
          <w:sz w:val="24"/>
          <w:szCs w:val="24"/>
          <w:lang w:val="ro-RO"/>
        </w:rPr>
        <w:t xml:space="preserve">c) </w:t>
      </w:r>
      <w:r w:rsidRPr="00443476">
        <w:rPr>
          <w:rFonts w:eastAsia="Calibri"/>
          <w:b/>
          <w:i/>
          <w:sz w:val="24"/>
          <w:szCs w:val="24"/>
          <w:lang w:val="ro-RO"/>
        </w:rPr>
        <w:t xml:space="preserve">natura transfrontalieră a impactului </w:t>
      </w:r>
      <w:r w:rsidRPr="00443476">
        <w:rPr>
          <w:rFonts w:eastAsia="Calibri"/>
          <w:b/>
          <w:sz w:val="24"/>
          <w:szCs w:val="24"/>
          <w:lang w:val="ro-RO"/>
        </w:rPr>
        <w:t>-</w:t>
      </w:r>
      <w:r w:rsidRPr="00443476">
        <w:rPr>
          <w:rFonts w:eastAsia="Calibri"/>
          <w:sz w:val="24"/>
          <w:szCs w:val="24"/>
          <w:lang w:val="ro-RO"/>
        </w:rPr>
        <w:t xml:space="preserve"> proiectul propus nu este inclus în Anexa I „Lista cuprinzând activitățile propuse” a </w:t>
      </w:r>
      <w:r w:rsidRPr="00443476">
        <w:rPr>
          <w:rFonts w:eastAsia="Calibri"/>
          <w:i/>
          <w:sz w:val="24"/>
          <w:szCs w:val="24"/>
          <w:lang w:val="ro-RO"/>
        </w:rPr>
        <w:t>Convenției privind evaluarea impactului asupra mediului în context transfrontieră</w:t>
      </w:r>
      <w:r w:rsidRPr="00443476">
        <w:rPr>
          <w:rFonts w:eastAsia="Calibri"/>
          <w:sz w:val="24"/>
          <w:szCs w:val="24"/>
          <w:lang w:val="ro-RO"/>
        </w:rPr>
        <w:t xml:space="preserve">, adoptată la Espoo la 25.02.1991, ratificată prin </w:t>
      </w:r>
      <w:r w:rsidRPr="00443476">
        <w:rPr>
          <w:rFonts w:eastAsia="Calibri"/>
          <w:i/>
          <w:sz w:val="24"/>
          <w:szCs w:val="24"/>
          <w:lang w:val="ro-RO"/>
        </w:rPr>
        <w:t>Legea nr. 22/2001</w:t>
      </w:r>
      <w:r w:rsidRPr="00443476">
        <w:rPr>
          <w:rFonts w:eastAsia="Calibri"/>
          <w:sz w:val="24"/>
          <w:szCs w:val="24"/>
          <w:lang w:val="ro-RO"/>
        </w:rPr>
        <w:t>; amplasamentul este localizat la distanțe mari față de granițele țării și nu va avea impact transfrontieră.</w:t>
      </w:r>
    </w:p>
    <w:p w:rsidR="00443476" w:rsidRPr="00443476" w:rsidRDefault="00443476" w:rsidP="00443476">
      <w:pPr>
        <w:jc w:val="both"/>
        <w:rPr>
          <w:rFonts w:eastAsia="Calibri"/>
          <w:sz w:val="24"/>
          <w:szCs w:val="24"/>
          <w:lang w:val="ro-RO"/>
        </w:rPr>
      </w:pPr>
      <w:r w:rsidRPr="00443476">
        <w:rPr>
          <w:rFonts w:eastAsia="Calibri"/>
          <w:b/>
          <w:bCs/>
          <w:sz w:val="24"/>
          <w:szCs w:val="24"/>
          <w:lang w:val="ro-RO"/>
        </w:rPr>
        <w:t xml:space="preserve">d) </w:t>
      </w:r>
      <w:r w:rsidRPr="00443476">
        <w:rPr>
          <w:rFonts w:eastAsia="Calibri"/>
          <w:b/>
          <w:i/>
          <w:sz w:val="24"/>
          <w:szCs w:val="24"/>
          <w:lang w:val="ro-RO"/>
        </w:rPr>
        <w:t xml:space="preserve">intensitatea şi complexitatea impactului </w:t>
      </w:r>
      <w:r w:rsidRPr="00443476">
        <w:rPr>
          <w:rFonts w:eastAsia="Calibri"/>
          <w:b/>
          <w:sz w:val="24"/>
          <w:szCs w:val="24"/>
          <w:lang w:val="ro-RO"/>
        </w:rPr>
        <w:t xml:space="preserve">- </w:t>
      </w:r>
      <w:r w:rsidRPr="00443476">
        <w:rPr>
          <w:rFonts w:eastAsia="Calibri"/>
          <w:sz w:val="24"/>
          <w:szCs w:val="24"/>
          <w:lang w:val="ro-RO"/>
        </w:rPr>
        <w:t>impactul cauzat prin generarea de zgomot, emisii de gaze în atmosferă și pulberi va fi redus, luând în considerare măsurile propuse pentru reducerea acestora; proiectul nu implică deversări în emisari naturali și nu va afecta calitatea apelor de suprafață sau subterane; suprafața ocupată permanent are folosinta curti - constructii, iar lucrările nu vor genera disconfort locuitorilor și nu va determina modificări cu privire la securitatea localnicilor; în zona de influență a proiectului nu au fost identificate obiective de patrimoniu cultural, arheologic sau monumente istorice.</w:t>
      </w:r>
    </w:p>
    <w:p w:rsidR="00443476" w:rsidRPr="00443476" w:rsidRDefault="00443476" w:rsidP="00443476">
      <w:pPr>
        <w:jc w:val="both"/>
        <w:rPr>
          <w:rFonts w:eastAsia="Calibri"/>
          <w:sz w:val="24"/>
          <w:szCs w:val="24"/>
          <w:lang w:val="ro-RO"/>
        </w:rPr>
      </w:pPr>
      <w:r w:rsidRPr="00443476">
        <w:rPr>
          <w:rFonts w:eastAsia="Calibri"/>
          <w:b/>
          <w:bCs/>
          <w:sz w:val="24"/>
          <w:szCs w:val="24"/>
          <w:lang w:val="ro-RO"/>
        </w:rPr>
        <w:t xml:space="preserve">e) </w:t>
      </w:r>
      <w:r w:rsidRPr="00443476">
        <w:rPr>
          <w:rFonts w:eastAsia="Calibri"/>
          <w:b/>
          <w:i/>
          <w:sz w:val="24"/>
          <w:szCs w:val="24"/>
          <w:lang w:val="ro-RO"/>
        </w:rPr>
        <w:t>probabilitatea impactului</w:t>
      </w:r>
      <w:r w:rsidRPr="00443476">
        <w:rPr>
          <w:rFonts w:eastAsia="Calibri"/>
          <w:b/>
          <w:sz w:val="24"/>
          <w:szCs w:val="24"/>
          <w:lang w:val="ro-RO"/>
        </w:rPr>
        <w:t xml:space="preserve"> -</w:t>
      </w:r>
      <w:r w:rsidRPr="00443476">
        <w:rPr>
          <w:rFonts w:eastAsia="Calibri"/>
          <w:sz w:val="24"/>
          <w:szCs w:val="24"/>
          <w:lang w:val="ro-RO"/>
        </w:rPr>
        <w:t xml:space="preserve"> probabilitatea de a se produce impact va fi redusă, cu condiția respectării măsurilor de prevenire și diminuare a efectelor asupra mediului stabilite de titular referitoare la limitarea zgomotului, a emisiilor de gaze și de pulberi.</w:t>
      </w:r>
    </w:p>
    <w:p w:rsidR="00443476" w:rsidRPr="00443476" w:rsidRDefault="00443476" w:rsidP="00443476">
      <w:pPr>
        <w:jc w:val="both"/>
        <w:rPr>
          <w:rFonts w:eastAsia="Calibri"/>
          <w:sz w:val="24"/>
          <w:szCs w:val="24"/>
          <w:lang w:val="ro-RO"/>
        </w:rPr>
      </w:pPr>
      <w:r w:rsidRPr="00443476">
        <w:rPr>
          <w:rFonts w:eastAsia="Calibri"/>
          <w:b/>
          <w:bCs/>
          <w:sz w:val="24"/>
          <w:szCs w:val="24"/>
          <w:lang w:val="ro-RO"/>
        </w:rPr>
        <w:t xml:space="preserve">f) </w:t>
      </w:r>
      <w:r w:rsidRPr="00443476">
        <w:rPr>
          <w:rFonts w:eastAsia="Calibri"/>
          <w:b/>
          <w:i/>
          <w:sz w:val="24"/>
          <w:szCs w:val="24"/>
          <w:lang w:val="ro-RO"/>
        </w:rPr>
        <w:t xml:space="preserve">debutul, durata, frecvenţa şi reversibilitatea preconizate ale impactului </w:t>
      </w:r>
      <w:r w:rsidRPr="00443476">
        <w:rPr>
          <w:rFonts w:eastAsia="Calibri"/>
          <w:b/>
          <w:sz w:val="24"/>
          <w:szCs w:val="24"/>
          <w:lang w:val="ro-RO"/>
        </w:rPr>
        <w:t>–</w:t>
      </w:r>
      <w:r w:rsidRPr="00443476">
        <w:rPr>
          <w:rFonts w:eastAsia="Calibri"/>
          <w:sz w:val="24"/>
          <w:szCs w:val="24"/>
          <w:lang w:val="ro-RO"/>
        </w:rPr>
        <w:t xml:space="preserve"> proiectul va determina ocuparea permanentă a unor terenuri, fără schimbarea folosintei acestora; execuția </w:t>
      </w:r>
      <w:r w:rsidRPr="00443476">
        <w:rPr>
          <w:rFonts w:eastAsia="Calibri"/>
          <w:sz w:val="24"/>
          <w:szCs w:val="24"/>
          <w:lang w:val="ro-RO"/>
        </w:rPr>
        <w:lastRenderedPageBreak/>
        <w:t>lucrărilor va genera zgomot pe perioada de construire și emisiile atmosferice vor fi dependente de condițiile meteorologice, iar impactul va debuta la începutul lucrărilor, se va manifesta intermitent, va fi redus și reversibil.</w:t>
      </w:r>
    </w:p>
    <w:p w:rsidR="00443476" w:rsidRPr="00443476" w:rsidRDefault="00443476" w:rsidP="00443476">
      <w:pPr>
        <w:jc w:val="both"/>
        <w:rPr>
          <w:rFonts w:eastAsia="Calibri"/>
          <w:b/>
          <w:sz w:val="24"/>
          <w:szCs w:val="24"/>
          <w:lang w:val="ro-RO"/>
        </w:rPr>
      </w:pPr>
      <w:r w:rsidRPr="00443476">
        <w:rPr>
          <w:rFonts w:eastAsia="Calibri"/>
          <w:b/>
          <w:bCs/>
          <w:sz w:val="24"/>
          <w:szCs w:val="24"/>
          <w:lang w:val="ro-RO"/>
        </w:rPr>
        <w:t xml:space="preserve">g) </w:t>
      </w:r>
      <w:r w:rsidRPr="00443476">
        <w:rPr>
          <w:rFonts w:eastAsia="Calibri"/>
          <w:b/>
          <w:i/>
          <w:sz w:val="24"/>
          <w:szCs w:val="24"/>
          <w:lang w:val="ro-RO"/>
        </w:rPr>
        <w:t xml:space="preserve">cumularea impactului cu impactul altor proiecte existente și/sau aprobate </w:t>
      </w:r>
      <w:r w:rsidRPr="00443476">
        <w:rPr>
          <w:rFonts w:eastAsia="Calibri"/>
          <w:b/>
          <w:sz w:val="24"/>
          <w:szCs w:val="24"/>
          <w:lang w:val="ro-RO"/>
        </w:rPr>
        <w:t xml:space="preserve">– </w:t>
      </w:r>
      <w:r w:rsidRPr="00443476">
        <w:rPr>
          <w:rFonts w:eastAsia="Calibri"/>
          <w:sz w:val="24"/>
          <w:szCs w:val="24"/>
          <w:lang w:val="en-US"/>
        </w:rPr>
        <w:t>nu au fost identificate proiecte existente sau aprobate în zonă, ce ar putea contribui la aparitia unui impact cumulat.</w:t>
      </w:r>
    </w:p>
    <w:p w:rsidR="00443476" w:rsidRPr="00443476" w:rsidRDefault="00443476" w:rsidP="00443476">
      <w:pPr>
        <w:jc w:val="both"/>
        <w:rPr>
          <w:rFonts w:ascii="Calibri" w:eastAsia="Calibri" w:hAnsi="Calibri"/>
          <w:sz w:val="22"/>
          <w:szCs w:val="22"/>
          <w:lang w:val="en-US"/>
        </w:rPr>
      </w:pPr>
      <w:r w:rsidRPr="00443476">
        <w:rPr>
          <w:rFonts w:eastAsia="Calibri"/>
          <w:b/>
          <w:bCs/>
          <w:sz w:val="24"/>
          <w:szCs w:val="24"/>
          <w:lang w:val="ro-RO"/>
        </w:rPr>
        <w:t xml:space="preserve">h) </w:t>
      </w:r>
      <w:r w:rsidRPr="00443476">
        <w:rPr>
          <w:rFonts w:eastAsia="Calibri"/>
          <w:b/>
          <w:i/>
          <w:sz w:val="24"/>
          <w:szCs w:val="24"/>
          <w:lang w:val="ro-RO"/>
        </w:rPr>
        <w:t xml:space="preserve">posibilitatea de reducere efectivă a impactului – </w:t>
      </w:r>
      <w:r w:rsidRPr="00443476">
        <w:rPr>
          <w:rFonts w:eastAsia="Calibri"/>
          <w:sz w:val="24"/>
          <w:szCs w:val="24"/>
          <w:lang w:val="ro-RO"/>
        </w:rPr>
        <w:t>titularul</w:t>
      </w:r>
      <w:r w:rsidRPr="00443476">
        <w:rPr>
          <w:rFonts w:eastAsia="Calibri"/>
          <w:b/>
          <w:sz w:val="24"/>
          <w:szCs w:val="24"/>
          <w:lang w:val="ro-RO"/>
        </w:rPr>
        <w:t xml:space="preserve"> </w:t>
      </w:r>
      <w:r w:rsidRPr="00443476">
        <w:rPr>
          <w:rFonts w:eastAsia="Calibri"/>
          <w:sz w:val="24"/>
          <w:szCs w:val="24"/>
          <w:lang w:val="ro-RO"/>
        </w:rPr>
        <w:t>a stabilit măsuri pentru prevenirea și diminuarea impactului cauzat de emisiile în aer, zgomot și generarea deșeurilor, care pot contribui la reducerea efectelor asupra mediului.</w:t>
      </w:r>
    </w:p>
    <w:p w:rsidR="00443476" w:rsidRPr="00443476" w:rsidRDefault="00443476" w:rsidP="00443476">
      <w:pPr>
        <w:spacing w:line="276" w:lineRule="auto"/>
        <w:ind w:firstLine="720"/>
        <w:jc w:val="both"/>
        <w:rPr>
          <w:rFonts w:eastAsia="Calibri"/>
          <w:sz w:val="24"/>
          <w:szCs w:val="24"/>
          <w:lang w:val="en-US"/>
        </w:rPr>
      </w:pPr>
    </w:p>
    <w:p w:rsidR="00443476" w:rsidRPr="00443476" w:rsidRDefault="00443476" w:rsidP="00443476">
      <w:pPr>
        <w:spacing w:line="276" w:lineRule="auto"/>
        <w:jc w:val="both"/>
        <w:rPr>
          <w:rFonts w:eastAsia="Calibri"/>
          <w:sz w:val="24"/>
          <w:szCs w:val="24"/>
          <w:lang w:val="ro-RO"/>
        </w:rPr>
      </w:pPr>
      <w:r w:rsidRPr="00443476">
        <w:rPr>
          <w:rFonts w:eastAsia="Calibri"/>
          <w:sz w:val="24"/>
          <w:szCs w:val="24"/>
          <w:lang w:val="en-US"/>
        </w:rPr>
        <w:t xml:space="preserve">Membrii Comisiei de Analiză Tehnica (CAT) Brăila, constituită prin ordin de prefect, </w:t>
      </w:r>
      <w:r w:rsidRPr="00443476">
        <w:rPr>
          <w:rFonts w:eastAsia="Calibri"/>
          <w:b/>
          <w:bCs/>
          <w:sz w:val="24"/>
          <w:szCs w:val="24"/>
          <w:lang w:val="en-US"/>
        </w:rPr>
        <w:t>sunt de acord cu realizarea proiectului</w:t>
      </w:r>
      <w:r w:rsidRPr="00443476">
        <w:rPr>
          <w:rFonts w:eastAsia="Calibri"/>
          <w:sz w:val="24"/>
          <w:szCs w:val="24"/>
          <w:lang w:val="ro-RO"/>
        </w:rPr>
        <w:t>, luând în considerare potenţialul impact asupra populaţiei şi sănătatii umane, biodiversității, folosinței terenurilor, solului, apei, aerului, climei, bunurilor materiale, patrimoniului cultural şi peisajului.</w:t>
      </w:r>
    </w:p>
    <w:p w:rsidR="00443476" w:rsidRPr="00443476" w:rsidRDefault="00443476" w:rsidP="00443476">
      <w:pPr>
        <w:spacing w:line="276" w:lineRule="auto"/>
        <w:jc w:val="both"/>
        <w:rPr>
          <w:rFonts w:eastAsia="Calibri"/>
          <w:sz w:val="24"/>
          <w:szCs w:val="24"/>
          <w:lang w:val="ro-RO"/>
        </w:rPr>
      </w:pPr>
      <w:r w:rsidRPr="00443476">
        <w:rPr>
          <w:rFonts w:eastAsia="Calibri"/>
          <w:sz w:val="24"/>
          <w:szCs w:val="24"/>
          <w:lang w:val="ro-RO"/>
        </w:rPr>
        <w:t>Pe parcursul derulării etapei de încadrare publicul a fost informat de către titularul proiectului și Agenția pentru Protecția Mediului Brăila cu privire la depunerea solicitării de acord de mediu și decizia luată. Pe toată durata procedurii de reglementare nu s-au înregistrat propuneri/observații din partea publicului interesat sau contestații ale deciziilor luate.</w:t>
      </w:r>
    </w:p>
    <w:p w:rsidR="00443476" w:rsidRPr="00443476" w:rsidRDefault="00443476" w:rsidP="00443476">
      <w:pPr>
        <w:ind w:right="-91"/>
        <w:jc w:val="both"/>
        <w:rPr>
          <w:rFonts w:eastAsia="Calibri"/>
          <w:b/>
          <w:sz w:val="24"/>
          <w:szCs w:val="24"/>
          <w:lang w:val="ro-RO"/>
        </w:rPr>
      </w:pPr>
      <w:r w:rsidRPr="00443476">
        <w:rPr>
          <w:rFonts w:eastAsia="Calibri"/>
          <w:b/>
          <w:sz w:val="24"/>
          <w:szCs w:val="24"/>
          <w:u w:val="single"/>
          <w:lang w:val="ro-RO"/>
        </w:rPr>
        <w:t>Condițiile de realizare a proiectului</w:t>
      </w:r>
      <w:r w:rsidRPr="00443476">
        <w:rPr>
          <w:rFonts w:eastAsia="Calibri"/>
          <w:b/>
          <w:sz w:val="24"/>
          <w:szCs w:val="24"/>
          <w:lang w:val="ro-RO"/>
        </w:rPr>
        <w:t>:</w:t>
      </w:r>
    </w:p>
    <w:p w:rsidR="00443476" w:rsidRPr="00443476" w:rsidRDefault="00443476" w:rsidP="00443476">
      <w:pPr>
        <w:numPr>
          <w:ilvl w:val="0"/>
          <w:numId w:val="77"/>
        </w:numPr>
        <w:spacing w:after="120" w:line="276" w:lineRule="auto"/>
        <w:ind w:left="425" w:right="-91" w:hanging="425"/>
        <w:jc w:val="both"/>
        <w:rPr>
          <w:rFonts w:eastAsia="Calibri"/>
          <w:bCs/>
          <w:sz w:val="24"/>
          <w:szCs w:val="24"/>
          <w:lang w:val="ro-RO"/>
        </w:rPr>
      </w:pPr>
      <w:r w:rsidRPr="00443476">
        <w:rPr>
          <w:rFonts w:eastAsia="Calibri"/>
          <w:bCs/>
          <w:sz w:val="24"/>
          <w:szCs w:val="24"/>
          <w:lang w:val="ro-RO"/>
        </w:rPr>
        <w:t>Lucrările se vor executa cu respectarea amplasamentului şi a documentaţiei depuse, a normativelor și prescripțiilor tehnice specifice, fără afectarea altor construcții, instalații sau echipări edilitare din vecinătate, fără a cauza prejudicii mediului, persoanelor fizice sau juridice, precum și fără a pune în pericol viaţa ori sănătatea umană.</w:t>
      </w:r>
    </w:p>
    <w:p w:rsidR="00443476" w:rsidRPr="00443476" w:rsidRDefault="00443476" w:rsidP="00443476">
      <w:pPr>
        <w:numPr>
          <w:ilvl w:val="0"/>
          <w:numId w:val="77"/>
        </w:numPr>
        <w:spacing w:after="120" w:line="276" w:lineRule="auto"/>
        <w:ind w:left="425" w:right="-91" w:hanging="425"/>
        <w:jc w:val="both"/>
        <w:rPr>
          <w:rFonts w:eastAsia="Calibri"/>
          <w:bCs/>
          <w:sz w:val="24"/>
          <w:szCs w:val="24"/>
          <w:lang w:val="ro-RO"/>
        </w:rPr>
      </w:pPr>
      <w:r w:rsidRPr="00443476">
        <w:rPr>
          <w:rFonts w:eastAsia="Calibri"/>
          <w:bCs/>
          <w:sz w:val="24"/>
          <w:szCs w:val="24"/>
          <w:lang w:val="ro-RO"/>
        </w:rPr>
        <w:t xml:space="preserve">Pe toată perioada de implementare a proiectului se vor folosi utilaje şi echipamente cu inspecțiile tehnice valabile, astfel încât funcţionarea acestora să nu permită evacuarea de poluanţi în mediu sau poluare sonoră. </w:t>
      </w:r>
    </w:p>
    <w:p w:rsidR="00443476" w:rsidRPr="00443476" w:rsidRDefault="00443476" w:rsidP="00443476">
      <w:pPr>
        <w:numPr>
          <w:ilvl w:val="0"/>
          <w:numId w:val="77"/>
        </w:numPr>
        <w:spacing w:after="120" w:line="276" w:lineRule="auto"/>
        <w:ind w:left="425" w:right="-91" w:hanging="425"/>
        <w:jc w:val="both"/>
        <w:rPr>
          <w:rFonts w:eastAsia="Calibri"/>
          <w:bCs/>
          <w:sz w:val="24"/>
          <w:szCs w:val="24"/>
          <w:lang w:val="ro-RO"/>
        </w:rPr>
      </w:pPr>
      <w:r w:rsidRPr="00443476">
        <w:rPr>
          <w:rFonts w:eastAsia="Calibri"/>
          <w:bCs/>
          <w:sz w:val="24"/>
          <w:szCs w:val="24"/>
          <w:lang w:val="ro-RO"/>
        </w:rPr>
        <w:t>Se vor lua măsurile necesare pentru manipularea corespunzătoare la capacitatea specifică și menținerea tuturor utilajelor și a mijloacelor de transport în parametri (prin verificări periodice și întreținere adecvată), în toate etapele proiectului, astfel încât emisiile să nu depășească valorile limită legale și să se prevină poluarea accidentală a solului cu produse petroliere.</w:t>
      </w:r>
    </w:p>
    <w:p w:rsidR="00443476" w:rsidRPr="00443476" w:rsidRDefault="00443476" w:rsidP="00443476">
      <w:pPr>
        <w:numPr>
          <w:ilvl w:val="0"/>
          <w:numId w:val="77"/>
        </w:numPr>
        <w:spacing w:after="120" w:line="276" w:lineRule="auto"/>
        <w:ind w:left="425" w:right="-91" w:hanging="425"/>
        <w:jc w:val="both"/>
        <w:rPr>
          <w:rFonts w:eastAsia="Calibri"/>
          <w:bCs/>
          <w:sz w:val="24"/>
          <w:szCs w:val="24"/>
          <w:lang w:val="ro-RO"/>
        </w:rPr>
      </w:pPr>
      <w:r w:rsidRPr="00443476">
        <w:rPr>
          <w:rFonts w:eastAsia="Calibri"/>
          <w:bCs/>
          <w:sz w:val="24"/>
          <w:szCs w:val="24"/>
          <w:lang w:val="ro-RO"/>
        </w:rPr>
        <w:t>Se vor adopta măsuri, inclusiv dotarea cu materiale absorbante, pentru eliminarea cauzelor şi minimizarea efectului negativ asupra factorilor de mediu în cazul oricărei disfuncţionalități.</w:t>
      </w:r>
    </w:p>
    <w:p w:rsidR="00443476" w:rsidRPr="00443476" w:rsidRDefault="00443476" w:rsidP="00443476">
      <w:pPr>
        <w:numPr>
          <w:ilvl w:val="0"/>
          <w:numId w:val="77"/>
        </w:numPr>
        <w:spacing w:after="120" w:line="276" w:lineRule="auto"/>
        <w:ind w:left="425" w:right="-91" w:hanging="425"/>
        <w:jc w:val="both"/>
        <w:rPr>
          <w:rFonts w:eastAsia="Calibri"/>
          <w:bCs/>
          <w:sz w:val="24"/>
          <w:szCs w:val="24"/>
          <w:lang w:val="ro-RO"/>
        </w:rPr>
      </w:pPr>
      <w:r w:rsidRPr="00443476">
        <w:rPr>
          <w:rFonts w:eastAsia="Calibri"/>
          <w:bCs/>
          <w:sz w:val="24"/>
          <w:szCs w:val="24"/>
          <w:lang w:val="ro-RO"/>
        </w:rPr>
        <w:t xml:space="preserve">Deşeurile rezultate pe amplasament se vor stoca separat, pe categorii, în vederea reciclării, valorificării şi în ultimul rând eliminării (prin unităţi de profil autorizate), conform prevederilor </w:t>
      </w:r>
      <w:r w:rsidRPr="00443476">
        <w:rPr>
          <w:rFonts w:eastAsia="Calibri"/>
          <w:bCs/>
          <w:i/>
          <w:sz w:val="24"/>
          <w:szCs w:val="24"/>
          <w:lang w:val="ro-RO"/>
        </w:rPr>
        <w:t>Legii nr. 211/2011 privind regimul deşeurilor</w:t>
      </w:r>
      <w:r w:rsidRPr="00443476">
        <w:rPr>
          <w:rFonts w:eastAsia="Calibri"/>
          <w:bCs/>
          <w:sz w:val="24"/>
          <w:szCs w:val="24"/>
          <w:lang w:val="ro-RO"/>
        </w:rPr>
        <w:t>, republicata, cu modificările și completările ulterioare.</w:t>
      </w:r>
    </w:p>
    <w:p w:rsidR="00443476" w:rsidRPr="00443476" w:rsidRDefault="00443476" w:rsidP="00443476">
      <w:pPr>
        <w:numPr>
          <w:ilvl w:val="0"/>
          <w:numId w:val="77"/>
        </w:numPr>
        <w:spacing w:after="120" w:line="276" w:lineRule="auto"/>
        <w:ind w:left="425" w:right="-91" w:hanging="425"/>
        <w:jc w:val="both"/>
        <w:rPr>
          <w:rFonts w:eastAsia="Calibri"/>
          <w:bCs/>
          <w:sz w:val="24"/>
          <w:szCs w:val="24"/>
          <w:lang w:val="ro-RO"/>
        </w:rPr>
      </w:pPr>
      <w:r w:rsidRPr="00443476">
        <w:rPr>
          <w:rFonts w:eastAsia="Calibri"/>
          <w:bCs/>
          <w:sz w:val="24"/>
          <w:szCs w:val="24"/>
          <w:lang w:val="ro-RO"/>
        </w:rPr>
        <w:t>Este obligatorie colectarea separată din deşeurile menajere şi asimilabile acestora şi valorificarea prin operatori autorizaţi a cel puţin următoarelor categorii de deşeuri: hârtie, metal, plastic şi sticlă.</w:t>
      </w:r>
    </w:p>
    <w:p w:rsidR="00443476" w:rsidRPr="00443476" w:rsidRDefault="00443476" w:rsidP="00443476">
      <w:pPr>
        <w:numPr>
          <w:ilvl w:val="0"/>
          <w:numId w:val="77"/>
        </w:numPr>
        <w:spacing w:after="120" w:line="276" w:lineRule="auto"/>
        <w:ind w:left="425" w:right="-91" w:hanging="425"/>
        <w:jc w:val="both"/>
        <w:rPr>
          <w:rFonts w:eastAsia="Calibri"/>
          <w:bCs/>
          <w:sz w:val="24"/>
          <w:szCs w:val="24"/>
          <w:lang w:val="ro-RO"/>
        </w:rPr>
      </w:pPr>
      <w:r w:rsidRPr="00443476">
        <w:rPr>
          <w:rFonts w:eastAsia="Calibri"/>
          <w:bCs/>
          <w:sz w:val="24"/>
          <w:szCs w:val="24"/>
          <w:lang w:val="ro-RO"/>
        </w:rPr>
        <w:t xml:space="preserve">Reutilizarea și valorificarea deșeurilor se vor realiza cu respectarea ierarhiei acestora. Deşeurile nevalorificate se vor preda către operatori economici autorizaţi în vederea valorificării/eliminării, în condiţii de siguranţă pentru mediul înconjurător şi pentru sănătatea oamenilor, în conformitate cu prevederile </w:t>
      </w:r>
      <w:r w:rsidRPr="00443476">
        <w:rPr>
          <w:rFonts w:eastAsia="Calibri"/>
          <w:bCs/>
          <w:i/>
          <w:sz w:val="24"/>
          <w:szCs w:val="24"/>
          <w:lang w:val="ro-RO"/>
        </w:rPr>
        <w:t>Legii nr. 211/2011</w:t>
      </w:r>
      <w:r w:rsidRPr="00443476">
        <w:rPr>
          <w:rFonts w:eastAsia="Calibri"/>
          <w:bCs/>
          <w:sz w:val="24"/>
          <w:szCs w:val="24"/>
          <w:lang w:val="ro-RO"/>
        </w:rPr>
        <w:t>, cu asigurarea trasabilității deșeurilor de la locul de generare la destinaţia finală.</w:t>
      </w:r>
    </w:p>
    <w:p w:rsidR="00443476" w:rsidRPr="00443476" w:rsidRDefault="00443476" w:rsidP="00443476">
      <w:pPr>
        <w:numPr>
          <w:ilvl w:val="0"/>
          <w:numId w:val="77"/>
        </w:numPr>
        <w:spacing w:after="120" w:line="276" w:lineRule="auto"/>
        <w:ind w:left="425" w:right="-91" w:hanging="425"/>
        <w:jc w:val="both"/>
        <w:rPr>
          <w:rFonts w:eastAsia="Calibri"/>
          <w:bCs/>
          <w:sz w:val="24"/>
          <w:szCs w:val="24"/>
          <w:lang w:val="ro-RO"/>
        </w:rPr>
      </w:pPr>
      <w:r w:rsidRPr="00443476">
        <w:rPr>
          <w:rFonts w:eastAsia="Calibri"/>
          <w:bCs/>
          <w:sz w:val="24"/>
          <w:szCs w:val="24"/>
          <w:lang w:val="ro-RO"/>
        </w:rPr>
        <w:lastRenderedPageBreak/>
        <w:t>Transportul materialelor și al deșeurilor se va face cu respectarea legislației naționale privind transportul rutier de mărfuri periculoase și nepericuloase.</w:t>
      </w:r>
    </w:p>
    <w:p w:rsidR="00443476" w:rsidRPr="00443476" w:rsidRDefault="00443476" w:rsidP="00443476">
      <w:pPr>
        <w:numPr>
          <w:ilvl w:val="0"/>
          <w:numId w:val="77"/>
        </w:numPr>
        <w:spacing w:after="120" w:line="276" w:lineRule="auto"/>
        <w:ind w:left="425" w:right="-91" w:hanging="425"/>
        <w:jc w:val="both"/>
        <w:rPr>
          <w:rFonts w:eastAsia="Calibri"/>
          <w:bCs/>
          <w:sz w:val="24"/>
          <w:szCs w:val="24"/>
          <w:lang w:val="ro-RO"/>
        </w:rPr>
      </w:pPr>
      <w:r w:rsidRPr="00443476">
        <w:rPr>
          <w:rFonts w:eastAsia="Calibri"/>
          <w:bCs/>
          <w:sz w:val="24"/>
          <w:szCs w:val="24"/>
          <w:lang w:val="ro-RO"/>
        </w:rPr>
        <w:t>Se vor utiliza prelate pentru acoperirea materialelor și a deșeurilor pulverulente în timpul transportului.</w:t>
      </w:r>
    </w:p>
    <w:p w:rsidR="00443476" w:rsidRPr="00443476" w:rsidRDefault="00443476" w:rsidP="00443476">
      <w:pPr>
        <w:numPr>
          <w:ilvl w:val="0"/>
          <w:numId w:val="77"/>
        </w:numPr>
        <w:spacing w:after="120" w:line="276" w:lineRule="auto"/>
        <w:ind w:left="425" w:right="-91" w:hanging="425"/>
        <w:jc w:val="both"/>
        <w:rPr>
          <w:rFonts w:eastAsia="Calibri"/>
          <w:bCs/>
          <w:sz w:val="24"/>
          <w:szCs w:val="24"/>
          <w:lang w:val="ro-RO"/>
        </w:rPr>
      </w:pPr>
      <w:r w:rsidRPr="00443476">
        <w:rPr>
          <w:rFonts w:eastAsia="Calibri"/>
          <w:bCs/>
          <w:sz w:val="24"/>
          <w:szCs w:val="24"/>
          <w:lang w:val="ro-RO"/>
        </w:rPr>
        <w:t xml:space="preserve">Se va încadra fiecare tip de deşeu generat din propria activitate în lista deşeurilor aprobată de către Comisia Europeană prin </w:t>
      </w:r>
      <w:r w:rsidRPr="00443476">
        <w:rPr>
          <w:rFonts w:eastAsia="Calibri"/>
          <w:bCs/>
          <w:i/>
          <w:sz w:val="24"/>
          <w:szCs w:val="24"/>
          <w:lang w:val="ro-RO"/>
        </w:rPr>
        <w:t>Decizia Comisiei 2014/955/UE din 18 decembrie 2014 de modificare a Deciziei 2000/532/CE de stabilire a unei liste de deşeuri în temeiul Directivei 2008/98/CE a Parlamentului European şi a Consiliului</w:t>
      </w:r>
      <w:r w:rsidRPr="00443476">
        <w:rPr>
          <w:rFonts w:eastAsia="Calibri"/>
          <w:bCs/>
          <w:sz w:val="24"/>
          <w:szCs w:val="24"/>
          <w:lang w:val="ro-RO"/>
        </w:rPr>
        <w:t>.</w:t>
      </w:r>
    </w:p>
    <w:p w:rsidR="00443476" w:rsidRPr="00443476" w:rsidRDefault="00443476" w:rsidP="00443476">
      <w:pPr>
        <w:numPr>
          <w:ilvl w:val="0"/>
          <w:numId w:val="77"/>
        </w:numPr>
        <w:spacing w:after="120" w:line="276" w:lineRule="auto"/>
        <w:ind w:left="425" w:right="-91" w:hanging="425"/>
        <w:jc w:val="both"/>
        <w:rPr>
          <w:rFonts w:eastAsia="Calibri"/>
          <w:bCs/>
          <w:sz w:val="24"/>
          <w:szCs w:val="24"/>
          <w:lang w:val="ro-RO"/>
        </w:rPr>
      </w:pPr>
      <w:r w:rsidRPr="00443476">
        <w:rPr>
          <w:rFonts w:cs="Roman PS"/>
          <w:sz w:val="24"/>
          <w:szCs w:val="24"/>
          <w:lang w:val="ro-RO" w:eastAsia="ar-SA"/>
        </w:rPr>
        <w:t xml:space="preserve">Se va asigura evidenţa gestiunii deşeurilor pentru fiecare tip de deşeu, în conformitate cu anexa nr. 1 la </w:t>
      </w:r>
      <w:r w:rsidRPr="00443476">
        <w:rPr>
          <w:rFonts w:cs="Roman PS"/>
          <w:i/>
          <w:sz w:val="24"/>
          <w:szCs w:val="24"/>
          <w:lang w:val="ro-RO" w:eastAsia="ar-SA"/>
        </w:rPr>
        <w:t>H.G. nr. 856/2002</w:t>
      </w:r>
      <w:r w:rsidRPr="00443476">
        <w:rPr>
          <w:i/>
          <w:sz w:val="24"/>
          <w:szCs w:val="24"/>
          <w:lang w:val="ro-RO" w:eastAsia="ar-SA"/>
        </w:rPr>
        <w:t xml:space="preserve"> privind evidenţa gestiunii deşeurilor şi pentru aprobarea listei cuprinzând deşeurile inclusiv periculoase, </w:t>
      </w:r>
      <w:r w:rsidRPr="00443476">
        <w:rPr>
          <w:sz w:val="24"/>
          <w:szCs w:val="24"/>
          <w:lang w:val="ro-RO" w:eastAsia="ar-SA"/>
        </w:rPr>
        <w:t>cu modificările şi completările ulterioare</w:t>
      </w:r>
    </w:p>
    <w:p w:rsidR="00443476" w:rsidRPr="00443476" w:rsidRDefault="00443476" w:rsidP="00443476">
      <w:pPr>
        <w:numPr>
          <w:ilvl w:val="0"/>
          <w:numId w:val="77"/>
        </w:numPr>
        <w:spacing w:after="120" w:line="276" w:lineRule="auto"/>
        <w:ind w:left="425" w:right="-91" w:hanging="425"/>
        <w:jc w:val="both"/>
        <w:rPr>
          <w:rFonts w:eastAsia="Calibri"/>
          <w:bCs/>
          <w:sz w:val="24"/>
          <w:szCs w:val="24"/>
          <w:lang w:val="ro-RO"/>
        </w:rPr>
      </w:pPr>
      <w:r w:rsidRPr="00443476">
        <w:rPr>
          <w:rFonts w:eastAsia="Calibri"/>
          <w:bCs/>
          <w:sz w:val="24"/>
          <w:szCs w:val="24"/>
          <w:lang w:val="ro-RO"/>
        </w:rPr>
        <w:t>Solul poluat prin pierderi accidentale de carburanți sau lubrefianți va fi îndepărtat imediat prin decopertare și depozitat temporar pe suprafețe impermeabile, de unde va fi transportat către operatori autorizați în vederea decontaminării.</w:t>
      </w:r>
    </w:p>
    <w:p w:rsidR="00443476" w:rsidRPr="00443476" w:rsidRDefault="00443476" w:rsidP="00443476">
      <w:pPr>
        <w:numPr>
          <w:ilvl w:val="0"/>
          <w:numId w:val="77"/>
        </w:numPr>
        <w:spacing w:after="120" w:line="276" w:lineRule="auto"/>
        <w:ind w:left="425" w:right="-91" w:hanging="425"/>
        <w:jc w:val="both"/>
        <w:rPr>
          <w:rFonts w:eastAsia="Calibri"/>
          <w:bCs/>
          <w:sz w:val="24"/>
          <w:szCs w:val="24"/>
          <w:lang w:val="ro-RO"/>
        </w:rPr>
      </w:pPr>
      <w:r w:rsidRPr="00443476">
        <w:rPr>
          <w:rFonts w:eastAsia="Calibri"/>
          <w:bCs/>
          <w:sz w:val="24"/>
          <w:szCs w:val="24"/>
          <w:lang w:val="ro-RO"/>
        </w:rPr>
        <w:t>În perioadele cu vânt puternic se vor reduce lucrările generatoare de pulberi și se vor stropi suprafețele implicate în timpul derulării acestora.</w:t>
      </w:r>
    </w:p>
    <w:p w:rsidR="00443476" w:rsidRPr="00443476" w:rsidRDefault="00443476" w:rsidP="00443476">
      <w:pPr>
        <w:numPr>
          <w:ilvl w:val="0"/>
          <w:numId w:val="77"/>
        </w:numPr>
        <w:spacing w:after="120" w:line="276" w:lineRule="auto"/>
        <w:ind w:left="425" w:right="-91" w:hanging="425"/>
        <w:jc w:val="both"/>
        <w:rPr>
          <w:rFonts w:eastAsia="Calibri"/>
          <w:bCs/>
          <w:sz w:val="24"/>
          <w:szCs w:val="24"/>
          <w:lang w:val="ro-RO"/>
        </w:rPr>
      </w:pPr>
      <w:r w:rsidRPr="00443476">
        <w:rPr>
          <w:rFonts w:eastAsia="Calibri"/>
          <w:bCs/>
          <w:sz w:val="24"/>
          <w:szCs w:val="24"/>
          <w:lang w:val="ro-RO"/>
        </w:rPr>
        <w:t>Nivelurile de zgomot și vibrații generate pe amplasament și în vecinătatea acestuia se vor încadra în limitele stabilite de normativele standard pentru zgomote și vibrații nr. 10009/2017 și 12025/2/1981, atât în perioada de execuție, cât și în perioada de funcționare.</w:t>
      </w:r>
    </w:p>
    <w:p w:rsidR="00443476" w:rsidRPr="00443476" w:rsidRDefault="00443476" w:rsidP="00443476">
      <w:pPr>
        <w:numPr>
          <w:ilvl w:val="0"/>
          <w:numId w:val="77"/>
        </w:numPr>
        <w:spacing w:after="200" w:line="276" w:lineRule="auto"/>
        <w:ind w:left="426" w:right="-91" w:hanging="426"/>
        <w:jc w:val="both"/>
        <w:rPr>
          <w:rFonts w:eastAsia="Calibri"/>
          <w:bCs/>
          <w:sz w:val="24"/>
          <w:szCs w:val="24"/>
          <w:lang w:val="ro-RO"/>
        </w:rPr>
      </w:pPr>
      <w:r w:rsidRPr="00443476">
        <w:rPr>
          <w:rFonts w:eastAsia="Calibri"/>
          <w:bCs/>
          <w:sz w:val="24"/>
          <w:szCs w:val="24"/>
          <w:u w:val="single"/>
          <w:lang w:val="ro-RO"/>
        </w:rPr>
        <w:t>Sunt interzise</w:t>
      </w:r>
      <w:r w:rsidRPr="00443476">
        <w:rPr>
          <w:rFonts w:eastAsia="Calibri"/>
          <w:bCs/>
          <w:sz w:val="24"/>
          <w:szCs w:val="24"/>
          <w:lang w:val="ro-RO"/>
        </w:rPr>
        <w:t>:</w:t>
      </w:r>
    </w:p>
    <w:p w:rsidR="00443476" w:rsidRPr="00443476" w:rsidRDefault="00443476" w:rsidP="00443476">
      <w:pPr>
        <w:ind w:left="426" w:right="-91"/>
        <w:jc w:val="both"/>
        <w:rPr>
          <w:rFonts w:eastAsia="Calibri"/>
          <w:bCs/>
          <w:sz w:val="24"/>
          <w:szCs w:val="24"/>
          <w:lang w:val="ro-RO"/>
        </w:rPr>
      </w:pPr>
      <w:r w:rsidRPr="00443476">
        <w:rPr>
          <w:rFonts w:eastAsia="Calibri"/>
          <w:bCs/>
          <w:sz w:val="24"/>
          <w:szCs w:val="24"/>
          <w:lang w:val="ro-RO"/>
        </w:rPr>
        <w:t>-încărcarea și descărcarea materialelor, deșeurilor pulverulente și a cerealelor în perioadele cu viteze mari ale vântului;</w:t>
      </w:r>
    </w:p>
    <w:p w:rsidR="00443476" w:rsidRPr="00443476" w:rsidRDefault="00443476" w:rsidP="00443476">
      <w:pPr>
        <w:ind w:left="426" w:right="-91"/>
        <w:jc w:val="both"/>
        <w:rPr>
          <w:rFonts w:eastAsia="Calibri"/>
          <w:bCs/>
          <w:sz w:val="24"/>
          <w:szCs w:val="24"/>
          <w:lang w:val="ro-RO"/>
        </w:rPr>
      </w:pPr>
      <w:r w:rsidRPr="00443476">
        <w:rPr>
          <w:rFonts w:eastAsia="Calibri"/>
          <w:bCs/>
          <w:sz w:val="24"/>
          <w:szCs w:val="24"/>
          <w:lang w:val="ro-RO"/>
        </w:rPr>
        <w:t xml:space="preserve">-abandonarea deșeurilor în afara spațiilor autorizate în acest scop; </w:t>
      </w:r>
    </w:p>
    <w:p w:rsidR="00443476" w:rsidRPr="00443476" w:rsidRDefault="00443476" w:rsidP="00443476">
      <w:pPr>
        <w:ind w:left="426" w:right="-91"/>
        <w:jc w:val="both"/>
        <w:rPr>
          <w:rFonts w:eastAsia="Calibri"/>
          <w:bCs/>
          <w:sz w:val="24"/>
          <w:szCs w:val="24"/>
          <w:lang w:val="ro-RO"/>
        </w:rPr>
      </w:pPr>
      <w:r w:rsidRPr="00443476">
        <w:rPr>
          <w:rFonts w:eastAsia="Calibri"/>
          <w:bCs/>
          <w:sz w:val="24"/>
          <w:szCs w:val="24"/>
          <w:lang w:val="ro-RO"/>
        </w:rPr>
        <w:t>-deversarea substanțelor petroliere, a apelor uzate și fecaloid menajere pe spații care nu sunt autorizate în acest scop.</w:t>
      </w:r>
    </w:p>
    <w:p w:rsidR="00443476" w:rsidRPr="00443476" w:rsidRDefault="00443476" w:rsidP="00443476">
      <w:pPr>
        <w:numPr>
          <w:ilvl w:val="0"/>
          <w:numId w:val="77"/>
        </w:numPr>
        <w:spacing w:before="120" w:after="200" w:line="276" w:lineRule="auto"/>
        <w:ind w:left="425" w:right="-91" w:hanging="425"/>
        <w:jc w:val="both"/>
        <w:rPr>
          <w:rFonts w:eastAsia="Calibri"/>
          <w:bCs/>
          <w:sz w:val="24"/>
          <w:szCs w:val="24"/>
          <w:lang w:val="ro-RO"/>
        </w:rPr>
      </w:pPr>
      <w:r w:rsidRPr="00443476">
        <w:rPr>
          <w:rFonts w:eastAsia="Calibri"/>
          <w:bCs/>
          <w:sz w:val="24"/>
          <w:szCs w:val="24"/>
          <w:lang w:val="ro-RO"/>
        </w:rPr>
        <w:t>În situația în care se fac descoperiri arheologice întâmplătoare (structuri constructive din cărămidă/piatră/alte materiale, movile/tumuli, monede, arme, unelte din metal/piatră/ceramică sau alte materiale, oase, etc.), lucrările se vor opri și se va informa Direcția Județeană pentru Cultură Brăila și Primăria Brăila.</w:t>
      </w:r>
    </w:p>
    <w:p w:rsidR="00443476" w:rsidRPr="00443476" w:rsidRDefault="00443476" w:rsidP="00443476">
      <w:pPr>
        <w:numPr>
          <w:ilvl w:val="0"/>
          <w:numId w:val="77"/>
        </w:numPr>
        <w:spacing w:before="120" w:after="200" w:line="276" w:lineRule="auto"/>
        <w:ind w:left="425" w:right="-91" w:hanging="425"/>
        <w:jc w:val="both"/>
        <w:rPr>
          <w:rFonts w:eastAsia="Calibri"/>
          <w:bCs/>
          <w:sz w:val="24"/>
          <w:szCs w:val="24"/>
          <w:lang w:val="ro-RO"/>
        </w:rPr>
      </w:pPr>
      <w:r w:rsidRPr="00443476">
        <w:rPr>
          <w:rFonts w:eastAsia="Calibri"/>
          <w:bCs/>
          <w:sz w:val="24"/>
          <w:szCs w:val="24"/>
          <w:lang w:val="ro-RO"/>
        </w:rPr>
        <w:t>Proiectul se va implementa cu respectarea prevederilor:</w:t>
      </w:r>
    </w:p>
    <w:p w:rsidR="00443476" w:rsidRPr="00443476" w:rsidRDefault="00443476" w:rsidP="00443476">
      <w:pPr>
        <w:numPr>
          <w:ilvl w:val="0"/>
          <w:numId w:val="78"/>
        </w:numPr>
        <w:spacing w:after="200" w:line="276" w:lineRule="auto"/>
        <w:ind w:right="-91"/>
        <w:jc w:val="both"/>
        <w:rPr>
          <w:rFonts w:eastAsia="Calibri"/>
          <w:bCs/>
          <w:sz w:val="24"/>
          <w:szCs w:val="24"/>
          <w:lang w:val="ro-RO"/>
        </w:rPr>
      </w:pPr>
      <w:r w:rsidRPr="00443476">
        <w:rPr>
          <w:rFonts w:eastAsia="Calibri"/>
          <w:bCs/>
          <w:i/>
          <w:sz w:val="24"/>
          <w:szCs w:val="24"/>
          <w:lang w:val="ro-RO"/>
        </w:rPr>
        <w:t>OUG nr. 195/2005 privind protecția mediului</w:t>
      </w:r>
      <w:r w:rsidRPr="00443476">
        <w:rPr>
          <w:rFonts w:eastAsia="Calibri"/>
          <w:bCs/>
          <w:sz w:val="24"/>
          <w:szCs w:val="24"/>
          <w:lang w:val="ro-RO"/>
        </w:rPr>
        <w:t>, cu modificările și completările ulterioare;</w:t>
      </w:r>
    </w:p>
    <w:p w:rsidR="00443476" w:rsidRPr="00443476" w:rsidRDefault="00443476" w:rsidP="00443476">
      <w:pPr>
        <w:numPr>
          <w:ilvl w:val="0"/>
          <w:numId w:val="78"/>
        </w:numPr>
        <w:spacing w:after="200" w:line="276" w:lineRule="auto"/>
        <w:ind w:right="-91"/>
        <w:jc w:val="both"/>
        <w:rPr>
          <w:rFonts w:eastAsia="Calibri"/>
          <w:sz w:val="24"/>
          <w:szCs w:val="24"/>
          <w:lang w:val="ro-RO"/>
        </w:rPr>
      </w:pPr>
      <w:r w:rsidRPr="00443476">
        <w:rPr>
          <w:rFonts w:eastAsia="Calibri"/>
          <w:bCs/>
          <w:i/>
          <w:sz w:val="24"/>
          <w:szCs w:val="24"/>
          <w:lang w:val="ro-RO"/>
        </w:rPr>
        <w:t xml:space="preserve">OUG </w:t>
      </w:r>
      <w:r w:rsidRPr="00443476">
        <w:rPr>
          <w:rFonts w:eastAsia="Calibri"/>
          <w:i/>
          <w:sz w:val="24"/>
          <w:szCs w:val="24"/>
          <w:lang w:val="ro-RO"/>
        </w:rPr>
        <w:t>nr. 68/2007 privind răspunderea de mediu cu referire la prevenirea şi repararea prejudiciului asupra mediului</w:t>
      </w:r>
      <w:r w:rsidRPr="00443476">
        <w:rPr>
          <w:rFonts w:eastAsia="Calibri"/>
          <w:sz w:val="24"/>
          <w:szCs w:val="24"/>
          <w:lang w:val="ro-RO"/>
        </w:rPr>
        <w:t>, cu modificările şi completările ulterioare;</w:t>
      </w:r>
    </w:p>
    <w:p w:rsidR="00443476" w:rsidRPr="00443476" w:rsidRDefault="00443476" w:rsidP="00443476">
      <w:pPr>
        <w:numPr>
          <w:ilvl w:val="0"/>
          <w:numId w:val="78"/>
        </w:numPr>
        <w:spacing w:after="200" w:line="276" w:lineRule="auto"/>
        <w:ind w:right="-91"/>
        <w:jc w:val="both"/>
        <w:rPr>
          <w:rFonts w:eastAsia="Calibri"/>
          <w:sz w:val="24"/>
          <w:szCs w:val="24"/>
          <w:lang w:val="ro-RO"/>
        </w:rPr>
      </w:pPr>
      <w:r w:rsidRPr="00443476">
        <w:rPr>
          <w:rFonts w:eastAsia="Calibri"/>
          <w:bCs/>
          <w:i/>
          <w:sz w:val="24"/>
          <w:szCs w:val="24"/>
          <w:lang w:val="ro-RO"/>
        </w:rPr>
        <w:t xml:space="preserve">Legii nr. 211/2011 privind regimul deşeurilor, </w:t>
      </w:r>
      <w:r w:rsidRPr="00443476">
        <w:rPr>
          <w:rFonts w:eastAsia="Calibri"/>
          <w:bCs/>
          <w:sz w:val="24"/>
          <w:szCs w:val="24"/>
          <w:lang w:val="ro-RO"/>
        </w:rPr>
        <w:t>republicata</w:t>
      </w:r>
      <w:r w:rsidRPr="00443476">
        <w:rPr>
          <w:rFonts w:eastAsia="Calibri"/>
          <w:bCs/>
          <w:i/>
          <w:sz w:val="24"/>
          <w:szCs w:val="24"/>
          <w:lang w:val="ro-RO"/>
        </w:rPr>
        <w:t xml:space="preserve">, </w:t>
      </w:r>
      <w:r w:rsidRPr="00443476">
        <w:rPr>
          <w:rFonts w:eastAsia="Calibri"/>
          <w:bCs/>
          <w:sz w:val="24"/>
          <w:szCs w:val="24"/>
          <w:lang w:val="ro-RO"/>
        </w:rPr>
        <w:t>cu modificările și completările ulterioare</w:t>
      </w:r>
      <w:r w:rsidRPr="00443476">
        <w:rPr>
          <w:rFonts w:eastAsia="Calibri"/>
          <w:bCs/>
          <w:i/>
          <w:sz w:val="24"/>
          <w:szCs w:val="24"/>
          <w:lang w:val="ro-RO"/>
        </w:rPr>
        <w:t>;</w:t>
      </w:r>
    </w:p>
    <w:p w:rsidR="00443476" w:rsidRPr="00443476" w:rsidRDefault="00443476" w:rsidP="00443476">
      <w:pPr>
        <w:numPr>
          <w:ilvl w:val="0"/>
          <w:numId w:val="78"/>
        </w:numPr>
        <w:spacing w:after="200" w:line="276" w:lineRule="auto"/>
        <w:ind w:right="-91"/>
        <w:jc w:val="both"/>
        <w:rPr>
          <w:rFonts w:eastAsia="Calibri"/>
          <w:bCs/>
          <w:sz w:val="24"/>
          <w:szCs w:val="24"/>
          <w:lang w:val="ro-RO"/>
        </w:rPr>
      </w:pPr>
      <w:r w:rsidRPr="00443476">
        <w:rPr>
          <w:rFonts w:eastAsia="Calibri"/>
          <w:bCs/>
          <w:i/>
          <w:sz w:val="24"/>
          <w:szCs w:val="24"/>
          <w:lang w:val="ro-RO"/>
        </w:rPr>
        <w:t>Decizia Comisiei 2014/955/UE din 18 decembrie 2014 de modificare a Deciziei 2000/532/CE de stabilire a unei liste de deşeuri în temeiul Directivei 2008/98/CE a Parlamentului European şi a Consiliului</w:t>
      </w:r>
      <w:r w:rsidRPr="00443476">
        <w:rPr>
          <w:rFonts w:eastAsia="Calibri"/>
          <w:bCs/>
          <w:sz w:val="24"/>
          <w:szCs w:val="24"/>
          <w:lang w:val="ro-RO"/>
        </w:rPr>
        <w:t>;</w:t>
      </w:r>
    </w:p>
    <w:p w:rsidR="00443476" w:rsidRPr="00443476" w:rsidRDefault="00443476" w:rsidP="00443476">
      <w:pPr>
        <w:numPr>
          <w:ilvl w:val="0"/>
          <w:numId w:val="78"/>
        </w:numPr>
        <w:suppressAutoHyphens/>
        <w:spacing w:after="200" w:line="276" w:lineRule="auto"/>
        <w:contextualSpacing/>
        <w:jc w:val="both"/>
        <w:rPr>
          <w:i/>
          <w:sz w:val="24"/>
          <w:szCs w:val="24"/>
          <w:lang w:val="ro-RO"/>
        </w:rPr>
      </w:pPr>
      <w:r w:rsidRPr="00443476">
        <w:rPr>
          <w:i/>
          <w:sz w:val="24"/>
          <w:szCs w:val="24"/>
          <w:lang w:val="ro-RO"/>
        </w:rPr>
        <w:t xml:space="preserve">HG 856/2002 privind evidenţa gestiunii deşeurilor şi pentru aprobarea listei cuprinzând deşeurile inclusiv periculoase, </w:t>
      </w:r>
      <w:r w:rsidRPr="00443476">
        <w:rPr>
          <w:sz w:val="24"/>
          <w:szCs w:val="24"/>
          <w:lang w:val="ro-RO"/>
        </w:rPr>
        <w:t>cu modificările şi completările ulterioare</w:t>
      </w:r>
      <w:r w:rsidRPr="00443476">
        <w:rPr>
          <w:i/>
          <w:sz w:val="24"/>
          <w:szCs w:val="24"/>
          <w:lang w:val="ro-RO"/>
        </w:rPr>
        <w:t>;</w:t>
      </w:r>
    </w:p>
    <w:p w:rsidR="00443476" w:rsidRPr="00443476" w:rsidRDefault="00443476" w:rsidP="00443476">
      <w:pPr>
        <w:numPr>
          <w:ilvl w:val="0"/>
          <w:numId w:val="78"/>
        </w:numPr>
        <w:suppressAutoHyphens/>
        <w:spacing w:after="200" w:line="276" w:lineRule="auto"/>
        <w:contextualSpacing/>
        <w:jc w:val="both"/>
        <w:rPr>
          <w:i/>
          <w:sz w:val="24"/>
          <w:szCs w:val="24"/>
          <w:lang w:val="ro-RO"/>
        </w:rPr>
      </w:pPr>
      <w:r w:rsidRPr="00443476">
        <w:rPr>
          <w:i/>
          <w:sz w:val="24"/>
          <w:szCs w:val="24"/>
          <w:lang w:val="ro-RO"/>
        </w:rPr>
        <w:lastRenderedPageBreak/>
        <w:t>H.G. nr. 1061/2008 privind transportul deşeurilor periculoase şi nepericuloase pe teritoriul României;</w:t>
      </w:r>
    </w:p>
    <w:p w:rsidR="00443476" w:rsidRPr="00443476" w:rsidRDefault="00443476" w:rsidP="00443476">
      <w:pPr>
        <w:numPr>
          <w:ilvl w:val="0"/>
          <w:numId w:val="78"/>
        </w:numPr>
        <w:spacing w:after="200" w:line="276" w:lineRule="auto"/>
        <w:ind w:left="714" w:hanging="357"/>
        <w:jc w:val="both"/>
        <w:rPr>
          <w:i/>
          <w:sz w:val="24"/>
          <w:szCs w:val="24"/>
          <w:lang w:val="ro-RO"/>
        </w:rPr>
      </w:pPr>
      <w:r w:rsidRPr="00443476">
        <w:rPr>
          <w:i/>
          <w:sz w:val="24"/>
          <w:szCs w:val="24"/>
        </w:rPr>
        <w:t xml:space="preserve">Ord. M.A.P.P.M. nr. 462/1993  </w:t>
      </w:r>
      <w:r w:rsidRPr="00443476">
        <w:rPr>
          <w:bCs/>
          <w:i/>
          <w:sz w:val="24"/>
          <w:szCs w:val="24"/>
          <w:lang w:eastAsia="ro-RO"/>
        </w:rPr>
        <w:t>pentru aprobarea Condițiilor tehnice privind protectia atmosferica si Normelor metodologice privind determinarea emisiilor de poluanti atmosferici produsi de surse stationare;</w:t>
      </w:r>
    </w:p>
    <w:p w:rsidR="00443476" w:rsidRPr="00443476" w:rsidRDefault="00443476" w:rsidP="00443476">
      <w:pPr>
        <w:numPr>
          <w:ilvl w:val="0"/>
          <w:numId w:val="78"/>
        </w:numPr>
        <w:spacing w:after="200" w:line="276" w:lineRule="auto"/>
        <w:ind w:right="-91"/>
        <w:jc w:val="both"/>
        <w:rPr>
          <w:rFonts w:eastAsia="Calibri"/>
          <w:bCs/>
          <w:sz w:val="24"/>
          <w:szCs w:val="24"/>
          <w:lang w:val="ro-RO"/>
        </w:rPr>
      </w:pPr>
      <w:r w:rsidRPr="00443476">
        <w:rPr>
          <w:rFonts w:eastAsia="Calibri"/>
          <w:bCs/>
          <w:sz w:val="24"/>
          <w:szCs w:val="24"/>
          <w:lang w:val="ro-RO"/>
        </w:rPr>
        <w:t>STAS nr. 10009/2017 - Acustică: limite admisibile ale nivelului de zgomot din mediul ambiant şi 12025/2/1981 - Acustica în construcții: efectele vibrațiilor produse de traficul rutier asupra cladirilor sau părților de clădiri, limite admisibile;</w:t>
      </w:r>
    </w:p>
    <w:p w:rsidR="00443476" w:rsidRPr="00443476" w:rsidRDefault="00443476" w:rsidP="00443476">
      <w:pPr>
        <w:numPr>
          <w:ilvl w:val="0"/>
          <w:numId w:val="77"/>
        </w:numPr>
        <w:spacing w:before="120" w:after="120" w:line="276" w:lineRule="auto"/>
        <w:ind w:left="425" w:right="-91" w:hanging="425"/>
        <w:jc w:val="both"/>
        <w:rPr>
          <w:rFonts w:eastAsia="Calibri"/>
          <w:bCs/>
          <w:sz w:val="24"/>
          <w:szCs w:val="24"/>
          <w:lang w:val="ro-RO"/>
        </w:rPr>
      </w:pPr>
      <w:r w:rsidRPr="00443476">
        <w:rPr>
          <w:rFonts w:eastAsia="Calibri"/>
          <w:bCs/>
          <w:sz w:val="24"/>
          <w:szCs w:val="24"/>
          <w:u w:val="single"/>
          <w:lang w:val="ro-RO"/>
        </w:rPr>
        <w:t>În situația în care intervin elemente noi</w:t>
      </w:r>
      <w:r w:rsidRPr="00443476">
        <w:rPr>
          <w:rFonts w:eastAsia="Calibri"/>
          <w:bCs/>
          <w:sz w:val="24"/>
          <w:szCs w:val="24"/>
          <w:lang w:val="ro-RO"/>
        </w:rPr>
        <w:t xml:space="preserve">, necunoscute la data emiterii deciziei sau modificări ale condiţiilor care au stat la baza emiterii acesteia, </w:t>
      </w:r>
      <w:r w:rsidRPr="00443476">
        <w:rPr>
          <w:rFonts w:eastAsia="Calibri"/>
          <w:bCs/>
          <w:sz w:val="24"/>
          <w:szCs w:val="24"/>
          <w:u w:val="single"/>
          <w:lang w:val="ro-RO"/>
        </w:rPr>
        <w:t>se va notifica Agenția pentru Protecția Mediului Braila, înainte de realizarea modificării</w:t>
      </w:r>
      <w:r w:rsidRPr="00443476">
        <w:rPr>
          <w:rFonts w:eastAsia="Calibri"/>
          <w:bCs/>
          <w:sz w:val="24"/>
          <w:szCs w:val="24"/>
          <w:lang w:val="ro-RO"/>
        </w:rPr>
        <w:t xml:space="preserve">, conform prevederilor art. 15, alin. 2, lit. a) din </w:t>
      </w:r>
      <w:r w:rsidRPr="00443476">
        <w:rPr>
          <w:rFonts w:eastAsia="Calibri"/>
          <w:bCs/>
          <w:i/>
          <w:sz w:val="24"/>
          <w:szCs w:val="24"/>
          <w:lang w:val="ro-RO"/>
        </w:rPr>
        <w:t>OUG nr. 195/2005 privind protecţia mediului</w:t>
      </w:r>
      <w:r w:rsidRPr="00443476">
        <w:rPr>
          <w:rFonts w:eastAsia="Calibri"/>
          <w:bCs/>
          <w:sz w:val="24"/>
          <w:szCs w:val="24"/>
          <w:lang w:val="ro-RO"/>
        </w:rPr>
        <w:t xml:space="preserve">, aprobată cu modificări şi completări de </w:t>
      </w:r>
      <w:r w:rsidRPr="00443476">
        <w:rPr>
          <w:rFonts w:eastAsia="Calibri"/>
          <w:bCs/>
          <w:i/>
          <w:sz w:val="24"/>
          <w:szCs w:val="24"/>
          <w:lang w:val="ro-RO"/>
        </w:rPr>
        <w:t>Legea nr. 265/2006</w:t>
      </w:r>
      <w:r w:rsidRPr="00443476">
        <w:rPr>
          <w:rFonts w:eastAsia="Calibri"/>
          <w:bCs/>
          <w:sz w:val="24"/>
          <w:szCs w:val="24"/>
          <w:lang w:val="ro-RO"/>
        </w:rPr>
        <w:t>, cu modificările şi completările ulterioare;</w:t>
      </w:r>
    </w:p>
    <w:p w:rsidR="00443476" w:rsidRPr="00443476" w:rsidRDefault="00443476" w:rsidP="00443476">
      <w:pPr>
        <w:numPr>
          <w:ilvl w:val="0"/>
          <w:numId w:val="77"/>
        </w:numPr>
        <w:spacing w:after="200" w:line="276" w:lineRule="auto"/>
        <w:ind w:left="426" w:right="-91" w:hanging="426"/>
        <w:jc w:val="both"/>
        <w:rPr>
          <w:rFonts w:eastAsia="Calibri"/>
          <w:bCs/>
          <w:sz w:val="24"/>
          <w:szCs w:val="24"/>
          <w:lang w:val="ro-RO"/>
        </w:rPr>
      </w:pPr>
      <w:r w:rsidRPr="00443476">
        <w:rPr>
          <w:rFonts w:eastAsia="Calibri"/>
          <w:bCs/>
          <w:sz w:val="24"/>
          <w:szCs w:val="24"/>
          <w:lang w:val="ro-RO"/>
        </w:rPr>
        <w:t xml:space="preserve">La finalizarea lucrărilor se va notifica Agenția pentru Protecția Mediului Brăila în vederea efectuării unui control de specialitate pentru verificarea respectării prevederilor deciziei etapei de încadrare, conform art. 43, alin. 3, din </w:t>
      </w:r>
      <w:r w:rsidRPr="00443476">
        <w:rPr>
          <w:rFonts w:eastAsia="Calibri"/>
          <w:bCs/>
          <w:i/>
          <w:sz w:val="24"/>
          <w:szCs w:val="24"/>
          <w:lang w:val="ro-RO"/>
        </w:rPr>
        <w:t xml:space="preserve">Procedura de evaluare a impactului asupra mediului pentru anumite proiecte publice şi private, </w:t>
      </w:r>
      <w:r w:rsidRPr="00443476">
        <w:rPr>
          <w:rFonts w:eastAsia="Calibri"/>
          <w:bCs/>
          <w:sz w:val="24"/>
          <w:szCs w:val="24"/>
          <w:lang w:val="ro-RO"/>
        </w:rPr>
        <w:t>anexă la</w:t>
      </w:r>
      <w:r w:rsidRPr="00443476">
        <w:rPr>
          <w:rFonts w:eastAsia="Calibri"/>
          <w:bCs/>
          <w:i/>
          <w:sz w:val="24"/>
          <w:szCs w:val="24"/>
          <w:lang w:val="ro-RO"/>
        </w:rPr>
        <w:t xml:space="preserve"> Legea nr. 292/2018.</w:t>
      </w:r>
    </w:p>
    <w:p w:rsidR="00443476" w:rsidRPr="00443476" w:rsidRDefault="00443476" w:rsidP="00443476">
      <w:pPr>
        <w:ind w:right="-91" w:firstLine="708"/>
        <w:jc w:val="both"/>
        <w:rPr>
          <w:rFonts w:eastAsia="Calibri"/>
          <w:b/>
          <w:sz w:val="24"/>
          <w:szCs w:val="24"/>
          <w:lang w:val="ro-RO"/>
        </w:rPr>
      </w:pPr>
    </w:p>
    <w:p w:rsidR="00443476" w:rsidRPr="00443476" w:rsidRDefault="00443476" w:rsidP="00443476">
      <w:pPr>
        <w:ind w:right="-91" w:firstLine="708"/>
        <w:jc w:val="both"/>
        <w:rPr>
          <w:rFonts w:eastAsia="Calibri"/>
          <w:b/>
          <w:sz w:val="24"/>
          <w:szCs w:val="24"/>
          <w:lang w:val="ro-RO"/>
        </w:rPr>
      </w:pPr>
      <w:r w:rsidRPr="00443476">
        <w:rPr>
          <w:rFonts w:eastAsia="Calibri"/>
          <w:b/>
          <w:sz w:val="24"/>
          <w:szCs w:val="24"/>
          <w:lang w:val="ro-RO"/>
        </w:rPr>
        <w:t>În cazul producerii unor incidente, accidente, poluări accidentale sau în cazul nerespectării prevederilor legale în vigoare, răspunderea contravențională sau penală, revine proiectantului, constructorului și/sau titularului, după caz.</w:t>
      </w:r>
    </w:p>
    <w:p w:rsidR="00443476" w:rsidRPr="00443476" w:rsidRDefault="00443476" w:rsidP="00443476">
      <w:pPr>
        <w:ind w:right="-91" w:firstLine="720"/>
        <w:jc w:val="both"/>
        <w:rPr>
          <w:rFonts w:eastAsia="Calibri"/>
          <w:b/>
          <w:sz w:val="24"/>
          <w:szCs w:val="24"/>
          <w:lang w:val="ro-RO"/>
        </w:rPr>
      </w:pPr>
    </w:p>
    <w:p w:rsidR="00443476" w:rsidRPr="00443476" w:rsidRDefault="00443476" w:rsidP="00443476">
      <w:pPr>
        <w:ind w:right="-91" w:firstLine="720"/>
        <w:jc w:val="both"/>
        <w:rPr>
          <w:rFonts w:eastAsia="Calibri"/>
          <w:b/>
          <w:sz w:val="24"/>
          <w:szCs w:val="24"/>
          <w:lang w:val="ro-RO"/>
        </w:rPr>
      </w:pPr>
      <w:r w:rsidRPr="00443476">
        <w:rPr>
          <w:rFonts w:eastAsia="Calibri"/>
          <w:b/>
          <w:sz w:val="24"/>
          <w:szCs w:val="24"/>
          <w:lang w:val="ro-RO"/>
        </w:rPr>
        <w:t xml:space="preserve">În conformitate cu prevederile art. 21, alin (4) din </w:t>
      </w:r>
      <w:r w:rsidRPr="00443476">
        <w:rPr>
          <w:rFonts w:eastAsia="Calibri"/>
          <w:b/>
          <w:i/>
          <w:sz w:val="24"/>
          <w:szCs w:val="24"/>
          <w:lang w:val="ro-RO"/>
        </w:rPr>
        <w:t>O.U.G. nr. 195/2005 privind protecţia mediului</w:t>
      </w:r>
      <w:r w:rsidRPr="00443476">
        <w:rPr>
          <w:rFonts w:eastAsia="Calibri"/>
          <w:b/>
          <w:sz w:val="24"/>
          <w:szCs w:val="24"/>
          <w:lang w:val="ro-RO"/>
        </w:rPr>
        <w:t xml:space="preserve">, cu completările şi modificările ulterioare, răspunderea pentru </w:t>
      </w:r>
      <w:r w:rsidRPr="00443476">
        <w:rPr>
          <w:rFonts w:eastAsia="Calibri"/>
          <w:b/>
          <w:sz w:val="24"/>
          <w:szCs w:val="24"/>
          <w:u w:val="single"/>
          <w:lang w:val="ro-RO"/>
        </w:rPr>
        <w:t>corectitudinea informaţiilor puse la dispoziţia autorităţilor competente pentru protecţia mediului şi a publicului revine titularului proiectului</w:t>
      </w:r>
      <w:r w:rsidRPr="00443476">
        <w:rPr>
          <w:rFonts w:eastAsia="Calibri"/>
          <w:b/>
          <w:sz w:val="24"/>
          <w:szCs w:val="24"/>
          <w:lang w:val="ro-RO"/>
        </w:rPr>
        <w:t>.</w:t>
      </w:r>
    </w:p>
    <w:p w:rsidR="00443476" w:rsidRPr="00443476" w:rsidRDefault="00443476" w:rsidP="00443476">
      <w:pPr>
        <w:ind w:right="-91" w:firstLine="720"/>
        <w:jc w:val="both"/>
        <w:rPr>
          <w:rFonts w:eastAsia="Calibri"/>
          <w:b/>
          <w:sz w:val="24"/>
          <w:szCs w:val="24"/>
          <w:lang w:val="ro-RO"/>
        </w:rPr>
      </w:pPr>
    </w:p>
    <w:p w:rsidR="00443476" w:rsidRPr="00443476" w:rsidRDefault="00443476" w:rsidP="00443476">
      <w:pPr>
        <w:ind w:right="-91" w:firstLine="720"/>
        <w:jc w:val="both"/>
        <w:rPr>
          <w:rFonts w:eastAsia="Calibri"/>
          <w:b/>
          <w:sz w:val="24"/>
          <w:szCs w:val="24"/>
          <w:lang w:val="ro-RO"/>
        </w:rPr>
      </w:pPr>
      <w:r w:rsidRPr="00443476">
        <w:rPr>
          <w:rFonts w:eastAsia="Calibri"/>
          <w:b/>
          <w:sz w:val="24"/>
          <w:szCs w:val="24"/>
          <w:lang w:val="ro-RO"/>
        </w:rPr>
        <w:t xml:space="preserve">Prezenta decizie este valabilă pe toată perioada punerii în aplicare a proiectului şi poate fi contestată în conformitate cu prevederile </w:t>
      </w:r>
      <w:r w:rsidRPr="00443476">
        <w:rPr>
          <w:rFonts w:eastAsia="Calibri"/>
          <w:b/>
          <w:i/>
          <w:sz w:val="24"/>
          <w:szCs w:val="24"/>
          <w:lang w:val="ro-RO"/>
        </w:rPr>
        <w:t xml:space="preserve">Legii nr. 292/2018 privind evaluarea impactului anumitor proiecte publice şi private asupra mediului </w:t>
      </w:r>
      <w:r w:rsidRPr="00443476">
        <w:rPr>
          <w:rFonts w:eastAsia="Calibri"/>
          <w:b/>
          <w:sz w:val="24"/>
          <w:szCs w:val="24"/>
          <w:lang w:val="ro-RO"/>
        </w:rPr>
        <w:t xml:space="preserve">şi ale </w:t>
      </w:r>
      <w:r w:rsidRPr="00443476">
        <w:rPr>
          <w:rFonts w:eastAsia="Calibri"/>
          <w:b/>
          <w:i/>
          <w:sz w:val="24"/>
          <w:szCs w:val="24"/>
          <w:lang w:val="ro-RO"/>
        </w:rPr>
        <w:t>Legii contenciosului administrativ nr. 554/2004</w:t>
      </w:r>
      <w:r w:rsidRPr="00443476">
        <w:rPr>
          <w:rFonts w:eastAsia="Calibri"/>
          <w:b/>
          <w:sz w:val="24"/>
          <w:szCs w:val="24"/>
          <w:lang w:val="ro-RO"/>
        </w:rPr>
        <w:t>, cu modificările şi completările ulterioare.</w:t>
      </w:r>
    </w:p>
    <w:p w:rsidR="00443476" w:rsidRPr="00443476" w:rsidRDefault="00443476" w:rsidP="00443476">
      <w:pPr>
        <w:ind w:right="-91" w:firstLine="720"/>
        <w:jc w:val="both"/>
        <w:rPr>
          <w:rFonts w:eastAsia="Calibri"/>
          <w:sz w:val="24"/>
          <w:szCs w:val="24"/>
          <w:lang w:val="ro-RO"/>
        </w:rPr>
      </w:pPr>
    </w:p>
    <w:p w:rsidR="00443476" w:rsidRPr="00443476" w:rsidRDefault="00443476" w:rsidP="00443476">
      <w:pPr>
        <w:ind w:right="-91" w:firstLine="720"/>
        <w:jc w:val="both"/>
        <w:rPr>
          <w:rFonts w:eastAsia="Calibri"/>
          <w:sz w:val="24"/>
          <w:szCs w:val="24"/>
          <w:lang w:val="ro-RO"/>
        </w:rPr>
      </w:pPr>
      <w:r w:rsidRPr="00443476">
        <w:rPr>
          <w:rFonts w:eastAsia="Calibri"/>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443476">
        <w:rPr>
          <w:rFonts w:eastAsia="Calibri"/>
          <w:i/>
          <w:sz w:val="24"/>
          <w:szCs w:val="24"/>
          <w:lang w:val="ro-RO"/>
        </w:rPr>
        <w:t>Legii contenciosului administrativ nr. 554/2004</w:t>
      </w:r>
      <w:r w:rsidRPr="00443476">
        <w:rPr>
          <w:rFonts w:eastAsia="Calibri"/>
          <w:sz w:val="24"/>
          <w:szCs w:val="24"/>
          <w:lang w:val="ro-RO"/>
        </w:rPr>
        <w:t>, cu modificările şi completările ulterioare.</w:t>
      </w:r>
    </w:p>
    <w:p w:rsidR="00443476" w:rsidRPr="00443476" w:rsidRDefault="00443476" w:rsidP="00443476">
      <w:pPr>
        <w:ind w:right="-91" w:firstLine="720"/>
        <w:jc w:val="both"/>
        <w:rPr>
          <w:rFonts w:eastAsia="Calibri"/>
          <w:sz w:val="24"/>
          <w:szCs w:val="24"/>
          <w:lang w:val="ro-RO"/>
        </w:rPr>
      </w:pPr>
      <w:r w:rsidRPr="00443476">
        <w:rPr>
          <w:rFonts w:eastAsia="Calibri"/>
          <w:sz w:val="24"/>
          <w:szCs w:val="24"/>
          <w:lang w:val="ro-RO"/>
        </w:rPr>
        <w:t xml:space="preserve"> Se poate adresa instanţei de contencios administrativ competente şi orice organizaţie neguvernamentală care îndeplineşte condiţiile prevăzute la art. 2 din </w:t>
      </w:r>
      <w:r w:rsidRPr="00443476">
        <w:rPr>
          <w:rFonts w:eastAsia="Calibri"/>
          <w:i/>
          <w:sz w:val="24"/>
          <w:szCs w:val="24"/>
          <w:lang w:val="ro-RO"/>
        </w:rPr>
        <w:t>Legea nr. 292/2018 privind evaluarea impactului anumitor proiecte publice şi private asupra mediului</w:t>
      </w:r>
      <w:r w:rsidRPr="00443476">
        <w:rPr>
          <w:rFonts w:eastAsia="Calibri"/>
          <w:sz w:val="24"/>
          <w:szCs w:val="24"/>
          <w:lang w:val="ro-RO"/>
        </w:rPr>
        <w:t>, considerându-se că acestea sunt vătămate într-un drept al lor sau într-un interes legitim.</w:t>
      </w:r>
    </w:p>
    <w:p w:rsidR="00443476" w:rsidRPr="00443476" w:rsidRDefault="00443476" w:rsidP="00443476">
      <w:pPr>
        <w:ind w:right="-91" w:firstLine="720"/>
        <w:jc w:val="both"/>
        <w:rPr>
          <w:rFonts w:eastAsia="Calibri"/>
          <w:sz w:val="24"/>
          <w:szCs w:val="24"/>
          <w:lang w:val="ro-RO"/>
        </w:rPr>
      </w:pPr>
      <w:r w:rsidRPr="00443476">
        <w:rPr>
          <w:rFonts w:eastAsia="Calibri"/>
          <w:sz w:val="24"/>
          <w:szCs w:val="24"/>
          <w:lang w:val="ro-RO"/>
        </w:rPr>
        <w:t xml:space="preserve">    Actele sau omisiunile autorităţii publice competente care fac obiectul participării publicului se atacă în instanţă odată cu decizia etapei de încadrare, respectiv cu aprobarea de dezvoltare.</w:t>
      </w:r>
    </w:p>
    <w:p w:rsidR="00443476" w:rsidRPr="00443476" w:rsidRDefault="00443476" w:rsidP="00443476">
      <w:pPr>
        <w:ind w:right="-91" w:firstLine="720"/>
        <w:jc w:val="both"/>
        <w:rPr>
          <w:rFonts w:eastAsia="Calibri"/>
          <w:sz w:val="24"/>
          <w:szCs w:val="24"/>
          <w:lang w:val="ro-RO"/>
        </w:rPr>
      </w:pPr>
      <w:r w:rsidRPr="00443476">
        <w:rPr>
          <w:rFonts w:eastAsia="Calibri"/>
          <w:sz w:val="24"/>
          <w:szCs w:val="24"/>
          <w:lang w:val="ro-RO"/>
        </w:rPr>
        <w:t xml:space="preserve">    Înainte de a se adresa instanţei de contencios administrativ competente, persoanele prevăzute la art. 21 din </w:t>
      </w:r>
      <w:r w:rsidRPr="00443476">
        <w:rPr>
          <w:rFonts w:eastAsia="Calibri"/>
          <w:i/>
          <w:sz w:val="24"/>
          <w:szCs w:val="24"/>
          <w:lang w:val="ro-RO"/>
        </w:rPr>
        <w:t>Legea nr. 292/2018 privind evaluarea impactului anumitor proiecte publice şi private asupra mediului</w:t>
      </w:r>
      <w:r w:rsidRPr="00443476">
        <w:rPr>
          <w:rFonts w:eastAsia="Calibri"/>
          <w:sz w:val="24"/>
          <w:szCs w:val="24"/>
          <w:lang w:val="ro-RO"/>
        </w:rPr>
        <w:t xml:space="preserve"> au obligaţia să solicite autorităţii publice emitente a deciziei prevăzute la art. 21 alin. (3) sau autorităţii ierarhic superioare revocarea, în tot sau în parte, a </w:t>
      </w:r>
      <w:r w:rsidRPr="00443476">
        <w:rPr>
          <w:rFonts w:eastAsia="Calibri"/>
          <w:sz w:val="24"/>
          <w:szCs w:val="24"/>
          <w:lang w:val="ro-RO"/>
        </w:rPr>
        <w:lastRenderedPageBreak/>
        <w:t>respectivei decizii. Solicitarea trebuie înregistrată în termen de 30 de zile de la data aducerii la cunoştinţa publicului a deciziei.</w:t>
      </w:r>
    </w:p>
    <w:p w:rsidR="00443476" w:rsidRPr="00443476" w:rsidRDefault="00443476" w:rsidP="00443476">
      <w:pPr>
        <w:ind w:right="-91" w:firstLine="720"/>
        <w:jc w:val="both"/>
        <w:rPr>
          <w:rFonts w:eastAsia="Calibri"/>
          <w:sz w:val="24"/>
          <w:szCs w:val="24"/>
          <w:lang w:val="ro-RO"/>
        </w:rPr>
      </w:pPr>
      <w:r w:rsidRPr="00443476">
        <w:rPr>
          <w:rFonts w:eastAsia="Calibri"/>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443476" w:rsidRDefault="00443476" w:rsidP="00443476">
      <w:pPr>
        <w:ind w:right="-91" w:firstLine="720"/>
        <w:jc w:val="both"/>
        <w:rPr>
          <w:rFonts w:eastAsia="Calibri"/>
          <w:sz w:val="24"/>
          <w:szCs w:val="24"/>
          <w:lang w:val="ro-RO"/>
        </w:rPr>
      </w:pPr>
      <w:r w:rsidRPr="00443476">
        <w:rPr>
          <w:rFonts w:eastAsia="Calibri"/>
          <w:sz w:val="24"/>
          <w:szCs w:val="24"/>
          <w:lang w:val="ro-RO"/>
        </w:rPr>
        <w:t xml:space="preserve">    Procedura de soluţionare a plângerii prealabile prevăzută la art. 22 alin. (1) este gratuită şi trebuie să fie echitabilă, rapidă şi corectă.</w:t>
      </w:r>
    </w:p>
    <w:p w:rsidR="00443476" w:rsidRPr="00443476" w:rsidRDefault="00443476" w:rsidP="00443476">
      <w:pPr>
        <w:ind w:right="-91" w:firstLine="720"/>
        <w:jc w:val="both"/>
        <w:rPr>
          <w:rFonts w:eastAsia="Calibri"/>
          <w:sz w:val="24"/>
          <w:szCs w:val="24"/>
          <w:lang w:val="ro-RO"/>
        </w:rPr>
      </w:pPr>
    </w:p>
    <w:p w:rsidR="00443476" w:rsidRPr="00443476" w:rsidRDefault="00443476" w:rsidP="00443476">
      <w:pPr>
        <w:jc w:val="center"/>
        <w:rPr>
          <w:rFonts w:eastAsia="Calibri"/>
          <w:sz w:val="24"/>
          <w:szCs w:val="24"/>
          <w:lang w:val="ro-RO"/>
        </w:rPr>
      </w:pPr>
      <w:r w:rsidRPr="00443476">
        <w:rPr>
          <w:rFonts w:eastAsia="Calibri"/>
          <w:b/>
          <w:sz w:val="24"/>
          <w:szCs w:val="24"/>
          <w:lang w:val="ro-RO"/>
        </w:rPr>
        <w:t>ÎNTOCMIT</w:t>
      </w:r>
      <w:r w:rsidRPr="00443476">
        <w:rPr>
          <w:rFonts w:eastAsia="Calibri"/>
          <w:sz w:val="24"/>
          <w:szCs w:val="24"/>
          <w:lang w:val="ro-RO"/>
        </w:rPr>
        <w:t>,</w:t>
      </w:r>
    </w:p>
    <w:p w:rsidR="000D2035" w:rsidRPr="003C7A17" w:rsidRDefault="004A5F82" w:rsidP="004A5F82">
      <w:pPr>
        <w:jc w:val="center"/>
        <w:rPr>
          <w:b/>
          <w:bCs/>
          <w:caps/>
          <w:sz w:val="24"/>
          <w:szCs w:val="24"/>
          <w:lang w:val="ro-RO"/>
        </w:rPr>
      </w:pPr>
      <w:r w:rsidRPr="003C7A17">
        <w:rPr>
          <w:b/>
          <w:bCs/>
          <w:caps/>
          <w:sz w:val="24"/>
          <w:szCs w:val="24"/>
          <w:lang w:val="ro-RO"/>
        </w:rPr>
        <w:t xml:space="preserve"> </w:t>
      </w:r>
      <w:r w:rsidR="00443476" w:rsidRPr="00F20266">
        <w:rPr>
          <w:sz w:val="24"/>
          <w:szCs w:val="24"/>
          <w:lang w:val="ro-RO"/>
        </w:rPr>
        <w:t>Mihaela</w:t>
      </w:r>
      <w:r w:rsidR="00443476" w:rsidRPr="00A20094">
        <w:rPr>
          <w:b/>
          <w:sz w:val="24"/>
          <w:szCs w:val="24"/>
          <w:lang w:val="ro-RO"/>
        </w:rPr>
        <w:t xml:space="preserve"> RÎŞNOVEANU</w:t>
      </w:r>
    </w:p>
    <w:p w:rsidR="000D2035" w:rsidRDefault="000D2035" w:rsidP="004A5F82">
      <w:pPr>
        <w:jc w:val="center"/>
        <w:rPr>
          <w:b/>
          <w:bCs/>
          <w:caps/>
          <w:sz w:val="24"/>
          <w:szCs w:val="24"/>
          <w:lang w:val="ro-RO"/>
        </w:rPr>
      </w:pPr>
    </w:p>
    <w:p w:rsidR="00014AAD" w:rsidRPr="007511D8" w:rsidRDefault="00014AAD" w:rsidP="00014AAD">
      <w:pPr>
        <w:tabs>
          <w:tab w:val="center" w:pos="284"/>
          <w:tab w:val="right" w:pos="10065"/>
        </w:tabs>
        <w:jc w:val="center"/>
        <w:rPr>
          <w:b/>
          <w:lang w:val="ro-RO"/>
        </w:rPr>
      </w:pPr>
      <w:r w:rsidRPr="007511D8">
        <w:rPr>
          <w:b/>
          <w:lang w:val="ro-RO"/>
        </w:rPr>
        <w:t>Proiect DECIZIA ETAPEI DE ÎNCADRARE</w:t>
      </w:r>
    </w:p>
    <w:p w:rsidR="00014AAD" w:rsidRPr="00014AAD" w:rsidRDefault="00014AAD" w:rsidP="00014AAD">
      <w:pPr>
        <w:tabs>
          <w:tab w:val="center" w:pos="284"/>
          <w:tab w:val="right" w:pos="10065"/>
        </w:tabs>
        <w:jc w:val="center"/>
        <w:rPr>
          <w:b/>
        </w:rPr>
      </w:pPr>
      <w:r w:rsidRPr="00014AAD">
        <w:rPr>
          <w:b/>
        </w:rPr>
        <w:t>din 15.04.2020</w:t>
      </w:r>
    </w:p>
    <w:p w:rsidR="00014AAD" w:rsidRPr="00014AAD" w:rsidRDefault="00014AAD" w:rsidP="00014AAD">
      <w:pPr>
        <w:tabs>
          <w:tab w:val="center" w:pos="284"/>
          <w:tab w:val="right" w:pos="10065"/>
        </w:tabs>
        <w:jc w:val="both"/>
      </w:pPr>
      <w:r w:rsidRPr="00014AAD">
        <w:tab/>
      </w:r>
    </w:p>
    <w:p w:rsidR="00014AAD" w:rsidRPr="00014AAD" w:rsidRDefault="00014AAD" w:rsidP="00014AAD">
      <w:pPr>
        <w:keepNext/>
        <w:keepLines/>
        <w:jc w:val="both"/>
        <w:outlineLvl w:val="2"/>
        <w:rPr>
          <w:lang w:val="ro-RO"/>
        </w:rPr>
      </w:pPr>
      <w:r w:rsidRPr="00014AAD">
        <w:tab/>
        <w:t xml:space="preserve">Ca urmare a solicitării de emitere a acordului de mediu adresate de </w:t>
      </w:r>
      <w:r w:rsidRPr="00014AAD">
        <w:rPr>
          <w:b/>
          <w:lang w:val="pt-BR"/>
        </w:rPr>
        <w:t xml:space="preserve">BRATU MARIAN VALENTIN, </w:t>
      </w:r>
      <w:r w:rsidRPr="00014AAD">
        <w:rPr>
          <w:lang w:val="pt-BR"/>
        </w:rPr>
        <w:t xml:space="preserve">cu domiciliul în </w:t>
      </w:r>
      <w:r w:rsidRPr="00014AAD">
        <w:t xml:space="preserve">Comuna Stancuta, sat Stanca, str. Principala nr. 90, </w:t>
      </w:r>
      <w:r w:rsidRPr="00014AAD">
        <w:rPr>
          <w:lang w:val="pt-BR"/>
        </w:rPr>
        <w:t xml:space="preserve">înregistrată la APM Brăila cu nr. 2799 din 18.02.2020, </w:t>
      </w:r>
      <w:hyperlink w:anchor="#" w:history="1"/>
      <w:r w:rsidRPr="00014AAD">
        <w:rPr>
          <w:lang w:val="ro-RO"/>
        </w:rPr>
        <w:t xml:space="preserve"> în baza </w:t>
      </w:r>
      <w:r w:rsidRPr="00014AAD">
        <w:rPr>
          <w:i/>
          <w:lang w:val="ro-RO"/>
        </w:rPr>
        <w:t>Legii nr. 292/2018 privind evaluarea impactului anumitor proiecte publice şi private asupra mediului</w:t>
      </w:r>
      <w:r w:rsidRPr="00014AAD">
        <w:rPr>
          <w:lang w:val="ro-RO"/>
        </w:rPr>
        <w:t xml:space="preserve">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Brăila decide, ca urmare a analizării în </w:t>
      </w:r>
      <w:r w:rsidRPr="00014AAD">
        <w:rPr>
          <w:color w:val="000000"/>
          <w:lang w:val="ro-RO"/>
        </w:rPr>
        <w:t xml:space="preserve">şedinţa Comisiei de Analiză Tehnică (CAT) Brăila din data de 15.04.2020, că proiectul </w:t>
      </w:r>
      <w:r w:rsidRPr="00014AAD">
        <w:rPr>
          <w:b/>
          <w:i/>
          <w:lang w:val="ro-RO"/>
        </w:rPr>
        <w:t>„</w:t>
      </w:r>
      <w:r w:rsidRPr="00014AAD">
        <w:rPr>
          <w:b/>
        </w:rPr>
        <w:t>Construire statie alimentare cu carburanti</w:t>
      </w:r>
      <w:r w:rsidRPr="00014AAD">
        <w:rPr>
          <w:b/>
          <w:i/>
          <w:lang w:val="ro-RO"/>
        </w:rPr>
        <w:t xml:space="preserve"> “, </w:t>
      </w:r>
      <w:r w:rsidRPr="00014AAD">
        <w:rPr>
          <w:lang w:val="ro-RO"/>
        </w:rPr>
        <w:t xml:space="preserve">propus a fi amplasat în extravila com. Stancuta, sat Cuza Voda, T228, P44, județul Brăila, </w:t>
      </w:r>
    </w:p>
    <w:p w:rsidR="00014AAD" w:rsidRPr="00014AAD" w:rsidRDefault="00014AAD" w:rsidP="00014AAD">
      <w:pPr>
        <w:tabs>
          <w:tab w:val="center" w:pos="284"/>
          <w:tab w:val="right" w:pos="10065"/>
        </w:tabs>
        <w:jc w:val="center"/>
        <w:rPr>
          <w:b/>
          <w:i/>
          <w:lang w:val="pt-BR"/>
        </w:rPr>
      </w:pPr>
      <w:r w:rsidRPr="00014AAD">
        <w:rPr>
          <w:b/>
          <w:i/>
          <w:lang w:val="pt-BR"/>
        </w:rPr>
        <w:t>nu se supune evaluării impactului asupra mediului.</w:t>
      </w:r>
    </w:p>
    <w:p w:rsidR="00014AAD" w:rsidRPr="00014AAD" w:rsidRDefault="00014AAD" w:rsidP="00014AAD">
      <w:pPr>
        <w:rPr>
          <w:b/>
          <w:lang w:val="pt-BR"/>
        </w:rPr>
      </w:pPr>
      <w:r w:rsidRPr="00014AAD">
        <w:rPr>
          <w:b/>
          <w:lang w:val="pt-BR"/>
        </w:rPr>
        <w:t>Justificarea prezentei decizii:</w:t>
      </w:r>
    </w:p>
    <w:p w:rsidR="00014AAD" w:rsidRPr="00014AAD" w:rsidRDefault="00014AAD" w:rsidP="00014AAD">
      <w:pPr>
        <w:numPr>
          <w:ilvl w:val="0"/>
          <w:numId w:val="155"/>
        </w:numPr>
        <w:jc w:val="both"/>
        <w:rPr>
          <w:i/>
          <w:color w:val="000000"/>
          <w:lang w:val="ro-RO"/>
        </w:rPr>
      </w:pPr>
      <w:r w:rsidRPr="00014AAD">
        <w:rPr>
          <w:color w:val="000000"/>
          <w:lang w:val="ro-RO"/>
        </w:rPr>
        <w:t xml:space="preserve">proiectul </w:t>
      </w:r>
      <w:r w:rsidRPr="00014AAD">
        <w:rPr>
          <w:b/>
          <w:i/>
          <w:color w:val="000000"/>
          <w:lang w:val="ro-RO"/>
        </w:rPr>
        <w:t>se încadrează</w:t>
      </w:r>
      <w:r w:rsidRPr="00014AAD">
        <w:rPr>
          <w:color w:val="000000"/>
          <w:lang w:val="ro-RO"/>
        </w:rPr>
        <w:t xml:space="preserve"> conform prevederilor </w:t>
      </w:r>
      <w:r w:rsidRPr="00014AAD">
        <w:rPr>
          <w:i/>
          <w:color w:val="000000"/>
          <w:lang w:val="ro-RO"/>
        </w:rPr>
        <w:t>Legii 292/2018 privind evaluarea impactului anumitor proiecte publice şi private asupra mediului,</w:t>
      </w:r>
      <w:r w:rsidRPr="00014AAD">
        <w:rPr>
          <w:color w:val="000000"/>
          <w:lang w:val="ro-RO"/>
        </w:rPr>
        <w:t xml:space="preserve"> în </w:t>
      </w:r>
      <w:r w:rsidRPr="00014AAD">
        <w:rPr>
          <w:b/>
          <w:color w:val="000000"/>
          <w:lang w:val="ro-RO"/>
        </w:rPr>
        <w:t xml:space="preserve">Anexa 2, la </w:t>
      </w:r>
      <w:r w:rsidRPr="00014AAD">
        <w:rPr>
          <w:b/>
          <w:lang w:val="ro-RO"/>
        </w:rPr>
        <w:t xml:space="preserve">pct. 6 </w:t>
      </w:r>
      <w:r w:rsidRPr="007511D8">
        <w:rPr>
          <w:rFonts w:eastAsiaTheme="minorHAnsi"/>
          <w:lang w:val="pt-BR"/>
        </w:rPr>
        <w:t xml:space="preserve">Industria chimică, </w:t>
      </w:r>
      <w:r w:rsidRPr="00014AAD">
        <w:rPr>
          <w:b/>
          <w:lang w:val="ro-RO"/>
        </w:rPr>
        <w:t xml:space="preserve">lit. c) </w:t>
      </w:r>
      <w:r w:rsidRPr="007511D8">
        <w:rPr>
          <w:rFonts w:eastAsiaTheme="minorHAnsi"/>
          <w:lang w:val="pt-BR"/>
        </w:rPr>
        <w:t>instalaţii de depozitare a produselor petroliere, petrochimice şi chimice, altele decât cele prevăzute în anexa nr. 1</w:t>
      </w:r>
      <w:r w:rsidRPr="00014AAD">
        <w:rPr>
          <w:lang w:val="ro-RO"/>
        </w:rPr>
        <w:t>;</w:t>
      </w:r>
    </w:p>
    <w:p w:rsidR="00014AAD" w:rsidRPr="00014AAD" w:rsidRDefault="00014AAD" w:rsidP="00014AAD">
      <w:pPr>
        <w:numPr>
          <w:ilvl w:val="0"/>
          <w:numId w:val="155"/>
        </w:numPr>
        <w:jc w:val="both"/>
        <w:rPr>
          <w:rStyle w:val="tpa1"/>
          <w:lang w:val="ro-RO" w:eastAsia="ar-SA"/>
        </w:rPr>
      </w:pPr>
      <w:r w:rsidRPr="00014AAD">
        <w:rPr>
          <w:lang w:val="ro-RO"/>
        </w:rPr>
        <w:t xml:space="preserve">proiectul </w:t>
      </w:r>
      <w:r w:rsidRPr="00014AAD">
        <w:rPr>
          <w:b/>
          <w:i/>
          <w:lang w:val="ro-RO"/>
        </w:rPr>
        <w:t xml:space="preserve">nu </w:t>
      </w:r>
      <w:r w:rsidRPr="00014AAD">
        <w:rPr>
          <w:b/>
          <w:i/>
          <w:lang w:val="ro-RO" w:eastAsia="ro-RO"/>
        </w:rPr>
        <w:t>intră</w:t>
      </w:r>
      <w:r w:rsidRPr="00014AAD">
        <w:rPr>
          <w:lang w:val="ro-RO" w:eastAsia="ro-RO"/>
        </w:rPr>
        <w:t xml:space="preserve"> sub incidența </w:t>
      </w:r>
      <w:r w:rsidRPr="00014AAD">
        <w:rPr>
          <w:lang w:val="ro-RO"/>
        </w:rPr>
        <w:t xml:space="preserve">art. 28 din </w:t>
      </w:r>
      <w:r w:rsidRPr="00014AAD">
        <w:rPr>
          <w:rStyle w:val="tli1"/>
          <w:i/>
          <w:lang w:val="ro-RO"/>
        </w:rPr>
        <w:t>O.U.G. nr. 57/2007</w:t>
      </w:r>
      <w:r w:rsidRPr="00014AAD">
        <w:rPr>
          <w:i/>
          <w:lang w:val="ro-RO" w:eastAsia="ar-SA"/>
        </w:rPr>
        <w:t>privind regimul ariilor naturale protejate, conservarea habitatelor naturale, a florei şi faunei sălbatice,</w:t>
      </w:r>
      <w:r w:rsidRPr="00014AAD">
        <w:rPr>
          <w:lang w:val="ro-RO" w:eastAsia="ar-SA"/>
        </w:rPr>
        <w:t xml:space="preserve"> cu modificările şi completările ulterioare </w:t>
      </w:r>
      <w:r w:rsidRPr="00014AAD">
        <w:rPr>
          <w:rStyle w:val="tpa1"/>
          <w:lang w:val="ro-RO"/>
        </w:rPr>
        <w:t>deoarece nu este susceptibil să afecteze arii naturale protejate de interes comunitar și nu a fost demarată procedura de evaluare adecvată;</w:t>
      </w:r>
    </w:p>
    <w:p w:rsidR="00014AAD" w:rsidRPr="00014AAD" w:rsidRDefault="00014AAD" w:rsidP="00014AAD">
      <w:pPr>
        <w:numPr>
          <w:ilvl w:val="0"/>
          <w:numId w:val="155"/>
        </w:numPr>
        <w:jc w:val="both"/>
        <w:rPr>
          <w:lang w:val="ro-RO"/>
        </w:rPr>
      </w:pPr>
      <w:r w:rsidRPr="00014AAD">
        <w:rPr>
          <w:lang w:val="ro-RO"/>
        </w:rPr>
        <w:t xml:space="preserve">proiectul </w:t>
      </w:r>
      <w:r w:rsidRPr="00014AAD">
        <w:rPr>
          <w:b/>
          <w:i/>
          <w:lang w:val="ro-RO"/>
        </w:rPr>
        <w:t>intră</w:t>
      </w:r>
      <w:r w:rsidRPr="00014AAD">
        <w:rPr>
          <w:lang w:val="ro-RO"/>
        </w:rPr>
        <w:t xml:space="preserve"> sub incidenţa art. 54, alin. 1 lit. a), din </w:t>
      </w:r>
      <w:r w:rsidRPr="00014AAD">
        <w:rPr>
          <w:i/>
          <w:lang w:val="ro-RO"/>
        </w:rPr>
        <w:t>Legea apelor nr. 107/1996</w:t>
      </w:r>
      <w:r w:rsidRPr="00014AAD">
        <w:rPr>
          <w:lang w:val="ro-RO"/>
        </w:rPr>
        <w:t>, cu modificările şi completările ulterioare.</w:t>
      </w:r>
    </w:p>
    <w:p w:rsidR="00014AAD" w:rsidRPr="00014AAD" w:rsidRDefault="00014AAD" w:rsidP="00014AAD">
      <w:pPr>
        <w:tabs>
          <w:tab w:val="center" w:pos="284"/>
          <w:tab w:val="right" w:pos="10065"/>
        </w:tabs>
        <w:jc w:val="both"/>
        <w:rPr>
          <w:b/>
          <w:lang w:val="pt-BR"/>
        </w:rPr>
      </w:pPr>
      <w:r w:rsidRPr="00014AAD">
        <w:rPr>
          <w:b/>
          <w:lang w:val="pt-BR"/>
        </w:rPr>
        <w:t>Motivele care au stat la baza luării deciziei etapei de încadrare în procedura de evaluare a impactului asupra mediului sunt următoarele:</w:t>
      </w:r>
    </w:p>
    <w:p w:rsidR="00014AAD" w:rsidRPr="00014AAD" w:rsidRDefault="00014AAD" w:rsidP="00014AAD">
      <w:pPr>
        <w:autoSpaceDE w:val="0"/>
        <w:autoSpaceDN w:val="0"/>
        <w:adjustRightInd w:val="0"/>
        <w:rPr>
          <w:u w:val="single"/>
        </w:rPr>
      </w:pPr>
      <w:r w:rsidRPr="00014AAD">
        <w:rPr>
          <w:b/>
          <w:u w:val="single"/>
          <w:lang w:val="it-IT"/>
        </w:rPr>
        <w:t>1) Caracteristicile proiectului</w:t>
      </w:r>
      <w:r w:rsidRPr="00014AAD">
        <w:rPr>
          <w:u w:val="single"/>
          <w:lang w:val="it-IT"/>
        </w:rPr>
        <w:t>:</w:t>
      </w:r>
    </w:p>
    <w:p w:rsidR="00014AAD" w:rsidRPr="00014AAD" w:rsidRDefault="00014AAD" w:rsidP="00014AAD">
      <w:pPr>
        <w:autoSpaceDE w:val="0"/>
        <w:autoSpaceDN w:val="0"/>
        <w:adjustRightInd w:val="0"/>
        <w:jc w:val="both"/>
        <w:rPr>
          <w:rFonts w:eastAsiaTheme="minorHAnsi"/>
          <w:i/>
        </w:rPr>
      </w:pPr>
      <w:r w:rsidRPr="00014AAD">
        <w:rPr>
          <w:rFonts w:eastAsiaTheme="minorHAnsi"/>
          <w:i/>
        </w:rPr>
        <w:t xml:space="preserve">    a. dimensiunea şi concepţia întregului proiect:</w:t>
      </w:r>
    </w:p>
    <w:p w:rsidR="00014AAD" w:rsidRPr="00014AAD" w:rsidRDefault="00014AAD" w:rsidP="00014AAD">
      <w:r w:rsidRPr="00014AAD">
        <w:t>Prin proiect se propune construirea unei statii de distributie carburanti cu doua pompe de distributie, realizarea infratructurii rutiere interioare, a sistemului de canalzare si preepurare ape colectate, elemente de identificare semnalistica, racorduri utilitati, imprejmuire si racord rutier la drumul public. Terenul este liber de constructii, situat adiacent drumui judetean DJ 211A, sat Cuza Voda, in suprafata de 3300mp.</w:t>
      </w:r>
    </w:p>
    <w:p w:rsidR="00014AAD" w:rsidRPr="00014AAD" w:rsidRDefault="00014AAD" w:rsidP="00014AAD">
      <w:r w:rsidRPr="00014AAD">
        <w:t>Statia de distributie carburanti va  avea in componenta urmatoarele obiecte:</w:t>
      </w:r>
    </w:p>
    <w:p w:rsidR="00014AAD" w:rsidRPr="00014AAD" w:rsidRDefault="00014AAD" w:rsidP="00014AAD">
      <w:pPr>
        <w:jc w:val="both"/>
      </w:pPr>
      <w:r w:rsidRPr="00014AAD">
        <w:t>- cabina statiei cu spatiu comercial</w:t>
      </w:r>
      <w:r w:rsidRPr="00014AAD">
        <w:tab/>
        <w:t>Sc = 72,71 mp compartimentata functional (Magazine cu Su=28,55mp, Birou sef staie cu Su=12mp, Depozit cu Su=15,45mp, Grup sanitar clienti cu Su=5,86 mp, Hol acces grup sanitar personal cu Su=3,55mp, Grup sanitar personal cu Su=7,3mp</w:t>
      </w:r>
    </w:p>
    <w:p w:rsidR="00014AAD" w:rsidRPr="00014AAD" w:rsidRDefault="00014AAD" w:rsidP="00014AAD">
      <w:r w:rsidRPr="00014AAD">
        <w:t>- doua copertine metalice peste cele 2 pompe monprodus   Sc=6,55mp fiecaremp</w:t>
      </w:r>
    </w:p>
    <w:p w:rsidR="00014AAD" w:rsidRPr="00014AAD" w:rsidRDefault="00014AAD" w:rsidP="00014AAD">
      <w:r w:rsidRPr="00014AAD">
        <w:t>- 2 rezervoare stocare carburanti subterane 10 mc amplasate in cuva din beton;</w:t>
      </w:r>
    </w:p>
    <w:p w:rsidR="00014AAD" w:rsidRPr="00014AAD" w:rsidRDefault="00014AAD" w:rsidP="00014AAD">
      <w:r w:rsidRPr="00014AAD">
        <w:t>- 2 pompe distributie carburanti una pentru benzina cu recuperare de vapori si una pentru motorina si insulele din beton aferente;</w:t>
      </w:r>
    </w:p>
    <w:p w:rsidR="00014AAD" w:rsidRPr="00014AAD" w:rsidRDefault="00014AAD" w:rsidP="00014AAD">
      <w:r w:rsidRPr="00014AAD">
        <w:t>- camin guri descarcare si racord recuperare vapori;</w:t>
      </w:r>
    </w:p>
    <w:p w:rsidR="00014AAD" w:rsidRPr="00014AAD" w:rsidRDefault="00014AAD" w:rsidP="00014AAD">
      <w:r w:rsidRPr="00014AAD">
        <w:t>- separator hidrocarburi pentru un debit de 6l/s</w:t>
      </w:r>
    </w:p>
    <w:p w:rsidR="00014AAD" w:rsidRPr="00014AAD" w:rsidRDefault="00014AAD" w:rsidP="00014AAD">
      <w:r w:rsidRPr="00014AAD">
        <w:t>- bloc guri aerisire cu recuperare de vapori;</w:t>
      </w:r>
    </w:p>
    <w:p w:rsidR="00014AAD" w:rsidRPr="00014AAD" w:rsidRDefault="00014AAD" w:rsidP="00014AAD">
      <w:r w:rsidRPr="00014AAD">
        <w:t>- platforma menajera imprejmuita S=7,00 mp</w:t>
      </w:r>
    </w:p>
    <w:p w:rsidR="00014AAD" w:rsidRPr="007511D8" w:rsidRDefault="00014AAD" w:rsidP="00014AAD">
      <w:pPr>
        <w:rPr>
          <w:lang w:val="de-DE"/>
        </w:rPr>
      </w:pPr>
      <w:r w:rsidRPr="007511D8">
        <w:rPr>
          <w:lang w:val="de-DE"/>
        </w:rPr>
        <w:t>- pichet PSI</w:t>
      </w:r>
    </w:p>
    <w:p w:rsidR="00014AAD" w:rsidRPr="007511D8" w:rsidRDefault="00014AAD" w:rsidP="00014AAD">
      <w:pPr>
        <w:rPr>
          <w:lang w:val="de-DE"/>
        </w:rPr>
      </w:pPr>
      <w:r w:rsidRPr="007511D8">
        <w:rPr>
          <w:lang w:val="de-DE"/>
        </w:rPr>
        <w:t>- rastel cu recipiente de ulei uzat</w:t>
      </w:r>
    </w:p>
    <w:p w:rsidR="00014AAD" w:rsidRPr="00014AAD" w:rsidRDefault="00014AAD" w:rsidP="00014AAD">
      <w:r w:rsidRPr="00014AAD">
        <w:t xml:space="preserve">- camin echipat cu apometru racord  alimentare cu apa </w:t>
      </w:r>
    </w:p>
    <w:p w:rsidR="00014AAD" w:rsidRPr="00014AAD" w:rsidRDefault="00014AAD" w:rsidP="00014AAD">
      <w:r w:rsidRPr="00014AAD">
        <w:t>- elemente de identificare semnalistica(totem preturi, steaguri,pilon)</w:t>
      </w:r>
    </w:p>
    <w:p w:rsidR="00014AAD" w:rsidRPr="00014AAD" w:rsidRDefault="00014AAD" w:rsidP="00014AAD">
      <w:r w:rsidRPr="00014AAD">
        <w:t>- imprejmuire</w:t>
      </w:r>
    </w:p>
    <w:p w:rsidR="00014AAD" w:rsidRPr="00014AAD" w:rsidRDefault="00014AAD" w:rsidP="00014AAD">
      <w:r w:rsidRPr="00014AAD">
        <w:t xml:space="preserve">Asigurarea utilităților. </w:t>
      </w:r>
    </w:p>
    <w:p w:rsidR="00014AAD" w:rsidRPr="00014AAD" w:rsidRDefault="00014AAD" w:rsidP="00014AAD">
      <w:pPr>
        <w:jc w:val="both"/>
      </w:pPr>
      <w:r w:rsidRPr="00014AAD">
        <w:t>Alimentarea cu apă potabilă – branșare la rețeaua existentă în zonă, printr-un camin de record si camin de apometru,  executat din polietilena de inalta densitate îngropată PE-HD 80, Dn 25 x 1,8.</w:t>
      </w:r>
    </w:p>
    <w:p w:rsidR="00014AAD" w:rsidRPr="00014AAD" w:rsidRDefault="00014AAD" w:rsidP="00014AAD">
      <w:pPr>
        <w:jc w:val="both"/>
      </w:pPr>
      <w:r w:rsidRPr="00014AAD">
        <w:t xml:space="preserve">Alimentarea cu energie electrica se va face prin racordarea la reteaua de 0,4 kV din zona la cel mai apropiat stalp aflat la cca 50m de amplasament. Cablurile subterane se vor monta intr-un șanț de pamant, la o adâncime de 0,8m, </w:t>
      </w:r>
      <w:r w:rsidRPr="00014AAD">
        <w:lastRenderedPageBreak/>
        <w:t>intre doua straturi de nisip de 10 cm fiecare, peste care se va așeza folie avertizoare din PVC. La subtraversarea cailor carosabile,cablul se va proteja mecanic in tub de protecție din polietilena de înalta densitate,tip PEHD cu diametru de 40mm. Solutia tehnica va fi una agreata de distribuitorul de energie electrica si va fi executata in baza unui proiect separat.</w:t>
      </w:r>
    </w:p>
    <w:p w:rsidR="00014AAD" w:rsidRPr="00014AAD" w:rsidRDefault="00014AAD" w:rsidP="00014AAD">
      <w:pPr>
        <w:jc w:val="both"/>
      </w:pPr>
      <w:r w:rsidRPr="00014AAD">
        <w:t>In zona nu exista retea de canalizare. Apele menajere si mereorice se colectează într-un bazin vidanjabil montat ingropat cu capacitatea de 15mc. Apele provenite de pe platforma rutiera (pluviale colectate sau din igienizari) vor fi in prealabil preepurate intr-un decantor-separator de hidrocarburi.</w:t>
      </w:r>
    </w:p>
    <w:p w:rsidR="00014AAD" w:rsidRPr="00014AAD" w:rsidRDefault="00014AAD" w:rsidP="00014AAD">
      <w:pPr>
        <w:jc w:val="both"/>
      </w:pPr>
      <w:r w:rsidRPr="00014AAD">
        <w:t>Organizarea de șantier se va amenaja în incinta destinată relizării proiectului. Se vor asigura utilitățile necesare, se vor amenaja spații pentru birouri personal, amenajări pentru depozitarea utilajelor, materialelor și deseurilor stocate pe categorii.</w:t>
      </w:r>
    </w:p>
    <w:p w:rsidR="00014AAD" w:rsidRPr="00014AAD" w:rsidRDefault="00014AAD" w:rsidP="00014AAD">
      <w:pPr>
        <w:jc w:val="both"/>
      </w:pPr>
      <w:r w:rsidRPr="00014AAD">
        <w:t>Durata estimatăp a lucrarilor este de 12 luni.</w:t>
      </w:r>
    </w:p>
    <w:p w:rsidR="00014AAD" w:rsidRPr="00014AAD" w:rsidRDefault="00014AAD" w:rsidP="00014AAD">
      <w:pPr>
        <w:ind w:firstLine="709"/>
        <w:jc w:val="both"/>
        <w:rPr>
          <w:lang w:val="it-IT"/>
        </w:rPr>
      </w:pPr>
      <w:r w:rsidRPr="00014AAD">
        <w:rPr>
          <w:i/>
          <w:lang w:val="it-IT"/>
        </w:rPr>
        <w:t xml:space="preserve">b. </w:t>
      </w:r>
      <w:r w:rsidRPr="00014AAD">
        <w:rPr>
          <w:rStyle w:val="tpa1"/>
          <w:i/>
          <w:lang w:val="ro-RO"/>
        </w:rPr>
        <w:t xml:space="preserve">Cumularea cu alte proiecte existente și/sau aprobate: </w:t>
      </w:r>
      <w:r w:rsidRPr="00014AAD">
        <w:rPr>
          <w:rStyle w:val="tpa1"/>
          <w:lang w:val="ro-RO"/>
        </w:rPr>
        <w:t xml:space="preserve">proiectul se va realiza la limita intravilanului localității </w:t>
      </w:r>
      <w:r w:rsidRPr="00014AAD">
        <w:rPr>
          <w:lang w:val="ro-RO"/>
        </w:rPr>
        <w:t>Cuza Vodă, com. Stăncuța. N</w:t>
      </w:r>
      <w:r w:rsidRPr="00014AAD">
        <w:t>u au fost identificate alte proiecte existente sau aprobate în zonă, ce ar putea determina un impact cumulat.</w:t>
      </w:r>
    </w:p>
    <w:p w:rsidR="00014AAD" w:rsidRPr="00014AAD" w:rsidRDefault="00014AAD" w:rsidP="00014AAD">
      <w:pPr>
        <w:autoSpaceDE w:val="0"/>
        <w:autoSpaceDN w:val="0"/>
        <w:adjustRightInd w:val="0"/>
        <w:ind w:firstLine="709"/>
        <w:jc w:val="both"/>
        <w:rPr>
          <w:lang w:val="it-IT"/>
        </w:rPr>
      </w:pPr>
      <w:r w:rsidRPr="00014AAD">
        <w:rPr>
          <w:i/>
          <w:lang w:val="it-IT"/>
        </w:rPr>
        <w:t xml:space="preserve">c. </w:t>
      </w:r>
      <w:r w:rsidRPr="00014AAD">
        <w:rPr>
          <w:rStyle w:val="tpa1"/>
          <w:i/>
          <w:lang w:val="ro-RO"/>
        </w:rPr>
        <w:t>Utilizarea resurselor naturale, în special a solului, a terenurilor, a apei și a biodiversității:</w:t>
      </w:r>
      <w:r w:rsidRPr="00014AAD">
        <w:rPr>
          <w:lang w:val="it-IT"/>
        </w:rPr>
        <w:t xml:space="preserve">principaleleresurse naturale  ce se vor utiliza la realizarea </w:t>
      </w:r>
      <w:r w:rsidRPr="00014AAD">
        <w:rPr>
          <w:lang w:val="ro-RO"/>
        </w:rPr>
        <w:t>obiectivului</w:t>
      </w:r>
      <w:r w:rsidRPr="00014AAD">
        <w:rPr>
          <w:lang w:val="it-IT"/>
        </w:rPr>
        <w:t xml:space="preserve"> sunt: pietris pentru platforme, nisip pentru umplerea golului la rezervor, pentru amenajarea platformelor si paturile pentru conducte si cabluri, lemnpentru cofrari, apă utilizata in scop potabil si tehnologic.</w:t>
      </w:r>
    </w:p>
    <w:p w:rsidR="00014AAD" w:rsidRPr="00014AAD" w:rsidRDefault="00014AAD" w:rsidP="00014AAD">
      <w:pPr>
        <w:autoSpaceDE w:val="0"/>
        <w:autoSpaceDN w:val="0"/>
        <w:adjustRightInd w:val="0"/>
        <w:ind w:firstLine="720"/>
        <w:jc w:val="both"/>
        <w:rPr>
          <w:bCs/>
        </w:rPr>
      </w:pPr>
      <w:r w:rsidRPr="00014AAD">
        <w:rPr>
          <w:i/>
          <w:lang w:val="it-IT"/>
        </w:rPr>
        <w:t xml:space="preserve">d. </w:t>
      </w:r>
      <w:r w:rsidRPr="00014AAD">
        <w:rPr>
          <w:i/>
          <w:lang w:val="ro-RO" w:eastAsia="ro-RO"/>
        </w:rPr>
        <w:t>Cantitatea şi tipurile de deşeuri generate/gestionate:</w:t>
      </w:r>
      <w:r w:rsidRPr="00014AAD">
        <w:rPr>
          <w:lang w:val="ro-RO"/>
        </w:rPr>
        <w:t xml:space="preserve"> Deseurile rezultate ca urmare a implementarii proiectului sunt:</w:t>
      </w:r>
      <w:r w:rsidRPr="00014AAD">
        <w:t>menajere sau asimilabile – 0,5 kg/muncitor/zi – cod 20.03.01 si deşeuri provenite din materiale de construcţii, coduri 17.01.01; 17.02.01; 17.03.02.</w:t>
      </w:r>
    </w:p>
    <w:p w:rsidR="00014AAD" w:rsidRPr="00014AAD" w:rsidRDefault="00014AAD" w:rsidP="00014AAD">
      <w:pPr>
        <w:jc w:val="both"/>
      </w:pPr>
      <w:r w:rsidRPr="00014AAD">
        <w:rPr>
          <w:color w:val="000000"/>
        </w:rPr>
        <w:t xml:space="preserve">În timpul functionării obiectivului se estimeaza ca se vor genera </w:t>
      </w:r>
      <w:r w:rsidRPr="00014AAD">
        <w:rPr>
          <w:rFonts w:eastAsia="OpenSymbol"/>
        </w:rPr>
        <w:t xml:space="preserve">cca </w:t>
      </w:r>
      <w:r w:rsidRPr="00014AAD">
        <w:t>0,5 kg/salariat/zi deşeuri menajere sau asimilabile– cod 20.03.01.</w:t>
      </w:r>
    </w:p>
    <w:p w:rsidR="00014AAD" w:rsidRPr="00014AAD" w:rsidRDefault="00014AAD" w:rsidP="00014AAD">
      <w:pPr>
        <w:jc w:val="both"/>
        <w:rPr>
          <w:rStyle w:val="tpa1"/>
          <w:lang w:val="ro-RO"/>
        </w:rPr>
      </w:pPr>
      <w:r w:rsidRPr="00014AAD">
        <w:rPr>
          <w:lang w:val="ro-RO"/>
        </w:rPr>
        <w:t>Deșeurile vor fi stocate separat, iar valorificarea/eliminarea acestora se va realiza prin operatori</w:t>
      </w:r>
      <w:r w:rsidRPr="00014AAD">
        <w:rPr>
          <w:rStyle w:val="tpt1"/>
          <w:lang w:val="ro-RO"/>
        </w:rPr>
        <w:t xml:space="preserve"> autorizati.</w:t>
      </w:r>
      <w:r w:rsidRPr="00014AAD">
        <w:rPr>
          <w:lang w:val="ro-RO"/>
        </w:rPr>
        <w:t>Se va ţine evidenţa cantitativă pe categorii a deşeurilor rezultate,</w:t>
      </w:r>
      <w:r w:rsidRPr="00014AAD">
        <w:rPr>
          <w:bCs/>
          <w:lang w:val="ro-RO"/>
        </w:rPr>
        <w:t xml:space="preserve"> conform HG nr. 856/2002, cu modificările și completările ulterioare</w:t>
      </w:r>
      <w:r w:rsidRPr="00014AAD">
        <w:rPr>
          <w:lang w:val="ro-RO"/>
        </w:rPr>
        <w:t xml:space="preserve">. </w:t>
      </w:r>
    </w:p>
    <w:p w:rsidR="00014AAD" w:rsidRPr="00014AAD" w:rsidRDefault="00014AAD" w:rsidP="00014AAD">
      <w:pPr>
        <w:ind w:firstLine="720"/>
        <w:jc w:val="both"/>
        <w:rPr>
          <w:rStyle w:val="li1"/>
          <w:rFonts w:eastAsia="Calibri"/>
          <w:b w:val="0"/>
          <w:i/>
          <w:lang w:val="ro-RO"/>
        </w:rPr>
      </w:pPr>
      <w:r w:rsidRPr="00014AAD">
        <w:rPr>
          <w:i/>
          <w:lang w:val="it-IT"/>
        </w:rPr>
        <w:t xml:space="preserve">e. </w:t>
      </w:r>
      <w:r w:rsidRPr="00014AAD">
        <w:rPr>
          <w:rStyle w:val="tli1"/>
          <w:i/>
          <w:lang w:val="ro-RO"/>
        </w:rPr>
        <w:t>Poluarea și alte efecte negative</w:t>
      </w:r>
      <w:r w:rsidRPr="00014AAD">
        <w:rPr>
          <w:rStyle w:val="tli1"/>
          <w:b/>
          <w:i/>
          <w:lang w:val="ro-RO"/>
        </w:rPr>
        <w:t>.</w:t>
      </w:r>
    </w:p>
    <w:p w:rsidR="00014AAD" w:rsidRPr="00014AAD" w:rsidRDefault="00014AAD" w:rsidP="00014AAD">
      <w:pPr>
        <w:autoSpaceDE w:val="0"/>
        <w:autoSpaceDN w:val="0"/>
        <w:adjustRightInd w:val="0"/>
        <w:jc w:val="both"/>
        <w:rPr>
          <w:lang w:val="ro-RO"/>
        </w:rPr>
      </w:pPr>
      <w:r w:rsidRPr="00014AAD">
        <w:rPr>
          <w:lang w:val="ro-RO"/>
        </w:rPr>
        <w:t xml:space="preserve">Pe perioada realizării lucrărilor vor rezulta emisii în atmosferă de poluanți generați din arderea combustibililor folosiți de utilajele și mijloacele de transport implicate, precum și pulberi, zgomot și vibrații. </w:t>
      </w:r>
    </w:p>
    <w:p w:rsidR="00014AAD" w:rsidRPr="00014AAD" w:rsidRDefault="00014AAD" w:rsidP="00014AAD">
      <w:pPr>
        <w:autoSpaceDE w:val="0"/>
        <w:autoSpaceDN w:val="0"/>
        <w:adjustRightInd w:val="0"/>
        <w:jc w:val="both"/>
        <w:rPr>
          <w:lang w:val="ro-RO"/>
        </w:rPr>
      </w:pPr>
      <w:r w:rsidRPr="00014AAD">
        <w:rPr>
          <w:lang w:val="ro-RO"/>
        </w:rPr>
        <w:t xml:space="preserve">Titularul a stabilit măsuri privind starea tehnică a utilajelor și a mijloacelor de transport și modul de funcționare pentru a nu depăși nivelul de zgomot și emisiile generate de acestea. Totodata, s-au prevăzut măsuri pentru reducerea pulberilor, referitoare la transportul materialelor și la umezirea suprafețelor pe care se va interveni. </w:t>
      </w:r>
    </w:p>
    <w:p w:rsidR="00014AAD" w:rsidRPr="00014AAD" w:rsidRDefault="00014AAD" w:rsidP="00014AAD">
      <w:pPr>
        <w:autoSpaceDE w:val="0"/>
        <w:autoSpaceDN w:val="0"/>
        <w:adjustRightInd w:val="0"/>
        <w:jc w:val="both"/>
        <w:rPr>
          <w:lang w:val="ro-RO"/>
        </w:rPr>
      </w:pPr>
      <w:r w:rsidRPr="00014AAD">
        <w:rPr>
          <w:lang w:val="ro-RO"/>
        </w:rPr>
        <w:t>Lucrările propuse nu vor genera ape uzate tehnologic, iar materialele utilizate nu se vor stoca pe amplasament, limitând astfel posibilitățile de poluare a solului și apelor.</w:t>
      </w:r>
    </w:p>
    <w:p w:rsidR="00014AAD" w:rsidRPr="00014AAD" w:rsidRDefault="00014AAD" w:rsidP="00014AAD">
      <w:pPr>
        <w:ind w:firstLine="720"/>
        <w:jc w:val="both"/>
        <w:rPr>
          <w:lang w:val="pt-BR"/>
        </w:rPr>
      </w:pPr>
      <w:r w:rsidRPr="00014AAD">
        <w:rPr>
          <w:lang w:val="pt-BR"/>
        </w:rPr>
        <w:t>Se estimează că impactul asupra factorului de mediu aer în perioada de realizare a proiectului dar si de functionareeste nesemnificativ ținând seama de faptul că durata de realizare a proiectului este de o luna de zile, iar amplasamentul proiectului este situat la distante relativ mari de zonele locuite (mentionate la punctul 1.b)).</w:t>
      </w:r>
    </w:p>
    <w:p w:rsidR="00014AAD" w:rsidRPr="00014AAD" w:rsidRDefault="00014AAD" w:rsidP="00014AAD">
      <w:pPr>
        <w:ind w:firstLine="720"/>
        <w:jc w:val="both"/>
        <w:rPr>
          <w:rStyle w:val="tli1"/>
          <w:i/>
          <w:lang w:val="ro-RO"/>
        </w:rPr>
      </w:pPr>
      <w:r w:rsidRPr="00014AAD">
        <w:rPr>
          <w:i/>
          <w:lang w:val="it-IT"/>
        </w:rPr>
        <w:t xml:space="preserve">f. </w:t>
      </w:r>
      <w:r w:rsidRPr="00014AAD">
        <w:rPr>
          <w:rStyle w:val="tli1"/>
          <w:i/>
          <w:lang w:val="ro-RO"/>
        </w:rPr>
        <w:t xml:space="preserve">Riscurile de accidente majore și/sau dezastre relevante pentru proiectul în cauză, inclusiv cele cauzate de schimbările climatice: </w:t>
      </w:r>
    </w:p>
    <w:p w:rsidR="00014AAD" w:rsidRPr="00014AAD" w:rsidRDefault="00014AAD" w:rsidP="00014AAD">
      <w:pPr>
        <w:numPr>
          <w:ilvl w:val="0"/>
          <w:numId w:val="79"/>
        </w:numPr>
        <w:autoSpaceDE w:val="0"/>
        <w:autoSpaceDN w:val="0"/>
        <w:adjustRightInd w:val="0"/>
        <w:ind w:left="567"/>
        <w:jc w:val="both"/>
        <w:rPr>
          <w:lang w:val="ro-RO"/>
        </w:rPr>
      </w:pPr>
      <w:r w:rsidRPr="00014AAD">
        <w:rPr>
          <w:rStyle w:val="tli1"/>
          <w:lang w:val="ro-RO"/>
        </w:rPr>
        <w:t>pe perioada realizării proiectului pot apărea accidente tehnice sau umane care pot fi prevenite dacă se vor respecta normele privind protecția muncii, igiena în construcții, de pază și stingerea incendiilor</w:t>
      </w:r>
      <w:r w:rsidRPr="00014AAD">
        <w:rPr>
          <w:lang w:val="ro-RO"/>
        </w:rPr>
        <w:t xml:space="preserve">; </w:t>
      </w:r>
    </w:p>
    <w:p w:rsidR="00014AAD" w:rsidRPr="00014AAD" w:rsidRDefault="00014AAD" w:rsidP="00014AAD">
      <w:pPr>
        <w:numPr>
          <w:ilvl w:val="0"/>
          <w:numId w:val="79"/>
        </w:numPr>
        <w:autoSpaceDE w:val="0"/>
        <w:autoSpaceDN w:val="0"/>
        <w:adjustRightInd w:val="0"/>
        <w:ind w:left="567"/>
        <w:jc w:val="both"/>
        <w:rPr>
          <w:rStyle w:val="tli1"/>
          <w:lang w:val="ro-RO"/>
        </w:rPr>
      </w:pPr>
      <w:r w:rsidRPr="00014AAD">
        <w:rPr>
          <w:rStyle w:val="tli1"/>
          <w:lang w:val="ro-RO"/>
        </w:rPr>
        <w:t>există riscul poluărilor accidentale cu produse petroliere provenite de la utilajele folosite în situația în care acestea nu vor avea o stare tehnică și întreținere corespunzătoare; alimentarea cu combustibil se va realiza numai pentru utilajele proprii.</w:t>
      </w:r>
    </w:p>
    <w:p w:rsidR="00014AAD" w:rsidRPr="008836EF" w:rsidRDefault="00014AAD" w:rsidP="00014AAD">
      <w:pPr>
        <w:pStyle w:val="Listparagraf"/>
        <w:numPr>
          <w:ilvl w:val="0"/>
          <w:numId w:val="156"/>
        </w:numPr>
        <w:autoSpaceDE w:val="0"/>
        <w:autoSpaceDN w:val="0"/>
        <w:adjustRightInd w:val="0"/>
        <w:ind w:left="567"/>
        <w:jc w:val="both"/>
        <w:rPr>
          <w:rStyle w:val="tli1"/>
          <w:sz w:val="20"/>
          <w:szCs w:val="20"/>
          <w:lang w:val="ro-RO"/>
        </w:rPr>
      </w:pPr>
      <w:r w:rsidRPr="008836EF">
        <w:rPr>
          <w:rStyle w:val="tli1"/>
          <w:sz w:val="20"/>
          <w:szCs w:val="20"/>
          <w:lang w:val="ro-RO"/>
        </w:rPr>
        <w:t>Inspectoratul pentru Situații de Urgență ”Dunărea” al Județului Brăila a informat Agenția pentru Protecția Mediului Brăila că obținerea avizului/autorizației de securitate la incendiunu constituie obligație legala.</w:t>
      </w:r>
    </w:p>
    <w:p w:rsidR="00014AAD" w:rsidRPr="00014AAD" w:rsidRDefault="00014AAD" w:rsidP="00014AAD">
      <w:pPr>
        <w:autoSpaceDE w:val="0"/>
        <w:autoSpaceDN w:val="0"/>
        <w:adjustRightInd w:val="0"/>
        <w:ind w:firstLine="720"/>
        <w:jc w:val="both"/>
        <w:rPr>
          <w:b/>
          <w:lang w:val="ro-RO"/>
        </w:rPr>
      </w:pPr>
      <w:r w:rsidRPr="00014AAD">
        <w:rPr>
          <w:rStyle w:val="tli1"/>
          <w:i/>
          <w:lang w:val="ro-RO"/>
        </w:rPr>
        <w:t>g. Riscurile pentru sănătatea umană:</w:t>
      </w:r>
      <w:r w:rsidRPr="00014AAD">
        <w:rPr>
          <w:lang w:val="it-IT"/>
        </w:rPr>
        <w:t xml:space="preserve">nu există risc, având în vedere distantele amplasamentului fata de zonele locuite, mentionate la punctul 1.b) sidotarile prevazute deNormativele in vigoare pentru aceste tipuri de instalatii, </w:t>
      </w:r>
      <w:r w:rsidRPr="00014AAD">
        <w:rPr>
          <w:rStyle w:val="tli1"/>
          <w:lang w:val="ro-RO"/>
        </w:rPr>
        <w:t>iar Direcția de Sănătate Publică a Județului Brăila consideră că sunt îndeplinite condițiile generale și speciale de igienă și sănătate publică.</w:t>
      </w:r>
    </w:p>
    <w:p w:rsidR="00014AAD" w:rsidRPr="00014AAD" w:rsidRDefault="00014AAD" w:rsidP="00014AAD">
      <w:pPr>
        <w:tabs>
          <w:tab w:val="center" w:pos="284"/>
          <w:tab w:val="right" w:pos="10065"/>
        </w:tabs>
        <w:autoSpaceDN w:val="0"/>
        <w:adjustRightInd w:val="0"/>
        <w:jc w:val="both"/>
      </w:pPr>
      <w:r w:rsidRPr="00014AAD">
        <w:rPr>
          <w:b/>
          <w:u w:val="single"/>
          <w:lang w:val="pt-BR"/>
        </w:rPr>
        <w:t>2)Amplasareaproiectului</w:t>
      </w:r>
      <w:r w:rsidRPr="00014AAD">
        <w:rPr>
          <w:u w:val="single"/>
          <w:lang w:val="pt-BR"/>
        </w:rPr>
        <w:t>:</w:t>
      </w:r>
      <w:r w:rsidRPr="00014AAD">
        <w:t>s</w:t>
      </w:r>
      <w:r w:rsidRPr="00014AAD">
        <w:rPr>
          <w:lang w:val="it-IT"/>
        </w:rPr>
        <w:t>tatia de distributie carburanti</w:t>
      </w:r>
      <w:r w:rsidRPr="00014AAD">
        <w:t xml:space="preserve">se va situa în jud. Braila, extravilanul comunei Salcia Tudor. </w:t>
      </w:r>
    </w:p>
    <w:p w:rsidR="00014AAD" w:rsidRPr="00014AAD" w:rsidRDefault="00014AAD" w:rsidP="00014AAD">
      <w:pPr>
        <w:autoSpaceDE w:val="0"/>
        <w:autoSpaceDN w:val="0"/>
        <w:adjustRightInd w:val="0"/>
        <w:jc w:val="both"/>
        <w:rPr>
          <w:lang w:val="ro-RO"/>
        </w:rPr>
      </w:pPr>
      <w:r w:rsidRPr="00014AAD">
        <w:rPr>
          <w:i/>
          <w:lang w:val="it-IT"/>
        </w:rPr>
        <w:t>a)</w:t>
      </w:r>
      <w:r w:rsidRPr="00014AAD">
        <w:rPr>
          <w:i/>
        </w:rPr>
        <w:t xml:space="preserve">Utilizarea actuală și aprobată a terenului </w:t>
      </w:r>
      <w:r w:rsidRPr="00014AAD">
        <w:rPr>
          <w:b/>
          <w:lang w:val="it-IT"/>
        </w:rPr>
        <w:t>-</w:t>
      </w:r>
      <w:r w:rsidRPr="00014AAD">
        <w:rPr>
          <w:lang w:val="ro-RO"/>
        </w:rPr>
        <w:t xml:space="preserve"> amplasat în extravilanul localității, amplasamentul care face obiectul proiectului, este in acest moment ca destinatie, arabil; atat pentru amplasamentul intregului complex, de 50000 mp cat si pentru prezentul proiect s-au realizat documentatii de urbanism, s-a emis Decizia etapei de incadrare nr. 11049 din 18.07.2019, pentru includerea functiunilor aferente acestuia.</w:t>
      </w:r>
    </w:p>
    <w:p w:rsidR="00014AAD" w:rsidRPr="00014AAD" w:rsidRDefault="00014AAD" w:rsidP="00014AAD">
      <w:pPr>
        <w:tabs>
          <w:tab w:val="center" w:pos="284"/>
          <w:tab w:val="right" w:pos="10065"/>
        </w:tabs>
        <w:autoSpaceDN w:val="0"/>
        <w:adjustRightInd w:val="0"/>
        <w:jc w:val="both"/>
        <w:rPr>
          <w:lang w:val="it-IT"/>
        </w:rPr>
      </w:pPr>
      <w:r w:rsidRPr="00014AAD">
        <w:rPr>
          <w:bCs/>
          <w:i/>
          <w:lang w:val="it-IT"/>
        </w:rPr>
        <w:t>b)</w:t>
      </w:r>
      <w:r w:rsidRPr="00014AAD">
        <w:rPr>
          <w:bCs/>
          <w:i/>
          <w:lang w:val="ro-RO"/>
        </w:rPr>
        <w:t>Bogăția, disponibilitatea, calitatea și capacitatea de regenerare ale resurselor naturale, inclusiv solul, terenurile, apa și biodiversitatea, din zonă și din subteranul acesteia</w:t>
      </w:r>
      <w:r w:rsidRPr="00014AAD">
        <w:rPr>
          <w:lang w:val="ro-RO"/>
        </w:rPr>
        <w:t xml:space="preserve">– </w:t>
      </w:r>
      <w:r w:rsidRPr="00014AAD">
        <w:rPr>
          <w:rStyle w:val="tsp1"/>
          <w:rFonts w:eastAsiaTheme="majorEastAsia"/>
          <w:lang w:val="ro-RO"/>
        </w:rPr>
        <w:t>nu vor fi afectate resurse naturale.</w:t>
      </w:r>
    </w:p>
    <w:p w:rsidR="00014AAD" w:rsidRPr="00014AAD" w:rsidRDefault="00014AAD" w:rsidP="00014AAD">
      <w:pPr>
        <w:tabs>
          <w:tab w:val="center" w:pos="284"/>
          <w:tab w:val="right" w:pos="10065"/>
        </w:tabs>
        <w:autoSpaceDN w:val="0"/>
        <w:adjustRightInd w:val="0"/>
        <w:jc w:val="both"/>
        <w:rPr>
          <w:i/>
          <w:lang w:val="it-IT"/>
        </w:rPr>
      </w:pPr>
      <w:r w:rsidRPr="00014AAD">
        <w:rPr>
          <w:bCs/>
          <w:i/>
          <w:lang w:val="it-IT"/>
        </w:rPr>
        <w:t>c)</w:t>
      </w:r>
      <w:r w:rsidRPr="00014AAD">
        <w:rPr>
          <w:i/>
          <w:lang w:val="ro-RO"/>
        </w:rPr>
        <w:t xml:space="preserve"> Capacitatea de absorbţie a mediului natural, acordându-se o atenție specială următoarelor zone:</w:t>
      </w:r>
    </w:p>
    <w:p w:rsidR="00014AAD" w:rsidRPr="00014AAD" w:rsidRDefault="00014AAD" w:rsidP="00014AAD">
      <w:pPr>
        <w:tabs>
          <w:tab w:val="center" w:pos="284"/>
          <w:tab w:val="right" w:pos="10065"/>
        </w:tabs>
        <w:autoSpaceDN w:val="0"/>
        <w:adjustRightInd w:val="0"/>
        <w:ind w:right="140"/>
        <w:jc w:val="both"/>
        <w:rPr>
          <w:lang w:val="it-IT"/>
        </w:rPr>
      </w:pPr>
      <w:r w:rsidRPr="00014AAD">
        <w:rPr>
          <w:b/>
          <w:bCs/>
          <w:lang w:val="it-IT"/>
        </w:rPr>
        <w:tab/>
        <w:t>1.</w:t>
      </w:r>
      <w:r w:rsidRPr="00014AAD">
        <w:rPr>
          <w:i/>
          <w:lang w:val="ro-RO"/>
        </w:rPr>
        <w:t>zone umede, zone riverane, guri ale râurilor</w:t>
      </w:r>
      <w:r w:rsidRPr="00014AAD">
        <w:rPr>
          <w:lang w:val="it-IT"/>
        </w:rPr>
        <w:t>– nu este cazul</w:t>
      </w:r>
      <w:r w:rsidRPr="00014AAD">
        <w:rPr>
          <w:lang w:val="ro-RO"/>
        </w:rPr>
        <w:t>proiectul nu este propus în astfel de zone</w:t>
      </w:r>
      <w:r w:rsidRPr="00014AAD">
        <w:rPr>
          <w:lang w:val="it-IT"/>
        </w:rPr>
        <w:t>;</w:t>
      </w:r>
    </w:p>
    <w:p w:rsidR="00014AAD" w:rsidRPr="00014AAD" w:rsidRDefault="00014AAD" w:rsidP="00014AAD">
      <w:pPr>
        <w:tabs>
          <w:tab w:val="center" w:pos="284"/>
        </w:tabs>
        <w:autoSpaceDN w:val="0"/>
        <w:adjustRightInd w:val="0"/>
        <w:ind w:right="140"/>
        <w:jc w:val="both"/>
        <w:rPr>
          <w:lang w:val="ro-RO"/>
        </w:rPr>
      </w:pPr>
      <w:r w:rsidRPr="00014AAD">
        <w:rPr>
          <w:b/>
          <w:bCs/>
          <w:lang w:val="it-IT"/>
        </w:rPr>
        <w:tab/>
        <w:t>2.</w:t>
      </w:r>
      <w:r w:rsidRPr="00014AAD">
        <w:rPr>
          <w:i/>
          <w:lang w:val="ro-RO"/>
        </w:rPr>
        <w:t>zone costiere și mediul marin -</w:t>
      </w:r>
      <w:r w:rsidRPr="00014AAD">
        <w:rPr>
          <w:lang w:val="ro-RO"/>
        </w:rPr>
        <w:t xml:space="preserve">  nu este cazul, proiectul nu este propus în zone costiere sau în mediu marin;</w:t>
      </w:r>
    </w:p>
    <w:p w:rsidR="00014AAD" w:rsidRPr="00014AAD" w:rsidRDefault="00014AAD" w:rsidP="00014AAD">
      <w:pPr>
        <w:tabs>
          <w:tab w:val="center" w:pos="284"/>
          <w:tab w:val="right" w:pos="10065"/>
        </w:tabs>
        <w:autoSpaceDN w:val="0"/>
        <w:adjustRightInd w:val="0"/>
        <w:jc w:val="both"/>
        <w:rPr>
          <w:lang w:val="ro-RO"/>
        </w:rPr>
      </w:pPr>
      <w:r w:rsidRPr="00014AAD">
        <w:rPr>
          <w:b/>
          <w:bCs/>
          <w:lang w:val="it-IT"/>
        </w:rPr>
        <w:tab/>
        <w:t>3.</w:t>
      </w:r>
      <w:r w:rsidRPr="00014AAD">
        <w:rPr>
          <w:i/>
          <w:lang w:val="ro-RO"/>
        </w:rPr>
        <w:t>zone montane şi forestiere</w:t>
      </w:r>
      <w:r w:rsidRPr="00014AAD">
        <w:rPr>
          <w:lang w:val="ro-RO"/>
        </w:rPr>
        <w:t xml:space="preserve"> – nu este cazul, proiectul nu se propune în zone montane și forestiere;</w:t>
      </w:r>
    </w:p>
    <w:p w:rsidR="00014AAD" w:rsidRPr="00014AAD" w:rsidRDefault="00014AAD" w:rsidP="00014AAD">
      <w:pPr>
        <w:tabs>
          <w:tab w:val="center" w:pos="284"/>
        </w:tabs>
        <w:autoSpaceDN w:val="0"/>
        <w:adjustRightInd w:val="0"/>
        <w:jc w:val="both"/>
        <w:rPr>
          <w:lang w:val="ro-RO"/>
        </w:rPr>
      </w:pPr>
      <w:r w:rsidRPr="00014AAD">
        <w:rPr>
          <w:b/>
          <w:bCs/>
          <w:lang w:val="ro-RO"/>
        </w:rPr>
        <w:tab/>
        <w:t xml:space="preserve">4. </w:t>
      </w:r>
      <w:r w:rsidRPr="00014AAD">
        <w:rPr>
          <w:i/>
          <w:lang w:val="ro-RO"/>
        </w:rPr>
        <w:t xml:space="preserve">arii naturale protejate de interes național, comunitar, internațional </w:t>
      </w:r>
      <w:r w:rsidRPr="00014AAD">
        <w:rPr>
          <w:b/>
          <w:lang w:val="ro-RO"/>
        </w:rPr>
        <w:t xml:space="preserve">– </w:t>
      </w:r>
      <w:r w:rsidRPr="00014AAD">
        <w:rPr>
          <w:lang w:val="ro-RO"/>
        </w:rPr>
        <w:t>nu este cazul. P</w:t>
      </w:r>
      <w:r w:rsidRPr="00014AAD">
        <w:rPr>
          <w:rStyle w:val="tli1"/>
          <w:lang w:val="ro-RO"/>
        </w:rPr>
        <w:t>roiectul propus nu se afla in imediata vecinătate a unor arii naturale protejate de interes național, comunitar, internațional</w:t>
      </w:r>
      <w:r w:rsidRPr="00014AAD">
        <w:rPr>
          <w:lang w:val="ro-RO"/>
        </w:rPr>
        <w:t>;</w:t>
      </w:r>
    </w:p>
    <w:p w:rsidR="00014AAD" w:rsidRPr="00014AAD" w:rsidRDefault="00014AAD" w:rsidP="00014AAD">
      <w:pPr>
        <w:tabs>
          <w:tab w:val="center" w:pos="284"/>
        </w:tabs>
        <w:autoSpaceDN w:val="0"/>
        <w:adjustRightInd w:val="0"/>
        <w:jc w:val="both"/>
        <w:rPr>
          <w:lang w:val="ro-RO"/>
        </w:rPr>
      </w:pPr>
      <w:r w:rsidRPr="00014AAD">
        <w:rPr>
          <w:b/>
          <w:bCs/>
          <w:lang w:val="ro-RO"/>
        </w:rPr>
        <w:lastRenderedPageBreak/>
        <w:tab/>
      </w:r>
      <w:r w:rsidRPr="00014AAD">
        <w:rPr>
          <w:b/>
          <w:bCs/>
          <w:lang w:val="ro-RO"/>
        </w:rPr>
        <w:tab/>
        <w:t xml:space="preserve">5. </w:t>
      </w:r>
      <w:r w:rsidRPr="00014AAD">
        <w:rPr>
          <w:i/>
          <w:lang w:val="ro-RO"/>
        </w:rPr>
        <w:t xml:space="preserve">zone clasificate sau protejate conform legislației în vigoare </w:t>
      </w:r>
      <w:r w:rsidRPr="00014AAD">
        <w:rPr>
          <w:b/>
          <w:lang w:val="ro-RO"/>
        </w:rPr>
        <w:t xml:space="preserve">– </w:t>
      </w:r>
      <w:r w:rsidRPr="00014AAD">
        <w:rPr>
          <w:lang w:val="ro-RO"/>
        </w:rPr>
        <w:t>nu este cazul. Proiectul este propus a se executa în extravilanul comunei Salcia Tudor, nu se propune în situri Natura 2000 și nici în perimetre de protecție sanitară sau hidrogeologică, zone protejate;</w:t>
      </w:r>
    </w:p>
    <w:p w:rsidR="00014AAD" w:rsidRPr="00014AAD" w:rsidRDefault="00014AAD" w:rsidP="00014AAD">
      <w:pPr>
        <w:tabs>
          <w:tab w:val="center" w:pos="284"/>
        </w:tabs>
        <w:autoSpaceDN w:val="0"/>
        <w:adjustRightInd w:val="0"/>
        <w:jc w:val="both"/>
        <w:rPr>
          <w:b/>
          <w:lang w:val="ro-RO"/>
        </w:rPr>
      </w:pPr>
      <w:r w:rsidRPr="00014AAD">
        <w:rPr>
          <w:b/>
          <w:bCs/>
          <w:lang w:val="ro-RO"/>
        </w:rPr>
        <w:tab/>
      </w:r>
      <w:r w:rsidRPr="00014AAD">
        <w:rPr>
          <w:b/>
          <w:bCs/>
          <w:lang w:val="ro-RO"/>
        </w:rPr>
        <w:tab/>
        <w:t xml:space="preserve">6. </w:t>
      </w:r>
      <w:r w:rsidRPr="00014AAD">
        <w:rPr>
          <w:i/>
          <w:lang w:val="ro-RO"/>
        </w:rPr>
        <w:t xml:space="preserve">zone în care au existat deja cazuri de nerespectare a standardelor de calitate a mediului prevăzute în legislația națională și la nivelul Uniunii Europene relevante pentru proiect </w:t>
      </w:r>
      <w:r w:rsidRPr="00014AAD">
        <w:rPr>
          <w:b/>
          <w:lang w:val="ro-RO"/>
        </w:rPr>
        <w:t>-</w:t>
      </w:r>
      <w:r w:rsidRPr="00014AAD">
        <w:rPr>
          <w:lang w:val="ro-RO"/>
        </w:rPr>
        <w:t xml:space="preserve"> nu este cazul;</w:t>
      </w:r>
    </w:p>
    <w:p w:rsidR="00014AAD" w:rsidRPr="00014AAD" w:rsidRDefault="00014AAD" w:rsidP="00014AAD">
      <w:pPr>
        <w:tabs>
          <w:tab w:val="center" w:pos="284"/>
        </w:tabs>
        <w:autoSpaceDN w:val="0"/>
        <w:adjustRightInd w:val="0"/>
        <w:jc w:val="both"/>
        <w:rPr>
          <w:lang w:val="ro-RO"/>
        </w:rPr>
      </w:pPr>
      <w:r w:rsidRPr="00014AAD">
        <w:rPr>
          <w:rStyle w:val="tli1"/>
          <w:b/>
          <w:lang w:val="ro-RO"/>
        </w:rPr>
        <w:tab/>
        <w:t xml:space="preserve">7. </w:t>
      </w:r>
      <w:r w:rsidRPr="00014AAD">
        <w:rPr>
          <w:rStyle w:val="tli1"/>
          <w:i/>
          <w:color w:val="000000"/>
          <w:lang w:val="ro-RO"/>
        </w:rPr>
        <w:t>zone cu o densitate mare a populației-</w:t>
      </w:r>
      <w:r w:rsidRPr="00014AAD">
        <w:rPr>
          <w:rStyle w:val="tli1"/>
          <w:lang w:val="ro-RO"/>
        </w:rPr>
        <w:t>proiectul se propune în extravilanul comunei Salcia Tudor, la peste 1km de zone rezidențialecu densitate redusă din satele Salcia Tudor, Gulianca, Olaneasca),  iar Direcția de Sănătate Publică a Județului Brăila consideră că sunt îndeplinite condițiile generale și speciale de igienă și sănătate publică.</w:t>
      </w:r>
    </w:p>
    <w:p w:rsidR="00014AAD" w:rsidRPr="00014AAD" w:rsidRDefault="00014AAD" w:rsidP="00014AAD">
      <w:pPr>
        <w:ind w:right="-64" w:firstLine="284"/>
        <w:jc w:val="both"/>
        <w:rPr>
          <w:b/>
          <w:lang w:val="it-IT"/>
        </w:rPr>
      </w:pPr>
      <w:r w:rsidRPr="00014AAD">
        <w:rPr>
          <w:rStyle w:val="tli1"/>
          <w:b/>
          <w:lang w:val="ro-RO"/>
        </w:rPr>
        <w:t xml:space="preserve">8. </w:t>
      </w:r>
      <w:r w:rsidRPr="00014AAD">
        <w:rPr>
          <w:rStyle w:val="tli1"/>
          <w:i/>
          <w:lang w:val="ro-RO"/>
        </w:rPr>
        <w:t>peisaje și situri importante din punct de vedere istoric, cultural sau arheologic</w:t>
      </w:r>
      <w:r w:rsidRPr="00014AAD">
        <w:rPr>
          <w:rStyle w:val="tli1"/>
          <w:lang w:val="ro-RO"/>
        </w:rPr>
        <w:t xml:space="preserve"> –  </w:t>
      </w:r>
      <w:r w:rsidRPr="00014AAD">
        <w:rPr>
          <w:lang w:val="it-IT"/>
        </w:rPr>
        <w:t>nu este cazul.</w:t>
      </w:r>
      <w:r w:rsidRPr="00014AAD">
        <w:rPr>
          <w:rStyle w:val="tli1"/>
          <w:lang w:val="ro-RO"/>
        </w:rPr>
        <w:t>conform Direcției Județene pentru Cultură Brăila amplasamentul se află într-o zonă în care nu există monumente, ansambluri și situri istorices au arheologice cunoscute și/sau clasate, iar proiectul nu va avea impact negativ asupra patrimoniului cultural național.</w:t>
      </w:r>
    </w:p>
    <w:p w:rsidR="00014AAD" w:rsidRPr="00014AAD" w:rsidRDefault="00014AAD" w:rsidP="00014AAD">
      <w:pPr>
        <w:autoSpaceDE w:val="0"/>
        <w:autoSpaceDN w:val="0"/>
        <w:adjustRightInd w:val="0"/>
        <w:jc w:val="both"/>
        <w:rPr>
          <w:rStyle w:val="tpa1"/>
          <w:b/>
          <w:u w:val="single"/>
          <w:lang w:val="ro-RO"/>
        </w:rPr>
      </w:pPr>
      <w:r w:rsidRPr="00014AAD">
        <w:rPr>
          <w:rStyle w:val="tpa1"/>
          <w:b/>
          <w:lang w:val="ro-RO"/>
        </w:rPr>
        <w:t>3)</w:t>
      </w:r>
      <w:r w:rsidRPr="00014AAD">
        <w:rPr>
          <w:rStyle w:val="tpa1"/>
          <w:b/>
          <w:u w:val="single"/>
          <w:lang w:val="ro-RO"/>
        </w:rPr>
        <w:t>Tipurile şi caracteristicile impactului potential</w:t>
      </w:r>
    </w:p>
    <w:p w:rsidR="00014AAD" w:rsidRPr="007511D8" w:rsidRDefault="00014AAD" w:rsidP="008836EF">
      <w:pPr>
        <w:ind w:firstLine="426"/>
        <w:jc w:val="both"/>
        <w:rPr>
          <w:rStyle w:val="li1"/>
          <w:rFonts w:eastAsia="Calibri"/>
          <w:b w:val="0"/>
          <w:lang w:val="it-IT"/>
        </w:rPr>
      </w:pPr>
      <w:r w:rsidRPr="00014AAD">
        <w:rPr>
          <w:rStyle w:val="li1"/>
          <w:rFonts w:eastAsia="Calibri"/>
          <w:b w:val="0"/>
          <w:lang w:val="ro-RO"/>
        </w:rPr>
        <w:t>a) Importanța și e</w:t>
      </w:r>
      <w:r w:rsidRPr="007511D8">
        <w:rPr>
          <w:rStyle w:val="li1"/>
          <w:rFonts w:eastAsia="Calibri"/>
          <w:b w:val="0"/>
          <w:lang w:val="it-IT"/>
        </w:rPr>
        <w:t>xtinderea spațială a impactului –</w:t>
      </w:r>
      <w:r w:rsidRPr="00014AAD">
        <w:rPr>
          <w:rStyle w:val="tli1"/>
          <w:lang w:val="ro-RO"/>
        </w:rPr>
        <w:t>i</w:t>
      </w:r>
      <w:r w:rsidRPr="00014AAD">
        <w:rPr>
          <w:lang w:val="ro-RO"/>
        </w:rPr>
        <w:t>mpactul se va manifesta local, în zona amplasamentului proiectului, iar impactul va fi nesemnificativ (importanță minoră);</w:t>
      </w:r>
    </w:p>
    <w:p w:rsidR="00014AAD" w:rsidRPr="00014AAD" w:rsidRDefault="00014AAD" w:rsidP="008836EF">
      <w:pPr>
        <w:ind w:firstLine="426"/>
        <w:jc w:val="both"/>
        <w:rPr>
          <w:b/>
          <w:lang w:val="ro-RO"/>
        </w:rPr>
      </w:pPr>
      <w:r w:rsidRPr="00014AAD">
        <w:rPr>
          <w:rStyle w:val="li1"/>
          <w:rFonts w:eastAsia="Calibri"/>
          <w:b w:val="0"/>
        </w:rPr>
        <w:t>b) Natura impactului</w:t>
      </w:r>
      <w:r w:rsidRPr="00014AAD">
        <w:rPr>
          <w:b/>
          <w:lang w:val="ro-RO"/>
        </w:rPr>
        <w:t xml:space="preserve"> –</w:t>
      </w:r>
      <w:r w:rsidRPr="00014AAD">
        <w:rPr>
          <w:rStyle w:val="tli1"/>
          <w:lang w:val="ro-RO"/>
        </w:rPr>
        <w:t>impactul va fi negativ nesemnificativ atat în perioada de funcționare cat și în perioada de operare.</w:t>
      </w:r>
    </w:p>
    <w:p w:rsidR="00014AAD" w:rsidRPr="00014AAD" w:rsidRDefault="00014AAD" w:rsidP="00014AAD">
      <w:pPr>
        <w:shd w:val="clear" w:color="auto" w:fill="FFFFFF"/>
        <w:ind w:firstLine="284"/>
        <w:jc w:val="both"/>
        <w:rPr>
          <w:b/>
          <w:lang w:val="ro-RO"/>
        </w:rPr>
      </w:pPr>
      <w:r w:rsidRPr="00014AAD">
        <w:rPr>
          <w:rStyle w:val="li1"/>
          <w:rFonts w:eastAsia="Calibri"/>
          <w:b w:val="0"/>
        </w:rPr>
        <w:t>c) Natura transfrontalieră a impactului</w:t>
      </w:r>
      <w:r w:rsidRPr="00014AAD">
        <w:rPr>
          <w:rStyle w:val="tli1"/>
          <w:b/>
          <w:lang w:val="ro-RO"/>
        </w:rPr>
        <w:t xml:space="preserve"> -</w:t>
      </w:r>
      <w:r w:rsidRPr="00014AAD">
        <w:rPr>
          <w:rStyle w:val="tli1"/>
          <w:lang w:val="ro-RO"/>
        </w:rPr>
        <w:t xml:space="preserve">proiectul propus nu va produce efecte </w:t>
      </w:r>
      <w:r w:rsidRPr="00014AAD">
        <w:rPr>
          <w:lang w:val="it-IT"/>
        </w:rPr>
        <w:t>transfrontaliere;</w:t>
      </w:r>
    </w:p>
    <w:p w:rsidR="00014AAD" w:rsidRPr="00014AAD" w:rsidRDefault="00014AAD" w:rsidP="00014AAD">
      <w:pPr>
        <w:ind w:firstLine="284"/>
        <w:jc w:val="both"/>
        <w:rPr>
          <w:lang w:val="pt-BR"/>
        </w:rPr>
      </w:pPr>
      <w:r w:rsidRPr="00014AAD">
        <w:rPr>
          <w:rStyle w:val="li1"/>
          <w:rFonts w:eastAsia="Calibri"/>
          <w:b w:val="0"/>
        </w:rPr>
        <w:t>d) Intensitatea şi complexitatea impactului</w:t>
      </w:r>
      <w:r w:rsidRPr="00014AAD">
        <w:rPr>
          <w:rStyle w:val="tli1"/>
          <w:b/>
          <w:lang w:val="ro-RO"/>
        </w:rPr>
        <w:t xml:space="preserve"> –</w:t>
      </w:r>
      <w:r w:rsidRPr="00014AAD">
        <w:rPr>
          <w:lang w:val="pt-BR"/>
        </w:rPr>
        <w:t xml:space="preserve"> proiectul propus va avea un impact redus asupra factorilor de mediu si populatiei, avand in vedere durata de realizare de o luna, caracteristicile lui, amplasamentul, operarea pentru activitatea proprie, precum si dotarile si masurile prevazute de titular.</w:t>
      </w:r>
    </w:p>
    <w:p w:rsidR="00014AAD" w:rsidRPr="00014AAD" w:rsidRDefault="00014AAD" w:rsidP="00014AAD">
      <w:pPr>
        <w:ind w:firstLine="284"/>
        <w:jc w:val="both"/>
        <w:rPr>
          <w:lang w:val="ro-RO"/>
        </w:rPr>
      </w:pPr>
      <w:r w:rsidRPr="00014AAD">
        <w:rPr>
          <w:rStyle w:val="li1"/>
          <w:rFonts w:eastAsia="Calibri"/>
          <w:lang w:val="ro-RO"/>
        </w:rPr>
        <w:t xml:space="preserve">e) </w:t>
      </w:r>
      <w:r w:rsidRPr="00014AAD">
        <w:rPr>
          <w:rStyle w:val="tli1"/>
          <w:i/>
          <w:lang w:val="ro-RO"/>
        </w:rPr>
        <w:t>Probabilitatea impactului</w:t>
      </w:r>
      <w:r w:rsidRPr="00014AAD">
        <w:rPr>
          <w:rStyle w:val="tli1"/>
          <w:b/>
          <w:lang w:val="ro-RO"/>
        </w:rPr>
        <w:t xml:space="preserve"> –</w:t>
      </w:r>
      <w:r w:rsidRPr="00014AAD">
        <w:rPr>
          <w:lang w:val="ro-RO"/>
        </w:rPr>
        <w:t xml:space="preserve">probabilitatea de a se produce </w:t>
      </w:r>
      <w:r w:rsidRPr="00014AAD">
        <w:rPr>
          <w:rStyle w:val="tli1"/>
          <w:lang w:val="ro-RO"/>
        </w:rPr>
        <w:t>impact pe perioada execuției sau in perioada de operare va fi redusă, cu condiția respectării măsurilor de diminuare a efectelor asupra mediului stabilite de titular referitoare la limitarea zgomotului, a emisiilor de gaze și de pulberi;</w:t>
      </w:r>
    </w:p>
    <w:p w:rsidR="00014AAD" w:rsidRPr="00014AAD" w:rsidRDefault="00014AAD" w:rsidP="00014AAD">
      <w:pPr>
        <w:ind w:firstLine="284"/>
        <w:jc w:val="both"/>
        <w:rPr>
          <w:rStyle w:val="tli1"/>
          <w:b/>
          <w:lang w:val="ro-RO"/>
        </w:rPr>
      </w:pPr>
      <w:r w:rsidRPr="00014AAD">
        <w:rPr>
          <w:rStyle w:val="li1"/>
          <w:rFonts w:eastAsia="Calibri"/>
          <w:b w:val="0"/>
          <w:lang w:val="ro-RO"/>
        </w:rPr>
        <w:t>f) Debutul,d</w:t>
      </w:r>
      <w:r w:rsidRPr="00014AAD">
        <w:rPr>
          <w:rStyle w:val="tli1"/>
          <w:i/>
          <w:lang w:val="ro-RO"/>
        </w:rPr>
        <w:t>urata, frecvenţa şi reversibilitateapreconizate ale impactului</w:t>
      </w:r>
      <w:r w:rsidRPr="00014AAD">
        <w:rPr>
          <w:rStyle w:val="tli1"/>
          <w:b/>
          <w:lang w:val="ro-RO"/>
        </w:rPr>
        <w:t>–</w:t>
      </w:r>
      <w:r w:rsidRPr="00014AAD">
        <w:rPr>
          <w:lang w:val="ro-RO"/>
        </w:rPr>
        <w:t xml:space="preserve">impactul se va </w:t>
      </w:r>
      <w:r w:rsidRPr="00014AAD">
        <w:rPr>
          <w:rStyle w:val="tli1"/>
          <w:lang w:val="ro-RO"/>
        </w:rPr>
        <w:t>manifesta intermitent și numai pe perioada execuției lucrărilor prevăzute prin proiect (termen scurt), va fi redus și reversibil, cu condiția respectării condițiilor din prezenta decizie;</w:t>
      </w:r>
    </w:p>
    <w:p w:rsidR="00014AAD" w:rsidRPr="00014AAD" w:rsidRDefault="00014AAD" w:rsidP="00014AAD">
      <w:pPr>
        <w:ind w:firstLine="284"/>
        <w:jc w:val="both"/>
        <w:rPr>
          <w:rStyle w:val="tli1"/>
          <w:b/>
          <w:lang w:val="ro-RO"/>
        </w:rPr>
      </w:pPr>
      <w:r w:rsidRPr="00014AAD">
        <w:rPr>
          <w:i/>
          <w:lang w:val="ro-RO"/>
        </w:rPr>
        <w:t>g) Cumularea impactului cu impactul altor proiecte existente și/sau aprobate</w:t>
      </w:r>
      <w:r w:rsidRPr="00014AAD">
        <w:rPr>
          <w:b/>
          <w:lang w:val="ro-RO"/>
        </w:rPr>
        <w:t xml:space="preserve"> - </w:t>
      </w:r>
      <w:r w:rsidRPr="007511D8">
        <w:rPr>
          <w:lang w:val="ro-RO"/>
        </w:rPr>
        <w:t>execuția ar putea determina cumularea efectelor asupra mediului în situația în care se va realiza în același timp cu activitățile de crestere si ingrasare a porcilor; nu au fost identificate proiecte existente sau aprobate sau alte activități în zonă, ce ar putea determina un impact cumulat.</w:t>
      </w:r>
    </w:p>
    <w:p w:rsidR="00014AAD" w:rsidRPr="00014AAD" w:rsidRDefault="00014AAD" w:rsidP="00014AAD">
      <w:pPr>
        <w:ind w:firstLine="284"/>
        <w:jc w:val="both"/>
        <w:rPr>
          <w:lang w:val="ro-RO"/>
        </w:rPr>
      </w:pPr>
      <w:r w:rsidRPr="00014AAD">
        <w:rPr>
          <w:i/>
          <w:lang w:val="ro-RO"/>
        </w:rPr>
        <w:t>h) Posibilitatea de reducere efectivă a impactului</w:t>
      </w:r>
      <w:r w:rsidRPr="00014AAD">
        <w:rPr>
          <w:lang w:val="ro-RO"/>
        </w:rPr>
        <w:t xml:space="preserve"> – </w:t>
      </w:r>
      <w:r w:rsidRPr="00014AAD">
        <w:rPr>
          <w:rStyle w:val="tli1"/>
          <w:lang w:val="ro-RO"/>
        </w:rPr>
        <w:t>titularula stabilit măsuri pentru prevenirea și diminuarea impactului cauzat de emisiile în aer, zgomot și generarea deșeurilor, care pot contribui la reducerea efectelor negative asupra mediului.</w:t>
      </w:r>
    </w:p>
    <w:p w:rsidR="00014AAD" w:rsidRPr="00014AAD" w:rsidRDefault="00014AAD" w:rsidP="00014AAD">
      <w:pPr>
        <w:jc w:val="both"/>
        <w:rPr>
          <w:lang w:val="ro-RO"/>
        </w:rPr>
      </w:pPr>
      <w:r w:rsidRPr="007511D8">
        <w:rPr>
          <w:b/>
          <w:lang w:val="ro-RO"/>
        </w:rPr>
        <w:t xml:space="preserve">4) </w:t>
      </w:r>
      <w:r w:rsidRPr="007511D8">
        <w:rPr>
          <w:b/>
          <w:u w:val="single"/>
          <w:lang w:val="ro-RO"/>
        </w:rPr>
        <w:t>Membrii Comisiei de Analiza Tehnica (CAT) Braila</w:t>
      </w:r>
      <w:r w:rsidRPr="007511D8">
        <w:rPr>
          <w:lang w:val="ro-RO"/>
        </w:rPr>
        <w:t xml:space="preserve">, constituităprin ordin de prefect,au emis puncte de vedere favorabile cu privire </w:t>
      </w:r>
      <w:r w:rsidRPr="00014AAD">
        <w:rPr>
          <w:lang w:val="ro-RO"/>
        </w:rPr>
        <w:t>la implementarea proiectului, luând în considerare potenţialul impact asupra populaţiei şi sănătatii umane, biodiversității, folosinței terenurilor, solului, apei, aerului, climei, bunurilor materiale, patrimoniului cultural şi peisajului.</w:t>
      </w:r>
    </w:p>
    <w:p w:rsidR="00014AAD" w:rsidRPr="00014AAD" w:rsidRDefault="00014AAD" w:rsidP="00014AAD">
      <w:pPr>
        <w:ind w:right="-91"/>
        <w:jc w:val="both"/>
        <w:rPr>
          <w:rStyle w:val="tpa1"/>
          <w:b/>
          <w:lang w:val="ro-RO"/>
        </w:rPr>
      </w:pPr>
      <w:r w:rsidRPr="00014AAD">
        <w:rPr>
          <w:rStyle w:val="tpa1"/>
          <w:b/>
          <w:u w:val="single"/>
          <w:lang w:val="ro-RO"/>
        </w:rPr>
        <w:t>Condiţiile de realizare a proiectului</w:t>
      </w:r>
      <w:r w:rsidRPr="00014AAD">
        <w:rPr>
          <w:rStyle w:val="tpa1"/>
          <w:b/>
          <w:lang w:val="ro-RO"/>
        </w:rPr>
        <w:t>:</w:t>
      </w:r>
    </w:p>
    <w:p w:rsidR="00014AAD" w:rsidRPr="00014AAD" w:rsidRDefault="00014AAD" w:rsidP="00014AAD">
      <w:pPr>
        <w:numPr>
          <w:ilvl w:val="0"/>
          <w:numId w:val="77"/>
        </w:numPr>
        <w:ind w:left="425" w:right="-91" w:hanging="425"/>
        <w:jc w:val="both"/>
        <w:rPr>
          <w:bCs/>
          <w:lang w:val="ro-RO"/>
        </w:rPr>
      </w:pPr>
      <w:r w:rsidRPr="00014AAD">
        <w:rPr>
          <w:bCs/>
          <w:lang w:val="ro-RO"/>
        </w:rPr>
        <w:t xml:space="preserve">Lucrările se vor executa cu respectarea amplasamentului şi a documentaţiei depuse, a normativelor şi prescripţiilor tehnice specifice </w:t>
      </w:r>
      <w:r w:rsidRPr="00014AAD">
        <w:rPr>
          <w:lang w:val="ro-RO"/>
        </w:rPr>
        <w:t xml:space="preserve">pentru lucrările de </w:t>
      </w:r>
      <w:r w:rsidRPr="00014AAD">
        <w:rPr>
          <w:bCs/>
          <w:lang w:val="ro-RO"/>
        </w:rPr>
        <w:t>modernizare a drumurilor, fără afectarea altor constructii, instalații sau echipări edilitare din vecinătate, fără a cauza prejudicii mediului, persoanelor fizice sau juridice, precum și fără a pune în pericol viaţa ori sănătatea umană.</w:t>
      </w:r>
    </w:p>
    <w:p w:rsidR="00014AAD" w:rsidRPr="00014AAD" w:rsidRDefault="00014AAD" w:rsidP="00014AAD">
      <w:pPr>
        <w:numPr>
          <w:ilvl w:val="0"/>
          <w:numId w:val="77"/>
        </w:numPr>
        <w:ind w:left="425" w:right="-91" w:hanging="425"/>
        <w:jc w:val="both"/>
        <w:rPr>
          <w:bCs/>
          <w:lang w:val="ro-RO"/>
        </w:rPr>
      </w:pPr>
      <w:r w:rsidRPr="00014AAD">
        <w:rPr>
          <w:bCs/>
          <w:lang w:val="ro-RO"/>
        </w:rPr>
        <w:t xml:space="preserve">Se vor folosi utilaje şi echipamente cu inspecțiile tehnice valabile, astfel încât funcţionarea acestora să nu permită evacuarea de poluanţi în mediu sau poluare sonoră. </w:t>
      </w:r>
    </w:p>
    <w:p w:rsidR="00014AAD" w:rsidRPr="00014AAD" w:rsidRDefault="00014AAD" w:rsidP="00014AAD">
      <w:pPr>
        <w:numPr>
          <w:ilvl w:val="0"/>
          <w:numId w:val="77"/>
        </w:numPr>
        <w:ind w:left="425" w:right="-91" w:hanging="425"/>
        <w:jc w:val="both"/>
        <w:rPr>
          <w:bCs/>
          <w:lang w:val="ro-RO"/>
        </w:rPr>
      </w:pPr>
      <w:r w:rsidRPr="00014AAD">
        <w:rPr>
          <w:bCs/>
          <w:lang w:val="ro-RO"/>
        </w:rPr>
        <w:t>Se vor lua măsurile necesare pentru manipularea corespunzătoare la capacitatea specifică și menținerea tuturor utilajelor și a mijloacelor de transport în parametri (prin verificări periodice și întreținere adecvată), astfel încât emisiile de la motoarele termice să nu depășească valorile limită legale și să se prevină poluarea accidentală a solului cu produse petroliere.</w:t>
      </w:r>
    </w:p>
    <w:p w:rsidR="00014AAD" w:rsidRPr="00014AAD" w:rsidRDefault="00014AAD" w:rsidP="00014AAD">
      <w:pPr>
        <w:numPr>
          <w:ilvl w:val="0"/>
          <w:numId w:val="77"/>
        </w:numPr>
        <w:ind w:left="425" w:right="-91" w:hanging="425"/>
        <w:jc w:val="both"/>
        <w:rPr>
          <w:bCs/>
          <w:lang w:val="ro-RO"/>
        </w:rPr>
      </w:pPr>
      <w:r w:rsidRPr="00014AAD">
        <w:rPr>
          <w:bCs/>
          <w:lang w:val="ro-RO"/>
        </w:rPr>
        <w:t>Se vor adopta măsuri, inclusiv dotarea cu materiale absorbante, pentru eliminarea cauzelor şi minimizarea efectului negativ asupra factorilor de mediu în cazul oricărei disfuncţionalități.</w:t>
      </w:r>
    </w:p>
    <w:p w:rsidR="00014AAD" w:rsidRPr="00014AAD" w:rsidRDefault="00014AAD" w:rsidP="00014AAD">
      <w:pPr>
        <w:numPr>
          <w:ilvl w:val="0"/>
          <w:numId w:val="77"/>
        </w:numPr>
        <w:ind w:left="425" w:right="-91" w:hanging="425"/>
        <w:jc w:val="both"/>
        <w:rPr>
          <w:bCs/>
          <w:lang w:val="ro-RO"/>
        </w:rPr>
      </w:pPr>
      <w:r w:rsidRPr="00014AAD">
        <w:rPr>
          <w:bCs/>
          <w:lang w:val="ro-RO"/>
        </w:rPr>
        <w:t xml:space="preserve">Se va încadra fiecare tip de deşeu generat din propria activitate în lista deşeurilor aprobată de către Comisia Europeană prin </w:t>
      </w:r>
      <w:r w:rsidRPr="00014AAD">
        <w:rPr>
          <w:bCs/>
          <w:i/>
          <w:lang w:val="ro-RO"/>
        </w:rPr>
        <w:t>Decizia Comisiei 2014/955/UE din 18 decembrie 2014 de modificare a Deciziei 2000/532/CE de stabilire a unei liste de deşeuri în temeiul Directivei 2008/98/CE a Parlamentului European şi a Consiliului</w:t>
      </w:r>
      <w:r w:rsidRPr="00014AAD">
        <w:rPr>
          <w:bCs/>
          <w:lang w:val="ro-RO"/>
        </w:rPr>
        <w:t>.</w:t>
      </w:r>
    </w:p>
    <w:p w:rsidR="00014AAD" w:rsidRPr="00014AAD" w:rsidRDefault="00014AAD" w:rsidP="00014AAD">
      <w:pPr>
        <w:numPr>
          <w:ilvl w:val="0"/>
          <w:numId w:val="77"/>
        </w:numPr>
        <w:ind w:left="425" w:right="-91" w:hanging="425"/>
        <w:jc w:val="both"/>
        <w:rPr>
          <w:bCs/>
          <w:lang w:val="ro-RO"/>
        </w:rPr>
      </w:pPr>
      <w:r w:rsidRPr="00014AAD">
        <w:rPr>
          <w:lang w:val="ro-RO" w:eastAsia="ar-SA"/>
        </w:rPr>
        <w:t xml:space="preserve">Se va asigura evidenţa gestiunii deşeurilor pentru fiecare tip de deşeu, în conformitate cu anexa nr. 1 la </w:t>
      </w:r>
      <w:r w:rsidRPr="00014AAD">
        <w:rPr>
          <w:i/>
          <w:lang w:val="ro-RO" w:eastAsia="ar-SA"/>
        </w:rPr>
        <w:t xml:space="preserve">H.G. nr. 856/2002 privind evidenţa gestiunii deşeurilor şi pentru aprobarea listei cuprinzând deşeurile inclusiv periculoase, </w:t>
      </w:r>
      <w:r w:rsidRPr="00014AAD">
        <w:rPr>
          <w:lang w:val="ro-RO" w:eastAsia="ar-SA"/>
        </w:rPr>
        <w:t>cu modificările şi completările ulterioare</w:t>
      </w:r>
    </w:p>
    <w:p w:rsidR="00014AAD" w:rsidRPr="00014AAD" w:rsidRDefault="00014AAD" w:rsidP="00014AAD">
      <w:pPr>
        <w:numPr>
          <w:ilvl w:val="0"/>
          <w:numId w:val="77"/>
        </w:numPr>
        <w:ind w:left="425" w:right="-91" w:hanging="425"/>
        <w:jc w:val="both"/>
        <w:rPr>
          <w:bCs/>
          <w:lang w:val="ro-RO"/>
        </w:rPr>
      </w:pPr>
      <w:r w:rsidRPr="00014AAD">
        <w:rPr>
          <w:bCs/>
          <w:lang w:val="ro-RO"/>
        </w:rPr>
        <w:t xml:space="preserve">Deşeurile rezultate pe amplasament se vor stoca separat, pe categorii, în vederea reciclării, valorificării şi în ultimul rând eliminării (prin unităţi de profil autorizate), conform prevederilor </w:t>
      </w:r>
      <w:r w:rsidRPr="00014AAD">
        <w:rPr>
          <w:bCs/>
          <w:i/>
          <w:lang w:val="ro-RO"/>
        </w:rPr>
        <w:t>Legii nr. 211/2011 privind regimul deşeurilor</w:t>
      </w:r>
      <w:r w:rsidRPr="00014AAD">
        <w:rPr>
          <w:bCs/>
          <w:lang w:val="ro-RO"/>
        </w:rPr>
        <w:t>, republicata, cu modificările și completările ulterioare.</w:t>
      </w:r>
    </w:p>
    <w:p w:rsidR="00014AAD" w:rsidRPr="00014AAD" w:rsidRDefault="00014AAD" w:rsidP="00014AAD">
      <w:pPr>
        <w:numPr>
          <w:ilvl w:val="0"/>
          <w:numId w:val="77"/>
        </w:numPr>
        <w:ind w:left="425" w:right="-91" w:hanging="425"/>
        <w:jc w:val="both"/>
        <w:rPr>
          <w:bCs/>
          <w:lang w:val="ro-RO"/>
        </w:rPr>
      </w:pPr>
      <w:r w:rsidRPr="00014AAD">
        <w:rPr>
          <w:bCs/>
          <w:lang w:val="ro-RO"/>
        </w:rPr>
        <w:t>Este obligatorie colectarea separată din deşeurile menajere şi asimilabile acestora şi valorificarea prin operatori autorizaţi a cel puţin următoarelor categorii de deşeuri: hârtie, metal, plastic şi sticlă.</w:t>
      </w:r>
    </w:p>
    <w:p w:rsidR="00014AAD" w:rsidRPr="00014AAD" w:rsidRDefault="00014AAD" w:rsidP="00014AAD">
      <w:pPr>
        <w:numPr>
          <w:ilvl w:val="0"/>
          <w:numId w:val="77"/>
        </w:numPr>
        <w:ind w:left="425" w:right="-91" w:hanging="425"/>
        <w:jc w:val="both"/>
        <w:rPr>
          <w:bCs/>
          <w:lang w:val="ro-RO"/>
        </w:rPr>
      </w:pPr>
      <w:r w:rsidRPr="00014AAD">
        <w:rPr>
          <w:bCs/>
          <w:lang w:val="ro-RO"/>
        </w:rPr>
        <w:t xml:space="preserve">Reutilizarea și valorificarea deșeurilor se vor realiza cu respectarea ierarhiei acestora. Deşeurile nevalorificate se vor preda către operatori economici autorizaţi în vederea valorificării/eliminării, în condiţii de siguranţă pentru mediul înconjurător şi pentru sănătatea oamenilor, în conformitate cu prevederile </w:t>
      </w:r>
      <w:r w:rsidRPr="00014AAD">
        <w:rPr>
          <w:bCs/>
          <w:i/>
          <w:lang w:val="ro-RO"/>
        </w:rPr>
        <w:t>Legii nr. 211/2011</w:t>
      </w:r>
      <w:r w:rsidRPr="00014AAD">
        <w:rPr>
          <w:bCs/>
          <w:lang w:val="ro-RO"/>
        </w:rPr>
        <w:t>, cu asigurarea trasabilității deșeurilor de la locul de generare la destinaţia finală.</w:t>
      </w:r>
    </w:p>
    <w:p w:rsidR="00014AAD" w:rsidRPr="00014AAD" w:rsidRDefault="00014AAD" w:rsidP="00014AAD">
      <w:pPr>
        <w:numPr>
          <w:ilvl w:val="0"/>
          <w:numId w:val="77"/>
        </w:numPr>
        <w:ind w:left="425" w:right="-91" w:hanging="425"/>
        <w:jc w:val="both"/>
        <w:rPr>
          <w:bCs/>
          <w:lang w:val="ro-RO"/>
        </w:rPr>
      </w:pPr>
      <w:r w:rsidRPr="00014AAD">
        <w:rPr>
          <w:bCs/>
          <w:lang w:val="ro-RO"/>
        </w:rPr>
        <w:lastRenderedPageBreak/>
        <w:t>Deșeurile din construcții și desființări din categoria 17 din Lista deșeurilor se vor elimina numai în cazul în care valorificarea nu va fi posibilă din punct de vedere tehnic sau economic. Valorificarea se va realiza conform art. 17 alin. (3) din Legea nr. 211/2011, anexa 6, lit. b) și c), prin valorificare materială, inclusiv operaţiuni de umplere, rambleiere care utilizează deşeuri pentru a înlocui alte materiale, pentru minimum 55% din cantitatea de deşeuri generate în anul 2019 și minimum 70% din cantitatea generată începând din anul 2020.</w:t>
      </w:r>
    </w:p>
    <w:p w:rsidR="00014AAD" w:rsidRPr="00014AAD" w:rsidRDefault="00014AAD" w:rsidP="00014AAD">
      <w:pPr>
        <w:numPr>
          <w:ilvl w:val="0"/>
          <w:numId w:val="77"/>
        </w:numPr>
        <w:ind w:left="425" w:right="-91" w:hanging="425"/>
        <w:jc w:val="both"/>
        <w:rPr>
          <w:bCs/>
          <w:lang w:val="ro-RO"/>
        </w:rPr>
      </w:pPr>
      <w:r w:rsidRPr="00014AAD">
        <w:rPr>
          <w:bCs/>
          <w:lang w:val="ro-RO"/>
        </w:rPr>
        <w:t>Transportul materialelor și al deșeurilor se va face cu respectarea legislației naționale privind transportul rutier de mărfuri periculoase și nepericuloase.</w:t>
      </w:r>
    </w:p>
    <w:p w:rsidR="00014AAD" w:rsidRPr="00014AAD" w:rsidRDefault="00014AAD" w:rsidP="00014AAD">
      <w:pPr>
        <w:numPr>
          <w:ilvl w:val="0"/>
          <w:numId w:val="77"/>
        </w:numPr>
        <w:ind w:left="425" w:right="-91" w:hanging="425"/>
        <w:jc w:val="both"/>
        <w:rPr>
          <w:bCs/>
          <w:lang w:val="ro-RO"/>
        </w:rPr>
      </w:pPr>
      <w:r w:rsidRPr="00014AAD">
        <w:rPr>
          <w:bCs/>
          <w:lang w:val="ro-RO"/>
        </w:rPr>
        <w:t>Se vor utiliza prelate pentru acoperirea materialelor și a deșeurilor pulverulente în timpul transportului.</w:t>
      </w:r>
    </w:p>
    <w:p w:rsidR="00014AAD" w:rsidRPr="00014AAD" w:rsidRDefault="00014AAD" w:rsidP="00014AAD">
      <w:pPr>
        <w:numPr>
          <w:ilvl w:val="0"/>
          <w:numId w:val="77"/>
        </w:numPr>
        <w:ind w:left="425" w:right="-91" w:hanging="425"/>
        <w:jc w:val="both"/>
        <w:rPr>
          <w:bCs/>
          <w:lang w:val="ro-RO"/>
        </w:rPr>
      </w:pPr>
      <w:r w:rsidRPr="00014AAD">
        <w:rPr>
          <w:bCs/>
          <w:lang w:val="ro-RO"/>
        </w:rPr>
        <w:t>Solul poluat prin pierderi accidentale de carburanți sau lubrefianți va fi îndepărtat imediat prin decopertare și depozitat temporar pe suprafețe impermeabile, de unde va fi transportat către operatori autorizați în vederea decontaminării.</w:t>
      </w:r>
    </w:p>
    <w:p w:rsidR="00014AAD" w:rsidRPr="00014AAD" w:rsidRDefault="00014AAD" w:rsidP="00014AAD">
      <w:pPr>
        <w:numPr>
          <w:ilvl w:val="0"/>
          <w:numId w:val="77"/>
        </w:numPr>
        <w:ind w:left="425" w:right="-91" w:hanging="425"/>
        <w:jc w:val="both"/>
        <w:rPr>
          <w:bCs/>
          <w:lang w:val="ro-RO"/>
        </w:rPr>
      </w:pPr>
      <w:r w:rsidRPr="00014AAD">
        <w:rPr>
          <w:bCs/>
          <w:lang w:val="ro-RO"/>
        </w:rPr>
        <w:t>Se vor stropi suprafețele implicate în timpul lucrărilor generatoare de pulberi.</w:t>
      </w:r>
    </w:p>
    <w:p w:rsidR="00014AAD" w:rsidRPr="00014AAD" w:rsidRDefault="00014AAD" w:rsidP="00014AAD">
      <w:pPr>
        <w:numPr>
          <w:ilvl w:val="0"/>
          <w:numId w:val="77"/>
        </w:numPr>
        <w:ind w:left="425" w:right="-91" w:hanging="425"/>
        <w:jc w:val="both"/>
        <w:rPr>
          <w:bCs/>
          <w:lang w:val="ro-RO"/>
        </w:rPr>
      </w:pPr>
      <w:r w:rsidRPr="00014AAD">
        <w:rPr>
          <w:bCs/>
          <w:lang w:val="ro-RO"/>
        </w:rPr>
        <w:t>Nivelurile de zgomot și vibrații generate pe amplasament și în vecinătatea acestuia se vor încadra în limitele stabilite de normativele standard pentru vibraţii şi zgomote nr. 12025/2/1981 şi 10009/2017.</w:t>
      </w:r>
    </w:p>
    <w:p w:rsidR="00014AAD" w:rsidRPr="00014AAD" w:rsidRDefault="00014AAD" w:rsidP="00014AAD">
      <w:pPr>
        <w:numPr>
          <w:ilvl w:val="0"/>
          <w:numId w:val="77"/>
        </w:numPr>
        <w:ind w:left="425" w:right="-91" w:hanging="425"/>
        <w:jc w:val="both"/>
        <w:rPr>
          <w:bCs/>
          <w:lang w:val="ro-RO"/>
        </w:rPr>
      </w:pPr>
      <w:r w:rsidRPr="00014AAD">
        <w:rPr>
          <w:bCs/>
          <w:lang w:val="ro-RO"/>
        </w:rPr>
        <w:t>Personalul angajat pentru implementarea proiectului se va instrui cu privire la măsurile impuse pentru protejarea speciilor sălbatice și a habitatelor naturale cu statut de protecție.</w:t>
      </w:r>
    </w:p>
    <w:p w:rsidR="00014AAD" w:rsidRPr="00014AAD" w:rsidRDefault="00014AAD" w:rsidP="00014AAD">
      <w:pPr>
        <w:numPr>
          <w:ilvl w:val="0"/>
          <w:numId w:val="77"/>
        </w:numPr>
        <w:ind w:left="426" w:right="-91" w:hanging="426"/>
        <w:jc w:val="both"/>
        <w:rPr>
          <w:bCs/>
          <w:lang w:val="ro-RO"/>
        </w:rPr>
      </w:pPr>
      <w:r w:rsidRPr="00014AAD">
        <w:rPr>
          <w:bCs/>
          <w:u w:val="single"/>
          <w:lang w:val="ro-RO"/>
        </w:rPr>
        <w:t>Sunt interzise</w:t>
      </w:r>
      <w:r w:rsidRPr="00014AAD">
        <w:rPr>
          <w:bCs/>
          <w:lang w:val="ro-RO"/>
        </w:rPr>
        <w:t>:</w:t>
      </w:r>
    </w:p>
    <w:p w:rsidR="00014AAD" w:rsidRPr="00014AAD" w:rsidRDefault="00014AAD" w:rsidP="00014AAD">
      <w:pPr>
        <w:ind w:left="709" w:right="-91"/>
        <w:jc w:val="both"/>
        <w:rPr>
          <w:bCs/>
          <w:lang w:val="ro-RO"/>
        </w:rPr>
      </w:pPr>
      <w:r w:rsidRPr="00014AAD">
        <w:rPr>
          <w:bCs/>
          <w:lang w:val="ro-RO"/>
        </w:rPr>
        <w:t>-efectuarea lucrărilor de reparaţii, întreținere și spălare ale utilajelor și mijloacelor de transport pe amplasament sau în vecinătatea acestuia;</w:t>
      </w:r>
    </w:p>
    <w:p w:rsidR="00014AAD" w:rsidRPr="00014AAD" w:rsidRDefault="00014AAD" w:rsidP="00014AAD">
      <w:pPr>
        <w:ind w:left="709" w:right="-91"/>
        <w:jc w:val="both"/>
        <w:rPr>
          <w:bCs/>
          <w:lang w:val="ro-RO"/>
        </w:rPr>
      </w:pPr>
      <w:r w:rsidRPr="00014AAD">
        <w:rPr>
          <w:bCs/>
          <w:lang w:val="ro-RO"/>
        </w:rPr>
        <w:t xml:space="preserve">-abandonarea deşeurilor și eliminarea acestora în afara spaţiilor autorizate în acest scop; </w:t>
      </w:r>
    </w:p>
    <w:p w:rsidR="00014AAD" w:rsidRPr="00014AAD" w:rsidRDefault="00014AAD" w:rsidP="00014AAD">
      <w:pPr>
        <w:numPr>
          <w:ilvl w:val="0"/>
          <w:numId w:val="77"/>
        </w:numPr>
        <w:ind w:left="425" w:right="-91" w:hanging="425"/>
        <w:jc w:val="both"/>
        <w:rPr>
          <w:bCs/>
          <w:lang w:val="ro-RO"/>
        </w:rPr>
      </w:pPr>
      <w:r w:rsidRPr="00014AAD">
        <w:rPr>
          <w:bCs/>
          <w:lang w:val="ro-RO"/>
        </w:rPr>
        <w:t>Proiectul se va implementa cu respectarea prevederilor:</w:t>
      </w:r>
    </w:p>
    <w:p w:rsidR="00014AAD" w:rsidRPr="00014AAD" w:rsidRDefault="00014AAD" w:rsidP="00014AAD">
      <w:pPr>
        <w:numPr>
          <w:ilvl w:val="0"/>
          <w:numId w:val="78"/>
        </w:numPr>
        <w:ind w:right="-91"/>
        <w:jc w:val="both"/>
        <w:rPr>
          <w:bCs/>
          <w:lang w:val="ro-RO"/>
        </w:rPr>
      </w:pPr>
      <w:r w:rsidRPr="00014AAD">
        <w:rPr>
          <w:bCs/>
          <w:i/>
          <w:lang w:val="ro-RO"/>
        </w:rPr>
        <w:t>OUG nr. 195/2005 privind protecția mediului</w:t>
      </w:r>
      <w:r w:rsidRPr="00014AAD">
        <w:rPr>
          <w:bCs/>
          <w:lang w:val="ro-RO"/>
        </w:rPr>
        <w:t>, cu modificările și completările ulterioare;</w:t>
      </w:r>
    </w:p>
    <w:p w:rsidR="00014AAD" w:rsidRPr="00014AAD" w:rsidRDefault="00014AAD" w:rsidP="00014AAD">
      <w:pPr>
        <w:numPr>
          <w:ilvl w:val="0"/>
          <w:numId w:val="78"/>
        </w:numPr>
        <w:ind w:right="-91"/>
        <w:jc w:val="both"/>
        <w:rPr>
          <w:lang w:val="ro-RO"/>
        </w:rPr>
      </w:pPr>
      <w:r w:rsidRPr="00014AAD">
        <w:rPr>
          <w:bCs/>
          <w:i/>
          <w:lang w:val="ro-RO"/>
        </w:rPr>
        <w:t xml:space="preserve">OUG </w:t>
      </w:r>
      <w:r w:rsidRPr="00014AAD">
        <w:rPr>
          <w:i/>
          <w:lang w:val="ro-RO"/>
        </w:rPr>
        <w:t>nr. 68/2007 privind răspunderea de mediu cu referire la prevenirea şi repararea prejudiciului asupra mediului</w:t>
      </w:r>
      <w:r w:rsidRPr="00014AAD">
        <w:rPr>
          <w:lang w:val="ro-RO"/>
        </w:rPr>
        <w:t>, cu modificările şi completările ulterioare;</w:t>
      </w:r>
    </w:p>
    <w:p w:rsidR="00014AAD" w:rsidRPr="00014AAD" w:rsidRDefault="00014AAD" w:rsidP="00014AAD">
      <w:pPr>
        <w:numPr>
          <w:ilvl w:val="0"/>
          <w:numId w:val="78"/>
        </w:numPr>
        <w:ind w:right="-91"/>
        <w:jc w:val="both"/>
        <w:rPr>
          <w:lang w:val="ro-RO"/>
        </w:rPr>
      </w:pPr>
      <w:r w:rsidRPr="00014AAD">
        <w:rPr>
          <w:bCs/>
          <w:i/>
          <w:lang w:val="ro-RO"/>
        </w:rPr>
        <w:t xml:space="preserve">Legii nr. 211/2011 privind regimul deşeurilor, </w:t>
      </w:r>
      <w:r w:rsidRPr="00014AAD">
        <w:rPr>
          <w:bCs/>
          <w:lang w:val="ro-RO"/>
        </w:rPr>
        <w:t>republicata</w:t>
      </w:r>
      <w:r w:rsidRPr="00014AAD">
        <w:rPr>
          <w:bCs/>
          <w:i/>
          <w:lang w:val="ro-RO"/>
        </w:rPr>
        <w:t xml:space="preserve">, </w:t>
      </w:r>
      <w:r w:rsidRPr="00014AAD">
        <w:rPr>
          <w:bCs/>
          <w:lang w:val="ro-RO"/>
        </w:rPr>
        <w:t>cu modificările și completările ulterioare</w:t>
      </w:r>
      <w:r w:rsidRPr="00014AAD">
        <w:rPr>
          <w:bCs/>
          <w:i/>
          <w:lang w:val="ro-RO"/>
        </w:rPr>
        <w:t>;</w:t>
      </w:r>
    </w:p>
    <w:p w:rsidR="00014AAD" w:rsidRPr="00014AAD" w:rsidRDefault="00014AAD" w:rsidP="00014AAD">
      <w:pPr>
        <w:numPr>
          <w:ilvl w:val="0"/>
          <w:numId w:val="78"/>
        </w:numPr>
        <w:ind w:right="-91"/>
        <w:jc w:val="both"/>
        <w:rPr>
          <w:bCs/>
          <w:lang w:val="ro-RO"/>
        </w:rPr>
      </w:pPr>
      <w:r w:rsidRPr="00014AAD">
        <w:rPr>
          <w:bCs/>
          <w:i/>
          <w:lang w:val="ro-RO"/>
        </w:rPr>
        <w:t>Decizia Comisiei 2014/955/UE din 18 decembrie 2014 de modificare a Deciziei 2000/532/CE de stabilire a unei liste de deşeuri în temeiul Directivei 2008/98/CE a Parlamentului European şi a Consiliului</w:t>
      </w:r>
      <w:r w:rsidRPr="00014AAD">
        <w:rPr>
          <w:bCs/>
          <w:lang w:val="ro-RO"/>
        </w:rPr>
        <w:t>;</w:t>
      </w:r>
    </w:p>
    <w:p w:rsidR="00014AAD" w:rsidRPr="007511D8" w:rsidRDefault="00014AAD" w:rsidP="00014AAD">
      <w:pPr>
        <w:pStyle w:val="Listparagraf"/>
        <w:numPr>
          <w:ilvl w:val="0"/>
          <w:numId w:val="78"/>
        </w:numPr>
        <w:suppressAutoHyphens/>
        <w:contextualSpacing/>
        <w:jc w:val="both"/>
        <w:rPr>
          <w:i/>
          <w:lang w:val="ro-RO"/>
        </w:rPr>
      </w:pPr>
      <w:r w:rsidRPr="007511D8">
        <w:rPr>
          <w:i/>
          <w:lang w:val="ro-RO"/>
        </w:rPr>
        <w:t xml:space="preserve">HG 856/2002 privind evidenţa gestiunii deşeurilor şi pentru aprobarea listei cuprinzând deşeurile inclusiv periculoase, </w:t>
      </w:r>
      <w:r w:rsidRPr="007511D8">
        <w:rPr>
          <w:lang w:val="ro-RO"/>
        </w:rPr>
        <w:t>cu modificările şi completările ulterioare</w:t>
      </w:r>
      <w:r w:rsidRPr="007511D8">
        <w:rPr>
          <w:i/>
          <w:lang w:val="ro-RO"/>
        </w:rPr>
        <w:t>;</w:t>
      </w:r>
    </w:p>
    <w:p w:rsidR="00014AAD" w:rsidRPr="00014AAD" w:rsidRDefault="00014AAD" w:rsidP="00014AAD">
      <w:pPr>
        <w:pStyle w:val="Listparagraf"/>
        <w:numPr>
          <w:ilvl w:val="0"/>
          <w:numId w:val="78"/>
        </w:numPr>
        <w:suppressAutoHyphens/>
        <w:contextualSpacing/>
        <w:jc w:val="both"/>
        <w:rPr>
          <w:i/>
        </w:rPr>
      </w:pPr>
      <w:r w:rsidRPr="00014AAD">
        <w:rPr>
          <w:i/>
        </w:rPr>
        <w:t>H.G. nr. 1061/2008 privind transportul deşeurilor periculoase şi nepericuloase pe teritoriul României;</w:t>
      </w:r>
    </w:p>
    <w:p w:rsidR="00014AAD" w:rsidRPr="00014AAD" w:rsidRDefault="00014AAD" w:rsidP="00014AAD">
      <w:pPr>
        <w:numPr>
          <w:ilvl w:val="0"/>
          <w:numId w:val="78"/>
        </w:numPr>
        <w:ind w:right="-91"/>
        <w:jc w:val="both"/>
        <w:rPr>
          <w:bCs/>
          <w:lang w:val="ro-RO"/>
        </w:rPr>
      </w:pPr>
      <w:r w:rsidRPr="00014AAD">
        <w:rPr>
          <w:bCs/>
          <w:lang w:val="ro-RO"/>
        </w:rPr>
        <w:t>STAS nr. 10009/2017 - Acustică: limite admisibile ale nivelului de zgomot din mediul ambiant şi 12025/2/1981 - Acustica în construcții: efectele vibrațiilor produse de traficul rutier asupra cladirilor sau părților de clădiri, limite admisibile;</w:t>
      </w:r>
    </w:p>
    <w:p w:rsidR="00014AAD" w:rsidRPr="00014AAD" w:rsidRDefault="00014AAD" w:rsidP="00014AAD">
      <w:pPr>
        <w:numPr>
          <w:ilvl w:val="0"/>
          <w:numId w:val="77"/>
        </w:numPr>
        <w:ind w:left="425" w:right="-91" w:hanging="425"/>
        <w:jc w:val="both"/>
        <w:rPr>
          <w:bCs/>
          <w:lang w:val="ro-RO"/>
        </w:rPr>
      </w:pPr>
      <w:r w:rsidRPr="00014AAD">
        <w:rPr>
          <w:bCs/>
          <w:u w:val="single"/>
          <w:lang w:val="ro-RO"/>
        </w:rPr>
        <w:t>În situația în care intervin elemente noi</w:t>
      </w:r>
      <w:r w:rsidRPr="00014AAD">
        <w:rPr>
          <w:bCs/>
          <w:lang w:val="ro-RO"/>
        </w:rPr>
        <w:t xml:space="preserve">, necunoscute la data emiterii prezentei decizii sau modificări ale condiţiilor care au stat la baza emiterii acesteia, </w:t>
      </w:r>
      <w:r w:rsidRPr="00014AAD">
        <w:rPr>
          <w:bCs/>
          <w:u w:val="single"/>
          <w:lang w:val="ro-RO"/>
        </w:rPr>
        <w:t>se va notifica Agenția pentru Protecția Mediului Braila, înainte de realizarea modificării</w:t>
      </w:r>
      <w:r w:rsidRPr="00014AAD">
        <w:rPr>
          <w:bCs/>
          <w:lang w:val="ro-RO"/>
        </w:rPr>
        <w:t xml:space="preserve">, conform prevederilor art. 15, alin. 2, lit. a) din </w:t>
      </w:r>
      <w:r w:rsidRPr="00014AAD">
        <w:rPr>
          <w:bCs/>
          <w:i/>
          <w:lang w:val="ro-RO"/>
        </w:rPr>
        <w:t>OUG nr. 195/2005 privind protecţia mediului</w:t>
      </w:r>
      <w:r w:rsidRPr="00014AAD">
        <w:rPr>
          <w:bCs/>
          <w:lang w:val="ro-RO"/>
        </w:rPr>
        <w:t xml:space="preserve">, aprobată cu modificări şi completări de </w:t>
      </w:r>
      <w:r w:rsidRPr="00014AAD">
        <w:rPr>
          <w:bCs/>
          <w:i/>
          <w:lang w:val="ro-RO"/>
        </w:rPr>
        <w:t>Legea nr. 265/2006</w:t>
      </w:r>
      <w:r w:rsidRPr="00014AAD">
        <w:rPr>
          <w:bCs/>
          <w:lang w:val="ro-RO"/>
        </w:rPr>
        <w:t>, cu modificările şi completările ulterioare;</w:t>
      </w:r>
    </w:p>
    <w:p w:rsidR="00014AAD" w:rsidRPr="00014AAD" w:rsidRDefault="00014AAD" w:rsidP="00014AAD">
      <w:pPr>
        <w:numPr>
          <w:ilvl w:val="0"/>
          <w:numId w:val="77"/>
        </w:numPr>
        <w:ind w:left="426" w:right="-91" w:hanging="426"/>
        <w:jc w:val="both"/>
        <w:rPr>
          <w:bCs/>
          <w:lang w:val="ro-RO"/>
        </w:rPr>
      </w:pPr>
      <w:r w:rsidRPr="00014AAD">
        <w:rPr>
          <w:bCs/>
          <w:lang w:val="ro-RO"/>
        </w:rPr>
        <w:t>La finalizarea lucrărilor:</w:t>
      </w:r>
    </w:p>
    <w:p w:rsidR="00014AAD" w:rsidRPr="00014AAD" w:rsidRDefault="00014AAD" w:rsidP="00014AAD">
      <w:pPr>
        <w:ind w:left="709" w:right="-91"/>
        <w:jc w:val="both"/>
        <w:rPr>
          <w:bCs/>
          <w:lang w:val="ro-RO"/>
        </w:rPr>
      </w:pPr>
      <w:r w:rsidRPr="00014AAD">
        <w:rPr>
          <w:bCs/>
          <w:lang w:val="ro-RO"/>
        </w:rPr>
        <w:t xml:space="preserve">-terenurile ocupate temporar vor fi readuse la starea lor iniţială; </w:t>
      </w:r>
    </w:p>
    <w:p w:rsidR="00014AAD" w:rsidRPr="00014AAD" w:rsidRDefault="00014AAD" w:rsidP="00014AAD">
      <w:pPr>
        <w:ind w:left="709" w:right="-91"/>
        <w:jc w:val="both"/>
        <w:rPr>
          <w:bCs/>
          <w:lang w:val="ro-RO"/>
        </w:rPr>
      </w:pPr>
      <w:r w:rsidRPr="00014AAD">
        <w:rPr>
          <w:bCs/>
          <w:lang w:val="ro-RO"/>
        </w:rPr>
        <w:t xml:space="preserve">- se va transmite Agenției pentru Protecția Mediului Braila evidența gestiunii deșeurilor generate, conform art. 49 din </w:t>
      </w:r>
      <w:r w:rsidRPr="00014AAD">
        <w:rPr>
          <w:bCs/>
          <w:i/>
          <w:lang w:val="ro-RO"/>
        </w:rPr>
        <w:t>Legea 211/2011</w:t>
      </w:r>
      <w:r w:rsidRPr="00014AAD">
        <w:rPr>
          <w:bCs/>
          <w:lang w:val="ro-RO"/>
        </w:rPr>
        <w:t>, republicată, cu modificările ulterioare;</w:t>
      </w:r>
    </w:p>
    <w:p w:rsidR="00014AAD" w:rsidRPr="00014AAD" w:rsidRDefault="00014AAD" w:rsidP="00014AAD">
      <w:pPr>
        <w:ind w:left="709" w:right="-91"/>
        <w:jc w:val="both"/>
        <w:rPr>
          <w:bCs/>
          <w:lang w:val="ro-RO"/>
        </w:rPr>
      </w:pPr>
      <w:r w:rsidRPr="00014AAD">
        <w:rPr>
          <w:bCs/>
          <w:lang w:val="ro-RO"/>
        </w:rPr>
        <w:t xml:space="preserve">- se va notifica Agenția pentru Protecția Mediului Braila în vederea efectuării unui control de specialitate pentru verificarea respectării prevederilor deciziei etapei de încadrare, conform art. 43, alin. 3, din </w:t>
      </w:r>
      <w:r w:rsidRPr="00014AAD">
        <w:rPr>
          <w:bCs/>
          <w:i/>
          <w:lang w:val="ro-RO"/>
        </w:rPr>
        <w:t xml:space="preserve">Procedura de evaluare a impactului asupra mediului pentru anumite proiecte publice şi private, </w:t>
      </w:r>
      <w:r w:rsidRPr="00014AAD">
        <w:rPr>
          <w:bCs/>
          <w:lang w:val="ro-RO"/>
        </w:rPr>
        <w:t>anexă la</w:t>
      </w:r>
      <w:r w:rsidRPr="00014AAD">
        <w:rPr>
          <w:bCs/>
          <w:i/>
          <w:lang w:val="ro-RO"/>
        </w:rPr>
        <w:t xml:space="preserve"> Legea nr. 292/2018.</w:t>
      </w:r>
    </w:p>
    <w:p w:rsidR="00014AAD" w:rsidRPr="00014AAD" w:rsidRDefault="00014AAD" w:rsidP="00014AAD">
      <w:pPr>
        <w:ind w:right="-91" w:firstLine="709"/>
        <w:jc w:val="both"/>
        <w:rPr>
          <w:rStyle w:val="tal1"/>
          <w:lang w:val="ro-RO"/>
        </w:rPr>
      </w:pPr>
      <w:r w:rsidRPr="00014AAD">
        <w:rPr>
          <w:rStyle w:val="tal1"/>
          <w:lang w:val="ro-RO"/>
        </w:rPr>
        <w:t>În cazul producerii unor incidente, accidente, poluări accidentale sau în cazul nerespectării prevederilor legale în vigoare, răspunderea contravențională sau penală, revine proiectantului, constructorului și/sau titularului, după caz.</w:t>
      </w:r>
    </w:p>
    <w:p w:rsidR="00014AAD" w:rsidRPr="00014AAD" w:rsidRDefault="00014AAD" w:rsidP="00014AAD">
      <w:pPr>
        <w:ind w:right="-91" w:firstLine="709"/>
        <w:jc w:val="both"/>
        <w:rPr>
          <w:rStyle w:val="tal1"/>
          <w:lang w:val="ro-RO"/>
        </w:rPr>
      </w:pPr>
      <w:r w:rsidRPr="00014AAD">
        <w:rPr>
          <w:rStyle w:val="tal1"/>
          <w:lang w:val="ro-RO"/>
        </w:rPr>
        <w:t xml:space="preserve">În conformitate cu prevederile art. 21, alin (4) din </w:t>
      </w:r>
      <w:r w:rsidRPr="00014AAD">
        <w:rPr>
          <w:rStyle w:val="tal1"/>
          <w:i/>
          <w:lang w:val="ro-RO"/>
        </w:rPr>
        <w:t>O.U.G. nr. 195/2005 privind protecţia mediului</w:t>
      </w:r>
      <w:r w:rsidRPr="00014AAD">
        <w:rPr>
          <w:rStyle w:val="tal1"/>
          <w:lang w:val="ro-RO"/>
        </w:rPr>
        <w:t xml:space="preserve">, cu completările şi modificările ulterioare, </w:t>
      </w:r>
      <w:r w:rsidRPr="00014AAD">
        <w:rPr>
          <w:rStyle w:val="tal1"/>
          <w:u w:val="single"/>
          <w:lang w:val="ro-RO"/>
        </w:rPr>
        <w:t>răspunderea pentru corectitudinea informaţiilor puse la dispoziţia autorităţilor competente pentru protecţia mediului şi a publicului revine titularului proiectului</w:t>
      </w:r>
      <w:r w:rsidRPr="00014AAD">
        <w:rPr>
          <w:rStyle w:val="tal1"/>
          <w:lang w:val="ro-RO"/>
        </w:rPr>
        <w:t>.</w:t>
      </w:r>
    </w:p>
    <w:p w:rsidR="00014AAD" w:rsidRPr="00014AAD" w:rsidRDefault="00014AAD" w:rsidP="00014AAD">
      <w:pPr>
        <w:ind w:right="-91" w:firstLine="709"/>
        <w:jc w:val="both"/>
        <w:rPr>
          <w:rStyle w:val="tal1"/>
          <w:u w:val="single"/>
          <w:lang w:val="ro-RO"/>
        </w:rPr>
      </w:pPr>
    </w:p>
    <w:p w:rsidR="00014AAD" w:rsidRPr="00014AAD" w:rsidRDefault="00014AAD" w:rsidP="00014AAD">
      <w:pPr>
        <w:ind w:right="-91" w:firstLine="709"/>
        <w:jc w:val="both"/>
        <w:rPr>
          <w:rStyle w:val="tal1"/>
          <w:lang w:val="ro-RO"/>
        </w:rPr>
      </w:pPr>
      <w:r w:rsidRPr="00014AAD">
        <w:rPr>
          <w:rStyle w:val="tal1"/>
          <w:u w:val="single"/>
          <w:lang w:val="ro-RO"/>
        </w:rPr>
        <w:t>Prezenta decizie este valabilă pe toată perioada punerii în aplicare a proiectului</w:t>
      </w:r>
      <w:r w:rsidRPr="00014AAD">
        <w:rPr>
          <w:rStyle w:val="tal1"/>
          <w:lang w:val="ro-RO"/>
        </w:rPr>
        <w:t xml:space="preserve"> şi poate fi contestată în conformitate cu prevederile </w:t>
      </w:r>
      <w:r w:rsidRPr="00014AAD">
        <w:rPr>
          <w:rStyle w:val="tal1"/>
          <w:i/>
          <w:lang w:val="ro-RO"/>
        </w:rPr>
        <w:t xml:space="preserve">Legii nr. 292/2018 privind evaluarea impactului anumitor proiecte publice şi private asupra mediului </w:t>
      </w:r>
      <w:r w:rsidRPr="00014AAD">
        <w:rPr>
          <w:rStyle w:val="tal1"/>
          <w:lang w:val="ro-RO"/>
        </w:rPr>
        <w:t xml:space="preserve">şi ale </w:t>
      </w:r>
      <w:r w:rsidRPr="00014AAD">
        <w:rPr>
          <w:rStyle w:val="tal1"/>
          <w:i/>
          <w:lang w:val="ro-RO"/>
        </w:rPr>
        <w:t>Legii contenciosului administrativ nr. 554/2004</w:t>
      </w:r>
      <w:r w:rsidRPr="00014AAD">
        <w:rPr>
          <w:rStyle w:val="tal1"/>
          <w:lang w:val="ro-RO"/>
        </w:rPr>
        <w:t>, cu modificările şi completările ulterioare.</w:t>
      </w:r>
    </w:p>
    <w:p w:rsidR="00014AAD" w:rsidRPr="00014AAD" w:rsidRDefault="00014AAD" w:rsidP="00014AAD">
      <w:pPr>
        <w:ind w:right="-91" w:firstLine="709"/>
        <w:jc w:val="both"/>
        <w:rPr>
          <w:rStyle w:val="tal1"/>
          <w:lang w:val="ro-RO"/>
        </w:rPr>
      </w:pPr>
      <w:r w:rsidRPr="00014AAD">
        <w:rPr>
          <w:rStyle w:val="tal1"/>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014AAD">
        <w:rPr>
          <w:rStyle w:val="tal1"/>
          <w:i/>
          <w:lang w:val="ro-RO"/>
        </w:rPr>
        <w:t>Legii contenciosului administrativ nr. 554/2004</w:t>
      </w:r>
      <w:r w:rsidRPr="00014AAD">
        <w:rPr>
          <w:rStyle w:val="tal1"/>
          <w:lang w:val="ro-RO"/>
        </w:rPr>
        <w:t>, cu modificările şi completările ulterioare.</w:t>
      </w:r>
    </w:p>
    <w:p w:rsidR="00014AAD" w:rsidRPr="00014AAD" w:rsidRDefault="00014AAD" w:rsidP="00014AAD">
      <w:pPr>
        <w:ind w:right="-91" w:firstLine="720"/>
        <w:jc w:val="both"/>
        <w:rPr>
          <w:rStyle w:val="tal1"/>
          <w:lang w:val="ro-RO"/>
        </w:rPr>
      </w:pPr>
      <w:r w:rsidRPr="00014AAD">
        <w:rPr>
          <w:rStyle w:val="tal1"/>
          <w:lang w:val="ro-RO"/>
        </w:rPr>
        <w:t xml:space="preserve"> Se poate adresa instanţei de contencios administrativ competente şi orice organizaţie neguvernamentală care îndeplineşte condiţiile prevăzute la art. 2 din </w:t>
      </w:r>
      <w:r w:rsidRPr="00014AAD">
        <w:rPr>
          <w:rStyle w:val="tal1"/>
          <w:i/>
          <w:lang w:val="ro-RO"/>
        </w:rPr>
        <w:t xml:space="preserve">Legea nr. 292/2018 privind evaluarea impactului anumitor </w:t>
      </w:r>
      <w:r w:rsidRPr="00014AAD">
        <w:rPr>
          <w:rStyle w:val="tal1"/>
          <w:i/>
          <w:lang w:val="ro-RO"/>
        </w:rPr>
        <w:lastRenderedPageBreak/>
        <w:t>proiecte publice şi private asupra mediului</w:t>
      </w:r>
      <w:r w:rsidRPr="00014AAD">
        <w:rPr>
          <w:rStyle w:val="tal1"/>
          <w:lang w:val="ro-RO"/>
        </w:rPr>
        <w:t>, considerându-se că acestea sunt vătămate într-un drept al lor sau într-un interes legitim.</w:t>
      </w:r>
    </w:p>
    <w:p w:rsidR="00014AAD" w:rsidRPr="00014AAD" w:rsidRDefault="00014AAD" w:rsidP="00014AAD">
      <w:pPr>
        <w:ind w:right="-91" w:firstLine="720"/>
        <w:jc w:val="both"/>
        <w:rPr>
          <w:rStyle w:val="tal1"/>
          <w:lang w:val="ro-RO"/>
        </w:rPr>
      </w:pPr>
      <w:r w:rsidRPr="00014AAD">
        <w:rPr>
          <w:rStyle w:val="tal1"/>
          <w:lang w:val="ro-RO"/>
        </w:rPr>
        <w:t xml:space="preserve">    Actele sau omisiunile autorităţii publice competente care fac obiectul participării publicului se atacă în instanţă odată cu decizia etapei de încadrare, respectiv cu aprobarea de dezvoltare.</w:t>
      </w:r>
    </w:p>
    <w:p w:rsidR="00014AAD" w:rsidRPr="00014AAD" w:rsidRDefault="00014AAD" w:rsidP="00014AAD">
      <w:pPr>
        <w:ind w:right="-91" w:firstLine="720"/>
        <w:jc w:val="both"/>
        <w:rPr>
          <w:rStyle w:val="tal1"/>
          <w:lang w:val="ro-RO"/>
        </w:rPr>
      </w:pPr>
      <w:r w:rsidRPr="00014AAD">
        <w:rPr>
          <w:rStyle w:val="tal1"/>
          <w:lang w:val="ro-RO"/>
        </w:rPr>
        <w:t xml:space="preserve">    Înainte de a se adresa instanţei de contencios administrativ competente, persoanele prevăzute la art. 21 din </w:t>
      </w:r>
      <w:r w:rsidRPr="00014AAD">
        <w:rPr>
          <w:rStyle w:val="tal1"/>
          <w:i/>
          <w:lang w:val="ro-RO"/>
        </w:rPr>
        <w:t>Legea nr. 292/2018 privind evaluarea impactului anumitor proiecte publice şi private asupra mediului</w:t>
      </w:r>
      <w:r w:rsidRPr="00014AAD">
        <w:rPr>
          <w:rStyle w:val="tal1"/>
          <w:lang w:val="ro-RO"/>
        </w:rPr>
        <w:t xml:space="preserve">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14AAD" w:rsidRPr="00014AAD" w:rsidRDefault="00014AAD" w:rsidP="00014AAD">
      <w:pPr>
        <w:ind w:right="-91" w:firstLine="720"/>
        <w:jc w:val="both"/>
        <w:rPr>
          <w:rStyle w:val="tal1"/>
          <w:lang w:val="ro-RO"/>
        </w:rPr>
      </w:pPr>
      <w:r w:rsidRPr="00014AAD">
        <w:rPr>
          <w:rStyle w:val="tal1"/>
          <w:lang w:val="ro-RO"/>
        </w:rPr>
        <w:t xml:space="preserve">    Autoritatea publică emitentă are obligaţia de a răspunde la plângerea prealabilă prevăzută la art. 22 alin. (1) în termen de 30 de zile de la data înregistrării acesteia la acea autoritate.</w:t>
      </w:r>
    </w:p>
    <w:p w:rsidR="00014AAD" w:rsidRPr="00014AAD" w:rsidRDefault="00014AAD" w:rsidP="00014AAD">
      <w:pPr>
        <w:ind w:right="-91" w:firstLine="720"/>
        <w:jc w:val="both"/>
        <w:rPr>
          <w:rStyle w:val="tal1"/>
          <w:lang w:val="ro-RO"/>
        </w:rPr>
      </w:pPr>
      <w:r w:rsidRPr="00014AAD">
        <w:rPr>
          <w:rStyle w:val="tal1"/>
          <w:lang w:val="ro-RO"/>
        </w:rPr>
        <w:t xml:space="preserve">    Procedura de soluţionare a plângerii prealabile prevăzută la art. 22 alin. (1) este gratuită şi trebuie să fie echitabilă, rapidă şi corectă.</w:t>
      </w:r>
    </w:p>
    <w:p w:rsidR="00014AAD" w:rsidRPr="00014AAD" w:rsidRDefault="00014AAD" w:rsidP="00014AAD">
      <w:pPr>
        <w:ind w:right="-91"/>
        <w:jc w:val="both"/>
        <w:rPr>
          <w:lang w:val="ro-RO"/>
        </w:rPr>
      </w:pPr>
    </w:p>
    <w:p w:rsidR="00014AAD" w:rsidRPr="00014AAD" w:rsidRDefault="00014AAD" w:rsidP="00014AAD">
      <w:pPr>
        <w:ind w:right="-91"/>
        <w:jc w:val="right"/>
        <w:rPr>
          <w:rStyle w:val="tal1"/>
          <w:lang w:val="ro-RO"/>
        </w:rPr>
      </w:pPr>
      <w:r w:rsidRPr="00014AAD">
        <w:rPr>
          <w:lang w:val="ro-RO"/>
        </w:rPr>
        <w:t>Intocmit, Laura EREMIA</w:t>
      </w:r>
    </w:p>
    <w:p w:rsidR="00014AAD" w:rsidRPr="003C7A17" w:rsidRDefault="00014AAD" w:rsidP="004A5F82">
      <w:pPr>
        <w:jc w:val="center"/>
        <w:rPr>
          <w:b/>
          <w:bCs/>
          <w:caps/>
          <w:sz w:val="24"/>
          <w:szCs w:val="24"/>
          <w:lang w:val="ro-RO"/>
        </w:rPr>
      </w:pPr>
    </w:p>
    <w:p w:rsidR="000D2035" w:rsidRPr="003C7A17" w:rsidRDefault="000D2035" w:rsidP="004A5F82">
      <w:pPr>
        <w:jc w:val="center"/>
        <w:rPr>
          <w:b/>
          <w:bCs/>
          <w:caps/>
          <w:sz w:val="24"/>
          <w:szCs w:val="24"/>
          <w:lang w:val="ro-RO"/>
        </w:rPr>
      </w:pPr>
    </w:p>
    <w:p w:rsidR="004A5F82" w:rsidRPr="003C7A17" w:rsidRDefault="004A5F82" w:rsidP="004A5F82">
      <w:pPr>
        <w:jc w:val="center"/>
        <w:rPr>
          <w:b/>
          <w:bCs/>
          <w:caps/>
          <w:sz w:val="24"/>
          <w:szCs w:val="24"/>
          <w:lang w:val="ro-RO"/>
        </w:rPr>
      </w:pPr>
      <w:r w:rsidRPr="003C7A17">
        <w:rPr>
          <w:b/>
          <w:bCs/>
          <w:caps/>
          <w:sz w:val="24"/>
          <w:szCs w:val="24"/>
          <w:lang w:val="ro-RO"/>
        </w:rPr>
        <w:t>proiect Decizia  etapei de încadrare</w:t>
      </w:r>
    </w:p>
    <w:p w:rsidR="004A5F82" w:rsidRPr="007511D8" w:rsidRDefault="004A5F82" w:rsidP="004A5F82">
      <w:pPr>
        <w:jc w:val="center"/>
        <w:rPr>
          <w:b/>
          <w:sz w:val="24"/>
          <w:szCs w:val="24"/>
          <w:lang w:val="ro-RO"/>
        </w:rPr>
      </w:pPr>
      <w:r w:rsidRPr="007511D8">
        <w:rPr>
          <w:b/>
          <w:sz w:val="24"/>
          <w:szCs w:val="24"/>
          <w:lang w:val="ro-RO"/>
        </w:rPr>
        <w:t>Nr.           din 06.05.2020</w:t>
      </w:r>
    </w:p>
    <w:p w:rsidR="004A5F82" w:rsidRPr="007511D8" w:rsidRDefault="004A5F82" w:rsidP="004A5F82">
      <w:pPr>
        <w:jc w:val="both"/>
        <w:rPr>
          <w:color w:val="FF0000"/>
          <w:lang w:val="ro-RO"/>
        </w:rPr>
      </w:pPr>
    </w:p>
    <w:p w:rsidR="004A5F82" w:rsidRPr="007511D8" w:rsidRDefault="004A5F82" w:rsidP="004A5F82">
      <w:pPr>
        <w:jc w:val="both"/>
        <w:rPr>
          <w:color w:val="FF0000"/>
          <w:lang w:val="ro-RO"/>
        </w:rPr>
      </w:pPr>
    </w:p>
    <w:p w:rsidR="004A5F82" w:rsidRPr="007511D8" w:rsidRDefault="004A5F82" w:rsidP="004A5F82">
      <w:pPr>
        <w:ind w:left="113" w:right="-113"/>
        <w:jc w:val="both"/>
        <w:rPr>
          <w:sz w:val="22"/>
          <w:szCs w:val="22"/>
          <w:lang w:val="ro-RO"/>
        </w:rPr>
      </w:pPr>
      <w:r w:rsidRPr="007511D8">
        <w:rPr>
          <w:color w:val="FF0000"/>
          <w:sz w:val="22"/>
          <w:szCs w:val="22"/>
          <w:lang w:val="ro-RO"/>
        </w:rPr>
        <w:t xml:space="preserve">               </w:t>
      </w:r>
      <w:r w:rsidRPr="007511D8">
        <w:rPr>
          <w:sz w:val="22"/>
          <w:szCs w:val="22"/>
          <w:lang w:val="ro-RO"/>
        </w:rPr>
        <w:t xml:space="preserve">Ca urmare a solicitării depuse de </w:t>
      </w:r>
      <w:r w:rsidRPr="004A5F82">
        <w:rPr>
          <w:rFonts w:eastAsia="Calibri"/>
          <w:b/>
          <w:sz w:val="28"/>
          <w:szCs w:val="28"/>
          <w:lang w:val="ro-RO"/>
        </w:rPr>
        <w:t>O.U.A.I APA NOVA,</w:t>
      </w:r>
      <w:r w:rsidRPr="004A5F82">
        <w:rPr>
          <w:rFonts w:eastAsia="Calibri"/>
          <w:b/>
          <w:sz w:val="22"/>
          <w:szCs w:val="22"/>
          <w:lang w:val="ro-RO"/>
        </w:rPr>
        <w:t xml:space="preserve"> </w:t>
      </w:r>
      <w:r w:rsidRPr="004A5F82">
        <w:rPr>
          <w:rFonts w:eastAsia="Calibri"/>
          <w:sz w:val="22"/>
          <w:szCs w:val="22"/>
          <w:lang w:val="ro-RO"/>
        </w:rPr>
        <w:t xml:space="preserve">cu sediul în </w:t>
      </w:r>
      <w:r w:rsidRPr="007511D8">
        <w:rPr>
          <w:rFonts w:eastAsia="Calibri"/>
          <w:sz w:val="22"/>
          <w:szCs w:val="22"/>
          <w:lang w:val="ro-RO"/>
        </w:rPr>
        <w:t>jud. Brăila, comuna</w:t>
      </w:r>
      <w:r w:rsidRPr="007511D8">
        <w:rPr>
          <w:rFonts w:eastAsia="Calibri"/>
          <w:sz w:val="24"/>
          <w:szCs w:val="24"/>
          <w:lang w:val="ro-RO"/>
        </w:rPr>
        <w:t xml:space="preserve"> </w:t>
      </w:r>
      <w:r w:rsidRPr="007511D8">
        <w:rPr>
          <w:rFonts w:eastAsia="Calibri"/>
          <w:sz w:val="22"/>
          <w:szCs w:val="22"/>
          <w:lang w:val="ro-RO"/>
        </w:rPr>
        <w:t>Viziru, sat Viziru</w:t>
      </w:r>
      <w:r w:rsidRPr="004A5F82">
        <w:rPr>
          <w:rFonts w:eastAsia="Calibri"/>
          <w:sz w:val="22"/>
          <w:szCs w:val="22"/>
          <w:lang w:val="ro-RO"/>
        </w:rPr>
        <w:t xml:space="preserve"> înregistrată la Agenția pentru Protecția Mediului Brăila cu nr.</w:t>
      </w:r>
      <w:r w:rsidRPr="004A5F82">
        <w:rPr>
          <w:rFonts w:eastAsia="Calibri"/>
          <w:sz w:val="22"/>
          <w:szCs w:val="22"/>
          <w:lang w:val="ro-RO" w:eastAsia="ro-RO"/>
        </w:rPr>
        <w:t xml:space="preserve"> </w:t>
      </w:r>
      <w:r w:rsidRPr="004A5F82">
        <w:rPr>
          <w:rFonts w:eastAsia="Calibri"/>
          <w:sz w:val="22"/>
          <w:szCs w:val="22"/>
          <w:lang w:val="ro-RO"/>
        </w:rPr>
        <w:t>1462/29.01.2020</w:t>
      </w:r>
      <w:r w:rsidRPr="004A5F82">
        <w:rPr>
          <w:i/>
          <w:sz w:val="22"/>
          <w:szCs w:val="22"/>
          <w:lang w:val="pt-BR"/>
        </w:rPr>
        <w:t xml:space="preserve"> </w:t>
      </w:r>
      <w:r w:rsidRPr="007511D8">
        <w:rPr>
          <w:sz w:val="22"/>
          <w:szCs w:val="22"/>
          <w:lang w:val="ro-RO"/>
        </w:rPr>
        <w:t xml:space="preserve">in baza </w:t>
      </w:r>
      <w:r w:rsidRPr="007511D8">
        <w:rPr>
          <w:bCs/>
          <w:sz w:val="22"/>
          <w:szCs w:val="22"/>
          <w:lang w:val="ro-RO"/>
        </w:rPr>
        <w:t>Legii nr. 292/2018</w:t>
      </w:r>
      <w:r w:rsidRPr="007511D8">
        <w:rPr>
          <w:sz w:val="22"/>
          <w:szCs w:val="22"/>
          <w:lang w:val="ro-RO"/>
        </w:rPr>
        <w:t xml:space="preserve"> </w:t>
      </w:r>
      <w:r w:rsidRPr="007511D8">
        <w:rPr>
          <w:i/>
          <w:sz w:val="22"/>
          <w:szCs w:val="22"/>
          <w:lang w:val="ro-RO"/>
        </w:rPr>
        <w:t>privind evaluarea impactului anumitor proiecte publice şi private asupra mediului, şi a OUG nr. 57/2007 privind regimul ariilor naturale protejate, conservarea habitatelor naturale, a florei şi faunei sălbatice, aprobată cu modificări şi completări prin Legea nr. 49/2011</w:t>
      </w:r>
      <w:r w:rsidRPr="007511D8">
        <w:rPr>
          <w:sz w:val="22"/>
          <w:szCs w:val="22"/>
          <w:lang w:val="ro-RO"/>
        </w:rPr>
        <w:t xml:space="preserve">, </w:t>
      </w:r>
      <w:r w:rsidRPr="007511D8">
        <w:rPr>
          <w:i/>
          <w:sz w:val="22"/>
          <w:szCs w:val="22"/>
          <w:lang w:val="ro-RO"/>
        </w:rPr>
        <w:t>cu modificările şi completările ulterioare,</w:t>
      </w:r>
      <w:r w:rsidRPr="007511D8">
        <w:rPr>
          <w:sz w:val="22"/>
          <w:szCs w:val="22"/>
          <w:lang w:val="ro-RO"/>
        </w:rPr>
        <w:t xml:space="preserve"> </w:t>
      </w:r>
      <w:r w:rsidRPr="004A5F82">
        <w:rPr>
          <w:sz w:val="22"/>
          <w:szCs w:val="22"/>
          <w:lang w:val="pt-BR"/>
        </w:rPr>
        <w:t>ca urmare a consultărilor desfăşurate în cadrul şedinţei Comisiei de Analiză Tehnică  CAT din data 15</w:t>
      </w:r>
      <w:r w:rsidRPr="007511D8">
        <w:rPr>
          <w:sz w:val="22"/>
          <w:szCs w:val="22"/>
          <w:lang w:val="ro-RO"/>
        </w:rPr>
        <w:t>.04.2020, Agenția pentru Protecția Mediului Brăila decide că proiectul „</w:t>
      </w:r>
      <w:r w:rsidRPr="007511D8">
        <w:rPr>
          <w:b/>
          <w:i/>
          <w:sz w:val="22"/>
          <w:szCs w:val="22"/>
          <w:lang w:val="ro-RO"/>
        </w:rPr>
        <w:t xml:space="preserve"> Modernizarea si reabilitarea  plotului de irigații SRPA 12 apar</w:t>
      </w:r>
      <w:r w:rsidRPr="004A5F82">
        <w:rPr>
          <w:b/>
          <w:i/>
          <w:sz w:val="22"/>
          <w:szCs w:val="22"/>
          <w:lang w:val="ro-RO"/>
        </w:rPr>
        <w:t>ținând O.U.A.I APA NOVA, județul Brăila, din amenajarea de irigații terasa Viziru</w:t>
      </w:r>
      <w:r w:rsidRPr="007511D8">
        <w:rPr>
          <w:b/>
          <w:i/>
          <w:sz w:val="22"/>
          <w:szCs w:val="22"/>
          <w:lang w:val="ro-RO"/>
        </w:rPr>
        <w:t>”,</w:t>
      </w:r>
      <w:r w:rsidRPr="007511D8">
        <w:rPr>
          <w:i/>
          <w:sz w:val="22"/>
          <w:szCs w:val="22"/>
          <w:lang w:val="ro-RO"/>
        </w:rPr>
        <w:t xml:space="preserve"> </w:t>
      </w:r>
      <w:r w:rsidRPr="007511D8">
        <w:rPr>
          <w:sz w:val="22"/>
          <w:szCs w:val="22"/>
          <w:lang w:val="ro-RO"/>
        </w:rPr>
        <w:t xml:space="preserve">amplasat în județul Brăila, comuna Viziru, extravilan  </w:t>
      </w:r>
    </w:p>
    <w:p w:rsidR="004A5F82" w:rsidRPr="004A5F82" w:rsidRDefault="004A5F82" w:rsidP="004A5F82">
      <w:pPr>
        <w:spacing w:before="120" w:after="120"/>
        <w:ind w:left="113" w:right="-113" w:firstLine="720"/>
        <w:jc w:val="center"/>
        <w:rPr>
          <w:b/>
          <w:i/>
          <w:sz w:val="22"/>
          <w:szCs w:val="22"/>
        </w:rPr>
      </w:pPr>
      <w:r w:rsidRPr="004A5F82">
        <w:rPr>
          <w:b/>
          <w:i/>
          <w:sz w:val="22"/>
          <w:szCs w:val="22"/>
        </w:rPr>
        <w:t>nu se supune evaluării impactului asupra mediului</w:t>
      </w:r>
    </w:p>
    <w:p w:rsidR="004A5F82" w:rsidRPr="004A5F82" w:rsidRDefault="004A5F82" w:rsidP="004A5F82">
      <w:pPr>
        <w:ind w:left="113" w:right="-113"/>
        <w:jc w:val="both"/>
        <w:rPr>
          <w:b/>
          <w:sz w:val="22"/>
          <w:szCs w:val="22"/>
          <w:lang w:val="pt-BR"/>
        </w:rPr>
      </w:pPr>
      <w:r w:rsidRPr="004A5F82">
        <w:rPr>
          <w:sz w:val="22"/>
          <w:szCs w:val="22"/>
          <w:lang w:val="pt-BR"/>
        </w:rPr>
        <w:t>Justificarea prezentei decizii:</w:t>
      </w:r>
    </w:p>
    <w:p w:rsidR="004A5F82" w:rsidRPr="003C7A17" w:rsidRDefault="004A5F82" w:rsidP="004A5F82">
      <w:pPr>
        <w:numPr>
          <w:ilvl w:val="0"/>
          <w:numId w:val="110"/>
        </w:numPr>
        <w:tabs>
          <w:tab w:val="left" w:pos="284"/>
        </w:tabs>
        <w:spacing w:after="200" w:line="276" w:lineRule="auto"/>
        <w:ind w:left="113" w:right="-113" w:hanging="284"/>
        <w:jc w:val="both"/>
        <w:rPr>
          <w:i/>
          <w:sz w:val="22"/>
          <w:szCs w:val="22"/>
          <w:lang w:val="pt-BR"/>
        </w:rPr>
      </w:pPr>
      <w:r w:rsidRPr="003C7A17">
        <w:rPr>
          <w:sz w:val="22"/>
          <w:szCs w:val="22"/>
          <w:lang w:val="pt-BR"/>
        </w:rPr>
        <w:t xml:space="preserve">proiectul </w:t>
      </w:r>
      <w:r w:rsidRPr="003C7A17">
        <w:rPr>
          <w:b/>
          <w:sz w:val="22"/>
          <w:szCs w:val="22"/>
          <w:lang w:val="pt-BR"/>
        </w:rPr>
        <w:t>se încadrează</w:t>
      </w:r>
      <w:r w:rsidRPr="003C7A17">
        <w:rPr>
          <w:sz w:val="22"/>
          <w:szCs w:val="22"/>
          <w:lang w:val="pt-BR"/>
        </w:rPr>
        <w:t xml:space="preserve"> în prevederile </w:t>
      </w:r>
      <w:r w:rsidRPr="003C7A17">
        <w:rPr>
          <w:bCs/>
          <w:sz w:val="22"/>
          <w:szCs w:val="22"/>
          <w:lang w:val="pt-BR"/>
        </w:rPr>
        <w:t>Legii nr. 292/2018</w:t>
      </w:r>
      <w:r w:rsidRPr="003C7A17">
        <w:rPr>
          <w:sz w:val="22"/>
          <w:szCs w:val="22"/>
          <w:lang w:val="pt-BR"/>
        </w:rPr>
        <w:t xml:space="preserve"> </w:t>
      </w:r>
      <w:r w:rsidRPr="003C7A17">
        <w:rPr>
          <w:i/>
          <w:sz w:val="22"/>
          <w:szCs w:val="22"/>
          <w:lang w:val="pt-BR"/>
        </w:rPr>
        <w:t>privind evaluarea impactului anumitor proiecte publice şi private asupra mediului</w:t>
      </w:r>
      <w:r w:rsidRPr="003C7A17">
        <w:rPr>
          <w:sz w:val="22"/>
          <w:szCs w:val="22"/>
          <w:lang w:val="pt-BR"/>
        </w:rPr>
        <w:t xml:space="preserve">, fiind încadrat în Anexa nr. 2 - </w:t>
      </w:r>
      <w:r w:rsidRPr="004A5F82">
        <w:rPr>
          <w:rFonts w:eastAsia="Calibri"/>
          <w:b/>
          <w:sz w:val="22"/>
          <w:szCs w:val="22"/>
          <w:lang w:val="ro-RO"/>
        </w:rPr>
        <w:t>pct. 1, lit. c)</w:t>
      </w:r>
      <w:r w:rsidRPr="004A5F82">
        <w:rPr>
          <w:rFonts w:eastAsia="Calibri"/>
          <w:i/>
          <w:sz w:val="22"/>
          <w:szCs w:val="22"/>
          <w:lang w:val="pt-BR"/>
        </w:rPr>
        <w:t xml:space="preserve"> proiecte de gospodărire a apelor pentru agricultură, inclusiv proiecte de irigaţii şi desecări</w:t>
      </w:r>
      <w:r w:rsidRPr="004A5F82">
        <w:rPr>
          <w:rFonts w:eastAsia="Calibri"/>
          <w:sz w:val="22"/>
          <w:szCs w:val="22"/>
          <w:lang w:val="ro-RO"/>
        </w:rPr>
        <w:t xml:space="preserve"> c</w:t>
      </w:r>
      <w:r w:rsidRPr="003C7A17">
        <w:rPr>
          <w:sz w:val="22"/>
          <w:szCs w:val="22"/>
          <w:lang w:val="pt-BR"/>
        </w:rPr>
        <w:t xml:space="preserve">oroborat cu </w:t>
      </w:r>
      <w:r w:rsidRPr="003C7A17">
        <w:rPr>
          <w:b/>
          <w:sz w:val="22"/>
          <w:szCs w:val="22"/>
          <w:lang w:val="pt-BR"/>
        </w:rPr>
        <w:t xml:space="preserve">pct. 13 lit. a) </w:t>
      </w:r>
      <w:r w:rsidRPr="003C7A17">
        <w:rPr>
          <w:i/>
          <w:sz w:val="22"/>
          <w:szCs w:val="22"/>
          <w:lang w:val="pt-BR"/>
        </w:rPr>
        <w:t xml:space="preserve">orice modificări sau extinderi, altele decât cele prevăzute la pct. 22 din </w:t>
      </w:r>
      <w:r w:rsidRPr="003C7A17">
        <w:rPr>
          <w:i/>
          <w:sz w:val="22"/>
          <w:szCs w:val="22"/>
          <w:u w:val="single"/>
          <w:lang w:val="pt-BR"/>
        </w:rPr>
        <w:t>anexa nr. 1</w:t>
      </w:r>
      <w:r w:rsidRPr="003C7A17">
        <w:rPr>
          <w:i/>
          <w:sz w:val="22"/>
          <w:szCs w:val="22"/>
          <w:lang w:val="pt-BR"/>
        </w:rPr>
        <w:t xml:space="preserve">, ale proiectelor prevăzute în </w:t>
      </w:r>
      <w:r w:rsidRPr="003C7A17">
        <w:rPr>
          <w:i/>
          <w:sz w:val="22"/>
          <w:szCs w:val="22"/>
          <w:u w:val="single"/>
          <w:lang w:val="pt-BR"/>
        </w:rPr>
        <w:t>anexa nr. 1</w:t>
      </w:r>
      <w:r w:rsidRPr="003C7A17">
        <w:rPr>
          <w:i/>
          <w:sz w:val="22"/>
          <w:szCs w:val="22"/>
          <w:lang w:val="pt-BR"/>
        </w:rPr>
        <w:t xml:space="preserve"> sau în prezenta anexă, deja autorizate, executate sau în curs de a fi executate, care pot avea efecte semnificative negative asupra mediului,</w:t>
      </w:r>
    </w:p>
    <w:p w:rsidR="004A5F82" w:rsidRPr="004A5F82" w:rsidRDefault="004A5F82" w:rsidP="004A5F82">
      <w:pPr>
        <w:numPr>
          <w:ilvl w:val="0"/>
          <w:numId w:val="110"/>
        </w:numPr>
        <w:tabs>
          <w:tab w:val="left" w:pos="284"/>
        </w:tabs>
        <w:autoSpaceDE w:val="0"/>
        <w:autoSpaceDN w:val="0"/>
        <w:adjustRightInd w:val="0"/>
        <w:spacing w:after="200" w:line="276" w:lineRule="auto"/>
        <w:ind w:left="113" w:right="-113" w:hanging="284"/>
        <w:jc w:val="both"/>
        <w:rPr>
          <w:sz w:val="22"/>
          <w:szCs w:val="22"/>
        </w:rPr>
      </w:pPr>
      <w:r w:rsidRPr="004A5F82">
        <w:rPr>
          <w:sz w:val="22"/>
          <w:szCs w:val="22"/>
          <w:lang w:val="pt-BR"/>
        </w:rPr>
        <w:t xml:space="preserve">proiectul propus </w:t>
      </w:r>
      <w:r w:rsidRPr="004A5F82">
        <w:rPr>
          <w:b/>
          <w:sz w:val="22"/>
          <w:szCs w:val="22"/>
          <w:lang w:val="pt-BR"/>
        </w:rPr>
        <w:t>nu intră</w:t>
      </w:r>
      <w:r w:rsidRPr="004A5F82">
        <w:rPr>
          <w:sz w:val="22"/>
          <w:szCs w:val="22"/>
          <w:lang w:val="pt-BR"/>
        </w:rPr>
        <w:t xml:space="preserve"> </w:t>
      </w:r>
      <w:r w:rsidRPr="004A5F82">
        <w:rPr>
          <w:sz w:val="22"/>
          <w:szCs w:val="22"/>
        </w:rPr>
        <w:t xml:space="preserve">sub incidenţa art. 28 din </w:t>
      </w:r>
      <w:r w:rsidRPr="004A5F82">
        <w:rPr>
          <w:i/>
          <w:sz w:val="22"/>
          <w:szCs w:val="22"/>
        </w:rPr>
        <w:t>Ordonanţa de Urgenţă a Guvernului nr. 57/2007 privind regimul ariilor naturale protejate, conservarea habitatelor naturale, a florei şi faunei sălbatice</w:t>
      </w:r>
      <w:r w:rsidRPr="004A5F82">
        <w:rPr>
          <w:sz w:val="22"/>
          <w:szCs w:val="22"/>
        </w:rPr>
        <w:t xml:space="preserve">, cu modificările şi completările ulterioare, </w:t>
      </w:r>
    </w:p>
    <w:p w:rsidR="004A5F82" w:rsidRPr="004A5F82" w:rsidRDefault="004A5F82" w:rsidP="004A5F82">
      <w:pPr>
        <w:numPr>
          <w:ilvl w:val="0"/>
          <w:numId w:val="110"/>
        </w:numPr>
        <w:tabs>
          <w:tab w:val="left" w:pos="284"/>
        </w:tabs>
        <w:autoSpaceDE w:val="0"/>
        <w:autoSpaceDN w:val="0"/>
        <w:adjustRightInd w:val="0"/>
        <w:spacing w:after="120" w:line="276" w:lineRule="auto"/>
        <w:ind w:left="114" w:right="-113" w:hanging="284"/>
        <w:jc w:val="both"/>
        <w:rPr>
          <w:sz w:val="22"/>
          <w:szCs w:val="22"/>
        </w:rPr>
      </w:pPr>
      <w:r w:rsidRPr="004A5F82">
        <w:rPr>
          <w:sz w:val="22"/>
          <w:szCs w:val="22"/>
        </w:rPr>
        <w:t xml:space="preserve">proiectul propus </w:t>
      </w:r>
      <w:r w:rsidRPr="004A5F82">
        <w:rPr>
          <w:b/>
          <w:sz w:val="22"/>
          <w:szCs w:val="22"/>
        </w:rPr>
        <w:t>nu</w:t>
      </w:r>
      <w:r w:rsidRPr="004A5F82">
        <w:rPr>
          <w:sz w:val="22"/>
          <w:szCs w:val="22"/>
        </w:rPr>
        <w:t xml:space="preserve"> </w:t>
      </w:r>
      <w:r w:rsidRPr="004A5F82">
        <w:rPr>
          <w:b/>
          <w:sz w:val="22"/>
          <w:szCs w:val="22"/>
        </w:rPr>
        <w:t>intră</w:t>
      </w:r>
      <w:r w:rsidRPr="004A5F82">
        <w:rPr>
          <w:sz w:val="22"/>
          <w:szCs w:val="22"/>
        </w:rPr>
        <w:t xml:space="preserve"> sub incidenţa prevederilor art. 54, lit a) din Legea apelor nr. 107/1996, cu modificările şi completările ulterioare.</w:t>
      </w:r>
    </w:p>
    <w:p w:rsidR="004A5F82" w:rsidRPr="004A5F82" w:rsidRDefault="004A5F82" w:rsidP="004A5F82">
      <w:pPr>
        <w:tabs>
          <w:tab w:val="left" w:pos="284"/>
        </w:tabs>
        <w:autoSpaceDE w:val="0"/>
        <w:autoSpaceDN w:val="0"/>
        <w:adjustRightInd w:val="0"/>
        <w:spacing w:after="120"/>
        <w:ind w:right="-113"/>
        <w:jc w:val="both"/>
        <w:rPr>
          <w:sz w:val="22"/>
          <w:szCs w:val="22"/>
        </w:rPr>
      </w:pPr>
      <w:r w:rsidRPr="004A5F82">
        <w:rPr>
          <w:rFonts w:eastAsia="Calibri"/>
          <w:b/>
          <w:sz w:val="22"/>
          <w:szCs w:val="22"/>
          <w:lang w:val="ro-RO"/>
        </w:rPr>
        <w:tab/>
      </w:r>
      <w:r w:rsidRPr="004A5F82">
        <w:rPr>
          <w:rFonts w:eastAsia="Calibri"/>
          <w:b/>
          <w:sz w:val="22"/>
          <w:szCs w:val="22"/>
          <w:lang w:val="ro-RO"/>
        </w:rPr>
        <w:tab/>
        <w:t>Motivele pe baza cărora s-a stabilit necesitatea neefectuării evaluării impactului asupra mediului sunt următoarele:</w:t>
      </w:r>
    </w:p>
    <w:p w:rsidR="004A5F82" w:rsidRPr="004A5F82" w:rsidRDefault="004A5F82" w:rsidP="004A5F82">
      <w:pPr>
        <w:numPr>
          <w:ilvl w:val="0"/>
          <w:numId w:val="111"/>
        </w:numPr>
        <w:spacing w:before="120" w:after="200" w:line="276" w:lineRule="auto"/>
        <w:ind w:left="113" w:right="-113" w:hanging="357"/>
        <w:contextualSpacing/>
        <w:jc w:val="both"/>
        <w:rPr>
          <w:b/>
          <w:sz w:val="22"/>
          <w:szCs w:val="22"/>
          <w:lang w:val="ro-RO"/>
        </w:rPr>
      </w:pPr>
      <w:r w:rsidRPr="004A5F82">
        <w:rPr>
          <w:b/>
          <w:sz w:val="22"/>
          <w:szCs w:val="22"/>
          <w:lang w:val="ro-RO"/>
        </w:rPr>
        <w:t xml:space="preserve">Caracteristicile proiectului </w:t>
      </w:r>
    </w:p>
    <w:p w:rsidR="004A5F82" w:rsidRPr="004A5F82" w:rsidRDefault="004A5F82" w:rsidP="004A5F82">
      <w:pPr>
        <w:numPr>
          <w:ilvl w:val="0"/>
          <w:numId w:val="116"/>
        </w:numPr>
        <w:spacing w:after="200" w:line="160" w:lineRule="atLeast"/>
        <w:ind w:right="-113"/>
        <w:contextualSpacing/>
        <w:jc w:val="both"/>
        <w:rPr>
          <w:sz w:val="24"/>
          <w:szCs w:val="24"/>
          <w:lang w:val="ro-RO"/>
        </w:rPr>
      </w:pPr>
      <w:r w:rsidRPr="004A5F82">
        <w:rPr>
          <w:b/>
          <w:sz w:val="24"/>
          <w:szCs w:val="24"/>
          <w:lang w:val="ro-RO"/>
        </w:rPr>
        <w:t>Dimensiunea și concepția întregului proiect</w:t>
      </w:r>
      <w:r w:rsidRPr="004A5F82">
        <w:rPr>
          <w:sz w:val="24"/>
          <w:szCs w:val="24"/>
          <w:lang w:val="ro-RO"/>
        </w:rPr>
        <w:t xml:space="preserve">: </w:t>
      </w:r>
    </w:p>
    <w:p w:rsidR="004A5F82" w:rsidRPr="004A5F82" w:rsidRDefault="004A5F82" w:rsidP="004A5F82">
      <w:pPr>
        <w:spacing w:line="160" w:lineRule="atLeast"/>
        <w:ind w:right="-113"/>
        <w:contextualSpacing/>
        <w:jc w:val="both"/>
        <w:rPr>
          <w:sz w:val="24"/>
          <w:szCs w:val="24"/>
          <w:lang w:val="ro-RO"/>
        </w:rPr>
      </w:pPr>
      <w:r w:rsidRPr="004A5F82">
        <w:rPr>
          <w:sz w:val="24"/>
          <w:szCs w:val="24"/>
          <w:lang w:val="ro-RO"/>
        </w:rPr>
        <w:t>Plotul de irigaţii SRPA 12 propus pentru modernizare şi reabilitare face parte din amenajarea de irigaţii Terasa Viziru judeţul Brăila situată în bazinul hidrografic al fluviului Dunărea.</w:t>
      </w:r>
    </w:p>
    <w:p w:rsidR="004A5F82" w:rsidRPr="004A5F82" w:rsidRDefault="004A5F82" w:rsidP="004A5F82">
      <w:pPr>
        <w:spacing w:line="160" w:lineRule="atLeast"/>
        <w:jc w:val="both"/>
        <w:rPr>
          <w:rFonts w:eastAsia="Calibri"/>
          <w:sz w:val="24"/>
          <w:szCs w:val="24"/>
          <w:lang w:val="en-US"/>
        </w:rPr>
      </w:pPr>
      <w:r w:rsidRPr="004A5F82">
        <w:rPr>
          <w:rFonts w:eastAsia="Calibri"/>
          <w:sz w:val="24"/>
          <w:szCs w:val="24"/>
          <w:lang w:val="en-US"/>
        </w:rPr>
        <w:t xml:space="preserve">Terenurile pe care sunt amplasate staţia de pompare de punere sub presiune SRPA 12 şi reţeaua de conducte de distribuţie aferentă plotului de irigaţii SRPA 12, </w:t>
      </w:r>
      <w:r w:rsidRPr="004A5F82">
        <w:rPr>
          <w:rFonts w:eastAsia="Calibri"/>
          <w:bCs/>
          <w:sz w:val="24"/>
          <w:szCs w:val="24"/>
          <w:lang w:val="en-US"/>
        </w:rPr>
        <w:t xml:space="preserve">propuse spre modernizare şi reabilitare, </w:t>
      </w:r>
      <w:r w:rsidRPr="004A5F82">
        <w:rPr>
          <w:rFonts w:eastAsia="Calibri"/>
          <w:sz w:val="24"/>
          <w:szCs w:val="24"/>
          <w:lang w:val="en-US"/>
        </w:rPr>
        <w:t xml:space="preserve">sunt situate în extravilanul com. Viziru, judeţul Brăila </w:t>
      </w:r>
      <w:r w:rsidRPr="004A5F82">
        <w:rPr>
          <w:rFonts w:eastAsia="Calibri"/>
          <w:bCs/>
          <w:sz w:val="24"/>
          <w:szCs w:val="24"/>
          <w:lang w:val="en-US"/>
        </w:rPr>
        <w:t xml:space="preserve">conform Certificatului de urbanism nr. 23/04.02.2019 emis de C.J. </w:t>
      </w:r>
      <w:r w:rsidRPr="004A5F82">
        <w:rPr>
          <w:rFonts w:eastAsia="Calibri"/>
          <w:sz w:val="24"/>
          <w:szCs w:val="24"/>
          <w:lang w:val="en-US"/>
        </w:rPr>
        <w:t>Brăila si se invecineaza cu:</w:t>
      </w:r>
    </w:p>
    <w:tbl>
      <w:tblPr>
        <w:tblW w:w="4881" w:type="pct"/>
        <w:tblInd w:w="108" w:type="dxa"/>
        <w:tblLook w:val="04A0" w:firstRow="1" w:lastRow="0" w:firstColumn="1" w:lastColumn="0" w:noHBand="0" w:noVBand="1"/>
      </w:tblPr>
      <w:tblGrid>
        <w:gridCol w:w="1066"/>
        <w:gridCol w:w="7790"/>
      </w:tblGrid>
      <w:tr w:rsidR="004A5F82" w:rsidRPr="004A5F82" w:rsidTr="004574D6">
        <w:tc>
          <w:tcPr>
            <w:tcW w:w="602" w:type="pct"/>
            <w:shd w:val="clear" w:color="auto" w:fill="auto"/>
          </w:tcPr>
          <w:p w:rsidR="004A5F82" w:rsidRPr="004A5F82" w:rsidRDefault="004A5F82" w:rsidP="004A5F82">
            <w:pPr>
              <w:numPr>
                <w:ilvl w:val="0"/>
                <w:numId w:val="117"/>
              </w:numPr>
              <w:spacing w:after="200" w:line="160" w:lineRule="atLeast"/>
              <w:ind w:left="342"/>
              <w:jc w:val="both"/>
              <w:rPr>
                <w:rFonts w:eastAsia="Calibri"/>
                <w:sz w:val="24"/>
                <w:szCs w:val="24"/>
                <w:lang w:val="en-US"/>
              </w:rPr>
            </w:pPr>
            <w:r w:rsidRPr="004A5F82">
              <w:rPr>
                <w:rFonts w:eastAsia="Calibri"/>
                <w:sz w:val="24"/>
                <w:szCs w:val="24"/>
                <w:lang w:val="en-US"/>
              </w:rPr>
              <w:lastRenderedPageBreak/>
              <w:t>la N:</w:t>
            </w:r>
          </w:p>
        </w:tc>
        <w:tc>
          <w:tcPr>
            <w:tcW w:w="4398" w:type="pct"/>
            <w:shd w:val="clear" w:color="auto" w:fill="auto"/>
          </w:tcPr>
          <w:p w:rsidR="004A5F82" w:rsidRPr="004A5F82" w:rsidRDefault="004A5F82" w:rsidP="004A5F82">
            <w:pPr>
              <w:numPr>
                <w:ilvl w:val="0"/>
                <w:numId w:val="112"/>
              </w:numPr>
              <w:spacing w:after="200" w:line="160" w:lineRule="atLeast"/>
              <w:ind w:left="352"/>
              <w:jc w:val="both"/>
              <w:rPr>
                <w:rFonts w:eastAsia="Calibri"/>
                <w:sz w:val="24"/>
                <w:szCs w:val="24"/>
                <w:lang w:val="en-US"/>
              </w:rPr>
            </w:pPr>
            <w:r w:rsidRPr="004A5F82">
              <w:rPr>
                <w:rFonts w:eastAsia="Calibri"/>
                <w:sz w:val="24"/>
                <w:szCs w:val="24"/>
                <w:lang w:val="en-US"/>
              </w:rPr>
              <w:t>OUAI AVERSA VIZIRU cu plotul de irigaţii CA Terasa – APT;</w:t>
            </w:r>
          </w:p>
        </w:tc>
      </w:tr>
      <w:tr w:rsidR="004A5F82" w:rsidRPr="004A5F82" w:rsidTr="004574D6">
        <w:tc>
          <w:tcPr>
            <w:tcW w:w="602" w:type="pct"/>
            <w:shd w:val="clear" w:color="auto" w:fill="auto"/>
          </w:tcPr>
          <w:p w:rsidR="004A5F82" w:rsidRPr="004A5F82" w:rsidRDefault="004A5F82" w:rsidP="004A5F82">
            <w:pPr>
              <w:numPr>
                <w:ilvl w:val="0"/>
                <w:numId w:val="117"/>
              </w:numPr>
              <w:spacing w:after="200" w:line="160" w:lineRule="atLeast"/>
              <w:ind w:left="342"/>
              <w:jc w:val="both"/>
              <w:rPr>
                <w:rFonts w:eastAsia="Calibri"/>
                <w:sz w:val="24"/>
                <w:szCs w:val="24"/>
                <w:lang w:val="en-US"/>
              </w:rPr>
            </w:pPr>
            <w:r w:rsidRPr="004A5F82">
              <w:rPr>
                <w:rFonts w:eastAsia="Calibri"/>
                <w:sz w:val="24"/>
                <w:szCs w:val="24"/>
                <w:lang w:val="en-US"/>
              </w:rPr>
              <w:t>la S:</w:t>
            </w:r>
          </w:p>
        </w:tc>
        <w:tc>
          <w:tcPr>
            <w:tcW w:w="4398" w:type="pct"/>
            <w:shd w:val="clear" w:color="auto" w:fill="auto"/>
          </w:tcPr>
          <w:p w:rsidR="004A5F82" w:rsidRPr="004A5F82" w:rsidRDefault="004A5F82" w:rsidP="004A5F82">
            <w:pPr>
              <w:numPr>
                <w:ilvl w:val="0"/>
                <w:numId w:val="112"/>
              </w:numPr>
              <w:spacing w:after="200" w:line="160" w:lineRule="atLeast"/>
              <w:ind w:left="352"/>
              <w:jc w:val="both"/>
              <w:rPr>
                <w:rFonts w:eastAsia="Calibri"/>
                <w:sz w:val="24"/>
                <w:szCs w:val="24"/>
                <w:lang w:val="en-US"/>
              </w:rPr>
            </w:pPr>
            <w:r w:rsidRPr="004A5F82">
              <w:rPr>
                <w:rFonts w:eastAsia="Calibri"/>
                <w:sz w:val="24"/>
                <w:szCs w:val="24"/>
                <w:lang w:val="en-US"/>
              </w:rPr>
              <w:t>canal CA Terasa</w:t>
            </w:r>
          </w:p>
        </w:tc>
      </w:tr>
      <w:tr w:rsidR="004A5F82" w:rsidRPr="004A5F82" w:rsidTr="004574D6">
        <w:tc>
          <w:tcPr>
            <w:tcW w:w="602" w:type="pct"/>
            <w:shd w:val="clear" w:color="auto" w:fill="auto"/>
          </w:tcPr>
          <w:p w:rsidR="004A5F82" w:rsidRPr="004A5F82" w:rsidRDefault="004A5F82" w:rsidP="004A5F82">
            <w:pPr>
              <w:numPr>
                <w:ilvl w:val="0"/>
                <w:numId w:val="117"/>
              </w:numPr>
              <w:spacing w:after="200" w:line="160" w:lineRule="atLeast"/>
              <w:ind w:left="342"/>
              <w:jc w:val="both"/>
              <w:rPr>
                <w:rFonts w:eastAsia="Calibri"/>
                <w:sz w:val="24"/>
                <w:szCs w:val="24"/>
                <w:lang w:val="en-US"/>
              </w:rPr>
            </w:pPr>
            <w:r w:rsidRPr="004A5F82">
              <w:rPr>
                <w:rFonts w:eastAsia="Calibri"/>
                <w:sz w:val="24"/>
                <w:szCs w:val="24"/>
                <w:lang w:val="en-US"/>
              </w:rPr>
              <w:t>la E:</w:t>
            </w:r>
          </w:p>
        </w:tc>
        <w:tc>
          <w:tcPr>
            <w:tcW w:w="4398" w:type="pct"/>
            <w:shd w:val="clear" w:color="auto" w:fill="auto"/>
          </w:tcPr>
          <w:p w:rsidR="004A5F82" w:rsidRPr="004A5F82" w:rsidRDefault="004A5F82" w:rsidP="004A5F82">
            <w:pPr>
              <w:numPr>
                <w:ilvl w:val="0"/>
                <w:numId w:val="112"/>
              </w:numPr>
              <w:spacing w:after="200" w:line="160" w:lineRule="atLeast"/>
              <w:ind w:left="352"/>
              <w:jc w:val="both"/>
              <w:rPr>
                <w:rFonts w:eastAsia="Calibri"/>
                <w:sz w:val="24"/>
                <w:szCs w:val="24"/>
                <w:lang w:val="en-US"/>
              </w:rPr>
            </w:pPr>
            <w:r w:rsidRPr="004A5F82">
              <w:rPr>
                <w:rFonts w:eastAsia="Calibri"/>
                <w:sz w:val="24"/>
                <w:szCs w:val="24"/>
                <w:lang w:val="en-US"/>
              </w:rPr>
              <w:t>DN 21 Braila-Slobozia (E577) şi intravilanul comunei Viziru, judeţul Braila;</w:t>
            </w:r>
          </w:p>
        </w:tc>
      </w:tr>
      <w:tr w:rsidR="004A5F82" w:rsidRPr="004A5F82" w:rsidTr="004574D6">
        <w:tc>
          <w:tcPr>
            <w:tcW w:w="602" w:type="pct"/>
            <w:shd w:val="clear" w:color="auto" w:fill="auto"/>
          </w:tcPr>
          <w:p w:rsidR="004A5F82" w:rsidRPr="004A5F82" w:rsidRDefault="004A5F82" w:rsidP="004A5F82">
            <w:pPr>
              <w:numPr>
                <w:ilvl w:val="0"/>
                <w:numId w:val="117"/>
              </w:numPr>
              <w:spacing w:after="200" w:line="160" w:lineRule="atLeast"/>
              <w:ind w:left="342"/>
              <w:jc w:val="both"/>
              <w:rPr>
                <w:rFonts w:eastAsia="Calibri"/>
                <w:sz w:val="24"/>
                <w:szCs w:val="24"/>
                <w:lang w:val="en-US"/>
              </w:rPr>
            </w:pPr>
            <w:r w:rsidRPr="004A5F82">
              <w:rPr>
                <w:rFonts w:eastAsia="Calibri"/>
                <w:sz w:val="24"/>
                <w:szCs w:val="24"/>
                <w:lang w:val="en-US"/>
              </w:rPr>
              <w:t>la V:</w:t>
            </w:r>
          </w:p>
        </w:tc>
        <w:tc>
          <w:tcPr>
            <w:tcW w:w="4398" w:type="pct"/>
            <w:shd w:val="clear" w:color="auto" w:fill="auto"/>
          </w:tcPr>
          <w:p w:rsidR="004A5F82" w:rsidRPr="004A5F82" w:rsidRDefault="004A5F82" w:rsidP="004A5F82">
            <w:pPr>
              <w:numPr>
                <w:ilvl w:val="0"/>
                <w:numId w:val="112"/>
              </w:numPr>
              <w:spacing w:after="200" w:line="160" w:lineRule="atLeast"/>
              <w:ind w:left="352"/>
              <w:jc w:val="both"/>
              <w:rPr>
                <w:rFonts w:eastAsia="Calibri"/>
                <w:sz w:val="24"/>
                <w:szCs w:val="24"/>
                <w:lang w:val="en-US"/>
              </w:rPr>
            </w:pPr>
            <w:r w:rsidRPr="004A5F82">
              <w:rPr>
                <w:rFonts w:eastAsia="Calibri"/>
                <w:sz w:val="24"/>
                <w:szCs w:val="24"/>
                <w:lang w:val="en-US"/>
              </w:rPr>
              <w:t>OUAI Rigasi cu ploturile SRPA 11 şi RDN Insuratei.</w:t>
            </w:r>
          </w:p>
        </w:tc>
      </w:tr>
    </w:tbl>
    <w:p w:rsidR="004A5F82" w:rsidRPr="004A5F82" w:rsidRDefault="004A5F82" w:rsidP="004A5F82">
      <w:pPr>
        <w:tabs>
          <w:tab w:val="left" w:pos="90"/>
          <w:tab w:val="left" w:pos="180"/>
        </w:tabs>
        <w:spacing w:line="160" w:lineRule="atLeast"/>
        <w:jc w:val="both"/>
        <w:rPr>
          <w:rFonts w:eastAsia="Calibri"/>
          <w:sz w:val="24"/>
          <w:szCs w:val="24"/>
          <w:lang w:val="en-US"/>
        </w:rPr>
      </w:pPr>
      <w:r w:rsidRPr="004A5F82">
        <w:rPr>
          <w:rFonts w:eastAsia="Calibri"/>
          <w:sz w:val="24"/>
          <w:szCs w:val="24"/>
          <w:lang w:val="en-US"/>
        </w:rPr>
        <w:t>Plotul de irigaţii SRPA 12, este deservit de staţia de pompare şi punere sub presiune SRPA 12 care aspiră apa din canalul CD6A, are suprafaţa totală amenajată de 1939 ha din care suprafaţa netă irigabilă este de 1797 ha.</w:t>
      </w:r>
    </w:p>
    <w:p w:rsidR="004A5F82" w:rsidRPr="004A5F82" w:rsidRDefault="004A5F82" w:rsidP="004A5F82">
      <w:pPr>
        <w:numPr>
          <w:ilvl w:val="0"/>
          <w:numId w:val="113"/>
        </w:numPr>
        <w:autoSpaceDE w:val="0"/>
        <w:autoSpaceDN w:val="0"/>
        <w:adjustRightInd w:val="0"/>
        <w:spacing w:after="200" w:line="160" w:lineRule="atLeast"/>
        <w:ind w:left="0" w:firstLine="0"/>
        <w:jc w:val="both"/>
        <w:rPr>
          <w:noProof/>
          <w:sz w:val="24"/>
          <w:szCs w:val="24"/>
          <w:lang w:val="ro-RO" w:eastAsia="ro-RO"/>
        </w:rPr>
      </w:pPr>
      <w:r w:rsidRPr="004A5F82">
        <w:rPr>
          <w:rFonts w:eastAsia="Calibri"/>
          <w:sz w:val="24"/>
          <w:szCs w:val="24"/>
          <w:lang w:val="en-US"/>
        </w:rPr>
        <w:t>Sursa de apă care alimentează amenajarea hidroameliorativă „Terasa Viziru” este fluviul Dunărea, priza de pe malul stâng, km 221+600 în dreptul localităţii Stanca, prin intermediul staţiei de pompare I.M. Gheorghiu. Aducţiunea apei în sistemul de irigaţii Terasa Viziru se realizează prin canalul magistral CA Lunca Terasa Viziru, în lungime de 8430 m. Din acest canal, prin intermediul statiei de pompare SRPA-01 (Q=26 mc/s), apa este repompată în canalul CA Terasa din Terasa Viziru în lungime de 19.375 m, care ajunge până la staţia SRPA-04 (Q=2,25 mc/s) deservind astfel toată amenajarea.</w:t>
      </w:r>
    </w:p>
    <w:p w:rsidR="004A5F82" w:rsidRPr="004A5F82" w:rsidRDefault="004A5F82" w:rsidP="004A5F82">
      <w:pPr>
        <w:spacing w:line="160" w:lineRule="atLeast"/>
        <w:jc w:val="both"/>
        <w:rPr>
          <w:rFonts w:eastAsia="Calibri"/>
          <w:sz w:val="24"/>
          <w:szCs w:val="24"/>
          <w:lang w:val="en-US"/>
        </w:rPr>
      </w:pPr>
      <w:r w:rsidRPr="004A5F82">
        <w:rPr>
          <w:rFonts w:eastAsia="Calibri"/>
          <w:sz w:val="24"/>
          <w:szCs w:val="24"/>
          <w:lang w:val="en-US"/>
        </w:rPr>
        <w:t>Reţeaua interioară de distribuţie aplotului SRPA este de tip telescopic şi are o lungime totală de 42.719 m şi este formată din:</w:t>
      </w:r>
    </w:p>
    <w:p w:rsidR="004A5F82" w:rsidRPr="004A5F82" w:rsidRDefault="004A5F82" w:rsidP="004A5F82">
      <w:pPr>
        <w:numPr>
          <w:ilvl w:val="0"/>
          <w:numId w:val="118"/>
        </w:numPr>
        <w:spacing w:after="200" w:line="160" w:lineRule="atLeast"/>
        <w:contextualSpacing/>
        <w:jc w:val="both"/>
        <w:rPr>
          <w:rFonts w:eastAsia="Calibri"/>
          <w:sz w:val="24"/>
          <w:szCs w:val="24"/>
          <w:lang w:val="x-none" w:eastAsia="x-none"/>
        </w:rPr>
      </w:pPr>
      <w:bookmarkStart w:id="12" w:name="_Hlk3283864"/>
      <w:r w:rsidRPr="004A5F82">
        <w:rPr>
          <w:rFonts w:eastAsia="Calibri"/>
          <w:sz w:val="24"/>
          <w:szCs w:val="24"/>
          <w:lang w:val="x-none" w:eastAsia="x-none"/>
        </w:rPr>
        <w:t>2 conducte principale (CP1 și CP2);</w:t>
      </w:r>
    </w:p>
    <w:p w:rsidR="004A5F82" w:rsidRPr="004A5F82" w:rsidRDefault="004A5F82" w:rsidP="004A5F82">
      <w:pPr>
        <w:numPr>
          <w:ilvl w:val="0"/>
          <w:numId w:val="118"/>
        </w:numPr>
        <w:spacing w:after="200" w:line="160" w:lineRule="atLeast"/>
        <w:contextualSpacing/>
        <w:jc w:val="both"/>
        <w:rPr>
          <w:rFonts w:eastAsia="Calibri"/>
          <w:sz w:val="24"/>
          <w:szCs w:val="24"/>
          <w:lang w:val="x-none" w:eastAsia="x-none"/>
        </w:rPr>
      </w:pPr>
      <w:r w:rsidRPr="004A5F82">
        <w:rPr>
          <w:rFonts w:eastAsia="Calibri"/>
          <w:sz w:val="24"/>
          <w:szCs w:val="24"/>
          <w:lang w:val="x-none" w:eastAsia="x-none"/>
        </w:rPr>
        <w:t>4 conducte secundare (CS 1,CS2, CS3 și CS4);</w:t>
      </w:r>
    </w:p>
    <w:bookmarkEnd w:id="12"/>
    <w:p w:rsidR="004A5F82" w:rsidRPr="003C7A17" w:rsidRDefault="004A5F82" w:rsidP="004A5F82">
      <w:pPr>
        <w:widowControl w:val="0"/>
        <w:numPr>
          <w:ilvl w:val="0"/>
          <w:numId w:val="118"/>
        </w:numPr>
        <w:autoSpaceDE w:val="0"/>
        <w:autoSpaceDN w:val="0"/>
        <w:adjustRightInd w:val="0"/>
        <w:spacing w:after="200" w:line="160" w:lineRule="atLeast"/>
        <w:jc w:val="both"/>
        <w:rPr>
          <w:rFonts w:eastAsia="Calibri"/>
          <w:sz w:val="24"/>
          <w:szCs w:val="24"/>
          <w:lang w:val="de-DE"/>
        </w:rPr>
      </w:pPr>
      <w:r w:rsidRPr="003C7A17">
        <w:rPr>
          <w:rFonts w:eastAsia="Calibri"/>
          <w:sz w:val="24"/>
          <w:szCs w:val="24"/>
          <w:lang w:val="de-DE"/>
        </w:rPr>
        <w:t>27 antene cu hidranţi, vane de linie.</w:t>
      </w:r>
    </w:p>
    <w:p w:rsidR="004A5F82" w:rsidRPr="003C7A17" w:rsidRDefault="004A5F82" w:rsidP="004A5F82">
      <w:pPr>
        <w:tabs>
          <w:tab w:val="left" w:pos="90"/>
          <w:tab w:val="left" w:pos="180"/>
        </w:tabs>
        <w:spacing w:line="160" w:lineRule="atLeast"/>
        <w:jc w:val="both"/>
        <w:rPr>
          <w:rFonts w:eastAsia="Calibri"/>
          <w:sz w:val="24"/>
          <w:szCs w:val="24"/>
          <w:lang w:val="de-DE"/>
        </w:rPr>
      </w:pPr>
      <w:r w:rsidRPr="003C7A17">
        <w:rPr>
          <w:rFonts w:eastAsia="Calibri"/>
          <w:sz w:val="24"/>
          <w:szCs w:val="24"/>
          <w:lang w:val="de-DE"/>
        </w:rPr>
        <w:t xml:space="preserve">Lucrările de modernizare şi reabilitare a plotului de irigaţii </w:t>
      </w:r>
      <w:r w:rsidRPr="003C7A17">
        <w:rPr>
          <w:rFonts w:eastAsia="Calibri"/>
          <w:b/>
          <w:i/>
          <w:sz w:val="24"/>
          <w:szCs w:val="24"/>
          <w:lang w:val="de-DE"/>
        </w:rPr>
        <w:t xml:space="preserve">SRPA 12 </w:t>
      </w:r>
      <w:r w:rsidRPr="003C7A17">
        <w:rPr>
          <w:rFonts w:eastAsia="Calibri"/>
          <w:sz w:val="24"/>
          <w:szCs w:val="24"/>
          <w:lang w:val="de-DE"/>
        </w:rPr>
        <w:t>vizează îmbunătăţirea parametrilor funcţionali ai componentelor plotului de irigaţii.</w:t>
      </w:r>
    </w:p>
    <w:p w:rsidR="004A5F82" w:rsidRPr="004A5F82" w:rsidRDefault="004A5F82" w:rsidP="004A5F82">
      <w:pPr>
        <w:keepNext/>
        <w:spacing w:line="160" w:lineRule="atLeast"/>
        <w:jc w:val="both"/>
        <w:outlineLvl w:val="2"/>
        <w:rPr>
          <w:b/>
          <w:bCs/>
          <w:i/>
          <w:sz w:val="24"/>
          <w:szCs w:val="24"/>
          <w:lang w:val="en-US"/>
        </w:rPr>
      </w:pPr>
      <w:r w:rsidRPr="004A5F82">
        <w:rPr>
          <w:rFonts w:eastAsia="Calibri"/>
          <w:b/>
          <w:bCs/>
          <w:sz w:val="24"/>
          <w:szCs w:val="24"/>
          <w:lang w:val="en-US"/>
        </w:rPr>
        <w:t xml:space="preserve">Prin proiectul propus se vor executa următoarele tipuri de lucrări </w:t>
      </w:r>
      <w:r w:rsidRPr="004A5F82">
        <w:rPr>
          <w:b/>
          <w:bCs/>
          <w:sz w:val="24"/>
          <w:szCs w:val="24"/>
          <w:lang w:val="en-US"/>
        </w:rPr>
        <w:t>:</w:t>
      </w:r>
    </w:p>
    <w:p w:rsidR="004A5F82" w:rsidRPr="003C7A17" w:rsidRDefault="004A5F82" w:rsidP="004A5F82">
      <w:pPr>
        <w:keepNext/>
        <w:numPr>
          <w:ilvl w:val="0"/>
          <w:numId w:val="119"/>
        </w:numPr>
        <w:spacing w:after="200" w:line="160" w:lineRule="atLeast"/>
        <w:jc w:val="both"/>
        <w:outlineLvl w:val="2"/>
        <w:rPr>
          <w:rFonts w:eastAsia="Calibri"/>
          <w:b/>
          <w:bCs/>
          <w:sz w:val="24"/>
          <w:szCs w:val="24"/>
          <w:lang w:val="de-DE"/>
        </w:rPr>
      </w:pPr>
      <w:r w:rsidRPr="003C7A17">
        <w:rPr>
          <w:rFonts w:eastAsia="Calibri"/>
          <w:b/>
          <w:bCs/>
          <w:sz w:val="24"/>
          <w:szCs w:val="24"/>
          <w:lang w:val="de-DE"/>
        </w:rPr>
        <w:t>Lucrari de retehnologizare staţie de pompare SRPA 12</w:t>
      </w:r>
    </w:p>
    <w:p w:rsidR="004A5F82" w:rsidRPr="004A5F82" w:rsidRDefault="004A5F82" w:rsidP="004A5F82">
      <w:pPr>
        <w:keepNext/>
        <w:spacing w:line="160" w:lineRule="atLeast"/>
        <w:jc w:val="both"/>
        <w:outlineLvl w:val="2"/>
        <w:rPr>
          <w:rFonts w:eastAsia="Calibri"/>
          <w:b/>
          <w:bCs/>
          <w:sz w:val="24"/>
          <w:szCs w:val="24"/>
          <w:lang w:val="en-US"/>
        </w:rPr>
      </w:pPr>
      <w:r w:rsidRPr="004A5F82">
        <w:rPr>
          <w:rFonts w:eastAsia="Calibri"/>
          <w:b/>
          <w:bCs/>
          <w:sz w:val="24"/>
          <w:szCs w:val="24"/>
          <w:lang w:val="en-US"/>
        </w:rPr>
        <w:t>Inlocuirea conducte de aspiraţie şi golire</w:t>
      </w:r>
    </w:p>
    <w:p w:rsidR="004A5F82" w:rsidRPr="004A5F82" w:rsidRDefault="004A5F82" w:rsidP="004A5F82">
      <w:pPr>
        <w:tabs>
          <w:tab w:val="left" w:pos="90"/>
          <w:tab w:val="left" w:pos="180"/>
        </w:tabs>
        <w:spacing w:line="160" w:lineRule="atLeast"/>
        <w:jc w:val="both"/>
        <w:rPr>
          <w:rFonts w:eastAsia="Calibri"/>
          <w:sz w:val="24"/>
          <w:szCs w:val="24"/>
          <w:lang w:val="en-US" w:eastAsia="x-none"/>
        </w:rPr>
      </w:pPr>
      <w:r w:rsidRPr="004A5F82">
        <w:rPr>
          <w:rFonts w:eastAsia="Calibri"/>
          <w:sz w:val="24"/>
          <w:szCs w:val="24"/>
          <w:lang w:val="en-US" w:eastAsia="x-none"/>
        </w:rPr>
        <w:t>Se vor realiza lucrări de inlocuire a celor 4 conducte de aspiraţie şi a conductei de golire cu conducte metalice de aceleasi dimensiuni.</w:t>
      </w:r>
    </w:p>
    <w:p w:rsidR="004A5F82" w:rsidRPr="004A5F82" w:rsidRDefault="004A5F82" w:rsidP="004A5F82">
      <w:pPr>
        <w:tabs>
          <w:tab w:val="left" w:pos="90"/>
          <w:tab w:val="left" w:pos="180"/>
        </w:tabs>
        <w:spacing w:line="160" w:lineRule="atLeast"/>
        <w:jc w:val="both"/>
        <w:rPr>
          <w:rFonts w:eastAsia="Calibri"/>
          <w:b/>
          <w:color w:val="000000"/>
          <w:sz w:val="24"/>
          <w:szCs w:val="24"/>
          <w:lang w:val="en-US"/>
        </w:rPr>
      </w:pPr>
      <w:r w:rsidRPr="004A5F82">
        <w:rPr>
          <w:rFonts w:eastAsia="Calibri"/>
          <w:b/>
          <w:color w:val="000000"/>
          <w:sz w:val="24"/>
          <w:szCs w:val="24"/>
          <w:lang w:val="en-US"/>
        </w:rPr>
        <w:t>Inlocuirea colectorului de refulare</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Se vor inlocui atât colectorul de refulare cât şi conducta de refulare pănă la nodul hidrotehnic de distribuţie pastrandu-se dimensiunile.</w:t>
      </w:r>
    </w:p>
    <w:p w:rsidR="004A5F82" w:rsidRPr="004A5F82" w:rsidRDefault="004A5F82" w:rsidP="004A5F82">
      <w:pPr>
        <w:tabs>
          <w:tab w:val="left" w:pos="90"/>
          <w:tab w:val="left" w:pos="180"/>
        </w:tabs>
        <w:spacing w:line="160" w:lineRule="atLeast"/>
        <w:jc w:val="both"/>
        <w:rPr>
          <w:rFonts w:eastAsia="Calibri"/>
          <w:b/>
          <w:color w:val="000000"/>
          <w:sz w:val="24"/>
          <w:szCs w:val="24"/>
          <w:lang w:val="en-US"/>
        </w:rPr>
      </w:pPr>
      <w:r w:rsidRPr="004A5F82">
        <w:rPr>
          <w:rFonts w:eastAsia="Calibri"/>
          <w:b/>
          <w:color w:val="000000"/>
          <w:sz w:val="24"/>
          <w:szCs w:val="24"/>
          <w:lang w:val="en-US"/>
        </w:rPr>
        <w:t>Inlocuirea agregate de pompare</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Cele 7 electropompe existente, vechi, uzate fizic, parţial nefuncţionale, se vor înlocui cu agregate de pompare noi cu trei pompe cu debitu de 0,30 mc/s (1080 mc/h)</w:t>
      </w:r>
      <w:r w:rsidRPr="004A5F82">
        <w:rPr>
          <w:rFonts w:eastAsia="Calibri"/>
          <w:sz w:val="24"/>
          <w:szCs w:val="24"/>
          <w:lang w:val="en-US"/>
        </w:rPr>
        <w:t xml:space="preserve"> si i</w:t>
      </w:r>
      <w:r w:rsidRPr="004A5F82">
        <w:rPr>
          <w:rFonts w:eastAsia="Calibri"/>
          <w:color w:val="000000"/>
          <w:sz w:val="24"/>
          <w:szCs w:val="24"/>
          <w:lang w:val="en-US"/>
        </w:rPr>
        <w:t>nalţime de pompare (Hp)</w:t>
      </w:r>
      <w:r w:rsidRPr="004A5F82">
        <w:rPr>
          <w:rFonts w:eastAsia="Calibri"/>
          <w:sz w:val="24"/>
          <w:szCs w:val="24"/>
          <w:lang w:val="en-US"/>
        </w:rPr>
        <w:t xml:space="preserve"> </w:t>
      </w:r>
      <w:r w:rsidRPr="004A5F82">
        <w:rPr>
          <w:rFonts w:eastAsia="Calibri"/>
          <w:color w:val="000000"/>
          <w:sz w:val="24"/>
          <w:szCs w:val="24"/>
          <w:lang w:val="en-US"/>
        </w:rPr>
        <w:t>70 mCA, si patru pompe cu debitul de 0,072 mc/s (259 mc/h) si inalţime de pompare (Hp) 70 mCA</w:t>
      </w:r>
    </w:p>
    <w:p w:rsidR="004A5F82" w:rsidRPr="004A5F82" w:rsidRDefault="004A5F82" w:rsidP="004A5F82">
      <w:pPr>
        <w:tabs>
          <w:tab w:val="left" w:pos="90"/>
          <w:tab w:val="left" w:pos="180"/>
        </w:tabs>
        <w:spacing w:line="160" w:lineRule="atLeast"/>
        <w:jc w:val="both"/>
        <w:rPr>
          <w:rFonts w:eastAsia="Calibri"/>
          <w:b/>
          <w:color w:val="000000"/>
          <w:sz w:val="24"/>
          <w:szCs w:val="24"/>
          <w:lang w:val="en-US"/>
        </w:rPr>
      </w:pPr>
      <w:r w:rsidRPr="004A5F82">
        <w:rPr>
          <w:rFonts w:eastAsia="Calibri"/>
          <w:b/>
          <w:color w:val="000000"/>
          <w:sz w:val="24"/>
          <w:szCs w:val="24"/>
          <w:lang w:val="en-US"/>
        </w:rPr>
        <w:t>Inlocuirea instalaţii hidromecanice de racordare a pompelor</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 xml:space="preserve">Se vor înlocui instalaţiile hidromecanice pentru aspiraţie  și pentru refulare la electropompele 1,2,3, 4, 5, 6 și 7 cu instalatii noi. </w:t>
      </w:r>
    </w:p>
    <w:p w:rsidR="004A5F82" w:rsidRPr="004A5F82" w:rsidRDefault="004A5F82" w:rsidP="004A5F82">
      <w:pPr>
        <w:tabs>
          <w:tab w:val="left" w:pos="90"/>
          <w:tab w:val="left" w:pos="180"/>
        </w:tabs>
        <w:spacing w:line="160" w:lineRule="atLeast"/>
        <w:jc w:val="both"/>
        <w:rPr>
          <w:rFonts w:eastAsia="Calibri"/>
          <w:b/>
          <w:color w:val="000000"/>
          <w:sz w:val="24"/>
          <w:szCs w:val="24"/>
          <w:lang w:val="en-US"/>
        </w:rPr>
      </w:pPr>
      <w:r w:rsidRPr="004A5F82">
        <w:rPr>
          <w:rFonts w:eastAsia="Calibri"/>
          <w:b/>
          <w:color w:val="000000"/>
          <w:sz w:val="24"/>
          <w:szCs w:val="24"/>
          <w:lang w:val="en-US"/>
        </w:rPr>
        <w:tab/>
        <w:t xml:space="preserve">           2. Reabilitare instalaţii auxiliare</w:t>
      </w:r>
    </w:p>
    <w:p w:rsidR="004A5F82" w:rsidRPr="004A5F82" w:rsidRDefault="004A5F82" w:rsidP="004A5F82">
      <w:pPr>
        <w:tabs>
          <w:tab w:val="left" w:pos="90"/>
          <w:tab w:val="left" w:pos="180"/>
        </w:tabs>
        <w:spacing w:line="160" w:lineRule="atLeast"/>
        <w:jc w:val="both"/>
        <w:rPr>
          <w:rFonts w:eastAsia="Calibri"/>
          <w:b/>
          <w:color w:val="000000"/>
          <w:sz w:val="24"/>
          <w:szCs w:val="24"/>
          <w:lang w:val="en-US"/>
        </w:rPr>
      </w:pPr>
      <w:r w:rsidRPr="004A5F82">
        <w:rPr>
          <w:rFonts w:eastAsia="Calibri"/>
          <w:b/>
          <w:color w:val="000000"/>
          <w:sz w:val="24"/>
          <w:szCs w:val="24"/>
          <w:lang w:val="en-US"/>
        </w:rPr>
        <w:t>Instalaţia de epuisment</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Se vor înlocui atât conducta de epuisment cât şi electropompa de epuisment cu una cu caracteristici superioare.</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b/>
          <w:color w:val="000000"/>
          <w:sz w:val="24"/>
          <w:szCs w:val="24"/>
          <w:lang w:val="en-US"/>
        </w:rPr>
        <w:t>Instalaţia de curăţire a apei</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În bazinul de aspiraţie se face printr-un gratar fixat pe canal, la intrarea în bazin, pentru curăţarea grosieră şi gratare fixate in bazin la piesele de aspiraţie.</w:t>
      </w:r>
    </w:p>
    <w:p w:rsidR="004A5F82" w:rsidRPr="004A5F82" w:rsidRDefault="004A5F82" w:rsidP="004A5F82">
      <w:pPr>
        <w:tabs>
          <w:tab w:val="left" w:pos="90"/>
          <w:tab w:val="left" w:pos="180"/>
        </w:tabs>
        <w:spacing w:line="160" w:lineRule="atLeast"/>
        <w:jc w:val="both"/>
        <w:rPr>
          <w:rFonts w:eastAsia="Calibri"/>
          <w:b/>
          <w:color w:val="000000"/>
          <w:sz w:val="24"/>
          <w:szCs w:val="24"/>
          <w:lang w:val="en-US"/>
        </w:rPr>
      </w:pPr>
      <w:r w:rsidRPr="004A5F82">
        <w:rPr>
          <w:rFonts w:eastAsia="Calibri"/>
          <w:b/>
          <w:color w:val="000000"/>
          <w:sz w:val="24"/>
          <w:szCs w:val="24"/>
          <w:lang w:val="en-US"/>
        </w:rPr>
        <w:t>Instalaţia de ridicat şi transport</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Se va monta: un electroplan nou cu lanţ cu ridicare electrica si carucior manual de 1 tf  si un electropalan cu lanţ cu ridicare electrica si carucior electric de 5 tf pe sinele existente.</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b/>
          <w:color w:val="000000"/>
          <w:sz w:val="24"/>
          <w:szCs w:val="24"/>
          <w:lang w:val="en-US"/>
        </w:rPr>
        <w:t>Instalaţia de menţinere a reţelei sub presiune</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lastRenderedPageBreak/>
        <w:t xml:space="preserve">Instalaţia pentru atenuarea loviturii de berbec se va rebilita cu pastrarea celor trei hidrofoare de 10mc fiecare prin inlocuirea racordului hidrofoarelor la colectorul de refulare, reabilitarea hidrofoarelor existentente, inlocuirea aparaturii (supapă de de siguranţă, manometru, presostat, sticlă de nivel), echiparea instalaţiei pentru atenuarea loviturii de berbec cu un electocompresor de aer cu piston cu următorii parametri funcţionali. </w:t>
      </w:r>
    </w:p>
    <w:p w:rsidR="004A5F82" w:rsidRPr="004A5F82" w:rsidRDefault="004A5F82" w:rsidP="004A5F82">
      <w:pPr>
        <w:tabs>
          <w:tab w:val="left" w:pos="90"/>
          <w:tab w:val="left" w:pos="180"/>
        </w:tabs>
        <w:spacing w:line="160" w:lineRule="atLeast"/>
        <w:jc w:val="both"/>
        <w:rPr>
          <w:rFonts w:eastAsia="Calibri"/>
          <w:b/>
          <w:color w:val="000000"/>
          <w:sz w:val="24"/>
          <w:szCs w:val="24"/>
          <w:lang w:val="en-US"/>
        </w:rPr>
      </w:pPr>
      <w:r w:rsidRPr="004A5F82">
        <w:rPr>
          <w:rFonts w:eastAsia="Calibri"/>
          <w:b/>
          <w:color w:val="000000"/>
          <w:sz w:val="24"/>
          <w:szCs w:val="24"/>
          <w:lang w:val="en-US"/>
        </w:rPr>
        <w:t>Instalaţie de ventilaţie</w:t>
      </w:r>
    </w:p>
    <w:p w:rsidR="004A5F82" w:rsidRPr="004A5F82" w:rsidRDefault="004A5F82" w:rsidP="004A5F82">
      <w:pPr>
        <w:tabs>
          <w:tab w:val="left" w:pos="90"/>
          <w:tab w:val="left" w:pos="180"/>
        </w:tabs>
        <w:spacing w:line="160" w:lineRule="atLeast"/>
        <w:jc w:val="both"/>
        <w:rPr>
          <w:rFonts w:eastAsia="Calibri"/>
          <w:b/>
          <w:color w:val="000000"/>
          <w:sz w:val="24"/>
          <w:szCs w:val="24"/>
          <w:lang w:val="en-US"/>
        </w:rPr>
      </w:pPr>
      <w:r w:rsidRPr="004A5F82">
        <w:rPr>
          <w:rFonts w:eastAsia="Calibri"/>
          <w:color w:val="000000"/>
          <w:sz w:val="24"/>
          <w:szCs w:val="24"/>
          <w:lang w:val="en-US"/>
        </w:rPr>
        <w:t>Se vor reabilita intalaţiile de ventilaţie şi climatizare, prin inlocuirea ventilatoarelor existente.</w:t>
      </w:r>
    </w:p>
    <w:p w:rsidR="004A5F82" w:rsidRPr="004A5F82" w:rsidRDefault="004A5F82" w:rsidP="004A5F82">
      <w:pPr>
        <w:tabs>
          <w:tab w:val="left" w:pos="90"/>
          <w:tab w:val="left" w:pos="180"/>
        </w:tabs>
        <w:spacing w:line="160" w:lineRule="atLeast"/>
        <w:jc w:val="both"/>
        <w:rPr>
          <w:rFonts w:eastAsia="Calibri"/>
          <w:b/>
          <w:color w:val="000000"/>
          <w:sz w:val="24"/>
          <w:szCs w:val="24"/>
          <w:lang w:val="en-US"/>
        </w:rPr>
      </w:pPr>
      <w:r w:rsidRPr="004A5F82">
        <w:rPr>
          <w:rFonts w:eastAsia="Calibri"/>
          <w:b/>
          <w:color w:val="000000"/>
          <w:sz w:val="24"/>
          <w:szCs w:val="24"/>
          <w:lang w:val="en-US"/>
        </w:rPr>
        <w:t>Instalaţie contorizare a apei</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Pentru masurarea debitului apei de irigat livrate in retea se va instala un debitmetru electromagnetic pentru irigaţii, Dn 1000 mm Pn 10/16, amplasat în camin de beton, cu dimensiunile de 2,50 x 2,00 x 2,75 m pe traseul conductei de refulare.</w:t>
      </w:r>
    </w:p>
    <w:p w:rsidR="004A5F82" w:rsidRPr="004A5F82" w:rsidRDefault="004A5F82" w:rsidP="004A5F82">
      <w:pPr>
        <w:tabs>
          <w:tab w:val="left" w:pos="90"/>
          <w:tab w:val="left" w:pos="180"/>
        </w:tabs>
        <w:spacing w:line="160" w:lineRule="atLeast"/>
        <w:ind w:left="1068"/>
        <w:jc w:val="both"/>
        <w:rPr>
          <w:rFonts w:eastAsia="Calibri"/>
          <w:b/>
          <w:color w:val="000000"/>
          <w:sz w:val="24"/>
          <w:szCs w:val="24"/>
          <w:lang w:val="en-US"/>
        </w:rPr>
      </w:pPr>
      <w:r w:rsidRPr="004A5F82">
        <w:rPr>
          <w:rFonts w:eastAsia="Calibri"/>
          <w:b/>
          <w:color w:val="000000"/>
          <w:sz w:val="24"/>
          <w:szCs w:val="24"/>
          <w:lang w:val="en-US"/>
        </w:rPr>
        <w:t>3. Lucrări de reparaţii - construcţii</w:t>
      </w:r>
    </w:p>
    <w:p w:rsidR="004A5F82" w:rsidRPr="004A5F82" w:rsidRDefault="004A5F82" w:rsidP="004A5F82">
      <w:pPr>
        <w:tabs>
          <w:tab w:val="left" w:pos="90"/>
          <w:tab w:val="left" w:pos="180"/>
        </w:tabs>
        <w:spacing w:line="160" w:lineRule="atLeast"/>
        <w:jc w:val="both"/>
        <w:rPr>
          <w:rFonts w:eastAsia="Calibri"/>
          <w:b/>
          <w:color w:val="000000"/>
          <w:sz w:val="24"/>
          <w:szCs w:val="24"/>
          <w:lang w:val="en-US"/>
        </w:rPr>
      </w:pPr>
      <w:r w:rsidRPr="004A5F82">
        <w:rPr>
          <w:rFonts w:eastAsia="Calibri"/>
          <w:b/>
          <w:color w:val="000000"/>
          <w:sz w:val="24"/>
          <w:szCs w:val="24"/>
          <w:lang w:val="en-US"/>
        </w:rPr>
        <w:t>Lucrări de reabilitare a clădirii staţiei de pompare</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Lucrile de reabilitare a clădirii staţiei de pompare  vor consta în: impermeabilizare cuva statie de pompare amonte-aval, prin realizarea hidroizolaţiei paramentului amonte-aval al cuvei staţiei cu geocompozit (S=26 m x 3 m x 2);lucrari de refacere tencuieli interioare şi exterioare; lucrari de refacere zugrăveli/finisaje interioare şi exterioare; lucrari de refacere în totalitate a termo-hidroizolatiei terasei/acoperişului, inclusiv elemente de etansare si preluare ape pluviale, glafuri, jgheaburi, burlane.; Refacere postamente pompe; Refacere trotuare perimetrale.</w:t>
      </w:r>
    </w:p>
    <w:p w:rsidR="004A5F82" w:rsidRPr="004A5F82" w:rsidRDefault="004A5F82" w:rsidP="004A5F82">
      <w:pPr>
        <w:tabs>
          <w:tab w:val="left" w:pos="90"/>
          <w:tab w:val="left" w:pos="180"/>
        </w:tabs>
        <w:spacing w:line="160" w:lineRule="atLeast"/>
        <w:jc w:val="both"/>
        <w:rPr>
          <w:rFonts w:eastAsia="Calibri"/>
          <w:b/>
          <w:color w:val="000000"/>
          <w:sz w:val="24"/>
          <w:szCs w:val="24"/>
          <w:lang w:val="en-US"/>
        </w:rPr>
      </w:pPr>
      <w:r w:rsidRPr="004A5F82">
        <w:rPr>
          <w:rFonts w:eastAsia="Calibri"/>
          <w:b/>
          <w:color w:val="000000"/>
          <w:sz w:val="24"/>
          <w:szCs w:val="24"/>
          <w:lang w:val="en-US"/>
        </w:rPr>
        <w:t>Lucrări de reabilitare a clădirii anexă electrică (CIE)</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Cladirea instalaţiilor electrice (CIE) este o construcţie</w:t>
      </w:r>
      <w:r w:rsidRPr="004A5F82">
        <w:rPr>
          <w:rFonts w:eastAsia="Calibri"/>
          <w:sz w:val="24"/>
          <w:szCs w:val="24"/>
          <w:lang w:val="en-US"/>
        </w:rPr>
        <w:t xml:space="preserve"> </w:t>
      </w:r>
      <w:r w:rsidRPr="004A5F82">
        <w:rPr>
          <w:rFonts w:eastAsia="Calibri"/>
          <w:color w:val="000000"/>
          <w:sz w:val="24"/>
          <w:szCs w:val="24"/>
          <w:lang w:val="en-US"/>
        </w:rPr>
        <w:t>parter si etaj</w:t>
      </w:r>
      <w:r w:rsidRPr="004A5F82">
        <w:rPr>
          <w:rFonts w:eastAsia="Calibri"/>
          <w:sz w:val="24"/>
          <w:szCs w:val="24"/>
          <w:lang w:val="en-US"/>
        </w:rPr>
        <w:t xml:space="preserve"> </w:t>
      </w:r>
      <w:r w:rsidRPr="004A5F82">
        <w:rPr>
          <w:rFonts w:eastAsia="Calibri"/>
          <w:color w:val="000000"/>
          <w:sz w:val="24"/>
          <w:szCs w:val="24"/>
          <w:lang w:val="en-US"/>
        </w:rPr>
        <w:t xml:space="preserve">cu functiuni diferite: cu o suprafata construita:Sc=30,03 mp </w:t>
      </w:r>
      <w:r w:rsidRPr="004A5F82">
        <w:rPr>
          <w:rFonts w:eastAsia="Calibri"/>
          <w:color w:val="000000"/>
          <w:sz w:val="24"/>
          <w:szCs w:val="24"/>
          <w:lang w:val="ro-RO"/>
        </w:rPr>
        <w:t>și r</w:t>
      </w:r>
      <w:r w:rsidRPr="004A5F82">
        <w:rPr>
          <w:rFonts w:eastAsia="Calibri"/>
          <w:color w:val="000000"/>
          <w:sz w:val="24"/>
          <w:szCs w:val="24"/>
          <w:lang w:val="en-US"/>
        </w:rPr>
        <w:t>egim de inaltime de 6,80 m.</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Nu sunt necesare lucrări la structura de rezistenţă. Clădirea instalaţiilor electrice (CIE) necesită lucrări de intervenţii pentru: refacere în totalitate a hidroizolaţiei acoperişului, jgeaburi, burlane; refacere tencuieli interioare şi exterioare; refacere zugrăveli interioare şi exterioare;refacere scara şi;</w:t>
      </w:r>
      <w:r w:rsidRPr="004A5F82">
        <w:rPr>
          <w:rFonts w:eastAsia="Calibri"/>
          <w:color w:val="000000"/>
          <w:sz w:val="24"/>
          <w:szCs w:val="24"/>
          <w:lang w:val="en-US"/>
        </w:rPr>
        <w:tab/>
        <w:t>refacere trotuare perimetrale.</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b/>
          <w:color w:val="000000"/>
          <w:sz w:val="24"/>
          <w:szCs w:val="24"/>
          <w:lang w:val="en-US"/>
        </w:rPr>
        <w:t>Lucrări de reabilitare bazin de aspiraţie</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Bazinul de aspiraţie face legătura funcţională între agregatele staţiei de pompare şi canalul de aducţiune CD 6A, este de tip cap canal, amplasat în capătul canalului de aducţiune CD 6A.</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Suprafaţa bazinului este de 521 mp, constituită din dale mari cu dimensiunile 2x1mp cu rosturi impermeabilizate cu mortar.</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Se vor executa lucrări de decopertare, umplutură compactată şi aducerea la cotă a suprafeţelor degradate.</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b/>
          <w:color w:val="000000"/>
          <w:sz w:val="24"/>
          <w:szCs w:val="24"/>
          <w:lang w:val="en-US"/>
        </w:rPr>
        <w:t>Lucrări de refacere împrejmuiri</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Se va realiza împrejmuirea din panouri de plasa galvanizată, cu porţi de acces, cu înălţime de 2,50 m, L = 205 m, ce va delimita incinta aferenta staţiei de pompare si circulatiilor perimetrale si incinta aferenta postului de transformare si circulatiilor perimetrale in care accesul este permis numai furnizorului de energie electrică. Panourile din sarma galvanizata 200x250 cm sunt fixate prin sudura de stalpi, stalpi metalici 5x5 cm h=250 cm, tratati anticoroziv si vopsiti, inglobati in fundatia de beton. Portile de intrare auto si pietonala, sunt formate din panouri de plasa galvanizata pe rama din platbanda cu balamale si clanta.</w:t>
      </w:r>
    </w:p>
    <w:p w:rsidR="004A5F82" w:rsidRPr="004A5F82" w:rsidRDefault="004A5F82" w:rsidP="004A5F82">
      <w:pPr>
        <w:tabs>
          <w:tab w:val="left" w:pos="90"/>
          <w:tab w:val="left" w:pos="180"/>
        </w:tabs>
        <w:spacing w:line="160" w:lineRule="atLeast"/>
        <w:jc w:val="both"/>
        <w:rPr>
          <w:rFonts w:eastAsia="Calibri"/>
          <w:b/>
          <w:color w:val="000000"/>
          <w:sz w:val="24"/>
          <w:szCs w:val="24"/>
          <w:lang w:val="en-US"/>
        </w:rPr>
      </w:pPr>
      <w:r w:rsidRPr="004A5F82">
        <w:rPr>
          <w:rFonts w:eastAsia="Calibri"/>
          <w:b/>
          <w:color w:val="000000"/>
          <w:sz w:val="24"/>
          <w:szCs w:val="24"/>
          <w:lang w:val="en-US"/>
        </w:rPr>
        <w:t>Fundaţie container personal</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Se va amenaja o platforma betonata cu suprafata de 30 mp pentru amplasarea containerului destinat personalului staţiei,</w:t>
      </w:r>
      <w:r w:rsidRPr="004A5F82">
        <w:rPr>
          <w:rFonts w:eastAsia="Calibri"/>
          <w:sz w:val="24"/>
          <w:szCs w:val="24"/>
          <w:lang w:val="en-US"/>
        </w:rPr>
        <w:t xml:space="preserve"> </w:t>
      </w:r>
      <w:r w:rsidRPr="004A5F82">
        <w:rPr>
          <w:rFonts w:eastAsia="Calibri"/>
          <w:color w:val="000000"/>
          <w:sz w:val="24"/>
          <w:szCs w:val="24"/>
          <w:lang w:val="en-US"/>
        </w:rPr>
        <w:t>din beton armat de 20 cm grosime, pe un strat de balast bine compactat de 20 cm grosime şi un strat de beton de egalizare de 10 cm grosime.</w:t>
      </w:r>
    </w:p>
    <w:p w:rsidR="004A5F82" w:rsidRPr="004A5F82" w:rsidRDefault="004A5F82" w:rsidP="004A5F82">
      <w:pPr>
        <w:tabs>
          <w:tab w:val="left" w:pos="90"/>
          <w:tab w:val="left" w:pos="180"/>
        </w:tabs>
        <w:spacing w:line="160" w:lineRule="atLeast"/>
        <w:jc w:val="both"/>
        <w:rPr>
          <w:rFonts w:eastAsia="Calibri"/>
          <w:b/>
          <w:color w:val="000000"/>
          <w:sz w:val="24"/>
          <w:szCs w:val="24"/>
          <w:lang w:val="en-US"/>
        </w:rPr>
      </w:pPr>
      <w:r w:rsidRPr="004A5F82">
        <w:rPr>
          <w:rFonts w:eastAsia="Calibri"/>
          <w:b/>
          <w:color w:val="000000"/>
          <w:sz w:val="24"/>
          <w:szCs w:val="24"/>
          <w:lang w:val="en-US"/>
        </w:rPr>
        <w:tab/>
      </w:r>
      <w:r w:rsidRPr="004A5F82">
        <w:rPr>
          <w:rFonts w:eastAsia="Calibri"/>
          <w:b/>
          <w:color w:val="000000"/>
          <w:sz w:val="24"/>
          <w:szCs w:val="24"/>
          <w:lang w:val="en-US"/>
        </w:rPr>
        <w:tab/>
      </w:r>
      <w:r w:rsidRPr="004A5F82">
        <w:rPr>
          <w:rFonts w:eastAsia="Calibri"/>
          <w:b/>
          <w:color w:val="000000"/>
          <w:sz w:val="24"/>
          <w:szCs w:val="24"/>
          <w:lang w:val="en-US"/>
        </w:rPr>
        <w:tab/>
        <w:t>4  Reabilitare instalaţii electrice</w:t>
      </w:r>
    </w:p>
    <w:p w:rsidR="004A5F82" w:rsidRPr="004A5F82" w:rsidRDefault="004A5F82" w:rsidP="004A5F82">
      <w:pPr>
        <w:tabs>
          <w:tab w:val="left" w:pos="90"/>
          <w:tab w:val="left" w:pos="180"/>
        </w:tabs>
        <w:spacing w:line="160" w:lineRule="atLeast"/>
        <w:jc w:val="both"/>
        <w:rPr>
          <w:rFonts w:eastAsia="Calibri"/>
          <w:b/>
          <w:color w:val="000000"/>
          <w:sz w:val="24"/>
          <w:szCs w:val="24"/>
          <w:lang w:val="en-US"/>
        </w:rPr>
      </w:pPr>
      <w:r w:rsidRPr="004A5F82">
        <w:rPr>
          <w:rFonts w:eastAsia="Calibri"/>
          <w:b/>
          <w:color w:val="000000"/>
          <w:sz w:val="24"/>
          <w:szCs w:val="24"/>
          <w:lang w:val="en-US"/>
        </w:rPr>
        <w:t>Lucrările de intervenţie propuse:</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w:t>
      </w:r>
      <w:r w:rsidRPr="004A5F82">
        <w:rPr>
          <w:rFonts w:eastAsia="Calibri"/>
          <w:color w:val="000000"/>
          <w:sz w:val="24"/>
          <w:szCs w:val="24"/>
          <w:lang w:val="en-US"/>
        </w:rPr>
        <w:tab/>
        <w:t xml:space="preserve"> Lucrări de dezafectare a instalaţiilor şi echipamentelor electice existente.</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w:t>
      </w:r>
      <w:r w:rsidRPr="004A5F82">
        <w:rPr>
          <w:rFonts w:eastAsia="Calibri"/>
          <w:color w:val="000000"/>
          <w:sz w:val="24"/>
          <w:szCs w:val="24"/>
          <w:lang w:val="en-US"/>
        </w:rPr>
        <w:tab/>
        <w:t xml:space="preserve"> Lucrări de retehnologizare a instalaţiilor şi echipamentelor electice existente.</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 xml:space="preserve">Se vor reface instalatia de forta de 0,4 kV,  instalatie de blocaje si semnalizari generale , instalatie de ameliorare a factorului de putere, instalatie de iluminat,  instalaţia de supraveghere video şi tablourile electrice, prin echipare cu aparataj modern de acţionare, pentru actionarea motopompelor se vor monta 2 convertizoare de frecvenţă comutabile pentru fiecare grup de electropompe şi softstartere pentru asigurarea pornirilor fără şocuri în reţeua electrică pentru ansamblu de electropompe 3 x 315 kW + 4 x 75 kW din staţia de pompare şi punere sub presiune </w:t>
      </w:r>
      <w:r w:rsidRPr="004A5F82">
        <w:rPr>
          <w:rFonts w:eastAsia="Calibri"/>
          <w:color w:val="000000"/>
          <w:sz w:val="24"/>
          <w:szCs w:val="24"/>
          <w:lang w:val="en-US"/>
        </w:rPr>
        <w:lastRenderedPageBreak/>
        <w:t>SRPA 12. Suplimentar, poate fi prevăzut automat programabil (PLC) si interfata operator (HMI) care permit realizarea de funcţii suplimentare si pornirea pompelor în ordinea timpului minim de funcţionare, asigurând astfel o uzură uniformă a pompelor.</w:t>
      </w:r>
    </w:p>
    <w:p w:rsidR="004A5F82" w:rsidRPr="004A5F82" w:rsidRDefault="004A5F82" w:rsidP="004A5F82">
      <w:pPr>
        <w:tabs>
          <w:tab w:val="left" w:pos="90"/>
          <w:tab w:val="left" w:pos="180"/>
        </w:tabs>
        <w:spacing w:line="160" w:lineRule="atLeast"/>
        <w:jc w:val="both"/>
        <w:rPr>
          <w:rFonts w:eastAsia="Calibri"/>
          <w:b/>
          <w:color w:val="000000"/>
          <w:sz w:val="24"/>
          <w:szCs w:val="24"/>
          <w:lang w:val="en-US"/>
        </w:rPr>
      </w:pPr>
      <w:r w:rsidRPr="004A5F82">
        <w:rPr>
          <w:rFonts w:eastAsia="Calibri"/>
          <w:b/>
          <w:color w:val="000000"/>
          <w:sz w:val="24"/>
          <w:szCs w:val="24"/>
          <w:lang w:val="en-US"/>
        </w:rPr>
        <w:tab/>
      </w:r>
      <w:r w:rsidRPr="004A5F82">
        <w:rPr>
          <w:rFonts w:eastAsia="Calibri"/>
          <w:b/>
          <w:color w:val="000000"/>
          <w:sz w:val="24"/>
          <w:szCs w:val="24"/>
          <w:lang w:val="en-US"/>
        </w:rPr>
        <w:tab/>
      </w:r>
      <w:r w:rsidRPr="004A5F82">
        <w:rPr>
          <w:rFonts w:eastAsia="Calibri"/>
          <w:b/>
          <w:color w:val="000000"/>
          <w:sz w:val="24"/>
          <w:szCs w:val="24"/>
          <w:lang w:val="en-US"/>
        </w:rPr>
        <w:tab/>
        <w:t>5  Lucrări de reabilitare reţea conducte aferente plotului de irigatii SRPA 12</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Din conducta de refulare a staţiei de pompare SRPA 12 pleacă conductele principale CP1, CP2 racordate prin intermediul nodului hidrotehnic de distribuţie din incinta staţiei de pompare.</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În această etapă se va reface nodul hidrotehnic de distribuţie din incinta staţiei de pompare format din conducta de refulare, conducta principală CP1 şi conducta principală CP2, se va inlocui trononul de cca. 100 ml dintre nodul hidrotehnic de distribuţie şi vana de inchidere Dn 800 mm situată în exteriorul incintei staţiei.</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Nodul hidrotehnic de distribuţie se va reface prin inlocuirea armăturilor şi pieselor de legătură dintre conducta de refulare şi conductele principale:</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 Vanele de sectorizare</w:t>
      </w:r>
      <w:r w:rsidRPr="004A5F82">
        <w:rPr>
          <w:rFonts w:eastAsia="Calibri"/>
          <w:sz w:val="24"/>
          <w:szCs w:val="24"/>
          <w:lang w:val="en-US"/>
        </w:rPr>
        <w:t xml:space="preserve"> </w:t>
      </w:r>
      <w:r w:rsidRPr="004A5F82">
        <w:rPr>
          <w:rFonts w:eastAsia="Calibri"/>
          <w:color w:val="000000"/>
          <w:sz w:val="24"/>
          <w:szCs w:val="24"/>
          <w:lang w:val="en-US"/>
        </w:rPr>
        <w:t>amplasate</w:t>
      </w:r>
      <w:r w:rsidRPr="004A5F82">
        <w:rPr>
          <w:rFonts w:eastAsia="Calibri"/>
          <w:sz w:val="24"/>
          <w:szCs w:val="24"/>
          <w:lang w:val="en-US"/>
        </w:rPr>
        <w:t xml:space="preserve"> </w:t>
      </w:r>
      <w:r w:rsidRPr="004A5F82">
        <w:rPr>
          <w:rFonts w:eastAsia="Calibri"/>
          <w:color w:val="000000"/>
          <w:sz w:val="24"/>
          <w:szCs w:val="24"/>
          <w:lang w:val="en-US"/>
        </w:rPr>
        <w:t>pe traseul conductelor principale CP1, CP2;</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 Se vor inlocui piesele de legatura metalice (confectii metalice) dintre conducta de refulare şi conductele principale CP1 şi CP2;</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 Se vor reface căminele pentru vanele de sectorizare;</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rFonts w:eastAsia="Calibri"/>
          <w:color w:val="000000"/>
          <w:sz w:val="24"/>
          <w:szCs w:val="24"/>
          <w:lang w:val="en-US"/>
        </w:rPr>
        <w:t>Pe acest tronson de cca. 100 ml dintre nodul hidrotehnic de distribuţie şi vana de inchidere Dn 800 mm situată în exteriorul incintei staţiei se va monta o conductă din teava de inalta densitate PE 100 RC, PN10 SDR 17 Dn 800 mm x 47,4 mm, destinata pentru realizarea retelelor de irigatii, la care pozarea conductei nu necesită pat de nisip.</w:t>
      </w:r>
    </w:p>
    <w:p w:rsidR="004A5F82" w:rsidRPr="004A5F82" w:rsidRDefault="004A5F82" w:rsidP="004A5F82">
      <w:pPr>
        <w:autoSpaceDE w:val="0"/>
        <w:autoSpaceDN w:val="0"/>
        <w:adjustRightInd w:val="0"/>
        <w:spacing w:line="160" w:lineRule="atLeast"/>
        <w:ind w:right="-113"/>
        <w:jc w:val="both"/>
        <w:rPr>
          <w:b/>
          <w:bCs/>
          <w:i/>
          <w:sz w:val="24"/>
          <w:szCs w:val="24"/>
        </w:rPr>
      </w:pPr>
      <w:r w:rsidRPr="004A5F82">
        <w:rPr>
          <w:b/>
          <w:bCs/>
          <w:i/>
          <w:sz w:val="24"/>
          <w:szCs w:val="24"/>
        </w:rPr>
        <w:t xml:space="preserve">Durata execuției este de cca 15 luni pentru executarea lucrarilor si cca 1 luna pentru amenajarea organizării  de santier.  </w:t>
      </w:r>
    </w:p>
    <w:p w:rsidR="004A5F82" w:rsidRPr="004A5F82" w:rsidRDefault="004A5F82" w:rsidP="004A5F82">
      <w:pPr>
        <w:tabs>
          <w:tab w:val="left" w:pos="90"/>
        </w:tabs>
        <w:spacing w:line="160" w:lineRule="atLeast"/>
        <w:jc w:val="both"/>
        <w:rPr>
          <w:rFonts w:eastAsia="Arial Unicode MS"/>
          <w:b/>
          <w:iCs/>
          <w:color w:val="000000"/>
          <w:sz w:val="24"/>
          <w:szCs w:val="24"/>
          <w:lang w:val="en-US"/>
        </w:rPr>
      </w:pPr>
      <w:r w:rsidRPr="004A5F82">
        <w:rPr>
          <w:rFonts w:eastAsia="Arial Unicode MS"/>
          <w:b/>
          <w:iCs/>
          <w:color w:val="000000"/>
          <w:sz w:val="24"/>
          <w:szCs w:val="24"/>
          <w:lang w:val="en-US"/>
        </w:rPr>
        <w:t>- descrierea lucrărilor necesare organizării de șantier:</w:t>
      </w:r>
    </w:p>
    <w:p w:rsidR="004A5F82" w:rsidRPr="004A5F82" w:rsidRDefault="004A5F82" w:rsidP="004A5F82">
      <w:pPr>
        <w:tabs>
          <w:tab w:val="left" w:pos="90"/>
        </w:tabs>
        <w:spacing w:line="160" w:lineRule="atLeast"/>
        <w:jc w:val="both"/>
        <w:rPr>
          <w:rFonts w:eastAsia="Arial Unicode MS"/>
          <w:iCs/>
          <w:strike/>
          <w:color w:val="000000"/>
          <w:sz w:val="24"/>
          <w:szCs w:val="24"/>
          <w:lang w:val="en-US"/>
        </w:rPr>
      </w:pPr>
      <w:r w:rsidRPr="004A5F82">
        <w:rPr>
          <w:rFonts w:eastAsia="Arial Unicode MS"/>
          <w:iCs/>
          <w:color w:val="000000"/>
          <w:sz w:val="24"/>
          <w:szCs w:val="24"/>
          <w:lang w:val="en-US"/>
        </w:rPr>
        <w:t>In scopul realizării obiectivului proiectat organizarea de santier se va amenaja in incinta statiei de pompare a beneficiarului.</w:t>
      </w:r>
    </w:p>
    <w:p w:rsidR="004A5F82" w:rsidRPr="004A5F82" w:rsidRDefault="004A5F82" w:rsidP="004A5F82">
      <w:pPr>
        <w:tabs>
          <w:tab w:val="left" w:pos="90"/>
          <w:tab w:val="num" w:pos="1080"/>
        </w:tabs>
        <w:spacing w:line="160" w:lineRule="atLeast"/>
        <w:jc w:val="both"/>
        <w:rPr>
          <w:rFonts w:eastAsia="Arial Unicode MS"/>
          <w:iCs/>
          <w:color w:val="000000"/>
          <w:sz w:val="24"/>
          <w:szCs w:val="24"/>
          <w:lang w:val="en-US"/>
        </w:rPr>
      </w:pPr>
      <w:r w:rsidRPr="004A5F82">
        <w:rPr>
          <w:rFonts w:eastAsia="Arial Unicode MS"/>
          <w:iCs/>
          <w:color w:val="000000"/>
          <w:sz w:val="24"/>
          <w:szCs w:val="24"/>
          <w:lang w:val="en-US"/>
        </w:rPr>
        <w:t xml:space="preserve">Functiunile organizării de santier sunt: parcare pentru autovehicule si depozitare temporara pentru echipamentele si utilajele utilizate in timpul implementării proiectului; depozitare temporara pentru materiale de constructii; după caz, zona depozitare echipamente si materiale mărunte; nu sunt necesare baracamente pentru personal. </w:t>
      </w:r>
    </w:p>
    <w:p w:rsidR="004A5F82" w:rsidRPr="004A5F82" w:rsidRDefault="004A5F82" w:rsidP="004A5F82">
      <w:pPr>
        <w:tabs>
          <w:tab w:val="left" w:pos="90"/>
        </w:tabs>
        <w:spacing w:line="160" w:lineRule="atLeast"/>
        <w:jc w:val="both"/>
        <w:rPr>
          <w:rFonts w:eastAsia="Arial Unicode MS"/>
          <w:iCs/>
          <w:color w:val="000000"/>
          <w:sz w:val="24"/>
          <w:szCs w:val="24"/>
          <w:lang w:val="en-US"/>
        </w:rPr>
      </w:pPr>
      <w:r w:rsidRPr="004A5F82">
        <w:rPr>
          <w:rFonts w:eastAsia="Arial Unicode MS"/>
          <w:iCs/>
          <w:color w:val="000000"/>
          <w:sz w:val="24"/>
          <w:szCs w:val="24"/>
          <w:lang w:val="en-US"/>
        </w:rPr>
        <w:t xml:space="preserve">Alimentarea cu apa in scop potabil se va realiza din comert. Alimentarea cu energie electrica se va face din reteaua existenta in zona amplasamentului  printr-un bransament si punct de transformare. Se vor utiliza WC-urile si dotarile statiei de pompare. </w:t>
      </w:r>
    </w:p>
    <w:p w:rsidR="004A5F82" w:rsidRPr="004A5F82" w:rsidRDefault="004A5F82" w:rsidP="004A5F82">
      <w:pPr>
        <w:tabs>
          <w:tab w:val="left" w:pos="90"/>
        </w:tabs>
        <w:spacing w:line="160" w:lineRule="atLeast"/>
        <w:jc w:val="both"/>
        <w:rPr>
          <w:rFonts w:eastAsia="Arial Unicode MS"/>
          <w:b/>
          <w:iCs/>
          <w:color w:val="000000"/>
          <w:sz w:val="24"/>
          <w:szCs w:val="24"/>
          <w:lang w:val="en-US"/>
        </w:rPr>
      </w:pPr>
      <w:r w:rsidRPr="004A5F82">
        <w:rPr>
          <w:rFonts w:eastAsia="Arial Unicode MS"/>
          <w:iCs/>
          <w:color w:val="000000"/>
          <w:sz w:val="24"/>
          <w:szCs w:val="24"/>
          <w:lang w:val="en-US"/>
        </w:rPr>
        <w:t>Organizarea de santier nu va avea imprejmuire proprie utilizându-se imprejmuirea statiei de pompare. După finalizarea lucrărilor, organizarea de santier va fi desfiintata, vor fi retrase toate utilajele si dotarile, astfel incat sa se asigure reutilizarea platformelor existente.</w:t>
      </w:r>
      <w:r w:rsidRPr="004A5F82">
        <w:rPr>
          <w:rFonts w:eastAsia="Arial Unicode MS"/>
          <w:bCs/>
          <w:iCs/>
          <w:color w:val="000000"/>
          <w:sz w:val="24"/>
          <w:szCs w:val="24"/>
          <w:lang w:val="en-US"/>
        </w:rPr>
        <w:t xml:space="preserve"> Va fi utilizat terenul constructiile si dotarile statiei de pompare pentru depozitarea materialelor si pentru personal impreuna cu drumul de exploatare. Excavatorul nu va parasi frontul de lucru la sfarsitul programului pentru a se preveni tasarea terenului in lungul culoarului de lucru datorita deplasarii repetate a utilajului</w:t>
      </w:r>
      <w:r w:rsidRPr="004A5F82">
        <w:rPr>
          <w:rFonts w:eastAsia="Arial Unicode MS"/>
          <w:iCs/>
          <w:color w:val="000000"/>
          <w:sz w:val="24"/>
          <w:szCs w:val="24"/>
          <w:lang w:val="en-US"/>
        </w:rPr>
        <w:t xml:space="preserve"> .Întrucât organizarea de santier este amplasata strict pe terenul unde se va realiza investitia si având in vedere ca nu sunt necesare lucrări noi pentru realizarea organizării de santier se estimează ca aceasta nu va avea un impact semnificativ asupra mediului. </w:t>
      </w:r>
    </w:p>
    <w:p w:rsidR="004A5F82" w:rsidRPr="004A5F82" w:rsidRDefault="004A5F82" w:rsidP="004A5F82">
      <w:pPr>
        <w:tabs>
          <w:tab w:val="left" w:pos="90"/>
          <w:tab w:val="left" w:pos="180"/>
        </w:tabs>
        <w:spacing w:line="160" w:lineRule="atLeast"/>
        <w:jc w:val="both"/>
        <w:rPr>
          <w:rFonts w:eastAsia="Calibri"/>
          <w:color w:val="000000"/>
          <w:sz w:val="24"/>
          <w:szCs w:val="24"/>
          <w:lang w:val="en-US"/>
        </w:rPr>
      </w:pPr>
      <w:r w:rsidRPr="004A5F82">
        <w:rPr>
          <w:b/>
          <w:bCs/>
          <w:i/>
          <w:sz w:val="24"/>
          <w:szCs w:val="24"/>
        </w:rPr>
        <w:t>b)</w:t>
      </w:r>
      <w:r w:rsidRPr="004A5F82">
        <w:rPr>
          <w:b/>
          <w:i/>
          <w:sz w:val="24"/>
          <w:szCs w:val="24"/>
          <w:lang w:val="it-IT"/>
        </w:rPr>
        <w:t xml:space="preserve"> cumularea cu alte proiecte existente si/sau aprobate</w:t>
      </w:r>
      <w:r w:rsidRPr="004A5F82">
        <w:rPr>
          <w:b/>
          <w:i/>
          <w:sz w:val="24"/>
          <w:szCs w:val="24"/>
        </w:rPr>
        <w:t>:</w:t>
      </w:r>
      <w:r w:rsidRPr="004A5F82">
        <w:rPr>
          <w:sz w:val="24"/>
          <w:szCs w:val="24"/>
        </w:rPr>
        <w:t xml:space="preserve"> </w:t>
      </w:r>
      <w:r w:rsidRPr="004A5F82">
        <w:rPr>
          <w:rFonts w:eastAsia="Calibri"/>
          <w:color w:val="000000"/>
          <w:sz w:val="24"/>
          <w:szCs w:val="24"/>
          <w:lang w:val="en-US"/>
        </w:rPr>
        <w:t>Nu se cunosc amanunte privind proiecte aflate in derulare sau planificate in vecinatatea amplasamentului.</w:t>
      </w:r>
      <w:r w:rsidRPr="004A5F82">
        <w:rPr>
          <w:rFonts w:eastAsia="Calibri"/>
          <w:sz w:val="24"/>
          <w:szCs w:val="24"/>
          <w:lang w:val="en-US"/>
        </w:rPr>
        <w:t xml:space="preserve"> </w:t>
      </w:r>
      <w:r w:rsidRPr="004A5F82">
        <w:rPr>
          <w:rFonts w:eastAsia="Calibri"/>
          <w:color w:val="000000"/>
          <w:sz w:val="24"/>
          <w:szCs w:val="24"/>
          <w:lang w:val="en-US"/>
        </w:rPr>
        <w:t>Pe ploturile din vecinatate se pot desfasura lucrari similare. Tinand cont de distanta dintre culoarele de lucru pentru conducte (peste 800m), de faptul ca lucrarile se vor executa succesiv cu gradul de simultaneitate sub 20%, de natura poluantilor generati proiectul nu va crea un impact cumulat  asupra factorilor de mediu cu proiecte similare posibil a fi implementate in zona amplasamentului.</w:t>
      </w:r>
    </w:p>
    <w:p w:rsidR="004A5F82" w:rsidRPr="004A5F82" w:rsidRDefault="004A5F82" w:rsidP="004A5F82">
      <w:pPr>
        <w:tabs>
          <w:tab w:val="left" w:pos="90"/>
          <w:tab w:val="left" w:pos="180"/>
        </w:tabs>
        <w:spacing w:line="160" w:lineRule="atLeast"/>
        <w:jc w:val="both"/>
        <w:rPr>
          <w:rFonts w:eastAsia="Calibri"/>
          <w:sz w:val="24"/>
          <w:szCs w:val="24"/>
          <w:lang w:val="en-US"/>
        </w:rPr>
      </w:pPr>
      <w:r w:rsidRPr="004A5F82">
        <w:rPr>
          <w:b/>
          <w:bCs/>
          <w:i/>
          <w:sz w:val="24"/>
          <w:szCs w:val="24"/>
          <w:lang w:val="en-US" w:eastAsia="zh-CN"/>
        </w:rPr>
        <w:t>c)</w:t>
      </w:r>
      <w:r w:rsidRPr="004A5F82">
        <w:rPr>
          <w:b/>
          <w:i/>
          <w:sz w:val="24"/>
          <w:szCs w:val="24"/>
          <w:lang w:val="it-IT" w:eastAsia="zh-CN"/>
        </w:rPr>
        <w:t xml:space="preserve"> utilizarea resurselor naturale in special a solului, terenurilor, a apei si a biodiversitatii</w:t>
      </w:r>
      <w:r w:rsidRPr="004A5F82">
        <w:rPr>
          <w:b/>
          <w:i/>
          <w:sz w:val="24"/>
          <w:szCs w:val="24"/>
          <w:lang w:val="en-US" w:eastAsia="zh-CN"/>
        </w:rPr>
        <w:t>:</w:t>
      </w:r>
      <w:r w:rsidRPr="004A5F82">
        <w:rPr>
          <w:sz w:val="24"/>
          <w:szCs w:val="24"/>
          <w:lang w:val="en-US" w:eastAsia="zh-CN"/>
        </w:rPr>
        <w:t xml:space="preserve"> </w:t>
      </w:r>
      <w:r w:rsidRPr="004A5F82">
        <w:rPr>
          <w:rFonts w:eastAsia="Calibri"/>
          <w:sz w:val="24"/>
          <w:szCs w:val="24"/>
          <w:lang w:val="ro-RO"/>
        </w:rPr>
        <w:t xml:space="preserve">realizarea lucrărilor în cadrul proiectului prevede utilizarea efectivă a resurselor naturale numai pe perioada de execuție a lucrărilor </w:t>
      </w:r>
      <w:r w:rsidRPr="004A5F82">
        <w:rPr>
          <w:rFonts w:eastAsia="Calibri"/>
          <w:sz w:val="24"/>
          <w:szCs w:val="24"/>
          <w:lang w:val="en-US"/>
        </w:rPr>
        <w:t>și anume:</w:t>
      </w:r>
      <w:r w:rsidRPr="004A5F82">
        <w:rPr>
          <w:rFonts w:eastAsia="Calibri"/>
          <w:color w:val="FF0000"/>
          <w:sz w:val="24"/>
          <w:szCs w:val="24"/>
          <w:lang w:val="en-US"/>
        </w:rPr>
        <w:t xml:space="preserve"> </w:t>
      </w:r>
      <w:r w:rsidRPr="004A5F82">
        <w:rPr>
          <w:rFonts w:eastAsia="Calibri"/>
          <w:sz w:val="24"/>
          <w:szCs w:val="24"/>
          <w:lang w:val="en-US"/>
        </w:rPr>
        <w:t xml:space="preserve">lemn (utilizat pentru sustinerea malurilor in zona caminelor nodurilor hidrotehnice si acolo unde este cazul) – 1 mc,  balast –  cca. 22 mc; apa – cca 80 mc necesară atat pentru probe tehnologice cat si pentru umectarea pamanturilor </w:t>
      </w:r>
      <w:r w:rsidRPr="004A5F82">
        <w:rPr>
          <w:rFonts w:eastAsia="Calibri"/>
          <w:sz w:val="24"/>
          <w:szCs w:val="24"/>
          <w:lang w:val="en-US"/>
        </w:rPr>
        <w:lastRenderedPageBreak/>
        <w:t>manevrate in perioade de vânt puternic . Materialele de tip agregate naturale vor fi achizitionate prin grija antreprenorului, de la statiile autorizate de sortare si spalare a agregatelor naturale.</w:t>
      </w:r>
    </w:p>
    <w:p w:rsidR="004A5F82" w:rsidRPr="004A5F82" w:rsidRDefault="004A5F82" w:rsidP="004A5F82">
      <w:pPr>
        <w:tabs>
          <w:tab w:val="left" w:pos="284"/>
        </w:tabs>
        <w:suppressAutoHyphens/>
        <w:spacing w:line="160" w:lineRule="atLeast"/>
        <w:ind w:left="113" w:right="-113"/>
        <w:contextualSpacing/>
        <w:jc w:val="both"/>
        <w:rPr>
          <w:b/>
          <w:i/>
          <w:sz w:val="24"/>
          <w:szCs w:val="24"/>
        </w:rPr>
      </w:pPr>
      <w:r w:rsidRPr="004A5F82">
        <w:rPr>
          <w:b/>
          <w:bCs/>
          <w:i/>
          <w:sz w:val="24"/>
          <w:szCs w:val="24"/>
        </w:rPr>
        <w:t>d)</w:t>
      </w:r>
      <w:r w:rsidRPr="004A5F82">
        <w:rPr>
          <w:b/>
          <w:i/>
          <w:sz w:val="24"/>
          <w:szCs w:val="24"/>
        </w:rPr>
        <w:t xml:space="preserve"> cantitatea şi tipurile de deşeuri generate/gestionate:</w:t>
      </w:r>
    </w:p>
    <w:p w:rsidR="004A5F82" w:rsidRPr="004A5F82" w:rsidRDefault="004A5F82" w:rsidP="004A5F82">
      <w:pPr>
        <w:shd w:val="clear" w:color="auto" w:fill="FFFFFF"/>
        <w:spacing w:line="160" w:lineRule="atLeast"/>
        <w:jc w:val="both"/>
        <w:rPr>
          <w:rFonts w:eastAsia="Calibri"/>
          <w:sz w:val="24"/>
          <w:szCs w:val="24"/>
          <w:lang w:val="ro-RO"/>
        </w:rPr>
      </w:pPr>
      <w:r w:rsidRPr="004A5F82">
        <w:rPr>
          <w:rFonts w:eastAsia="Calibri"/>
          <w:sz w:val="24"/>
          <w:szCs w:val="24"/>
          <w:lang w:val="ro-RO"/>
        </w:rPr>
        <w:t xml:space="preserve">In perioada de execuție a lucrărilor vor fi generate următoarele tipuri de deşeuri:  </w:t>
      </w:r>
    </w:p>
    <w:p w:rsidR="004A5F82" w:rsidRPr="004A5F82" w:rsidRDefault="004A5F82" w:rsidP="004A5F82">
      <w:pPr>
        <w:tabs>
          <w:tab w:val="left" w:pos="284"/>
        </w:tabs>
        <w:suppressAutoHyphens/>
        <w:ind w:left="113" w:right="-113"/>
        <w:contextualSpacing/>
        <w:jc w:val="both"/>
        <w:rPr>
          <w:b/>
          <w:i/>
          <w:sz w:val="24"/>
          <w:szCs w:val="24"/>
        </w:rPr>
      </w:pPr>
    </w:p>
    <w:tbl>
      <w:tblPr>
        <w:tblW w:w="0" w:type="auto"/>
        <w:tblInd w:w="21" w:type="dxa"/>
        <w:tblCellMar>
          <w:left w:w="40" w:type="dxa"/>
          <w:right w:w="40" w:type="dxa"/>
        </w:tblCellMar>
        <w:tblLook w:val="0000" w:firstRow="0" w:lastRow="0" w:firstColumn="0" w:lastColumn="0" w:noHBand="0" w:noVBand="0"/>
      </w:tblPr>
      <w:tblGrid>
        <w:gridCol w:w="2029"/>
        <w:gridCol w:w="1106"/>
        <w:gridCol w:w="3125"/>
        <w:gridCol w:w="2775"/>
      </w:tblGrid>
      <w:tr w:rsidR="004A5F82" w:rsidRPr="004A5F82" w:rsidTr="004574D6">
        <w:tc>
          <w:tcPr>
            <w:tcW w:w="2336"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Denumire deseu</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Cod deseu</w:t>
            </w: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Eliminare/Valorificare deseu</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Cantităti</w:t>
            </w:r>
          </w:p>
        </w:tc>
      </w:tr>
      <w:tr w:rsidR="004A5F82" w:rsidRPr="004A5F82" w:rsidTr="004574D6">
        <w:tc>
          <w:tcPr>
            <w:tcW w:w="2336"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Deseuri de ambalaje   de   hârtie   si carton</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15.01.01</w:t>
            </w: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Valorificate prin societăți specializate</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cca 120 kg provenite de la elementele de asamblare si piese aprovizionateAmbalajele de la suruburi, piulite, saibe etc.</w:t>
            </w:r>
          </w:p>
        </w:tc>
      </w:tr>
      <w:tr w:rsidR="004A5F82" w:rsidRPr="004A5F82" w:rsidTr="004574D6">
        <w:tc>
          <w:tcPr>
            <w:tcW w:w="2336"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Deseuri de ambalaje   din      mase plastice</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15.01.02</w:t>
            </w: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Valorificate prin societătii specializate</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cca 50kg provenite de la asamblarea pieselor aprovizionate</w:t>
            </w:r>
          </w:p>
        </w:tc>
      </w:tr>
      <w:tr w:rsidR="004A5F82" w:rsidRPr="004A5F82" w:rsidTr="004574D6">
        <w:tc>
          <w:tcPr>
            <w:tcW w:w="2336"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Fier, fonta, otel</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17.04.05</w:t>
            </w: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Valorificate prin societăti autorizate</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Cca 10-11 to rezultat de la demontarea elementelor metalicede conductelor si armaturilor din nodurile hidrotehnice</w:t>
            </w:r>
          </w:p>
        </w:tc>
      </w:tr>
      <w:tr w:rsidR="004A5F82" w:rsidRPr="004A5F82" w:rsidTr="004574D6">
        <w:tc>
          <w:tcPr>
            <w:tcW w:w="2336"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 xml:space="preserve">materiale plastice </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16 01 19</w:t>
            </w: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Eliminare prin societati specializate</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 xml:space="preserve">cca 10kg rezultate de la montarea conductei din PE pentru apa </w:t>
            </w:r>
          </w:p>
        </w:tc>
      </w:tr>
      <w:tr w:rsidR="004A5F82" w:rsidRPr="004A5F82" w:rsidTr="004574D6">
        <w:tc>
          <w:tcPr>
            <w:tcW w:w="2336"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Cupru (provenit de la  instalatiile electrice)</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17 04 01</w:t>
            </w: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Valorificate prin societăti autorizate</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cca 50 kg provenit din dezafectarea instalatiilor electrice existente</w:t>
            </w:r>
          </w:p>
        </w:tc>
      </w:tr>
      <w:tr w:rsidR="004A5F82" w:rsidRPr="004A5F82" w:rsidTr="004574D6">
        <w:tc>
          <w:tcPr>
            <w:tcW w:w="2336"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Beton si moloz</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17.01.01</w:t>
            </w: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4A5F82" w:rsidRPr="003C7A17" w:rsidRDefault="004A5F82" w:rsidP="004A5F82">
            <w:pPr>
              <w:spacing w:line="160" w:lineRule="atLeast"/>
              <w:rPr>
                <w:rFonts w:eastAsia="Calibri"/>
                <w:sz w:val="24"/>
                <w:szCs w:val="24"/>
                <w:lang w:val="de-DE"/>
              </w:rPr>
            </w:pPr>
            <w:r w:rsidRPr="004A5F82">
              <w:rPr>
                <w:rFonts w:eastAsia="Calibri"/>
                <w:sz w:val="24"/>
                <w:szCs w:val="24"/>
                <w:lang w:val="en-US"/>
              </w:rPr>
              <w:t xml:space="preserve">Utilizate la fundata platformei containerului pentru personal. </w:t>
            </w:r>
            <w:r w:rsidRPr="003C7A17">
              <w:rPr>
                <w:rFonts w:eastAsia="Calibri"/>
                <w:sz w:val="24"/>
                <w:szCs w:val="24"/>
                <w:lang w:val="de-DE"/>
              </w:rPr>
              <w:t>Cantitătile neutilizate vor fi depozitate intr-un depozit de deseuri inerte</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cca 2,5 mc resturi de beton ramas de la refacerea cuvei statiei de pompare</w:t>
            </w:r>
          </w:p>
        </w:tc>
      </w:tr>
      <w:tr w:rsidR="004A5F82" w:rsidRPr="004A5F82" w:rsidTr="004574D6">
        <w:tc>
          <w:tcPr>
            <w:tcW w:w="2336"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Pământ si pietre</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17.05.04</w:t>
            </w: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Pământul este utilizat în principal la completarile in santurilor sapate si la sistematizarea amplasamentului. Cantitătile neutilizate vor fi imprastiate pe amplasament.</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cca 70mc</w:t>
            </w:r>
          </w:p>
        </w:tc>
      </w:tr>
      <w:tr w:rsidR="004A5F82" w:rsidRPr="004A5F82" w:rsidTr="004574D6">
        <w:tc>
          <w:tcPr>
            <w:tcW w:w="2336"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Deseuri menajere amestecate</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20 03 01</w:t>
            </w: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Eliminare prin societăti autorizate</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4A5F82" w:rsidRPr="004A5F82" w:rsidRDefault="004A5F82" w:rsidP="004A5F82">
            <w:pPr>
              <w:spacing w:line="160" w:lineRule="atLeast"/>
              <w:rPr>
                <w:rFonts w:eastAsia="Calibri"/>
                <w:sz w:val="24"/>
                <w:szCs w:val="24"/>
                <w:lang w:val="en-US"/>
              </w:rPr>
            </w:pPr>
            <w:r w:rsidRPr="004A5F82">
              <w:rPr>
                <w:rFonts w:eastAsia="Calibri"/>
                <w:sz w:val="24"/>
                <w:szCs w:val="24"/>
                <w:lang w:val="en-US"/>
              </w:rPr>
              <w:t>cca 0,5mc</w:t>
            </w:r>
          </w:p>
        </w:tc>
      </w:tr>
    </w:tbl>
    <w:p w:rsidR="004A5F82" w:rsidRPr="004A5F82" w:rsidRDefault="004A5F82" w:rsidP="004A5F82">
      <w:pPr>
        <w:tabs>
          <w:tab w:val="left" w:pos="284"/>
        </w:tabs>
        <w:suppressAutoHyphens/>
        <w:spacing w:line="160" w:lineRule="atLeast"/>
        <w:ind w:left="113" w:right="-113"/>
        <w:contextualSpacing/>
        <w:jc w:val="both"/>
        <w:rPr>
          <w:b/>
          <w:i/>
          <w:sz w:val="24"/>
          <w:szCs w:val="24"/>
        </w:rPr>
      </w:pPr>
    </w:p>
    <w:p w:rsidR="004A5F82" w:rsidRPr="004A5F82" w:rsidRDefault="004A5F82" w:rsidP="004A5F82">
      <w:pPr>
        <w:tabs>
          <w:tab w:val="left" w:pos="90"/>
        </w:tabs>
        <w:spacing w:line="160" w:lineRule="atLeast"/>
        <w:jc w:val="both"/>
        <w:rPr>
          <w:rFonts w:eastAsia="Calibri"/>
          <w:iCs/>
          <w:sz w:val="24"/>
          <w:szCs w:val="24"/>
          <w:lang w:val="en-US"/>
        </w:rPr>
      </w:pPr>
      <w:r w:rsidRPr="004A5F82">
        <w:rPr>
          <w:b/>
          <w:i/>
          <w:sz w:val="22"/>
          <w:szCs w:val="22"/>
        </w:rPr>
        <w:t xml:space="preserve"> </w:t>
      </w:r>
      <w:r w:rsidRPr="004A5F82">
        <w:rPr>
          <w:b/>
          <w:bCs/>
          <w:i/>
          <w:sz w:val="24"/>
          <w:szCs w:val="24"/>
        </w:rPr>
        <w:t>e)</w:t>
      </w:r>
      <w:r w:rsidRPr="004A5F82">
        <w:rPr>
          <w:b/>
          <w:i/>
          <w:sz w:val="24"/>
          <w:szCs w:val="24"/>
        </w:rPr>
        <w:t xml:space="preserve"> emisiile poluante, inclusiv zgomot si alte surse de disconfort:</w:t>
      </w:r>
      <w:r w:rsidRPr="004A5F82">
        <w:rPr>
          <w:sz w:val="24"/>
          <w:szCs w:val="24"/>
        </w:rPr>
        <w:t xml:space="preserve"> </w:t>
      </w:r>
      <w:r w:rsidRPr="004A5F82">
        <w:rPr>
          <w:rFonts w:eastAsia="Calibri"/>
          <w:iCs/>
          <w:sz w:val="24"/>
          <w:szCs w:val="24"/>
          <w:lang w:val="en-US"/>
        </w:rPr>
        <w:t xml:space="preserve">Pe perioada implementării proiectului se vor aplica următoarele măsuri tehnice/ operaţionale de evitare/reducere a impactului asupra factorilor de mediu:  </w:t>
      </w:r>
    </w:p>
    <w:p w:rsidR="004A5F82" w:rsidRPr="004A5F82" w:rsidRDefault="004A5F82" w:rsidP="004A5F82">
      <w:pPr>
        <w:numPr>
          <w:ilvl w:val="0"/>
          <w:numId w:val="114"/>
        </w:numPr>
        <w:tabs>
          <w:tab w:val="left" w:pos="90"/>
        </w:tabs>
        <w:spacing w:after="200" w:line="160" w:lineRule="atLeast"/>
        <w:contextualSpacing/>
        <w:jc w:val="both"/>
        <w:rPr>
          <w:rFonts w:eastAsia="Calibri"/>
          <w:iCs/>
          <w:sz w:val="24"/>
          <w:szCs w:val="24"/>
          <w:lang w:val="en-US"/>
        </w:rPr>
      </w:pPr>
      <w:r w:rsidRPr="004A5F82">
        <w:rPr>
          <w:rFonts w:eastAsia="Calibri"/>
          <w:iCs/>
          <w:sz w:val="24"/>
          <w:szCs w:val="24"/>
          <w:lang w:val="en-US"/>
        </w:rPr>
        <w:t>depozitarea temporară a deşeurilor rezultate din constructie  în locuri special amenajate;</w:t>
      </w:r>
    </w:p>
    <w:p w:rsidR="004A5F82" w:rsidRPr="004A5F82" w:rsidRDefault="004A5F82" w:rsidP="004A5F82">
      <w:pPr>
        <w:numPr>
          <w:ilvl w:val="0"/>
          <w:numId w:val="114"/>
        </w:numPr>
        <w:tabs>
          <w:tab w:val="left" w:pos="90"/>
        </w:tabs>
        <w:spacing w:after="200" w:line="160" w:lineRule="atLeast"/>
        <w:contextualSpacing/>
        <w:jc w:val="both"/>
        <w:rPr>
          <w:rFonts w:eastAsia="Calibri"/>
          <w:iCs/>
          <w:sz w:val="24"/>
          <w:szCs w:val="24"/>
          <w:lang w:val="en-US"/>
        </w:rPr>
      </w:pPr>
      <w:r w:rsidRPr="004A5F82">
        <w:rPr>
          <w:rFonts w:eastAsia="Calibri"/>
          <w:iCs/>
          <w:sz w:val="24"/>
          <w:szCs w:val="24"/>
          <w:lang w:val="en-US"/>
        </w:rPr>
        <w:t xml:space="preserve">valorificare/eliminarea deseurilor numai prin operatori autorizati cu respectarea legislatiei in vigoare; </w:t>
      </w:r>
    </w:p>
    <w:p w:rsidR="004A5F82" w:rsidRPr="004A5F82" w:rsidRDefault="004A5F82" w:rsidP="004A5F82">
      <w:pPr>
        <w:numPr>
          <w:ilvl w:val="0"/>
          <w:numId w:val="114"/>
        </w:numPr>
        <w:tabs>
          <w:tab w:val="left" w:pos="90"/>
        </w:tabs>
        <w:spacing w:after="200" w:line="160" w:lineRule="atLeast"/>
        <w:contextualSpacing/>
        <w:jc w:val="both"/>
        <w:rPr>
          <w:rFonts w:eastAsia="Calibri"/>
          <w:iCs/>
          <w:sz w:val="24"/>
          <w:szCs w:val="24"/>
          <w:lang w:val="en-US"/>
        </w:rPr>
      </w:pPr>
      <w:r w:rsidRPr="004A5F82">
        <w:rPr>
          <w:rFonts w:eastAsia="Calibri"/>
          <w:iCs/>
          <w:sz w:val="24"/>
          <w:szCs w:val="24"/>
          <w:lang w:val="en-US"/>
        </w:rPr>
        <w:t xml:space="preserve">executarea lucrărilor prevăzute de proiect numai pe suprafaţa special destinată acestui lucru, </w:t>
      </w:r>
    </w:p>
    <w:p w:rsidR="004A5F82" w:rsidRPr="004A5F82" w:rsidRDefault="004A5F82" w:rsidP="004A5F82">
      <w:pPr>
        <w:numPr>
          <w:ilvl w:val="0"/>
          <w:numId w:val="114"/>
        </w:numPr>
        <w:tabs>
          <w:tab w:val="left" w:pos="90"/>
        </w:tabs>
        <w:spacing w:after="200" w:line="160" w:lineRule="atLeast"/>
        <w:contextualSpacing/>
        <w:jc w:val="both"/>
        <w:rPr>
          <w:rFonts w:eastAsia="Calibri"/>
          <w:iCs/>
          <w:sz w:val="24"/>
          <w:szCs w:val="24"/>
          <w:lang w:val="en-US"/>
        </w:rPr>
      </w:pPr>
      <w:r w:rsidRPr="004A5F82">
        <w:rPr>
          <w:rFonts w:eastAsia="Calibri"/>
          <w:iCs/>
          <w:sz w:val="24"/>
          <w:szCs w:val="24"/>
          <w:lang w:val="en-US"/>
        </w:rPr>
        <w:t>folosirea de tehnologii, utilaje şi echipamente tehnologice moderne cu emisii reduse;</w:t>
      </w:r>
    </w:p>
    <w:p w:rsidR="004A5F82" w:rsidRPr="004A5F82" w:rsidRDefault="004A5F82" w:rsidP="004A5F82">
      <w:pPr>
        <w:numPr>
          <w:ilvl w:val="0"/>
          <w:numId w:val="114"/>
        </w:numPr>
        <w:tabs>
          <w:tab w:val="left" w:pos="90"/>
        </w:tabs>
        <w:spacing w:after="200" w:line="160" w:lineRule="atLeast"/>
        <w:contextualSpacing/>
        <w:jc w:val="both"/>
        <w:rPr>
          <w:rFonts w:eastAsia="Calibri"/>
          <w:iCs/>
          <w:sz w:val="24"/>
          <w:szCs w:val="24"/>
          <w:lang w:val="en-US"/>
        </w:rPr>
      </w:pPr>
      <w:r w:rsidRPr="004A5F82">
        <w:rPr>
          <w:rFonts w:eastAsia="Calibri"/>
          <w:iCs/>
          <w:sz w:val="24"/>
          <w:szCs w:val="24"/>
          <w:lang w:val="en-US"/>
        </w:rPr>
        <w:t>depozitarea deşeurilor de tip menajer în containere special destinate.</w:t>
      </w:r>
    </w:p>
    <w:p w:rsidR="004A5F82" w:rsidRPr="004A5F82" w:rsidRDefault="004A5F82" w:rsidP="004A5F82">
      <w:pPr>
        <w:tabs>
          <w:tab w:val="center" w:pos="0"/>
        </w:tabs>
        <w:autoSpaceDN w:val="0"/>
        <w:adjustRightInd w:val="0"/>
        <w:spacing w:line="160" w:lineRule="atLeast"/>
        <w:ind w:left="113" w:right="-113"/>
        <w:jc w:val="both"/>
        <w:rPr>
          <w:rFonts w:eastAsia="Calibri"/>
          <w:sz w:val="24"/>
          <w:szCs w:val="24"/>
          <w:lang w:val="ro-RO"/>
        </w:rPr>
      </w:pPr>
      <w:r w:rsidRPr="004A5F82">
        <w:rPr>
          <w:rFonts w:eastAsia="Calibri"/>
          <w:sz w:val="24"/>
          <w:szCs w:val="24"/>
          <w:lang w:val="ro-RO"/>
        </w:rPr>
        <w:t>Lucrările de construcții vor genera zgomote si vibrații produse de utilajele de construcții și de mijloacele auto de transport utilizate. Nivelul de zgomot generat va fi redus, și nu va avea efecte  semnificative asupra stării de confort și sănătate a populației.</w:t>
      </w:r>
    </w:p>
    <w:p w:rsidR="004A5F82" w:rsidRPr="004A5F82" w:rsidRDefault="004A5F82" w:rsidP="004A5F82">
      <w:pPr>
        <w:tabs>
          <w:tab w:val="center" w:pos="0"/>
        </w:tabs>
        <w:autoSpaceDN w:val="0"/>
        <w:adjustRightInd w:val="0"/>
        <w:spacing w:line="160" w:lineRule="atLeast"/>
        <w:ind w:left="113" w:right="-113"/>
        <w:jc w:val="both"/>
        <w:rPr>
          <w:rFonts w:eastAsia="Calibri"/>
          <w:sz w:val="24"/>
          <w:szCs w:val="24"/>
          <w:lang w:val="ro-RO"/>
        </w:rPr>
      </w:pPr>
      <w:r w:rsidRPr="004A5F82">
        <w:rPr>
          <w:rFonts w:eastAsia="Calibri"/>
          <w:sz w:val="24"/>
          <w:szCs w:val="24"/>
          <w:lang w:val="ro-RO"/>
        </w:rPr>
        <w:lastRenderedPageBreak/>
        <w:t>Lucrările propuse nu vor genera ape uzate tehnologice, iar materialele utilizate nu se vor stoca pe amplasament, limitând astfel posibilitățile de poluare a solului și apelor.</w:t>
      </w:r>
    </w:p>
    <w:p w:rsidR="004A5F82" w:rsidRPr="004A5F82" w:rsidRDefault="004A5F82" w:rsidP="004A5F82">
      <w:pPr>
        <w:autoSpaceDE w:val="0"/>
        <w:autoSpaceDN w:val="0"/>
        <w:adjustRightInd w:val="0"/>
        <w:spacing w:line="160" w:lineRule="atLeast"/>
        <w:ind w:left="113" w:right="-113"/>
        <w:jc w:val="both"/>
        <w:rPr>
          <w:b/>
          <w:i/>
          <w:sz w:val="24"/>
          <w:szCs w:val="24"/>
        </w:rPr>
      </w:pPr>
      <w:r w:rsidRPr="004A5F82">
        <w:rPr>
          <w:b/>
          <w:bCs/>
          <w:i/>
          <w:sz w:val="24"/>
          <w:szCs w:val="24"/>
        </w:rPr>
        <w:t>f)</w:t>
      </w:r>
      <w:r w:rsidRPr="004A5F82">
        <w:rPr>
          <w:sz w:val="24"/>
          <w:szCs w:val="24"/>
        </w:rPr>
        <w:t xml:space="preserve"> </w:t>
      </w:r>
      <w:r w:rsidRPr="004A5F82">
        <w:rPr>
          <w:b/>
          <w:i/>
          <w:sz w:val="24"/>
          <w:szCs w:val="24"/>
        </w:rPr>
        <w:t>riscurile de accidente majore şi/sau dezastre relevante pentru proiectul în cauză, inclusiv cele cauzate de schimbările climatice, conform informaţiilor ştiinţifice:</w:t>
      </w:r>
    </w:p>
    <w:p w:rsidR="004A5F82" w:rsidRPr="004A5F82" w:rsidRDefault="004A5F82" w:rsidP="004A5F82">
      <w:pPr>
        <w:numPr>
          <w:ilvl w:val="0"/>
          <w:numId w:val="79"/>
        </w:numPr>
        <w:autoSpaceDE w:val="0"/>
        <w:autoSpaceDN w:val="0"/>
        <w:adjustRightInd w:val="0"/>
        <w:spacing w:after="200" w:line="160" w:lineRule="atLeast"/>
        <w:ind w:left="113" w:right="-113"/>
        <w:jc w:val="both"/>
        <w:rPr>
          <w:rFonts w:eastAsia="Calibri"/>
          <w:sz w:val="24"/>
          <w:szCs w:val="24"/>
          <w:lang w:val="ro-RO"/>
        </w:rPr>
      </w:pPr>
      <w:r w:rsidRPr="004A5F82">
        <w:rPr>
          <w:b/>
          <w:i/>
          <w:sz w:val="24"/>
          <w:szCs w:val="24"/>
        </w:rPr>
        <w:t xml:space="preserve"> </w:t>
      </w:r>
      <w:r w:rsidRPr="004A5F82">
        <w:rPr>
          <w:rFonts w:eastAsia="Calibri"/>
          <w:sz w:val="24"/>
          <w:szCs w:val="24"/>
          <w:lang w:val="ro-RO"/>
        </w:rPr>
        <w:t xml:space="preserve">pe perioada realizării proiectului pot apărea accidente tehnice sau umane care pot fi prevenite dacă se vor respecta normele privind protecția muncii, igiena în construcții, de pază și stingerea incendiilor; </w:t>
      </w:r>
    </w:p>
    <w:p w:rsidR="004A5F82" w:rsidRPr="004A5F82" w:rsidRDefault="004A5F82" w:rsidP="004A5F82">
      <w:pPr>
        <w:numPr>
          <w:ilvl w:val="0"/>
          <w:numId w:val="79"/>
        </w:numPr>
        <w:autoSpaceDE w:val="0"/>
        <w:autoSpaceDN w:val="0"/>
        <w:adjustRightInd w:val="0"/>
        <w:spacing w:after="200" w:line="160" w:lineRule="atLeast"/>
        <w:ind w:left="113" w:right="-113"/>
        <w:jc w:val="both"/>
        <w:rPr>
          <w:rFonts w:eastAsia="Calibri"/>
          <w:sz w:val="24"/>
          <w:szCs w:val="24"/>
          <w:lang w:val="ro-RO"/>
        </w:rPr>
      </w:pPr>
      <w:r w:rsidRPr="004A5F82">
        <w:rPr>
          <w:rFonts w:eastAsia="Calibri"/>
          <w:sz w:val="24"/>
          <w:szCs w:val="24"/>
          <w:lang w:val="ro-RO"/>
        </w:rPr>
        <w:t>există riscul poluărilor accidentale cu produse petroliere provenite de la utilajele folosite în situația în care acestea nu vor avea o stare tehnică și  de întreținere corespunzătoare; alimentarea cu combustibil nu se va realiza pe amplasament.</w:t>
      </w:r>
    </w:p>
    <w:p w:rsidR="004A5F82" w:rsidRPr="004A5F82" w:rsidRDefault="004A5F82" w:rsidP="004A5F82">
      <w:pPr>
        <w:numPr>
          <w:ilvl w:val="0"/>
          <w:numId w:val="79"/>
        </w:numPr>
        <w:autoSpaceDE w:val="0"/>
        <w:autoSpaceDN w:val="0"/>
        <w:adjustRightInd w:val="0"/>
        <w:spacing w:after="200" w:line="160" w:lineRule="atLeast"/>
        <w:ind w:left="113" w:right="-113"/>
        <w:jc w:val="both"/>
        <w:rPr>
          <w:rFonts w:eastAsia="Calibri"/>
          <w:sz w:val="24"/>
          <w:szCs w:val="24"/>
          <w:lang w:val="ro-RO"/>
        </w:rPr>
      </w:pPr>
      <w:r w:rsidRPr="004A5F82">
        <w:rPr>
          <w:rFonts w:eastAsia="Calibri"/>
          <w:sz w:val="24"/>
          <w:szCs w:val="24"/>
          <w:lang w:val="ro-RO"/>
        </w:rPr>
        <w:t>Inspectoratul pentru Situații de Urgență ”Dunărea” al Județului Brăila membru în CAT  a informat prin punctul de vedere nr. 4088/09.03.2020 Agenția pentru Protecția Mediului Brăila, că titularul nu are obligația obținerii avizului/autorizației de securitate la incendiu.</w:t>
      </w:r>
    </w:p>
    <w:p w:rsidR="004A5F82" w:rsidRPr="003C7A17" w:rsidRDefault="004A5F82" w:rsidP="004A5F82">
      <w:pPr>
        <w:autoSpaceDE w:val="0"/>
        <w:autoSpaceDN w:val="0"/>
        <w:adjustRightInd w:val="0"/>
        <w:spacing w:line="160" w:lineRule="atLeast"/>
        <w:ind w:left="113" w:right="-113"/>
        <w:jc w:val="both"/>
        <w:rPr>
          <w:sz w:val="24"/>
          <w:szCs w:val="24"/>
          <w:lang w:val="ro-RO"/>
        </w:rPr>
      </w:pPr>
      <w:r w:rsidRPr="003C7A17">
        <w:rPr>
          <w:b/>
          <w:i/>
          <w:sz w:val="24"/>
          <w:szCs w:val="24"/>
          <w:lang w:val="ro-RO"/>
        </w:rPr>
        <w:t>g) riscurile pentru sănătatea umană</w:t>
      </w:r>
      <w:r w:rsidRPr="003C7A17">
        <w:rPr>
          <w:sz w:val="24"/>
          <w:szCs w:val="24"/>
          <w:lang w:val="ro-RO"/>
        </w:rPr>
        <w:t xml:space="preserve"> –</w:t>
      </w:r>
      <w:r w:rsidRPr="003C7A17">
        <w:rPr>
          <w:rFonts w:eastAsia="Calibri"/>
          <w:sz w:val="24"/>
          <w:szCs w:val="24"/>
          <w:lang w:val="ro-RO"/>
        </w:rPr>
        <w:t xml:space="preserve"> </w:t>
      </w:r>
      <w:r w:rsidRPr="003C7A17">
        <w:rPr>
          <w:sz w:val="24"/>
          <w:szCs w:val="24"/>
          <w:lang w:val="ro-RO"/>
        </w:rPr>
        <w:t>proiectul va fi derulat intr-o zona cu terenuri destinate agriculturii departe de zona de locuinte, prin natura lucrarilor nu vor fi generati poluanti persistenti care sa fie antrenati pe distante mari iar  Direcția de Sănătate Publică Braila  membră în CAT a emis punctul de vedere favorabil nr. 1961/03.03.2020.</w:t>
      </w:r>
    </w:p>
    <w:p w:rsidR="004A5F82" w:rsidRPr="004A5F82" w:rsidRDefault="004A5F82" w:rsidP="004A5F82">
      <w:pPr>
        <w:spacing w:line="160" w:lineRule="atLeast"/>
        <w:ind w:left="113" w:right="-113"/>
        <w:jc w:val="both"/>
        <w:rPr>
          <w:rFonts w:eastAsia="Calibri"/>
          <w:sz w:val="24"/>
          <w:szCs w:val="24"/>
          <w:lang w:val="ro-RO"/>
        </w:rPr>
      </w:pPr>
      <w:r w:rsidRPr="004A5F82">
        <w:rPr>
          <w:b/>
          <w:sz w:val="24"/>
          <w:szCs w:val="24"/>
          <w:lang w:val="pt-BR"/>
        </w:rPr>
        <w:t>2)</w:t>
      </w:r>
      <w:r w:rsidRPr="004A5F82">
        <w:rPr>
          <w:b/>
          <w:i/>
          <w:sz w:val="24"/>
          <w:szCs w:val="24"/>
          <w:u w:val="single"/>
          <w:lang w:val="pt-BR"/>
        </w:rPr>
        <w:t>Amplasarea proiectului</w:t>
      </w:r>
      <w:r w:rsidRPr="004A5F82">
        <w:rPr>
          <w:sz w:val="24"/>
          <w:szCs w:val="24"/>
          <w:lang w:val="pt-BR"/>
        </w:rPr>
        <w:t xml:space="preserve">: </w:t>
      </w:r>
      <w:r w:rsidRPr="004A5F82">
        <w:rPr>
          <w:rFonts w:eastAsia="Calibri"/>
          <w:sz w:val="24"/>
          <w:szCs w:val="24"/>
          <w:lang w:val="ro-RO"/>
        </w:rPr>
        <w:t xml:space="preserve">proiectul va fi realizat în extravilan comuna Viziru. </w:t>
      </w:r>
    </w:p>
    <w:p w:rsidR="004A5F82" w:rsidRPr="004A5F82" w:rsidRDefault="004A5F82" w:rsidP="004A5F82">
      <w:pPr>
        <w:tabs>
          <w:tab w:val="center" w:pos="284"/>
          <w:tab w:val="right" w:pos="10065"/>
        </w:tabs>
        <w:autoSpaceDN w:val="0"/>
        <w:adjustRightInd w:val="0"/>
        <w:spacing w:line="160" w:lineRule="atLeast"/>
        <w:ind w:left="113" w:right="-113"/>
        <w:jc w:val="both"/>
        <w:rPr>
          <w:sz w:val="24"/>
          <w:szCs w:val="24"/>
        </w:rPr>
      </w:pPr>
      <w:r w:rsidRPr="004A5F82">
        <w:rPr>
          <w:b/>
          <w:i/>
          <w:sz w:val="24"/>
          <w:szCs w:val="24"/>
          <w:lang w:val="it-IT"/>
        </w:rPr>
        <w:t>a.utilizarea actuala si aprobata a terenului</w:t>
      </w:r>
      <w:r w:rsidRPr="004A5F82">
        <w:rPr>
          <w:b/>
          <w:sz w:val="24"/>
          <w:szCs w:val="24"/>
          <w:lang w:val="it-IT"/>
        </w:rPr>
        <w:t xml:space="preserve"> –</w:t>
      </w:r>
      <w:r w:rsidRPr="004A5F82">
        <w:rPr>
          <w:sz w:val="24"/>
          <w:szCs w:val="24"/>
        </w:rPr>
        <w:t xml:space="preserve"> conform Certificatului de Urbanism nr. 23 din 04.02.2019, folosința actuală a terenului este teren arabil</w:t>
      </w:r>
      <w:r w:rsidRPr="004A5F82">
        <w:rPr>
          <w:rFonts w:eastAsia="Calibri"/>
          <w:sz w:val="24"/>
          <w:szCs w:val="24"/>
          <w:lang w:val="en-US"/>
        </w:rPr>
        <w:t xml:space="preserve"> iar </w:t>
      </w:r>
      <w:r w:rsidRPr="004A5F82">
        <w:rPr>
          <w:sz w:val="24"/>
          <w:szCs w:val="24"/>
        </w:rPr>
        <w:t>prin implementarea proiectului nu se va schimba folosinta actuala.</w:t>
      </w:r>
    </w:p>
    <w:p w:rsidR="004A5F82" w:rsidRPr="004A5F82" w:rsidRDefault="004A5F82" w:rsidP="004A5F82">
      <w:pPr>
        <w:tabs>
          <w:tab w:val="center" w:pos="284"/>
          <w:tab w:val="right" w:pos="10065"/>
        </w:tabs>
        <w:autoSpaceDN w:val="0"/>
        <w:adjustRightInd w:val="0"/>
        <w:spacing w:line="160" w:lineRule="atLeast"/>
        <w:ind w:left="113" w:right="-113"/>
        <w:jc w:val="both"/>
        <w:rPr>
          <w:b/>
          <w:bCs/>
          <w:sz w:val="24"/>
          <w:szCs w:val="24"/>
          <w:lang w:val="it-IT"/>
        </w:rPr>
      </w:pPr>
      <w:r w:rsidRPr="004A5F82">
        <w:rPr>
          <w:b/>
          <w:sz w:val="24"/>
          <w:szCs w:val="24"/>
        </w:rPr>
        <w:t>b)</w:t>
      </w:r>
      <w:r w:rsidRPr="004A5F82">
        <w:rPr>
          <w:b/>
          <w:i/>
          <w:sz w:val="24"/>
          <w:szCs w:val="24"/>
        </w:rPr>
        <w:t xml:space="preserve">bogăţia, disponibilitatea, calitatea şi capacitatea de regenerare relative ale resurselor naturale, inclusiv solul, terenurile, apa şi biodiversitatea, din zonă şi din subteranul acesteia: </w:t>
      </w:r>
      <w:r w:rsidRPr="004A5F82">
        <w:rPr>
          <w:sz w:val="24"/>
          <w:szCs w:val="24"/>
        </w:rPr>
        <w:t xml:space="preserve">nu este cazul, </w:t>
      </w:r>
      <w:r w:rsidRPr="004A5F82">
        <w:rPr>
          <w:rFonts w:eastAsia="Calibri"/>
          <w:sz w:val="24"/>
          <w:szCs w:val="24"/>
        </w:rPr>
        <w:t xml:space="preserve">proiectul prevede utilizarea in cantitati relativ reduse de resurse naturale iar proiectul se va realiza cu </w:t>
      </w:r>
      <w:r w:rsidRPr="004A5F82">
        <w:rPr>
          <w:sz w:val="24"/>
          <w:szCs w:val="24"/>
        </w:rPr>
        <w:t>păstrarea amplasamentului existent al drumului ce se va moderniza.</w:t>
      </w:r>
      <w:r w:rsidRPr="004A5F82">
        <w:rPr>
          <w:b/>
          <w:bCs/>
          <w:sz w:val="24"/>
          <w:szCs w:val="24"/>
          <w:lang w:val="it-IT"/>
        </w:rPr>
        <w:t xml:space="preserve"> </w:t>
      </w:r>
    </w:p>
    <w:p w:rsidR="004A5F82" w:rsidRPr="004A5F82" w:rsidRDefault="004A5F82" w:rsidP="004A5F82">
      <w:pPr>
        <w:tabs>
          <w:tab w:val="center" w:pos="284"/>
          <w:tab w:val="right" w:pos="10065"/>
        </w:tabs>
        <w:autoSpaceDN w:val="0"/>
        <w:adjustRightInd w:val="0"/>
        <w:spacing w:line="160" w:lineRule="atLeast"/>
        <w:ind w:left="113" w:right="-113"/>
        <w:jc w:val="both"/>
        <w:rPr>
          <w:b/>
          <w:sz w:val="24"/>
          <w:szCs w:val="24"/>
          <w:lang w:val="it-IT"/>
        </w:rPr>
      </w:pPr>
      <w:r w:rsidRPr="004A5F82">
        <w:rPr>
          <w:b/>
          <w:bCs/>
          <w:sz w:val="24"/>
          <w:szCs w:val="24"/>
          <w:lang w:val="it-IT"/>
        </w:rPr>
        <w:t xml:space="preserve">c) </w:t>
      </w:r>
      <w:r w:rsidRPr="004A5F82">
        <w:rPr>
          <w:b/>
          <w:sz w:val="24"/>
          <w:szCs w:val="24"/>
        </w:rPr>
        <w:t>capacitatea de absorbţie a mediului natural, acordându-se o atenţie specială următoarelor zone:</w:t>
      </w:r>
    </w:p>
    <w:p w:rsidR="004A5F82" w:rsidRPr="004A5F82" w:rsidRDefault="004A5F82" w:rsidP="004A5F82">
      <w:pPr>
        <w:autoSpaceDE w:val="0"/>
        <w:autoSpaceDN w:val="0"/>
        <w:adjustRightInd w:val="0"/>
        <w:spacing w:line="160" w:lineRule="atLeast"/>
        <w:ind w:left="113" w:right="-113"/>
        <w:jc w:val="both"/>
        <w:rPr>
          <w:sz w:val="24"/>
          <w:szCs w:val="24"/>
          <w:lang w:val="it-IT"/>
        </w:rPr>
      </w:pPr>
      <w:r w:rsidRPr="004A5F82">
        <w:rPr>
          <w:b/>
          <w:bCs/>
          <w:i/>
          <w:sz w:val="24"/>
          <w:szCs w:val="24"/>
          <w:lang w:val="it-IT"/>
        </w:rPr>
        <w:t>1)</w:t>
      </w:r>
      <w:r w:rsidRPr="004A5F82">
        <w:rPr>
          <w:sz w:val="24"/>
          <w:szCs w:val="24"/>
          <w:lang w:val="it-IT"/>
        </w:rPr>
        <w:t xml:space="preserve"> </w:t>
      </w:r>
      <w:r w:rsidRPr="004A5F82">
        <w:rPr>
          <w:b/>
          <w:i/>
          <w:sz w:val="24"/>
          <w:szCs w:val="24"/>
          <w:lang w:val="it-IT"/>
        </w:rPr>
        <w:t xml:space="preserve">zone umede, zone riverane, guri ale râurilor - </w:t>
      </w:r>
      <w:r w:rsidRPr="004A5F82">
        <w:rPr>
          <w:sz w:val="24"/>
          <w:szCs w:val="24"/>
          <w:lang w:val="it-IT"/>
        </w:rPr>
        <w:t>nu este cazul, proiectul nu se propune în perimetrul sau vecinătatea unor astfel de zone.</w:t>
      </w:r>
    </w:p>
    <w:p w:rsidR="004A5F82" w:rsidRPr="004A5F82" w:rsidRDefault="004A5F82" w:rsidP="004A5F82">
      <w:pPr>
        <w:shd w:val="clear" w:color="auto" w:fill="FFFFFF"/>
        <w:spacing w:line="160" w:lineRule="atLeast"/>
        <w:ind w:left="113" w:right="-113"/>
        <w:jc w:val="both"/>
        <w:rPr>
          <w:sz w:val="24"/>
          <w:szCs w:val="24"/>
          <w:lang w:val="it-IT"/>
        </w:rPr>
      </w:pPr>
      <w:r w:rsidRPr="004A5F82">
        <w:rPr>
          <w:b/>
          <w:bCs/>
          <w:i/>
          <w:sz w:val="24"/>
          <w:szCs w:val="24"/>
          <w:lang w:val="it-IT"/>
        </w:rPr>
        <w:t>2)</w:t>
      </w:r>
      <w:r w:rsidRPr="004A5F82">
        <w:rPr>
          <w:b/>
          <w:i/>
          <w:sz w:val="24"/>
          <w:szCs w:val="24"/>
          <w:lang w:val="it-IT"/>
        </w:rPr>
        <w:t xml:space="preserve">zonele costiere si mediul marin - </w:t>
      </w:r>
      <w:r w:rsidRPr="004A5F82">
        <w:rPr>
          <w:sz w:val="24"/>
          <w:szCs w:val="24"/>
          <w:lang w:val="it-IT"/>
        </w:rPr>
        <w:t>nu este cazul, proiectul nu se propune în perimetrul sau vecinătatea unor astfel de zone.</w:t>
      </w:r>
    </w:p>
    <w:p w:rsidR="004A5F82" w:rsidRPr="004A5F82" w:rsidRDefault="004A5F82" w:rsidP="004A5F82">
      <w:pPr>
        <w:shd w:val="clear" w:color="auto" w:fill="FFFFFF"/>
        <w:spacing w:line="160" w:lineRule="atLeast"/>
        <w:ind w:left="113" w:right="-113"/>
        <w:jc w:val="both"/>
        <w:rPr>
          <w:sz w:val="24"/>
          <w:szCs w:val="24"/>
          <w:lang w:val="it-IT"/>
        </w:rPr>
      </w:pPr>
      <w:r w:rsidRPr="004A5F82">
        <w:rPr>
          <w:b/>
          <w:bCs/>
          <w:i/>
          <w:sz w:val="24"/>
          <w:szCs w:val="24"/>
          <w:lang w:val="it-IT"/>
        </w:rPr>
        <w:t>3)</w:t>
      </w:r>
      <w:r w:rsidRPr="004A5F82">
        <w:rPr>
          <w:b/>
          <w:i/>
          <w:sz w:val="24"/>
          <w:szCs w:val="24"/>
          <w:lang w:val="it-IT"/>
        </w:rPr>
        <w:t xml:space="preserve">zonele montane şi forestiere </w:t>
      </w:r>
      <w:r w:rsidRPr="004A5F82">
        <w:rPr>
          <w:sz w:val="24"/>
          <w:szCs w:val="24"/>
          <w:lang w:val="it-IT"/>
        </w:rPr>
        <w:t>- nu este cazul, proiectul nu se propune în perimetrul sau vecinătatea unor astfel de zone.</w:t>
      </w:r>
    </w:p>
    <w:p w:rsidR="004A5F82" w:rsidRPr="004A5F82" w:rsidRDefault="004A5F82" w:rsidP="004A5F82">
      <w:pPr>
        <w:shd w:val="clear" w:color="auto" w:fill="FFFFFF"/>
        <w:spacing w:line="160" w:lineRule="atLeast"/>
        <w:ind w:left="113" w:right="-113"/>
        <w:jc w:val="both"/>
        <w:rPr>
          <w:sz w:val="24"/>
          <w:szCs w:val="24"/>
          <w:lang w:val="it-IT"/>
        </w:rPr>
      </w:pPr>
      <w:r w:rsidRPr="004A5F82">
        <w:rPr>
          <w:b/>
          <w:bCs/>
          <w:i/>
          <w:sz w:val="24"/>
          <w:szCs w:val="24"/>
          <w:lang w:val="it-IT"/>
        </w:rPr>
        <w:t>4)</w:t>
      </w:r>
      <w:r w:rsidRPr="004A5F82">
        <w:rPr>
          <w:sz w:val="24"/>
          <w:szCs w:val="24"/>
          <w:lang w:val="it-IT"/>
        </w:rPr>
        <w:t xml:space="preserve"> </w:t>
      </w:r>
      <w:r w:rsidRPr="004A5F82">
        <w:rPr>
          <w:b/>
          <w:i/>
          <w:sz w:val="24"/>
          <w:szCs w:val="24"/>
          <w:lang w:val="it-IT"/>
        </w:rPr>
        <w:t>arii naturale protejate de interes naţional, comunitar, internaţional</w:t>
      </w:r>
      <w:r w:rsidRPr="004A5F82">
        <w:rPr>
          <w:sz w:val="24"/>
          <w:szCs w:val="24"/>
          <w:lang w:val="it-IT"/>
        </w:rPr>
        <w:t xml:space="preserve"> - nu este cazul, nu se propune în perimetrul sau vecinătatea unor astfel de zone.</w:t>
      </w:r>
    </w:p>
    <w:p w:rsidR="004A5F82" w:rsidRPr="004A5F82" w:rsidRDefault="004A5F82" w:rsidP="004A5F82">
      <w:pPr>
        <w:shd w:val="clear" w:color="auto" w:fill="FFFFFF"/>
        <w:spacing w:line="160" w:lineRule="atLeast"/>
        <w:ind w:left="113" w:right="-113"/>
        <w:jc w:val="both"/>
        <w:rPr>
          <w:sz w:val="24"/>
          <w:szCs w:val="24"/>
          <w:lang w:val="it-IT"/>
        </w:rPr>
      </w:pPr>
      <w:r w:rsidRPr="004A5F82">
        <w:rPr>
          <w:b/>
          <w:bCs/>
          <w:i/>
          <w:sz w:val="24"/>
          <w:szCs w:val="24"/>
          <w:lang w:val="it-IT"/>
        </w:rPr>
        <w:t>5)</w:t>
      </w:r>
      <w:r w:rsidRPr="004A5F82">
        <w:rPr>
          <w:sz w:val="24"/>
          <w:szCs w:val="24"/>
          <w:lang w:val="it-IT"/>
        </w:rPr>
        <w:t xml:space="preserve"> </w:t>
      </w:r>
      <w:r w:rsidRPr="004A5F82">
        <w:rPr>
          <w:b/>
          <w:i/>
          <w:sz w:val="24"/>
          <w:szCs w:val="24"/>
          <w:lang w:val="it-IT"/>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4A5F82">
        <w:rPr>
          <w:sz w:val="24"/>
          <w:szCs w:val="24"/>
          <w:lang w:val="it-IT"/>
        </w:rPr>
        <w:t xml:space="preserve"> nu este cazul, amplasamentul este situat la o distanță mai mare de 2 km de ROSPA 0145 și ROSCI  0259 Valea Calmatuiului.</w:t>
      </w:r>
    </w:p>
    <w:p w:rsidR="004A5F82" w:rsidRPr="004A5F82" w:rsidRDefault="004A5F82" w:rsidP="004A5F82">
      <w:pPr>
        <w:shd w:val="clear" w:color="auto" w:fill="FFFFFF"/>
        <w:spacing w:line="160" w:lineRule="atLeast"/>
        <w:ind w:left="113" w:right="-113"/>
        <w:jc w:val="both"/>
        <w:rPr>
          <w:sz w:val="24"/>
          <w:szCs w:val="24"/>
          <w:lang w:val="it-IT"/>
        </w:rPr>
      </w:pPr>
      <w:r w:rsidRPr="004A5F82">
        <w:rPr>
          <w:b/>
          <w:bCs/>
          <w:i/>
          <w:sz w:val="24"/>
          <w:szCs w:val="24"/>
          <w:lang w:val="it-IT"/>
        </w:rPr>
        <w:t xml:space="preserve"> 6)</w:t>
      </w:r>
      <w:r w:rsidRPr="004A5F82">
        <w:rPr>
          <w:b/>
          <w:sz w:val="24"/>
          <w:szCs w:val="24"/>
          <w:lang w:val="it-IT"/>
        </w:rPr>
        <w:t xml:space="preserve"> </w:t>
      </w:r>
      <w:r w:rsidRPr="004A5F82">
        <w:rPr>
          <w:b/>
          <w:i/>
          <w:sz w:val="24"/>
          <w:szCs w:val="24"/>
          <w:lang w:val="it-IT"/>
        </w:rPr>
        <w:t>zonele în care au existat deja cazuri de nerespectare a standardelor de calitate a mediului prevăzute de legislaţia naţională şi la nivelul Uniunii Europene şi relevante pentru proiect sau în care se consideră că există astfel de cazuri -</w:t>
      </w:r>
      <w:r w:rsidRPr="004A5F82">
        <w:rPr>
          <w:sz w:val="24"/>
          <w:szCs w:val="24"/>
          <w:lang w:val="it-IT"/>
        </w:rPr>
        <w:t xml:space="preserve"> nu este cazul.</w:t>
      </w:r>
    </w:p>
    <w:p w:rsidR="004A5F82" w:rsidRPr="004A5F82" w:rsidRDefault="004A5F82" w:rsidP="004A5F82">
      <w:pPr>
        <w:tabs>
          <w:tab w:val="center" w:pos="284"/>
          <w:tab w:val="right" w:pos="10065"/>
        </w:tabs>
        <w:autoSpaceDN w:val="0"/>
        <w:adjustRightInd w:val="0"/>
        <w:spacing w:line="160" w:lineRule="atLeast"/>
        <w:ind w:left="113" w:right="-113"/>
        <w:jc w:val="both"/>
        <w:rPr>
          <w:sz w:val="24"/>
          <w:szCs w:val="24"/>
          <w:lang w:val="it-IT"/>
        </w:rPr>
      </w:pPr>
      <w:r w:rsidRPr="004A5F82">
        <w:rPr>
          <w:b/>
          <w:bCs/>
          <w:i/>
          <w:sz w:val="24"/>
          <w:szCs w:val="24"/>
        </w:rPr>
        <w:t>7)</w:t>
      </w:r>
      <w:r w:rsidRPr="004A5F82">
        <w:rPr>
          <w:sz w:val="24"/>
          <w:szCs w:val="24"/>
        </w:rPr>
        <w:t xml:space="preserve"> </w:t>
      </w:r>
      <w:r w:rsidRPr="004A5F82">
        <w:rPr>
          <w:b/>
          <w:i/>
          <w:sz w:val="24"/>
          <w:szCs w:val="24"/>
        </w:rPr>
        <w:t>zonele cu o densitate mare a populaţiei</w:t>
      </w:r>
      <w:r w:rsidRPr="004A5F82">
        <w:rPr>
          <w:b/>
          <w:sz w:val="24"/>
          <w:szCs w:val="24"/>
        </w:rPr>
        <w:t xml:space="preserve"> -</w:t>
      </w:r>
      <w:r w:rsidRPr="004A5F82">
        <w:rPr>
          <w:sz w:val="24"/>
          <w:szCs w:val="24"/>
        </w:rPr>
        <w:t xml:space="preserve"> amplasamentul proiectului nu  se afla in zona rezidentiala; </w:t>
      </w:r>
    </w:p>
    <w:p w:rsidR="004A5F82" w:rsidRPr="004A5F82" w:rsidRDefault="004A5F82" w:rsidP="004A5F82">
      <w:pPr>
        <w:shd w:val="clear" w:color="auto" w:fill="FFFFFF"/>
        <w:spacing w:line="160" w:lineRule="atLeast"/>
        <w:ind w:left="113" w:right="-113"/>
        <w:jc w:val="both"/>
        <w:rPr>
          <w:sz w:val="24"/>
          <w:szCs w:val="24"/>
          <w:lang w:val="it-IT"/>
        </w:rPr>
      </w:pPr>
      <w:r w:rsidRPr="004A5F82">
        <w:rPr>
          <w:b/>
          <w:i/>
          <w:sz w:val="24"/>
          <w:szCs w:val="24"/>
          <w:lang w:val="it-IT"/>
        </w:rPr>
        <w:t>8)</w:t>
      </w:r>
      <w:r w:rsidRPr="004A5F82">
        <w:rPr>
          <w:b/>
          <w:sz w:val="24"/>
          <w:szCs w:val="24"/>
          <w:lang w:val="it-IT"/>
        </w:rPr>
        <w:t xml:space="preserve"> </w:t>
      </w:r>
      <w:r w:rsidRPr="004A5F82">
        <w:rPr>
          <w:b/>
          <w:i/>
          <w:sz w:val="24"/>
          <w:szCs w:val="24"/>
          <w:lang w:val="it-IT"/>
        </w:rPr>
        <w:t>peisaje şi situri importante din punct de vedere istoric, cultural sau arheologic</w:t>
      </w:r>
      <w:r w:rsidRPr="004A5F82">
        <w:rPr>
          <w:sz w:val="24"/>
          <w:szCs w:val="24"/>
          <w:lang w:val="it-IT"/>
        </w:rPr>
        <w:t xml:space="preserve"> – nu este cazul, proiectul nu se propune în perimetrul sau vecinătatea unor astfel de zone.</w:t>
      </w:r>
    </w:p>
    <w:p w:rsidR="004A5F82" w:rsidRPr="004A5F82" w:rsidRDefault="004A5F82" w:rsidP="004A5F82">
      <w:pPr>
        <w:tabs>
          <w:tab w:val="center" w:pos="284"/>
          <w:tab w:val="right" w:pos="10065"/>
        </w:tabs>
        <w:spacing w:line="160" w:lineRule="atLeast"/>
        <w:ind w:left="113" w:right="-113"/>
        <w:jc w:val="both"/>
        <w:rPr>
          <w:b/>
          <w:sz w:val="24"/>
          <w:szCs w:val="24"/>
          <w:lang w:val="pt-BR"/>
        </w:rPr>
      </w:pPr>
      <w:r w:rsidRPr="004A5F82">
        <w:rPr>
          <w:b/>
          <w:sz w:val="24"/>
          <w:szCs w:val="24"/>
          <w:lang w:val="pt-BR"/>
        </w:rPr>
        <w:t>3)</w:t>
      </w:r>
      <w:r w:rsidRPr="004A5F82">
        <w:rPr>
          <w:b/>
          <w:i/>
          <w:sz w:val="24"/>
          <w:szCs w:val="24"/>
          <w:u w:val="single"/>
          <w:lang w:val="pt-BR"/>
        </w:rPr>
        <w:t>Tipurile si caracteristicile impactului potenţial</w:t>
      </w:r>
      <w:r w:rsidRPr="004A5F82">
        <w:rPr>
          <w:b/>
          <w:sz w:val="24"/>
          <w:szCs w:val="24"/>
          <w:lang w:val="pt-BR"/>
        </w:rPr>
        <w:t xml:space="preserve">: </w:t>
      </w:r>
    </w:p>
    <w:p w:rsidR="004A5F82" w:rsidRPr="004A5F82" w:rsidRDefault="004A5F82" w:rsidP="004A5F82">
      <w:pPr>
        <w:shd w:val="clear" w:color="auto" w:fill="FFFFFF"/>
        <w:spacing w:line="160" w:lineRule="atLeast"/>
        <w:ind w:left="113" w:right="-113"/>
        <w:jc w:val="both"/>
        <w:rPr>
          <w:sz w:val="24"/>
          <w:szCs w:val="24"/>
        </w:rPr>
      </w:pPr>
      <w:r w:rsidRPr="004A5F82">
        <w:rPr>
          <w:b/>
          <w:bCs/>
          <w:sz w:val="24"/>
          <w:szCs w:val="24"/>
        </w:rPr>
        <w:lastRenderedPageBreak/>
        <w:t>a)importanta si</w:t>
      </w:r>
      <w:r w:rsidRPr="004A5F82">
        <w:rPr>
          <w:b/>
          <w:bCs/>
          <w:color w:val="8F0000"/>
          <w:sz w:val="24"/>
          <w:szCs w:val="24"/>
        </w:rPr>
        <w:t xml:space="preserve"> </w:t>
      </w:r>
      <w:r w:rsidRPr="004A5F82">
        <w:rPr>
          <w:b/>
          <w:sz w:val="24"/>
          <w:szCs w:val="24"/>
        </w:rPr>
        <w:t xml:space="preserve">extinderea impactului - </w:t>
      </w:r>
      <w:r w:rsidRPr="004A5F82">
        <w:rPr>
          <w:sz w:val="24"/>
          <w:szCs w:val="24"/>
        </w:rPr>
        <w:t xml:space="preserve">impact redus si local doar in zona amplasamentului, cu conditia respectarii legislatiei privind protectia mediului in vigoare si a </w:t>
      </w:r>
      <w:r w:rsidRPr="004A5F82">
        <w:rPr>
          <w:sz w:val="24"/>
          <w:szCs w:val="24"/>
          <w:lang w:val="it-IT"/>
        </w:rPr>
        <w:t>condițiilor impuse prin prezenta Decizie</w:t>
      </w:r>
      <w:r w:rsidRPr="004A5F82">
        <w:rPr>
          <w:sz w:val="24"/>
          <w:szCs w:val="24"/>
        </w:rPr>
        <w:t xml:space="preserve">;  </w:t>
      </w:r>
    </w:p>
    <w:p w:rsidR="004A5F82" w:rsidRPr="004A5F82" w:rsidRDefault="004A5F82" w:rsidP="004A5F82">
      <w:pPr>
        <w:shd w:val="clear" w:color="auto" w:fill="FFFFFF"/>
        <w:spacing w:line="160" w:lineRule="atLeast"/>
        <w:ind w:left="113" w:right="-113"/>
        <w:jc w:val="both"/>
        <w:rPr>
          <w:sz w:val="24"/>
          <w:szCs w:val="24"/>
        </w:rPr>
      </w:pPr>
      <w:r w:rsidRPr="004A5F82">
        <w:rPr>
          <w:b/>
          <w:sz w:val="24"/>
          <w:szCs w:val="24"/>
        </w:rPr>
        <w:t>b)natura impactului-</w:t>
      </w:r>
      <w:r w:rsidRPr="004A5F82">
        <w:rPr>
          <w:sz w:val="24"/>
          <w:szCs w:val="24"/>
        </w:rPr>
        <w:t xml:space="preserve">impact redus, direct, local doar in zona amplasamentului cu conditia respectarii legislatiei privind protectia mediului in vigoare si a </w:t>
      </w:r>
      <w:r w:rsidRPr="004A5F82">
        <w:rPr>
          <w:sz w:val="24"/>
          <w:szCs w:val="24"/>
          <w:lang w:val="it-IT"/>
        </w:rPr>
        <w:t>condițiilor impuse prin prezenta Decizie</w:t>
      </w:r>
      <w:r w:rsidRPr="004A5F82">
        <w:rPr>
          <w:sz w:val="24"/>
          <w:szCs w:val="24"/>
        </w:rPr>
        <w:t xml:space="preserve">;  </w:t>
      </w:r>
    </w:p>
    <w:p w:rsidR="004A5F82" w:rsidRPr="004A5F82" w:rsidRDefault="004A5F82" w:rsidP="004A5F82">
      <w:pPr>
        <w:shd w:val="clear" w:color="auto" w:fill="FFFFFF"/>
        <w:spacing w:line="160" w:lineRule="atLeast"/>
        <w:ind w:left="113" w:right="-113"/>
        <w:jc w:val="both"/>
        <w:rPr>
          <w:sz w:val="24"/>
          <w:szCs w:val="24"/>
          <w:lang w:val="it-IT"/>
        </w:rPr>
      </w:pPr>
      <w:r w:rsidRPr="004A5F82">
        <w:rPr>
          <w:b/>
          <w:bCs/>
          <w:sz w:val="24"/>
          <w:szCs w:val="24"/>
        </w:rPr>
        <w:t>c)</w:t>
      </w:r>
      <w:r w:rsidRPr="004A5F82">
        <w:rPr>
          <w:b/>
          <w:sz w:val="24"/>
          <w:szCs w:val="24"/>
        </w:rPr>
        <w:t>natura transfrontieră a impactului -</w:t>
      </w:r>
      <w:r w:rsidRPr="004A5F82">
        <w:rPr>
          <w:sz w:val="24"/>
          <w:szCs w:val="24"/>
          <w:lang w:val="it-IT"/>
        </w:rPr>
        <w:t xml:space="preserve"> proiectul propus nu va avea efecte transfrontaliere;</w:t>
      </w:r>
    </w:p>
    <w:p w:rsidR="004A5F82" w:rsidRPr="004A5F82" w:rsidRDefault="004A5F82" w:rsidP="004A5F82">
      <w:pPr>
        <w:shd w:val="clear" w:color="auto" w:fill="FFFFFF"/>
        <w:spacing w:line="160" w:lineRule="atLeast"/>
        <w:ind w:left="113" w:right="-113"/>
        <w:jc w:val="both"/>
        <w:rPr>
          <w:b/>
          <w:sz w:val="24"/>
          <w:szCs w:val="24"/>
        </w:rPr>
      </w:pPr>
      <w:r w:rsidRPr="004A5F82">
        <w:rPr>
          <w:b/>
          <w:bCs/>
          <w:sz w:val="24"/>
          <w:szCs w:val="24"/>
        </w:rPr>
        <w:t>d)</w:t>
      </w:r>
      <w:r w:rsidRPr="004A5F82">
        <w:rPr>
          <w:b/>
          <w:sz w:val="24"/>
          <w:szCs w:val="24"/>
        </w:rPr>
        <w:t xml:space="preserve">intensitatea şi complexitatea impactului - </w:t>
      </w:r>
      <w:r w:rsidRPr="004A5F82">
        <w:rPr>
          <w:sz w:val="24"/>
          <w:szCs w:val="24"/>
        </w:rPr>
        <w:t xml:space="preserve">impact de intensitate si complexitate redusa, cu conditia respectarii legislatiei privind protectia mediului in vigoare si a </w:t>
      </w:r>
      <w:r w:rsidRPr="004A5F82">
        <w:rPr>
          <w:sz w:val="24"/>
          <w:szCs w:val="24"/>
          <w:lang w:val="it-IT"/>
        </w:rPr>
        <w:t>condițiilor impuse prin prezenta Decizie</w:t>
      </w:r>
      <w:r w:rsidRPr="004A5F82">
        <w:rPr>
          <w:sz w:val="24"/>
          <w:szCs w:val="24"/>
        </w:rPr>
        <w:t xml:space="preserve">;  </w:t>
      </w:r>
    </w:p>
    <w:p w:rsidR="004A5F82" w:rsidRPr="004A5F82" w:rsidRDefault="004A5F82" w:rsidP="004A5F82">
      <w:pPr>
        <w:shd w:val="clear" w:color="auto" w:fill="FFFFFF"/>
        <w:spacing w:line="160" w:lineRule="atLeast"/>
        <w:ind w:left="113" w:right="-113"/>
        <w:jc w:val="both"/>
        <w:rPr>
          <w:b/>
          <w:sz w:val="24"/>
          <w:szCs w:val="24"/>
        </w:rPr>
      </w:pPr>
      <w:r w:rsidRPr="004A5F82">
        <w:rPr>
          <w:b/>
          <w:bCs/>
          <w:sz w:val="24"/>
          <w:szCs w:val="24"/>
        </w:rPr>
        <w:t>e)</w:t>
      </w:r>
      <w:r w:rsidRPr="004A5F82">
        <w:rPr>
          <w:b/>
          <w:sz w:val="24"/>
          <w:szCs w:val="24"/>
        </w:rPr>
        <w:t>probabilitatea impactului –</w:t>
      </w:r>
      <w:r w:rsidRPr="004A5F82">
        <w:rPr>
          <w:sz w:val="24"/>
          <w:szCs w:val="24"/>
          <w:lang w:val="it-IT"/>
        </w:rPr>
        <w:t xml:space="preserve"> probabilitatea de apariție a impactului este redusă </w:t>
      </w:r>
      <w:r w:rsidRPr="004A5F82">
        <w:rPr>
          <w:sz w:val="24"/>
          <w:szCs w:val="24"/>
        </w:rPr>
        <w:t xml:space="preserve">in situatia respectarii legislatiei privind protectia mediului in vigoare si a </w:t>
      </w:r>
      <w:r w:rsidRPr="004A5F82">
        <w:rPr>
          <w:sz w:val="24"/>
          <w:szCs w:val="24"/>
          <w:lang w:val="it-IT"/>
        </w:rPr>
        <w:t>condițiilor impuse prin prezenta Decizie</w:t>
      </w:r>
      <w:r w:rsidRPr="004A5F82">
        <w:rPr>
          <w:sz w:val="24"/>
          <w:szCs w:val="24"/>
        </w:rPr>
        <w:t xml:space="preserve">;  </w:t>
      </w:r>
    </w:p>
    <w:p w:rsidR="004A5F82" w:rsidRPr="004A5F82" w:rsidRDefault="004A5F82" w:rsidP="004A5F82">
      <w:pPr>
        <w:autoSpaceDE w:val="0"/>
        <w:autoSpaceDN w:val="0"/>
        <w:adjustRightInd w:val="0"/>
        <w:spacing w:line="160" w:lineRule="atLeast"/>
        <w:ind w:left="113" w:right="-113"/>
        <w:jc w:val="both"/>
        <w:rPr>
          <w:sz w:val="24"/>
          <w:szCs w:val="24"/>
        </w:rPr>
      </w:pPr>
      <w:r w:rsidRPr="004A5F82">
        <w:rPr>
          <w:b/>
          <w:bCs/>
          <w:sz w:val="24"/>
          <w:szCs w:val="24"/>
        </w:rPr>
        <w:t>f)</w:t>
      </w:r>
      <w:r w:rsidRPr="004A5F82">
        <w:rPr>
          <w:b/>
          <w:sz w:val="24"/>
          <w:szCs w:val="24"/>
        </w:rPr>
        <w:t>debutul, durata, frecvenţa şi reversibilitatea preconizate ale impactului</w:t>
      </w:r>
      <w:r w:rsidRPr="004A5F82">
        <w:rPr>
          <w:b/>
          <w:i/>
          <w:sz w:val="24"/>
          <w:szCs w:val="24"/>
        </w:rPr>
        <w:t>-</w:t>
      </w:r>
      <w:r w:rsidRPr="004A5F82">
        <w:rPr>
          <w:sz w:val="24"/>
          <w:szCs w:val="24"/>
          <w:lang w:val="it-IT"/>
        </w:rPr>
        <w:t xml:space="preserve"> </w:t>
      </w:r>
      <w:r w:rsidRPr="004A5F82">
        <w:rPr>
          <w:sz w:val="24"/>
          <w:szCs w:val="24"/>
        </w:rPr>
        <w:t xml:space="preserve">impact redus, temporar si local în zona proiectului, cu conditia respectarii legislatiei privind protectia mediului in vigoare si a </w:t>
      </w:r>
      <w:r w:rsidRPr="004A5F82">
        <w:rPr>
          <w:sz w:val="24"/>
          <w:szCs w:val="24"/>
          <w:lang w:val="it-IT"/>
        </w:rPr>
        <w:t>condițiilor impuse prin prezenta Decizie</w:t>
      </w:r>
      <w:r w:rsidRPr="004A5F82">
        <w:rPr>
          <w:sz w:val="24"/>
          <w:szCs w:val="24"/>
        </w:rPr>
        <w:t xml:space="preserve">;  </w:t>
      </w:r>
    </w:p>
    <w:p w:rsidR="004A5F82" w:rsidRPr="004A5F82" w:rsidRDefault="004A5F82" w:rsidP="004A5F82">
      <w:pPr>
        <w:autoSpaceDE w:val="0"/>
        <w:autoSpaceDN w:val="0"/>
        <w:adjustRightInd w:val="0"/>
        <w:spacing w:line="160" w:lineRule="atLeast"/>
        <w:ind w:left="113" w:right="-113"/>
        <w:jc w:val="both"/>
        <w:rPr>
          <w:sz w:val="24"/>
          <w:szCs w:val="24"/>
        </w:rPr>
      </w:pPr>
      <w:r w:rsidRPr="004A5F82">
        <w:rPr>
          <w:b/>
          <w:sz w:val="24"/>
          <w:szCs w:val="24"/>
        </w:rPr>
        <w:t>g)cumularea impactului cu impactul altor proiecte existente şi/sau aprobate-</w:t>
      </w:r>
      <w:r w:rsidRPr="004A5F82">
        <w:rPr>
          <w:sz w:val="24"/>
          <w:szCs w:val="24"/>
        </w:rPr>
        <w:t>nu este cazul, in zona amplasamentului nu exista alte proiecte existente care sa conduca la impact cumulat;</w:t>
      </w:r>
    </w:p>
    <w:p w:rsidR="004A5F82" w:rsidRPr="004A5F82" w:rsidRDefault="004A5F82" w:rsidP="004A5F82">
      <w:pPr>
        <w:autoSpaceDE w:val="0"/>
        <w:autoSpaceDN w:val="0"/>
        <w:adjustRightInd w:val="0"/>
        <w:spacing w:line="160" w:lineRule="atLeast"/>
        <w:ind w:left="113" w:right="-113"/>
        <w:jc w:val="both"/>
        <w:rPr>
          <w:sz w:val="24"/>
          <w:szCs w:val="24"/>
        </w:rPr>
      </w:pPr>
      <w:r w:rsidRPr="004A5F82">
        <w:rPr>
          <w:b/>
          <w:sz w:val="24"/>
          <w:szCs w:val="24"/>
        </w:rPr>
        <w:t>h)posibilitatea de reducere efectivă a impactului-</w:t>
      </w:r>
      <w:r w:rsidRPr="004A5F82">
        <w:rPr>
          <w:sz w:val="24"/>
          <w:szCs w:val="24"/>
        </w:rPr>
        <w:t xml:space="preserve"> respectarea legislatiei privind protectia mediului in vigoare, verificari periodice ale instalatiilor, respectarea instructiunilor de lucru si a fiselor de post, monitorizarea periodica a factorilor de mediu conduc la protejarea factorilor de mediu.    </w:t>
      </w:r>
    </w:p>
    <w:p w:rsidR="004A5F82" w:rsidRPr="004A5F82" w:rsidRDefault="004A5F82" w:rsidP="004A5F82">
      <w:pPr>
        <w:spacing w:line="160" w:lineRule="atLeast"/>
        <w:ind w:left="113" w:right="-113"/>
        <w:jc w:val="both"/>
        <w:rPr>
          <w:sz w:val="24"/>
          <w:szCs w:val="24"/>
        </w:rPr>
      </w:pPr>
      <w:r w:rsidRPr="004A5F82">
        <w:rPr>
          <w:b/>
          <w:sz w:val="24"/>
          <w:szCs w:val="24"/>
        </w:rPr>
        <w:t xml:space="preserve">4) </w:t>
      </w:r>
      <w:r w:rsidRPr="004A5F82">
        <w:rPr>
          <w:sz w:val="24"/>
          <w:szCs w:val="24"/>
        </w:rPr>
        <w:t xml:space="preserve">Membrii Comisiei de Analiza Tehnica (CAT) Braila constituit conform Ordinului de Prefect </w:t>
      </w:r>
      <w:r w:rsidRPr="004A5F82">
        <w:rPr>
          <w:b/>
          <w:sz w:val="24"/>
          <w:szCs w:val="24"/>
        </w:rPr>
        <w:t>au emis puncte de vedere favorabile</w:t>
      </w:r>
      <w:r w:rsidRPr="004A5F82">
        <w:rPr>
          <w:sz w:val="24"/>
          <w:szCs w:val="24"/>
        </w:rPr>
        <w:t xml:space="preserve"> cu privire la potenţialul impact asupra populaţiei şi sănătatii umane, biodiversitatea, terenurile, solul, apă,  aerul şi clima, bunurile materiale, patrimoniul cultural şi peisajul. </w:t>
      </w:r>
    </w:p>
    <w:p w:rsidR="004A5F82" w:rsidRPr="004A5F82" w:rsidRDefault="004A5F82" w:rsidP="004A5F82">
      <w:pPr>
        <w:spacing w:line="160" w:lineRule="atLeast"/>
        <w:ind w:right="-113" w:firstLine="708"/>
        <w:jc w:val="both"/>
        <w:rPr>
          <w:b/>
          <w:sz w:val="24"/>
          <w:szCs w:val="24"/>
        </w:rPr>
      </w:pPr>
      <w:r w:rsidRPr="004A5F82">
        <w:rPr>
          <w:b/>
          <w:sz w:val="24"/>
          <w:szCs w:val="24"/>
          <w:u w:val="single"/>
        </w:rPr>
        <w:t>Condiţiile de realizare a proiectului</w:t>
      </w:r>
      <w:r w:rsidRPr="004A5F82">
        <w:rPr>
          <w:b/>
          <w:sz w:val="24"/>
          <w:szCs w:val="24"/>
        </w:rPr>
        <w:t>:</w:t>
      </w:r>
    </w:p>
    <w:p w:rsidR="004A5F82" w:rsidRPr="004A5F82" w:rsidRDefault="004A5F82" w:rsidP="004A5F82">
      <w:pPr>
        <w:spacing w:line="160" w:lineRule="atLeast"/>
        <w:ind w:left="113" w:right="-113"/>
        <w:jc w:val="both"/>
        <w:rPr>
          <w:bCs/>
          <w:sz w:val="24"/>
          <w:szCs w:val="24"/>
        </w:rPr>
      </w:pPr>
      <w:r w:rsidRPr="004A5F82">
        <w:rPr>
          <w:bCs/>
          <w:sz w:val="24"/>
          <w:szCs w:val="24"/>
        </w:rPr>
        <w:t>-Începerea lucrărilor după obţinerea tuturor avizelor şi acordurilor specifice ale administraţiei publice locale şi/sau ale serviciilor descentralizate ale acestora, conform  cerințelor din Certificatul de Urbanism</w:t>
      </w:r>
      <w:r w:rsidRPr="004A5F82">
        <w:rPr>
          <w:sz w:val="24"/>
          <w:szCs w:val="24"/>
        </w:rPr>
        <w:t xml:space="preserve"> nr. 23 din 04.02.2019.</w:t>
      </w:r>
    </w:p>
    <w:p w:rsidR="004A5F82" w:rsidRPr="004A5F82" w:rsidRDefault="004A5F82" w:rsidP="004A5F82">
      <w:pPr>
        <w:spacing w:line="160" w:lineRule="atLeast"/>
        <w:ind w:left="113" w:right="-113"/>
        <w:jc w:val="both"/>
        <w:rPr>
          <w:bCs/>
          <w:sz w:val="24"/>
          <w:szCs w:val="24"/>
        </w:rPr>
      </w:pPr>
      <w:r w:rsidRPr="004A5F82">
        <w:rPr>
          <w:bCs/>
          <w:sz w:val="24"/>
          <w:szCs w:val="24"/>
        </w:rPr>
        <w:t xml:space="preserve">-Executarea lucrărilor </w:t>
      </w:r>
      <w:r w:rsidRPr="004A5F82">
        <w:rPr>
          <w:sz w:val="24"/>
          <w:szCs w:val="24"/>
        </w:rPr>
        <w:t>cu respectarea legislaţiei specifice în vigoare privind protecţia mediului și cu luarea tuturor măsurilor pentru a nu deranja vecinătățile</w:t>
      </w:r>
      <w:r w:rsidRPr="004A5F82">
        <w:rPr>
          <w:bCs/>
          <w:sz w:val="24"/>
          <w:szCs w:val="24"/>
        </w:rPr>
        <w:t xml:space="preserve"> (reducerea nivelului de zgomot și vibrații și a nivelului de emisii poluante).</w:t>
      </w:r>
    </w:p>
    <w:p w:rsidR="004A5F82" w:rsidRPr="004A5F82" w:rsidRDefault="004A5F82" w:rsidP="004A5F82">
      <w:pPr>
        <w:spacing w:line="160" w:lineRule="atLeast"/>
        <w:ind w:left="113" w:right="-113"/>
        <w:jc w:val="both"/>
        <w:rPr>
          <w:sz w:val="24"/>
          <w:szCs w:val="24"/>
        </w:rPr>
      </w:pPr>
      <w:r w:rsidRPr="004A5F82">
        <w:rPr>
          <w:bCs/>
          <w:sz w:val="24"/>
          <w:szCs w:val="24"/>
        </w:rPr>
        <w:t xml:space="preserve">-Executarea lucrărilor cu respectarea amplasamentului şi a documentaţiei tehnice depuse, a normativelor şi prescripţiilor tehnice specifice </w:t>
      </w:r>
      <w:r w:rsidRPr="004A5F82">
        <w:rPr>
          <w:sz w:val="24"/>
          <w:szCs w:val="24"/>
        </w:rPr>
        <w:t xml:space="preserve">pentru lucrările de </w:t>
      </w:r>
      <w:r w:rsidRPr="004A5F82">
        <w:rPr>
          <w:bCs/>
          <w:sz w:val="24"/>
          <w:szCs w:val="24"/>
        </w:rPr>
        <w:t>construire a obiectivului, conform proiectului propus.</w:t>
      </w:r>
    </w:p>
    <w:p w:rsidR="004A5F82" w:rsidRPr="004A5F82" w:rsidRDefault="004A5F82" w:rsidP="004A5F82">
      <w:pPr>
        <w:spacing w:line="160" w:lineRule="atLeast"/>
        <w:ind w:left="113" w:right="-113"/>
        <w:jc w:val="both"/>
        <w:rPr>
          <w:bCs/>
          <w:sz w:val="24"/>
          <w:szCs w:val="24"/>
        </w:rPr>
      </w:pPr>
      <w:r w:rsidRPr="004A5F82">
        <w:rPr>
          <w:bCs/>
          <w:sz w:val="24"/>
          <w:szCs w:val="24"/>
        </w:rPr>
        <w:t>-Pentru toate lucrările din cadrul proiectului, executate de către diverşi prestatori de servicii pe bază de contract, responsabilitatea privind protecţia factorilor de mediu pe amplasament revine titularului de proiect.</w:t>
      </w:r>
    </w:p>
    <w:p w:rsidR="004A5F82" w:rsidRPr="004A5F82" w:rsidRDefault="004A5F82" w:rsidP="004A5F82">
      <w:pPr>
        <w:spacing w:line="160" w:lineRule="atLeast"/>
        <w:ind w:left="113" w:right="-113"/>
        <w:jc w:val="both"/>
        <w:rPr>
          <w:bCs/>
          <w:sz w:val="24"/>
          <w:szCs w:val="24"/>
        </w:rPr>
      </w:pPr>
      <w:r w:rsidRPr="004A5F82">
        <w:rPr>
          <w:bCs/>
          <w:sz w:val="24"/>
          <w:szCs w:val="24"/>
        </w:rPr>
        <w:t>-Se vor respecta etapele de execuţie a proiectului, conform documentatiei ce a stat la baza emiterii actului de reglementare si a disciplinei tehnologice.</w:t>
      </w:r>
    </w:p>
    <w:p w:rsidR="004A5F82" w:rsidRPr="004A5F82" w:rsidRDefault="004A5F82" w:rsidP="004A5F82">
      <w:pPr>
        <w:spacing w:line="160" w:lineRule="atLeast"/>
        <w:ind w:left="113" w:right="-113"/>
        <w:jc w:val="both"/>
        <w:rPr>
          <w:bCs/>
          <w:sz w:val="24"/>
          <w:szCs w:val="24"/>
        </w:rPr>
      </w:pPr>
      <w:r w:rsidRPr="004A5F82">
        <w:rPr>
          <w:bCs/>
          <w:sz w:val="24"/>
          <w:szCs w:val="24"/>
        </w:rPr>
        <w:t xml:space="preserve">-Se va evita încărcarea/descărcarea materialului pulverulent in perioade cu vant puternic, pentru limitarea emisiilor de particule solide. </w:t>
      </w:r>
    </w:p>
    <w:p w:rsidR="004A5F82" w:rsidRPr="004A5F82" w:rsidRDefault="004A5F82" w:rsidP="004A5F82">
      <w:pPr>
        <w:spacing w:line="160" w:lineRule="atLeast"/>
        <w:ind w:left="113" w:right="-113"/>
        <w:jc w:val="both"/>
        <w:rPr>
          <w:bCs/>
          <w:sz w:val="24"/>
          <w:szCs w:val="24"/>
        </w:rPr>
      </w:pPr>
      <w:r w:rsidRPr="004A5F82">
        <w:rPr>
          <w:bCs/>
          <w:sz w:val="24"/>
          <w:szCs w:val="24"/>
        </w:rPr>
        <w:t>-Utilajele vor trebui să dețină toate inspecțiile tehnice la zi care să ateste funcționarea corespunzătoare a echipamentelor ce pot genera scurgeri de lubrefianți sau produse petroliere.</w:t>
      </w:r>
    </w:p>
    <w:p w:rsidR="004A5F82" w:rsidRPr="004A5F82" w:rsidRDefault="004A5F82" w:rsidP="004A5F82">
      <w:pPr>
        <w:spacing w:line="160" w:lineRule="atLeast"/>
        <w:ind w:left="113" w:right="-113"/>
        <w:jc w:val="both"/>
        <w:rPr>
          <w:bCs/>
          <w:sz w:val="24"/>
          <w:szCs w:val="24"/>
        </w:rPr>
      </w:pPr>
      <w:r w:rsidRPr="004A5F82">
        <w:rPr>
          <w:bCs/>
          <w:sz w:val="24"/>
          <w:szCs w:val="24"/>
        </w:rPr>
        <w:t>-Utilizarea prelatelor la vehiculele deschise de transport a materialelor pulverulente.</w:t>
      </w:r>
    </w:p>
    <w:p w:rsidR="004A5F82" w:rsidRPr="004A5F82" w:rsidRDefault="004A5F82" w:rsidP="004A5F82">
      <w:pPr>
        <w:autoSpaceDE w:val="0"/>
        <w:autoSpaceDN w:val="0"/>
        <w:adjustRightInd w:val="0"/>
        <w:spacing w:line="160" w:lineRule="atLeast"/>
        <w:ind w:left="113" w:right="-113"/>
        <w:jc w:val="both"/>
        <w:rPr>
          <w:sz w:val="24"/>
          <w:szCs w:val="24"/>
        </w:rPr>
      </w:pPr>
      <w:r w:rsidRPr="004A5F82">
        <w:rPr>
          <w:sz w:val="24"/>
          <w:szCs w:val="24"/>
        </w:rPr>
        <w:t>-Colectarea separată din deşeurile menajere şi asimilabile acestora şi valorificarea prin operatori autorizaţi cel puţin a următoarelor categorii de deşeuri: hârtie, metal, plastic şi sticlă.</w:t>
      </w:r>
    </w:p>
    <w:p w:rsidR="004A5F82" w:rsidRPr="004A5F82" w:rsidRDefault="004A5F82" w:rsidP="004A5F82">
      <w:pPr>
        <w:autoSpaceDE w:val="0"/>
        <w:autoSpaceDN w:val="0"/>
        <w:adjustRightInd w:val="0"/>
        <w:spacing w:line="160" w:lineRule="atLeast"/>
        <w:ind w:left="113" w:right="-113"/>
        <w:jc w:val="both"/>
        <w:rPr>
          <w:sz w:val="24"/>
          <w:szCs w:val="24"/>
        </w:rPr>
      </w:pPr>
      <w:r w:rsidRPr="004A5F82">
        <w:rPr>
          <w:sz w:val="24"/>
          <w:szCs w:val="24"/>
        </w:rPr>
        <w:t>-Valorificarea deșeurilor din construcții prin operatori autorizați.</w:t>
      </w:r>
    </w:p>
    <w:p w:rsidR="004A5F82" w:rsidRPr="004A5F82" w:rsidRDefault="004A5F82" w:rsidP="004A5F82">
      <w:pPr>
        <w:autoSpaceDE w:val="0"/>
        <w:autoSpaceDN w:val="0"/>
        <w:adjustRightInd w:val="0"/>
        <w:spacing w:line="160" w:lineRule="atLeast"/>
        <w:ind w:left="113" w:right="-113"/>
        <w:jc w:val="both"/>
        <w:rPr>
          <w:sz w:val="24"/>
          <w:szCs w:val="24"/>
        </w:rPr>
      </w:pPr>
      <w:r w:rsidRPr="004A5F82">
        <w:rPr>
          <w:sz w:val="24"/>
          <w:szCs w:val="24"/>
        </w:rPr>
        <w:t>-Stocarea temporară a deşeurilor și amplasarea utilajelor numai în cadrul organizării de șantier, în condiţii de siguranţă pentru mediul înconjurător şi pentru sănătatea oamenilor.</w:t>
      </w:r>
    </w:p>
    <w:p w:rsidR="004A5F82" w:rsidRPr="004A5F82" w:rsidRDefault="004A5F82" w:rsidP="004A5F82">
      <w:pPr>
        <w:spacing w:line="160" w:lineRule="atLeast"/>
        <w:ind w:left="113" w:right="-113"/>
        <w:jc w:val="both"/>
        <w:rPr>
          <w:sz w:val="24"/>
          <w:szCs w:val="24"/>
        </w:rPr>
      </w:pPr>
      <w:r w:rsidRPr="004A5F82">
        <w:rPr>
          <w:bCs/>
          <w:sz w:val="24"/>
          <w:szCs w:val="24"/>
        </w:rPr>
        <w:t>-</w:t>
      </w:r>
      <w:r w:rsidRPr="004A5F82">
        <w:rPr>
          <w:sz w:val="24"/>
          <w:szCs w:val="24"/>
        </w:rPr>
        <w:t>Vor fi prevăzute materiale absorbante specifice pentru produse petroliere în zonele de lucrări şi se va avea în vedere utilizarea corectă a acestora, dacă va fi necesar.</w:t>
      </w:r>
    </w:p>
    <w:p w:rsidR="004A5F82" w:rsidRPr="004A5F82" w:rsidRDefault="004A5F82" w:rsidP="004A5F82">
      <w:pPr>
        <w:spacing w:line="160" w:lineRule="atLeast"/>
        <w:ind w:left="113" w:right="-113"/>
        <w:jc w:val="both"/>
        <w:rPr>
          <w:rFonts w:eastAsia="Calibri"/>
          <w:bCs/>
          <w:sz w:val="24"/>
          <w:szCs w:val="24"/>
        </w:rPr>
      </w:pPr>
      <w:r w:rsidRPr="004A5F82">
        <w:rPr>
          <w:sz w:val="24"/>
          <w:szCs w:val="24"/>
        </w:rPr>
        <w:t xml:space="preserve"> </w:t>
      </w:r>
      <w:r w:rsidRPr="004A5F82">
        <w:rPr>
          <w:bCs/>
          <w:sz w:val="24"/>
          <w:szCs w:val="24"/>
        </w:rPr>
        <w:t>-</w:t>
      </w:r>
      <w:r w:rsidRPr="004A5F82">
        <w:rPr>
          <w:rFonts w:eastAsia="Calibri"/>
          <w:bCs/>
          <w:sz w:val="24"/>
          <w:szCs w:val="24"/>
        </w:rPr>
        <w:t>Personalul angajat pentru implementarea proiectului se va instrui cu privire la măsurile impuse pentru protejarea speciilor sălbatice și a habitatelor naturale cu statut de protecție.</w:t>
      </w:r>
    </w:p>
    <w:p w:rsidR="004A5F82" w:rsidRPr="004A5F82" w:rsidRDefault="004A5F82" w:rsidP="004A5F82">
      <w:pPr>
        <w:spacing w:line="160" w:lineRule="atLeast"/>
        <w:ind w:left="113" w:right="-113"/>
        <w:jc w:val="both"/>
        <w:rPr>
          <w:sz w:val="24"/>
          <w:szCs w:val="24"/>
        </w:rPr>
      </w:pPr>
      <w:r w:rsidRPr="004A5F82">
        <w:rPr>
          <w:sz w:val="24"/>
          <w:szCs w:val="24"/>
        </w:rPr>
        <w:lastRenderedPageBreak/>
        <w:t>-Deșeurile din construcții și desființări din categoria 17 din Lista deșeurilor din H.G. nr. 856/2002 se elimină numai în cazul în care valorificarea nu este posibilă din punct de vedere tehnic sau economic. Valorificarea se va realiza conform Legii nr. 211/2011, art. 17 alin.(3): prin valorificare materială, inclusiv operaţiuni de umplere, rambleiere care utilizează deşeuri pentru a înlocui alte materiale și conform anexei 6 lit.a) 70% pentru 2020.</w:t>
      </w:r>
    </w:p>
    <w:p w:rsidR="004A5F82" w:rsidRPr="004A5F82" w:rsidRDefault="004A5F82" w:rsidP="004A5F82">
      <w:pPr>
        <w:spacing w:line="160" w:lineRule="atLeast"/>
        <w:ind w:left="113" w:right="-113"/>
        <w:jc w:val="both"/>
        <w:rPr>
          <w:bCs/>
          <w:sz w:val="24"/>
          <w:szCs w:val="24"/>
        </w:rPr>
      </w:pPr>
      <w:r w:rsidRPr="004A5F82">
        <w:rPr>
          <w:bCs/>
          <w:sz w:val="24"/>
          <w:szCs w:val="24"/>
        </w:rPr>
        <w:t xml:space="preserve">-Respectarea prevederilor: </w:t>
      </w:r>
    </w:p>
    <w:p w:rsidR="004A5F82" w:rsidRPr="004A5F82" w:rsidRDefault="004A5F82" w:rsidP="004A5F82">
      <w:pPr>
        <w:numPr>
          <w:ilvl w:val="0"/>
          <w:numId w:val="115"/>
        </w:numPr>
        <w:spacing w:after="200" w:line="160" w:lineRule="atLeast"/>
        <w:ind w:right="-113"/>
        <w:jc w:val="both"/>
        <w:rPr>
          <w:sz w:val="24"/>
          <w:szCs w:val="24"/>
        </w:rPr>
      </w:pPr>
      <w:r w:rsidRPr="004A5F82">
        <w:rPr>
          <w:sz w:val="24"/>
          <w:szCs w:val="24"/>
        </w:rPr>
        <w:t xml:space="preserve">OUG nr. 195/2005 privind protecţia mediului, aprobată cu modificări şi completări de Legea nr. 265/2006, cu modificările şi completările ulterioare; </w:t>
      </w:r>
    </w:p>
    <w:p w:rsidR="004A5F82" w:rsidRPr="004A5F82" w:rsidRDefault="004A5F82" w:rsidP="004A5F82">
      <w:pPr>
        <w:numPr>
          <w:ilvl w:val="0"/>
          <w:numId w:val="115"/>
        </w:numPr>
        <w:spacing w:after="200" w:line="160" w:lineRule="atLeast"/>
        <w:ind w:right="-113"/>
        <w:jc w:val="both"/>
        <w:rPr>
          <w:sz w:val="24"/>
          <w:szCs w:val="24"/>
        </w:rPr>
      </w:pPr>
      <w:r w:rsidRPr="004A5F82">
        <w:rPr>
          <w:bCs/>
          <w:sz w:val="24"/>
          <w:szCs w:val="24"/>
        </w:rPr>
        <w:t xml:space="preserve">Legii nr. 211/2011 </w:t>
      </w:r>
      <w:r w:rsidRPr="004A5F82">
        <w:rPr>
          <w:i/>
          <w:sz w:val="24"/>
          <w:szCs w:val="24"/>
        </w:rPr>
        <w:t>privind regimul deşeurilor</w:t>
      </w:r>
      <w:r w:rsidRPr="004A5F82">
        <w:rPr>
          <w:sz w:val="24"/>
          <w:szCs w:val="24"/>
        </w:rPr>
        <w:t xml:space="preserve">, republicată, cu modificarile si completarile ulterioare; </w:t>
      </w:r>
    </w:p>
    <w:p w:rsidR="004A5F82" w:rsidRPr="004A5F82" w:rsidRDefault="004A5F82" w:rsidP="004A5F82">
      <w:pPr>
        <w:numPr>
          <w:ilvl w:val="0"/>
          <w:numId w:val="115"/>
        </w:numPr>
        <w:spacing w:after="200" w:line="160" w:lineRule="atLeast"/>
        <w:ind w:right="-113"/>
        <w:jc w:val="both"/>
        <w:rPr>
          <w:sz w:val="24"/>
          <w:szCs w:val="24"/>
        </w:rPr>
      </w:pPr>
      <w:r w:rsidRPr="004A5F82">
        <w:rPr>
          <w:sz w:val="24"/>
          <w:szCs w:val="24"/>
        </w:rPr>
        <w:t xml:space="preserve">Legii nr. 249/2015 </w:t>
      </w:r>
      <w:r w:rsidRPr="004A5F82">
        <w:rPr>
          <w:i/>
          <w:sz w:val="24"/>
          <w:szCs w:val="24"/>
        </w:rPr>
        <w:t>privind modalitatea de gestionare a ambalajelor şi a deşeurilor de ambalaje</w:t>
      </w:r>
      <w:r w:rsidRPr="004A5F82">
        <w:rPr>
          <w:sz w:val="24"/>
          <w:szCs w:val="24"/>
        </w:rPr>
        <w:t xml:space="preserve">; </w:t>
      </w:r>
    </w:p>
    <w:p w:rsidR="004A5F82" w:rsidRPr="004A5F82" w:rsidRDefault="004A5F82" w:rsidP="004A5F82">
      <w:pPr>
        <w:numPr>
          <w:ilvl w:val="0"/>
          <w:numId w:val="115"/>
        </w:numPr>
        <w:spacing w:after="200" w:line="160" w:lineRule="atLeast"/>
        <w:ind w:right="-113"/>
        <w:jc w:val="both"/>
        <w:rPr>
          <w:sz w:val="24"/>
          <w:szCs w:val="24"/>
        </w:rPr>
      </w:pPr>
      <w:r w:rsidRPr="004A5F82">
        <w:rPr>
          <w:sz w:val="24"/>
          <w:szCs w:val="24"/>
        </w:rPr>
        <w:t xml:space="preserve">Legii nr. 104/2011 </w:t>
      </w:r>
      <w:r w:rsidRPr="004A5F82">
        <w:rPr>
          <w:i/>
          <w:sz w:val="24"/>
          <w:szCs w:val="24"/>
        </w:rPr>
        <w:t>privind calitatea aerului înconjurător</w:t>
      </w:r>
      <w:r w:rsidRPr="004A5F82">
        <w:rPr>
          <w:sz w:val="24"/>
          <w:szCs w:val="24"/>
        </w:rPr>
        <w:t xml:space="preserve">; </w:t>
      </w:r>
    </w:p>
    <w:p w:rsidR="004A5F82" w:rsidRPr="004A5F82" w:rsidRDefault="004A5F82" w:rsidP="004A5F82">
      <w:pPr>
        <w:numPr>
          <w:ilvl w:val="0"/>
          <w:numId w:val="115"/>
        </w:numPr>
        <w:spacing w:after="200" w:line="160" w:lineRule="atLeast"/>
        <w:ind w:right="-113"/>
        <w:jc w:val="both"/>
        <w:rPr>
          <w:bCs/>
          <w:sz w:val="24"/>
          <w:szCs w:val="24"/>
        </w:rPr>
      </w:pPr>
      <w:r w:rsidRPr="004A5F82">
        <w:rPr>
          <w:sz w:val="24"/>
          <w:szCs w:val="24"/>
        </w:rPr>
        <w:t xml:space="preserve">OUG </w:t>
      </w:r>
      <w:r w:rsidRPr="004A5F82">
        <w:rPr>
          <w:bCs/>
          <w:sz w:val="24"/>
          <w:szCs w:val="24"/>
        </w:rPr>
        <w:t xml:space="preserve">nr. 68/2007 </w:t>
      </w:r>
      <w:r w:rsidRPr="004A5F82">
        <w:rPr>
          <w:bCs/>
          <w:i/>
          <w:sz w:val="24"/>
          <w:szCs w:val="24"/>
        </w:rPr>
        <w:t>privind răspunderea de mediu cu referire la prevenirea şi repararea prejudiciului asupra mediului</w:t>
      </w:r>
      <w:r w:rsidRPr="004A5F82">
        <w:rPr>
          <w:bCs/>
          <w:sz w:val="24"/>
          <w:szCs w:val="24"/>
        </w:rPr>
        <w:t xml:space="preserve">, aprobată de Legea nr. 19/2008, cu modificările şi completările ulterioare. </w:t>
      </w:r>
    </w:p>
    <w:p w:rsidR="004A5F82" w:rsidRPr="004A5F82" w:rsidRDefault="004A5F82" w:rsidP="004A5F82">
      <w:pPr>
        <w:numPr>
          <w:ilvl w:val="0"/>
          <w:numId w:val="115"/>
        </w:numPr>
        <w:spacing w:after="200" w:line="160" w:lineRule="atLeast"/>
        <w:ind w:right="-113"/>
        <w:jc w:val="both"/>
        <w:rPr>
          <w:sz w:val="24"/>
          <w:szCs w:val="24"/>
        </w:rPr>
      </w:pPr>
      <w:r w:rsidRPr="004A5F82">
        <w:rPr>
          <w:i/>
          <w:sz w:val="24"/>
          <w:szCs w:val="24"/>
        </w:rPr>
        <w:t>Normelor privind condiţiile de descărcare în mediul acvatic a apelor uzate</w:t>
      </w:r>
      <w:r w:rsidRPr="004A5F82">
        <w:rPr>
          <w:sz w:val="24"/>
          <w:szCs w:val="24"/>
        </w:rPr>
        <w:t xml:space="preserve"> aprobate prin HG nr. 188/2002, cu modificările și completările ulterioare; </w:t>
      </w:r>
    </w:p>
    <w:p w:rsidR="004A5F82" w:rsidRPr="004A5F82" w:rsidRDefault="004A5F82" w:rsidP="004A5F82">
      <w:pPr>
        <w:numPr>
          <w:ilvl w:val="0"/>
          <w:numId w:val="115"/>
        </w:numPr>
        <w:spacing w:after="200" w:line="160" w:lineRule="atLeast"/>
        <w:ind w:right="-113"/>
        <w:jc w:val="both"/>
        <w:rPr>
          <w:i/>
          <w:sz w:val="24"/>
          <w:szCs w:val="24"/>
        </w:rPr>
      </w:pPr>
      <w:r w:rsidRPr="004A5F82">
        <w:rPr>
          <w:sz w:val="24"/>
          <w:szCs w:val="24"/>
        </w:rPr>
        <w:t xml:space="preserve">Ordin   nr. 119/2014 </w:t>
      </w:r>
      <w:r w:rsidRPr="004A5F82">
        <w:rPr>
          <w:i/>
          <w:sz w:val="24"/>
          <w:szCs w:val="24"/>
        </w:rPr>
        <w:t xml:space="preserve">pentru aprobarea Normelor de igienă şi sănătate publică privind mediul de viaţă al populaţiei </w:t>
      </w:r>
      <w:r w:rsidRPr="004A5F82">
        <w:rPr>
          <w:sz w:val="24"/>
          <w:szCs w:val="24"/>
        </w:rPr>
        <w:t>actualizat</w:t>
      </w:r>
      <w:r w:rsidRPr="004A5F82">
        <w:rPr>
          <w:i/>
          <w:sz w:val="24"/>
          <w:szCs w:val="24"/>
        </w:rPr>
        <w:t>;</w:t>
      </w:r>
    </w:p>
    <w:p w:rsidR="004A5F82" w:rsidRPr="004A5F82" w:rsidRDefault="004A5F82" w:rsidP="004A5F82">
      <w:pPr>
        <w:numPr>
          <w:ilvl w:val="0"/>
          <w:numId w:val="115"/>
        </w:numPr>
        <w:spacing w:after="200" w:line="160" w:lineRule="atLeast"/>
        <w:ind w:right="-113"/>
        <w:jc w:val="both"/>
        <w:rPr>
          <w:sz w:val="24"/>
          <w:szCs w:val="24"/>
        </w:rPr>
      </w:pPr>
      <w:r w:rsidRPr="004A5F82">
        <w:rPr>
          <w:i/>
          <w:sz w:val="24"/>
          <w:szCs w:val="24"/>
        </w:rPr>
        <w:t>N</w:t>
      </w:r>
      <w:r w:rsidRPr="004A5F82">
        <w:rPr>
          <w:bCs/>
          <w:i/>
          <w:sz w:val="24"/>
          <w:szCs w:val="24"/>
        </w:rPr>
        <w:t>ormativelor standard pentru vibraţii şi zgomote</w:t>
      </w:r>
      <w:r w:rsidRPr="004A5F82">
        <w:rPr>
          <w:bCs/>
          <w:sz w:val="24"/>
          <w:szCs w:val="24"/>
        </w:rPr>
        <w:t xml:space="preserve"> nr. 10009/1988 şi 12025/2/1981;</w:t>
      </w:r>
    </w:p>
    <w:p w:rsidR="004A5F82" w:rsidRPr="004A5F82" w:rsidRDefault="004A5F82" w:rsidP="004A5F82">
      <w:pPr>
        <w:spacing w:line="160" w:lineRule="atLeast"/>
        <w:ind w:left="113" w:right="-113"/>
        <w:jc w:val="both"/>
        <w:rPr>
          <w:b/>
          <w:sz w:val="24"/>
          <w:szCs w:val="24"/>
          <w:u w:val="single"/>
          <w:lang w:val="it-IT"/>
        </w:rPr>
      </w:pPr>
      <w:r w:rsidRPr="004A5F82">
        <w:rPr>
          <w:sz w:val="24"/>
          <w:szCs w:val="24"/>
        </w:rPr>
        <w:t xml:space="preserve">-Înştiinţarea autorităţii competente pentru protecţia mediului la finalizarea lucrărilor de investiţie, în vederea efectuării unui control de specialitate pentru verificarea respectării prevederilor prezentei Decizii, conform prevederilor Legii  nr. 292/03.12.2018 </w:t>
      </w:r>
      <w:r w:rsidRPr="004A5F82">
        <w:rPr>
          <w:i/>
          <w:sz w:val="24"/>
          <w:szCs w:val="24"/>
        </w:rPr>
        <w:t>privind evaluarea impactului anumitor proiecte publice şi private asupra mediului</w:t>
      </w:r>
      <w:r w:rsidRPr="004A5F82">
        <w:rPr>
          <w:sz w:val="24"/>
          <w:szCs w:val="24"/>
        </w:rPr>
        <w:t>;</w:t>
      </w:r>
    </w:p>
    <w:p w:rsidR="004A5F82" w:rsidRPr="004A5F82" w:rsidRDefault="004A5F82" w:rsidP="004A5F82">
      <w:pPr>
        <w:spacing w:line="160" w:lineRule="atLeast"/>
        <w:ind w:left="113" w:right="-113"/>
        <w:jc w:val="both"/>
        <w:rPr>
          <w:sz w:val="24"/>
          <w:szCs w:val="24"/>
        </w:rPr>
      </w:pPr>
      <w:r w:rsidRPr="004A5F82">
        <w:rPr>
          <w:sz w:val="24"/>
          <w:szCs w:val="24"/>
        </w:rPr>
        <w:t xml:space="preserve">-Respectarea prevederilor art. 15, alin. 2, lit. a) din </w:t>
      </w:r>
      <w:r w:rsidRPr="004A5F82">
        <w:rPr>
          <w:i/>
          <w:sz w:val="24"/>
          <w:szCs w:val="24"/>
        </w:rPr>
        <w:t>OUG nr. 195/2005 privind protecţia mediului</w:t>
      </w:r>
      <w:r w:rsidRPr="004A5F82">
        <w:rPr>
          <w:sz w:val="24"/>
          <w:szCs w:val="24"/>
        </w:rPr>
        <w:t xml:space="preserve">, aprobată cu modificări şi completări de </w:t>
      </w:r>
      <w:r w:rsidRPr="004A5F82">
        <w:rPr>
          <w:i/>
          <w:sz w:val="24"/>
          <w:szCs w:val="24"/>
        </w:rPr>
        <w:t>Legea nr. 265/2006</w:t>
      </w:r>
      <w:r w:rsidRPr="004A5F82">
        <w:rPr>
          <w:sz w:val="24"/>
          <w:szCs w:val="24"/>
        </w:rPr>
        <w:t>, cu modificările şi completările ulterioare</w:t>
      </w:r>
      <w:r w:rsidRPr="004A5F82">
        <w:rPr>
          <w:sz w:val="24"/>
          <w:szCs w:val="24"/>
          <w:u w:val="single"/>
        </w:rPr>
        <w:t xml:space="preserve"> </w:t>
      </w:r>
      <w:r w:rsidRPr="004A5F82">
        <w:rPr>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4A5F82" w:rsidRPr="004A5F82" w:rsidRDefault="004A5F82" w:rsidP="004A5F82">
      <w:pPr>
        <w:spacing w:line="160" w:lineRule="atLeast"/>
        <w:ind w:left="113" w:right="-113" w:firstLine="720"/>
        <w:jc w:val="both"/>
        <w:rPr>
          <w:b/>
          <w:i/>
          <w:sz w:val="24"/>
          <w:szCs w:val="24"/>
        </w:rPr>
      </w:pPr>
      <w:r w:rsidRPr="004A5F82">
        <w:rPr>
          <w:b/>
          <w:i/>
          <w:sz w:val="24"/>
          <w:szCs w:val="24"/>
        </w:rPr>
        <w:t xml:space="preserve">În conformitate cu prevederile O.U.G. nr. 195/2005 privind protecţia mediului, aprobată cu modificări şi completări de Legea nr. 265/2006, cu completările şi modificările ulterioare, art. 21 alin (4), </w:t>
      </w:r>
      <w:r w:rsidRPr="004A5F82">
        <w:rPr>
          <w:b/>
          <w:i/>
          <w:sz w:val="24"/>
          <w:szCs w:val="24"/>
          <w:u w:val="single"/>
        </w:rPr>
        <w:t>răspunderea pentru corectitudinea informaţiilor puse la dispoziţia autorităţilor competente pentru protecţia mediului şi a publicului revine titularului proiectului</w:t>
      </w:r>
      <w:r w:rsidRPr="004A5F82">
        <w:rPr>
          <w:b/>
          <w:i/>
          <w:sz w:val="24"/>
          <w:szCs w:val="24"/>
        </w:rPr>
        <w:t>.</w:t>
      </w:r>
    </w:p>
    <w:p w:rsidR="004A5F82" w:rsidRPr="004A5F82" w:rsidRDefault="004A5F82" w:rsidP="004A5F82">
      <w:pPr>
        <w:autoSpaceDE w:val="0"/>
        <w:autoSpaceDN w:val="0"/>
        <w:adjustRightInd w:val="0"/>
        <w:spacing w:line="160" w:lineRule="atLeast"/>
        <w:ind w:left="113" w:right="-113" w:firstLine="720"/>
        <w:jc w:val="both"/>
        <w:rPr>
          <w:sz w:val="24"/>
          <w:szCs w:val="24"/>
        </w:rPr>
      </w:pPr>
      <w:r w:rsidRPr="004A5F82">
        <w:rPr>
          <w:b/>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A5F82" w:rsidRPr="004A5F82" w:rsidRDefault="004A5F82" w:rsidP="004A5F82">
      <w:pPr>
        <w:autoSpaceDE w:val="0"/>
        <w:autoSpaceDN w:val="0"/>
        <w:adjustRightInd w:val="0"/>
        <w:spacing w:line="160" w:lineRule="atLeast"/>
        <w:ind w:left="113" w:right="-113"/>
        <w:jc w:val="both"/>
        <w:rPr>
          <w:b/>
          <w:sz w:val="24"/>
          <w:szCs w:val="24"/>
        </w:rPr>
      </w:pPr>
      <w:r w:rsidRPr="004A5F82">
        <w:rPr>
          <w:b/>
          <w:sz w:val="24"/>
          <w:szCs w:val="24"/>
        </w:rPr>
        <w:t xml:space="preserve">    </w:t>
      </w:r>
      <w:r w:rsidRPr="004A5F82">
        <w:rPr>
          <w:b/>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4A5F82" w:rsidRPr="004A5F82" w:rsidRDefault="004A5F82" w:rsidP="004A5F82">
      <w:pPr>
        <w:autoSpaceDE w:val="0"/>
        <w:autoSpaceDN w:val="0"/>
        <w:adjustRightInd w:val="0"/>
        <w:spacing w:line="160" w:lineRule="atLeast"/>
        <w:ind w:left="113" w:right="-113"/>
        <w:jc w:val="both"/>
        <w:rPr>
          <w:b/>
          <w:sz w:val="24"/>
          <w:szCs w:val="24"/>
        </w:rPr>
      </w:pPr>
      <w:r w:rsidRPr="004A5F82">
        <w:rPr>
          <w:b/>
          <w:sz w:val="24"/>
          <w:szCs w:val="24"/>
        </w:rPr>
        <w:t xml:space="preserve">    </w:t>
      </w:r>
      <w:r w:rsidRPr="004A5F82">
        <w:rPr>
          <w:b/>
          <w:sz w:val="24"/>
          <w:szCs w:val="24"/>
        </w:rPr>
        <w:tab/>
        <w:t xml:space="preserve">Se poate adresa instanţei de contencios administrativ competente şi orice organizaţie neguvernamentală care îndeplineşte condiţiile prevăzute la art. 2 din Legea nr. 292/20108 </w:t>
      </w:r>
      <w:r w:rsidRPr="004A5F82">
        <w:rPr>
          <w:b/>
          <w:i/>
          <w:sz w:val="24"/>
          <w:szCs w:val="24"/>
        </w:rPr>
        <w:t xml:space="preserve">privind evaluarea impactului anumitor proiecte publice şi private asupra </w:t>
      </w:r>
      <w:r w:rsidRPr="004A5F82">
        <w:rPr>
          <w:b/>
          <w:i/>
          <w:sz w:val="24"/>
          <w:szCs w:val="24"/>
        </w:rPr>
        <w:lastRenderedPageBreak/>
        <w:t>mediului</w:t>
      </w:r>
      <w:r w:rsidRPr="004A5F82">
        <w:rPr>
          <w:b/>
          <w:sz w:val="24"/>
          <w:szCs w:val="24"/>
        </w:rPr>
        <w:t>, considerându-se că acestea sunt vătămate într-un drept al lor sau într-un interes legitim.</w:t>
      </w:r>
    </w:p>
    <w:p w:rsidR="004A5F82" w:rsidRPr="004A5F82" w:rsidRDefault="004A5F82" w:rsidP="004A5F82">
      <w:pPr>
        <w:autoSpaceDE w:val="0"/>
        <w:autoSpaceDN w:val="0"/>
        <w:adjustRightInd w:val="0"/>
        <w:spacing w:line="160" w:lineRule="atLeast"/>
        <w:ind w:left="113" w:right="-113"/>
        <w:jc w:val="both"/>
        <w:rPr>
          <w:b/>
          <w:sz w:val="24"/>
          <w:szCs w:val="24"/>
        </w:rPr>
      </w:pPr>
      <w:r w:rsidRPr="004A5F82">
        <w:rPr>
          <w:b/>
          <w:sz w:val="24"/>
          <w:szCs w:val="24"/>
        </w:rPr>
        <w:t xml:space="preserve">    </w:t>
      </w:r>
      <w:r w:rsidRPr="004A5F82">
        <w:rPr>
          <w:b/>
          <w:sz w:val="24"/>
          <w:szCs w:val="24"/>
        </w:rPr>
        <w:tab/>
        <w:t xml:space="preserve">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 Înainte de a se adresa instanţei de contencios administrativ competente, persoanele prevăzute la art. 21 din Legea nr. 292/2018 </w:t>
      </w:r>
      <w:r w:rsidRPr="004A5F82">
        <w:rPr>
          <w:b/>
          <w:i/>
          <w:sz w:val="24"/>
          <w:szCs w:val="24"/>
        </w:rPr>
        <w:t>privind evaluarea impactului anumitor proiecte publice şi private asupra mediului</w:t>
      </w:r>
      <w:r w:rsidRPr="004A5F82">
        <w:rPr>
          <w:b/>
          <w:sz w:val="24"/>
          <w:szCs w:val="24"/>
        </w:rPr>
        <w:t xml:space="preserve">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A5F82" w:rsidRPr="004A5F82" w:rsidRDefault="004A5F82" w:rsidP="004A5F82">
      <w:pPr>
        <w:autoSpaceDE w:val="0"/>
        <w:autoSpaceDN w:val="0"/>
        <w:adjustRightInd w:val="0"/>
        <w:spacing w:line="160" w:lineRule="atLeast"/>
        <w:ind w:right="-142"/>
        <w:jc w:val="both"/>
        <w:rPr>
          <w:b/>
          <w:sz w:val="24"/>
          <w:szCs w:val="24"/>
        </w:rPr>
      </w:pPr>
      <w:r w:rsidRPr="004A5F82">
        <w:rPr>
          <w:b/>
          <w:sz w:val="24"/>
          <w:szCs w:val="24"/>
        </w:rPr>
        <w:t xml:space="preserve">    </w:t>
      </w:r>
      <w:r w:rsidRPr="004A5F82">
        <w:rPr>
          <w:b/>
          <w:sz w:val="24"/>
          <w:szCs w:val="24"/>
        </w:rPr>
        <w:tab/>
        <w:t>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w:t>
      </w:r>
    </w:p>
    <w:p w:rsidR="004A5F82" w:rsidRPr="004A5F82" w:rsidRDefault="004A5F82" w:rsidP="004A5F82">
      <w:pPr>
        <w:autoSpaceDE w:val="0"/>
        <w:autoSpaceDN w:val="0"/>
        <w:adjustRightInd w:val="0"/>
        <w:spacing w:line="160" w:lineRule="atLeast"/>
        <w:ind w:right="-142"/>
        <w:jc w:val="both"/>
        <w:rPr>
          <w:b/>
          <w:sz w:val="24"/>
          <w:szCs w:val="24"/>
        </w:rPr>
      </w:pPr>
      <w:r w:rsidRPr="004A5F82">
        <w:rPr>
          <w:b/>
          <w:sz w:val="24"/>
          <w:szCs w:val="24"/>
        </w:rPr>
        <w:t xml:space="preserve">    </w:t>
      </w:r>
      <w:r w:rsidRPr="004A5F82">
        <w:rPr>
          <w:b/>
          <w:sz w:val="24"/>
          <w:szCs w:val="24"/>
        </w:rPr>
        <w:tab/>
        <w:t xml:space="preserve">Prezenta Decizie poate fi contestată în conformitate cu prevederile Legii nr. 292/2018 </w:t>
      </w:r>
      <w:r w:rsidRPr="004A5F82">
        <w:rPr>
          <w:b/>
          <w:i/>
          <w:sz w:val="24"/>
          <w:szCs w:val="24"/>
        </w:rPr>
        <w:t>privind evaluarea impactului anumitor proiecte publice şi private asupra mediului</w:t>
      </w:r>
      <w:r w:rsidRPr="004A5F82">
        <w:rPr>
          <w:b/>
          <w:sz w:val="24"/>
          <w:szCs w:val="24"/>
        </w:rPr>
        <w:t xml:space="preserve"> şi ale Legii nr. 554/2004, cu modificările şi completările.</w:t>
      </w:r>
    </w:p>
    <w:p w:rsidR="004A5F82" w:rsidRDefault="004A5F82" w:rsidP="000B57AC">
      <w:pPr>
        <w:jc w:val="center"/>
        <w:rPr>
          <w:rFonts w:eastAsia="Calibri"/>
          <w:b/>
          <w:bCs/>
          <w:caps/>
          <w:sz w:val="28"/>
          <w:szCs w:val="28"/>
          <w:lang w:val="ro-RO"/>
        </w:rPr>
      </w:pPr>
    </w:p>
    <w:p w:rsidR="003C7A17" w:rsidRPr="003C7A17" w:rsidRDefault="003C7A17" w:rsidP="003C7A17">
      <w:pPr>
        <w:tabs>
          <w:tab w:val="center" w:pos="284"/>
          <w:tab w:val="right" w:pos="10065"/>
        </w:tabs>
        <w:jc w:val="center"/>
        <w:rPr>
          <w:rStyle w:val="ax1"/>
          <w:sz w:val="24"/>
          <w:szCs w:val="24"/>
          <w:lang w:val="ro-RO"/>
        </w:rPr>
      </w:pPr>
      <w:r w:rsidRPr="003C7A17">
        <w:rPr>
          <w:rStyle w:val="ax1"/>
          <w:sz w:val="24"/>
          <w:szCs w:val="24"/>
          <w:lang w:val="ro-RO"/>
        </w:rPr>
        <w:t>DECIZIA ETAPEI DE ÎNCADRARE</w:t>
      </w:r>
    </w:p>
    <w:p w:rsidR="003C7A17" w:rsidRPr="003C7A17" w:rsidRDefault="003C7A17" w:rsidP="003C7A17">
      <w:pPr>
        <w:tabs>
          <w:tab w:val="center" w:pos="284"/>
          <w:tab w:val="right" w:pos="10065"/>
        </w:tabs>
        <w:spacing w:before="120"/>
        <w:jc w:val="center"/>
        <w:rPr>
          <w:rStyle w:val="ax1"/>
          <w:sz w:val="24"/>
          <w:szCs w:val="24"/>
          <w:lang w:val="ro-RO"/>
        </w:rPr>
      </w:pPr>
      <w:r w:rsidRPr="003C7A17">
        <w:rPr>
          <w:rStyle w:val="ax1"/>
          <w:sz w:val="24"/>
          <w:szCs w:val="24"/>
          <w:lang w:val="ro-RO"/>
        </w:rPr>
        <w:t>Nr. 6785 din 04.05.2020</w:t>
      </w:r>
    </w:p>
    <w:p w:rsidR="003C7A17" w:rsidRPr="003C7A17" w:rsidRDefault="003C7A17" w:rsidP="003C7A17">
      <w:pPr>
        <w:tabs>
          <w:tab w:val="center" w:pos="284"/>
          <w:tab w:val="right" w:pos="10065"/>
        </w:tabs>
        <w:jc w:val="center"/>
        <w:rPr>
          <w:rStyle w:val="ax1"/>
          <w:sz w:val="24"/>
          <w:szCs w:val="24"/>
          <w:lang w:val="ro-RO"/>
        </w:rPr>
      </w:pPr>
    </w:p>
    <w:p w:rsidR="003C7A17" w:rsidRPr="003C7A17" w:rsidRDefault="003C7A17" w:rsidP="003C7A17">
      <w:pPr>
        <w:ind w:firstLine="709"/>
        <w:jc w:val="both"/>
        <w:rPr>
          <w:rStyle w:val="tpa1"/>
          <w:sz w:val="24"/>
          <w:szCs w:val="24"/>
          <w:lang w:val="ro-RO"/>
        </w:rPr>
      </w:pPr>
      <w:r w:rsidRPr="003C7A17">
        <w:rPr>
          <w:rStyle w:val="tpa1"/>
          <w:sz w:val="24"/>
          <w:szCs w:val="24"/>
          <w:lang w:val="ro-RO"/>
        </w:rPr>
        <w:tab/>
      </w:r>
    </w:p>
    <w:p w:rsidR="003C7A17" w:rsidRPr="003C7A17" w:rsidRDefault="003C7A17" w:rsidP="003C7A17">
      <w:pPr>
        <w:ind w:firstLine="709"/>
        <w:jc w:val="both"/>
        <w:rPr>
          <w:bCs/>
          <w:sz w:val="24"/>
          <w:szCs w:val="24"/>
          <w:lang w:val="ro-RO"/>
        </w:rPr>
      </w:pPr>
      <w:r w:rsidRPr="003C7A17">
        <w:rPr>
          <w:rStyle w:val="tpa1"/>
          <w:sz w:val="24"/>
          <w:szCs w:val="24"/>
          <w:lang w:val="ro-RO"/>
        </w:rPr>
        <w:t xml:space="preserve">Ca urmare a solicitării de emitere a acordului de mediu, adresată de </w:t>
      </w:r>
      <w:r w:rsidRPr="003C7A17">
        <w:rPr>
          <w:b/>
          <w:sz w:val="24"/>
          <w:szCs w:val="24"/>
          <w:lang w:val="ro-RO"/>
        </w:rPr>
        <w:t xml:space="preserve">SC AMROMCO ENERGY SRL </w:t>
      </w:r>
      <w:r w:rsidRPr="003C7A17">
        <w:rPr>
          <w:rStyle w:val="tpa1"/>
          <w:sz w:val="24"/>
          <w:szCs w:val="24"/>
          <w:lang w:val="ro-RO"/>
        </w:rPr>
        <w:t xml:space="preserve">cu sediul în </w:t>
      </w:r>
      <w:r w:rsidRPr="003C7A17">
        <w:rPr>
          <w:sz w:val="24"/>
          <w:szCs w:val="24"/>
          <w:lang w:val="ro-RO"/>
        </w:rPr>
        <w:t xml:space="preserve">județul Prahova, municipiul Ploiești, strada Gheorghe Grigore Cantacuzino, nr. 348, înregistrată la A.P.M. Brăila cu nr. 2926/19.02.2020, </w:t>
      </w:r>
      <w:hyperlink w:anchor="#" w:history="1"/>
      <w:r w:rsidRPr="003C7A17">
        <w:rPr>
          <w:sz w:val="24"/>
          <w:szCs w:val="24"/>
          <w:lang w:val="ro-RO"/>
        </w:rPr>
        <w:t xml:space="preserve">în baza </w:t>
      </w:r>
      <w:r w:rsidRPr="003C7A17">
        <w:rPr>
          <w:i/>
          <w:sz w:val="24"/>
          <w:szCs w:val="24"/>
          <w:lang w:val="ro-RO"/>
        </w:rPr>
        <w:t>Legii nr. 292/2018 privind evaluarea impactului anumitor proiecte publice şi private asupra mediului</w:t>
      </w:r>
      <w:r w:rsidRPr="003C7A17">
        <w:rPr>
          <w:sz w:val="24"/>
          <w:szCs w:val="24"/>
          <w:lang w:val="ro-RO"/>
        </w:rPr>
        <w:t xml:space="preserve">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Brăila decide, ca urmare a consultărilor desfăşurate în cadrul şedinţei Comisiei de Analiză Tehnică (CAT) Brăila din data de 09.04.2020, că proiectul </w:t>
      </w:r>
      <w:r w:rsidRPr="003C7A17">
        <w:rPr>
          <w:b/>
          <w:bCs/>
          <w:i/>
          <w:iCs/>
          <w:sz w:val="24"/>
          <w:szCs w:val="24"/>
          <w:lang w:val="ro-RO"/>
        </w:rPr>
        <w:t>„</w:t>
      </w:r>
      <w:r w:rsidRPr="003C7A17">
        <w:rPr>
          <w:b/>
          <w:i/>
          <w:sz w:val="24"/>
          <w:szCs w:val="24"/>
          <w:lang w:val="ro-RO"/>
        </w:rPr>
        <w:t>Implementare compresor la Grup facilități de suprafață 22 Balta Albă</w:t>
      </w:r>
      <w:r w:rsidRPr="003C7A17">
        <w:rPr>
          <w:b/>
          <w:bCs/>
          <w:i/>
          <w:iCs/>
          <w:sz w:val="24"/>
          <w:szCs w:val="24"/>
          <w:lang w:val="ro-RO"/>
        </w:rPr>
        <w:t>”</w:t>
      </w:r>
      <w:r w:rsidRPr="003C7A17">
        <w:rPr>
          <w:bCs/>
          <w:iCs/>
          <w:sz w:val="24"/>
          <w:szCs w:val="24"/>
          <w:lang w:val="ro-RO"/>
        </w:rPr>
        <w:t xml:space="preserve">, </w:t>
      </w:r>
      <w:r w:rsidRPr="003C7A17">
        <w:rPr>
          <w:sz w:val="24"/>
          <w:szCs w:val="24"/>
          <w:lang w:val="ro-RO"/>
        </w:rPr>
        <w:t>propus a fi amplasat în județul Brăila, comuna Gradiștea, tarlaua 17, parcela 9/6</w:t>
      </w:r>
      <w:r w:rsidRPr="003C7A17">
        <w:rPr>
          <w:bCs/>
          <w:iCs/>
          <w:sz w:val="24"/>
          <w:szCs w:val="24"/>
          <w:lang w:val="ro-RO"/>
        </w:rPr>
        <w:t>,</w:t>
      </w:r>
    </w:p>
    <w:p w:rsidR="003C7A17" w:rsidRPr="003C7A17" w:rsidRDefault="003C7A17" w:rsidP="003C7A17">
      <w:pPr>
        <w:tabs>
          <w:tab w:val="center" w:pos="284"/>
          <w:tab w:val="right" w:pos="9498"/>
        </w:tabs>
        <w:jc w:val="center"/>
        <w:rPr>
          <w:b/>
          <w:i/>
          <w:sz w:val="24"/>
          <w:szCs w:val="24"/>
          <w:lang w:val="ro-RO"/>
        </w:rPr>
      </w:pPr>
    </w:p>
    <w:p w:rsidR="003C7A17" w:rsidRPr="003C7A17" w:rsidRDefault="003C7A17" w:rsidP="003C7A17">
      <w:pPr>
        <w:tabs>
          <w:tab w:val="center" w:pos="284"/>
          <w:tab w:val="right" w:pos="9498"/>
        </w:tabs>
        <w:jc w:val="center"/>
        <w:rPr>
          <w:b/>
          <w:i/>
          <w:sz w:val="24"/>
          <w:szCs w:val="24"/>
          <w:lang w:val="ro-RO"/>
        </w:rPr>
      </w:pPr>
      <w:r w:rsidRPr="003C7A17">
        <w:rPr>
          <w:b/>
          <w:i/>
          <w:sz w:val="24"/>
          <w:szCs w:val="24"/>
          <w:lang w:val="ro-RO"/>
        </w:rPr>
        <w:t>nu se supune evaluării impactului asupra mediului</w:t>
      </w:r>
    </w:p>
    <w:p w:rsidR="003C7A17" w:rsidRPr="003C7A17" w:rsidRDefault="003C7A17" w:rsidP="003C7A17">
      <w:pPr>
        <w:rPr>
          <w:sz w:val="24"/>
          <w:szCs w:val="24"/>
          <w:lang w:val="ro-RO"/>
        </w:rPr>
      </w:pPr>
    </w:p>
    <w:p w:rsidR="003C7A17" w:rsidRPr="003C7A17" w:rsidRDefault="003C7A17" w:rsidP="003C7A17">
      <w:pPr>
        <w:rPr>
          <w:sz w:val="24"/>
          <w:szCs w:val="24"/>
          <w:lang w:val="ro-RO"/>
        </w:rPr>
      </w:pPr>
    </w:p>
    <w:p w:rsidR="003C7A17" w:rsidRPr="003C7A17" w:rsidRDefault="003C7A17" w:rsidP="003C7A17">
      <w:pPr>
        <w:rPr>
          <w:sz w:val="24"/>
          <w:szCs w:val="24"/>
          <w:lang w:val="ro-RO"/>
        </w:rPr>
      </w:pPr>
      <w:r w:rsidRPr="003C7A17">
        <w:rPr>
          <w:sz w:val="24"/>
          <w:szCs w:val="24"/>
          <w:lang w:val="ro-RO"/>
        </w:rPr>
        <w:t>Justificarea prezentei decizii:</w:t>
      </w:r>
    </w:p>
    <w:p w:rsidR="003C7A17" w:rsidRPr="003C7A17" w:rsidRDefault="003C7A17" w:rsidP="003C7A17">
      <w:pPr>
        <w:numPr>
          <w:ilvl w:val="0"/>
          <w:numId w:val="1"/>
        </w:numPr>
        <w:ind w:left="432"/>
        <w:jc w:val="both"/>
        <w:rPr>
          <w:i/>
          <w:sz w:val="24"/>
          <w:szCs w:val="24"/>
          <w:lang w:val="ro-RO"/>
        </w:rPr>
      </w:pPr>
      <w:r w:rsidRPr="003C7A17">
        <w:rPr>
          <w:b/>
          <w:sz w:val="24"/>
          <w:szCs w:val="24"/>
          <w:lang w:val="ro-RO"/>
        </w:rPr>
        <w:t>se încadrează</w:t>
      </w:r>
      <w:r w:rsidRPr="003C7A17">
        <w:rPr>
          <w:sz w:val="24"/>
          <w:szCs w:val="24"/>
          <w:lang w:val="ro-RO"/>
        </w:rPr>
        <w:t xml:space="preserve"> conform prevederilor </w:t>
      </w:r>
      <w:r w:rsidRPr="003C7A17">
        <w:rPr>
          <w:i/>
          <w:sz w:val="24"/>
          <w:szCs w:val="24"/>
          <w:lang w:val="ro-RO"/>
        </w:rPr>
        <w:t>Legii nr. 292/2018 privind evaluarea impactului anumitor proiecte publice şi private asupra mediului</w:t>
      </w:r>
      <w:r w:rsidRPr="003C7A17">
        <w:rPr>
          <w:sz w:val="24"/>
          <w:szCs w:val="24"/>
          <w:lang w:val="ro-RO"/>
        </w:rPr>
        <w:t xml:space="preserve">, </w:t>
      </w:r>
      <w:r w:rsidRPr="003C7A17">
        <w:rPr>
          <w:b/>
          <w:sz w:val="24"/>
          <w:szCs w:val="24"/>
          <w:lang w:val="ro-RO"/>
        </w:rPr>
        <w:t>în</w:t>
      </w:r>
      <w:r w:rsidRPr="003C7A17">
        <w:rPr>
          <w:sz w:val="24"/>
          <w:szCs w:val="24"/>
          <w:lang w:val="ro-RO"/>
        </w:rPr>
        <w:t xml:space="preserve"> </w:t>
      </w:r>
      <w:r w:rsidRPr="003C7A17">
        <w:rPr>
          <w:b/>
          <w:sz w:val="24"/>
          <w:szCs w:val="24"/>
        </w:rPr>
        <w:t xml:space="preserve">Anexa 2, la </w:t>
      </w:r>
      <w:r w:rsidRPr="003C7A17">
        <w:rPr>
          <w:b/>
          <w:bCs/>
          <w:sz w:val="24"/>
          <w:szCs w:val="24"/>
        </w:rPr>
        <w:t>pct. 13, lit a)</w:t>
      </w:r>
      <w:r w:rsidRPr="003C7A17">
        <w:rPr>
          <w:bCs/>
          <w:sz w:val="24"/>
          <w:szCs w:val="24"/>
        </w:rPr>
        <w:t xml:space="preserve"> </w:t>
      </w:r>
      <w:r w:rsidRPr="003C7A17">
        <w:rPr>
          <w:bCs/>
          <w:i/>
          <w:sz w:val="24"/>
          <w:szCs w:val="24"/>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3C7A17">
        <w:rPr>
          <w:i/>
          <w:sz w:val="24"/>
          <w:szCs w:val="24"/>
          <w:lang w:val="ro-RO"/>
        </w:rPr>
        <w:t>;</w:t>
      </w:r>
    </w:p>
    <w:p w:rsidR="003C7A17" w:rsidRPr="003C7A17" w:rsidRDefault="003C7A17" w:rsidP="003C7A17">
      <w:pPr>
        <w:numPr>
          <w:ilvl w:val="0"/>
          <w:numId w:val="1"/>
        </w:numPr>
        <w:ind w:left="425" w:hanging="357"/>
        <w:jc w:val="both"/>
        <w:rPr>
          <w:rStyle w:val="tpa1"/>
          <w:sz w:val="24"/>
          <w:szCs w:val="24"/>
          <w:lang w:val="ro-RO" w:eastAsia="ar-SA"/>
        </w:rPr>
      </w:pPr>
      <w:r w:rsidRPr="003C7A17">
        <w:rPr>
          <w:sz w:val="24"/>
          <w:szCs w:val="24"/>
          <w:lang w:val="ro-RO"/>
        </w:rPr>
        <w:t xml:space="preserve">proiectul </w:t>
      </w:r>
      <w:r w:rsidRPr="003C7A17">
        <w:rPr>
          <w:b/>
          <w:sz w:val="24"/>
          <w:szCs w:val="24"/>
          <w:lang w:val="ro-RO"/>
        </w:rPr>
        <w:t xml:space="preserve">nu </w:t>
      </w:r>
      <w:r w:rsidRPr="003C7A17">
        <w:rPr>
          <w:b/>
          <w:sz w:val="24"/>
          <w:szCs w:val="24"/>
          <w:lang w:val="ro-RO" w:eastAsia="ro-RO"/>
        </w:rPr>
        <w:t>intră</w:t>
      </w:r>
      <w:r w:rsidRPr="003C7A17">
        <w:rPr>
          <w:sz w:val="24"/>
          <w:szCs w:val="24"/>
          <w:lang w:val="ro-RO" w:eastAsia="ro-RO"/>
        </w:rPr>
        <w:t xml:space="preserve"> sub incidența </w:t>
      </w:r>
      <w:r w:rsidRPr="003C7A17">
        <w:rPr>
          <w:sz w:val="24"/>
          <w:szCs w:val="24"/>
          <w:lang w:val="ro-RO"/>
        </w:rPr>
        <w:t xml:space="preserve">art. 28 din </w:t>
      </w:r>
      <w:r w:rsidRPr="003C7A17">
        <w:rPr>
          <w:rStyle w:val="tli1"/>
          <w:i/>
          <w:sz w:val="24"/>
          <w:szCs w:val="24"/>
          <w:lang w:val="ro-RO"/>
        </w:rPr>
        <w:t>O.U.G. nr. 57/2007</w:t>
      </w:r>
      <w:r w:rsidRPr="003C7A17">
        <w:rPr>
          <w:rStyle w:val="tli1"/>
          <w:sz w:val="24"/>
          <w:szCs w:val="24"/>
          <w:lang w:val="ro-RO"/>
        </w:rPr>
        <w:t xml:space="preserve"> </w:t>
      </w:r>
      <w:r w:rsidRPr="003C7A17">
        <w:rPr>
          <w:i/>
          <w:sz w:val="24"/>
          <w:szCs w:val="24"/>
          <w:lang w:val="ro-RO" w:eastAsia="ar-SA"/>
        </w:rPr>
        <w:t>privind regimul ariilor naturale protejate, conservarea habitatelor naturale, a florei şi faunei sălbatice,</w:t>
      </w:r>
      <w:r w:rsidRPr="003C7A17">
        <w:rPr>
          <w:sz w:val="24"/>
          <w:szCs w:val="24"/>
          <w:lang w:val="ro-RO" w:eastAsia="ar-SA"/>
        </w:rPr>
        <w:t xml:space="preserve"> cu modificările şi completările ulterioare </w:t>
      </w:r>
      <w:r w:rsidRPr="003C7A17">
        <w:rPr>
          <w:rStyle w:val="tpa1"/>
          <w:sz w:val="24"/>
          <w:szCs w:val="24"/>
          <w:lang w:val="ro-RO"/>
        </w:rPr>
        <w:t>deoarece nu este susceptibil să afecteze arii naturale protejate de interes comunitar și nu a fost demarată procedura de evaluare adecvată;</w:t>
      </w:r>
    </w:p>
    <w:p w:rsidR="003C7A17" w:rsidRPr="003C7A17" w:rsidRDefault="003C7A17" w:rsidP="003C7A17">
      <w:pPr>
        <w:numPr>
          <w:ilvl w:val="0"/>
          <w:numId w:val="1"/>
        </w:numPr>
        <w:ind w:left="425" w:hanging="357"/>
        <w:jc w:val="both"/>
        <w:rPr>
          <w:sz w:val="24"/>
          <w:szCs w:val="24"/>
          <w:lang w:val="ro-RO"/>
        </w:rPr>
      </w:pPr>
      <w:r w:rsidRPr="003C7A17">
        <w:rPr>
          <w:sz w:val="24"/>
          <w:szCs w:val="24"/>
          <w:lang w:val="ro-RO"/>
        </w:rPr>
        <w:t xml:space="preserve">proiectul </w:t>
      </w:r>
      <w:r w:rsidRPr="003C7A17">
        <w:rPr>
          <w:b/>
          <w:sz w:val="24"/>
          <w:szCs w:val="24"/>
          <w:lang w:val="ro-RO"/>
        </w:rPr>
        <w:t>nu</w:t>
      </w:r>
      <w:r w:rsidRPr="003C7A17">
        <w:rPr>
          <w:sz w:val="24"/>
          <w:szCs w:val="24"/>
          <w:lang w:val="ro-RO"/>
        </w:rPr>
        <w:t xml:space="preserve"> </w:t>
      </w:r>
      <w:r w:rsidRPr="003C7A17">
        <w:rPr>
          <w:b/>
          <w:sz w:val="24"/>
          <w:szCs w:val="24"/>
          <w:lang w:val="ro-RO"/>
        </w:rPr>
        <w:t>intră</w:t>
      </w:r>
      <w:r w:rsidRPr="003C7A17">
        <w:rPr>
          <w:sz w:val="24"/>
          <w:szCs w:val="24"/>
          <w:lang w:val="ro-RO"/>
        </w:rPr>
        <w:t xml:space="preserve"> sub incidenţa art. 48 şi 54 din </w:t>
      </w:r>
      <w:r w:rsidRPr="003C7A17">
        <w:rPr>
          <w:i/>
          <w:sz w:val="24"/>
          <w:szCs w:val="24"/>
          <w:lang w:val="ro-RO"/>
        </w:rPr>
        <w:t>Legea apelor nr. 107/1996</w:t>
      </w:r>
      <w:r w:rsidRPr="003C7A17">
        <w:rPr>
          <w:sz w:val="24"/>
          <w:szCs w:val="24"/>
          <w:lang w:val="ro-RO"/>
        </w:rPr>
        <w:t>, cu modificările şi completările ulterioare.</w:t>
      </w:r>
    </w:p>
    <w:p w:rsidR="003C7A17" w:rsidRPr="003C7A17" w:rsidRDefault="003C7A17" w:rsidP="003C7A17">
      <w:pPr>
        <w:tabs>
          <w:tab w:val="center" w:pos="284"/>
          <w:tab w:val="right" w:pos="10065"/>
        </w:tabs>
        <w:jc w:val="both"/>
        <w:rPr>
          <w:rStyle w:val="tpa1"/>
          <w:b/>
          <w:sz w:val="24"/>
          <w:szCs w:val="24"/>
          <w:lang w:val="ro-RO"/>
        </w:rPr>
      </w:pPr>
      <w:r w:rsidRPr="003C7A17">
        <w:rPr>
          <w:rStyle w:val="tpa1"/>
          <w:b/>
          <w:sz w:val="24"/>
          <w:szCs w:val="24"/>
          <w:lang w:val="ro-RO"/>
        </w:rPr>
        <w:t>I. Motivele pe baza cărora s-a stabilit necesitatea neefectuării evaluării impactului asupra mediului sunt următoarele:</w:t>
      </w:r>
    </w:p>
    <w:p w:rsidR="003C7A17" w:rsidRPr="003C7A17" w:rsidRDefault="003C7A17" w:rsidP="003C7A17">
      <w:pPr>
        <w:spacing w:before="120" w:after="120"/>
        <w:jc w:val="both"/>
        <w:rPr>
          <w:rStyle w:val="tpa1"/>
          <w:sz w:val="24"/>
          <w:szCs w:val="24"/>
          <w:lang w:val="ro-RO"/>
        </w:rPr>
      </w:pPr>
      <w:r w:rsidRPr="003C7A17">
        <w:rPr>
          <w:rStyle w:val="tpa1"/>
          <w:b/>
          <w:sz w:val="24"/>
          <w:szCs w:val="24"/>
          <w:lang w:val="ro-RO"/>
        </w:rPr>
        <w:t>1.</w:t>
      </w:r>
      <w:r w:rsidRPr="003C7A17">
        <w:rPr>
          <w:rStyle w:val="tpa1"/>
          <w:sz w:val="24"/>
          <w:szCs w:val="24"/>
          <w:lang w:val="ro-RO"/>
        </w:rPr>
        <w:t xml:space="preserve"> </w:t>
      </w:r>
      <w:r w:rsidRPr="003C7A17">
        <w:rPr>
          <w:rStyle w:val="tpa1"/>
          <w:b/>
          <w:sz w:val="24"/>
          <w:szCs w:val="24"/>
          <w:u w:val="single"/>
          <w:lang w:val="ro-RO"/>
        </w:rPr>
        <w:t>Caracteristicile proiectului</w:t>
      </w:r>
      <w:r w:rsidRPr="003C7A17">
        <w:rPr>
          <w:rStyle w:val="tpa1"/>
          <w:b/>
          <w:sz w:val="24"/>
          <w:szCs w:val="24"/>
          <w:lang w:val="ro-RO"/>
        </w:rPr>
        <w:t>:</w:t>
      </w:r>
      <w:r w:rsidRPr="003C7A17">
        <w:rPr>
          <w:rStyle w:val="tpa1"/>
          <w:sz w:val="24"/>
          <w:szCs w:val="24"/>
          <w:lang w:val="ro-RO"/>
        </w:rPr>
        <w:t xml:space="preserve"> </w:t>
      </w:r>
    </w:p>
    <w:p w:rsidR="003C7A17" w:rsidRPr="003C7A17" w:rsidRDefault="003C7A17" w:rsidP="003C7A17">
      <w:pPr>
        <w:tabs>
          <w:tab w:val="left" w:pos="4800"/>
          <w:tab w:val="left" w:pos="4920"/>
        </w:tabs>
        <w:spacing w:after="120"/>
        <w:jc w:val="both"/>
        <w:outlineLvl w:val="0"/>
        <w:rPr>
          <w:rStyle w:val="tpa1"/>
          <w:sz w:val="24"/>
          <w:szCs w:val="24"/>
          <w:lang w:val="ro-RO"/>
        </w:rPr>
      </w:pPr>
      <w:r w:rsidRPr="003C7A17">
        <w:rPr>
          <w:rStyle w:val="tpa1"/>
          <w:b/>
          <w:sz w:val="24"/>
          <w:szCs w:val="24"/>
          <w:lang w:val="ro-RO"/>
        </w:rPr>
        <w:lastRenderedPageBreak/>
        <w:t>a)</w:t>
      </w:r>
      <w:r w:rsidRPr="003C7A17">
        <w:rPr>
          <w:rStyle w:val="tpa1"/>
          <w:sz w:val="24"/>
          <w:szCs w:val="24"/>
          <w:lang w:val="ro-RO"/>
        </w:rPr>
        <w:t xml:space="preserve"> </w:t>
      </w:r>
      <w:r w:rsidRPr="003C7A17">
        <w:rPr>
          <w:rStyle w:val="tpa1"/>
          <w:b/>
          <w:sz w:val="24"/>
          <w:szCs w:val="24"/>
          <w:lang w:val="ro-RO"/>
        </w:rPr>
        <w:t>Dimensiunea și concepția întregului proiect</w:t>
      </w:r>
      <w:r w:rsidRPr="003C7A17">
        <w:rPr>
          <w:rStyle w:val="tpa1"/>
          <w:sz w:val="24"/>
          <w:szCs w:val="24"/>
          <w:lang w:val="ro-RO"/>
        </w:rPr>
        <w:t xml:space="preserve">: </w:t>
      </w:r>
    </w:p>
    <w:p w:rsidR="003C7A17" w:rsidRPr="003C7A17" w:rsidRDefault="003C7A17" w:rsidP="003C7A17">
      <w:pPr>
        <w:spacing w:line="300" w:lineRule="atLeast"/>
        <w:jc w:val="both"/>
        <w:rPr>
          <w:sz w:val="24"/>
          <w:szCs w:val="24"/>
          <w:lang w:val="ro-RO"/>
        </w:rPr>
      </w:pPr>
      <w:r w:rsidRPr="003C7A17">
        <w:rPr>
          <w:sz w:val="24"/>
          <w:szCs w:val="24"/>
          <w:lang w:val="ro-RO"/>
        </w:rPr>
        <w:t>Proiectul constă în amplasarea unui compresor şi a instalaţiilor aferente funcţionării acestuia în grupul de facilităţi de suprafaţă 22 Balta Albă existent, aparaţinând Amromco Energy SRL.</w:t>
      </w:r>
    </w:p>
    <w:p w:rsidR="003C7A17" w:rsidRPr="003C7A17" w:rsidRDefault="003C7A17" w:rsidP="003C7A17">
      <w:pPr>
        <w:ind w:firstLine="720"/>
        <w:jc w:val="both"/>
        <w:rPr>
          <w:sz w:val="24"/>
          <w:szCs w:val="24"/>
          <w:lang w:val="ro-RO"/>
        </w:rPr>
      </w:pPr>
      <w:r w:rsidRPr="003C7A17">
        <w:rPr>
          <w:sz w:val="24"/>
          <w:szCs w:val="24"/>
          <w:lang w:val="ro-RO"/>
        </w:rPr>
        <w:t>Amplasarea instalaţiilor proiectate pentru implementarea compresorului de gaze va ocupa o suprafaţă de 1870 m</w:t>
      </w:r>
      <w:r w:rsidRPr="003C7A17">
        <w:rPr>
          <w:sz w:val="24"/>
          <w:szCs w:val="24"/>
          <w:vertAlign w:val="superscript"/>
          <w:lang w:val="ro-RO"/>
        </w:rPr>
        <w:t>2</w:t>
      </w:r>
      <w:r w:rsidRPr="003C7A17">
        <w:rPr>
          <w:sz w:val="24"/>
          <w:szCs w:val="24"/>
          <w:lang w:val="ro-RO"/>
        </w:rPr>
        <w:t xml:space="preserve">, reprezentată din platformele de amplasare a compresorului și a separatoarelor bifazice, precum și pentru amplasarea conductelor tehnologice de legătură între instalațiile tehnologice pe fluxul tehnologic, teren aflat integral în interiorul grupului de facilităţi 22 Balta Albă (existent) și autorizat. </w:t>
      </w:r>
    </w:p>
    <w:p w:rsidR="003C7A17" w:rsidRPr="003C7A17" w:rsidRDefault="003C7A17" w:rsidP="003C7A17">
      <w:pPr>
        <w:spacing w:line="300" w:lineRule="atLeast"/>
        <w:ind w:firstLine="720"/>
        <w:jc w:val="both"/>
        <w:rPr>
          <w:sz w:val="24"/>
          <w:szCs w:val="24"/>
        </w:rPr>
      </w:pPr>
      <w:r w:rsidRPr="003C7A17">
        <w:rPr>
          <w:sz w:val="24"/>
          <w:szCs w:val="24"/>
          <w:lang w:val="ro-RO"/>
        </w:rPr>
        <w:t xml:space="preserve">Pentru realizarea elementelor constructive (platforme şi baraca compresorului) sunt necesare lucrări de execuţie a unor fundaţii continue compuse din bloc de beton simplu C 8/10 şi cuzinet din beton armat C16/20, forma în plan a barăcii având dimensiunile 8.00x10.00 m. Fundaţia barăcii de protecţie şi a compresorului se vor aşeza pe o pernă de balast de min. 1,30 m grosime. </w:t>
      </w:r>
      <w:r w:rsidRPr="003C7A17">
        <w:rPr>
          <w:sz w:val="24"/>
          <w:szCs w:val="24"/>
        </w:rPr>
        <w:t xml:space="preserve">Baraca compresorului va avea suprastructură realizată din cadre metalice compuse din stâlpi şi grinzi metalice tip IPE240, contravântuiri din Tv :100x100x4. Acoperişul construcţiei va fi realizat din material metalic alcătuit din panele laminate la cald de tip U14 şi contravântuire în planul acoperişului cu bare întinse (tiranţi). Închiderile laterale se vor realiza din rigle şi stâlpi metalici din Tv :100x100x4 şi panouri termoizolante tristrat. </w:t>
      </w:r>
    </w:p>
    <w:p w:rsidR="003C7A17" w:rsidRPr="003C7A17" w:rsidRDefault="003C7A17" w:rsidP="003C7A17">
      <w:pPr>
        <w:spacing w:line="300" w:lineRule="atLeast"/>
        <w:ind w:firstLine="720"/>
        <w:jc w:val="both"/>
        <w:rPr>
          <w:sz w:val="24"/>
          <w:szCs w:val="24"/>
        </w:rPr>
      </w:pPr>
      <w:r w:rsidRPr="003C7A17">
        <w:rPr>
          <w:sz w:val="24"/>
          <w:szCs w:val="24"/>
        </w:rPr>
        <w:t>Separatoarele aferente compresorului se vor amplasa pe fundaţii izolate compuse din bloc de beton simplu C 8/10 şi cuzinet din beton armat C16/20.</w:t>
      </w:r>
    </w:p>
    <w:p w:rsidR="003C7A17" w:rsidRPr="003C7A17" w:rsidRDefault="003C7A17" w:rsidP="003C7A17">
      <w:pPr>
        <w:spacing w:line="300" w:lineRule="atLeast"/>
        <w:ind w:firstLine="720"/>
        <w:jc w:val="both"/>
        <w:rPr>
          <w:sz w:val="24"/>
          <w:szCs w:val="24"/>
        </w:rPr>
      </w:pPr>
      <w:r w:rsidRPr="003C7A17">
        <w:rPr>
          <w:sz w:val="24"/>
          <w:szCs w:val="24"/>
        </w:rPr>
        <w:t>Conductele tehnologice vor fi montate pe suporţi prevăzuţi pe fundaţii din bloc de beton simplu C 16/20 cu blocuri de ancoraj metalice.</w:t>
      </w:r>
    </w:p>
    <w:p w:rsidR="003C7A17" w:rsidRPr="003C7A17" w:rsidRDefault="003C7A17" w:rsidP="003C7A17">
      <w:pPr>
        <w:spacing w:line="300" w:lineRule="atLeast"/>
        <w:ind w:firstLine="720"/>
        <w:jc w:val="both"/>
        <w:rPr>
          <w:b/>
          <w:sz w:val="24"/>
          <w:szCs w:val="24"/>
        </w:rPr>
      </w:pPr>
      <w:r w:rsidRPr="003C7A17">
        <w:rPr>
          <w:b/>
          <w:sz w:val="24"/>
          <w:szCs w:val="24"/>
        </w:rPr>
        <w:t>Caracteristici compresor</w:t>
      </w:r>
    </w:p>
    <w:p w:rsidR="003C7A17" w:rsidRPr="003C7A17" w:rsidRDefault="003C7A17" w:rsidP="003C7A17">
      <w:pPr>
        <w:spacing w:line="300" w:lineRule="atLeast"/>
        <w:ind w:firstLine="720"/>
        <w:jc w:val="both"/>
        <w:rPr>
          <w:sz w:val="24"/>
          <w:szCs w:val="24"/>
        </w:rPr>
      </w:pPr>
      <w:r w:rsidRPr="003C7A17">
        <w:rPr>
          <w:sz w:val="24"/>
          <w:szCs w:val="24"/>
        </w:rPr>
        <w:t>Compresorul propus de tip Ariel JGR&amp;JGJ Gas Compressor prevăzut cu două separatoare verticale, câte unul pe conducta de aspiraţie, respectiv refulare, are următoarele caracteristici tehnice:  Presiune maximă aspiraţie = 5 bar;  Presiune minimă aspiraţie = 2 bar;  Presiune maximă refulare = 28 bar;  Presiune minimă refulare = 15 bar;  Debit maxim aspiraţie = 4000 Nm3/h;  Debit minim aspiraţie = 900 Nm3/h.</w:t>
      </w:r>
    </w:p>
    <w:p w:rsidR="003C7A17" w:rsidRPr="003C7A17" w:rsidRDefault="003C7A17" w:rsidP="003C7A17">
      <w:pPr>
        <w:ind w:firstLine="720"/>
        <w:jc w:val="both"/>
        <w:rPr>
          <w:sz w:val="24"/>
          <w:szCs w:val="24"/>
          <w:lang w:val="ro-RO" w:eastAsia="ar-SA"/>
        </w:rPr>
      </w:pPr>
      <w:r w:rsidRPr="003C7A17">
        <w:rPr>
          <w:sz w:val="24"/>
          <w:szCs w:val="24"/>
        </w:rPr>
        <w:t>Lucrările propuse în proiect nu implică lucrări de demolare a unor obiective existente, terenul pe care urmează să se implementeze proiectul fiind liber de construcţii.</w:t>
      </w:r>
    </w:p>
    <w:p w:rsidR="003C7A17" w:rsidRPr="003C7A17" w:rsidRDefault="003C7A17" w:rsidP="003C7A17">
      <w:pPr>
        <w:spacing w:before="120" w:after="120"/>
        <w:ind w:firstLine="720"/>
        <w:jc w:val="both"/>
        <w:rPr>
          <w:b/>
          <w:i/>
          <w:sz w:val="24"/>
          <w:szCs w:val="24"/>
          <w:lang w:val="ro-RO" w:eastAsia="ar-SA"/>
        </w:rPr>
      </w:pPr>
      <w:r w:rsidRPr="003C7A17">
        <w:rPr>
          <w:b/>
          <w:i/>
          <w:sz w:val="24"/>
          <w:szCs w:val="24"/>
          <w:lang w:val="ro-RO" w:eastAsia="ar-SA"/>
        </w:rPr>
        <w:t>Perioada de implementare propusă</w:t>
      </w:r>
    </w:p>
    <w:p w:rsidR="003C7A17" w:rsidRPr="003C7A17" w:rsidRDefault="003C7A17" w:rsidP="003C7A17">
      <w:pPr>
        <w:jc w:val="both"/>
        <w:rPr>
          <w:sz w:val="24"/>
          <w:szCs w:val="24"/>
          <w:lang w:val="ro-RO" w:eastAsia="ar-SA"/>
        </w:rPr>
      </w:pPr>
      <w:r w:rsidRPr="003C7A17">
        <w:rPr>
          <w:sz w:val="24"/>
          <w:szCs w:val="24"/>
          <w:lang w:val="ro-RO" w:eastAsia="ar-SA"/>
        </w:rPr>
        <w:t>Durata de execuție propriu zisă a lucrărilor propuse prin proiect este de cca. 6 luni.</w:t>
      </w:r>
    </w:p>
    <w:p w:rsidR="003C7A17" w:rsidRPr="003C7A17" w:rsidRDefault="003C7A17" w:rsidP="003C7A17">
      <w:pPr>
        <w:spacing w:before="120"/>
        <w:ind w:firstLine="720"/>
        <w:jc w:val="both"/>
        <w:rPr>
          <w:rFonts w:eastAsia="Calibri"/>
          <w:b/>
          <w:i/>
          <w:iCs/>
          <w:sz w:val="24"/>
          <w:szCs w:val="24"/>
          <w:lang w:val="ro-RO"/>
        </w:rPr>
      </w:pPr>
      <w:r w:rsidRPr="003C7A17">
        <w:rPr>
          <w:rFonts w:eastAsia="Calibri"/>
          <w:b/>
          <w:i/>
          <w:iCs/>
          <w:sz w:val="24"/>
          <w:szCs w:val="24"/>
          <w:lang w:val="ro-RO"/>
        </w:rPr>
        <w:t>Justificarea necesității propiectului</w:t>
      </w:r>
    </w:p>
    <w:p w:rsidR="003C7A17" w:rsidRPr="003C7A17" w:rsidRDefault="003C7A17" w:rsidP="003C7A17">
      <w:pPr>
        <w:spacing w:before="120" w:after="120"/>
        <w:ind w:firstLine="709"/>
        <w:jc w:val="both"/>
        <w:rPr>
          <w:rFonts w:eastAsia="Calibri"/>
          <w:sz w:val="24"/>
          <w:szCs w:val="24"/>
          <w:lang w:val="ro-RO"/>
        </w:rPr>
      </w:pPr>
      <w:r w:rsidRPr="003C7A17">
        <w:rPr>
          <w:rFonts w:eastAsia="Calibri"/>
          <w:sz w:val="24"/>
          <w:szCs w:val="24"/>
          <w:lang w:val="ro-RO"/>
        </w:rPr>
        <w:t xml:space="preserve">În prezent producţia de gaze a perimetrului Balta Albă concesionat de către firma Amromco Energy SRL se colectează în grupul facilităţi de suprafaţă 22 Balta Albă - 5 sonde existente (din care sondele 22 şi 23 sunt în reparații, sonda 120 oprită, sonda 111 abandonată şi sonda 121 în exploatare), gazele fiind predate către TRANSGAZ prin intermediul a două racorduri şi două panouri de măsură predare existente în apropierea grupului 22. Având în vedere că pe structura Balta Albă regimul presiunii la gura sondelor va scădea este necesar şi oportun montarea unui compresor în vederea menţinerii unei presiuni de minimum 30 bari în cadrul grupului de facilităţi de suprafaţă 22 Balta Albă. </w:t>
      </w:r>
    </w:p>
    <w:p w:rsidR="003C7A17" w:rsidRPr="003C7A17" w:rsidRDefault="003C7A17" w:rsidP="003C7A17">
      <w:pPr>
        <w:pStyle w:val="Listparagraf"/>
        <w:spacing w:after="120"/>
        <w:ind w:left="0" w:firstLine="720"/>
        <w:jc w:val="both"/>
        <w:rPr>
          <w:b/>
          <w:i/>
          <w:lang w:val="ro-RO"/>
        </w:rPr>
      </w:pPr>
      <w:r w:rsidRPr="003C7A17">
        <w:rPr>
          <w:b/>
          <w:i/>
          <w:lang w:val="ro-RO"/>
        </w:rPr>
        <w:t>Alternative ale proiectului</w:t>
      </w:r>
    </w:p>
    <w:p w:rsidR="003C7A17" w:rsidRPr="003C7A17" w:rsidRDefault="003C7A17" w:rsidP="003C7A17">
      <w:pPr>
        <w:pStyle w:val="Listparagraf"/>
        <w:ind w:left="0" w:firstLine="720"/>
        <w:jc w:val="both"/>
        <w:rPr>
          <w:lang w:val="ro-RO"/>
        </w:rPr>
      </w:pPr>
      <w:r w:rsidRPr="003C7A17">
        <w:rPr>
          <w:lang w:val="ro-RO"/>
        </w:rPr>
        <w:t>Alternativele considerate pentru realizarea proiectului au fost alternative de amplasament şi alternative tehnologice. Amplasamentul final a fost ales în funcţie de existenţa drumului de acces, dar mai ales a  existenţei oprtunităţii de realizare a investiţiei în cadrul grupului de facilităţi deja existent, fiind disponibilă în incinta acestuia o suprafaţă de teren optimă pentru amplasarea instalaţiilor.  Variantele tehnologice au fost analizate pe mai multe tipuri de instalaţii de compresie a gazelor, în funcţie de disponibilitatea acestora, în proiect optându-se pentru selectarea unei instalaţii care se afla deja în posesia beneficiarului, fiind necesară astfel relocarea acesteia de pe un alt amplasament.</w:t>
      </w:r>
    </w:p>
    <w:p w:rsidR="003C7A17" w:rsidRPr="003C7A17" w:rsidRDefault="003C7A17" w:rsidP="003C7A17">
      <w:pPr>
        <w:pStyle w:val="Listparagraf"/>
        <w:ind w:left="0" w:firstLine="720"/>
        <w:jc w:val="both"/>
        <w:rPr>
          <w:b/>
          <w:i/>
          <w:lang w:val="ro-RO"/>
        </w:rPr>
      </w:pPr>
      <w:r w:rsidRPr="003C7A17">
        <w:rPr>
          <w:b/>
          <w:i/>
          <w:lang w:val="ro-RO"/>
        </w:rPr>
        <w:t>Organizarea de șantier</w:t>
      </w:r>
    </w:p>
    <w:p w:rsidR="003C7A17" w:rsidRPr="003C7A17" w:rsidRDefault="003C7A17" w:rsidP="003C7A17">
      <w:pPr>
        <w:ind w:firstLine="720"/>
        <w:jc w:val="both"/>
        <w:rPr>
          <w:sz w:val="24"/>
          <w:szCs w:val="24"/>
          <w:lang w:val="ro-RO"/>
        </w:rPr>
      </w:pPr>
      <w:r w:rsidRPr="003C7A17">
        <w:rPr>
          <w:sz w:val="24"/>
          <w:szCs w:val="24"/>
          <w:lang w:val="ro-RO"/>
        </w:rPr>
        <w:lastRenderedPageBreak/>
        <w:t xml:space="preserve">Organizarea de șantier va fi amplasată în interiorul grupului existent de facilităţi 22 Balta Albă, în limita amplasamentului de proiect. </w:t>
      </w:r>
      <w:r w:rsidRPr="003C7A17">
        <w:rPr>
          <w:rFonts w:eastAsia="Arial"/>
          <w:sz w:val="24"/>
          <w:szCs w:val="24"/>
          <w:lang w:val="ro-RO"/>
        </w:rPr>
        <w:t xml:space="preserve"> </w:t>
      </w:r>
    </w:p>
    <w:p w:rsidR="003C7A17" w:rsidRPr="003C7A17" w:rsidRDefault="003C7A17" w:rsidP="003C7A17">
      <w:pPr>
        <w:pStyle w:val="Listparagraf"/>
        <w:spacing w:before="120" w:after="120"/>
        <w:ind w:left="0" w:firstLine="720"/>
        <w:rPr>
          <w:b/>
          <w:i/>
          <w:lang w:val="ro-RO"/>
        </w:rPr>
      </w:pPr>
      <w:r w:rsidRPr="003C7A17">
        <w:rPr>
          <w:b/>
          <w:i/>
          <w:lang w:val="ro-RO"/>
        </w:rPr>
        <w:t>Asigurarea utilităților în cadrul organizării de șantier</w:t>
      </w:r>
    </w:p>
    <w:p w:rsidR="003C7A17" w:rsidRPr="003C7A17" w:rsidRDefault="003C7A17" w:rsidP="003C7A17">
      <w:pPr>
        <w:pStyle w:val="NormalWeb"/>
        <w:spacing w:before="0" w:after="0"/>
        <w:jc w:val="both"/>
        <w:rPr>
          <w:rFonts w:ascii="Times New Roman" w:hAnsi="Times New Roman" w:cs="Times New Roman"/>
          <w:i/>
          <w:sz w:val="24"/>
          <w:szCs w:val="24"/>
        </w:rPr>
      </w:pPr>
      <w:r w:rsidRPr="003C7A17">
        <w:rPr>
          <w:rFonts w:ascii="Times New Roman" w:hAnsi="Times New Roman" w:cs="Times New Roman"/>
          <w:i/>
          <w:sz w:val="24"/>
          <w:szCs w:val="24"/>
        </w:rPr>
        <w:t xml:space="preserve">Asigurarea necesarului de apă </w:t>
      </w:r>
    </w:p>
    <w:p w:rsidR="003C7A17" w:rsidRPr="003C7A17" w:rsidRDefault="003C7A17" w:rsidP="003C7A17">
      <w:pPr>
        <w:pStyle w:val="NormalWeb"/>
        <w:spacing w:before="0" w:after="0"/>
        <w:jc w:val="both"/>
        <w:rPr>
          <w:rFonts w:ascii="Times New Roman" w:hAnsi="Times New Roman" w:cs="Times New Roman"/>
          <w:sz w:val="24"/>
          <w:szCs w:val="24"/>
        </w:rPr>
      </w:pPr>
      <w:r w:rsidRPr="003C7A17">
        <w:rPr>
          <w:rFonts w:ascii="Times New Roman" w:hAnsi="Times New Roman" w:cs="Times New Roman"/>
          <w:sz w:val="24"/>
          <w:szCs w:val="24"/>
        </w:rPr>
        <w:t xml:space="preserve">Apa în scop tehnologic și social menajer se va asigura în organizarea de șantier prin transport cu autocisterna. </w:t>
      </w:r>
    </w:p>
    <w:p w:rsidR="003C7A17" w:rsidRPr="003C7A17" w:rsidRDefault="003C7A17" w:rsidP="003C7A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napToGrid w:val="0"/>
          <w:sz w:val="24"/>
          <w:szCs w:val="24"/>
          <w:lang w:val="ro-RO" w:eastAsia="x-none"/>
        </w:rPr>
      </w:pPr>
      <w:r w:rsidRPr="003C7A17">
        <w:rPr>
          <w:i/>
          <w:snapToGrid w:val="0"/>
          <w:sz w:val="24"/>
          <w:szCs w:val="24"/>
          <w:lang w:val="ro-RO" w:eastAsia="x-none"/>
        </w:rPr>
        <w:t xml:space="preserve">Evacuare ape uzate </w:t>
      </w:r>
    </w:p>
    <w:p w:rsidR="003C7A17" w:rsidRPr="003C7A17" w:rsidRDefault="003C7A17" w:rsidP="003C7A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napToGrid w:val="0"/>
          <w:sz w:val="24"/>
          <w:szCs w:val="24"/>
          <w:lang w:val="ro-RO" w:eastAsia="x-none"/>
        </w:rPr>
      </w:pPr>
      <w:r w:rsidRPr="003C7A17">
        <w:rPr>
          <w:sz w:val="24"/>
          <w:szCs w:val="24"/>
          <w:lang w:val="ro-RO"/>
        </w:rPr>
        <w:t>Managementul apelor uzate menajere generate de personal pe durata de execuție a lucrărilor va fi asigurat prin dotarea existentă pe amplasament (WC-ul uscat vidanjabil) care vor fi evacuate periodic prin vidanjare de către societatea Fortireko SRL în baza contractului existent.</w:t>
      </w:r>
      <w:r w:rsidRPr="003C7A17">
        <w:rPr>
          <w:b/>
          <w:sz w:val="24"/>
          <w:szCs w:val="24"/>
          <w:lang w:val="ro-RO"/>
        </w:rPr>
        <w:t xml:space="preserve">  </w:t>
      </w:r>
    </w:p>
    <w:p w:rsidR="003C7A17" w:rsidRPr="003C7A17" w:rsidRDefault="003C7A17" w:rsidP="003C7A17">
      <w:pPr>
        <w:pStyle w:val="NormalWeb"/>
        <w:spacing w:before="0" w:after="0"/>
        <w:jc w:val="both"/>
        <w:rPr>
          <w:rFonts w:ascii="Times New Roman" w:hAnsi="Times New Roman" w:cs="Times New Roman"/>
          <w:i/>
          <w:sz w:val="24"/>
          <w:szCs w:val="24"/>
        </w:rPr>
      </w:pPr>
      <w:r w:rsidRPr="003C7A17">
        <w:rPr>
          <w:rFonts w:ascii="Times New Roman" w:hAnsi="Times New Roman" w:cs="Times New Roman"/>
          <w:i/>
          <w:sz w:val="24"/>
          <w:szCs w:val="24"/>
        </w:rPr>
        <w:t>Energie electrică</w:t>
      </w:r>
    </w:p>
    <w:p w:rsidR="003C7A17" w:rsidRPr="003C7A17" w:rsidRDefault="003C7A17" w:rsidP="003C7A17">
      <w:pPr>
        <w:spacing w:before="120"/>
        <w:jc w:val="both"/>
        <w:rPr>
          <w:sz w:val="24"/>
          <w:szCs w:val="24"/>
          <w:lang w:val="ro-RO" w:eastAsia="ro-RO"/>
        </w:rPr>
      </w:pPr>
      <w:r w:rsidRPr="003C7A17">
        <w:rPr>
          <w:sz w:val="24"/>
          <w:szCs w:val="24"/>
          <w:lang w:val="ro-RO" w:eastAsia="ro-RO"/>
        </w:rPr>
        <w:t xml:space="preserve">Alimentarea cu energie electrică a şantierului se va face din grupul electrogen existent în cadrul grupului, care va asigura alimentarea cu energie electrică şi în perioada de funcţionare. </w:t>
      </w:r>
    </w:p>
    <w:p w:rsidR="003C7A17" w:rsidRPr="003C7A17" w:rsidRDefault="003C7A17" w:rsidP="003C7A17">
      <w:pPr>
        <w:spacing w:before="120"/>
        <w:jc w:val="both"/>
        <w:rPr>
          <w:i/>
          <w:sz w:val="24"/>
          <w:szCs w:val="24"/>
          <w:lang w:val="ro-RO" w:eastAsia="ro-RO"/>
        </w:rPr>
      </w:pPr>
      <w:r w:rsidRPr="003C7A17">
        <w:rPr>
          <w:i/>
          <w:sz w:val="24"/>
          <w:szCs w:val="24"/>
          <w:lang w:val="ro-RO" w:eastAsia="ro-RO"/>
        </w:rPr>
        <w:t>Energie termică</w:t>
      </w:r>
    </w:p>
    <w:p w:rsidR="003C7A17" w:rsidRPr="003C7A17" w:rsidRDefault="003C7A17" w:rsidP="003C7A17">
      <w:pPr>
        <w:spacing w:before="120"/>
        <w:jc w:val="both"/>
        <w:rPr>
          <w:sz w:val="24"/>
          <w:szCs w:val="24"/>
          <w:lang w:val="ro-RO" w:eastAsia="ro-RO"/>
        </w:rPr>
      </w:pPr>
      <w:r w:rsidRPr="003C7A17">
        <w:rPr>
          <w:sz w:val="24"/>
          <w:szCs w:val="24"/>
          <w:lang w:val="ro-RO" w:eastAsia="ro-RO"/>
        </w:rPr>
        <w:t xml:space="preserve">Încălzirea spaţiilor din barăcile containere aferente organizării de şantier se va asigura cu ajutorul unităţilor de aer condiţionat cu care acestea sunt dotate. </w:t>
      </w:r>
    </w:p>
    <w:p w:rsidR="003C7A17" w:rsidRPr="003C7A17" w:rsidRDefault="003C7A17" w:rsidP="003C7A17">
      <w:pPr>
        <w:spacing w:before="120"/>
        <w:jc w:val="both"/>
        <w:rPr>
          <w:rStyle w:val="tpa1"/>
          <w:b/>
          <w:sz w:val="24"/>
          <w:szCs w:val="24"/>
          <w:lang w:val="ro-RO"/>
        </w:rPr>
      </w:pPr>
      <w:r w:rsidRPr="003C7A17">
        <w:rPr>
          <w:rStyle w:val="tpa1"/>
          <w:b/>
          <w:sz w:val="24"/>
          <w:szCs w:val="24"/>
          <w:lang w:val="ro-RO"/>
        </w:rPr>
        <w:t xml:space="preserve">b) Cumularea cu alte proiecte existente și/sau aprobate: </w:t>
      </w:r>
    </w:p>
    <w:p w:rsidR="003C7A17" w:rsidRPr="003C7A17" w:rsidRDefault="003C7A17" w:rsidP="003C7A17">
      <w:pPr>
        <w:spacing w:before="120" w:after="120"/>
        <w:jc w:val="both"/>
        <w:rPr>
          <w:sz w:val="24"/>
          <w:szCs w:val="24"/>
          <w:lang w:val="ro-RO"/>
        </w:rPr>
      </w:pPr>
      <w:r w:rsidRPr="003C7A17">
        <w:rPr>
          <w:sz w:val="24"/>
          <w:szCs w:val="24"/>
          <w:lang w:val="ro-RO"/>
        </w:rPr>
        <w:t>Punctual, în zona amplasamentului proiectului nu există alte proiecte care să genereze un impact negativ semnificativ cumulat asupra factorilor de mediu. Sunt propuse doar  realizarea de probe de producție la sondele 22 și 23 Balta Albă care aparțin de acest grup.</w:t>
      </w:r>
    </w:p>
    <w:p w:rsidR="003C7A17" w:rsidRPr="003C7A17" w:rsidRDefault="003C7A17" w:rsidP="003C7A17">
      <w:pPr>
        <w:widowControl w:val="0"/>
        <w:tabs>
          <w:tab w:val="left" w:pos="284"/>
        </w:tabs>
        <w:autoSpaceDE w:val="0"/>
        <w:autoSpaceDN w:val="0"/>
        <w:adjustRightInd w:val="0"/>
        <w:spacing w:after="120"/>
        <w:jc w:val="both"/>
        <w:rPr>
          <w:rStyle w:val="tpa1"/>
          <w:b/>
          <w:sz w:val="24"/>
          <w:szCs w:val="24"/>
          <w:lang w:val="ro-RO"/>
        </w:rPr>
      </w:pPr>
      <w:r w:rsidRPr="003C7A17">
        <w:rPr>
          <w:rStyle w:val="tpa1"/>
          <w:b/>
          <w:sz w:val="24"/>
          <w:szCs w:val="24"/>
          <w:lang w:val="ro-RO"/>
        </w:rPr>
        <w:t xml:space="preserve">c) Utilizarea resurselor naturale, în special a solului, a terenurilor, a apei și a biodiversității: </w:t>
      </w:r>
    </w:p>
    <w:p w:rsidR="003C7A17" w:rsidRPr="003C7A17" w:rsidRDefault="003C7A17" w:rsidP="003C7A17">
      <w:pPr>
        <w:widowControl w:val="0"/>
        <w:tabs>
          <w:tab w:val="left" w:pos="284"/>
        </w:tabs>
        <w:autoSpaceDE w:val="0"/>
        <w:autoSpaceDN w:val="0"/>
        <w:adjustRightInd w:val="0"/>
        <w:jc w:val="both"/>
        <w:rPr>
          <w:rStyle w:val="tpa1"/>
          <w:sz w:val="24"/>
          <w:szCs w:val="24"/>
          <w:lang w:val="ro-RO"/>
        </w:rPr>
      </w:pPr>
      <w:r w:rsidRPr="003C7A17">
        <w:rPr>
          <w:rFonts w:eastAsia="Calibri"/>
          <w:sz w:val="24"/>
          <w:szCs w:val="24"/>
          <w:lang w:val="ro-RO"/>
        </w:rPr>
        <w:t xml:space="preserve">Resursele naturale utilizate vor fi: apă=28 mc, agregate minerale =140 mc, nisip = 0,5 mc, combustibil = 10 mc. </w:t>
      </w:r>
    </w:p>
    <w:p w:rsidR="003C7A17" w:rsidRPr="003C7A17" w:rsidRDefault="003C7A17" w:rsidP="003C7A17">
      <w:pPr>
        <w:widowControl w:val="0"/>
        <w:tabs>
          <w:tab w:val="left" w:pos="284"/>
        </w:tabs>
        <w:autoSpaceDE w:val="0"/>
        <w:autoSpaceDN w:val="0"/>
        <w:adjustRightInd w:val="0"/>
        <w:jc w:val="both"/>
        <w:rPr>
          <w:rStyle w:val="tpa1"/>
          <w:sz w:val="24"/>
          <w:szCs w:val="24"/>
          <w:lang w:val="ro-RO"/>
        </w:rPr>
      </w:pPr>
      <w:r w:rsidRPr="003C7A17">
        <w:rPr>
          <w:rStyle w:val="tpa1"/>
          <w:sz w:val="24"/>
          <w:szCs w:val="24"/>
          <w:lang w:val="ro-RO"/>
        </w:rPr>
        <w:t xml:space="preserve">În ceea ce privește utilizarea și ocuparea terenurilor, realizarea lucrărilor implică ocuparea unei suprafețe de teren de </w:t>
      </w:r>
      <w:r w:rsidRPr="003C7A17">
        <w:rPr>
          <w:sz w:val="24"/>
          <w:szCs w:val="24"/>
          <w:lang w:val="ro-RO"/>
        </w:rPr>
        <w:t>1870 m</w:t>
      </w:r>
      <w:r w:rsidRPr="003C7A17">
        <w:rPr>
          <w:sz w:val="24"/>
          <w:szCs w:val="24"/>
          <w:vertAlign w:val="superscript"/>
          <w:lang w:val="ro-RO"/>
        </w:rPr>
        <w:t>2</w:t>
      </w:r>
      <w:r w:rsidRPr="003C7A17">
        <w:rPr>
          <w:sz w:val="24"/>
          <w:szCs w:val="24"/>
          <w:lang w:val="ro-RO"/>
        </w:rPr>
        <w:t xml:space="preserve"> din cadrul grupului existent, reprezentată din platformele de amplasare a compresorului și a separatoarelor bifazice, precum și pentru amplasarea conductelor tehnologice de legătură între instalațiile tehnologice pe fluxul tehnologic</w:t>
      </w:r>
      <w:r w:rsidRPr="003C7A17">
        <w:rPr>
          <w:rStyle w:val="tpa1"/>
          <w:sz w:val="24"/>
          <w:szCs w:val="24"/>
          <w:lang w:val="ro-RO"/>
        </w:rPr>
        <w:t xml:space="preserve"> de modernizare.  </w:t>
      </w:r>
    </w:p>
    <w:p w:rsidR="003C7A17" w:rsidRPr="003C7A17" w:rsidRDefault="003C7A17" w:rsidP="003C7A17">
      <w:pPr>
        <w:spacing w:before="120" w:after="120"/>
        <w:jc w:val="both"/>
        <w:rPr>
          <w:b/>
          <w:sz w:val="24"/>
          <w:szCs w:val="24"/>
          <w:lang w:val="ro-RO" w:eastAsia="ro-RO"/>
        </w:rPr>
      </w:pPr>
      <w:r w:rsidRPr="003C7A17">
        <w:rPr>
          <w:b/>
          <w:bCs/>
          <w:sz w:val="24"/>
          <w:szCs w:val="24"/>
          <w:lang w:val="ro-RO" w:eastAsia="ro-RO"/>
        </w:rPr>
        <w:t xml:space="preserve">d) </w:t>
      </w:r>
      <w:r w:rsidRPr="003C7A17">
        <w:rPr>
          <w:b/>
          <w:sz w:val="24"/>
          <w:szCs w:val="24"/>
          <w:lang w:val="ro-RO" w:eastAsia="ro-RO"/>
        </w:rPr>
        <w:t>Cantitatea şi tipurile de deşeuri generate/gestionate:</w:t>
      </w:r>
    </w:p>
    <w:p w:rsidR="003C7A17" w:rsidRPr="003C7A17" w:rsidRDefault="003C7A17" w:rsidP="003C7A17">
      <w:pPr>
        <w:spacing w:after="120"/>
        <w:rPr>
          <w:sz w:val="24"/>
          <w:szCs w:val="24"/>
          <w:lang w:val="ro-RO"/>
        </w:rPr>
      </w:pPr>
      <w:r w:rsidRPr="003C7A17">
        <w:rPr>
          <w:sz w:val="24"/>
          <w:szCs w:val="24"/>
          <w:lang w:val="ro-RO"/>
        </w:rPr>
        <w:t>În etapa de execuţie a proiectului vor rezulta următoarele categorii de deşeuri:</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889"/>
        <w:gridCol w:w="1394"/>
        <w:gridCol w:w="2580"/>
      </w:tblGrid>
      <w:tr w:rsidR="003C7A17" w:rsidRPr="003C7A17" w:rsidTr="004574D6">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3C7A17" w:rsidRPr="003C7A17" w:rsidRDefault="003C7A17" w:rsidP="004574D6">
            <w:pPr>
              <w:rPr>
                <w:sz w:val="24"/>
                <w:szCs w:val="24"/>
                <w:lang w:val="ro-RO"/>
              </w:rPr>
            </w:pPr>
            <w:r w:rsidRPr="003C7A17">
              <w:rPr>
                <w:sz w:val="24"/>
                <w:szCs w:val="24"/>
                <w:lang w:val="ro-RO"/>
              </w:rPr>
              <w:t>Nr. crt.</w:t>
            </w: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rsidR="003C7A17" w:rsidRPr="003C7A17" w:rsidRDefault="003C7A17" w:rsidP="004574D6">
            <w:pPr>
              <w:rPr>
                <w:sz w:val="24"/>
                <w:szCs w:val="24"/>
                <w:lang w:val="ro-RO"/>
              </w:rPr>
            </w:pPr>
            <w:r w:rsidRPr="003C7A17">
              <w:rPr>
                <w:sz w:val="24"/>
                <w:szCs w:val="24"/>
                <w:lang w:val="ro-RO"/>
              </w:rPr>
              <w:t>Tip deșeu</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3C7A17" w:rsidRPr="003C7A17" w:rsidRDefault="003C7A17" w:rsidP="004574D6">
            <w:pPr>
              <w:jc w:val="center"/>
              <w:rPr>
                <w:sz w:val="24"/>
                <w:szCs w:val="24"/>
                <w:lang w:val="ro-RO"/>
              </w:rPr>
            </w:pPr>
            <w:r w:rsidRPr="003C7A17">
              <w:rPr>
                <w:sz w:val="24"/>
                <w:szCs w:val="24"/>
                <w:lang w:val="ro-RO"/>
              </w:rPr>
              <w:t xml:space="preserve">Cod deșeu </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3C7A17" w:rsidRPr="003C7A17" w:rsidRDefault="003C7A17" w:rsidP="004574D6">
            <w:pPr>
              <w:rPr>
                <w:sz w:val="24"/>
                <w:szCs w:val="24"/>
                <w:lang w:val="ro-RO"/>
              </w:rPr>
            </w:pPr>
            <w:r w:rsidRPr="003C7A17">
              <w:rPr>
                <w:sz w:val="24"/>
                <w:szCs w:val="24"/>
                <w:lang w:val="ro-RO"/>
              </w:rPr>
              <w:t xml:space="preserve">Cantități estimate </w:t>
            </w:r>
          </w:p>
        </w:tc>
      </w:tr>
      <w:tr w:rsidR="003C7A17" w:rsidRPr="003C7A17" w:rsidTr="004574D6">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3C7A17" w:rsidRPr="003C7A17" w:rsidRDefault="003C7A17" w:rsidP="007C1BB4">
            <w:pPr>
              <w:numPr>
                <w:ilvl w:val="0"/>
                <w:numId w:val="122"/>
              </w:numPr>
              <w:spacing w:after="200" w:line="276" w:lineRule="auto"/>
              <w:jc w:val="center"/>
              <w:rPr>
                <w:sz w:val="24"/>
                <w:szCs w:val="24"/>
                <w:lang w:val="ro-RO"/>
              </w:rPr>
            </w:pP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rsidR="003C7A17" w:rsidRPr="003C7A17" w:rsidRDefault="003C7A17" w:rsidP="004574D6">
            <w:pPr>
              <w:rPr>
                <w:sz w:val="24"/>
                <w:szCs w:val="24"/>
                <w:lang w:val="ro-RO"/>
              </w:rPr>
            </w:pPr>
            <w:r w:rsidRPr="003C7A17">
              <w:rPr>
                <w:sz w:val="24"/>
                <w:szCs w:val="24"/>
                <w:lang w:val="ro-RO"/>
              </w:rPr>
              <w:t>Amestecuri metalice</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3C7A17" w:rsidRPr="003C7A17" w:rsidRDefault="003C7A17" w:rsidP="004574D6">
            <w:pPr>
              <w:jc w:val="center"/>
              <w:rPr>
                <w:sz w:val="24"/>
                <w:szCs w:val="24"/>
                <w:lang w:val="ro-RO"/>
              </w:rPr>
            </w:pPr>
            <w:r w:rsidRPr="003C7A17">
              <w:rPr>
                <w:sz w:val="24"/>
                <w:szCs w:val="24"/>
                <w:lang w:val="ro-RO"/>
              </w:rPr>
              <w:t>17 04 07</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3C7A17" w:rsidRPr="003C7A17" w:rsidRDefault="003C7A17" w:rsidP="004574D6">
            <w:pPr>
              <w:rPr>
                <w:sz w:val="24"/>
                <w:szCs w:val="24"/>
                <w:lang w:val="ro-RO"/>
              </w:rPr>
            </w:pPr>
            <w:r w:rsidRPr="003C7A17">
              <w:rPr>
                <w:sz w:val="24"/>
                <w:szCs w:val="24"/>
                <w:lang w:val="ro-RO"/>
              </w:rPr>
              <w:t>0,1 tone</w:t>
            </w:r>
          </w:p>
        </w:tc>
      </w:tr>
      <w:tr w:rsidR="003C7A17" w:rsidRPr="003C7A17" w:rsidTr="004574D6">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3C7A17" w:rsidRPr="003C7A17" w:rsidRDefault="003C7A17" w:rsidP="007C1BB4">
            <w:pPr>
              <w:numPr>
                <w:ilvl w:val="0"/>
                <w:numId w:val="122"/>
              </w:numPr>
              <w:spacing w:after="200" w:line="276" w:lineRule="auto"/>
              <w:jc w:val="center"/>
              <w:rPr>
                <w:sz w:val="24"/>
                <w:szCs w:val="24"/>
                <w:lang w:val="ro-RO"/>
              </w:rPr>
            </w:pP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rsidR="003C7A17" w:rsidRPr="003C7A17" w:rsidRDefault="003C7A17" w:rsidP="004574D6">
            <w:pPr>
              <w:rPr>
                <w:sz w:val="24"/>
                <w:szCs w:val="24"/>
                <w:lang w:val="ro-RO"/>
              </w:rPr>
            </w:pPr>
            <w:r w:rsidRPr="003C7A17">
              <w:rPr>
                <w:sz w:val="24"/>
                <w:szCs w:val="24"/>
                <w:lang w:val="ro-RO"/>
              </w:rPr>
              <w:t>Deşeuri de la sudură</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3C7A17" w:rsidRPr="003C7A17" w:rsidRDefault="003C7A17" w:rsidP="004574D6">
            <w:pPr>
              <w:jc w:val="center"/>
              <w:rPr>
                <w:sz w:val="24"/>
                <w:szCs w:val="24"/>
                <w:lang w:val="ro-RO"/>
              </w:rPr>
            </w:pPr>
            <w:r w:rsidRPr="003C7A17">
              <w:rPr>
                <w:sz w:val="24"/>
                <w:szCs w:val="24"/>
                <w:lang w:val="ro-RO"/>
              </w:rPr>
              <w:t>12 01 13</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3C7A17" w:rsidRPr="003C7A17" w:rsidRDefault="003C7A17" w:rsidP="004574D6">
            <w:pPr>
              <w:rPr>
                <w:sz w:val="24"/>
                <w:szCs w:val="24"/>
                <w:lang w:val="ro-RO"/>
              </w:rPr>
            </w:pPr>
            <w:r w:rsidRPr="003C7A17">
              <w:rPr>
                <w:sz w:val="24"/>
                <w:szCs w:val="24"/>
                <w:lang w:val="ro-RO"/>
              </w:rPr>
              <w:t>Necunatificate în acest moment</w:t>
            </w:r>
          </w:p>
        </w:tc>
      </w:tr>
      <w:tr w:rsidR="003C7A17" w:rsidRPr="003C7A17" w:rsidTr="004574D6">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3C7A17" w:rsidRPr="003C7A17" w:rsidRDefault="003C7A17" w:rsidP="007C1BB4">
            <w:pPr>
              <w:numPr>
                <w:ilvl w:val="0"/>
                <w:numId w:val="122"/>
              </w:numPr>
              <w:spacing w:after="200" w:line="276" w:lineRule="auto"/>
              <w:jc w:val="center"/>
              <w:rPr>
                <w:sz w:val="24"/>
                <w:szCs w:val="24"/>
                <w:lang w:val="ro-RO"/>
              </w:rPr>
            </w:pP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rsidR="003C7A17" w:rsidRPr="003C7A17" w:rsidRDefault="003C7A17" w:rsidP="004574D6">
            <w:pPr>
              <w:rPr>
                <w:sz w:val="24"/>
                <w:szCs w:val="24"/>
                <w:lang w:val="ro-RO"/>
              </w:rPr>
            </w:pPr>
            <w:r w:rsidRPr="003C7A17">
              <w:rPr>
                <w:sz w:val="24"/>
                <w:szCs w:val="24"/>
                <w:lang w:val="ro-RO"/>
              </w:rPr>
              <w:t>Deşeuri municipale amestecate</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3C7A17" w:rsidRPr="003C7A17" w:rsidRDefault="003C7A17" w:rsidP="004574D6">
            <w:pPr>
              <w:jc w:val="center"/>
              <w:rPr>
                <w:sz w:val="24"/>
                <w:szCs w:val="24"/>
                <w:lang w:val="ro-RO"/>
              </w:rPr>
            </w:pPr>
            <w:r w:rsidRPr="003C7A17">
              <w:rPr>
                <w:sz w:val="24"/>
                <w:szCs w:val="24"/>
                <w:lang w:val="ro-RO"/>
              </w:rPr>
              <w:t>20 03 01</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3C7A17" w:rsidRPr="003C7A17" w:rsidRDefault="003C7A17" w:rsidP="004574D6">
            <w:pPr>
              <w:rPr>
                <w:sz w:val="24"/>
                <w:szCs w:val="24"/>
                <w:lang w:val="ro-RO"/>
              </w:rPr>
            </w:pPr>
            <w:r w:rsidRPr="003C7A17">
              <w:rPr>
                <w:sz w:val="24"/>
                <w:szCs w:val="24"/>
                <w:lang w:val="ro-RO"/>
              </w:rPr>
              <w:t>0,5 tone</w:t>
            </w:r>
          </w:p>
        </w:tc>
      </w:tr>
    </w:tbl>
    <w:p w:rsidR="003C7A17" w:rsidRPr="003C7A17" w:rsidRDefault="003C7A17" w:rsidP="003C7A17">
      <w:pPr>
        <w:autoSpaceDE w:val="0"/>
        <w:autoSpaceDN w:val="0"/>
        <w:adjustRightInd w:val="0"/>
        <w:spacing w:before="120"/>
        <w:jc w:val="both"/>
        <w:rPr>
          <w:rFonts w:eastAsia="Calibri"/>
          <w:color w:val="000000"/>
          <w:sz w:val="24"/>
          <w:szCs w:val="24"/>
          <w:lang w:val="ro-RO"/>
        </w:rPr>
      </w:pPr>
      <w:r w:rsidRPr="003C7A17">
        <w:rPr>
          <w:rFonts w:eastAsia="Calibri"/>
          <w:color w:val="000000"/>
          <w:sz w:val="24"/>
          <w:szCs w:val="24"/>
          <w:lang w:val="ro-RO"/>
        </w:rPr>
        <w:t>Aceste deșeuri vor fi stocate temporar în cadrul organizării de șantier și vor fi predate către operatori autorizați pentru valorificarea/eliminarea acestora.</w:t>
      </w:r>
    </w:p>
    <w:p w:rsidR="003C7A17" w:rsidRPr="003C7A17" w:rsidRDefault="003C7A17" w:rsidP="003C7A17">
      <w:pPr>
        <w:autoSpaceDE w:val="0"/>
        <w:autoSpaceDN w:val="0"/>
        <w:adjustRightInd w:val="0"/>
        <w:jc w:val="both"/>
        <w:rPr>
          <w:rFonts w:eastAsia="Calibri"/>
          <w:sz w:val="24"/>
          <w:szCs w:val="24"/>
          <w:lang w:val="ro-RO"/>
        </w:rPr>
      </w:pPr>
      <w:r w:rsidRPr="003C7A17">
        <w:rPr>
          <w:rFonts w:eastAsia="Calibri"/>
          <w:color w:val="000000"/>
          <w:sz w:val="24"/>
          <w:szCs w:val="24"/>
          <w:lang w:val="ro-RO"/>
        </w:rPr>
        <w:t xml:space="preserve">Întreținerea și repararea </w:t>
      </w:r>
      <w:r w:rsidRPr="003C7A17">
        <w:rPr>
          <w:rFonts w:eastAsia="Calibri"/>
          <w:sz w:val="24"/>
          <w:szCs w:val="24"/>
          <w:lang w:val="ro-RO"/>
        </w:rPr>
        <w:t>utilajelor și mijloacelor de transport utilizate se vor efectua în spații specializate de către operatori autorizați, care vor gestiona și deșeurile generate din aceste activități.</w:t>
      </w:r>
    </w:p>
    <w:p w:rsidR="003C7A17" w:rsidRPr="003C7A17" w:rsidRDefault="003C7A17" w:rsidP="003C7A17">
      <w:pPr>
        <w:autoSpaceDE w:val="0"/>
        <w:autoSpaceDN w:val="0"/>
        <w:adjustRightInd w:val="0"/>
        <w:jc w:val="both"/>
        <w:rPr>
          <w:rFonts w:eastAsia="Calibri"/>
          <w:color w:val="000000"/>
          <w:sz w:val="24"/>
          <w:szCs w:val="24"/>
          <w:lang w:val="ro-RO"/>
        </w:rPr>
      </w:pPr>
      <w:r w:rsidRPr="003C7A17">
        <w:rPr>
          <w:rFonts w:eastAsia="Calibri"/>
          <w:sz w:val="24"/>
          <w:szCs w:val="24"/>
          <w:lang w:val="ro-RO"/>
        </w:rPr>
        <w:t>Pe perioada funcționării obiectivului, deșeurile care pot rezulta sunt cele legate de mentenața echipamentelor din dotare (uleiuri uzate, filtre de aer uzate, filtre de ulei uzate, etc.)</w:t>
      </w:r>
    </w:p>
    <w:p w:rsidR="003C7A17" w:rsidRPr="003C7A17" w:rsidRDefault="003C7A17" w:rsidP="003C7A17">
      <w:pPr>
        <w:jc w:val="both"/>
        <w:rPr>
          <w:sz w:val="24"/>
          <w:szCs w:val="24"/>
          <w:lang w:val="ro-RO" w:eastAsia="ro-RO"/>
        </w:rPr>
      </w:pPr>
      <w:r w:rsidRPr="003C7A17">
        <w:rPr>
          <w:sz w:val="24"/>
          <w:szCs w:val="24"/>
          <w:lang w:val="ro-RO" w:eastAsia="ro-RO"/>
        </w:rPr>
        <w:t xml:space="preserve">Toate deșeurile rezultate vor fi gestionate conform prevederilor </w:t>
      </w:r>
      <w:r w:rsidRPr="003C7A17">
        <w:rPr>
          <w:i/>
          <w:sz w:val="24"/>
          <w:szCs w:val="24"/>
          <w:lang w:val="ro-RO" w:eastAsia="ro-RO"/>
        </w:rPr>
        <w:t xml:space="preserve">Legii nr. 211/2011 privind regimul deşeurilor, </w:t>
      </w:r>
      <w:r w:rsidRPr="003C7A17">
        <w:rPr>
          <w:sz w:val="24"/>
          <w:szCs w:val="24"/>
          <w:lang w:val="ro-RO" w:eastAsia="ro-RO"/>
        </w:rPr>
        <w:t xml:space="preserve">republicată cu modificările și completările ulterioare şi </w:t>
      </w:r>
      <w:r w:rsidRPr="003C7A17">
        <w:rPr>
          <w:i/>
          <w:sz w:val="24"/>
          <w:szCs w:val="24"/>
          <w:lang w:val="ro-RO" w:eastAsia="ro-RO"/>
        </w:rPr>
        <w:t xml:space="preserve">H.G. nr.856/2002 </w:t>
      </w:r>
      <w:r w:rsidRPr="003C7A17">
        <w:rPr>
          <w:i/>
          <w:sz w:val="24"/>
          <w:szCs w:val="24"/>
          <w:lang w:val="ro-RO" w:eastAsia="ro-RO"/>
        </w:rPr>
        <w:lastRenderedPageBreak/>
        <w:t>privind evidenţa gestiunii deşeurilor şi pentru aprobarea listei cuprinzând deşeurile, inclusiv deşeurile periculoase</w:t>
      </w:r>
      <w:r w:rsidRPr="003C7A17">
        <w:rPr>
          <w:sz w:val="24"/>
          <w:szCs w:val="24"/>
          <w:lang w:val="ro-RO" w:eastAsia="ro-RO"/>
        </w:rPr>
        <w:t xml:space="preserve">, cu modificările ulterioare. </w:t>
      </w:r>
    </w:p>
    <w:p w:rsidR="003C7A17" w:rsidRPr="003C7A17" w:rsidRDefault="003C7A17" w:rsidP="003C7A17">
      <w:pPr>
        <w:jc w:val="both"/>
        <w:rPr>
          <w:sz w:val="24"/>
          <w:szCs w:val="24"/>
          <w:lang w:val="ro-RO" w:eastAsia="ro-RO"/>
        </w:rPr>
      </w:pPr>
      <w:r w:rsidRPr="003C7A17">
        <w:rPr>
          <w:sz w:val="24"/>
          <w:szCs w:val="24"/>
          <w:lang w:val="ro-RO" w:eastAsia="ro-RO"/>
        </w:rPr>
        <w:t xml:space="preserve">Gestionarea deşeurilor se va efectua în condiţii de protecţie a sănătăţii populaţiei şi a mediului înconjurător. </w:t>
      </w:r>
    </w:p>
    <w:p w:rsidR="003C7A17" w:rsidRPr="003C7A17" w:rsidRDefault="003C7A17" w:rsidP="003C7A17">
      <w:pPr>
        <w:jc w:val="both"/>
        <w:rPr>
          <w:sz w:val="24"/>
          <w:szCs w:val="24"/>
          <w:lang w:val="ro-RO" w:eastAsia="ro-RO"/>
        </w:rPr>
      </w:pPr>
      <w:r w:rsidRPr="003C7A17">
        <w:rPr>
          <w:sz w:val="24"/>
          <w:szCs w:val="24"/>
          <w:lang w:val="ro-RO" w:eastAsia="ro-RO"/>
        </w:rPr>
        <w:t xml:space="preserve">Beneficiarul proiectului și constructorul vor asigura: </w:t>
      </w:r>
    </w:p>
    <w:p w:rsidR="003C7A17" w:rsidRPr="003C7A17" w:rsidRDefault="003C7A17" w:rsidP="003C7A17">
      <w:pPr>
        <w:numPr>
          <w:ilvl w:val="0"/>
          <w:numId w:val="8"/>
        </w:numPr>
        <w:tabs>
          <w:tab w:val="clear" w:pos="720"/>
          <w:tab w:val="num" w:pos="360"/>
        </w:tabs>
        <w:ind w:left="360"/>
        <w:rPr>
          <w:sz w:val="24"/>
          <w:szCs w:val="24"/>
          <w:lang w:val="ro-RO" w:eastAsia="ro-RO"/>
        </w:rPr>
      </w:pPr>
      <w:r w:rsidRPr="003C7A17">
        <w:rPr>
          <w:sz w:val="24"/>
          <w:szCs w:val="24"/>
          <w:lang w:val="ro-RO" w:eastAsia="ro-RO"/>
        </w:rPr>
        <w:t>colectarea selectivă a deşeurilor rezultate în urma lucrărilor;</w:t>
      </w:r>
    </w:p>
    <w:p w:rsidR="003C7A17" w:rsidRPr="003C7A17" w:rsidRDefault="003C7A17" w:rsidP="003C7A17">
      <w:pPr>
        <w:numPr>
          <w:ilvl w:val="0"/>
          <w:numId w:val="8"/>
        </w:numPr>
        <w:tabs>
          <w:tab w:val="clear" w:pos="720"/>
          <w:tab w:val="num" w:pos="360"/>
        </w:tabs>
        <w:ind w:left="360"/>
        <w:rPr>
          <w:sz w:val="24"/>
          <w:szCs w:val="24"/>
          <w:lang w:val="ro-RO" w:eastAsia="ro-RO"/>
        </w:rPr>
      </w:pPr>
      <w:r w:rsidRPr="003C7A17">
        <w:rPr>
          <w:sz w:val="24"/>
          <w:szCs w:val="24"/>
          <w:lang w:val="ro-RO" w:eastAsia="ro-RO"/>
        </w:rPr>
        <w:t>stocarea corespunzătoare a fiecărui deşeu în recipiente metalice/PVC etanşe;</w:t>
      </w:r>
    </w:p>
    <w:p w:rsidR="003C7A17" w:rsidRPr="003C7A17" w:rsidRDefault="003C7A17" w:rsidP="003C7A17">
      <w:pPr>
        <w:numPr>
          <w:ilvl w:val="0"/>
          <w:numId w:val="8"/>
        </w:numPr>
        <w:tabs>
          <w:tab w:val="clear" w:pos="720"/>
          <w:tab w:val="num" w:pos="360"/>
        </w:tabs>
        <w:ind w:left="360"/>
        <w:rPr>
          <w:sz w:val="24"/>
          <w:szCs w:val="24"/>
          <w:lang w:val="ro-RO" w:eastAsia="ro-RO"/>
        </w:rPr>
      </w:pPr>
      <w:r w:rsidRPr="003C7A17">
        <w:rPr>
          <w:sz w:val="24"/>
          <w:szCs w:val="24"/>
          <w:lang w:val="ro-RO" w:eastAsia="ro-RO"/>
        </w:rPr>
        <w:t>transportul deşeurilor la locul de stocare temporară în condiţii de siguranţă.</w:t>
      </w:r>
    </w:p>
    <w:p w:rsidR="003C7A17" w:rsidRPr="003C7A17" w:rsidRDefault="003C7A17" w:rsidP="003C7A17">
      <w:pPr>
        <w:widowControl w:val="0"/>
        <w:tabs>
          <w:tab w:val="num" w:pos="1080"/>
        </w:tabs>
        <w:autoSpaceDE w:val="0"/>
        <w:autoSpaceDN w:val="0"/>
        <w:adjustRightInd w:val="0"/>
        <w:spacing w:before="120" w:after="120"/>
        <w:ind w:right="-58"/>
        <w:jc w:val="both"/>
        <w:rPr>
          <w:sz w:val="24"/>
          <w:szCs w:val="24"/>
          <w:lang w:val="ro-RO"/>
        </w:rPr>
      </w:pPr>
      <w:r w:rsidRPr="003C7A17">
        <w:rPr>
          <w:rStyle w:val="li1"/>
          <w:color w:val="auto"/>
          <w:sz w:val="24"/>
          <w:szCs w:val="24"/>
          <w:lang w:val="ro-RO"/>
        </w:rPr>
        <w:t>e)</w:t>
      </w:r>
      <w:r w:rsidRPr="003C7A17">
        <w:rPr>
          <w:rStyle w:val="li1"/>
          <w:b w:val="0"/>
          <w:sz w:val="24"/>
          <w:szCs w:val="24"/>
          <w:lang w:val="ro-RO"/>
        </w:rPr>
        <w:t xml:space="preserve"> </w:t>
      </w:r>
      <w:r w:rsidRPr="003C7A17">
        <w:rPr>
          <w:rStyle w:val="tli1"/>
          <w:b/>
          <w:sz w:val="24"/>
          <w:szCs w:val="24"/>
          <w:lang w:val="ro-RO"/>
        </w:rPr>
        <w:t>Poluarea și alte efecte negative</w:t>
      </w:r>
      <w:r w:rsidRPr="003C7A17">
        <w:rPr>
          <w:rStyle w:val="li1"/>
          <w:b w:val="0"/>
          <w:sz w:val="24"/>
          <w:szCs w:val="24"/>
          <w:lang w:val="ro-RO"/>
        </w:rPr>
        <w:t xml:space="preserve"> </w:t>
      </w:r>
    </w:p>
    <w:p w:rsidR="003C7A17" w:rsidRPr="003C7A17" w:rsidRDefault="003C7A17" w:rsidP="003C7A17">
      <w:pPr>
        <w:ind w:firstLine="720"/>
        <w:jc w:val="both"/>
        <w:rPr>
          <w:b/>
          <w:i/>
          <w:sz w:val="24"/>
          <w:szCs w:val="24"/>
          <w:lang w:val="ro-RO"/>
        </w:rPr>
      </w:pPr>
      <w:r w:rsidRPr="003C7A17">
        <w:rPr>
          <w:b/>
          <w:i/>
          <w:sz w:val="24"/>
          <w:szCs w:val="24"/>
          <w:lang w:val="ro-RO"/>
        </w:rPr>
        <w:t>Factorul de mediu aer</w:t>
      </w:r>
    </w:p>
    <w:p w:rsidR="003C7A17" w:rsidRPr="003C7A17" w:rsidRDefault="003C7A17" w:rsidP="003C7A17">
      <w:pPr>
        <w:ind w:firstLine="720"/>
        <w:jc w:val="both"/>
        <w:rPr>
          <w:sz w:val="24"/>
          <w:szCs w:val="24"/>
          <w:lang w:val="ro-RO"/>
        </w:rPr>
      </w:pPr>
      <w:r w:rsidRPr="003C7A17">
        <w:rPr>
          <w:sz w:val="24"/>
          <w:szCs w:val="24"/>
          <w:lang w:val="ro-RO"/>
        </w:rPr>
        <w:t>În perioada de execuţie a lucrărilor necesare realizării proiectului, principalele surse de poluare a aerului vor fi reprezentate de următoarele categorii de surse de suprafaţă, deschise, libere:</w:t>
      </w:r>
    </w:p>
    <w:p w:rsidR="003C7A17" w:rsidRPr="003C7A17" w:rsidRDefault="003C7A17" w:rsidP="003C7A17">
      <w:pPr>
        <w:pStyle w:val="Listparagraf"/>
        <w:numPr>
          <w:ilvl w:val="0"/>
          <w:numId w:val="6"/>
        </w:numPr>
        <w:jc w:val="both"/>
        <w:rPr>
          <w:lang w:val="ro-RO"/>
        </w:rPr>
      </w:pPr>
      <w:r w:rsidRPr="003C7A17">
        <w:rPr>
          <w:lang w:val="ro-RO"/>
        </w:rPr>
        <w:t>activităţile de manevrare a maselor de pământ (terasamente, încărcare – descărcare, transport, etc.), a unor materiale de construcţie şi a deşeurilor din lucrările de construcţie propuse – surse staţionare nedirijate. Poluanţi: pulberi în suspensie şi pulberi sedimentabile;</w:t>
      </w:r>
    </w:p>
    <w:p w:rsidR="003C7A17" w:rsidRPr="003C7A17" w:rsidRDefault="003C7A17" w:rsidP="003C7A17">
      <w:pPr>
        <w:pStyle w:val="Listparagraf"/>
        <w:numPr>
          <w:ilvl w:val="0"/>
          <w:numId w:val="6"/>
        </w:numPr>
        <w:jc w:val="both"/>
        <w:rPr>
          <w:lang w:val="ro-RO"/>
        </w:rPr>
      </w:pPr>
      <w:r w:rsidRPr="003C7A17">
        <w:rPr>
          <w:lang w:val="ro-RO"/>
        </w:rPr>
        <w:t>eroziunea eoliană de pe suprafeţele de teren perturbate sau lipsite de vegetaţie. Poluanţi: pulberi în suspensie şi pulberi sedimentabile;</w:t>
      </w:r>
    </w:p>
    <w:p w:rsidR="003C7A17" w:rsidRPr="003C7A17" w:rsidRDefault="003C7A17" w:rsidP="003C7A17">
      <w:pPr>
        <w:pStyle w:val="Listparagraf"/>
        <w:numPr>
          <w:ilvl w:val="0"/>
          <w:numId w:val="6"/>
        </w:numPr>
        <w:jc w:val="both"/>
        <w:rPr>
          <w:lang w:val="ro-RO"/>
        </w:rPr>
      </w:pPr>
      <w:r w:rsidRPr="003C7A17">
        <w:rPr>
          <w:lang w:val="ro-RO"/>
        </w:rPr>
        <w:t>Activităţi de sudură/tăiere a elementelor metalice. Poluanţi: particule metalice, gaze de ardere corespunzătoare utilizării aparatelor de sudură/tăiere;</w:t>
      </w:r>
    </w:p>
    <w:p w:rsidR="003C7A17" w:rsidRPr="003C7A17" w:rsidRDefault="003C7A17" w:rsidP="003C7A17">
      <w:pPr>
        <w:pStyle w:val="Listparagraf"/>
        <w:numPr>
          <w:ilvl w:val="0"/>
          <w:numId w:val="6"/>
        </w:numPr>
        <w:jc w:val="both"/>
        <w:rPr>
          <w:lang w:val="ro-RO"/>
        </w:rPr>
      </w:pPr>
      <w:r w:rsidRPr="003C7A17">
        <w:rPr>
          <w:lang w:val="ro-RO"/>
        </w:rPr>
        <w:t>sursele de emisie mobile (vehicule şi utilaje ce participă la executarea lucrărilor şi la transportul materialelor); poluanţi: NO</w:t>
      </w:r>
      <w:r w:rsidRPr="003C7A17">
        <w:rPr>
          <w:vertAlign w:val="subscript"/>
          <w:lang w:val="ro-RO"/>
        </w:rPr>
        <w:t>x</w:t>
      </w:r>
      <w:r w:rsidRPr="003C7A17">
        <w:rPr>
          <w:lang w:val="ro-RO"/>
        </w:rPr>
        <w:t>, SO</w:t>
      </w:r>
      <w:r w:rsidRPr="003C7A17">
        <w:rPr>
          <w:vertAlign w:val="subscript"/>
          <w:lang w:val="ro-RO"/>
        </w:rPr>
        <w:t>x</w:t>
      </w:r>
      <w:r w:rsidRPr="003C7A17">
        <w:rPr>
          <w:lang w:val="ro-RO"/>
        </w:rPr>
        <w:t>, CO, pulberi totale.</w:t>
      </w:r>
    </w:p>
    <w:p w:rsidR="003C7A17" w:rsidRPr="003C7A17" w:rsidRDefault="003C7A17" w:rsidP="003C7A17">
      <w:pPr>
        <w:jc w:val="both"/>
        <w:rPr>
          <w:sz w:val="24"/>
          <w:szCs w:val="24"/>
          <w:lang w:val="ro-RO"/>
        </w:rPr>
      </w:pPr>
      <w:r w:rsidRPr="003C7A17">
        <w:rPr>
          <w:sz w:val="24"/>
          <w:szCs w:val="24"/>
          <w:lang w:val="ro-RO"/>
        </w:rPr>
        <w:t xml:space="preserve">Funcţionarea acestor surse va fi discontinuă, se vor manifesta local și vor avea un caracter temporar/reversibil </w:t>
      </w:r>
      <w:r w:rsidRPr="003C7A17">
        <w:rPr>
          <w:rFonts w:eastAsia="Calibri"/>
          <w:sz w:val="24"/>
          <w:szCs w:val="24"/>
          <w:lang w:val="ro-RO"/>
        </w:rPr>
        <w:t>(vor dispărea la finalizarea lucrărilor). L</w:t>
      </w:r>
      <w:r w:rsidRPr="003C7A17">
        <w:rPr>
          <w:sz w:val="24"/>
          <w:szCs w:val="24"/>
          <w:lang w:val="ro-RO"/>
        </w:rPr>
        <w:t xml:space="preserve">ucrările aferente proiectului vor fi realizate cu utilaje și mijloace de transport omologate (excavator, buldozer, încărcător, etc.), care vor respecta nivelul de emisii conform reglementărilor specifice în vigoare. </w:t>
      </w:r>
    </w:p>
    <w:p w:rsidR="003C7A17" w:rsidRPr="003C7A17" w:rsidRDefault="003C7A17" w:rsidP="003C7A17">
      <w:pPr>
        <w:jc w:val="both"/>
        <w:rPr>
          <w:rFonts w:eastAsia="Calibri"/>
          <w:sz w:val="24"/>
          <w:szCs w:val="24"/>
          <w:lang w:val="ro-RO"/>
        </w:rPr>
      </w:pPr>
      <w:r w:rsidRPr="003C7A17">
        <w:rPr>
          <w:rFonts w:eastAsia="Calibri"/>
          <w:sz w:val="24"/>
          <w:szCs w:val="24"/>
          <w:lang w:val="ro-RO"/>
        </w:rPr>
        <w:t xml:space="preserve">Materialele de construcţie necesare nu vor fi preparate pe amplasament, iar titularul a stabilit măsuri privind starea tehnică, modul de funcționare și întreținerea utilajelor și a mijloacelor de transport, pentru a nu depăși nivelul de zgomot și emisiile generate de acestea. Totodată, s-au prevăzut măsuri pentru reducerea pulberilor, referitoare la transportul materialelor și la umezirea suprafețelor pe care se va interveni. </w:t>
      </w:r>
    </w:p>
    <w:p w:rsidR="003C7A17" w:rsidRPr="003C7A17" w:rsidRDefault="003C7A17" w:rsidP="003C7A17">
      <w:pPr>
        <w:jc w:val="both"/>
        <w:rPr>
          <w:sz w:val="24"/>
          <w:szCs w:val="24"/>
          <w:lang w:val="ro-RO"/>
        </w:rPr>
      </w:pPr>
      <w:r w:rsidRPr="003C7A17">
        <w:rPr>
          <w:rFonts w:eastAsia="Calibri"/>
          <w:sz w:val="24"/>
          <w:szCs w:val="24"/>
          <w:lang w:val="ro-RO"/>
        </w:rPr>
        <w:tab/>
        <w:t xml:space="preserve">În perioada de exploatare a obiectivului sursa suplimentară de emisii în atmosferă va fi reprezentată de compresor - sursă staţionară dirijată (poluanţi: NOx, SOx, CO, particule). Puterea termică a motorului cu ardere internă aferent compresorului este de 265 CP (cca. 197 kW), combustibilul utilizat fiind gazele naturale din producția proprie, motiv pentru care această nouă instalație nu intră sub incidența prevederilor </w:t>
      </w:r>
      <w:r w:rsidRPr="003C7A17">
        <w:rPr>
          <w:rFonts w:eastAsia="Calibri"/>
          <w:i/>
          <w:sz w:val="24"/>
          <w:szCs w:val="24"/>
          <w:lang w:val="ro-RO"/>
        </w:rPr>
        <w:t>Legii nr. 188/2018 privind limitarea emisiilor în aer ale anumitor poluanți proveniți de la instalații medii de ardere</w:t>
      </w:r>
      <w:r w:rsidRPr="003C7A17">
        <w:rPr>
          <w:rFonts w:eastAsia="Calibri"/>
          <w:sz w:val="24"/>
          <w:szCs w:val="24"/>
          <w:lang w:val="ro-RO"/>
        </w:rPr>
        <w:t>.</w:t>
      </w:r>
      <w:r w:rsidRPr="003C7A17">
        <w:rPr>
          <w:sz w:val="24"/>
          <w:szCs w:val="24"/>
          <w:lang w:val="ro-RO"/>
        </w:rPr>
        <w:t xml:space="preserve"> </w:t>
      </w:r>
    </w:p>
    <w:p w:rsidR="003C7A17" w:rsidRPr="003C7A17" w:rsidRDefault="003C7A17" w:rsidP="003C7A17">
      <w:pPr>
        <w:spacing w:before="120" w:after="120"/>
        <w:ind w:firstLine="720"/>
        <w:jc w:val="both"/>
        <w:rPr>
          <w:b/>
          <w:i/>
          <w:sz w:val="24"/>
          <w:szCs w:val="24"/>
          <w:lang w:val="ro-RO" w:eastAsia="ro-RO"/>
        </w:rPr>
      </w:pPr>
      <w:r w:rsidRPr="003C7A17">
        <w:rPr>
          <w:b/>
          <w:i/>
          <w:sz w:val="24"/>
          <w:szCs w:val="24"/>
          <w:lang w:val="ro-RO" w:eastAsia="ro-RO"/>
        </w:rPr>
        <w:t xml:space="preserve">Zgomot şi vibraţii </w:t>
      </w:r>
    </w:p>
    <w:p w:rsidR="003C7A17" w:rsidRPr="003C7A17" w:rsidRDefault="003C7A17" w:rsidP="003C7A17">
      <w:pPr>
        <w:ind w:firstLine="720"/>
        <w:jc w:val="both"/>
        <w:rPr>
          <w:sz w:val="24"/>
          <w:szCs w:val="24"/>
          <w:lang w:val="ro-RO"/>
        </w:rPr>
      </w:pPr>
      <w:r w:rsidRPr="003C7A17">
        <w:rPr>
          <w:sz w:val="24"/>
          <w:szCs w:val="24"/>
          <w:lang w:val="ro-RO"/>
        </w:rPr>
        <w:t>În perioada de execuție, sursele de zgomot şi vibraţii sunt reprezentate de utilajele și echipamentele utilizate pentru executarea lucrărilor de construcții-montaj, precum și cele asociate mijloacelor de transport. Titularul de proiect propune pe perioada executării lucrărilor următoarele măsuri/dotări:</w:t>
      </w:r>
    </w:p>
    <w:p w:rsidR="003C7A17" w:rsidRPr="003C7A17" w:rsidRDefault="003C7A17" w:rsidP="007C1BB4">
      <w:pPr>
        <w:numPr>
          <w:ilvl w:val="0"/>
          <w:numId w:val="123"/>
        </w:numPr>
        <w:jc w:val="both"/>
        <w:rPr>
          <w:sz w:val="24"/>
          <w:szCs w:val="24"/>
          <w:lang w:val="ro-RO"/>
        </w:rPr>
      </w:pPr>
      <w:r w:rsidRPr="003C7A17">
        <w:rPr>
          <w:sz w:val="24"/>
          <w:szCs w:val="24"/>
          <w:lang w:val="ro-RO"/>
        </w:rPr>
        <w:t>Utilizarea de echipamente şi utilaje performante, cu un nivel redus de zgomot;</w:t>
      </w:r>
    </w:p>
    <w:p w:rsidR="003C7A17" w:rsidRPr="003C7A17" w:rsidRDefault="003C7A17" w:rsidP="007C1BB4">
      <w:pPr>
        <w:numPr>
          <w:ilvl w:val="0"/>
          <w:numId w:val="123"/>
        </w:numPr>
        <w:jc w:val="both"/>
        <w:rPr>
          <w:sz w:val="24"/>
          <w:szCs w:val="24"/>
          <w:lang w:val="ro-RO"/>
        </w:rPr>
      </w:pPr>
      <w:r w:rsidRPr="003C7A17">
        <w:rPr>
          <w:sz w:val="24"/>
          <w:szCs w:val="24"/>
          <w:lang w:val="ro-RO"/>
        </w:rPr>
        <w:t xml:space="preserve">Deplasarea utilajelor grele către şi de la amplasament se va face pe drumurile care ocolesc localităţile; </w:t>
      </w:r>
    </w:p>
    <w:p w:rsidR="003C7A17" w:rsidRPr="003C7A17" w:rsidRDefault="003C7A17" w:rsidP="007C1BB4">
      <w:pPr>
        <w:numPr>
          <w:ilvl w:val="0"/>
          <w:numId w:val="123"/>
        </w:numPr>
        <w:jc w:val="both"/>
        <w:rPr>
          <w:sz w:val="24"/>
          <w:szCs w:val="24"/>
          <w:lang w:val="ro-RO"/>
        </w:rPr>
      </w:pPr>
      <w:r w:rsidRPr="003C7A17">
        <w:rPr>
          <w:sz w:val="24"/>
          <w:szCs w:val="24"/>
          <w:lang w:val="ro-RO"/>
        </w:rPr>
        <w:t>Efectuarea verificărilor tehnice periodice ale autovehiculelor implicate în proiect şi menţinerea acestora într-o stare bună de funcţionare;</w:t>
      </w:r>
    </w:p>
    <w:p w:rsidR="003C7A17" w:rsidRPr="003C7A17" w:rsidRDefault="003C7A17" w:rsidP="007C1BB4">
      <w:pPr>
        <w:numPr>
          <w:ilvl w:val="0"/>
          <w:numId w:val="123"/>
        </w:numPr>
        <w:jc w:val="both"/>
        <w:rPr>
          <w:sz w:val="24"/>
          <w:szCs w:val="24"/>
          <w:lang w:val="ro-RO"/>
        </w:rPr>
      </w:pPr>
      <w:r w:rsidRPr="003C7A17">
        <w:rPr>
          <w:sz w:val="24"/>
          <w:szCs w:val="24"/>
          <w:lang w:val="ro-RO"/>
        </w:rPr>
        <w:t xml:space="preserve">Oprirea motoarelor utilajelor şi vehiculelor de transport în perioadele în care nu sunt implicate în realizarea lucrărilor </w:t>
      </w:r>
    </w:p>
    <w:p w:rsidR="003C7A17" w:rsidRPr="003C7A17" w:rsidRDefault="003C7A17" w:rsidP="003C7A17">
      <w:pPr>
        <w:autoSpaceDE w:val="0"/>
        <w:autoSpaceDN w:val="0"/>
        <w:adjustRightInd w:val="0"/>
        <w:spacing w:before="120"/>
        <w:ind w:firstLine="720"/>
        <w:jc w:val="both"/>
        <w:rPr>
          <w:sz w:val="24"/>
          <w:szCs w:val="24"/>
          <w:lang w:val="ro-RO"/>
        </w:rPr>
      </w:pPr>
      <w:r w:rsidRPr="003C7A17">
        <w:rPr>
          <w:sz w:val="24"/>
          <w:szCs w:val="24"/>
          <w:lang w:val="ro-RO"/>
        </w:rPr>
        <w:t xml:space="preserve">În etapa de operare, funcţionarea compresorului va reprezenta o sursă de zgomot continuu. Compresorul a fost prevăzut a funcţiona în incinta unei barăci, reducând astfel </w:t>
      </w:r>
      <w:r w:rsidRPr="003C7A17">
        <w:rPr>
          <w:sz w:val="24"/>
          <w:szCs w:val="24"/>
          <w:lang w:val="ro-RO"/>
        </w:rPr>
        <w:lastRenderedPageBreak/>
        <w:t xml:space="preserve">considerabil emisiile de zgomot din incinta grupului şi implicit un disconfort fonic semnificaiv asupra personalului operator. S-a estimat că izolinia de zgomot cu valoarea de 45 dB(A), ce reprezintă valoarea limită de zgomot la nivelul locuinţelor pe timp de noapte, se înregistrează la o distanţă de cca. 30 m faţă de incinta închisă a compresorului. Având în vedere că distanţa de la limita proiectului la cei mai apropiaţi receptori sensibili, reprezentaţi de locuinţele situate la circa 1,5 km în satul Custura, implementarea proiectului nu va genera un disconfort fonic asupra locuitorilor din zonă. De asemenea, distanţa considerabilă faţă de cea mai apropiată arie naturală protejată (&gt; 1,5 km) exclude apariţia unui impact negativ datorat zgomotului asociat proiectului. </w:t>
      </w:r>
    </w:p>
    <w:p w:rsidR="003C7A17" w:rsidRPr="003C7A17" w:rsidRDefault="003C7A17" w:rsidP="003C7A17">
      <w:pPr>
        <w:autoSpaceDE w:val="0"/>
        <w:autoSpaceDN w:val="0"/>
        <w:adjustRightInd w:val="0"/>
        <w:spacing w:before="120"/>
        <w:ind w:firstLine="720"/>
        <w:jc w:val="both"/>
        <w:rPr>
          <w:sz w:val="24"/>
          <w:szCs w:val="24"/>
          <w:lang w:val="ro-RO"/>
        </w:rPr>
      </w:pPr>
      <w:r w:rsidRPr="003C7A17">
        <w:rPr>
          <w:b/>
          <w:i/>
          <w:sz w:val="24"/>
          <w:szCs w:val="24"/>
          <w:lang w:val="ro-RO"/>
        </w:rPr>
        <w:t>Factorul de mediu sol</w:t>
      </w:r>
    </w:p>
    <w:p w:rsidR="003C7A17" w:rsidRPr="003C7A17" w:rsidRDefault="003C7A17" w:rsidP="003C7A17">
      <w:pPr>
        <w:pStyle w:val="Listparagraf"/>
        <w:ind w:left="0" w:firstLine="709"/>
        <w:jc w:val="both"/>
        <w:rPr>
          <w:lang w:val="ro-RO"/>
        </w:rPr>
      </w:pPr>
      <w:r w:rsidRPr="003C7A17">
        <w:rPr>
          <w:lang w:val="ro-RO"/>
        </w:rPr>
        <w:t xml:space="preserve">Activităţile de pregătire a terenului şi fundare a elementelor componente ale compresorului vor genera modificări fizice ale solului.  Magnitudinea impactului este legată de tipul de intervenţie, de scara temporală şi de cea spaţială a efectelor lucrărilor. Terenul vizat de execuţia proiectului are în prezent categoria folosinţă teren neproductiv, acesta aflându-se în incinta grupului de facilităţi 22 Balta Albă existent. Suprafaţa ocupată pentru implementarea obiectivelor descrise mai sus însumează aproximativ 1870 m2. Stratul superficial al solului va fi decopertat, suprafaţa va fi amenajată cu piatră spartă iar instalaţiile tehnologice vor fi fundate. Volumul decopertat de sol este estimat la 370 m3. </w:t>
      </w:r>
    </w:p>
    <w:p w:rsidR="003C7A17" w:rsidRPr="003C7A17" w:rsidRDefault="003C7A17" w:rsidP="003C7A17">
      <w:pPr>
        <w:pStyle w:val="Listparagraf"/>
        <w:ind w:firstLine="360"/>
        <w:rPr>
          <w:lang w:val="ro-RO"/>
        </w:rPr>
      </w:pPr>
      <w:r w:rsidRPr="003C7A17">
        <w:rPr>
          <w:lang w:val="ro-RO"/>
        </w:rPr>
        <w:t xml:space="preserve">Sursele potenţiale de contaminare ale solului în perioada de execuţie sunt reprezentate de:  </w:t>
      </w:r>
    </w:p>
    <w:p w:rsidR="003C7A17" w:rsidRPr="003C7A17" w:rsidRDefault="003C7A17" w:rsidP="003C7A17">
      <w:pPr>
        <w:pStyle w:val="Listparagraf"/>
        <w:ind w:left="1134"/>
        <w:jc w:val="both"/>
        <w:rPr>
          <w:lang w:val="ro-RO"/>
        </w:rPr>
      </w:pPr>
      <w:r w:rsidRPr="003C7A17">
        <w:rPr>
          <w:lang w:val="ro-RO"/>
        </w:rPr>
        <w:t xml:space="preserve">• Depozitarea necorespunzătoare a materialelor de construcţii şi a deşeurilor rezultate în urma lucrărilor, precum şi a deşeurilor de tip menajer rezultate de la personalul implicat în execuţia lucrărilor; </w:t>
      </w:r>
    </w:p>
    <w:p w:rsidR="003C7A17" w:rsidRPr="003C7A17" w:rsidRDefault="003C7A17" w:rsidP="003C7A17">
      <w:pPr>
        <w:pStyle w:val="Listparagraf"/>
        <w:ind w:left="1134"/>
        <w:jc w:val="both"/>
        <w:rPr>
          <w:lang w:val="ro-RO"/>
        </w:rPr>
      </w:pPr>
      <w:r w:rsidRPr="003C7A17">
        <w:rPr>
          <w:lang w:val="ro-RO"/>
        </w:rPr>
        <w:t xml:space="preserve">• Funcţionarea vehiculelor şi a utilajelor cu motor cu combustie implicate în realizarea lucrărilor, ce vor genera poluanţi caracteristici proceselor de ardere a combustibililor. În funcţie de condiţiile atmosferice şi capacitatea de dispersie, aceştia se pot precipita în zona frontului de lucru; </w:t>
      </w:r>
    </w:p>
    <w:p w:rsidR="003C7A17" w:rsidRPr="003C7A17" w:rsidRDefault="003C7A17" w:rsidP="003C7A17">
      <w:pPr>
        <w:pStyle w:val="Listparagraf"/>
        <w:ind w:left="1134"/>
        <w:jc w:val="both"/>
        <w:rPr>
          <w:lang w:val="ro-RO"/>
        </w:rPr>
      </w:pPr>
      <w:r w:rsidRPr="003C7A17">
        <w:rPr>
          <w:lang w:val="ro-RO"/>
        </w:rPr>
        <w:t xml:space="preserve">• Scurgeri accidentale de combustibili, lubrifianţi şi alte substanţe chimice de la autovehiculele şi utilajele implicate în realizarea lucrărilor. În cazul producerii acestor scurgeri se va proceda imediat la colectarea cantităţilor contaminate şi eliminarea de pe amplasament ca deşeu periculos, prin intermediul unui operator autorizat. Aplicarea corectă a măsurilor de intervenţie în caz de poluări accidentale va asigura în astfel de situaţii un impact redus la nivelul solului cu posibilitatea limitării şi minimizării efectelor acestuia.  </w:t>
      </w:r>
    </w:p>
    <w:p w:rsidR="003C7A17" w:rsidRPr="003C7A17" w:rsidRDefault="003C7A17" w:rsidP="003C7A17">
      <w:pPr>
        <w:autoSpaceDE w:val="0"/>
        <w:autoSpaceDN w:val="0"/>
        <w:adjustRightInd w:val="0"/>
        <w:ind w:firstLine="720"/>
        <w:jc w:val="both"/>
        <w:rPr>
          <w:sz w:val="24"/>
          <w:szCs w:val="24"/>
          <w:lang w:val="ro-RO" w:eastAsia="ro-RO"/>
        </w:rPr>
      </w:pPr>
      <w:r w:rsidRPr="003C7A17">
        <w:rPr>
          <w:sz w:val="24"/>
          <w:szCs w:val="24"/>
          <w:lang w:val="ro-RO" w:eastAsia="ro-RO"/>
        </w:rPr>
        <w:t>În condiţiile respectării etapelor și tehnologiei de execuţie a proiectului, a întreținerii adecvate a utilajelor (inspecții tehnice la zi) și a manipulării corespunzătoare a materialelor și a deşeurilor se estimează că impactul asupra solului din zona amplasamentului va fi redus.</w:t>
      </w:r>
    </w:p>
    <w:p w:rsidR="003C7A17" w:rsidRPr="003C7A17" w:rsidRDefault="003C7A17" w:rsidP="003C7A17">
      <w:pPr>
        <w:autoSpaceDE w:val="0"/>
        <w:autoSpaceDN w:val="0"/>
        <w:adjustRightInd w:val="0"/>
        <w:ind w:firstLine="720"/>
        <w:jc w:val="both"/>
        <w:rPr>
          <w:sz w:val="24"/>
          <w:szCs w:val="24"/>
          <w:lang w:val="ro-RO" w:eastAsia="ro-RO"/>
        </w:rPr>
      </w:pPr>
      <w:r w:rsidRPr="003C7A17">
        <w:rPr>
          <w:sz w:val="24"/>
          <w:szCs w:val="24"/>
          <w:lang w:val="ro-RO" w:eastAsia="ro-RO"/>
        </w:rPr>
        <w:t xml:space="preserve"> </w:t>
      </w:r>
    </w:p>
    <w:p w:rsidR="003C7A17" w:rsidRPr="003C7A17" w:rsidRDefault="003C7A17" w:rsidP="003C7A17">
      <w:pPr>
        <w:autoSpaceDE w:val="0"/>
        <w:autoSpaceDN w:val="0"/>
        <w:adjustRightInd w:val="0"/>
        <w:spacing w:before="120" w:after="120"/>
        <w:jc w:val="both"/>
        <w:rPr>
          <w:rFonts w:eastAsiaTheme="majorEastAsia"/>
          <w:sz w:val="24"/>
          <w:szCs w:val="24"/>
          <w:lang w:val="ro-RO"/>
        </w:rPr>
      </w:pPr>
      <w:r w:rsidRPr="003C7A17">
        <w:rPr>
          <w:rStyle w:val="li1"/>
          <w:color w:val="auto"/>
          <w:sz w:val="24"/>
          <w:szCs w:val="24"/>
          <w:lang w:val="ro-RO"/>
        </w:rPr>
        <w:t>f)</w:t>
      </w:r>
      <w:r w:rsidRPr="003C7A17">
        <w:rPr>
          <w:rStyle w:val="li1"/>
          <w:b w:val="0"/>
          <w:sz w:val="24"/>
          <w:szCs w:val="24"/>
          <w:lang w:val="ro-RO"/>
        </w:rPr>
        <w:t xml:space="preserve"> </w:t>
      </w:r>
      <w:r w:rsidRPr="003C7A17">
        <w:rPr>
          <w:rStyle w:val="tli1"/>
          <w:b/>
          <w:sz w:val="24"/>
          <w:szCs w:val="24"/>
          <w:lang w:val="ro-RO"/>
        </w:rPr>
        <w:t>Riscurile de accidente majore și/sau dezastre relevante pentru proiectul în cauză, inclusiv cele cauzate de schimbările climatice:</w:t>
      </w:r>
      <w:r w:rsidRPr="003C7A17">
        <w:rPr>
          <w:rStyle w:val="tli1"/>
          <w:i/>
          <w:sz w:val="24"/>
          <w:szCs w:val="24"/>
          <w:lang w:val="ro-RO"/>
        </w:rPr>
        <w:t xml:space="preserve"> </w:t>
      </w:r>
    </w:p>
    <w:p w:rsidR="003C7A17" w:rsidRPr="003C7A17" w:rsidRDefault="003C7A17" w:rsidP="003C7A17">
      <w:pPr>
        <w:numPr>
          <w:ilvl w:val="0"/>
          <w:numId w:val="79"/>
        </w:numPr>
        <w:autoSpaceDE w:val="0"/>
        <w:autoSpaceDN w:val="0"/>
        <w:adjustRightInd w:val="0"/>
        <w:ind w:left="714" w:hanging="357"/>
        <w:jc w:val="both"/>
        <w:rPr>
          <w:rFonts w:eastAsia="Calibri"/>
          <w:sz w:val="24"/>
          <w:szCs w:val="24"/>
          <w:lang w:val="ro-RO"/>
        </w:rPr>
      </w:pPr>
      <w:r w:rsidRPr="003C7A17">
        <w:rPr>
          <w:rFonts w:eastAsia="Calibri"/>
          <w:sz w:val="24"/>
          <w:szCs w:val="24"/>
          <w:lang w:val="ro-RO"/>
        </w:rPr>
        <w:t xml:space="preserve">Pe perioada realizării proiectului pot apărea accidente tehnice sau umane care pot fi prevenite dacă se vor respecta normele privind protecția muncii, igiena în construcții, de pază și stingerea incendiilor; </w:t>
      </w:r>
    </w:p>
    <w:p w:rsidR="003C7A17" w:rsidRPr="003C7A17" w:rsidRDefault="003C7A17" w:rsidP="003C7A17">
      <w:pPr>
        <w:numPr>
          <w:ilvl w:val="0"/>
          <w:numId w:val="79"/>
        </w:numPr>
        <w:autoSpaceDE w:val="0"/>
        <w:autoSpaceDN w:val="0"/>
        <w:adjustRightInd w:val="0"/>
        <w:ind w:left="714" w:hanging="357"/>
        <w:jc w:val="both"/>
        <w:rPr>
          <w:rFonts w:eastAsia="Calibri"/>
          <w:sz w:val="24"/>
          <w:szCs w:val="24"/>
          <w:lang w:val="ro-RO"/>
        </w:rPr>
      </w:pPr>
      <w:r w:rsidRPr="003C7A17">
        <w:rPr>
          <w:rFonts w:eastAsia="Calibri"/>
          <w:sz w:val="24"/>
          <w:szCs w:val="24"/>
          <w:lang w:val="ro-RO"/>
        </w:rPr>
        <w:t>Există riscul poluărilor accidentale cu produse petroliere provenite de la utilajele folosite în situația în care acestea nu vor avea o stare tehnică și întreținere corespunzătoare; pe amplasament nu se va realiza alimentarea cu combustibil și nu se vor amenaja depozite de substanțe periculoase;</w:t>
      </w:r>
    </w:p>
    <w:p w:rsidR="003C7A17" w:rsidRPr="003C7A17" w:rsidRDefault="003C7A17" w:rsidP="003C7A17">
      <w:pPr>
        <w:numPr>
          <w:ilvl w:val="0"/>
          <w:numId w:val="79"/>
        </w:numPr>
        <w:autoSpaceDE w:val="0"/>
        <w:autoSpaceDN w:val="0"/>
        <w:adjustRightInd w:val="0"/>
        <w:ind w:left="714" w:hanging="357"/>
        <w:jc w:val="both"/>
        <w:rPr>
          <w:rFonts w:eastAsia="Calibri"/>
          <w:sz w:val="24"/>
          <w:szCs w:val="24"/>
          <w:lang w:val="ro-RO"/>
        </w:rPr>
      </w:pPr>
      <w:r w:rsidRPr="003C7A17">
        <w:rPr>
          <w:rFonts w:eastAsia="Calibri"/>
          <w:sz w:val="24"/>
          <w:szCs w:val="24"/>
          <w:lang w:val="ro-RO"/>
        </w:rPr>
        <w:t>Proiectul nu este susceptibil să fie afectat de eventuale schimbări climatice și nu va genera efecte semnificative care să contribuie la apariția acestora;</w:t>
      </w:r>
    </w:p>
    <w:p w:rsidR="003C7A17" w:rsidRPr="003C7A17" w:rsidRDefault="003C7A17" w:rsidP="003C7A17">
      <w:pPr>
        <w:spacing w:after="120"/>
        <w:jc w:val="both"/>
        <w:rPr>
          <w:sz w:val="24"/>
          <w:szCs w:val="24"/>
          <w:lang w:val="ro-RO" w:eastAsia="ro-RO"/>
        </w:rPr>
      </w:pPr>
      <w:r w:rsidRPr="003C7A17">
        <w:rPr>
          <w:rStyle w:val="tli1"/>
          <w:b/>
          <w:sz w:val="24"/>
          <w:szCs w:val="24"/>
          <w:lang w:val="ro-RO"/>
        </w:rPr>
        <w:t xml:space="preserve">g) Riscurile pentru sănătatea umană: </w:t>
      </w:r>
    </w:p>
    <w:p w:rsidR="003C7A17" w:rsidRPr="003C7A17" w:rsidRDefault="003C7A17" w:rsidP="003C7A17">
      <w:pPr>
        <w:ind w:right="27"/>
        <w:jc w:val="both"/>
        <w:rPr>
          <w:color w:val="FF0000"/>
          <w:sz w:val="24"/>
          <w:szCs w:val="24"/>
          <w:lang w:val="ro-RO"/>
        </w:rPr>
      </w:pPr>
      <w:r w:rsidRPr="003C7A17">
        <w:rPr>
          <w:rFonts w:eastAsia="Calibri"/>
          <w:sz w:val="24"/>
          <w:szCs w:val="24"/>
          <w:lang w:val="ro-RO"/>
        </w:rPr>
        <w:t>Proiectul se</w:t>
      </w:r>
      <w:r w:rsidRPr="003C7A17">
        <w:rPr>
          <w:rFonts w:eastAsia="Calibri"/>
          <w:b/>
          <w:i/>
          <w:sz w:val="24"/>
          <w:szCs w:val="24"/>
          <w:lang w:val="ro-RO"/>
        </w:rPr>
        <w:t xml:space="preserve"> </w:t>
      </w:r>
      <w:r w:rsidRPr="003C7A17">
        <w:rPr>
          <w:rFonts w:eastAsia="Calibri"/>
          <w:sz w:val="24"/>
          <w:szCs w:val="24"/>
          <w:lang w:val="ro-RO"/>
        </w:rPr>
        <w:t xml:space="preserve">propune într-o zonă mixtă – rezidențială, comercială, de recreere din orașul Însurăței. </w:t>
      </w:r>
    </w:p>
    <w:p w:rsidR="003C7A17" w:rsidRPr="003C7A17" w:rsidRDefault="003C7A17" w:rsidP="003C7A17">
      <w:pPr>
        <w:jc w:val="both"/>
        <w:rPr>
          <w:sz w:val="24"/>
          <w:szCs w:val="24"/>
          <w:lang w:val="ro-RO" w:eastAsia="ro-RO"/>
        </w:rPr>
      </w:pPr>
      <w:r w:rsidRPr="003C7A17">
        <w:rPr>
          <w:sz w:val="24"/>
          <w:szCs w:val="24"/>
          <w:lang w:val="ro-RO" w:eastAsia="ro-RO"/>
        </w:rPr>
        <w:lastRenderedPageBreak/>
        <w:t xml:space="preserve">Prin respectarea tehnologiei de execuție a proiectului precum și implementarea măsurilor de diminuare a impactului prognozat propuse,  se va reduce la minim probabilitatea de apariţie a oricărui impact negativ asupra populației și sănătăţii umane în </w:t>
      </w:r>
      <w:r w:rsidRPr="003C7A17">
        <w:rPr>
          <w:sz w:val="24"/>
          <w:szCs w:val="24"/>
          <w:lang w:val="ro-RO" w:eastAsia="da-DK"/>
        </w:rPr>
        <w:t>perioada</w:t>
      </w:r>
      <w:r w:rsidRPr="003C7A17">
        <w:rPr>
          <w:sz w:val="24"/>
          <w:szCs w:val="24"/>
          <w:lang w:val="ro-RO" w:eastAsia="ro-RO"/>
        </w:rPr>
        <w:t xml:space="preserve"> de execuție a lucrărilor. Direcția de Sănătate Publică (membră în CAT) a emis punctul de vedere favorabil </w:t>
      </w:r>
      <w:r w:rsidRPr="003C7A17">
        <w:rPr>
          <w:bCs/>
          <w:sz w:val="24"/>
          <w:szCs w:val="24"/>
          <w:lang w:val="ro-RO"/>
        </w:rPr>
        <w:t xml:space="preserve">nr. </w:t>
      </w:r>
      <w:r w:rsidRPr="003C7A17">
        <w:rPr>
          <w:sz w:val="24"/>
          <w:szCs w:val="24"/>
          <w:lang w:val="ro-RO" w:eastAsia="ro-RO"/>
        </w:rPr>
        <w:t>2913/30.03.2020 înregistrat la APM Brăila cu nr. 5486/01.04.2020</w:t>
      </w:r>
      <w:r w:rsidRPr="003C7A17">
        <w:rPr>
          <w:bCs/>
          <w:sz w:val="24"/>
          <w:szCs w:val="24"/>
          <w:lang w:val="ro-RO"/>
        </w:rPr>
        <w:t>.</w:t>
      </w:r>
    </w:p>
    <w:p w:rsidR="003C7A17" w:rsidRPr="003C7A17" w:rsidRDefault="003C7A17" w:rsidP="003C7A17">
      <w:pPr>
        <w:spacing w:before="120"/>
        <w:jc w:val="both"/>
        <w:rPr>
          <w:sz w:val="24"/>
          <w:szCs w:val="24"/>
          <w:lang w:val="ro-RO"/>
        </w:rPr>
      </w:pPr>
      <w:r w:rsidRPr="003C7A17">
        <w:rPr>
          <w:rStyle w:val="tpa1"/>
          <w:b/>
          <w:sz w:val="24"/>
          <w:szCs w:val="24"/>
          <w:lang w:val="ro-RO"/>
        </w:rPr>
        <w:t>2)</w:t>
      </w:r>
      <w:r w:rsidRPr="003C7A17">
        <w:rPr>
          <w:rStyle w:val="tpa1"/>
          <w:sz w:val="24"/>
          <w:szCs w:val="24"/>
          <w:lang w:val="ro-RO"/>
        </w:rPr>
        <w:t xml:space="preserve"> </w:t>
      </w:r>
      <w:r w:rsidRPr="003C7A17">
        <w:rPr>
          <w:rStyle w:val="tpa1"/>
          <w:b/>
          <w:sz w:val="24"/>
          <w:szCs w:val="24"/>
          <w:u w:val="single"/>
          <w:lang w:val="ro-RO"/>
        </w:rPr>
        <w:t>Amplasarea proiectului</w:t>
      </w:r>
      <w:r w:rsidRPr="003C7A17">
        <w:rPr>
          <w:rStyle w:val="tpa1"/>
          <w:sz w:val="24"/>
          <w:szCs w:val="24"/>
          <w:lang w:val="ro-RO"/>
        </w:rPr>
        <w:t>:</w:t>
      </w:r>
      <w:r w:rsidRPr="003C7A17">
        <w:rPr>
          <w:sz w:val="24"/>
          <w:szCs w:val="24"/>
          <w:lang w:val="ro-RO"/>
        </w:rPr>
        <w:t xml:space="preserve"> </w:t>
      </w:r>
    </w:p>
    <w:p w:rsidR="003C7A17" w:rsidRPr="003C7A17" w:rsidRDefault="003C7A17" w:rsidP="003C7A17">
      <w:pPr>
        <w:tabs>
          <w:tab w:val="center" w:pos="284"/>
          <w:tab w:val="right" w:pos="10065"/>
        </w:tabs>
        <w:autoSpaceDN w:val="0"/>
        <w:adjustRightInd w:val="0"/>
        <w:spacing w:before="120" w:after="120"/>
        <w:jc w:val="both"/>
        <w:rPr>
          <w:color w:val="FF0000"/>
          <w:sz w:val="24"/>
          <w:szCs w:val="24"/>
          <w:lang w:val="ro-RO"/>
        </w:rPr>
      </w:pPr>
      <w:r w:rsidRPr="003C7A17">
        <w:rPr>
          <w:b/>
          <w:sz w:val="24"/>
          <w:szCs w:val="24"/>
          <w:lang w:val="ro-RO"/>
        </w:rPr>
        <w:t xml:space="preserve">a) Utilizarea actuală și aprobată a terenului – </w:t>
      </w:r>
      <w:r w:rsidRPr="003C7A17">
        <w:rPr>
          <w:rFonts w:eastAsia="Calibri"/>
          <w:sz w:val="24"/>
          <w:szCs w:val="24"/>
          <w:lang w:val="ro-RO"/>
        </w:rPr>
        <w:t>Amplasamentul reprezintă un teren neproductiv în cadrul Grupului 22 Balta Albă în suprafață de 1870 mp.</w:t>
      </w:r>
      <w:r w:rsidRPr="003C7A17">
        <w:rPr>
          <w:sz w:val="24"/>
          <w:szCs w:val="24"/>
          <w:lang w:val="ro-RO" w:eastAsia="ar-SA"/>
        </w:rPr>
        <w:t xml:space="preserve"> </w:t>
      </w:r>
      <w:r w:rsidRPr="003C7A17">
        <w:rPr>
          <w:sz w:val="24"/>
          <w:szCs w:val="24"/>
          <w:lang w:val="ro-RO"/>
        </w:rPr>
        <w:t>Conform certificatului de urbanism nr. 17/18.02.2020 emis de Consiliul Județean Brăila, folosința actuală este de teren arabil, teren ce aparține domeniului public privat al comunei Gradiștea.</w:t>
      </w:r>
      <w:r w:rsidRPr="003C7A17">
        <w:rPr>
          <w:color w:val="FF0000"/>
          <w:sz w:val="24"/>
          <w:szCs w:val="24"/>
          <w:lang w:val="ro-RO"/>
        </w:rPr>
        <w:t xml:space="preserve">  </w:t>
      </w:r>
    </w:p>
    <w:p w:rsidR="003C7A17" w:rsidRPr="003C7A17" w:rsidRDefault="003C7A17" w:rsidP="003C7A17">
      <w:pPr>
        <w:tabs>
          <w:tab w:val="center" w:pos="284"/>
          <w:tab w:val="right" w:pos="10065"/>
        </w:tabs>
        <w:autoSpaceDN w:val="0"/>
        <w:adjustRightInd w:val="0"/>
        <w:jc w:val="both"/>
        <w:rPr>
          <w:color w:val="FF0000"/>
          <w:sz w:val="24"/>
          <w:szCs w:val="24"/>
          <w:lang w:val="ro-RO"/>
        </w:rPr>
      </w:pPr>
      <w:r w:rsidRPr="003C7A17">
        <w:rPr>
          <w:b/>
          <w:bCs/>
          <w:sz w:val="24"/>
          <w:szCs w:val="24"/>
          <w:lang w:val="ro-RO"/>
        </w:rPr>
        <w:t xml:space="preserve">b) Bogăția, disponibilitatea, calitatea și capacitatea de regenerare ale resurselor naturale, inclusiv solul, terenurile, apa și biodiversitatea, din zonă și din subteranul acesteia </w:t>
      </w:r>
      <w:r w:rsidRPr="003C7A17">
        <w:rPr>
          <w:sz w:val="24"/>
          <w:szCs w:val="24"/>
          <w:lang w:val="ro-RO"/>
        </w:rPr>
        <w:t>– proiectul prin amplasamentul acestuia și tipurile de lucrări propuse nu va afecta</w:t>
      </w:r>
      <w:r w:rsidRPr="003C7A17">
        <w:rPr>
          <w:b/>
          <w:sz w:val="24"/>
          <w:szCs w:val="24"/>
          <w:lang w:val="ro-RO"/>
        </w:rPr>
        <w:t xml:space="preserve"> </w:t>
      </w:r>
      <w:r w:rsidRPr="003C7A17">
        <w:rPr>
          <w:sz w:val="24"/>
          <w:szCs w:val="24"/>
          <w:lang w:val="ro-RO"/>
        </w:rPr>
        <w:t xml:space="preserve">resursele naturale din zonă, calitatea şi capacitatea regenerativă a acestora. Realizarea proiectului conduce la ocuparea unei suprafețe de teren suplimentare de 1870 mp aflată în cadrul Grupului 22 Balta Albă, teren liber de construcții în prezent. </w:t>
      </w:r>
    </w:p>
    <w:p w:rsidR="003C7A17" w:rsidRPr="003C7A17" w:rsidRDefault="003C7A17" w:rsidP="003C7A17">
      <w:pPr>
        <w:tabs>
          <w:tab w:val="center" w:pos="284"/>
          <w:tab w:val="right" w:pos="10065"/>
        </w:tabs>
        <w:autoSpaceDN w:val="0"/>
        <w:adjustRightInd w:val="0"/>
        <w:spacing w:before="120"/>
        <w:jc w:val="both"/>
        <w:rPr>
          <w:b/>
          <w:sz w:val="24"/>
          <w:szCs w:val="24"/>
          <w:lang w:val="ro-RO"/>
        </w:rPr>
      </w:pPr>
      <w:r w:rsidRPr="003C7A17">
        <w:rPr>
          <w:b/>
          <w:bCs/>
          <w:sz w:val="24"/>
          <w:szCs w:val="24"/>
          <w:lang w:val="ro-RO"/>
        </w:rPr>
        <w:t xml:space="preserve">c) </w:t>
      </w:r>
      <w:r w:rsidRPr="003C7A17">
        <w:rPr>
          <w:b/>
          <w:sz w:val="24"/>
          <w:szCs w:val="24"/>
          <w:lang w:val="ro-RO"/>
        </w:rPr>
        <w:t>Capacitatea de absorbţie a mediului natural, acordându-se o atenție specială următoarelor zone:</w:t>
      </w:r>
    </w:p>
    <w:p w:rsidR="003C7A17" w:rsidRPr="003C7A17" w:rsidRDefault="003C7A17" w:rsidP="003C7A17">
      <w:pPr>
        <w:tabs>
          <w:tab w:val="center" w:pos="284"/>
          <w:tab w:val="right" w:pos="10065"/>
        </w:tabs>
        <w:autoSpaceDN w:val="0"/>
        <w:adjustRightInd w:val="0"/>
        <w:jc w:val="both"/>
        <w:rPr>
          <w:sz w:val="24"/>
          <w:szCs w:val="24"/>
          <w:lang w:val="ro-RO"/>
        </w:rPr>
      </w:pPr>
      <w:r w:rsidRPr="003C7A17">
        <w:rPr>
          <w:b/>
          <w:bCs/>
          <w:sz w:val="24"/>
          <w:szCs w:val="24"/>
          <w:lang w:val="ro-RO"/>
        </w:rPr>
        <w:t xml:space="preserve">1. </w:t>
      </w:r>
      <w:r w:rsidRPr="003C7A17">
        <w:rPr>
          <w:i/>
          <w:sz w:val="24"/>
          <w:szCs w:val="24"/>
          <w:lang w:val="ro-RO"/>
        </w:rPr>
        <w:t>zonele umede, zone riverane, guri ale râurilor</w:t>
      </w:r>
      <w:r w:rsidRPr="003C7A17">
        <w:rPr>
          <w:sz w:val="24"/>
          <w:szCs w:val="24"/>
          <w:lang w:val="ro-RO"/>
        </w:rPr>
        <w:t xml:space="preserve"> –</w:t>
      </w:r>
      <w:r w:rsidRPr="003C7A17">
        <w:rPr>
          <w:rFonts w:eastAsia="Calibri"/>
          <w:sz w:val="24"/>
          <w:szCs w:val="24"/>
          <w:lang w:val="ro-RO"/>
        </w:rPr>
        <w:t xml:space="preserve"> Cel mai apropiat curs cadastrat de apă de suprafaţă faţă de proiectul analizat este reprezentat de râul Boldu (RORW12.1.82.36_B1) care se situează la distanța de aproximativ 200 m est. De asemenea la o distanţă de cca. 2 km nord-vest de amplasament se află corpul de apă de suprafaţă lacul Ciulniţa, format pe râul omonim (ROLW12.1.82.36.1_B1)</w:t>
      </w:r>
      <w:r w:rsidRPr="003C7A17">
        <w:rPr>
          <w:sz w:val="24"/>
          <w:szCs w:val="24"/>
          <w:lang w:val="ro-RO"/>
        </w:rPr>
        <w:t>. Având în vedere tipul și magnitudinea proiectului, nu există posibilitatea afectării corpurilor de apă de suprafaţă ca urmare a implementării acestuia.</w:t>
      </w:r>
    </w:p>
    <w:p w:rsidR="003C7A17" w:rsidRPr="003C7A17" w:rsidRDefault="003C7A17" w:rsidP="003C7A17">
      <w:pPr>
        <w:tabs>
          <w:tab w:val="center" w:pos="284"/>
          <w:tab w:val="right" w:pos="10065"/>
        </w:tabs>
        <w:autoSpaceDN w:val="0"/>
        <w:adjustRightInd w:val="0"/>
        <w:jc w:val="both"/>
        <w:rPr>
          <w:b/>
          <w:sz w:val="24"/>
          <w:szCs w:val="24"/>
          <w:lang w:val="ro-RO"/>
        </w:rPr>
      </w:pPr>
      <w:r w:rsidRPr="003C7A17">
        <w:rPr>
          <w:b/>
          <w:sz w:val="24"/>
          <w:szCs w:val="24"/>
          <w:lang w:val="ro-RO"/>
        </w:rPr>
        <w:t>2.</w:t>
      </w:r>
      <w:r w:rsidRPr="003C7A17">
        <w:rPr>
          <w:sz w:val="24"/>
          <w:szCs w:val="24"/>
          <w:lang w:val="ro-RO"/>
        </w:rPr>
        <w:t xml:space="preserve"> </w:t>
      </w:r>
      <w:r w:rsidRPr="003C7A17">
        <w:rPr>
          <w:i/>
          <w:sz w:val="24"/>
          <w:szCs w:val="24"/>
          <w:lang w:val="ro-RO"/>
        </w:rPr>
        <w:t>zone costiere și mediul marin -</w:t>
      </w:r>
      <w:r w:rsidRPr="003C7A17">
        <w:rPr>
          <w:sz w:val="24"/>
          <w:szCs w:val="24"/>
          <w:lang w:val="ro-RO"/>
        </w:rPr>
        <w:t xml:space="preserve">  proiectul nu este propus în zone costiere sau în mediu marin;</w:t>
      </w:r>
    </w:p>
    <w:p w:rsidR="003C7A17" w:rsidRPr="003C7A17" w:rsidRDefault="003C7A17" w:rsidP="003C7A17">
      <w:pPr>
        <w:tabs>
          <w:tab w:val="center" w:pos="284"/>
          <w:tab w:val="right" w:pos="10065"/>
        </w:tabs>
        <w:autoSpaceDN w:val="0"/>
        <w:adjustRightInd w:val="0"/>
        <w:jc w:val="both"/>
        <w:rPr>
          <w:sz w:val="24"/>
          <w:szCs w:val="24"/>
          <w:lang w:val="ro-RO"/>
        </w:rPr>
      </w:pPr>
      <w:r w:rsidRPr="003C7A17">
        <w:rPr>
          <w:b/>
          <w:bCs/>
          <w:sz w:val="24"/>
          <w:szCs w:val="24"/>
          <w:lang w:val="ro-RO"/>
        </w:rPr>
        <w:t xml:space="preserve">3. </w:t>
      </w:r>
      <w:r w:rsidRPr="003C7A17">
        <w:rPr>
          <w:i/>
          <w:sz w:val="24"/>
          <w:szCs w:val="24"/>
          <w:lang w:val="ro-RO"/>
        </w:rPr>
        <w:t>zonele montane şi forestiere</w:t>
      </w:r>
      <w:r w:rsidRPr="003C7A17">
        <w:rPr>
          <w:sz w:val="24"/>
          <w:szCs w:val="24"/>
          <w:lang w:val="ro-RO"/>
        </w:rPr>
        <w:t xml:space="preserve"> – nu este cazul, proiectul nu se propune în zone montane și forestiere;</w:t>
      </w:r>
    </w:p>
    <w:p w:rsidR="003C7A17" w:rsidRPr="003C7A17" w:rsidRDefault="003C7A17" w:rsidP="003C7A17">
      <w:pPr>
        <w:tabs>
          <w:tab w:val="center" w:pos="284"/>
          <w:tab w:val="right" w:pos="10065"/>
        </w:tabs>
        <w:autoSpaceDN w:val="0"/>
        <w:adjustRightInd w:val="0"/>
        <w:jc w:val="both"/>
        <w:rPr>
          <w:sz w:val="24"/>
          <w:szCs w:val="24"/>
          <w:lang w:val="ro-RO"/>
        </w:rPr>
      </w:pPr>
      <w:r w:rsidRPr="003C7A17">
        <w:rPr>
          <w:b/>
          <w:bCs/>
          <w:sz w:val="24"/>
          <w:szCs w:val="24"/>
          <w:lang w:val="ro-RO"/>
        </w:rPr>
        <w:t xml:space="preserve">4. </w:t>
      </w:r>
      <w:r w:rsidRPr="003C7A17">
        <w:rPr>
          <w:i/>
          <w:sz w:val="24"/>
          <w:szCs w:val="24"/>
          <w:lang w:val="ro-RO"/>
        </w:rPr>
        <w:t xml:space="preserve">arii naturale protejate de interes național, comunitar, internațional  </w:t>
      </w:r>
      <w:r w:rsidRPr="003C7A17">
        <w:rPr>
          <w:b/>
          <w:sz w:val="24"/>
          <w:szCs w:val="24"/>
          <w:lang w:val="ro-RO"/>
        </w:rPr>
        <w:t xml:space="preserve"> –</w:t>
      </w:r>
      <w:r w:rsidRPr="003C7A17">
        <w:rPr>
          <w:rStyle w:val="tli1"/>
          <w:sz w:val="24"/>
          <w:szCs w:val="24"/>
          <w:lang w:val="ro-RO"/>
        </w:rPr>
        <w:t xml:space="preserve"> Cele mai apropiate arii naturale protejate sunt: situl de importanţă comunitară ROSCI0103 Lunca Buzăului şi aria de protecţie specială avifaunistică ROSPA0160 Lunca Buzăului, aflate la cca. 1,5 km faţă de limita proiectului propus, respectiv situl de importanţă comunitară ROSCI0005 Balta Albă – Amara – Jirlău – Lacul Sărat Câineni şi aria de protecţie specială avifaunistică ROSPA0004 Balta Albă – Amara – Jirlău,  aflate la aproximativ 2 km faţă de limita proiectului propus. Alte arii naturale protejate din proximitatea proiectului sunt RONPA0288 Balta Albă (cod 2.271), arie protejată de interes naţional ce corespunde categoriei a IV-a IUCN (rezervaţie naturală de tip geologic și zoologic), situată la cca. 3,8 km vest faţă de limita proiectului propus respectiv RONPA0276 Pădurea Camniţa (cod 2.259), arie protejată de interes naţional ce corespunde categoriei a IV-a IUCN (rezervaţie naturală, tip forestier) situată la cca. 3,8 km est faţă de limita proiectului propus</w:t>
      </w:r>
      <w:r w:rsidRPr="003C7A17">
        <w:rPr>
          <w:sz w:val="24"/>
          <w:szCs w:val="24"/>
          <w:lang w:val="ro-RO"/>
        </w:rPr>
        <w:t>;</w:t>
      </w:r>
    </w:p>
    <w:p w:rsidR="003C7A17" w:rsidRPr="003C7A17" w:rsidRDefault="003C7A17" w:rsidP="003C7A17">
      <w:pPr>
        <w:tabs>
          <w:tab w:val="center" w:pos="284"/>
          <w:tab w:val="right" w:pos="10065"/>
        </w:tabs>
        <w:autoSpaceDN w:val="0"/>
        <w:adjustRightInd w:val="0"/>
        <w:jc w:val="both"/>
        <w:rPr>
          <w:color w:val="FF0000"/>
          <w:sz w:val="24"/>
          <w:szCs w:val="24"/>
          <w:lang w:val="ro-RO"/>
        </w:rPr>
      </w:pPr>
      <w:r w:rsidRPr="003C7A17">
        <w:rPr>
          <w:b/>
          <w:bCs/>
          <w:sz w:val="24"/>
          <w:szCs w:val="24"/>
          <w:lang w:val="ro-RO"/>
        </w:rPr>
        <w:t xml:space="preserve">5. </w:t>
      </w:r>
      <w:r w:rsidRPr="003C7A17">
        <w:rPr>
          <w:i/>
          <w:sz w:val="24"/>
          <w:szCs w:val="24"/>
          <w:lang w:val="ro-RO"/>
        </w:rPr>
        <w:t xml:space="preserve">zone clasificate sau protejate conform legislației în vigoare </w:t>
      </w:r>
      <w:r w:rsidRPr="003C7A17">
        <w:rPr>
          <w:b/>
          <w:sz w:val="24"/>
          <w:szCs w:val="24"/>
          <w:lang w:val="ro-RO"/>
        </w:rPr>
        <w:t>–</w:t>
      </w:r>
      <w:r w:rsidRPr="003C7A17">
        <w:rPr>
          <w:sz w:val="24"/>
          <w:szCs w:val="24"/>
          <w:lang w:val="ro-RO"/>
        </w:rPr>
        <w:t xml:space="preserve"> Proiectul nu se propune în perimetre de protecție sanitară sau hidrogeologică, zone protejate sau de protecție instituite conform prevederilor legislației din domeniul apelor;</w:t>
      </w:r>
    </w:p>
    <w:p w:rsidR="003C7A17" w:rsidRPr="003C7A17" w:rsidRDefault="003C7A17" w:rsidP="003C7A17">
      <w:pPr>
        <w:tabs>
          <w:tab w:val="center" w:pos="284"/>
          <w:tab w:val="right" w:pos="10065"/>
        </w:tabs>
        <w:autoSpaceDN w:val="0"/>
        <w:adjustRightInd w:val="0"/>
        <w:jc w:val="both"/>
        <w:rPr>
          <w:b/>
          <w:sz w:val="24"/>
          <w:szCs w:val="24"/>
          <w:lang w:val="ro-RO"/>
        </w:rPr>
      </w:pPr>
      <w:r w:rsidRPr="003C7A17">
        <w:rPr>
          <w:b/>
          <w:bCs/>
          <w:sz w:val="24"/>
          <w:szCs w:val="24"/>
          <w:lang w:val="ro-RO"/>
        </w:rPr>
        <w:t xml:space="preserve">6. </w:t>
      </w:r>
      <w:r w:rsidRPr="003C7A17">
        <w:rPr>
          <w:i/>
          <w:sz w:val="24"/>
          <w:szCs w:val="24"/>
          <w:lang w:val="ro-RO"/>
        </w:rPr>
        <w:t xml:space="preserve">zonele în care au existat deja cazuri de nerespectare a standardelor de calitate a mediului prevăzute în legislația națională și la nivelul Uniunii Europene relevante pentru proiect </w:t>
      </w:r>
      <w:r w:rsidRPr="003C7A17">
        <w:rPr>
          <w:b/>
          <w:sz w:val="24"/>
          <w:szCs w:val="24"/>
          <w:lang w:val="ro-RO"/>
        </w:rPr>
        <w:t>-</w:t>
      </w:r>
      <w:r w:rsidRPr="003C7A17">
        <w:rPr>
          <w:sz w:val="24"/>
          <w:szCs w:val="24"/>
          <w:lang w:val="ro-RO"/>
        </w:rPr>
        <w:t xml:space="preserve"> nu este cazul;</w:t>
      </w:r>
    </w:p>
    <w:p w:rsidR="003C7A17" w:rsidRPr="003C7A17" w:rsidRDefault="003C7A17" w:rsidP="003C7A17">
      <w:pPr>
        <w:autoSpaceDE w:val="0"/>
        <w:autoSpaceDN w:val="0"/>
        <w:adjustRightInd w:val="0"/>
        <w:jc w:val="both"/>
        <w:rPr>
          <w:rStyle w:val="tli1"/>
          <w:sz w:val="24"/>
          <w:szCs w:val="24"/>
          <w:lang w:val="ro-RO"/>
        </w:rPr>
      </w:pPr>
      <w:r w:rsidRPr="003C7A17">
        <w:rPr>
          <w:rStyle w:val="tli1"/>
          <w:b/>
          <w:sz w:val="24"/>
          <w:szCs w:val="24"/>
          <w:lang w:val="ro-RO"/>
        </w:rPr>
        <w:t xml:space="preserve">7. </w:t>
      </w:r>
      <w:r w:rsidRPr="003C7A17">
        <w:rPr>
          <w:rStyle w:val="tli1"/>
          <w:i/>
          <w:sz w:val="24"/>
          <w:szCs w:val="24"/>
          <w:lang w:val="ro-RO"/>
        </w:rPr>
        <w:t>zonele cu o densitate mare a populației -</w:t>
      </w:r>
      <w:r w:rsidRPr="003C7A17">
        <w:rPr>
          <w:rStyle w:val="tli1"/>
          <w:sz w:val="24"/>
          <w:szCs w:val="24"/>
          <w:lang w:val="ro-RO"/>
        </w:rPr>
        <w:t xml:space="preserve"> Amplasamentul proiectului se află la cca. la cca. 1,5 km est de prima locuinţă aparţinând satului Custura, comuna Racoviţa. </w:t>
      </w:r>
    </w:p>
    <w:p w:rsidR="003C7A17" w:rsidRPr="003C7A17" w:rsidRDefault="003C7A17" w:rsidP="003C7A17">
      <w:pPr>
        <w:jc w:val="both"/>
        <w:rPr>
          <w:rStyle w:val="tli1"/>
          <w:sz w:val="24"/>
          <w:szCs w:val="24"/>
          <w:lang w:val="ro-RO"/>
        </w:rPr>
      </w:pPr>
      <w:r w:rsidRPr="003C7A17">
        <w:rPr>
          <w:rStyle w:val="tli1"/>
          <w:b/>
          <w:sz w:val="24"/>
          <w:szCs w:val="24"/>
          <w:lang w:val="ro-RO"/>
        </w:rPr>
        <w:t xml:space="preserve">8. </w:t>
      </w:r>
      <w:r w:rsidRPr="003C7A17">
        <w:rPr>
          <w:rStyle w:val="tli1"/>
          <w:i/>
          <w:sz w:val="24"/>
          <w:szCs w:val="24"/>
          <w:lang w:val="ro-RO"/>
        </w:rPr>
        <w:t>peisaje și situri importante din punct de vedere istoric, cultural sau arheologic</w:t>
      </w:r>
      <w:r w:rsidRPr="003C7A17">
        <w:rPr>
          <w:rStyle w:val="tli1"/>
          <w:sz w:val="24"/>
          <w:szCs w:val="24"/>
          <w:lang w:val="ro-RO"/>
        </w:rPr>
        <w:t xml:space="preserve"> – amplasamentul pe care se vor realiza lucrările se află într-o zonă în care nu există monumente, ansambluri și situri arheologice cunoscute și/sau clasate, lucrările neavând un impact negativ asupra patrimoniului cultural național, conform punctului de vedere emis de Direcția Județeană pentru Cultură (membră în CAT) Brăila nr. 1123/27.03.2020 înregistrat la APM Brăila cu nr. 5470/01.04.2020.</w:t>
      </w:r>
    </w:p>
    <w:p w:rsidR="003C7A17" w:rsidRPr="003C7A17" w:rsidRDefault="003C7A17" w:rsidP="003C7A17">
      <w:pPr>
        <w:autoSpaceDE w:val="0"/>
        <w:autoSpaceDN w:val="0"/>
        <w:adjustRightInd w:val="0"/>
        <w:spacing w:before="120"/>
        <w:rPr>
          <w:sz w:val="24"/>
          <w:szCs w:val="24"/>
          <w:lang w:val="ro-RO"/>
        </w:rPr>
      </w:pPr>
      <w:r w:rsidRPr="003C7A17">
        <w:rPr>
          <w:rStyle w:val="tpa1"/>
          <w:b/>
          <w:sz w:val="24"/>
          <w:szCs w:val="24"/>
          <w:lang w:val="ro-RO"/>
        </w:rPr>
        <w:lastRenderedPageBreak/>
        <w:t>3)</w:t>
      </w:r>
      <w:r w:rsidRPr="003C7A17">
        <w:rPr>
          <w:rStyle w:val="tpa1"/>
          <w:sz w:val="24"/>
          <w:szCs w:val="24"/>
          <w:lang w:val="ro-RO"/>
        </w:rPr>
        <w:t xml:space="preserve"> </w:t>
      </w:r>
      <w:r w:rsidRPr="003C7A17">
        <w:rPr>
          <w:rStyle w:val="tpa1"/>
          <w:b/>
          <w:sz w:val="24"/>
          <w:szCs w:val="24"/>
          <w:u w:val="single"/>
          <w:lang w:val="ro-RO"/>
        </w:rPr>
        <w:t>Tipurile şi caracteristicile impactului potenţial</w:t>
      </w:r>
    </w:p>
    <w:p w:rsidR="003C7A17" w:rsidRPr="003C7A17" w:rsidRDefault="003C7A17" w:rsidP="003C7A17">
      <w:pPr>
        <w:shd w:val="clear" w:color="auto" w:fill="FFFFFF"/>
        <w:jc w:val="both"/>
        <w:rPr>
          <w:sz w:val="24"/>
          <w:szCs w:val="24"/>
          <w:lang w:val="ro-RO"/>
        </w:rPr>
      </w:pPr>
      <w:r w:rsidRPr="003C7A17">
        <w:rPr>
          <w:rStyle w:val="li1"/>
          <w:color w:val="auto"/>
          <w:sz w:val="24"/>
          <w:szCs w:val="24"/>
          <w:lang w:val="ro-RO"/>
        </w:rPr>
        <w:t>a) Importanța și e</w:t>
      </w:r>
      <w:r w:rsidRPr="003C7A17">
        <w:rPr>
          <w:rStyle w:val="tli1"/>
          <w:b/>
          <w:sz w:val="24"/>
          <w:szCs w:val="24"/>
          <w:lang w:val="ro-RO"/>
        </w:rPr>
        <w:t xml:space="preserve">xtinderea spațială a impactului - </w:t>
      </w:r>
      <w:r w:rsidRPr="003C7A17">
        <w:rPr>
          <w:rStyle w:val="tli1"/>
          <w:sz w:val="24"/>
          <w:szCs w:val="24"/>
          <w:lang w:val="ro-RO"/>
        </w:rPr>
        <w:t>i</w:t>
      </w:r>
      <w:r w:rsidRPr="003C7A17">
        <w:rPr>
          <w:sz w:val="24"/>
          <w:szCs w:val="24"/>
          <w:lang w:val="ro-RO"/>
        </w:rPr>
        <w:t xml:space="preserve">mpactul se va manifesta local, pe suprafețe bine stabilite, numai în zonele de lucru și nu se va extinde asupra altor zone sau areale sensibile, </w:t>
      </w:r>
      <w:r w:rsidRPr="003C7A17">
        <w:rPr>
          <w:rStyle w:val="tli1"/>
          <w:sz w:val="24"/>
          <w:szCs w:val="24"/>
          <w:lang w:val="ro-RO"/>
        </w:rPr>
        <w:t>în condițiile respectării măsurilor propuse de titularul de proiect și a condițiilor impuse prin prezenta Decizie</w:t>
      </w:r>
      <w:r w:rsidRPr="003C7A17">
        <w:rPr>
          <w:sz w:val="24"/>
          <w:szCs w:val="24"/>
          <w:lang w:val="ro-RO"/>
        </w:rPr>
        <w:t xml:space="preserve">;  </w:t>
      </w:r>
    </w:p>
    <w:p w:rsidR="003C7A17" w:rsidRPr="003C7A17" w:rsidRDefault="003C7A17" w:rsidP="003C7A17">
      <w:pPr>
        <w:shd w:val="clear" w:color="auto" w:fill="FFFFFF"/>
        <w:jc w:val="both"/>
        <w:rPr>
          <w:b/>
          <w:sz w:val="24"/>
          <w:szCs w:val="24"/>
          <w:lang w:val="ro-RO"/>
        </w:rPr>
      </w:pPr>
      <w:r w:rsidRPr="003C7A17">
        <w:rPr>
          <w:b/>
          <w:sz w:val="24"/>
          <w:szCs w:val="24"/>
          <w:lang w:val="ro-RO"/>
        </w:rPr>
        <w:t xml:space="preserve">b) Natura impactului - </w:t>
      </w:r>
      <w:r w:rsidRPr="003C7A17">
        <w:rPr>
          <w:rFonts w:eastAsia="Calibri"/>
          <w:sz w:val="24"/>
          <w:szCs w:val="24"/>
          <w:lang w:val="ro-RO"/>
        </w:rPr>
        <w:t>În perioada de construcţie impactul va fi temporar (pe termen scurt – durata estimată de implementare a proiectului este de maxim 6 luni) şi se va datora în principal lucrărilor, ca urmare a funcţionării utilajelor angrenate în activităţile de construire (surse generatoare de praf, zgomot şi emisii de gaze de combustie de la motoarele de ardere).  Din punct de vedere spaţial amplasamentul proiectului nu intersectează şi nu se află în interiorul unor arii naturale protejate. În ceea ce priveşte existenţa unor elemente de biodiversitate valoroase din punct de vedere ecologic şi/ sau conservativ, activităţile de investigare a amplasamentului nu au pus în evidenţă prezenţa pe amplasament sau în vecinătatea acestuia a unor elemente sensibile/ vulnerabile ce ar putea fi afectate în urma implementării proiectului. Proiectul analizat propune măsuri punctuale, optime, pentru prevenirea apariţiei riscurilor asociate lucrărilor din etapa de execuţie. În perioada de operare a compresorului nu se estimează un impact negativ asupra mediului şi asupra comunităţilor din zonă, întrucât acesta se află la distanţe considerabile faţă de receptorii sensibili</w:t>
      </w:r>
      <w:r w:rsidRPr="003C7A17">
        <w:rPr>
          <w:rStyle w:val="tli1"/>
          <w:sz w:val="24"/>
          <w:szCs w:val="24"/>
          <w:lang w:val="ro-RO"/>
        </w:rPr>
        <w:t>;</w:t>
      </w:r>
    </w:p>
    <w:p w:rsidR="003C7A17" w:rsidRPr="003C7A17" w:rsidRDefault="003C7A17" w:rsidP="003C7A17">
      <w:pPr>
        <w:shd w:val="clear" w:color="auto" w:fill="FFFFFF"/>
        <w:jc w:val="both"/>
        <w:rPr>
          <w:rStyle w:val="tli1"/>
          <w:sz w:val="24"/>
          <w:szCs w:val="24"/>
          <w:lang w:val="ro-RO"/>
        </w:rPr>
      </w:pPr>
      <w:r w:rsidRPr="003C7A17">
        <w:rPr>
          <w:rStyle w:val="li1"/>
          <w:color w:val="auto"/>
          <w:sz w:val="24"/>
          <w:szCs w:val="24"/>
          <w:lang w:val="ro-RO"/>
        </w:rPr>
        <w:t>c)</w:t>
      </w:r>
      <w:r w:rsidRPr="003C7A17">
        <w:rPr>
          <w:rStyle w:val="li1"/>
          <w:sz w:val="24"/>
          <w:szCs w:val="24"/>
          <w:lang w:val="ro-RO"/>
        </w:rPr>
        <w:t xml:space="preserve"> </w:t>
      </w:r>
      <w:r w:rsidRPr="003C7A17">
        <w:rPr>
          <w:rStyle w:val="tli1"/>
          <w:b/>
          <w:sz w:val="24"/>
          <w:szCs w:val="24"/>
          <w:lang w:val="ro-RO"/>
        </w:rPr>
        <w:t>Natura transfrontalieră a impactului -</w:t>
      </w:r>
      <w:r w:rsidRPr="003C7A17">
        <w:rPr>
          <w:sz w:val="24"/>
          <w:szCs w:val="24"/>
          <w:lang w:val="ro-RO"/>
        </w:rPr>
        <w:t xml:space="preserve"> </w:t>
      </w:r>
      <w:r w:rsidRPr="003C7A17">
        <w:rPr>
          <w:rFonts w:eastAsia="Calibri"/>
          <w:sz w:val="24"/>
          <w:szCs w:val="24"/>
          <w:lang w:val="ro-RO"/>
        </w:rPr>
        <w:t xml:space="preserve">proiectul propus nu este inclus în Anexa I „Lista cuprinzând activităţile propuse” a </w:t>
      </w:r>
      <w:r w:rsidRPr="003C7A17">
        <w:rPr>
          <w:rFonts w:eastAsia="Calibri"/>
          <w:i/>
          <w:sz w:val="24"/>
          <w:szCs w:val="24"/>
          <w:lang w:val="ro-RO"/>
        </w:rPr>
        <w:t>Convenţiei privind evaluarea impactului asupra mediului în context transfrontieră</w:t>
      </w:r>
      <w:r w:rsidRPr="003C7A17">
        <w:rPr>
          <w:rFonts w:eastAsia="Calibri"/>
          <w:sz w:val="24"/>
          <w:szCs w:val="24"/>
          <w:lang w:val="ro-RO"/>
        </w:rPr>
        <w:t xml:space="preserve">, adoptată la Espoo la 25.02.1991, ratificată prin </w:t>
      </w:r>
      <w:r w:rsidRPr="003C7A17">
        <w:rPr>
          <w:rFonts w:eastAsia="Calibri"/>
          <w:i/>
          <w:sz w:val="24"/>
          <w:szCs w:val="24"/>
          <w:lang w:val="ro-RO"/>
        </w:rPr>
        <w:t>Legea nr. 22/2001</w:t>
      </w:r>
      <w:r w:rsidRPr="003C7A17">
        <w:rPr>
          <w:rFonts w:eastAsia="Calibri"/>
          <w:sz w:val="24"/>
          <w:szCs w:val="24"/>
          <w:lang w:val="ro-RO"/>
        </w:rPr>
        <w:t>; amplasamentul este localizat la distanțe mari față de granițele țării și nu va avea impact transfrontieră</w:t>
      </w:r>
      <w:r w:rsidRPr="003C7A17">
        <w:rPr>
          <w:rStyle w:val="tli1"/>
          <w:sz w:val="24"/>
          <w:szCs w:val="24"/>
          <w:lang w:val="ro-RO"/>
        </w:rPr>
        <w:t>;</w:t>
      </w:r>
    </w:p>
    <w:p w:rsidR="003C7A17" w:rsidRPr="003C7A17" w:rsidRDefault="003C7A17" w:rsidP="003C7A17">
      <w:pPr>
        <w:jc w:val="both"/>
        <w:rPr>
          <w:sz w:val="24"/>
          <w:szCs w:val="24"/>
          <w:lang w:val="ro-RO"/>
        </w:rPr>
      </w:pPr>
      <w:r w:rsidRPr="003C7A17">
        <w:rPr>
          <w:rStyle w:val="li1"/>
          <w:color w:val="auto"/>
          <w:sz w:val="24"/>
          <w:szCs w:val="24"/>
          <w:lang w:val="ro-RO"/>
        </w:rPr>
        <w:t xml:space="preserve">d) </w:t>
      </w:r>
      <w:r w:rsidRPr="003C7A17">
        <w:rPr>
          <w:rStyle w:val="tli1"/>
          <w:b/>
          <w:sz w:val="24"/>
          <w:szCs w:val="24"/>
          <w:lang w:val="ro-RO"/>
        </w:rPr>
        <w:t xml:space="preserve">Intensitatea şi complexitatea impactului – </w:t>
      </w:r>
      <w:r w:rsidRPr="003C7A17">
        <w:rPr>
          <w:rFonts w:eastAsia="Calibri"/>
          <w:sz w:val="24"/>
          <w:szCs w:val="24"/>
          <w:lang w:val="ro-RO"/>
        </w:rPr>
        <w:t xml:space="preserve">pe perioada execuției lucrărilor, precum și a funcționării obiectivului, impactul cauzat prin generarea de zgomot, emisii de gaze și pulberi în atmosferă va fi redus, luând în considerare măsurile propuse pentru diminuarea acestora; proiectul nu implică deversări în emisari naturali și nu va afecta calitatea apelor de suprafață sau subterane; proiectul conduce la ocuparea permanentă a unor terenuri din incinta grupului de sonde 22 Balta Albă existent, iar titularul a prevăzut măsuri pentru a asigura protecția solului și subsolului, inclusiv prin gestionarea corectă a deșeurilor generate; </w:t>
      </w:r>
    </w:p>
    <w:p w:rsidR="003C7A17" w:rsidRPr="003C7A17" w:rsidRDefault="003C7A17" w:rsidP="003C7A17">
      <w:pPr>
        <w:jc w:val="both"/>
        <w:rPr>
          <w:sz w:val="24"/>
          <w:szCs w:val="24"/>
          <w:lang w:val="ro-RO"/>
        </w:rPr>
      </w:pPr>
      <w:r w:rsidRPr="003C7A17">
        <w:rPr>
          <w:rStyle w:val="li1"/>
          <w:color w:val="auto"/>
          <w:sz w:val="24"/>
          <w:szCs w:val="24"/>
          <w:lang w:val="ro-RO"/>
        </w:rPr>
        <w:t xml:space="preserve">e) </w:t>
      </w:r>
      <w:r w:rsidRPr="003C7A17">
        <w:rPr>
          <w:rStyle w:val="tli1"/>
          <w:b/>
          <w:sz w:val="24"/>
          <w:szCs w:val="24"/>
          <w:lang w:val="ro-RO"/>
        </w:rPr>
        <w:t>Probabilitatea impactului –</w:t>
      </w:r>
      <w:r w:rsidRPr="003C7A17">
        <w:rPr>
          <w:sz w:val="24"/>
          <w:szCs w:val="24"/>
          <w:lang w:val="ro-RO"/>
        </w:rPr>
        <w:t xml:space="preserve"> </w:t>
      </w:r>
      <w:r w:rsidRPr="003C7A17">
        <w:rPr>
          <w:rFonts w:eastAsia="Calibri"/>
          <w:sz w:val="24"/>
          <w:szCs w:val="24"/>
          <w:lang w:val="ro-RO"/>
        </w:rPr>
        <w:t>probabilitatea de a exista impact pe perioada execuției va fi redusă, cu condiția respectării măsurilor de prevenire și diminuare a efectelor asupra mediului stabilite de titular referitoare la limitarea zgomotului, a emisiilor de gaze și de pulberi</w:t>
      </w:r>
      <w:r w:rsidRPr="003C7A17">
        <w:rPr>
          <w:rStyle w:val="tli1"/>
          <w:sz w:val="24"/>
          <w:szCs w:val="24"/>
          <w:lang w:val="ro-RO"/>
        </w:rPr>
        <w:t>;</w:t>
      </w:r>
    </w:p>
    <w:p w:rsidR="003C7A17" w:rsidRPr="003C7A17" w:rsidRDefault="003C7A17" w:rsidP="003C7A17">
      <w:pPr>
        <w:jc w:val="both"/>
        <w:rPr>
          <w:rFonts w:eastAsiaTheme="majorEastAsia"/>
          <w:sz w:val="24"/>
          <w:szCs w:val="24"/>
          <w:lang w:val="ro-RO"/>
        </w:rPr>
      </w:pPr>
      <w:r w:rsidRPr="003C7A17">
        <w:rPr>
          <w:rStyle w:val="li1"/>
          <w:color w:val="auto"/>
          <w:sz w:val="24"/>
          <w:szCs w:val="24"/>
          <w:lang w:val="ro-RO"/>
        </w:rPr>
        <w:t>f) Debutul, d</w:t>
      </w:r>
      <w:r w:rsidRPr="003C7A17">
        <w:rPr>
          <w:rStyle w:val="tli1"/>
          <w:b/>
          <w:sz w:val="24"/>
          <w:szCs w:val="24"/>
          <w:lang w:val="ro-RO"/>
        </w:rPr>
        <w:t>urata, frecvenţa şi reversibilitatea preconizate ale impactului –</w:t>
      </w:r>
      <w:r w:rsidRPr="003C7A17">
        <w:rPr>
          <w:sz w:val="24"/>
          <w:szCs w:val="24"/>
          <w:lang w:val="ro-RO"/>
        </w:rPr>
        <w:t xml:space="preserve"> </w:t>
      </w:r>
      <w:r w:rsidRPr="003C7A17">
        <w:rPr>
          <w:rFonts w:eastAsia="Calibri"/>
          <w:sz w:val="24"/>
          <w:szCs w:val="24"/>
          <w:lang w:val="ro-RO"/>
        </w:rPr>
        <w:t>execuția lucrărilor va fi generatoare de zgomot numai pe perioada zilei când se desfășoară lucrările. Impactul pe perioada executării lucrărilor se va manifesta intermitent, va fi redus și reversibil, cu condiția respectării condițiilor din prezenta Decizie și a măsurilor propuse de titularul de proiect</w:t>
      </w:r>
      <w:r w:rsidRPr="003C7A17">
        <w:rPr>
          <w:rFonts w:eastAsiaTheme="majorEastAsia"/>
          <w:sz w:val="24"/>
          <w:szCs w:val="24"/>
          <w:lang w:val="ro-RO"/>
        </w:rPr>
        <w:t xml:space="preserve">; </w:t>
      </w:r>
    </w:p>
    <w:p w:rsidR="003C7A17" w:rsidRPr="003C7A17" w:rsidRDefault="003C7A17" w:rsidP="003C7A17">
      <w:pPr>
        <w:jc w:val="both"/>
        <w:rPr>
          <w:rFonts w:eastAsiaTheme="majorEastAsia"/>
          <w:color w:val="FF0000"/>
          <w:sz w:val="24"/>
          <w:szCs w:val="24"/>
          <w:lang w:val="ro-RO"/>
        </w:rPr>
      </w:pPr>
      <w:r w:rsidRPr="003C7A17">
        <w:rPr>
          <w:rFonts w:eastAsiaTheme="majorEastAsia"/>
          <w:b/>
          <w:sz w:val="24"/>
          <w:szCs w:val="24"/>
          <w:lang w:val="ro-RO"/>
        </w:rPr>
        <w:t>g) Cumularea impactului cu impactul altor proiecte existente și/sau aprobate -</w:t>
      </w:r>
      <w:r w:rsidRPr="003C7A17">
        <w:rPr>
          <w:rFonts w:eastAsiaTheme="majorEastAsia"/>
          <w:b/>
          <w:color w:val="FF0000"/>
          <w:sz w:val="24"/>
          <w:szCs w:val="24"/>
          <w:lang w:val="ro-RO"/>
        </w:rPr>
        <w:t xml:space="preserve"> </w:t>
      </w:r>
      <w:r w:rsidRPr="003C7A17">
        <w:rPr>
          <w:sz w:val="24"/>
          <w:szCs w:val="24"/>
          <w:lang w:val="ro-RO"/>
        </w:rPr>
        <w:t>în zona amplasamentului proiectului nu există alte proiecte care să genereze un impact negativ semnificativ cumulat asupra factorilor de mediu.</w:t>
      </w:r>
      <w:r w:rsidRPr="003C7A17">
        <w:rPr>
          <w:color w:val="FF0000"/>
          <w:sz w:val="24"/>
          <w:szCs w:val="24"/>
          <w:lang w:val="ro-RO"/>
        </w:rPr>
        <w:t xml:space="preserve">  </w:t>
      </w:r>
      <w:r w:rsidRPr="003C7A17">
        <w:rPr>
          <w:sz w:val="24"/>
          <w:szCs w:val="24"/>
          <w:lang w:val="ro-RO"/>
        </w:rPr>
        <w:t>Sunt propuse doar efectuarea de probe de producție la sondele 22 și 23 Balta Albă care sunt arondate acestui grup.</w:t>
      </w:r>
    </w:p>
    <w:p w:rsidR="003C7A17" w:rsidRPr="003C7A17" w:rsidRDefault="003C7A17" w:rsidP="003C7A17">
      <w:pPr>
        <w:jc w:val="both"/>
        <w:rPr>
          <w:rFonts w:eastAsiaTheme="majorEastAsia"/>
          <w:sz w:val="24"/>
          <w:szCs w:val="24"/>
          <w:lang w:val="ro-RO"/>
        </w:rPr>
      </w:pPr>
      <w:r w:rsidRPr="003C7A17">
        <w:rPr>
          <w:rFonts w:eastAsiaTheme="majorEastAsia"/>
          <w:b/>
          <w:sz w:val="24"/>
          <w:szCs w:val="24"/>
          <w:lang w:val="ro-RO"/>
        </w:rPr>
        <w:t>h) Posibilitatea de reducere efectivă a impactului</w:t>
      </w:r>
      <w:r w:rsidRPr="003C7A17">
        <w:rPr>
          <w:rFonts w:eastAsiaTheme="majorEastAsia"/>
          <w:sz w:val="24"/>
          <w:szCs w:val="24"/>
          <w:lang w:val="ro-RO"/>
        </w:rPr>
        <w:t xml:space="preserve"> – prin respectarea măsurilor propuse prin proiect pentru fiecare factor de mediu (apă, aer, sol, zgomote și vibrații, generarea deșeurilor), precum și a condițiilor de realizare a acestuia prevăzute în prezenta Decizie de Încadrare.</w:t>
      </w:r>
    </w:p>
    <w:p w:rsidR="003C7A17" w:rsidRPr="003C7A17" w:rsidRDefault="003C7A17" w:rsidP="003C7A17">
      <w:pPr>
        <w:spacing w:before="120"/>
        <w:jc w:val="both"/>
        <w:rPr>
          <w:rFonts w:eastAsiaTheme="majorEastAsia"/>
          <w:sz w:val="24"/>
          <w:szCs w:val="24"/>
          <w:lang w:val="ro-RO"/>
        </w:rPr>
      </w:pPr>
      <w:r w:rsidRPr="003C7A17">
        <w:rPr>
          <w:rFonts w:eastAsiaTheme="majorEastAsia"/>
          <w:b/>
          <w:sz w:val="24"/>
          <w:szCs w:val="24"/>
          <w:u w:val="single"/>
          <w:lang w:val="ro-RO"/>
        </w:rPr>
        <w:t>Membrii Comisiei de Analiză Tehnică (CAT)</w:t>
      </w:r>
      <w:r w:rsidRPr="003C7A17">
        <w:rPr>
          <w:rFonts w:eastAsiaTheme="majorEastAsia"/>
          <w:sz w:val="24"/>
          <w:szCs w:val="24"/>
          <w:lang w:val="ro-RO"/>
        </w:rPr>
        <w:t xml:space="preserve"> constituită prin Ordin de Prefect au emis puncte de vedere favorabile cu privire la potențialul impact asupra populației, sănătății umane, biodiversitate, terenurile, solul, apa, aerul și clima, bunurile materiale, patrimoniul cultural și peisajul.</w:t>
      </w:r>
    </w:p>
    <w:p w:rsidR="003C7A17" w:rsidRPr="003C7A17" w:rsidRDefault="003C7A17" w:rsidP="003C7A17">
      <w:pPr>
        <w:spacing w:before="120"/>
        <w:jc w:val="both"/>
        <w:rPr>
          <w:rFonts w:eastAsia="Calibri"/>
          <w:sz w:val="24"/>
          <w:szCs w:val="24"/>
          <w:lang w:val="ro-RO"/>
        </w:rPr>
      </w:pPr>
      <w:r w:rsidRPr="003C7A17">
        <w:rPr>
          <w:rFonts w:eastAsia="Calibri"/>
          <w:sz w:val="24"/>
          <w:szCs w:val="24"/>
          <w:lang w:val="ro-RO"/>
        </w:rPr>
        <w:t>Pe parcursul derulării etapei de încadrare publicul a fost informat de către titularul proiectului și Agenția pentru Protecția Mediului Brăila cu privire la depunerea solicitării de acord de mediu și decizia luată. Pe toată durata procedurii de reglementare nu s-au înregistrat propuneri/observații din partea publicului interesat sau contestații ale deciziilor luate.</w:t>
      </w:r>
    </w:p>
    <w:p w:rsidR="003C7A17" w:rsidRPr="003C7A17" w:rsidRDefault="003C7A17" w:rsidP="003C7A17">
      <w:pPr>
        <w:spacing w:before="120" w:after="120"/>
        <w:ind w:right="-86" w:firstLine="432"/>
        <w:jc w:val="both"/>
        <w:rPr>
          <w:rStyle w:val="tpa1"/>
          <w:sz w:val="24"/>
          <w:szCs w:val="24"/>
          <w:lang w:val="ro-RO"/>
        </w:rPr>
      </w:pPr>
      <w:r w:rsidRPr="003C7A17">
        <w:rPr>
          <w:rStyle w:val="tpa1"/>
          <w:b/>
          <w:i/>
          <w:sz w:val="24"/>
          <w:szCs w:val="24"/>
          <w:u w:val="single"/>
          <w:lang w:val="ro-RO"/>
        </w:rPr>
        <w:t>Condiţiile de realizare a proiectului</w:t>
      </w:r>
      <w:r w:rsidRPr="003C7A17">
        <w:rPr>
          <w:rStyle w:val="tpa1"/>
          <w:sz w:val="24"/>
          <w:szCs w:val="24"/>
          <w:lang w:val="ro-RO"/>
        </w:rPr>
        <w:t>:</w:t>
      </w:r>
    </w:p>
    <w:p w:rsidR="003C7A17" w:rsidRPr="003C7A17" w:rsidRDefault="003C7A17" w:rsidP="003C7A17">
      <w:pPr>
        <w:numPr>
          <w:ilvl w:val="0"/>
          <w:numId w:val="2"/>
        </w:numPr>
        <w:ind w:left="426" w:right="-91"/>
        <w:jc w:val="both"/>
        <w:rPr>
          <w:bCs/>
          <w:sz w:val="24"/>
          <w:szCs w:val="24"/>
          <w:lang w:val="ro-RO"/>
        </w:rPr>
      </w:pPr>
      <w:r w:rsidRPr="003C7A17">
        <w:rPr>
          <w:bCs/>
          <w:sz w:val="24"/>
          <w:szCs w:val="24"/>
          <w:lang w:val="ro-RO"/>
        </w:rPr>
        <w:lastRenderedPageBreak/>
        <w:t xml:space="preserve">Lucrările se vor executa cu respectarea amplasamentului şi a documentaţiei tehnice depuse, a normativelor şi prescripţiilor tehnice specifice </w:t>
      </w:r>
      <w:r w:rsidRPr="003C7A17">
        <w:rPr>
          <w:sz w:val="24"/>
          <w:szCs w:val="24"/>
          <w:lang w:val="ro-RO"/>
        </w:rPr>
        <w:t xml:space="preserve">pentru lucrările de </w:t>
      </w:r>
      <w:r w:rsidRPr="003C7A17">
        <w:rPr>
          <w:bCs/>
          <w:sz w:val="24"/>
          <w:szCs w:val="24"/>
          <w:lang w:val="ro-RO"/>
        </w:rPr>
        <w:t xml:space="preserve">construire a obiectivului, conform proiectului propus, </w:t>
      </w:r>
      <w:r w:rsidRPr="003C7A17">
        <w:rPr>
          <w:rFonts w:eastAsia="Calibri"/>
          <w:bCs/>
          <w:sz w:val="24"/>
          <w:szCs w:val="24"/>
          <w:lang w:val="ro-RO"/>
        </w:rPr>
        <w:t>fără afectarea altor construcții, instalații sau echipări edilitare din vecinătate, fără a cauza prejudicii mediului, persoanelor fizice sau juridice, precum și fără a pune în pericol viaţa ori sănătatea umană</w:t>
      </w:r>
      <w:r w:rsidRPr="003C7A17">
        <w:rPr>
          <w:bCs/>
          <w:sz w:val="24"/>
          <w:szCs w:val="24"/>
          <w:lang w:val="ro-RO"/>
        </w:rPr>
        <w:t>.</w:t>
      </w:r>
    </w:p>
    <w:p w:rsidR="003C7A17" w:rsidRPr="003C7A17" w:rsidRDefault="003C7A17" w:rsidP="003C7A17">
      <w:pPr>
        <w:numPr>
          <w:ilvl w:val="0"/>
          <w:numId w:val="2"/>
        </w:numPr>
        <w:ind w:left="426" w:right="-91"/>
        <w:jc w:val="both"/>
        <w:rPr>
          <w:bCs/>
          <w:sz w:val="24"/>
          <w:szCs w:val="24"/>
          <w:lang w:val="ro-RO"/>
        </w:rPr>
      </w:pPr>
      <w:r w:rsidRPr="003C7A17">
        <w:rPr>
          <w:bCs/>
          <w:sz w:val="24"/>
          <w:szCs w:val="24"/>
          <w:lang w:val="ro-RO"/>
        </w:rPr>
        <w:t xml:space="preserve">Stropirea cu apă a suprafețelor de șantier generatoare de pulberi și oprirea lucrărilor care produc mult praf în perioadele cu vânt puternic. </w:t>
      </w:r>
    </w:p>
    <w:p w:rsidR="003C7A17" w:rsidRPr="003C7A17" w:rsidRDefault="003C7A17" w:rsidP="003C7A17">
      <w:pPr>
        <w:numPr>
          <w:ilvl w:val="0"/>
          <w:numId w:val="2"/>
        </w:numPr>
        <w:ind w:left="426" w:right="-91"/>
        <w:jc w:val="both"/>
        <w:rPr>
          <w:bCs/>
          <w:sz w:val="24"/>
          <w:szCs w:val="24"/>
          <w:lang w:val="ro-RO"/>
        </w:rPr>
      </w:pPr>
      <w:r w:rsidRPr="003C7A17">
        <w:rPr>
          <w:rFonts w:eastAsia="Calibri"/>
          <w:bCs/>
          <w:sz w:val="24"/>
          <w:szCs w:val="24"/>
          <w:lang w:val="ro-RO"/>
        </w:rPr>
        <w:t xml:space="preserve">Se vor lua măsurile necesare pentru a preveni afectarea vecinătăților și distrugerea vegetației existente în zona amplasamentului. </w:t>
      </w:r>
    </w:p>
    <w:p w:rsidR="003C7A17" w:rsidRPr="003C7A17" w:rsidRDefault="003C7A17" w:rsidP="003C7A17">
      <w:pPr>
        <w:numPr>
          <w:ilvl w:val="0"/>
          <w:numId w:val="2"/>
        </w:numPr>
        <w:ind w:left="426" w:right="-91"/>
        <w:jc w:val="both"/>
        <w:rPr>
          <w:bCs/>
          <w:sz w:val="24"/>
          <w:szCs w:val="24"/>
          <w:lang w:val="ro-RO"/>
        </w:rPr>
      </w:pPr>
      <w:r w:rsidRPr="003C7A17">
        <w:rPr>
          <w:bCs/>
          <w:sz w:val="24"/>
          <w:szCs w:val="24"/>
          <w:lang w:val="ro-RO"/>
        </w:rPr>
        <w:t>Pentru toate lucrările din cadrul proiectului, executate de către diverşi prestatori de servicii pe bază de contract, responsabilitatea privind protecţia factorilor de mediu pe amplasament revine titularului de proiect.</w:t>
      </w:r>
    </w:p>
    <w:p w:rsidR="003C7A17" w:rsidRPr="003C7A17" w:rsidRDefault="003C7A17" w:rsidP="003C7A17">
      <w:pPr>
        <w:numPr>
          <w:ilvl w:val="0"/>
          <w:numId w:val="2"/>
        </w:numPr>
        <w:ind w:left="426" w:right="-91"/>
        <w:jc w:val="both"/>
        <w:rPr>
          <w:bCs/>
          <w:sz w:val="24"/>
          <w:szCs w:val="24"/>
          <w:lang w:val="ro-RO"/>
        </w:rPr>
      </w:pPr>
      <w:r w:rsidRPr="003C7A17">
        <w:rPr>
          <w:sz w:val="24"/>
          <w:szCs w:val="24"/>
          <w:lang w:val="ro-RO" w:eastAsia="ro-RO"/>
        </w:rPr>
        <w:t>Se vor respecta etapele de execuţie a proiectului conform documentației ce a stat la baza emiterii actului de reglementare și a disciplinei tehnologice.</w:t>
      </w:r>
    </w:p>
    <w:p w:rsidR="003C7A17" w:rsidRPr="003C7A17" w:rsidRDefault="003C7A17" w:rsidP="003C7A17">
      <w:pPr>
        <w:numPr>
          <w:ilvl w:val="0"/>
          <w:numId w:val="2"/>
        </w:numPr>
        <w:ind w:left="450" w:right="-91"/>
        <w:jc w:val="both"/>
        <w:rPr>
          <w:bCs/>
          <w:sz w:val="24"/>
          <w:szCs w:val="24"/>
          <w:lang w:val="ro-RO"/>
        </w:rPr>
      </w:pPr>
      <w:r w:rsidRPr="003C7A17">
        <w:rPr>
          <w:bCs/>
          <w:sz w:val="24"/>
          <w:szCs w:val="24"/>
          <w:lang w:val="ro-RO"/>
        </w:rPr>
        <w:t>Luarea măsurilor de reducere a emisiilor de pulberi în atmosferă atât în timpul executării lucrărilor propuse prin proiect cât și pe timpul manipulării materialelor și deșeurilor ce conțin pulberi.</w:t>
      </w:r>
    </w:p>
    <w:p w:rsidR="003C7A17" w:rsidRPr="003C7A17" w:rsidRDefault="003C7A17" w:rsidP="003C7A17">
      <w:pPr>
        <w:numPr>
          <w:ilvl w:val="0"/>
          <w:numId w:val="7"/>
        </w:numPr>
        <w:tabs>
          <w:tab w:val="left" w:pos="450"/>
        </w:tabs>
        <w:ind w:left="450" w:right="-91"/>
        <w:jc w:val="both"/>
        <w:rPr>
          <w:bCs/>
          <w:sz w:val="24"/>
          <w:szCs w:val="24"/>
          <w:lang w:val="ro-RO"/>
        </w:rPr>
      </w:pPr>
      <w:r w:rsidRPr="003C7A17">
        <w:rPr>
          <w:bCs/>
          <w:sz w:val="24"/>
          <w:szCs w:val="24"/>
          <w:lang w:val="ro-RO"/>
        </w:rPr>
        <w:t>Luarea de măsuri pentru menținerea tuturor utilajelor și a mijloacelor de transport în parametrii de omologare prin verificări periodice, cât și prin întreținerea corespunzătoare pe toată durata de execuție a lucrărilor, astfel încât emisiile de la motoarele termice și zgomotele generate să nu depăseacă valorile limită pentru care au fost omologate.</w:t>
      </w:r>
    </w:p>
    <w:p w:rsidR="003C7A17" w:rsidRPr="003C7A17" w:rsidRDefault="003C7A17" w:rsidP="003C7A17">
      <w:pPr>
        <w:numPr>
          <w:ilvl w:val="0"/>
          <w:numId w:val="2"/>
        </w:numPr>
        <w:ind w:left="426" w:right="-91"/>
        <w:jc w:val="both"/>
        <w:rPr>
          <w:sz w:val="24"/>
          <w:szCs w:val="24"/>
          <w:lang w:val="ro-RO" w:eastAsia="ro-RO"/>
        </w:rPr>
      </w:pPr>
      <w:r w:rsidRPr="003C7A17">
        <w:rPr>
          <w:sz w:val="24"/>
          <w:szCs w:val="24"/>
          <w:lang w:val="ro-RO" w:eastAsia="ro-RO"/>
        </w:rPr>
        <w:t>Se vor lua măsuri pentru evitarea poluărilor accidentale ale solului cu produse petroliere provenite de la utilajele şi mijloacele de transport utilizate la realizarea proiectului ca urmare a unor situații aflate în afara condițiilor normale de desfășurare a activităților.</w:t>
      </w:r>
    </w:p>
    <w:p w:rsidR="003C7A17" w:rsidRPr="003C7A17" w:rsidRDefault="003C7A17" w:rsidP="003C7A17">
      <w:pPr>
        <w:numPr>
          <w:ilvl w:val="0"/>
          <w:numId w:val="2"/>
        </w:numPr>
        <w:ind w:left="426" w:right="-91"/>
        <w:jc w:val="both"/>
        <w:rPr>
          <w:sz w:val="24"/>
          <w:szCs w:val="24"/>
          <w:lang w:val="ro-RO" w:eastAsia="ro-RO"/>
        </w:rPr>
      </w:pPr>
      <w:r w:rsidRPr="003C7A17">
        <w:rPr>
          <w:sz w:val="24"/>
          <w:szCs w:val="24"/>
          <w:lang w:val="ro-RO" w:eastAsia="ro-RO"/>
        </w:rPr>
        <w:t xml:space="preserve">În cazul poluării accidentale a solului cu produse petroliere și uleiuri minerale de la vehiculele grele și utilajele/echipamentele mobile se vor lua măsuri imediate de eliminare a cauzelor care au produs poluarea şi de remediere a efectelor negative asupra solului și subsolului </w:t>
      </w:r>
      <w:r w:rsidRPr="003C7A17">
        <w:rPr>
          <w:rFonts w:eastAsia="Calibri"/>
          <w:bCs/>
          <w:sz w:val="24"/>
          <w:szCs w:val="24"/>
          <w:lang w:val="ro-RO"/>
        </w:rPr>
        <w:t>în cazul oricărei disfuncţionalități</w:t>
      </w:r>
      <w:r w:rsidRPr="003C7A17">
        <w:rPr>
          <w:sz w:val="24"/>
          <w:szCs w:val="24"/>
          <w:lang w:val="ro-RO" w:eastAsia="ro-RO"/>
        </w:rPr>
        <w:t xml:space="preserve"> (</w:t>
      </w:r>
      <w:r w:rsidRPr="003C7A17">
        <w:rPr>
          <w:rFonts w:eastAsia="Calibri"/>
          <w:bCs/>
          <w:sz w:val="24"/>
          <w:szCs w:val="24"/>
          <w:lang w:val="ro-RO"/>
        </w:rPr>
        <w:t>ex. dotarea cu materiale absorbante).</w:t>
      </w:r>
    </w:p>
    <w:p w:rsidR="003C7A17" w:rsidRPr="003C7A17" w:rsidRDefault="003C7A17" w:rsidP="003C7A17">
      <w:pPr>
        <w:numPr>
          <w:ilvl w:val="0"/>
          <w:numId w:val="2"/>
        </w:numPr>
        <w:ind w:left="426" w:right="-91"/>
        <w:jc w:val="both"/>
        <w:rPr>
          <w:sz w:val="24"/>
          <w:szCs w:val="24"/>
          <w:lang w:val="ro-RO" w:eastAsia="ro-RO"/>
        </w:rPr>
      </w:pPr>
      <w:r w:rsidRPr="003C7A17">
        <w:rPr>
          <w:rFonts w:eastAsia="Calibri"/>
          <w:bCs/>
          <w:sz w:val="24"/>
          <w:szCs w:val="24"/>
          <w:lang w:val="ro-RO"/>
        </w:rPr>
        <w:t>Solul poluat prin pierderi accidentale de carburanți sau lubrefianți va fi îndepărtat imediat prin decopertare și depozitat temporar pe suprafețe impermeabile, de unde va fi transportat către operatori autorizați în vederea decontaminării, în cel mai scurt.</w:t>
      </w:r>
    </w:p>
    <w:p w:rsidR="003C7A17" w:rsidRPr="003C7A17" w:rsidRDefault="003C7A17" w:rsidP="003C7A17">
      <w:pPr>
        <w:numPr>
          <w:ilvl w:val="0"/>
          <w:numId w:val="2"/>
        </w:numPr>
        <w:tabs>
          <w:tab w:val="num" w:pos="426"/>
        </w:tabs>
        <w:ind w:left="426" w:right="-91"/>
        <w:jc w:val="both"/>
        <w:rPr>
          <w:sz w:val="24"/>
          <w:szCs w:val="24"/>
          <w:lang w:val="ro-RO"/>
        </w:rPr>
      </w:pPr>
      <w:r w:rsidRPr="003C7A17">
        <w:rPr>
          <w:sz w:val="24"/>
          <w:szCs w:val="24"/>
          <w:lang w:val="ro-RO"/>
        </w:rPr>
        <w:t>Încadrarea nivelului de zgomot generat pe amplasament în limitele stabilite de normativele standard pentru vibraţii şi zgomote 12025/2/1981 și nr. 10009/2017.</w:t>
      </w:r>
    </w:p>
    <w:p w:rsidR="003C7A17" w:rsidRPr="003C7A17" w:rsidRDefault="003C7A17" w:rsidP="003C7A17">
      <w:pPr>
        <w:numPr>
          <w:ilvl w:val="0"/>
          <w:numId w:val="2"/>
        </w:numPr>
        <w:ind w:left="426" w:right="-91"/>
        <w:jc w:val="both"/>
        <w:rPr>
          <w:sz w:val="24"/>
          <w:szCs w:val="24"/>
          <w:lang w:val="ro-RO"/>
        </w:rPr>
      </w:pPr>
      <w:r w:rsidRPr="003C7A17">
        <w:rPr>
          <w:sz w:val="24"/>
          <w:szCs w:val="24"/>
          <w:lang w:val="ro-RO"/>
        </w:rPr>
        <w:t>Utilizarea de prelate la autovehiculele care vor transporta deșeurile, astfel încât să nu se producă împrăștierea acestora pe căile rutiere sau în aer, în timpul transportului.</w:t>
      </w:r>
    </w:p>
    <w:p w:rsidR="003C7A17" w:rsidRPr="003C7A17" w:rsidRDefault="003C7A17" w:rsidP="003C7A17">
      <w:pPr>
        <w:numPr>
          <w:ilvl w:val="0"/>
          <w:numId w:val="2"/>
        </w:numPr>
        <w:tabs>
          <w:tab w:val="num" w:pos="426"/>
        </w:tabs>
        <w:ind w:left="426" w:right="-91"/>
        <w:jc w:val="both"/>
        <w:rPr>
          <w:bCs/>
          <w:sz w:val="24"/>
          <w:szCs w:val="24"/>
          <w:lang w:val="ro-RO"/>
        </w:rPr>
      </w:pPr>
      <w:r w:rsidRPr="003C7A17">
        <w:rPr>
          <w:bCs/>
          <w:sz w:val="24"/>
          <w:szCs w:val="24"/>
          <w:lang w:val="ro-RO"/>
        </w:rPr>
        <w:t>Gestionarea tuturor deșeurilor rezultate în urma executării lucrărilor proiectului, în condiţii de siguranţă pentru mediul înconjurător şi pentru sănătatea umană, fără a genera riscuri pentru factorii de mediu, iar valorificarea/eliminarea acestora se va realiza prin operatori economici autorizaţi, pe bază de contracte de prestări servicii, în conformitate cu prevederile</w:t>
      </w:r>
      <w:r w:rsidRPr="003C7A17">
        <w:rPr>
          <w:bCs/>
          <w:i/>
          <w:sz w:val="24"/>
          <w:szCs w:val="24"/>
          <w:lang w:val="ro-RO"/>
        </w:rPr>
        <w:t xml:space="preserve"> </w:t>
      </w:r>
      <w:r w:rsidRPr="003C7A17">
        <w:rPr>
          <w:bCs/>
          <w:sz w:val="24"/>
          <w:szCs w:val="24"/>
          <w:lang w:val="ro-RO"/>
        </w:rPr>
        <w:t>legale.</w:t>
      </w:r>
    </w:p>
    <w:p w:rsidR="003C7A17" w:rsidRPr="003C7A17" w:rsidRDefault="003C7A17" w:rsidP="003C7A17">
      <w:pPr>
        <w:numPr>
          <w:ilvl w:val="0"/>
          <w:numId w:val="2"/>
        </w:numPr>
        <w:tabs>
          <w:tab w:val="num" w:pos="426"/>
        </w:tabs>
        <w:ind w:left="426" w:right="-91"/>
        <w:jc w:val="both"/>
        <w:rPr>
          <w:bCs/>
          <w:sz w:val="24"/>
          <w:szCs w:val="24"/>
          <w:lang w:val="ro-RO"/>
        </w:rPr>
      </w:pPr>
      <w:r w:rsidRPr="003C7A17">
        <w:rPr>
          <w:rFonts w:eastAsia="Calibri"/>
          <w:bCs/>
          <w:sz w:val="24"/>
          <w:szCs w:val="24"/>
          <w:lang w:val="ro-RO"/>
        </w:rPr>
        <w:t xml:space="preserve">Deşeurile rezultate pe amplasament se vor stoca separat, pe categorii, în vederea reciclării, valorificării şi în ultimul rând eliminării (prin unităţi de profil autorizate), conform prevederilor </w:t>
      </w:r>
      <w:r w:rsidRPr="003C7A17">
        <w:rPr>
          <w:rFonts w:eastAsia="Calibri"/>
          <w:bCs/>
          <w:i/>
          <w:sz w:val="24"/>
          <w:szCs w:val="24"/>
          <w:lang w:val="ro-RO"/>
        </w:rPr>
        <w:t>Legii nr. 211/2011 privind regimul deşeurilor</w:t>
      </w:r>
      <w:r w:rsidRPr="003C7A17">
        <w:rPr>
          <w:rFonts w:eastAsia="Calibri"/>
          <w:bCs/>
          <w:sz w:val="24"/>
          <w:szCs w:val="24"/>
          <w:lang w:val="ro-RO"/>
        </w:rPr>
        <w:t xml:space="preserve">, republicata, cu modificările și completările ulterioare. </w:t>
      </w:r>
      <w:r w:rsidRPr="003C7A17">
        <w:rPr>
          <w:rStyle w:val="tal1"/>
          <w:sz w:val="24"/>
          <w:szCs w:val="24"/>
          <w:lang w:val="ro-RO"/>
        </w:rPr>
        <w:t>Deșeurile nepericuloase din construcții și desființări (beton, borduri, pământ cu pietre și altele asemenea), din categoria 17 din Lista deșeurilor, se elimină numai în cazul în care valorificarea nu este posibilă din punct de vedere tehnic sau economic. Se vor avea în vedere:</w:t>
      </w:r>
      <w:r w:rsidRPr="003C7A17">
        <w:rPr>
          <w:rStyle w:val="tal1"/>
          <w:iCs/>
          <w:sz w:val="24"/>
          <w:szCs w:val="24"/>
          <w:lang w:val="ro-RO"/>
        </w:rPr>
        <w:t xml:space="preserve"> </w:t>
      </w:r>
      <w:r w:rsidRPr="003C7A17">
        <w:rPr>
          <w:iCs/>
          <w:sz w:val="24"/>
          <w:szCs w:val="24"/>
        </w:rPr>
        <w:t>pregătire pentru reutilizare, reciclare şi alte operaţiuni de valorificare materială, inclusiv operaţiuni de rambleiere care utilizează deşeuri pentru a înlocui alte materiale;</w:t>
      </w:r>
      <w:r w:rsidRPr="003C7A17">
        <w:rPr>
          <w:iCs/>
          <w:sz w:val="24"/>
          <w:szCs w:val="24"/>
          <w:lang w:val="ro-RO"/>
        </w:rPr>
        <w:t xml:space="preserve"> la finalizarea proiectului </w:t>
      </w:r>
      <w:r w:rsidRPr="003C7A17">
        <w:rPr>
          <w:rStyle w:val="tal1"/>
          <w:sz w:val="24"/>
          <w:szCs w:val="24"/>
          <w:lang w:val="ro-RO"/>
        </w:rPr>
        <w:t>se va face dovada că s-a realizat nivelul de valorificare prevăzut la</w:t>
      </w:r>
      <w:r w:rsidRPr="003C7A17">
        <w:rPr>
          <w:rStyle w:val="tal1"/>
          <w:sz w:val="24"/>
          <w:szCs w:val="24"/>
        </w:rPr>
        <w:t xml:space="preserve"> art. 17 alin.(3) și anexa 6 lit. a) de minimum 70 % pentru anul 2020 din deșeurile nepericuloase generate în fiecare an de implementare a proiectului.</w:t>
      </w:r>
    </w:p>
    <w:p w:rsidR="003C7A17" w:rsidRPr="003C7A17" w:rsidRDefault="003C7A17" w:rsidP="003C7A17">
      <w:pPr>
        <w:numPr>
          <w:ilvl w:val="0"/>
          <w:numId w:val="2"/>
        </w:numPr>
        <w:tabs>
          <w:tab w:val="num" w:pos="426"/>
        </w:tabs>
        <w:ind w:left="426" w:right="-91"/>
        <w:jc w:val="both"/>
        <w:rPr>
          <w:bCs/>
          <w:sz w:val="24"/>
          <w:szCs w:val="24"/>
          <w:lang w:val="ro-RO"/>
        </w:rPr>
      </w:pPr>
      <w:r w:rsidRPr="003C7A17">
        <w:rPr>
          <w:sz w:val="24"/>
          <w:szCs w:val="24"/>
          <w:lang w:val="ro-RO"/>
        </w:rPr>
        <w:t>Deşeurile din construcţii şi desfiinţări care nu au fost predate spre valorificare se vor elimina numai în depozite de deșeuri nepericuloase care acceptă astfel de deșeuri  destinate a fi eliminate prin depozitare.</w:t>
      </w:r>
    </w:p>
    <w:p w:rsidR="003C7A17" w:rsidRPr="003C7A17" w:rsidRDefault="003C7A17" w:rsidP="003C7A17">
      <w:pPr>
        <w:numPr>
          <w:ilvl w:val="0"/>
          <w:numId w:val="2"/>
        </w:numPr>
        <w:tabs>
          <w:tab w:val="num" w:pos="426"/>
        </w:tabs>
        <w:ind w:left="426" w:right="-91"/>
        <w:jc w:val="both"/>
        <w:rPr>
          <w:bCs/>
          <w:sz w:val="24"/>
          <w:szCs w:val="24"/>
          <w:lang w:val="ro-RO"/>
        </w:rPr>
      </w:pPr>
      <w:r w:rsidRPr="003C7A17">
        <w:rPr>
          <w:sz w:val="24"/>
          <w:szCs w:val="24"/>
          <w:lang w:val="ro-RO"/>
        </w:rPr>
        <w:t>Este interzisă amestecarea deșeurilor nepericuloase cu cele periculoase.</w:t>
      </w:r>
    </w:p>
    <w:p w:rsidR="003C7A17" w:rsidRPr="003C7A17" w:rsidRDefault="003C7A17" w:rsidP="003C7A17">
      <w:pPr>
        <w:numPr>
          <w:ilvl w:val="0"/>
          <w:numId w:val="2"/>
        </w:numPr>
        <w:tabs>
          <w:tab w:val="num" w:pos="426"/>
        </w:tabs>
        <w:ind w:left="426" w:right="-91"/>
        <w:jc w:val="both"/>
        <w:rPr>
          <w:rStyle w:val="tal1"/>
          <w:bCs/>
          <w:sz w:val="24"/>
          <w:szCs w:val="24"/>
          <w:lang w:val="ro-RO"/>
        </w:rPr>
      </w:pPr>
      <w:r w:rsidRPr="003C7A17">
        <w:rPr>
          <w:rStyle w:val="tal1"/>
          <w:sz w:val="24"/>
          <w:szCs w:val="24"/>
          <w:lang w:val="ro-RO"/>
        </w:rPr>
        <w:lastRenderedPageBreak/>
        <w:t>Este interzisă abandonarea deșeurilor sau depunerea</w:t>
      </w:r>
      <w:r w:rsidRPr="003C7A17">
        <w:rPr>
          <w:sz w:val="24"/>
          <w:szCs w:val="24"/>
          <w:lang w:val="ro-RO"/>
        </w:rPr>
        <w:t xml:space="preserve"> deșeurilor din construcții</w:t>
      </w:r>
      <w:r w:rsidRPr="003C7A17">
        <w:rPr>
          <w:rStyle w:val="tal1"/>
          <w:sz w:val="24"/>
          <w:szCs w:val="24"/>
          <w:lang w:val="ro-RO"/>
        </w:rPr>
        <w:t xml:space="preserve"> în pubelele stradale destinate colectării deșeurilor menajere.</w:t>
      </w:r>
    </w:p>
    <w:p w:rsidR="003C7A17" w:rsidRPr="003C7A17" w:rsidRDefault="003C7A17" w:rsidP="003C7A17">
      <w:pPr>
        <w:numPr>
          <w:ilvl w:val="0"/>
          <w:numId w:val="2"/>
        </w:numPr>
        <w:tabs>
          <w:tab w:val="num" w:pos="426"/>
        </w:tabs>
        <w:ind w:left="426" w:right="-91"/>
        <w:jc w:val="both"/>
        <w:rPr>
          <w:rStyle w:val="tal1"/>
          <w:bCs/>
          <w:sz w:val="24"/>
          <w:szCs w:val="24"/>
          <w:lang w:val="ro-RO"/>
        </w:rPr>
      </w:pPr>
      <w:r w:rsidRPr="003C7A17">
        <w:rPr>
          <w:rStyle w:val="tal1"/>
          <w:sz w:val="24"/>
          <w:szCs w:val="24"/>
          <w:lang w:val="ro-RO"/>
        </w:rPr>
        <w:t>Colectarea separată a deșeurilor reciclabile (</w:t>
      </w:r>
      <w:r w:rsidRPr="003C7A17">
        <w:rPr>
          <w:sz w:val="24"/>
          <w:szCs w:val="24"/>
          <w:lang w:val="ro-RO"/>
        </w:rPr>
        <w:t xml:space="preserve">hârtie, metal, plastic şi sticlă) provenite din deșeurile menajere generate de personal </w:t>
      </w:r>
      <w:r w:rsidRPr="003C7A17">
        <w:rPr>
          <w:rStyle w:val="tal1"/>
          <w:sz w:val="24"/>
          <w:szCs w:val="24"/>
          <w:lang w:val="ro-RO"/>
        </w:rPr>
        <w:t xml:space="preserve">şi predarea către un operator </w:t>
      </w:r>
      <w:r w:rsidRPr="003C7A17">
        <w:rPr>
          <w:sz w:val="24"/>
          <w:szCs w:val="24"/>
          <w:lang w:val="ro-RO"/>
        </w:rPr>
        <w:t xml:space="preserve">al </w:t>
      </w:r>
      <w:r w:rsidRPr="003C7A17">
        <w:rPr>
          <w:sz w:val="24"/>
          <w:szCs w:val="24"/>
        </w:rPr>
        <w:t>serviciului de salubrizare</w:t>
      </w:r>
      <w:r w:rsidRPr="003C7A17">
        <w:rPr>
          <w:sz w:val="24"/>
          <w:szCs w:val="24"/>
          <w:lang w:val="ro-RO"/>
        </w:rPr>
        <w:t xml:space="preserve"> sau de </w:t>
      </w:r>
      <w:r w:rsidRPr="003C7A17">
        <w:rPr>
          <w:rStyle w:val="tal1"/>
          <w:sz w:val="24"/>
          <w:szCs w:val="24"/>
          <w:lang w:val="ro-RO"/>
        </w:rPr>
        <w:t xml:space="preserve">colectare </w:t>
      </w:r>
      <w:r w:rsidRPr="003C7A17">
        <w:rPr>
          <w:sz w:val="24"/>
          <w:szCs w:val="24"/>
          <w:lang w:val="ro-RO"/>
        </w:rPr>
        <w:t>și/sau de tratare a deșeurilor,</w:t>
      </w:r>
      <w:r w:rsidRPr="003C7A17">
        <w:rPr>
          <w:rStyle w:val="tal1"/>
          <w:sz w:val="24"/>
          <w:szCs w:val="24"/>
          <w:lang w:val="ro-RO"/>
        </w:rPr>
        <w:t xml:space="preserve"> autorizaţi.</w:t>
      </w:r>
    </w:p>
    <w:p w:rsidR="003C7A17" w:rsidRPr="003C7A17" w:rsidRDefault="003C7A17" w:rsidP="003C7A17">
      <w:pPr>
        <w:numPr>
          <w:ilvl w:val="0"/>
          <w:numId w:val="2"/>
        </w:numPr>
        <w:tabs>
          <w:tab w:val="num" w:pos="426"/>
        </w:tabs>
        <w:ind w:left="426" w:right="-91"/>
        <w:jc w:val="both"/>
        <w:rPr>
          <w:bCs/>
          <w:sz w:val="24"/>
          <w:szCs w:val="24"/>
          <w:lang w:val="ro-RO"/>
        </w:rPr>
      </w:pPr>
      <w:r w:rsidRPr="003C7A17">
        <w:rPr>
          <w:bCs/>
          <w:sz w:val="24"/>
          <w:szCs w:val="24"/>
          <w:lang w:val="ro-RO"/>
        </w:rPr>
        <w:t>Titularul ră</w:t>
      </w:r>
      <w:r w:rsidRPr="003C7A17">
        <w:rPr>
          <w:bCs/>
          <w:sz w:val="24"/>
          <w:szCs w:val="24"/>
          <w:lang w:val="en-US"/>
        </w:rPr>
        <w:t>spunde de asigurarea trasabilității deșeurilor de la locul de generare la destinația finală.</w:t>
      </w:r>
    </w:p>
    <w:p w:rsidR="003C7A17" w:rsidRPr="003C7A17" w:rsidRDefault="003C7A17" w:rsidP="003C7A17">
      <w:pPr>
        <w:numPr>
          <w:ilvl w:val="0"/>
          <w:numId w:val="2"/>
        </w:numPr>
        <w:tabs>
          <w:tab w:val="num" w:pos="426"/>
        </w:tabs>
        <w:ind w:left="426" w:right="-91"/>
        <w:jc w:val="both"/>
        <w:rPr>
          <w:bCs/>
          <w:sz w:val="24"/>
          <w:szCs w:val="24"/>
          <w:u w:val="single"/>
          <w:lang w:val="ro-RO"/>
        </w:rPr>
      </w:pPr>
      <w:r w:rsidRPr="003C7A17">
        <w:rPr>
          <w:bCs/>
          <w:sz w:val="24"/>
          <w:szCs w:val="24"/>
          <w:u w:val="single"/>
          <w:lang w:val="ro-RO"/>
        </w:rPr>
        <w:t>Sunt interzise</w:t>
      </w:r>
      <w:r w:rsidRPr="003C7A17">
        <w:rPr>
          <w:bCs/>
          <w:sz w:val="24"/>
          <w:szCs w:val="24"/>
          <w:lang w:val="ro-RO"/>
        </w:rPr>
        <w:t>:</w:t>
      </w:r>
    </w:p>
    <w:p w:rsidR="003C7A17" w:rsidRPr="003C7A17" w:rsidRDefault="003C7A17" w:rsidP="003C7A17">
      <w:pPr>
        <w:ind w:left="426" w:right="-91"/>
        <w:jc w:val="both"/>
        <w:rPr>
          <w:rFonts w:eastAsia="Calibri"/>
          <w:bCs/>
          <w:sz w:val="24"/>
          <w:szCs w:val="24"/>
          <w:lang w:val="ro-RO"/>
        </w:rPr>
      </w:pPr>
      <w:r w:rsidRPr="003C7A17">
        <w:rPr>
          <w:rFonts w:eastAsia="Calibri"/>
          <w:bCs/>
          <w:sz w:val="24"/>
          <w:szCs w:val="24"/>
          <w:lang w:val="ro-RO"/>
        </w:rPr>
        <w:t>-parcarea mijloacelor de transport și a utilajelor de lucru, depozitarea materialelor utilizate și a deșeurilor rezultate pe spațiile cu vegetație;</w:t>
      </w:r>
    </w:p>
    <w:p w:rsidR="003C7A17" w:rsidRPr="003C7A17" w:rsidRDefault="003C7A17" w:rsidP="003C7A17">
      <w:pPr>
        <w:ind w:left="426" w:right="-91"/>
        <w:jc w:val="both"/>
        <w:rPr>
          <w:rFonts w:eastAsia="Calibri"/>
          <w:bCs/>
          <w:sz w:val="24"/>
          <w:szCs w:val="24"/>
          <w:lang w:val="ro-RO"/>
        </w:rPr>
      </w:pPr>
      <w:r w:rsidRPr="003C7A17">
        <w:rPr>
          <w:rFonts w:eastAsia="Calibri"/>
          <w:bCs/>
          <w:sz w:val="24"/>
          <w:szCs w:val="24"/>
          <w:lang w:val="ro-RO"/>
        </w:rPr>
        <w:t>-efectuarea lucrărilor de reparaţii, întreținere și spălare ale utilajelor și mijloacelor de transport pe amplasament sau în vecinătatea acestuia;</w:t>
      </w:r>
    </w:p>
    <w:p w:rsidR="003C7A17" w:rsidRPr="003C7A17" w:rsidRDefault="003C7A17" w:rsidP="003C7A17">
      <w:pPr>
        <w:ind w:left="426" w:right="-91"/>
        <w:jc w:val="both"/>
        <w:rPr>
          <w:rFonts w:eastAsia="Calibri"/>
          <w:bCs/>
          <w:sz w:val="24"/>
          <w:szCs w:val="24"/>
          <w:lang w:val="ro-RO"/>
        </w:rPr>
      </w:pPr>
      <w:r w:rsidRPr="003C7A17">
        <w:rPr>
          <w:rFonts w:eastAsia="Calibri"/>
          <w:bCs/>
          <w:sz w:val="24"/>
          <w:szCs w:val="24"/>
          <w:lang w:val="ro-RO"/>
        </w:rPr>
        <w:t>-încărcarea și descărcarea materialelor și a deșeurilor pulverulente în perioadele cu viteze mari ale vântului;</w:t>
      </w:r>
    </w:p>
    <w:p w:rsidR="003C7A17" w:rsidRPr="003C7A17" w:rsidRDefault="003C7A17" w:rsidP="003C7A17">
      <w:pPr>
        <w:ind w:left="426" w:right="-91"/>
        <w:jc w:val="both"/>
        <w:rPr>
          <w:rFonts w:eastAsia="Calibri"/>
          <w:bCs/>
          <w:sz w:val="24"/>
          <w:szCs w:val="24"/>
          <w:lang w:val="ro-RO"/>
        </w:rPr>
      </w:pPr>
      <w:r w:rsidRPr="003C7A17">
        <w:rPr>
          <w:rFonts w:eastAsia="Calibri"/>
          <w:bCs/>
          <w:sz w:val="24"/>
          <w:szCs w:val="24"/>
          <w:lang w:val="ro-RO"/>
        </w:rPr>
        <w:t>-deversarea substanțelor petroliere, a apelor uzate și fecaloid menajere pe spaţii care nu sunt autorizate în acest scop.</w:t>
      </w:r>
    </w:p>
    <w:p w:rsidR="003C7A17" w:rsidRPr="003C7A17" w:rsidRDefault="003C7A17" w:rsidP="003C7A17">
      <w:pPr>
        <w:numPr>
          <w:ilvl w:val="0"/>
          <w:numId w:val="2"/>
        </w:numPr>
        <w:tabs>
          <w:tab w:val="num" w:pos="426"/>
        </w:tabs>
        <w:ind w:left="426" w:right="-91"/>
        <w:jc w:val="both"/>
        <w:rPr>
          <w:bCs/>
          <w:sz w:val="24"/>
          <w:szCs w:val="24"/>
          <w:lang w:val="ro-RO"/>
        </w:rPr>
      </w:pPr>
      <w:r w:rsidRPr="003C7A17">
        <w:rPr>
          <w:rFonts w:eastAsia="Calibri"/>
          <w:bCs/>
          <w:sz w:val="24"/>
          <w:szCs w:val="24"/>
          <w:lang w:val="ro-RO"/>
        </w:rPr>
        <w:t xml:space="preserve">Se va încadra fiecare tip de deşeu generat din propria activitate în lista deşeurilor aprobată de către Comisia Europeană prin </w:t>
      </w:r>
      <w:r w:rsidRPr="003C7A17">
        <w:rPr>
          <w:rFonts w:eastAsia="Calibri"/>
          <w:bCs/>
          <w:i/>
          <w:sz w:val="24"/>
          <w:szCs w:val="24"/>
          <w:lang w:val="ro-RO"/>
        </w:rPr>
        <w:t>Decizia Comisiei 2014/955/UE din 18 decembrie 2014 de modificare a Deciziei 2000/532/CE de stabilire a unei liste de deşeuri în temeiul Directivei 2008/98/CE a Parlamentului European şi a Consiliului.</w:t>
      </w:r>
    </w:p>
    <w:p w:rsidR="003C7A17" w:rsidRPr="003C7A17" w:rsidRDefault="003C7A17" w:rsidP="003C7A17">
      <w:pPr>
        <w:numPr>
          <w:ilvl w:val="0"/>
          <w:numId w:val="2"/>
        </w:numPr>
        <w:ind w:left="448" w:right="-91" w:hanging="357"/>
        <w:jc w:val="both"/>
        <w:rPr>
          <w:bCs/>
          <w:sz w:val="24"/>
          <w:szCs w:val="24"/>
          <w:lang w:val="ro-RO"/>
        </w:rPr>
      </w:pPr>
      <w:r w:rsidRPr="003C7A17">
        <w:rPr>
          <w:bCs/>
          <w:sz w:val="24"/>
          <w:szCs w:val="24"/>
          <w:lang w:val="ro-RO"/>
        </w:rPr>
        <w:t>Întocmirea și ținerea evidenţei gestiunii deşeurilor rezultate în perioada de funcționare, în conformitate cu prevederile HG nr. 856/2002, cu modificările şi completările ulterioare și raportarea acesteia la A.P.M.Brăila, la termenele legale sau la solicitarea autorității de mediu competente.</w:t>
      </w:r>
    </w:p>
    <w:p w:rsidR="003C7A17" w:rsidRPr="003C7A17" w:rsidRDefault="003C7A17" w:rsidP="003C7A17">
      <w:pPr>
        <w:numPr>
          <w:ilvl w:val="0"/>
          <w:numId w:val="2"/>
        </w:numPr>
        <w:ind w:left="448" w:right="-91" w:hanging="357"/>
        <w:jc w:val="both"/>
        <w:rPr>
          <w:bCs/>
          <w:sz w:val="24"/>
          <w:szCs w:val="24"/>
          <w:lang w:val="ro-RO"/>
        </w:rPr>
      </w:pPr>
      <w:r w:rsidRPr="003C7A17">
        <w:rPr>
          <w:rFonts w:eastAsia="Calibri"/>
          <w:bCs/>
          <w:sz w:val="24"/>
          <w:szCs w:val="24"/>
          <w:lang w:val="ro-RO"/>
        </w:rPr>
        <w:t>În situația în care se fac descoperiri arheologice întâmplătoare, lucrările se vor opri și se va informa Direcția Județeană pentru Cultură Brăila.</w:t>
      </w:r>
    </w:p>
    <w:p w:rsidR="003C7A17" w:rsidRPr="003C7A17" w:rsidRDefault="003C7A17" w:rsidP="003C7A17">
      <w:pPr>
        <w:numPr>
          <w:ilvl w:val="0"/>
          <w:numId w:val="2"/>
        </w:numPr>
        <w:ind w:left="448" w:right="-91" w:hanging="357"/>
        <w:jc w:val="both"/>
        <w:rPr>
          <w:bCs/>
          <w:sz w:val="24"/>
          <w:szCs w:val="24"/>
          <w:lang w:val="ro-RO"/>
        </w:rPr>
      </w:pPr>
      <w:r w:rsidRPr="003C7A17">
        <w:rPr>
          <w:bCs/>
          <w:sz w:val="24"/>
          <w:szCs w:val="24"/>
          <w:lang w:val="ro-RO"/>
        </w:rPr>
        <w:t>Obţinerea tuturor avizelor şi acordurilor solicitate prin certificatul de urbanism şi respectarea condiţiilor impuse prin acestea.</w:t>
      </w:r>
    </w:p>
    <w:p w:rsidR="003C7A17" w:rsidRPr="003C7A17" w:rsidRDefault="003C7A17" w:rsidP="003C7A17">
      <w:pPr>
        <w:numPr>
          <w:ilvl w:val="0"/>
          <w:numId w:val="2"/>
        </w:numPr>
        <w:ind w:left="426" w:right="-91"/>
        <w:jc w:val="both"/>
        <w:rPr>
          <w:bCs/>
          <w:sz w:val="24"/>
          <w:szCs w:val="24"/>
          <w:lang w:val="ro-RO"/>
        </w:rPr>
      </w:pPr>
      <w:r w:rsidRPr="003C7A17">
        <w:rPr>
          <w:bCs/>
          <w:sz w:val="24"/>
          <w:szCs w:val="24"/>
          <w:lang w:val="ro-RO"/>
        </w:rPr>
        <w:t>Respectarea prevederilor:</w:t>
      </w:r>
    </w:p>
    <w:p w:rsidR="003C7A17" w:rsidRPr="003C7A17" w:rsidRDefault="003C7A17" w:rsidP="003C7A17">
      <w:pPr>
        <w:numPr>
          <w:ilvl w:val="0"/>
          <w:numId w:val="4"/>
        </w:numPr>
        <w:ind w:left="567" w:right="-91"/>
        <w:jc w:val="both"/>
        <w:rPr>
          <w:bCs/>
          <w:sz w:val="24"/>
          <w:szCs w:val="24"/>
          <w:lang w:val="ro-RO"/>
        </w:rPr>
      </w:pPr>
      <w:r w:rsidRPr="003C7A17">
        <w:rPr>
          <w:bCs/>
          <w:i/>
          <w:sz w:val="24"/>
          <w:szCs w:val="24"/>
          <w:lang w:val="ro-RO"/>
        </w:rPr>
        <w:t>OUG nr. 195/2005 privind protecția mediului</w:t>
      </w:r>
      <w:r w:rsidRPr="003C7A17">
        <w:rPr>
          <w:bCs/>
          <w:sz w:val="24"/>
          <w:szCs w:val="24"/>
          <w:lang w:val="ro-RO"/>
        </w:rPr>
        <w:t>, aprobată cu modificări prin Legea nr. 265/2006, cu modificările și completările ulterioare;</w:t>
      </w:r>
    </w:p>
    <w:p w:rsidR="003C7A17" w:rsidRPr="003C7A17" w:rsidRDefault="003C7A17" w:rsidP="003C7A17">
      <w:pPr>
        <w:numPr>
          <w:ilvl w:val="0"/>
          <w:numId w:val="4"/>
        </w:numPr>
        <w:ind w:left="567" w:right="-1"/>
        <w:jc w:val="both"/>
        <w:rPr>
          <w:sz w:val="24"/>
          <w:szCs w:val="24"/>
          <w:lang w:val="ro-RO"/>
        </w:rPr>
      </w:pPr>
      <w:r w:rsidRPr="003C7A17">
        <w:rPr>
          <w:bCs/>
          <w:i/>
          <w:sz w:val="24"/>
          <w:szCs w:val="24"/>
          <w:lang w:val="ro-RO"/>
        </w:rPr>
        <w:t xml:space="preserve">OUG </w:t>
      </w:r>
      <w:r w:rsidRPr="003C7A17">
        <w:rPr>
          <w:i/>
          <w:sz w:val="24"/>
          <w:szCs w:val="24"/>
          <w:lang w:val="ro-RO"/>
        </w:rPr>
        <w:t>nr. 68/2007 privind răspunderea de mediu cu referire la prevenirea şi repararea prejudiciului asupra mediului</w:t>
      </w:r>
      <w:r w:rsidRPr="003C7A17">
        <w:rPr>
          <w:sz w:val="24"/>
          <w:szCs w:val="24"/>
          <w:lang w:val="ro-RO"/>
        </w:rPr>
        <w:t>, cu modificările şi completările ulterioare;</w:t>
      </w:r>
    </w:p>
    <w:p w:rsidR="003C7A17" w:rsidRPr="003C7A17" w:rsidRDefault="003C7A17" w:rsidP="003C7A17">
      <w:pPr>
        <w:numPr>
          <w:ilvl w:val="0"/>
          <w:numId w:val="4"/>
        </w:numPr>
        <w:ind w:left="567" w:right="-1"/>
        <w:jc w:val="both"/>
        <w:rPr>
          <w:bCs/>
          <w:sz w:val="24"/>
          <w:szCs w:val="24"/>
          <w:lang w:val="ro-RO"/>
        </w:rPr>
      </w:pPr>
      <w:r w:rsidRPr="003C7A17">
        <w:rPr>
          <w:bCs/>
          <w:i/>
          <w:sz w:val="24"/>
          <w:szCs w:val="24"/>
          <w:lang w:val="ro-RO"/>
        </w:rPr>
        <w:t>Legii nr. 211/2011 privind regimul deşeurilor, republicată,</w:t>
      </w:r>
      <w:r w:rsidRPr="003C7A17">
        <w:rPr>
          <w:bCs/>
          <w:sz w:val="24"/>
          <w:szCs w:val="24"/>
          <w:lang w:val="ro-RO"/>
        </w:rPr>
        <w:t xml:space="preserve"> cu modificările și completările ulterioare;</w:t>
      </w:r>
    </w:p>
    <w:p w:rsidR="003C7A17" w:rsidRPr="003C7A17" w:rsidRDefault="003C7A17" w:rsidP="003C7A17">
      <w:pPr>
        <w:numPr>
          <w:ilvl w:val="0"/>
          <w:numId w:val="4"/>
        </w:numPr>
        <w:ind w:left="567"/>
        <w:jc w:val="both"/>
        <w:rPr>
          <w:bCs/>
          <w:i/>
          <w:sz w:val="24"/>
          <w:szCs w:val="24"/>
          <w:lang w:val="ro-RO"/>
        </w:rPr>
      </w:pPr>
      <w:r w:rsidRPr="003C7A17">
        <w:rPr>
          <w:bCs/>
          <w:i/>
          <w:sz w:val="24"/>
          <w:szCs w:val="24"/>
          <w:lang w:val="ro-RO"/>
        </w:rPr>
        <w:t xml:space="preserve">H.G. nr. 856/2002 privind evidenţa gestiunii deşeurilor şi pentru aprobarea listei cuprinzând deşeurile, inclusiv deşeurile periculoase, cu modificările ulterioare; </w:t>
      </w:r>
    </w:p>
    <w:p w:rsidR="003C7A17" w:rsidRPr="003C7A17" w:rsidRDefault="003C7A17" w:rsidP="003C7A17">
      <w:pPr>
        <w:numPr>
          <w:ilvl w:val="0"/>
          <w:numId w:val="4"/>
        </w:numPr>
        <w:ind w:left="567" w:right="-91"/>
        <w:jc w:val="both"/>
        <w:rPr>
          <w:bCs/>
          <w:sz w:val="24"/>
          <w:szCs w:val="24"/>
          <w:lang w:val="ro-RO"/>
        </w:rPr>
      </w:pPr>
      <w:r w:rsidRPr="003C7A17">
        <w:rPr>
          <w:bCs/>
          <w:sz w:val="24"/>
          <w:szCs w:val="24"/>
          <w:lang w:val="ro-RO"/>
        </w:rPr>
        <w:t>Deciziei Comisiei 2014/955/UE din 18 decembrie 2014 de modificare a Deciziei 2000/532/CE de stabilire a unei liste de deşeuri în temeiul Directivei 2008/98/CE a Parlamentului European şi a Consiliului;</w:t>
      </w:r>
    </w:p>
    <w:p w:rsidR="003C7A17" w:rsidRPr="003C7A17" w:rsidRDefault="003C7A17" w:rsidP="003C7A17">
      <w:pPr>
        <w:numPr>
          <w:ilvl w:val="0"/>
          <w:numId w:val="4"/>
        </w:numPr>
        <w:ind w:left="567" w:right="-91"/>
        <w:jc w:val="both"/>
        <w:rPr>
          <w:bCs/>
          <w:sz w:val="24"/>
          <w:szCs w:val="24"/>
          <w:lang w:val="ro-RO"/>
        </w:rPr>
      </w:pPr>
      <w:r w:rsidRPr="003C7A17">
        <w:rPr>
          <w:bCs/>
          <w:i/>
          <w:sz w:val="24"/>
          <w:szCs w:val="24"/>
          <w:lang w:val="ro-RO"/>
        </w:rPr>
        <w:t>HG nr. 1061/2008 privind transportul deşeurilor periculoase şi nepericuloase pe teritoriul României</w:t>
      </w:r>
      <w:r w:rsidRPr="003C7A17">
        <w:rPr>
          <w:bCs/>
          <w:sz w:val="24"/>
          <w:szCs w:val="24"/>
          <w:lang w:val="ro-RO"/>
        </w:rPr>
        <w:t>;</w:t>
      </w:r>
    </w:p>
    <w:p w:rsidR="003C7A17" w:rsidRPr="003C7A17" w:rsidRDefault="003C7A17" w:rsidP="003C7A17">
      <w:pPr>
        <w:numPr>
          <w:ilvl w:val="0"/>
          <w:numId w:val="4"/>
        </w:numPr>
        <w:ind w:left="567" w:right="-91"/>
        <w:jc w:val="both"/>
        <w:rPr>
          <w:bCs/>
          <w:sz w:val="24"/>
          <w:szCs w:val="24"/>
          <w:lang w:val="ro-RO"/>
        </w:rPr>
      </w:pPr>
      <w:r w:rsidRPr="003C7A17">
        <w:rPr>
          <w:i/>
          <w:sz w:val="24"/>
          <w:szCs w:val="24"/>
          <w:lang w:val="ro-RO"/>
        </w:rPr>
        <w:t>SR 10009/2017 Acustică. Limite admisibile ale nivelului de zgomot  din mediul ambiant şi 12025/2/1981-Acustica în construcții. Efectele vibrațiilor produse de traficul rutier asupra clădirilor sau părților de clădiri. Limite admisibile</w:t>
      </w:r>
      <w:r w:rsidRPr="003C7A17">
        <w:rPr>
          <w:bCs/>
          <w:sz w:val="24"/>
          <w:szCs w:val="24"/>
          <w:lang w:val="ro-RO"/>
        </w:rPr>
        <w:t>;</w:t>
      </w:r>
    </w:p>
    <w:p w:rsidR="003C7A17" w:rsidRPr="003C7A17" w:rsidRDefault="003C7A17" w:rsidP="003C7A17">
      <w:pPr>
        <w:numPr>
          <w:ilvl w:val="0"/>
          <w:numId w:val="4"/>
        </w:numPr>
        <w:ind w:left="567" w:right="-91"/>
        <w:jc w:val="both"/>
        <w:rPr>
          <w:bCs/>
          <w:sz w:val="24"/>
          <w:szCs w:val="24"/>
          <w:lang w:val="ro-RO"/>
        </w:rPr>
      </w:pPr>
      <w:r w:rsidRPr="003C7A17">
        <w:rPr>
          <w:rFonts w:eastAsia="Calibri"/>
          <w:bCs/>
          <w:i/>
          <w:sz w:val="24"/>
          <w:szCs w:val="24"/>
          <w:lang w:val="ro-RO"/>
        </w:rPr>
        <w:t>Normele de igienă și sănătate publica privind mediul de viață al populației</w:t>
      </w:r>
      <w:r w:rsidRPr="003C7A17">
        <w:rPr>
          <w:rFonts w:eastAsia="Calibri"/>
          <w:bCs/>
          <w:sz w:val="24"/>
          <w:szCs w:val="24"/>
          <w:lang w:val="ro-RO"/>
        </w:rPr>
        <w:t xml:space="preserve">, aprobate prin </w:t>
      </w:r>
      <w:r w:rsidRPr="003C7A17">
        <w:rPr>
          <w:rFonts w:eastAsia="Calibri"/>
          <w:bCs/>
          <w:i/>
          <w:sz w:val="24"/>
          <w:szCs w:val="24"/>
          <w:lang w:val="ro-RO"/>
        </w:rPr>
        <w:t>Ord. M.S. 119/2014</w:t>
      </w:r>
      <w:r w:rsidRPr="003C7A17">
        <w:rPr>
          <w:rFonts w:eastAsia="Calibri"/>
          <w:bCs/>
          <w:sz w:val="24"/>
          <w:szCs w:val="24"/>
          <w:lang w:val="ro-RO"/>
        </w:rPr>
        <w:t>, cu modificările și completările ulterioare.</w:t>
      </w:r>
    </w:p>
    <w:p w:rsidR="003C7A17" w:rsidRPr="003C7A17" w:rsidRDefault="003C7A17" w:rsidP="003C7A17">
      <w:pPr>
        <w:numPr>
          <w:ilvl w:val="0"/>
          <w:numId w:val="3"/>
        </w:numPr>
        <w:ind w:left="426" w:right="-91"/>
        <w:jc w:val="both"/>
        <w:rPr>
          <w:sz w:val="24"/>
          <w:szCs w:val="24"/>
          <w:lang w:val="ro-RO"/>
        </w:rPr>
      </w:pPr>
      <w:r w:rsidRPr="003C7A17">
        <w:rPr>
          <w:bCs/>
          <w:sz w:val="24"/>
          <w:szCs w:val="24"/>
          <w:lang w:val="ro-RO"/>
        </w:rPr>
        <w:t>La finalizarea lucrărilor terenurile ocupate temporar vor fi aduse la forma inițială.</w:t>
      </w:r>
    </w:p>
    <w:p w:rsidR="003C7A17" w:rsidRPr="003C7A17" w:rsidRDefault="003C7A17" w:rsidP="003C7A17">
      <w:pPr>
        <w:numPr>
          <w:ilvl w:val="0"/>
          <w:numId w:val="3"/>
        </w:numPr>
        <w:ind w:left="426" w:right="-91"/>
        <w:jc w:val="both"/>
        <w:rPr>
          <w:sz w:val="24"/>
          <w:szCs w:val="24"/>
          <w:lang w:val="ro-RO"/>
        </w:rPr>
      </w:pPr>
      <w:r w:rsidRPr="003C7A17">
        <w:rPr>
          <w:rFonts w:eastAsia="Calibri"/>
          <w:bCs/>
          <w:sz w:val="24"/>
          <w:szCs w:val="24"/>
          <w:lang w:val="ro-RO"/>
        </w:rPr>
        <w:t xml:space="preserve">Se va transmite Agenției pentru Protecția Mediului Braila evidența gestiunii deșeurilor generate, conform art. 49 din </w:t>
      </w:r>
      <w:r w:rsidRPr="003C7A17">
        <w:rPr>
          <w:rFonts w:eastAsia="Calibri"/>
          <w:bCs/>
          <w:i/>
          <w:sz w:val="24"/>
          <w:szCs w:val="24"/>
          <w:lang w:val="ro-RO"/>
        </w:rPr>
        <w:t>Legea 211/2011</w:t>
      </w:r>
      <w:r w:rsidRPr="003C7A17">
        <w:rPr>
          <w:rFonts w:eastAsia="Calibri"/>
          <w:bCs/>
          <w:sz w:val="24"/>
          <w:szCs w:val="24"/>
          <w:lang w:val="ro-RO"/>
        </w:rPr>
        <w:t>, republicată, cu modificările ulterioare, la finalizarea lucrărilor.</w:t>
      </w:r>
    </w:p>
    <w:p w:rsidR="003C7A17" w:rsidRPr="003C7A17" w:rsidRDefault="003C7A17" w:rsidP="003C7A17">
      <w:pPr>
        <w:numPr>
          <w:ilvl w:val="0"/>
          <w:numId w:val="3"/>
        </w:numPr>
        <w:ind w:left="426" w:right="-91"/>
        <w:jc w:val="both"/>
        <w:rPr>
          <w:sz w:val="24"/>
          <w:szCs w:val="24"/>
          <w:lang w:val="ro-RO"/>
        </w:rPr>
      </w:pPr>
      <w:r w:rsidRPr="003C7A17">
        <w:rPr>
          <w:bCs/>
          <w:sz w:val="24"/>
          <w:szCs w:val="24"/>
          <w:lang w:val="ro-RO"/>
        </w:rPr>
        <w:t xml:space="preserve">Notificarea Agenției pentru Protecția Mediului Brăila la finalizarea lucrărilor, conform art. 43, alin. 3 din </w:t>
      </w:r>
      <w:r w:rsidRPr="003C7A17">
        <w:rPr>
          <w:bCs/>
          <w:i/>
          <w:sz w:val="24"/>
          <w:szCs w:val="24"/>
          <w:lang w:val="ro-RO"/>
        </w:rPr>
        <w:t xml:space="preserve">Procedura de evaluare a impactului asupra mediului pentru anumite proiecte publice şi private, </w:t>
      </w:r>
      <w:r w:rsidRPr="003C7A17">
        <w:rPr>
          <w:bCs/>
          <w:sz w:val="24"/>
          <w:szCs w:val="24"/>
          <w:lang w:val="ro-RO"/>
        </w:rPr>
        <w:t xml:space="preserve">parte integrantă a </w:t>
      </w:r>
      <w:r w:rsidRPr="003C7A17">
        <w:rPr>
          <w:bCs/>
          <w:i/>
          <w:sz w:val="24"/>
          <w:szCs w:val="24"/>
          <w:lang w:val="ro-RO"/>
        </w:rPr>
        <w:t>Legii nr. 292/2018 privind evaluarea impactului anumitor proiecte publice şi private asupra mediului</w:t>
      </w:r>
      <w:r w:rsidRPr="003C7A17">
        <w:rPr>
          <w:sz w:val="24"/>
          <w:szCs w:val="24"/>
          <w:lang w:val="ro-RO"/>
        </w:rPr>
        <w:t>.</w:t>
      </w:r>
    </w:p>
    <w:p w:rsidR="003C7A17" w:rsidRPr="003C7A17" w:rsidRDefault="003C7A17" w:rsidP="003C7A17">
      <w:pPr>
        <w:numPr>
          <w:ilvl w:val="0"/>
          <w:numId w:val="3"/>
        </w:numPr>
        <w:ind w:left="426" w:right="-91"/>
        <w:jc w:val="both"/>
        <w:rPr>
          <w:sz w:val="24"/>
          <w:szCs w:val="24"/>
          <w:lang w:val="ro-RO"/>
        </w:rPr>
      </w:pPr>
      <w:r w:rsidRPr="003C7A17">
        <w:rPr>
          <w:sz w:val="24"/>
          <w:szCs w:val="24"/>
          <w:lang w:val="ro-RO"/>
        </w:rPr>
        <w:lastRenderedPageBreak/>
        <w:t xml:space="preserve">Respectarea prevederilor art. 15, alin. 2, lit. a) din OUG nr. 195/2005 privind protecţia mediului, cu modificările şi completările ulterioare </w:t>
      </w:r>
      <w:r w:rsidRPr="003C7A17">
        <w:rPr>
          <w:i/>
          <w:sz w:val="24"/>
          <w:szCs w:val="24"/>
          <w:u w:val="single"/>
          <w:lang w:val="ro-RO"/>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3C7A17">
        <w:rPr>
          <w:i/>
          <w:sz w:val="24"/>
          <w:szCs w:val="24"/>
          <w:lang w:val="ro-RO"/>
        </w:rPr>
        <w:t>.</w:t>
      </w:r>
    </w:p>
    <w:p w:rsidR="003C7A17" w:rsidRPr="003C7A17" w:rsidRDefault="003C7A17" w:rsidP="003C7A17">
      <w:pPr>
        <w:spacing w:after="120"/>
        <w:ind w:right="-86" w:firstLine="720"/>
        <w:jc w:val="both"/>
        <w:rPr>
          <w:b/>
          <w:sz w:val="24"/>
          <w:szCs w:val="24"/>
          <w:lang w:val="ro-RO"/>
        </w:rPr>
      </w:pPr>
      <w:r w:rsidRPr="003C7A17">
        <w:rPr>
          <w:b/>
          <w:sz w:val="24"/>
          <w:szCs w:val="24"/>
          <w:lang w:val="ro-RO"/>
        </w:rPr>
        <w:t>Prezenta Decizie nu exonerează de răspunderea contravențională sau penală, după caz, proiectantul, constructorul şi/sau titularul, în cazul producerii unor incidente, accidente, poluări accidentale sau în cazul nerespectării prevederilor legale privind protecția mediului.</w:t>
      </w:r>
    </w:p>
    <w:p w:rsidR="003C7A17" w:rsidRPr="003C7A17" w:rsidRDefault="003C7A17" w:rsidP="003C7A17">
      <w:pPr>
        <w:autoSpaceDE w:val="0"/>
        <w:autoSpaceDN w:val="0"/>
        <w:adjustRightInd w:val="0"/>
        <w:ind w:firstLine="720"/>
        <w:jc w:val="both"/>
        <w:rPr>
          <w:rStyle w:val="tal1"/>
          <w:b/>
          <w:sz w:val="24"/>
          <w:szCs w:val="24"/>
          <w:lang w:val="ro-RO"/>
        </w:rPr>
      </w:pPr>
      <w:r w:rsidRPr="003C7A17">
        <w:rPr>
          <w:rStyle w:val="tal1"/>
          <w:b/>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C7A17" w:rsidRPr="003C7A17" w:rsidRDefault="003C7A17" w:rsidP="003C7A17">
      <w:pPr>
        <w:autoSpaceDE w:val="0"/>
        <w:autoSpaceDN w:val="0"/>
        <w:adjustRightInd w:val="0"/>
        <w:ind w:firstLine="720"/>
        <w:jc w:val="both"/>
        <w:rPr>
          <w:rStyle w:val="tal1"/>
          <w:b/>
          <w:sz w:val="24"/>
          <w:szCs w:val="24"/>
          <w:lang w:val="ro-RO"/>
        </w:rPr>
      </w:pPr>
      <w:r w:rsidRPr="003C7A17">
        <w:rPr>
          <w:rStyle w:val="tal1"/>
          <w:b/>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C7A17" w:rsidRPr="003C7A17" w:rsidRDefault="003C7A17" w:rsidP="003C7A17">
      <w:pPr>
        <w:autoSpaceDE w:val="0"/>
        <w:autoSpaceDN w:val="0"/>
        <w:adjustRightInd w:val="0"/>
        <w:ind w:firstLine="720"/>
        <w:jc w:val="both"/>
        <w:rPr>
          <w:rStyle w:val="tal1"/>
          <w:b/>
          <w:sz w:val="24"/>
          <w:szCs w:val="24"/>
          <w:lang w:val="ro-RO"/>
        </w:rPr>
      </w:pPr>
      <w:r w:rsidRPr="003C7A17">
        <w:rPr>
          <w:rStyle w:val="tal1"/>
          <w:b/>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C7A17" w:rsidRPr="003C7A17" w:rsidRDefault="003C7A17" w:rsidP="003C7A17">
      <w:pPr>
        <w:autoSpaceDE w:val="0"/>
        <w:autoSpaceDN w:val="0"/>
        <w:adjustRightInd w:val="0"/>
        <w:ind w:firstLine="720"/>
        <w:jc w:val="both"/>
        <w:rPr>
          <w:rStyle w:val="tal1"/>
          <w:b/>
          <w:sz w:val="24"/>
          <w:szCs w:val="24"/>
          <w:lang w:val="ro-RO"/>
        </w:rPr>
      </w:pPr>
      <w:r w:rsidRPr="003C7A17">
        <w:rPr>
          <w:rStyle w:val="tal1"/>
          <w:b/>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C7A17" w:rsidRPr="003C7A17" w:rsidRDefault="003C7A17" w:rsidP="003C7A17">
      <w:pPr>
        <w:autoSpaceDE w:val="0"/>
        <w:autoSpaceDN w:val="0"/>
        <w:adjustRightInd w:val="0"/>
        <w:ind w:firstLine="720"/>
        <w:jc w:val="both"/>
        <w:rPr>
          <w:rStyle w:val="tal1"/>
          <w:b/>
          <w:sz w:val="24"/>
          <w:szCs w:val="24"/>
          <w:lang w:val="ro-RO"/>
        </w:rPr>
      </w:pPr>
      <w:r w:rsidRPr="003C7A17">
        <w:rPr>
          <w:rStyle w:val="tal1"/>
          <w:b/>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C7A17" w:rsidRPr="003C7A17" w:rsidRDefault="003C7A17" w:rsidP="003C7A17">
      <w:pPr>
        <w:autoSpaceDE w:val="0"/>
        <w:autoSpaceDN w:val="0"/>
        <w:adjustRightInd w:val="0"/>
        <w:ind w:firstLine="720"/>
        <w:jc w:val="both"/>
        <w:rPr>
          <w:rStyle w:val="tal1"/>
          <w:b/>
          <w:sz w:val="24"/>
          <w:szCs w:val="24"/>
          <w:lang w:val="ro-RO"/>
        </w:rPr>
      </w:pPr>
      <w:r w:rsidRPr="003C7A17">
        <w:rPr>
          <w:rStyle w:val="tal1"/>
          <w:b/>
          <w:sz w:val="24"/>
          <w:szCs w:val="24"/>
          <w:lang w:val="ro-RO"/>
        </w:rPr>
        <w:t>Autoritatea publică emitentă are obligaţia de a răspunde la plângerea prealabilă prevăzută la art. 22 alin. (1) în termen de 30 de zile de la data înregistrării acesteia la acea autoritate.</w:t>
      </w:r>
    </w:p>
    <w:p w:rsidR="003C7A17" w:rsidRPr="003C7A17" w:rsidRDefault="003C7A17" w:rsidP="003C7A17">
      <w:pPr>
        <w:autoSpaceDE w:val="0"/>
        <w:autoSpaceDN w:val="0"/>
        <w:adjustRightInd w:val="0"/>
        <w:ind w:firstLine="720"/>
        <w:jc w:val="both"/>
        <w:rPr>
          <w:rStyle w:val="tal1"/>
          <w:b/>
          <w:sz w:val="24"/>
          <w:szCs w:val="24"/>
          <w:lang w:val="ro-RO"/>
        </w:rPr>
      </w:pPr>
      <w:r w:rsidRPr="003C7A17">
        <w:rPr>
          <w:rStyle w:val="tal1"/>
          <w:b/>
          <w:sz w:val="24"/>
          <w:szCs w:val="24"/>
          <w:lang w:val="ro-RO"/>
        </w:rPr>
        <w:t>Procedura de soluţionare a plângerii prealabile prevăzută la art. 22 alin. (1) este gratuită şi trebuie să fie echitabilă, rapidă şi corectă.</w:t>
      </w:r>
    </w:p>
    <w:p w:rsidR="003C7A17" w:rsidRPr="003C7A17" w:rsidRDefault="003C7A17" w:rsidP="003C7A17">
      <w:pPr>
        <w:autoSpaceDE w:val="0"/>
        <w:autoSpaceDN w:val="0"/>
        <w:adjustRightInd w:val="0"/>
        <w:ind w:firstLine="720"/>
        <w:jc w:val="both"/>
        <w:rPr>
          <w:rStyle w:val="tal1"/>
          <w:b/>
          <w:sz w:val="24"/>
          <w:szCs w:val="24"/>
          <w:lang w:val="ro-RO"/>
        </w:rPr>
      </w:pPr>
      <w:r w:rsidRPr="003C7A17">
        <w:rPr>
          <w:rStyle w:val="tal1"/>
          <w:b/>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3C7A17" w:rsidRPr="003C7A17" w:rsidRDefault="003C7A17" w:rsidP="003C7A17">
      <w:pPr>
        <w:jc w:val="center"/>
        <w:rPr>
          <w:b/>
          <w:bCs/>
          <w:sz w:val="24"/>
          <w:szCs w:val="24"/>
          <w:lang w:val="ro-RO"/>
        </w:rPr>
      </w:pPr>
    </w:p>
    <w:p w:rsidR="003C7A17" w:rsidRPr="003C7A17" w:rsidRDefault="003C7A17" w:rsidP="003C7A17">
      <w:pPr>
        <w:jc w:val="center"/>
        <w:rPr>
          <w:b/>
          <w:bCs/>
          <w:sz w:val="24"/>
          <w:szCs w:val="24"/>
          <w:lang w:val="ro-RO"/>
        </w:rPr>
      </w:pPr>
    </w:p>
    <w:p w:rsidR="003C7A17" w:rsidRPr="003C7A17" w:rsidRDefault="003C7A17" w:rsidP="003C7A17">
      <w:pPr>
        <w:jc w:val="center"/>
        <w:rPr>
          <w:bCs/>
          <w:sz w:val="24"/>
          <w:szCs w:val="24"/>
          <w:lang w:val="ro-RO"/>
        </w:rPr>
      </w:pPr>
      <w:r w:rsidRPr="003C7A17">
        <w:rPr>
          <w:b/>
          <w:bCs/>
          <w:sz w:val="24"/>
          <w:szCs w:val="24"/>
          <w:lang w:val="ro-RO"/>
        </w:rPr>
        <w:t>ÎNTOCMIT</w:t>
      </w:r>
      <w:r w:rsidRPr="003C7A17">
        <w:rPr>
          <w:bCs/>
          <w:sz w:val="24"/>
          <w:szCs w:val="24"/>
          <w:lang w:val="ro-RO"/>
        </w:rPr>
        <w:t>,</w:t>
      </w:r>
    </w:p>
    <w:p w:rsidR="003C7A17" w:rsidRPr="003C7A17" w:rsidRDefault="003C7A17" w:rsidP="003C7A17">
      <w:pPr>
        <w:jc w:val="center"/>
        <w:rPr>
          <w:bCs/>
          <w:sz w:val="24"/>
          <w:szCs w:val="24"/>
          <w:lang w:val="ro-RO"/>
        </w:rPr>
      </w:pPr>
    </w:p>
    <w:p w:rsidR="003C7A17" w:rsidRPr="003C7A17" w:rsidRDefault="003C7A17" w:rsidP="003C7A17">
      <w:pPr>
        <w:tabs>
          <w:tab w:val="left" w:pos="709"/>
        </w:tabs>
        <w:jc w:val="center"/>
        <w:rPr>
          <w:sz w:val="24"/>
          <w:szCs w:val="24"/>
          <w:lang w:val="ro-RO"/>
        </w:rPr>
      </w:pPr>
      <w:r w:rsidRPr="003C7A17">
        <w:rPr>
          <w:bCs/>
          <w:sz w:val="24"/>
          <w:szCs w:val="24"/>
          <w:lang w:val="ro-RO"/>
        </w:rPr>
        <w:t xml:space="preserve">Teodora </w:t>
      </w:r>
      <w:r w:rsidRPr="003C7A17">
        <w:rPr>
          <w:b/>
          <w:bCs/>
          <w:sz w:val="24"/>
          <w:szCs w:val="24"/>
          <w:lang w:val="ro-RO"/>
        </w:rPr>
        <w:t>DUMINICĂ</w:t>
      </w:r>
    </w:p>
    <w:p w:rsidR="003C7A17" w:rsidRDefault="003C7A17" w:rsidP="000B57AC">
      <w:pPr>
        <w:jc w:val="center"/>
        <w:rPr>
          <w:rFonts w:eastAsia="Calibri"/>
          <w:b/>
          <w:bCs/>
          <w:caps/>
          <w:sz w:val="28"/>
          <w:szCs w:val="28"/>
          <w:lang w:val="ro-RO"/>
        </w:rPr>
      </w:pPr>
    </w:p>
    <w:p w:rsidR="000B57AC" w:rsidRPr="000B57AC" w:rsidRDefault="000B57AC" w:rsidP="000B57AC">
      <w:pPr>
        <w:jc w:val="center"/>
        <w:rPr>
          <w:rFonts w:eastAsia="Calibri"/>
          <w:b/>
          <w:bCs/>
          <w:caps/>
          <w:sz w:val="28"/>
          <w:szCs w:val="28"/>
          <w:lang w:val="ro-RO"/>
        </w:rPr>
      </w:pPr>
      <w:r w:rsidRPr="000B57AC">
        <w:rPr>
          <w:rFonts w:eastAsia="Calibri"/>
          <w:b/>
          <w:bCs/>
          <w:caps/>
          <w:sz w:val="28"/>
          <w:szCs w:val="28"/>
          <w:lang w:val="ro-RO"/>
        </w:rPr>
        <w:t>proiect Decizia  etapei de încadrare</w:t>
      </w:r>
    </w:p>
    <w:p w:rsidR="000B57AC" w:rsidRPr="000B57AC" w:rsidRDefault="000B57AC" w:rsidP="000B57AC">
      <w:pPr>
        <w:jc w:val="center"/>
        <w:rPr>
          <w:rFonts w:eastAsia="Calibri"/>
          <w:b/>
          <w:sz w:val="24"/>
          <w:szCs w:val="24"/>
          <w:lang w:val="ro-RO"/>
        </w:rPr>
      </w:pPr>
      <w:r w:rsidRPr="000B57AC">
        <w:rPr>
          <w:rFonts w:eastAsia="Calibri"/>
          <w:b/>
          <w:sz w:val="24"/>
          <w:szCs w:val="24"/>
          <w:lang w:val="ro-RO"/>
        </w:rPr>
        <w:t xml:space="preserve">nr.  ..... din 14.04.2020  </w:t>
      </w:r>
    </w:p>
    <w:p w:rsidR="000B57AC" w:rsidRPr="000B57AC" w:rsidRDefault="000B57AC" w:rsidP="000B57AC">
      <w:pPr>
        <w:jc w:val="center"/>
        <w:rPr>
          <w:rFonts w:eastAsia="Calibri"/>
          <w:b/>
          <w:sz w:val="24"/>
          <w:szCs w:val="24"/>
          <w:lang w:val="ro-RO"/>
        </w:rPr>
      </w:pPr>
    </w:p>
    <w:p w:rsidR="000B57AC" w:rsidRPr="000B57AC" w:rsidRDefault="000B57AC" w:rsidP="000B57AC">
      <w:pPr>
        <w:ind w:firstLine="708"/>
        <w:jc w:val="both"/>
        <w:rPr>
          <w:rFonts w:eastAsia="Calibri"/>
          <w:sz w:val="24"/>
          <w:szCs w:val="24"/>
          <w:lang w:val="ro-RO"/>
        </w:rPr>
      </w:pPr>
    </w:p>
    <w:p w:rsidR="000B57AC" w:rsidRPr="000B57AC" w:rsidRDefault="000B57AC" w:rsidP="000B57AC">
      <w:pPr>
        <w:ind w:firstLine="708"/>
        <w:jc w:val="both"/>
        <w:rPr>
          <w:rFonts w:eastAsia="Calibri"/>
          <w:sz w:val="24"/>
          <w:szCs w:val="24"/>
          <w:lang w:val="ro-RO"/>
        </w:rPr>
      </w:pPr>
      <w:r w:rsidRPr="000B57AC">
        <w:rPr>
          <w:rFonts w:eastAsia="Calibri"/>
          <w:sz w:val="24"/>
          <w:szCs w:val="24"/>
          <w:lang w:val="ro-RO"/>
        </w:rPr>
        <w:lastRenderedPageBreak/>
        <w:t>Ca urmare a solicitării de emitere a acordului de mediu adresate de</w:t>
      </w:r>
      <w:r w:rsidRPr="000B57AC">
        <w:rPr>
          <w:rFonts w:eastAsia="Calibri"/>
          <w:b/>
          <w:sz w:val="24"/>
          <w:szCs w:val="24"/>
          <w:lang w:val="ro-RO"/>
        </w:rPr>
        <w:t xml:space="preserve"> O.U.A.I. SPP 23 + SPP 24 RACOVITA, </w:t>
      </w:r>
      <w:r w:rsidRPr="000B57AC">
        <w:rPr>
          <w:rFonts w:eastAsia="Calibri"/>
          <w:sz w:val="24"/>
          <w:szCs w:val="24"/>
          <w:lang w:val="ro-RO"/>
        </w:rPr>
        <w:t>cu sediul în județul Braila, municipiul Braila, B-dul Alexandru Ioan Cuza, nr. 311, înregistrată la Agenția pentru Protecția Mediului Brăila cu nr.</w:t>
      </w:r>
      <w:r w:rsidRPr="000B57AC">
        <w:rPr>
          <w:rFonts w:eastAsia="Calibri"/>
          <w:color w:val="0000FF"/>
          <w:sz w:val="24"/>
          <w:szCs w:val="24"/>
          <w:lang w:val="ro-RO" w:eastAsia="ro-RO"/>
        </w:rPr>
        <w:t xml:space="preserve"> </w:t>
      </w:r>
      <w:r w:rsidRPr="000B57AC">
        <w:rPr>
          <w:rFonts w:eastAsia="Calibri"/>
          <w:sz w:val="24"/>
          <w:szCs w:val="24"/>
          <w:lang w:val="ro-RO"/>
        </w:rPr>
        <w:t xml:space="preserve">16701/28.10.2019, </w:t>
      </w:r>
      <w:hyperlink w:anchor="#" w:history="1"/>
      <w:r w:rsidRPr="000B57AC">
        <w:rPr>
          <w:rFonts w:eastAsia="Calibri"/>
          <w:sz w:val="24"/>
          <w:szCs w:val="24"/>
          <w:lang w:val="ro-RO"/>
        </w:rPr>
        <w:t xml:space="preserve">în baza </w:t>
      </w:r>
      <w:r w:rsidRPr="000B57AC">
        <w:rPr>
          <w:bCs/>
          <w:i/>
          <w:color w:val="000000"/>
          <w:sz w:val="24"/>
          <w:szCs w:val="24"/>
          <w:lang w:val="ro-RO"/>
        </w:rPr>
        <w:t>Legii nr. 292/2018 privind evaluarea impactului anumitor proiecte publice şi private asupra mediului</w:t>
      </w:r>
      <w:r w:rsidRPr="000B57AC">
        <w:rPr>
          <w:rFonts w:eastAsia="Calibri"/>
          <w:sz w:val="24"/>
          <w:szCs w:val="24"/>
          <w:lang w:val="ro-RO"/>
        </w:rPr>
        <w:t xml:space="preserve"> şi a </w:t>
      </w:r>
      <w:r w:rsidRPr="000B57AC">
        <w:rPr>
          <w:rFonts w:eastAsia="Calibri"/>
          <w:i/>
          <w:sz w:val="24"/>
          <w:szCs w:val="24"/>
          <w:lang w:val="ro-RO"/>
        </w:rPr>
        <w:t>Ordonanţei de urgenţă a Guvernului nr. 57/2007 privind regimul ariilor naturale protejate, conservarea habitatelor naturale, a florei şi faunei sălbatice</w:t>
      </w:r>
      <w:r w:rsidRPr="000B57AC">
        <w:rPr>
          <w:rFonts w:eastAsia="Calibri"/>
          <w:sz w:val="24"/>
          <w:szCs w:val="24"/>
          <w:lang w:val="ro-RO"/>
        </w:rPr>
        <w:t xml:space="preserve">, aprobată cu modificări şi completări prin </w:t>
      </w:r>
      <w:r w:rsidRPr="000B57AC">
        <w:rPr>
          <w:rFonts w:eastAsia="Calibri"/>
          <w:i/>
          <w:sz w:val="24"/>
          <w:szCs w:val="24"/>
          <w:lang w:val="ro-RO"/>
        </w:rPr>
        <w:t>Legea nr. 49/2011</w:t>
      </w:r>
      <w:r w:rsidRPr="000B57AC">
        <w:rPr>
          <w:rFonts w:eastAsia="Calibri"/>
          <w:sz w:val="24"/>
          <w:szCs w:val="24"/>
          <w:lang w:val="ro-RO"/>
        </w:rPr>
        <w:t>, cu modificările şi completările ulterioare, ca urmare a consultărilor desfăşurate în cadrul şedinţei Comisiei de Analiza Tehnică Brăila din data de 09.04.2020, Agenția pentru Protecţia Mediului Brăila decide că proiectul</w:t>
      </w:r>
      <w:r w:rsidRPr="000B57AC">
        <w:rPr>
          <w:rFonts w:eastAsia="Calibri"/>
          <w:b/>
          <w:i/>
          <w:sz w:val="24"/>
          <w:szCs w:val="24"/>
          <w:lang w:val="ro-RO"/>
        </w:rPr>
        <w:t xml:space="preserve"> „Reabilitarea si modernizarea infrastructurii secundare de irigatii a ploturilor de irigatii SPP 23 si SPP 24 din Amenajarea Hidrotehnica Namoloasa - Maxineni””</w:t>
      </w:r>
      <w:r w:rsidRPr="000B57AC">
        <w:rPr>
          <w:rFonts w:eastAsia="Calibri"/>
          <w:bCs/>
          <w:iCs/>
          <w:sz w:val="24"/>
          <w:szCs w:val="24"/>
          <w:lang w:val="ro-RO"/>
        </w:rPr>
        <w:t xml:space="preserve">, </w:t>
      </w:r>
      <w:r w:rsidRPr="000B57AC">
        <w:rPr>
          <w:rFonts w:eastAsia="Calibri"/>
          <w:sz w:val="24"/>
          <w:szCs w:val="24"/>
          <w:lang w:val="ro-RO"/>
        </w:rPr>
        <w:t>propus a fi amplasat în județul Brăila, comunele Racovita si Salcia Tudor,</w:t>
      </w:r>
    </w:p>
    <w:p w:rsidR="000B57AC" w:rsidRPr="000B57AC" w:rsidRDefault="000B57AC" w:rsidP="000B57AC">
      <w:pPr>
        <w:jc w:val="center"/>
        <w:rPr>
          <w:rFonts w:eastAsia="Calibri"/>
          <w:sz w:val="24"/>
          <w:szCs w:val="24"/>
          <w:lang w:val="ro-RO"/>
        </w:rPr>
      </w:pPr>
      <w:r w:rsidRPr="000B57AC">
        <w:rPr>
          <w:rFonts w:eastAsia="Calibri"/>
          <w:b/>
          <w:i/>
          <w:sz w:val="24"/>
          <w:szCs w:val="24"/>
          <w:lang w:val="ro-RO"/>
        </w:rPr>
        <w:t>nu se supune evaluării impactului asupra mediului.</w:t>
      </w:r>
    </w:p>
    <w:p w:rsidR="000B57AC" w:rsidRPr="000B57AC" w:rsidRDefault="000B57AC" w:rsidP="000B57AC">
      <w:pPr>
        <w:ind w:firstLine="720"/>
        <w:rPr>
          <w:rFonts w:eastAsia="Calibri"/>
          <w:sz w:val="24"/>
          <w:szCs w:val="24"/>
          <w:lang w:val="ro-RO"/>
        </w:rPr>
      </w:pPr>
    </w:p>
    <w:p w:rsidR="000B57AC" w:rsidRPr="000B57AC" w:rsidRDefault="000B57AC" w:rsidP="000B57AC">
      <w:pPr>
        <w:ind w:firstLine="720"/>
        <w:rPr>
          <w:rFonts w:eastAsia="Calibri"/>
          <w:sz w:val="24"/>
          <w:szCs w:val="24"/>
          <w:lang w:val="ro-RO"/>
        </w:rPr>
      </w:pPr>
      <w:r w:rsidRPr="000B57AC">
        <w:rPr>
          <w:rFonts w:eastAsia="Calibri"/>
          <w:b/>
          <w:sz w:val="24"/>
          <w:szCs w:val="24"/>
          <w:u w:val="single"/>
          <w:lang w:val="ro-RO"/>
        </w:rPr>
        <w:t>Justificarea prezentei decizii</w:t>
      </w:r>
      <w:r w:rsidRPr="000B57AC">
        <w:rPr>
          <w:rFonts w:eastAsia="Calibri"/>
          <w:sz w:val="24"/>
          <w:szCs w:val="24"/>
          <w:lang w:val="ro-RO"/>
        </w:rPr>
        <w:t>:</w:t>
      </w:r>
    </w:p>
    <w:p w:rsidR="000B57AC" w:rsidRPr="003C7A17" w:rsidRDefault="000B57AC" w:rsidP="000B57AC">
      <w:pPr>
        <w:numPr>
          <w:ilvl w:val="0"/>
          <w:numId w:val="11"/>
        </w:numPr>
        <w:spacing w:after="80" w:line="280" w:lineRule="atLeast"/>
        <w:jc w:val="both"/>
        <w:rPr>
          <w:sz w:val="24"/>
          <w:szCs w:val="24"/>
          <w:lang w:val="ro-RO"/>
        </w:rPr>
      </w:pPr>
      <w:r w:rsidRPr="000B57AC">
        <w:rPr>
          <w:rFonts w:eastAsia="Calibri"/>
          <w:sz w:val="24"/>
          <w:szCs w:val="24"/>
          <w:lang w:val="ro-RO"/>
        </w:rPr>
        <w:t xml:space="preserve">proiectul intră sub incidența </w:t>
      </w:r>
      <w:r w:rsidRPr="000B57AC">
        <w:rPr>
          <w:bCs/>
          <w:i/>
          <w:color w:val="000000"/>
          <w:sz w:val="24"/>
          <w:szCs w:val="24"/>
          <w:lang w:val="ro-RO"/>
        </w:rPr>
        <w:t>Legii nr. 292/2018 privind evaluarea impactului anumitor proiecte publice şi private asupra mediului</w:t>
      </w:r>
      <w:r w:rsidRPr="000B57AC">
        <w:rPr>
          <w:rFonts w:eastAsia="Calibri"/>
          <w:b/>
          <w:sz w:val="24"/>
          <w:szCs w:val="24"/>
          <w:lang w:val="ro-RO"/>
        </w:rPr>
        <w:t>,</w:t>
      </w:r>
      <w:r w:rsidRPr="000B57AC">
        <w:rPr>
          <w:rFonts w:eastAsia="Calibri"/>
          <w:sz w:val="24"/>
          <w:szCs w:val="24"/>
          <w:lang w:val="ro-RO"/>
        </w:rPr>
        <w:t xml:space="preserve"> fiind încadrat în Anexa nr. 2 - pct.</w:t>
      </w:r>
      <w:r w:rsidRPr="003C7A17">
        <w:rPr>
          <w:sz w:val="24"/>
          <w:szCs w:val="24"/>
          <w:lang w:val="ro-RO"/>
        </w:rPr>
        <w:t xml:space="preserve"> 13, lit. a) </w:t>
      </w:r>
      <w:r w:rsidRPr="003C7A17">
        <w:rPr>
          <w:i/>
          <w:sz w:val="24"/>
          <w:szCs w:val="24"/>
          <w:lang w:val="ro-RO"/>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0B57AC" w:rsidRPr="000B57AC" w:rsidRDefault="000B57AC" w:rsidP="000B57AC">
      <w:pPr>
        <w:numPr>
          <w:ilvl w:val="0"/>
          <w:numId w:val="11"/>
        </w:numPr>
        <w:spacing w:after="200" w:line="276" w:lineRule="auto"/>
        <w:jc w:val="both"/>
        <w:rPr>
          <w:rFonts w:eastAsia="Calibri"/>
          <w:sz w:val="24"/>
          <w:szCs w:val="24"/>
          <w:lang w:val="it-IT"/>
        </w:rPr>
      </w:pPr>
      <w:r w:rsidRPr="000B57AC">
        <w:rPr>
          <w:rFonts w:eastAsia="Calibri"/>
          <w:sz w:val="24"/>
          <w:szCs w:val="24"/>
          <w:lang w:val="ro-RO"/>
        </w:rPr>
        <w:t xml:space="preserve">proiectul nu intră sub incidența art. 28 din </w:t>
      </w:r>
      <w:r w:rsidRPr="000B57AC">
        <w:rPr>
          <w:rFonts w:eastAsia="Calibri"/>
          <w:i/>
          <w:sz w:val="24"/>
          <w:szCs w:val="24"/>
          <w:lang w:val="ro-RO"/>
        </w:rPr>
        <w:t>O.U.G. nr. 57/2007 privind regimul ariilor naturale protejate, conservarea habitatelor naturale, a florei şi faunei sălb</w:t>
      </w:r>
      <w:r w:rsidRPr="000B57AC">
        <w:rPr>
          <w:rFonts w:eastAsia="Calibri"/>
          <w:sz w:val="24"/>
          <w:szCs w:val="24"/>
          <w:lang w:val="ro-RO"/>
        </w:rPr>
        <w:t xml:space="preserve">atice, </w:t>
      </w:r>
      <w:r w:rsidRPr="000B57AC">
        <w:rPr>
          <w:rFonts w:eastAsia="Calibri"/>
          <w:sz w:val="24"/>
          <w:szCs w:val="24"/>
        </w:rPr>
        <w:t xml:space="preserve">aprobată cu modificări şi completări prin </w:t>
      </w:r>
      <w:r w:rsidRPr="000B57AC">
        <w:rPr>
          <w:rFonts w:eastAsia="Calibri"/>
          <w:i/>
          <w:sz w:val="24"/>
          <w:szCs w:val="24"/>
        </w:rPr>
        <w:t>Legea nr. 49/2011</w:t>
      </w:r>
      <w:r w:rsidRPr="000B57AC">
        <w:rPr>
          <w:rFonts w:eastAsia="Calibri"/>
          <w:sz w:val="24"/>
          <w:szCs w:val="24"/>
        </w:rPr>
        <w:t>, cu modificările şi completările ulterioare</w:t>
      </w:r>
      <w:r w:rsidRPr="000B57AC">
        <w:rPr>
          <w:rFonts w:eastAsia="Calibri"/>
          <w:sz w:val="24"/>
          <w:szCs w:val="24"/>
          <w:lang w:val="ro-RO"/>
        </w:rPr>
        <w:t xml:space="preserve">, cele mai apropiate arii naturale protejate de interes comunitar, </w:t>
      </w:r>
      <w:r w:rsidRPr="000B57AC">
        <w:rPr>
          <w:rFonts w:eastAsia="Calibri"/>
          <w:sz w:val="24"/>
          <w:szCs w:val="24"/>
          <w:lang w:val="it-IT"/>
        </w:rPr>
        <w:t>respectiv Situl de importanta comunitara Lunca Buzaului si Aria de protectie speciala avifaunistica Lunca Buzaului, fiind amplasate la cca 2,7 km sud fata de SPP 24.</w:t>
      </w:r>
    </w:p>
    <w:p w:rsidR="000B57AC" w:rsidRPr="000B57AC" w:rsidRDefault="000B57AC" w:rsidP="000B57AC">
      <w:pPr>
        <w:numPr>
          <w:ilvl w:val="0"/>
          <w:numId w:val="11"/>
        </w:numPr>
        <w:spacing w:after="200" w:line="276" w:lineRule="auto"/>
        <w:jc w:val="both"/>
        <w:rPr>
          <w:rFonts w:eastAsia="Calibri"/>
          <w:sz w:val="24"/>
          <w:szCs w:val="24"/>
          <w:lang w:val="ro-RO"/>
        </w:rPr>
      </w:pPr>
      <w:r w:rsidRPr="000B57AC">
        <w:rPr>
          <w:rFonts w:eastAsia="Calibri"/>
          <w:sz w:val="24"/>
          <w:szCs w:val="24"/>
          <w:lang w:val="ro-RO"/>
        </w:rPr>
        <w:t xml:space="preserve">proiectul nu intră sub incidența art. 48 şi 54 </w:t>
      </w:r>
      <w:r w:rsidRPr="000B57AC">
        <w:rPr>
          <w:rFonts w:eastAsia="Calibri"/>
          <w:i/>
          <w:sz w:val="24"/>
          <w:szCs w:val="24"/>
          <w:lang w:val="ro-RO"/>
        </w:rPr>
        <w:t>din Legea apelor nr. 107/1996</w:t>
      </w:r>
      <w:r w:rsidRPr="000B57AC">
        <w:rPr>
          <w:rFonts w:eastAsia="Calibri"/>
          <w:sz w:val="24"/>
          <w:szCs w:val="24"/>
          <w:lang w:val="ro-RO"/>
        </w:rPr>
        <w:t>, cu modificările şi completările ulterioare.</w:t>
      </w:r>
    </w:p>
    <w:p w:rsidR="000B57AC" w:rsidRPr="000B57AC" w:rsidRDefault="000B57AC" w:rsidP="000B57AC">
      <w:pPr>
        <w:jc w:val="both"/>
        <w:rPr>
          <w:rFonts w:eastAsia="Calibri"/>
          <w:b/>
          <w:i/>
          <w:sz w:val="24"/>
          <w:szCs w:val="24"/>
          <w:u w:val="single"/>
          <w:lang w:val="ro-RO"/>
        </w:rPr>
      </w:pPr>
    </w:p>
    <w:p w:rsidR="000B57AC" w:rsidRPr="000B57AC" w:rsidRDefault="000B57AC" w:rsidP="000B57AC">
      <w:pPr>
        <w:jc w:val="both"/>
        <w:rPr>
          <w:rFonts w:eastAsia="Calibri"/>
          <w:sz w:val="24"/>
          <w:szCs w:val="24"/>
          <w:lang w:val="ro-RO"/>
        </w:rPr>
      </w:pPr>
      <w:r w:rsidRPr="000B57AC">
        <w:rPr>
          <w:rFonts w:eastAsia="Calibri"/>
          <w:b/>
          <w:i/>
          <w:sz w:val="24"/>
          <w:szCs w:val="24"/>
          <w:u w:val="single"/>
          <w:lang w:val="ro-RO"/>
        </w:rPr>
        <w:t>Motivele pe baza cărora s-a stabilit neefectuarea evaluării impactului asupra mediului</w:t>
      </w:r>
      <w:r w:rsidRPr="000B57AC">
        <w:rPr>
          <w:rFonts w:eastAsia="Calibri"/>
          <w:b/>
          <w:i/>
          <w:sz w:val="24"/>
          <w:szCs w:val="24"/>
          <w:lang w:val="ro-RO"/>
        </w:rPr>
        <w:t xml:space="preserve"> </w:t>
      </w:r>
      <w:r w:rsidRPr="000B57AC">
        <w:rPr>
          <w:rFonts w:eastAsia="Calibri"/>
          <w:sz w:val="24"/>
          <w:szCs w:val="24"/>
          <w:lang w:val="ro-RO"/>
        </w:rPr>
        <w:t xml:space="preserve">sunt următoarele: </w:t>
      </w:r>
    </w:p>
    <w:p w:rsidR="000B57AC" w:rsidRPr="000B57AC" w:rsidRDefault="000B57AC" w:rsidP="000B57AC">
      <w:pPr>
        <w:rPr>
          <w:rFonts w:eastAsia="Calibri"/>
          <w:b/>
          <w:sz w:val="24"/>
          <w:szCs w:val="24"/>
          <w:lang w:val="ro-RO"/>
        </w:rPr>
      </w:pPr>
      <w:r w:rsidRPr="000B57AC">
        <w:rPr>
          <w:rFonts w:eastAsia="Calibri"/>
          <w:b/>
          <w:sz w:val="24"/>
          <w:szCs w:val="24"/>
          <w:lang w:val="ro-RO"/>
        </w:rPr>
        <w:t xml:space="preserve">1.Caracteristicile proiectului </w:t>
      </w:r>
    </w:p>
    <w:p w:rsidR="000B57AC" w:rsidRPr="000B57AC" w:rsidRDefault="000B57AC" w:rsidP="000B57AC">
      <w:pPr>
        <w:tabs>
          <w:tab w:val="left" w:pos="426"/>
        </w:tabs>
        <w:jc w:val="both"/>
        <w:rPr>
          <w:rFonts w:eastAsia="Calibri"/>
          <w:b/>
          <w:i/>
          <w:sz w:val="24"/>
          <w:szCs w:val="24"/>
          <w:lang w:val="ro-RO"/>
        </w:rPr>
      </w:pPr>
      <w:r w:rsidRPr="000B57AC">
        <w:rPr>
          <w:rFonts w:eastAsia="Calibri"/>
          <w:b/>
          <w:i/>
          <w:sz w:val="24"/>
          <w:szCs w:val="24"/>
          <w:lang w:val="ro-RO"/>
        </w:rPr>
        <w:t>a) Dimensiunea și concepția întregului proiect</w:t>
      </w:r>
    </w:p>
    <w:p w:rsidR="000B57AC" w:rsidRPr="000B57AC" w:rsidRDefault="000B57AC" w:rsidP="000B57AC">
      <w:pPr>
        <w:tabs>
          <w:tab w:val="left" w:pos="426"/>
        </w:tabs>
        <w:jc w:val="both"/>
        <w:rPr>
          <w:rFonts w:eastAsia="Calibri"/>
          <w:sz w:val="24"/>
          <w:szCs w:val="24"/>
          <w:lang w:val="ro-RO"/>
        </w:rPr>
      </w:pPr>
      <w:r w:rsidRPr="000B57AC">
        <w:rPr>
          <w:rFonts w:eastAsia="Calibri"/>
          <w:sz w:val="24"/>
          <w:szCs w:val="24"/>
          <w:lang w:val="ro-RO"/>
        </w:rPr>
        <w:t>Prin proiect se propune modernizarea infrastructurii de irigații din ploturile SPP 23 si SPP 24, care sunt alimentate din raul Siret prin canalele CD3 si respectiv CD 4 – 1.</w:t>
      </w:r>
    </w:p>
    <w:p w:rsidR="000B57AC" w:rsidRPr="000B57AC" w:rsidRDefault="000B57AC" w:rsidP="000B57AC">
      <w:pPr>
        <w:tabs>
          <w:tab w:val="left" w:pos="426"/>
        </w:tabs>
        <w:jc w:val="both"/>
        <w:rPr>
          <w:rFonts w:eastAsia="Calibri"/>
          <w:sz w:val="24"/>
          <w:szCs w:val="24"/>
          <w:lang w:val="ro-RO"/>
        </w:rPr>
      </w:pPr>
      <w:r w:rsidRPr="000B57AC">
        <w:rPr>
          <w:rFonts w:eastAsia="Calibri"/>
          <w:sz w:val="24"/>
          <w:szCs w:val="24"/>
          <w:lang w:val="ro-RO"/>
        </w:rPr>
        <w:t>Infrastructura plotului SPP 23 este constituită din:</w:t>
      </w:r>
    </w:p>
    <w:p w:rsidR="000B57AC" w:rsidRPr="000B57AC" w:rsidRDefault="000B57AC" w:rsidP="000B57AC">
      <w:pPr>
        <w:numPr>
          <w:ilvl w:val="0"/>
          <w:numId w:val="12"/>
        </w:numPr>
        <w:tabs>
          <w:tab w:val="left" w:pos="426"/>
        </w:tabs>
        <w:spacing w:after="200" w:line="276" w:lineRule="auto"/>
        <w:jc w:val="both"/>
        <w:rPr>
          <w:rFonts w:eastAsia="Calibri"/>
          <w:sz w:val="24"/>
          <w:szCs w:val="24"/>
          <w:lang w:val="ro-RO"/>
        </w:rPr>
      </w:pPr>
      <w:r w:rsidRPr="000B57AC">
        <w:rPr>
          <w:rFonts w:eastAsia="Calibri"/>
          <w:sz w:val="24"/>
          <w:szCs w:val="24"/>
          <w:lang w:val="ro-RO"/>
        </w:rPr>
        <w:t>stația de pompare SPP 23 cu debit de 0,8 mc/s, echipata cu 7 agregate de pompare si alimentată din canalul CD3;</w:t>
      </w:r>
    </w:p>
    <w:p w:rsidR="000B57AC" w:rsidRPr="000B57AC" w:rsidRDefault="000B57AC" w:rsidP="000B57AC">
      <w:pPr>
        <w:numPr>
          <w:ilvl w:val="0"/>
          <w:numId w:val="12"/>
        </w:numPr>
        <w:tabs>
          <w:tab w:val="left" w:pos="426"/>
        </w:tabs>
        <w:spacing w:after="200" w:line="276" w:lineRule="auto"/>
        <w:jc w:val="both"/>
        <w:rPr>
          <w:rFonts w:eastAsia="Calibri"/>
          <w:sz w:val="24"/>
          <w:szCs w:val="24"/>
          <w:lang w:val="ro-RO"/>
        </w:rPr>
      </w:pPr>
      <w:r w:rsidRPr="000B57AC">
        <w:rPr>
          <w:rFonts w:eastAsia="Calibri"/>
          <w:sz w:val="24"/>
          <w:szCs w:val="24"/>
          <w:lang w:val="ro-RO"/>
        </w:rPr>
        <w:t>reteaua interioara de conducte cu lungime totala de 17 km, formata din 2 conducte principale si 8 antene.</w:t>
      </w:r>
    </w:p>
    <w:p w:rsidR="000B57AC" w:rsidRPr="000B57AC" w:rsidRDefault="000B57AC" w:rsidP="000B57AC">
      <w:pPr>
        <w:tabs>
          <w:tab w:val="left" w:pos="426"/>
        </w:tabs>
        <w:jc w:val="both"/>
        <w:rPr>
          <w:rFonts w:eastAsia="Calibri"/>
          <w:sz w:val="24"/>
          <w:szCs w:val="24"/>
          <w:lang w:val="ro-RO"/>
        </w:rPr>
      </w:pPr>
      <w:r w:rsidRPr="000B57AC">
        <w:rPr>
          <w:rFonts w:eastAsia="Calibri"/>
          <w:sz w:val="24"/>
          <w:szCs w:val="24"/>
          <w:lang w:val="ro-RO"/>
        </w:rPr>
        <w:t>Infrastructura plotului SPP 24 este constituită din:</w:t>
      </w:r>
    </w:p>
    <w:p w:rsidR="000B57AC" w:rsidRPr="000B57AC" w:rsidRDefault="000B57AC" w:rsidP="000B57AC">
      <w:pPr>
        <w:numPr>
          <w:ilvl w:val="0"/>
          <w:numId w:val="12"/>
        </w:numPr>
        <w:tabs>
          <w:tab w:val="left" w:pos="426"/>
        </w:tabs>
        <w:spacing w:after="200" w:line="276" w:lineRule="auto"/>
        <w:jc w:val="both"/>
        <w:rPr>
          <w:rFonts w:eastAsia="Calibri"/>
          <w:sz w:val="24"/>
          <w:szCs w:val="24"/>
          <w:lang w:val="ro-RO"/>
        </w:rPr>
      </w:pPr>
      <w:r w:rsidRPr="000B57AC">
        <w:rPr>
          <w:rFonts w:eastAsia="Calibri"/>
          <w:sz w:val="24"/>
          <w:szCs w:val="24"/>
          <w:lang w:val="ro-RO"/>
        </w:rPr>
        <w:t>stația de pompare SPP 24, cu debit de 0,66 mc/s, echipata cu 6 agregate de pompare si alimentată din canalul CD 4 – 1;</w:t>
      </w:r>
    </w:p>
    <w:p w:rsidR="000B57AC" w:rsidRPr="000B57AC" w:rsidRDefault="000B57AC" w:rsidP="000B57AC">
      <w:pPr>
        <w:numPr>
          <w:ilvl w:val="0"/>
          <w:numId w:val="12"/>
        </w:numPr>
        <w:tabs>
          <w:tab w:val="left" w:pos="426"/>
        </w:tabs>
        <w:spacing w:after="200" w:line="276" w:lineRule="auto"/>
        <w:jc w:val="both"/>
        <w:rPr>
          <w:rFonts w:eastAsia="Calibri"/>
          <w:sz w:val="24"/>
          <w:szCs w:val="24"/>
          <w:lang w:val="ro-RO"/>
        </w:rPr>
      </w:pPr>
      <w:r w:rsidRPr="000B57AC">
        <w:rPr>
          <w:rFonts w:eastAsia="Calibri"/>
          <w:sz w:val="24"/>
          <w:szCs w:val="24"/>
          <w:lang w:val="ro-RO"/>
        </w:rPr>
        <w:t>reteaua interioara de conducte cu lungime totala de 16,93 km, formata dintr-o conducta principala si 8 antene.</w:t>
      </w:r>
    </w:p>
    <w:p w:rsidR="000B57AC" w:rsidRPr="000B57AC" w:rsidRDefault="000B57AC" w:rsidP="000B57AC">
      <w:pPr>
        <w:tabs>
          <w:tab w:val="left" w:pos="426"/>
        </w:tabs>
        <w:jc w:val="both"/>
        <w:rPr>
          <w:rFonts w:eastAsia="Calibri"/>
          <w:sz w:val="24"/>
          <w:szCs w:val="24"/>
          <w:lang w:val="ro-RO"/>
        </w:rPr>
      </w:pPr>
      <w:r w:rsidRPr="000B57AC">
        <w:rPr>
          <w:rFonts w:eastAsia="Calibri"/>
          <w:sz w:val="24"/>
          <w:szCs w:val="24"/>
          <w:lang w:val="ro-RO"/>
        </w:rPr>
        <w:t>Lucrările propuse prin proiect sunt următoarele:</w:t>
      </w:r>
    </w:p>
    <w:p w:rsidR="000B57AC" w:rsidRPr="000B57AC" w:rsidRDefault="000B57AC" w:rsidP="000B57AC">
      <w:pPr>
        <w:numPr>
          <w:ilvl w:val="0"/>
          <w:numId w:val="13"/>
        </w:numPr>
        <w:tabs>
          <w:tab w:val="left" w:pos="426"/>
        </w:tabs>
        <w:spacing w:after="200" w:line="276" w:lineRule="auto"/>
        <w:jc w:val="both"/>
        <w:rPr>
          <w:rFonts w:eastAsia="Calibri"/>
          <w:sz w:val="24"/>
          <w:szCs w:val="24"/>
          <w:lang w:val="ro-RO"/>
        </w:rPr>
      </w:pPr>
      <w:r w:rsidRPr="000B57AC">
        <w:rPr>
          <w:rFonts w:eastAsia="Calibri"/>
          <w:sz w:val="24"/>
          <w:szCs w:val="24"/>
          <w:lang w:val="ro-RO"/>
        </w:rPr>
        <w:lastRenderedPageBreak/>
        <w:t>Retehnologizarea prin inlocuirea a 6 agregate de pompare din cele 7 initiale, din care patru cu debit de 0,17/0,10 mc/s si doua cu debit de 0,06/0,05 mc/s;</w:t>
      </w:r>
    </w:p>
    <w:p w:rsidR="000B57AC" w:rsidRPr="000B57AC" w:rsidRDefault="000B57AC" w:rsidP="000B57AC">
      <w:pPr>
        <w:numPr>
          <w:ilvl w:val="0"/>
          <w:numId w:val="13"/>
        </w:numPr>
        <w:tabs>
          <w:tab w:val="left" w:pos="426"/>
        </w:tabs>
        <w:spacing w:after="200" w:line="276" w:lineRule="auto"/>
        <w:jc w:val="both"/>
        <w:rPr>
          <w:rFonts w:eastAsia="Calibri"/>
          <w:sz w:val="24"/>
          <w:szCs w:val="24"/>
          <w:lang w:val="ro-RO"/>
        </w:rPr>
      </w:pPr>
      <w:r w:rsidRPr="000B57AC">
        <w:rPr>
          <w:rFonts w:eastAsia="Calibri"/>
          <w:sz w:val="24"/>
          <w:szCs w:val="24"/>
          <w:lang w:val="ro-RO"/>
        </w:rPr>
        <w:t>Înlocuirea instalatiilor hidromecanice si hidraulice din statia de pompare SPP 23;</w:t>
      </w:r>
    </w:p>
    <w:p w:rsidR="000B57AC" w:rsidRPr="000B57AC" w:rsidRDefault="000B57AC" w:rsidP="000B57AC">
      <w:pPr>
        <w:numPr>
          <w:ilvl w:val="0"/>
          <w:numId w:val="13"/>
        </w:numPr>
        <w:tabs>
          <w:tab w:val="left" w:pos="426"/>
        </w:tabs>
        <w:spacing w:after="200" w:line="276" w:lineRule="auto"/>
        <w:jc w:val="both"/>
        <w:rPr>
          <w:rFonts w:eastAsia="Calibri"/>
          <w:sz w:val="24"/>
          <w:szCs w:val="24"/>
          <w:lang w:val="ro-RO"/>
        </w:rPr>
      </w:pPr>
      <w:r w:rsidRPr="000B57AC">
        <w:rPr>
          <w:rFonts w:eastAsia="Calibri"/>
          <w:sz w:val="24"/>
          <w:szCs w:val="24"/>
          <w:lang w:val="ro-RO"/>
        </w:rPr>
        <w:t>Modernizarea si retehnologizarea sistemului de alimentare si distributie a energiei electrice in statia de pompare SPP 23, prin</w:t>
      </w:r>
    </w:p>
    <w:p w:rsidR="000B57AC" w:rsidRPr="000B57AC" w:rsidRDefault="000B57AC" w:rsidP="000B57AC">
      <w:pPr>
        <w:numPr>
          <w:ilvl w:val="0"/>
          <w:numId w:val="12"/>
        </w:numPr>
        <w:tabs>
          <w:tab w:val="left" w:pos="426"/>
        </w:tabs>
        <w:spacing w:after="200" w:line="276" w:lineRule="auto"/>
        <w:jc w:val="both"/>
        <w:rPr>
          <w:rFonts w:eastAsia="Calibri"/>
          <w:sz w:val="24"/>
          <w:szCs w:val="24"/>
          <w:lang w:val="ro-RO"/>
        </w:rPr>
      </w:pPr>
      <w:r w:rsidRPr="000B57AC">
        <w:rPr>
          <w:rFonts w:eastAsia="Calibri"/>
          <w:sz w:val="24"/>
          <w:szCs w:val="24"/>
          <w:lang w:val="ro-RO"/>
        </w:rPr>
        <w:t>dezafectarea instalatiilor si echipamentelor electrice existente;</w:t>
      </w:r>
    </w:p>
    <w:p w:rsidR="000B57AC" w:rsidRPr="000B57AC" w:rsidRDefault="000B57AC" w:rsidP="000B57AC">
      <w:pPr>
        <w:numPr>
          <w:ilvl w:val="0"/>
          <w:numId w:val="12"/>
        </w:numPr>
        <w:tabs>
          <w:tab w:val="left" w:pos="426"/>
        </w:tabs>
        <w:spacing w:after="200" w:line="276" w:lineRule="auto"/>
        <w:jc w:val="both"/>
        <w:rPr>
          <w:rFonts w:eastAsia="Calibri"/>
          <w:sz w:val="24"/>
          <w:szCs w:val="24"/>
          <w:lang w:val="ro-RO"/>
        </w:rPr>
      </w:pPr>
      <w:r w:rsidRPr="000B57AC">
        <w:rPr>
          <w:rFonts w:eastAsia="Calibri"/>
          <w:sz w:val="24"/>
          <w:szCs w:val="24"/>
          <w:lang w:val="ro-RO"/>
        </w:rPr>
        <w:t>retehnologizarea instalatiilor si echipamentelor electrice;</w:t>
      </w:r>
    </w:p>
    <w:p w:rsidR="000B57AC" w:rsidRPr="000B57AC" w:rsidRDefault="000B57AC" w:rsidP="000B57AC">
      <w:pPr>
        <w:numPr>
          <w:ilvl w:val="0"/>
          <w:numId w:val="12"/>
        </w:numPr>
        <w:tabs>
          <w:tab w:val="left" w:pos="426"/>
        </w:tabs>
        <w:spacing w:after="200" w:line="276" w:lineRule="auto"/>
        <w:jc w:val="both"/>
        <w:rPr>
          <w:rFonts w:eastAsia="Calibri"/>
          <w:sz w:val="24"/>
          <w:szCs w:val="24"/>
          <w:lang w:val="ro-RO"/>
        </w:rPr>
      </w:pPr>
      <w:r w:rsidRPr="000B57AC">
        <w:rPr>
          <w:rFonts w:eastAsia="Calibri"/>
          <w:sz w:val="24"/>
          <w:szCs w:val="24"/>
          <w:lang w:val="ro-RO"/>
        </w:rPr>
        <w:t>retehnologizarea sistemelor de actionare a electropompelor – montarea a 2 convertizoare de frecventa comutabile pentru fiecare grup de electropompe si softstartere pentru fiecare motor, ceea ce permite o reglare automata a debitului solicitat</w:t>
      </w:r>
    </w:p>
    <w:p w:rsidR="000B57AC" w:rsidRPr="000B57AC" w:rsidRDefault="000B57AC" w:rsidP="000B57AC">
      <w:pPr>
        <w:numPr>
          <w:ilvl w:val="0"/>
          <w:numId w:val="13"/>
        </w:numPr>
        <w:tabs>
          <w:tab w:val="left" w:pos="426"/>
        </w:tabs>
        <w:spacing w:after="200" w:line="276" w:lineRule="auto"/>
        <w:jc w:val="both"/>
        <w:rPr>
          <w:rFonts w:eastAsia="Calibri"/>
          <w:sz w:val="24"/>
          <w:szCs w:val="24"/>
          <w:lang w:val="ro-RO"/>
        </w:rPr>
      </w:pPr>
      <w:r w:rsidRPr="000B57AC">
        <w:rPr>
          <w:rFonts w:eastAsia="Calibri"/>
          <w:sz w:val="24"/>
          <w:szCs w:val="24"/>
          <w:lang w:val="ro-RO"/>
        </w:rPr>
        <w:t>Reparatii-constructii in ambele statii de pompare</w:t>
      </w:r>
    </w:p>
    <w:p w:rsidR="000B57AC" w:rsidRPr="000B57AC" w:rsidRDefault="000B57AC" w:rsidP="000B57AC">
      <w:pPr>
        <w:numPr>
          <w:ilvl w:val="0"/>
          <w:numId w:val="12"/>
        </w:numPr>
        <w:tabs>
          <w:tab w:val="left" w:pos="426"/>
        </w:tabs>
        <w:spacing w:after="200" w:line="276" w:lineRule="auto"/>
        <w:jc w:val="both"/>
        <w:rPr>
          <w:rFonts w:eastAsia="Calibri"/>
          <w:sz w:val="24"/>
          <w:szCs w:val="24"/>
          <w:lang w:val="ro-RO"/>
        </w:rPr>
      </w:pPr>
      <w:r w:rsidRPr="000B57AC">
        <w:rPr>
          <w:rFonts w:eastAsia="Calibri"/>
          <w:sz w:val="24"/>
          <w:szCs w:val="24"/>
          <w:lang w:val="ro-RO"/>
        </w:rPr>
        <w:t>decolmatare a cuvelor, care au un volum de 36 mc;</w:t>
      </w:r>
    </w:p>
    <w:p w:rsidR="000B57AC" w:rsidRPr="000B57AC" w:rsidRDefault="000B57AC" w:rsidP="000B57AC">
      <w:pPr>
        <w:numPr>
          <w:ilvl w:val="0"/>
          <w:numId w:val="12"/>
        </w:numPr>
        <w:tabs>
          <w:tab w:val="left" w:pos="426"/>
        </w:tabs>
        <w:spacing w:after="200" w:line="276" w:lineRule="auto"/>
        <w:jc w:val="both"/>
        <w:rPr>
          <w:rFonts w:eastAsia="Calibri"/>
          <w:sz w:val="24"/>
          <w:szCs w:val="24"/>
          <w:lang w:val="ro-RO"/>
        </w:rPr>
      </w:pPr>
      <w:r w:rsidRPr="000B57AC">
        <w:rPr>
          <w:rFonts w:eastAsia="Calibri"/>
          <w:sz w:val="24"/>
          <w:szCs w:val="24"/>
          <w:lang w:val="ro-RO"/>
        </w:rPr>
        <w:t>reabilitare platforma betonata a statiei;</w:t>
      </w:r>
    </w:p>
    <w:p w:rsidR="000B57AC" w:rsidRPr="000B57AC" w:rsidRDefault="000B57AC" w:rsidP="000B57AC">
      <w:pPr>
        <w:numPr>
          <w:ilvl w:val="0"/>
          <w:numId w:val="12"/>
        </w:numPr>
        <w:tabs>
          <w:tab w:val="left" w:pos="426"/>
        </w:tabs>
        <w:spacing w:after="200" w:line="276" w:lineRule="auto"/>
        <w:jc w:val="both"/>
        <w:rPr>
          <w:rFonts w:eastAsia="Calibri"/>
          <w:sz w:val="24"/>
          <w:szCs w:val="24"/>
          <w:lang w:val="ro-RO"/>
        </w:rPr>
      </w:pPr>
      <w:r w:rsidRPr="000B57AC">
        <w:rPr>
          <w:rFonts w:eastAsia="Calibri"/>
          <w:sz w:val="24"/>
          <w:szCs w:val="24"/>
          <w:lang w:val="ro-RO"/>
        </w:rPr>
        <w:t>refacere platforme individuale ale agregatelor de pompare;</w:t>
      </w:r>
    </w:p>
    <w:p w:rsidR="000B57AC" w:rsidRPr="000B57AC" w:rsidRDefault="000B57AC" w:rsidP="000B57AC">
      <w:pPr>
        <w:numPr>
          <w:ilvl w:val="0"/>
          <w:numId w:val="12"/>
        </w:numPr>
        <w:tabs>
          <w:tab w:val="left" w:pos="426"/>
        </w:tabs>
        <w:spacing w:after="200" w:line="276" w:lineRule="auto"/>
        <w:jc w:val="both"/>
        <w:rPr>
          <w:rFonts w:eastAsia="Calibri"/>
          <w:sz w:val="24"/>
          <w:szCs w:val="24"/>
          <w:lang w:val="ro-RO"/>
        </w:rPr>
      </w:pPr>
      <w:r w:rsidRPr="000B57AC">
        <w:rPr>
          <w:rFonts w:eastAsia="Calibri"/>
          <w:sz w:val="24"/>
          <w:szCs w:val="24"/>
          <w:lang w:val="ro-RO"/>
        </w:rPr>
        <w:t>reabilitare a cladirii pentru instalatii electrice – completare zidarie si refacere tencuieli, zidarie, tamplarie, hidroizolatie, trotuare perimetrale;</w:t>
      </w:r>
    </w:p>
    <w:p w:rsidR="000B57AC" w:rsidRPr="000B57AC" w:rsidRDefault="000B57AC" w:rsidP="000B57AC">
      <w:pPr>
        <w:numPr>
          <w:ilvl w:val="0"/>
          <w:numId w:val="12"/>
        </w:numPr>
        <w:tabs>
          <w:tab w:val="left" w:pos="426"/>
        </w:tabs>
        <w:spacing w:after="200" w:line="276" w:lineRule="auto"/>
        <w:jc w:val="both"/>
        <w:rPr>
          <w:rFonts w:eastAsia="Calibri"/>
          <w:sz w:val="24"/>
          <w:szCs w:val="24"/>
          <w:lang w:val="ro-RO"/>
        </w:rPr>
      </w:pPr>
      <w:r w:rsidRPr="000B57AC">
        <w:rPr>
          <w:rFonts w:eastAsia="Calibri"/>
          <w:sz w:val="24"/>
          <w:szCs w:val="24"/>
          <w:lang w:val="ro-RO"/>
        </w:rPr>
        <w:t>inlocuirea instalatiei de ridicat a sitelor de retinere plutitori;</w:t>
      </w:r>
    </w:p>
    <w:p w:rsidR="000B57AC" w:rsidRPr="000B57AC" w:rsidRDefault="000B57AC" w:rsidP="000B57AC">
      <w:pPr>
        <w:numPr>
          <w:ilvl w:val="0"/>
          <w:numId w:val="12"/>
        </w:numPr>
        <w:tabs>
          <w:tab w:val="left" w:pos="426"/>
        </w:tabs>
        <w:spacing w:after="200" w:line="276" w:lineRule="auto"/>
        <w:jc w:val="both"/>
        <w:rPr>
          <w:rFonts w:eastAsia="Calibri"/>
          <w:sz w:val="24"/>
          <w:szCs w:val="24"/>
          <w:lang w:val="ro-RO"/>
        </w:rPr>
      </w:pPr>
      <w:r w:rsidRPr="000B57AC">
        <w:rPr>
          <w:rFonts w:eastAsia="Calibri"/>
          <w:sz w:val="24"/>
          <w:szCs w:val="24"/>
          <w:lang w:val="ro-RO"/>
        </w:rPr>
        <w:t>refacere  împrejmuire din panouri de plasa galvanizata, pe o lungime de 105 m;</w:t>
      </w:r>
    </w:p>
    <w:p w:rsidR="000B57AC" w:rsidRPr="000B57AC" w:rsidRDefault="000B57AC" w:rsidP="000B57AC">
      <w:pPr>
        <w:numPr>
          <w:ilvl w:val="0"/>
          <w:numId w:val="13"/>
        </w:numPr>
        <w:tabs>
          <w:tab w:val="left" w:pos="426"/>
        </w:tabs>
        <w:spacing w:after="200" w:line="276" w:lineRule="auto"/>
        <w:jc w:val="both"/>
        <w:rPr>
          <w:rFonts w:eastAsia="Calibri"/>
          <w:sz w:val="24"/>
          <w:szCs w:val="24"/>
          <w:lang w:val="ro-RO"/>
        </w:rPr>
      </w:pPr>
      <w:r w:rsidRPr="000B57AC">
        <w:rPr>
          <w:rFonts w:eastAsia="Calibri"/>
          <w:sz w:val="24"/>
          <w:szCs w:val="24"/>
          <w:lang w:val="ro-RO"/>
        </w:rPr>
        <w:t>Reabilitare a instalatiilor hidromecanice si hidraulice din statia de pompare SPP 24</w:t>
      </w:r>
    </w:p>
    <w:p w:rsidR="000B57AC" w:rsidRPr="000B57AC" w:rsidRDefault="000B57AC" w:rsidP="000B57AC">
      <w:pPr>
        <w:numPr>
          <w:ilvl w:val="0"/>
          <w:numId w:val="12"/>
        </w:numPr>
        <w:tabs>
          <w:tab w:val="left" w:pos="426"/>
        </w:tabs>
        <w:spacing w:after="200" w:line="276" w:lineRule="auto"/>
        <w:jc w:val="both"/>
        <w:rPr>
          <w:rFonts w:eastAsia="Calibri"/>
          <w:sz w:val="24"/>
          <w:szCs w:val="24"/>
          <w:lang w:val="ro-RO"/>
        </w:rPr>
      </w:pPr>
      <w:r w:rsidRPr="000B57AC">
        <w:rPr>
          <w:rFonts w:eastAsia="Calibri"/>
          <w:sz w:val="24"/>
          <w:szCs w:val="24"/>
          <w:lang w:val="ro-RO"/>
        </w:rPr>
        <w:t>Inlocuire conducta de refulare pe o lungime de 20 m, cu conducta de hotel;</w:t>
      </w:r>
    </w:p>
    <w:p w:rsidR="000B57AC" w:rsidRPr="000B57AC" w:rsidRDefault="000B57AC" w:rsidP="000B57AC">
      <w:pPr>
        <w:numPr>
          <w:ilvl w:val="0"/>
          <w:numId w:val="12"/>
        </w:numPr>
        <w:tabs>
          <w:tab w:val="left" w:pos="426"/>
        </w:tabs>
        <w:spacing w:after="200" w:line="276" w:lineRule="auto"/>
        <w:jc w:val="both"/>
        <w:rPr>
          <w:rFonts w:eastAsia="Calibri"/>
          <w:sz w:val="24"/>
          <w:szCs w:val="24"/>
          <w:lang w:val="ro-RO"/>
        </w:rPr>
      </w:pPr>
      <w:r w:rsidRPr="000B57AC">
        <w:rPr>
          <w:rFonts w:eastAsia="Calibri"/>
          <w:sz w:val="24"/>
          <w:szCs w:val="24"/>
          <w:lang w:val="ro-RO"/>
        </w:rPr>
        <w:t>Amplasare instalatie de contorizare a apei cu debitmetru electromagnetic;</w:t>
      </w:r>
    </w:p>
    <w:p w:rsidR="000B57AC" w:rsidRPr="000B57AC" w:rsidRDefault="000B57AC" w:rsidP="000B57AC">
      <w:pPr>
        <w:numPr>
          <w:ilvl w:val="0"/>
          <w:numId w:val="13"/>
        </w:numPr>
        <w:tabs>
          <w:tab w:val="left" w:pos="426"/>
        </w:tabs>
        <w:spacing w:after="200" w:line="276" w:lineRule="auto"/>
        <w:jc w:val="both"/>
        <w:rPr>
          <w:rFonts w:eastAsia="Calibri"/>
          <w:sz w:val="24"/>
          <w:szCs w:val="24"/>
          <w:lang w:val="ro-RO"/>
        </w:rPr>
      </w:pPr>
      <w:r w:rsidRPr="000B57AC">
        <w:rPr>
          <w:rFonts w:eastAsia="Calibri"/>
          <w:sz w:val="24"/>
          <w:szCs w:val="24"/>
          <w:lang w:val="ro-RO"/>
        </w:rPr>
        <w:t>Înlocuire retea de conducte aferente plotului SPP 24, respectiv inlocuire conducta principala pe o lungime de 775 m, cu conducta din PEHD si respectiv refacerea nodurilor hidrotehnice si inlocuirea armaturilor si pieselor de legatura cu antenele.</w:t>
      </w:r>
    </w:p>
    <w:p w:rsidR="000B57AC" w:rsidRPr="000B57AC" w:rsidRDefault="000B57AC" w:rsidP="000B57AC">
      <w:pPr>
        <w:tabs>
          <w:tab w:val="left" w:pos="426"/>
        </w:tabs>
        <w:jc w:val="both"/>
        <w:rPr>
          <w:rFonts w:eastAsia="Calibri"/>
          <w:sz w:val="24"/>
          <w:szCs w:val="24"/>
          <w:lang w:val="ro-RO"/>
        </w:rPr>
      </w:pPr>
      <w:r w:rsidRPr="000B57AC">
        <w:rPr>
          <w:rFonts w:eastAsia="Calibri"/>
          <w:sz w:val="24"/>
          <w:szCs w:val="24"/>
          <w:lang w:val="ro-RO"/>
        </w:rPr>
        <w:t>Dezafectarea instalatiilor se va realiza mecanic, prin demontare sau taiere. Noile conducte se vor amplasa prin sapatura deschisa la adancimea de 1,2 m, pe un pat de nisip in santuri cu latimea de 1,2 m, care se vor acoperi cu pamantul rezultat din excavare, prin compactare manuala. Saparea santului se va realiza corelat cu fluxul general de montare a conductei.</w:t>
      </w:r>
    </w:p>
    <w:p w:rsidR="000B57AC" w:rsidRPr="000B57AC" w:rsidRDefault="000B57AC" w:rsidP="000B57AC">
      <w:pPr>
        <w:tabs>
          <w:tab w:val="left" w:pos="426"/>
        </w:tabs>
        <w:jc w:val="both"/>
        <w:rPr>
          <w:rFonts w:eastAsia="Calibri"/>
          <w:sz w:val="24"/>
          <w:szCs w:val="24"/>
          <w:lang w:val="ro-RO"/>
        </w:rPr>
      </w:pPr>
    </w:p>
    <w:p w:rsidR="000B57AC" w:rsidRPr="000B57AC" w:rsidRDefault="000B57AC" w:rsidP="000B57AC">
      <w:pPr>
        <w:tabs>
          <w:tab w:val="left" w:pos="426"/>
        </w:tabs>
        <w:jc w:val="both"/>
        <w:rPr>
          <w:rFonts w:eastAsia="Calibri"/>
          <w:sz w:val="24"/>
          <w:szCs w:val="24"/>
          <w:lang w:val="ro-RO"/>
        </w:rPr>
      </w:pPr>
      <w:r w:rsidRPr="000B57AC">
        <w:rPr>
          <w:rFonts w:eastAsia="Calibri"/>
          <w:sz w:val="24"/>
          <w:szCs w:val="24"/>
          <w:lang w:val="ro-RO"/>
        </w:rPr>
        <w:t xml:space="preserve">Materialele folosite vor fi: apă, nisip, balast, beton, conducte din hotel si PEHD, lemn, var lavabil, glet, plasa zincata, membrane pe baza de bitum, cabluri electrice, vane, armaturi, piese de legatura, combustibili. </w:t>
      </w:r>
    </w:p>
    <w:p w:rsidR="000B57AC" w:rsidRPr="000B57AC" w:rsidRDefault="000B57AC" w:rsidP="000B57AC">
      <w:pPr>
        <w:tabs>
          <w:tab w:val="left" w:pos="426"/>
        </w:tabs>
        <w:jc w:val="both"/>
        <w:rPr>
          <w:rFonts w:eastAsia="Calibri"/>
          <w:sz w:val="24"/>
          <w:szCs w:val="24"/>
          <w:lang w:val="ro-RO"/>
        </w:rPr>
      </w:pPr>
      <w:r w:rsidRPr="000B57AC">
        <w:rPr>
          <w:rFonts w:eastAsia="Calibri"/>
          <w:sz w:val="24"/>
          <w:szCs w:val="24"/>
          <w:lang w:val="ro-RO"/>
        </w:rPr>
        <w:t>Organizarea de șantier se va amplasa în cadrul stațiilor de pompare, pe terenuri cu suprafete de 420 mp in statia SPP 23 si respectiv 350 m in statia SPP 24. În cadrul acestui spațiu vor fi garate o parte din utilajele folosite și se vor stoca temporar materialele utilizate si deșeurile rezultate.</w:t>
      </w:r>
    </w:p>
    <w:p w:rsidR="000B57AC" w:rsidRPr="000B57AC" w:rsidRDefault="000B57AC" w:rsidP="000B57AC">
      <w:pPr>
        <w:tabs>
          <w:tab w:val="left" w:pos="426"/>
        </w:tabs>
        <w:spacing w:after="120"/>
        <w:jc w:val="both"/>
        <w:rPr>
          <w:rFonts w:eastAsia="Calibri"/>
          <w:sz w:val="24"/>
          <w:szCs w:val="24"/>
          <w:lang w:val="ro-RO"/>
        </w:rPr>
      </w:pPr>
      <w:r w:rsidRPr="000B57AC">
        <w:rPr>
          <w:rFonts w:eastAsia="Calibri"/>
          <w:sz w:val="24"/>
          <w:szCs w:val="24"/>
          <w:lang w:val="ro-RO"/>
        </w:rPr>
        <w:t>Durata estimată a lucrărilor este de 18 luni.</w:t>
      </w:r>
    </w:p>
    <w:p w:rsidR="000B57AC" w:rsidRPr="000B57AC" w:rsidRDefault="000B57AC" w:rsidP="000B57AC">
      <w:pPr>
        <w:numPr>
          <w:ilvl w:val="0"/>
          <w:numId w:val="78"/>
        </w:numPr>
        <w:autoSpaceDE w:val="0"/>
        <w:autoSpaceDN w:val="0"/>
        <w:adjustRightInd w:val="0"/>
        <w:spacing w:before="120" w:after="120" w:line="276" w:lineRule="auto"/>
        <w:ind w:left="0" w:firstLine="0"/>
        <w:jc w:val="both"/>
        <w:rPr>
          <w:rFonts w:cs="Arial"/>
          <w:color w:val="000000"/>
          <w:sz w:val="24"/>
          <w:szCs w:val="24"/>
          <w:lang w:val="ro-RO" w:eastAsia="ro-RO"/>
        </w:rPr>
      </w:pPr>
      <w:r w:rsidRPr="000B57AC">
        <w:rPr>
          <w:b/>
          <w:bCs/>
          <w:i/>
          <w:sz w:val="24"/>
          <w:szCs w:val="24"/>
          <w:lang w:val="ro-RO" w:eastAsia="ro-RO"/>
        </w:rPr>
        <w:t xml:space="preserve">b) </w:t>
      </w:r>
      <w:r w:rsidRPr="000B57AC">
        <w:rPr>
          <w:b/>
          <w:i/>
          <w:sz w:val="24"/>
          <w:szCs w:val="24"/>
          <w:lang w:val="ro-RO" w:eastAsia="ro-RO"/>
        </w:rPr>
        <w:t>Cumula</w:t>
      </w:r>
      <w:r w:rsidRPr="000B57AC">
        <w:rPr>
          <w:b/>
          <w:i/>
          <w:color w:val="000000"/>
          <w:sz w:val="24"/>
          <w:szCs w:val="24"/>
          <w:lang w:val="ro-RO" w:eastAsia="ro-RO"/>
        </w:rPr>
        <w:t>rea cu alte activități/proiecte existente şi/sau aprobate:</w:t>
      </w:r>
      <w:r w:rsidRPr="000B57AC">
        <w:rPr>
          <w:color w:val="000000"/>
          <w:sz w:val="24"/>
          <w:szCs w:val="24"/>
          <w:lang w:val="ro-RO" w:eastAsia="ro-RO"/>
        </w:rPr>
        <w:t xml:space="preserve"> </w:t>
      </w:r>
      <w:r w:rsidRPr="000B57AC">
        <w:rPr>
          <w:rFonts w:cs="Arial"/>
          <w:color w:val="000000"/>
          <w:sz w:val="24"/>
          <w:szCs w:val="24"/>
          <w:lang w:val="ro-RO" w:eastAsia="ro-RO"/>
        </w:rPr>
        <w:t xml:space="preserve">în zona proiectului se desfășoară activități de cultivare a terenului, care pot contribui la cumularea impactului </w:t>
      </w:r>
      <w:r w:rsidRPr="000B57AC">
        <w:rPr>
          <w:rFonts w:cs="Arial"/>
          <w:color w:val="000000"/>
          <w:sz w:val="24"/>
          <w:szCs w:val="24"/>
          <w:lang w:val="ro-RO" w:eastAsia="ro-RO"/>
        </w:rPr>
        <w:lastRenderedPageBreak/>
        <w:t>asupra mediului in situatia in care lucrarile din cadrul proiectului se vor executa concomitent cu cele de exploatare a terenurilor din vecinatatate generatoare de zgomot si pulberi; nu au fost identificate alte proiecte existente sau aprobate în zonă, ce ar putea determina un impact cumulat.</w:t>
      </w:r>
    </w:p>
    <w:p w:rsidR="000B57AC" w:rsidRPr="000B57AC" w:rsidRDefault="000B57AC" w:rsidP="000B57AC">
      <w:pPr>
        <w:numPr>
          <w:ilvl w:val="0"/>
          <w:numId w:val="78"/>
        </w:numPr>
        <w:autoSpaceDE w:val="0"/>
        <w:autoSpaceDN w:val="0"/>
        <w:adjustRightInd w:val="0"/>
        <w:spacing w:before="120" w:after="200" w:line="276" w:lineRule="auto"/>
        <w:ind w:left="0" w:firstLine="0"/>
        <w:jc w:val="both"/>
        <w:rPr>
          <w:rFonts w:cs="Arial"/>
          <w:color w:val="000000"/>
          <w:sz w:val="24"/>
          <w:szCs w:val="24"/>
          <w:lang w:val="ro-RO" w:eastAsia="ro-RO"/>
        </w:rPr>
      </w:pPr>
      <w:r w:rsidRPr="000B57AC">
        <w:rPr>
          <w:rFonts w:cs="Arial"/>
          <w:b/>
          <w:bCs/>
          <w:i/>
          <w:sz w:val="24"/>
          <w:szCs w:val="24"/>
          <w:lang w:val="ro-RO" w:eastAsia="ro-RO"/>
        </w:rPr>
        <w:t>c)</w:t>
      </w:r>
      <w:r w:rsidRPr="000B57AC">
        <w:rPr>
          <w:rFonts w:cs="Arial"/>
          <w:b/>
          <w:bCs/>
          <w:i/>
          <w:color w:val="8F0000"/>
          <w:sz w:val="24"/>
          <w:szCs w:val="24"/>
          <w:lang w:val="ro-RO" w:eastAsia="ro-RO"/>
        </w:rPr>
        <w:t xml:space="preserve"> </w:t>
      </w:r>
      <w:r w:rsidRPr="000B57AC">
        <w:rPr>
          <w:rFonts w:cs="Arial"/>
          <w:b/>
          <w:i/>
          <w:color w:val="000000"/>
          <w:sz w:val="24"/>
          <w:szCs w:val="24"/>
          <w:lang w:val="ro-RO" w:eastAsia="ro-RO"/>
        </w:rPr>
        <w:t xml:space="preserve">Utilizarea resurselor naturale </w:t>
      </w:r>
    </w:p>
    <w:p w:rsidR="000B57AC" w:rsidRPr="000B57AC" w:rsidRDefault="000B57AC" w:rsidP="000B57AC">
      <w:pPr>
        <w:jc w:val="both"/>
        <w:rPr>
          <w:rFonts w:eastAsia="Calibri"/>
          <w:sz w:val="24"/>
          <w:szCs w:val="24"/>
          <w:lang w:val="ro-RO"/>
        </w:rPr>
      </w:pPr>
      <w:r w:rsidRPr="000B57AC">
        <w:rPr>
          <w:rFonts w:eastAsia="Calibri"/>
          <w:sz w:val="24"/>
          <w:szCs w:val="24"/>
          <w:lang w:val="ro-RO"/>
        </w:rPr>
        <w:t xml:space="preserve">Realizarea lucrărilor prevede utilizarea următoarelor resurse naturale: </w:t>
      </w:r>
    </w:p>
    <w:p w:rsidR="000B57AC" w:rsidRPr="000B57AC" w:rsidRDefault="000B57AC" w:rsidP="000B57AC">
      <w:pPr>
        <w:jc w:val="both"/>
        <w:rPr>
          <w:rFonts w:eastAsia="Calibri"/>
          <w:sz w:val="24"/>
          <w:szCs w:val="24"/>
          <w:lang w:val="ro-RO"/>
        </w:rPr>
      </w:pPr>
      <w:r w:rsidRPr="000B57AC">
        <w:rPr>
          <w:rFonts w:eastAsia="Calibri"/>
          <w:sz w:val="24"/>
          <w:szCs w:val="24"/>
          <w:lang w:val="ro-RO"/>
        </w:rPr>
        <w:t>- 70 mc apa pentru probele de presiune si umectarea suprafetelor;</w:t>
      </w:r>
    </w:p>
    <w:p w:rsidR="000B57AC" w:rsidRPr="000B57AC" w:rsidRDefault="000B57AC" w:rsidP="000B57AC">
      <w:pPr>
        <w:jc w:val="both"/>
        <w:rPr>
          <w:rFonts w:eastAsia="Calibri"/>
          <w:sz w:val="24"/>
          <w:szCs w:val="24"/>
          <w:lang w:val="ro-RO"/>
        </w:rPr>
      </w:pPr>
      <w:r w:rsidRPr="000B57AC">
        <w:rPr>
          <w:rFonts w:eastAsia="Calibri"/>
          <w:sz w:val="24"/>
          <w:szCs w:val="24"/>
          <w:lang w:val="ro-RO"/>
        </w:rPr>
        <w:t>- 70 mc nisip pentru asezarea paturilor de montare conducte si cabluri;</w:t>
      </w:r>
    </w:p>
    <w:p w:rsidR="000B57AC" w:rsidRPr="000B57AC" w:rsidRDefault="000B57AC" w:rsidP="000B57AC">
      <w:pPr>
        <w:jc w:val="both"/>
        <w:rPr>
          <w:rFonts w:eastAsia="Calibri"/>
          <w:sz w:val="24"/>
          <w:szCs w:val="24"/>
          <w:lang w:val="ro-RO"/>
        </w:rPr>
      </w:pPr>
      <w:r w:rsidRPr="000B57AC">
        <w:rPr>
          <w:rFonts w:eastAsia="Calibri"/>
          <w:sz w:val="24"/>
          <w:szCs w:val="24"/>
          <w:lang w:val="ro-RO"/>
        </w:rPr>
        <w:t>- 1 mc lemn pentru cofraje.</w:t>
      </w:r>
    </w:p>
    <w:p w:rsidR="000B57AC" w:rsidRPr="000B57AC" w:rsidRDefault="000B57AC" w:rsidP="000B57AC">
      <w:pPr>
        <w:jc w:val="both"/>
        <w:rPr>
          <w:rFonts w:eastAsia="Calibri"/>
          <w:sz w:val="24"/>
          <w:szCs w:val="24"/>
          <w:lang w:val="ro-RO"/>
        </w:rPr>
      </w:pPr>
      <w:r w:rsidRPr="000B57AC">
        <w:rPr>
          <w:rFonts w:eastAsia="Calibri"/>
          <w:sz w:val="24"/>
          <w:szCs w:val="24"/>
          <w:lang w:val="ro-RO"/>
        </w:rPr>
        <w:t>Proiectul presupune lucrări de decopertare și excavare a solului în etapa de construcție pentru executarea șanțurilor în care se vor monta conductele, însă acestea</w:t>
      </w:r>
      <w:r w:rsidRPr="003C7A17">
        <w:rPr>
          <w:rFonts w:ascii="Calibri" w:eastAsia="Calibri" w:hAnsi="Calibri"/>
          <w:sz w:val="22"/>
          <w:szCs w:val="22"/>
          <w:lang w:val="ro-RO"/>
        </w:rPr>
        <w:t xml:space="preserve"> </w:t>
      </w:r>
      <w:r w:rsidRPr="000B57AC">
        <w:rPr>
          <w:rFonts w:eastAsia="Calibri"/>
          <w:sz w:val="24"/>
          <w:szCs w:val="24"/>
          <w:lang w:val="ro-RO"/>
        </w:rPr>
        <w:t>vor fi acoperite de pământul excavat (mai întâi pământul loessoid și apoi cel vegetal).</w:t>
      </w:r>
    </w:p>
    <w:p w:rsidR="000B57AC" w:rsidRPr="000B57AC" w:rsidRDefault="000B57AC" w:rsidP="000B57AC">
      <w:pPr>
        <w:jc w:val="both"/>
        <w:rPr>
          <w:rFonts w:eastAsia="Calibri"/>
          <w:sz w:val="24"/>
          <w:szCs w:val="24"/>
          <w:lang w:val="ro-RO"/>
        </w:rPr>
      </w:pPr>
      <w:r w:rsidRPr="000B57AC">
        <w:rPr>
          <w:rFonts w:eastAsia="Calibri"/>
          <w:sz w:val="24"/>
          <w:szCs w:val="24"/>
          <w:lang w:val="ro-RO"/>
        </w:rPr>
        <w:t xml:space="preserve">În perioada de funcționare se va folosi apă din raul Siret prin canalele de aducțiune aferente statiilor de pompare ce vor fi reabilitate. Debitul necesar este de 1,46 mc/s pentru ambele statii, pentru a asigura 0,57 l/ha. </w:t>
      </w:r>
    </w:p>
    <w:p w:rsidR="000B57AC" w:rsidRPr="000B57AC" w:rsidRDefault="000B57AC" w:rsidP="000B57AC">
      <w:pPr>
        <w:spacing w:before="120" w:line="276" w:lineRule="auto"/>
        <w:jc w:val="both"/>
        <w:rPr>
          <w:rFonts w:eastAsia="Calibri"/>
          <w:b/>
          <w:i/>
          <w:sz w:val="24"/>
          <w:szCs w:val="24"/>
          <w:lang w:val="ro-RO"/>
        </w:rPr>
      </w:pPr>
      <w:r w:rsidRPr="000B57AC">
        <w:rPr>
          <w:rFonts w:eastAsia="Calibri"/>
          <w:b/>
          <w:bCs/>
          <w:i/>
          <w:sz w:val="24"/>
          <w:szCs w:val="24"/>
          <w:lang w:val="ro-RO"/>
        </w:rPr>
        <w:t xml:space="preserve">d) </w:t>
      </w:r>
      <w:r w:rsidRPr="000B57AC">
        <w:rPr>
          <w:rFonts w:eastAsia="Calibri"/>
          <w:b/>
          <w:i/>
          <w:sz w:val="24"/>
          <w:szCs w:val="24"/>
          <w:lang w:val="ro-RO"/>
        </w:rPr>
        <w:t xml:space="preserve">Cantitatea și tipurile de deşeuri generate/gestionate: </w:t>
      </w:r>
    </w:p>
    <w:p w:rsidR="000B57AC" w:rsidRPr="000B57AC" w:rsidRDefault="000B57AC" w:rsidP="000B57AC">
      <w:pPr>
        <w:spacing w:line="276" w:lineRule="auto"/>
        <w:jc w:val="both"/>
        <w:rPr>
          <w:rFonts w:eastAsia="Calibri"/>
          <w:sz w:val="24"/>
          <w:szCs w:val="24"/>
          <w:lang w:val="ro-RO"/>
        </w:rPr>
      </w:pPr>
      <w:r w:rsidRPr="000B57AC">
        <w:rPr>
          <w:rFonts w:eastAsia="Calibri"/>
          <w:color w:val="000000"/>
          <w:sz w:val="24"/>
          <w:szCs w:val="24"/>
          <w:lang w:val="ro-RO"/>
        </w:rPr>
        <w:t>Prin execuția proiectului vor rezulta deșeuri nepericuloase din construcții și demolări (betoane, deșeuri metalice, din sticla, electrice), deseuri de ambalaje și menajere, care vor fi stocate</w:t>
      </w:r>
      <w:r w:rsidRPr="000B57AC">
        <w:rPr>
          <w:rFonts w:eastAsia="Calibri"/>
          <w:sz w:val="24"/>
          <w:szCs w:val="24"/>
          <w:lang w:val="ro-RO"/>
        </w:rPr>
        <w:t xml:space="preserve"> </w:t>
      </w:r>
      <w:r w:rsidRPr="000B57AC">
        <w:rPr>
          <w:rFonts w:eastAsia="Calibri"/>
          <w:color w:val="000000"/>
          <w:sz w:val="24"/>
          <w:szCs w:val="24"/>
          <w:lang w:val="ro-RO"/>
        </w:rPr>
        <w:t>în cadrul organizărilor de șantier până la predarea către operatori autorizați în vederea valorificării/eliminării</w:t>
      </w:r>
      <w:r w:rsidRPr="000B57AC">
        <w:rPr>
          <w:rFonts w:eastAsia="Calibri"/>
          <w:sz w:val="24"/>
          <w:szCs w:val="24"/>
          <w:lang w:val="ro-RO"/>
        </w:rPr>
        <w:t>.</w:t>
      </w:r>
    </w:p>
    <w:p w:rsidR="000B57AC" w:rsidRPr="000B57AC" w:rsidRDefault="000B57AC" w:rsidP="000B57AC">
      <w:pPr>
        <w:spacing w:line="276" w:lineRule="auto"/>
        <w:jc w:val="both"/>
        <w:rPr>
          <w:rFonts w:eastAsia="Calibri"/>
          <w:b/>
          <w:i/>
          <w:sz w:val="24"/>
          <w:szCs w:val="24"/>
          <w:lang w:val="ro-RO"/>
        </w:rPr>
      </w:pPr>
      <w:r w:rsidRPr="000B57AC">
        <w:rPr>
          <w:rFonts w:eastAsia="Calibri"/>
          <w:sz w:val="24"/>
          <w:szCs w:val="24"/>
          <w:lang w:val="ro-RO"/>
        </w:rPr>
        <w:t xml:space="preserve">În perioada de funcționare vor rezulta deșeuri </w:t>
      </w:r>
      <w:r w:rsidRPr="000B57AC">
        <w:rPr>
          <w:rFonts w:eastAsia="Calibri"/>
          <w:color w:val="000000"/>
          <w:sz w:val="24"/>
          <w:szCs w:val="24"/>
          <w:lang w:val="ro-RO"/>
        </w:rPr>
        <w:t>menajere care vor fi stocate temporar în cadrul stațiilor de pompare până la predarea către operator autorizat în vederea eliminării</w:t>
      </w:r>
      <w:r w:rsidRPr="000B57AC">
        <w:rPr>
          <w:rFonts w:eastAsia="Calibri"/>
          <w:sz w:val="24"/>
          <w:szCs w:val="24"/>
          <w:lang w:val="ro-RO"/>
        </w:rPr>
        <w:t>.</w:t>
      </w:r>
    </w:p>
    <w:p w:rsidR="000B57AC" w:rsidRPr="000B57AC" w:rsidRDefault="000B57AC" w:rsidP="000B57AC">
      <w:pPr>
        <w:autoSpaceDE w:val="0"/>
        <w:autoSpaceDN w:val="0"/>
        <w:adjustRightInd w:val="0"/>
        <w:spacing w:before="120"/>
        <w:jc w:val="both"/>
        <w:rPr>
          <w:rFonts w:eastAsia="Calibri"/>
          <w:sz w:val="24"/>
          <w:szCs w:val="24"/>
          <w:lang w:val="ro-RO"/>
        </w:rPr>
      </w:pPr>
      <w:r w:rsidRPr="000B57AC">
        <w:rPr>
          <w:rFonts w:eastAsia="Calibri"/>
          <w:b/>
          <w:bCs/>
          <w:i/>
          <w:sz w:val="24"/>
          <w:szCs w:val="24"/>
          <w:lang w:val="ro-RO"/>
        </w:rPr>
        <w:t xml:space="preserve">e) </w:t>
      </w:r>
      <w:r w:rsidRPr="000B57AC">
        <w:rPr>
          <w:rFonts w:eastAsia="Calibri"/>
          <w:b/>
          <w:i/>
          <w:sz w:val="24"/>
          <w:szCs w:val="24"/>
          <w:lang w:val="ro-RO"/>
        </w:rPr>
        <w:t>Emisiile poluante, inclusiv zgomotul şi alte surse de disconfort:</w:t>
      </w:r>
      <w:r w:rsidRPr="000B57AC">
        <w:rPr>
          <w:rFonts w:eastAsia="Calibri"/>
          <w:sz w:val="24"/>
          <w:szCs w:val="24"/>
          <w:lang w:val="ro-RO"/>
        </w:rPr>
        <w:t xml:space="preserve"> </w:t>
      </w:r>
    </w:p>
    <w:p w:rsidR="000B57AC" w:rsidRPr="000B57AC" w:rsidRDefault="000B57AC" w:rsidP="000B57AC">
      <w:pPr>
        <w:autoSpaceDE w:val="0"/>
        <w:autoSpaceDN w:val="0"/>
        <w:adjustRightInd w:val="0"/>
        <w:jc w:val="both"/>
        <w:rPr>
          <w:rFonts w:eastAsia="Calibri"/>
          <w:sz w:val="24"/>
          <w:szCs w:val="24"/>
          <w:lang w:val="ro-RO"/>
        </w:rPr>
      </w:pPr>
      <w:r w:rsidRPr="000B57AC">
        <w:rPr>
          <w:rFonts w:eastAsia="Calibri"/>
          <w:sz w:val="24"/>
          <w:szCs w:val="24"/>
          <w:lang w:val="ro-RO"/>
        </w:rPr>
        <w:t>Pe perioada realizării lucrărilor vor rezulta emisii în atmosferă de poluanți generați din arderea combustibililor folosiți de utilajele și mijloacele de transport implicate, pulberi și zgomot.</w:t>
      </w:r>
    </w:p>
    <w:p w:rsidR="000B57AC" w:rsidRPr="000B57AC" w:rsidRDefault="000B57AC" w:rsidP="000B57AC">
      <w:pPr>
        <w:autoSpaceDE w:val="0"/>
        <w:autoSpaceDN w:val="0"/>
        <w:adjustRightInd w:val="0"/>
        <w:jc w:val="both"/>
        <w:rPr>
          <w:rFonts w:eastAsia="Calibri"/>
          <w:sz w:val="24"/>
          <w:szCs w:val="24"/>
          <w:lang w:val="ro-RO"/>
        </w:rPr>
      </w:pPr>
      <w:r w:rsidRPr="000B57AC">
        <w:rPr>
          <w:rFonts w:eastAsia="Calibri"/>
          <w:sz w:val="24"/>
          <w:szCs w:val="24"/>
          <w:lang w:val="ro-RO"/>
        </w:rPr>
        <w:t xml:space="preserve">Principalele surse vor fi reprezentate de:  </w:t>
      </w:r>
    </w:p>
    <w:p w:rsidR="000B57AC" w:rsidRPr="000B57AC" w:rsidRDefault="000B57AC" w:rsidP="000B57AC">
      <w:pPr>
        <w:numPr>
          <w:ilvl w:val="0"/>
          <w:numId w:val="80"/>
        </w:numPr>
        <w:autoSpaceDE w:val="0"/>
        <w:autoSpaceDN w:val="0"/>
        <w:adjustRightInd w:val="0"/>
        <w:spacing w:after="200" w:line="276" w:lineRule="auto"/>
        <w:jc w:val="both"/>
        <w:rPr>
          <w:rFonts w:eastAsia="Calibri"/>
          <w:sz w:val="24"/>
          <w:szCs w:val="24"/>
          <w:lang w:val="ro-RO"/>
        </w:rPr>
      </w:pPr>
      <w:r w:rsidRPr="000B57AC">
        <w:rPr>
          <w:rFonts w:eastAsia="Calibri"/>
          <w:sz w:val="24"/>
          <w:szCs w:val="24"/>
          <w:lang w:val="ro-RO"/>
        </w:rPr>
        <w:t xml:space="preserve">Sursele staționare nedirijate:  rezultate ca urmare a activităților de manevrare a maselor de pământ, a unor materiale de construcție şi a deşeurilor din construcţii și demolări; acestea vor genera zgomot, particule în suspensie şi pulberi sedimentabile; </w:t>
      </w:r>
    </w:p>
    <w:p w:rsidR="000B57AC" w:rsidRPr="000B57AC" w:rsidRDefault="000B57AC" w:rsidP="000B57AC">
      <w:pPr>
        <w:numPr>
          <w:ilvl w:val="0"/>
          <w:numId w:val="80"/>
        </w:numPr>
        <w:autoSpaceDE w:val="0"/>
        <w:autoSpaceDN w:val="0"/>
        <w:adjustRightInd w:val="0"/>
        <w:spacing w:after="200" w:line="276" w:lineRule="auto"/>
        <w:jc w:val="both"/>
        <w:rPr>
          <w:rFonts w:eastAsia="Calibri"/>
          <w:sz w:val="24"/>
          <w:szCs w:val="24"/>
          <w:lang w:val="ro-RO"/>
        </w:rPr>
      </w:pPr>
      <w:r w:rsidRPr="000B57AC">
        <w:rPr>
          <w:rFonts w:eastAsia="Calibri"/>
          <w:sz w:val="24"/>
          <w:szCs w:val="24"/>
          <w:lang w:val="ro-RO"/>
        </w:rPr>
        <w:t xml:space="preserve">Surse staționare dirijate: utilaje folosite, care vor genera zgomot, vibrații, oxizi de azot și de sulf, monoxid de carbon, particule în suspensie încărcate cu metale grele;  </w:t>
      </w:r>
    </w:p>
    <w:p w:rsidR="000B57AC" w:rsidRPr="000B57AC" w:rsidRDefault="000B57AC" w:rsidP="000B57AC">
      <w:pPr>
        <w:numPr>
          <w:ilvl w:val="0"/>
          <w:numId w:val="80"/>
        </w:numPr>
        <w:autoSpaceDE w:val="0"/>
        <w:autoSpaceDN w:val="0"/>
        <w:adjustRightInd w:val="0"/>
        <w:spacing w:after="200" w:line="276" w:lineRule="auto"/>
        <w:jc w:val="both"/>
        <w:rPr>
          <w:rFonts w:eastAsia="Calibri"/>
          <w:sz w:val="24"/>
          <w:szCs w:val="24"/>
          <w:lang w:val="ro-RO"/>
        </w:rPr>
      </w:pPr>
      <w:r w:rsidRPr="000B57AC">
        <w:rPr>
          <w:rFonts w:eastAsia="Calibri"/>
          <w:sz w:val="24"/>
          <w:szCs w:val="24"/>
          <w:lang w:val="ro-RO"/>
        </w:rPr>
        <w:t>Sursele de emisie mobile (vehicule utilizate la transportul materialelor și echipamentelor), care vor genera zgomot, oxizi de azot și de sulf, monoxid de carbon, particule în suspensie.</w:t>
      </w:r>
    </w:p>
    <w:p w:rsidR="000B57AC" w:rsidRPr="000B57AC" w:rsidRDefault="000B57AC" w:rsidP="000B57AC">
      <w:pPr>
        <w:autoSpaceDE w:val="0"/>
        <w:autoSpaceDN w:val="0"/>
        <w:adjustRightInd w:val="0"/>
        <w:jc w:val="both"/>
        <w:rPr>
          <w:rFonts w:eastAsia="Calibri"/>
          <w:sz w:val="24"/>
          <w:szCs w:val="24"/>
          <w:lang w:val="ro-RO"/>
        </w:rPr>
      </w:pPr>
      <w:r w:rsidRPr="000B57AC">
        <w:rPr>
          <w:rFonts w:eastAsia="Calibri"/>
          <w:sz w:val="24"/>
          <w:szCs w:val="24"/>
          <w:lang w:val="ro-RO"/>
        </w:rPr>
        <w:t>Sursele vor fi intermitente, în funcție de programul de lucru (care se va derula numai pe timpul zilei), vor avea un caracter temporar (vor dispărea la finalizarea lucrărilor) și se vor manifesta local.</w:t>
      </w:r>
    </w:p>
    <w:p w:rsidR="000B57AC" w:rsidRPr="000B57AC" w:rsidRDefault="000B57AC" w:rsidP="000B57AC">
      <w:pPr>
        <w:autoSpaceDE w:val="0"/>
        <w:autoSpaceDN w:val="0"/>
        <w:adjustRightInd w:val="0"/>
        <w:jc w:val="both"/>
        <w:rPr>
          <w:rFonts w:eastAsia="Calibri"/>
          <w:sz w:val="24"/>
          <w:szCs w:val="24"/>
          <w:lang w:val="ro-RO"/>
        </w:rPr>
      </w:pPr>
      <w:r w:rsidRPr="000B57AC">
        <w:rPr>
          <w:rFonts w:eastAsia="Calibri"/>
          <w:sz w:val="24"/>
          <w:szCs w:val="24"/>
          <w:lang w:val="ro-RO"/>
        </w:rPr>
        <w:t>Materialele de construcție necesare nu vor fi preparate pe amplasament, iar titularul a stabilit măsuri privind starea tehnică a utilajelor și a mijloacelor de transport (care vor fi dotate cu sisteme de reducere a emisiilor) și modul de funcționare, pentru a nu depăși nivelul de zgomot și emisiile generate de acestea. Pentru a preveni apariția pulberilor, materialele se vor transporta acoperite, nu se vor manevra in perioadele cu vant puternic, iar amplasamentul se va stropi în perioadele calde ale anului.</w:t>
      </w:r>
    </w:p>
    <w:p w:rsidR="000B57AC" w:rsidRPr="000B57AC" w:rsidRDefault="000B57AC" w:rsidP="000B57AC">
      <w:pPr>
        <w:autoSpaceDE w:val="0"/>
        <w:autoSpaceDN w:val="0"/>
        <w:adjustRightInd w:val="0"/>
        <w:jc w:val="both"/>
        <w:rPr>
          <w:rFonts w:eastAsia="Calibri"/>
          <w:sz w:val="24"/>
          <w:szCs w:val="24"/>
          <w:lang w:val="ro-RO"/>
        </w:rPr>
      </w:pPr>
      <w:r w:rsidRPr="000B57AC">
        <w:rPr>
          <w:rFonts w:eastAsia="Calibri"/>
          <w:sz w:val="24"/>
          <w:szCs w:val="24"/>
          <w:lang w:val="ro-RO"/>
        </w:rPr>
        <w:t>Lucrările propuse nu vor genera ape uzate tehnologic, iar deșeurile nu se vor stoca direct pe sol.</w:t>
      </w:r>
    </w:p>
    <w:p w:rsidR="000B57AC" w:rsidRPr="000B57AC" w:rsidRDefault="000B57AC" w:rsidP="000B57AC">
      <w:pPr>
        <w:autoSpaceDE w:val="0"/>
        <w:autoSpaceDN w:val="0"/>
        <w:adjustRightInd w:val="0"/>
        <w:spacing w:before="120"/>
        <w:jc w:val="both"/>
        <w:rPr>
          <w:rFonts w:eastAsia="Calibri"/>
          <w:b/>
          <w:i/>
          <w:sz w:val="24"/>
          <w:szCs w:val="24"/>
          <w:lang w:val="ro-RO"/>
        </w:rPr>
      </w:pPr>
      <w:r w:rsidRPr="000B57AC">
        <w:rPr>
          <w:rFonts w:eastAsia="Calibri"/>
          <w:b/>
          <w:bCs/>
          <w:i/>
          <w:sz w:val="24"/>
          <w:szCs w:val="24"/>
          <w:lang w:val="ro-RO"/>
        </w:rPr>
        <w:t xml:space="preserve">f) </w:t>
      </w:r>
      <w:r w:rsidRPr="000B57AC">
        <w:rPr>
          <w:rFonts w:eastAsia="Calibri"/>
          <w:b/>
          <w:i/>
          <w:sz w:val="24"/>
          <w:szCs w:val="24"/>
          <w:lang w:val="ro-RO"/>
        </w:rPr>
        <w:t>Riscurile de accidente majore şi/sau dezastre relevante pentru proiectul în cauză, inclusiv cele cauzate de schimbările climatice</w:t>
      </w:r>
    </w:p>
    <w:p w:rsidR="000B57AC" w:rsidRPr="000B57AC" w:rsidRDefault="000B57AC" w:rsidP="000B57AC">
      <w:pPr>
        <w:numPr>
          <w:ilvl w:val="0"/>
          <w:numId w:val="79"/>
        </w:numPr>
        <w:autoSpaceDE w:val="0"/>
        <w:autoSpaceDN w:val="0"/>
        <w:adjustRightInd w:val="0"/>
        <w:spacing w:after="200" w:line="276" w:lineRule="auto"/>
        <w:jc w:val="both"/>
        <w:rPr>
          <w:rFonts w:eastAsia="Calibri"/>
          <w:sz w:val="24"/>
          <w:szCs w:val="24"/>
          <w:lang w:val="ro-RO"/>
        </w:rPr>
      </w:pPr>
      <w:r w:rsidRPr="000B57AC">
        <w:rPr>
          <w:rFonts w:eastAsia="Calibri"/>
          <w:sz w:val="24"/>
          <w:szCs w:val="24"/>
          <w:lang w:val="ro-RO"/>
        </w:rPr>
        <w:lastRenderedPageBreak/>
        <w:t xml:space="preserve">pe perioada realizării proiectului pot apărea accidente tehnice sau umane care pot fi prevenite dacă se vor respecta normele privind protecția muncii, igiena în construcții, de pază și stingerea incendiilor; </w:t>
      </w:r>
    </w:p>
    <w:p w:rsidR="000B57AC" w:rsidRPr="000B57AC" w:rsidRDefault="000B57AC" w:rsidP="000B57AC">
      <w:pPr>
        <w:numPr>
          <w:ilvl w:val="0"/>
          <w:numId w:val="79"/>
        </w:numPr>
        <w:autoSpaceDE w:val="0"/>
        <w:autoSpaceDN w:val="0"/>
        <w:adjustRightInd w:val="0"/>
        <w:spacing w:after="200" w:line="276" w:lineRule="auto"/>
        <w:jc w:val="both"/>
        <w:rPr>
          <w:rFonts w:eastAsia="Calibri"/>
          <w:sz w:val="24"/>
          <w:szCs w:val="24"/>
          <w:lang w:val="ro-RO"/>
        </w:rPr>
      </w:pPr>
      <w:r w:rsidRPr="000B57AC">
        <w:rPr>
          <w:rFonts w:eastAsia="Calibri"/>
          <w:sz w:val="24"/>
          <w:szCs w:val="24"/>
          <w:lang w:val="ro-RO"/>
        </w:rPr>
        <w:t>există riscul poluărilor accidentale cu produse petroliere provenite de la utilajele folosite în situația în care acestea nu vor avea o stare tehnică și întreținere corespunzătoare; pe amplasament nu se vor realiza depozite de combustibili sau alimentarea cu acestia a utilajelor si mijloacelor de transport;</w:t>
      </w:r>
    </w:p>
    <w:p w:rsidR="000B57AC" w:rsidRPr="000B57AC" w:rsidRDefault="000B57AC" w:rsidP="000B57AC">
      <w:pPr>
        <w:numPr>
          <w:ilvl w:val="0"/>
          <w:numId w:val="79"/>
        </w:numPr>
        <w:autoSpaceDE w:val="0"/>
        <w:autoSpaceDN w:val="0"/>
        <w:adjustRightInd w:val="0"/>
        <w:spacing w:after="200" w:line="276" w:lineRule="auto"/>
        <w:jc w:val="both"/>
        <w:rPr>
          <w:rFonts w:eastAsia="Calibri"/>
          <w:sz w:val="24"/>
          <w:szCs w:val="24"/>
          <w:lang w:val="ro-RO"/>
        </w:rPr>
      </w:pPr>
      <w:r w:rsidRPr="000B57AC">
        <w:rPr>
          <w:rFonts w:eastAsia="Calibri"/>
          <w:sz w:val="24"/>
          <w:szCs w:val="24"/>
          <w:lang w:val="ro-RO"/>
        </w:rPr>
        <w:t>proiectul nu este susceptibil să fie afectat de eventuale schimbări climatice și nu va genera efecte semnificative care să contribuie la apariția acestora;</w:t>
      </w:r>
    </w:p>
    <w:p w:rsidR="000B57AC" w:rsidRPr="000B57AC" w:rsidRDefault="000B57AC" w:rsidP="000B57AC">
      <w:pPr>
        <w:numPr>
          <w:ilvl w:val="0"/>
          <w:numId w:val="79"/>
        </w:numPr>
        <w:autoSpaceDE w:val="0"/>
        <w:autoSpaceDN w:val="0"/>
        <w:adjustRightInd w:val="0"/>
        <w:spacing w:after="200" w:line="276" w:lineRule="auto"/>
        <w:jc w:val="both"/>
        <w:rPr>
          <w:rFonts w:eastAsia="Calibri"/>
          <w:sz w:val="24"/>
          <w:szCs w:val="24"/>
          <w:lang w:val="ro-RO"/>
        </w:rPr>
      </w:pPr>
      <w:r w:rsidRPr="000B57AC">
        <w:rPr>
          <w:rFonts w:eastAsia="Calibri"/>
          <w:sz w:val="24"/>
          <w:szCs w:val="24"/>
          <w:lang w:val="ro-RO"/>
        </w:rPr>
        <w:t>Inspectoratul pentru Situații de Urgență ”Dunărea” al Județului Brăila a informat Agenția pentru Protecția Mediului Brăila că titularul nu are obligația obținerii avizului/autorizației de securitate la incendiu.</w:t>
      </w:r>
    </w:p>
    <w:p w:rsidR="000B57AC" w:rsidRPr="000B57AC" w:rsidRDefault="000B57AC" w:rsidP="000B57AC">
      <w:pPr>
        <w:shd w:val="clear" w:color="auto" w:fill="FFFFFF"/>
        <w:spacing w:before="120"/>
        <w:jc w:val="both"/>
        <w:rPr>
          <w:rFonts w:eastAsia="Calibri"/>
          <w:sz w:val="24"/>
          <w:szCs w:val="24"/>
          <w:lang w:val="ro-RO"/>
        </w:rPr>
      </w:pPr>
      <w:r w:rsidRPr="000B57AC">
        <w:rPr>
          <w:rFonts w:eastAsia="Calibri"/>
          <w:b/>
          <w:bCs/>
          <w:i/>
          <w:sz w:val="24"/>
          <w:szCs w:val="24"/>
          <w:lang w:val="ro-RO"/>
        </w:rPr>
        <w:t xml:space="preserve">g) </w:t>
      </w:r>
      <w:r w:rsidRPr="000B57AC">
        <w:rPr>
          <w:rFonts w:eastAsia="Calibri"/>
          <w:b/>
          <w:i/>
          <w:sz w:val="24"/>
          <w:szCs w:val="24"/>
          <w:lang w:val="ro-RO"/>
        </w:rPr>
        <w:t xml:space="preserve">Riscurile pentru sănătatea umană – </w:t>
      </w:r>
      <w:r w:rsidRPr="000B57AC">
        <w:rPr>
          <w:rFonts w:eastAsia="Calibri"/>
          <w:sz w:val="24"/>
          <w:szCs w:val="24"/>
          <w:lang w:val="ro-RO"/>
        </w:rPr>
        <w:t>Proiectul nu se propune în perimetrul sau vecinatatea unor zone rezidențiale, cele mai apropiate aflandu-se la  cca 1 km sud-vest fata de lucrarile aferente SPP 24, in nord-estul satului Corbeni, iar Direcția de Sănătate Publică a Județului Brăila consideră că sunt îndeplinite condițiile generale și speciale de igienă și sănătate publică.</w:t>
      </w:r>
    </w:p>
    <w:p w:rsidR="000B57AC" w:rsidRPr="000B57AC" w:rsidRDefault="000B57AC" w:rsidP="000B57AC">
      <w:pPr>
        <w:shd w:val="clear" w:color="auto" w:fill="FFFFFF"/>
        <w:jc w:val="both"/>
        <w:rPr>
          <w:rFonts w:eastAsia="Calibri"/>
          <w:b/>
          <w:bCs/>
          <w:sz w:val="24"/>
          <w:szCs w:val="24"/>
          <w:lang w:val="ro-RO"/>
        </w:rPr>
      </w:pPr>
    </w:p>
    <w:p w:rsidR="000B57AC" w:rsidRPr="000B57AC" w:rsidRDefault="000B57AC" w:rsidP="000B57AC">
      <w:pPr>
        <w:shd w:val="clear" w:color="auto" w:fill="FFFFFF"/>
        <w:jc w:val="both"/>
        <w:rPr>
          <w:rFonts w:eastAsia="Calibri"/>
          <w:b/>
          <w:sz w:val="24"/>
          <w:szCs w:val="24"/>
          <w:lang w:val="ro-RO"/>
        </w:rPr>
      </w:pPr>
      <w:r w:rsidRPr="000B57AC">
        <w:rPr>
          <w:rFonts w:eastAsia="Calibri"/>
          <w:b/>
          <w:bCs/>
          <w:sz w:val="24"/>
          <w:szCs w:val="24"/>
          <w:lang w:val="ro-RO"/>
        </w:rPr>
        <w:t>2.</w:t>
      </w:r>
      <w:r w:rsidRPr="003C7A17">
        <w:rPr>
          <w:rFonts w:ascii="Calibri" w:eastAsia="Calibri" w:hAnsi="Calibri"/>
          <w:sz w:val="22"/>
          <w:szCs w:val="22"/>
          <w:lang w:val="ro-RO"/>
        </w:rPr>
        <w:t xml:space="preserve"> </w:t>
      </w:r>
      <w:r w:rsidRPr="000B57AC">
        <w:rPr>
          <w:rFonts w:eastAsia="Calibri"/>
          <w:b/>
          <w:sz w:val="24"/>
          <w:szCs w:val="24"/>
          <w:lang w:val="ro-RO"/>
        </w:rPr>
        <w:t>Amplasarea proiectului</w:t>
      </w:r>
    </w:p>
    <w:p w:rsidR="000B57AC" w:rsidRPr="000B57AC" w:rsidRDefault="000B57AC" w:rsidP="000B57AC">
      <w:pPr>
        <w:jc w:val="both"/>
        <w:rPr>
          <w:rFonts w:eastAsia="Calibri"/>
          <w:sz w:val="24"/>
          <w:szCs w:val="24"/>
          <w:lang w:val="ro-RO"/>
        </w:rPr>
      </w:pPr>
      <w:r w:rsidRPr="000B57AC">
        <w:rPr>
          <w:rFonts w:eastAsia="Calibri"/>
          <w:b/>
          <w:bCs/>
          <w:i/>
          <w:sz w:val="24"/>
          <w:szCs w:val="24"/>
          <w:lang w:val="ro-RO"/>
        </w:rPr>
        <w:t xml:space="preserve">2.1. </w:t>
      </w:r>
      <w:r w:rsidRPr="000B57AC">
        <w:rPr>
          <w:rFonts w:eastAsia="Calibri"/>
          <w:b/>
          <w:i/>
          <w:sz w:val="24"/>
          <w:szCs w:val="24"/>
          <w:lang w:val="ro-RO"/>
        </w:rPr>
        <w:t xml:space="preserve">Utilizarea actuală şi aprobată a terenurilor </w:t>
      </w:r>
      <w:r w:rsidRPr="000B57AC">
        <w:rPr>
          <w:rFonts w:eastAsia="Calibri"/>
          <w:i/>
          <w:sz w:val="24"/>
          <w:szCs w:val="24"/>
          <w:lang w:val="ro-RO"/>
        </w:rPr>
        <w:t>–</w:t>
      </w:r>
      <w:r w:rsidRPr="000B57AC">
        <w:rPr>
          <w:rFonts w:eastAsia="Calibri"/>
          <w:sz w:val="24"/>
          <w:szCs w:val="24"/>
          <w:lang w:val="ro-RO"/>
        </w:rPr>
        <w:t xml:space="preserve"> amplasamentul reprezintă o parte din suprafețele aferente ploturilor de irigații SPP 23 si SPP 24, respectiv stațiile de punere sub presiune și terenul agricol la nivelul căruia se va amplasa conducta principala de irigații aferenta SPP 24, în paralel cu cea existenta, fără schimbarea utilizării actuale.</w:t>
      </w:r>
    </w:p>
    <w:p w:rsidR="000B57AC" w:rsidRPr="000B57AC" w:rsidRDefault="000B57AC" w:rsidP="000B57AC">
      <w:pPr>
        <w:spacing w:before="120"/>
        <w:jc w:val="both"/>
        <w:rPr>
          <w:rFonts w:eastAsia="Calibri"/>
          <w:sz w:val="24"/>
          <w:szCs w:val="24"/>
          <w:lang w:val="ro-RO"/>
        </w:rPr>
      </w:pPr>
      <w:r w:rsidRPr="000B57AC">
        <w:rPr>
          <w:rFonts w:eastAsia="Calibri"/>
          <w:b/>
          <w:bCs/>
          <w:i/>
          <w:sz w:val="24"/>
          <w:szCs w:val="24"/>
          <w:lang w:val="ro-RO"/>
        </w:rPr>
        <w:t xml:space="preserve">2.2. </w:t>
      </w:r>
      <w:r w:rsidRPr="000B57AC">
        <w:rPr>
          <w:rFonts w:eastAsia="Calibri"/>
          <w:b/>
          <w:i/>
          <w:sz w:val="24"/>
          <w:szCs w:val="24"/>
          <w:lang w:val="ro-RO"/>
        </w:rPr>
        <w:t xml:space="preserve">Bogăţia, disponibilitatea, calitatea şi capacitatea de regenerare relative ale resurselor naturale – </w:t>
      </w:r>
      <w:r w:rsidRPr="000B57AC">
        <w:rPr>
          <w:rFonts w:eastAsia="Calibri"/>
          <w:sz w:val="24"/>
          <w:szCs w:val="24"/>
          <w:lang w:val="ro-RO"/>
        </w:rPr>
        <w:t xml:space="preserve">proiectul nu implică ocuparea altor terenuri în afara amplasamentului, tăierea unor arbori sau reducerea unor suprafețe cu destinația de spații verzi. </w:t>
      </w:r>
    </w:p>
    <w:p w:rsidR="000B57AC" w:rsidRPr="000B57AC" w:rsidRDefault="000B57AC" w:rsidP="000B57AC">
      <w:pPr>
        <w:shd w:val="clear" w:color="auto" w:fill="FFFFFF"/>
        <w:spacing w:before="120"/>
        <w:jc w:val="both"/>
        <w:rPr>
          <w:rFonts w:eastAsia="Calibri"/>
          <w:b/>
          <w:i/>
          <w:sz w:val="24"/>
          <w:szCs w:val="24"/>
          <w:lang w:val="ro-RO"/>
        </w:rPr>
      </w:pPr>
      <w:r w:rsidRPr="000B57AC">
        <w:rPr>
          <w:rFonts w:eastAsia="Calibri"/>
          <w:b/>
          <w:bCs/>
          <w:i/>
          <w:sz w:val="24"/>
          <w:szCs w:val="24"/>
          <w:lang w:val="ro-RO"/>
        </w:rPr>
        <w:t xml:space="preserve">2.3. </w:t>
      </w:r>
      <w:r w:rsidRPr="000B57AC">
        <w:rPr>
          <w:rFonts w:eastAsia="Calibri"/>
          <w:b/>
          <w:i/>
          <w:sz w:val="24"/>
          <w:szCs w:val="24"/>
          <w:lang w:val="ro-RO"/>
        </w:rPr>
        <w:t>Capacitatea de absorbţie a mediului natural:</w:t>
      </w:r>
    </w:p>
    <w:p w:rsidR="000B57AC" w:rsidRPr="000B57AC" w:rsidRDefault="000B57AC" w:rsidP="000B57AC">
      <w:pPr>
        <w:shd w:val="clear" w:color="auto" w:fill="FFFFFF"/>
        <w:jc w:val="both"/>
        <w:rPr>
          <w:rFonts w:eastAsia="Calibri"/>
          <w:sz w:val="24"/>
          <w:szCs w:val="24"/>
          <w:lang w:val="ro-RO"/>
        </w:rPr>
      </w:pPr>
      <w:r w:rsidRPr="000B57AC">
        <w:rPr>
          <w:rFonts w:eastAsia="Calibri"/>
          <w:bCs/>
          <w:i/>
          <w:sz w:val="24"/>
          <w:szCs w:val="24"/>
          <w:lang w:val="ro-RO"/>
        </w:rPr>
        <w:t xml:space="preserve">a) </w:t>
      </w:r>
      <w:r w:rsidRPr="000B57AC">
        <w:rPr>
          <w:rFonts w:eastAsia="Calibri"/>
          <w:i/>
          <w:sz w:val="24"/>
          <w:szCs w:val="24"/>
          <w:lang w:val="ro-RO"/>
        </w:rPr>
        <w:t xml:space="preserve">Zonele umede, zone riverane, guri ale râurilor – </w:t>
      </w:r>
      <w:r w:rsidRPr="000B57AC">
        <w:rPr>
          <w:rFonts w:eastAsia="Calibri"/>
          <w:sz w:val="24"/>
          <w:szCs w:val="24"/>
          <w:lang w:val="ro-RO"/>
        </w:rPr>
        <w:t>nu este cazul; cea mai apropiată zona umeda este reprezentata prin raul Buzau, amplasat la cca 3 km sud fata de SPP 24.</w:t>
      </w:r>
    </w:p>
    <w:p w:rsidR="000B57AC" w:rsidRPr="000B57AC" w:rsidRDefault="000B57AC" w:rsidP="000B57AC">
      <w:pPr>
        <w:shd w:val="clear" w:color="auto" w:fill="FFFFFF"/>
        <w:jc w:val="both"/>
        <w:rPr>
          <w:rFonts w:eastAsia="Calibri"/>
          <w:sz w:val="24"/>
          <w:szCs w:val="24"/>
          <w:lang w:val="ro-RO"/>
        </w:rPr>
      </w:pPr>
      <w:r w:rsidRPr="000B57AC">
        <w:rPr>
          <w:rFonts w:eastAsia="Calibri"/>
          <w:bCs/>
          <w:i/>
          <w:sz w:val="24"/>
          <w:szCs w:val="24"/>
          <w:lang w:val="ro-RO"/>
        </w:rPr>
        <w:t xml:space="preserve">b) </w:t>
      </w:r>
      <w:r w:rsidRPr="000B57AC">
        <w:rPr>
          <w:rFonts w:eastAsia="Calibri"/>
          <w:i/>
          <w:sz w:val="24"/>
          <w:szCs w:val="24"/>
          <w:lang w:val="ro-RO"/>
        </w:rPr>
        <w:t xml:space="preserve">Zonele costiere și mediul marin - </w:t>
      </w:r>
      <w:r w:rsidRPr="000B57AC">
        <w:rPr>
          <w:rFonts w:eastAsia="Calibri"/>
          <w:sz w:val="24"/>
          <w:szCs w:val="24"/>
          <w:lang w:val="ro-RO"/>
        </w:rPr>
        <w:t>proiectul propus nu este amplasat în zone costiere.</w:t>
      </w:r>
    </w:p>
    <w:p w:rsidR="000B57AC" w:rsidRPr="000B57AC" w:rsidRDefault="000B57AC" w:rsidP="000B57AC">
      <w:pPr>
        <w:shd w:val="clear" w:color="auto" w:fill="FFFFFF"/>
        <w:jc w:val="both"/>
        <w:rPr>
          <w:rFonts w:eastAsia="Calibri"/>
          <w:sz w:val="24"/>
          <w:szCs w:val="24"/>
          <w:lang w:val="ro-RO"/>
        </w:rPr>
      </w:pPr>
      <w:r w:rsidRPr="000B57AC">
        <w:rPr>
          <w:rFonts w:eastAsia="Calibri"/>
          <w:bCs/>
          <w:i/>
          <w:sz w:val="24"/>
          <w:szCs w:val="24"/>
          <w:lang w:val="ro-RO"/>
        </w:rPr>
        <w:t xml:space="preserve">c) </w:t>
      </w:r>
      <w:r w:rsidRPr="000B57AC">
        <w:rPr>
          <w:rFonts w:eastAsia="Calibri"/>
          <w:i/>
          <w:sz w:val="24"/>
          <w:szCs w:val="24"/>
          <w:lang w:val="ro-RO"/>
        </w:rPr>
        <w:t xml:space="preserve">Zonele montane şi forestiere </w:t>
      </w:r>
      <w:r w:rsidRPr="000B57AC">
        <w:rPr>
          <w:rFonts w:eastAsia="Calibri"/>
          <w:sz w:val="24"/>
          <w:szCs w:val="24"/>
          <w:lang w:val="ro-RO"/>
        </w:rPr>
        <w:t>- proiectul propus nu este amplasat în perimetrul sau vecinătatea unor zone montane sau forestiere; cele mai apropiate terenuri impadurite, se afla la cca 3 km sud fata de SPP 24, pe malul raului Buzau</w:t>
      </w:r>
      <w:r w:rsidRPr="003C7A17">
        <w:rPr>
          <w:rFonts w:ascii="Calibri" w:eastAsia="Calibri" w:hAnsi="Calibri"/>
          <w:sz w:val="22"/>
          <w:szCs w:val="22"/>
          <w:lang w:val="ro-RO"/>
        </w:rPr>
        <w:t>.</w:t>
      </w:r>
    </w:p>
    <w:p w:rsidR="000B57AC" w:rsidRPr="000B57AC" w:rsidRDefault="000B57AC" w:rsidP="000B57AC">
      <w:pPr>
        <w:shd w:val="clear" w:color="auto" w:fill="FFFFFF"/>
        <w:jc w:val="both"/>
        <w:rPr>
          <w:rFonts w:eastAsia="Calibri"/>
          <w:sz w:val="24"/>
          <w:szCs w:val="24"/>
          <w:lang w:val="ro-RO"/>
        </w:rPr>
      </w:pPr>
      <w:r w:rsidRPr="000B57AC">
        <w:rPr>
          <w:rFonts w:eastAsia="Calibri"/>
          <w:sz w:val="24"/>
          <w:szCs w:val="24"/>
          <w:lang w:val="ro-RO"/>
        </w:rPr>
        <w:t xml:space="preserve"> </w:t>
      </w:r>
      <w:r w:rsidRPr="000B57AC">
        <w:rPr>
          <w:rFonts w:eastAsia="Calibri"/>
          <w:bCs/>
          <w:i/>
          <w:sz w:val="24"/>
          <w:szCs w:val="24"/>
          <w:lang w:val="ro-RO"/>
        </w:rPr>
        <w:t xml:space="preserve">d) </w:t>
      </w:r>
      <w:r w:rsidRPr="000B57AC">
        <w:rPr>
          <w:rFonts w:eastAsia="Calibri"/>
          <w:i/>
          <w:sz w:val="24"/>
          <w:szCs w:val="24"/>
          <w:lang w:val="ro-RO"/>
        </w:rPr>
        <w:t xml:space="preserve">Arii naturale protejate de interes naţional, comunitar, internaţional </w:t>
      </w:r>
      <w:r w:rsidRPr="000B57AC">
        <w:rPr>
          <w:rFonts w:eastAsia="Calibri"/>
          <w:sz w:val="24"/>
          <w:szCs w:val="24"/>
          <w:lang w:val="ro-RO"/>
        </w:rPr>
        <w:t>- proiectul nu este propus în</w:t>
      </w:r>
      <w:r w:rsidRPr="000B57AC">
        <w:rPr>
          <w:rFonts w:eastAsia="Calibri"/>
          <w:color w:val="FF0000"/>
          <w:sz w:val="24"/>
          <w:szCs w:val="24"/>
          <w:lang w:val="ro-RO"/>
        </w:rPr>
        <w:t xml:space="preserve"> </w:t>
      </w:r>
      <w:r w:rsidRPr="000B57AC">
        <w:rPr>
          <w:rFonts w:eastAsia="Calibri"/>
          <w:sz w:val="24"/>
          <w:szCs w:val="24"/>
          <w:lang w:val="ro-RO"/>
        </w:rPr>
        <w:t>perimetrul sau</w:t>
      </w:r>
      <w:r w:rsidRPr="000B57AC">
        <w:rPr>
          <w:rFonts w:eastAsia="Calibri"/>
          <w:color w:val="FF0000"/>
          <w:sz w:val="24"/>
          <w:szCs w:val="24"/>
          <w:lang w:val="ro-RO"/>
        </w:rPr>
        <w:t xml:space="preserve"> </w:t>
      </w:r>
      <w:r w:rsidRPr="000B57AC">
        <w:rPr>
          <w:rFonts w:eastAsia="Calibri"/>
          <w:sz w:val="24"/>
          <w:szCs w:val="24"/>
          <w:lang w:val="ro-RO"/>
        </w:rPr>
        <w:t>vecinătatea unor arii naturale protejate, cele mai apropiate, respectiv Situl de importanță comunitara Lunca Buzaului si Aria de protectie speciala avifaunistica Lunca Buzaului, fiind amplasate la cca 2,7 km sud fata de SPP 24.</w:t>
      </w:r>
    </w:p>
    <w:p w:rsidR="000B57AC" w:rsidRPr="000B57AC" w:rsidRDefault="000B57AC" w:rsidP="000B57AC">
      <w:pPr>
        <w:shd w:val="clear" w:color="auto" w:fill="FFFFFF"/>
        <w:jc w:val="both"/>
        <w:rPr>
          <w:rFonts w:eastAsia="Calibri"/>
          <w:sz w:val="24"/>
          <w:szCs w:val="24"/>
          <w:lang w:val="ro-RO"/>
        </w:rPr>
      </w:pPr>
      <w:r w:rsidRPr="000B57AC">
        <w:rPr>
          <w:rFonts w:eastAsia="Calibri"/>
          <w:bCs/>
          <w:i/>
          <w:sz w:val="24"/>
          <w:szCs w:val="24"/>
          <w:lang w:val="ro-RO"/>
        </w:rPr>
        <w:t>e) Alte z</w:t>
      </w:r>
      <w:r w:rsidRPr="000B57AC">
        <w:rPr>
          <w:rFonts w:eastAsia="Calibri"/>
          <w:i/>
          <w:sz w:val="24"/>
          <w:szCs w:val="24"/>
          <w:lang w:val="ro-RO"/>
        </w:rPr>
        <w:t xml:space="preserve">one clasificate sau protejate conform legislaţiei în vigoare – </w:t>
      </w:r>
      <w:r w:rsidRPr="000B57AC">
        <w:rPr>
          <w:rFonts w:eastAsia="Calibri"/>
          <w:sz w:val="24"/>
          <w:szCs w:val="24"/>
          <w:lang w:val="ro-RO"/>
        </w:rPr>
        <w:t>nu este cazul.</w:t>
      </w:r>
    </w:p>
    <w:p w:rsidR="000B57AC" w:rsidRPr="000B57AC" w:rsidRDefault="000B57AC" w:rsidP="000B57AC">
      <w:pPr>
        <w:shd w:val="clear" w:color="auto" w:fill="FFFFFF"/>
        <w:jc w:val="both"/>
        <w:rPr>
          <w:rFonts w:eastAsia="Calibri"/>
          <w:sz w:val="24"/>
          <w:szCs w:val="24"/>
          <w:lang w:val="ro-RO"/>
        </w:rPr>
      </w:pPr>
      <w:r w:rsidRPr="000B57AC">
        <w:rPr>
          <w:rFonts w:eastAsia="Calibri"/>
          <w:bCs/>
          <w:i/>
          <w:sz w:val="24"/>
          <w:szCs w:val="24"/>
          <w:lang w:val="ro-RO"/>
        </w:rPr>
        <w:t xml:space="preserve">f) </w:t>
      </w:r>
      <w:r w:rsidRPr="000B57AC">
        <w:rPr>
          <w:rFonts w:eastAsia="Calibri"/>
          <w:i/>
          <w:sz w:val="24"/>
          <w:szCs w:val="24"/>
          <w:lang w:val="ro-RO"/>
        </w:rPr>
        <w:t xml:space="preserve">Zonele în care au existat deja cazuri de nerespectare a standardelor de calitate a mediului prevăzute de legislaţia naţională şi la nivelul Uniunii Europene </w:t>
      </w:r>
      <w:r w:rsidRPr="000B57AC">
        <w:rPr>
          <w:rFonts w:eastAsia="Calibri"/>
          <w:sz w:val="24"/>
          <w:szCs w:val="24"/>
          <w:lang w:val="ro-RO"/>
        </w:rPr>
        <w:t>- nu este cazul.</w:t>
      </w:r>
    </w:p>
    <w:p w:rsidR="000B57AC" w:rsidRPr="000B57AC" w:rsidRDefault="000B57AC" w:rsidP="000B57AC">
      <w:pPr>
        <w:shd w:val="clear" w:color="auto" w:fill="FFFFFF"/>
        <w:jc w:val="both"/>
        <w:rPr>
          <w:rFonts w:eastAsia="Calibri"/>
          <w:sz w:val="24"/>
          <w:szCs w:val="24"/>
          <w:lang w:val="ro-RO"/>
        </w:rPr>
      </w:pPr>
      <w:r w:rsidRPr="000B57AC">
        <w:rPr>
          <w:rFonts w:eastAsia="Calibri"/>
          <w:bCs/>
          <w:i/>
          <w:sz w:val="24"/>
          <w:szCs w:val="24"/>
          <w:lang w:val="ro-RO"/>
        </w:rPr>
        <w:t xml:space="preserve">g) </w:t>
      </w:r>
      <w:r w:rsidRPr="000B57AC">
        <w:rPr>
          <w:rFonts w:eastAsia="Calibri"/>
          <w:i/>
          <w:sz w:val="24"/>
          <w:szCs w:val="24"/>
          <w:lang w:val="ro-RO"/>
        </w:rPr>
        <w:t xml:space="preserve">Zonele cu o densitate mare a populației </w:t>
      </w:r>
      <w:r w:rsidRPr="000B57AC">
        <w:rPr>
          <w:rFonts w:eastAsia="Calibri"/>
          <w:sz w:val="24"/>
          <w:szCs w:val="24"/>
          <w:lang w:val="ro-RO"/>
        </w:rPr>
        <w:t xml:space="preserve">– proiectul nu se propune in perimetrul sau vecinatatea unor zone rezidențiale, cele mai apropiate aflandu-se la  cca 1 km sud-vest fata de lucrarile aferente SPP 24, in nord-estul satului Corbeni, zona cu densitate redusa a populatiei. </w:t>
      </w:r>
    </w:p>
    <w:p w:rsidR="000B57AC" w:rsidRPr="000B57AC" w:rsidRDefault="000B57AC" w:rsidP="000B57AC">
      <w:pPr>
        <w:shd w:val="clear" w:color="auto" w:fill="FFFFFF"/>
        <w:jc w:val="both"/>
        <w:rPr>
          <w:rFonts w:eastAsia="Calibri"/>
          <w:sz w:val="24"/>
          <w:szCs w:val="24"/>
          <w:lang w:val="ro-RO"/>
        </w:rPr>
      </w:pPr>
      <w:r w:rsidRPr="000B57AC">
        <w:rPr>
          <w:rFonts w:eastAsia="Calibri"/>
          <w:bCs/>
          <w:i/>
          <w:sz w:val="24"/>
          <w:szCs w:val="24"/>
          <w:lang w:val="ro-RO"/>
        </w:rPr>
        <w:t xml:space="preserve">i) </w:t>
      </w:r>
      <w:r w:rsidRPr="000B57AC">
        <w:rPr>
          <w:rFonts w:eastAsia="Calibri"/>
          <w:i/>
          <w:sz w:val="24"/>
          <w:szCs w:val="24"/>
          <w:lang w:val="ro-RO"/>
        </w:rPr>
        <w:t xml:space="preserve">Peisaje şi situri importante din punct de vedere istoric, cultural sau arheologic </w:t>
      </w:r>
      <w:r w:rsidRPr="000B57AC">
        <w:rPr>
          <w:rFonts w:eastAsia="Calibri"/>
          <w:b/>
          <w:sz w:val="24"/>
          <w:szCs w:val="24"/>
          <w:lang w:val="ro-RO"/>
        </w:rPr>
        <w:t xml:space="preserve">– </w:t>
      </w:r>
      <w:r w:rsidRPr="000B57AC">
        <w:rPr>
          <w:rFonts w:eastAsia="Calibri"/>
          <w:sz w:val="24"/>
          <w:szCs w:val="24"/>
          <w:lang w:val="ro-RO"/>
        </w:rPr>
        <w:t>nu e cazul;</w:t>
      </w:r>
      <w:r w:rsidRPr="000B57AC">
        <w:rPr>
          <w:rFonts w:eastAsia="Calibri"/>
          <w:b/>
          <w:sz w:val="24"/>
          <w:szCs w:val="24"/>
          <w:lang w:val="ro-RO"/>
        </w:rPr>
        <w:t xml:space="preserve"> </w:t>
      </w:r>
      <w:r w:rsidRPr="000B57AC">
        <w:rPr>
          <w:rFonts w:eastAsia="Calibri"/>
          <w:sz w:val="24"/>
          <w:szCs w:val="24"/>
          <w:lang w:val="ro-RO"/>
        </w:rPr>
        <w:t>cel mai apropiat obiectiv de acest gen este Movila ”La Iepuras”, amplasata la cca 1400 m față de lucrările ce se vor executa la SPP 23, iar Direcția Județeană pentru Cultură Brăila consideră că aceasta nu va fi afectată de proiect, care nu va avea impact negativ asupra patrimoniului cultural național.</w:t>
      </w:r>
    </w:p>
    <w:p w:rsidR="000B57AC" w:rsidRPr="000B57AC" w:rsidRDefault="000B57AC" w:rsidP="000B57AC">
      <w:pPr>
        <w:shd w:val="clear" w:color="auto" w:fill="FFFFFF"/>
        <w:jc w:val="both"/>
        <w:rPr>
          <w:rFonts w:eastAsia="Calibri"/>
          <w:b/>
          <w:bCs/>
          <w:sz w:val="24"/>
          <w:szCs w:val="24"/>
          <w:lang w:val="ro-RO"/>
        </w:rPr>
      </w:pPr>
    </w:p>
    <w:p w:rsidR="000B57AC" w:rsidRPr="000B57AC" w:rsidRDefault="000B57AC" w:rsidP="000B57AC">
      <w:pPr>
        <w:shd w:val="clear" w:color="auto" w:fill="FFFFFF"/>
        <w:jc w:val="both"/>
        <w:rPr>
          <w:rFonts w:eastAsia="Calibri"/>
          <w:b/>
          <w:sz w:val="24"/>
          <w:szCs w:val="24"/>
          <w:lang w:val="ro-RO"/>
        </w:rPr>
      </w:pPr>
      <w:r w:rsidRPr="000B57AC">
        <w:rPr>
          <w:rFonts w:eastAsia="Calibri"/>
          <w:b/>
          <w:bCs/>
          <w:sz w:val="24"/>
          <w:szCs w:val="24"/>
          <w:lang w:val="ro-RO"/>
        </w:rPr>
        <w:t>3.</w:t>
      </w:r>
      <w:r w:rsidRPr="003C7A17">
        <w:rPr>
          <w:rFonts w:ascii="Calibri" w:eastAsia="Calibri" w:hAnsi="Calibri"/>
          <w:sz w:val="22"/>
          <w:szCs w:val="22"/>
          <w:lang w:val="ro-RO"/>
        </w:rPr>
        <w:t xml:space="preserve"> </w:t>
      </w:r>
      <w:r w:rsidRPr="000B57AC">
        <w:rPr>
          <w:rFonts w:eastAsia="Calibri"/>
          <w:b/>
          <w:sz w:val="24"/>
          <w:szCs w:val="24"/>
          <w:lang w:val="ro-RO"/>
        </w:rPr>
        <w:t>Tipurile şi caracteristicile impactului potenţial</w:t>
      </w:r>
    </w:p>
    <w:p w:rsidR="000B57AC" w:rsidRPr="000B57AC" w:rsidRDefault="000B57AC" w:rsidP="000B57AC">
      <w:pPr>
        <w:shd w:val="clear" w:color="auto" w:fill="FFFFFF"/>
        <w:jc w:val="both"/>
        <w:rPr>
          <w:rFonts w:eastAsia="Calibri"/>
          <w:sz w:val="24"/>
          <w:szCs w:val="24"/>
          <w:lang w:val="ro-RO"/>
        </w:rPr>
      </w:pPr>
      <w:r w:rsidRPr="000B57AC">
        <w:rPr>
          <w:rFonts w:eastAsia="Calibri"/>
          <w:b/>
          <w:bCs/>
          <w:sz w:val="24"/>
          <w:szCs w:val="24"/>
          <w:lang w:val="ro-RO"/>
        </w:rPr>
        <w:lastRenderedPageBreak/>
        <w:t xml:space="preserve">a) </w:t>
      </w:r>
      <w:r w:rsidRPr="000B57AC">
        <w:rPr>
          <w:rFonts w:eastAsia="Calibri"/>
          <w:b/>
          <w:i/>
          <w:sz w:val="24"/>
          <w:szCs w:val="24"/>
          <w:lang w:val="ro-RO"/>
        </w:rPr>
        <w:t xml:space="preserve">importanţa şi extinderea spaţială a impactului </w:t>
      </w:r>
      <w:r w:rsidRPr="000B57AC">
        <w:rPr>
          <w:rFonts w:eastAsia="Calibri"/>
          <w:b/>
          <w:sz w:val="24"/>
          <w:szCs w:val="24"/>
          <w:lang w:val="ro-RO"/>
        </w:rPr>
        <w:t xml:space="preserve">- </w:t>
      </w:r>
      <w:r w:rsidRPr="000B57AC">
        <w:rPr>
          <w:rFonts w:eastAsia="Calibri"/>
          <w:sz w:val="24"/>
          <w:szCs w:val="24"/>
          <w:lang w:val="ro-RO"/>
        </w:rPr>
        <w:t>impactul se va manifesta local, în zona amplasamentului proiectului, fără ocuparea unor suprafețe suplimentare, iar impactul va fi nesemnificativ (importanță minoră).</w:t>
      </w:r>
    </w:p>
    <w:p w:rsidR="000B57AC" w:rsidRPr="000B57AC" w:rsidRDefault="000B57AC" w:rsidP="000B57AC">
      <w:pPr>
        <w:shd w:val="clear" w:color="auto" w:fill="FFFFFF"/>
        <w:jc w:val="both"/>
        <w:rPr>
          <w:rFonts w:eastAsia="Calibri"/>
          <w:sz w:val="24"/>
          <w:szCs w:val="24"/>
          <w:lang w:val="ro-RO"/>
        </w:rPr>
      </w:pPr>
      <w:r w:rsidRPr="000B57AC">
        <w:rPr>
          <w:rFonts w:eastAsia="Calibri"/>
          <w:b/>
          <w:bCs/>
          <w:sz w:val="24"/>
          <w:szCs w:val="24"/>
          <w:lang w:val="ro-RO"/>
        </w:rPr>
        <w:t xml:space="preserve">b) </w:t>
      </w:r>
      <w:r w:rsidRPr="000B57AC">
        <w:rPr>
          <w:rFonts w:eastAsia="Calibri"/>
          <w:b/>
          <w:i/>
          <w:sz w:val="24"/>
          <w:szCs w:val="24"/>
          <w:lang w:val="ro-RO"/>
        </w:rPr>
        <w:t xml:space="preserve">natura impactului – </w:t>
      </w:r>
      <w:r w:rsidRPr="000B57AC">
        <w:rPr>
          <w:rFonts w:eastAsia="Calibri"/>
          <w:sz w:val="24"/>
          <w:szCs w:val="24"/>
          <w:lang w:val="ro-RO"/>
        </w:rPr>
        <w:t>impactul va fi redus și se va manifesta numai în perioada de execuție, ca urmare a emisiilor atmosferice și a zgomotului generate în timpul lucrărilor; proiectul nu va afecta patrimoniul cultural sau alte obiective de interes public și nu implică depozitarea unor substanțe periculoase; nu se vor ocupa suprafețe definitiv față de situația actuală și s-au stabilit modalități corespunzătoare de gestionare a deșeurilor rezultate.</w:t>
      </w:r>
    </w:p>
    <w:p w:rsidR="000B57AC" w:rsidRPr="000B57AC" w:rsidRDefault="000B57AC" w:rsidP="000B57AC">
      <w:pPr>
        <w:shd w:val="clear" w:color="auto" w:fill="FFFFFF"/>
        <w:jc w:val="both"/>
        <w:rPr>
          <w:rFonts w:eastAsia="Calibri"/>
          <w:b/>
          <w:sz w:val="24"/>
          <w:szCs w:val="24"/>
          <w:lang w:val="ro-RO"/>
        </w:rPr>
      </w:pPr>
      <w:r w:rsidRPr="000B57AC">
        <w:rPr>
          <w:rFonts w:eastAsia="Calibri"/>
          <w:b/>
          <w:bCs/>
          <w:sz w:val="24"/>
          <w:szCs w:val="24"/>
          <w:lang w:val="ro-RO"/>
        </w:rPr>
        <w:t xml:space="preserve">c) </w:t>
      </w:r>
      <w:r w:rsidRPr="000B57AC">
        <w:rPr>
          <w:rFonts w:eastAsia="Calibri"/>
          <w:b/>
          <w:i/>
          <w:sz w:val="24"/>
          <w:szCs w:val="24"/>
          <w:lang w:val="ro-RO"/>
        </w:rPr>
        <w:t xml:space="preserve">natura transfrontalieră a impactului </w:t>
      </w:r>
      <w:r w:rsidRPr="000B57AC">
        <w:rPr>
          <w:rFonts w:eastAsia="Calibri"/>
          <w:b/>
          <w:sz w:val="24"/>
          <w:szCs w:val="24"/>
          <w:lang w:val="ro-RO"/>
        </w:rPr>
        <w:t>-</w:t>
      </w:r>
      <w:r w:rsidRPr="000B57AC">
        <w:rPr>
          <w:rFonts w:eastAsia="Calibri"/>
          <w:sz w:val="24"/>
          <w:szCs w:val="24"/>
          <w:lang w:val="ro-RO"/>
        </w:rPr>
        <w:t xml:space="preserve"> proiectul propus nu este inclus în Anexa I „Lista cuprinzând activitățile propuse” a </w:t>
      </w:r>
      <w:r w:rsidRPr="000B57AC">
        <w:rPr>
          <w:rFonts w:eastAsia="Calibri"/>
          <w:i/>
          <w:sz w:val="24"/>
          <w:szCs w:val="24"/>
          <w:lang w:val="ro-RO"/>
        </w:rPr>
        <w:t>Convenţiei privind evaluarea impactului asupra mediului în context transfrontieră</w:t>
      </w:r>
      <w:r w:rsidRPr="000B57AC">
        <w:rPr>
          <w:rFonts w:eastAsia="Calibri"/>
          <w:sz w:val="24"/>
          <w:szCs w:val="24"/>
          <w:lang w:val="ro-RO"/>
        </w:rPr>
        <w:t xml:space="preserve">, adoptată la Espoo la 25.02.1991, ratificată prin </w:t>
      </w:r>
      <w:r w:rsidRPr="000B57AC">
        <w:rPr>
          <w:rFonts w:eastAsia="Calibri"/>
          <w:i/>
          <w:sz w:val="24"/>
          <w:szCs w:val="24"/>
          <w:lang w:val="ro-RO"/>
        </w:rPr>
        <w:t>Legea nr. 22/2001</w:t>
      </w:r>
      <w:r w:rsidRPr="000B57AC">
        <w:rPr>
          <w:rFonts w:eastAsia="Calibri"/>
          <w:sz w:val="24"/>
          <w:szCs w:val="24"/>
          <w:lang w:val="ro-RO"/>
        </w:rPr>
        <w:t>; amplasamentul este localizat la distanțe mari față de granițele țării (cca 52 km pana la cea mai apropiata granita, respectiv cea cu Republica Moldova) și nu va avea impact transfrontieră;</w:t>
      </w:r>
    </w:p>
    <w:p w:rsidR="000B57AC" w:rsidRPr="000B57AC" w:rsidRDefault="000B57AC" w:rsidP="000B57AC">
      <w:pPr>
        <w:jc w:val="both"/>
        <w:rPr>
          <w:rFonts w:eastAsia="Calibri"/>
          <w:sz w:val="24"/>
          <w:szCs w:val="24"/>
          <w:lang w:val="ro-RO"/>
        </w:rPr>
      </w:pPr>
      <w:r w:rsidRPr="000B57AC">
        <w:rPr>
          <w:rFonts w:eastAsia="Calibri"/>
          <w:b/>
          <w:bCs/>
          <w:sz w:val="24"/>
          <w:szCs w:val="24"/>
          <w:lang w:val="ro-RO"/>
        </w:rPr>
        <w:t xml:space="preserve">d) </w:t>
      </w:r>
      <w:r w:rsidRPr="000B57AC">
        <w:rPr>
          <w:rFonts w:eastAsia="Calibri"/>
          <w:b/>
          <w:i/>
          <w:sz w:val="24"/>
          <w:szCs w:val="24"/>
          <w:lang w:val="ro-RO"/>
        </w:rPr>
        <w:t xml:space="preserve">intensitatea şi complexitatea impactului </w:t>
      </w:r>
      <w:r w:rsidRPr="000B57AC">
        <w:rPr>
          <w:rFonts w:eastAsia="Calibri"/>
          <w:b/>
          <w:sz w:val="24"/>
          <w:szCs w:val="24"/>
          <w:lang w:val="ro-RO"/>
        </w:rPr>
        <w:t xml:space="preserve">- </w:t>
      </w:r>
      <w:r w:rsidRPr="000B57AC">
        <w:rPr>
          <w:rFonts w:eastAsia="Calibri"/>
          <w:sz w:val="24"/>
          <w:szCs w:val="24"/>
          <w:lang w:val="ro-RO"/>
        </w:rPr>
        <w:t>pe perioada execuției lucrărilor, impactul cauzat prin generarea de zgomot, emisii de gaze în atmosferă și pulberi va fi redus, luând în considerare măsurile propuse pentru reducerea acestora; proiectul nu implică deversări în emisari naturali și nu va afecta calitatea apelor de suprafață sau subterane; nu se vor ocupa suprafețe permanent față de situația actuală, iar lucrările nu vor genera disconfort locuitorilor și nu va determina modificări cu privire la securitatea localnicilor; în zona de influență a proiectului nu au fost identificate obiective de patrimoniu cultural, arheologic sau monumente istorice.</w:t>
      </w:r>
    </w:p>
    <w:p w:rsidR="000B57AC" w:rsidRPr="000B57AC" w:rsidRDefault="000B57AC" w:rsidP="000B57AC">
      <w:pPr>
        <w:jc w:val="both"/>
        <w:rPr>
          <w:rFonts w:eastAsia="Calibri"/>
          <w:sz w:val="24"/>
          <w:szCs w:val="24"/>
          <w:lang w:val="ro-RO"/>
        </w:rPr>
      </w:pPr>
      <w:r w:rsidRPr="000B57AC">
        <w:rPr>
          <w:rFonts w:eastAsia="Calibri"/>
          <w:b/>
          <w:bCs/>
          <w:sz w:val="24"/>
          <w:szCs w:val="24"/>
          <w:lang w:val="ro-RO"/>
        </w:rPr>
        <w:t xml:space="preserve">e) </w:t>
      </w:r>
      <w:r w:rsidRPr="000B57AC">
        <w:rPr>
          <w:rFonts w:eastAsia="Calibri"/>
          <w:b/>
          <w:i/>
          <w:sz w:val="24"/>
          <w:szCs w:val="24"/>
          <w:lang w:val="ro-RO"/>
        </w:rPr>
        <w:t>probabilitatea impactului</w:t>
      </w:r>
      <w:r w:rsidRPr="000B57AC">
        <w:rPr>
          <w:rFonts w:eastAsia="Calibri"/>
          <w:b/>
          <w:sz w:val="24"/>
          <w:szCs w:val="24"/>
          <w:lang w:val="ro-RO"/>
        </w:rPr>
        <w:t xml:space="preserve"> -</w:t>
      </w:r>
      <w:r w:rsidRPr="000B57AC">
        <w:rPr>
          <w:rFonts w:eastAsia="Calibri"/>
          <w:sz w:val="24"/>
          <w:szCs w:val="24"/>
          <w:lang w:val="ro-RO"/>
        </w:rPr>
        <w:t xml:space="preserve"> probabilitatea de a se produce impact pe perioada execuției va fi redusă, cu condiția respectării măsurilor de prevenire și diminuare a efectelor asupra mediului stabilite de titular referitoare la limitarea zgomotului, a emisiilor de gaze și de pulberi;</w:t>
      </w:r>
    </w:p>
    <w:p w:rsidR="000B57AC" w:rsidRPr="000B57AC" w:rsidRDefault="000B57AC" w:rsidP="000B57AC">
      <w:pPr>
        <w:jc w:val="both"/>
        <w:rPr>
          <w:rFonts w:eastAsia="Calibri"/>
          <w:sz w:val="24"/>
          <w:szCs w:val="24"/>
          <w:lang w:val="ro-RO"/>
        </w:rPr>
      </w:pPr>
      <w:r w:rsidRPr="000B57AC">
        <w:rPr>
          <w:rFonts w:eastAsia="Calibri"/>
          <w:b/>
          <w:bCs/>
          <w:sz w:val="24"/>
          <w:szCs w:val="24"/>
          <w:lang w:val="ro-RO"/>
        </w:rPr>
        <w:t xml:space="preserve">f) </w:t>
      </w:r>
      <w:r w:rsidRPr="000B57AC">
        <w:rPr>
          <w:rFonts w:eastAsia="Calibri"/>
          <w:b/>
          <w:i/>
          <w:sz w:val="24"/>
          <w:szCs w:val="24"/>
          <w:lang w:val="ro-RO"/>
        </w:rPr>
        <w:t xml:space="preserve">debutul, durata, frecvenţa şi reversibilitatea preconizate ale impactului </w:t>
      </w:r>
      <w:r w:rsidRPr="000B57AC">
        <w:rPr>
          <w:rFonts w:eastAsia="Calibri"/>
          <w:b/>
          <w:sz w:val="24"/>
          <w:szCs w:val="24"/>
          <w:lang w:val="ro-RO"/>
        </w:rPr>
        <w:t>–</w:t>
      </w:r>
      <w:r w:rsidRPr="000B57AC">
        <w:rPr>
          <w:rFonts w:eastAsia="Calibri"/>
          <w:sz w:val="24"/>
          <w:szCs w:val="24"/>
          <w:lang w:val="ro-RO"/>
        </w:rPr>
        <w:t xml:space="preserve"> proiectul nu va ocupa permanent terenuri suplimentare; execuția lucrărilor va genera zgomot suplimentar numai pe perioada de construire, emisiile atmosferice vor fi dependente de condițiile meteorologice, iar impactul va debuta la începutul lucrărilor, se va manifesta intermitent și pe termen scurt, va fi redus și reversibil.</w:t>
      </w:r>
    </w:p>
    <w:p w:rsidR="000B57AC" w:rsidRPr="000B57AC" w:rsidRDefault="000B57AC" w:rsidP="000B57AC">
      <w:pPr>
        <w:numPr>
          <w:ilvl w:val="0"/>
          <w:numId w:val="78"/>
        </w:numPr>
        <w:autoSpaceDE w:val="0"/>
        <w:autoSpaceDN w:val="0"/>
        <w:adjustRightInd w:val="0"/>
        <w:spacing w:after="200" w:line="276" w:lineRule="auto"/>
        <w:ind w:left="0" w:firstLine="0"/>
        <w:jc w:val="both"/>
        <w:rPr>
          <w:rFonts w:cs="Arial"/>
          <w:color w:val="000000"/>
          <w:sz w:val="24"/>
          <w:szCs w:val="24"/>
          <w:lang w:val="ro-RO" w:eastAsia="ro-RO"/>
        </w:rPr>
      </w:pPr>
      <w:r w:rsidRPr="000B57AC">
        <w:rPr>
          <w:rFonts w:cs="Arial"/>
          <w:b/>
          <w:bCs/>
          <w:sz w:val="24"/>
          <w:szCs w:val="24"/>
          <w:lang w:val="ro-RO" w:eastAsia="ro-RO"/>
        </w:rPr>
        <w:t xml:space="preserve">g) </w:t>
      </w:r>
      <w:r w:rsidRPr="000B57AC">
        <w:rPr>
          <w:rFonts w:cs="Arial"/>
          <w:b/>
          <w:i/>
          <w:color w:val="000000"/>
          <w:sz w:val="24"/>
          <w:szCs w:val="24"/>
          <w:lang w:val="ro-RO" w:eastAsia="ro-RO"/>
        </w:rPr>
        <w:t xml:space="preserve">cumularea impactului cu impactul altor proiecte existente şi/sau aprobate </w:t>
      </w:r>
      <w:r w:rsidRPr="000B57AC">
        <w:rPr>
          <w:rFonts w:cs="Arial"/>
          <w:b/>
          <w:color w:val="000000"/>
          <w:sz w:val="24"/>
          <w:szCs w:val="24"/>
          <w:lang w:val="ro-RO" w:eastAsia="ro-RO"/>
        </w:rPr>
        <w:t xml:space="preserve">– </w:t>
      </w:r>
      <w:r w:rsidRPr="000B57AC">
        <w:rPr>
          <w:rFonts w:cs="Arial"/>
          <w:color w:val="000000"/>
          <w:sz w:val="24"/>
          <w:szCs w:val="24"/>
          <w:lang w:val="ro-RO" w:eastAsia="ro-RO"/>
        </w:rPr>
        <w:t>în zona proiectului se desfășoară activități de cultivare a terenului, care pot contribui la cumularea impactului asupra mediului in situatia in care lucrarile din cadrul proiectului se vor executa concomitent cu cele de exploatare a terenurilor din vecinatatate generatoare de zgomot si pulberi; nu au fost identificate alte proiecte existente sau aprobate în zonă, ce ar putea determina un impact cumulat.</w:t>
      </w:r>
    </w:p>
    <w:p w:rsidR="000B57AC" w:rsidRPr="000B57AC" w:rsidRDefault="000B57AC" w:rsidP="000B57AC">
      <w:pPr>
        <w:jc w:val="both"/>
        <w:rPr>
          <w:rFonts w:ascii="Calibri" w:eastAsia="Calibri" w:hAnsi="Calibri"/>
          <w:sz w:val="22"/>
          <w:szCs w:val="22"/>
          <w:lang w:val="en-US"/>
        </w:rPr>
      </w:pPr>
      <w:r w:rsidRPr="000B57AC">
        <w:rPr>
          <w:rFonts w:eastAsia="Calibri"/>
          <w:b/>
          <w:bCs/>
          <w:sz w:val="24"/>
          <w:szCs w:val="24"/>
          <w:lang w:val="ro-RO"/>
        </w:rPr>
        <w:t xml:space="preserve">h) </w:t>
      </w:r>
      <w:r w:rsidRPr="000B57AC">
        <w:rPr>
          <w:rFonts w:eastAsia="Calibri"/>
          <w:b/>
          <w:i/>
          <w:sz w:val="24"/>
          <w:szCs w:val="24"/>
          <w:lang w:val="ro-RO"/>
        </w:rPr>
        <w:t xml:space="preserve">posibilitatea de reducere efectivă a impactului – </w:t>
      </w:r>
      <w:r w:rsidRPr="000B57AC">
        <w:rPr>
          <w:rFonts w:eastAsia="Calibri"/>
          <w:sz w:val="24"/>
          <w:szCs w:val="24"/>
          <w:lang w:val="ro-RO"/>
        </w:rPr>
        <w:t>titularul</w:t>
      </w:r>
      <w:r w:rsidRPr="000B57AC">
        <w:rPr>
          <w:rFonts w:eastAsia="Calibri"/>
          <w:b/>
          <w:sz w:val="24"/>
          <w:szCs w:val="24"/>
          <w:lang w:val="ro-RO"/>
        </w:rPr>
        <w:t xml:space="preserve"> </w:t>
      </w:r>
      <w:r w:rsidRPr="000B57AC">
        <w:rPr>
          <w:rFonts w:eastAsia="Calibri"/>
          <w:sz w:val="24"/>
          <w:szCs w:val="24"/>
          <w:lang w:val="ro-RO"/>
        </w:rPr>
        <w:t>a stabilit măsuri pentru prevenirea și diminuarea impactului cauzat de emisiile în aer, zgomot și generarea deșeurilor, care pot contribui la reducerea efectelor asupra mediului.</w:t>
      </w:r>
    </w:p>
    <w:p w:rsidR="000B57AC" w:rsidRPr="000B57AC" w:rsidRDefault="000B57AC" w:rsidP="000B57AC">
      <w:pPr>
        <w:spacing w:line="276" w:lineRule="auto"/>
        <w:ind w:firstLine="720"/>
        <w:jc w:val="both"/>
        <w:rPr>
          <w:rFonts w:eastAsia="Calibri"/>
          <w:sz w:val="24"/>
          <w:szCs w:val="24"/>
          <w:lang w:val="en-US"/>
        </w:rPr>
      </w:pPr>
    </w:p>
    <w:p w:rsidR="000B57AC" w:rsidRPr="000B57AC" w:rsidRDefault="000B57AC" w:rsidP="000B57AC">
      <w:pPr>
        <w:spacing w:line="276" w:lineRule="auto"/>
        <w:jc w:val="both"/>
        <w:rPr>
          <w:rFonts w:eastAsia="Calibri"/>
          <w:sz w:val="24"/>
          <w:szCs w:val="24"/>
          <w:lang w:val="ro-RO"/>
        </w:rPr>
      </w:pPr>
      <w:r w:rsidRPr="000B57AC">
        <w:rPr>
          <w:rFonts w:eastAsia="Calibri"/>
          <w:sz w:val="24"/>
          <w:szCs w:val="24"/>
          <w:lang w:val="en-US"/>
        </w:rPr>
        <w:t xml:space="preserve">Membrii Comisiei de Analiză Tehnica (CAT) Brăila, constituită prin ordin de prefect, </w:t>
      </w:r>
      <w:r w:rsidRPr="000B57AC">
        <w:rPr>
          <w:rFonts w:eastAsia="Calibri"/>
          <w:b/>
          <w:bCs/>
          <w:sz w:val="24"/>
          <w:szCs w:val="24"/>
          <w:lang w:val="en-US"/>
        </w:rPr>
        <w:t>sunt de acord cu realizarea proiectului</w:t>
      </w:r>
      <w:r w:rsidRPr="000B57AC">
        <w:rPr>
          <w:rFonts w:eastAsia="Calibri"/>
          <w:sz w:val="24"/>
          <w:szCs w:val="24"/>
          <w:lang w:val="ro-RO"/>
        </w:rPr>
        <w:t>, luând în considerare potenţialul impact asupra populaţiei şi sănătatii umane, biodiversității, folosinței terenurilor, solului, apei, aerului, climei, bunurilor materiale, patrimoniului cultural şi peisajului.</w:t>
      </w:r>
    </w:p>
    <w:p w:rsidR="000B57AC" w:rsidRPr="000B57AC" w:rsidRDefault="000B57AC" w:rsidP="000B57AC">
      <w:pPr>
        <w:spacing w:line="276" w:lineRule="auto"/>
        <w:jc w:val="both"/>
        <w:rPr>
          <w:rFonts w:eastAsia="Calibri"/>
          <w:sz w:val="24"/>
          <w:szCs w:val="24"/>
          <w:lang w:val="ro-RO"/>
        </w:rPr>
      </w:pPr>
      <w:r w:rsidRPr="000B57AC">
        <w:rPr>
          <w:rFonts w:eastAsia="Calibri"/>
          <w:sz w:val="24"/>
          <w:szCs w:val="24"/>
          <w:lang w:val="ro-RO"/>
        </w:rPr>
        <w:t>Pe parcursul derulării etapei de încadrare publicul a fost informat de către titularul proiectului și Agenția pentru Protecția Mediului Brăila cu privire la depunerea solicitării de acord de mediu și decizia luată. Pe toată durata procedurii de reglementare nu s-au înregistrat propuneri/observații din partea publicului interesat sau contestații ale deciziilor luate.</w:t>
      </w:r>
    </w:p>
    <w:p w:rsidR="000B57AC" w:rsidRPr="000B57AC" w:rsidRDefault="000B57AC" w:rsidP="000B57AC">
      <w:pPr>
        <w:jc w:val="both"/>
        <w:rPr>
          <w:rFonts w:eastAsia="Calibri"/>
          <w:b/>
          <w:i/>
          <w:sz w:val="24"/>
          <w:szCs w:val="24"/>
          <w:u w:val="single"/>
          <w:lang w:val="en-US"/>
        </w:rPr>
      </w:pPr>
    </w:p>
    <w:p w:rsidR="000B57AC" w:rsidRPr="000B57AC" w:rsidRDefault="000B57AC" w:rsidP="000B57AC">
      <w:pPr>
        <w:ind w:right="-91"/>
        <w:jc w:val="both"/>
        <w:rPr>
          <w:rFonts w:eastAsia="Calibri"/>
          <w:b/>
          <w:sz w:val="24"/>
          <w:szCs w:val="24"/>
          <w:lang w:val="ro-RO"/>
        </w:rPr>
      </w:pPr>
      <w:r w:rsidRPr="000B57AC">
        <w:rPr>
          <w:rFonts w:eastAsia="Calibri"/>
          <w:b/>
          <w:sz w:val="24"/>
          <w:szCs w:val="24"/>
          <w:u w:val="single"/>
          <w:lang w:val="ro-RO"/>
        </w:rPr>
        <w:t>Condițiile de realizare a proiectului</w:t>
      </w:r>
      <w:r w:rsidRPr="000B57AC">
        <w:rPr>
          <w:rFonts w:eastAsia="Calibri"/>
          <w:b/>
          <w:sz w:val="24"/>
          <w:szCs w:val="24"/>
          <w:lang w:val="ro-RO"/>
        </w:rPr>
        <w:t>:</w:t>
      </w:r>
    </w:p>
    <w:p w:rsidR="000B57AC" w:rsidRPr="000B57AC" w:rsidRDefault="000B57AC" w:rsidP="000B57AC">
      <w:pPr>
        <w:numPr>
          <w:ilvl w:val="0"/>
          <w:numId w:val="77"/>
        </w:numPr>
        <w:spacing w:after="120" w:line="276" w:lineRule="auto"/>
        <w:ind w:left="425" w:right="-91" w:hanging="425"/>
        <w:jc w:val="both"/>
        <w:rPr>
          <w:rFonts w:eastAsia="Calibri"/>
          <w:bCs/>
          <w:sz w:val="24"/>
          <w:szCs w:val="24"/>
          <w:lang w:val="ro-RO"/>
        </w:rPr>
      </w:pPr>
      <w:r w:rsidRPr="000B57AC">
        <w:rPr>
          <w:rFonts w:eastAsia="Calibri"/>
          <w:bCs/>
          <w:sz w:val="24"/>
          <w:szCs w:val="24"/>
          <w:lang w:val="ro-RO"/>
        </w:rPr>
        <w:t xml:space="preserve">Lucrările se vor executa cu respectarea amplasamentului şi a documentaţiei depuse, a normativelor și prescripțiilor tehnice specifice, fără afectarea altor construcții, instalații sau </w:t>
      </w:r>
      <w:r w:rsidRPr="000B57AC">
        <w:rPr>
          <w:rFonts w:eastAsia="Calibri"/>
          <w:bCs/>
          <w:sz w:val="24"/>
          <w:szCs w:val="24"/>
          <w:lang w:val="ro-RO"/>
        </w:rPr>
        <w:lastRenderedPageBreak/>
        <w:t>echipări edilitare din vecinătate, fără a cauza prejudicii mediului, persoanelor fizice sau juridice, precum și fără a pune în pericol viaţa ori sănătatea umană.</w:t>
      </w:r>
    </w:p>
    <w:p w:rsidR="000B57AC" w:rsidRPr="000B57AC" w:rsidRDefault="000B57AC" w:rsidP="000B57AC">
      <w:pPr>
        <w:numPr>
          <w:ilvl w:val="0"/>
          <w:numId w:val="77"/>
        </w:numPr>
        <w:spacing w:after="120" w:line="276" w:lineRule="auto"/>
        <w:ind w:left="425" w:right="-91" w:hanging="425"/>
        <w:jc w:val="both"/>
        <w:rPr>
          <w:rFonts w:eastAsia="Calibri"/>
          <w:bCs/>
          <w:sz w:val="24"/>
          <w:szCs w:val="24"/>
          <w:lang w:val="ro-RO"/>
        </w:rPr>
      </w:pPr>
      <w:r w:rsidRPr="000B57AC">
        <w:rPr>
          <w:rFonts w:eastAsia="Calibri"/>
          <w:bCs/>
          <w:sz w:val="24"/>
          <w:szCs w:val="24"/>
          <w:lang w:val="ro-RO"/>
        </w:rPr>
        <w:t xml:space="preserve">Se vor folosi utilaje şi echipamente cu inspecțiile tehnice valabile, astfel încât funcţionarea acestora să nu permită evacuarea de poluanţi în mediu sau poluare sonoră. </w:t>
      </w:r>
    </w:p>
    <w:p w:rsidR="000B57AC" w:rsidRPr="000B57AC" w:rsidRDefault="000B57AC" w:rsidP="000B57AC">
      <w:pPr>
        <w:numPr>
          <w:ilvl w:val="0"/>
          <w:numId w:val="77"/>
        </w:numPr>
        <w:spacing w:after="120" w:line="276" w:lineRule="auto"/>
        <w:ind w:left="425" w:right="-91" w:hanging="425"/>
        <w:jc w:val="both"/>
        <w:rPr>
          <w:rFonts w:eastAsia="Calibri"/>
          <w:bCs/>
          <w:sz w:val="24"/>
          <w:szCs w:val="24"/>
          <w:lang w:val="ro-RO"/>
        </w:rPr>
      </w:pPr>
      <w:r w:rsidRPr="000B57AC">
        <w:rPr>
          <w:rFonts w:eastAsia="Calibri"/>
          <w:bCs/>
          <w:sz w:val="24"/>
          <w:szCs w:val="24"/>
          <w:lang w:val="ro-RO"/>
        </w:rPr>
        <w:t>Se vor lua măsurile necesare pentru manipularea corespunzătoare la capacitatea specifică și menținerea tuturor utilajelor și a mijloacelor de transport în parametri (prin verificări periodice și întreținere adecvată), astfel încât emisiile de la motoarele termice să nu depășească valorile limită legale și să se prevină poluarea accidentală a solului cu produse petroliere.</w:t>
      </w:r>
    </w:p>
    <w:p w:rsidR="000B57AC" w:rsidRPr="000B57AC" w:rsidRDefault="000B57AC" w:rsidP="000B57AC">
      <w:pPr>
        <w:numPr>
          <w:ilvl w:val="0"/>
          <w:numId w:val="77"/>
        </w:numPr>
        <w:spacing w:after="120" w:line="276" w:lineRule="auto"/>
        <w:ind w:left="425" w:right="-91" w:hanging="425"/>
        <w:jc w:val="both"/>
        <w:rPr>
          <w:rFonts w:eastAsia="Calibri"/>
          <w:bCs/>
          <w:sz w:val="24"/>
          <w:szCs w:val="24"/>
          <w:lang w:val="ro-RO"/>
        </w:rPr>
      </w:pPr>
      <w:r w:rsidRPr="000B57AC">
        <w:rPr>
          <w:rFonts w:eastAsia="Calibri"/>
          <w:bCs/>
          <w:sz w:val="24"/>
          <w:szCs w:val="24"/>
          <w:lang w:val="ro-RO"/>
        </w:rPr>
        <w:t>Se vor adopta măsuri, inclusiv dotarea cu materiale absorbante, pentru eliminarea cauzelor şi minimizarea efectului negativ asupra factorilor de mediu în cazul oricărei disfuncţionalități.</w:t>
      </w:r>
    </w:p>
    <w:p w:rsidR="000B57AC" w:rsidRPr="000B57AC" w:rsidRDefault="000B57AC" w:rsidP="000B57AC">
      <w:pPr>
        <w:numPr>
          <w:ilvl w:val="0"/>
          <w:numId w:val="77"/>
        </w:numPr>
        <w:spacing w:after="120" w:line="276" w:lineRule="auto"/>
        <w:ind w:left="425" w:right="-91" w:hanging="425"/>
        <w:jc w:val="both"/>
        <w:rPr>
          <w:rFonts w:eastAsia="Calibri"/>
          <w:bCs/>
          <w:sz w:val="24"/>
          <w:szCs w:val="24"/>
          <w:lang w:val="ro-RO"/>
        </w:rPr>
      </w:pPr>
      <w:r w:rsidRPr="000B57AC">
        <w:rPr>
          <w:rFonts w:eastAsia="Calibri"/>
          <w:bCs/>
          <w:sz w:val="24"/>
          <w:szCs w:val="24"/>
          <w:lang w:val="ro-RO"/>
        </w:rPr>
        <w:t xml:space="preserve">Deşeurile rezultate pe amplasament se vor stoca separat, pe categorii, în vederea reciclării, valorificării şi în ultimul rând eliminării (prin unităţi de profil autorizate), conform prevederilor </w:t>
      </w:r>
      <w:r w:rsidRPr="000B57AC">
        <w:rPr>
          <w:rFonts w:eastAsia="Calibri"/>
          <w:bCs/>
          <w:i/>
          <w:sz w:val="24"/>
          <w:szCs w:val="24"/>
          <w:lang w:val="ro-RO"/>
        </w:rPr>
        <w:t>Legii nr. 211/2011 privind regimul deşeurilor</w:t>
      </w:r>
      <w:r w:rsidRPr="000B57AC">
        <w:rPr>
          <w:rFonts w:eastAsia="Calibri"/>
          <w:bCs/>
          <w:sz w:val="24"/>
          <w:szCs w:val="24"/>
          <w:lang w:val="ro-RO"/>
        </w:rPr>
        <w:t>, republicata, cu modificările și completările ulterioare.</w:t>
      </w:r>
    </w:p>
    <w:p w:rsidR="000B57AC" w:rsidRPr="000B57AC" w:rsidRDefault="000B57AC" w:rsidP="000B57AC">
      <w:pPr>
        <w:numPr>
          <w:ilvl w:val="0"/>
          <w:numId w:val="77"/>
        </w:numPr>
        <w:spacing w:after="120" w:line="276" w:lineRule="auto"/>
        <w:ind w:left="425" w:right="-91" w:hanging="425"/>
        <w:jc w:val="both"/>
        <w:rPr>
          <w:rFonts w:eastAsia="Calibri"/>
          <w:bCs/>
          <w:sz w:val="24"/>
          <w:szCs w:val="24"/>
          <w:lang w:val="ro-RO"/>
        </w:rPr>
      </w:pPr>
      <w:r w:rsidRPr="000B57AC">
        <w:rPr>
          <w:rFonts w:eastAsia="Calibri"/>
          <w:bCs/>
          <w:sz w:val="24"/>
          <w:szCs w:val="24"/>
          <w:lang w:val="ro-RO"/>
        </w:rPr>
        <w:t>Este obligatorie colectarea separată din deşeurile menajere şi asimilabile acestora şi valorificarea prin operatori autorizaţi a cel puţin următoarelor categorii de deşeuri: hârtie, metal, plastic şi sticlă.</w:t>
      </w:r>
    </w:p>
    <w:p w:rsidR="000B57AC" w:rsidRPr="000B57AC" w:rsidRDefault="000B57AC" w:rsidP="000B57AC">
      <w:pPr>
        <w:numPr>
          <w:ilvl w:val="0"/>
          <w:numId w:val="77"/>
        </w:numPr>
        <w:spacing w:after="120" w:line="276" w:lineRule="auto"/>
        <w:ind w:left="425" w:right="-91" w:hanging="425"/>
        <w:jc w:val="both"/>
        <w:rPr>
          <w:rFonts w:eastAsia="Calibri"/>
          <w:bCs/>
          <w:sz w:val="24"/>
          <w:szCs w:val="24"/>
          <w:lang w:val="ro-RO"/>
        </w:rPr>
      </w:pPr>
      <w:r w:rsidRPr="000B57AC">
        <w:rPr>
          <w:rFonts w:eastAsia="Calibri"/>
          <w:bCs/>
          <w:sz w:val="24"/>
          <w:szCs w:val="24"/>
          <w:lang w:val="ro-RO"/>
        </w:rPr>
        <w:t xml:space="preserve">Reutilizarea și valorificarea deșeurilor se vor realiza cu respectarea ierarhiei acestora. Deşeurile nevalorificate se vor preda către operatori economici autorizaţi în vederea valorificării/eliminării, în condiţii de siguranţă pentru mediul înconjurător şi pentru sănătatea oamenilor, în conformitate cu prevederile </w:t>
      </w:r>
      <w:r w:rsidRPr="000B57AC">
        <w:rPr>
          <w:rFonts w:eastAsia="Calibri"/>
          <w:bCs/>
          <w:i/>
          <w:sz w:val="24"/>
          <w:szCs w:val="24"/>
          <w:lang w:val="ro-RO"/>
        </w:rPr>
        <w:t>Legii nr. 211/2011</w:t>
      </w:r>
      <w:r w:rsidRPr="000B57AC">
        <w:rPr>
          <w:rFonts w:eastAsia="Calibri"/>
          <w:bCs/>
          <w:sz w:val="24"/>
          <w:szCs w:val="24"/>
          <w:lang w:val="ro-RO"/>
        </w:rPr>
        <w:t>, cu asigurarea trasabilității deșeurilor de la locul de generare la destinaţia finală.</w:t>
      </w:r>
    </w:p>
    <w:p w:rsidR="000B57AC" w:rsidRPr="000B57AC" w:rsidRDefault="000B57AC" w:rsidP="000B57AC">
      <w:pPr>
        <w:numPr>
          <w:ilvl w:val="0"/>
          <w:numId w:val="77"/>
        </w:numPr>
        <w:spacing w:after="120" w:line="276" w:lineRule="auto"/>
        <w:ind w:left="425" w:right="-91" w:hanging="425"/>
        <w:jc w:val="both"/>
        <w:rPr>
          <w:rFonts w:eastAsia="Calibri"/>
          <w:bCs/>
          <w:sz w:val="24"/>
          <w:szCs w:val="24"/>
          <w:lang w:val="ro-RO"/>
        </w:rPr>
      </w:pPr>
      <w:r w:rsidRPr="000B57AC">
        <w:rPr>
          <w:rFonts w:eastAsia="Calibri"/>
          <w:bCs/>
          <w:sz w:val="24"/>
          <w:szCs w:val="24"/>
          <w:lang w:val="ro-RO"/>
        </w:rPr>
        <w:t>Transportul materialelor și al deșeurilor se va face cu respectarea legislației naționale privind transportul rutier de mărfuri periculoase și nepericuloase.</w:t>
      </w:r>
    </w:p>
    <w:p w:rsidR="000B57AC" w:rsidRPr="000B57AC" w:rsidRDefault="000B57AC" w:rsidP="000B57AC">
      <w:pPr>
        <w:numPr>
          <w:ilvl w:val="0"/>
          <w:numId w:val="77"/>
        </w:numPr>
        <w:spacing w:after="120" w:line="276" w:lineRule="auto"/>
        <w:ind w:left="425" w:right="-91" w:hanging="425"/>
        <w:jc w:val="both"/>
        <w:rPr>
          <w:rFonts w:eastAsia="Calibri"/>
          <w:bCs/>
          <w:sz w:val="24"/>
          <w:szCs w:val="24"/>
          <w:lang w:val="ro-RO"/>
        </w:rPr>
      </w:pPr>
      <w:r w:rsidRPr="000B57AC">
        <w:rPr>
          <w:rFonts w:eastAsia="Calibri"/>
          <w:bCs/>
          <w:sz w:val="24"/>
          <w:szCs w:val="24"/>
          <w:lang w:val="ro-RO"/>
        </w:rPr>
        <w:t>Se vor utiliza prelate pentru acoperirea materialelor și a deșeurilor pulverulente în timpul transportului.</w:t>
      </w:r>
    </w:p>
    <w:p w:rsidR="000B57AC" w:rsidRPr="000B57AC" w:rsidRDefault="000B57AC" w:rsidP="000B57AC">
      <w:pPr>
        <w:numPr>
          <w:ilvl w:val="0"/>
          <w:numId w:val="77"/>
        </w:numPr>
        <w:spacing w:after="120" w:line="276" w:lineRule="auto"/>
        <w:ind w:left="425" w:right="-91" w:hanging="425"/>
        <w:jc w:val="both"/>
        <w:rPr>
          <w:rFonts w:eastAsia="Calibri"/>
          <w:bCs/>
          <w:sz w:val="24"/>
          <w:szCs w:val="24"/>
          <w:lang w:val="ro-RO"/>
        </w:rPr>
      </w:pPr>
      <w:r w:rsidRPr="000B57AC">
        <w:rPr>
          <w:rFonts w:eastAsia="Calibri"/>
          <w:bCs/>
          <w:sz w:val="24"/>
          <w:szCs w:val="24"/>
          <w:lang w:val="ro-RO"/>
        </w:rPr>
        <w:t xml:space="preserve">Se va încadra fiecare tip de deşeu generat din propria activitate în lista deşeurilor aprobată de către Comisia Europeană prin </w:t>
      </w:r>
      <w:r w:rsidRPr="000B57AC">
        <w:rPr>
          <w:rFonts w:eastAsia="Calibri"/>
          <w:bCs/>
          <w:i/>
          <w:sz w:val="24"/>
          <w:szCs w:val="24"/>
          <w:lang w:val="ro-RO"/>
        </w:rPr>
        <w:t>Decizia Comisiei 2014/955/UE din 18 decembrie 2014 de modificare a Deciziei 2000/532/CE de stabilire a unei liste de deşeuri în temeiul Directivei 2008/98/CE a Parlamentului European şi a Consiliului</w:t>
      </w:r>
      <w:r w:rsidRPr="000B57AC">
        <w:rPr>
          <w:rFonts w:eastAsia="Calibri"/>
          <w:bCs/>
          <w:sz w:val="24"/>
          <w:szCs w:val="24"/>
          <w:lang w:val="ro-RO"/>
        </w:rPr>
        <w:t>.</w:t>
      </w:r>
    </w:p>
    <w:p w:rsidR="000B57AC" w:rsidRPr="000B57AC" w:rsidRDefault="000B57AC" w:rsidP="000B57AC">
      <w:pPr>
        <w:numPr>
          <w:ilvl w:val="0"/>
          <w:numId w:val="77"/>
        </w:numPr>
        <w:spacing w:after="120" w:line="276" w:lineRule="auto"/>
        <w:ind w:left="425" w:right="-91" w:hanging="425"/>
        <w:jc w:val="both"/>
        <w:rPr>
          <w:rFonts w:eastAsia="Calibri"/>
          <w:bCs/>
          <w:sz w:val="24"/>
          <w:szCs w:val="24"/>
          <w:lang w:val="ro-RO"/>
        </w:rPr>
      </w:pPr>
      <w:r w:rsidRPr="000B57AC">
        <w:rPr>
          <w:rFonts w:cs="Roman PS"/>
          <w:sz w:val="24"/>
          <w:szCs w:val="24"/>
          <w:lang w:val="ro-RO" w:eastAsia="ar-SA"/>
        </w:rPr>
        <w:t xml:space="preserve">Se va asigura evidenţa gestiunii deşeurilor pentru fiecare tip de deşeu, în conformitate cu anexa nr. 1 la </w:t>
      </w:r>
      <w:r w:rsidRPr="000B57AC">
        <w:rPr>
          <w:rFonts w:cs="Roman PS"/>
          <w:i/>
          <w:sz w:val="24"/>
          <w:szCs w:val="24"/>
          <w:lang w:val="ro-RO" w:eastAsia="ar-SA"/>
        </w:rPr>
        <w:t>H.G. nr. 856/2002</w:t>
      </w:r>
      <w:r w:rsidRPr="000B57AC">
        <w:rPr>
          <w:i/>
          <w:sz w:val="24"/>
          <w:szCs w:val="24"/>
          <w:lang w:val="ro-RO" w:eastAsia="ar-SA"/>
        </w:rPr>
        <w:t xml:space="preserve"> privind evidenţa gestiunii deşeurilor şi pentru aprobarea listei cuprinzând deşeurile inclusiv periculoase, </w:t>
      </w:r>
      <w:r w:rsidRPr="000B57AC">
        <w:rPr>
          <w:sz w:val="24"/>
          <w:szCs w:val="24"/>
          <w:lang w:val="ro-RO" w:eastAsia="ar-SA"/>
        </w:rPr>
        <w:t>cu modificările şi completările ulterioare</w:t>
      </w:r>
    </w:p>
    <w:p w:rsidR="000B57AC" w:rsidRPr="000B57AC" w:rsidRDefault="000B57AC" w:rsidP="000B57AC">
      <w:pPr>
        <w:numPr>
          <w:ilvl w:val="0"/>
          <w:numId w:val="77"/>
        </w:numPr>
        <w:spacing w:after="120" w:line="276" w:lineRule="auto"/>
        <w:ind w:left="425" w:right="-91" w:hanging="425"/>
        <w:jc w:val="both"/>
        <w:rPr>
          <w:rFonts w:eastAsia="Calibri"/>
          <w:bCs/>
          <w:sz w:val="24"/>
          <w:szCs w:val="24"/>
          <w:lang w:val="ro-RO"/>
        </w:rPr>
      </w:pPr>
      <w:r w:rsidRPr="000B57AC">
        <w:rPr>
          <w:rFonts w:eastAsia="Calibri"/>
          <w:bCs/>
          <w:sz w:val="24"/>
          <w:szCs w:val="24"/>
          <w:lang w:val="ro-RO"/>
        </w:rPr>
        <w:t>Solul poluat prin pierderi accidentale de carburanți sau lubrefianți va fi îndepărtat imediat prin decopertare și depozitat temporar pe suprafețe impermeabile, de unde va fi transportat către operatori autorizați în vederea decontaminării.</w:t>
      </w:r>
    </w:p>
    <w:p w:rsidR="000B57AC" w:rsidRPr="000B57AC" w:rsidRDefault="000B57AC" w:rsidP="000B57AC">
      <w:pPr>
        <w:numPr>
          <w:ilvl w:val="0"/>
          <w:numId w:val="77"/>
        </w:numPr>
        <w:spacing w:after="120" w:line="276" w:lineRule="auto"/>
        <w:ind w:left="425" w:right="-91" w:hanging="425"/>
        <w:jc w:val="both"/>
        <w:rPr>
          <w:rFonts w:eastAsia="Calibri"/>
          <w:bCs/>
          <w:sz w:val="24"/>
          <w:szCs w:val="24"/>
          <w:lang w:val="ro-RO"/>
        </w:rPr>
      </w:pPr>
      <w:r w:rsidRPr="000B57AC">
        <w:rPr>
          <w:rFonts w:eastAsia="Calibri"/>
          <w:bCs/>
          <w:sz w:val="24"/>
          <w:szCs w:val="24"/>
          <w:lang w:val="ro-RO"/>
        </w:rPr>
        <w:t>În perioadele cu vânt puternic se vor reduce lucrările generatoare de pulberi și se vor stropi suprafețele implicate în timpul derulării acestora.</w:t>
      </w:r>
    </w:p>
    <w:p w:rsidR="000B57AC" w:rsidRPr="000B57AC" w:rsidRDefault="000B57AC" w:rsidP="000B57AC">
      <w:pPr>
        <w:numPr>
          <w:ilvl w:val="0"/>
          <w:numId w:val="77"/>
        </w:numPr>
        <w:spacing w:after="120" w:line="276" w:lineRule="auto"/>
        <w:ind w:left="425" w:right="-91" w:hanging="425"/>
        <w:jc w:val="both"/>
        <w:rPr>
          <w:rFonts w:eastAsia="Calibri"/>
          <w:bCs/>
          <w:sz w:val="24"/>
          <w:szCs w:val="24"/>
          <w:lang w:val="ro-RO"/>
        </w:rPr>
      </w:pPr>
      <w:r w:rsidRPr="000B57AC">
        <w:rPr>
          <w:rFonts w:eastAsia="Calibri"/>
          <w:bCs/>
          <w:sz w:val="24"/>
          <w:szCs w:val="24"/>
          <w:lang w:val="ro-RO"/>
        </w:rPr>
        <w:t>Nivelurile de zgomot și vibrații generate pe amplasament și în vecinătatea acestuia se vor încadra în limitele stabilite de normativele standard pentru zgomote și vibrații nr. 10009/2017 și 12025/2/1981, atât în perioada de execuție, cât și în perioada de funcționare.</w:t>
      </w:r>
    </w:p>
    <w:p w:rsidR="000B57AC" w:rsidRPr="000B57AC" w:rsidRDefault="000B57AC" w:rsidP="000B57AC">
      <w:pPr>
        <w:numPr>
          <w:ilvl w:val="0"/>
          <w:numId w:val="77"/>
        </w:numPr>
        <w:spacing w:after="200" w:line="276" w:lineRule="auto"/>
        <w:ind w:left="426" w:right="-91" w:hanging="426"/>
        <w:jc w:val="both"/>
        <w:rPr>
          <w:rFonts w:eastAsia="Calibri"/>
          <w:bCs/>
          <w:sz w:val="24"/>
          <w:szCs w:val="24"/>
          <w:lang w:val="ro-RO"/>
        </w:rPr>
      </w:pPr>
      <w:r w:rsidRPr="000B57AC">
        <w:rPr>
          <w:rFonts w:eastAsia="Calibri"/>
          <w:bCs/>
          <w:sz w:val="24"/>
          <w:szCs w:val="24"/>
          <w:u w:val="single"/>
          <w:lang w:val="ro-RO"/>
        </w:rPr>
        <w:lastRenderedPageBreak/>
        <w:t>Sunt interzise</w:t>
      </w:r>
      <w:r w:rsidRPr="000B57AC">
        <w:rPr>
          <w:rFonts w:eastAsia="Calibri"/>
          <w:bCs/>
          <w:sz w:val="24"/>
          <w:szCs w:val="24"/>
          <w:lang w:val="ro-RO"/>
        </w:rPr>
        <w:t>:</w:t>
      </w:r>
    </w:p>
    <w:p w:rsidR="000B57AC" w:rsidRPr="000B57AC" w:rsidRDefault="000B57AC" w:rsidP="000B57AC">
      <w:pPr>
        <w:ind w:left="426" w:right="-91"/>
        <w:jc w:val="both"/>
        <w:rPr>
          <w:rFonts w:eastAsia="Calibri"/>
          <w:bCs/>
          <w:sz w:val="24"/>
          <w:szCs w:val="24"/>
          <w:lang w:val="ro-RO"/>
        </w:rPr>
      </w:pPr>
      <w:r w:rsidRPr="000B57AC">
        <w:rPr>
          <w:rFonts w:eastAsia="Calibri"/>
          <w:bCs/>
          <w:sz w:val="24"/>
          <w:szCs w:val="24"/>
          <w:lang w:val="ro-RO"/>
        </w:rPr>
        <w:t>-efectuarea lucrărilor de reparații, întreținere și spălare ale utilajelor și mijloacelor de transport pe amplasament sau în vecinătatea acestuia;</w:t>
      </w:r>
    </w:p>
    <w:p w:rsidR="000B57AC" w:rsidRPr="000B57AC" w:rsidRDefault="000B57AC" w:rsidP="000B57AC">
      <w:pPr>
        <w:ind w:left="426" w:right="-91"/>
        <w:jc w:val="both"/>
        <w:rPr>
          <w:rFonts w:eastAsia="Calibri"/>
          <w:bCs/>
          <w:sz w:val="24"/>
          <w:szCs w:val="24"/>
          <w:lang w:val="ro-RO"/>
        </w:rPr>
      </w:pPr>
      <w:r w:rsidRPr="000B57AC">
        <w:rPr>
          <w:rFonts w:eastAsia="Calibri"/>
          <w:bCs/>
          <w:sz w:val="24"/>
          <w:szCs w:val="24"/>
          <w:lang w:val="ro-RO"/>
        </w:rPr>
        <w:t>-încărcarea și descărcarea materialelor și a deșeurilor pulverulente în perioadele cu viteze mari ale vântului;</w:t>
      </w:r>
    </w:p>
    <w:p w:rsidR="000B57AC" w:rsidRPr="000B57AC" w:rsidRDefault="000B57AC" w:rsidP="000B57AC">
      <w:pPr>
        <w:ind w:left="426" w:right="-91"/>
        <w:jc w:val="both"/>
        <w:rPr>
          <w:rFonts w:eastAsia="Calibri"/>
          <w:bCs/>
          <w:sz w:val="24"/>
          <w:szCs w:val="24"/>
          <w:lang w:val="ro-RO"/>
        </w:rPr>
      </w:pPr>
      <w:r w:rsidRPr="000B57AC">
        <w:rPr>
          <w:rFonts w:eastAsia="Calibri"/>
          <w:bCs/>
          <w:sz w:val="24"/>
          <w:szCs w:val="24"/>
          <w:lang w:val="ro-RO"/>
        </w:rPr>
        <w:t xml:space="preserve">-abandonarea deșeurilor în afara spațiilor autorizate în acest scop; </w:t>
      </w:r>
    </w:p>
    <w:p w:rsidR="000B57AC" w:rsidRPr="000B57AC" w:rsidRDefault="000B57AC" w:rsidP="000B57AC">
      <w:pPr>
        <w:ind w:left="426" w:right="-91"/>
        <w:jc w:val="both"/>
        <w:rPr>
          <w:rFonts w:eastAsia="Calibri"/>
          <w:bCs/>
          <w:sz w:val="24"/>
          <w:szCs w:val="24"/>
          <w:lang w:val="ro-RO"/>
        </w:rPr>
      </w:pPr>
      <w:r w:rsidRPr="000B57AC">
        <w:rPr>
          <w:rFonts w:eastAsia="Calibri"/>
          <w:bCs/>
          <w:sz w:val="24"/>
          <w:szCs w:val="24"/>
          <w:lang w:val="ro-RO"/>
        </w:rPr>
        <w:t>-deversarea substanțelor petroliere, a apelor uzate și fecaloid menajere pe spații care nu sunt autorizate în acest scop.</w:t>
      </w:r>
    </w:p>
    <w:p w:rsidR="000B57AC" w:rsidRPr="000B57AC" w:rsidRDefault="000B57AC" w:rsidP="000B57AC">
      <w:pPr>
        <w:numPr>
          <w:ilvl w:val="0"/>
          <w:numId w:val="77"/>
        </w:numPr>
        <w:spacing w:before="120" w:after="200" w:line="276" w:lineRule="auto"/>
        <w:ind w:left="425" w:right="-91" w:hanging="425"/>
        <w:jc w:val="both"/>
        <w:rPr>
          <w:rFonts w:eastAsia="Calibri"/>
          <w:bCs/>
          <w:sz w:val="24"/>
          <w:szCs w:val="24"/>
          <w:lang w:val="ro-RO"/>
        </w:rPr>
      </w:pPr>
      <w:r w:rsidRPr="000B57AC">
        <w:rPr>
          <w:rFonts w:eastAsia="Calibri"/>
          <w:bCs/>
          <w:sz w:val="24"/>
          <w:szCs w:val="24"/>
          <w:lang w:val="ro-RO"/>
        </w:rPr>
        <w:t xml:space="preserve">În situația în care se fac descoperiri arheologice întâmplătoare (structuri constructive din cărămidă/piatră/alte materiale, movile/tumuli, monede, arme, unelte din metal/piatră/ceramică sau alte materiale, oase, etc.), lucrările se vor opri și se va informa Direcția Județeană pentru Cultură Brăila și Primăriile </w:t>
      </w:r>
      <w:r w:rsidRPr="000B57AC">
        <w:rPr>
          <w:rFonts w:eastAsia="Calibri"/>
          <w:sz w:val="24"/>
          <w:szCs w:val="24"/>
          <w:lang w:val="ro-RO"/>
        </w:rPr>
        <w:t>Racovita si Salcia Tudor</w:t>
      </w:r>
      <w:r w:rsidRPr="000B57AC">
        <w:rPr>
          <w:rFonts w:eastAsia="Calibri"/>
          <w:bCs/>
          <w:sz w:val="24"/>
          <w:szCs w:val="24"/>
          <w:lang w:val="ro-RO"/>
        </w:rPr>
        <w:t>.</w:t>
      </w:r>
    </w:p>
    <w:p w:rsidR="000B57AC" w:rsidRPr="000B57AC" w:rsidRDefault="000B57AC" w:rsidP="000B57AC">
      <w:pPr>
        <w:numPr>
          <w:ilvl w:val="0"/>
          <w:numId w:val="77"/>
        </w:numPr>
        <w:spacing w:before="120" w:after="200" w:line="276" w:lineRule="auto"/>
        <w:ind w:left="425" w:right="-91" w:hanging="425"/>
        <w:jc w:val="both"/>
        <w:rPr>
          <w:rFonts w:eastAsia="Calibri"/>
          <w:bCs/>
          <w:sz w:val="24"/>
          <w:szCs w:val="24"/>
          <w:lang w:val="ro-RO"/>
        </w:rPr>
      </w:pPr>
      <w:r w:rsidRPr="000B57AC">
        <w:rPr>
          <w:rFonts w:eastAsia="Calibri"/>
          <w:bCs/>
          <w:sz w:val="24"/>
          <w:szCs w:val="24"/>
          <w:lang w:val="ro-RO"/>
        </w:rPr>
        <w:t>Proiectul se va implementa cu respectarea prevederilor:</w:t>
      </w:r>
    </w:p>
    <w:p w:rsidR="000B57AC" w:rsidRPr="000B57AC" w:rsidRDefault="000B57AC" w:rsidP="000B57AC">
      <w:pPr>
        <w:numPr>
          <w:ilvl w:val="0"/>
          <w:numId w:val="78"/>
        </w:numPr>
        <w:spacing w:after="200" w:line="276" w:lineRule="auto"/>
        <w:ind w:right="-91"/>
        <w:jc w:val="both"/>
        <w:rPr>
          <w:rFonts w:eastAsia="Calibri"/>
          <w:bCs/>
          <w:sz w:val="24"/>
          <w:szCs w:val="24"/>
          <w:lang w:val="ro-RO"/>
        </w:rPr>
      </w:pPr>
      <w:r w:rsidRPr="000B57AC">
        <w:rPr>
          <w:rFonts w:eastAsia="Calibri"/>
          <w:bCs/>
          <w:i/>
          <w:sz w:val="24"/>
          <w:szCs w:val="24"/>
          <w:lang w:val="ro-RO"/>
        </w:rPr>
        <w:t>OUG nr. 195/2005 privind protecția mediului</w:t>
      </w:r>
      <w:r w:rsidRPr="000B57AC">
        <w:rPr>
          <w:rFonts w:eastAsia="Calibri"/>
          <w:bCs/>
          <w:sz w:val="24"/>
          <w:szCs w:val="24"/>
          <w:lang w:val="ro-RO"/>
        </w:rPr>
        <w:t>, cu modificările și completările ulterioare;</w:t>
      </w:r>
    </w:p>
    <w:p w:rsidR="000B57AC" w:rsidRPr="000B57AC" w:rsidRDefault="000B57AC" w:rsidP="000B57AC">
      <w:pPr>
        <w:numPr>
          <w:ilvl w:val="0"/>
          <w:numId w:val="78"/>
        </w:numPr>
        <w:spacing w:after="200" w:line="276" w:lineRule="auto"/>
        <w:ind w:right="-91"/>
        <w:jc w:val="both"/>
        <w:rPr>
          <w:rFonts w:eastAsia="Calibri"/>
          <w:sz w:val="24"/>
          <w:szCs w:val="24"/>
          <w:lang w:val="ro-RO"/>
        </w:rPr>
      </w:pPr>
      <w:r w:rsidRPr="000B57AC">
        <w:rPr>
          <w:rFonts w:eastAsia="Calibri"/>
          <w:bCs/>
          <w:i/>
          <w:sz w:val="24"/>
          <w:szCs w:val="24"/>
          <w:lang w:val="ro-RO"/>
        </w:rPr>
        <w:t xml:space="preserve">OUG </w:t>
      </w:r>
      <w:r w:rsidRPr="000B57AC">
        <w:rPr>
          <w:rFonts w:eastAsia="Calibri"/>
          <w:i/>
          <w:sz w:val="24"/>
          <w:szCs w:val="24"/>
          <w:lang w:val="ro-RO"/>
        </w:rPr>
        <w:t>nr. 68/2007 privind răspunderea de mediu cu referire la prevenirea şi repararea prejudiciului asupra mediului</w:t>
      </w:r>
      <w:r w:rsidRPr="000B57AC">
        <w:rPr>
          <w:rFonts w:eastAsia="Calibri"/>
          <w:sz w:val="24"/>
          <w:szCs w:val="24"/>
          <w:lang w:val="ro-RO"/>
        </w:rPr>
        <w:t>, cu modificările și completările ulterioare;</w:t>
      </w:r>
    </w:p>
    <w:p w:rsidR="000B57AC" w:rsidRPr="000B57AC" w:rsidRDefault="000B57AC" w:rsidP="000B57AC">
      <w:pPr>
        <w:numPr>
          <w:ilvl w:val="0"/>
          <w:numId w:val="78"/>
        </w:numPr>
        <w:spacing w:after="200" w:line="276" w:lineRule="auto"/>
        <w:ind w:right="-91"/>
        <w:jc w:val="both"/>
        <w:rPr>
          <w:rFonts w:eastAsia="Calibri"/>
          <w:sz w:val="24"/>
          <w:szCs w:val="24"/>
          <w:lang w:val="ro-RO"/>
        </w:rPr>
      </w:pPr>
      <w:r w:rsidRPr="000B57AC">
        <w:rPr>
          <w:rFonts w:eastAsia="Calibri"/>
          <w:bCs/>
          <w:i/>
          <w:sz w:val="24"/>
          <w:szCs w:val="24"/>
          <w:lang w:val="ro-RO"/>
        </w:rPr>
        <w:t xml:space="preserve">Legii nr. 211/2011 privind regimul deșeurilor, </w:t>
      </w:r>
      <w:r w:rsidRPr="000B57AC">
        <w:rPr>
          <w:rFonts w:eastAsia="Calibri"/>
          <w:bCs/>
          <w:sz w:val="24"/>
          <w:szCs w:val="24"/>
          <w:lang w:val="ro-RO"/>
        </w:rPr>
        <w:t>republicată</w:t>
      </w:r>
      <w:r w:rsidRPr="000B57AC">
        <w:rPr>
          <w:rFonts w:eastAsia="Calibri"/>
          <w:bCs/>
          <w:i/>
          <w:sz w:val="24"/>
          <w:szCs w:val="24"/>
          <w:lang w:val="ro-RO"/>
        </w:rPr>
        <w:t xml:space="preserve">, </w:t>
      </w:r>
      <w:r w:rsidRPr="000B57AC">
        <w:rPr>
          <w:rFonts w:eastAsia="Calibri"/>
          <w:bCs/>
          <w:sz w:val="24"/>
          <w:szCs w:val="24"/>
          <w:lang w:val="ro-RO"/>
        </w:rPr>
        <w:t>cu modificările și completările ulterioare</w:t>
      </w:r>
      <w:r w:rsidRPr="000B57AC">
        <w:rPr>
          <w:rFonts w:eastAsia="Calibri"/>
          <w:bCs/>
          <w:i/>
          <w:sz w:val="24"/>
          <w:szCs w:val="24"/>
          <w:lang w:val="ro-RO"/>
        </w:rPr>
        <w:t>;</w:t>
      </w:r>
    </w:p>
    <w:p w:rsidR="000B57AC" w:rsidRPr="000B57AC" w:rsidRDefault="000B57AC" w:rsidP="000B57AC">
      <w:pPr>
        <w:numPr>
          <w:ilvl w:val="0"/>
          <w:numId w:val="78"/>
        </w:numPr>
        <w:spacing w:after="200" w:line="276" w:lineRule="auto"/>
        <w:ind w:right="-91"/>
        <w:jc w:val="both"/>
        <w:rPr>
          <w:rFonts w:eastAsia="Calibri"/>
          <w:bCs/>
          <w:sz w:val="24"/>
          <w:szCs w:val="24"/>
          <w:lang w:val="ro-RO"/>
        </w:rPr>
      </w:pPr>
      <w:r w:rsidRPr="000B57AC">
        <w:rPr>
          <w:rFonts w:eastAsia="Calibri"/>
          <w:bCs/>
          <w:i/>
          <w:sz w:val="24"/>
          <w:szCs w:val="24"/>
          <w:lang w:val="ro-RO"/>
        </w:rPr>
        <w:t>Decizia Comisiei 2014/955/UE din 18 decembrie 2014 de modificare a Deciziei 2000/532/CE de stabilire a unei liste de deşeuri în temeiul Directivei 2008/98/CE a Parlamentului European şi a Consiliului</w:t>
      </w:r>
      <w:r w:rsidRPr="000B57AC">
        <w:rPr>
          <w:rFonts w:eastAsia="Calibri"/>
          <w:bCs/>
          <w:sz w:val="24"/>
          <w:szCs w:val="24"/>
          <w:lang w:val="ro-RO"/>
        </w:rPr>
        <w:t>;</w:t>
      </w:r>
    </w:p>
    <w:p w:rsidR="000B57AC" w:rsidRPr="000B57AC" w:rsidRDefault="000B57AC" w:rsidP="000B57AC">
      <w:pPr>
        <w:numPr>
          <w:ilvl w:val="0"/>
          <w:numId w:val="78"/>
        </w:numPr>
        <w:suppressAutoHyphens/>
        <w:spacing w:after="200" w:line="276" w:lineRule="auto"/>
        <w:contextualSpacing/>
        <w:jc w:val="both"/>
        <w:rPr>
          <w:i/>
          <w:sz w:val="24"/>
          <w:szCs w:val="24"/>
          <w:lang w:val="ro-RO"/>
        </w:rPr>
      </w:pPr>
      <w:r w:rsidRPr="000B57AC">
        <w:rPr>
          <w:i/>
          <w:sz w:val="24"/>
          <w:szCs w:val="24"/>
          <w:lang w:val="ro-RO"/>
        </w:rPr>
        <w:t xml:space="preserve">HG 856/2002 privind evidenţa gestiunii deşeurilor şi pentru aprobarea listei cuprinzând deşeurile inclusiv periculoase, </w:t>
      </w:r>
      <w:r w:rsidRPr="000B57AC">
        <w:rPr>
          <w:sz w:val="24"/>
          <w:szCs w:val="24"/>
          <w:lang w:val="ro-RO"/>
        </w:rPr>
        <w:t>cu modificările şi completările ulterioare</w:t>
      </w:r>
      <w:r w:rsidRPr="000B57AC">
        <w:rPr>
          <w:i/>
          <w:sz w:val="24"/>
          <w:szCs w:val="24"/>
          <w:lang w:val="ro-RO"/>
        </w:rPr>
        <w:t>;</w:t>
      </w:r>
    </w:p>
    <w:p w:rsidR="000B57AC" w:rsidRPr="000B57AC" w:rsidRDefault="000B57AC" w:rsidP="000B57AC">
      <w:pPr>
        <w:numPr>
          <w:ilvl w:val="0"/>
          <w:numId w:val="78"/>
        </w:numPr>
        <w:suppressAutoHyphens/>
        <w:spacing w:after="200" w:line="276" w:lineRule="auto"/>
        <w:contextualSpacing/>
        <w:jc w:val="both"/>
        <w:rPr>
          <w:i/>
          <w:sz w:val="24"/>
          <w:szCs w:val="24"/>
          <w:lang w:val="ro-RO"/>
        </w:rPr>
      </w:pPr>
      <w:r w:rsidRPr="000B57AC">
        <w:rPr>
          <w:i/>
          <w:sz w:val="24"/>
          <w:szCs w:val="24"/>
          <w:lang w:val="ro-RO"/>
        </w:rPr>
        <w:t>H.G. nr. 1061/2008 privind transportul deşeurilor periculoase şi nepericuloase pe teritoriul României;</w:t>
      </w:r>
    </w:p>
    <w:p w:rsidR="000B57AC" w:rsidRPr="000B57AC" w:rsidRDefault="000B57AC" w:rsidP="000B57AC">
      <w:pPr>
        <w:numPr>
          <w:ilvl w:val="0"/>
          <w:numId w:val="78"/>
        </w:numPr>
        <w:spacing w:after="200" w:line="276" w:lineRule="auto"/>
        <w:ind w:right="-91"/>
        <w:jc w:val="both"/>
        <w:rPr>
          <w:rFonts w:eastAsia="Calibri"/>
          <w:bCs/>
          <w:sz w:val="24"/>
          <w:szCs w:val="24"/>
          <w:lang w:val="ro-RO"/>
        </w:rPr>
      </w:pPr>
      <w:r w:rsidRPr="000B57AC">
        <w:rPr>
          <w:rFonts w:eastAsia="Calibri"/>
          <w:bCs/>
          <w:sz w:val="24"/>
          <w:szCs w:val="24"/>
          <w:lang w:val="ro-RO"/>
        </w:rPr>
        <w:t>STAS nr. 10009/2017 - Acustică: limite admisibile ale nivelului de zgomot din mediul ambiant şi 12025/2/1981 - Acustica în construcții: efectele vibrațiilor produse de traficul rutier asupra clădirilor sau părților de clădiri, limite admisibile;</w:t>
      </w:r>
    </w:p>
    <w:p w:rsidR="000B57AC" w:rsidRPr="000B57AC" w:rsidRDefault="000B57AC" w:rsidP="000B57AC">
      <w:pPr>
        <w:numPr>
          <w:ilvl w:val="0"/>
          <w:numId w:val="77"/>
        </w:numPr>
        <w:spacing w:before="120" w:after="120" w:line="276" w:lineRule="auto"/>
        <w:ind w:left="425" w:right="-91" w:hanging="425"/>
        <w:jc w:val="both"/>
        <w:rPr>
          <w:rFonts w:eastAsia="Calibri"/>
          <w:bCs/>
          <w:sz w:val="24"/>
          <w:szCs w:val="24"/>
          <w:lang w:val="ro-RO"/>
        </w:rPr>
      </w:pPr>
      <w:r w:rsidRPr="000B57AC">
        <w:rPr>
          <w:rFonts w:eastAsia="Calibri"/>
          <w:bCs/>
          <w:sz w:val="24"/>
          <w:szCs w:val="24"/>
          <w:u w:val="single"/>
          <w:lang w:val="ro-RO"/>
        </w:rPr>
        <w:t>În situația în care intervin elemente noi</w:t>
      </w:r>
      <w:r w:rsidRPr="000B57AC">
        <w:rPr>
          <w:rFonts w:eastAsia="Calibri"/>
          <w:bCs/>
          <w:sz w:val="24"/>
          <w:szCs w:val="24"/>
          <w:lang w:val="ro-RO"/>
        </w:rPr>
        <w:t xml:space="preserve">, necunoscute la data emiterii deciziei sau modificări ale condiţiilor care au stat la baza emiterii acesteia, </w:t>
      </w:r>
      <w:r w:rsidRPr="000B57AC">
        <w:rPr>
          <w:rFonts w:eastAsia="Calibri"/>
          <w:bCs/>
          <w:sz w:val="24"/>
          <w:szCs w:val="24"/>
          <w:u w:val="single"/>
          <w:lang w:val="ro-RO"/>
        </w:rPr>
        <w:t>se va notifica Agenția pentru Protecția Mediului Braila, înainte de realizarea modificării</w:t>
      </w:r>
      <w:r w:rsidRPr="000B57AC">
        <w:rPr>
          <w:rFonts w:eastAsia="Calibri"/>
          <w:bCs/>
          <w:sz w:val="24"/>
          <w:szCs w:val="24"/>
          <w:lang w:val="ro-RO"/>
        </w:rPr>
        <w:t xml:space="preserve">, conform prevederilor art. 15, alin. 2, lit. a) din </w:t>
      </w:r>
      <w:r w:rsidRPr="000B57AC">
        <w:rPr>
          <w:rFonts w:eastAsia="Calibri"/>
          <w:bCs/>
          <w:i/>
          <w:sz w:val="24"/>
          <w:szCs w:val="24"/>
          <w:lang w:val="ro-RO"/>
        </w:rPr>
        <w:t>OUG nr. 195/2005 privind protecţia mediului</w:t>
      </w:r>
      <w:r w:rsidRPr="000B57AC">
        <w:rPr>
          <w:rFonts w:eastAsia="Calibri"/>
          <w:bCs/>
          <w:sz w:val="24"/>
          <w:szCs w:val="24"/>
          <w:lang w:val="ro-RO"/>
        </w:rPr>
        <w:t xml:space="preserve">, aprobată cu modificări şi completări de </w:t>
      </w:r>
      <w:r w:rsidRPr="000B57AC">
        <w:rPr>
          <w:rFonts w:eastAsia="Calibri"/>
          <w:bCs/>
          <w:i/>
          <w:sz w:val="24"/>
          <w:szCs w:val="24"/>
          <w:lang w:val="ro-RO"/>
        </w:rPr>
        <w:t>Legea nr. 265/2006</w:t>
      </w:r>
      <w:r w:rsidRPr="000B57AC">
        <w:rPr>
          <w:rFonts w:eastAsia="Calibri"/>
          <w:bCs/>
          <w:sz w:val="24"/>
          <w:szCs w:val="24"/>
          <w:lang w:val="ro-RO"/>
        </w:rPr>
        <w:t>, cu modificările şi completările ulterioare;</w:t>
      </w:r>
    </w:p>
    <w:p w:rsidR="000B57AC" w:rsidRPr="000B57AC" w:rsidRDefault="000B57AC" w:rsidP="000B57AC">
      <w:pPr>
        <w:numPr>
          <w:ilvl w:val="0"/>
          <w:numId w:val="77"/>
        </w:numPr>
        <w:spacing w:after="200" w:line="276" w:lineRule="auto"/>
        <w:ind w:left="426" w:right="-91" w:hanging="426"/>
        <w:jc w:val="both"/>
        <w:rPr>
          <w:rFonts w:eastAsia="Calibri"/>
          <w:bCs/>
          <w:sz w:val="24"/>
          <w:szCs w:val="24"/>
          <w:lang w:val="ro-RO"/>
        </w:rPr>
      </w:pPr>
      <w:r w:rsidRPr="000B57AC">
        <w:rPr>
          <w:rFonts w:eastAsia="Calibri"/>
          <w:bCs/>
          <w:sz w:val="24"/>
          <w:szCs w:val="24"/>
          <w:lang w:val="ro-RO"/>
        </w:rPr>
        <w:t xml:space="preserve">La finalizarea lucrărilor se va notifica Agenția pentru Protecția Mediului Brăila în vederea efectuării unui control de specialitate pentru verificarea respectării prevederilor deciziei etapei de încadrare, conform art. 43, alin. 3, din </w:t>
      </w:r>
      <w:r w:rsidRPr="000B57AC">
        <w:rPr>
          <w:rFonts w:eastAsia="Calibri"/>
          <w:bCs/>
          <w:i/>
          <w:sz w:val="24"/>
          <w:szCs w:val="24"/>
          <w:lang w:val="ro-RO"/>
        </w:rPr>
        <w:t xml:space="preserve">Procedura de evaluare a impactului asupra mediului pentru anumite proiecte publice şi private, </w:t>
      </w:r>
      <w:r w:rsidRPr="000B57AC">
        <w:rPr>
          <w:rFonts w:eastAsia="Calibri"/>
          <w:bCs/>
          <w:sz w:val="24"/>
          <w:szCs w:val="24"/>
          <w:lang w:val="ro-RO"/>
        </w:rPr>
        <w:t>anexă la</w:t>
      </w:r>
      <w:r w:rsidRPr="000B57AC">
        <w:rPr>
          <w:rFonts w:eastAsia="Calibri"/>
          <w:bCs/>
          <w:i/>
          <w:sz w:val="24"/>
          <w:szCs w:val="24"/>
          <w:lang w:val="ro-RO"/>
        </w:rPr>
        <w:t xml:space="preserve"> Legea nr. 292/2018.</w:t>
      </w:r>
    </w:p>
    <w:p w:rsidR="000B57AC" w:rsidRPr="000B57AC" w:rsidRDefault="000B57AC" w:rsidP="000B57AC">
      <w:pPr>
        <w:ind w:right="-91" w:firstLine="708"/>
        <w:jc w:val="both"/>
        <w:rPr>
          <w:rFonts w:eastAsia="Calibri"/>
          <w:b/>
          <w:sz w:val="24"/>
          <w:szCs w:val="24"/>
          <w:lang w:val="ro-RO"/>
        </w:rPr>
      </w:pPr>
    </w:p>
    <w:p w:rsidR="000B57AC" w:rsidRPr="000B57AC" w:rsidRDefault="000B57AC" w:rsidP="000B57AC">
      <w:pPr>
        <w:ind w:right="-91" w:firstLine="708"/>
        <w:jc w:val="both"/>
        <w:rPr>
          <w:rFonts w:eastAsia="Calibri"/>
          <w:b/>
          <w:sz w:val="24"/>
          <w:szCs w:val="24"/>
          <w:lang w:val="ro-RO"/>
        </w:rPr>
      </w:pPr>
      <w:r w:rsidRPr="000B57AC">
        <w:rPr>
          <w:rFonts w:eastAsia="Calibri"/>
          <w:b/>
          <w:sz w:val="24"/>
          <w:szCs w:val="24"/>
          <w:lang w:val="ro-RO"/>
        </w:rPr>
        <w:t>În cazul producerii unor incidente, accidente, poluări accidentale sau în cazul nerespectării prevederilor legale în vigoare, răspunderea contravențională sau penală, revine proiectantului, constructorului și/sau titularului, după caz.</w:t>
      </w:r>
    </w:p>
    <w:p w:rsidR="000B57AC" w:rsidRPr="000B57AC" w:rsidRDefault="000B57AC" w:rsidP="000B57AC">
      <w:pPr>
        <w:ind w:right="-91" w:firstLine="720"/>
        <w:jc w:val="both"/>
        <w:rPr>
          <w:rFonts w:eastAsia="Calibri"/>
          <w:b/>
          <w:sz w:val="24"/>
          <w:szCs w:val="24"/>
          <w:lang w:val="ro-RO"/>
        </w:rPr>
      </w:pPr>
      <w:r w:rsidRPr="000B57AC">
        <w:rPr>
          <w:rFonts w:eastAsia="Calibri"/>
          <w:b/>
          <w:sz w:val="24"/>
          <w:szCs w:val="24"/>
          <w:lang w:val="ro-RO"/>
        </w:rPr>
        <w:t xml:space="preserve">În conformitate cu prevederile art. 21, alin (4) din </w:t>
      </w:r>
      <w:r w:rsidRPr="000B57AC">
        <w:rPr>
          <w:rFonts w:eastAsia="Calibri"/>
          <w:b/>
          <w:i/>
          <w:sz w:val="24"/>
          <w:szCs w:val="24"/>
          <w:lang w:val="ro-RO"/>
        </w:rPr>
        <w:t>O.U.G. nr. 195/2005 privind protecţia mediului</w:t>
      </w:r>
      <w:r w:rsidRPr="000B57AC">
        <w:rPr>
          <w:rFonts w:eastAsia="Calibri"/>
          <w:b/>
          <w:sz w:val="24"/>
          <w:szCs w:val="24"/>
          <w:lang w:val="ro-RO"/>
        </w:rPr>
        <w:t xml:space="preserve">, cu completările şi modificările ulterioare, răspunderea pentru </w:t>
      </w:r>
      <w:r w:rsidRPr="000B57AC">
        <w:rPr>
          <w:rFonts w:eastAsia="Calibri"/>
          <w:b/>
          <w:sz w:val="24"/>
          <w:szCs w:val="24"/>
          <w:u w:val="single"/>
          <w:lang w:val="ro-RO"/>
        </w:rPr>
        <w:lastRenderedPageBreak/>
        <w:t>corectitudinea informaţiilor puse la dispoziţia autorităţilor competente pentru protecţia mediului şi a publicului revine titularului proiectului</w:t>
      </w:r>
      <w:r w:rsidRPr="000B57AC">
        <w:rPr>
          <w:rFonts w:eastAsia="Calibri"/>
          <w:b/>
          <w:sz w:val="24"/>
          <w:szCs w:val="24"/>
          <w:lang w:val="ro-RO"/>
        </w:rPr>
        <w:t>.</w:t>
      </w:r>
    </w:p>
    <w:p w:rsidR="000B57AC" w:rsidRPr="000B57AC" w:rsidRDefault="000B57AC" w:rsidP="000B57AC">
      <w:pPr>
        <w:ind w:right="-91" w:firstLine="720"/>
        <w:jc w:val="both"/>
        <w:rPr>
          <w:rFonts w:eastAsia="Calibri"/>
          <w:b/>
          <w:sz w:val="24"/>
          <w:szCs w:val="24"/>
          <w:lang w:val="ro-RO"/>
        </w:rPr>
      </w:pPr>
    </w:p>
    <w:p w:rsidR="000B57AC" w:rsidRPr="000B57AC" w:rsidRDefault="000B57AC" w:rsidP="000B57AC">
      <w:pPr>
        <w:ind w:right="-91" w:firstLine="720"/>
        <w:jc w:val="both"/>
        <w:rPr>
          <w:rFonts w:eastAsia="Calibri"/>
          <w:b/>
          <w:sz w:val="24"/>
          <w:szCs w:val="24"/>
          <w:lang w:val="ro-RO"/>
        </w:rPr>
      </w:pPr>
      <w:r w:rsidRPr="000B57AC">
        <w:rPr>
          <w:rFonts w:eastAsia="Calibri"/>
          <w:b/>
          <w:sz w:val="24"/>
          <w:szCs w:val="24"/>
          <w:lang w:val="ro-RO"/>
        </w:rPr>
        <w:t xml:space="preserve">Prezenta decizie este valabilă pe toată perioada punerii în aplicare a proiectului şi poate fi contestată în conformitate cu prevederile </w:t>
      </w:r>
      <w:r w:rsidRPr="000B57AC">
        <w:rPr>
          <w:rFonts w:eastAsia="Calibri"/>
          <w:b/>
          <w:i/>
          <w:sz w:val="24"/>
          <w:szCs w:val="24"/>
          <w:lang w:val="ro-RO"/>
        </w:rPr>
        <w:t xml:space="preserve">Legii nr. 292/2018 privind evaluarea impactului anumitor proiecte publice şi private asupra mediului </w:t>
      </w:r>
      <w:r w:rsidRPr="000B57AC">
        <w:rPr>
          <w:rFonts w:eastAsia="Calibri"/>
          <w:b/>
          <w:sz w:val="24"/>
          <w:szCs w:val="24"/>
          <w:lang w:val="ro-RO"/>
        </w:rPr>
        <w:t xml:space="preserve">şi ale </w:t>
      </w:r>
      <w:r w:rsidRPr="000B57AC">
        <w:rPr>
          <w:rFonts w:eastAsia="Calibri"/>
          <w:b/>
          <w:i/>
          <w:sz w:val="24"/>
          <w:szCs w:val="24"/>
          <w:lang w:val="ro-RO"/>
        </w:rPr>
        <w:t>Legii contenciosului administrativ nr. 554/2004</w:t>
      </w:r>
      <w:r w:rsidRPr="000B57AC">
        <w:rPr>
          <w:rFonts w:eastAsia="Calibri"/>
          <w:b/>
          <w:sz w:val="24"/>
          <w:szCs w:val="24"/>
          <w:lang w:val="ro-RO"/>
        </w:rPr>
        <w:t>, cu modificările şi completările ulterioare.</w:t>
      </w:r>
    </w:p>
    <w:p w:rsidR="000B57AC" w:rsidRPr="000B57AC" w:rsidRDefault="000B57AC" w:rsidP="000B57AC">
      <w:pPr>
        <w:ind w:right="-91" w:firstLine="720"/>
        <w:jc w:val="both"/>
        <w:rPr>
          <w:rFonts w:eastAsia="Calibri"/>
          <w:sz w:val="24"/>
          <w:szCs w:val="24"/>
          <w:lang w:val="ro-RO"/>
        </w:rPr>
      </w:pPr>
    </w:p>
    <w:p w:rsidR="000B57AC" w:rsidRPr="000B57AC" w:rsidRDefault="000B57AC" w:rsidP="000B57AC">
      <w:pPr>
        <w:ind w:right="-91" w:firstLine="720"/>
        <w:jc w:val="both"/>
        <w:rPr>
          <w:rFonts w:eastAsia="Calibri"/>
          <w:sz w:val="24"/>
          <w:szCs w:val="24"/>
          <w:lang w:val="ro-RO"/>
        </w:rPr>
      </w:pPr>
      <w:r w:rsidRPr="000B57AC">
        <w:rPr>
          <w:rFonts w:eastAsia="Calibri"/>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0B57AC">
        <w:rPr>
          <w:rFonts w:eastAsia="Calibri"/>
          <w:i/>
          <w:sz w:val="24"/>
          <w:szCs w:val="24"/>
          <w:lang w:val="ro-RO"/>
        </w:rPr>
        <w:t>Legii contenciosului administrativ nr. 554/2004</w:t>
      </w:r>
      <w:r w:rsidRPr="000B57AC">
        <w:rPr>
          <w:rFonts w:eastAsia="Calibri"/>
          <w:sz w:val="24"/>
          <w:szCs w:val="24"/>
          <w:lang w:val="ro-RO"/>
        </w:rPr>
        <w:t>, cu modificările şi completările ulterioare.</w:t>
      </w:r>
    </w:p>
    <w:p w:rsidR="000B57AC" w:rsidRPr="000B57AC" w:rsidRDefault="000B57AC" w:rsidP="000B57AC">
      <w:pPr>
        <w:ind w:right="-91" w:firstLine="720"/>
        <w:jc w:val="both"/>
        <w:rPr>
          <w:rFonts w:eastAsia="Calibri"/>
          <w:sz w:val="24"/>
          <w:szCs w:val="24"/>
          <w:lang w:val="ro-RO"/>
        </w:rPr>
      </w:pPr>
      <w:r w:rsidRPr="000B57AC">
        <w:rPr>
          <w:rFonts w:eastAsia="Calibri"/>
          <w:sz w:val="24"/>
          <w:szCs w:val="24"/>
          <w:lang w:val="ro-RO"/>
        </w:rPr>
        <w:t xml:space="preserve"> Se poate adresa instanţei de contencios administrativ competente şi orice organizaţie neguvernamentală care îndeplineşte condiţiile prevăzute la art. 2 din </w:t>
      </w:r>
      <w:r w:rsidRPr="000B57AC">
        <w:rPr>
          <w:rFonts w:eastAsia="Calibri"/>
          <w:i/>
          <w:sz w:val="24"/>
          <w:szCs w:val="24"/>
          <w:lang w:val="ro-RO"/>
        </w:rPr>
        <w:t>Legea nr. 292/2018 privind evaluarea impactului anumitor proiecte publice şi private asupra mediului</w:t>
      </w:r>
      <w:r w:rsidRPr="000B57AC">
        <w:rPr>
          <w:rFonts w:eastAsia="Calibri"/>
          <w:sz w:val="24"/>
          <w:szCs w:val="24"/>
          <w:lang w:val="ro-RO"/>
        </w:rPr>
        <w:t>, considerându-se că acestea sunt vătămate într-un drept al lor sau într-un interes legitim.</w:t>
      </w:r>
    </w:p>
    <w:p w:rsidR="000B57AC" w:rsidRPr="000B57AC" w:rsidRDefault="000B57AC" w:rsidP="000B57AC">
      <w:pPr>
        <w:ind w:right="-91" w:firstLine="720"/>
        <w:jc w:val="both"/>
        <w:rPr>
          <w:rFonts w:eastAsia="Calibri"/>
          <w:sz w:val="24"/>
          <w:szCs w:val="24"/>
          <w:lang w:val="ro-RO"/>
        </w:rPr>
      </w:pPr>
      <w:r w:rsidRPr="000B57AC">
        <w:rPr>
          <w:rFonts w:eastAsia="Calibri"/>
          <w:sz w:val="24"/>
          <w:szCs w:val="24"/>
          <w:lang w:val="ro-RO"/>
        </w:rPr>
        <w:t xml:space="preserve">    Actele sau omisiunile autorităţii publice competente care fac obiectul participării publicului se atacă în instanţă odată cu decizia etapei de încadrare, respectiv cu aprobarea de dezvoltare.</w:t>
      </w:r>
    </w:p>
    <w:p w:rsidR="000B57AC" w:rsidRPr="000B57AC" w:rsidRDefault="000B57AC" w:rsidP="000B57AC">
      <w:pPr>
        <w:ind w:right="-91" w:firstLine="720"/>
        <w:jc w:val="both"/>
        <w:rPr>
          <w:rFonts w:eastAsia="Calibri"/>
          <w:sz w:val="24"/>
          <w:szCs w:val="24"/>
          <w:lang w:val="ro-RO"/>
        </w:rPr>
      </w:pPr>
      <w:r w:rsidRPr="000B57AC">
        <w:rPr>
          <w:rFonts w:eastAsia="Calibri"/>
          <w:sz w:val="24"/>
          <w:szCs w:val="24"/>
          <w:lang w:val="ro-RO"/>
        </w:rPr>
        <w:t xml:space="preserve">    Înainte de a se adresa instanţei de contencios administrativ competente, persoanele prevăzute la art. 21 din </w:t>
      </w:r>
      <w:r w:rsidRPr="000B57AC">
        <w:rPr>
          <w:rFonts w:eastAsia="Calibri"/>
          <w:i/>
          <w:sz w:val="24"/>
          <w:szCs w:val="24"/>
          <w:lang w:val="ro-RO"/>
        </w:rPr>
        <w:t>Legea nr. 292/2018 privind evaluarea impactului anumitor proiecte publice şi private asupra mediului</w:t>
      </w:r>
      <w:r w:rsidRPr="000B57AC">
        <w:rPr>
          <w:rFonts w:eastAsia="Calibri"/>
          <w:sz w:val="24"/>
          <w:szCs w:val="24"/>
          <w:lang w:val="ro-RO"/>
        </w:rPr>
        <w:t xml:space="preserve">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B57AC" w:rsidRPr="000B57AC" w:rsidRDefault="000B57AC" w:rsidP="000B57AC">
      <w:pPr>
        <w:ind w:right="-91" w:firstLine="720"/>
        <w:jc w:val="both"/>
        <w:rPr>
          <w:rFonts w:eastAsia="Calibri"/>
          <w:sz w:val="24"/>
          <w:szCs w:val="24"/>
          <w:lang w:val="ro-RO"/>
        </w:rPr>
      </w:pPr>
      <w:r w:rsidRPr="000B57AC">
        <w:rPr>
          <w:rFonts w:eastAsia="Calibri"/>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0B57AC" w:rsidRPr="000B57AC" w:rsidRDefault="000B57AC" w:rsidP="000B57AC">
      <w:pPr>
        <w:ind w:right="-91" w:firstLine="720"/>
        <w:jc w:val="both"/>
        <w:rPr>
          <w:rFonts w:eastAsia="Calibri"/>
          <w:sz w:val="24"/>
          <w:szCs w:val="24"/>
          <w:lang w:val="ro-RO"/>
        </w:rPr>
      </w:pPr>
      <w:r w:rsidRPr="000B57AC">
        <w:rPr>
          <w:rFonts w:eastAsia="Calibri"/>
          <w:sz w:val="24"/>
          <w:szCs w:val="24"/>
          <w:lang w:val="ro-RO"/>
        </w:rPr>
        <w:t xml:space="preserve">    Procedura de soluţionare a plângerii prealabile prevăzută la art. 22 alin. (1) este gratuită şi trebuie să fie echitabilă, rapidă şi corectă.</w:t>
      </w:r>
    </w:p>
    <w:p w:rsidR="000B57AC" w:rsidRDefault="000B57AC" w:rsidP="000B57AC">
      <w:pPr>
        <w:jc w:val="center"/>
        <w:rPr>
          <w:rFonts w:eastAsia="Calibri"/>
          <w:b/>
          <w:sz w:val="24"/>
          <w:szCs w:val="24"/>
          <w:lang w:val="ro-RO"/>
        </w:rPr>
      </w:pPr>
    </w:p>
    <w:p w:rsidR="000B57AC" w:rsidRPr="000B57AC" w:rsidRDefault="000B57AC" w:rsidP="000B57AC">
      <w:pPr>
        <w:jc w:val="center"/>
        <w:rPr>
          <w:rFonts w:eastAsia="Calibri"/>
          <w:sz w:val="24"/>
          <w:szCs w:val="24"/>
          <w:lang w:val="ro-RO"/>
        </w:rPr>
      </w:pPr>
      <w:r w:rsidRPr="000B57AC">
        <w:rPr>
          <w:rFonts w:eastAsia="Calibri"/>
          <w:b/>
          <w:sz w:val="24"/>
          <w:szCs w:val="24"/>
          <w:lang w:val="ro-RO"/>
        </w:rPr>
        <w:t>ÎNTOCMIT</w:t>
      </w:r>
      <w:r w:rsidRPr="000B57AC">
        <w:rPr>
          <w:rFonts w:eastAsia="Calibri"/>
          <w:sz w:val="24"/>
          <w:szCs w:val="24"/>
          <w:lang w:val="ro-RO"/>
        </w:rPr>
        <w:t>,</w:t>
      </w:r>
    </w:p>
    <w:p w:rsidR="000B57AC" w:rsidRDefault="000B57AC" w:rsidP="00825347">
      <w:pPr>
        <w:jc w:val="center"/>
        <w:rPr>
          <w:rFonts w:eastAsia="Calibri"/>
          <w:b/>
          <w:bCs/>
          <w:caps/>
          <w:sz w:val="28"/>
          <w:szCs w:val="28"/>
          <w:lang w:val="ro-RO"/>
        </w:rPr>
      </w:pPr>
      <w:r w:rsidRPr="00F20266">
        <w:rPr>
          <w:sz w:val="24"/>
          <w:szCs w:val="24"/>
          <w:lang w:val="ro-RO"/>
        </w:rPr>
        <w:t>Mihaela</w:t>
      </w:r>
      <w:r w:rsidRPr="00A20094">
        <w:rPr>
          <w:b/>
          <w:sz w:val="24"/>
          <w:szCs w:val="24"/>
          <w:lang w:val="ro-RO"/>
        </w:rPr>
        <w:t xml:space="preserve"> RÎŞNOVEANU</w:t>
      </w:r>
    </w:p>
    <w:p w:rsidR="000B57AC" w:rsidRDefault="000B57AC" w:rsidP="00825347">
      <w:pPr>
        <w:jc w:val="center"/>
        <w:rPr>
          <w:rFonts w:eastAsia="Calibri"/>
          <w:b/>
          <w:bCs/>
          <w:caps/>
          <w:sz w:val="28"/>
          <w:szCs w:val="28"/>
          <w:lang w:val="ro-RO"/>
        </w:rPr>
      </w:pPr>
    </w:p>
    <w:p w:rsidR="000B57AC" w:rsidRDefault="000B57AC" w:rsidP="00825347">
      <w:pPr>
        <w:jc w:val="center"/>
        <w:rPr>
          <w:rFonts w:eastAsia="Calibri"/>
          <w:b/>
          <w:bCs/>
          <w:caps/>
          <w:sz w:val="28"/>
          <w:szCs w:val="28"/>
          <w:lang w:val="ro-RO"/>
        </w:rPr>
      </w:pPr>
    </w:p>
    <w:p w:rsidR="00825347" w:rsidRPr="00825347" w:rsidRDefault="00825347" w:rsidP="00825347">
      <w:pPr>
        <w:jc w:val="center"/>
        <w:rPr>
          <w:rFonts w:eastAsia="Calibri"/>
          <w:b/>
          <w:bCs/>
          <w:caps/>
          <w:sz w:val="28"/>
          <w:szCs w:val="28"/>
          <w:lang w:val="ro-RO"/>
        </w:rPr>
      </w:pPr>
      <w:r w:rsidRPr="00825347">
        <w:rPr>
          <w:rFonts w:eastAsia="Calibri"/>
          <w:b/>
          <w:bCs/>
          <w:caps/>
          <w:sz w:val="28"/>
          <w:szCs w:val="28"/>
          <w:lang w:val="ro-RO"/>
        </w:rPr>
        <w:t xml:space="preserve">proiect </w:t>
      </w:r>
      <w:r w:rsidRPr="00825347">
        <w:rPr>
          <w:rFonts w:eastAsia="Calibri"/>
          <w:b/>
          <w:bCs/>
          <w:caps/>
          <w:sz w:val="30"/>
          <w:szCs w:val="30"/>
          <w:lang w:val="ro-RO"/>
        </w:rPr>
        <w:t>Decizia  etapei de încadrare</w:t>
      </w:r>
    </w:p>
    <w:p w:rsidR="00825347" w:rsidRPr="00825347" w:rsidRDefault="00825347" w:rsidP="00825347">
      <w:pPr>
        <w:jc w:val="center"/>
        <w:rPr>
          <w:rFonts w:eastAsia="Calibri"/>
          <w:b/>
          <w:sz w:val="28"/>
          <w:szCs w:val="28"/>
          <w:lang w:val="ro-RO"/>
        </w:rPr>
      </w:pPr>
      <w:r w:rsidRPr="00825347">
        <w:rPr>
          <w:rFonts w:eastAsia="Calibri"/>
          <w:b/>
          <w:sz w:val="28"/>
          <w:szCs w:val="28"/>
          <w:lang w:val="ro-RO"/>
        </w:rPr>
        <w:t xml:space="preserve">nr.  ...... din 09.04.2020  </w:t>
      </w:r>
    </w:p>
    <w:p w:rsidR="00825347" w:rsidRPr="00825347" w:rsidRDefault="00825347" w:rsidP="00825347">
      <w:pPr>
        <w:jc w:val="center"/>
        <w:rPr>
          <w:rFonts w:eastAsia="Calibri"/>
          <w:b/>
          <w:sz w:val="24"/>
          <w:szCs w:val="24"/>
          <w:lang w:val="ro-RO"/>
        </w:rPr>
      </w:pPr>
    </w:p>
    <w:p w:rsidR="00825347" w:rsidRPr="00825347" w:rsidRDefault="00825347" w:rsidP="00825347">
      <w:pPr>
        <w:ind w:firstLine="708"/>
        <w:jc w:val="both"/>
        <w:rPr>
          <w:rFonts w:eastAsia="Calibri"/>
          <w:sz w:val="24"/>
          <w:szCs w:val="24"/>
          <w:lang w:val="ro-RO"/>
        </w:rPr>
      </w:pPr>
    </w:p>
    <w:p w:rsidR="00825347" w:rsidRPr="00825347" w:rsidRDefault="00825347" w:rsidP="00825347">
      <w:pPr>
        <w:ind w:firstLine="708"/>
        <w:jc w:val="both"/>
        <w:rPr>
          <w:rFonts w:eastAsia="Calibri"/>
          <w:sz w:val="24"/>
          <w:szCs w:val="24"/>
          <w:lang w:val="ro-RO"/>
        </w:rPr>
      </w:pPr>
      <w:r w:rsidRPr="00825347">
        <w:rPr>
          <w:rFonts w:eastAsia="Calibri"/>
          <w:sz w:val="24"/>
          <w:szCs w:val="24"/>
          <w:lang w:val="ro-RO"/>
        </w:rPr>
        <w:t>Ca urmare a solicitării de emitere a acordului de mediu adresate de</w:t>
      </w:r>
      <w:r w:rsidRPr="00825347">
        <w:rPr>
          <w:rFonts w:eastAsia="Calibri"/>
          <w:b/>
          <w:sz w:val="24"/>
          <w:szCs w:val="24"/>
          <w:lang w:val="ro-RO"/>
        </w:rPr>
        <w:t xml:space="preserve"> O.M.V. PETROM S.A., </w:t>
      </w:r>
      <w:r w:rsidRPr="00825347">
        <w:rPr>
          <w:rFonts w:eastAsia="Calibri"/>
          <w:sz w:val="24"/>
          <w:szCs w:val="24"/>
          <w:lang w:val="ro-RO"/>
        </w:rPr>
        <w:t>cu sediul în municipiul București, sector 1, strada Coralilor, nr. 22, înregistrată la Agenția pentru Protecția Mediului Brăila cu nr.</w:t>
      </w:r>
      <w:r w:rsidRPr="00825347">
        <w:rPr>
          <w:rFonts w:eastAsia="Calibri"/>
          <w:color w:val="0000FF"/>
          <w:sz w:val="24"/>
          <w:szCs w:val="24"/>
          <w:lang w:val="ro-RO" w:eastAsia="ro-RO"/>
        </w:rPr>
        <w:t xml:space="preserve"> </w:t>
      </w:r>
      <w:r w:rsidRPr="00825347">
        <w:rPr>
          <w:rFonts w:eastAsia="Calibri"/>
          <w:sz w:val="24"/>
          <w:szCs w:val="24"/>
          <w:lang w:val="ro-RO"/>
        </w:rPr>
        <w:t xml:space="preserve">10219/03.07.2019, </w:t>
      </w:r>
      <w:hyperlink w:anchor="#" w:history="1"/>
      <w:r w:rsidRPr="00825347">
        <w:rPr>
          <w:rFonts w:eastAsia="Calibri"/>
          <w:sz w:val="24"/>
          <w:szCs w:val="24"/>
          <w:lang w:val="ro-RO"/>
        </w:rPr>
        <w:t xml:space="preserve">în baza </w:t>
      </w:r>
      <w:r w:rsidRPr="00825347">
        <w:rPr>
          <w:bCs/>
          <w:i/>
          <w:color w:val="000000"/>
          <w:sz w:val="24"/>
          <w:szCs w:val="24"/>
          <w:lang w:val="ro-RO"/>
        </w:rPr>
        <w:t>Legii nr. 292/2018 privind evaluarea impactului anumitor proiecte publice şi private asupra mediului</w:t>
      </w:r>
      <w:r w:rsidRPr="00825347">
        <w:rPr>
          <w:rFonts w:eastAsia="Calibri"/>
          <w:sz w:val="24"/>
          <w:szCs w:val="24"/>
          <w:lang w:val="ro-RO"/>
        </w:rPr>
        <w:t xml:space="preserve"> şi a </w:t>
      </w:r>
      <w:r w:rsidRPr="00825347">
        <w:rPr>
          <w:rFonts w:eastAsia="Calibri"/>
          <w:i/>
          <w:sz w:val="24"/>
          <w:szCs w:val="24"/>
          <w:lang w:val="ro-RO"/>
        </w:rPr>
        <w:t>Ordonanţei de urgenţă a Guvernului nr. 57/2007 privind regimul ariilor naturale protejate, conservarea habitatelor naturale, a florei şi faunei sălbatice</w:t>
      </w:r>
      <w:r w:rsidRPr="00825347">
        <w:rPr>
          <w:rFonts w:eastAsia="Calibri"/>
          <w:sz w:val="24"/>
          <w:szCs w:val="24"/>
          <w:lang w:val="ro-RO"/>
        </w:rPr>
        <w:t xml:space="preserve">, aprobată cu modificări şi completări prin </w:t>
      </w:r>
      <w:r w:rsidRPr="00825347">
        <w:rPr>
          <w:rFonts w:eastAsia="Calibri"/>
          <w:i/>
          <w:sz w:val="24"/>
          <w:szCs w:val="24"/>
          <w:lang w:val="ro-RO"/>
        </w:rPr>
        <w:t>Legea nr. 49/2011</w:t>
      </w:r>
      <w:r w:rsidRPr="00825347">
        <w:rPr>
          <w:rFonts w:eastAsia="Calibri"/>
          <w:sz w:val="24"/>
          <w:szCs w:val="24"/>
          <w:lang w:val="ro-RO"/>
        </w:rPr>
        <w:t xml:space="preserve">, cu modificările şi completările ulterioare, ca urmare a consultărilor desfășurate în cadrul ședinței Comisiei de Analiza Tehnică Brăila din data de 02.04.2020, Agenţia pentru Protecţia Mediului Brăila decide că proiectul </w:t>
      </w:r>
      <w:r w:rsidRPr="00825347">
        <w:rPr>
          <w:rFonts w:eastAsia="Calibri"/>
          <w:bCs/>
          <w:color w:val="000000"/>
          <w:sz w:val="24"/>
          <w:szCs w:val="24"/>
          <w:lang w:val="ro-RO"/>
        </w:rPr>
        <w:t>„</w:t>
      </w:r>
      <w:r w:rsidRPr="00825347">
        <w:rPr>
          <w:rFonts w:eastAsia="Calibri"/>
          <w:b/>
          <w:i/>
          <w:sz w:val="24"/>
          <w:szCs w:val="24"/>
          <w:lang w:val="ro-RO"/>
        </w:rPr>
        <w:t>Lucrari de suprafata, foraj, echipare de suprafata si conducta de amestec sonda 701 Oprisenesti</w:t>
      </w:r>
      <w:r w:rsidRPr="00825347">
        <w:rPr>
          <w:rFonts w:eastAsia="Calibri"/>
          <w:sz w:val="24"/>
          <w:szCs w:val="24"/>
          <w:lang w:val="ro-RO"/>
        </w:rPr>
        <w:t>”</w:t>
      </w:r>
      <w:r w:rsidRPr="00825347">
        <w:rPr>
          <w:rFonts w:eastAsia="Calibri"/>
          <w:bCs/>
          <w:iCs/>
          <w:sz w:val="24"/>
          <w:szCs w:val="24"/>
          <w:lang w:val="ro-RO"/>
        </w:rPr>
        <w:t xml:space="preserve">, </w:t>
      </w:r>
      <w:r w:rsidRPr="00825347">
        <w:rPr>
          <w:rFonts w:eastAsia="Calibri"/>
          <w:sz w:val="24"/>
          <w:szCs w:val="24"/>
          <w:lang w:val="ro-RO"/>
        </w:rPr>
        <w:t>propus a fi amplasat în județul Brăila, extravilan U.A.T. Ianca, Tarla 146 (parcelele 987/1, 1005), Tarla 147 (parcela 1008) , Tarla 148 (parcelele 1038, 1039, 1045),</w:t>
      </w:r>
    </w:p>
    <w:p w:rsidR="00825347" w:rsidRPr="00825347" w:rsidRDefault="00825347" w:rsidP="00825347">
      <w:pPr>
        <w:jc w:val="center"/>
        <w:rPr>
          <w:rFonts w:eastAsia="Calibri"/>
          <w:b/>
          <w:i/>
          <w:sz w:val="24"/>
          <w:szCs w:val="24"/>
          <w:lang w:val="ro-RO"/>
        </w:rPr>
      </w:pPr>
    </w:p>
    <w:p w:rsidR="00825347" w:rsidRPr="00825347" w:rsidRDefault="00825347" w:rsidP="00825347">
      <w:pPr>
        <w:jc w:val="center"/>
        <w:rPr>
          <w:rFonts w:eastAsia="Calibri"/>
          <w:sz w:val="24"/>
          <w:szCs w:val="24"/>
          <w:lang w:val="ro-RO"/>
        </w:rPr>
      </w:pPr>
      <w:r w:rsidRPr="00825347">
        <w:rPr>
          <w:rFonts w:eastAsia="Calibri"/>
          <w:b/>
          <w:i/>
          <w:sz w:val="24"/>
          <w:szCs w:val="24"/>
          <w:lang w:val="ro-RO"/>
        </w:rPr>
        <w:lastRenderedPageBreak/>
        <w:t>se supune evaluării impactului asupra mediului.</w:t>
      </w:r>
    </w:p>
    <w:p w:rsidR="00825347" w:rsidRPr="00825347" w:rsidRDefault="00825347" w:rsidP="00825347">
      <w:pPr>
        <w:ind w:firstLine="720"/>
        <w:rPr>
          <w:rFonts w:eastAsia="Calibri"/>
          <w:b/>
          <w:sz w:val="24"/>
          <w:szCs w:val="24"/>
          <w:u w:val="single"/>
          <w:lang w:val="ro-RO"/>
        </w:rPr>
      </w:pPr>
    </w:p>
    <w:p w:rsidR="00825347" w:rsidRPr="00825347" w:rsidRDefault="00825347" w:rsidP="00825347">
      <w:pPr>
        <w:ind w:firstLine="720"/>
        <w:rPr>
          <w:rFonts w:eastAsia="Calibri"/>
          <w:sz w:val="24"/>
          <w:szCs w:val="24"/>
          <w:lang w:val="ro-RO"/>
        </w:rPr>
      </w:pPr>
      <w:r w:rsidRPr="00825347">
        <w:rPr>
          <w:rFonts w:eastAsia="Calibri"/>
          <w:b/>
          <w:sz w:val="24"/>
          <w:szCs w:val="24"/>
          <w:u w:val="single"/>
          <w:lang w:val="ro-RO"/>
        </w:rPr>
        <w:t>Justificarea prezentei decizii</w:t>
      </w:r>
      <w:r w:rsidRPr="00825347">
        <w:rPr>
          <w:rFonts w:eastAsia="Calibri"/>
          <w:sz w:val="24"/>
          <w:szCs w:val="24"/>
          <w:lang w:val="ro-RO"/>
        </w:rPr>
        <w:t>:</w:t>
      </w:r>
    </w:p>
    <w:p w:rsidR="00825347" w:rsidRPr="00825347" w:rsidRDefault="00825347" w:rsidP="00825347">
      <w:pPr>
        <w:numPr>
          <w:ilvl w:val="0"/>
          <w:numId w:val="11"/>
        </w:numPr>
        <w:spacing w:after="80" w:line="280" w:lineRule="atLeast"/>
        <w:jc w:val="both"/>
        <w:rPr>
          <w:rFonts w:eastAsia="Calibri"/>
          <w:sz w:val="24"/>
          <w:szCs w:val="24"/>
          <w:lang w:val="ro-RO"/>
        </w:rPr>
      </w:pPr>
      <w:r w:rsidRPr="00825347">
        <w:rPr>
          <w:rFonts w:eastAsia="Calibri"/>
          <w:sz w:val="24"/>
          <w:szCs w:val="24"/>
          <w:lang w:val="ro-RO"/>
        </w:rPr>
        <w:t xml:space="preserve">proiectul intră sub incidența prevederilor </w:t>
      </w:r>
      <w:r w:rsidRPr="00825347">
        <w:rPr>
          <w:bCs/>
          <w:i/>
          <w:color w:val="000000"/>
          <w:sz w:val="24"/>
          <w:szCs w:val="24"/>
          <w:lang w:val="ro-RO"/>
        </w:rPr>
        <w:t>Legii nr. 292/2018 privind evaluarea impactului anumitor proiecte publice şi private asupra mediului</w:t>
      </w:r>
      <w:r w:rsidRPr="00825347">
        <w:rPr>
          <w:rFonts w:eastAsia="Calibri"/>
          <w:b/>
          <w:sz w:val="24"/>
          <w:szCs w:val="24"/>
          <w:lang w:val="ro-RO"/>
        </w:rPr>
        <w:t>,</w:t>
      </w:r>
      <w:r w:rsidRPr="00825347">
        <w:rPr>
          <w:rFonts w:eastAsia="Calibri"/>
          <w:sz w:val="24"/>
          <w:szCs w:val="24"/>
          <w:lang w:val="ro-RO"/>
        </w:rPr>
        <w:t xml:space="preserve"> Anexa nr. 2 – la pct. 2. </w:t>
      </w:r>
      <w:r w:rsidRPr="00825347">
        <w:rPr>
          <w:rFonts w:eastAsia="Calibri"/>
          <w:i/>
          <w:sz w:val="24"/>
          <w:szCs w:val="24"/>
          <w:lang w:val="ro-RO"/>
        </w:rPr>
        <w:t>Industria extractivă</w:t>
      </w:r>
      <w:r w:rsidRPr="00825347">
        <w:rPr>
          <w:rFonts w:eastAsia="Calibri"/>
          <w:sz w:val="24"/>
          <w:szCs w:val="24"/>
          <w:lang w:val="ro-RO"/>
        </w:rPr>
        <w:t>, lit. d) ,,</w:t>
      </w:r>
      <w:r w:rsidRPr="00825347">
        <w:rPr>
          <w:rFonts w:eastAsia="Calibri"/>
          <w:i/>
          <w:sz w:val="24"/>
          <w:szCs w:val="24"/>
          <w:lang w:val="ro-RO"/>
        </w:rPr>
        <w:t>foraje de adâncime, cu excepția forajelor pentru investigarea stabilităţii solului</w:t>
      </w:r>
      <w:r w:rsidRPr="00825347">
        <w:rPr>
          <w:rFonts w:eastAsia="Calibri"/>
          <w:sz w:val="24"/>
          <w:szCs w:val="24"/>
          <w:lang w:val="ro-RO"/>
        </w:rPr>
        <w:t>", la pct. 2 lit. e) „</w:t>
      </w:r>
      <w:r w:rsidRPr="00825347">
        <w:rPr>
          <w:rFonts w:eastAsia="Calibri"/>
          <w:i/>
          <w:sz w:val="24"/>
          <w:szCs w:val="24"/>
          <w:lang w:val="ro-RO"/>
        </w:rPr>
        <w:t>instalaţii industriale de suprafaţă pentru extracţia cărbunelui, petrolului, gazelor naturale şi minereurilor, precum şi a şisturilor bituminoase</w:t>
      </w:r>
      <w:r w:rsidRPr="00825347">
        <w:rPr>
          <w:rFonts w:eastAsia="Calibri"/>
          <w:sz w:val="24"/>
          <w:szCs w:val="24"/>
          <w:lang w:val="ro-RO"/>
        </w:rPr>
        <w:t>„ și la pct. 10 lit. i) „</w:t>
      </w:r>
      <w:r w:rsidRPr="00825347">
        <w:rPr>
          <w:rFonts w:eastAsia="Calibri"/>
          <w:i/>
          <w:sz w:val="24"/>
          <w:szCs w:val="24"/>
          <w:lang w:val="ro-RO"/>
        </w:rPr>
        <w:t>instalaţii de conducte pentru gaze şi petrol, altele decât cele prevăzute în anexa nr. 1</w:t>
      </w:r>
      <w:r w:rsidRPr="00825347">
        <w:rPr>
          <w:rFonts w:eastAsia="Calibri"/>
          <w:sz w:val="24"/>
          <w:szCs w:val="24"/>
          <w:lang w:val="ro-RO"/>
        </w:rPr>
        <w:t>„</w:t>
      </w:r>
    </w:p>
    <w:p w:rsidR="00825347" w:rsidRPr="00825347" w:rsidRDefault="00825347" w:rsidP="00825347">
      <w:pPr>
        <w:numPr>
          <w:ilvl w:val="0"/>
          <w:numId w:val="11"/>
        </w:numPr>
        <w:spacing w:after="200" w:line="276" w:lineRule="auto"/>
        <w:jc w:val="both"/>
        <w:rPr>
          <w:rFonts w:eastAsia="Calibri"/>
          <w:sz w:val="24"/>
          <w:szCs w:val="24"/>
          <w:lang w:val="ro-RO"/>
        </w:rPr>
      </w:pPr>
      <w:r w:rsidRPr="00825347">
        <w:rPr>
          <w:rFonts w:eastAsia="Calibri"/>
          <w:sz w:val="24"/>
          <w:szCs w:val="24"/>
          <w:lang w:val="ro-RO"/>
        </w:rPr>
        <w:t xml:space="preserve">proiectul nu intră sub incidența art. 28 din </w:t>
      </w:r>
      <w:r w:rsidRPr="00825347">
        <w:rPr>
          <w:rFonts w:eastAsia="Calibri"/>
          <w:i/>
          <w:sz w:val="24"/>
          <w:szCs w:val="24"/>
          <w:lang w:val="ro-RO"/>
        </w:rPr>
        <w:t>O.U.G. nr. 57/2007 privind regimul ariilor naturale protejate, conservarea habitatelor naturale, a florei şi faunei sălb</w:t>
      </w:r>
      <w:r w:rsidRPr="00825347">
        <w:rPr>
          <w:rFonts w:eastAsia="Calibri"/>
          <w:sz w:val="24"/>
          <w:szCs w:val="24"/>
          <w:lang w:val="ro-RO"/>
        </w:rPr>
        <w:t xml:space="preserve">atice, </w:t>
      </w:r>
      <w:r w:rsidRPr="00825347">
        <w:rPr>
          <w:rFonts w:eastAsia="Calibri"/>
          <w:sz w:val="24"/>
          <w:szCs w:val="24"/>
        </w:rPr>
        <w:t xml:space="preserve">aprobată cu modificări şi completări prin </w:t>
      </w:r>
      <w:r w:rsidRPr="00825347">
        <w:rPr>
          <w:rFonts w:eastAsia="Calibri"/>
          <w:i/>
          <w:sz w:val="24"/>
          <w:szCs w:val="24"/>
        </w:rPr>
        <w:t>Legea nr. 49/2011</w:t>
      </w:r>
      <w:r w:rsidRPr="00825347">
        <w:rPr>
          <w:rFonts w:eastAsia="Calibri"/>
          <w:sz w:val="24"/>
          <w:szCs w:val="24"/>
        </w:rPr>
        <w:t>, cu modificările şi completările ulterioare</w:t>
      </w:r>
      <w:r w:rsidRPr="00825347">
        <w:rPr>
          <w:rFonts w:eastAsia="Calibri"/>
          <w:sz w:val="24"/>
          <w:szCs w:val="24"/>
          <w:lang w:val="ro-RO"/>
        </w:rPr>
        <w:t>, cele mai apropiate arii naturale protejate de interes comunitar, respectiv Aria de protectie speciala avifaunistica Ianca-Plopu-Sărat și Situl de importanta comunitara Ianca-Plopu-Sărat-Comăneasca, fiind situate la cca 3 km nord față de amplasament;</w:t>
      </w:r>
    </w:p>
    <w:p w:rsidR="00825347" w:rsidRPr="00825347" w:rsidRDefault="00825347" w:rsidP="00825347">
      <w:pPr>
        <w:numPr>
          <w:ilvl w:val="0"/>
          <w:numId w:val="11"/>
        </w:numPr>
        <w:spacing w:after="200" w:line="276" w:lineRule="auto"/>
        <w:jc w:val="both"/>
        <w:rPr>
          <w:rFonts w:eastAsia="Calibri"/>
          <w:sz w:val="24"/>
          <w:szCs w:val="24"/>
          <w:lang w:val="ro-RO"/>
        </w:rPr>
      </w:pPr>
      <w:r w:rsidRPr="00825347">
        <w:rPr>
          <w:rFonts w:eastAsia="Calibri"/>
          <w:sz w:val="24"/>
          <w:szCs w:val="24"/>
          <w:lang w:val="ro-RO"/>
        </w:rPr>
        <w:t xml:space="preserve">proiectul intră sub incidența </w:t>
      </w:r>
      <w:r w:rsidRPr="003C7A17">
        <w:rPr>
          <w:rFonts w:eastAsia="Calibri"/>
          <w:sz w:val="24"/>
          <w:szCs w:val="24"/>
          <w:lang w:val="ro-RO"/>
        </w:rPr>
        <w:t xml:space="preserve">prevederilor </w:t>
      </w:r>
      <w:r w:rsidRPr="003C7A17">
        <w:rPr>
          <w:rFonts w:eastAsia="Calibri"/>
          <w:i/>
          <w:sz w:val="24"/>
          <w:szCs w:val="24"/>
          <w:lang w:val="ro-RO"/>
        </w:rPr>
        <w:t xml:space="preserve">Legii apelor nr. 107/1996, </w:t>
      </w:r>
      <w:r w:rsidRPr="003C7A17">
        <w:rPr>
          <w:rFonts w:eastAsia="Calibri"/>
          <w:sz w:val="24"/>
          <w:szCs w:val="24"/>
          <w:lang w:val="ro-RO"/>
        </w:rPr>
        <w:t xml:space="preserve">cu modificările şi completările ulterioare, art. 48,  lit. j) </w:t>
      </w:r>
      <w:r w:rsidRPr="003C7A17">
        <w:rPr>
          <w:rFonts w:eastAsia="Calibri"/>
          <w:i/>
          <w:sz w:val="24"/>
          <w:szCs w:val="24"/>
          <w:lang w:val="ro-RO"/>
        </w:rPr>
        <w:t>lucrări de prospecţiuni, de explorare/exploatare prin foraje terestre sau maritime, instalaţii hidrometrice, borne topohidrografice şi alte lucrări de studii de teren în legătură cu apele</w:t>
      </w:r>
      <w:r w:rsidRPr="00825347">
        <w:rPr>
          <w:rFonts w:eastAsia="Calibri"/>
          <w:sz w:val="24"/>
          <w:szCs w:val="24"/>
          <w:lang w:val="ro-RO"/>
        </w:rPr>
        <w:t>.</w:t>
      </w:r>
    </w:p>
    <w:p w:rsidR="00825347" w:rsidRPr="00825347" w:rsidRDefault="00825347" w:rsidP="00825347">
      <w:pPr>
        <w:jc w:val="both"/>
        <w:rPr>
          <w:rFonts w:eastAsia="Calibri"/>
          <w:b/>
          <w:i/>
          <w:sz w:val="24"/>
          <w:szCs w:val="24"/>
          <w:u w:val="single"/>
          <w:lang w:val="ro-RO"/>
        </w:rPr>
      </w:pPr>
    </w:p>
    <w:p w:rsidR="00825347" w:rsidRPr="00825347" w:rsidRDefault="00825347" w:rsidP="00825347">
      <w:pPr>
        <w:jc w:val="both"/>
        <w:rPr>
          <w:rFonts w:eastAsia="Calibri"/>
          <w:sz w:val="24"/>
          <w:szCs w:val="24"/>
          <w:lang w:val="ro-RO"/>
        </w:rPr>
      </w:pPr>
      <w:r w:rsidRPr="00825347">
        <w:rPr>
          <w:rFonts w:eastAsia="Calibri"/>
          <w:b/>
          <w:i/>
          <w:sz w:val="24"/>
          <w:szCs w:val="24"/>
          <w:u w:val="single"/>
          <w:lang w:val="ro-RO"/>
        </w:rPr>
        <w:t>I. Motivele pe baza cărora s-a stabilit efectuarea evaluării impactului asupra mediului</w:t>
      </w:r>
      <w:r w:rsidRPr="00825347">
        <w:rPr>
          <w:rFonts w:eastAsia="Calibri"/>
          <w:b/>
          <w:i/>
          <w:sz w:val="24"/>
          <w:szCs w:val="24"/>
          <w:lang w:val="ro-RO"/>
        </w:rPr>
        <w:t xml:space="preserve"> </w:t>
      </w:r>
      <w:r w:rsidRPr="00825347">
        <w:rPr>
          <w:rFonts w:eastAsia="Calibri"/>
          <w:sz w:val="24"/>
          <w:szCs w:val="24"/>
          <w:lang w:val="ro-RO"/>
        </w:rPr>
        <w:t xml:space="preserve">sunt următoarele: </w:t>
      </w:r>
    </w:p>
    <w:p w:rsidR="00825347" w:rsidRPr="00825347" w:rsidRDefault="00825347" w:rsidP="00825347">
      <w:pPr>
        <w:rPr>
          <w:rFonts w:eastAsia="Calibri"/>
          <w:b/>
          <w:sz w:val="24"/>
          <w:szCs w:val="24"/>
          <w:lang w:val="ro-RO"/>
        </w:rPr>
      </w:pPr>
      <w:r w:rsidRPr="00825347">
        <w:rPr>
          <w:rFonts w:eastAsia="Calibri"/>
          <w:b/>
          <w:sz w:val="24"/>
          <w:szCs w:val="24"/>
          <w:lang w:val="ro-RO"/>
        </w:rPr>
        <w:t xml:space="preserve">1.Caracteristicile proiectului </w:t>
      </w:r>
    </w:p>
    <w:p w:rsidR="00825347" w:rsidRPr="00825347" w:rsidRDefault="00825347" w:rsidP="00825347">
      <w:pPr>
        <w:tabs>
          <w:tab w:val="left" w:pos="426"/>
        </w:tabs>
        <w:jc w:val="both"/>
        <w:rPr>
          <w:rFonts w:eastAsia="Calibri"/>
          <w:b/>
          <w:i/>
          <w:sz w:val="24"/>
          <w:szCs w:val="24"/>
          <w:lang w:val="ro-RO"/>
        </w:rPr>
      </w:pPr>
      <w:r w:rsidRPr="00825347">
        <w:rPr>
          <w:rFonts w:eastAsia="Calibri"/>
          <w:b/>
          <w:i/>
          <w:sz w:val="24"/>
          <w:szCs w:val="24"/>
          <w:lang w:val="ro-RO"/>
        </w:rPr>
        <w:t>a) Dimensiunea și concepţia întregului proiect</w:t>
      </w:r>
    </w:p>
    <w:p w:rsidR="00825347" w:rsidRPr="00825347" w:rsidRDefault="00825347" w:rsidP="00825347">
      <w:pPr>
        <w:tabs>
          <w:tab w:val="left" w:pos="426"/>
        </w:tabs>
        <w:jc w:val="both"/>
        <w:rPr>
          <w:rFonts w:eastAsia="Calibri"/>
          <w:sz w:val="24"/>
          <w:szCs w:val="24"/>
          <w:lang w:val="ro-RO"/>
        </w:rPr>
      </w:pPr>
      <w:r w:rsidRPr="00825347">
        <w:rPr>
          <w:rFonts w:eastAsia="Calibri"/>
          <w:sz w:val="24"/>
          <w:szCs w:val="24"/>
          <w:lang w:val="ro-RO"/>
        </w:rPr>
        <w:t>Prin proiect se propune forajul sondei 701 Oprișenești pentru explorarea și exploatarea  zăcămintelor de petrol în vederea valorificării acestora.</w:t>
      </w:r>
    </w:p>
    <w:p w:rsidR="00825347" w:rsidRPr="00825347" w:rsidRDefault="00825347" w:rsidP="00825347">
      <w:pPr>
        <w:tabs>
          <w:tab w:val="left" w:pos="426"/>
        </w:tabs>
        <w:jc w:val="both"/>
        <w:rPr>
          <w:rFonts w:eastAsia="Calibri"/>
          <w:sz w:val="24"/>
          <w:szCs w:val="24"/>
          <w:lang w:val="ro-RO"/>
        </w:rPr>
      </w:pPr>
      <w:r w:rsidRPr="00825347">
        <w:rPr>
          <w:rFonts w:eastAsia="Calibri"/>
          <w:sz w:val="24"/>
          <w:szCs w:val="24"/>
          <w:lang w:val="ro-RO"/>
        </w:rPr>
        <w:t>Proiectul se propune pe un teren cu categoria de folosință arabil, precum și în incinta Parc 14 Nou Oprișenești, iar accesul pe amplasament se va realiza din DJ 211 printr-un drum pietruit.</w:t>
      </w:r>
    </w:p>
    <w:p w:rsidR="00825347" w:rsidRPr="00825347" w:rsidRDefault="00825347" w:rsidP="00825347">
      <w:pPr>
        <w:tabs>
          <w:tab w:val="left" w:pos="426"/>
        </w:tabs>
        <w:jc w:val="both"/>
        <w:rPr>
          <w:rFonts w:eastAsia="Calibri"/>
          <w:sz w:val="24"/>
          <w:szCs w:val="24"/>
          <w:lang w:val="ro-RO"/>
        </w:rPr>
      </w:pPr>
      <w:r w:rsidRPr="00825347">
        <w:rPr>
          <w:rFonts w:eastAsia="Calibri"/>
          <w:sz w:val="24"/>
          <w:szCs w:val="24"/>
          <w:lang w:val="ro-RO"/>
        </w:rPr>
        <w:t>Suprafața ocupată va fi de 15539 m</w:t>
      </w:r>
      <w:r w:rsidRPr="00825347">
        <w:rPr>
          <w:rFonts w:eastAsia="Calibri"/>
          <w:sz w:val="24"/>
          <w:szCs w:val="24"/>
          <w:vertAlign w:val="superscript"/>
          <w:lang w:val="ro-RO"/>
        </w:rPr>
        <w:t>2</w:t>
      </w:r>
      <w:r w:rsidRPr="00825347">
        <w:rPr>
          <w:rFonts w:eastAsia="Calibri"/>
          <w:sz w:val="24"/>
          <w:szCs w:val="24"/>
          <w:lang w:val="ro-RO"/>
        </w:rPr>
        <w:t>, din care: careu de foraj - 5034 m</w:t>
      </w:r>
      <w:r w:rsidRPr="00825347">
        <w:rPr>
          <w:rFonts w:eastAsia="Calibri"/>
          <w:sz w:val="24"/>
          <w:szCs w:val="24"/>
          <w:vertAlign w:val="superscript"/>
          <w:lang w:val="ro-RO"/>
        </w:rPr>
        <w:t>2</w:t>
      </w:r>
      <w:r w:rsidRPr="00825347">
        <w:rPr>
          <w:rFonts w:eastAsia="Calibri"/>
          <w:sz w:val="24"/>
          <w:szCs w:val="24"/>
          <w:lang w:val="ro-RO"/>
        </w:rPr>
        <w:t xml:space="preserve"> și culoarul conductei de amestec - 10505 m</w:t>
      </w:r>
      <w:r w:rsidRPr="00825347">
        <w:rPr>
          <w:rFonts w:eastAsia="Calibri"/>
          <w:sz w:val="24"/>
          <w:szCs w:val="24"/>
          <w:vertAlign w:val="superscript"/>
          <w:lang w:val="ro-RO"/>
        </w:rPr>
        <w:t>2</w:t>
      </w:r>
      <w:r w:rsidRPr="00825347">
        <w:rPr>
          <w:rFonts w:eastAsia="Calibri"/>
          <w:sz w:val="24"/>
          <w:szCs w:val="24"/>
          <w:lang w:val="ro-RO"/>
        </w:rPr>
        <w:t>. Suprafața careului de exploatare va fi de 2135 m</w:t>
      </w:r>
      <w:r w:rsidRPr="00825347">
        <w:rPr>
          <w:rFonts w:eastAsia="Calibri"/>
          <w:sz w:val="24"/>
          <w:szCs w:val="24"/>
          <w:vertAlign w:val="superscript"/>
          <w:lang w:val="ro-RO"/>
        </w:rPr>
        <w:t>2</w:t>
      </w:r>
      <w:r w:rsidRPr="00825347">
        <w:rPr>
          <w:rFonts w:eastAsia="Calibri"/>
          <w:sz w:val="24"/>
          <w:szCs w:val="24"/>
          <w:lang w:val="ro-RO"/>
        </w:rPr>
        <w:t>, iar restul terenului ocupat temporar va fi redat în circuitul agricol.</w:t>
      </w:r>
    </w:p>
    <w:p w:rsidR="00825347" w:rsidRPr="00825347" w:rsidRDefault="00825347" w:rsidP="00825347">
      <w:pPr>
        <w:tabs>
          <w:tab w:val="left" w:pos="426"/>
        </w:tabs>
        <w:jc w:val="both"/>
        <w:rPr>
          <w:rFonts w:eastAsia="Calibri"/>
          <w:sz w:val="24"/>
          <w:szCs w:val="24"/>
          <w:lang w:val="ro-RO"/>
        </w:rPr>
      </w:pPr>
    </w:p>
    <w:p w:rsidR="00825347" w:rsidRPr="00825347" w:rsidRDefault="00825347" w:rsidP="00825347">
      <w:pPr>
        <w:tabs>
          <w:tab w:val="left" w:pos="426"/>
        </w:tabs>
        <w:jc w:val="both"/>
        <w:rPr>
          <w:rFonts w:eastAsia="Calibri"/>
          <w:sz w:val="24"/>
          <w:szCs w:val="24"/>
          <w:lang w:val="ro-RO"/>
        </w:rPr>
      </w:pPr>
      <w:r w:rsidRPr="00825347">
        <w:rPr>
          <w:rFonts w:eastAsia="Calibri"/>
          <w:sz w:val="24"/>
          <w:szCs w:val="24"/>
          <w:lang w:val="ro-RO"/>
        </w:rPr>
        <w:t>Lucrările propuse prin proiect sunt următoarele:</w:t>
      </w:r>
    </w:p>
    <w:p w:rsidR="00825347" w:rsidRPr="00825347" w:rsidRDefault="00825347" w:rsidP="00825347">
      <w:pPr>
        <w:numPr>
          <w:ilvl w:val="0"/>
          <w:numId w:val="103"/>
        </w:numPr>
        <w:tabs>
          <w:tab w:val="left" w:pos="426"/>
        </w:tabs>
        <w:spacing w:after="200" w:line="276" w:lineRule="auto"/>
        <w:jc w:val="both"/>
        <w:rPr>
          <w:rFonts w:eastAsia="Calibri"/>
          <w:sz w:val="24"/>
          <w:szCs w:val="24"/>
          <w:u w:val="single"/>
          <w:lang w:val="ro-RO"/>
        </w:rPr>
      </w:pPr>
      <w:r w:rsidRPr="00825347">
        <w:rPr>
          <w:rFonts w:eastAsia="Calibri"/>
          <w:sz w:val="24"/>
          <w:szCs w:val="24"/>
          <w:u w:val="single"/>
          <w:lang w:val="ro-RO"/>
        </w:rPr>
        <w:t>Executarea lucrărilor de construcții-montaj aferente amplasării instalației de foraj</w:t>
      </w:r>
    </w:p>
    <w:p w:rsidR="00825347" w:rsidRPr="00825347" w:rsidRDefault="00825347" w:rsidP="00825347">
      <w:pPr>
        <w:numPr>
          <w:ilvl w:val="0"/>
          <w:numId w:val="100"/>
        </w:numPr>
        <w:tabs>
          <w:tab w:val="left" w:pos="426"/>
        </w:tabs>
        <w:spacing w:after="200" w:line="276" w:lineRule="auto"/>
        <w:jc w:val="both"/>
        <w:rPr>
          <w:rFonts w:eastAsia="Calibri"/>
          <w:sz w:val="24"/>
          <w:szCs w:val="24"/>
          <w:lang w:val="ro-RO"/>
        </w:rPr>
      </w:pPr>
      <w:r w:rsidRPr="00825347">
        <w:rPr>
          <w:rFonts w:eastAsia="Calibri"/>
          <w:sz w:val="24"/>
          <w:szCs w:val="24"/>
          <w:lang w:val="ro-RO"/>
        </w:rPr>
        <w:t>Amenajarea careului de foraj în suprafață de 5034 m</w:t>
      </w:r>
      <w:r w:rsidRPr="00825347">
        <w:rPr>
          <w:rFonts w:eastAsia="Calibri"/>
          <w:sz w:val="24"/>
          <w:szCs w:val="24"/>
          <w:vertAlign w:val="superscript"/>
          <w:lang w:val="ro-RO"/>
        </w:rPr>
        <w:t>2</w:t>
      </w:r>
      <w:r w:rsidRPr="00825347">
        <w:rPr>
          <w:rFonts w:eastAsia="Calibri"/>
          <w:sz w:val="24"/>
          <w:szCs w:val="24"/>
          <w:lang w:val="ro-RO"/>
        </w:rPr>
        <w:t>, care include:</w:t>
      </w:r>
    </w:p>
    <w:p w:rsidR="00825347" w:rsidRPr="00825347" w:rsidRDefault="00825347" w:rsidP="00825347">
      <w:pPr>
        <w:tabs>
          <w:tab w:val="left" w:pos="426"/>
        </w:tabs>
        <w:ind w:left="720"/>
        <w:jc w:val="both"/>
        <w:rPr>
          <w:rFonts w:eastAsia="Calibri"/>
          <w:sz w:val="24"/>
          <w:szCs w:val="24"/>
          <w:lang w:val="ro-RO"/>
        </w:rPr>
      </w:pPr>
      <w:r w:rsidRPr="00825347">
        <w:rPr>
          <w:rFonts w:eastAsia="Calibri"/>
          <w:sz w:val="24"/>
          <w:szCs w:val="24"/>
          <w:lang w:val="ro-RO"/>
        </w:rPr>
        <w:t>- platformă de foraj, pietruită cu macadam, cu suprafața de 2595 m</w:t>
      </w:r>
      <w:r w:rsidRPr="00825347">
        <w:rPr>
          <w:rFonts w:eastAsia="Calibri"/>
          <w:sz w:val="24"/>
          <w:szCs w:val="24"/>
          <w:vertAlign w:val="superscript"/>
          <w:lang w:val="ro-RO"/>
        </w:rPr>
        <w:t>2</w:t>
      </w:r>
      <w:r w:rsidRPr="00825347">
        <w:rPr>
          <w:rFonts w:eastAsia="Calibri"/>
          <w:sz w:val="24"/>
          <w:szCs w:val="24"/>
          <w:lang w:val="ro-RO"/>
        </w:rPr>
        <w:t>;</w:t>
      </w:r>
    </w:p>
    <w:p w:rsidR="00825347" w:rsidRPr="00825347" w:rsidRDefault="00825347" w:rsidP="00825347">
      <w:pPr>
        <w:tabs>
          <w:tab w:val="left" w:pos="426"/>
        </w:tabs>
        <w:ind w:left="720"/>
        <w:jc w:val="both"/>
        <w:rPr>
          <w:rFonts w:eastAsia="Calibri"/>
          <w:sz w:val="24"/>
          <w:szCs w:val="24"/>
          <w:lang w:val="ro-RO"/>
        </w:rPr>
      </w:pPr>
      <w:r w:rsidRPr="00825347">
        <w:rPr>
          <w:rFonts w:eastAsia="Calibri"/>
          <w:sz w:val="24"/>
          <w:szCs w:val="24"/>
          <w:lang w:val="ro-RO"/>
        </w:rPr>
        <w:t>- platformă dalata, cu geogrila biaxiala, pentru intervenție (93 m</w:t>
      </w:r>
      <w:r w:rsidRPr="00825347">
        <w:rPr>
          <w:rFonts w:eastAsia="Calibri"/>
          <w:sz w:val="24"/>
          <w:szCs w:val="24"/>
          <w:vertAlign w:val="superscript"/>
          <w:lang w:val="ro-RO"/>
        </w:rPr>
        <w:t>2</w:t>
      </w:r>
      <w:r w:rsidRPr="00825347">
        <w:rPr>
          <w:rFonts w:eastAsia="Calibri"/>
          <w:sz w:val="24"/>
          <w:szCs w:val="24"/>
          <w:lang w:val="ro-RO"/>
        </w:rPr>
        <w:t>);</w:t>
      </w:r>
    </w:p>
    <w:p w:rsidR="00825347" w:rsidRPr="00825347" w:rsidRDefault="00825347" w:rsidP="00825347">
      <w:pPr>
        <w:tabs>
          <w:tab w:val="left" w:pos="426"/>
        </w:tabs>
        <w:ind w:left="720"/>
        <w:jc w:val="both"/>
        <w:rPr>
          <w:rFonts w:eastAsia="Calibri"/>
          <w:sz w:val="24"/>
          <w:szCs w:val="24"/>
          <w:lang w:val="ro-RO"/>
        </w:rPr>
      </w:pPr>
      <w:r w:rsidRPr="00825347">
        <w:rPr>
          <w:rFonts w:eastAsia="Calibri"/>
          <w:sz w:val="24"/>
          <w:szCs w:val="24"/>
          <w:lang w:val="ro-RO"/>
        </w:rPr>
        <w:t>- platformă cu macadam și geogrila biaxiala pentru amplasarea instalației de foraj (383 m</w:t>
      </w:r>
      <w:r w:rsidRPr="00825347">
        <w:rPr>
          <w:rFonts w:eastAsia="Calibri"/>
          <w:sz w:val="24"/>
          <w:szCs w:val="24"/>
          <w:vertAlign w:val="superscript"/>
          <w:lang w:val="ro-RO"/>
        </w:rPr>
        <w:t>2</w:t>
      </w:r>
      <w:r w:rsidRPr="00825347">
        <w:rPr>
          <w:rFonts w:eastAsia="Calibri"/>
          <w:sz w:val="24"/>
          <w:szCs w:val="24"/>
          <w:lang w:val="ro-RO"/>
        </w:rPr>
        <w:t>)</w:t>
      </w:r>
    </w:p>
    <w:p w:rsidR="00825347" w:rsidRPr="00825347" w:rsidRDefault="00825347" w:rsidP="00825347">
      <w:pPr>
        <w:tabs>
          <w:tab w:val="left" w:pos="426"/>
        </w:tabs>
        <w:ind w:left="720"/>
        <w:jc w:val="both"/>
        <w:rPr>
          <w:rFonts w:eastAsia="Calibri"/>
          <w:sz w:val="24"/>
          <w:szCs w:val="24"/>
          <w:lang w:val="ro-RO"/>
        </w:rPr>
      </w:pPr>
      <w:r w:rsidRPr="00825347">
        <w:rPr>
          <w:rFonts w:eastAsia="Calibri"/>
          <w:sz w:val="24"/>
          <w:szCs w:val="24"/>
          <w:lang w:val="ro-RO"/>
        </w:rPr>
        <w:t>- beciul betonat la gaura sondei, cu dimensiunile de 2,2 m x 2,3 m x 1,5 m, care are rolul de a permite montarea capului de coloana și a instalației de prevenire, precum si de a colecta toate scurgerile din zona gaurii de sonda si de pe podul instalatiei de foraj;</w:t>
      </w:r>
    </w:p>
    <w:p w:rsidR="00825347" w:rsidRPr="00825347" w:rsidRDefault="00825347" w:rsidP="00825347">
      <w:pPr>
        <w:tabs>
          <w:tab w:val="left" w:pos="426"/>
        </w:tabs>
        <w:ind w:left="720"/>
        <w:jc w:val="both"/>
        <w:rPr>
          <w:rFonts w:eastAsia="Calibri"/>
          <w:sz w:val="24"/>
          <w:szCs w:val="24"/>
          <w:lang w:val="ro-RO"/>
        </w:rPr>
      </w:pPr>
      <w:r w:rsidRPr="00825347">
        <w:rPr>
          <w:rFonts w:eastAsia="Calibri"/>
          <w:sz w:val="24"/>
          <w:szCs w:val="24"/>
          <w:lang w:val="ro-RO"/>
        </w:rPr>
        <w:t>- zonă baracamente – 546 m</w:t>
      </w:r>
      <w:r w:rsidRPr="00825347">
        <w:rPr>
          <w:rFonts w:eastAsia="Calibri"/>
          <w:sz w:val="24"/>
          <w:szCs w:val="24"/>
          <w:vertAlign w:val="superscript"/>
          <w:lang w:val="ro-RO"/>
        </w:rPr>
        <w:t>2</w:t>
      </w:r>
      <w:r w:rsidRPr="00825347">
        <w:rPr>
          <w:rFonts w:eastAsia="Calibri"/>
          <w:sz w:val="24"/>
          <w:szCs w:val="24"/>
          <w:lang w:val="ro-RO"/>
        </w:rPr>
        <w:t xml:space="preserve">; </w:t>
      </w:r>
    </w:p>
    <w:p w:rsidR="00825347" w:rsidRPr="00825347" w:rsidRDefault="00825347" w:rsidP="00825347">
      <w:pPr>
        <w:tabs>
          <w:tab w:val="left" w:pos="426"/>
        </w:tabs>
        <w:ind w:left="720"/>
        <w:jc w:val="both"/>
        <w:rPr>
          <w:rFonts w:eastAsia="Calibri"/>
          <w:sz w:val="24"/>
          <w:szCs w:val="24"/>
          <w:lang w:val="ro-RO"/>
        </w:rPr>
      </w:pPr>
      <w:r w:rsidRPr="00825347">
        <w:rPr>
          <w:rFonts w:eastAsia="Calibri"/>
          <w:sz w:val="24"/>
          <w:szCs w:val="24"/>
          <w:lang w:val="ro-RO"/>
        </w:rPr>
        <w:t>- rigolă prefabricata, cu lungime de 30 m și adâncime de 1,1 m, pentru colectarea eventualelor scurgeri tehnologice din interior, ce se vor stoca în haba de reziduuri;</w:t>
      </w:r>
    </w:p>
    <w:p w:rsidR="00825347" w:rsidRPr="00825347" w:rsidRDefault="00825347" w:rsidP="00825347">
      <w:pPr>
        <w:tabs>
          <w:tab w:val="left" w:pos="426"/>
        </w:tabs>
        <w:ind w:left="720"/>
        <w:jc w:val="both"/>
        <w:rPr>
          <w:rFonts w:eastAsia="Calibri"/>
          <w:sz w:val="24"/>
          <w:szCs w:val="24"/>
          <w:lang w:val="ro-RO"/>
        </w:rPr>
      </w:pPr>
      <w:r w:rsidRPr="00825347">
        <w:rPr>
          <w:rFonts w:eastAsia="Calibri"/>
          <w:sz w:val="24"/>
          <w:szCs w:val="24"/>
          <w:lang w:val="ro-RO"/>
        </w:rPr>
        <w:t>- rigolă prefabricata, cu lungime de 147 m și adâncime de 30 cm, pentru colectarea apelor pluviale;</w:t>
      </w:r>
    </w:p>
    <w:p w:rsidR="00825347" w:rsidRPr="00825347" w:rsidRDefault="00825347" w:rsidP="00825347">
      <w:pPr>
        <w:tabs>
          <w:tab w:val="left" w:pos="426"/>
        </w:tabs>
        <w:jc w:val="both"/>
        <w:rPr>
          <w:rFonts w:eastAsia="Calibri"/>
          <w:sz w:val="24"/>
          <w:szCs w:val="24"/>
          <w:lang w:val="ro-RO"/>
        </w:rPr>
      </w:pPr>
      <w:r w:rsidRPr="00825347">
        <w:rPr>
          <w:rFonts w:eastAsia="Calibri"/>
          <w:sz w:val="24"/>
          <w:szCs w:val="24"/>
          <w:lang w:val="ro-RO"/>
        </w:rPr>
        <w:tab/>
      </w:r>
      <w:r w:rsidRPr="00825347">
        <w:rPr>
          <w:rFonts w:eastAsia="Calibri"/>
          <w:sz w:val="24"/>
          <w:szCs w:val="24"/>
          <w:lang w:val="ro-RO"/>
        </w:rPr>
        <w:tab/>
      </w:r>
    </w:p>
    <w:p w:rsidR="00825347" w:rsidRPr="00825347" w:rsidRDefault="00825347" w:rsidP="00825347">
      <w:pPr>
        <w:tabs>
          <w:tab w:val="left" w:pos="426"/>
        </w:tabs>
        <w:ind w:left="720"/>
        <w:jc w:val="both"/>
        <w:rPr>
          <w:rFonts w:eastAsia="Calibri"/>
          <w:sz w:val="24"/>
          <w:szCs w:val="24"/>
          <w:lang w:val="ro-RO"/>
        </w:rPr>
      </w:pPr>
      <w:r w:rsidRPr="00825347">
        <w:rPr>
          <w:rFonts w:eastAsia="Calibri"/>
          <w:sz w:val="24"/>
          <w:szCs w:val="24"/>
          <w:lang w:val="ro-RO"/>
        </w:rPr>
        <w:lastRenderedPageBreak/>
        <w:t>- zonă de protecție – 53 m</w:t>
      </w:r>
      <w:r w:rsidRPr="00825347">
        <w:rPr>
          <w:rFonts w:eastAsia="Calibri"/>
          <w:sz w:val="24"/>
          <w:szCs w:val="24"/>
          <w:vertAlign w:val="superscript"/>
          <w:lang w:val="ro-RO"/>
        </w:rPr>
        <w:t>2</w:t>
      </w:r>
      <w:r w:rsidRPr="00825347">
        <w:rPr>
          <w:rFonts w:eastAsia="Calibri"/>
          <w:sz w:val="24"/>
          <w:szCs w:val="24"/>
          <w:lang w:val="ro-RO"/>
        </w:rPr>
        <w:t>.</w:t>
      </w:r>
    </w:p>
    <w:p w:rsidR="00825347" w:rsidRPr="00825347" w:rsidRDefault="00825347" w:rsidP="00825347">
      <w:pPr>
        <w:numPr>
          <w:ilvl w:val="0"/>
          <w:numId w:val="100"/>
        </w:numPr>
        <w:tabs>
          <w:tab w:val="left" w:pos="426"/>
        </w:tabs>
        <w:spacing w:after="200" w:line="276" w:lineRule="auto"/>
        <w:jc w:val="both"/>
        <w:rPr>
          <w:rFonts w:eastAsia="Calibri"/>
          <w:sz w:val="24"/>
          <w:szCs w:val="24"/>
          <w:lang w:val="ro-RO"/>
        </w:rPr>
      </w:pPr>
      <w:r w:rsidRPr="00825347">
        <w:rPr>
          <w:rFonts w:eastAsia="Calibri"/>
          <w:sz w:val="24"/>
          <w:szCs w:val="24"/>
          <w:u w:val="single"/>
          <w:lang w:val="ro-RO"/>
        </w:rPr>
        <w:t>Amplasarea obiectivelor din careul de foraj</w:t>
      </w:r>
      <w:r w:rsidRPr="00825347">
        <w:rPr>
          <w:rFonts w:eastAsia="Calibri"/>
          <w:sz w:val="24"/>
          <w:szCs w:val="24"/>
          <w:lang w:val="ro-RO"/>
        </w:rPr>
        <w:t>, respectiv:</w:t>
      </w:r>
    </w:p>
    <w:p w:rsidR="00825347" w:rsidRPr="00825347" w:rsidRDefault="00825347" w:rsidP="00825347">
      <w:pPr>
        <w:numPr>
          <w:ilvl w:val="0"/>
          <w:numId w:val="102"/>
        </w:numPr>
        <w:tabs>
          <w:tab w:val="left" w:pos="426"/>
        </w:tabs>
        <w:spacing w:after="200" w:line="276" w:lineRule="auto"/>
        <w:jc w:val="both"/>
        <w:rPr>
          <w:rFonts w:eastAsia="Calibri"/>
          <w:sz w:val="24"/>
          <w:szCs w:val="24"/>
          <w:lang w:val="ro-RO"/>
        </w:rPr>
      </w:pPr>
      <w:r w:rsidRPr="00825347">
        <w:rPr>
          <w:rFonts w:eastAsia="Calibri"/>
          <w:sz w:val="24"/>
          <w:szCs w:val="24"/>
          <w:lang w:val="ro-RO"/>
        </w:rPr>
        <w:t>Instalația de foraj tip TD 125 Diesel;</w:t>
      </w:r>
    </w:p>
    <w:p w:rsidR="00825347" w:rsidRPr="00825347" w:rsidRDefault="00825347" w:rsidP="00825347">
      <w:pPr>
        <w:numPr>
          <w:ilvl w:val="0"/>
          <w:numId w:val="102"/>
        </w:numPr>
        <w:tabs>
          <w:tab w:val="left" w:pos="426"/>
        </w:tabs>
        <w:spacing w:after="200" w:line="276" w:lineRule="auto"/>
        <w:jc w:val="both"/>
        <w:rPr>
          <w:rFonts w:eastAsia="Calibri"/>
          <w:sz w:val="24"/>
          <w:szCs w:val="24"/>
          <w:lang w:val="ro-RO"/>
        </w:rPr>
      </w:pPr>
      <w:r w:rsidRPr="00825347">
        <w:rPr>
          <w:rFonts w:eastAsia="Calibri"/>
          <w:sz w:val="24"/>
          <w:szCs w:val="24"/>
          <w:lang w:val="ro-RO"/>
        </w:rPr>
        <w:t>Rampa material tubular;</w:t>
      </w:r>
    </w:p>
    <w:p w:rsidR="00825347" w:rsidRPr="00825347" w:rsidRDefault="00825347" w:rsidP="00825347">
      <w:pPr>
        <w:numPr>
          <w:ilvl w:val="0"/>
          <w:numId w:val="102"/>
        </w:numPr>
        <w:tabs>
          <w:tab w:val="left" w:pos="426"/>
        </w:tabs>
        <w:spacing w:after="200" w:line="276" w:lineRule="auto"/>
        <w:jc w:val="both"/>
        <w:rPr>
          <w:rFonts w:eastAsia="Calibri"/>
          <w:sz w:val="24"/>
          <w:szCs w:val="24"/>
          <w:lang w:val="ro-RO"/>
        </w:rPr>
      </w:pPr>
      <w:r w:rsidRPr="00825347">
        <w:rPr>
          <w:rFonts w:eastAsia="Calibri"/>
          <w:sz w:val="24"/>
          <w:szCs w:val="24"/>
          <w:lang w:val="ro-RO"/>
        </w:rPr>
        <w:t>grupuri electrogene necesare alimentării cu energie electrică a șantierului;</w:t>
      </w:r>
    </w:p>
    <w:p w:rsidR="00825347" w:rsidRPr="00825347" w:rsidRDefault="00825347" w:rsidP="00825347">
      <w:pPr>
        <w:numPr>
          <w:ilvl w:val="0"/>
          <w:numId w:val="102"/>
        </w:numPr>
        <w:tabs>
          <w:tab w:val="left" w:pos="426"/>
        </w:tabs>
        <w:spacing w:after="200" w:line="276" w:lineRule="auto"/>
        <w:jc w:val="both"/>
        <w:rPr>
          <w:rFonts w:eastAsia="Calibri"/>
          <w:sz w:val="24"/>
          <w:szCs w:val="24"/>
          <w:lang w:val="ro-RO"/>
        </w:rPr>
      </w:pPr>
      <w:r w:rsidRPr="00825347">
        <w:rPr>
          <w:rFonts w:eastAsia="Calibri"/>
          <w:sz w:val="24"/>
          <w:szCs w:val="24"/>
          <w:lang w:val="ro-RO"/>
        </w:rPr>
        <w:t>2 grupuri moto - pompă tip 3 PN 1300, utilizate pentru aducerea la suprafață a detritusului din gaura de sondă;</w:t>
      </w:r>
    </w:p>
    <w:p w:rsidR="00825347" w:rsidRPr="00825347" w:rsidRDefault="00825347" w:rsidP="00825347">
      <w:pPr>
        <w:numPr>
          <w:ilvl w:val="0"/>
          <w:numId w:val="102"/>
        </w:numPr>
        <w:tabs>
          <w:tab w:val="left" w:pos="426"/>
        </w:tabs>
        <w:spacing w:after="200" w:line="276" w:lineRule="auto"/>
        <w:jc w:val="both"/>
        <w:rPr>
          <w:rFonts w:eastAsia="Calibri"/>
          <w:sz w:val="24"/>
          <w:szCs w:val="24"/>
          <w:lang w:val="ro-RO"/>
        </w:rPr>
      </w:pPr>
      <w:r w:rsidRPr="00825347">
        <w:rPr>
          <w:rFonts w:eastAsia="Calibri"/>
          <w:sz w:val="24"/>
          <w:szCs w:val="24"/>
          <w:lang w:val="ro-RO"/>
        </w:rPr>
        <w:t>2 habe metalice supraterane, cu capacitatea de 50 mc fiecare pentru depozitare apă tehnologică s</w:t>
      </w:r>
    </w:p>
    <w:p w:rsidR="00825347" w:rsidRPr="00825347" w:rsidRDefault="00825347" w:rsidP="00825347">
      <w:pPr>
        <w:numPr>
          <w:ilvl w:val="0"/>
          <w:numId w:val="102"/>
        </w:numPr>
        <w:tabs>
          <w:tab w:val="left" w:pos="426"/>
        </w:tabs>
        <w:spacing w:after="200" w:line="276" w:lineRule="auto"/>
        <w:jc w:val="both"/>
        <w:rPr>
          <w:rFonts w:eastAsia="Calibri"/>
          <w:sz w:val="24"/>
          <w:szCs w:val="24"/>
          <w:lang w:val="ro-RO"/>
        </w:rPr>
      </w:pPr>
      <w:r w:rsidRPr="00825347">
        <w:rPr>
          <w:rFonts w:eastAsia="Calibri"/>
          <w:sz w:val="24"/>
          <w:szCs w:val="24"/>
          <w:lang w:val="ro-RO"/>
        </w:rPr>
        <w:t>3 habe fluid foraj, cu capacitatea de 40 mc fiecare;</w:t>
      </w:r>
    </w:p>
    <w:p w:rsidR="00825347" w:rsidRPr="00825347" w:rsidRDefault="00825347" w:rsidP="00825347">
      <w:pPr>
        <w:numPr>
          <w:ilvl w:val="0"/>
          <w:numId w:val="102"/>
        </w:numPr>
        <w:tabs>
          <w:tab w:val="left" w:pos="426"/>
        </w:tabs>
        <w:spacing w:after="200" w:line="276" w:lineRule="auto"/>
        <w:jc w:val="both"/>
        <w:rPr>
          <w:rFonts w:eastAsia="Calibri"/>
          <w:sz w:val="24"/>
          <w:szCs w:val="24"/>
          <w:lang w:val="ro-RO"/>
        </w:rPr>
      </w:pPr>
      <w:r w:rsidRPr="00825347">
        <w:rPr>
          <w:rFonts w:eastAsia="Calibri"/>
          <w:sz w:val="24"/>
          <w:szCs w:val="24"/>
          <w:lang w:val="ro-RO"/>
        </w:rPr>
        <w:t>Un rezervor metalic suprateran pentru rezerva de apă PSI, cu volum de 108 m</w:t>
      </w:r>
      <w:r w:rsidRPr="00825347">
        <w:rPr>
          <w:rFonts w:eastAsia="Calibri"/>
          <w:sz w:val="24"/>
          <w:szCs w:val="24"/>
          <w:vertAlign w:val="superscript"/>
          <w:lang w:val="ro-RO"/>
        </w:rPr>
        <w:t>3</w:t>
      </w:r>
      <w:r w:rsidRPr="00825347">
        <w:rPr>
          <w:rFonts w:eastAsia="Calibri"/>
          <w:sz w:val="24"/>
          <w:szCs w:val="24"/>
          <w:lang w:val="ro-RO"/>
        </w:rPr>
        <w:t>;</w:t>
      </w:r>
    </w:p>
    <w:p w:rsidR="00825347" w:rsidRPr="00825347" w:rsidRDefault="00825347" w:rsidP="00825347">
      <w:pPr>
        <w:numPr>
          <w:ilvl w:val="0"/>
          <w:numId w:val="102"/>
        </w:numPr>
        <w:tabs>
          <w:tab w:val="left" w:pos="426"/>
        </w:tabs>
        <w:spacing w:after="200" w:line="276" w:lineRule="auto"/>
        <w:jc w:val="both"/>
        <w:rPr>
          <w:rFonts w:eastAsia="Calibri"/>
          <w:sz w:val="24"/>
          <w:szCs w:val="24"/>
          <w:lang w:val="ro-RO"/>
        </w:rPr>
      </w:pPr>
      <w:r w:rsidRPr="00825347">
        <w:rPr>
          <w:rFonts w:eastAsia="Calibri"/>
          <w:sz w:val="24"/>
          <w:szCs w:val="24"/>
          <w:lang w:val="ro-RO"/>
        </w:rPr>
        <w:t>2 rezervoare pentru motorină, fiecare cu capacitatea de 20 m</w:t>
      </w:r>
      <w:r w:rsidRPr="00825347">
        <w:rPr>
          <w:rFonts w:eastAsia="Calibri"/>
          <w:sz w:val="24"/>
          <w:szCs w:val="24"/>
          <w:vertAlign w:val="superscript"/>
          <w:lang w:val="ro-RO"/>
        </w:rPr>
        <w:t>3</w:t>
      </w:r>
      <w:r w:rsidRPr="00825347">
        <w:rPr>
          <w:rFonts w:eastAsia="Calibri"/>
          <w:sz w:val="24"/>
          <w:szCs w:val="24"/>
          <w:lang w:val="ro-RO"/>
        </w:rPr>
        <w:t xml:space="preserve">, dotate cu cuvă de retenție și amplasate pe platforma dalată a careului de foraj; </w:t>
      </w:r>
    </w:p>
    <w:p w:rsidR="00825347" w:rsidRPr="00825347" w:rsidRDefault="00825347" w:rsidP="00825347">
      <w:pPr>
        <w:numPr>
          <w:ilvl w:val="0"/>
          <w:numId w:val="102"/>
        </w:numPr>
        <w:tabs>
          <w:tab w:val="left" w:pos="426"/>
        </w:tabs>
        <w:spacing w:after="200" w:line="276" w:lineRule="auto"/>
        <w:jc w:val="both"/>
        <w:rPr>
          <w:rFonts w:eastAsia="Calibri"/>
          <w:sz w:val="24"/>
          <w:szCs w:val="24"/>
          <w:lang w:val="ro-RO"/>
        </w:rPr>
      </w:pPr>
      <w:r w:rsidRPr="00825347">
        <w:rPr>
          <w:rFonts w:eastAsia="Calibri"/>
          <w:sz w:val="24"/>
          <w:szCs w:val="24"/>
          <w:lang w:val="ro-RO"/>
        </w:rPr>
        <w:t>O habă subterană cu volum de 30 m</w:t>
      </w:r>
      <w:r w:rsidRPr="00825347">
        <w:rPr>
          <w:rFonts w:eastAsia="Calibri"/>
          <w:sz w:val="24"/>
          <w:szCs w:val="24"/>
          <w:vertAlign w:val="superscript"/>
          <w:lang w:val="ro-RO"/>
        </w:rPr>
        <w:t>3</w:t>
      </w:r>
      <w:r w:rsidRPr="00825347">
        <w:rPr>
          <w:rFonts w:eastAsia="Calibri"/>
          <w:sz w:val="24"/>
          <w:szCs w:val="24"/>
          <w:lang w:val="ro-RO"/>
        </w:rPr>
        <w:t>, pentru colectare ape pluviale;</w:t>
      </w:r>
    </w:p>
    <w:p w:rsidR="00825347" w:rsidRPr="00825347" w:rsidRDefault="00825347" w:rsidP="00825347">
      <w:pPr>
        <w:numPr>
          <w:ilvl w:val="0"/>
          <w:numId w:val="102"/>
        </w:numPr>
        <w:tabs>
          <w:tab w:val="left" w:pos="426"/>
        </w:tabs>
        <w:spacing w:after="200" w:line="276" w:lineRule="auto"/>
        <w:jc w:val="both"/>
        <w:rPr>
          <w:rFonts w:eastAsia="Calibri"/>
          <w:sz w:val="24"/>
          <w:szCs w:val="24"/>
          <w:lang w:val="ro-RO"/>
        </w:rPr>
      </w:pPr>
      <w:r w:rsidRPr="00825347">
        <w:rPr>
          <w:rFonts w:eastAsia="Calibri"/>
          <w:sz w:val="24"/>
          <w:szCs w:val="24"/>
          <w:lang w:val="ro-RO"/>
        </w:rPr>
        <w:t>O habă subterană cu volum de 6 m</w:t>
      </w:r>
      <w:r w:rsidRPr="00825347">
        <w:rPr>
          <w:rFonts w:eastAsia="Calibri"/>
          <w:sz w:val="24"/>
          <w:szCs w:val="24"/>
          <w:vertAlign w:val="superscript"/>
          <w:lang w:val="ro-RO"/>
        </w:rPr>
        <w:t>3</w:t>
      </w:r>
      <w:r w:rsidRPr="00825347">
        <w:rPr>
          <w:rFonts w:eastAsia="Calibri"/>
          <w:sz w:val="24"/>
          <w:szCs w:val="24"/>
          <w:lang w:val="ro-RO"/>
        </w:rPr>
        <w:t>, pentru colectare ape reziduale;</w:t>
      </w:r>
    </w:p>
    <w:p w:rsidR="00825347" w:rsidRPr="00825347" w:rsidRDefault="00825347" w:rsidP="00825347">
      <w:pPr>
        <w:numPr>
          <w:ilvl w:val="0"/>
          <w:numId w:val="102"/>
        </w:numPr>
        <w:tabs>
          <w:tab w:val="left" w:pos="426"/>
        </w:tabs>
        <w:spacing w:after="200" w:line="276" w:lineRule="auto"/>
        <w:jc w:val="both"/>
        <w:rPr>
          <w:rFonts w:eastAsia="Calibri"/>
          <w:sz w:val="24"/>
          <w:szCs w:val="24"/>
          <w:lang w:val="ro-RO"/>
        </w:rPr>
      </w:pPr>
      <w:r w:rsidRPr="00825347">
        <w:rPr>
          <w:rFonts w:eastAsia="Calibri"/>
          <w:sz w:val="24"/>
          <w:szCs w:val="24"/>
          <w:lang w:val="ro-RO"/>
        </w:rPr>
        <w:t>Habă detritus – habă metalică cu capacitatea de 40 m</w:t>
      </w:r>
      <w:r w:rsidRPr="00825347">
        <w:rPr>
          <w:rFonts w:eastAsia="Calibri"/>
          <w:sz w:val="24"/>
          <w:szCs w:val="24"/>
          <w:vertAlign w:val="superscript"/>
          <w:lang w:val="ro-RO"/>
        </w:rPr>
        <w:t>3</w:t>
      </w:r>
      <w:r w:rsidRPr="00825347">
        <w:rPr>
          <w:rFonts w:eastAsia="Calibri"/>
          <w:sz w:val="24"/>
          <w:szCs w:val="24"/>
          <w:lang w:val="ro-RO"/>
        </w:rPr>
        <w:t>, semiîngropată;</w:t>
      </w:r>
    </w:p>
    <w:p w:rsidR="00825347" w:rsidRPr="00825347" w:rsidRDefault="00825347" w:rsidP="00825347">
      <w:pPr>
        <w:numPr>
          <w:ilvl w:val="0"/>
          <w:numId w:val="102"/>
        </w:numPr>
        <w:tabs>
          <w:tab w:val="left" w:pos="426"/>
        </w:tabs>
        <w:spacing w:after="200" w:line="276" w:lineRule="auto"/>
        <w:jc w:val="both"/>
        <w:rPr>
          <w:rFonts w:eastAsia="Calibri"/>
          <w:sz w:val="24"/>
          <w:szCs w:val="24"/>
          <w:lang w:val="ro-RO"/>
        </w:rPr>
      </w:pPr>
      <w:r w:rsidRPr="00825347">
        <w:rPr>
          <w:rFonts w:eastAsia="Calibri"/>
          <w:sz w:val="24"/>
          <w:szCs w:val="24"/>
          <w:lang w:val="ro-RO"/>
        </w:rPr>
        <w:t>Baracamente;</w:t>
      </w:r>
    </w:p>
    <w:p w:rsidR="00825347" w:rsidRPr="00825347" w:rsidRDefault="00825347" w:rsidP="00825347">
      <w:pPr>
        <w:numPr>
          <w:ilvl w:val="0"/>
          <w:numId w:val="102"/>
        </w:numPr>
        <w:tabs>
          <w:tab w:val="left" w:pos="426"/>
        </w:tabs>
        <w:spacing w:after="200" w:line="276" w:lineRule="auto"/>
        <w:jc w:val="both"/>
        <w:rPr>
          <w:rFonts w:eastAsia="Calibri"/>
          <w:sz w:val="24"/>
          <w:szCs w:val="24"/>
          <w:lang w:val="ro-RO"/>
        </w:rPr>
      </w:pPr>
      <w:r w:rsidRPr="00825347">
        <w:rPr>
          <w:rFonts w:eastAsia="Calibri"/>
          <w:sz w:val="24"/>
          <w:szCs w:val="24"/>
          <w:lang w:val="ro-RO"/>
        </w:rPr>
        <w:t>Baracă chimicale.</w:t>
      </w:r>
    </w:p>
    <w:p w:rsidR="00825347" w:rsidRPr="00825347" w:rsidRDefault="00825347" w:rsidP="00825347">
      <w:pPr>
        <w:numPr>
          <w:ilvl w:val="0"/>
          <w:numId w:val="103"/>
        </w:numPr>
        <w:tabs>
          <w:tab w:val="left" w:pos="426"/>
        </w:tabs>
        <w:spacing w:after="200" w:line="276" w:lineRule="auto"/>
        <w:jc w:val="both"/>
        <w:rPr>
          <w:rFonts w:eastAsia="Calibri"/>
          <w:sz w:val="24"/>
          <w:szCs w:val="24"/>
          <w:lang w:val="ro-RO"/>
        </w:rPr>
      </w:pPr>
      <w:r w:rsidRPr="00825347">
        <w:rPr>
          <w:rFonts w:eastAsia="Calibri"/>
          <w:sz w:val="24"/>
          <w:szCs w:val="24"/>
          <w:u w:val="single"/>
          <w:lang w:val="ro-RO"/>
        </w:rPr>
        <w:t>Executarea lucrărilor de foraj</w:t>
      </w:r>
      <w:r w:rsidRPr="00825347">
        <w:rPr>
          <w:rFonts w:eastAsia="Calibri"/>
          <w:sz w:val="24"/>
          <w:szCs w:val="24"/>
          <w:lang w:val="ro-RO"/>
        </w:rPr>
        <w:t xml:space="preserve"> la adâncimea proiectată a sondei de 1.630 m, pe o perioadă de 15 zile; consolidarea sondei se va realiza prin tubare și cimentare. </w:t>
      </w:r>
    </w:p>
    <w:p w:rsidR="00825347" w:rsidRPr="00825347" w:rsidRDefault="00825347" w:rsidP="00825347">
      <w:pPr>
        <w:numPr>
          <w:ilvl w:val="0"/>
          <w:numId w:val="103"/>
        </w:numPr>
        <w:tabs>
          <w:tab w:val="left" w:pos="426"/>
        </w:tabs>
        <w:spacing w:after="200" w:line="276" w:lineRule="auto"/>
        <w:jc w:val="both"/>
        <w:rPr>
          <w:rFonts w:eastAsia="Calibri"/>
          <w:sz w:val="24"/>
          <w:szCs w:val="24"/>
          <w:lang w:val="ro-RO"/>
        </w:rPr>
      </w:pPr>
      <w:r w:rsidRPr="00825347">
        <w:rPr>
          <w:rFonts w:eastAsia="Calibri"/>
          <w:sz w:val="24"/>
          <w:szCs w:val="24"/>
          <w:u w:val="single"/>
          <w:lang w:val="ro-RO"/>
        </w:rPr>
        <w:t>Efectuarea probelor de producție</w:t>
      </w:r>
      <w:r w:rsidRPr="00825347">
        <w:rPr>
          <w:rFonts w:eastAsia="Calibri"/>
          <w:sz w:val="24"/>
          <w:szCs w:val="24"/>
          <w:lang w:val="ro-RO"/>
        </w:rPr>
        <w:t xml:space="preserve"> pe o perioadă de 10 zile;</w:t>
      </w:r>
    </w:p>
    <w:p w:rsidR="00825347" w:rsidRPr="00825347" w:rsidRDefault="00825347" w:rsidP="00825347">
      <w:pPr>
        <w:numPr>
          <w:ilvl w:val="0"/>
          <w:numId w:val="103"/>
        </w:numPr>
        <w:tabs>
          <w:tab w:val="left" w:pos="426"/>
        </w:tabs>
        <w:spacing w:after="200" w:line="276" w:lineRule="auto"/>
        <w:jc w:val="both"/>
        <w:rPr>
          <w:rFonts w:eastAsia="Calibri"/>
          <w:sz w:val="24"/>
          <w:szCs w:val="24"/>
          <w:u w:val="single"/>
          <w:lang w:val="ro-RO"/>
        </w:rPr>
      </w:pPr>
      <w:r w:rsidRPr="00825347">
        <w:rPr>
          <w:rFonts w:eastAsia="Calibri"/>
          <w:sz w:val="24"/>
          <w:szCs w:val="24"/>
          <w:u w:val="single"/>
          <w:lang w:val="ro-RO"/>
        </w:rPr>
        <w:t>Executarea lucrărilor de echipare de suprafata</w:t>
      </w:r>
      <w:r w:rsidRPr="00825347">
        <w:rPr>
          <w:rFonts w:eastAsia="Calibri"/>
          <w:sz w:val="24"/>
          <w:szCs w:val="24"/>
          <w:lang w:val="ro-RO"/>
        </w:rPr>
        <w:t>, cu o durată de 30 de zile, prin realizare fundații, imprejmuire cap pompare și echipamente, montare: unitate de pompare, skiduri injecție chimicale, echipamente de automatizare, instalații electrice.</w:t>
      </w:r>
    </w:p>
    <w:p w:rsidR="00825347" w:rsidRPr="00825347" w:rsidRDefault="00825347" w:rsidP="00825347">
      <w:pPr>
        <w:numPr>
          <w:ilvl w:val="0"/>
          <w:numId w:val="103"/>
        </w:numPr>
        <w:tabs>
          <w:tab w:val="left" w:pos="426"/>
        </w:tabs>
        <w:spacing w:after="200" w:line="276" w:lineRule="auto"/>
        <w:jc w:val="both"/>
        <w:rPr>
          <w:rFonts w:eastAsia="Calibri"/>
          <w:sz w:val="24"/>
          <w:szCs w:val="24"/>
          <w:u w:val="single"/>
          <w:lang w:val="ro-RO"/>
        </w:rPr>
      </w:pPr>
      <w:r w:rsidRPr="00825347">
        <w:rPr>
          <w:rFonts w:eastAsia="Calibri"/>
          <w:sz w:val="24"/>
          <w:szCs w:val="24"/>
          <w:u w:val="single"/>
          <w:lang w:val="ro-RO"/>
        </w:rPr>
        <w:t>Executarea conductei de amestec</w:t>
      </w:r>
      <w:r w:rsidRPr="00825347">
        <w:rPr>
          <w:rFonts w:eastAsia="Calibri"/>
          <w:sz w:val="24"/>
          <w:szCs w:val="24"/>
          <w:lang w:val="ro-RO"/>
        </w:rPr>
        <w:t xml:space="preserve"> din oțel, cu o lungime de 1020 m și diametru de 8,89cm, ce va avea un debit maxim de 6 mc/h; conducta se va monta subteran în șanț deschis, cu adâncime de 1,1 m (1,5 m în careul sondei) și lățime de 0,5 m, și va transporta amestecul de țiței și apă de zăcământ de la capul de pompare al sondei către manifoldul existent în Parcul 14 Nou Oprișenești; după cuplarea conductei la sondă și la manifoldul existent în Parcul 14 Nou Oprișenești, șanțul se va acoperi cu pământul rezultat din săpătură în vederea aducerii terenului la starea inițială.</w:t>
      </w:r>
    </w:p>
    <w:p w:rsidR="00825347" w:rsidRPr="00825347" w:rsidRDefault="00825347" w:rsidP="00825347">
      <w:pPr>
        <w:numPr>
          <w:ilvl w:val="0"/>
          <w:numId w:val="103"/>
        </w:numPr>
        <w:tabs>
          <w:tab w:val="left" w:pos="426"/>
        </w:tabs>
        <w:spacing w:after="200" w:line="276" w:lineRule="auto"/>
        <w:jc w:val="both"/>
        <w:rPr>
          <w:rFonts w:eastAsia="Calibri"/>
          <w:sz w:val="24"/>
          <w:szCs w:val="24"/>
          <w:lang w:val="ro-RO"/>
        </w:rPr>
      </w:pPr>
      <w:r w:rsidRPr="00825347">
        <w:rPr>
          <w:rFonts w:eastAsia="Calibri"/>
          <w:sz w:val="24"/>
          <w:szCs w:val="24"/>
          <w:u w:val="single"/>
          <w:lang w:val="ro-RO"/>
        </w:rPr>
        <w:t>Readucerea la starea inițială</w:t>
      </w:r>
      <w:r w:rsidRPr="00825347">
        <w:rPr>
          <w:rFonts w:eastAsia="Calibri"/>
          <w:sz w:val="24"/>
          <w:szCs w:val="24"/>
          <w:lang w:val="ro-RO"/>
        </w:rPr>
        <w:t xml:space="preserve"> a suprafeţei 8043 m</w:t>
      </w:r>
      <w:r w:rsidRPr="00825347">
        <w:rPr>
          <w:rFonts w:eastAsia="Calibri"/>
          <w:sz w:val="24"/>
          <w:szCs w:val="24"/>
          <w:vertAlign w:val="superscript"/>
          <w:lang w:val="ro-RO"/>
        </w:rPr>
        <w:t>2</w:t>
      </w:r>
      <w:r w:rsidRPr="00825347">
        <w:rPr>
          <w:rFonts w:eastAsia="Calibri"/>
          <w:sz w:val="24"/>
          <w:szCs w:val="24"/>
          <w:lang w:val="ro-RO"/>
        </w:rPr>
        <w:t>, prin:</w:t>
      </w:r>
    </w:p>
    <w:p w:rsidR="00825347" w:rsidRPr="00825347" w:rsidRDefault="00825347" w:rsidP="00825347">
      <w:pPr>
        <w:numPr>
          <w:ilvl w:val="0"/>
          <w:numId w:val="102"/>
        </w:numPr>
        <w:tabs>
          <w:tab w:val="left" w:pos="426"/>
        </w:tabs>
        <w:spacing w:after="200" w:line="276" w:lineRule="auto"/>
        <w:jc w:val="both"/>
        <w:rPr>
          <w:rFonts w:eastAsia="Calibri"/>
          <w:sz w:val="24"/>
          <w:szCs w:val="24"/>
          <w:lang w:val="ro-RO"/>
        </w:rPr>
      </w:pPr>
      <w:r w:rsidRPr="00825347">
        <w:rPr>
          <w:rFonts w:eastAsia="Calibri"/>
          <w:sz w:val="24"/>
          <w:szCs w:val="24"/>
          <w:lang w:val="ro-RO"/>
        </w:rPr>
        <w:t>Demontarea instalației de foraj;</w:t>
      </w:r>
    </w:p>
    <w:p w:rsidR="00825347" w:rsidRPr="00825347" w:rsidRDefault="00825347" w:rsidP="00825347">
      <w:pPr>
        <w:numPr>
          <w:ilvl w:val="0"/>
          <w:numId w:val="102"/>
        </w:numPr>
        <w:tabs>
          <w:tab w:val="left" w:pos="426"/>
        </w:tabs>
        <w:spacing w:after="200" w:line="276" w:lineRule="auto"/>
        <w:jc w:val="both"/>
        <w:rPr>
          <w:rFonts w:eastAsia="Calibri"/>
          <w:sz w:val="24"/>
          <w:szCs w:val="24"/>
          <w:lang w:val="ro-RO"/>
        </w:rPr>
      </w:pPr>
      <w:r w:rsidRPr="00825347">
        <w:rPr>
          <w:rFonts w:eastAsia="Calibri"/>
          <w:sz w:val="24"/>
          <w:szCs w:val="24"/>
          <w:lang w:val="ro-RO"/>
        </w:rPr>
        <w:t>Degajarea amplasamentului de materiale și deşeuri;</w:t>
      </w:r>
    </w:p>
    <w:p w:rsidR="00825347" w:rsidRPr="00825347" w:rsidRDefault="00825347" w:rsidP="00825347">
      <w:pPr>
        <w:numPr>
          <w:ilvl w:val="0"/>
          <w:numId w:val="102"/>
        </w:numPr>
        <w:tabs>
          <w:tab w:val="left" w:pos="426"/>
        </w:tabs>
        <w:spacing w:after="200" w:line="276" w:lineRule="auto"/>
        <w:jc w:val="both"/>
        <w:rPr>
          <w:rFonts w:eastAsia="Calibri"/>
          <w:sz w:val="24"/>
          <w:szCs w:val="24"/>
          <w:lang w:val="ro-RO"/>
        </w:rPr>
      </w:pPr>
      <w:r w:rsidRPr="00825347">
        <w:rPr>
          <w:rFonts w:eastAsia="Calibri"/>
          <w:sz w:val="24"/>
          <w:szCs w:val="24"/>
          <w:lang w:val="ro-RO"/>
        </w:rPr>
        <w:t>Nivelarea amplasamentului;</w:t>
      </w:r>
    </w:p>
    <w:p w:rsidR="00825347" w:rsidRPr="00825347" w:rsidRDefault="00825347" w:rsidP="00825347">
      <w:pPr>
        <w:numPr>
          <w:ilvl w:val="0"/>
          <w:numId w:val="102"/>
        </w:numPr>
        <w:tabs>
          <w:tab w:val="left" w:pos="426"/>
        </w:tabs>
        <w:spacing w:after="200" w:line="276" w:lineRule="auto"/>
        <w:jc w:val="both"/>
        <w:rPr>
          <w:rFonts w:eastAsia="Calibri"/>
          <w:sz w:val="24"/>
          <w:szCs w:val="24"/>
          <w:lang w:val="ro-RO"/>
        </w:rPr>
      </w:pPr>
      <w:r w:rsidRPr="00825347">
        <w:rPr>
          <w:rFonts w:eastAsia="Calibri"/>
          <w:sz w:val="24"/>
          <w:szCs w:val="24"/>
          <w:lang w:val="ro-RO"/>
        </w:rPr>
        <w:lastRenderedPageBreak/>
        <w:t>Redarea în circuitul inițial de folosinţă.</w:t>
      </w:r>
    </w:p>
    <w:p w:rsidR="00825347" w:rsidRPr="00825347" w:rsidRDefault="00825347" w:rsidP="00825347">
      <w:pPr>
        <w:tabs>
          <w:tab w:val="left" w:pos="426"/>
        </w:tabs>
        <w:ind w:left="720"/>
        <w:jc w:val="both"/>
        <w:rPr>
          <w:rFonts w:eastAsia="Calibri"/>
          <w:sz w:val="24"/>
          <w:szCs w:val="24"/>
          <w:lang w:val="ro-RO"/>
        </w:rPr>
      </w:pPr>
      <w:r w:rsidRPr="00825347">
        <w:rPr>
          <w:rFonts w:eastAsia="Calibri"/>
          <w:sz w:val="24"/>
          <w:szCs w:val="24"/>
          <w:lang w:val="ro-RO"/>
        </w:rPr>
        <w:t>Careul de exploatare va avea suprafața de 2135 m</w:t>
      </w:r>
      <w:r w:rsidRPr="00825347">
        <w:rPr>
          <w:rFonts w:eastAsia="Calibri"/>
          <w:sz w:val="24"/>
          <w:szCs w:val="24"/>
          <w:vertAlign w:val="superscript"/>
          <w:lang w:val="ro-RO"/>
        </w:rPr>
        <w:t>2</w:t>
      </w:r>
      <w:r w:rsidRPr="00825347">
        <w:rPr>
          <w:rFonts w:eastAsia="Calibri"/>
          <w:sz w:val="24"/>
          <w:szCs w:val="24"/>
          <w:lang w:val="ro-RO"/>
        </w:rPr>
        <w:t>, iar accesul se va realiza prin drumul pietruit din DJ 211. Careul va fi delimitat de o rigolă prefabricată lungime de 76m și adâncime de 30 cm, ce va avea rolul de colectare a apelor pluviale de pe terenurile învecinate, ce vor fi colectate într-o habă metalică vidanjabilă, cu volum de 30 m</w:t>
      </w:r>
      <w:r w:rsidRPr="00825347">
        <w:rPr>
          <w:rFonts w:eastAsia="Calibri"/>
          <w:sz w:val="24"/>
          <w:szCs w:val="24"/>
          <w:vertAlign w:val="superscript"/>
          <w:lang w:val="ro-RO"/>
        </w:rPr>
        <w:t>3</w:t>
      </w:r>
      <w:r w:rsidRPr="00825347">
        <w:rPr>
          <w:rFonts w:eastAsia="Calibri"/>
          <w:sz w:val="24"/>
          <w:szCs w:val="24"/>
          <w:lang w:val="ro-RO"/>
        </w:rPr>
        <w:t>. Sonda va fi echipată cu un motor electric de 55 kW și se va racorda la rețeaua electrică aeriană LEA 20 kV existentă în zonă printr-o linie electrică subterană cu lungime de 40m și un stâlp ce va fi montat în careul sondei. În interiorul careului va exista beciul sondei și se va  amenaja o platformă cu suprafața de 93 m</w:t>
      </w:r>
      <w:r w:rsidRPr="00825347">
        <w:rPr>
          <w:rFonts w:eastAsia="Calibri"/>
          <w:sz w:val="24"/>
          <w:szCs w:val="24"/>
          <w:vertAlign w:val="superscript"/>
          <w:lang w:val="ro-RO"/>
        </w:rPr>
        <w:t>2</w:t>
      </w:r>
      <w:r w:rsidRPr="00825347">
        <w:rPr>
          <w:rFonts w:eastAsia="Calibri"/>
          <w:sz w:val="24"/>
          <w:szCs w:val="24"/>
          <w:lang w:val="ro-RO"/>
        </w:rPr>
        <w:t>, din dale de beton, ce va fi folosită pentru instalația de intervenție la sondă.</w:t>
      </w:r>
    </w:p>
    <w:p w:rsidR="00825347" w:rsidRPr="00825347" w:rsidRDefault="00825347" w:rsidP="00825347">
      <w:pPr>
        <w:numPr>
          <w:ilvl w:val="0"/>
          <w:numId w:val="103"/>
        </w:numPr>
        <w:tabs>
          <w:tab w:val="left" w:pos="426"/>
        </w:tabs>
        <w:spacing w:after="200" w:line="276" w:lineRule="auto"/>
        <w:jc w:val="both"/>
        <w:rPr>
          <w:rFonts w:eastAsia="Calibri"/>
          <w:sz w:val="24"/>
          <w:szCs w:val="24"/>
          <w:u w:val="single"/>
          <w:lang w:val="ro-RO"/>
        </w:rPr>
      </w:pPr>
      <w:r w:rsidRPr="00825347">
        <w:rPr>
          <w:rFonts w:eastAsia="Calibri"/>
          <w:sz w:val="24"/>
          <w:szCs w:val="24"/>
          <w:u w:val="single"/>
          <w:lang w:val="ro-RO"/>
        </w:rPr>
        <w:t>Punerea în funcțiune</w:t>
      </w:r>
      <w:r w:rsidRPr="00825347">
        <w:rPr>
          <w:rFonts w:eastAsia="Calibri"/>
          <w:sz w:val="24"/>
          <w:szCs w:val="24"/>
          <w:lang w:val="ro-RO"/>
        </w:rPr>
        <w:t xml:space="preserve"> prin pompaj de adancime prin prăjini; instalația de pompare cuprinde un utilaj de fund (pompa de adâncime, separator de fund pentru gaze și nisip, țevile de extracție, prăjinile de pompare, ancora pentru țevile de extracție, curățitoare de parafină) și un utilaj de suprafață (unitatea de pompare, capul de pompare și conducta de amestec).</w:t>
      </w:r>
    </w:p>
    <w:p w:rsidR="00825347" w:rsidRPr="00825347" w:rsidRDefault="00825347" w:rsidP="00825347">
      <w:pPr>
        <w:tabs>
          <w:tab w:val="left" w:pos="426"/>
        </w:tabs>
        <w:spacing w:before="120"/>
        <w:jc w:val="both"/>
        <w:rPr>
          <w:rFonts w:eastAsia="Calibri"/>
          <w:sz w:val="24"/>
          <w:szCs w:val="24"/>
          <w:lang w:val="ro-RO"/>
        </w:rPr>
      </w:pPr>
      <w:r w:rsidRPr="00825347">
        <w:rPr>
          <w:rFonts w:eastAsia="Calibri"/>
          <w:sz w:val="24"/>
          <w:szCs w:val="24"/>
          <w:lang w:val="ro-RO"/>
        </w:rPr>
        <w:t xml:space="preserve">Durata de execuție a lucrărilor va fi de cca. 4 luni. </w:t>
      </w:r>
    </w:p>
    <w:p w:rsidR="00825347" w:rsidRPr="00825347" w:rsidRDefault="00825347" w:rsidP="00825347">
      <w:pPr>
        <w:tabs>
          <w:tab w:val="left" w:pos="426"/>
        </w:tabs>
        <w:spacing w:before="120"/>
        <w:jc w:val="both"/>
        <w:rPr>
          <w:rFonts w:eastAsia="Calibri"/>
          <w:sz w:val="24"/>
          <w:szCs w:val="24"/>
          <w:lang w:val="ro-RO"/>
        </w:rPr>
      </w:pPr>
      <w:r w:rsidRPr="00825347">
        <w:rPr>
          <w:rFonts w:eastAsia="Calibri"/>
          <w:sz w:val="24"/>
          <w:szCs w:val="24"/>
          <w:lang w:val="ro-RO"/>
        </w:rPr>
        <w:t>Realizarea proiectului necesită folosirea:</w:t>
      </w:r>
    </w:p>
    <w:p w:rsidR="00825347" w:rsidRPr="00825347" w:rsidRDefault="00825347" w:rsidP="00825347">
      <w:pPr>
        <w:numPr>
          <w:ilvl w:val="0"/>
          <w:numId w:val="101"/>
        </w:numPr>
        <w:tabs>
          <w:tab w:val="left" w:pos="426"/>
        </w:tabs>
        <w:spacing w:after="200" w:line="276" w:lineRule="auto"/>
        <w:jc w:val="both"/>
        <w:rPr>
          <w:rFonts w:eastAsia="Calibri"/>
          <w:sz w:val="24"/>
          <w:szCs w:val="24"/>
          <w:lang w:val="ro-RO"/>
        </w:rPr>
      </w:pPr>
      <w:r w:rsidRPr="00825347">
        <w:rPr>
          <w:rFonts w:eastAsia="Calibri"/>
          <w:sz w:val="24"/>
          <w:szCs w:val="24"/>
          <w:lang w:val="ro-RO"/>
        </w:rPr>
        <w:t>Nisipului, balastului și a dalelor pentru amenajarea careului de foraj;</w:t>
      </w:r>
    </w:p>
    <w:p w:rsidR="00825347" w:rsidRPr="00825347" w:rsidRDefault="00825347" w:rsidP="00825347">
      <w:pPr>
        <w:numPr>
          <w:ilvl w:val="0"/>
          <w:numId w:val="101"/>
        </w:numPr>
        <w:tabs>
          <w:tab w:val="left" w:pos="426"/>
        </w:tabs>
        <w:spacing w:after="200" w:line="276" w:lineRule="auto"/>
        <w:jc w:val="both"/>
        <w:rPr>
          <w:rFonts w:eastAsia="Calibri"/>
          <w:sz w:val="24"/>
          <w:szCs w:val="24"/>
          <w:lang w:val="ro-RO"/>
        </w:rPr>
      </w:pPr>
      <w:r w:rsidRPr="00825347">
        <w:rPr>
          <w:rFonts w:eastAsia="Calibri"/>
          <w:sz w:val="24"/>
          <w:szCs w:val="24"/>
          <w:lang w:val="ro-RO"/>
        </w:rPr>
        <w:t>apei potabile (îmbuteliată), 25 m</w:t>
      </w:r>
      <w:r w:rsidRPr="00825347">
        <w:rPr>
          <w:rFonts w:eastAsia="Calibri"/>
          <w:sz w:val="24"/>
          <w:szCs w:val="24"/>
          <w:vertAlign w:val="superscript"/>
          <w:lang w:val="ro-RO"/>
        </w:rPr>
        <w:t>3</w:t>
      </w:r>
      <w:r w:rsidRPr="00825347">
        <w:rPr>
          <w:rFonts w:eastAsia="Calibri"/>
          <w:sz w:val="24"/>
          <w:szCs w:val="24"/>
          <w:lang w:val="ro-RO"/>
        </w:rPr>
        <w:t xml:space="preserve">; </w:t>
      </w:r>
    </w:p>
    <w:p w:rsidR="00825347" w:rsidRPr="00825347" w:rsidRDefault="00825347" w:rsidP="00825347">
      <w:pPr>
        <w:numPr>
          <w:ilvl w:val="0"/>
          <w:numId w:val="101"/>
        </w:numPr>
        <w:tabs>
          <w:tab w:val="left" w:pos="426"/>
        </w:tabs>
        <w:spacing w:after="200" w:line="276" w:lineRule="auto"/>
        <w:jc w:val="both"/>
        <w:rPr>
          <w:rFonts w:eastAsia="Calibri"/>
          <w:sz w:val="24"/>
          <w:szCs w:val="24"/>
          <w:lang w:val="ro-RO"/>
        </w:rPr>
      </w:pPr>
      <w:r w:rsidRPr="00825347">
        <w:rPr>
          <w:rFonts w:eastAsia="Calibri"/>
          <w:sz w:val="24"/>
          <w:szCs w:val="24"/>
          <w:lang w:val="ro-RO"/>
        </w:rPr>
        <w:t>apei menajeră și  tehnologică  (transportată periodic cu autocisterna pe amplasament de la o sursă autorizată), 555 m</w:t>
      </w:r>
      <w:r w:rsidRPr="00825347">
        <w:rPr>
          <w:rFonts w:eastAsia="Calibri"/>
          <w:sz w:val="24"/>
          <w:szCs w:val="24"/>
          <w:vertAlign w:val="superscript"/>
          <w:lang w:val="ro-RO"/>
        </w:rPr>
        <w:t>3</w:t>
      </w:r>
      <w:r w:rsidRPr="00825347">
        <w:rPr>
          <w:rFonts w:eastAsia="Calibri"/>
          <w:sz w:val="24"/>
          <w:szCs w:val="24"/>
          <w:lang w:val="ro-RO"/>
        </w:rPr>
        <w:t>;</w:t>
      </w:r>
    </w:p>
    <w:p w:rsidR="00825347" w:rsidRPr="00825347" w:rsidRDefault="00825347" w:rsidP="00825347">
      <w:pPr>
        <w:numPr>
          <w:ilvl w:val="0"/>
          <w:numId w:val="101"/>
        </w:numPr>
        <w:tabs>
          <w:tab w:val="left" w:pos="426"/>
        </w:tabs>
        <w:spacing w:after="200" w:line="276" w:lineRule="auto"/>
        <w:jc w:val="both"/>
        <w:rPr>
          <w:rFonts w:eastAsia="Calibri"/>
          <w:sz w:val="24"/>
          <w:szCs w:val="24"/>
          <w:lang w:val="ro-RO"/>
        </w:rPr>
      </w:pPr>
      <w:r w:rsidRPr="00825347">
        <w:rPr>
          <w:rFonts w:eastAsia="Calibri"/>
          <w:sz w:val="24"/>
          <w:szCs w:val="24"/>
          <w:lang w:val="ro-RO"/>
        </w:rPr>
        <w:t>Motorinei, 33 m</w:t>
      </w:r>
      <w:r w:rsidRPr="00825347">
        <w:rPr>
          <w:rFonts w:eastAsia="Calibri"/>
          <w:sz w:val="24"/>
          <w:szCs w:val="24"/>
          <w:vertAlign w:val="superscript"/>
          <w:lang w:val="ro-RO"/>
        </w:rPr>
        <w:t>3</w:t>
      </w:r>
      <w:r w:rsidRPr="00825347">
        <w:rPr>
          <w:rFonts w:eastAsia="Calibri"/>
          <w:sz w:val="24"/>
          <w:szCs w:val="24"/>
          <w:lang w:val="ro-RO"/>
        </w:rPr>
        <w:t>;</w:t>
      </w:r>
    </w:p>
    <w:p w:rsidR="00825347" w:rsidRPr="00825347" w:rsidRDefault="00825347" w:rsidP="00825347">
      <w:pPr>
        <w:numPr>
          <w:ilvl w:val="0"/>
          <w:numId w:val="101"/>
        </w:numPr>
        <w:tabs>
          <w:tab w:val="left" w:pos="426"/>
        </w:tabs>
        <w:spacing w:after="200" w:line="276" w:lineRule="auto"/>
        <w:jc w:val="both"/>
        <w:rPr>
          <w:rFonts w:eastAsia="Calibri"/>
          <w:sz w:val="24"/>
          <w:szCs w:val="24"/>
          <w:lang w:val="ro-RO"/>
        </w:rPr>
      </w:pPr>
      <w:r w:rsidRPr="00825347">
        <w:rPr>
          <w:rFonts w:eastAsia="Calibri"/>
          <w:sz w:val="24"/>
          <w:szCs w:val="24"/>
          <w:lang w:val="ro-RO"/>
        </w:rPr>
        <w:t>Fluidului de foraj – dispersat (pe bază de apă dulce), cu densitatea de 1050-1100 kg/mc, 120 mc, pentru intervalul I; inhibitiv (pe bază de cloruri), cu densitatea de 1060-1100kg/mc, 273 mc, pentru intervalul II.</w:t>
      </w:r>
    </w:p>
    <w:p w:rsidR="00825347" w:rsidRPr="00825347" w:rsidRDefault="00825347" w:rsidP="00825347">
      <w:pPr>
        <w:numPr>
          <w:ilvl w:val="0"/>
          <w:numId w:val="80"/>
        </w:numPr>
        <w:autoSpaceDE w:val="0"/>
        <w:autoSpaceDN w:val="0"/>
        <w:adjustRightInd w:val="0"/>
        <w:spacing w:before="120" w:after="200" w:line="276" w:lineRule="auto"/>
        <w:ind w:left="0" w:firstLine="0"/>
        <w:jc w:val="both"/>
        <w:rPr>
          <w:color w:val="000000"/>
          <w:sz w:val="24"/>
          <w:szCs w:val="24"/>
          <w:lang w:val="ro-RO" w:eastAsia="ro-RO"/>
        </w:rPr>
      </w:pPr>
      <w:r w:rsidRPr="00825347">
        <w:rPr>
          <w:b/>
          <w:bCs/>
          <w:i/>
          <w:sz w:val="24"/>
          <w:szCs w:val="24"/>
          <w:lang w:val="ro-RO" w:eastAsia="ro-RO"/>
        </w:rPr>
        <w:t xml:space="preserve">b) </w:t>
      </w:r>
      <w:r w:rsidRPr="00825347">
        <w:rPr>
          <w:b/>
          <w:i/>
          <w:sz w:val="24"/>
          <w:szCs w:val="24"/>
          <w:lang w:val="ro-RO" w:eastAsia="ro-RO"/>
        </w:rPr>
        <w:t>Cumula</w:t>
      </w:r>
      <w:r w:rsidRPr="00825347">
        <w:rPr>
          <w:b/>
          <w:i/>
          <w:color w:val="000000"/>
          <w:sz w:val="24"/>
          <w:szCs w:val="24"/>
          <w:lang w:val="ro-RO" w:eastAsia="ro-RO"/>
        </w:rPr>
        <w:t xml:space="preserve">rea cu alte activități/proiecte existente și/sau aprobate: </w:t>
      </w:r>
      <w:r w:rsidRPr="00825347">
        <w:rPr>
          <w:color w:val="000000"/>
          <w:sz w:val="24"/>
          <w:szCs w:val="24"/>
          <w:lang w:val="ro-RO" w:eastAsia="ro-RO"/>
        </w:rPr>
        <w:t>implementarea proiectului poate conduce la impact cumulat asupra factorilor de mediu cu:</w:t>
      </w:r>
    </w:p>
    <w:p w:rsidR="00825347" w:rsidRPr="00825347" w:rsidRDefault="00825347" w:rsidP="00825347">
      <w:pPr>
        <w:numPr>
          <w:ilvl w:val="0"/>
          <w:numId w:val="80"/>
        </w:numPr>
        <w:autoSpaceDE w:val="0"/>
        <w:autoSpaceDN w:val="0"/>
        <w:adjustRightInd w:val="0"/>
        <w:spacing w:after="200" w:line="276" w:lineRule="auto"/>
        <w:ind w:left="0" w:firstLine="0"/>
        <w:jc w:val="both"/>
        <w:rPr>
          <w:color w:val="000000"/>
          <w:sz w:val="24"/>
          <w:szCs w:val="24"/>
          <w:lang w:val="ro-RO" w:eastAsia="ro-RO"/>
        </w:rPr>
      </w:pPr>
      <w:r w:rsidRPr="00825347">
        <w:rPr>
          <w:color w:val="000000"/>
          <w:sz w:val="24"/>
          <w:szCs w:val="24"/>
          <w:lang w:val="ro-RO" w:eastAsia="ro-RO"/>
        </w:rPr>
        <w:t xml:space="preserve">- activitățile de cultivare a terenurilor, în situația în care lucrările se vor desfășura simultan cu cele de cultivare generatoare de zgomot și emisii în aer; </w:t>
      </w:r>
    </w:p>
    <w:p w:rsidR="00825347" w:rsidRPr="00825347" w:rsidRDefault="00825347" w:rsidP="00825347">
      <w:pPr>
        <w:numPr>
          <w:ilvl w:val="0"/>
          <w:numId w:val="80"/>
        </w:numPr>
        <w:autoSpaceDE w:val="0"/>
        <w:autoSpaceDN w:val="0"/>
        <w:adjustRightInd w:val="0"/>
        <w:spacing w:after="200" w:line="276" w:lineRule="auto"/>
        <w:ind w:left="0" w:firstLine="0"/>
        <w:jc w:val="both"/>
        <w:rPr>
          <w:color w:val="000000"/>
          <w:sz w:val="24"/>
          <w:szCs w:val="24"/>
          <w:lang w:val="ro-RO" w:eastAsia="ro-RO"/>
        </w:rPr>
      </w:pPr>
      <w:r w:rsidRPr="00825347">
        <w:rPr>
          <w:color w:val="000000"/>
          <w:sz w:val="24"/>
          <w:szCs w:val="24"/>
          <w:lang w:val="ro-RO" w:eastAsia="ro-RO"/>
        </w:rPr>
        <w:t xml:space="preserve">- forajul sondei  de explorare/exploatare țiței 700 Oprisenesti, propusă la cca 680 m față de amplasament, atât în perioada de execuție, cât și în cea de funcționare; </w:t>
      </w:r>
    </w:p>
    <w:p w:rsidR="00825347" w:rsidRPr="00825347" w:rsidRDefault="00825347" w:rsidP="00825347">
      <w:pPr>
        <w:numPr>
          <w:ilvl w:val="0"/>
          <w:numId w:val="80"/>
        </w:numPr>
        <w:autoSpaceDE w:val="0"/>
        <w:autoSpaceDN w:val="0"/>
        <w:adjustRightInd w:val="0"/>
        <w:spacing w:after="200" w:line="276" w:lineRule="auto"/>
        <w:ind w:left="0" w:firstLine="0"/>
        <w:jc w:val="both"/>
        <w:rPr>
          <w:color w:val="000000"/>
          <w:sz w:val="24"/>
          <w:szCs w:val="24"/>
          <w:lang w:val="ro-RO" w:eastAsia="ro-RO"/>
        </w:rPr>
      </w:pPr>
      <w:r w:rsidRPr="00825347">
        <w:rPr>
          <w:color w:val="000000"/>
          <w:sz w:val="24"/>
          <w:szCs w:val="24"/>
          <w:lang w:val="ro-RO" w:eastAsia="ro-RO"/>
        </w:rPr>
        <w:t>- funcționarea Parcului 14 Nou Oprișenești, aflat la cca 590 m față de amplasament atât în perioada de forare, cât și în perioada de operare.</w:t>
      </w:r>
    </w:p>
    <w:p w:rsidR="00825347" w:rsidRPr="00825347" w:rsidRDefault="00825347" w:rsidP="00825347">
      <w:pPr>
        <w:spacing w:before="120"/>
        <w:jc w:val="both"/>
        <w:rPr>
          <w:rFonts w:eastAsia="Calibri"/>
          <w:b/>
          <w:i/>
          <w:sz w:val="24"/>
          <w:szCs w:val="24"/>
          <w:lang w:val="ro-RO"/>
        </w:rPr>
      </w:pPr>
      <w:r w:rsidRPr="00825347">
        <w:rPr>
          <w:rFonts w:eastAsia="Calibri"/>
          <w:b/>
          <w:bCs/>
          <w:i/>
          <w:sz w:val="24"/>
          <w:szCs w:val="24"/>
          <w:lang w:val="ro-RO"/>
        </w:rPr>
        <w:t>c)</w:t>
      </w:r>
      <w:r w:rsidRPr="00825347">
        <w:rPr>
          <w:rFonts w:eastAsia="Calibri"/>
          <w:b/>
          <w:bCs/>
          <w:i/>
          <w:color w:val="8F0000"/>
          <w:sz w:val="24"/>
          <w:szCs w:val="24"/>
          <w:lang w:val="ro-RO"/>
        </w:rPr>
        <w:t xml:space="preserve"> </w:t>
      </w:r>
      <w:r w:rsidRPr="00825347">
        <w:rPr>
          <w:rFonts w:eastAsia="Calibri"/>
          <w:b/>
          <w:i/>
          <w:sz w:val="24"/>
          <w:szCs w:val="24"/>
          <w:lang w:val="ro-RO"/>
        </w:rPr>
        <w:t xml:space="preserve">Utilizarea resurselor naturale </w:t>
      </w:r>
    </w:p>
    <w:p w:rsidR="00825347" w:rsidRPr="00825347" w:rsidRDefault="00825347" w:rsidP="00825347">
      <w:pPr>
        <w:numPr>
          <w:ilvl w:val="0"/>
          <w:numId w:val="105"/>
        </w:numPr>
        <w:spacing w:after="200" w:line="276" w:lineRule="auto"/>
        <w:jc w:val="both"/>
        <w:rPr>
          <w:rFonts w:eastAsia="Calibri"/>
          <w:sz w:val="24"/>
          <w:szCs w:val="24"/>
          <w:lang w:val="ro-RO"/>
        </w:rPr>
      </w:pPr>
      <w:r w:rsidRPr="00825347">
        <w:rPr>
          <w:rFonts w:eastAsia="Calibri"/>
          <w:sz w:val="24"/>
          <w:szCs w:val="24"/>
          <w:lang w:val="ro-RO"/>
        </w:rPr>
        <w:t>realizarea lucrărilor  prevede:</w:t>
      </w:r>
    </w:p>
    <w:p w:rsidR="00825347" w:rsidRPr="00825347" w:rsidRDefault="00825347" w:rsidP="00825347">
      <w:pPr>
        <w:numPr>
          <w:ilvl w:val="0"/>
          <w:numId w:val="104"/>
        </w:numPr>
        <w:spacing w:after="200" w:line="276" w:lineRule="auto"/>
        <w:jc w:val="both"/>
        <w:rPr>
          <w:rFonts w:eastAsia="Calibri"/>
          <w:sz w:val="24"/>
          <w:szCs w:val="24"/>
          <w:lang w:val="ro-RO"/>
        </w:rPr>
      </w:pPr>
      <w:r w:rsidRPr="00825347">
        <w:rPr>
          <w:rFonts w:eastAsia="Calibri"/>
          <w:sz w:val="24"/>
          <w:szCs w:val="24"/>
          <w:lang w:val="ro-RO"/>
        </w:rPr>
        <w:t>utilizarea apei potabile (25 m</w:t>
      </w:r>
      <w:r w:rsidRPr="00825347">
        <w:rPr>
          <w:rFonts w:eastAsia="Calibri"/>
          <w:sz w:val="24"/>
          <w:szCs w:val="24"/>
          <w:vertAlign w:val="superscript"/>
          <w:lang w:val="ro-RO"/>
        </w:rPr>
        <w:t>3</w:t>
      </w:r>
      <w:r w:rsidRPr="00825347">
        <w:rPr>
          <w:rFonts w:eastAsia="Calibri"/>
          <w:sz w:val="24"/>
          <w:szCs w:val="24"/>
          <w:lang w:val="ro-RO"/>
        </w:rPr>
        <w:t>/durata forajului și probelor de productie), tehnologice (555m</w:t>
      </w:r>
      <w:r w:rsidRPr="00825347">
        <w:rPr>
          <w:rFonts w:eastAsia="Calibri"/>
          <w:sz w:val="24"/>
          <w:szCs w:val="24"/>
          <w:vertAlign w:val="superscript"/>
          <w:lang w:val="ro-RO"/>
        </w:rPr>
        <w:t>3</w:t>
      </w:r>
      <w:r w:rsidRPr="00825347">
        <w:rPr>
          <w:rFonts w:eastAsia="Calibri"/>
          <w:sz w:val="24"/>
          <w:szCs w:val="24"/>
          <w:lang w:val="ro-RO"/>
        </w:rPr>
        <w:t>/toata durata forajului, inclusiv 108 m</w:t>
      </w:r>
      <w:r w:rsidRPr="00825347">
        <w:rPr>
          <w:rFonts w:eastAsia="Calibri"/>
          <w:sz w:val="24"/>
          <w:szCs w:val="24"/>
          <w:vertAlign w:val="superscript"/>
          <w:lang w:val="ro-RO"/>
        </w:rPr>
        <w:t xml:space="preserve">3 </w:t>
      </w:r>
      <w:r w:rsidRPr="00825347">
        <w:rPr>
          <w:rFonts w:eastAsia="Calibri"/>
          <w:sz w:val="24"/>
          <w:szCs w:val="24"/>
          <w:lang w:val="ro-RO"/>
        </w:rPr>
        <w:t xml:space="preserve">pentru asigurarea rezervei intangibile de incendiu), transportată periodic cu autocisterna pe amplasament de la o sursă autorizată (parcurile petroliere din zona); </w:t>
      </w:r>
    </w:p>
    <w:p w:rsidR="00825347" w:rsidRPr="00825347" w:rsidRDefault="00825347" w:rsidP="00825347">
      <w:pPr>
        <w:numPr>
          <w:ilvl w:val="0"/>
          <w:numId w:val="104"/>
        </w:numPr>
        <w:spacing w:after="200" w:line="276" w:lineRule="auto"/>
        <w:jc w:val="both"/>
        <w:rPr>
          <w:rFonts w:eastAsia="Calibri"/>
          <w:sz w:val="24"/>
          <w:szCs w:val="24"/>
          <w:lang w:val="ro-RO"/>
        </w:rPr>
      </w:pPr>
      <w:r w:rsidRPr="00825347">
        <w:rPr>
          <w:rFonts w:eastAsia="Calibri"/>
          <w:sz w:val="24"/>
          <w:szCs w:val="24"/>
          <w:lang w:val="ro-RO"/>
        </w:rPr>
        <w:t>folosirea nisipului și a balastului pentru amenajarea careului de foraj;</w:t>
      </w:r>
    </w:p>
    <w:p w:rsidR="00825347" w:rsidRPr="00825347" w:rsidRDefault="00825347" w:rsidP="00825347">
      <w:pPr>
        <w:numPr>
          <w:ilvl w:val="0"/>
          <w:numId w:val="104"/>
        </w:numPr>
        <w:spacing w:after="200" w:line="276" w:lineRule="auto"/>
        <w:jc w:val="both"/>
        <w:rPr>
          <w:rFonts w:eastAsia="Calibri"/>
          <w:sz w:val="24"/>
          <w:szCs w:val="24"/>
          <w:lang w:val="ro-RO"/>
        </w:rPr>
      </w:pPr>
      <w:r w:rsidRPr="00825347">
        <w:rPr>
          <w:rFonts w:eastAsia="Calibri"/>
          <w:sz w:val="24"/>
          <w:szCs w:val="24"/>
          <w:lang w:val="ro-RO"/>
        </w:rPr>
        <w:lastRenderedPageBreak/>
        <w:t>lucrări de decopertare și excavare a 1126,8 mc sol vegetal în etapa de construcție pentru amenajarea careului de foraj și montarea conductei de amestec; la finalizarea etapei se va restrânge suprafața careului de foraj la careul de exploatare cu suprafața de 2135 m</w:t>
      </w:r>
      <w:r w:rsidRPr="00825347">
        <w:rPr>
          <w:rFonts w:eastAsia="Calibri"/>
          <w:sz w:val="24"/>
          <w:szCs w:val="24"/>
          <w:vertAlign w:val="superscript"/>
          <w:lang w:val="ro-RO"/>
        </w:rPr>
        <w:t>2</w:t>
      </w:r>
      <w:r w:rsidRPr="00825347">
        <w:rPr>
          <w:rFonts w:eastAsia="Calibri"/>
          <w:sz w:val="24"/>
          <w:szCs w:val="24"/>
          <w:lang w:val="ro-RO"/>
        </w:rPr>
        <w:t>, care va fi ocupată până la finalizarea perioadei de implementare a proiectului; totodată, se vor executa lucrări de săpătură pe o suprafață totală de 10505 m</w:t>
      </w:r>
      <w:r w:rsidRPr="00825347">
        <w:rPr>
          <w:rFonts w:eastAsia="Calibri"/>
          <w:sz w:val="24"/>
          <w:szCs w:val="24"/>
          <w:vertAlign w:val="superscript"/>
          <w:lang w:val="ro-RO"/>
        </w:rPr>
        <w:t xml:space="preserve">2 </w:t>
      </w:r>
      <w:r w:rsidRPr="00825347">
        <w:rPr>
          <w:rFonts w:eastAsia="Calibri"/>
          <w:sz w:val="24"/>
          <w:szCs w:val="24"/>
          <w:lang w:val="ro-RO"/>
        </w:rPr>
        <w:t xml:space="preserve">în vederea amenajării culoarului conductei de amestec, suprafață care va fi acoperită cu solul decopertat în vederea redării terenului în circuitul inițial. </w:t>
      </w:r>
      <w:r w:rsidRPr="003C7A17">
        <w:rPr>
          <w:rFonts w:ascii="Calibri" w:eastAsia="Calibri" w:hAnsi="Calibri"/>
          <w:sz w:val="22"/>
          <w:szCs w:val="22"/>
          <w:lang w:val="ro-RO"/>
        </w:rPr>
        <w:t xml:space="preserve"> </w:t>
      </w:r>
    </w:p>
    <w:p w:rsidR="00825347" w:rsidRPr="00825347" w:rsidRDefault="00825347" w:rsidP="00825347">
      <w:pPr>
        <w:numPr>
          <w:ilvl w:val="0"/>
          <w:numId w:val="105"/>
        </w:numPr>
        <w:spacing w:after="200" w:line="276" w:lineRule="auto"/>
        <w:jc w:val="both"/>
        <w:rPr>
          <w:rFonts w:eastAsia="Calibri"/>
          <w:sz w:val="24"/>
          <w:szCs w:val="24"/>
          <w:lang w:val="ro-RO"/>
        </w:rPr>
      </w:pPr>
      <w:r w:rsidRPr="00825347">
        <w:rPr>
          <w:rFonts w:eastAsia="Calibri"/>
          <w:sz w:val="24"/>
          <w:szCs w:val="24"/>
          <w:lang w:val="ro-RO"/>
        </w:rPr>
        <w:t>în perioada de funcționare se vor exploata rezervele de hidrocarburi identificate la explorare, iar</w:t>
      </w:r>
      <w:r w:rsidRPr="00825347">
        <w:rPr>
          <w:rFonts w:ascii="Calibri" w:eastAsia="Calibri" w:hAnsi="Calibri"/>
          <w:sz w:val="22"/>
          <w:szCs w:val="22"/>
          <w:lang w:val="en-US"/>
        </w:rPr>
        <w:t xml:space="preserve"> </w:t>
      </w:r>
      <w:r w:rsidRPr="00825347">
        <w:rPr>
          <w:rFonts w:eastAsia="Calibri"/>
          <w:sz w:val="24"/>
          <w:szCs w:val="24"/>
          <w:lang w:val="ro-RO"/>
        </w:rPr>
        <w:t>capacitate de producție de titei estimată este de circa 6 mc/zi.</w:t>
      </w:r>
    </w:p>
    <w:p w:rsidR="00825347" w:rsidRPr="00825347" w:rsidRDefault="00825347" w:rsidP="00825347">
      <w:pPr>
        <w:spacing w:before="120" w:line="276" w:lineRule="auto"/>
        <w:jc w:val="both"/>
        <w:rPr>
          <w:rFonts w:eastAsia="Calibri"/>
          <w:b/>
          <w:i/>
          <w:sz w:val="24"/>
          <w:szCs w:val="24"/>
          <w:lang w:val="ro-RO"/>
        </w:rPr>
      </w:pPr>
      <w:r w:rsidRPr="00825347">
        <w:rPr>
          <w:rFonts w:eastAsia="Calibri"/>
          <w:b/>
          <w:bCs/>
          <w:i/>
          <w:sz w:val="24"/>
          <w:szCs w:val="24"/>
          <w:lang w:val="ro-RO"/>
        </w:rPr>
        <w:t xml:space="preserve">d) </w:t>
      </w:r>
      <w:r w:rsidRPr="00825347">
        <w:rPr>
          <w:rFonts w:eastAsia="Calibri"/>
          <w:b/>
          <w:i/>
          <w:sz w:val="24"/>
          <w:szCs w:val="24"/>
          <w:lang w:val="ro-RO"/>
        </w:rPr>
        <w:t xml:space="preserve">Cantitatea și tipurile de deşeuri generate/gestionate: </w:t>
      </w:r>
    </w:p>
    <w:p w:rsidR="00825347" w:rsidRPr="00825347" w:rsidRDefault="00825347" w:rsidP="00825347">
      <w:pPr>
        <w:autoSpaceDE w:val="0"/>
        <w:autoSpaceDN w:val="0"/>
        <w:adjustRightInd w:val="0"/>
        <w:spacing w:before="120"/>
        <w:jc w:val="both"/>
        <w:rPr>
          <w:rFonts w:eastAsia="Calibri"/>
          <w:color w:val="000000"/>
          <w:sz w:val="24"/>
          <w:szCs w:val="24"/>
          <w:lang w:val="ro-RO"/>
        </w:rPr>
      </w:pPr>
      <w:r w:rsidRPr="00825347">
        <w:rPr>
          <w:rFonts w:eastAsia="Calibri"/>
          <w:color w:val="000000"/>
          <w:sz w:val="24"/>
          <w:szCs w:val="24"/>
          <w:lang w:val="ro-RO"/>
        </w:rPr>
        <w:t>În perioada lucrărilor vor rezulta cantități semnificative din următoarele tipuri de deșeuri, atât nepericuloase, cât și periculoase:</w:t>
      </w:r>
    </w:p>
    <w:p w:rsidR="00825347" w:rsidRPr="00825347" w:rsidRDefault="00825347" w:rsidP="00825347">
      <w:pPr>
        <w:numPr>
          <w:ilvl w:val="0"/>
          <w:numId w:val="106"/>
        </w:numPr>
        <w:autoSpaceDE w:val="0"/>
        <w:autoSpaceDN w:val="0"/>
        <w:adjustRightInd w:val="0"/>
        <w:spacing w:before="120" w:after="200" w:line="276" w:lineRule="auto"/>
        <w:jc w:val="both"/>
        <w:rPr>
          <w:rFonts w:eastAsia="Calibri"/>
          <w:color w:val="000000"/>
          <w:sz w:val="24"/>
          <w:szCs w:val="24"/>
          <w:lang w:val="ro-RO"/>
        </w:rPr>
      </w:pPr>
      <w:r w:rsidRPr="00825347">
        <w:rPr>
          <w:rFonts w:eastAsia="Calibri"/>
          <w:color w:val="000000"/>
          <w:sz w:val="24"/>
          <w:szCs w:val="24"/>
          <w:lang w:val="ro-RO"/>
        </w:rPr>
        <w:t xml:space="preserve">Detritus, respectiv 210 tone noroaie de foraj și deşeuri cu conţinut de cloruri (cod 01 05 08) și 100 tone deşeuri şi noroaie de foraj pe bază de apă dulce (cod 01 05 04) - aduse la suprafaţă de fluidul de circulaţie şi separate din acesta cu ajutorul instalaţiilor de curăţire; detritusul va fi stocat într-o habă metalică, de unde periodic, va fi transportat la depozitul de deşeuri specifice, de către o societate autorizată; </w:t>
      </w:r>
    </w:p>
    <w:p w:rsidR="00825347" w:rsidRPr="00825347" w:rsidRDefault="00825347" w:rsidP="00825347">
      <w:pPr>
        <w:numPr>
          <w:ilvl w:val="0"/>
          <w:numId w:val="106"/>
        </w:numPr>
        <w:autoSpaceDE w:val="0"/>
        <w:autoSpaceDN w:val="0"/>
        <w:adjustRightInd w:val="0"/>
        <w:spacing w:before="120" w:after="200" w:line="276" w:lineRule="auto"/>
        <w:jc w:val="both"/>
        <w:rPr>
          <w:rFonts w:eastAsia="Calibri"/>
          <w:color w:val="000000"/>
          <w:sz w:val="24"/>
          <w:szCs w:val="24"/>
          <w:lang w:val="ro-RO"/>
        </w:rPr>
      </w:pPr>
      <w:r w:rsidRPr="00825347">
        <w:rPr>
          <w:rFonts w:eastAsia="Calibri"/>
          <w:color w:val="000000"/>
          <w:sz w:val="24"/>
          <w:szCs w:val="24"/>
          <w:lang w:val="ro-RO"/>
        </w:rPr>
        <w:t>Fluidul de foraj rezidual, respectiv 340 tone noroaie de foraj și deşeuri cu conţinut de cloruri (cod 01 05 08) și 220 tone deşeuri şi noroaie de foraj pe bază de apă dulce (cod 01 05 04) -  reprezintă partea lichida din noroaiele de foraj și va fi colectat în habe metalice și folosit la alte sonde sau transportat la o statie de tratare/eliminare finala;</w:t>
      </w:r>
    </w:p>
    <w:p w:rsidR="00825347" w:rsidRPr="00825347" w:rsidRDefault="00825347" w:rsidP="00825347">
      <w:pPr>
        <w:numPr>
          <w:ilvl w:val="0"/>
          <w:numId w:val="106"/>
        </w:numPr>
        <w:autoSpaceDE w:val="0"/>
        <w:autoSpaceDN w:val="0"/>
        <w:adjustRightInd w:val="0"/>
        <w:spacing w:before="120" w:after="200" w:line="276" w:lineRule="auto"/>
        <w:jc w:val="both"/>
        <w:rPr>
          <w:rFonts w:eastAsia="Calibri"/>
          <w:color w:val="000000"/>
          <w:sz w:val="24"/>
          <w:szCs w:val="24"/>
          <w:lang w:val="ro-RO"/>
        </w:rPr>
      </w:pPr>
      <w:r w:rsidRPr="00825347">
        <w:rPr>
          <w:rFonts w:eastAsia="Calibri"/>
          <w:color w:val="000000"/>
          <w:sz w:val="24"/>
          <w:szCs w:val="24"/>
          <w:lang w:val="ro-RO"/>
        </w:rPr>
        <w:t>Deșeuri metalice (cod 17 04 07) – sunt deșeuri feroase rezultate la tăierea coloanelor, cabluri de oţel, piese de schimb înlocuite, cantitatea estimată fiind de cca. 0,5 t, care se vor valorifica prin societăţi autorizate pentru achiziţie şi/sau valorificare;</w:t>
      </w:r>
    </w:p>
    <w:p w:rsidR="00825347" w:rsidRPr="00825347" w:rsidRDefault="00825347" w:rsidP="00825347">
      <w:pPr>
        <w:numPr>
          <w:ilvl w:val="0"/>
          <w:numId w:val="106"/>
        </w:numPr>
        <w:autoSpaceDE w:val="0"/>
        <w:autoSpaceDN w:val="0"/>
        <w:adjustRightInd w:val="0"/>
        <w:spacing w:before="120" w:after="200" w:line="276" w:lineRule="auto"/>
        <w:jc w:val="both"/>
        <w:rPr>
          <w:rFonts w:eastAsia="Calibri"/>
          <w:color w:val="000000"/>
          <w:sz w:val="24"/>
          <w:szCs w:val="24"/>
          <w:lang w:val="ro-RO"/>
        </w:rPr>
      </w:pPr>
      <w:r w:rsidRPr="00825347">
        <w:rPr>
          <w:rFonts w:eastAsia="Calibri"/>
          <w:color w:val="000000"/>
          <w:sz w:val="24"/>
          <w:szCs w:val="24"/>
          <w:lang w:val="ro-RO"/>
        </w:rPr>
        <w:t>Deșeuri de ambalaje nepericuloase metalice (15 kg), din hârtie-carton (20 kg), din materiale plastice (20 kg) și din sticlă (10 kg), coduri 15 01 01, 15 01 02, 15 01 04 și 15 01 07, precum și deşeuri de ambalaje contaminate</w:t>
      </w:r>
      <w:r w:rsidRPr="003C7A17">
        <w:rPr>
          <w:rFonts w:ascii="Calibri" w:eastAsia="Calibri" w:hAnsi="Calibri"/>
          <w:sz w:val="22"/>
          <w:szCs w:val="22"/>
          <w:lang w:val="ro-RO"/>
        </w:rPr>
        <w:t xml:space="preserve"> </w:t>
      </w:r>
      <w:r w:rsidRPr="00825347">
        <w:rPr>
          <w:rFonts w:eastAsia="Calibri"/>
          <w:color w:val="000000"/>
          <w:sz w:val="24"/>
          <w:szCs w:val="24"/>
          <w:lang w:val="ro-RO"/>
        </w:rPr>
        <w:t>cu substanţe chimice periculoase utilizate la tratarea fluidului de foraj (cod 15 01 10*), 15 kg, care vor fi stocate în baraca de chimicale până la predarea către societatea furnizoare în vederea reutilizării.</w:t>
      </w:r>
    </w:p>
    <w:p w:rsidR="00825347" w:rsidRPr="00825347" w:rsidRDefault="00825347" w:rsidP="00825347">
      <w:pPr>
        <w:numPr>
          <w:ilvl w:val="0"/>
          <w:numId w:val="106"/>
        </w:numPr>
        <w:autoSpaceDE w:val="0"/>
        <w:autoSpaceDN w:val="0"/>
        <w:adjustRightInd w:val="0"/>
        <w:spacing w:before="120" w:after="200" w:line="276" w:lineRule="auto"/>
        <w:jc w:val="both"/>
        <w:rPr>
          <w:rFonts w:eastAsia="Calibri"/>
          <w:b/>
          <w:bCs/>
          <w:i/>
          <w:color w:val="000000"/>
          <w:sz w:val="24"/>
          <w:szCs w:val="24"/>
          <w:lang w:val="ro-RO"/>
        </w:rPr>
      </w:pPr>
      <w:r w:rsidRPr="00825347">
        <w:rPr>
          <w:rFonts w:eastAsia="Calibri"/>
          <w:color w:val="000000"/>
          <w:sz w:val="24"/>
          <w:szCs w:val="24"/>
          <w:lang w:val="ro-RO"/>
        </w:rPr>
        <w:t>Deșeuri menajere (cod 20 03 01) rezultate din activitatea socială a personalului în cantitate estimată de 1 m</w:t>
      </w:r>
      <w:r w:rsidRPr="00825347">
        <w:rPr>
          <w:rFonts w:eastAsia="Calibri"/>
          <w:color w:val="000000"/>
          <w:sz w:val="24"/>
          <w:szCs w:val="24"/>
          <w:vertAlign w:val="superscript"/>
          <w:lang w:val="ro-RO"/>
        </w:rPr>
        <w:t>3</w:t>
      </w:r>
      <w:r w:rsidRPr="00825347">
        <w:rPr>
          <w:rFonts w:eastAsia="Calibri"/>
          <w:color w:val="000000"/>
          <w:sz w:val="24"/>
          <w:szCs w:val="24"/>
          <w:lang w:val="ro-RO"/>
        </w:rPr>
        <w:t xml:space="preserve">, ce vor fi precolectate în containere amplasate în careul sondei, iar eliminarea și depozitarea acestora se vor realiza prin operatori autorizaţi. </w:t>
      </w:r>
    </w:p>
    <w:p w:rsidR="00825347" w:rsidRPr="00825347" w:rsidRDefault="00825347" w:rsidP="00825347">
      <w:pPr>
        <w:autoSpaceDE w:val="0"/>
        <w:autoSpaceDN w:val="0"/>
        <w:adjustRightInd w:val="0"/>
        <w:spacing w:before="120"/>
        <w:jc w:val="both"/>
        <w:rPr>
          <w:rFonts w:eastAsia="Calibri"/>
          <w:color w:val="000000"/>
          <w:sz w:val="24"/>
          <w:szCs w:val="24"/>
          <w:lang w:val="ro-RO"/>
        </w:rPr>
      </w:pPr>
      <w:r w:rsidRPr="00825347">
        <w:rPr>
          <w:rFonts w:eastAsia="Calibri"/>
          <w:color w:val="000000"/>
          <w:sz w:val="24"/>
          <w:szCs w:val="24"/>
          <w:lang w:val="ro-RO"/>
        </w:rPr>
        <w:t>În perioada de funcționare vor rezulta deșeuri ca urmare a unor eventuale intervenții și activități de mentenanță.</w:t>
      </w:r>
    </w:p>
    <w:p w:rsidR="00825347" w:rsidRPr="00825347" w:rsidRDefault="00825347" w:rsidP="00825347">
      <w:pPr>
        <w:autoSpaceDE w:val="0"/>
        <w:autoSpaceDN w:val="0"/>
        <w:adjustRightInd w:val="0"/>
        <w:spacing w:before="120"/>
        <w:jc w:val="both"/>
        <w:rPr>
          <w:rFonts w:eastAsia="Calibri"/>
          <w:sz w:val="24"/>
          <w:szCs w:val="24"/>
          <w:lang w:val="ro-RO"/>
        </w:rPr>
      </w:pPr>
      <w:r w:rsidRPr="00825347">
        <w:rPr>
          <w:rFonts w:eastAsia="Calibri"/>
          <w:b/>
          <w:bCs/>
          <w:i/>
          <w:sz w:val="24"/>
          <w:szCs w:val="24"/>
          <w:lang w:val="ro-RO"/>
        </w:rPr>
        <w:t xml:space="preserve">e) </w:t>
      </w:r>
      <w:r w:rsidRPr="00825347">
        <w:rPr>
          <w:rFonts w:eastAsia="Calibri"/>
          <w:b/>
          <w:i/>
          <w:sz w:val="24"/>
          <w:szCs w:val="24"/>
          <w:lang w:val="ro-RO"/>
        </w:rPr>
        <w:t>Emisiile poluante, inclusiv zgomotul şi alte surse de disconfort:</w:t>
      </w:r>
      <w:r w:rsidRPr="00825347">
        <w:rPr>
          <w:rFonts w:eastAsia="Calibri"/>
          <w:sz w:val="24"/>
          <w:szCs w:val="24"/>
          <w:lang w:val="ro-RO"/>
        </w:rPr>
        <w:t xml:space="preserve"> </w:t>
      </w:r>
    </w:p>
    <w:p w:rsidR="00825347" w:rsidRPr="00825347" w:rsidRDefault="00825347" w:rsidP="00825347">
      <w:pPr>
        <w:autoSpaceDE w:val="0"/>
        <w:autoSpaceDN w:val="0"/>
        <w:adjustRightInd w:val="0"/>
        <w:ind w:firstLine="708"/>
        <w:jc w:val="both"/>
        <w:rPr>
          <w:rFonts w:eastAsia="Calibri"/>
          <w:sz w:val="24"/>
          <w:szCs w:val="24"/>
          <w:lang w:val="ro-RO"/>
        </w:rPr>
      </w:pPr>
      <w:r w:rsidRPr="00825347">
        <w:rPr>
          <w:rFonts w:eastAsia="Calibri"/>
          <w:sz w:val="24"/>
          <w:szCs w:val="24"/>
          <w:lang w:val="ro-RO"/>
        </w:rPr>
        <w:t xml:space="preserve">În etapa de execuție a sondei, </w:t>
      </w:r>
      <w:r w:rsidRPr="00825347">
        <w:rPr>
          <w:rFonts w:eastAsia="Calibri"/>
          <w:sz w:val="24"/>
          <w:szCs w:val="24"/>
          <w:u w:val="single"/>
          <w:lang w:val="ro-RO"/>
        </w:rPr>
        <w:t>calitatea apelor și a solului</w:t>
      </w:r>
      <w:r w:rsidRPr="00825347">
        <w:rPr>
          <w:rFonts w:eastAsia="Calibri"/>
          <w:sz w:val="24"/>
          <w:szCs w:val="24"/>
          <w:lang w:val="ro-RO"/>
        </w:rPr>
        <w:t xml:space="preserve"> ar putea fi afectată în cazul gestionării necorespunzătoare a apelor uzate rezultate, prin pierderile accidentale de carburanţi şi uleiuri pe sol, precum și în situația pătrunderii fluidului de foraj în stratele subterane.</w:t>
      </w:r>
    </w:p>
    <w:p w:rsidR="00825347" w:rsidRPr="00825347" w:rsidRDefault="00825347" w:rsidP="00825347">
      <w:pPr>
        <w:autoSpaceDE w:val="0"/>
        <w:autoSpaceDN w:val="0"/>
        <w:adjustRightInd w:val="0"/>
        <w:ind w:firstLine="708"/>
        <w:jc w:val="both"/>
        <w:rPr>
          <w:rFonts w:eastAsia="Calibri"/>
          <w:sz w:val="24"/>
          <w:szCs w:val="24"/>
          <w:lang w:val="ro-RO"/>
        </w:rPr>
      </w:pPr>
      <w:r w:rsidRPr="00825347">
        <w:rPr>
          <w:rFonts w:eastAsia="Calibri"/>
          <w:sz w:val="24"/>
          <w:szCs w:val="24"/>
          <w:lang w:val="ro-RO"/>
        </w:rPr>
        <w:t>Proiectul nu prevede execuția de lucrări în corpuri de apă, dar vor rezulta următoarele categorii de ape uzate:</w:t>
      </w:r>
    </w:p>
    <w:p w:rsidR="00825347" w:rsidRPr="00825347" w:rsidRDefault="00825347" w:rsidP="00825347">
      <w:pPr>
        <w:numPr>
          <w:ilvl w:val="0"/>
          <w:numId w:val="104"/>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Ape uzate fecaloid-menajere rezultate din activitatea socială a personalului, colectate în bazin vidanjabil;</w:t>
      </w:r>
    </w:p>
    <w:p w:rsidR="00825347" w:rsidRPr="00825347" w:rsidRDefault="00825347" w:rsidP="00825347">
      <w:pPr>
        <w:numPr>
          <w:ilvl w:val="0"/>
          <w:numId w:val="104"/>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lastRenderedPageBreak/>
        <w:t>Ape reziduale tehnologice rezultate în cazul unor posibile scurgeri tehnologice accidentale;</w:t>
      </w:r>
    </w:p>
    <w:p w:rsidR="00825347" w:rsidRPr="00825347" w:rsidRDefault="00825347" w:rsidP="00825347">
      <w:pPr>
        <w:numPr>
          <w:ilvl w:val="0"/>
          <w:numId w:val="104"/>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Ape pluviale potențial impurificate ce vor fi colectate din zonele potenţial contaminate ale amplasamentului organizării de şantier și care pot să conţină urme de produse petroliere şi materii în suspensie.</w:t>
      </w:r>
    </w:p>
    <w:p w:rsidR="00825347" w:rsidRPr="00825347" w:rsidRDefault="00825347" w:rsidP="00825347">
      <w:pPr>
        <w:autoSpaceDE w:val="0"/>
        <w:autoSpaceDN w:val="0"/>
        <w:adjustRightInd w:val="0"/>
        <w:ind w:firstLine="708"/>
        <w:jc w:val="both"/>
        <w:rPr>
          <w:rFonts w:eastAsia="Calibri"/>
          <w:sz w:val="24"/>
          <w:szCs w:val="24"/>
          <w:lang w:val="ro-RO"/>
        </w:rPr>
      </w:pPr>
      <w:r w:rsidRPr="00825347">
        <w:rPr>
          <w:rFonts w:eastAsia="Calibri"/>
          <w:sz w:val="24"/>
          <w:szCs w:val="24"/>
          <w:lang w:val="ro-RO"/>
        </w:rPr>
        <w:t>Carburanții şi uleiurile pot proveni de la mijloacele de transport şi utilajele necesare desfăşurării lucrărilor, precum şi de la operaţiunile de umplere a rezervoarelor de motorină ce vor exista pe amplasament.</w:t>
      </w:r>
    </w:p>
    <w:p w:rsidR="00825347" w:rsidRPr="00825347" w:rsidRDefault="00825347" w:rsidP="00825347">
      <w:pPr>
        <w:autoSpaceDE w:val="0"/>
        <w:autoSpaceDN w:val="0"/>
        <w:adjustRightInd w:val="0"/>
        <w:ind w:firstLine="708"/>
        <w:jc w:val="both"/>
        <w:rPr>
          <w:rFonts w:eastAsia="Calibri"/>
          <w:sz w:val="24"/>
          <w:szCs w:val="24"/>
          <w:lang w:val="ro-RO"/>
        </w:rPr>
      </w:pPr>
      <w:r w:rsidRPr="00825347">
        <w:rPr>
          <w:rFonts w:eastAsia="Calibri"/>
          <w:sz w:val="24"/>
          <w:szCs w:val="24"/>
          <w:lang w:val="ro-RO"/>
        </w:rPr>
        <w:t>Se va manifesta un impact asupra solului prin ocuparea acestuia cu amenajarea careului de foraj și montarea conductei de amestec, ce poate conduce la eroziune ca urmare a: lucrărilor de excavare, terasament și a folosirii utilajelor grele. De asemenea, se pot înregistra poluări ale solului în cazul:</w:t>
      </w:r>
    </w:p>
    <w:p w:rsidR="00825347" w:rsidRPr="00825347" w:rsidRDefault="00825347" w:rsidP="00825347">
      <w:pPr>
        <w:numPr>
          <w:ilvl w:val="0"/>
          <w:numId w:val="80"/>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pătrunderii fluidului de foraj în stratele subterane</w:t>
      </w:r>
    </w:p>
    <w:p w:rsidR="00825347" w:rsidRPr="00825347" w:rsidRDefault="00825347" w:rsidP="00825347">
      <w:pPr>
        <w:numPr>
          <w:ilvl w:val="0"/>
          <w:numId w:val="80"/>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unor scurgeri accidentale de ape uzate;</w:t>
      </w:r>
    </w:p>
    <w:p w:rsidR="00825347" w:rsidRPr="00825347" w:rsidRDefault="00825347" w:rsidP="00825347">
      <w:pPr>
        <w:numPr>
          <w:ilvl w:val="0"/>
          <w:numId w:val="80"/>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deversării de combustibili și lubrefianți de la utilajele și mijloacele de transport folosite în perioada de execuție.</w:t>
      </w:r>
    </w:p>
    <w:p w:rsidR="00825347" w:rsidRPr="00825347" w:rsidRDefault="00825347" w:rsidP="00825347">
      <w:pPr>
        <w:autoSpaceDE w:val="0"/>
        <w:autoSpaceDN w:val="0"/>
        <w:adjustRightInd w:val="0"/>
        <w:ind w:firstLine="708"/>
        <w:jc w:val="both"/>
        <w:rPr>
          <w:rFonts w:eastAsia="Calibri"/>
          <w:sz w:val="24"/>
          <w:szCs w:val="24"/>
          <w:lang w:val="ro-RO"/>
        </w:rPr>
      </w:pPr>
      <w:r w:rsidRPr="00825347">
        <w:rPr>
          <w:rFonts w:eastAsia="Calibri"/>
          <w:sz w:val="24"/>
          <w:szCs w:val="24"/>
          <w:lang w:val="ro-RO"/>
        </w:rPr>
        <w:t>Prin lucrările de decopertare se vor excava 1126,8 mc sol vegetal pentru amenajarea careului de foraj și montarea conductei de amestec. La finalizarea etapei de execuție se va restrânge suprafața careului de foraj la careul de exploatare cu suprafața de 2135 m</w:t>
      </w:r>
      <w:r w:rsidRPr="00825347">
        <w:rPr>
          <w:rFonts w:eastAsia="Calibri"/>
          <w:sz w:val="24"/>
          <w:szCs w:val="24"/>
          <w:vertAlign w:val="superscript"/>
          <w:lang w:val="ro-RO"/>
        </w:rPr>
        <w:t>2</w:t>
      </w:r>
      <w:r w:rsidRPr="00825347">
        <w:rPr>
          <w:rFonts w:eastAsia="Calibri"/>
          <w:sz w:val="24"/>
          <w:szCs w:val="24"/>
          <w:lang w:val="ro-RO"/>
        </w:rPr>
        <w:t>, care va fi ocupată până la finalizarea perioadei de implementare a proiectului. Suprafața de 10505 m</w:t>
      </w:r>
      <w:r w:rsidRPr="00825347">
        <w:rPr>
          <w:rFonts w:eastAsia="Calibri"/>
          <w:sz w:val="24"/>
          <w:szCs w:val="24"/>
          <w:vertAlign w:val="superscript"/>
          <w:lang w:val="ro-RO"/>
        </w:rPr>
        <w:t xml:space="preserve">2 </w:t>
      </w:r>
      <w:r w:rsidRPr="00825347">
        <w:rPr>
          <w:rFonts w:eastAsia="Calibri"/>
          <w:sz w:val="24"/>
          <w:szCs w:val="24"/>
          <w:lang w:val="ro-RO"/>
        </w:rPr>
        <w:t>necesară amenajării culoarului conductei de amestec va fi acoperită cu solul decopertat în vederea redării terenului în circuitul inițial.</w:t>
      </w:r>
    </w:p>
    <w:p w:rsidR="00825347" w:rsidRPr="00825347" w:rsidRDefault="00825347" w:rsidP="00825347">
      <w:pPr>
        <w:autoSpaceDE w:val="0"/>
        <w:autoSpaceDN w:val="0"/>
        <w:adjustRightInd w:val="0"/>
        <w:ind w:firstLine="708"/>
        <w:jc w:val="both"/>
        <w:rPr>
          <w:rFonts w:eastAsia="Calibri"/>
          <w:sz w:val="24"/>
          <w:szCs w:val="24"/>
          <w:lang w:val="ro-RO"/>
        </w:rPr>
      </w:pPr>
      <w:r w:rsidRPr="00825347">
        <w:rPr>
          <w:rFonts w:eastAsia="Calibri"/>
          <w:sz w:val="24"/>
          <w:szCs w:val="24"/>
          <w:lang w:val="ro-RO"/>
        </w:rPr>
        <w:t>Modalitățile prevăzute de reținere a poluanților ce ar putea afecta apele și solul sunt:</w:t>
      </w:r>
    </w:p>
    <w:p w:rsidR="00825347" w:rsidRPr="00825347" w:rsidRDefault="00825347" w:rsidP="00825347">
      <w:pPr>
        <w:numPr>
          <w:ilvl w:val="0"/>
          <w:numId w:val="104"/>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amplasarea instalației pe dale;</w:t>
      </w:r>
    </w:p>
    <w:p w:rsidR="00825347" w:rsidRPr="00825347" w:rsidRDefault="00825347" w:rsidP="00825347">
      <w:pPr>
        <w:numPr>
          <w:ilvl w:val="0"/>
          <w:numId w:val="104"/>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șanțurile de scurgere a apelor pluviale şi reziduale;</w:t>
      </w:r>
    </w:p>
    <w:p w:rsidR="00825347" w:rsidRPr="00825347" w:rsidRDefault="00825347" w:rsidP="00825347">
      <w:pPr>
        <w:numPr>
          <w:ilvl w:val="0"/>
          <w:numId w:val="104"/>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pozarea unei folii de protecție la amenajarea careului sondei;</w:t>
      </w:r>
    </w:p>
    <w:p w:rsidR="00825347" w:rsidRPr="00825347" w:rsidRDefault="00825347" w:rsidP="00825347">
      <w:pPr>
        <w:numPr>
          <w:ilvl w:val="0"/>
          <w:numId w:val="104"/>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beciul din beton al sondei;</w:t>
      </w:r>
    </w:p>
    <w:p w:rsidR="00825347" w:rsidRPr="00825347" w:rsidRDefault="00825347" w:rsidP="00825347">
      <w:pPr>
        <w:numPr>
          <w:ilvl w:val="0"/>
          <w:numId w:val="104"/>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programul de tubaj și cimentare;</w:t>
      </w:r>
    </w:p>
    <w:p w:rsidR="00825347" w:rsidRPr="00825347" w:rsidRDefault="00825347" w:rsidP="00825347">
      <w:pPr>
        <w:numPr>
          <w:ilvl w:val="0"/>
          <w:numId w:val="104"/>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circuite închise pentru utilizarea apei tehnologice și circulația de suprafaţă a fluidului de foraj;</w:t>
      </w:r>
    </w:p>
    <w:p w:rsidR="00825347" w:rsidRPr="00825347" w:rsidRDefault="00825347" w:rsidP="00825347">
      <w:pPr>
        <w:numPr>
          <w:ilvl w:val="0"/>
          <w:numId w:val="104"/>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amenajarea unor spații pentru stocarea selectivă a deșeurilor rezultate în perioada de execuție.</w:t>
      </w:r>
    </w:p>
    <w:p w:rsidR="00825347" w:rsidRPr="00825347" w:rsidRDefault="00825347" w:rsidP="00825347">
      <w:pPr>
        <w:autoSpaceDE w:val="0"/>
        <w:autoSpaceDN w:val="0"/>
        <w:adjustRightInd w:val="0"/>
        <w:ind w:firstLine="708"/>
        <w:jc w:val="both"/>
        <w:rPr>
          <w:rFonts w:eastAsia="Calibri"/>
          <w:sz w:val="24"/>
          <w:szCs w:val="24"/>
          <w:lang w:val="ro-RO"/>
        </w:rPr>
      </w:pPr>
      <w:r w:rsidRPr="00825347">
        <w:rPr>
          <w:rFonts w:eastAsia="Calibri"/>
          <w:sz w:val="24"/>
          <w:szCs w:val="24"/>
          <w:lang w:val="ro-RO"/>
        </w:rPr>
        <w:t xml:space="preserve">Pe perioada realizării lucrărilor vor rezulta </w:t>
      </w:r>
      <w:r w:rsidRPr="00825347">
        <w:rPr>
          <w:rFonts w:eastAsia="Calibri"/>
          <w:sz w:val="24"/>
          <w:szCs w:val="24"/>
          <w:u w:val="single"/>
          <w:lang w:val="ro-RO"/>
        </w:rPr>
        <w:t>emisii în atmosferă</w:t>
      </w:r>
      <w:r w:rsidRPr="00825347">
        <w:rPr>
          <w:rFonts w:eastAsia="Calibri"/>
          <w:sz w:val="24"/>
          <w:szCs w:val="24"/>
          <w:lang w:val="ro-RO"/>
        </w:rPr>
        <w:t xml:space="preserve"> de poluanți generați din arderea combustibililor folosiți de utilajele și mijloacele de transport implicate, pulberi și zgomot.</w:t>
      </w:r>
    </w:p>
    <w:p w:rsidR="00825347" w:rsidRPr="00825347" w:rsidRDefault="00825347" w:rsidP="00825347">
      <w:pPr>
        <w:autoSpaceDE w:val="0"/>
        <w:autoSpaceDN w:val="0"/>
        <w:adjustRightInd w:val="0"/>
        <w:ind w:firstLine="708"/>
        <w:jc w:val="both"/>
        <w:rPr>
          <w:rFonts w:eastAsia="Calibri"/>
          <w:sz w:val="24"/>
          <w:szCs w:val="24"/>
          <w:lang w:val="ro-RO"/>
        </w:rPr>
      </w:pPr>
      <w:r w:rsidRPr="00825347">
        <w:rPr>
          <w:rFonts w:eastAsia="Calibri"/>
          <w:sz w:val="24"/>
          <w:szCs w:val="24"/>
          <w:lang w:val="ro-RO"/>
        </w:rPr>
        <w:t xml:space="preserve">Sursele de emisii evacuate </w:t>
      </w:r>
      <w:r w:rsidRPr="00825347">
        <w:rPr>
          <w:rFonts w:eastAsia="Calibri"/>
          <w:sz w:val="24"/>
          <w:szCs w:val="24"/>
          <w:u w:val="single"/>
          <w:lang w:val="ro-RO"/>
        </w:rPr>
        <w:t>în aer</w:t>
      </w:r>
      <w:r w:rsidRPr="00825347">
        <w:rPr>
          <w:rFonts w:eastAsia="Calibri"/>
          <w:sz w:val="24"/>
          <w:szCs w:val="24"/>
          <w:lang w:val="ro-RO"/>
        </w:rPr>
        <w:t xml:space="preserve"> pe perioada de execuție vor fi reprezentate de:</w:t>
      </w:r>
    </w:p>
    <w:p w:rsidR="00825347" w:rsidRPr="00825347" w:rsidRDefault="00825347" w:rsidP="00825347">
      <w:pPr>
        <w:numPr>
          <w:ilvl w:val="0"/>
          <w:numId w:val="107"/>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Surse staționare nedirijate</w:t>
      </w:r>
    </w:p>
    <w:p w:rsidR="00825347" w:rsidRPr="00825347" w:rsidRDefault="00825347" w:rsidP="00825347">
      <w:pPr>
        <w:numPr>
          <w:ilvl w:val="0"/>
          <w:numId w:val="104"/>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 xml:space="preserve">Eroziunea eoliană de pe suprafețele de teren afectate, activităţile de cimentare a beciului sondei, activităţile de sudură/tăiere a elementelor metalice, activităţile de manevrare a maselor de pământ (decopertare sol fertil, săpături, umpluturi, nivelări, încărcare – descărcare, transport), a unor materiale de construcţie şi a deşeurilor de construcţie – generatoare de particule în suspensie, pulberi sedimentabile, particule metalice, gaze de </w:t>
      </w:r>
      <w:r w:rsidRPr="00825347">
        <w:rPr>
          <w:rFonts w:eastAsia="Calibri"/>
          <w:sz w:val="24"/>
          <w:szCs w:val="24"/>
          <w:lang w:val="ro-RO"/>
        </w:rPr>
        <w:lastRenderedPageBreak/>
        <w:t>ardere corespunzătoare utilizării aparatelor de sudură/tăiere; solul de pe care va fi îndepărtată vegetația poate fi supus eroziunii eoliene în funcție de caracteristicile pedologice şi condiţiile meteo;</w:t>
      </w:r>
    </w:p>
    <w:p w:rsidR="00825347" w:rsidRPr="00825347" w:rsidRDefault="00825347" w:rsidP="00825347">
      <w:pPr>
        <w:numPr>
          <w:ilvl w:val="0"/>
          <w:numId w:val="104"/>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Stocarea motorinei - generatoare de compuși organici volatili</w:t>
      </w:r>
    </w:p>
    <w:p w:rsidR="00825347" w:rsidRPr="00825347" w:rsidRDefault="00825347" w:rsidP="00825347">
      <w:pPr>
        <w:numPr>
          <w:ilvl w:val="0"/>
          <w:numId w:val="107"/>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Surse staționare dirijate</w:t>
      </w:r>
    </w:p>
    <w:p w:rsidR="00825347" w:rsidRPr="00825347" w:rsidRDefault="00825347" w:rsidP="00825347">
      <w:pPr>
        <w:numPr>
          <w:ilvl w:val="0"/>
          <w:numId w:val="104"/>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Grupurile electrogene necesare alimentării cu energie electrică a șantierului și utilajele folosite la amenajarea careului de foraj și la montarea conductei - generatoare de NOx, SOx, CO, particule;</w:t>
      </w:r>
    </w:p>
    <w:p w:rsidR="00825347" w:rsidRPr="00825347" w:rsidRDefault="00825347" w:rsidP="00825347">
      <w:pPr>
        <w:numPr>
          <w:ilvl w:val="0"/>
          <w:numId w:val="104"/>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Două motoare termice pentru acționarea instalaţiei de foraj TD 125 Diesel – generatoare de: NOx, SOx, CO, particule în suspensie încărcate cu metale grele;</w:t>
      </w:r>
    </w:p>
    <w:p w:rsidR="00825347" w:rsidRPr="00825347" w:rsidRDefault="00825347" w:rsidP="00825347">
      <w:pPr>
        <w:numPr>
          <w:ilvl w:val="0"/>
          <w:numId w:val="104"/>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Două grupuri motopompă utilizate pentru prepararea fluidului de foraj și circulaţia acestuia în gaura de sondă – generatoare de: NOx, SOx, CO, particule;</w:t>
      </w:r>
    </w:p>
    <w:p w:rsidR="00825347" w:rsidRPr="00825347" w:rsidRDefault="00825347" w:rsidP="00825347">
      <w:pPr>
        <w:numPr>
          <w:ilvl w:val="0"/>
          <w:numId w:val="107"/>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Surse mobile - vehicule și utilaje ce participă la amenajarea terenului şi la transportul materialelor, echipamentelor şi deșeurilor, precum şi la aprovizionarea cu substanţe şi materiale – generatoare de: NOx, SOx, CO, particule</w:t>
      </w:r>
      <w:r w:rsidRPr="003C7A17">
        <w:rPr>
          <w:rFonts w:ascii="Calibri" w:eastAsia="Calibri" w:hAnsi="Calibri"/>
          <w:sz w:val="22"/>
          <w:szCs w:val="22"/>
          <w:lang w:val="ro-RO"/>
        </w:rPr>
        <w:t xml:space="preserve"> </w:t>
      </w:r>
      <w:r w:rsidRPr="00825347">
        <w:rPr>
          <w:rFonts w:eastAsia="Calibri"/>
          <w:sz w:val="24"/>
          <w:szCs w:val="24"/>
          <w:lang w:val="ro-RO"/>
        </w:rPr>
        <w:t>în suspensie.</w:t>
      </w:r>
    </w:p>
    <w:p w:rsidR="00825347" w:rsidRPr="00825347" w:rsidRDefault="00825347" w:rsidP="00825347">
      <w:pPr>
        <w:autoSpaceDE w:val="0"/>
        <w:autoSpaceDN w:val="0"/>
        <w:adjustRightInd w:val="0"/>
        <w:ind w:firstLine="708"/>
        <w:jc w:val="both"/>
        <w:rPr>
          <w:rFonts w:eastAsia="Calibri"/>
          <w:sz w:val="24"/>
          <w:szCs w:val="24"/>
          <w:lang w:val="ro-RO"/>
        </w:rPr>
      </w:pPr>
      <w:r w:rsidRPr="00825347">
        <w:rPr>
          <w:rFonts w:eastAsia="Calibri"/>
          <w:sz w:val="24"/>
          <w:szCs w:val="24"/>
          <w:lang w:val="ro-RO"/>
        </w:rPr>
        <w:t xml:space="preserve">Principalele surse de </w:t>
      </w:r>
      <w:r w:rsidRPr="00825347">
        <w:rPr>
          <w:rFonts w:eastAsia="Calibri"/>
          <w:sz w:val="24"/>
          <w:szCs w:val="24"/>
          <w:u w:val="single"/>
          <w:lang w:val="ro-RO"/>
        </w:rPr>
        <w:t>zgomot și vibraţii</w:t>
      </w:r>
      <w:r w:rsidRPr="00825347">
        <w:rPr>
          <w:rFonts w:eastAsia="Calibri"/>
          <w:sz w:val="24"/>
          <w:szCs w:val="24"/>
          <w:lang w:val="ro-RO"/>
        </w:rPr>
        <w:t xml:space="preserve"> pe durata execuţiei lucrărilor vor fi:</w:t>
      </w:r>
    </w:p>
    <w:p w:rsidR="00825347" w:rsidRPr="00825347" w:rsidRDefault="00825347" w:rsidP="00825347">
      <w:pPr>
        <w:numPr>
          <w:ilvl w:val="0"/>
          <w:numId w:val="108"/>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vehicule utilizate pentru transport;</w:t>
      </w:r>
    </w:p>
    <w:p w:rsidR="00825347" w:rsidRPr="00825347" w:rsidRDefault="00825347" w:rsidP="00825347">
      <w:pPr>
        <w:numPr>
          <w:ilvl w:val="0"/>
          <w:numId w:val="108"/>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utilajele terasiere folosite pentru amenajarea careului sondei și a organizării de şantier;</w:t>
      </w:r>
    </w:p>
    <w:p w:rsidR="00825347" w:rsidRPr="00825347" w:rsidRDefault="00825347" w:rsidP="00825347">
      <w:pPr>
        <w:numPr>
          <w:ilvl w:val="0"/>
          <w:numId w:val="108"/>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motoarele de acționare a instalaţiei de foraj, a grupurilor motopompă şi a generatoarelor electrice;</w:t>
      </w:r>
    </w:p>
    <w:p w:rsidR="00825347" w:rsidRPr="00825347" w:rsidRDefault="00825347" w:rsidP="00825347">
      <w:pPr>
        <w:numPr>
          <w:ilvl w:val="0"/>
          <w:numId w:val="108"/>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garnitura de foraj și prăjinile constituente ale acesteia folosite pentru manipularea materialului tubular.</w:t>
      </w:r>
    </w:p>
    <w:p w:rsidR="00825347" w:rsidRPr="00825347" w:rsidRDefault="00825347" w:rsidP="00825347">
      <w:pPr>
        <w:autoSpaceDE w:val="0"/>
        <w:autoSpaceDN w:val="0"/>
        <w:adjustRightInd w:val="0"/>
        <w:jc w:val="both"/>
        <w:rPr>
          <w:rFonts w:eastAsia="Calibri"/>
          <w:sz w:val="24"/>
          <w:szCs w:val="24"/>
          <w:lang w:val="ro-RO"/>
        </w:rPr>
      </w:pPr>
      <w:r w:rsidRPr="00825347">
        <w:rPr>
          <w:rFonts w:eastAsia="Calibri"/>
          <w:sz w:val="24"/>
          <w:szCs w:val="24"/>
          <w:lang w:val="ro-RO"/>
        </w:rPr>
        <w:t>În perioada de exploatare, sursele de emisii pot fi generate de vehiculele ce vor asigura mentenanţa, care pot genera poluanți atmosferici.</w:t>
      </w:r>
    </w:p>
    <w:p w:rsidR="00825347" w:rsidRPr="00825347" w:rsidRDefault="00825347" w:rsidP="00825347">
      <w:pPr>
        <w:autoSpaceDE w:val="0"/>
        <w:autoSpaceDN w:val="0"/>
        <w:adjustRightInd w:val="0"/>
        <w:spacing w:before="120"/>
        <w:jc w:val="both"/>
        <w:rPr>
          <w:rFonts w:eastAsia="Calibri"/>
          <w:b/>
          <w:i/>
          <w:sz w:val="24"/>
          <w:szCs w:val="24"/>
          <w:lang w:val="ro-RO"/>
        </w:rPr>
      </w:pPr>
      <w:r w:rsidRPr="00825347">
        <w:rPr>
          <w:rFonts w:eastAsia="Calibri"/>
          <w:b/>
          <w:bCs/>
          <w:i/>
          <w:sz w:val="24"/>
          <w:szCs w:val="24"/>
          <w:lang w:val="ro-RO"/>
        </w:rPr>
        <w:t xml:space="preserve">f) </w:t>
      </w:r>
      <w:r w:rsidRPr="00825347">
        <w:rPr>
          <w:rFonts w:eastAsia="Calibri"/>
          <w:b/>
          <w:i/>
          <w:sz w:val="24"/>
          <w:szCs w:val="24"/>
          <w:lang w:val="ro-RO"/>
        </w:rPr>
        <w:t>Riscurile de accidente majore şi/sau dezastre relevante pentru proiectul în cauză, inclusiv cele cauzate de schimbările climatice</w:t>
      </w:r>
    </w:p>
    <w:p w:rsidR="00825347" w:rsidRPr="00825347" w:rsidRDefault="00825347" w:rsidP="00825347">
      <w:pPr>
        <w:numPr>
          <w:ilvl w:val="0"/>
          <w:numId w:val="79"/>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în acest stadiu nu se poate identifica riscul proiectului de a genera efecte semnificative care să contribuie la apariția unor schimbări climatice sau dacă este susceptibil să fie afectat de asemenea fenomene;</w:t>
      </w:r>
    </w:p>
    <w:p w:rsidR="00825347" w:rsidRPr="00825347" w:rsidRDefault="00825347" w:rsidP="00825347">
      <w:pPr>
        <w:numPr>
          <w:ilvl w:val="0"/>
          <w:numId w:val="79"/>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există riscul poluărilor accidentale luând în considerare folosirea fluidului de foraj rezidual și a unor substanțe periculoase (carburanți, uleiuri şi substanţele necesare pentru tratamentul fluidului de foraj), precum și potențialul risc de erupție, inclusiv în perioada de exploatare; substanțele se vor stoca în baraca de chimicale, iar carburanții în rezervoarele de motorină;</w:t>
      </w:r>
    </w:p>
    <w:p w:rsidR="00825347" w:rsidRPr="00825347" w:rsidRDefault="00825347" w:rsidP="00825347">
      <w:pPr>
        <w:numPr>
          <w:ilvl w:val="0"/>
          <w:numId w:val="79"/>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depozitarea și utilizarea substanțelor pe amplasament implică riscuri pentru sănătatea personalului precum și riscuri de incendiu și explozie;</w:t>
      </w:r>
    </w:p>
    <w:p w:rsidR="00825347" w:rsidRPr="00825347" w:rsidRDefault="00825347" w:rsidP="00825347">
      <w:pPr>
        <w:numPr>
          <w:ilvl w:val="0"/>
          <w:numId w:val="79"/>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în etapa de operare nu vor fi utilizate pe amplasament substanțe sau preparate chimice periculoase;</w:t>
      </w:r>
    </w:p>
    <w:p w:rsidR="00825347" w:rsidRPr="00825347" w:rsidRDefault="00825347" w:rsidP="00825347">
      <w:pPr>
        <w:numPr>
          <w:ilvl w:val="0"/>
          <w:numId w:val="79"/>
        </w:numPr>
        <w:spacing w:after="120" w:line="276" w:lineRule="auto"/>
        <w:ind w:left="714" w:hanging="357"/>
        <w:jc w:val="both"/>
        <w:rPr>
          <w:rFonts w:eastAsia="Calibri"/>
          <w:sz w:val="24"/>
          <w:szCs w:val="24"/>
          <w:lang w:val="ro-RO"/>
        </w:rPr>
      </w:pPr>
      <w:r w:rsidRPr="00825347">
        <w:rPr>
          <w:rFonts w:eastAsia="Calibri"/>
          <w:sz w:val="24"/>
          <w:szCs w:val="24"/>
          <w:lang w:val="ro-RO"/>
        </w:rPr>
        <w:lastRenderedPageBreak/>
        <w:t>Inspectoratul pentru Situații de Urgență ”Dunărea” al Județului Brăila a informat că titularul nu are obligația obținerii avizului/autorizației de securitate la incendiu.</w:t>
      </w:r>
    </w:p>
    <w:p w:rsidR="00825347" w:rsidRPr="00825347" w:rsidRDefault="00825347" w:rsidP="00825347">
      <w:pPr>
        <w:shd w:val="clear" w:color="auto" w:fill="FFFFFF"/>
        <w:spacing w:before="120"/>
        <w:jc w:val="both"/>
        <w:rPr>
          <w:rFonts w:eastAsia="Calibri"/>
          <w:sz w:val="24"/>
          <w:szCs w:val="24"/>
          <w:lang w:val="ro-RO"/>
        </w:rPr>
      </w:pPr>
      <w:r w:rsidRPr="00825347">
        <w:rPr>
          <w:rFonts w:eastAsia="Calibri"/>
          <w:b/>
          <w:bCs/>
          <w:i/>
          <w:sz w:val="24"/>
          <w:szCs w:val="24"/>
          <w:lang w:val="ro-RO"/>
        </w:rPr>
        <w:t xml:space="preserve">g) </w:t>
      </w:r>
      <w:r w:rsidRPr="00825347">
        <w:rPr>
          <w:rFonts w:eastAsia="Calibri"/>
          <w:b/>
          <w:i/>
          <w:sz w:val="24"/>
          <w:szCs w:val="24"/>
          <w:lang w:val="ro-RO"/>
        </w:rPr>
        <w:t xml:space="preserve">Riscurile pentru sănătatea umană – </w:t>
      </w:r>
      <w:r w:rsidRPr="00825347">
        <w:rPr>
          <w:rFonts w:eastAsia="Calibri"/>
          <w:sz w:val="24"/>
          <w:szCs w:val="24"/>
          <w:lang w:val="ro-RO"/>
        </w:rPr>
        <w:t>cele mai apropiate zone de locuit locuit sunt situate în satul Oprișenești, la cca 2 km nord-est fata de amplasament, iar</w:t>
      </w:r>
      <w:r w:rsidRPr="003C7A17">
        <w:rPr>
          <w:rFonts w:ascii="Calibri" w:eastAsia="Calibri" w:hAnsi="Calibri"/>
          <w:sz w:val="22"/>
          <w:szCs w:val="22"/>
          <w:lang w:val="ro-RO"/>
        </w:rPr>
        <w:t xml:space="preserve"> </w:t>
      </w:r>
      <w:r w:rsidRPr="00825347">
        <w:rPr>
          <w:rFonts w:eastAsia="Calibri"/>
          <w:sz w:val="24"/>
          <w:szCs w:val="24"/>
          <w:lang w:val="ro-RO"/>
        </w:rPr>
        <w:t>Direcția de Sănătate Publică a Județului Brăila consideră că proiectul trebuie să nu creeze disconfort pentru populație prin producerea de praf, vibrații, zgomot, fum, gaze toxice sau iritante.</w:t>
      </w:r>
    </w:p>
    <w:p w:rsidR="00825347" w:rsidRPr="00825347" w:rsidRDefault="00825347" w:rsidP="00825347">
      <w:pPr>
        <w:shd w:val="clear" w:color="auto" w:fill="FFFFFF"/>
        <w:jc w:val="both"/>
        <w:rPr>
          <w:rFonts w:eastAsia="Calibri"/>
          <w:b/>
          <w:bCs/>
          <w:sz w:val="24"/>
          <w:szCs w:val="24"/>
          <w:lang w:val="ro-RO"/>
        </w:rPr>
      </w:pPr>
    </w:p>
    <w:p w:rsidR="00825347" w:rsidRPr="00825347" w:rsidRDefault="00825347" w:rsidP="00825347">
      <w:pPr>
        <w:shd w:val="clear" w:color="auto" w:fill="FFFFFF"/>
        <w:jc w:val="both"/>
        <w:rPr>
          <w:rFonts w:eastAsia="Calibri"/>
          <w:b/>
          <w:sz w:val="24"/>
          <w:szCs w:val="24"/>
          <w:lang w:val="ro-RO"/>
        </w:rPr>
      </w:pPr>
      <w:r w:rsidRPr="00825347">
        <w:rPr>
          <w:rFonts w:eastAsia="Calibri"/>
          <w:b/>
          <w:bCs/>
          <w:sz w:val="24"/>
          <w:szCs w:val="24"/>
          <w:lang w:val="ro-RO"/>
        </w:rPr>
        <w:t>2.</w:t>
      </w:r>
      <w:r w:rsidRPr="00825347">
        <w:rPr>
          <w:rFonts w:ascii="Calibri" w:eastAsia="Calibri" w:hAnsi="Calibri"/>
          <w:sz w:val="22"/>
          <w:szCs w:val="22"/>
          <w:lang w:val="en-US"/>
        </w:rPr>
        <w:t xml:space="preserve"> </w:t>
      </w:r>
      <w:r w:rsidRPr="00825347">
        <w:rPr>
          <w:rFonts w:eastAsia="Calibri"/>
          <w:b/>
          <w:sz w:val="24"/>
          <w:szCs w:val="24"/>
          <w:lang w:val="ro-RO"/>
        </w:rPr>
        <w:t>Amplasarea proiectului</w:t>
      </w:r>
    </w:p>
    <w:p w:rsidR="00825347" w:rsidRPr="00825347" w:rsidRDefault="00825347" w:rsidP="00825347">
      <w:pPr>
        <w:jc w:val="both"/>
        <w:rPr>
          <w:rFonts w:eastAsia="Calibri"/>
          <w:sz w:val="24"/>
          <w:szCs w:val="24"/>
          <w:lang w:val="ro-RO"/>
        </w:rPr>
      </w:pPr>
      <w:r w:rsidRPr="00825347">
        <w:rPr>
          <w:rFonts w:eastAsia="Calibri"/>
          <w:b/>
          <w:bCs/>
          <w:i/>
          <w:sz w:val="24"/>
          <w:szCs w:val="24"/>
          <w:lang w:val="ro-RO"/>
        </w:rPr>
        <w:t xml:space="preserve">2.1. </w:t>
      </w:r>
      <w:r w:rsidRPr="00825347">
        <w:rPr>
          <w:rFonts w:eastAsia="Calibri"/>
          <w:b/>
          <w:i/>
          <w:sz w:val="24"/>
          <w:szCs w:val="24"/>
          <w:lang w:val="ro-RO"/>
        </w:rPr>
        <w:t xml:space="preserve">Utilizarea actuală şi aprobată a terenurilor </w:t>
      </w:r>
    </w:p>
    <w:p w:rsidR="00825347" w:rsidRPr="00825347" w:rsidRDefault="00825347" w:rsidP="00825347">
      <w:pPr>
        <w:jc w:val="both"/>
        <w:rPr>
          <w:rFonts w:eastAsia="Calibri"/>
          <w:sz w:val="24"/>
          <w:szCs w:val="24"/>
          <w:lang w:val="ro-RO"/>
        </w:rPr>
      </w:pPr>
      <w:r w:rsidRPr="00825347">
        <w:rPr>
          <w:rFonts w:eastAsia="Calibri"/>
          <w:sz w:val="24"/>
          <w:szCs w:val="24"/>
          <w:lang w:val="ro-RO"/>
        </w:rPr>
        <w:t>Terenul pe care se va realiza proiectul se află în extravilanul UAT Ianca și are categoriile de folosinţă: teren arabil (amplasamentul sondei și al conductei de amestec) și curți construcții în zona Parcului 14 Nou Oprișenești.</w:t>
      </w:r>
    </w:p>
    <w:p w:rsidR="00825347" w:rsidRPr="00825347" w:rsidRDefault="00825347" w:rsidP="00825347">
      <w:pPr>
        <w:jc w:val="both"/>
        <w:rPr>
          <w:rFonts w:eastAsia="Calibri"/>
          <w:sz w:val="24"/>
          <w:szCs w:val="24"/>
          <w:lang w:val="ro-RO"/>
        </w:rPr>
      </w:pPr>
      <w:r w:rsidRPr="00825347">
        <w:rPr>
          <w:rFonts w:eastAsia="Calibri"/>
          <w:sz w:val="24"/>
          <w:szCs w:val="24"/>
          <w:lang w:val="ro-RO"/>
        </w:rPr>
        <w:t>Suprafaţa ocupată temporar de proiect va fi de 15539 m</w:t>
      </w:r>
      <w:r w:rsidRPr="00825347">
        <w:rPr>
          <w:rFonts w:eastAsia="Calibri"/>
          <w:sz w:val="24"/>
          <w:szCs w:val="24"/>
          <w:vertAlign w:val="superscript"/>
          <w:lang w:val="ro-RO"/>
        </w:rPr>
        <w:t>2</w:t>
      </w:r>
      <w:r w:rsidRPr="00825347">
        <w:rPr>
          <w:rFonts w:eastAsia="Calibri"/>
          <w:sz w:val="24"/>
          <w:szCs w:val="24"/>
          <w:lang w:val="ro-RO"/>
        </w:rPr>
        <w:t>, din care suprafața careului de exploatare de 2135 m</w:t>
      </w:r>
      <w:r w:rsidRPr="00825347">
        <w:rPr>
          <w:rFonts w:eastAsia="Calibri"/>
          <w:sz w:val="24"/>
          <w:szCs w:val="24"/>
          <w:vertAlign w:val="superscript"/>
          <w:lang w:val="ro-RO"/>
        </w:rPr>
        <w:t>2</w:t>
      </w:r>
      <w:r w:rsidRPr="00825347">
        <w:rPr>
          <w:rFonts w:eastAsia="Calibri"/>
          <w:sz w:val="24"/>
          <w:szCs w:val="24"/>
          <w:lang w:val="ro-RO"/>
        </w:rPr>
        <w:t xml:space="preserve"> reprezintă suprafața ocupată pe toată perioada de implementare a proiectului.</w:t>
      </w:r>
    </w:p>
    <w:p w:rsidR="00825347" w:rsidRPr="00825347" w:rsidRDefault="00825347" w:rsidP="00825347">
      <w:pPr>
        <w:spacing w:before="120"/>
        <w:jc w:val="both"/>
        <w:rPr>
          <w:rFonts w:eastAsia="Calibri"/>
          <w:sz w:val="24"/>
          <w:szCs w:val="24"/>
          <w:lang w:val="ro-RO"/>
        </w:rPr>
      </w:pPr>
      <w:r w:rsidRPr="00825347">
        <w:rPr>
          <w:rFonts w:eastAsia="Calibri"/>
          <w:b/>
          <w:bCs/>
          <w:i/>
          <w:sz w:val="24"/>
          <w:szCs w:val="24"/>
          <w:lang w:val="ro-RO"/>
        </w:rPr>
        <w:t xml:space="preserve">2.2. </w:t>
      </w:r>
      <w:r w:rsidRPr="00825347">
        <w:rPr>
          <w:rFonts w:eastAsia="Calibri"/>
          <w:b/>
          <w:i/>
          <w:sz w:val="24"/>
          <w:szCs w:val="24"/>
          <w:lang w:val="ro-RO"/>
        </w:rPr>
        <w:t xml:space="preserve">Bogăţia, disponibilitatea, calitatea şi capacitatea de regenerare relative ale resurselor naturale – </w:t>
      </w:r>
      <w:r w:rsidRPr="00825347">
        <w:rPr>
          <w:rFonts w:eastAsia="Calibri"/>
          <w:sz w:val="24"/>
          <w:szCs w:val="24"/>
          <w:lang w:val="ro-RO"/>
        </w:rPr>
        <w:t>proiectul poate afecta resurse naturale luând în considerare propunerea unor lucrări pe un teren arabil, precum și ocuparea unei suprafețe de 2135 m</w:t>
      </w:r>
      <w:r w:rsidRPr="00825347">
        <w:rPr>
          <w:rFonts w:eastAsia="Calibri"/>
          <w:sz w:val="24"/>
          <w:szCs w:val="24"/>
          <w:vertAlign w:val="superscript"/>
          <w:lang w:val="ro-RO"/>
        </w:rPr>
        <w:t xml:space="preserve">2 </w:t>
      </w:r>
      <w:r w:rsidRPr="00825347">
        <w:rPr>
          <w:rFonts w:eastAsia="Calibri"/>
          <w:sz w:val="24"/>
          <w:szCs w:val="24"/>
          <w:lang w:val="ro-RO"/>
        </w:rPr>
        <w:t xml:space="preserve">pe toată perioada de implementare a proiectului, reprezentând careul de exploatare. </w:t>
      </w:r>
    </w:p>
    <w:p w:rsidR="00825347" w:rsidRPr="00825347" w:rsidRDefault="00825347" w:rsidP="00825347">
      <w:pPr>
        <w:shd w:val="clear" w:color="auto" w:fill="FFFFFF"/>
        <w:spacing w:before="120"/>
        <w:jc w:val="both"/>
        <w:rPr>
          <w:rFonts w:eastAsia="Calibri"/>
          <w:b/>
          <w:i/>
          <w:sz w:val="24"/>
          <w:szCs w:val="24"/>
          <w:lang w:val="ro-RO"/>
        </w:rPr>
      </w:pPr>
      <w:r w:rsidRPr="00825347">
        <w:rPr>
          <w:rFonts w:eastAsia="Calibri"/>
          <w:b/>
          <w:bCs/>
          <w:i/>
          <w:sz w:val="24"/>
          <w:szCs w:val="24"/>
          <w:lang w:val="ro-RO"/>
        </w:rPr>
        <w:t xml:space="preserve">2.3. </w:t>
      </w:r>
      <w:r w:rsidRPr="00825347">
        <w:rPr>
          <w:rFonts w:eastAsia="Calibri"/>
          <w:b/>
          <w:i/>
          <w:sz w:val="24"/>
          <w:szCs w:val="24"/>
          <w:lang w:val="ro-RO"/>
        </w:rPr>
        <w:t>Capacitatea de absorbţie a mediului natural:</w:t>
      </w:r>
    </w:p>
    <w:p w:rsidR="00825347" w:rsidRPr="00825347" w:rsidRDefault="00825347" w:rsidP="00825347">
      <w:pPr>
        <w:shd w:val="clear" w:color="auto" w:fill="FFFFFF"/>
        <w:jc w:val="both"/>
        <w:rPr>
          <w:rFonts w:eastAsia="Calibri"/>
          <w:sz w:val="24"/>
          <w:szCs w:val="24"/>
          <w:lang w:val="ro-RO"/>
        </w:rPr>
      </w:pPr>
      <w:r w:rsidRPr="00825347">
        <w:rPr>
          <w:rFonts w:eastAsia="Calibri"/>
          <w:bCs/>
          <w:i/>
          <w:sz w:val="24"/>
          <w:szCs w:val="24"/>
          <w:lang w:val="ro-RO"/>
        </w:rPr>
        <w:t xml:space="preserve">a) </w:t>
      </w:r>
      <w:r w:rsidRPr="00825347">
        <w:rPr>
          <w:rFonts w:eastAsia="Calibri"/>
          <w:i/>
          <w:sz w:val="24"/>
          <w:szCs w:val="24"/>
          <w:lang w:val="ro-RO"/>
        </w:rPr>
        <w:t xml:space="preserve">Zonele umede, zone riverane, guri ale râurilor –  </w:t>
      </w:r>
      <w:r w:rsidRPr="00825347">
        <w:rPr>
          <w:rFonts w:eastAsia="Calibri"/>
          <w:sz w:val="24"/>
          <w:szCs w:val="24"/>
          <w:lang w:val="ro-RO"/>
        </w:rPr>
        <w:t>cea mai apropiată zona umeda este Lacul Ianca, aflat la cca 3 km nord-vest fata de amplasament;.</w:t>
      </w:r>
    </w:p>
    <w:p w:rsidR="00825347" w:rsidRPr="00825347" w:rsidRDefault="00825347" w:rsidP="00825347">
      <w:pPr>
        <w:shd w:val="clear" w:color="auto" w:fill="FFFFFF"/>
        <w:jc w:val="both"/>
        <w:rPr>
          <w:rFonts w:eastAsia="Calibri"/>
          <w:sz w:val="24"/>
          <w:szCs w:val="24"/>
          <w:lang w:val="ro-RO"/>
        </w:rPr>
      </w:pPr>
      <w:r w:rsidRPr="00825347">
        <w:rPr>
          <w:rFonts w:eastAsia="Calibri"/>
          <w:bCs/>
          <w:i/>
          <w:sz w:val="24"/>
          <w:szCs w:val="24"/>
          <w:lang w:val="ro-RO"/>
        </w:rPr>
        <w:t xml:space="preserve">b) </w:t>
      </w:r>
      <w:r w:rsidRPr="00825347">
        <w:rPr>
          <w:rFonts w:eastAsia="Calibri"/>
          <w:i/>
          <w:sz w:val="24"/>
          <w:szCs w:val="24"/>
          <w:lang w:val="ro-RO"/>
        </w:rPr>
        <w:t xml:space="preserve">Zonele costiere și mediul marin - </w:t>
      </w:r>
      <w:r w:rsidRPr="00825347">
        <w:rPr>
          <w:rFonts w:eastAsia="Calibri"/>
          <w:sz w:val="24"/>
          <w:szCs w:val="24"/>
          <w:lang w:val="ro-RO"/>
        </w:rPr>
        <w:t>proiectul propus nu este amplasat în zone costiere.</w:t>
      </w:r>
    </w:p>
    <w:p w:rsidR="00825347" w:rsidRPr="00825347" w:rsidRDefault="00825347" w:rsidP="00825347">
      <w:pPr>
        <w:shd w:val="clear" w:color="auto" w:fill="FFFFFF"/>
        <w:jc w:val="both"/>
        <w:rPr>
          <w:rFonts w:eastAsia="Calibri"/>
          <w:sz w:val="24"/>
          <w:szCs w:val="24"/>
          <w:lang w:val="ro-RO"/>
        </w:rPr>
      </w:pPr>
      <w:r w:rsidRPr="00825347">
        <w:rPr>
          <w:rFonts w:eastAsia="Calibri"/>
          <w:bCs/>
          <w:i/>
          <w:sz w:val="24"/>
          <w:szCs w:val="24"/>
          <w:lang w:val="ro-RO"/>
        </w:rPr>
        <w:t xml:space="preserve">c) </w:t>
      </w:r>
      <w:r w:rsidRPr="00825347">
        <w:rPr>
          <w:rFonts w:eastAsia="Calibri"/>
          <w:i/>
          <w:sz w:val="24"/>
          <w:szCs w:val="24"/>
          <w:lang w:val="ro-RO"/>
        </w:rPr>
        <w:t xml:space="preserve">Zonele montane şi forestiere </w:t>
      </w:r>
      <w:r w:rsidRPr="00825347">
        <w:rPr>
          <w:rFonts w:eastAsia="Calibri"/>
          <w:sz w:val="24"/>
          <w:szCs w:val="24"/>
          <w:lang w:val="ro-RO"/>
        </w:rPr>
        <w:t>- proiectul propus nu este amplasat în perimetrul sau vecinătatea unor zone montane sau forestiere.</w:t>
      </w:r>
    </w:p>
    <w:p w:rsidR="00825347" w:rsidRPr="00825347" w:rsidRDefault="00825347" w:rsidP="00825347">
      <w:pPr>
        <w:shd w:val="clear" w:color="auto" w:fill="FFFFFF"/>
        <w:jc w:val="both"/>
        <w:rPr>
          <w:rFonts w:eastAsia="Calibri"/>
          <w:sz w:val="24"/>
          <w:szCs w:val="24"/>
          <w:lang w:val="ro-RO"/>
        </w:rPr>
      </w:pPr>
      <w:r w:rsidRPr="00825347">
        <w:rPr>
          <w:rFonts w:eastAsia="Calibri"/>
          <w:sz w:val="24"/>
          <w:szCs w:val="24"/>
          <w:lang w:val="ro-RO"/>
        </w:rPr>
        <w:t xml:space="preserve"> </w:t>
      </w:r>
      <w:r w:rsidRPr="00825347">
        <w:rPr>
          <w:rFonts w:eastAsia="Calibri"/>
          <w:bCs/>
          <w:i/>
          <w:sz w:val="24"/>
          <w:szCs w:val="24"/>
          <w:lang w:val="ro-RO"/>
        </w:rPr>
        <w:t xml:space="preserve">d) </w:t>
      </w:r>
      <w:r w:rsidRPr="00825347">
        <w:rPr>
          <w:rFonts w:eastAsia="Calibri"/>
          <w:i/>
          <w:sz w:val="24"/>
          <w:szCs w:val="24"/>
          <w:lang w:val="ro-RO"/>
        </w:rPr>
        <w:t xml:space="preserve">Arii naturale protejate de interes naţional, comunitar, internaţional </w:t>
      </w:r>
      <w:r w:rsidRPr="00825347">
        <w:rPr>
          <w:rFonts w:eastAsia="Calibri"/>
          <w:sz w:val="24"/>
          <w:szCs w:val="24"/>
          <w:lang w:val="ro-RO"/>
        </w:rPr>
        <w:t>- proiectul nu este propus în</w:t>
      </w:r>
      <w:r w:rsidRPr="00825347">
        <w:rPr>
          <w:rFonts w:eastAsia="Calibri"/>
          <w:color w:val="FF0000"/>
          <w:sz w:val="24"/>
          <w:szCs w:val="24"/>
          <w:lang w:val="ro-RO"/>
        </w:rPr>
        <w:t xml:space="preserve"> </w:t>
      </w:r>
      <w:r w:rsidRPr="00825347">
        <w:rPr>
          <w:rFonts w:eastAsia="Calibri"/>
          <w:sz w:val="24"/>
          <w:szCs w:val="24"/>
          <w:lang w:val="ro-RO"/>
        </w:rPr>
        <w:t>vecinătatea unor arii naturale protejate; la cca 3 km nord față de amplasament sondei se afla cele mai apropiate arii naturale protejate, respectiv Aria de protecție speciala avifaunistica Ianca-Plopu-Sărat și Situl de importanta comunitara Ianca-Plopu-Sărat-Comăneasca.</w:t>
      </w:r>
    </w:p>
    <w:p w:rsidR="00825347" w:rsidRPr="00825347" w:rsidRDefault="00825347" w:rsidP="00825347">
      <w:pPr>
        <w:shd w:val="clear" w:color="auto" w:fill="FFFFFF"/>
        <w:jc w:val="both"/>
        <w:rPr>
          <w:rFonts w:eastAsia="Calibri"/>
          <w:sz w:val="24"/>
          <w:szCs w:val="24"/>
          <w:lang w:val="ro-RO"/>
        </w:rPr>
      </w:pPr>
      <w:r w:rsidRPr="00825347">
        <w:rPr>
          <w:rFonts w:eastAsia="Calibri"/>
          <w:bCs/>
          <w:i/>
          <w:sz w:val="24"/>
          <w:szCs w:val="24"/>
          <w:lang w:val="ro-RO"/>
        </w:rPr>
        <w:t>e) Alte z</w:t>
      </w:r>
      <w:r w:rsidRPr="00825347">
        <w:rPr>
          <w:rFonts w:eastAsia="Calibri"/>
          <w:i/>
          <w:sz w:val="24"/>
          <w:szCs w:val="24"/>
          <w:lang w:val="ro-RO"/>
        </w:rPr>
        <w:t xml:space="preserve">one clasificate sau protejate conform legislaţiei în vigoare – </w:t>
      </w:r>
      <w:r w:rsidRPr="00825347">
        <w:rPr>
          <w:rFonts w:eastAsia="Calibri"/>
          <w:sz w:val="24"/>
          <w:szCs w:val="24"/>
          <w:lang w:val="ro-RO"/>
        </w:rPr>
        <w:t>nu este cazul.</w:t>
      </w:r>
    </w:p>
    <w:p w:rsidR="00825347" w:rsidRPr="00825347" w:rsidRDefault="00825347" w:rsidP="00825347">
      <w:pPr>
        <w:shd w:val="clear" w:color="auto" w:fill="FFFFFF"/>
        <w:jc w:val="both"/>
        <w:rPr>
          <w:rFonts w:eastAsia="Calibri"/>
          <w:sz w:val="24"/>
          <w:szCs w:val="24"/>
          <w:lang w:val="ro-RO"/>
        </w:rPr>
      </w:pPr>
      <w:r w:rsidRPr="00825347">
        <w:rPr>
          <w:rFonts w:eastAsia="Calibri"/>
          <w:bCs/>
          <w:i/>
          <w:sz w:val="24"/>
          <w:szCs w:val="24"/>
          <w:lang w:val="ro-RO"/>
        </w:rPr>
        <w:t xml:space="preserve">f) </w:t>
      </w:r>
      <w:r w:rsidRPr="00825347">
        <w:rPr>
          <w:rFonts w:eastAsia="Calibri"/>
          <w:i/>
          <w:sz w:val="24"/>
          <w:szCs w:val="24"/>
          <w:lang w:val="ro-RO"/>
        </w:rPr>
        <w:t xml:space="preserve">Zonele în care au existat deja cazuri de nerespectare a standardelor de calitate a mediului prevăzute de legislaţia naţională şi la nivelul Uniunii Europene </w:t>
      </w:r>
      <w:r w:rsidRPr="00825347">
        <w:rPr>
          <w:rFonts w:eastAsia="Calibri"/>
          <w:sz w:val="24"/>
          <w:szCs w:val="24"/>
          <w:lang w:val="ro-RO"/>
        </w:rPr>
        <w:t>- nu este cazul.</w:t>
      </w:r>
    </w:p>
    <w:p w:rsidR="00825347" w:rsidRPr="00825347" w:rsidRDefault="00825347" w:rsidP="00825347">
      <w:pPr>
        <w:shd w:val="clear" w:color="auto" w:fill="FFFFFF"/>
        <w:jc w:val="both"/>
        <w:rPr>
          <w:rFonts w:eastAsia="Calibri"/>
          <w:sz w:val="24"/>
          <w:szCs w:val="24"/>
          <w:lang w:val="ro-RO"/>
        </w:rPr>
      </w:pPr>
      <w:r w:rsidRPr="00825347">
        <w:rPr>
          <w:rFonts w:eastAsia="Calibri"/>
          <w:bCs/>
          <w:i/>
          <w:sz w:val="24"/>
          <w:szCs w:val="24"/>
          <w:lang w:val="ro-RO"/>
        </w:rPr>
        <w:t xml:space="preserve">g) </w:t>
      </w:r>
      <w:r w:rsidRPr="00825347">
        <w:rPr>
          <w:rFonts w:eastAsia="Calibri"/>
          <w:i/>
          <w:sz w:val="24"/>
          <w:szCs w:val="24"/>
          <w:lang w:val="ro-RO"/>
        </w:rPr>
        <w:t xml:space="preserve">Zonele cu o densitate mare a populaţiei </w:t>
      </w:r>
      <w:r w:rsidRPr="00825347">
        <w:rPr>
          <w:rFonts w:eastAsia="Calibri"/>
          <w:sz w:val="24"/>
          <w:szCs w:val="24"/>
          <w:lang w:val="ro-RO"/>
        </w:rPr>
        <w:t xml:space="preserve">– cele mai apropiate zone de locuit locuit sunt situate în satul Oprișenești, la cca 2 km nord-est fata de amplasament, iar Direcția de sănătate publică ale județului Brăila consideră că proiectul trebuie să nu creeze disconfort pentru populație prin producerea de praf, vibrații, zgomot, fum, gaze toxice sau iritante. </w:t>
      </w:r>
    </w:p>
    <w:p w:rsidR="00825347" w:rsidRPr="00825347" w:rsidRDefault="00825347" w:rsidP="00825347">
      <w:pPr>
        <w:shd w:val="clear" w:color="auto" w:fill="FFFFFF"/>
        <w:jc w:val="both"/>
        <w:rPr>
          <w:rFonts w:eastAsia="Calibri"/>
          <w:sz w:val="24"/>
          <w:szCs w:val="24"/>
          <w:lang w:val="ro-RO"/>
        </w:rPr>
      </w:pPr>
      <w:r w:rsidRPr="00825347">
        <w:rPr>
          <w:rFonts w:eastAsia="Calibri"/>
          <w:bCs/>
          <w:i/>
          <w:sz w:val="24"/>
          <w:szCs w:val="24"/>
          <w:lang w:val="ro-RO"/>
        </w:rPr>
        <w:t xml:space="preserve">i) </w:t>
      </w:r>
      <w:r w:rsidRPr="00825347">
        <w:rPr>
          <w:rFonts w:eastAsia="Calibri"/>
          <w:i/>
          <w:sz w:val="24"/>
          <w:szCs w:val="24"/>
          <w:lang w:val="ro-RO"/>
        </w:rPr>
        <w:t xml:space="preserve">Peisaje şi situri importante din punct de vedere istoric, cultural sau arheologic </w:t>
      </w:r>
      <w:r w:rsidRPr="00825347">
        <w:rPr>
          <w:rFonts w:eastAsia="Calibri"/>
          <w:b/>
          <w:sz w:val="24"/>
          <w:szCs w:val="24"/>
          <w:lang w:val="ro-RO"/>
        </w:rPr>
        <w:t xml:space="preserve">– </w:t>
      </w:r>
      <w:r w:rsidRPr="00825347">
        <w:rPr>
          <w:rFonts w:eastAsia="Calibri"/>
          <w:sz w:val="24"/>
          <w:szCs w:val="24"/>
          <w:lang w:val="ro-RO"/>
        </w:rPr>
        <w:t>nu este cazul; conform Direcției Județene pentru Cultură Brăila proiectul nu va avea impact negativ asupra patrimoniului cultural național.</w:t>
      </w:r>
    </w:p>
    <w:p w:rsidR="00825347" w:rsidRPr="00825347" w:rsidRDefault="00825347" w:rsidP="00825347">
      <w:pPr>
        <w:shd w:val="clear" w:color="auto" w:fill="FFFFFF"/>
        <w:jc w:val="both"/>
        <w:rPr>
          <w:rFonts w:eastAsia="Calibri"/>
          <w:b/>
          <w:bCs/>
          <w:sz w:val="24"/>
          <w:szCs w:val="24"/>
          <w:lang w:val="ro-RO"/>
        </w:rPr>
      </w:pPr>
    </w:p>
    <w:p w:rsidR="00825347" w:rsidRPr="00825347" w:rsidRDefault="00825347" w:rsidP="00825347">
      <w:pPr>
        <w:shd w:val="clear" w:color="auto" w:fill="FFFFFF"/>
        <w:jc w:val="both"/>
        <w:rPr>
          <w:rFonts w:eastAsia="Calibri"/>
          <w:b/>
          <w:sz w:val="24"/>
          <w:szCs w:val="24"/>
          <w:lang w:val="ro-RO"/>
        </w:rPr>
      </w:pPr>
      <w:r w:rsidRPr="00825347">
        <w:rPr>
          <w:rFonts w:eastAsia="Calibri"/>
          <w:b/>
          <w:bCs/>
          <w:sz w:val="24"/>
          <w:szCs w:val="24"/>
          <w:lang w:val="ro-RO"/>
        </w:rPr>
        <w:t>3.</w:t>
      </w:r>
      <w:r w:rsidRPr="003C7A17">
        <w:rPr>
          <w:rFonts w:ascii="Calibri" w:eastAsia="Calibri" w:hAnsi="Calibri"/>
          <w:sz w:val="22"/>
          <w:szCs w:val="22"/>
          <w:lang w:val="ro-RO"/>
        </w:rPr>
        <w:t xml:space="preserve"> </w:t>
      </w:r>
      <w:r w:rsidRPr="00825347">
        <w:rPr>
          <w:rFonts w:eastAsia="Calibri"/>
          <w:b/>
          <w:sz w:val="24"/>
          <w:szCs w:val="24"/>
          <w:lang w:val="ro-RO"/>
        </w:rPr>
        <w:t>Tipurile şi caracteristicile impactului potenţial</w:t>
      </w:r>
    </w:p>
    <w:p w:rsidR="00825347" w:rsidRPr="00825347" w:rsidRDefault="00825347" w:rsidP="00825347">
      <w:pPr>
        <w:shd w:val="clear" w:color="auto" w:fill="FFFFFF"/>
        <w:jc w:val="both"/>
        <w:rPr>
          <w:rFonts w:eastAsia="Calibri"/>
          <w:sz w:val="24"/>
          <w:szCs w:val="24"/>
          <w:lang w:val="ro-RO"/>
        </w:rPr>
      </w:pPr>
      <w:r w:rsidRPr="00825347">
        <w:rPr>
          <w:rFonts w:eastAsia="Calibri"/>
          <w:b/>
          <w:bCs/>
          <w:sz w:val="24"/>
          <w:szCs w:val="24"/>
          <w:lang w:val="ro-RO"/>
        </w:rPr>
        <w:t xml:space="preserve">a) </w:t>
      </w:r>
      <w:r w:rsidRPr="00825347">
        <w:rPr>
          <w:rFonts w:eastAsia="Calibri"/>
          <w:b/>
          <w:i/>
          <w:sz w:val="24"/>
          <w:szCs w:val="24"/>
          <w:lang w:val="ro-RO"/>
        </w:rPr>
        <w:t xml:space="preserve">importanţa şi extinderea spaţială a impactului </w:t>
      </w:r>
      <w:r w:rsidRPr="00825347">
        <w:rPr>
          <w:rFonts w:eastAsia="Calibri"/>
          <w:b/>
          <w:sz w:val="24"/>
          <w:szCs w:val="24"/>
          <w:lang w:val="ro-RO"/>
        </w:rPr>
        <w:t xml:space="preserve">- </w:t>
      </w:r>
      <w:r w:rsidRPr="00825347">
        <w:rPr>
          <w:rFonts w:eastAsia="Calibri"/>
          <w:sz w:val="24"/>
          <w:szCs w:val="24"/>
          <w:lang w:val="ro-RO"/>
        </w:rPr>
        <w:t>impactul se va manifesta în zona amplasamentului proiectului, local prin posibilele efecte asupra solului și apelor subterane, cât și în vecinătatea acestuia prin generarea de zgomot și de emisii în aer.</w:t>
      </w:r>
    </w:p>
    <w:p w:rsidR="00825347" w:rsidRPr="00825347" w:rsidRDefault="00825347" w:rsidP="00825347">
      <w:pPr>
        <w:shd w:val="clear" w:color="auto" w:fill="FFFFFF"/>
        <w:jc w:val="both"/>
        <w:rPr>
          <w:rFonts w:eastAsia="Calibri"/>
          <w:b/>
          <w:i/>
          <w:sz w:val="24"/>
          <w:szCs w:val="24"/>
          <w:lang w:val="ro-RO"/>
        </w:rPr>
      </w:pPr>
      <w:r w:rsidRPr="00825347">
        <w:rPr>
          <w:rFonts w:eastAsia="Calibri"/>
          <w:b/>
          <w:bCs/>
          <w:sz w:val="24"/>
          <w:szCs w:val="24"/>
          <w:lang w:val="ro-RO"/>
        </w:rPr>
        <w:t xml:space="preserve">b) </w:t>
      </w:r>
      <w:r w:rsidRPr="00825347">
        <w:rPr>
          <w:rFonts w:eastAsia="Calibri"/>
          <w:b/>
          <w:i/>
          <w:sz w:val="24"/>
          <w:szCs w:val="24"/>
          <w:lang w:val="ro-RO"/>
        </w:rPr>
        <w:t xml:space="preserve">natura impactului </w:t>
      </w:r>
    </w:p>
    <w:p w:rsidR="00825347" w:rsidRPr="00825347" w:rsidRDefault="00825347" w:rsidP="00825347">
      <w:pPr>
        <w:shd w:val="clear" w:color="auto" w:fill="FFFFFF"/>
        <w:jc w:val="both"/>
        <w:rPr>
          <w:rFonts w:eastAsia="Calibri"/>
          <w:sz w:val="24"/>
          <w:szCs w:val="24"/>
          <w:lang w:val="ro-RO"/>
        </w:rPr>
      </w:pPr>
      <w:r w:rsidRPr="00825347">
        <w:rPr>
          <w:rFonts w:eastAsia="Calibri"/>
          <w:b/>
          <w:i/>
          <w:sz w:val="24"/>
          <w:szCs w:val="24"/>
          <w:lang w:val="ro-RO"/>
        </w:rPr>
        <w:t xml:space="preserve"> </w:t>
      </w:r>
      <w:r w:rsidRPr="00825347">
        <w:rPr>
          <w:rFonts w:eastAsia="Calibri"/>
          <w:sz w:val="24"/>
          <w:szCs w:val="24"/>
          <w:lang w:val="ro-RO"/>
        </w:rPr>
        <w:t xml:space="preserve">Impactul poate fi negativ semnificativ în perioada de execuție prin: </w:t>
      </w:r>
    </w:p>
    <w:p w:rsidR="00825347" w:rsidRPr="00825347" w:rsidRDefault="00825347" w:rsidP="00825347">
      <w:pPr>
        <w:shd w:val="clear" w:color="auto" w:fill="FFFFFF"/>
        <w:jc w:val="both"/>
        <w:rPr>
          <w:rFonts w:eastAsia="Calibri"/>
          <w:sz w:val="24"/>
          <w:szCs w:val="24"/>
          <w:lang w:val="ro-RO"/>
        </w:rPr>
      </w:pPr>
      <w:r w:rsidRPr="00825347">
        <w:rPr>
          <w:rFonts w:eastAsia="Calibri"/>
          <w:sz w:val="24"/>
          <w:szCs w:val="24"/>
          <w:lang w:val="ro-RO"/>
        </w:rPr>
        <w:t>- zgomotul și vibrațiile generate care pot conduce la perturbarea activității speciilor de faună în zonele din vecinătatea fronturilor de lucru;</w:t>
      </w:r>
    </w:p>
    <w:p w:rsidR="00825347" w:rsidRPr="00825347" w:rsidRDefault="00825347" w:rsidP="00825347">
      <w:pPr>
        <w:shd w:val="clear" w:color="auto" w:fill="FFFFFF"/>
        <w:jc w:val="both"/>
        <w:rPr>
          <w:rFonts w:eastAsia="Calibri"/>
          <w:sz w:val="24"/>
          <w:szCs w:val="24"/>
          <w:lang w:val="ro-RO"/>
        </w:rPr>
      </w:pPr>
      <w:r w:rsidRPr="00825347">
        <w:rPr>
          <w:rFonts w:eastAsia="Calibri"/>
          <w:sz w:val="24"/>
          <w:szCs w:val="24"/>
          <w:lang w:val="ro-RO"/>
        </w:rPr>
        <w:t>- emisiile atmosferice generate de utilaje și mijloacele de transport, precum și din manevrarea maselor de pământ;</w:t>
      </w:r>
    </w:p>
    <w:p w:rsidR="00825347" w:rsidRPr="00825347" w:rsidRDefault="00825347" w:rsidP="00825347">
      <w:pPr>
        <w:shd w:val="clear" w:color="auto" w:fill="FFFFFF"/>
        <w:jc w:val="both"/>
        <w:rPr>
          <w:rFonts w:eastAsia="Calibri"/>
          <w:sz w:val="24"/>
          <w:szCs w:val="24"/>
          <w:lang w:val="ro-RO"/>
        </w:rPr>
      </w:pPr>
      <w:r w:rsidRPr="00825347">
        <w:rPr>
          <w:rFonts w:eastAsia="Calibri"/>
          <w:sz w:val="24"/>
          <w:szCs w:val="24"/>
          <w:lang w:val="ro-RO"/>
        </w:rPr>
        <w:t>- intensificarea traficului pentru transportul materialelor, echipamentelor și deșeurilor;</w:t>
      </w:r>
    </w:p>
    <w:p w:rsidR="00825347" w:rsidRPr="00825347" w:rsidRDefault="00825347" w:rsidP="00825347">
      <w:pPr>
        <w:shd w:val="clear" w:color="auto" w:fill="FFFFFF"/>
        <w:jc w:val="both"/>
        <w:rPr>
          <w:rFonts w:eastAsia="Calibri"/>
          <w:sz w:val="24"/>
          <w:szCs w:val="24"/>
          <w:lang w:val="ro-RO"/>
        </w:rPr>
      </w:pPr>
      <w:r w:rsidRPr="00825347">
        <w:rPr>
          <w:rFonts w:eastAsia="Calibri"/>
          <w:sz w:val="24"/>
          <w:szCs w:val="24"/>
          <w:lang w:val="ro-RO"/>
        </w:rPr>
        <w:t>- folosirea unor substanțe periculoase;</w:t>
      </w:r>
    </w:p>
    <w:p w:rsidR="00825347" w:rsidRPr="00825347" w:rsidRDefault="00825347" w:rsidP="00825347">
      <w:pPr>
        <w:shd w:val="clear" w:color="auto" w:fill="FFFFFF"/>
        <w:jc w:val="both"/>
        <w:rPr>
          <w:rFonts w:eastAsia="Calibri"/>
          <w:sz w:val="24"/>
          <w:szCs w:val="24"/>
          <w:lang w:val="ro-RO"/>
        </w:rPr>
      </w:pPr>
      <w:r w:rsidRPr="00825347">
        <w:rPr>
          <w:rFonts w:eastAsia="Calibri"/>
          <w:sz w:val="24"/>
          <w:szCs w:val="24"/>
          <w:lang w:val="ro-RO"/>
        </w:rPr>
        <w:lastRenderedPageBreak/>
        <w:t xml:space="preserve">- schimbarea folosinței terenului temporar pentru toată suprafața necesară lucrărilor și pe toată perioada de implementare a proiectului pentru suprafața careului de exploatare; </w:t>
      </w:r>
    </w:p>
    <w:p w:rsidR="00825347" w:rsidRPr="00825347" w:rsidRDefault="00825347" w:rsidP="00825347">
      <w:pPr>
        <w:shd w:val="clear" w:color="auto" w:fill="FFFFFF"/>
        <w:jc w:val="both"/>
        <w:rPr>
          <w:rFonts w:eastAsia="Calibri"/>
          <w:sz w:val="24"/>
          <w:szCs w:val="24"/>
          <w:lang w:val="ro-RO"/>
        </w:rPr>
      </w:pPr>
      <w:r w:rsidRPr="00825347">
        <w:rPr>
          <w:rFonts w:eastAsia="Calibri"/>
          <w:sz w:val="24"/>
          <w:szCs w:val="24"/>
          <w:lang w:val="ro-RO"/>
        </w:rPr>
        <w:t>- deșeurile și apele uzate produse, în situația unei gestionări necorespunzătoare, luând în considerare cantitățile mari ce vor fi generate;</w:t>
      </w:r>
    </w:p>
    <w:p w:rsidR="00825347" w:rsidRPr="00825347" w:rsidRDefault="00825347" w:rsidP="00825347">
      <w:pPr>
        <w:shd w:val="clear" w:color="auto" w:fill="FFFFFF"/>
        <w:jc w:val="both"/>
        <w:rPr>
          <w:rFonts w:eastAsia="Calibri"/>
          <w:sz w:val="24"/>
          <w:szCs w:val="24"/>
          <w:lang w:val="ro-RO"/>
        </w:rPr>
      </w:pPr>
      <w:r w:rsidRPr="00825347">
        <w:rPr>
          <w:rFonts w:eastAsia="Calibri"/>
          <w:sz w:val="24"/>
          <w:szCs w:val="24"/>
          <w:lang w:val="ro-RO"/>
        </w:rPr>
        <w:t xml:space="preserve">- ucideri accidentale ale speciilor de faună din cauza traficului rutier sau din cauza pătrunderii indivizilor pe terenurile afectate de șantier. </w:t>
      </w:r>
    </w:p>
    <w:p w:rsidR="00825347" w:rsidRPr="00825347" w:rsidRDefault="00825347" w:rsidP="00825347">
      <w:pPr>
        <w:shd w:val="clear" w:color="auto" w:fill="FFFFFF"/>
        <w:jc w:val="both"/>
        <w:rPr>
          <w:rFonts w:eastAsia="Calibri"/>
          <w:sz w:val="24"/>
          <w:szCs w:val="24"/>
          <w:lang w:val="ro-RO"/>
        </w:rPr>
      </w:pPr>
      <w:r w:rsidRPr="00825347">
        <w:rPr>
          <w:rFonts w:eastAsia="Calibri"/>
          <w:sz w:val="24"/>
          <w:szCs w:val="24"/>
          <w:lang w:val="ro-RO"/>
        </w:rPr>
        <w:t>Proiectul nu va avea impact asupra patrimoniului cultural sau asupra unor obiective de interes public.</w:t>
      </w:r>
    </w:p>
    <w:p w:rsidR="00825347" w:rsidRPr="00825347" w:rsidRDefault="00825347" w:rsidP="00825347">
      <w:pPr>
        <w:shd w:val="clear" w:color="auto" w:fill="FFFFFF"/>
        <w:jc w:val="both"/>
        <w:rPr>
          <w:rFonts w:eastAsia="Calibri"/>
          <w:b/>
          <w:sz w:val="24"/>
          <w:szCs w:val="24"/>
          <w:lang w:val="ro-RO"/>
        </w:rPr>
      </w:pPr>
      <w:r w:rsidRPr="00825347">
        <w:rPr>
          <w:rFonts w:eastAsia="Calibri"/>
          <w:b/>
          <w:bCs/>
          <w:sz w:val="24"/>
          <w:szCs w:val="24"/>
          <w:lang w:val="ro-RO"/>
        </w:rPr>
        <w:t xml:space="preserve">c) </w:t>
      </w:r>
      <w:r w:rsidRPr="00825347">
        <w:rPr>
          <w:rFonts w:eastAsia="Calibri"/>
          <w:b/>
          <w:i/>
          <w:sz w:val="24"/>
          <w:szCs w:val="24"/>
          <w:lang w:val="ro-RO"/>
        </w:rPr>
        <w:t xml:space="preserve">natura transfrontalieră a impactului </w:t>
      </w:r>
      <w:r w:rsidRPr="00825347">
        <w:rPr>
          <w:rFonts w:eastAsia="Calibri"/>
          <w:b/>
          <w:sz w:val="24"/>
          <w:szCs w:val="24"/>
          <w:lang w:val="ro-RO"/>
        </w:rPr>
        <w:t>-</w:t>
      </w:r>
      <w:r w:rsidRPr="00825347">
        <w:rPr>
          <w:rFonts w:eastAsia="Calibri"/>
          <w:sz w:val="24"/>
          <w:szCs w:val="24"/>
          <w:lang w:val="ro-RO"/>
        </w:rPr>
        <w:t xml:space="preserve"> proiectul propus nu este inclus în Anexa I „Lista cuprinzând activitățile propuse” a </w:t>
      </w:r>
      <w:r w:rsidRPr="00825347">
        <w:rPr>
          <w:rFonts w:eastAsia="Calibri"/>
          <w:i/>
          <w:sz w:val="24"/>
          <w:szCs w:val="24"/>
          <w:lang w:val="ro-RO"/>
        </w:rPr>
        <w:t>Convenţiei privind evaluarea impactului asupra mediului în context transfrontieră</w:t>
      </w:r>
      <w:r w:rsidRPr="00825347">
        <w:rPr>
          <w:rFonts w:eastAsia="Calibri"/>
          <w:sz w:val="24"/>
          <w:szCs w:val="24"/>
          <w:lang w:val="ro-RO"/>
        </w:rPr>
        <w:t xml:space="preserve">, adoptată la Espoo la 25.02.1991, ratificată prin </w:t>
      </w:r>
      <w:r w:rsidRPr="00825347">
        <w:rPr>
          <w:rFonts w:eastAsia="Calibri"/>
          <w:i/>
          <w:sz w:val="24"/>
          <w:szCs w:val="24"/>
          <w:lang w:val="ro-RO"/>
        </w:rPr>
        <w:t>Legea nr. 22/2001</w:t>
      </w:r>
      <w:r w:rsidRPr="00825347">
        <w:rPr>
          <w:rFonts w:eastAsia="Calibri"/>
          <w:sz w:val="24"/>
          <w:szCs w:val="24"/>
          <w:lang w:val="ro-RO"/>
        </w:rPr>
        <w:t>; amplasamentul este localizat la distanțe mari față de granițele țării.</w:t>
      </w:r>
    </w:p>
    <w:p w:rsidR="00825347" w:rsidRPr="00825347" w:rsidRDefault="00825347" w:rsidP="00825347">
      <w:pPr>
        <w:jc w:val="both"/>
        <w:rPr>
          <w:rFonts w:eastAsia="Calibri"/>
          <w:sz w:val="24"/>
          <w:szCs w:val="24"/>
          <w:lang w:val="ro-RO"/>
        </w:rPr>
      </w:pPr>
      <w:r w:rsidRPr="00825347">
        <w:rPr>
          <w:rFonts w:eastAsia="Calibri"/>
          <w:b/>
          <w:bCs/>
          <w:sz w:val="24"/>
          <w:szCs w:val="24"/>
          <w:lang w:val="ro-RO"/>
        </w:rPr>
        <w:t xml:space="preserve">d) </w:t>
      </w:r>
      <w:r w:rsidRPr="00825347">
        <w:rPr>
          <w:rFonts w:eastAsia="Calibri"/>
          <w:b/>
          <w:i/>
          <w:sz w:val="24"/>
          <w:szCs w:val="24"/>
          <w:lang w:val="ro-RO"/>
        </w:rPr>
        <w:t xml:space="preserve">intensitatea și complexitatea impactului </w:t>
      </w:r>
      <w:r w:rsidRPr="00825347">
        <w:rPr>
          <w:rFonts w:eastAsia="Calibri"/>
          <w:b/>
          <w:sz w:val="24"/>
          <w:szCs w:val="24"/>
          <w:lang w:val="ro-RO"/>
        </w:rPr>
        <w:t xml:space="preserve">- </w:t>
      </w:r>
      <w:r w:rsidRPr="00825347">
        <w:rPr>
          <w:rFonts w:eastAsia="Calibri"/>
          <w:sz w:val="24"/>
          <w:szCs w:val="24"/>
          <w:lang w:val="ro-RO"/>
        </w:rPr>
        <w:t>pe perioada execuției lucrărilor se poate manifesta un impact negativ semnificativ ca urmare a  schimbării folosinței terenului, a intensificării traficului în zonă, a stocării și folosirii unor substanțe periculoase, a tipurilor și cantităților de deșeuri rezultate, a emisiilor produse în aer, a zgomotului și a vibrațiilor generate; proiectul va conduce la ocuparea pe toată perioada de implementare a proiectului a unor terenuri arabile;</w:t>
      </w:r>
      <w:r w:rsidRPr="003C7A17">
        <w:rPr>
          <w:rFonts w:ascii="Calibri" w:eastAsia="Calibri" w:hAnsi="Calibri"/>
          <w:sz w:val="22"/>
          <w:szCs w:val="22"/>
          <w:lang w:val="ro-RO"/>
        </w:rPr>
        <w:t xml:space="preserve"> </w:t>
      </w:r>
      <w:r w:rsidRPr="00825347">
        <w:rPr>
          <w:rFonts w:eastAsia="Calibri"/>
          <w:sz w:val="24"/>
          <w:szCs w:val="24"/>
          <w:lang w:val="ro-RO"/>
        </w:rPr>
        <w:t>lucrările nu implică deversări în emisari naturali, intervenții sau lucrări ce ar afecta corpurile de apă de suprafață şi nu vor modifica regimul de curgere al acestora; în zona de influență a proiectului nu au fost identificate obiective de patrimoniu cultural, arheologic sau monumente istorice, iar elementele de importanță pentru comunitatea locală nu vor fi afectate.</w:t>
      </w:r>
    </w:p>
    <w:p w:rsidR="00825347" w:rsidRPr="00825347" w:rsidRDefault="00825347" w:rsidP="00825347">
      <w:pPr>
        <w:jc w:val="both"/>
        <w:rPr>
          <w:rFonts w:eastAsia="Calibri"/>
          <w:sz w:val="24"/>
          <w:szCs w:val="24"/>
          <w:lang w:val="ro-RO"/>
        </w:rPr>
      </w:pPr>
      <w:r w:rsidRPr="00825347">
        <w:rPr>
          <w:rFonts w:eastAsia="Calibri"/>
          <w:b/>
          <w:bCs/>
          <w:sz w:val="24"/>
          <w:szCs w:val="24"/>
          <w:lang w:val="ro-RO"/>
        </w:rPr>
        <w:t xml:space="preserve">e) </w:t>
      </w:r>
      <w:r w:rsidRPr="00825347">
        <w:rPr>
          <w:rFonts w:eastAsia="Calibri"/>
          <w:b/>
          <w:i/>
          <w:sz w:val="24"/>
          <w:szCs w:val="24"/>
          <w:lang w:val="ro-RO"/>
        </w:rPr>
        <w:t>probabilitatea impactului</w:t>
      </w:r>
      <w:r w:rsidRPr="00825347">
        <w:rPr>
          <w:rFonts w:eastAsia="Calibri"/>
          <w:b/>
          <w:sz w:val="24"/>
          <w:szCs w:val="24"/>
          <w:lang w:val="ro-RO"/>
        </w:rPr>
        <w:t xml:space="preserve"> -</w:t>
      </w:r>
      <w:r w:rsidRPr="00825347">
        <w:rPr>
          <w:rFonts w:eastAsia="Calibri"/>
          <w:sz w:val="24"/>
          <w:szCs w:val="24"/>
          <w:lang w:val="ro-RO"/>
        </w:rPr>
        <w:t xml:space="preserve"> este sigură probabilitatea de se produce impact în perioada de execuție ca urmare a emisiilor generate, deșeurilor produse și a riscurilor implicate, în situația în care nu se vor respecta: tehnologia de forare propusă, modalitățile corespunzătoare de stocare și utilizare a substanțelor periculoase, de stocare și gestionare a deșeurilor generate.</w:t>
      </w:r>
    </w:p>
    <w:p w:rsidR="00825347" w:rsidRPr="00825347" w:rsidRDefault="00825347" w:rsidP="00825347">
      <w:pPr>
        <w:jc w:val="both"/>
        <w:rPr>
          <w:rFonts w:eastAsia="Calibri"/>
          <w:sz w:val="24"/>
          <w:szCs w:val="24"/>
          <w:lang w:val="ro-RO"/>
        </w:rPr>
      </w:pPr>
      <w:r w:rsidRPr="00825347">
        <w:rPr>
          <w:rFonts w:eastAsia="Calibri"/>
          <w:b/>
          <w:bCs/>
          <w:sz w:val="24"/>
          <w:szCs w:val="24"/>
          <w:lang w:val="ro-RO"/>
        </w:rPr>
        <w:t xml:space="preserve">f) </w:t>
      </w:r>
      <w:r w:rsidRPr="00825347">
        <w:rPr>
          <w:rFonts w:eastAsia="Calibri"/>
          <w:b/>
          <w:i/>
          <w:sz w:val="24"/>
          <w:szCs w:val="24"/>
          <w:lang w:val="ro-RO"/>
        </w:rPr>
        <w:t xml:space="preserve">debutul, durata, frecvenţa şi reversibilitatea preconizate ale impactului </w:t>
      </w:r>
      <w:r w:rsidRPr="00825347">
        <w:rPr>
          <w:rFonts w:eastAsia="Calibri"/>
          <w:b/>
          <w:sz w:val="24"/>
          <w:szCs w:val="24"/>
          <w:lang w:val="ro-RO"/>
        </w:rPr>
        <w:t xml:space="preserve">– </w:t>
      </w:r>
      <w:r w:rsidRPr="00825347">
        <w:rPr>
          <w:rFonts w:eastAsia="Calibri"/>
          <w:sz w:val="24"/>
          <w:szCs w:val="24"/>
          <w:lang w:val="ro-RO"/>
        </w:rPr>
        <w:t>execuția lucrărilor va genera zgomot pe toată perioada de construcție, emisiile atmosferice vor fi dependente de condițiile meteorologice; o parte a formelor de impact vor avea un caracter temporar, manifestându-se pe durata lucrărilor de execuție, și vor fi reversibile; riscul de erupție și ocuparea prin amenajarea careului de exploatare se vor manifesta pe toată perioada de implementare a proiectului.</w:t>
      </w:r>
    </w:p>
    <w:p w:rsidR="00825347" w:rsidRPr="00825347" w:rsidRDefault="00825347" w:rsidP="00825347">
      <w:pPr>
        <w:numPr>
          <w:ilvl w:val="0"/>
          <w:numId w:val="80"/>
        </w:numPr>
        <w:autoSpaceDE w:val="0"/>
        <w:autoSpaceDN w:val="0"/>
        <w:adjustRightInd w:val="0"/>
        <w:spacing w:after="200" w:line="276" w:lineRule="auto"/>
        <w:ind w:left="0" w:firstLine="0"/>
        <w:jc w:val="both"/>
        <w:rPr>
          <w:color w:val="000000"/>
          <w:sz w:val="24"/>
          <w:szCs w:val="24"/>
          <w:lang w:val="ro-RO" w:eastAsia="ro-RO"/>
        </w:rPr>
      </w:pPr>
      <w:r w:rsidRPr="00825347">
        <w:rPr>
          <w:rFonts w:cs="Arial"/>
          <w:b/>
          <w:bCs/>
          <w:sz w:val="24"/>
          <w:szCs w:val="24"/>
          <w:lang w:val="ro-RO" w:eastAsia="ro-RO"/>
        </w:rPr>
        <w:t xml:space="preserve">g) </w:t>
      </w:r>
      <w:r w:rsidRPr="00825347">
        <w:rPr>
          <w:rFonts w:cs="Arial"/>
          <w:b/>
          <w:i/>
          <w:color w:val="000000"/>
          <w:sz w:val="24"/>
          <w:szCs w:val="24"/>
          <w:lang w:val="ro-RO" w:eastAsia="ro-RO"/>
        </w:rPr>
        <w:t xml:space="preserve">cumularea impactului cu impactul altor proiecte existente și/sau aprobate </w:t>
      </w:r>
      <w:r w:rsidRPr="00825347">
        <w:rPr>
          <w:rFonts w:cs="Arial"/>
          <w:b/>
          <w:color w:val="000000"/>
          <w:sz w:val="24"/>
          <w:szCs w:val="24"/>
          <w:lang w:val="ro-RO" w:eastAsia="ro-RO"/>
        </w:rPr>
        <w:t xml:space="preserve">– </w:t>
      </w:r>
      <w:r w:rsidRPr="00825347">
        <w:rPr>
          <w:color w:val="000000"/>
          <w:sz w:val="24"/>
          <w:szCs w:val="24"/>
          <w:lang w:val="ro-RO" w:eastAsia="ro-RO"/>
        </w:rPr>
        <w:t>implementarea proiectului poate conduce la impact cumulat asupra factorilor de mediu cu:</w:t>
      </w:r>
    </w:p>
    <w:p w:rsidR="00825347" w:rsidRPr="00825347" w:rsidRDefault="00825347" w:rsidP="00825347">
      <w:pPr>
        <w:numPr>
          <w:ilvl w:val="0"/>
          <w:numId w:val="80"/>
        </w:numPr>
        <w:autoSpaceDE w:val="0"/>
        <w:autoSpaceDN w:val="0"/>
        <w:adjustRightInd w:val="0"/>
        <w:spacing w:after="200" w:line="276" w:lineRule="auto"/>
        <w:ind w:left="0" w:firstLine="0"/>
        <w:jc w:val="both"/>
        <w:rPr>
          <w:color w:val="000000"/>
          <w:sz w:val="24"/>
          <w:szCs w:val="24"/>
          <w:lang w:val="ro-RO" w:eastAsia="ro-RO"/>
        </w:rPr>
      </w:pPr>
      <w:r w:rsidRPr="00825347">
        <w:rPr>
          <w:color w:val="000000"/>
          <w:sz w:val="24"/>
          <w:szCs w:val="24"/>
          <w:lang w:val="ro-RO" w:eastAsia="ro-RO"/>
        </w:rPr>
        <w:t xml:space="preserve">- activitățile de cultivare a terenurilor, în situația în care lucrările se vor desfășura simultan cu cele de cultivare generatoare de zgomot și emisii în aer; </w:t>
      </w:r>
    </w:p>
    <w:p w:rsidR="00825347" w:rsidRPr="00825347" w:rsidRDefault="00825347" w:rsidP="00825347">
      <w:pPr>
        <w:numPr>
          <w:ilvl w:val="0"/>
          <w:numId w:val="80"/>
        </w:numPr>
        <w:autoSpaceDE w:val="0"/>
        <w:autoSpaceDN w:val="0"/>
        <w:adjustRightInd w:val="0"/>
        <w:spacing w:after="200" w:line="276" w:lineRule="auto"/>
        <w:ind w:left="0" w:firstLine="0"/>
        <w:jc w:val="both"/>
        <w:rPr>
          <w:color w:val="000000"/>
          <w:sz w:val="24"/>
          <w:szCs w:val="24"/>
          <w:lang w:val="ro-RO" w:eastAsia="ro-RO"/>
        </w:rPr>
      </w:pPr>
      <w:r w:rsidRPr="00825347">
        <w:rPr>
          <w:color w:val="000000"/>
          <w:sz w:val="24"/>
          <w:szCs w:val="24"/>
          <w:lang w:val="ro-RO" w:eastAsia="ro-RO"/>
        </w:rPr>
        <w:t xml:space="preserve">- forajul sondei  de explorare/exploatare țiței 700 Oprisenesti, propusă la cca 680 m față de amplasament, atât în perioada de execuție, cât și în cea de funcționare; </w:t>
      </w:r>
    </w:p>
    <w:p w:rsidR="00825347" w:rsidRPr="00825347" w:rsidRDefault="00825347" w:rsidP="00825347">
      <w:pPr>
        <w:numPr>
          <w:ilvl w:val="0"/>
          <w:numId w:val="80"/>
        </w:numPr>
        <w:autoSpaceDE w:val="0"/>
        <w:autoSpaceDN w:val="0"/>
        <w:adjustRightInd w:val="0"/>
        <w:spacing w:after="200" w:line="276" w:lineRule="auto"/>
        <w:ind w:left="0" w:firstLine="0"/>
        <w:jc w:val="both"/>
        <w:rPr>
          <w:color w:val="000000"/>
          <w:sz w:val="24"/>
          <w:szCs w:val="24"/>
          <w:lang w:val="ro-RO" w:eastAsia="ro-RO"/>
        </w:rPr>
      </w:pPr>
      <w:r w:rsidRPr="00825347">
        <w:rPr>
          <w:color w:val="000000"/>
          <w:sz w:val="24"/>
          <w:szCs w:val="24"/>
          <w:lang w:val="ro-RO" w:eastAsia="ro-RO"/>
        </w:rPr>
        <w:t>- funcționarea Parcului 14 Nou Oprișenești, aflat la cca 590 m față de amplasament atât în perioada de forare, cât și în perioada de operare.</w:t>
      </w:r>
    </w:p>
    <w:p w:rsidR="00825347" w:rsidRPr="00825347" w:rsidRDefault="00825347" w:rsidP="00825347">
      <w:pPr>
        <w:jc w:val="both"/>
        <w:rPr>
          <w:rFonts w:ascii="Calibri" w:eastAsia="Calibri" w:hAnsi="Calibri"/>
          <w:sz w:val="22"/>
          <w:szCs w:val="22"/>
          <w:lang w:val="en-US"/>
        </w:rPr>
      </w:pPr>
      <w:r w:rsidRPr="00825347">
        <w:rPr>
          <w:rFonts w:eastAsia="Calibri"/>
          <w:b/>
          <w:bCs/>
          <w:sz w:val="24"/>
          <w:szCs w:val="24"/>
          <w:lang w:val="ro-RO"/>
        </w:rPr>
        <w:t xml:space="preserve">h) </w:t>
      </w:r>
      <w:r w:rsidRPr="00825347">
        <w:rPr>
          <w:rFonts w:eastAsia="Calibri"/>
          <w:b/>
          <w:i/>
          <w:sz w:val="24"/>
          <w:szCs w:val="24"/>
          <w:lang w:val="ro-RO"/>
        </w:rPr>
        <w:t xml:space="preserve">posibilitatea de reducere efectivă a impactului – </w:t>
      </w:r>
      <w:r w:rsidRPr="00825347">
        <w:rPr>
          <w:rFonts w:eastAsia="Calibri"/>
          <w:sz w:val="24"/>
          <w:szCs w:val="24"/>
          <w:lang w:val="ro-RO"/>
        </w:rPr>
        <w:t>nu se poate identifica în acest stadiu dacă măsurile stabilite de titular pentru</w:t>
      </w:r>
      <w:r w:rsidRPr="00825347">
        <w:rPr>
          <w:rFonts w:eastAsia="Calibri"/>
          <w:b/>
          <w:sz w:val="24"/>
          <w:szCs w:val="24"/>
          <w:lang w:val="ro-RO"/>
        </w:rPr>
        <w:t xml:space="preserve"> </w:t>
      </w:r>
      <w:r w:rsidRPr="00825347">
        <w:rPr>
          <w:rFonts w:eastAsia="Calibri"/>
          <w:sz w:val="24"/>
          <w:szCs w:val="24"/>
          <w:lang w:val="ro-RO"/>
        </w:rPr>
        <w:t>prevenirea și diminuarea impactului cauzat de emisiile în aer, zgomot, substanțele utilizate și deșeurile generate, pot contribui la reducerea efectelor negative asupra mediului în perioada de construire; nu au fost propuse măsuri care ar putea diminua toate efectele determinate de folosirea terenului.</w:t>
      </w:r>
    </w:p>
    <w:p w:rsidR="00825347" w:rsidRPr="00825347" w:rsidRDefault="00825347" w:rsidP="00825347">
      <w:pPr>
        <w:spacing w:line="276" w:lineRule="auto"/>
        <w:ind w:firstLine="720"/>
        <w:jc w:val="both"/>
        <w:rPr>
          <w:rFonts w:eastAsia="Calibri"/>
          <w:sz w:val="24"/>
          <w:szCs w:val="24"/>
          <w:lang w:val="en-US"/>
        </w:rPr>
      </w:pPr>
    </w:p>
    <w:p w:rsidR="00825347" w:rsidRPr="00825347" w:rsidRDefault="00825347" w:rsidP="00825347">
      <w:pPr>
        <w:spacing w:line="276" w:lineRule="auto"/>
        <w:jc w:val="both"/>
        <w:rPr>
          <w:rFonts w:eastAsia="Calibri"/>
          <w:sz w:val="24"/>
          <w:szCs w:val="24"/>
          <w:lang w:val="ro-RO"/>
        </w:rPr>
      </w:pPr>
      <w:r w:rsidRPr="00825347">
        <w:rPr>
          <w:rFonts w:eastAsia="Calibri"/>
          <w:sz w:val="24"/>
          <w:szCs w:val="24"/>
          <w:lang w:val="ro-RO"/>
        </w:rPr>
        <w:t>Membrii Comisiei de Analiză Tehnică Brăila nu au formulat observații sau contestații ale deciziei Agenției pentru Protecția Mediului Brăila privind necesitatea realizării evaluării impactului asupra mediului pentru proiectul propus.</w:t>
      </w:r>
    </w:p>
    <w:p w:rsidR="00825347" w:rsidRPr="00825347" w:rsidRDefault="00825347" w:rsidP="00825347">
      <w:pPr>
        <w:spacing w:line="276" w:lineRule="auto"/>
        <w:jc w:val="both"/>
        <w:rPr>
          <w:rFonts w:eastAsia="Calibri"/>
          <w:sz w:val="24"/>
          <w:szCs w:val="24"/>
          <w:lang w:val="ro-RO"/>
        </w:rPr>
      </w:pPr>
    </w:p>
    <w:p w:rsidR="00825347" w:rsidRPr="00825347" w:rsidRDefault="00825347" w:rsidP="00825347">
      <w:pPr>
        <w:spacing w:line="276" w:lineRule="auto"/>
        <w:jc w:val="both"/>
        <w:rPr>
          <w:rFonts w:eastAsia="Calibri"/>
          <w:sz w:val="24"/>
          <w:szCs w:val="24"/>
          <w:lang w:val="ro-RO"/>
        </w:rPr>
      </w:pPr>
      <w:r w:rsidRPr="00825347">
        <w:rPr>
          <w:rFonts w:eastAsia="Calibri"/>
          <w:sz w:val="24"/>
          <w:szCs w:val="24"/>
          <w:lang w:val="ro-RO"/>
        </w:rPr>
        <w:lastRenderedPageBreak/>
        <w:t>Pe parcursul derulării etapei de încadrare publicul a fost informat de către titularul proiectului și Agenția pentru Protecția Mediului Brăila cu privire la depunerea solicitării de acord de mediu și decizia luată și nu s-au înregistrat propuneri/observații din partea publicului interesat sau contestații ale deciziilor luate.</w:t>
      </w:r>
    </w:p>
    <w:p w:rsidR="00825347" w:rsidRPr="00825347" w:rsidRDefault="00825347" w:rsidP="00825347">
      <w:pPr>
        <w:jc w:val="both"/>
        <w:rPr>
          <w:rFonts w:eastAsia="Calibri"/>
          <w:b/>
          <w:i/>
          <w:sz w:val="24"/>
          <w:szCs w:val="24"/>
          <w:u w:val="single"/>
          <w:lang w:val="ro-RO"/>
        </w:rPr>
      </w:pPr>
    </w:p>
    <w:p w:rsidR="00825347" w:rsidRPr="00825347" w:rsidRDefault="00825347" w:rsidP="00825347">
      <w:pPr>
        <w:jc w:val="both"/>
        <w:rPr>
          <w:rFonts w:eastAsia="Calibri"/>
          <w:sz w:val="24"/>
          <w:szCs w:val="24"/>
          <w:lang w:val="ro-RO"/>
        </w:rPr>
      </w:pPr>
      <w:r w:rsidRPr="00825347">
        <w:rPr>
          <w:rFonts w:eastAsia="Calibri"/>
          <w:b/>
          <w:i/>
          <w:sz w:val="24"/>
          <w:szCs w:val="24"/>
          <w:u w:val="single"/>
          <w:lang w:val="ro-RO"/>
        </w:rPr>
        <w:t>II. Motivele pe baza cărora s-a stabilit neefectuarea evaluării impactului asupra corpurilor de apă</w:t>
      </w:r>
      <w:r w:rsidRPr="00825347">
        <w:rPr>
          <w:rFonts w:eastAsia="Calibri"/>
          <w:b/>
          <w:i/>
          <w:sz w:val="24"/>
          <w:szCs w:val="24"/>
          <w:lang w:val="ro-RO"/>
        </w:rPr>
        <w:t xml:space="preserve"> </w:t>
      </w:r>
      <w:r w:rsidRPr="00825347">
        <w:rPr>
          <w:rFonts w:eastAsia="Calibri"/>
          <w:sz w:val="24"/>
          <w:szCs w:val="24"/>
          <w:lang w:val="ro-RO"/>
        </w:rPr>
        <w:t xml:space="preserve">sunt următoarele: </w:t>
      </w:r>
    </w:p>
    <w:p w:rsidR="00825347" w:rsidRPr="00825347" w:rsidRDefault="00825347" w:rsidP="00825347">
      <w:pPr>
        <w:ind w:firstLine="360"/>
        <w:jc w:val="both"/>
        <w:rPr>
          <w:rFonts w:eastAsia="Calibri"/>
          <w:sz w:val="24"/>
          <w:szCs w:val="24"/>
          <w:lang w:val="ro-RO"/>
        </w:rPr>
      </w:pPr>
      <w:r w:rsidRPr="00825347">
        <w:rPr>
          <w:rFonts w:eastAsia="Calibri"/>
          <w:sz w:val="24"/>
          <w:szCs w:val="24"/>
          <w:lang w:val="ro-RO"/>
        </w:rPr>
        <w:t>Din punct de vedere hidrologic perimetrul pe care este propusă amplasarea sondei 701 Oprişeneşti se găseşte în bazinul hidrografic al Dunării, cod cadastral XIV-1, corpul de apă  Estul Depresiunii Valahe, cod R0AG12.</w:t>
      </w:r>
      <w:r w:rsidRPr="00825347">
        <w:rPr>
          <w:rFonts w:eastAsia="Calibri"/>
          <w:sz w:val="24"/>
          <w:szCs w:val="24"/>
          <w:lang w:val="ro-RO"/>
        </w:rPr>
        <w:tab/>
      </w:r>
    </w:p>
    <w:p w:rsidR="00825347" w:rsidRPr="00825347" w:rsidRDefault="00825347" w:rsidP="00825347">
      <w:pPr>
        <w:ind w:firstLine="360"/>
        <w:jc w:val="both"/>
        <w:rPr>
          <w:rFonts w:eastAsia="Calibri"/>
          <w:sz w:val="24"/>
          <w:szCs w:val="24"/>
          <w:lang w:val="ro-RO"/>
        </w:rPr>
      </w:pPr>
      <w:r w:rsidRPr="00825347">
        <w:rPr>
          <w:rFonts w:eastAsia="Calibri"/>
          <w:sz w:val="24"/>
          <w:szCs w:val="24"/>
          <w:lang w:val="ro-RO"/>
        </w:rPr>
        <w:t>Repartiţia celor cca. 1091,01 km monitorizaţi şi evaluaţi în raport cu starea ecologică a Bazinul Hidrografic Dunăre este următoarea: 424,66 km (38,91%) în stare ecologică bună, 504,5 km (46,24%) în stare ecologică moderată, 79,00 km (7,24%) în stare ecologică slabă și 83,00 km (7,61%) în stare ecologică proastă.</w:t>
      </w:r>
    </w:p>
    <w:p w:rsidR="00825347" w:rsidRPr="00825347" w:rsidRDefault="00825347" w:rsidP="00825347">
      <w:pPr>
        <w:ind w:firstLine="360"/>
        <w:jc w:val="both"/>
        <w:rPr>
          <w:rFonts w:eastAsia="Calibri"/>
          <w:sz w:val="24"/>
          <w:szCs w:val="24"/>
          <w:lang w:val="ro-RO"/>
        </w:rPr>
      </w:pPr>
      <w:r w:rsidRPr="00825347">
        <w:rPr>
          <w:rFonts w:eastAsia="Calibri"/>
          <w:sz w:val="24"/>
          <w:szCs w:val="24"/>
          <w:lang w:val="ro-RO"/>
        </w:rPr>
        <w:t xml:space="preserve">Referitor la obiectivul de mediu - stare ecologică bună în relaţie cu corpurile de apă se menţionează următoarele: </w:t>
      </w:r>
    </w:p>
    <w:p w:rsidR="00825347" w:rsidRPr="00825347" w:rsidRDefault="00825347" w:rsidP="00825347">
      <w:pPr>
        <w:ind w:firstLine="360"/>
        <w:jc w:val="both"/>
        <w:rPr>
          <w:rFonts w:eastAsia="Calibri"/>
          <w:sz w:val="24"/>
          <w:szCs w:val="24"/>
          <w:lang w:val="ro-RO"/>
        </w:rPr>
      </w:pPr>
      <w:r w:rsidRPr="00825347">
        <w:rPr>
          <w:rFonts w:eastAsia="Calibri"/>
          <w:sz w:val="24"/>
          <w:szCs w:val="24"/>
          <w:lang w:val="ro-RO"/>
        </w:rPr>
        <w:t xml:space="preserve">• numărul corpurilor de apă care ating obiectivele de mediu în 2015 este 80 (69,56%), fiind mai crescut comparativ cu 68,79 % faţă de estimarea din primul Plan de Management </w:t>
      </w:r>
    </w:p>
    <w:p w:rsidR="00825347" w:rsidRPr="00825347" w:rsidRDefault="00825347" w:rsidP="00825347">
      <w:pPr>
        <w:ind w:firstLine="360"/>
        <w:jc w:val="both"/>
        <w:rPr>
          <w:rFonts w:eastAsia="Calibri"/>
          <w:sz w:val="24"/>
          <w:szCs w:val="24"/>
          <w:lang w:val="ro-RO"/>
        </w:rPr>
      </w:pPr>
      <w:r w:rsidRPr="00825347">
        <w:rPr>
          <w:rFonts w:eastAsia="Calibri"/>
          <w:sz w:val="24"/>
          <w:szCs w:val="24"/>
          <w:lang w:val="ro-RO"/>
        </w:rPr>
        <w:t>• numărul corpurilor de apă care ating obiectivele de mediu până în 2021 a crescut fată de 2015, respectiv de la 69,56 % în 2015, la 86,08 % în 2021, urmând ca până în 2027 toate corpurile de apă să atingă obiectivele de mediu.</w:t>
      </w:r>
    </w:p>
    <w:p w:rsidR="00825347" w:rsidRPr="00825347" w:rsidRDefault="00825347" w:rsidP="00825347">
      <w:pPr>
        <w:ind w:firstLine="360"/>
        <w:jc w:val="both"/>
        <w:rPr>
          <w:rFonts w:eastAsia="Calibri"/>
          <w:sz w:val="24"/>
          <w:szCs w:val="24"/>
          <w:lang w:val="ro-RO"/>
        </w:rPr>
      </w:pPr>
      <w:r w:rsidRPr="00825347">
        <w:rPr>
          <w:rFonts w:eastAsia="Calibri"/>
          <w:sz w:val="24"/>
          <w:szCs w:val="24"/>
          <w:lang w:val="ro-RO"/>
        </w:rPr>
        <w:t>Calitatea apei poate fi afectată prin:</w:t>
      </w:r>
    </w:p>
    <w:p w:rsidR="00825347" w:rsidRPr="00825347" w:rsidRDefault="00825347" w:rsidP="00825347">
      <w:pPr>
        <w:numPr>
          <w:ilvl w:val="0"/>
          <w:numId w:val="109"/>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deversari necontrolate de fluid de foraj, care pot să apară in situatii accidentale;</w:t>
      </w:r>
    </w:p>
    <w:p w:rsidR="00825347" w:rsidRPr="00825347" w:rsidRDefault="00825347" w:rsidP="00825347">
      <w:pPr>
        <w:numPr>
          <w:ilvl w:val="0"/>
          <w:numId w:val="109"/>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neetanseitati ale unor zone de racord;</w:t>
      </w:r>
    </w:p>
    <w:p w:rsidR="00825347" w:rsidRPr="00825347" w:rsidRDefault="00825347" w:rsidP="00825347">
      <w:pPr>
        <w:numPr>
          <w:ilvl w:val="0"/>
          <w:numId w:val="109"/>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neetanseitati in zona gurilor de evacuare si curatire ale habelor;</w:t>
      </w:r>
    </w:p>
    <w:p w:rsidR="00825347" w:rsidRPr="00825347" w:rsidRDefault="00825347" w:rsidP="00825347">
      <w:pPr>
        <w:numPr>
          <w:ilvl w:val="0"/>
          <w:numId w:val="109"/>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depășirea capacitatii de inmagazinare a bazinului de reziduuri, avand ca rezultat deversarea apelor reziduale, care prin infiltrare in sol pot ajunge in apele freatice;</w:t>
      </w:r>
    </w:p>
    <w:p w:rsidR="00825347" w:rsidRPr="00825347" w:rsidRDefault="00825347" w:rsidP="00825347">
      <w:pPr>
        <w:numPr>
          <w:ilvl w:val="0"/>
          <w:numId w:val="109"/>
        </w:numPr>
        <w:autoSpaceDE w:val="0"/>
        <w:autoSpaceDN w:val="0"/>
        <w:adjustRightInd w:val="0"/>
        <w:spacing w:after="200" w:line="276" w:lineRule="auto"/>
        <w:jc w:val="both"/>
        <w:rPr>
          <w:rFonts w:eastAsia="Calibri"/>
          <w:sz w:val="24"/>
          <w:szCs w:val="24"/>
          <w:lang w:val="ro-RO"/>
        </w:rPr>
      </w:pPr>
      <w:r w:rsidRPr="00825347">
        <w:rPr>
          <w:rFonts w:eastAsia="Calibri"/>
          <w:sz w:val="24"/>
          <w:szCs w:val="24"/>
          <w:lang w:val="ro-RO"/>
        </w:rPr>
        <w:t>diferite soluții folosite la tratarea fluidului de foraj sau cu solutii formate accidental, care se pot infiltra in sol;</w:t>
      </w:r>
    </w:p>
    <w:p w:rsidR="00825347" w:rsidRPr="00825347" w:rsidRDefault="00825347" w:rsidP="00825347">
      <w:pPr>
        <w:numPr>
          <w:ilvl w:val="0"/>
          <w:numId w:val="109"/>
        </w:numPr>
        <w:spacing w:after="200" w:line="276" w:lineRule="auto"/>
        <w:jc w:val="both"/>
        <w:rPr>
          <w:rFonts w:eastAsia="Calibri"/>
          <w:sz w:val="24"/>
          <w:szCs w:val="24"/>
          <w:lang w:val="ro-RO"/>
        </w:rPr>
      </w:pPr>
      <w:r w:rsidRPr="00825347">
        <w:rPr>
          <w:rFonts w:eastAsia="Calibri"/>
          <w:sz w:val="24"/>
          <w:szCs w:val="24"/>
          <w:lang w:val="ro-RO"/>
        </w:rPr>
        <w:t>pierderi accidentale de carburanti si uleiuri pe sol, provenite de la mijloacele de transport si utilajele necesare desfasurarii lucrarilor.</w:t>
      </w:r>
    </w:p>
    <w:p w:rsidR="00825347" w:rsidRPr="00825347" w:rsidRDefault="00825347" w:rsidP="00825347">
      <w:pPr>
        <w:autoSpaceDE w:val="0"/>
        <w:autoSpaceDN w:val="0"/>
        <w:adjustRightInd w:val="0"/>
        <w:ind w:firstLine="360"/>
        <w:jc w:val="both"/>
        <w:rPr>
          <w:rFonts w:eastAsia="Calibri"/>
          <w:sz w:val="24"/>
          <w:szCs w:val="24"/>
          <w:lang w:val="ro-RO"/>
        </w:rPr>
      </w:pPr>
      <w:r w:rsidRPr="00825347">
        <w:rPr>
          <w:rFonts w:eastAsia="Calibri"/>
          <w:sz w:val="24"/>
          <w:szCs w:val="24"/>
          <w:lang w:val="ro-RO"/>
        </w:rPr>
        <w:t>Eventualul impact negativ asupra calitatii apelor subterane este temporar, limitat la durata de executie a forajului si de traversare a stratului acvifer, in functie de proprietatile stratului permeabil si de conditiile hidrogeologice.</w:t>
      </w:r>
    </w:p>
    <w:p w:rsidR="00825347" w:rsidRPr="00825347" w:rsidRDefault="00825347" w:rsidP="00825347">
      <w:pPr>
        <w:autoSpaceDE w:val="0"/>
        <w:autoSpaceDN w:val="0"/>
        <w:adjustRightInd w:val="0"/>
        <w:jc w:val="both"/>
        <w:rPr>
          <w:rFonts w:eastAsia="Calibri"/>
          <w:sz w:val="24"/>
          <w:szCs w:val="24"/>
          <w:lang w:val="ro-RO"/>
        </w:rPr>
      </w:pPr>
      <w:r w:rsidRPr="00825347">
        <w:rPr>
          <w:rFonts w:eastAsia="Calibri"/>
          <w:sz w:val="24"/>
          <w:szCs w:val="24"/>
          <w:lang w:val="ro-RO"/>
        </w:rPr>
        <w:tab/>
        <w:t>Pentru protejarea panzei de apa freatica de suprafata, fluidul de foraj utilizat pentru primul interval va fi de tip natural, nefiind tratat cu substante chimice care sa contamineze stratul.</w:t>
      </w:r>
    </w:p>
    <w:p w:rsidR="00825347" w:rsidRPr="00825347" w:rsidRDefault="00825347" w:rsidP="00825347">
      <w:pPr>
        <w:jc w:val="both"/>
        <w:rPr>
          <w:rFonts w:eastAsia="Calibri"/>
          <w:sz w:val="24"/>
          <w:szCs w:val="24"/>
          <w:lang w:val="ro-RO"/>
        </w:rPr>
      </w:pPr>
      <w:r w:rsidRPr="00825347">
        <w:rPr>
          <w:rFonts w:eastAsia="Calibri"/>
          <w:sz w:val="24"/>
          <w:szCs w:val="24"/>
          <w:lang w:val="ro-RO"/>
        </w:rPr>
        <w:tab/>
        <w:t>Prin adresa înregistrată la Agenția pentru Protecția Mediului Brăila cu nr. 5516/02.04.2020 reprezentantul Sistemului de Gospodărire a Apelor Brăila ne informează că este necesară obținerea avizului de gospodărire a apelor fără elaborarea studiului privind evaluarea impactului asupra corpurilor de apă.</w:t>
      </w:r>
    </w:p>
    <w:p w:rsidR="00825347" w:rsidRPr="00825347" w:rsidRDefault="00825347" w:rsidP="00825347">
      <w:pPr>
        <w:jc w:val="both"/>
        <w:rPr>
          <w:rFonts w:eastAsia="Calibri"/>
          <w:b/>
          <w:i/>
          <w:sz w:val="24"/>
          <w:szCs w:val="24"/>
          <w:u w:val="single"/>
          <w:lang w:val="ro-RO"/>
        </w:rPr>
      </w:pPr>
    </w:p>
    <w:p w:rsidR="00825347" w:rsidRPr="00825347" w:rsidRDefault="00825347" w:rsidP="00825347">
      <w:pPr>
        <w:ind w:right="-91" w:firstLine="720"/>
        <w:jc w:val="both"/>
        <w:rPr>
          <w:rFonts w:eastAsia="Calibri"/>
          <w:b/>
          <w:sz w:val="24"/>
          <w:szCs w:val="24"/>
          <w:lang w:val="ro-RO"/>
        </w:rPr>
      </w:pPr>
      <w:r w:rsidRPr="00825347">
        <w:rPr>
          <w:rFonts w:eastAsia="Calibri"/>
          <w:b/>
          <w:sz w:val="24"/>
          <w:szCs w:val="24"/>
          <w:lang w:val="ro-RO"/>
        </w:rPr>
        <w:t xml:space="preserve">În conformitate cu prevederile art. 21, alin (4) din </w:t>
      </w:r>
      <w:r w:rsidRPr="00825347">
        <w:rPr>
          <w:rFonts w:eastAsia="Calibri"/>
          <w:b/>
          <w:i/>
          <w:sz w:val="24"/>
          <w:szCs w:val="24"/>
          <w:lang w:val="ro-RO"/>
        </w:rPr>
        <w:t>O.U.G. nr. 195/2005 privind protecţia mediului</w:t>
      </w:r>
      <w:r w:rsidRPr="00825347">
        <w:rPr>
          <w:rFonts w:eastAsia="Calibri"/>
          <w:b/>
          <w:sz w:val="24"/>
          <w:szCs w:val="24"/>
          <w:lang w:val="ro-RO"/>
        </w:rPr>
        <w:t xml:space="preserve">, cu completările şi modificările ulterioare, răspunderea pentru </w:t>
      </w:r>
      <w:r w:rsidRPr="00825347">
        <w:rPr>
          <w:rFonts w:eastAsia="Calibri"/>
          <w:b/>
          <w:sz w:val="24"/>
          <w:szCs w:val="24"/>
          <w:u w:val="single"/>
          <w:lang w:val="ro-RO"/>
        </w:rPr>
        <w:t>corectitudinea informaţiilor puse la dispoziţia autorităţilor competente pentru protecţia mediului şi a publicului revine titularului proiectului</w:t>
      </w:r>
      <w:r w:rsidRPr="00825347">
        <w:rPr>
          <w:rFonts w:eastAsia="Calibri"/>
          <w:b/>
          <w:sz w:val="24"/>
          <w:szCs w:val="24"/>
          <w:lang w:val="ro-RO"/>
        </w:rPr>
        <w:t>.</w:t>
      </w:r>
    </w:p>
    <w:p w:rsidR="00825347" w:rsidRPr="00825347" w:rsidRDefault="00825347" w:rsidP="00825347">
      <w:pPr>
        <w:ind w:right="-91" w:firstLine="720"/>
        <w:jc w:val="both"/>
        <w:rPr>
          <w:rFonts w:eastAsia="Calibri"/>
          <w:b/>
          <w:sz w:val="24"/>
          <w:szCs w:val="24"/>
          <w:lang w:val="ro-RO"/>
        </w:rPr>
      </w:pPr>
    </w:p>
    <w:p w:rsidR="00825347" w:rsidRPr="00825347" w:rsidRDefault="00825347" w:rsidP="00825347">
      <w:pPr>
        <w:ind w:right="-91" w:firstLine="720"/>
        <w:jc w:val="both"/>
        <w:rPr>
          <w:rFonts w:eastAsia="Calibri"/>
          <w:b/>
          <w:sz w:val="24"/>
          <w:szCs w:val="24"/>
          <w:lang w:val="ro-RO"/>
        </w:rPr>
      </w:pPr>
    </w:p>
    <w:p w:rsidR="00825347" w:rsidRPr="00825347" w:rsidRDefault="00825347" w:rsidP="00825347">
      <w:pPr>
        <w:ind w:right="-91" w:firstLine="720"/>
        <w:jc w:val="both"/>
        <w:rPr>
          <w:rFonts w:eastAsia="Calibri"/>
          <w:b/>
          <w:sz w:val="24"/>
          <w:szCs w:val="24"/>
          <w:lang w:val="ro-RO"/>
        </w:rPr>
      </w:pPr>
      <w:r w:rsidRPr="00825347">
        <w:rPr>
          <w:rFonts w:eastAsia="Calibri"/>
          <w:b/>
          <w:sz w:val="24"/>
          <w:szCs w:val="24"/>
          <w:lang w:val="ro-RO"/>
        </w:rPr>
        <w:lastRenderedPageBreak/>
        <w:t xml:space="preserve">Prezenta decizie poate fi contestată în conformitate cu prevederile </w:t>
      </w:r>
      <w:r w:rsidRPr="00825347">
        <w:rPr>
          <w:rFonts w:eastAsia="Calibri"/>
          <w:b/>
          <w:i/>
          <w:sz w:val="24"/>
          <w:szCs w:val="24"/>
          <w:lang w:val="ro-RO"/>
        </w:rPr>
        <w:t xml:space="preserve">Legii nr. 292/2018 privind evaluarea impactului anumitor proiecte publice şi private asupra mediului </w:t>
      </w:r>
      <w:r w:rsidRPr="00825347">
        <w:rPr>
          <w:rFonts w:eastAsia="Calibri"/>
          <w:b/>
          <w:sz w:val="24"/>
          <w:szCs w:val="24"/>
          <w:lang w:val="ro-RO"/>
        </w:rPr>
        <w:t xml:space="preserve">şi ale </w:t>
      </w:r>
      <w:r w:rsidRPr="00825347">
        <w:rPr>
          <w:rFonts w:eastAsia="Calibri"/>
          <w:b/>
          <w:i/>
          <w:sz w:val="24"/>
          <w:szCs w:val="24"/>
          <w:lang w:val="ro-RO"/>
        </w:rPr>
        <w:t>Legii contenciosului administrativ nr. 554/2004</w:t>
      </w:r>
      <w:r w:rsidRPr="00825347">
        <w:rPr>
          <w:rFonts w:eastAsia="Calibri"/>
          <w:b/>
          <w:sz w:val="24"/>
          <w:szCs w:val="24"/>
          <w:lang w:val="ro-RO"/>
        </w:rPr>
        <w:t>, cu modificările şi completările ulterioare.</w:t>
      </w:r>
    </w:p>
    <w:p w:rsidR="00825347" w:rsidRPr="00825347" w:rsidRDefault="00825347" w:rsidP="00825347">
      <w:pPr>
        <w:ind w:right="-91" w:firstLine="720"/>
        <w:jc w:val="both"/>
        <w:rPr>
          <w:rFonts w:eastAsia="Calibri"/>
          <w:sz w:val="24"/>
          <w:szCs w:val="24"/>
          <w:lang w:val="ro-RO"/>
        </w:rPr>
      </w:pPr>
    </w:p>
    <w:p w:rsidR="00825347" w:rsidRPr="00825347" w:rsidRDefault="00825347" w:rsidP="00825347">
      <w:pPr>
        <w:ind w:right="-91" w:firstLine="720"/>
        <w:jc w:val="both"/>
        <w:rPr>
          <w:rFonts w:eastAsia="Calibri"/>
          <w:sz w:val="24"/>
          <w:szCs w:val="24"/>
          <w:lang w:val="ro-RO"/>
        </w:rPr>
      </w:pPr>
      <w:r w:rsidRPr="00825347">
        <w:rPr>
          <w:rFonts w:eastAsia="Calibri"/>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825347">
        <w:rPr>
          <w:rFonts w:eastAsia="Calibri"/>
          <w:i/>
          <w:sz w:val="24"/>
          <w:szCs w:val="24"/>
          <w:lang w:val="ro-RO"/>
        </w:rPr>
        <w:t>Legii contenciosului administrativ nr. 554/2004</w:t>
      </w:r>
      <w:r w:rsidRPr="00825347">
        <w:rPr>
          <w:rFonts w:eastAsia="Calibri"/>
          <w:sz w:val="24"/>
          <w:szCs w:val="24"/>
          <w:lang w:val="ro-RO"/>
        </w:rPr>
        <w:t>, cu modificările şi completările ulterioare.</w:t>
      </w:r>
    </w:p>
    <w:p w:rsidR="00825347" w:rsidRPr="00825347" w:rsidRDefault="00825347" w:rsidP="00825347">
      <w:pPr>
        <w:ind w:right="-91" w:firstLine="720"/>
        <w:jc w:val="both"/>
        <w:rPr>
          <w:rFonts w:eastAsia="Calibri"/>
          <w:sz w:val="24"/>
          <w:szCs w:val="24"/>
          <w:lang w:val="ro-RO"/>
        </w:rPr>
      </w:pPr>
      <w:r w:rsidRPr="00825347">
        <w:rPr>
          <w:rFonts w:eastAsia="Calibri"/>
          <w:sz w:val="24"/>
          <w:szCs w:val="24"/>
          <w:lang w:val="ro-RO"/>
        </w:rPr>
        <w:t xml:space="preserve"> Se poate adresa instanţei de contencios administrativ competente şi orice organizaţie neguvernamentală care îndeplineşte condiţiile prevăzute la art. 2 din </w:t>
      </w:r>
      <w:r w:rsidRPr="00825347">
        <w:rPr>
          <w:rFonts w:eastAsia="Calibri"/>
          <w:i/>
          <w:sz w:val="24"/>
          <w:szCs w:val="24"/>
          <w:lang w:val="ro-RO"/>
        </w:rPr>
        <w:t>Legea nr. 292/2018 privind evaluarea impactului anumitor proiecte publice şi private asupra mediului</w:t>
      </w:r>
      <w:r w:rsidRPr="00825347">
        <w:rPr>
          <w:rFonts w:eastAsia="Calibri"/>
          <w:sz w:val="24"/>
          <w:szCs w:val="24"/>
          <w:lang w:val="ro-RO"/>
        </w:rPr>
        <w:t>, considerându-se că acestea sunt vătămate într-un drept al lor sau într-un interes legitim.</w:t>
      </w:r>
    </w:p>
    <w:p w:rsidR="00825347" w:rsidRPr="00825347" w:rsidRDefault="00825347" w:rsidP="00825347">
      <w:pPr>
        <w:ind w:right="-91" w:firstLine="720"/>
        <w:jc w:val="both"/>
        <w:rPr>
          <w:rFonts w:eastAsia="Calibri"/>
          <w:sz w:val="24"/>
          <w:szCs w:val="24"/>
          <w:lang w:val="ro-RO"/>
        </w:rPr>
      </w:pPr>
      <w:r w:rsidRPr="00825347">
        <w:rPr>
          <w:rFonts w:eastAsia="Calibri"/>
          <w:sz w:val="24"/>
          <w:szCs w:val="24"/>
          <w:lang w:val="ro-RO"/>
        </w:rPr>
        <w:t xml:space="preserve">    Actele sau omisiunile autorităţii publice competente care fac obiectul participării publicului se atacă în instanţă odată cu decizia etapei de încadrare, respectiv cu aprobarea de dezvoltare.</w:t>
      </w:r>
    </w:p>
    <w:p w:rsidR="00825347" w:rsidRPr="00825347" w:rsidRDefault="00825347" w:rsidP="00825347">
      <w:pPr>
        <w:ind w:right="-91" w:firstLine="720"/>
        <w:jc w:val="both"/>
        <w:rPr>
          <w:rFonts w:eastAsia="Calibri"/>
          <w:sz w:val="24"/>
          <w:szCs w:val="24"/>
          <w:lang w:val="ro-RO"/>
        </w:rPr>
      </w:pPr>
      <w:r w:rsidRPr="00825347">
        <w:rPr>
          <w:rFonts w:eastAsia="Calibri"/>
          <w:sz w:val="24"/>
          <w:szCs w:val="24"/>
          <w:lang w:val="ro-RO"/>
        </w:rPr>
        <w:t xml:space="preserve">    Înainte de a se adresa instanţei de contencios administrativ competente, persoanele prevăzute la art. 21 din </w:t>
      </w:r>
      <w:r w:rsidRPr="00825347">
        <w:rPr>
          <w:rFonts w:eastAsia="Calibri"/>
          <w:i/>
          <w:sz w:val="24"/>
          <w:szCs w:val="24"/>
          <w:lang w:val="ro-RO"/>
        </w:rPr>
        <w:t>Legea nr. 292/2018 privind evaluarea impactului anumitor proiecte publice şi private asupra mediului</w:t>
      </w:r>
      <w:r w:rsidRPr="00825347">
        <w:rPr>
          <w:rFonts w:eastAsia="Calibri"/>
          <w:sz w:val="24"/>
          <w:szCs w:val="24"/>
          <w:lang w:val="ro-RO"/>
        </w:rPr>
        <w:t xml:space="preserve">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25347" w:rsidRPr="00825347" w:rsidRDefault="00825347" w:rsidP="00825347">
      <w:pPr>
        <w:ind w:right="-91" w:firstLine="720"/>
        <w:jc w:val="both"/>
        <w:rPr>
          <w:rFonts w:eastAsia="Calibri"/>
          <w:sz w:val="24"/>
          <w:szCs w:val="24"/>
          <w:lang w:val="ro-RO"/>
        </w:rPr>
      </w:pPr>
      <w:r w:rsidRPr="00825347">
        <w:rPr>
          <w:rFonts w:eastAsia="Calibri"/>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825347" w:rsidRPr="00825347" w:rsidRDefault="00825347" w:rsidP="00825347">
      <w:pPr>
        <w:ind w:right="-91" w:firstLine="720"/>
        <w:jc w:val="both"/>
        <w:rPr>
          <w:rFonts w:eastAsia="Calibri"/>
          <w:sz w:val="24"/>
          <w:szCs w:val="24"/>
          <w:lang w:val="ro-RO"/>
        </w:rPr>
      </w:pPr>
      <w:r w:rsidRPr="00825347">
        <w:rPr>
          <w:rFonts w:eastAsia="Calibri"/>
          <w:sz w:val="24"/>
          <w:szCs w:val="24"/>
          <w:lang w:val="ro-RO"/>
        </w:rPr>
        <w:t xml:space="preserve">    Procedura de soluţionare a plângerii prealabile prevăzută la art. 22 alin. (1) este gratuită şi trebuie să fie echitabilă, rapidă şi corectă.</w:t>
      </w:r>
    </w:p>
    <w:p w:rsidR="00825347" w:rsidRDefault="00825347" w:rsidP="004B7C58">
      <w:pPr>
        <w:jc w:val="center"/>
        <w:rPr>
          <w:rFonts w:eastAsia="Calibri"/>
          <w:b/>
          <w:bCs/>
          <w:caps/>
          <w:sz w:val="24"/>
          <w:szCs w:val="24"/>
          <w:lang w:val="ro-RO"/>
        </w:rPr>
      </w:pPr>
    </w:p>
    <w:p w:rsidR="00825347" w:rsidRPr="00825347" w:rsidRDefault="00825347" w:rsidP="00825347">
      <w:pPr>
        <w:jc w:val="center"/>
        <w:rPr>
          <w:rFonts w:eastAsia="Calibri"/>
          <w:sz w:val="24"/>
          <w:szCs w:val="24"/>
          <w:lang w:val="ro-RO"/>
        </w:rPr>
      </w:pPr>
      <w:r w:rsidRPr="00825347">
        <w:rPr>
          <w:rFonts w:eastAsia="Calibri"/>
          <w:b/>
          <w:sz w:val="24"/>
          <w:szCs w:val="24"/>
          <w:lang w:val="ro-RO"/>
        </w:rPr>
        <w:t>ÎNTOCMIT</w:t>
      </w:r>
      <w:r w:rsidRPr="00825347">
        <w:rPr>
          <w:rFonts w:eastAsia="Calibri"/>
          <w:sz w:val="24"/>
          <w:szCs w:val="24"/>
          <w:lang w:val="ro-RO"/>
        </w:rPr>
        <w:t>,</w:t>
      </w:r>
    </w:p>
    <w:p w:rsidR="00825347" w:rsidRPr="00825347" w:rsidRDefault="00825347" w:rsidP="00825347">
      <w:pPr>
        <w:jc w:val="center"/>
        <w:rPr>
          <w:rFonts w:eastAsia="Calibri"/>
          <w:b/>
          <w:i/>
          <w:sz w:val="24"/>
          <w:szCs w:val="24"/>
          <w:lang w:val="ro-RO"/>
        </w:rPr>
      </w:pPr>
      <w:r w:rsidRPr="00825347">
        <w:rPr>
          <w:rFonts w:eastAsia="Calibri"/>
          <w:sz w:val="24"/>
          <w:szCs w:val="24"/>
          <w:lang w:val="ro-RO"/>
        </w:rPr>
        <w:t>Mihaela</w:t>
      </w:r>
      <w:r w:rsidRPr="00825347">
        <w:rPr>
          <w:rFonts w:eastAsia="Calibri"/>
          <w:b/>
          <w:sz w:val="24"/>
          <w:szCs w:val="24"/>
          <w:lang w:val="ro-RO"/>
        </w:rPr>
        <w:t xml:space="preserve"> RÎŞNOVEANU</w:t>
      </w:r>
    </w:p>
    <w:p w:rsidR="00825347" w:rsidRDefault="00825347" w:rsidP="004B7C58">
      <w:pPr>
        <w:jc w:val="center"/>
        <w:rPr>
          <w:rFonts w:eastAsia="Calibri"/>
          <w:b/>
          <w:bCs/>
          <w:caps/>
          <w:sz w:val="24"/>
          <w:szCs w:val="24"/>
          <w:lang w:val="ro-RO"/>
        </w:rPr>
      </w:pPr>
    </w:p>
    <w:p w:rsidR="00825347" w:rsidRDefault="00825347" w:rsidP="004B7C58">
      <w:pPr>
        <w:jc w:val="center"/>
        <w:rPr>
          <w:rFonts w:eastAsia="Calibri"/>
          <w:b/>
          <w:bCs/>
          <w:caps/>
          <w:sz w:val="24"/>
          <w:szCs w:val="24"/>
          <w:lang w:val="ro-RO"/>
        </w:rPr>
      </w:pPr>
    </w:p>
    <w:p w:rsidR="004B7C58" w:rsidRDefault="004B7C58" w:rsidP="004B7C58">
      <w:pPr>
        <w:jc w:val="center"/>
        <w:rPr>
          <w:rFonts w:eastAsia="Calibri"/>
          <w:b/>
          <w:bCs/>
          <w:caps/>
          <w:sz w:val="24"/>
          <w:szCs w:val="24"/>
          <w:lang w:val="ro-RO"/>
        </w:rPr>
      </w:pPr>
      <w:r>
        <w:rPr>
          <w:rFonts w:eastAsia="Calibri"/>
          <w:b/>
          <w:bCs/>
          <w:caps/>
          <w:sz w:val="24"/>
          <w:szCs w:val="24"/>
          <w:lang w:val="ro-RO"/>
        </w:rPr>
        <w:t>proiect decizie de incadrare</w:t>
      </w:r>
    </w:p>
    <w:p w:rsidR="004B7C58" w:rsidRDefault="004B7C58" w:rsidP="004B7C58">
      <w:pPr>
        <w:jc w:val="center"/>
        <w:rPr>
          <w:rFonts w:eastAsia="Calibri"/>
          <w:b/>
          <w:bCs/>
          <w:caps/>
          <w:sz w:val="24"/>
          <w:szCs w:val="24"/>
          <w:lang w:val="ro-RO"/>
        </w:rPr>
      </w:pPr>
      <w:r>
        <w:rPr>
          <w:rFonts w:eastAsia="Calibri"/>
          <w:b/>
          <w:bCs/>
          <w:caps/>
          <w:sz w:val="24"/>
          <w:szCs w:val="24"/>
          <w:lang w:val="ro-RO"/>
        </w:rPr>
        <w:t>nr.*** din 09.04.2020</w:t>
      </w:r>
    </w:p>
    <w:p w:rsidR="004B7C58" w:rsidRDefault="004B7C58" w:rsidP="004B7C58">
      <w:pPr>
        <w:tabs>
          <w:tab w:val="center" w:pos="284"/>
          <w:tab w:val="right" w:pos="10065"/>
        </w:tabs>
        <w:jc w:val="center"/>
        <w:rPr>
          <w:rStyle w:val="ax1"/>
          <w:sz w:val="24"/>
          <w:szCs w:val="24"/>
          <w:lang w:val="ro-RO"/>
        </w:rPr>
      </w:pPr>
    </w:p>
    <w:p w:rsidR="004B7C58" w:rsidRPr="00597CF7" w:rsidRDefault="004B7C58" w:rsidP="004B7C58">
      <w:pPr>
        <w:jc w:val="both"/>
        <w:rPr>
          <w:sz w:val="28"/>
          <w:szCs w:val="28"/>
          <w:lang w:val="ro-RO"/>
        </w:rPr>
      </w:pPr>
      <w:r w:rsidRPr="00A22B06">
        <w:rPr>
          <w:rStyle w:val="tpa1"/>
          <w:sz w:val="24"/>
          <w:szCs w:val="24"/>
          <w:lang w:val="ro-RO"/>
        </w:rPr>
        <w:tab/>
        <w:t xml:space="preserve"> Ca urmare a solicitării de emitere a acordului de mediu, adresată de</w:t>
      </w:r>
      <w:r w:rsidRPr="00F12054">
        <w:rPr>
          <w:b/>
          <w:sz w:val="24"/>
          <w:szCs w:val="24"/>
          <w:lang w:val="ro-RO"/>
        </w:rPr>
        <w:t xml:space="preserve"> </w:t>
      </w:r>
      <w:r>
        <w:rPr>
          <w:b/>
          <w:sz w:val="24"/>
          <w:szCs w:val="24"/>
          <w:lang w:val="ro-RO"/>
        </w:rPr>
        <w:t>O.U.A.I. SPP2 MĂXINENI prin Podaru George</w:t>
      </w:r>
      <w:r w:rsidRPr="00CB0109">
        <w:rPr>
          <w:b/>
          <w:sz w:val="24"/>
          <w:szCs w:val="24"/>
          <w:lang w:val="ro-RO"/>
        </w:rPr>
        <w:t xml:space="preserve">, </w:t>
      </w:r>
      <w:r w:rsidRPr="00CB0109">
        <w:rPr>
          <w:sz w:val="24"/>
          <w:szCs w:val="24"/>
          <w:lang w:val="ro-RO"/>
        </w:rPr>
        <w:t xml:space="preserve">cu </w:t>
      </w:r>
      <w:r>
        <w:rPr>
          <w:sz w:val="24"/>
          <w:szCs w:val="24"/>
          <w:lang w:val="ro-RO"/>
        </w:rPr>
        <w:t xml:space="preserve">domiciliul </w:t>
      </w:r>
      <w:r w:rsidRPr="00CB0109">
        <w:rPr>
          <w:sz w:val="24"/>
          <w:szCs w:val="24"/>
          <w:lang w:val="ro-RO"/>
        </w:rPr>
        <w:t>în</w:t>
      </w:r>
      <w:r w:rsidRPr="00CB0109">
        <w:rPr>
          <w:b/>
          <w:sz w:val="24"/>
          <w:szCs w:val="24"/>
          <w:lang w:val="ro-RO"/>
        </w:rPr>
        <w:t xml:space="preserve"> </w:t>
      </w:r>
      <w:r w:rsidRPr="00CB0109">
        <w:rPr>
          <w:sz w:val="24"/>
          <w:szCs w:val="24"/>
          <w:lang w:val="ro-RO"/>
        </w:rPr>
        <w:t xml:space="preserve">judeţul </w:t>
      </w:r>
      <w:r>
        <w:rPr>
          <w:sz w:val="24"/>
          <w:szCs w:val="24"/>
          <w:lang w:val="ro-RO"/>
        </w:rPr>
        <w:t>Brăila</w:t>
      </w:r>
      <w:r w:rsidRPr="00CB0109">
        <w:rPr>
          <w:sz w:val="24"/>
          <w:szCs w:val="24"/>
          <w:lang w:val="ro-RO"/>
        </w:rPr>
        <w:t xml:space="preserve">, </w:t>
      </w:r>
      <w:r>
        <w:rPr>
          <w:sz w:val="24"/>
          <w:szCs w:val="24"/>
          <w:lang w:val="ro-RO"/>
        </w:rPr>
        <w:t>municipiul Brăila</w:t>
      </w:r>
      <w:r w:rsidRPr="00CB0109">
        <w:rPr>
          <w:sz w:val="24"/>
          <w:szCs w:val="24"/>
          <w:lang w:val="ro-RO"/>
        </w:rPr>
        <w:t>,</w:t>
      </w:r>
      <w:r>
        <w:rPr>
          <w:sz w:val="24"/>
          <w:szCs w:val="24"/>
          <w:lang w:val="ro-RO"/>
        </w:rPr>
        <w:t xml:space="preserve"> Pta.Dorobanți nr.3, bl.A1, sc.B, et.5,ap.33,</w:t>
      </w:r>
      <w:r w:rsidRPr="00CB0109">
        <w:rPr>
          <w:sz w:val="24"/>
          <w:szCs w:val="24"/>
          <w:lang w:val="ro-RO"/>
        </w:rPr>
        <w:t xml:space="preserve"> </w:t>
      </w:r>
      <w:r w:rsidRPr="00A22B06">
        <w:rPr>
          <w:sz w:val="24"/>
          <w:szCs w:val="24"/>
          <w:lang w:val="ro-RO"/>
        </w:rPr>
        <w:t>înregistrată la A.P.M. Brăila cu nr.</w:t>
      </w:r>
      <w:r>
        <w:rPr>
          <w:sz w:val="24"/>
          <w:szCs w:val="24"/>
          <w:lang w:val="ro-RO"/>
        </w:rPr>
        <w:t>16347</w:t>
      </w:r>
      <w:r w:rsidRPr="00A22B06">
        <w:rPr>
          <w:sz w:val="24"/>
          <w:szCs w:val="24"/>
          <w:lang w:val="ro-RO"/>
        </w:rPr>
        <w:t>/</w:t>
      </w:r>
      <w:r>
        <w:rPr>
          <w:sz w:val="24"/>
          <w:szCs w:val="24"/>
          <w:lang w:val="ro-RO"/>
        </w:rPr>
        <w:t>22</w:t>
      </w:r>
      <w:r w:rsidRPr="00A22B06">
        <w:rPr>
          <w:sz w:val="24"/>
          <w:szCs w:val="24"/>
          <w:lang w:val="ro-RO"/>
        </w:rPr>
        <w:t>.</w:t>
      </w:r>
      <w:r>
        <w:rPr>
          <w:sz w:val="24"/>
          <w:szCs w:val="24"/>
          <w:lang w:val="ro-RO"/>
        </w:rPr>
        <w:t>10</w:t>
      </w:r>
      <w:r w:rsidRPr="00A22B06">
        <w:rPr>
          <w:sz w:val="24"/>
          <w:szCs w:val="24"/>
          <w:lang w:val="ro-RO"/>
        </w:rPr>
        <w:t>.201</w:t>
      </w:r>
      <w:r>
        <w:rPr>
          <w:sz w:val="24"/>
          <w:szCs w:val="24"/>
          <w:lang w:val="ro-RO"/>
        </w:rPr>
        <w:t>9</w:t>
      </w:r>
      <w:r w:rsidRPr="00A22B06">
        <w:rPr>
          <w:sz w:val="24"/>
          <w:szCs w:val="24"/>
          <w:lang w:val="ro-RO"/>
        </w:rPr>
        <w:t xml:space="preserve">, </w:t>
      </w:r>
      <w:hyperlink w:anchor="#" w:history="1"/>
      <w:r w:rsidRPr="00D31FAE">
        <w:rPr>
          <w:sz w:val="24"/>
          <w:szCs w:val="24"/>
          <w:lang w:val="ro-RO"/>
        </w:rPr>
        <w:t xml:space="preserve"> </w:t>
      </w:r>
      <w:r w:rsidRPr="00B322C9">
        <w:rPr>
          <w:sz w:val="24"/>
          <w:szCs w:val="24"/>
          <w:lang w:val="ro-RO"/>
        </w:rPr>
        <w:t xml:space="preserve">în baza </w:t>
      </w:r>
      <w:r w:rsidRPr="00B322C9">
        <w:rPr>
          <w:i/>
          <w:sz w:val="24"/>
          <w:szCs w:val="24"/>
          <w:lang w:val="ro-RO"/>
        </w:rPr>
        <w:t>Legii nr. 292/2018 privind evaluarea impactului anumitor proiecte publice şi private asupra mediului</w:t>
      </w:r>
      <w:r w:rsidRPr="00B322C9">
        <w:rPr>
          <w:sz w:val="24"/>
          <w:szCs w:val="24"/>
          <w:lang w:val="ro-RO"/>
        </w:rPr>
        <w:t xml:space="preserve">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Brăila decide, ca urmare a </w:t>
      </w:r>
      <w:r>
        <w:rPr>
          <w:sz w:val="24"/>
          <w:szCs w:val="24"/>
          <w:lang w:val="ro-RO"/>
        </w:rPr>
        <w:t xml:space="preserve">analizării în ședința </w:t>
      </w:r>
      <w:r w:rsidRPr="00BA4F9B">
        <w:rPr>
          <w:color w:val="000000"/>
          <w:sz w:val="24"/>
          <w:szCs w:val="24"/>
          <w:lang w:val="ro-RO"/>
        </w:rPr>
        <w:t>Comisiei de Analiză Tehnică</w:t>
      </w:r>
      <w:r>
        <w:rPr>
          <w:color w:val="000000"/>
          <w:sz w:val="24"/>
          <w:szCs w:val="24"/>
          <w:lang w:val="ro-RO"/>
        </w:rPr>
        <w:t>(CAT)</w:t>
      </w:r>
      <w:r w:rsidRPr="00BA4F9B">
        <w:rPr>
          <w:color w:val="000000"/>
          <w:sz w:val="24"/>
          <w:szCs w:val="24"/>
          <w:lang w:val="ro-RO"/>
        </w:rPr>
        <w:t xml:space="preserve"> Brăila din data</w:t>
      </w:r>
      <w:r w:rsidRPr="003C7A17">
        <w:rPr>
          <w:rStyle w:val="do1"/>
          <w:b w:val="0"/>
          <w:szCs w:val="24"/>
          <w:lang w:val="ro-RO"/>
        </w:rPr>
        <w:t xml:space="preserve"> de 19.03.2020,</w:t>
      </w:r>
      <w:r w:rsidRPr="00A22B06">
        <w:rPr>
          <w:sz w:val="24"/>
          <w:szCs w:val="24"/>
          <w:lang w:val="ro-RO"/>
        </w:rPr>
        <w:t xml:space="preserve"> că proiectul </w:t>
      </w:r>
      <w:r w:rsidRPr="00A22B06">
        <w:rPr>
          <w:b/>
          <w:bCs/>
          <w:i/>
          <w:iCs/>
          <w:sz w:val="24"/>
          <w:szCs w:val="24"/>
          <w:lang w:val="ro-RO"/>
        </w:rPr>
        <w:t>„</w:t>
      </w:r>
      <w:r w:rsidRPr="004A19A5">
        <w:rPr>
          <w:i/>
          <w:sz w:val="24"/>
          <w:szCs w:val="24"/>
          <w:lang w:val="ro-RO"/>
        </w:rPr>
        <w:t xml:space="preserve"> </w:t>
      </w:r>
      <w:r>
        <w:rPr>
          <w:b/>
          <w:sz w:val="24"/>
          <w:szCs w:val="24"/>
          <w:lang w:val="ro-RO"/>
        </w:rPr>
        <w:t xml:space="preserve">Modernizarea  sistemului de irigații OUAI SPP2 Măxineni </w:t>
      </w:r>
      <w:r w:rsidRPr="00CB0109">
        <w:rPr>
          <w:b/>
          <w:sz w:val="24"/>
          <w:szCs w:val="24"/>
          <w:lang w:val="ro-RO"/>
        </w:rPr>
        <w:t>”</w:t>
      </w:r>
      <w:r w:rsidRPr="00CB0109">
        <w:rPr>
          <w:b/>
          <w:i/>
          <w:sz w:val="24"/>
          <w:szCs w:val="24"/>
          <w:lang w:val="ro-RO"/>
        </w:rPr>
        <w:t xml:space="preserve">, </w:t>
      </w:r>
      <w:r w:rsidRPr="00CB0109">
        <w:rPr>
          <w:sz w:val="24"/>
          <w:szCs w:val="24"/>
          <w:lang w:val="ro-RO"/>
        </w:rPr>
        <w:t>propus a fi amplasat</w:t>
      </w:r>
      <w:r w:rsidRPr="00CB0109">
        <w:rPr>
          <w:b/>
          <w:sz w:val="24"/>
          <w:szCs w:val="24"/>
          <w:lang w:val="ro-RO"/>
        </w:rPr>
        <w:t xml:space="preserve"> </w:t>
      </w:r>
      <w:r w:rsidRPr="00CB0109">
        <w:rPr>
          <w:sz w:val="24"/>
          <w:szCs w:val="24"/>
          <w:lang w:val="ro-RO"/>
        </w:rPr>
        <w:t xml:space="preserve">în </w:t>
      </w:r>
      <w:r w:rsidRPr="00CB0109">
        <w:rPr>
          <w:b/>
          <w:sz w:val="24"/>
          <w:szCs w:val="24"/>
          <w:lang w:val="ro-RO"/>
        </w:rPr>
        <w:t xml:space="preserve">judeţul Brăila, </w:t>
      </w:r>
      <w:r>
        <w:rPr>
          <w:b/>
          <w:sz w:val="24"/>
          <w:szCs w:val="24"/>
          <w:lang w:val="ro-RO"/>
        </w:rPr>
        <w:t>comuna Maxineni, extravilan</w:t>
      </w:r>
    </w:p>
    <w:p w:rsidR="004B7C58" w:rsidRPr="00A22B06" w:rsidRDefault="004B7C58" w:rsidP="004B7C58">
      <w:pPr>
        <w:ind w:firstLine="709"/>
        <w:jc w:val="both"/>
        <w:rPr>
          <w:sz w:val="24"/>
          <w:szCs w:val="24"/>
          <w:lang w:val="ro-RO"/>
        </w:rPr>
      </w:pPr>
    </w:p>
    <w:p w:rsidR="004B7C58" w:rsidRPr="00A22B06" w:rsidRDefault="004B7C58" w:rsidP="004B7C58">
      <w:pPr>
        <w:tabs>
          <w:tab w:val="center" w:pos="284"/>
          <w:tab w:val="right" w:pos="9498"/>
        </w:tabs>
        <w:jc w:val="center"/>
        <w:rPr>
          <w:b/>
          <w:i/>
          <w:sz w:val="24"/>
          <w:szCs w:val="24"/>
          <w:lang w:val="ro-RO"/>
        </w:rPr>
      </w:pPr>
      <w:r w:rsidRPr="00A22B06">
        <w:rPr>
          <w:b/>
          <w:i/>
          <w:sz w:val="24"/>
          <w:szCs w:val="24"/>
          <w:lang w:val="ro-RO"/>
        </w:rPr>
        <w:t>nu se supune evaluării impactului asupra mediului</w:t>
      </w:r>
    </w:p>
    <w:p w:rsidR="004B7C58" w:rsidRPr="00A22B06" w:rsidRDefault="004B7C58" w:rsidP="004B7C58">
      <w:pPr>
        <w:tabs>
          <w:tab w:val="center" w:pos="284"/>
          <w:tab w:val="right" w:pos="9498"/>
        </w:tabs>
        <w:jc w:val="both"/>
        <w:rPr>
          <w:b/>
          <w:i/>
          <w:sz w:val="24"/>
          <w:szCs w:val="24"/>
          <w:lang w:val="ro-RO"/>
        </w:rPr>
      </w:pPr>
    </w:p>
    <w:p w:rsidR="004B7C58" w:rsidRDefault="004B7C58" w:rsidP="004B7C58">
      <w:pPr>
        <w:jc w:val="both"/>
        <w:rPr>
          <w:sz w:val="24"/>
          <w:szCs w:val="24"/>
          <w:lang w:val="ro-RO"/>
        </w:rPr>
      </w:pPr>
      <w:r w:rsidRPr="00A22B06">
        <w:rPr>
          <w:sz w:val="24"/>
          <w:szCs w:val="24"/>
          <w:lang w:val="ro-RO"/>
        </w:rPr>
        <w:t>Justificarea prezentei decizii:</w:t>
      </w:r>
    </w:p>
    <w:p w:rsidR="004B7C58" w:rsidRPr="00A22B06" w:rsidRDefault="004B7C58" w:rsidP="004B7C58">
      <w:pPr>
        <w:jc w:val="both"/>
        <w:rPr>
          <w:sz w:val="24"/>
          <w:szCs w:val="24"/>
          <w:lang w:val="ro-RO"/>
        </w:rPr>
      </w:pPr>
    </w:p>
    <w:p w:rsidR="004B7C58" w:rsidRPr="00A22B06" w:rsidRDefault="004B7C58" w:rsidP="004B7C58">
      <w:pPr>
        <w:tabs>
          <w:tab w:val="center" w:pos="284"/>
          <w:tab w:val="right" w:pos="10065"/>
        </w:tabs>
        <w:jc w:val="both"/>
        <w:rPr>
          <w:rStyle w:val="tpa1"/>
          <w:b/>
          <w:sz w:val="24"/>
          <w:szCs w:val="24"/>
          <w:lang w:val="ro-RO"/>
        </w:rPr>
      </w:pPr>
      <w:r w:rsidRPr="00A22B06">
        <w:rPr>
          <w:rStyle w:val="tpa1"/>
          <w:b/>
          <w:sz w:val="24"/>
          <w:szCs w:val="24"/>
          <w:lang w:val="ro-RO"/>
        </w:rPr>
        <w:t xml:space="preserve"> Motivele pe baza cărora s-a stabilit necesitatea neefectuării evaluării impactului asupra mediului sunt următoarele:</w:t>
      </w:r>
    </w:p>
    <w:p w:rsidR="004B7C58" w:rsidRPr="00F02362" w:rsidRDefault="004B7C58" w:rsidP="004B7C58">
      <w:pPr>
        <w:numPr>
          <w:ilvl w:val="0"/>
          <w:numId w:val="1"/>
        </w:numPr>
        <w:ind w:left="426"/>
        <w:jc w:val="both"/>
        <w:rPr>
          <w:i/>
          <w:color w:val="FF0000"/>
          <w:sz w:val="24"/>
          <w:szCs w:val="24"/>
          <w:lang w:val="ro-RO"/>
        </w:rPr>
      </w:pPr>
      <w:r w:rsidRPr="00A22B06">
        <w:rPr>
          <w:color w:val="000000"/>
          <w:sz w:val="24"/>
          <w:szCs w:val="24"/>
          <w:lang w:val="ro-RO"/>
        </w:rPr>
        <w:lastRenderedPageBreak/>
        <w:t xml:space="preserve">proiectul </w:t>
      </w:r>
      <w:r w:rsidRPr="00A22B06">
        <w:rPr>
          <w:b/>
          <w:i/>
          <w:color w:val="000000"/>
          <w:sz w:val="24"/>
          <w:szCs w:val="24"/>
          <w:lang w:val="ro-RO"/>
        </w:rPr>
        <w:t>se încadrează</w:t>
      </w:r>
      <w:r w:rsidRPr="00A22B06">
        <w:rPr>
          <w:color w:val="000000"/>
          <w:sz w:val="24"/>
          <w:szCs w:val="24"/>
          <w:lang w:val="ro-RO"/>
        </w:rPr>
        <w:t xml:space="preserve"> conform prevederilor </w:t>
      </w:r>
      <w:r w:rsidRPr="00A22B06">
        <w:rPr>
          <w:i/>
          <w:color w:val="000000"/>
          <w:sz w:val="24"/>
          <w:szCs w:val="24"/>
          <w:lang w:val="ro-RO"/>
        </w:rPr>
        <w:t>Legii 292/2018 privind evaluarea impactului anumitor proiecte publice şi private asupra mediului,</w:t>
      </w:r>
      <w:r w:rsidRPr="00A22B06">
        <w:rPr>
          <w:color w:val="000000"/>
          <w:sz w:val="24"/>
          <w:szCs w:val="24"/>
          <w:lang w:val="ro-RO"/>
        </w:rPr>
        <w:t xml:space="preserve"> în </w:t>
      </w:r>
      <w:r w:rsidRPr="00A22B06">
        <w:rPr>
          <w:b/>
          <w:color w:val="000000"/>
          <w:sz w:val="24"/>
          <w:szCs w:val="24"/>
          <w:lang w:val="ro-RO"/>
        </w:rPr>
        <w:t xml:space="preserve">Anexa 2, </w:t>
      </w:r>
      <w:r>
        <w:rPr>
          <w:b/>
          <w:color w:val="000000"/>
          <w:sz w:val="24"/>
          <w:szCs w:val="24"/>
          <w:lang w:val="ro-RO"/>
        </w:rPr>
        <w:t xml:space="preserve">la pct.1 lit.c) </w:t>
      </w:r>
      <w:r w:rsidRPr="00592250">
        <w:rPr>
          <w:i/>
          <w:color w:val="000000"/>
          <w:sz w:val="24"/>
          <w:szCs w:val="24"/>
          <w:lang w:val="ro-RO"/>
        </w:rPr>
        <w:t>proiecte de gospodarire a apelor pentru agricultura, inclusiv proiecte de irigatii si desecari</w:t>
      </w:r>
      <w:r>
        <w:rPr>
          <w:b/>
          <w:color w:val="000000"/>
          <w:sz w:val="24"/>
          <w:szCs w:val="24"/>
          <w:lang w:val="ro-RO"/>
        </w:rPr>
        <w:t xml:space="preserve"> și la </w:t>
      </w:r>
      <w:r w:rsidRPr="00A22B06">
        <w:rPr>
          <w:b/>
          <w:color w:val="000000"/>
          <w:sz w:val="24"/>
          <w:szCs w:val="24"/>
          <w:lang w:val="ro-RO"/>
        </w:rPr>
        <w:t>pct. 1</w:t>
      </w:r>
      <w:r>
        <w:rPr>
          <w:b/>
          <w:color w:val="000000"/>
          <w:sz w:val="24"/>
          <w:szCs w:val="24"/>
          <w:lang w:val="ro-RO"/>
        </w:rPr>
        <w:t>3</w:t>
      </w:r>
      <w:r w:rsidRPr="00A22B06">
        <w:rPr>
          <w:b/>
          <w:color w:val="000000"/>
          <w:sz w:val="24"/>
          <w:szCs w:val="24"/>
          <w:lang w:val="ro-RO"/>
        </w:rPr>
        <w:t xml:space="preserve"> lit.</w:t>
      </w:r>
      <w:r>
        <w:rPr>
          <w:b/>
          <w:color w:val="000000"/>
          <w:sz w:val="24"/>
          <w:szCs w:val="24"/>
          <w:lang w:val="ro-RO"/>
        </w:rPr>
        <w:t>a</w:t>
      </w:r>
      <w:r w:rsidRPr="00810669">
        <w:rPr>
          <w:b/>
          <w:color w:val="000000"/>
          <w:sz w:val="24"/>
          <w:szCs w:val="24"/>
          <w:lang w:val="ro-RO"/>
        </w:rPr>
        <w:t>)</w:t>
      </w:r>
      <w:r w:rsidRPr="002D0941">
        <w:rPr>
          <w:i/>
          <w:color w:val="000000"/>
          <w:sz w:val="24"/>
          <w:szCs w:val="24"/>
          <w:lang w:val="ro-RO"/>
        </w:rPr>
        <w:t xml:space="preserve"> </w:t>
      </w:r>
      <w:r w:rsidRPr="00B322C9">
        <w:rPr>
          <w:i/>
          <w:color w:val="000000"/>
          <w:sz w:val="24"/>
          <w:szCs w:val="24"/>
          <w:lang w:val="ro-RO"/>
        </w:rPr>
        <w:t>orice</w:t>
      </w:r>
      <w:r w:rsidRPr="00B322C9">
        <w:rPr>
          <w:b/>
          <w:color w:val="000000"/>
          <w:sz w:val="24"/>
          <w:szCs w:val="24"/>
          <w:lang w:val="ro-RO"/>
        </w:rPr>
        <w:t xml:space="preserve"> </w:t>
      </w:r>
      <w:r w:rsidRPr="00B322C9">
        <w:rPr>
          <w:i/>
          <w:color w:val="000000"/>
          <w:sz w:val="24"/>
          <w:szCs w:val="24"/>
          <w:lang w:val="ro-RO"/>
        </w:rPr>
        <w:t>extinderi, altele decât cele prevăzute la pct.24 din anexa nr.1, ale proiectelor prevăzute în prezenta anexa nr.1 sau în prezenta anexă, deja autorizate, executate sau în curs de a fi executate, care pot avea efecte semnificative negative asupra mediului</w:t>
      </w:r>
      <w:r w:rsidRPr="00417132">
        <w:rPr>
          <w:i/>
          <w:sz w:val="24"/>
          <w:szCs w:val="24"/>
          <w:lang w:val="ro-RO"/>
        </w:rPr>
        <w:t>;</w:t>
      </w:r>
    </w:p>
    <w:p w:rsidR="004B7C58" w:rsidRPr="00A22B06" w:rsidRDefault="004B7C58" w:rsidP="004B7C58">
      <w:pPr>
        <w:numPr>
          <w:ilvl w:val="0"/>
          <w:numId w:val="1"/>
        </w:numPr>
        <w:ind w:left="425" w:hanging="357"/>
        <w:jc w:val="both"/>
        <w:rPr>
          <w:rStyle w:val="tpa1"/>
          <w:sz w:val="24"/>
          <w:szCs w:val="24"/>
          <w:lang w:val="ro-RO" w:eastAsia="ar-SA"/>
        </w:rPr>
      </w:pPr>
      <w:r w:rsidRPr="00A22B06">
        <w:rPr>
          <w:sz w:val="24"/>
          <w:szCs w:val="24"/>
          <w:lang w:val="ro-RO"/>
        </w:rPr>
        <w:t xml:space="preserve">proiectul </w:t>
      </w:r>
      <w:r w:rsidRPr="00A22B06">
        <w:rPr>
          <w:b/>
          <w:i/>
          <w:sz w:val="24"/>
          <w:szCs w:val="24"/>
          <w:lang w:val="ro-RO"/>
        </w:rPr>
        <w:t xml:space="preserve"> </w:t>
      </w:r>
      <w:r w:rsidRPr="00A22B06">
        <w:rPr>
          <w:b/>
          <w:i/>
          <w:sz w:val="24"/>
          <w:szCs w:val="24"/>
          <w:lang w:val="ro-RO" w:eastAsia="ro-RO"/>
        </w:rPr>
        <w:t>intră</w:t>
      </w:r>
      <w:r w:rsidRPr="00A22B06">
        <w:rPr>
          <w:sz w:val="24"/>
          <w:szCs w:val="24"/>
          <w:lang w:val="ro-RO" w:eastAsia="ro-RO"/>
        </w:rPr>
        <w:t xml:space="preserve"> sub incidența </w:t>
      </w:r>
      <w:r w:rsidRPr="00A22B06">
        <w:rPr>
          <w:sz w:val="24"/>
          <w:szCs w:val="24"/>
          <w:lang w:val="ro-RO"/>
        </w:rPr>
        <w:t xml:space="preserve">art. 28 din </w:t>
      </w:r>
      <w:r w:rsidRPr="00A22B06">
        <w:rPr>
          <w:rStyle w:val="tli1"/>
          <w:i/>
          <w:sz w:val="24"/>
          <w:szCs w:val="24"/>
          <w:lang w:val="ro-RO"/>
        </w:rPr>
        <w:t>O.U.G. nr. 57/2007</w:t>
      </w:r>
      <w:r w:rsidRPr="00A22B06">
        <w:rPr>
          <w:rStyle w:val="tli1"/>
          <w:sz w:val="24"/>
          <w:szCs w:val="24"/>
          <w:lang w:val="ro-RO"/>
        </w:rPr>
        <w:t xml:space="preserve"> </w:t>
      </w:r>
      <w:r w:rsidRPr="00A22B06">
        <w:rPr>
          <w:i/>
          <w:sz w:val="24"/>
          <w:szCs w:val="24"/>
          <w:lang w:val="ro-RO" w:eastAsia="ar-SA"/>
        </w:rPr>
        <w:t>privind regimul ariilor naturale protejate, conservarea habitatelor naturale, a florei şi faunei sălbatice,</w:t>
      </w:r>
      <w:r w:rsidRPr="00A22B06">
        <w:rPr>
          <w:sz w:val="24"/>
          <w:szCs w:val="24"/>
          <w:lang w:val="ro-RO" w:eastAsia="ar-SA"/>
        </w:rPr>
        <w:t xml:space="preserve"> cu modificările şi completările ulterioare</w:t>
      </w:r>
      <w:r>
        <w:rPr>
          <w:sz w:val="24"/>
          <w:szCs w:val="24"/>
          <w:lang w:val="ro-RO" w:eastAsia="ar-SA"/>
        </w:rPr>
        <w:t xml:space="preserve">, fiind propus </w:t>
      </w:r>
      <w:r w:rsidRPr="00466991">
        <w:rPr>
          <w:sz w:val="24"/>
          <w:szCs w:val="24"/>
          <w:lang w:val="ro-RO"/>
        </w:rPr>
        <w:t>partial in imediata vecinatate</w:t>
      </w:r>
      <w:r>
        <w:rPr>
          <w:sz w:val="24"/>
          <w:szCs w:val="24"/>
          <w:lang w:val="ro-RO"/>
        </w:rPr>
        <w:t xml:space="preserve"> </w:t>
      </w:r>
      <w:r w:rsidRPr="00466991">
        <w:rPr>
          <w:sz w:val="24"/>
          <w:szCs w:val="24"/>
          <w:lang w:val="ro-RO"/>
        </w:rPr>
        <w:t>a Ariei de</w:t>
      </w:r>
      <w:r>
        <w:rPr>
          <w:sz w:val="24"/>
          <w:szCs w:val="24"/>
          <w:lang w:val="ro-RO"/>
        </w:rPr>
        <w:t xml:space="preserve"> </w:t>
      </w:r>
      <w:r w:rsidRPr="00466991">
        <w:rPr>
          <w:sz w:val="24"/>
          <w:szCs w:val="24"/>
          <w:lang w:val="ro-RO"/>
        </w:rPr>
        <w:t>protectie speciala avifaunistica Maxineni</w:t>
      </w:r>
      <w:r w:rsidRPr="00A22B06">
        <w:rPr>
          <w:rStyle w:val="tpa1"/>
          <w:sz w:val="24"/>
          <w:szCs w:val="24"/>
          <w:lang w:val="en-US"/>
        </w:rPr>
        <w:t>;</w:t>
      </w:r>
    </w:p>
    <w:p w:rsidR="004B7C58" w:rsidRPr="00A22B06" w:rsidRDefault="004B7C58" w:rsidP="004B7C58">
      <w:pPr>
        <w:numPr>
          <w:ilvl w:val="0"/>
          <w:numId w:val="1"/>
        </w:numPr>
        <w:ind w:left="425" w:hanging="357"/>
        <w:jc w:val="both"/>
        <w:rPr>
          <w:sz w:val="24"/>
          <w:szCs w:val="24"/>
        </w:rPr>
      </w:pPr>
      <w:r w:rsidRPr="00A22B06">
        <w:rPr>
          <w:sz w:val="24"/>
          <w:szCs w:val="24"/>
          <w:lang w:val="ro-RO"/>
        </w:rPr>
        <w:t xml:space="preserve">proiectul </w:t>
      </w:r>
      <w:r w:rsidRPr="00597CF7">
        <w:rPr>
          <w:b/>
          <w:i/>
          <w:sz w:val="24"/>
          <w:szCs w:val="24"/>
          <w:lang w:val="ro-RO"/>
        </w:rPr>
        <w:t>nu</w:t>
      </w:r>
      <w:r>
        <w:rPr>
          <w:sz w:val="24"/>
          <w:szCs w:val="24"/>
          <w:lang w:val="ro-RO"/>
        </w:rPr>
        <w:t xml:space="preserve"> </w:t>
      </w:r>
      <w:r w:rsidRPr="00A22B06">
        <w:rPr>
          <w:b/>
          <w:i/>
          <w:sz w:val="24"/>
          <w:szCs w:val="24"/>
          <w:lang w:val="ro-RO"/>
        </w:rPr>
        <w:t>intră</w:t>
      </w:r>
      <w:r w:rsidRPr="00A22B06">
        <w:rPr>
          <w:sz w:val="24"/>
          <w:szCs w:val="24"/>
          <w:lang w:val="ro-RO"/>
        </w:rPr>
        <w:t xml:space="preserve"> sub incidenţa art. 48</w:t>
      </w:r>
      <w:r>
        <w:rPr>
          <w:sz w:val="24"/>
          <w:szCs w:val="24"/>
          <w:lang w:val="ro-RO"/>
        </w:rPr>
        <w:t xml:space="preserve"> </w:t>
      </w:r>
      <w:r w:rsidRPr="00A22B06">
        <w:rPr>
          <w:sz w:val="24"/>
          <w:szCs w:val="24"/>
          <w:lang w:val="ro-RO"/>
        </w:rPr>
        <w:t xml:space="preserve">şi </w:t>
      </w:r>
      <w:r>
        <w:rPr>
          <w:sz w:val="24"/>
          <w:szCs w:val="24"/>
          <w:lang w:val="ro-RO"/>
        </w:rPr>
        <w:t>art.</w:t>
      </w:r>
      <w:r w:rsidRPr="00A22B06">
        <w:rPr>
          <w:sz w:val="24"/>
          <w:szCs w:val="24"/>
          <w:lang w:val="ro-RO"/>
        </w:rPr>
        <w:t xml:space="preserve">54 din </w:t>
      </w:r>
      <w:r w:rsidRPr="00A22B06">
        <w:rPr>
          <w:i/>
          <w:sz w:val="24"/>
          <w:szCs w:val="24"/>
          <w:lang w:val="ro-RO"/>
        </w:rPr>
        <w:t>Legea apelor nr. 107/1996</w:t>
      </w:r>
      <w:r w:rsidRPr="00A22B06">
        <w:rPr>
          <w:sz w:val="24"/>
          <w:szCs w:val="24"/>
          <w:lang w:val="ro-RO"/>
        </w:rPr>
        <w:t>, cu modificările şi completările ulterioare</w:t>
      </w:r>
      <w:r>
        <w:rPr>
          <w:sz w:val="24"/>
          <w:szCs w:val="24"/>
          <w:lang w:val="ro-RO"/>
        </w:rPr>
        <w:t>;</w:t>
      </w:r>
    </w:p>
    <w:p w:rsidR="004B7C58" w:rsidRPr="00A22B06" w:rsidRDefault="004B7C58" w:rsidP="004B7C58">
      <w:pPr>
        <w:jc w:val="both"/>
        <w:rPr>
          <w:rStyle w:val="tpa1"/>
          <w:b/>
          <w:sz w:val="24"/>
          <w:szCs w:val="24"/>
          <w:lang w:val="ro-RO"/>
        </w:rPr>
      </w:pPr>
    </w:p>
    <w:p w:rsidR="004B7C58" w:rsidRPr="00F8050B" w:rsidRDefault="004B7C58" w:rsidP="004B7C58">
      <w:pPr>
        <w:jc w:val="both"/>
        <w:rPr>
          <w:rStyle w:val="tpa1"/>
          <w:color w:val="000000"/>
          <w:sz w:val="24"/>
          <w:szCs w:val="24"/>
          <w:lang w:val="ro-RO"/>
        </w:rPr>
      </w:pPr>
      <w:r w:rsidRPr="00F8050B">
        <w:rPr>
          <w:rStyle w:val="tpa1"/>
          <w:b/>
          <w:color w:val="000000"/>
          <w:sz w:val="24"/>
          <w:szCs w:val="24"/>
          <w:lang w:val="ro-RO"/>
        </w:rPr>
        <w:t>1.</w:t>
      </w:r>
      <w:r w:rsidRPr="00F8050B">
        <w:rPr>
          <w:rStyle w:val="tpa1"/>
          <w:color w:val="000000"/>
          <w:sz w:val="24"/>
          <w:szCs w:val="24"/>
          <w:lang w:val="ro-RO"/>
        </w:rPr>
        <w:t xml:space="preserve"> </w:t>
      </w:r>
      <w:r w:rsidRPr="00F8050B">
        <w:rPr>
          <w:rStyle w:val="tpa1"/>
          <w:b/>
          <w:color w:val="000000"/>
          <w:sz w:val="24"/>
          <w:szCs w:val="24"/>
          <w:u w:val="single"/>
          <w:lang w:val="ro-RO"/>
        </w:rPr>
        <w:t>Caracteristicile proiectului</w:t>
      </w:r>
      <w:r w:rsidRPr="00F8050B">
        <w:rPr>
          <w:rStyle w:val="tpa1"/>
          <w:b/>
          <w:color w:val="000000"/>
          <w:sz w:val="24"/>
          <w:szCs w:val="24"/>
          <w:lang w:val="ro-RO"/>
        </w:rPr>
        <w:t>:</w:t>
      </w:r>
      <w:r w:rsidRPr="00F8050B">
        <w:rPr>
          <w:rStyle w:val="tpa1"/>
          <w:color w:val="000000"/>
          <w:sz w:val="24"/>
          <w:szCs w:val="24"/>
          <w:lang w:val="ro-RO"/>
        </w:rPr>
        <w:t xml:space="preserve"> </w:t>
      </w:r>
    </w:p>
    <w:p w:rsidR="004B7C58" w:rsidRPr="00F8050B" w:rsidRDefault="004B7C58" w:rsidP="004B7C58">
      <w:pPr>
        <w:jc w:val="both"/>
        <w:rPr>
          <w:rStyle w:val="tpa1"/>
          <w:color w:val="000000"/>
          <w:sz w:val="24"/>
          <w:szCs w:val="24"/>
          <w:lang w:val="ro-RO"/>
        </w:rPr>
      </w:pPr>
    </w:p>
    <w:p w:rsidR="004B7C58" w:rsidRPr="000F33C0" w:rsidRDefault="004B7C58" w:rsidP="004B7C58">
      <w:pPr>
        <w:tabs>
          <w:tab w:val="left" w:pos="4800"/>
          <w:tab w:val="left" w:pos="4920"/>
        </w:tabs>
        <w:jc w:val="both"/>
        <w:outlineLvl w:val="0"/>
        <w:rPr>
          <w:rStyle w:val="tpa1"/>
          <w:color w:val="000000"/>
          <w:sz w:val="24"/>
          <w:szCs w:val="24"/>
          <w:lang w:val="ro-RO"/>
        </w:rPr>
      </w:pPr>
      <w:r w:rsidRPr="000F33C0">
        <w:rPr>
          <w:rStyle w:val="tpa1"/>
          <w:b/>
          <w:color w:val="000000"/>
          <w:sz w:val="24"/>
          <w:szCs w:val="24"/>
          <w:lang w:val="ro-RO"/>
        </w:rPr>
        <w:t>a)</w:t>
      </w:r>
      <w:r w:rsidRPr="000F33C0">
        <w:rPr>
          <w:rStyle w:val="tpa1"/>
          <w:color w:val="000000"/>
          <w:sz w:val="24"/>
          <w:szCs w:val="24"/>
          <w:lang w:val="ro-RO"/>
        </w:rPr>
        <w:t xml:space="preserve"> </w:t>
      </w:r>
      <w:r w:rsidRPr="000F33C0">
        <w:rPr>
          <w:rStyle w:val="tpa1"/>
          <w:b/>
          <w:color w:val="000000"/>
          <w:sz w:val="24"/>
          <w:szCs w:val="24"/>
          <w:lang w:val="ro-RO"/>
        </w:rPr>
        <w:t>Dimensiunea și concepția întregului proiect</w:t>
      </w:r>
      <w:r w:rsidRPr="000F33C0">
        <w:rPr>
          <w:rStyle w:val="tpa1"/>
          <w:color w:val="000000"/>
          <w:sz w:val="24"/>
          <w:szCs w:val="24"/>
          <w:lang w:val="ro-RO"/>
        </w:rPr>
        <w:t xml:space="preserve">: </w:t>
      </w:r>
    </w:p>
    <w:p w:rsidR="004B7C58" w:rsidRPr="007240E4" w:rsidRDefault="004B7C58" w:rsidP="004B7C58">
      <w:pPr>
        <w:pStyle w:val="Listparagraf"/>
        <w:ind w:left="0"/>
        <w:jc w:val="both"/>
        <w:rPr>
          <w:color w:val="000000"/>
          <w:lang w:val="pt-BR"/>
        </w:rPr>
      </w:pPr>
      <w:r w:rsidRPr="00471327">
        <w:rPr>
          <w:color w:val="FF0000"/>
        </w:rPr>
        <w:t xml:space="preserve">        </w:t>
      </w:r>
      <w:r w:rsidRPr="007240E4">
        <w:rPr>
          <w:color w:val="000000"/>
        </w:rPr>
        <w:t xml:space="preserve">Prin </w:t>
      </w:r>
      <w:r w:rsidRPr="007240E4">
        <w:rPr>
          <w:bCs/>
          <w:color w:val="000000"/>
        </w:rPr>
        <w:t>proiect</w:t>
      </w:r>
      <w:r w:rsidRPr="007240E4">
        <w:rPr>
          <w:color w:val="000000"/>
        </w:rPr>
        <w:t xml:space="preserve"> se propune </w:t>
      </w:r>
      <w:r w:rsidRPr="007240E4">
        <w:rPr>
          <w:bCs/>
          <w:color w:val="000000"/>
        </w:rPr>
        <w:t xml:space="preserve">modernizarea </w:t>
      </w:r>
      <w:r w:rsidRPr="007240E4">
        <w:rPr>
          <w:bCs/>
          <w:color w:val="000000"/>
          <w:lang w:val="ro-RO"/>
        </w:rPr>
        <w:t xml:space="preserve">stației de punere sub presiune </w:t>
      </w:r>
      <w:r w:rsidRPr="007240E4">
        <w:rPr>
          <w:color w:val="000000"/>
          <w:lang w:val="ro-RO"/>
        </w:rPr>
        <w:t>SPP2 Măxineni</w:t>
      </w:r>
      <w:r w:rsidRPr="007240E4">
        <w:rPr>
          <w:bCs/>
          <w:color w:val="000000"/>
          <w:lang w:val="ro-RO"/>
        </w:rPr>
        <w:t xml:space="preserve"> precum și modernizarea partiala a </w:t>
      </w:r>
      <w:r w:rsidRPr="007240E4">
        <w:rPr>
          <w:bCs/>
          <w:color w:val="000000"/>
        </w:rPr>
        <w:t>infrastructurii secundare de irigaţii aferente ploturilor</w:t>
      </w:r>
      <w:r w:rsidRPr="007240E4">
        <w:rPr>
          <w:color w:val="000000"/>
          <w:lang w:val="ro-RO"/>
        </w:rPr>
        <w:t>,apartinand sistemului de irigații OUAI SPP2 Măxineni,</w:t>
      </w:r>
      <w:r w:rsidRPr="007240E4">
        <w:rPr>
          <w:i/>
          <w:color w:val="000000"/>
        </w:rPr>
        <w:t xml:space="preserve"> </w:t>
      </w:r>
      <w:r w:rsidRPr="007240E4">
        <w:rPr>
          <w:bCs/>
          <w:color w:val="000000"/>
        </w:rPr>
        <w:t>prin</w:t>
      </w:r>
      <w:r w:rsidRPr="007240E4">
        <w:rPr>
          <w:rFonts w:ascii="Arial" w:hAnsi="Arial" w:cs="Arial"/>
          <w:color w:val="000000"/>
        </w:rPr>
        <w:t xml:space="preserve"> </w:t>
      </w:r>
      <w:r w:rsidRPr="007240E4">
        <w:rPr>
          <w:color w:val="000000"/>
        </w:rPr>
        <w:t>modernizarea</w:t>
      </w:r>
      <w:r w:rsidRPr="007240E4">
        <w:rPr>
          <w:rFonts w:ascii="Arial" w:hAnsi="Arial" w:cs="Arial"/>
          <w:color w:val="000000"/>
        </w:rPr>
        <w:t xml:space="preserve"> </w:t>
      </w:r>
      <w:r w:rsidRPr="007240E4">
        <w:rPr>
          <w:color w:val="000000"/>
        </w:rPr>
        <w:t>si înlocuirea conductelor şi armăturilor, care</w:t>
      </w:r>
      <w:r w:rsidRPr="00471327">
        <w:rPr>
          <w:color w:val="FF0000"/>
        </w:rPr>
        <w:t xml:space="preserve"> </w:t>
      </w:r>
      <w:r w:rsidRPr="007240E4">
        <w:rPr>
          <w:color w:val="000000"/>
        </w:rPr>
        <w:t>formează liniile tehnologice actuale de pompare si distributie a apei. Din punct de vedere juridic, terenul pe care urmează să se realizeze  lucrarile propuse prin proiect, apartin</w:t>
      </w:r>
      <w:r w:rsidRPr="007240E4">
        <w:rPr>
          <w:bCs/>
          <w:color w:val="000000"/>
          <w:lang w:val="ro-RO"/>
        </w:rPr>
        <w:t xml:space="preserve"> O.</w:t>
      </w:r>
      <w:r w:rsidRPr="007240E4">
        <w:rPr>
          <w:color w:val="000000"/>
          <w:lang w:val="ro-RO"/>
        </w:rPr>
        <w:t>U.A.I.</w:t>
      </w:r>
      <w:r w:rsidRPr="007240E4">
        <w:rPr>
          <w:color w:val="000000"/>
        </w:rPr>
        <w:t xml:space="preserve"> SPP2 </w:t>
      </w:r>
      <w:r w:rsidRPr="007240E4">
        <w:rPr>
          <w:color w:val="000000"/>
          <w:lang w:val="ro-RO"/>
        </w:rPr>
        <w:t>Măxineni</w:t>
      </w:r>
      <w:r w:rsidRPr="007240E4">
        <w:rPr>
          <w:bCs/>
          <w:color w:val="000000"/>
        </w:rPr>
        <w:t>,</w:t>
      </w:r>
      <w:r w:rsidRPr="007240E4">
        <w:rPr>
          <w:bCs/>
          <w:color w:val="000000"/>
          <w:lang w:val="pt-PT"/>
        </w:rPr>
        <w:t xml:space="preserve"> </w:t>
      </w:r>
      <w:r w:rsidRPr="007240E4">
        <w:rPr>
          <w:bCs/>
          <w:color w:val="000000"/>
        </w:rPr>
        <w:t>judeţul Brăila</w:t>
      </w:r>
      <w:r w:rsidRPr="007240E4">
        <w:rPr>
          <w:bCs/>
          <w:i/>
          <w:color w:val="000000"/>
        </w:rPr>
        <w:t xml:space="preserve">, </w:t>
      </w:r>
      <w:r w:rsidRPr="007240E4">
        <w:rPr>
          <w:bCs/>
          <w:color w:val="000000"/>
        </w:rPr>
        <w:t>ce detine o</w:t>
      </w:r>
      <w:r w:rsidRPr="007240E4">
        <w:rPr>
          <w:color w:val="000000"/>
        </w:rPr>
        <w:t xml:space="preserve"> s</w:t>
      </w:r>
      <w:r w:rsidRPr="007240E4">
        <w:rPr>
          <w:color w:val="000000"/>
          <w:lang w:val="pt-BR"/>
        </w:rPr>
        <w:t xml:space="preserve">uprafaţa de teren agricol, suprafaţă brută de </w:t>
      </w:r>
      <w:r w:rsidRPr="007240E4">
        <w:rPr>
          <w:color w:val="000000"/>
        </w:rPr>
        <w:t xml:space="preserve">617 </w:t>
      </w:r>
      <w:r w:rsidRPr="007240E4">
        <w:rPr>
          <w:color w:val="000000"/>
          <w:lang w:val="pt-BR"/>
        </w:rPr>
        <w:t>ha</w:t>
      </w:r>
      <w:r w:rsidRPr="007240E4">
        <w:rPr>
          <w:color w:val="000000"/>
        </w:rPr>
        <w:t xml:space="preserve"> situate în extravilanul comunei Maxineni</w:t>
      </w:r>
      <w:r w:rsidRPr="007240E4">
        <w:rPr>
          <w:iCs/>
          <w:color w:val="000000"/>
        </w:rPr>
        <w:t>.</w:t>
      </w:r>
      <w:r w:rsidRPr="007240E4">
        <w:rPr>
          <w:color w:val="000000"/>
        </w:rPr>
        <w:t xml:space="preserve"> Lucrările de modernizare se realizează pe actualele amplasamente la rețeaua de conducte, fără a se ocupa suprafeţe noi și fără a se crea drumuri noi de acces.</w:t>
      </w:r>
    </w:p>
    <w:p w:rsidR="004B7C58" w:rsidRPr="007240E4" w:rsidRDefault="004B7C58" w:rsidP="004B7C58">
      <w:pPr>
        <w:jc w:val="both"/>
        <w:rPr>
          <w:color w:val="000000"/>
          <w:sz w:val="24"/>
          <w:szCs w:val="24"/>
        </w:rPr>
      </w:pPr>
      <w:r w:rsidRPr="007240E4">
        <w:rPr>
          <w:color w:val="000000"/>
          <w:sz w:val="24"/>
          <w:szCs w:val="24"/>
        </w:rPr>
        <w:t xml:space="preserve">       Sursa de alimentare cu apă pentru irigaţii a ploturilor apartinand </w:t>
      </w:r>
      <w:r w:rsidRPr="007240E4">
        <w:rPr>
          <w:bCs/>
          <w:color w:val="000000"/>
          <w:sz w:val="24"/>
          <w:szCs w:val="24"/>
          <w:lang w:val="ro-RO"/>
        </w:rPr>
        <w:t>O.</w:t>
      </w:r>
      <w:r w:rsidRPr="007240E4">
        <w:rPr>
          <w:color w:val="000000"/>
          <w:sz w:val="24"/>
          <w:szCs w:val="24"/>
          <w:lang w:val="ro-RO"/>
        </w:rPr>
        <w:t>U.A.I.</w:t>
      </w:r>
      <w:r w:rsidRPr="007240E4">
        <w:rPr>
          <w:color w:val="000000"/>
          <w:sz w:val="24"/>
          <w:szCs w:val="24"/>
        </w:rPr>
        <w:t xml:space="preserve"> SPP2 </w:t>
      </w:r>
      <w:r w:rsidRPr="007240E4">
        <w:rPr>
          <w:color w:val="000000"/>
          <w:sz w:val="24"/>
          <w:szCs w:val="24"/>
          <w:lang w:val="ro-RO"/>
        </w:rPr>
        <w:t>Măxineni</w:t>
      </w:r>
      <w:r w:rsidRPr="007240E4">
        <w:rPr>
          <w:color w:val="000000"/>
          <w:sz w:val="24"/>
          <w:szCs w:val="24"/>
        </w:rPr>
        <w:t>, judeţul Brăila, este constituita de canalul de distribuţie</w:t>
      </w:r>
      <w:r w:rsidRPr="00471327">
        <w:rPr>
          <w:color w:val="FF0000"/>
          <w:sz w:val="24"/>
          <w:szCs w:val="24"/>
        </w:rPr>
        <w:t xml:space="preserve"> </w:t>
      </w:r>
      <w:r w:rsidRPr="0016353C">
        <w:rPr>
          <w:color w:val="000000"/>
          <w:sz w:val="24"/>
          <w:szCs w:val="24"/>
        </w:rPr>
        <w:t xml:space="preserve">CE 4-4-1 </w:t>
      </w:r>
      <w:r>
        <w:rPr>
          <w:color w:val="000000"/>
          <w:sz w:val="24"/>
          <w:szCs w:val="24"/>
        </w:rPr>
        <w:t xml:space="preserve">din </w:t>
      </w:r>
      <w:r w:rsidRPr="0016353C">
        <w:rPr>
          <w:color w:val="000000"/>
          <w:sz w:val="24"/>
          <w:szCs w:val="24"/>
        </w:rPr>
        <w:t xml:space="preserve"> Stati</w:t>
      </w:r>
      <w:r>
        <w:rPr>
          <w:color w:val="000000"/>
          <w:sz w:val="24"/>
          <w:szCs w:val="24"/>
        </w:rPr>
        <w:t>a</w:t>
      </w:r>
      <w:r w:rsidRPr="0016353C">
        <w:rPr>
          <w:color w:val="000000"/>
          <w:sz w:val="24"/>
          <w:szCs w:val="24"/>
        </w:rPr>
        <w:t xml:space="preserve"> de baza plutitoare SPA Corbu Vechi</w:t>
      </w:r>
      <w:r>
        <w:rPr>
          <w:color w:val="000000"/>
          <w:sz w:val="24"/>
          <w:szCs w:val="24"/>
        </w:rPr>
        <w:t>,</w:t>
      </w:r>
      <w:r w:rsidRPr="0016353C">
        <w:rPr>
          <w:color w:val="000000"/>
          <w:sz w:val="24"/>
          <w:szCs w:val="24"/>
        </w:rPr>
        <w:t xml:space="preserve"> care apartine sistemului de irigaţii Namoloasa-Maxineni ANIF-Filiala Teritorială Dunărea-Inferioară, din raul Siret</w:t>
      </w:r>
      <w:r w:rsidRPr="00471327">
        <w:rPr>
          <w:color w:val="FF0000"/>
          <w:sz w:val="24"/>
          <w:szCs w:val="24"/>
        </w:rPr>
        <w:t xml:space="preserve">. </w:t>
      </w:r>
      <w:r w:rsidRPr="007240E4">
        <w:rPr>
          <w:color w:val="000000"/>
          <w:sz w:val="24"/>
          <w:szCs w:val="24"/>
        </w:rPr>
        <w:t xml:space="preserve">Din acest canal se alimentează  staţiia de punere sub presiune SPP2 </w:t>
      </w:r>
      <w:r w:rsidRPr="007240E4">
        <w:rPr>
          <w:color w:val="000000"/>
          <w:sz w:val="24"/>
          <w:szCs w:val="24"/>
          <w:lang w:val="ro-RO"/>
        </w:rPr>
        <w:t>Măxineni</w:t>
      </w:r>
      <w:r w:rsidRPr="007240E4">
        <w:rPr>
          <w:color w:val="000000"/>
          <w:sz w:val="24"/>
          <w:szCs w:val="24"/>
        </w:rPr>
        <w:t>.</w:t>
      </w:r>
      <w:r w:rsidRPr="007240E4">
        <w:rPr>
          <w:rFonts w:ascii="Arial" w:hAnsi="Arial" w:cs="Arial"/>
          <w:color w:val="000000"/>
          <w:sz w:val="24"/>
          <w:szCs w:val="24"/>
        </w:rPr>
        <w:t xml:space="preserve"> </w:t>
      </w:r>
      <w:r w:rsidRPr="007240E4">
        <w:rPr>
          <w:color w:val="000000"/>
          <w:sz w:val="24"/>
          <w:szCs w:val="24"/>
        </w:rPr>
        <w:t>Reţeaua de distribuţie a apei in amenajarea pentru irigatii, deservita de statia de pompare, constau dintr-o retea de conducte principale, secundare si de tip antene, care alimenteaza cu apa pentru irigatii instalatiile de udare ale beneficiarilor.</w:t>
      </w:r>
    </w:p>
    <w:p w:rsidR="004B7C58" w:rsidRPr="007240E4" w:rsidRDefault="004B7C58" w:rsidP="004B7C58">
      <w:pPr>
        <w:jc w:val="both"/>
        <w:rPr>
          <w:color w:val="000000"/>
          <w:sz w:val="24"/>
          <w:szCs w:val="24"/>
        </w:rPr>
      </w:pPr>
      <w:r w:rsidRPr="007240E4">
        <w:rPr>
          <w:color w:val="000000"/>
          <w:sz w:val="24"/>
          <w:szCs w:val="24"/>
          <w:shd w:val="clear" w:color="auto" w:fill="FFFFFF"/>
        </w:rPr>
        <w:t xml:space="preserve">      Suprafata agricola irigabila deservita de  </w:t>
      </w:r>
      <w:r w:rsidRPr="007240E4">
        <w:rPr>
          <w:color w:val="000000"/>
          <w:sz w:val="24"/>
          <w:szCs w:val="24"/>
        </w:rPr>
        <w:t xml:space="preserve">Plotul SPP2 </w:t>
      </w:r>
      <w:r w:rsidRPr="007240E4">
        <w:rPr>
          <w:color w:val="000000"/>
          <w:sz w:val="24"/>
          <w:szCs w:val="24"/>
          <w:lang w:val="ro-RO"/>
        </w:rPr>
        <w:t>Măxineni</w:t>
      </w:r>
      <w:r w:rsidRPr="007240E4">
        <w:rPr>
          <w:bCs/>
          <w:color w:val="000000"/>
          <w:sz w:val="24"/>
          <w:szCs w:val="24"/>
          <w:lang w:val="ro-RO"/>
        </w:rPr>
        <w:t xml:space="preserve"> apartinand </w:t>
      </w:r>
      <w:r w:rsidRPr="007240E4">
        <w:rPr>
          <w:b/>
          <w:color w:val="000000"/>
          <w:sz w:val="24"/>
          <w:szCs w:val="24"/>
          <w:lang w:val="ro-RO"/>
        </w:rPr>
        <w:t xml:space="preserve"> </w:t>
      </w:r>
      <w:r w:rsidRPr="007240E4">
        <w:rPr>
          <w:bCs/>
          <w:color w:val="000000"/>
          <w:sz w:val="24"/>
          <w:szCs w:val="24"/>
          <w:lang w:val="ro-RO"/>
        </w:rPr>
        <w:t>O.</w:t>
      </w:r>
      <w:r w:rsidRPr="007240E4">
        <w:rPr>
          <w:color w:val="000000"/>
          <w:sz w:val="24"/>
          <w:szCs w:val="24"/>
          <w:lang w:val="ro-RO"/>
        </w:rPr>
        <w:t>U.A.I.</w:t>
      </w:r>
      <w:r w:rsidRPr="007240E4">
        <w:rPr>
          <w:color w:val="000000"/>
          <w:sz w:val="24"/>
          <w:szCs w:val="24"/>
        </w:rPr>
        <w:t xml:space="preserve"> SPP2 </w:t>
      </w:r>
      <w:r w:rsidRPr="007240E4">
        <w:rPr>
          <w:color w:val="000000"/>
          <w:sz w:val="24"/>
          <w:szCs w:val="24"/>
          <w:lang w:val="ro-RO"/>
        </w:rPr>
        <w:t>Măxineni</w:t>
      </w:r>
      <w:r w:rsidRPr="007240E4">
        <w:rPr>
          <w:i/>
          <w:iCs/>
          <w:color w:val="000000"/>
          <w:sz w:val="24"/>
          <w:szCs w:val="24"/>
          <w:lang w:val="it-IT"/>
        </w:rPr>
        <w:t xml:space="preserve">, </w:t>
      </w:r>
      <w:r w:rsidRPr="007240E4">
        <w:rPr>
          <w:iCs/>
          <w:color w:val="000000"/>
          <w:sz w:val="24"/>
          <w:szCs w:val="24"/>
          <w:lang w:val="it-IT"/>
        </w:rPr>
        <w:t>judetul Brăila este de 617 ha si</w:t>
      </w:r>
      <w:r w:rsidRPr="007240E4">
        <w:rPr>
          <w:color w:val="000000"/>
          <w:sz w:val="24"/>
          <w:szCs w:val="24"/>
          <w:lang w:val="ro-RO"/>
        </w:rPr>
        <w:t xml:space="preserve"> este reprezentata de terenurile agricole aflate în proprietatea sau in exploatarea (arenda) unor persoane fizice şi/sau unor societăţi comerciale care fac parte din </w:t>
      </w:r>
      <w:r w:rsidRPr="007240E4">
        <w:rPr>
          <w:bCs/>
          <w:color w:val="000000"/>
          <w:sz w:val="24"/>
          <w:szCs w:val="24"/>
          <w:lang w:val="ro-RO"/>
        </w:rPr>
        <w:t xml:space="preserve"> O.</w:t>
      </w:r>
      <w:r w:rsidRPr="007240E4">
        <w:rPr>
          <w:color w:val="000000"/>
          <w:sz w:val="24"/>
          <w:szCs w:val="24"/>
          <w:lang w:val="ro-RO"/>
        </w:rPr>
        <w:t>U.A.I.</w:t>
      </w:r>
      <w:r w:rsidRPr="007240E4">
        <w:rPr>
          <w:color w:val="000000"/>
          <w:sz w:val="24"/>
          <w:szCs w:val="24"/>
        </w:rPr>
        <w:t xml:space="preserve"> SPP2 </w:t>
      </w:r>
      <w:r w:rsidRPr="007240E4">
        <w:rPr>
          <w:color w:val="000000"/>
          <w:sz w:val="24"/>
          <w:szCs w:val="24"/>
          <w:lang w:val="ro-RO"/>
        </w:rPr>
        <w:t>Măxineni.</w:t>
      </w:r>
      <w:r w:rsidRPr="007240E4">
        <w:rPr>
          <w:color w:val="000000"/>
          <w:sz w:val="24"/>
          <w:szCs w:val="24"/>
        </w:rPr>
        <w:t xml:space="preserve"> </w:t>
      </w:r>
    </w:p>
    <w:p w:rsidR="004B7C58" w:rsidRPr="00471327" w:rsidRDefault="004B7C58" w:rsidP="004B7C58">
      <w:pPr>
        <w:pStyle w:val="Indentcorptext"/>
        <w:spacing w:line="240" w:lineRule="auto"/>
        <w:ind w:firstLine="0"/>
        <w:rPr>
          <w:rFonts w:ascii="Times New Roman" w:hAnsi="Times New Roman"/>
          <w:b/>
          <w:i/>
          <w:color w:val="FF0000"/>
          <w:sz w:val="24"/>
          <w:szCs w:val="24"/>
          <w:lang w:val="pt-BR"/>
        </w:rPr>
      </w:pPr>
      <w:r w:rsidRPr="00471327">
        <w:rPr>
          <w:rFonts w:ascii="Times New Roman" w:hAnsi="Times New Roman"/>
          <w:color w:val="FF0000"/>
          <w:sz w:val="24"/>
          <w:szCs w:val="24"/>
        </w:rPr>
        <w:t xml:space="preserve">  </w:t>
      </w:r>
      <w:r>
        <w:rPr>
          <w:rFonts w:ascii="Times New Roman" w:hAnsi="Times New Roman"/>
          <w:color w:val="FF0000"/>
          <w:sz w:val="24"/>
          <w:szCs w:val="24"/>
        </w:rPr>
        <w:t xml:space="preserve">   </w:t>
      </w:r>
      <w:r w:rsidRPr="00471327">
        <w:rPr>
          <w:rFonts w:ascii="Times New Roman" w:hAnsi="Times New Roman"/>
          <w:color w:val="FF0000"/>
          <w:sz w:val="24"/>
          <w:szCs w:val="24"/>
        </w:rPr>
        <w:t xml:space="preserve"> </w:t>
      </w:r>
      <w:r w:rsidRPr="007240E4">
        <w:rPr>
          <w:rFonts w:ascii="Times New Roman" w:hAnsi="Times New Roman"/>
          <w:color w:val="000000"/>
          <w:sz w:val="24"/>
          <w:szCs w:val="24"/>
        </w:rPr>
        <w:t xml:space="preserve">Amenajarea pentru irigaţii supusă procesului de modernizare si retehnologizare este amplasată în extravilanul  </w:t>
      </w:r>
      <w:r w:rsidRPr="007240E4">
        <w:rPr>
          <w:color w:val="000000"/>
          <w:sz w:val="24"/>
          <w:szCs w:val="24"/>
        </w:rPr>
        <w:t>comunei Maxineni</w:t>
      </w:r>
      <w:r w:rsidRPr="007240E4">
        <w:rPr>
          <w:rFonts w:ascii="Times New Roman" w:hAnsi="Times New Roman"/>
          <w:color w:val="000000"/>
          <w:sz w:val="24"/>
          <w:szCs w:val="24"/>
        </w:rPr>
        <w:t>, Judetul Braila</w:t>
      </w:r>
      <w:r w:rsidRPr="00471327">
        <w:rPr>
          <w:rFonts w:ascii="Times New Roman" w:hAnsi="Times New Roman"/>
          <w:color w:val="FF0000"/>
          <w:sz w:val="24"/>
          <w:szCs w:val="24"/>
        </w:rPr>
        <w:t>.</w:t>
      </w:r>
    </w:p>
    <w:p w:rsidR="004B7C58" w:rsidRPr="00471327" w:rsidRDefault="004B7C58" w:rsidP="004B7C58">
      <w:pPr>
        <w:ind w:firstLine="720"/>
        <w:jc w:val="both"/>
        <w:rPr>
          <w:rFonts w:ascii="TimesRomanR" w:hAnsi="TimesRomanR" w:cs="Arial"/>
          <w:color w:val="FF0000"/>
          <w:sz w:val="24"/>
          <w:szCs w:val="24"/>
        </w:rPr>
      </w:pPr>
    </w:p>
    <w:p w:rsidR="004B7C58" w:rsidRDefault="004B7C58" w:rsidP="004B7C58">
      <w:pPr>
        <w:pStyle w:val="Corptext"/>
        <w:spacing w:line="240" w:lineRule="auto"/>
        <w:jc w:val="both"/>
        <w:rPr>
          <w:rFonts w:ascii="Times New Roman" w:eastAsia="Calibri" w:hAnsi="Times New Roman"/>
          <w:b/>
          <w:i/>
          <w:iCs/>
          <w:color w:val="000000"/>
          <w:sz w:val="24"/>
          <w:szCs w:val="24"/>
          <w:lang w:val="ro-RO"/>
        </w:rPr>
      </w:pPr>
      <w:r w:rsidRPr="007240E4">
        <w:rPr>
          <w:rFonts w:ascii="Times New Roman" w:eastAsia="Calibri" w:hAnsi="Times New Roman"/>
          <w:b/>
          <w:i/>
          <w:iCs/>
          <w:color w:val="000000"/>
          <w:sz w:val="24"/>
          <w:szCs w:val="24"/>
          <w:lang w:val="ro-RO"/>
        </w:rPr>
        <w:t>Situația propusă</w:t>
      </w:r>
    </w:p>
    <w:p w:rsidR="004B7C58" w:rsidRPr="007240E4" w:rsidRDefault="004B7C58" w:rsidP="004B7C58">
      <w:pPr>
        <w:pStyle w:val="Corptext"/>
        <w:spacing w:line="240" w:lineRule="auto"/>
        <w:jc w:val="both"/>
        <w:rPr>
          <w:rFonts w:ascii="Times New Roman" w:eastAsia="Calibri" w:hAnsi="Times New Roman"/>
          <w:b/>
          <w:i/>
          <w:iCs/>
          <w:color w:val="000000"/>
          <w:sz w:val="24"/>
          <w:szCs w:val="24"/>
          <w:lang w:val="ro-RO"/>
        </w:rPr>
      </w:pPr>
    </w:p>
    <w:p w:rsidR="004B7C58" w:rsidRPr="007240E4" w:rsidRDefault="004B7C58" w:rsidP="004B7C58">
      <w:pPr>
        <w:pStyle w:val="Indentcorptext"/>
        <w:spacing w:line="240" w:lineRule="auto"/>
        <w:ind w:firstLine="0"/>
        <w:rPr>
          <w:color w:val="000000"/>
          <w:sz w:val="24"/>
          <w:szCs w:val="24"/>
        </w:rPr>
      </w:pPr>
      <w:r w:rsidRPr="007240E4">
        <w:rPr>
          <w:color w:val="000000"/>
          <w:sz w:val="24"/>
          <w:szCs w:val="24"/>
          <w:shd w:val="clear" w:color="auto" w:fill="FFFFFF"/>
        </w:rPr>
        <w:t xml:space="preserve">       Luc</w:t>
      </w:r>
      <w:r w:rsidRPr="007240E4">
        <w:rPr>
          <w:color w:val="000000"/>
          <w:sz w:val="24"/>
          <w:szCs w:val="24"/>
          <w:shd w:val="clear" w:color="auto" w:fill="FFFFFF"/>
          <w:lang w:val="ro-RO"/>
        </w:rPr>
        <w:t>ările propuse prin proiectul</w:t>
      </w:r>
      <w:r w:rsidRPr="007240E4">
        <w:rPr>
          <w:i/>
          <w:color w:val="000000"/>
          <w:sz w:val="24"/>
          <w:szCs w:val="24"/>
          <w:lang w:val="ro-RO"/>
        </w:rPr>
        <w:t xml:space="preserve"> </w:t>
      </w:r>
      <w:r w:rsidRPr="007240E4">
        <w:rPr>
          <w:b/>
          <w:color w:val="000000"/>
          <w:sz w:val="24"/>
          <w:szCs w:val="24"/>
          <w:lang w:val="ro-RO"/>
        </w:rPr>
        <w:t xml:space="preserve">” </w:t>
      </w:r>
      <w:r w:rsidRPr="007240E4">
        <w:rPr>
          <w:rFonts w:ascii="Times New Roman" w:hAnsi="Times New Roman"/>
          <w:i/>
          <w:color w:val="000000"/>
          <w:sz w:val="24"/>
          <w:szCs w:val="24"/>
          <w:lang w:val="ro-RO"/>
        </w:rPr>
        <w:t>Modernizarea  sistemului de irigații OUAI SPP2 Măxineni”</w:t>
      </w:r>
      <w:r w:rsidRPr="007240E4">
        <w:rPr>
          <w:color w:val="000000"/>
          <w:sz w:val="24"/>
          <w:szCs w:val="24"/>
          <w:lang w:val="ro-RO"/>
        </w:rPr>
        <w:t>,</w:t>
      </w:r>
      <w:r w:rsidRPr="007240E4">
        <w:rPr>
          <w:b/>
          <w:color w:val="000000"/>
          <w:sz w:val="24"/>
          <w:szCs w:val="24"/>
          <w:lang w:val="ro-RO"/>
        </w:rPr>
        <w:t xml:space="preserve"> </w:t>
      </w:r>
      <w:r w:rsidRPr="007240E4">
        <w:rPr>
          <w:color w:val="000000"/>
          <w:sz w:val="24"/>
          <w:szCs w:val="24"/>
          <w:lang w:val="ro-RO"/>
        </w:rPr>
        <w:t>propus a fi amplasat</w:t>
      </w:r>
      <w:r w:rsidRPr="007240E4">
        <w:rPr>
          <w:b/>
          <w:color w:val="000000"/>
          <w:sz w:val="24"/>
          <w:szCs w:val="24"/>
          <w:lang w:val="ro-RO"/>
        </w:rPr>
        <w:t xml:space="preserve"> </w:t>
      </w:r>
      <w:r w:rsidRPr="007240E4">
        <w:rPr>
          <w:color w:val="000000"/>
          <w:sz w:val="24"/>
          <w:szCs w:val="24"/>
          <w:lang w:val="ro-RO"/>
        </w:rPr>
        <w:t>in</w:t>
      </w:r>
      <w:r w:rsidRPr="007240E4">
        <w:rPr>
          <w:b/>
          <w:color w:val="000000"/>
          <w:sz w:val="24"/>
          <w:szCs w:val="24"/>
          <w:lang w:val="ro-RO"/>
        </w:rPr>
        <w:t xml:space="preserve"> </w:t>
      </w:r>
      <w:r w:rsidRPr="007240E4">
        <w:rPr>
          <w:color w:val="000000"/>
          <w:sz w:val="24"/>
          <w:szCs w:val="24"/>
          <w:lang w:val="ro-RO"/>
        </w:rPr>
        <w:t xml:space="preserve">județul Brăila, extravilan comuna </w:t>
      </w:r>
      <w:r w:rsidRPr="007240E4">
        <w:rPr>
          <w:rFonts w:ascii="Times New Roman" w:hAnsi="Times New Roman"/>
          <w:color w:val="000000"/>
          <w:sz w:val="24"/>
          <w:szCs w:val="24"/>
          <w:lang w:val="ro-RO"/>
        </w:rPr>
        <w:t>Maxineni,</w:t>
      </w:r>
      <w:r w:rsidRPr="007240E4">
        <w:rPr>
          <w:color w:val="000000"/>
          <w:sz w:val="24"/>
          <w:szCs w:val="24"/>
          <w:lang w:val="ro-RO"/>
        </w:rPr>
        <w:t xml:space="preserve"> sunt lucrări de</w:t>
      </w:r>
      <w:r w:rsidRPr="007240E4">
        <w:rPr>
          <w:color w:val="000000"/>
          <w:sz w:val="24"/>
          <w:szCs w:val="24"/>
        </w:rPr>
        <w:t xml:space="preserve"> reabilitare a statiei de pompare si de modernizare</w:t>
      </w:r>
      <w:r w:rsidRPr="007240E4">
        <w:rPr>
          <w:rFonts w:ascii="Arial" w:hAnsi="Arial" w:cs="Arial"/>
          <w:color w:val="000000"/>
          <w:sz w:val="24"/>
          <w:szCs w:val="24"/>
        </w:rPr>
        <w:t xml:space="preserve"> </w:t>
      </w:r>
      <w:r w:rsidRPr="007240E4">
        <w:rPr>
          <w:color w:val="000000"/>
          <w:sz w:val="24"/>
          <w:szCs w:val="24"/>
        </w:rPr>
        <w:t xml:space="preserve">si înlocuire partial a conductelor şi armăturilor,  care formează liniile tehnologice actuale de pompare si distributie a apei a plotului de irigații </w:t>
      </w:r>
      <w:r w:rsidRPr="007240E4">
        <w:rPr>
          <w:rFonts w:ascii="Times New Roman" w:hAnsi="Times New Roman"/>
          <w:color w:val="000000"/>
          <w:sz w:val="24"/>
          <w:szCs w:val="24"/>
        </w:rPr>
        <w:t xml:space="preserve">SPPA2 </w:t>
      </w:r>
      <w:r w:rsidRPr="007240E4">
        <w:rPr>
          <w:rFonts w:ascii="Times New Roman" w:hAnsi="Times New Roman"/>
          <w:color w:val="000000"/>
          <w:sz w:val="24"/>
          <w:szCs w:val="24"/>
          <w:lang w:val="ro-RO"/>
        </w:rPr>
        <w:t>Măxineni</w:t>
      </w:r>
      <w:r w:rsidRPr="007240E4">
        <w:rPr>
          <w:rFonts w:ascii="Times New Roman" w:hAnsi="Times New Roman"/>
          <w:color w:val="000000"/>
          <w:sz w:val="24"/>
          <w:szCs w:val="24"/>
        </w:rPr>
        <w:t xml:space="preserve"> </w:t>
      </w:r>
      <w:r w:rsidRPr="007240E4">
        <w:rPr>
          <w:color w:val="000000"/>
          <w:sz w:val="24"/>
          <w:szCs w:val="24"/>
        </w:rPr>
        <w:t>aparținând</w:t>
      </w:r>
      <w:r w:rsidRPr="007240E4">
        <w:rPr>
          <w:bCs/>
          <w:color w:val="000000"/>
          <w:sz w:val="24"/>
          <w:szCs w:val="24"/>
          <w:lang w:val="ro-RO"/>
        </w:rPr>
        <w:t xml:space="preserve"> </w:t>
      </w:r>
      <w:r w:rsidRPr="007240E4">
        <w:rPr>
          <w:rFonts w:ascii="Times New Roman" w:hAnsi="Times New Roman"/>
          <w:bCs/>
          <w:color w:val="000000"/>
          <w:sz w:val="24"/>
          <w:szCs w:val="24"/>
          <w:lang w:val="ro-RO"/>
        </w:rPr>
        <w:t>O.</w:t>
      </w:r>
      <w:r w:rsidRPr="007240E4">
        <w:rPr>
          <w:rFonts w:ascii="Times New Roman" w:hAnsi="Times New Roman"/>
          <w:color w:val="000000"/>
          <w:sz w:val="24"/>
          <w:szCs w:val="24"/>
          <w:lang w:val="ro-RO"/>
        </w:rPr>
        <w:t>U.A.I.</w:t>
      </w:r>
      <w:r w:rsidRPr="007240E4">
        <w:rPr>
          <w:rFonts w:ascii="Times New Roman" w:hAnsi="Times New Roman"/>
          <w:color w:val="000000"/>
          <w:sz w:val="24"/>
          <w:szCs w:val="24"/>
        </w:rPr>
        <w:t xml:space="preserve"> SPP2 </w:t>
      </w:r>
      <w:r w:rsidRPr="007240E4">
        <w:rPr>
          <w:rFonts w:ascii="Times New Roman" w:hAnsi="Times New Roman"/>
          <w:color w:val="000000"/>
          <w:sz w:val="24"/>
          <w:szCs w:val="24"/>
          <w:lang w:val="ro-RO"/>
        </w:rPr>
        <w:t>Măxineni</w:t>
      </w:r>
      <w:r w:rsidRPr="00471327">
        <w:rPr>
          <w:color w:val="FF0000"/>
          <w:sz w:val="24"/>
          <w:szCs w:val="24"/>
          <w:shd w:val="clear" w:color="auto" w:fill="FFFFFF"/>
        </w:rPr>
        <w:t xml:space="preserve">. </w:t>
      </w:r>
      <w:r w:rsidRPr="007240E4">
        <w:rPr>
          <w:color w:val="000000"/>
          <w:sz w:val="24"/>
          <w:szCs w:val="24"/>
          <w:shd w:val="clear" w:color="auto" w:fill="FFFFFF"/>
        </w:rPr>
        <w:t xml:space="preserve">Plotul de irigații </w:t>
      </w:r>
      <w:r w:rsidRPr="007240E4">
        <w:rPr>
          <w:rFonts w:ascii="Times New Roman" w:hAnsi="Times New Roman"/>
          <w:color w:val="000000"/>
          <w:sz w:val="24"/>
          <w:szCs w:val="24"/>
        </w:rPr>
        <w:t xml:space="preserve">SPPA2 </w:t>
      </w:r>
      <w:r w:rsidRPr="007240E4">
        <w:rPr>
          <w:rFonts w:ascii="Times New Roman" w:hAnsi="Times New Roman"/>
          <w:color w:val="000000"/>
          <w:sz w:val="24"/>
          <w:szCs w:val="24"/>
          <w:lang w:val="ro-RO"/>
        </w:rPr>
        <w:t>Măxineni</w:t>
      </w:r>
      <w:r w:rsidRPr="007240E4">
        <w:rPr>
          <w:rFonts w:ascii="Times New Roman" w:hAnsi="Times New Roman"/>
          <w:color w:val="000000"/>
          <w:sz w:val="24"/>
          <w:szCs w:val="24"/>
        </w:rPr>
        <w:t xml:space="preserve"> </w:t>
      </w:r>
      <w:r w:rsidRPr="007240E4">
        <w:rPr>
          <w:color w:val="000000"/>
          <w:sz w:val="24"/>
          <w:szCs w:val="24"/>
          <w:shd w:val="clear" w:color="auto" w:fill="FFFFFF"/>
        </w:rPr>
        <w:t xml:space="preserve">deserveste o suprafață </w:t>
      </w:r>
      <w:r w:rsidRPr="007240E4">
        <w:rPr>
          <w:color w:val="000000"/>
          <w:w w:val="105"/>
          <w:sz w:val="24"/>
          <w:szCs w:val="24"/>
        </w:rPr>
        <w:t>teren de 617 ha,  situată în amenajarea pentru irigații</w:t>
      </w:r>
      <w:r w:rsidRPr="007240E4">
        <w:rPr>
          <w:color w:val="000000"/>
          <w:sz w:val="24"/>
          <w:szCs w:val="24"/>
        </w:rPr>
        <w:t xml:space="preserve"> Namoloasa-Maxineni, </w:t>
      </w:r>
      <w:r w:rsidRPr="007240E4">
        <w:rPr>
          <w:rFonts w:ascii="Times New Roman" w:hAnsi="Times New Roman"/>
          <w:color w:val="000000"/>
          <w:sz w:val="24"/>
          <w:szCs w:val="24"/>
        </w:rPr>
        <w:t>amplasată în extravilanul  localităţii Maxineni, Judetul Braila</w:t>
      </w:r>
      <w:r w:rsidRPr="007240E4">
        <w:rPr>
          <w:color w:val="000000"/>
          <w:w w:val="105"/>
          <w:sz w:val="24"/>
          <w:szCs w:val="24"/>
        </w:rPr>
        <w:t xml:space="preserve">, sursa de apă  a statiei  de pompare </w:t>
      </w:r>
      <w:r w:rsidRPr="007240E4">
        <w:rPr>
          <w:rFonts w:ascii="Times New Roman" w:hAnsi="Times New Roman"/>
          <w:color w:val="000000"/>
          <w:sz w:val="24"/>
          <w:szCs w:val="24"/>
        </w:rPr>
        <w:t xml:space="preserve">SPP 2Maxineni este prin canalul CE 4-4-1 al Statiei de baza plutitoare SPA Corbu Vechi care apartine sistemului de irigaţii </w:t>
      </w:r>
      <w:r w:rsidRPr="007240E4">
        <w:rPr>
          <w:color w:val="000000"/>
          <w:sz w:val="24"/>
          <w:szCs w:val="24"/>
        </w:rPr>
        <w:t>Namoloasa-Maxineni</w:t>
      </w:r>
      <w:r w:rsidRPr="007240E4">
        <w:rPr>
          <w:rFonts w:ascii="Times New Roman" w:hAnsi="Times New Roman"/>
          <w:color w:val="000000"/>
          <w:sz w:val="24"/>
          <w:szCs w:val="24"/>
        </w:rPr>
        <w:t xml:space="preserve"> ANIF-Filiala Teritorială Dunărea-Inferioară, din raul Siret</w:t>
      </w:r>
      <w:r w:rsidRPr="007240E4">
        <w:rPr>
          <w:color w:val="000000"/>
          <w:sz w:val="24"/>
          <w:szCs w:val="24"/>
        </w:rPr>
        <w:t>, avand urmatoarele vecinatati:</w:t>
      </w:r>
    </w:p>
    <w:p w:rsidR="004B7C58" w:rsidRPr="007240E4" w:rsidRDefault="004B7C58" w:rsidP="004B7C58">
      <w:pPr>
        <w:rPr>
          <w:color w:val="000000"/>
          <w:sz w:val="24"/>
          <w:szCs w:val="24"/>
        </w:rPr>
      </w:pPr>
      <w:r w:rsidRPr="007240E4">
        <w:rPr>
          <w:bCs/>
          <w:i/>
          <w:color w:val="000000"/>
          <w:sz w:val="24"/>
          <w:szCs w:val="24"/>
        </w:rPr>
        <w:t>O.U.A.I.</w:t>
      </w:r>
      <w:r w:rsidRPr="007240E4">
        <w:rPr>
          <w:i/>
          <w:color w:val="000000"/>
          <w:sz w:val="24"/>
          <w:szCs w:val="24"/>
          <w:lang w:val="ro-RO"/>
        </w:rPr>
        <w:t xml:space="preserve"> SPP2 Măxineni</w:t>
      </w:r>
      <w:r w:rsidRPr="007240E4">
        <w:rPr>
          <w:bCs/>
          <w:i/>
          <w:color w:val="000000"/>
          <w:sz w:val="24"/>
          <w:szCs w:val="24"/>
        </w:rPr>
        <w:t>,</w:t>
      </w:r>
      <w:r w:rsidRPr="007240E4">
        <w:rPr>
          <w:bCs/>
          <w:i/>
          <w:color w:val="000000"/>
          <w:sz w:val="24"/>
          <w:szCs w:val="24"/>
          <w:lang w:val="pt-PT"/>
        </w:rPr>
        <w:t xml:space="preserve"> </w:t>
      </w:r>
      <w:r w:rsidRPr="007240E4">
        <w:rPr>
          <w:bCs/>
          <w:i/>
          <w:color w:val="000000"/>
          <w:sz w:val="24"/>
          <w:szCs w:val="24"/>
        </w:rPr>
        <w:t>judeţul Brăila</w:t>
      </w:r>
      <w:r w:rsidRPr="007240E4">
        <w:rPr>
          <w:color w:val="000000"/>
          <w:sz w:val="24"/>
          <w:szCs w:val="24"/>
        </w:rPr>
        <w:t xml:space="preserve"> are urmatoarele vecinătăţi:</w:t>
      </w:r>
    </w:p>
    <w:p w:rsidR="004B7C58" w:rsidRPr="00471327" w:rsidRDefault="004B7C58" w:rsidP="004B7C58">
      <w:pPr>
        <w:rPr>
          <w:color w:val="FF0000"/>
          <w:sz w:val="24"/>
          <w:szCs w:val="24"/>
        </w:rPr>
      </w:pPr>
    </w:p>
    <w:p w:rsidR="004B7C58" w:rsidRPr="00845AA7" w:rsidRDefault="004B7C58" w:rsidP="004B7C58">
      <w:pPr>
        <w:spacing w:line="276" w:lineRule="auto"/>
        <w:jc w:val="both"/>
        <w:rPr>
          <w:rStyle w:val="tpt1"/>
          <w:sz w:val="24"/>
          <w:szCs w:val="24"/>
          <w:lang w:val="it-IT"/>
        </w:rPr>
      </w:pPr>
      <w:r w:rsidRPr="00471327">
        <w:rPr>
          <w:color w:val="FF0000"/>
          <w:sz w:val="24"/>
          <w:szCs w:val="24"/>
        </w:rPr>
        <w:tab/>
      </w:r>
      <w:r w:rsidRPr="00845AA7">
        <w:rPr>
          <w:color w:val="FF0000"/>
          <w:sz w:val="24"/>
          <w:szCs w:val="24"/>
        </w:rPr>
        <w:t>-</w:t>
      </w:r>
      <w:r w:rsidRPr="00845AA7">
        <w:rPr>
          <w:rStyle w:val="pt1"/>
          <w:sz w:val="24"/>
          <w:szCs w:val="24"/>
        </w:rPr>
        <w:t xml:space="preserve"> </w:t>
      </w:r>
      <w:r>
        <w:rPr>
          <w:rStyle w:val="pt1"/>
          <w:sz w:val="24"/>
          <w:szCs w:val="24"/>
        </w:rPr>
        <w:t xml:space="preserve">   </w:t>
      </w:r>
      <w:r w:rsidRPr="00845AA7">
        <w:rPr>
          <w:rStyle w:val="tpt1"/>
          <w:sz w:val="24"/>
          <w:szCs w:val="24"/>
        </w:rPr>
        <w:t>N</w:t>
      </w:r>
      <w:r w:rsidRPr="00845AA7">
        <w:rPr>
          <w:rStyle w:val="tpt1"/>
          <w:sz w:val="24"/>
          <w:szCs w:val="24"/>
          <w:lang w:val="it-IT"/>
        </w:rPr>
        <w:t>- terenuri agricole ,</w:t>
      </w:r>
    </w:p>
    <w:p w:rsidR="004B7C58" w:rsidRPr="00845AA7" w:rsidRDefault="004B7C58" w:rsidP="004B7C58">
      <w:pPr>
        <w:spacing w:line="276" w:lineRule="auto"/>
        <w:jc w:val="both"/>
        <w:rPr>
          <w:rStyle w:val="tpt1"/>
          <w:sz w:val="24"/>
          <w:szCs w:val="24"/>
          <w:lang w:val="it-IT"/>
        </w:rPr>
      </w:pPr>
      <w:r w:rsidRPr="00845AA7">
        <w:rPr>
          <w:rStyle w:val="tpt1"/>
          <w:sz w:val="24"/>
          <w:szCs w:val="24"/>
          <w:lang w:val="it-IT"/>
        </w:rPr>
        <w:lastRenderedPageBreak/>
        <w:t xml:space="preserve">                 S – canalul CA Pescarie,</w:t>
      </w:r>
    </w:p>
    <w:p w:rsidR="004B7C58" w:rsidRPr="00845AA7" w:rsidRDefault="004B7C58" w:rsidP="004B7C58">
      <w:pPr>
        <w:spacing w:line="276" w:lineRule="auto"/>
        <w:jc w:val="both"/>
        <w:rPr>
          <w:rStyle w:val="tpt1"/>
          <w:sz w:val="24"/>
          <w:szCs w:val="24"/>
          <w:lang w:val="it-IT"/>
        </w:rPr>
      </w:pPr>
      <w:r w:rsidRPr="00845AA7">
        <w:rPr>
          <w:rStyle w:val="tpt1"/>
          <w:sz w:val="24"/>
          <w:szCs w:val="24"/>
          <w:lang w:val="it-IT"/>
        </w:rPr>
        <w:t xml:space="preserve">                 E – canalul de desecare CE 4-4-1,</w:t>
      </w:r>
    </w:p>
    <w:p w:rsidR="004B7C58" w:rsidRPr="00845AA7" w:rsidRDefault="004B7C58" w:rsidP="004B7C58">
      <w:pPr>
        <w:spacing w:line="276" w:lineRule="auto"/>
        <w:jc w:val="both"/>
        <w:rPr>
          <w:rStyle w:val="tpt1"/>
          <w:sz w:val="24"/>
          <w:szCs w:val="24"/>
          <w:lang w:val="it-IT"/>
        </w:rPr>
      </w:pPr>
      <w:r w:rsidRPr="00845AA7">
        <w:rPr>
          <w:rStyle w:val="tpt1"/>
          <w:sz w:val="24"/>
          <w:szCs w:val="24"/>
          <w:lang w:val="it-IT"/>
        </w:rPr>
        <w:t xml:space="preserve">                 V – canalul de desecare CE 4-4-3</w:t>
      </w:r>
    </w:p>
    <w:p w:rsidR="004B7C58" w:rsidRPr="00471327" w:rsidRDefault="004B7C58" w:rsidP="004B7C58">
      <w:pPr>
        <w:rPr>
          <w:color w:val="FF0000"/>
          <w:sz w:val="24"/>
          <w:szCs w:val="24"/>
        </w:rPr>
      </w:pPr>
    </w:p>
    <w:p w:rsidR="004B7C58" w:rsidRDefault="004B7C58" w:rsidP="004B7C58">
      <w:pPr>
        <w:jc w:val="both"/>
        <w:rPr>
          <w:rFonts w:ascii="Arial" w:hAnsi="Arial" w:cs="Arial"/>
          <w:color w:val="000000"/>
          <w:sz w:val="23"/>
          <w:szCs w:val="23"/>
          <w:lang w:val="en-US" w:eastAsia="ar-SA"/>
        </w:rPr>
      </w:pPr>
      <w:r w:rsidRPr="007240E4">
        <w:rPr>
          <w:color w:val="000000"/>
          <w:sz w:val="24"/>
          <w:szCs w:val="24"/>
        </w:rPr>
        <w:t xml:space="preserve">      </w:t>
      </w:r>
      <w:r w:rsidRPr="007240E4">
        <w:rPr>
          <w:bCs/>
          <w:iCs/>
          <w:color w:val="000000"/>
          <w:sz w:val="24"/>
          <w:szCs w:val="24"/>
        </w:rPr>
        <w:t xml:space="preserve"> L</w:t>
      </w:r>
      <w:r w:rsidRPr="007240E4">
        <w:rPr>
          <w:rFonts w:eastAsia="TimesNewRomanPSMT"/>
          <w:color w:val="000000"/>
          <w:sz w:val="24"/>
          <w:szCs w:val="24"/>
          <w:lang w:val="ro-RO"/>
        </w:rPr>
        <w:t xml:space="preserve">ucrările necesare realizării acestui proiect vor </w:t>
      </w:r>
      <w:r w:rsidRPr="007240E4">
        <w:rPr>
          <w:color w:val="000000"/>
          <w:sz w:val="24"/>
          <w:szCs w:val="24"/>
        </w:rPr>
        <w:t xml:space="preserve">fi finanțate prin </w:t>
      </w:r>
      <w:r w:rsidRPr="007240E4">
        <w:rPr>
          <w:rStyle w:val="BodytextItalic"/>
          <w:b w:val="0"/>
          <w:sz w:val="24"/>
          <w:szCs w:val="24"/>
        </w:rPr>
        <w:t>Fondul European Agricol pentru Dezvoltare Rurală (FEADR)</w:t>
      </w:r>
      <w:r w:rsidRPr="007240E4">
        <w:rPr>
          <w:b/>
          <w:color w:val="000000"/>
          <w:sz w:val="24"/>
          <w:szCs w:val="24"/>
        </w:rPr>
        <w:t xml:space="preserve"> </w:t>
      </w:r>
      <w:r w:rsidRPr="007240E4">
        <w:rPr>
          <w:color w:val="000000"/>
          <w:sz w:val="24"/>
          <w:szCs w:val="24"/>
        </w:rPr>
        <w:t xml:space="preserve">prin </w:t>
      </w:r>
      <w:r w:rsidRPr="007240E4">
        <w:rPr>
          <w:rStyle w:val="Bodytext2Bold1"/>
          <w:b w:val="0"/>
          <w:bCs/>
          <w:iCs/>
          <w:sz w:val="24"/>
          <w:szCs w:val="24"/>
        </w:rPr>
        <w:t xml:space="preserve">Submăsura 4.3 </w:t>
      </w:r>
      <w:r w:rsidRPr="007240E4">
        <w:rPr>
          <w:rStyle w:val="Bodytext2Bold"/>
          <w:rFonts w:ascii="Times New Roman" w:hAnsi="Times New Roman"/>
          <w:b w:val="0"/>
          <w:bCs/>
          <w:szCs w:val="24"/>
        </w:rPr>
        <w:t xml:space="preserve">- </w:t>
      </w:r>
      <w:r w:rsidRPr="007240E4">
        <w:rPr>
          <w:rStyle w:val="Bodytext2Bold1"/>
          <w:b w:val="0"/>
          <w:bCs/>
          <w:iCs/>
          <w:sz w:val="24"/>
          <w:szCs w:val="24"/>
        </w:rPr>
        <w:t xml:space="preserve">Investiţii pentru dezvoltarea, modernizarea sau adaptarea infrastructurii agricole şi silvice; Modernizarea infrastructurii de irigaţii </w:t>
      </w:r>
      <w:r w:rsidRPr="007240E4">
        <w:rPr>
          <w:color w:val="000000"/>
          <w:sz w:val="24"/>
          <w:szCs w:val="24"/>
          <w:lang w:val="ro-RO"/>
        </w:rPr>
        <w:t xml:space="preserve">și constau în lucrări de </w:t>
      </w:r>
      <w:r w:rsidRPr="007240E4">
        <w:rPr>
          <w:bCs/>
          <w:color w:val="000000"/>
          <w:sz w:val="24"/>
          <w:szCs w:val="24"/>
        </w:rPr>
        <w:t>modernizare a statiei de pompare cât si lucrări de înlocuire partial a</w:t>
      </w:r>
      <w:r w:rsidRPr="007240E4">
        <w:rPr>
          <w:color w:val="000000"/>
          <w:sz w:val="24"/>
          <w:szCs w:val="24"/>
        </w:rPr>
        <w:t xml:space="preserve"> conductelor şi armăturilor, care formează liniile tehnologice actuale de pompare si distributie a apei  </w:t>
      </w:r>
      <w:r w:rsidRPr="007240E4">
        <w:rPr>
          <w:bCs/>
          <w:color w:val="000000"/>
          <w:sz w:val="24"/>
          <w:szCs w:val="24"/>
        </w:rPr>
        <w:t>pe diferite tronsoane si diametre.</w:t>
      </w:r>
      <w:r w:rsidRPr="007240E4">
        <w:rPr>
          <w:rFonts w:ascii="Arial" w:hAnsi="Arial" w:cs="Arial"/>
          <w:color w:val="000000"/>
          <w:sz w:val="23"/>
          <w:szCs w:val="23"/>
          <w:lang w:val="en-US" w:eastAsia="ar-SA"/>
        </w:rPr>
        <w:t xml:space="preserve">  </w:t>
      </w:r>
    </w:p>
    <w:p w:rsidR="004B7C58" w:rsidRPr="007240E4" w:rsidRDefault="004B7C58" w:rsidP="004B7C58">
      <w:pPr>
        <w:jc w:val="both"/>
        <w:rPr>
          <w:rFonts w:ascii="Arial" w:hAnsi="Arial" w:cs="Arial"/>
          <w:color w:val="000000"/>
          <w:sz w:val="23"/>
          <w:szCs w:val="23"/>
          <w:lang w:val="en-US" w:eastAsia="ar-SA"/>
        </w:rPr>
      </w:pPr>
    </w:p>
    <w:p w:rsidR="004B7C58" w:rsidRPr="00471327" w:rsidRDefault="004B7C58" w:rsidP="004B7C58">
      <w:pPr>
        <w:jc w:val="both"/>
        <w:rPr>
          <w:bCs/>
          <w:color w:val="FF0000"/>
          <w:sz w:val="24"/>
          <w:szCs w:val="24"/>
        </w:rPr>
      </w:pPr>
    </w:p>
    <w:p w:rsidR="004B7C58" w:rsidRPr="00817316" w:rsidRDefault="004B7C58" w:rsidP="004B7C58">
      <w:pPr>
        <w:pStyle w:val="Listparagraf"/>
        <w:ind w:left="0"/>
        <w:jc w:val="both"/>
        <w:rPr>
          <w:b/>
          <w:bCs/>
          <w:i/>
          <w:iCs/>
          <w:color w:val="000000"/>
        </w:rPr>
      </w:pPr>
      <w:r w:rsidRPr="00817316">
        <w:rPr>
          <w:b/>
          <w:bCs/>
          <w:i/>
          <w:iCs/>
          <w:color w:val="000000"/>
        </w:rPr>
        <w:t>1 Lucrările de modernizare a statiei de pompare</w:t>
      </w:r>
      <w:r w:rsidRPr="00817316">
        <w:rPr>
          <w:rFonts w:ascii="Arial" w:hAnsi="Arial" w:cs="Arial"/>
          <w:b/>
          <w:bCs/>
          <w:i/>
          <w:color w:val="000000"/>
        </w:rPr>
        <w:t xml:space="preserve"> </w:t>
      </w:r>
      <w:r w:rsidRPr="00817316">
        <w:rPr>
          <w:b/>
          <w:bCs/>
          <w:i/>
          <w:color w:val="000000"/>
        </w:rPr>
        <w:t>SPP 2 Maxineni</w:t>
      </w:r>
      <w:r w:rsidRPr="00817316">
        <w:rPr>
          <w:b/>
          <w:bCs/>
          <w:i/>
          <w:iCs/>
          <w:color w:val="000000"/>
        </w:rPr>
        <w:t>,  constau din următoarele:</w:t>
      </w:r>
    </w:p>
    <w:p w:rsidR="004B7C58" w:rsidRDefault="004B7C58" w:rsidP="004B7C58">
      <w:pPr>
        <w:shd w:val="clear" w:color="auto" w:fill="FFFFFF"/>
        <w:jc w:val="both"/>
        <w:rPr>
          <w:b/>
          <w:color w:val="000000"/>
          <w:sz w:val="24"/>
          <w:szCs w:val="24"/>
        </w:rPr>
      </w:pPr>
    </w:p>
    <w:p w:rsidR="004B7C58" w:rsidRPr="007240E4" w:rsidRDefault="004B7C58" w:rsidP="004B7C58">
      <w:pPr>
        <w:shd w:val="clear" w:color="auto" w:fill="FFFFFF"/>
        <w:jc w:val="both"/>
        <w:rPr>
          <w:b/>
          <w:color w:val="000000"/>
          <w:sz w:val="24"/>
          <w:szCs w:val="24"/>
        </w:rPr>
      </w:pPr>
      <w:r w:rsidRPr="007240E4">
        <w:rPr>
          <w:b/>
          <w:color w:val="000000"/>
          <w:sz w:val="24"/>
          <w:szCs w:val="24"/>
        </w:rPr>
        <w:t>b)lucrari de reabilitare si modernizare a instalatiilor hidromecanice:</w:t>
      </w:r>
    </w:p>
    <w:p w:rsidR="004B7C58" w:rsidRPr="007240E4" w:rsidRDefault="004B7C58" w:rsidP="004B7C58">
      <w:pPr>
        <w:shd w:val="clear" w:color="auto" w:fill="FFFFFF"/>
        <w:jc w:val="both"/>
        <w:rPr>
          <w:rFonts w:eastAsia="Calibri"/>
          <w:color w:val="000000"/>
          <w:sz w:val="24"/>
          <w:szCs w:val="24"/>
        </w:rPr>
      </w:pPr>
      <w:r w:rsidRPr="007240E4">
        <w:rPr>
          <w:rFonts w:ascii="Arial" w:hAnsi="Arial" w:cs="Arial"/>
          <w:color w:val="000000"/>
          <w:sz w:val="24"/>
          <w:szCs w:val="24"/>
        </w:rPr>
        <w:t>-</w:t>
      </w:r>
      <w:r w:rsidRPr="007240E4">
        <w:rPr>
          <w:color w:val="000000"/>
          <w:sz w:val="24"/>
          <w:szCs w:val="24"/>
        </w:rPr>
        <w:t>inlocuirea  a  4 electropompe orizontale pompe vertical, astfel:2 pompe cu   următoarele caracteristici tehnice:Q=0,1666 mc/h, H=75 mCA, P=200 kW si 2 pompe cu   următoarele caracteristici tehnice:Q=0,0666 mc/h, H=75 mCA, P=75 kW</w:t>
      </w:r>
      <w:r w:rsidRPr="007240E4">
        <w:rPr>
          <w:rFonts w:eastAsia="Calibri"/>
          <w:color w:val="000000"/>
          <w:sz w:val="24"/>
          <w:szCs w:val="24"/>
        </w:rPr>
        <w:t>;</w:t>
      </w:r>
    </w:p>
    <w:p w:rsidR="004B7C58" w:rsidRPr="007240E4" w:rsidRDefault="004B7C58" w:rsidP="004B7C58">
      <w:pPr>
        <w:shd w:val="clear" w:color="auto" w:fill="FFFFFF"/>
        <w:jc w:val="both"/>
        <w:rPr>
          <w:rFonts w:eastAsia="Calibri"/>
          <w:color w:val="000000"/>
          <w:sz w:val="24"/>
          <w:szCs w:val="24"/>
        </w:rPr>
      </w:pPr>
      <w:r w:rsidRPr="007240E4">
        <w:rPr>
          <w:rFonts w:eastAsia="Calibri"/>
          <w:color w:val="000000"/>
          <w:sz w:val="24"/>
          <w:szCs w:val="24"/>
        </w:rPr>
        <w:t xml:space="preserve">-reabilitarea instalațiilor hidromecanice existente în stația de pompare SPPA 2 Maxineni (conducte OL Dn 250 mm și Dn 200 mm, flanșe, clapeți pe conductele de refulare, compensatori de montaj pe conductele de aspirație și refulare, robineți cu corp oval acționați manual), </w:t>
      </w:r>
      <w:r w:rsidRPr="007240E4">
        <w:rPr>
          <w:color w:val="000000"/>
          <w:sz w:val="24"/>
          <w:szCs w:val="24"/>
        </w:rPr>
        <w:t>realizarea de platforme betonate  pentru instalarea pompelor</w:t>
      </w:r>
      <w:r w:rsidRPr="007240E4">
        <w:rPr>
          <w:rFonts w:eastAsia="Calibri"/>
          <w:color w:val="000000"/>
          <w:sz w:val="24"/>
          <w:szCs w:val="24"/>
        </w:rPr>
        <w:t>.</w:t>
      </w:r>
    </w:p>
    <w:p w:rsidR="004B7C58" w:rsidRPr="007240E4" w:rsidRDefault="004B7C58" w:rsidP="004B7C58">
      <w:pPr>
        <w:jc w:val="both"/>
        <w:rPr>
          <w:color w:val="000000"/>
          <w:sz w:val="24"/>
          <w:szCs w:val="24"/>
        </w:rPr>
      </w:pPr>
      <w:r w:rsidRPr="007240E4">
        <w:rPr>
          <w:color w:val="000000"/>
          <w:sz w:val="24"/>
          <w:szCs w:val="24"/>
        </w:rPr>
        <w:t>-montarea de echipamente de masura si protective( traductori de masura, nivel, debitmetre Dn 400/Pn 10;</w:t>
      </w:r>
    </w:p>
    <w:p w:rsidR="004B7C58" w:rsidRPr="007240E4" w:rsidRDefault="004B7C58" w:rsidP="004B7C58">
      <w:pPr>
        <w:jc w:val="both"/>
        <w:rPr>
          <w:color w:val="000000"/>
          <w:sz w:val="24"/>
          <w:szCs w:val="24"/>
        </w:rPr>
      </w:pPr>
      <w:r w:rsidRPr="007240E4">
        <w:rPr>
          <w:color w:val="000000"/>
          <w:sz w:val="24"/>
          <w:szCs w:val="24"/>
        </w:rPr>
        <w:t>-montare comanda, control si sisteme transmitere date;</w:t>
      </w:r>
    </w:p>
    <w:p w:rsidR="004B7C58" w:rsidRPr="00471327" w:rsidRDefault="004B7C58" w:rsidP="004B7C58">
      <w:pPr>
        <w:shd w:val="clear" w:color="auto" w:fill="FFFFFF"/>
        <w:jc w:val="both"/>
        <w:rPr>
          <w:b/>
          <w:color w:val="FF0000"/>
          <w:sz w:val="24"/>
          <w:szCs w:val="24"/>
        </w:rPr>
      </w:pPr>
    </w:p>
    <w:p w:rsidR="004B7C58" w:rsidRPr="007240E4" w:rsidRDefault="004B7C58" w:rsidP="004B7C58">
      <w:pPr>
        <w:shd w:val="clear" w:color="auto" w:fill="FFFFFF"/>
        <w:jc w:val="both"/>
        <w:rPr>
          <w:b/>
          <w:color w:val="000000"/>
          <w:sz w:val="24"/>
          <w:szCs w:val="24"/>
        </w:rPr>
      </w:pPr>
      <w:r w:rsidRPr="007240E4">
        <w:rPr>
          <w:b/>
          <w:color w:val="000000"/>
          <w:sz w:val="24"/>
          <w:szCs w:val="24"/>
        </w:rPr>
        <w:t>c) reabilitarea instalatiilor si echipamentelor electrice:</w:t>
      </w:r>
    </w:p>
    <w:p w:rsidR="004B7C58" w:rsidRPr="007240E4" w:rsidRDefault="004B7C58" w:rsidP="004B7C58">
      <w:pPr>
        <w:shd w:val="clear" w:color="auto" w:fill="FFFFFF"/>
        <w:jc w:val="both"/>
        <w:rPr>
          <w:bCs/>
          <w:color w:val="000000"/>
          <w:sz w:val="24"/>
          <w:szCs w:val="24"/>
        </w:rPr>
      </w:pPr>
      <w:r w:rsidRPr="007240E4">
        <w:rPr>
          <w:b/>
          <w:color w:val="000000"/>
          <w:sz w:val="24"/>
          <w:szCs w:val="24"/>
        </w:rPr>
        <w:t xml:space="preserve">- </w:t>
      </w:r>
      <w:r w:rsidRPr="007240E4">
        <w:rPr>
          <w:color w:val="000000"/>
          <w:sz w:val="24"/>
          <w:szCs w:val="24"/>
        </w:rPr>
        <w:t>montarea unui tablou electric general complet echipat</w:t>
      </w:r>
      <w:r w:rsidRPr="007240E4">
        <w:rPr>
          <w:bCs/>
          <w:color w:val="000000"/>
          <w:sz w:val="24"/>
          <w:szCs w:val="24"/>
        </w:rPr>
        <w:t>;</w:t>
      </w:r>
    </w:p>
    <w:p w:rsidR="004B7C58" w:rsidRPr="007240E4" w:rsidRDefault="004B7C58" w:rsidP="004B7C58">
      <w:pPr>
        <w:shd w:val="clear" w:color="auto" w:fill="FFFFFF"/>
        <w:jc w:val="both"/>
        <w:rPr>
          <w:rFonts w:ascii="Arial" w:hAnsi="Arial" w:cs="Arial"/>
          <w:bCs/>
          <w:color w:val="000000"/>
          <w:sz w:val="24"/>
          <w:szCs w:val="24"/>
        </w:rPr>
      </w:pPr>
      <w:r w:rsidRPr="007240E4">
        <w:rPr>
          <w:bCs/>
          <w:color w:val="000000"/>
          <w:sz w:val="24"/>
          <w:szCs w:val="24"/>
        </w:rPr>
        <w:t>- refacerea instalatiilor de alimentare cu energie electrica(forta si iluminat)</w:t>
      </w:r>
      <w:r w:rsidRPr="007240E4">
        <w:rPr>
          <w:rFonts w:ascii="Arial" w:hAnsi="Arial" w:cs="Arial"/>
          <w:bCs/>
          <w:color w:val="000000"/>
          <w:sz w:val="24"/>
          <w:szCs w:val="24"/>
        </w:rPr>
        <w:t xml:space="preserve"> ;</w:t>
      </w:r>
    </w:p>
    <w:p w:rsidR="004B7C58" w:rsidRPr="007240E4" w:rsidRDefault="004B7C58" w:rsidP="004B7C58">
      <w:pPr>
        <w:shd w:val="clear" w:color="auto" w:fill="FFFFFF"/>
        <w:jc w:val="both"/>
        <w:rPr>
          <w:color w:val="000000"/>
          <w:sz w:val="24"/>
          <w:szCs w:val="24"/>
        </w:rPr>
      </w:pPr>
      <w:r w:rsidRPr="007240E4">
        <w:rPr>
          <w:bCs/>
          <w:color w:val="000000"/>
          <w:sz w:val="24"/>
          <w:szCs w:val="24"/>
        </w:rPr>
        <w:t>-montarea de instalatii de protective , masura si control ;</w:t>
      </w:r>
    </w:p>
    <w:p w:rsidR="004B7C58" w:rsidRPr="00E74328" w:rsidRDefault="004B7C58" w:rsidP="004B7C58">
      <w:pPr>
        <w:jc w:val="both"/>
        <w:rPr>
          <w:rStyle w:val="FontStyle84"/>
          <w:color w:val="FF0000"/>
        </w:rPr>
      </w:pPr>
    </w:p>
    <w:p w:rsidR="004B7C58" w:rsidRPr="007240E4" w:rsidRDefault="004B7C58" w:rsidP="004B7C58">
      <w:pPr>
        <w:jc w:val="both"/>
        <w:rPr>
          <w:b/>
          <w:bCs/>
          <w:i/>
          <w:iCs/>
          <w:color w:val="000000"/>
          <w:sz w:val="24"/>
          <w:szCs w:val="24"/>
        </w:rPr>
      </w:pPr>
      <w:r w:rsidRPr="007240E4">
        <w:rPr>
          <w:b/>
          <w:bCs/>
          <w:i/>
          <w:iCs/>
          <w:color w:val="000000"/>
          <w:sz w:val="24"/>
          <w:szCs w:val="24"/>
        </w:rPr>
        <w:t xml:space="preserve">2. Lucrări de modernizare a sistemul de conducte de distribuţie  apa pentru irigaţii:      </w:t>
      </w:r>
    </w:p>
    <w:p w:rsidR="004B7C58" w:rsidRPr="007240E4" w:rsidRDefault="004B7C58" w:rsidP="004B7C58">
      <w:pPr>
        <w:jc w:val="both"/>
        <w:rPr>
          <w:b/>
          <w:bCs/>
          <w:i/>
          <w:iCs/>
          <w:color w:val="000000"/>
          <w:sz w:val="24"/>
          <w:szCs w:val="24"/>
        </w:rPr>
      </w:pPr>
      <w:r w:rsidRPr="007240E4">
        <w:rPr>
          <w:b/>
          <w:bCs/>
          <w:i/>
          <w:iCs/>
          <w:color w:val="000000"/>
          <w:sz w:val="24"/>
          <w:szCs w:val="24"/>
        </w:rPr>
        <w:t xml:space="preserve">      </w:t>
      </w:r>
    </w:p>
    <w:p w:rsidR="004B7C58" w:rsidRPr="007240E4" w:rsidRDefault="004B7C58" w:rsidP="004B7C58">
      <w:pPr>
        <w:jc w:val="both"/>
        <w:rPr>
          <w:color w:val="000000"/>
          <w:sz w:val="24"/>
          <w:szCs w:val="24"/>
        </w:rPr>
      </w:pPr>
      <w:r w:rsidRPr="007240E4">
        <w:rPr>
          <w:b/>
          <w:bCs/>
          <w:i/>
          <w:iCs/>
          <w:color w:val="000000"/>
          <w:sz w:val="24"/>
          <w:szCs w:val="24"/>
        </w:rPr>
        <w:t xml:space="preserve">       </w:t>
      </w:r>
      <w:r w:rsidRPr="007240E4">
        <w:rPr>
          <w:color w:val="000000"/>
          <w:sz w:val="24"/>
          <w:szCs w:val="24"/>
        </w:rPr>
        <w:t>Pentru aducerea Plotului de irigaţii, la o stare tehnica corespunzătoare, cu randamente ridicate, consumuri de energie scăzute, siguranţa în exploatare prin reducerea numărului de avarii şi a timpilor de intervenţie, sunt necesare lucrări de reabilitare și  modernizare a  conductelor de distribuție astfel:</w:t>
      </w:r>
    </w:p>
    <w:p w:rsidR="004B7C58" w:rsidRPr="007240E4" w:rsidRDefault="004B7C58" w:rsidP="004B7C58">
      <w:pPr>
        <w:ind w:left="142" w:hanging="142"/>
        <w:jc w:val="both"/>
        <w:rPr>
          <w:color w:val="000000"/>
          <w:sz w:val="24"/>
          <w:szCs w:val="24"/>
        </w:rPr>
      </w:pPr>
      <w:r w:rsidRPr="007240E4">
        <w:rPr>
          <w:color w:val="000000"/>
          <w:sz w:val="24"/>
          <w:szCs w:val="24"/>
        </w:rPr>
        <w:t>- modernizarea antenelor de distribuție si dotarea acestora cu  hidranti noi din PE; in punctele joase din profilele longitudinale vor fi prevazuti robineti de golire, iar hidrantii pozati in punctele inalte cu DAD-uri</w:t>
      </w:r>
      <w:r w:rsidRPr="007240E4">
        <w:rPr>
          <w:rFonts w:ascii="Arial" w:hAnsi="Arial" w:cs="Arial"/>
          <w:color w:val="000000"/>
          <w:sz w:val="24"/>
          <w:szCs w:val="24"/>
        </w:rPr>
        <w:t xml:space="preserve"> ;</w:t>
      </w:r>
    </w:p>
    <w:p w:rsidR="004B7C58" w:rsidRPr="007240E4" w:rsidRDefault="004B7C58" w:rsidP="004B7C58">
      <w:pPr>
        <w:snapToGrid w:val="0"/>
        <w:jc w:val="both"/>
        <w:rPr>
          <w:color w:val="000000"/>
          <w:sz w:val="24"/>
          <w:szCs w:val="24"/>
        </w:rPr>
      </w:pPr>
      <w:r w:rsidRPr="007240E4">
        <w:rPr>
          <w:color w:val="000000"/>
          <w:sz w:val="24"/>
          <w:szCs w:val="24"/>
        </w:rPr>
        <w:t>- refacerea „nodurilor hidrotehnice” dintre conductele principale si antenele noi, prin realizarea unor cămine noi, din beton, in care se vor monta vane cu corp oval şi compensatori de montaj pe antenele noi, astfel încât să se poate interveni eficient, în cazuri  de necesitate.</w:t>
      </w:r>
      <w:r w:rsidRPr="007240E4">
        <w:rPr>
          <w:rFonts w:ascii="Arial" w:hAnsi="Arial" w:cs="Arial"/>
          <w:color w:val="000000"/>
          <w:sz w:val="24"/>
          <w:szCs w:val="24"/>
        </w:rPr>
        <w:t xml:space="preserve"> </w:t>
      </w:r>
      <w:r w:rsidRPr="007240E4">
        <w:rPr>
          <w:color w:val="000000"/>
          <w:sz w:val="24"/>
          <w:szCs w:val="24"/>
        </w:rPr>
        <w:t>Nodurile hidrotehnice se vor reabilita pe conductele principale si secundare inlocuite prin: realizarea de racorduri noi la antenele existente, din PEHD , cu diametrul capetelor de antena, montarea de vane de separatie pe antene, in tub de protectie, cu diametrul capetelor de antena iar dupa vanele de separatie se vor face legaturile la antenele existente, care nu se reabilitează prin proiect;</w:t>
      </w:r>
    </w:p>
    <w:p w:rsidR="004B7C58" w:rsidRPr="007240E4" w:rsidRDefault="004B7C58" w:rsidP="004B7C58">
      <w:pPr>
        <w:tabs>
          <w:tab w:val="left" w:pos="567"/>
        </w:tabs>
        <w:jc w:val="both"/>
        <w:rPr>
          <w:color w:val="000000"/>
          <w:sz w:val="24"/>
          <w:szCs w:val="24"/>
        </w:rPr>
      </w:pPr>
      <w:r w:rsidRPr="007240E4">
        <w:rPr>
          <w:color w:val="000000"/>
          <w:sz w:val="24"/>
          <w:szCs w:val="24"/>
        </w:rPr>
        <w:t>- pe conductele noi, in punctele inalte din profilul longitudinal, se vor monta sisteme de protectie DAD la schimbarile de directie, in planurile orizontal si vertical, se vor monta masive de ancoraj, din beton;</w:t>
      </w:r>
    </w:p>
    <w:p w:rsidR="004B7C58" w:rsidRPr="007240E4" w:rsidRDefault="004B7C58" w:rsidP="004B7C58">
      <w:pPr>
        <w:ind w:left="-142" w:firstLine="142"/>
        <w:jc w:val="both"/>
        <w:rPr>
          <w:color w:val="000000"/>
          <w:sz w:val="24"/>
          <w:szCs w:val="24"/>
        </w:rPr>
      </w:pPr>
      <w:r w:rsidRPr="007240E4">
        <w:rPr>
          <w:color w:val="000000"/>
          <w:sz w:val="24"/>
          <w:szCs w:val="24"/>
        </w:rPr>
        <w:t>Dupa cum urmeaza:</w:t>
      </w:r>
    </w:p>
    <w:p w:rsidR="004B7C58" w:rsidRDefault="004B7C58" w:rsidP="004B7C58">
      <w:pPr>
        <w:jc w:val="both"/>
        <w:rPr>
          <w:sz w:val="24"/>
          <w:szCs w:val="24"/>
        </w:rPr>
      </w:pPr>
      <w:r>
        <w:rPr>
          <w:rStyle w:val="FontStyle54"/>
          <w:rFonts w:eastAsia="Arial"/>
          <w:color w:val="FF0000"/>
          <w:sz w:val="24"/>
          <w:szCs w:val="24"/>
        </w:rPr>
        <w:t xml:space="preserve">- </w:t>
      </w:r>
      <w:r w:rsidRPr="007240E4">
        <w:rPr>
          <w:rStyle w:val="FontStyle54"/>
          <w:rFonts w:eastAsia="Arial"/>
          <w:color w:val="000000"/>
          <w:sz w:val="24"/>
          <w:szCs w:val="24"/>
        </w:rPr>
        <w:t xml:space="preserve">inlocuirea partial a conductelor principale antene ( </w:t>
      </w:r>
      <w:r w:rsidRPr="007240E4">
        <w:rPr>
          <w:color w:val="000000"/>
          <w:sz w:val="22"/>
          <w:szCs w:val="22"/>
          <w:lang w:val="ro-RO"/>
        </w:rPr>
        <w:t>CP=</w:t>
      </w:r>
      <w:r w:rsidRPr="007240E4">
        <w:rPr>
          <w:color w:val="000000"/>
          <w:sz w:val="22"/>
          <w:szCs w:val="22"/>
        </w:rPr>
        <w:t xml:space="preserve"> </w:t>
      </w:r>
      <w:r w:rsidRPr="007240E4">
        <w:rPr>
          <w:color w:val="000000"/>
          <w:sz w:val="22"/>
          <w:szCs w:val="22"/>
          <w:lang w:val="ro-RO"/>
        </w:rPr>
        <w:t xml:space="preserve">1,338.00 m si in plot restul de conducte este de 12,380.39 m, deci total conducte modernizate </w:t>
      </w:r>
      <w:r w:rsidRPr="007240E4">
        <w:rPr>
          <w:b/>
          <w:color w:val="000000"/>
          <w:sz w:val="22"/>
          <w:szCs w:val="22"/>
          <w:lang w:val="ro-RO"/>
        </w:rPr>
        <w:t xml:space="preserve">13,718.39 m), </w:t>
      </w:r>
      <w:r w:rsidRPr="007240E4">
        <w:rPr>
          <w:rStyle w:val="FontStyle54"/>
          <w:rFonts w:eastAsia="Arial"/>
          <w:color w:val="000000"/>
          <w:sz w:val="24"/>
          <w:szCs w:val="24"/>
        </w:rPr>
        <w:t>astfel</w:t>
      </w:r>
      <w:r w:rsidRPr="007240E4">
        <w:rPr>
          <w:rStyle w:val="FontStyle54"/>
          <w:rFonts w:eastAsia="Arial"/>
          <w:color w:val="000000"/>
          <w:sz w:val="24"/>
          <w:szCs w:val="24"/>
          <w:lang w:val="ro-RO"/>
        </w:rPr>
        <w:t>:</w:t>
      </w:r>
      <w:r>
        <w:rPr>
          <w:rStyle w:val="FontStyle54"/>
          <w:rFonts w:eastAsia="Arial"/>
          <w:color w:val="FF0000"/>
          <w:sz w:val="24"/>
          <w:szCs w:val="24"/>
          <w:lang w:val="ro-RO"/>
        </w:rPr>
        <w:t xml:space="preserve"> </w:t>
      </w:r>
      <w:r w:rsidRPr="00DE464A">
        <w:rPr>
          <w:sz w:val="24"/>
          <w:szCs w:val="24"/>
        </w:rPr>
        <w:t xml:space="preserve">CP1 pe o lungime de cca. 1,338.00 m cu conducte GRP Dn 600 mm, pe conductele secundare CS1 si </w:t>
      </w:r>
      <w:r w:rsidRPr="00DE464A">
        <w:rPr>
          <w:sz w:val="24"/>
          <w:szCs w:val="24"/>
        </w:rPr>
        <w:lastRenderedPageBreak/>
        <w:t>CS2, pe o lungime de cca 3,775.39 m cu conducte de polietilena de inalta densitate PEID De 400/355 mm şi pe antene, pe o lungime de cca 9,943.00 m din conducte de polietilena de inalta densitate PEID, cu diametru de De 315-280-225 mm, îngropate la o adancime minima de 1,00 m peste generatoarea conductei</w:t>
      </w:r>
      <w:r>
        <w:rPr>
          <w:sz w:val="24"/>
          <w:szCs w:val="24"/>
        </w:rPr>
        <w:t>, conform tabelului de mai jos:</w:t>
      </w:r>
    </w:p>
    <w:p w:rsidR="004B7C58" w:rsidRDefault="004B7C58" w:rsidP="004B7C58">
      <w:pPr>
        <w:jc w:val="both"/>
        <w:rPr>
          <w:sz w:val="24"/>
          <w:szCs w:val="24"/>
        </w:rPr>
      </w:pPr>
    </w:p>
    <w:p w:rsidR="004B7C58" w:rsidRDefault="004B7C58" w:rsidP="004B7C58">
      <w:pPr>
        <w:jc w:val="both"/>
        <w:rPr>
          <w:sz w:val="24"/>
          <w:szCs w:val="24"/>
        </w:rPr>
      </w:pPr>
    </w:p>
    <w:p w:rsidR="004B7C58" w:rsidRPr="00DE464A" w:rsidRDefault="004B7C58" w:rsidP="004B7C58">
      <w:pPr>
        <w:jc w:val="both"/>
        <w:rPr>
          <w:b/>
          <w:color w:val="FF0000"/>
          <w:sz w:val="24"/>
          <w:szCs w:val="24"/>
        </w:rPr>
      </w:pPr>
    </w:p>
    <w:p w:rsidR="004B7C58" w:rsidRPr="00471327" w:rsidRDefault="004B7C58" w:rsidP="004B7C58">
      <w:pPr>
        <w:jc w:val="both"/>
        <w:rPr>
          <w:b/>
          <w:color w:val="FF0000"/>
          <w:sz w:val="24"/>
          <w:szCs w:val="24"/>
        </w:rPr>
      </w:pPr>
      <w:r w:rsidRPr="00471327">
        <w:rPr>
          <w:b/>
          <w:color w:val="FF0000"/>
          <w:sz w:val="24"/>
          <w:szCs w:val="24"/>
        </w:rPr>
        <w:tab/>
      </w:r>
      <w:r w:rsidRPr="00471327">
        <w:rPr>
          <w:b/>
          <w:color w:val="FF0000"/>
          <w:sz w:val="24"/>
          <w:szCs w:val="24"/>
        </w:rPr>
        <w:tab/>
      </w:r>
      <w:r w:rsidRPr="00471327">
        <w:rPr>
          <w:b/>
          <w:color w:val="FF0000"/>
          <w:sz w:val="24"/>
          <w:szCs w:val="24"/>
        </w:rPr>
        <w:tab/>
      </w:r>
      <w:r w:rsidRPr="00471327">
        <w:rPr>
          <w:b/>
          <w:color w:val="FF0000"/>
          <w:sz w:val="24"/>
          <w:szCs w:val="24"/>
        </w:rPr>
        <w:tab/>
      </w:r>
    </w:p>
    <w:tbl>
      <w:tblPr>
        <w:tblW w:w="0" w:type="auto"/>
        <w:tblInd w:w="100" w:type="dxa"/>
        <w:tblLayout w:type="fixed"/>
        <w:tblCellMar>
          <w:left w:w="0" w:type="dxa"/>
          <w:right w:w="0" w:type="dxa"/>
        </w:tblCellMar>
        <w:tblLook w:val="0000" w:firstRow="0" w:lastRow="0" w:firstColumn="0" w:lastColumn="0" w:noHBand="0" w:noVBand="0"/>
      </w:tblPr>
      <w:tblGrid>
        <w:gridCol w:w="2400"/>
        <w:gridCol w:w="100"/>
        <w:gridCol w:w="860"/>
        <w:gridCol w:w="580"/>
        <w:gridCol w:w="120"/>
        <w:gridCol w:w="480"/>
        <w:gridCol w:w="120"/>
        <w:gridCol w:w="580"/>
        <w:gridCol w:w="140"/>
        <w:gridCol w:w="340"/>
        <w:gridCol w:w="120"/>
        <w:gridCol w:w="580"/>
        <w:gridCol w:w="120"/>
        <w:gridCol w:w="580"/>
        <w:gridCol w:w="120"/>
        <w:gridCol w:w="600"/>
        <w:gridCol w:w="100"/>
        <w:gridCol w:w="100"/>
        <w:gridCol w:w="600"/>
        <w:gridCol w:w="100"/>
        <w:gridCol w:w="880"/>
      </w:tblGrid>
      <w:tr w:rsidR="004B7C58" w:rsidTr="004574D6">
        <w:trPr>
          <w:trHeight w:val="166"/>
        </w:trPr>
        <w:tc>
          <w:tcPr>
            <w:tcW w:w="2400" w:type="dxa"/>
            <w:tcBorders>
              <w:top w:val="single" w:sz="4" w:space="0" w:color="auto"/>
              <w:left w:val="single" w:sz="4" w:space="0" w:color="auto"/>
            </w:tcBorders>
            <w:shd w:val="clear" w:color="auto" w:fill="auto"/>
            <w:vAlign w:val="bottom"/>
          </w:tcPr>
          <w:p w:rsidR="004B7C58" w:rsidRPr="00F030EB" w:rsidRDefault="004B7C58" w:rsidP="004574D6">
            <w:pPr>
              <w:snapToGrid w:val="0"/>
            </w:pPr>
          </w:p>
        </w:tc>
        <w:tc>
          <w:tcPr>
            <w:tcW w:w="100" w:type="dxa"/>
            <w:tcBorders>
              <w:top w:val="single" w:sz="4" w:space="0" w:color="auto"/>
              <w:left w:val="single" w:sz="8" w:space="0" w:color="000000"/>
            </w:tcBorders>
            <w:shd w:val="clear" w:color="auto" w:fill="auto"/>
            <w:vAlign w:val="bottom"/>
          </w:tcPr>
          <w:p w:rsidR="004B7C58" w:rsidRPr="00F030EB" w:rsidRDefault="004B7C58" w:rsidP="004574D6">
            <w:pPr>
              <w:snapToGrid w:val="0"/>
            </w:pPr>
          </w:p>
        </w:tc>
        <w:tc>
          <w:tcPr>
            <w:tcW w:w="860" w:type="dxa"/>
            <w:vMerge w:val="restart"/>
            <w:tcBorders>
              <w:top w:val="single" w:sz="4" w:space="0" w:color="auto"/>
              <w:bottom w:val="single" w:sz="8" w:space="0" w:color="000000"/>
            </w:tcBorders>
            <w:shd w:val="clear" w:color="auto" w:fill="auto"/>
            <w:vAlign w:val="bottom"/>
          </w:tcPr>
          <w:p w:rsidR="004B7C58" w:rsidRPr="00F030EB" w:rsidRDefault="004B7C58" w:rsidP="004574D6">
            <w:pPr>
              <w:ind w:right="50"/>
              <w:jc w:val="right"/>
            </w:pPr>
            <w:r w:rsidRPr="00F030EB">
              <w:rPr>
                <w:w w:val="96"/>
              </w:rPr>
              <w:t>Lungime (m)</w:t>
            </w:r>
          </w:p>
        </w:tc>
        <w:tc>
          <w:tcPr>
            <w:tcW w:w="1300" w:type="dxa"/>
            <w:gridSpan w:val="4"/>
            <w:tcBorders>
              <w:top w:val="single" w:sz="4" w:space="0" w:color="auto"/>
              <w:left w:val="single" w:sz="8" w:space="0" w:color="000000"/>
              <w:bottom w:val="single" w:sz="8" w:space="0" w:color="000000"/>
            </w:tcBorders>
            <w:shd w:val="clear" w:color="auto" w:fill="auto"/>
            <w:vAlign w:val="bottom"/>
          </w:tcPr>
          <w:p w:rsidR="004B7C58" w:rsidRPr="00F030EB" w:rsidRDefault="004B7C58" w:rsidP="004574D6">
            <w:pPr>
              <w:ind w:left="400"/>
            </w:pPr>
            <w:r w:rsidRPr="00F030EB">
              <w:t>PREMO</w:t>
            </w:r>
          </w:p>
        </w:tc>
        <w:tc>
          <w:tcPr>
            <w:tcW w:w="580" w:type="dxa"/>
            <w:tcBorders>
              <w:top w:val="single" w:sz="4" w:space="0" w:color="auto"/>
              <w:left w:val="single" w:sz="8" w:space="0" w:color="000000"/>
              <w:bottom w:val="single" w:sz="8" w:space="0" w:color="000000"/>
            </w:tcBorders>
            <w:shd w:val="clear" w:color="auto" w:fill="auto"/>
            <w:vAlign w:val="bottom"/>
          </w:tcPr>
          <w:p w:rsidR="004B7C58" w:rsidRPr="00F030EB" w:rsidRDefault="004B7C58" w:rsidP="004574D6">
            <w:pPr>
              <w:snapToGrid w:val="0"/>
            </w:pPr>
          </w:p>
        </w:tc>
        <w:tc>
          <w:tcPr>
            <w:tcW w:w="140" w:type="dxa"/>
            <w:tcBorders>
              <w:top w:val="single" w:sz="4" w:space="0" w:color="auto"/>
              <w:bottom w:val="single" w:sz="8" w:space="0" w:color="000000"/>
            </w:tcBorders>
            <w:shd w:val="clear" w:color="auto" w:fill="auto"/>
            <w:vAlign w:val="bottom"/>
          </w:tcPr>
          <w:p w:rsidR="004B7C58" w:rsidRPr="00F030EB" w:rsidRDefault="004B7C58" w:rsidP="004574D6">
            <w:pPr>
              <w:snapToGrid w:val="0"/>
            </w:pPr>
          </w:p>
        </w:tc>
        <w:tc>
          <w:tcPr>
            <w:tcW w:w="340" w:type="dxa"/>
            <w:tcBorders>
              <w:top w:val="single" w:sz="4" w:space="0" w:color="auto"/>
              <w:bottom w:val="single" w:sz="8" w:space="0" w:color="000000"/>
            </w:tcBorders>
            <w:shd w:val="clear" w:color="auto" w:fill="auto"/>
            <w:vAlign w:val="bottom"/>
          </w:tcPr>
          <w:p w:rsidR="004B7C58" w:rsidRPr="00F030EB" w:rsidRDefault="004B7C58" w:rsidP="004574D6">
            <w:pPr>
              <w:snapToGrid w:val="0"/>
            </w:pPr>
          </w:p>
        </w:tc>
        <w:tc>
          <w:tcPr>
            <w:tcW w:w="120" w:type="dxa"/>
            <w:tcBorders>
              <w:top w:val="single" w:sz="4" w:space="0" w:color="auto"/>
              <w:bottom w:val="single" w:sz="8" w:space="0" w:color="000000"/>
            </w:tcBorders>
            <w:shd w:val="clear" w:color="auto" w:fill="auto"/>
            <w:vAlign w:val="bottom"/>
          </w:tcPr>
          <w:p w:rsidR="004B7C58" w:rsidRPr="00F030EB" w:rsidRDefault="004B7C58" w:rsidP="004574D6">
            <w:pPr>
              <w:snapToGrid w:val="0"/>
            </w:pPr>
          </w:p>
        </w:tc>
        <w:tc>
          <w:tcPr>
            <w:tcW w:w="1400" w:type="dxa"/>
            <w:gridSpan w:val="4"/>
            <w:tcBorders>
              <w:top w:val="single" w:sz="4" w:space="0" w:color="auto"/>
              <w:bottom w:val="single" w:sz="8" w:space="0" w:color="000000"/>
            </w:tcBorders>
            <w:shd w:val="clear" w:color="auto" w:fill="auto"/>
            <w:vAlign w:val="bottom"/>
          </w:tcPr>
          <w:p w:rsidR="004B7C58" w:rsidRPr="00F030EB" w:rsidRDefault="004B7C58" w:rsidP="004574D6">
            <w:r w:rsidRPr="00F030EB">
              <w:t>AZBOCIMENT</w:t>
            </w:r>
          </w:p>
        </w:tc>
        <w:tc>
          <w:tcPr>
            <w:tcW w:w="600" w:type="dxa"/>
            <w:tcBorders>
              <w:top w:val="single" w:sz="4" w:space="0" w:color="auto"/>
              <w:bottom w:val="single" w:sz="8" w:space="0" w:color="000000"/>
            </w:tcBorders>
            <w:shd w:val="clear" w:color="auto" w:fill="auto"/>
            <w:vAlign w:val="bottom"/>
          </w:tcPr>
          <w:p w:rsidR="004B7C58" w:rsidRPr="00F030EB" w:rsidRDefault="004B7C58" w:rsidP="004574D6">
            <w:pPr>
              <w:snapToGrid w:val="0"/>
            </w:pPr>
          </w:p>
        </w:tc>
        <w:tc>
          <w:tcPr>
            <w:tcW w:w="100" w:type="dxa"/>
            <w:tcBorders>
              <w:top w:val="single" w:sz="4" w:space="0" w:color="auto"/>
              <w:bottom w:val="single" w:sz="8" w:space="0" w:color="000000"/>
            </w:tcBorders>
            <w:shd w:val="clear" w:color="auto" w:fill="auto"/>
            <w:vAlign w:val="bottom"/>
          </w:tcPr>
          <w:p w:rsidR="004B7C58" w:rsidRPr="00F030EB" w:rsidRDefault="004B7C58" w:rsidP="004574D6">
            <w:pPr>
              <w:snapToGrid w:val="0"/>
            </w:pPr>
          </w:p>
        </w:tc>
        <w:tc>
          <w:tcPr>
            <w:tcW w:w="100" w:type="dxa"/>
            <w:tcBorders>
              <w:top w:val="single" w:sz="4" w:space="0" w:color="auto"/>
              <w:left w:val="single" w:sz="8" w:space="0" w:color="000000"/>
            </w:tcBorders>
            <w:shd w:val="clear" w:color="auto" w:fill="auto"/>
            <w:vAlign w:val="bottom"/>
          </w:tcPr>
          <w:p w:rsidR="004B7C58" w:rsidRPr="00F030EB" w:rsidRDefault="004B7C58" w:rsidP="004574D6">
            <w:pPr>
              <w:snapToGrid w:val="0"/>
            </w:pPr>
          </w:p>
        </w:tc>
        <w:tc>
          <w:tcPr>
            <w:tcW w:w="600" w:type="dxa"/>
            <w:tcBorders>
              <w:top w:val="single" w:sz="4" w:space="0" w:color="auto"/>
            </w:tcBorders>
            <w:shd w:val="clear" w:color="auto" w:fill="auto"/>
            <w:vAlign w:val="bottom"/>
          </w:tcPr>
          <w:p w:rsidR="004B7C58" w:rsidRPr="00F030EB" w:rsidRDefault="004B7C58" w:rsidP="004574D6">
            <w:pPr>
              <w:snapToGrid w:val="0"/>
            </w:pPr>
          </w:p>
        </w:tc>
        <w:tc>
          <w:tcPr>
            <w:tcW w:w="100" w:type="dxa"/>
            <w:tcBorders>
              <w:top w:val="single" w:sz="4" w:space="0" w:color="auto"/>
              <w:left w:val="single" w:sz="8" w:space="0" w:color="000000"/>
            </w:tcBorders>
            <w:shd w:val="clear" w:color="auto" w:fill="auto"/>
            <w:vAlign w:val="bottom"/>
          </w:tcPr>
          <w:p w:rsidR="004B7C58" w:rsidRPr="00F030EB" w:rsidRDefault="004B7C58" w:rsidP="004574D6">
            <w:pPr>
              <w:snapToGrid w:val="0"/>
            </w:pPr>
          </w:p>
        </w:tc>
        <w:tc>
          <w:tcPr>
            <w:tcW w:w="880" w:type="dxa"/>
            <w:vMerge w:val="restart"/>
            <w:tcBorders>
              <w:top w:val="single" w:sz="4" w:space="0" w:color="auto"/>
              <w:bottom w:val="single" w:sz="8" w:space="0" w:color="000000"/>
              <w:right w:val="single" w:sz="4" w:space="0" w:color="auto"/>
            </w:tcBorders>
            <w:shd w:val="clear" w:color="auto" w:fill="auto"/>
            <w:vAlign w:val="bottom"/>
          </w:tcPr>
          <w:p w:rsidR="004B7C58" w:rsidRPr="00F030EB" w:rsidRDefault="004B7C58" w:rsidP="004574D6">
            <w:pPr>
              <w:ind w:right="30"/>
              <w:jc w:val="right"/>
            </w:pPr>
            <w:r w:rsidRPr="00F030EB">
              <w:rPr>
                <w:w w:val="96"/>
              </w:rPr>
              <w:t>Vane TOTAL</w:t>
            </w:r>
          </w:p>
        </w:tc>
      </w:tr>
      <w:tr w:rsidR="004B7C58" w:rsidRPr="00AE7B34" w:rsidTr="004574D6">
        <w:trPr>
          <w:trHeight w:val="71"/>
        </w:trPr>
        <w:tc>
          <w:tcPr>
            <w:tcW w:w="2400" w:type="dxa"/>
            <w:tcBorders>
              <w:left w:val="single" w:sz="4" w:space="0" w:color="auto"/>
            </w:tcBorders>
            <w:shd w:val="clear" w:color="auto" w:fill="auto"/>
            <w:vAlign w:val="bottom"/>
          </w:tcPr>
          <w:p w:rsidR="004B7C58" w:rsidRPr="00F030EB" w:rsidRDefault="004B7C58" w:rsidP="004574D6">
            <w:pPr>
              <w:snapToGrid w:val="0"/>
              <w:rPr>
                <w:w w:val="96"/>
              </w:rPr>
            </w:pPr>
          </w:p>
        </w:tc>
        <w:tc>
          <w:tcPr>
            <w:tcW w:w="100" w:type="dxa"/>
            <w:tcBorders>
              <w:left w:val="single" w:sz="8" w:space="0" w:color="000000"/>
            </w:tcBorders>
            <w:shd w:val="clear" w:color="auto" w:fill="auto"/>
            <w:vAlign w:val="bottom"/>
          </w:tcPr>
          <w:p w:rsidR="004B7C58" w:rsidRPr="00F030EB" w:rsidRDefault="004B7C58" w:rsidP="004574D6">
            <w:pPr>
              <w:snapToGrid w:val="0"/>
            </w:pPr>
          </w:p>
        </w:tc>
        <w:tc>
          <w:tcPr>
            <w:tcW w:w="860" w:type="dxa"/>
            <w:vMerge/>
            <w:shd w:val="clear" w:color="auto" w:fill="auto"/>
            <w:vAlign w:val="bottom"/>
          </w:tcPr>
          <w:p w:rsidR="004B7C58" w:rsidRPr="00F030EB" w:rsidRDefault="004B7C58" w:rsidP="004574D6">
            <w:pPr>
              <w:snapToGrid w:val="0"/>
            </w:pPr>
          </w:p>
        </w:tc>
        <w:tc>
          <w:tcPr>
            <w:tcW w:w="580" w:type="dxa"/>
            <w:vMerge w:val="restart"/>
            <w:tcBorders>
              <w:left w:val="single" w:sz="8" w:space="0" w:color="000000"/>
            </w:tcBorders>
            <w:shd w:val="clear" w:color="auto" w:fill="auto"/>
            <w:vAlign w:val="bottom"/>
          </w:tcPr>
          <w:p w:rsidR="004B7C58" w:rsidRPr="00F030EB" w:rsidRDefault="004B7C58" w:rsidP="004574D6">
            <w:pPr>
              <w:jc w:val="right"/>
            </w:pPr>
            <w:r w:rsidRPr="00F030EB">
              <w:t>600</w:t>
            </w:r>
          </w:p>
        </w:tc>
        <w:tc>
          <w:tcPr>
            <w:tcW w:w="120" w:type="dxa"/>
            <w:shd w:val="clear" w:color="auto" w:fill="auto"/>
            <w:vAlign w:val="bottom"/>
          </w:tcPr>
          <w:p w:rsidR="004B7C58" w:rsidRPr="00F030EB" w:rsidRDefault="004B7C58" w:rsidP="004574D6">
            <w:pPr>
              <w:snapToGrid w:val="0"/>
            </w:pPr>
          </w:p>
        </w:tc>
        <w:tc>
          <w:tcPr>
            <w:tcW w:w="480" w:type="dxa"/>
            <w:vMerge w:val="restart"/>
            <w:tcBorders>
              <w:left w:val="single" w:sz="8" w:space="0" w:color="000000"/>
            </w:tcBorders>
            <w:shd w:val="clear" w:color="auto" w:fill="auto"/>
            <w:vAlign w:val="bottom"/>
          </w:tcPr>
          <w:p w:rsidR="004B7C58" w:rsidRPr="00F030EB" w:rsidRDefault="004B7C58" w:rsidP="004574D6">
            <w:pPr>
              <w:jc w:val="right"/>
            </w:pPr>
            <w:r w:rsidRPr="00F030EB">
              <w:t>400</w:t>
            </w:r>
          </w:p>
        </w:tc>
        <w:tc>
          <w:tcPr>
            <w:tcW w:w="120" w:type="dxa"/>
            <w:shd w:val="clear" w:color="auto" w:fill="auto"/>
            <w:vAlign w:val="bottom"/>
          </w:tcPr>
          <w:p w:rsidR="004B7C58" w:rsidRPr="00F030EB" w:rsidRDefault="004B7C58" w:rsidP="004574D6">
            <w:pPr>
              <w:snapToGrid w:val="0"/>
            </w:pPr>
          </w:p>
        </w:tc>
        <w:tc>
          <w:tcPr>
            <w:tcW w:w="580" w:type="dxa"/>
            <w:vMerge w:val="restart"/>
            <w:tcBorders>
              <w:left w:val="single" w:sz="8" w:space="0" w:color="000000"/>
            </w:tcBorders>
            <w:shd w:val="clear" w:color="auto" w:fill="auto"/>
            <w:vAlign w:val="bottom"/>
          </w:tcPr>
          <w:p w:rsidR="004B7C58" w:rsidRPr="00F030EB" w:rsidRDefault="004B7C58" w:rsidP="004574D6">
            <w:pPr>
              <w:jc w:val="right"/>
            </w:pPr>
            <w:r w:rsidRPr="00F030EB">
              <w:t>350</w:t>
            </w:r>
          </w:p>
        </w:tc>
        <w:tc>
          <w:tcPr>
            <w:tcW w:w="140" w:type="dxa"/>
            <w:shd w:val="clear" w:color="auto" w:fill="auto"/>
            <w:vAlign w:val="bottom"/>
          </w:tcPr>
          <w:p w:rsidR="004B7C58" w:rsidRPr="00F030EB" w:rsidRDefault="004B7C58" w:rsidP="004574D6">
            <w:pPr>
              <w:snapToGrid w:val="0"/>
            </w:pPr>
          </w:p>
        </w:tc>
        <w:tc>
          <w:tcPr>
            <w:tcW w:w="340" w:type="dxa"/>
            <w:vMerge w:val="restart"/>
            <w:tcBorders>
              <w:left w:val="single" w:sz="8" w:space="0" w:color="000000"/>
            </w:tcBorders>
            <w:shd w:val="clear" w:color="auto" w:fill="auto"/>
            <w:vAlign w:val="bottom"/>
          </w:tcPr>
          <w:p w:rsidR="004B7C58" w:rsidRPr="00F030EB" w:rsidRDefault="004B7C58" w:rsidP="004574D6">
            <w:pPr>
              <w:jc w:val="right"/>
            </w:pPr>
            <w:r w:rsidRPr="00F030EB">
              <w:t>300</w:t>
            </w:r>
          </w:p>
        </w:tc>
        <w:tc>
          <w:tcPr>
            <w:tcW w:w="120" w:type="dxa"/>
            <w:shd w:val="clear" w:color="auto" w:fill="auto"/>
            <w:vAlign w:val="bottom"/>
          </w:tcPr>
          <w:p w:rsidR="004B7C58" w:rsidRPr="00F030EB" w:rsidRDefault="004B7C58" w:rsidP="004574D6">
            <w:pPr>
              <w:snapToGrid w:val="0"/>
            </w:pPr>
          </w:p>
        </w:tc>
        <w:tc>
          <w:tcPr>
            <w:tcW w:w="580" w:type="dxa"/>
            <w:vMerge w:val="restart"/>
            <w:tcBorders>
              <w:left w:val="single" w:sz="8" w:space="0" w:color="000000"/>
            </w:tcBorders>
            <w:shd w:val="clear" w:color="auto" w:fill="auto"/>
            <w:vAlign w:val="bottom"/>
          </w:tcPr>
          <w:p w:rsidR="004B7C58" w:rsidRPr="00F030EB" w:rsidRDefault="004B7C58" w:rsidP="004574D6">
            <w:pPr>
              <w:jc w:val="right"/>
            </w:pPr>
            <w:r w:rsidRPr="00F030EB">
              <w:t>250</w:t>
            </w:r>
          </w:p>
        </w:tc>
        <w:tc>
          <w:tcPr>
            <w:tcW w:w="120" w:type="dxa"/>
            <w:shd w:val="clear" w:color="auto" w:fill="auto"/>
            <w:vAlign w:val="bottom"/>
          </w:tcPr>
          <w:p w:rsidR="004B7C58" w:rsidRPr="00F030EB" w:rsidRDefault="004B7C58" w:rsidP="004574D6">
            <w:pPr>
              <w:snapToGrid w:val="0"/>
            </w:pPr>
          </w:p>
        </w:tc>
        <w:tc>
          <w:tcPr>
            <w:tcW w:w="580" w:type="dxa"/>
            <w:vMerge w:val="restart"/>
            <w:tcBorders>
              <w:left w:val="single" w:sz="8" w:space="0" w:color="000000"/>
            </w:tcBorders>
            <w:shd w:val="clear" w:color="auto" w:fill="auto"/>
            <w:vAlign w:val="bottom"/>
          </w:tcPr>
          <w:p w:rsidR="004B7C58" w:rsidRPr="00F030EB" w:rsidRDefault="004B7C58" w:rsidP="004574D6">
            <w:pPr>
              <w:jc w:val="right"/>
            </w:pPr>
            <w:r w:rsidRPr="00F030EB">
              <w:t>200</w:t>
            </w:r>
          </w:p>
        </w:tc>
        <w:tc>
          <w:tcPr>
            <w:tcW w:w="120" w:type="dxa"/>
            <w:shd w:val="clear" w:color="auto" w:fill="auto"/>
            <w:vAlign w:val="bottom"/>
          </w:tcPr>
          <w:p w:rsidR="004B7C58" w:rsidRPr="00F030EB" w:rsidRDefault="004B7C58" w:rsidP="004574D6">
            <w:pPr>
              <w:snapToGrid w:val="0"/>
            </w:pPr>
          </w:p>
        </w:tc>
        <w:tc>
          <w:tcPr>
            <w:tcW w:w="600" w:type="dxa"/>
            <w:vMerge w:val="restart"/>
            <w:tcBorders>
              <w:left w:val="single" w:sz="8" w:space="0" w:color="000000"/>
            </w:tcBorders>
            <w:shd w:val="clear" w:color="auto" w:fill="auto"/>
            <w:vAlign w:val="bottom"/>
          </w:tcPr>
          <w:p w:rsidR="004B7C58" w:rsidRPr="00F030EB" w:rsidRDefault="004B7C58" w:rsidP="004574D6">
            <w:pPr>
              <w:jc w:val="right"/>
            </w:pPr>
            <w:r w:rsidRPr="00F030EB">
              <w:t>150</w:t>
            </w:r>
          </w:p>
        </w:tc>
        <w:tc>
          <w:tcPr>
            <w:tcW w:w="100" w:type="dxa"/>
            <w:shd w:val="clear" w:color="auto" w:fill="auto"/>
            <w:vAlign w:val="bottom"/>
          </w:tcPr>
          <w:p w:rsidR="004B7C58" w:rsidRPr="00F030EB" w:rsidRDefault="004B7C58" w:rsidP="004574D6">
            <w:pPr>
              <w:snapToGrid w:val="0"/>
            </w:pPr>
          </w:p>
        </w:tc>
        <w:tc>
          <w:tcPr>
            <w:tcW w:w="100" w:type="dxa"/>
            <w:tcBorders>
              <w:left w:val="single" w:sz="8" w:space="0" w:color="000000"/>
            </w:tcBorders>
            <w:shd w:val="clear" w:color="auto" w:fill="auto"/>
            <w:vAlign w:val="bottom"/>
          </w:tcPr>
          <w:p w:rsidR="004B7C58" w:rsidRPr="00F030EB" w:rsidRDefault="004B7C58" w:rsidP="004574D6">
            <w:pPr>
              <w:snapToGrid w:val="0"/>
            </w:pPr>
          </w:p>
        </w:tc>
        <w:tc>
          <w:tcPr>
            <w:tcW w:w="600" w:type="dxa"/>
            <w:vMerge w:val="restart"/>
            <w:shd w:val="clear" w:color="auto" w:fill="auto"/>
            <w:vAlign w:val="bottom"/>
          </w:tcPr>
          <w:p w:rsidR="004B7C58" w:rsidRPr="00F030EB" w:rsidRDefault="004B7C58" w:rsidP="004574D6">
            <w:pPr>
              <w:ind w:right="50"/>
              <w:jc w:val="right"/>
            </w:pPr>
            <w:r w:rsidRPr="00F030EB">
              <w:rPr>
                <w:w w:val="98"/>
              </w:rPr>
              <w:t>Hidranti</w:t>
            </w:r>
          </w:p>
        </w:tc>
        <w:tc>
          <w:tcPr>
            <w:tcW w:w="100" w:type="dxa"/>
            <w:tcBorders>
              <w:left w:val="single" w:sz="8" w:space="0" w:color="000000"/>
            </w:tcBorders>
            <w:shd w:val="clear" w:color="auto" w:fill="auto"/>
            <w:vAlign w:val="bottom"/>
          </w:tcPr>
          <w:p w:rsidR="004B7C58" w:rsidRPr="00F030EB" w:rsidRDefault="004B7C58" w:rsidP="004574D6">
            <w:pPr>
              <w:snapToGrid w:val="0"/>
            </w:pPr>
          </w:p>
        </w:tc>
        <w:tc>
          <w:tcPr>
            <w:tcW w:w="880" w:type="dxa"/>
            <w:vMerge/>
            <w:tcBorders>
              <w:right w:val="single" w:sz="4" w:space="0" w:color="auto"/>
            </w:tcBorders>
            <w:shd w:val="clear" w:color="auto" w:fill="auto"/>
            <w:vAlign w:val="bottom"/>
          </w:tcPr>
          <w:p w:rsidR="004B7C58" w:rsidRPr="00F030EB" w:rsidRDefault="004B7C58" w:rsidP="004574D6">
            <w:pPr>
              <w:snapToGrid w:val="0"/>
            </w:pPr>
          </w:p>
        </w:tc>
      </w:tr>
      <w:tr w:rsidR="004B7C58" w:rsidRPr="00AE7B34" w:rsidTr="004574D6">
        <w:trPr>
          <w:trHeight w:val="93"/>
        </w:trPr>
        <w:tc>
          <w:tcPr>
            <w:tcW w:w="2400" w:type="dxa"/>
            <w:tcBorders>
              <w:left w:val="single" w:sz="4" w:space="0" w:color="auto"/>
              <w:bottom w:val="single" w:sz="8" w:space="0" w:color="000000"/>
            </w:tcBorders>
            <w:shd w:val="clear" w:color="auto" w:fill="auto"/>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auto"/>
            <w:vAlign w:val="bottom"/>
          </w:tcPr>
          <w:p w:rsidR="004B7C58" w:rsidRPr="00F030EB" w:rsidRDefault="004B7C58" w:rsidP="004574D6">
            <w:pPr>
              <w:snapToGrid w:val="0"/>
            </w:pPr>
          </w:p>
        </w:tc>
        <w:tc>
          <w:tcPr>
            <w:tcW w:w="860" w:type="dxa"/>
            <w:tcBorders>
              <w:bottom w:val="single" w:sz="8" w:space="0" w:color="000000"/>
            </w:tcBorders>
            <w:shd w:val="clear" w:color="auto" w:fill="auto"/>
            <w:vAlign w:val="bottom"/>
          </w:tcPr>
          <w:p w:rsidR="004B7C58" w:rsidRPr="00F030EB" w:rsidRDefault="004B7C58" w:rsidP="004574D6">
            <w:pPr>
              <w:snapToGrid w:val="0"/>
            </w:pPr>
          </w:p>
        </w:tc>
        <w:tc>
          <w:tcPr>
            <w:tcW w:w="580" w:type="dxa"/>
            <w:vMerge/>
            <w:tcBorders>
              <w:left w:val="single" w:sz="8" w:space="0" w:color="000000"/>
              <w:bottom w:val="single" w:sz="8" w:space="0" w:color="000000"/>
            </w:tcBorders>
            <w:shd w:val="clear" w:color="auto" w:fill="auto"/>
            <w:vAlign w:val="bottom"/>
          </w:tcPr>
          <w:p w:rsidR="004B7C58" w:rsidRPr="00F030EB" w:rsidRDefault="004B7C58" w:rsidP="004574D6">
            <w:pPr>
              <w:snapToGrid w:val="0"/>
            </w:pPr>
          </w:p>
        </w:tc>
        <w:tc>
          <w:tcPr>
            <w:tcW w:w="120" w:type="dxa"/>
            <w:tcBorders>
              <w:bottom w:val="single" w:sz="8" w:space="0" w:color="000000"/>
            </w:tcBorders>
            <w:shd w:val="clear" w:color="auto" w:fill="auto"/>
            <w:vAlign w:val="bottom"/>
          </w:tcPr>
          <w:p w:rsidR="004B7C58" w:rsidRPr="00F030EB" w:rsidRDefault="004B7C58" w:rsidP="004574D6">
            <w:pPr>
              <w:snapToGrid w:val="0"/>
            </w:pPr>
          </w:p>
        </w:tc>
        <w:tc>
          <w:tcPr>
            <w:tcW w:w="480" w:type="dxa"/>
            <w:vMerge/>
            <w:tcBorders>
              <w:left w:val="single" w:sz="8" w:space="0" w:color="000000"/>
              <w:bottom w:val="single" w:sz="8" w:space="0" w:color="000000"/>
            </w:tcBorders>
            <w:shd w:val="clear" w:color="auto" w:fill="auto"/>
            <w:vAlign w:val="bottom"/>
          </w:tcPr>
          <w:p w:rsidR="004B7C58" w:rsidRPr="00F030EB" w:rsidRDefault="004B7C58" w:rsidP="004574D6">
            <w:pPr>
              <w:snapToGrid w:val="0"/>
            </w:pPr>
          </w:p>
        </w:tc>
        <w:tc>
          <w:tcPr>
            <w:tcW w:w="120" w:type="dxa"/>
            <w:tcBorders>
              <w:bottom w:val="single" w:sz="8" w:space="0" w:color="000000"/>
            </w:tcBorders>
            <w:shd w:val="clear" w:color="auto" w:fill="auto"/>
            <w:vAlign w:val="bottom"/>
          </w:tcPr>
          <w:p w:rsidR="004B7C58" w:rsidRPr="00F030EB" w:rsidRDefault="004B7C58" w:rsidP="004574D6">
            <w:pPr>
              <w:snapToGrid w:val="0"/>
            </w:pPr>
          </w:p>
        </w:tc>
        <w:tc>
          <w:tcPr>
            <w:tcW w:w="580" w:type="dxa"/>
            <w:vMerge/>
            <w:tcBorders>
              <w:left w:val="single" w:sz="8" w:space="0" w:color="000000"/>
              <w:bottom w:val="single" w:sz="8" w:space="0" w:color="000000"/>
            </w:tcBorders>
            <w:shd w:val="clear" w:color="auto" w:fill="auto"/>
            <w:vAlign w:val="bottom"/>
          </w:tcPr>
          <w:p w:rsidR="004B7C58" w:rsidRPr="00F030EB" w:rsidRDefault="004B7C58" w:rsidP="004574D6">
            <w:pPr>
              <w:snapToGrid w:val="0"/>
            </w:pPr>
          </w:p>
        </w:tc>
        <w:tc>
          <w:tcPr>
            <w:tcW w:w="140" w:type="dxa"/>
            <w:tcBorders>
              <w:bottom w:val="single" w:sz="8" w:space="0" w:color="000000"/>
            </w:tcBorders>
            <w:shd w:val="clear" w:color="auto" w:fill="auto"/>
            <w:vAlign w:val="bottom"/>
          </w:tcPr>
          <w:p w:rsidR="004B7C58" w:rsidRPr="00F030EB" w:rsidRDefault="004B7C58" w:rsidP="004574D6">
            <w:pPr>
              <w:snapToGrid w:val="0"/>
            </w:pPr>
          </w:p>
        </w:tc>
        <w:tc>
          <w:tcPr>
            <w:tcW w:w="340" w:type="dxa"/>
            <w:vMerge/>
            <w:tcBorders>
              <w:left w:val="single" w:sz="8" w:space="0" w:color="000000"/>
              <w:bottom w:val="single" w:sz="8" w:space="0" w:color="000000"/>
            </w:tcBorders>
            <w:shd w:val="clear" w:color="auto" w:fill="auto"/>
            <w:vAlign w:val="bottom"/>
          </w:tcPr>
          <w:p w:rsidR="004B7C58" w:rsidRPr="00F030EB" w:rsidRDefault="004B7C58" w:rsidP="004574D6">
            <w:pPr>
              <w:snapToGrid w:val="0"/>
            </w:pPr>
          </w:p>
        </w:tc>
        <w:tc>
          <w:tcPr>
            <w:tcW w:w="120" w:type="dxa"/>
            <w:tcBorders>
              <w:bottom w:val="single" w:sz="8" w:space="0" w:color="000000"/>
            </w:tcBorders>
            <w:shd w:val="clear" w:color="auto" w:fill="auto"/>
            <w:vAlign w:val="bottom"/>
          </w:tcPr>
          <w:p w:rsidR="004B7C58" w:rsidRPr="00F030EB" w:rsidRDefault="004B7C58" w:rsidP="004574D6">
            <w:pPr>
              <w:snapToGrid w:val="0"/>
            </w:pPr>
          </w:p>
        </w:tc>
        <w:tc>
          <w:tcPr>
            <w:tcW w:w="580" w:type="dxa"/>
            <w:vMerge/>
            <w:tcBorders>
              <w:left w:val="single" w:sz="8" w:space="0" w:color="000000"/>
              <w:bottom w:val="single" w:sz="8" w:space="0" w:color="000000"/>
            </w:tcBorders>
            <w:shd w:val="clear" w:color="auto" w:fill="auto"/>
            <w:vAlign w:val="bottom"/>
          </w:tcPr>
          <w:p w:rsidR="004B7C58" w:rsidRPr="00F030EB" w:rsidRDefault="004B7C58" w:rsidP="004574D6">
            <w:pPr>
              <w:snapToGrid w:val="0"/>
            </w:pPr>
          </w:p>
        </w:tc>
        <w:tc>
          <w:tcPr>
            <w:tcW w:w="120" w:type="dxa"/>
            <w:tcBorders>
              <w:bottom w:val="single" w:sz="8" w:space="0" w:color="000000"/>
            </w:tcBorders>
            <w:shd w:val="clear" w:color="auto" w:fill="auto"/>
            <w:vAlign w:val="bottom"/>
          </w:tcPr>
          <w:p w:rsidR="004B7C58" w:rsidRPr="00F030EB" w:rsidRDefault="004B7C58" w:rsidP="004574D6">
            <w:pPr>
              <w:snapToGrid w:val="0"/>
            </w:pPr>
          </w:p>
        </w:tc>
        <w:tc>
          <w:tcPr>
            <w:tcW w:w="580" w:type="dxa"/>
            <w:vMerge/>
            <w:tcBorders>
              <w:left w:val="single" w:sz="8" w:space="0" w:color="000000"/>
              <w:bottom w:val="single" w:sz="8" w:space="0" w:color="000000"/>
            </w:tcBorders>
            <w:shd w:val="clear" w:color="auto" w:fill="auto"/>
            <w:vAlign w:val="bottom"/>
          </w:tcPr>
          <w:p w:rsidR="004B7C58" w:rsidRPr="00F030EB" w:rsidRDefault="004B7C58" w:rsidP="004574D6">
            <w:pPr>
              <w:snapToGrid w:val="0"/>
            </w:pPr>
          </w:p>
        </w:tc>
        <w:tc>
          <w:tcPr>
            <w:tcW w:w="120" w:type="dxa"/>
            <w:tcBorders>
              <w:bottom w:val="single" w:sz="8" w:space="0" w:color="000000"/>
            </w:tcBorders>
            <w:shd w:val="clear" w:color="auto" w:fill="auto"/>
            <w:vAlign w:val="bottom"/>
          </w:tcPr>
          <w:p w:rsidR="004B7C58" w:rsidRPr="00F030EB" w:rsidRDefault="004B7C58" w:rsidP="004574D6">
            <w:pPr>
              <w:snapToGrid w:val="0"/>
            </w:pPr>
          </w:p>
        </w:tc>
        <w:tc>
          <w:tcPr>
            <w:tcW w:w="600" w:type="dxa"/>
            <w:vMerge/>
            <w:tcBorders>
              <w:left w:val="single" w:sz="8" w:space="0" w:color="000000"/>
              <w:bottom w:val="single" w:sz="8" w:space="0" w:color="000000"/>
            </w:tcBorders>
            <w:shd w:val="clear" w:color="auto" w:fill="auto"/>
            <w:vAlign w:val="bottom"/>
          </w:tcPr>
          <w:p w:rsidR="004B7C58" w:rsidRPr="00F030EB" w:rsidRDefault="004B7C58" w:rsidP="004574D6">
            <w:pPr>
              <w:snapToGrid w:val="0"/>
            </w:pPr>
          </w:p>
        </w:tc>
        <w:tc>
          <w:tcPr>
            <w:tcW w:w="100" w:type="dxa"/>
            <w:tcBorders>
              <w:bottom w:val="single" w:sz="8" w:space="0" w:color="000000"/>
            </w:tcBorders>
            <w:shd w:val="clear" w:color="auto" w:fill="auto"/>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auto"/>
            <w:vAlign w:val="bottom"/>
          </w:tcPr>
          <w:p w:rsidR="004B7C58" w:rsidRPr="00F030EB" w:rsidRDefault="004B7C58" w:rsidP="004574D6">
            <w:pPr>
              <w:snapToGrid w:val="0"/>
            </w:pPr>
          </w:p>
        </w:tc>
        <w:tc>
          <w:tcPr>
            <w:tcW w:w="600" w:type="dxa"/>
            <w:vMerge/>
            <w:tcBorders>
              <w:bottom w:val="single" w:sz="8" w:space="0" w:color="000000"/>
            </w:tcBorders>
            <w:shd w:val="clear" w:color="auto" w:fill="auto"/>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auto"/>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auto"/>
            <w:vAlign w:val="bottom"/>
          </w:tcPr>
          <w:p w:rsidR="004B7C58" w:rsidRPr="00F030EB" w:rsidRDefault="004B7C58" w:rsidP="004574D6">
            <w:pPr>
              <w:snapToGrid w:val="0"/>
            </w:pPr>
          </w:p>
        </w:tc>
      </w:tr>
      <w:tr w:rsidR="004B7C58" w:rsidRPr="00AE7B34" w:rsidTr="004574D6">
        <w:trPr>
          <w:trHeight w:val="152"/>
        </w:trPr>
        <w:tc>
          <w:tcPr>
            <w:tcW w:w="2400" w:type="dxa"/>
            <w:tcBorders>
              <w:left w:val="single" w:sz="4" w:space="0" w:color="auto"/>
              <w:bottom w:val="single" w:sz="8" w:space="0" w:color="000000"/>
            </w:tcBorders>
            <w:shd w:val="clear" w:color="auto" w:fill="EEEEEE"/>
            <w:vAlign w:val="bottom"/>
          </w:tcPr>
          <w:p w:rsidR="004B7C58" w:rsidRPr="00F030EB" w:rsidRDefault="004B7C58" w:rsidP="004574D6">
            <w:pPr>
              <w:ind w:left="120"/>
            </w:pPr>
            <w:r w:rsidRPr="00F030EB">
              <w:rPr>
                <w:b/>
              </w:rPr>
              <w:t>CONDUCTA GRP+PEID</w:t>
            </w:r>
          </w:p>
        </w:tc>
        <w:tc>
          <w:tcPr>
            <w:tcW w:w="100" w:type="dxa"/>
            <w:tcBorders>
              <w:left w:val="single" w:sz="8" w:space="0" w:color="FFFFFF"/>
              <w:bottom w:val="single" w:sz="8" w:space="0" w:color="000000"/>
            </w:tcBorders>
            <w:shd w:val="clear" w:color="auto" w:fill="EEEEEE"/>
            <w:vAlign w:val="bottom"/>
          </w:tcPr>
          <w:p w:rsidR="004B7C58" w:rsidRPr="00F030EB" w:rsidRDefault="004B7C58" w:rsidP="004574D6">
            <w:pPr>
              <w:snapToGrid w:val="0"/>
            </w:pPr>
          </w:p>
        </w:tc>
        <w:tc>
          <w:tcPr>
            <w:tcW w:w="860" w:type="dxa"/>
            <w:tcBorders>
              <w:bottom w:val="single" w:sz="8" w:space="0" w:color="000000"/>
            </w:tcBorders>
            <w:shd w:val="clear" w:color="auto" w:fill="EEEEEE"/>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EEEEEE"/>
            <w:vAlign w:val="bottom"/>
          </w:tcPr>
          <w:p w:rsidR="004B7C58" w:rsidRPr="00F030EB" w:rsidRDefault="004B7C58" w:rsidP="004574D6">
            <w:pPr>
              <w:ind w:right="70"/>
              <w:jc w:val="right"/>
            </w:pPr>
            <w:r w:rsidRPr="00F030EB">
              <w:rPr>
                <w:b/>
              </w:rPr>
              <w:t>600</w:t>
            </w:r>
          </w:p>
        </w:tc>
        <w:tc>
          <w:tcPr>
            <w:tcW w:w="120" w:type="dxa"/>
            <w:tcBorders>
              <w:bottom w:val="single" w:sz="8" w:space="0" w:color="000000"/>
            </w:tcBorders>
            <w:shd w:val="clear" w:color="auto" w:fill="EEEEEE"/>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EEEEEE"/>
            <w:vAlign w:val="bottom"/>
          </w:tcPr>
          <w:p w:rsidR="004B7C58" w:rsidRPr="00F030EB" w:rsidRDefault="004B7C58" w:rsidP="004574D6">
            <w:pPr>
              <w:jc w:val="right"/>
            </w:pPr>
            <w:r w:rsidRPr="00F030EB">
              <w:rPr>
                <w:b/>
              </w:rPr>
              <w:t>400</w:t>
            </w:r>
          </w:p>
        </w:tc>
        <w:tc>
          <w:tcPr>
            <w:tcW w:w="120" w:type="dxa"/>
            <w:tcBorders>
              <w:bottom w:val="single" w:sz="8" w:space="0" w:color="000000"/>
            </w:tcBorders>
            <w:shd w:val="clear" w:color="auto" w:fill="EEEEEE"/>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EEEEEE"/>
            <w:vAlign w:val="bottom"/>
          </w:tcPr>
          <w:p w:rsidR="004B7C58" w:rsidRPr="00F030EB" w:rsidRDefault="004B7C58" w:rsidP="004574D6">
            <w:pPr>
              <w:jc w:val="right"/>
            </w:pPr>
            <w:r w:rsidRPr="00F030EB">
              <w:rPr>
                <w:b/>
              </w:rPr>
              <w:t>355</w:t>
            </w:r>
          </w:p>
        </w:tc>
        <w:tc>
          <w:tcPr>
            <w:tcW w:w="140" w:type="dxa"/>
            <w:tcBorders>
              <w:bottom w:val="single" w:sz="8" w:space="0" w:color="000000"/>
            </w:tcBorders>
            <w:shd w:val="clear" w:color="auto" w:fill="EEEEEE"/>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EEEEEE"/>
            <w:vAlign w:val="bottom"/>
          </w:tcPr>
          <w:p w:rsidR="004B7C58" w:rsidRPr="00F030EB" w:rsidRDefault="004B7C58" w:rsidP="004574D6">
            <w:pPr>
              <w:jc w:val="right"/>
            </w:pPr>
            <w:r w:rsidRPr="00F030EB">
              <w:rPr>
                <w:b/>
              </w:rPr>
              <w:t>315</w:t>
            </w:r>
          </w:p>
        </w:tc>
        <w:tc>
          <w:tcPr>
            <w:tcW w:w="120" w:type="dxa"/>
            <w:tcBorders>
              <w:bottom w:val="single" w:sz="8" w:space="0" w:color="000000"/>
            </w:tcBorders>
            <w:shd w:val="clear" w:color="auto" w:fill="EEEEEE"/>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EEEEEE"/>
            <w:vAlign w:val="bottom"/>
          </w:tcPr>
          <w:p w:rsidR="004B7C58" w:rsidRPr="00F030EB" w:rsidRDefault="004B7C58" w:rsidP="004574D6">
            <w:pPr>
              <w:jc w:val="right"/>
            </w:pPr>
            <w:r w:rsidRPr="00F030EB">
              <w:rPr>
                <w:b/>
              </w:rPr>
              <w:t>280</w:t>
            </w:r>
          </w:p>
        </w:tc>
        <w:tc>
          <w:tcPr>
            <w:tcW w:w="120" w:type="dxa"/>
            <w:tcBorders>
              <w:bottom w:val="single" w:sz="8" w:space="0" w:color="000000"/>
            </w:tcBorders>
            <w:shd w:val="clear" w:color="auto" w:fill="EEEEEE"/>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EEEEEE"/>
            <w:vAlign w:val="bottom"/>
          </w:tcPr>
          <w:p w:rsidR="004B7C58" w:rsidRPr="00F030EB" w:rsidRDefault="004B7C58" w:rsidP="004574D6">
            <w:pPr>
              <w:jc w:val="right"/>
            </w:pPr>
            <w:r w:rsidRPr="00F030EB">
              <w:rPr>
                <w:b/>
              </w:rPr>
              <w:t>225</w:t>
            </w:r>
          </w:p>
        </w:tc>
        <w:tc>
          <w:tcPr>
            <w:tcW w:w="120" w:type="dxa"/>
            <w:tcBorders>
              <w:bottom w:val="single" w:sz="8" w:space="0" w:color="000000"/>
            </w:tcBorders>
            <w:shd w:val="clear" w:color="auto" w:fill="EEEEEE"/>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EEEEEE"/>
            <w:vAlign w:val="bottom"/>
          </w:tcPr>
          <w:p w:rsidR="004B7C58" w:rsidRPr="00F030EB" w:rsidRDefault="004B7C58" w:rsidP="004574D6">
            <w:pPr>
              <w:jc w:val="right"/>
            </w:pPr>
            <w:r w:rsidRPr="00F030EB">
              <w:rPr>
                <w:b/>
              </w:rPr>
              <w:t>225</w:t>
            </w:r>
          </w:p>
        </w:tc>
        <w:tc>
          <w:tcPr>
            <w:tcW w:w="100" w:type="dxa"/>
            <w:tcBorders>
              <w:bottom w:val="single" w:sz="8" w:space="0" w:color="000000"/>
            </w:tcBorders>
            <w:shd w:val="clear" w:color="auto" w:fill="EEEEEE"/>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auto"/>
            <w:vAlign w:val="bottom"/>
          </w:tcPr>
          <w:p w:rsidR="004B7C58" w:rsidRPr="00F030EB" w:rsidRDefault="004B7C58" w:rsidP="004574D6">
            <w:pPr>
              <w:snapToGrid w:val="0"/>
            </w:pPr>
          </w:p>
        </w:tc>
        <w:tc>
          <w:tcPr>
            <w:tcW w:w="600" w:type="dxa"/>
            <w:tcBorders>
              <w:bottom w:val="single" w:sz="8" w:space="0" w:color="000000"/>
            </w:tcBorders>
            <w:shd w:val="clear" w:color="auto" w:fill="auto"/>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auto"/>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auto"/>
            <w:vAlign w:val="bottom"/>
          </w:tcPr>
          <w:p w:rsidR="004B7C58" w:rsidRPr="00F030EB" w:rsidRDefault="004B7C58" w:rsidP="004574D6">
            <w:pPr>
              <w:snapToGrid w:val="0"/>
            </w:pPr>
          </w:p>
        </w:tc>
      </w:tr>
      <w:tr w:rsidR="004B7C58" w:rsidRPr="00AE7B34" w:rsidTr="004574D6">
        <w:trPr>
          <w:trHeight w:val="160"/>
        </w:trPr>
        <w:tc>
          <w:tcPr>
            <w:tcW w:w="2400" w:type="dxa"/>
            <w:tcBorders>
              <w:left w:val="single" w:sz="4" w:space="0" w:color="auto"/>
              <w:bottom w:val="single" w:sz="8" w:space="0" w:color="000000"/>
            </w:tcBorders>
            <w:shd w:val="clear" w:color="auto" w:fill="FFFF99"/>
            <w:vAlign w:val="bottom"/>
          </w:tcPr>
          <w:p w:rsidR="004B7C58" w:rsidRPr="00F030EB" w:rsidRDefault="004B7C58" w:rsidP="004574D6">
            <w:pPr>
              <w:ind w:left="120"/>
            </w:pPr>
            <w:r w:rsidRPr="00F030EB">
              <w:rPr>
                <w:b/>
              </w:rPr>
              <w:t>CP1 plot 2</w:t>
            </w:r>
          </w:p>
        </w:tc>
        <w:tc>
          <w:tcPr>
            <w:tcW w:w="10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860" w:type="dxa"/>
            <w:tcBorders>
              <w:bottom w:val="single" w:sz="8" w:space="0" w:color="000000"/>
            </w:tcBorders>
            <w:shd w:val="clear" w:color="auto" w:fill="FFFF99"/>
            <w:vAlign w:val="bottom"/>
          </w:tcPr>
          <w:p w:rsidR="004B7C58" w:rsidRPr="00F030EB" w:rsidRDefault="004B7C58" w:rsidP="004574D6">
            <w:pPr>
              <w:ind w:right="50"/>
              <w:jc w:val="right"/>
              <w:rPr>
                <w:b/>
                <w:shd w:val="clear" w:color="auto" w:fill="FFFF99"/>
              </w:rPr>
            </w:pPr>
            <w:r w:rsidRPr="00F030EB">
              <w:rPr>
                <w:b/>
              </w:rPr>
              <w:t>1,330.00</w:t>
            </w:r>
          </w:p>
        </w:tc>
        <w:tc>
          <w:tcPr>
            <w:tcW w:w="580" w:type="dxa"/>
            <w:tcBorders>
              <w:left w:val="single" w:sz="8" w:space="0" w:color="000000"/>
              <w:bottom w:val="single" w:sz="8" w:space="0" w:color="000000"/>
            </w:tcBorders>
            <w:shd w:val="clear" w:color="auto" w:fill="FFFF99"/>
            <w:vAlign w:val="bottom"/>
          </w:tcPr>
          <w:p w:rsidR="004B7C58" w:rsidRPr="00F030EB" w:rsidRDefault="004B7C58" w:rsidP="004574D6">
            <w:pPr>
              <w:jc w:val="right"/>
            </w:pPr>
            <w:r w:rsidRPr="00F030EB">
              <w:rPr>
                <w:b/>
                <w:shd w:val="clear" w:color="auto" w:fill="FFFF99"/>
              </w:rPr>
              <w:t>1,330.00</w:t>
            </w:r>
          </w:p>
        </w:tc>
        <w:tc>
          <w:tcPr>
            <w:tcW w:w="120" w:type="dxa"/>
            <w:tcBorders>
              <w:bottom w:val="single" w:sz="8" w:space="0" w:color="000000"/>
            </w:tcBorders>
            <w:shd w:val="clear" w:color="auto" w:fill="FFFF99"/>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120" w:type="dxa"/>
            <w:tcBorders>
              <w:bottom w:val="single" w:sz="8" w:space="0" w:color="000000"/>
            </w:tcBorders>
            <w:shd w:val="clear" w:color="auto" w:fill="FFFF99"/>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140" w:type="dxa"/>
            <w:tcBorders>
              <w:bottom w:val="single" w:sz="8" w:space="0" w:color="000000"/>
            </w:tcBorders>
            <w:shd w:val="clear" w:color="auto" w:fill="FFFF99"/>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120" w:type="dxa"/>
            <w:tcBorders>
              <w:bottom w:val="single" w:sz="8" w:space="0" w:color="000000"/>
            </w:tcBorders>
            <w:shd w:val="clear" w:color="auto" w:fill="FFFF99"/>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120" w:type="dxa"/>
            <w:tcBorders>
              <w:bottom w:val="single" w:sz="8" w:space="0" w:color="000000"/>
            </w:tcBorders>
            <w:shd w:val="clear" w:color="auto" w:fill="FFFF99"/>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120" w:type="dxa"/>
            <w:tcBorders>
              <w:bottom w:val="single" w:sz="8" w:space="0" w:color="000000"/>
            </w:tcBorders>
            <w:shd w:val="clear" w:color="auto" w:fill="FFFF99"/>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100" w:type="dxa"/>
            <w:tcBorders>
              <w:bottom w:val="single" w:sz="8" w:space="0" w:color="000000"/>
            </w:tcBorders>
            <w:shd w:val="clear" w:color="auto" w:fill="FFFF99"/>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600" w:type="dxa"/>
            <w:tcBorders>
              <w:bottom w:val="single" w:sz="8" w:space="0" w:color="000000"/>
            </w:tcBorders>
            <w:shd w:val="clear" w:color="auto" w:fill="FFFF99"/>
            <w:vAlign w:val="bottom"/>
          </w:tcPr>
          <w:p w:rsidR="004B7C58" w:rsidRPr="00F030EB" w:rsidRDefault="004B7C58" w:rsidP="004574D6">
            <w:pPr>
              <w:snapToGrid w:val="0"/>
              <w:jc w:val="center"/>
            </w:pPr>
          </w:p>
        </w:tc>
        <w:tc>
          <w:tcPr>
            <w:tcW w:w="10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FFFF99"/>
            <w:vAlign w:val="bottom"/>
          </w:tcPr>
          <w:p w:rsidR="004B7C58" w:rsidRPr="00F030EB" w:rsidRDefault="004B7C58" w:rsidP="004574D6">
            <w:pPr>
              <w:snapToGrid w:val="0"/>
              <w:jc w:val="center"/>
            </w:pPr>
          </w:p>
        </w:tc>
      </w:tr>
      <w:tr w:rsidR="004B7C58" w:rsidRPr="00AE7B34" w:rsidTr="004574D6">
        <w:trPr>
          <w:trHeight w:val="150"/>
        </w:trPr>
        <w:tc>
          <w:tcPr>
            <w:tcW w:w="2400" w:type="dxa"/>
            <w:tcBorders>
              <w:left w:val="single" w:sz="4" w:space="0" w:color="auto"/>
              <w:bottom w:val="single" w:sz="8" w:space="0" w:color="000000"/>
            </w:tcBorders>
            <w:shd w:val="clear" w:color="auto" w:fill="FFFF99"/>
            <w:vAlign w:val="bottom"/>
          </w:tcPr>
          <w:p w:rsidR="004B7C58" w:rsidRPr="00F030EB" w:rsidRDefault="004B7C58" w:rsidP="004574D6">
            <w:pPr>
              <w:ind w:left="120"/>
            </w:pPr>
            <w:r w:rsidRPr="00F030EB">
              <w:rPr>
                <w:b/>
              </w:rPr>
              <w:t>CP1 plot 2- cf. TOPO</w:t>
            </w:r>
          </w:p>
        </w:tc>
        <w:tc>
          <w:tcPr>
            <w:tcW w:w="10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860" w:type="dxa"/>
            <w:tcBorders>
              <w:bottom w:val="single" w:sz="8" w:space="0" w:color="000000"/>
            </w:tcBorders>
            <w:shd w:val="clear" w:color="auto" w:fill="FFFF99"/>
            <w:vAlign w:val="bottom"/>
          </w:tcPr>
          <w:p w:rsidR="004B7C58" w:rsidRPr="00F030EB" w:rsidRDefault="004B7C58" w:rsidP="004574D6">
            <w:pPr>
              <w:ind w:right="50"/>
              <w:jc w:val="right"/>
              <w:rPr>
                <w:b/>
                <w:shd w:val="clear" w:color="auto" w:fill="FFFF99"/>
              </w:rPr>
            </w:pPr>
            <w:r w:rsidRPr="00F030EB">
              <w:rPr>
                <w:b/>
              </w:rPr>
              <w:t>1,338.00</w:t>
            </w:r>
          </w:p>
        </w:tc>
        <w:tc>
          <w:tcPr>
            <w:tcW w:w="580" w:type="dxa"/>
            <w:tcBorders>
              <w:left w:val="single" w:sz="8" w:space="0" w:color="000000"/>
              <w:bottom w:val="single" w:sz="8" w:space="0" w:color="000000"/>
            </w:tcBorders>
            <w:shd w:val="clear" w:color="auto" w:fill="FFFF99"/>
            <w:vAlign w:val="bottom"/>
          </w:tcPr>
          <w:p w:rsidR="004B7C58" w:rsidRPr="00F030EB" w:rsidRDefault="004B7C58" w:rsidP="004574D6">
            <w:pPr>
              <w:jc w:val="right"/>
            </w:pPr>
            <w:r w:rsidRPr="00F030EB">
              <w:rPr>
                <w:b/>
                <w:shd w:val="clear" w:color="auto" w:fill="FFFF99"/>
              </w:rPr>
              <w:t>1,338.00</w:t>
            </w:r>
          </w:p>
        </w:tc>
        <w:tc>
          <w:tcPr>
            <w:tcW w:w="120" w:type="dxa"/>
            <w:tcBorders>
              <w:bottom w:val="single" w:sz="8" w:space="0" w:color="000000"/>
            </w:tcBorders>
            <w:shd w:val="clear" w:color="auto" w:fill="FFFF99"/>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120" w:type="dxa"/>
            <w:tcBorders>
              <w:bottom w:val="single" w:sz="8" w:space="0" w:color="000000"/>
            </w:tcBorders>
            <w:shd w:val="clear" w:color="auto" w:fill="FFFF99"/>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140" w:type="dxa"/>
            <w:tcBorders>
              <w:bottom w:val="single" w:sz="8" w:space="0" w:color="000000"/>
            </w:tcBorders>
            <w:shd w:val="clear" w:color="auto" w:fill="FFFF99"/>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120" w:type="dxa"/>
            <w:tcBorders>
              <w:bottom w:val="single" w:sz="8" w:space="0" w:color="000000"/>
            </w:tcBorders>
            <w:shd w:val="clear" w:color="auto" w:fill="FFFF99"/>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120" w:type="dxa"/>
            <w:tcBorders>
              <w:bottom w:val="single" w:sz="8" w:space="0" w:color="000000"/>
            </w:tcBorders>
            <w:shd w:val="clear" w:color="auto" w:fill="FFFF99"/>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120" w:type="dxa"/>
            <w:tcBorders>
              <w:bottom w:val="single" w:sz="8" w:space="0" w:color="000000"/>
            </w:tcBorders>
            <w:shd w:val="clear" w:color="auto" w:fill="FFFF99"/>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100" w:type="dxa"/>
            <w:tcBorders>
              <w:bottom w:val="single" w:sz="8" w:space="0" w:color="000000"/>
            </w:tcBorders>
            <w:shd w:val="clear" w:color="auto" w:fill="FFFF99"/>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600" w:type="dxa"/>
            <w:tcBorders>
              <w:bottom w:val="single" w:sz="8" w:space="0" w:color="000000"/>
            </w:tcBorders>
            <w:shd w:val="clear" w:color="auto" w:fill="FFFF99"/>
            <w:vAlign w:val="bottom"/>
          </w:tcPr>
          <w:p w:rsidR="004B7C58" w:rsidRPr="00F030EB" w:rsidRDefault="004B7C58" w:rsidP="004574D6">
            <w:pPr>
              <w:snapToGrid w:val="0"/>
              <w:jc w:val="center"/>
            </w:pPr>
          </w:p>
        </w:tc>
        <w:tc>
          <w:tcPr>
            <w:tcW w:w="10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FFFF99"/>
            <w:vAlign w:val="bottom"/>
          </w:tcPr>
          <w:p w:rsidR="004B7C58" w:rsidRPr="00F030EB" w:rsidRDefault="004B7C58" w:rsidP="004574D6">
            <w:pPr>
              <w:snapToGrid w:val="0"/>
              <w:jc w:val="center"/>
            </w:pPr>
          </w:p>
        </w:tc>
      </w:tr>
      <w:tr w:rsidR="004B7C58" w:rsidRPr="00AE7B34" w:rsidTr="004574D6">
        <w:trPr>
          <w:trHeight w:val="153"/>
        </w:trPr>
        <w:tc>
          <w:tcPr>
            <w:tcW w:w="2400" w:type="dxa"/>
            <w:tcBorders>
              <w:left w:val="single" w:sz="4" w:space="0" w:color="auto"/>
              <w:bottom w:val="single" w:sz="8" w:space="0" w:color="000000"/>
            </w:tcBorders>
            <w:shd w:val="clear" w:color="auto" w:fill="FFFF99"/>
            <w:vAlign w:val="bottom"/>
          </w:tcPr>
          <w:p w:rsidR="004B7C58" w:rsidRPr="00F030EB" w:rsidRDefault="004B7C58" w:rsidP="004574D6">
            <w:pPr>
              <w:ind w:left="120"/>
            </w:pPr>
            <w:r w:rsidRPr="00F030EB">
              <w:rPr>
                <w:b/>
              </w:rPr>
              <w:t>CP1 plot 2- modernizare</w:t>
            </w:r>
          </w:p>
        </w:tc>
        <w:tc>
          <w:tcPr>
            <w:tcW w:w="10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860" w:type="dxa"/>
            <w:tcBorders>
              <w:bottom w:val="single" w:sz="8" w:space="0" w:color="000000"/>
            </w:tcBorders>
            <w:shd w:val="clear" w:color="auto" w:fill="FFFF99"/>
            <w:vAlign w:val="bottom"/>
          </w:tcPr>
          <w:p w:rsidR="004B7C58" w:rsidRPr="00F030EB" w:rsidRDefault="004B7C58" w:rsidP="004574D6">
            <w:pPr>
              <w:ind w:right="50"/>
              <w:jc w:val="right"/>
              <w:rPr>
                <w:b/>
                <w:shd w:val="clear" w:color="auto" w:fill="FFFF99"/>
              </w:rPr>
            </w:pPr>
            <w:r w:rsidRPr="00F030EB">
              <w:rPr>
                <w:b/>
              </w:rPr>
              <w:t>1,338.00</w:t>
            </w:r>
          </w:p>
        </w:tc>
        <w:tc>
          <w:tcPr>
            <w:tcW w:w="580" w:type="dxa"/>
            <w:tcBorders>
              <w:left w:val="single" w:sz="8" w:space="0" w:color="000000"/>
              <w:bottom w:val="single" w:sz="8" w:space="0" w:color="000000"/>
            </w:tcBorders>
            <w:shd w:val="clear" w:color="auto" w:fill="FFFF99"/>
            <w:vAlign w:val="bottom"/>
          </w:tcPr>
          <w:p w:rsidR="004B7C58" w:rsidRPr="00F030EB" w:rsidRDefault="004B7C58" w:rsidP="004574D6">
            <w:pPr>
              <w:jc w:val="right"/>
            </w:pPr>
            <w:r w:rsidRPr="00F030EB">
              <w:rPr>
                <w:b/>
                <w:shd w:val="clear" w:color="auto" w:fill="FFFF99"/>
              </w:rPr>
              <w:t>1,338.00</w:t>
            </w:r>
          </w:p>
        </w:tc>
        <w:tc>
          <w:tcPr>
            <w:tcW w:w="120" w:type="dxa"/>
            <w:tcBorders>
              <w:bottom w:val="single" w:sz="8" w:space="0" w:color="000000"/>
            </w:tcBorders>
            <w:shd w:val="clear" w:color="auto" w:fill="FFFF99"/>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120" w:type="dxa"/>
            <w:tcBorders>
              <w:bottom w:val="single" w:sz="8" w:space="0" w:color="000000"/>
            </w:tcBorders>
            <w:shd w:val="clear" w:color="auto" w:fill="FFFF99"/>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140" w:type="dxa"/>
            <w:tcBorders>
              <w:bottom w:val="single" w:sz="8" w:space="0" w:color="000000"/>
            </w:tcBorders>
            <w:shd w:val="clear" w:color="auto" w:fill="FFFF99"/>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120" w:type="dxa"/>
            <w:tcBorders>
              <w:bottom w:val="single" w:sz="8" w:space="0" w:color="000000"/>
            </w:tcBorders>
            <w:shd w:val="clear" w:color="auto" w:fill="FFFF99"/>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120" w:type="dxa"/>
            <w:tcBorders>
              <w:bottom w:val="single" w:sz="8" w:space="0" w:color="000000"/>
            </w:tcBorders>
            <w:shd w:val="clear" w:color="auto" w:fill="FFFF99"/>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120" w:type="dxa"/>
            <w:tcBorders>
              <w:bottom w:val="single" w:sz="8" w:space="0" w:color="000000"/>
            </w:tcBorders>
            <w:shd w:val="clear" w:color="auto" w:fill="FFFF99"/>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100" w:type="dxa"/>
            <w:tcBorders>
              <w:bottom w:val="single" w:sz="8" w:space="0" w:color="000000"/>
            </w:tcBorders>
            <w:shd w:val="clear" w:color="auto" w:fill="FFFF99"/>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600" w:type="dxa"/>
            <w:tcBorders>
              <w:bottom w:val="single" w:sz="8" w:space="0" w:color="000000"/>
            </w:tcBorders>
            <w:shd w:val="clear" w:color="auto" w:fill="FFFF99"/>
            <w:vAlign w:val="bottom"/>
          </w:tcPr>
          <w:p w:rsidR="004B7C58" w:rsidRPr="00F030EB" w:rsidRDefault="004B7C58" w:rsidP="004574D6">
            <w:pPr>
              <w:snapToGrid w:val="0"/>
              <w:jc w:val="center"/>
            </w:pPr>
          </w:p>
        </w:tc>
        <w:tc>
          <w:tcPr>
            <w:tcW w:w="100" w:type="dxa"/>
            <w:tcBorders>
              <w:left w:val="single" w:sz="8" w:space="0" w:color="000000"/>
              <w:bottom w:val="single" w:sz="8" w:space="0" w:color="000000"/>
            </w:tcBorders>
            <w:shd w:val="clear" w:color="auto" w:fill="FFFF99"/>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FFFF99"/>
            <w:vAlign w:val="bottom"/>
          </w:tcPr>
          <w:p w:rsidR="004B7C58" w:rsidRPr="00F030EB" w:rsidRDefault="004B7C58" w:rsidP="004574D6">
            <w:pPr>
              <w:ind w:right="30"/>
              <w:jc w:val="center"/>
            </w:pPr>
            <w:r w:rsidRPr="00F030EB">
              <w:rPr>
                <w:b/>
              </w:rPr>
              <w:t>1</w:t>
            </w:r>
          </w:p>
        </w:tc>
      </w:tr>
      <w:tr w:rsidR="004B7C58" w:rsidRPr="00AE7B34" w:rsidTr="004574D6">
        <w:trPr>
          <w:trHeight w:val="150"/>
        </w:trPr>
        <w:tc>
          <w:tcPr>
            <w:tcW w:w="2400" w:type="dxa"/>
            <w:tcBorders>
              <w:left w:val="single" w:sz="4" w:space="0" w:color="auto"/>
              <w:bottom w:val="single" w:sz="8" w:space="0" w:color="000000"/>
            </w:tcBorders>
            <w:shd w:val="clear" w:color="auto" w:fill="E6E6FF"/>
            <w:vAlign w:val="bottom"/>
          </w:tcPr>
          <w:p w:rsidR="004B7C58" w:rsidRPr="00F030EB" w:rsidRDefault="004B7C58" w:rsidP="004574D6">
            <w:pPr>
              <w:ind w:left="120"/>
            </w:pPr>
            <w:r w:rsidRPr="00F030EB">
              <w:rPr>
                <w:b/>
              </w:rPr>
              <w:t>Retea conducte plot 2</w:t>
            </w:r>
          </w:p>
        </w:tc>
        <w:tc>
          <w:tcPr>
            <w:tcW w:w="100" w:type="dxa"/>
            <w:tcBorders>
              <w:left w:val="single" w:sz="8" w:space="0" w:color="000000"/>
              <w:bottom w:val="single" w:sz="8" w:space="0" w:color="000000"/>
            </w:tcBorders>
            <w:shd w:val="clear" w:color="auto" w:fill="E6E6FF"/>
            <w:vAlign w:val="bottom"/>
          </w:tcPr>
          <w:p w:rsidR="004B7C58" w:rsidRPr="00F030EB" w:rsidRDefault="004B7C58" w:rsidP="004574D6">
            <w:pPr>
              <w:snapToGrid w:val="0"/>
            </w:pPr>
          </w:p>
        </w:tc>
        <w:tc>
          <w:tcPr>
            <w:tcW w:w="860" w:type="dxa"/>
            <w:tcBorders>
              <w:bottom w:val="single" w:sz="8" w:space="0" w:color="000000"/>
            </w:tcBorders>
            <w:shd w:val="clear" w:color="auto" w:fill="E6E6FF"/>
            <w:vAlign w:val="bottom"/>
          </w:tcPr>
          <w:p w:rsidR="004B7C58" w:rsidRPr="00F030EB" w:rsidRDefault="004B7C58" w:rsidP="004574D6">
            <w:pPr>
              <w:ind w:right="50"/>
              <w:jc w:val="right"/>
              <w:rPr>
                <w:b/>
              </w:rPr>
            </w:pPr>
            <w:r w:rsidRPr="00F030EB">
              <w:rPr>
                <w:b/>
              </w:rPr>
              <w:t>12,595.00</w:t>
            </w:r>
          </w:p>
        </w:tc>
        <w:tc>
          <w:tcPr>
            <w:tcW w:w="58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rPr>
              <w:t>0.00</w:t>
            </w:r>
          </w:p>
        </w:tc>
        <w:tc>
          <w:tcPr>
            <w:tcW w:w="120" w:type="dxa"/>
            <w:tcBorders>
              <w:bottom w:val="single" w:sz="8" w:space="0" w:color="000000"/>
            </w:tcBorders>
            <w:shd w:val="clear" w:color="auto" w:fill="E6E6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shd w:val="clear" w:color="auto" w:fill="E6E6FF"/>
              </w:rPr>
              <w:t>310.00</w:t>
            </w:r>
          </w:p>
        </w:tc>
        <w:tc>
          <w:tcPr>
            <w:tcW w:w="120" w:type="dxa"/>
            <w:tcBorders>
              <w:bottom w:val="single" w:sz="8" w:space="0" w:color="000000"/>
            </w:tcBorders>
            <w:shd w:val="clear" w:color="auto" w:fill="E6E6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shd w:val="clear" w:color="auto" w:fill="E6E6FF"/>
              </w:rPr>
              <w:t>1,055.00</w:t>
            </w:r>
          </w:p>
        </w:tc>
        <w:tc>
          <w:tcPr>
            <w:tcW w:w="140" w:type="dxa"/>
            <w:tcBorders>
              <w:bottom w:val="single" w:sz="8" w:space="0" w:color="000000"/>
            </w:tcBorders>
            <w:shd w:val="clear" w:color="auto" w:fill="E6E6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shd w:val="clear" w:color="auto" w:fill="E6E6FF"/>
              </w:rPr>
              <w:t>0.00</w:t>
            </w:r>
          </w:p>
        </w:tc>
        <w:tc>
          <w:tcPr>
            <w:tcW w:w="120" w:type="dxa"/>
            <w:tcBorders>
              <w:bottom w:val="single" w:sz="8" w:space="0" w:color="000000"/>
            </w:tcBorders>
            <w:shd w:val="clear" w:color="auto" w:fill="E6E6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shd w:val="clear" w:color="auto" w:fill="E6E6FF"/>
              </w:rPr>
              <w:t>2,272.00</w:t>
            </w:r>
          </w:p>
        </w:tc>
        <w:tc>
          <w:tcPr>
            <w:tcW w:w="120" w:type="dxa"/>
            <w:tcBorders>
              <w:bottom w:val="single" w:sz="8" w:space="0" w:color="000000"/>
            </w:tcBorders>
            <w:shd w:val="clear" w:color="auto" w:fill="E6E6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shd w:val="clear" w:color="auto" w:fill="E6E6FF"/>
              </w:rPr>
              <w:t>3,376.00</w:t>
            </w:r>
          </w:p>
        </w:tc>
        <w:tc>
          <w:tcPr>
            <w:tcW w:w="120" w:type="dxa"/>
            <w:tcBorders>
              <w:bottom w:val="single" w:sz="8" w:space="0" w:color="000000"/>
            </w:tcBorders>
            <w:shd w:val="clear" w:color="auto" w:fill="E6E6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shd w:val="clear" w:color="auto" w:fill="E6E6FF"/>
              </w:rPr>
              <w:t>5,582.00</w:t>
            </w:r>
          </w:p>
        </w:tc>
        <w:tc>
          <w:tcPr>
            <w:tcW w:w="100" w:type="dxa"/>
            <w:tcBorders>
              <w:bottom w:val="single" w:sz="8" w:space="0" w:color="000000"/>
            </w:tcBorders>
            <w:shd w:val="clear" w:color="auto" w:fill="E6E6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E6E6FF"/>
            <w:vAlign w:val="bottom"/>
          </w:tcPr>
          <w:p w:rsidR="004B7C58" w:rsidRPr="00F030EB" w:rsidRDefault="004B7C58" w:rsidP="004574D6">
            <w:pPr>
              <w:snapToGrid w:val="0"/>
            </w:pPr>
          </w:p>
        </w:tc>
        <w:tc>
          <w:tcPr>
            <w:tcW w:w="600" w:type="dxa"/>
            <w:tcBorders>
              <w:bottom w:val="single" w:sz="8" w:space="0" w:color="000000"/>
            </w:tcBorders>
            <w:shd w:val="clear" w:color="auto" w:fill="E6E6FF"/>
            <w:vAlign w:val="bottom"/>
          </w:tcPr>
          <w:p w:rsidR="004B7C58" w:rsidRPr="00F030EB" w:rsidRDefault="004B7C58" w:rsidP="004574D6">
            <w:pPr>
              <w:snapToGrid w:val="0"/>
              <w:jc w:val="center"/>
            </w:pPr>
          </w:p>
        </w:tc>
        <w:tc>
          <w:tcPr>
            <w:tcW w:w="100" w:type="dxa"/>
            <w:tcBorders>
              <w:left w:val="single" w:sz="8" w:space="0" w:color="000000"/>
              <w:bottom w:val="single" w:sz="8" w:space="0" w:color="000000"/>
            </w:tcBorders>
            <w:shd w:val="clear" w:color="auto" w:fill="E6E6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E6E6FF"/>
            <w:vAlign w:val="bottom"/>
          </w:tcPr>
          <w:p w:rsidR="004B7C58" w:rsidRPr="00F030EB" w:rsidRDefault="004B7C58" w:rsidP="004574D6">
            <w:pPr>
              <w:snapToGrid w:val="0"/>
              <w:jc w:val="center"/>
            </w:pPr>
          </w:p>
        </w:tc>
      </w:tr>
      <w:tr w:rsidR="004B7C58" w:rsidRPr="00AE7B34" w:rsidTr="004574D6">
        <w:trPr>
          <w:trHeight w:val="150"/>
        </w:trPr>
        <w:tc>
          <w:tcPr>
            <w:tcW w:w="2400" w:type="dxa"/>
            <w:tcBorders>
              <w:left w:val="single" w:sz="4" w:space="0" w:color="auto"/>
              <w:bottom w:val="single" w:sz="8" w:space="0" w:color="000000"/>
            </w:tcBorders>
            <w:shd w:val="clear" w:color="auto" w:fill="E6E6FF"/>
            <w:vAlign w:val="bottom"/>
          </w:tcPr>
          <w:p w:rsidR="004B7C58" w:rsidRPr="00F030EB" w:rsidRDefault="004B7C58" w:rsidP="004574D6">
            <w:pPr>
              <w:ind w:left="120"/>
            </w:pPr>
            <w:r w:rsidRPr="00F030EB">
              <w:rPr>
                <w:b/>
              </w:rPr>
              <w:t>Retea conducte plot 2 - cf. TOPO</w:t>
            </w:r>
          </w:p>
        </w:tc>
        <w:tc>
          <w:tcPr>
            <w:tcW w:w="100" w:type="dxa"/>
            <w:tcBorders>
              <w:left w:val="single" w:sz="8" w:space="0" w:color="000000"/>
              <w:bottom w:val="single" w:sz="8" w:space="0" w:color="000000"/>
            </w:tcBorders>
            <w:shd w:val="clear" w:color="auto" w:fill="E6E6FF"/>
            <w:vAlign w:val="bottom"/>
          </w:tcPr>
          <w:p w:rsidR="004B7C58" w:rsidRPr="00F030EB" w:rsidRDefault="004B7C58" w:rsidP="004574D6">
            <w:pPr>
              <w:snapToGrid w:val="0"/>
            </w:pPr>
          </w:p>
        </w:tc>
        <w:tc>
          <w:tcPr>
            <w:tcW w:w="860" w:type="dxa"/>
            <w:tcBorders>
              <w:bottom w:val="single" w:sz="8" w:space="0" w:color="000000"/>
            </w:tcBorders>
            <w:shd w:val="clear" w:color="auto" w:fill="E6E6FF"/>
            <w:vAlign w:val="bottom"/>
          </w:tcPr>
          <w:p w:rsidR="004B7C58" w:rsidRPr="00F030EB" w:rsidRDefault="004B7C58" w:rsidP="004574D6">
            <w:pPr>
              <w:ind w:right="50"/>
              <w:jc w:val="right"/>
              <w:rPr>
                <w:b/>
              </w:rPr>
            </w:pPr>
            <w:r w:rsidRPr="00F030EB">
              <w:rPr>
                <w:b/>
              </w:rPr>
              <w:t>12,380.39</w:t>
            </w:r>
          </w:p>
        </w:tc>
        <w:tc>
          <w:tcPr>
            <w:tcW w:w="58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rPr>
              <w:t>0.00</w:t>
            </w:r>
          </w:p>
        </w:tc>
        <w:tc>
          <w:tcPr>
            <w:tcW w:w="120" w:type="dxa"/>
            <w:tcBorders>
              <w:bottom w:val="single" w:sz="8" w:space="0" w:color="000000"/>
            </w:tcBorders>
            <w:shd w:val="clear" w:color="auto" w:fill="E6E6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shd w:val="clear" w:color="auto" w:fill="E6E6FF"/>
              </w:rPr>
              <w:t>401.17</w:t>
            </w:r>
          </w:p>
        </w:tc>
        <w:tc>
          <w:tcPr>
            <w:tcW w:w="120" w:type="dxa"/>
            <w:tcBorders>
              <w:bottom w:val="single" w:sz="8" w:space="0" w:color="000000"/>
            </w:tcBorders>
            <w:shd w:val="clear" w:color="auto" w:fill="E6E6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shd w:val="clear" w:color="auto" w:fill="E6E6FF"/>
              </w:rPr>
              <w:t>1,236.22</w:t>
            </w:r>
          </w:p>
        </w:tc>
        <w:tc>
          <w:tcPr>
            <w:tcW w:w="140" w:type="dxa"/>
            <w:tcBorders>
              <w:bottom w:val="single" w:sz="8" w:space="0" w:color="000000"/>
            </w:tcBorders>
            <w:shd w:val="clear" w:color="auto" w:fill="E6E6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shd w:val="clear" w:color="auto" w:fill="E6E6FF"/>
              </w:rPr>
              <w:t>0.00</w:t>
            </w:r>
          </w:p>
        </w:tc>
        <w:tc>
          <w:tcPr>
            <w:tcW w:w="120" w:type="dxa"/>
            <w:tcBorders>
              <w:bottom w:val="single" w:sz="8" w:space="0" w:color="000000"/>
            </w:tcBorders>
            <w:shd w:val="clear" w:color="auto" w:fill="E6E6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shd w:val="clear" w:color="auto" w:fill="E6E6FF"/>
              </w:rPr>
              <w:t>2,272.00</w:t>
            </w:r>
          </w:p>
        </w:tc>
        <w:tc>
          <w:tcPr>
            <w:tcW w:w="120" w:type="dxa"/>
            <w:tcBorders>
              <w:bottom w:val="single" w:sz="8" w:space="0" w:color="000000"/>
            </w:tcBorders>
            <w:shd w:val="clear" w:color="auto" w:fill="E6E6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shd w:val="clear" w:color="auto" w:fill="E6E6FF"/>
              </w:rPr>
              <w:t>3,376.00</w:t>
            </w:r>
          </w:p>
        </w:tc>
        <w:tc>
          <w:tcPr>
            <w:tcW w:w="120" w:type="dxa"/>
            <w:tcBorders>
              <w:bottom w:val="single" w:sz="8" w:space="0" w:color="000000"/>
            </w:tcBorders>
            <w:shd w:val="clear" w:color="auto" w:fill="E6E6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shd w:val="clear" w:color="auto" w:fill="E6E6FF"/>
              </w:rPr>
              <w:t>5,095.00</w:t>
            </w:r>
          </w:p>
        </w:tc>
        <w:tc>
          <w:tcPr>
            <w:tcW w:w="100" w:type="dxa"/>
            <w:tcBorders>
              <w:bottom w:val="single" w:sz="8" w:space="0" w:color="000000"/>
            </w:tcBorders>
            <w:shd w:val="clear" w:color="auto" w:fill="E6E6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E6E6FF"/>
            <w:vAlign w:val="bottom"/>
          </w:tcPr>
          <w:p w:rsidR="004B7C58" w:rsidRPr="00F030EB" w:rsidRDefault="004B7C58" w:rsidP="004574D6">
            <w:pPr>
              <w:snapToGrid w:val="0"/>
            </w:pPr>
          </w:p>
        </w:tc>
        <w:tc>
          <w:tcPr>
            <w:tcW w:w="600" w:type="dxa"/>
            <w:tcBorders>
              <w:bottom w:val="single" w:sz="8" w:space="0" w:color="000000"/>
            </w:tcBorders>
            <w:shd w:val="clear" w:color="auto" w:fill="E6E6FF"/>
            <w:vAlign w:val="bottom"/>
          </w:tcPr>
          <w:p w:rsidR="004B7C58" w:rsidRPr="00F030EB" w:rsidRDefault="004B7C58" w:rsidP="004574D6">
            <w:pPr>
              <w:snapToGrid w:val="0"/>
              <w:jc w:val="center"/>
            </w:pPr>
          </w:p>
        </w:tc>
        <w:tc>
          <w:tcPr>
            <w:tcW w:w="100" w:type="dxa"/>
            <w:tcBorders>
              <w:left w:val="single" w:sz="8" w:space="0" w:color="000000"/>
              <w:bottom w:val="single" w:sz="8" w:space="0" w:color="000000"/>
            </w:tcBorders>
            <w:shd w:val="clear" w:color="auto" w:fill="E6E6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E6E6FF"/>
            <w:vAlign w:val="bottom"/>
          </w:tcPr>
          <w:p w:rsidR="004B7C58" w:rsidRPr="00F030EB" w:rsidRDefault="004B7C58" w:rsidP="004574D6">
            <w:pPr>
              <w:snapToGrid w:val="0"/>
              <w:jc w:val="center"/>
            </w:pPr>
          </w:p>
        </w:tc>
      </w:tr>
      <w:tr w:rsidR="004B7C58" w:rsidRPr="00AE7B34" w:rsidTr="004574D6">
        <w:trPr>
          <w:trHeight w:val="150"/>
        </w:trPr>
        <w:tc>
          <w:tcPr>
            <w:tcW w:w="2400" w:type="dxa"/>
            <w:tcBorders>
              <w:left w:val="single" w:sz="4" w:space="0" w:color="auto"/>
              <w:bottom w:val="single" w:sz="8" w:space="0" w:color="000000"/>
            </w:tcBorders>
            <w:shd w:val="clear" w:color="auto" w:fill="E6E6FF"/>
            <w:vAlign w:val="bottom"/>
          </w:tcPr>
          <w:p w:rsidR="004B7C58" w:rsidRPr="00F030EB" w:rsidRDefault="004B7C58" w:rsidP="004574D6">
            <w:pPr>
              <w:ind w:left="120"/>
            </w:pPr>
            <w:r w:rsidRPr="00F030EB">
              <w:rPr>
                <w:b/>
                <w:shd w:val="clear" w:color="auto" w:fill="E6E6FF"/>
              </w:rPr>
              <w:t>Retea conducte plot 2 - modernizare</w:t>
            </w:r>
          </w:p>
        </w:tc>
        <w:tc>
          <w:tcPr>
            <w:tcW w:w="100" w:type="dxa"/>
            <w:tcBorders>
              <w:left w:val="single" w:sz="8" w:space="0" w:color="000000"/>
              <w:bottom w:val="single" w:sz="8" w:space="0" w:color="000000"/>
            </w:tcBorders>
            <w:shd w:val="clear" w:color="auto" w:fill="E6E6FF"/>
            <w:vAlign w:val="bottom"/>
          </w:tcPr>
          <w:p w:rsidR="004B7C58" w:rsidRPr="00F030EB" w:rsidRDefault="004B7C58" w:rsidP="004574D6">
            <w:pPr>
              <w:snapToGrid w:val="0"/>
            </w:pPr>
          </w:p>
        </w:tc>
        <w:tc>
          <w:tcPr>
            <w:tcW w:w="860" w:type="dxa"/>
            <w:tcBorders>
              <w:bottom w:val="single" w:sz="8" w:space="0" w:color="000000"/>
            </w:tcBorders>
            <w:shd w:val="clear" w:color="auto" w:fill="E6E6FF"/>
            <w:vAlign w:val="bottom"/>
          </w:tcPr>
          <w:p w:rsidR="004B7C58" w:rsidRPr="00F030EB" w:rsidRDefault="004B7C58" w:rsidP="004574D6">
            <w:pPr>
              <w:ind w:right="50"/>
              <w:jc w:val="right"/>
              <w:rPr>
                <w:b/>
              </w:rPr>
            </w:pPr>
            <w:r w:rsidRPr="00F030EB">
              <w:rPr>
                <w:b/>
              </w:rPr>
              <w:t>12,380.39</w:t>
            </w:r>
          </w:p>
        </w:tc>
        <w:tc>
          <w:tcPr>
            <w:tcW w:w="58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rPr>
              <w:t>0.00</w:t>
            </w:r>
          </w:p>
        </w:tc>
        <w:tc>
          <w:tcPr>
            <w:tcW w:w="120" w:type="dxa"/>
            <w:tcBorders>
              <w:bottom w:val="single" w:sz="8" w:space="0" w:color="000000"/>
            </w:tcBorders>
            <w:shd w:val="clear" w:color="auto" w:fill="E6E6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shd w:val="clear" w:color="auto" w:fill="E6E6FF"/>
              </w:rPr>
              <w:t>401.17</w:t>
            </w:r>
          </w:p>
        </w:tc>
        <w:tc>
          <w:tcPr>
            <w:tcW w:w="120" w:type="dxa"/>
            <w:tcBorders>
              <w:bottom w:val="single" w:sz="8" w:space="0" w:color="000000"/>
            </w:tcBorders>
            <w:shd w:val="clear" w:color="auto" w:fill="E6E6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shd w:val="clear" w:color="auto" w:fill="E6E6FF"/>
              </w:rPr>
              <w:t>1,236.22</w:t>
            </w:r>
          </w:p>
        </w:tc>
        <w:tc>
          <w:tcPr>
            <w:tcW w:w="140" w:type="dxa"/>
            <w:tcBorders>
              <w:bottom w:val="single" w:sz="8" w:space="0" w:color="000000"/>
            </w:tcBorders>
            <w:shd w:val="clear" w:color="auto" w:fill="E6E6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shd w:val="clear" w:color="auto" w:fill="E6E6FF"/>
              </w:rPr>
              <w:t>0.00</w:t>
            </w:r>
          </w:p>
        </w:tc>
        <w:tc>
          <w:tcPr>
            <w:tcW w:w="120" w:type="dxa"/>
            <w:tcBorders>
              <w:bottom w:val="single" w:sz="8" w:space="0" w:color="000000"/>
            </w:tcBorders>
            <w:shd w:val="clear" w:color="auto" w:fill="E6E6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shd w:val="clear" w:color="auto" w:fill="E6E6FF"/>
              </w:rPr>
              <w:t>2,272.00</w:t>
            </w:r>
          </w:p>
        </w:tc>
        <w:tc>
          <w:tcPr>
            <w:tcW w:w="120" w:type="dxa"/>
            <w:tcBorders>
              <w:bottom w:val="single" w:sz="8" w:space="0" w:color="000000"/>
            </w:tcBorders>
            <w:shd w:val="clear" w:color="auto" w:fill="E6E6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shd w:val="clear" w:color="auto" w:fill="E6E6FF"/>
              </w:rPr>
              <w:t>3,376.00</w:t>
            </w:r>
          </w:p>
        </w:tc>
        <w:tc>
          <w:tcPr>
            <w:tcW w:w="120" w:type="dxa"/>
            <w:tcBorders>
              <w:bottom w:val="single" w:sz="8" w:space="0" w:color="000000"/>
            </w:tcBorders>
            <w:shd w:val="clear" w:color="auto" w:fill="E6E6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E6E6FF"/>
            <w:vAlign w:val="bottom"/>
          </w:tcPr>
          <w:p w:rsidR="004B7C58" w:rsidRPr="00F030EB" w:rsidRDefault="004B7C58" w:rsidP="004574D6">
            <w:pPr>
              <w:jc w:val="right"/>
            </w:pPr>
            <w:r w:rsidRPr="00F030EB">
              <w:rPr>
                <w:b/>
                <w:shd w:val="clear" w:color="auto" w:fill="E6E6FF"/>
              </w:rPr>
              <w:t>5,095.00</w:t>
            </w:r>
          </w:p>
        </w:tc>
        <w:tc>
          <w:tcPr>
            <w:tcW w:w="100" w:type="dxa"/>
            <w:tcBorders>
              <w:bottom w:val="single" w:sz="8" w:space="0" w:color="000000"/>
            </w:tcBorders>
            <w:shd w:val="clear" w:color="auto" w:fill="E6E6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E6E6FF"/>
            <w:vAlign w:val="bottom"/>
          </w:tcPr>
          <w:p w:rsidR="004B7C58" w:rsidRPr="00F030EB" w:rsidRDefault="004B7C58" w:rsidP="004574D6">
            <w:pPr>
              <w:snapToGrid w:val="0"/>
            </w:pPr>
          </w:p>
        </w:tc>
        <w:tc>
          <w:tcPr>
            <w:tcW w:w="600" w:type="dxa"/>
            <w:tcBorders>
              <w:bottom w:val="single" w:sz="8" w:space="0" w:color="000000"/>
            </w:tcBorders>
            <w:shd w:val="clear" w:color="auto" w:fill="E6E6FF"/>
            <w:vAlign w:val="bottom"/>
          </w:tcPr>
          <w:p w:rsidR="004B7C58" w:rsidRPr="00F030EB" w:rsidRDefault="004B7C58" w:rsidP="004574D6">
            <w:pPr>
              <w:snapToGrid w:val="0"/>
              <w:jc w:val="center"/>
            </w:pPr>
          </w:p>
        </w:tc>
        <w:tc>
          <w:tcPr>
            <w:tcW w:w="100" w:type="dxa"/>
            <w:tcBorders>
              <w:left w:val="single" w:sz="8" w:space="0" w:color="000000"/>
              <w:bottom w:val="single" w:sz="8" w:space="0" w:color="000000"/>
            </w:tcBorders>
            <w:shd w:val="clear" w:color="auto" w:fill="E6E6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E6E6FF"/>
            <w:vAlign w:val="bottom"/>
          </w:tcPr>
          <w:p w:rsidR="004B7C58" w:rsidRPr="00F030EB" w:rsidRDefault="004B7C58" w:rsidP="004574D6">
            <w:pPr>
              <w:ind w:right="30"/>
              <w:jc w:val="center"/>
            </w:pPr>
            <w:r w:rsidRPr="00F030EB">
              <w:rPr>
                <w:b/>
              </w:rPr>
              <w:t>10</w:t>
            </w:r>
          </w:p>
        </w:tc>
      </w:tr>
      <w:tr w:rsidR="004B7C58" w:rsidRPr="00AE7B34" w:rsidTr="004574D6">
        <w:trPr>
          <w:trHeight w:val="153"/>
        </w:trPr>
        <w:tc>
          <w:tcPr>
            <w:tcW w:w="2400" w:type="dxa"/>
            <w:tcBorders>
              <w:left w:val="single" w:sz="4" w:space="0" w:color="auto"/>
              <w:bottom w:val="single" w:sz="8" w:space="0" w:color="000000"/>
            </w:tcBorders>
            <w:shd w:val="clear" w:color="auto" w:fill="FFFFCC"/>
            <w:vAlign w:val="bottom"/>
          </w:tcPr>
          <w:p w:rsidR="004B7C58" w:rsidRPr="00F030EB" w:rsidRDefault="004B7C58" w:rsidP="004574D6">
            <w:pPr>
              <w:ind w:left="120"/>
            </w:pPr>
            <w:r w:rsidRPr="00F030EB">
              <w:rPr>
                <w:b/>
              </w:rPr>
              <w:t>CS1</w:t>
            </w:r>
          </w:p>
        </w:tc>
        <w:tc>
          <w:tcPr>
            <w:tcW w:w="1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860" w:type="dxa"/>
            <w:tcBorders>
              <w:bottom w:val="single" w:sz="8" w:space="0" w:color="000000"/>
            </w:tcBorders>
            <w:shd w:val="clear" w:color="auto" w:fill="FFFFCC"/>
            <w:vAlign w:val="bottom"/>
          </w:tcPr>
          <w:p w:rsidR="004B7C58" w:rsidRPr="00F030EB" w:rsidRDefault="004B7C58" w:rsidP="004574D6">
            <w:pPr>
              <w:ind w:right="50"/>
              <w:jc w:val="right"/>
            </w:pPr>
            <w:r w:rsidRPr="00F030EB">
              <w:rPr>
                <w:b/>
              </w:rPr>
              <w:t>1,215.00</w:t>
            </w: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jc w:val="right"/>
            </w:pPr>
            <w:r w:rsidRPr="00F030EB">
              <w:rPr>
                <w:b/>
              </w:rPr>
              <w:t>415.00</w:t>
            </w:r>
          </w:p>
        </w:tc>
        <w:tc>
          <w:tcPr>
            <w:tcW w:w="140" w:type="dxa"/>
            <w:tcBorders>
              <w:bottom w:val="single" w:sz="8" w:space="0" w:color="000000"/>
            </w:tcBorders>
            <w:shd w:val="clear" w:color="auto" w:fill="FFFFCC"/>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jc w:val="right"/>
            </w:pPr>
            <w:r w:rsidRPr="00F030EB">
              <w:rPr>
                <w:b/>
              </w:rPr>
              <w:t>800.00</w:t>
            </w: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00" w:type="dxa"/>
            <w:tcBorders>
              <w:bottom w:val="single" w:sz="8" w:space="0" w:color="000000"/>
            </w:tcBorders>
            <w:shd w:val="clear" w:color="auto" w:fill="FFFFCC"/>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600" w:type="dxa"/>
            <w:tcBorders>
              <w:bottom w:val="single" w:sz="8" w:space="0" w:color="000000"/>
            </w:tcBorders>
            <w:shd w:val="clear" w:color="auto" w:fill="FFFFCC"/>
            <w:vAlign w:val="bottom"/>
          </w:tcPr>
          <w:p w:rsidR="004B7C58" w:rsidRPr="00F030EB" w:rsidRDefault="004B7C58" w:rsidP="004574D6">
            <w:pPr>
              <w:snapToGrid w:val="0"/>
              <w:jc w:val="center"/>
            </w:pPr>
          </w:p>
        </w:tc>
        <w:tc>
          <w:tcPr>
            <w:tcW w:w="1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FFFFCC"/>
            <w:vAlign w:val="bottom"/>
          </w:tcPr>
          <w:p w:rsidR="004B7C58" w:rsidRPr="00F030EB" w:rsidRDefault="004B7C58" w:rsidP="004574D6">
            <w:pPr>
              <w:snapToGrid w:val="0"/>
              <w:jc w:val="center"/>
            </w:pPr>
          </w:p>
        </w:tc>
      </w:tr>
      <w:tr w:rsidR="004B7C58" w:rsidRPr="00AE7B34" w:rsidTr="004574D6">
        <w:trPr>
          <w:trHeight w:val="150"/>
        </w:trPr>
        <w:tc>
          <w:tcPr>
            <w:tcW w:w="2400" w:type="dxa"/>
            <w:tcBorders>
              <w:left w:val="single" w:sz="4" w:space="0" w:color="auto"/>
              <w:bottom w:val="single" w:sz="8" w:space="0" w:color="000000"/>
            </w:tcBorders>
            <w:shd w:val="clear" w:color="auto" w:fill="FFFFCC"/>
            <w:vAlign w:val="bottom"/>
          </w:tcPr>
          <w:p w:rsidR="004B7C58" w:rsidRPr="00F030EB" w:rsidRDefault="004B7C58" w:rsidP="004574D6">
            <w:pPr>
              <w:ind w:left="120"/>
            </w:pPr>
            <w:r w:rsidRPr="00F030EB">
              <w:t>CS1-cf. TOPO</w:t>
            </w:r>
          </w:p>
        </w:tc>
        <w:tc>
          <w:tcPr>
            <w:tcW w:w="1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860" w:type="dxa"/>
            <w:tcBorders>
              <w:bottom w:val="single" w:sz="8" w:space="0" w:color="000000"/>
            </w:tcBorders>
            <w:shd w:val="clear" w:color="auto" w:fill="FFFFCC"/>
            <w:vAlign w:val="bottom"/>
          </w:tcPr>
          <w:p w:rsidR="004B7C58" w:rsidRPr="00F030EB" w:rsidRDefault="004B7C58" w:rsidP="004574D6">
            <w:pPr>
              <w:ind w:right="50"/>
              <w:jc w:val="right"/>
            </w:pPr>
            <w:r w:rsidRPr="00F030EB">
              <w:t>1,216.22</w:t>
            </w: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jc w:val="right"/>
            </w:pPr>
            <w:r w:rsidRPr="00F030EB">
              <w:t>416.22</w:t>
            </w:r>
          </w:p>
        </w:tc>
        <w:tc>
          <w:tcPr>
            <w:tcW w:w="140" w:type="dxa"/>
            <w:tcBorders>
              <w:bottom w:val="single" w:sz="8" w:space="0" w:color="000000"/>
            </w:tcBorders>
            <w:shd w:val="clear" w:color="auto" w:fill="FFFFCC"/>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jc w:val="right"/>
            </w:pPr>
            <w:r w:rsidRPr="00F030EB">
              <w:t>800.00</w:t>
            </w: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00" w:type="dxa"/>
            <w:tcBorders>
              <w:bottom w:val="single" w:sz="8" w:space="0" w:color="000000"/>
            </w:tcBorders>
            <w:shd w:val="clear" w:color="auto" w:fill="FFFFCC"/>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600" w:type="dxa"/>
            <w:tcBorders>
              <w:bottom w:val="single" w:sz="8" w:space="0" w:color="000000"/>
            </w:tcBorders>
            <w:shd w:val="clear" w:color="auto" w:fill="FFFFCC"/>
            <w:vAlign w:val="bottom"/>
          </w:tcPr>
          <w:p w:rsidR="004B7C58" w:rsidRPr="00F030EB" w:rsidRDefault="004B7C58" w:rsidP="004574D6">
            <w:pPr>
              <w:snapToGrid w:val="0"/>
              <w:jc w:val="center"/>
            </w:pPr>
          </w:p>
        </w:tc>
        <w:tc>
          <w:tcPr>
            <w:tcW w:w="1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FFFFCC"/>
            <w:vAlign w:val="bottom"/>
          </w:tcPr>
          <w:p w:rsidR="004B7C58" w:rsidRPr="00F030EB" w:rsidRDefault="004B7C58" w:rsidP="004574D6">
            <w:pPr>
              <w:snapToGrid w:val="0"/>
              <w:jc w:val="center"/>
            </w:pPr>
          </w:p>
        </w:tc>
      </w:tr>
      <w:tr w:rsidR="004B7C58" w:rsidRPr="00AE7B34" w:rsidTr="004574D6">
        <w:trPr>
          <w:trHeight w:val="151"/>
        </w:trPr>
        <w:tc>
          <w:tcPr>
            <w:tcW w:w="2400" w:type="dxa"/>
            <w:tcBorders>
              <w:left w:val="single" w:sz="4" w:space="0" w:color="auto"/>
              <w:bottom w:val="single" w:sz="8" w:space="0" w:color="000000"/>
            </w:tcBorders>
            <w:shd w:val="clear" w:color="auto" w:fill="FFFFCC"/>
            <w:vAlign w:val="bottom"/>
          </w:tcPr>
          <w:p w:rsidR="004B7C58" w:rsidRPr="00F030EB" w:rsidRDefault="004B7C58" w:rsidP="004574D6">
            <w:pPr>
              <w:ind w:left="120"/>
            </w:pPr>
            <w:r w:rsidRPr="00F030EB">
              <w:t>CS1-modernizare</w:t>
            </w:r>
          </w:p>
        </w:tc>
        <w:tc>
          <w:tcPr>
            <w:tcW w:w="1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860" w:type="dxa"/>
            <w:tcBorders>
              <w:bottom w:val="single" w:sz="8" w:space="0" w:color="000000"/>
            </w:tcBorders>
            <w:shd w:val="clear" w:color="auto" w:fill="FFFFCC"/>
            <w:vAlign w:val="bottom"/>
          </w:tcPr>
          <w:p w:rsidR="004B7C58" w:rsidRPr="00F030EB" w:rsidRDefault="004B7C58" w:rsidP="004574D6">
            <w:pPr>
              <w:ind w:right="50"/>
              <w:jc w:val="right"/>
            </w:pPr>
            <w:r w:rsidRPr="00F030EB">
              <w:t>1,216.22</w:t>
            </w: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jc w:val="right"/>
            </w:pPr>
            <w:r w:rsidRPr="00F030EB">
              <w:t>416.22</w:t>
            </w:r>
          </w:p>
        </w:tc>
        <w:tc>
          <w:tcPr>
            <w:tcW w:w="140" w:type="dxa"/>
            <w:tcBorders>
              <w:bottom w:val="single" w:sz="8" w:space="0" w:color="000000"/>
            </w:tcBorders>
            <w:shd w:val="clear" w:color="auto" w:fill="FFFFCC"/>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jc w:val="right"/>
            </w:pPr>
            <w:r w:rsidRPr="00F030EB">
              <w:t>800.00</w:t>
            </w: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00" w:type="dxa"/>
            <w:tcBorders>
              <w:bottom w:val="single" w:sz="8" w:space="0" w:color="000000"/>
            </w:tcBorders>
            <w:shd w:val="clear" w:color="auto" w:fill="FFFFCC"/>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600" w:type="dxa"/>
            <w:tcBorders>
              <w:bottom w:val="single" w:sz="8" w:space="0" w:color="000000"/>
            </w:tcBorders>
            <w:shd w:val="clear" w:color="auto" w:fill="FFFFCC"/>
            <w:vAlign w:val="bottom"/>
          </w:tcPr>
          <w:p w:rsidR="004B7C58" w:rsidRPr="00F030EB" w:rsidRDefault="004B7C58" w:rsidP="004574D6">
            <w:pPr>
              <w:snapToGrid w:val="0"/>
              <w:jc w:val="center"/>
            </w:pPr>
          </w:p>
        </w:tc>
        <w:tc>
          <w:tcPr>
            <w:tcW w:w="1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FFFFCC"/>
            <w:vAlign w:val="bottom"/>
          </w:tcPr>
          <w:p w:rsidR="004B7C58" w:rsidRPr="00F030EB" w:rsidRDefault="004B7C58" w:rsidP="004574D6">
            <w:pPr>
              <w:ind w:right="30"/>
              <w:jc w:val="center"/>
            </w:pPr>
            <w:r w:rsidRPr="00F030EB">
              <w:rPr>
                <w:b/>
              </w:rPr>
              <w:t>1</w:t>
            </w:r>
          </w:p>
        </w:tc>
      </w:tr>
      <w:tr w:rsidR="004B7C58" w:rsidRPr="00AE7B34" w:rsidTr="004574D6">
        <w:trPr>
          <w:trHeight w:val="151"/>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rPr>
                <w:b/>
                <w:i/>
              </w:rPr>
              <w:t>A1</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rPr>
                <w:b/>
              </w:rPr>
              <w:t>940.00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rPr>
                <w:b/>
              </w:rPr>
              <w:t>940.00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rPr>
                <w:b/>
              </w:rPr>
              <w:t>13</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snapToGrid w:val="0"/>
              <w:jc w:val="center"/>
            </w:pPr>
          </w:p>
        </w:tc>
      </w:tr>
      <w:tr w:rsidR="004B7C58" w:rsidRPr="00AE7B34" w:rsidTr="004574D6">
        <w:trPr>
          <w:trHeight w:val="152"/>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rPr>
                <w:i/>
              </w:rPr>
              <w:t>A1-cf. TOPO</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t>435.00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435.00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t>6</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snapToGrid w:val="0"/>
              <w:jc w:val="center"/>
            </w:pPr>
          </w:p>
        </w:tc>
      </w:tr>
      <w:tr w:rsidR="004B7C58" w:rsidRPr="00AE7B34" w:rsidTr="004574D6">
        <w:trPr>
          <w:trHeight w:val="150"/>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t>A1-modernizare</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t>435.00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435.00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t>6</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ind w:right="30"/>
              <w:jc w:val="center"/>
            </w:pPr>
            <w:r w:rsidRPr="00F030EB">
              <w:t>1</w:t>
            </w:r>
          </w:p>
        </w:tc>
      </w:tr>
      <w:tr w:rsidR="004B7C58" w:rsidRPr="00AE7B34" w:rsidTr="004574D6">
        <w:trPr>
          <w:trHeight w:val="152"/>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rPr>
                <w:b/>
                <w:i/>
              </w:rPr>
              <w:t>A2</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rPr>
                <w:b/>
              </w:rPr>
              <w:t>890.00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rPr>
                <w:b/>
              </w:rPr>
              <w:t>890.00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rPr>
                <w:b/>
              </w:rPr>
              <w:t>12</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snapToGrid w:val="0"/>
              <w:jc w:val="center"/>
            </w:pPr>
          </w:p>
        </w:tc>
      </w:tr>
      <w:tr w:rsidR="004B7C58" w:rsidRPr="00AE7B34" w:rsidTr="004574D6">
        <w:trPr>
          <w:trHeight w:val="149"/>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rPr>
                <w:i/>
              </w:rPr>
              <w:t>A2-cf. TOPO</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t>890.00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890.00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t>12</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snapToGrid w:val="0"/>
              <w:jc w:val="center"/>
            </w:pPr>
          </w:p>
        </w:tc>
      </w:tr>
      <w:tr w:rsidR="004B7C58" w:rsidRPr="00AE7B34" w:rsidTr="004574D6">
        <w:trPr>
          <w:trHeight w:val="153"/>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t>A2-modernizare</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t>890.00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890.00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t>12</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ind w:right="30"/>
              <w:jc w:val="center"/>
            </w:pPr>
            <w:r w:rsidRPr="00F030EB">
              <w:t>1</w:t>
            </w:r>
          </w:p>
        </w:tc>
      </w:tr>
      <w:tr w:rsidR="004B7C58" w:rsidRPr="00AE7B34" w:rsidTr="004574D6">
        <w:trPr>
          <w:trHeight w:val="152"/>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rPr>
                <w:b/>
                <w:i/>
              </w:rPr>
              <w:t>A3</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rPr>
                <w:b/>
              </w:rPr>
              <w:t>1,332.00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rPr>
                <w:b/>
              </w:rPr>
              <w:t>720.00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rPr>
                <w:b/>
              </w:rPr>
              <w:t>612.00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rPr>
                <w:b/>
              </w:rPr>
              <w:t>19</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snapToGrid w:val="0"/>
              <w:jc w:val="center"/>
            </w:pPr>
          </w:p>
        </w:tc>
      </w:tr>
      <w:tr w:rsidR="004B7C58" w:rsidRPr="00AE7B34" w:rsidTr="004574D6">
        <w:trPr>
          <w:trHeight w:val="149"/>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rPr>
                <w:i/>
              </w:rPr>
              <w:t>A3-cf. TOPO</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t>1,322.00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720.00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602.00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t>19</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snapToGrid w:val="0"/>
              <w:jc w:val="center"/>
            </w:pPr>
          </w:p>
        </w:tc>
      </w:tr>
      <w:tr w:rsidR="004B7C58" w:rsidRPr="00AE7B34" w:rsidTr="004574D6">
        <w:trPr>
          <w:trHeight w:val="150"/>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t>A3-modernizare</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t>1,322.00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720.00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602.00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t>19</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ind w:right="30"/>
              <w:jc w:val="center"/>
            </w:pPr>
            <w:r w:rsidRPr="00F030EB">
              <w:t>1</w:t>
            </w:r>
          </w:p>
        </w:tc>
      </w:tr>
      <w:tr w:rsidR="004B7C58" w:rsidRPr="00AE7B34" w:rsidTr="004574D6">
        <w:trPr>
          <w:trHeight w:val="154"/>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rPr>
                <w:b/>
                <w:i/>
              </w:rPr>
              <w:t>A4</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rPr>
                <w:b/>
              </w:rPr>
              <w:t>1,116.00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rPr>
                <w:b/>
              </w:rPr>
              <w:t>324.00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rPr>
                <w:b/>
              </w:rPr>
              <w:t>792.00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rPr>
                <w:b/>
              </w:rPr>
              <w:t>16</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snapToGrid w:val="0"/>
              <w:jc w:val="center"/>
            </w:pPr>
          </w:p>
        </w:tc>
      </w:tr>
      <w:tr w:rsidR="004B7C58" w:rsidRPr="00AE7B34" w:rsidTr="004574D6">
        <w:trPr>
          <w:trHeight w:val="149"/>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rPr>
                <w:i/>
              </w:rPr>
              <w:t>A4-cf. TOPO</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t>1,116.00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324.00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792.00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t>16</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snapToGrid w:val="0"/>
              <w:jc w:val="center"/>
            </w:pPr>
          </w:p>
        </w:tc>
      </w:tr>
      <w:tr w:rsidR="004B7C58" w:rsidRPr="00AE7B34" w:rsidTr="004574D6">
        <w:trPr>
          <w:trHeight w:val="151"/>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t>A4-modernizare</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t>1,116.00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324.00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792.00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t>16</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ind w:right="30"/>
              <w:jc w:val="center"/>
            </w:pPr>
            <w:r w:rsidRPr="00F030EB">
              <w:t>1</w:t>
            </w:r>
          </w:p>
        </w:tc>
      </w:tr>
      <w:tr w:rsidR="004B7C58" w:rsidRPr="00AE7B34" w:rsidTr="004574D6">
        <w:trPr>
          <w:trHeight w:val="151"/>
        </w:trPr>
        <w:tc>
          <w:tcPr>
            <w:tcW w:w="2400" w:type="dxa"/>
            <w:tcBorders>
              <w:left w:val="single" w:sz="4" w:space="0" w:color="auto"/>
              <w:bottom w:val="single" w:sz="8" w:space="0" w:color="000000"/>
            </w:tcBorders>
            <w:shd w:val="clear" w:color="auto" w:fill="FFFFCC"/>
            <w:vAlign w:val="bottom"/>
          </w:tcPr>
          <w:p w:rsidR="004B7C58" w:rsidRPr="00F030EB" w:rsidRDefault="004B7C58" w:rsidP="004574D6">
            <w:pPr>
              <w:ind w:left="120"/>
            </w:pPr>
            <w:r w:rsidRPr="00F030EB">
              <w:rPr>
                <w:b/>
              </w:rPr>
              <w:t>CS2</w:t>
            </w:r>
          </w:p>
        </w:tc>
        <w:tc>
          <w:tcPr>
            <w:tcW w:w="1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860" w:type="dxa"/>
            <w:tcBorders>
              <w:bottom w:val="single" w:sz="8" w:space="0" w:color="000000"/>
            </w:tcBorders>
            <w:shd w:val="clear" w:color="auto" w:fill="FFFFCC"/>
            <w:vAlign w:val="bottom"/>
          </w:tcPr>
          <w:p w:rsidR="004B7C58" w:rsidRPr="00F030EB" w:rsidRDefault="004B7C58" w:rsidP="004574D6">
            <w:pPr>
              <w:ind w:right="50"/>
              <w:jc w:val="right"/>
            </w:pPr>
            <w:r w:rsidRPr="00F030EB">
              <w:rPr>
                <w:b/>
              </w:rPr>
              <w:t>950.00</w:t>
            </w: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FFFFCC"/>
            <w:vAlign w:val="bottom"/>
          </w:tcPr>
          <w:p w:rsidR="004B7C58" w:rsidRPr="00F030EB" w:rsidRDefault="004B7C58" w:rsidP="004574D6">
            <w:pPr>
              <w:jc w:val="right"/>
            </w:pPr>
            <w:r w:rsidRPr="00F030EB">
              <w:rPr>
                <w:b/>
                <w:shd w:val="clear" w:color="auto" w:fill="FFFFCC"/>
              </w:rPr>
              <w:t>310.00</w:t>
            </w: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jc w:val="right"/>
            </w:pPr>
            <w:r w:rsidRPr="00F030EB">
              <w:rPr>
                <w:b/>
              </w:rPr>
              <w:t>640.00</w:t>
            </w:r>
          </w:p>
        </w:tc>
        <w:tc>
          <w:tcPr>
            <w:tcW w:w="140" w:type="dxa"/>
            <w:tcBorders>
              <w:bottom w:val="single" w:sz="8" w:space="0" w:color="000000"/>
            </w:tcBorders>
            <w:shd w:val="clear" w:color="auto" w:fill="FFFFCC"/>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00" w:type="dxa"/>
            <w:tcBorders>
              <w:bottom w:val="single" w:sz="8" w:space="0" w:color="000000"/>
            </w:tcBorders>
            <w:shd w:val="clear" w:color="auto" w:fill="FFFFCC"/>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600" w:type="dxa"/>
            <w:tcBorders>
              <w:bottom w:val="single" w:sz="8" w:space="0" w:color="000000"/>
            </w:tcBorders>
            <w:shd w:val="clear" w:color="auto" w:fill="FFFFCC"/>
            <w:vAlign w:val="bottom"/>
          </w:tcPr>
          <w:p w:rsidR="004B7C58" w:rsidRPr="00F030EB" w:rsidRDefault="004B7C58" w:rsidP="004574D6">
            <w:pPr>
              <w:snapToGrid w:val="0"/>
              <w:jc w:val="center"/>
            </w:pPr>
          </w:p>
        </w:tc>
        <w:tc>
          <w:tcPr>
            <w:tcW w:w="1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FFFFCC"/>
            <w:vAlign w:val="bottom"/>
          </w:tcPr>
          <w:p w:rsidR="004B7C58" w:rsidRPr="00F030EB" w:rsidRDefault="004B7C58" w:rsidP="004574D6">
            <w:pPr>
              <w:snapToGrid w:val="0"/>
              <w:jc w:val="center"/>
            </w:pPr>
          </w:p>
        </w:tc>
      </w:tr>
      <w:tr w:rsidR="004B7C58" w:rsidRPr="00AE7B34" w:rsidTr="004574D6">
        <w:trPr>
          <w:trHeight w:val="151"/>
        </w:trPr>
        <w:tc>
          <w:tcPr>
            <w:tcW w:w="2400" w:type="dxa"/>
            <w:tcBorders>
              <w:left w:val="single" w:sz="4" w:space="0" w:color="auto"/>
              <w:bottom w:val="single" w:sz="8" w:space="0" w:color="000000"/>
            </w:tcBorders>
            <w:shd w:val="clear" w:color="auto" w:fill="FFFFCC"/>
            <w:vAlign w:val="bottom"/>
          </w:tcPr>
          <w:p w:rsidR="004B7C58" w:rsidRPr="00F030EB" w:rsidRDefault="004B7C58" w:rsidP="004574D6">
            <w:pPr>
              <w:ind w:left="120"/>
            </w:pPr>
            <w:r w:rsidRPr="00F030EB">
              <w:t>CS2-cf. TOPO</w:t>
            </w:r>
          </w:p>
        </w:tc>
        <w:tc>
          <w:tcPr>
            <w:tcW w:w="1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860" w:type="dxa"/>
            <w:tcBorders>
              <w:bottom w:val="single" w:sz="8" w:space="0" w:color="000000"/>
            </w:tcBorders>
            <w:shd w:val="clear" w:color="auto" w:fill="FFFFCC"/>
            <w:vAlign w:val="bottom"/>
          </w:tcPr>
          <w:p w:rsidR="004B7C58" w:rsidRPr="00F030EB" w:rsidRDefault="004B7C58" w:rsidP="004574D6">
            <w:pPr>
              <w:ind w:right="50"/>
              <w:jc w:val="right"/>
            </w:pPr>
            <w:r w:rsidRPr="00F030EB">
              <w:t>1,221.17</w:t>
            </w: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FFFFCC"/>
            <w:vAlign w:val="bottom"/>
          </w:tcPr>
          <w:p w:rsidR="004B7C58" w:rsidRPr="00F030EB" w:rsidRDefault="004B7C58" w:rsidP="004574D6">
            <w:pPr>
              <w:jc w:val="right"/>
            </w:pPr>
            <w:r w:rsidRPr="00F030EB">
              <w:rPr>
                <w:shd w:val="clear" w:color="auto" w:fill="FFFFCC"/>
              </w:rPr>
              <w:t>401.17</w:t>
            </w: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jc w:val="right"/>
            </w:pPr>
            <w:r w:rsidRPr="00F030EB">
              <w:t>820.00</w:t>
            </w:r>
          </w:p>
        </w:tc>
        <w:tc>
          <w:tcPr>
            <w:tcW w:w="140" w:type="dxa"/>
            <w:tcBorders>
              <w:bottom w:val="single" w:sz="8" w:space="0" w:color="000000"/>
            </w:tcBorders>
            <w:shd w:val="clear" w:color="auto" w:fill="FFFFCC"/>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00" w:type="dxa"/>
            <w:tcBorders>
              <w:bottom w:val="single" w:sz="8" w:space="0" w:color="000000"/>
            </w:tcBorders>
            <w:shd w:val="clear" w:color="auto" w:fill="FFFFCC"/>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600" w:type="dxa"/>
            <w:tcBorders>
              <w:bottom w:val="single" w:sz="8" w:space="0" w:color="000000"/>
            </w:tcBorders>
            <w:shd w:val="clear" w:color="auto" w:fill="FFFFCC"/>
            <w:vAlign w:val="bottom"/>
          </w:tcPr>
          <w:p w:rsidR="004B7C58" w:rsidRPr="00F030EB" w:rsidRDefault="004B7C58" w:rsidP="004574D6">
            <w:pPr>
              <w:snapToGrid w:val="0"/>
              <w:jc w:val="center"/>
            </w:pPr>
          </w:p>
        </w:tc>
        <w:tc>
          <w:tcPr>
            <w:tcW w:w="1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FFFFCC"/>
            <w:vAlign w:val="bottom"/>
          </w:tcPr>
          <w:p w:rsidR="004B7C58" w:rsidRPr="00F030EB" w:rsidRDefault="004B7C58" w:rsidP="004574D6">
            <w:pPr>
              <w:snapToGrid w:val="0"/>
              <w:jc w:val="center"/>
            </w:pPr>
          </w:p>
        </w:tc>
      </w:tr>
      <w:tr w:rsidR="004B7C58" w:rsidRPr="00AE7B34" w:rsidTr="004574D6">
        <w:trPr>
          <w:trHeight w:val="151"/>
        </w:trPr>
        <w:tc>
          <w:tcPr>
            <w:tcW w:w="2400" w:type="dxa"/>
            <w:tcBorders>
              <w:left w:val="single" w:sz="4" w:space="0" w:color="auto"/>
              <w:bottom w:val="single" w:sz="8" w:space="0" w:color="000000"/>
            </w:tcBorders>
            <w:shd w:val="clear" w:color="auto" w:fill="FFFFCC"/>
            <w:vAlign w:val="bottom"/>
          </w:tcPr>
          <w:p w:rsidR="004B7C58" w:rsidRPr="00F030EB" w:rsidRDefault="004B7C58" w:rsidP="004574D6">
            <w:pPr>
              <w:ind w:left="120"/>
            </w:pPr>
            <w:r w:rsidRPr="00F030EB">
              <w:t>CS2-modernizare</w:t>
            </w:r>
          </w:p>
        </w:tc>
        <w:tc>
          <w:tcPr>
            <w:tcW w:w="1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860" w:type="dxa"/>
            <w:tcBorders>
              <w:bottom w:val="single" w:sz="8" w:space="0" w:color="000000"/>
            </w:tcBorders>
            <w:shd w:val="clear" w:color="auto" w:fill="FFFFCC"/>
            <w:vAlign w:val="bottom"/>
          </w:tcPr>
          <w:p w:rsidR="004B7C58" w:rsidRPr="00F030EB" w:rsidRDefault="004B7C58" w:rsidP="004574D6">
            <w:pPr>
              <w:ind w:right="50"/>
              <w:jc w:val="right"/>
            </w:pPr>
            <w:r w:rsidRPr="00F030EB">
              <w:t>1,221.17</w:t>
            </w: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FFFFCC"/>
            <w:vAlign w:val="bottom"/>
          </w:tcPr>
          <w:p w:rsidR="004B7C58" w:rsidRPr="00F030EB" w:rsidRDefault="004B7C58" w:rsidP="004574D6">
            <w:pPr>
              <w:jc w:val="right"/>
            </w:pPr>
            <w:r w:rsidRPr="00F030EB">
              <w:rPr>
                <w:shd w:val="clear" w:color="auto" w:fill="FFFFCC"/>
              </w:rPr>
              <w:t>401.17</w:t>
            </w: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jc w:val="right"/>
            </w:pPr>
            <w:r w:rsidRPr="00F030EB">
              <w:t>820.00</w:t>
            </w:r>
          </w:p>
        </w:tc>
        <w:tc>
          <w:tcPr>
            <w:tcW w:w="140" w:type="dxa"/>
            <w:tcBorders>
              <w:bottom w:val="single" w:sz="8" w:space="0" w:color="000000"/>
            </w:tcBorders>
            <w:shd w:val="clear" w:color="auto" w:fill="FFFFCC"/>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20" w:type="dxa"/>
            <w:tcBorders>
              <w:bottom w:val="single" w:sz="8" w:space="0" w:color="000000"/>
            </w:tcBorders>
            <w:shd w:val="clear" w:color="auto" w:fill="FFFFCC"/>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100" w:type="dxa"/>
            <w:tcBorders>
              <w:bottom w:val="single" w:sz="8" w:space="0" w:color="000000"/>
            </w:tcBorders>
            <w:shd w:val="clear" w:color="auto" w:fill="FFFFCC"/>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600" w:type="dxa"/>
            <w:tcBorders>
              <w:bottom w:val="single" w:sz="8" w:space="0" w:color="000000"/>
            </w:tcBorders>
            <w:shd w:val="clear" w:color="auto" w:fill="FFFFCC"/>
            <w:vAlign w:val="bottom"/>
          </w:tcPr>
          <w:p w:rsidR="004B7C58" w:rsidRPr="00F030EB" w:rsidRDefault="004B7C58" w:rsidP="004574D6">
            <w:pPr>
              <w:snapToGrid w:val="0"/>
              <w:jc w:val="center"/>
            </w:pPr>
          </w:p>
        </w:tc>
        <w:tc>
          <w:tcPr>
            <w:tcW w:w="100" w:type="dxa"/>
            <w:tcBorders>
              <w:left w:val="single" w:sz="8" w:space="0" w:color="000000"/>
              <w:bottom w:val="single" w:sz="8" w:space="0" w:color="000000"/>
            </w:tcBorders>
            <w:shd w:val="clear" w:color="auto" w:fill="FFFFCC"/>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FFFFCC"/>
            <w:vAlign w:val="bottom"/>
          </w:tcPr>
          <w:p w:rsidR="004B7C58" w:rsidRPr="00F030EB" w:rsidRDefault="004B7C58" w:rsidP="004574D6">
            <w:pPr>
              <w:ind w:right="30"/>
              <w:jc w:val="center"/>
            </w:pPr>
            <w:r w:rsidRPr="00F030EB">
              <w:t>1</w:t>
            </w:r>
          </w:p>
        </w:tc>
      </w:tr>
      <w:tr w:rsidR="004B7C58" w:rsidRPr="00AE7B34" w:rsidTr="004574D6">
        <w:trPr>
          <w:trHeight w:val="151"/>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rPr>
                <w:b/>
                <w:i/>
              </w:rPr>
              <w:t>A5</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rPr>
                <w:b/>
              </w:rPr>
              <w:t>1,332.00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rPr>
                <w:b/>
              </w:rPr>
              <w:t>756.00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rPr>
                <w:b/>
              </w:rPr>
              <w:t>576.00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rPr>
                <w:b/>
              </w:rPr>
              <w:t>19</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snapToGrid w:val="0"/>
              <w:jc w:val="center"/>
            </w:pPr>
          </w:p>
        </w:tc>
      </w:tr>
      <w:tr w:rsidR="004B7C58" w:rsidRPr="00AE7B34" w:rsidTr="004574D6">
        <w:trPr>
          <w:trHeight w:val="150"/>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rPr>
                <w:i/>
              </w:rPr>
              <w:t>A5-cf. TOPO</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t>1,332.00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756.00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576.00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t>19</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snapToGrid w:val="0"/>
              <w:jc w:val="center"/>
            </w:pPr>
          </w:p>
        </w:tc>
      </w:tr>
      <w:tr w:rsidR="004B7C58" w:rsidRPr="00AE7B34" w:rsidTr="004574D6">
        <w:trPr>
          <w:trHeight w:val="152"/>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t>A5-modernizare</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t>1,332.00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756.00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576.00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t>19</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ind w:right="30"/>
              <w:jc w:val="center"/>
            </w:pPr>
            <w:r w:rsidRPr="00F030EB">
              <w:t>1</w:t>
            </w:r>
          </w:p>
        </w:tc>
      </w:tr>
      <w:tr w:rsidR="004B7C58" w:rsidRPr="00AE7B34" w:rsidTr="004574D6">
        <w:trPr>
          <w:trHeight w:val="152"/>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rPr>
                <w:b/>
                <w:i/>
              </w:rPr>
              <w:t>A6</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rPr>
                <w:b/>
              </w:rPr>
              <w:t>1,760.00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rPr>
                <w:b/>
              </w:rPr>
              <w:t>788.00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rPr>
                <w:b/>
              </w:rPr>
              <w:t>352.00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rPr>
                <w:b/>
              </w:rPr>
              <w:t>620.00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rPr>
                <w:b/>
              </w:rPr>
              <w:t>15</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snapToGrid w:val="0"/>
              <w:jc w:val="center"/>
            </w:pPr>
          </w:p>
        </w:tc>
      </w:tr>
      <w:tr w:rsidR="004B7C58" w:rsidRPr="00AE7B34" w:rsidTr="004574D6">
        <w:trPr>
          <w:trHeight w:val="149"/>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rPr>
                <w:i/>
              </w:rPr>
              <w:t>A6-cf. TOPO</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t>1,760.00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788.00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352.00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620.00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t>15</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snapToGrid w:val="0"/>
              <w:jc w:val="center"/>
            </w:pPr>
          </w:p>
        </w:tc>
      </w:tr>
      <w:tr w:rsidR="004B7C58" w:rsidRPr="00AE7B34" w:rsidTr="004574D6">
        <w:trPr>
          <w:trHeight w:val="151"/>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t>A6-modernizare</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t>1,760.00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788.00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352.00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620.00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t>15</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ind w:right="30"/>
              <w:jc w:val="center"/>
            </w:pPr>
            <w:r w:rsidRPr="00F030EB">
              <w:t>1</w:t>
            </w:r>
          </w:p>
        </w:tc>
      </w:tr>
      <w:tr w:rsidR="004B7C58" w:rsidRPr="00AE7B34" w:rsidTr="004574D6">
        <w:trPr>
          <w:trHeight w:val="154"/>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rPr>
                <w:b/>
                <w:i/>
              </w:rPr>
              <w:t>A7</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rPr>
                <w:b/>
              </w:rPr>
              <w:t>1,332.00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rPr>
                <w:b/>
              </w:rPr>
              <w:t>180.00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rPr>
                <w:b/>
              </w:rPr>
              <w:t>576.00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rPr>
                <w:b/>
              </w:rPr>
              <w:t>576.00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rPr>
                <w:b/>
              </w:rPr>
              <w:t>19</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snapToGrid w:val="0"/>
              <w:jc w:val="center"/>
            </w:pPr>
          </w:p>
        </w:tc>
      </w:tr>
      <w:tr w:rsidR="004B7C58" w:rsidRPr="00AE7B34" w:rsidTr="004574D6">
        <w:trPr>
          <w:trHeight w:val="149"/>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rPr>
                <w:i/>
              </w:rPr>
              <w:t>A7-cf. TOPO</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t>1,324.00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180.00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576.00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568.00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t>19</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snapToGrid w:val="0"/>
              <w:jc w:val="center"/>
            </w:pPr>
          </w:p>
        </w:tc>
      </w:tr>
      <w:tr w:rsidR="004B7C58" w:rsidRPr="00AE7B34" w:rsidTr="004574D6">
        <w:trPr>
          <w:trHeight w:val="151"/>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t>A8-modernizare</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t>1,324.00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180.00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576.00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568.00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t>19</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ind w:right="30"/>
              <w:jc w:val="center"/>
            </w:pPr>
            <w:r w:rsidRPr="00F030EB">
              <w:t>1</w:t>
            </w:r>
          </w:p>
        </w:tc>
      </w:tr>
      <w:tr w:rsidR="004B7C58" w:rsidRPr="00AE7B34" w:rsidTr="004574D6">
        <w:trPr>
          <w:trHeight w:val="151"/>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rPr>
                <w:b/>
                <w:i/>
              </w:rPr>
              <w:t>A8</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rPr>
                <w:b/>
              </w:rPr>
              <w:t>1,728.00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rPr>
                <w:b/>
              </w:rPr>
              <w:t>504.00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rPr>
                <w:b/>
              </w:rPr>
              <w:t>648.00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rPr>
                <w:b/>
              </w:rPr>
              <w:t>576.00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rPr>
                <w:b/>
              </w:rPr>
              <w:t>25</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snapToGrid w:val="0"/>
              <w:jc w:val="center"/>
            </w:pPr>
          </w:p>
        </w:tc>
      </w:tr>
      <w:tr w:rsidR="004B7C58" w:rsidRPr="00AE7B34" w:rsidTr="004574D6">
        <w:trPr>
          <w:trHeight w:val="152"/>
        </w:trPr>
        <w:tc>
          <w:tcPr>
            <w:tcW w:w="2400" w:type="dxa"/>
            <w:tcBorders>
              <w:left w:val="single" w:sz="4" w:space="0" w:color="auto"/>
              <w:bottom w:val="single" w:sz="8" w:space="0" w:color="000000"/>
            </w:tcBorders>
            <w:shd w:val="clear" w:color="auto" w:fill="CCFFFF"/>
            <w:vAlign w:val="bottom"/>
          </w:tcPr>
          <w:p w:rsidR="004B7C58" w:rsidRPr="00F030EB" w:rsidRDefault="004B7C58" w:rsidP="004574D6">
            <w:pPr>
              <w:ind w:left="120"/>
            </w:pPr>
            <w:r w:rsidRPr="00F030EB">
              <w:rPr>
                <w:i/>
              </w:rPr>
              <w:t>A8-cf. TOPO</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60" w:type="dxa"/>
            <w:tcBorders>
              <w:bottom w:val="single" w:sz="8" w:space="0" w:color="000000"/>
            </w:tcBorders>
            <w:shd w:val="clear" w:color="auto" w:fill="CCFFFF"/>
            <w:vAlign w:val="bottom"/>
          </w:tcPr>
          <w:p w:rsidR="004B7C58" w:rsidRPr="00F030EB" w:rsidRDefault="004B7C58" w:rsidP="004574D6">
            <w:pPr>
              <w:ind w:right="50"/>
              <w:jc w:val="right"/>
            </w:pPr>
            <w:r w:rsidRPr="00F030EB">
              <w:t>1,764.00</w:t>
            </w: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40" w:type="dxa"/>
            <w:tcBorders>
              <w:bottom w:val="single" w:sz="8" w:space="0" w:color="000000"/>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504.00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648.00</w:t>
            </w:r>
          </w:p>
        </w:tc>
        <w:tc>
          <w:tcPr>
            <w:tcW w:w="120" w:type="dxa"/>
            <w:tcBorders>
              <w:bottom w:val="single" w:sz="8" w:space="0" w:color="000000"/>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8" w:space="0" w:color="000000"/>
            </w:tcBorders>
            <w:shd w:val="clear" w:color="auto" w:fill="CCFFFF"/>
            <w:vAlign w:val="bottom"/>
          </w:tcPr>
          <w:p w:rsidR="004B7C58" w:rsidRPr="00F030EB" w:rsidRDefault="004B7C58" w:rsidP="004574D6">
            <w:pPr>
              <w:jc w:val="right"/>
            </w:pPr>
            <w:r w:rsidRPr="00F030EB">
              <w:t>612.00</w:t>
            </w:r>
          </w:p>
        </w:tc>
        <w:tc>
          <w:tcPr>
            <w:tcW w:w="100" w:type="dxa"/>
            <w:tcBorders>
              <w:bottom w:val="single" w:sz="8" w:space="0" w:color="000000"/>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600" w:type="dxa"/>
            <w:tcBorders>
              <w:bottom w:val="single" w:sz="8" w:space="0" w:color="000000"/>
            </w:tcBorders>
            <w:shd w:val="clear" w:color="auto" w:fill="CCFFFF"/>
            <w:vAlign w:val="bottom"/>
          </w:tcPr>
          <w:p w:rsidR="004B7C58" w:rsidRPr="00F030EB" w:rsidRDefault="004B7C58" w:rsidP="004574D6">
            <w:pPr>
              <w:ind w:right="50"/>
              <w:jc w:val="center"/>
            </w:pPr>
            <w:r w:rsidRPr="00F030EB">
              <w:t>25</w:t>
            </w:r>
          </w:p>
        </w:tc>
        <w:tc>
          <w:tcPr>
            <w:tcW w:w="100" w:type="dxa"/>
            <w:tcBorders>
              <w:left w:val="single" w:sz="8" w:space="0" w:color="000000"/>
              <w:bottom w:val="single" w:sz="8" w:space="0" w:color="000000"/>
            </w:tcBorders>
            <w:shd w:val="clear" w:color="auto" w:fill="CCFFFF"/>
            <w:vAlign w:val="bottom"/>
          </w:tcPr>
          <w:p w:rsidR="004B7C58" w:rsidRPr="00F030EB" w:rsidRDefault="004B7C58" w:rsidP="004574D6">
            <w:pPr>
              <w:snapToGrid w:val="0"/>
            </w:pPr>
          </w:p>
        </w:tc>
        <w:tc>
          <w:tcPr>
            <w:tcW w:w="880" w:type="dxa"/>
            <w:tcBorders>
              <w:bottom w:val="single" w:sz="8" w:space="0" w:color="000000"/>
              <w:right w:val="single" w:sz="4" w:space="0" w:color="auto"/>
            </w:tcBorders>
            <w:shd w:val="clear" w:color="auto" w:fill="CCFFFF"/>
            <w:vAlign w:val="bottom"/>
          </w:tcPr>
          <w:p w:rsidR="004B7C58" w:rsidRPr="00F030EB" w:rsidRDefault="004B7C58" w:rsidP="004574D6">
            <w:pPr>
              <w:snapToGrid w:val="0"/>
              <w:jc w:val="center"/>
            </w:pPr>
          </w:p>
        </w:tc>
      </w:tr>
      <w:tr w:rsidR="004B7C58" w:rsidRPr="00AE7B34" w:rsidTr="004574D6">
        <w:trPr>
          <w:trHeight w:val="151"/>
        </w:trPr>
        <w:tc>
          <w:tcPr>
            <w:tcW w:w="2400" w:type="dxa"/>
            <w:tcBorders>
              <w:left w:val="single" w:sz="4" w:space="0" w:color="auto"/>
              <w:bottom w:val="single" w:sz="4" w:space="0" w:color="auto"/>
            </w:tcBorders>
            <w:shd w:val="clear" w:color="auto" w:fill="CCFFFF"/>
            <w:vAlign w:val="bottom"/>
          </w:tcPr>
          <w:p w:rsidR="004B7C58" w:rsidRPr="00F030EB" w:rsidRDefault="004B7C58" w:rsidP="004574D6">
            <w:pPr>
              <w:ind w:left="120"/>
            </w:pPr>
            <w:r w:rsidRPr="00F030EB">
              <w:t>A8-modernizare</w:t>
            </w:r>
          </w:p>
        </w:tc>
        <w:tc>
          <w:tcPr>
            <w:tcW w:w="100" w:type="dxa"/>
            <w:tcBorders>
              <w:left w:val="single" w:sz="8" w:space="0" w:color="000000"/>
              <w:bottom w:val="single" w:sz="4" w:space="0" w:color="auto"/>
            </w:tcBorders>
            <w:shd w:val="clear" w:color="auto" w:fill="CCFFFF"/>
            <w:vAlign w:val="bottom"/>
          </w:tcPr>
          <w:p w:rsidR="004B7C58" w:rsidRPr="00F030EB" w:rsidRDefault="004B7C58" w:rsidP="004574D6">
            <w:pPr>
              <w:snapToGrid w:val="0"/>
            </w:pPr>
          </w:p>
        </w:tc>
        <w:tc>
          <w:tcPr>
            <w:tcW w:w="860" w:type="dxa"/>
            <w:tcBorders>
              <w:bottom w:val="single" w:sz="4" w:space="0" w:color="auto"/>
            </w:tcBorders>
            <w:shd w:val="clear" w:color="auto" w:fill="CCFFFF"/>
            <w:vAlign w:val="bottom"/>
          </w:tcPr>
          <w:p w:rsidR="004B7C58" w:rsidRPr="00F030EB" w:rsidRDefault="004B7C58" w:rsidP="004574D6">
            <w:pPr>
              <w:ind w:right="50"/>
              <w:jc w:val="right"/>
            </w:pPr>
            <w:r w:rsidRPr="00F030EB">
              <w:t>1,764.00</w:t>
            </w:r>
          </w:p>
        </w:tc>
        <w:tc>
          <w:tcPr>
            <w:tcW w:w="580" w:type="dxa"/>
            <w:tcBorders>
              <w:left w:val="single" w:sz="8" w:space="0" w:color="000000"/>
              <w:bottom w:val="single" w:sz="4" w:space="0" w:color="auto"/>
            </w:tcBorders>
            <w:shd w:val="clear" w:color="auto" w:fill="CCFFFF"/>
            <w:vAlign w:val="bottom"/>
          </w:tcPr>
          <w:p w:rsidR="004B7C58" w:rsidRPr="00F030EB" w:rsidRDefault="004B7C58" w:rsidP="004574D6">
            <w:pPr>
              <w:snapToGrid w:val="0"/>
            </w:pPr>
          </w:p>
        </w:tc>
        <w:tc>
          <w:tcPr>
            <w:tcW w:w="120" w:type="dxa"/>
            <w:tcBorders>
              <w:bottom w:val="single" w:sz="4" w:space="0" w:color="auto"/>
            </w:tcBorders>
            <w:shd w:val="clear" w:color="auto" w:fill="CCFFFF"/>
            <w:vAlign w:val="bottom"/>
          </w:tcPr>
          <w:p w:rsidR="004B7C58" w:rsidRPr="00F030EB" w:rsidRDefault="004B7C58" w:rsidP="004574D6">
            <w:pPr>
              <w:snapToGrid w:val="0"/>
            </w:pPr>
          </w:p>
        </w:tc>
        <w:tc>
          <w:tcPr>
            <w:tcW w:w="480" w:type="dxa"/>
            <w:tcBorders>
              <w:left w:val="single" w:sz="8" w:space="0" w:color="000000"/>
              <w:bottom w:val="single" w:sz="4" w:space="0" w:color="auto"/>
            </w:tcBorders>
            <w:shd w:val="clear" w:color="auto" w:fill="CCFFFF"/>
            <w:vAlign w:val="bottom"/>
          </w:tcPr>
          <w:p w:rsidR="004B7C58" w:rsidRPr="00F030EB" w:rsidRDefault="004B7C58" w:rsidP="004574D6">
            <w:pPr>
              <w:snapToGrid w:val="0"/>
            </w:pPr>
          </w:p>
        </w:tc>
        <w:tc>
          <w:tcPr>
            <w:tcW w:w="120" w:type="dxa"/>
            <w:tcBorders>
              <w:bottom w:val="single" w:sz="4" w:space="0" w:color="auto"/>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4" w:space="0" w:color="auto"/>
            </w:tcBorders>
            <w:shd w:val="clear" w:color="auto" w:fill="CCFFFF"/>
            <w:vAlign w:val="bottom"/>
          </w:tcPr>
          <w:p w:rsidR="004B7C58" w:rsidRPr="00F030EB" w:rsidRDefault="004B7C58" w:rsidP="004574D6">
            <w:pPr>
              <w:snapToGrid w:val="0"/>
            </w:pPr>
          </w:p>
        </w:tc>
        <w:tc>
          <w:tcPr>
            <w:tcW w:w="140" w:type="dxa"/>
            <w:tcBorders>
              <w:bottom w:val="single" w:sz="4" w:space="0" w:color="auto"/>
            </w:tcBorders>
            <w:shd w:val="clear" w:color="auto" w:fill="CCFFFF"/>
            <w:vAlign w:val="bottom"/>
          </w:tcPr>
          <w:p w:rsidR="004B7C58" w:rsidRPr="00F030EB" w:rsidRDefault="004B7C58" w:rsidP="004574D6">
            <w:pPr>
              <w:snapToGrid w:val="0"/>
            </w:pPr>
          </w:p>
        </w:tc>
        <w:tc>
          <w:tcPr>
            <w:tcW w:w="340" w:type="dxa"/>
            <w:tcBorders>
              <w:left w:val="single" w:sz="8" w:space="0" w:color="000000"/>
              <w:bottom w:val="single" w:sz="4" w:space="0" w:color="auto"/>
            </w:tcBorders>
            <w:shd w:val="clear" w:color="auto" w:fill="CCFFFF"/>
            <w:vAlign w:val="bottom"/>
          </w:tcPr>
          <w:p w:rsidR="004B7C58" w:rsidRPr="00F030EB" w:rsidRDefault="004B7C58" w:rsidP="004574D6">
            <w:pPr>
              <w:snapToGrid w:val="0"/>
            </w:pPr>
          </w:p>
        </w:tc>
        <w:tc>
          <w:tcPr>
            <w:tcW w:w="120" w:type="dxa"/>
            <w:tcBorders>
              <w:bottom w:val="single" w:sz="4" w:space="0" w:color="auto"/>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4" w:space="0" w:color="auto"/>
            </w:tcBorders>
            <w:shd w:val="clear" w:color="auto" w:fill="CCFFFF"/>
            <w:vAlign w:val="bottom"/>
          </w:tcPr>
          <w:p w:rsidR="004B7C58" w:rsidRPr="00F030EB" w:rsidRDefault="004B7C58" w:rsidP="004574D6">
            <w:pPr>
              <w:jc w:val="right"/>
            </w:pPr>
            <w:r w:rsidRPr="00F030EB">
              <w:t>504.00</w:t>
            </w:r>
          </w:p>
        </w:tc>
        <w:tc>
          <w:tcPr>
            <w:tcW w:w="120" w:type="dxa"/>
            <w:tcBorders>
              <w:bottom w:val="single" w:sz="4" w:space="0" w:color="auto"/>
            </w:tcBorders>
            <w:shd w:val="clear" w:color="auto" w:fill="CCFFFF"/>
            <w:vAlign w:val="bottom"/>
          </w:tcPr>
          <w:p w:rsidR="004B7C58" w:rsidRPr="00F030EB" w:rsidRDefault="004B7C58" w:rsidP="004574D6">
            <w:pPr>
              <w:snapToGrid w:val="0"/>
            </w:pPr>
          </w:p>
        </w:tc>
        <w:tc>
          <w:tcPr>
            <w:tcW w:w="580" w:type="dxa"/>
            <w:tcBorders>
              <w:left w:val="single" w:sz="8" w:space="0" w:color="000000"/>
              <w:bottom w:val="single" w:sz="4" w:space="0" w:color="auto"/>
            </w:tcBorders>
            <w:shd w:val="clear" w:color="auto" w:fill="CCFFFF"/>
            <w:vAlign w:val="bottom"/>
          </w:tcPr>
          <w:p w:rsidR="004B7C58" w:rsidRPr="00F030EB" w:rsidRDefault="004B7C58" w:rsidP="004574D6">
            <w:pPr>
              <w:jc w:val="right"/>
            </w:pPr>
            <w:r w:rsidRPr="00F030EB">
              <w:t>648.00</w:t>
            </w:r>
          </w:p>
        </w:tc>
        <w:tc>
          <w:tcPr>
            <w:tcW w:w="120" w:type="dxa"/>
            <w:tcBorders>
              <w:bottom w:val="single" w:sz="4" w:space="0" w:color="auto"/>
            </w:tcBorders>
            <w:shd w:val="clear" w:color="auto" w:fill="CCFFFF"/>
            <w:vAlign w:val="bottom"/>
          </w:tcPr>
          <w:p w:rsidR="004B7C58" w:rsidRPr="00F030EB" w:rsidRDefault="004B7C58" w:rsidP="004574D6">
            <w:pPr>
              <w:snapToGrid w:val="0"/>
            </w:pPr>
          </w:p>
        </w:tc>
        <w:tc>
          <w:tcPr>
            <w:tcW w:w="600" w:type="dxa"/>
            <w:tcBorders>
              <w:left w:val="single" w:sz="8" w:space="0" w:color="000000"/>
              <w:bottom w:val="single" w:sz="4" w:space="0" w:color="auto"/>
            </w:tcBorders>
            <w:shd w:val="clear" w:color="auto" w:fill="CCFFFF"/>
            <w:vAlign w:val="bottom"/>
          </w:tcPr>
          <w:p w:rsidR="004B7C58" w:rsidRPr="00F030EB" w:rsidRDefault="004B7C58" w:rsidP="004574D6">
            <w:pPr>
              <w:jc w:val="right"/>
            </w:pPr>
            <w:r w:rsidRPr="00F030EB">
              <w:t>612.00</w:t>
            </w:r>
          </w:p>
        </w:tc>
        <w:tc>
          <w:tcPr>
            <w:tcW w:w="100" w:type="dxa"/>
            <w:tcBorders>
              <w:bottom w:val="single" w:sz="4" w:space="0" w:color="auto"/>
            </w:tcBorders>
            <w:shd w:val="clear" w:color="auto" w:fill="CCFFFF"/>
            <w:vAlign w:val="bottom"/>
          </w:tcPr>
          <w:p w:rsidR="004B7C58" w:rsidRPr="00F030EB" w:rsidRDefault="004B7C58" w:rsidP="004574D6">
            <w:pPr>
              <w:snapToGrid w:val="0"/>
            </w:pPr>
          </w:p>
        </w:tc>
        <w:tc>
          <w:tcPr>
            <w:tcW w:w="100" w:type="dxa"/>
            <w:tcBorders>
              <w:left w:val="single" w:sz="8" w:space="0" w:color="000000"/>
              <w:bottom w:val="single" w:sz="4" w:space="0" w:color="auto"/>
            </w:tcBorders>
            <w:shd w:val="clear" w:color="auto" w:fill="CCFFFF"/>
            <w:vAlign w:val="bottom"/>
          </w:tcPr>
          <w:p w:rsidR="004B7C58" w:rsidRPr="00F030EB" w:rsidRDefault="004B7C58" w:rsidP="004574D6">
            <w:pPr>
              <w:snapToGrid w:val="0"/>
            </w:pPr>
          </w:p>
        </w:tc>
        <w:tc>
          <w:tcPr>
            <w:tcW w:w="600" w:type="dxa"/>
            <w:tcBorders>
              <w:bottom w:val="single" w:sz="4" w:space="0" w:color="auto"/>
            </w:tcBorders>
            <w:shd w:val="clear" w:color="auto" w:fill="CCFFFF"/>
            <w:vAlign w:val="bottom"/>
          </w:tcPr>
          <w:p w:rsidR="004B7C58" w:rsidRPr="00F030EB" w:rsidRDefault="004B7C58" w:rsidP="004574D6">
            <w:pPr>
              <w:ind w:right="50"/>
              <w:jc w:val="center"/>
            </w:pPr>
            <w:r w:rsidRPr="00F030EB">
              <w:t>25</w:t>
            </w:r>
          </w:p>
        </w:tc>
        <w:tc>
          <w:tcPr>
            <w:tcW w:w="100" w:type="dxa"/>
            <w:tcBorders>
              <w:left w:val="single" w:sz="8" w:space="0" w:color="000000"/>
              <w:bottom w:val="single" w:sz="4" w:space="0" w:color="auto"/>
            </w:tcBorders>
            <w:shd w:val="clear" w:color="auto" w:fill="CCFFFF"/>
            <w:vAlign w:val="bottom"/>
          </w:tcPr>
          <w:p w:rsidR="004B7C58" w:rsidRPr="00F030EB" w:rsidRDefault="004B7C58" w:rsidP="004574D6">
            <w:pPr>
              <w:snapToGrid w:val="0"/>
            </w:pPr>
          </w:p>
        </w:tc>
        <w:tc>
          <w:tcPr>
            <w:tcW w:w="880" w:type="dxa"/>
            <w:tcBorders>
              <w:bottom w:val="single" w:sz="4" w:space="0" w:color="auto"/>
              <w:right w:val="single" w:sz="4" w:space="0" w:color="auto"/>
            </w:tcBorders>
            <w:shd w:val="clear" w:color="auto" w:fill="CCFFFF"/>
            <w:vAlign w:val="bottom"/>
          </w:tcPr>
          <w:p w:rsidR="004B7C58" w:rsidRPr="00F030EB" w:rsidRDefault="004B7C58" w:rsidP="004574D6">
            <w:pPr>
              <w:ind w:right="30"/>
              <w:jc w:val="center"/>
            </w:pPr>
            <w:r w:rsidRPr="00F030EB">
              <w:t>1</w:t>
            </w:r>
          </w:p>
        </w:tc>
      </w:tr>
    </w:tbl>
    <w:p w:rsidR="004B7C58" w:rsidRDefault="004B7C58" w:rsidP="004B7C58">
      <w:pPr>
        <w:rPr>
          <w:rFonts w:ascii="Calibri" w:hAnsi="Calibri"/>
          <w:sz w:val="22"/>
          <w:szCs w:val="22"/>
        </w:rPr>
      </w:pPr>
      <w:r>
        <w:rPr>
          <w:noProof/>
          <w:lang w:val="ro-RO" w:eastAsia="ro-RO"/>
        </w:rPr>
        <mc:AlternateContent>
          <mc:Choice Requires="wps">
            <w:drawing>
              <wp:anchor distT="0" distB="0" distL="114300" distR="114300" simplePos="0" relativeHeight="251659264" behindDoc="1" locked="0" layoutInCell="1" allowOverlap="1">
                <wp:simplePos x="0" y="0"/>
                <wp:positionH relativeFrom="column">
                  <wp:posOffset>2190750</wp:posOffset>
                </wp:positionH>
                <wp:positionV relativeFrom="paragraph">
                  <wp:posOffset>-4142740</wp:posOffset>
                </wp:positionV>
                <wp:extent cx="441960" cy="0"/>
                <wp:effectExtent l="12700" t="10160" r="12065" b="8890"/>
                <wp:wrapNone/>
                <wp:docPr id="4" name="Conector drep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6480" cap="sq">
                          <a:solidFill>
                            <a:srgbClr val="FFFF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4C5906" id="Conector drept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26.2pt" to="207.3pt,-3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" strokecolor="white" strokeweight=".18mm">
                <v:stroke joinstyle="miter" endcap="square"/>
              </v:line>
            </w:pict>
          </mc:Fallback>
        </mc:AlternateContent>
      </w:r>
      <w:r>
        <w:rPr>
          <w:noProof/>
          <w:lang w:val="ro-RO" w:eastAsia="ro-RO"/>
        </w:rPr>
        <mc:AlternateContent>
          <mc:Choice Requires="wps">
            <w:drawing>
              <wp:anchor distT="0" distB="0" distL="114300" distR="114300" simplePos="0" relativeHeight="251660288" behindDoc="1" locked="0" layoutInCell="1" allowOverlap="1">
                <wp:simplePos x="0" y="0"/>
                <wp:positionH relativeFrom="column">
                  <wp:posOffset>3020060</wp:posOffset>
                </wp:positionH>
                <wp:positionV relativeFrom="paragraph">
                  <wp:posOffset>-4142740</wp:posOffset>
                </wp:positionV>
                <wp:extent cx="443865" cy="0"/>
                <wp:effectExtent l="13335" t="10160" r="9525" b="889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 cy="0"/>
                        </a:xfrm>
                        <a:prstGeom prst="line">
                          <a:avLst/>
                        </a:prstGeom>
                        <a:noFill/>
                        <a:ln w="6480" cap="sq">
                          <a:solidFill>
                            <a:srgbClr val="FFFF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CC21CC" id="Conector drept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pt,-326.2pt" to="272.75pt,-3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" strokecolor="white" strokeweight=".18mm">
                <v:stroke joinstyle="miter" endcap="square"/>
              </v:line>
            </w:pict>
          </mc:Fallback>
        </mc:AlternateContent>
      </w:r>
      <w:r>
        <w:rPr>
          <w:noProof/>
          <w:lang w:val="ro-RO" w:eastAsia="ro-RO"/>
        </w:rPr>
        <mc:AlternateContent>
          <mc:Choice Requires="wps">
            <w:drawing>
              <wp:anchor distT="0" distB="0" distL="114300" distR="114300" simplePos="0" relativeHeight="251661312" behindDoc="1" locked="0" layoutInCell="1" allowOverlap="1">
                <wp:simplePos x="0" y="0"/>
                <wp:positionH relativeFrom="column">
                  <wp:posOffset>4210685</wp:posOffset>
                </wp:positionH>
                <wp:positionV relativeFrom="paragraph">
                  <wp:posOffset>-4142740</wp:posOffset>
                </wp:positionV>
                <wp:extent cx="441960" cy="0"/>
                <wp:effectExtent l="13335" t="10160" r="11430" b="889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6480" cap="sq">
                          <a:solidFill>
                            <a:srgbClr val="FFFF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6E59FE" id="Conector drept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5pt,-326.2pt" to="366.35pt,-3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" strokecolor="white" strokeweight=".18mm">
                <v:stroke joinstyle="miter" endcap="square"/>
              </v:line>
            </w:pict>
          </mc:Fallback>
        </mc:AlternateContent>
      </w:r>
      <w:r>
        <w:rPr>
          <w:noProof/>
          <w:lang w:val="ro-RO" w:eastAsia="ro-RO"/>
        </w:rPr>
        <mc:AlternateContent>
          <mc:Choice Requires="wps">
            <w:drawing>
              <wp:anchor distT="0" distB="0" distL="114300" distR="114300" simplePos="0" relativeHeight="251662336" behindDoc="1" locked="0" layoutInCell="1" allowOverlap="1">
                <wp:simplePos x="0" y="0"/>
                <wp:positionH relativeFrom="column">
                  <wp:posOffset>4658995</wp:posOffset>
                </wp:positionH>
                <wp:positionV relativeFrom="paragraph">
                  <wp:posOffset>-4142740</wp:posOffset>
                </wp:positionV>
                <wp:extent cx="438785" cy="0"/>
                <wp:effectExtent l="13970" t="10160" r="13970" b="889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line">
                          <a:avLst/>
                        </a:prstGeom>
                        <a:noFill/>
                        <a:ln w="6480" cap="sq">
                          <a:solidFill>
                            <a:srgbClr val="FFFF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E32AB5" id="Conector drept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85pt,-326.2pt" to="401.4pt,-3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" strokecolor="white" strokeweight=".18mm">
                <v:stroke joinstyle="miter" endcap="square"/>
              </v:line>
            </w:pict>
          </mc:Fallback>
        </mc:AlternateContent>
      </w:r>
    </w:p>
    <w:p w:rsidR="004B7C58" w:rsidRDefault="004B7C58" w:rsidP="004B7C58">
      <w:pPr>
        <w:rPr>
          <w:rFonts w:ascii="Calibri" w:hAnsi="Calibri"/>
          <w:sz w:val="22"/>
          <w:szCs w:val="22"/>
          <w:lang w:val="ro-RO"/>
        </w:rPr>
      </w:pPr>
      <w:r>
        <w:rPr>
          <w:rFonts w:ascii="Calibri" w:hAnsi="Calibri"/>
          <w:sz w:val="22"/>
          <w:szCs w:val="22"/>
          <w:lang w:val="ro-RO"/>
        </w:rPr>
        <w:t xml:space="preserve"> </w:t>
      </w:r>
      <w:r>
        <w:rPr>
          <w:rFonts w:ascii="Calibri" w:hAnsi="Calibri"/>
          <w:sz w:val="22"/>
          <w:szCs w:val="22"/>
          <w:lang w:val="ro-RO"/>
        </w:rPr>
        <w:tab/>
      </w:r>
    </w:p>
    <w:p w:rsidR="004B7C58" w:rsidRDefault="004B7C58" w:rsidP="004B7C58">
      <w:pPr>
        <w:rPr>
          <w:rFonts w:ascii="Calibri" w:hAnsi="Calibri"/>
          <w:sz w:val="22"/>
          <w:szCs w:val="22"/>
          <w:lang w:val="ro-RO"/>
        </w:rPr>
      </w:pPr>
    </w:p>
    <w:p w:rsidR="004B7C58" w:rsidRDefault="004B7C58" w:rsidP="004B7C58">
      <w:pPr>
        <w:rPr>
          <w:rFonts w:ascii="Calibri" w:hAnsi="Calibri"/>
          <w:sz w:val="22"/>
          <w:szCs w:val="22"/>
          <w:lang w:val="ro-RO"/>
        </w:rPr>
      </w:pPr>
    </w:p>
    <w:p w:rsidR="004B7C58" w:rsidRPr="00917B6D" w:rsidRDefault="004B7C58" w:rsidP="004B7C58">
      <w:pPr>
        <w:rPr>
          <w:sz w:val="22"/>
          <w:szCs w:val="22"/>
        </w:rPr>
      </w:pPr>
      <w:r>
        <w:rPr>
          <w:rFonts w:ascii="Calibri" w:hAnsi="Calibri"/>
          <w:sz w:val="22"/>
          <w:szCs w:val="22"/>
          <w:lang w:val="ro-RO"/>
        </w:rPr>
        <w:t xml:space="preserve">  -</w:t>
      </w:r>
      <w:r w:rsidRPr="00917B6D">
        <w:rPr>
          <w:sz w:val="22"/>
          <w:szCs w:val="22"/>
        </w:rPr>
        <w:t>Reabilitarea unui număr limitat de hidranţi şi vane:</w:t>
      </w:r>
    </w:p>
    <w:tbl>
      <w:tblPr>
        <w:tblW w:w="0" w:type="auto"/>
        <w:tblInd w:w="20" w:type="dxa"/>
        <w:tblLayout w:type="fixed"/>
        <w:tblCellMar>
          <w:left w:w="0" w:type="dxa"/>
          <w:right w:w="0" w:type="dxa"/>
        </w:tblCellMar>
        <w:tblLook w:val="0000" w:firstRow="0" w:lastRow="0" w:firstColumn="0" w:lastColumn="0" w:noHBand="0" w:noVBand="0"/>
      </w:tblPr>
      <w:tblGrid>
        <w:gridCol w:w="80"/>
        <w:gridCol w:w="20"/>
        <w:gridCol w:w="2380"/>
        <w:gridCol w:w="660"/>
        <w:gridCol w:w="3460"/>
        <w:gridCol w:w="1320"/>
        <w:gridCol w:w="20"/>
        <w:gridCol w:w="240"/>
        <w:gridCol w:w="1160"/>
      </w:tblGrid>
      <w:tr w:rsidR="004B7C58" w:rsidRPr="00917B6D" w:rsidTr="004574D6">
        <w:trPr>
          <w:gridBefore w:val="1"/>
          <w:gridAfter w:val="2"/>
          <w:wBefore w:w="80" w:type="dxa"/>
          <w:wAfter w:w="1400" w:type="dxa"/>
          <w:trHeight w:val="258"/>
        </w:trPr>
        <w:tc>
          <w:tcPr>
            <w:tcW w:w="2400" w:type="dxa"/>
            <w:gridSpan w:val="2"/>
            <w:tcBorders>
              <w:top w:val="single" w:sz="8" w:space="0" w:color="000000"/>
              <w:left w:val="single" w:sz="8" w:space="0" w:color="000000"/>
              <w:bottom w:val="single" w:sz="8" w:space="0" w:color="000000"/>
            </w:tcBorders>
            <w:shd w:val="clear" w:color="auto" w:fill="FFFFCC"/>
            <w:vAlign w:val="bottom"/>
          </w:tcPr>
          <w:p w:rsidR="004B7C58" w:rsidRPr="00917B6D" w:rsidRDefault="004B7C58" w:rsidP="004574D6">
            <w:pPr>
              <w:snapToGrid w:val="0"/>
              <w:rPr>
                <w:sz w:val="22"/>
                <w:szCs w:val="22"/>
              </w:rPr>
            </w:pPr>
          </w:p>
        </w:tc>
        <w:tc>
          <w:tcPr>
            <w:tcW w:w="5460" w:type="dxa"/>
            <w:gridSpan w:val="4"/>
            <w:tcBorders>
              <w:top w:val="single" w:sz="8" w:space="0" w:color="000000"/>
              <w:bottom w:val="single" w:sz="8" w:space="0" w:color="000000"/>
              <w:right w:val="single" w:sz="8" w:space="0" w:color="000000"/>
            </w:tcBorders>
            <w:shd w:val="clear" w:color="auto" w:fill="FFFFCC"/>
            <w:vAlign w:val="bottom"/>
          </w:tcPr>
          <w:p w:rsidR="004B7C58" w:rsidRPr="00917B6D" w:rsidRDefault="004B7C58" w:rsidP="004574D6">
            <w:pPr>
              <w:ind w:right="3320"/>
              <w:jc w:val="right"/>
            </w:pPr>
            <w:r w:rsidRPr="00917B6D">
              <w:rPr>
                <w:b/>
                <w:sz w:val="22"/>
                <w:szCs w:val="22"/>
              </w:rPr>
              <w:t>HIDRANTI</w:t>
            </w:r>
          </w:p>
        </w:tc>
      </w:tr>
      <w:tr w:rsidR="004B7C58" w:rsidRPr="00917B6D" w:rsidTr="004574D6">
        <w:trPr>
          <w:gridBefore w:val="1"/>
          <w:gridAfter w:val="2"/>
          <w:wBefore w:w="80" w:type="dxa"/>
          <w:wAfter w:w="1400" w:type="dxa"/>
          <w:trHeight w:val="243"/>
        </w:trPr>
        <w:tc>
          <w:tcPr>
            <w:tcW w:w="2400" w:type="dxa"/>
            <w:gridSpan w:val="2"/>
            <w:tcBorders>
              <w:left w:val="single" w:sz="8" w:space="0" w:color="000000"/>
              <w:bottom w:val="single" w:sz="8" w:space="0" w:color="000000"/>
            </w:tcBorders>
            <w:shd w:val="clear" w:color="auto" w:fill="auto"/>
            <w:vAlign w:val="bottom"/>
          </w:tcPr>
          <w:p w:rsidR="004B7C58" w:rsidRPr="00917B6D" w:rsidRDefault="004B7C58" w:rsidP="004574D6">
            <w:pPr>
              <w:ind w:left="120"/>
              <w:rPr>
                <w:sz w:val="22"/>
                <w:szCs w:val="22"/>
              </w:rPr>
            </w:pPr>
            <w:r w:rsidRPr="00917B6D">
              <w:rPr>
                <w:sz w:val="22"/>
                <w:szCs w:val="22"/>
              </w:rPr>
              <w:t>III.Hidrant procurare</w:t>
            </w:r>
          </w:p>
        </w:tc>
        <w:tc>
          <w:tcPr>
            <w:tcW w:w="4120" w:type="dxa"/>
            <w:gridSpan w:val="2"/>
            <w:tcBorders>
              <w:bottom w:val="single" w:sz="8" w:space="0" w:color="000000"/>
            </w:tcBorders>
            <w:shd w:val="clear" w:color="auto" w:fill="auto"/>
            <w:vAlign w:val="bottom"/>
          </w:tcPr>
          <w:p w:rsidR="004B7C58" w:rsidRPr="00917B6D" w:rsidRDefault="004B7C58" w:rsidP="004574D6">
            <w:pPr>
              <w:snapToGrid w:val="0"/>
              <w:rPr>
                <w:sz w:val="22"/>
                <w:szCs w:val="22"/>
              </w:rPr>
            </w:pPr>
          </w:p>
        </w:tc>
        <w:tc>
          <w:tcPr>
            <w:tcW w:w="1340" w:type="dxa"/>
            <w:gridSpan w:val="2"/>
            <w:tcBorders>
              <w:left w:val="single" w:sz="8" w:space="0" w:color="000000"/>
              <w:bottom w:val="single" w:sz="8" w:space="0" w:color="000000"/>
              <w:right w:val="single" w:sz="8" w:space="0" w:color="000000"/>
            </w:tcBorders>
            <w:shd w:val="clear" w:color="auto" w:fill="auto"/>
            <w:vAlign w:val="bottom"/>
          </w:tcPr>
          <w:p w:rsidR="004B7C58" w:rsidRPr="00917B6D" w:rsidRDefault="004B7C58" w:rsidP="004574D6">
            <w:pPr>
              <w:ind w:right="20"/>
              <w:jc w:val="right"/>
            </w:pPr>
            <w:r w:rsidRPr="00917B6D">
              <w:rPr>
                <w:sz w:val="22"/>
                <w:szCs w:val="22"/>
              </w:rPr>
              <w:t>131</w:t>
            </w:r>
          </w:p>
        </w:tc>
      </w:tr>
      <w:tr w:rsidR="004B7C58" w:rsidRPr="00917B6D" w:rsidTr="004574D6">
        <w:trPr>
          <w:gridBefore w:val="1"/>
          <w:gridAfter w:val="2"/>
          <w:wBefore w:w="80" w:type="dxa"/>
          <w:wAfter w:w="1400" w:type="dxa"/>
          <w:trHeight w:val="270"/>
        </w:trPr>
        <w:tc>
          <w:tcPr>
            <w:tcW w:w="2400" w:type="dxa"/>
            <w:gridSpan w:val="2"/>
            <w:tcBorders>
              <w:left w:val="single" w:sz="8" w:space="0" w:color="000000"/>
              <w:bottom w:val="single" w:sz="8" w:space="0" w:color="000000"/>
            </w:tcBorders>
            <w:shd w:val="clear" w:color="auto" w:fill="E6E6FF"/>
            <w:vAlign w:val="bottom"/>
          </w:tcPr>
          <w:p w:rsidR="004B7C58" w:rsidRPr="00917B6D" w:rsidRDefault="004B7C58" w:rsidP="004574D6">
            <w:pPr>
              <w:snapToGrid w:val="0"/>
              <w:rPr>
                <w:sz w:val="22"/>
                <w:szCs w:val="22"/>
              </w:rPr>
            </w:pPr>
          </w:p>
        </w:tc>
        <w:tc>
          <w:tcPr>
            <w:tcW w:w="5460" w:type="dxa"/>
            <w:gridSpan w:val="4"/>
            <w:tcBorders>
              <w:bottom w:val="single" w:sz="8" w:space="0" w:color="000000"/>
              <w:right w:val="single" w:sz="8" w:space="0" w:color="000000"/>
            </w:tcBorders>
            <w:shd w:val="clear" w:color="auto" w:fill="E6E6FF"/>
            <w:vAlign w:val="bottom"/>
          </w:tcPr>
          <w:p w:rsidR="004B7C58" w:rsidRPr="00917B6D" w:rsidRDefault="004B7C58" w:rsidP="004574D6">
            <w:pPr>
              <w:snapToGrid w:val="0"/>
              <w:rPr>
                <w:sz w:val="22"/>
                <w:szCs w:val="22"/>
              </w:rPr>
            </w:pPr>
          </w:p>
        </w:tc>
      </w:tr>
      <w:tr w:rsidR="004B7C58" w:rsidRPr="00917B6D" w:rsidTr="004574D6">
        <w:trPr>
          <w:gridBefore w:val="1"/>
          <w:gridAfter w:val="2"/>
          <w:wBefore w:w="80" w:type="dxa"/>
          <w:wAfter w:w="1400" w:type="dxa"/>
          <w:trHeight w:val="340"/>
        </w:trPr>
        <w:tc>
          <w:tcPr>
            <w:tcW w:w="2400" w:type="dxa"/>
            <w:gridSpan w:val="2"/>
            <w:tcBorders>
              <w:left w:val="single" w:sz="8" w:space="0" w:color="000000"/>
              <w:bottom w:val="single" w:sz="8" w:space="0" w:color="000000"/>
            </w:tcBorders>
            <w:shd w:val="clear" w:color="auto" w:fill="FFFFCC"/>
            <w:vAlign w:val="bottom"/>
          </w:tcPr>
          <w:p w:rsidR="004B7C58" w:rsidRPr="00917B6D" w:rsidRDefault="004B7C58" w:rsidP="004574D6">
            <w:pPr>
              <w:snapToGrid w:val="0"/>
              <w:rPr>
                <w:sz w:val="22"/>
                <w:szCs w:val="22"/>
              </w:rPr>
            </w:pPr>
          </w:p>
        </w:tc>
        <w:tc>
          <w:tcPr>
            <w:tcW w:w="5460" w:type="dxa"/>
            <w:gridSpan w:val="4"/>
            <w:tcBorders>
              <w:bottom w:val="single" w:sz="8" w:space="0" w:color="000000"/>
              <w:right w:val="single" w:sz="8" w:space="0" w:color="000000"/>
            </w:tcBorders>
            <w:shd w:val="clear" w:color="auto" w:fill="FFFFCC"/>
            <w:vAlign w:val="bottom"/>
          </w:tcPr>
          <w:p w:rsidR="004B7C58" w:rsidRPr="00917B6D" w:rsidRDefault="004B7C58" w:rsidP="004574D6">
            <w:pPr>
              <w:ind w:right="2920"/>
              <w:jc w:val="right"/>
            </w:pPr>
            <w:r w:rsidRPr="00917B6D">
              <w:rPr>
                <w:b/>
                <w:sz w:val="22"/>
                <w:szCs w:val="22"/>
              </w:rPr>
              <w:t>Vane de linie DN 200</w:t>
            </w:r>
          </w:p>
        </w:tc>
      </w:tr>
      <w:tr w:rsidR="004B7C58" w:rsidRPr="00917B6D" w:rsidTr="004574D6">
        <w:trPr>
          <w:gridBefore w:val="1"/>
          <w:gridAfter w:val="2"/>
          <w:wBefore w:w="80" w:type="dxa"/>
          <w:wAfter w:w="1400" w:type="dxa"/>
          <w:trHeight w:val="241"/>
        </w:trPr>
        <w:tc>
          <w:tcPr>
            <w:tcW w:w="2400" w:type="dxa"/>
            <w:gridSpan w:val="2"/>
            <w:tcBorders>
              <w:left w:val="single" w:sz="8" w:space="0" w:color="000000"/>
              <w:bottom w:val="single" w:sz="8" w:space="0" w:color="000000"/>
            </w:tcBorders>
            <w:shd w:val="clear" w:color="auto" w:fill="auto"/>
            <w:vAlign w:val="bottom"/>
          </w:tcPr>
          <w:p w:rsidR="004B7C58" w:rsidRPr="00917B6D" w:rsidRDefault="004B7C58" w:rsidP="004574D6">
            <w:pPr>
              <w:ind w:left="360"/>
              <w:rPr>
                <w:sz w:val="22"/>
                <w:szCs w:val="22"/>
              </w:rPr>
            </w:pPr>
            <w:r w:rsidRPr="00917B6D">
              <w:rPr>
                <w:sz w:val="22"/>
                <w:szCs w:val="22"/>
              </w:rPr>
              <w:t>-robinet Dn 200</w:t>
            </w:r>
          </w:p>
        </w:tc>
        <w:tc>
          <w:tcPr>
            <w:tcW w:w="4120" w:type="dxa"/>
            <w:gridSpan w:val="2"/>
            <w:tcBorders>
              <w:bottom w:val="single" w:sz="8" w:space="0" w:color="000000"/>
            </w:tcBorders>
            <w:shd w:val="clear" w:color="auto" w:fill="auto"/>
            <w:vAlign w:val="bottom"/>
          </w:tcPr>
          <w:p w:rsidR="004B7C58" w:rsidRPr="00917B6D" w:rsidRDefault="004B7C58" w:rsidP="004574D6">
            <w:pPr>
              <w:snapToGrid w:val="0"/>
              <w:rPr>
                <w:sz w:val="22"/>
                <w:szCs w:val="22"/>
              </w:rPr>
            </w:pPr>
          </w:p>
        </w:tc>
        <w:tc>
          <w:tcPr>
            <w:tcW w:w="1340" w:type="dxa"/>
            <w:gridSpan w:val="2"/>
            <w:tcBorders>
              <w:left w:val="single" w:sz="8" w:space="0" w:color="000000"/>
              <w:bottom w:val="single" w:sz="8" w:space="0" w:color="000000"/>
              <w:right w:val="single" w:sz="8" w:space="0" w:color="000000"/>
            </w:tcBorders>
            <w:shd w:val="clear" w:color="auto" w:fill="auto"/>
            <w:vAlign w:val="bottom"/>
          </w:tcPr>
          <w:p w:rsidR="004B7C58" w:rsidRPr="00917B6D" w:rsidRDefault="004B7C58" w:rsidP="004574D6">
            <w:pPr>
              <w:ind w:right="20"/>
              <w:jc w:val="right"/>
            </w:pPr>
            <w:r w:rsidRPr="00917B6D">
              <w:rPr>
                <w:sz w:val="22"/>
                <w:szCs w:val="22"/>
              </w:rPr>
              <w:t>5</w:t>
            </w:r>
          </w:p>
        </w:tc>
      </w:tr>
      <w:tr w:rsidR="004B7C58" w:rsidRPr="00917B6D" w:rsidTr="004574D6">
        <w:trPr>
          <w:gridBefore w:val="1"/>
          <w:gridAfter w:val="2"/>
          <w:wBefore w:w="80" w:type="dxa"/>
          <w:wAfter w:w="1400" w:type="dxa"/>
          <w:trHeight w:val="270"/>
        </w:trPr>
        <w:tc>
          <w:tcPr>
            <w:tcW w:w="2400" w:type="dxa"/>
            <w:gridSpan w:val="2"/>
            <w:tcBorders>
              <w:left w:val="single" w:sz="8" w:space="0" w:color="000000"/>
              <w:bottom w:val="single" w:sz="8" w:space="0" w:color="000000"/>
            </w:tcBorders>
            <w:shd w:val="clear" w:color="auto" w:fill="E6E6FF"/>
            <w:vAlign w:val="bottom"/>
          </w:tcPr>
          <w:p w:rsidR="004B7C58" w:rsidRPr="00917B6D" w:rsidRDefault="004B7C58" w:rsidP="004574D6">
            <w:pPr>
              <w:snapToGrid w:val="0"/>
              <w:rPr>
                <w:sz w:val="22"/>
                <w:szCs w:val="22"/>
              </w:rPr>
            </w:pPr>
          </w:p>
        </w:tc>
        <w:tc>
          <w:tcPr>
            <w:tcW w:w="5460" w:type="dxa"/>
            <w:gridSpan w:val="4"/>
            <w:tcBorders>
              <w:bottom w:val="single" w:sz="8" w:space="0" w:color="000000"/>
              <w:right w:val="single" w:sz="8" w:space="0" w:color="000000"/>
            </w:tcBorders>
            <w:shd w:val="clear" w:color="auto" w:fill="E6E6FF"/>
            <w:vAlign w:val="bottom"/>
          </w:tcPr>
          <w:p w:rsidR="004B7C58" w:rsidRPr="00917B6D" w:rsidRDefault="004B7C58" w:rsidP="004574D6">
            <w:pPr>
              <w:snapToGrid w:val="0"/>
              <w:rPr>
                <w:sz w:val="22"/>
                <w:szCs w:val="22"/>
              </w:rPr>
            </w:pPr>
          </w:p>
        </w:tc>
      </w:tr>
      <w:tr w:rsidR="004B7C58" w:rsidRPr="00917B6D" w:rsidTr="004574D6">
        <w:trPr>
          <w:gridBefore w:val="1"/>
          <w:gridAfter w:val="2"/>
          <w:wBefore w:w="80" w:type="dxa"/>
          <w:wAfter w:w="1400" w:type="dxa"/>
          <w:trHeight w:val="250"/>
        </w:trPr>
        <w:tc>
          <w:tcPr>
            <w:tcW w:w="2400" w:type="dxa"/>
            <w:gridSpan w:val="2"/>
            <w:tcBorders>
              <w:left w:val="single" w:sz="8" w:space="0" w:color="000000"/>
              <w:bottom w:val="single" w:sz="8" w:space="0" w:color="000000"/>
            </w:tcBorders>
            <w:shd w:val="clear" w:color="auto" w:fill="FFFFCC"/>
            <w:vAlign w:val="bottom"/>
          </w:tcPr>
          <w:p w:rsidR="004B7C58" w:rsidRPr="00917B6D" w:rsidRDefault="004B7C58" w:rsidP="004574D6">
            <w:pPr>
              <w:snapToGrid w:val="0"/>
              <w:rPr>
                <w:sz w:val="22"/>
                <w:szCs w:val="22"/>
              </w:rPr>
            </w:pPr>
          </w:p>
        </w:tc>
        <w:tc>
          <w:tcPr>
            <w:tcW w:w="5460" w:type="dxa"/>
            <w:gridSpan w:val="4"/>
            <w:tcBorders>
              <w:bottom w:val="single" w:sz="8" w:space="0" w:color="000000"/>
              <w:right w:val="single" w:sz="8" w:space="0" w:color="000000"/>
            </w:tcBorders>
            <w:shd w:val="clear" w:color="auto" w:fill="FFFFCC"/>
            <w:vAlign w:val="bottom"/>
          </w:tcPr>
          <w:p w:rsidR="004B7C58" w:rsidRPr="00917B6D" w:rsidRDefault="004B7C58" w:rsidP="004574D6">
            <w:pPr>
              <w:ind w:right="2920"/>
              <w:jc w:val="right"/>
            </w:pPr>
            <w:r w:rsidRPr="00917B6D">
              <w:rPr>
                <w:b/>
                <w:sz w:val="22"/>
                <w:szCs w:val="22"/>
              </w:rPr>
              <w:t>Vane de linie DN 250</w:t>
            </w:r>
          </w:p>
        </w:tc>
      </w:tr>
      <w:tr w:rsidR="004B7C58" w:rsidRPr="00917B6D" w:rsidTr="004574D6">
        <w:trPr>
          <w:gridBefore w:val="1"/>
          <w:gridAfter w:val="2"/>
          <w:wBefore w:w="80" w:type="dxa"/>
          <w:wAfter w:w="1400" w:type="dxa"/>
          <w:trHeight w:val="241"/>
        </w:trPr>
        <w:tc>
          <w:tcPr>
            <w:tcW w:w="2400" w:type="dxa"/>
            <w:gridSpan w:val="2"/>
            <w:tcBorders>
              <w:left w:val="single" w:sz="8" w:space="0" w:color="000000"/>
              <w:bottom w:val="single" w:sz="8" w:space="0" w:color="000000"/>
            </w:tcBorders>
            <w:shd w:val="clear" w:color="auto" w:fill="auto"/>
            <w:vAlign w:val="bottom"/>
          </w:tcPr>
          <w:p w:rsidR="004B7C58" w:rsidRPr="00917B6D" w:rsidRDefault="004B7C58" w:rsidP="004574D6">
            <w:pPr>
              <w:ind w:left="360"/>
              <w:rPr>
                <w:sz w:val="22"/>
                <w:szCs w:val="22"/>
              </w:rPr>
            </w:pPr>
            <w:r w:rsidRPr="00917B6D">
              <w:rPr>
                <w:sz w:val="22"/>
                <w:szCs w:val="22"/>
              </w:rPr>
              <w:t>-robinet Dn 250</w:t>
            </w:r>
          </w:p>
        </w:tc>
        <w:tc>
          <w:tcPr>
            <w:tcW w:w="4120" w:type="dxa"/>
            <w:gridSpan w:val="2"/>
            <w:tcBorders>
              <w:bottom w:val="single" w:sz="8" w:space="0" w:color="000000"/>
            </w:tcBorders>
            <w:shd w:val="clear" w:color="auto" w:fill="auto"/>
            <w:vAlign w:val="bottom"/>
          </w:tcPr>
          <w:p w:rsidR="004B7C58" w:rsidRPr="00917B6D" w:rsidRDefault="004B7C58" w:rsidP="004574D6">
            <w:pPr>
              <w:snapToGrid w:val="0"/>
              <w:rPr>
                <w:sz w:val="22"/>
                <w:szCs w:val="22"/>
              </w:rPr>
            </w:pPr>
          </w:p>
        </w:tc>
        <w:tc>
          <w:tcPr>
            <w:tcW w:w="1340" w:type="dxa"/>
            <w:gridSpan w:val="2"/>
            <w:tcBorders>
              <w:left w:val="single" w:sz="8" w:space="0" w:color="000000"/>
              <w:bottom w:val="single" w:sz="8" w:space="0" w:color="000000"/>
              <w:right w:val="single" w:sz="8" w:space="0" w:color="000000"/>
            </w:tcBorders>
            <w:shd w:val="clear" w:color="auto" w:fill="auto"/>
            <w:vAlign w:val="bottom"/>
          </w:tcPr>
          <w:p w:rsidR="004B7C58" w:rsidRPr="00917B6D" w:rsidRDefault="004B7C58" w:rsidP="004574D6">
            <w:pPr>
              <w:ind w:right="20"/>
              <w:jc w:val="right"/>
            </w:pPr>
            <w:r w:rsidRPr="00917B6D">
              <w:rPr>
                <w:sz w:val="22"/>
                <w:szCs w:val="22"/>
              </w:rPr>
              <w:t>3</w:t>
            </w:r>
          </w:p>
        </w:tc>
      </w:tr>
      <w:tr w:rsidR="004B7C58" w:rsidRPr="00917B6D" w:rsidTr="004574D6">
        <w:trPr>
          <w:gridBefore w:val="1"/>
          <w:gridAfter w:val="2"/>
          <w:wBefore w:w="80" w:type="dxa"/>
          <w:wAfter w:w="1400" w:type="dxa"/>
          <w:trHeight w:val="270"/>
        </w:trPr>
        <w:tc>
          <w:tcPr>
            <w:tcW w:w="2400" w:type="dxa"/>
            <w:gridSpan w:val="2"/>
            <w:tcBorders>
              <w:left w:val="single" w:sz="8" w:space="0" w:color="000000"/>
              <w:bottom w:val="single" w:sz="8" w:space="0" w:color="000000"/>
            </w:tcBorders>
            <w:shd w:val="clear" w:color="auto" w:fill="E6E6FF"/>
            <w:vAlign w:val="bottom"/>
          </w:tcPr>
          <w:p w:rsidR="004B7C58" w:rsidRPr="00917B6D" w:rsidRDefault="004B7C58" w:rsidP="004574D6">
            <w:pPr>
              <w:snapToGrid w:val="0"/>
              <w:rPr>
                <w:sz w:val="22"/>
                <w:szCs w:val="22"/>
              </w:rPr>
            </w:pPr>
          </w:p>
        </w:tc>
        <w:tc>
          <w:tcPr>
            <w:tcW w:w="5460" w:type="dxa"/>
            <w:gridSpan w:val="4"/>
            <w:tcBorders>
              <w:bottom w:val="single" w:sz="8" w:space="0" w:color="000000"/>
              <w:right w:val="single" w:sz="8" w:space="0" w:color="000000"/>
            </w:tcBorders>
            <w:shd w:val="clear" w:color="auto" w:fill="E6E6FF"/>
            <w:vAlign w:val="bottom"/>
          </w:tcPr>
          <w:p w:rsidR="004B7C58" w:rsidRPr="00917B6D" w:rsidRDefault="004B7C58" w:rsidP="004574D6">
            <w:pPr>
              <w:snapToGrid w:val="0"/>
              <w:rPr>
                <w:sz w:val="22"/>
                <w:szCs w:val="22"/>
              </w:rPr>
            </w:pPr>
          </w:p>
        </w:tc>
      </w:tr>
      <w:tr w:rsidR="004B7C58" w:rsidRPr="00917B6D" w:rsidTr="004574D6">
        <w:trPr>
          <w:gridBefore w:val="1"/>
          <w:gridAfter w:val="2"/>
          <w:wBefore w:w="80" w:type="dxa"/>
          <w:wAfter w:w="1400" w:type="dxa"/>
          <w:trHeight w:val="248"/>
        </w:trPr>
        <w:tc>
          <w:tcPr>
            <w:tcW w:w="2400" w:type="dxa"/>
            <w:gridSpan w:val="2"/>
            <w:tcBorders>
              <w:left w:val="single" w:sz="8" w:space="0" w:color="000000"/>
              <w:bottom w:val="single" w:sz="8" w:space="0" w:color="000000"/>
            </w:tcBorders>
            <w:shd w:val="clear" w:color="auto" w:fill="FFFFCC"/>
            <w:vAlign w:val="bottom"/>
          </w:tcPr>
          <w:p w:rsidR="004B7C58" w:rsidRPr="00917B6D" w:rsidRDefault="004B7C58" w:rsidP="004574D6">
            <w:pPr>
              <w:snapToGrid w:val="0"/>
              <w:rPr>
                <w:sz w:val="22"/>
                <w:szCs w:val="22"/>
              </w:rPr>
            </w:pPr>
          </w:p>
        </w:tc>
        <w:tc>
          <w:tcPr>
            <w:tcW w:w="5460" w:type="dxa"/>
            <w:gridSpan w:val="4"/>
            <w:tcBorders>
              <w:bottom w:val="single" w:sz="8" w:space="0" w:color="000000"/>
              <w:right w:val="single" w:sz="8" w:space="0" w:color="000000"/>
            </w:tcBorders>
            <w:shd w:val="clear" w:color="auto" w:fill="FFFFCC"/>
            <w:vAlign w:val="bottom"/>
          </w:tcPr>
          <w:p w:rsidR="004B7C58" w:rsidRPr="00917B6D" w:rsidRDefault="004B7C58" w:rsidP="004574D6">
            <w:pPr>
              <w:ind w:right="2920"/>
              <w:jc w:val="right"/>
            </w:pPr>
            <w:r w:rsidRPr="00917B6D">
              <w:rPr>
                <w:b/>
                <w:sz w:val="22"/>
                <w:szCs w:val="22"/>
              </w:rPr>
              <w:t>Vane de linie DN 300</w:t>
            </w:r>
          </w:p>
        </w:tc>
      </w:tr>
      <w:tr w:rsidR="004B7C58" w:rsidRPr="00917B6D" w:rsidTr="004574D6">
        <w:trPr>
          <w:gridBefore w:val="1"/>
          <w:gridAfter w:val="2"/>
          <w:wBefore w:w="80" w:type="dxa"/>
          <w:wAfter w:w="1400" w:type="dxa"/>
          <w:trHeight w:val="243"/>
        </w:trPr>
        <w:tc>
          <w:tcPr>
            <w:tcW w:w="2400" w:type="dxa"/>
            <w:gridSpan w:val="2"/>
            <w:tcBorders>
              <w:left w:val="single" w:sz="8" w:space="0" w:color="000000"/>
              <w:bottom w:val="single" w:sz="8" w:space="0" w:color="000000"/>
            </w:tcBorders>
            <w:shd w:val="clear" w:color="auto" w:fill="auto"/>
            <w:vAlign w:val="bottom"/>
          </w:tcPr>
          <w:p w:rsidR="004B7C58" w:rsidRPr="00917B6D" w:rsidRDefault="004B7C58" w:rsidP="004574D6">
            <w:pPr>
              <w:ind w:left="360"/>
              <w:rPr>
                <w:sz w:val="22"/>
                <w:szCs w:val="22"/>
              </w:rPr>
            </w:pPr>
            <w:r w:rsidRPr="00917B6D">
              <w:rPr>
                <w:sz w:val="22"/>
                <w:szCs w:val="22"/>
              </w:rPr>
              <w:t>-robinet Dn 300</w:t>
            </w:r>
          </w:p>
        </w:tc>
        <w:tc>
          <w:tcPr>
            <w:tcW w:w="4120" w:type="dxa"/>
            <w:gridSpan w:val="2"/>
            <w:tcBorders>
              <w:bottom w:val="single" w:sz="8" w:space="0" w:color="000000"/>
            </w:tcBorders>
            <w:shd w:val="clear" w:color="auto" w:fill="auto"/>
            <w:vAlign w:val="bottom"/>
          </w:tcPr>
          <w:p w:rsidR="004B7C58" w:rsidRPr="00917B6D" w:rsidRDefault="004B7C58" w:rsidP="004574D6">
            <w:pPr>
              <w:snapToGrid w:val="0"/>
              <w:rPr>
                <w:sz w:val="22"/>
                <w:szCs w:val="22"/>
              </w:rPr>
            </w:pPr>
          </w:p>
        </w:tc>
        <w:tc>
          <w:tcPr>
            <w:tcW w:w="1340" w:type="dxa"/>
            <w:gridSpan w:val="2"/>
            <w:tcBorders>
              <w:left w:val="single" w:sz="8" w:space="0" w:color="000000"/>
              <w:bottom w:val="single" w:sz="8" w:space="0" w:color="000000"/>
              <w:right w:val="single" w:sz="8" w:space="0" w:color="000000"/>
            </w:tcBorders>
            <w:shd w:val="clear" w:color="auto" w:fill="auto"/>
            <w:vAlign w:val="bottom"/>
          </w:tcPr>
          <w:p w:rsidR="004B7C58" w:rsidRPr="00917B6D" w:rsidRDefault="004B7C58" w:rsidP="004574D6">
            <w:pPr>
              <w:ind w:right="20"/>
              <w:jc w:val="right"/>
            </w:pPr>
            <w:r w:rsidRPr="00917B6D">
              <w:rPr>
                <w:sz w:val="22"/>
                <w:szCs w:val="22"/>
              </w:rPr>
              <w:t>1</w:t>
            </w:r>
          </w:p>
        </w:tc>
      </w:tr>
      <w:tr w:rsidR="004B7C58" w:rsidRPr="00917B6D" w:rsidTr="004574D6">
        <w:trPr>
          <w:gridBefore w:val="1"/>
          <w:gridAfter w:val="2"/>
          <w:wBefore w:w="80" w:type="dxa"/>
          <w:wAfter w:w="1400" w:type="dxa"/>
          <w:trHeight w:val="270"/>
        </w:trPr>
        <w:tc>
          <w:tcPr>
            <w:tcW w:w="2400" w:type="dxa"/>
            <w:gridSpan w:val="2"/>
            <w:tcBorders>
              <w:left w:val="single" w:sz="8" w:space="0" w:color="000000"/>
              <w:bottom w:val="single" w:sz="8" w:space="0" w:color="000000"/>
            </w:tcBorders>
            <w:shd w:val="clear" w:color="auto" w:fill="E6E6FF"/>
            <w:vAlign w:val="bottom"/>
          </w:tcPr>
          <w:p w:rsidR="004B7C58" w:rsidRPr="00917B6D" w:rsidRDefault="004B7C58" w:rsidP="004574D6">
            <w:pPr>
              <w:snapToGrid w:val="0"/>
              <w:rPr>
                <w:sz w:val="22"/>
                <w:szCs w:val="22"/>
              </w:rPr>
            </w:pPr>
          </w:p>
        </w:tc>
        <w:tc>
          <w:tcPr>
            <w:tcW w:w="5460" w:type="dxa"/>
            <w:gridSpan w:val="4"/>
            <w:tcBorders>
              <w:bottom w:val="single" w:sz="8" w:space="0" w:color="000000"/>
              <w:right w:val="single" w:sz="8" w:space="0" w:color="000000"/>
            </w:tcBorders>
            <w:shd w:val="clear" w:color="auto" w:fill="E6E6FF"/>
            <w:vAlign w:val="bottom"/>
          </w:tcPr>
          <w:p w:rsidR="004B7C58" w:rsidRPr="00917B6D" w:rsidRDefault="004B7C58" w:rsidP="004574D6">
            <w:pPr>
              <w:snapToGrid w:val="0"/>
              <w:rPr>
                <w:sz w:val="22"/>
                <w:szCs w:val="22"/>
              </w:rPr>
            </w:pPr>
          </w:p>
        </w:tc>
      </w:tr>
      <w:tr w:rsidR="004B7C58" w:rsidRPr="00917B6D" w:rsidTr="004574D6">
        <w:trPr>
          <w:gridBefore w:val="1"/>
          <w:gridAfter w:val="2"/>
          <w:wBefore w:w="80" w:type="dxa"/>
          <w:wAfter w:w="1400" w:type="dxa"/>
          <w:trHeight w:val="247"/>
        </w:trPr>
        <w:tc>
          <w:tcPr>
            <w:tcW w:w="2400" w:type="dxa"/>
            <w:gridSpan w:val="2"/>
            <w:tcBorders>
              <w:left w:val="single" w:sz="8" w:space="0" w:color="000000"/>
              <w:bottom w:val="single" w:sz="8" w:space="0" w:color="000000"/>
            </w:tcBorders>
            <w:shd w:val="clear" w:color="auto" w:fill="FFFFCC"/>
            <w:vAlign w:val="bottom"/>
          </w:tcPr>
          <w:p w:rsidR="004B7C58" w:rsidRPr="00917B6D" w:rsidRDefault="004B7C58" w:rsidP="004574D6">
            <w:pPr>
              <w:snapToGrid w:val="0"/>
              <w:rPr>
                <w:sz w:val="22"/>
                <w:szCs w:val="22"/>
              </w:rPr>
            </w:pPr>
          </w:p>
        </w:tc>
        <w:tc>
          <w:tcPr>
            <w:tcW w:w="5460" w:type="dxa"/>
            <w:gridSpan w:val="4"/>
            <w:tcBorders>
              <w:bottom w:val="single" w:sz="8" w:space="0" w:color="000000"/>
              <w:right w:val="single" w:sz="8" w:space="0" w:color="000000"/>
            </w:tcBorders>
            <w:shd w:val="clear" w:color="auto" w:fill="FFFFCC"/>
            <w:vAlign w:val="bottom"/>
          </w:tcPr>
          <w:p w:rsidR="004B7C58" w:rsidRPr="00917B6D" w:rsidRDefault="004B7C58" w:rsidP="004574D6">
            <w:pPr>
              <w:ind w:right="2920"/>
              <w:jc w:val="right"/>
            </w:pPr>
            <w:r w:rsidRPr="00917B6D">
              <w:rPr>
                <w:b/>
                <w:sz w:val="22"/>
                <w:szCs w:val="22"/>
              </w:rPr>
              <w:t>Vane de linie DN 350</w:t>
            </w:r>
          </w:p>
        </w:tc>
      </w:tr>
      <w:tr w:rsidR="004B7C58" w:rsidRPr="00917B6D" w:rsidTr="004574D6">
        <w:trPr>
          <w:gridBefore w:val="1"/>
          <w:gridAfter w:val="2"/>
          <w:wBefore w:w="80" w:type="dxa"/>
          <w:wAfter w:w="1400" w:type="dxa"/>
          <w:trHeight w:val="242"/>
        </w:trPr>
        <w:tc>
          <w:tcPr>
            <w:tcW w:w="2400" w:type="dxa"/>
            <w:gridSpan w:val="2"/>
            <w:tcBorders>
              <w:left w:val="single" w:sz="8" w:space="0" w:color="000000"/>
              <w:bottom w:val="single" w:sz="8" w:space="0" w:color="000000"/>
            </w:tcBorders>
            <w:shd w:val="clear" w:color="auto" w:fill="auto"/>
            <w:vAlign w:val="bottom"/>
          </w:tcPr>
          <w:p w:rsidR="004B7C58" w:rsidRPr="00917B6D" w:rsidRDefault="004B7C58" w:rsidP="004574D6">
            <w:pPr>
              <w:ind w:left="360"/>
              <w:rPr>
                <w:sz w:val="22"/>
                <w:szCs w:val="22"/>
              </w:rPr>
            </w:pPr>
            <w:r w:rsidRPr="00917B6D">
              <w:rPr>
                <w:sz w:val="22"/>
                <w:szCs w:val="22"/>
              </w:rPr>
              <w:t>-robinet Dn 350</w:t>
            </w:r>
          </w:p>
        </w:tc>
        <w:tc>
          <w:tcPr>
            <w:tcW w:w="4120" w:type="dxa"/>
            <w:gridSpan w:val="2"/>
            <w:tcBorders>
              <w:bottom w:val="single" w:sz="8" w:space="0" w:color="000000"/>
            </w:tcBorders>
            <w:shd w:val="clear" w:color="auto" w:fill="auto"/>
            <w:vAlign w:val="bottom"/>
          </w:tcPr>
          <w:p w:rsidR="004B7C58" w:rsidRPr="00917B6D" w:rsidRDefault="004B7C58" w:rsidP="004574D6">
            <w:pPr>
              <w:snapToGrid w:val="0"/>
              <w:rPr>
                <w:sz w:val="22"/>
                <w:szCs w:val="22"/>
              </w:rPr>
            </w:pPr>
          </w:p>
        </w:tc>
        <w:tc>
          <w:tcPr>
            <w:tcW w:w="1340" w:type="dxa"/>
            <w:gridSpan w:val="2"/>
            <w:tcBorders>
              <w:left w:val="single" w:sz="8" w:space="0" w:color="000000"/>
              <w:bottom w:val="single" w:sz="8" w:space="0" w:color="000000"/>
              <w:right w:val="single" w:sz="8" w:space="0" w:color="000000"/>
            </w:tcBorders>
            <w:shd w:val="clear" w:color="auto" w:fill="auto"/>
            <w:vAlign w:val="bottom"/>
          </w:tcPr>
          <w:p w:rsidR="004B7C58" w:rsidRPr="00917B6D" w:rsidRDefault="004B7C58" w:rsidP="004574D6">
            <w:pPr>
              <w:ind w:right="20"/>
              <w:jc w:val="right"/>
            </w:pPr>
            <w:r w:rsidRPr="00917B6D">
              <w:rPr>
                <w:sz w:val="22"/>
                <w:szCs w:val="22"/>
              </w:rPr>
              <w:t>1</w:t>
            </w:r>
          </w:p>
        </w:tc>
      </w:tr>
      <w:tr w:rsidR="004B7C58" w:rsidRPr="00917B6D" w:rsidTr="004574D6">
        <w:trPr>
          <w:gridBefore w:val="1"/>
          <w:gridAfter w:val="2"/>
          <w:wBefore w:w="80" w:type="dxa"/>
          <w:wAfter w:w="1400" w:type="dxa"/>
          <w:trHeight w:val="270"/>
        </w:trPr>
        <w:tc>
          <w:tcPr>
            <w:tcW w:w="2400" w:type="dxa"/>
            <w:gridSpan w:val="2"/>
            <w:tcBorders>
              <w:left w:val="single" w:sz="8" w:space="0" w:color="000000"/>
              <w:bottom w:val="single" w:sz="8" w:space="0" w:color="000000"/>
            </w:tcBorders>
            <w:shd w:val="clear" w:color="auto" w:fill="E6E6FF"/>
            <w:vAlign w:val="bottom"/>
          </w:tcPr>
          <w:p w:rsidR="004B7C58" w:rsidRPr="00917B6D" w:rsidRDefault="004B7C58" w:rsidP="004574D6">
            <w:pPr>
              <w:snapToGrid w:val="0"/>
              <w:rPr>
                <w:sz w:val="22"/>
                <w:szCs w:val="22"/>
              </w:rPr>
            </w:pPr>
          </w:p>
        </w:tc>
        <w:tc>
          <w:tcPr>
            <w:tcW w:w="5460" w:type="dxa"/>
            <w:gridSpan w:val="4"/>
            <w:tcBorders>
              <w:bottom w:val="single" w:sz="8" w:space="0" w:color="000000"/>
              <w:right w:val="single" w:sz="8" w:space="0" w:color="000000"/>
            </w:tcBorders>
            <w:shd w:val="clear" w:color="auto" w:fill="E6E6FF"/>
            <w:vAlign w:val="bottom"/>
          </w:tcPr>
          <w:p w:rsidR="004B7C58" w:rsidRPr="00917B6D" w:rsidRDefault="004B7C58" w:rsidP="004574D6">
            <w:pPr>
              <w:snapToGrid w:val="0"/>
              <w:rPr>
                <w:sz w:val="22"/>
                <w:szCs w:val="22"/>
              </w:rPr>
            </w:pPr>
          </w:p>
        </w:tc>
      </w:tr>
      <w:tr w:rsidR="004B7C58" w:rsidRPr="00917B6D" w:rsidTr="004574D6">
        <w:trPr>
          <w:gridBefore w:val="1"/>
          <w:gridAfter w:val="2"/>
          <w:wBefore w:w="80" w:type="dxa"/>
          <w:wAfter w:w="1400" w:type="dxa"/>
          <w:trHeight w:val="249"/>
        </w:trPr>
        <w:tc>
          <w:tcPr>
            <w:tcW w:w="2400" w:type="dxa"/>
            <w:gridSpan w:val="2"/>
            <w:tcBorders>
              <w:left w:val="single" w:sz="8" w:space="0" w:color="000000"/>
              <w:bottom w:val="single" w:sz="8" w:space="0" w:color="000000"/>
            </w:tcBorders>
            <w:shd w:val="clear" w:color="auto" w:fill="FFFFCC"/>
            <w:vAlign w:val="bottom"/>
          </w:tcPr>
          <w:p w:rsidR="004B7C58" w:rsidRPr="00917B6D" w:rsidRDefault="004B7C58" w:rsidP="004574D6">
            <w:pPr>
              <w:snapToGrid w:val="0"/>
              <w:rPr>
                <w:sz w:val="22"/>
                <w:szCs w:val="22"/>
              </w:rPr>
            </w:pPr>
          </w:p>
        </w:tc>
        <w:tc>
          <w:tcPr>
            <w:tcW w:w="5460" w:type="dxa"/>
            <w:gridSpan w:val="4"/>
            <w:tcBorders>
              <w:bottom w:val="single" w:sz="8" w:space="0" w:color="000000"/>
              <w:right w:val="single" w:sz="8" w:space="0" w:color="000000"/>
            </w:tcBorders>
            <w:shd w:val="clear" w:color="auto" w:fill="FFFFCC"/>
            <w:vAlign w:val="bottom"/>
          </w:tcPr>
          <w:p w:rsidR="004B7C58" w:rsidRPr="00917B6D" w:rsidRDefault="004B7C58" w:rsidP="004574D6">
            <w:pPr>
              <w:ind w:right="2920"/>
              <w:jc w:val="right"/>
            </w:pPr>
            <w:r w:rsidRPr="00917B6D">
              <w:rPr>
                <w:b/>
                <w:sz w:val="22"/>
                <w:szCs w:val="22"/>
              </w:rPr>
              <w:t>Vane de linie DN 400</w:t>
            </w:r>
          </w:p>
        </w:tc>
      </w:tr>
      <w:tr w:rsidR="004B7C58" w:rsidRPr="00917B6D" w:rsidTr="004574D6">
        <w:trPr>
          <w:gridBefore w:val="1"/>
          <w:gridAfter w:val="2"/>
          <w:wBefore w:w="80" w:type="dxa"/>
          <w:wAfter w:w="1400" w:type="dxa"/>
          <w:trHeight w:val="243"/>
        </w:trPr>
        <w:tc>
          <w:tcPr>
            <w:tcW w:w="2400" w:type="dxa"/>
            <w:gridSpan w:val="2"/>
            <w:tcBorders>
              <w:left w:val="single" w:sz="8" w:space="0" w:color="000000"/>
              <w:bottom w:val="single" w:sz="8" w:space="0" w:color="000000"/>
            </w:tcBorders>
            <w:shd w:val="clear" w:color="auto" w:fill="auto"/>
            <w:vAlign w:val="bottom"/>
          </w:tcPr>
          <w:p w:rsidR="004B7C58" w:rsidRPr="00917B6D" w:rsidRDefault="004B7C58" w:rsidP="004574D6">
            <w:pPr>
              <w:ind w:left="360"/>
              <w:rPr>
                <w:sz w:val="22"/>
                <w:szCs w:val="22"/>
              </w:rPr>
            </w:pPr>
            <w:r w:rsidRPr="00917B6D">
              <w:rPr>
                <w:sz w:val="22"/>
                <w:szCs w:val="22"/>
              </w:rPr>
              <w:t>-robinet Dn 400</w:t>
            </w:r>
          </w:p>
        </w:tc>
        <w:tc>
          <w:tcPr>
            <w:tcW w:w="4120" w:type="dxa"/>
            <w:gridSpan w:val="2"/>
            <w:tcBorders>
              <w:bottom w:val="single" w:sz="8" w:space="0" w:color="000000"/>
            </w:tcBorders>
            <w:shd w:val="clear" w:color="auto" w:fill="auto"/>
            <w:vAlign w:val="bottom"/>
          </w:tcPr>
          <w:p w:rsidR="004B7C58" w:rsidRPr="00917B6D" w:rsidRDefault="004B7C58" w:rsidP="004574D6">
            <w:pPr>
              <w:snapToGrid w:val="0"/>
              <w:rPr>
                <w:sz w:val="22"/>
                <w:szCs w:val="22"/>
              </w:rPr>
            </w:pPr>
          </w:p>
        </w:tc>
        <w:tc>
          <w:tcPr>
            <w:tcW w:w="1340" w:type="dxa"/>
            <w:gridSpan w:val="2"/>
            <w:tcBorders>
              <w:left w:val="single" w:sz="8" w:space="0" w:color="000000"/>
              <w:bottom w:val="single" w:sz="8" w:space="0" w:color="000000"/>
              <w:right w:val="single" w:sz="8" w:space="0" w:color="000000"/>
            </w:tcBorders>
            <w:shd w:val="clear" w:color="auto" w:fill="auto"/>
            <w:vAlign w:val="bottom"/>
          </w:tcPr>
          <w:p w:rsidR="004B7C58" w:rsidRPr="00917B6D" w:rsidRDefault="004B7C58" w:rsidP="004574D6">
            <w:pPr>
              <w:ind w:right="20"/>
              <w:jc w:val="right"/>
            </w:pPr>
            <w:r w:rsidRPr="00917B6D">
              <w:rPr>
                <w:sz w:val="22"/>
                <w:szCs w:val="22"/>
              </w:rPr>
              <w:t>1</w:t>
            </w:r>
          </w:p>
        </w:tc>
      </w:tr>
      <w:tr w:rsidR="004B7C58" w:rsidRPr="00917B6D" w:rsidTr="004574D6">
        <w:trPr>
          <w:gridBefore w:val="1"/>
          <w:gridAfter w:val="2"/>
          <w:wBefore w:w="80" w:type="dxa"/>
          <w:wAfter w:w="1400" w:type="dxa"/>
          <w:trHeight w:val="270"/>
        </w:trPr>
        <w:tc>
          <w:tcPr>
            <w:tcW w:w="2400" w:type="dxa"/>
            <w:gridSpan w:val="2"/>
            <w:tcBorders>
              <w:left w:val="single" w:sz="8" w:space="0" w:color="000000"/>
              <w:bottom w:val="single" w:sz="8" w:space="0" w:color="000000"/>
            </w:tcBorders>
            <w:shd w:val="clear" w:color="auto" w:fill="E6E6FF"/>
            <w:vAlign w:val="bottom"/>
          </w:tcPr>
          <w:p w:rsidR="004B7C58" w:rsidRPr="00917B6D" w:rsidRDefault="004B7C58" w:rsidP="004574D6">
            <w:pPr>
              <w:snapToGrid w:val="0"/>
              <w:rPr>
                <w:sz w:val="22"/>
                <w:szCs w:val="22"/>
              </w:rPr>
            </w:pPr>
          </w:p>
        </w:tc>
        <w:tc>
          <w:tcPr>
            <w:tcW w:w="5460" w:type="dxa"/>
            <w:gridSpan w:val="4"/>
            <w:tcBorders>
              <w:bottom w:val="single" w:sz="8" w:space="0" w:color="000000"/>
              <w:right w:val="single" w:sz="8" w:space="0" w:color="000000"/>
            </w:tcBorders>
            <w:shd w:val="clear" w:color="auto" w:fill="E6E6FF"/>
            <w:vAlign w:val="bottom"/>
          </w:tcPr>
          <w:p w:rsidR="004B7C58" w:rsidRPr="00917B6D" w:rsidRDefault="004B7C58" w:rsidP="004574D6">
            <w:pPr>
              <w:snapToGrid w:val="0"/>
              <w:rPr>
                <w:sz w:val="22"/>
                <w:szCs w:val="22"/>
              </w:rPr>
            </w:pPr>
          </w:p>
        </w:tc>
      </w:tr>
      <w:tr w:rsidR="004B7C58" w:rsidRPr="00917B6D" w:rsidTr="004574D6">
        <w:trPr>
          <w:gridBefore w:val="1"/>
          <w:gridAfter w:val="2"/>
          <w:wBefore w:w="80" w:type="dxa"/>
          <w:wAfter w:w="1400" w:type="dxa"/>
          <w:trHeight w:val="247"/>
        </w:trPr>
        <w:tc>
          <w:tcPr>
            <w:tcW w:w="2400" w:type="dxa"/>
            <w:gridSpan w:val="2"/>
            <w:tcBorders>
              <w:left w:val="single" w:sz="8" w:space="0" w:color="000000"/>
              <w:bottom w:val="single" w:sz="8" w:space="0" w:color="000000"/>
            </w:tcBorders>
            <w:shd w:val="clear" w:color="auto" w:fill="FFFFCC"/>
            <w:vAlign w:val="bottom"/>
          </w:tcPr>
          <w:p w:rsidR="004B7C58" w:rsidRPr="00917B6D" w:rsidRDefault="004B7C58" w:rsidP="004574D6">
            <w:pPr>
              <w:snapToGrid w:val="0"/>
              <w:rPr>
                <w:sz w:val="22"/>
                <w:szCs w:val="22"/>
              </w:rPr>
            </w:pPr>
          </w:p>
        </w:tc>
        <w:tc>
          <w:tcPr>
            <w:tcW w:w="5460" w:type="dxa"/>
            <w:gridSpan w:val="4"/>
            <w:tcBorders>
              <w:bottom w:val="single" w:sz="8" w:space="0" w:color="000000"/>
              <w:right w:val="single" w:sz="8" w:space="0" w:color="000000"/>
            </w:tcBorders>
            <w:shd w:val="clear" w:color="auto" w:fill="FFFFCC"/>
            <w:vAlign w:val="bottom"/>
          </w:tcPr>
          <w:p w:rsidR="004B7C58" w:rsidRPr="00917B6D" w:rsidRDefault="004B7C58" w:rsidP="004574D6">
            <w:pPr>
              <w:ind w:right="2920"/>
              <w:jc w:val="right"/>
            </w:pPr>
            <w:r w:rsidRPr="00917B6D">
              <w:rPr>
                <w:b/>
                <w:sz w:val="22"/>
                <w:szCs w:val="22"/>
              </w:rPr>
              <w:t>Vane de linie DN 600</w:t>
            </w:r>
          </w:p>
        </w:tc>
      </w:tr>
      <w:tr w:rsidR="004B7C58" w:rsidRPr="00917B6D" w:rsidTr="004574D6">
        <w:trPr>
          <w:gridBefore w:val="1"/>
          <w:gridAfter w:val="2"/>
          <w:wBefore w:w="80" w:type="dxa"/>
          <w:wAfter w:w="1400" w:type="dxa"/>
          <w:trHeight w:val="246"/>
        </w:trPr>
        <w:tc>
          <w:tcPr>
            <w:tcW w:w="2400" w:type="dxa"/>
            <w:gridSpan w:val="2"/>
            <w:tcBorders>
              <w:left w:val="single" w:sz="8" w:space="0" w:color="000000"/>
              <w:bottom w:val="single" w:sz="8" w:space="0" w:color="000000"/>
            </w:tcBorders>
            <w:shd w:val="clear" w:color="auto" w:fill="auto"/>
            <w:vAlign w:val="bottom"/>
          </w:tcPr>
          <w:p w:rsidR="004B7C58" w:rsidRPr="00917B6D" w:rsidRDefault="004B7C58" w:rsidP="004574D6">
            <w:pPr>
              <w:ind w:left="360"/>
              <w:rPr>
                <w:sz w:val="22"/>
                <w:szCs w:val="22"/>
              </w:rPr>
            </w:pPr>
            <w:r w:rsidRPr="00917B6D">
              <w:rPr>
                <w:sz w:val="22"/>
                <w:szCs w:val="22"/>
              </w:rPr>
              <w:t>-robinet Dn 600</w:t>
            </w:r>
          </w:p>
        </w:tc>
        <w:tc>
          <w:tcPr>
            <w:tcW w:w="4120" w:type="dxa"/>
            <w:gridSpan w:val="2"/>
            <w:tcBorders>
              <w:bottom w:val="single" w:sz="8" w:space="0" w:color="000000"/>
            </w:tcBorders>
            <w:shd w:val="clear" w:color="auto" w:fill="auto"/>
            <w:vAlign w:val="bottom"/>
          </w:tcPr>
          <w:p w:rsidR="004B7C58" w:rsidRPr="00917B6D" w:rsidRDefault="004B7C58" w:rsidP="004574D6">
            <w:pPr>
              <w:snapToGrid w:val="0"/>
              <w:rPr>
                <w:sz w:val="22"/>
                <w:szCs w:val="22"/>
              </w:rPr>
            </w:pPr>
          </w:p>
        </w:tc>
        <w:tc>
          <w:tcPr>
            <w:tcW w:w="1340" w:type="dxa"/>
            <w:gridSpan w:val="2"/>
            <w:tcBorders>
              <w:left w:val="single" w:sz="8" w:space="0" w:color="000000"/>
              <w:bottom w:val="single" w:sz="8" w:space="0" w:color="000000"/>
              <w:right w:val="single" w:sz="8" w:space="0" w:color="000000"/>
            </w:tcBorders>
            <w:shd w:val="clear" w:color="auto" w:fill="auto"/>
            <w:vAlign w:val="bottom"/>
          </w:tcPr>
          <w:p w:rsidR="004B7C58" w:rsidRPr="00917B6D" w:rsidRDefault="004B7C58" w:rsidP="004574D6">
            <w:pPr>
              <w:ind w:right="20"/>
              <w:jc w:val="right"/>
            </w:pPr>
            <w:r w:rsidRPr="00917B6D">
              <w:rPr>
                <w:sz w:val="22"/>
                <w:szCs w:val="22"/>
              </w:rPr>
              <w:t>1</w:t>
            </w:r>
          </w:p>
        </w:tc>
      </w:tr>
      <w:tr w:rsidR="004B7C58" w:rsidTr="004574D6">
        <w:trPr>
          <w:trHeight w:val="339"/>
        </w:trPr>
        <w:tc>
          <w:tcPr>
            <w:tcW w:w="100" w:type="dxa"/>
            <w:gridSpan w:val="2"/>
            <w:shd w:val="clear" w:color="auto" w:fill="auto"/>
            <w:vAlign w:val="bottom"/>
          </w:tcPr>
          <w:p w:rsidR="004B7C58" w:rsidRDefault="004B7C58" w:rsidP="004574D6">
            <w:pPr>
              <w:snapToGrid w:val="0"/>
              <w:rPr>
                <w:rFonts w:ascii="Calibri" w:hAnsi="Calibri"/>
                <w:sz w:val="22"/>
                <w:szCs w:val="22"/>
              </w:rPr>
            </w:pPr>
          </w:p>
        </w:tc>
        <w:tc>
          <w:tcPr>
            <w:tcW w:w="3040" w:type="dxa"/>
            <w:gridSpan w:val="2"/>
            <w:shd w:val="clear" w:color="auto" w:fill="auto"/>
            <w:vAlign w:val="bottom"/>
          </w:tcPr>
          <w:p w:rsidR="004B7C58" w:rsidRDefault="004B7C58" w:rsidP="004574D6">
            <w:pPr>
              <w:snapToGrid w:val="0"/>
              <w:rPr>
                <w:rFonts w:ascii="Calibri" w:hAnsi="Calibri"/>
                <w:sz w:val="22"/>
                <w:szCs w:val="22"/>
              </w:rPr>
            </w:pPr>
          </w:p>
        </w:tc>
        <w:tc>
          <w:tcPr>
            <w:tcW w:w="4780" w:type="dxa"/>
            <w:gridSpan w:val="2"/>
            <w:shd w:val="clear" w:color="auto" w:fill="auto"/>
            <w:vAlign w:val="bottom"/>
          </w:tcPr>
          <w:p w:rsidR="004B7C58" w:rsidRDefault="004B7C58" w:rsidP="004574D6">
            <w:pPr>
              <w:snapToGrid w:val="0"/>
              <w:rPr>
                <w:rFonts w:ascii="Calibri" w:hAnsi="Calibri"/>
                <w:sz w:val="22"/>
                <w:szCs w:val="22"/>
              </w:rPr>
            </w:pPr>
          </w:p>
        </w:tc>
        <w:tc>
          <w:tcPr>
            <w:tcW w:w="260" w:type="dxa"/>
            <w:gridSpan w:val="2"/>
            <w:shd w:val="clear" w:color="auto" w:fill="auto"/>
            <w:vAlign w:val="bottom"/>
          </w:tcPr>
          <w:p w:rsidR="004B7C58" w:rsidRDefault="004B7C58" w:rsidP="004574D6">
            <w:pPr>
              <w:snapToGrid w:val="0"/>
              <w:rPr>
                <w:rFonts w:ascii="Calibri" w:hAnsi="Calibri"/>
                <w:sz w:val="22"/>
                <w:szCs w:val="22"/>
              </w:rPr>
            </w:pPr>
          </w:p>
        </w:tc>
        <w:tc>
          <w:tcPr>
            <w:tcW w:w="1160" w:type="dxa"/>
            <w:shd w:val="clear" w:color="auto" w:fill="auto"/>
            <w:vAlign w:val="bottom"/>
          </w:tcPr>
          <w:p w:rsidR="004B7C58" w:rsidRDefault="004B7C58" w:rsidP="004574D6">
            <w:pPr>
              <w:snapToGrid w:val="0"/>
              <w:rPr>
                <w:rFonts w:ascii="Calibri" w:hAnsi="Calibri"/>
                <w:sz w:val="22"/>
                <w:szCs w:val="22"/>
              </w:rPr>
            </w:pPr>
          </w:p>
        </w:tc>
      </w:tr>
    </w:tbl>
    <w:p w:rsidR="004B7C58" w:rsidRPr="007240E4" w:rsidRDefault="004B7C58" w:rsidP="004B7C58">
      <w:pPr>
        <w:shd w:val="clear" w:color="auto" w:fill="FFFFFF"/>
        <w:tabs>
          <w:tab w:val="left" w:pos="567"/>
        </w:tabs>
        <w:jc w:val="both"/>
        <w:rPr>
          <w:color w:val="000000"/>
          <w:sz w:val="24"/>
          <w:szCs w:val="24"/>
        </w:rPr>
      </w:pPr>
      <w:r w:rsidRPr="007240E4">
        <w:rPr>
          <w:bCs/>
          <w:color w:val="000000"/>
          <w:sz w:val="24"/>
          <w:szCs w:val="24"/>
        </w:rPr>
        <w:t>-  montarea a 14 buc instalatii aerisire-dezaerisire(DAD), pe conductele noi,</w:t>
      </w:r>
    </w:p>
    <w:p w:rsidR="004B7C58" w:rsidRDefault="004B7C58" w:rsidP="004B7C58">
      <w:pPr>
        <w:pStyle w:val="Corptext"/>
        <w:spacing w:line="240" w:lineRule="auto"/>
        <w:jc w:val="both"/>
        <w:rPr>
          <w:rFonts w:ascii="Times New Roman" w:hAnsi="Times New Roman"/>
          <w:color w:val="FF0000"/>
          <w:sz w:val="24"/>
          <w:szCs w:val="24"/>
        </w:rPr>
      </w:pPr>
    </w:p>
    <w:p w:rsidR="004B7C58" w:rsidRPr="007240E4" w:rsidRDefault="004B7C58" w:rsidP="004B7C58">
      <w:pPr>
        <w:pStyle w:val="Corptext"/>
        <w:spacing w:line="240" w:lineRule="auto"/>
        <w:jc w:val="both"/>
        <w:rPr>
          <w:rFonts w:ascii="Times New Roman" w:hAnsi="Times New Roman"/>
          <w:color w:val="000000"/>
          <w:sz w:val="24"/>
          <w:szCs w:val="24"/>
        </w:rPr>
      </w:pPr>
      <w:r w:rsidRPr="00471327">
        <w:rPr>
          <w:rFonts w:ascii="Times New Roman" w:hAnsi="Times New Roman"/>
          <w:color w:val="FF0000"/>
          <w:sz w:val="24"/>
          <w:szCs w:val="24"/>
        </w:rPr>
        <w:t xml:space="preserve">       </w:t>
      </w:r>
      <w:r w:rsidRPr="007240E4">
        <w:rPr>
          <w:rFonts w:ascii="Times New Roman" w:hAnsi="Times New Roman"/>
          <w:color w:val="000000"/>
          <w:sz w:val="24"/>
          <w:szCs w:val="24"/>
        </w:rPr>
        <w:t>Organizarea de santier se va amplasa in perimetrul statiei de pompare SPP2 Maxineni, apartinand OUAI SPP2 Maxineni, constand intr-o zona ingradita cu dotari specifice (bransament electric provizoriu,amenajare acces incinta, spatiu de depozitare tip container pentru material, pubele pentru stocarea deseurilor).</w:t>
      </w:r>
    </w:p>
    <w:p w:rsidR="004B7C58" w:rsidRPr="007240E4" w:rsidRDefault="004B7C58" w:rsidP="004B7C58">
      <w:pPr>
        <w:jc w:val="both"/>
        <w:rPr>
          <w:color w:val="000000"/>
          <w:sz w:val="24"/>
          <w:szCs w:val="24"/>
        </w:rPr>
      </w:pPr>
      <w:r w:rsidRPr="007240E4">
        <w:rPr>
          <w:color w:val="000000"/>
          <w:sz w:val="24"/>
          <w:szCs w:val="24"/>
          <w:lang w:val="it-IT"/>
        </w:rPr>
        <w:t xml:space="preserve">       Lucrarile efectuate nu vor afecta constructiile invecinate, nu necesită tăieri de arbori/arbuști și nici crearea de căi noi de acces.</w:t>
      </w:r>
    </w:p>
    <w:p w:rsidR="004B7C58" w:rsidRPr="00471327" w:rsidRDefault="004B7C58" w:rsidP="004B7C58">
      <w:pPr>
        <w:widowControl w:val="0"/>
        <w:shd w:val="clear" w:color="auto" w:fill="FFFFFF"/>
        <w:tabs>
          <w:tab w:val="left" w:pos="1253"/>
          <w:tab w:val="left" w:leader="dot" w:pos="4502"/>
          <w:tab w:val="left" w:leader="dot" w:pos="6125"/>
        </w:tabs>
        <w:suppressAutoHyphens/>
        <w:autoSpaceDE w:val="0"/>
        <w:jc w:val="both"/>
        <w:rPr>
          <w:rFonts w:ascii="Arial" w:hAnsi="Arial" w:cs="Arial"/>
          <w:color w:val="FF0000"/>
          <w:sz w:val="23"/>
          <w:szCs w:val="23"/>
          <w:lang w:val="en-US"/>
        </w:rPr>
      </w:pPr>
      <w:r w:rsidRPr="00471327">
        <w:rPr>
          <w:color w:val="FF0000"/>
          <w:sz w:val="24"/>
          <w:szCs w:val="24"/>
        </w:rPr>
        <w:t xml:space="preserve">    </w:t>
      </w:r>
    </w:p>
    <w:p w:rsidR="004B7C58" w:rsidRPr="007240E4" w:rsidRDefault="004B7C58" w:rsidP="004B7C58">
      <w:pPr>
        <w:pStyle w:val="Corptext"/>
        <w:spacing w:line="240" w:lineRule="auto"/>
        <w:ind w:right="11"/>
        <w:jc w:val="both"/>
        <w:rPr>
          <w:rStyle w:val="tpa1"/>
          <w:rFonts w:ascii="Times New Roman" w:hAnsi="Times New Roman"/>
          <w:b/>
          <w:color w:val="000000"/>
          <w:sz w:val="24"/>
          <w:szCs w:val="24"/>
          <w:lang w:val="ro-RO"/>
        </w:rPr>
      </w:pPr>
      <w:r w:rsidRPr="007240E4">
        <w:rPr>
          <w:rStyle w:val="tpa1"/>
          <w:rFonts w:ascii="Times New Roman" w:hAnsi="Times New Roman"/>
          <w:b/>
          <w:color w:val="000000"/>
          <w:sz w:val="24"/>
          <w:szCs w:val="24"/>
          <w:lang w:val="ro-RO"/>
        </w:rPr>
        <w:t xml:space="preserve">b) Cumularea cu alte proiecte existente și/sau aprobate: </w:t>
      </w:r>
    </w:p>
    <w:p w:rsidR="004B7C58" w:rsidRPr="007240E4" w:rsidRDefault="004B7C58" w:rsidP="004B7C58">
      <w:pPr>
        <w:jc w:val="both"/>
        <w:rPr>
          <w:color w:val="000000"/>
          <w:sz w:val="24"/>
          <w:szCs w:val="24"/>
          <w:lang w:val="ro-RO"/>
        </w:rPr>
      </w:pPr>
      <w:r w:rsidRPr="007240E4">
        <w:rPr>
          <w:color w:val="000000"/>
          <w:sz w:val="24"/>
          <w:szCs w:val="24"/>
          <w:lang w:val="ro-RO"/>
        </w:rPr>
        <w:t xml:space="preserve">       În zona amplasamentului proiectului nu se cunoaște un alt proiect si având în vedere specificul lucrărilor propuse prin prezentul proiect, respectiv tipul  lucrărilor, precum și condițiile impuse prin prezenta Decizie de Incadrare, nu va genera un impact negativ semnificativ cumulat asupra factorilor de mediu. </w:t>
      </w:r>
    </w:p>
    <w:p w:rsidR="004B7C58" w:rsidRPr="007240E4" w:rsidRDefault="004B7C58" w:rsidP="004B7C58">
      <w:pPr>
        <w:widowControl w:val="0"/>
        <w:tabs>
          <w:tab w:val="left" w:pos="284"/>
        </w:tabs>
        <w:autoSpaceDE w:val="0"/>
        <w:autoSpaceDN w:val="0"/>
        <w:adjustRightInd w:val="0"/>
        <w:spacing w:before="120"/>
        <w:jc w:val="both"/>
        <w:rPr>
          <w:rStyle w:val="tpa1"/>
          <w:b/>
          <w:color w:val="000000"/>
          <w:sz w:val="24"/>
          <w:szCs w:val="24"/>
          <w:lang w:val="ro-RO"/>
        </w:rPr>
      </w:pPr>
      <w:r w:rsidRPr="007240E4">
        <w:rPr>
          <w:rStyle w:val="tpa1"/>
          <w:b/>
          <w:color w:val="000000"/>
          <w:sz w:val="24"/>
          <w:szCs w:val="24"/>
          <w:lang w:val="ro-RO"/>
        </w:rPr>
        <w:t xml:space="preserve">c) Utilizarea resurselor naturale, în special a solului, a terenurilor, a apei și a biodiversității: </w:t>
      </w:r>
    </w:p>
    <w:p w:rsidR="004B7C58" w:rsidRPr="007240E4" w:rsidRDefault="004B7C58" w:rsidP="004B7C58">
      <w:pPr>
        <w:widowControl w:val="0"/>
        <w:tabs>
          <w:tab w:val="left" w:pos="284"/>
        </w:tabs>
        <w:autoSpaceDE w:val="0"/>
        <w:autoSpaceDN w:val="0"/>
        <w:adjustRightInd w:val="0"/>
        <w:jc w:val="both"/>
        <w:rPr>
          <w:rStyle w:val="tpa1"/>
          <w:color w:val="000000"/>
          <w:sz w:val="24"/>
          <w:szCs w:val="24"/>
          <w:lang w:val="ro-RO"/>
        </w:rPr>
      </w:pPr>
      <w:r w:rsidRPr="007240E4">
        <w:rPr>
          <w:rStyle w:val="tpa1"/>
          <w:color w:val="000000"/>
          <w:sz w:val="24"/>
          <w:szCs w:val="24"/>
          <w:lang w:val="ro-RO"/>
        </w:rPr>
        <w:t xml:space="preserve">        Proiectul implică utilizarea de resurse naturale pe perioada executării lucrărilor, după cum urmează: lemn pentru executarea cofrajelor, nisip și pietriș pentru prepararea de mortare și betoane pentru executarea de fundații sau alte asemenea lucrări.</w:t>
      </w:r>
    </w:p>
    <w:p w:rsidR="004B7C58" w:rsidRPr="00471327" w:rsidRDefault="004B7C58" w:rsidP="004B7C58">
      <w:pPr>
        <w:pStyle w:val="Corptext"/>
        <w:spacing w:line="240" w:lineRule="auto"/>
        <w:jc w:val="both"/>
        <w:rPr>
          <w:rStyle w:val="tpa1"/>
          <w:rFonts w:ascii="Times New Roman" w:hAnsi="Times New Roman"/>
          <w:color w:val="FF0000"/>
          <w:sz w:val="24"/>
          <w:szCs w:val="24"/>
          <w:lang w:val="ro-RO"/>
        </w:rPr>
      </w:pPr>
    </w:p>
    <w:p w:rsidR="004B7C58" w:rsidRPr="007240E4" w:rsidRDefault="004B7C58" w:rsidP="004B7C58">
      <w:pPr>
        <w:pStyle w:val="Corptext"/>
        <w:spacing w:line="240" w:lineRule="auto"/>
        <w:jc w:val="both"/>
        <w:rPr>
          <w:rFonts w:ascii="Times New Roman" w:hAnsi="Times New Roman"/>
          <w:b/>
          <w:color w:val="000000"/>
          <w:sz w:val="24"/>
          <w:szCs w:val="24"/>
          <w:lang w:val="ro-RO" w:eastAsia="ro-RO"/>
        </w:rPr>
      </w:pPr>
      <w:r w:rsidRPr="007240E4">
        <w:rPr>
          <w:rFonts w:ascii="Times New Roman" w:hAnsi="Times New Roman"/>
          <w:b/>
          <w:bCs/>
          <w:color w:val="000000"/>
          <w:sz w:val="24"/>
          <w:szCs w:val="24"/>
          <w:lang w:val="ro-RO" w:eastAsia="ro-RO"/>
        </w:rPr>
        <w:t xml:space="preserve">d) </w:t>
      </w:r>
      <w:r w:rsidRPr="007240E4">
        <w:rPr>
          <w:rFonts w:ascii="Times New Roman" w:hAnsi="Times New Roman"/>
          <w:b/>
          <w:color w:val="000000"/>
          <w:sz w:val="24"/>
          <w:szCs w:val="24"/>
          <w:lang w:val="ro-RO" w:eastAsia="ro-RO"/>
        </w:rPr>
        <w:t>Cantitatea şi tipurile de deşeuri generate/gestionate:</w:t>
      </w:r>
    </w:p>
    <w:p w:rsidR="004B7C58" w:rsidRPr="007240E4" w:rsidRDefault="004B7C58" w:rsidP="004B7C58">
      <w:pPr>
        <w:jc w:val="both"/>
        <w:rPr>
          <w:color w:val="000000"/>
          <w:sz w:val="24"/>
          <w:szCs w:val="24"/>
          <w:lang w:val="ro-RO"/>
        </w:rPr>
      </w:pPr>
      <w:r w:rsidRPr="007240E4">
        <w:rPr>
          <w:color w:val="000000"/>
          <w:sz w:val="24"/>
          <w:szCs w:val="24"/>
          <w:lang w:val="ro-RO"/>
        </w:rPr>
        <w:t>În etapa de execuţie a proiectului vor rezulta următoarele categorii de deşeuri:</w:t>
      </w:r>
    </w:p>
    <w:p w:rsidR="004B7C58" w:rsidRPr="007240E4" w:rsidRDefault="004B7C58" w:rsidP="004B7C58">
      <w:pPr>
        <w:numPr>
          <w:ilvl w:val="0"/>
          <w:numId w:val="5"/>
        </w:numPr>
        <w:jc w:val="both"/>
        <w:rPr>
          <w:color w:val="000000"/>
          <w:sz w:val="24"/>
          <w:szCs w:val="24"/>
          <w:lang w:val="ro-RO" w:eastAsia="ro-RO"/>
        </w:rPr>
      </w:pPr>
      <w:r w:rsidRPr="007240E4">
        <w:rPr>
          <w:color w:val="000000"/>
          <w:sz w:val="24"/>
          <w:szCs w:val="24"/>
          <w:lang w:val="ro-RO" w:eastAsia="ro-RO"/>
        </w:rPr>
        <w:t>deșeuri de ambalaje diverse -ambalaje de hârtie și carton (cod 15 01 01), ambalaje de materiale plastice (cod 15 01 02), ambalaje amestecate (cod 15 01 06), deşeuri provenite din constructii(cod 17 01 07), deseuri metalice(cod 17 04 07),  care se vor preda pentru valorificare operatorilor autorizați;</w:t>
      </w:r>
    </w:p>
    <w:p w:rsidR="004B7C58" w:rsidRPr="007240E4" w:rsidRDefault="004B7C58" w:rsidP="004B7C58">
      <w:pPr>
        <w:numPr>
          <w:ilvl w:val="0"/>
          <w:numId w:val="5"/>
        </w:numPr>
        <w:jc w:val="both"/>
        <w:rPr>
          <w:color w:val="000000"/>
          <w:sz w:val="24"/>
          <w:szCs w:val="24"/>
          <w:lang w:eastAsia="ro-RO"/>
        </w:rPr>
      </w:pPr>
      <w:r w:rsidRPr="007240E4">
        <w:rPr>
          <w:color w:val="000000"/>
          <w:sz w:val="24"/>
          <w:szCs w:val="24"/>
          <w:lang w:val="ro-RO" w:eastAsia="ro-RO"/>
        </w:rPr>
        <w:t>deşeuri menajere rezultate din activitatea socială a personalului implicat în realizarea lucrărilor (cod 20 03 01) care vor fi preluate de operatori autorizați;</w:t>
      </w:r>
    </w:p>
    <w:p w:rsidR="004B7C58" w:rsidRPr="007240E4" w:rsidRDefault="004B7C58" w:rsidP="004B7C58">
      <w:pPr>
        <w:jc w:val="both"/>
        <w:rPr>
          <w:color w:val="000000"/>
          <w:sz w:val="24"/>
          <w:szCs w:val="24"/>
          <w:lang w:val="ro-RO" w:eastAsia="ro-RO"/>
        </w:rPr>
      </w:pPr>
      <w:r w:rsidRPr="007240E4">
        <w:rPr>
          <w:color w:val="000000"/>
          <w:sz w:val="24"/>
          <w:szCs w:val="24"/>
          <w:lang w:val="ro-RO" w:eastAsia="ro-RO"/>
        </w:rPr>
        <w:t xml:space="preserve">Toate deșeurile rezultate vor fi gestionate conform prevederilor </w:t>
      </w:r>
      <w:r w:rsidRPr="007240E4">
        <w:rPr>
          <w:i/>
          <w:color w:val="000000"/>
          <w:sz w:val="24"/>
          <w:szCs w:val="24"/>
          <w:lang w:val="ro-RO" w:eastAsia="ro-RO"/>
        </w:rPr>
        <w:t xml:space="preserve">Legii nr. 211/2011 privind regimul deşeurilor, </w:t>
      </w:r>
      <w:r w:rsidRPr="007240E4">
        <w:rPr>
          <w:color w:val="000000"/>
          <w:sz w:val="24"/>
          <w:szCs w:val="24"/>
          <w:lang w:val="ro-RO" w:eastAsia="ro-RO"/>
        </w:rPr>
        <w:t xml:space="preserve">republicată cu modificările și completările ulterioare şi </w:t>
      </w:r>
      <w:r w:rsidRPr="007240E4">
        <w:rPr>
          <w:i/>
          <w:color w:val="000000"/>
          <w:sz w:val="24"/>
          <w:szCs w:val="24"/>
          <w:lang w:val="ro-RO" w:eastAsia="ro-RO"/>
        </w:rPr>
        <w:t xml:space="preserve">H.G. nr.856/2002 </w:t>
      </w:r>
      <w:r w:rsidRPr="007240E4">
        <w:rPr>
          <w:i/>
          <w:color w:val="000000"/>
          <w:sz w:val="24"/>
          <w:szCs w:val="24"/>
          <w:lang w:val="ro-RO" w:eastAsia="ro-RO"/>
        </w:rPr>
        <w:lastRenderedPageBreak/>
        <w:t>privind evidenţa gestiunii deşeurilor şi pentru aprobarea listei cuprinzând deşeurile, inclusiv deşeurile periculoase</w:t>
      </w:r>
      <w:r w:rsidRPr="007240E4">
        <w:rPr>
          <w:color w:val="000000"/>
          <w:sz w:val="24"/>
          <w:szCs w:val="24"/>
          <w:lang w:val="ro-RO" w:eastAsia="ro-RO"/>
        </w:rPr>
        <w:t xml:space="preserve">, cu modificările ulterioare. </w:t>
      </w:r>
    </w:p>
    <w:p w:rsidR="004B7C58" w:rsidRPr="007240E4" w:rsidRDefault="004B7C58" w:rsidP="004B7C58">
      <w:pPr>
        <w:jc w:val="both"/>
        <w:rPr>
          <w:color w:val="000000"/>
          <w:sz w:val="24"/>
          <w:szCs w:val="24"/>
          <w:lang w:val="ro-RO"/>
        </w:rPr>
      </w:pPr>
      <w:r w:rsidRPr="007240E4">
        <w:rPr>
          <w:color w:val="000000"/>
          <w:sz w:val="24"/>
          <w:szCs w:val="24"/>
          <w:lang w:val="ro-RO"/>
        </w:rPr>
        <w:t>Materialele refolosibile şi deşeurile valorificabile se vor valorifica prin operatori autorizați conform legislaţiei în vigoare.</w:t>
      </w:r>
    </w:p>
    <w:p w:rsidR="004B7C58" w:rsidRPr="007240E4" w:rsidRDefault="004B7C58" w:rsidP="004B7C58">
      <w:pPr>
        <w:jc w:val="both"/>
        <w:rPr>
          <w:color w:val="000000"/>
          <w:sz w:val="24"/>
          <w:szCs w:val="24"/>
          <w:lang w:val="ro-RO"/>
        </w:rPr>
      </w:pPr>
      <w:r w:rsidRPr="007240E4">
        <w:rPr>
          <w:color w:val="000000"/>
          <w:sz w:val="24"/>
          <w:szCs w:val="24"/>
          <w:lang w:val="ro-RO"/>
        </w:rPr>
        <w:t>Ambalajele şi deşeurile proprii ale constructorului (deşeuri de ambalaje fără/cu reziduuri periculoase, absorbanţi cu substanţe periculoase, deşeuri menajere, etc.) vor fi predate agenţilor economici autorizaţi pentru valorificarea/eliminarea lor.</w:t>
      </w:r>
    </w:p>
    <w:p w:rsidR="004B7C58" w:rsidRPr="007240E4" w:rsidRDefault="004B7C58" w:rsidP="004B7C58">
      <w:pPr>
        <w:jc w:val="both"/>
        <w:rPr>
          <w:color w:val="000000"/>
          <w:sz w:val="24"/>
          <w:szCs w:val="24"/>
          <w:lang w:val="ro-RO" w:eastAsia="ro-RO"/>
        </w:rPr>
      </w:pPr>
      <w:r w:rsidRPr="007240E4">
        <w:rPr>
          <w:color w:val="000000"/>
          <w:sz w:val="24"/>
          <w:szCs w:val="24"/>
          <w:lang w:val="ro-RO" w:eastAsia="ro-RO"/>
        </w:rPr>
        <w:t xml:space="preserve">Gestionarea deşeurilor se va efectua în condiţii de protecţie a sănătăţii populaţiei şi a mediului înconjurător. Constructorul pe perioada executiei lucrarilor, va asigura: </w:t>
      </w:r>
    </w:p>
    <w:p w:rsidR="004B7C58" w:rsidRPr="007240E4" w:rsidRDefault="004B7C58" w:rsidP="004B7C58">
      <w:pPr>
        <w:numPr>
          <w:ilvl w:val="0"/>
          <w:numId w:val="8"/>
        </w:numPr>
        <w:tabs>
          <w:tab w:val="clear" w:pos="720"/>
          <w:tab w:val="num" w:pos="360"/>
        </w:tabs>
        <w:ind w:left="360"/>
        <w:jc w:val="both"/>
        <w:rPr>
          <w:color w:val="000000"/>
          <w:sz w:val="24"/>
          <w:szCs w:val="24"/>
          <w:lang w:val="ro-RO" w:eastAsia="ro-RO"/>
        </w:rPr>
      </w:pPr>
      <w:r w:rsidRPr="007240E4">
        <w:rPr>
          <w:color w:val="000000"/>
          <w:sz w:val="24"/>
          <w:szCs w:val="24"/>
          <w:lang w:val="ro-RO" w:eastAsia="ro-RO"/>
        </w:rPr>
        <w:t>colectarea selectivă a deşeurilor rezultate în urma lucrărilor;</w:t>
      </w:r>
    </w:p>
    <w:p w:rsidR="004B7C58" w:rsidRPr="007240E4" w:rsidRDefault="004B7C58" w:rsidP="004B7C58">
      <w:pPr>
        <w:numPr>
          <w:ilvl w:val="0"/>
          <w:numId w:val="8"/>
        </w:numPr>
        <w:tabs>
          <w:tab w:val="clear" w:pos="720"/>
          <w:tab w:val="num" w:pos="360"/>
        </w:tabs>
        <w:ind w:left="360"/>
        <w:jc w:val="both"/>
        <w:rPr>
          <w:color w:val="000000"/>
          <w:sz w:val="24"/>
          <w:szCs w:val="24"/>
          <w:lang w:val="ro-RO" w:eastAsia="ro-RO"/>
        </w:rPr>
      </w:pPr>
      <w:r w:rsidRPr="007240E4">
        <w:rPr>
          <w:color w:val="000000"/>
          <w:sz w:val="24"/>
          <w:szCs w:val="24"/>
          <w:lang w:val="ro-RO" w:eastAsia="ro-RO"/>
        </w:rPr>
        <w:t>stocarea corespunzătoare a fiecărui deşeu în recipiente metalice /PVC etanşe;</w:t>
      </w:r>
    </w:p>
    <w:p w:rsidR="004B7C58" w:rsidRPr="007240E4" w:rsidRDefault="004B7C58" w:rsidP="004B7C58">
      <w:pPr>
        <w:numPr>
          <w:ilvl w:val="0"/>
          <w:numId w:val="8"/>
        </w:numPr>
        <w:tabs>
          <w:tab w:val="clear" w:pos="720"/>
          <w:tab w:val="num" w:pos="360"/>
        </w:tabs>
        <w:ind w:left="360"/>
        <w:jc w:val="both"/>
        <w:rPr>
          <w:color w:val="000000"/>
          <w:sz w:val="24"/>
          <w:szCs w:val="24"/>
          <w:lang w:val="ro-RO" w:eastAsia="ro-RO"/>
        </w:rPr>
      </w:pPr>
      <w:r w:rsidRPr="007240E4">
        <w:rPr>
          <w:color w:val="000000"/>
          <w:sz w:val="24"/>
          <w:szCs w:val="24"/>
          <w:lang w:val="ro-RO" w:eastAsia="ro-RO"/>
        </w:rPr>
        <w:t>transportul deşeurilor la locul de stocare temporară în condiţii de siguranţă;</w:t>
      </w:r>
    </w:p>
    <w:p w:rsidR="004B7C58" w:rsidRPr="007240E4" w:rsidRDefault="004B7C58" w:rsidP="004B7C58">
      <w:pPr>
        <w:widowControl w:val="0"/>
        <w:tabs>
          <w:tab w:val="num" w:pos="1080"/>
        </w:tabs>
        <w:autoSpaceDE w:val="0"/>
        <w:autoSpaceDN w:val="0"/>
        <w:adjustRightInd w:val="0"/>
        <w:spacing w:before="120" w:after="120"/>
        <w:ind w:right="-58"/>
        <w:jc w:val="both"/>
        <w:rPr>
          <w:color w:val="000000"/>
          <w:sz w:val="24"/>
          <w:szCs w:val="24"/>
          <w:lang w:val="ro-RO"/>
        </w:rPr>
      </w:pPr>
      <w:r w:rsidRPr="007240E4">
        <w:rPr>
          <w:rStyle w:val="li1"/>
          <w:color w:val="000000"/>
          <w:sz w:val="24"/>
          <w:szCs w:val="24"/>
          <w:lang w:val="ro-RO"/>
        </w:rPr>
        <w:t>e)</w:t>
      </w:r>
      <w:r w:rsidRPr="007240E4">
        <w:rPr>
          <w:rStyle w:val="li1"/>
          <w:b w:val="0"/>
          <w:color w:val="000000"/>
          <w:sz w:val="24"/>
          <w:szCs w:val="24"/>
          <w:lang w:val="ro-RO"/>
        </w:rPr>
        <w:t xml:space="preserve"> </w:t>
      </w:r>
      <w:r w:rsidRPr="007240E4">
        <w:rPr>
          <w:rStyle w:val="tli1"/>
          <w:b/>
          <w:color w:val="000000"/>
          <w:sz w:val="24"/>
          <w:szCs w:val="24"/>
          <w:lang w:val="ro-RO"/>
        </w:rPr>
        <w:t>Poluarea și alte efecte negative</w:t>
      </w:r>
      <w:r w:rsidRPr="007240E4">
        <w:rPr>
          <w:rStyle w:val="li1"/>
          <w:b w:val="0"/>
          <w:color w:val="000000"/>
          <w:sz w:val="24"/>
          <w:szCs w:val="24"/>
          <w:lang w:val="ro-RO"/>
        </w:rPr>
        <w:t xml:space="preserve"> </w:t>
      </w:r>
    </w:p>
    <w:p w:rsidR="004B7C58" w:rsidRPr="007240E4" w:rsidRDefault="004B7C58" w:rsidP="004B7C58">
      <w:pPr>
        <w:ind w:firstLine="720"/>
        <w:jc w:val="both"/>
        <w:rPr>
          <w:color w:val="000000"/>
          <w:sz w:val="24"/>
          <w:szCs w:val="24"/>
          <w:lang w:val="ro-RO"/>
        </w:rPr>
      </w:pPr>
      <w:r w:rsidRPr="007240E4">
        <w:rPr>
          <w:color w:val="000000"/>
          <w:sz w:val="24"/>
          <w:szCs w:val="24"/>
          <w:lang w:val="ro-RO"/>
        </w:rPr>
        <w:t>În perioada de execuţie a lucrărilor necesare realizării proiectului, principalele surse de poluare a aerului vor fi reprezentate de:</w:t>
      </w:r>
    </w:p>
    <w:p w:rsidR="004B7C58" w:rsidRPr="007240E4" w:rsidRDefault="004B7C58" w:rsidP="004B7C58">
      <w:pPr>
        <w:pStyle w:val="Listparagraf"/>
        <w:numPr>
          <w:ilvl w:val="0"/>
          <w:numId w:val="6"/>
        </w:numPr>
        <w:jc w:val="both"/>
        <w:rPr>
          <w:color w:val="000000"/>
          <w:lang w:val="ro-RO"/>
        </w:rPr>
      </w:pPr>
      <w:r w:rsidRPr="007240E4">
        <w:rPr>
          <w:color w:val="000000"/>
          <w:lang w:val="ro-RO"/>
        </w:rPr>
        <w:t>activităţile de manevrare a maselor de pământ (terasamente, lucrări de pozare a traseelor de cabluri, încărcare – descărcare, transport, etc.), a unor materiale de construcţie şi a deşeurilor din lucrările de construcţie propuse, dar  lucrările propuse prin proiect au o durată estimată de cca.12 luni.</w:t>
      </w:r>
      <w:r w:rsidRPr="00471327">
        <w:rPr>
          <w:color w:val="FF0000"/>
          <w:lang w:val="ro-RO"/>
        </w:rPr>
        <w:t xml:space="preserve"> </w:t>
      </w:r>
      <w:r w:rsidRPr="007240E4">
        <w:rPr>
          <w:color w:val="000000"/>
          <w:lang w:val="ro-RO"/>
        </w:rPr>
        <w:t>Lucrările aferente proiectului vor fi realizate cu utilaje și mijloace de transport omologate (drujbe, excavator, buldozer, încărcător, automacara, autocamioane, autobetoniere, tractor pe pneuri cu remorcă, tractor cu troliu pe pneuri, macara, troliu electric, malaxor acționat electric pentru preparare mortare, motopompă, mașină automată cu acționare electrică pentru tăiat și îndreptat   oțel beton, mașină de fasonat fier beton, mașină de găurit electrică, etc.). Având în vedere, tehnologia și perioada relativ scurtă de execuție, amplasamentul proiectului, se apreciază că proiectul va  avea un impact redus asupra factorului de mediu aer;</w:t>
      </w:r>
    </w:p>
    <w:p w:rsidR="004B7C58" w:rsidRPr="007240E4" w:rsidRDefault="004B7C58" w:rsidP="004B7C58">
      <w:pPr>
        <w:ind w:firstLine="720"/>
        <w:jc w:val="both"/>
        <w:rPr>
          <w:color w:val="000000"/>
          <w:sz w:val="24"/>
          <w:szCs w:val="24"/>
          <w:lang w:val="ro-RO" w:eastAsia="ro-RO"/>
        </w:rPr>
      </w:pPr>
      <w:r w:rsidRPr="007240E4">
        <w:rPr>
          <w:b/>
          <w:i/>
          <w:color w:val="000000"/>
          <w:sz w:val="24"/>
          <w:szCs w:val="24"/>
          <w:lang w:val="ro-RO" w:eastAsia="ro-RO"/>
        </w:rPr>
        <w:t>Zgomot şi vibraţii –</w:t>
      </w:r>
      <w:r w:rsidRPr="007240E4">
        <w:rPr>
          <w:color w:val="000000"/>
          <w:sz w:val="24"/>
          <w:szCs w:val="24"/>
          <w:lang w:val="ro-RO"/>
        </w:rPr>
        <w:t xml:space="preserve">zgomotul și vibrațiile vor fi generate de activităţile de transport și manipulare a materialelor folosite, funcţionarea mijloacelor de transport, a utilajelor terasiere și </w:t>
      </w:r>
      <w:r w:rsidRPr="007240E4">
        <w:rPr>
          <w:color w:val="000000"/>
          <w:sz w:val="24"/>
          <w:szCs w:val="24"/>
          <w:lang w:val="ro-RO" w:eastAsia="ro-RO"/>
        </w:rPr>
        <w:t>se vor manifesta pe perioade limitate de timp în zona de execuție a lucrărilor;</w:t>
      </w:r>
    </w:p>
    <w:p w:rsidR="004B7C58" w:rsidRPr="007240E4" w:rsidRDefault="004B7C58" w:rsidP="004B7C58">
      <w:pPr>
        <w:autoSpaceDE w:val="0"/>
        <w:autoSpaceDN w:val="0"/>
        <w:adjustRightInd w:val="0"/>
        <w:ind w:firstLine="720"/>
        <w:jc w:val="both"/>
        <w:rPr>
          <w:color w:val="000000"/>
          <w:sz w:val="24"/>
          <w:szCs w:val="24"/>
          <w:lang w:val="ro-RO" w:eastAsia="ro-RO"/>
        </w:rPr>
      </w:pPr>
      <w:r w:rsidRPr="007240E4">
        <w:rPr>
          <w:b/>
          <w:i/>
          <w:color w:val="000000"/>
          <w:sz w:val="24"/>
          <w:szCs w:val="24"/>
          <w:lang w:val="ro-RO"/>
        </w:rPr>
        <w:t>Factorul de mediu sol</w:t>
      </w:r>
      <w:r w:rsidRPr="007240E4">
        <w:rPr>
          <w:b/>
          <w:color w:val="000000"/>
          <w:sz w:val="24"/>
          <w:szCs w:val="24"/>
          <w:lang w:val="ro-RO"/>
        </w:rPr>
        <w:t>.</w:t>
      </w:r>
      <w:r w:rsidRPr="007240E4">
        <w:rPr>
          <w:color w:val="000000"/>
          <w:sz w:val="24"/>
          <w:szCs w:val="24"/>
          <w:lang w:val="ro-RO"/>
        </w:rPr>
        <w:t xml:space="preserve"> </w:t>
      </w:r>
      <w:r w:rsidRPr="007240E4">
        <w:rPr>
          <w:color w:val="000000"/>
          <w:sz w:val="24"/>
          <w:szCs w:val="24"/>
          <w:lang w:val="ro-RO" w:eastAsia="ro-RO"/>
        </w:rPr>
        <w:t xml:space="preserve">În condiţiile respectării etapelor și tehnologiei de execuţie a proiectului, a întreținerii adecvate a utilajelor (inspecții tehnice la zi) și a manipulării corespunzătoare a materialelor și a deşeurilor se estimează că impactul asupra solului din zona amplasamentului va fi redus; </w:t>
      </w:r>
    </w:p>
    <w:p w:rsidR="004B7C58" w:rsidRPr="007240E4" w:rsidRDefault="004B7C58" w:rsidP="004B7C58">
      <w:pPr>
        <w:autoSpaceDE w:val="0"/>
        <w:autoSpaceDN w:val="0"/>
        <w:adjustRightInd w:val="0"/>
        <w:ind w:firstLine="720"/>
        <w:jc w:val="both"/>
        <w:rPr>
          <w:color w:val="000000"/>
          <w:sz w:val="24"/>
          <w:szCs w:val="24"/>
          <w:lang w:val="ro-RO" w:eastAsia="ro-RO"/>
        </w:rPr>
      </w:pPr>
      <w:r w:rsidRPr="007240E4">
        <w:rPr>
          <w:b/>
          <w:i/>
          <w:color w:val="000000"/>
          <w:sz w:val="24"/>
          <w:szCs w:val="24"/>
          <w:lang w:val="ro-RO" w:eastAsia="ro-RO"/>
        </w:rPr>
        <w:t>Factorul de mediu apă</w:t>
      </w:r>
      <w:r w:rsidRPr="007240E4">
        <w:rPr>
          <w:color w:val="000000"/>
          <w:sz w:val="24"/>
          <w:szCs w:val="24"/>
          <w:lang w:val="ro-RO" w:eastAsia="ro-RO"/>
        </w:rPr>
        <w:t xml:space="preserve"> – având în vedere caracteristicile proiectului, pe perioada de execuție a lucrărilor vor exista evacuări de ape menajere, ape ce vor fi evacuate în rețeaua de canalizare din cadrul amplasamentului si apoi evacuate in reteaua oraseneasca de canalizare;</w:t>
      </w:r>
    </w:p>
    <w:p w:rsidR="004B7C58" w:rsidRPr="007240E4" w:rsidRDefault="004B7C58" w:rsidP="004B7C58">
      <w:pPr>
        <w:autoSpaceDE w:val="0"/>
        <w:autoSpaceDN w:val="0"/>
        <w:adjustRightInd w:val="0"/>
        <w:spacing w:before="120" w:after="120"/>
        <w:jc w:val="both"/>
        <w:rPr>
          <w:rFonts w:eastAsiaTheme="majorEastAsia"/>
          <w:color w:val="000000"/>
          <w:lang w:val="ro-RO"/>
        </w:rPr>
      </w:pPr>
      <w:r w:rsidRPr="007240E4">
        <w:rPr>
          <w:rStyle w:val="li1"/>
          <w:color w:val="000000"/>
          <w:sz w:val="24"/>
          <w:szCs w:val="24"/>
          <w:lang w:val="ro-RO"/>
        </w:rPr>
        <w:t>f)</w:t>
      </w:r>
      <w:r w:rsidRPr="007240E4">
        <w:rPr>
          <w:rStyle w:val="li1"/>
          <w:b w:val="0"/>
          <w:color w:val="000000"/>
          <w:sz w:val="24"/>
          <w:szCs w:val="24"/>
          <w:lang w:val="ro-RO"/>
        </w:rPr>
        <w:t xml:space="preserve"> </w:t>
      </w:r>
      <w:r w:rsidRPr="007240E4">
        <w:rPr>
          <w:rStyle w:val="tli1"/>
          <w:b/>
          <w:color w:val="000000"/>
          <w:sz w:val="24"/>
          <w:szCs w:val="24"/>
          <w:lang w:val="ro-RO"/>
        </w:rPr>
        <w:t>Riscurile de accidente majore și/sau dezastre relevante pentru proiectul în cauză, inclusiv cele cauzate de schimbările climatice:</w:t>
      </w:r>
      <w:r w:rsidRPr="007240E4">
        <w:rPr>
          <w:rStyle w:val="tli1"/>
          <w:i/>
          <w:color w:val="000000"/>
          <w:sz w:val="24"/>
          <w:szCs w:val="24"/>
          <w:lang w:val="ro-RO"/>
        </w:rPr>
        <w:t xml:space="preserve"> </w:t>
      </w:r>
      <w:r w:rsidRPr="007240E4">
        <w:rPr>
          <w:rStyle w:val="tli1"/>
          <w:color w:val="000000"/>
          <w:sz w:val="24"/>
          <w:szCs w:val="24"/>
          <w:lang w:val="ro-RO"/>
        </w:rPr>
        <w:t>nu este cazul, având în vedere amplasamentul și tipurile de lucrări propuse prin proiect;</w:t>
      </w:r>
    </w:p>
    <w:p w:rsidR="004B7C58" w:rsidRPr="007240E4" w:rsidRDefault="004B7C58" w:rsidP="004B7C58">
      <w:pPr>
        <w:autoSpaceDE w:val="0"/>
        <w:autoSpaceDN w:val="0"/>
        <w:adjustRightInd w:val="0"/>
        <w:spacing w:before="120" w:after="120"/>
        <w:jc w:val="both"/>
        <w:rPr>
          <w:rStyle w:val="tli1"/>
          <w:b/>
          <w:color w:val="000000"/>
          <w:sz w:val="24"/>
          <w:szCs w:val="24"/>
          <w:lang w:val="ro-RO"/>
        </w:rPr>
      </w:pPr>
      <w:r w:rsidRPr="007240E4">
        <w:rPr>
          <w:rStyle w:val="tli1"/>
          <w:b/>
          <w:color w:val="000000"/>
          <w:sz w:val="24"/>
          <w:szCs w:val="24"/>
          <w:lang w:val="ro-RO"/>
        </w:rPr>
        <w:t xml:space="preserve">g) Riscurile pentru sănătatea umană: </w:t>
      </w:r>
      <w:r w:rsidRPr="007240E4">
        <w:rPr>
          <w:rStyle w:val="tli1"/>
          <w:color w:val="000000"/>
          <w:sz w:val="24"/>
          <w:szCs w:val="24"/>
          <w:lang w:val="ro-RO"/>
        </w:rPr>
        <w:t>Nu există riscul contaminării apei sau a poluării atmosferice, având în vedere amplasamentul și tipurile de lucrări propuse prin proiect;</w:t>
      </w:r>
    </w:p>
    <w:p w:rsidR="004B7C58" w:rsidRPr="007240E4" w:rsidRDefault="004B7C58" w:rsidP="004B7C58">
      <w:pPr>
        <w:jc w:val="both"/>
        <w:rPr>
          <w:color w:val="000000"/>
          <w:sz w:val="24"/>
          <w:szCs w:val="24"/>
          <w:lang w:val="ro-RO"/>
        </w:rPr>
      </w:pPr>
      <w:r w:rsidRPr="007240E4">
        <w:rPr>
          <w:rStyle w:val="tpa1"/>
          <w:b/>
          <w:color w:val="000000"/>
          <w:sz w:val="24"/>
          <w:szCs w:val="24"/>
          <w:lang w:val="ro-RO"/>
        </w:rPr>
        <w:t>2)</w:t>
      </w:r>
      <w:r w:rsidRPr="007240E4">
        <w:rPr>
          <w:rStyle w:val="tpa1"/>
          <w:color w:val="000000"/>
          <w:sz w:val="24"/>
          <w:szCs w:val="24"/>
          <w:lang w:val="ro-RO"/>
        </w:rPr>
        <w:t xml:space="preserve"> </w:t>
      </w:r>
      <w:r w:rsidRPr="007240E4">
        <w:rPr>
          <w:rStyle w:val="tpa1"/>
          <w:b/>
          <w:color w:val="000000"/>
          <w:sz w:val="24"/>
          <w:szCs w:val="24"/>
          <w:u w:val="single"/>
          <w:lang w:val="ro-RO"/>
        </w:rPr>
        <w:t>Amplasarea proiectului</w:t>
      </w:r>
      <w:r w:rsidRPr="007240E4">
        <w:rPr>
          <w:rStyle w:val="tpa1"/>
          <w:color w:val="000000"/>
          <w:sz w:val="24"/>
          <w:szCs w:val="24"/>
          <w:lang w:val="ro-RO"/>
        </w:rPr>
        <w:t>:</w:t>
      </w:r>
      <w:r w:rsidRPr="007240E4">
        <w:rPr>
          <w:color w:val="000000"/>
          <w:sz w:val="24"/>
          <w:szCs w:val="24"/>
          <w:lang w:val="ro-RO"/>
        </w:rPr>
        <w:t xml:space="preserve"> </w:t>
      </w:r>
    </w:p>
    <w:p w:rsidR="004B7C58" w:rsidRPr="007240E4" w:rsidRDefault="004B7C58" w:rsidP="004B7C58">
      <w:pPr>
        <w:tabs>
          <w:tab w:val="center" w:pos="284"/>
          <w:tab w:val="right" w:pos="10065"/>
        </w:tabs>
        <w:autoSpaceDN w:val="0"/>
        <w:adjustRightInd w:val="0"/>
        <w:spacing w:before="120" w:after="120"/>
        <w:jc w:val="both"/>
        <w:rPr>
          <w:color w:val="000000"/>
          <w:sz w:val="24"/>
          <w:szCs w:val="24"/>
          <w:lang w:val="ro-RO"/>
        </w:rPr>
      </w:pPr>
      <w:r w:rsidRPr="007240E4">
        <w:rPr>
          <w:b/>
          <w:color w:val="000000"/>
          <w:sz w:val="24"/>
          <w:szCs w:val="24"/>
          <w:lang w:val="ro-RO"/>
        </w:rPr>
        <w:t xml:space="preserve">a) Utilizarea actuală și aprobată a terenului – </w:t>
      </w:r>
      <w:r w:rsidRPr="007240E4">
        <w:rPr>
          <w:color w:val="000000"/>
          <w:sz w:val="24"/>
          <w:szCs w:val="24"/>
          <w:lang w:val="ro-RO"/>
        </w:rPr>
        <w:t>Conform certificatului de urbanism nr.111</w:t>
      </w:r>
      <w:r w:rsidRPr="007240E4">
        <w:rPr>
          <w:color w:val="000000"/>
          <w:sz w:val="24"/>
          <w:szCs w:val="24"/>
          <w:lang w:val="fr-FR"/>
        </w:rPr>
        <w:t xml:space="preserve">/25.04.2019 </w:t>
      </w:r>
      <w:r w:rsidRPr="007240E4">
        <w:rPr>
          <w:color w:val="000000"/>
          <w:sz w:val="24"/>
          <w:szCs w:val="24"/>
          <w:lang w:val="ro-RO"/>
        </w:rPr>
        <w:t>emis de Consiliul Judetean Braila, folosința actuală a terenului este agricol;</w:t>
      </w:r>
    </w:p>
    <w:p w:rsidR="004B7C58" w:rsidRPr="00817316" w:rsidRDefault="004B7C58" w:rsidP="004B7C58">
      <w:pPr>
        <w:tabs>
          <w:tab w:val="center" w:pos="284"/>
          <w:tab w:val="right" w:pos="10065"/>
        </w:tabs>
        <w:autoSpaceDN w:val="0"/>
        <w:adjustRightInd w:val="0"/>
        <w:jc w:val="both"/>
        <w:rPr>
          <w:color w:val="000000"/>
          <w:sz w:val="24"/>
          <w:szCs w:val="24"/>
          <w:lang w:val="ro-RO"/>
        </w:rPr>
      </w:pPr>
      <w:r w:rsidRPr="00817316">
        <w:rPr>
          <w:b/>
          <w:bCs/>
          <w:color w:val="000000"/>
          <w:sz w:val="24"/>
          <w:szCs w:val="24"/>
          <w:lang w:val="ro-RO"/>
        </w:rPr>
        <w:t xml:space="preserve">b) Bogăția, disponibilitatea, calitatea și capacitatea de regenerare ale resurselor naturale, inclusiv solul, terenurile, apa și biodiversitatea, din zonă și din subteranul acesteia </w:t>
      </w:r>
      <w:r w:rsidRPr="00817316">
        <w:rPr>
          <w:color w:val="000000"/>
          <w:sz w:val="24"/>
          <w:szCs w:val="24"/>
          <w:lang w:val="ro-RO"/>
        </w:rPr>
        <w:t>– proiectul prin amplasamentul și tipurile de lucrări propuse nu va afecta</w:t>
      </w:r>
      <w:r w:rsidRPr="00817316">
        <w:rPr>
          <w:b/>
          <w:color w:val="000000"/>
          <w:sz w:val="24"/>
          <w:szCs w:val="24"/>
          <w:lang w:val="ro-RO"/>
        </w:rPr>
        <w:t xml:space="preserve"> </w:t>
      </w:r>
      <w:r w:rsidRPr="00817316">
        <w:rPr>
          <w:color w:val="000000"/>
          <w:sz w:val="24"/>
          <w:szCs w:val="24"/>
          <w:lang w:val="ro-RO"/>
        </w:rPr>
        <w:t xml:space="preserve">resursele naturale din zonă, calitatea şi capacitatea regenerativă a acestora; </w:t>
      </w:r>
    </w:p>
    <w:p w:rsidR="004B7C58" w:rsidRPr="007240E4" w:rsidRDefault="004B7C58" w:rsidP="004B7C58">
      <w:pPr>
        <w:tabs>
          <w:tab w:val="center" w:pos="284"/>
          <w:tab w:val="right" w:pos="10065"/>
        </w:tabs>
        <w:autoSpaceDN w:val="0"/>
        <w:adjustRightInd w:val="0"/>
        <w:spacing w:before="120"/>
        <w:jc w:val="both"/>
        <w:rPr>
          <w:b/>
          <w:color w:val="000000"/>
          <w:sz w:val="24"/>
          <w:szCs w:val="24"/>
          <w:lang w:val="ro-RO"/>
        </w:rPr>
      </w:pPr>
      <w:r w:rsidRPr="007240E4">
        <w:rPr>
          <w:b/>
          <w:bCs/>
          <w:color w:val="000000"/>
          <w:sz w:val="24"/>
          <w:szCs w:val="24"/>
          <w:lang w:val="ro-RO"/>
        </w:rPr>
        <w:t xml:space="preserve">c) </w:t>
      </w:r>
      <w:r w:rsidRPr="007240E4">
        <w:rPr>
          <w:b/>
          <w:color w:val="000000"/>
          <w:sz w:val="24"/>
          <w:szCs w:val="24"/>
          <w:lang w:val="ro-RO"/>
        </w:rPr>
        <w:t>Capacitatea de absorbţie a mediului natural, acordându-se o atenție specială următoarelor zone:</w:t>
      </w:r>
    </w:p>
    <w:p w:rsidR="004B7C58" w:rsidRPr="007240E4" w:rsidRDefault="004B7C58" w:rsidP="004B7C58">
      <w:pPr>
        <w:jc w:val="both"/>
        <w:rPr>
          <w:rStyle w:val="tli1"/>
          <w:color w:val="000000"/>
          <w:sz w:val="24"/>
          <w:szCs w:val="24"/>
          <w:lang w:val="ro-RO"/>
        </w:rPr>
      </w:pPr>
      <w:r w:rsidRPr="007240E4">
        <w:rPr>
          <w:b/>
          <w:bCs/>
          <w:color w:val="000000"/>
          <w:sz w:val="24"/>
          <w:szCs w:val="24"/>
          <w:lang w:val="ro-RO"/>
        </w:rPr>
        <w:t xml:space="preserve">1. </w:t>
      </w:r>
      <w:r w:rsidRPr="007240E4">
        <w:rPr>
          <w:i/>
          <w:color w:val="000000"/>
          <w:sz w:val="24"/>
          <w:szCs w:val="24"/>
          <w:lang w:val="ro-RO"/>
        </w:rPr>
        <w:t>zonele umede, zone riverane, guri ale râurilor</w:t>
      </w:r>
      <w:r w:rsidRPr="007240E4">
        <w:rPr>
          <w:color w:val="000000"/>
          <w:sz w:val="24"/>
          <w:szCs w:val="24"/>
          <w:lang w:val="ro-RO"/>
        </w:rPr>
        <w:t xml:space="preserve"> –nu este cazul</w:t>
      </w:r>
      <w:r w:rsidRPr="007240E4">
        <w:rPr>
          <w:rStyle w:val="tli1"/>
          <w:color w:val="000000"/>
          <w:sz w:val="24"/>
          <w:szCs w:val="24"/>
          <w:lang w:val="ro-RO"/>
        </w:rPr>
        <w:t>;</w:t>
      </w:r>
    </w:p>
    <w:p w:rsidR="004B7C58" w:rsidRPr="007240E4" w:rsidRDefault="004B7C58" w:rsidP="004B7C58">
      <w:pPr>
        <w:tabs>
          <w:tab w:val="center" w:pos="284"/>
          <w:tab w:val="right" w:pos="10065"/>
        </w:tabs>
        <w:autoSpaceDN w:val="0"/>
        <w:adjustRightInd w:val="0"/>
        <w:jc w:val="both"/>
        <w:rPr>
          <w:b/>
          <w:color w:val="000000"/>
          <w:sz w:val="24"/>
          <w:szCs w:val="24"/>
          <w:lang w:val="ro-RO"/>
        </w:rPr>
      </w:pPr>
      <w:r w:rsidRPr="007240E4">
        <w:rPr>
          <w:b/>
          <w:color w:val="000000"/>
          <w:sz w:val="24"/>
          <w:szCs w:val="24"/>
          <w:lang w:val="ro-RO"/>
        </w:rPr>
        <w:lastRenderedPageBreak/>
        <w:t>2.</w:t>
      </w:r>
      <w:r w:rsidRPr="007240E4">
        <w:rPr>
          <w:color w:val="000000"/>
          <w:sz w:val="24"/>
          <w:szCs w:val="24"/>
          <w:lang w:val="ro-RO"/>
        </w:rPr>
        <w:t xml:space="preserve"> </w:t>
      </w:r>
      <w:r w:rsidRPr="007240E4">
        <w:rPr>
          <w:i/>
          <w:color w:val="000000"/>
          <w:sz w:val="24"/>
          <w:szCs w:val="24"/>
          <w:lang w:val="ro-RO"/>
        </w:rPr>
        <w:t>zone costiere și mediul marin -</w:t>
      </w:r>
      <w:r w:rsidRPr="007240E4">
        <w:rPr>
          <w:color w:val="000000"/>
          <w:sz w:val="24"/>
          <w:szCs w:val="24"/>
          <w:lang w:val="ro-RO"/>
        </w:rPr>
        <w:t xml:space="preserve">  proiectul nu este propus în zone costiere sau în mediu marin;</w:t>
      </w:r>
    </w:p>
    <w:p w:rsidR="004B7C58" w:rsidRPr="007240E4" w:rsidRDefault="004B7C58" w:rsidP="004B7C58">
      <w:pPr>
        <w:tabs>
          <w:tab w:val="center" w:pos="284"/>
          <w:tab w:val="right" w:pos="10065"/>
        </w:tabs>
        <w:autoSpaceDN w:val="0"/>
        <w:adjustRightInd w:val="0"/>
        <w:jc w:val="both"/>
        <w:rPr>
          <w:color w:val="000000"/>
          <w:sz w:val="24"/>
          <w:szCs w:val="24"/>
          <w:lang w:val="ro-RO"/>
        </w:rPr>
      </w:pPr>
      <w:r w:rsidRPr="007240E4">
        <w:rPr>
          <w:b/>
          <w:bCs/>
          <w:color w:val="000000"/>
          <w:sz w:val="24"/>
          <w:szCs w:val="24"/>
          <w:lang w:val="ro-RO"/>
        </w:rPr>
        <w:t xml:space="preserve">3. </w:t>
      </w:r>
      <w:r w:rsidRPr="007240E4">
        <w:rPr>
          <w:i/>
          <w:color w:val="000000"/>
          <w:sz w:val="24"/>
          <w:szCs w:val="24"/>
          <w:lang w:val="ro-RO"/>
        </w:rPr>
        <w:t>zonele montane şi forestiere</w:t>
      </w:r>
      <w:r w:rsidRPr="007240E4">
        <w:rPr>
          <w:color w:val="000000"/>
          <w:sz w:val="24"/>
          <w:szCs w:val="24"/>
          <w:lang w:val="ro-RO"/>
        </w:rPr>
        <w:t xml:space="preserve"> – nu este cazul, proiectul nu se propune în zone montane și forestiere;</w:t>
      </w:r>
    </w:p>
    <w:p w:rsidR="004B7C58" w:rsidRPr="00817316" w:rsidRDefault="004B7C58" w:rsidP="004B7C58">
      <w:pPr>
        <w:tabs>
          <w:tab w:val="center" w:pos="284"/>
          <w:tab w:val="right" w:pos="10065"/>
        </w:tabs>
        <w:autoSpaceDN w:val="0"/>
        <w:adjustRightInd w:val="0"/>
        <w:jc w:val="both"/>
        <w:rPr>
          <w:color w:val="000000"/>
          <w:sz w:val="24"/>
          <w:szCs w:val="24"/>
          <w:lang w:val="ro-RO"/>
        </w:rPr>
      </w:pPr>
      <w:r w:rsidRPr="00817316">
        <w:rPr>
          <w:b/>
          <w:bCs/>
          <w:color w:val="000000"/>
          <w:sz w:val="24"/>
          <w:szCs w:val="24"/>
          <w:lang w:val="ro-RO"/>
        </w:rPr>
        <w:t xml:space="preserve">4. </w:t>
      </w:r>
      <w:r w:rsidRPr="00817316">
        <w:rPr>
          <w:i/>
          <w:color w:val="000000"/>
          <w:sz w:val="24"/>
          <w:szCs w:val="24"/>
          <w:lang w:val="ro-RO"/>
        </w:rPr>
        <w:t xml:space="preserve">arii naturale protejate de interes național, comunitar, internațional </w:t>
      </w:r>
      <w:r w:rsidRPr="00817316">
        <w:rPr>
          <w:b/>
          <w:color w:val="000000"/>
          <w:sz w:val="24"/>
          <w:szCs w:val="24"/>
          <w:lang w:val="ro-RO"/>
        </w:rPr>
        <w:t xml:space="preserve">– </w:t>
      </w:r>
      <w:r w:rsidRPr="00817316">
        <w:rPr>
          <w:color w:val="000000"/>
          <w:sz w:val="24"/>
          <w:szCs w:val="24"/>
          <w:lang w:val="ro-RO"/>
        </w:rPr>
        <w:t xml:space="preserve">nu este cazul. Lucrările </w:t>
      </w:r>
      <w:r w:rsidRPr="00817316">
        <w:rPr>
          <w:rStyle w:val="tli1"/>
          <w:color w:val="000000"/>
          <w:sz w:val="24"/>
          <w:szCs w:val="24"/>
          <w:lang w:val="ro-RO"/>
        </w:rPr>
        <w:t>propuse prin proiect,  se afla situat in vecinatatea ariei naturale protejate  ROSPA0077 Maxineni</w:t>
      </w:r>
      <w:r w:rsidRPr="00817316">
        <w:rPr>
          <w:color w:val="000000"/>
          <w:sz w:val="24"/>
          <w:szCs w:val="24"/>
          <w:lang w:val="ro-RO"/>
        </w:rPr>
        <w:t>;</w:t>
      </w:r>
    </w:p>
    <w:p w:rsidR="004B7C58" w:rsidRPr="00817316" w:rsidRDefault="004B7C58" w:rsidP="004B7C58">
      <w:pPr>
        <w:tabs>
          <w:tab w:val="center" w:pos="284"/>
          <w:tab w:val="right" w:pos="10065"/>
        </w:tabs>
        <w:autoSpaceDN w:val="0"/>
        <w:adjustRightInd w:val="0"/>
        <w:jc w:val="both"/>
        <w:rPr>
          <w:color w:val="000000"/>
          <w:sz w:val="24"/>
          <w:szCs w:val="24"/>
          <w:lang w:val="ro-RO"/>
        </w:rPr>
      </w:pPr>
      <w:r w:rsidRPr="00817316">
        <w:rPr>
          <w:b/>
          <w:bCs/>
          <w:color w:val="000000"/>
          <w:sz w:val="24"/>
          <w:szCs w:val="24"/>
          <w:lang w:val="ro-RO"/>
        </w:rPr>
        <w:t xml:space="preserve">5. </w:t>
      </w:r>
      <w:r w:rsidRPr="00817316">
        <w:rPr>
          <w:i/>
          <w:color w:val="000000"/>
          <w:sz w:val="24"/>
          <w:szCs w:val="24"/>
          <w:lang w:val="ro-RO"/>
        </w:rPr>
        <w:t xml:space="preserve">zone clasificate sau protejate conform legislației în vigoare </w:t>
      </w:r>
      <w:r w:rsidRPr="00817316">
        <w:rPr>
          <w:b/>
          <w:color w:val="000000"/>
          <w:sz w:val="24"/>
          <w:szCs w:val="24"/>
          <w:lang w:val="ro-RO"/>
        </w:rPr>
        <w:t xml:space="preserve">– </w:t>
      </w:r>
      <w:r w:rsidRPr="00817316">
        <w:rPr>
          <w:color w:val="000000"/>
          <w:sz w:val="24"/>
          <w:szCs w:val="24"/>
          <w:lang w:val="ro-RO"/>
        </w:rPr>
        <w:t>nu este cazul. Proiectul este propus a se executa în extravilanul comunei Maxineni, într-o zonă preponderent agricolă și nu se propune în situri Natura 2000 și nici în perimetre de protecție sanitară sau hidrogeologică, zone protejate ;</w:t>
      </w:r>
    </w:p>
    <w:p w:rsidR="004B7C58" w:rsidRPr="00817316" w:rsidRDefault="004B7C58" w:rsidP="004B7C58">
      <w:pPr>
        <w:tabs>
          <w:tab w:val="center" w:pos="284"/>
          <w:tab w:val="right" w:pos="10065"/>
        </w:tabs>
        <w:autoSpaceDN w:val="0"/>
        <w:adjustRightInd w:val="0"/>
        <w:jc w:val="both"/>
        <w:rPr>
          <w:b/>
          <w:color w:val="000000"/>
          <w:sz w:val="24"/>
          <w:szCs w:val="24"/>
          <w:lang w:val="ro-RO"/>
        </w:rPr>
      </w:pPr>
      <w:r w:rsidRPr="00817316">
        <w:rPr>
          <w:b/>
          <w:bCs/>
          <w:color w:val="000000"/>
          <w:sz w:val="24"/>
          <w:szCs w:val="24"/>
          <w:lang w:val="ro-RO"/>
        </w:rPr>
        <w:t xml:space="preserve">6. </w:t>
      </w:r>
      <w:r w:rsidRPr="00817316">
        <w:rPr>
          <w:i/>
          <w:color w:val="000000"/>
          <w:sz w:val="24"/>
          <w:szCs w:val="24"/>
          <w:lang w:val="ro-RO"/>
        </w:rPr>
        <w:t xml:space="preserve">zonele în care au existat deja cazuri de nerespectare a standardelor de calitate a mediului prevăzute în legislația națională și la nivelul Uniunii Europene relevante pentru proiect </w:t>
      </w:r>
      <w:r w:rsidRPr="00817316">
        <w:rPr>
          <w:b/>
          <w:color w:val="000000"/>
          <w:sz w:val="24"/>
          <w:szCs w:val="24"/>
          <w:lang w:val="ro-RO"/>
        </w:rPr>
        <w:t>-</w:t>
      </w:r>
      <w:r w:rsidRPr="00817316">
        <w:rPr>
          <w:color w:val="000000"/>
          <w:sz w:val="24"/>
          <w:szCs w:val="24"/>
          <w:lang w:val="ro-RO"/>
        </w:rPr>
        <w:t xml:space="preserve"> nu este cazul;</w:t>
      </w:r>
    </w:p>
    <w:p w:rsidR="004B7C58" w:rsidRPr="007240E4" w:rsidRDefault="004B7C58" w:rsidP="004B7C58">
      <w:pPr>
        <w:jc w:val="both"/>
        <w:rPr>
          <w:rStyle w:val="tli1"/>
          <w:color w:val="000000"/>
          <w:sz w:val="24"/>
          <w:szCs w:val="24"/>
          <w:lang w:val="ro-RO"/>
        </w:rPr>
      </w:pPr>
      <w:r w:rsidRPr="00817316">
        <w:rPr>
          <w:rStyle w:val="tli1"/>
          <w:b/>
          <w:color w:val="000000"/>
          <w:sz w:val="24"/>
          <w:szCs w:val="24"/>
          <w:lang w:val="ro-RO"/>
        </w:rPr>
        <w:t xml:space="preserve">7. </w:t>
      </w:r>
      <w:r w:rsidRPr="00817316">
        <w:rPr>
          <w:rStyle w:val="tli1"/>
          <w:i/>
          <w:color w:val="000000"/>
          <w:sz w:val="24"/>
          <w:szCs w:val="24"/>
          <w:lang w:val="ro-RO"/>
        </w:rPr>
        <w:t xml:space="preserve">zonele cu o densitate mare a populației </w:t>
      </w:r>
      <w:r w:rsidRPr="00817316">
        <w:rPr>
          <w:rStyle w:val="tli1"/>
          <w:color w:val="000000"/>
          <w:sz w:val="24"/>
          <w:szCs w:val="24"/>
          <w:lang w:val="ro-RO"/>
        </w:rPr>
        <w:t xml:space="preserve"> – nu este cazul- amplasamentul proiectului se află in extravilanul</w:t>
      </w:r>
      <w:r w:rsidRPr="00817316">
        <w:rPr>
          <w:color w:val="000000"/>
          <w:sz w:val="24"/>
          <w:szCs w:val="24"/>
          <w:lang w:val="ro-RO"/>
        </w:rPr>
        <w:t xml:space="preserve"> comunei Maxineni</w:t>
      </w:r>
      <w:r w:rsidRPr="00817316">
        <w:rPr>
          <w:rStyle w:val="tli1"/>
          <w:color w:val="000000"/>
          <w:sz w:val="24"/>
          <w:szCs w:val="24"/>
          <w:lang w:val="ro-RO"/>
        </w:rPr>
        <w:t>, într</w:t>
      </w:r>
      <w:r w:rsidRPr="007240E4">
        <w:rPr>
          <w:rStyle w:val="tli1"/>
          <w:color w:val="000000"/>
          <w:sz w:val="24"/>
          <w:szCs w:val="24"/>
          <w:lang w:val="ro-RO"/>
        </w:rPr>
        <w:t xml:space="preserve">-o zonă cu caracter agricol, </w:t>
      </w:r>
      <w:r w:rsidRPr="003C7A17">
        <w:rPr>
          <w:color w:val="000000"/>
          <w:spacing w:val="4"/>
          <w:sz w:val="24"/>
          <w:szCs w:val="24"/>
          <w:lang w:val="ro-RO"/>
        </w:rPr>
        <w:t xml:space="preserve">categoria </w:t>
      </w:r>
      <w:r w:rsidRPr="003C7A17">
        <w:rPr>
          <w:color w:val="000000"/>
          <w:spacing w:val="3"/>
          <w:sz w:val="24"/>
          <w:szCs w:val="24"/>
          <w:lang w:val="ro-RO"/>
        </w:rPr>
        <w:t xml:space="preserve">de </w:t>
      </w:r>
      <w:r w:rsidRPr="003C7A17">
        <w:rPr>
          <w:color w:val="000000"/>
          <w:spacing w:val="4"/>
          <w:sz w:val="24"/>
          <w:szCs w:val="24"/>
          <w:lang w:val="ro-RO"/>
        </w:rPr>
        <w:t>folosinta a terenului este agricol,</w:t>
      </w:r>
      <w:r w:rsidRPr="007240E4">
        <w:rPr>
          <w:color w:val="000000"/>
          <w:sz w:val="24"/>
          <w:szCs w:val="24"/>
          <w:lang w:val="ro-RO"/>
        </w:rPr>
        <w:t xml:space="preserve"> aflat în folosința </w:t>
      </w:r>
      <w:r w:rsidRPr="003C7A17">
        <w:rPr>
          <w:color w:val="000000"/>
          <w:spacing w:val="4"/>
          <w:sz w:val="24"/>
          <w:szCs w:val="24"/>
          <w:lang w:val="ro-RO"/>
        </w:rPr>
        <w:t>titularului</w:t>
      </w:r>
      <w:r w:rsidRPr="007240E4">
        <w:rPr>
          <w:rStyle w:val="tli1"/>
          <w:color w:val="000000"/>
          <w:sz w:val="24"/>
          <w:szCs w:val="24"/>
          <w:lang w:val="ro-RO"/>
        </w:rPr>
        <w:t>. Prin măsurile luate de constructor, respectiv titular privind realizarea lucrărilor și modul de gestionare al deșeurilor, lucrările nu vor avea un impact semnificativ asupra mediului și populației din zonă asa cum reiese si din punctul de vedere nr. 776/31.01.2020 emis de Direcția de Sanatate Publica a Județului Brăila, membră în CAT și înregistrat la APM Brăila cu nr.1822/03.02.2020;</w:t>
      </w:r>
    </w:p>
    <w:p w:rsidR="004B7C58" w:rsidRPr="007240E4" w:rsidRDefault="004B7C58" w:rsidP="004B7C58">
      <w:pPr>
        <w:jc w:val="both"/>
        <w:rPr>
          <w:rStyle w:val="tli1"/>
          <w:color w:val="000000"/>
          <w:sz w:val="24"/>
          <w:szCs w:val="24"/>
          <w:lang w:val="ro-RO"/>
        </w:rPr>
      </w:pPr>
      <w:r w:rsidRPr="00471327">
        <w:rPr>
          <w:rStyle w:val="tli1"/>
          <w:color w:val="FF0000"/>
          <w:sz w:val="24"/>
          <w:szCs w:val="24"/>
          <w:lang w:val="ro-RO"/>
        </w:rPr>
        <w:t xml:space="preserve"> </w:t>
      </w:r>
      <w:r w:rsidRPr="007240E4">
        <w:rPr>
          <w:rStyle w:val="tli1"/>
          <w:b/>
          <w:color w:val="000000"/>
          <w:sz w:val="24"/>
          <w:szCs w:val="24"/>
          <w:lang w:val="ro-RO"/>
        </w:rPr>
        <w:t xml:space="preserve">8. </w:t>
      </w:r>
      <w:r w:rsidRPr="007240E4">
        <w:rPr>
          <w:rStyle w:val="tli1"/>
          <w:i/>
          <w:color w:val="000000"/>
          <w:sz w:val="24"/>
          <w:szCs w:val="24"/>
          <w:lang w:val="ro-RO"/>
        </w:rPr>
        <w:t>peisaje și situri importante din punct de vedere istoric, cultural sau arheologic</w:t>
      </w:r>
      <w:r w:rsidRPr="007240E4">
        <w:rPr>
          <w:rStyle w:val="tli1"/>
          <w:color w:val="000000"/>
          <w:sz w:val="24"/>
          <w:szCs w:val="24"/>
          <w:lang w:val="ro-RO"/>
        </w:rPr>
        <w:t xml:space="preserve"> – nu este cazul -amplasamentul pe care se vor realiza lucrările nu se află într-o zonă în care să existe monumente, ansambluri și situri arheologice cunoscute și/sau clasate, lucrările neavând un impact negativ asupra patrimoniului cultural național, conform punctului de vedere nr.952/12.03.2020 emis de Direcția Județeană pentru Cultură Brăila, membră în CAT și  înregistrat la APM Brăila cu nr.4624/17.03.2020 si cu nr.4641/17.03.2020;</w:t>
      </w:r>
    </w:p>
    <w:p w:rsidR="004B7C58" w:rsidRPr="00471327" w:rsidRDefault="004B7C58" w:rsidP="004B7C58">
      <w:pPr>
        <w:jc w:val="both"/>
        <w:rPr>
          <w:rStyle w:val="tli1"/>
          <w:color w:val="FF0000"/>
          <w:sz w:val="24"/>
          <w:szCs w:val="24"/>
          <w:lang w:val="ro-RO"/>
        </w:rPr>
      </w:pPr>
    </w:p>
    <w:p w:rsidR="004B7C58" w:rsidRPr="007240E4" w:rsidRDefault="004B7C58" w:rsidP="004B7C58">
      <w:pPr>
        <w:jc w:val="both"/>
        <w:rPr>
          <w:color w:val="000000"/>
          <w:sz w:val="24"/>
          <w:szCs w:val="24"/>
          <w:lang w:val="ro-RO"/>
        </w:rPr>
      </w:pPr>
      <w:r w:rsidRPr="007240E4">
        <w:rPr>
          <w:rStyle w:val="tli1"/>
          <w:color w:val="000000"/>
          <w:sz w:val="24"/>
          <w:szCs w:val="24"/>
          <w:lang w:val="ro-RO"/>
        </w:rPr>
        <w:t xml:space="preserve"> </w:t>
      </w:r>
      <w:r w:rsidRPr="007240E4">
        <w:rPr>
          <w:rStyle w:val="tpa1"/>
          <w:b/>
          <w:color w:val="000000"/>
          <w:sz w:val="24"/>
          <w:szCs w:val="24"/>
          <w:lang w:val="ro-RO"/>
        </w:rPr>
        <w:t>3)</w:t>
      </w:r>
      <w:r w:rsidRPr="007240E4">
        <w:rPr>
          <w:rStyle w:val="tpa1"/>
          <w:color w:val="000000"/>
          <w:sz w:val="24"/>
          <w:szCs w:val="24"/>
          <w:lang w:val="ro-RO"/>
        </w:rPr>
        <w:t xml:space="preserve"> </w:t>
      </w:r>
      <w:r w:rsidRPr="003C7A17">
        <w:rPr>
          <w:rStyle w:val="tpa1"/>
          <w:b/>
          <w:color w:val="000000"/>
          <w:sz w:val="24"/>
          <w:szCs w:val="24"/>
          <w:u w:val="single"/>
          <w:lang w:val="ro-RO"/>
        </w:rPr>
        <w:t>Tipurile şi caracteristicile impactului potenţial</w:t>
      </w:r>
    </w:p>
    <w:p w:rsidR="004B7C58" w:rsidRPr="007240E4" w:rsidRDefault="004B7C58" w:rsidP="004B7C58">
      <w:pPr>
        <w:shd w:val="clear" w:color="auto" w:fill="FFFFFF"/>
        <w:jc w:val="both"/>
        <w:rPr>
          <w:color w:val="000000"/>
          <w:sz w:val="24"/>
          <w:szCs w:val="24"/>
          <w:lang w:val="ro-RO"/>
        </w:rPr>
      </w:pPr>
      <w:r w:rsidRPr="007240E4">
        <w:rPr>
          <w:rStyle w:val="li1"/>
          <w:color w:val="000000"/>
          <w:sz w:val="24"/>
          <w:szCs w:val="24"/>
          <w:lang w:val="ro-RO"/>
        </w:rPr>
        <w:t>a) Importanța și e</w:t>
      </w:r>
      <w:r w:rsidRPr="007240E4">
        <w:rPr>
          <w:rStyle w:val="tli1"/>
          <w:b/>
          <w:color w:val="000000"/>
          <w:sz w:val="24"/>
          <w:szCs w:val="24"/>
          <w:lang w:val="ro-RO"/>
        </w:rPr>
        <w:t xml:space="preserve">xtinderea spațială a impactului - </w:t>
      </w:r>
      <w:r w:rsidRPr="007240E4">
        <w:rPr>
          <w:rStyle w:val="tli1"/>
          <w:color w:val="000000"/>
          <w:sz w:val="24"/>
          <w:szCs w:val="24"/>
          <w:lang w:val="ro-RO"/>
        </w:rPr>
        <w:t>i</w:t>
      </w:r>
      <w:r w:rsidRPr="007240E4">
        <w:rPr>
          <w:color w:val="000000"/>
          <w:sz w:val="24"/>
          <w:szCs w:val="24"/>
          <w:lang w:val="ro-RO"/>
        </w:rPr>
        <w:t xml:space="preserve">mpactul se va manifesta local, temporar, pe suprafețe bine stabilite, numai în zonele de lucru și nu se va extinde asupra altor zone sau areale sensibile, </w:t>
      </w:r>
      <w:r w:rsidRPr="007240E4">
        <w:rPr>
          <w:rStyle w:val="tli1"/>
          <w:color w:val="000000"/>
          <w:sz w:val="24"/>
          <w:szCs w:val="24"/>
          <w:lang w:val="ro-RO"/>
        </w:rPr>
        <w:t>în condițiile respectării condițiilor impuse prin prezenta Decizie</w:t>
      </w:r>
      <w:r w:rsidRPr="007240E4">
        <w:rPr>
          <w:color w:val="000000"/>
          <w:sz w:val="24"/>
          <w:szCs w:val="24"/>
          <w:lang w:val="ro-RO"/>
        </w:rPr>
        <w:t xml:space="preserve">;  </w:t>
      </w:r>
    </w:p>
    <w:p w:rsidR="004B7C58" w:rsidRPr="007240E4" w:rsidRDefault="004B7C58" w:rsidP="004B7C58">
      <w:pPr>
        <w:shd w:val="clear" w:color="auto" w:fill="FFFFFF"/>
        <w:jc w:val="both"/>
        <w:rPr>
          <w:b/>
          <w:color w:val="000000"/>
          <w:sz w:val="24"/>
          <w:szCs w:val="24"/>
          <w:lang w:val="ro-RO"/>
        </w:rPr>
      </w:pPr>
      <w:r w:rsidRPr="007240E4">
        <w:rPr>
          <w:b/>
          <w:color w:val="000000"/>
          <w:sz w:val="24"/>
          <w:szCs w:val="24"/>
          <w:lang w:val="ro-RO"/>
        </w:rPr>
        <w:t xml:space="preserve">b) Natura impactului - </w:t>
      </w:r>
      <w:r w:rsidRPr="007240E4">
        <w:rPr>
          <w:rStyle w:val="tli1"/>
          <w:color w:val="000000"/>
          <w:sz w:val="24"/>
          <w:szCs w:val="24"/>
          <w:lang w:val="ro-RO"/>
        </w:rPr>
        <w:t>impactul generat de lucrările propuse prin proiect va fi pe termen scurt și temporar, care se va manifesta doar pe perioada executării lucrărilor;</w:t>
      </w:r>
    </w:p>
    <w:p w:rsidR="004B7C58" w:rsidRPr="007240E4" w:rsidRDefault="004B7C58" w:rsidP="004B7C58">
      <w:pPr>
        <w:shd w:val="clear" w:color="auto" w:fill="FFFFFF"/>
        <w:jc w:val="both"/>
        <w:rPr>
          <w:b/>
          <w:color w:val="000000"/>
          <w:sz w:val="24"/>
          <w:szCs w:val="24"/>
          <w:lang w:val="ro-RO"/>
        </w:rPr>
      </w:pPr>
      <w:r w:rsidRPr="007240E4">
        <w:rPr>
          <w:rStyle w:val="li1"/>
          <w:color w:val="000000"/>
          <w:sz w:val="24"/>
          <w:szCs w:val="24"/>
          <w:lang w:val="ro-RO"/>
        </w:rPr>
        <w:t xml:space="preserve">c) </w:t>
      </w:r>
      <w:r w:rsidRPr="007240E4">
        <w:rPr>
          <w:rStyle w:val="tli1"/>
          <w:b/>
          <w:color w:val="000000"/>
          <w:sz w:val="24"/>
          <w:szCs w:val="24"/>
          <w:lang w:val="ro-RO"/>
        </w:rPr>
        <w:t>Natura transfrontalieră a impactului -</w:t>
      </w:r>
      <w:r w:rsidRPr="007240E4">
        <w:rPr>
          <w:color w:val="000000"/>
          <w:sz w:val="24"/>
          <w:szCs w:val="24"/>
          <w:lang w:val="ro-RO"/>
        </w:rPr>
        <w:t xml:space="preserve"> </w:t>
      </w:r>
      <w:r w:rsidRPr="007240E4">
        <w:rPr>
          <w:rStyle w:val="tli1"/>
          <w:color w:val="000000"/>
          <w:sz w:val="24"/>
          <w:szCs w:val="24"/>
          <w:lang w:val="ro-RO"/>
        </w:rPr>
        <w:t>proiectul propus nu va produce efecte transfrontieră;</w:t>
      </w:r>
    </w:p>
    <w:p w:rsidR="004B7C58" w:rsidRPr="007240E4" w:rsidRDefault="004B7C58" w:rsidP="004B7C58">
      <w:pPr>
        <w:jc w:val="both"/>
        <w:rPr>
          <w:color w:val="000000"/>
          <w:sz w:val="24"/>
          <w:szCs w:val="24"/>
          <w:lang w:val="ro-RO"/>
        </w:rPr>
      </w:pPr>
      <w:r w:rsidRPr="007240E4">
        <w:rPr>
          <w:rStyle w:val="li1"/>
          <w:color w:val="000000"/>
          <w:sz w:val="24"/>
          <w:szCs w:val="24"/>
          <w:lang w:val="ro-RO"/>
        </w:rPr>
        <w:t xml:space="preserve">d) </w:t>
      </w:r>
      <w:r w:rsidRPr="007240E4">
        <w:rPr>
          <w:rStyle w:val="tli1"/>
          <w:b/>
          <w:color w:val="000000"/>
          <w:sz w:val="24"/>
          <w:szCs w:val="24"/>
          <w:lang w:val="ro-RO"/>
        </w:rPr>
        <w:t xml:space="preserve">Intensitatea şi complexitatea impactului – </w:t>
      </w:r>
      <w:r w:rsidRPr="007240E4">
        <w:rPr>
          <w:rStyle w:val="tli1"/>
          <w:color w:val="000000"/>
          <w:sz w:val="24"/>
          <w:szCs w:val="24"/>
          <w:lang w:val="ro-RO"/>
        </w:rPr>
        <w:t>impactul generat de lucrările de construcții pe perioada execuției va fi redus, se va manifesta temporar numai în zona amplasamentului;</w:t>
      </w:r>
    </w:p>
    <w:p w:rsidR="004B7C58" w:rsidRPr="007240E4" w:rsidRDefault="004B7C58" w:rsidP="004B7C58">
      <w:pPr>
        <w:jc w:val="both"/>
        <w:rPr>
          <w:color w:val="000000"/>
          <w:sz w:val="24"/>
          <w:szCs w:val="24"/>
          <w:lang w:val="ro-RO"/>
        </w:rPr>
      </w:pPr>
      <w:r w:rsidRPr="007240E4">
        <w:rPr>
          <w:rStyle w:val="li1"/>
          <w:color w:val="000000"/>
          <w:sz w:val="24"/>
          <w:szCs w:val="24"/>
          <w:lang w:val="ro-RO"/>
        </w:rPr>
        <w:t xml:space="preserve">e) </w:t>
      </w:r>
      <w:r w:rsidRPr="007240E4">
        <w:rPr>
          <w:rStyle w:val="tli1"/>
          <w:b/>
          <w:color w:val="000000"/>
          <w:sz w:val="24"/>
          <w:szCs w:val="24"/>
          <w:lang w:val="ro-RO"/>
        </w:rPr>
        <w:t>Probabilitatea impactului –</w:t>
      </w:r>
      <w:r w:rsidRPr="007240E4">
        <w:rPr>
          <w:color w:val="000000"/>
          <w:sz w:val="24"/>
          <w:szCs w:val="24"/>
          <w:lang w:val="ro-RO"/>
        </w:rPr>
        <w:t xml:space="preserve"> probabilitatea de apariție a </w:t>
      </w:r>
      <w:r w:rsidRPr="007240E4">
        <w:rPr>
          <w:rStyle w:val="tli1"/>
          <w:color w:val="000000"/>
          <w:sz w:val="24"/>
          <w:szCs w:val="24"/>
          <w:lang w:val="ro-RO"/>
        </w:rPr>
        <w:t>impactului este redusă prin măsurile de prevenire stabilite, probabilitatea apariției fiind pe perioada execuției proiectului;</w:t>
      </w:r>
    </w:p>
    <w:p w:rsidR="004B7C58" w:rsidRPr="007240E4" w:rsidRDefault="004B7C58" w:rsidP="004B7C58">
      <w:pPr>
        <w:jc w:val="both"/>
        <w:rPr>
          <w:rFonts w:eastAsiaTheme="majorEastAsia"/>
          <w:color w:val="000000"/>
          <w:lang w:val="ro-RO"/>
        </w:rPr>
      </w:pPr>
      <w:r w:rsidRPr="007240E4">
        <w:rPr>
          <w:rStyle w:val="li1"/>
          <w:color w:val="000000"/>
          <w:sz w:val="24"/>
          <w:szCs w:val="24"/>
          <w:lang w:val="ro-RO"/>
        </w:rPr>
        <w:t>f) Debutul, d</w:t>
      </w:r>
      <w:r w:rsidRPr="007240E4">
        <w:rPr>
          <w:rStyle w:val="tli1"/>
          <w:b/>
          <w:color w:val="000000"/>
          <w:sz w:val="24"/>
          <w:szCs w:val="24"/>
          <w:lang w:val="ro-RO"/>
        </w:rPr>
        <w:t>urata, frecvenţa şi reversibilitateapreconizate ale impactului –</w:t>
      </w:r>
      <w:r w:rsidRPr="007240E4">
        <w:rPr>
          <w:color w:val="000000"/>
          <w:sz w:val="24"/>
          <w:szCs w:val="24"/>
          <w:lang w:val="ro-RO"/>
        </w:rPr>
        <w:t xml:space="preserve"> impactul se va manifesta în timpul execuției proiectului temporar și va fi reversibil,</w:t>
      </w:r>
      <w:r w:rsidRPr="007240E4">
        <w:rPr>
          <w:rStyle w:val="tli1"/>
          <w:color w:val="000000"/>
          <w:sz w:val="24"/>
          <w:szCs w:val="24"/>
          <w:lang w:val="ro-RO"/>
        </w:rPr>
        <w:t xml:space="preserve"> impactul va fi redus cu condiția respectării prevederilor documentației tehnice și a condițiilor din prezenta Decizie</w:t>
      </w:r>
      <w:r w:rsidRPr="007240E4">
        <w:rPr>
          <w:rFonts w:eastAsiaTheme="majorEastAsia"/>
          <w:color w:val="000000"/>
          <w:lang w:val="ro-RO"/>
        </w:rPr>
        <w:t>;</w:t>
      </w:r>
    </w:p>
    <w:p w:rsidR="004B7C58" w:rsidRPr="007240E4" w:rsidRDefault="004B7C58" w:rsidP="004B7C58">
      <w:pPr>
        <w:jc w:val="both"/>
        <w:rPr>
          <w:rFonts w:eastAsiaTheme="majorEastAsia"/>
          <w:color w:val="000000"/>
          <w:lang w:val="ro-RO"/>
        </w:rPr>
      </w:pPr>
      <w:r w:rsidRPr="007240E4">
        <w:rPr>
          <w:rFonts w:eastAsiaTheme="majorEastAsia"/>
          <w:b/>
          <w:color w:val="000000"/>
          <w:lang w:val="ro-RO"/>
        </w:rPr>
        <w:t xml:space="preserve">g) Cumularea impactului cu impactul altor proiecte existente și/sau aprobate - </w:t>
      </w:r>
      <w:r w:rsidRPr="007240E4">
        <w:rPr>
          <w:rFonts w:eastAsiaTheme="majorEastAsia"/>
          <w:color w:val="000000"/>
          <w:lang w:val="ro-RO"/>
        </w:rPr>
        <w:t>nu este cazul</w:t>
      </w:r>
      <w:r w:rsidRPr="007240E4">
        <w:rPr>
          <w:rFonts w:eastAsiaTheme="majorEastAsia"/>
          <w:b/>
          <w:color w:val="000000"/>
          <w:lang w:val="ro-RO"/>
        </w:rPr>
        <w:t xml:space="preserve"> </w:t>
      </w:r>
      <w:r w:rsidRPr="007240E4">
        <w:rPr>
          <w:color w:val="000000"/>
          <w:sz w:val="24"/>
          <w:szCs w:val="24"/>
          <w:lang w:val="ro-RO"/>
        </w:rPr>
        <w:t>Prezentul proiect propune executarea unor lucrari de modernizare si reabilitare a unui sistem de alimentare si distribuire apa</w:t>
      </w:r>
      <w:r w:rsidRPr="007240E4">
        <w:rPr>
          <w:color w:val="000000"/>
          <w:spacing w:val="4"/>
          <w:sz w:val="24"/>
          <w:szCs w:val="24"/>
        </w:rPr>
        <w:t>, iar in vecinatate nu se  cunosc proiecte similar;</w:t>
      </w:r>
    </w:p>
    <w:p w:rsidR="004B7C58" w:rsidRPr="007240E4" w:rsidRDefault="004B7C58" w:rsidP="004B7C58">
      <w:pPr>
        <w:jc w:val="both"/>
        <w:rPr>
          <w:rFonts w:eastAsiaTheme="majorEastAsia"/>
          <w:color w:val="000000"/>
          <w:lang w:val="ro-RO"/>
        </w:rPr>
      </w:pPr>
      <w:r w:rsidRPr="007240E4">
        <w:rPr>
          <w:rFonts w:eastAsiaTheme="majorEastAsia"/>
          <w:b/>
          <w:color w:val="000000"/>
          <w:lang w:val="ro-RO"/>
        </w:rPr>
        <w:t>h) Posibilitatea de reducere efectivă a impactului</w:t>
      </w:r>
      <w:r w:rsidRPr="007240E4">
        <w:rPr>
          <w:rFonts w:eastAsiaTheme="majorEastAsia"/>
          <w:color w:val="000000"/>
          <w:lang w:val="ro-RO"/>
        </w:rPr>
        <w:t xml:space="preserve"> – prin respectarea condițiilor de realizare a proiectului prevăzute în prezenta Decizie de Încadrare;</w:t>
      </w:r>
    </w:p>
    <w:p w:rsidR="004B7C58" w:rsidRPr="00471327" w:rsidRDefault="004B7C58" w:rsidP="004B7C58">
      <w:pPr>
        <w:jc w:val="both"/>
        <w:rPr>
          <w:rStyle w:val="tpa1"/>
          <w:color w:val="FF0000"/>
          <w:sz w:val="24"/>
          <w:szCs w:val="24"/>
          <w:lang w:val="ro-RO"/>
        </w:rPr>
      </w:pPr>
      <w:r w:rsidRPr="00471327">
        <w:rPr>
          <w:rStyle w:val="tpa1"/>
          <w:color w:val="FF0000"/>
          <w:sz w:val="24"/>
          <w:szCs w:val="24"/>
          <w:lang w:val="ro-RO"/>
        </w:rPr>
        <w:t xml:space="preserve"> </w:t>
      </w:r>
    </w:p>
    <w:p w:rsidR="004B7C58" w:rsidRPr="007240E4" w:rsidRDefault="004B7C58" w:rsidP="004B7C58">
      <w:pPr>
        <w:jc w:val="both"/>
        <w:rPr>
          <w:rFonts w:eastAsiaTheme="majorEastAsia"/>
          <w:color w:val="000000"/>
          <w:lang w:val="ro-RO"/>
        </w:rPr>
      </w:pPr>
      <w:r w:rsidRPr="007240E4">
        <w:rPr>
          <w:rFonts w:eastAsiaTheme="majorEastAsia"/>
          <w:b/>
          <w:color w:val="000000"/>
          <w:u w:val="single"/>
          <w:lang w:val="ro-RO"/>
        </w:rPr>
        <w:t>4) Membrii Comisiei de Analiza Tehnica (CAT)</w:t>
      </w:r>
      <w:r w:rsidRPr="007240E4">
        <w:rPr>
          <w:rFonts w:eastAsiaTheme="majorEastAsia"/>
          <w:color w:val="000000"/>
          <w:lang w:val="ro-RO"/>
        </w:rPr>
        <w:t xml:space="preserve"> constituita prin Ordin de Prefect </w:t>
      </w:r>
      <w:r w:rsidRPr="007240E4">
        <w:rPr>
          <w:rFonts w:eastAsiaTheme="majorEastAsia"/>
          <w:b/>
          <w:color w:val="000000"/>
          <w:lang w:val="ro-RO"/>
        </w:rPr>
        <w:t>au emis puncte de vedere favorabile</w:t>
      </w:r>
      <w:r w:rsidRPr="007240E4">
        <w:rPr>
          <w:rFonts w:eastAsiaTheme="majorEastAsia"/>
          <w:color w:val="000000"/>
          <w:lang w:val="ro-RO"/>
        </w:rPr>
        <w:t xml:space="preserve"> cu privire la potentialul impact asupra populatiei, sanatatii umane, biodiversitate, terenurile, solul, apa, aerul si clima, bunurile materiale, patrimoniul cultural si peisajul;</w:t>
      </w:r>
    </w:p>
    <w:p w:rsidR="004B7C58" w:rsidRDefault="004B7C58" w:rsidP="004B7C58">
      <w:pPr>
        <w:jc w:val="both"/>
        <w:rPr>
          <w:rFonts w:eastAsia="Calibri"/>
          <w:b/>
          <w:i/>
          <w:sz w:val="24"/>
          <w:szCs w:val="24"/>
          <w:u w:val="single"/>
          <w:lang w:val="ro-RO"/>
        </w:rPr>
      </w:pPr>
    </w:p>
    <w:p w:rsidR="004B7C58" w:rsidRPr="0070196C" w:rsidRDefault="004B7C58" w:rsidP="004B7C58">
      <w:pPr>
        <w:jc w:val="both"/>
        <w:rPr>
          <w:rFonts w:eastAsia="Calibri"/>
          <w:sz w:val="24"/>
          <w:szCs w:val="24"/>
          <w:lang w:val="ro-RO"/>
        </w:rPr>
      </w:pPr>
      <w:r w:rsidRPr="0070196C">
        <w:rPr>
          <w:rFonts w:eastAsia="Calibri"/>
          <w:b/>
          <w:i/>
          <w:sz w:val="24"/>
          <w:szCs w:val="24"/>
          <w:u w:val="single"/>
          <w:lang w:val="ro-RO"/>
        </w:rPr>
        <w:t>II. Motivele pe baza cărora s-a stabilit neefectuarea evaluării adecvate</w:t>
      </w:r>
      <w:r w:rsidRPr="0070196C">
        <w:rPr>
          <w:rFonts w:eastAsia="Calibri"/>
          <w:b/>
          <w:i/>
          <w:sz w:val="24"/>
          <w:szCs w:val="24"/>
          <w:lang w:val="ro-RO"/>
        </w:rPr>
        <w:t xml:space="preserve"> </w:t>
      </w:r>
      <w:r w:rsidRPr="0070196C">
        <w:rPr>
          <w:rFonts w:eastAsia="Calibri"/>
          <w:sz w:val="24"/>
          <w:szCs w:val="24"/>
          <w:lang w:val="ro-RO"/>
        </w:rPr>
        <w:t>sunt următoarele:</w:t>
      </w:r>
    </w:p>
    <w:p w:rsidR="004B7C58" w:rsidRPr="0070196C" w:rsidRDefault="004B7C58" w:rsidP="004B7C58">
      <w:pPr>
        <w:jc w:val="both"/>
        <w:rPr>
          <w:rFonts w:eastAsia="Calibri"/>
          <w:b/>
          <w:i/>
          <w:sz w:val="24"/>
          <w:szCs w:val="24"/>
          <w:lang w:val="ro-RO"/>
        </w:rPr>
      </w:pPr>
    </w:p>
    <w:p w:rsidR="004B7C58" w:rsidRPr="00636518" w:rsidRDefault="004B7C58" w:rsidP="00825347">
      <w:pPr>
        <w:numPr>
          <w:ilvl w:val="0"/>
          <w:numId w:val="97"/>
        </w:numPr>
        <w:jc w:val="both"/>
        <w:rPr>
          <w:rFonts w:eastAsia="Calibri"/>
          <w:sz w:val="24"/>
          <w:szCs w:val="24"/>
          <w:lang w:val="ro-RO"/>
        </w:rPr>
      </w:pPr>
      <w:r w:rsidRPr="00636518">
        <w:rPr>
          <w:rFonts w:eastAsia="Calibri"/>
          <w:sz w:val="24"/>
          <w:szCs w:val="24"/>
          <w:lang w:val="ro-RO"/>
        </w:rPr>
        <w:t xml:space="preserve">Proiectul intră sub incidența art. 28 din </w:t>
      </w:r>
      <w:r w:rsidRPr="00636518">
        <w:rPr>
          <w:rFonts w:eastAsia="Calibri"/>
          <w:i/>
          <w:sz w:val="24"/>
          <w:szCs w:val="24"/>
          <w:lang w:val="ro-RO"/>
        </w:rPr>
        <w:t>O.U.G. nr. 57/2007 privind regimul ariilor naturale protejate, conservarea habitatelor naturale, a florei şi faunei sălbatice</w:t>
      </w:r>
      <w:r w:rsidRPr="00636518">
        <w:rPr>
          <w:rFonts w:eastAsia="Calibri"/>
          <w:sz w:val="24"/>
          <w:szCs w:val="24"/>
          <w:lang w:val="ro-RO"/>
        </w:rPr>
        <w:t xml:space="preserve">, cu </w:t>
      </w:r>
      <w:r w:rsidRPr="00636518">
        <w:rPr>
          <w:rFonts w:eastAsia="Calibri"/>
          <w:sz w:val="24"/>
          <w:szCs w:val="24"/>
          <w:lang w:val="ro-RO"/>
        </w:rPr>
        <w:lastRenderedPageBreak/>
        <w:t>modificările şi completările ulterioare, fiind propus fiind propus partial in imediata vecinatate a Ariei de protectie speciala avifaunistica Maxineni (cod ROSPA0077)</w:t>
      </w:r>
      <w:r w:rsidRPr="00636518">
        <w:rPr>
          <w:sz w:val="24"/>
          <w:szCs w:val="24"/>
          <w:lang w:val="ro-RO"/>
        </w:rPr>
        <w:t xml:space="preserve"> </w:t>
      </w:r>
      <w:r w:rsidRPr="00636518">
        <w:rPr>
          <w:rFonts w:eastAsia="Calibri"/>
          <w:sz w:val="24"/>
          <w:szCs w:val="24"/>
          <w:lang w:val="ro-RO"/>
        </w:rPr>
        <w:t>prin reabilitarea:</w:t>
      </w:r>
    </w:p>
    <w:p w:rsidR="004B7C58" w:rsidRPr="00636518" w:rsidRDefault="004B7C58" w:rsidP="00825347">
      <w:pPr>
        <w:numPr>
          <w:ilvl w:val="0"/>
          <w:numId w:val="98"/>
        </w:numPr>
        <w:jc w:val="both"/>
        <w:rPr>
          <w:rFonts w:eastAsia="Calibri"/>
          <w:sz w:val="24"/>
          <w:szCs w:val="24"/>
          <w:lang w:val="ro-RO"/>
        </w:rPr>
      </w:pPr>
      <w:r w:rsidRPr="00636518">
        <w:rPr>
          <w:rFonts w:eastAsia="Calibri"/>
          <w:sz w:val="24"/>
          <w:szCs w:val="24"/>
          <w:lang w:val="ro-RO"/>
        </w:rPr>
        <w:t>Statiei de pompare SPP 2 Maxineni;</w:t>
      </w:r>
    </w:p>
    <w:p w:rsidR="004B7C58" w:rsidRPr="00636518" w:rsidRDefault="004B7C58" w:rsidP="00825347">
      <w:pPr>
        <w:numPr>
          <w:ilvl w:val="0"/>
          <w:numId w:val="98"/>
        </w:numPr>
        <w:jc w:val="both"/>
        <w:rPr>
          <w:sz w:val="24"/>
          <w:szCs w:val="24"/>
          <w:lang w:val="it-IT"/>
        </w:rPr>
      </w:pPr>
      <w:r w:rsidRPr="00636518">
        <w:rPr>
          <w:rFonts w:eastAsia="Calibri"/>
          <w:sz w:val="24"/>
          <w:szCs w:val="24"/>
          <w:lang w:val="ro-RO"/>
        </w:rPr>
        <w:t>Extremitatilor sudice ale conductei principale CP1 si ale antenelor A1, A3, A5 si A7.</w:t>
      </w:r>
    </w:p>
    <w:p w:rsidR="004B7C58" w:rsidRPr="00636518" w:rsidRDefault="004B7C58" w:rsidP="00825347">
      <w:pPr>
        <w:numPr>
          <w:ilvl w:val="0"/>
          <w:numId w:val="96"/>
        </w:numPr>
        <w:jc w:val="both"/>
        <w:rPr>
          <w:rFonts w:eastAsia="Calibri"/>
          <w:sz w:val="24"/>
          <w:szCs w:val="24"/>
          <w:lang w:val="ro-RO"/>
        </w:rPr>
      </w:pPr>
      <w:r w:rsidRPr="00636518">
        <w:rPr>
          <w:rFonts w:eastAsia="Calibri"/>
          <w:sz w:val="24"/>
          <w:szCs w:val="24"/>
          <w:lang w:val="ro-RO"/>
        </w:rPr>
        <w:t>Suprafetele cu statut de protectie reprezinta terenuri delimitate prin diguri ce au reprezentat helestee dintr-o amenjare piscicola, care in prezent nu mai au apa si sunt caracterizate prin prezenta unei vegetatii ruderale, pe care nu s-au identificat specii de pasari de interes comunitar. Amplasamentul este separat de aria protejata prin canalele de alimentare a amenajarii piscicole si cel al sistemului de irigatii, precum si prin digurile de separatie dintre helestee, care pot fi utilizate ca drumuri de acces.</w:t>
      </w:r>
    </w:p>
    <w:p w:rsidR="004B7C58" w:rsidRPr="00636518" w:rsidRDefault="004B7C58" w:rsidP="00825347">
      <w:pPr>
        <w:numPr>
          <w:ilvl w:val="0"/>
          <w:numId w:val="96"/>
        </w:numPr>
        <w:jc w:val="both"/>
        <w:rPr>
          <w:rFonts w:eastAsia="Calibri"/>
          <w:sz w:val="24"/>
          <w:szCs w:val="24"/>
          <w:lang w:val="ro-RO"/>
        </w:rPr>
      </w:pPr>
      <w:r w:rsidRPr="00636518">
        <w:rPr>
          <w:rFonts w:eastAsia="Calibri"/>
          <w:sz w:val="24"/>
          <w:szCs w:val="24"/>
          <w:lang w:val="ro-RO"/>
        </w:rPr>
        <w:t>Organizarea de șantier se va amenaja în afara ariei naturale protejate din vecinătate, iar lucrarile din apropiere se vor finaliza in 3 luni.</w:t>
      </w:r>
    </w:p>
    <w:p w:rsidR="004B7C58" w:rsidRPr="00636518" w:rsidRDefault="004B7C58" w:rsidP="00825347">
      <w:pPr>
        <w:numPr>
          <w:ilvl w:val="0"/>
          <w:numId w:val="96"/>
        </w:numPr>
        <w:jc w:val="both"/>
        <w:rPr>
          <w:rFonts w:eastAsia="Calibri"/>
          <w:sz w:val="24"/>
          <w:szCs w:val="24"/>
          <w:lang w:val="ro-RO"/>
        </w:rPr>
      </w:pPr>
      <w:r w:rsidRPr="00636518">
        <w:rPr>
          <w:rFonts w:eastAsia="Calibri"/>
          <w:sz w:val="24"/>
          <w:szCs w:val="24"/>
          <w:lang w:val="ro-RO"/>
        </w:rPr>
        <w:t>Nu se folosesc resurse naturale din ariile naturale protejate sau de care depinde diversitatea biologică.</w:t>
      </w:r>
    </w:p>
    <w:p w:rsidR="004B7C58" w:rsidRPr="00636518" w:rsidRDefault="004B7C58" w:rsidP="00825347">
      <w:pPr>
        <w:numPr>
          <w:ilvl w:val="0"/>
          <w:numId w:val="96"/>
        </w:numPr>
        <w:jc w:val="both"/>
        <w:rPr>
          <w:rFonts w:eastAsia="Calibri"/>
          <w:sz w:val="24"/>
          <w:szCs w:val="24"/>
          <w:lang w:val="ro-RO"/>
        </w:rPr>
      </w:pPr>
      <w:r w:rsidRPr="00636518">
        <w:rPr>
          <w:rFonts w:eastAsia="Calibri"/>
          <w:sz w:val="24"/>
          <w:szCs w:val="24"/>
          <w:lang w:val="ro-RO"/>
        </w:rPr>
        <w:t>Proiectul nu implică utilizarea, stocarea, transportul, manipularea sau producerea de materiale care ar putea afecta speciile pentru care aria naturală protejată de interes comunitar din vecinătate a fost desemnată.</w:t>
      </w:r>
    </w:p>
    <w:p w:rsidR="004B7C58" w:rsidRPr="00636518" w:rsidRDefault="004B7C58" w:rsidP="00825347">
      <w:pPr>
        <w:numPr>
          <w:ilvl w:val="0"/>
          <w:numId w:val="96"/>
        </w:numPr>
        <w:jc w:val="both"/>
        <w:rPr>
          <w:rFonts w:eastAsia="Calibri"/>
          <w:sz w:val="24"/>
          <w:szCs w:val="24"/>
          <w:lang w:val="ro-RO"/>
        </w:rPr>
      </w:pPr>
      <w:r w:rsidRPr="00636518">
        <w:rPr>
          <w:rFonts w:eastAsia="Calibri"/>
          <w:sz w:val="24"/>
          <w:szCs w:val="24"/>
          <w:lang w:val="ro-RO"/>
        </w:rPr>
        <w:t>S-au prevăzut măsuri adecvate de limitare a zgomotului și emisiilor generate în aer, precum si de gestionare a deșeurilor, care nu vor cauza afectarea speciilor pentru care a fost declarată aria protejată din apropiere.</w:t>
      </w:r>
    </w:p>
    <w:p w:rsidR="004B7C58" w:rsidRPr="00636518" w:rsidRDefault="004B7C58" w:rsidP="00825347">
      <w:pPr>
        <w:numPr>
          <w:ilvl w:val="0"/>
          <w:numId w:val="96"/>
        </w:numPr>
        <w:jc w:val="both"/>
        <w:rPr>
          <w:rFonts w:eastAsia="Calibri"/>
          <w:sz w:val="24"/>
          <w:szCs w:val="24"/>
          <w:lang w:val="ro-RO"/>
        </w:rPr>
      </w:pPr>
      <w:r w:rsidRPr="00636518">
        <w:rPr>
          <w:rFonts w:eastAsia="Calibri"/>
          <w:sz w:val="24"/>
          <w:szCs w:val="24"/>
          <w:lang w:val="ro-RO"/>
        </w:rPr>
        <w:t>Proiectul nu va provoca afectarea semnificativă a unor specii sau habitate de interes comunitar.</w:t>
      </w:r>
    </w:p>
    <w:p w:rsidR="004B7C58" w:rsidRPr="00636518" w:rsidRDefault="004B7C58" w:rsidP="00825347">
      <w:pPr>
        <w:numPr>
          <w:ilvl w:val="0"/>
          <w:numId w:val="96"/>
        </w:numPr>
        <w:jc w:val="both"/>
        <w:rPr>
          <w:rFonts w:eastAsia="Calibri"/>
          <w:sz w:val="24"/>
          <w:szCs w:val="24"/>
          <w:lang w:val="ro-RO"/>
        </w:rPr>
      </w:pPr>
      <w:r>
        <w:rPr>
          <w:rFonts w:eastAsia="Calibri"/>
          <w:sz w:val="24"/>
          <w:szCs w:val="24"/>
          <w:lang w:val="ro-RO"/>
        </w:rPr>
        <w:t>Lucrarile</w:t>
      </w:r>
      <w:r w:rsidRPr="00636518">
        <w:rPr>
          <w:rFonts w:eastAsia="Calibri"/>
          <w:sz w:val="24"/>
          <w:szCs w:val="24"/>
          <w:lang w:val="ro-RO"/>
        </w:rPr>
        <w:t xml:space="preserve"> nu determină bariere fizice în arii protejate și nu va duce la o izolare reproductivă a unei specii de interes comunitar.</w:t>
      </w:r>
    </w:p>
    <w:p w:rsidR="004B7C58" w:rsidRPr="00636518" w:rsidRDefault="004B7C58" w:rsidP="00825347">
      <w:pPr>
        <w:numPr>
          <w:ilvl w:val="0"/>
          <w:numId w:val="96"/>
        </w:numPr>
        <w:jc w:val="both"/>
        <w:rPr>
          <w:rFonts w:eastAsia="Calibri"/>
          <w:sz w:val="24"/>
          <w:szCs w:val="24"/>
          <w:lang w:val="ro-RO"/>
        </w:rPr>
      </w:pPr>
      <w:r w:rsidRPr="00636518">
        <w:rPr>
          <w:rFonts w:eastAsia="Calibri"/>
          <w:sz w:val="24"/>
          <w:szCs w:val="24"/>
          <w:lang w:val="ro-RO"/>
        </w:rPr>
        <w:t xml:space="preserve">Nu s-au identificat proiecte care ar putea contribui la cumularea impactului asupra ariei protejate din apropierea amplasamentului.  </w:t>
      </w:r>
    </w:p>
    <w:p w:rsidR="004B7C58" w:rsidRPr="00636518" w:rsidRDefault="004B7C58" w:rsidP="004B7C58">
      <w:pPr>
        <w:ind w:right="-91"/>
        <w:jc w:val="both"/>
        <w:rPr>
          <w:rFonts w:eastAsia="Calibri"/>
          <w:sz w:val="24"/>
          <w:szCs w:val="24"/>
          <w:lang w:val="ro-RO"/>
        </w:rPr>
      </w:pPr>
      <w:r>
        <w:rPr>
          <w:rFonts w:eastAsia="Calibri"/>
          <w:sz w:val="24"/>
          <w:szCs w:val="24"/>
          <w:lang w:val="ro-RO"/>
        </w:rPr>
        <w:t xml:space="preserve">           </w:t>
      </w:r>
      <w:r w:rsidRPr="00636518">
        <w:rPr>
          <w:rFonts w:eastAsia="Calibri"/>
          <w:sz w:val="24"/>
          <w:szCs w:val="24"/>
          <w:lang w:val="ro-RO"/>
        </w:rPr>
        <w:t>Serviciul Teritorial Brăila al  Agenției Naționale pentru Arii Naturale consideră că proiectul nu este susceptibil de a avea impact semnificativ asupra Ariei de protecție speciala avifaunistica Maxineni și a emis avizul  favorabil nr. 7/07.04.2020.</w:t>
      </w:r>
    </w:p>
    <w:p w:rsidR="004B7C58" w:rsidRDefault="004B7C58" w:rsidP="004B7C58">
      <w:pPr>
        <w:spacing w:before="120"/>
        <w:ind w:right="-86" w:firstLine="432"/>
        <w:jc w:val="both"/>
        <w:rPr>
          <w:rStyle w:val="tpa1"/>
          <w:b/>
          <w:i/>
          <w:color w:val="000000"/>
          <w:sz w:val="24"/>
          <w:szCs w:val="24"/>
          <w:u w:val="single"/>
          <w:lang w:val="ro-RO"/>
        </w:rPr>
      </w:pPr>
    </w:p>
    <w:p w:rsidR="004B7C58" w:rsidRPr="00337E75" w:rsidRDefault="004B7C58" w:rsidP="004B7C58">
      <w:pPr>
        <w:spacing w:before="120"/>
        <w:ind w:right="-86" w:firstLine="432"/>
        <w:jc w:val="both"/>
        <w:rPr>
          <w:rStyle w:val="tpa1"/>
          <w:color w:val="000000"/>
          <w:sz w:val="24"/>
          <w:szCs w:val="24"/>
          <w:lang w:val="ro-RO"/>
        </w:rPr>
      </w:pPr>
      <w:r w:rsidRPr="00337E75">
        <w:rPr>
          <w:rStyle w:val="tpa1"/>
          <w:b/>
          <w:i/>
          <w:color w:val="000000"/>
          <w:sz w:val="24"/>
          <w:szCs w:val="24"/>
          <w:u w:val="single"/>
          <w:lang w:val="ro-RO"/>
        </w:rPr>
        <w:t>Condiţiile de realizare a proiectului</w:t>
      </w:r>
      <w:r w:rsidRPr="00337E75">
        <w:rPr>
          <w:rStyle w:val="tpa1"/>
          <w:color w:val="000000"/>
          <w:sz w:val="24"/>
          <w:szCs w:val="24"/>
          <w:lang w:val="ro-RO"/>
        </w:rPr>
        <w:t>:</w:t>
      </w:r>
    </w:p>
    <w:p w:rsidR="004B7C58" w:rsidRPr="00337E75" w:rsidRDefault="004B7C58" w:rsidP="004B7C58">
      <w:pPr>
        <w:numPr>
          <w:ilvl w:val="0"/>
          <w:numId w:val="2"/>
        </w:numPr>
        <w:ind w:left="426" w:right="-91"/>
        <w:jc w:val="both"/>
        <w:rPr>
          <w:bCs/>
          <w:color w:val="000000"/>
          <w:sz w:val="24"/>
          <w:szCs w:val="24"/>
          <w:lang w:val="ro-RO"/>
        </w:rPr>
      </w:pPr>
      <w:r w:rsidRPr="00337E75">
        <w:rPr>
          <w:bCs/>
          <w:color w:val="000000"/>
          <w:sz w:val="24"/>
          <w:szCs w:val="24"/>
          <w:lang w:val="ro-RO"/>
        </w:rPr>
        <w:t xml:space="preserve">Lucrările se vor executa cu respectarea amplasamentului şi a documentaţiei tehnice depuse, a normativelor şi prescripţiilor tehnice specifice </w:t>
      </w:r>
      <w:r w:rsidRPr="00337E75">
        <w:rPr>
          <w:color w:val="000000"/>
          <w:sz w:val="24"/>
          <w:szCs w:val="24"/>
          <w:lang w:val="ro-RO"/>
        </w:rPr>
        <w:t xml:space="preserve">pentru lucrările de </w:t>
      </w:r>
      <w:r w:rsidRPr="00337E75">
        <w:rPr>
          <w:bCs/>
          <w:color w:val="000000"/>
          <w:sz w:val="24"/>
          <w:szCs w:val="24"/>
          <w:lang w:val="ro-RO"/>
        </w:rPr>
        <w:t>construire a obiectivului, conform proiectului propus;</w:t>
      </w:r>
    </w:p>
    <w:p w:rsidR="004B7C58" w:rsidRPr="00337E75" w:rsidRDefault="004B7C58" w:rsidP="004B7C58">
      <w:pPr>
        <w:numPr>
          <w:ilvl w:val="0"/>
          <w:numId w:val="2"/>
        </w:numPr>
        <w:ind w:left="426" w:right="-91"/>
        <w:jc w:val="both"/>
        <w:rPr>
          <w:bCs/>
          <w:color w:val="000000"/>
          <w:sz w:val="24"/>
          <w:szCs w:val="24"/>
          <w:lang w:val="ro-RO"/>
        </w:rPr>
      </w:pPr>
      <w:r w:rsidRPr="00337E75">
        <w:rPr>
          <w:bCs/>
          <w:color w:val="000000"/>
          <w:sz w:val="24"/>
          <w:szCs w:val="24"/>
          <w:lang w:val="ro-RO"/>
        </w:rPr>
        <w:t>La finalizarea lucrărilor terenurile ocupate temporar vor fi aduse la forma inițială;</w:t>
      </w:r>
    </w:p>
    <w:p w:rsidR="004B7C58" w:rsidRPr="00337E75" w:rsidRDefault="004B7C58" w:rsidP="004B7C58">
      <w:pPr>
        <w:numPr>
          <w:ilvl w:val="0"/>
          <w:numId w:val="2"/>
        </w:numPr>
        <w:ind w:left="426" w:right="-91"/>
        <w:jc w:val="both"/>
        <w:rPr>
          <w:bCs/>
          <w:color w:val="000000"/>
          <w:sz w:val="24"/>
          <w:szCs w:val="24"/>
          <w:lang w:val="ro-RO"/>
        </w:rPr>
      </w:pPr>
      <w:r w:rsidRPr="00337E75">
        <w:rPr>
          <w:bCs/>
          <w:color w:val="000000"/>
          <w:sz w:val="24"/>
          <w:szCs w:val="24"/>
          <w:lang w:val="ro-RO"/>
        </w:rPr>
        <w:t>Pentru toate lucrările din cadrul proiectului, executate de către diverşi prestatori de servicii pe bază de contract, responsabilitatea privind protecţia factorilor de mediu pe amplasament revine titularului de proiect;</w:t>
      </w:r>
    </w:p>
    <w:p w:rsidR="004B7C58" w:rsidRPr="00337E75" w:rsidRDefault="004B7C58" w:rsidP="004B7C58">
      <w:pPr>
        <w:numPr>
          <w:ilvl w:val="0"/>
          <w:numId w:val="2"/>
        </w:numPr>
        <w:ind w:left="426" w:right="-91"/>
        <w:jc w:val="both"/>
        <w:rPr>
          <w:bCs/>
          <w:color w:val="000000"/>
          <w:sz w:val="24"/>
          <w:szCs w:val="24"/>
          <w:lang w:val="ro-RO"/>
        </w:rPr>
      </w:pPr>
      <w:r w:rsidRPr="00337E75">
        <w:rPr>
          <w:color w:val="000000"/>
          <w:sz w:val="24"/>
          <w:szCs w:val="24"/>
          <w:lang w:val="ro-RO" w:eastAsia="ro-RO"/>
        </w:rPr>
        <w:t>Se vor respecta etapele de execuţie a proiectului conform documentației ce a stat la baza emiterii actului de reglementare și a disciplinei tehnologice;</w:t>
      </w:r>
    </w:p>
    <w:p w:rsidR="004B7C58" w:rsidRPr="00337E75" w:rsidRDefault="004B7C58" w:rsidP="004B7C58">
      <w:pPr>
        <w:numPr>
          <w:ilvl w:val="0"/>
          <w:numId w:val="2"/>
        </w:numPr>
        <w:ind w:left="450" w:right="-91"/>
        <w:jc w:val="both"/>
        <w:rPr>
          <w:bCs/>
          <w:color w:val="000000"/>
          <w:sz w:val="24"/>
          <w:szCs w:val="24"/>
          <w:lang w:val="ro-RO"/>
        </w:rPr>
      </w:pPr>
      <w:r w:rsidRPr="00337E75">
        <w:rPr>
          <w:bCs/>
          <w:color w:val="000000"/>
          <w:sz w:val="24"/>
          <w:szCs w:val="24"/>
          <w:lang w:val="ro-RO"/>
        </w:rPr>
        <w:t xml:space="preserve">Stropirea cu apă a suprafețelor de șantier generatoare de pulberi și oprirea lucrărilor care produc mult praf în perioadele cu vânt puternic; </w:t>
      </w:r>
    </w:p>
    <w:p w:rsidR="004B7C58" w:rsidRPr="00337E75" w:rsidRDefault="004B7C58" w:rsidP="004B7C58">
      <w:pPr>
        <w:numPr>
          <w:ilvl w:val="0"/>
          <w:numId w:val="2"/>
        </w:numPr>
        <w:ind w:left="450" w:right="-91"/>
        <w:jc w:val="both"/>
        <w:rPr>
          <w:bCs/>
          <w:color w:val="000000"/>
          <w:sz w:val="24"/>
          <w:szCs w:val="24"/>
          <w:lang w:val="ro-RO"/>
        </w:rPr>
      </w:pPr>
      <w:r w:rsidRPr="00337E75">
        <w:rPr>
          <w:bCs/>
          <w:color w:val="000000"/>
          <w:sz w:val="24"/>
          <w:szCs w:val="24"/>
          <w:lang w:val="ro-RO"/>
        </w:rPr>
        <w:t>Luarea măsurilor de reducere a emisiilor de pulberi în atmosferă atât în timpul realizării lucrărilor de execuție, cât și pe timpul manipulării materialelor și deșeurilor ce conțin pulberi;</w:t>
      </w:r>
    </w:p>
    <w:p w:rsidR="004B7C58" w:rsidRPr="00337E75" w:rsidRDefault="004B7C58" w:rsidP="004B7C58">
      <w:pPr>
        <w:numPr>
          <w:ilvl w:val="0"/>
          <w:numId w:val="2"/>
        </w:numPr>
        <w:ind w:left="426" w:right="-91"/>
        <w:jc w:val="both"/>
        <w:rPr>
          <w:color w:val="000000"/>
          <w:sz w:val="24"/>
          <w:szCs w:val="24"/>
          <w:lang w:val="ro-RO" w:eastAsia="ro-RO"/>
        </w:rPr>
      </w:pPr>
      <w:r w:rsidRPr="00337E75">
        <w:rPr>
          <w:color w:val="000000"/>
          <w:sz w:val="24"/>
          <w:szCs w:val="24"/>
          <w:lang w:val="ro-RO" w:eastAsia="ro-RO"/>
        </w:rPr>
        <w:t>Executarea lucrărilor se va realiza fără afectarea vecinătăților, precum și a altor instalaţii tehnologice şi utilităţi existente pe traseul proiectului;</w:t>
      </w:r>
    </w:p>
    <w:p w:rsidR="004B7C58" w:rsidRPr="00337E75" w:rsidRDefault="004B7C58" w:rsidP="004B7C58">
      <w:pPr>
        <w:numPr>
          <w:ilvl w:val="0"/>
          <w:numId w:val="7"/>
        </w:numPr>
        <w:tabs>
          <w:tab w:val="left" w:pos="450"/>
        </w:tabs>
        <w:ind w:left="450" w:right="-91"/>
        <w:jc w:val="both"/>
        <w:rPr>
          <w:bCs/>
          <w:color w:val="000000"/>
          <w:sz w:val="24"/>
          <w:szCs w:val="24"/>
          <w:lang w:val="ro-RO"/>
        </w:rPr>
      </w:pPr>
      <w:r w:rsidRPr="00337E75">
        <w:rPr>
          <w:bCs/>
          <w:color w:val="000000"/>
          <w:sz w:val="24"/>
          <w:szCs w:val="24"/>
          <w:lang w:val="ro-RO"/>
        </w:rPr>
        <w:t>Luarea de măsuri pentru menținerea tuturor utilajelor și a mijloacelor de transport în parametrii de omologare prin verificări periodice, cât și prin întreținerea corespunzătoare pe toată durata de execuție a lucrărilor, astfel încât emisiile de la motoarele termice să nu depăseacă valorile limită pentru care au fost omologate;</w:t>
      </w:r>
    </w:p>
    <w:p w:rsidR="004B7C58" w:rsidRPr="00337E75" w:rsidRDefault="004B7C58" w:rsidP="004B7C58">
      <w:pPr>
        <w:numPr>
          <w:ilvl w:val="0"/>
          <w:numId w:val="2"/>
        </w:numPr>
        <w:ind w:left="426" w:right="-91"/>
        <w:jc w:val="both"/>
        <w:rPr>
          <w:color w:val="000000"/>
          <w:sz w:val="24"/>
          <w:szCs w:val="24"/>
          <w:lang w:val="ro-RO" w:eastAsia="ro-RO"/>
        </w:rPr>
      </w:pPr>
      <w:r w:rsidRPr="00337E75">
        <w:rPr>
          <w:color w:val="000000"/>
          <w:sz w:val="24"/>
          <w:szCs w:val="24"/>
          <w:lang w:val="ro-RO" w:eastAsia="ro-RO"/>
        </w:rPr>
        <w:lastRenderedPageBreak/>
        <w:t>Se vor lua măsuri pentru evitarea poluării accidentale a solului cu produse petroliere provenite de la utilajele şi mijloacele de transport utilizate la realizarea proiectului ca urmare a unor situații aflate în afara condițiilor normale de desfășurare a activităților;</w:t>
      </w:r>
    </w:p>
    <w:p w:rsidR="004B7C58" w:rsidRPr="00337E75" w:rsidRDefault="004B7C58" w:rsidP="004B7C58">
      <w:pPr>
        <w:numPr>
          <w:ilvl w:val="0"/>
          <w:numId w:val="2"/>
        </w:numPr>
        <w:ind w:left="426" w:right="-91"/>
        <w:jc w:val="both"/>
        <w:rPr>
          <w:color w:val="000000"/>
          <w:sz w:val="24"/>
          <w:szCs w:val="24"/>
          <w:lang w:val="ro-RO" w:eastAsia="ro-RO"/>
        </w:rPr>
      </w:pPr>
      <w:r w:rsidRPr="00337E75">
        <w:rPr>
          <w:color w:val="000000"/>
          <w:sz w:val="24"/>
          <w:szCs w:val="24"/>
          <w:lang w:val="ro-RO" w:eastAsia="ro-RO"/>
        </w:rPr>
        <w:t>În cazul poluării accidentale a solului cu produse petroliere și uleiuri minerale de la vehiculele grele și echipamentele mobile se vor lua măsuri imediate de eliminare a cauzelor care au produs poluarea şi de remediere a efectelor produse;</w:t>
      </w:r>
    </w:p>
    <w:p w:rsidR="004B7C58" w:rsidRPr="00337E75" w:rsidRDefault="004B7C58" w:rsidP="004B7C58">
      <w:pPr>
        <w:numPr>
          <w:ilvl w:val="0"/>
          <w:numId w:val="2"/>
        </w:numPr>
        <w:tabs>
          <w:tab w:val="num" w:pos="426"/>
        </w:tabs>
        <w:ind w:left="426" w:right="-91"/>
        <w:jc w:val="both"/>
        <w:rPr>
          <w:color w:val="000000"/>
          <w:sz w:val="24"/>
          <w:szCs w:val="24"/>
          <w:lang w:val="ro-RO"/>
        </w:rPr>
      </w:pPr>
      <w:r w:rsidRPr="00337E75">
        <w:rPr>
          <w:color w:val="000000"/>
          <w:sz w:val="24"/>
          <w:szCs w:val="24"/>
          <w:lang w:val="ro-RO"/>
        </w:rPr>
        <w:t>Încadrarea nivelului de zgomot generat pe amplasament în limitele stabilite de normativele standard pentru zgomote şi vibraţii nr. 10009/2017 şi 12025/2/1981, cu incadrarea nivelului de zgomot L</w:t>
      </w:r>
      <w:r w:rsidRPr="00337E75">
        <w:rPr>
          <w:color w:val="000000"/>
          <w:sz w:val="16"/>
          <w:szCs w:val="16"/>
          <w:lang w:val="ro-RO"/>
        </w:rPr>
        <w:t>AeqT</w:t>
      </w:r>
      <w:r w:rsidRPr="00337E75">
        <w:rPr>
          <w:color w:val="000000"/>
          <w:sz w:val="24"/>
          <w:szCs w:val="24"/>
          <w:lang w:val="ro-RO"/>
        </w:rPr>
        <w:t xml:space="preserve"> sub 65dB la limita amplasamentului obiectivului autorizat(inclusiv teren);</w:t>
      </w:r>
    </w:p>
    <w:p w:rsidR="004B7C58" w:rsidRPr="00337E75" w:rsidRDefault="004B7C58" w:rsidP="004B7C58">
      <w:pPr>
        <w:numPr>
          <w:ilvl w:val="0"/>
          <w:numId w:val="2"/>
        </w:numPr>
        <w:ind w:left="426" w:right="-91"/>
        <w:jc w:val="both"/>
        <w:rPr>
          <w:color w:val="000000"/>
          <w:sz w:val="24"/>
          <w:szCs w:val="24"/>
          <w:lang w:val="ro-RO"/>
        </w:rPr>
      </w:pPr>
      <w:r w:rsidRPr="00337E75">
        <w:rPr>
          <w:color w:val="000000"/>
          <w:sz w:val="24"/>
          <w:szCs w:val="24"/>
          <w:lang w:val="ro-RO"/>
        </w:rPr>
        <w:t>Utilizarea de prelate la autovehiculele care vor transporta deșeurile, astfel încât să nu se producă împrăștierea acestora pe căile rutiere sau în aer, în timpul transportului;</w:t>
      </w:r>
    </w:p>
    <w:p w:rsidR="004B7C58" w:rsidRPr="00337E75" w:rsidRDefault="004B7C58" w:rsidP="004B7C58">
      <w:pPr>
        <w:numPr>
          <w:ilvl w:val="0"/>
          <w:numId w:val="2"/>
        </w:numPr>
        <w:tabs>
          <w:tab w:val="num" w:pos="426"/>
        </w:tabs>
        <w:ind w:left="426" w:right="-91"/>
        <w:jc w:val="both"/>
        <w:rPr>
          <w:bCs/>
          <w:color w:val="000000"/>
          <w:sz w:val="24"/>
          <w:szCs w:val="24"/>
          <w:lang w:val="ro-RO"/>
        </w:rPr>
      </w:pPr>
      <w:r w:rsidRPr="00337E75">
        <w:rPr>
          <w:bCs/>
          <w:color w:val="000000"/>
          <w:sz w:val="24"/>
          <w:szCs w:val="24"/>
          <w:lang w:val="ro-RO"/>
        </w:rPr>
        <w:t>Gestionarea tuturor deșeurilor rezultate în urma executării lucrărilor proiectului, în condiţii de siguranţă pentru mediul înconjurător şi pentru sănătatea umană, fără a genera riscuri pentru factorii de mediu, iar valorificarea/eliminarea acestora se va realiza prin operatori economici autorizaţi, pe bază de contracte de prestări servicii, în conformitate cu prevederile</w:t>
      </w:r>
      <w:r w:rsidRPr="00337E75">
        <w:rPr>
          <w:bCs/>
          <w:i/>
          <w:color w:val="000000"/>
          <w:sz w:val="24"/>
          <w:szCs w:val="24"/>
          <w:lang w:val="ro-RO"/>
        </w:rPr>
        <w:t xml:space="preserve"> </w:t>
      </w:r>
      <w:r w:rsidRPr="00337E75">
        <w:rPr>
          <w:bCs/>
          <w:color w:val="000000"/>
          <w:sz w:val="24"/>
          <w:szCs w:val="24"/>
          <w:lang w:val="ro-RO"/>
        </w:rPr>
        <w:t>legale;</w:t>
      </w:r>
    </w:p>
    <w:p w:rsidR="004B7C58" w:rsidRPr="00337E75" w:rsidRDefault="004B7C58" w:rsidP="004B7C58">
      <w:pPr>
        <w:numPr>
          <w:ilvl w:val="0"/>
          <w:numId w:val="2"/>
        </w:numPr>
        <w:spacing w:after="60"/>
        <w:ind w:left="450" w:right="-91"/>
        <w:jc w:val="both"/>
        <w:rPr>
          <w:bCs/>
          <w:color w:val="000000"/>
          <w:sz w:val="24"/>
          <w:szCs w:val="24"/>
          <w:lang w:val="ro-RO"/>
        </w:rPr>
      </w:pPr>
      <w:r w:rsidRPr="00337E75">
        <w:rPr>
          <w:bCs/>
          <w:color w:val="000000"/>
          <w:sz w:val="24"/>
          <w:szCs w:val="24"/>
          <w:lang w:val="ro-RO"/>
        </w:rPr>
        <w:t>Întocmirea și ținerea evidenţei gestiunii deşeurilor rezultate în perioada de funcționare, în conformitate cu prevederile HG nr. 856/2002, cu modificările şi completările ulterioare și raportarea acesteia la A.P.M.Brăila, la termenele legale sau la solicitarea autorității de mediu competente;</w:t>
      </w:r>
    </w:p>
    <w:p w:rsidR="004B7C58" w:rsidRPr="00337E75" w:rsidRDefault="004B7C58" w:rsidP="004B7C58">
      <w:pPr>
        <w:numPr>
          <w:ilvl w:val="0"/>
          <w:numId w:val="2"/>
        </w:numPr>
        <w:ind w:left="426" w:right="-91"/>
        <w:jc w:val="both"/>
        <w:rPr>
          <w:bCs/>
          <w:color w:val="000000"/>
          <w:sz w:val="24"/>
          <w:szCs w:val="24"/>
          <w:lang w:val="ro-RO"/>
        </w:rPr>
      </w:pPr>
      <w:r w:rsidRPr="00337E75">
        <w:rPr>
          <w:bCs/>
          <w:color w:val="000000"/>
          <w:sz w:val="24"/>
          <w:szCs w:val="24"/>
          <w:lang w:val="ro-RO"/>
        </w:rPr>
        <w:t>Inceperea lucrarilor dupa obţinerea tuturor avizelor şi acordurilor solicitate prin certificatul de urbanism şi respectarea condiţiilor impuse prin acestea;</w:t>
      </w:r>
    </w:p>
    <w:p w:rsidR="004B7C58" w:rsidRPr="00EE5053" w:rsidRDefault="004B7C58" w:rsidP="004B7C58">
      <w:pPr>
        <w:numPr>
          <w:ilvl w:val="0"/>
          <w:numId w:val="2"/>
        </w:numPr>
        <w:autoSpaceDE w:val="0"/>
        <w:autoSpaceDN w:val="0"/>
        <w:adjustRightInd w:val="0"/>
        <w:jc w:val="both"/>
        <w:rPr>
          <w:sz w:val="24"/>
          <w:szCs w:val="24"/>
          <w:lang w:val="ro-RO"/>
        </w:rPr>
      </w:pPr>
      <w:r w:rsidRPr="00EE5053">
        <w:rPr>
          <w:sz w:val="24"/>
          <w:szCs w:val="24"/>
          <w:lang w:val="ro-RO"/>
        </w:rPr>
        <w:t>Proiectul se va implementa  astfel încât să se prevină depozitarea accidentală de materiale de construcție sau deșeuri  pe alte terenuri din vecinătate.</w:t>
      </w:r>
    </w:p>
    <w:p w:rsidR="004B7C58" w:rsidRPr="00EE5053" w:rsidRDefault="004B7C58" w:rsidP="004B7C58">
      <w:pPr>
        <w:numPr>
          <w:ilvl w:val="0"/>
          <w:numId w:val="2"/>
        </w:numPr>
        <w:autoSpaceDE w:val="0"/>
        <w:autoSpaceDN w:val="0"/>
        <w:adjustRightInd w:val="0"/>
        <w:jc w:val="both"/>
        <w:rPr>
          <w:sz w:val="24"/>
          <w:szCs w:val="24"/>
          <w:lang w:val="ro-RO"/>
        </w:rPr>
      </w:pPr>
      <w:r w:rsidRPr="00EE5053">
        <w:rPr>
          <w:sz w:val="24"/>
          <w:szCs w:val="24"/>
          <w:lang w:val="ro-RO"/>
        </w:rPr>
        <w:t xml:space="preserve">Deșeurile se vor gestiona conform Legii nr. 211/2011 </w:t>
      </w:r>
      <w:r w:rsidRPr="00EE5053">
        <w:rPr>
          <w:i/>
          <w:sz w:val="24"/>
          <w:szCs w:val="24"/>
          <w:lang w:val="ro-RO"/>
        </w:rPr>
        <w:t>privind regimul deşeurilor</w:t>
      </w:r>
      <w:r w:rsidRPr="00EE5053">
        <w:rPr>
          <w:sz w:val="24"/>
          <w:szCs w:val="24"/>
          <w:lang w:val="ro-RO"/>
        </w:rPr>
        <w:t>, fiind obligatorii:</w:t>
      </w:r>
    </w:p>
    <w:p w:rsidR="004B7C58" w:rsidRPr="00EE5053" w:rsidRDefault="004B7C58" w:rsidP="004B7C58">
      <w:pPr>
        <w:numPr>
          <w:ilvl w:val="0"/>
          <w:numId w:val="2"/>
        </w:numPr>
        <w:autoSpaceDE w:val="0"/>
        <w:autoSpaceDN w:val="0"/>
        <w:adjustRightInd w:val="0"/>
        <w:jc w:val="both"/>
        <w:rPr>
          <w:sz w:val="24"/>
          <w:szCs w:val="24"/>
          <w:lang w:val="ro-RO"/>
        </w:rPr>
      </w:pPr>
      <w:r>
        <w:rPr>
          <w:sz w:val="24"/>
          <w:szCs w:val="24"/>
          <w:lang w:val="ro-RO"/>
        </w:rPr>
        <w:t>C</w:t>
      </w:r>
      <w:r w:rsidRPr="00EE5053">
        <w:rPr>
          <w:sz w:val="24"/>
          <w:szCs w:val="24"/>
          <w:lang w:val="ro-RO"/>
        </w:rPr>
        <w:t>olectarea separată a deșeurilor reciclabile (hârtie, metal, plastic şi sticlă) şi valorificarea prin operatori autorizaţi.</w:t>
      </w:r>
    </w:p>
    <w:p w:rsidR="004B7C58" w:rsidRPr="00EE5053" w:rsidRDefault="004B7C58" w:rsidP="004B7C58">
      <w:pPr>
        <w:numPr>
          <w:ilvl w:val="0"/>
          <w:numId w:val="2"/>
        </w:numPr>
        <w:autoSpaceDE w:val="0"/>
        <w:autoSpaceDN w:val="0"/>
        <w:adjustRightInd w:val="0"/>
        <w:jc w:val="both"/>
        <w:rPr>
          <w:sz w:val="24"/>
          <w:szCs w:val="24"/>
          <w:lang w:val="ro-RO"/>
        </w:rPr>
      </w:pPr>
      <w:r>
        <w:rPr>
          <w:sz w:val="24"/>
          <w:szCs w:val="24"/>
          <w:lang w:val="ro-RO"/>
        </w:rPr>
        <w:t>P</w:t>
      </w:r>
      <w:r w:rsidRPr="00EE5053">
        <w:rPr>
          <w:sz w:val="24"/>
          <w:szCs w:val="24"/>
          <w:lang w:val="ro-RO"/>
        </w:rPr>
        <w:t xml:space="preserve">redarea deșeurilor care nu se pot valorifica unui operator de salubritate spre eliminare, abandonarea deșeurilor fiind interzisă </w:t>
      </w:r>
    </w:p>
    <w:p w:rsidR="004B7C58" w:rsidRPr="00EE5053" w:rsidRDefault="004B7C58" w:rsidP="004B7C58">
      <w:pPr>
        <w:numPr>
          <w:ilvl w:val="0"/>
          <w:numId w:val="2"/>
        </w:numPr>
        <w:autoSpaceDE w:val="0"/>
        <w:autoSpaceDN w:val="0"/>
        <w:adjustRightInd w:val="0"/>
        <w:jc w:val="both"/>
        <w:rPr>
          <w:sz w:val="24"/>
          <w:szCs w:val="24"/>
          <w:lang w:val="ro-RO"/>
        </w:rPr>
      </w:pPr>
      <w:r>
        <w:rPr>
          <w:sz w:val="24"/>
          <w:szCs w:val="24"/>
          <w:lang w:val="ro-RO"/>
        </w:rPr>
        <w:t>T</w:t>
      </w:r>
      <w:r w:rsidRPr="00EE5053">
        <w:rPr>
          <w:sz w:val="24"/>
          <w:szCs w:val="24"/>
          <w:lang w:val="ro-RO"/>
        </w:rPr>
        <w:t>inerea evidenței deșeurilor generate conform HG nr. 856/2002 privind evidenţa gestiunii deşeurilor şi pentru aprobarea listei cuprinzând deşeurile, inclusiv deşeurile periculoase, cu modificările ulterioare;</w:t>
      </w:r>
    </w:p>
    <w:p w:rsidR="004B7C58" w:rsidRPr="00EE5053" w:rsidRDefault="004B7C58" w:rsidP="004B7C58">
      <w:pPr>
        <w:numPr>
          <w:ilvl w:val="0"/>
          <w:numId w:val="2"/>
        </w:numPr>
        <w:autoSpaceDE w:val="0"/>
        <w:autoSpaceDN w:val="0"/>
        <w:adjustRightInd w:val="0"/>
        <w:jc w:val="both"/>
        <w:rPr>
          <w:sz w:val="24"/>
          <w:szCs w:val="24"/>
          <w:lang w:val="ro-RO"/>
        </w:rPr>
      </w:pPr>
      <w:r>
        <w:rPr>
          <w:sz w:val="24"/>
          <w:szCs w:val="24"/>
          <w:lang w:val="ro-RO"/>
        </w:rPr>
        <w:t>D</w:t>
      </w:r>
      <w:r w:rsidRPr="00EE5053">
        <w:rPr>
          <w:sz w:val="24"/>
          <w:szCs w:val="24"/>
          <w:lang w:val="ro-RO"/>
        </w:rPr>
        <w:t>eșeurile din construcții și desființări se elimină numai în cazul în care valorificarea nu este posibilă din punct de vedere tehnic sau economic ; valorificarea se va realiza conform Legii nr. 211/2011, art. 17 alin.(3): prin  valorificare materială, inclusiv operaţiuni de umplere, rambleiere care utilizează deşeuri pentru a înlocui alte materiale și conform anexei 6 lit. a),  70% pentru 2020.</w:t>
      </w:r>
    </w:p>
    <w:p w:rsidR="004B7C58" w:rsidRPr="00EE5053" w:rsidRDefault="004B7C58" w:rsidP="004B7C58">
      <w:pPr>
        <w:numPr>
          <w:ilvl w:val="0"/>
          <w:numId w:val="2"/>
        </w:numPr>
        <w:autoSpaceDE w:val="0"/>
        <w:autoSpaceDN w:val="0"/>
        <w:adjustRightInd w:val="0"/>
        <w:jc w:val="both"/>
        <w:rPr>
          <w:sz w:val="24"/>
          <w:szCs w:val="24"/>
          <w:lang w:val="ro-RO"/>
        </w:rPr>
      </w:pPr>
      <w:r w:rsidRPr="00EE5053">
        <w:rPr>
          <w:b/>
          <w:sz w:val="24"/>
          <w:szCs w:val="24"/>
          <w:lang w:val="ro-RO"/>
        </w:rPr>
        <w:t xml:space="preserve"> </w:t>
      </w:r>
      <w:r w:rsidRPr="00EE5053">
        <w:rPr>
          <w:sz w:val="24"/>
          <w:szCs w:val="24"/>
          <w:lang w:val="ro-RO"/>
        </w:rPr>
        <w:t>In conformitate cu prevederile OUG nr.  68/2007 privind raspunderea de mediu cu referire la prevenirea si repararea prejudiciului asupra mediului în cazul unei ameninţări iminente cu un prejudiciu asupra mediului, titularul este obligat să ia imediat măsurile preventive necesare şi, în termen de 2 ore de la luarea la cunoştinţă a apariţiei ameninţării, să informeze Agenţia pentru Protecţia Mediului şi Comisariatul Judeţean al Gărzii Naţionale de Mediu.</w:t>
      </w:r>
    </w:p>
    <w:p w:rsidR="004B7C58" w:rsidRPr="00A35231" w:rsidRDefault="004B7C58" w:rsidP="004B7C58">
      <w:pPr>
        <w:numPr>
          <w:ilvl w:val="0"/>
          <w:numId w:val="2"/>
        </w:numPr>
        <w:spacing w:after="120"/>
        <w:ind w:right="-91"/>
        <w:jc w:val="both"/>
        <w:rPr>
          <w:bCs/>
          <w:sz w:val="24"/>
          <w:szCs w:val="24"/>
          <w:lang w:val="ro-RO"/>
        </w:rPr>
      </w:pPr>
      <w:r w:rsidRPr="00A35231">
        <w:rPr>
          <w:bCs/>
          <w:sz w:val="24"/>
          <w:szCs w:val="24"/>
          <w:lang w:val="ro-RO"/>
        </w:rPr>
        <w:t>Personalul angajat pentru implementarea proiectului se va instrui cu privire la măsurile impuse pentru protejarea speciilor sălbatice și a habitatelor naturale</w:t>
      </w:r>
      <w:r>
        <w:rPr>
          <w:bCs/>
          <w:sz w:val="24"/>
          <w:szCs w:val="24"/>
          <w:lang w:val="ro-RO"/>
        </w:rPr>
        <w:t xml:space="preserve"> cu statut de protecție.</w:t>
      </w:r>
    </w:p>
    <w:p w:rsidR="004B7C58" w:rsidRPr="00F030EB" w:rsidRDefault="004B7C58" w:rsidP="004B7C58">
      <w:pPr>
        <w:numPr>
          <w:ilvl w:val="0"/>
          <w:numId w:val="2"/>
        </w:numPr>
        <w:spacing w:before="120" w:after="120"/>
        <w:ind w:right="-91"/>
        <w:jc w:val="both"/>
        <w:rPr>
          <w:bCs/>
          <w:sz w:val="24"/>
          <w:szCs w:val="24"/>
          <w:lang w:val="ro-RO"/>
        </w:rPr>
      </w:pPr>
      <w:r w:rsidRPr="00A67710">
        <w:rPr>
          <w:bCs/>
          <w:sz w:val="24"/>
          <w:szCs w:val="24"/>
          <w:lang w:val="ro-RO"/>
        </w:rPr>
        <w:t xml:space="preserve">În cazul deținerii accidentale a unor exemplare de faună sălbatică sau cadavre ale acestora, se va informa imediat Comisariatul Judeţean Brăila al Gărzii Naţionale de Mediu, </w:t>
      </w:r>
      <w:r w:rsidRPr="00A67710">
        <w:rPr>
          <w:bCs/>
          <w:i/>
          <w:sz w:val="24"/>
          <w:szCs w:val="24"/>
          <w:lang w:val="ro-RO"/>
        </w:rPr>
        <w:t>conform  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p>
    <w:p w:rsidR="004B7C58" w:rsidRPr="00F030EB" w:rsidRDefault="004B7C58" w:rsidP="004B7C58">
      <w:pPr>
        <w:numPr>
          <w:ilvl w:val="0"/>
          <w:numId w:val="2"/>
        </w:numPr>
        <w:ind w:right="-91"/>
        <w:jc w:val="both"/>
        <w:rPr>
          <w:b/>
          <w:bCs/>
          <w:sz w:val="24"/>
          <w:szCs w:val="24"/>
          <w:lang w:val="ro-RO"/>
        </w:rPr>
      </w:pPr>
      <w:r w:rsidRPr="00F030EB">
        <w:rPr>
          <w:b/>
          <w:bCs/>
          <w:sz w:val="24"/>
          <w:szCs w:val="24"/>
          <w:u w:val="single"/>
          <w:lang w:val="ro-RO"/>
        </w:rPr>
        <w:t>Sunt interzise</w:t>
      </w:r>
      <w:r w:rsidRPr="00F030EB">
        <w:rPr>
          <w:b/>
          <w:bCs/>
          <w:sz w:val="24"/>
          <w:szCs w:val="24"/>
          <w:lang w:val="ro-RO"/>
        </w:rPr>
        <w:t>:</w:t>
      </w:r>
    </w:p>
    <w:p w:rsidR="004B7C58" w:rsidRPr="00A20094" w:rsidRDefault="004B7C58" w:rsidP="004B7C58">
      <w:pPr>
        <w:spacing w:line="276" w:lineRule="auto"/>
        <w:ind w:left="426" w:right="-91"/>
        <w:jc w:val="both"/>
        <w:rPr>
          <w:bCs/>
          <w:sz w:val="24"/>
          <w:szCs w:val="24"/>
          <w:lang w:val="ro-RO"/>
        </w:rPr>
      </w:pPr>
      <w:r>
        <w:rPr>
          <w:bCs/>
          <w:sz w:val="24"/>
          <w:szCs w:val="24"/>
          <w:lang w:val="ro-RO"/>
        </w:rPr>
        <w:lastRenderedPageBreak/>
        <w:t>-</w:t>
      </w:r>
      <w:r w:rsidRPr="00A20094">
        <w:rPr>
          <w:bCs/>
          <w:sz w:val="24"/>
          <w:szCs w:val="24"/>
          <w:lang w:val="ro-RO"/>
        </w:rPr>
        <w:t>amplasarea utilajelor sau parcarea mijloacelor de transport</w:t>
      </w:r>
      <w:r>
        <w:rPr>
          <w:bCs/>
          <w:sz w:val="24"/>
          <w:szCs w:val="24"/>
          <w:lang w:val="ro-RO"/>
        </w:rPr>
        <w:t>,</w:t>
      </w:r>
      <w:r w:rsidRPr="00A20094">
        <w:rPr>
          <w:bCs/>
          <w:sz w:val="24"/>
          <w:szCs w:val="24"/>
          <w:lang w:val="ro-RO"/>
        </w:rPr>
        <w:t xml:space="preserve"> depozitarea materialelor utilizate </w:t>
      </w:r>
      <w:r>
        <w:rPr>
          <w:bCs/>
          <w:sz w:val="24"/>
          <w:szCs w:val="24"/>
          <w:lang w:val="ro-RO"/>
        </w:rPr>
        <w:t>și a</w:t>
      </w:r>
      <w:r w:rsidRPr="00A20094">
        <w:rPr>
          <w:bCs/>
          <w:sz w:val="24"/>
          <w:szCs w:val="24"/>
          <w:lang w:val="ro-RO"/>
        </w:rPr>
        <w:t xml:space="preserve"> deșeurilor rezultate </w:t>
      </w:r>
      <w:r>
        <w:rPr>
          <w:bCs/>
          <w:sz w:val="24"/>
          <w:szCs w:val="24"/>
          <w:lang w:val="ro-RO"/>
        </w:rPr>
        <w:t>în perimetrul ariei naturale protejate din vecinătatea amplasamentului</w:t>
      </w:r>
      <w:r w:rsidRPr="00A27358">
        <w:rPr>
          <w:bCs/>
          <w:sz w:val="24"/>
          <w:szCs w:val="24"/>
          <w:lang w:val="ro-RO"/>
        </w:rPr>
        <w:t>;</w:t>
      </w:r>
    </w:p>
    <w:p w:rsidR="004B7C58" w:rsidRPr="00A20094" w:rsidRDefault="004B7C58" w:rsidP="004B7C58">
      <w:pPr>
        <w:spacing w:line="276" w:lineRule="auto"/>
        <w:ind w:left="426" w:right="-91"/>
        <w:jc w:val="both"/>
        <w:rPr>
          <w:bCs/>
          <w:sz w:val="24"/>
          <w:szCs w:val="24"/>
          <w:lang w:val="ro-RO"/>
        </w:rPr>
      </w:pPr>
      <w:r w:rsidRPr="00A20094">
        <w:rPr>
          <w:bCs/>
          <w:sz w:val="24"/>
          <w:szCs w:val="24"/>
          <w:lang w:val="ro-RO"/>
        </w:rPr>
        <w:t xml:space="preserve">-efectuarea </w:t>
      </w:r>
      <w:r>
        <w:rPr>
          <w:bCs/>
          <w:sz w:val="24"/>
          <w:szCs w:val="24"/>
          <w:lang w:val="ro-RO"/>
        </w:rPr>
        <w:t xml:space="preserve">lucrărilor </w:t>
      </w:r>
      <w:r w:rsidRPr="00A20094">
        <w:rPr>
          <w:bCs/>
          <w:sz w:val="24"/>
          <w:szCs w:val="24"/>
          <w:lang w:val="ro-RO"/>
        </w:rPr>
        <w:t>de reparaţii</w:t>
      </w:r>
      <w:r>
        <w:rPr>
          <w:bCs/>
          <w:sz w:val="24"/>
          <w:szCs w:val="24"/>
          <w:lang w:val="ro-RO"/>
        </w:rPr>
        <w:t>, întreținere și spălare</w:t>
      </w:r>
      <w:r w:rsidRPr="00A20094">
        <w:rPr>
          <w:bCs/>
          <w:sz w:val="24"/>
          <w:szCs w:val="24"/>
          <w:lang w:val="ro-RO"/>
        </w:rPr>
        <w:t xml:space="preserve"> ale utilajelor și mijloacelor de transport pe amplasament sau în vecinătatea acestuia;</w:t>
      </w:r>
    </w:p>
    <w:p w:rsidR="004B7C58" w:rsidRPr="00A20094" w:rsidRDefault="004B7C58" w:rsidP="004B7C58">
      <w:pPr>
        <w:spacing w:line="276" w:lineRule="auto"/>
        <w:ind w:left="426" w:right="-91"/>
        <w:jc w:val="both"/>
        <w:rPr>
          <w:bCs/>
          <w:sz w:val="24"/>
          <w:szCs w:val="24"/>
          <w:lang w:val="ro-RO"/>
        </w:rPr>
      </w:pPr>
      <w:r w:rsidRPr="00A20094">
        <w:rPr>
          <w:bCs/>
          <w:sz w:val="24"/>
          <w:szCs w:val="24"/>
          <w:lang w:val="ro-RO"/>
        </w:rPr>
        <w:t xml:space="preserve">-abandonarea și eliminarea </w:t>
      </w:r>
      <w:r w:rsidRPr="00582531">
        <w:rPr>
          <w:bCs/>
          <w:sz w:val="24"/>
          <w:szCs w:val="24"/>
          <w:lang w:val="ro-RO"/>
        </w:rPr>
        <w:t xml:space="preserve">deșeurilor rezultate </w:t>
      </w:r>
      <w:r>
        <w:rPr>
          <w:bCs/>
          <w:sz w:val="24"/>
          <w:szCs w:val="24"/>
          <w:lang w:val="ro-RO"/>
        </w:rPr>
        <w:t xml:space="preserve">în perimetrul ariilor naturale protejate sau </w:t>
      </w:r>
      <w:r w:rsidRPr="00A20094">
        <w:rPr>
          <w:bCs/>
          <w:sz w:val="24"/>
          <w:szCs w:val="24"/>
          <w:lang w:val="ro-RO"/>
        </w:rPr>
        <w:t xml:space="preserve">în afara spaţiilor autorizate în acest scop; </w:t>
      </w:r>
    </w:p>
    <w:p w:rsidR="004B7C58" w:rsidRPr="00A20094" w:rsidRDefault="004B7C58" w:rsidP="004B7C58">
      <w:pPr>
        <w:spacing w:line="276" w:lineRule="auto"/>
        <w:ind w:left="426" w:right="-91"/>
        <w:jc w:val="both"/>
        <w:rPr>
          <w:bCs/>
          <w:sz w:val="24"/>
          <w:szCs w:val="24"/>
          <w:lang w:val="ro-RO"/>
        </w:rPr>
      </w:pPr>
      <w:r w:rsidRPr="00A20094">
        <w:rPr>
          <w:bCs/>
          <w:sz w:val="24"/>
          <w:szCs w:val="24"/>
          <w:lang w:val="ro-RO"/>
        </w:rPr>
        <w:t xml:space="preserve">-deversarea substanțelor petroliere, a apelor uzate </w:t>
      </w:r>
      <w:r>
        <w:rPr>
          <w:bCs/>
          <w:sz w:val="24"/>
          <w:szCs w:val="24"/>
          <w:lang w:val="ro-RO"/>
        </w:rPr>
        <w:t>în perimetrul sau vecinătatea ariilor naturale protejate,</w:t>
      </w:r>
      <w:r w:rsidRPr="00A20094">
        <w:rPr>
          <w:bCs/>
          <w:sz w:val="24"/>
          <w:szCs w:val="24"/>
          <w:lang w:val="ro-RO"/>
        </w:rPr>
        <w:t xml:space="preserve"> </w:t>
      </w:r>
      <w:r>
        <w:rPr>
          <w:bCs/>
          <w:sz w:val="24"/>
          <w:szCs w:val="24"/>
          <w:lang w:val="ro-RO"/>
        </w:rPr>
        <w:t>pe</w:t>
      </w:r>
      <w:r w:rsidRPr="00A20094">
        <w:rPr>
          <w:bCs/>
          <w:sz w:val="24"/>
          <w:szCs w:val="24"/>
          <w:lang w:val="ro-RO"/>
        </w:rPr>
        <w:t xml:space="preserve"> alte spaţii care nu sunt autorizate în acest scop;</w:t>
      </w:r>
    </w:p>
    <w:p w:rsidR="004B7C58" w:rsidRPr="00A20094" w:rsidRDefault="004B7C58" w:rsidP="004B7C58">
      <w:pPr>
        <w:spacing w:line="276" w:lineRule="auto"/>
        <w:ind w:left="426" w:right="-91"/>
        <w:jc w:val="both"/>
        <w:rPr>
          <w:bCs/>
          <w:sz w:val="24"/>
          <w:szCs w:val="24"/>
          <w:lang w:val="ro-RO"/>
        </w:rPr>
      </w:pPr>
      <w:r>
        <w:rPr>
          <w:bCs/>
          <w:sz w:val="24"/>
          <w:szCs w:val="24"/>
          <w:lang w:val="ro-RO"/>
        </w:rPr>
        <w:t>-</w:t>
      </w:r>
      <w:r w:rsidRPr="00A20094">
        <w:rPr>
          <w:bCs/>
          <w:sz w:val="24"/>
          <w:szCs w:val="24"/>
          <w:lang w:val="ro-RO"/>
        </w:rPr>
        <w:t>vătămarea, deteriorarea, distrugerea, recoltarea, uciderea, perturbarea intenţionată a exemplarelor din speciile cu statut de protecţie şi a tuturor speciilor de păsări aflate în mediul natural, în oricare dintre stadiile ciclului lor biologic;</w:t>
      </w:r>
    </w:p>
    <w:p w:rsidR="004B7C58" w:rsidRPr="00A20094" w:rsidRDefault="004B7C58" w:rsidP="004B7C58">
      <w:pPr>
        <w:spacing w:line="276" w:lineRule="auto"/>
        <w:ind w:left="426" w:right="-91"/>
        <w:jc w:val="both"/>
        <w:rPr>
          <w:bCs/>
          <w:sz w:val="24"/>
          <w:szCs w:val="24"/>
          <w:lang w:val="ro-RO"/>
        </w:rPr>
      </w:pPr>
      <w:r w:rsidRPr="00A20094">
        <w:rPr>
          <w:bCs/>
          <w:sz w:val="24"/>
          <w:szCs w:val="24"/>
          <w:lang w:val="ro-RO"/>
        </w:rPr>
        <w:t>-deteriorarea/distrugerea cuiburilor, a locurilor de hrănire, reproducere şi odihnă ale exemplarelor din speciile cu statut de protecţie şi a tuturor speciilor de păsări;</w:t>
      </w:r>
    </w:p>
    <w:p w:rsidR="004B7C58" w:rsidRDefault="004B7C58" w:rsidP="004B7C58">
      <w:pPr>
        <w:spacing w:line="276" w:lineRule="auto"/>
        <w:ind w:left="426" w:right="-91"/>
        <w:jc w:val="both"/>
        <w:rPr>
          <w:bCs/>
          <w:sz w:val="24"/>
          <w:szCs w:val="24"/>
          <w:lang w:val="ro-RO"/>
        </w:rPr>
      </w:pPr>
      <w:r w:rsidRPr="00A20094">
        <w:rPr>
          <w:bCs/>
          <w:sz w:val="24"/>
          <w:szCs w:val="24"/>
          <w:lang w:val="ro-RO"/>
        </w:rPr>
        <w:t xml:space="preserve">-culegerea intenționată a cuiburilor și/sau a ouălor din natură și păstrarea </w:t>
      </w:r>
      <w:r>
        <w:rPr>
          <w:bCs/>
          <w:sz w:val="24"/>
          <w:szCs w:val="24"/>
          <w:lang w:val="ro-RO"/>
        </w:rPr>
        <w:t>acestora, chiar dacă sunt goale.</w:t>
      </w:r>
    </w:p>
    <w:p w:rsidR="004B7C58" w:rsidRDefault="004B7C58" w:rsidP="004B7C58">
      <w:pPr>
        <w:ind w:left="426" w:right="-91"/>
        <w:jc w:val="both"/>
        <w:rPr>
          <w:bCs/>
          <w:sz w:val="24"/>
          <w:szCs w:val="24"/>
          <w:lang w:val="ro-RO"/>
        </w:rPr>
      </w:pPr>
    </w:p>
    <w:p w:rsidR="004B7C58" w:rsidRPr="00337E75" w:rsidRDefault="004B7C58" w:rsidP="004B7C58">
      <w:pPr>
        <w:numPr>
          <w:ilvl w:val="0"/>
          <w:numId w:val="2"/>
        </w:numPr>
        <w:ind w:left="426" w:right="-91"/>
        <w:jc w:val="both"/>
        <w:rPr>
          <w:bCs/>
          <w:color w:val="000000"/>
          <w:sz w:val="24"/>
          <w:szCs w:val="24"/>
          <w:lang w:val="ro-RO"/>
        </w:rPr>
      </w:pPr>
      <w:r w:rsidRPr="00337E75">
        <w:rPr>
          <w:bCs/>
          <w:color w:val="000000"/>
          <w:sz w:val="24"/>
          <w:szCs w:val="24"/>
          <w:lang w:val="ro-RO"/>
        </w:rPr>
        <w:t>Respectarea prevederilor:</w:t>
      </w:r>
    </w:p>
    <w:p w:rsidR="004B7C58" w:rsidRPr="00337E75" w:rsidRDefault="004B7C58" w:rsidP="004B7C58">
      <w:pPr>
        <w:numPr>
          <w:ilvl w:val="0"/>
          <w:numId w:val="4"/>
        </w:numPr>
        <w:ind w:left="567" w:right="-91"/>
        <w:jc w:val="both"/>
        <w:rPr>
          <w:bCs/>
          <w:color w:val="000000"/>
          <w:sz w:val="24"/>
          <w:szCs w:val="24"/>
          <w:lang w:val="ro-RO"/>
        </w:rPr>
      </w:pPr>
      <w:r w:rsidRPr="00337E75">
        <w:rPr>
          <w:bCs/>
          <w:i/>
          <w:color w:val="000000"/>
          <w:sz w:val="24"/>
          <w:szCs w:val="24"/>
          <w:lang w:val="ro-RO"/>
        </w:rPr>
        <w:t>OUG nr. 195/2005 privind protecția mediului</w:t>
      </w:r>
      <w:r w:rsidRPr="00337E75">
        <w:rPr>
          <w:bCs/>
          <w:color w:val="000000"/>
          <w:sz w:val="24"/>
          <w:szCs w:val="24"/>
          <w:lang w:val="ro-RO"/>
        </w:rPr>
        <w:t xml:space="preserve">, </w:t>
      </w:r>
      <w:r w:rsidRPr="00337E75">
        <w:rPr>
          <w:bCs/>
          <w:i/>
          <w:color w:val="000000"/>
          <w:sz w:val="24"/>
          <w:szCs w:val="24"/>
          <w:lang w:val="ro-RO"/>
        </w:rPr>
        <w:t>apelor</w:t>
      </w:r>
      <w:r w:rsidRPr="00337E75">
        <w:rPr>
          <w:bCs/>
          <w:color w:val="000000"/>
          <w:sz w:val="24"/>
          <w:szCs w:val="24"/>
          <w:lang w:val="ro-RO"/>
        </w:rPr>
        <w:t xml:space="preserve"> cu modificari de Legea 265/2006 cu modificările și completările ulterioare;</w:t>
      </w:r>
    </w:p>
    <w:p w:rsidR="004B7C58" w:rsidRPr="00337E75" w:rsidRDefault="004B7C58" w:rsidP="004B7C58">
      <w:pPr>
        <w:numPr>
          <w:ilvl w:val="0"/>
          <w:numId w:val="4"/>
        </w:numPr>
        <w:ind w:left="567" w:right="-1"/>
        <w:jc w:val="both"/>
        <w:rPr>
          <w:color w:val="000000"/>
          <w:sz w:val="24"/>
          <w:szCs w:val="24"/>
          <w:lang w:val="ro-RO"/>
        </w:rPr>
      </w:pPr>
      <w:r w:rsidRPr="00337E75">
        <w:rPr>
          <w:bCs/>
          <w:i/>
          <w:color w:val="000000"/>
          <w:sz w:val="24"/>
          <w:szCs w:val="24"/>
          <w:lang w:val="ro-RO"/>
        </w:rPr>
        <w:t xml:space="preserve">OUG </w:t>
      </w:r>
      <w:r w:rsidRPr="00337E75">
        <w:rPr>
          <w:i/>
          <w:color w:val="000000"/>
          <w:sz w:val="24"/>
          <w:szCs w:val="24"/>
          <w:lang w:val="ro-RO"/>
        </w:rPr>
        <w:t>nr. 68/2007 privind răspunderea de mediu cu referire la prevenirea şi repararea prejudiciului asupra mediului</w:t>
      </w:r>
      <w:r w:rsidRPr="00337E75">
        <w:rPr>
          <w:color w:val="000000"/>
          <w:sz w:val="24"/>
          <w:szCs w:val="24"/>
          <w:lang w:val="ro-RO"/>
        </w:rPr>
        <w:t>, cu modificările şi completările ulterioare;</w:t>
      </w:r>
    </w:p>
    <w:p w:rsidR="004B7C58" w:rsidRPr="00337E75" w:rsidRDefault="004B7C58" w:rsidP="004B7C58">
      <w:pPr>
        <w:numPr>
          <w:ilvl w:val="0"/>
          <w:numId w:val="4"/>
        </w:numPr>
        <w:ind w:left="567" w:right="-1"/>
        <w:jc w:val="both"/>
        <w:rPr>
          <w:color w:val="000000"/>
          <w:sz w:val="24"/>
          <w:szCs w:val="24"/>
          <w:lang w:val="ro-RO"/>
        </w:rPr>
      </w:pPr>
      <w:r w:rsidRPr="00337E75">
        <w:rPr>
          <w:bCs/>
          <w:i/>
          <w:color w:val="000000"/>
          <w:sz w:val="24"/>
          <w:szCs w:val="24"/>
          <w:lang w:val="ro-RO"/>
        </w:rPr>
        <w:t>Legii nr. 211/2011 privind regimul deşeurilor, republicata,</w:t>
      </w:r>
      <w:r w:rsidRPr="00337E75">
        <w:rPr>
          <w:bCs/>
          <w:color w:val="000000"/>
          <w:sz w:val="24"/>
          <w:szCs w:val="24"/>
          <w:lang w:val="ro-RO"/>
        </w:rPr>
        <w:t xml:space="preserve"> cu modificarile și completarile ulterioare;</w:t>
      </w:r>
    </w:p>
    <w:p w:rsidR="004B7C58" w:rsidRPr="00337E75" w:rsidRDefault="004B7C58" w:rsidP="004B7C58">
      <w:pPr>
        <w:numPr>
          <w:ilvl w:val="0"/>
          <w:numId w:val="4"/>
        </w:numPr>
        <w:ind w:left="567"/>
        <w:jc w:val="both"/>
        <w:rPr>
          <w:bCs/>
          <w:i/>
          <w:color w:val="000000"/>
          <w:sz w:val="24"/>
          <w:szCs w:val="24"/>
          <w:lang w:val="ro-RO"/>
        </w:rPr>
      </w:pPr>
      <w:r w:rsidRPr="00337E75">
        <w:rPr>
          <w:bCs/>
          <w:i/>
          <w:color w:val="000000"/>
          <w:sz w:val="24"/>
          <w:szCs w:val="24"/>
          <w:lang w:val="ro-RO"/>
        </w:rPr>
        <w:t xml:space="preserve">H.G. nr. 856/2002 privind evidenţa gestiunii deşeurilor şi pentru aprobarea listei cuprinzând deşeurile, inclusiv deşeurile periculoase, cu modificările ulterioare; </w:t>
      </w:r>
    </w:p>
    <w:p w:rsidR="004B7C58" w:rsidRPr="00337E75" w:rsidRDefault="004B7C58" w:rsidP="004B7C58">
      <w:pPr>
        <w:numPr>
          <w:ilvl w:val="0"/>
          <w:numId w:val="4"/>
        </w:numPr>
        <w:ind w:left="567" w:right="-91"/>
        <w:jc w:val="both"/>
        <w:rPr>
          <w:bCs/>
          <w:i/>
          <w:color w:val="000000"/>
          <w:sz w:val="24"/>
          <w:szCs w:val="24"/>
          <w:lang w:val="ro-RO"/>
        </w:rPr>
      </w:pPr>
      <w:r w:rsidRPr="00337E75">
        <w:rPr>
          <w:bCs/>
          <w:i/>
          <w:color w:val="000000"/>
          <w:sz w:val="24"/>
          <w:szCs w:val="24"/>
          <w:lang w:val="ro-RO"/>
        </w:rPr>
        <w:t>Deciziei Comisiei 2014/955/UE din 18 decembrie 2014 de modificare a Deciziei 2000/532/CE de stabilire a unei liste de deşeuri în temeiul Directivei 2008/98/CE a Parlamentului European şi a Consiliului;</w:t>
      </w:r>
    </w:p>
    <w:p w:rsidR="004B7C58" w:rsidRPr="00337E75" w:rsidRDefault="004B7C58" w:rsidP="004B7C58">
      <w:pPr>
        <w:numPr>
          <w:ilvl w:val="0"/>
          <w:numId w:val="4"/>
        </w:numPr>
        <w:ind w:left="567" w:right="-91"/>
        <w:jc w:val="both"/>
        <w:rPr>
          <w:bCs/>
          <w:color w:val="000000"/>
          <w:sz w:val="24"/>
          <w:szCs w:val="24"/>
          <w:lang w:val="ro-RO"/>
        </w:rPr>
      </w:pPr>
      <w:r w:rsidRPr="00337E75">
        <w:rPr>
          <w:bCs/>
          <w:i/>
          <w:color w:val="000000"/>
          <w:sz w:val="24"/>
          <w:szCs w:val="24"/>
          <w:lang w:val="ro-RO"/>
        </w:rPr>
        <w:t>HG nr. 1061/2008 privind transportul deşeurilor periculoase şi nepericuloase pe teritoriul României</w:t>
      </w:r>
      <w:r w:rsidRPr="00337E75">
        <w:rPr>
          <w:bCs/>
          <w:color w:val="000000"/>
          <w:sz w:val="24"/>
          <w:szCs w:val="24"/>
          <w:lang w:val="ro-RO"/>
        </w:rPr>
        <w:t>;</w:t>
      </w:r>
    </w:p>
    <w:p w:rsidR="004B7C58" w:rsidRPr="00337E75" w:rsidRDefault="004B7C58" w:rsidP="004B7C58">
      <w:pPr>
        <w:numPr>
          <w:ilvl w:val="0"/>
          <w:numId w:val="4"/>
        </w:numPr>
        <w:ind w:left="567" w:right="-91"/>
        <w:jc w:val="both"/>
        <w:rPr>
          <w:bCs/>
          <w:color w:val="000000"/>
          <w:sz w:val="24"/>
          <w:szCs w:val="24"/>
          <w:lang w:val="ro-RO"/>
        </w:rPr>
      </w:pPr>
      <w:r w:rsidRPr="00337E75">
        <w:rPr>
          <w:i/>
          <w:color w:val="000000"/>
          <w:sz w:val="24"/>
          <w:szCs w:val="24"/>
          <w:lang w:val="ro-RO"/>
        </w:rPr>
        <w:t>SR 10009/2017 Acustică. Limite admisibile ale nivelului de zgomot  din mediul ambiant şi 12025/2/1981-Acustica în construcții. Efectele vibrațiilor produse de traficul rutier asupra clădirilor sau părților de clădiri. Limite admisibile</w:t>
      </w:r>
      <w:r w:rsidRPr="00337E75">
        <w:rPr>
          <w:bCs/>
          <w:color w:val="000000"/>
          <w:sz w:val="24"/>
          <w:szCs w:val="24"/>
          <w:lang w:val="ro-RO"/>
        </w:rPr>
        <w:t>;</w:t>
      </w:r>
    </w:p>
    <w:p w:rsidR="004B7C58" w:rsidRPr="007159AB" w:rsidRDefault="004B7C58" w:rsidP="004B7C58">
      <w:pPr>
        <w:numPr>
          <w:ilvl w:val="0"/>
          <w:numId w:val="4"/>
        </w:numPr>
        <w:autoSpaceDE w:val="0"/>
        <w:autoSpaceDN w:val="0"/>
        <w:adjustRightInd w:val="0"/>
        <w:jc w:val="both"/>
        <w:rPr>
          <w:i/>
          <w:sz w:val="24"/>
          <w:szCs w:val="24"/>
          <w:lang w:val="ro-RO"/>
        </w:rPr>
      </w:pPr>
      <w:r w:rsidRPr="007159AB">
        <w:rPr>
          <w:i/>
          <w:sz w:val="24"/>
          <w:szCs w:val="24"/>
          <w:lang w:val="ro-RO"/>
        </w:rPr>
        <w:t>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p>
    <w:p w:rsidR="004B7C58" w:rsidRPr="007159AB" w:rsidRDefault="004B7C58" w:rsidP="004B7C58">
      <w:pPr>
        <w:numPr>
          <w:ilvl w:val="0"/>
          <w:numId w:val="4"/>
        </w:numPr>
        <w:autoSpaceDE w:val="0"/>
        <w:autoSpaceDN w:val="0"/>
        <w:adjustRightInd w:val="0"/>
        <w:jc w:val="both"/>
        <w:rPr>
          <w:i/>
          <w:sz w:val="24"/>
          <w:szCs w:val="24"/>
          <w:lang w:val="ro-RO"/>
        </w:rPr>
      </w:pPr>
      <w:r w:rsidRPr="007159AB">
        <w:rPr>
          <w:i/>
          <w:sz w:val="24"/>
          <w:szCs w:val="24"/>
          <w:lang w:val="ro-RO"/>
        </w:rPr>
        <w:t>OUG nr. 57/2007 privind regimul ariilor naturale protejate, conservarea habitatelor naturale, a florei şi faunei sălbatice, aprobată cu modificări şi completări prin Legea nr. 49/2011, cu modificările ulterioare</w:t>
      </w:r>
    </w:p>
    <w:p w:rsidR="004B7C58" w:rsidRPr="007159AB" w:rsidRDefault="004B7C58" w:rsidP="004B7C58">
      <w:pPr>
        <w:numPr>
          <w:ilvl w:val="0"/>
          <w:numId w:val="4"/>
        </w:numPr>
        <w:autoSpaceDE w:val="0"/>
        <w:autoSpaceDN w:val="0"/>
        <w:adjustRightInd w:val="0"/>
        <w:jc w:val="both"/>
        <w:rPr>
          <w:i/>
          <w:sz w:val="24"/>
          <w:szCs w:val="24"/>
          <w:lang w:val="ro-RO"/>
        </w:rPr>
      </w:pPr>
      <w:r w:rsidRPr="007159AB">
        <w:rPr>
          <w:i/>
          <w:sz w:val="24"/>
          <w:szCs w:val="24"/>
          <w:lang w:val="ro-RO"/>
        </w:rPr>
        <w:t>Legea nr. 249/2015 privind modalitatea de gestionare a ambalajelor şi a deşeurilor de ambalaje, cu modificările ulterioare;</w:t>
      </w:r>
    </w:p>
    <w:p w:rsidR="004B7C58" w:rsidRPr="007159AB" w:rsidRDefault="004B7C58" w:rsidP="004B7C58">
      <w:pPr>
        <w:numPr>
          <w:ilvl w:val="0"/>
          <w:numId w:val="4"/>
        </w:numPr>
        <w:autoSpaceDE w:val="0"/>
        <w:autoSpaceDN w:val="0"/>
        <w:adjustRightInd w:val="0"/>
        <w:jc w:val="both"/>
        <w:rPr>
          <w:i/>
          <w:sz w:val="24"/>
          <w:szCs w:val="24"/>
          <w:lang w:val="ro-RO"/>
        </w:rPr>
      </w:pPr>
      <w:r w:rsidRPr="007159AB">
        <w:rPr>
          <w:i/>
          <w:sz w:val="24"/>
          <w:szCs w:val="24"/>
          <w:lang w:val="ro-RO"/>
        </w:rPr>
        <w:t>HG 235/2007 privind gestionarea uleiurilor uzate;</w:t>
      </w:r>
    </w:p>
    <w:p w:rsidR="004B7C58" w:rsidRPr="007159AB" w:rsidRDefault="004B7C58" w:rsidP="004B7C58">
      <w:pPr>
        <w:numPr>
          <w:ilvl w:val="0"/>
          <w:numId w:val="4"/>
        </w:numPr>
        <w:autoSpaceDE w:val="0"/>
        <w:autoSpaceDN w:val="0"/>
        <w:adjustRightInd w:val="0"/>
        <w:jc w:val="both"/>
        <w:rPr>
          <w:b/>
          <w:i/>
          <w:sz w:val="24"/>
          <w:szCs w:val="24"/>
          <w:lang w:val="ro-RO"/>
        </w:rPr>
      </w:pPr>
      <w:r w:rsidRPr="007159AB">
        <w:rPr>
          <w:i/>
          <w:sz w:val="24"/>
          <w:szCs w:val="24"/>
          <w:lang w:val="ro-RO"/>
        </w:rPr>
        <w:t>OUG nr. 5/2015 privind deșeurile de echipamente electrice și electronice</w:t>
      </w:r>
      <w:r w:rsidRPr="007159AB">
        <w:rPr>
          <w:i/>
          <w:sz w:val="24"/>
          <w:szCs w:val="24"/>
          <w:lang w:val="ro-RO" w:eastAsia="ro-RO"/>
        </w:rPr>
        <w:t>;</w:t>
      </w:r>
    </w:p>
    <w:p w:rsidR="004B7C58" w:rsidRPr="007159AB" w:rsidRDefault="004B7C58" w:rsidP="004B7C58">
      <w:pPr>
        <w:numPr>
          <w:ilvl w:val="0"/>
          <w:numId w:val="4"/>
        </w:numPr>
        <w:jc w:val="both"/>
        <w:rPr>
          <w:i/>
          <w:sz w:val="24"/>
          <w:szCs w:val="24"/>
          <w:lang w:val="ro-RO" w:eastAsia="ro-RO"/>
        </w:rPr>
      </w:pPr>
      <w:r w:rsidRPr="007159AB">
        <w:rPr>
          <w:i/>
          <w:sz w:val="24"/>
          <w:szCs w:val="24"/>
          <w:lang w:val="ro-RO" w:eastAsia="ro-RO"/>
        </w:rPr>
        <w:t>HG nr.1132/2008 privind regimul bateriilor şi acumulatorilor şi al deşeurilor de baterii şi acumulatori;</w:t>
      </w:r>
    </w:p>
    <w:p w:rsidR="004B7C58" w:rsidRPr="007159AB" w:rsidRDefault="004B7C58" w:rsidP="004B7C58">
      <w:pPr>
        <w:numPr>
          <w:ilvl w:val="0"/>
          <w:numId w:val="4"/>
        </w:numPr>
        <w:autoSpaceDE w:val="0"/>
        <w:autoSpaceDN w:val="0"/>
        <w:adjustRightInd w:val="0"/>
        <w:jc w:val="both"/>
        <w:rPr>
          <w:i/>
          <w:color w:val="000000"/>
          <w:sz w:val="24"/>
          <w:szCs w:val="24"/>
          <w:lang w:val="ro-RO" w:eastAsia="ro-RO"/>
        </w:rPr>
      </w:pPr>
      <w:r w:rsidRPr="007159AB">
        <w:rPr>
          <w:i/>
          <w:color w:val="000000"/>
          <w:sz w:val="24"/>
          <w:szCs w:val="24"/>
          <w:lang w:val="ro-RO" w:eastAsia="ro-RO"/>
        </w:rPr>
        <w:t xml:space="preserve">Ord. MAPPM 756/1997 pentru aprobarea Reglementării privind evaluarea poluării mediului cu modificările și completările ulterioare;  </w:t>
      </w:r>
    </w:p>
    <w:p w:rsidR="004B7C58" w:rsidRPr="007159AB" w:rsidRDefault="004B7C58" w:rsidP="004B7C58">
      <w:pPr>
        <w:numPr>
          <w:ilvl w:val="0"/>
          <w:numId w:val="4"/>
        </w:numPr>
        <w:autoSpaceDE w:val="0"/>
        <w:autoSpaceDN w:val="0"/>
        <w:adjustRightInd w:val="0"/>
        <w:jc w:val="both"/>
        <w:rPr>
          <w:i/>
          <w:iCs/>
          <w:color w:val="000000"/>
          <w:sz w:val="24"/>
          <w:szCs w:val="24"/>
          <w:lang w:eastAsia="ro-RO"/>
        </w:rPr>
      </w:pPr>
      <w:r w:rsidRPr="007159AB">
        <w:rPr>
          <w:i/>
          <w:iCs/>
          <w:color w:val="000000"/>
          <w:sz w:val="24"/>
          <w:szCs w:val="24"/>
          <w:lang w:eastAsia="ro-RO"/>
        </w:rPr>
        <w:t xml:space="preserve">Legea nr. 62/2018 privind combaterea buruienii ambrosia </w:t>
      </w:r>
    </w:p>
    <w:p w:rsidR="004B7C58" w:rsidRPr="007159AB" w:rsidRDefault="004B7C58" w:rsidP="004B7C58">
      <w:pPr>
        <w:numPr>
          <w:ilvl w:val="0"/>
          <w:numId w:val="4"/>
        </w:numPr>
        <w:autoSpaceDE w:val="0"/>
        <w:autoSpaceDN w:val="0"/>
        <w:adjustRightInd w:val="0"/>
        <w:jc w:val="both"/>
        <w:rPr>
          <w:i/>
          <w:sz w:val="24"/>
          <w:szCs w:val="24"/>
          <w:lang w:val="ro-RO" w:eastAsia="ro-RO"/>
        </w:rPr>
      </w:pPr>
      <w:r w:rsidRPr="007159AB">
        <w:rPr>
          <w:i/>
          <w:iCs/>
          <w:color w:val="000000"/>
          <w:sz w:val="24"/>
          <w:szCs w:val="24"/>
          <w:lang w:eastAsia="ro-RO"/>
        </w:rPr>
        <w:t xml:space="preserve">H.G nr. 707/2018 pentru aprobarea Normelor metodologice de aplicare a </w:t>
      </w:r>
      <w:r w:rsidRPr="007159AB">
        <w:rPr>
          <w:i/>
          <w:iCs/>
          <w:sz w:val="24"/>
          <w:szCs w:val="24"/>
          <w:lang w:eastAsia="ro-RO"/>
        </w:rPr>
        <w:t>Legii nr. 62/2018</w:t>
      </w:r>
      <w:r w:rsidRPr="007159AB">
        <w:rPr>
          <w:i/>
          <w:iCs/>
          <w:color w:val="000000"/>
          <w:sz w:val="24"/>
          <w:szCs w:val="24"/>
          <w:lang w:eastAsia="ro-RO"/>
        </w:rPr>
        <w:t xml:space="preserve"> privind combaterea buruienii ambrosia</w:t>
      </w:r>
      <w:r w:rsidRPr="007159AB">
        <w:rPr>
          <w:i/>
          <w:color w:val="000000"/>
          <w:sz w:val="24"/>
          <w:szCs w:val="24"/>
          <w:lang w:eastAsia="ro-RO"/>
        </w:rPr>
        <w:t>.</w:t>
      </w:r>
    </w:p>
    <w:p w:rsidR="004B7C58" w:rsidRPr="00636518" w:rsidRDefault="004B7C58" w:rsidP="004B7C58">
      <w:pPr>
        <w:numPr>
          <w:ilvl w:val="0"/>
          <w:numId w:val="4"/>
        </w:numPr>
        <w:ind w:left="567" w:right="-91"/>
        <w:jc w:val="both"/>
        <w:rPr>
          <w:bCs/>
          <w:i/>
          <w:color w:val="000000"/>
          <w:sz w:val="24"/>
          <w:szCs w:val="24"/>
          <w:lang w:val="ro-RO"/>
        </w:rPr>
      </w:pPr>
      <w:r w:rsidRPr="00337E75">
        <w:rPr>
          <w:i/>
          <w:color w:val="000000"/>
          <w:sz w:val="24"/>
          <w:szCs w:val="24"/>
          <w:lang w:val="ro-RO"/>
        </w:rPr>
        <w:lastRenderedPageBreak/>
        <w:t>Ord</w:t>
      </w:r>
      <w:r w:rsidRPr="00337E75">
        <w:rPr>
          <w:bCs/>
          <w:color w:val="000000"/>
          <w:sz w:val="24"/>
          <w:szCs w:val="24"/>
          <w:lang w:val="ro-RO"/>
        </w:rPr>
        <w:t>.</w:t>
      </w:r>
      <w:r w:rsidRPr="00337E75">
        <w:rPr>
          <w:bCs/>
          <w:i/>
          <w:color w:val="000000"/>
          <w:sz w:val="24"/>
          <w:szCs w:val="24"/>
          <w:lang w:val="ro-RO"/>
        </w:rPr>
        <w:t>MS nr.119/2014-</w:t>
      </w:r>
      <w:r w:rsidRPr="00337E75">
        <w:rPr>
          <w:i/>
          <w:color w:val="000000"/>
          <w:sz w:val="24"/>
          <w:szCs w:val="24"/>
          <w:lang w:val="ro-RO"/>
        </w:rPr>
        <w:t xml:space="preserve"> Normele de igienă și recomandările privind mediul de viață al populației, actualizat;</w:t>
      </w:r>
    </w:p>
    <w:p w:rsidR="004B7C58" w:rsidRPr="00337E75" w:rsidRDefault="004B7C58" w:rsidP="004B7C58">
      <w:pPr>
        <w:numPr>
          <w:ilvl w:val="0"/>
          <w:numId w:val="4"/>
        </w:numPr>
        <w:ind w:left="567" w:right="-91"/>
        <w:jc w:val="both"/>
        <w:rPr>
          <w:bCs/>
          <w:i/>
          <w:color w:val="000000"/>
          <w:sz w:val="24"/>
          <w:szCs w:val="24"/>
          <w:lang w:val="ro-RO"/>
        </w:rPr>
      </w:pPr>
      <w:r w:rsidRPr="001B721C">
        <w:rPr>
          <w:bCs/>
          <w:sz w:val="24"/>
          <w:szCs w:val="24"/>
          <w:lang w:val="ro-RO"/>
        </w:rPr>
        <w:t xml:space="preserve">Planului de management și a regulamentului aprobate pentru </w:t>
      </w:r>
      <w:r w:rsidRPr="002C2051">
        <w:rPr>
          <w:bCs/>
          <w:sz w:val="24"/>
          <w:szCs w:val="24"/>
          <w:lang w:val="ro-RO"/>
        </w:rPr>
        <w:t>Aria de protecție specială avifaunistic</w:t>
      </w:r>
      <w:r>
        <w:rPr>
          <w:bCs/>
          <w:sz w:val="24"/>
          <w:szCs w:val="24"/>
          <w:lang w:val="ro-RO"/>
        </w:rPr>
        <w:t>ă Maxineni.</w:t>
      </w:r>
    </w:p>
    <w:p w:rsidR="004B7C58" w:rsidRPr="007240E4" w:rsidRDefault="004B7C58" w:rsidP="004B7C58">
      <w:pPr>
        <w:numPr>
          <w:ilvl w:val="0"/>
          <w:numId w:val="3"/>
        </w:numPr>
        <w:ind w:left="426" w:right="-91"/>
        <w:jc w:val="both"/>
        <w:rPr>
          <w:color w:val="000000"/>
          <w:sz w:val="24"/>
          <w:szCs w:val="24"/>
          <w:lang w:val="ro-RO"/>
        </w:rPr>
      </w:pPr>
      <w:r w:rsidRPr="007240E4">
        <w:rPr>
          <w:bCs/>
          <w:color w:val="000000"/>
          <w:sz w:val="24"/>
          <w:szCs w:val="24"/>
          <w:lang w:val="ro-RO"/>
        </w:rPr>
        <w:t xml:space="preserve">Notificarea Agenției pentru Protecția Mediului Brăila la finalizarea lucrărilor, conform art. 43, alin. 3 din </w:t>
      </w:r>
      <w:r w:rsidRPr="007240E4">
        <w:rPr>
          <w:bCs/>
          <w:i/>
          <w:color w:val="000000"/>
          <w:sz w:val="24"/>
          <w:szCs w:val="24"/>
          <w:lang w:val="ro-RO"/>
        </w:rPr>
        <w:t xml:space="preserve">Procedura de evaluare a impactului asupra mediului pentru anumite proiecte publice şi private, </w:t>
      </w:r>
      <w:r w:rsidRPr="007240E4">
        <w:rPr>
          <w:bCs/>
          <w:color w:val="000000"/>
          <w:sz w:val="24"/>
          <w:szCs w:val="24"/>
          <w:lang w:val="ro-RO"/>
        </w:rPr>
        <w:t xml:space="preserve">parte integrantă a </w:t>
      </w:r>
      <w:r w:rsidRPr="007240E4">
        <w:rPr>
          <w:bCs/>
          <w:i/>
          <w:color w:val="000000"/>
          <w:sz w:val="24"/>
          <w:szCs w:val="24"/>
          <w:lang w:val="ro-RO"/>
        </w:rPr>
        <w:t>Legii nr. 292/2018 privind evaluarea impactului anumitor proiecte publice şi private asupra mediului</w:t>
      </w:r>
      <w:r w:rsidRPr="007240E4">
        <w:rPr>
          <w:color w:val="000000"/>
          <w:sz w:val="24"/>
          <w:szCs w:val="24"/>
          <w:lang w:val="en-US"/>
        </w:rPr>
        <w:t>;</w:t>
      </w:r>
    </w:p>
    <w:p w:rsidR="004B7C58" w:rsidRPr="007240E4" w:rsidRDefault="004B7C58" w:rsidP="004B7C58">
      <w:pPr>
        <w:numPr>
          <w:ilvl w:val="0"/>
          <w:numId w:val="3"/>
        </w:numPr>
        <w:ind w:left="426" w:right="-91"/>
        <w:jc w:val="both"/>
        <w:rPr>
          <w:color w:val="000000"/>
          <w:sz w:val="24"/>
          <w:szCs w:val="24"/>
          <w:lang w:val="ro-RO"/>
        </w:rPr>
      </w:pPr>
      <w:r w:rsidRPr="007240E4">
        <w:rPr>
          <w:color w:val="000000"/>
          <w:sz w:val="24"/>
          <w:szCs w:val="24"/>
          <w:lang w:val="ro-RO"/>
        </w:rPr>
        <w:t xml:space="preserve">Respectarea prevederilor art. 15, alin. 2, lit. a) din OUG nr. 195/2005 privind protecţia mediului, cu modificările şi completările ulterioare </w:t>
      </w:r>
      <w:r w:rsidRPr="007240E4">
        <w:rPr>
          <w:i/>
          <w:color w:val="000000"/>
          <w:sz w:val="24"/>
          <w:szCs w:val="24"/>
          <w:u w:val="single"/>
          <w:lang w:val="ro-RO"/>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7240E4">
        <w:rPr>
          <w:i/>
          <w:color w:val="000000"/>
          <w:sz w:val="24"/>
          <w:szCs w:val="24"/>
          <w:lang w:val="ro-RO"/>
        </w:rPr>
        <w:t>;</w:t>
      </w:r>
    </w:p>
    <w:p w:rsidR="004B7C58" w:rsidRPr="007240E4" w:rsidRDefault="004B7C58" w:rsidP="004B7C58">
      <w:pPr>
        <w:numPr>
          <w:ilvl w:val="0"/>
          <w:numId w:val="3"/>
        </w:numPr>
        <w:ind w:left="426" w:right="-91"/>
        <w:jc w:val="both"/>
        <w:rPr>
          <w:color w:val="000000"/>
          <w:sz w:val="24"/>
          <w:szCs w:val="24"/>
          <w:lang w:val="ro-RO"/>
        </w:rPr>
      </w:pPr>
      <w:r w:rsidRPr="007240E4">
        <w:rPr>
          <w:color w:val="000000"/>
          <w:sz w:val="24"/>
          <w:szCs w:val="24"/>
          <w:lang w:val="ro-RO"/>
        </w:rPr>
        <w:t>Prezenta Decizie nu exonerează de răspunderea contravențională sau penală, după caz, proiectantul, constructorul şi/sau titularul, în cazul producerii unor incidente, accidente, poluări accidentale sau în cazul nerespectării prevederilor legale privind protecția mediului;</w:t>
      </w:r>
    </w:p>
    <w:p w:rsidR="004B7C58" w:rsidRPr="00471327" w:rsidRDefault="004B7C58" w:rsidP="004B7C58">
      <w:pPr>
        <w:ind w:right="-91" w:firstLine="720"/>
        <w:jc w:val="both"/>
        <w:rPr>
          <w:rStyle w:val="tal1"/>
          <w:b/>
          <w:color w:val="FF0000"/>
          <w:lang w:val="ro-RO"/>
        </w:rPr>
      </w:pPr>
    </w:p>
    <w:p w:rsidR="004B7C58" w:rsidRDefault="004B7C58" w:rsidP="004B7C58">
      <w:pPr>
        <w:autoSpaceDE w:val="0"/>
        <w:autoSpaceDN w:val="0"/>
        <w:adjustRightInd w:val="0"/>
        <w:ind w:firstLine="720"/>
        <w:jc w:val="both"/>
        <w:rPr>
          <w:rStyle w:val="tal1"/>
          <w:b/>
          <w:color w:val="000000"/>
          <w:lang w:val="ro-RO"/>
        </w:rPr>
      </w:pPr>
      <w:r w:rsidRPr="007240E4">
        <w:rPr>
          <w:rStyle w:val="tal1"/>
          <w:b/>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B7C58" w:rsidRPr="007240E4" w:rsidRDefault="004B7C58" w:rsidP="004B7C58">
      <w:pPr>
        <w:autoSpaceDE w:val="0"/>
        <w:autoSpaceDN w:val="0"/>
        <w:adjustRightInd w:val="0"/>
        <w:ind w:firstLine="720"/>
        <w:jc w:val="both"/>
        <w:rPr>
          <w:rStyle w:val="tal1"/>
          <w:b/>
          <w:color w:val="000000"/>
          <w:lang w:val="ro-RO"/>
        </w:rPr>
      </w:pPr>
    </w:p>
    <w:p w:rsidR="004B7C58" w:rsidRDefault="004B7C58" w:rsidP="004B7C58">
      <w:pPr>
        <w:autoSpaceDE w:val="0"/>
        <w:autoSpaceDN w:val="0"/>
        <w:adjustRightInd w:val="0"/>
        <w:ind w:firstLine="720"/>
        <w:jc w:val="both"/>
        <w:rPr>
          <w:rStyle w:val="tal1"/>
          <w:b/>
          <w:color w:val="000000"/>
        </w:rPr>
      </w:pPr>
      <w:r w:rsidRPr="007240E4">
        <w:rPr>
          <w:rStyle w:val="tal1"/>
          <w:b/>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4B7C58" w:rsidRPr="007240E4" w:rsidRDefault="004B7C58" w:rsidP="004B7C58">
      <w:pPr>
        <w:autoSpaceDE w:val="0"/>
        <w:autoSpaceDN w:val="0"/>
        <w:adjustRightInd w:val="0"/>
        <w:ind w:firstLine="720"/>
        <w:jc w:val="both"/>
        <w:rPr>
          <w:rStyle w:val="tal1"/>
          <w:b/>
          <w:color w:val="000000"/>
        </w:rPr>
      </w:pPr>
    </w:p>
    <w:p w:rsidR="004B7C58" w:rsidRDefault="004B7C58" w:rsidP="004B7C58">
      <w:pPr>
        <w:autoSpaceDE w:val="0"/>
        <w:autoSpaceDN w:val="0"/>
        <w:adjustRightInd w:val="0"/>
        <w:ind w:firstLine="720"/>
        <w:jc w:val="both"/>
        <w:rPr>
          <w:rStyle w:val="tal1"/>
          <w:b/>
          <w:color w:val="000000"/>
        </w:rPr>
      </w:pPr>
      <w:r w:rsidRPr="007240E4">
        <w:rPr>
          <w:rStyle w:val="tal1"/>
          <w:b/>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B7C58" w:rsidRPr="007240E4" w:rsidRDefault="004B7C58" w:rsidP="004B7C58">
      <w:pPr>
        <w:autoSpaceDE w:val="0"/>
        <w:autoSpaceDN w:val="0"/>
        <w:adjustRightInd w:val="0"/>
        <w:ind w:firstLine="720"/>
        <w:jc w:val="both"/>
        <w:rPr>
          <w:rStyle w:val="tal1"/>
          <w:b/>
          <w:color w:val="000000"/>
        </w:rPr>
      </w:pPr>
    </w:p>
    <w:p w:rsidR="004B7C58" w:rsidRDefault="004B7C58" w:rsidP="004B7C58">
      <w:pPr>
        <w:autoSpaceDE w:val="0"/>
        <w:autoSpaceDN w:val="0"/>
        <w:adjustRightInd w:val="0"/>
        <w:ind w:firstLine="720"/>
        <w:jc w:val="both"/>
        <w:rPr>
          <w:rStyle w:val="tal1"/>
          <w:b/>
          <w:color w:val="000000"/>
        </w:rPr>
      </w:pPr>
      <w:r w:rsidRPr="007240E4">
        <w:rPr>
          <w:rStyle w:val="tal1"/>
          <w:b/>
          <w:color w:val="000000"/>
        </w:rPr>
        <w:t>Actele sau omisiunile autorităţii publice competente care fac obiectul participării publicului se atacă în instanţă odată cu Decizia Etapei de Incadrare, cu acordul de mediu ori, după caz, cu decizia de respingere a solicitării de emitere a acordului de mediu, respectiv cu aprobarea de dezvoltare sau, după caz, cu decizia de respingere a solicitării aprobării de dezvoltare.</w:t>
      </w:r>
    </w:p>
    <w:p w:rsidR="004B7C58" w:rsidRPr="007240E4" w:rsidRDefault="004B7C58" w:rsidP="004B7C58">
      <w:pPr>
        <w:autoSpaceDE w:val="0"/>
        <w:autoSpaceDN w:val="0"/>
        <w:adjustRightInd w:val="0"/>
        <w:ind w:firstLine="720"/>
        <w:jc w:val="both"/>
        <w:rPr>
          <w:rStyle w:val="tal1"/>
          <w:b/>
          <w:color w:val="000000"/>
        </w:rPr>
      </w:pPr>
    </w:p>
    <w:p w:rsidR="004B7C58" w:rsidRDefault="004B7C58" w:rsidP="004B7C58">
      <w:pPr>
        <w:autoSpaceDE w:val="0"/>
        <w:autoSpaceDN w:val="0"/>
        <w:adjustRightInd w:val="0"/>
        <w:ind w:firstLine="720"/>
        <w:jc w:val="both"/>
        <w:rPr>
          <w:rStyle w:val="tal1"/>
          <w:b/>
          <w:color w:val="000000"/>
        </w:rPr>
      </w:pPr>
      <w:r w:rsidRPr="00F8050B">
        <w:rPr>
          <w:rStyle w:val="tal1"/>
          <w:b/>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B7C58" w:rsidRPr="00F8050B" w:rsidRDefault="004B7C58" w:rsidP="004B7C58">
      <w:pPr>
        <w:autoSpaceDE w:val="0"/>
        <w:autoSpaceDN w:val="0"/>
        <w:adjustRightInd w:val="0"/>
        <w:ind w:firstLine="720"/>
        <w:jc w:val="both"/>
        <w:rPr>
          <w:rStyle w:val="tal1"/>
          <w:b/>
          <w:color w:val="000000"/>
        </w:rPr>
      </w:pPr>
    </w:p>
    <w:p w:rsidR="004B7C58" w:rsidRDefault="004B7C58" w:rsidP="004B7C58">
      <w:pPr>
        <w:autoSpaceDE w:val="0"/>
        <w:autoSpaceDN w:val="0"/>
        <w:adjustRightInd w:val="0"/>
        <w:ind w:firstLine="720"/>
        <w:jc w:val="both"/>
        <w:rPr>
          <w:rStyle w:val="tal1"/>
          <w:b/>
          <w:color w:val="000000"/>
        </w:rPr>
      </w:pPr>
      <w:r w:rsidRPr="002B08AD">
        <w:rPr>
          <w:rStyle w:val="tal1"/>
          <w:b/>
          <w:color w:val="000000"/>
        </w:rPr>
        <w:t>Autoritatea publică emitentă are obligaţia de a răspunde la plângerea prealabilă prevăzută la art. 22 alin. (1) în termen de 30 de zile de la data înregistrării acesteia la acea autoritate.</w:t>
      </w:r>
    </w:p>
    <w:p w:rsidR="004B7C58" w:rsidRPr="002B08AD" w:rsidRDefault="004B7C58" w:rsidP="004B7C58">
      <w:pPr>
        <w:autoSpaceDE w:val="0"/>
        <w:autoSpaceDN w:val="0"/>
        <w:adjustRightInd w:val="0"/>
        <w:ind w:firstLine="720"/>
        <w:jc w:val="both"/>
        <w:rPr>
          <w:rStyle w:val="tal1"/>
          <w:b/>
          <w:color w:val="000000"/>
        </w:rPr>
      </w:pPr>
    </w:p>
    <w:p w:rsidR="004B7C58" w:rsidRDefault="004B7C58" w:rsidP="004B7C58">
      <w:pPr>
        <w:autoSpaceDE w:val="0"/>
        <w:autoSpaceDN w:val="0"/>
        <w:adjustRightInd w:val="0"/>
        <w:ind w:firstLine="720"/>
        <w:jc w:val="both"/>
        <w:rPr>
          <w:rStyle w:val="tal1"/>
          <w:b/>
          <w:color w:val="000000"/>
        </w:rPr>
      </w:pPr>
      <w:r w:rsidRPr="002B08AD">
        <w:rPr>
          <w:rStyle w:val="tal1"/>
          <w:b/>
          <w:color w:val="000000"/>
        </w:rPr>
        <w:t>Procedura de soluţionare a plângerii prealabile prevăzută la art. 22 alin. (1) este gratuită şi trebuie să fie echitabilă, rapidă şi corectă.</w:t>
      </w:r>
    </w:p>
    <w:p w:rsidR="004B7C58" w:rsidRPr="002B08AD" w:rsidRDefault="004B7C58" w:rsidP="004B7C58">
      <w:pPr>
        <w:autoSpaceDE w:val="0"/>
        <w:autoSpaceDN w:val="0"/>
        <w:adjustRightInd w:val="0"/>
        <w:ind w:firstLine="720"/>
        <w:jc w:val="both"/>
        <w:rPr>
          <w:rStyle w:val="tal1"/>
          <w:b/>
          <w:color w:val="000000"/>
        </w:rPr>
      </w:pPr>
    </w:p>
    <w:p w:rsidR="004B7C58" w:rsidRPr="002B08AD" w:rsidRDefault="004B7C58" w:rsidP="004B7C58">
      <w:pPr>
        <w:autoSpaceDE w:val="0"/>
        <w:autoSpaceDN w:val="0"/>
        <w:adjustRightInd w:val="0"/>
        <w:ind w:firstLine="720"/>
        <w:jc w:val="both"/>
        <w:rPr>
          <w:rStyle w:val="tal1"/>
          <w:b/>
          <w:color w:val="000000"/>
        </w:rPr>
      </w:pPr>
      <w:r w:rsidRPr="002B08AD">
        <w:rPr>
          <w:rStyle w:val="tal1"/>
          <w:b/>
          <w:color w:val="000000"/>
        </w:rPr>
        <w:t>Prezenta Decizie poate fi contestată în conformitate cu prevederile Legii nr. 292/2018 privind evaluarea impactului anumitor proiecte publice şi private asupra mediului şi ale Legii nr. 554/2004, cu modificările şi completările ulterioare.</w:t>
      </w:r>
    </w:p>
    <w:tbl>
      <w:tblPr>
        <w:tblW w:w="9468" w:type="dxa"/>
        <w:tblLook w:val="0000" w:firstRow="0" w:lastRow="0" w:firstColumn="0" w:lastColumn="0" w:noHBand="0" w:noVBand="0"/>
      </w:tblPr>
      <w:tblGrid>
        <w:gridCol w:w="4608"/>
        <w:gridCol w:w="4860"/>
      </w:tblGrid>
      <w:tr w:rsidR="004B7C58" w:rsidRPr="00A22B06" w:rsidTr="004574D6">
        <w:tc>
          <w:tcPr>
            <w:tcW w:w="4608" w:type="dxa"/>
          </w:tcPr>
          <w:p w:rsidR="004B7C58" w:rsidRPr="00A22B06" w:rsidRDefault="004B7C58" w:rsidP="004574D6">
            <w:pPr>
              <w:jc w:val="both"/>
              <w:rPr>
                <w:b/>
                <w:bCs/>
                <w:sz w:val="24"/>
                <w:szCs w:val="24"/>
                <w:lang w:val="ro-RO"/>
              </w:rPr>
            </w:pPr>
          </w:p>
        </w:tc>
        <w:tc>
          <w:tcPr>
            <w:tcW w:w="4860" w:type="dxa"/>
          </w:tcPr>
          <w:p w:rsidR="004B7C58" w:rsidRPr="00A22B06" w:rsidRDefault="004B7C58" w:rsidP="004574D6">
            <w:pPr>
              <w:jc w:val="both"/>
              <w:rPr>
                <w:b/>
                <w:bCs/>
                <w:i/>
                <w:sz w:val="24"/>
                <w:szCs w:val="24"/>
                <w:lang w:val="ro-RO"/>
              </w:rPr>
            </w:pPr>
          </w:p>
        </w:tc>
      </w:tr>
      <w:tr w:rsidR="004B7C58" w:rsidRPr="00A22B06" w:rsidTr="004574D6">
        <w:tc>
          <w:tcPr>
            <w:tcW w:w="4608" w:type="dxa"/>
          </w:tcPr>
          <w:p w:rsidR="004B7C58" w:rsidRPr="00A22B06" w:rsidRDefault="004B7C58" w:rsidP="004574D6">
            <w:pPr>
              <w:jc w:val="both"/>
              <w:rPr>
                <w:b/>
                <w:bCs/>
                <w:sz w:val="24"/>
                <w:szCs w:val="24"/>
                <w:lang w:val="ro-RO"/>
              </w:rPr>
            </w:pPr>
          </w:p>
          <w:p w:rsidR="004B7C58" w:rsidRPr="00A22B06" w:rsidRDefault="004B7C58" w:rsidP="004574D6">
            <w:pPr>
              <w:jc w:val="both"/>
              <w:rPr>
                <w:b/>
                <w:bCs/>
                <w:sz w:val="24"/>
                <w:szCs w:val="24"/>
                <w:lang w:val="ro-RO"/>
              </w:rPr>
            </w:pPr>
          </w:p>
          <w:p w:rsidR="004B7C58" w:rsidRPr="00A22B06" w:rsidRDefault="004B7C58" w:rsidP="004574D6">
            <w:pPr>
              <w:jc w:val="both"/>
              <w:rPr>
                <w:b/>
                <w:bCs/>
                <w:sz w:val="24"/>
                <w:szCs w:val="24"/>
                <w:lang w:val="ro-RO"/>
              </w:rPr>
            </w:pPr>
          </w:p>
        </w:tc>
        <w:tc>
          <w:tcPr>
            <w:tcW w:w="4860" w:type="dxa"/>
          </w:tcPr>
          <w:p w:rsidR="004B7C58" w:rsidRPr="00A22B06" w:rsidRDefault="004B7C58" w:rsidP="004574D6">
            <w:pPr>
              <w:jc w:val="both"/>
              <w:rPr>
                <w:b/>
                <w:bCs/>
                <w:sz w:val="24"/>
                <w:szCs w:val="24"/>
                <w:lang w:val="ro-RO"/>
              </w:rPr>
            </w:pPr>
          </w:p>
        </w:tc>
      </w:tr>
    </w:tbl>
    <w:p w:rsidR="004B7C58" w:rsidRPr="00A22B06" w:rsidRDefault="004B7C58" w:rsidP="004B7C58">
      <w:pPr>
        <w:jc w:val="center"/>
        <w:rPr>
          <w:bCs/>
          <w:sz w:val="24"/>
          <w:szCs w:val="24"/>
          <w:lang w:val="ro-RO"/>
        </w:rPr>
      </w:pPr>
      <w:r w:rsidRPr="00A22B06">
        <w:rPr>
          <w:b/>
          <w:bCs/>
          <w:sz w:val="24"/>
          <w:szCs w:val="24"/>
          <w:lang w:val="ro-RO"/>
        </w:rPr>
        <w:t>ÎNTOCMIT</w:t>
      </w:r>
      <w:r w:rsidRPr="00A22B06">
        <w:rPr>
          <w:bCs/>
          <w:sz w:val="24"/>
          <w:szCs w:val="24"/>
          <w:lang w:val="ro-RO"/>
        </w:rPr>
        <w:t>,</w:t>
      </w:r>
    </w:p>
    <w:p w:rsidR="004B7C58" w:rsidRPr="00A22B06" w:rsidRDefault="004B7C58" w:rsidP="004B7C58">
      <w:pPr>
        <w:tabs>
          <w:tab w:val="left" w:pos="709"/>
        </w:tabs>
        <w:jc w:val="center"/>
        <w:rPr>
          <w:b/>
          <w:sz w:val="24"/>
          <w:szCs w:val="24"/>
          <w:lang w:val="ro-RO"/>
        </w:rPr>
      </w:pPr>
      <w:r w:rsidRPr="00A22B06">
        <w:rPr>
          <w:bCs/>
          <w:sz w:val="24"/>
          <w:szCs w:val="24"/>
          <w:lang w:val="ro-RO"/>
        </w:rPr>
        <w:t xml:space="preserve">Laura Daniela </w:t>
      </w:r>
      <w:r w:rsidRPr="00A22B06">
        <w:rPr>
          <w:b/>
          <w:bCs/>
          <w:sz w:val="24"/>
          <w:szCs w:val="24"/>
          <w:lang w:val="ro-RO"/>
        </w:rPr>
        <w:t>Bădaşcu</w:t>
      </w:r>
      <w:r>
        <w:rPr>
          <w:b/>
          <w:bCs/>
          <w:sz w:val="24"/>
          <w:szCs w:val="24"/>
          <w:lang w:val="ro-RO"/>
        </w:rPr>
        <w:t>/</w:t>
      </w:r>
      <w:r w:rsidRPr="00F030EB">
        <w:rPr>
          <w:bCs/>
          <w:sz w:val="24"/>
          <w:szCs w:val="24"/>
          <w:lang w:val="ro-RO"/>
        </w:rPr>
        <w:t>Mihaela</w:t>
      </w:r>
      <w:r>
        <w:rPr>
          <w:b/>
          <w:bCs/>
          <w:sz w:val="24"/>
          <w:szCs w:val="24"/>
          <w:lang w:val="ro-RO"/>
        </w:rPr>
        <w:t xml:space="preserve"> Rîșnoveanu</w:t>
      </w:r>
    </w:p>
    <w:p w:rsidR="004B7C58" w:rsidRDefault="004B7C58" w:rsidP="00753B15">
      <w:pPr>
        <w:jc w:val="center"/>
        <w:rPr>
          <w:rFonts w:eastAsia="Calibri"/>
          <w:b/>
          <w:bCs/>
          <w:caps/>
          <w:sz w:val="24"/>
          <w:szCs w:val="24"/>
          <w:lang w:val="ro-RO"/>
        </w:rPr>
      </w:pPr>
    </w:p>
    <w:p w:rsidR="00753B15" w:rsidRDefault="00753B15" w:rsidP="00753B15">
      <w:pPr>
        <w:jc w:val="center"/>
        <w:rPr>
          <w:rFonts w:eastAsia="Calibri"/>
          <w:b/>
          <w:bCs/>
          <w:caps/>
          <w:sz w:val="24"/>
          <w:szCs w:val="24"/>
          <w:lang w:val="ro-RO"/>
        </w:rPr>
      </w:pPr>
      <w:r>
        <w:rPr>
          <w:rFonts w:eastAsia="Calibri"/>
          <w:b/>
          <w:bCs/>
          <w:caps/>
          <w:sz w:val="24"/>
          <w:szCs w:val="24"/>
          <w:lang w:val="ro-RO"/>
        </w:rPr>
        <w:t>proiect decizie de incadrare</w:t>
      </w:r>
    </w:p>
    <w:p w:rsidR="00753B15" w:rsidRDefault="00753B15" w:rsidP="00753B15">
      <w:pPr>
        <w:jc w:val="center"/>
        <w:rPr>
          <w:rFonts w:eastAsia="Calibri"/>
          <w:b/>
          <w:bCs/>
          <w:caps/>
          <w:sz w:val="24"/>
          <w:szCs w:val="24"/>
          <w:lang w:val="ro-RO"/>
        </w:rPr>
      </w:pPr>
      <w:r>
        <w:rPr>
          <w:rFonts w:eastAsia="Calibri"/>
          <w:b/>
          <w:bCs/>
          <w:caps/>
          <w:sz w:val="24"/>
          <w:szCs w:val="24"/>
          <w:lang w:val="ro-RO"/>
        </w:rPr>
        <w:t>nr.*** din 08.04.2020</w:t>
      </w:r>
    </w:p>
    <w:p w:rsidR="00753B15" w:rsidRDefault="00753B15" w:rsidP="00A9742A">
      <w:pPr>
        <w:jc w:val="center"/>
        <w:rPr>
          <w:rFonts w:eastAsia="Calibri"/>
          <w:b/>
          <w:bCs/>
          <w:caps/>
          <w:sz w:val="32"/>
          <w:szCs w:val="32"/>
          <w:lang w:val="ro-RO"/>
        </w:rPr>
      </w:pPr>
    </w:p>
    <w:p w:rsidR="00753B15" w:rsidRPr="00597CF7" w:rsidRDefault="00753B15" w:rsidP="00753B15">
      <w:pPr>
        <w:jc w:val="both"/>
        <w:rPr>
          <w:sz w:val="28"/>
          <w:szCs w:val="28"/>
          <w:lang w:val="ro-RO"/>
        </w:rPr>
      </w:pPr>
      <w:r w:rsidRPr="00A22B06">
        <w:rPr>
          <w:rStyle w:val="tpa1"/>
          <w:sz w:val="24"/>
          <w:szCs w:val="24"/>
          <w:lang w:val="ro-RO"/>
        </w:rPr>
        <w:t>Ca urmare a solicitării de emitere a acordului de mediu, adresată de</w:t>
      </w:r>
      <w:r w:rsidRPr="00F12054">
        <w:rPr>
          <w:b/>
          <w:sz w:val="24"/>
          <w:szCs w:val="24"/>
          <w:lang w:val="ro-RO"/>
        </w:rPr>
        <w:t xml:space="preserve"> </w:t>
      </w:r>
      <w:r>
        <w:rPr>
          <w:b/>
          <w:sz w:val="24"/>
          <w:szCs w:val="24"/>
          <w:lang w:val="ro-RO"/>
        </w:rPr>
        <w:t xml:space="preserve">O.U.A.I. „ STATIA 07” </w:t>
      </w:r>
      <w:r w:rsidRPr="00CB0109">
        <w:rPr>
          <w:b/>
          <w:sz w:val="24"/>
          <w:szCs w:val="24"/>
          <w:lang w:val="ro-RO"/>
        </w:rPr>
        <w:t xml:space="preserve">, </w:t>
      </w:r>
      <w:r w:rsidRPr="00CB0109">
        <w:rPr>
          <w:sz w:val="24"/>
          <w:szCs w:val="24"/>
          <w:lang w:val="ro-RO"/>
        </w:rPr>
        <w:t xml:space="preserve">cu </w:t>
      </w:r>
      <w:r>
        <w:rPr>
          <w:sz w:val="24"/>
          <w:szCs w:val="24"/>
          <w:lang w:val="ro-RO"/>
        </w:rPr>
        <w:t>sediul</w:t>
      </w:r>
      <w:r w:rsidRPr="00CB0109">
        <w:rPr>
          <w:sz w:val="24"/>
          <w:szCs w:val="24"/>
          <w:lang w:val="ro-RO"/>
        </w:rPr>
        <w:t xml:space="preserve"> în</w:t>
      </w:r>
      <w:r w:rsidRPr="00CB0109">
        <w:rPr>
          <w:b/>
          <w:sz w:val="24"/>
          <w:szCs w:val="24"/>
          <w:lang w:val="ro-RO"/>
        </w:rPr>
        <w:t xml:space="preserve"> </w:t>
      </w:r>
      <w:r w:rsidRPr="00CB0109">
        <w:rPr>
          <w:sz w:val="24"/>
          <w:szCs w:val="24"/>
          <w:lang w:val="ro-RO"/>
        </w:rPr>
        <w:t xml:space="preserve">judeţul </w:t>
      </w:r>
      <w:r>
        <w:rPr>
          <w:sz w:val="24"/>
          <w:szCs w:val="24"/>
          <w:lang w:val="ro-RO"/>
        </w:rPr>
        <w:t>Brăila</w:t>
      </w:r>
      <w:r w:rsidRPr="00CB0109">
        <w:rPr>
          <w:sz w:val="24"/>
          <w:szCs w:val="24"/>
          <w:lang w:val="ro-RO"/>
        </w:rPr>
        <w:t xml:space="preserve">, </w:t>
      </w:r>
      <w:r>
        <w:rPr>
          <w:sz w:val="24"/>
          <w:szCs w:val="24"/>
          <w:lang w:val="ro-RO"/>
        </w:rPr>
        <w:t>oras Însuratei</w:t>
      </w:r>
      <w:r w:rsidRPr="00CB0109">
        <w:rPr>
          <w:sz w:val="24"/>
          <w:szCs w:val="24"/>
          <w:lang w:val="ro-RO"/>
        </w:rPr>
        <w:t xml:space="preserve">, </w:t>
      </w:r>
      <w:r w:rsidRPr="00A22B06">
        <w:rPr>
          <w:sz w:val="24"/>
          <w:szCs w:val="24"/>
          <w:lang w:val="ro-RO"/>
        </w:rPr>
        <w:t>înregistrată la A.P.M. Brăila cu nr.</w:t>
      </w:r>
      <w:r>
        <w:rPr>
          <w:sz w:val="24"/>
          <w:szCs w:val="24"/>
          <w:lang w:val="ro-RO"/>
        </w:rPr>
        <w:t>17107</w:t>
      </w:r>
      <w:r w:rsidRPr="00A22B06">
        <w:rPr>
          <w:sz w:val="24"/>
          <w:szCs w:val="24"/>
          <w:lang w:val="ro-RO"/>
        </w:rPr>
        <w:t>/</w:t>
      </w:r>
      <w:r>
        <w:rPr>
          <w:sz w:val="24"/>
          <w:szCs w:val="24"/>
          <w:lang w:val="ro-RO"/>
        </w:rPr>
        <w:t>04</w:t>
      </w:r>
      <w:r w:rsidRPr="00A22B06">
        <w:rPr>
          <w:sz w:val="24"/>
          <w:szCs w:val="24"/>
          <w:lang w:val="ro-RO"/>
        </w:rPr>
        <w:t>.</w:t>
      </w:r>
      <w:r>
        <w:rPr>
          <w:sz w:val="24"/>
          <w:szCs w:val="24"/>
          <w:lang w:val="ro-RO"/>
        </w:rPr>
        <w:t>11</w:t>
      </w:r>
      <w:r w:rsidRPr="00A22B06">
        <w:rPr>
          <w:sz w:val="24"/>
          <w:szCs w:val="24"/>
          <w:lang w:val="ro-RO"/>
        </w:rPr>
        <w:t>.201</w:t>
      </w:r>
      <w:r>
        <w:rPr>
          <w:sz w:val="24"/>
          <w:szCs w:val="24"/>
          <w:lang w:val="ro-RO"/>
        </w:rPr>
        <w:t>9</w:t>
      </w:r>
      <w:r w:rsidRPr="00A22B06">
        <w:rPr>
          <w:sz w:val="24"/>
          <w:szCs w:val="24"/>
          <w:lang w:val="ro-RO"/>
        </w:rPr>
        <w:t xml:space="preserve">, </w:t>
      </w:r>
      <w:hyperlink w:anchor="#" w:history="1"/>
      <w:r w:rsidRPr="00D31FAE">
        <w:rPr>
          <w:sz w:val="24"/>
          <w:szCs w:val="24"/>
          <w:lang w:val="ro-RO"/>
        </w:rPr>
        <w:t xml:space="preserve"> </w:t>
      </w:r>
      <w:r w:rsidRPr="00B322C9">
        <w:rPr>
          <w:sz w:val="24"/>
          <w:szCs w:val="24"/>
          <w:lang w:val="ro-RO"/>
        </w:rPr>
        <w:t xml:space="preserve">în baza </w:t>
      </w:r>
      <w:r w:rsidRPr="00B322C9">
        <w:rPr>
          <w:i/>
          <w:sz w:val="24"/>
          <w:szCs w:val="24"/>
          <w:lang w:val="ro-RO"/>
        </w:rPr>
        <w:t>Legii nr. 292/2018 privind evaluarea impactului anumitor proiecte publice şi private asupra mediului</w:t>
      </w:r>
      <w:r w:rsidRPr="00B322C9">
        <w:rPr>
          <w:sz w:val="24"/>
          <w:szCs w:val="24"/>
          <w:lang w:val="ro-RO"/>
        </w:rPr>
        <w:t xml:space="preserve">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Brăila decide, ca urmare a </w:t>
      </w:r>
      <w:r>
        <w:rPr>
          <w:sz w:val="24"/>
          <w:szCs w:val="24"/>
          <w:lang w:val="ro-RO"/>
        </w:rPr>
        <w:t xml:space="preserve">analizării în ședința </w:t>
      </w:r>
      <w:r w:rsidRPr="00BA4F9B">
        <w:rPr>
          <w:color w:val="000000"/>
          <w:sz w:val="24"/>
          <w:szCs w:val="24"/>
          <w:lang w:val="ro-RO"/>
        </w:rPr>
        <w:t>Comisiei de Analiză Tehnică</w:t>
      </w:r>
      <w:r>
        <w:rPr>
          <w:color w:val="000000"/>
          <w:sz w:val="24"/>
          <w:szCs w:val="24"/>
          <w:lang w:val="ro-RO"/>
        </w:rPr>
        <w:t>(CAT)</w:t>
      </w:r>
      <w:r w:rsidRPr="00BA4F9B">
        <w:rPr>
          <w:color w:val="000000"/>
          <w:sz w:val="24"/>
          <w:szCs w:val="24"/>
          <w:lang w:val="ro-RO"/>
        </w:rPr>
        <w:t xml:space="preserve"> Brăila din data</w:t>
      </w:r>
      <w:r w:rsidRPr="003C7A17">
        <w:rPr>
          <w:rStyle w:val="do1"/>
          <w:b w:val="0"/>
          <w:szCs w:val="24"/>
          <w:lang w:val="ro-RO"/>
        </w:rPr>
        <w:t xml:space="preserve"> de 26.03.2020,</w:t>
      </w:r>
      <w:r w:rsidRPr="00A22B06">
        <w:rPr>
          <w:sz w:val="24"/>
          <w:szCs w:val="24"/>
          <w:lang w:val="ro-RO"/>
        </w:rPr>
        <w:t xml:space="preserve"> că proiectul </w:t>
      </w:r>
      <w:r w:rsidRPr="00A22B06">
        <w:rPr>
          <w:b/>
          <w:bCs/>
          <w:i/>
          <w:iCs/>
          <w:sz w:val="24"/>
          <w:szCs w:val="24"/>
          <w:lang w:val="ro-RO"/>
        </w:rPr>
        <w:t>„</w:t>
      </w:r>
      <w:r w:rsidRPr="004A19A5">
        <w:rPr>
          <w:i/>
          <w:sz w:val="24"/>
          <w:szCs w:val="24"/>
          <w:lang w:val="ro-RO"/>
        </w:rPr>
        <w:t xml:space="preserve"> </w:t>
      </w:r>
      <w:r w:rsidRPr="00597CF7">
        <w:rPr>
          <w:i/>
          <w:sz w:val="24"/>
          <w:szCs w:val="24"/>
          <w:lang w:val="ro-RO"/>
        </w:rPr>
        <w:t>Modernizarea și re</w:t>
      </w:r>
      <w:r>
        <w:rPr>
          <w:i/>
          <w:sz w:val="24"/>
          <w:szCs w:val="24"/>
          <w:lang w:val="ro-RO"/>
        </w:rPr>
        <w:t>abilitarea plotului</w:t>
      </w:r>
      <w:r w:rsidRPr="00597CF7">
        <w:rPr>
          <w:i/>
          <w:sz w:val="24"/>
          <w:szCs w:val="24"/>
          <w:lang w:val="ro-RO"/>
        </w:rPr>
        <w:t xml:space="preserve"> de irigații SRPA</w:t>
      </w:r>
      <w:r>
        <w:rPr>
          <w:i/>
          <w:sz w:val="24"/>
          <w:szCs w:val="24"/>
          <w:lang w:val="ro-RO"/>
        </w:rPr>
        <w:t>07</w:t>
      </w:r>
      <w:r w:rsidRPr="00597CF7">
        <w:rPr>
          <w:i/>
          <w:sz w:val="24"/>
          <w:szCs w:val="24"/>
          <w:lang w:val="ro-RO"/>
        </w:rPr>
        <w:t xml:space="preserve"> aparținând OUAI </w:t>
      </w:r>
      <w:r>
        <w:rPr>
          <w:i/>
          <w:sz w:val="24"/>
          <w:szCs w:val="24"/>
          <w:lang w:val="ro-RO"/>
        </w:rPr>
        <w:t>STATIA 07 din</w:t>
      </w:r>
      <w:r w:rsidRPr="00597CF7">
        <w:rPr>
          <w:i/>
          <w:sz w:val="24"/>
          <w:szCs w:val="24"/>
          <w:lang w:val="ro-RO"/>
        </w:rPr>
        <w:t xml:space="preserve"> amenajarea Terasa Viziru, județul Brăila”</w:t>
      </w:r>
      <w:r w:rsidRPr="00597CF7">
        <w:rPr>
          <w:sz w:val="24"/>
          <w:szCs w:val="24"/>
          <w:lang w:val="ro-RO"/>
        </w:rPr>
        <w:t>,</w:t>
      </w:r>
      <w:r w:rsidRPr="007E381C">
        <w:rPr>
          <w:b/>
          <w:sz w:val="24"/>
          <w:szCs w:val="24"/>
          <w:lang w:val="ro-RO"/>
        </w:rPr>
        <w:t xml:space="preserve"> </w:t>
      </w:r>
      <w:r w:rsidRPr="007E381C">
        <w:rPr>
          <w:sz w:val="24"/>
          <w:szCs w:val="24"/>
          <w:lang w:val="ro-RO"/>
        </w:rPr>
        <w:t>propus a fi amplasat</w:t>
      </w:r>
      <w:r w:rsidRPr="007E381C">
        <w:rPr>
          <w:b/>
          <w:sz w:val="24"/>
          <w:szCs w:val="24"/>
          <w:lang w:val="ro-RO"/>
        </w:rPr>
        <w:t xml:space="preserve"> </w:t>
      </w:r>
      <w:r w:rsidRPr="007E381C">
        <w:rPr>
          <w:sz w:val="24"/>
          <w:szCs w:val="24"/>
          <w:lang w:val="ro-RO"/>
        </w:rPr>
        <w:t>in</w:t>
      </w:r>
      <w:r w:rsidRPr="007E381C">
        <w:rPr>
          <w:b/>
          <w:sz w:val="24"/>
          <w:szCs w:val="24"/>
          <w:lang w:val="ro-RO"/>
        </w:rPr>
        <w:t xml:space="preserve"> </w:t>
      </w:r>
      <w:r w:rsidRPr="007E381C">
        <w:rPr>
          <w:sz w:val="24"/>
          <w:szCs w:val="24"/>
          <w:lang w:val="ro-RO"/>
        </w:rPr>
        <w:t>județul Brăila, extravilan oraș Însurăței, T</w:t>
      </w:r>
      <w:r>
        <w:rPr>
          <w:sz w:val="24"/>
          <w:szCs w:val="24"/>
          <w:lang w:val="ro-RO"/>
        </w:rPr>
        <w:t>55</w:t>
      </w:r>
      <w:r w:rsidRPr="007E381C">
        <w:rPr>
          <w:sz w:val="24"/>
          <w:szCs w:val="24"/>
          <w:lang w:val="ro-RO"/>
        </w:rPr>
        <w:t xml:space="preserve">, </w:t>
      </w:r>
      <w:r>
        <w:rPr>
          <w:sz w:val="24"/>
          <w:szCs w:val="24"/>
          <w:lang w:val="ro-RO"/>
        </w:rPr>
        <w:t>T55/2</w:t>
      </w:r>
      <w:r w:rsidRPr="007E381C">
        <w:rPr>
          <w:sz w:val="24"/>
          <w:szCs w:val="24"/>
          <w:lang w:val="ro-RO"/>
        </w:rPr>
        <w:t xml:space="preserve">, </w:t>
      </w:r>
      <w:r>
        <w:rPr>
          <w:sz w:val="24"/>
          <w:szCs w:val="24"/>
          <w:lang w:val="ro-RO"/>
        </w:rPr>
        <w:t>T56/1</w:t>
      </w:r>
      <w:r w:rsidRPr="007E381C">
        <w:rPr>
          <w:sz w:val="24"/>
          <w:szCs w:val="24"/>
          <w:lang w:val="ro-RO"/>
        </w:rPr>
        <w:t>,</w:t>
      </w:r>
      <w:r>
        <w:rPr>
          <w:sz w:val="24"/>
          <w:szCs w:val="24"/>
          <w:lang w:val="ro-RO"/>
        </w:rPr>
        <w:t xml:space="preserve"> T56/4</w:t>
      </w:r>
      <w:r w:rsidRPr="007E381C">
        <w:rPr>
          <w:sz w:val="24"/>
          <w:szCs w:val="24"/>
          <w:lang w:val="ro-RO"/>
        </w:rPr>
        <w:t>,</w:t>
      </w:r>
      <w:r>
        <w:rPr>
          <w:sz w:val="24"/>
          <w:szCs w:val="24"/>
          <w:lang w:val="ro-RO"/>
        </w:rPr>
        <w:t xml:space="preserve"> T68</w:t>
      </w:r>
      <w:r w:rsidRPr="007E381C">
        <w:rPr>
          <w:sz w:val="24"/>
          <w:szCs w:val="24"/>
          <w:lang w:val="ro-RO"/>
        </w:rPr>
        <w:t>,</w:t>
      </w:r>
      <w:r>
        <w:rPr>
          <w:sz w:val="24"/>
          <w:szCs w:val="24"/>
          <w:lang w:val="ro-RO"/>
        </w:rPr>
        <w:t xml:space="preserve"> T69, T70</w:t>
      </w:r>
    </w:p>
    <w:p w:rsidR="00753B15" w:rsidRPr="00A22B06" w:rsidRDefault="00753B15" w:rsidP="00753B15">
      <w:pPr>
        <w:ind w:firstLine="709"/>
        <w:jc w:val="both"/>
        <w:rPr>
          <w:sz w:val="24"/>
          <w:szCs w:val="24"/>
          <w:lang w:val="ro-RO"/>
        </w:rPr>
      </w:pPr>
    </w:p>
    <w:p w:rsidR="00753B15" w:rsidRPr="00A22B06" w:rsidRDefault="00753B15" w:rsidP="00753B15">
      <w:pPr>
        <w:tabs>
          <w:tab w:val="center" w:pos="284"/>
          <w:tab w:val="right" w:pos="9498"/>
        </w:tabs>
        <w:jc w:val="center"/>
        <w:rPr>
          <w:b/>
          <w:i/>
          <w:sz w:val="24"/>
          <w:szCs w:val="24"/>
          <w:lang w:val="ro-RO"/>
        </w:rPr>
      </w:pPr>
      <w:r w:rsidRPr="00A22B06">
        <w:rPr>
          <w:b/>
          <w:i/>
          <w:sz w:val="24"/>
          <w:szCs w:val="24"/>
          <w:lang w:val="ro-RO"/>
        </w:rPr>
        <w:t>nu se supune evaluării impactului asupra mediului</w:t>
      </w:r>
    </w:p>
    <w:p w:rsidR="00753B15" w:rsidRPr="00A22B06" w:rsidRDefault="00753B15" w:rsidP="00753B15">
      <w:pPr>
        <w:tabs>
          <w:tab w:val="center" w:pos="284"/>
          <w:tab w:val="right" w:pos="9498"/>
        </w:tabs>
        <w:jc w:val="both"/>
        <w:rPr>
          <w:b/>
          <w:i/>
          <w:sz w:val="24"/>
          <w:szCs w:val="24"/>
          <w:lang w:val="ro-RO"/>
        </w:rPr>
      </w:pPr>
    </w:p>
    <w:p w:rsidR="00753B15" w:rsidRPr="00A22B06" w:rsidRDefault="00753B15" w:rsidP="00753B15">
      <w:pPr>
        <w:jc w:val="both"/>
        <w:rPr>
          <w:sz w:val="24"/>
          <w:szCs w:val="24"/>
          <w:lang w:val="ro-RO"/>
        </w:rPr>
      </w:pPr>
      <w:r w:rsidRPr="00A22B06">
        <w:rPr>
          <w:sz w:val="24"/>
          <w:szCs w:val="24"/>
          <w:lang w:val="ro-RO"/>
        </w:rPr>
        <w:t>Justificarea prezentei decizii:</w:t>
      </w:r>
    </w:p>
    <w:p w:rsidR="00753B15" w:rsidRPr="00A22B06" w:rsidRDefault="00753B15" w:rsidP="00753B15">
      <w:pPr>
        <w:tabs>
          <w:tab w:val="center" w:pos="284"/>
          <w:tab w:val="right" w:pos="10065"/>
        </w:tabs>
        <w:jc w:val="both"/>
        <w:rPr>
          <w:rStyle w:val="tpa1"/>
          <w:b/>
          <w:sz w:val="24"/>
          <w:szCs w:val="24"/>
          <w:lang w:val="ro-RO"/>
        </w:rPr>
      </w:pPr>
      <w:r w:rsidRPr="00A22B06">
        <w:rPr>
          <w:rStyle w:val="tpa1"/>
          <w:b/>
          <w:sz w:val="24"/>
          <w:szCs w:val="24"/>
          <w:lang w:val="ro-RO"/>
        </w:rPr>
        <w:t xml:space="preserve"> Motivele pe baza cărora s-a stabilit necesitatea neefectuării evaluării impactului asupra mediului sunt următoarele:</w:t>
      </w:r>
    </w:p>
    <w:p w:rsidR="00753B15" w:rsidRPr="00F02362" w:rsidRDefault="00753B15" w:rsidP="00753B15">
      <w:pPr>
        <w:numPr>
          <w:ilvl w:val="0"/>
          <w:numId w:val="1"/>
        </w:numPr>
        <w:ind w:left="426"/>
        <w:jc w:val="both"/>
        <w:rPr>
          <w:i/>
          <w:color w:val="FF0000"/>
          <w:sz w:val="24"/>
          <w:szCs w:val="24"/>
          <w:lang w:val="ro-RO"/>
        </w:rPr>
      </w:pPr>
      <w:r w:rsidRPr="00A22B06">
        <w:rPr>
          <w:color w:val="000000"/>
          <w:sz w:val="24"/>
          <w:szCs w:val="24"/>
          <w:lang w:val="ro-RO"/>
        </w:rPr>
        <w:t xml:space="preserve">proiectul </w:t>
      </w:r>
      <w:r w:rsidRPr="00A22B06">
        <w:rPr>
          <w:b/>
          <w:i/>
          <w:color w:val="000000"/>
          <w:sz w:val="24"/>
          <w:szCs w:val="24"/>
          <w:lang w:val="ro-RO"/>
        </w:rPr>
        <w:t>se încadrează</w:t>
      </w:r>
      <w:r w:rsidRPr="00A22B06">
        <w:rPr>
          <w:color w:val="000000"/>
          <w:sz w:val="24"/>
          <w:szCs w:val="24"/>
          <w:lang w:val="ro-RO"/>
        </w:rPr>
        <w:t xml:space="preserve"> conform prevederilor </w:t>
      </w:r>
      <w:r w:rsidRPr="00A22B06">
        <w:rPr>
          <w:i/>
          <w:color w:val="000000"/>
          <w:sz w:val="24"/>
          <w:szCs w:val="24"/>
          <w:lang w:val="ro-RO"/>
        </w:rPr>
        <w:t>Legii 292/2018 privind evaluarea impactului anumitor proiecte publice şi private asupra mediului,</w:t>
      </w:r>
      <w:r w:rsidRPr="00A22B06">
        <w:rPr>
          <w:color w:val="000000"/>
          <w:sz w:val="24"/>
          <w:szCs w:val="24"/>
          <w:lang w:val="ro-RO"/>
        </w:rPr>
        <w:t xml:space="preserve"> în </w:t>
      </w:r>
      <w:r w:rsidRPr="00A22B06">
        <w:rPr>
          <w:b/>
          <w:color w:val="000000"/>
          <w:sz w:val="24"/>
          <w:szCs w:val="24"/>
          <w:lang w:val="ro-RO"/>
        </w:rPr>
        <w:t xml:space="preserve">Anexa 2, </w:t>
      </w:r>
      <w:r>
        <w:rPr>
          <w:b/>
          <w:color w:val="000000"/>
          <w:sz w:val="24"/>
          <w:szCs w:val="24"/>
          <w:lang w:val="ro-RO"/>
        </w:rPr>
        <w:t xml:space="preserve">la pct.1 lit.c) </w:t>
      </w:r>
      <w:r w:rsidRPr="00592250">
        <w:rPr>
          <w:i/>
          <w:color w:val="000000"/>
          <w:sz w:val="24"/>
          <w:szCs w:val="24"/>
          <w:lang w:val="ro-RO"/>
        </w:rPr>
        <w:t>proiecte de gospodarire a apelor pentru agricultura, inclusiv proiecte de irigatii si desecari</w:t>
      </w:r>
      <w:r>
        <w:rPr>
          <w:b/>
          <w:color w:val="000000"/>
          <w:sz w:val="24"/>
          <w:szCs w:val="24"/>
          <w:lang w:val="ro-RO"/>
        </w:rPr>
        <w:t xml:space="preserve"> și la </w:t>
      </w:r>
      <w:r w:rsidRPr="00A22B06">
        <w:rPr>
          <w:b/>
          <w:color w:val="000000"/>
          <w:sz w:val="24"/>
          <w:szCs w:val="24"/>
          <w:lang w:val="ro-RO"/>
        </w:rPr>
        <w:t>pct. 1</w:t>
      </w:r>
      <w:r>
        <w:rPr>
          <w:b/>
          <w:color w:val="000000"/>
          <w:sz w:val="24"/>
          <w:szCs w:val="24"/>
          <w:lang w:val="ro-RO"/>
        </w:rPr>
        <w:t>3</w:t>
      </w:r>
      <w:r w:rsidRPr="00A22B06">
        <w:rPr>
          <w:b/>
          <w:color w:val="000000"/>
          <w:sz w:val="24"/>
          <w:szCs w:val="24"/>
          <w:lang w:val="ro-RO"/>
        </w:rPr>
        <w:t xml:space="preserve"> lit.</w:t>
      </w:r>
      <w:r>
        <w:rPr>
          <w:b/>
          <w:color w:val="000000"/>
          <w:sz w:val="24"/>
          <w:szCs w:val="24"/>
          <w:lang w:val="ro-RO"/>
        </w:rPr>
        <w:t>a</w:t>
      </w:r>
      <w:r w:rsidRPr="00810669">
        <w:rPr>
          <w:b/>
          <w:color w:val="000000"/>
          <w:sz w:val="24"/>
          <w:szCs w:val="24"/>
          <w:lang w:val="ro-RO"/>
        </w:rPr>
        <w:t>)</w:t>
      </w:r>
      <w:r w:rsidRPr="002D0941">
        <w:rPr>
          <w:i/>
          <w:color w:val="000000"/>
          <w:sz w:val="24"/>
          <w:szCs w:val="24"/>
          <w:lang w:val="ro-RO"/>
        </w:rPr>
        <w:t xml:space="preserve"> </w:t>
      </w:r>
      <w:r w:rsidRPr="00B322C9">
        <w:rPr>
          <w:i/>
          <w:color w:val="000000"/>
          <w:sz w:val="24"/>
          <w:szCs w:val="24"/>
          <w:lang w:val="ro-RO"/>
        </w:rPr>
        <w:t>orice</w:t>
      </w:r>
      <w:r w:rsidRPr="00B322C9">
        <w:rPr>
          <w:b/>
          <w:color w:val="000000"/>
          <w:sz w:val="24"/>
          <w:szCs w:val="24"/>
          <w:lang w:val="ro-RO"/>
        </w:rPr>
        <w:t xml:space="preserve"> </w:t>
      </w:r>
      <w:r w:rsidRPr="00B322C9">
        <w:rPr>
          <w:i/>
          <w:color w:val="000000"/>
          <w:sz w:val="24"/>
          <w:szCs w:val="24"/>
          <w:lang w:val="ro-RO"/>
        </w:rPr>
        <w:t>extinderi, altele decât cele prevăzute la pct.24 din anexa nr.1, ale proiectelor prevăzute în prezenta anexa nr.1 sau în prezenta anexă, deja autorizate, executate sau în curs de a fi executate, care pot avea efecte semnificative negative asupra mediului</w:t>
      </w:r>
      <w:r w:rsidRPr="00417132">
        <w:rPr>
          <w:i/>
          <w:sz w:val="24"/>
          <w:szCs w:val="24"/>
          <w:lang w:val="ro-RO"/>
        </w:rPr>
        <w:t>;</w:t>
      </w:r>
    </w:p>
    <w:p w:rsidR="00753B15" w:rsidRPr="00A22B06" w:rsidRDefault="00753B15" w:rsidP="00753B15">
      <w:pPr>
        <w:numPr>
          <w:ilvl w:val="0"/>
          <w:numId w:val="1"/>
        </w:numPr>
        <w:ind w:left="425" w:hanging="357"/>
        <w:jc w:val="both"/>
        <w:rPr>
          <w:rStyle w:val="tpa1"/>
          <w:sz w:val="24"/>
          <w:szCs w:val="24"/>
          <w:lang w:val="ro-RO" w:eastAsia="ar-SA"/>
        </w:rPr>
      </w:pPr>
      <w:r w:rsidRPr="00A22B06">
        <w:rPr>
          <w:sz w:val="24"/>
          <w:szCs w:val="24"/>
          <w:lang w:val="ro-RO"/>
        </w:rPr>
        <w:t xml:space="preserve">proiectul </w:t>
      </w:r>
      <w:r w:rsidRPr="00A22B06">
        <w:rPr>
          <w:b/>
          <w:i/>
          <w:sz w:val="24"/>
          <w:szCs w:val="24"/>
          <w:lang w:val="ro-RO"/>
        </w:rPr>
        <w:t xml:space="preserve">nu </w:t>
      </w:r>
      <w:r w:rsidRPr="00A22B06">
        <w:rPr>
          <w:b/>
          <w:i/>
          <w:sz w:val="24"/>
          <w:szCs w:val="24"/>
          <w:lang w:val="ro-RO" w:eastAsia="ro-RO"/>
        </w:rPr>
        <w:t>intră</w:t>
      </w:r>
      <w:r w:rsidRPr="00A22B06">
        <w:rPr>
          <w:sz w:val="24"/>
          <w:szCs w:val="24"/>
          <w:lang w:val="ro-RO" w:eastAsia="ro-RO"/>
        </w:rPr>
        <w:t xml:space="preserve"> sub incidența </w:t>
      </w:r>
      <w:r w:rsidRPr="00A22B06">
        <w:rPr>
          <w:sz w:val="24"/>
          <w:szCs w:val="24"/>
          <w:lang w:val="ro-RO"/>
        </w:rPr>
        <w:t xml:space="preserve">art. 28 din </w:t>
      </w:r>
      <w:r w:rsidRPr="00A22B06">
        <w:rPr>
          <w:rStyle w:val="tli1"/>
          <w:i/>
          <w:sz w:val="24"/>
          <w:szCs w:val="24"/>
          <w:lang w:val="ro-RO"/>
        </w:rPr>
        <w:t>O.U.G. nr. 57/2007</w:t>
      </w:r>
      <w:r w:rsidRPr="00A22B06">
        <w:rPr>
          <w:rStyle w:val="tli1"/>
          <w:sz w:val="24"/>
          <w:szCs w:val="24"/>
          <w:lang w:val="ro-RO"/>
        </w:rPr>
        <w:t xml:space="preserve"> </w:t>
      </w:r>
      <w:r w:rsidRPr="00A22B06">
        <w:rPr>
          <w:i/>
          <w:sz w:val="24"/>
          <w:szCs w:val="24"/>
          <w:lang w:val="ro-RO" w:eastAsia="ar-SA"/>
        </w:rPr>
        <w:t>privind regimul ariilor naturale protejate, conservarea habitatelor naturale, a florei şi faunei sălbatice,</w:t>
      </w:r>
      <w:r w:rsidRPr="00A22B06">
        <w:rPr>
          <w:sz w:val="24"/>
          <w:szCs w:val="24"/>
          <w:lang w:val="ro-RO" w:eastAsia="ar-SA"/>
        </w:rPr>
        <w:t xml:space="preserve"> cu modificările şi completările ulterioare </w:t>
      </w:r>
      <w:r w:rsidRPr="00A22B06">
        <w:rPr>
          <w:rStyle w:val="tpa1"/>
          <w:sz w:val="24"/>
          <w:szCs w:val="24"/>
          <w:lang w:val="ro-RO"/>
        </w:rPr>
        <w:t>deoarece nu este susceptibil să afecteze arii naturale protejate de interes comunitar și nu a fost demarată procedura de evaluare adecvată</w:t>
      </w:r>
      <w:r w:rsidRPr="00A22B06">
        <w:rPr>
          <w:rStyle w:val="tpa1"/>
          <w:sz w:val="24"/>
          <w:szCs w:val="24"/>
          <w:lang w:val="en-US"/>
        </w:rPr>
        <w:t>;</w:t>
      </w:r>
    </w:p>
    <w:p w:rsidR="00753B15" w:rsidRPr="00A22B06" w:rsidRDefault="00753B15" w:rsidP="00753B15">
      <w:pPr>
        <w:numPr>
          <w:ilvl w:val="0"/>
          <w:numId w:val="1"/>
        </w:numPr>
        <w:ind w:left="425" w:hanging="357"/>
        <w:jc w:val="both"/>
        <w:rPr>
          <w:sz w:val="24"/>
          <w:szCs w:val="24"/>
        </w:rPr>
      </w:pPr>
      <w:r w:rsidRPr="00A22B06">
        <w:rPr>
          <w:sz w:val="24"/>
          <w:szCs w:val="24"/>
          <w:lang w:val="ro-RO"/>
        </w:rPr>
        <w:t xml:space="preserve">proiectul </w:t>
      </w:r>
      <w:r w:rsidRPr="00597CF7">
        <w:rPr>
          <w:b/>
          <w:i/>
          <w:sz w:val="24"/>
          <w:szCs w:val="24"/>
          <w:lang w:val="ro-RO"/>
        </w:rPr>
        <w:t>nu</w:t>
      </w:r>
      <w:r>
        <w:rPr>
          <w:sz w:val="24"/>
          <w:szCs w:val="24"/>
          <w:lang w:val="ro-RO"/>
        </w:rPr>
        <w:t xml:space="preserve"> </w:t>
      </w:r>
      <w:r w:rsidRPr="00A22B06">
        <w:rPr>
          <w:b/>
          <w:i/>
          <w:sz w:val="24"/>
          <w:szCs w:val="24"/>
          <w:lang w:val="ro-RO"/>
        </w:rPr>
        <w:t>intră</w:t>
      </w:r>
      <w:r w:rsidRPr="00A22B06">
        <w:rPr>
          <w:sz w:val="24"/>
          <w:szCs w:val="24"/>
          <w:lang w:val="ro-RO"/>
        </w:rPr>
        <w:t xml:space="preserve"> sub incidenţa art. 48</w:t>
      </w:r>
      <w:r>
        <w:rPr>
          <w:sz w:val="24"/>
          <w:szCs w:val="24"/>
          <w:lang w:val="ro-RO"/>
        </w:rPr>
        <w:t xml:space="preserve"> </w:t>
      </w:r>
      <w:r w:rsidRPr="00A22B06">
        <w:rPr>
          <w:sz w:val="24"/>
          <w:szCs w:val="24"/>
          <w:lang w:val="ro-RO"/>
        </w:rPr>
        <w:t xml:space="preserve">şi </w:t>
      </w:r>
      <w:r>
        <w:rPr>
          <w:sz w:val="24"/>
          <w:szCs w:val="24"/>
          <w:lang w:val="ro-RO"/>
        </w:rPr>
        <w:t>art.</w:t>
      </w:r>
      <w:r w:rsidRPr="00A22B06">
        <w:rPr>
          <w:sz w:val="24"/>
          <w:szCs w:val="24"/>
          <w:lang w:val="ro-RO"/>
        </w:rPr>
        <w:t xml:space="preserve">54 din </w:t>
      </w:r>
      <w:r w:rsidRPr="00A22B06">
        <w:rPr>
          <w:i/>
          <w:sz w:val="24"/>
          <w:szCs w:val="24"/>
          <w:lang w:val="ro-RO"/>
        </w:rPr>
        <w:t>Legea apelor nr. 107/1996</w:t>
      </w:r>
      <w:r w:rsidRPr="00A22B06">
        <w:rPr>
          <w:sz w:val="24"/>
          <w:szCs w:val="24"/>
          <w:lang w:val="ro-RO"/>
        </w:rPr>
        <w:t>, cu modificările şi completările ulterioare</w:t>
      </w:r>
      <w:r>
        <w:rPr>
          <w:sz w:val="24"/>
          <w:szCs w:val="24"/>
          <w:lang w:val="ro-RO"/>
        </w:rPr>
        <w:t>;</w:t>
      </w:r>
    </w:p>
    <w:p w:rsidR="00753B15" w:rsidRPr="00A22B06" w:rsidRDefault="00753B15" w:rsidP="00753B15">
      <w:pPr>
        <w:jc w:val="both"/>
        <w:rPr>
          <w:rStyle w:val="tpa1"/>
          <w:b/>
          <w:sz w:val="24"/>
          <w:szCs w:val="24"/>
          <w:lang w:val="ro-RO"/>
        </w:rPr>
      </w:pPr>
    </w:p>
    <w:p w:rsidR="00753B15" w:rsidRPr="00F8050B" w:rsidRDefault="00753B15" w:rsidP="00753B15">
      <w:pPr>
        <w:jc w:val="both"/>
        <w:rPr>
          <w:rStyle w:val="tpa1"/>
          <w:color w:val="000000"/>
          <w:sz w:val="24"/>
          <w:szCs w:val="24"/>
          <w:lang w:val="ro-RO"/>
        </w:rPr>
      </w:pPr>
      <w:r w:rsidRPr="00F8050B">
        <w:rPr>
          <w:rStyle w:val="tpa1"/>
          <w:b/>
          <w:color w:val="000000"/>
          <w:sz w:val="24"/>
          <w:szCs w:val="24"/>
          <w:lang w:val="ro-RO"/>
        </w:rPr>
        <w:t>1.</w:t>
      </w:r>
      <w:r w:rsidRPr="00F8050B">
        <w:rPr>
          <w:rStyle w:val="tpa1"/>
          <w:color w:val="000000"/>
          <w:sz w:val="24"/>
          <w:szCs w:val="24"/>
          <w:lang w:val="ro-RO"/>
        </w:rPr>
        <w:t xml:space="preserve"> </w:t>
      </w:r>
      <w:r w:rsidRPr="00F8050B">
        <w:rPr>
          <w:rStyle w:val="tpa1"/>
          <w:b/>
          <w:color w:val="000000"/>
          <w:sz w:val="24"/>
          <w:szCs w:val="24"/>
          <w:u w:val="single"/>
          <w:lang w:val="ro-RO"/>
        </w:rPr>
        <w:t>Caracteristicile proiectului</w:t>
      </w:r>
      <w:r w:rsidRPr="00F8050B">
        <w:rPr>
          <w:rStyle w:val="tpa1"/>
          <w:b/>
          <w:color w:val="000000"/>
          <w:sz w:val="24"/>
          <w:szCs w:val="24"/>
          <w:lang w:val="ro-RO"/>
        </w:rPr>
        <w:t>:</w:t>
      </w:r>
      <w:r w:rsidRPr="00F8050B">
        <w:rPr>
          <w:rStyle w:val="tpa1"/>
          <w:color w:val="000000"/>
          <w:sz w:val="24"/>
          <w:szCs w:val="24"/>
          <w:lang w:val="ro-RO"/>
        </w:rPr>
        <w:t xml:space="preserve"> </w:t>
      </w:r>
    </w:p>
    <w:p w:rsidR="00753B15" w:rsidRPr="00F8050B" w:rsidRDefault="00753B15" w:rsidP="00753B15">
      <w:pPr>
        <w:jc w:val="both"/>
        <w:rPr>
          <w:rStyle w:val="tpa1"/>
          <w:color w:val="000000"/>
          <w:sz w:val="24"/>
          <w:szCs w:val="24"/>
          <w:lang w:val="ro-RO"/>
        </w:rPr>
      </w:pPr>
    </w:p>
    <w:p w:rsidR="00753B15" w:rsidRPr="000F33C0" w:rsidRDefault="00753B15" w:rsidP="00753B15">
      <w:pPr>
        <w:tabs>
          <w:tab w:val="left" w:pos="4800"/>
          <w:tab w:val="left" w:pos="4920"/>
        </w:tabs>
        <w:jc w:val="both"/>
        <w:outlineLvl w:val="0"/>
        <w:rPr>
          <w:rStyle w:val="tpa1"/>
          <w:color w:val="000000"/>
          <w:sz w:val="24"/>
          <w:szCs w:val="24"/>
          <w:lang w:val="ro-RO"/>
        </w:rPr>
      </w:pPr>
      <w:r w:rsidRPr="000F33C0">
        <w:rPr>
          <w:rStyle w:val="tpa1"/>
          <w:b/>
          <w:color w:val="000000"/>
          <w:sz w:val="24"/>
          <w:szCs w:val="24"/>
          <w:lang w:val="ro-RO"/>
        </w:rPr>
        <w:t>a)</w:t>
      </w:r>
      <w:r w:rsidRPr="000F33C0">
        <w:rPr>
          <w:rStyle w:val="tpa1"/>
          <w:color w:val="000000"/>
          <w:sz w:val="24"/>
          <w:szCs w:val="24"/>
          <w:lang w:val="ro-RO"/>
        </w:rPr>
        <w:t xml:space="preserve"> </w:t>
      </w:r>
      <w:r w:rsidRPr="000F33C0">
        <w:rPr>
          <w:rStyle w:val="tpa1"/>
          <w:b/>
          <w:color w:val="000000"/>
          <w:sz w:val="24"/>
          <w:szCs w:val="24"/>
          <w:lang w:val="ro-RO"/>
        </w:rPr>
        <w:t>Dimensiunea și concepția întregului proiect</w:t>
      </w:r>
      <w:r w:rsidRPr="000F33C0">
        <w:rPr>
          <w:rStyle w:val="tpa1"/>
          <w:color w:val="000000"/>
          <w:sz w:val="24"/>
          <w:szCs w:val="24"/>
          <w:lang w:val="ro-RO"/>
        </w:rPr>
        <w:t xml:space="preserve">: </w:t>
      </w:r>
    </w:p>
    <w:p w:rsidR="00753B15" w:rsidRPr="00D647BF" w:rsidRDefault="00753B15" w:rsidP="00753B15">
      <w:pPr>
        <w:pStyle w:val="Listparagraf"/>
        <w:ind w:left="0"/>
        <w:jc w:val="both"/>
        <w:rPr>
          <w:color w:val="000000"/>
          <w:lang w:val="pt-BR"/>
        </w:rPr>
      </w:pPr>
      <w:r w:rsidRPr="00D647BF">
        <w:rPr>
          <w:color w:val="000000"/>
        </w:rPr>
        <w:t xml:space="preserve">        Prin </w:t>
      </w:r>
      <w:r w:rsidRPr="00D647BF">
        <w:rPr>
          <w:bCs/>
          <w:color w:val="000000"/>
        </w:rPr>
        <w:t>proiect</w:t>
      </w:r>
      <w:r w:rsidRPr="00D647BF">
        <w:rPr>
          <w:color w:val="000000"/>
        </w:rPr>
        <w:t xml:space="preserve"> se propune </w:t>
      </w:r>
      <w:r w:rsidRPr="00D647BF">
        <w:rPr>
          <w:bCs/>
          <w:color w:val="000000"/>
        </w:rPr>
        <w:t xml:space="preserve">modernizarea </w:t>
      </w:r>
      <w:r w:rsidRPr="00D647BF">
        <w:rPr>
          <w:bCs/>
          <w:color w:val="000000"/>
          <w:lang w:val="ro-RO"/>
        </w:rPr>
        <w:t xml:space="preserve">stației de punere sub presiune </w:t>
      </w:r>
      <w:r w:rsidRPr="00D647BF">
        <w:rPr>
          <w:color w:val="000000"/>
        </w:rPr>
        <w:t xml:space="preserve">SRPA07 </w:t>
      </w:r>
      <w:r w:rsidRPr="00D647BF">
        <w:rPr>
          <w:bCs/>
          <w:color w:val="000000"/>
          <w:lang w:val="ro-RO"/>
        </w:rPr>
        <w:t xml:space="preserve">precum și modernizarea partiala a </w:t>
      </w:r>
      <w:r w:rsidRPr="00D647BF">
        <w:rPr>
          <w:bCs/>
          <w:color w:val="000000"/>
        </w:rPr>
        <w:t xml:space="preserve">infrastructurii secundare de irigaţii aferente plotului </w:t>
      </w:r>
      <w:r w:rsidRPr="00D647BF">
        <w:rPr>
          <w:i/>
          <w:color w:val="000000"/>
        </w:rPr>
        <w:t xml:space="preserve">Plot de irigatii SRPA07  </w:t>
      </w:r>
      <w:r w:rsidRPr="00D647BF">
        <w:rPr>
          <w:i/>
          <w:color w:val="000000"/>
          <w:lang w:val="ro-RO"/>
        </w:rPr>
        <w:t>aparținând O.U.A.I. „STATIA 07”</w:t>
      </w:r>
      <w:r w:rsidRPr="00D647BF">
        <w:rPr>
          <w:b/>
          <w:color w:val="000000"/>
          <w:lang w:val="ro-RO"/>
        </w:rPr>
        <w:t xml:space="preserve"> </w:t>
      </w:r>
      <w:r w:rsidRPr="00D647BF">
        <w:rPr>
          <w:i/>
          <w:color w:val="000000"/>
          <w:lang w:val="ro-RO"/>
        </w:rPr>
        <w:t>din amenajarea de irigatii Terasa Viziru,</w:t>
      </w:r>
      <w:r w:rsidRPr="00D647BF">
        <w:rPr>
          <w:i/>
          <w:color w:val="000000"/>
        </w:rPr>
        <w:t xml:space="preserve"> </w:t>
      </w:r>
      <w:r w:rsidRPr="00D647BF">
        <w:rPr>
          <w:bCs/>
          <w:color w:val="000000"/>
        </w:rPr>
        <w:t>prin</w:t>
      </w:r>
      <w:r w:rsidRPr="00D647BF">
        <w:rPr>
          <w:rFonts w:ascii="Arial" w:hAnsi="Arial" w:cs="Arial"/>
          <w:color w:val="000000"/>
        </w:rPr>
        <w:t xml:space="preserve"> </w:t>
      </w:r>
      <w:r w:rsidRPr="00D647BF">
        <w:rPr>
          <w:color w:val="000000"/>
        </w:rPr>
        <w:t>modernizarea</w:t>
      </w:r>
      <w:r w:rsidRPr="00D647BF">
        <w:rPr>
          <w:rFonts w:ascii="Arial" w:hAnsi="Arial" w:cs="Arial"/>
          <w:color w:val="000000"/>
        </w:rPr>
        <w:t xml:space="preserve"> </w:t>
      </w:r>
      <w:r w:rsidRPr="00D647BF">
        <w:rPr>
          <w:color w:val="000000"/>
        </w:rPr>
        <w:t xml:space="preserve">si înlocuirea conductelor şi armăturilor,  care formează liniile tehnologice actuale de pompare si distributie a apei. Din punct de vedere juridic, terenul pe care urmează să se realizeze  lucrarile propuse prin proiect, apartine </w:t>
      </w:r>
      <w:r w:rsidRPr="00D647BF">
        <w:rPr>
          <w:color w:val="000000"/>
          <w:lang w:val="ro-RO"/>
        </w:rPr>
        <w:t>O.U.A.I. „ STATIA 07”</w:t>
      </w:r>
      <w:r w:rsidRPr="00D647BF">
        <w:rPr>
          <w:bCs/>
          <w:i/>
          <w:color w:val="000000"/>
        </w:rPr>
        <w:t>,</w:t>
      </w:r>
      <w:r w:rsidRPr="00D647BF">
        <w:rPr>
          <w:bCs/>
          <w:i/>
          <w:color w:val="000000"/>
          <w:lang w:val="pt-PT"/>
        </w:rPr>
        <w:t xml:space="preserve"> </w:t>
      </w:r>
      <w:r w:rsidRPr="00D647BF">
        <w:rPr>
          <w:bCs/>
          <w:i/>
          <w:color w:val="000000"/>
        </w:rPr>
        <w:t xml:space="preserve">judeţul Brăila, </w:t>
      </w:r>
      <w:r w:rsidRPr="00D647BF">
        <w:rPr>
          <w:bCs/>
          <w:color w:val="000000"/>
        </w:rPr>
        <w:t>ce detine o</w:t>
      </w:r>
      <w:r w:rsidRPr="00D647BF">
        <w:rPr>
          <w:color w:val="000000"/>
        </w:rPr>
        <w:t xml:space="preserve"> s</w:t>
      </w:r>
      <w:r w:rsidRPr="00D647BF">
        <w:rPr>
          <w:color w:val="000000"/>
          <w:lang w:val="pt-BR"/>
        </w:rPr>
        <w:t>uprafaţa de teren agricol de</w:t>
      </w:r>
      <w:r w:rsidRPr="00D647BF">
        <w:rPr>
          <w:color w:val="000000"/>
        </w:rPr>
        <w:t xml:space="preserve"> </w:t>
      </w:r>
      <w:r>
        <w:rPr>
          <w:color w:val="000000"/>
        </w:rPr>
        <w:t>81</w:t>
      </w:r>
      <w:r w:rsidRPr="00D647BF">
        <w:rPr>
          <w:color w:val="000000"/>
        </w:rPr>
        <w:t xml:space="preserve">9 </w:t>
      </w:r>
      <w:r w:rsidRPr="00D647BF">
        <w:rPr>
          <w:color w:val="000000"/>
          <w:lang w:val="pt-BR"/>
        </w:rPr>
        <w:t xml:space="preserve">ha </w:t>
      </w:r>
      <w:r w:rsidRPr="00D647BF">
        <w:rPr>
          <w:color w:val="000000"/>
        </w:rPr>
        <w:t>situata în extravilanul orasului Insuratei</w:t>
      </w:r>
      <w:r w:rsidRPr="00D647BF">
        <w:rPr>
          <w:iCs/>
          <w:color w:val="000000"/>
        </w:rPr>
        <w:t>.</w:t>
      </w:r>
      <w:r w:rsidRPr="00D647BF">
        <w:rPr>
          <w:color w:val="000000"/>
        </w:rPr>
        <w:t xml:space="preserve"> Lucrările de modernizare se realizează pe actualele amplasamente la rețeaua de conducte, fără a se ocupa suprafeţe noi și fără a se crea drumuri noi de acces.</w:t>
      </w:r>
    </w:p>
    <w:p w:rsidR="00753B15" w:rsidRPr="00D647BF" w:rsidRDefault="00753B15" w:rsidP="00753B15">
      <w:pPr>
        <w:jc w:val="both"/>
        <w:rPr>
          <w:color w:val="000000"/>
          <w:sz w:val="24"/>
          <w:szCs w:val="24"/>
        </w:rPr>
      </w:pPr>
      <w:r w:rsidRPr="00D647BF">
        <w:rPr>
          <w:color w:val="000000"/>
          <w:sz w:val="24"/>
          <w:szCs w:val="24"/>
        </w:rPr>
        <w:t xml:space="preserve">           Sursa de alimentare cu apă pentru irigaţii a ploturilor apartinand</w:t>
      </w:r>
      <w:r w:rsidRPr="00D647BF">
        <w:rPr>
          <w:color w:val="000000"/>
          <w:sz w:val="24"/>
          <w:szCs w:val="24"/>
          <w:lang w:val="ro-RO"/>
        </w:rPr>
        <w:t xml:space="preserve"> O.U.A.I. „ STATIA 07”</w:t>
      </w:r>
      <w:r w:rsidRPr="00D647BF">
        <w:rPr>
          <w:color w:val="000000"/>
          <w:sz w:val="24"/>
          <w:szCs w:val="24"/>
        </w:rPr>
        <w:t>, judeţul Brăila, este constituita de canalul de dis</w:t>
      </w:r>
      <w:r>
        <w:rPr>
          <w:color w:val="000000"/>
          <w:sz w:val="24"/>
          <w:szCs w:val="24"/>
        </w:rPr>
        <w:t>tribuţie CD5</w:t>
      </w:r>
      <w:r w:rsidRPr="00D647BF">
        <w:rPr>
          <w:color w:val="000000"/>
          <w:sz w:val="24"/>
          <w:szCs w:val="24"/>
        </w:rPr>
        <w:t xml:space="preserve"> al sistemului de irigaţii Terasa Viziru ANIF-Filiala Teritorială Dunărea-Inferioară. Din acest canal se alimentează  staţia de punere sub presiune SRPA07.</w:t>
      </w:r>
      <w:r w:rsidRPr="00D647BF">
        <w:rPr>
          <w:rFonts w:ascii="Arial" w:hAnsi="Arial" w:cs="Arial"/>
          <w:color w:val="000000"/>
          <w:sz w:val="24"/>
          <w:szCs w:val="24"/>
        </w:rPr>
        <w:t xml:space="preserve"> </w:t>
      </w:r>
      <w:r w:rsidRPr="00D647BF">
        <w:rPr>
          <w:color w:val="000000"/>
          <w:sz w:val="24"/>
          <w:szCs w:val="24"/>
        </w:rPr>
        <w:t>Reţeaua de distribuţie a apei in amenajarea pentru irigatii, deservita de statia de pompare SRPA07 consta dintr-o retea de conducte principale, secundare si de tip antene, care alimenteaza cu apa pentru irigatii instalatiile de udare ale beneficiarilor.</w:t>
      </w:r>
    </w:p>
    <w:p w:rsidR="00753B15" w:rsidRPr="00D647BF" w:rsidRDefault="00753B15" w:rsidP="00753B15">
      <w:pPr>
        <w:jc w:val="both"/>
        <w:rPr>
          <w:color w:val="000000"/>
          <w:sz w:val="24"/>
          <w:szCs w:val="24"/>
        </w:rPr>
      </w:pPr>
      <w:r w:rsidRPr="00FA1B07">
        <w:rPr>
          <w:color w:val="FF0000"/>
          <w:sz w:val="24"/>
          <w:szCs w:val="24"/>
          <w:shd w:val="clear" w:color="auto" w:fill="FFFFFF"/>
        </w:rPr>
        <w:t xml:space="preserve">      </w:t>
      </w:r>
      <w:r>
        <w:rPr>
          <w:color w:val="FF0000"/>
          <w:sz w:val="24"/>
          <w:szCs w:val="24"/>
          <w:shd w:val="clear" w:color="auto" w:fill="FFFFFF"/>
        </w:rPr>
        <w:t xml:space="preserve">    </w:t>
      </w:r>
      <w:r w:rsidRPr="00D647BF">
        <w:rPr>
          <w:color w:val="000000"/>
          <w:sz w:val="24"/>
          <w:szCs w:val="24"/>
          <w:shd w:val="clear" w:color="auto" w:fill="FFFFFF"/>
        </w:rPr>
        <w:t xml:space="preserve">Suprafata agricola irigabila deservita de  </w:t>
      </w:r>
      <w:r w:rsidRPr="00D647BF">
        <w:rPr>
          <w:color w:val="000000"/>
          <w:sz w:val="24"/>
          <w:szCs w:val="24"/>
        </w:rPr>
        <w:t xml:space="preserve">Plotul SRPA07 </w:t>
      </w:r>
      <w:r w:rsidRPr="00D647BF">
        <w:rPr>
          <w:color w:val="000000"/>
          <w:sz w:val="24"/>
          <w:szCs w:val="24"/>
          <w:lang w:val="ro-RO"/>
        </w:rPr>
        <w:t>O.U.A.I. „ STATIA 07”</w:t>
      </w:r>
      <w:r w:rsidRPr="00D647BF">
        <w:rPr>
          <w:i/>
          <w:iCs/>
          <w:color w:val="000000"/>
          <w:sz w:val="24"/>
          <w:szCs w:val="24"/>
          <w:lang w:val="it-IT"/>
        </w:rPr>
        <w:t xml:space="preserve">, </w:t>
      </w:r>
      <w:r w:rsidRPr="00D647BF">
        <w:rPr>
          <w:iCs/>
          <w:color w:val="000000"/>
          <w:sz w:val="24"/>
          <w:szCs w:val="24"/>
          <w:lang w:val="it-IT"/>
        </w:rPr>
        <w:t xml:space="preserve">judetul Brăila este de </w:t>
      </w:r>
      <w:r>
        <w:rPr>
          <w:iCs/>
          <w:color w:val="000000"/>
          <w:sz w:val="24"/>
          <w:szCs w:val="24"/>
          <w:lang w:val="it-IT"/>
        </w:rPr>
        <w:t>81</w:t>
      </w:r>
      <w:r w:rsidRPr="00D647BF">
        <w:rPr>
          <w:iCs/>
          <w:color w:val="000000"/>
          <w:sz w:val="24"/>
          <w:szCs w:val="24"/>
          <w:lang w:val="it-IT"/>
        </w:rPr>
        <w:t>9 ha si</w:t>
      </w:r>
      <w:r w:rsidRPr="00D647BF">
        <w:rPr>
          <w:color w:val="000000"/>
          <w:sz w:val="24"/>
          <w:szCs w:val="24"/>
          <w:lang w:val="ro-RO"/>
        </w:rPr>
        <w:t xml:space="preserve"> este reprezentata de terenurile agricole aflate în proprietatea sau in exploatarea (arenda) unor persoane fizice şi/sau unor societăţi comerciale care fac parte din O.U.A.I. „ STATIA 07”.</w:t>
      </w:r>
      <w:r w:rsidRPr="00D647BF">
        <w:rPr>
          <w:color w:val="000000"/>
          <w:sz w:val="24"/>
          <w:szCs w:val="24"/>
        </w:rPr>
        <w:t xml:space="preserve"> </w:t>
      </w:r>
    </w:p>
    <w:p w:rsidR="00753B15" w:rsidRPr="00D647BF" w:rsidRDefault="00753B15" w:rsidP="00753B15">
      <w:pPr>
        <w:pStyle w:val="Indentcorptext"/>
        <w:spacing w:line="240" w:lineRule="auto"/>
        <w:ind w:firstLine="0"/>
        <w:rPr>
          <w:rFonts w:ascii="Times New Roman" w:hAnsi="Times New Roman"/>
          <w:b/>
          <w:i/>
          <w:color w:val="000000"/>
          <w:sz w:val="24"/>
          <w:szCs w:val="24"/>
          <w:lang w:val="pt-BR"/>
        </w:rPr>
      </w:pPr>
      <w:r w:rsidRPr="00FA1B07">
        <w:rPr>
          <w:rFonts w:ascii="Times New Roman" w:hAnsi="Times New Roman"/>
          <w:color w:val="FF0000"/>
          <w:sz w:val="24"/>
          <w:szCs w:val="24"/>
        </w:rPr>
        <w:lastRenderedPageBreak/>
        <w:t xml:space="preserve">  </w:t>
      </w:r>
      <w:r>
        <w:rPr>
          <w:rFonts w:ascii="Times New Roman" w:hAnsi="Times New Roman"/>
          <w:color w:val="FF0000"/>
          <w:sz w:val="24"/>
          <w:szCs w:val="24"/>
        </w:rPr>
        <w:t xml:space="preserve">     </w:t>
      </w:r>
      <w:r w:rsidRPr="00FA1B07">
        <w:rPr>
          <w:rFonts w:ascii="Times New Roman" w:hAnsi="Times New Roman"/>
          <w:color w:val="FF0000"/>
          <w:sz w:val="24"/>
          <w:szCs w:val="24"/>
        </w:rPr>
        <w:t xml:space="preserve"> </w:t>
      </w:r>
      <w:r w:rsidRPr="00D647BF">
        <w:rPr>
          <w:rFonts w:ascii="Times New Roman" w:hAnsi="Times New Roman"/>
          <w:color w:val="000000"/>
          <w:sz w:val="24"/>
          <w:szCs w:val="24"/>
        </w:rPr>
        <w:t>Amenajarea pentru irigaţii supusă procesului de modernizare si retehnologizare este amplasată în extravilanul  localităţiI Însurăţei, Judetul Braila.</w:t>
      </w:r>
    </w:p>
    <w:p w:rsidR="00753B15" w:rsidRPr="00FA1B07" w:rsidRDefault="00753B15" w:rsidP="00753B15">
      <w:pPr>
        <w:ind w:firstLine="720"/>
        <w:jc w:val="both"/>
        <w:rPr>
          <w:rFonts w:ascii="TimesRomanR" w:hAnsi="TimesRomanR" w:cs="Arial"/>
          <w:color w:val="FF0000"/>
          <w:sz w:val="24"/>
          <w:szCs w:val="24"/>
        </w:rPr>
      </w:pPr>
    </w:p>
    <w:p w:rsidR="00753B15" w:rsidRDefault="00753B15" w:rsidP="00753B15">
      <w:pPr>
        <w:pStyle w:val="Corptext"/>
        <w:spacing w:line="240" w:lineRule="auto"/>
        <w:jc w:val="both"/>
        <w:rPr>
          <w:rFonts w:ascii="Times New Roman" w:eastAsia="Calibri" w:hAnsi="Times New Roman"/>
          <w:b/>
          <w:i/>
          <w:iCs/>
          <w:color w:val="000000"/>
          <w:sz w:val="24"/>
          <w:szCs w:val="24"/>
          <w:lang w:val="ro-RO"/>
        </w:rPr>
      </w:pPr>
      <w:r w:rsidRPr="00D647BF">
        <w:rPr>
          <w:rFonts w:ascii="Times New Roman" w:eastAsia="Calibri" w:hAnsi="Times New Roman"/>
          <w:b/>
          <w:i/>
          <w:iCs/>
          <w:color w:val="000000"/>
          <w:sz w:val="24"/>
          <w:szCs w:val="24"/>
          <w:lang w:val="ro-RO"/>
        </w:rPr>
        <w:t>Situația propusă</w:t>
      </w:r>
    </w:p>
    <w:p w:rsidR="00753B15" w:rsidRPr="00D647BF" w:rsidRDefault="00753B15" w:rsidP="00753B15">
      <w:pPr>
        <w:pStyle w:val="Corptext"/>
        <w:spacing w:line="240" w:lineRule="auto"/>
        <w:jc w:val="both"/>
        <w:rPr>
          <w:rFonts w:ascii="Times New Roman" w:eastAsia="Calibri" w:hAnsi="Times New Roman"/>
          <w:b/>
          <w:i/>
          <w:iCs/>
          <w:color w:val="000000"/>
          <w:sz w:val="24"/>
          <w:szCs w:val="24"/>
          <w:lang w:val="ro-RO"/>
        </w:rPr>
      </w:pPr>
    </w:p>
    <w:p w:rsidR="00753B15" w:rsidRPr="00F608E2" w:rsidRDefault="00753B15" w:rsidP="00753B15">
      <w:pPr>
        <w:pStyle w:val="Indentcorptext"/>
        <w:spacing w:line="240" w:lineRule="auto"/>
        <w:ind w:firstLine="0"/>
        <w:rPr>
          <w:color w:val="000000"/>
          <w:sz w:val="24"/>
          <w:szCs w:val="24"/>
        </w:rPr>
      </w:pPr>
      <w:r w:rsidRPr="00D647BF">
        <w:rPr>
          <w:color w:val="000000"/>
          <w:sz w:val="24"/>
          <w:szCs w:val="24"/>
          <w:shd w:val="clear" w:color="auto" w:fill="FFFFFF"/>
        </w:rPr>
        <w:t xml:space="preserve">       Luc</w:t>
      </w:r>
      <w:r w:rsidRPr="00D647BF">
        <w:rPr>
          <w:color w:val="000000"/>
          <w:sz w:val="24"/>
          <w:szCs w:val="24"/>
          <w:shd w:val="clear" w:color="auto" w:fill="FFFFFF"/>
          <w:lang w:val="ro-RO"/>
        </w:rPr>
        <w:t>ările propuse prin proiectul</w:t>
      </w:r>
      <w:r w:rsidRPr="00D647BF">
        <w:rPr>
          <w:i/>
          <w:color w:val="000000"/>
          <w:sz w:val="24"/>
          <w:szCs w:val="24"/>
          <w:lang w:val="ro-RO"/>
        </w:rPr>
        <w:t xml:space="preserve"> </w:t>
      </w:r>
      <w:r w:rsidRPr="00D647BF">
        <w:rPr>
          <w:b/>
          <w:color w:val="000000"/>
          <w:sz w:val="24"/>
          <w:szCs w:val="24"/>
          <w:lang w:val="ro-RO"/>
        </w:rPr>
        <w:t>”</w:t>
      </w:r>
      <w:r w:rsidRPr="00D647BF">
        <w:rPr>
          <w:i/>
          <w:color w:val="000000"/>
          <w:sz w:val="24"/>
          <w:szCs w:val="24"/>
          <w:lang w:val="ro-RO"/>
        </w:rPr>
        <w:t xml:space="preserve"> Modernizarea și reabilitarea plotului de irigații SRPA07 aparținând OUAI STATIA 07 din amenajarea Terasa Viziru, județul Brăila”</w:t>
      </w:r>
      <w:r w:rsidRPr="00D647BF">
        <w:rPr>
          <w:color w:val="000000"/>
          <w:sz w:val="24"/>
          <w:szCs w:val="24"/>
          <w:lang w:val="ro-RO"/>
        </w:rPr>
        <w:t>,</w:t>
      </w:r>
      <w:r w:rsidRPr="00D647BF">
        <w:rPr>
          <w:b/>
          <w:color w:val="000000"/>
          <w:sz w:val="24"/>
          <w:szCs w:val="24"/>
          <w:lang w:val="ro-RO"/>
        </w:rPr>
        <w:t xml:space="preserve"> </w:t>
      </w:r>
      <w:r w:rsidRPr="00D647BF">
        <w:rPr>
          <w:color w:val="000000"/>
          <w:sz w:val="24"/>
          <w:szCs w:val="24"/>
          <w:lang w:val="ro-RO"/>
        </w:rPr>
        <w:t>propus a fi amplasat</w:t>
      </w:r>
      <w:r w:rsidRPr="00D647BF">
        <w:rPr>
          <w:b/>
          <w:color w:val="000000"/>
          <w:sz w:val="24"/>
          <w:szCs w:val="24"/>
          <w:lang w:val="ro-RO"/>
        </w:rPr>
        <w:t xml:space="preserve"> </w:t>
      </w:r>
      <w:r w:rsidRPr="00D647BF">
        <w:rPr>
          <w:color w:val="000000"/>
          <w:sz w:val="24"/>
          <w:szCs w:val="24"/>
          <w:lang w:val="ro-RO"/>
        </w:rPr>
        <w:t>in</w:t>
      </w:r>
      <w:r w:rsidRPr="00D647BF">
        <w:rPr>
          <w:b/>
          <w:color w:val="000000"/>
          <w:sz w:val="24"/>
          <w:szCs w:val="24"/>
          <w:lang w:val="ro-RO"/>
        </w:rPr>
        <w:t xml:space="preserve"> </w:t>
      </w:r>
      <w:r w:rsidRPr="00D647BF">
        <w:rPr>
          <w:color w:val="000000"/>
          <w:sz w:val="24"/>
          <w:szCs w:val="24"/>
          <w:lang w:val="ro-RO"/>
        </w:rPr>
        <w:t>județul Brăila, extravilan oraș Însurăței, T55, T55/2, T56/1, T56/4, T68, T69, T70</w:t>
      </w:r>
      <w:r w:rsidRPr="00D647BF">
        <w:rPr>
          <w:color w:val="000000"/>
          <w:sz w:val="28"/>
          <w:szCs w:val="28"/>
          <w:lang w:val="ro-RO"/>
        </w:rPr>
        <w:t xml:space="preserve">, </w:t>
      </w:r>
      <w:r w:rsidRPr="00D647BF">
        <w:rPr>
          <w:color w:val="000000"/>
          <w:sz w:val="24"/>
          <w:szCs w:val="24"/>
          <w:lang w:val="ro-RO"/>
        </w:rPr>
        <w:t>sunt lucrări de</w:t>
      </w:r>
      <w:r w:rsidRPr="00D647BF">
        <w:rPr>
          <w:color w:val="000000"/>
          <w:sz w:val="24"/>
          <w:szCs w:val="24"/>
        </w:rPr>
        <w:t xml:space="preserve"> reabilitare a statiei de pompare si de modernizare</w:t>
      </w:r>
      <w:r w:rsidRPr="00D647BF">
        <w:rPr>
          <w:rFonts w:ascii="Arial" w:hAnsi="Arial" w:cs="Arial"/>
          <w:color w:val="000000"/>
          <w:sz w:val="24"/>
          <w:szCs w:val="24"/>
        </w:rPr>
        <w:t xml:space="preserve"> </w:t>
      </w:r>
      <w:r w:rsidRPr="00D647BF">
        <w:rPr>
          <w:color w:val="000000"/>
          <w:sz w:val="24"/>
          <w:szCs w:val="24"/>
        </w:rPr>
        <w:t xml:space="preserve">si înlocuire a conductelor şi armăturilor,  care formează liniile tehnologice actuale de pompare si distributie a apei a plotului de irigații </w:t>
      </w:r>
      <w:r w:rsidRPr="00D647BF">
        <w:rPr>
          <w:rFonts w:ascii="Times New Roman" w:hAnsi="Times New Roman"/>
          <w:color w:val="000000"/>
          <w:sz w:val="24"/>
          <w:szCs w:val="24"/>
        </w:rPr>
        <w:t xml:space="preserve">SRPA07 </w:t>
      </w:r>
      <w:r w:rsidRPr="00D647BF">
        <w:rPr>
          <w:color w:val="000000"/>
          <w:sz w:val="24"/>
          <w:szCs w:val="24"/>
        </w:rPr>
        <w:t>aparținând</w:t>
      </w:r>
      <w:r w:rsidRPr="00D647BF">
        <w:rPr>
          <w:color w:val="000000"/>
          <w:sz w:val="24"/>
          <w:szCs w:val="24"/>
          <w:lang w:val="ro-RO"/>
        </w:rPr>
        <w:t xml:space="preserve"> O.U.A.I.„ STATIA 07”</w:t>
      </w:r>
      <w:r w:rsidRPr="00D647BF">
        <w:rPr>
          <w:color w:val="000000"/>
          <w:sz w:val="24"/>
          <w:szCs w:val="24"/>
          <w:shd w:val="clear" w:color="auto" w:fill="FFFFFF"/>
        </w:rPr>
        <w:t>.</w:t>
      </w:r>
      <w:r w:rsidRPr="00FA1B07">
        <w:rPr>
          <w:color w:val="FF0000"/>
          <w:sz w:val="24"/>
          <w:szCs w:val="24"/>
          <w:shd w:val="clear" w:color="auto" w:fill="FFFFFF"/>
        </w:rPr>
        <w:t xml:space="preserve"> </w:t>
      </w:r>
      <w:r w:rsidRPr="00F608E2">
        <w:rPr>
          <w:color w:val="000000"/>
          <w:sz w:val="24"/>
          <w:szCs w:val="24"/>
          <w:shd w:val="clear" w:color="auto" w:fill="FFFFFF"/>
        </w:rPr>
        <w:t xml:space="preserve">Plotul de irigații </w:t>
      </w:r>
      <w:r w:rsidRPr="00F608E2">
        <w:rPr>
          <w:color w:val="000000"/>
          <w:sz w:val="24"/>
          <w:szCs w:val="24"/>
        </w:rPr>
        <w:t xml:space="preserve">SRPA07 </w:t>
      </w:r>
      <w:r w:rsidRPr="00F608E2">
        <w:rPr>
          <w:color w:val="000000"/>
          <w:sz w:val="24"/>
          <w:szCs w:val="24"/>
          <w:shd w:val="clear" w:color="auto" w:fill="FFFFFF"/>
        </w:rPr>
        <w:t xml:space="preserve">deserveste o suprafață </w:t>
      </w:r>
      <w:r w:rsidRPr="00F608E2">
        <w:rPr>
          <w:color w:val="000000"/>
          <w:w w:val="105"/>
          <w:sz w:val="24"/>
          <w:szCs w:val="24"/>
        </w:rPr>
        <w:t>teren de 819 ha,  situată în amenajarea pentru irigații</w:t>
      </w:r>
      <w:r w:rsidRPr="00F608E2">
        <w:rPr>
          <w:color w:val="000000"/>
          <w:sz w:val="24"/>
          <w:szCs w:val="24"/>
        </w:rPr>
        <w:t xml:space="preserve"> </w:t>
      </w:r>
      <w:r w:rsidRPr="00F608E2">
        <w:rPr>
          <w:rFonts w:ascii="Times New Roman" w:hAnsi="Times New Roman"/>
          <w:color w:val="000000"/>
          <w:sz w:val="24"/>
          <w:szCs w:val="24"/>
        </w:rPr>
        <w:t>Terasa Viziru</w:t>
      </w:r>
      <w:r w:rsidRPr="00F608E2">
        <w:rPr>
          <w:color w:val="000000"/>
          <w:w w:val="105"/>
          <w:sz w:val="24"/>
          <w:szCs w:val="24"/>
        </w:rPr>
        <w:t>”</w:t>
      </w:r>
      <w:r w:rsidRPr="00F608E2">
        <w:rPr>
          <w:rFonts w:ascii="Times New Roman" w:hAnsi="Times New Roman"/>
          <w:color w:val="000000"/>
          <w:sz w:val="24"/>
          <w:szCs w:val="24"/>
        </w:rPr>
        <w:t xml:space="preserve"> amplasată în extravilanul  localităţii Însurăţei, Judetul Braila</w:t>
      </w:r>
      <w:r w:rsidRPr="00F608E2">
        <w:rPr>
          <w:color w:val="000000"/>
          <w:w w:val="105"/>
          <w:sz w:val="24"/>
          <w:szCs w:val="24"/>
        </w:rPr>
        <w:t xml:space="preserve">, sursa de apă  pentru statia  de pompare </w:t>
      </w:r>
      <w:r w:rsidRPr="00F608E2">
        <w:rPr>
          <w:rFonts w:ascii="Times New Roman" w:hAnsi="Times New Roman"/>
          <w:color w:val="000000"/>
          <w:sz w:val="24"/>
          <w:szCs w:val="24"/>
        </w:rPr>
        <w:t>SRPA07 este  asigurata prin canalul de distribuţie CD5 al sistemului de irigaţii Terasa Viziru ANIF-Filiala Teritorială Dunărea-Inferioară din fluviul Dunarea</w:t>
      </w:r>
      <w:r w:rsidRPr="00F608E2">
        <w:rPr>
          <w:color w:val="000000"/>
          <w:sz w:val="24"/>
          <w:szCs w:val="24"/>
        </w:rPr>
        <w:t>, avand urmatoarele vecinatati:</w:t>
      </w:r>
    </w:p>
    <w:p w:rsidR="00753B15" w:rsidRPr="00F608E2" w:rsidRDefault="00753B15" w:rsidP="00753B15">
      <w:pPr>
        <w:rPr>
          <w:color w:val="000000"/>
          <w:sz w:val="24"/>
          <w:szCs w:val="24"/>
        </w:rPr>
      </w:pPr>
      <w:r w:rsidRPr="00F608E2">
        <w:rPr>
          <w:color w:val="000000"/>
          <w:sz w:val="24"/>
          <w:szCs w:val="24"/>
          <w:lang w:val="ro-RO"/>
        </w:rPr>
        <w:t>O.U.A.I. „ STATIA 07”</w:t>
      </w:r>
      <w:r w:rsidRPr="00F608E2">
        <w:rPr>
          <w:b/>
          <w:color w:val="000000"/>
          <w:sz w:val="24"/>
          <w:szCs w:val="24"/>
          <w:lang w:val="ro-RO"/>
        </w:rPr>
        <w:t xml:space="preserve"> </w:t>
      </w:r>
      <w:r w:rsidRPr="00F608E2">
        <w:rPr>
          <w:color w:val="000000"/>
          <w:sz w:val="24"/>
          <w:szCs w:val="24"/>
        </w:rPr>
        <w:t>are urmatoarele vecinătăţi:</w:t>
      </w:r>
    </w:p>
    <w:p w:rsidR="00753B15" w:rsidRPr="00F608E2" w:rsidRDefault="00753B15" w:rsidP="00753B15">
      <w:pPr>
        <w:rPr>
          <w:color w:val="000000"/>
          <w:sz w:val="24"/>
          <w:szCs w:val="24"/>
        </w:rPr>
      </w:pPr>
    </w:p>
    <w:p w:rsidR="00753B15" w:rsidRPr="00BC6785" w:rsidRDefault="00753B15" w:rsidP="00753B15">
      <w:pPr>
        <w:jc w:val="both"/>
        <w:rPr>
          <w:sz w:val="24"/>
          <w:szCs w:val="24"/>
        </w:rPr>
      </w:pPr>
      <w:r w:rsidRPr="00FA1B07">
        <w:rPr>
          <w:color w:val="FF0000"/>
          <w:sz w:val="24"/>
          <w:szCs w:val="24"/>
        </w:rPr>
        <w:tab/>
      </w:r>
      <w:r w:rsidRPr="00BC6785">
        <w:rPr>
          <w:sz w:val="24"/>
          <w:szCs w:val="24"/>
        </w:rPr>
        <w:t>- Nord : teren proprietăţi private O.U.A.I. ELDOMIR şi O.U.A. RIGASI</w:t>
      </w:r>
    </w:p>
    <w:p w:rsidR="00753B15" w:rsidRPr="00BC6785" w:rsidRDefault="00753B15" w:rsidP="00753B15">
      <w:pPr>
        <w:jc w:val="both"/>
        <w:rPr>
          <w:sz w:val="24"/>
          <w:szCs w:val="24"/>
        </w:rPr>
      </w:pPr>
      <w:r w:rsidRPr="00BC6785">
        <w:rPr>
          <w:sz w:val="24"/>
          <w:szCs w:val="24"/>
        </w:rPr>
        <w:tab/>
        <w:t>- Sud  : raul Călmăţui</w:t>
      </w:r>
    </w:p>
    <w:p w:rsidR="00753B15" w:rsidRPr="00BC6785" w:rsidRDefault="00753B15" w:rsidP="00753B15">
      <w:pPr>
        <w:jc w:val="both"/>
        <w:rPr>
          <w:color w:val="000000"/>
          <w:sz w:val="24"/>
          <w:szCs w:val="24"/>
        </w:rPr>
      </w:pPr>
      <w:r w:rsidRPr="00BC6785">
        <w:rPr>
          <w:sz w:val="24"/>
          <w:szCs w:val="24"/>
        </w:rPr>
        <w:tab/>
        <w:t>- Est   : teren proprietăţi private Tarla 40, Tarla 55/2, Tarla 55 şi pădurea Rubla</w:t>
      </w:r>
    </w:p>
    <w:p w:rsidR="00753B15" w:rsidRPr="00BC6785" w:rsidRDefault="00753B15" w:rsidP="00753B15">
      <w:pPr>
        <w:jc w:val="both"/>
        <w:rPr>
          <w:sz w:val="24"/>
          <w:szCs w:val="24"/>
        </w:rPr>
      </w:pPr>
      <w:r w:rsidRPr="00BC6785">
        <w:rPr>
          <w:color w:val="000000"/>
          <w:sz w:val="24"/>
          <w:szCs w:val="24"/>
        </w:rPr>
        <w:tab/>
        <w:t>- Vest : proprietăţi private Tarla 64/1 şi Tarla 61</w:t>
      </w:r>
    </w:p>
    <w:p w:rsidR="00753B15" w:rsidRPr="00FA1B07" w:rsidRDefault="00753B15" w:rsidP="00753B15">
      <w:pPr>
        <w:rPr>
          <w:color w:val="FF0000"/>
          <w:sz w:val="24"/>
          <w:szCs w:val="24"/>
        </w:rPr>
      </w:pPr>
    </w:p>
    <w:p w:rsidR="00753B15" w:rsidRPr="00FA1B07" w:rsidRDefault="00753B15" w:rsidP="00753B15">
      <w:pPr>
        <w:jc w:val="both"/>
        <w:rPr>
          <w:rFonts w:ascii="Arial" w:hAnsi="Arial" w:cs="Arial"/>
          <w:color w:val="FF0000"/>
          <w:sz w:val="23"/>
          <w:szCs w:val="23"/>
          <w:lang w:val="en-US" w:eastAsia="ar-SA"/>
        </w:rPr>
      </w:pPr>
      <w:r w:rsidRPr="00FA1B07">
        <w:rPr>
          <w:color w:val="FF0000"/>
          <w:sz w:val="24"/>
          <w:szCs w:val="24"/>
        </w:rPr>
        <w:t xml:space="preserve">      </w:t>
      </w:r>
      <w:r w:rsidRPr="00FA1B07">
        <w:rPr>
          <w:bCs/>
          <w:iCs/>
          <w:color w:val="FF0000"/>
          <w:sz w:val="24"/>
          <w:szCs w:val="24"/>
        </w:rPr>
        <w:t xml:space="preserve"> </w:t>
      </w:r>
      <w:r w:rsidRPr="00F608E2">
        <w:rPr>
          <w:bCs/>
          <w:iCs/>
          <w:color w:val="000000"/>
          <w:sz w:val="24"/>
          <w:szCs w:val="24"/>
        </w:rPr>
        <w:t>L</w:t>
      </w:r>
      <w:r w:rsidRPr="00F608E2">
        <w:rPr>
          <w:rFonts w:eastAsia="TimesNewRomanPSMT"/>
          <w:color w:val="000000"/>
          <w:sz w:val="24"/>
          <w:szCs w:val="24"/>
          <w:lang w:val="ro-RO"/>
        </w:rPr>
        <w:t xml:space="preserve">ucrările necesare realizării acestui proiect vor </w:t>
      </w:r>
      <w:r w:rsidRPr="00F608E2">
        <w:rPr>
          <w:color w:val="000000"/>
          <w:sz w:val="24"/>
          <w:szCs w:val="24"/>
        </w:rPr>
        <w:t xml:space="preserve">fi finanțate prin </w:t>
      </w:r>
      <w:r w:rsidRPr="00F608E2">
        <w:rPr>
          <w:rStyle w:val="BodytextItalic"/>
          <w:b w:val="0"/>
          <w:sz w:val="24"/>
          <w:szCs w:val="24"/>
        </w:rPr>
        <w:t>Fondul European Agricol pentru Dezvoltare Rurală (FEADR)</w:t>
      </w:r>
      <w:r w:rsidRPr="00F608E2">
        <w:rPr>
          <w:b/>
          <w:color w:val="000000"/>
          <w:sz w:val="24"/>
          <w:szCs w:val="24"/>
        </w:rPr>
        <w:t xml:space="preserve"> </w:t>
      </w:r>
      <w:r w:rsidRPr="00F608E2">
        <w:rPr>
          <w:color w:val="000000"/>
          <w:sz w:val="24"/>
          <w:szCs w:val="24"/>
        </w:rPr>
        <w:t xml:space="preserve">prin </w:t>
      </w:r>
      <w:r w:rsidRPr="00F608E2">
        <w:rPr>
          <w:rStyle w:val="Bodytext2Bold1"/>
          <w:b w:val="0"/>
          <w:bCs/>
          <w:iCs/>
          <w:sz w:val="24"/>
          <w:szCs w:val="24"/>
        </w:rPr>
        <w:t xml:space="preserve">Submăsura 4.3 </w:t>
      </w:r>
      <w:r w:rsidRPr="00F608E2">
        <w:rPr>
          <w:rStyle w:val="Bodytext2Bold"/>
          <w:rFonts w:ascii="Times New Roman" w:hAnsi="Times New Roman"/>
          <w:b w:val="0"/>
          <w:bCs/>
          <w:szCs w:val="24"/>
        </w:rPr>
        <w:t xml:space="preserve">- </w:t>
      </w:r>
      <w:r w:rsidRPr="00F608E2">
        <w:rPr>
          <w:rStyle w:val="Bodytext2Bold1"/>
          <w:b w:val="0"/>
          <w:bCs/>
          <w:iCs/>
          <w:sz w:val="24"/>
          <w:szCs w:val="24"/>
        </w:rPr>
        <w:t xml:space="preserve">Investiţii pentru dezvoltarea, modernizarea sau adaptarea infrastructurii agricole şi silvice; Modernizarea infrastructurii de irigaţii </w:t>
      </w:r>
      <w:r w:rsidRPr="00F608E2">
        <w:rPr>
          <w:color w:val="000000"/>
          <w:sz w:val="24"/>
          <w:szCs w:val="24"/>
          <w:lang w:val="ro-RO"/>
        </w:rPr>
        <w:t xml:space="preserve">și constau în lucrări de </w:t>
      </w:r>
      <w:r w:rsidRPr="00F608E2">
        <w:rPr>
          <w:bCs/>
          <w:color w:val="000000"/>
          <w:sz w:val="24"/>
          <w:szCs w:val="24"/>
        </w:rPr>
        <w:t>modernizare a statiilor de pompare cât si lucrări de înlocuirea</w:t>
      </w:r>
      <w:r w:rsidRPr="00F608E2">
        <w:rPr>
          <w:color w:val="000000"/>
          <w:sz w:val="24"/>
          <w:szCs w:val="24"/>
        </w:rPr>
        <w:t xml:space="preserve"> conductelor şi armăturilor, care formează liniile tehnologice actuale de pompare si distributie a apei  </w:t>
      </w:r>
      <w:r w:rsidRPr="00F608E2">
        <w:rPr>
          <w:bCs/>
          <w:color w:val="000000"/>
          <w:sz w:val="24"/>
          <w:szCs w:val="24"/>
        </w:rPr>
        <w:t>pe diferite tronsoane si diametre</w:t>
      </w:r>
      <w:r w:rsidRPr="00FA1B07">
        <w:rPr>
          <w:bCs/>
          <w:color w:val="FF0000"/>
          <w:sz w:val="24"/>
          <w:szCs w:val="24"/>
        </w:rPr>
        <w:t>.</w:t>
      </w:r>
      <w:r w:rsidRPr="00FA1B07">
        <w:rPr>
          <w:rFonts w:ascii="Arial" w:hAnsi="Arial" w:cs="Arial"/>
          <w:color w:val="FF0000"/>
          <w:sz w:val="23"/>
          <w:szCs w:val="23"/>
          <w:lang w:val="en-US" w:eastAsia="ar-SA"/>
        </w:rPr>
        <w:t xml:space="preserve">  </w:t>
      </w:r>
    </w:p>
    <w:p w:rsidR="00753B15" w:rsidRPr="00FA1B07" w:rsidRDefault="00753B15" w:rsidP="00753B15">
      <w:pPr>
        <w:jc w:val="both"/>
        <w:rPr>
          <w:bCs/>
          <w:color w:val="FF0000"/>
          <w:sz w:val="24"/>
          <w:szCs w:val="24"/>
        </w:rPr>
      </w:pPr>
    </w:p>
    <w:p w:rsidR="00753B15" w:rsidRPr="00F608E2" w:rsidRDefault="00753B15" w:rsidP="00753B15">
      <w:pPr>
        <w:pStyle w:val="Listparagraf"/>
        <w:ind w:left="0"/>
        <w:jc w:val="both"/>
        <w:rPr>
          <w:b/>
          <w:bCs/>
          <w:i/>
          <w:iCs/>
          <w:color w:val="000000"/>
        </w:rPr>
      </w:pPr>
      <w:r w:rsidRPr="00F608E2">
        <w:rPr>
          <w:b/>
          <w:bCs/>
          <w:i/>
          <w:iCs/>
          <w:color w:val="000000"/>
        </w:rPr>
        <w:t>1 Lucrările de modernizare a statiei de pompare</w:t>
      </w:r>
      <w:r w:rsidRPr="00F608E2">
        <w:rPr>
          <w:rFonts w:ascii="Arial" w:hAnsi="Arial" w:cs="Arial"/>
          <w:b/>
          <w:bCs/>
          <w:i/>
          <w:color w:val="000000"/>
        </w:rPr>
        <w:t xml:space="preserve"> </w:t>
      </w:r>
      <w:r w:rsidRPr="00F608E2">
        <w:rPr>
          <w:b/>
          <w:bCs/>
          <w:i/>
          <w:color w:val="000000"/>
        </w:rPr>
        <w:t xml:space="preserve">SRPA 07 </w:t>
      </w:r>
      <w:r w:rsidRPr="00F608E2">
        <w:rPr>
          <w:b/>
          <w:bCs/>
          <w:i/>
          <w:iCs/>
          <w:color w:val="000000"/>
        </w:rPr>
        <w:t>,  constau din următoarele:</w:t>
      </w:r>
    </w:p>
    <w:p w:rsidR="00753B15" w:rsidRPr="00F608E2" w:rsidRDefault="00753B15" w:rsidP="00753B15">
      <w:pPr>
        <w:shd w:val="clear" w:color="auto" w:fill="FFFFFF"/>
        <w:jc w:val="both"/>
        <w:rPr>
          <w:b/>
          <w:color w:val="000000"/>
          <w:sz w:val="24"/>
          <w:szCs w:val="24"/>
        </w:rPr>
      </w:pPr>
      <w:r w:rsidRPr="00F608E2">
        <w:rPr>
          <w:b/>
          <w:color w:val="000000"/>
          <w:sz w:val="24"/>
          <w:szCs w:val="24"/>
        </w:rPr>
        <w:t>a)lucrari de arhitectura si rezistenta:</w:t>
      </w:r>
    </w:p>
    <w:p w:rsidR="00753B15" w:rsidRPr="00395458" w:rsidRDefault="00753B15" w:rsidP="00753B15">
      <w:pPr>
        <w:tabs>
          <w:tab w:val="left" w:pos="1080"/>
        </w:tabs>
        <w:jc w:val="both"/>
        <w:rPr>
          <w:sz w:val="24"/>
          <w:szCs w:val="24"/>
        </w:rPr>
      </w:pPr>
      <w:r w:rsidRPr="00395458">
        <w:rPr>
          <w:bCs/>
          <w:i/>
          <w:sz w:val="24"/>
          <w:szCs w:val="24"/>
        </w:rPr>
        <w:t>Stație de pompare</w:t>
      </w:r>
    </w:p>
    <w:p w:rsidR="00753B15" w:rsidRDefault="00753B15" w:rsidP="00753B15">
      <w:pPr>
        <w:numPr>
          <w:ilvl w:val="0"/>
          <w:numId w:val="81"/>
        </w:numPr>
        <w:tabs>
          <w:tab w:val="left" w:pos="1080"/>
        </w:tabs>
        <w:suppressAutoHyphens/>
        <w:jc w:val="both"/>
        <w:rPr>
          <w:sz w:val="24"/>
          <w:szCs w:val="24"/>
        </w:rPr>
      </w:pPr>
      <w:r w:rsidRPr="00395458">
        <w:rPr>
          <w:sz w:val="24"/>
          <w:szCs w:val="24"/>
        </w:rPr>
        <w:t xml:space="preserve">Reabilitarea acoperișului prin desfacerea învelitorii și șarpantei existente și refacerea acestora </w:t>
      </w:r>
    </w:p>
    <w:p w:rsidR="00753B15" w:rsidRPr="00395458" w:rsidRDefault="00753B15" w:rsidP="00753B15">
      <w:pPr>
        <w:tabs>
          <w:tab w:val="left" w:pos="1080"/>
        </w:tabs>
        <w:suppressAutoHyphens/>
        <w:ind w:left="720"/>
        <w:jc w:val="both"/>
        <w:rPr>
          <w:sz w:val="24"/>
          <w:szCs w:val="24"/>
        </w:rPr>
      </w:pPr>
      <w:r w:rsidRPr="00395458">
        <w:rPr>
          <w:sz w:val="24"/>
          <w:szCs w:val="24"/>
        </w:rPr>
        <w:t>prin montare șarpantă pe scaune din lemn pentru învelitori ușoare, astereală scândură, folie hidroizolantă cu covor de ventilare, învelitoare tablă placă prefălțuită, vopsită în câmp electrostatic;</w:t>
      </w:r>
    </w:p>
    <w:p w:rsidR="00753B15" w:rsidRPr="00395458" w:rsidRDefault="00753B15" w:rsidP="00753B15">
      <w:pPr>
        <w:numPr>
          <w:ilvl w:val="0"/>
          <w:numId w:val="81"/>
        </w:numPr>
        <w:tabs>
          <w:tab w:val="left" w:pos="1080"/>
        </w:tabs>
        <w:suppressAutoHyphens/>
        <w:jc w:val="both"/>
        <w:rPr>
          <w:sz w:val="24"/>
          <w:szCs w:val="24"/>
        </w:rPr>
      </w:pPr>
      <w:r w:rsidRPr="00395458">
        <w:rPr>
          <w:sz w:val="24"/>
          <w:szCs w:val="24"/>
        </w:rPr>
        <w:t>Montare streașină și pazie din scândură de lemn vopsită și geluită;</w:t>
      </w:r>
    </w:p>
    <w:p w:rsidR="00753B15" w:rsidRPr="00395458" w:rsidRDefault="00753B15" w:rsidP="00753B15">
      <w:pPr>
        <w:numPr>
          <w:ilvl w:val="0"/>
          <w:numId w:val="81"/>
        </w:numPr>
        <w:tabs>
          <w:tab w:val="left" w:pos="1080"/>
        </w:tabs>
        <w:suppressAutoHyphens/>
        <w:jc w:val="both"/>
        <w:rPr>
          <w:b/>
          <w:bCs/>
          <w:sz w:val="24"/>
          <w:szCs w:val="24"/>
        </w:rPr>
      </w:pPr>
      <w:r w:rsidRPr="00395458">
        <w:rPr>
          <w:sz w:val="24"/>
          <w:szCs w:val="24"/>
        </w:rPr>
        <w:t>Montare jgheaburi și burlane din tablă vopsită;</w:t>
      </w:r>
    </w:p>
    <w:p w:rsidR="00753B15" w:rsidRPr="00395458" w:rsidRDefault="00753B15" w:rsidP="00753B15">
      <w:pPr>
        <w:tabs>
          <w:tab w:val="left" w:pos="1080"/>
        </w:tabs>
        <w:jc w:val="both"/>
        <w:rPr>
          <w:b/>
          <w:bCs/>
          <w:sz w:val="24"/>
          <w:szCs w:val="24"/>
        </w:rPr>
      </w:pPr>
    </w:p>
    <w:p w:rsidR="00753B15" w:rsidRPr="004A050B" w:rsidRDefault="00753B15" w:rsidP="00753B15">
      <w:pPr>
        <w:tabs>
          <w:tab w:val="left" w:pos="1080"/>
        </w:tabs>
        <w:jc w:val="both"/>
        <w:rPr>
          <w:b/>
          <w:bCs/>
          <w:sz w:val="24"/>
          <w:szCs w:val="24"/>
        </w:rPr>
      </w:pPr>
      <w:r w:rsidRPr="004A050B">
        <w:rPr>
          <w:b/>
          <w:bCs/>
          <w:sz w:val="24"/>
          <w:szCs w:val="24"/>
        </w:rPr>
        <w:t>b) lucrari de reabilitate a instalatiei electrice si de automatizare</w:t>
      </w:r>
      <w:r>
        <w:rPr>
          <w:b/>
          <w:bCs/>
          <w:sz w:val="24"/>
          <w:szCs w:val="24"/>
        </w:rPr>
        <w:t>:</w:t>
      </w:r>
    </w:p>
    <w:p w:rsidR="00753B15" w:rsidRDefault="00753B15" w:rsidP="00753B15">
      <w:pPr>
        <w:tabs>
          <w:tab w:val="left" w:pos="1080"/>
        </w:tabs>
        <w:jc w:val="both"/>
        <w:rPr>
          <w:bCs/>
          <w:i/>
          <w:sz w:val="24"/>
          <w:szCs w:val="24"/>
        </w:rPr>
      </w:pPr>
    </w:p>
    <w:p w:rsidR="00753B15" w:rsidRDefault="00753B15" w:rsidP="00753B15">
      <w:pPr>
        <w:tabs>
          <w:tab w:val="left" w:pos="1080"/>
        </w:tabs>
        <w:jc w:val="both"/>
        <w:rPr>
          <w:bCs/>
          <w:i/>
          <w:sz w:val="24"/>
          <w:szCs w:val="24"/>
        </w:rPr>
      </w:pPr>
      <w:r w:rsidRPr="00395458">
        <w:rPr>
          <w:bCs/>
          <w:i/>
          <w:sz w:val="24"/>
          <w:szCs w:val="24"/>
        </w:rPr>
        <w:t>Stație electrică</w:t>
      </w:r>
    </w:p>
    <w:p w:rsidR="00753B15" w:rsidRPr="00395458" w:rsidRDefault="00753B15" w:rsidP="00753B15">
      <w:pPr>
        <w:tabs>
          <w:tab w:val="left" w:pos="1080"/>
        </w:tabs>
        <w:jc w:val="both"/>
        <w:rPr>
          <w:sz w:val="24"/>
          <w:szCs w:val="24"/>
        </w:rPr>
      </w:pPr>
    </w:p>
    <w:p w:rsidR="00753B15" w:rsidRPr="00395458" w:rsidRDefault="00753B15" w:rsidP="00753B15">
      <w:pPr>
        <w:numPr>
          <w:ilvl w:val="0"/>
          <w:numId w:val="81"/>
        </w:numPr>
        <w:tabs>
          <w:tab w:val="left" w:pos="1080"/>
        </w:tabs>
        <w:suppressAutoHyphens/>
        <w:jc w:val="both"/>
        <w:rPr>
          <w:sz w:val="24"/>
          <w:szCs w:val="24"/>
        </w:rPr>
      </w:pPr>
      <w:r w:rsidRPr="00395458">
        <w:rPr>
          <w:sz w:val="24"/>
          <w:szCs w:val="24"/>
        </w:rPr>
        <w:t>Desfacere și montaj confecții metalice vopsite anticoroziv – scară + balustradă metalică;</w:t>
      </w:r>
    </w:p>
    <w:p w:rsidR="00753B15" w:rsidRPr="00395458" w:rsidRDefault="00753B15" w:rsidP="00753B15">
      <w:pPr>
        <w:numPr>
          <w:ilvl w:val="0"/>
          <w:numId w:val="81"/>
        </w:numPr>
        <w:tabs>
          <w:tab w:val="left" w:pos="1080"/>
        </w:tabs>
        <w:suppressAutoHyphens/>
        <w:jc w:val="both"/>
        <w:rPr>
          <w:sz w:val="24"/>
          <w:szCs w:val="24"/>
        </w:rPr>
      </w:pPr>
      <w:r w:rsidRPr="00395458">
        <w:rPr>
          <w:sz w:val="24"/>
          <w:szCs w:val="24"/>
        </w:rPr>
        <w:t>Înlocuire ușă metalică de acces;</w:t>
      </w:r>
    </w:p>
    <w:p w:rsidR="00753B15" w:rsidRPr="00395458" w:rsidRDefault="00753B15" w:rsidP="00753B15">
      <w:pPr>
        <w:numPr>
          <w:ilvl w:val="0"/>
          <w:numId w:val="81"/>
        </w:numPr>
        <w:tabs>
          <w:tab w:val="left" w:pos="1080"/>
        </w:tabs>
        <w:suppressAutoHyphens/>
        <w:jc w:val="both"/>
        <w:rPr>
          <w:sz w:val="24"/>
          <w:szCs w:val="24"/>
        </w:rPr>
      </w:pPr>
      <w:r w:rsidRPr="00395458">
        <w:rPr>
          <w:sz w:val="24"/>
          <w:szCs w:val="24"/>
        </w:rPr>
        <w:t>Înlocuire cărămidă nevada;</w:t>
      </w:r>
    </w:p>
    <w:p w:rsidR="00753B15" w:rsidRPr="00395458" w:rsidRDefault="00753B15" w:rsidP="00753B15">
      <w:pPr>
        <w:numPr>
          <w:ilvl w:val="0"/>
          <w:numId w:val="81"/>
        </w:numPr>
        <w:tabs>
          <w:tab w:val="left" w:pos="1080"/>
        </w:tabs>
        <w:suppressAutoHyphens/>
        <w:jc w:val="both"/>
        <w:rPr>
          <w:sz w:val="24"/>
          <w:szCs w:val="24"/>
        </w:rPr>
      </w:pPr>
      <w:r w:rsidRPr="00395458">
        <w:rPr>
          <w:sz w:val="24"/>
          <w:szCs w:val="24"/>
        </w:rPr>
        <w:t>Reparații tencuieli și pardoseli;</w:t>
      </w:r>
    </w:p>
    <w:p w:rsidR="00753B15" w:rsidRPr="00E7212D" w:rsidRDefault="00753B15" w:rsidP="00753B15">
      <w:pPr>
        <w:numPr>
          <w:ilvl w:val="0"/>
          <w:numId w:val="81"/>
        </w:numPr>
        <w:tabs>
          <w:tab w:val="left" w:pos="1080"/>
        </w:tabs>
        <w:suppressAutoHyphens/>
        <w:jc w:val="both"/>
        <w:rPr>
          <w:color w:val="000000"/>
          <w:sz w:val="24"/>
          <w:szCs w:val="24"/>
        </w:rPr>
      </w:pPr>
      <w:r w:rsidRPr="00395458">
        <w:rPr>
          <w:sz w:val="24"/>
          <w:szCs w:val="24"/>
        </w:rPr>
        <w:t>Realizare finisaje interioare – glet și vopsitorii lavabile</w:t>
      </w:r>
    </w:p>
    <w:p w:rsidR="00753B15" w:rsidRPr="00E7212D" w:rsidRDefault="00753B15" w:rsidP="00753B15">
      <w:pPr>
        <w:numPr>
          <w:ilvl w:val="0"/>
          <w:numId w:val="81"/>
        </w:numPr>
        <w:tabs>
          <w:tab w:val="left" w:pos="1080"/>
        </w:tabs>
        <w:suppressAutoHyphens/>
        <w:jc w:val="both"/>
        <w:rPr>
          <w:color w:val="000000"/>
          <w:sz w:val="24"/>
          <w:szCs w:val="24"/>
        </w:rPr>
      </w:pPr>
      <w:r>
        <w:rPr>
          <w:sz w:val="24"/>
          <w:szCs w:val="24"/>
        </w:rPr>
        <w:t xml:space="preserve">Montare </w:t>
      </w:r>
      <w:r w:rsidRPr="00395458">
        <w:rPr>
          <w:color w:val="000000"/>
          <w:sz w:val="24"/>
          <w:szCs w:val="24"/>
        </w:rPr>
        <w:t>contain</w:t>
      </w:r>
      <w:r>
        <w:rPr>
          <w:color w:val="000000"/>
          <w:sz w:val="24"/>
          <w:szCs w:val="24"/>
        </w:rPr>
        <w:t xml:space="preserve">er prefabricat pentru personal </w:t>
      </w:r>
      <w:r w:rsidRPr="00395458">
        <w:rPr>
          <w:color w:val="000000"/>
          <w:sz w:val="24"/>
          <w:szCs w:val="24"/>
        </w:rPr>
        <w:t>tip birou</w:t>
      </w:r>
      <w:r w:rsidRPr="00E7212D">
        <w:rPr>
          <w:color w:val="000000"/>
          <w:sz w:val="24"/>
          <w:szCs w:val="24"/>
        </w:rPr>
        <w:t xml:space="preserve"> </w:t>
      </w:r>
      <w:r w:rsidRPr="00395458">
        <w:rPr>
          <w:color w:val="000000"/>
          <w:sz w:val="24"/>
          <w:szCs w:val="24"/>
        </w:rPr>
        <w:t>cu dimensiunile 6055xx x 2435mm</w:t>
      </w:r>
      <w:r>
        <w:rPr>
          <w:color w:val="000000"/>
          <w:sz w:val="24"/>
          <w:szCs w:val="24"/>
        </w:rPr>
        <w:t xml:space="preserve">, H= 2800mm </w:t>
      </w:r>
      <w:r w:rsidRPr="00395458">
        <w:rPr>
          <w:color w:val="000000"/>
          <w:sz w:val="24"/>
          <w:szCs w:val="24"/>
        </w:rPr>
        <w:t xml:space="preserve"> pe o fundație tip grindă de fundare</w:t>
      </w:r>
      <w:r w:rsidRPr="00E7212D">
        <w:rPr>
          <w:color w:val="000000"/>
          <w:sz w:val="24"/>
          <w:szCs w:val="24"/>
        </w:rPr>
        <w:t xml:space="preserve"> </w:t>
      </w:r>
      <w:r w:rsidRPr="00395458">
        <w:rPr>
          <w:color w:val="000000"/>
          <w:sz w:val="24"/>
          <w:szCs w:val="24"/>
        </w:rPr>
        <w:t>cu podea cu grinzi duble de rigidizare</w:t>
      </w:r>
      <w:r>
        <w:rPr>
          <w:color w:val="000000"/>
          <w:sz w:val="24"/>
          <w:szCs w:val="24"/>
        </w:rPr>
        <w:t xml:space="preserve">, </w:t>
      </w:r>
      <w:r w:rsidRPr="00395458">
        <w:rPr>
          <w:bCs/>
          <w:color w:val="000000"/>
          <w:sz w:val="24"/>
          <w:szCs w:val="24"/>
        </w:rPr>
        <w:t>complet echipat cu tablou electric de distributie, circuite de iluminat si prize monofazate si ventilovenvectoare pentru asigurarea</w:t>
      </w:r>
      <w:r w:rsidRPr="00E7212D">
        <w:rPr>
          <w:bCs/>
          <w:color w:val="000000"/>
          <w:sz w:val="24"/>
          <w:szCs w:val="24"/>
        </w:rPr>
        <w:t xml:space="preserve"> </w:t>
      </w:r>
      <w:r w:rsidRPr="00395458">
        <w:rPr>
          <w:bCs/>
          <w:color w:val="000000"/>
          <w:sz w:val="24"/>
          <w:szCs w:val="24"/>
        </w:rPr>
        <w:t>incalzirii pe perioada de iarna.</w:t>
      </w:r>
      <w:r>
        <w:rPr>
          <w:bCs/>
          <w:color w:val="000000"/>
          <w:sz w:val="24"/>
          <w:szCs w:val="24"/>
        </w:rPr>
        <w:t xml:space="preserve"> </w:t>
      </w:r>
      <w:r w:rsidRPr="00395458">
        <w:rPr>
          <w:bCs/>
          <w:color w:val="000000"/>
          <w:sz w:val="24"/>
          <w:szCs w:val="24"/>
        </w:rPr>
        <w:t xml:space="preserve">Alimentarea </w:t>
      </w:r>
      <w:r>
        <w:rPr>
          <w:bCs/>
          <w:color w:val="000000"/>
          <w:sz w:val="24"/>
          <w:szCs w:val="24"/>
        </w:rPr>
        <w:t xml:space="preserve">acestuia </w:t>
      </w:r>
      <w:r w:rsidRPr="00395458">
        <w:rPr>
          <w:bCs/>
          <w:color w:val="000000"/>
          <w:sz w:val="24"/>
          <w:szCs w:val="24"/>
        </w:rPr>
        <w:t>se va face din tabloul TGD</w:t>
      </w:r>
    </w:p>
    <w:p w:rsidR="00753B15" w:rsidRPr="00395458" w:rsidRDefault="00753B15" w:rsidP="00753B15">
      <w:pPr>
        <w:jc w:val="both"/>
        <w:rPr>
          <w:rFonts w:eastAsia="Arial"/>
          <w:b/>
          <w:bCs/>
          <w:color w:val="000000"/>
          <w:sz w:val="24"/>
          <w:szCs w:val="24"/>
          <w:lang w:val="ro-RO"/>
        </w:rPr>
      </w:pPr>
    </w:p>
    <w:p w:rsidR="00753B15" w:rsidRDefault="00753B15" w:rsidP="00753B15">
      <w:pPr>
        <w:pStyle w:val="Listparagraf"/>
        <w:shd w:val="clear" w:color="auto" w:fill="EEECE1"/>
        <w:ind w:left="0"/>
        <w:rPr>
          <w:i/>
        </w:rPr>
      </w:pPr>
      <w:r w:rsidRPr="00395458">
        <w:rPr>
          <w:i/>
        </w:rPr>
        <w:t xml:space="preserve">Instalatii electrice de </w:t>
      </w:r>
      <w:r>
        <w:rPr>
          <w:i/>
        </w:rPr>
        <w:t xml:space="preserve">alimentare cu energie  electrica, automatizare si </w:t>
      </w:r>
      <w:r w:rsidRPr="00395458">
        <w:rPr>
          <w:i/>
        </w:rPr>
        <w:t>actionare</w:t>
      </w:r>
    </w:p>
    <w:p w:rsidR="00753B15" w:rsidRPr="00395458" w:rsidRDefault="00753B15" w:rsidP="00753B15">
      <w:pPr>
        <w:pStyle w:val="Listparagraf"/>
        <w:shd w:val="clear" w:color="auto" w:fill="EEECE1"/>
        <w:ind w:left="0"/>
        <w:rPr>
          <w:bCs/>
          <w:color w:val="000000"/>
        </w:rPr>
      </w:pPr>
    </w:p>
    <w:p w:rsidR="00753B15" w:rsidRPr="00517EE1" w:rsidRDefault="00753B15" w:rsidP="00753B15">
      <w:pPr>
        <w:numPr>
          <w:ilvl w:val="0"/>
          <w:numId w:val="82"/>
        </w:numPr>
        <w:jc w:val="both"/>
        <w:rPr>
          <w:bCs/>
          <w:color w:val="000000"/>
          <w:sz w:val="24"/>
          <w:szCs w:val="24"/>
        </w:rPr>
      </w:pPr>
      <w:r w:rsidRPr="00517EE1">
        <w:rPr>
          <w:bCs/>
          <w:color w:val="000000"/>
          <w:sz w:val="24"/>
          <w:szCs w:val="24"/>
        </w:rPr>
        <w:t>inlocuirea postului de transformare existent, cu un post de transformare nou, cu masura pe medie tensiune, in baza ATR data de SDEE Braila</w:t>
      </w:r>
    </w:p>
    <w:p w:rsidR="00753B15" w:rsidRPr="00517EE1" w:rsidRDefault="00753B15" w:rsidP="00753B15">
      <w:pPr>
        <w:numPr>
          <w:ilvl w:val="0"/>
          <w:numId w:val="82"/>
        </w:numPr>
        <w:jc w:val="both"/>
        <w:rPr>
          <w:bCs/>
          <w:color w:val="000000"/>
          <w:sz w:val="24"/>
          <w:szCs w:val="24"/>
        </w:rPr>
      </w:pPr>
      <w:r>
        <w:rPr>
          <w:bCs/>
          <w:color w:val="000000"/>
          <w:sz w:val="24"/>
          <w:szCs w:val="24"/>
        </w:rPr>
        <w:t xml:space="preserve">se vor realiza lucrari de </w:t>
      </w:r>
      <w:r w:rsidRPr="00517EE1">
        <w:rPr>
          <w:bCs/>
          <w:color w:val="000000"/>
          <w:sz w:val="24"/>
          <w:szCs w:val="24"/>
        </w:rPr>
        <w:t>reparatii la partea de constructii: refacere tencuieli, hidroizolatie, montare ferestre tip Nevada si usi, montare scara de acces la camera de medie tensiune si refacere ingradire de protectie transformator.</w:t>
      </w:r>
    </w:p>
    <w:p w:rsidR="00753B15" w:rsidRPr="00517EE1" w:rsidRDefault="00753B15" w:rsidP="00753B15">
      <w:pPr>
        <w:numPr>
          <w:ilvl w:val="0"/>
          <w:numId w:val="82"/>
        </w:numPr>
        <w:jc w:val="both"/>
        <w:rPr>
          <w:bCs/>
          <w:color w:val="000000"/>
          <w:sz w:val="24"/>
          <w:szCs w:val="24"/>
        </w:rPr>
      </w:pPr>
      <w:r w:rsidRPr="00517EE1">
        <w:rPr>
          <w:bCs/>
          <w:color w:val="000000"/>
          <w:sz w:val="24"/>
          <w:szCs w:val="24"/>
        </w:rPr>
        <w:t xml:space="preserve">se vor planta 2 stalpi noi tip SC15014, separator tripolar, transformator tripolar pe stalp 40kVA-20/0,4kV, sigurante cu descarcatori, coloana trafo, bloc de masura si protectie tip BMPT63A, priza de pamant. </w:t>
      </w:r>
    </w:p>
    <w:p w:rsidR="00753B15" w:rsidRPr="00517EE1" w:rsidRDefault="00753B15" w:rsidP="00753B15">
      <w:pPr>
        <w:numPr>
          <w:ilvl w:val="0"/>
          <w:numId w:val="82"/>
        </w:numPr>
        <w:jc w:val="both"/>
        <w:rPr>
          <w:bCs/>
          <w:color w:val="000000"/>
          <w:sz w:val="24"/>
          <w:szCs w:val="24"/>
        </w:rPr>
      </w:pPr>
      <w:r w:rsidRPr="00517EE1">
        <w:rPr>
          <w:bCs/>
          <w:color w:val="000000"/>
          <w:sz w:val="24"/>
          <w:szCs w:val="24"/>
        </w:rPr>
        <w:t xml:space="preserve"> Contorul de energie se va monta in blocul de masura si protectie tip BMPT63A si va fi pus la dispozitie de catre Electrica.</w:t>
      </w:r>
    </w:p>
    <w:p w:rsidR="00753B15" w:rsidRDefault="00753B15" w:rsidP="00753B15">
      <w:pPr>
        <w:jc w:val="both"/>
        <w:rPr>
          <w:rFonts w:ascii="Arial" w:hAnsi="Arial" w:cs="Arial"/>
          <w:bCs/>
          <w:color w:val="000000"/>
          <w:sz w:val="24"/>
          <w:szCs w:val="24"/>
        </w:rPr>
      </w:pPr>
    </w:p>
    <w:p w:rsidR="00753B15" w:rsidRPr="00F608E2" w:rsidRDefault="00753B15" w:rsidP="00753B15">
      <w:pPr>
        <w:jc w:val="both"/>
        <w:rPr>
          <w:b/>
          <w:bCs/>
          <w:i/>
          <w:iCs/>
          <w:color w:val="000000"/>
          <w:sz w:val="24"/>
          <w:szCs w:val="24"/>
        </w:rPr>
      </w:pPr>
      <w:r w:rsidRPr="00F608E2">
        <w:rPr>
          <w:b/>
          <w:bCs/>
          <w:i/>
          <w:iCs/>
          <w:color w:val="000000"/>
          <w:sz w:val="24"/>
          <w:szCs w:val="24"/>
        </w:rPr>
        <w:t xml:space="preserve">2. Lucrări de modernizare a sistemul de conducte de distribuţie  apa pentru irigaţii:   </w:t>
      </w:r>
    </w:p>
    <w:p w:rsidR="00753B15" w:rsidRPr="00F608E2" w:rsidRDefault="00753B15" w:rsidP="00753B15">
      <w:pPr>
        <w:jc w:val="both"/>
        <w:rPr>
          <w:b/>
          <w:bCs/>
          <w:i/>
          <w:iCs/>
          <w:color w:val="000000"/>
          <w:sz w:val="24"/>
          <w:szCs w:val="24"/>
        </w:rPr>
      </w:pPr>
      <w:r w:rsidRPr="00F608E2">
        <w:rPr>
          <w:b/>
          <w:bCs/>
          <w:i/>
          <w:iCs/>
          <w:color w:val="000000"/>
          <w:sz w:val="24"/>
          <w:szCs w:val="24"/>
        </w:rPr>
        <w:t xml:space="preserve">   </w:t>
      </w:r>
    </w:p>
    <w:p w:rsidR="00753B15" w:rsidRPr="00F608E2" w:rsidRDefault="00753B15" w:rsidP="00753B15">
      <w:pPr>
        <w:jc w:val="both"/>
        <w:rPr>
          <w:color w:val="000000"/>
          <w:sz w:val="24"/>
          <w:szCs w:val="24"/>
        </w:rPr>
      </w:pPr>
      <w:r w:rsidRPr="00F608E2">
        <w:rPr>
          <w:b/>
          <w:bCs/>
          <w:i/>
          <w:iCs/>
          <w:color w:val="000000"/>
          <w:sz w:val="24"/>
          <w:szCs w:val="24"/>
        </w:rPr>
        <w:t xml:space="preserve">           </w:t>
      </w:r>
      <w:r w:rsidRPr="00F608E2">
        <w:rPr>
          <w:color w:val="000000"/>
          <w:sz w:val="24"/>
          <w:szCs w:val="24"/>
        </w:rPr>
        <w:t>Pentru aducerea Plotului de irigaţii, la o stare tehnica corespunzătoare, cu randamente ridicate, consumuri de energie scăzute, siguranţa în exploatare prin reducerea numărului de avarii şi a timpilor de intervenţie, sunt necesare lucrări de reabilitare și  modernizare a  conductelor de distribuție astfel:</w:t>
      </w:r>
    </w:p>
    <w:p w:rsidR="00753B15" w:rsidRDefault="00753B15" w:rsidP="00753B15">
      <w:pPr>
        <w:numPr>
          <w:ilvl w:val="0"/>
          <w:numId w:val="83"/>
        </w:numPr>
        <w:tabs>
          <w:tab w:val="left" w:pos="567"/>
        </w:tabs>
        <w:jc w:val="both"/>
        <w:rPr>
          <w:rStyle w:val="FontStyle54"/>
          <w:rFonts w:eastAsia="Arial"/>
          <w:i/>
          <w:color w:val="000000"/>
          <w:sz w:val="24"/>
          <w:szCs w:val="24"/>
        </w:rPr>
      </w:pPr>
      <w:r w:rsidRPr="00A6176F">
        <w:rPr>
          <w:rStyle w:val="FontStyle54"/>
          <w:rFonts w:eastAsia="Arial"/>
          <w:i/>
          <w:color w:val="000000"/>
          <w:sz w:val="24"/>
          <w:szCs w:val="24"/>
        </w:rPr>
        <w:t xml:space="preserve">Reabilitarea antenelor A3, A5, A5a, A6 (parţial sau total) prin montarea unor conducte noi, din PE 100 Pn 10, cu diametre exterioare de D=350 mm, D=315 mm, D=280 mm, D=225 mm, D=160 mm,  la o distanţă de cca.1,0 m între generatoarele acestora, cu menţinerea pe poziţia actuală a conductelor existente. </w:t>
      </w:r>
    </w:p>
    <w:p w:rsidR="00753B15" w:rsidRDefault="00753B15" w:rsidP="00753B15">
      <w:pPr>
        <w:tabs>
          <w:tab w:val="left" w:pos="567"/>
        </w:tabs>
        <w:jc w:val="both"/>
        <w:rPr>
          <w:rStyle w:val="FontStyle54"/>
          <w:rFonts w:eastAsia="Arial"/>
          <w:i/>
          <w:color w:val="000000"/>
          <w:sz w:val="24"/>
          <w:szCs w:val="24"/>
        </w:rPr>
      </w:pPr>
    </w:p>
    <w:p w:rsidR="00753B15" w:rsidRPr="00A6176F" w:rsidRDefault="00753B15" w:rsidP="00753B15">
      <w:pPr>
        <w:tabs>
          <w:tab w:val="left" w:pos="567"/>
        </w:tabs>
        <w:jc w:val="both"/>
        <w:rPr>
          <w:sz w:val="24"/>
          <w:szCs w:val="24"/>
        </w:rPr>
      </w:pPr>
    </w:p>
    <w:p w:rsidR="00753B15" w:rsidRPr="00A6176F" w:rsidRDefault="00753B15" w:rsidP="00753B15">
      <w:pPr>
        <w:shd w:val="clear" w:color="auto" w:fill="FFFFFF"/>
        <w:tabs>
          <w:tab w:val="left" w:pos="567"/>
        </w:tabs>
        <w:rPr>
          <w:b/>
          <w:i/>
        </w:rPr>
      </w:pPr>
      <w:r w:rsidRPr="00A6176F">
        <w:rPr>
          <w:b/>
          <w:sz w:val="24"/>
          <w:szCs w:val="24"/>
        </w:rPr>
        <w:tab/>
      </w:r>
      <w:r w:rsidRPr="00A6176F">
        <w:rPr>
          <w:b/>
          <w:sz w:val="24"/>
          <w:szCs w:val="24"/>
        </w:rPr>
        <w:tab/>
      </w:r>
      <w:r w:rsidRPr="00A6176F">
        <w:rPr>
          <w:b/>
          <w:sz w:val="24"/>
          <w:szCs w:val="24"/>
        </w:rPr>
        <w:tab/>
      </w:r>
      <w:r w:rsidRPr="00A6176F">
        <w:rPr>
          <w:b/>
          <w:sz w:val="24"/>
          <w:szCs w:val="24"/>
        </w:rPr>
        <w:tab/>
      </w:r>
      <w:r w:rsidRPr="00A6176F">
        <w:rPr>
          <w:b/>
          <w:sz w:val="24"/>
          <w:szCs w:val="24"/>
        </w:rPr>
        <w:tab/>
      </w:r>
      <w:r w:rsidRPr="00A6176F">
        <w:rPr>
          <w:b/>
          <w:sz w:val="24"/>
          <w:szCs w:val="24"/>
        </w:rPr>
        <w:tab/>
      </w:r>
      <w:r w:rsidRPr="00A6176F">
        <w:rPr>
          <w:b/>
          <w:sz w:val="24"/>
          <w:szCs w:val="24"/>
        </w:rPr>
        <w:tab/>
      </w:r>
      <w:r w:rsidRPr="00A6176F">
        <w:rPr>
          <w:b/>
          <w:sz w:val="24"/>
          <w:szCs w:val="24"/>
        </w:rPr>
        <w:tab/>
      </w:r>
      <w:r w:rsidRPr="00A6176F">
        <w:rPr>
          <w:b/>
          <w:sz w:val="24"/>
          <w:szCs w:val="24"/>
        </w:rPr>
        <w:tab/>
      </w:r>
      <w:r w:rsidRPr="00A6176F">
        <w:rPr>
          <w:b/>
          <w:sz w:val="24"/>
          <w:szCs w:val="24"/>
        </w:rPr>
        <w:tab/>
      </w:r>
      <w:r w:rsidRPr="00A6176F">
        <w:rPr>
          <w:b/>
          <w:sz w:val="24"/>
          <w:szCs w:val="24"/>
        </w:rPr>
        <w:tab/>
      </w:r>
      <w:r w:rsidRPr="00A6176F">
        <w:rPr>
          <w:b/>
          <w:sz w:val="24"/>
          <w:szCs w:val="24"/>
        </w:rPr>
        <w:tab/>
        <w:t>Tab. nr.1</w:t>
      </w:r>
    </w:p>
    <w:tbl>
      <w:tblPr>
        <w:tblW w:w="10200" w:type="dxa"/>
        <w:tblInd w:w="55" w:type="dxa"/>
        <w:tblLayout w:type="fixed"/>
        <w:tblCellMar>
          <w:top w:w="55" w:type="dxa"/>
          <w:left w:w="55" w:type="dxa"/>
          <w:bottom w:w="55" w:type="dxa"/>
          <w:right w:w="55" w:type="dxa"/>
        </w:tblCellMar>
        <w:tblLook w:val="0000" w:firstRow="0" w:lastRow="0" w:firstColumn="0" w:lastColumn="0" w:noHBand="0" w:noVBand="0"/>
      </w:tblPr>
      <w:tblGrid>
        <w:gridCol w:w="1234"/>
        <w:gridCol w:w="1021"/>
        <w:gridCol w:w="922"/>
        <w:gridCol w:w="904"/>
        <w:gridCol w:w="1021"/>
        <w:gridCol w:w="1021"/>
        <w:gridCol w:w="1020"/>
        <w:gridCol w:w="1021"/>
        <w:gridCol w:w="1020"/>
        <w:gridCol w:w="1016"/>
      </w:tblGrid>
      <w:tr w:rsidR="00753B15" w:rsidRPr="00A6176F" w:rsidTr="004574D6">
        <w:tc>
          <w:tcPr>
            <w:tcW w:w="5102" w:type="dxa"/>
            <w:gridSpan w:val="5"/>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jc w:val="center"/>
              <w:rPr>
                <w:b/>
                <w:i/>
              </w:rPr>
            </w:pPr>
            <w:r w:rsidRPr="00A6176F">
              <w:rPr>
                <w:b/>
                <w:i/>
              </w:rPr>
              <w:t>SITUATIE EXISTENTA</w:t>
            </w:r>
          </w:p>
        </w:tc>
        <w:tc>
          <w:tcPr>
            <w:tcW w:w="5098" w:type="dxa"/>
            <w:gridSpan w:val="5"/>
            <w:tcBorders>
              <w:top w:val="single" w:sz="1" w:space="0" w:color="000000"/>
              <w:left w:val="single" w:sz="1" w:space="0" w:color="000000"/>
              <w:bottom w:val="single" w:sz="1" w:space="0" w:color="000000"/>
              <w:right w:val="single" w:sz="1" w:space="0" w:color="000000"/>
            </w:tcBorders>
            <w:shd w:val="clear" w:color="auto" w:fill="auto"/>
          </w:tcPr>
          <w:p w:rsidR="00753B15" w:rsidRPr="00A6176F" w:rsidRDefault="00753B15" w:rsidP="004574D6">
            <w:pPr>
              <w:snapToGrid w:val="0"/>
              <w:jc w:val="center"/>
            </w:pPr>
            <w:r w:rsidRPr="00A6176F">
              <w:rPr>
                <w:b/>
                <w:i/>
              </w:rPr>
              <w:t>SITUATIE PROPUSA</w:t>
            </w:r>
          </w:p>
        </w:tc>
      </w:tr>
      <w:tr w:rsidR="00753B15" w:rsidRPr="00A6176F" w:rsidTr="004574D6">
        <w:tc>
          <w:tcPr>
            <w:tcW w:w="1234"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pPr>
            <w:r w:rsidRPr="00A6176F">
              <w:t>Antena</w:t>
            </w:r>
          </w:p>
          <w:p w:rsidR="00753B15" w:rsidRPr="00A6176F" w:rsidRDefault="00753B15" w:rsidP="004574D6">
            <w:r w:rsidRPr="00A6176F">
              <w:t>exist.</w:t>
            </w:r>
          </w:p>
          <w:p w:rsidR="00753B15" w:rsidRPr="00A6176F" w:rsidRDefault="00753B15" w:rsidP="004574D6"/>
        </w:tc>
        <w:tc>
          <w:tcPr>
            <w:tcW w:w="1021"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pPr>
            <w:r w:rsidRPr="00A6176F">
              <w:t>Material</w:t>
            </w:r>
          </w:p>
          <w:p w:rsidR="00753B15" w:rsidRPr="00A6176F" w:rsidRDefault="00753B15" w:rsidP="004574D6">
            <w:r w:rsidRPr="00A6176F">
              <w:t>exist.</w:t>
            </w:r>
          </w:p>
        </w:tc>
        <w:tc>
          <w:tcPr>
            <w:tcW w:w="922"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pPr>
            <w:r w:rsidRPr="00A6176F">
              <w:t>Diam.</w:t>
            </w:r>
          </w:p>
          <w:p w:rsidR="00753B15" w:rsidRPr="00A6176F" w:rsidRDefault="00753B15" w:rsidP="004574D6">
            <w:r w:rsidRPr="00A6176F">
              <w:t>interior</w:t>
            </w:r>
          </w:p>
          <w:p w:rsidR="00753B15" w:rsidRPr="00A6176F" w:rsidRDefault="00753B15" w:rsidP="004574D6">
            <w:r w:rsidRPr="00A6176F">
              <w:t xml:space="preserve">exist. </w:t>
            </w:r>
          </w:p>
          <w:p w:rsidR="00753B15" w:rsidRPr="00A6176F" w:rsidRDefault="00753B15" w:rsidP="004574D6">
            <w:r w:rsidRPr="00A6176F">
              <w:t>-mm-</w:t>
            </w:r>
          </w:p>
        </w:tc>
        <w:tc>
          <w:tcPr>
            <w:tcW w:w="904"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pPr>
            <w:r w:rsidRPr="00A6176F">
              <w:t>Lung.</w:t>
            </w:r>
          </w:p>
          <w:p w:rsidR="00753B15" w:rsidRPr="00A6176F" w:rsidRDefault="00753B15" w:rsidP="004574D6">
            <w:r w:rsidRPr="00A6176F">
              <w:t>exist.</w:t>
            </w:r>
          </w:p>
          <w:p w:rsidR="00753B15" w:rsidRPr="00A6176F" w:rsidRDefault="00753B15" w:rsidP="004574D6">
            <w:r w:rsidRPr="00A6176F">
              <w:t xml:space="preserve">Anexa </w:t>
            </w:r>
          </w:p>
          <w:p w:rsidR="00753B15" w:rsidRPr="00A6176F" w:rsidRDefault="00753B15" w:rsidP="004574D6">
            <w:r w:rsidRPr="00A6176F">
              <w:t>Proto</w:t>
            </w:r>
          </w:p>
          <w:p w:rsidR="00753B15" w:rsidRPr="00A6176F" w:rsidRDefault="00753B15" w:rsidP="004574D6">
            <w:r w:rsidRPr="00A6176F">
              <w:t>col</w:t>
            </w:r>
          </w:p>
          <w:p w:rsidR="00753B15" w:rsidRPr="00A6176F" w:rsidRDefault="00753B15" w:rsidP="004574D6">
            <w:r w:rsidRPr="00A6176F">
              <w:t>- ml -</w:t>
            </w:r>
          </w:p>
        </w:tc>
        <w:tc>
          <w:tcPr>
            <w:tcW w:w="1021"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jc w:val="center"/>
            </w:pPr>
            <w:r w:rsidRPr="00A6176F">
              <w:t>Hidranţi existenti</w:t>
            </w:r>
          </w:p>
          <w:p w:rsidR="00753B15" w:rsidRPr="00A6176F" w:rsidRDefault="00753B15" w:rsidP="004574D6">
            <w:pPr>
              <w:snapToGrid w:val="0"/>
              <w:jc w:val="center"/>
              <w:rPr>
                <w:u w:val="single"/>
              </w:rPr>
            </w:pPr>
            <w:r w:rsidRPr="00A6176F">
              <w:t>Dn 100</w:t>
            </w:r>
          </w:p>
          <w:p w:rsidR="00753B15" w:rsidRPr="00A6176F" w:rsidRDefault="00753B15" w:rsidP="004574D6">
            <w:pPr>
              <w:snapToGrid w:val="0"/>
              <w:jc w:val="center"/>
            </w:pPr>
            <w:r w:rsidRPr="00A6176F">
              <w:rPr>
                <w:u w:val="single"/>
              </w:rPr>
              <w:t>Anexa</w:t>
            </w:r>
          </w:p>
          <w:p w:rsidR="00753B15" w:rsidRPr="00A6176F" w:rsidRDefault="00753B15" w:rsidP="004574D6">
            <w:pPr>
              <w:snapToGrid w:val="0"/>
              <w:jc w:val="center"/>
            </w:pPr>
            <w:r w:rsidRPr="00A6176F">
              <w:t>Protocol</w:t>
            </w:r>
          </w:p>
          <w:p w:rsidR="00753B15" w:rsidRPr="00A6176F" w:rsidRDefault="00753B15" w:rsidP="004574D6">
            <w:pPr>
              <w:snapToGrid w:val="0"/>
              <w:jc w:val="center"/>
            </w:pPr>
            <w:r w:rsidRPr="00A6176F">
              <w:t>-buc-</w:t>
            </w:r>
          </w:p>
        </w:tc>
        <w:tc>
          <w:tcPr>
            <w:tcW w:w="1021"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pPr>
            <w:r w:rsidRPr="00A6176F">
              <w:t>Antena</w:t>
            </w:r>
          </w:p>
          <w:p w:rsidR="00753B15" w:rsidRPr="00A6176F" w:rsidRDefault="00753B15" w:rsidP="004574D6">
            <w:r w:rsidRPr="00A6176F">
              <w:t>propusa</w:t>
            </w:r>
          </w:p>
        </w:tc>
        <w:tc>
          <w:tcPr>
            <w:tcW w:w="1020"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pPr>
            <w:r w:rsidRPr="00A6176F">
              <w:t>Material</w:t>
            </w:r>
          </w:p>
          <w:p w:rsidR="00753B15" w:rsidRPr="00A6176F" w:rsidRDefault="00753B15" w:rsidP="004574D6">
            <w:r w:rsidRPr="00A6176F">
              <w:t>propus</w:t>
            </w:r>
          </w:p>
        </w:tc>
        <w:tc>
          <w:tcPr>
            <w:tcW w:w="1021"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pPr>
            <w:r w:rsidRPr="00A6176F">
              <w:t>Diam.</w:t>
            </w:r>
          </w:p>
          <w:p w:rsidR="00753B15" w:rsidRPr="00A6176F" w:rsidRDefault="00753B15" w:rsidP="004574D6">
            <w:r w:rsidRPr="00A6176F">
              <w:t>exterior</w:t>
            </w:r>
          </w:p>
          <w:p w:rsidR="00753B15" w:rsidRPr="00A6176F" w:rsidRDefault="00753B15" w:rsidP="004574D6">
            <w:r w:rsidRPr="00A6176F">
              <w:t>propus</w:t>
            </w:r>
          </w:p>
          <w:p w:rsidR="00753B15" w:rsidRPr="00A6176F" w:rsidRDefault="00753B15" w:rsidP="004574D6">
            <w:r w:rsidRPr="00A6176F">
              <w:t>-mm-</w:t>
            </w:r>
          </w:p>
        </w:tc>
        <w:tc>
          <w:tcPr>
            <w:tcW w:w="1020"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pPr>
            <w:r w:rsidRPr="00A6176F">
              <w:t>Lung.</w:t>
            </w:r>
          </w:p>
          <w:p w:rsidR="00753B15" w:rsidRPr="00A6176F" w:rsidRDefault="00753B15" w:rsidP="004574D6">
            <w:r w:rsidRPr="00A6176F">
              <w:t>propusa</w:t>
            </w:r>
          </w:p>
          <w:p w:rsidR="00753B15" w:rsidRPr="00A6176F" w:rsidRDefault="00753B15" w:rsidP="004574D6"/>
          <w:p w:rsidR="00753B15" w:rsidRPr="00A6176F" w:rsidRDefault="00753B15" w:rsidP="004574D6">
            <w:r w:rsidRPr="00A6176F">
              <w:t>- ml -</w:t>
            </w:r>
          </w:p>
        </w:tc>
        <w:tc>
          <w:tcPr>
            <w:tcW w:w="1016" w:type="dxa"/>
            <w:tcBorders>
              <w:top w:val="single" w:sz="1" w:space="0" w:color="000000"/>
              <w:left w:val="single" w:sz="1" w:space="0" w:color="000000"/>
              <w:bottom w:val="single" w:sz="1" w:space="0" w:color="000000"/>
              <w:right w:val="single" w:sz="1" w:space="0" w:color="000000"/>
            </w:tcBorders>
            <w:shd w:val="clear" w:color="auto" w:fill="auto"/>
          </w:tcPr>
          <w:p w:rsidR="00753B15" w:rsidRPr="00A6176F" w:rsidRDefault="00753B15" w:rsidP="004574D6">
            <w:pPr>
              <w:snapToGrid w:val="0"/>
              <w:jc w:val="center"/>
              <w:rPr>
                <w:u w:val="single"/>
              </w:rPr>
            </w:pPr>
            <w:r w:rsidRPr="00A6176F">
              <w:t>Hidranţi PE propusi</w:t>
            </w:r>
          </w:p>
          <w:p w:rsidR="00753B15" w:rsidRPr="00A6176F" w:rsidRDefault="00753B15" w:rsidP="004574D6">
            <w:pPr>
              <w:snapToGrid w:val="0"/>
              <w:jc w:val="center"/>
            </w:pPr>
            <w:r w:rsidRPr="00A6176F">
              <w:rPr>
                <w:u w:val="single"/>
              </w:rPr>
              <w:t>Dn 100</w:t>
            </w:r>
          </w:p>
          <w:p w:rsidR="00753B15" w:rsidRPr="00A6176F" w:rsidRDefault="00753B15" w:rsidP="004574D6">
            <w:pPr>
              <w:snapToGrid w:val="0"/>
              <w:jc w:val="center"/>
            </w:pPr>
            <w:r w:rsidRPr="00A6176F">
              <w:t>Dn 150</w:t>
            </w:r>
          </w:p>
          <w:p w:rsidR="00753B15" w:rsidRPr="00A6176F" w:rsidRDefault="00753B15" w:rsidP="004574D6">
            <w:pPr>
              <w:snapToGrid w:val="0"/>
              <w:jc w:val="center"/>
            </w:pPr>
            <w:r w:rsidRPr="00A6176F">
              <w:t>-buc-</w:t>
            </w:r>
          </w:p>
        </w:tc>
      </w:tr>
      <w:tr w:rsidR="00753B15" w:rsidRPr="00A6176F" w:rsidTr="004574D6">
        <w:tc>
          <w:tcPr>
            <w:tcW w:w="1234"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pPr>
            <w:r w:rsidRPr="00A6176F">
              <w:t xml:space="preserve">Antena 3 </w:t>
            </w:r>
          </w:p>
          <w:p w:rsidR="00753B15" w:rsidRPr="00A6176F" w:rsidRDefault="00753B15" w:rsidP="004574D6">
            <w:r w:rsidRPr="00A6176F">
              <w:t>2851 m</w:t>
            </w:r>
          </w:p>
        </w:tc>
        <w:tc>
          <w:tcPr>
            <w:tcW w:w="1021"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pPr>
            <w:r w:rsidRPr="00A6176F">
              <w:t>AZBO</w:t>
            </w:r>
          </w:p>
          <w:p w:rsidR="00753B15" w:rsidRPr="00A6176F" w:rsidRDefault="00753B15" w:rsidP="004574D6">
            <w:pPr>
              <w:snapToGrid w:val="0"/>
            </w:pPr>
          </w:p>
          <w:p w:rsidR="00753B15" w:rsidRPr="00A6176F" w:rsidRDefault="00753B15" w:rsidP="004574D6">
            <w:pPr>
              <w:snapToGrid w:val="0"/>
            </w:pPr>
          </w:p>
        </w:tc>
        <w:tc>
          <w:tcPr>
            <w:tcW w:w="922" w:type="dxa"/>
            <w:tcBorders>
              <w:top w:val="single" w:sz="1" w:space="0" w:color="000000"/>
              <w:left w:val="single" w:sz="1" w:space="0" w:color="000000"/>
              <w:bottom w:val="single" w:sz="1" w:space="0" w:color="000000"/>
            </w:tcBorders>
            <w:shd w:val="clear" w:color="auto" w:fill="auto"/>
          </w:tcPr>
          <w:p w:rsidR="00753B15" w:rsidRPr="003C7A17" w:rsidRDefault="00753B15" w:rsidP="004574D6">
            <w:pPr>
              <w:snapToGrid w:val="0"/>
              <w:rPr>
                <w:lang w:val="de-DE"/>
              </w:rPr>
            </w:pPr>
            <w:r w:rsidRPr="003C7A17">
              <w:rPr>
                <w:lang w:val="de-DE"/>
              </w:rPr>
              <w:t>Dn350</w:t>
            </w:r>
          </w:p>
          <w:p w:rsidR="00753B15" w:rsidRPr="003C7A17" w:rsidRDefault="00753B15" w:rsidP="004574D6">
            <w:pPr>
              <w:rPr>
                <w:lang w:val="de-DE"/>
              </w:rPr>
            </w:pPr>
            <w:r w:rsidRPr="003C7A17">
              <w:rPr>
                <w:lang w:val="de-DE"/>
              </w:rPr>
              <w:t>Dn300</w:t>
            </w:r>
          </w:p>
          <w:p w:rsidR="00753B15" w:rsidRPr="003C7A17" w:rsidRDefault="00753B15" w:rsidP="004574D6">
            <w:pPr>
              <w:rPr>
                <w:lang w:val="de-DE"/>
              </w:rPr>
            </w:pPr>
            <w:r w:rsidRPr="003C7A17">
              <w:rPr>
                <w:lang w:val="de-DE"/>
              </w:rPr>
              <w:t>Dn250</w:t>
            </w:r>
          </w:p>
          <w:p w:rsidR="00753B15" w:rsidRPr="003C7A17" w:rsidRDefault="00753B15" w:rsidP="004574D6">
            <w:pPr>
              <w:rPr>
                <w:lang w:val="de-DE"/>
              </w:rPr>
            </w:pPr>
            <w:r w:rsidRPr="003C7A17">
              <w:rPr>
                <w:lang w:val="de-DE"/>
              </w:rPr>
              <w:t>Dn200</w:t>
            </w:r>
          </w:p>
          <w:p w:rsidR="00753B15" w:rsidRPr="003C7A17" w:rsidRDefault="00753B15" w:rsidP="004574D6">
            <w:pPr>
              <w:rPr>
                <w:lang w:val="de-DE"/>
              </w:rPr>
            </w:pPr>
            <w:r w:rsidRPr="003C7A17">
              <w:rPr>
                <w:lang w:val="de-DE"/>
              </w:rPr>
              <w:t>Dn150</w:t>
            </w:r>
          </w:p>
        </w:tc>
        <w:tc>
          <w:tcPr>
            <w:tcW w:w="904"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jc w:val="right"/>
            </w:pPr>
            <w:r w:rsidRPr="00A6176F">
              <w:t>972</w:t>
            </w:r>
          </w:p>
          <w:p w:rsidR="00753B15" w:rsidRPr="00A6176F" w:rsidRDefault="00753B15" w:rsidP="004574D6">
            <w:pPr>
              <w:snapToGrid w:val="0"/>
              <w:jc w:val="right"/>
            </w:pPr>
            <w:r w:rsidRPr="00A6176F">
              <w:t>432</w:t>
            </w:r>
          </w:p>
          <w:p w:rsidR="00753B15" w:rsidRPr="00A6176F" w:rsidRDefault="00753B15" w:rsidP="004574D6">
            <w:pPr>
              <w:snapToGrid w:val="0"/>
              <w:jc w:val="right"/>
            </w:pPr>
            <w:r w:rsidRPr="00A6176F">
              <w:t>1015</w:t>
            </w:r>
          </w:p>
          <w:p w:rsidR="00753B15" w:rsidRPr="00A6176F" w:rsidRDefault="00753B15" w:rsidP="004574D6">
            <w:pPr>
              <w:snapToGrid w:val="0"/>
              <w:jc w:val="right"/>
            </w:pPr>
            <w:r w:rsidRPr="00A6176F">
              <w:t>216</w:t>
            </w:r>
          </w:p>
          <w:p w:rsidR="00753B15" w:rsidRPr="00A6176F" w:rsidRDefault="00753B15" w:rsidP="004574D6">
            <w:pPr>
              <w:snapToGrid w:val="0"/>
              <w:jc w:val="right"/>
            </w:pPr>
            <w:r w:rsidRPr="00A6176F">
              <w:t>216</w:t>
            </w:r>
          </w:p>
        </w:tc>
        <w:tc>
          <w:tcPr>
            <w:tcW w:w="1021"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jc w:val="right"/>
            </w:pPr>
            <w:r w:rsidRPr="00A6176F">
              <w:t>40</w:t>
            </w:r>
          </w:p>
        </w:tc>
        <w:tc>
          <w:tcPr>
            <w:tcW w:w="1021"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pPr>
            <w:r w:rsidRPr="00A6176F">
              <w:t xml:space="preserve">Antena </w:t>
            </w:r>
          </w:p>
          <w:p w:rsidR="00753B15" w:rsidRPr="00A6176F" w:rsidRDefault="00753B15" w:rsidP="004574D6">
            <w:pPr>
              <w:snapToGrid w:val="0"/>
            </w:pPr>
            <w:r w:rsidRPr="00A6176F">
              <w:t>3a</w:t>
            </w:r>
          </w:p>
          <w:p w:rsidR="00753B15" w:rsidRPr="00A6176F" w:rsidRDefault="00753B15" w:rsidP="004574D6">
            <w:pPr>
              <w:snapToGrid w:val="0"/>
            </w:pPr>
            <w:r w:rsidRPr="00A6176F">
              <w:t>2601m</w:t>
            </w:r>
          </w:p>
        </w:tc>
        <w:tc>
          <w:tcPr>
            <w:tcW w:w="1020"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pPr>
            <w:r w:rsidRPr="00A6176F">
              <w:t>PE 100 Pn 10</w:t>
            </w:r>
          </w:p>
        </w:tc>
        <w:tc>
          <w:tcPr>
            <w:tcW w:w="1021"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pPr>
            <w:r w:rsidRPr="00A6176F">
              <w:t>D=355</w:t>
            </w:r>
          </w:p>
          <w:p w:rsidR="00753B15" w:rsidRPr="00A6176F" w:rsidRDefault="00753B15" w:rsidP="004574D6">
            <w:r w:rsidRPr="00A6176F">
              <w:t>D=315</w:t>
            </w:r>
          </w:p>
          <w:p w:rsidR="00753B15" w:rsidRPr="00A6176F" w:rsidRDefault="00753B15" w:rsidP="004574D6">
            <w:r w:rsidRPr="00A6176F">
              <w:t>D=280</w:t>
            </w:r>
          </w:p>
          <w:p w:rsidR="00753B15" w:rsidRPr="00A6176F" w:rsidRDefault="00753B15" w:rsidP="004574D6">
            <w:r w:rsidRPr="00A6176F">
              <w:t>D=225</w:t>
            </w:r>
          </w:p>
          <w:p w:rsidR="00753B15" w:rsidRPr="00A6176F" w:rsidRDefault="00753B15" w:rsidP="004574D6">
            <w:r w:rsidRPr="00A6176F">
              <w:t>D=160</w:t>
            </w:r>
          </w:p>
        </w:tc>
        <w:tc>
          <w:tcPr>
            <w:tcW w:w="1020"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jc w:val="right"/>
            </w:pPr>
            <w:r w:rsidRPr="00A6176F">
              <w:t>722</w:t>
            </w:r>
          </w:p>
          <w:p w:rsidR="00753B15" w:rsidRPr="00A6176F" w:rsidRDefault="00753B15" w:rsidP="004574D6">
            <w:pPr>
              <w:jc w:val="right"/>
            </w:pPr>
            <w:r w:rsidRPr="00A6176F">
              <w:t>432</w:t>
            </w:r>
          </w:p>
          <w:p w:rsidR="00753B15" w:rsidRPr="00A6176F" w:rsidRDefault="00753B15" w:rsidP="004574D6">
            <w:pPr>
              <w:jc w:val="right"/>
            </w:pPr>
            <w:r w:rsidRPr="00A6176F">
              <w:t>1015</w:t>
            </w:r>
          </w:p>
          <w:p w:rsidR="00753B15" w:rsidRPr="00A6176F" w:rsidRDefault="00753B15" w:rsidP="004574D6">
            <w:pPr>
              <w:jc w:val="right"/>
            </w:pPr>
            <w:r w:rsidRPr="00A6176F">
              <w:t>216</w:t>
            </w:r>
          </w:p>
          <w:p w:rsidR="00753B15" w:rsidRPr="00A6176F" w:rsidRDefault="00753B15" w:rsidP="004574D6">
            <w:pPr>
              <w:jc w:val="right"/>
              <w:rPr>
                <w:u w:val="single"/>
              </w:rPr>
            </w:pPr>
            <w:r w:rsidRPr="00A6176F">
              <w:t>216</w:t>
            </w:r>
          </w:p>
        </w:tc>
        <w:tc>
          <w:tcPr>
            <w:tcW w:w="1016" w:type="dxa"/>
            <w:tcBorders>
              <w:top w:val="single" w:sz="1" w:space="0" w:color="000000"/>
              <w:left w:val="single" w:sz="1" w:space="0" w:color="000000"/>
              <w:bottom w:val="single" w:sz="1" w:space="0" w:color="000000"/>
              <w:right w:val="single" w:sz="1" w:space="0" w:color="000000"/>
            </w:tcBorders>
            <w:shd w:val="clear" w:color="auto" w:fill="auto"/>
          </w:tcPr>
          <w:p w:rsidR="00753B15" w:rsidRPr="00A6176F" w:rsidRDefault="00753B15" w:rsidP="004574D6">
            <w:pPr>
              <w:snapToGrid w:val="0"/>
              <w:jc w:val="right"/>
            </w:pPr>
            <w:r w:rsidRPr="00A6176F">
              <w:rPr>
                <w:u w:val="single"/>
              </w:rPr>
              <w:t>18</w:t>
            </w:r>
          </w:p>
          <w:p w:rsidR="00753B15" w:rsidRPr="00A6176F" w:rsidRDefault="00753B15" w:rsidP="004574D6">
            <w:pPr>
              <w:snapToGrid w:val="0"/>
              <w:jc w:val="right"/>
            </w:pPr>
            <w:r w:rsidRPr="00A6176F">
              <w:t>18</w:t>
            </w:r>
          </w:p>
        </w:tc>
      </w:tr>
      <w:tr w:rsidR="00753B15" w:rsidRPr="00A6176F" w:rsidTr="004574D6">
        <w:tc>
          <w:tcPr>
            <w:tcW w:w="1234" w:type="dxa"/>
            <w:tcBorders>
              <w:left w:val="single" w:sz="1" w:space="0" w:color="000000"/>
              <w:bottom w:val="single" w:sz="1" w:space="0" w:color="000000"/>
            </w:tcBorders>
            <w:shd w:val="clear" w:color="auto" w:fill="auto"/>
          </w:tcPr>
          <w:p w:rsidR="00753B15" w:rsidRPr="00A6176F" w:rsidRDefault="00753B15" w:rsidP="004574D6">
            <w:pPr>
              <w:snapToGrid w:val="0"/>
            </w:pPr>
            <w:r w:rsidRPr="00A6176F">
              <w:t xml:space="preserve">Antena 5 </w:t>
            </w:r>
          </w:p>
          <w:p w:rsidR="00753B15" w:rsidRPr="00A6176F" w:rsidRDefault="00753B15" w:rsidP="004574D6">
            <w:r w:rsidRPr="00A6176F">
              <w:t>2851 m</w:t>
            </w:r>
          </w:p>
        </w:tc>
        <w:tc>
          <w:tcPr>
            <w:tcW w:w="1021" w:type="dxa"/>
            <w:tcBorders>
              <w:left w:val="single" w:sz="1" w:space="0" w:color="000000"/>
              <w:bottom w:val="single" w:sz="1" w:space="0" w:color="000000"/>
            </w:tcBorders>
            <w:shd w:val="clear" w:color="auto" w:fill="auto"/>
          </w:tcPr>
          <w:p w:rsidR="00753B15" w:rsidRPr="00A6176F" w:rsidRDefault="00753B15" w:rsidP="004574D6">
            <w:pPr>
              <w:snapToGrid w:val="0"/>
            </w:pPr>
            <w:r w:rsidRPr="00A6176F">
              <w:t>AZBO</w:t>
            </w:r>
          </w:p>
          <w:p w:rsidR="00753B15" w:rsidRPr="00A6176F" w:rsidRDefault="00753B15" w:rsidP="004574D6">
            <w:pPr>
              <w:snapToGrid w:val="0"/>
            </w:pPr>
          </w:p>
          <w:p w:rsidR="00753B15" w:rsidRPr="00A6176F" w:rsidRDefault="00753B15" w:rsidP="004574D6">
            <w:pPr>
              <w:snapToGrid w:val="0"/>
            </w:pPr>
          </w:p>
          <w:p w:rsidR="00753B15" w:rsidRPr="00A6176F" w:rsidRDefault="00753B15" w:rsidP="004574D6">
            <w:pPr>
              <w:snapToGrid w:val="0"/>
            </w:pPr>
          </w:p>
        </w:tc>
        <w:tc>
          <w:tcPr>
            <w:tcW w:w="922" w:type="dxa"/>
            <w:tcBorders>
              <w:left w:val="single" w:sz="1" w:space="0" w:color="000000"/>
              <w:bottom w:val="single" w:sz="1" w:space="0" w:color="000000"/>
            </w:tcBorders>
            <w:shd w:val="clear" w:color="auto" w:fill="auto"/>
          </w:tcPr>
          <w:p w:rsidR="00753B15" w:rsidRPr="003C7A17" w:rsidRDefault="00753B15" w:rsidP="004574D6">
            <w:pPr>
              <w:snapToGrid w:val="0"/>
              <w:rPr>
                <w:lang w:val="de-DE"/>
              </w:rPr>
            </w:pPr>
            <w:r w:rsidRPr="003C7A17">
              <w:rPr>
                <w:lang w:val="de-DE"/>
              </w:rPr>
              <w:t>Dn350</w:t>
            </w:r>
          </w:p>
          <w:p w:rsidR="00753B15" w:rsidRPr="003C7A17" w:rsidRDefault="00753B15" w:rsidP="004574D6">
            <w:pPr>
              <w:rPr>
                <w:lang w:val="de-DE"/>
              </w:rPr>
            </w:pPr>
            <w:r w:rsidRPr="003C7A17">
              <w:rPr>
                <w:lang w:val="de-DE"/>
              </w:rPr>
              <w:t>Dn300</w:t>
            </w:r>
          </w:p>
          <w:p w:rsidR="00753B15" w:rsidRPr="003C7A17" w:rsidRDefault="00753B15" w:rsidP="004574D6">
            <w:pPr>
              <w:rPr>
                <w:lang w:val="de-DE"/>
              </w:rPr>
            </w:pPr>
            <w:r w:rsidRPr="003C7A17">
              <w:rPr>
                <w:lang w:val="de-DE"/>
              </w:rPr>
              <w:t>Dn250</w:t>
            </w:r>
          </w:p>
          <w:p w:rsidR="00753B15" w:rsidRPr="003C7A17" w:rsidRDefault="00753B15" w:rsidP="004574D6">
            <w:pPr>
              <w:rPr>
                <w:lang w:val="de-DE"/>
              </w:rPr>
            </w:pPr>
            <w:r w:rsidRPr="003C7A17">
              <w:rPr>
                <w:lang w:val="de-DE"/>
              </w:rPr>
              <w:t>Dn200</w:t>
            </w:r>
          </w:p>
          <w:p w:rsidR="00753B15" w:rsidRPr="003C7A17" w:rsidRDefault="00753B15" w:rsidP="004574D6">
            <w:pPr>
              <w:rPr>
                <w:lang w:val="de-DE"/>
              </w:rPr>
            </w:pPr>
            <w:r w:rsidRPr="003C7A17">
              <w:rPr>
                <w:lang w:val="de-DE"/>
              </w:rPr>
              <w:t>Dn150</w:t>
            </w:r>
          </w:p>
        </w:tc>
        <w:tc>
          <w:tcPr>
            <w:tcW w:w="904" w:type="dxa"/>
            <w:tcBorders>
              <w:left w:val="single" w:sz="1" w:space="0" w:color="000000"/>
              <w:bottom w:val="single" w:sz="1" w:space="0" w:color="000000"/>
            </w:tcBorders>
            <w:shd w:val="clear" w:color="auto" w:fill="auto"/>
          </w:tcPr>
          <w:p w:rsidR="00753B15" w:rsidRPr="00A6176F" w:rsidRDefault="00753B15" w:rsidP="004574D6">
            <w:pPr>
              <w:snapToGrid w:val="0"/>
              <w:jc w:val="right"/>
            </w:pPr>
            <w:r w:rsidRPr="00A6176F">
              <w:t>1188</w:t>
            </w:r>
          </w:p>
          <w:p w:rsidR="00753B15" w:rsidRPr="00A6176F" w:rsidRDefault="00753B15" w:rsidP="004574D6">
            <w:pPr>
              <w:snapToGrid w:val="0"/>
              <w:jc w:val="right"/>
            </w:pPr>
            <w:r w:rsidRPr="00A6176F">
              <w:t>871</w:t>
            </w:r>
          </w:p>
          <w:p w:rsidR="00753B15" w:rsidRPr="00A6176F" w:rsidRDefault="00753B15" w:rsidP="004574D6">
            <w:pPr>
              <w:snapToGrid w:val="0"/>
              <w:jc w:val="right"/>
            </w:pPr>
            <w:r w:rsidRPr="00A6176F">
              <w:t>360</w:t>
            </w:r>
          </w:p>
          <w:p w:rsidR="00753B15" w:rsidRPr="00A6176F" w:rsidRDefault="00753B15" w:rsidP="004574D6">
            <w:pPr>
              <w:snapToGrid w:val="0"/>
              <w:jc w:val="right"/>
            </w:pPr>
            <w:r w:rsidRPr="00A6176F">
              <w:t>216</w:t>
            </w:r>
          </w:p>
          <w:p w:rsidR="00753B15" w:rsidRPr="00A6176F" w:rsidRDefault="00753B15" w:rsidP="004574D6">
            <w:pPr>
              <w:snapToGrid w:val="0"/>
              <w:jc w:val="right"/>
            </w:pPr>
            <w:r w:rsidRPr="00A6176F">
              <w:t>216</w:t>
            </w:r>
          </w:p>
        </w:tc>
        <w:tc>
          <w:tcPr>
            <w:tcW w:w="1021" w:type="dxa"/>
            <w:tcBorders>
              <w:left w:val="single" w:sz="1" w:space="0" w:color="000000"/>
              <w:bottom w:val="single" w:sz="1" w:space="0" w:color="000000"/>
            </w:tcBorders>
            <w:shd w:val="clear" w:color="auto" w:fill="auto"/>
          </w:tcPr>
          <w:p w:rsidR="00753B15" w:rsidRPr="00A6176F" w:rsidRDefault="00753B15" w:rsidP="004574D6">
            <w:pPr>
              <w:snapToGrid w:val="0"/>
              <w:jc w:val="right"/>
            </w:pPr>
            <w:r w:rsidRPr="00A6176F">
              <w:t>40</w:t>
            </w:r>
          </w:p>
        </w:tc>
        <w:tc>
          <w:tcPr>
            <w:tcW w:w="1021" w:type="dxa"/>
            <w:tcBorders>
              <w:left w:val="single" w:sz="1" w:space="0" w:color="000000"/>
              <w:bottom w:val="single" w:sz="1" w:space="0" w:color="000000"/>
            </w:tcBorders>
            <w:shd w:val="clear" w:color="auto" w:fill="auto"/>
          </w:tcPr>
          <w:p w:rsidR="00753B15" w:rsidRPr="00A6176F" w:rsidRDefault="00753B15" w:rsidP="004574D6">
            <w:pPr>
              <w:snapToGrid w:val="0"/>
            </w:pPr>
            <w:r w:rsidRPr="00A6176F">
              <w:t xml:space="preserve">Antena </w:t>
            </w:r>
          </w:p>
          <w:p w:rsidR="00753B15" w:rsidRPr="00A6176F" w:rsidRDefault="00753B15" w:rsidP="004574D6">
            <w:pPr>
              <w:snapToGrid w:val="0"/>
            </w:pPr>
            <w:r w:rsidRPr="00A6176F">
              <w:t>5b</w:t>
            </w:r>
          </w:p>
          <w:p w:rsidR="00753B15" w:rsidRPr="00A6176F" w:rsidRDefault="00753B15" w:rsidP="004574D6">
            <w:pPr>
              <w:snapToGrid w:val="0"/>
            </w:pPr>
            <w:r w:rsidRPr="00A6176F">
              <w:t>2851 m</w:t>
            </w:r>
          </w:p>
        </w:tc>
        <w:tc>
          <w:tcPr>
            <w:tcW w:w="1020" w:type="dxa"/>
            <w:tcBorders>
              <w:left w:val="single" w:sz="1" w:space="0" w:color="000000"/>
              <w:bottom w:val="single" w:sz="1" w:space="0" w:color="000000"/>
            </w:tcBorders>
            <w:shd w:val="clear" w:color="auto" w:fill="auto"/>
          </w:tcPr>
          <w:p w:rsidR="00753B15" w:rsidRPr="00A6176F" w:rsidRDefault="00753B15" w:rsidP="004574D6">
            <w:pPr>
              <w:snapToGrid w:val="0"/>
            </w:pPr>
            <w:r w:rsidRPr="00A6176F">
              <w:t>PE 100 Pn 10</w:t>
            </w:r>
          </w:p>
        </w:tc>
        <w:tc>
          <w:tcPr>
            <w:tcW w:w="1021" w:type="dxa"/>
            <w:tcBorders>
              <w:left w:val="single" w:sz="1" w:space="0" w:color="000000"/>
              <w:bottom w:val="single" w:sz="1" w:space="0" w:color="000000"/>
            </w:tcBorders>
            <w:shd w:val="clear" w:color="auto" w:fill="auto"/>
          </w:tcPr>
          <w:p w:rsidR="00753B15" w:rsidRPr="00A6176F" w:rsidRDefault="00753B15" w:rsidP="004574D6">
            <w:pPr>
              <w:snapToGrid w:val="0"/>
            </w:pPr>
            <w:r w:rsidRPr="00A6176F">
              <w:t>D=355</w:t>
            </w:r>
          </w:p>
          <w:p w:rsidR="00753B15" w:rsidRPr="00A6176F" w:rsidRDefault="00753B15" w:rsidP="004574D6">
            <w:r w:rsidRPr="00A6176F">
              <w:t>D=315</w:t>
            </w:r>
          </w:p>
          <w:p w:rsidR="00753B15" w:rsidRPr="00A6176F" w:rsidRDefault="00753B15" w:rsidP="004574D6">
            <w:r w:rsidRPr="00A6176F">
              <w:t>D=280</w:t>
            </w:r>
          </w:p>
          <w:p w:rsidR="00753B15" w:rsidRPr="00A6176F" w:rsidRDefault="00753B15" w:rsidP="004574D6">
            <w:r w:rsidRPr="00A6176F">
              <w:t>D=225</w:t>
            </w:r>
          </w:p>
          <w:p w:rsidR="00753B15" w:rsidRPr="00A6176F" w:rsidRDefault="00753B15" w:rsidP="004574D6">
            <w:r w:rsidRPr="00A6176F">
              <w:t>D=160</w:t>
            </w:r>
          </w:p>
        </w:tc>
        <w:tc>
          <w:tcPr>
            <w:tcW w:w="1020" w:type="dxa"/>
            <w:tcBorders>
              <w:left w:val="single" w:sz="1" w:space="0" w:color="000000"/>
              <w:bottom w:val="single" w:sz="1" w:space="0" w:color="000000"/>
            </w:tcBorders>
            <w:shd w:val="clear" w:color="auto" w:fill="auto"/>
          </w:tcPr>
          <w:p w:rsidR="00753B15" w:rsidRPr="00A6176F" w:rsidRDefault="00753B15" w:rsidP="004574D6">
            <w:pPr>
              <w:snapToGrid w:val="0"/>
              <w:jc w:val="right"/>
            </w:pPr>
            <w:r w:rsidRPr="00A6176F">
              <w:t>1188</w:t>
            </w:r>
          </w:p>
          <w:p w:rsidR="00753B15" w:rsidRPr="00A6176F" w:rsidRDefault="00753B15" w:rsidP="004574D6">
            <w:pPr>
              <w:jc w:val="right"/>
            </w:pPr>
            <w:r w:rsidRPr="00A6176F">
              <w:t>871</w:t>
            </w:r>
          </w:p>
          <w:p w:rsidR="00753B15" w:rsidRPr="00A6176F" w:rsidRDefault="00753B15" w:rsidP="004574D6">
            <w:pPr>
              <w:jc w:val="right"/>
            </w:pPr>
            <w:r w:rsidRPr="00A6176F">
              <w:t>360</w:t>
            </w:r>
          </w:p>
          <w:p w:rsidR="00753B15" w:rsidRPr="00A6176F" w:rsidRDefault="00753B15" w:rsidP="004574D6">
            <w:pPr>
              <w:jc w:val="right"/>
            </w:pPr>
            <w:r w:rsidRPr="00A6176F">
              <w:t>216</w:t>
            </w:r>
          </w:p>
          <w:p w:rsidR="00753B15" w:rsidRPr="00A6176F" w:rsidRDefault="00753B15" w:rsidP="004574D6">
            <w:pPr>
              <w:jc w:val="right"/>
              <w:rPr>
                <w:u w:val="single"/>
              </w:rPr>
            </w:pPr>
            <w:r w:rsidRPr="00A6176F">
              <w:t>216</w:t>
            </w:r>
          </w:p>
        </w:tc>
        <w:tc>
          <w:tcPr>
            <w:tcW w:w="1016" w:type="dxa"/>
            <w:tcBorders>
              <w:left w:val="single" w:sz="1" w:space="0" w:color="000000"/>
              <w:bottom w:val="single" w:sz="1" w:space="0" w:color="000000"/>
              <w:right w:val="single" w:sz="1" w:space="0" w:color="000000"/>
            </w:tcBorders>
            <w:shd w:val="clear" w:color="auto" w:fill="auto"/>
          </w:tcPr>
          <w:p w:rsidR="00753B15" w:rsidRPr="00A6176F" w:rsidRDefault="00753B15" w:rsidP="004574D6">
            <w:pPr>
              <w:snapToGrid w:val="0"/>
              <w:jc w:val="right"/>
            </w:pPr>
            <w:r w:rsidRPr="00A6176F">
              <w:rPr>
                <w:u w:val="single"/>
              </w:rPr>
              <w:t>20</w:t>
            </w:r>
          </w:p>
          <w:p w:rsidR="00753B15" w:rsidRPr="00A6176F" w:rsidRDefault="00753B15" w:rsidP="004574D6">
            <w:pPr>
              <w:snapToGrid w:val="0"/>
              <w:jc w:val="right"/>
            </w:pPr>
            <w:r w:rsidRPr="00A6176F">
              <w:t>20</w:t>
            </w:r>
          </w:p>
        </w:tc>
      </w:tr>
      <w:tr w:rsidR="00753B15" w:rsidRPr="00A6176F" w:rsidTr="004574D6">
        <w:tc>
          <w:tcPr>
            <w:tcW w:w="1234" w:type="dxa"/>
            <w:tcBorders>
              <w:left w:val="single" w:sz="1" w:space="0" w:color="000000"/>
              <w:bottom w:val="single" w:sz="1" w:space="0" w:color="000000"/>
            </w:tcBorders>
            <w:shd w:val="clear" w:color="auto" w:fill="auto"/>
          </w:tcPr>
          <w:p w:rsidR="00753B15" w:rsidRPr="00A6176F" w:rsidRDefault="00753B15" w:rsidP="004574D6">
            <w:pPr>
              <w:snapToGrid w:val="0"/>
            </w:pPr>
            <w:r w:rsidRPr="00A6176F">
              <w:t xml:space="preserve">Antena5a </w:t>
            </w:r>
          </w:p>
          <w:p w:rsidR="00753B15" w:rsidRPr="00A6176F" w:rsidRDefault="00753B15" w:rsidP="004574D6">
            <w:r w:rsidRPr="00A6176F">
              <w:t>1350 m</w:t>
            </w:r>
          </w:p>
        </w:tc>
        <w:tc>
          <w:tcPr>
            <w:tcW w:w="1021" w:type="dxa"/>
            <w:tcBorders>
              <w:left w:val="single" w:sz="1" w:space="0" w:color="000000"/>
              <w:bottom w:val="single" w:sz="1" w:space="0" w:color="000000"/>
            </w:tcBorders>
            <w:shd w:val="clear" w:color="auto" w:fill="auto"/>
          </w:tcPr>
          <w:p w:rsidR="00753B15" w:rsidRPr="00A6176F" w:rsidRDefault="00753B15" w:rsidP="004574D6">
            <w:pPr>
              <w:snapToGrid w:val="0"/>
            </w:pPr>
            <w:r w:rsidRPr="00A6176F">
              <w:t>AZBO</w:t>
            </w:r>
          </w:p>
          <w:p w:rsidR="00753B15" w:rsidRPr="00A6176F" w:rsidRDefault="00753B15" w:rsidP="004574D6">
            <w:pPr>
              <w:snapToGrid w:val="0"/>
            </w:pPr>
          </w:p>
        </w:tc>
        <w:tc>
          <w:tcPr>
            <w:tcW w:w="922" w:type="dxa"/>
            <w:tcBorders>
              <w:left w:val="single" w:sz="1" w:space="0" w:color="000000"/>
              <w:bottom w:val="single" w:sz="1" w:space="0" w:color="000000"/>
            </w:tcBorders>
            <w:shd w:val="clear" w:color="auto" w:fill="auto"/>
          </w:tcPr>
          <w:p w:rsidR="00753B15" w:rsidRPr="00A6176F" w:rsidRDefault="00753B15" w:rsidP="004574D6">
            <w:pPr>
              <w:snapToGrid w:val="0"/>
            </w:pPr>
            <w:r w:rsidRPr="00A6176F">
              <w:t>Dn250</w:t>
            </w:r>
          </w:p>
          <w:p w:rsidR="00753B15" w:rsidRPr="00A6176F" w:rsidRDefault="00753B15" w:rsidP="004574D6">
            <w:r w:rsidRPr="00A6176F">
              <w:t>Dn150</w:t>
            </w:r>
          </w:p>
        </w:tc>
        <w:tc>
          <w:tcPr>
            <w:tcW w:w="904" w:type="dxa"/>
            <w:tcBorders>
              <w:left w:val="single" w:sz="1" w:space="0" w:color="000000"/>
              <w:bottom w:val="single" w:sz="1" w:space="0" w:color="000000"/>
            </w:tcBorders>
            <w:shd w:val="clear" w:color="auto" w:fill="auto"/>
          </w:tcPr>
          <w:p w:rsidR="00753B15" w:rsidRPr="00A6176F" w:rsidRDefault="00753B15" w:rsidP="004574D6">
            <w:pPr>
              <w:snapToGrid w:val="0"/>
              <w:jc w:val="right"/>
            </w:pPr>
            <w:r w:rsidRPr="00A6176F">
              <w:t>774</w:t>
            </w:r>
          </w:p>
          <w:p w:rsidR="00753B15" w:rsidRPr="00A6176F" w:rsidRDefault="00753B15" w:rsidP="004574D6">
            <w:pPr>
              <w:snapToGrid w:val="0"/>
              <w:jc w:val="right"/>
            </w:pPr>
            <w:r w:rsidRPr="00A6176F">
              <w:t>576</w:t>
            </w:r>
          </w:p>
        </w:tc>
        <w:tc>
          <w:tcPr>
            <w:tcW w:w="1021" w:type="dxa"/>
            <w:tcBorders>
              <w:left w:val="single" w:sz="1" w:space="0" w:color="000000"/>
              <w:bottom w:val="single" w:sz="1" w:space="0" w:color="000000"/>
            </w:tcBorders>
            <w:shd w:val="clear" w:color="auto" w:fill="auto"/>
          </w:tcPr>
          <w:p w:rsidR="00753B15" w:rsidRPr="00A6176F" w:rsidRDefault="00753B15" w:rsidP="004574D6">
            <w:pPr>
              <w:snapToGrid w:val="0"/>
              <w:jc w:val="right"/>
            </w:pPr>
            <w:r w:rsidRPr="00A6176F">
              <w:t>15</w:t>
            </w:r>
          </w:p>
        </w:tc>
        <w:tc>
          <w:tcPr>
            <w:tcW w:w="1021" w:type="dxa"/>
            <w:tcBorders>
              <w:left w:val="single" w:sz="1" w:space="0" w:color="000000"/>
              <w:bottom w:val="single" w:sz="1" w:space="0" w:color="000000"/>
            </w:tcBorders>
            <w:shd w:val="clear" w:color="auto" w:fill="auto"/>
          </w:tcPr>
          <w:p w:rsidR="00753B15" w:rsidRPr="00A6176F" w:rsidRDefault="00753B15" w:rsidP="004574D6">
            <w:pPr>
              <w:snapToGrid w:val="0"/>
            </w:pPr>
            <w:r w:rsidRPr="00A6176F">
              <w:t xml:space="preserve">Antena </w:t>
            </w:r>
          </w:p>
          <w:p w:rsidR="00753B15" w:rsidRPr="00A6176F" w:rsidRDefault="00753B15" w:rsidP="004574D6">
            <w:pPr>
              <w:snapToGrid w:val="0"/>
            </w:pPr>
            <w:r w:rsidRPr="00A6176F">
              <w:t>5c</w:t>
            </w:r>
          </w:p>
          <w:p w:rsidR="00753B15" w:rsidRPr="00A6176F" w:rsidRDefault="00753B15" w:rsidP="004574D6">
            <w:pPr>
              <w:snapToGrid w:val="0"/>
            </w:pPr>
            <w:r w:rsidRPr="00A6176F">
              <w:t>1350 m</w:t>
            </w:r>
          </w:p>
        </w:tc>
        <w:tc>
          <w:tcPr>
            <w:tcW w:w="1020" w:type="dxa"/>
            <w:tcBorders>
              <w:left w:val="single" w:sz="1" w:space="0" w:color="000000"/>
              <w:bottom w:val="single" w:sz="1" w:space="0" w:color="000000"/>
            </w:tcBorders>
            <w:shd w:val="clear" w:color="auto" w:fill="auto"/>
          </w:tcPr>
          <w:p w:rsidR="00753B15" w:rsidRPr="00A6176F" w:rsidRDefault="00753B15" w:rsidP="004574D6">
            <w:pPr>
              <w:snapToGrid w:val="0"/>
            </w:pPr>
            <w:r w:rsidRPr="00A6176F">
              <w:t>PE 100 Pn 10</w:t>
            </w:r>
          </w:p>
        </w:tc>
        <w:tc>
          <w:tcPr>
            <w:tcW w:w="1021" w:type="dxa"/>
            <w:tcBorders>
              <w:left w:val="single" w:sz="1" w:space="0" w:color="000000"/>
              <w:bottom w:val="single" w:sz="1" w:space="0" w:color="000000"/>
            </w:tcBorders>
            <w:shd w:val="clear" w:color="auto" w:fill="auto"/>
          </w:tcPr>
          <w:p w:rsidR="00753B15" w:rsidRPr="00A6176F" w:rsidRDefault="00753B15" w:rsidP="004574D6">
            <w:pPr>
              <w:snapToGrid w:val="0"/>
            </w:pPr>
            <w:r w:rsidRPr="00A6176F">
              <w:t>D=280</w:t>
            </w:r>
          </w:p>
          <w:p w:rsidR="00753B15" w:rsidRPr="00A6176F" w:rsidRDefault="00753B15" w:rsidP="004574D6">
            <w:pPr>
              <w:snapToGrid w:val="0"/>
            </w:pPr>
            <w:r w:rsidRPr="00A6176F">
              <w:t>D=160</w:t>
            </w:r>
          </w:p>
        </w:tc>
        <w:tc>
          <w:tcPr>
            <w:tcW w:w="1020" w:type="dxa"/>
            <w:tcBorders>
              <w:left w:val="single" w:sz="1" w:space="0" w:color="000000"/>
              <w:bottom w:val="single" w:sz="1" w:space="0" w:color="000000"/>
            </w:tcBorders>
            <w:shd w:val="clear" w:color="auto" w:fill="auto"/>
          </w:tcPr>
          <w:p w:rsidR="00753B15" w:rsidRPr="00A6176F" w:rsidRDefault="00753B15" w:rsidP="004574D6">
            <w:pPr>
              <w:snapToGrid w:val="0"/>
              <w:jc w:val="right"/>
            </w:pPr>
            <w:r w:rsidRPr="00A6176F">
              <w:t>774</w:t>
            </w:r>
          </w:p>
          <w:p w:rsidR="00753B15" w:rsidRPr="00A6176F" w:rsidRDefault="00753B15" w:rsidP="004574D6">
            <w:pPr>
              <w:snapToGrid w:val="0"/>
              <w:jc w:val="right"/>
              <w:rPr>
                <w:u w:val="single"/>
              </w:rPr>
            </w:pPr>
            <w:r w:rsidRPr="00A6176F">
              <w:t>576</w:t>
            </w:r>
          </w:p>
        </w:tc>
        <w:tc>
          <w:tcPr>
            <w:tcW w:w="1016" w:type="dxa"/>
            <w:tcBorders>
              <w:left w:val="single" w:sz="1" w:space="0" w:color="000000"/>
              <w:bottom w:val="single" w:sz="1" w:space="0" w:color="000000"/>
              <w:right w:val="single" w:sz="1" w:space="0" w:color="000000"/>
            </w:tcBorders>
            <w:shd w:val="clear" w:color="auto" w:fill="auto"/>
          </w:tcPr>
          <w:p w:rsidR="00753B15" w:rsidRPr="00A6176F" w:rsidRDefault="00753B15" w:rsidP="004574D6">
            <w:pPr>
              <w:snapToGrid w:val="0"/>
              <w:jc w:val="right"/>
            </w:pPr>
            <w:r w:rsidRPr="00A6176F">
              <w:rPr>
                <w:u w:val="single"/>
              </w:rPr>
              <w:t>8</w:t>
            </w:r>
          </w:p>
          <w:p w:rsidR="00753B15" w:rsidRPr="00A6176F" w:rsidRDefault="00753B15" w:rsidP="004574D6">
            <w:pPr>
              <w:snapToGrid w:val="0"/>
              <w:jc w:val="right"/>
            </w:pPr>
            <w:r w:rsidRPr="00A6176F">
              <w:t>7</w:t>
            </w:r>
          </w:p>
        </w:tc>
      </w:tr>
      <w:tr w:rsidR="00753B15" w:rsidRPr="00A6176F" w:rsidTr="004574D6">
        <w:tc>
          <w:tcPr>
            <w:tcW w:w="1234" w:type="dxa"/>
            <w:tcBorders>
              <w:left w:val="single" w:sz="1" w:space="0" w:color="000000"/>
              <w:bottom w:val="single" w:sz="1" w:space="0" w:color="000000"/>
            </w:tcBorders>
            <w:shd w:val="clear" w:color="auto" w:fill="auto"/>
          </w:tcPr>
          <w:p w:rsidR="00753B15" w:rsidRPr="00A6176F" w:rsidRDefault="00753B15" w:rsidP="004574D6">
            <w:pPr>
              <w:snapToGrid w:val="0"/>
            </w:pPr>
            <w:r w:rsidRPr="00A6176F">
              <w:t xml:space="preserve">Antena 6 </w:t>
            </w:r>
          </w:p>
          <w:p w:rsidR="00753B15" w:rsidRPr="00A6176F" w:rsidRDefault="00753B15" w:rsidP="004574D6">
            <w:pPr>
              <w:snapToGrid w:val="0"/>
            </w:pPr>
            <w:r w:rsidRPr="00A6176F">
              <w:t>935 m</w:t>
            </w:r>
          </w:p>
        </w:tc>
        <w:tc>
          <w:tcPr>
            <w:tcW w:w="1021" w:type="dxa"/>
            <w:tcBorders>
              <w:left w:val="single" w:sz="1" w:space="0" w:color="000000"/>
              <w:bottom w:val="single" w:sz="1" w:space="0" w:color="000000"/>
            </w:tcBorders>
            <w:shd w:val="clear" w:color="auto" w:fill="auto"/>
          </w:tcPr>
          <w:p w:rsidR="00753B15" w:rsidRPr="00A6176F" w:rsidRDefault="00753B15" w:rsidP="004574D6">
            <w:pPr>
              <w:snapToGrid w:val="0"/>
            </w:pPr>
            <w:r w:rsidRPr="00A6176F">
              <w:t>AZBO</w:t>
            </w:r>
          </w:p>
          <w:p w:rsidR="00753B15" w:rsidRPr="00A6176F" w:rsidRDefault="00753B15" w:rsidP="004574D6">
            <w:pPr>
              <w:snapToGrid w:val="0"/>
            </w:pPr>
          </w:p>
          <w:p w:rsidR="00753B15" w:rsidRPr="00A6176F" w:rsidRDefault="00753B15" w:rsidP="004574D6">
            <w:pPr>
              <w:snapToGrid w:val="0"/>
            </w:pPr>
            <w:r w:rsidRPr="00A6176F">
              <w:t>PVC</w:t>
            </w:r>
          </w:p>
        </w:tc>
        <w:tc>
          <w:tcPr>
            <w:tcW w:w="922" w:type="dxa"/>
            <w:tcBorders>
              <w:left w:val="single" w:sz="1" w:space="0" w:color="000000"/>
              <w:bottom w:val="single" w:sz="1" w:space="0" w:color="000000"/>
            </w:tcBorders>
            <w:shd w:val="clear" w:color="auto" w:fill="auto"/>
          </w:tcPr>
          <w:p w:rsidR="00753B15" w:rsidRPr="00A6176F" w:rsidRDefault="00753B15" w:rsidP="004574D6">
            <w:pPr>
              <w:snapToGrid w:val="0"/>
            </w:pPr>
            <w:r w:rsidRPr="00A6176F">
              <w:t>Dn200</w:t>
            </w:r>
          </w:p>
          <w:p w:rsidR="00753B15" w:rsidRPr="00A6176F" w:rsidRDefault="00753B15" w:rsidP="004574D6">
            <w:pPr>
              <w:snapToGrid w:val="0"/>
            </w:pPr>
            <w:r w:rsidRPr="00A6176F">
              <w:t>Dn150</w:t>
            </w:r>
          </w:p>
          <w:p w:rsidR="00753B15" w:rsidRPr="00A6176F" w:rsidRDefault="00753B15" w:rsidP="004574D6">
            <w:pPr>
              <w:snapToGrid w:val="0"/>
            </w:pPr>
            <w:r w:rsidRPr="00A6176F">
              <w:t>Dn125</w:t>
            </w:r>
          </w:p>
        </w:tc>
        <w:tc>
          <w:tcPr>
            <w:tcW w:w="904" w:type="dxa"/>
            <w:tcBorders>
              <w:left w:val="single" w:sz="1" w:space="0" w:color="000000"/>
              <w:bottom w:val="single" w:sz="1" w:space="0" w:color="000000"/>
            </w:tcBorders>
            <w:shd w:val="clear" w:color="auto" w:fill="auto"/>
          </w:tcPr>
          <w:p w:rsidR="00753B15" w:rsidRPr="00A6176F" w:rsidRDefault="00753B15" w:rsidP="004574D6">
            <w:pPr>
              <w:snapToGrid w:val="0"/>
              <w:jc w:val="right"/>
            </w:pPr>
            <w:r w:rsidRPr="00A6176F">
              <w:t>331</w:t>
            </w:r>
          </w:p>
          <w:p w:rsidR="00753B15" w:rsidRPr="00A6176F" w:rsidRDefault="00753B15" w:rsidP="004574D6">
            <w:pPr>
              <w:snapToGrid w:val="0"/>
              <w:jc w:val="right"/>
            </w:pPr>
            <w:r w:rsidRPr="00A6176F">
              <w:t>216</w:t>
            </w:r>
          </w:p>
          <w:p w:rsidR="00753B15" w:rsidRPr="00A6176F" w:rsidRDefault="00753B15" w:rsidP="004574D6">
            <w:pPr>
              <w:snapToGrid w:val="0"/>
              <w:jc w:val="right"/>
            </w:pPr>
            <w:r w:rsidRPr="00A6176F">
              <w:t>388</w:t>
            </w:r>
          </w:p>
        </w:tc>
        <w:tc>
          <w:tcPr>
            <w:tcW w:w="1021" w:type="dxa"/>
            <w:tcBorders>
              <w:left w:val="single" w:sz="1" w:space="0" w:color="000000"/>
              <w:bottom w:val="single" w:sz="1" w:space="0" w:color="000000"/>
            </w:tcBorders>
            <w:shd w:val="clear" w:color="auto" w:fill="auto"/>
          </w:tcPr>
          <w:p w:rsidR="00753B15" w:rsidRPr="00A6176F" w:rsidRDefault="00753B15" w:rsidP="004574D6">
            <w:pPr>
              <w:snapToGrid w:val="0"/>
              <w:jc w:val="right"/>
            </w:pPr>
            <w:r w:rsidRPr="00A6176F">
              <w:t>14</w:t>
            </w:r>
          </w:p>
          <w:p w:rsidR="00753B15" w:rsidRPr="00A6176F" w:rsidRDefault="00753B15" w:rsidP="004574D6">
            <w:pPr>
              <w:jc w:val="right"/>
            </w:pPr>
          </w:p>
        </w:tc>
        <w:tc>
          <w:tcPr>
            <w:tcW w:w="1021" w:type="dxa"/>
            <w:tcBorders>
              <w:left w:val="single" w:sz="1" w:space="0" w:color="000000"/>
              <w:bottom w:val="single" w:sz="1" w:space="0" w:color="000000"/>
            </w:tcBorders>
            <w:shd w:val="clear" w:color="auto" w:fill="auto"/>
          </w:tcPr>
          <w:p w:rsidR="00753B15" w:rsidRPr="00A6176F" w:rsidRDefault="00753B15" w:rsidP="004574D6">
            <w:pPr>
              <w:snapToGrid w:val="0"/>
            </w:pPr>
            <w:r w:rsidRPr="00A6176F">
              <w:t xml:space="preserve">Antena </w:t>
            </w:r>
          </w:p>
          <w:p w:rsidR="00753B15" w:rsidRPr="00A6176F" w:rsidRDefault="00753B15" w:rsidP="004574D6">
            <w:pPr>
              <w:snapToGrid w:val="0"/>
            </w:pPr>
            <w:r w:rsidRPr="00A6176F">
              <w:t>6a</w:t>
            </w:r>
          </w:p>
          <w:p w:rsidR="00753B15" w:rsidRPr="00A6176F" w:rsidRDefault="00753B15" w:rsidP="004574D6">
            <w:pPr>
              <w:snapToGrid w:val="0"/>
            </w:pPr>
            <w:r w:rsidRPr="00A6176F">
              <w:t>863 m</w:t>
            </w:r>
          </w:p>
        </w:tc>
        <w:tc>
          <w:tcPr>
            <w:tcW w:w="1020" w:type="dxa"/>
            <w:tcBorders>
              <w:left w:val="single" w:sz="1" w:space="0" w:color="000000"/>
              <w:bottom w:val="single" w:sz="1" w:space="0" w:color="000000"/>
            </w:tcBorders>
            <w:shd w:val="clear" w:color="auto" w:fill="auto"/>
          </w:tcPr>
          <w:p w:rsidR="00753B15" w:rsidRPr="00A6176F" w:rsidRDefault="00753B15" w:rsidP="004574D6">
            <w:pPr>
              <w:snapToGrid w:val="0"/>
            </w:pPr>
            <w:r w:rsidRPr="00A6176F">
              <w:t>PE 100 Pn 10</w:t>
            </w:r>
          </w:p>
        </w:tc>
        <w:tc>
          <w:tcPr>
            <w:tcW w:w="1021" w:type="dxa"/>
            <w:tcBorders>
              <w:left w:val="single" w:sz="1" w:space="0" w:color="000000"/>
              <w:bottom w:val="single" w:sz="1" w:space="0" w:color="000000"/>
            </w:tcBorders>
            <w:shd w:val="clear" w:color="auto" w:fill="auto"/>
          </w:tcPr>
          <w:p w:rsidR="00753B15" w:rsidRPr="00A6176F" w:rsidRDefault="00753B15" w:rsidP="004574D6">
            <w:pPr>
              <w:snapToGrid w:val="0"/>
            </w:pPr>
            <w:r w:rsidRPr="00A6176F">
              <w:t>D=225</w:t>
            </w:r>
          </w:p>
          <w:p w:rsidR="00753B15" w:rsidRPr="00A6176F" w:rsidRDefault="00753B15" w:rsidP="004574D6">
            <w:r w:rsidRPr="00A6176F">
              <w:t>D=160</w:t>
            </w:r>
          </w:p>
        </w:tc>
        <w:tc>
          <w:tcPr>
            <w:tcW w:w="1020" w:type="dxa"/>
            <w:tcBorders>
              <w:left w:val="single" w:sz="1" w:space="0" w:color="000000"/>
              <w:bottom w:val="single" w:sz="1" w:space="0" w:color="000000"/>
            </w:tcBorders>
            <w:shd w:val="clear" w:color="auto" w:fill="auto"/>
          </w:tcPr>
          <w:p w:rsidR="00753B15" w:rsidRPr="00A6176F" w:rsidRDefault="00753B15" w:rsidP="004574D6">
            <w:pPr>
              <w:snapToGrid w:val="0"/>
              <w:jc w:val="right"/>
            </w:pPr>
            <w:r w:rsidRPr="00A6176F">
              <w:t>331</w:t>
            </w:r>
          </w:p>
          <w:p w:rsidR="00753B15" w:rsidRPr="00A6176F" w:rsidRDefault="00753B15" w:rsidP="004574D6">
            <w:pPr>
              <w:jc w:val="right"/>
              <w:rPr>
                <w:u w:val="single"/>
              </w:rPr>
            </w:pPr>
            <w:r w:rsidRPr="00A6176F">
              <w:t>532</w:t>
            </w:r>
          </w:p>
        </w:tc>
        <w:tc>
          <w:tcPr>
            <w:tcW w:w="1016" w:type="dxa"/>
            <w:tcBorders>
              <w:left w:val="single" w:sz="1" w:space="0" w:color="000000"/>
              <w:bottom w:val="single" w:sz="1" w:space="0" w:color="000000"/>
              <w:right w:val="single" w:sz="1" w:space="0" w:color="000000"/>
            </w:tcBorders>
            <w:shd w:val="clear" w:color="auto" w:fill="auto"/>
          </w:tcPr>
          <w:p w:rsidR="00753B15" w:rsidRPr="00A6176F" w:rsidRDefault="00753B15" w:rsidP="004574D6">
            <w:pPr>
              <w:snapToGrid w:val="0"/>
              <w:jc w:val="right"/>
            </w:pPr>
            <w:r w:rsidRPr="00A6176F">
              <w:rPr>
                <w:u w:val="single"/>
              </w:rPr>
              <w:t>6</w:t>
            </w:r>
          </w:p>
          <w:p w:rsidR="00753B15" w:rsidRPr="00A6176F" w:rsidRDefault="00753B15" w:rsidP="004574D6">
            <w:pPr>
              <w:snapToGrid w:val="0"/>
              <w:jc w:val="right"/>
            </w:pPr>
            <w:r w:rsidRPr="00A6176F">
              <w:t>0</w:t>
            </w:r>
          </w:p>
        </w:tc>
      </w:tr>
      <w:tr w:rsidR="00753B15" w:rsidRPr="00A6176F" w:rsidTr="004574D6">
        <w:tc>
          <w:tcPr>
            <w:tcW w:w="1234"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rPr>
                <w:b/>
              </w:rPr>
            </w:pPr>
            <w:r w:rsidRPr="00A6176F">
              <w:rPr>
                <w:b/>
              </w:rPr>
              <w:t>Total=</w:t>
            </w:r>
          </w:p>
        </w:tc>
        <w:tc>
          <w:tcPr>
            <w:tcW w:w="1021"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rPr>
                <w:b/>
              </w:rPr>
            </w:pPr>
          </w:p>
        </w:tc>
        <w:tc>
          <w:tcPr>
            <w:tcW w:w="922"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rPr>
                <w:b/>
              </w:rPr>
            </w:pPr>
          </w:p>
        </w:tc>
        <w:tc>
          <w:tcPr>
            <w:tcW w:w="904"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jc w:val="right"/>
              <w:rPr>
                <w:b/>
                <w:bCs/>
              </w:rPr>
            </w:pPr>
            <w:r w:rsidRPr="00A6176F">
              <w:rPr>
                <w:b/>
                <w:bCs/>
              </w:rPr>
              <w:t>7987</w:t>
            </w:r>
          </w:p>
        </w:tc>
        <w:tc>
          <w:tcPr>
            <w:tcW w:w="1021"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jc w:val="right"/>
              <w:rPr>
                <w:b/>
              </w:rPr>
            </w:pPr>
            <w:r w:rsidRPr="00A6176F">
              <w:rPr>
                <w:b/>
                <w:bCs/>
              </w:rPr>
              <w:t>109</w:t>
            </w:r>
          </w:p>
        </w:tc>
        <w:tc>
          <w:tcPr>
            <w:tcW w:w="1021"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rPr>
                <w:b/>
              </w:rPr>
            </w:pPr>
          </w:p>
        </w:tc>
        <w:tc>
          <w:tcPr>
            <w:tcW w:w="1020"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rPr>
                <w:b/>
              </w:rPr>
            </w:pPr>
          </w:p>
        </w:tc>
        <w:tc>
          <w:tcPr>
            <w:tcW w:w="1021"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jc w:val="right"/>
              <w:rPr>
                <w:b/>
                <w:bCs/>
              </w:rPr>
            </w:pPr>
          </w:p>
        </w:tc>
        <w:tc>
          <w:tcPr>
            <w:tcW w:w="1020" w:type="dxa"/>
            <w:tcBorders>
              <w:top w:val="single" w:sz="1" w:space="0" w:color="000000"/>
              <w:left w:val="single" w:sz="1" w:space="0" w:color="000000"/>
              <w:bottom w:val="single" w:sz="1" w:space="0" w:color="000000"/>
            </w:tcBorders>
            <w:shd w:val="clear" w:color="auto" w:fill="auto"/>
          </w:tcPr>
          <w:p w:rsidR="00753B15" w:rsidRPr="00A6176F" w:rsidRDefault="00753B15" w:rsidP="004574D6">
            <w:pPr>
              <w:snapToGrid w:val="0"/>
              <w:jc w:val="right"/>
              <w:rPr>
                <w:b/>
                <w:bCs/>
                <w:u w:val="single"/>
              </w:rPr>
            </w:pPr>
            <w:r w:rsidRPr="00A6176F">
              <w:rPr>
                <w:b/>
                <w:bCs/>
              </w:rPr>
              <w:t>7665</w:t>
            </w:r>
          </w:p>
        </w:tc>
        <w:tc>
          <w:tcPr>
            <w:tcW w:w="1016" w:type="dxa"/>
            <w:tcBorders>
              <w:top w:val="single" w:sz="1" w:space="0" w:color="000000"/>
              <w:left w:val="single" w:sz="1" w:space="0" w:color="000000"/>
              <w:bottom w:val="single" w:sz="1" w:space="0" w:color="000000"/>
              <w:right w:val="single" w:sz="1" w:space="0" w:color="000000"/>
            </w:tcBorders>
            <w:shd w:val="clear" w:color="auto" w:fill="auto"/>
          </w:tcPr>
          <w:p w:rsidR="00753B15" w:rsidRPr="00A6176F" w:rsidRDefault="00753B15" w:rsidP="004574D6">
            <w:pPr>
              <w:snapToGrid w:val="0"/>
              <w:jc w:val="right"/>
              <w:rPr>
                <w:b/>
                <w:bCs/>
              </w:rPr>
            </w:pPr>
            <w:r w:rsidRPr="00A6176F">
              <w:rPr>
                <w:b/>
                <w:bCs/>
                <w:u w:val="single"/>
              </w:rPr>
              <w:t>52</w:t>
            </w:r>
          </w:p>
          <w:p w:rsidR="00753B15" w:rsidRPr="00A6176F" w:rsidRDefault="00753B15" w:rsidP="004574D6">
            <w:pPr>
              <w:snapToGrid w:val="0"/>
              <w:jc w:val="right"/>
            </w:pPr>
            <w:r w:rsidRPr="00A6176F">
              <w:rPr>
                <w:b/>
                <w:bCs/>
              </w:rPr>
              <w:t>45</w:t>
            </w:r>
          </w:p>
        </w:tc>
      </w:tr>
    </w:tbl>
    <w:p w:rsidR="00753B15" w:rsidRPr="00762D04" w:rsidRDefault="00753B15" w:rsidP="00753B15">
      <w:pPr>
        <w:numPr>
          <w:ilvl w:val="0"/>
          <w:numId w:val="82"/>
        </w:numPr>
        <w:tabs>
          <w:tab w:val="left" w:pos="567"/>
        </w:tabs>
        <w:jc w:val="both"/>
        <w:rPr>
          <w:sz w:val="24"/>
          <w:szCs w:val="24"/>
        </w:rPr>
      </w:pPr>
      <w:r w:rsidRPr="00762D04">
        <w:rPr>
          <w:bCs/>
          <w:sz w:val="24"/>
          <w:szCs w:val="24"/>
        </w:rPr>
        <w:t xml:space="preserve">antenele rehabilitate vor fi dotate cu un număr de 97 hidranţi nou proiectaţi din Polietilenă din care 52 cu Dn 100 (D=110mm) mm si 45 cu Dn 150 (D=160 mm) , </w:t>
      </w:r>
      <w:r>
        <w:rPr>
          <w:bCs/>
          <w:sz w:val="24"/>
          <w:szCs w:val="24"/>
        </w:rPr>
        <w:t>s</w:t>
      </w:r>
      <w:r w:rsidRPr="00762D04">
        <w:rPr>
          <w:bCs/>
          <w:sz w:val="24"/>
          <w:szCs w:val="24"/>
        </w:rPr>
        <w:t>-au prevăzut si hidranţi din PE cu Dn 150 (D=160 mm) deoarece irigarea se face şi cu instalaţii liniare.</w:t>
      </w:r>
    </w:p>
    <w:p w:rsidR="00753B15" w:rsidRPr="00F608E2" w:rsidRDefault="00753B15" w:rsidP="00753B15">
      <w:pPr>
        <w:numPr>
          <w:ilvl w:val="0"/>
          <w:numId w:val="82"/>
        </w:numPr>
        <w:tabs>
          <w:tab w:val="left" w:pos="567"/>
        </w:tabs>
        <w:snapToGrid w:val="0"/>
        <w:jc w:val="both"/>
        <w:rPr>
          <w:color w:val="000000"/>
          <w:sz w:val="24"/>
          <w:szCs w:val="24"/>
        </w:rPr>
      </w:pPr>
      <w:r w:rsidRPr="00F608E2">
        <w:rPr>
          <w:color w:val="000000"/>
          <w:sz w:val="24"/>
          <w:szCs w:val="24"/>
        </w:rPr>
        <w:lastRenderedPageBreak/>
        <w:t>refacerea „nodurilor hidrotehnice” dintre conductele principale si antenele noi proiectate, prin realizarea unor cămine noi, din beton, in care se vor monta vane cu corp oval şi compensatori de montaj pe antenele noi, astfel încât să se poate interveni eficient, în cazuri  de necesitate.</w:t>
      </w:r>
      <w:r w:rsidRPr="00F608E2">
        <w:rPr>
          <w:rFonts w:ascii="Arial" w:hAnsi="Arial" w:cs="Arial"/>
          <w:color w:val="000000"/>
          <w:sz w:val="24"/>
          <w:szCs w:val="24"/>
        </w:rPr>
        <w:t xml:space="preserve"> </w:t>
      </w:r>
    </w:p>
    <w:p w:rsidR="00753B15" w:rsidRPr="00F608E2" w:rsidRDefault="00753B15" w:rsidP="00753B15">
      <w:pPr>
        <w:numPr>
          <w:ilvl w:val="0"/>
          <w:numId w:val="82"/>
        </w:numPr>
        <w:tabs>
          <w:tab w:val="left" w:pos="710"/>
          <w:tab w:val="right" w:pos="9900"/>
        </w:tabs>
        <w:jc w:val="both"/>
        <w:rPr>
          <w:b/>
          <w:i/>
          <w:color w:val="000000"/>
          <w:sz w:val="24"/>
          <w:szCs w:val="24"/>
        </w:rPr>
      </w:pPr>
      <w:r w:rsidRPr="00F608E2">
        <w:rPr>
          <w:color w:val="000000"/>
          <w:sz w:val="24"/>
          <w:szCs w:val="24"/>
        </w:rPr>
        <w:t>realizarea de 6 traversari de drumuri si canalelor existente, prin intermediul unor conducte de protectie, din otel si a masivelor de ancoraj din beton, la schimbarile de directie; Ţevile de protectie sunt din OL cu Dn 250 mm, Dn 300 mm şi Dn 400 mm.</w:t>
      </w:r>
    </w:p>
    <w:p w:rsidR="00753B15" w:rsidRPr="00F608E2" w:rsidRDefault="00753B15" w:rsidP="00753B15">
      <w:pPr>
        <w:tabs>
          <w:tab w:val="left" w:pos="710"/>
          <w:tab w:val="right" w:pos="9900"/>
        </w:tabs>
        <w:ind w:left="720"/>
        <w:jc w:val="both"/>
        <w:rPr>
          <w:b/>
          <w:i/>
          <w:color w:val="000000"/>
          <w:sz w:val="24"/>
          <w:szCs w:val="24"/>
        </w:rPr>
      </w:pPr>
    </w:p>
    <w:p w:rsidR="00753B15" w:rsidRPr="00F608E2" w:rsidRDefault="00753B15" w:rsidP="00753B15">
      <w:pPr>
        <w:tabs>
          <w:tab w:val="left" w:pos="710"/>
          <w:tab w:val="right" w:pos="9900"/>
        </w:tabs>
        <w:ind w:left="360"/>
        <w:jc w:val="both"/>
        <w:rPr>
          <w:b/>
          <w:i/>
          <w:color w:val="000000"/>
          <w:sz w:val="24"/>
          <w:szCs w:val="24"/>
        </w:rPr>
      </w:pPr>
      <w:r w:rsidRPr="00F608E2">
        <w:rPr>
          <w:b/>
          <w:i/>
          <w:color w:val="000000"/>
          <w:sz w:val="24"/>
          <w:szCs w:val="24"/>
        </w:rPr>
        <w:t>3.Achizitionarea a 6 echipamente noi de udare(fara montaj), astfel:</w:t>
      </w:r>
    </w:p>
    <w:p w:rsidR="00753B15" w:rsidRPr="00F608E2" w:rsidRDefault="00753B15" w:rsidP="00753B15">
      <w:pPr>
        <w:ind w:left="-142" w:firstLine="142"/>
        <w:jc w:val="both"/>
        <w:rPr>
          <w:b/>
          <w:color w:val="000000"/>
          <w:sz w:val="24"/>
          <w:szCs w:val="24"/>
        </w:rPr>
      </w:pPr>
    </w:p>
    <w:p w:rsidR="00753B15" w:rsidRPr="00736F5A" w:rsidRDefault="00753B15" w:rsidP="00753B15">
      <w:pPr>
        <w:shd w:val="clear" w:color="auto" w:fill="FFFFFF"/>
        <w:tabs>
          <w:tab w:val="left" w:pos="567"/>
        </w:tabs>
        <w:jc w:val="both"/>
        <w:rPr>
          <w:rFonts w:eastAsia="Arial"/>
          <w:color w:val="000000"/>
          <w:sz w:val="24"/>
          <w:szCs w:val="24"/>
        </w:rPr>
      </w:pPr>
      <w:r>
        <w:rPr>
          <w:rFonts w:ascii="Arial" w:eastAsia="Arial" w:hAnsi="Arial" w:cs="Arial"/>
          <w:color w:val="000000"/>
          <w:sz w:val="24"/>
          <w:szCs w:val="24"/>
        </w:rPr>
        <w:tab/>
      </w:r>
      <w:r w:rsidRPr="00736F5A">
        <w:rPr>
          <w:rFonts w:eastAsia="Arial"/>
          <w:color w:val="000000"/>
          <w:sz w:val="24"/>
          <w:szCs w:val="24"/>
        </w:rPr>
        <w:t>●  2 Instalaţii de irigat de tip „Rampă cu deplasare liniară”  L=300 m;</w:t>
      </w:r>
    </w:p>
    <w:p w:rsidR="00753B15" w:rsidRPr="00736F5A" w:rsidRDefault="00753B15" w:rsidP="00753B15">
      <w:pPr>
        <w:shd w:val="clear" w:color="auto" w:fill="FFFFFF"/>
        <w:tabs>
          <w:tab w:val="left" w:pos="567"/>
        </w:tabs>
        <w:jc w:val="both"/>
        <w:rPr>
          <w:sz w:val="24"/>
          <w:szCs w:val="24"/>
        </w:rPr>
      </w:pPr>
      <w:r w:rsidRPr="00736F5A">
        <w:rPr>
          <w:rFonts w:eastAsia="Arial"/>
          <w:color w:val="000000"/>
          <w:sz w:val="24"/>
          <w:szCs w:val="24"/>
        </w:rPr>
        <w:tab/>
        <w:t xml:space="preserve">● 4 instalații de irigat cu tambur și furtun, L=300 m, </w:t>
      </w:r>
    </w:p>
    <w:p w:rsidR="00753B15" w:rsidRPr="00FA1B07" w:rsidRDefault="00753B15" w:rsidP="00753B15">
      <w:pPr>
        <w:shd w:val="clear" w:color="auto" w:fill="FFFFFF"/>
        <w:tabs>
          <w:tab w:val="left" w:pos="567"/>
        </w:tabs>
        <w:rPr>
          <w:rFonts w:ascii="Arial" w:hAnsi="Arial" w:cs="Arial"/>
          <w:b/>
          <w:color w:val="FF0000"/>
          <w:sz w:val="24"/>
          <w:szCs w:val="24"/>
        </w:rPr>
      </w:pPr>
    </w:p>
    <w:p w:rsidR="00753B15" w:rsidRPr="00F608E2" w:rsidRDefault="00753B15" w:rsidP="00753B15">
      <w:pPr>
        <w:pStyle w:val="Corptext"/>
        <w:spacing w:line="240" w:lineRule="auto"/>
        <w:jc w:val="both"/>
        <w:rPr>
          <w:rFonts w:ascii="Times New Roman" w:hAnsi="Times New Roman"/>
          <w:color w:val="000000"/>
          <w:sz w:val="24"/>
          <w:szCs w:val="24"/>
        </w:rPr>
      </w:pPr>
      <w:r w:rsidRPr="00F608E2">
        <w:rPr>
          <w:rFonts w:ascii="Times New Roman" w:hAnsi="Times New Roman"/>
          <w:color w:val="000000"/>
          <w:sz w:val="24"/>
          <w:szCs w:val="24"/>
        </w:rPr>
        <w:t xml:space="preserve">      Pentru  Organizarea de santier se vor realiza doua incinte, amplasate pe amplasamentul statiilor de pompare apartinand OUAI STATIA 07 , constand intr-o zona ingradita cu dotari specifice (bransament electric provizoriu,amenajare acces incinta, spatiu de depozitare tip container pentru material, pubele pentru stocarea deseurilor).</w:t>
      </w:r>
    </w:p>
    <w:p w:rsidR="00753B15" w:rsidRPr="00F608E2" w:rsidRDefault="00753B15" w:rsidP="00753B15">
      <w:pPr>
        <w:jc w:val="both"/>
        <w:rPr>
          <w:color w:val="000000"/>
          <w:sz w:val="24"/>
          <w:szCs w:val="24"/>
        </w:rPr>
      </w:pPr>
      <w:r w:rsidRPr="00F608E2">
        <w:rPr>
          <w:color w:val="000000"/>
          <w:sz w:val="24"/>
          <w:szCs w:val="24"/>
          <w:lang w:val="it-IT"/>
        </w:rPr>
        <w:t xml:space="preserve">       Lucrarile efectuate nu vor afecta constructiile invecinate, nu necesită tăieri de arbori/arbuști și nici crearea de căi noi de acces.</w:t>
      </w:r>
    </w:p>
    <w:p w:rsidR="00753B15" w:rsidRPr="00FA1B07" w:rsidRDefault="00753B15" w:rsidP="00753B15">
      <w:pPr>
        <w:widowControl w:val="0"/>
        <w:shd w:val="clear" w:color="auto" w:fill="FFFFFF"/>
        <w:tabs>
          <w:tab w:val="left" w:pos="1253"/>
          <w:tab w:val="left" w:leader="dot" w:pos="4502"/>
          <w:tab w:val="left" w:leader="dot" w:pos="6125"/>
        </w:tabs>
        <w:suppressAutoHyphens/>
        <w:autoSpaceDE w:val="0"/>
        <w:jc w:val="both"/>
        <w:rPr>
          <w:rFonts w:ascii="Arial" w:hAnsi="Arial" w:cs="Arial"/>
          <w:color w:val="FF0000"/>
          <w:sz w:val="23"/>
          <w:szCs w:val="23"/>
          <w:lang w:val="en-US"/>
        </w:rPr>
      </w:pPr>
      <w:r w:rsidRPr="00FA1B07">
        <w:rPr>
          <w:color w:val="FF0000"/>
          <w:sz w:val="24"/>
          <w:szCs w:val="24"/>
        </w:rPr>
        <w:t xml:space="preserve">    </w:t>
      </w:r>
    </w:p>
    <w:p w:rsidR="00753B15" w:rsidRPr="000F33C0" w:rsidRDefault="00753B15" w:rsidP="00753B15">
      <w:pPr>
        <w:pStyle w:val="Corptext"/>
        <w:spacing w:line="240" w:lineRule="auto"/>
        <w:ind w:right="11"/>
        <w:jc w:val="both"/>
        <w:rPr>
          <w:rStyle w:val="tpa1"/>
          <w:rFonts w:ascii="Times New Roman" w:hAnsi="Times New Roman"/>
          <w:b/>
          <w:color w:val="000000"/>
          <w:sz w:val="24"/>
          <w:szCs w:val="24"/>
          <w:lang w:val="ro-RO"/>
        </w:rPr>
      </w:pPr>
      <w:r w:rsidRPr="000F33C0">
        <w:rPr>
          <w:rStyle w:val="tpa1"/>
          <w:rFonts w:ascii="Times New Roman" w:hAnsi="Times New Roman"/>
          <w:b/>
          <w:color w:val="000000"/>
          <w:sz w:val="24"/>
          <w:szCs w:val="24"/>
          <w:lang w:val="ro-RO"/>
        </w:rPr>
        <w:t xml:space="preserve">b) Cumularea cu alte proiecte existente și/sau aprobate: </w:t>
      </w:r>
    </w:p>
    <w:p w:rsidR="00753B15" w:rsidRPr="000F33C0" w:rsidRDefault="00753B15" w:rsidP="00753B15">
      <w:pPr>
        <w:jc w:val="both"/>
        <w:rPr>
          <w:color w:val="000000"/>
          <w:sz w:val="24"/>
          <w:szCs w:val="24"/>
          <w:lang w:val="ro-RO"/>
        </w:rPr>
      </w:pPr>
      <w:r w:rsidRPr="000F33C0">
        <w:rPr>
          <w:color w:val="000000"/>
          <w:sz w:val="24"/>
          <w:szCs w:val="24"/>
          <w:lang w:val="ro-RO"/>
        </w:rPr>
        <w:t xml:space="preserve">       În zona amplasamentului proiectului nu se cunoaște un alt proiect si având în vedere specificul lucrărilor propuse prin prezentul proiect, respectiv tipul  lucrărilor, precum și condițiile impuse prin prezenta Decizie de Incadrare, nu va genera un impact negativ semnificativ cumulat asupra factorilor de mediu. </w:t>
      </w:r>
    </w:p>
    <w:p w:rsidR="00753B15" w:rsidRPr="000F33C0" w:rsidRDefault="00753B15" w:rsidP="00753B15">
      <w:pPr>
        <w:widowControl w:val="0"/>
        <w:tabs>
          <w:tab w:val="left" w:pos="284"/>
        </w:tabs>
        <w:autoSpaceDE w:val="0"/>
        <w:autoSpaceDN w:val="0"/>
        <w:adjustRightInd w:val="0"/>
        <w:spacing w:before="120"/>
        <w:jc w:val="both"/>
        <w:rPr>
          <w:rStyle w:val="tpa1"/>
          <w:b/>
          <w:color w:val="000000"/>
          <w:sz w:val="24"/>
          <w:szCs w:val="24"/>
          <w:lang w:val="ro-RO"/>
        </w:rPr>
      </w:pPr>
      <w:r w:rsidRPr="000F33C0">
        <w:rPr>
          <w:rStyle w:val="tpa1"/>
          <w:b/>
          <w:color w:val="000000"/>
          <w:sz w:val="24"/>
          <w:szCs w:val="24"/>
          <w:lang w:val="ro-RO"/>
        </w:rPr>
        <w:t xml:space="preserve">c) Utilizarea resurselor naturale, în special a solului, a terenurilor, a apei și a biodiversității: </w:t>
      </w:r>
    </w:p>
    <w:p w:rsidR="00753B15" w:rsidRPr="000F33C0" w:rsidRDefault="00753B15" w:rsidP="00753B15">
      <w:pPr>
        <w:widowControl w:val="0"/>
        <w:tabs>
          <w:tab w:val="left" w:pos="284"/>
        </w:tabs>
        <w:autoSpaceDE w:val="0"/>
        <w:autoSpaceDN w:val="0"/>
        <w:adjustRightInd w:val="0"/>
        <w:jc w:val="both"/>
        <w:rPr>
          <w:rStyle w:val="tpa1"/>
          <w:color w:val="000000"/>
          <w:sz w:val="24"/>
          <w:szCs w:val="24"/>
          <w:lang w:val="ro-RO"/>
        </w:rPr>
      </w:pPr>
      <w:r w:rsidRPr="000F33C0">
        <w:rPr>
          <w:rStyle w:val="tpa1"/>
          <w:color w:val="000000"/>
          <w:sz w:val="24"/>
          <w:szCs w:val="24"/>
          <w:lang w:val="ro-RO"/>
        </w:rPr>
        <w:t xml:space="preserve">        Proiectul implică utilizarea de resurse naturale pe perioada executării lucrărilor, după cum urmează: lemn pentru executarea cofrajelor, nisip și pietriș pentru prepararea de mortare și betoane pentru executarea de fundații sau alte asemenea lucrări.</w:t>
      </w:r>
    </w:p>
    <w:p w:rsidR="00753B15" w:rsidRPr="00597CF7" w:rsidRDefault="00753B15" w:rsidP="00753B15">
      <w:pPr>
        <w:pStyle w:val="Corptext"/>
        <w:spacing w:line="240" w:lineRule="auto"/>
        <w:jc w:val="both"/>
        <w:rPr>
          <w:rStyle w:val="tpa1"/>
          <w:rFonts w:ascii="Times New Roman" w:hAnsi="Times New Roman"/>
          <w:color w:val="FF0000"/>
          <w:sz w:val="24"/>
          <w:szCs w:val="24"/>
          <w:lang w:val="ro-RO"/>
        </w:rPr>
      </w:pPr>
    </w:p>
    <w:p w:rsidR="00753B15" w:rsidRPr="000F33C0" w:rsidRDefault="00753B15" w:rsidP="00753B15">
      <w:pPr>
        <w:pStyle w:val="Corptext"/>
        <w:spacing w:line="240" w:lineRule="auto"/>
        <w:jc w:val="both"/>
        <w:rPr>
          <w:rFonts w:ascii="Times New Roman" w:hAnsi="Times New Roman"/>
          <w:b/>
          <w:color w:val="000000"/>
          <w:sz w:val="24"/>
          <w:szCs w:val="24"/>
          <w:lang w:val="ro-RO" w:eastAsia="ro-RO"/>
        </w:rPr>
      </w:pPr>
      <w:r w:rsidRPr="000F33C0">
        <w:rPr>
          <w:rFonts w:ascii="Times New Roman" w:hAnsi="Times New Roman"/>
          <w:b/>
          <w:bCs/>
          <w:color w:val="000000"/>
          <w:sz w:val="24"/>
          <w:szCs w:val="24"/>
          <w:lang w:val="ro-RO" w:eastAsia="ro-RO"/>
        </w:rPr>
        <w:t xml:space="preserve">d) </w:t>
      </w:r>
      <w:r w:rsidRPr="000F33C0">
        <w:rPr>
          <w:rFonts w:ascii="Times New Roman" w:hAnsi="Times New Roman"/>
          <w:b/>
          <w:color w:val="000000"/>
          <w:sz w:val="24"/>
          <w:szCs w:val="24"/>
          <w:lang w:val="ro-RO" w:eastAsia="ro-RO"/>
        </w:rPr>
        <w:t>Cantitatea şi tipurile de deşeuri generate/gestionate:</w:t>
      </w:r>
    </w:p>
    <w:p w:rsidR="00753B15" w:rsidRPr="000F33C0" w:rsidRDefault="00753B15" w:rsidP="00753B15">
      <w:pPr>
        <w:jc w:val="both"/>
        <w:rPr>
          <w:color w:val="000000"/>
          <w:sz w:val="24"/>
          <w:szCs w:val="24"/>
          <w:lang w:val="ro-RO"/>
        </w:rPr>
      </w:pPr>
      <w:r w:rsidRPr="000F33C0">
        <w:rPr>
          <w:color w:val="000000"/>
          <w:sz w:val="24"/>
          <w:szCs w:val="24"/>
          <w:lang w:val="ro-RO"/>
        </w:rPr>
        <w:t>În etapa de execuţie a proiectului vor rezulta următoarele categorii de deşeuri:</w:t>
      </w:r>
    </w:p>
    <w:p w:rsidR="00753B15" w:rsidRPr="000F33C0" w:rsidRDefault="00753B15" w:rsidP="00753B15">
      <w:pPr>
        <w:numPr>
          <w:ilvl w:val="0"/>
          <w:numId w:val="5"/>
        </w:numPr>
        <w:jc w:val="both"/>
        <w:rPr>
          <w:color w:val="000000"/>
          <w:sz w:val="24"/>
          <w:szCs w:val="24"/>
          <w:lang w:val="ro-RO" w:eastAsia="ro-RO"/>
        </w:rPr>
      </w:pPr>
      <w:r w:rsidRPr="000F33C0">
        <w:rPr>
          <w:color w:val="000000"/>
          <w:sz w:val="24"/>
          <w:szCs w:val="24"/>
          <w:lang w:val="ro-RO" w:eastAsia="ro-RO"/>
        </w:rPr>
        <w:t>deșeuri de ambalaje diverse -ambalaje de hârtie și carton (cod 15 01 01), ambalaje de materiale plastice (cod 15 01 02), ambalaje amestecate (cod 15 01 06), deşeuri provenite din constructii(cod 17 01 07), deseuri metalice(cod 17 04 07),  care se vor preda pentru valorificare operatorilor autorizați;</w:t>
      </w:r>
    </w:p>
    <w:p w:rsidR="00753B15" w:rsidRPr="000F33C0" w:rsidRDefault="00753B15" w:rsidP="00753B15">
      <w:pPr>
        <w:numPr>
          <w:ilvl w:val="0"/>
          <w:numId w:val="5"/>
        </w:numPr>
        <w:jc w:val="both"/>
        <w:rPr>
          <w:color w:val="000000"/>
          <w:sz w:val="24"/>
          <w:szCs w:val="24"/>
          <w:lang w:eastAsia="ro-RO"/>
        </w:rPr>
      </w:pPr>
      <w:r w:rsidRPr="000F33C0">
        <w:rPr>
          <w:color w:val="000000"/>
          <w:sz w:val="24"/>
          <w:szCs w:val="24"/>
          <w:lang w:val="ro-RO" w:eastAsia="ro-RO"/>
        </w:rPr>
        <w:t>deşeuri menajere rezultate din activitatea socială a personalului implicat în realizarea lucrărilor (cod 20 03 01) care vor fi preluate de operatori autorizați;</w:t>
      </w:r>
    </w:p>
    <w:p w:rsidR="00753B15" w:rsidRPr="000F33C0" w:rsidRDefault="00753B15" w:rsidP="00753B15">
      <w:pPr>
        <w:jc w:val="both"/>
        <w:rPr>
          <w:color w:val="000000"/>
          <w:sz w:val="24"/>
          <w:szCs w:val="24"/>
          <w:lang w:val="ro-RO" w:eastAsia="ro-RO"/>
        </w:rPr>
      </w:pPr>
      <w:r w:rsidRPr="000F33C0">
        <w:rPr>
          <w:color w:val="000000"/>
          <w:sz w:val="24"/>
          <w:szCs w:val="24"/>
          <w:lang w:val="ro-RO" w:eastAsia="ro-RO"/>
        </w:rPr>
        <w:t xml:space="preserve">Toate deșeurile rezultate vor fi gestionate conform prevederilor </w:t>
      </w:r>
      <w:r w:rsidRPr="000F33C0">
        <w:rPr>
          <w:i/>
          <w:color w:val="000000"/>
          <w:sz w:val="24"/>
          <w:szCs w:val="24"/>
          <w:lang w:val="ro-RO" w:eastAsia="ro-RO"/>
        </w:rPr>
        <w:t xml:space="preserve">Legii nr. 211/2011 privind regimul deşeurilor, </w:t>
      </w:r>
      <w:r w:rsidRPr="000F33C0">
        <w:rPr>
          <w:color w:val="000000"/>
          <w:sz w:val="24"/>
          <w:szCs w:val="24"/>
          <w:lang w:val="ro-RO" w:eastAsia="ro-RO"/>
        </w:rPr>
        <w:t xml:space="preserve">republicată cu modificările și completările ulterioare şi </w:t>
      </w:r>
      <w:r w:rsidRPr="000F33C0">
        <w:rPr>
          <w:i/>
          <w:color w:val="000000"/>
          <w:sz w:val="24"/>
          <w:szCs w:val="24"/>
          <w:lang w:val="ro-RO" w:eastAsia="ro-RO"/>
        </w:rPr>
        <w:t>H.G. nr.856/2002 privind evidenţa gestiunii deşeurilor şi pentru aprobarea listei cuprinzând deşeurile, inclusiv deşeurile periculoase</w:t>
      </w:r>
      <w:r w:rsidRPr="000F33C0">
        <w:rPr>
          <w:color w:val="000000"/>
          <w:sz w:val="24"/>
          <w:szCs w:val="24"/>
          <w:lang w:val="ro-RO" w:eastAsia="ro-RO"/>
        </w:rPr>
        <w:t xml:space="preserve">, cu modificările ulterioare. </w:t>
      </w:r>
    </w:p>
    <w:p w:rsidR="00753B15" w:rsidRPr="000F33C0" w:rsidRDefault="00753B15" w:rsidP="00753B15">
      <w:pPr>
        <w:jc w:val="both"/>
        <w:rPr>
          <w:color w:val="000000"/>
          <w:sz w:val="24"/>
          <w:szCs w:val="24"/>
          <w:lang w:val="ro-RO"/>
        </w:rPr>
      </w:pPr>
      <w:r w:rsidRPr="000F33C0">
        <w:rPr>
          <w:color w:val="000000"/>
          <w:sz w:val="24"/>
          <w:szCs w:val="24"/>
          <w:lang w:val="ro-RO"/>
        </w:rPr>
        <w:t>Materialele refolosibile şi deşeurile valorificabile se vor valorifica prin operatori autorizați conform legislaţiei în vigoare.</w:t>
      </w:r>
    </w:p>
    <w:p w:rsidR="00753B15" w:rsidRPr="000F33C0" w:rsidRDefault="00753B15" w:rsidP="00753B15">
      <w:pPr>
        <w:jc w:val="both"/>
        <w:rPr>
          <w:color w:val="000000"/>
          <w:sz w:val="24"/>
          <w:szCs w:val="24"/>
          <w:lang w:val="ro-RO"/>
        </w:rPr>
      </w:pPr>
      <w:r w:rsidRPr="000F33C0">
        <w:rPr>
          <w:color w:val="000000"/>
          <w:sz w:val="24"/>
          <w:szCs w:val="24"/>
          <w:lang w:val="ro-RO"/>
        </w:rPr>
        <w:t>Ambalajele şi deşeurile proprii ale constructorului (deşeuri de ambalaje fără/cu reziduuri periculoase, absorbanţi cu substanţe periculoase, deşeuri menajere, etc.) vor fi predate agenţilor economici autorizaţi pentru valorificarea/eliminarea lor.</w:t>
      </w:r>
    </w:p>
    <w:p w:rsidR="00753B15" w:rsidRPr="000F33C0" w:rsidRDefault="00753B15" w:rsidP="00753B15">
      <w:pPr>
        <w:jc w:val="both"/>
        <w:rPr>
          <w:color w:val="000000"/>
          <w:sz w:val="24"/>
          <w:szCs w:val="24"/>
          <w:lang w:val="ro-RO" w:eastAsia="ro-RO"/>
        </w:rPr>
      </w:pPr>
      <w:r w:rsidRPr="000F33C0">
        <w:rPr>
          <w:color w:val="000000"/>
          <w:sz w:val="24"/>
          <w:szCs w:val="24"/>
          <w:lang w:val="ro-RO" w:eastAsia="ro-RO"/>
        </w:rPr>
        <w:t xml:space="preserve">Gestionarea deşeurilor se va efectua în condiţii de protecţie a sănătăţii populaţiei şi a mediului înconjurător. Constructorul pe perioada executiei lucrarilor, va asigura: </w:t>
      </w:r>
    </w:p>
    <w:p w:rsidR="00753B15" w:rsidRPr="000F33C0" w:rsidRDefault="00753B15" w:rsidP="00753B15">
      <w:pPr>
        <w:numPr>
          <w:ilvl w:val="0"/>
          <w:numId w:val="8"/>
        </w:numPr>
        <w:tabs>
          <w:tab w:val="clear" w:pos="720"/>
          <w:tab w:val="num" w:pos="360"/>
        </w:tabs>
        <w:ind w:left="360"/>
        <w:jc w:val="both"/>
        <w:rPr>
          <w:color w:val="000000"/>
          <w:sz w:val="24"/>
          <w:szCs w:val="24"/>
          <w:lang w:val="ro-RO" w:eastAsia="ro-RO"/>
        </w:rPr>
      </w:pPr>
      <w:r w:rsidRPr="000F33C0">
        <w:rPr>
          <w:color w:val="000000"/>
          <w:sz w:val="24"/>
          <w:szCs w:val="24"/>
          <w:lang w:val="ro-RO" w:eastAsia="ro-RO"/>
        </w:rPr>
        <w:t>colectarea selectivă a deşeurilor rezultate în urma lucrărilor;</w:t>
      </w:r>
    </w:p>
    <w:p w:rsidR="00753B15" w:rsidRPr="000F33C0" w:rsidRDefault="00753B15" w:rsidP="00753B15">
      <w:pPr>
        <w:numPr>
          <w:ilvl w:val="0"/>
          <w:numId w:val="8"/>
        </w:numPr>
        <w:tabs>
          <w:tab w:val="clear" w:pos="720"/>
          <w:tab w:val="num" w:pos="360"/>
        </w:tabs>
        <w:ind w:left="360"/>
        <w:jc w:val="both"/>
        <w:rPr>
          <w:color w:val="000000"/>
          <w:sz w:val="24"/>
          <w:szCs w:val="24"/>
          <w:lang w:val="ro-RO" w:eastAsia="ro-RO"/>
        </w:rPr>
      </w:pPr>
      <w:r w:rsidRPr="000F33C0">
        <w:rPr>
          <w:color w:val="000000"/>
          <w:sz w:val="24"/>
          <w:szCs w:val="24"/>
          <w:lang w:val="ro-RO" w:eastAsia="ro-RO"/>
        </w:rPr>
        <w:t>stocarea corespunzătoare a fiecărui deşeu în recipiente metalice /PVC etanşe;</w:t>
      </w:r>
    </w:p>
    <w:p w:rsidR="00753B15" w:rsidRPr="000F33C0" w:rsidRDefault="00753B15" w:rsidP="00753B15">
      <w:pPr>
        <w:numPr>
          <w:ilvl w:val="0"/>
          <w:numId w:val="8"/>
        </w:numPr>
        <w:tabs>
          <w:tab w:val="clear" w:pos="720"/>
          <w:tab w:val="num" w:pos="360"/>
        </w:tabs>
        <w:ind w:left="360"/>
        <w:jc w:val="both"/>
        <w:rPr>
          <w:color w:val="000000"/>
          <w:sz w:val="24"/>
          <w:szCs w:val="24"/>
          <w:lang w:val="ro-RO" w:eastAsia="ro-RO"/>
        </w:rPr>
      </w:pPr>
      <w:r w:rsidRPr="000F33C0">
        <w:rPr>
          <w:color w:val="000000"/>
          <w:sz w:val="24"/>
          <w:szCs w:val="24"/>
          <w:lang w:val="ro-RO" w:eastAsia="ro-RO"/>
        </w:rPr>
        <w:t>transportul deşeurilor la locul de stocare temporară în condiţii de siguranţă;</w:t>
      </w:r>
    </w:p>
    <w:p w:rsidR="00753B15" w:rsidRPr="000F33C0" w:rsidRDefault="00753B15" w:rsidP="00753B15">
      <w:pPr>
        <w:widowControl w:val="0"/>
        <w:tabs>
          <w:tab w:val="num" w:pos="1080"/>
        </w:tabs>
        <w:autoSpaceDE w:val="0"/>
        <w:autoSpaceDN w:val="0"/>
        <w:adjustRightInd w:val="0"/>
        <w:spacing w:before="120" w:after="120"/>
        <w:ind w:right="-58"/>
        <w:jc w:val="both"/>
        <w:rPr>
          <w:color w:val="000000"/>
          <w:sz w:val="24"/>
          <w:szCs w:val="24"/>
          <w:lang w:val="ro-RO"/>
        </w:rPr>
      </w:pPr>
      <w:r w:rsidRPr="000F33C0">
        <w:rPr>
          <w:rStyle w:val="li1"/>
          <w:color w:val="000000"/>
          <w:sz w:val="24"/>
          <w:szCs w:val="24"/>
          <w:lang w:val="ro-RO"/>
        </w:rPr>
        <w:t>e)</w:t>
      </w:r>
      <w:r w:rsidRPr="000F33C0">
        <w:rPr>
          <w:rStyle w:val="li1"/>
          <w:b w:val="0"/>
          <w:color w:val="000000"/>
          <w:sz w:val="24"/>
          <w:szCs w:val="24"/>
          <w:lang w:val="ro-RO"/>
        </w:rPr>
        <w:t xml:space="preserve"> </w:t>
      </w:r>
      <w:r w:rsidRPr="000F33C0">
        <w:rPr>
          <w:rStyle w:val="tli1"/>
          <w:b/>
          <w:color w:val="000000"/>
          <w:sz w:val="24"/>
          <w:szCs w:val="24"/>
          <w:lang w:val="ro-RO"/>
        </w:rPr>
        <w:t>Poluarea și alte efecte negative</w:t>
      </w:r>
      <w:r w:rsidRPr="000F33C0">
        <w:rPr>
          <w:rStyle w:val="li1"/>
          <w:b w:val="0"/>
          <w:color w:val="000000"/>
          <w:sz w:val="24"/>
          <w:szCs w:val="24"/>
          <w:lang w:val="ro-RO"/>
        </w:rPr>
        <w:t xml:space="preserve"> </w:t>
      </w:r>
    </w:p>
    <w:p w:rsidR="00753B15" w:rsidRPr="000F33C0" w:rsidRDefault="00753B15" w:rsidP="00753B15">
      <w:pPr>
        <w:ind w:firstLine="720"/>
        <w:jc w:val="both"/>
        <w:rPr>
          <w:color w:val="000000"/>
          <w:sz w:val="24"/>
          <w:szCs w:val="24"/>
          <w:lang w:val="ro-RO"/>
        </w:rPr>
      </w:pPr>
      <w:r w:rsidRPr="000F33C0">
        <w:rPr>
          <w:color w:val="000000"/>
          <w:sz w:val="24"/>
          <w:szCs w:val="24"/>
          <w:lang w:val="ro-RO"/>
        </w:rPr>
        <w:lastRenderedPageBreak/>
        <w:t>În perioada de execuţie a lucrărilor necesare realizării proiectului, principalele surse de poluare a aerului vor fi reprezentate de:</w:t>
      </w:r>
    </w:p>
    <w:p w:rsidR="00753B15" w:rsidRPr="000F33C0" w:rsidRDefault="00753B15" w:rsidP="00753B15">
      <w:pPr>
        <w:pStyle w:val="Listparagraf"/>
        <w:numPr>
          <w:ilvl w:val="0"/>
          <w:numId w:val="6"/>
        </w:numPr>
        <w:jc w:val="both"/>
        <w:rPr>
          <w:color w:val="000000"/>
          <w:lang w:val="ro-RO"/>
        </w:rPr>
      </w:pPr>
      <w:r w:rsidRPr="000F33C0">
        <w:rPr>
          <w:color w:val="000000"/>
          <w:lang w:val="ro-RO"/>
        </w:rPr>
        <w:t xml:space="preserve">activităţile de manevrare a maselor de pământ (terasamente, lucrări de pozare a traseelor de cabluri, încărcare – descărcare, transport, etc.), a unor materiale de construcţie şi a deşeurilor din lucrările de construcţie propuse, dar  lucrările propuse prin proiect au o durată estimată de </w:t>
      </w:r>
      <w:r w:rsidRPr="00F608E2">
        <w:rPr>
          <w:color w:val="000000"/>
          <w:lang w:val="ro-RO"/>
        </w:rPr>
        <w:t>cca.24 luni.</w:t>
      </w:r>
      <w:r w:rsidRPr="000F33C0">
        <w:rPr>
          <w:color w:val="000000"/>
          <w:lang w:val="ro-RO"/>
        </w:rPr>
        <w:t xml:space="preserve"> Lucrările aferente proiectului vor fi realizate cu utilaje și mijloace de transport omologate (drujbe, excavator, buldozer, încărcător, automacara, autocamioane, autobetoniere, tractor pe pneuri cu remorcă, tractor cu troliu pe pneuri, macara, troliu electric, malaxor acționat electric pentru preparare mortare, motopompă, mașină automată cu acționare electrică pentru tăiat și îndreptat   oțel beton, mașină de fasonat fier beton, mașină de găurit electrică, etc.). Având în vedere, tehnologia și perioada relativ scurtă de execuție, amplasamentul proiectului, se apreciază că proiectul va  avea un impact redus asupra factorului de mediu aer;</w:t>
      </w:r>
    </w:p>
    <w:p w:rsidR="00753B15" w:rsidRPr="000F33C0" w:rsidRDefault="00753B15" w:rsidP="00753B15">
      <w:pPr>
        <w:ind w:firstLine="720"/>
        <w:jc w:val="both"/>
        <w:rPr>
          <w:color w:val="000000"/>
          <w:sz w:val="24"/>
          <w:szCs w:val="24"/>
          <w:lang w:val="ro-RO" w:eastAsia="ro-RO"/>
        </w:rPr>
      </w:pPr>
      <w:r w:rsidRPr="000F33C0">
        <w:rPr>
          <w:b/>
          <w:i/>
          <w:color w:val="000000"/>
          <w:sz w:val="24"/>
          <w:szCs w:val="24"/>
          <w:lang w:val="ro-RO" w:eastAsia="ro-RO"/>
        </w:rPr>
        <w:t>Zgomot şi vibraţii –</w:t>
      </w:r>
      <w:r w:rsidRPr="000F33C0">
        <w:rPr>
          <w:color w:val="000000"/>
          <w:sz w:val="24"/>
          <w:szCs w:val="24"/>
          <w:lang w:val="ro-RO"/>
        </w:rPr>
        <w:t xml:space="preserve">zgomotul și vibrațiile vor fi generate de activităţile de transport și manipulare a materialelor folosite, funcţionarea mijloacelor de transport, a utilajelor terasiere și </w:t>
      </w:r>
      <w:r w:rsidRPr="000F33C0">
        <w:rPr>
          <w:color w:val="000000"/>
          <w:sz w:val="24"/>
          <w:szCs w:val="24"/>
          <w:lang w:val="ro-RO" w:eastAsia="ro-RO"/>
        </w:rPr>
        <w:t>se vor manifesta pe perioade limitate de timp în zona de execuție a lucrărilor;</w:t>
      </w:r>
    </w:p>
    <w:p w:rsidR="00753B15" w:rsidRPr="000F33C0" w:rsidRDefault="00753B15" w:rsidP="00753B15">
      <w:pPr>
        <w:autoSpaceDE w:val="0"/>
        <w:autoSpaceDN w:val="0"/>
        <w:adjustRightInd w:val="0"/>
        <w:ind w:firstLine="720"/>
        <w:jc w:val="both"/>
        <w:rPr>
          <w:color w:val="000000"/>
          <w:sz w:val="24"/>
          <w:szCs w:val="24"/>
          <w:lang w:val="ro-RO" w:eastAsia="ro-RO"/>
        </w:rPr>
      </w:pPr>
      <w:r w:rsidRPr="000F33C0">
        <w:rPr>
          <w:b/>
          <w:i/>
          <w:color w:val="000000"/>
          <w:sz w:val="24"/>
          <w:szCs w:val="24"/>
          <w:lang w:val="ro-RO"/>
        </w:rPr>
        <w:t>Factorul de mediu sol</w:t>
      </w:r>
      <w:r w:rsidRPr="000F33C0">
        <w:rPr>
          <w:b/>
          <w:color w:val="000000"/>
          <w:sz w:val="24"/>
          <w:szCs w:val="24"/>
          <w:lang w:val="ro-RO"/>
        </w:rPr>
        <w:t>.</w:t>
      </w:r>
      <w:r w:rsidRPr="000F33C0">
        <w:rPr>
          <w:color w:val="000000"/>
          <w:sz w:val="24"/>
          <w:szCs w:val="24"/>
          <w:lang w:val="ro-RO"/>
        </w:rPr>
        <w:t xml:space="preserve"> </w:t>
      </w:r>
      <w:r w:rsidRPr="000F33C0">
        <w:rPr>
          <w:color w:val="000000"/>
          <w:sz w:val="24"/>
          <w:szCs w:val="24"/>
          <w:lang w:val="ro-RO" w:eastAsia="ro-RO"/>
        </w:rPr>
        <w:t xml:space="preserve">În condiţiile respectării etapelor și tehnologiei de execuţie a proiectului, a întreținerii adecvate a utilajelor (inspecții tehnice la zi) și a manipulării corespunzătoare a materialelor și a deşeurilor se estimează că impactul asupra solului din zona amplasamentului va fi redus; </w:t>
      </w:r>
    </w:p>
    <w:p w:rsidR="00753B15" w:rsidRPr="000F33C0" w:rsidRDefault="00753B15" w:rsidP="00753B15">
      <w:pPr>
        <w:autoSpaceDE w:val="0"/>
        <w:autoSpaceDN w:val="0"/>
        <w:adjustRightInd w:val="0"/>
        <w:ind w:firstLine="720"/>
        <w:jc w:val="both"/>
        <w:rPr>
          <w:color w:val="000000"/>
          <w:sz w:val="24"/>
          <w:szCs w:val="24"/>
          <w:lang w:val="ro-RO" w:eastAsia="ro-RO"/>
        </w:rPr>
      </w:pPr>
      <w:r w:rsidRPr="000F33C0">
        <w:rPr>
          <w:b/>
          <w:i/>
          <w:color w:val="000000"/>
          <w:sz w:val="24"/>
          <w:szCs w:val="24"/>
          <w:lang w:val="ro-RO" w:eastAsia="ro-RO"/>
        </w:rPr>
        <w:t>Factorul de mediu apă</w:t>
      </w:r>
      <w:r w:rsidRPr="000F33C0">
        <w:rPr>
          <w:color w:val="000000"/>
          <w:sz w:val="24"/>
          <w:szCs w:val="24"/>
          <w:lang w:val="ro-RO" w:eastAsia="ro-RO"/>
        </w:rPr>
        <w:t xml:space="preserve"> – având în vedere caracteristicile proiectului, pe perioada de execuție a lucrărilor vor exista evacuări de ape menajere, ape ce vor fi evacuate în rețeaua de canalizare din cadrul amplasamentului si apoi evacuate in reteaua oraseneasca de canalizare;</w:t>
      </w:r>
    </w:p>
    <w:p w:rsidR="00753B15" w:rsidRPr="000F33C0" w:rsidRDefault="00753B15" w:rsidP="00753B15">
      <w:pPr>
        <w:autoSpaceDE w:val="0"/>
        <w:autoSpaceDN w:val="0"/>
        <w:adjustRightInd w:val="0"/>
        <w:spacing w:before="120" w:after="120"/>
        <w:jc w:val="both"/>
        <w:rPr>
          <w:rFonts w:eastAsiaTheme="majorEastAsia"/>
          <w:color w:val="000000"/>
          <w:lang w:val="ro-RO"/>
        </w:rPr>
      </w:pPr>
      <w:r w:rsidRPr="000F33C0">
        <w:rPr>
          <w:rStyle w:val="li1"/>
          <w:color w:val="000000"/>
          <w:sz w:val="24"/>
          <w:szCs w:val="24"/>
          <w:lang w:val="ro-RO"/>
        </w:rPr>
        <w:t>f)</w:t>
      </w:r>
      <w:r w:rsidRPr="000F33C0">
        <w:rPr>
          <w:rStyle w:val="li1"/>
          <w:b w:val="0"/>
          <w:color w:val="000000"/>
          <w:sz w:val="24"/>
          <w:szCs w:val="24"/>
          <w:lang w:val="ro-RO"/>
        </w:rPr>
        <w:t xml:space="preserve"> </w:t>
      </w:r>
      <w:r w:rsidRPr="000F33C0">
        <w:rPr>
          <w:rStyle w:val="tli1"/>
          <w:b/>
          <w:color w:val="000000"/>
          <w:sz w:val="24"/>
          <w:szCs w:val="24"/>
          <w:lang w:val="ro-RO"/>
        </w:rPr>
        <w:t>Riscurile de accidente majore și/sau dezastre relevante pentru proiectul în cauză, inclusiv cele cauzate de schimbările climatice:</w:t>
      </w:r>
      <w:r w:rsidRPr="000F33C0">
        <w:rPr>
          <w:rStyle w:val="tli1"/>
          <w:i/>
          <w:color w:val="000000"/>
          <w:sz w:val="24"/>
          <w:szCs w:val="24"/>
          <w:lang w:val="ro-RO"/>
        </w:rPr>
        <w:t xml:space="preserve"> </w:t>
      </w:r>
      <w:r w:rsidRPr="000F33C0">
        <w:rPr>
          <w:rStyle w:val="tli1"/>
          <w:color w:val="000000"/>
          <w:sz w:val="24"/>
          <w:szCs w:val="24"/>
          <w:lang w:val="ro-RO"/>
        </w:rPr>
        <w:t>nu este cazul, având în vedere amplasamentul și tipurile de lucrări propuse prin proiect;</w:t>
      </w:r>
    </w:p>
    <w:p w:rsidR="00753B15" w:rsidRPr="000F33C0" w:rsidRDefault="00753B15" w:rsidP="00753B15">
      <w:pPr>
        <w:autoSpaceDE w:val="0"/>
        <w:autoSpaceDN w:val="0"/>
        <w:adjustRightInd w:val="0"/>
        <w:spacing w:before="120" w:after="120"/>
        <w:jc w:val="both"/>
        <w:rPr>
          <w:rStyle w:val="tli1"/>
          <w:b/>
          <w:color w:val="000000"/>
          <w:sz w:val="24"/>
          <w:szCs w:val="24"/>
          <w:lang w:val="ro-RO"/>
        </w:rPr>
      </w:pPr>
      <w:r w:rsidRPr="000F33C0">
        <w:rPr>
          <w:rStyle w:val="tli1"/>
          <w:b/>
          <w:color w:val="000000"/>
          <w:sz w:val="24"/>
          <w:szCs w:val="24"/>
          <w:lang w:val="ro-RO"/>
        </w:rPr>
        <w:t xml:space="preserve">g) Riscurile pentru sănătatea umană: </w:t>
      </w:r>
      <w:r w:rsidRPr="000F33C0">
        <w:rPr>
          <w:rStyle w:val="tli1"/>
          <w:color w:val="000000"/>
          <w:sz w:val="24"/>
          <w:szCs w:val="24"/>
          <w:lang w:val="ro-RO"/>
        </w:rPr>
        <w:t>Nu există riscul contaminării apei sau a poluării atmosferice, având în vedere amplasamentul și tipurile de lucrări propuse prin proiect;</w:t>
      </w:r>
    </w:p>
    <w:p w:rsidR="00753B15" w:rsidRPr="000F33C0" w:rsidRDefault="00753B15" w:rsidP="00753B15">
      <w:pPr>
        <w:jc w:val="both"/>
        <w:rPr>
          <w:color w:val="000000"/>
          <w:sz w:val="24"/>
          <w:szCs w:val="24"/>
          <w:lang w:val="ro-RO"/>
        </w:rPr>
      </w:pPr>
      <w:r w:rsidRPr="000F33C0">
        <w:rPr>
          <w:rStyle w:val="tpa1"/>
          <w:b/>
          <w:color w:val="000000"/>
          <w:sz w:val="24"/>
          <w:szCs w:val="24"/>
          <w:lang w:val="ro-RO"/>
        </w:rPr>
        <w:t>2)</w:t>
      </w:r>
      <w:r w:rsidRPr="000F33C0">
        <w:rPr>
          <w:rStyle w:val="tpa1"/>
          <w:color w:val="000000"/>
          <w:sz w:val="24"/>
          <w:szCs w:val="24"/>
          <w:lang w:val="ro-RO"/>
        </w:rPr>
        <w:t xml:space="preserve"> </w:t>
      </w:r>
      <w:r w:rsidRPr="000F33C0">
        <w:rPr>
          <w:rStyle w:val="tpa1"/>
          <w:b/>
          <w:color w:val="000000"/>
          <w:sz w:val="24"/>
          <w:szCs w:val="24"/>
          <w:u w:val="single"/>
          <w:lang w:val="ro-RO"/>
        </w:rPr>
        <w:t>Amplasarea proiectului</w:t>
      </w:r>
      <w:r w:rsidRPr="000F33C0">
        <w:rPr>
          <w:rStyle w:val="tpa1"/>
          <w:color w:val="000000"/>
          <w:sz w:val="24"/>
          <w:szCs w:val="24"/>
          <w:lang w:val="ro-RO"/>
        </w:rPr>
        <w:t>:</w:t>
      </w:r>
      <w:r w:rsidRPr="000F33C0">
        <w:rPr>
          <w:color w:val="000000"/>
          <w:sz w:val="24"/>
          <w:szCs w:val="24"/>
          <w:lang w:val="ro-RO"/>
        </w:rPr>
        <w:t xml:space="preserve"> </w:t>
      </w:r>
    </w:p>
    <w:p w:rsidR="00753B15" w:rsidRPr="000F33C0" w:rsidRDefault="00753B15" w:rsidP="00753B15">
      <w:pPr>
        <w:tabs>
          <w:tab w:val="center" w:pos="284"/>
          <w:tab w:val="right" w:pos="10065"/>
        </w:tabs>
        <w:autoSpaceDN w:val="0"/>
        <w:adjustRightInd w:val="0"/>
        <w:spacing w:before="120" w:after="120"/>
        <w:jc w:val="both"/>
        <w:rPr>
          <w:color w:val="000000"/>
          <w:sz w:val="24"/>
          <w:szCs w:val="24"/>
          <w:lang w:val="ro-RO"/>
        </w:rPr>
      </w:pPr>
      <w:r w:rsidRPr="000F33C0">
        <w:rPr>
          <w:b/>
          <w:color w:val="000000"/>
          <w:sz w:val="24"/>
          <w:szCs w:val="24"/>
          <w:lang w:val="ro-RO"/>
        </w:rPr>
        <w:t xml:space="preserve">a) Utilizarea actuală și aprobată a terenului – </w:t>
      </w:r>
      <w:r w:rsidRPr="000F33C0">
        <w:rPr>
          <w:color w:val="000000"/>
          <w:sz w:val="24"/>
          <w:szCs w:val="24"/>
          <w:lang w:val="ro-RO"/>
        </w:rPr>
        <w:t>Conform certificatului de urbanism nr.10</w:t>
      </w:r>
      <w:r>
        <w:rPr>
          <w:color w:val="000000"/>
          <w:sz w:val="24"/>
          <w:szCs w:val="24"/>
          <w:lang w:val="ro-RO"/>
        </w:rPr>
        <w:t>1</w:t>
      </w:r>
      <w:r w:rsidRPr="000F33C0">
        <w:rPr>
          <w:color w:val="000000"/>
          <w:sz w:val="24"/>
          <w:szCs w:val="24"/>
          <w:lang w:val="fr-FR"/>
        </w:rPr>
        <w:t xml:space="preserve">/24.04.2019 </w:t>
      </w:r>
      <w:r w:rsidRPr="000F33C0">
        <w:rPr>
          <w:color w:val="000000"/>
          <w:sz w:val="24"/>
          <w:szCs w:val="24"/>
          <w:lang w:val="ro-RO"/>
        </w:rPr>
        <w:t>emis de Consiliul Judetean Braila, folosința actuală a terenului este agricol;</w:t>
      </w:r>
    </w:p>
    <w:p w:rsidR="00753B15" w:rsidRPr="000F33C0" w:rsidRDefault="00753B15" w:rsidP="00753B15">
      <w:pPr>
        <w:tabs>
          <w:tab w:val="center" w:pos="284"/>
          <w:tab w:val="right" w:pos="10065"/>
        </w:tabs>
        <w:autoSpaceDN w:val="0"/>
        <w:adjustRightInd w:val="0"/>
        <w:jc w:val="both"/>
        <w:rPr>
          <w:color w:val="000000"/>
          <w:sz w:val="24"/>
          <w:szCs w:val="24"/>
          <w:lang w:val="ro-RO"/>
        </w:rPr>
      </w:pPr>
      <w:r w:rsidRPr="000F33C0">
        <w:rPr>
          <w:b/>
          <w:bCs/>
          <w:color w:val="000000"/>
          <w:sz w:val="24"/>
          <w:szCs w:val="24"/>
          <w:lang w:val="ro-RO"/>
        </w:rPr>
        <w:t xml:space="preserve">b) Bogăția, disponibilitatea, calitatea și capacitatea de regenerare ale resurselor naturale, inclusiv solul, terenurile, apa și biodiversitatea, din zonă și din subteranul acesteia </w:t>
      </w:r>
      <w:r w:rsidRPr="000F33C0">
        <w:rPr>
          <w:color w:val="000000"/>
          <w:sz w:val="24"/>
          <w:szCs w:val="24"/>
          <w:lang w:val="ro-RO"/>
        </w:rPr>
        <w:t>– proiectul prin amplasamentul și tipurile de lucrări propuse nu va afecta</w:t>
      </w:r>
      <w:r w:rsidRPr="000F33C0">
        <w:rPr>
          <w:b/>
          <w:color w:val="000000"/>
          <w:sz w:val="24"/>
          <w:szCs w:val="24"/>
          <w:lang w:val="ro-RO"/>
        </w:rPr>
        <w:t xml:space="preserve"> </w:t>
      </w:r>
      <w:r w:rsidRPr="000F33C0">
        <w:rPr>
          <w:color w:val="000000"/>
          <w:sz w:val="24"/>
          <w:szCs w:val="24"/>
          <w:lang w:val="ro-RO"/>
        </w:rPr>
        <w:t xml:space="preserve">resursele naturale din zonă, calitatea şi capacitatea regenerativă a acestora; </w:t>
      </w:r>
    </w:p>
    <w:p w:rsidR="00753B15" w:rsidRPr="000F33C0" w:rsidRDefault="00753B15" w:rsidP="00753B15">
      <w:pPr>
        <w:tabs>
          <w:tab w:val="center" w:pos="284"/>
          <w:tab w:val="right" w:pos="10065"/>
        </w:tabs>
        <w:autoSpaceDN w:val="0"/>
        <w:adjustRightInd w:val="0"/>
        <w:spacing w:before="120"/>
        <w:jc w:val="both"/>
        <w:rPr>
          <w:b/>
          <w:color w:val="000000"/>
          <w:sz w:val="24"/>
          <w:szCs w:val="24"/>
          <w:lang w:val="ro-RO"/>
        </w:rPr>
      </w:pPr>
      <w:r w:rsidRPr="000F33C0">
        <w:rPr>
          <w:b/>
          <w:bCs/>
          <w:color w:val="000000"/>
          <w:sz w:val="24"/>
          <w:szCs w:val="24"/>
          <w:lang w:val="ro-RO"/>
        </w:rPr>
        <w:t xml:space="preserve">c) </w:t>
      </w:r>
      <w:r w:rsidRPr="000F33C0">
        <w:rPr>
          <w:b/>
          <w:color w:val="000000"/>
          <w:sz w:val="24"/>
          <w:szCs w:val="24"/>
          <w:lang w:val="ro-RO"/>
        </w:rPr>
        <w:t>Capacitatea de absorbţie a mediului natural, acordându-se o atenție specială următoarelor zone:</w:t>
      </w:r>
    </w:p>
    <w:p w:rsidR="00753B15" w:rsidRPr="000F33C0" w:rsidRDefault="00753B15" w:rsidP="00753B15">
      <w:pPr>
        <w:jc w:val="both"/>
        <w:rPr>
          <w:rStyle w:val="tli1"/>
          <w:color w:val="000000"/>
          <w:sz w:val="24"/>
          <w:szCs w:val="24"/>
          <w:lang w:val="ro-RO"/>
        </w:rPr>
      </w:pPr>
      <w:r w:rsidRPr="000F33C0">
        <w:rPr>
          <w:b/>
          <w:bCs/>
          <w:color w:val="000000"/>
          <w:sz w:val="24"/>
          <w:szCs w:val="24"/>
          <w:lang w:val="ro-RO"/>
        </w:rPr>
        <w:t xml:space="preserve">1. </w:t>
      </w:r>
      <w:r w:rsidRPr="000F33C0">
        <w:rPr>
          <w:i/>
          <w:color w:val="000000"/>
          <w:sz w:val="24"/>
          <w:szCs w:val="24"/>
          <w:lang w:val="ro-RO"/>
        </w:rPr>
        <w:t>zonele umede, zone riverane, guri ale râurilor</w:t>
      </w:r>
      <w:r w:rsidRPr="000F33C0">
        <w:rPr>
          <w:color w:val="000000"/>
          <w:sz w:val="24"/>
          <w:szCs w:val="24"/>
          <w:lang w:val="ro-RO"/>
        </w:rPr>
        <w:t xml:space="preserve"> –nu este cazul</w:t>
      </w:r>
      <w:r w:rsidRPr="000F33C0">
        <w:rPr>
          <w:rStyle w:val="tli1"/>
          <w:color w:val="000000"/>
          <w:sz w:val="24"/>
          <w:szCs w:val="24"/>
          <w:lang w:val="ro-RO"/>
        </w:rPr>
        <w:t>;</w:t>
      </w:r>
    </w:p>
    <w:p w:rsidR="00753B15" w:rsidRPr="000F33C0" w:rsidRDefault="00753B15" w:rsidP="00753B15">
      <w:pPr>
        <w:tabs>
          <w:tab w:val="center" w:pos="284"/>
          <w:tab w:val="right" w:pos="10065"/>
        </w:tabs>
        <w:autoSpaceDN w:val="0"/>
        <w:adjustRightInd w:val="0"/>
        <w:jc w:val="both"/>
        <w:rPr>
          <w:b/>
          <w:color w:val="000000"/>
          <w:sz w:val="24"/>
          <w:szCs w:val="24"/>
          <w:lang w:val="ro-RO"/>
        </w:rPr>
      </w:pPr>
      <w:r w:rsidRPr="000F33C0">
        <w:rPr>
          <w:b/>
          <w:color w:val="000000"/>
          <w:sz w:val="24"/>
          <w:szCs w:val="24"/>
          <w:lang w:val="ro-RO"/>
        </w:rPr>
        <w:t>2.</w:t>
      </w:r>
      <w:r w:rsidRPr="000F33C0">
        <w:rPr>
          <w:color w:val="000000"/>
          <w:sz w:val="24"/>
          <w:szCs w:val="24"/>
          <w:lang w:val="ro-RO"/>
        </w:rPr>
        <w:t xml:space="preserve"> </w:t>
      </w:r>
      <w:r w:rsidRPr="000F33C0">
        <w:rPr>
          <w:i/>
          <w:color w:val="000000"/>
          <w:sz w:val="24"/>
          <w:szCs w:val="24"/>
          <w:lang w:val="ro-RO"/>
        </w:rPr>
        <w:t>zone costiere și mediul marin -</w:t>
      </w:r>
      <w:r w:rsidRPr="000F33C0">
        <w:rPr>
          <w:color w:val="000000"/>
          <w:sz w:val="24"/>
          <w:szCs w:val="24"/>
          <w:lang w:val="ro-RO"/>
        </w:rPr>
        <w:t xml:space="preserve">  proiectul nu este propus în zone costiere sau în mediu marin;</w:t>
      </w:r>
    </w:p>
    <w:p w:rsidR="00753B15" w:rsidRPr="000F33C0" w:rsidRDefault="00753B15" w:rsidP="00753B15">
      <w:pPr>
        <w:tabs>
          <w:tab w:val="center" w:pos="284"/>
          <w:tab w:val="right" w:pos="10065"/>
        </w:tabs>
        <w:autoSpaceDN w:val="0"/>
        <w:adjustRightInd w:val="0"/>
        <w:jc w:val="both"/>
        <w:rPr>
          <w:color w:val="000000"/>
          <w:sz w:val="24"/>
          <w:szCs w:val="24"/>
          <w:lang w:val="ro-RO"/>
        </w:rPr>
      </w:pPr>
      <w:r w:rsidRPr="000F33C0">
        <w:rPr>
          <w:b/>
          <w:bCs/>
          <w:color w:val="000000"/>
          <w:sz w:val="24"/>
          <w:szCs w:val="24"/>
          <w:lang w:val="ro-RO"/>
        </w:rPr>
        <w:t xml:space="preserve">3. </w:t>
      </w:r>
      <w:r w:rsidRPr="000F33C0">
        <w:rPr>
          <w:i/>
          <w:color w:val="000000"/>
          <w:sz w:val="24"/>
          <w:szCs w:val="24"/>
          <w:lang w:val="ro-RO"/>
        </w:rPr>
        <w:t>zonele montane şi forestiere</w:t>
      </w:r>
      <w:r w:rsidRPr="000F33C0">
        <w:rPr>
          <w:color w:val="000000"/>
          <w:sz w:val="24"/>
          <w:szCs w:val="24"/>
          <w:lang w:val="ro-RO"/>
        </w:rPr>
        <w:t xml:space="preserve"> – nu este cazul, proiectul nu se propune în zone montane și forestiere;</w:t>
      </w:r>
    </w:p>
    <w:p w:rsidR="00753B15" w:rsidRPr="00F608E2" w:rsidRDefault="00753B15" w:rsidP="00753B15">
      <w:pPr>
        <w:tabs>
          <w:tab w:val="center" w:pos="284"/>
          <w:tab w:val="right" w:pos="10065"/>
        </w:tabs>
        <w:autoSpaceDN w:val="0"/>
        <w:adjustRightInd w:val="0"/>
        <w:jc w:val="both"/>
        <w:rPr>
          <w:color w:val="000000"/>
          <w:sz w:val="24"/>
          <w:szCs w:val="24"/>
          <w:lang w:val="ro-RO"/>
        </w:rPr>
      </w:pPr>
      <w:r w:rsidRPr="00F608E2">
        <w:rPr>
          <w:b/>
          <w:bCs/>
          <w:color w:val="000000"/>
          <w:sz w:val="24"/>
          <w:szCs w:val="24"/>
          <w:lang w:val="ro-RO"/>
        </w:rPr>
        <w:t xml:space="preserve">4. </w:t>
      </w:r>
      <w:r w:rsidRPr="00F608E2">
        <w:rPr>
          <w:i/>
          <w:color w:val="000000"/>
          <w:sz w:val="24"/>
          <w:szCs w:val="24"/>
          <w:lang w:val="ro-RO"/>
        </w:rPr>
        <w:t xml:space="preserve">arii naturale protejate de interes național, comunitar, internațional </w:t>
      </w:r>
      <w:r w:rsidRPr="00F608E2">
        <w:rPr>
          <w:b/>
          <w:color w:val="000000"/>
          <w:sz w:val="24"/>
          <w:szCs w:val="24"/>
          <w:lang w:val="ro-RO"/>
        </w:rPr>
        <w:t xml:space="preserve">– </w:t>
      </w:r>
      <w:r w:rsidRPr="00F608E2">
        <w:rPr>
          <w:color w:val="000000"/>
          <w:sz w:val="24"/>
          <w:szCs w:val="24"/>
          <w:lang w:val="ro-RO"/>
        </w:rPr>
        <w:t xml:space="preserve">nu este cazul. Lucrările </w:t>
      </w:r>
      <w:r w:rsidRPr="00F608E2">
        <w:rPr>
          <w:rStyle w:val="tli1"/>
          <w:color w:val="000000"/>
          <w:sz w:val="24"/>
          <w:szCs w:val="24"/>
          <w:lang w:val="ro-RO"/>
        </w:rPr>
        <w:t>propuse prin proiect, la rețeaua de conducte de irigat, se afla situat la o distanta de peste 1km fata de ROSCI si ROSPA Valea Calmatuiului</w:t>
      </w:r>
      <w:r w:rsidRPr="00F608E2">
        <w:rPr>
          <w:color w:val="000000"/>
          <w:sz w:val="24"/>
          <w:szCs w:val="24"/>
          <w:lang w:val="ro-RO"/>
        </w:rPr>
        <w:t>;</w:t>
      </w:r>
    </w:p>
    <w:p w:rsidR="00753B15" w:rsidRPr="00F608E2" w:rsidRDefault="00753B15" w:rsidP="00753B15">
      <w:pPr>
        <w:tabs>
          <w:tab w:val="center" w:pos="284"/>
          <w:tab w:val="right" w:pos="10065"/>
        </w:tabs>
        <w:autoSpaceDN w:val="0"/>
        <w:adjustRightInd w:val="0"/>
        <w:jc w:val="both"/>
        <w:rPr>
          <w:color w:val="000000"/>
          <w:sz w:val="24"/>
          <w:szCs w:val="24"/>
          <w:lang w:val="ro-RO"/>
        </w:rPr>
      </w:pPr>
      <w:r w:rsidRPr="00F608E2">
        <w:rPr>
          <w:b/>
          <w:bCs/>
          <w:color w:val="000000"/>
          <w:sz w:val="24"/>
          <w:szCs w:val="24"/>
          <w:lang w:val="ro-RO"/>
        </w:rPr>
        <w:t xml:space="preserve">5. </w:t>
      </w:r>
      <w:r w:rsidRPr="00F608E2">
        <w:rPr>
          <w:i/>
          <w:color w:val="000000"/>
          <w:sz w:val="24"/>
          <w:szCs w:val="24"/>
          <w:lang w:val="ro-RO"/>
        </w:rPr>
        <w:t xml:space="preserve">zone clasificate sau protejate conform legislației în vigoare </w:t>
      </w:r>
      <w:r w:rsidRPr="00F608E2">
        <w:rPr>
          <w:b/>
          <w:color w:val="000000"/>
          <w:sz w:val="24"/>
          <w:szCs w:val="24"/>
          <w:lang w:val="ro-RO"/>
        </w:rPr>
        <w:t xml:space="preserve">– </w:t>
      </w:r>
      <w:r w:rsidRPr="00F608E2">
        <w:rPr>
          <w:color w:val="000000"/>
          <w:sz w:val="24"/>
          <w:szCs w:val="24"/>
          <w:lang w:val="ro-RO"/>
        </w:rPr>
        <w:t>nu este cazul. Proiectul este propus a se executa în extravilanul orasului Insuratei, într-o zonă preponderent agricolă și nu se propune în situri Natura 2000 și nici în perimetre de protecție sanitară sau hidrogeologică, zone protejate ;</w:t>
      </w:r>
    </w:p>
    <w:p w:rsidR="00753B15" w:rsidRPr="00F608E2" w:rsidRDefault="00753B15" w:rsidP="00753B15">
      <w:pPr>
        <w:tabs>
          <w:tab w:val="center" w:pos="284"/>
          <w:tab w:val="right" w:pos="10065"/>
        </w:tabs>
        <w:autoSpaceDN w:val="0"/>
        <w:adjustRightInd w:val="0"/>
        <w:jc w:val="both"/>
        <w:rPr>
          <w:b/>
          <w:color w:val="000000"/>
          <w:sz w:val="24"/>
          <w:szCs w:val="24"/>
          <w:lang w:val="ro-RO"/>
        </w:rPr>
      </w:pPr>
      <w:r w:rsidRPr="00F608E2">
        <w:rPr>
          <w:b/>
          <w:bCs/>
          <w:color w:val="000000"/>
          <w:sz w:val="24"/>
          <w:szCs w:val="24"/>
          <w:lang w:val="ro-RO"/>
        </w:rPr>
        <w:t xml:space="preserve">6. </w:t>
      </w:r>
      <w:r w:rsidRPr="00F608E2">
        <w:rPr>
          <w:i/>
          <w:color w:val="000000"/>
          <w:sz w:val="24"/>
          <w:szCs w:val="24"/>
          <w:lang w:val="ro-RO"/>
        </w:rPr>
        <w:t xml:space="preserve">zonele în care au existat deja cazuri de nerespectare a standardelor de calitate a mediului prevăzute în legislația națională și la nivelul Uniunii Europene relevante pentru proiect </w:t>
      </w:r>
      <w:r w:rsidRPr="00F608E2">
        <w:rPr>
          <w:b/>
          <w:color w:val="000000"/>
          <w:sz w:val="24"/>
          <w:szCs w:val="24"/>
          <w:lang w:val="ro-RO"/>
        </w:rPr>
        <w:t>-</w:t>
      </w:r>
      <w:r w:rsidRPr="00F608E2">
        <w:rPr>
          <w:color w:val="000000"/>
          <w:sz w:val="24"/>
          <w:szCs w:val="24"/>
          <w:lang w:val="ro-RO"/>
        </w:rPr>
        <w:t xml:space="preserve"> nu este cazul;</w:t>
      </w:r>
    </w:p>
    <w:p w:rsidR="00753B15" w:rsidRPr="00F608E2" w:rsidRDefault="00753B15" w:rsidP="00753B15">
      <w:pPr>
        <w:jc w:val="both"/>
        <w:rPr>
          <w:rStyle w:val="tli1"/>
          <w:color w:val="000000"/>
          <w:sz w:val="24"/>
          <w:szCs w:val="24"/>
          <w:lang w:val="ro-RO"/>
        </w:rPr>
      </w:pPr>
      <w:r w:rsidRPr="00F608E2">
        <w:rPr>
          <w:rStyle w:val="tli1"/>
          <w:b/>
          <w:color w:val="000000"/>
          <w:sz w:val="24"/>
          <w:szCs w:val="24"/>
          <w:lang w:val="ro-RO"/>
        </w:rPr>
        <w:lastRenderedPageBreak/>
        <w:t xml:space="preserve">7. </w:t>
      </w:r>
      <w:r w:rsidRPr="00F608E2">
        <w:rPr>
          <w:rStyle w:val="tli1"/>
          <w:i/>
          <w:color w:val="000000"/>
          <w:sz w:val="24"/>
          <w:szCs w:val="24"/>
          <w:lang w:val="ro-RO"/>
        </w:rPr>
        <w:t xml:space="preserve">zonele cu o densitate mare a populației </w:t>
      </w:r>
      <w:r w:rsidRPr="00F608E2">
        <w:rPr>
          <w:rStyle w:val="tli1"/>
          <w:color w:val="000000"/>
          <w:sz w:val="24"/>
          <w:szCs w:val="24"/>
          <w:lang w:val="ro-RO"/>
        </w:rPr>
        <w:t xml:space="preserve"> – nu este cazul- amplasamentul proiectului se află in extravilanul</w:t>
      </w:r>
      <w:r w:rsidRPr="00F608E2">
        <w:rPr>
          <w:color w:val="000000"/>
          <w:sz w:val="24"/>
          <w:szCs w:val="24"/>
          <w:lang w:val="ro-RO"/>
        </w:rPr>
        <w:t xml:space="preserve"> orasului Insuratei</w:t>
      </w:r>
      <w:r w:rsidRPr="00F608E2">
        <w:rPr>
          <w:rStyle w:val="tli1"/>
          <w:color w:val="000000"/>
          <w:sz w:val="24"/>
          <w:szCs w:val="24"/>
          <w:lang w:val="ro-RO"/>
        </w:rPr>
        <w:t xml:space="preserve">, într-o zonă cu caracter agricol, </w:t>
      </w:r>
      <w:r w:rsidRPr="003C7A17">
        <w:rPr>
          <w:color w:val="000000"/>
          <w:spacing w:val="4"/>
          <w:sz w:val="24"/>
          <w:szCs w:val="24"/>
          <w:lang w:val="ro-RO"/>
        </w:rPr>
        <w:t xml:space="preserve">categoria </w:t>
      </w:r>
      <w:r w:rsidRPr="003C7A17">
        <w:rPr>
          <w:color w:val="000000"/>
          <w:spacing w:val="3"/>
          <w:sz w:val="24"/>
          <w:szCs w:val="24"/>
          <w:lang w:val="ro-RO"/>
        </w:rPr>
        <w:t xml:space="preserve">de </w:t>
      </w:r>
      <w:r w:rsidRPr="003C7A17">
        <w:rPr>
          <w:color w:val="000000"/>
          <w:spacing w:val="4"/>
          <w:sz w:val="24"/>
          <w:szCs w:val="24"/>
          <w:lang w:val="ro-RO"/>
        </w:rPr>
        <w:t>folosinta a terenului este agricol,</w:t>
      </w:r>
      <w:r w:rsidRPr="00F608E2">
        <w:rPr>
          <w:color w:val="000000"/>
          <w:sz w:val="24"/>
          <w:szCs w:val="24"/>
          <w:lang w:val="ro-RO"/>
        </w:rPr>
        <w:t xml:space="preserve"> aflat în folosința </w:t>
      </w:r>
      <w:r w:rsidRPr="003C7A17">
        <w:rPr>
          <w:color w:val="000000"/>
          <w:spacing w:val="4"/>
          <w:sz w:val="24"/>
          <w:szCs w:val="24"/>
          <w:lang w:val="ro-RO"/>
        </w:rPr>
        <w:t>titularului</w:t>
      </w:r>
      <w:r w:rsidRPr="00F608E2">
        <w:rPr>
          <w:rStyle w:val="tli1"/>
          <w:color w:val="000000"/>
          <w:sz w:val="24"/>
          <w:szCs w:val="24"/>
          <w:lang w:val="ro-RO"/>
        </w:rPr>
        <w:t>. Prin măsurile luate de constructor, respectiv titular privind realizarea lucrărilor și modul de gestionare al deșeurilor, lucrările nu vor avea un impact semnificativ asupra mediului și populației din zonă asa cum reiese si din punctul de vedere nr. 775/31.01.2020 emis de Direcția de Sanatate Publica a Județului Brăila, membră în CAT și înregistrat la APM Brăila cu nr.1821/03.02.2020;</w:t>
      </w:r>
    </w:p>
    <w:p w:rsidR="00753B15" w:rsidRPr="00F608E2" w:rsidRDefault="00753B15" w:rsidP="00753B15">
      <w:pPr>
        <w:jc w:val="both"/>
        <w:rPr>
          <w:rStyle w:val="tli1"/>
          <w:color w:val="000000"/>
          <w:sz w:val="24"/>
          <w:szCs w:val="24"/>
          <w:lang w:val="ro-RO"/>
        </w:rPr>
      </w:pPr>
      <w:r w:rsidRPr="00D77C11">
        <w:rPr>
          <w:rStyle w:val="tli1"/>
          <w:color w:val="FF0000"/>
          <w:sz w:val="24"/>
          <w:szCs w:val="24"/>
          <w:lang w:val="ro-RO"/>
        </w:rPr>
        <w:t xml:space="preserve"> </w:t>
      </w:r>
      <w:r w:rsidRPr="00F608E2">
        <w:rPr>
          <w:rStyle w:val="tli1"/>
          <w:b/>
          <w:color w:val="000000"/>
          <w:sz w:val="24"/>
          <w:szCs w:val="24"/>
          <w:lang w:val="ro-RO"/>
        </w:rPr>
        <w:t xml:space="preserve">8. </w:t>
      </w:r>
      <w:r w:rsidRPr="00F608E2">
        <w:rPr>
          <w:rStyle w:val="tli1"/>
          <w:i/>
          <w:color w:val="000000"/>
          <w:sz w:val="24"/>
          <w:szCs w:val="24"/>
          <w:lang w:val="ro-RO"/>
        </w:rPr>
        <w:t>peisaje și situri importante din punct de vedere istoric, cultural sau arheologic</w:t>
      </w:r>
      <w:r w:rsidRPr="00F608E2">
        <w:rPr>
          <w:rStyle w:val="tli1"/>
          <w:color w:val="000000"/>
          <w:sz w:val="24"/>
          <w:szCs w:val="24"/>
          <w:lang w:val="ro-RO"/>
        </w:rPr>
        <w:t xml:space="preserve"> – amplasamentul pe care se vor realiza lucrările se află situat la o distanta relativ mica(8,71 ml) de situl arheologic inscris in Repertoriul Arheologic National sub denumirea de: Tumulul de la Insuratei-Movila Zvarletu;Reper L-35-116-A-b-1-III; Categorie descoperire fumerara; Tip tumul;Cod RAN 43420.13. Conform punctului de vedere nr.112/20.03.2020 emis de Direcția Județeană pentru Cultură Brăila, membră în CAT și  înregistrat la APM Brăila cu nr.4972/23.03.2020, lucrarile ar putea sa aiba un impact asupra patrimoniului cultural, astfel este necesar ca executarea lucrarilor de sapatura din proximitatea Movilei Zvarletu sa fie realizate sub supraveghere arheologica;</w:t>
      </w:r>
    </w:p>
    <w:p w:rsidR="00753B15" w:rsidRPr="00597CF7" w:rsidRDefault="00753B15" w:rsidP="00753B15">
      <w:pPr>
        <w:jc w:val="both"/>
        <w:rPr>
          <w:rStyle w:val="tli1"/>
          <w:color w:val="FF0000"/>
          <w:sz w:val="24"/>
          <w:szCs w:val="24"/>
          <w:lang w:val="ro-RO"/>
        </w:rPr>
      </w:pPr>
    </w:p>
    <w:p w:rsidR="00753B15" w:rsidRPr="000F33C0" w:rsidRDefault="00753B15" w:rsidP="00753B15">
      <w:pPr>
        <w:jc w:val="both"/>
        <w:rPr>
          <w:color w:val="000000"/>
          <w:sz w:val="24"/>
          <w:szCs w:val="24"/>
          <w:lang w:val="ro-RO"/>
        </w:rPr>
      </w:pPr>
      <w:r w:rsidRPr="00597CF7">
        <w:rPr>
          <w:rStyle w:val="tli1"/>
          <w:color w:val="FF0000"/>
          <w:sz w:val="24"/>
          <w:szCs w:val="24"/>
          <w:lang w:val="ro-RO"/>
        </w:rPr>
        <w:t xml:space="preserve"> </w:t>
      </w:r>
      <w:r w:rsidRPr="000F33C0">
        <w:rPr>
          <w:rStyle w:val="tpa1"/>
          <w:b/>
          <w:color w:val="000000"/>
          <w:sz w:val="24"/>
          <w:szCs w:val="24"/>
          <w:lang w:val="ro-RO"/>
        </w:rPr>
        <w:t>3)</w:t>
      </w:r>
      <w:r w:rsidRPr="000F33C0">
        <w:rPr>
          <w:rStyle w:val="tpa1"/>
          <w:color w:val="000000"/>
          <w:sz w:val="24"/>
          <w:szCs w:val="24"/>
          <w:lang w:val="ro-RO"/>
        </w:rPr>
        <w:t xml:space="preserve"> </w:t>
      </w:r>
      <w:r w:rsidRPr="003C7A17">
        <w:rPr>
          <w:rStyle w:val="tpa1"/>
          <w:b/>
          <w:color w:val="000000"/>
          <w:sz w:val="24"/>
          <w:szCs w:val="24"/>
          <w:u w:val="single"/>
          <w:lang w:val="ro-RO"/>
        </w:rPr>
        <w:t>Tipurile şi caracteristicile impactului potenţial</w:t>
      </w:r>
    </w:p>
    <w:p w:rsidR="00753B15" w:rsidRPr="000F33C0" w:rsidRDefault="00753B15" w:rsidP="00753B15">
      <w:pPr>
        <w:shd w:val="clear" w:color="auto" w:fill="FFFFFF"/>
        <w:jc w:val="both"/>
        <w:rPr>
          <w:color w:val="000000"/>
          <w:sz w:val="24"/>
          <w:szCs w:val="24"/>
          <w:lang w:val="ro-RO"/>
        </w:rPr>
      </w:pPr>
      <w:r w:rsidRPr="000F33C0">
        <w:rPr>
          <w:rStyle w:val="li1"/>
          <w:color w:val="000000"/>
          <w:sz w:val="24"/>
          <w:szCs w:val="24"/>
          <w:lang w:val="ro-RO"/>
        </w:rPr>
        <w:t>a) Importanța și e</w:t>
      </w:r>
      <w:r w:rsidRPr="000F33C0">
        <w:rPr>
          <w:rStyle w:val="tli1"/>
          <w:b/>
          <w:color w:val="000000"/>
          <w:sz w:val="24"/>
          <w:szCs w:val="24"/>
          <w:lang w:val="ro-RO"/>
        </w:rPr>
        <w:t xml:space="preserve">xtinderea spațială a impactului - </w:t>
      </w:r>
      <w:r w:rsidRPr="000F33C0">
        <w:rPr>
          <w:rStyle w:val="tli1"/>
          <w:color w:val="000000"/>
          <w:sz w:val="24"/>
          <w:szCs w:val="24"/>
          <w:lang w:val="ro-RO"/>
        </w:rPr>
        <w:t>i</w:t>
      </w:r>
      <w:r w:rsidRPr="000F33C0">
        <w:rPr>
          <w:color w:val="000000"/>
          <w:sz w:val="24"/>
          <w:szCs w:val="24"/>
          <w:lang w:val="ro-RO"/>
        </w:rPr>
        <w:t xml:space="preserve">mpactul se va manifesta local, temporar, pe suprafețe bine stabilite, numai în zonele de lucru și nu se va extinde asupra altor zone sau areale sensibile, </w:t>
      </w:r>
      <w:r w:rsidRPr="000F33C0">
        <w:rPr>
          <w:rStyle w:val="tli1"/>
          <w:color w:val="000000"/>
          <w:sz w:val="24"/>
          <w:szCs w:val="24"/>
          <w:lang w:val="ro-RO"/>
        </w:rPr>
        <w:t>în condițiile respectării condițiilor impuse prin prezenta Decizie</w:t>
      </w:r>
      <w:r w:rsidRPr="000F33C0">
        <w:rPr>
          <w:color w:val="000000"/>
          <w:sz w:val="24"/>
          <w:szCs w:val="24"/>
          <w:lang w:val="ro-RO"/>
        </w:rPr>
        <w:t xml:space="preserve">;  </w:t>
      </w:r>
    </w:p>
    <w:p w:rsidR="00753B15" w:rsidRPr="000F33C0" w:rsidRDefault="00753B15" w:rsidP="00753B15">
      <w:pPr>
        <w:shd w:val="clear" w:color="auto" w:fill="FFFFFF"/>
        <w:jc w:val="both"/>
        <w:rPr>
          <w:b/>
          <w:color w:val="000000"/>
          <w:sz w:val="24"/>
          <w:szCs w:val="24"/>
          <w:lang w:val="ro-RO"/>
        </w:rPr>
      </w:pPr>
      <w:r w:rsidRPr="000F33C0">
        <w:rPr>
          <w:b/>
          <w:color w:val="000000"/>
          <w:sz w:val="24"/>
          <w:szCs w:val="24"/>
          <w:lang w:val="ro-RO"/>
        </w:rPr>
        <w:t xml:space="preserve">b) Natura impactului - </w:t>
      </w:r>
      <w:r w:rsidRPr="000F33C0">
        <w:rPr>
          <w:rStyle w:val="tli1"/>
          <w:color w:val="000000"/>
          <w:sz w:val="24"/>
          <w:szCs w:val="24"/>
          <w:lang w:val="ro-RO"/>
        </w:rPr>
        <w:t>impactul generat de lucrările propuse prin proiect va fi pe termen scurt și temporar, care se va manifesta doar pe perioada executării lucrărilor;</w:t>
      </w:r>
    </w:p>
    <w:p w:rsidR="00753B15" w:rsidRPr="000F33C0" w:rsidRDefault="00753B15" w:rsidP="00753B15">
      <w:pPr>
        <w:shd w:val="clear" w:color="auto" w:fill="FFFFFF"/>
        <w:jc w:val="both"/>
        <w:rPr>
          <w:b/>
          <w:color w:val="000000"/>
          <w:sz w:val="24"/>
          <w:szCs w:val="24"/>
          <w:lang w:val="ro-RO"/>
        </w:rPr>
      </w:pPr>
      <w:r w:rsidRPr="000F33C0">
        <w:rPr>
          <w:rStyle w:val="li1"/>
          <w:color w:val="000000"/>
          <w:sz w:val="24"/>
          <w:szCs w:val="24"/>
          <w:lang w:val="ro-RO"/>
        </w:rPr>
        <w:t xml:space="preserve">c) </w:t>
      </w:r>
      <w:r w:rsidRPr="000F33C0">
        <w:rPr>
          <w:rStyle w:val="tli1"/>
          <w:b/>
          <w:color w:val="000000"/>
          <w:sz w:val="24"/>
          <w:szCs w:val="24"/>
          <w:lang w:val="ro-RO"/>
        </w:rPr>
        <w:t>Natura transfrontalieră a impactului -</w:t>
      </w:r>
      <w:r w:rsidRPr="000F33C0">
        <w:rPr>
          <w:color w:val="000000"/>
          <w:sz w:val="24"/>
          <w:szCs w:val="24"/>
          <w:lang w:val="ro-RO"/>
        </w:rPr>
        <w:t xml:space="preserve"> </w:t>
      </w:r>
      <w:r w:rsidRPr="000F33C0">
        <w:rPr>
          <w:rStyle w:val="tli1"/>
          <w:color w:val="000000"/>
          <w:sz w:val="24"/>
          <w:szCs w:val="24"/>
          <w:lang w:val="ro-RO"/>
        </w:rPr>
        <w:t>proiectul propus nu va produce efecte transfrontieră;</w:t>
      </w:r>
    </w:p>
    <w:p w:rsidR="00753B15" w:rsidRPr="000F33C0" w:rsidRDefault="00753B15" w:rsidP="00753B15">
      <w:pPr>
        <w:jc w:val="both"/>
        <w:rPr>
          <w:color w:val="000000"/>
          <w:sz w:val="24"/>
          <w:szCs w:val="24"/>
          <w:lang w:val="ro-RO"/>
        </w:rPr>
      </w:pPr>
      <w:r w:rsidRPr="000F33C0">
        <w:rPr>
          <w:rStyle w:val="li1"/>
          <w:color w:val="000000"/>
          <w:sz w:val="24"/>
          <w:szCs w:val="24"/>
          <w:lang w:val="ro-RO"/>
        </w:rPr>
        <w:t xml:space="preserve">d) </w:t>
      </w:r>
      <w:r w:rsidRPr="000F33C0">
        <w:rPr>
          <w:rStyle w:val="tli1"/>
          <w:b/>
          <w:color w:val="000000"/>
          <w:sz w:val="24"/>
          <w:szCs w:val="24"/>
          <w:lang w:val="ro-RO"/>
        </w:rPr>
        <w:t xml:space="preserve">Intensitatea şi complexitatea impactului – </w:t>
      </w:r>
      <w:r w:rsidRPr="000F33C0">
        <w:rPr>
          <w:rStyle w:val="tli1"/>
          <w:color w:val="000000"/>
          <w:sz w:val="24"/>
          <w:szCs w:val="24"/>
          <w:lang w:val="ro-RO"/>
        </w:rPr>
        <w:t>impactul generat de lucrările de construcții pe perioada execuției va fi redus, se va manifesta temporar numai în zona amplasamentului;</w:t>
      </w:r>
    </w:p>
    <w:p w:rsidR="00753B15" w:rsidRPr="000F33C0" w:rsidRDefault="00753B15" w:rsidP="00753B15">
      <w:pPr>
        <w:jc w:val="both"/>
        <w:rPr>
          <w:color w:val="000000"/>
          <w:sz w:val="24"/>
          <w:szCs w:val="24"/>
          <w:lang w:val="ro-RO"/>
        </w:rPr>
      </w:pPr>
      <w:r w:rsidRPr="000F33C0">
        <w:rPr>
          <w:rStyle w:val="li1"/>
          <w:color w:val="000000"/>
          <w:sz w:val="24"/>
          <w:szCs w:val="24"/>
          <w:lang w:val="ro-RO"/>
        </w:rPr>
        <w:t xml:space="preserve">e) </w:t>
      </w:r>
      <w:r w:rsidRPr="000F33C0">
        <w:rPr>
          <w:rStyle w:val="tli1"/>
          <w:b/>
          <w:color w:val="000000"/>
          <w:sz w:val="24"/>
          <w:szCs w:val="24"/>
          <w:lang w:val="ro-RO"/>
        </w:rPr>
        <w:t>Probabilitatea impactului –</w:t>
      </w:r>
      <w:r w:rsidRPr="000F33C0">
        <w:rPr>
          <w:color w:val="000000"/>
          <w:sz w:val="24"/>
          <w:szCs w:val="24"/>
          <w:lang w:val="ro-RO"/>
        </w:rPr>
        <w:t xml:space="preserve"> probabilitatea de apariție a </w:t>
      </w:r>
      <w:r w:rsidRPr="000F33C0">
        <w:rPr>
          <w:rStyle w:val="tli1"/>
          <w:color w:val="000000"/>
          <w:sz w:val="24"/>
          <w:szCs w:val="24"/>
          <w:lang w:val="ro-RO"/>
        </w:rPr>
        <w:t>impactului este redusă prin măsurile de prevenire stabilite, probabilitatea apariției fiind pe perioada execuției proiectului;</w:t>
      </w:r>
    </w:p>
    <w:p w:rsidR="00753B15" w:rsidRPr="000F33C0" w:rsidRDefault="00753B15" w:rsidP="00753B15">
      <w:pPr>
        <w:jc w:val="both"/>
        <w:rPr>
          <w:rFonts w:eastAsiaTheme="majorEastAsia"/>
          <w:color w:val="000000"/>
          <w:lang w:val="ro-RO"/>
        </w:rPr>
      </w:pPr>
      <w:r w:rsidRPr="000F33C0">
        <w:rPr>
          <w:rStyle w:val="li1"/>
          <w:color w:val="000000"/>
          <w:sz w:val="24"/>
          <w:szCs w:val="24"/>
          <w:lang w:val="ro-RO"/>
        </w:rPr>
        <w:t>f) Debutul, d</w:t>
      </w:r>
      <w:r w:rsidRPr="000F33C0">
        <w:rPr>
          <w:rStyle w:val="tli1"/>
          <w:b/>
          <w:color w:val="000000"/>
          <w:sz w:val="24"/>
          <w:szCs w:val="24"/>
          <w:lang w:val="ro-RO"/>
        </w:rPr>
        <w:t>urata, frecvenţa şi reversibilitateapreconizate ale impactului –</w:t>
      </w:r>
      <w:r w:rsidRPr="000F33C0">
        <w:rPr>
          <w:color w:val="000000"/>
          <w:sz w:val="24"/>
          <w:szCs w:val="24"/>
          <w:lang w:val="ro-RO"/>
        </w:rPr>
        <w:t xml:space="preserve"> impactul se va manifesta în timpul execuției proiectului temporar și va fi reversibil,</w:t>
      </w:r>
      <w:r w:rsidRPr="000F33C0">
        <w:rPr>
          <w:rStyle w:val="tli1"/>
          <w:color w:val="000000"/>
          <w:sz w:val="24"/>
          <w:szCs w:val="24"/>
          <w:lang w:val="ro-RO"/>
        </w:rPr>
        <w:t xml:space="preserve"> impactul va fi redus cu condiția respectării prevederilor documentației tehnice și a condițiilor din prezenta Decizie</w:t>
      </w:r>
      <w:r w:rsidRPr="000F33C0">
        <w:rPr>
          <w:rFonts w:eastAsiaTheme="majorEastAsia"/>
          <w:color w:val="000000"/>
          <w:lang w:val="ro-RO"/>
        </w:rPr>
        <w:t>;</w:t>
      </w:r>
    </w:p>
    <w:p w:rsidR="00753B15" w:rsidRPr="000F33C0" w:rsidRDefault="00753B15" w:rsidP="00753B15">
      <w:pPr>
        <w:jc w:val="both"/>
        <w:rPr>
          <w:rFonts w:eastAsiaTheme="majorEastAsia"/>
          <w:color w:val="000000"/>
          <w:lang w:val="ro-RO"/>
        </w:rPr>
      </w:pPr>
      <w:r w:rsidRPr="000F33C0">
        <w:rPr>
          <w:rFonts w:eastAsiaTheme="majorEastAsia"/>
          <w:b/>
          <w:color w:val="000000"/>
          <w:lang w:val="ro-RO"/>
        </w:rPr>
        <w:t xml:space="preserve">g) Cumularea impactului cu impactul altor proiecte existente și/sau aprobate - </w:t>
      </w:r>
      <w:r w:rsidRPr="000F33C0">
        <w:rPr>
          <w:rFonts w:eastAsiaTheme="majorEastAsia"/>
          <w:color w:val="000000"/>
          <w:lang w:val="ro-RO"/>
        </w:rPr>
        <w:t>nu este cazul</w:t>
      </w:r>
      <w:r w:rsidRPr="000F33C0">
        <w:rPr>
          <w:rFonts w:eastAsiaTheme="majorEastAsia"/>
          <w:b/>
          <w:color w:val="000000"/>
          <w:lang w:val="ro-RO"/>
        </w:rPr>
        <w:t xml:space="preserve"> </w:t>
      </w:r>
      <w:r w:rsidRPr="000F33C0">
        <w:rPr>
          <w:color w:val="000000"/>
          <w:sz w:val="24"/>
          <w:szCs w:val="24"/>
          <w:lang w:val="ro-RO"/>
        </w:rPr>
        <w:t>Prezentul proiect propune executarea unor lucrari de modernizare si reabilitare a unui sistem de alimentare si distribuire apa</w:t>
      </w:r>
      <w:r w:rsidRPr="000F33C0">
        <w:rPr>
          <w:color w:val="000000"/>
          <w:spacing w:val="4"/>
          <w:sz w:val="24"/>
          <w:szCs w:val="24"/>
        </w:rPr>
        <w:t>, iar in vecinatate nu se  cunosc proiecte similar;</w:t>
      </w:r>
    </w:p>
    <w:p w:rsidR="00753B15" w:rsidRPr="000F33C0" w:rsidRDefault="00753B15" w:rsidP="00753B15">
      <w:pPr>
        <w:jc w:val="both"/>
        <w:rPr>
          <w:rFonts w:eastAsiaTheme="majorEastAsia"/>
          <w:color w:val="000000"/>
          <w:lang w:val="ro-RO"/>
        </w:rPr>
      </w:pPr>
      <w:r w:rsidRPr="000F33C0">
        <w:rPr>
          <w:rFonts w:eastAsiaTheme="majorEastAsia"/>
          <w:b/>
          <w:color w:val="000000"/>
          <w:lang w:val="ro-RO"/>
        </w:rPr>
        <w:t>h) Posibilitatea de reducere efectivă a impactului</w:t>
      </w:r>
      <w:r w:rsidRPr="000F33C0">
        <w:rPr>
          <w:rFonts w:eastAsiaTheme="majorEastAsia"/>
          <w:color w:val="000000"/>
          <w:lang w:val="ro-RO"/>
        </w:rPr>
        <w:t xml:space="preserve"> – prin respectarea condițiilor de realizare a proiectului prevăzute în prezenta Decizie de Încadrare;</w:t>
      </w:r>
    </w:p>
    <w:p w:rsidR="00753B15" w:rsidRPr="00597CF7" w:rsidRDefault="00753B15" w:rsidP="00753B15">
      <w:pPr>
        <w:jc w:val="both"/>
        <w:rPr>
          <w:rStyle w:val="tpa1"/>
          <w:color w:val="FF0000"/>
          <w:sz w:val="24"/>
          <w:szCs w:val="24"/>
          <w:lang w:val="ro-RO"/>
        </w:rPr>
      </w:pPr>
      <w:r w:rsidRPr="00597CF7">
        <w:rPr>
          <w:rStyle w:val="tpa1"/>
          <w:color w:val="FF0000"/>
          <w:sz w:val="24"/>
          <w:szCs w:val="24"/>
          <w:lang w:val="ro-RO"/>
        </w:rPr>
        <w:t xml:space="preserve"> </w:t>
      </w:r>
    </w:p>
    <w:p w:rsidR="00753B15" w:rsidRPr="00F8050B" w:rsidRDefault="00753B15" w:rsidP="00753B15">
      <w:pPr>
        <w:jc w:val="both"/>
        <w:rPr>
          <w:rFonts w:eastAsiaTheme="majorEastAsia"/>
          <w:color w:val="000000"/>
          <w:lang w:val="ro-RO"/>
        </w:rPr>
      </w:pPr>
      <w:r w:rsidRPr="00F8050B">
        <w:rPr>
          <w:rFonts w:eastAsiaTheme="majorEastAsia"/>
          <w:b/>
          <w:color w:val="000000"/>
          <w:u w:val="single"/>
          <w:lang w:val="ro-RO"/>
        </w:rPr>
        <w:t>4) Membrii Comisiei de Analiza Tehnica (CAT)</w:t>
      </w:r>
      <w:r w:rsidRPr="00F8050B">
        <w:rPr>
          <w:rFonts w:eastAsiaTheme="majorEastAsia"/>
          <w:color w:val="000000"/>
          <w:lang w:val="ro-RO"/>
        </w:rPr>
        <w:t xml:space="preserve"> constituita prin Ordin de Prefect </w:t>
      </w:r>
      <w:r w:rsidRPr="00F8050B">
        <w:rPr>
          <w:rFonts w:eastAsiaTheme="majorEastAsia"/>
          <w:b/>
          <w:color w:val="000000"/>
          <w:lang w:val="ro-RO"/>
        </w:rPr>
        <w:t>au emis puncte de vedere favorabile</w:t>
      </w:r>
      <w:r w:rsidRPr="00F8050B">
        <w:rPr>
          <w:rFonts w:eastAsiaTheme="majorEastAsia"/>
          <w:color w:val="000000"/>
          <w:lang w:val="ro-RO"/>
        </w:rPr>
        <w:t xml:space="preserve"> cu privire la potentialul impact asupra populatiei, sanatatii umane, biodiversitate, terenurile, solul, apa, aerul si clima, bunurile materiale, patrimoniul cultural si peisajul;</w:t>
      </w:r>
    </w:p>
    <w:p w:rsidR="00753B15" w:rsidRPr="00F8050B" w:rsidRDefault="00753B15" w:rsidP="00753B15">
      <w:pPr>
        <w:spacing w:before="120"/>
        <w:ind w:right="-86" w:firstLine="432"/>
        <w:jc w:val="both"/>
        <w:rPr>
          <w:rStyle w:val="tpa1"/>
          <w:color w:val="000000"/>
          <w:sz w:val="24"/>
          <w:szCs w:val="24"/>
          <w:lang w:val="ro-RO"/>
        </w:rPr>
      </w:pPr>
      <w:r w:rsidRPr="00F8050B">
        <w:rPr>
          <w:rStyle w:val="tpa1"/>
          <w:b/>
          <w:i/>
          <w:color w:val="000000"/>
          <w:sz w:val="24"/>
          <w:szCs w:val="24"/>
          <w:u w:val="single"/>
          <w:lang w:val="ro-RO"/>
        </w:rPr>
        <w:t>Condiţiile de realizare a proiectului</w:t>
      </w:r>
      <w:r w:rsidRPr="00F8050B">
        <w:rPr>
          <w:rStyle w:val="tpa1"/>
          <w:color w:val="000000"/>
          <w:sz w:val="24"/>
          <w:szCs w:val="24"/>
          <w:lang w:val="ro-RO"/>
        </w:rPr>
        <w:t>:</w:t>
      </w:r>
    </w:p>
    <w:p w:rsidR="00753B15" w:rsidRPr="000440AE" w:rsidRDefault="00753B15" w:rsidP="00753B15">
      <w:pPr>
        <w:numPr>
          <w:ilvl w:val="0"/>
          <w:numId w:val="2"/>
        </w:numPr>
        <w:ind w:left="426" w:right="-91"/>
        <w:jc w:val="both"/>
        <w:rPr>
          <w:bCs/>
          <w:color w:val="000000"/>
          <w:sz w:val="24"/>
          <w:szCs w:val="24"/>
          <w:lang w:val="ro-RO"/>
        </w:rPr>
      </w:pPr>
      <w:r w:rsidRPr="000440AE">
        <w:rPr>
          <w:bCs/>
          <w:color w:val="000000"/>
          <w:sz w:val="24"/>
          <w:szCs w:val="24"/>
          <w:lang w:val="ro-RO"/>
        </w:rPr>
        <w:t xml:space="preserve">Lucrările se vor executa cu respectarea amplasamentului şi a documentaţiei tehnice depuse, a normativelor şi prescripţiilor tehnice specifice </w:t>
      </w:r>
      <w:r w:rsidRPr="000440AE">
        <w:rPr>
          <w:color w:val="000000"/>
          <w:sz w:val="24"/>
          <w:szCs w:val="24"/>
          <w:lang w:val="ro-RO"/>
        </w:rPr>
        <w:t xml:space="preserve">pentru lucrările de </w:t>
      </w:r>
      <w:r w:rsidRPr="000440AE">
        <w:rPr>
          <w:bCs/>
          <w:color w:val="000000"/>
          <w:sz w:val="24"/>
          <w:szCs w:val="24"/>
          <w:lang w:val="ro-RO"/>
        </w:rPr>
        <w:t>construire a obiectivului, conform proiectului propus;</w:t>
      </w:r>
    </w:p>
    <w:p w:rsidR="00753B15" w:rsidRPr="000440AE" w:rsidRDefault="00753B15" w:rsidP="00753B15">
      <w:pPr>
        <w:numPr>
          <w:ilvl w:val="0"/>
          <w:numId w:val="2"/>
        </w:numPr>
        <w:ind w:left="426" w:right="-91"/>
        <w:jc w:val="both"/>
        <w:rPr>
          <w:bCs/>
          <w:color w:val="000000"/>
          <w:sz w:val="24"/>
          <w:szCs w:val="24"/>
          <w:lang w:val="ro-RO"/>
        </w:rPr>
      </w:pPr>
      <w:r w:rsidRPr="000440AE">
        <w:rPr>
          <w:bCs/>
          <w:color w:val="000000"/>
          <w:sz w:val="24"/>
          <w:szCs w:val="24"/>
          <w:lang w:val="ro-RO"/>
        </w:rPr>
        <w:t>La finalizarea lucrărilor terenurile ocupate temporar vor fi aduse la forma inițială;</w:t>
      </w:r>
    </w:p>
    <w:p w:rsidR="00753B15" w:rsidRPr="000440AE" w:rsidRDefault="00753B15" w:rsidP="00753B15">
      <w:pPr>
        <w:numPr>
          <w:ilvl w:val="0"/>
          <w:numId w:val="2"/>
        </w:numPr>
        <w:ind w:left="426" w:right="-91"/>
        <w:jc w:val="both"/>
        <w:rPr>
          <w:bCs/>
          <w:color w:val="000000"/>
          <w:sz w:val="24"/>
          <w:szCs w:val="24"/>
          <w:lang w:val="ro-RO"/>
        </w:rPr>
      </w:pPr>
      <w:r w:rsidRPr="000440AE">
        <w:rPr>
          <w:bCs/>
          <w:color w:val="000000"/>
          <w:sz w:val="24"/>
          <w:szCs w:val="24"/>
          <w:lang w:val="ro-RO"/>
        </w:rPr>
        <w:t>Pentru toate lucrările din cadrul proiectului, executate de către diverşi prestatori de servicii pe bază de contract, responsabilitatea privind protecţia factorilor de mediu pe amplasament revine titularului de proiect;</w:t>
      </w:r>
    </w:p>
    <w:p w:rsidR="00753B15" w:rsidRPr="000440AE" w:rsidRDefault="00753B15" w:rsidP="00753B15">
      <w:pPr>
        <w:numPr>
          <w:ilvl w:val="0"/>
          <w:numId w:val="2"/>
        </w:numPr>
        <w:ind w:left="426" w:right="-91"/>
        <w:jc w:val="both"/>
        <w:rPr>
          <w:bCs/>
          <w:color w:val="000000"/>
          <w:sz w:val="24"/>
          <w:szCs w:val="24"/>
          <w:lang w:val="ro-RO"/>
        </w:rPr>
      </w:pPr>
      <w:r w:rsidRPr="000440AE">
        <w:rPr>
          <w:color w:val="000000"/>
          <w:sz w:val="24"/>
          <w:szCs w:val="24"/>
          <w:lang w:val="ro-RO" w:eastAsia="ro-RO"/>
        </w:rPr>
        <w:t>Se vor respecta etapele de execuţie a proiectului conform documentației ce a stat la baza emiterii actului de reglementare și a disciplinei tehnologice;</w:t>
      </w:r>
    </w:p>
    <w:p w:rsidR="00753B15" w:rsidRPr="000440AE" w:rsidRDefault="00753B15" w:rsidP="00753B15">
      <w:pPr>
        <w:numPr>
          <w:ilvl w:val="0"/>
          <w:numId w:val="2"/>
        </w:numPr>
        <w:ind w:left="450" w:right="-91"/>
        <w:jc w:val="both"/>
        <w:rPr>
          <w:bCs/>
          <w:color w:val="000000"/>
          <w:sz w:val="24"/>
          <w:szCs w:val="24"/>
          <w:lang w:val="ro-RO"/>
        </w:rPr>
      </w:pPr>
      <w:r w:rsidRPr="000440AE">
        <w:rPr>
          <w:bCs/>
          <w:color w:val="000000"/>
          <w:sz w:val="24"/>
          <w:szCs w:val="24"/>
          <w:lang w:val="ro-RO"/>
        </w:rPr>
        <w:t xml:space="preserve">Stropirea cu apă a suprafețelor de șantier generatoare de pulberi și oprirea lucrărilor care produc mult praf în perioadele cu vânt puternic; </w:t>
      </w:r>
    </w:p>
    <w:p w:rsidR="00753B15" w:rsidRPr="000440AE" w:rsidRDefault="00753B15" w:rsidP="00753B15">
      <w:pPr>
        <w:numPr>
          <w:ilvl w:val="0"/>
          <w:numId w:val="2"/>
        </w:numPr>
        <w:ind w:left="450" w:right="-91"/>
        <w:jc w:val="both"/>
        <w:rPr>
          <w:bCs/>
          <w:color w:val="000000"/>
          <w:sz w:val="24"/>
          <w:szCs w:val="24"/>
          <w:lang w:val="ro-RO"/>
        </w:rPr>
      </w:pPr>
      <w:r w:rsidRPr="000440AE">
        <w:rPr>
          <w:bCs/>
          <w:color w:val="000000"/>
          <w:sz w:val="24"/>
          <w:szCs w:val="24"/>
          <w:lang w:val="ro-RO"/>
        </w:rPr>
        <w:lastRenderedPageBreak/>
        <w:t>Luarea măsurilor de reducere a emisiilor de pulberi în atmosferă atât în timpul realizării lucrărilor de execuție, cât și pe timpul manipulării materialelor și deșeurilor ce conțin pulberi;</w:t>
      </w:r>
    </w:p>
    <w:p w:rsidR="00753B15" w:rsidRPr="000440AE" w:rsidRDefault="00753B15" w:rsidP="00753B15">
      <w:pPr>
        <w:numPr>
          <w:ilvl w:val="0"/>
          <w:numId w:val="2"/>
        </w:numPr>
        <w:ind w:left="426" w:right="-91"/>
        <w:jc w:val="both"/>
        <w:rPr>
          <w:color w:val="000000"/>
          <w:sz w:val="24"/>
          <w:szCs w:val="24"/>
          <w:lang w:val="ro-RO" w:eastAsia="ro-RO"/>
        </w:rPr>
      </w:pPr>
      <w:r w:rsidRPr="000440AE">
        <w:rPr>
          <w:color w:val="000000"/>
          <w:sz w:val="24"/>
          <w:szCs w:val="24"/>
          <w:lang w:val="ro-RO" w:eastAsia="ro-RO"/>
        </w:rPr>
        <w:t>Executarea lucrărilor se va realiza fără afectarea vecinătăților, precum și a altor instalaţii tehnologice şi utilităţi existente pe traseul proiectului;</w:t>
      </w:r>
    </w:p>
    <w:p w:rsidR="00753B15" w:rsidRPr="000440AE" w:rsidRDefault="00753B15" w:rsidP="00753B15">
      <w:pPr>
        <w:numPr>
          <w:ilvl w:val="0"/>
          <w:numId w:val="7"/>
        </w:numPr>
        <w:tabs>
          <w:tab w:val="left" w:pos="450"/>
        </w:tabs>
        <w:ind w:left="450" w:right="-91"/>
        <w:jc w:val="both"/>
        <w:rPr>
          <w:bCs/>
          <w:color w:val="000000"/>
          <w:sz w:val="24"/>
          <w:szCs w:val="24"/>
          <w:lang w:val="ro-RO"/>
        </w:rPr>
      </w:pPr>
      <w:r w:rsidRPr="000440AE">
        <w:rPr>
          <w:bCs/>
          <w:color w:val="000000"/>
          <w:sz w:val="24"/>
          <w:szCs w:val="24"/>
          <w:lang w:val="ro-RO"/>
        </w:rPr>
        <w:t>Luarea de măsuri pentru menținerea tuturor utilajelor și a mijloacelor de transport în parametrii de omologare prin verificări periodice, cât și prin întreținerea corespunzătoare pe toată durata de execuție a lucrărilor, astfel încât emisiile de la motoarele termice să nu depăseacă valorile limită pentru care au fost omologate;</w:t>
      </w:r>
    </w:p>
    <w:p w:rsidR="00753B15" w:rsidRPr="000440AE" w:rsidRDefault="00753B15" w:rsidP="00753B15">
      <w:pPr>
        <w:numPr>
          <w:ilvl w:val="0"/>
          <w:numId w:val="2"/>
        </w:numPr>
        <w:ind w:left="426" w:right="-91"/>
        <w:jc w:val="both"/>
        <w:rPr>
          <w:color w:val="000000"/>
          <w:sz w:val="24"/>
          <w:szCs w:val="24"/>
          <w:lang w:val="ro-RO" w:eastAsia="ro-RO"/>
        </w:rPr>
      </w:pPr>
      <w:r w:rsidRPr="000440AE">
        <w:rPr>
          <w:color w:val="000000"/>
          <w:sz w:val="24"/>
          <w:szCs w:val="24"/>
          <w:lang w:val="ro-RO" w:eastAsia="ro-RO"/>
        </w:rPr>
        <w:t>Se vor lua măsuri pentru evitarea poluării accidentale a solului cu produse petroliere provenite de la utilajele şi mijloacele de transport utilizate la realizarea proiectului ca urmare a unor situații aflate în afara condițiilor normale de desfășurare a activităților;</w:t>
      </w:r>
    </w:p>
    <w:p w:rsidR="00753B15" w:rsidRPr="000440AE" w:rsidRDefault="00753B15" w:rsidP="00753B15">
      <w:pPr>
        <w:numPr>
          <w:ilvl w:val="0"/>
          <w:numId w:val="2"/>
        </w:numPr>
        <w:ind w:left="426" w:right="-91"/>
        <w:jc w:val="both"/>
        <w:rPr>
          <w:color w:val="000000"/>
          <w:sz w:val="24"/>
          <w:szCs w:val="24"/>
          <w:lang w:val="ro-RO" w:eastAsia="ro-RO"/>
        </w:rPr>
      </w:pPr>
      <w:r w:rsidRPr="000440AE">
        <w:rPr>
          <w:color w:val="000000"/>
          <w:sz w:val="24"/>
          <w:szCs w:val="24"/>
          <w:lang w:val="ro-RO" w:eastAsia="ro-RO"/>
        </w:rPr>
        <w:t>În cazul poluării accidentale a solului cu produse petroliere și uleiuri minerale de la vehiculele grele și echipamentele mobile se vor lua măsuri imediate de eliminare a cauzelor care au produs poluarea şi de remediere a efectelor produse;</w:t>
      </w:r>
    </w:p>
    <w:p w:rsidR="00753B15" w:rsidRPr="000440AE" w:rsidRDefault="00753B15" w:rsidP="00753B15">
      <w:pPr>
        <w:numPr>
          <w:ilvl w:val="0"/>
          <w:numId w:val="2"/>
        </w:numPr>
        <w:tabs>
          <w:tab w:val="num" w:pos="426"/>
        </w:tabs>
        <w:ind w:left="426" w:right="-91"/>
        <w:jc w:val="both"/>
        <w:rPr>
          <w:color w:val="000000"/>
          <w:sz w:val="24"/>
          <w:szCs w:val="24"/>
          <w:lang w:val="ro-RO"/>
        </w:rPr>
      </w:pPr>
      <w:r w:rsidRPr="000440AE">
        <w:rPr>
          <w:color w:val="000000"/>
          <w:sz w:val="24"/>
          <w:szCs w:val="24"/>
          <w:lang w:val="ro-RO"/>
        </w:rPr>
        <w:t>Încadrarea nivelului de zgomot generat pe amplasament în limitele stabilite de normativele standard pentru zgomote şi vibraţii nr. 10009/2017 şi 12025/2/1981, cu incadrarea nivelului de zgomot L</w:t>
      </w:r>
      <w:r w:rsidRPr="000440AE">
        <w:rPr>
          <w:color w:val="000000"/>
          <w:sz w:val="16"/>
          <w:szCs w:val="16"/>
          <w:lang w:val="ro-RO"/>
        </w:rPr>
        <w:t>AeqT</w:t>
      </w:r>
      <w:r w:rsidRPr="000440AE">
        <w:rPr>
          <w:color w:val="000000"/>
          <w:sz w:val="24"/>
          <w:szCs w:val="24"/>
          <w:lang w:val="ro-RO"/>
        </w:rPr>
        <w:t xml:space="preserve"> sub 65dB la limita amplasamentului obiectivului autorizat(inclusiv teren);</w:t>
      </w:r>
    </w:p>
    <w:p w:rsidR="00753B15" w:rsidRPr="000440AE" w:rsidRDefault="00753B15" w:rsidP="00753B15">
      <w:pPr>
        <w:numPr>
          <w:ilvl w:val="0"/>
          <w:numId w:val="2"/>
        </w:numPr>
        <w:ind w:left="426" w:right="-91"/>
        <w:jc w:val="both"/>
        <w:rPr>
          <w:color w:val="000000"/>
          <w:sz w:val="24"/>
          <w:szCs w:val="24"/>
          <w:lang w:val="ro-RO"/>
        </w:rPr>
      </w:pPr>
      <w:r w:rsidRPr="000440AE">
        <w:rPr>
          <w:color w:val="000000"/>
          <w:sz w:val="24"/>
          <w:szCs w:val="24"/>
          <w:lang w:val="ro-RO"/>
        </w:rPr>
        <w:t>Utilizarea de prelate la autovehiculele care vor transporta deșeurile, astfel încât să nu se producă împrăștierea acestora pe căile rutiere sau în aer, în timpul transportului;</w:t>
      </w:r>
    </w:p>
    <w:p w:rsidR="00753B15" w:rsidRPr="000440AE" w:rsidRDefault="00753B15" w:rsidP="00753B15">
      <w:pPr>
        <w:numPr>
          <w:ilvl w:val="0"/>
          <w:numId w:val="2"/>
        </w:numPr>
        <w:tabs>
          <w:tab w:val="num" w:pos="426"/>
        </w:tabs>
        <w:ind w:left="426" w:right="-91"/>
        <w:jc w:val="both"/>
        <w:rPr>
          <w:bCs/>
          <w:color w:val="000000"/>
          <w:sz w:val="24"/>
          <w:szCs w:val="24"/>
          <w:lang w:val="ro-RO"/>
        </w:rPr>
      </w:pPr>
      <w:r w:rsidRPr="000440AE">
        <w:rPr>
          <w:bCs/>
          <w:color w:val="000000"/>
          <w:sz w:val="24"/>
          <w:szCs w:val="24"/>
          <w:lang w:val="ro-RO"/>
        </w:rPr>
        <w:t>Gestionarea tuturor deșeurilor rezultate în urma executării lucrărilor proiectului, în condiţii de siguranţă pentru mediul înconjurător şi pentru sănătatea umană, fără a genera riscuri pentru factorii de mediu, iar valorificarea/eliminarea acestora se va realiza prin operatori economici autorizaţi, pe bază de contracte de prestări servicii, în conformitate cu prevederile</w:t>
      </w:r>
      <w:r w:rsidRPr="000440AE">
        <w:rPr>
          <w:bCs/>
          <w:i/>
          <w:color w:val="000000"/>
          <w:sz w:val="24"/>
          <w:szCs w:val="24"/>
          <w:lang w:val="ro-RO"/>
        </w:rPr>
        <w:t xml:space="preserve"> </w:t>
      </w:r>
      <w:r w:rsidRPr="000440AE">
        <w:rPr>
          <w:bCs/>
          <w:color w:val="000000"/>
          <w:sz w:val="24"/>
          <w:szCs w:val="24"/>
          <w:lang w:val="ro-RO"/>
        </w:rPr>
        <w:t>legale;</w:t>
      </w:r>
    </w:p>
    <w:p w:rsidR="00753B15" w:rsidRPr="000440AE" w:rsidRDefault="00753B15" w:rsidP="00753B15">
      <w:pPr>
        <w:numPr>
          <w:ilvl w:val="0"/>
          <w:numId w:val="2"/>
        </w:numPr>
        <w:spacing w:after="60"/>
        <w:ind w:left="450" w:right="-91"/>
        <w:jc w:val="both"/>
        <w:rPr>
          <w:bCs/>
          <w:color w:val="000000"/>
          <w:sz w:val="24"/>
          <w:szCs w:val="24"/>
          <w:lang w:val="ro-RO"/>
        </w:rPr>
      </w:pPr>
      <w:r w:rsidRPr="000440AE">
        <w:rPr>
          <w:bCs/>
          <w:color w:val="000000"/>
          <w:sz w:val="24"/>
          <w:szCs w:val="24"/>
          <w:lang w:val="ro-RO"/>
        </w:rPr>
        <w:t>Întocmirea și ținerea evidenţei gestiunii deşeurilor rezultate în perioada de funcționare, în conformitate cu prevederile HG nr. 856/2002, cu modificările şi completările ulterioare și raportarea acesteia la A.P.M.Brăila, la termenele legale sau la solicitarea autorității de mediu competente;</w:t>
      </w:r>
    </w:p>
    <w:p w:rsidR="00753B15" w:rsidRDefault="00753B15" w:rsidP="00753B15">
      <w:pPr>
        <w:numPr>
          <w:ilvl w:val="0"/>
          <w:numId w:val="2"/>
        </w:numPr>
        <w:ind w:left="426" w:right="-91"/>
        <w:jc w:val="both"/>
        <w:rPr>
          <w:bCs/>
          <w:color w:val="000000"/>
          <w:sz w:val="24"/>
          <w:szCs w:val="24"/>
          <w:lang w:val="ro-RO"/>
        </w:rPr>
      </w:pPr>
      <w:r>
        <w:rPr>
          <w:bCs/>
          <w:color w:val="000000"/>
          <w:sz w:val="24"/>
          <w:szCs w:val="24"/>
          <w:lang w:val="ro-RO"/>
        </w:rPr>
        <w:t>Inceperea lucrarilor dupa o</w:t>
      </w:r>
      <w:r w:rsidRPr="001E2726">
        <w:rPr>
          <w:bCs/>
          <w:color w:val="000000"/>
          <w:sz w:val="24"/>
          <w:szCs w:val="24"/>
          <w:lang w:val="ro-RO"/>
        </w:rPr>
        <w:t>bţinerea tuturor avizelor şi acordurilor solicitate prin certificatul de urbanism şi respectarea condiţiilor impuse prin acestea;</w:t>
      </w:r>
    </w:p>
    <w:p w:rsidR="00753B15" w:rsidRPr="007A01E8" w:rsidRDefault="00753B15" w:rsidP="00753B15">
      <w:pPr>
        <w:numPr>
          <w:ilvl w:val="0"/>
          <w:numId w:val="2"/>
        </w:numPr>
        <w:ind w:left="426" w:hanging="284"/>
        <w:jc w:val="both"/>
        <w:rPr>
          <w:rStyle w:val="tli1"/>
          <w:color w:val="000000"/>
          <w:sz w:val="24"/>
          <w:szCs w:val="24"/>
          <w:lang w:val="ro-RO"/>
        </w:rPr>
      </w:pPr>
      <w:r>
        <w:rPr>
          <w:rStyle w:val="tli1"/>
          <w:color w:val="000000"/>
          <w:sz w:val="24"/>
          <w:szCs w:val="24"/>
          <w:lang w:val="ro-RO"/>
        </w:rPr>
        <w:t xml:space="preserve">Executarea lucrarilor se vor </w:t>
      </w:r>
      <w:r w:rsidRPr="007A01E8">
        <w:rPr>
          <w:rStyle w:val="tli1"/>
          <w:color w:val="000000"/>
          <w:sz w:val="24"/>
          <w:szCs w:val="24"/>
          <w:lang w:val="ro-RO"/>
        </w:rPr>
        <w:t>sub supraveghere arheologica</w:t>
      </w:r>
      <w:r>
        <w:rPr>
          <w:rStyle w:val="tli1"/>
          <w:color w:val="000000"/>
          <w:sz w:val="24"/>
          <w:szCs w:val="24"/>
          <w:lang w:val="ro-RO"/>
        </w:rPr>
        <w:t xml:space="preserve"> , avand in vedere faptul ca </w:t>
      </w:r>
      <w:r w:rsidRPr="007A01E8">
        <w:rPr>
          <w:rStyle w:val="tli1"/>
          <w:color w:val="000000"/>
          <w:sz w:val="24"/>
          <w:szCs w:val="24"/>
          <w:lang w:val="ro-RO"/>
        </w:rPr>
        <w:t>amplasamentul pe care se vor realiza lucrările se află situat la o distanta relativ mica(8,71 ml) de situl arheologic inscris in Repertoriul Arheologic National sub denumirea de: Tumulul de la Insuratei-Movila Zvarletu;Reper L-35-116-A-b-1-III; Categorie descoperire fumerara; Tip tumul;Cod RAN 43420.13</w:t>
      </w:r>
      <w:r>
        <w:rPr>
          <w:rStyle w:val="tli1"/>
          <w:color w:val="000000"/>
          <w:sz w:val="24"/>
          <w:szCs w:val="24"/>
          <w:lang w:val="ro-RO"/>
        </w:rPr>
        <w:t>, c</w:t>
      </w:r>
      <w:r w:rsidRPr="007A01E8">
        <w:rPr>
          <w:rStyle w:val="tli1"/>
          <w:color w:val="000000"/>
          <w:sz w:val="24"/>
          <w:szCs w:val="24"/>
          <w:lang w:val="ro-RO"/>
        </w:rPr>
        <w:t>onform punctului de vedere nr.112/20.03.2020 emis de Direcția Județeană pentru Cultură Brăila, membră în CAT și  înregistrat la APM Brăila cu nr.4972/23.03.2020;</w:t>
      </w:r>
    </w:p>
    <w:p w:rsidR="00753B15" w:rsidRPr="00597CF7" w:rsidRDefault="00753B15" w:rsidP="00753B15">
      <w:pPr>
        <w:ind w:left="720"/>
        <w:jc w:val="both"/>
        <w:rPr>
          <w:rStyle w:val="tli1"/>
          <w:color w:val="FF0000"/>
          <w:sz w:val="24"/>
          <w:szCs w:val="24"/>
          <w:lang w:val="ro-RO"/>
        </w:rPr>
      </w:pPr>
    </w:p>
    <w:p w:rsidR="00753B15" w:rsidRPr="000440AE" w:rsidRDefault="00753B15" w:rsidP="00753B15">
      <w:pPr>
        <w:numPr>
          <w:ilvl w:val="0"/>
          <w:numId w:val="2"/>
        </w:numPr>
        <w:ind w:left="426" w:right="-91"/>
        <w:jc w:val="both"/>
        <w:rPr>
          <w:bCs/>
          <w:color w:val="000000"/>
          <w:sz w:val="24"/>
          <w:szCs w:val="24"/>
          <w:lang w:val="ro-RO"/>
        </w:rPr>
      </w:pPr>
      <w:r w:rsidRPr="000440AE">
        <w:rPr>
          <w:bCs/>
          <w:color w:val="000000"/>
          <w:sz w:val="24"/>
          <w:szCs w:val="24"/>
          <w:lang w:val="ro-RO"/>
        </w:rPr>
        <w:t>Respectarea prevederilor:</w:t>
      </w:r>
    </w:p>
    <w:p w:rsidR="00753B15" w:rsidRPr="000440AE" w:rsidRDefault="00753B15" w:rsidP="00753B15">
      <w:pPr>
        <w:numPr>
          <w:ilvl w:val="0"/>
          <w:numId w:val="4"/>
        </w:numPr>
        <w:ind w:left="567" w:right="-91"/>
        <w:jc w:val="both"/>
        <w:rPr>
          <w:bCs/>
          <w:color w:val="000000"/>
          <w:sz w:val="24"/>
          <w:szCs w:val="24"/>
          <w:lang w:val="ro-RO"/>
        </w:rPr>
      </w:pPr>
      <w:r w:rsidRPr="000440AE">
        <w:rPr>
          <w:bCs/>
          <w:i/>
          <w:color w:val="000000"/>
          <w:sz w:val="24"/>
          <w:szCs w:val="24"/>
          <w:lang w:val="ro-RO"/>
        </w:rPr>
        <w:t>OUG nr. 195/2005 privind protecția mediului</w:t>
      </w:r>
      <w:r w:rsidRPr="000440AE">
        <w:rPr>
          <w:bCs/>
          <w:color w:val="000000"/>
          <w:sz w:val="24"/>
          <w:szCs w:val="24"/>
          <w:lang w:val="ro-RO"/>
        </w:rPr>
        <w:t xml:space="preserve">, </w:t>
      </w:r>
      <w:r w:rsidRPr="000440AE">
        <w:rPr>
          <w:bCs/>
          <w:i/>
          <w:color w:val="000000"/>
          <w:sz w:val="24"/>
          <w:szCs w:val="24"/>
          <w:lang w:val="ro-RO"/>
        </w:rPr>
        <w:t>apelor</w:t>
      </w:r>
      <w:r w:rsidRPr="000440AE">
        <w:rPr>
          <w:bCs/>
          <w:color w:val="000000"/>
          <w:sz w:val="24"/>
          <w:szCs w:val="24"/>
          <w:lang w:val="ro-RO"/>
        </w:rPr>
        <w:t xml:space="preserve"> cu modificari de Legea 265/2006 cu modificările și completările ulterioare;</w:t>
      </w:r>
    </w:p>
    <w:p w:rsidR="00753B15" w:rsidRPr="000440AE" w:rsidRDefault="00753B15" w:rsidP="00753B15">
      <w:pPr>
        <w:numPr>
          <w:ilvl w:val="0"/>
          <w:numId w:val="4"/>
        </w:numPr>
        <w:ind w:left="567" w:right="-1"/>
        <w:jc w:val="both"/>
        <w:rPr>
          <w:color w:val="000000"/>
          <w:sz w:val="24"/>
          <w:szCs w:val="24"/>
          <w:lang w:val="ro-RO"/>
        </w:rPr>
      </w:pPr>
      <w:r w:rsidRPr="000440AE">
        <w:rPr>
          <w:bCs/>
          <w:i/>
          <w:color w:val="000000"/>
          <w:sz w:val="24"/>
          <w:szCs w:val="24"/>
          <w:lang w:val="ro-RO"/>
        </w:rPr>
        <w:t xml:space="preserve">OUG </w:t>
      </w:r>
      <w:r w:rsidRPr="000440AE">
        <w:rPr>
          <w:i/>
          <w:color w:val="000000"/>
          <w:sz w:val="24"/>
          <w:szCs w:val="24"/>
          <w:lang w:val="ro-RO"/>
        </w:rPr>
        <w:t>nr. 68/2007 privind răspunderea de mediu cu referire la prevenirea şi repararea prejudiciului asupra mediului</w:t>
      </w:r>
      <w:r w:rsidRPr="000440AE">
        <w:rPr>
          <w:color w:val="000000"/>
          <w:sz w:val="24"/>
          <w:szCs w:val="24"/>
          <w:lang w:val="ro-RO"/>
        </w:rPr>
        <w:t>, cu modificările şi completările ulterioare;</w:t>
      </w:r>
    </w:p>
    <w:p w:rsidR="00753B15" w:rsidRPr="000440AE" w:rsidRDefault="00753B15" w:rsidP="00753B15">
      <w:pPr>
        <w:numPr>
          <w:ilvl w:val="0"/>
          <w:numId w:val="4"/>
        </w:numPr>
        <w:ind w:left="567" w:right="-1"/>
        <w:jc w:val="both"/>
        <w:rPr>
          <w:color w:val="000000"/>
          <w:sz w:val="24"/>
          <w:szCs w:val="24"/>
          <w:lang w:val="ro-RO"/>
        </w:rPr>
      </w:pPr>
      <w:r w:rsidRPr="000440AE">
        <w:rPr>
          <w:bCs/>
          <w:i/>
          <w:color w:val="000000"/>
          <w:sz w:val="24"/>
          <w:szCs w:val="24"/>
          <w:lang w:val="ro-RO"/>
        </w:rPr>
        <w:t>Legii nr. 211/2011 privind regimul deşeurilor, republicata,</w:t>
      </w:r>
      <w:r w:rsidRPr="000440AE">
        <w:rPr>
          <w:bCs/>
          <w:color w:val="000000"/>
          <w:sz w:val="24"/>
          <w:szCs w:val="24"/>
          <w:lang w:val="ro-RO"/>
        </w:rPr>
        <w:t xml:space="preserve"> cu modificarile și completarile ulterioare;</w:t>
      </w:r>
    </w:p>
    <w:p w:rsidR="00753B15" w:rsidRPr="000440AE" w:rsidRDefault="00753B15" w:rsidP="00753B15">
      <w:pPr>
        <w:numPr>
          <w:ilvl w:val="0"/>
          <w:numId w:val="4"/>
        </w:numPr>
        <w:ind w:left="567"/>
        <w:jc w:val="both"/>
        <w:rPr>
          <w:bCs/>
          <w:i/>
          <w:color w:val="000000"/>
          <w:sz w:val="24"/>
          <w:szCs w:val="24"/>
          <w:lang w:val="ro-RO"/>
        </w:rPr>
      </w:pPr>
      <w:r w:rsidRPr="000440AE">
        <w:rPr>
          <w:bCs/>
          <w:i/>
          <w:color w:val="000000"/>
          <w:sz w:val="24"/>
          <w:szCs w:val="24"/>
          <w:lang w:val="ro-RO"/>
        </w:rPr>
        <w:t xml:space="preserve">H.G. nr. 856/2002 privind evidenţa gestiunii deşeurilor şi pentru aprobarea listei cuprinzând deşeurile, inclusiv deşeurile periculoase, cu modificările ulterioare; </w:t>
      </w:r>
    </w:p>
    <w:p w:rsidR="00753B15" w:rsidRPr="000440AE" w:rsidRDefault="00753B15" w:rsidP="00753B15">
      <w:pPr>
        <w:numPr>
          <w:ilvl w:val="0"/>
          <w:numId w:val="4"/>
        </w:numPr>
        <w:ind w:left="567" w:right="-91"/>
        <w:jc w:val="both"/>
        <w:rPr>
          <w:bCs/>
          <w:i/>
          <w:color w:val="000000"/>
          <w:sz w:val="24"/>
          <w:szCs w:val="24"/>
          <w:lang w:val="ro-RO"/>
        </w:rPr>
      </w:pPr>
      <w:r w:rsidRPr="000440AE">
        <w:rPr>
          <w:bCs/>
          <w:i/>
          <w:color w:val="000000"/>
          <w:sz w:val="24"/>
          <w:szCs w:val="24"/>
          <w:lang w:val="ro-RO"/>
        </w:rPr>
        <w:t>Deciziei Comisiei 2014/955/UE din 18 decembrie 2014 de modificare a Deciziei 2000/532/CE de stabilire a unei liste de deşeuri în temeiul Directivei 2008/98/CE a Parlamentului European şi a Consiliului;</w:t>
      </w:r>
    </w:p>
    <w:p w:rsidR="00753B15" w:rsidRPr="000440AE" w:rsidRDefault="00753B15" w:rsidP="00753B15">
      <w:pPr>
        <w:numPr>
          <w:ilvl w:val="0"/>
          <w:numId w:val="4"/>
        </w:numPr>
        <w:ind w:left="567" w:right="-91"/>
        <w:jc w:val="both"/>
        <w:rPr>
          <w:bCs/>
          <w:color w:val="000000"/>
          <w:sz w:val="24"/>
          <w:szCs w:val="24"/>
          <w:lang w:val="ro-RO"/>
        </w:rPr>
      </w:pPr>
      <w:r w:rsidRPr="000440AE">
        <w:rPr>
          <w:bCs/>
          <w:i/>
          <w:color w:val="000000"/>
          <w:sz w:val="24"/>
          <w:szCs w:val="24"/>
          <w:lang w:val="ro-RO"/>
        </w:rPr>
        <w:t>HG nr. 1061/2008 privind transportul deşeurilor periculoase şi nepericuloase pe teritoriul României</w:t>
      </w:r>
      <w:r w:rsidRPr="000440AE">
        <w:rPr>
          <w:bCs/>
          <w:color w:val="000000"/>
          <w:sz w:val="24"/>
          <w:szCs w:val="24"/>
          <w:lang w:val="ro-RO"/>
        </w:rPr>
        <w:t>;</w:t>
      </w:r>
    </w:p>
    <w:p w:rsidR="00753B15" w:rsidRPr="000440AE" w:rsidRDefault="00753B15" w:rsidP="00753B15">
      <w:pPr>
        <w:numPr>
          <w:ilvl w:val="0"/>
          <w:numId w:val="4"/>
        </w:numPr>
        <w:ind w:left="567" w:right="-91"/>
        <w:jc w:val="both"/>
        <w:rPr>
          <w:bCs/>
          <w:color w:val="000000"/>
          <w:sz w:val="24"/>
          <w:szCs w:val="24"/>
          <w:lang w:val="ro-RO"/>
        </w:rPr>
      </w:pPr>
      <w:r w:rsidRPr="000440AE">
        <w:rPr>
          <w:i/>
          <w:color w:val="000000"/>
          <w:sz w:val="24"/>
          <w:szCs w:val="24"/>
          <w:lang w:val="ro-RO"/>
        </w:rPr>
        <w:lastRenderedPageBreak/>
        <w:t>SR 10009/2017 Acustică. Limite admisibile ale nivelului de zgomot  din mediul ambiant şi 12025/2/1981-Acustica în construcții. Efectele vibrațiilor produse de traficul rutier asupra clădirilor sau părților de clădiri. Limite admisibile</w:t>
      </w:r>
      <w:r w:rsidRPr="000440AE">
        <w:rPr>
          <w:bCs/>
          <w:color w:val="000000"/>
          <w:sz w:val="24"/>
          <w:szCs w:val="24"/>
          <w:lang w:val="ro-RO"/>
        </w:rPr>
        <w:t>;</w:t>
      </w:r>
    </w:p>
    <w:p w:rsidR="00753B15" w:rsidRPr="000440AE" w:rsidRDefault="00753B15" w:rsidP="00753B15">
      <w:pPr>
        <w:numPr>
          <w:ilvl w:val="0"/>
          <w:numId w:val="4"/>
        </w:numPr>
        <w:ind w:left="567" w:right="-91"/>
        <w:jc w:val="both"/>
        <w:rPr>
          <w:bCs/>
          <w:i/>
          <w:color w:val="000000"/>
          <w:sz w:val="24"/>
          <w:szCs w:val="24"/>
          <w:lang w:val="ro-RO"/>
        </w:rPr>
      </w:pPr>
      <w:r w:rsidRPr="000440AE">
        <w:rPr>
          <w:i/>
          <w:color w:val="000000"/>
          <w:sz w:val="24"/>
          <w:szCs w:val="24"/>
          <w:lang w:val="ro-RO"/>
        </w:rPr>
        <w:t>Ord</w:t>
      </w:r>
      <w:r w:rsidRPr="000440AE">
        <w:rPr>
          <w:bCs/>
          <w:color w:val="000000"/>
          <w:sz w:val="24"/>
          <w:szCs w:val="24"/>
          <w:lang w:val="ro-RO"/>
        </w:rPr>
        <w:t>.</w:t>
      </w:r>
      <w:r w:rsidRPr="000440AE">
        <w:rPr>
          <w:bCs/>
          <w:i/>
          <w:color w:val="000000"/>
          <w:sz w:val="24"/>
          <w:szCs w:val="24"/>
          <w:lang w:val="ro-RO"/>
        </w:rPr>
        <w:t>MS nr.119/2014-</w:t>
      </w:r>
      <w:r w:rsidRPr="000440AE">
        <w:rPr>
          <w:i/>
          <w:color w:val="000000"/>
          <w:sz w:val="24"/>
          <w:szCs w:val="24"/>
          <w:lang w:val="ro-RO"/>
        </w:rPr>
        <w:t xml:space="preserve"> Normele de igienă și recomandările privind mediul de viață al populației, actualizat;</w:t>
      </w:r>
    </w:p>
    <w:p w:rsidR="00753B15" w:rsidRPr="000440AE" w:rsidRDefault="00753B15" w:rsidP="00753B15">
      <w:pPr>
        <w:numPr>
          <w:ilvl w:val="0"/>
          <w:numId w:val="3"/>
        </w:numPr>
        <w:ind w:left="426" w:right="-91"/>
        <w:jc w:val="both"/>
        <w:rPr>
          <w:color w:val="000000"/>
          <w:sz w:val="24"/>
          <w:szCs w:val="24"/>
          <w:lang w:val="ro-RO"/>
        </w:rPr>
      </w:pPr>
      <w:r w:rsidRPr="000440AE">
        <w:rPr>
          <w:bCs/>
          <w:color w:val="000000"/>
          <w:sz w:val="24"/>
          <w:szCs w:val="24"/>
          <w:lang w:val="ro-RO"/>
        </w:rPr>
        <w:t xml:space="preserve">Notificarea Agenției pentru Protecția Mediului Brăila la finalizarea lucrărilor, conform art. 43, alin. 3 din </w:t>
      </w:r>
      <w:r w:rsidRPr="000440AE">
        <w:rPr>
          <w:bCs/>
          <w:i/>
          <w:color w:val="000000"/>
          <w:sz w:val="24"/>
          <w:szCs w:val="24"/>
          <w:lang w:val="ro-RO"/>
        </w:rPr>
        <w:t xml:space="preserve">Procedura de evaluare a impactului asupra mediului pentru anumite proiecte publice şi private, </w:t>
      </w:r>
      <w:r w:rsidRPr="000440AE">
        <w:rPr>
          <w:bCs/>
          <w:color w:val="000000"/>
          <w:sz w:val="24"/>
          <w:szCs w:val="24"/>
          <w:lang w:val="ro-RO"/>
        </w:rPr>
        <w:t xml:space="preserve">parte integrantă a </w:t>
      </w:r>
      <w:r w:rsidRPr="000440AE">
        <w:rPr>
          <w:bCs/>
          <w:i/>
          <w:color w:val="000000"/>
          <w:sz w:val="24"/>
          <w:szCs w:val="24"/>
          <w:lang w:val="ro-RO"/>
        </w:rPr>
        <w:t>Legii nr. 292/2018 privind evaluarea impactului anumitor proiecte publice şi private asupra mediului</w:t>
      </w:r>
      <w:r w:rsidRPr="000440AE">
        <w:rPr>
          <w:color w:val="000000"/>
          <w:sz w:val="24"/>
          <w:szCs w:val="24"/>
          <w:lang w:val="en-US"/>
        </w:rPr>
        <w:t>;</w:t>
      </w:r>
    </w:p>
    <w:p w:rsidR="00753B15" w:rsidRPr="000440AE" w:rsidRDefault="00753B15" w:rsidP="00753B15">
      <w:pPr>
        <w:numPr>
          <w:ilvl w:val="0"/>
          <w:numId w:val="3"/>
        </w:numPr>
        <w:ind w:left="426" w:right="-91"/>
        <w:jc w:val="both"/>
        <w:rPr>
          <w:color w:val="000000"/>
          <w:sz w:val="24"/>
          <w:szCs w:val="24"/>
          <w:lang w:val="ro-RO"/>
        </w:rPr>
      </w:pPr>
      <w:r w:rsidRPr="000440AE">
        <w:rPr>
          <w:color w:val="000000"/>
          <w:sz w:val="24"/>
          <w:szCs w:val="24"/>
          <w:lang w:val="ro-RO"/>
        </w:rPr>
        <w:t xml:space="preserve">Respectarea prevederilor art. 15, alin. 2, lit. a) din OUG nr. 195/2005 privind protecţia mediului, cu modificările şi completările ulterioare </w:t>
      </w:r>
      <w:r w:rsidRPr="000440AE">
        <w:rPr>
          <w:i/>
          <w:color w:val="000000"/>
          <w:sz w:val="24"/>
          <w:szCs w:val="24"/>
          <w:u w:val="single"/>
          <w:lang w:val="ro-RO"/>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0440AE">
        <w:rPr>
          <w:i/>
          <w:color w:val="000000"/>
          <w:sz w:val="24"/>
          <w:szCs w:val="24"/>
          <w:lang w:val="ro-RO"/>
        </w:rPr>
        <w:t>;</w:t>
      </w:r>
    </w:p>
    <w:p w:rsidR="00753B15" w:rsidRPr="00F8050B" w:rsidRDefault="00753B15" w:rsidP="00753B15">
      <w:pPr>
        <w:numPr>
          <w:ilvl w:val="0"/>
          <w:numId w:val="3"/>
        </w:numPr>
        <w:ind w:left="426" w:right="-91"/>
        <w:jc w:val="both"/>
        <w:rPr>
          <w:color w:val="000000"/>
          <w:sz w:val="24"/>
          <w:szCs w:val="24"/>
          <w:lang w:val="ro-RO"/>
        </w:rPr>
      </w:pPr>
      <w:r w:rsidRPr="00F8050B">
        <w:rPr>
          <w:color w:val="000000"/>
          <w:sz w:val="24"/>
          <w:szCs w:val="24"/>
          <w:lang w:val="ro-RO"/>
        </w:rPr>
        <w:t>Prezenta Decizie nu exonerează de răspunderea contravențională sau penală, după caz, proiectantul, constructorul şi/sau titularul, în cazul producerii unor incidente, accidente, poluări accidentale sau în cazul nerespectării prevederilor legale privind protecția mediului;</w:t>
      </w:r>
    </w:p>
    <w:p w:rsidR="00753B15" w:rsidRPr="001F7EA3" w:rsidRDefault="00753B15" w:rsidP="00753B15">
      <w:pPr>
        <w:ind w:right="-91" w:firstLine="720"/>
        <w:jc w:val="both"/>
        <w:rPr>
          <w:rStyle w:val="tal1"/>
          <w:b/>
          <w:color w:val="FF0000"/>
          <w:lang w:val="ro-RO"/>
        </w:rPr>
      </w:pPr>
    </w:p>
    <w:p w:rsidR="00753B15" w:rsidRPr="00F8050B" w:rsidRDefault="00753B15" w:rsidP="00753B15">
      <w:pPr>
        <w:autoSpaceDE w:val="0"/>
        <w:autoSpaceDN w:val="0"/>
        <w:adjustRightInd w:val="0"/>
        <w:ind w:firstLine="720"/>
        <w:jc w:val="both"/>
        <w:rPr>
          <w:rStyle w:val="tal1"/>
          <w:b/>
          <w:color w:val="000000"/>
          <w:lang w:val="ro-RO"/>
        </w:rPr>
      </w:pPr>
      <w:r w:rsidRPr="00F8050B">
        <w:rPr>
          <w:rStyle w:val="tal1"/>
          <w:b/>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53B15" w:rsidRPr="00F8050B" w:rsidRDefault="00753B15" w:rsidP="00753B15">
      <w:pPr>
        <w:autoSpaceDE w:val="0"/>
        <w:autoSpaceDN w:val="0"/>
        <w:adjustRightInd w:val="0"/>
        <w:ind w:firstLine="720"/>
        <w:jc w:val="both"/>
        <w:rPr>
          <w:rStyle w:val="tal1"/>
          <w:b/>
          <w:color w:val="000000"/>
        </w:rPr>
      </w:pPr>
      <w:r w:rsidRPr="00F8050B">
        <w:rPr>
          <w:rStyle w:val="tal1"/>
          <w:b/>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753B15" w:rsidRPr="00F8050B" w:rsidRDefault="00753B15" w:rsidP="00753B15">
      <w:pPr>
        <w:autoSpaceDE w:val="0"/>
        <w:autoSpaceDN w:val="0"/>
        <w:adjustRightInd w:val="0"/>
        <w:ind w:firstLine="720"/>
        <w:jc w:val="both"/>
        <w:rPr>
          <w:rStyle w:val="tal1"/>
          <w:b/>
          <w:color w:val="000000"/>
        </w:rPr>
      </w:pPr>
      <w:r w:rsidRPr="00F8050B">
        <w:rPr>
          <w:rStyle w:val="tal1"/>
          <w:b/>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753B15" w:rsidRPr="00F8050B" w:rsidRDefault="00753B15" w:rsidP="00753B15">
      <w:pPr>
        <w:autoSpaceDE w:val="0"/>
        <w:autoSpaceDN w:val="0"/>
        <w:adjustRightInd w:val="0"/>
        <w:ind w:firstLine="720"/>
        <w:jc w:val="both"/>
        <w:rPr>
          <w:rStyle w:val="tal1"/>
          <w:b/>
          <w:color w:val="000000"/>
        </w:rPr>
      </w:pPr>
      <w:r w:rsidRPr="00F8050B">
        <w:rPr>
          <w:rStyle w:val="tal1"/>
          <w:b/>
          <w:color w:val="000000"/>
        </w:rPr>
        <w:t>Actele sau omisiunile autorităţii publice competente care fac obiectul participării publicului se atacă în instanţă odată cu Decizia Etapei de Incadrare, cu acordul de mediu ori, după caz, cu decizia de respingere a solicitării de emitere a acordului de mediu, respectiv cu aprobarea de dezvoltare sau, după caz, cu decizia de respingere a solicitării aprobării de dezvoltare.</w:t>
      </w:r>
    </w:p>
    <w:p w:rsidR="00753B15" w:rsidRPr="00F8050B" w:rsidRDefault="00753B15" w:rsidP="00753B15">
      <w:pPr>
        <w:autoSpaceDE w:val="0"/>
        <w:autoSpaceDN w:val="0"/>
        <w:adjustRightInd w:val="0"/>
        <w:ind w:firstLine="720"/>
        <w:jc w:val="both"/>
        <w:rPr>
          <w:rStyle w:val="tal1"/>
          <w:b/>
          <w:color w:val="000000"/>
        </w:rPr>
      </w:pPr>
      <w:r w:rsidRPr="00F8050B">
        <w:rPr>
          <w:rStyle w:val="tal1"/>
          <w:b/>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53B15" w:rsidRPr="002B08AD" w:rsidRDefault="00753B15" w:rsidP="00753B15">
      <w:pPr>
        <w:autoSpaceDE w:val="0"/>
        <w:autoSpaceDN w:val="0"/>
        <w:adjustRightInd w:val="0"/>
        <w:ind w:firstLine="720"/>
        <w:jc w:val="both"/>
        <w:rPr>
          <w:rStyle w:val="tal1"/>
          <w:b/>
          <w:color w:val="000000"/>
        </w:rPr>
      </w:pPr>
      <w:r w:rsidRPr="002B08AD">
        <w:rPr>
          <w:rStyle w:val="tal1"/>
          <w:b/>
          <w:color w:val="000000"/>
        </w:rPr>
        <w:t>Autoritatea publică emitentă are obligaţia de a răspunde la plângerea prealabilă prevăzută la art. 22 alin. (1) în termen de 30 de zile de la data înregistrării acesteia la acea autoritate.</w:t>
      </w:r>
    </w:p>
    <w:p w:rsidR="00753B15" w:rsidRPr="002B08AD" w:rsidRDefault="00753B15" w:rsidP="00753B15">
      <w:pPr>
        <w:autoSpaceDE w:val="0"/>
        <w:autoSpaceDN w:val="0"/>
        <w:adjustRightInd w:val="0"/>
        <w:ind w:firstLine="720"/>
        <w:jc w:val="both"/>
        <w:rPr>
          <w:rStyle w:val="tal1"/>
          <w:b/>
          <w:color w:val="000000"/>
        </w:rPr>
      </w:pPr>
      <w:r w:rsidRPr="002B08AD">
        <w:rPr>
          <w:rStyle w:val="tal1"/>
          <w:b/>
          <w:color w:val="000000"/>
        </w:rPr>
        <w:t>Procedura de soluţionare a plângerii prealabile prevăzută la art. 22 alin. (1) este gratuită şi trebuie să fie echitabilă, rapidă şi corectă.</w:t>
      </w:r>
    </w:p>
    <w:p w:rsidR="00753B15" w:rsidRPr="002B08AD" w:rsidRDefault="00753B15" w:rsidP="00753B15">
      <w:pPr>
        <w:autoSpaceDE w:val="0"/>
        <w:autoSpaceDN w:val="0"/>
        <w:adjustRightInd w:val="0"/>
        <w:ind w:firstLine="720"/>
        <w:jc w:val="both"/>
        <w:rPr>
          <w:rStyle w:val="tal1"/>
          <w:b/>
          <w:color w:val="000000"/>
        </w:rPr>
      </w:pPr>
      <w:r w:rsidRPr="002B08AD">
        <w:rPr>
          <w:rStyle w:val="tal1"/>
          <w:b/>
          <w:color w:val="000000"/>
        </w:rPr>
        <w:t>Prezenta Decizie poate fi contestată în conformitate cu prevederile Legii nr. 292/2018 privind evaluarea impactului anumitor proiecte publice şi private asupra mediului şi ale Legii nr. 554/2004, cu modificările şi completările ulterioare.</w:t>
      </w:r>
    </w:p>
    <w:p w:rsidR="00753B15" w:rsidRDefault="00753B15" w:rsidP="00A9742A">
      <w:pPr>
        <w:jc w:val="center"/>
        <w:rPr>
          <w:rFonts w:eastAsia="Calibri"/>
          <w:b/>
          <w:bCs/>
          <w:caps/>
          <w:sz w:val="24"/>
          <w:szCs w:val="24"/>
          <w:lang w:val="ro-RO"/>
        </w:rPr>
      </w:pPr>
    </w:p>
    <w:p w:rsidR="00034BF8" w:rsidRDefault="00567CA1" w:rsidP="00A9742A">
      <w:pPr>
        <w:jc w:val="center"/>
        <w:rPr>
          <w:rFonts w:eastAsia="Calibri"/>
          <w:b/>
          <w:bCs/>
          <w:caps/>
          <w:sz w:val="24"/>
          <w:szCs w:val="24"/>
          <w:lang w:val="ro-RO"/>
        </w:rPr>
      </w:pPr>
      <w:r>
        <w:rPr>
          <w:rFonts w:eastAsia="Calibri"/>
          <w:b/>
          <w:bCs/>
          <w:caps/>
          <w:sz w:val="24"/>
          <w:szCs w:val="24"/>
          <w:lang w:val="ro-RO"/>
        </w:rPr>
        <w:t>proiect decizie de incadrare</w:t>
      </w:r>
    </w:p>
    <w:p w:rsidR="00567CA1" w:rsidRDefault="00567CA1" w:rsidP="00A9742A">
      <w:pPr>
        <w:jc w:val="center"/>
        <w:rPr>
          <w:rFonts w:eastAsia="Calibri"/>
          <w:b/>
          <w:bCs/>
          <w:caps/>
          <w:sz w:val="24"/>
          <w:szCs w:val="24"/>
          <w:lang w:val="ro-RO"/>
        </w:rPr>
      </w:pPr>
      <w:r>
        <w:rPr>
          <w:rFonts w:eastAsia="Calibri"/>
          <w:b/>
          <w:bCs/>
          <w:caps/>
          <w:sz w:val="24"/>
          <w:szCs w:val="24"/>
          <w:lang w:val="ro-RO"/>
        </w:rPr>
        <w:t>nr.*** din 27.03.2020</w:t>
      </w:r>
    </w:p>
    <w:p w:rsidR="00A402B9" w:rsidRPr="00597CF7" w:rsidRDefault="00A402B9" w:rsidP="00A402B9">
      <w:pPr>
        <w:jc w:val="both"/>
        <w:rPr>
          <w:sz w:val="28"/>
          <w:szCs w:val="28"/>
          <w:lang w:val="ro-RO"/>
        </w:rPr>
      </w:pPr>
      <w:r w:rsidRPr="00A22B06">
        <w:rPr>
          <w:rStyle w:val="tpa1"/>
          <w:sz w:val="24"/>
          <w:szCs w:val="24"/>
          <w:lang w:val="ro-RO"/>
        </w:rPr>
        <w:t>Ca urmare a solicitării de emitere a acordului de mediu, adresată de</w:t>
      </w:r>
      <w:r w:rsidRPr="00F12054">
        <w:rPr>
          <w:b/>
          <w:sz w:val="24"/>
          <w:szCs w:val="24"/>
          <w:lang w:val="ro-RO"/>
        </w:rPr>
        <w:t xml:space="preserve"> </w:t>
      </w:r>
      <w:r>
        <w:rPr>
          <w:b/>
          <w:sz w:val="24"/>
          <w:szCs w:val="24"/>
          <w:lang w:val="ro-RO"/>
        </w:rPr>
        <w:t>O.U.A.I. RIGASI ÎNSURĂȚEI</w:t>
      </w:r>
      <w:r w:rsidRPr="00CB0109">
        <w:rPr>
          <w:b/>
          <w:sz w:val="24"/>
          <w:szCs w:val="24"/>
          <w:lang w:val="ro-RO"/>
        </w:rPr>
        <w:t xml:space="preserve">, </w:t>
      </w:r>
      <w:r w:rsidRPr="00CB0109">
        <w:rPr>
          <w:sz w:val="24"/>
          <w:szCs w:val="24"/>
          <w:lang w:val="ro-RO"/>
        </w:rPr>
        <w:t xml:space="preserve">cu </w:t>
      </w:r>
      <w:r>
        <w:rPr>
          <w:sz w:val="24"/>
          <w:szCs w:val="24"/>
          <w:lang w:val="ro-RO"/>
        </w:rPr>
        <w:t>sediul</w:t>
      </w:r>
      <w:r w:rsidRPr="00CB0109">
        <w:rPr>
          <w:sz w:val="24"/>
          <w:szCs w:val="24"/>
          <w:lang w:val="ro-RO"/>
        </w:rPr>
        <w:t xml:space="preserve"> în</w:t>
      </w:r>
      <w:r w:rsidRPr="00CB0109">
        <w:rPr>
          <w:b/>
          <w:sz w:val="24"/>
          <w:szCs w:val="24"/>
          <w:lang w:val="ro-RO"/>
        </w:rPr>
        <w:t xml:space="preserve"> </w:t>
      </w:r>
      <w:r w:rsidRPr="00CB0109">
        <w:rPr>
          <w:sz w:val="24"/>
          <w:szCs w:val="24"/>
          <w:lang w:val="ro-RO"/>
        </w:rPr>
        <w:t xml:space="preserve">judeţul </w:t>
      </w:r>
      <w:r>
        <w:rPr>
          <w:sz w:val="24"/>
          <w:szCs w:val="24"/>
          <w:lang w:val="ro-RO"/>
        </w:rPr>
        <w:t>Brăila</w:t>
      </w:r>
      <w:r w:rsidRPr="00CB0109">
        <w:rPr>
          <w:sz w:val="24"/>
          <w:szCs w:val="24"/>
          <w:lang w:val="ro-RO"/>
        </w:rPr>
        <w:t xml:space="preserve">, </w:t>
      </w:r>
      <w:r>
        <w:rPr>
          <w:sz w:val="24"/>
          <w:szCs w:val="24"/>
          <w:lang w:val="ro-RO"/>
        </w:rPr>
        <w:t>comuna Viziru</w:t>
      </w:r>
      <w:r w:rsidRPr="00CB0109">
        <w:rPr>
          <w:sz w:val="24"/>
          <w:szCs w:val="24"/>
          <w:lang w:val="ro-RO"/>
        </w:rPr>
        <w:t xml:space="preserve">, </w:t>
      </w:r>
      <w:r w:rsidRPr="00A22B06">
        <w:rPr>
          <w:sz w:val="24"/>
          <w:szCs w:val="24"/>
          <w:lang w:val="ro-RO"/>
        </w:rPr>
        <w:t>înregistrată la A.P.M. Brăila cu nr.</w:t>
      </w:r>
      <w:r>
        <w:rPr>
          <w:sz w:val="24"/>
          <w:szCs w:val="24"/>
          <w:lang w:val="ro-RO"/>
        </w:rPr>
        <w:t>17109</w:t>
      </w:r>
      <w:r w:rsidRPr="00A22B06">
        <w:rPr>
          <w:sz w:val="24"/>
          <w:szCs w:val="24"/>
          <w:lang w:val="ro-RO"/>
        </w:rPr>
        <w:t>/</w:t>
      </w:r>
      <w:r>
        <w:rPr>
          <w:sz w:val="24"/>
          <w:szCs w:val="24"/>
          <w:lang w:val="ro-RO"/>
        </w:rPr>
        <w:t>04</w:t>
      </w:r>
      <w:r w:rsidRPr="00A22B06">
        <w:rPr>
          <w:sz w:val="24"/>
          <w:szCs w:val="24"/>
          <w:lang w:val="ro-RO"/>
        </w:rPr>
        <w:t>.</w:t>
      </w:r>
      <w:r>
        <w:rPr>
          <w:sz w:val="24"/>
          <w:szCs w:val="24"/>
          <w:lang w:val="ro-RO"/>
        </w:rPr>
        <w:t>11</w:t>
      </w:r>
      <w:r w:rsidRPr="00A22B06">
        <w:rPr>
          <w:sz w:val="24"/>
          <w:szCs w:val="24"/>
          <w:lang w:val="ro-RO"/>
        </w:rPr>
        <w:t>.201</w:t>
      </w:r>
      <w:r>
        <w:rPr>
          <w:sz w:val="24"/>
          <w:szCs w:val="24"/>
          <w:lang w:val="ro-RO"/>
        </w:rPr>
        <w:t>9</w:t>
      </w:r>
      <w:r w:rsidRPr="00A22B06">
        <w:rPr>
          <w:sz w:val="24"/>
          <w:szCs w:val="24"/>
          <w:lang w:val="ro-RO"/>
        </w:rPr>
        <w:t xml:space="preserve">, </w:t>
      </w:r>
      <w:hyperlink w:anchor="#" w:history="1"/>
      <w:r w:rsidRPr="00D31FAE">
        <w:rPr>
          <w:sz w:val="24"/>
          <w:szCs w:val="24"/>
          <w:lang w:val="ro-RO"/>
        </w:rPr>
        <w:t xml:space="preserve"> </w:t>
      </w:r>
      <w:r w:rsidRPr="00B322C9">
        <w:rPr>
          <w:sz w:val="24"/>
          <w:szCs w:val="24"/>
          <w:lang w:val="ro-RO"/>
        </w:rPr>
        <w:t xml:space="preserve">în baza </w:t>
      </w:r>
      <w:r w:rsidRPr="00B322C9">
        <w:rPr>
          <w:i/>
          <w:sz w:val="24"/>
          <w:szCs w:val="24"/>
          <w:lang w:val="ro-RO"/>
        </w:rPr>
        <w:t>Legii nr. 292/2018 privind evaluarea impactului anumitor proiecte publice şi private asupra mediului</w:t>
      </w:r>
      <w:r w:rsidRPr="00B322C9">
        <w:rPr>
          <w:sz w:val="24"/>
          <w:szCs w:val="24"/>
          <w:lang w:val="ro-RO"/>
        </w:rPr>
        <w:t xml:space="preserve">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Brăila decide, ca urmare a </w:t>
      </w:r>
      <w:r>
        <w:rPr>
          <w:sz w:val="24"/>
          <w:szCs w:val="24"/>
          <w:lang w:val="ro-RO"/>
        </w:rPr>
        <w:t xml:space="preserve">analizării în ședința </w:t>
      </w:r>
      <w:r w:rsidRPr="00BA4F9B">
        <w:rPr>
          <w:color w:val="000000"/>
          <w:sz w:val="24"/>
          <w:szCs w:val="24"/>
          <w:lang w:val="ro-RO"/>
        </w:rPr>
        <w:t>Comisiei de Analiză Tehnică</w:t>
      </w:r>
      <w:r>
        <w:rPr>
          <w:color w:val="000000"/>
          <w:sz w:val="24"/>
          <w:szCs w:val="24"/>
          <w:lang w:val="ro-RO"/>
        </w:rPr>
        <w:t>(CAT)</w:t>
      </w:r>
      <w:r w:rsidRPr="00BA4F9B">
        <w:rPr>
          <w:color w:val="000000"/>
          <w:sz w:val="24"/>
          <w:szCs w:val="24"/>
          <w:lang w:val="ro-RO"/>
        </w:rPr>
        <w:t xml:space="preserve"> Brăila din data</w:t>
      </w:r>
      <w:r w:rsidRPr="003C7A17">
        <w:rPr>
          <w:rStyle w:val="do1"/>
          <w:b w:val="0"/>
          <w:szCs w:val="24"/>
          <w:lang w:val="ro-RO"/>
        </w:rPr>
        <w:t xml:space="preserve"> de 19.03.2020,</w:t>
      </w:r>
      <w:r w:rsidRPr="00A22B06">
        <w:rPr>
          <w:sz w:val="24"/>
          <w:szCs w:val="24"/>
          <w:lang w:val="ro-RO"/>
        </w:rPr>
        <w:t xml:space="preserve"> că proiectul </w:t>
      </w:r>
      <w:r w:rsidRPr="00A22B06">
        <w:rPr>
          <w:b/>
          <w:bCs/>
          <w:i/>
          <w:iCs/>
          <w:sz w:val="24"/>
          <w:szCs w:val="24"/>
          <w:lang w:val="ro-RO"/>
        </w:rPr>
        <w:t>„</w:t>
      </w:r>
      <w:r w:rsidRPr="004A19A5">
        <w:rPr>
          <w:i/>
          <w:sz w:val="24"/>
          <w:szCs w:val="24"/>
          <w:lang w:val="ro-RO"/>
        </w:rPr>
        <w:t xml:space="preserve"> </w:t>
      </w:r>
      <w:r w:rsidRPr="00597CF7">
        <w:rPr>
          <w:i/>
          <w:sz w:val="24"/>
          <w:szCs w:val="24"/>
          <w:lang w:val="ro-RO"/>
        </w:rPr>
        <w:t>Modernizarea și retehnologizarea ploturilor de irigații SRPA11 și SRPA08, aparținând OUAI Rigasi, amenajarea Terasa Viziru, județul Brăila”</w:t>
      </w:r>
      <w:r w:rsidRPr="00597CF7">
        <w:rPr>
          <w:sz w:val="24"/>
          <w:szCs w:val="24"/>
          <w:lang w:val="ro-RO"/>
        </w:rPr>
        <w:t>,</w:t>
      </w:r>
      <w:r w:rsidRPr="007E381C">
        <w:rPr>
          <w:b/>
          <w:sz w:val="24"/>
          <w:szCs w:val="24"/>
          <w:lang w:val="ro-RO"/>
        </w:rPr>
        <w:t xml:space="preserve"> </w:t>
      </w:r>
      <w:r w:rsidRPr="007E381C">
        <w:rPr>
          <w:sz w:val="24"/>
          <w:szCs w:val="24"/>
          <w:lang w:val="ro-RO"/>
        </w:rPr>
        <w:t>propus a fi amplasat</w:t>
      </w:r>
      <w:r w:rsidRPr="007E381C">
        <w:rPr>
          <w:b/>
          <w:sz w:val="24"/>
          <w:szCs w:val="24"/>
          <w:lang w:val="ro-RO"/>
        </w:rPr>
        <w:t xml:space="preserve"> </w:t>
      </w:r>
      <w:r w:rsidRPr="007E381C">
        <w:rPr>
          <w:sz w:val="24"/>
          <w:szCs w:val="24"/>
          <w:lang w:val="ro-RO"/>
        </w:rPr>
        <w:t>in</w:t>
      </w:r>
      <w:r w:rsidRPr="007E381C">
        <w:rPr>
          <w:b/>
          <w:sz w:val="24"/>
          <w:szCs w:val="24"/>
          <w:lang w:val="ro-RO"/>
        </w:rPr>
        <w:t xml:space="preserve"> </w:t>
      </w:r>
      <w:r w:rsidRPr="007E381C">
        <w:rPr>
          <w:sz w:val="24"/>
          <w:szCs w:val="24"/>
          <w:lang w:val="ro-RO"/>
        </w:rPr>
        <w:t>județul Brăila, extravilan oraș Însurăței, T</w:t>
      </w:r>
      <w:r>
        <w:rPr>
          <w:sz w:val="24"/>
          <w:szCs w:val="24"/>
          <w:lang w:val="ro-RO"/>
        </w:rPr>
        <w:t>21</w:t>
      </w:r>
      <w:r w:rsidRPr="007E381C">
        <w:rPr>
          <w:sz w:val="24"/>
          <w:szCs w:val="24"/>
          <w:lang w:val="ro-RO"/>
        </w:rPr>
        <w:t xml:space="preserve">, </w:t>
      </w:r>
      <w:r>
        <w:rPr>
          <w:sz w:val="24"/>
          <w:szCs w:val="24"/>
          <w:lang w:val="ro-RO"/>
        </w:rPr>
        <w:t>2</w:t>
      </w:r>
      <w:r w:rsidRPr="007E381C">
        <w:rPr>
          <w:sz w:val="24"/>
          <w:szCs w:val="24"/>
          <w:lang w:val="ro-RO"/>
        </w:rPr>
        <w:t xml:space="preserve">2, </w:t>
      </w:r>
      <w:r>
        <w:rPr>
          <w:sz w:val="24"/>
          <w:szCs w:val="24"/>
          <w:lang w:val="ro-RO"/>
        </w:rPr>
        <w:t>23</w:t>
      </w:r>
      <w:r w:rsidRPr="007E381C">
        <w:rPr>
          <w:sz w:val="24"/>
          <w:szCs w:val="24"/>
          <w:lang w:val="ro-RO"/>
        </w:rPr>
        <w:t>,</w:t>
      </w:r>
      <w:r>
        <w:rPr>
          <w:sz w:val="24"/>
          <w:szCs w:val="24"/>
          <w:lang w:val="ro-RO"/>
        </w:rPr>
        <w:t xml:space="preserve"> 33</w:t>
      </w:r>
      <w:r w:rsidRPr="007E381C">
        <w:rPr>
          <w:sz w:val="24"/>
          <w:szCs w:val="24"/>
          <w:lang w:val="ro-RO"/>
        </w:rPr>
        <w:t>,</w:t>
      </w:r>
      <w:r>
        <w:rPr>
          <w:sz w:val="24"/>
          <w:szCs w:val="24"/>
          <w:lang w:val="ro-RO"/>
        </w:rPr>
        <w:t xml:space="preserve"> 34</w:t>
      </w:r>
      <w:r w:rsidRPr="007E381C">
        <w:rPr>
          <w:sz w:val="24"/>
          <w:szCs w:val="24"/>
          <w:lang w:val="ro-RO"/>
        </w:rPr>
        <w:t>,</w:t>
      </w:r>
      <w:r>
        <w:rPr>
          <w:sz w:val="24"/>
          <w:szCs w:val="24"/>
          <w:lang w:val="ro-RO"/>
        </w:rPr>
        <w:t xml:space="preserve"> 3</w:t>
      </w:r>
      <w:r w:rsidRPr="007E381C">
        <w:rPr>
          <w:sz w:val="24"/>
          <w:szCs w:val="24"/>
          <w:lang w:val="ro-RO"/>
        </w:rPr>
        <w:t>7</w:t>
      </w:r>
      <w:r>
        <w:rPr>
          <w:sz w:val="24"/>
          <w:szCs w:val="24"/>
          <w:lang w:val="ro-RO"/>
        </w:rPr>
        <w:t>, 38, 39</w:t>
      </w:r>
    </w:p>
    <w:p w:rsidR="00A402B9" w:rsidRPr="00A22B06" w:rsidRDefault="00A402B9" w:rsidP="00A402B9">
      <w:pPr>
        <w:ind w:firstLine="709"/>
        <w:jc w:val="both"/>
        <w:rPr>
          <w:sz w:val="24"/>
          <w:szCs w:val="24"/>
          <w:lang w:val="ro-RO"/>
        </w:rPr>
      </w:pPr>
    </w:p>
    <w:p w:rsidR="00A402B9" w:rsidRPr="00A22B06" w:rsidRDefault="00A402B9" w:rsidP="00A402B9">
      <w:pPr>
        <w:tabs>
          <w:tab w:val="center" w:pos="284"/>
          <w:tab w:val="right" w:pos="9498"/>
        </w:tabs>
        <w:jc w:val="center"/>
        <w:rPr>
          <w:b/>
          <w:i/>
          <w:sz w:val="24"/>
          <w:szCs w:val="24"/>
          <w:lang w:val="ro-RO"/>
        </w:rPr>
      </w:pPr>
      <w:r w:rsidRPr="00A22B06">
        <w:rPr>
          <w:b/>
          <w:i/>
          <w:sz w:val="24"/>
          <w:szCs w:val="24"/>
          <w:lang w:val="ro-RO"/>
        </w:rPr>
        <w:t>nu se supune evaluării impactului asupra mediului</w:t>
      </w:r>
    </w:p>
    <w:p w:rsidR="00A402B9" w:rsidRPr="00A22B06" w:rsidRDefault="00A402B9" w:rsidP="00A402B9">
      <w:pPr>
        <w:tabs>
          <w:tab w:val="center" w:pos="284"/>
          <w:tab w:val="right" w:pos="9498"/>
        </w:tabs>
        <w:jc w:val="both"/>
        <w:rPr>
          <w:b/>
          <w:i/>
          <w:sz w:val="24"/>
          <w:szCs w:val="24"/>
          <w:lang w:val="ro-RO"/>
        </w:rPr>
      </w:pPr>
    </w:p>
    <w:p w:rsidR="00A402B9" w:rsidRPr="00A22B06" w:rsidRDefault="00A402B9" w:rsidP="00A402B9">
      <w:pPr>
        <w:jc w:val="both"/>
        <w:rPr>
          <w:sz w:val="24"/>
          <w:szCs w:val="24"/>
          <w:lang w:val="ro-RO"/>
        </w:rPr>
      </w:pPr>
      <w:r w:rsidRPr="00A22B06">
        <w:rPr>
          <w:sz w:val="24"/>
          <w:szCs w:val="24"/>
          <w:lang w:val="ro-RO"/>
        </w:rPr>
        <w:t>Justificarea prezentei decizii:</w:t>
      </w:r>
    </w:p>
    <w:p w:rsidR="00A402B9" w:rsidRPr="00A22B06" w:rsidRDefault="00A402B9" w:rsidP="00A402B9">
      <w:pPr>
        <w:tabs>
          <w:tab w:val="center" w:pos="284"/>
          <w:tab w:val="right" w:pos="10065"/>
        </w:tabs>
        <w:jc w:val="both"/>
        <w:rPr>
          <w:rStyle w:val="tpa1"/>
          <w:b/>
          <w:sz w:val="24"/>
          <w:szCs w:val="24"/>
          <w:lang w:val="ro-RO"/>
        </w:rPr>
      </w:pPr>
      <w:r w:rsidRPr="00A22B06">
        <w:rPr>
          <w:rStyle w:val="tpa1"/>
          <w:b/>
          <w:sz w:val="24"/>
          <w:szCs w:val="24"/>
          <w:lang w:val="ro-RO"/>
        </w:rPr>
        <w:t xml:space="preserve"> Motivele pe baza cărora s-a stabilit necesitatea neefectuării evaluării impactului asupra mediului sunt următoarele:</w:t>
      </w:r>
    </w:p>
    <w:p w:rsidR="00A402B9" w:rsidRPr="00F02362" w:rsidRDefault="00A402B9" w:rsidP="00A402B9">
      <w:pPr>
        <w:numPr>
          <w:ilvl w:val="0"/>
          <w:numId w:val="1"/>
        </w:numPr>
        <w:ind w:left="426"/>
        <w:jc w:val="both"/>
        <w:rPr>
          <w:i/>
          <w:color w:val="FF0000"/>
          <w:sz w:val="24"/>
          <w:szCs w:val="24"/>
          <w:lang w:val="ro-RO"/>
        </w:rPr>
      </w:pPr>
      <w:r w:rsidRPr="00A22B06">
        <w:rPr>
          <w:color w:val="000000"/>
          <w:sz w:val="24"/>
          <w:szCs w:val="24"/>
          <w:lang w:val="ro-RO"/>
        </w:rPr>
        <w:t xml:space="preserve">proiectul </w:t>
      </w:r>
      <w:r w:rsidRPr="00A22B06">
        <w:rPr>
          <w:b/>
          <w:i/>
          <w:color w:val="000000"/>
          <w:sz w:val="24"/>
          <w:szCs w:val="24"/>
          <w:lang w:val="ro-RO"/>
        </w:rPr>
        <w:t>se încadrează</w:t>
      </w:r>
      <w:r w:rsidRPr="00A22B06">
        <w:rPr>
          <w:color w:val="000000"/>
          <w:sz w:val="24"/>
          <w:szCs w:val="24"/>
          <w:lang w:val="ro-RO"/>
        </w:rPr>
        <w:t xml:space="preserve"> conform prevederilor </w:t>
      </w:r>
      <w:r w:rsidRPr="00A22B06">
        <w:rPr>
          <w:i/>
          <w:color w:val="000000"/>
          <w:sz w:val="24"/>
          <w:szCs w:val="24"/>
          <w:lang w:val="ro-RO"/>
        </w:rPr>
        <w:t>Legii 292/2018 privind evaluarea impactului anumitor proiecte publice şi private asupra mediului,</w:t>
      </w:r>
      <w:r w:rsidRPr="00A22B06">
        <w:rPr>
          <w:color w:val="000000"/>
          <w:sz w:val="24"/>
          <w:szCs w:val="24"/>
          <w:lang w:val="ro-RO"/>
        </w:rPr>
        <w:t xml:space="preserve"> în </w:t>
      </w:r>
      <w:r w:rsidRPr="00A22B06">
        <w:rPr>
          <w:b/>
          <w:color w:val="000000"/>
          <w:sz w:val="24"/>
          <w:szCs w:val="24"/>
          <w:lang w:val="ro-RO"/>
        </w:rPr>
        <w:t xml:space="preserve">Anexa 2, </w:t>
      </w:r>
      <w:r>
        <w:rPr>
          <w:b/>
          <w:color w:val="000000"/>
          <w:sz w:val="24"/>
          <w:szCs w:val="24"/>
          <w:lang w:val="ro-RO"/>
        </w:rPr>
        <w:t xml:space="preserve">la </w:t>
      </w:r>
      <w:r w:rsidRPr="00A22B06">
        <w:rPr>
          <w:b/>
          <w:color w:val="000000"/>
          <w:sz w:val="24"/>
          <w:szCs w:val="24"/>
          <w:lang w:val="ro-RO"/>
        </w:rPr>
        <w:t>pct. 1</w:t>
      </w:r>
      <w:r>
        <w:rPr>
          <w:b/>
          <w:color w:val="000000"/>
          <w:sz w:val="24"/>
          <w:szCs w:val="24"/>
          <w:lang w:val="ro-RO"/>
        </w:rPr>
        <w:t>3</w:t>
      </w:r>
      <w:r w:rsidRPr="00A22B06">
        <w:rPr>
          <w:b/>
          <w:color w:val="000000"/>
          <w:sz w:val="24"/>
          <w:szCs w:val="24"/>
          <w:lang w:val="ro-RO"/>
        </w:rPr>
        <w:t xml:space="preserve"> lit.</w:t>
      </w:r>
      <w:r>
        <w:rPr>
          <w:b/>
          <w:color w:val="000000"/>
          <w:sz w:val="24"/>
          <w:szCs w:val="24"/>
          <w:lang w:val="ro-RO"/>
        </w:rPr>
        <w:t>a</w:t>
      </w:r>
      <w:r w:rsidRPr="00810669">
        <w:rPr>
          <w:b/>
          <w:color w:val="000000"/>
          <w:sz w:val="24"/>
          <w:szCs w:val="24"/>
          <w:lang w:val="ro-RO"/>
        </w:rPr>
        <w:t>)</w:t>
      </w:r>
      <w:r w:rsidRPr="002D0941">
        <w:rPr>
          <w:i/>
          <w:color w:val="000000"/>
          <w:sz w:val="24"/>
          <w:szCs w:val="24"/>
          <w:lang w:val="ro-RO"/>
        </w:rPr>
        <w:t xml:space="preserve"> </w:t>
      </w:r>
      <w:r w:rsidRPr="00B322C9">
        <w:rPr>
          <w:i/>
          <w:color w:val="000000"/>
          <w:sz w:val="24"/>
          <w:szCs w:val="24"/>
          <w:lang w:val="ro-RO"/>
        </w:rPr>
        <w:t>orice</w:t>
      </w:r>
      <w:r w:rsidRPr="00B322C9">
        <w:rPr>
          <w:b/>
          <w:color w:val="000000"/>
          <w:sz w:val="24"/>
          <w:szCs w:val="24"/>
          <w:lang w:val="ro-RO"/>
        </w:rPr>
        <w:t xml:space="preserve"> </w:t>
      </w:r>
      <w:r w:rsidRPr="00B322C9">
        <w:rPr>
          <w:i/>
          <w:color w:val="000000"/>
          <w:sz w:val="24"/>
          <w:szCs w:val="24"/>
          <w:lang w:val="ro-RO"/>
        </w:rPr>
        <w:t>extinderi, altele decât cele prevăzute la pct.24 din anexa nr.1, ale proiectelor prevăzute în prezenta anexa nr.1 sau în prezenta anexă, deja autorizate, executate sau în curs de a fi executate, care pot avea efecte semnificative negative asupra mediului</w:t>
      </w:r>
      <w:r w:rsidRPr="00417132">
        <w:rPr>
          <w:i/>
          <w:sz w:val="24"/>
          <w:szCs w:val="24"/>
          <w:lang w:val="ro-RO"/>
        </w:rPr>
        <w:t>;</w:t>
      </w:r>
    </w:p>
    <w:p w:rsidR="00A402B9" w:rsidRPr="00A22B06" w:rsidRDefault="00A402B9" w:rsidP="00A402B9">
      <w:pPr>
        <w:numPr>
          <w:ilvl w:val="0"/>
          <w:numId w:val="1"/>
        </w:numPr>
        <w:ind w:left="425" w:hanging="357"/>
        <w:jc w:val="both"/>
        <w:rPr>
          <w:rStyle w:val="tpa1"/>
          <w:sz w:val="24"/>
          <w:szCs w:val="24"/>
          <w:lang w:val="ro-RO" w:eastAsia="ar-SA"/>
        </w:rPr>
      </w:pPr>
      <w:r w:rsidRPr="00A22B06">
        <w:rPr>
          <w:sz w:val="24"/>
          <w:szCs w:val="24"/>
          <w:lang w:val="ro-RO"/>
        </w:rPr>
        <w:t xml:space="preserve">proiectul </w:t>
      </w:r>
      <w:r w:rsidRPr="00A22B06">
        <w:rPr>
          <w:b/>
          <w:i/>
          <w:sz w:val="24"/>
          <w:szCs w:val="24"/>
          <w:lang w:val="ro-RO"/>
        </w:rPr>
        <w:t xml:space="preserve">nu </w:t>
      </w:r>
      <w:r w:rsidRPr="00A22B06">
        <w:rPr>
          <w:b/>
          <w:i/>
          <w:sz w:val="24"/>
          <w:szCs w:val="24"/>
          <w:lang w:val="ro-RO" w:eastAsia="ro-RO"/>
        </w:rPr>
        <w:t>intră</w:t>
      </w:r>
      <w:r w:rsidRPr="00A22B06">
        <w:rPr>
          <w:sz w:val="24"/>
          <w:szCs w:val="24"/>
          <w:lang w:val="ro-RO" w:eastAsia="ro-RO"/>
        </w:rPr>
        <w:t xml:space="preserve"> sub incidența </w:t>
      </w:r>
      <w:r w:rsidRPr="00A22B06">
        <w:rPr>
          <w:sz w:val="24"/>
          <w:szCs w:val="24"/>
          <w:lang w:val="ro-RO"/>
        </w:rPr>
        <w:t xml:space="preserve">art. 28 din </w:t>
      </w:r>
      <w:r w:rsidRPr="00A22B06">
        <w:rPr>
          <w:rStyle w:val="tli1"/>
          <w:i/>
          <w:sz w:val="24"/>
          <w:szCs w:val="24"/>
          <w:lang w:val="ro-RO"/>
        </w:rPr>
        <w:t>O.U.G. nr. 57/2007</w:t>
      </w:r>
      <w:r w:rsidRPr="00A22B06">
        <w:rPr>
          <w:rStyle w:val="tli1"/>
          <w:sz w:val="24"/>
          <w:szCs w:val="24"/>
          <w:lang w:val="ro-RO"/>
        </w:rPr>
        <w:t xml:space="preserve"> </w:t>
      </w:r>
      <w:r w:rsidRPr="00A22B06">
        <w:rPr>
          <w:i/>
          <w:sz w:val="24"/>
          <w:szCs w:val="24"/>
          <w:lang w:val="ro-RO" w:eastAsia="ar-SA"/>
        </w:rPr>
        <w:t>privind regimul ariilor naturale protejate, conservarea habitatelor naturale, a florei şi faunei sălbatice,</w:t>
      </w:r>
      <w:r w:rsidRPr="00A22B06">
        <w:rPr>
          <w:sz w:val="24"/>
          <w:szCs w:val="24"/>
          <w:lang w:val="ro-RO" w:eastAsia="ar-SA"/>
        </w:rPr>
        <w:t xml:space="preserve"> cu modificările şi completările ulterioare </w:t>
      </w:r>
      <w:r w:rsidRPr="00A22B06">
        <w:rPr>
          <w:rStyle w:val="tpa1"/>
          <w:sz w:val="24"/>
          <w:szCs w:val="24"/>
          <w:lang w:val="ro-RO"/>
        </w:rPr>
        <w:t>deoarece nu este susceptibil să afecteze arii naturale protejate de interes comunitar și nu a fost demarată procedura de evaluare adecvată</w:t>
      </w:r>
      <w:r w:rsidRPr="00A22B06">
        <w:rPr>
          <w:rStyle w:val="tpa1"/>
          <w:sz w:val="24"/>
          <w:szCs w:val="24"/>
          <w:lang w:val="en-US"/>
        </w:rPr>
        <w:t>;</w:t>
      </w:r>
    </w:p>
    <w:p w:rsidR="00A402B9" w:rsidRPr="00A22B06" w:rsidRDefault="00A402B9" w:rsidP="00A402B9">
      <w:pPr>
        <w:numPr>
          <w:ilvl w:val="0"/>
          <w:numId w:val="1"/>
        </w:numPr>
        <w:ind w:left="425" w:hanging="357"/>
        <w:jc w:val="both"/>
        <w:rPr>
          <w:sz w:val="24"/>
          <w:szCs w:val="24"/>
        </w:rPr>
      </w:pPr>
      <w:r w:rsidRPr="00A22B06">
        <w:rPr>
          <w:sz w:val="24"/>
          <w:szCs w:val="24"/>
          <w:lang w:val="ro-RO"/>
        </w:rPr>
        <w:t xml:space="preserve">proiectul </w:t>
      </w:r>
      <w:r w:rsidRPr="00597CF7">
        <w:rPr>
          <w:b/>
          <w:i/>
          <w:sz w:val="24"/>
          <w:szCs w:val="24"/>
          <w:lang w:val="ro-RO"/>
        </w:rPr>
        <w:t>nu</w:t>
      </w:r>
      <w:r>
        <w:rPr>
          <w:sz w:val="24"/>
          <w:szCs w:val="24"/>
          <w:lang w:val="ro-RO"/>
        </w:rPr>
        <w:t xml:space="preserve"> </w:t>
      </w:r>
      <w:r w:rsidRPr="00A22B06">
        <w:rPr>
          <w:b/>
          <w:i/>
          <w:sz w:val="24"/>
          <w:szCs w:val="24"/>
          <w:lang w:val="ro-RO"/>
        </w:rPr>
        <w:t>intră</w:t>
      </w:r>
      <w:r w:rsidRPr="00A22B06">
        <w:rPr>
          <w:sz w:val="24"/>
          <w:szCs w:val="24"/>
          <w:lang w:val="ro-RO"/>
        </w:rPr>
        <w:t xml:space="preserve"> sub incidenţa art. 48</w:t>
      </w:r>
      <w:r>
        <w:rPr>
          <w:sz w:val="24"/>
          <w:szCs w:val="24"/>
          <w:lang w:val="ro-RO"/>
        </w:rPr>
        <w:t xml:space="preserve"> </w:t>
      </w:r>
      <w:r w:rsidRPr="00A22B06">
        <w:rPr>
          <w:sz w:val="24"/>
          <w:szCs w:val="24"/>
          <w:lang w:val="ro-RO"/>
        </w:rPr>
        <w:t xml:space="preserve">şi </w:t>
      </w:r>
      <w:r>
        <w:rPr>
          <w:sz w:val="24"/>
          <w:szCs w:val="24"/>
          <w:lang w:val="ro-RO"/>
        </w:rPr>
        <w:t>art.</w:t>
      </w:r>
      <w:r w:rsidRPr="00A22B06">
        <w:rPr>
          <w:sz w:val="24"/>
          <w:szCs w:val="24"/>
          <w:lang w:val="ro-RO"/>
        </w:rPr>
        <w:t xml:space="preserve">54 din </w:t>
      </w:r>
      <w:r w:rsidRPr="00A22B06">
        <w:rPr>
          <w:i/>
          <w:sz w:val="24"/>
          <w:szCs w:val="24"/>
          <w:lang w:val="ro-RO"/>
        </w:rPr>
        <w:t>Legea apelor nr. 107/1996</w:t>
      </w:r>
      <w:r w:rsidRPr="00A22B06">
        <w:rPr>
          <w:sz w:val="24"/>
          <w:szCs w:val="24"/>
          <w:lang w:val="ro-RO"/>
        </w:rPr>
        <w:t>, cu modificările şi completările ulterioare</w:t>
      </w:r>
      <w:r>
        <w:rPr>
          <w:sz w:val="24"/>
          <w:szCs w:val="24"/>
          <w:lang w:val="ro-RO"/>
        </w:rPr>
        <w:t>;</w:t>
      </w:r>
    </w:p>
    <w:p w:rsidR="00A402B9" w:rsidRPr="00A22B06" w:rsidRDefault="00A402B9" w:rsidP="00A402B9">
      <w:pPr>
        <w:jc w:val="both"/>
        <w:rPr>
          <w:rStyle w:val="tpa1"/>
          <w:b/>
          <w:sz w:val="24"/>
          <w:szCs w:val="24"/>
          <w:lang w:val="ro-RO"/>
        </w:rPr>
      </w:pPr>
    </w:p>
    <w:p w:rsidR="00A402B9" w:rsidRPr="00F8050B" w:rsidRDefault="00A402B9" w:rsidP="00A402B9">
      <w:pPr>
        <w:jc w:val="both"/>
        <w:rPr>
          <w:rStyle w:val="tpa1"/>
          <w:color w:val="000000"/>
          <w:sz w:val="24"/>
          <w:szCs w:val="24"/>
          <w:lang w:val="ro-RO"/>
        </w:rPr>
      </w:pPr>
      <w:r w:rsidRPr="00F8050B">
        <w:rPr>
          <w:rStyle w:val="tpa1"/>
          <w:b/>
          <w:color w:val="000000"/>
          <w:sz w:val="24"/>
          <w:szCs w:val="24"/>
          <w:lang w:val="ro-RO"/>
        </w:rPr>
        <w:t>1.</w:t>
      </w:r>
      <w:r w:rsidRPr="00F8050B">
        <w:rPr>
          <w:rStyle w:val="tpa1"/>
          <w:color w:val="000000"/>
          <w:sz w:val="24"/>
          <w:szCs w:val="24"/>
          <w:lang w:val="ro-RO"/>
        </w:rPr>
        <w:t xml:space="preserve"> </w:t>
      </w:r>
      <w:r w:rsidRPr="00F8050B">
        <w:rPr>
          <w:rStyle w:val="tpa1"/>
          <w:b/>
          <w:color w:val="000000"/>
          <w:sz w:val="24"/>
          <w:szCs w:val="24"/>
          <w:u w:val="single"/>
          <w:lang w:val="ro-RO"/>
        </w:rPr>
        <w:t>Caracteristicile proiectului</w:t>
      </w:r>
      <w:r w:rsidRPr="00F8050B">
        <w:rPr>
          <w:rStyle w:val="tpa1"/>
          <w:b/>
          <w:color w:val="000000"/>
          <w:sz w:val="24"/>
          <w:szCs w:val="24"/>
          <w:lang w:val="ro-RO"/>
        </w:rPr>
        <w:t>:</w:t>
      </w:r>
      <w:r w:rsidRPr="00F8050B">
        <w:rPr>
          <w:rStyle w:val="tpa1"/>
          <w:color w:val="000000"/>
          <w:sz w:val="24"/>
          <w:szCs w:val="24"/>
          <w:lang w:val="ro-RO"/>
        </w:rPr>
        <w:t xml:space="preserve"> </w:t>
      </w:r>
    </w:p>
    <w:p w:rsidR="00A402B9" w:rsidRPr="00F8050B" w:rsidRDefault="00A402B9" w:rsidP="00A402B9">
      <w:pPr>
        <w:jc w:val="both"/>
        <w:rPr>
          <w:rStyle w:val="tpa1"/>
          <w:color w:val="000000"/>
          <w:sz w:val="24"/>
          <w:szCs w:val="24"/>
          <w:lang w:val="ro-RO"/>
        </w:rPr>
      </w:pPr>
    </w:p>
    <w:p w:rsidR="00A402B9" w:rsidRPr="00012AFB" w:rsidRDefault="00A402B9" w:rsidP="00A402B9">
      <w:pPr>
        <w:tabs>
          <w:tab w:val="left" w:pos="4800"/>
          <w:tab w:val="left" w:pos="4920"/>
        </w:tabs>
        <w:jc w:val="both"/>
        <w:outlineLvl w:val="0"/>
        <w:rPr>
          <w:rStyle w:val="tpa1"/>
          <w:color w:val="000000" w:themeColor="text1"/>
          <w:sz w:val="24"/>
          <w:szCs w:val="24"/>
          <w:lang w:val="ro-RO"/>
        </w:rPr>
      </w:pPr>
      <w:r w:rsidRPr="00012AFB">
        <w:rPr>
          <w:rStyle w:val="tpa1"/>
          <w:b/>
          <w:color w:val="000000" w:themeColor="text1"/>
          <w:sz w:val="24"/>
          <w:szCs w:val="24"/>
          <w:lang w:val="ro-RO"/>
        </w:rPr>
        <w:t>a)</w:t>
      </w:r>
      <w:r w:rsidRPr="00012AFB">
        <w:rPr>
          <w:rStyle w:val="tpa1"/>
          <w:color w:val="000000" w:themeColor="text1"/>
          <w:sz w:val="24"/>
          <w:szCs w:val="24"/>
          <w:lang w:val="ro-RO"/>
        </w:rPr>
        <w:t xml:space="preserve"> </w:t>
      </w:r>
      <w:r w:rsidRPr="00012AFB">
        <w:rPr>
          <w:rStyle w:val="tpa1"/>
          <w:b/>
          <w:color w:val="000000" w:themeColor="text1"/>
          <w:sz w:val="24"/>
          <w:szCs w:val="24"/>
          <w:lang w:val="ro-RO"/>
        </w:rPr>
        <w:t>Dimensiunea și concepția întregului proiect</w:t>
      </w:r>
      <w:r w:rsidRPr="00012AFB">
        <w:rPr>
          <w:rStyle w:val="tpa1"/>
          <w:color w:val="000000" w:themeColor="text1"/>
          <w:sz w:val="24"/>
          <w:szCs w:val="24"/>
          <w:lang w:val="ro-RO"/>
        </w:rPr>
        <w:t xml:space="preserve">: </w:t>
      </w:r>
    </w:p>
    <w:p w:rsidR="00A402B9" w:rsidRPr="002C7AC8" w:rsidRDefault="00A402B9" w:rsidP="00A402B9">
      <w:pPr>
        <w:pStyle w:val="Listparagraf"/>
        <w:ind w:left="0"/>
        <w:jc w:val="both"/>
        <w:rPr>
          <w:color w:val="000000" w:themeColor="text1"/>
          <w:lang w:val="pt-BR"/>
        </w:rPr>
      </w:pPr>
      <w:r w:rsidRPr="00012AFB">
        <w:rPr>
          <w:color w:val="000000" w:themeColor="text1"/>
        </w:rPr>
        <w:t xml:space="preserve">        Prin </w:t>
      </w:r>
      <w:r w:rsidRPr="00012AFB">
        <w:rPr>
          <w:bCs/>
          <w:color w:val="000000" w:themeColor="text1"/>
        </w:rPr>
        <w:t>proiect</w:t>
      </w:r>
      <w:r w:rsidRPr="00012AFB">
        <w:rPr>
          <w:color w:val="000000" w:themeColor="text1"/>
        </w:rPr>
        <w:t xml:space="preserve"> se propune </w:t>
      </w:r>
      <w:r w:rsidRPr="00012AFB">
        <w:rPr>
          <w:bCs/>
          <w:color w:val="000000" w:themeColor="text1"/>
        </w:rPr>
        <w:t xml:space="preserve">modernizarea </w:t>
      </w:r>
      <w:r w:rsidRPr="00012AFB">
        <w:rPr>
          <w:bCs/>
          <w:color w:val="000000" w:themeColor="text1"/>
          <w:lang w:val="ro-RO"/>
        </w:rPr>
        <w:t xml:space="preserve">stațiilor de punere sub presiune </w:t>
      </w:r>
      <w:r w:rsidRPr="00012AFB">
        <w:rPr>
          <w:color w:val="000000" w:themeColor="text1"/>
        </w:rPr>
        <w:t xml:space="preserve">SRPA08, SRPA11 </w:t>
      </w:r>
      <w:r w:rsidRPr="00012AFB">
        <w:rPr>
          <w:bCs/>
          <w:color w:val="000000" w:themeColor="text1"/>
          <w:lang w:val="ro-RO"/>
        </w:rPr>
        <w:t xml:space="preserve">precum și modernizarea partiala a </w:t>
      </w:r>
      <w:r w:rsidRPr="00012AFB">
        <w:rPr>
          <w:bCs/>
          <w:color w:val="000000" w:themeColor="text1"/>
        </w:rPr>
        <w:t>infrastructurii secunda</w:t>
      </w:r>
      <w:r>
        <w:rPr>
          <w:bCs/>
          <w:color w:val="000000" w:themeColor="text1"/>
        </w:rPr>
        <w:t>re de irigaţii aferente ploturilor</w:t>
      </w:r>
      <w:r w:rsidRPr="00012AFB">
        <w:rPr>
          <w:bCs/>
          <w:color w:val="000000" w:themeColor="text1"/>
        </w:rPr>
        <w:t xml:space="preserve"> </w:t>
      </w:r>
      <w:r w:rsidRPr="00012AFB">
        <w:rPr>
          <w:i/>
          <w:color w:val="000000" w:themeColor="text1"/>
        </w:rPr>
        <w:t>Plot SRPA08 si SRPA 11</w:t>
      </w:r>
      <w:r>
        <w:rPr>
          <w:i/>
          <w:color w:val="000000" w:themeColor="text1"/>
        </w:rPr>
        <w:t xml:space="preserve"> </w:t>
      </w:r>
      <w:r>
        <w:rPr>
          <w:i/>
          <w:lang w:val="ro-RO"/>
        </w:rPr>
        <w:t xml:space="preserve">aparținând OUAI Rigasi din </w:t>
      </w:r>
      <w:r w:rsidRPr="00597CF7">
        <w:rPr>
          <w:i/>
          <w:lang w:val="ro-RO"/>
        </w:rPr>
        <w:t xml:space="preserve">amenajarea </w:t>
      </w:r>
      <w:r>
        <w:rPr>
          <w:i/>
          <w:lang w:val="ro-RO"/>
        </w:rPr>
        <w:t xml:space="preserve">de irigatii </w:t>
      </w:r>
      <w:r w:rsidRPr="00597CF7">
        <w:rPr>
          <w:i/>
          <w:lang w:val="ro-RO"/>
        </w:rPr>
        <w:t>Terasa Viziru</w:t>
      </w:r>
      <w:r>
        <w:rPr>
          <w:i/>
          <w:lang w:val="ro-RO"/>
        </w:rPr>
        <w:t>,</w:t>
      </w:r>
      <w:r w:rsidRPr="00012AFB">
        <w:rPr>
          <w:i/>
          <w:color w:val="000000"/>
        </w:rPr>
        <w:t xml:space="preserve"> </w:t>
      </w:r>
      <w:r w:rsidRPr="00012AFB">
        <w:rPr>
          <w:bCs/>
          <w:color w:val="000000" w:themeColor="text1"/>
        </w:rPr>
        <w:t>prin</w:t>
      </w:r>
      <w:r w:rsidRPr="00012AFB">
        <w:rPr>
          <w:rFonts w:ascii="Arial" w:hAnsi="Arial" w:cs="Arial"/>
          <w:color w:val="000000" w:themeColor="text1"/>
        </w:rPr>
        <w:t xml:space="preserve"> </w:t>
      </w:r>
      <w:r w:rsidRPr="00012AFB">
        <w:rPr>
          <w:color w:val="000000" w:themeColor="text1"/>
        </w:rPr>
        <w:t>modernizarea</w:t>
      </w:r>
      <w:r w:rsidRPr="00012AFB">
        <w:rPr>
          <w:rFonts w:ascii="Arial" w:hAnsi="Arial" w:cs="Arial"/>
          <w:color w:val="000000" w:themeColor="text1"/>
        </w:rPr>
        <w:t xml:space="preserve"> </w:t>
      </w:r>
      <w:r w:rsidRPr="00012AFB">
        <w:rPr>
          <w:color w:val="000000" w:themeColor="text1"/>
        </w:rPr>
        <w:t>si înlocuirea conductelor şi armăturilor,  care formează liniile tehnologice actuale de pompare si distributie a apei. Din punct de vedere juridic, terenul pe care urmează să se realizeze  lucrarile propuse prin proiect,</w:t>
      </w:r>
      <w:r w:rsidRPr="00597CF7">
        <w:rPr>
          <w:color w:val="FF0000"/>
        </w:rPr>
        <w:t xml:space="preserve"> </w:t>
      </w:r>
      <w:r w:rsidRPr="00F55F06">
        <w:rPr>
          <w:bCs/>
          <w:i/>
        </w:rPr>
        <w:t>O.U.A.I. Rigasi Însurăţei,</w:t>
      </w:r>
      <w:r w:rsidRPr="00F55F06">
        <w:rPr>
          <w:bCs/>
          <w:i/>
          <w:lang w:val="pt-PT"/>
        </w:rPr>
        <w:t xml:space="preserve"> </w:t>
      </w:r>
      <w:r w:rsidRPr="00F55F06">
        <w:rPr>
          <w:bCs/>
          <w:i/>
        </w:rPr>
        <w:t xml:space="preserve">judeţul Brăila, </w:t>
      </w:r>
      <w:r w:rsidRPr="002C7AC8">
        <w:rPr>
          <w:bCs/>
        </w:rPr>
        <w:t>ce detine o</w:t>
      </w:r>
      <w:r w:rsidRPr="00F55F06">
        <w:rPr>
          <w:color w:val="000000"/>
        </w:rPr>
        <w:t xml:space="preserve"> s</w:t>
      </w:r>
      <w:r w:rsidRPr="00F55F06">
        <w:rPr>
          <w:lang w:val="pt-BR"/>
        </w:rPr>
        <w:t>uprafaţa de teren agricol, aferentă Amenajarii pentru irigaţii, pe ploturi, astfel:</w:t>
      </w:r>
      <w:r>
        <w:rPr>
          <w:lang w:val="pt-BR"/>
        </w:rPr>
        <w:t xml:space="preserve"> </w:t>
      </w:r>
      <w:r w:rsidRPr="00F55F06">
        <w:rPr>
          <w:i/>
        </w:rPr>
        <w:t>Plot</w:t>
      </w:r>
      <w:r>
        <w:rPr>
          <w:i/>
        </w:rPr>
        <w:t>ul</w:t>
      </w:r>
      <w:r w:rsidRPr="00F55F06">
        <w:rPr>
          <w:i/>
        </w:rPr>
        <w:t xml:space="preserve"> SRPA08</w:t>
      </w:r>
      <w:r>
        <w:rPr>
          <w:i/>
        </w:rPr>
        <w:t>-</w:t>
      </w:r>
      <w:r>
        <w:rPr>
          <w:lang w:val="pt-BR"/>
        </w:rPr>
        <w:t>suprafaţă brută de</w:t>
      </w:r>
      <w:r w:rsidRPr="00F55F06">
        <w:t xml:space="preserve"> 711 </w:t>
      </w:r>
      <w:r w:rsidRPr="00F55F06">
        <w:rPr>
          <w:lang w:val="pt-BR"/>
        </w:rPr>
        <w:t>ha</w:t>
      </w:r>
      <w:r>
        <w:rPr>
          <w:lang w:val="pt-BR"/>
        </w:rPr>
        <w:t xml:space="preserve"> si </w:t>
      </w:r>
      <w:r w:rsidRPr="00F55F06">
        <w:rPr>
          <w:i/>
        </w:rPr>
        <w:t>Plot</w:t>
      </w:r>
      <w:r>
        <w:rPr>
          <w:i/>
        </w:rPr>
        <w:t>ul</w:t>
      </w:r>
      <w:r w:rsidRPr="00F55F06">
        <w:rPr>
          <w:i/>
        </w:rPr>
        <w:t xml:space="preserve"> SRPA11</w:t>
      </w:r>
      <w:r>
        <w:rPr>
          <w:i/>
        </w:rPr>
        <w:t xml:space="preserve">- </w:t>
      </w:r>
      <w:r>
        <w:rPr>
          <w:lang w:val="pt-BR"/>
        </w:rPr>
        <w:t>suprafaţă brută de</w:t>
      </w:r>
      <w:r w:rsidRPr="00F55F06">
        <w:t xml:space="preserve">689 </w:t>
      </w:r>
      <w:r w:rsidRPr="00F55F06">
        <w:rPr>
          <w:lang w:val="pt-BR"/>
        </w:rPr>
        <w:t>ha</w:t>
      </w:r>
      <w:r w:rsidRPr="00597CF7">
        <w:rPr>
          <w:color w:val="FF0000"/>
        </w:rPr>
        <w:t xml:space="preserve"> </w:t>
      </w:r>
      <w:r w:rsidRPr="002C7AC8">
        <w:rPr>
          <w:color w:val="000000" w:themeColor="text1"/>
        </w:rPr>
        <w:t>situate în extravilanul orasului Insuratei</w:t>
      </w:r>
      <w:r w:rsidRPr="002C7AC8">
        <w:rPr>
          <w:iCs/>
          <w:color w:val="000000" w:themeColor="text1"/>
        </w:rPr>
        <w:t>.</w:t>
      </w:r>
      <w:r w:rsidRPr="002C7AC8">
        <w:rPr>
          <w:color w:val="000000" w:themeColor="text1"/>
        </w:rPr>
        <w:t xml:space="preserve"> Lucrările de modernizare se realizează pe actualele amplasamente la rețeaua de conducte, fără a se ocupa suprafeţe noi și fără a se crea drumuri noi de acces.</w:t>
      </w:r>
    </w:p>
    <w:p w:rsidR="00A402B9" w:rsidRPr="001B46E8" w:rsidRDefault="00A402B9" w:rsidP="00A402B9">
      <w:pPr>
        <w:jc w:val="both"/>
        <w:rPr>
          <w:color w:val="000000" w:themeColor="text1"/>
          <w:sz w:val="24"/>
          <w:szCs w:val="24"/>
        </w:rPr>
      </w:pPr>
      <w:r w:rsidRPr="002C7AC8">
        <w:rPr>
          <w:color w:val="000000" w:themeColor="text1"/>
          <w:sz w:val="24"/>
          <w:szCs w:val="24"/>
        </w:rPr>
        <w:t xml:space="preserve">      </w:t>
      </w:r>
      <w:r>
        <w:rPr>
          <w:sz w:val="24"/>
          <w:szCs w:val="24"/>
        </w:rPr>
        <w:t xml:space="preserve">     </w:t>
      </w:r>
      <w:r w:rsidRPr="00012AFB">
        <w:rPr>
          <w:sz w:val="24"/>
          <w:szCs w:val="24"/>
        </w:rPr>
        <w:t>Sursa de alimentare c</w:t>
      </w:r>
      <w:r>
        <w:rPr>
          <w:sz w:val="24"/>
          <w:szCs w:val="24"/>
        </w:rPr>
        <w:t>u apă pentru irigaţii a ploturilor apartinand</w:t>
      </w:r>
      <w:r w:rsidRPr="00012AFB">
        <w:rPr>
          <w:sz w:val="24"/>
          <w:szCs w:val="24"/>
        </w:rPr>
        <w:t xml:space="preserve"> </w:t>
      </w:r>
      <w:r w:rsidRPr="00012AFB">
        <w:rPr>
          <w:bCs/>
          <w:sz w:val="24"/>
          <w:szCs w:val="24"/>
        </w:rPr>
        <w:t>O.</w:t>
      </w:r>
      <w:r w:rsidRPr="00012AFB">
        <w:rPr>
          <w:sz w:val="24"/>
          <w:szCs w:val="24"/>
        </w:rPr>
        <w:t>U.A.I. Rigasi Insurăţei, judeţul Brăila, este constituita de canalul de distribuţie CD5 al sistemului de irigaţii Terasa Viziru ANIF-Filiala Teritorială Dunărea-Inferioară. Din acest canal se alimentează  staţii</w:t>
      </w:r>
      <w:r>
        <w:rPr>
          <w:sz w:val="24"/>
          <w:szCs w:val="24"/>
        </w:rPr>
        <w:t>le</w:t>
      </w:r>
      <w:r w:rsidRPr="00012AFB">
        <w:rPr>
          <w:sz w:val="24"/>
          <w:szCs w:val="24"/>
        </w:rPr>
        <w:t xml:space="preserve"> de punere sub presiune SRPA08, SRPA11 .</w:t>
      </w:r>
      <w:r w:rsidRPr="00597CF7">
        <w:rPr>
          <w:rFonts w:ascii="Arial" w:hAnsi="Arial" w:cs="Arial"/>
          <w:color w:val="FF0000"/>
          <w:sz w:val="24"/>
          <w:szCs w:val="24"/>
        </w:rPr>
        <w:t xml:space="preserve"> </w:t>
      </w:r>
      <w:r w:rsidRPr="001B46E8">
        <w:rPr>
          <w:color w:val="000000" w:themeColor="text1"/>
          <w:sz w:val="24"/>
          <w:szCs w:val="24"/>
        </w:rPr>
        <w:t>Reţelele de distribuţie a apei in amenajarea pentru irigatii, deservita de cele doua statii de pompare SRPA08, SRPA11, constau dintr-o retea de conducte principale, secundare si de tip antene, care alimenteaza cu apa pentru irigatii instalatiile de udare ale beneficiarilor.</w:t>
      </w:r>
    </w:p>
    <w:p w:rsidR="00A402B9" w:rsidRDefault="00A402B9" w:rsidP="00A402B9">
      <w:pPr>
        <w:jc w:val="both"/>
        <w:rPr>
          <w:sz w:val="24"/>
          <w:szCs w:val="24"/>
        </w:rPr>
      </w:pPr>
      <w:r w:rsidRPr="00597CF7">
        <w:rPr>
          <w:color w:val="FF0000"/>
          <w:sz w:val="24"/>
          <w:szCs w:val="24"/>
          <w:shd w:val="clear" w:color="auto" w:fill="FFFFFF"/>
        </w:rPr>
        <w:t xml:space="preserve">      </w:t>
      </w:r>
      <w:r w:rsidRPr="001B46E8">
        <w:rPr>
          <w:color w:val="000000" w:themeColor="text1"/>
          <w:sz w:val="24"/>
          <w:szCs w:val="24"/>
          <w:shd w:val="clear" w:color="auto" w:fill="FFFFFF"/>
        </w:rPr>
        <w:t xml:space="preserve">Suprafata agricola irigabila </w:t>
      </w:r>
      <w:r>
        <w:rPr>
          <w:color w:val="000000" w:themeColor="text1"/>
          <w:sz w:val="24"/>
          <w:szCs w:val="24"/>
          <w:shd w:val="clear" w:color="auto" w:fill="FFFFFF"/>
        </w:rPr>
        <w:t>deservita</w:t>
      </w:r>
      <w:r w:rsidRPr="001B46E8">
        <w:rPr>
          <w:color w:val="000000" w:themeColor="text1"/>
          <w:sz w:val="24"/>
          <w:szCs w:val="24"/>
          <w:shd w:val="clear" w:color="auto" w:fill="FFFFFF"/>
        </w:rPr>
        <w:t xml:space="preserve"> de  </w:t>
      </w:r>
      <w:r w:rsidRPr="001B46E8">
        <w:rPr>
          <w:color w:val="000000" w:themeColor="text1"/>
          <w:sz w:val="24"/>
          <w:szCs w:val="24"/>
        </w:rPr>
        <w:t xml:space="preserve">Plotul SRPA08 </w:t>
      </w:r>
      <w:r w:rsidRPr="001B46E8">
        <w:rPr>
          <w:color w:val="000000" w:themeColor="text1"/>
          <w:sz w:val="24"/>
          <w:szCs w:val="24"/>
          <w:lang w:val="pt-BR"/>
        </w:rPr>
        <w:t xml:space="preserve">si </w:t>
      </w:r>
      <w:r w:rsidRPr="001B46E8">
        <w:rPr>
          <w:color w:val="000000" w:themeColor="text1"/>
          <w:sz w:val="24"/>
          <w:szCs w:val="24"/>
        </w:rPr>
        <w:t>Plotul SRPA11</w:t>
      </w:r>
      <w:r w:rsidRPr="001B46E8">
        <w:rPr>
          <w:i/>
          <w:color w:val="000000" w:themeColor="text1"/>
          <w:sz w:val="24"/>
          <w:szCs w:val="24"/>
        </w:rPr>
        <w:t xml:space="preserve"> </w:t>
      </w:r>
      <w:r w:rsidRPr="001B46E8">
        <w:rPr>
          <w:bCs/>
          <w:color w:val="000000" w:themeColor="text1"/>
          <w:sz w:val="24"/>
          <w:szCs w:val="24"/>
          <w:lang w:val="ro-RO"/>
        </w:rPr>
        <w:t xml:space="preserve">apartinand </w:t>
      </w:r>
      <w:r w:rsidRPr="001B46E8">
        <w:rPr>
          <w:b/>
          <w:color w:val="000000" w:themeColor="text1"/>
          <w:sz w:val="24"/>
          <w:szCs w:val="24"/>
          <w:lang w:val="ro-RO"/>
        </w:rPr>
        <w:t xml:space="preserve"> </w:t>
      </w:r>
      <w:r w:rsidRPr="001B46E8">
        <w:rPr>
          <w:color w:val="000000" w:themeColor="text1"/>
          <w:sz w:val="24"/>
          <w:szCs w:val="24"/>
          <w:lang w:val="ro-RO"/>
        </w:rPr>
        <w:t>O.U.A.I.Rigasi Insuratei</w:t>
      </w:r>
      <w:r w:rsidRPr="001B46E8">
        <w:rPr>
          <w:i/>
          <w:iCs/>
          <w:color w:val="000000" w:themeColor="text1"/>
          <w:sz w:val="24"/>
          <w:szCs w:val="24"/>
          <w:lang w:val="it-IT"/>
        </w:rPr>
        <w:t xml:space="preserve">, </w:t>
      </w:r>
      <w:r w:rsidRPr="001B46E8">
        <w:rPr>
          <w:iCs/>
          <w:color w:val="000000" w:themeColor="text1"/>
          <w:sz w:val="24"/>
          <w:szCs w:val="24"/>
          <w:lang w:val="it-IT"/>
        </w:rPr>
        <w:t>judetul Brăila este de 1400 ha</w:t>
      </w:r>
      <w:r>
        <w:rPr>
          <w:iCs/>
          <w:color w:val="000000" w:themeColor="text1"/>
          <w:sz w:val="24"/>
          <w:szCs w:val="24"/>
          <w:lang w:val="it-IT"/>
        </w:rPr>
        <w:t xml:space="preserve"> si</w:t>
      </w:r>
      <w:r w:rsidRPr="00012AFB">
        <w:rPr>
          <w:sz w:val="24"/>
          <w:szCs w:val="24"/>
          <w:lang w:val="ro-RO"/>
        </w:rPr>
        <w:t xml:space="preserve"> este reprezenta</w:t>
      </w:r>
      <w:r>
        <w:rPr>
          <w:sz w:val="24"/>
          <w:szCs w:val="24"/>
          <w:lang w:val="ro-RO"/>
        </w:rPr>
        <w:t>a</w:t>
      </w:r>
      <w:r w:rsidRPr="00012AFB">
        <w:rPr>
          <w:sz w:val="24"/>
          <w:szCs w:val="24"/>
          <w:lang w:val="ro-RO"/>
        </w:rPr>
        <w:t xml:space="preserve">t de terenurile agricole aflate în proprietatea sau in exploatarea (arenda) unor persoane fizice şi/sau unor societăţi comerciale care fac parte din </w:t>
      </w:r>
      <w:r w:rsidRPr="00012AFB">
        <w:rPr>
          <w:bCs/>
          <w:sz w:val="24"/>
          <w:szCs w:val="24"/>
          <w:lang w:val="ro-RO"/>
        </w:rPr>
        <w:t>O.</w:t>
      </w:r>
      <w:r w:rsidRPr="00012AFB">
        <w:rPr>
          <w:sz w:val="24"/>
          <w:szCs w:val="24"/>
          <w:lang w:val="ro-RO"/>
        </w:rPr>
        <w:t>U.A.I. Rigasi Insurăţei.</w:t>
      </w:r>
      <w:r w:rsidRPr="008A6C4B">
        <w:rPr>
          <w:sz w:val="24"/>
          <w:szCs w:val="24"/>
        </w:rPr>
        <w:t xml:space="preserve"> </w:t>
      </w:r>
    </w:p>
    <w:p w:rsidR="00A402B9" w:rsidRPr="00012AFB" w:rsidRDefault="00A402B9" w:rsidP="00A402B9">
      <w:pPr>
        <w:pStyle w:val="Indentcorptext"/>
        <w:spacing w:line="240" w:lineRule="auto"/>
        <w:ind w:firstLine="0"/>
        <w:rPr>
          <w:rFonts w:ascii="Times New Roman" w:hAnsi="Times New Roman"/>
          <w:b/>
          <w:i/>
          <w:sz w:val="24"/>
          <w:szCs w:val="24"/>
          <w:lang w:val="pt-BR"/>
        </w:rPr>
      </w:pPr>
      <w:r>
        <w:rPr>
          <w:rFonts w:ascii="Times New Roman" w:hAnsi="Times New Roman"/>
          <w:sz w:val="24"/>
          <w:szCs w:val="24"/>
        </w:rPr>
        <w:t xml:space="preserve">   </w:t>
      </w:r>
      <w:r w:rsidRPr="00012AFB">
        <w:rPr>
          <w:rFonts w:ascii="Times New Roman" w:hAnsi="Times New Roman"/>
          <w:sz w:val="24"/>
          <w:szCs w:val="24"/>
        </w:rPr>
        <w:t>Amenajarea pentru irigaţii supusă procesului de modernizare si retehnologizare este amplasată în extravilanul  localităţiI Însurăţei, Judetul Braila.</w:t>
      </w:r>
    </w:p>
    <w:p w:rsidR="00A402B9" w:rsidRPr="00597CF7" w:rsidRDefault="00A402B9" w:rsidP="00A402B9">
      <w:pPr>
        <w:ind w:firstLine="720"/>
        <w:jc w:val="both"/>
        <w:rPr>
          <w:rFonts w:ascii="TimesRomanR" w:hAnsi="TimesRomanR" w:cs="Arial"/>
          <w:color w:val="FF0000"/>
          <w:sz w:val="24"/>
          <w:szCs w:val="24"/>
        </w:rPr>
      </w:pPr>
    </w:p>
    <w:p w:rsidR="00A402B9" w:rsidRPr="008A6C4B" w:rsidRDefault="00A402B9" w:rsidP="00A402B9">
      <w:pPr>
        <w:pStyle w:val="Corptext"/>
        <w:spacing w:line="240" w:lineRule="auto"/>
        <w:jc w:val="both"/>
        <w:rPr>
          <w:rFonts w:ascii="Times New Roman" w:eastAsia="Calibri" w:hAnsi="Times New Roman"/>
          <w:b/>
          <w:i/>
          <w:iCs/>
          <w:color w:val="000000" w:themeColor="text1"/>
          <w:sz w:val="24"/>
          <w:szCs w:val="24"/>
          <w:lang w:val="ro-RO"/>
        </w:rPr>
      </w:pPr>
      <w:r w:rsidRPr="008A6C4B">
        <w:rPr>
          <w:rFonts w:ascii="Times New Roman" w:eastAsia="Calibri" w:hAnsi="Times New Roman"/>
          <w:b/>
          <w:i/>
          <w:iCs/>
          <w:color w:val="000000" w:themeColor="text1"/>
          <w:sz w:val="24"/>
          <w:szCs w:val="24"/>
          <w:lang w:val="ro-RO"/>
        </w:rPr>
        <w:t>Situația propusă</w:t>
      </w:r>
    </w:p>
    <w:p w:rsidR="00A402B9" w:rsidRPr="008A6C4B" w:rsidRDefault="00A402B9" w:rsidP="00A402B9">
      <w:pPr>
        <w:pStyle w:val="Indentcorptext"/>
        <w:spacing w:line="240" w:lineRule="auto"/>
        <w:ind w:firstLine="0"/>
        <w:rPr>
          <w:rFonts w:ascii="Times New Roman" w:hAnsi="Times New Roman"/>
          <w:b/>
          <w:i/>
          <w:color w:val="000000" w:themeColor="text1"/>
          <w:sz w:val="24"/>
          <w:szCs w:val="24"/>
          <w:lang w:val="pt-BR"/>
        </w:rPr>
      </w:pPr>
      <w:r w:rsidRPr="008A6C4B">
        <w:rPr>
          <w:color w:val="000000" w:themeColor="text1"/>
          <w:sz w:val="24"/>
          <w:szCs w:val="24"/>
          <w:shd w:val="clear" w:color="auto" w:fill="FFFFFF"/>
        </w:rPr>
        <w:t xml:space="preserve">       Luc</w:t>
      </w:r>
      <w:r w:rsidRPr="008A6C4B">
        <w:rPr>
          <w:color w:val="000000" w:themeColor="text1"/>
          <w:sz w:val="24"/>
          <w:szCs w:val="24"/>
          <w:shd w:val="clear" w:color="auto" w:fill="FFFFFF"/>
          <w:lang w:val="ro-RO"/>
        </w:rPr>
        <w:t>ările propuse prin proiectul</w:t>
      </w:r>
      <w:r w:rsidRPr="008A6C4B">
        <w:rPr>
          <w:i/>
          <w:color w:val="000000" w:themeColor="text1"/>
          <w:sz w:val="24"/>
          <w:szCs w:val="24"/>
          <w:lang w:val="ro-RO"/>
        </w:rPr>
        <w:t xml:space="preserve"> </w:t>
      </w:r>
      <w:r w:rsidRPr="008A6C4B">
        <w:rPr>
          <w:b/>
          <w:color w:val="000000" w:themeColor="text1"/>
          <w:sz w:val="24"/>
          <w:szCs w:val="24"/>
          <w:lang w:val="ro-RO"/>
        </w:rPr>
        <w:t>”</w:t>
      </w:r>
      <w:r w:rsidRPr="008A6C4B">
        <w:rPr>
          <w:i/>
          <w:color w:val="000000" w:themeColor="text1"/>
          <w:sz w:val="24"/>
          <w:szCs w:val="24"/>
          <w:lang w:val="ro-RO"/>
        </w:rPr>
        <w:t xml:space="preserve"> Modernizarea și retehnologizarea ploturilor de irigații SRPA11 și SRPA08, aparținând OUAI Rigasi, amenajarea Terasa Viziru, județul Brăila”</w:t>
      </w:r>
      <w:r w:rsidRPr="008A6C4B">
        <w:rPr>
          <w:color w:val="000000" w:themeColor="text1"/>
          <w:sz w:val="24"/>
          <w:szCs w:val="24"/>
          <w:lang w:val="ro-RO"/>
        </w:rPr>
        <w:t>,</w:t>
      </w:r>
      <w:r w:rsidRPr="008A6C4B">
        <w:rPr>
          <w:b/>
          <w:color w:val="000000" w:themeColor="text1"/>
          <w:sz w:val="24"/>
          <w:szCs w:val="24"/>
          <w:lang w:val="ro-RO"/>
        </w:rPr>
        <w:t xml:space="preserve"> </w:t>
      </w:r>
      <w:r w:rsidRPr="008A6C4B">
        <w:rPr>
          <w:color w:val="000000" w:themeColor="text1"/>
          <w:sz w:val="24"/>
          <w:szCs w:val="24"/>
          <w:lang w:val="ro-RO"/>
        </w:rPr>
        <w:t>propus a fi amplasat</w:t>
      </w:r>
      <w:r w:rsidRPr="008A6C4B">
        <w:rPr>
          <w:b/>
          <w:color w:val="000000" w:themeColor="text1"/>
          <w:sz w:val="24"/>
          <w:szCs w:val="24"/>
          <w:lang w:val="ro-RO"/>
        </w:rPr>
        <w:t xml:space="preserve"> </w:t>
      </w:r>
      <w:r w:rsidRPr="008A6C4B">
        <w:rPr>
          <w:color w:val="000000" w:themeColor="text1"/>
          <w:sz w:val="24"/>
          <w:szCs w:val="24"/>
          <w:lang w:val="ro-RO"/>
        </w:rPr>
        <w:t>in</w:t>
      </w:r>
      <w:r w:rsidRPr="008A6C4B">
        <w:rPr>
          <w:b/>
          <w:color w:val="000000" w:themeColor="text1"/>
          <w:sz w:val="24"/>
          <w:szCs w:val="24"/>
          <w:lang w:val="ro-RO"/>
        </w:rPr>
        <w:t xml:space="preserve"> </w:t>
      </w:r>
      <w:r w:rsidRPr="008A6C4B">
        <w:rPr>
          <w:color w:val="000000" w:themeColor="text1"/>
          <w:sz w:val="24"/>
          <w:szCs w:val="24"/>
          <w:lang w:val="ro-RO"/>
        </w:rPr>
        <w:t>județul Brăila, extravilan oraș Însurăței, T21, 22, 23, 33, 34, 37, 38, 39</w:t>
      </w:r>
      <w:r w:rsidRPr="008A6C4B">
        <w:rPr>
          <w:color w:val="000000" w:themeColor="text1"/>
          <w:sz w:val="28"/>
          <w:szCs w:val="28"/>
          <w:lang w:val="ro-RO"/>
        </w:rPr>
        <w:t xml:space="preserve">, </w:t>
      </w:r>
      <w:r w:rsidRPr="008A6C4B">
        <w:rPr>
          <w:color w:val="000000" w:themeColor="text1"/>
          <w:sz w:val="24"/>
          <w:szCs w:val="24"/>
          <w:lang w:val="ro-RO"/>
        </w:rPr>
        <w:t>sunt lucrări de</w:t>
      </w:r>
      <w:r w:rsidRPr="008A6C4B">
        <w:rPr>
          <w:color w:val="000000" w:themeColor="text1"/>
          <w:sz w:val="24"/>
          <w:szCs w:val="24"/>
        </w:rPr>
        <w:t xml:space="preserve"> reabilitare a statiei de pompare si de modernizare</w:t>
      </w:r>
      <w:r w:rsidRPr="008A6C4B">
        <w:rPr>
          <w:rFonts w:ascii="Arial" w:hAnsi="Arial" w:cs="Arial"/>
          <w:color w:val="000000" w:themeColor="text1"/>
          <w:sz w:val="24"/>
          <w:szCs w:val="24"/>
        </w:rPr>
        <w:t xml:space="preserve"> </w:t>
      </w:r>
      <w:r w:rsidRPr="008A6C4B">
        <w:rPr>
          <w:color w:val="000000" w:themeColor="text1"/>
          <w:sz w:val="24"/>
          <w:szCs w:val="24"/>
        </w:rPr>
        <w:t xml:space="preserve">si înlocuire a conductelor şi armăturilor,  care formează liniile tehnologice actuale de pompare si distributie a apei a ploturilor de irigații </w:t>
      </w:r>
      <w:r w:rsidRPr="008A6C4B">
        <w:rPr>
          <w:rFonts w:ascii="Times New Roman" w:hAnsi="Times New Roman"/>
          <w:color w:val="000000" w:themeColor="text1"/>
          <w:sz w:val="24"/>
          <w:szCs w:val="24"/>
        </w:rPr>
        <w:t xml:space="preserve">SRPA08, SRPA11 </w:t>
      </w:r>
      <w:r w:rsidRPr="008A6C4B">
        <w:rPr>
          <w:color w:val="000000" w:themeColor="text1"/>
          <w:sz w:val="24"/>
          <w:szCs w:val="24"/>
        </w:rPr>
        <w:t>aparținând</w:t>
      </w:r>
      <w:r w:rsidRPr="008A6C4B">
        <w:rPr>
          <w:bCs/>
          <w:color w:val="000000" w:themeColor="text1"/>
          <w:sz w:val="24"/>
          <w:szCs w:val="24"/>
          <w:lang w:val="ro-RO"/>
        </w:rPr>
        <w:t xml:space="preserve"> </w:t>
      </w:r>
      <w:r w:rsidRPr="008A6C4B">
        <w:rPr>
          <w:rFonts w:ascii="Times New Roman" w:hAnsi="Times New Roman"/>
          <w:bCs/>
          <w:color w:val="000000" w:themeColor="text1"/>
          <w:sz w:val="24"/>
          <w:szCs w:val="24"/>
          <w:lang w:val="ro-RO"/>
        </w:rPr>
        <w:t>O.</w:t>
      </w:r>
      <w:r w:rsidRPr="008A6C4B">
        <w:rPr>
          <w:rFonts w:ascii="Times New Roman" w:hAnsi="Times New Roman"/>
          <w:color w:val="000000" w:themeColor="text1"/>
          <w:sz w:val="24"/>
          <w:szCs w:val="24"/>
          <w:lang w:val="ro-RO"/>
        </w:rPr>
        <w:t>U.A.I. Rigasi Insurăţei</w:t>
      </w:r>
      <w:r w:rsidRPr="008A6C4B">
        <w:rPr>
          <w:color w:val="000000" w:themeColor="text1"/>
          <w:sz w:val="24"/>
          <w:szCs w:val="24"/>
          <w:shd w:val="clear" w:color="auto" w:fill="FFFFFF"/>
        </w:rPr>
        <w:t xml:space="preserve">. Ploturile de irigații </w:t>
      </w:r>
      <w:r w:rsidRPr="008A6C4B">
        <w:rPr>
          <w:color w:val="000000" w:themeColor="text1"/>
          <w:sz w:val="24"/>
          <w:szCs w:val="24"/>
        </w:rPr>
        <w:t>SRPA08 si</w:t>
      </w:r>
      <w:r w:rsidRPr="008A6C4B">
        <w:rPr>
          <w:rFonts w:ascii="Times New Roman" w:hAnsi="Times New Roman"/>
          <w:color w:val="000000" w:themeColor="text1"/>
          <w:sz w:val="24"/>
          <w:szCs w:val="24"/>
        </w:rPr>
        <w:t xml:space="preserve"> SRPA11 </w:t>
      </w:r>
      <w:r w:rsidRPr="008A6C4B">
        <w:rPr>
          <w:color w:val="000000" w:themeColor="text1"/>
          <w:sz w:val="24"/>
          <w:szCs w:val="24"/>
          <w:shd w:val="clear" w:color="auto" w:fill="FFFFFF"/>
        </w:rPr>
        <w:t xml:space="preserve">deservesc o suprafață </w:t>
      </w:r>
      <w:r w:rsidRPr="008A6C4B">
        <w:rPr>
          <w:color w:val="000000" w:themeColor="text1"/>
          <w:w w:val="105"/>
          <w:sz w:val="24"/>
          <w:szCs w:val="24"/>
        </w:rPr>
        <w:t>teren de 1400 ha,  situată în amenajarea pentru irigații</w:t>
      </w:r>
      <w:r w:rsidRPr="008A6C4B">
        <w:rPr>
          <w:color w:val="000000" w:themeColor="text1"/>
          <w:sz w:val="24"/>
          <w:szCs w:val="24"/>
        </w:rPr>
        <w:t xml:space="preserve"> </w:t>
      </w:r>
      <w:r w:rsidRPr="008A6C4B">
        <w:rPr>
          <w:rFonts w:ascii="Times New Roman" w:hAnsi="Times New Roman"/>
          <w:color w:val="000000" w:themeColor="text1"/>
          <w:sz w:val="24"/>
          <w:szCs w:val="24"/>
        </w:rPr>
        <w:t>Terasa Viziru</w:t>
      </w:r>
      <w:r w:rsidRPr="008A6C4B">
        <w:rPr>
          <w:color w:val="000000" w:themeColor="text1"/>
          <w:w w:val="105"/>
          <w:sz w:val="24"/>
          <w:szCs w:val="24"/>
        </w:rPr>
        <w:t>”</w:t>
      </w:r>
      <w:r w:rsidRPr="008A6C4B">
        <w:rPr>
          <w:rFonts w:ascii="Times New Roman" w:hAnsi="Times New Roman"/>
          <w:color w:val="000000" w:themeColor="text1"/>
          <w:sz w:val="24"/>
          <w:szCs w:val="24"/>
        </w:rPr>
        <w:t xml:space="preserve"> amplasată în extravilanul  localităţiI Însurăţei, Judetul Braila</w:t>
      </w:r>
      <w:r w:rsidRPr="008A6C4B">
        <w:rPr>
          <w:color w:val="000000" w:themeColor="text1"/>
          <w:w w:val="105"/>
          <w:sz w:val="24"/>
          <w:szCs w:val="24"/>
        </w:rPr>
        <w:t xml:space="preserve">, sursele de apă sunt prin statiile  de pompare </w:t>
      </w:r>
      <w:r w:rsidRPr="008A6C4B">
        <w:rPr>
          <w:rFonts w:ascii="Times New Roman" w:hAnsi="Times New Roman"/>
          <w:color w:val="000000" w:themeColor="text1"/>
          <w:sz w:val="24"/>
          <w:szCs w:val="24"/>
        </w:rPr>
        <w:t xml:space="preserve">SRPA08 si SRPA11 sunt prin canalul de distribuţie CD5 al </w:t>
      </w:r>
      <w:r w:rsidRPr="008A6C4B">
        <w:rPr>
          <w:rFonts w:ascii="Times New Roman" w:hAnsi="Times New Roman"/>
          <w:color w:val="000000" w:themeColor="text1"/>
          <w:sz w:val="24"/>
          <w:szCs w:val="24"/>
        </w:rPr>
        <w:lastRenderedPageBreak/>
        <w:t>sistemului de irigaţii Terasa Viziru ANIF-Filiala Teritorială Dunărea-Inferioară din fluvial Dunarea</w:t>
      </w:r>
      <w:r w:rsidRPr="008A6C4B">
        <w:rPr>
          <w:color w:val="000000" w:themeColor="text1"/>
          <w:sz w:val="24"/>
          <w:szCs w:val="24"/>
        </w:rPr>
        <w:t>, avand urmatoarele vecinatati:</w:t>
      </w:r>
    </w:p>
    <w:p w:rsidR="00A402B9" w:rsidRPr="003C7A17" w:rsidRDefault="00A402B9" w:rsidP="00A402B9">
      <w:pPr>
        <w:rPr>
          <w:color w:val="000000"/>
          <w:sz w:val="24"/>
          <w:szCs w:val="24"/>
          <w:lang w:val="pt-BR"/>
        </w:rPr>
      </w:pPr>
      <w:r w:rsidRPr="003C7A17">
        <w:rPr>
          <w:bCs/>
          <w:i/>
          <w:sz w:val="24"/>
          <w:szCs w:val="24"/>
          <w:lang w:val="pt-BR"/>
        </w:rPr>
        <w:t>O.U.A.I. Rigasi Însurăţei,</w:t>
      </w:r>
      <w:r w:rsidRPr="00012AFB">
        <w:rPr>
          <w:bCs/>
          <w:i/>
          <w:sz w:val="24"/>
          <w:szCs w:val="24"/>
          <w:lang w:val="pt-PT"/>
        </w:rPr>
        <w:t xml:space="preserve"> </w:t>
      </w:r>
      <w:r w:rsidRPr="003C7A17">
        <w:rPr>
          <w:bCs/>
          <w:i/>
          <w:sz w:val="24"/>
          <w:szCs w:val="24"/>
          <w:lang w:val="pt-BR"/>
        </w:rPr>
        <w:t>judeţul Brăila</w:t>
      </w:r>
      <w:r w:rsidRPr="003C7A17">
        <w:rPr>
          <w:color w:val="000000"/>
          <w:sz w:val="24"/>
          <w:szCs w:val="24"/>
          <w:lang w:val="pt-BR"/>
        </w:rPr>
        <w:t xml:space="preserve"> are urmatoarele vecinătăţi:</w:t>
      </w:r>
    </w:p>
    <w:p w:rsidR="00A402B9" w:rsidRPr="00012AFB" w:rsidRDefault="00A402B9" w:rsidP="00A402B9">
      <w:pPr>
        <w:rPr>
          <w:color w:val="000000"/>
          <w:sz w:val="24"/>
          <w:szCs w:val="24"/>
        </w:rPr>
      </w:pPr>
      <w:r w:rsidRPr="003C7A17">
        <w:rPr>
          <w:color w:val="000000"/>
          <w:sz w:val="24"/>
          <w:szCs w:val="24"/>
          <w:lang w:val="pt-BR"/>
        </w:rPr>
        <w:tab/>
      </w:r>
      <w:r w:rsidRPr="00012AFB">
        <w:rPr>
          <w:color w:val="000000"/>
          <w:sz w:val="24"/>
          <w:szCs w:val="24"/>
        </w:rPr>
        <w:t>-N -canal aducţiune CA Terasa Viziru şi O.U.A.I. Eldomir</w:t>
      </w:r>
    </w:p>
    <w:p w:rsidR="00A402B9" w:rsidRPr="00012AFB" w:rsidRDefault="00A402B9" w:rsidP="00A402B9">
      <w:pPr>
        <w:rPr>
          <w:color w:val="000000"/>
          <w:sz w:val="24"/>
          <w:szCs w:val="24"/>
        </w:rPr>
      </w:pPr>
      <w:r w:rsidRPr="00012AFB">
        <w:rPr>
          <w:color w:val="000000"/>
          <w:sz w:val="24"/>
          <w:szCs w:val="24"/>
        </w:rPr>
        <w:tab/>
        <w:t xml:space="preserve">-S -râul Călmăţui </w:t>
      </w:r>
    </w:p>
    <w:p w:rsidR="00A402B9" w:rsidRPr="00012AFB" w:rsidRDefault="00A402B9" w:rsidP="00A402B9">
      <w:pPr>
        <w:rPr>
          <w:color w:val="000000"/>
          <w:sz w:val="24"/>
          <w:szCs w:val="24"/>
        </w:rPr>
      </w:pPr>
      <w:r w:rsidRPr="00012AFB">
        <w:rPr>
          <w:color w:val="000000"/>
          <w:sz w:val="24"/>
          <w:szCs w:val="24"/>
        </w:rPr>
        <w:tab/>
        <w:t>-E -O.U.A.I. Dropia Însurăţei</w:t>
      </w:r>
    </w:p>
    <w:p w:rsidR="00A402B9" w:rsidRPr="00012AFB" w:rsidRDefault="00A402B9" w:rsidP="00A402B9">
      <w:pPr>
        <w:rPr>
          <w:sz w:val="24"/>
          <w:szCs w:val="24"/>
        </w:rPr>
      </w:pPr>
      <w:r w:rsidRPr="00012AFB">
        <w:rPr>
          <w:color w:val="000000"/>
          <w:sz w:val="24"/>
          <w:szCs w:val="24"/>
        </w:rPr>
        <w:tab/>
        <w:t>-V -SRPA 09</w:t>
      </w:r>
    </w:p>
    <w:p w:rsidR="00A402B9" w:rsidRPr="00012AFB" w:rsidRDefault="00A402B9" w:rsidP="00A402B9">
      <w:pPr>
        <w:jc w:val="both"/>
        <w:rPr>
          <w:rFonts w:ascii="Arial" w:hAnsi="Arial" w:cs="Arial"/>
          <w:color w:val="000000" w:themeColor="text1"/>
          <w:sz w:val="23"/>
          <w:szCs w:val="23"/>
          <w:lang w:val="en-US" w:eastAsia="ar-SA"/>
        </w:rPr>
      </w:pPr>
      <w:r w:rsidRPr="00012AFB">
        <w:rPr>
          <w:color w:val="000000" w:themeColor="text1"/>
          <w:sz w:val="24"/>
          <w:szCs w:val="24"/>
        </w:rPr>
        <w:t xml:space="preserve">      </w:t>
      </w:r>
      <w:r w:rsidRPr="00012AFB">
        <w:rPr>
          <w:bCs/>
          <w:iCs/>
          <w:color w:val="000000" w:themeColor="text1"/>
          <w:sz w:val="24"/>
          <w:szCs w:val="24"/>
        </w:rPr>
        <w:t xml:space="preserve"> L</w:t>
      </w:r>
      <w:r w:rsidRPr="00012AFB">
        <w:rPr>
          <w:rFonts w:eastAsia="TimesNewRomanPSMT"/>
          <w:color w:val="000000" w:themeColor="text1"/>
          <w:sz w:val="24"/>
          <w:szCs w:val="24"/>
          <w:lang w:val="ro-RO"/>
        </w:rPr>
        <w:t xml:space="preserve">ucrările necesare realizării acestui proiect vor </w:t>
      </w:r>
      <w:r w:rsidRPr="00012AFB">
        <w:rPr>
          <w:color w:val="000000" w:themeColor="text1"/>
          <w:sz w:val="24"/>
          <w:szCs w:val="24"/>
        </w:rPr>
        <w:t xml:space="preserve">fi finanțate prin </w:t>
      </w:r>
      <w:r w:rsidRPr="00012AFB">
        <w:rPr>
          <w:rStyle w:val="BodytextItalic"/>
          <w:b w:val="0"/>
          <w:color w:val="000000" w:themeColor="text1"/>
          <w:sz w:val="24"/>
          <w:szCs w:val="24"/>
        </w:rPr>
        <w:t>Fondul European Agricol pentru Dezvoltare Rurală (FEADR)</w:t>
      </w:r>
      <w:r w:rsidRPr="00012AFB">
        <w:rPr>
          <w:b/>
          <w:color w:val="000000" w:themeColor="text1"/>
          <w:sz w:val="24"/>
          <w:szCs w:val="24"/>
        </w:rPr>
        <w:t xml:space="preserve"> </w:t>
      </w:r>
      <w:r w:rsidRPr="00012AFB">
        <w:rPr>
          <w:color w:val="000000" w:themeColor="text1"/>
          <w:sz w:val="24"/>
          <w:szCs w:val="24"/>
        </w:rPr>
        <w:t xml:space="preserve">prin </w:t>
      </w:r>
      <w:r w:rsidRPr="00012AFB">
        <w:rPr>
          <w:rStyle w:val="Bodytext2Bold1"/>
          <w:b w:val="0"/>
          <w:bCs/>
          <w:iCs/>
          <w:color w:val="000000" w:themeColor="text1"/>
          <w:sz w:val="24"/>
          <w:szCs w:val="24"/>
        </w:rPr>
        <w:t xml:space="preserve">Submăsura 4.3 </w:t>
      </w:r>
      <w:r w:rsidRPr="00012AFB">
        <w:rPr>
          <w:rStyle w:val="Bodytext2Bold"/>
          <w:rFonts w:ascii="Times New Roman" w:hAnsi="Times New Roman"/>
          <w:b w:val="0"/>
          <w:bCs/>
          <w:color w:val="000000" w:themeColor="text1"/>
          <w:szCs w:val="24"/>
        </w:rPr>
        <w:t xml:space="preserve">- </w:t>
      </w:r>
      <w:r w:rsidRPr="00012AFB">
        <w:rPr>
          <w:rStyle w:val="Bodytext2Bold1"/>
          <w:b w:val="0"/>
          <w:bCs/>
          <w:iCs/>
          <w:color w:val="000000" w:themeColor="text1"/>
          <w:sz w:val="24"/>
          <w:szCs w:val="24"/>
        </w:rPr>
        <w:t xml:space="preserve">Investiţii pentru dezvoltarea, modernizarea sau adaptarea infrastructurii agricole şi silvice; Modernizarea infrastructurii de irigaţii </w:t>
      </w:r>
      <w:r w:rsidRPr="00012AFB">
        <w:rPr>
          <w:color w:val="000000" w:themeColor="text1"/>
          <w:sz w:val="24"/>
          <w:szCs w:val="24"/>
          <w:lang w:val="ro-RO"/>
        </w:rPr>
        <w:t xml:space="preserve">și constau în lucrări de </w:t>
      </w:r>
      <w:r w:rsidRPr="00012AFB">
        <w:rPr>
          <w:bCs/>
          <w:color w:val="000000" w:themeColor="text1"/>
          <w:sz w:val="24"/>
          <w:szCs w:val="24"/>
        </w:rPr>
        <w:t>modernizare a s</w:t>
      </w:r>
      <w:r>
        <w:rPr>
          <w:bCs/>
          <w:color w:val="000000" w:themeColor="text1"/>
          <w:sz w:val="24"/>
          <w:szCs w:val="24"/>
        </w:rPr>
        <w:t>tatiilor</w:t>
      </w:r>
      <w:r w:rsidRPr="00012AFB">
        <w:rPr>
          <w:bCs/>
          <w:color w:val="000000" w:themeColor="text1"/>
          <w:sz w:val="24"/>
          <w:szCs w:val="24"/>
        </w:rPr>
        <w:t xml:space="preserve"> de pompare cât si lucrări de înlocuirea</w:t>
      </w:r>
      <w:r w:rsidRPr="00012AFB">
        <w:rPr>
          <w:color w:val="000000" w:themeColor="text1"/>
          <w:sz w:val="24"/>
          <w:szCs w:val="24"/>
        </w:rPr>
        <w:t xml:space="preserve"> conductelor şi armăturilor, care formează liniile tehnologice actuale de pompare si distributie a apei  </w:t>
      </w:r>
      <w:r w:rsidRPr="00012AFB">
        <w:rPr>
          <w:bCs/>
          <w:color w:val="000000" w:themeColor="text1"/>
          <w:sz w:val="24"/>
          <w:szCs w:val="24"/>
        </w:rPr>
        <w:t>pe diferite tronsoane si diametre.</w:t>
      </w:r>
      <w:r w:rsidRPr="00012AFB">
        <w:rPr>
          <w:rFonts w:ascii="Arial" w:hAnsi="Arial" w:cs="Arial"/>
          <w:color w:val="000000" w:themeColor="text1"/>
          <w:sz w:val="23"/>
          <w:szCs w:val="23"/>
          <w:lang w:val="en-US" w:eastAsia="ar-SA"/>
        </w:rPr>
        <w:t xml:space="preserve">  </w:t>
      </w:r>
    </w:p>
    <w:p w:rsidR="00A402B9" w:rsidRPr="00597CF7" w:rsidRDefault="00A402B9" w:rsidP="00A402B9">
      <w:pPr>
        <w:jc w:val="both"/>
        <w:rPr>
          <w:bCs/>
          <w:color w:val="FF0000"/>
          <w:sz w:val="24"/>
          <w:szCs w:val="24"/>
        </w:rPr>
      </w:pPr>
    </w:p>
    <w:p w:rsidR="00A402B9" w:rsidRPr="00012AFB" w:rsidRDefault="00A402B9" w:rsidP="00A402B9">
      <w:pPr>
        <w:pStyle w:val="Listparagraf"/>
        <w:ind w:left="0"/>
        <w:jc w:val="both"/>
        <w:rPr>
          <w:b/>
          <w:bCs/>
          <w:i/>
          <w:iCs/>
          <w:color w:val="000000" w:themeColor="text1"/>
        </w:rPr>
      </w:pPr>
      <w:r w:rsidRPr="00012AFB">
        <w:rPr>
          <w:b/>
          <w:bCs/>
          <w:i/>
          <w:iCs/>
          <w:color w:val="000000" w:themeColor="text1"/>
        </w:rPr>
        <w:t>1 Lucrările de modernizare a statiilor de pompare</w:t>
      </w:r>
      <w:r w:rsidRPr="00012AFB">
        <w:rPr>
          <w:rFonts w:ascii="Arial" w:hAnsi="Arial" w:cs="Arial"/>
          <w:b/>
          <w:bCs/>
          <w:i/>
          <w:color w:val="000000" w:themeColor="text1"/>
        </w:rPr>
        <w:t xml:space="preserve"> </w:t>
      </w:r>
      <w:r w:rsidRPr="00012AFB">
        <w:rPr>
          <w:b/>
          <w:bCs/>
          <w:i/>
          <w:color w:val="000000" w:themeColor="text1"/>
        </w:rPr>
        <w:t>SRPA 08 și SRPA11</w:t>
      </w:r>
      <w:r w:rsidRPr="00012AFB">
        <w:rPr>
          <w:b/>
          <w:bCs/>
          <w:i/>
          <w:iCs/>
          <w:color w:val="000000" w:themeColor="text1"/>
        </w:rPr>
        <w:t>,  constau din următoarele:</w:t>
      </w:r>
    </w:p>
    <w:p w:rsidR="00A402B9" w:rsidRPr="002C28C9" w:rsidRDefault="00A402B9" w:rsidP="00A402B9">
      <w:pPr>
        <w:shd w:val="clear" w:color="auto" w:fill="FFFFFF"/>
        <w:jc w:val="both"/>
        <w:rPr>
          <w:b/>
          <w:sz w:val="24"/>
          <w:szCs w:val="24"/>
        </w:rPr>
      </w:pPr>
      <w:r w:rsidRPr="002C28C9">
        <w:rPr>
          <w:b/>
          <w:sz w:val="24"/>
          <w:szCs w:val="24"/>
        </w:rPr>
        <w:t>a)lucrari de arhitectura si rezistenta:</w:t>
      </w:r>
    </w:p>
    <w:p w:rsidR="00A402B9" w:rsidRPr="002C28C9" w:rsidRDefault="00A402B9" w:rsidP="00A402B9">
      <w:pPr>
        <w:jc w:val="both"/>
        <w:rPr>
          <w:color w:val="000000"/>
          <w:sz w:val="24"/>
          <w:szCs w:val="24"/>
        </w:rPr>
      </w:pPr>
      <w:r w:rsidRPr="002C28C9">
        <w:rPr>
          <w:color w:val="000000"/>
          <w:sz w:val="24"/>
          <w:szCs w:val="24"/>
        </w:rPr>
        <w:t>- Reabilitarea împrejmuirii stației de pompare</w:t>
      </w:r>
    </w:p>
    <w:p w:rsidR="00A402B9" w:rsidRPr="002C28C9" w:rsidRDefault="00A402B9" w:rsidP="00A402B9">
      <w:pPr>
        <w:jc w:val="both"/>
        <w:rPr>
          <w:color w:val="000000"/>
          <w:sz w:val="24"/>
          <w:szCs w:val="24"/>
        </w:rPr>
      </w:pPr>
      <w:r w:rsidRPr="002C28C9">
        <w:rPr>
          <w:color w:val="000000"/>
          <w:sz w:val="24"/>
          <w:szCs w:val="24"/>
        </w:rPr>
        <w:t>- Reabilitarea acoperișului stației de pompare</w:t>
      </w:r>
    </w:p>
    <w:p w:rsidR="00A402B9" w:rsidRPr="002C28C9" w:rsidRDefault="00A402B9" w:rsidP="00A402B9">
      <w:pPr>
        <w:jc w:val="both"/>
        <w:rPr>
          <w:color w:val="000000"/>
          <w:sz w:val="24"/>
          <w:szCs w:val="24"/>
        </w:rPr>
      </w:pPr>
      <w:r w:rsidRPr="002C28C9">
        <w:rPr>
          <w:color w:val="000000"/>
          <w:sz w:val="24"/>
          <w:szCs w:val="24"/>
        </w:rPr>
        <w:t>- dotarea fiecarei statii de pompare cu cate un conteiner pentru personal exploatare</w:t>
      </w:r>
    </w:p>
    <w:p w:rsidR="00A402B9" w:rsidRPr="002C28C9" w:rsidRDefault="00A402B9" w:rsidP="00A402B9">
      <w:pPr>
        <w:jc w:val="both"/>
        <w:rPr>
          <w:color w:val="000000"/>
          <w:sz w:val="24"/>
          <w:szCs w:val="24"/>
        </w:rPr>
      </w:pPr>
      <w:r w:rsidRPr="002C28C9">
        <w:rPr>
          <w:color w:val="000000"/>
          <w:sz w:val="24"/>
          <w:szCs w:val="24"/>
        </w:rPr>
        <w:t>- amenajarea unei Platforme betonate pentru montarea conteinerului personal</w:t>
      </w:r>
    </w:p>
    <w:p w:rsidR="00A402B9" w:rsidRDefault="00A402B9" w:rsidP="00A402B9">
      <w:pPr>
        <w:shd w:val="clear" w:color="auto" w:fill="FFFFFF"/>
        <w:jc w:val="both"/>
        <w:rPr>
          <w:b/>
          <w:sz w:val="24"/>
          <w:szCs w:val="24"/>
        </w:rPr>
      </w:pPr>
      <w:r w:rsidRPr="002C28C9">
        <w:rPr>
          <w:b/>
          <w:sz w:val="24"/>
          <w:szCs w:val="24"/>
        </w:rPr>
        <w:t>b)lucrari de reabilitare a instalatiilor hidromecanice</w:t>
      </w:r>
      <w:r>
        <w:rPr>
          <w:b/>
          <w:sz w:val="24"/>
          <w:szCs w:val="24"/>
        </w:rPr>
        <w:t>:</w:t>
      </w:r>
    </w:p>
    <w:p w:rsidR="00A402B9" w:rsidRDefault="00A402B9" w:rsidP="00A402B9">
      <w:pPr>
        <w:shd w:val="clear" w:color="auto" w:fill="FFFFFF"/>
        <w:jc w:val="both"/>
        <w:rPr>
          <w:rFonts w:eastAsia="Calibri"/>
          <w:sz w:val="24"/>
          <w:szCs w:val="24"/>
        </w:rPr>
      </w:pPr>
      <w:r>
        <w:rPr>
          <w:rFonts w:ascii="Arial" w:hAnsi="Arial" w:cs="Arial"/>
          <w:color w:val="000000"/>
          <w:sz w:val="24"/>
          <w:szCs w:val="24"/>
        </w:rPr>
        <w:t>-</w:t>
      </w:r>
      <w:r w:rsidRPr="002C28C9">
        <w:rPr>
          <w:color w:val="000000"/>
          <w:sz w:val="24"/>
          <w:szCs w:val="24"/>
        </w:rPr>
        <w:t>inlocuirea  celor 8 electropompe orizontale cu dublu flux  cu următoarele caracteristici tehnice:Q=342 mc/h</w:t>
      </w:r>
      <w:r>
        <w:rPr>
          <w:color w:val="000000"/>
          <w:sz w:val="24"/>
          <w:szCs w:val="24"/>
        </w:rPr>
        <w:t xml:space="preserve">, </w:t>
      </w:r>
      <w:r w:rsidRPr="002C28C9">
        <w:rPr>
          <w:color w:val="000000"/>
          <w:sz w:val="24"/>
          <w:szCs w:val="24"/>
        </w:rPr>
        <w:t>H=70 mCA</w:t>
      </w:r>
      <w:r>
        <w:rPr>
          <w:color w:val="000000"/>
          <w:sz w:val="24"/>
          <w:szCs w:val="24"/>
        </w:rPr>
        <w:t xml:space="preserve">, </w:t>
      </w:r>
      <w:r w:rsidRPr="002C28C9">
        <w:rPr>
          <w:color w:val="000000"/>
          <w:sz w:val="24"/>
          <w:szCs w:val="24"/>
        </w:rPr>
        <w:t>P=110 kw</w:t>
      </w:r>
      <w:r>
        <w:rPr>
          <w:color w:val="000000"/>
          <w:sz w:val="24"/>
          <w:szCs w:val="24"/>
        </w:rPr>
        <w:t xml:space="preserve">, </w:t>
      </w:r>
      <w:r w:rsidRPr="002C28C9">
        <w:rPr>
          <w:color w:val="000000"/>
          <w:sz w:val="24"/>
          <w:szCs w:val="24"/>
        </w:rPr>
        <w:t>n=3000 rot/min</w:t>
      </w:r>
      <w:r>
        <w:rPr>
          <w:color w:val="000000"/>
          <w:sz w:val="24"/>
          <w:szCs w:val="24"/>
        </w:rPr>
        <w:t>, randament</w:t>
      </w:r>
      <w:r w:rsidRPr="002C28C9">
        <w:rPr>
          <w:rFonts w:eastAsia="Calibri"/>
          <w:sz w:val="24"/>
          <w:szCs w:val="24"/>
        </w:rPr>
        <w:t xml:space="preserve"> – 75%</w:t>
      </w:r>
      <w:r>
        <w:rPr>
          <w:rFonts w:eastAsia="Calibri"/>
          <w:sz w:val="24"/>
          <w:szCs w:val="24"/>
        </w:rPr>
        <w:t>;</w:t>
      </w:r>
    </w:p>
    <w:p w:rsidR="00A402B9" w:rsidRPr="00012AFB" w:rsidRDefault="00A402B9" w:rsidP="00A402B9">
      <w:pPr>
        <w:shd w:val="clear" w:color="auto" w:fill="FFFFFF"/>
        <w:jc w:val="both"/>
        <w:rPr>
          <w:rFonts w:eastAsia="Calibri"/>
          <w:sz w:val="24"/>
          <w:szCs w:val="24"/>
        </w:rPr>
      </w:pPr>
      <w:r>
        <w:rPr>
          <w:rFonts w:eastAsia="Calibri"/>
          <w:sz w:val="24"/>
          <w:szCs w:val="24"/>
        </w:rPr>
        <w:t>-</w:t>
      </w:r>
      <w:r w:rsidRPr="002C28C9">
        <w:rPr>
          <w:rFonts w:eastAsia="Calibri"/>
          <w:sz w:val="24"/>
          <w:szCs w:val="24"/>
        </w:rPr>
        <w:t>reabilitarea instalațiilor hidromecanice existente în stația de pompare SRPA 08 și SRPA 11 (conducte OL Dn 250 mm și Dn 200 mm, flanșe, clapeți pe conductele de refulare, compensatori de montaj pe conductele de aspirație și refulare, robineți cu corp oval acționați manual).</w:t>
      </w:r>
    </w:p>
    <w:p w:rsidR="00A402B9" w:rsidRPr="002C28C9" w:rsidRDefault="00A402B9" w:rsidP="00A402B9">
      <w:pPr>
        <w:jc w:val="both"/>
        <w:rPr>
          <w:b/>
          <w:bCs/>
          <w:color w:val="000000"/>
          <w:sz w:val="24"/>
          <w:szCs w:val="24"/>
        </w:rPr>
      </w:pPr>
      <w:r>
        <w:rPr>
          <w:color w:val="000000"/>
          <w:sz w:val="24"/>
          <w:szCs w:val="24"/>
        </w:rPr>
        <w:t xml:space="preserve">- </w:t>
      </w:r>
      <w:r w:rsidRPr="002C28C9">
        <w:rPr>
          <w:color w:val="000000"/>
          <w:sz w:val="24"/>
          <w:szCs w:val="24"/>
        </w:rPr>
        <w:t>grundui</w:t>
      </w:r>
      <w:r>
        <w:rPr>
          <w:color w:val="000000"/>
          <w:sz w:val="24"/>
          <w:szCs w:val="24"/>
        </w:rPr>
        <w:t>r</w:t>
      </w:r>
      <w:r w:rsidRPr="002C28C9">
        <w:rPr>
          <w:color w:val="000000"/>
          <w:sz w:val="24"/>
          <w:szCs w:val="24"/>
        </w:rPr>
        <w:t>e</w:t>
      </w:r>
      <w:r>
        <w:rPr>
          <w:color w:val="000000"/>
          <w:sz w:val="24"/>
          <w:szCs w:val="24"/>
        </w:rPr>
        <w:t>a</w:t>
      </w:r>
      <w:r w:rsidRPr="002C28C9">
        <w:rPr>
          <w:color w:val="000000"/>
          <w:sz w:val="24"/>
          <w:szCs w:val="24"/>
        </w:rPr>
        <w:t xml:space="preserve"> și vopsi</w:t>
      </w:r>
      <w:r>
        <w:rPr>
          <w:color w:val="000000"/>
          <w:sz w:val="24"/>
          <w:szCs w:val="24"/>
        </w:rPr>
        <w:t>r</w:t>
      </w:r>
      <w:r w:rsidRPr="002C28C9">
        <w:rPr>
          <w:color w:val="000000"/>
          <w:sz w:val="24"/>
          <w:szCs w:val="24"/>
        </w:rPr>
        <w:t>e</w:t>
      </w:r>
      <w:r>
        <w:rPr>
          <w:color w:val="000000"/>
          <w:sz w:val="24"/>
          <w:szCs w:val="24"/>
        </w:rPr>
        <w:t xml:space="preserve">a tuturor </w:t>
      </w:r>
      <w:r w:rsidRPr="002C28C9">
        <w:rPr>
          <w:color w:val="000000"/>
          <w:sz w:val="24"/>
          <w:szCs w:val="24"/>
        </w:rPr>
        <w:t>instalațiil</w:t>
      </w:r>
      <w:r>
        <w:rPr>
          <w:color w:val="000000"/>
          <w:sz w:val="24"/>
          <w:szCs w:val="24"/>
        </w:rPr>
        <w:t>or</w:t>
      </w:r>
      <w:r w:rsidRPr="002C28C9">
        <w:rPr>
          <w:color w:val="000000"/>
          <w:sz w:val="24"/>
          <w:szCs w:val="24"/>
        </w:rPr>
        <w:t xml:space="preserve"> hidromecanice din</w:t>
      </w:r>
      <w:r>
        <w:rPr>
          <w:color w:val="000000"/>
          <w:sz w:val="24"/>
          <w:szCs w:val="24"/>
        </w:rPr>
        <w:t xml:space="preserve"> cele 2 stații de pompare ;</w:t>
      </w:r>
    </w:p>
    <w:p w:rsidR="00A402B9" w:rsidRDefault="00A402B9" w:rsidP="00A402B9">
      <w:pPr>
        <w:shd w:val="clear" w:color="auto" w:fill="FFFFFF"/>
        <w:jc w:val="both"/>
        <w:rPr>
          <w:b/>
          <w:sz w:val="24"/>
          <w:szCs w:val="24"/>
        </w:rPr>
      </w:pPr>
      <w:r>
        <w:rPr>
          <w:b/>
          <w:sz w:val="24"/>
          <w:szCs w:val="24"/>
        </w:rPr>
        <w:t>c) reabilitarea instalatiilor si echipamentelor electrice:</w:t>
      </w:r>
    </w:p>
    <w:p w:rsidR="00A402B9" w:rsidRDefault="00A402B9" w:rsidP="00A402B9">
      <w:pPr>
        <w:shd w:val="clear" w:color="auto" w:fill="FFFFFF"/>
        <w:jc w:val="both"/>
        <w:rPr>
          <w:bCs/>
          <w:color w:val="000000"/>
          <w:sz w:val="24"/>
          <w:szCs w:val="24"/>
        </w:rPr>
      </w:pPr>
      <w:r>
        <w:rPr>
          <w:b/>
          <w:sz w:val="24"/>
          <w:szCs w:val="24"/>
        </w:rPr>
        <w:t xml:space="preserve">- </w:t>
      </w:r>
      <w:r w:rsidRPr="00012AFB">
        <w:rPr>
          <w:sz w:val="24"/>
          <w:szCs w:val="24"/>
        </w:rPr>
        <w:t>amplasarea in</w:t>
      </w:r>
      <w:r w:rsidRPr="00012AFB">
        <w:rPr>
          <w:b/>
          <w:sz w:val="24"/>
          <w:szCs w:val="24"/>
        </w:rPr>
        <w:t xml:space="preserve"> </w:t>
      </w:r>
      <w:r w:rsidRPr="00012AFB">
        <w:rPr>
          <w:bCs/>
          <w:color w:val="000000"/>
          <w:sz w:val="24"/>
          <w:szCs w:val="24"/>
        </w:rPr>
        <w:t xml:space="preserve">fiecare statie de pompare SRPA08 si SRPA11 </w:t>
      </w:r>
      <w:r>
        <w:rPr>
          <w:bCs/>
          <w:color w:val="000000"/>
          <w:sz w:val="24"/>
          <w:szCs w:val="24"/>
        </w:rPr>
        <w:t>a cate unui</w:t>
      </w:r>
      <w:r w:rsidRPr="00012AFB">
        <w:rPr>
          <w:bCs/>
          <w:color w:val="000000"/>
          <w:sz w:val="24"/>
          <w:szCs w:val="24"/>
        </w:rPr>
        <w:t xml:space="preserve"> container modular pentru pers</w:t>
      </w:r>
      <w:r>
        <w:rPr>
          <w:bCs/>
          <w:color w:val="000000"/>
          <w:sz w:val="24"/>
          <w:szCs w:val="24"/>
        </w:rPr>
        <w:t xml:space="preserve">onalul de exploatare 6,00×2,40m, </w:t>
      </w:r>
      <w:r w:rsidRPr="00012AFB">
        <w:rPr>
          <w:bCs/>
          <w:color w:val="000000"/>
          <w:sz w:val="24"/>
          <w:szCs w:val="24"/>
        </w:rPr>
        <w:t>complet echipat cu tablou electric de distributie, circuite de iluminat si prize monofazate si ventilovenvectoare pentru asigurarea incalzirii pe perioada de iarna.</w:t>
      </w:r>
    </w:p>
    <w:p w:rsidR="00A402B9" w:rsidRDefault="00A402B9" w:rsidP="00A402B9">
      <w:pPr>
        <w:shd w:val="clear" w:color="auto" w:fill="FFFFFF"/>
        <w:jc w:val="both"/>
        <w:rPr>
          <w:rFonts w:ascii="Arial" w:hAnsi="Arial" w:cs="Arial"/>
          <w:color w:val="000000"/>
          <w:sz w:val="24"/>
          <w:szCs w:val="24"/>
        </w:rPr>
      </w:pPr>
      <w:r>
        <w:rPr>
          <w:bCs/>
          <w:color w:val="000000"/>
          <w:sz w:val="24"/>
          <w:szCs w:val="24"/>
        </w:rPr>
        <w:t>-refacerea instalatiilor de alimentare cu energie electrica(forta si iluminat)-a</w:t>
      </w:r>
      <w:r w:rsidRPr="00012AFB">
        <w:rPr>
          <w:bCs/>
          <w:color w:val="000000"/>
          <w:sz w:val="24"/>
          <w:szCs w:val="24"/>
        </w:rPr>
        <w:t>limentarea se va face din tablourile TGD existente la statiile SRPA08 si SRPA11, dintr-un circuit existent. Cablurile de alimentare se vor poza partial prin statia de pompare si partial ingropat pana la container. Cablul va fi armat, de tip CYAbY sau similar</w:t>
      </w:r>
      <w:r>
        <w:rPr>
          <w:rFonts w:ascii="Arial" w:hAnsi="Arial" w:cs="Arial"/>
          <w:bCs/>
          <w:color w:val="000000"/>
          <w:sz w:val="24"/>
          <w:szCs w:val="24"/>
        </w:rPr>
        <w:t xml:space="preserve">. </w:t>
      </w:r>
    </w:p>
    <w:p w:rsidR="00A402B9" w:rsidRPr="00597CF7" w:rsidRDefault="00A402B9" w:rsidP="00A402B9">
      <w:pPr>
        <w:jc w:val="both"/>
        <w:rPr>
          <w:rStyle w:val="FontStyle84"/>
          <w:color w:val="FF0000"/>
        </w:rPr>
      </w:pPr>
    </w:p>
    <w:p w:rsidR="00A402B9" w:rsidRPr="004B3C61" w:rsidRDefault="00A402B9" w:rsidP="00A402B9">
      <w:pPr>
        <w:jc w:val="both"/>
        <w:rPr>
          <w:b/>
          <w:bCs/>
          <w:i/>
          <w:iCs/>
          <w:color w:val="000000" w:themeColor="text1"/>
          <w:sz w:val="24"/>
          <w:szCs w:val="24"/>
        </w:rPr>
      </w:pPr>
      <w:r w:rsidRPr="004B3C61">
        <w:rPr>
          <w:b/>
          <w:bCs/>
          <w:i/>
          <w:iCs/>
          <w:color w:val="000000" w:themeColor="text1"/>
          <w:sz w:val="24"/>
          <w:szCs w:val="24"/>
        </w:rPr>
        <w:t xml:space="preserve">2. Lucrări de modernizare a sistemul de conducte de distribuţie  apa pentru irigaţii:      </w:t>
      </w:r>
    </w:p>
    <w:p w:rsidR="00A402B9" w:rsidRPr="004B3C61" w:rsidRDefault="00A402B9" w:rsidP="00A402B9">
      <w:pPr>
        <w:jc w:val="both"/>
        <w:rPr>
          <w:color w:val="000000" w:themeColor="text1"/>
          <w:sz w:val="24"/>
          <w:szCs w:val="24"/>
        </w:rPr>
      </w:pPr>
      <w:r w:rsidRPr="004B3C61">
        <w:rPr>
          <w:b/>
          <w:bCs/>
          <w:i/>
          <w:iCs/>
          <w:color w:val="000000" w:themeColor="text1"/>
          <w:sz w:val="24"/>
          <w:szCs w:val="24"/>
        </w:rPr>
        <w:t xml:space="preserve">      </w:t>
      </w:r>
      <w:r w:rsidRPr="004B3C61">
        <w:rPr>
          <w:color w:val="000000" w:themeColor="text1"/>
          <w:sz w:val="24"/>
          <w:szCs w:val="24"/>
        </w:rPr>
        <w:t>Pentru aducerea Ploturilor de irigaţii, la o stare tehnica corespunzătoare, cu randamente ridicate, consumuri de energie scăzute, siguranţa în exploatare prin reducerea numărului de avarii şi a timpilor de intervenţie, sunt necesare lucrări de reabilitare și  modernizare a  conductelor de distribuție astfel:</w:t>
      </w:r>
    </w:p>
    <w:p w:rsidR="00A402B9" w:rsidRPr="004B3C61" w:rsidRDefault="00A402B9" w:rsidP="00A402B9">
      <w:pPr>
        <w:ind w:left="142" w:hanging="142"/>
        <w:jc w:val="both"/>
        <w:rPr>
          <w:color w:val="000000" w:themeColor="text1"/>
          <w:sz w:val="24"/>
          <w:szCs w:val="24"/>
        </w:rPr>
      </w:pPr>
      <w:r w:rsidRPr="004B3C61">
        <w:rPr>
          <w:color w:val="000000" w:themeColor="text1"/>
          <w:sz w:val="24"/>
          <w:szCs w:val="24"/>
        </w:rPr>
        <w:t>- modernizarea antenelor de distribuție cu conducte PE  Pn 10, si dotarea acestora cu  hidranti noi din PE; in punctele joase din profilele longitudinale vor fi prevazuti robineti de golire, iar hidrantii pozati in punctele inalte cu DAD-uri</w:t>
      </w:r>
      <w:r w:rsidRPr="004B3C61">
        <w:rPr>
          <w:rFonts w:ascii="Arial" w:hAnsi="Arial" w:cs="Arial"/>
          <w:color w:val="000000" w:themeColor="text1"/>
          <w:sz w:val="24"/>
          <w:szCs w:val="24"/>
        </w:rPr>
        <w:t xml:space="preserve"> ;</w:t>
      </w:r>
    </w:p>
    <w:p w:rsidR="00A402B9" w:rsidRPr="004B3C61" w:rsidRDefault="00A402B9" w:rsidP="00A402B9">
      <w:pPr>
        <w:snapToGrid w:val="0"/>
        <w:jc w:val="both"/>
        <w:rPr>
          <w:color w:val="000000" w:themeColor="text1"/>
          <w:sz w:val="24"/>
          <w:szCs w:val="24"/>
        </w:rPr>
      </w:pPr>
      <w:r w:rsidRPr="00597CF7">
        <w:rPr>
          <w:color w:val="FF0000"/>
          <w:sz w:val="24"/>
          <w:szCs w:val="24"/>
        </w:rPr>
        <w:t xml:space="preserve">- </w:t>
      </w:r>
      <w:r w:rsidRPr="004B3C61">
        <w:rPr>
          <w:color w:val="000000" w:themeColor="text1"/>
          <w:sz w:val="24"/>
          <w:szCs w:val="24"/>
        </w:rPr>
        <w:t>refacerea „nodurilor hidrotehnice” dintre conductele principale si antenele noi, prin realizarea unor cămine noi, din beton, in care se vor monta vane cu corp oval şi compensatori de montaj pe antenele noi, astfel încât să se poate interveni eficient, în cazuri  de necesitate.</w:t>
      </w:r>
      <w:r w:rsidRPr="004B3C61">
        <w:rPr>
          <w:rFonts w:ascii="Arial" w:hAnsi="Arial" w:cs="Arial"/>
          <w:color w:val="000000" w:themeColor="text1"/>
          <w:sz w:val="24"/>
          <w:szCs w:val="24"/>
        </w:rPr>
        <w:t xml:space="preserve"> </w:t>
      </w:r>
      <w:r w:rsidRPr="004B3C61">
        <w:rPr>
          <w:color w:val="000000" w:themeColor="text1"/>
          <w:sz w:val="24"/>
          <w:szCs w:val="24"/>
        </w:rPr>
        <w:t>Nodurile hidrotehnice se vor reabilita pe conductele principale si secundare inlocuite prin: realizarea de racorduri noi la antenele existente, din PEHD , cu diametrul capetelor de antena, montarea de vane de separatie pe antene, in tub de protectie, cu diametrul capetelor de antena iar dupa vanele de separatie se vor face legaturile la antenele existente, care nu se reabilitează prin proiect;</w:t>
      </w:r>
    </w:p>
    <w:p w:rsidR="00A402B9" w:rsidRPr="004B3C61" w:rsidRDefault="00A402B9" w:rsidP="00A402B9">
      <w:pPr>
        <w:tabs>
          <w:tab w:val="left" w:pos="567"/>
        </w:tabs>
        <w:jc w:val="both"/>
        <w:rPr>
          <w:color w:val="000000" w:themeColor="text1"/>
          <w:sz w:val="24"/>
          <w:szCs w:val="24"/>
        </w:rPr>
      </w:pPr>
      <w:r w:rsidRPr="004B3C61">
        <w:rPr>
          <w:color w:val="000000" w:themeColor="text1"/>
          <w:sz w:val="24"/>
          <w:szCs w:val="24"/>
        </w:rPr>
        <w:lastRenderedPageBreak/>
        <w:t>- pe conductele noi, in punctele inalte din profilul longitudinal, se vor monta sisteme de protectie DAD la schimbarile de directie, in planurile orizontal si vertical, se vor monta masive de ancoraj, din beton;</w:t>
      </w:r>
    </w:p>
    <w:p w:rsidR="00A402B9" w:rsidRDefault="00A402B9" w:rsidP="00A402B9">
      <w:pPr>
        <w:ind w:left="-142" w:firstLine="142"/>
        <w:jc w:val="both"/>
        <w:rPr>
          <w:color w:val="000000" w:themeColor="text1"/>
          <w:sz w:val="24"/>
          <w:szCs w:val="24"/>
        </w:rPr>
      </w:pPr>
      <w:r w:rsidRPr="004B3C61">
        <w:rPr>
          <w:color w:val="000000" w:themeColor="text1"/>
          <w:sz w:val="24"/>
          <w:szCs w:val="24"/>
        </w:rPr>
        <w:t>- realizarea traversarilor de drumuri si canalelor existente, prin intermediul unor conducte de protectie, din otel si a masivelor de ancoraj din beton, la schimbarile de directie;</w:t>
      </w:r>
    </w:p>
    <w:p w:rsidR="00A402B9" w:rsidRDefault="00A402B9" w:rsidP="00A402B9">
      <w:pPr>
        <w:ind w:left="-142" w:firstLine="142"/>
        <w:jc w:val="both"/>
        <w:rPr>
          <w:color w:val="000000" w:themeColor="text1"/>
          <w:sz w:val="24"/>
          <w:szCs w:val="24"/>
        </w:rPr>
      </w:pPr>
      <w:r>
        <w:rPr>
          <w:color w:val="000000" w:themeColor="text1"/>
          <w:sz w:val="24"/>
          <w:szCs w:val="24"/>
        </w:rPr>
        <w:t>Dupa cum urmeaza:</w:t>
      </w:r>
    </w:p>
    <w:p w:rsidR="00A402B9" w:rsidRPr="004B3C61" w:rsidRDefault="00A402B9" w:rsidP="00A402B9">
      <w:pPr>
        <w:ind w:left="-142" w:firstLine="142"/>
        <w:jc w:val="both"/>
        <w:rPr>
          <w:b/>
          <w:color w:val="000000" w:themeColor="text1"/>
          <w:sz w:val="24"/>
          <w:szCs w:val="24"/>
        </w:rPr>
      </w:pPr>
      <w:r>
        <w:rPr>
          <w:b/>
          <w:color w:val="000000" w:themeColor="text1"/>
          <w:sz w:val="24"/>
          <w:szCs w:val="24"/>
        </w:rPr>
        <w:t>a)</w:t>
      </w:r>
      <w:r w:rsidRPr="004B3C61">
        <w:rPr>
          <w:b/>
          <w:color w:val="000000" w:themeColor="text1"/>
          <w:sz w:val="24"/>
          <w:szCs w:val="24"/>
        </w:rPr>
        <w:t>.Plot SRPA 08</w:t>
      </w:r>
    </w:p>
    <w:p w:rsidR="00A402B9" w:rsidRPr="004B3C61" w:rsidRDefault="00A402B9" w:rsidP="00A402B9">
      <w:pPr>
        <w:jc w:val="both"/>
        <w:rPr>
          <w:b/>
          <w:i/>
          <w:sz w:val="24"/>
          <w:szCs w:val="24"/>
        </w:rPr>
      </w:pPr>
      <w:r w:rsidRPr="004B3C61">
        <w:rPr>
          <w:rStyle w:val="FontStyle54"/>
          <w:rFonts w:ascii="Times New Roman" w:eastAsia="Arial" w:hAnsi="Times New Roman" w:cs="Times New Roman"/>
          <w:color w:val="000000"/>
          <w:sz w:val="24"/>
          <w:szCs w:val="24"/>
        </w:rPr>
        <w:t xml:space="preserve">a.) Reabilitarea antenelor rămase nereabilitate </w:t>
      </w:r>
      <w:r w:rsidRPr="004B3C61">
        <w:rPr>
          <w:rStyle w:val="FontStyle54"/>
          <w:rFonts w:ascii="Times New Roman" w:hAnsi="Times New Roman" w:cs="Times New Roman"/>
          <w:color w:val="000000"/>
          <w:sz w:val="24"/>
          <w:szCs w:val="24"/>
        </w:rPr>
        <w:t>A1 cu A1a, Antena 3 existentă cu A3a, Antena 7existentă  cu 7a,</w:t>
      </w:r>
      <w:r w:rsidRPr="004B3C61">
        <w:rPr>
          <w:rStyle w:val="FontStyle54"/>
          <w:rFonts w:ascii="Times New Roman" w:eastAsia="Arial" w:hAnsi="Times New Roman" w:cs="Times New Roman"/>
          <w:color w:val="000000"/>
          <w:sz w:val="24"/>
          <w:szCs w:val="24"/>
        </w:rPr>
        <w:t xml:space="preserve"> prin montarea unor conducte noi, din PE 100 Pn 10, cu diametre exterioare de D=280 mm, D=225 mm, D=160 mm, la o distanţă de cca.1,0 m între generatoarele acestora, cu menţinerea pe poziţia actuală a conductelor existente. </w:t>
      </w:r>
    </w:p>
    <w:p w:rsidR="00A402B9" w:rsidRDefault="00A402B9" w:rsidP="00A402B9">
      <w:pPr>
        <w:jc w:val="both"/>
        <w:rPr>
          <w:b/>
          <w:sz w:val="24"/>
          <w:szCs w:val="24"/>
        </w:rPr>
      </w:pPr>
      <w:r w:rsidRPr="004B3C61">
        <w:rPr>
          <w:b/>
          <w:sz w:val="24"/>
          <w:szCs w:val="24"/>
        </w:rPr>
        <w:tab/>
      </w:r>
      <w:r w:rsidRPr="004B3C61">
        <w:rPr>
          <w:b/>
          <w:sz w:val="24"/>
          <w:szCs w:val="24"/>
        </w:rPr>
        <w:tab/>
      </w:r>
      <w:r w:rsidRPr="004B3C61">
        <w:rPr>
          <w:b/>
          <w:sz w:val="24"/>
          <w:szCs w:val="24"/>
        </w:rPr>
        <w:tab/>
      </w:r>
      <w:r w:rsidRPr="004B3C61">
        <w:rPr>
          <w:b/>
          <w:sz w:val="24"/>
          <w:szCs w:val="24"/>
        </w:rPr>
        <w:tab/>
      </w:r>
      <w:r w:rsidRPr="004B3C61">
        <w:rPr>
          <w:b/>
          <w:sz w:val="24"/>
          <w:szCs w:val="24"/>
        </w:rPr>
        <w:tab/>
      </w:r>
      <w:r w:rsidRPr="004B3C61">
        <w:rPr>
          <w:b/>
          <w:sz w:val="24"/>
          <w:szCs w:val="24"/>
        </w:rPr>
        <w:tab/>
      </w:r>
    </w:p>
    <w:p w:rsidR="00A402B9" w:rsidRDefault="00A402B9" w:rsidP="00A402B9">
      <w:pPr>
        <w:jc w:val="both"/>
        <w:rPr>
          <w:b/>
          <w:sz w:val="24"/>
          <w:szCs w:val="24"/>
        </w:rPr>
      </w:pPr>
    </w:p>
    <w:p w:rsidR="00A402B9" w:rsidRDefault="00A402B9" w:rsidP="00A402B9">
      <w:pPr>
        <w:jc w:val="both"/>
        <w:rPr>
          <w:b/>
          <w:sz w:val="24"/>
          <w:szCs w:val="24"/>
        </w:rPr>
      </w:pPr>
    </w:p>
    <w:p w:rsidR="00A402B9" w:rsidRDefault="00A402B9" w:rsidP="00A402B9">
      <w:pPr>
        <w:jc w:val="both"/>
        <w:rPr>
          <w:b/>
          <w:sz w:val="24"/>
          <w:szCs w:val="24"/>
        </w:rPr>
      </w:pPr>
    </w:p>
    <w:p w:rsidR="00A402B9" w:rsidRDefault="00A402B9" w:rsidP="00A402B9">
      <w:pPr>
        <w:jc w:val="both"/>
        <w:rPr>
          <w:b/>
          <w:sz w:val="24"/>
          <w:szCs w:val="24"/>
        </w:rPr>
      </w:pPr>
    </w:p>
    <w:p w:rsidR="00A402B9" w:rsidRDefault="00A402B9" w:rsidP="00A402B9">
      <w:pPr>
        <w:jc w:val="both"/>
        <w:rPr>
          <w:b/>
          <w:sz w:val="24"/>
          <w:szCs w:val="24"/>
        </w:rPr>
      </w:pPr>
    </w:p>
    <w:p w:rsidR="00A402B9" w:rsidRDefault="00A402B9" w:rsidP="00A402B9">
      <w:pPr>
        <w:jc w:val="both"/>
        <w:rPr>
          <w:b/>
          <w:sz w:val="24"/>
          <w:szCs w:val="24"/>
        </w:rPr>
      </w:pPr>
    </w:p>
    <w:p w:rsidR="00A402B9" w:rsidRPr="004B3C61" w:rsidRDefault="00A402B9" w:rsidP="00A402B9">
      <w:pPr>
        <w:jc w:val="both"/>
        <w:rPr>
          <w:b/>
          <w:sz w:val="24"/>
          <w:szCs w:val="24"/>
        </w:rPr>
      </w:pPr>
      <w:r w:rsidRPr="004B3C61">
        <w:rPr>
          <w:b/>
          <w:sz w:val="24"/>
          <w:szCs w:val="24"/>
        </w:rPr>
        <w:tab/>
      </w:r>
      <w:r w:rsidRPr="004B3C61">
        <w:rPr>
          <w:b/>
          <w:sz w:val="24"/>
          <w:szCs w:val="24"/>
        </w:rPr>
        <w:tab/>
      </w:r>
      <w:r w:rsidRPr="004B3C61">
        <w:rPr>
          <w:b/>
          <w:sz w:val="24"/>
          <w:szCs w:val="24"/>
        </w:rPr>
        <w:tab/>
      </w:r>
      <w:r w:rsidRPr="004B3C61">
        <w:rPr>
          <w:b/>
          <w:sz w:val="24"/>
          <w:szCs w:val="24"/>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5"/>
        <w:gridCol w:w="915"/>
        <w:gridCol w:w="855"/>
        <w:gridCol w:w="960"/>
        <w:gridCol w:w="1035"/>
        <w:gridCol w:w="1200"/>
        <w:gridCol w:w="975"/>
        <w:gridCol w:w="915"/>
        <w:gridCol w:w="960"/>
        <w:gridCol w:w="15"/>
        <w:gridCol w:w="1090"/>
      </w:tblGrid>
      <w:tr w:rsidR="00A402B9" w:rsidRPr="004B3C61" w:rsidTr="004574D6">
        <w:tc>
          <w:tcPr>
            <w:tcW w:w="4770" w:type="dxa"/>
            <w:gridSpan w:val="5"/>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center"/>
              <w:rPr>
                <w:b/>
              </w:rPr>
            </w:pPr>
            <w:r w:rsidRPr="00B01C59">
              <w:rPr>
                <w:b/>
              </w:rPr>
              <w:t>SITUATIE EXISTENTA</w:t>
            </w:r>
          </w:p>
        </w:tc>
        <w:tc>
          <w:tcPr>
            <w:tcW w:w="5155" w:type="dxa"/>
            <w:gridSpan w:val="6"/>
            <w:tcBorders>
              <w:top w:val="single" w:sz="1" w:space="0" w:color="000000"/>
              <w:left w:val="single" w:sz="1" w:space="0" w:color="000000"/>
              <w:bottom w:val="single" w:sz="1" w:space="0" w:color="000000"/>
              <w:right w:val="single" w:sz="1" w:space="0" w:color="000000"/>
            </w:tcBorders>
            <w:shd w:val="clear" w:color="auto" w:fill="auto"/>
          </w:tcPr>
          <w:p w:rsidR="00A402B9" w:rsidRPr="00B01C59" w:rsidRDefault="00A402B9" w:rsidP="004574D6">
            <w:pPr>
              <w:snapToGrid w:val="0"/>
              <w:jc w:val="center"/>
            </w:pPr>
            <w:r w:rsidRPr="00B01C59">
              <w:rPr>
                <w:b/>
              </w:rPr>
              <w:t>SITUATIE PROPUSA</w:t>
            </w:r>
          </w:p>
        </w:tc>
      </w:tr>
      <w:tr w:rsidR="00A402B9" w:rsidRPr="004B3C61" w:rsidTr="004574D6">
        <w:trPr>
          <w:trHeight w:val="1219"/>
        </w:trPr>
        <w:tc>
          <w:tcPr>
            <w:tcW w:w="100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Antena</w:t>
            </w:r>
          </w:p>
          <w:p w:rsidR="00A402B9" w:rsidRPr="00B01C59" w:rsidRDefault="00A402B9" w:rsidP="004574D6">
            <w:r w:rsidRPr="00B01C59">
              <w:t>exist.</w:t>
            </w:r>
          </w:p>
          <w:p w:rsidR="00A402B9" w:rsidRPr="00B01C59" w:rsidRDefault="00A402B9" w:rsidP="004574D6"/>
        </w:tc>
        <w:tc>
          <w:tcPr>
            <w:tcW w:w="91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Material</w:t>
            </w:r>
          </w:p>
          <w:p w:rsidR="00A402B9" w:rsidRPr="00B01C59" w:rsidRDefault="00A402B9" w:rsidP="004574D6">
            <w:r w:rsidRPr="00B01C59">
              <w:t>exist.</w:t>
            </w:r>
          </w:p>
        </w:tc>
        <w:tc>
          <w:tcPr>
            <w:tcW w:w="85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Diam.</w:t>
            </w:r>
          </w:p>
          <w:p w:rsidR="00A402B9" w:rsidRPr="00B01C59" w:rsidRDefault="00A402B9" w:rsidP="004574D6">
            <w:r w:rsidRPr="00B01C59">
              <w:t>interior</w:t>
            </w:r>
          </w:p>
          <w:p w:rsidR="00A402B9" w:rsidRPr="00B01C59" w:rsidRDefault="00A402B9" w:rsidP="004574D6">
            <w:r w:rsidRPr="00B01C59">
              <w:t xml:space="preserve">exist. </w:t>
            </w:r>
          </w:p>
          <w:p w:rsidR="00A402B9" w:rsidRPr="00B01C59" w:rsidRDefault="00A402B9" w:rsidP="004574D6">
            <w:r w:rsidRPr="00B01C59">
              <w:t>-mm-</w:t>
            </w:r>
          </w:p>
        </w:tc>
        <w:tc>
          <w:tcPr>
            <w:tcW w:w="960" w:type="dxa"/>
            <w:tcBorders>
              <w:top w:val="single" w:sz="1" w:space="0" w:color="000000"/>
              <w:left w:val="single" w:sz="1" w:space="0" w:color="000000"/>
              <w:bottom w:val="single" w:sz="1" w:space="0" w:color="000000"/>
            </w:tcBorders>
            <w:shd w:val="clear" w:color="auto" w:fill="auto"/>
          </w:tcPr>
          <w:p w:rsidR="00A402B9" w:rsidRPr="003C7A17" w:rsidRDefault="00A402B9" w:rsidP="004574D6">
            <w:pPr>
              <w:snapToGrid w:val="0"/>
              <w:rPr>
                <w:lang w:val="de-DE"/>
              </w:rPr>
            </w:pPr>
            <w:r w:rsidRPr="003C7A17">
              <w:rPr>
                <w:lang w:val="de-DE"/>
              </w:rPr>
              <w:t>Lung.</w:t>
            </w:r>
          </w:p>
          <w:p w:rsidR="00A402B9" w:rsidRPr="003C7A17" w:rsidRDefault="00A402B9" w:rsidP="004574D6">
            <w:pPr>
              <w:rPr>
                <w:lang w:val="de-DE"/>
              </w:rPr>
            </w:pPr>
            <w:r w:rsidRPr="003C7A17">
              <w:rPr>
                <w:lang w:val="de-DE"/>
              </w:rPr>
              <w:t>exist.</w:t>
            </w:r>
          </w:p>
          <w:p w:rsidR="00A402B9" w:rsidRPr="003C7A17" w:rsidRDefault="00A402B9" w:rsidP="004574D6">
            <w:pPr>
              <w:rPr>
                <w:lang w:val="de-DE"/>
              </w:rPr>
            </w:pPr>
            <w:r w:rsidRPr="003C7A17">
              <w:rPr>
                <w:lang w:val="de-DE"/>
              </w:rPr>
              <w:t xml:space="preserve">Anexa </w:t>
            </w:r>
          </w:p>
          <w:p w:rsidR="00A402B9" w:rsidRPr="003C7A17" w:rsidRDefault="00A402B9" w:rsidP="004574D6">
            <w:pPr>
              <w:rPr>
                <w:lang w:val="de-DE"/>
              </w:rPr>
            </w:pPr>
            <w:r w:rsidRPr="003C7A17">
              <w:rPr>
                <w:lang w:val="de-DE"/>
              </w:rPr>
              <w:t>Protocol</w:t>
            </w:r>
          </w:p>
          <w:p w:rsidR="00A402B9" w:rsidRPr="003C7A17" w:rsidRDefault="00A402B9" w:rsidP="004574D6">
            <w:pPr>
              <w:rPr>
                <w:lang w:val="de-DE"/>
              </w:rPr>
            </w:pPr>
            <w:r w:rsidRPr="003C7A17">
              <w:rPr>
                <w:lang w:val="de-DE"/>
              </w:rPr>
              <w:t>- ml -</w:t>
            </w:r>
          </w:p>
          <w:p w:rsidR="00A402B9" w:rsidRPr="003C7A17" w:rsidRDefault="00A402B9" w:rsidP="004574D6">
            <w:pPr>
              <w:snapToGrid w:val="0"/>
              <w:jc w:val="right"/>
              <w:rPr>
                <w:lang w:val="de-DE"/>
              </w:rPr>
            </w:pPr>
          </w:p>
          <w:p w:rsidR="00A402B9" w:rsidRPr="003C7A17" w:rsidRDefault="00A402B9" w:rsidP="004574D6">
            <w:pPr>
              <w:snapToGrid w:val="0"/>
              <w:jc w:val="right"/>
              <w:rPr>
                <w:b/>
                <w:bCs/>
                <w:lang w:val="de-DE"/>
              </w:rPr>
            </w:pPr>
          </w:p>
        </w:tc>
        <w:tc>
          <w:tcPr>
            <w:tcW w:w="103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Hidranţi exist.</w:t>
            </w:r>
          </w:p>
          <w:p w:rsidR="00A402B9" w:rsidRPr="00B01C59" w:rsidRDefault="00A402B9" w:rsidP="004574D6">
            <w:pPr>
              <w:snapToGrid w:val="0"/>
            </w:pPr>
            <w:r w:rsidRPr="00B01C59">
              <w:t>Anexa Protocol</w:t>
            </w:r>
          </w:p>
          <w:p w:rsidR="00A402B9" w:rsidRPr="00B01C59" w:rsidRDefault="00A402B9" w:rsidP="004574D6">
            <w:pPr>
              <w:snapToGrid w:val="0"/>
              <w:jc w:val="center"/>
            </w:pPr>
            <w:r w:rsidRPr="00B01C59">
              <w:t>-buc-</w:t>
            </w:r>
          </w:p>
        </w:tc>
        <w:tc>
          <w:tcPr>
            <w:tcW w:w="1200"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Antena</w:t>
            </w:r>
          </w:p>
          <w:p w:rsidR="00A402B9" w:rsidRPr="00B01C59" w:rsidRDefault="00A402B9" w:rsidP="004574D6">
            <w:r w:rsidRPr="00B01C59">
              <w:t>propusa</w:t>
            </w:r>
          </w:p>
        </w:tc>
        <w:tc>
          <w:tcPr>
            <w:tcW w:w="97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Material</w:t>
            </w:r>
          </w:p>
          <w:p w:rsidR="00A402B9" w:rsidRPr="00B01C59" w:rsidRDefault="00A402B9" w:rsidP="004574D6">
            <w:r w:rsidRPr="00B01C59">
              <w:t>propus</w:t>
            </w:r>
          </w:p>
        </w:tc>
        <w:tc>
          <w:tcPr>
            <w:tcW w:w="91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Diam.</w:t>
            </w:r>
          </w:p>
          <w:p w:rsidR="00A402B9" w:rsidRPr="00B01C59" w:rsidRDefault="00A402B9" w:rsidP="004574D6">
            <w:r w:rsidRPr="00B01C59">
              <w:t>exterior</w:t>
            </w:r>
          </w:p>
          <w:p w:rsidR="00A402B9" w:rsidRPr="00B01C59" w:rsidRDefault="00A402B9" w:rsidP="004574D6">
            <w:r w:rsidRPr="00B01C59">
              <w:t>propus</w:t>
            </w:r>
          </w:p>
          <w:p w:rsidR="00A402B9" w:rsidRPr="00B01C59" w:rsidRDefault="00A402B9" w:rsidP="004574D6">
            <w:r w:rsidRPr="00B01C59">
              <w:t>-mm-</w:t>
            </w:r>
          </w:p>
        </w:tc>
        <w:tc>
          <w:tcPr>
            <w:tcW w:w="975" w:type="dxa"/>
            <w:gridSpan w:val="2"/>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Lung.</w:t>
            </w:r>
          </w:p>
          <w:p w:rsidR="00A402B9" w:rsidRPr="00B01C59" w:rsidRDefault="00A402B9" w:rsidP="004574D6">
            <w:r w:rsidRPr="00B01C59">
              <w:t>propusa</w:t>
            </w:r>
          </w:p>
          <w:p w:rsidR="00A402B9" w:rsidRPr="00B01C59" w:rsidRDefault="00A402B9" w:rsidP="004574D6"/>
          <w:p w:rsidR="00A402B9" w:rsidRPr="00B01C59" w:rsidRDefault="00A402B9" w:rsidP="004574D6">
            <w:r w:rsidRPr="00B01C59">
              <w:t>- ml -</w:t>
            </w:r>
          </w:p>
        </w:tc>
        <w:tc>
          <w:tcPr>
            <w:tcW w:w="1090" w:type="dxa"/>
            <w:tcBorders>
              <w:top w:val="single" w:sz="1" w:space="0" w:color="000000"/>
              <w:left w:val="single" w:sz="1" w:space="0" w:color="000000"/>
              <w:bottom w:val="single" w:sz="1" w:space="0" w:color="000000"/>
              <w:right w:val="single" w:sz="1" w:space="0" w:color="000000"/>
            </w:tcBorders>
            <w:shd w:val="clear" w:color="auto" w:fill="auto"/>
          </w:tcPr>
          <w:p w:rsidR="00A402B9" w:rsidRPr="00B01C59" w:rsidRDefault="00A402B9" w:rsidP="004574D6">
            <w:pPr>
              <w:snapToGrid w:val="0"/>
              <w:jc w:val="center"/>
              <w:rPr>
                <w:u w:val="single"/>
              </w:rPr>
            </w:pPr>
            <w:r w:rsidRPr="00B01C59">
              <w:t>Hidranţi PE propusi</w:t>
            </w:r>
          </w:p>
          <w:p w:rsidR="00A402B9" w:rsidRPr="00B01C59" w:rsidRDefault="00A402B9" w:rsidP="004574D6">
            <w:pPr>
              <w:snapToGrid w:val="0"/>
              <w:jc w:val="center"/>
            </w:pPr>
            <w:r w:rsidRPr="00B01C59">
              <w:rPr>
                <w:u w:val="single"/>
              </w:rPr>
              <w:t>Dn 100</w:t>
            </w:r>
          </w:p>
          <w:p w:rsidR="00A402B9" w:rsidRPr="00B01C59" w:rsidRDefault="00A402B9" w:rsidP="004574D6">
            <w:pPr>
              <w:snapToGrid w:val="0"/>
              <w:jc w:val="center"/>
            </w:pPr>
            <w:r w:rsidRPr="00B01C59">
              <w:t>Dn 150</w:t>
            </w:r>
          </w:p>
          <w:p w:rsidR="00A402B9" w:rsidRPr="00B01C59" w:rsidRDefault="00A402B9" w:rsidP="004574D6">
            <w:pPr>
              <w:snapToGrid w:val="0"/>
              <w:jc w:val="center"/>
            </w:pPr>
            <w:r w:rsidRPr="00B01C59">
              <w:t>-buc-</w:t>
            </w:r>
          </w:p>
        </w:tc>
      </w:tr>
      <w:tr w:rsidR="00A402B9" w:rsidRPr="004B3C61" w:rsidTr="004574D6">
        <w:tc>
          <w:tcPr>
            <w:tcW w:w="1005" w:type="dxa"/>
            <w:tcBorders>
              <w:left w:val="single" w:sz="1" w:space="0" w:color="000000"/>
              <w:bottom w:val="single" w:sz="1" w:space="0" w:color="000000"/>
            </w:tcBorders>
            <w:shd w:val="clear" w:color="auto" w:fill="auto"/>
          </w:tcPr>
          <w:p w:rsidR="00A402B9" w:rsidRPr="00B01C59" w:rsidRDefault="00A402B9" w:rsidP="004574D6">
            <w:pPr>
              <w:snapToGrid w:val="0"/>
            </w:pPr>
            <w:r w:rsidRPr="00B01C59">
              <w:t>Antena 1</w:t>
            </w:r>
          </w:p>
          <w:p w:rsidR="00A402B9" w:rsidRPr="00B01C59" w:rsidRDefault="00A402B9" w:rsidP="004574D6">
            <w:pPr>
              <w:snapToGrid w:val="0"/>
            </w:pPr>
            <w:r w:rsidRPr="00B01C59">
              <w:t>1404 m</w:t>
            </w:r>
          </w:p>
          <w:p w:rsidR="00A402B9" w:rsidRPr="00B01C59" w:rsidRDefault="00A402B9" w:rsidP="004574D6"/>
        </w:tc>
        <w:tc>
          <w:tcPr>
            <w:tcW w:w="915" w:type="dxa"/>
            <w:tcBorders>
              <w:left w:val="single" w:sz="1" w:space="0" w:color="000000"/>
              <w:bottom w:val="single" w:sz="1" w:space="0" w:color="000000"/>
            </w:tcBorders>
            <w:shd w:val="clear" w:color="auto" w:fill="auto"/>
          </w:tcPr>
          <w:p w:rsidR="00A402B9" w:rsidRPr="00B01C59" w:rsidRDefault="00A402B9" w:rsidP="004574D6">
            <w:pPr>
              <w:snapToGrid w:val="0"/>
            </w:pPr>
            <w:r w:rsidRPr="00B01C59">
              <w:t>AZBO</w:t>
            </w:r>
          </w:p>
          <w:p w:rsidR="00A402B9" w:rsidRPr="00B01C59" w:rsidRDefault="00A402B9" w:rsidP="004574D6">
            <w:pPr>
              <w:snapToGrid w:val="0"/>
            </w:pPr>
            <w:r w:rsidRPr="00B01C59">
              <w:t>AZBO</w:t>
            </w:r>
          </w:p>
          <w:p w:rsidR="00A402B9" w:rsidRPr="00B01C59" w:rsidRDefault="00A402B9" w:rsidP="004574D6">
            <w:pPr>
              <w:snapToGrid w:val="0"/>
            </w:pPr>
          </w:p>
        </w:tc>
        <w:tc>
          <w:tcPr>
            <w:tcW w:w="855" w:type="dxa"/>
            <w:tcBorders>
              <w:left w:val="single" w:sz="1" w:space="0" w:color="000000"/>
              <w:bottom w:val="single" w:sz="1" w:space="0" w:color="000000"/>
            </w:tcBorders>
            <w:shd w:val="clear" w:color="auto" w:fill="auto"/>
          </w:tcPr>
          <w:p w:rsidR="00A402B9" w:rsidRPr="00B01C59" w:rsidRDefault="00A402B9" w:rsidP="004574D6">
            <w:pPr>
              <w:snapToGrid w:val="0"/>
            </w:pPr>
            <w:r w:rsidRPr="00B01C59">
              <w:t>Dn 250</w:t>
            </w:r>
          </w:p>
          <w:p w:rsidR="00A402B9" w:rsidRPr="00B01C59" w:rsidRDefault="00A402B9" w:rsidP="004574D6">
            <w:r w:rsidRPr="00B01C59">
              <w:t>D=200</w:t>
            </w:r>
          </w:p>
          <w:p w:rsidR="00A402B9" w:rsidRPr="00B01C59" w:rsidRDefault="00A402B9" w:rsidP="004574D6">
            <w:r w:rsidRPr="00B01C59">
              <w:t>D=150</w:t>
            </w:r>
          </w:p>
        </w:tc>
        <w:tc>
          <w:tcPr>
            <w:tcW w:w="960"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pPr>
            <w:r w:rsidRPr="00B01C59">
              <w:t>468</w:t>
            </w:r>
          </w:p>
          <w:p w:rsidR="00A402B9" w:rsidRPr="00B01C59" w:rsidRDefault="00A402B9" w:rsidP="004574D6">
            <w:pPr>
              <w:jc w:val="right"/>
            </w:pPr>
            <w:r w:rsidRPr="00B01C59">
              <w:t>720</w:t>
            </w:r>
          </w:p>
          <w:p w:rsidR="00A402B9" w:rsidRPr="00B01C59" w:rsidRDefault="00A402B9" w:rsidP="004574D6">
            <w:pPr>
              <w:jc w:val="right"/>
            </w:pPr>
            <w:r w:rsidRPr="00B01C59">
              <w:t>216</w:t>
            </w:r>
          </w:p>
        </w:tc>
        <w:tc>
          <w:tcPr>
            <w:tcW w:w="103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pPr>
            <w:r w:rsidRPr="00B01C59">
              <w:t>19</w:t>
            </w:r>
          </w:p>
          <w:p w:rsidR="00A402B9" w:rsidRPr="00B01C59" w:rsidRDefault="00A402B9" w:rsidP="004574D6">
            <w:pPr>
              <w:jc w:val="right"/>
            </w:pPr>
          </w:p>
        </w:tc>
        <w:tc>
          <w:tcPr>
            <w:tcW w:w="1200" w:type="dxa"/>
            <w:tcBorders>
              <w:left w:val="single" w:sz="1" w:space="0" w:color="000000"/>
              <w:bottom w:val="single" w:sz="1" w:space="0" w:color="000000"/>
            </w:tcBorders>
            <w:shd w:val="clear" w:color="auto" w:fill="auto"/>
          </w:tcPr>
          <w:p w:rsidR="00A402B9" w:rsidRPr="00B01C59" w:rsidRDefault="00A402B9" w:rsidP="004574D6">
            <w:pPr>
              <w:snapToGrid w:val="0"/>
            </w:pPr>
            <w:r w:rsidRPr="00B01C59">
              <w:t>Antena 1a</w:t>
            </w:r>
          </w:p>
          <w:p w:rsidR="00A402B9" w:rsidRPr="00B01C59" w:rsidRDefault="00A402B9" w:rsidP="004574D6">
            <w:pPr>
              <w:snapToGrid w:val="0"/>
            </w:pPr>
            <w:r w:rsidRPr="00B01C59">
              <w:t>1404m</w:t>
            </w:r>
          </w:p>
        </w:tc>
        <w:tc>
          <w:tcPr>
            <w:tcW w:w="975" w:type="dxa"/>
            <w:tcBorders>
              <w:left w:val="single" w:sz="1" w:space="0" w:color="000000"/>
              <w:bottom w:val="single" w:sz="1" w:space="0" w:color="000000"/>
            </w:tcBorders>
            <w:shd w:val="clear" w:color="auto" w:fill="auto"/>
          </w:tcPr>
          <w:p w:rsidR="00A402B9" w:rsidRPr="00B01C59" w:rsidRDefault="00A402B9" w:rsidP="004574D6">
            <w:pPr>
              <w:snapToGrid w:val="0"/>
            </w:pPr>
            <w:r w:rsidRPr="00B01C59">
              <w:t>PE 100 Pn 10</w:t>
            </w:r>
          </w:p>
        </w:tc>
        <w:tc>
          <w:tcPr>
            <w:tcW w:w="915" w:type="dxa"/>
            <w:tcBorders>
              <w:left w:val="single" w:sz="1" w:space="0" w:color="000000"/>
              <w:bottom w:val="single" w:sz="1" w:space="0" w:color="000000"/>
            </w:tcBorders>
            <w:shd w:val="clear" w:color="auto" w:fill="auto"/>
          </w:tcPr>
          <w:p w:rsidR="00A402B9" w:rsidRPr="00B01C59" w:rsidRDefault="00A402B9" w:rsidP="004574D6">
            <w:pPr>
              <w:snapToGrid w:val="0"/>
            </w:pPr>
            <w:r w:rsidRPr="00B01C59">
              <w:t>D=280</w:t>
            </w:r>
          </w:p>
          <w:p w:rsidR="00A402B9" w:rsidRPr="00B01C59" w:rsidRDefault="00A402B9" w:rsidP="004574D6">
            <w:r w:rsidRPr="00B01C59">
              <w:t>D=225</w:t>
            </w:r>
          </w:p>
          <w:p w:rsidR="00A402B9" w:rsidRPr="00B01C59" w:rsidRDefault="00A402B9" w:rsidP="004574D6">
            <w:r w:rsidRPr="00B01C59">
              <w:t>D=160</w:t>
            </w:r>
          </w:p>
        </w:tc>
        <w:tc>
          <w:tcPr>
            <w:tcW w:w="975" w:type="dxa"/>
            <w:gridSpan w:val="2"/>
            <w:tcBorders>
              <w:left w:val="single" w:sz="1" w:space="0" w:color="000000"/>
              <w:bottom w:val="single" w:sz="1" w:space="0" w:color="000000"/>
            </w:tcBorders>
            <w:shd w:val="clear" w:color="auto" w:fill="auto"/>
          </w:tcPr>
          <w:p w:rsidR="00A402B9" w:rsidRPr="00B01C59" w:rsidRDefault="00A402B9" w:rsidP="004574D6">
            <w:pPr>
              <w:snapToGrid w:val="0"/>
              <w:jc w:val="right"/>
            </w:pPr>
            <w:r w:rsidRPr="00B01C59">
              <w:t>468</w:t>
            </w:r>
          </w:p>
          <w:p w:rsidR="00A402B9" w:rsidRPr="00B01C59" w:rsidRDefault="00A402B9" w:rsidP="004574D6">
            <w:pPr>
              <w:jc w:val="right"/>
            </w:pPr>
            <w:r w:rsidRPr="00B01C59">
              <w:t>720</w:t>
            </w:r>
          </w:p>
          <w:p w:rsidR="00A402B9" w:rsidRPr="00B01C59" w:rsidRDefault="00A402B9" w:rsidP="004574D6">
            <w:pPr>
              <w:jc w:val="right"/>
              <w:rPr>
                <w:u w:val="single"/>
              </w:rPr>
            </w:pPr>
            <w:r w:rsidRPr="00B01C59">
              <w:t>216</w:t>
            </w:r>
          </w:p>
        </w:tc>
        <w:tc>
          <w:tcPr>
            <w:tcW w:w="1090" w:type="dxa"/>
            <w:tcBorders>
              <w:left w:val="single" w:sz="1" w:space="0" w:color="000000"/>
              <w:bottom w:val="single" w:sz="1" w:space="0" w:color="000000"/>
              <w:right w:val="single" w:sz="1" w:space="0" w:color="000000"/>
            </w:tcBorders>
            <w:shd w:val="clear" w:color="auto" w:fill="auto"/>
          </w:tcPr>
          <w:p w:rsidR="00A402B9" w:rsidRPr="00B01C59" w:rsidRDefault="00A402B9" w:rsidP="004574D6">
            <w:pPr>
              <w:snapToGrid w:val="0"/>
              <w:jc w:val="right"/>
            </w:pPr>
            <w:r w:rsidRPr="00B01C59">
              <w:rPr>
                <w:u w:val="single"/>
              </w:rPr>
              <w:t>10</w:t>
            </w:r>
          </w:p>
          <w:p w:rsidR="00A402B9" w:rsidRPr="00B01C59" w:rsidRDefault="00A402B9" w:rsidP="004574D6">
            <w:pPr>
              <w:snapToGrid w:val="0"/>
              <w:jc w:val="right"/>
            </w:pPr>
            <w:r w:rsidRPr="00B01C59">
              <w:t>10</w:t>
            </w:r>
          </w:p>
        </w:tc>
      </w:tr>
      <w:tr w:rsidR="00A402B9" w:rsidRPr="004B3C61" w:rsidTr="004574D6">
        <w:tc>
          <w:tcPr>
            <w:tcW w:w="100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Antena 3</w:t>
            </w:r>
          </w:p>
          <w:p w:rsidR="00A402B9" w:rsidRPr="00B01C59" w:rsidRDefault="00A402B9" w:rsidP="004574D6">
            <w:pPr>
              <w:snapToGrid w:val="0"/>
            </w:pPr>
            <w:r w:rsidRPr="00B01C59">
              <w:t>1404 m</w:t>
            </w:r>
          </w:p>
          <w:p w:rsidR="00A402B9" w:rsidRPr="00B01C59" w:rsidRDefault="00A402B9" w:rsidP="004574D6"/>
        </w:tc>
        <w:tc>
          <w:tcPr>
            <w:tcW w:w="91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AZBO</w:t>
            </w:r>
          </w:p>
          <w:p w:rsidR="00A402B9" w:rsidRPr="00B01C59" w:rsidRDefault="00A402B9" w:rsidP="004574D6">
            <w:pPr>
              <w:snapToGrid w:val="0"/>
            </w:pPr>
            <w:r w:rsidRPr="00B01C59">
              <w:t>AZBO</w:t>
            </w:r>
          </w:p>
          <w:p w:rsidR="00A402B9" w:rsidRPr="00B01C59" w:rsidRDefault="00A402B9" w:rsidP="004574D6">
            <w:pPr>
              <w:snapToGrid w:val="0"/>
            </w:pPr>
          </w:p>
        </w:tc>
        <w:tc>
          <w:tcPr>
            <w:tcW w:w="85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Dn 250</w:t>
            </w:r>
          </w:p>
          <w:p w:rsidR="00A402B9" w:rsidRPr="00B01C59" w:rsidRDefault="00A402B9" w:rsidP="004574D6">
            <w:r w:rsidRPr="00B01C59">
              <w:t>Dn 200</w:t>
            </w:r>
          </w:p>
          <w:p w:rsidR="00A402B9" w:rsidRPr="00B01C59" w:rsidRDefault="00A402B9" w:rsidP="004574D6">
            <w:r w:rsidRPr="00B01C59">
              <w:t>Dn 160</w:t>
            </w:r>
          </w:p>
        </w:tc>
        <w:tc>
          <w:tcPr>
            <w:tcW w:w="960"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pPr>
            <w:r w:rsidRPr="00B01C59">
              <w:t>828</w:t>
            </w:r>
          </w:p>
          <w:p w:rsidR="00A402B9" w:rsidRPr="00B01C59" w:rsidRDefault="00A402B9" w:rsidP="004574D6">
            <w:pPr>
              <w:jc w:val="right"/>
            </w:pPr>
            <w:r w:rsidRPr="00B01C59">
              <w:t>360</w:t>
            </w:r>
          </w:p>
          <w:p w:rsidR="00A402B9" w:rsidRPr="00B01C59" w:rsidRDefault="00A402B9" w:rsidP="004574D6">
            <w:pPr>
              <w:jc w:val="right"/>
            </w:pPr>
            <w:r w:rsidRPr="00B01C59">
              <w:t>216</w:t>
            </w:r>
          </w:p>
        </w:tc>
        <w:tc>
          <w:tcPr>
            <w:tcW w:w="103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pPr>
            <w:r w:rsidRPr="00B01C59">
              <w:t>19</w:t>
            </w:r>
          </w:p>
          <w:p w:rsidR="00A402B9" w:rsidRPr="00B01C59" w:rsidRDefault="00A402B9" w:rsidP="004574D6">
            <w:pPr>
              <w:jc w:val="right"/>
            </w:pPr>
          </w:p>
        </w:tc>
        <w:tc>
          <w:tcPr>
            <w:tcW w:w="1200"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Antena 3a</w:t>
            </w:r>
          </w:p>
          <w:p w:rsidR="00A402B9" w:rsidRPr="00B01C59" w:rsidRDefault="00A402B9" w:rsidP="004574D6">
            <w:pPr>
              <w:snapToGrid w:val="0"/>
            </w:pPr>
            <w:r w:rsidRPr="00B01C59">
              <w:t>1404m</w:t>
            </w:r>
          </w:p>
        </w:tc>
        <w:tc>
          <w:tcPr>
            <w:tcW w:w="97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PE 100 Pn 10</w:t>
            </w:r>
          </w:p>
        </w:tc>
        <w:tc>
          <w:tcPr>
            <w:tcW w:w="91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D=280</w:t>
            </w:r>
          </w:p>
          <w:p w:rsidR="00A402B9" w:rsidRPr="00B01C59" w:rsidRDefault="00A402B9" w:rsidP="004574D6">
            <w:r w:rsidRPr="00B01C59">
              <w:t>D=225</w:t>
            </w:r>
          </w:p>
          <w:p w:rsidR="00A402B9" w:rsidRPr="00B01C59" w:rsidRDefault="00A402B9" w:rsidP="004574D6">
            <w:r w:rsidRPr="00B01C59">
              <w:t>D=160</w:t>
            </w:r>
          </w:p>
        </w:tc>
        <w:tc>
          <w:tcPr>
            <w:tcW w:w="975" w:type="dxa"/>
            <w:gridSpan w:val="2"/>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pPr>
            <w:r w:rsidRPr="00B01C59">
              <w:t>828</w:t>
            </w:r>
          </w:p>
          <w:p w:rsidR="00A402B9" w:rsidRPr="00B01C59" w:rsidRDefault="00A402B9" w:rsidP="004574D6">
            <w:pPr>
              <w:jc w:val="right"/>
            </w:pPr>
            <w:r w:rsidRPr="00B01C59">
              <w:t>360</w:t>
            </w:r>
          </w:p>
          <w:p w:rsidR="00A402B9" w:rsidRPr="00B01C59" w:rsidRDefault="00A402B9" w:rsidP="004574D6">
            <w:pPr>
              <w:jc w:val="right"/>
              <w:rPr>
                <w:u w:val="single"/>
              </w:rPr>
            </w:pPr>
            <w:r w:rsidRPr="00B01C59">
              <w:t>216</w:t>
            </w:r>
          </w:p>
        </w:tc>
        <w:tc>
          <w:tcPr>
            <w:tcW w:w="1090" w:type="dxa"/>
            <w:tcBorders>
              <w:top w:val="single" w:sz="1" w:space="0" w:color="000000"/>
              <w:left w:val="single" w:sz="1" w:space="0" w:color="000000"/>
              <w:bottom w:val="single" w:sz="1" w:space="0" w:color="000000"/>
              <w:right w:val="single" w:sz="1" w:space="0" w:color="000000"/>
            </w:tcBorders>
            <w:shd w:val="clear" w:color="auto" w:fill="auto"/>
          </w:tcPr>
          <w:p w:rsidR="00A402B9" w:rsidRPr="00B01C59" w:rsidRDefault="00A402B9" w:rsidP="004574D6">
            <w:pPr>
              <w:snapToGrid w:val="0"/>
              <w:jc w:val="right"/>
              <w:rPr>
                <w:u w:val="single"/>
              </w:rPr>
            </w:pPr>
            <w:r w:rsidRPr="00B01C59">
              <w:rPr>
                <w:u w:val="single"/>
              </w:rPr>
              <w:t>10</w:t>
            </w:r>
          </w:p>
          <w:p w:rsidR="00A402B9" w:rsidRPr="00B01C59" w:rsidRDefault="00A402B9" w:rsidP="004574D6">
            <w:pPr>
              <w:snapToGrid w:val="0"/>
              <w:jc w:val="right"/>
            </w:pPr>
            <w:r w:rsidRPr="00B01C59">
              <w:rPr>
                <w:u w:val="single"/>
              </w:rPr>
              <w:t>10</w:t>
            </w:r>
          </w:p>
        </w:tc>
      </w:tr>
      <w:tr w:rsidR="00A402B9" w:rsidRPr="004B3C61" w:rsidTr="004574D6">
        <w:tc>
          <w:tcPr>
            <w:tcW w:w="100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Antena 7</w:t>
            </w:r>
          </w:p>
          <w:p w:rsidR="00A402B9" w:rsidRPr="00B01C59" w:rsidRDefault="00A402B9" w:rsidP="004574D6">
            <w:pPr>
              <w:snapToGrid w:val="0"/>
            </w:pPr>
            <w:r w:rsidRPr="00B01C59">
              <w:t>1411 m</w:t>
            </w:r>
          </w:p>
          <w:p w:rsidR="00A402B9" w:rsidRPr="00B01C59" w:rsidRDefault="00A402B9" w:rsidP="004574D6"/>
        </w:tc>
        <w:tc>
          <w:tcPr>
            <w:tcW w:w="91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AZBO</w:t>
            </w:r>
          </w:p>
          <w:p w:rsidR="00A402B9" w:rsidRPr="00B01C59" w:rsidRDefault="00A402B9" w:rsidP="004574D6">
            <w:pPr>
              <w:snapToGrid w:val="0"/>
            </w:pPr>
            <w:r w:rsidRPr="00B01C59">
              <w:t>AZBO</w:t>
            </w:r>
          </w:p>
        </w:tc>
        <w:tc>
          <w:tcPr>
            <w:tcW w:w="85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Dn 250</w:t>
            </w:r>
          </w:p>
          <w:p w:rsidR="00A402B9" w:rsidRPr="00B01C59" w:rsidRDefault="00A402B9" w:rsidP="004574D6">
            <w:r w:rsidRPr="00B01C59">
              <w:t>Dn 200</w:t>
            </w:r>
          </w:p>
          <w:p w:rsidR="00A402B9" w:rsidRPr="00B01C59" w:rsidRDefault="00A402B9" w:rsidP="004574D6">
            <w:r w:rsidRPr="00B01C59">
              <w:t>Dn 160</w:t>
            </w:r>
          </w:p>
        </w:tc>
        <w:tc>
          <w:tcPr>
            <w:tcW w:w="960"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pPr>
            <w:r w:rsidRPr="00B01C59">
              <w:t>835</w:t>
            </w:r>
          </w:p>
          <w:p w:rsidR="00A402B9" w:rsidRPr="00B01C59" w:rsidRDefault="00A402B9" w:rsidP="004574D6">
            <w:pPr>
              <w:jc w:val="right"/>
            </w:pPr>
            <w:r w:rsidRPr="00B01C59">
              <w:t>360</w:t>
            </w:r>
          </w:p>
          <w:p w:rsidR="00A402B9" w:rsidRPr="00B01C59" w:rsidRDefault="00A402B9" w:rsidP="004574D6">
            <w:pPr>
              <w:jc w:val="right"/>
            </w:pPr>
            <w:r w:rsidRPr="00B01C59">
              <w:t>216</w:t>
            </w:r>
          </w:p>
        </w:tc>
        <w:tc>
          <w:tcPr>
            <w:tcW w:w="103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pPr>
            <w:r w:rsidRPr="00B01C59">
              <w:t>19</w:t>
            </w:r>
          </w:p>
          <w:p w:rsidR="00A402B9" w:rsidRPr="00B01C59" w:rsidRDefault="00A402B9" w:rsidP="004574D6">
            <w:pPr>
              <w:jc w:val="right"/>
            </w:pPr>
          </w:p>
        </w:tc>
        <w:tc>
          <w:tcPr>
            <w:tcW w:w="1200"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Antena 7a</w:t>
            </w:r>
          </w:p>
          <w:p w:rsidR="00A402B9" w:rsidRPr="00B01C59" w:rsidRDefault="00A402B9" w:rsidP="004574D6">
            <w:pPr>
              <w:snapToGrid w:val="0"/>
            </w:pPr>
            <w:r w:rsidRPr="00B01C59">
              <w:t>1411m</w:t>
            </w:r>
          </w:p>
        </w:tc>
        <w:tc>
          <w:tcPr>
            <w:tcW w:w="97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PE 100 Pn 10</w:t>
            </w:r>
          </w:p>
        </w:tc>
        <w:tc>
          <w:tcPr>
            <w:tcW w:w="91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D=280</w:t>
            </w:r>
          </w:p>
          <w:p w:rsidR="00A402B9" w:rsidRPr="00B01C59" w:rsidRDefault="00A402B9" w:rsidP="004574D6">
            <w:r w:rsidRPr="00B01C59">
              <w:t>D=225</w:t>
            </w:r>
          </w:p>
          <w:p w:rsidR="00A402B9" w:rsidRPr="00B01C59" w:rsidRDefault="00A402B9" w:rsidP="004574D6">
            <w:r w:rsidRPr="00B01C59">
              <w:t>D=160</w:t>
            </w:r>
          </w:p>
        </w:tc>
        <w:tc>
          <w:tcPr>
            <w:tcW w:w="975" w:type="dxa"/>
            <w:gridSpan w:val="2"/>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pPr>
            <w:r w:rsidRPr="00B01C59">
              <w:t>835</w:t>
            </w:r>
          </w:p>
          <w:p w:rsidR="00A402B9" w:rsidRPr="00B01C59" w:rsidRDefault="00A402B9" w:rsidP="004574D6">
            <w:pPr>
              <w:jc w:val="right"/>
            </w:pPr>
            <w:r w:rsidRPr="00B01C59">
              <w:t>360</w:t>
            </w:r>
          </w:p>
          <w:p w:rsidR="00A402B9" w:rsidRPr="00B01C59" w:rsidRDefault="00A402B9" w:rsidP="004574D6">
            <w:pPr>
              <w:jc w:val="right"/>
              <w:rPr>
                <w:u w:val="single"/>
              </w:rPr>
            </w:pPr>
            <w:r w:rsidRPr="00B01C59">
              <w:t>216</w:t>
            </w:r>
          </w:p>
        </w:tc>
        <w:tc>
          <w:tcPr>
            <w:tcW w:w="1090" w:type="dxa"/>
            <w:tcBorders>
              <w:top w:val="single" w:sz="1" w:space="0" w:color="000000"/>
              <w:left w:val="single" w:sz="1" w:space="0" w:color="000000"/>
              <w:bottom w:val="single" w:sz="1" w:space="0" w:color="000000"/>
              <w:right w:val="single" w:sz="1" w:space="0" w:color="000000"/>
            </w:tcBorders>
            <w:shd w:val="clear" w:color="auto" w:fill="auto"/>
          </w:tcPr>
          <w:p w:rsidR="00A402B9" w:rsidRPr="00B01C59" w:rsidRDefault="00A402B9" w:rsidP="004574D6">
            <w:pPr>
              <w:snapToGrid w:val="0"/>
              <w:jc w:val="right"/>
            </w:pPr>
            <w:r w:rsidRPr="00B01C59">
              <w:rPr>
                <w:u w:val="single"/>
              </w:rPr>
              <w:t>20</w:t>
            </w:r>
          </w:p>
          <w:p w:rsidR="00A402B9" w:rsidRPr="00B01C59" w:rsidRDefault="00A402B9" w:rsidP="004574D6">
            <w:pPr>
              <w:snapToGrid w:val="0"/>
              <w:jc w:val="right"/>
            </w:pPr>
            <w:r w:rsidRPr="00B01C59">
              <w:t>0</w:t>
            </w:r>
          </w:p>
        </w:tc>
      </w:tr>
      <w:tr w:rsidR="00A402B9" w:rsidRPr="004B3C61" w:rsidTr="004574D6">
        <w:tc>
          <w:tcPr>
            <w:tcW w:w="100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Total=</w:t>
            </w:r>
          </w:p>
        </w:tc>
        <w:tc>
          <w:tcPr>
            <w:tcW w:w="91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p>
        </w:tc>
        <w:tc>
          <w:tcPr>
            <w:tcW w:w="85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p>
        </w:tc>
        <w:tc>
          <w:tcPr>
            <w:tcW w:w="960"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rPr>
                <w:b/>
                <w:bCs/>
              </w:rPr>
            </w:pPr>
            <w:r w:rsidRPr="00B01C59">
              <w:rPr>
                <w:b/>
                <w:bCs/>
              </w:rPr>
              <w:t>4219</w:t>
            </w:r>
          </w:p>
        </w:tc>
        <w:tc>
          <w:tcPr>
            <w:tcW w:w="103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pPr>
            <w:r w:rsidRPr="00B01C59">
              <w:rPr>
                <w:b/>
                <w:bCs/>
              </w:rPr>
              <w:t>57</w:t>
            </w:r>
          </w:p>
        </w:tc>
        <w:tc>
          <w:tcPr>
            <w:tcW w:w="1200"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p>
        </w:tc>
        <w:tc>
          <w:tcPr>
            <w:tcW w:w="97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p>
        </w:tc>
        <w:tc>
          <w:tcPr>
            <w:tcW w:w="91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rPr>
                <w:b/>
                <w:bCs/>
              </w:rPr>
            </w:pPr>
          </w:p>
        </w:tc>
        <w:tc>
          <w:tcPr>
            <w:tcW w:w="960"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rPr>
                <w:b/>
                <w:bCs/>
                <w:u w:val="single"/>
              </w:rPr>
            </w:pPr>
            <w:r w:rsidRPr="00B01C59">
              <w:rPr>
                <w:b/>
                <w:bCs/>
              </w:rPr>
              <w:t>4219</w:t>
            </w:r>
          </w:p>
        </w:tc>
        <w:tc>
          <w:tcPr>
            <w:tcW w:w="1105" w:type="dxa"/>
            <w:gridSpan w:val="2"/>
            <w:tcBorders>
              <w:top w:val="single" w:sz="1" w:space="0" w:color="000000"/>
              <w:left w:val="single" w:sz="1" w:space="0" w:color="000000"/>
              <w:bottom w:val="single" w:sz="1" w:space="0" w:color="000000"/>
              <w:right w:val="single" w:sz="1" w:space="0" w:color="000000"/>
            </w:tcBorders>
            <w:shd w:val="clear" w:color="auto" w:fill="auto"/>
          </w:tcPr>
          <w:p w:rsidR="00A402B9" w:rsidRPr="00B01C59" w:rsidRDefault="00A402B9" w:rsidP="004574D6">
            <w:pPr>
              <w:snapToGrid w:val="0"/>
              <w:jc w:val="right"/>
              <w:rPr>
                <w:b/>
                <w:bCs/>
              </w:rPr>
            </w:pPr>
            <w:r w:rsidRPr="00B01C59">
              <w:rPr>
                <w:b/>
                <w:bCs/>
                <w:u w:val="single"/>
              </w:rPr>
              <w:t>40</w:t>
            </w:r>
          </w:p>
          <w:p w:rsidR="00A402B9" w:rsidRPr="00B01C59" w:rsidRDefault="00A402B9" w:rsidP="004574D6">
            <w:pPr>
              <w:snapToGrid w:val="0"/>
              <w:jc w:val="right"/>
            </w:pPr>
            <w:r w:rsidRPr="00B01C59">
              <w:rPr>
                <w:b/>
                <w:bCs/>
              </w:rPr>
              <w:t>20</w:t>
            </w:r>
          </w:p>
        </w:tc>
      </w:tr>
    </w:tbl>
    <w:p w:rsidR="00A402B9" w:rsidRPr="004B3C61" w:rsidRDefault="00A402B9" w:rsidP="00A402B9">
      <w:pPr>
        <w:shd w:val="clear" w:color="auto" w:fill="FFFFFF"/>
        <w:tabs>
          <w:tab w:val="left" w:pos="567"/>
        </w:tabs>
        <w:rPr>
          <w:sz w:val="24"/>
          <w:szCs w:val="24"/>
        </w:rPr>
      </w:pPr>
    </w:p>
    <w:p w:rsidR="00A402B9" w:rsidRPr="004B3C61" w:rsidRDefault="00A402B9" w:rsidP="00A402B9">
      <w:pPr>
        <w:shd w:val="clear" w:color="auto" w:fill="FFFFFF"/>
        <w:tabs>
          <w:tab w:val="left" w:pos="567"/>
        </w:tabs>
        <w:jc w:val="both"/>
        <w:rPr>
          <w:sz w:val="24"/>
          <w:szCs w:val="24"/>
        </w:rPr>
      </w:pPr>
      <w:r>
        <w:rPr>
          <w:bCs/>
          <w:sz w:val="24"/>
          <w:szCs w:val="24"/>
        </w:rPr>
        <w:t xml:space="preserve">- </w:t>
      </w:r>
      <w:r w:rsidRPr="004B3C61">
        <w:rPr>
          <w:bCs/>
          <w:sz w:val="24"/>
          <w:szCs w:val="24"/>
        </w:rPr>
        <w:t xml:space="preserve"> reabilitarea hidranţilor existenți cu hidranți noi (60 buc) din Polietilenă cu Dn 100 (D=110mm) mm-40 buc si Dn 150 (D=160 mm)</w:t>
      </w:r>
      <w:r>
        <w:rPr>
          <w:bCs/>
          <w:sz w:val="24"/>
          <w:szCs w:val="24"/>
        </w:rPr>
        <w:t>-20 buc pe antenele reabilitate;</w:t>
      </w:r>
    </w:p>
    <w:p w:rsidR="00A402B9" w:rsidRPr="004B3C61" w:rsidRDefault="00A402B9" w:rsidP="00A402B9">
      <w:pPr>
        <w:jc w:val="both"/>
        <w:rPr>
          <w:sz w:val="24"/>
          <w:szCs w:val="24"/>
        </w:rPr>
      </w:pPr>
      <w:r>
        <w:rPr>
          <w:bCs/>
          <w:color w:val="333333"/>
          <w:sz w:val="24"/>
          <w:szCs w:val="24"/>
        </w:rPr>
        <w:t>-</w:t>
      </w:r>
      <w:r w:rsidRPr="004B3C61">
        <w:rPr>
          <w:bCs/>
          <w:color w:val="333333"/>
          <w:sz w:val="24"/>
          <w:szCs w:val="24"/>
        </w:rPr>
        <w:t xml:space="preserve"> realiza</w:t>
      </w:r>
      <w:r>
        <w:rPr>
          <w:bCs/>
          <w:color w:val="333333"/>
          <w:sz w:val="24"/>
          <w:szCs w:val="24"/>
        </w:rPr>
        <w:t>rea a</w:t>
      </w:r>
      <w:r w:rsidRPr="004B3C61">
        <w:rPr>
          <w:bCs/>
          <w:color w:val="333333"/>
          <w:sz w:val="24"/>
          <w:szCs w:val="24"/>
        </w:rPr>
        <w:t xml:space="preserve"> 6 </w:t>
      </w:r>
      <w:r w:rsidRPr="004B3C61">
        <w:rPr>
          <w:color w:val="333333"/>
          <w:sz w:val="24"/>
          <w:szCs w:val="24"/>
        </w:rPr>
        <w:t xml:space="preserve">subtraversări drum și canale irigații, conductele fiind protejate în țevi de OL având Dn 400 mm. </w:t>
      </w:r>
    </w:p>
    <w:p w:rsidR="00A402B9" w:rsidRPr="004B3C61" w:rsidRDefault="00A402B9" w:rsidP="00A402B9">
      <w:pPr>
        <w:jc w:val="both"/>
        <w:rPr>
          <w:b/>
          <w:sz w:val="24"/>
          <w:szCs w:val="24"/>
        </w:rPr>
      </w:pPr>
      <w:r>
        <w:rPr>
          <w:rFonts w:ascii="Arial" w:hAnsi="Arial" w:cs="Arial"/>
          <w:sz w:val="24"/>
          <w:szCs w:val="24"/>
        </w:rPr>
        <w:t xml:space="preserve">- </w:t>
      </w:r>
      <w:r w:rsidRPr="004B3C61">
        <w:rPr>
          <w:sz w:val="24"/>
          <w:szCs w:val="24"/>
        </w:rPr>
        <w:t xml:space="preserve">Pentru racordarea Antenelor nou proiectate la conductele secundare se vor realiza 3 cămine din beton de racord în care se vor monta robineți ovali și compensatori la diametrele antenelor respective. </w:t>
      </w:r>
    </w:p>
    <w:p w:rsidR="00A402B9" w:rsidRDefault="00A402B9" w:rsidP="00A402B9">
      <w:pPr>
        <w:shd w:val="clear" w:color="auto" w:fill="FFFFFF"/>
        <w:tabs>
          <w:tab w:val="left" w:pos="567"/>
        </w:tabs>
        <w:rPr>
          <w:rFonts w:ascii="Arial" w:hAnsi="Arial" w:cs="Arial"/>
          <w:b/>
          <w:sz w:val="24"/>
          <w:szCs w:val="24"/>
        </w:rPr>
      </w:pPr>
    </w:p>
    <w:p w:rsidR="00A402B9" w:rsidRPr="00AD4F94" w:rsidRDefault="00A402B9" w:rsidP="00A402B9">
      <w:pPr>
        <w:shd w:val="clear" w:color="auto" w:fill="FFFFFF"/>
        <w:tabs>
          <w:tab w:val="left" w:pos="567"/>
        </w:tabs>
        <w:rPr>
          <w:rStyle w:val="FontStyle54"/>
          <w:rFonts w:ascii="Times New Roman" w:eastAsia="Arial" w:hAnsi="Times New Roman" w:cs="Times New Roman"/>
          <w:i/>
          <w:color w:val="000000"/>
          <w:sz w:val="24"/>
          <w:szCs w:val="24"/>
        </w:rPr>
      </w:pPr>
      <w:r w:rsidRPr="00AD4F94">
        <w:rPr>
          <w:b/>
          <w:sz w:val="24"/>
          <w:szCs w:val="24"/>
        </w:rPr>
        <w:t xml:space="preserve">b)PLOT SRPA 11 </w:t>
      </w:r>
    </w:p>
    <w:p w:rsidR="00A402B9" w:rsidRPr="00B01C59" w:rsidRDefault="00A402B9" w:rsidP="00A402B9">
      <w:pPr>
        <w:shd w:val="clear" w:color="auto" w:fill="FFFFFF"/>
        <w:tabs>
          <w:tab w:val="left" w:pos="567"/>
        </w:tabs>
        <w:jc w:val="both"/>
        <w:rPr>
          <w:b/>
          <w:sz w:val="24"/>
          <w:szCs w:val="24"/>
        </w:rPr>
      </w:pPr>
      <w:r w:rsidRPr="00B01C59">
        <w:rPr>
          <w:rStyle w:val="FontStyle54"/>
          <w:rFonts w:ascii="Times New Roman" w:eastAsia="Arial" w:hAnsi="Times New Roman" w:cs="Times New Roman"/>
          <w:color w:val="000000"/>
          <w:sz w:val="24"/>
          <w:szCs w:val="24"/>
        </w:rPr>
        <w:t xml:space="preserve">a.) Reabilitarea antenelor A3, A7 cu A3a, A7a, prin montarea unor conducte noi, din PE 100 Pn 10, cu diametre exterioare de D=280 mm, D=225 mm, D=160 mm, la o distanţă de cca.1,0 m între generatoarele acestora, cu menţinerea pe poziţia actuală a conductelor existente. </w:t>
      </w:r>
    </w:p>
    <w:p w:rsidR="00A402B9" w:rsidRPr="004B3C61" w:rsidRDefault="00A402B9" w:rsidP="00A402B9">
      <w:pPr>
        <w:shd w:val="clear" w:color="auto" w:fill="FFFFFF"/>
        <w:tabs>
          <w:tab w:val="left" w:pos="567"/>
        </w:tabs>
        <w:jc w:val="both"/>
        <w:rPr>
          <w:b/>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5"/>
        <w:gridCol w:w="915"/>
        <w:gridCol w:w="855"/>
        <w:gridCol w:w="960"/>
        <w:gridCol w:w="1035"/>
        <w:gridCol w:w="1200"/>
        <w:gridCol w:w="975"/>
        <w:gridCol w:w="915"/>
        <w:gridCol w:w="975"/>
        <w:gridCol w:w="1232"/>
      </w:tblGrid>
      <w:tr w:rsidR="00A402B9" w:rsidRPr="004B3C61" w:rsidTr="004574D6">
        <w:tc>
          <w:tcPr>
            <w:tcW w:w="4770" w:type="dxa"/>
            <w:gridSpan w:val="5"/>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center"/>
              <w:rPr>
                <w:b/>
              </w:rPr>
            </w:pPr>
            <w:r w:rsidRPr="00B01C59">
              <w:rPr>
                <w:b/>
              </w:rPr>
              <w:t>SITUATIE EXISTENTA</w:t>
            </w:r>
          </w:p>
        </w:tc>
        <w:tc>
          <w:tcPr>
            <w:tcW w:w="5297" w:type="dxa"/>
            <w:gridSpan w:val="5"/>
            <w:tcBorders>
              <w:top w:val="single" w:sz="1" w:space="0" w:color="000000"/>
              <w:left w:val="single" w:sz="1" w:space="0" w:color="000000"/>
              <w:bottom w:val="single" w:sz="1" w:space="0" w:color="000000"/>
              <w:right w:val="single" w:sz="1" w:space="0" w:color="000000"/>
            </w:tcBorders>
            <w:shd w:val="clear" w:color="auto" w:fill="auto"/>
          </w:tcPr>
          <w:p w:rsidR="00A402B9" w:rsidRPr="00B01C59" w:rsidRDefault="00A402B9" w:rsidP="004574D6">
            <w:pPr>
              <w:snapToGrid w:val="0"/>
              <w:jc w:val="center"/>
            </w:pPr>
            <w:r w:rsidRPr="00B01C59">
              <w:rPr>
                <w:b/>
              </w:rPr>
              <w:t>SITUATIE PROPUSA</w:t>
            </w:r>
          </w:p>
        </w:tc>
      </w:tr>
      <w:tr w:rsidR="00A402B9" w:rsidRPr="004B3C61" w:rsidTr="004574D6">
        <w:tc>
          <w:tcPr>
            <w:tcW w:w="1005" w:type="dxa"/>
            <w:tcBorders>
              <w:top w:val="single" w:sz="1" w:space="0" w:color="000000"/>
              <w:left w:val="single" w:sz="1" w:space="0" w:color="000000"/>
              <w:bottom w:val="single" w:sz="1" w:space="0" w:color="000000"/>
            </w:tcBorders>
            <w:shd w:val="clear" w:color="auto" w:fill="auto"/>
          </w:tcPr>
          <w:p w:rsidR="00A402B9" w:rsidRPr="004B3C61" w:rsidRDefault="00A402B9" w:rsidP="004574D6">
            <w:pPr>
              <w:snapToGrid w:val="0"/>
              <w:rPr>
                <w:sz w:val="24"/>
                <w:szCs w:val="24"/>
              </w:rPr>
            </w:pPr>
            <w:r w:rsidRPr="004B3C61">
              <w:rPr>
                <w:sz w:val="24"/>
                <w:szCs w:val="24"/>
              </w:rPr>
              <w:t>Antena</w:t>
            </w:r>
          </w:p>
          <w:p w:rsidR="00A402B9" w:rsidRPr="004B3C61" w:rsidRDefault="00A402B9" w:rsidP="004574D6">
            <w:pPr>
              <w:rPr>
                <w:sz w:val="24"/>
                <w:szCs w:val="24"/>
              </w:rPr>
            </w:pPr>
            <w:r w:rsidRPr="004B3C61">
              <w:rPr>
                <w:sz w:val="24"/>
                <w:szCs w:val="24"/>
              </w:rPr>
              <w:t>exist.</w:t>
            </w:r>
          </w:p>
          <w:p w:rsidR="00A402B9" w:rsidRPr="004B3C61" w:rsidRDefault="00A402B9" w:rsidP="004574D6">
            <w:pPr>
              <w:rPr>
                <w:sz w:val="24"/>
                <w:szCs w:val="24"/>
              </w:rPr>
            </w:pPr>
          </w:p>
        </w:tc>
        <w:tc>
          <w:tcPr>
            <w:tcW w:w="91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lastRenderedPageBreak/>
              <w:t>Material</w:t>
            </w:r>
          </w:p>
          <w:p w:rsidR="00A402B9" w:rsidRPr="00B01C59" w:rsidRDefault="00A402B9" w:rsidP="004574D6">
            <w:r w:rsidRPr="00B01C59">
              <w:t>exist.</w:t>
            </w:r>
          </w:p>
        </w:tc>
        <w:tc>
          <w:tcPr>
            <w:tcW w:w="85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Diam.</w:t>
            </w:r>
          </w:p>
          <w:p w:rsidR="00A402B9" w:rsidRPr="00B01C59" w:rsidRDefault="00A402B9" w:rsidP="004574D6">
            <w:r w:rsidRPr="00B01C59">
              <w:t>interior</w:t>
            </w:r>
          </w:p>
          <w:p w:rsidR="00A402B9" w:rsidRPr="00B01C59" w:rsidRDefault="00A402B9" w:rsidP="004574D6">
            <w:r w:rsidRPr="00B01C59">
              <w:lastRenderedPageBreak/>
              <w:t xml:space="preserve">exist. </w:t>
            </w:r>
          </w:p>
          <w:p w:rsidR="00A402B9" w:rsidRPr="00B01C59" w:rsidRDefault="00A402B9" w:rsidP="004574D6">
            <w:r w:rsidRPr="00B01C59">
              <w:t>-mm-</w:t>
            </w:r>
          </w:p>
        </w:tc>
        <w:tc>
          <w:tcPr>
            <w:tcW w:w="960" w:type="dxa"/>
            <w:tcBorders>
              <w:top w:val="single" w:sz="1" w:space="0" w:color="000000"/>
              <w:left w:val="single" w:sz="1" w:space="0" w:color="000000"/>
              <w:bottom w:val="single" w:sz="1" w:space="0" w:color="000000"/>
            </w:tcBorders>
            <w:shd w:val="clear" w:color="auto" w:fill="auto"/>
          </w:tcPr>
          <w:p w:rsidR="00A402B9" w:rsidRPr="003C7A17" w:rsidRDefault="00A402B9" w:rsidP="004574D6">
            <w:pPr>
              <w:snapToGrid w:val="0"/>
              <w:rPr>
                <w:lang w:val="de-DE"/>
              </w:rPr>
            </w:pPr>
            <w:r w:rsidRPr="003C7A17">
              <w:rPr>
                <w:lang w:val="de-DE"/>
              </w:rPr>
              <w:lastRenderedPageBreak/>
              <w:t>Lung.</w:t>
            </w:r>
          </w:p>
          <w:p w:rsidR="00A402B9" w:rsidRPr="003C7A17" w:rsidRDefault="00A402B9" w:rsidP="004574D6">
            <w:pPr>
              <w:rPr>
                <w:lang w:val="de-DE"/>
              </w:rPr>
            </w:pPr>
            <w:r w:rsidRPr="003C7A17">
              <w:rPr>
                <w:lang w:val="de-DE"/>
              </w:rPr>
              <w:t>exist.</w:t>
            </w:r>
          </w:p>
          <w:p w:rsidR="00A402B9" w:rsidRPr="003C7A17" w:rsidRDefault="00A402B9" w:rsidP="004574D6">
            <w:pPr>
              <w:rPr>
                <w:lang w:val="de-DE"/>
              </w:rPr>
            </w:pPr>
            <w:r w:rsidRPr="003C7A17">
              <w:rPr>
                <w:lang w:val="de-DE"/>
              </w:rPr>
              <w:lastRenderedPageBreak/>
              <w:t xml:space="preserve">Anexa </w:t>
            </w:r>
          </w:p>
          <w:p w:rsidR="00A402B9" w:rsidRPr="003C7A17" w:rsidRDefault="00A402B9" w:rsidP="004574D6">
            <w:pPr>
              <w:rPr>
                <w:lang w:val="de-DE"/>
              </w:rPr>
            </w:pPr>
            <w:r w:rsidRPr="003C7A17">
              <w:rPr>
                <w:lang w:val="de-DE"/>
              </w:rPr>
              <w:t>Protocol</w:t>
            </w:r>
          </w:p>
          <w:p w:rsidR="00A402B9" w:rsidRPr="003C7A17" w:rsidRDefault="00A402B9" w:rsidP="004574D6">
            <w:pPr>
              <w:rPr>
                <w:lang w:val="de-DE"/>
              </w:rPr>
            </w:pPr>
            <w:r w:rsidRPr="003C7A17">
              <w:rPr>
                <w:lang w:val="de-DE"/>
              </w:rPr>
              <w:t>- ml -</w:t>
            </w:r>
          </w:p>
          <w:p w:rsidR="00A402B9" w:rsidRPr="003C7A17" w:rsidRDefault="00A402B9" w:rsidP="004574D6">
            <w:pPr>
              <w:snapToGrid w:val="0"/>
              <w:jc w:val="right"/>
              <w:rPr>
                <w:lang w:val="de-DE"/>
              </w:rPr>
            </w:pPr>
          </w:p>
          <w:p w:rsidR="00A402B9" w:rsidRPr="003C7A17" w:rsidRDefault="00A402B9" w:rsidP="004574D6">
            <w:pPr>
              <w:snapToGrid w:val="0"/>
              <w:jc w:val="right"/>
              <w:rPr>
                <w:b/>
                <w:bCs/>
                <w:lang w:val="de-DE"/>
              </w:rPr>
            </w:pPr>
          </w:p>
        </w:tc>
        <w:tc>
          <w:tcPr>
            <w:tcW w:w="103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lastRenderedPageBreak/>
              <w:t>Hidranţi exist.</w:t>
            </w:r>
          </w:p>
          <w:p w:rsidR="00A402B9" w:rsidRPr="00B01C59" w:rsidRDefault="00A402B9" w:rsidP="004574D6">
            <w:pPr>
              <w:snapToGrid w:val="0"/>
            </w:pPr>
            <w:r w:rsidRPr="00B01C59">
              <w:lastRenderedPageBreak/>
              <w:t>Anexa Protocol</w:t>
            </w:r>
          </w:p>
          <w:p w:rsidR="00A402B9" w:rsidRPr="00B01C59" w:rsidRDefault="00A402B9" w:rsidP="004574D6">
            <w:pPr>
              <w:snapToGrid w:val="0"/>
              <w:jc w:val="center"/>
            </w:pPr>
            <w:r w:rsidRPr="00B01C59">
              <w:t>-buc-</w:t>
            </w:r>
          </w:p>
        </w:tc>
        <w:tc>
          <w:tcPr>
            <w:tcW w:w="1200"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lastRenderedPageBreak/>
              <w:t>Antena</w:t>
            </w:r>
          </w:p>
          <w:p w:rsidR="00A402B9" w:rsidRPr="00B01C59" w:rsidRDefault="00A402B9" w:rsidP="004574D6">
            <w:r w:rsidRPr="00B01C59">
              <w:t>propusa</w:t>
            </w:r>
          </w:p>
        </w:tc>
        <w:tc>
          <w:tcPr>
            <w:tcW w:w="97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Material</w:t>
            </w:r>
          </w:p>
          <w:p w:rsidR="00A402B9" w:rsidRPr="00B01C59" w:rsidRDefault="00A402B9" w:rsidP="004574D6">
            <w:r w:rsidRPr="00B01C59">
              <w:t>propus</w:t>
            </w:r>
          </w:p>
        </w:tc>
        <w:tc>
          <w:tcPr>
            <w:tcW w:w="91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Diam.</w:t>
            </w:r>
          </w:p>
          <w:p w:rsidR="00A402B9" w:rsidRPr="00B01C59" w:rsidRDefault="00A402B9" w:rsidP="004574D6">
            <w:r w:rsidRPr="00B01C59">
              <w:t>exterior</w:t>
            </w:r>
          </w:p>
          <w:p w:rsidR="00A402B9" w:rsidRPr="00B01C59" w:rsidRDefault="00A402B9" w:rsidP="004574D6">
            <w:r w:rsidRPr="00B01C59">
              <w:lastRenderedPageBreak/>
              <w:t>propus</w:t>
            </w:r>
          </w:p>
          <w:p w:rsidR="00A402B9" w:rsidRPr="00B01C59" w:rsidRDefault="00A402B9" w:rsidP="004574D6">
            <w:r w:rsidRPr="00B01C59">
              <w:t>-mm-</w:t>
            </w:r>
          </w:p>
        </w:tc>
        <w:tc>
          <w:tcPr>
            <w:tcW w:w="97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lastRenderedPageBreak/>
              <w:t>Lung.</w:t>
            </w:r>
          </w:p>
          <w:p w:rsidR="00A402B9" w:rsidRPr="00B01C59" w:rsidRDefault="00A402B9" w:rsidP="004574D6">
            <w:r w:rsidRPr="00B01C59">
              <w:t>propusa</w:t>
            </w:r>
          </w:p>
          <w:p w:rsidR="00A402B9" w:rsidRPr="00B01C59" w:rsidRDefault="00A402B9" w:rsidP="004574D6"/>
          <w:p w:rsidR="00A402B9" w:rsidRPr="00B01C59" w:rsidRDefault="00A402B9" w:rsidP="004574D6">
            <w:r w:rsidRPr="00B01C59">
              <w:t>- ml -</w:t>
            </w:r>
          </w:p>
        </w:tc>
        <w:tc>
          <w:tcPr>
            <w:tcW w:w="1232" w:type="dxa"/>
            <w:tcBorders>
              <w:top w:val="single" w:sz="1" w:space="0" w:color="000000"/>
              <w:left w:val="single" w:sz="1" w:space="0" w:color="000000"/>
              <w:bottom w:val="single" w:sz="1" w:space="0" w:color="000000"/>
              <w:right w:val="single" w:sz="1" w:space="0" w:color="000000"/>
            </w:tcBorders>
            <w:shd w:val="clear" w:color="auto" w:fill="auto"/>
          </w:tcPr>
          <w:p w:rsidR="00A402B9" w:rsidRPr="00B01C59" w:rsidRDefault="00A402B9" w:rsidP="004574D6">
            <w:pPr>
              <w:snapToGrid w:val="0"/>
              <w:jc w:val="center"/>
            </w:pPr>
            <w:r w:rsidRPr="00B01C59">
              <w:lastRenderedPageBreak/>
              <w:t>Hidranţi PE propusi</w:t>
            </w:r>
          </w:p>
          <w:p w:rsidR="00A402B9" w:rsidRPr="00B01C59" w:rsidRDefault="00A402B9" w:rsidP="004574D6">
            <w:pPr>
              <w:snapToGrid w:val="0"/>
              <w:jc w:val="center"/>
            </w:pPr>
            <w:r w:rsidRPr="00B01C59">
              <w:lastRenderedPageBreak/>
              <w:t>Dn 100</w:t>
            </w:r>
          </w:p>
          <w:p w:rsidR="00A402B9" w:rsidRPr="00B01C59" w:rsidRDefault="00A402B9" w:rsidP="004574D6">
            <w:pPr>
              <w:snapToGrid w:val="0"/>
              <w:jc w:val="center"/>
            </w:pPr>
            <w:r w:rsidRPr="00B01C59">
              <w:t>-buc-</w:t>
            </w:r>
          </w:p>
        </w:tc>
      </w:tr>
      <w:tr w:rsidR="00A402B9" w:rsidRPr="004B3C61" w:rsidTr="004574D6">
        <w:tc>
          <w:tcPr>
            <w:tcW w:w="1005" w:type="dxa"/>
            <w:tcBorders>
              <w:left w:val="single" w:sz="1" w:space="0" w:color="000000"/>
              <w:bottom w:val="single" w:sz="1" w:space="0" w:color="000000"/>
            </w:tcBorders>
            <w:shd w:val="clear" w:color="auto" w:fill="auto"/>
          </w:tcPr>
          <w:p w:rsidR="00A402B9" w:rsidRPr="004B3C61" w:rsidRDefault="00A402B9" w:rsidP="004574D6">
            <w:pPr>
              <w:snapToGrid w:val="0"/>
              <w:rPr>
                <w:sz w:val="24"/>
                <w:szCs w:val="24"/>
              </w:rPr>
            </w:pPr>
            <w:r w:rsidRPr="004B3C61">
              <w:rPr>
                <w:sz w:val="24"/>
                <w:szCs w:val="24"/>
              </w:rPr>
              <w:lastRenderedPageBreak/>
              <w:t>Antena 3</w:t>
            </w:r>
          </w:p>
          <w:p w:rsidR="00A402B9" w:rsidRPr="004B3C61" w:rsidRDefault="00A402B9" w:rsidP="004574D6">
            <w:pPr>
              <w:snapToGrid w:val="0"/>
              <w:rPr>
                <w:sz w:val="24"/>
                <w:szCs w:val="24"/>
              </w:rPr>
            </w:pPr>
            <w:r w:rsidRPr="004B3C61">
              <w:rPr>
                <w:sz w:val="24"/>
                <w:szCs w:val="24"/>
              </w:rPr>
              <w:t>1864 m</w:t>
            </w:r>
          </w:p>
          <w:p w:rsidR="00A402B9" w:rsidRPr="004B3C61" w:rsidRDefault="00A402B9" w:rsidP="004574D6">
            <w:pPr>
              <w:rPr>
                <w:sz w:val="24"/>
                <w:szCs w:val="24"/>
              </w:rPr>
            </w:pPr>
          </w:p>
        </w:tc>
        <w:tc>
          <w:tcPr>
            <w:tcW w:w="915" w:type="dxa"/>
            <w:tcBorders>
              <w:left w:val="single" w:sz="1" w:space="0" w:color="000000"/>
              <w:bottom w:val="single" w:sz="1" w:space="0" w:color="000000"/>
            </w:tcBorders>
            <w:shd w:val="clear" w:color="auto" w:fill="auto"/>
          </w:tcPr>
          <w:p w:rsidR="00A402B9" w:rsidRPr="00B01C59" w:rsidRDefault="00A402B9" w:rsidP="004574D6">
            <w:pPr>
              <w:snapToGrid w:val="0"/>
            </w:pPr>
            <w:r w:rsidRPr="00B01C59">
              <w:t>AZBO</w:t>
            </w:r>
          </w:p>
          <w:p w:rsidR="00A402B9" w:rsidRPr="00B01C59" w:rsidRDefault="00A402B9" w:rsidP="004574D6">
            <w:pPr>
              <w:snapToGrid w:val="0"/>
            </w:pPr>
            <w:r w:rsidRPr="00B01C59">
              <w:t>AZBO</w:t>
            </w:r>
          </w:p>
          <w:p w:rsidR="00A402B9" w:rsidRPr="00B01C59" w:rsidRDefault="00A402B9" w:rsidP="004574D6">
            <w:pPr>
              <w:snapToGrid w:val="0"/>
            </w:pPr>
          </w:p>
        </w:tc>
        <w:tc>
          <w:tcPr>
            <w:tcW w:w="855" w:type="dxa"/>
            <w:tcBorders>
              <w:left w:val="single" w:sz="1" w:space="0" w:color="000000"/>
              <w:bottom w:val="single" w:sz="1" w:space="0" w:color="000000"/>
            </w:tcBorders>
            <w:shd w:val="clear" w:color="auto" w:fill="auto"/>
          </w:tcPr>
          <w:p w:rsidR="00A402B9" w:rsidRPr="00B01C59" w:rsidRDefault="00A402B9" w:rsidP="004574D6">
            <w:pPr>
              <w:snapToGrid w:val="0"/>
            </w:pPr>
            <w:r w:rsidRPr="00B01C59">
              <w:t>Dn 350</w:t>
            </w:r>
          </w:p>
          <w:p w:rsidR="00A402B9" w:rsidRPr="00B01C59" w:rsidRDefault="00A402B9" w:rsidP="004574D6">
            <w:pPr>
              <w:snapToGrid w:val="0"/>
            </w:pPr>
            <w:r w:rsidRPr="00B01C59">
              <w:t>Dn 315</w:t>
            </w:r>
          </w:p>
          <w:p w:rsidR="00A402B9" w:rsidRPr="00B01C59" w:rsidRDefault="00A402B9" w:rsidP="004574D6">
            <w:pPr>
              <w:snapToGrid w:val="0"/>
            </w:pPr>
            <w:r w:rsidRPr="00B01C59">
              <w:t>Dn 250</w:t>
            </w:r>
          </w:p>
          <w:p w:rsidR="00A402B9" w:rsidRPr="00B01C59" w:rsidRDefault="00A402B9" w:rsidP="004574D6">
            <w:r w:rsidRPr="00B01C59">
              <w:t>D=200</w:t>
            </w:r>
          </w:p>
        </w:tc>
        <w:tc>
          <w:tcPr>
            <w:tcW w:w="960"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pPr>
            <w:r w:rsidRPr="00B01C59">
              <w:t>496</w:t>
            </w:r>
          </w:p>
          <w:p w:rsidR="00A402B9" w:rsidRPr="00B01C59" w:rsidRDefault="00A402B9" w:rsidP="004574D6">
            <w:pPr>
              <w:jc w:val="right"/>
            </w:pPr>
            <w:r w:rsidRPr="00B01C59">
              <w:t>504</w:t>
            </w:r>
          </w:p>
          <w:p w:rsidR="00A402B9" w:rsidRPr="00B01C59" w:rsidRDefault="00A402B9" w:rsidP="004574D6">
            <w:pPr>
              <w:jc w:val="right"/>
            </w:pPr>
            <w:r w:rsidRPr="00B01C59">
              <w:t>216</w:t>
            </w:r>
          </w:p>
          <w:p w:rsidR="00A402B9" w:rsidRPr="00B01C59" w:rsidRDefault="00A402B9" w:rsidP="004574D6">
            <w:pPr>
              <w:jc w:val="right"/>
            </w:pPr>
            <w:r w:rsidRPr="00B01C59">
              <w:t>648</w:t>
            </w:r>
          </w:p>
        </w:tc>
        <w:tc>
          <w:tcPr>
            <w:tcW w:w="103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pPr>
            <w:r w:rsidRPr="00B01C59">
              <w:t>26</w:t>
            </w:r>
          </w:p>
          <w:p w:rsidR="00A402B9" w:rsidRPr="00B01C59" w:rsidRDefault="00A402B9" w:rsidP="004574D6">
            <w:pPr>
              <w:jc w:val="right"/>
            </w:pPr>
          </w:p>
        </w:tc>
        <w:tc>
          <w:tcPr>
            <w:tcW w:w="1200" w:type="dxa"/>
            <w:tcBorders>
              <w:left w:val="single" w:sz="1" w:space="0" w:color="000000"/>
              <w:bottom w:val="single" w:sz="1" w:space="0" w:color="000000"/>
            </w:tcBorders>
            <w:shd w:val="clear" w:color="auto" w:fill="auto"/>
          </w:tcPr>
          <w:p w:rsidR="00A402B9" w:rsidRPr="00B01C59" w:rsidRDefault="00A402B9" w:rsidP="004574D6">
            <w:pPr>
              <w:snapToGrid w:val="0"/>
            </w:pPr>
            <w:r w:rsidRPr="00B01C59">
              <w:t>Antena 3a</w:t>
            </w:r>
          </w:p>
          <w:p w:rsidR="00A402B9" w:rsidRPr="00B01C59" w:rsidRDefault="00A402B9" w:rsidP="004574D6">
            <w:pPr>
              <w:snapToGrid w:val="0"/>
            </w:pPr>
            <w:r w:rsidRPr="00B01C59">
              <w:t>864 m</w:t>
            </w:r>
          </w:p>
        </w:tc>
        <w:tc>
          <w:tcPr>
            <w:tcW w:w="975" w:type="dxa"/>
            <w:tcBorders>
              <w:left w:val="single" w:sz="1" w:space="0" w:color="000000"/>
              <w:bottom w:val="single" w:sz="1" w:space="0" w:color="000000"/>
            </w:tcBorders>
            <w:shd w:val="clear" w:color="auto" w:fill="auto"/>
          </w:tcPr>
          <w:p w:rsidR="00A402B9" w:rsidRPr="00B01C59" w:rsidRDefault="00A402B9" w:rsidP="004574D6">
            <w:pPr>
              <w:snapToGrid w:val="0"/>
            </w:pPr>
            <w:r w:rsidRPr="00B01C59">
              <w:t>PE 100 Pn 10</w:t>
            </w:r>
          </w:p>
        </w:tc>
        <w:tc>
          <w:tcPr>
            <w:tcW w:w="915" w:type="dxa"/>
            <w:tcBorders>
              <w:left w:val="single" w:sz="1" w:space="0" w:color="000000"/>
              <w:bottom w:val="single" w:sz="1" w:space="0" w:color="000000"/>
            </w:tcBorders>
            <w:shd w:val="clear" w:color="auto" w:fill="auto"/>
          </w:tcPr>
          <w:p w:rsidR="00A402B9" w:rsidRPr="00B01C59" w:rsidRDefault="00A402B9" w:rsidP="004574D6">
            <w:pPr>
              <w:snapToGrid w:val="0"/>
            </w:pPr>
            <w:r w:rsidRPr="00B01C59">
              <w:t>D=280</w:t>
            </w:r>
          </w:p>
          <w:p w:rsidR="00A402B9" w:rsidRPr="00B01C59" w:rsidRDefault="00A402B9" w:rsidP="004574D6">
            <w:r w:rsidRPr="00B01C59">
              <w:t>D=225</w:t>
            </w:r>
          </w:p>
          <w:p w:rsidR="00A402B9" w:rsidRPr="00B01C59" w:rsidRDefault="00A402B9" w:rsidP="004574D6"/>
        </w:tc>
        <w:tc>
          <w:tcPr>
            <w:tcW w:w="975" w:type="dxa"/>
            <w:tcBorders>
              <w:left w:val="single" w:sz="1" w:space="0" w:color="000000"/>
              <w:bottom w:val="single" w:sz="1" w:space="0" w:color="000000"/>
            </w:tcBorders>
            <w:shd w:val="clear" w:color="auto" w:fill="auto"/>
          </w:tcPr>
          <w:p w:rsidR="00A402B9" w:rsidRPr="00B01C59" w:rsidRDefault="00A402B9" w:rsidP="004574D6">
            <w:pPr>
              <w:snapToGrid w:val="0"/>
              <w:jc w:val="right"/>
            </w:pPr>
            <w:r w:rsidRPr="00B01C59">
              <w:t>216</w:t>
            </w:r>
          </w:p>
          <w:p w:rsidR="00A402B9" w:rsidRPr="00B01C59" w:rsidRDefault="00A402B9" w:rsidP="004574D6">
            <w:pPr>
              <w:jc w:val="right"/>
            </w:pPr>
            <w:r w:rsidRPr="00B01C59">
              <w:t>648</w:t>
            </w:r>
          </w:p>
          <w:p w:rsidR="00A402B9" w:rsidRPr="00B01C59" w:rsidRDefault="00A402B9" w:rsidP="004574D6">
            <w:pPr>
              <w:jc w:val="right"/>
            </w:pPr>
          </w:p>
        </w:tc>
        <w:tc>
          <w:tcPr>
            <w:tcW w:w="1232" w:type="dxa"/>
            <w:tcBorders>
              <w:left w:val="single" w:sz="1" w:space="0" w:color="000000"/>
              <w:bottom w:val="single" w:sz="1" w:space="0" w:color="000000"/>
              <w:right w:val="single" w:sz="1" w:space="0" w:color="000000"/>
            </w:tcBorders>
            <w:shd w:val="clear" w:color="auto" w:fill="auto"/>
          </w:tcPr>
          <w:p w:rsidR="00A402B9" w:rsidRPr="00B01C59" w:rsidRDefault="00A402B9" w:rsidP="004574D6">
            <w:pPr>
              <w:snapToGrid w:val="0"/>
              <w:jc w:val="right"/>
            </w:pPr>
            <w:r w:rsidRPr="00B01C59">
              <w:t>12</w:t>
            </w:r>
          </w:p>
          <w:p w:rsidR="00A402B9" w:rsidRPr="00B01C59" w:rsidRDefault="00A402B9" w:rsidP="004574D6">
            <w:pPr>
              <w:snapToGrid w:val="0"/>
              <w:jc w:val="right"/>
            </w:pPr>
          </w:p>
        </w:tc>
      </w:tr>
      <w:tr w:rsidR="00A402B9" w:rsidRPr="004B3C61" w:rsidTr="004574D6">
        <w:tc>
          <w:tcPr>
            <w:tcW w:w="1005" w:type="dxa"/>
            <w:tcBorders>
              <w:top w:val="single" w:sz="1" w:space="0" w:color="000000"/>
              <w:left w:val="single" w:sz="1" w:space="0" w:color="000000"/>
              <w:bottom w:val="single" w:sz="1" w:space="0" w:color="000000"/>
            </w:tcBorders>
            <w:shd w:val="clear" w:color="auto" w:fill="auto"/>
          </w:tcPr>
          <w:p w:rsidR="00A402B9" w:rsidRPr="004B3C61" w:rsidRDefault="00A402B9" w:rsidP="004574D6">
            <w:pPr>
              <w:snapToGrid w:val="0"/>
              <w:rPr>
                <w:sz w:val="24"/>
                <w:szCs w:val="24"/>
              </w:rPr>
            </w:pPr>
            <w:r w:rsidRPr="004B3C61">
              <w:rPr>
                <w:sz w:val="24"/>
                <w:szCs w:val="24"/>
              </w:rPr>
              <w:t>Antena 7</w:t>
            </w:r>
          </w:p>
          <w:p w:rsidR="00A402B9" w:rsidRPr="004B3C61" w:rsidRDefault="00A402B9" w:rsidP="004574D6">
            <w:pPr>
              <w:snapToGrid w:val="0"/>
              <w:rPr>
                <w:sz w:val="24"/>
                <w:szCs w:val="24"/>
              </w:rPr>
            </w:pPr>
            <w:r w:rsidRPr="004B3C61">
              <w:rPr>
                <w:sz w:val="24"/>
                <w:szCs w:val="24"/>
              </w:rPr>
              <w:t>1404 m</w:t>
            </w:r>
          </w:p>
        </w:tc>
        <w:tc>
          <w:tcPr>
            <w:tcW w:w="91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AZBO</w:t>
            </w:r>
          </w:p>
          <w:p w:rsidR="00A402B9" w:rsidRPr="00B01C59" w:rsidRDefault="00A402B9" w:rsidP="004574D6">
            <w:pPr>
              <w:snapToGrid w:val="0"/>
            </w:pPr>
            <w:r w:rsidRPr="00B01C59">
              <w:t>AZBO</w:t>
            </w:r>
          </w:p>
        </w:tc>
        <w:tc>
          <w:tcPr>
            <w:tcW w:w="85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Dn 250</w:t>
            </w:r>
          </w:p>
          <w:p w:rsidR="00A402B9" w:rsidRPr="00B01C59" w:rsidRDefault="00A402B9" w:rsidP="004574D6">
            <w:r w:rsidRPr="00B01C59">
              <w:t>Dn 200</w:t>
            </w:r>
          </w:p>
        </w:tc>
        <w:tc>
          <w:tcPr>
            <w:tcW w:w="960"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pPr>
            <w:r w:rsidRPr="00B01C59">
              <w:t>612</w:t>
            </w:r>
          </w:p>
          <w:p w:rsidR="00A402B9" w:rsidRPr="00B01C59" w:rsidRDefault="00A402B9" w:rsidP="004574D6">
            <w:pPr>
              <w:jc w:val="right"/>
            </w:pPr>
            <w:r w:rsidRPr="00B01C59">
              <w:t>792</w:t>
            </w:r>
          </w:p>
        </w:tc>
        <w:tc>
          <w:tcPr>
            <w:tcW w:w="103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pPr>
            <w:r w:rsidRPr="00B01C59">
              <w:t>19</w:t>
            </w:r>
          </w:p>
        </w:tc>
        <w:tc>
          <w:tcPr>
            <w:tcW w:w="1200"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Antena 7a</w:t>
            </w:r>
          </w:p>
          <w:p w:rsidR="00A402B9" w:rsidRPr="00B01C59" w:rsidRDefault="00A402B9" w:rsidP="004574D6">
            <w:pPr>
              <w:snapToGrid w:val="0"/>
            </w:pPr>
            <w:r w:rsidRPr="00B01C59">
              <w:t>1404m</w:t>
            </w:r>
          </w:p>
        </w:tc>
        <w:tc>
          <w:tcPr>
            <w:tcW w:w="97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PE 100 Pn 10</w:t>
            </w:r>
          </w:p>
        </w:tc>
        <w:tc>
          <w:tcPr>
            <w:tcW w:w="91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r w:rsidRPr="00B01C59">
              <w:t>D=280</w:t>
            </w:r>
          </w:p>
          <w:p w:rsidR="00A402B9" w:rsidRPr="00B01C59" w:rsidRDefault="00A402B9" w:rsidP="004574D6">
            <w:r w:rsidRPr="00B01C59">
              <w:t>D=225</w:t>
            </w:r>
          </w:p>
        </w:tc>
        <w:tc>
          <w:tcPr>
            <w:tcW w:w="97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pPr>
            <w:r w:rsidRPr="00B01C59">
              <w:t>612</w:t>
            </w:r>
          </w:p>
          <w:p w:rsidR="00A402B9" w:rsidRPr="00B01C59" w:rsidRDefault="00A402B9" w:rsidP="004574D6">
            <w:pPr>
              <w:jc w:val="right"/>
            </w:pPr>
            <w:r w:rsidRPr="00B01C59">
              <w:t>792</w:t>
            </w:r>
          </w:p>
        </w:tc>
        <w:tc>
          <w:tcPr>
            <w:tcW w:w="1232" w:type="dxa"/>
            <w:tcBorders>
              <w:top w:val="single" w:sz="1" w:space="0" w:color="000000"/>
              <w:left w:val="single" w:sz="1" w:space="0" w:color="000000"/>
              <w:bottom w:val="single" w:sz="1" w:space="0" w:color="000000"/>
              <w:right w:val="single" w:sz="1" w:space="0" w:color="000000"/>
            </w:tcBorders>
            <w:shd w:val="clear" w:color="auto" w:fill="auto"/>
          </w:tcPr>
          <w:p w:rsidR="00A402B9" w:rsidRPr="00B01C59" w:rsidRDefault="00A402B9" w:rsidP="004574D6">
            <w:pPr>
              <w:snapToGrid w:val="0"/>
              <w:jc w:val="right"/>
            </w:pPr>
            <w:r w:rsidRPr="00B01C59">
              <w:t>20</w:t>
            </w:r>
          </w:p>
          <w:p w:rsidR="00A402B9" w:rsidRPr="00B01C59" w:rsidRDefault="00A402B9" w:rsidP="004574D6">
            <w:pPr>
              <w:snapToGrid w:val="0"/>
              <w:jc w:val="right"/>
            </w:pPr>
          </w:p>
        </w:tc>
      </w:tr>
      <w:tr w:rsidR="00A402B9" w:rsidRPr="004B3C61" w:rsidTr="004574D6">
        <w:tc>
          <w:tcPr>
            <w:tcW w:w="1005" w:type="dxa"/>
            <w:tcBorders>
              <w:top w:val="single" w:sz="1" w:space="0" w:color="000000"/>
              <w:left w:val="single" w:sz="1" w:space="0" w:color="000000"/>
              <w:bottom w:val="single" w:sz="1" w:space="0" w:color="000000"/>
            </w:tcBorders>
            <w:shd w:val="clear" w:color="auto" w:fill="auto"/>
          </w:tcPr>
          <w:p w:rsidR="00A402B9" w:rsidRPr="004B3C61" w:rsidRDefault="00A402B9" w:rsidP="004574D6">
            <w:pPr>
              <w:snapToGrid w:val="0"/>
              <w:rPr>
                <w:sz w:val="24"/>
                <w:szCs w:val="24"/>
              </w:rPr>
            </w:pPr>
            <w:r w:rsidRPr="004B3C61">
              <w:rPr>
                <w:sz w:val="24"/>
                <w:szCs w:val="24"/>
              </w:rPr>
              <w:t>Total=</w:t>
            </w:r>
          </w:p>
        </w:tc>
        <w:tc>
          <w:tcPr>
            <w:tcW w:w="91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p>
        </w:tc>
        <w:tc>
          <w:tcPr>
            <w:tcW w:w="85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p>
        </w:tc>
        <w:tc>
          <w:tcPr>
            <w:tcW w:w="960"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rPr>
                <w:b/>
                <w:bCs/>
              </w:rPr>
            </w:pPr>
            <w:r w:rsidRPr="00B01C59">
              <w:rPr>
                <w:b/>
                <w:bCs/>
              </w:rPr>
              <w:t>3268</w:t>
            </w:r>
          </w:p>
        </w:tc>
        <w:tc>
          <w:tcPr>
            <w:tcW w:w="103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pPr>
            <w:r w:rsidRPr="00B01C59">
              <w:rPr>
                <w:b/>
                <w:bCs/>
              </w:rPr>
              <w:t>45</w:t>
            </w:r>
          </w:p>
        </w:tc>
        <w:tc>
          <w:tcPr>
            <w:tcW w:w="1200"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p>
        </w:tc>
        <w:tc>
          <w:tcPr>
            <w:tcW w:w="97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pPr>
          </w:p>
        </w:tc>
        <w:tc>
          <w:tcPr>
            <w:tcW w:w="91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rPr>
                <w:b/>
                <w:bCs/>
              </w:rPr>
            </w:pPr>
          </w:p>
        </w:tc>
        <w:tc>
          <w:tcPr>
            <w:tcW w:w="975" w:type="dxa"/>
            <w:tcBorders>
              <w:top w:val="single" w:sz="1" w:space="0" w:color="000000"/>
              <w:left w:val="single" w:sz="1" w:space="0" w:color="000000"/>
              <w:bottom w:val="single" w:sz="1" w:space="0" w:color="000000"/>
            </w:tcBorders>
            <w:shd w:val="clear" w:color="auto" w:fill="auto"/>
          </w:tcPr>
          <w:p w:rsidR="00A402B9" w:rsidRPr="00B01C59" w:rsidRDefault="00A402B9" w:rsidP="004574D6">
            <w:pPr>
              <w:snapToGrid w:val="0"/>
              <w:jc w:val="right"/>
              <w:rPr>
                <w:b/>
                <w:bCs/>
              </w:rPr>
            </w:pPr>
            <w:r w:rsidRPr="00B01C59">
              <w:rPr>
                <w:b/>
                <w:bCs/>
              </w:rPr>
              <w:t>2268</w:t>
            </w:r>
          </w:p>
        </w:tc>
        <w:tc>
          <w:tcPr>
            <w:tcW w:w="1232" w:type="dxa"/>
            <w:tcBorders>
              <w:top w:val="single" w:sz="1" w:space="0" w:color="000000"/>
              <w:left w:val="single" w:sz="1" w:space="0" w:color="000000"/>
              <w:bottom w:val="single" w:sz="1" w:space="0" w:color="000000"/>
              <w:right w:val="single" w:sz="1" w:space="0" w:color="000000"/>
            </w:tcBorders>
            <w:shd w:val="clear" w:color="auto" w:fill="auto"/>
          </w:tcPr>
          <w:p w:rsidR="00A402B9" w:rsidRPr="00B01C59" w:rsidRDefault="00A402B9" w:rsidP="004574D6">
            <w:pPr>
              <w:snapToGrid w:val="0"/>
              <w:jc w:val="right"/>
              <w:rPr>
                <w:b/>
                <w:bCs/>
              </w:rPr>
            </w:pPr>
            <w:r w:rsidRPr="00B01C59">
              <w:rPr>
                <w:b/>
                <w:bCs/>
              </w:rPr>
              <w:t>32</w:t>
            </w:r>
          </w:p>
          <w:p w:rsidR="00A402B9" w:rsidRPr="00B01C59" w:rsidRDefault="00A402B9" w:rsidP="004574D6">
            <w:pPr>
              <w:snapToGrid w:val="0"/>
              <w:jc w:val="right"/>
              <w:rPr>
                <w:b/>
                <w:bCs/>
              </w:rPr>
            </w:pPr>
          </w:p>
        </w:tc>
      </w:tr>
    </w:tbl>
    <w:p w:rsidR="00A402B9" w:rsidRPr="004B3C61" w:rsidRDefault="00A402B9" w:rsidP="00A402B9">
      <w:pPr>
        <w:shd w:val="clear" w:color="auto" w:fill="FFFFFF"/>
        <w:tabs>
          <w:tab w:val="left" w:pos="567"/>
        </w:tabs>
        <w:jc w:val="both"/>
        <w:rPr>
          <w:bCs/>
          <w:sz w:val="24"/>
          <w:szCs w:val="24"/>
        </w:rPr>
      </w:pPr>
    </w:p>
    <w:p w:rsidR="00A402B9" w:rsidRPr="004B3C61" w:rsidRDefault="00A402B9" w:rsidP="00A402B9">
      <w:pPr>
        <w:shd w:val="clear" w:color="auto" w:fill="FFFFFF"/>
        <w:tabs>
          <w:tab w:val="left" w:pos="567"/>
        </w:tabs>
        <w:jc w:val="both"/>
        <w:rPr>
          <w:sz w:val="24"/>
          <w:szCs w:val="24"/>
        </w:rPr>
      </w:pPr>
      <w:r>
        <w:rPr>
          <w:bCs/>
          <w:sz w:val="24"/>
          <w:szCs w:val="24"/>
        </w:rPr>
        <w:t>- montarea</w:t>
      </w:r>
      <w:r w:rsidRPr="004B3C61">
        <w:rPr>
          <w:bCs/>
          <w:sz w:val="24"/>
          <w:szCs w:val="24"/>
        </w:rPr>
        <w:t xml:space="preserve"> un</w:t>
      </w:r>
      <w:r>
        <w:rPr>
          <w:bCs/>
          <w:sz w:val="24"/>
          <w:szCs w:val="24"/>
        </w:rPr>
        <w:t>ui</w:t>
      </w:r>
      <w:r w:rsidRPr="004B3C61">
        <w:rPr>
          <w:bCs/>
          <w:sz w:val="24"/>
          <w:szCs w:val="24"/>
        </w:rPr>
        <w:t xml:space="preserve"> număr de 32 hidranţi nou din P</w:t>
      </w:r>
      <w:r>
        <w:rPr>
          <w:bCs/>
          <w:sz w:val="24"/>
          <w:szCs w:val="24"/>
        </w:rPr>
        <w:t xml:space="preserve">E </w:t>
      </w:r>
      <w:r w:rsidRPr="004B3C61">
        <w:rPr>
          <w:bCs/>
          <w:sz w:val="24"/>
          <w:szCs w:val="24"/>
        </w:rPr>
        <w:t>cu Dn 100 (D</w:t>
      </w:r>
      <w:r>
        <w:rPr>
          <w:bCs/>
          <w:sz w:val="24"/>
          <w:szCs w:val="24"/>
        </w:rPr>
        <w:t>=110mm) mm antenele reabilitate;</w:t>
      </w:r>
    </w:p>
    <w:p w:rsidR="00A402B9" w:rsidRPr="004B3C61" w:rsidRDefault="00A402B9" w:rsidP="00A402B9">
      <w:pPr>
        <w:jc w:val="both"/>
        <w:rPr>
          <w:sz w:val="24"/>
          <w:szCs w:val="24"/>
        </w:rPr>
      </w:pPr>
      <w:r>
        <w:rPr>
          <w:bCs/>
          <w:color w:val="333333"/>
          <w:sz w:val="24"/>
          <w:szCs w:val="24"/>
        </w:rPr>
        <w:t>-</w:t>
      </w:r>
      <w:r w:rsidRPr="004B3C61">
        <w:rPr>
          <w:bCs/>
          <w:color w:val="333333"/>
          <w:sz w:val="24"/>
          <w:szCs w:val="24"/>
        </w:rPr>
        <w:t xml:space="preserve"> realiza</w:t>
      </w:r>
      <w:r>
        <w:rPr>
          <w:bCs/>
          <w:color w:val="333333"/>
          <w:sz w:val="24"/>
          <w:szCs w:val="24"/>
        </w:rPr>
        <w:t>rea de</w:t>
      </w:r>
      <w:r w:rsidRPr="004B3C61">
        <w:rPr>
          <w:bCs/>
          <w:color w:val="333333"/>
          <w:sz w:val="24"/>
          <w:szCs w:val="24"/>
        </w:rPr>
        <w:t xml:space="preserve"> 3 </w:t>
      </w:r>
      <w:r w:rsidRPr="004B3C61">
        <w:rPr>
          <w:color w:val="333333"/>
          <w:sz w:val="24"/>
          <w:szCs w:val="24"/>
        </w:rPr>
        <w:t>subtraversări drum și canale irigații, conductele fiind protejate în țe</w:t>
      </w:r>
      <w:r>
        <w:rPr>
          <w:color w:val="333333"/>
          <w:sz w:val="24"/>
          <w:szCs w:val="24"/>
        </w:rPr>
        <w:t>vi de OL Dn 300 mm și Dn 400 mm;</w:t>
      </w:r>
    </w:p>
    <w:p w:rsidR="00A402B9" w:rsidRPr="004B3C61" w:rsidRDefault="00A402B9" w:rsidP="00A402B9">
      <w:pPr>
        <w:jc w:val="both"/>
        <w:rPr>
          <w:color w:val="000000"/>
          <w:sz w:val="24"/>
          <w:szCs w:val="24"/>
        </w:rPr>
      </w:pPr>
      <w:r>
        <w:rPr>
          <w:sz w:val="24"/>
          <w:szCs w:val="24"/>
        </w:rPr>
        <w:t>- construirea unui</w:t>
      </w:r>
      <w:r w:rsidRPr="00B01C59">
        <w:rPr>
          <w:sz w:val="24"/>
          <w:szCs w:val="24"/>
        </w:rPr>
        <w:t xml:space="preserve"> </w:t>
      </w:r>
      <w:r w:rsidRPr="004B3C61">
        <w:rPr>
          <w:sz w:val="24"/>
          <w:szCs w:val="24"/>
        </w:rPr>
        <w:t>cămin din beton de racord în care se va monta robinet oval și compensator la diametrul antenei</w:t>
      </w:r>
      <w:r>
        <w:rPr>
          <w:sz w:val="24"/>
          <w:szCs w:val="24"/>
        </w:rPr>
        <w:t>,</w:t>
      </w:r>
      <w:r w:rsidRPr="004B3C61">
        <w:rPr>
          <w:sz w:val="24"/>
          <w:szCs w:val="24"/>
        </w:rPr>
        <w:t xml:space="preserve"> </w:t>
      </w:r>
      <w:r>
        <w:rPr>
          <w:sz w:val="24"/>
          <w:szCs w:val="24"/>
        </w:rPr>
        <w:t>p</w:t>
      </w:r>
      <w:r w:rsidRPr="004B3C61">
        <w:rPr>
          <w:sz w:val="24"/>
          <w:szCs w:val="24"/>
        </w:rPr>
        <w:t xml:space="preserve">entru racordarea Antenei 7a nou proiectată la conducta secundară se va realiza un. </w:t>
      </w:r>
    </w:p>
    <w:p w:rsidR="00A402B9" w:rsidRPr="00597CF7" w:rsidRDefault="00A402B9" w:rsidP="00A402B9">
      <w:pPr>
        <w:pStyle w:val="3ALINEAT3"/>
        <w:numPr>
          <w:ilvl w:val="0"/>
          <w:numId w:val="0"/>
        </w:numPr>
        <w:spacing w:before="0"/>
        <w:rPr>
          <w:color w:val="FF0000"/>
        </w:rPr>
      </w:pPr>
    </w:p>
    <w:p w:rsidR="00A402B9" w:rsidRPr="001961F9" w:rsidRDefault="00A402B9" w:rsidP="00A402B9">
      <w:pPr>
        <w:pStyle w:val="3ALINEAT3"/>
        <w:numPr>
          <w:ilvl w:val="0"/>
          <w:numId w:val="0"/>
        </w:numPr>
        <w:spacing w:before="0"/>
        <w:rPr>
          <w:color w:val="FF0000"/>
        </w:rPr>
      </w:pPr>
      <w:r w:rsidRPr="001961F9">
        <w:rPr>
          <w:color w:val="000000" w:themeColor="text1"/>
        </w:rPr>
        <w:t xml:space="preserve">3. Prin proiect se propune și achiziționarea a 5  instalații de irigat, </w:t>
      </w:r>
      <w:r w:rsidRPr="001961F9">
        <w:rPr>
          <w:rFonts w:eastAsia="Arial"/>
          <w:color w:val="000000" w:themeColor="text1"/>
        </w:rPr>
        <w:t>f</w:t>
      </w:r>
      <w:r>
        <w:rPr>
          <w:rFonts w:eastAsia="Arial"/>
          <w:color w:val="000000"/>
        </w:rPr>
        <w:t>ără montaj:</w:t>
      </w:r>
    </w:p>
    <w:p w:rsidR="00A402B9" w:rsidRPr="001961F9" w:rsidRDefault="00A402B9" w:rsidP="00A402B9">
      <w:pPr>
        <w:shd w:val="clear" w:color="auto" w:fill="FFFFFF"/>
        <w:tabs>
          <w:tab w:val="left" w:pos="567"/>
        </w:tabs>
        <w:jc w:val="both"/>
        <w:rPr>
          <w:rFonts w:eastAsia="Arial"/>
          <w:color w:val="000000"/>
          <w:sz w:val="24"/>
          <w:szCs w:val="24"/>
        </w:rPr>
      </w:pPr>
      <w:r w:rsidRPr="001961F9">
        <w:rPr>
          <w:rFonts w:eastAsia="Arial"/>
          <w:color w:val="000000"/>
          <w:sz w:val="24"/>
          <w:szCs w:val="24"/>
        </w:rPr>
        <w:tab/>
        <w:t>●  2 Instalaţii de irigat de tip „Rampă cu deplasare liniară”  L=300 m;</w:t>
      </w:r>
    </w:p>
    <w:p w:rsidR="00A402B9" w:rsidRPr="001961F9" w:rsidRDefault="00A402B9" w:rsidP="00A402B9">
      <w:pPr>
        <w:pStyle w:val="3ALINEAT3"/>
        <w:numPr>
          <w:ilvl w:val="0"/>
          <w:numId w:val="0"/>
        </w:numPr>
        <w:spacing w:before="0"/>
        <w:rPr>
          <w:b w:val="0"/>
          <w:i w:val="0"/>
          <w:color w:val="FF0000"/>
        </w:rPr>
      </w:pPr>
      <w:r w:rsidRPr="001961F9">
        <w:rPr>
          <w:rFonts w:eastAsia="Arial"/>
          <w:color w:val="000000"/>
        </w:rPr>
        <w:tab/>
      </w:r>
      <w:r w:rsidRPr="001961F9">
        <w:rPr>
          <w:rFonts w:eastAsia="Arial"/>
          <w:b w:val="0"/>
          <w:i w:val="0"/>
          <w:color w:val="000000"/>
        </w:rPr>
        <w:t>● 3 instalații de irigat cu tambur și furtun, L=300 m</w:t>
      </w:r>
      <w:r w:rsidRPr="001961F9">
        <w:rPr>
          <w:b w:val="0"/>
          <w:i w:val="0"/>
          <w:color w:val="FF0000"/>
        </w:rPr>
        <w:t xml:space="preserve"> </w:t>
      </w:r>
      <w:r>
        <w:rPr>
          <w:b w:val="0"/>
          <w:i w:val="0"/>
          <w:color w:val="FF0000"/>
        </w:rPr>
        <w:t>;</w:t>
      </w:r>
    </w:p>
    <w:p w:rsidR="00A402B9" w:rsidRPr="00597CF7" w:rsidRDefault="00A402B9" w:rsidP="00A402B9">
      <w:pPr>
        <w:jc w:val="both"/>
        <w:rPr>
          <w:color w:val="FF0000"/>
          <w:sz w:val="24"/>
          <w:szCs w:val="24"/>
        </w:rPr>
      </w:pPr>
    </w:p>
    <w:p w:rsidR="00A402B9" w:rsidRPr="003C44C8" w:rsidRDefault="00A402B9" w:rsidP="00A402B9">
      <w:pPr>
        <w:pStyle w:val="Corptext"/>
        <w:spacing w:line="240" w:lineRule="auto"/>
        <w:jc w:val="both"/>
        <w:rPr>
          <w:rFonts w:ascii="Times New Roman" w:hAnsi="Times New Roman"/>
          <w:color w:val="000000" w:themeColor="text1"/>
          <w:sz w:val="24"/>
          <w:szCs w:val="24"/>
        </w:rPr>
      </w:pPr>
      <w:r w:rsidRPr="003C44C8">
        <w:rPr>
          <w:rFonts w:ascii="Times New Roman" w:hAnsi="Times New Roman"/>
          <w:color w:val="000000" w:themeColor="text1"/>
          <w:sz w:val="24"/>
          <w:szCs w:val="24"/>
        </w:rPr>
        <w:t xml:space="preserve">      Pentru  Organizarea de santier se vor realiza doua incinte, amplasate pe amplasamentul statiilor de pompare apartinand OUAI Rigasi, constand in zone ingradite cu dotari specifice (bransament electric provizoriu,amenajare acces incinta, spatiu de depozitare tip container pentru material, pubele pentru stocarea deseurilor).</w:t>
      </w:r>
    </w:p>
    <w:p w:rsidR="00A402B9" w:rsidRPr="001961F9" w:rsidRDefault="00A402B9" w:rsidP="00A402B9">
      <w:pPr>
        <w:jc w:val="both"/>
        <w:rPr>
          <w:color w:val="000000" w:themeColor="text1"/>
          <w:sz w:val="24"/>
          <w:szCs w:val="24"/>
        </w:rPr>
      </w:pPr>
      <w:r w:rsidRPr="001961F9">
        <w:rPr>
          <w:color w:val="000000" w:themeColor="text1"/>
          <w:sz w:val="24"/>
          <w:szCs w:val="24"/>
          <w:lang w:val="it-IT"/>
        </w:rPr>
        <w:t xml:space="preserve">       Lucrarile efectuate nu vor afecta constructiile invecinate, nu necesită tăieri de arbori/arbuști și nici crearea de căi noi de acces.</w:t>
      </w:r>
    </w:p>
    <w:p w:rsidR="00A402B9" w:rsidRPr="001961F9" w:rsidRDefault="00A402B9" w:rsidP="00A402B9">
      <w:pPr>
        <w:widowControl w:val="0"/>
        <w:shd w:val="clear" w:color="auto" w:fill="FFFFFF"/>
        <w:tabs>
          <w:tab w:val="left" w:pos="1253"/>
          <w:tab w:val="left" w:leader="dot" w:pos="4502"/>
          <w:tab w:val="left" w:leader="dot" w:pos="6125"/>
        </w:tabs>
        <w:suppressAutoHyphens/>
        <w:autoSpaceDE w:val="0"/>
        <w:jc w:val="both"/>
        <w:rPr>
          <w:rFonts w:ascii="Arial" w:hAnsi="Arial" w:cs="Arial"/>
          <w:color w:val="000000" w:themeColor="text1"/>
          <w:sz w:val="23"/>
          <w:szCs w:val="23"/>
          <w:lang w:val="en-US"/>
        </w:rPr>
      </w:pPr>
      <w:r w:rsidRPr="001961F9">
        <w:rPr>
          <w:color w:val="000000" w:themeColor="text1"/>
          <w:sz w:val="24"/>
          <w:szCs w:val="24"/>
        </w:rPr>
        <w:t xml:space="preserve">    </w:t>
      </w:r>
    </w:p>
    <w:p w:rsidR="00A402B9" w:rsidRPr="001961F9" w:rsidRDefault="00A402B9" w:rsidP="00A402B9">
      <w:pPr>
        <w:pStyle w:val="Corptext"/>
        <w:spacing w:line="240" w:lineRule="auto"/>
        <w:ind w:right="11"/>
        <w:jc w:val="both"/>
        <w:rPr>
          <w:rStyle w:val="tpa1"/>
          <w:rFonts w:ascii="Times New Roman" w:hAnsi="Times New Roman"/>
          <w:b/>
          <w:color w:val="000000" w:themeColor="text1"/>
          <w:sz w:val="24"/>
          <w:szCs w:val="24"/>
          <w:lang w:val="ro-RO"/>
        </w:rPr>
      </w:pPr>
      <w:r w:rsidRPr="001961F9">
        <w:rPr>
          <w:rStyle w:val="tpa1"/>
          <w:rFonts w:ascii="Times New Roman" w:hAnsi="Times New Roman"/>
          <w:b/>
          <w:color w:val="000000" w:themeColor="text1"/>
          <w:sz w:val="24"/>
          <w:szCs w:val="24"/>
          <w:lang w:val="ro-RO"/>
        </w:rPr>
        <w:t xml:space="preserve">b) Cumularea cu alte proiecte existente și/sau aprobate: </w:t>
      </w:r>
    </w:p>
    <w:p w:rsidR="00A402B9" w:rsidRPr="001961F9" w:rsidRDefault="00A402B9" w:rsidP="00A402B9">
      <w:pPr>
        <w:jc w:val="both"/>
        <w:rPr>
          <w:color w:val="000000" w:themeColor="text1"/>
          <w:sz w:val="24"/>
          <w:szCs w:val="24"/>
          <w:lang w:val="ro-RO"/>
        </w:rPr>
      </w:pPr>
      <w:r w:rsidRPr="001961F9">
        <w:rPr>
          <w:color w:val="000000" w:themeColor="text1"/>
          <w:sz w:val="24"/>
          <w:szCs w:val="24"/>
          <w:lang w:val="ro-RO"/>
        </w:rPr>
        <w:t xml:space="preserve">       În zona amplasamentului proiectului nu se cunoaște un alt proiect si având în vedere specificul lucrărilor propuse prin prezentul proiect, respectiv tipul  lucrărilor, precum și condițiile impuse prin prezenta Decizie de Incadrare, nu va genera un impact negativ semnificativ cumulat asupra factorilor de mediu. </w:t>
      </w:r>
    </w:p>
    <w:p w:rsidR="00A402B9" w:rsidRPr="001961F9" w:rsidRDefault="00A402B9" w:rsidP="00A402B9">
      <w:pPr>
        <w:widowControl w:val="0"/>
        <w:tabs>
          <w:tab w:val="left" w:pos="284"/>
        </w:tabs>
        <w:autoSpaceDE w:val="0"/>
        <w:autoSpaceDN w:val="0"/>
        <w:adjustRightInd w:val="0"/>
        <w:spacing w:before="120"/>
        <w:jc w:val="both"/>
        <w:rPr>
          <w:rStyle w:val="tpa1"/>
          <w:b/>
          <w:color w:val="000000" w:themeColor="text1"/>
          <w:sz w:val="24"/>
          <w:szCs w:val="24"/>
          <w:lang w:val="ro-RO"/>
        </w:rPr>
      </w:pPr>
      <w:r w:rsidRPr="001961F9">
        <w:rPr>
          <w:rStyle w:val="tpa1"/>
          <w:b/>
          <w:color w:val="000000" w:themeColor="text1"/>
          <w:sz w:val="24"/>
          <w:szCs w:val="24"/>
          <w:lang w:val="ro-RO"/>
        </w:rPr>
        <w:t xml:space="preserve">c) Utilizarea resurselor naturale, în special a solului, a terenurilor, a apei și a biodiversității: </w:t>
      </w:r>
    </w:p>
    <w:p w:rsidR="00A402B9" w:rsidRPr="001961F9" w:rsidRDefault="00A402B9" w:rsidP="00A402B9">
      <w:pPr>
        <w:widowControl w:val="0"/>
        <w:tabs>
          <w:tab w:val="left" w:pos="284"/>
        </w:tabs>
        <w:autoSpaceDE w:val="0"/>
        <w:autoSpaceDN w:val="0"/>
        <w:adjustRightInd w:val="0"/>
        <w:jc w:val="both"/>
        <w:rPr>
          <w:rStyle w:val="tpa1"/>
          <w:color w:val="000000" w:themeColor="text1"/>
          <w:sz w:val="24"/>
          <w:szCs w:val="24"/>
          <w:lang w:val="ro-RO"/>
        </w:rPr>
      </w:pPr>
      <w:r w:rsidRPr="001961F9">
        <w:rPr>
          <w:rStyle w:val="tpa1"/>
          <w:color w:val="000000" w:themeColor="text1"/>
          <w:sz w:val="24"/>
          <w:szCs w:val="24"/>
          <w:lang w:val="ro-RO"/>
        </w:rPr>
        <w:t xml:space="preserve">        Proiectul implică utilizarea de resurse naturale pe perioada executării lucrărilor, după cum urmează: lemn pentru executarea cofrajelor, nisip și pietriș pentru prepararea de mortare și betoane pentru executarea de fundații sau alte asemenea lucrări.</w:t>
      </w:r>
    </w:p>
    <w:p w:rsidR="00A402B9" w:rsidRPr="00597CF7" w:rsidRDefault="00A402B9" w:rsidP="00A402B9">
      <w:pPr>
        <w:pStyle w:val="Corptext"/>
        <w:spacing w:line="240" w:lineRule="auto"/>
        <w:jc w:val="both"/>
        <w:rPr>
          <w:rStyle w:val="tpa1"/>
          <w:rFonts w:ascii="Times New Roman" w:hAnsi="Times New Roman"/>
          <w:color w:val="FF0000"/>
          <w:sz w:val="24"/>
          <w:szCs w:val="24"/>
          <w:lang w:val="ro-RO"/>
        </w:rPr>
      </w:pPr>
    </w:p>
    <w:p w:rsidR="00A402B9" w:rsidRPr="001961F9" w:rsidRDefault="00A402B9" w:rsidP="00A402B9">
      <w:pPr>
        <w:pStyle w:val="Corptext"/>
        <w:spacing w:line="240" w:lineRule="auto"/>
        <w:jc w:val="both"/>
        <w:rPr>
          <w:rFonts w:ascii="Times New Roman" w:hAnsi="Times New Roman"/>
          <w:b/>
          <w:color w:val="000000" w:themeColor="text1"/>
          <w:sz w:val="24"/>
          <w:szCs w:val="24"/>
          <w:lang w:val="ro-RO" w:eastAsia="ro-RO"/>
        </w:rPr>
      </w:pPr>
      <w:r w:rsidRPr="001961F9">
        <w:rPr>
          <w:rFonts w:ascii="Times New Roman" w:hAnsi="Times New Roman"/>
          <w:b/>
          <w:bCs/>
          <w:color w:val="000000" w:themeColor="text1"/>
          <w:sz w:val="24"/>
          <w:szCs w:val="24"/>
          <w:lang w:val="ro-RO" w:eastAsia="ro-RO"/>
        </w:rPr>
        <w:t xml:space="preserve">d) </w:t>
      </w:r>
      <w:r w:rsidRPr="001961F9">
        <w:rPr>
          <w:rFonts w:ascii="Times New Roman" w:hAnsi="Times New Roman"/>
          <w:b/>
          <w:color w:val="000000" w:themeColor="text1"/>
          <w:sz w:val="24"/>
          <w:szCs w:val="24"/>
          <w:lang w:val="ro-RO" w:eastAsia="ro-RO"/>
        </w:rPr>
        <w:t>Cantitatea şi tipurile de deşeuri generate/gestionate:</w:t>
      </w:r>
    </w:p>
    <w:p w:rsidR="00A402B9" w:rsidRPr="001961F9" w:rsidRDefault="00A402B9" w:rsidP="00A402B9">
      <w:pPr>
        <w:jc w:val="both"/>
        <w:rPr>
          <w:color w:val="000000" w:themeColor="text1"/>
          <w:sz w:val="24"/>
          <w:szCs w:val="24"/>
          <w:lang w:val="ro-RO"/>
        </w:rPr>
      </w:pPr>
      <w:r w:rsidRPr="001961F9">
        <w:rPr>
          <w:color w:val="000000" w:themeColor="text1"/>
          <w:sz w:val="24"/>
          <w:szCs w:val="24"/>
          <w:lang w:val="ro-RO"/>
        </w:rPr>
        <w:t>În etapa de execuţie a proiectului vor rezulta următoarele categorii de deşeuri:</w:t>
      </w:r>
    </w:p>
    <w:p w:rsidR="00A402B9" w:rsidRPr="001961F9" w:rsidRDefault="00A402B9" w:rsidP="00A402B9">
      <w:pPr>
        <w:numPr>
          <w:ilvl w:val="0"/>
          <w:numId w:val="5"/>
        </w:numPr>
        <w:jc w:val="both"/>
        <w:rPr>
          <w:color w:val="000000" w:themeColor="text1"/>
          <w:sz w:val="24"/>
          <w:szCs w:val="24"/>
          <w:lang w:val="ro-RO" w:eastAsia="ro-RO"/>
        </w:rPr>
      </w:pPr>
      <w:r w:rsidRPr="001961F9">
        <w:rPr>
          <w:color w:val="000000" w:themeColor="text1"/>
          <w:sz w:val="24"/>
          <w:szCs w:val="24"/>
          <w:lang w:val="ro-RO" w:eastAsia="ro-RO"/>
        </w:rPr>
        <w:t>deșeuri de ambalaje diverse -ambalaje de hârtie și carton (cod 15 01 01), ambalaje de materiale plastice (cod 15 01 02), ambalaje amestecate (cod 15 01 06), deşeuri provenite din constructii(cod 17 01 07), deseuri metalice(cod 17 04 07),  care se vor preda pentru valorificare operatorilor autorizați;</w:t>
      </w:r>
    </w:p>
    <w:p w:rsidR="00A402B9" w:rsidRPr="001961F9" w:rsidRDefault="00A402B9" w:rsidP="00A402B9">
      <w:pPr>
        <w:numPr>
          <w:ilvl w:val="0"/>
          <w:numId w:val="5"/>
        </w:numPr>
        <w:jc w:val="both"/>
        <w:rPr>
          <w:color w:val="000000" w:themeColor="text1"/>
          <w:sz w:val="24"/>
          <w:szCs w:val="24"/>
          <w:lang w:eastAsia="ro-RO"/>
        </w:rPr>
      </w:pPr>
      <w:r w:rsidRPr="001961F9">
        <w:rPr>
          <w:color w:val="000000" w:themeColor="text1"/>
          <w:sz w:val="24"/>
          <w:szCs w:val="24"/>
          <w:lang w:val="ro-RO" w:eastAsia="ro-RO"/>
        </w:rPr>
        <w:t>deşeuri menajere rezultate din activitatea socială a personalului implicat în realizarea lucrărilor (cod 20 03 01) care vor fi preluate de operatori autorizați;</w:t>
      </w:r>
    </w:p>
    <w:p w:rsidR="00A402B9" w:rsidRPr="001961F9" w:rsidRDefault="00A402B9" w:rsidP="00A402B9">
      <w:pPr>
        <w:jc w:val="both"/>
        <w:rPr>
          <w:color w:val="000000" w:themeColor="text1"/>
          <w:sz w:val="24"/>
          <w:szCs w:val="24"/>
          <w:lang w:val="ro-RO" w:eastAsia="ro-RO"/>
        </w:rPr>
      </w:pPr>
      <w:r w:rsidRPr="001961F9">
        <w:rPr>
          <w:color w:val="000000" w:themeColor="text1"/>
          <w:sz w:val="24"/>
          <w:szCs w:val="24"/>
          <w:lang w:val="ro-RO" w:eastAsia="ro-RO"/>
        </w:rPr>
        <w:t xml:space="preserve">Toate deșeurile rezultate vor fi gestionate conform prevederilor </w:t>
      </w:r>
      <w:r w:rsidRPr="001961F9">
        <w:rPr>
          <w:i/>
          <w:color w:val="000000" w:themeColor="text1"/>
          <w:sz w:val="24"/>
          <w:szCs w:val="24"/>
          <w:lang w:val="ro-RO" w:eastAsia="ro-RO"/>
        </w:rPr>
        <w:t xml:space="preserve">Legii nr. 211/2011 privind regimul deşeurilor, </w:t>
      </w:r>
      <w:r w:rsidRPr="001961F9">
        <w:rPr>
          <w:color w:val="000000" w:themeColor="text1"/>
          <w:sz w:val="24"/>
          <w:szCs w:val="24"/>
          <w:lang w:val="ro-RO" w:eastAsia="ro-RO"/>
        </w:rPr>
        <w:t xml:space="preserve">republicată cu modificările și completările ulterioare şi </w:t>
      </w:r>
      <w:r w:rsidRPr="001961F9">
        <w:rPr>
          <w:i/>
          <w:color w:val="000000" w:themeColor="text1"/>
          <w:sz w:val="24"/>
          <w:szCs w:val="24"/>
          <w:lang w:val="ro-RO" w:eastAsia="ro-RO"/>
        </w:rPr>
        <w:t xml:space="preserve">H.G. nr.856/2002 </w:t>
      </w:r>
      <w:r w:rsidRPr="001961F9">
        <w:rPr>
          <w:i/>
          <w:color w:val="000000" w:themeColor="text1"/>
          <w:sz w:val="24"/>
          <w:szCs w:val="24"/>
          <w:lang w:val="ro-RO" w:eastAsia="ro-RO"/>
        </w:rPr>
        <w:lastRenderedPageBreak/>
        <w:t>privind evidenţa gestiunii deşeurilor şi pentru aprobarea listei cuprinzând deşeurile, inclusiv deşeurile periculoase</w:t>
      </w:r>
      <w:r w:rsidRPr="001961F9">
        <w:rPr>
          <w:color w:val="000000" w:themeColor="text1"/>
          <w:sz w:val="24"/>
          <w:szCs w:val="24"/>
          <w:lang w:val="ro-RO" w:eastAsia="ro-RO"/>
        </w:rPr>
        <w:t xml:space="preserve">, cu modificările ulterioare. </w:t>
      </w:r>
    </w:p>
    <w:p w:rsidR="00A402B9" w:rsidRPr="001961F9" w:rsidRDefault="00A402B9" w:rsidP="00A402B9">
      <w:pPr>
        <w:jc w:val="both"/>
        <w:rPr>
          <w:color w:val="000000" w:themeColor="text1"/>
          <w:sz w:val="24"/>
          <w:szCs w:val="24"/>
          <w:lang w:val="ro-RO"/>
        </w:rPr>
      </w:pPr>
      <w:r w:rsidRPr="001961F9">
        <w:rPr>
          <w:color w:val="000000" w:themeColor="text1"/>
          <w:sz w:val="24"/>
          <w:szCs w:val="24"/>
          <w:lang w:val="ro-RO"/>
        </w:rPr>
        <w:t>Materialele refolosibile şi deşeurile valorificabile se vor valorifica prin operatori autorizați conform legislaţiei în vigoare.</w:t>
      </w:r>
    </w:p>
    <w:p w:rsidR="00A402B9" w:rsidRPr="001961F9" w:rsidRDefault="00A402B9" w:rsidP="00A402B9">
      <w:pPr>
        <w:jc w:val="both"/>
        <w:rPr>
          <w:color w:val="000000" w:themeColor="text1"/>
          <w:sz w:val="24"/>
          <w:szCs w:val="24"/>
          <w:lang w:val="ro-RO"/>
        </w:rPr>
      </w:pPr>
      <w:r w:rsidRPr="001961F9">
        <w:rPr>
          <w:color w:val="000000" w:themeColor="text1"/>
          <w:sz w:val="24"/>
          <w:szCs w:val="24"/>
          <w:lang w:val="ro-RO"/>
        </w:rPr>
        <w:t>Ambalajele şi deşeurile proprii ale constructorului (deşeuri de ambalaje fără/cu reziduuri periculoase, absorbanţi cu substanţe periculoase, deşeuri menajere, etc.) vor fi predate agenţilor economici autorizaţi pentru valorificarea/eliminarea lor.</w:t>
      </w:r>
    </w:p>
    <w:p w:rsidR="00A402B9" w:rsidRPr="001961F9" w:rsidRDefault="00A402B9" w:rsidP="00A402B9">
      <w:pPr>
        <w:jc w:val="both"/>
        <w:rPr>
          <w:color w:val="000000" w:themeColor="text1"/>
          <w:sz w:val="24"/>
          <w:szCs w:val="24"/>
          <w:lang w:val="ro-RO" w:eastAsia="ro-RO"/>
        </w:rPr>
      </w:pPr>
      <w:r w:rsidRPr="001961F9">
        <w:rPr>
          <w:color w:val="000000" w:themeColor="text1"/>
          <w:sz w:val="24"/>
          <w:szCs w:val="24"/>
          <w:lang w:val="ro-RO" w:eastAsia="ro-RO"/>
        </w:rPr>
        <w:t xml:space="preserve">Gestionarea deşeurilor se va efectua în condiţii de protecţie a sănătăţii populaţiei şi a mediului înconjurător. Constructorul pe perioada executiei lucrarilor, va asigura: </w:t>
      </w:r>
    </w:p>
    <w:p w:rsidR="00A402B9" w:rsidRPr="001961F9" w:rsidRDefault="00A402B9" w:rsidP="00A402B9">
      <w:pPr>
        <w:numPr>
          <w:ilvl w:val="0"/>
          <w:numId w:val="8"/>
        </w:numPr>
        <w:tabs>
          <w:tab w:val="clear" w:pos="720"/>
          <w:tab w:val="num" w:pos="360"/>
        </w:tabs>
        <w:ind w:left="360"/>
        <w:jc w:val="both"/>
        <w:rPr>
          <w:color w:val="000000" w:themeColor="text1"/>
          <w:sz w:val="24"/>
          <w:szCs w:val="24"/>
          <w:lang w:val="ro-RO" w:eastAsia="ro-RO"/>
        </w:rPr>
      </w:pPr>
      <w:r w:rsidRPr="001961F9">
        <w:rPr>
          <w:color w:val="000000" w:themeColor="text1"/>
          <w:sz w:val="24"/>
          <w:szCs w:val="24"/>
          <w:lang w:val="ro-RO" w:eastAsia="ro-RO"/>
        </w:rPr>
        <w:t>colectarea selectivă a deşeurilor rezultate în urma lucrărilor;</w:t>
      </w:r>
    </w:p>
    <w:p w:rsidR="00A402B9" w:rsidRPr="001961F9" w:rsidRDefault="00A402B9" w:rsidP="00A402B9">
      <w:pPr>
        <w:numPr>
          <w:ilvl w:val="0"/>
          <w:numId w:val="8"/>
        </w:numPr>
        <w:tabs>
          <w:tab w:val="clear" w:pos="720"/>
          <w:tab w:val="num" w:pos="360"/>
        </w:tabs>
        <w:ind w:left="360"/>
        <w:jc w:val="both"/>
        <w:rPr>
          <w:color w:val="000000" w:themeColor="text1"/>
          <w:sz w:val="24"/>
          <w:szCs w:val="24"/>
          <w:lang w:val="ro-RO" w:eastAsia="ro-RO"/>
        </w:rPr>
      </w:pPr>
      <w:r w:rsidRPr="001961F9">
        <w:rPr>
          <w:color w:val="000000" w:themeColor="text1"/>
          <w:sz w:val="24"/>
          <w:szCs w:val="24"/>
          <w:lang w:val="ro-RO" w:eastAsia="ro-RO"/>
        </w:rPr>
        <w:t>stocarea corespunzătoare a fiecărui deşeu în recipiente metalice /PVC etanşe;</w:t>
      </w:r>
    </w:p>
    <w:p w:rsidR="00A402B9" w:rsidRPr="001961F9" w:rsidRDefault="00A402B9" w:rsidP="00A402B9">
      <w:pPr>
        <w:numPr>
          <w:ilvl w:val="0"/>
          <w:numId w:val="8"/>
        </w:numPr>
        <w:tabs>
          <w:tab w:val="clear" w:pos="720"/>
          <w:tab w:val="num" w:pos="360"/>
        </w:tabs>
        <w:ind w:left="360"/>
        <w:jc w:val="both"/>
        <w:rPr>
          <w:color w:val="000000" w:themeColor="text1"/>
          <w:sz w:val="24"/>
          <w:szCs w:val="24"/>
          <w:lang w:val="ro-RO" w:eastAsia="ro-RO"/>
        </w:rPr>
      </w:pPr>
      <w:r w:rsidRPr="001961F9">
        <w:rPr>
          <w:color w:val="000000" w:themeColor="text1"/>
          <w:sz w:val="24"/>
          <w:szCs w:val="24"/>
          <w:lang w:val="ro-RO" w:eastAsia="ro-RO"/>
        </w:rPr>
        <w:t>transportul deşeurilor la locul de stocare temporară în condiţii de siguranţă;</w:t>
      </w:r>
    </w:p>
    <w:p w:rsidR="00A402B9" w:rsidRPr="00BC40DB" w:rsidRDefault="00A402B9" w:rsidP="00A402B9">
      <w:pPr>
        <w:widowControl w:val="0"/>
        <w:tabs>
          <w:tab w:val="num" w:pos="1080"/>
        </w:tabs>
        <w:autoSpaceDE w:val="0"/>
        <w:autoSpaceDN w:val="0"/>
        <w:adjustRightInd w:val="0"/>
        <w:spacing w:before="120" w:after="120"/>
        <w:ind w:right="-58"/>
        <w:jc w:val="both"/>
        <w:rPr>
          <w:color w:val="000000" w:themeColor="text1"/>
          <w:sz w:val="24"/>
          <w:szCs w:val="24"/>
          <w:lang w:val="ro-RO"/>
        </w:rPr>
      </w:pPr>
      <w:r w:rsidRPr="00BC40DB">
        <w:rPr>
          <w:rStyle w:val="li1"/>
          <w:color w:val="000000" w:themeColor="text1"/>
          <w:sz w:val="24"/>
          <w:szCs w:val="24"/>
          <w:lang w:val="ro-RO"/>
        </w:rPr>
        <w:t>e)</w:t>
      </w:r>
      <w:r w:rsidRPr="00BC40DB">
        <w:rPr>
          <w:rStyle w:val="li1"/>
          <w:b w:val="0"/>
          <w:color w:val="000000" w:themeColor="text1"/>
          <w:sz w:val="24"/>
          <w:szCs w:val="24"/>
          <w:lang w:val="ro-RO"/>
        </w:rPr>
        <w:t xml:space="preserve"> </w:t>
      </w:r>
      <w:r w:rsidRPr="00BC40DB">
        <w:rPr>
          <w:rStyle w:val="tli1"/>
          <w:b/>
          <w:color w:val="000000" w:themeColor="text1"/>
          <w:sz w:val="24"/>
          <w:szCs w:val="24"/>
          <w:lang w:val="ro-RO"/>
        </w:rPr>
        <w:t>Poluarea și alte efecte negative</w:t>
      </w:r>
      <w:r w:rsidRPr="00BC40DB">
        <w:rPr>
          <w:rStyle w:val="li1"/>
          <w:b w:val="0"/>
          <w:color w:val="000000" w:themeColor="text1"/>
          <w:sz w:val="24"/>
          <w:szCs w:val="24"/>
          <w:lang w:val="ro-RO"/>
        </w:rPr>
        <w:t xml:space="preserve"> </w:t>
      </w:r>
    </w:p>
    <w:p w:rsidR="00A402B9" w:rsidRPr="00BC40DB" w:rsidRDefault="00A402B9" w:rsidP="00A402B9">
      <w:pPr>
        <w:ind w:firstLine="720"/>
        <w:jc w:val="both"/>
        <w:rPr>
          <w:color w:val="000000" w:themeColor="text1"/>
          <w:sz w:val="24"/>
          <w:szCs w:val="24"/>
          <w:lang w:val="ro-RO"/>
        </w:rPr>
      </w:pPr>
      <w:r w:rsidRPr="00BC40DB">
        <w:rPr>
          <w:color w:val="000000" w:themeColor="text1"/>
          <w:sz w:val="24"/>
          <w:szCs w:val="24"/>
          <w:lang w:val="ro-RO"/>
        </w:rPr>
        <w:t>În perioada de execuţie a lucrărilor necesare realizării proiectului, principalele surse de poluare a aerului vor fi reprezentate de:</w:t>
      </w:r>
    </w:p>
    <w:p w:rsidR="00A402B9" w:rsidRPr="00BC40DB" w:rsidRDefault="00A402B9" w:rsidP="00A402B9">
      <w:pPr>
        <w:pStyle w:val="Listparagraf"/>
        <w:numPr>
          <w:ilvl w:val="0"/>
          <w:numId w:val="6"/>
        </w:numPr>
        <w:jc w:val="both"/>
        <w:rPr>
          <w:color w:val="000000" w:themeColor="text1"/>
          <w:lang w:val="ro-RO"/>
        </w:rPr>
      </w:pPr>
      <w:r w:rsidRPr="00BC40DB">
        <w:rPr>
          <w:color w:val="000000" w:themeColor="text1"/>
          <w:lang w:val="ro-RO"/>
        </w:rPr>
        <w:t>activităţile de manevrare a maselor de pământ (terasamente, lucrări de pozare a traseelor de cabluri, încărcare – descărcare, transport, etc.), a unor materiale de construcţie şi a deşeurilor din lucrările de construcţie propuse, dar  lucrările propuse prin proiect au o durată estimată de cca.24 luni. Lucrările aferente proiectului vor fi realizate cu utilaje și mijloace de transport omologate (drujbe, excavator, buldozer, încărcător, automacara, autocamioane, autobetoniere, tractor pe pneuri cu remorcă, tractor cu troliu pe pneuri, macara, troliu electric, malaxor acționat electric pentru preparare mortare, motopompă, mașină automată cu acționare electrică pentru tăiat și îndreptat   oțel beton, mașină de fasonat fier beton, mașină de găurit electrică, etc.). Având în vedere aceste lucruri, tehnologia și perioada relativ scurtă de execuție, amplasamentul proiectului, se apreciază că proiectul va  avea un impact redus asupra factorului de mediu aer;</w:t>
      </w:r>
    </w:p>
    <w:p w:rsidR="00A402B9" w:rsidRPr="00BC40DB" w:rsidRDefault="00A402B9" w:rsidP="00A402B9">
      <w:pPr>
        <w:ind w:firstLine="720"/>
        <w:jc w:val="both"/>
        <w:rPr>
          <w:color w:val="000000" w:themeColor="text1"/>
          <w:sz w:val="24"/>
          <w:szCs w:val="24"/>
          <w:lang w:val="ro-RO" w:eastAsia="ro-RO"/>
        </w:rPr>
      </w:pPr>
      <w:r w:rsidRPr="00BC40DB">
        <w:rPr>
          <w:b/>
          <w:i/>
          <w:color w:val="000000" w:themeColor="text1"/>
          <w:sz w:val="24"/>
          <w:szCs w:val="24"/>
          <w:lang w:val="ro-RO" w:eastAsia="ro-RO"/>
        </w:rPr>
        <w:t>Zgomot şi vibraţii –</w:t>
      </w:r>
      <w:r w:rsidRPr="00BC40DB">
        <w:rPr>
          <w:color w:val="000000" w:themeColor="text1"/>
          <w:sz w:val="24"/>
          <w:szCs w:val="24"/>
          <w:lang w:val="ro-RO"/>
        </w:rPr>
        <w:t xml:space="preserve">zgomotul și vibrațiile vor fi generate de activităţile de transport și manipulare a materialelor folosite, funcţionarea mijloacelor de transport, a utilajelor terasiere și </w:t>
      </w:r>
      <w:r w:rsidRPr="00BC40DB">
        <w:rPr>
          <w:color w:val="000000" w:themeColor="text1"/>
          <w:sz w:val="24"/>
          <w:szCs w:val="24"/>
          <w:lang w:val="ro-RO" w:eastAsia="ro-RO"/>
        </w:rPr>
        <w:t>se vor manifesta pe perioade limitate de timp în zona de execuție a lucrărilor;</w:t>
      </w:r>
    </w:p>
    <w:p w:rsidR="00A402B9" w:rsidRPr="00DE09B3" w:rsidRDefault="00A402B9" w:rsidP="00A402B9">
      <w:pPr>
        <w:autoSpaceDE w:val="0"/>
        <w:autoSpaceDN w:val="0"/>
        <w:adjustRightInd w:val="0"/>
        <w:ind w:firstLine="720"/>
        <w:jc w:val="both"/>
        <w:rPr>
          <w:color w:val="000000" w:themeColor="text1"/>
          <w:sz w:val="24"/>
          <w:szCs w:val="24"/>
          <w:lang w:val="ro-RO" w:eastAsia="ro-RO"/>
        </w:rPr>
      </w:pPr>
      <w:r w:rsidRPr="00DE09B3">
        <w:rPr>
          <w:b/>
          <w:i/>
          <w:color w:val="000000" w:themeColor="text1"/>
          <w:sz w:val="24"/>
          <w:szCs w:val="24"/>
          <w:lang w:val="ro-RO"/>
        </w:rPr>
        <w:t>Factorul de mediu sol</w:t>
      </w:r>
      <w:r w:rsidRPr="00DE09B3">
        <w:rPr>
          <w:b/>
          <w:color w:val="000000" w:themeColor="text1"/>
          <w:sz w:val="24"/>
          <w:szCs w:val="24"/>
          <w:lang w:val="ro-RO"/>
        </w:rPr>
        <w:t>.</w:t>
      </w:r>
      <w:r w:rsidRPr="00DE09B3">
        <w:rPr>
          <w:color w:val="000000" w:themeColor="text1"/>
          <w:sz w:val="24"/>
          <w:szCs w:val="24"/>
          <w:lang w:val="ro-RO"/>
        </w:rPr>
        <w:t xml:space="preserve"> </w:t>
      </w:r>
      <w:r w:rsidRPr="00DE09B3">
        <w:rPr>
          <w:color w:val="000000" w:themeColor="text1"/>
          <w:sz w:val="24"/>
          <w:szCs w:val="24"/>
          <w:lang w:val="ro-RO" w:eastAsia="ro-RO"/>
        </w:rPr>
        <w:t xml:space="preserve">În condiţiile respectării etapelor și tehnologiei de execuţie a proiectului, a întreținerii adecvate a utilajelor (inspecții tehnice la zi) și a manipulării corespunzătoare a materialelor și a deşeurilor se estimează că impactul asupra solului din zona amplasamentului va fi redus; </w:t>
      </w:r>
    </w:p>
    <w:p w:rsidR="00A402B9" w:rsidRPr="00DE09B3" w:rsidRDefault="00A402B9" w:rsidP="00A402B9">
      <w:pPr>
        <w:autoSpaceDE w:val="0"/>
        <w:autoSpaceDN w:val="0"/>
        <w:adjustRightInd w:val="0"/>
        <w:ind w:firstLine="720"/>
        <w:jc w:val="both"/>
        <w:rPr>
          <w:color w:val="000000" w:themeColor="text1"/>
          <w:sz w:val="24"/>
          <w:szCs w:val="24"/>
          <w:lang w:val="ro-RO" w:eastAsia="ro-RO"/>
        </w:rPr>
      </w:pPr>
      <w:r w:rsidRPr="00DE09B3">
        <w:rPr>
          <w:b/>
          <w:i/>
          <w:color w:val="000000" w:themeColor="text1"/>
          <w:sz w:val="24"/>
          <w:szCs w:val="24"/>
          <w:lang w:val="ro-RO" w:eastAsia="ro-RO"/>
        </w:rPr>
        <w:t>Factorul de mediu apă</w:t>
      </w:r>
      <w:r w:rsidRPr="00DE09B3">
        <w:rPr>
          <w:color w:val="000000" w:themeColor="text1"/>
          <w:sz w:val="24"/>
          <w:szCs w:val="24"/>
          <w:lang w:val="ro-RO" w:eastAsia="ro-RO"/>
        </w:rPr>
        <w:t xml:space="preserve"> – având în vedere caracteristicile proiectului, pe perioada de execuție a lucrărilor vor exista evacuări de ape menajere, ape ce vor fi evacuate în rețeaua de canalizare din cadrul amplasamentului si apoi evacuate in reteaua oraseneasca de canalizare;</w:t>
      </w:r>
    </w:p>
    <w:p w:rsidR="00A402B9" w:rsidRPr="00DE09B3" w:rsidRDefault="00A402B9" w:rsidP="00A402B9">
      <w:pPr>
        <w:autoSpaceDE w:val="0"/>
        <w:autoSpaceDN w:val="0"/>
        <w:adjustRightInd w:val="0"/>
        <w:spacing w:before="120" w:after="120"/>
        <w:jc w:val="both"/>
        <w:rPr>
          <w:rFonts w:eastAsiaTheme="majorEastAsia"/>
          <w:color w:val="000000" w:themeColor="text1"/>
          <w:lang w:val="ro-RO"/>
        </w:rPr>
      </w:pPr>
      <w:r w:rsidRPr="00DE09B3">
        <w:rPr>
          <w:rStyle w:val="li1"/>
          <w:color w:val="000000" w:themeColor="text1"/>
          <w:sz w:val="24"/>
          <w:szCs w:val="24"/>
          <w:lang w:val="ro-RO"/>
        </w:rPr>
        <w:t>f)</w:t>
      </w:r>
      <w:r w:rsidRPr="00DE09B3">
        <w:rPr>
          <w:rStyle w:val="li1"/>
          <w:b w:val="0"/>
          <w:color w:val="000000" w:themeColor="text1"/>
          <w:sz w:val="24"/>
          <w:szCs w:val="24"/>
          <w:lang w:val="ro-RO"/>
        </w:rPr>
        <w:t xml:space="preserve"> </w:t>
      </w:r>
      <w:r w:rsidRPr="00DE09B3">
        <w:rPr>
          <w:rStyle w:val="tli1"/>
          <w:b/>
          <w:color w:val="000000" w:themeColor="text1"/>
          <w:sz w:val="24"/>
          <w:szCs w:val="24"/>
          <w:lang w:val="ro-RO"/>
        </w:rPr>
        <w:t>Riscurile de accidente majore și/sau dezastre relevante pentru proiectul în cauză, inclusiv cele cauzate de schimbările climatice:</w:t>
      </w:r>
      <w:r w:rsidRPr="00DE09B3">
        <w:rPr>
          <w:rStyle w:val="tli1"/>
          <w:i/>
          <w:color w:val="000000" w:themeColor="text1"/>
          <w:sz w:val="24"/>
          <w:szCs w:val="24"/>
          <w:lang w:val="ro-RO"/>
        </w:rPr>
        <w:t xml:space="preserve"> </w:t>
      </w:r>
      <w:r w:rsidRPr="00DE09B3">
        <w:rPr>
          <w:rStyle w:val="tli1"/>
          <w:color w:val="000000" w:themeColor="text1"/>
          <w:sz w:val="24"/>
          <w:szCs w:val="24"/>
          <w:lang w:val="ro-RO"/>
        </w:rPr>
        <w:t>nu este cazul, având în vedere amplasamentul și tipurile de lucrări propuse prin proiect;</w:t>
      </w:r>
    </w:p>
    <w:p w:rsidR="00A402B9" w:rsidRPr="00DE09B3" w:rsidRDefault="00A402B9" w:rsidP="00A402B9">
      <w:pPr>
        <w:autoSpaceDE w:val="0"/>
        <w:autoSpaceDN w:val="0"/>
        <w:adjustRightInd w:val="0"/>
        <w:spacing w:before="120" w:after="120"/>
        <w:jc w:val="both"/>
        <w:rPr>
          <w:rStyle w:val="tli1"/>
          <w:b/>
          <w:color w:val="000000" w:themeColor="text1"/>
          <w:sz w:val="24"/>
          <w:szCs w:val="24"/>
          <w:lang w:val="ro-RO"/>
        </w:rPr>
      </w:pPr>
      <w:r w:rsidRPr="00DE09B3">
        <w:rPr>
          <w:rStyle w:val="tli1"/>
          <w:b/>
          <w:color w:val="000000" w:themeColor="text1"/>
          <w:sz w:val="24"/>
          <w:szCs w:val="24"/>
          <w:lang w:val="ro-RO"/>
        </w:rPr>
        <w:t xml:space="preserve">g) Riscurile pentru sănătatea umană: </w:t>
      </w:r>
      <w:r w:rsidRPr="00DE09B3">
        <w:rPr>
          <w:rStyle w:val="tli1"/>
          <w:color w:val="000000" w:themeColor="text1"/>
          <w:sz w:val="24"/>
          <w:szCs w:val="24"/>
          <w:lang w:val="ro-RO"/>
        </w:rPr>
        <w:t>Nu există riscul contaminării apei sau a poluării atmosferice, având în vedere amplasamentul și tipurile de lucrări propuse prin proiect;</w:t>
      </w:r>
    </w:p>
    <w:p w:rsidR="00A402B9" w:rsidRPr="00DE09B3" w:rsidRDefault="00A402B9" w:rsidP="00A402B9">
      <w:pPr>
        <w:jc w:val="both"/>
        <w:rPr>
          <w:color w:val="000000" w:themeColor="text1"/>
          <w:sz w:val="24"/>
          <w:szCs w:val="24"/>
          <w:lang w:val="ro-RO"/>
        </w:rPr>
      </w:pPr>
      <w:r w:rsidRPr="00DE09B3">
        <w:rPr>
          <w:rStyle w:val="tpa1"/>
          <w:b/>
          <w:color w:val="000000" w:themeColor="text1"/>
          <w:sz w:val="24"/>
          <w:szCs w:val="24"/>
          <w:lang w:val="ro-RO"/>
        </w:rPr>
        <w:t>2)</w:t>
      </w:r>
      <w:r w:rsidRPr="00DE09B3">
        <w:rPr>
          <w:rStyle w:val="tpa1"/>
          <w:color w:val="000000" w:themeColor="text1"/>
          <w:sz w:val="24"/>
          <w:szCs w:val="24"/>
          <w:lang w:val="ro-RO"/>
        </w:rPr>
        <w:t xml:space="preserve"> </w:t>
      </w:r>
      <w:r w:rsidRPr="00DE09B3">
        <w:rPr>
          <w:rStyle w:val="tpa1"/>
          <w:b/>
          <w:color w:val="000000" w:themeColor="text1"/>
          <w:sz w:val="24"/>
          <w:szCs w:val="24"/>
          <w:u w:val="single"/>
          <w:lang w:val="ro-RO"/>
        </w:rPr>
        <w:t>Amplasarea proiectului</w:t>
      </w:r>
      <w:r w:rsidRPr="00DE09B3">
        <w:rPr>
          <w:rStyle w:val="tpa1"/>
          <w:color w:val="000000" w:themeColor="text1"/>
          <w:sz w:val="24"/>
          <w:szCs w:val="24"/>
          <w:lang w:val="ro-RO"/>
        </w:rPr>
        <w:t>:</w:t>
      </w:r>
      <w:r w:rsidRPr="00DE09B3">
        <w:rPr>
          <w:color w:val="000000" w:themeColor="text1"/>
          <w:sz w:val="24"/>
          <w:szCs w:val="24"/>
          <w:lang w:val="ro-RO"/>
        </w:rPr>
        <w:t xml:space="preserve"> </w:t>
      </w:r>
    </w:p>
    <w:p w:rsidR="00A402B9" w:rsidRPr="00DE09B3" w:rsidRDefault="00A402B9" w:rsidP="00A402B9">
      <w:pPr>
        <w:tabs>
          <w:tab w:val="center" w:pos="284"/>
          <w:tab w:val="right" w:pos="10065"/>
        </w:tabs>
        <w:autoSpaceDN w:val="0"/>
        <w:adjustRightInd w:val="0"/>
        <w:spacing w:before="120" w:after="120"/>
        <w:jc w:val="both"/>
        <w:rPr>
          <w:color w:val="000000" w:themeColor="text1"/>
          <w:sz w:val="24"/>
          <w:szCs w:val="24"/>
          <w:lang w:val="ro-RO"/>
        </w:rPr>
      </w:pPr>
      <w:r w:rsidRPr="00DE09B3">
        <w:rPr>
          <w:b/>
          <w:color w:val="000000" w:themeColor="text1"/>
          <w:sz w:val="24"/>
          <w:szCs w:val="24"/>
          <w:lang w:val="ro-RO"/>
        </w:rPr>
        <w:t xml:space="preserve">a) Utilizarea actuală și aprobată a terenului – </w:t>
      </w:r>
      <w:r w:rsidRPr="00DE09B3">
        <w:rPr>
          <w:color w:val="000000" w:themeColor="text1"/>
          <w:sz w:val="24"/>
          <w:szCs w:val="24"/>
          <w:lang w:val="ro-RO"/>
        </w:rPr>
        <w:t>Conform certificatului de urbanism nr.100</w:t>
      </w:r>
      <w:r w:rsidRPr="00DE09B3">
        <w:rPr>
          <w:color w:val="000000" w:themeColor="text1"/>
          <w:sz w:val="24"/>
          <w:szCs w:val="24"/>
          <w:lang w:val="fr-FR"/>
        </w:rPr>
        <w:t xml:space="preserve">/24.04.2019 </w:t>
      </w:r>
      <w:r w:rsidRPr="00DE09B3">
        <w:rPr>
          <w:color w:val="000000" w:themeColor="text1"/>
          <w:sz w:val="24"/>
          <w:szCs w:val="24"/>
          <w:lang w:val="ro-RO"/>
        </w:rPr>
        <w:t>emis de Consiliul Judetean Braila, folosința actuală a terenului este agricol;</w:t>
      </w:r>
    </w:p>
    <w:p w:rsidR="00A402B9" w:rsidRPr="00DE09B3" w:rsidRDefault="00A402B9" w:rsidP="00A402B9">
      <w:pPr>
        <w:tabs>
          <w:tab w:val="center" w:pos="284"/>
          <w:tab w:val="right" w:pos="10065"/>
        </w:tabs>
        <w:autoSpaceDN w:val="0"/>
        <w:adjustRightInd w:val="0"/>
        <w:jc w:val="both"/>
        <w:rPr>
          <w:color w:val="000000" w:themeColor="text1"/>
          <w:sz w:val="24"/>
          <w:szCs w:val="24"/>
          <w:lang w:val="ro-RO"/>
        </w:rPr>
      </w:pPr>
      <w:r w:rsidRPr="00DE09B3">
        <w:rPr>
          <w:b/>
          <w:bCs/>
          <w:color w:val="000000" w:themeColor="text1"/>
          <w:sz w:val="24"/>
          <w:szCs w:val="24"/>
          <w:lang w:val="ro-RO"/>
        </w:rPr>
        <w:t xml:space="preserve">b) Bogăția, disponibilitatea, calitatea și capacitatea de regenerare ale resurselor naturale, inclusiv solul, terenurile, apa și biodiversitatea, din zonă și din subteranul acesteia </w:t>
      </w:r>
      <w:r w:rsidRPr="00DE09B3">
        <w:rPr>
          <w:color w:val="000000" w:themeColor="text1"/>
          <w:sz w:val="24"/>
          <w:szCs w:val="24"/>
          <w:lang w:val="ro-RO"/>
        </w:rPr>
        <w:t>– proiectul prin amplasamentul și tipurile de lucrări propuse nu va afecta</w:t>
      </w:r>
      <w:r w:rsidRPr="00DE09B3">
        <w:rPr>
          <w:b/>
          <w:color w:val="000000" w:themeColor="text1"/>
          <w:sz w:val="24"/>
          <w:szCs w:val="24"/>
          <w:lang w:val="ro-RO"/>
        </w:rPr>
        <w:t xml:space="preserve"> </w:t>
      </w:r>
      <w:r w:rsidRPr="00DE09B3">
        <w:rPr>
          <w:color w:val="000000" w:themeColor="text1"/>
          <w:sz w:val="24"/>
          <w:szCs w:val="24"/>
          <w:lang w:val="ro-RO"/>
        </w:rPr>
        <w:t xml:space="preserve">resursele naturale din zonă, calitatea şi capacitatea regenerativă a acestora; </w:t>
      </w:r>
    </w:p>
    <w:p w:rsidR="00A402B9" w:rsidRPr="00DE09B3" w:rsidRDefault="00A402B9" w:rsidP="00A402B9">
      <w:pPr>
        <w:tabs>
          <w:tab w:val="center" w:pos="284"/>
          <w:tab w:val="right" w:pos="10065"/>
        </w:tabs>
        <w:autoSpaceDN w:val="0"/>
        <w:adjustRightInd w:val="0"/>
        <w:spacing w:before="120"/>
        <w:jc w:val="both"/>
        <w:rPr>
          <w:b/>
          <w:color w:val="000000" w:themeColor="text1"/>
          <w:sz w:val="24"/>
          <w:szCs w:val="24"/>
          <w:lang w:val="ro-RO"/>
        </w:rPr>
      </w:pPr>
      <w:r w:rsidRPr="00DE09B3">
        <w:rPr>
          <w:b/>
          <w:bCs/>
          <w:color w:val="000000" w:themeColor="text1"/>
          <w:sz w:val="24"/>
          <w:szCs w:val="24"/>
          <w:lang w:val="ro-RO"/>
        </w:rPr>
        <w:t xml:space="preserve">c) </w:t>
      </w:r>
      <w:r w:rsidRPr="00DE09B3">
        <w:rPr>
          <w:b/>
          <w:color w:val="000000" w:themeColor="text1"/>
          <w:sz w:val="24"/>
          <w:szCs w:val="24"/>
          <w:lang w:val="ro-RO"/>
        </w:rPr>
        <w:t>Capacitatea de absorbţie a mediului natural, acordându-se o atenție specială următoarelor zone:</w:t>
      </w:r>
    </w:p>
    <w:p w:rsidR="00A402B9" w:rsidRPr="00DE09B3" w:rsidRDefault="00A402B9" w:rsidP="00A402B9">
      <w:pPr>
        <w:jc w:val="both"/>
        <w:rPr>
          <w:rStyle w:val="tli1"/>
          <w:color w:val="000000" w:themeColor="text1"/>
          <w:sz w:val="24"/>
          <w:szCs w:val="24"/>
          <w:lang w:val="ro-RO"/>
        </w:rPr>
      </w:pPr>
      <w:r w:rsidRPr="00DE09B3">
        <w:rPr>
          <w:b/>
          <w:bCs/>
          <w:color w:val="000000" w:themeColor="text1"/>
          <w:sz w:val="24"/>
          <w:szCs w:val="24"/>
          <w:lang w:val="ro-RO"/>
        </w:rPr>
        <w:t xml:space="preserve">1. </w:t>
      </w:r>
      <w:r w:rsidRPr="00DE09B3">
        <w:rPr>
          <w:i/>
          <w:color w:val="000000" w:themeColor="text1"/>
          <w:sz w:val="24"/>
          <w:szCs w:val="24"/>
          <w:lang w:val="ro-RO"/>
        </w:rPr>
        <w:t>zonele umede, zone riverane, guri ale râurilor</w:t>
      </w:r>
      <w:r w:rsidRPr="00DE09B3">
        <w:rPr>
          <w:color w:val="000000" w:themeColor="text1"/>
          <w:sz w:val="24"/>
          <w:szCs w:val="24"/>
          <w:lang w:val="ro-RO"/>
        </w:rPr>
        <w:t xml:space="preserve"> –nu este cazul</w:t>
      </w:r>
      <w:r w:rsidRPr="00DE09B3">
        <w:rPr>
          <w:rStyle w:val="tli1"/>
          <w:color w:val="000000" w:themeColor="text1"/>
          <w:sz w:val="24"/>
          <w:szCs w:val="24"/>
          <w:lang w:val="ro-RO"/>
        </w:rPr>
        <w:t>;</w:t>
      </w:r>
    </w:p>
    <w:p w:rsidR="00A402B9" w:rsidRPr="00DE09B3" w:rsidRDefault="00A402B9" w:rsidP="00A402B9">
      <w:pPr>
        <w:tabs>
          <w:tab w:val="center" w:pos="284"/>
          <w:tab w:val="right" w:pos="10065"/>
        </w:tabs>
        <w:autoSpaceDN w:val="0"/>
        <w:adjustRightInd w:val="0"/>
        <w:jc w:val="both"/>
        <w:rPr>
          <w:b/>
          <w:color w:val="000000" w:themeColor="text1"/>
          <w:sz w:val="24"/>
          <w:szCs w:val="24"/>
          <w:lang w:val="ro-RO"/>
        </w:rPr>
      </w:pPr>
      <w:r w:rsidRPr="00DE09B3">
        <w:rPr>
          <w:b/>
          <w:color w:val="000000" w:themeColor="text1"/>
          <w:sz w:val="24"/>
          <w:szCs w:val="24"/>
          <w:lang w:val="ro-RO"/>
        </w:rPr>
        <w:lastRenderedPageBreak/>
        <w:t>2.</w:t>
      </w:r>
      <w:r w:rsidRPr="00DE09B3">
        <w:rPr>
          <w:color w:val="000000" w:themeColor="text1"/>
          <w:sz w:val="24"/>
          <w:szCs w:val="24"/>
          <w:lang w:val="ro-RO"/>
        </w:rPr>
        <w:t xml:space="preserve"> </w:t>
      </w:r>
      <w:r w:rsidRPr="00DE09B3">
        <w:rPr>
          <w:i/>
          <w:color w:val="000000" w:themeColor="text1"/>
          <w:sz w:val="24"/>
          <w:szCs w:val="24"/>
          <w:lang w:val="ro-RO"/>
        </w:rPr>
        <w:t>zone costiere și mediul marin -</w:t>
      </w:r>
      <w:r w:rsidRPr="00DE09B3">
        <w:rPr>
          <w:color w:val="000000" w:themeColor="text1"/>
          <w:sz w:val="24"/>
          <w:szCs w:val="24"/>
          <w:lang w:val="ro-RO"/>
        </w:rPr>
        <w:t xml:space="preserve">  proiectul nu este propus în zone costiere sau în mediu marin;</w:t>
      </w:r>
    </w:p>
    <w:p w:rsidR="00A402B9" w:rsidRPr="00DE09B3" w:rsidRDefault="00A402B9" w:rsidP="00A402B9">
      <w:pPr>
        <w:tabs>
          <w:tab w:val="center" w:pos="284"/>
          <w:tab w:val="right" w:pos="10065"/>
        </w:tabs>
        <w:autoSpaceDN w:val="0"/>
        <w:adjustRightInd w:val="0"/>
        <w:jc w:val="both"/>
        <w:rPr>
          <w:color w:val="000000" w:themeColor="text1"/>
          <w:sz w:val="24"/>
          <w:szCs w:val="24"/>
          <w:lang w:val="ro-RO"/>
        </w:rPr>
      </w:pPr>
      <w:r w:rsidRPr="00DE09B3">
        <w:rPr>
          <w:b/>
          <w:bCs/>
          <w:color w:val="000000" w:themeColor="text1"/>
          <w:sz w:val="24"/>
          <w:szCs w:val="24"/>
          <w:lang w:val="ro-RO"/>
        </w:rPr>
        <w:t xml:space="preserve">3. </w:t>
      </w:r>
      <w:r w:rsidRPr="00DE09B3">
        <w:rPr>
          <w:i/>
          <w:color w:val="000000" w:themeColor="text1"/>
          <w:sz w:val="24"/>
          <w:szCs w:val="24"/>
          <w:lang w:val="ro-RO"/>
        </w:rPr>
        <w:t>zonele montane şi forestiere</w:t>
      </w:r>
      <w:r w:rsidRPr="00DE09B3">
        <w:rPr>
          <w:color w:val="000000" w:themeColor="text1"/>
          <w:sz w:val="24"/>
          <w:szCs w:val="24"/>
          <w:lang w:val="ro-RO"/>
        </w:rPr>
        <w:t xml:space="preserve"> – nu este cazul, proiectul nu se propune în zone montane și forestiere;</w:t>
      </w:r>
    </w:p>
    <w:p w:rsidR="00A402B9" w:rsidRPr="00BC40DB" w:rsidRDefault="00A402B9" w:rsidP="00A402B9">
      <w:pPr>
        <w:tabs>
          <w:tab w:val="center" w:pos="284"/>
          <w:tab w:val="right" w:pos="10065"/>
        </w:tabs>
        <w:autoSpaceDN w:val="0"/>
        <w:adjustRightInd w:val="0"/>
        <w:jc w:val="both"/>
        <w:rPr>
          <w:color w:val="000000" w:themeColor="text1"/>
          <w:sz w:val="24"/>
          <w:szCs w:val="24"/>
          <w:lang w:val="ro-RO"/>
        </w:rPr>
      </w:pPr>
      <w:r w:rsidRPr="00BC40DB">
        <w:rPr>
          <w:b/>
          <w:bCs/>
          <w:color w:val="000000" w:themeColor="text1"/>
          <w:sz w:val="24"/>
          <w:szCs w:val="24"/>
          <w:lang w:val="ro-RO"/>
        </w:rPr>
        <w:t xml:space="preserve">4. </w:t>
      </w:r>
      <w:r w:rsidRPr="00BC40DB">
        <w:rPr>
          <w:i/>
          <w:color w:val="000000" w:themeColor="text1"/>
          <w:sz w:val="24"/>
          <w:szCs w:val="24"/>
          <w:lang w:val="ro-RO"/>
        </w:rPr>
        <w:t xml:space="preserve">arii naturale protejate de interes național, comunitar, internațional </w:t>
      </w:r>
      <w:r w:rsidRPr="00BC40DB">
        <w:rPr>
          <w:b/>
          <w:color w:val="000000" w:themeColor="text1"/>
          <w:sz w:val="24"/>
          <w:szCs w:val="24"/>
          <w:lang w:val="ro-RO"/>
        </w:rPr>
        <w:t xml:space="preserve">– </w:t>
      </w:r>
      <w:r w:rsidRPr="00BC40DB">
        <w:rPr>
          <w:color w:val="000000" w:themeColor="text1"/>
          <w:sz w:val="24"/>
          <w:szCs w:val="24"/>
          <w:lang w:val="ro-RO"/>
        </w:rPr>
        <w:t xml:space="preserve">nu este cazul. Lucrările </w:t>
      </w:r>
      <w:r w:rsidRPr="00BC40DB">
        <w:rPr>
          <w:rStyle w:val="tli1"/>
          <w:color w:val="000000" w:themeColor="text1"/>
          <w:sz w:val="24"/>
          <w:szCs w:val="24"/>
          <w:lang w:val="ro-RO"/>
        </w:rPr>
        <w:t>propuse prin proiect, la rețeaua de conducte de irigat, se afla situat la o distanta de peste 1km fata de ROSCI si ROSPA Valea Calmatuiului</w:t>
      </w:r>
      <w:r w:rsidRPr="00BC40DB">
        <w:rPr>
          <w:color w:val="000000" w:themeColor="text1"/>
          <w:sz w:val="24"/>
          <w:szCs w:val="24"/>
          <w:lang w:val="ro-RO"/>
        </w:rPr>
        <w:t>;</w:t>
      </w:r>
    </w:p>
    <w:p w:rsidR="00A402B9" w:rsidRPr="00DE09B3" w:rsidRDefault="00A402B9" w:rsidP="00A402B9">
      <w:pPr>
        <w:tabs>
          <w:tab w:val="center" w:pos="284"/>
          <w:tab w:val="right" w:pos="10065"/>
        </w:tabs>
        <w:autoSpaceDN w:val="0"/>
        <w:adjustRightInd w:val="0"/>
        <w:jc w:val="both"/>
        <w:rPr>
          <w:color w:val="000000" w:themeColor="text1"/>
          <w:sz w:val="24"/>
          <w:szCs w:val="24"/>
          <w:lang w:val="ro-RO"/>
        </w:rPr>
      </w:pPr>
      <w:r w:rsidRPr="00DE09B3">
        <w:rPr>
          <w:b/>
          <w:bCs/>
          <w:color w:val="000000" w:themeColor="text1"/>
          <w:sz w:val="24"/>
          <w:szCs w:val="24"/>
          <w:lang w:val="ro-RO"/>
        </w:rPr>
        <w:t xml:space="preserve">5. </w:t>
      </w:r>
      <w:r w:rsidRPr="00DE09B3">
        <w:rPr>
          <w:i/>
          <w:color w:val="000000" w:themeColor="text1"/>
          <w:sz w:val="24"/>
          <w:szCs w:val="24"/>
          <w:lang w:val="ro-RO"/>
        </w:rPr>
        <w:t xml:space="preserve">zone clasificate sau protejate conform legislației în vigoare </w:t>
      </w:r>
      <w:r w:rsidRPr="00DE09B3">
        <w:rPr>
          <w:b/>
          <w:color w:val="000000" w:themeColor="text1"/>
          <w:sz w:val="24"/>
          <w:szCs w:val="24"/>
          <w:lang w:val="ro-RO"/>
        </w:rPr>
        <w:t xml:space="preserve">– </w:t>
      </w:r>
      <w:r w:rsidRPr="00DE09B3">
        <w:rPr>
          <w:color w:val="000000" w:themeColor="text1"/>
          <w:sz w:val="24"/>
          <w:szCs w:val="24"/>
          <w:lang w:val="ro-RO"/>
        </w:rPr>
        <w:t>nu este cazul. Proiectul este propus a se executa în extravilanul orasului Insuratei, într-o zonă preponderent agricolă și nu se propune în situri Natura 2000 și nici în perimetre de protecție sanitară sau hidrogeologică, zone protejate ;</w:t>
      </w:r>
    </w:p>
    <w:p w:rsidR="00A402B9" w:rsidRPr="00DE09B3" w:rsidRDefault="00A402B9" w:rsidP="00A402B9">
      <w:pPr>
        <w:tabs>
          <w:tab w:val="center" w:pos="284"/>
          <w:tab w:val="right" w:pos="10065"/>
        </w:tabs>
        <w:autoSpaceDN w:val="0"/>
        <w:adjustRightInd w:val="0"/>
        <w:jc w:val="both"/>
        <w:rPr>
          <w:b/>
          <w:color w:val="000000" w:themeColor="text1"/>
          <w:sz w:val="24"/>
          <w:szCs w:val="24"/>
          <w:lang w:val="ro-RO"/>
        </w:rPr>
      </w:pPr>
      <w:r w:rsidRPr="00DE09B3">
        <w:rPr>
          <w:b/>
          <w:bCs/>
          <w:color w:val="000000" w:themeColor="text1"/>
          <w:sz w:val="24"/>
          <w:szCs w:val="24"/>
          <w:lang w:val="ro-RO"/>
        </w:rPr>
        <w:t xml:space="preserve">6. </w:t>
      </w:r>
      <w:r w:rsidRPr="00DE09B3">
        <w:rPr>
          <w:i/>
          <w:color w:val="000000" w:themeColor="text1"/>
          <w:sz w:val="24"/>
          <w:szCs w:val="24"/>
          <w:lang w:val="ro-RO"/>
        </w:rPr>
        <w:t xml:space="preserve">zonele în care au existat deja cazuri de nerespectare a standardelor de calitate a mediului prevăzute în legislația națională și la nivelul Uniunii Europene relevante pentru proiect </w:t>
      </w:r>
      <w:r w:rsidRPr="00DE09B3">
        <w:rPr>
          <w:b/>
          <w:color w:val="000000" w:themeColor="text1"/>
          <w:sz w:val="24"/>
          <w:szCs w:val="24"/>
          <w:lang w:val="ro-RO"/>
        </w:rPr>
        <w:t>-</w:t>
      </w:r>
      <w:r w:rsidRPr="00DE09B3">
        <w:rPr>
          <w:color w:val="000000" w:themeColor="text1"/>
          <w:sz w:val="24"/>
          <w:szCs w:val="24"/>
          <w:lang w:val="ro-RO"/>
        </w:rPr>
        <w:t xml:space="preserve"> nu este cazul;</w:t>
      </w:r>
    </w:p>
    <w:p w:rsidR="00A402B9" w:rsidRPr="00DE09B3" w:rsidRDefault="00A402B9" w:rsidP="00A402B9">
      <w:pPr>
        <w:jc w:val="both"/>
        <w:rPr>
          <w:rStyle w:val="tli1"/>
          <w:color w:val="000000" w:themeColor="text1"/>
          <w:sz w:val="24"/>
          <w:szCs w:val="24"/>
          <w:lang w:val="ro-RO"/>
        </w:rPr>
      </w:pPr>
      <w:r w:rsidRPr="00DE09B3">
        <w:rPr>
          <w:rStyle w:val="tli1"/>
          <w:b/>
          <w:color w:val="000000" w:themeColor="text1"/>
          <w:sz w:val="24"/>
          <w:szCs w:val="24"/>
          <w:lang w:val="ro-RO"/>
        </w:rPr>
        <w:t xml:space="preserve">7. </w:t>
      </w:r>
      <w:r w:rsidRPr="00DE09B3">
        <w:rPr>
          <w:rStyle w:val="tli1"/>
          <w:i/>
          <w:color w:val="000000" w:themeColor="text1"/>
          <w:sz w:val="24"/>
          <w:szCs w:val="24"/>
          <w:lang w:val="ro-RO"/>
        </w:rPr>
        <w:t xml:space="preserve">zonele cu o densitate mare a populației </w:t>
      </w:r>
      <w:r w:rsidRPr="00DE09B3">
        <w:rPr>
          <w:rStyle w:val="tli1"/>
          <w:color w:val="000000" w:themeColor="text1"/>
          <w:sz w:val="24"/>
          <w:szCs w:val="24"/>
          <w:lang w:val="ro-RO"/>
        </w:rPr>
        <w:t xml:space="preserve"> – nu este cazul- amplasamentul proiectului se află in extravilanul</w:t>
      </w:r>
      <w:r w:rsidRPr="00DE09B3">
        <w:rPr>
          <w:color w:val="000000" w:themeColor="text1"/>
          <w:sz w:val="24"/>
          <w:szCs w:val="24"/>
          <w:lang w:val="ro-RO"/>
        </w:rPr>
        <w:t xml:space="preserve"> orasului Insuratei</w:t>
      </w:r>
      <w:r w:rsidRPr="00DE09B3">
        <w:rPr>
          <w:rStyle w:val="tli1"/>
          <w:color w:val="000000" w:themeColor="text1"/>
          <w:sz w:val="24"/>
          <w:szCs w:val="24"/>
          <w:lang w:val="ro-RO"/>
        </w:rPr>
        <w:t xml:space="preserve">, într-o zonă cu caracter agricol, </w:t>
      </w:r>
      <w:r w:rsidRPr="003C7A17">
        <w:rPr>
          <w:color w:val="000000" w:themeColor="text1"/>
          <w:spacing w:val="4"/>
          <w:sz w:val="24"/>
          <w:szCs w:val="24"/>
          <w:lang w:val="ro-RO"/>
        </w:rPr>
        <w:t xml:space="preserve">categoria </w:t>
      </w:r>
      <w:r w:rsidRPr="003C7A17">
        <w:rPr>
          <w:color w:val="000000" w:themeColor="text1"/>
          <w:spacing w:val="3"/>
          <w:sz w:val="24"/>
          <w:szCs w:val="24"/>
          <w:lang w:val="ro-RO"/>
        </w:rPr>
        <w:t xml:space="preserve">de </w:t>
      </w:r>
      <w:r w:rsidRPr="003C7A17">
        <w:rPr>
          <w:color w:val="000000" w:themeColor="text1"/>
          <w:spacing w:val="4"/>
          <w:sz w:val="24"/>
          <w:szCs w:val="24"/>
          <w:lang w:val="ro-RO"/>
        </w:rPr>
        <w:t>folosinta a terenului este agricol,</w:t>
      </w:r>
      <w:r w:rsidRPr="00DE09B3">
        <w:rPr>
          <w:color w:val="000000" w:themeColor="text1"/>
          <w:sz w:val="24"/>
          <w:szCs w:val="24"/>
          <w:lang w:val="ro-RO"/>
        </w:rPr>
        <w:t xml:space="preserve"> aflat în folosința </w:t>
      </w:r>
      <w:r w:rsidRPr="003C7A17">
        <w:rPr>
          <w:color w:val="000000" w:themeColor="text1"/>
          <w:spacing w:val="4"/>
          <w:sz w:val="24"/>
          <w:szCs w:val="24"/>
          <w:lang w:val="ro-RO"/>
        </w:rPr>
        <w:t>titularului</w:t>
      </w:r>
      <w:r w:rsidRPr="00DE09B3">
        <w:rPr>
          <w:rStyle w:val="tli1"/>
          <w:color w:val="000000" w:themeColor="text1"/>
          <w:sz w:val="24"/>
          <w:szCs w:val="24"/>
          <w:lang w:val="ro-RO"/>
        </w:rPr>
        <w:t>. Prin măsurile luate de constructor, respectiv titular privind realizarea lucrărilor și modul de gestionare al deșeurilor, lucrările nu vor avea un impact semnificativ asupra mediului și populației din zonă asa cum reiese si din punctul de vedere nr. 775/31.01.2020 emis de Direcția de Sanatate Publica a Județului Brăila, membră în CAT și înregistrat la APM Brăila cu nr.</w:t>
      </w:r>
      <w:r>
        <w:rPr>
          <w:rStyle w:val="tli1"/>
          <w:color w:val="000000" w:themeColor="text1"/>
          <w:sz w:val="24"/>
          <w:szCs w:val="24"/>
          <w:lang w:val="ro-RO"/>
        </w:rPr>
        <w:t>1820</w:t>
      </w:r>
      <w:r w:rsidRPr="00DE09B3">
        <w:rPr>
          <w:rStyle w:val="tli1"/>
          <w:color w:val="000000" w:themeColor="text1"/>
          <w:sz w:val="24"/>
          <w:szCs w:val="24"/>
          <w:lang w:val="ro-RO"/>
        </w:rPr>
        <w:t>/0</w:t>
      </w:r>
      <w:r>
        <w:rPr>
          <w:rStyle w:val="tli1"/>
          <w:color w:val="000000" w:themeColor="text1"/>
          <w:sz w:val="24"/>
          <w:szCs w:val="24"/>
          <w:lang w:val="ro-RO"/>
        </w:rPr>
        <w:t>3</w:t>
      </w:r>
      <w:r w:rsidRPr="00DE09B3">
        <w:rPr>
          <w:rStyle w:val="tli1"/>
          <w:color w:val="000000" w:themeColor="text1"/>
          <w:sz w:val="24"/>
          <w:szCs w:val="24"/>
          <w:lang w:val="ro-RO"/>
        </w:rPr>
        <w:t>.0</w:t>
      </w:r>
      <w:r>
        <w:rPr>
          <w:rStyle w:val="tli1"/>
          <w:color w:val="000000" w:themeColor="text1"/>
          <w:sz w:val="24"/>
          <w:szCs w:val="24"/>
          <w:lang w:val="ro-RO"/>
        </w:rPr>
        <w:t>2</w:t>
      </w:r>
      <w:r w:rsidRPr="00DE09B3">
        <w:rPr>
          <w:rStyle w:val="tli1"/>
          <w:color w:val="000000" w:themeColor="text1"/>
          <w:sz w:val="24"/>
          <w:szCs w:val="24"/>
          <w:lang w:val="ro-RO"/>
        </w:rPr>
        <w:t>.2020;</w:t>
      </w:r>
    </w:p>
    <w:p w:rsidR="00A402B9" w:rsidRPr="00DE09B3" w:rsidRDefault="00A402B9" w:rsidP="00A402B9">
      <w:pPr>
        <w:jc w:val="both"/>
        <w:rPr>
          <w:rStyle w:val="tli1"/>
          <w:color w:val="000000" w:themeColor="text1"/>
          <w:sz w:val="24"/>
          <w:szCs w:val="24"/>
          <w:lang w:val="ro-RO"/>
        </w:rPr>
      </w:pPr>
      <w:r w:rsidRPr="00597CF7">
        <w:rPr>
          <w:rStyle w:val="tli1"/>
          <w:color w:val="FF0000"/>
          <w:sz w:val="24"/>
          <w:szCs w:val="24"/>
          <w:lang w:val="ro-RO"/>
        </w:rPr>
        <w:t xml:space="preserve"> </w:t>
      </w:r>
      <w:r w:rsidRPr="00DE09B3">
        <w:rPr>
          <w:rStyle w:val="tli1"/>
          <w:b/>
          <w:color w:val="000000" w:themeColor="text1"/>
          <w:sz w:val="24"/>
          <w:szCs w:val="24"/>
          <w:lang w:val="ro-RO"/>
        </w:rPr>
        <w:t xml:space="preserve">8. </w:t>
      </w:r>
      <w:r w:rsidRPr="00DE09B3">
        <w:rPr>
          <w:rStyle w:val="tli1"/>
          <w:i/>
          <w:color w:val="000000" w:themeColor="text1"/>
          <w:sz w:val="24"/>
          <w:szCs w:val="24"/>
          <w:lang w:val="ro-RO"/>
        </w:rPr>
        <w:t>peisaje și situri importante din punct de vedere istoric, cultural sau arheologic</w:t>
      </w:r>
      <w:r w:rsidRPr="00DE09B3">
        <w:rPr>
          <w:rStyle w:val="tli1"/>
          <w:color w:val="000000" w:themeColor="text1"/>
          <w:sz w:val="24"/>
          <w:szCs w:val="24"/>
          <w:lang w:val="ro-RO"/>
        </w:rPr>
        <w:t xml:space="preserve"> – nu este cazul -amplasamentul pe care se vor realiza lucrările nu se află într-o zonă în care să existe monumente, ansambluri și situri arheologice cunoscute și/sau clasate, lucrările neavând un impact negativ asupra patrimoniului cultural național, conform punctului de vedere nr.967/12.03.2020 emis de Direcția Județeană pentru Cultură Brăila, membră în CAT și  înregistrat la APM Brăila cu nr.4590/17.03.2020 si cu nr.4648/17.03.2020;</w:t>
      </w:r>
    </w:p>
    <w:p w:rsidR="00A402B9" w:rsidRPr="00597CF7" w:rsidRDefault="00A402B9" w:rsidP="00A402B9">
      <w:pPr>
        <w:jc w:val="both"/>
        <w:rPr>
          <w:rStyle w:val="tli1"/>
          <w:color w:val="FF0000"/>
          <w:sz w:val="24"/>
          <w:szCs w:val="24"/>
          <w:lang w:val="ro-RO"/>
        </w:rPr>
      </w:pPr>
    </w:p>
    <w:p w:rsidR="00A402B9" w:rsidRPr="00597CF7" w:rsidRDefault="00A402B9" w:rsidP="00A402B9">
      <w:pPr>
        <w:jc w:val="both"/>
        <w:rPr>
          <w:color w:val="000000" w:themeColor="text1"/>
          <w:sz w:val="24"/>
          <w:szCs w:val="24"/>
          <w:lang w:val="ro-RO"/>
        </w:rPr>
      </w:pPr>
      <w:r w:rsidRPr="00597CF7">
        <w:rPr>
          <w:rStyle w:val="tli1"/>
          <w:color w:val="FF0000"/>
          <w:sz w:val="24"/>
          <w:szCs w:val="24"/>
          <w:lang w:val="ro-RO"/>
        </w:rPr>
        <w:t xml:space="preserve"> </w:t>
      </w:r>
      <w:r w:rsidRPr="00597CF7">
        <w:rPr>
          <w:rStyle w:val="tpa1"/>
          <w:b/>
          <w:color w:val="000000" w:themeColor="text1"/>
          <w:sz w:val="24"/>
          <w:szCs w:val="24"/>
          <w:lang w:val="ro-RO"/>
        </w:rPr>
        <w:t>3)</w:t>
      </w:r>
      <w:r w:rsidRPr="00597CF7">
        <w:rPr>
          <w:rStyle w:val="tpa1"/>
          <w:color w:val="000000" w:themeColor="text1"/>
          <w:sz w:val="24"/>
          <w:szCs w:val="24"/>
          <w:lang w:val="ro-RO"/>
        </w:rPr>
        <w:t xml:space="preserve"> </w:t>
      </w:r>
      <w:r w:rsidRPr="003C7A17">
        <w:rPr>
          <w:rStyle w:val="tpa1"/>
          <w:b/>
          <w:color w:val="000000" w:themeColor="text1"/>
          <w:sz w:val="24"/>
          <w:szCs w:val="24"/>
          <w:u w:val="single"/>
          <w:lang w:val="ro-RO"/>
        </w:rPr>
        <w:t>Tipurile şi caracteristicile impactului potenţial</w:t>
      </w:r>
    </w:p>
    <w:p w:rsidR="00A402B9" w:rsidRPr="00597CF7" w:rsidRDefault="00A402B9" w:rsidP="00A402B9">
      <w:pPr>
        <w:shd w:val="clear" w:color="auto" w:fill="FFFFFF"/>
        <w:jc w:val="both"/>
        <w:rPr>
          <w:color w:val="000000" w:themeColor="text1"/>
          <w:sz w:val="24"/>
          <w:szCs w:val="24"/>
          <w:lang w:val="ro-RO"/>
        </w:rPr>
      </w:pPr>
      <w:r w:rsidRPr="00597CF7">
        <w:rPr>
          <w:rStyle w:val="li1"/>
          <w:color w:val="000000" w:themeColor="text1"/>
          <w:sz w:val="24"/>
          <w:szCs w:val="24"/>
          <w:lang w:val="ro-RO"/>
        </w:rPr>
        <w:t>a) Importanța și e</w:t>
      </w:r>
      <w:r w:rsidRPr="00597CF7">
        <w:rPr>
          <w:rStyle w:val="tli1"/>
          <w:b/>
          <w:color w:val="000000" w:themeColor="text1"/>
          <w:sz w:val="24"/>
          <w:szCs w:val="24"/>
          <w:lang w:val="ro-RO"/>
        </w:rPr>
        <w:t xml:space="preserve">xtinderea spațială a impactului - </w:t>
      </w:r>
      <w:r w:rsidRPr="00597CF7">
        <w:rPr>
          <w:rStyle w:val="tli1"/>
          <w:color w:val="000000" w:themeColor="text1"/>
          <w:sz w:val="24"/>
          <w:szCs w:val="24"/>
          <w:lang w:val="ro-RO"/>
        </w:rPr>
        <w:t>i</w:t>
      </w:r>
      <w:r w:rsidRPr="00597CF7">
        <w:rPr>
          <w:color w:val="000000" w:themeColor="text1"/>
          <w:sz w:val="24"/>
          <w:szCs w:val="24"/>
          <w:lang w:val="ro-RO"/>
        </w:rPr>
        <w:t xml:space="preserve">mpactul se va manifesta local, temporar, pe suprafețe bine stabilite, numai în zonele de lucru și nu se va extinde asupra altor zone sau areale sensibile, </w:t>
      </w:r>
      <w:r w:rsidRPr="00597CF7">
        <w:rPr>
          <w:rStyle w:val="tli1"/>
          <w:color w:val="000000" w:themeColor="text1"/>
          <w:sz w:val="24"/>
          <w:szCs w:val="24"/>
          <w:lang w:val="ro-RO"/>
        </w:rPr>
        <w:t>în condițiile respectării condițiilor impuse prin prezenta Decizie</w:t>
      </w:r>
      <w:r w:rsidRPr="00597CF7">
        <w:rPr>
          <w:color w:val="000000" w:themeColor="text1"/>
          <w:sz w:val="24"/>
          <w:szCs w:val="24"/>
          <w:lang w:val="ro-RO"/>
        </w:rPr>
        <w:t xml:space="preserve">;  </w:t>
      </w:r>
    </w:p>
    <w:p w:rsidR="00A402B9" w:rsidRPr="00597CF7" w:rsidRDefault="00A402B9" w:rsidP="00A402B9">
      <w:pPr>
        <w:shd w:val="clear" w:color="auto" w:fill="FFFFFF"/>
        <w:jc w:val="both"/>
        <w:rPr>
          <w:b/>
          <w:color w:val="000000" w:themeColor="text1"/>
          <w:sz w:val="24"/>
          <w:szCs w:val="24"/>
          <w:lang w:val="ro-RO"/>
        </w:rPr>
      </w:pPr>
      <w:r w:rsidRPr="00597CF7">
        <w:rPr>
          <w:b/>
          <w:color w:val="000000" w:themeColor="text1"/>
          <w:sz w:val="24"/>
          <w:szCs w:val="24"/>
          <w:lang w:val="ro-RO"/>
        </w:rPr>
        <w:t xml:space="preserve">b) Natura impactului - </w:t>
      </w:r>
      <w:r w:rsidRPr="00597CF7">
        <w:rPr>
          <w:rStyle w:val="tli1"/>
          <w:color w:val="000000" w:themeColor="text1"/>
          <w:sz w:val="24"/>
          <w:szCs w:val="24"/>
          <w:lang w:val="ro-RO"/>
        </w:rPr>
        <w:t>impactul generat de lucrările propuse prin proiect va fi pe termen scurt și temporar, care se va manifesta doar pe perioada executării lucrărilor;</w:t>
      </w:r>
    </w:p>
    <w:p w:rsidR="00A402B9" w:rsidRPr="00597CF7" w:rsidRDefault="00A402B9" w:rsidP="00A402B9">
      <w:pPr>
        <w:shd w:val="clear" w:color="auto" w:fill="FFFFFF"/>
        <w:jc w:val="both"/>
        <w:rPr>
          <w:b/>
          <w:color w:val="000000" w:themeColor="text1"/>
          <w:sz w:val="24"/>
          <w:szCs w:val="24"/>
          <w:lang w:val="ro-RO"/>
        </w:rPr>
      </w:pPr>
      <w:r w:rsidRPr="00597CF7">
        <w:rPr>
          <w:rStyle w:val="li1"/>
          <w:color w:val="000000" w:themeColor="text1"/>
          <w:sz w:val="24"/>
          <w:szCs w:val="24"/>
          <w:lang w:val="ro-RO"/>
        </w:rPr>
        <w:t xml:space="preserve">c) </w:t>
      </w:r>
      <w:r w:rsidRPr="00597CF7">
        <w:rPr>
          <w:rStyle w:val="tli1"/>
          <w:b/>
          <w:color w:val="000000" w:themeColor="text1"/>
          <w:sz w:val="24"/>
          <w:szCs w:val="24"/>
          <w:lang w:val="ro-RO"/>
        </w:rPr>
        <w:t>Natura transfrontalieră a impactului -</w:t>
      </w:r>
      <w:r w:rsidRPr="00597CF7">
        <w:rPr>
          <w:color w:val="000000" w:themeColor="text1"/>
          <w:sz w:val="24"/>
          <w:szCs w:val="24"/>
          <w:lang w:val="ro-RO"/>
        </w:rPr>
        <w:t xml:space="preserve"> </w:t>
      </w:r>
      <w:r w:rsidRPr="00597CF7">
        <w:rPr>
          <w:rStyle w:val="tli1"/>
          <w:color w:val="000000" w:themeColor="text1"/>
          <w:sz w:val="24"/>
          <w:szCs w:val="24"/>
          <w:lang w:val="ro-RO"/>
        </w:rPr>
        <w:t>proiectul propus nu va produce efecte transfrontieră;</w:t>
      </w:r>
    </w:p>
    <w:p w:rsidR="00A402B9" w:rsidRPr="00597CF7" w:rsidRDefault="00A402B9" w:rsidP="00A402B9">
      <w:pPr>
        <w:jc w:val="both"/>
        <w:rPr>
          <w:color w:val="000000" w:themeColor="text1"/>
          <w:sz w:val="24"/>
          <w:szCs w:val="24"/>
          <w:lang w:val="ro-RO"/>
        </w:rPr>
      </w:pPr>
      <w:r w:rsidRPr="00597CF7">
        <w:rPr>
          <w:rStyle w:val="li1"/>
          <w:color w:val="000000" w:themeColor="text1"/>
          <w:sz w:val="24"/>
          <w:szCs w:val="24"/>
          <w:lang w:val="ro-RO"/>
        </w:rPr>
        <w:t xml:space="preserve">d) </w:t>
      </w:r>
      <w:r w:rsidRPr="00597CF7">
        <w:rPr>
          <w:rStyle w:val="tli1"/>
          <w:b/>
          <w:color w:val="000000" w:themeColor="text1"/>
          <w:sz w:val="24"/>
          <w:szCs w:val="24"/>
          <w:lang w:val="ro-RO"/>
        </w:rPr>
        <w:t xml:space="preserve">Intensitatea şi complexitatea impactului – </w:t>
      </w:r>
      <w:r w:rsidRPr="00597CF7">
        <w:rPr>
          <w:rStyle w:val="tli1"/>
          <w:color w:val="000000" w:themeColor="text1"/>
          <w:sz w:val="24"/>
          <w:szCs w:val="24"/>
          <w:lang w:val="ro-RO"/>
        </w:rPr>
        <w:t>impactul generat de lucrările de construcții pe perioada execuției va fi redus, se va manifesta temporar numai în zona amplasamentului;</w:t>
      </w:r>
    </w:p>
    <w:p w:rsidR="00A402B9" w:rsidRPr="00597CF7" w:rsidRDefault="00A402B9" w:rsidP="00A402B9">
      <w:pPr>
        <w:jc w:val="both"/>
        <w:rPr>
          <w:color w:val="000000" w:themeColor="text1"/>
          <w:sz w:val="24"/>
          <w:szCs w:val="24"/>
          <w:lang w:val="ro-RO"/>
        </w:rPr>
      </w:pPr>
      <w:r w:rsidRPr="00597CF7">
        <w:rPr>
          <w:rStyle w:val="li1"/>
          <w:color w:val="000000" w:themeColor="text1"/>
          <w:sz w:val="24"/>
          <w:szCs w:val="24"/>
          <w:lang w:val="ro-RO"/>
        </w:rPr>
        <w:t xml:space="preserve">e) </w:t>
      </w:r>
      <w:r w:rsidRPr="00597CF7">
        <w:rPr>
          <w:rStyle w:val="tli1"/>
          <w:b/>
          <w:color w:val="000000" w:themeColor="text1"/>
          <w:sz w:val="24"/>
          <w:szCs w:val="24"/>
          <w:lang w:val="ro-RO"/>
        </w:rPr>
        <w:t>Probabilitatea impactului –</w:t>
      </w:r>
      <w:r w:rsidRPr="00597CF7">
        <w:rPr>
          <w:color w:val="000000" w:themeColor="text1"/>
          <w:sz w:val="24"/>
          <w:szCs w:val="24"/>
          <w:lang w:val="ro-RO"/>
        </w:rPr>
        <w:t xml:space="preserve"> probabilitatea de apariție a </w:t>
      </w:r>
      <w:r w:rsidRPr="00597CF7">
        <w:rPr>
          <w:rStyle w:val="tli1"/>
          <w:color w:val="000000" w:themeColor="text1"/>
          <w:sz w:val="24"/>
          <w:szCs w:val="24"/>
          <w:lang w:val="ro-RO"/>
        </w:rPr>
        <w:t>impactului este redusă prin măsurile de prevenire stabilite, probabilitatea apariției fiind pe perioada execuției proiectului;</w:t>
      </w:r>
    </w:p>
    <w:p w:rsidR="00A402B9" w:rsidRPr="00597CF7" w:rsidRDefault="00A402B9" w:rsidP="00A402B9">
      <w:pPr>
        <w:jc w:val="both"/>
        <w:rPr>
          <w:rFonts w:eastAsiaTheme="majorEastAsia"/>
          <w:color w:val="000000" w:themeColor="text1"/>
          <w:lang w:val="ro-RO"/>
        </w:rPr>
      </w:pPr>
      <w:r w:rsidRPr="00597CF7">
        <w:rPr>
          <w:rStyle w:val="li1"/>
          <w:color w:val="000000" w:themeColor="text1"/>
          <w:sz w:val="24"/>
          <w:szCs w:val="24"/>
          <w:lang w:val="ro-RO"/>
        </w:rPr>
        <w:t>f) Debutul, d</w:t>
      </w:r>
      <w:r w:rsidRPr="00597CF7">
        <w:rPr>
          <w:rStyle w:val="tli1"/>
          <w:b/>
          <w:color w:val="000000" w:themeColor="text1"/>
          <w:sz w:val="24"/>
          <w:szCs w:val="24"/>
          <w:lang w:val="ro-RO"/>
        </w:rPr>
        <w:t>urata, frecvenţa şi reversibilitateapreconizate ale impactului –</w:t>
      </w:r>
      <w:r w:rsidRPr="00597CF7">
        <w:rPr>
          <w:color w:val="000000" w:themeColor="text1"/>
          <w:sz w:val="24"/>
          <w:szCs w:val="24"/>
          <w:lang w:val="ro-RO"/>
        </w:rPr>
        <w:t xml:space="preserve"> impactul se va manifesta în timpul execuției proiectului temporar și va fi reversibil,</w:t>
      </w:r>
      <w:r w:rsidRPr="00597CF7">
        <w:rPr>
          <w:rStyle w:val="tli1"/>
          <w:color w:val="000000" w:themeColor="text1"/>
          <w:sz w:val="24"/>
          <w:szCs w:val="24"/>
          <w:lang w:val="ro-RO"/>
        </w:rPr>
        <w:t xml:space="preserve"> impactul va fi redus cu condiția respectării prevederilor documentației tehnice și a condițiilor din prezenta Decizie</w:t>
      </w:r>
      <w:r w:rsidRPr="00597CF7">
        <w:rPr>
          <w:rFonts w:eastAsiaTheme="majorEastAsia"/>
          <w:color w:val="000000" w:themeColor="text1"/>
          <w:lang w:val="ro-RO"/>
        </w:rPr>
        <w:t>;</w:t>
      </w:r>
    </w:p>
    <w:p w:rsidR="00A402B9" w:rsidRPr="00597CF7" w:rsidRDefault="00A402B9" w:rsidP="00A402B9">
      <w:pPr>
        <w:jc w:val="both"/>
        <w:rPr>
          <w:rFonts w:eastAsiaTheme="majorEastAsia"/>
          <w:color w:val="000000" w:themeColor="text1"/>
          <w:lang w:val="ro-RO"/>
        </w:rPr>
      </w:pPr>
      <w:r w:rsidRPr="00597CF7">
        <w:rPr>
          <w:rFonts w:eastAsiaTheme="majorEastAsia"/>
          <w:b/>
          <w:color w:val="000000" w:themeColor="text1"/>
          <w:lang w:val="ro-RO"/>
        </w:rPr>
        <w:t xml:space="preserve">g) Cumularea impactului cu impactul altor proiecte existente și/sau aprobate - </w:t>
      </w:r>
      <w:r w:rsidRPr="00597CF7">
        <w:rPr>
          <w:rFonts w:eastAsiaTheme="majorEastAsia"/>
          <w:color w:val="000000" w:themeColor="text1"/>
          <w:lang w:val="ro-RO"/>
        </w:rPr>
        <w:t>nu este cazul</w:t>
      </w:r>
      <w:r w:rsidRPr="00597CF7">
        <w:rPr>
          <w:rFonts w:eastAsiaTheme="majorEastAsia"/>
          <w:b/>
          <w:color w:val="000000" w:themeColor="text1"/>
          <w:lang w:val="ro-RO"/>
        </w:rPr>
        <w:t xml:space="preserve"> </w:t>
      </w:r>
      <w:r w:rsidRPr="00597CF7">
        <w:rPr>
          <w:color w:val="000000" w:themeColor="text1"/>
          <w:sz w:val="24"/>
          <w:szCs w:val="24"/>
          <w:lang w:val="ro-RO"/>
        </w:rPr>
        <w:t>Prezentul proiect propune executarea unor lucrari de modernizare si reabilitare a unui sistem de alimentare si distribuire apa</w:t>
      </w:r>
      <w:r w:rsidRPr="00597CF7">
        <w:rPr>
          <w:color w:val="000000" w:themeColor="text1"/>
          <w:spacing w:val="4"/>
          <w:sz w:val="24"/>
          <w:szCs w:val="24"/>
        </w:rPr>
        <w:t>, iar in vecinatate nu se  cunosc proiecte similar;</w:t>
      </w:r>
    </w:p>
    <w:p w:rsidR="00A402B9" w:rsidRPr="00597CF7" w:rsidRDefault="00A402B9" w:rsidP="00A402B9">
      <w:pPr>
        <w:jc w:val="both"/>
        <w:rPr>
          <w:rFonts w:eastAsiaTheme="majorEastAsia"/>
          <w:color w:val="000000" w:themeColor="text1"/>
          <w:lang w:val="ro-RO"/>
        </w:rPr>
      </w:pPr>
      <w:r w:rsidRPr="00597CF7">
        <w:rPr>
          <w:rFonts w:eastAsiaTheme="majorEastAsia"/>
          <w:b/>
          <w:color w:val="000000" w:themeColor="text1"/>
          <w:lang w:val="ro-RO"/>
        </w:rPr>
        <w:t>h) Posibilitatea de reducere efectivă a impactului</w:t>
      </w:r>
      <w:r w:rsidRPr="00597CF7">
        <w:rPr>
          <w:rFonts w:eastAsiaTheme="majorEastAsia"/>
          <w:color w:val="000000" w:themeColor="text1"/>
          <w:lang w:val="ro-RO"/>
        </w:rPr>
        <w:t xml:space="preserve"> – prin respectarea condițiilor de realizare a proiectului prevăzute în prezenta Decizie de Încadrare;</w:t>
      </w:r>
    </w:p>
    <w:p w:rsidR="00A402B9" w:rsidRPr="00597CF7" w:rsidRDefault="00A402B9" w:rsidP="00A402B9">
      <w:pPr>
        <w:jc w:val="both"/>
        <w:rPr>
          <w:rStyle w:val="tpa1"/>
          <w:color w:val="FF0000"/>
          <w:sz w:val="24"/>
          <w:szCs w:val="24"/>
          <w:lang w:val="ro-RO"/>
        </w:rPr>
      </w:pPr>
      <w:r w:rsidRPr="00597CF7">
        <w:rPr>
          <w:rStyle w:val="tpa1"/>
          <w:color w:val="FF0000"/>
          <w:sz w:val="24"/>
          <w:szCs w:val="24"/>
          <w:lang w:val="ro-RO"/>
        </w:rPr>
        <w:t xml:space="preserve"> </w:t>
      </w:r>
    </w:p>
    <w:p w:rsidR="00A402B9" w:rsidRPr="00F8050B" w:rsidRDefault="00A402B9" w:rsidP="00A402B9">
      <w:pPr>
        <w:jc w:val="both"/>
        <w:rPr>
          <w:rFonts w:eastAsiaTheme="majorEastAsia"/>
          <w:color w:val="000000"/>
          <w:lang w:val="ro-RO"/>
        </w:rPr>
      </w:pPr>
      <w:r w:rsidRPr="00F8050B">
        <w:rPr>
          <w:rFonts w:eastAsiaTheme="majorEastAsia"/>
          <w:b/>
          <w:color w:val="000000"/>
          <w:u w:val="single"/>
          <w:lang w:val="ro-RO"/>
        </w:rPr>
        <w:t>4) Membrii Comisiei de Analiza Tehnica (CAT)</w:t>
      </w:r>
      <w:r w:rsidRPr="00F8050B">
        <w:rPr>
          <w:rFonts w:eastAsiaTheme="majorEastAsia"/>
          <w:color w:val="000000"/>
          <w:lang w:val="ro-RO"/>
        </w:rPr>
        <w:t xml:space="preserve"> constituita prin Ordin de Prefect </w:t>
      </w:r>
      <w:r w:rsidRPr="00F8050B">
        <w:rPr>
          <w:rFonts w:eastAsiaTheme="majorEastAsia"/>
          <w:b/>
          <w:color w:val="000000"/>
          <w:lang w:val="ro-RO"/>
        </w:rPr>
        <w:t>au emis puncte de vedere favorabile</w:t>
      </w:r>
      <w:r w:rsidRPr="00F8050B">
        <w:rPr>
          <w:rFonts w:eastAsiaTheme="majorEastAsia"/>
          <w:color w:val="000000"/>
          <w:lang w:val="ro-RO"/>
        </w:rPr>
        <w:t xml:space="preserve"> cu privire la potentialul impact asupra populatiei, sanatatii umane, biodiversitate, terenurile, solul, apa, aerul si clima, bunurile materiale, patrimoniul cultural si peisajul;</w:t>
      </w:r>
    </w:p>
    <w:p w:rsidR="00A402B9" w:rsidRPr="00F8050B" w:rsidRDefault="00A402B9" w:rsidP="00A402B9">
      <w:pPr>
        <w:spacing w:before="120"/>
        <w:ind w:right="-86" w:firstLine="432"/>
        <w:jc w:val="both"/>
        <w:rPr>
          <w:rStyle w:val="tpa1"/>
          <w:color w:val="000000"/>
          <w:sz w:val="24"/>
          <w:szCs w:val="24"/>
          <w:lang w:val="ro-RO"/>
        </w:rPr>
      </w:pPr>
      <w:r w:rsidRPr="00F8050B">
        <w:rPr>
          <w:rStyle w:val="tpa1"/>
          <w:b/>
          <w:i/>
          <w:color w:val="000000"/>
          <w:sz w:val="24"/>
          <w:szCs w:val="24"/>
          <w:u w:val="single"/>
          <w:lang w:val="ro-RO"/>
        </w:rPr>
        <w:t>Condiţiile de realizare a proiectului</w:t>
      </w:r>
      <w:r w:rsidRPr="00F8050B">
        <w:rPr>
          <w:rStyle w:val="tpa1"/>
          <w:color w:val="000000"/>
          <w:sz w:val="24"/>
          <w:szCs w:val="24"/>
          <w:lang w:val="ro-RO"/>
        </w:rPr>
        <w:t>:</w:t>
      </w:r>
    </w:p>
    <w:p w:rsidR="00A402B9" w:rsidRPr="000440AE" w:rsidRDefault="00A402B9" w:rsidP="00A402B9">
      <w:pPr>
        <w:numPr>
          <w:ilvl w:val="0"/>
          <w:numId w:val="2"/>
        </w:numPr>
        <w:ind w:left="426" w:right="-91"/>
        <w:jc w:val="both"/>
        <w:rPr>
          <w:bCs/>
          <w:color w:val="000000"/>
          <w:sz w:val="24"/>
          <w:szCs w:val="24"/>
          <w:lang w:val="ro-RO"/>
        </w:rPr>
      </w:pPr>
      <w:r w:rsidRPr="000440AE">
        <w:rPr>
          <w:bCs/>
          <w:color w:val="000000"/>
          <w:sz w:val="24"/>
          <w:szCs w:val="24"/>
          <w:lang w:val="ro-RO"/>
        </w:rPr>
        <w:t xml:space="preserve">Lucrările se vor executa cu respectarea amplasamentului şi a documentaţiei tehnice depuse, a normativelor şi prescripţiilor tehnice specifice </w:t>
      </w:r>
      <w:r w:rsidRPr="000440AE">
        <w:rPr>
          <w:color w:val="000000"/>
          <w:sz w:val="24"/>
          <w:szCs w:val="24"/>
          <w:lang w:val="ro-RO"/>
        </w:rPr>
        <w:t xml:space="preserve">pentru lucrările de </w:t>
      </w:r>
      <w:r w:rsidRPr="000440AE">
        <w:rPr>
          <w:bCs/>
          <w:color w:val="000000"/>
          <w:sz w:val="24"/>
          <w:szCs w:val="24"/>
          <w:lang w:val="ro-RO"/>
        </w:rPr>
        <w:t>construire a obiectivului, conform proiectului propus;</w:t>
      </w:r>
    </w:p>
    <w:p w:rsidR="00A402B9" w:rsidRPr="000440AE" w:rsidRDefault="00A402B9" w:rsidP="00A402B9">
      <w:pPr>
        <w:numPr>
          <w:ilvl w:val="0"/>
          <w:numId w:val="2"/>
        </w:numPr>
        <w:ind w:left="426" w:right="-91"/>
        <w:jc w:val="both"/>
        <w:rPr>
          <w:bCs/>
          <w:color w:val="000000"/>
          <w:sz w:val="24"/>
          <w:szCs w:val="24"/>
          <w:lang w:val="ro-RO"/>
        </w:rPr>
      </w:pPr>
      <w:r w:rsidRPr="000440AE">
        <w:rPr>
          <w:bCs/>
          <w:color w:val="000000"/>
          <w:sz w:val="24"/>
          <w:szCs w:val="24"/>
          <w:lang w:val="ro-RO"/>
        </w:rPr>
        <w:lastRenderedPageBreak/>
        <w:t>La finalizarea lucrărilor terenurile ocupate temporar vor fi aduse la forma inițială;</w:t>
      </w:r>
    </w:p>
    <w:p w:rsidR="00A402B9" w:rsidRPr="000440AE" w:rsidRDefault="00A402B9" w:rsidP="00A402B9">
      <w:pPr>
        <w:numPr>
          <w:ilvl w:val="0"/>
          <w:numId w:val="2"/>
        </w:numPr>
        <w:ind w:left="426" w:right="-91"/>
        <w:jc w:val="both"/>
        <w:rPr>
          <w:bCs/>
          <w:color w:val="000000"/>
          <w:sz w:val="24"/>
          <w:szCs w:val="24"/>
          <w:lang w:val="ro-RO"/>
        </w:rPr>
      </w:pPr>
      <w:r w:rsidRPr="000440AE">
        <w:rPr>
          <w:bCs/>
          <w:color w:val="000000"/>
          <w:sz w:val="24"/>
          <w:szCs w:val="24"/>
          <w:lang w:val="ro-RO"/>
        </w:rPr>
        <w:t>Pentru toate lucrările din cadrul proiectului, executate de către diverşi prestatori de servicii pe bază de contract, responsabilitatea privind protecţia factorilor de mediu pe amplasament revine titularului de proiect;</w:t>
      </w:r>
    </w:p>
    <w:p w:rsidR="00A402B9" w:rsidRPr="000440AE" w:rsidRDefault="00A402B9" w:rsidP="00A402B9">
      <w:pPr>
        <w:numPr>
          <w:ilvl w:val="0"/>
          <w:numId w:val="2"/>
        </w:numPr>
        <w:ind w:left="426" w:right="-91"/>
        <w:jc w:val="both"/>
        <w:rPr>
          <w:bCs/>
          <w:color w:val="000000"/>
          <w:sz w:val="24"/>
          <w:szCs w:val="24"/>
          <w:lang w:val="ro-RO"/>
        </w:rPr>
      </w:pPr>
      <w:r w:rsidRPr="000440AE">
        <w:rPr>
          <w:color w:val="000000"/>
          <w:sz w:val="24"/>
          <w:szCs w:val="24"/>
          <w:lang w:val="ro-RO" w:eastAsia="ro-RO"/>
        </w:rPr>
        <w:t>Se vor respecta etapele de execuţie a proiectului conform documentației ce a stat la baza emiterii actului de reglementare și a disciplinei tehnologice;</w:t>
      </w:r>
    </w:p>
    <w:p w:rsidR="00A402B9" w:rsidRPr="000440AE" w:rsidRDefault="00A402B9" w:rsidP="00A402B9">
      <w:pPr>
        <w:numPr>
          <w:ilvl w:val="0"/>
          <w:numId w:val="2"/>
        </w:numPr>
        <w:ind w:left="450" w:right="-91"/>
        <w:jc w:val="both"/>
        <w:rPr>
          <w:bCs/>
          <w:color w:val="000000"/>
          <w:sz w:val="24"/>
          <w:szCs w:val="24"/>
          <w:lang w:val="ro-RO"/>
        </w:rPr>
      </w:pPr>
      <w:r w:rsidRPr="000440AE">
        <w:rPr>
          <w:bCs/>
          <w:color w:val="000000"/>
          <w:sz w:val="24"/>
          <w:szCs w:val="24"/>
          <w:lang w:val="ro-RO"/>
        </w:rPr>
        <w:t xml:space="preserve">Stropirea cu apă a suprafețelor de șantier generatoare de pulberi și oprirea lucrărilor care produc mult praf în perioadele cu vânt puternic; </w:t>
      </w:r>
    </w:p>
    <w:p w:rsidR="00A402B9" w:rsidRPr="000440AE" w:rsidRDefault="00A402B9" w:rsidP="00A402B9">
      <w:pPr>
        <w:numPr>
          <w:ilvl w:val="0"/>
          <w:numId w:val="2"/>
        </w:numPr>
        <w:ind w:left="450" w:right="-91"/>
        <w:jc w:val="both"/>
        <w:rPr>
          <w:bCs/>
          <w:color w:val="000000"/>
          <w:sz w:val="24"/>
          <w:szCs w:val="24"/>
          <w:lang w:val="ro-RO"/>
        </w:rPr>
      </w:pPr>
      <w:r w:rsidRPr="000440AE">
        <w:rPr>
          <w:bCs/>
          <w:color w:val="000000"/>
          <w:sz w:val="24"/>
          <w:szCs w:val="24"/>
          <w:lang w:val="ro-RO"/>
        </w:rPr>
        <w:t>Luarea măsurilor de reducere a emisiilor de pulberi în atmosferă atât în timpul realizării lucrărilor de execuție, cât și pe timpul manipulării materialelor și deșeurilor ce conțin pulberi;</w:t>
      </w:r>
    </w:p>
    <w:p w:rsidR="00A402B9" w:rsidRPr="000440AE" w:rsidRDefault="00A402B9" w:rsidP="00A402B9">
      <w:pPr>
        <w:numPr>
          <w:ilvl w:val="0"/>
          <w:numId w:val="2"/>
        </w:numPr>
        <w:ind w:left="426" w:right="-91"/>
        <w:jc w:val="both"/>
        <w:rPr>
          <w:color w:val="000000"/>
          <w:sz w:val="24"/>
          <w:szCs w:val="24"/>
          <w:lang w:val="ro-RO" w:eastAsia="ro-RO"/>
        </w:rPr>
      </w:pPr>
      <w:r w:rsidRPr="000440AE">
        <w:rPr>
          <w:color w:val="000000"/>
          <w:sz w:val="24"/>
          <w:szCs w:val="24"/>
          <w:lang w:val="ro-RO" w:eastAsia="ro-RO"/>
        </w:rPr>
        <w:t>Executarea lucrărilor se va realiza fără afectarea vecinătăților, precum și a altor instalaţii tehnologice şi utilităţi existente pe traseul proiectului;</w:t>
      </w:r>
    </w:p>
    <w:p w:rsidR="00A402B9" w:rsidRPr="000440AE" w:rsidRDefault="00A402B9" w:rsidP="00A402B9">
      <w:pPr>
        <w:numPr>
          <w:ilvl w:val="0"/>
          <w:numId w:val="7"/>
        </w:numPr>
        <w:tabs>
          <w:tab w:val="left" w:pos="450"/>
        </w:tabs>
        <w:ind w:left="450" w:right="-91"/>
        <w:jc w:val="both"/>
        <w:rPr>
          <w:bCs/>
          <w:color w:val="000000"/>
          <w:sz w:val="24"/>
          <w:szCs w:val="24"/>
          <w:lang w:val="ro-RO"/>
        </w:rPr>
      </w:pPr>
      <w:r w:rsidRPr="000440AE">
        <w:rPr>
          <w:bCs/>
          <w:color w:val="000000"/>
          <w:sz w:val="24"/>
          <w:szCs w:val="24"/>
          <w:lang w:val="ro-RO"/>
        </w:rPr>
        <w:t>Luarea de măsuri pentru menținerea tuturor utilajelor și a mijloacelor de transport în parametrii de omologare prin verificări periodice, cât și prin întreținerea corespunzătoare pe toată durata de execuție a lucrărilor, astfel încât emisiile de la motoarele termice să nu depăseacă valorile limită pentru care au fost omologate;</w:t>
      </w:r>
    </w:p>
    <w:p w:rsidR="00A402B9" w:rsidRPr="000440AE" w:rsidRDefault="00A402B9" w:rsidP="00A402B9">
      <w:pPr>
        <w:numPr>
          <w:ilvl w:val="0"/>
          <w:numId w:val="2"/>
        </w:numPr>
        <w:ind w:left="426" w:right="-91"/>
        <w:jc w:val="both"/>
        <w:rPr>
          <w:color w:val="000000"/>
          <w:sz w:val="24"/>
          <w:szCs w:val="24"/>
          <w:lang w:val="ro-RO" w:eastAsia="ro-RO"/>
        </w:rPr>
      </w:pPr>
      <w:r w:rsidRPr="000440AE">
        <w:rPr>
          <w:color w:val="000000"/>
          <w:sz w:val="24"/>
          <w:szCs w:val="24"/>
          <w:lang w:val="ro-RO" w:eastAsia="ro-RO"/>
        </w:rPr>
        <w:t>Se vor lua măsuri pentru evitarea poluării accidentale a solului cu produse petroliere provenite de la utilajele şi mijloacele de transport utilizate la realizarea proiectului ca urmare a unor situații aflate în afara condițiilor normale de desfășurare a activităților;</w:t>
      </w:r>
    </w:p>
    <w:p w:rsidR="00A402B9" w:rsidRPr="000440AE" w:rsidRDefault="00A402B9" w:rsidP="00A402B9">
      <w:pPr>
        <w:numPr>
          <w:ilvl w:val="0"/>
          <w:numId w:val="2"/>
        </w:numPr>
        <w:ind w:left="426" w:right="-91"/>
        <w:jc w:val="both"/>
        <w:rPr>
          <w:color w:val="000000"/>
          <w:sz w:val="24"/>
          <w:szCs w:val="24"/>
          <w:lang w:val="ro-RO" w:eastAsia="ro-RO"/>
        </w:rPr>
      </w:pPr>
      <w:r w:rsidRPr="000440AE">
        <w:rPr>
          <w:color w:val="000000"/>
          <w:sz w:val="24"/>
          <w:szCs w:val="24"/>
          <w:lang w:val="ro-RO" w:eastAsia="ro-RO"/>
        </w:rPr>
        <w:t>În cazul poluării accidentale a solului cu produse petroliere și uleiuri minerale de la vehiculele grele și echipamentele mobile se vor lua măsuri imediate de eliminare a cauzelor care au produs poluarea şi de remediere a efectelor produse;</w:t>
      </w:r>
    </w:p>
    <w:p w:rsidR="00A402B9" w:rsidRPr="000440AE" w:rsidRDefault="00A402B9" w:rsidP="00A402B9">
      <w:pPr>
        <w:numPr>
          <w:ilvl w:val="0"/>
          <w:numId w:val="2"/>
        </w:numPr>
        <w:tabs>
          <w:tab w:val="num" w:pos="426"/>
        </w:tabs>
        <w:ind w:left="426" w:right="-91"/>
        <w:jc w:val="both"/>
        <w:rPr>
          <w:color w:val="000000"/>
          <w:sz w:val="24"/>
          <w:szCs w:val="24"/>
          <w:lang w:val="ro-RO"/>
        </w:rPr>
      </w:pPr>
      <w:r w:rsidRPr="000440AE">
        <w:rPr>
          <w:color w:val="000000"/>
          <w:sz w:val="24"/>
          <w:szCs w:val="24"/>
          <w:lang w:val="ro-RO"/>
        </w:rPr>
        <w:t>Încadrarea nivelului de zgomot generat pe amplasament în limitele stabilite de normativele standard pentru zgomote şi vibraţii nr. 10009/2017 şi 12025/2/1981, cu incadrarea nivelului de zgomot L</w:t>
      </w:r>
      <w:r w:rsidRPr="000440AE">
        <w:rPr>
          <w:color w:val="000000"/>
          <w:sz w:val="16"/>
          <w:szCs w:val="16"/>
          <w:lang w:val="ro-RO"/>
        </w:rPr>
        <w:t>AeqT</w:t>
      </w:r>
      <w:r w:rsidRPr="000440AE">
        <w:rPr>
          <w:color w:val="000000"/>
          <w:sz w:val="24"/>
          <w:szCs w:val="24"/>
          <w:lang w:val="ro-RO"/>
        </w:rPr>
        <w:t xml:space="preserve"> sub 65dB la limita amplasamentului obiectivului autorizat(inclusiv teren);</w:t>
      </w:r>
    </w:p>
    <w:p w:rsidR="00A402B9" w:rsidRPr="000440AE" w:rsidRDefault="00A402B9" w:rsidP="00A402B9">
      <w:pPr>
        <w:numPr>
          <w:ilvl w:val="0"/>
          <w:numId w:val="2"/>
        </w:numPr>
        <w:ind w:left="426" w:right="-91"/>
        <w:jc w:val="both"/>
        <w:rPr>
          <w:color w:val="000000"/>
          <w:sz w:val="24"/>
          <w:szCs w:val="24"/>
          <w:lang w:val="ro-RO"/>
        </w:rPr>
      </w:pPr>
      <w:r w:rsidRPr="000440AE">
        <w:rPr>
          <w:color w:val="000000"/>
          <w:sz w:val="24"/>
          <w:szCs w:val="24"/>
          <w:lang w:val="ro-RO"/>
        </w:rPr>
        <w:t>Utilizarea de prelate la autovehiculele care vor transporta deșeurile, astfel încât să nu se producă împrăștierea acestora pe căile rutiere sau în aer, în timpul transportului;</w:t>
      </w:r>
    </w:p>
    <w:p w:rsidR="00A402B9" w:rsidRPr="000440AE" w:rsidRDefault="00A402B9" w:rsidP="00A402B9">
      <w:pPr>
        <w:numPr>
          <w:ilvl w:val="0"/>
          <w:numId w:val="2"/>
        </w:numPr>
        <w:tabs>
          <w:tab w:val="num" w:pos="426"/>
        </w:tabs>
        <w:ind w:left="426" w:right="-91"/>
        <w:jc w:val="both"/>
        <w:rPr>
          <w:bCs/>
          <w:color w:val="000000"/>
          <w:sz w:val="24"/>
          <w:szCs w:val="24"/>
          <w:lang w:val="ro-RO"/>
        </w:rPr>
      </w:pPr>
      <w:r w:rsidRPr="000440AE">
        <w:rPr>
          <w:bCs/>
          <w:color w:val="000000"/>
          <w:sz w:val="24"/>
          <w:szCs w:val="24"/>
          <w:lang w:val="ro-RO"/>
        </w:rPr>
        <w:t>Gestionarea tuturor deșeurilor rezultate în urma executării lucrărilor proiectului, în condiţii de siguranţă pentru mediul înconjurător şi pentru sănătatea umană, fără a genera riscuri pentru factorii de mediu, iar valorificarea/eliminarea acestora se va realiza prin operatori economici autorizaţi, pe bază de contracte de prestări servicii, în conformitate cu prevederile</w:t>
      </w:r>
      <w:r w:rsidRPr="000440AE">
        <w:rPr>
          <w:bCs/>
          <w:i/>
          <w:color w:val="000000"/>
          <w:sz w:val="24"/>
          <w:szCs w:val="24"/>
          <w:lang w:val="ro-RO"/>
        </w:rPr>
        <w:t xml:space="preserve"> </w:t>
      </w:r>
      <w:r w:rsidRPr="000440AE">
        <w:rPr>
          <w:bCs/>
          <w:color w:val="000000"/>
          <w:sz w:val="24"/>
          <w:szCs w:val="24"/>
          <w:lang w:val="ro-RO"/>
        </w:rPr>
        <w:t>legale;</w:t>
      </w:r>
    </w:p>
    <w:p w:rsidR="00A402B9" w:rsidRPr="000440AE" w:rsidRDefault="00A402B9" w:rsidP="00A402B9">
      <w:pPr>
        <w:numPr>
          <w:ilvl w:val="0"/>
          <w:numId w:val="2"/>
        </w:numPr>
        <w:spacing w:after="60"/>
        <w:ind w:left="450" w:right="-91"/>
        <w:jc w:val="both"/>
        <w:rPr>
          <w:bCs/>
          <w:color w:val="000000"/>
          <w:sz w:val="24"/>
          <w:szCs w:val="24"/>
          <w:lang w:val="ro-RO"/>
        </w:rPr>
      </w:pPr>
      <w:r w:rsidRPr="000440AE">
        <w:rPr>
          <w:bCs/>
          <w:color w:val="000000"/>
          <w:sz w:val="24"/>
          <w:szCs w:val="24"/>
          <w:lang w:val="ro-RO"/>
        </w:rPr>
        <w:t>Întocmirea și ținerea evidenţei gestiunii deşeurilor rezultate în perioada de funcționare, în conformitate cu prevederile HG nr. 856/2002, cu modificările şi completările ulterioare și raportarea acesteia la A.P.M.Brăila, la termenele legale sau la solicitarea autorității de mediu competente;</w:t>
      </w:r>
    </w:p>
    <w:p w:rsidR="00A402B9" w:rsidRPr="001E2726" w:rsidRDefault="00A402B9" w:rsidP="00A402B9">
      <w:pPr>
        <w:numPr>
          <w:ilvl w:val="0"/>
          <w:numId w:val="2"/>
        </w:numPr>
        <w:ind w:left="426" w:right="-91"/>
        <w:jc w:val="both"/>
        <w:rPr>
          <w:bCs/>
          <w:color w:val="000000"/>
          <w:sz w:val="24"/>
          <w:szCs w:val="24"/>
          <w:lang w:val="ro-RO"/>
        </w:rPr>
      </w:pPr>
      <w:r>
        <w:rPr>
          <w:bCs/>
          <w:color w:val="000000"/>
          <w:sz w:val="24"/>
          <w:szCs w:val="24"/>
          <w:lang w:val="ro-RO"/>
        </w:rPr>
        <w:t>Inceperea lucrarilor dupa o</w:t>
      </w:r>
      <w:r w:rsidRPr="001E2726">
        <w:rPr>
          <w:bCs/>
          <w:color w:val="000000"/>
          <w:sz w:val="24"/>
          <w:szCs w:val="24"/>
          <w:lang w:val="ro-RO"/>
        </w:rPr>
        <w:t>bţinerea tuturor avizelor şi acordurilor solicitate prin certificatul de urbanism şi respectarea condiţiilor impuse prin acestea;</w:t>
      </w:r>
    </w:p>
    <w:p w:rsidR="00A402B9" w:rsidRPr="000440AE" w:rsidRDefault="00A402B9" w:rsidP="00A402B9">
      <w:pPr>
        <w:numPr>
          <w:ilvl w:val="0"/>
          <w:numId w:val="2"/>
        </w:numPr>
        <w:ind w:left="426" w:right="-91"/>
        <w:jc w:val="both"/>
        <w:rPr>
          <w:bCs/>
          <w:color w:val="000000"/>
          <w:sz w:val="24"/>
          <w:szCs w:val="24"/>
          <w:lang w:val="ro-RO"/>
        </w:rPr>
      </w:pPr>
      <w:r w:rsidRPr="000440AE">
        <w:rPr>
          <w:bCs/>
          <w:color w:val="000000"/>
          <w:sz w:val="24"/>
          <w:szCs w:val="24"/>
          <w:lang w:val="ro-RO"/>
        </w:rPr>
        <w:t>Respectarea prevederilor:</w:t>
      </w:r>
    </w:p>
    <w:p w:rsidR="00A402B9" w:rsidRPr="000440AE" w:rsidRDefault="00A402B9" w:rsidP="00A402B9">
      <w:pPr>
        <w:numPr>
          <w:ilvl w:val="0"/>
          <w:numId w:val="4"/>
        </w:numPr>
        <w:ind w:left="567" w:right="-91"/>
        <w:jc w:val="both"/>
        <w:rPr>
          <w:bCs/>
          <w:color w:val="000000"/>
          <w:sz w:val="24"/>
          <w:szCs w:val="24"/>
          <w:lang w:val="ro-RO"/>
        </w:rPr>
      </w:pPr>
      <w:r w:rsidRPr="000440AE">
        <w:rPr>
          <w:bCs/>
          <w:i/>
          <w:color w:val="000000"/>
          <w:sz w:val="24"/>
          <w:szCs w:val="24"/>
          <w:lang w:val="ro-RO"/>
        </w:rPr>
        <w:t>OUG nr. 195/2005 privind protecția mediului</w:t>
      </w:r>
      <w:r w:rsidRPr="000440AE">
        <w:rPr>
          <w:bCs/>
          <w:color w:val="000000"/>
          <w:sz w:val="24"/>
          <w:szCs w:val="24"/>
          <w:lang w:val="ro-RO"/>
        </w:rPr>
        <w:t xml:space="preserve">, </w:t>
      </w:r>
      <w:r w:rsidRPr="000440AE">
        <w:rPr>
          <w:bCs/>
          <w:i/>
          <w:color w:val="000000"/>
          <w:sz w:val="24"/>
          <w:szCs w:val="24"/>
          <w:lang w:val="ro-RO"/>
        </w:rPr>
        <w:t>apelor</w:t>
      </w:r>
      <w:r w:rsidRPr="000440AE">
        <w:rPr>
          <w:bCs/>
          <w:color w:val="000000"/>
          <w:sz w:val="24"/>
          <w:szCs w:val="24"/>
          <w:lang w:val="ro-RO"/>
        </w:rPr>
        <w:t xml:space="preserve"> cu modificari de Legea 265/2006 cu modificările și completările ulterioare;</w:t>
      </w:r>
    </w:p>
    <w:p w:rsidR="00A402B9" w:rsidRPr="000440AE" w:rsidRDefault="00A402B9" w:rsidP="00A402B9">
      <w:pPr>
        <w:numPr>
          <w:ilvl w:val="0"/>
          <w:numId w:val="4"/>
        </w:numPr>
        <w:ind w:left="567" w:right="-1"/>
        <w:jc w:val="both"/>
        <w:rPr>
          <w:color w:val="000000"/>
          <w:sz w:val="24"/>
          <w:szCs w:val="24"/>
          <w:lang w:val="ro-RO"/>
        </w:rPr>
      </w:pPr>
      <w:r w:rsidRPr="000440AE">
        <w:rPr>
          <w:bCs/>
          <w:i/>
          <w:color w:val="000000"/>
          <w:sz w:val="24"/>
          <w:szCs w:val="24"/>
          <w:lang w:val="ro-RO"/>
        </w:rPr>
        <w:t xml:space="preserve">OUG </w:t>
      </w:r>
      <w:r w:rsidRPr="000440AE">
        <w:rPr>
          <w:i/>
          <w:color w:val="000000"/>
          <w:sz w:val="24"/>
          <w:szCs w:val="24"/>
          <w:lang w:val="ro-RO"/>
        </w:rPr>
        <w:t>nr. 68/2007 privind răspunderea de mediu cu referire la prevenirea şi repararea prejudiciului asupra mediului</w:t>
      </w:r>
      <w:r w:rsidRPr="000440AE">
        <w:rPr>
          <w:color w:val="000000"/>
          <w:sz w:val="24"/>
          <w:szCs w:val="24"/>
          <w:lang w:val="ro-RO"/>
        </w:rPr>
        <w:t>, cu modificările şi completările ulterioare;</w:t>
      </w:r>
    </w:p>
    <w:p w:rsidR="00A402B9" w:rsidRPr="000440AE" w:rsidRDefault="00A402B9" w:rsidP="00A402B9">
      <w:pPr>
        <w:numPr>
          <w:ilvl w:val="0"/>
          <w:numId w:val="4"/>
        </w:numPr>
        <w:ind w:left="567" w:right="-1"/>
        <w:jc w:val="both"/>
        <w:rPr>
          <w:color w:val="000000"/>
          <w:sz w:val="24"/>
          <w:szCs w:val="24"/>
          <w:lang w:val="ro-RO"/>
        </w:rPr>
      </w:pPr>
      <w:r w:rsidRPr="000440AE">
        <w:rPr>
          <w:bCs/>
          <w:i/>
          <w:color w:val="000000"/>
          <w:sz w:val="24"/>
          <w:szCs w:val="24"/>
          <w:lang w:val="ro-RO"/>
        </w:rPr>
        <w:t>Legii nr. 211/2011 privind regimul deşeurilor, republicata,</w:t>
      </w:r>
      <w:r w:rsidRPr="000440AE">
        <w:rPr>
          <w:bCs/>
          <w:color w:val="000000"/>
          <w:sz w:val="24"/>
          <w:szCs w:val="24"/>
          <w:lang w:val="ro-RO"/>
        </w:rPr>
        <w:t xml:space="preserve"> cu modificarile și completarile ulterioare;</w:t>
      </w:r>
    </w:p>
    <w:p w:rsidR="00A402B9" w:rsidRPr="000440AE" w:rsidRDefault="00A402B9" w:rsidP="00A402B9">
      <w:pPr>
        <w:numPr>
          <w:ilvl w:val="0"/>
          <w:numId w:val="4"/>
        </w:numPr>
        <w:ind w:left="567"/>
        <w:jc w:val="both"/>
        <w:rPr>
          <w:bCs/>
          <w:i/>
          <w:color w:val="000000"/>
          <w:sz w:val="24"/>
          <w:szCs w:val="24"/>
          <w:lang w:val="ro-RO"/>
        </w:rPr>
      </w:pPr>
      <w:r w:rsidRPr="000440AE">
        <w:rPr>
          <w:bCs/>
          <w:i/>
          <w:color w:val="000000"/>
          <w:sz w:val="24"/>
          <w:szCs w:val="24"/>
          <w:lang w:val="ro-RO"/>
        </w:rPr>
        <w:t xml:space="preserve">H.G. nr. 856/2002 privind evidenţa gestiunii deşeurilor şi pentru aprobarea listei cuprinzând deşeurile, inclusiv deşeurile periculoase, cu modificările ulterioare; </w:t>
      </w:r>
    </w:p>
    <w:p w:rsidR="00A402B9" w:rsidRPr="000440AE" w:rsidRDefault="00A402B9" w:rsidP="00A402B9">
      <w:pPr>
        <w:numPr>
          <w:ilvl w:val="0"/>
          <w:numId w:val="4"/>
        </w:numPr>
        <w:ind w:left="567" w:right="-91"/>
        <w:jc w:val="both"/>
        <w:rPr>
          <w:bCs/>
          <w:i/>
          <w:color w:val="000000"/>
          <w:sz w:val="24"/>
          <w:szCs w:val="24"/>
          <w:lang w:val="ro-RO"/>
        </w:rPr>
      </w:pPr>
      <w:r w:rsidRPr="000440AE">
        <w:rPr>
          <w:bCs/>
          <w:i/>
          <w:color w:val="000000"/>
          <w:sz w:val="24"/>
          <w:szCs w:val="24"/>
          <w:lang w:val="ro-RO"/>
        </w:rPr>
        <w:t>Deciziei Comisiei 2014/955/UE din 18 decembrie 2014 de modificare a Deciziei 2000/532/CE de stabilire a unei liste de deşeuri în temeiul Directivei 2008/98/CE a Parlamentului European şi a Consiliului;</w:t>
      </w:r>
    </w:p>
    <w:p w:rsidR="00A402B9" w:rsidRPr="000440AE" w:rsidRDefault="00A402B9" w:rsidP="00A402B9">
      <w:pPr>
        <w:numPr>
          <w:ilvl w:val="0"/>
          <w:numId w:val="4"/>
        </w:numPr>
        <w:ind w:left="567" w:right="-91"/>
        <w:jc w:val="both"/>
        <w:rPr>
          <w:bCs/>
          <w:color w:val="000000"/>
          <w:sz w:val="24"/>
          <w:szCs w:val="24"/>
          <w:lang w:val="ro-RO"/>
        </w:rPr>
      </w:pPr>
      <w:r w:rsidRPr="000440AE">
        <w:rPr>
          <w:bCs/>
          <w:i/>
          <w:color w:val="000000"/>
          <w:sz w:val="24"/>
          <w:szCs w:val="24"/>
          <w:lang w:val="ro-RO"/>
        </w:rPr>
        <w:t>HG nr. 1061/2008 privind transportul deşeurilor periculoase şi nepericuloase pe teritoriul României</w:t>
      </w:r>
      <w:r w:rsidRPr="000440AE">
        <w:rPr>
          <w:bCs/>
          <w:color w:val="000000"/>
          <w:sz w:val="24"/>
          <w:szCs w:val="24"/>
          <w:lang w:val="ro-RO"/>
        </w:rPr>
        <w:t>;</w:t>
      </w:r>
    </w:p>
    <w:p w:rsidR="00A402B9" w:rsidRPr="000440AE" w:rsidRDefault="00A402B9" w:rsidP="00A402B9">
      <w:pPr>
        <w:numPr>
          <w:ilvl w:val="0"/>
          <w:numId w:val="4"/>
        </w:numPr>
        <w:ind w:left="567" w:right="-91"/>
        <w:jc w:val="both"/>
        <w:rPr>
          <w:bCs/>
          <w:color w:val="000000"/>
          <w:sz w:val="24"/>
          <w:szCs w:val="24"/>
          <w:lang w:val="ro-RO"/>
        </w:rPr>
      </w:pPr>
      <w:r w:rsidRPr="000440AE">
        <w:rPr>
          <w:i/>
          <w:color w:val="000000"/>
          <w:sz w:val="24"/>
          <w:szCs w:val="24"/>
          <w:lang w:val="ro-RO"/>
        </w:rPr>
        <w:lastRenderedPageBreak/>
        <w:t>SR 10009/2017 Acustică. Limite admisibile ale nivelului de zgomot  din mediul ambiant şi 12025/2/1981-Acustica în construcții. Efectele vibrațiilor produse de traficul rutier asupra clădirilor sau părților de clădiri. Limite admisibile</w:t>
      </w:r>
      <w:r w:rsidRPr="000440AE">
        <w:rPr>
          <w:bCs/>
          <w:color w:val="000000"/>
          <w:sz w:val="24"/>
          <w:szCs w:val="24"/>
          <w:lang w:val="ro-RO"/>
        </w:rPr>
        <w:t>;</w:t>
      </w:r>
    </w:p>
    <w:p w:rsidR="00A402B9" w:rsidRPr="000440AE" w:rsidRDefault="00A402B9" w:rsidP="00A402B9">
      <w:pPr>
        <w:numPr>
          <w:ilvl w:val="0"/>
          <w:numId w:val="4"/>
        </w:numPr>
        <w:ind w:left="567" w:right="-91"/>
        <w:jc w:val="both"/>
        <w:rPr>
          <w:bCs/>
          <w:i/>
          <w:color w:val="000000"/>
          <w:sz w:val="24"/>
          <w:szCs w:val="24"/>
          <w:lang w:val="ro-RO"/>
        </w:rPr>
      </w:pPr>
      <w:r w:rsidRPr="000440AE">
        <w:rPr>
          <w:i/>
          <w:color w:val="000000"/>
          <w:sz w:val="24"/>
          <w:szCs w:val="24"/>
          <w:lang w:val="ro-RO"/>
        </w:rPr>
        <w:t>Ord</w:t>
      </w:r>
      <w:r w:rsidRPr="000440AE">
        <w:rPr>
          <w:bCs/>
          <w:color w:val="000000"/>
          <w:sz w:val="24"/>
          <w:szCs w:val="24"/>
          <w:lang w:val="ro-RO"/>
        </w:rPr>
        <w:t>.</w:t>
      </w:r>
      <w:r w:rsidRPr="000440AE">
        <w:rPr>
          <w:bCs/>
          <w:i/>
          <w:color w:val="000000"/>
          <w:sz w:val="24"/>
          <w:szCs w:val="24"/>
          <w:lang w:val="ro-RO"/>
        </w:rPr>
        <w:t>MS nr.119/2014-</w:t>
      </w:r>
      <w:r w:rsidRPr="000440AE">
        <w:rPr>
          <w:i/>
          <w:color w:val="000000"/>
          <w:sz w:val="24"/>
          <w:szCs w:val="24"/>
          <w:lang w:val="ro-RO"/>
        </w:rPr>
        <w:t xml:space="preserve"> Normele de igienă și recomandările privind mediul de viață al populației, actualizat;</w:t>
      </w:r>
    </w:p>
    <w:p w:rsidR="00A402B9" w:rsidRPr="000440AE" w:rsidRDefault="00A402B9" w:rsidP="00A402B9">
      <w:pPr>
        <w:numPr>
          <w:ilvl w:val="0"/>
          <w:numId w:val="3"/>
        </w:numPr>
        <w:ind w:left="426" w:right="-91"/>
        <w:jc w:val="both"/>
        <w:rPr>
          <w:color w:val="000000"/>
          <w:sz w:val="24"/>
          <w:szCs w:val="24"/>
          <w:lang w:val="ro-RO"/>
        </w:rPr>
      </w:pPr>
      <w:r w:rsidRPr="000440AE">
        <w:rPr>
          <w:bCs/>
          <w:color w:val="000000"/>
          <w:sz w:val="24"/>
          <w:szCs w:val="24"/>
          <w:lang w:val="ro-RO"/>
        </w:rPr>
        <w:t xml:space="preserve">Notificarea Agenției pentru Protecția Mediului Brăila la finalizarea lucrărilor, conform art. 43, alin. 3 din </w:t>
      </w:r>
      <w:r w:rsidRPr="000440AE">
        <w:rPr>
          <w:bCs/>
          <w:i/>
          <w:color w:val="000000"/>
          <w:sz w:val="24"/>
          <w:szCs w:val="24"/>
          <w:lang w:val="ro-RO"/>
        </w:rPr>
        <w:t xml:space="preserve">Procedura de evaluare a impactului asupra mediului pentru anumite proiecte publice şi private, </w:t>
      </w:r>
      <w:r w:rsidRPr="000440AE">
        <w:rPr>
          <w:bCs/>
          <w:color w:val="000000"/>
          <w:sz w:val="24"/>
          <w:szCs w:val="24"/>
          <w:lang w:val="ro-RO"/>
        </w:rPr>
        <w:t xml:space="preserve">parte integrantă a </w:t>
      </w:r>
      <w:r w:rsidRPr="000440AE">
        <w:rPr>
          <w:bCs/>
          <w:i/>
          <w:color w:val="000000"/>
          <w:sz w:val="24"/>
          <w:szCs w:val="24"/>
          <w:lang w:val="ro-RO"/>
        </w:rPr>
        <w:t>Legii nr. 292/2018 privind evaluarea impactului anumitor proiecte publice şi private asupra mediului</w:t>
      </w:r>
      <w:r w:rsidRPr="000440AE">
        <w:rPr>
          <w:color w:val="000000"/>
          <w:sz w:val="24"/>
          <w:szCs w:val="24"/>
          <w:lang w:val="en-US"/>
        </w:rPr>
        <w:t>;</w:t>
      </w:r>
    </w:p>
    <w:p w:rsidR="00A402B9" w:rsidRPr="000440AE" w:rsidRDefault="00A402B9" w:rsidP="00A402B9">
      <w:pPr>
        <w:numPr>
          <w:ilvl w:val="0"/>
          <w:numId w:val="3"/>
        </w:numPr>
        <w:ind w:left="426" w:right="-91"/>
        <w:jc w:val="both"/>
        <w:rPr>
          <w:color w:val="000000"/>
          <w:sz w:val="24"/>
          <w:szCs w:val="24"/>
          <w:lang w:val="ro-RO"/>
        </w:rPr>
      </w:pPr>
      <w:r w:rsidRPr="000440AE">
        <w:rPr>
          <w:color w:val="000000"/>
          <w:sz w:val="24"/>
          <w:szCs w:val="24"/>
          <w:lang w:val="ro-RO"/>
        </w:rPr>
        <w:t xml:space="preserve">Respectarea prevederilor art. 15, alin. 2, lit. a) din OUG nr. 195/2005 privind protecţia mediului, cu modificările şi completările ulterioare </w:t>
      </w:r>
      <w:r w:rsidRPr="000440AE">
        <w:rPr>
          <w:i/>
          <w:color w:val="000000"/>
          <w:sz w:val="24"/>
          <w:szCs w:val="24"/>
          <w:u w:val="single"/>
          <w:lang w:val="ro-RO"/>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0440AE">
        <w:rPr>
          <w:i/>
          <w:color w:val="000000"/>
          <w:sz w:val="24"/>
          <w:szCs w:val="24"/>
          <w:lang w:val="ro-RO"/>
        </w:rPr>
        <w:t>;</w:t>
      </w:r>
    </w:p>
    <w:p w:rsidR="00A402B9" w:rsidRPr="00F8050B" w:rsidRDefault="00A402B9" w:rsidP="00A402B9">
      <w:pPr>
        <w:numPr>
          <w:ilvl w:val="0"/>
          <w:numId w:val="3"/>
        </w:numPr>
        <w:ind w:left="426" w:right="-91"/>
        <w:jc w:val="both"/>
        <w:rPr>
          <w:color w:val="000000"/>
          <w:sz w:val="24"/>
          <w:szCs w:val="24"/>
          <w:lang w:val="ro-RO"/>
        </w:rPr>
      </w:pPr>
      <w:r w:rsidRPr="00F8050B">
        <w:rPr>
          <w:color w:val="000000"/>
          <w:sz w:val="24"/>
          <w:szCs w:val="24"/>
          <w:lang w:val="ro-RO"/>
        </w:rPr>
        <w:t>Prezenta Decizie nu exonerează de răspunderea contravențională sau penală, după caz, proiectantul, constructorul şi/sau titularul, în cazul producerii unor incidente, accidente, poluări accidentale sau în cazul nerespectării prevederilor legale privind protecția mediului;</w:t>
      </w:r>
    </w:p>
    <w:p w:rsidR="00A402B9" w:rsidRPr="001F7EA3" w:rsidRDefault="00A402B9" w:rsidP="00A402B9">
      <w:pPr>
        <w:ind w:right="-91" w:firstLine="720"/>
        <w:jc w:val="both"/>
        <w:rPr>
          <w:rStyle w:val="tal1"/>
          <w:b/>
          <w:color w:val="FF0000"/>
          <w:lang w:val="ro-RO"/>
        </w:rPr>
      </w:pPr>
    </w:p>
    <w:p w:rsidR="00A402B9" w:rsidRPr="00F8050B" w:rsidRDefault="00A402B9" w:rsidP="00A402B9">
      <w:pPr>
        <w:autoSpaceDE w:val="0"/>
        <w:autoSpaceDN w:val="0"/>
        <w:adjustRightInd w:val="0"/>
        <w:ind w:firstLine="720"/>
        <w:jc w:val="both"/>
        <w:rPr>
          <w:rStyle w:val="tal1"/>
          <w:b/>
          <w:color w:val="000000"/>
          <w:lang w:val="ro-RO"/>
        </w:rPr>
      </w:pPr>
      <w:r w:rsidRPr="00F8050B">
        <w:rPr>
          <w:rStyle w:val="tal1"/>
          <w:b/>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402B9" w:rsidRPr="00F8050B" w:rsidRDefault="00A402B9" w:rsidP="00A402B9">
      <w:pPr>
        <w:autoSpaceDE w:val="0"/>
        <w:autoSpaceDN w:val="0"/>
        <w:adjustRightInd w:val="0"/>
        <w:ind w:firstLine="720"/>
        <w:jc w:val="both"/>
        <w:rPr>
          <w:rStyle w:val="tal1"/>
          <w:b/>
          <w:color w:val="000000"/>
        </w:rPr>
      </w:pPr>
      <w:r w:rsidRPr="00F8050B">
        <w:rPr>
          <w:rStyle w:val="tal1"/>
          <w:b/>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402B9" w:rsidRPr="00F8050B" w:rsidRDefault="00A402B9" w:rsidP="00A402B9">
      <w:pPr>
        <w:autoSpaceDE w:val="0"/>
        <w:autoSpaceDN w:val="0"/>
        <w:adjustRightInd w:val="0"/>
        <w:ind w:firstLine="720"/>
        <w:jc w:val="both"/>
        <w:rPr>
          <w:rStyle w:val="tal1"/>
          <w:b/>
          <w:color w:val="000000"/>
        </w:rPr>
      </w:pPr>
      <w:r w:rsidRPr="00F8050B">
        <w:rPr>
          <w:rStyle w:val="tal1"/>
          <w:b/>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402B9" w:rsidRPr="00F8050B" w:rsidRDefault="00A402B9" w:rsidP="00A402B9">
      <w:pPr>
        <w:autoSpaceDE w:val="0"/>
        <w:autoSpaceDN w:val="0"/>
        <w:adjustRightInd w:val="0"/>
        <w:ind w:firstLine="720"/>
        <w:jc w:val="both"/>
        <w:rPr>
          <w:rStyle w:val="tal1"/>
          <w:b/>
          <w:color w:val="000000"/>
        </w:rPr>
      </w:pPr>
      <w:r w:rsidRPr="00F8050B">
        <w:rPr>
          <w:rStyle w:val="tal1"/>
          <w:b/>
          <w:color w:val="000000"/>
        </w:rPr>
        <w:t>Actele sau omisiunile autorităţii publice competente care fac obiectul participării publicului se atacă în instanţă odată cu Decizia Etapei de Incadrare, cu acordul de mediu ori, după caz, cu decizia de respingere a solicitării de emitere a acordului de mediu, respectiv cu aprobarea de dezvoltare sau, după caz, cu decizia de respingere a solicitării aprobării de dezvoltare.</w:t>
      </w:r>
    </w:p>
    <w:p w:rsidR="00A402B9" w:rsidRPr="00F8050B" w:rsidRDefault="00A402B9" w:rsidP="00A402B9">
      <w:pPr>
        <w:autoSpaceDE w:val="0"/>
        <w:autoSpaceDN w:val="0"/>
        <w:adjustRightInd w:val="0"/>
        <w:ind w:firstLine="720"/>
        <w:jc w:val="both"/>
        <w:rPr>
          <w:rStyle w:val="tal1"/>
          <w:b/>
          <w:color w:val="000000"/>
        </w:rPr>
      </w:pPr>
      <w:r w:rsidRPr="00F8050B">
        <w:rPr>
          <w:rStyle w:val="tal1"/>
          <w:b/>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402B9" w:rsidRPr="002B08AD" w:rsidRDefault="00A402B9" w:rsidP="00A402B9">
      <w:pPr>
        <w:autoSpaceDE w:val="0"/>
        <w:autoSpaceDN w:val="0"/>
        <w:adjustRightInd w:val="0"/>
        <w:ind w:firstLine="720"/>
        <w:jc w:val="both"/>
        <w:rPr>
          <w:rStyle w:val="tal1"/>
          <w:b/>
          <w:color w:val="000000"/>
        </w:rPr>
      </w:pPr>
      <w:r w:rsidRPr="002B08AD">
        <w:rPr>
          <w:rStyle w:val="tal1"/>
          <w:b/>
          <w:color w:val="000000"/>
        </w:rPr>
        <w:t>Autoritatea publică emitentă are obligaţia de a răspunde la plângerea prealabilă prevăzută la art. 22 alin. (1) în termen de 30 de zile de la data înregistrării acesteia la acea autoritate.</w:t>
      </w:r>
    </w:p>
    <w:p w:rsidR="00A402B9" w:rsidRPr="002B08AD" w:rsidRDefault="00A402B9" w:rsidP="00A402B9">
      <w:pPr>
        <w:autoSpaceDE w:val="0"/>
        <w:autoSpaceDN w:val="0"/>
        <w:adjustRightInd w:val="0"/>
        <w:ind w:firstLine="720"/>
        <w:jc w:val="both"/>
        <w:rPr>
          <w:rStyle w:val="tal1"/>
          <w:b/>
          <w:color w:val="000000"/>
        </w:rPr>
      </w:pPr>
      <w:r w:rsidRPr="002B08AD">
        <w:rPr>
          <w:rStyle w:val="tal1"/>
          <w:b/>
          <w:color w:val="000000"/>
        </w:rPr>
        <w:t>Procedura de soluţionare a plângerii prealabile prevăzută la art. 22 alin. (1) este gratuită şi trebuie să fie echitabilă, rapidă şi corectă.</w:t>
      </w:r>
    </w:p>
    <w:p w:rsidR="00A402B9" w:rsidRPr="002B08AD" w:rsidRDefault="00A402B9" w:rsidP="00A402B9">
      <w:pPr>
        <w:autoSpaceDE w:val="0"/>
        <w:autoSpaceDN w:val="0"/>
        <w:adjustRightInd w:val="0"/>
        <w:ind w:firstLine="720"/>
        <w:jc w:val="both"/>
        <w:rPr>
          <w:rStyle w:val="tal1"/>
          <w:b/>
          <w:color w:val="000000"/>
        </w:rPr>
      </w:pPr>
      <w:r w:rsidRPr="002B08AD">
        <w:rPr>
          <w:rStyle w:val="tal1"/>
          <w:b/>
          <w:color w:val="000000"/>
        </w:rPr>
        <w:t>Prezenta Decizie poate fi contestată în conformitate cu prevederile Legii nr. 292/2018 privind evaluarea impactului anumitor proiecte publice şi private asupra mediului şi ale Legii nr. 554/2004, cu modificările şi completările ulterioare.</w:t>
      </w:r>
    </w:p>
    <w:p w:rsidR="00A402B9" w:rsidRDefault="00A402B9" w:rsidP="00A9742A">
      <w:pPr>
        <w:jc w:val="center"/>
        <w:rPr>
          <w:rFonts w:eastAsia="Calibri"/>
          <w:b/>
          <w:bCs/>
          <w:caps/>
          <w:sz w:val="24"/>
          <w:szCs w:val="24"/>
          <w:lang w:val="ro-RO"/>
        </w:rPr>
      </w:pPr>
      <w:r>
        <w:rPr>
          <w:rFonts w:eastAsia="Calibri"/>
          <w:b/>
          <w:bCs/>
          <w:caps/>
          <w:sz w:val="24"/>
          <w:szCs w:val="24"/>
          <w:lang w:val="ro-RO"/>
        </w:rPr>
        <w:t>intocmit badascu laura</w:t>
      </w:r>
    </w:p>
    <w:p w:rsidR="00034BF8" w:rsidRPr="00034BF8" w:rsidRDefault="00034BF8" w:rsidP="00034BF8">
      <w:pPr>
        <w:jc w:val="center"/>
        <w:rPr>
          <w:rFonts w:eastAsia="Calibri"/>
          <w:b/>
          <w:bCs/>
          <w:caps/>
          <w:sz w:val="28"/>
          <w:szCs w:val="28"/>
          <w:lang w:val="ro-RO"/>
        </w:rPr>
      </w:pPr>
      <w:r w:rsidRPr="00034BF8">
        <w:rPr>
          <w:rFonts w:eastAsia="Calibri"/>
          <w:b/>
          <w:bCs/>
          <w:caps/>
          <w:sz w:val="28"/>
          <w:szCs w:val="28"/>
          <w:lang w:val="ro-RO"/>
        </w:rPr>
        <w:t>proiect Decizia  etapei de încadrare</w:t>
      </w:r>
    </w:p>
    <w:p w:rsidR="00611B79" w:rsidRDefault="00034BF8" w:rsidP="00611B79">
      <w:pPr>
        <w:jc w:val="center"/>
        <w:rPr>
          <w:rFonts w:eastAsia="Calibri"/>
          <w:b/>
          <w:sz w:val="24"/>
          <w:szCs w:val="24"/>
          <w:lang w:val="ro-RO"/>
        </w:rPr>
      </w:pPr>
      <w:r w:rsidRPr="00034BF8">
        <w:rPr>
          <w:rFonts w:eastAsia="Calibri"/>
          <w:b/>
          <w:sz w:val="24"/>
          <w:szCs w:val="24"/>
          <w:lang w:val="ro-RO"/>
        </w:rPr>
        <w:t xml:space="preserve">nr. ...... din 24.03.2020  </w:t>
      </w:r>
    </w:p>
    <w:p w:rsidR="00611B79" w:rsidRPr="00611B79" w:rsidRDefault="00611B79" w:rsidP="00611B79">
      <w:pPr>
        <w:jc w:val="center"/>
        <w:rPr>
          <w:rFonts w:eastAsia="Calibri"/>
          <w:b/>
          <w:sz w:val="24"/>
          <w:szCs w:val="24"/>
          <w:lang w:val="ro-RO"/>
        </w:rPr>
      </w:pPr>
      <w:r w:rsidRPr="00B322C9">
        <w:rPr>
          <w:rStyle w:val="tpa1"/>
          <w:sz w:val="24"/>
          <w:szCs w:val="24"/>
          <w:lang w:val="ro-RO"/>
        </w:rPr>
        <w:t xml:space="preserve">  Ca urmare a solicitării de emitere a acordului de mediu, adresată</w:t>
      </w:r>
      <w:r>
        <w:rPr>
          <w:rStyle w:val="tpa1"/>
          <w:sz w:val="24"/>
          <w:szCs w:val="24"/>
          <w:lang w:val="ro-RO"/>
        </w:rPr>
        <w:t xml:space="preserve"> de</w:t>
      </w:r>
      <w:r w:rsidRPr="008C5C30">
        <w:rPr>
          <w:b/>
          <w:sz w:val="24"/>
          <w:szCs w:val="24"/>
          <w:lang w:val="ro-RO"/>
        </w:rPr>
        <w:t xml:space="preserve"> </w:t>
      </w:r>
      <w:r w:rsidRPr="00C5099F">
        <w:rPr>
          <w:b/>
          <w:sz w:val="24"/>
          <w:szCs w:val="24"/>
          <w:lang w:val="ro-RO"/>
        </w:rPr>
        <w:t>ANIF Filial</w:t>
      </w:r>
      <w:r>
        <w:rPr>
          <w:b/>
          <w:sz w:val="24"/>
          <w:szCs w:val="24"/>
          <w:lang w:val="ro-RO"/>
        </w:rPr>
        <w:t>a Teritoriala Dună</w:t>
      </w:r>
      <w:r w:rsidRPr="00C5099F">
        <w:rPr>
          <w:b/>
          <w:sz w:val="24"/>
          <w:szCs w:val="24"/>
          <w:lang w:val="ro-RO"/>
        </w:rPr>
        <w:t>rea Inferioară Brăila</w:t>
      </w:r>
      <w:r w:rsidRPr="00EA5678">
        <w:rPr>
          <w:b/>
          <w:sz w:val="24"/>
          <w:szCs w:val="24"/>
          <w:lang w:val="ro-RO"/>
        </w:rPr>
        <w:t>,</w:t>
      </w:r>
      <w:r w:rsidRPr="00EA5678">
        <w:rPr>
          <w:sz w:val="24"/>
          <w:szCs w:val="24"/>
          <w:lang w:val="ro-RO"/>
        </w:rPr>
        <w:t xml:space="preserve"> cu sediul </w:t>
      </w:r>
      <w:r>
        <w:rPr>
          <w:sz w:val="24"/>
          <w:szCs w:val="24"/>
          <w:lang w:val="ro-RO"/>
        </w:rPr>
        <w:t>în</w:t>
      </w:r>
      <w:r w:rsidRPr="008C5C30">
        <w:rPr>
          <w:sz w:val="24"/>
          <w:szCs w:val="24"/>
          <w:lang w:val="ro-RO"/>
        </w:rPr>
        <w:t xml:space="preserve"> </w:t>
      </w:r>
      <w:r w:rsidRPr="00CB0109">
        <w:rPr>
          <w:sz w:val="24"/>
          <w:szCs w:val="24"/>
          <w:lang w:val="ro-RO"/>
        </w:rPr>
        <w:t xml:space="preserve">judeţul </w:t>
      </w:r>
      <w:r>
        <w:rPr>
          <w:sz w:val="24"/>
          <w:szCs w:val="24"/>
          <w:lang w:val="ro-RO"/>
        </w:rPr>
        <w:t>Brăila</w:t>
      </w:r>
      <w:r w:rsidRPr="00CB0109">
        <w:rPr>
          <w:sz w:val="24"/>
          <w:szCs w:val="24"/>
          <w:lang w:val="ro-RO"/>
        </w:rPr>
        <w:t>, localitatea</w:t>
      </w:r>
      <w:r>
        <w:rPr>
          <w:sz w:val="24"/>
          <w:szCs w:val="24"/>
          <w:lang w:val="ro-RO"/>
        </w:rPr>
        <w:t xml:space="preserve"> Brăila</w:t>
      </w:r>
      <w:r w:rsidRPr="00CB0109">
        <w:rPr>
          <w:sz w:val="24"/>
          <w:szCs w:val="24"/>
          <w:lang w:val="ro-RO"/>
        </w:rPr>
        <w:t>, str.</w:t>
      </w:r>
      <w:r>
        <w:rPr>
          <w:sz w:val="24"/>
          <w:szCs w:val="24"/>
          <w:lang w:val="ro-RO"/>
        </w:rPr>
        <w:t>Vapoarelor nr.13</w:t>
      </w:r>
      <w:r w:rsidRPr="003B7518">
        <w:rPr>
          <w:rStyle w:val="tpt1"/>
          <w:sz w:val="24"/>
          <w:szCs w:val="24"/>
          <w:lang w:val="ro-RO"/>
        </w:rPr>
        <w:t>,</w:t>
      </w:r>
      <w:r>
        <w:rPr>
          <w:sz w:val="24"/>
          <w:szCs w:val="24"/>
          <w:lang w:val="ro-RO"/>
        </w:rPr>
        <w:t xml:space="preserve"> </w:t>
      </w:r>
      <w:r w:rsidRPr="00B322C9">
        <w:rPr>
          <w:sz w:val="24"/>
          <w:szCs w:val="24"/>
          <w:lang w:val="ro-RO"/>
        </w:rPr>
        <w:t>înregistrată la A.P.M. Brăila cu nr.</w:t>
      </w:r>
      <w:r>
        <w:rPr>
          <w:sz w:val="24"/>
          <w:szCs w:val="24"/>
          <w:lang w:val="ro-RO"/>
        </w:rPr>
        <w:t>15688</w:t>
      </w:r>
      <w:r>
        <w:rPr>
          <w:b/>
          <w:sz w:val="24"/>
          <w:szCs w:val="24"/>
          <w:lang w:val="ro-RO"/>
        </w:rPr>
        <w:t>/</w:t>
      </w:r>
      <w:r w:rsidRPr="00C5099F">
        <w:rPr>
          <w:sz w:val="24"/>
          <w:szCs w:val="24"/>
          <w:lang w:val="ro-RO"/>
        </w:rPr>
        <w:t>1</w:t>
      </w:r>
      <w:r>
        <w:rPr>
          <w:sz w:val="24"/>
          <w:szCs w:val="24"/>
          <w:lang w:val="ro-RO"/>
        </w:rPr>
        <w:t>0.1</w:t>
      </w:r>
      <w:r w:rsidRPr="00C5099F">
        <w:rPr>
          <w:sz w:val="24"/>
          <w:szCs w:val="24"/>
          <w:lang w:val="ro-RO"/>
        </w:rPr>
        <w:t>0</w:t>
      </w:r>
      <w:r>
        <w:rPr>
          <w:sz w:val="24"/>
          <w:szCs w:val="24"/>
          <w:lang w:val="ro-RO"/>
        </w:rPr>
        <w:t>.</w:t>
      </w:r>
      <w:r w:rsidRPr="00C5099F">
        <w:rPr>
          <w:sz w:val="24"/>
          <w:szCs w:val="24"/>
          <w:lang w:val="ro-RO"/>
        </w:rPr>
        <w:t>2019</w:t>
      </w:r>
      <w:r w:rsidRPr="00B322C9">
        <w:rPr>
          <w:sz w:val="24"/>
          <w:szCs w:val="24"/>
          <w:lang w:val="ro-RO"/>
        </w:rPr>
        <w:t xml:space="preserve">, </w:t>
      </w:r>
      <w:hyperlink w:anchor="#" w:history="1"/>
      <w:r w:rsidRPr="00B322C9">
        <w:rPr>
          <w:sz w:val="24"/>
          <w:szCs w:val="24"/>
          <w:lang w:val="ro-RO"/>
        </w:rPr>
        <w:t xml:space="preserve">în baza </w:t>
      </w:r>
      <w:r w:rsidRPr="00B322C9">
        <w:rPr>
          <w:i/>
          <w:sz w:val="24"/>
          <w:szCs w:val="24"/>
          <w:lang w:val="ro-RO"/>
        </w:rPr>
        <w:t>Legii nr. 292/2018 privind evaluarea impactului anumitor proiecte publice şi private asupra mediului</w:t>
      </w:r>
      <w:r w:rsidRPr="00B322C9">
        <w:rPr>
          <w:sz w:val="24"/>
          <w:szCs w:val="24"/>
          <w:lang w:val="ro-RO"/>
        </w:rPr>
        <w:t xml:space="preserve">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Brăila decide, ca urmare a </w:t>
      </w:r>
      <w:r>
        <w:rPr>
          <w:sz w:val="24"/>
          <w:szCs w:val="24"/>
          <w:lang w:val="ro-RO"/>
        </w:rPr>
        <w:t xml:space="preserve">analizării în ședința </w:t>
      </w:r>
      <w:r w:rsidRPr="00BA4F9B">
        <w:rPr>
          <w:color w:val="000000"/>
          <w:sz w:val="24"/>
          <w:szCs w:val="24"/>
          <w:lang w:val="ro-RO"/>
        </w:rPr>
        <w:t xml:space="preserve">Comisiei de Analiză Tehnică Brăila din data de </w:t>
      </w:r>
      <w:r>
        <w:rPr>
          <w:color w:val="000000"/>
          <w:sz w:val="24"/>
          <w:szCs w:val="24"/>
          <w:lang w:val="ro-RO"/>
        </w:rPr>
        <w:t>05</w:t>
      </w:r>
      <w:r w:rsidRPr="00BA4F9B">
        <w:rPr>
          <w:color w:val="000000"/>
          <w:sz w:val="24"/>
          <w:szCs w:val="24"/>
          <w:lang w:val="ro-RO"/>
        </w:rPr>
        <w:t>.0</w:t>
      </w:r>
      <w:r>
        <w:rPr>
          <w:color w:val="000000"/>
          <w:sz w:val="24"/>
          <w:szCs w:val="24"/>
          <w:lang w:val="ro-RO"/>
        </w:rPr>
        <w:t>3</w:t>
      </w:r>
      <w:r w:rsidRPr="00BA4F9B">
        <w:rPr>
          <w:color w:val="000000"/>
          <w:sz w:val="24"/>
          <w:szCs w:val="24"/>
          <w:lang w:val="ro-RO"/>
        </w:rPr>
        <w:t>.20</w:t>
      </w:r>
      <w:r>
        <w:rPr>
          <w:color w:val="000000"/>
          <w:sz w:val="24"/>
          <w:szCs w:val="24"/>
          <w:lang w:val="ro-RO"/>
        </w:rPr>
        <w:t>20</w:t>
      </w:r>
      <w:r w:rsidRPr="00BA4F9B">
        <w:rPr>
          <w:color w:val="000000"/>
          <w:sz w:val="24"/>
          <w:szCs w:val="24"/>
          <w:lang w:val="ro-RO"/>
        </w:rPr>
        <w:t>,</w:t>
      </w:r>
      <w:r w:rsidRPr="00B322C9">
        <w:rPr>
          <w:color w:val="FF0000"/>
          <w:sz w:val="24"/>
          <w:szCs w:val="24"/>
          <w:lang w:val="ro-RO"/>
        </w:rPr>
        <w:t xml:space="preserve"> </w:t>
      </w:r>
      <w:r w:rsidRPr="000E0A6C">
        <w:rPr>
          <w:color w:val="000000"/>
          <w:sz w:val="24"/>
          <w:szCs w:val="24"/>
          <w:lang w:val="ro-RO"/>
        </w:rPr>
        <w:t>că proiectul</w:t>
      </w:r>
      <w:r w:rsidRPr="00B322C9">
        <w:rPr>
          <w:sz w:val="24"/>
          <w:szCs w:val="24"/>
          <w:lang w:val="ro-RO"/>
        </w:rPr>
        <w:t xml:space="preserve"> </w:t>
      </w:r>
      <w:r w:rsidRPr="00CB0109">
        <w:rPr>
          <w:b/>
          <w:sz w:val="24"/>
          <w:szCs w:val="24"/>
          <w:lang w:val="ro-RO"/>
        </w:rPr>
        <w:t>”</w:t>
      </w:r>
      <w:r w:rsidRPr="00C5099F">
        <w:rPr>
          <w:b/>
          <w:i/>
          <w:sz w:val="24"/>
          <w:szCs w:val="24"/>
          <w:lang w:val="ro-RO"/>
        </w:rPr>
        <w:t>Reabilit</w:t>
      </w:r>
      <w:r>
        <w:rPr>
          <w:b/>
          <w:i/>
          <w:sz w:val="24"/>
          <w:szCs w:val="24"/>
          <w:lang w:val="ro-RO"/>
        </w:rPr>
        <w:t>a</w:t>
      </w:r>
      <w:r w:rsidRPr="00C5099F">
        <w:rPr>
          <w:b/>
          <w:i/>
          <w:sz w:val="24"/>
          <w:szCs w:val="24"/>
          <w:lang w:val="ro-RO"/>
        </w:rPr>
        <w:t>rea infrastructurii principale din amenajarea de irigaţii</w:t>
      </w:r>
      <w:r w:rsidRPr="00E94D5C">
        <w:rPr>
          <w:b/>
          <w:i/>
          <w:sz w:val="24"/>
          <w:szCs w:val="24"/>
          <w:lang w:val="ro-RO"/>
        </w:rPr>
        <w:t xml:space="preserve"> </w:t>
      </w:r>
      <w:r>
        <w:rPr>
          <w:b/>
          <w:i/>
          <w:sz w:val="24"/>
          <w:szCs w:val="24"/>
          <w:lang w:val="ro-RO"/>
        </w:rPr>
        <w:t>Ianca Surdila Greci</w:t>
      </w:r>
      <w:r w:rsidRPr="00C5099F">
        <w:rPr>
          <w:b/>
          <w:i/>
          <w:sz w:val="24"/>
          <w:szCs w:val="24"/>
          <w:lang w:val="ro-RO"/>
        </w:rPr>
        <w:t>, judeţul Brăila</w:t>
      </w:r>
      <w:r w:rsidRPr="00CB0109">
        <w:rPr>
          <w:b/>
          <w:sz w:val="24"/>
          <w:szCs w:val="24"/>
          <w:lang w:val="ro-RO"/>
        </w:rPr>
        <w:t>”</w:t>
      </w:r>
      <w:r w:rsidRPr="00CB0109">
        <w:rPr>
          <w:b/>
          <w:i/>
          <w:sz w:val="24"/>
          <w:szCs w:val="24"/>
          <w:lang w:val="ro-RO"/>
        </w:rPr>
        <w:t xml:space="preserve">, </w:t>
      </w:r>
      <w:r w:rsidRPr="00CB0109">
        <w:rPr>
          <w:sz w:val="24"/>
          <w:szCs w:val="24"/>
          <w:lang w:val="ro-RO"/>
        </w:rPr>
        <w:t>propus a fi amplasat</w:t>
      </w:r>
      <w:r w:rsidRPr="00CB0109">
        <w:rPr>
          <w:b/>
          <w:sz w:val="24"/>
          <w:szCs w:val="24"/>
          <w:lang w:val="ro-RO"/>
        </w:rPr>
        <w:t xml:space="preserve"> </w:t>
      </w:r>
      <w:r w:rsidRPr="00CB0109">
        <w:rPr>
          <w:sz w:val="24"/>
          <w:szCs w:val="24"/>
          <w:lang w:val="ro-RO"/>
        </w:rPr>
        <w:t xml:space="preserve">în </w:t>
      </w:r>
      <w:r w:rsidRPr="00CB0109">
        <w:rPr>
          <w:b/>
          <w:sz w:val="24"/>
          <w:szCs w:val="24"/>
          <w:lang w:val="ro-RO"/>
        </w:rPr>
        <w:lastRenderedPageBreak/>
        <w:t xml:space="preserve">judeţul Brăila, </w:t>
      </w:r>
      <w:r>
        <w:rPr>
          <w:b/>
          <w:sz w:val="24"/>
          <w:szCs w:val="24"/>
          <w:lang w:val="ro-RO"/>
        </w:rPr>
        <w:t>extravilanul comunelor</w:t>
      </w:r>
      <w:r w:rsidRPr="00E94D5C">
        <w:rPr>
          <w:b/>
          <w:sz w:val="24"/>
          <w:szCs w:val="24"/>
          <w:lang w:val="ro-RO"/>
        </w:rPr>
        <w:t xml:space="preserve"> </w:t>
      </w:r>
      <w:r>
        <w:rPr>
          <w:b/>
          <w:sz w:val="24"/>
          <w:szCs w:val="24"/>
          <w:lang w:val="ro-RO"/>
        </w:rPr>
        <w:t>Mircea Vodă, Ianca, Surdila Greci, Surdila Găiseanca.</w:t>
      </w:r>
    </w:p>
    <w:p w:rsidR="00611B79" w:rsidRDefault="00611B79" w:rsidP="00611B79">
      <w:pPr>
        <w:tabs>
          <w:tab w:val="center" w:pos="284"/>
          <w:tab w:val="right" w:pos="9498"/>
        </w:tabs>
        <w:jc w:val="center"/>
        <w:rPr>
          <w:b/>
          <w:i/>
          <w:sz w:val="24"/>
          <w:szCs w:val="24"/>
          <w:lang w:val="ro-RO"/>
        </w:rPr>
      </w:pPr>
    </w:p>
    <w:p w:rsidR="00611B79" w:rsidRPr="00B322C9" w:rsidRDefault="00611B79" w:rsidP="00611B79">
      <w:pPr>
        <w:tabs>
          <w:tab w:val="center" w:pos="284"/>
          <w:tab w:val="right" w:pos="9498"/>
        </w:tabs>
        <w:jc w:val="center"/>
        <w:rPr>
          <w:b/>
          <w:i/>
          <w:sz w:val="24"/>
          <w:szCs w:val="24"/>
          <w:lang w:val="ro-RO"/>
        </w:rPr>
      </w:pPr>
      <w:r w:rsidRPr="00B322C9">
        <w:rPr>
          <w:b/>
          <w:i/>
          <w:sz w:val="24"/>
          <w:szCs w:val="24"/>
          <w:lang w:val="ro-RO"/>
        </w:rPr>
        <w:t>nu se supune evaluării impactului asupra mediului</w:t>
      </w:r>
    </w:p>
    <w:p w:rsidR="00611B79" w:rsidRPr="00B322C9" w:rsidRDefault="00611B79" w:rsidP="00611B79">
      <w:pPr>
        <w:jc w:val="both"/>
        <w:rPr>
          <w:sz w:val="24"/>
          <w:szCs w:val="24"/>
          <w:lang w:val="ro-RO"/>
        </w:rPr>
      </w:pPr>
      <w:r w:rsidRPr="00B322C9">
        <w:rPr>
          <w:sz w:val="24"/>
          <w:szCs w:val="24"/>
          <w:lang w:val="ro-RO"/>
        </w:rPr>
        <w:t>Justificarea prezentei decizii:</w:t>
      </w:r>
    </w:p>
    <w:p w:rsidR="00611B79" w:rsidRPr="00B322C9" w:rsidRDefault="00611B79" w:rsidP="00611B79">
      <w:pPr>
        <w:tabs>
          <w:tab w:val="center" w:pos="284"/>
          <w:tab w:val="right" w:pos="10065"/>
        </w:tabs>
        <w:jc w:val="both"/>
        <w:rPr>
          <w:rStyle w:val="tpa1"/>
          <w:b/>
          <w:sz w:val="24"/>
          <w:szCs w:val="24"/>
          <w:lang w:val="ro-RO"/>
        </w:rPr>
      </w:pPr>
      <w:r w:rsidRPr="00B322C9">
        <w:rPr>
          <w:rStyle w:val="tpa1"/>
          <w:b/>
          <w:sz w:val="24"/>
          <w:szCs w:val="24"/>
          <w:lang w:val="ro-RO"/>
        </w:rPr>
        <w:t>I. Motivele pe baza cărora s-a stabilit necesitatea neefectuării evaluării impactului asupra mediului sunt următoarele:</w:t>
      </w:r>
    </w:p>
    <w:p w:rsidR="00611B79" w:rsidRPr="00544D58" w:rsidRDefault="00611B79" w:rsidP="00611B79">
      <w:pPr>
        <w:numPr>
          <w:ilvl w:val="0"/>
          <w:numId w:val="1"/>
        </w:numPr>
        <w:ind w:left="426"/>
        <w:jc w:val="both"/>
        <w:rPr>
          <w:i/>
          <w:color w:val="000000"/>
          <w:sz w:val="24"/>
          <w:szCs w:val="24"/>
          <w:lang w:val="ro-RO"/>
        </w:rPr>
      </w:pPr>
      <w:r w:rsidRPr="00B322C9">
        <w:rPr>
          <w:color w:val="000000"/>
          <w:sz w:val="24"/>
          <w:szCs w:val="24"/>
          <w:lang w:val="ro-RO"/>
        </w:rPr>
        <w:t xml:space="preserve">proiectul </w:t>
      </w:r>
      <w:r w:rsidRPr="00B322C9">
        <w:rPr>
          <w:b/>
          <w:i/>
          <w:color w:val="000000"/>
          <w:sz w:val="24"/>
          <w:szCs w:val="24"/>
          <w:lang w:val="ro-RO"/>
        </w:rPr>
        <w:t>se încadrează</w:t>
      </w:r>
      <w:r w:rsidRPr="00B322C9">
        <w:rPr>
          <w:color w:val="000000"/>
          <w:sz w:val="24"/>
          <w:szCs w:val="24"/>
          <w:lang w:val="ro-RO"/>
        </w:rPr>
        <w:t xml:space="preserve"> conform prevederilor </w:t>
      </w:r>
      <w:r w:rsidRPr="00B322C9">
        <w:rPr>
          <w:i/>
          <w:color w:val="000000"/>
          <w:sz w:val="24"/>
          <w:szCs w:val="24"/>
          <w:lang w:val="ro-RO"/>
        </w:rPr>
        <w:t>Legii 292/2018 privind evaluarea impactului anumitor proiecte publice şi private asupra mediului,</w:t>
      </w:r>
      <w:r w:rsidRPr="00B322C9">
        <w:rPr>
          <w:color w:val="000000"/>
          <w:sz w:val="24"/>
          <w:szCs w:val="24"/>
          <w:lang w:val="ro-RO"/>
        </w:rPr>
        <w:t xml:space="preserve"> în </w:t>
      </w:r>
      <w:r w:rsidRPr="00B322C9">
        <w:rPr>
          <w:b/>
          <w:color w:val="000000"/>
          <w:sz w:val="24"/>
          <w:szCs w:val="24"/>
          <w:lang w:val="ro-RO"/>
        </w:rPr>
        <w:t xml:space="preserve">Anexa 2, la </w:t>
      </w:r>
      <w:r w:rsidRPr="00B322C9">
        <w:rPr>
          <w:b/>
          <w:sz w:val="24"/>
          <w:szCs w:val="24"/>
          <w:lang w:val="ro-RO"/>
        </w:rPr>
        <w:t xml:space="preserve">pct. </w:t>
      </w:r>
      <w:r w:rsidRPr="008538C2">
        <w:rPr>
          <w:b/>
          <w:sz w:val="24"/>
          <w:szCs w:val="24"/>
          <w:lang w:val="ro-RO"/>
        </w:rPr>
        <w:t>pct.</w:t>
      </w:r>
      <w:r>
        <w:rPr>
          <w:b/>
          <w:sz w:val="24"/>
          <w:szCs w:val="24"/>
          <w:lang w:val="ro-RO"/>
        </w:rPr>
        <w:t xml:space="preserve">1 </w:t>
      </w:r>
      <w:r w:rsidRPr="00544D58">
        <w:rPr>
          <w:b/>
          <w:color w:val="000000"/>
          <w:sz w:val="24"/>
          <w:szCs w:val="24"/>
          <w:lang w:val="ro-RO"/>
        </w:rPr>
        <w:t>lit.c</w:t>
      </w:r>
      <w:r w:rsidRPr="00544D58">
        <w:rPr>
          <w:color w:val="000000"/>
          <w:sz w:val="24"/>
          <w:szCs w:val="24"/>
          <w:lang w:val="ro-RO"/>
        </w:rPr>
        <w:t xml:space="preserve"> </w:t>
      </w:r>
      <w:r w:rsidRPr="00544D58">
        <w:rPr>
          <w:rStyle w:val="tpa1"/>
          <w:b/>
          <w:color w:val="000000"/>
          <w:sz w:val="24"/>
          <w:szCs w:val="24"/>
          <w:lang w:val="ro-RO"/>
        </w:rPr>
        <w:t>)-</w:t>
      </w:r>
      <w:r w:rsidRPr="00544D58">
        <w:rPr>
          <w:rStyle w:val="tpa1"/>
          <w:i/>
          <w:color w:val="000000"/>
          <w:sz w:val="24"/>
          <w:szCs w:val="24"/>
          <w:lang w:val="ro-RO"/>
        </w:rPr>
        <w:t>proiecte de gospodărire a apelor pentru agricultură, inclusiv proiecte de irigaţii şi desecări</w:t>
      </w:r>
      <w:r w:rsidRPr="00544D58">
        <w:rPr>
          <w:rStyle w:val="tpa1"/>
          <w:b/>
          <w:color w:val="000000"/>
          <w:sz w:val="24"/>
          <w:szCs w:val="24"/>
          <w:lang w:val="ro-RO"/>
        </w:rPr>
        <w:t xml:space="preserve"> şi pct. 13, lit a)</w:t>
      </w:r>
      <w:r w:rsidRPr="00544D58">
        <w:rPr>
          <w:rStyle w:val="tpa1"/>
          <w:color w:val="000000"/>
          <w:sz w:val="24"/>
          <w:szCs w:val="24"/>
          <w:lang w:val="ro-RO"/>
        </w:rPr>
        <w:t xml:space="preserve"> </w:t>
      </w:r>
      <w:r w:rsidRPr="00544D58">
        <w:rPr>
          <w:rStyle w:val="tpa1"/>
          <w:i/>
          <w:color w:val="000000"/>
          <w:sz w:val="24"/>
          <w:szCs w:val="24"/>
          <w:lang w:val="ro-RO"/>
        </w:rPr>
        <w:t>orice modificări sau extinderi, altele decât cele prevăzute la pct. 22 din anexa nr. 1, ale proiectelor prevăzute în anexa nr. 1 sau în prezenta anexă, deja autorizate, executate sau în curs de a fi executate, care pot avea efecte semnificative negative asupra mediului</w:t>
      </w:r>
      <w:r w:rsidRPr="00544D58">
        <w:rPr>
          <w:i/>
          <w:color w:val="000000"/>
          <w:sz w:val="24"/>
          <w:szCs w:val="24"/>
          <w:lang w:val="ro-RO"/>
        </w:rPr>
        <w:t>;</w:t>
      </w:r>
    </w:p>
    <w:p w:rsidR="00611B79" w:rsidRPr="00B322C9" w:rsidRDefault="00611B79" w:rsidP="00611B79">
      <w:pPr>
        <w:numPr>
          <w:ilvl w:val="0"/>
          <w:numId w:val="1"/>
        </w:numPr>
        <w:ind w:left="425" w:hanging="357"/>
        <w:jc w:val="both"/>
        <w:rPr>
          <w:rStyle w:val="tpa1"/>
          <w:sz w:val="24"/>
          <w:szCs w:val="24"/>
          <w:lang w:val="ro-RO" w:eastAsia="ar-SA"/>
        </w:rPr>
      </w:pPr>
      <w:r w:rsidRPr="00B322C9">
        <w:rPr>
          <w:sz w:val="24"/>
          <w:szCs w:val="24"/>
          <w:lang w:val="ro-RO"/>
        </w:rPr>
        <w:t xml:space="preserve">proiectul </w:t>
      </w:r>
      <w:r w:rsidRPr="00E94D5C">
        <w:rPr>
          <w:b/>
          <w:i/>
          <w:sz w:val="24"/>
          <w:szCs w:val="24"/>
          <w:lang w:val="ro-RO"/>
        </w:rPr>
        <w:t>nu</w:t>
      </w:r>
      <w:r w:rsidRPr="00B322C9">
        <w:rPr>
          <w:b/>
          <w:i/>
          <w:sz w:val="24"/>
          <w:szCs w:val="24"/>
          <w:lang w:val="ro-RO"/>
        </w:rPr>
        <w:t xml:space="preserve"> </w:t>
      </w:r>
      <w:r w:rsidRPr="00B322C9">
        <w:rPr>
          <w:b/>
          <w:i/>
          <w:sz w:val="24"/>
          <w:szCs w:val="24"/>
          <w:lang w:val="ro-RO" w:eastAsia="ro-RO"/>
        </w:rPr>
        <w:t>intră</w:t>
      </w:r>
      <w:r w:rsidRPr="00B322C9">
        <w:rPr>
          <w:sz w:val="24"/>
          <w:szCs w:val="24"/>
          <w:lang w:val="ro-RO" w:eastAsia="ro-RO"/>
        </w:rPr>
        <w:t xml:space="preserve"> sub incidența </w:t>
      </w:r>
      <w:r w:rsidRPr="00B322C9">
        <w:rPr>
          <w:sz w:val="24"/>
          <w:szCs w:val="24"/>
          <w:lang w:val="ro-RO"/>
        </w:rPr>
        <w:t xml:space="preserve">art. 28 din </w:t>
      </w:r>
      <w:r w:rsidRPr="00B322C9">
        <w:rPr>
          <w:rStyle w:val="tli1"/>
          <w:i/>
          <w:sz w:val="24"/>
          <w:szCs w:val="24"/>
          <w:lang w:val="ro-RO"/>
        </w:rPr>
        <w:t>O.U.G. nr. 57/2007</w:t>
      </w:r>
      <w:r w:rsidRPr="00B322C9">
        <w:rPr>
          <w:rStyle w:val="tli1"/>
          <w:sz w:val="24"/>
          <w:szCs w:val="24"/>
          <w:lang w:val="ro-RO"/>
        </w:rPr>
        <w:t xml:space="preserve"> </w:t>
      </w:r>
      <w:r w:rsidRPr="00B322C9">
        <w:rPr>
          <w:i/>
          <w:sz w:val="24"/>
          <w:szCs w:val="24"/>
          <w:lang w:val="ro-RO" w:eastAsia="ar-SA"/>
        </w:rPr>
        <w:t>privind regimul ariilor naturale protejate, conservarea habitatelor naturale, a florei şi faunei sălbatice,</w:t>
      </w:r>
      <w:r w:rsidRPr="00B322C9">
        <w:rPr>
          <w:sz w:val="24"/>
          <w:szCs w:val="24"/>
          <w:lang w:val="ro-RO" w:eastAsia="ar-SA"/>
        </w:rPr>
        <w:t xml:space="preserve"> cu modificările şi completările ulterioare </w:t>
      </w:r>
      <w:r w:rsidRPr="00B322C9">
        <w:rPr>
          <w:rStyle w:val="tpa1"/>
          <w:sz w:val="24"/>
          <w:szCs w:val="24"/>
          <w:lang w:val="ro-RO"/>
        </w:rPr>
        <w:t>deoarece nu este susceptibil să afecteze arii naturale protejate de interes comunitar și nu a fost demarată procedura de evaluare adecvată</w:t>
      </w:r>
      <w:r w:rsidRPr="00B322C9">
        <w:rPr>
          <w:rStyle w:val="tpa1"/>
          <w:sz w:val="24"/>
          <w:szCs w:val="24"/>
          <w:lang w:val="en-US"/>
        </w:rPr>
        <w:t>;</w:t>
      </w:r>
    </w:p>
    <w:p w:rsidR="00611B79" w:rsidRPr="00B322C9" w:rsidRDefault="00611B79" w:rsidP="00611B79">
      <w:pPr>
        <w:numPr>
          <w:ilvl w:val="0"/>
          <w:numId w:val="1"/>
        </w:numPr>
        <w:ind w:left="425" w:hanging="357"/>
        <w:jc w:val="both"/>
        <w:rPr>
          <w:sz w:val="24"/>
          <w:szCs w:val="24"/>
        </w:rPr>
      </w:pPr>
      <w:r w:rsidRPr="00B322C9">
        <w:rPr>
          <w:sz w:val="24"/>
          <w:szCs w:val="24"/>
          <w:lang w:val="ro-RO"/>
        </w:rPr>
        <w:t xml:space="preserve">proiectul </w:t>
      </w:r>
      <w:r w:rsidRPr="00626CED">
        <w:rPr>
          <w:rFonts w:eastAsia="Calibri"/>
          <w:b/>
          <w:i/>
          <w:sz w:val="24"/>
          <w:szCs w:val="24"/>
        </w:rPr>
        <w:t>intră</w:t>
      </w:r>
      <w:r w:rsidRPr="00626CED">
        <w:rPr>
          <w:rFonts w:eastAsia="Calibri"/>
          <w:sz w:val="24"/>
          <w:szCs w:val="24"/>
        </w:rPr>
        <w:t xml:space="preserve"> sub incidenţa art. 48 lit.b) şi art. 54 lit.a) </w:t>
      </w:r>
      <w:r w:rsidRPr="00B322C9">
        <w:rPr>
          <w:sz w:val="24"/>
          <w:szCs w:val="24"/>
          <w:lang w:val="ro-RO"/>
        </w:rPr>
        <w:t xml:space="preserve">din </w:t>
      </w:r>
      <w:r w:rsidRPr="00B322C9">
        <w:rPr>
          <w:i/>
          <w:sz w:val="24"/>
          <w:szCs w:val="24"/>
          <w:lang w:val="ro-RO"/>
        </w:rPr>
        <w:t>Legea apelor nr. 107/1996</w:t>
      </w:r>
      <w:r w:rsidRPr="00B322C9">
        <w:rPr>
          <w:sz w:val="24"/>
          <w:szCs w:val="24"/>
          <w:lang w:val="ro-RO"/>
        </w:rPr>
        <w:t>, cu modificările şi completările ulterioare;</w:t>
      </w:r>
    </w:p>
    <w:p w:rsidR="00611B79" w:rsidRPr="00B322C9" w:rsidRDefault="00611B79" w:rsidP="00611B79">
      <w:pPr>
        <w:jc w:val="both"/>
        <w:rPr>
          <w:rStyle w:val="tpa1"/>
          <w:b/>
          <w:sz w:val="24"/>
          <w:szCs w:val="24"/>
          <w:lang w:val="ro-RO"/>
        </w:rPr>
      </w:pPr>
    </w:p>
    <w:p w:rsidR="00611B79" w:rsidRPr="00B322C9" w:rsidRDefault="00611B79" w:rsidP="00611B79">
      <w:pPr>
        <w:jc w:val="both"/>
        <w:rPr>
          <w:rStyle w:val="tpa1"/>
          <w:sz w:val="24"/>
          <w:szCs w:val="24"/>
          <w:lang w:val="ro-RO"/>
        </w:rPr>
      </w:pPr>
      <w:r w:rsidRPr="00B322C9">
        <w:rPr>
          <w:rStyle w:val="tpa1"/>
          <w:b/>
          <w:sz w:val="24"/>
          <w:szCs w:val="24"/>
          <w:lang w:val="ro-RO"/>
        </w:rPr>
        <w:t>1.</w:t>
      </w:r>
      <w:r w:rsidRPr="00B322C9">
        <w:rPr>
          <w:rStyle w:val="tpa1"/>
          <w:sz w:val="24"/>
          <w:szCs w:val="24"/>
          <w:lang w:val="ro-RO"/>
        </w:rPr>
        <w:t xml:space="preserve"> </w:t>
      </w:r>
      <w:r w:rsidRPr="00B322C9">
        <w:rPr>
          <w:rStyle w:val="tpa1"/>
          <w:b/>
          <w:sz w:val="24"/>
          <w:szCs w:val="24"/>
          <w:u w:val="single"/>
          <w:lang w:val="ro-RO"/>
        </w:rPr>
        <w:t>Caracteristicile proiectului</w:t>
      </w:r>
      <w:r w:rsidRPr="00B322C9">
        <w:rPr>
          <w:rStyle w:val="tpa1"/>
          <w:b/>
          <w:sz w:val="24"/>
          <w:szCs w:val="24"/>
          <w:lang w:val="ro-RO"/>
        </w:rPr>
        <w:t>:</w:t>
      </w:r>
      <w:r w:rsidRPr="00B322C9">
        <w:rPr>
          <w:rStyle w:val="tpa1"/>
          <w:sz w:val="24"/>
          <w:szCs w:val="24"/>
          <w:lang w:val="ro-RO"/>
        </w:rPr>
        <w:t xml:space="preserve"> </w:t>
      </w:r>
    </w:p>
    <w:p w:rsidR="00611B79" w:rsidRPr="00B322C9" w:rsidRDefault="00611B79" w:rsidP="00611B79">
      <w:pPr>
        <w:jc w:val="both"/>
        <w:rPr>
          <w:rStyle w:val="tpa1"/>
          <w:sz w:val="24"/>
          <w:szCs w:val="24"/>
          <w:lang w:val="ro-RO"/>
        </w:rPr>
      </w:pPr>
    </w:p>
    <w:p w:rsidR="00611B79" w:rsidRDefault="00611B79" w:rsidP="00611B79">
      <w:pPr>
        <w:tabs>
          <w:tab w:val="left" w:pos="4800"/>
          <w:tab w:val="left" w:pos="4920"/>
        </w:tabs>
        <w:jc w:val="both"/>
        <w:outlineLvl w:val="0"/>
        <w:rPr>
          <w:rStyle w:val="tpa1"/>
          <w:sz w:val="24"/>
          <w:szCs w:val="24"/>
          <w:lang w:val="ro-RO"/>
        </w:rPr>
      </w:pPr>
      <w:r w:rsidRPr="00B322C9">
        <w:rPr>
          <w:rStyle w:val="tpa1"/>
          <w:b/>
          <w:sz w:val="24"/>
          <w:szCs w:val="24"/>
          <w:lang w:val="ro-RO"/>
        </w:rPr>
        <w:t xml:space="preserve">     a)Dimensiunea și concepția întregului proiect</w:t>
      </w:r>
      <w:r w:rsidRPr="00B322C9">
        <w:rPr>
          <w:rStyle w:val="tpa1"/>
          <w:sz w:val="24"/>
          <w:szCs w:val="24"/>
          <w:lang w:val="ro-RO"/>
        </w:rPr>
        <w:t xml:space="preserve">: </w:t>
      </w:r>
    </w:p>
    <w:p w:rsidR="00611B79" w:rsidRPr="00DF049B" w:rsidRDefault="00611B79" w:rsidP="00611B79">
      <w:pPr>
        <w:pStyle w:val="Bodytext20"/>
        <w:shd w:val="clear" w:color="auto" w:fill="auto"/>
        <w:spacing w:before="0" w:line="240" w:lineRule="auto"/>
        <w:ind w:firstLine="580"/>
        <w:rPr>
          <w:bCs/>
          <w:sz w:val="24"/>
          <w:szCs w:val="24"/>
        </w:rPr>
      </w:pPr>
      <w:r w:rsidRPr="00DF049B">
        <w:rPr>
          <w:rStyle w:val="tpa1"/>
          <w:sz w:val="24"/>
          <w:szCs w:val="24"/>
        </w:rPr>
        <w:t xml:space="preserve">        </w:t>
      </w:r>
      <w:bookmarkStart w:id="13" w:name="_Toc462054610"/>
      <w:bookmarkStart w:id="14" w:name="_Toc462055092"/>
      <w:bookmarkStart w:id="15" w:name="_Toc462055459"/>
      <w:bookmarkStart w:id="16" w:name="_Toc462056425"/>
      <w:bookmarkStart w:id="17" w:name="_Toc462057390"/>
      <w:r w:rsidRPr="00DF049B">
        <w:rPr>
          <w:sz w:val="24"/>
          <w:szCs w:val="24"/>
          <w:lang w:val="fr-FR"/>
        </w:rPr>
        <w:t xml:space="preserve">Proiectul propune  reabilitarea lucrarilor de amenajari hidroameliorative din incinta </w:t>
      </w:r>
      <w:r w:rsidRPr="00DF049B">
        <w:rPr>
          <w:sz w:val="24"/>
          <w:szCs w:val="24"/>
        </w:rPr>
        <w:t>Ianca Surdila Greci</w:t>
      </w:r>
      <w:r w:rsidRPr="00DF049B">
        <w:rPr>
          <w:sz w:val="24"/>
          <w:szCs w:val="24"/>
          <w:lang w:val="fr-FR"/>
        </w:rPr>
        <w:t xml:space="preserve">, judetul Braila (suprafaţă amenajată de 26.762 ha).Suprafaţa zonei pentru care se propune realizarea lucrării de investiţie este de </w:t>
      </w:r>
      <w:r w:rsidRPr="00DF049B">
        <w:rPr>
          <w:sz w:val="24"/>
          <w:szCs w:val="24"/>
        </w:rPr>
        <w:t xml:space="preserve">26.762 </w:t>
      </w:r>
      <w:r w:rsidRPr="00DF049B">
        <w:rPr>
          <w:sz w:val="24"/>
          <w:szCs w:val="24"/>
          <w:lang w:val="fr-FR"/>
        </w:rPr>
        <w:t xml:space="preserve">ha, apartine </w:t>
      </w:r>
      <w:r w:rsidRPr="00DF049B">
        <w:rPr>
          <w:bCs/>
          <w:sz w:val="24"/>
          <w:szCs w:val="24"/>
        </w:rPr>
        <w:t>domeniului public al statului, de utilitate publica</w:t>
      </w:r>
      <w:r w:rsidRPr="00DF049B">
        <w:rPr>
          <w:sz w:val="24"/>
          <w:szCs w:val="24"/>
          <w:lang w:val="fr-FR"/>
        </w:rPr>
        <w:t xml:space="preserve"> şi aparţine administrativ de </w:t>
      </w:r>
      <w:r w:rsidRPr="00DF049B">
        <w:rPr>
          <w:bCs/>
          <w:sz w:val="24"/>
          <w:szCs w:val="24"/>
        </w:rPr>
        <w:t>comunele</w:t>
      </w:r>
      <w:r w:rsidRPr="00DF049B">
        <w:rPr>
          <w:sz w:val="24"/>
          <w:szCs w:val="24"/>
        </w:rPr>
        <w:t xml:space="preserve"> Mircea Vodă, Surdila Greci, Surdila Găiseanca şi oraşului Ianca</w:t>
      </w:r>
      <w:r w:rsidRPr="00DF049B">
        <w:rPr>
          <w:bCs/>
          <w:sz w:val="24"/>
          <w:szCs w:val="24"/>
        </w:rPr>
        <w:t>, judetul Braila.</w:t>
      </w:r>
    </w:p>
    <w:p w:rsidR="00611B79" w:rsidRPr="005A5F2B" w:rsidRDefault="00611B79" w:rsidP="00611B79">
      <w:pPr>
        <w:pStyle w:val="Bodytext20"/>
        <w:shd w:val="clear" w:color="auto" w:fill="auto"/>
        <w:spacing w:before="0" w:line="240" w:lineRule="auto"/>
        <w:ind w:firstLine="580"/>
        <w:rPr>
          <w:sz w:val="24"/>
          <w:szCs w:val="24"/>
        </w:rPr>
      </w:pPr>
      <w:r>
        <w:rPr>
          <w:sz w:val="24"/>
          <w:szCs w:val="24"/>
          <w:lang w:val="fr-FR"/>
        </w:rPr>
        <w:t xml:space="preserve"> </w:t>
      </w:r>
      <w:r w:rsidRPr="005A5F2B">
        <w:rPr>
          <w:sz w:val="24"/>
          <w:szCs w:val="24"/>
        </w:rPr>
        <w:t>Sursa de apă pentru această amenajare este Fluviul Dunărea prin staţia de pompare I.M. Gheorghiu.</w:t>
      </w:r>
    </w:p>
    <w:p w:rsidR="00611B79" w:rsidRPr="005A5F2B" w:rsidRDefault="00611B79" w:rsidP="00611B79">
      <w:pPr>
        <w:pStyle w:val="Bodytext20"/>
        <w:shd w:val="clear" w:color="auto" w:fill="auto"/>
        <w:spacing w:before="0" w:line="240" w:lineRule="auto"/>
        <w:ind w:firstLine="580"/>
        <w:rPr>
          <w:sz w:val="24"/>
          <w:szCs w:val="24"/>
        </w:rPr>
      </w:pPr>
      <w:r w:rsidRPr="005A5F2B">
        <w:rPr>
          <w:sz w:val="24"/>
          <w:szCs w:val="24"/>
        </w:rPr>
        <w:t>Amenajarea Ianca Surdila Greci este amplasată în Câmpia Bărăganului de Nord, în Lunca Dunării din judeţul Brăila, fiind delimitată astfel:</w:t>
      </w:r>
    </w:p>
    <w:p w:rsidR="00611B79" w:rsidRPr="005A5F2B" w:rsidRDefault="00611B79" w:rsidP="00611B79">
      <w:pPr>
        <w:pStyle w:val="Bodytext20"/>
        <w:shd w:val="clear" w:color="auto" w:fill="auto"/>
        <w:spacing w:before="0" w:line="240" w:lineRule="auto"/>
        <w:ind w:firstLine="580"/>
        <w:rPr>
          <w:sz w:val="24"/>
          <w:szCs w:val="24"/>
        </w:rPr>
      </w:pPr>
    </w:p>
    <w:p w:rsidR="00611B79" w:rsidRPr="005A5F2B" w:rsidRDefault="00611B79" w:rsidP="00611B79">
      <w:pPr>
        <w:pStyle w:val="Bodytext20"/>
        <w:numPr>
          <w:ilvl w:val="0"/>
          <w:numId w:val="65"/>
        </w:numPr>
        <w:shd w:val="clear" w:color="auto" w:fill="auto"/>
        <w:tabs>
          <w:tab w:val="left" w:pos="360"/>
        </w:tabs>
        <w:spacing w:before="0" w:line="240" w:lineRule="auto"/>
        <w:ind w:left="720" w:hanging="360"/>
        <w:rPr>
          <w:sz w:val="24"/>
          <w:szCs w:val="24"/>
        </w:rPr>
      </w:pPr>
      <w:r w:rsidRPr="005A5F2B">
        <w:rPr>
          <w:sz w:val="24"/>
          <w:szCs w:val="24"/>
        </w:rPr>
        <w:t>la nord - amenajarea Lunca Râu Buzău şi Grădiştea Făurei Jirlău;</w:t>
      </w:r>
    </w:p>
    <w:p w:rsidR="00611B79" w:rsidRPr="005A5F2B" w:rsidRDefault="00611B79" w:rsidP="00611B79">
      <w:pPr>
        <w:pStyle w:val="Bodytext20"/>
        <w:numPr>
          <w:ilvl w:val="0"/>
          <w:numId w:val="65"/>
        </w:numPr>
        <w:shd w:val="clear" w:color="auto" w:fill="auto"/>
        <w:tabs>
          <w:tab w:val="left" w:pos="360"/>
        </w:tabs>
        <w:spacing w:before="0" w:line="240" w:lineRule="auto"/>
        <w:ind w:left="720" w:hanging="360"/>
        <w:rPr>
          <w:sz w:val="24"/>
          <w:szCs w:val="24"/>
        </w:rPr>
      </w:pPr>
      <w:r w:rsidRPr="005A5F2B">
        <w:rPr>
          <w:sz w:val="24"/>
          <w:szCs w:val="24"/>
        </w:rPr>
        <w:t>la est - amenajările Terasa Viziru şi Terasa Brăilei;</w:t>
      </w:r>
    </w:p>
    <w:p w:rsidR="00611B79" w:rsidRPr="005A5F2B" w:rsidRDefault="00611B79" w:rsidP="00611B79">
      <w:pPr>
        <w:pStyle w:val="Bodytext20"/>
        <w:numPr>
          <w:ilvl w:val="0"/>
          <w:numId w:val="65"/>
        </w:numPr>
        <w:shd w:val="clear" w:color="auto" w:fill="auto"/>
        <w:tabs>
          <w:tab w:val="left" w:pos="360"/>
        </w:tabs>
        <w:spacing w:before="0" w:line="240" w:lineRule="auto"/>
        <w:ind w:left="720" w:hanging="360"/>
        <w:rPr>
          <w:sz w:val="24"/>
          <w:szCs w:val="24"/>
        </w:rPr>
      </w:pPr>
      <w:r w:rsidRPr="005A5F2B">
        <w:rPr>
          <w:sz w:val="24"/>
          <w:szCs w:val="24"/>
        </w:rPr>
        <w:t>la sud - amenajarea BH Călmăţui;</w:t>
      </w:r>
    </w:p>
    <w:p w:rsidR="00611B79" w:rsidRPr="005A5F2B" w:rsidRDefault="00611B79" w:rsidP="00611B79">
      <w:pPr>
        <w:pStyle w:val="Bodytext20"/>
        <w:numPr>
          <w:ilvl w:val="0"/>
          <w:numId w:val="65"/>
        </w:numPr>
        <w:shd w:val="clear" w:color="auto" w:fill="auto"/>
        <w:tabs>
          <w:tab w:val="left" w:pos="360"/>
        </w:tabs>
        <w:spacing w:before="0" w:line="240" w:lineRule="auto"/>
        <w:ind w:left="720" w:hanging="360"/>
        <w:rPr>
          <w:sz w:val="24"/>
          <w:szCs w:val="24"/>
        </w:rPr>
      </w:pPr>
      <w:r w:rsidRPr="005A5F2B">
        <w:rPr>
          <w:sz w:val="24"/>
          <w:szCs w:val="24"/>
        </w:rPr>
        <w:t>la vest - jud. Buzău.</w:t>
      </w:r>
    </w:p>
    <w:p w:rsidR="00611B79" w:rsidRDefault="00611B79" w:rsidP="00611B79">
      <w:pPr>
        <w:pStyle w:val="Bodytext20"/>
        <w:shd w:val="clear" w:color="auto" w:fill="auto"/>
        <w:spacing w:before="0" w:line="240" w:lineRule="auto"/>
        <w:ind w:left="380" w:firstLine="0"/>
        <w:rPr>
          <w:sz w:val="24"/>
          <w:szCs w:val="24"/>
        </w:rPr>
      </w:pPr>
    </w:p>
    <w:p w:rsidR="00611B79" w:rsidRPr="005A5F2B" w:rsidRDefault="00611B79" w:rsidP="00611B79">
      <w:pPr>
        <w:pStyle w:val="Bodytext20"/>
        <w:shd w:val="clear" w:color="auto" w:fill="auto"/>
        <w:spacing w:before="0" w:line="240" w:lineRule="auto"/>
        <w:ind w:left="380" w:firstLine="0"/>
        <w:rPr>
          <w:sz w:val="24"/>
          <w:szCs w:val="24"/>
        </w:rPr>
      </w:pPr>
      <w:r w:rsidRPr="005A5F2B">
        <w:rPr>
          <w:sz w:val="24"/>
          <w:szCs w:val="24"/>
        </w:rPr>
        <w:t>Căile de acces în amenajarea Ianca Surdila Greci, din judeţul Brăila sunt:</w:t>
      </w:r>
    </w:p>
    <w:p w:rsidR="00611B79" w:rsidRPr="005A5F2B" w:rsidRDefault="00611B79" w:rsidP="00611B79">
      <w:pPr>
        <w:pStyle w:val="Bodytext20"/>
        <w:numPr>
          <w:ilvl w:val="0"/>
          <w:numId w:val="65"/>
        </w:numPr>
        <w:shd w:val="clear" w:color="auto" w:fill="auto"/>
        <w:tabs>
          <w:tab w:val="left" w:pos="360"/>
        </w:tabs>
        <w:spacing w:before="0" w:line="240" w:lineRule="auto"/>
        <w:ind w:left="720" w:hanging="360"/>
        <w:rPr>
          <w:sz w:val="24"/>
          <w:szCs w:val="24"/>
        </w:rPr>
      </w:pPr>
      <w:r w:rsidRPr="005A5F2B">
        <w:rPr>
          <w:sz w:val="24"/>
          <w:szCs w:val="24"/>
        </w:rPr>
        <w:t>drumul judeţean DJ 202B;</w:t>
      </w:r>
    </w:p>
    <w:p w:rsidR="00611B79" w:rsidRPr="005A5F2B" w:rsidRDefault="00611B79" w:rsidP="00611B79">
      <w:pPr>
        <w:pStyle w:val="Bodytext20"/>
        <w:numPr>
          <w:ilvl w:val="0"/>
          <w:numId w:val="65"/>
        </w:numPr>
        <w:shd w:val="clear" w:color="auto" w:fill="auto"/>
        <w:tabs>
          <w:tab w:val="left" w:pos="360"/>
        </w:tabs>
        <w:spacing w:before="0" w:line="240" w:lineRule="auto"/>
        <w:ind w:left="720" w:hanging="360"/>
        <w:rPr>
          <w:sz w:val="24"/>
          <w:szCs w:val="24"/>
        </w:rPr>
      </w:pPr>
      <w:r w:rsidRPr="005A5F2B">
        <w:rPr>
          <w:sz w:val="24"/>
          <w:szCs w:val="24"/>
        </w:rPr>
        <w:t>drumul naţional DN2 Brăila - Făurei;</w:t>
      </w:r>
    </w:p>
    <w:p w:rsidR="00611B79" w:rsidRPr="005A5F2B" w:rsidRDefault="00611B79" w:rsidP="00611B79">
      <w:pPr>
        <w:pStyle w:val="Bodytext20"/>
        <w:numPr>
          <w:ilvl w:val="0"/>
          <w:numId w:val="65"/>
        </w:numPr>
        <w:shd w:val="clear" w:color="auto" w:fill="auto"/>
        <w:tabs>
          <w:tab w:val="left" w:pos="360"/>
        </w:tabs>
        <w:spacing w:before="0" w:line="240" w:lineRule="auto"/>
        <w:ind w:left="720" w:hanging="360"/>
        <w:rPr>
          <w:sz w:val="24"/>
          <w:szCs w:val="24"/>
        </w:rPr>
      </w:pPr>
      <w:r w:rsidRPr="005A5F2B">
        <w:rPr>
          <w:sz w:val="24"/>
          <w:szCs w:val="24"/>
        </w:rPr>
        <w:t xml:space="preserve">drumul comunal DC 13; </w:t>
      </w:r>
    </w:p>
    <w:p w:rsidR="00611B79" w:rsidRPr="005A5F2B" w:rsidRDefault="00611B79" w:rsidP="00611B79">
      <w:pPr>
        <w:pStyle w:val="Bodytext20"/>
        <w:numPr>
          <w:ilvl w:val="0"/>
          <w:numId w:val="65"/>
        </w:numPr>
        <w:shd w:val="clear" w:color="auto" w:fill="auto"/>
        <w:tabs>
          <w:tab w:val="left" w:pos="360"/>
        </w:tabs>
        <w:spacing w:before="0" w:line="240" w:lineRule="auto"/>
        <w:ind w:left="720" w:hanging="360"/>
        <w:rPr>
          <w:sz w:val="24"/>
          <w:szCs w:val="24"/>
        </w:rPr>
      </w:pPr>
      <w:r w:rsidRPr="005A5F2B">
        <w:rPr>
          <w:sz w:val="24"/>
          <w:szCs w:val="24"/>
        </w:rPr>
        <w:t>drumuri de exploatare agricole.</w:t>
      </w:r>
    </w:p>
    <w:p w:rsidR="00611B79" w:rsidRPr="005A5F2B" w:rsidRDefault="00611B79" w:rsidP="00611B79">
      <w:pPr>
        <w:pStyle w:val="Bodytext20"/>
        <w:shd w:val="clear" w:color="auto" w:fill="auto"/>
        <w:spacing w:before="0" w:line="240" w:lineRule="auto"/>
        <w:ind w:left="380" w:firstLine="0"/>
        <w:rPr>
          <w:sz w:val="24"/>
          <w:szCs w:val="24"/>
        </w:rPr>
      </w:pPr>
      <w:r w:rsidRPr="005A5F2B">
        <w:rPr>
          <w:sz w:val="24"/>
          <w:szCs w:val="24"/>
        </w:rPr>
        <w:t xml:space="preserve">Componentele principale ce vor fi reabilitate se referă la 6 staţii de pompare, 5 canale de </w:t>
      </w:r>
    </w:p>
    <w:p w:rsidR="00611B79" w:rsidRPr="005A5F2B" w:rsidRDefault="00611B79" w:rsidP="00611B79">
      <w:pPr>
        <w:pStyle w:val="Bodytext20"/>
        <w:shd w:val="clear" w:color="auto" w:fill="auto"/>
        <w:spacing w:before="0" w:line="240" w:lineRule="auto"/>
        <w:ind w:firstLine="0"/>
        <w:rPr>
          <w:sz w:val="24"/>
          <w:szCs w:val="24"/>
        </w:rPr>
      </w:pPr>
      <w:r w:rsidRPr="005A5F2B">
        <w:rPr>
          <w:sz w:val="24"/>
          <w:szCs w:val="24"/>
        </w:rPr>
        <w:t xml:space="preserve">aducţiune şi distribuţie a apei, precum şi construcţiile hidrotehnice </w:t>
      </w:r>
      <w:r>
        <w:rPr>
          <w:sz w:val="24"/>
          <w:szCs w:val="24"/>
        </w:rPr>
        <w:t>aferente canalelor. Realizarea lucrărilor propuse prin proiect nu necesita crearea de cai noi de acces(c</w:t>
      </w:r>
      <w:r w:rsidRPr="00692C29">
        <w:rPr>
          <w:sz w:val="24"/>
          <w:szCs w:val="24"/>
          <w:lang w:val="it-CH"/>
        </w:rPr>
        <w:t>irculatia se realizeaza pe reteaua de drumuri existente</w:t>
      </w:r>
      <w:r>
        <w:rPr>
          <w:sz w:val="24"/>
          <w:szCs w:val="24"/>
          <w:lang w:val="it-CH"/>
        </w:rPr>
        <w:t>) și nici tăieri de arbor sau arbuști.</w:t>
      </w:r>
      <w:r>
        <w:rPr>
          <w:sz w:val="24"/>
          <w:szCs w:val="24"/>
          <w:lang w:val="it-IT"/>
        </w:rPr>
        <w:t xml:space="preserve">    </w:t>
      </w:r>
    </w:p>
    <w:p w:rsidR="00611B79" w:rsidRPr="00CB096D" w:rsidRDefault="00611B79" w:rsidP="00611B79">
      <w:pPr>
        <w:ind w:left="360"/>
        <w:jc w:val="both"/>
        <w:rPr>
          <w:sz w:val="24"/>
          <w:szCs w:val="24"/>
          <w:lang w:val="it-IT"/>
        </w:rPr>
      </w:pPr>
      <w:r>
        <w:rPr>
          <w:sz w:val="24"/>
          <w:szCs w:val="24"/>
          <w:lang w:val="it-IT"/>
        </w:rPr>
        <w:t xml:space="preserve"> </w:t>
      </w:r>
    </w:p>
    <w:p w:rsidR="00611B79" w:rsidRPr="00B322C9" w:rsidRDefault="00611B79" w:rsidP="00611B79">
      <w:pPr>
        <w:tabs>
          <w:tab w:val="left" w:pos="4800"/>
          <w:tab w:val="left" w:pos="4920"/>
        </w:tabs>
        <w:jc w:val="both"/>
        <w:outlineLvl w:val="0"/>
        <w:rPr>
          <w:sz w:val="24"/>
          <w:szCs w:val="24"/>
          <w:lang w:val="ro-RO"/>
        </w:rPr>
      </w:pPr>
    </w:p>
    <w:bookmarkEnd w:id="13"/>
    <w:bookmarkEnd w:id="14"/>
    <w:bookmarkEnd w:id="15"/>
    <w:bookmarkEnd w:id="16"/>
    <w:bookmarkEnd w:id="17"/>
    <w:p w:rsidR="00611B79" w:rsidRDefault="00611B79" w:rsidP="00611B79">
      <w:pPr>
        <w:ind w:firstLine="360"/>
        <w:jc w:val="both"/>
        <w:rPr>
          <w:rFonts w:eastAsia="Calibri"/>
          <w:b/>
          <w:i/>
          <w:iCs/>
          <w:sz w:val="24"/>
          <w:szCs w:val="24"/>
          <w:lang w:val="ro-RO"/>
        </w:rPr>
      </w:pPr>
      <w:r w:rsidRPr="00B322C9">
        <w:rPr>
          <w:color w:val="000000"/>
          <w:sz w:val="24"/>
          <w:szCs w:val="24"/>
        </w:rPr>
        <w:t xml:space="preserve">     </w:t>
      </w:r>
      <w:r w:rsidRPr="00B322C9">
        <w:rPr>
          <w:sz w:val="24"/>
          <w:szCs w:val="24"/>
        </w:rPr>
        <w:tab/>
      </w:r>
      <w:r w:rsidRPr="00B322C9">
        <w:rPr>
          <w:rFonts w:eastAsia="Calibri"/>
          <w:b/>
          <w:i/>
          <w:iCs/>
          <w:sz w:val="24"/>
          <w:szCs w:val="24"/>
          <w:lang w:val="ro-RO"/>
        </w:rPr>
        <w:t>Situația propusă</w:t>
      </w:r>
    </w:p>
    <w:p w:rsidR="00611B79" w:rsidRPr="00B322C9" w:rsidRDefault="00611B79" w:rsidP="00611B79">
      <w:pPr>
        <w:pStyle w:val="Corptext"/>
        <w:spacing w:line="240" w:lineRule="auto"/>
        <w:ind w:left="610"/>
        <w:jc w:val="both"/>
        <w:rPr>
          <w:rFonts w:ascii="Times New Roman" w:eastAsia="Calibri" w:hAnsi="Times New Roman"/>
          <w:b/>
          <w:i/>
          <w:iCs/>
          <w:sz w:val="24"/>
          <w:szCs w:val="24"/>
          <w:lang w:val="ro-RO"/>
        </w:rPr>
      </w:pPr>
    </w:p>
    <w:p w:rsidR="00611B79" w:rsidRPr="0088443F" w:rsidRDefault="00611B79" w:rsidP="00611B79">
      <w:pPr>
        <w:pStyle w:val="Listparagraf"/>
        <w:autoSpaceDE w:val="0"/>
        <w:ind w:left="0" w:right="720" w:firstLine="636"/>
        <w:jc w:val="both"/>
        <w:rPr>
          <w:color w:val="000000"/>
        </w:rPr>
      </w:pPr>
      <w:r w:rsidRPr="0068786E">
        <w:rPr>
          <w:b/>
          <w:i/>
          <w:color w:val="000000"/>
          <w:u w:val="single"/>
        </w:rPr>
        <w:t xml:space="preserve">1.Lucrarile de modernizare a statiei de </w:t>
      </w:r>
      <w:r w:rsidRPr="0068786E">
        <w:rPr>
          <w:b/>
          <w:i/>
          <w:u w:val="single"/>
          <w:lang w:val="it-IT"/>
        </w:rPr>
        <w:t xml:space="preserve">pompare de bază </w:t>
      </w:r>
      <w:r w:rsidRPr="0068786E">
        <w:rPr>
          <w:b/>
          <w:i/>
          <w:color w:val="000000"/>
          <w:u w:val="single"/>
          <w:lang w:val="fr-FR"/>
        </w:rPr>
        <w:t>bază</w:t>
      </w:r>
      <w:r w:rsidRPr="00BE115F">
        <w:rPr>
          <w:u w:val="single"/>
        </w:rPr>
        <w:t xml:space="preserve"> </w:t>
      </w:r>
      <w:r w:rsidRPr="00BE115F">
        <w:rPr>
          <w:b/>
          <w:i/>
          <w:u w:val="single"/>
        </w:rPr>
        <w:t>I.M. Gheorghiu</w:t>
      </w:r>
      <w:r>
        <w:rPr>
          <w:lang w:val="it-IT"/>
        </w:rPr>
        <w:t xml:space="preserve">, </w:t>
      </w:r>
      <w:r w:rsidRPr="0088443F">
        <w:rPr>
          <w:color w:val="000000"/>
        </w:rPr>
        <w:t xml:space="preserve">constau din </w:t>
      </w:r>
      <w:r>
        <w:rPr>
          <w:color w:val="000000"/>
        </w:rPr>
        <w:t xml:space="preserve">lucrari la unitatea de pompare plutitoare, lucrari la instalatiile de baza, lucrari la instalatiile auxiliare si la instalatiile electrice, astfel </w:t>
      </w:r>
      <w:r w:rsidRPr="0088443F">
        <w:rPr>
          <w:color w:val="000000"/>
        </w:rPr>
        <w:t>:</w:t>
      </w:r>
    </w:p>
    <w:p w:rsidR="00611B79" w:rsidRPr="00DE445E" w:rsidRDefault="00611B79" w:rsidP="00611B79">
      <w:pPr>
        <w:pStyle w:val="Bodytext20"/>
        <w:shd w:val="clear" w:color="auto" w:fill="auto"/>
        <w:spacing w:before="0" w:line="240" w:lineRule="auto"/>
        <w:ind w:left="380" w:firstLine="0"/>
        <w:rPr>
          <w:sz w:val="24"/>
          <w:szCs w:val="24"/>
        </w:rPr>
      </w:pPr>
      <w:r>
        <w:rPr>
          <w:rStyle w:val="Bodytext2Bold"/>
        </w:rPr>
        <w:lastRenderedPageBreak/>
        <w:t>a)</w:t>
      </w:r>
      <w:r w:rsidRPr="00DE445E">
        <w:rPr>
          <w:rStyle w:val="Bodytext2Bold"/>
        </w:rPr>
        <w:t xml:space="preserve">Lucrări de arhitectura şi rezistenţă </w:t>
      </w:r>
      <w:r w:rsidRPr="00DE445E">
        <w:rPr>
          <w:sz w:val="24"/>
          <w:szCs w:val="24"/>
        </w:rPr>
        <w:t xml:space="preserve">- reabilitarea corpului plutitor, constând în următoarele </w:t>
      </w:r>
    </w:p>
    <w:p w:rsidR="00611B79" w:rsidRPr="00DE445E" w:rsidRDefault="00611B79" w:rsidP="00611B79">
      <w:pPr>
        <w:pStyle w:val="Bodytext20"/>
        <w:shd w:val="clear" w:color="auto" w:fill="auto"/>
        <w:spacing w:before="0" w:line="240" w:lineRule="auto"/>
        <w:ind w:firstLine="0"/>
        <w:rPr>
          <w:sz w:val="24"/>
          <w:szCs w:val="24"/>
        </w:rPr>
      </w:pPr>
      <w:r w:rsidRPr="00DE445E">
        <w:rPr>
          <w:sz w:val="24"/>
          <w:szCs w:val="24"/>
        </w:rPr>
        <w:t xml:space="preserve">lucrări:-reabilitarea structurii navei; reabilitarea suprastructurii navei, balustrăzi, scări; reabilitarea instalaţiilor hidromecanice (vane,clapeţi, etc.); reabilitarea instalaţiei de iluminat şi semnalizare; reabilitarea instalaţiilor auxiliare - instalaţiile de autolestare, santină - balast, incendiu - spălare; reabilitare cale de acces la corpul plutitor; reabilitarea instalaţiei de ridicat oscilant - palan 4 tf. </w:t>
      </w:r>
    </w:p>
    <w:p w:rsidR="00611B79" w:rsidRPr="00DE445E" w:rsidRDefault="00611B79" w:rsidP="00611B79">
      <w:pPr>
        <w:pStyle w:val="Bodytext20"/>
        <w:shd w:val="clear" w:color="auto" w:fill="auto"/>
        <w:spacing w:before="0" w:line="240" w:lineRule="auto"/>
        <w:ind w:firstLine="380"/>
        <w:rPr>
          <w:sz w:val="24"/>
          <w:szCs w:val="24"/>
        </w:rPr>
      </w:pPr>
      <w:r>
        <w:rPr>
          <w:rStyle w:val="Bodytext2Bold"/>
        </w:rPr>
        <w:t>b)</w:t>
      </w:r>
      <w:r w:rsidRPr="00DE445E">
        <w:rPr>
          <w:rStyle w:val="Bodytext2Bold"/>
        </w:rPr>
        <w:t xml:space="preserve">Lucrări la echipamentul tehnologic de bază </w:t>
      </w:r>
      <w:r w:rsidRPr="00DE445E">
        <w:rPr>
          <w:sz w:val="24"/>
          <w:szCs w:val="24"/>
        </w:rPr>
        <w:t xml:space="preserve">- </w:t>
      </w:r>
      <w:r w:rsidRPr="00DE445E">
        <w:rPr>
          <w:rStyle w:val="Bodytext2Bold"/>
        </w:rPr>
        <w:t xml:space="preserve">se vor înlocui: 6 pompe de tip AVR 902 </w:t>
      </w:r>
      <w:r w:rsidRPr="00DE445E">
        <w:rPr>
          <w:sz w:val="24"/>
          <w:szCs w:val="24"/>
        </w:rPr>
        <w:t xml:space="preserve">cu alte pompe cu aceleaşi caracteristici tehnice, 6 electromotoare tip EM 500 kW, 6 clapeţi Dn 1200 şi 12 oscilanţi, 480 ml conductă refulare Dn 2200, 200 ml conductă refulare Dn 900, instalaţiile aerisire – dezaerisire. </w:t>
      </w:r>
    </w:p>
    <w:p w:rsidR="00611B79" w:rsidRPr="00DE445E" w:rsidRDefault="00611B79" w:rsidP="00611B79">
      <w:pPr>
        <w:pStyle w:val="Bodytext20"/>
        <w:shd w:val="clear" w:color="auto" w:fill="auto"/>
        <w:spacing w:before="0" w:line="240" w:lineRule="auto"/>
        <w:ind w:firstLine="380"/>
        <w:rPr>
          <w:sz w:val="24"/>
          <w:szCs w:val="24"/>
        </w:rPr>
      </w:pPr>
      <w:r w:rsidRPr="002A01FD">
        <w:rPr>
          <w:b/>
          <w:sz w:val="24"/>
          <w:szCs w:val="24"/>
        </w:rPr>
        <w:t>c)</w:t>
      </w:r>
      <w:r>
        <w:rPr>
          <w:b/>
          <w:sz w:val="24"/>
          <w:szCs w:val="24"/>
        </w:rPr>
        <w:t xml:space="preserve"> </w:t>
      </w:r>
      <w:r w:rsidRPr="00DE445E">
        <w:rPr>
          <w:rStyle w:val="Bodytext2Bold"/>
        </w:rPr>
        <w:t xml:space="preserve">Instalaţii electrice </w:t>
      </w:r>
      <w:r w:rsidRPr="00DE445E">
        <w:rPr>
          <w:sz w:val="24"/>
          <w:szCs w:val="24"/>
        </w:rPr>
        <w:t>- se va înlocui: o celulă sosire 6kV, 6 celule motor 6kV, 2400 ml ACY - ABY 3x240, 480 ml cablu MCCG 3x120, instalaţia de curent operativ 220 Vcc a navei şi a camerei de comandă, 6 buc. instalaţii de compensare factor de putere, instalaţia de automatizare, cablul de comandă în lungime de 400 ml.</w:t>
      </w:r>
    </w:p>
    <w:p w:rsidR="00611B79" w:rsidRDefault="00611B79" w:rsidP="00611B79">
      <w:pPr>
        <w:pStyle w:val="Bodytext20"/>
        <w:shd w:val="clear" w:color="auto" w:fill="auto"/>
        <w:spacing w:before="0" w:line="240" w:lineRule="auto"/>
        <w:ind w:firstLine="380"/>
        <w:rPr>
          <w:sz w:val="24"/>
          <w:szCs w:val="24"/>
        </w:rPr>
      </w:pPr>
      <w:r>
        <w:rPr>
          <w:rStyle w:val="Bodytext2Bold"/>
        </w:rPr>
        <w:t xml:space="preserve">d) </w:t>
      </w:r>
      <w:r w:rsidRPr="00DE445E">
        <w:rPr>
          <w:rStyle w:val="Bodytext2Bold"/>
        </w:rPr>
        <w:t>montarea unui sistem de supraveghere şi automatizare</w:t>
      </w:r>
      <w:r w:rsidRPr="00DE445E">
        <w:rPr>
          <w:sz w:val="24"/>
          <w:szCs w:val="24"/>
        </w:rPr>
        <w:t>:</w:t>
      </w:r>
    </w:p>
    <w:p w:rsidR="00611B79" w:rsidRDefault="00611B79" w:rsidP="00611B79">
      <w:pPr>
        <w:pStyle w:val="Bodytext20"/>
        <w:shd w:val="clear" w:color="auto" w:fill="auto"/>
        <w:spacing w:before="0" w:line="240" w:lineRule="auto"/>
        <w:ind w:firstLine="380"/>
        <w:rPr>
          <w:sz w:val="24"/>
          <w:szCs w:val="24"/>
        </w:rPr>
      </w:pPr>
      <w:r>
        <w:rPr>
          <w:sz w:val="24"/>
          <w:szCs w:val="24"/>
        </w:rPr>
        <w:t>-</w:t>
      </w:r>
      <w:r w:rsidRPr="00914C76">
        <w:rPr>
          <w:sz w:val="24"/>
          <w:szCs w:val="24"/>
        </w:rPr>
        <w:t xml:space="preserve"> </w:t>
      </w:r>
      <w:r>
        <w:rPr>
          <w:sz w:val="24"/>
          <w:szCs w:val="24"/>
        </w:rPr>
        <w:t>instalarea</w:t>
      </w:r>
      <w:r w:rsidRPr="00DE445E">
        <w:rPr>
          <w:sz w:val="24"/>
          <w:szCs w:val="24"/>
        </w:rPr>
        <w:t xml:space="preserve"> un</w:t>
      </w:r>
      <w:r>
        <w:rPr>
          <w:sz w:val="24"/>
          <w:szCs w:val="24"/>
        </w:rPr>
        <w:t>ui</w:t>
      </w:r>
      <w:r w:rsidRPr="00DE445E">
        <w:rPr>
          <w:sz w:val="24"/>
          <w:szCs w:val="24"/>
        </w:rPr>
        <w:t xml:space="preserve"> sistem automat de înregistrare a nivelului minim /maxim al apei, un debitmetru </w:t>
      </w:r>
    </w:p>
    <w:p w:rsidR="00611B79" w:rsidRPr="00DE445E" w:rsidRDefault="00611B79" w:rsidP="00611B79">
      <w:pPr>
        <w:pStyle w:val="Bodytext20"/>
        <w:shd w:val="clear" w:color="auto" w:fill="auto"/>
        <w:spacing w:before="0" w:line="240" w:lineRule="auto"/>
        <w:ind w:firstLine="380"/>
        <w:rPr>
          <w:sz w:val="24"/>
          <w:szCs w:val="24"/>
        </w:rPr>
      </w:pPr>
      <w:r>
        <w:rPr>
          <w:sz w:val="24"/>
          <w:szCs w:val="24"/>
        </w:rPr>
        <w:t>-</w:t>
      </w:r>
      <w:r w:rsidRPr="00914C76">
        <w:rPr>
          <w:sz w:val="24"/>
          <w:szCs w:val="24"/>
        </w:rPr>
        <w:t xml:space="preserve"> </w:t>
      </w:r>
      <w:r>
        <w:rPr>
          <w:sz w:val="24"/>
          <w:szCs w:val="24"/>
        </w:rPr>
        <w:t>instalarea</w:t>
      </w:r>
      <w:r w:rsidRPr="00DE445E">
        <w:rPr>
          <w:sz w:val="24"/>
          <w:szCs w:val="24"/>
        </w:rPr>
        <w:t xml:space="preserve"> un</w:t>
      </w:r>
      <w:r>
        <w:rPr>
          <w:sz w:val="24"/>
          <w:szCs w:val="24"/>
        </w:rPr>
        <w:t>ui</w:t>
      </w:r>
      <w:r w:rsidRPr="00DE445E">
        <w:rPr>
          <w:sz w:val="24"/>
          <w:szCs w:val="24"/>
        </w:rPr>
        <w:t xml:space="preserve"> sistem de supraveghere video cu control la distanţă.</w:t>
      </w:r>
    </w:p>
    <w:p w:rsidR="00611B79" w:rsidRDefault="00611B79" w:rsidP="00611B79">
      <w:pPr>
        <w:pStyle w:val="Bodytext20"/>
        <w:shd w:val="clear" w:color="auto" w:fill="auto"/>
        <w:spacing w:before="0" w:line="240" w:lineRule="auto"/>
        <w:ind w:left="380" w:firstLine="0"/>
      </w:pPr>
    </w:p>
    <w:p w:rsidR="00611B79" w:rsidRPr="00E8563A" w:rsidRDefault="00611B79" w:rsidP="00611B79">
      <w:pPr>
        <w:pStyle w:val="Heading220"/>
        <w:keepNext/>
        <w:keepLines/>
        <w:shd w:val="clear" w:color="auto" w:fill="auto"/>
        <w:tabs>
          <w:tab w:val="left" w:pos="1416"/>
        </w:tabs>
        <w:spacing w:after="0" w:line="240" w:lineRule="auto"/>
        <w:ind w:firstLine="0"/>
        <w:jc w:val="both"/>
        <w:rPr>
          <w:i/>
          <w:sz w:val="24"/>
          <w:szCs w:val="24"/>
          <w:u w:val="single"/>
        </w:rPr>
      </w:pPr>
      <w:bookmarkStart w:id="18" w:name="bookmark7"/>
      <w:r w:rsidRPr="00E8563A">
        <w:rPr>
          <w:i/>
          <w:sz w:val="24"/>
          <w:szCs w:val="24"/>
          <w:u w:val="single"/>
        </w:rPr>
        <w:t xml:space="preserve">2.Staţia </w:t>
      </w:r>
      <w:r w:rsidRPr="00E8563A">
        <w:rPr>
          <w:i/>
          <w:sz w:val="24"/>
          <w:szCs w:val="24"/>
          <w:u w:val="single"/>
          <w:lang w:val="es-ES" w:eastAsia="es-ES" w:bidi="es-ES"/>
        </w:rPr>
        <w:t xml:space="preserve">de repompare </w:t>
      </w:r>
      <w:r w:rsidRPr="00E8563A">
        <w:rPr>
          <w:i/>
          <w:sz w:val="24"/>
          <w:szCs w:val="24"/>
          <w:u w:val="single"/>
        </w:rPr>
        <w:t>SPRA I Spiru Haret</w:t>
      </w:r>
      <w:bookmarkEnd w:id="18"/>
    </w:p>
    <w:p w:rsidR="00611B79" w:rsidRDefault="00611B79" w:rsidP="00611B79">
      <w:pPr>
        <w:pStyle w:val="Bodytext20"/>
        <w:shd w:val="clear" w:color="auto" w:fill="auto"/>
        <w:spacing w:before="0" w:line="240" w:lineRule="auto"/>
        <w:ind w:left="380" w:firstLine="0"/>
        <w:rPr>
          <w:rStyle w:val="Bodytext2Bold"/>
        </w:rPr>
      </w:pPr>
      <w:r w:rsidRPr="002A01FD">
        <w:rPr>
          <w:rStyle w:val="Bodytext2Bold"/>
        </w:rPr>
        <w:t xml:space="preserve">a)Lucrări de arhitectură şi rezistenţă: </w:t>
      </w:r>
    </w:p>
    <w:p w:rsidR="00611B79" w:rsidRPr="002A01FD" w:rsidRDefault="00611B79" w:rsidP="00611B79">
      <w:pPr>
        <w:pStyle w:val="Bodytext20"/>
        <w:shd w:val="clear" w:color="auto" w:fill="auto"/>
        <w:spacing w:before="0" w:line="240" w:lineRule="auto"/>
        <w:ind w:firstLine="0"/>
        <w:rPr>
          <w:sz w:val="24"/>
          <w:szCs w:val="24"/>
        </w:rPr>
      </w:pPr>
      <w:r>
        <w:rPr>
          <w:rStyle w:val="Bodytext2Bold"/>
        </w:rPr>
        <w:t xml:space="preserve">- </w:t>
      </w:r>
      <w:r w:rsidRPr="002A01FD">
        <w:rPr>
          <w:sz w:val="24"/>
          <w:szCs w:val="24"/>
        </w:rPr>
        <w:t xml:space="preserve">refacerea finisajelor interioare la nivelul etajul 1; </w:t>
      </w:r>
    </w:p>
    <w:p w:rsidR="00611B79" w:rsidRDefault="00611B79" w:rsidP="00611B79">
      <w:pPr>
        <w:pStyle w:val="Bodytext20"/>
        <w:shd w:val="clear" w:color="auto" w:fill="auto"/>
        <w:spacing w:before="0" w:line="240" w:lineRule="auto"/>
        <w:ind w:firstLine="0"/>
        <w:rPr>
          <w:sz w:val="24"/>
          <w:szCs w:val="24"/>
        </w:rPr>
      </w:pPr>
      <w:r>
        <w:rPr>
          <w:sz w:val="24"/>
          <w:szCs w:val="24"/>
        </w:rPr>
        <w:t xml:space="preserve">- </w:t>
      </w:r>
      <w:r w:rsidRPr="002A01FD">
        <w:rPr>
          <w:sz w:val="24"/>
          <w:szCs w:val="24"/>
        </w:rPr>
        <w:t xml:space="preserve">reabilitare învelitoare cu panouri </w:t>
      </w:r>
      <w:r w:rsidRPr="002A01FD">
        <w:rPr>
          <w:sz w:val="24"/>
          <w:szCs w:val="24"/>
          <w:lang w:val="es-ES" w:eastAsia="es-ES" w:bidi="es-ES"/>
        </w:rPr>
        <w:t xml:space="preserve">sandwich </w:t>
      </w:r>
      <w:r w:rsidRPr="002A01FD">
        <w:rPr>
          <w:sz w:val="24"/>
          <w:szCs w:val="24"/>
        </w:rPr>
        <w:t>pentru condiţii optime de bună funcţionare (termo-hidroizolaţie) ;</w:t>
      </w:r>
    </w:p>
    <w:p w:rsidR="00611B79" w:rsidRDefault="00611B79" w:rsidP="00611B79">
      <w:pPr>
        <w:pStyle w:val="Bodytext20"/>
        <w:shd w:val="clear" w:color="auto" w:fill="auto"/>
        <w:spacing w:before="0" w:line="240" w:lineRule="auto"/>
        <w:ind w:firstLine="0"/>
        <w:rPr>
          <w:sz w:val="24"/>
          <w:szCs w:val="24"/>
        </w:rPr>
      </w:pPr>
      <w:r>
        <w:rPr>
          <w:sz w:val="24"/>
          <w:szCs w:val="24"/>
        </w:rPr>
        <w:t>-</w:t>
      </w:r>
      <w:r w:rsidRPr="002A01FD">
        <w:rPr>
          <w:sz w:val="24"/>
          <w:szCs w:val="24"/>
        </w:rPr>
        <w:t xml:space="preserve"> instalarea unui sistem de ventilaţie a incintei; </w:t>
      </w:r>
    </w:p>
    <w:p w:rsidR="00611B79" w:rsidRDefault="00611B79" w:rsidP="00611B79">
      <w:pPr>
        <w:pStyle w:val="Bodytext20"/>
        <w:shd w:val="clear" w:color="auto" w:fill="auto"/>
        <w:spacing w:before="0" w:line="240" w:lineRule="auto"/>
        <w:ind w:firstLine="0"/>
        <w:rPr>
          <w:sz w:val="24"/>
          <w:szCs w:val="24"/>
        </w:rPr>
      </w:pPr>
      <w:r>
        <w:rPr>
          <w:sz w:val="24"/>
          <w:szCs w:val="24"/>
        </w:rPr>
        <w:t xml:space="preserve">- </w:t>
      </w:r>
      <w:r w:rsidRPr="002A01FD">
        <w:rPr>
          <w:sz w:val="24"/>
          <w:szCs w:val="24"/>
        </w:rPr>
        <w:t xml:space="preserve">înlocuirea tâmplăriei metalice existentă cu tâmplărie PVC; </w:t>
      </w:r>
    </w:p>
    <w:p w:rsidR="00611B79" w:rsidRDefault="00611B79" w:rsidP="00611B79">
      <w:pPr>
        <w:pStyle w:val="Bodytext20"/>
        <w:shd w:val="clear" w:color="auto" w:fill="auto"/>
        <w:spacing w:before="0" w:line="240" w:lineRule="auto"/>
        <w:ind w:firstLine="0"/>
        <w:rPr>
          <w:sz w:val="24"/>
          <w:szCs w:val="24"/>
        </w:rPr>
      </w:pPr>
      <w:r>
        <w:rPr>
          <w:sz w:val="24"/>
          <w:szCs w:val="24"/>
        </w:rPr>
        <w:t xml:space="preserve">- </w:t>
      </w:r>
      <w:r w:rsidRPr="002A01FD">
        <w:rPr>
          <w:sz w:val="24"/>
          <w:szCs w:val="24"/>
        </w:rPr>
        <w:t xml:space="preserve">reabilitarea construcţiilor din beton de la cuvele de aspiraţie, batardourilor de la cuvele de aspiraţie, a grătarelor metalice de la cuvele de aspiraţie si a grătarelor de pe platformă; </w:t>
      </w:r>
    </w:p>
    <w:p w:rsidR="00611B79" w:rsidRPr="002A01FD" w:rsidRDefault="00611B79" w:rsidP="00611B79">
      <w:pPr>
        <w:pStyle w:val="Bodytext20"/>
        <w:shd w:val="clear" w:color="auto" w:fill="auto"/>
        <w:spacing w:before="0" w:line="240" w:lineRule="auto"/>
        <w:ind w:firstLine="0"/>
        <w:rPr>
          <w:sz w:val="24"/>
          <w:szCs w:val="24"/>
        </w:rPr>
      </w:pPr>
      <w:r>
        <w:rPr>
          <w:sz w:val="24"/>
          <w:szCs w:val="24"/>
        </w:rPr>
        <w:t xml:space="preserve">- </w:t>
      </w:r>
      <w:r w:rsidRPr="002A01FD">
        <w:rPr>
          <w:sz w:val="24"/>
          <w:szCs w:val="24"/>
        </w:rPr>
        <w:t>reabilitarea parţială prin decolmatare şi turnar</w:t>
      </w:r>
      <w:r>
        <w:rPr>
          <w:sz w:val="24"/>
          <w:szCs w:val="24"/>
        </w:rPr>
        <w:t>e beton, la bazinul de refulare</w:t>
      </w:r>
      <w:r w:rsidRPr="002A01FD">
        <w:rPr>
          <w:sz w:val="24"/>
          <w:szCs w:val="24"/>
        </w:rPr>
        <w:t>;</w:t>
      </w:r>
    </w:p>
    <w:p w:rsidR="00611B79" w:rsidRDefault="00611B79" w:rsidP="00611B79">
      <w:pPr>
        <w:pStyle w:val="Bodytext20"/>
        <w:shd w:val="clear" w:color="auto" w:fill="auto"/>
        <w:spacing w:before="0" w:line="240" w:lineRule="auto"/>
        <w:ind w:left="380" w:firstLine="0"/>
        <w:rPr>
          <w:rStyle w:val="Bodytext2Bold"/>
        </w:rPr>
      </w:pPr>
      <w:r>
        <w:rPr>
          <w:rStyle w:val="Bodytext2Bold"/>
        </w:rPr>
        <w:t>b) Lucrări la echipamentul tehnologic de bază :</w:t>
      </w:r>
    </w:p>
    <w:p w:rsidR="00611B79" w:rsidRPr="002A01FD" w:rsidRDefault="00611B79" w:rsidP="00611B79">
      <w:pPr>
        <w:pStyle w:val="Bodytext20"/>
        <w:shd w:val="clear" w:color="auto" w:fill="auto"/>
        <w:spacing w:before="0" w:line="240" w:lineRule="auto"/>
        <w:ind w:left="380" w:firstLine="0"/>
        <w:rPr>
          <w:rStyle w:val="Bodytext2Bold"/>
          <w:b w:val="0"/>
        </w:rPr>
      </w:pPr>
      <w:r>
        <w:t xml:space="preserve">- </w:t>
      </w:r>
      <w:r w:rsidRPr="002A01FD">
        <w:rPr>
          <w:rStyle w:val="Bodytext2Bold"/>
          <w:b w:val="0"/>
        </w:rPr>
        <w:t xml:space="preserve">se vor reabilita 2 pompe de tip MV 2002, </w:t>
      </w:r>
    </w:p>
    <w:p w:rsidR="00611B79" w:rsidRPr="002A01FD" w:rsidRDefault="00611B79" w:rsidP="00611B79">
      <w:pPr>
        <w:pStyle w:val="Bodytext20"/>
        <w:shd w:val="clear" w:color="auto" w:fill="auto"/>
        <w:spacing w:before="0" w:line="240" w:lineRule="auto"/>
        <w:ind w:left="380" w:firstLine="0"/>
        <w:rPr>
          <w:sz w:val="24"/>
          <w:szCs w:val="24"/>
        </w:rPr>
      </w:pPr>
      <w:r w:rsidRPr="002A01FD">
        <w:rPr>
          <w:sz w:val="24"/>
          <w:szCs w:val="24"/>
        </w:rPr>
        <w:t>-</w:t>
      </w:r>
      <w:r w:rsidRPr="002A01FD">
        <w:rPr>
          <w:rStyle w:val="Bodytext2Bold"/>
          <w:b w:val="0"/>
        </w:rPr>
        <w:t xml:space="preserve"> se vor reabilita 2 electromotoare tip EM 5000 kW</w:t>
      </w:r>
      <w:r w:rsidRPr="002A01FD">
        <w:rPr>
          <w:sz w:val="24"/>
          <w:szCs w:val="24"/>
        </w:rPr>
        <w:t xml:space="preserve">, </w:t>
      </w:r>
    </w:p>
    <w:p w:rsidR="00611B79" w:rsidRPr="002A01FD" w:rsidRDefault="00611B79" w:rsidP="00611B79">
      <w:pPr>
        <w:pStyle w:val="Bodytext20"/>
        <w:shd w:val="clear" w:color="auto" w:fill="auto"/>
        <w:spacing w:before="0" w:line="240" w:lineRule="auto"/>
        <w:ind w:left="380" w:firstLine="0"/>
        <w:rPr>
          <w:sz w:val="24"/>
          <w:szCs w:val="24"/>
        </w:rPr>
      </w:pPr>
      <w:r w:rsidRPr="002A01FD">
        <w:rPr>
          <w:sz w:val="24"/>
          <w:szCs w:val="24"/>
        </w:rPr>
        <w:t xml:space="preserve">- se va monta 2 vane fluture Dn 2200, </w:t>
      </w:r>
    </w:p>
    <w:p w:rsidR="00611B79" w:rsidRPr="002A01FD" w:rsidRDefault="00611B79" w:rsidP="00611B79">
      <w:pPr>
        <w:pStyle w:val="Bodytext20"/>
        <w:shd w:val="clear" w:color="auto" w:fill="auto"/>
        <w:spacing w:before="0" w:line="240" w:lineRule="auto"/>
        <w:ind w:left="380" w:firstLine="0"/>
        <w:rPr>
          <w:sz w:val="24"/>
          <w:szCs w:val="24"/>
        </w:rPr>
      </w:pPr>
      <w:r>
        <w:rPr>
          <w:sz w:val="24"/>
          <w:szCs w:val="24"/>
        </w:rPr>
        <w:t>-</w:t>
      </w:r>
      <w:r w:rsidRPr="002A01FD">
        <w:rPr>
          <w:sz w:val="24"/>
          <w:szCs w:val="24"/>
        </w:rPr>
        <w:t xml:space="preserve">se vor monta 2 instalaţii comandă vană fluture Dn 2200, electroventilatoarele pentru electromotoare, instalaţiile de răcire electroventilatoare 5000kW pentru două electromotoare, instalaţiile de ungere - pompa MV 2002 - pentru două electromotoare, 50 ml conductă refulare Dn 3400, instalaţia de golire canal; </w:t>
      </w:r>
    </w:p>
    <w:p w:rsidR="00611B79" w:rsidRPr="002A01FD" w:rsidRDefault="00611B79" w:rsidP="00611B79">
      <w:pPr>
        <w:pStyle w:val="Bodytext20"/>
        <w:shd w:val="clear" w:color="auto" w:fill="auto"/>
        <w:spacing w:before="0" w:line="240" w:lineRule="auto"/>
        <w:ind w:left="380" w:firstLine="0"/>
        <w:rPr>
          <w:sz w:val="24"/>
          <w:szCs w:val="24"/>
        </w:rPr>
      </w:pPr>
      <w:r w:rsidRPr="002A01FD">
        <w:rPr>
          <w:sz w:val="24"/>
          <w:szCs w:val="24"/>
        </w:rPr>
        <w:t>- se va reabilita pod rulant 16/4tf.</w:t>
      </w:r>
    </w:p>
    <w:p w:rsidR="00611B79" w:rsidRPr="002A01FD" w:rsidRDefault="00611B79" w:rsidP="00611B79">
      <w:pPr>
        <w:pStyle w:val="Bodytext20"/>
        <w:shd w:val="clear" w:color="auto" w:fill="auto"/>
        <w:spacing w:before="0" w:line="240" w:lineRule="auto"/>
        <w:ind w:left="380" w:firstLine="0"/>
        <w:rPr>
          <w:rStyle w:val="Bodytext2Bold"/>
        </w:rPr>
      </w:pPr>
      <w:r w:rsidRPr="002A01FD">
        <w:rPr>
          <w:rStyle w:val="Bodytext2Bold"/>
        </w:rPr>
        <w:t>c) Lucrări la instalaţiile electrice</w:t>
      </w:r>
      <w:r>
        <w:rPr>
          <w:rStyle w:val="Bodytext2Bold"/>
        </w:rPr>
        <w:t>:</w:t>
      </w:r>
    </w:p>
    <w:p w:rsidR="00611B79" w:rsidRPr="002A01FD" w:rsidRDefault="00611B79" w:rsidP="00611B79">
      <w:pPr>
        <w:pStyle w:val="Bodytext20"/>
        <w:shd w:val="clear" w:color="auto" w:fill="auto"/>
        <w:spacing w:before="0" w:line="240" w:lineRule="auto"/>
        <w:ind w:left="380" w:firstLine="0"/>
        <w:rPr>
          <w:sz w:val="24"/>
          <w:szCs w:val="24"/>
        </w:rPr>
      </w:pPr>
      <w:r w:rsidRPr="002A01FD">
        <w:rPr>
          <w:rStyle w:val="Bodytext2Bold"/>
        </w:rPr>
        <w:t xml:space="preserve"> </w:t>
      </w:r>
      <w:r w:rsidRPr="002A01FD">
        <w:rPr>
          <w:sz w:val="24"/>
          <w:szCs w:val="24"/>
        </w:rPr>
        <w:t xml:space="preserve">- se va înlocui: o celulă sosire 6 kV, o celulă măsură 6 kV, 2 celule cuplă 6 </w:t>
      </w:r>
    </w:p>
    <w:p w:rsidR="00611B79" w:rsidRPr="002A01FD" w:rsidRDefault="00611B79" w:rsidP="00611B79">
      <w:pPr>
        <w:pStyle w:val="Bodytext20"/>
        <w:shd w:val="clear" w:color="auto" w:fill="auto"/>
        <w:spacing w:before="0" w:line="240" w:lineRule="auto"/>
        <w:ind w:firstLine="0"/>
        <w:rPr>
          <w:sz w:val="24"/>
          <w:szCs w:val="24"/>
        </w:rPr>
      </w:pPr>
      <w:r w:rsidRPr="002A01FD">
        <w:rPr>
          <w:sz w:val="24"/>
          <w:szCs w:val="24"/>
        </w:rPr>
        <w:t xml:space="preserve">kV, 2 celule motor 6 kV; </w:t>
      </w:r>
    </w:p>
    <w:p w:rsidR="00611B79" w:rsidRPr="002A01FD" w:rsidRDefault="00611B79" w:rsidP="00611B79">
      <w:pPr>
        <w:pStyle w:val="Bodytext20"/>
        <w:numPr>
          <w:ilvl w:val="0"/>
          <w:numId w:val="65"/>
        </w:numPr>
        <w:shd w:val="clear" w:color="auto" w:fill="auto"/>
        <w:spacing w:before="0" w:line="240" w:lineRule="auto"/>
        <w:ind w:left="720" w:hanging="360"/>
        <w:rPr>
          <w:sz w:val="24"/>
          <w:szCs w:val="24"/>
        </w:rPr>
      </w:pPr>
      <w:r w:rsidRPr="002A01FD">
        <w:rPr>
          <w:sz w:val="24"/>
          <w:szCs w:val="24"/>
        </w:rPr>
        <w:t>se va reface instalaţia de curent operativ 220 Vcc,</w:t>
      </w:r>
    </w:p>
    <w:p w:rsidR="00611B79" w:rsidRPr="002A01FD" w:rsidRDefault="00611B79" w:rsidP="00611B79">
      <w:pPr>
        <w:pStyle w:val="Bodytext20"/>
        <w:numPr>
          <w:ilvl w:val="0"/>
          <w:numId w:val="65"/>
        </w:numPr>
        <w:shd w:val="clear" w:color="auto" w:fill="auto"/>
        <w:spacing w:before="0" w:line="240" w:lineRule="auto"/>
        <w:ind w:left="720" w:hanging="360"/>
        <w:rPr>
          <w:sz w:val="24"/>
          <w:szCs w:val="24"/>
        </w:rPr>
      </w:pPr>
      <w:r w:rsidRPr="002A01FD">
        <w:rPr>
          <w:sz w:val="24"/>
          <w:szCs w:val="24"/>
        </w:rPr>
        <w:t>se vor reface instalaţiile de compensare factor de putere.</w:t>
      </w:r>
    </w:p>
    <w:p w:rsidR="00611B79" w:rsidRDefault="00611B79" w:rsidP="00611B79">
      <w:pPr>
        <w:pStyle w:val="Bodytext20"/>
        <w:shd w:val="clear" w:color="auto" w:fill="auto"/>
        <w:spacing w:before="0" w:line="240" w:lineRule="auto"/>
        <w:ind w:left="380" w:firstLine="0"/>
        <w:rPr>
          <w:sz w:val="24"/>
          <w:szCs w:val="24"/>
        </w:rPr>
      </w:pPr>
      <w:r>
        <w:rPr>
          <w:rStyle w:val="Bodytext2Bold"/>
        </w:rPr>
        <w:t xml:space="preserve">d) montarea unui sistem de supraveghere şi automatizare </w:t>
      </w:r>
      <w:r>
        <w:rPr>
          <w:sz w:val="24"/>
          <w:szCs w:val="24"/>
        </w:rPr>
        <w:t>:</w:t>
      </w:r>
    </w:p>
    <w:p w:rsidR="00611B79" w:rsidRDefault="00611B79" w:rsidP="00611B79">
      <w:pPr>
        <w:pStyle w:val="Bodytext20"/>
        <w:shd w:val="clear" w:color="auto" w:fill="auto"/>
        <w:spacing w:before="0" w:line="240" w:lineRule="auto"/>
        <w:ind w:left="380" w:firstLine="0"/>
        <w:rPr>
          <w:sz w:val="24"/>
          <w:szCs w:val="24"/>
        </w:rPr>
      </w:pPr>
      <w:r w:rsidRPr="00914C76">
        <w:t>-</w:t>
      </w:r>
      <w:r w:rsidRPr="00914C76">
        <w:rPr>
          <w:sz w:val="24"/>
          <w:szCs w:val="24"/>
        </w:rPr>
        <w:t xml:space="preserve"> </w:t>
      </w:r>
      <w:r>
        <w:rPr>
          <w:sz w:val="24"/>
          <w:szCs w:val="24"/>
        </w:rPr>
        <w:t>instalarea</w:t>
      </w:r>
      <w:r w:rsidRPr="002A01FD">
        <w:rPr>
          <w:sz w:val="24"/>
          <w:szCs w:val="24"/>
        </w:rPr>
        <w:t xml:space="preserve"> unui sistem automat de înregistrare a nivelului minim şi a nivelului maxim al apei,</w:t>
      </w:r>
    </w:p>
    <w:p w:rsidR="00611B79" w:rsidRDefault="00611B79" w:rsidP="00611B79">
      <w:pPr>
        <w:pStyle w:val="Bodytext20"/>
        <w:shd w:val="clear" w:color="auto" w:fill="auto"/>
        <w:spacing w:before="0" w:line="240" w:lineRule="auto"/>
        <w:ind w:left="380" w:firstLine="0"/>
        <w:rPr>
          <w:sz w:val="24"/>
          <w:szCs w:val="24"/>
        </w:rPr>
      </w:pPr>
      <w:r w:rsidRPr="002A01FD">
        <w:rPr>
          <w:sz w:val="24"/>
          <w:szCs w:val="24"/>
        </w:rPr>
        <w:t xml:space="preserve"> </w:t>
      </w:r>
      <w:r>
        <w:rPr>
          <w:sz w:val="24"/>
          <w:szCs w:val="24"/>
        </w:rPr>
        <w:t xml:space="preserve">- montarea unei </w:t>
      </w:r>
      <w:r w:rsidRPr="002A01FD">
        <w:rPr>
          <w:sz w:val="24"/>
          <w:szCs w:val="24"/>
        </w:rPr>
        <w:t>instalaţ</w:t>
      </w:r>
      <w:r>
        <w:rPr>
          <w:sz w:val="24"/>
          <w:szCs w:val="24"/>
        </w:rPr>
        <w:t>ii</w:t>
      </w:r>
      <w:r w:rsidRPr="002A01FD">
        <w:rPr>
          <w:sz w:val="24"/>
          <w:szCs w:val="24"/>
        </w:rPr>
        <w:t xml:space="preserve"> de măsurare/contorizare debit</w:t>
      </w:r>
    </w:p>
    <w:p w:rsidR="00611B79" w:rsidRPr="002A01FD" w:rsidRDefault="00611B79" w:rsidP="00611B79">
      <w:pPr>
        <w:pStyle w:val="Bodytext20"/>
        <w:shd w:val="clear" w:color="auto" w:fill="auto"/>
        <w:spacing w:before="0" w:line="240" w:lineRule="auto"/>
        <w:ind w:left="380" w:firstLine="0"/>
        <w:rPr>
          <w:sz w:val="24"/>
          <w:szCs w:val="24"/>
        </w:rPr>
      </w:pPr>
      <w:r>
        <w:rPr>
          <w:sz w:val="24"/>
          <w:szCs w:val="24"/>
        </w:rPr>
        <w:t>-</w:t>
      </w:r>
      <w:r w:rsidRPr="00914C76">
        <w:rPr>
          <w:sz w:val="24"/>
          <w:szCs w:val="24"/>
        </w:rPr>
        <w:t xml:space="preserve"> </w:t>
      </w:r>
      <w:r>
        <w:rPr>
          <w:sz w:val="24"/>
          <w:szCs w:val="24"/>
        </w:rPr>
        <w:t>instalarea</w:t>
      </w:r>
      <w:r w:rsidRPr="002A01FD">
        <w:rPr>
          <w:sz w:val="24"/>
          <w:szCs w:val="24"/>
        </w:rPr>
        <w:t xml:space="preserve"> un</w:t>
      </w:r>
      <w:r>
        <w:rPr>
          <w:sz w:val="24"/>
          <w:szCs w:val="24"/>
        </w:rPr>
        <w:t>ui</w:t>
      </w:r>
      <w:r w:rsidRPr="002A01FD">
        <w:rPr>
          <w:sz w:val="24"/>
          <w:szCs w:val="24"/>
        </w:rPr>
        <w:t xml:space="preserve"> sistem de supraveghere video.</w:t>
      </w:r>
    </w:p>
    <w:p w:rsidR="00611B79" w:rsidRDefault="00611B79" w:rsidP="00611B79">
      <w:pPr>
        <w:pStyle w:val="Bodytext20"/>
        <w:shd w:val="clear" w:color="auto" w:fill="auto"/>
        <w:spacing w:before="0" w:line="240" w:lineRule="auto"/>
        <w:ind w:firstLine="0"/>
      </w:pPr>
    </w:p>
    <w:p w:rsidR="00611B79" w:rsidRDefault="00611B79" w:rsidP="00611B79">
      <w:pPr>
        <w:pStyle w:val="Heading220"/>
        <w:keepNext/>
        <w:keepLines/>
        <w:shd w:val="clear" w:color="auto" w:fill="auto"/>
        <w:tabs>
          <w:tab w:val="left" w:pos="1416"/>
        </w:tabs>
        <w:spacing w:after="0" w:line="240" w:lineRule="auto"/>
        <w:ind w:firstLine="0"/>
        <w:jc w:val="both"/>
        <w:rPr>
          <w:i/>
          <w:sz w:val="24"/>
          <w:szCs w:val="24"/>
          <w:u w:val="single"/>
        </w:rPr>
      </w:pPr>
      <w:bookmarkStart w:id="19" w:name="bookmark8"/>
      <w:r w:rsidRPr="00441BF4">
        <w:rPr>
          <w:i/>
          <w:sz w:val="24"/>
          <w:szCs w:val="24"/>
          <w:u w:val="single"/>
        </w:rPr>
        <w:t xml:space="preserve">3.Staţia </w:t>
      </w:r>
      <w:r w:rsidRPr="00441BF4">
        <w:rPr>
          <w:i/>
          <w:sz w:val="24"/>
          <w:szCs w:val="24"/>
          <w:u w:val="single"/>
          <w:lang w:val="es-ES" w:eastAsia="es-ES" w:bidi="es-ES"/>
        </w:rPr>
        <w:t xml:space="preserve">de repompare </w:t>
      </w:r>
      <w:r w:rsidRPr="00441BF4">
        <w:rPr>
          <w:i/>
          <w:sz w:val="24"/>
          <w:szCs w:val="24"/>
          <w:u w:val="single"/>
        </w:rPr>
        <w:t>SRPA IQ</w:t>
      </w:r>
      <w:bookmarkEnd w:id="19"/>
    </w:p>
    <w:p w:rsidR="00611B79" w:rsidRPr="00441BF4" w:rsidRDefault="00611B79" w:rsidP="00611B79">
      <w:pPr>
        <w:pStyle w:val="Heading220"/>
        <w:keepNext/>
        <w:keepLines/>
        <w:shd w:val="clear" w:color="auto" w:fill="auto"/>
        <w:tabs>
          <w:tab w:val="left" w:pos="1416"/>
        </w:tabs>
        <w:spacing w:after="0" w:line="240" w:lineRule="auto"/>
        <w:ind w:firstLine="0"/>
        <w:jc w:val="both"/>
        <w:rPr>
          <w:i/>
          <w:sz w:val="24"/>
          <w:szCs w:val="24"/>
          <w:u w:val="single"/>
        </w:rPr>
      </w:pPr>
      <w:r w:rsidRPr="0074483B">
        <w:rPr>
          <w:rStyle w:val="Bodytext2Bold"/>
          <w:b/>
        </w:rPr>
        <w:t xml:space="preserve">       a)Lucrări de arhitectură şi rezistenţă</w:t>
      </w:r>
      <w:r>
        <w:rPr>
          <w:rStyle w:val="Bodytext2Bold"/>
        </w:rPr>
        <w:t>:</w:t>
      </w:r>
      <w:r w:rsidRPr="0074483B">
        <w:rPr>
          <w:b w:val="0"/>
          <w:sz w:val="24"/>
          <w:szCs w:val="24"/>
        </w:rPr>
        <w:t xml:space="preserve"> </w:t>
      </w:r>
      <w:r>
        <w:rPr>
          <w:b w:val="0"/>
          <w:sz w:val="24"/>
          <w:szCs w:val="24"/>
        </w:rPr>
        <w:t>-s</w:t>
      </w:r>
      <w:r w:rsidRPr="00DF049B">
        <w:rPr>
          <w:b w:val="0"/>
          <w:sz w:val="24"/>
          <w:szCs w:val="24"/>
        </w:rPr>
        <w:t>e va înlocui tâmplăria metalică cu tâmplărie PVC</w:t>
      </w:r>
      <w:r>
        <w:rPr>
          <w:sz w:val="24"/>
          <w:szCs w:val="24"/>
        </w:rPr>
        <w:t>;</w:t>
      </w:r>
    </w:p>
    <w:p w:rsidR="00611B79" w:rsidRPr="00441BF4" w:rsidRDefault="00611B79" w:rsidP="00611B79">
      <w:pPr>
        <w:pStyle w:val="Bodytext50"/>
        <w:shd w:val="clear" w:color="auto" w:fill="auto"/>
        <w:spacing w:after="0" w:line="240" w:lineRule="auto"/>
        <w:ind w:left="380" w:firstLine="0"/>
        <w:jc w:val="both"/>
        <w:rPr>
          <w:sz w:val="24"/>
          <w:szCs w:val="24"/>
        </w:rPr>
      </w:pPr>
      <w:r>
        <w:rPr>
          <w:sz w:val="24"/>
          <w:szCs w:val="24"/>
        </w:rPr>
        <w:t>b</w:t>
      </w:r>
      <w:r w:rsidRPr="00441BF4">
        <w:rPr>
          <w:sz w:val="24"/>
          <w:szCs w:val="24"/>
        </w:rPr>
        <w:t>) Lucrari la echipamentul tehnologic de bază</w:t>
      </w:r>
      <w:r>
        <w:rPr>
          <w:sz w:val="24"/>
          <w:szCs w:val="24"/>
        </w:rPr>
        <w:t>:</w:t>
      </w:r>
    </w:p>
    <w:p w:rsidR="00611B79" w:rsidRPr="00441BF4" w:rsidRDefault="00611B79" w:rsidP="00611B79">
      <w:pPr>
        <w:pStyle w:val="Bodytext50"/>
        <w:shd w:val="clear" w:color="auto" w:fill="auto"/>
        <w:spacing w:after="0" w:line="240" w:lineRule="auto"/>
        <w:ind w:left="380" w:firstLine="0"/>
        <w:jc w:val="both"/>
        <w:rPr>
          <w:rStyle w:val="Bodytext5NotBold"/>
          <w:rFonts w:eastAsiaTheme="minorHAnsi"/>
        </w:rPr>
      </w:pPr>
      <w:r w:rsidRPr="00441BF4">
        <w:rPr>
          <w:sz w:val="24"/>
          <w:szCs w:val="24"/>
        </w:rPr>
        <w:t xml:space="preserve"> </w:t>
      </w:r>
      <w:r w:rsidRPr="00DF049B">
        <w:rPr>
          <w:rStyle w:val="Bodytext5NotBold"/>
          <w:rFonts w:eastAsiaTheme="minorHAnsi"/>
          <w:b/>
        </w:rPr>
        <w:t xml:space="preserve">- </w:t>
      </w:r>
      <w:r w:rsidRPr="00DF049B">
        <w:rPr>
          <w:b w:val="0"/>
          <w:sz w:val="24"/>
          <w:szCs w:val="24"/>
        </w:rPr>
        <w:t>se vor înlocui 5 electromotoare tip EM 800 kW</w:t>
      </w:r>
      <w:r w:rsidRPr="00DF049B">
        <w:rPr>
          <w:rStyle w:val="Bodytext5NotBold"/>
          <w:rFonts w:eastAsiaTheme="minorHAnsi"/>
          <w:b/>
        </w:rPr>
        <w:t>, n=750rot/min</w:t>
      </w:r>
      <w:r w:rsidRPr="00441BF4">
        <w:rPr>
          <w:rStyle w:val="Bodytext5NotBold"/>
          <w:rFonts w:eastAsiaTheme="minorHAnsi"/>
        </w:rPr>
        <w:t xml:space="preserve">; </w:t>
      </w:r>
    </w:p>
    <w:p w:rsidR="00611B79" w:rsidRDefault="00611B79" w:rsidP="00611B79">
      <w:pPr>
        <w:pStyle w:val="Bodytext50"/>
        <w:shd w:val="clear" w:color="auto" w:fill="auto"/>
        <w:spacing w:after="0" w:line="240" w:lineRule="auto"/>
        <w:ind w:left="380" w:firstLine="0"/>
        <w:jc w:val="both"/>
        <w:rPr>
          <w:rStyle w:val="Bodytext5NotBold"/>
          <w:rFonts w:eastAsiaTheme="minorHAnsi"/>
        </w:rPr>
      </w:pPr>
      <w:r>
        <w:rPr>
          <w:rStyle w:val="Bodytext5NotBold"/>
          <w:rFonts w:eastAsiaTheme="minorHAnsi"/>
        </w:rPr>
        <w:lastRenderedPageBreak/>
        <w:t>- se vor monta 5 vane fluture Dn 800; 5 clapeţi Dn 700;</w:t>
      </w:r>
    </w:p>
    <w:p w:rsidR="00611B79" w:rsidRDefault="00611B79" w:rsidP="00611B79">
      <w:pPr>
        <w:pStyle w:val="Bodytext50"/>
        <w:shd w:val="clear" w:color="auto" w:fill="auto"/>
        <w:spacing w:after="0" w:line="240" w:lineRule="auto"/>
        <w:ind w:left="380" w:firstLine="0"/>
        <w:jc w:val="both"/>
        <w:rPr>
          <w:rStyle w:val="Bodytext5NotBold"/>
          <w:rFonts w:eastAsiaTheme="minorHAnsi"/>
        </w:rPr>
      </w:pPr>
      <w:r>
        <w:rPr>
          <w:rStyle w:val="Bodytext5NotBold"/>
          <w:rFonts w:eastAsiaTheme="minorHAnsi"/>
        </w:rPr>
        <w:t xml:space="preserve">- se va monta un pod rulant cu electropalan 10tf; </w:t>
      </w:r>
    </w:p>
    <w:p w:rsidR="00611B79" w:rsidRDefault="00611B79" w:rsidP="00611B79">
      <w:pPr>
        <w:pStyle w:val="Bodytext50"/>
        <w:shd w:val="clear" w:color="auto" w:fill="auto"/>
        <w:spacing w:after="0" w:line="240" w:lineRule="auto"/>
        <w:ind w:left="380" w:firstLine="0"/>
        <w:jc w:val="both"/>
      </w:pPr>
      <w:r>
        <w:rPr>
          <w:rStyle w:val="Bodytext5NotBold"/>
          <w:rFonts w:eastAsiaTheme="minorHAnsi"/>
        </w:rPr>
        <w:t>- se va monta colectorul de refulare Dn 2200, ce pleacă din staţie, inclusiv conductele de refulare de la cele şapte agregate de pompare.</w:t>
      </w:r>
    </w:p>
    <w:p w:rsidR="00611B79" w:rsidRDefault="00611B79" w:rsidP="00611B79">
      <w:pPr>
        <w:pStyle w:val="Bodytext20"/>
        <w:shd w:val="clear" w:color="auto" w:fill="auto"/>
        <w:spacing w:before="0" w:line="240" w:lineRule="auto"/>
        <w:ind w:left="380" w:firstLine="0"/>
        <w:rPr>
          <w:rStyle w:val="Bodytext2Bold"/>
        </w:rPr>
      </w:pPr>
      <w:r>
        <w:rPr>
          <w:rStyle w:val="Bodytext2Bold"/>
        </w:rPr>
        <w:t>c) Lucrări la instalaţiile electrice :</w:t>
      </w:r>
    </w:p>
    <w:p w:rsidR="00611B79" w:rsidRPr="00441BF4" w:rsidRDefault="00611B79" w:rsidP="00611B79">
      <w:pPr>
        <w:pStyle w:val="Bodytext20"/>
        <w:shd w:val="clear" w:color="auto" w:fill="auto"/>
        <w:spacing w:before="0" w:line="240" w:lineRule="auto"/>
        <w:ind w:left="380" w:firstLine="0"/>
        <w:rPr>
          <w:sz w:val="24"/>
          <w:szCs w:val="24"/>
        </w:rPr>
      </w:pPr>
      <w:r w:rsidRPr="00441BF4">
        <w:rPr>
          <w:sz w:val="24"/>
          <w:szCs w:val="24"/>
        </w:rPr>
        <w:t xml:space="preserve">- se vor înlocui 2 celule sosire 6 kV, o celulă masura 6 kV, 3 celule motor 6 kV, </w:t>
      </w:r>
    </w:p>
    <w:p w:rsidR="00611B79" w:rsidRPr="00441BF4" w:rsidRDefault="00611B79" w:rsidP="00611B79">
      <w:pPr>
        <w:pStyle w:val="Bodytext20"/>
        <w:shd w:val="clear" w:color="auto" w:fill="auto"/>
        <w:spacing w:before="0" w:line="240" w:lineRule="auto"/>
        <w:ind w:left="380" w:firstLine="0"/>
        <w:rPr>
          <w:sz w:val="24"/>
          <w:szCs w:val="24"/>
        </w:rPr>
      </w:pPr>
      <w:r w:rsidRPr="00441BF4">
        <w:rPr>
          <w:sz w:val="24"/>
          <w:szCs w:val="24"/>
        </w:rPr>
        <w:t>- se vor monta instalaţii de compensarea factorului de putere.</w:t>
      </w:r>
    </w:p>
    <w:p w:rsidR="00611B79" w:rsidRPr="00441BF4" w:rsidRDefault="00611B79" w:rsidP="00611B79">
      <w:pPr>
        <w:pStyle w:val="Bodytext20"/>
        <w:shd w:val="clear" w:color="auto" w:fill="auto"/>
        <w:spacing w:before="0" w:line="240" w:lineRule="auto"/>
        <w:ind w:left="380" w:firstLine="0"/>
        <w:rPr>
          <w:rStyle w:val="Bodytext2Bold"/>
        </w:rPr>
      </w:pPr>
      <w:r>
        <w:rPr>
          <w:rStyle w:val="Bodytext2Bold"/>
        </w:rPr>
        <w:t>d</w:t>
      </w:r>
      <w:r w:rsidRPr="00441BF4">
        <w:rPr>
          <w:rStyle w:val="Bodytext2Bold"/>
        </w:rPr>
        <w:t>)Sistem de supraveghere şi automatizare</w:t>
      </w:r>
      <w:r>
        <w:rPr>
          <w:rStyle w:val="Bodytext2Bold"/>
        </w:rPr>
        <w:t>:</w:t>
      </w:r>
    </w:p>
    <w:p w:rsidR="00611B79" w:rsidRPr="00441BF4" w:rsidRDefault="00611B79" w:rsidP="00611B79">
      <w:pPr>
        <w:pStyle w:val="Bodytext20"/>
        <w:shd w:val="clear" w:color="auto" w:fill="auto"/>
        <w:spacing w:before="0" w:line="240" w:lineRule="auto"/>
        <w:ind w:left="380" w:firstLine="0"/>
        <w:rPr>
          <w:sz w:val="24"/>
          <w:szCs w:val="24"/>
        </w:rPr>
      </w:pPr>
      <w:r w:rsidRPr="00441BF4">
        <w:rPr>
          <w:rStyle w:val="Bodytext2Bold"/>
        </w:rPr>
        <w:t xml:space="preserve"> </w:t>
      </w:r>
      <w:r w:rsidRPr="00441BF4">
        <w:rPr>
          <w:sz w:val="24"/>
          <w:szCs w:val="24"/>
        </w:rPr>
        <w:t xml:space="preserve">- </w:t>
      </w:r>
      <w:r>
        <w:rPr>
          <w:sz w:val="24"/>
          <w:szCs w:val="24"/>
        </w:rPr>
        <w:t>instalarea</w:t>
      </w:r>
      <w:r w:rsidRPr="00441BF4">
        <w:rPr>
          <w:sz w:val="24"/>
          <w:szCs w:val="24"/>
        </w:rPr>
        <w:t xml:space="preserve"> un</w:t>
      </w:r>
      <w:r>
        <w:rPr>
          <w:sz w:val="24"/>
          <w:szCs w:val="24"/>
        </w:rPr>
        <w:t>ui</w:t>
      </w:r>
      <w:r w:rsidRPr="00441BF4">
        <w:rPr>
          <w:sz w:val="24"/>
          <w:szCs w:val="24"/>
        </w:rPr>
        <w:t xml:space="preserve"> sistem automat de înregistrare a nivelului minim şi a nivelului</w:t>
      </w:r>
      <w:r>
        <w:rPr>
          <w:sz w:val="24"/>
          <w:szCs w:val="24"/>
        </w:rPr>
        <w:t xml:space="preserve"> maxim din bazinul de aspiraţie;</w:t>
      </w:r>
    </w:p>
    <w:p w:rsidR="00611B79" w:rsidRPr="00441BF4" w:rsidRDefault="00611B79" w:rsidP="00611B79">
      <w:pPr>
        <w:pStyle w:val="Bodytext20"/>
        <w:shd w:val="clear" w:color="auto" w:fill="auto"/>
        <w:spacing w:before="0" w:line="240" w:lineRule="auto"/>
        <w:ind w:left="380" w:firstLine="0"/>
        <w:rPr>
          <w:sz w:val="24"/>
          <w:szCs w:val="24"/>
        </w:rPr>
      </w:pPr>
      <w:r w:rsidRPr="00441BF4">
        <w:rPr>
          <w:sz w:val="24"/>
          <w:szCs w:val="24"/>
        </w:rPr>
        <w:t xml:space="preserve"> - se prevede o instalaţie de măsurare/contorizare debit </w:t>
      </w:r>
      <w:r>
        <w:rPr>
          <w:sz w:val="24"/>
          <w:szCs w:val="24"/>
        </w:rPr>
        <w:t>;</w:t>
      </w:r>
    </w:p>
    <w:p w:rsidR="00611B79" w:rsidRPr="00441BF4" w:rsidRDefault="00611B79" w:rsidP="00611B79">
      <w:pPr>
        <w:pStyle w:val="Bodytext20"/>
        <w:shd w:val="clear" w:color="auto" w:fill="auto"/>
        <w:spacing w:before="0" w:line="240" w:lineRule="auto"/>
        <w:ind w:left="380" w:firstLine="0"/>
        <w:rPr>
          <w:sz w:val="24"/>
          <w:szCs w:val="24"/>
        </w:rPr>
      </w:pPr>
      <w:r w:rsidRPr="00441BF4">
        <w:rPr>
          <w:sz w:val="24"/>
          <w:szCs w:val="24"/>
        </w:rPr>
        <w:t xml:space="preserve"> - </w:t>
      </w:r>
      <w:r>
        <w:rPr>
          <w:sz w:val="24"/>
          <w:szCs w:val="24"/>
        </w:rPr>
        <w:t>instalarea</w:t>
      </w:r>
      <w:r w:rsidRPr="00441BF4">
        <w:rPr>
          <w:sz w:val="24"/>
          <w:szCs w:val="24"/>
        </w:rPr>
        <w:t xml:space="preserve">  un</w:t>
      </w:r>
      <w:r>
        <w:rPr>
          <w:sz w:val="24"/>
          <w:szCs w:val="24"/>
        </w:rPr>
        <w:t>ui sistem de supraveghere video;</w:t>
      </w:r>
    </w:p>
    <w:p w:rsidR="00611B79" w:rsidRDefault="00611B79" w:rsidP="00611B79">
      <w:pPr>
        <w:pStyle w:val="Bodytext20"/>
        <w:shd w:val="clear" w:color="auto" w:fill="auto"/>
        <w:spacing w:before="0" w:line="240" w:lineRule="auto"/>
        <w:ind w:left="380" w:firstLine="0"/>
      </w:pPr>
    </w:p>
    <w:p w:rsidR="00611B79" w:rsidRPr="00341CC9" w:rsidRDefault="00611B79" w:rsidP="00611B79">
      <w:pPr>
        <w:pStyle w:val="Heading220"/>
        <w:keepNext/>
        <w:keepLines/>
        <w:shd w:val="clear" w:color="auto" w:fill="auto"/>
        <w:tabs>
          <w:tab w:val="left" w:pos="1383"/>
        </w:tabs>
        <w:spacing w:after="0" w:line="240" w:lineRule="auto"/>
        <w:ind w:firstLine="0"/>
        <w:jc w:val="both"/>
        <w:rPr>
          <w:i/>
          <w:sz w:val="24"/>
          <w:szCs w:val="24"/>
          <w:u w:val="single"/>
        </w:rPr>
      </w:pPr>
      <w:bookmarkStart w:id="20" w:name="bookmark9"/>
      <w:r w:rsidRPr="00341CC9">
        <w:rPr>
          <w:i/>
          <w:sz w:val="24"/>
          <w:szCs w:val="24"/>
          <w:u w:val="single"/>
        </w:rPr>
        <w:t>4.Staţia de repompare SRP 1A</w:t>
      </w:r>
      <w:bookmarkEnd w:id="20"/>
    </w:p>
    <w:p w:rsidR="00611B79" w:rsidRDefault="00611B79" w:rsidP="00611B79">
      <w:pPr>
        <w:pStyle w:val="Bodytext20"/>
        <w:shd w:val="clear" w:color="auto" w:fill="auto"/>
        <w:spacing w:before="0" w:line="240" w:lineRule="auto"/>
        <w:ind w:left="380" w:firstLine="0"/>
        <w:rPr>
          <w:rStyle w:val="Bodytext2Bold"/>
        </w:rPr>
      </w:pPr>
      <w:r>
        <w:rPr>
          <w:rStyle w:val="Bodytext2Bold"/>
        </w:rPr>
        <w:t>a)Lucrări de arhitectură şi rezistenţă :</w:t>
      </w:r>
    </w:p>
    <w:p w:rsidR="00611B79" w:rsidRPr="00E15A83" w:rsidRDefault="00611B79" w:rsidP="00611B79">
      <w:pPr>
        <w:pStyle w:val="Bodytext20"/>
        <w:shd w:val="clear" w:color="auto" w:fill="auto"/>
        <w:spacing w:before="0" w:line="240" w:lineRule="auto"/>
        <w:ind w:left="380" w:firstLine="0"/>
        <w:rPr>
          <w:sz w:val="24"/>
          <w:szCs w:val="24"/>
        </w:rPr>
      </w:pPr>
      <w:r w:rsidRPr="00E15A83">
        <w:rPr>
          <w:sz w:val="24"/>
          <w:szCs w:val="24"/>
        </w:rPr>
        <w:t xml:space="preserve">- reparaţii finisaje interioare şi exterioare clădire staţie; </w:t>
      </w:r>
    </w:p>
    <w:p w:rsidR="00611B79" w:rsidRPr="00E15A83" w:rsidRDefault="00611B79" w:rsidP="00611B79">
      <w:pPr>
        <w:pStyle w:val="Bodytext20"/>
        <w:shd w:val="clear" w:color="auto" w:fill="auto"/>
        <w:spacing w:before="0" w:line="240" w:lineRule="auto"/>
        <w:ind w:firstLine="0"/>
        <w:rPr>
          <w:sz w:val="24"/>
          <w:szCs w:val="24"/>
        </w:rPr>
      </w:pPr>
      <w:r w:rsidRPr="00E15A83">
        <w:rPr>
          <w:sz w:val="24"/>
          <w:szCs w:val="24"/>
        </w:rPr>
        <w:t xml:space="preserve">- refacere învelitoare; </w:t>
      </w:r>
    </w:p>
    <w:p w:rsidR="00611B79" w:rsidRPr="00E15A83" w:rsidRDefault="00611B79" w:rsidP="00611B79">
      <w:pPr>
        <w:pStyle w:val="Bodytext20"/>
        <w:shd w:val="clear" w:color="auto" w:fill="auto"/>
        <w:spacing w:before="0" w:line="240" w:lineRule="auto"/>
        <w:ind w:firstLine="0"/>
        <w:rPr>
          <w:sz w:val="24"/>
          <w:szCs w:val="24"/>
        </w:rPr>
      </w:pPr>
      <w:r w:rsidRPr="00E15A83">
        <w:rPr>
          <w:sz w:val="24"/>
          <w:szCs w:val="24"/>
        </w:rPr>
        <w:t xml:space="preserve">- înlocuirea tâmplăriei existente cu tâmplărie PVC; </w:t>
      </w:r>
    </w:p>
    <w:p w:rsidR="00611B79" w:rsidRPr="00E15A83" w:rsidRDefault="00611B79" w:rsidP="00611B79">
      <w:pPr>
        <w:pStyle w:val="Bodytext20"/>
        <w:shd w:val="clear" w:color="auto" w:fill="auto"/>
        <w:spacing w:before="0" w:line="240" w:lineRule="auto"/>
        <w:ind w:firstLine="0"/>
        <w:rPr>
          <w:sz w:val="24"/>
          <w:szCs w:val="24"/>
        </w:rPr>
      </w:pPr>
      <w:r w:rsidRPr="00E15A83">
        <w:rPr>
          <w:sz w:val="24"/>
          <w:szCs w:val="24"/>
        </w:rPr>
        <w:t xml:space="preserve">- reabilitarea bazinului de aspiraţie prin decolmatare şi refacerea pereului degradat prin pereu din dale de beton armat pe un strat impermeabil; </w:t>
      </w:r>
    </w:p>
    <w:p w:rsidR="00611B79" w:rsidRPr="00E15A83" w:rsidRDefault="00611B79" w:rsidP="00611B79">
      <w:pPr>
        <w:pStyle w:val="Bodytext20"/>
        <w:shd w:val="clear" w:color="auto" w:fill="auto"/>
        <w:spacing w:before="0" w:line="240" w:lineRule="auto"/>
        <w:ind w:firstLine="0"/>
        <w:rPr>
          <w:sz w:val="24"/>
          <w:szCs w:val="24"/>
        </w:rPr>
      </w:pPr>
      <w:r w:rsidRPr="00E15A83">
        <w:rPr>
          <w:sz w:val="24"/>
          <w:szCs w:val="24"/>
        </w:rPr>
        <w:t xml:space="preserve">- reabilitarea bazinului de refulare; </w:t>
      </w:r>
    </w:p>
    <w:p w:rsidR="00611B79" w:rsidRPr="00E15A83" w:rsidRDefault="00611B79" w:rsidP="00611B79">
      <w:pPr>
        <w:pStyle w:val="Bodytext20"/>
        <w:shd w:val="clear" w:color="auto" w:fill="auto"/>
        <w:spacing w:before="0" w:line="240" w:lineRule="auto"/>
        <w:ind w:firstLine="0"/>
        <w:rPr>
          <w:sz w:val="24"/>
          <w:szCs w:val="24"/>
        </w:rPr>
      </w:pPr>
      <w:r w:rsidRPr="00E15A83">
        <w:rPr>
          <w:sz w:val="24"/>
          <w:szCs w:val="24"/>
        </w:rPr>
        <w:t>- se va reface gardul de protecţie din jurul transformatorului a trotuarului şi a împrejmuirii staţiei</w:t>
      </w:r>
      <w:r>
        <w:rPr>
          <w:sz w:val="24"/>
          <w:szCs w:val="24"/>
        </w:rPr>
        <w:t xml:space="preserve"> de pompare;</w:t>
      </w:r>
    </w:p>
    <w:p w:rsidR="00611B79" w:rsidRDefault="00611B79" w:rsidP="00611B79">
      <w:pPr>
        <w:pStyle w:val="Bodytext20"/>
        <w:shd w:val="clear" w:color="auto" w:fill="auto"/>
        <w:spacing w:before="0" w:line="240" w:lineRule="auto"/>
        <w:ind w:left="380" w:firstLine="0"/>
        <w:rPr>
          <w:rStyle w:val="Bodytext2Bold"/>
        </w:rPr>
      </w:pPr>
      <w:r>
        <w:rPr>
          <w:rStyle w:val="Bodytext2Bold"/>
        </w:rPr>
        <w:t>b)Lucrari la echipamentul tehnologic de bază :</w:t>
      </w:r>
    </w:p>
    <w:p w:rsidR="00611B79" w:rsidRPr="00E15A83" w:rsidRDefault="00611B79" w:rsidP="00611B79">
      <w:pPr>
        <w:pStyle w:val="Bodytext20"/>
        <w:shd w:val="clear" w:color="auto" w:fill="auto"/>
        <w:spacing w:before="0" w:line="240" w:lineRule="auto"/>
        <w:ind w:left="380" w:hanging="380"/>
        <w:rPr>
          <w:sz w:val="24"/>
          <w:szCs w:val="24"/>
        </w:rPr>
      </w:pPr>
      <w:r>
        <w:t xml:space="preserve">- </w:t>
      </w:r>
      <w:r w:rsidRPr="00E15A83">
        <w:rPr>
          <w:rStyle w:val="Bodytext2Bold"/>
          <w:b w:val="0"/>
        </w:rPr>
        <w:t>se vor înlocui 4 pompe de tip Brateş 600</w:t>
      </w:r>
      <w:r>
        <w:rPr>
          <w:rStyle w:val="Bodytext2Bold"/>
        </w:rPr>
        <w:t xml:space="preserve"> </w:t>
      </w:r>
      <w:r>
        <w:t xml:space="preserve">cu alte pompe cu </w:t>
      </w:r>
      <w:r w:rsidRPr="00E15A83">
        <w:rPr>
          <w:sz w:val="24"/>
          <w:szCs w:val="24"/>
        </w:rPr>
        <w:t xml:space="preserve">aceleaşi caracteristici tehnice, </w:t>
      </w:r>
    </w:p>
    <w:p w:rsidR="00611B79" w:rsidRPr="00E15A83" w:rsidRDefault="00611B79" w:rsidP="00611B79">
      <w:pPr>
        <w:pStyle w:val="Bodytext20"/>
        <w:shd w:val="clear" w:color="auto" w:fill="auto"/>
        <w:spacing w:before="0" w:line="240" w:lineRule="auto"/>
        <w:ind w:firstLine="0"/>
        <w:rPr>
          <w:sz w:val="24"/>
          <w:szCs w:val="24"/>
        </w:rPr>
      </w:pPr>
      <w:r w:rsidRPr="00E15A83">
        <w:rPr>
          <w:sz w:val="24"/>
          <w:szCs w:val="24"/>
        </w:rPr>
        <w:t>-se vor inlocui 4 electromotoare 110 kW, instalaţia de amorsare MIL 65,</w:t>
      </w:r>
    </w:p>
    <w:p w:rsidR="00611B79" w:rsidRPr="00E15A83" w:rsidRDefault="00611B79" w:rsidP="00611B79">
      <w:pPr>
        <w:pStyle w:val="Bodytext20"/>
        <w:shd w:val="clear" w:color="auto" w:fill="auto"/>
        <w:spacing w:before="0" w:line="240" w:lineRule="auto"/>
        <w:ind w:firstLine="0"/>
        <w:rPr>
          <w:sz w:val="24"/>
          <w:szCs w:val="24"/>
        </w:rPr>
      </w:pPr>
      <w:r w:rsidRPr="00E15A83">
        <w:rPr>
          <w:sz w:val="24"/>
          <w:szCs w:val="24"/>
        </w:rPr>
        <w:t>- se vor reabilita 4 instalaţii hidromecanice (vane, clapeţi, etc),</w:t>
      </w:r>
    </w:p>
    <w:p w:rsidR="00611B79" w:rsidRPr="00E15A83" w:rsidRDefault="00611B79" w:rsidP="00611B79">
      <w:pPr>
        <w:pStyle w:val="Bodytext20"/>
        <w:shd w:val="clear" w:color="auto" w:fill="auto"/>
        <w:spacing w:before="0" w:line="240" w:lineRule="auto"/>
        <w:ind w:firstLine="0"/>
        <w:rPr>
          <w:sz w:val="24"/>
          <w:szCs w:val="24"/>
        </w:rPr>
      </w:pPr>
      <w:r w:rsidRPr="00E15A83">
        <w:rPr>
          <w:sz w:val="24"/>
          <w:szCs w:val="24"/>
        </w:rPr>
        <w:t>- se vor reabilita 60 ml conductă aspiraţ</w:t>
      </w:r>
      <w:r>
        <w:rPr>
          <w:sz w:val="24"/>
          <w:szCs w:val="24"/>
        </w:rPr>
        <w:t xml:space="preserve">ie Dn1000 si </w:t>
      </w:r>
      <w:r w:rsidRPr="00E15A83">
        <w:rPr>
          <w:sz w:val="24"/>
          <w:szCs w:val="24"/>
        </w:rPr>
        <w:t xml:space="preserve">100 ml conductă refulare Dn1200; </w:t>
      </w:r>
    </w:p>
    <w:p w:rsidR="00611B79" w:rsidRPr="00E15A83" w:rsidRDefault="00611B79" w:rsidP="00611B79">
      <w:pPr>
        <w:pStyle w:val="Bodytext20"/>
        <w:shd w:val="clear" w:color="auto" w:fill="auto"/>
        <w:spacing w:before="0" w:line="240" w:lineRule="auto"/>
        <w:ind w:firstLine="0"/>
        <w:rPr>
          <w:sz w:val="24"/>
          <w:szCs w:val="24"/>
        </w:rPr>
      </w:pPr>
      <w:r w:rsidRPr="00E15A83">
        <w:rPr>
          <w:sz w:val="24"/>
          <w:szCs w:val="24"/>
        </w:rPr>
        <w:t xml:space="preserve">- se va reabilita bazinul de aspiraţie şi monta un grătar cu pasarelă pentru </w:t>
      </w:r>
      <w:r>
        <w:rPr>
          <w:sz w:val="24"/>
          <w:szCs w:val="24"/>
        </w:rPr>
        <w:t>reţinerea corpurilor plutitoare;</w:t>
      </w:r>
    </w:p>
    <w:p w:rsidR="00611B79" w:rsidRPr="00E15A83" w:rsidRDefault="00611B79" w:rsidP="00611B79">
      <w:pPr>
        <w:pStyle w:val="Bodytext20"/>
        <w:shd w:val="clear" w:color="auto" w:fill="auto"/>
        <w:spacing w:before="0" w:line="240" w:lineRule="auto"/>
        <w:ind w:firstLine="0"/>
        <w:rPr>
          <w:sz w:val="24"/>
          <w:szCs w:val="24"/>
        </w:rPr>
      </w:pPr>
      <w:r w:rsidRPr="00E15A83">
        <w:rPr>
          <w:sz w:val="24"/>
          <w:szCs w:val="24"/>
        </w:rPr>
        <w:t xml:space="preserve">- </w:t>
      </w:r>
      <w:r>
        <w:rPr>
          <w:sz w:val="24"/>
          <w:szCs w:val="24"/>
        </w:rPr>
        <w:t>s</w:t>
      </w:r>
      <w:r w:rsidRPr="00E15A83">
        <w:rPr>
          <w:sz w:val="24"/>
          <w:szCs w:val="24"/>
        </w:rPr>
        <w:t xml:space="preserve">e vor reabilita grătarele metalice de la </w:t>
      </w:r>
      <w:r>
        <w:rPr>
          <w:sz w:val="24"/>
          <w:szCs w:val="24"/>
        </w:rPr>
        <w:t>conductele de aspiraţie - 4 buc;</w:t>
      </w:r>
    </w:p>
    <w:p w:rsidR="00611B79" w:rsidRPr="00094EF3" w:rsidRDefault="00611B79" w:rsidP="00611B79">
      <w:pPr>
        <w:pStyle w:val="Bodytext20"/>
        <w:shd w:val="clear" w:color="auto" w:fill="auto"/>
        <w:spacing w:before="0" w:line="240" w:lineRule="auto"/>
        <w:ind w:left="380" w:firstLine="0"/>
        <w:rPr>
          <w:rStyle w:val="Bodytext2Bold"/>
        </w:rPr>
      </w:pPr>
      <w:r w:rsidRPr="00094EF3">
        <w:rPr>
          <w:rStyle w:val="Bodytext2Bold"/>
        </w:rPr>
        <w:t>c) Lucrări la instalaţiile electrice</w:t>
      </w:r>
      <w:r>
        <w:rPr>
          <w:rStyle w:val="Bodytext2Bold"/>
        </w:rPr>
        <w:t>:</w:t>
      </w:r>
    </w:p>
    <w:p w:rsidR="00611B79" w:rsidRPr="00094EF3" w:rsidRDefault="00611B79" w:rsidP="00611B79">
      <w:pPr>
        <w:pStyle w:val="Bodytext20"/>
        <w:shd w:val="clear" w:color="auto" w:fill="auto"/>
        <w:spacing w:before="0" w:line="240" w:lineRule="auto"/>
        <w:ind w:firstLine="0"/>
        <w:rPr>
          <w:sz w:val="24"/>
          <w:szCs w:val="24"/>
        </w:rPr>
      </w:pPr>
      <w:r w:rsidRPr="00094EF3">
        <w:rPr>
          <w:rStyle w:val="Bodytext2Bold"/>
        </w:rPr>
        <w:t xml:space="preserve"> </w:t>
      </w:r>
      <w:r w:rsidRPr="00094EF3">
        <w:rPr>
          <w:sz w:val="24"/>
          <w:szCs w:val="24"/>
        </w:rPr>
        <w:t xml:space="preserve">- se va înlocui: instalaţia de iluminat şi prize, </w:t>
      </w:r>
    </w:p>
    <w:p w:rsidR="00611B79" w:rsidRPr="00094EF3" w:rsidRDefault="00611B79" w:rsidP="00611B79">
      <w:pPr>
        <w:pStyle w:val="Bodytext20"/>
        <w:shd w:val="clear" w:color="auto" w:fill="auto"/>
        <w:spacing w:before="0" w:line="240" w:lineRule="auto"/>
        <w:ind w:firstLine="0"/>
        <w:rPr>
          <w:sz w:val="24"/>
          <w:szCs w:val="24"/>
        </w:rPr>
      </w:pPr>
      <w:r w:rsidRPr="00094EF3">
        <w:rPr>
          <w:sz w:val="24"/>
          <w:szCs w:val="24"/>
        </w:rPr>
        <w:t xml:space="preserve">- se vor reabilita instalaţiile de compensare factor de putere, </w:t>
      </w:r>
    </w:p>
    <w:p w:rsidR="00611B79" w:rsidRPr="00094EF3" w:rsidRDefault="00611B79" w:rsidP="00611B79">
      <w:pPr>
        <w:pStyle w:val="Bodytext20"/>
        <w:shd w:val="clear" w:color="auto" w:fill="auto"/>
        <w:spacing w:before="0" w:line="240" w:lineRule="auto"/>
        <w:ind w:firstLine="0"/>
        <w:rPr>
          <w:sz w:val="24"/>
          <w:szCs w:val="24"/>
        </w:rPr>
      </w:pPr>
      <w:r w:rsidRPr="00094EF3">
        <w:rPr>
          <w:sz w:val="24"/>
          <w:szCs w:val="24"/>
        </w:rPr>
        <w:t xml:space="preserve">- se va monta 4x60 ml cablu forţă 0.4kV pentru alimentare electromotor, 2x20 ml cablu forţă 0.4kV de la transformator la celula de sosire, </w:t>
      </w:r>
    </w:p>
    <w:p w:rsidR="00611B79" w:rsidRPr="00094EF3" w:rsidRDefault="00611B79" w:rsidP="00611B79">
      <w:pPr>
        <w:pStyle w:val="Bodytext20"/>
        <w:shd w:val="clear" w:color="auto" w:fill="auto"/>
        <w:spacing w:before="0" w:line="240" w:lineRule="auto"/>
        <w:ind w:firstLine="0"/>
        <w:rPr>
          <w:sz w:val="24"/>
          <w:szCs w:val="24"/>
        </w:rPr>
      </w:pPr>
      <w:r w:rsidRPr="00094EF3">
        <w:rPr>
          <w:sz w:val="24"/>
          <w:szCs w:val="24"/>
        </w:rPr>
        <w:t xml:space="preserve">- se vor reabilita o celulă sosire 0.4kV, o celulă măsură 0.4kV, 4 celule motor 0.4kV. </w:t>
      </w:r>
    </w:p>
    <w:p w:rsidR="00611B79" w:rsidRPr="00094EF3" w:rsidRDefault="00611B79" w:rsidP="00611B79">
      <w:pPr>
        <w:pStyle w:val="Bodytext20"/>
        <w:shd w:val="clear" w:color="auto" w:fill="auto"/>
        <w:spacing w:before="0" w:line="240" w:lineRule="auto"/>
        <w:ind w:firstLine="0"/>
        <w:rPr>
          <w:sz w:val="24"/>
          <w:szCs w:val="24"/>
        </w:rPr>
      </w:pPr>
      <w:r w:rsidRPr="00094EF3">
        <w:rPr>
          <w:sz w:val="24"/>
          <w:szCs w:val="24"/>
        </w:rPr>
        <w:t xml:space="preserve">- Se vor reface prizele de pământ; </w:t>
      </w:r>
    </w:p>
    <w:p w:rsidR="00611B79" w:rsidRPr="00094EF3" w:rsidRDefault="00611B79" w:rsidP="00611B79">
      <w:pPr>
        <w:pStyle w:val="Bodytext20"/>
        <w:shd w:val="clear" w:color="auto" w:fill="auto"/>
        <w:spacing w:before="0" w:line="240" w:lineRule="auto"/>
        <w:ind w:firstLine="0"/>
        <w:rPr>
          <w:sz w:val="24"/>
          <w:szCs w:val="24"/>
        </w:rPr>
      </w:pPr>
      <w:r w:rsidRPr="00094EF3">
        <w:rPr>
          <w:sz w:val="24"/>
          <w:szCs w:val="24"/>
        </w:rPr>
        <w:t>- se va monta un sistem de paratrăsnet.</w:t>
      </w:r>
    </w:p>
    <w:p w:rsidR="00611B79" w:rsidRDefault="00611B79" w:rsidP="00611B79">
      <w:pPr>
        <w:pStyle w:val="Bodytext20"/>
        <w:shd w:val="clear" w:color="auto" w:fill="auto"/>
        <w:spacing w:before="0" w:line="240" w:lineRule="auto"/>
        <w:ind w:left="380" w:firstLine="0"/>
        <w:rPr>
          <w:sz w:val="24"/>
          <w:szCs w:val="24"/>
        </w:rPr>
      </w:pPr>
      <w:r w:rsidRPr="00094EF3">
        <w:rPr>
          <w:b/>
          <w:sz w:val="24"/>
          <w:szCs w:val="24"/>
        </w:rPr>
        <w:t>d) Montarea unui sistem de supraveghere si automatizare</w:t>
      </w:r>
      <w:r w:rsidRPr="00094EF3">
        <w:rPr>
          <w:sz w:val="24"/>
          <w:szCs w:val="24"/>
        </w:rPr>
        <w:t xml:space="preserve"> </w:t>
      </w:r>
      <w:r>
        <w:rPr>
          <w:sz w:val="24"/>
          <w:szCs w:val="24"/>
        </w:rPr>
        <w:t>:</w:t>
      </w:r>
    </w:p>
    <w:p w:rsidR="00611B79" w:rsidRDefault="00611B79" w:rsidP="00611B79">
      <w:pPr>
        <w:pStyle w:val="Bodytext20"/>
        <w:shd w:val="clear" w:color="auto" w:fill="auto"/>
        <w:spacing w:before="0" w:line="240" w:lineRule="auto"/>
        <w:ind w:firstLine="0"/>
        <w:rPr>
          <w:sz w:val="24"/>
          <w:szCs w:val="24"/>
        </w:rPr>
      </w:pPr>
      <w:r w:rsidRPr="00094EF3">
        <w:rPr>
          <w:sz w:val="24"/>
          <w:szCs w:val="24"/>
        </w:rPr>
        <w:t xml:space="preserve">- </w:t>
      </w:r>
      <w:r>
        <w:rPr>
          <w:sz w:val="24"/>
          <w:szCs w:val="24"/>
        </w:rPr>
        <w:t>instalarea</w:t>
      </w:r>
      <w:r w:rsidRPr="00094EF3">
        <w:rPr>
          <w:sz w:val="24"/>
          <w:szCs w:val="24"/>
        </w:rPr>
        <w:t xml:space="preserve"> un</w:t>
      </w:r>
      <w:r>
        <w:rPr>
          <w:sz w:val="24"/>
          <w:szCs w:val="24"/>
        </w:rPr>
        <w:t>ui</w:t>
      </w:r>
      <w:r w:rsidRPr="00094EF3">
        <w:rPr>
          <w:sz w:val="24"/>
          <w:szCs w:val="24"/>
        </w:rPr>
        <w:t xml:space="preserve"> sistem automat de înregistrare a nivelului minim ş</w:t>
      </w:r>
      <w:r>
        <w:rPr>
          <w:sz w:val="24"/>
          <w:szCs w:val="24"/>
        </w:rPr>
        <w:t>i a nivelului maxim al apei;</w:t>
      </w:r>
    </w:p>
    <w:p w:rsidR="00611B79" w:rsidRDefault="00611B79" w:rsidP="00611B79">
      <w:pPr>
        <w:pStyle w:val="Bodytext20"/>
        <w:shd w:val="clear" w:color="auto" w:fill="auto"/>
        <w:spacing w:before="0" w:line="240" w:lineRule="auto"/>
        <w:ind w:firstLine="0"/>
        <w:rPr>
          <w:sz w:val="24"/>
          <w:szCs w:val="24"/>
        </w:rPr>
      </w:pPr>
      <w:r>
        <w:rPr>
          <w:sz w:val="24"/>
          <w:szCs w:val="24"/>
        </w:rPr>
        <w:t xml:space="preserve">-montarea unei </w:t>
      </w:r>
      <w:r w:rsidRPr="00094EF3">
        <w:rPr>
          <w:sz w:val="24"/>
          <w:szCs w:val="24"/>
        </w:rPr>
        <w:t>instalaţi</w:t>
      </w:r>
      <w:r>
        <w:rPr>
          <w:sz w:val="24"/>
          <w:szCs w:val="24"/>
        </w:rPr>
        <w:t>i</w:t>
      </w:r>
      <w:r w:rsidRPr="00094EF3">
        <w:rPr>
          <w:sz w:val="24"/>
          <w:szCs w:val="24"/>
        </w:rPr>
        <w:t xml:space="preserve"> de măsurare/contorizare debit </w:t>
      </w:r>
      <w:r>
        <w:rPr>
          <w:sz w:val="24"/>
          <w:szCs w:val="24"/>
        </w:rPr>
        <w:t>;</w:t>
      </w:r>
    </w:p>
    <w:p w:rsidR="00611B79" w:rsidRPr="00094EF3" w:rsidRDefault="00611B79" w:rsidP="00611B79">
      <w:pPr>
        <w:pStyle w:val="Bodytext20"/>
        <w:shd w:val="clear" w:color="auto" w:fill="auto"/>
        <w:spacing w:before="0" w:line="240" w:lineRule="auto"/>
        <w:ind w:firstLine="0"/>
        <w:rPr>
          <w:sz w:val="24"/>
          <w:szCs w:val="24"/>
        </w:rPr>
      </w:pPr>
      <w:r>
        <w:rPr>
          <w:sz w:val="24"/>
          <w:szCs w:val="24"/>
        </w:rPr>
        <w:t>-</w:t>
      </w:r>
      <w:r w:rsidRPr="00094EF3">
        <w:rPr>
          <w:sz w:val="24"/>
          <w:szCs w:val="24"/>
        </w:rPr>
        <w:t xml:space="preserve"> </w:t>
      </w:r>
      <w:r>
        <w:rPr>
          <w:sz w:val="24"/>
          <w:szCs w:val="24"/>
        </w:rPr>
        <w:t>instalarea</w:t>
      </w:r>
      <w:r w:rsidRPr="00094EF3">
        <w:rPr>
          <w:sz w:val="24"/>
          <w:szCs w:val="24"/>
        </w:rPr>
        <w:t xml:space="preserve"> un</w:t>
      </w:r>
      <w:r>
        <w:rPr>
          <w:sz w:val="24"/>
          <w:szCs w:val="24"/>
        </w:rPr>
        <w:t>ui</w:t>
      </w:r>
      <w:r w:rsidRPr="00094EF3">
        <w:rPr>
          <w:sz w:val="24"/>
          <w:szCs w:val="24"/>
        </w:rPr>
        <w:t xml:space="preserve"> sistem de supraveghere video cu control la distanţă.</w:t>
      </w:r>
    </w:p>
    <w:p w:rsidR="00611B79" w:rsidRDefault="00611B79" w:rsidP="00611B79">
      <w:pPr>
        <w:pStyle w:val="Bodytext20"/>
        <w:shd w:val="clear" w:color="auto" w:fill="auto"/>
        <w:spacing w:before="0" w:line="240" w:lineRule="auto"/>
        <w:ind w:left="380" w:firstLine="0"/>
      </w:pPr>
    </w:p>
    <w:p w:rsidR="00611B79" w:rsidRPr="00DD1E2B" w:rsidRDefault="00611B79" w:rsidP="00611B79">
      <w:pPr>
        <w:pStyle w:val="Heading220"/>
        <w:keepNext/>
        <w:keepLines/>
        <w:shd w:val="clear" w:color="auto" w:fill="auto"/>
        <w:tabs>
          <w:tab w:val="left" w:pos="1383"/>
        </w:tabs>
        <w:spacing w:after="0" w:line="240" w:lineRule="auto"/>
        <w:ind w:firstLine="0"/>
        <w:jc w:val="both"/>
        <w:rPr>
          <w:i/>
          <w:sz w:val="24"/>
          <w:szCs w:val="24"/>
          <w:u w:val="single"/>
        </w:rPr>
      </w:pPr>
      <w:bookmarkStart w:id="21" w:name="bookmark10"/>
      <w:r>
        <w:rPr>
          <w:i/>
          <w:sz w:val="24"/>
          <w:szCs w:val="24"/>
          <w:u w:val="single"/>
        </w:rPr>
        <w:t>5</w:t>
      </w:r>
      <w:r w:rsidRPr="00DD1E2B">
        <w:rPr>
          <w:i/>
          <w:sz w:val="24"/>
          <w:szCs w:val="24"/>
          <w:u w:val="single"/>
        </w:rPr>
        <w:t>.Staţia de repompare SRP 2-A</w:t>
      </w:r>
      <w:bookmarkEnd w:id="21"/>
    </w:p>
    <w:p w:rsidR="00611B79" w:rsidRDefault="00611B79" w:rsidP="00611B79">
      <w:pPr>
        <w:pStyle w:val="Bodytext20"/>
        <w:shd w:val="clear" w:color="auto" w:fill="auto"/>
        <w:spacing w:before="0" w:line="240" w:lineRule="auto"/>
        <w:ind w:left="380" w:firstLine="0"/>
      </w:pPr>
      <w:r>
        <w:rPr>
          <w:rStyle w:val="Bodytext2Bold"/>
        </w:rPr>
        <w:t>a)Lucrări de arhitectură şi rezistenţă</w:t>
      </w:r>
      <w:r>
        <w:t>:</w:t>
      </w:r>
    </w:p>
    <w:p w:rsidR="00611B79" w:rsidRPr="0074483B" w:rsidRDefault="00611B79" w:rsidP="00611B79">
      <w:pPr>
        <w:pStyle w:val="Bodytext20"/>
        <w:shd w:val="clear" w:color="auto" w:fill="auto"/>
        <w:spacing w:before="0" w:line="240" w:lineRule="auto"/>
        <w:ind w:left="380" w:firstLine="0"/>
        <w:rPr>
          <w:sz w:val="24"/>
          <w:szCs w:val="24"/>
        </w:rPr>
      </w:pPr>
      <w:r w:rsidRPr="0074483B">
        <w:t>-</w:t>
      </w:r>
      <w:r>
        <w:t xml:space="preserve"> </w:t>
      </w:r>
      <w:r w:rsidRPr="0074483B">
        <w:rPr>
          <w:sz w:val="24"/>
          <w:szCs w:val="24"/>
        </w:rPr>
        <w:t xml:space="preserve">reparaţii finisaje interioare şi exterioare clădire statie; </w:t>
      </w:r>
    </w:p>
    <w:p w:rsidR="00611B79" w:rsidRDefault="00611B79" w:rsidP="00611B79">
      <w:pPr>
        <w:pStyle w:val="Bodytext20"/>
        <w:shd w:val="clear" w:color="auto" w:fill="auto"/>
        <w:spacing w:before="0" w:line="240" w:lineRule="auto"/>
        <w:ind w:firstLine="0"/>
        <w:rPr>
          <w:sz w:val="24"/>
          <w:szCs w:val="24"/>
        </w:rPr>
      </w:pPr>
      <w:r>
        <w:rPr>
          <w:sz w:val="24"/>
          <w:szCs w:val="24"/>
        </w:rPr>
        <w:t xml:space="preserve">      - </w:t>
      </w:r>
      <w:r w:rsidRPr="0074483B">
        <w:rPr>
          <w:sz w:val="24"/>
          <w:szCs w:val="24"/>
        </w:rPr>
        <w:t xml:space="preserve">refacere învelitoare; înlocuirea tâmplăriei existente cu tâmplărie PVC; </w:t>
      </w:r>
    </w:p>
    <w:p w:rsidR="00611B79" w:rsidRDefault="00611B79" w:rsidP="00611B79">
      <w:pPr>
        <w:pStyle w:val="Bodytext20"/>
        <w:shd w:val="clear" w:color="auto" w:fill="auto"/>
        <w:spacing w:before="0" w:line="240" w:lineRule="auto"/>
        <w:ind w:firstLine="0"/>
        <w:rPr>
          <w:sz w:val="24"/>
          <w:szCs w:val="24"/>
        </w:rPr>
      </w:pPr>
      <w:r>
        <w:rPr>
          <w:sz w:val="24"/>
          <w:szCs w:val="24"/>
        </w:rPr>
        <w:t xml:space="preserve">      - </w:t>
      </w:r>
      <w:r w:rsidRPr="0074483B">
        <w:rPr>
          <w:sz w:val="24"/>
          <w:szCs w:val="24"/>
        </w:rPr>
        <w:t xml:space="preserve">reabilitarea bazinului de aspiraţie prin decolmatare şi refacerea pereului degradat prin pereu din dale de beton armat aşezate pe un strat impermeabil; </w:t>
      </w:r>
    </w:p>
    <w:p w:rsidR="00611B79" w:rsidRDefault="00611B79" w:rsidP="00611B79">
      <w:pPr>
        <w:pStyle w:val="Bodytext20"/>
        <w:shd w:val="clear" w:color="auto" w:fill="auto"/>
        <w:spacing w:before="0" w:line="240" w:lineRule="auto"/>
        <w:ind w:firstLine="0"/>
        <w:rPr>
          <w:sz w:val="24"/>
          <w:szCs w:val="24"/>
        </w:rPr>
      </w:pPr>
      <w:r>
        <w:rPr>
          <w:sz w:val="24"/>
          <w:szCs w:val="24"/>
        </w:rPr>
        <w:t xml:space="preserve">     - </w:t>
      </w:r>
      <w:r w:rsidRPr="0074483B">
        <w:rPr>
          <w:sz w:val="24"/>
          <w:szCs w:val="24"/>
        </w:rPr>
        <w:t xml:space="preserve">reabilitarea bazinului de refulare; înlocuirea grătarului cu unul cu pasarelă pentru reţinerea corpurilor plutitoare; </w:t>
      </w:r>
    </w:p>
    <w:p w:rsidR="00611B79" w:rsidRDefault="00611B79" w:rsidP="00611B79">
      <w:pPr>
        <w:pStyle w:val="Bodytext20"/>
        <w:shd w:val="clear" w:color="auto" w:fill="auto"/>
        <w:spacing w:before="0" w:line="240" w:lineRule="auto"/>
        <w:ind w:firstLine="0"/>
        <w:rPr>
          <w:sz w:val="24"/>
          <w:szCs w:val="24"/>
        </w:rPr>
      </w:pPr>
      <w:r>
        <w:rPr>
          <w:sz w:val="24"/>
          <w:szCs w:val="24"/>
        </w:rPr>
        <w:t xml:space="preserve">     - </w:t>
      </w:r>
      <w:r w:rsidRPr="0074483B">
        <w:rPr>
          <w:sz w:val="24"/>
          <w:szCs w:val="24"/>
        </w:rPr>
        <w:t>reface</w:t>
      </w:r>
      <w:r>
        <w:rPr>
          <w:sz w:val="24"/>
          <w:szCs w:val="24"/>
        </w:rPr>
        <w:t>rea</w:t>
      </w:r>
      <w:r w:rsidRPr="0074483B">
        <w:rPr>
          <w:sz w:val="24"/>
          <w:szCs w:val="24"/>
        </w:rPr>
        <w:t xml:space="preserve"> gardul de protecţie din jurul transformatorului;</w:t>
      </w:r>
    </w:p>
    <w:p w:rsidR="00611B79" w:rsidRPr="0074483B" w:rsidRDefault="00611B79" w:rsidP="00611B79">
      <w:pPr>
        <w:pStyle w:val="Bodytext20"/>
        <w:shd w:val="clear" w:color="auto" w:fill="auto"/>
        <w:spacing w:before="0" w:line="240" w:lineRule="auto"/>
        <w:ind w:firstLine="0"/>
        <w:rPr>
          <w:sz w:val="24"/>
          <w:szCs w:val="24"/>
        </w:rPr>
      </w:pPr>
      <w:r>
        <w:rPr>
          <w:sz w:val="24"/>
          <w:szCs w:val="24"/>
        </w:rPr>
        <w:t xml:space="preserve">     -</w:t>
      </w:r>
      <w:r w:rsidRPr="0074483B">
        <w:rPr>
          <w:sz w:val="24"/>
          <w:szCs w:val="24"/>
        </w:rPr>
        <w:t xml:space="preserve"> refacere trotuar ş</w:t>
      </w:r>
      <w:r>
        <w:rPr>
          <w:sz w:val="24"/>
          <w:szCs w:val="24"/>
        </w:rPr>
        <w:t>i împrejmuire staţie de pompare;</w:t>
      </w:r>
    </w:p>
    <w:p w:rsidR="00611B79" w:rsidRDefault="00611B79" w:rsidP="00611B79">
      <w:pPr>
        <w:pStyle w:val="Bodytext20"/>
        <w:shd w:val="clear" w:color="auto" w:fill="auto"/>
        <w:spacing w:before="0" w:line="240" w:lineRule="auto"/>
        <w:ind w:left="380" w:firstLine="0"/>
      </w:pPr>
      <w:r>
        <w:rPr>
          <w:rStyle w:val="Bodytext2Bold"/>
        </w:rPr>
        <w:t>b)Echipamentul tehnologic de bază</w:t>
      </w:r>
      <w:r>
        <w:t>:</w:t>
      </w:r>
    </w:p>
    <w:p w:rsidR="00611B79" w:rsidRDefault="00611B79" w:rsidP="00611B79">
      <w:pPr>
        <w:pStyle w:val="Bodytext20"/>
        <w:shd w:val="clear" w:color="auto" w:fill="auto"/>
        <w:spacing w:before="0" w:line="240" w:lineRule="auto"/>
        <w:ind w:left="380" w:firstLine="0"/>
        <w:rPr>
          <w:sz w:val="24"/>
          <w:szCs w:val="24"/>
        </w:rPr>
      </w:pPr>
      <w:r w:rsidRPr="008340D1">
        <w:lastRenderedPageBreak/>
        <w:t>-</w:t>
      </w:r>
      <w:r>
        <w:t xml:space="preserve"> </w:t>
      </w:r>
      <w:r w:rsidRPr="008340D1">
        <w:rPr>
          <w:rStyle w:val="Bodytext2Bold"/>
        </w:rPr>
        <w:t xml:space="preserve">se vor înlocui 4 pompe de tip DV5-35 </w:t>
      </w:r>
      <w:r w:rsidRPr="008340D1">
        <w:rPr>
          <w:sz w:val="24"/>
          <w:szCs w:val="24"/>
        </w:rPr>
        <w:t>cu alte pompe cu aceleaşi caracteristici tehnice, 4 electromotoare 45 kW, 4 instalaţii hidromecanice (compensator);</w:t>
      </w:r>
    </w:p>
    <w:p w:rsidR="00611B79" w:rsidRDefault="00611B79" w:rsidP="00611B79">
      <w:pPr>
        <w:pStyle w:val="Bodytext20"/>
        <w:shd w:val="clear" w:color="auto" w:fill="auto"/>
        <w:spacing w:before="0" w:line="240" w:lineRule="auto"/>
        <w:ind w:left="380" w:firstLine="0"/>
        <w:rPr>
          <w:sz w:val="24"/>
          <w:szCs w:val="24"/>
        </w:rPr>
      </w:pPr>
      <w:r>
        <w:rPr>
          <w:sz w:val="24"/>
          <w:szCs w:val="24"/>
        </w:rPr>
        <w:t xml:space="preserve">-inlocuirea a </w:t>
      </w:r>
      <w:r w:rsidRPr="008340D1">
        <w:rPr>
          <w:sz w:val="24"/>
          <w:szCs w:val="24"/>
        </w:rPr>
        <w:t>3</w:t>
      </w:r>
      <w:r>
        <w:rPr>
          <w:sz w:val="24"/>
          <w:szCs w:val="24"/>
        </w:rPr>
        <w:t>0 ml conducta aspiraţie Dn1000 si 100 ml conductă refulare Dn500;</w:t>
      </w:r>
    </w:p>
    <w:p w:rsidR="00611B79" w:rsidRPr="008340D1" w:rsidRDefault="00611B79" w:rsidP="00611B79">
      <w:pPr>
        <w:pStyle w:val="Bodytext20"/>
        <w:shd w:val="clear" w:color="auto" w:fill="auto"/>
        <w:spacing w:before="0" w:line="240" w:lineRule="auto"/>
        <w:ind w:left="380" w:firstLine="0"/>
        <w:rPr>
          <w:sz w:val="24"/>
          <w:szCs w:val="24"/>
        </w:rPr>
      </w:pPr>
      <w:r>
        <w:rPr>
          <w:sz w:val="24"/>
          <w:szCs w:val="24"/>
        </w:rPr>
        <w:t xml:space="preserve">- </w:t>
      </w:r>
      <w:r w:rsidRPr="008340D1">
        <w:rPr>
          <w:sz w:val="24"/>
          <w:szCs w:val="24"/>
        </w:rPr>
        <w:t>reabilita</w:t>
      </w:r>
      <w:r>
        <w:rPr>
          <w:sz w:val="24"/>
          <w:szCs w:val="24"/>
        </w:rPr>
        <w:t>re</w:t>
      </w:r>
      <w:r w:rsidRPr="008340D1">
        <w:rPr>
          <w:sz w:val="24"/>
          <w:szCs w:val="24"/>
        </w:rPr>
        <w:t xml:space="preserve"> grătare metalice de la conductele de aspiraţie - 4 buc.</w:t>
      </w:r>
    </w:p>
    <w:p w:rsidR="00611B79" w:rsidRDefault="00611B79" w:rsidP="00611B79">
      <w:pPr>
        <w:pStyle w:val="Bodytext20"/>
        <w:shd w:val="clear" w:color="auto" w:fill="auto"/>
        <w:spacing w:before="0" w:line="240" w:lineRule="auto"/>
        <w:ind w:left="380" w:firstLine="0"/>
        <w:rPr>
          <w:rStyle w:val="Bodytext2Bold"/>
        </w:rPr>
      </w:pPr>
      <w:r>
        <w:rPr>
          <w:rStyle w:val="Bodytext2Bold"/>
        </w:rPr>
        <w:t>c)Instalaţii electrice:</w:t>
      </w:r>
    </w:p>
    <w:p w:rsidR="00611B79" w:rsidRDefault="00611B79" w:rsidP="00611B79">
      <w:pPr>
        <w:pStyle w:val="Bodytext20"/>
        <w:shd w:val="clear" w:color="auto" w:fill="auto"/>
        <w:spacing w:before="0" w:line="240" w:lineRule="auto"/>
        <w:ind w:left="380" w:firstLine="0"/>
        <w:rPr>
          <w:sz w:val="24"/>
          <w:szCs w:val="24"/>
        </w:rPr>
      </w:pPr>
      <w:r>
        <w:rPr>
          <w:rStyle w:val="Bodytext2Bold"/>
        </w:rPr>
        <w:t xml:space="preserve"> </w:t>
      </w:r>
      <w:r w:rsidRPr="008340D1">
        <w:rPr>
          <w:sz w:val="24"/>
          <w:szCs w:val="24"/>
        </w:rPr>
        <w:t>- se va înlocui instalaţia de iluminat şi prize;</w:t>
      </w:r>
    </w:p>
    <w:p w:rsidR="00611B79" w:rsidRPr="008340D1" w:rsidRDefault="00611B79" w:rsidP="00611B79">
      <w:pPr>
        <w:pStyle w:val="Bodytext20"/>
        <w:shd w:val="clear" w:color="auto" w:fill="auto"/>
        <w:spacing w:before="0" w:line="240" w:lineRule="auto"/>
        <w:ind w:left="380" w:firstLine="0"/>
        <w:rPr>
          <w:sz w:val="24"/>
          <w:szCs w:val="24"/>
        </w:rPr>
      </w:pPr>
      <w:r>
        <w:rPr>
          <w:sz w:val="24"/>
          <w:szCs w:val="24"/>
        </w:rPr>
        <w:t>- se vor monta</w:t>
      </w:r>
      <w:r w:rsidRPr="008340D1">
        <w:rPr>
          <w:sz w:val="24"/>
          <w:szCs w:val="24"/>
        </w:rPr>
        <w:t xml:space="preserve"> 4 instalaţii de compensare factor de putere;</w:t>
      </w:r>
    </w:p>
    <w:p w:rsidR="00611B79" w:rsidRPr="008340D1" w:rsidRDefault="00611B79" w:rsidP="00611B79">
      <w:pPr>
        <w:pStyle w:val="Bodytext20"/>
        <w:shd w:val="clear" w:color="auto" w:fill="auto"/>
        <w:spacing w:before="0" w:line="240" w:lineRule="auto"/>
        <w:ind w:left="380" w:firstLine="0"/>
        <w:rPr>
          <w:sz w:val="24"/>
          <w:szCs w:val="24"/>
        </w:rPr>
      </w:pPr>
      <w:r w:rsidRPr="008340D1">
        <w:rPr>
          <w:sz w:val="24"/>
          <w:szCs w:val="24"/>
        </w:rPr>
        <w:t xml:space="preserve">- se va monta cablu forţă 0.4kV pentru alimentare electromotor 4x40 ml; 20 ml cablu forţă 0.4kV </w:t>
      </w:r>
      <w:r>
        <w:rPr>
          <w:sz w:val="24"/>
          <w:szCs w:val="24"/>
        </w:rPr>
        <w:t>(</w:t>
      </w:r>
      <w:r w:rsidRPr="008340D1">
        <w:rPr>
          <w:sz w:val="24"/>
          <w:szCs w:val="24"/>
        </w:rPr>
        <w:t>de la transformator la celula de sosire; o celulă sosire 0.4kV; o celulă măsură 0.4kV; 4 celule motor 0.4kV.</w:t>
      </w:r>
      <w:r>
        <w:rPr>
          <w:sz w:val="24"/>
          <w:szCs w:val="24"/>
        </w:rPr>
        <w:t>)</w:t>
      </w:r>
      <w:r w:rsidRPr="008340D1">
        <w:rPr>
          <w:sz w:val="24"/>
          <w:szCs w:val="24"/>
        </w:rPr>
        <w:t xml:space="preserve"> </w:t>
      </w:r>
    </w:p>
    <w:p w:rsidR="00611B79" w:rsidRPr="008340D1" w:rsidRDefault="00611B79" w:rsidP="00611B79">
      <w:pPr>
        <w:pStyle w:val="Bodytext20"/>
        <w:shd w:val="clear" w:color="auto" w:fill="auto"/>
        <w:spacing w:before="0" w:line="240" w:lineRule="auto"/>
        <w:ind w:left="380" w:firstLine="0"/>
        <w:rPr>
          <w:sz w:val="24"/>
          <w:szCs w:val="24"/>
        </w:rPr>
      </w:pPr>
      <w:r w:rsidRPr="008340D1">
        <w:rPr>
          <w:sz w:val="24"/>
          <w:szCs w:val="24"/>
        </w:rPr>
        <w:t>- Se va reface priza de pământ;</w:t>
      </w:r>
    </w:p>
    <w:p w:rsidR="00611B79" w:rsidRPr="008340D1" w:rsidRDefault="00611B79" w:rsidP="00611B79">
      <w:pPr>
        <w:pStyle w:val="Bodytext20"/>
        <w:shd w:val="clear" w:color="auto" w:fill="auto"/>
        <w:spacing w:before="0" w:line="240" w:lineRule="auto"/>
        <w:ind w:left="380" w:firstLine="0"/>
        <w:rPr>
          <w:sz w:val="24"/>
          <w:szCs w:val="24"/>
        </w:rPr>
      </w:pPr>
      <w:r w:rsidRPr="008340D1">
        <w:rPr>
          <w:sz w:val="24"/>
          <w:szCs w:val="24"/>
        </w:rPr>
        <w:t>- se va monta un sistem de paratrăsnet.</w:t>
      </w:r>
    </w:p>
    <w:p w:rsidR="00611B79" w:rsidRPr="00914C76" w:rsidRDefault="00611B79" w:rsidP="00611B79">
      <w:pPr>
        <w:pStyle w:val="Bodytext20"/>
        <w:shd w:val="clear" w:color="auto" w:fill="auto"/>
        <w:spacing w:before="0" w:line="240" w:lineRule="auto"/>
        <w:ind w:left="380" w:firstLine="0"/>
        <w:rPr>
          <w:rStyle w:val="Bodytext2Bold"/>
        </w:rPr>
      </w:pPr>
      <w:r w:rsidRPr="00914C76">
        <w:rPr>
          <w:rStyle w:val="Bodytext2Bold"/>
        </w:rPr>
        <w:t>d)</w:t>
      </w:r>
      <w:r w:rsidRPr="00914C76">
        <w:rPr>
          <w:b/>
          <w:sz w:val="24"/>
          <w:szCs w:val="24"/>
        </w:rPr>
        <w:t xml:space="preserve"> Montarea unui s</w:t>
      </w:r>
      <w:r w:rsidRPr="00914C76">
        <w:rPr>
          <w:rStyle w:val="Bodytext2Bold"/>
        </w:rPr>
        <w:t xml:space="preserve">istem de supraveghere şi automatizare </w:t>
      </w:r>
    </w:p>
    <w:p w:rsidR="00611B79" w:rsidRPr="00914C76" w:rsidRDefault="00611B79" w:rsidP="00611B79">
      <w:pPr>
        <w:pStyle w:val="Bodytext20"/>
        <w:shd w:val="clear" w:color="auto" w:fill="auto"/>
        <w:spacing w:before="0" w:line="240" w:lineRule="auto"/>
        <w:ind w:firstLine="0"/>
        <w:rPr>
          <w:sz w:val="24"/>
          <w:szCs w:val="24"/>
        </w:rPr>
      </w:pPr>
      <w:r w:rsidRPr="00914C76">
        <w:rPr>
          <w:sz w:val="24"/>
          <w:szCs w:val="24"/>
        </w:rPr>
        <w:t xml:space="preserve">- </w:t>
      </w:r>
      <w:r>
        <w:rPr>
          <w:sz w:val="24"/>
          <w:szCs w:val="24"/>
        </w:rPr>
        <w:t>instalarea</w:t>
      </w:r>
      <w:r w:rsidRPr="00914C76">
        <w:rPr>
          <w:sz w:val="24"/>
          <w:szCs w:val="24"/>
        </w:rPr>
        <w:t xml:space="preserve"> un</w:t>
      </w:r>
      <w:r>
        <w:rPr>
          <w:sz w:val="24"/>
          <w:szCs w:val="24"/>
        </w:rPr>
        <w:t>ui</w:t>
      </w:r>
      <w:r w:rsidRPr="00914C76">
        <w:rPr>
          <w:sz w:val="24"/>
          <w:szCs w:val="24"/>
        </w:rPr>
        <w:t xml:space="preserve"> sistem automat de înregistrare a nivelului minim şi a nivelului maxim al apei, nivel ce va fi transmis automat în camera de comandă pentru pornirea ş</w:t>
      </w:r>
      <w:r>
        <w:rPr>
          <w:sz w:val="24"/>
          <w:szCs w:val="24"/>
        </w:rPr>
        <w:t>i oprirea pompelor;</w:t>
      </w:r>
    </w:p>
    <w:p w:rsidR="00611B79" w:rsidRPr="00914C76" w:rsidRDefault="00611B79" w:rsidP="00611B79">
      <w:pPr>
        <w:pStyle w:val="Bodytext20"/>
        <w:shd w:val="clear" w:color="auto" w:fill="auto"/>
        <w:spacing w:before="0" w:line="240" w:lineRule="auto"/>
        <w:ind w:firstLine="0"/>
        <w:rPr>
          <w:sz w:val="24"/>
          <w:szCs w:val="24"/>
        </w:rPr>
      </w:pPr>
      <w:r w:rsidRPr="00914C76">
        <w:rPr>
          <w:sz w:val="24"/>
          <w:szCs w:val="24"/>
        </w:rPr>
        <w:t>- montarea unei instalaţii de măsurare/contorizare debit;</w:t>
      </w:r>
    </w:p>
    <w:p w:rsidR="00611B79" w:rsidRPr="00914C76" w:rsidRDefault="00611B79" w:rsidP="00611B79">
      <w:pPr>
        <w:pStyle w:val="Bodytext20"/>
        <w:shd w:val="clear" w:color="auto" w:fill="auto"/>
        <w:spacing w:before="0" w:line="240" w:lineRule="auto"/>
        <w:ind w:firstLine="0"/>
        <w:rPr>
          <w:sz w:val="24"/>
          <w:szCs w:val="24"/>
        </w:rPr>
      </w:pPr>
      <w:r w:rsidRPr="00914C76">
        <w:rPr>
          <w:sz w:val="24"/>
          <w:szCs w:val="24"/>
        </w:rPr>
        <w:t>-</w:t>
      </w:r>
      <w:r>
        <w:rPr>
          <w:sz w:val="24"/>
          <w:szCs w:val="24"/>
        </w:rPr>
        <w:t xml:space="preserve"> instalarea</w:t>
      </w:r>
      <w:r w:rsidRPr="00914C76">
        <w:rPr>
          <w:sz w:val="24"/>
          <w:szCs w:val="24"/>
        </w:rPr>
        <w:t xml:space="preserve"> unui sistem de supraveghere video cu control la distanţă; </w:t>
      </w:r>
    </w:p>
    <w:p w:rsidR="00611B79" w:rsidRPr="00914C76" w:rsidRDefault="00611B79" w:rsidP="00611B79">
      <w:pPr>
        <w:pStyle w:val="Bodytext20"/>
        <w:shd w:val="clear" w:color="auto" w:fill="auto"/>
        <w:spacing w:before="0" w:line="240" w:lineRule="auto"/>
        <w:ind w:firstLine="0"/>
        <w:rPr>
          <w:sz w:val="24"/>
          <w:szCs w:val="24"/>
        </w:rPr>
      </w:pPr>
      <w:r w:rsidRPr="00914C76">
        <w:rPr>
          <w:sz w:val="24"/>
          <w:szCs w:val="24"/>
        </w:rPr>
        <w:t>-dotarea staţiei cu anexă</w:t>
      </w:r>
      <w:r>
        <w:rPr>
          <w:sz w:val="24"/>
          <w:szCs w:val="24"/>
        </w:rPr>
        <w:t xml:space="preserve"> - contanier personal;</w:t>
      </w:r>
    </w:p>
    <w:p w:rsidR="00611B79" w:rsidRDefault="00611B79" w:rsidP="00611B79">
      <w:pPr>
        <w:pStyle w:val="Bodytext20"/>
        <w:shd w:val="clear" w:color="auto" w:fill="auto"/>
        <w:spacing w:before="0" w:line="240" w:lineRule="auto"/>
        <w:ind w:firstLine="0"/>
      </w:pPr>
    </w:p>
    <w:p w:rsidR="00611B79" w:rsidRPr="008340D1" w:rsidRDefault="00611B79" w:rsidP="00611B79">
      <w:pPr>
        <w:pStyle w:val="Heading20"/>
        <w:keepNext/>
        <w:keepLines/>
        <w:shd w:val="clear" w:color="auto" w:fill="auto"/>
        <w:tabs>
          <w:tab w:val="left" w:pos="1383"/>
        </w:tabs>
        <w:spacing w:before="0" w:after="0" w:line="240" w:lineRule="auto"/>
        <w:ind w:firstLine="0"/>
        <w:rPr>
          <w:b/>
          <w:i/>
          <w:sz w:val="24"/>
          <w:szCs w:val="24"/>
          <w:u w:val="single"/>
        </w:rPr>
      </w:pPr>
      <w:bookmarkStart w:id="22" w:name="bookmark11"/>
      <w:r w:rsidRPr="00680EEC">
        <w:rPr>
          <w:b/>
          <w:i/>
          <w:sz w:val="24"/>
          <w:szCs w:val="24"/>
          <w:u w:val="single"/>
        </w:rPr>
        <w:t>6</w:t>
      </w:r>
      <w:r w:rsidRPr="008340D1">
        <w:rPr>
          <w:b/>
          <w:i/>
          <w:sz w:val="24"/>
          <w:szCs w:val="24"/>
          <w:u w:val="single"/>
        </w:rPr>
        <w:t>.Staţia de repompare SRP 1-C</w:t>
      </w:r>
      <w:bookmarkEnd w:id="22"/>
    </w:p>
    <w:p w:rsidR="00611B79" w:rsidRDefault="00611B79" w:rsidP="00611B79">
      <w:pPr>
        <w:pStyle w:val="Bodytext20"/>
        <w:shd w:val="clear" w:color="auto" w:fill="auto"/>
        <w:spacing w:before="0" w:line="240" w:lineRule="auto"/>
        <w:ind w:left="380" w:firstLine="0"/>
        <w:rPr>
          <w:b/>
          <w:sz w:val="24"/>
          <w:szCs w:val="24"/>
        </w:rPr>
      </w:pPr>
      <w:r w:rsidRPr="008340D1">
        <w:rPr>
          <w:b/>
          <w:sz w:val="24"/>
          <w:szCs w:val="24"/>
        </w:rPr>
        <w:t>a)Lucrări de arhitectură şi rezistenţă</w:t>
      </w:r>
      <w:r>
        <w:rPr>
          <w:b/>
          <w:sz w:val="24"/>
          <w:szCs w:val="24"/>
        </w:rPr>
        <w:t>:</w:t>
      </w:r>
    </w:p>
    <w:p w:rsidR="00611B79" w:rsidRDefault="00611B79" w:rsidP="00611B79">
      <w:pPr>
        <w:pStyle w:val="Bodytext20"/>
        <w:shd w:val="clear" w:color="auto" w:fill="auto"/>
        <w:spacing w:before="0" w:line="240" w:lineRule="auto"/>
        <w:ind w:left="380" w:firstLine="0"/>
        <w:rPr>
          <w:sz w:val="24"/>
          <w:szCs w:val="24"/>
        </w:rPr>
      </w:pPr>
      <w:r w:rsidRPr="008340D1">
        <w:rPr>
          <w:sz w:val="24"/>
          <w:szCs w:val="24"/>
        </w:rPr>
        <w:t xml:space="preserve"> - reparaţii finisaje interioar</w:t>
      </w:r>
      <w:r>
        <w:rPr>
          <w:sz w:val="24"/>
          <w:szCs w:val="24"/>
        </w:rPr>
        <w:t xml:space="preserve">e şi exterioare clădire staţie si </w:t>
      </w:r>
      <w:r w:rsidRPr="008340D1">
        <w:rPr>
          <w:sz w:val="24"/>
          <w:szCs w:val="24"/>
        </w:rPr>
        <w:t xml:space="preserve">înlocuirea tâmplăriei existente cu tâmplărie PVC; </w:t>
      </w:r>
    </w:p>
    <w:p w:rsidR="00611B79" w:rsidRDefault="00611B79" w:rsidP="00611B79">
      <w:pPr>
        <w:pStyle w:val="Bodytext20"/>
        <w:shd w:val="clear" w:color="auto" w:fill="auto"/>
        <w:spacing w:before="0" w:line="240" w:lineRule="auto"/>
        <w:ind w:left="380" w:firstLine="0"/>
        <w:rPr>
          <w:sz w:val="24"/>
          <w:szCs w:val="24"/>
        </w:rPr>
      </w:pPr>
      <w:r>
        <w:rPr>
          <w:sz w:val="24"/>
          <w:szCs w:val="24"/>
        </w:rPr>
        <w:t xml:space="preserve">- </w:t>
      </w:r>
      <w:r w:rsidRPr="008340D1">
        <w:rPr>
          <w:sz w:val="24"/>
          <w:szCs w:val="24"/>
        </w:rPr>
        <w:t>reabilitarea bazinului de aspiraţie prin decolmatare şi refacerea pereului degradat prin pereu din dale de beton armat aşezate pe un strat impermeabil;</w:t>
      </w:r>
    </w:p>
    <w:p w:rsidR="00611B79" w:rsidRDefault="00611B79" w:rsidP="00611B79">
      <w:pPr>
        <w:pStyle w:val="Bodytext20"/>
        <w:shd w:val="clear" w:color="auto" w:fill="auto"/>
        <w:spacing w:before="0" w:line="240" w:lineRule="auto"/>
        <w:ind w:left="380" w:firstLine="0"/>
        <w:rPr>
          <w:sz w:val="24"/>
          <w:szCs w:val="24"/>
        </w:rPr>
      </w:pPr>
      <w:r>
        <w:rPr>
          <w:sz w:val="24"/>
          <w:szCs w:val="24"/>
        </w:rPr>
        <w:t>-</w:t>
      </w:r>
      <w:r w:rsidRPr="008340D1">
        <w:rPr>
          <w:sz w:val="24"/>
          <w:szCs w:val="24"/>
        </w:rPr>
        <w:t xml:space="preserve"> se va reabilita bazinul de refulare; </w:t>
      </w:r>
    </w:p>
    <w:p w:rsidR="00611B79" w:rsidRDefault="00611B79" w:rsidP="00611B79">
      <w:pPr>
        <w:pStyle w:val="Bodytext20"/>
        <w:shd w:val="clear" w:color="auto" w:fill="auto"/>
        <w:spacing w:before="0" w:line="240" w:lineRule="auto"/>
        <w:ind w:left="380" w:firstLine="0"/>
        <w:rPr>
          <w:sz w:val="24"/>
          <w:szCs w:val="24"/>
        </w:rPr>
      </w:pPr>
      <w:r>
        <w:rPr>
          <w:sz w:val="24"/>
          <w:szCs w:val="24"/>
        </w:rPr>
        <w:t xml:space="preserve">- se va </w:t>
      </w:r>
      <w:r w:rsidRPr="008340D1">
        <w:rPr>
          <w:sz w:val="24"/>
          <w:szCs w:val="24"/>
        </w:rPr>
        <w:t>monta un grătar cu pasarelă pentru reţinerea corpurilor plutitoare;</w:t>
      </w:r>
    </w:p>
    <w:p w:rsidR="00611B79" w:rsidRPr="008340D1" w:rsidRDefault="00611B79" w:rsidP="00611B79">
      <w:pPr>
        <w:pStyle w:val="Bodytext20"/>
        <w:shd w:val="clear" w:color="auto" w:fill="auto"/>
        <w:spacing w:before="0" w:line="240" w:lineRule="auto"/>
        <w:ind w:left="380" w:firstLine="0"/>
        <w:rPr>
          <w:sz w:val="24"/>
          <w:szCs w:val="24"/>
        </w:rPr>
      </w:pPr>
      <w:r>
        <w:rPr>
          <w:sz w:val="24"/>
          <w:szCs w:val="24"/>
        </w:rPr>
        <w:t>- se va</w:t>
      </w:r>
      <w:r w:rsidRPr="008340D1">
        <w:rPr>
          <w:sz w:val="24"/>
          <w:szCs w:val="24"/>
        </w:rPr>
        <w:t xml:space="preserve"> reface trotuar</w:t>
      </w:r>
      <w:r>
        <w:rPr>
          <w:sz w:val="24"/>
          <w:szCs w:val="24"/>
        </w:rPr>
        <w:t>ul de protectie</w:t>
      </w:r>
      <w:r w:rsidRPr="008340D1">
        <w:rPr>
          <w:sz w:val="24"/>
          <w:szCs w:val="24"/>
        </w:rPr>
        <w:t xml:space="preserve"> şi împrejmuire</w:t>
      </w:r>
      <w:r>
        <w:rPr>
          <w:sz w:val="24"/>
          <w:szCs w:val="24"/>
        </w:rPr>
        <w:t>a</w:t>
      </w:r>
      <w:r w:rsidRPr="008340D1">
        <w:rPr>
          <w:sz w:val="24"/>
          <w:szCs w:val="24"/>
        </w:rPr>
        <w:t xml:space="preserve"> staţie</w:t>
      </w:r>
      <w:r>
        <w:rPr>
          <w:sz w:val="24"/>
          <w:szCs w:val="24"/>
        </w:rPr>
        <w:t>i</w:t>
      </w:r>
      <w:r w:rsidRPr="008340D1">
        <w:rPr>
          <w:sz w:val="24"/>
          <w:szCs w:val="24"/>
        </w:rPr>
        <w:t xml:space="preserve"> de pompare.</w:t>
      </w:r>
    </w:p>
    <w:p w:rsidR="00611B79" w:rsidRDefault="00611B79" w:rsidP="00611B79">
      <w:pPr>
        <w:pStyle w:val="Bodytext20"/>
        <w:shd w:val="clear" w:color="auto" w:fill="auto"/>
        <w:spacing w:before="0" w:line="240" w:lineRule="auto"/>
        <w:ind w:left="380" w:firstLine="0"/>
        <w:rPr>
          <w:b/>
          <w:sz w:val="24"/>
          <w:szCs w:val="24"/>
        </w:rPr>
      </w:pPr>
      <w:r w:rsidRPr="008340D1">
        <w:rPr>
          <w:b/>
          <w:sz w:val="24"/>
          <w:szCs w:val="24"/>
        </w:rPr>
        <w:t>b)Echipamentul tehnologic de bază</w:t>
      </w:r>
      <w:r>
        <w:rPr>
          <w:b/>
          <w:sz w:val="24"/>
          <w:szCs w:val="24"/>
        </w:rPr>
        <w:t>:</w:t>
      </w:r>
    </w:p>
    <w:p w:rsidR="00611B79" w:rsidRPr="008340D1" w:rsidRDefault="00611B79" w:rsidP="00611B79">
      <w:pPr>
        <w:pStyle w:val="Bodytext20"/>
        <w:shd w:val="clear" w:color="auto" w:fill="auto"/>
        <w:spacing w:before="0" w:line="240" w:lineRule="auto"/>
        <w:ind w:left="380" w:firstLine="0"/>
        <w:rPr>
          <w:sz w:val="24"/>
          <w:szCs w:val="24"/>
        </w:rPr>
      </w:pPr>
      <w:r w:rsidRPr="008340D1">
        <w:rPr>
          <w:b/>
          <w:sz w:val="24"/>
          <w:szCs w:val="24"/>
        </w:rPr>
        <w:t xml:space="preserve"> </w:t>
      </w:r>
      <w:r w:rsidRPr="008340D1">
        <w:rPr>
          <w:sz w:val="24"/>
          <w:szCs w:val="24"/>
        </w:rPr>
        <w:t>- se vor înlocui 4 pompe de tip DV2-87 cu alte pompe cu aceleaşi caracteristici tehnice, 4 electromotoare 315 kW,</w:t>
      </w:r>
    </w:p>
    <w:p w:rsidR="00611B79" w:rsidRPr="008340D1" w:rsidRDefault="00611B79" w:rsidP="00611B79">
      <w:pPr>
        <w:pStyle w:val="Bodytext20"/>
        <w:shd w:val="clear" w:color="auto" w:fill="auto"/>
        <w:spacing w:before="0" w:line="240" w:lineRule="auto"/>
        <w:ind w:left="380" w:firstLine="0"/>
        <w:rPr>
          <w:sz w:val="24"/>
          <w:szCs w:val="24"/>
        </w:rPr>
      </w:pPr>
      <w:r w:rsidRPr="008340D1">
        <w:rPr>
          <w:sz w:val="24"/>
          <w:szCs w:val="24"/>
        </w:rPr>
        <w:t xml:space="preserve">- se va monta 60 ml conductă aspiraţie Dn1500, 160 ml conductă refulare Dn1200, </w:t>
      </w:r>
    </w:p>
    <w:p w:rsidR="00611B79" w:rsidRPr="008340D1" w:rsidRDefault="00611B79" w:rsidP="00611B79">
      <w:pPr>
        <w:pStyle w:val="Bodytext20"/>
        <w:shd w:val="clear" w:color="auto" w:fill="auto"/>
        <w:spacing w:before="0" w:line="240" w:lineRule="auto"/>
        <w:ind w:left="380" w:firstLine="0"/>
        <w:rPr>
          <w:sz w:val="24"/>
          <w:szCs w:val="24"/>
        </w:rPr>
      </w:pPr>
      <w:r w:rsidRPr="008340D1">
        <w:rPr>
          <w:sz w:val="24"/>
          <w:szCs w:val="24"/>
        </w:rPr>
        <w:t>- se vor monta 4 instalaţii hidromecanice (compensator), 4 supape DAD; instalaţia de amorsare MIL65.</w:t>
      </w:r>
    </w:p>
    <w:p w:rsidR="00611B79" w:rsidRPr="008340D1" w:rsidRDefault="00611B79" w:rsidP="00611B79">
      <w:pPr>
        <w:pStyle w:val="Bodytext20"/>
        <w:shd w:val="clear" w:color="auto" w:fill="auto"/>
        <w:spacing w:before="0" w:line="240" w:lineRule="auto"/>
        <w:ind w:left="380" w:firstLine="0"/>
        <w:rPr>
          <w:sz w:val="24"/>
          <w:szCs w:val="24"/>
        </w:rPr>
      </w:pPr>
      <w:r w:rsidRPr="008340D1">
        <w:rPr>
          <w:sz w:val="24"/>
          <w:szCs w:val="24"/>
        </w:rPr>
        <w:t>- se vor reabilita grătarele metalice de la conductele de aspiraţie - 4 buc.</w:t>
      </w:r>
    </w:p>
    <w:p w:rsidR="00611B79" w:rsidRDefault="00611B79" w:rsidP="00611B79">
      <w:pPr>
        <w:pStyle w:val="Bodytext20"/>
        <w:shd w:val="clear" w:color="auto" w:fill="auto"/>
        <w:spacing w:before="0" w:line="240" w:lineRule="auto"/>
        <w:ind w:left="380" w:firstLine="0"/>
        <w:rPr>
          <w:b/>
          <w:sz w:val="24"/>
          <w:szCs w:val="24"/>
        </w:rPr>
      </w:pPr>
      <w:r w:rsidRPr="008340D1">
        <w:rPr>
          <w:b/>
          <w:sz w:val="24"/>
          <w:szCs w:val="24"/>
        </w:rPr>
        <w:t>c)Instalaţii electrice</w:t>
      </w:r>
      <w:r>
        <w:rPr>
          <w:b/>
          <w:sz w:val="24"/>
          <w:szCs w:val="24"/>
        </w:rPr>
        <w:t>:</w:t>
      </w:r>
    </w:p>
    <w:p w:rsidR="00611B79" w:rsidRDefault="00611B79" w:rsidP="00611B79">
      <w:pPr>
        <w:pStyle w:val="Bodytext20"/>
        <w:shd w:val="clear" w:color="auto" w:fill="auto"/>
        <w:spacing w:before="0" w:line="240" w:lineRule="auto"/>
        <w:ind w:left="380" w:firstLine="0"/>
        <w:rPr>
          <w:sz w:val="24"/>
          <w:szCs w:val="24"/>
        </w:rPr>
      </w:pPr>
      <w:r w:rsidRPr="008340D1">
        <w:rPr>
          <w:sz w:val="24"/>
          <w:szCs w:val="24"/>
        </w:rPr>
        <w:t xml:space="preserve"> - se va înlocui: o celulă sosire 6 kV, o celulă măsură 6 kV, 4 celule motor 6 kV, 2x20 ml cablu forţă 6 kV de la transformator la celula de sosire,</w:t>
      </w:r>
    </w:p>
    <w:p w:rsidR="00611B79" w:rsidRDefault="00611B79" w:rsidP="00611B79">
      <w:pPr>
        <w:pStyle w:val="Bodytext20"/>
        <w:shd w:val="clear" w:color="auto" w:fill="auto"/>
        <w:spacing w:before="0" w:line="240" w:lineRule="auto"/>
        <w:ind w:left="380" w:firstLine="0"/>
        <w:rPr>
          <w:sz w:val="24"/>
          <w:szCs w:val="24"/>
        </w:rPr>
      </w:pPr>
      <w:r>
        <w:rPr>
          <w:sz w:val="24"/>
          <w:szCs w:val="24"/>
        </w:rPr>
        <w:t>- se va monta</w:t>
      </w:r>
      <w:r w:rsidRPr="008340D1">
        <w:rPr>
          <w:sz w:val="24"/>
          <w:szCs w:val="24"/>
        </w:rPr>
        <w:t xml:space="preserve"> 4x50 ml cablu forţă 6 kV pentru alimentare electromotor, </w:t>
      </w:r>
    </w:p>
    <w:p w:rsidR="00611B79" w:rsidRDefault="00611B79" w:rsidP="00611B79">
      <w:pPr>
        <w:pStyle w:val="Bodytext20"/>
        <w:shd w:val="clear" w:color="auto" w:fill="auto"/>
        <w:spacing w:before="0" w:line="240" w:lineRule="auto"/>
        <w:ind w:left="380" w:firstLine="0"/>
        <w:rPr>
          <w:sz w:val="24"/>
          <w:szCs w:val="24"/>
        </w:rPr>
      </w:pPr>
      <w:r>
        <w:rPr>
          <w:sz w:val="24"/>
          <w:szCs w:val="24"/>
        </w:rPr>
        <w:t xml:space="preserve">- se vor reabilita </w:t>
      </w:r>
      <w:r w:rsidRPr="008340D1">
        <w:rPr>
          <w:sz w:val="24"/>
          <w:szCs w:val="24"/>
        </w:rPr>
        <w:t xml:space="preserve">instalaţia de iluminat şi prize; instalaţia de curent operativ 24Vcc, 4 instalaţii de compensare factor de putere; </w:t>
      </w:r>
    </w:p>
    <w:p w:rsidR="00611B79" w:rsidRDefault="00611B79" w:rsidP="00611B79">
      <w:pPr>
        <w:pStyle w:val="Bodytext20"/>
        <w:shd w:val="clear" w:color="auto" w:fill="auto"/>
        <w:spacing w:before="0" w:line="240" w:lineRule="auto"/>
        <w:ind w:left="380" w:firstLine="0"/>
        <w:rPr>
          <w:sz w:val="24"/>
          <w:szCs w:val="24"/>
        </w:rPr>
      </w:pPr>
      <w:r>
        <w:rPr>
          <w:sz w:val="24"/>
          <w:szCs w:val="24"/>
        </w:rPr>
        <w:t xml:space="preserve">- </w:t>
      </w:r>
      <w:r w:rsidRPr="008340D1">
        <w:rPr>
          <w:sz w:val="24"/>
          <w:szCs w:val="24"/>
        </w:rPr>
        <w:t xml:space="preserve">se va reface priza de pământ; </w:t>
      </w:r>
    </w:p>
    <w:p w:rsidR="00611B79" w:rsidRPr="008340D1" w:rsidRDefault="00611B79" w:rsidP="00611B79">
      <w:pPr>
        <w:pStyle w:val="Bodytext20"/>
        <w:shd w:val="clear" w:color="auto" w:fill="auto"/>
        <w:spacing w:before="0" w:line="240" w:lineRule="auto"/>
        <w:ind w:left="380" w:firstLine="0"/>
        <w:rPr>
          <w:sz w:val="24"/>
          <w:szCs w:val="24"/>
        </w:rPr>
      </w:pPr>
      <w:r>
        <w:rPr>
          <w:sz w:val="24"/>
          <w:szCs w:val="24"/>
        </w:rPr>
        <w:t xml:space="preserve">- </w:t>
      </w:r>
      <w:r w:rsidRPr="008340D1">
        <w:rPr>
          <w:sz w:val="24"/>
          <w:szCs w:val="24"/>
        </w:rPr>
        <w:t>se va monta un sistem de paratrăsnet.</w:t>
      </w:r>
    </w:p>
    <w:p w:rsidR="00611B79" w:rsidRDefault="00611B79" w:rsidP="00611B79">
      <w:pPr>
        <w:pStyle w:val="Bodytext20"/>
        <w:shd w:val="clear" w:color="auto" w:fill="auto"/>
        <w:spacing w:before="0" w:line="240" w:lineRule="auto"/>
        <w:ind w:left="380" w:firstLine="0"/>
        <w:rPr>
          <w:sz w:val="24"/>
          <w:szCs w:val="24"/>
        </w:rPr>
      </w:pPr>
      <w:r w:rsidRPr="00914C76">
        <w:rPr>
          <w:b/>
          <w:sz w:val="24"/>
          <w:szCs w:val="24"/>
        </w:rPr>
        <w:t>d) Montarea unui sistem de supraveghere si automatizare</w:t>
      </w:r>
      <w:r w:rsidRPr="00914C76">
        <w:rPr>
          <w:sz w:val="24"/>
          <w:szCs w:val="24"/>
        </w:rPr>
        <w:t xml:space="preserve"> </w:t>
      </w:r>
      <w:r>
        <w:rPr>
          <w:sz w:val="24"/>
          <w:szCs w:val="24"/>
        </w:rPr>
        <w:t>:</w:t>
      </w:r>
    </w:p>
    <w:p w:rsidR="00611B79" w:rsidRDefault="00611B79" w:rsidP="00611B79">
      <w:pPr>
        <w:pStyle w:val="Bodytext20"/>
        <w:shd w:val="clear" w:color="auto" w:fill="auto"/>
        <w:spacing w:before="0" w:line="240" w:lineRule="auto"/>
        <w:ind w:firstLine="0"/>
        <w:rPr>
          <w:sz w:val="24"/>
          <w:szCs w:val="24"/>
        </w:rPr>
      </w:pPr>
      <w:r w:rsidRPr="00914C76">
        <w:rPr>
          <w:sz w:val="24"/>
          <w:szCs w:val="24"/>
        </w:rPr>
        <w:t xml:space="preserve">- </w:t>
      </w:r>
      <w:r>
        <w:rPr>
          <w:sz w:val="24"/>
          <w:szCs w:val="24"/>
        </w:rPr>
        <w:t xml:space="preserve">instalarea unui </w:t>
      </w:r>
      <w:r w:rsidRPr="00914C76">
        <w:rPr>
          <w:sz w:val="24"/>
          <w:szCs w:val="24"/>
        </w:rPr>
        <w:t>sistem automat de înregistrare a nivelului minim şi a nivelului maxim din bazinul de aspiraţ</w:t>
      </w:r>
      <w:r>
        <w:rPr>
          <w:sz w:val="24"/>
          <w:szCs w:val="24"/>
        </w:rPr>
        <w:t>ie;</w:t>
      </w:r>
    </w:p>
    <w:p w:rsidR="00611B79" w:rsidRDefault="00611B79" w:rsidP="00611B79">
      <w:pPr>
        <w:pStyle w:val="Bodytext20"/>
        <w:shd w:val="clear" w:color="auto" w:fill="auto"/>
        <w:spacing w:before="0" w:line="240" w:lineRule="auto"/>
        <w:ind w:firstLine="0"/>
        <w:rPr>
          <w:sz w:val="24"/>
          <w:szCs w:val="24"/>
        </w:rPr>
      </w:pPr>
      <w:r>
        <w:rPr>
          <w:sz w:val="24"/>
          <w:szCs w:val="24"/>
        </w:rPr>
        <w:t xml:space="preserve">- montarea unei </w:t>
      </w:r>
      <w:r w:rsidRPr="00914C76">
        <w:rPr>
          <w:sz w:val="24"/>
          <w:szCs w:val="24"/>
        </w:rPr>
        <w:t>instalaţi</w:t>
      </w:r>
      <w:r>
        <w:rPr>
          <w:sz w:val="24"/>
          <w:szCs w:val="24"/>
        </w:rPr>
        <w:t>e</w:t>
      </w:r>
      <w:r w:rsidRPr="00914C76">
        <w:rPr>
          <w:sz w:val="24"/>
          <w:szCs w:val="24"/>
        </w:rPr>
        <w:t xml:space="preserve"> de măsurare/contorizare debit </w:t>
      </w:r>
      <w:r>
        <w:rPr>
          <w:sz w:val="24"/>
          <w:szCs w:val="24"/>
        </w:rPr>
        <w:t>;</w:t>
      </w:r>
    </w:p>
    <w:p w:rsidR="00611B79" w:rsidRPr="00914C76" w:rsidRDefault="00611B79" w:rsidP="00611B79">
      <w:pPr>
        <w:pStyle w:val="Bodytext20"/>
        <w:shd w:val="clear" w:color="auto" w:fill="auto"/>
        <w:spacing w:before="0" w:line="240" w:lineRule="auto"/>
        <w:ind w:firstLine="0"/>
        <w:rPr>
          <w:sz w:val="24"/>
          <w:szCs w:val="24"/>
        </w:rPr>
      </w:pPr>
      <w:r>
        <w:rPr>
          <w:sz w:val="24"/>
          <w:szCs w:val="24"/>
        </w:rPr>
        <w:t xml:space="preserve">-  instalarea unui </w:t>
      </w:r>
      <w:r w:rsidRPr="00914C76">
        <w:rPr>
          <w:sz w:val="24"/>
          <w:szCs w:val="24"/>
        </w:rPr>
        <w:t>sistem de supraveghere video cu control la distanţă</w:t>
      </w:r>
      <w:r>
        <w:rPr>
          <w:sz w:val="24"/>
          <w:szCs w:val="24"/>
        </w:rPr>
        <w:t>;</w:t>
      </w:r>
    </w:p>
    <w:p w:rsidR="00611B79" w:rsidRDefault="00611B79" w:rsidP="00611B79">
      <w:pPr>
        <w:pStyle w:val="Bodytext20"/>
        <w:shd w:val="clear" w:color="auto" w:fill="auto"/>
        <w:spacing w:before="0" w:line="240" w:lineRule="auto"/>
        <w:ind w:left="380" w:firstLine="0"/>
      </w:pPr>
    </w:p>
    <w:p w:rsidR="00611B79" w:rsidRPr="00680EEC" w:rsidRDefault="00611B79" w:rsidP="00611B79">
      <w:pPr>
        <w:pStyle w:val="Bodytext20"/>
        <w:shd w:val="clear" w:color="auto" w:fill="auto"/>
        <w:tabs>
          <w:tab w:val="left" w:pos="1135"/>
        </w:tabs>
        <w:spacing w:before="0" w:line="240" w:lineRule="auto"/>
        <w:ind w:firstLine="0"/>
        <w:rPr>
          <w:sz w:val="24"/>
          <w:szCs w:val="24"/>
        </w:rPr>
      </w:pPr>
      <w:r w:rsidRPr="00680EEC">
        <w:rPr>
          <w:b/>
          <w:i/>
          <w:sz w:val="24"/>
          <w:szCs w:val="24"/>
          <w:u w:val="single"/>
        </w:rPr>
        <w:t>7.Reabilitarea Canalelor de aducţiune</w:t>
      </w:r>
      <w:r w:rsidRPr="00680EEC">
        <w:rPr>
          <w:i/>
          <w:sz w:val="24"/>
          <w:szCs w:val="24"/>
          <w:u w:val="single"/>
        </w:rPr>
        <w:t xml:space="preserve"> ş</w:t>
      </w:r>
      <w:r w:rsidRPr="00680EEC">
        <w:rPr>
          <w:b/>
          <w:i/>
          <w:sz w:val="24"/>
          <w:szCs w:val="24"/>
          <w:u w:val="single"/>
        </w:rPr>
        <w:t>i a canalelor de distribuţie</w:t>
      </w:r>
      <w:r w:rsidRPr="00680EEC">
        <w:rPr>
          <w:sz w:val="24"/>
          <w:szCs w:val="24"/>
        </w:rPr>
        <w:t xml:space="preserve"> - recalibrarea secţiunii canalelor prin decolmatări, pe toată lungimea; reabilitarea stăvilarelor, prin refacerea sistemului de etanşare, înlocuirea elementelor de ghidaj şi a instalaţiilor de manevră; reabilitarea vanelor prin înlocuirea acestora; refacerea pereului degradat prin turnare pe loc de dale din beton armat aşezate pe un strat impermeabil (folie de polietilenă sau geomembrană); reabilitarea podeţelor prin decolmatare şi reparaţii locale a structurii tuburilor de beton si a îmbinărilor acestora, dupa </w:t>
      </w:r>
      <w:r w:rsidRPr="00680EEC">
        <w:rPr>
          <w:sz w:val="24"/>
          <w:szCs w:val="24"/>
        </w:rPr>
        <w:lastRenderedPageBreak/>
        <w:t>cum urmeaza:</w:t>
      </w:r>
    </w:p>
    <w:p w:rsidR="00611B79" w:rsidRPr="00680EEC" w:rsidRDefault="00611B79" w:rsidP="00611B79">
      <w:pPr>
        <w:pStyle w:val="Bodytext20"/>
        <w:shd w:val="clear" w:color="auto" w:fill="auto"/>
        <w:tabs>
          <w:tab w:val="left" w:pos="1135"/>
        </w:tabs>
        <w:spacing w:before="0" w:line="240" w:lineRule="auto"/>
        <w:ind w:left="822" w:firstLine="0"/>
        <w:rPr>
          <w:sz w:val="24"/>
          <w:szCs w:val="24"/>
        </w:rPr>
      </w:pPr>
    </w:p>
    <w:p w:rsidR="00611B79" w:rsidRPr="00680EEC" w:rsidRDefault="00611B79" w:rsidP="00611B79">
      <w:pPr>
        <w:pStyle w:val="Bodytext20"/>
        <w:shd w:val="clear" w:color="auto" w:fill="auto"/>
        <w:tabs>
          <w:tab w:val="left" w:pos="1135"/>
        </w:tabs>
        <w:spacing w:before="0" w:line="240" w:lineRule="auto"/>
        <w:ind w:firstLine="0"/>
        <w:rPr>
          <w:b/>
          <w:sz w:val="24"/>
          <w:szCs w:val="24"/>
          <w:u w:val="single"/>
        </w:rPr>
      </w:pPr>
      <w:r w:rsidRPr="00680EEC">
        <w:rPr>
          <w:b/>
          <w:sz w:val="24"/>
          <w:szCs w:val="24"/>
          <w:u w:val="single"/>
        </w:rPr>
        <w:t>Canalul de aducţiune CA 1A</w:t>
      </w:r>
    </w:p>
    <w:p w:rsidR="00611B79" w:rsidRPr="00680EEC" w:rsidRDefault="00611B79" w:rsidP="00611B79">
      <w:pPr>
        <w:pStyle w:val="Bodytext20"/>
        <w:shd w:val="clear" w:color="auto" w:fill="auto"/>
        <w:tabs>
          <w:tab w:val="left" w:pos="0"/>
        </w:tabs>
        <w:spacing w:before="0" w:line="240" w:lineRule="auto"/>
        <w:ind w:firstLine="0"/>
        <w:rPr>
          <w:sz w:val="24"/>
          <w:szCs w:val="24"/>
          <w:lang w:val="en-US"/>
        </w:rPr>
      </w:pPr>
      <w:r w:rsidRPr="00680EEC">
        <w:rPr>
          <w:sz w:val="24"/>
          <w:szCs w:val="24"/>
          <w:lang w:val="en-US"/>
        </w:rPr>
        <w:t xml:space="preserve">- Recalibrarea secţiunii canalului, prin decolamatări, pe toată lungimea canalului de </w:t>
      </w:r>
      <w:r w:rsidRPr="008340D1">
        <w:rPr>
          <w:b/>
          <w:sz w:val="24"/>
          <w:szCs w:val="24"/>
          <w:lang w:val="en-US"/>
        </w:rPr>
        <w:t>23.090 m;</w:t>
      </w:r>
    </w:p>
    <w:p w:rsidR="00611B79" w:rsidRPr="00680EEC" w:rsidRDefault="00611B79" w:rsidP="00611B79">
      <w:pPr>
        <w:pStyle w:val="Bodytext20"/>
        <w:shd w:val="clear" w:color="auto" w:fill="auto"/>
        <w:tabs>
          <w:tab w:val="left" w:pos="426"/>
        </w:tabs>
        <w:spacing w:before="0" w:line="240" w:lineRule="auto"/>
        <w:ind w:firstLine="0"/>
        <w:rPr>
          <w:sz w:val="24"/>
          <w:szCs w:val="24"/>
          <w:lang w:val="en-US"/>
        </w:rPr>
      </w:pPr>
      <w:r w:rsidRPr="00680EEC">
        <w:rPr>
          <w:sz w:val="24"/>
          <w:szCs w:val="24"/>
          <w:lang w:val="en-US"/>
        </w:rPr>
        <w:t xml:space="preserve">- Reabilitarea a 5 stăvilare, prin refacerea sistemului de etanşare, înlocuirea elementelor de ghidaj şi a instalaţiilor de manevră; </w:t>
      </w:r>
    </w:p>
    <w:p w:rsidR="00611B79" w:rsidRPr="00680EEC" w:rsidRDefault="00611B79" w:rsidP="00611B79">
      <w:pPr>
        <w:pStyle w:val="Bodytext20"/>
        <w:shd w:val="clear" w:color="auto" w:fill="auto"/>
        <w:tabs>
          <w:tab w:val="left" w:pos="567"/>
        </w:tabs>
        <w:spacing w:before="0" w:line="240" w:lineRule="auto"/>
        <w:ind w:firstLine="0"/>
        <w:rPr>
          <w:sz w:val="24"/>
          <w:szCs w:val="24"/>
          <w:lang w:val="en-US"/>
        </w:rPr>
      </w:pPr>
      <w:r w:rsidRPr="00680EEC">
        <w:rPr>
          <w:sz w:val="24"/>
          <w:szCs w:val="24"/>
          <w:lang w:val="en-US"/>
        </w:rPr>
        <w:t xml:space="preserve">- Reabilitarea a 5 vane prin înlocuirea acestora; </w:t>
      </w:r>
    </w:p>
    <w:p w:rsidR="00611B79" w:rsidRPr="00680EEC" w:rsidRDefault="00611B79" w:rsidP="00611B79">
      <w:pPr>
        <w:pStyle w:val="Bodytext20"/>
        <w:shd w:val="clear" w:color="auto" w:fill="auto"/>
        <w:tabs>
          <w:tab w:val="left" w:pos="720"/>
        </w:tabs>
        <w:spacing w:before="0" w:line="240" w:lineRule="auto"/>
        <w:ind w:firstLine="0"/>
        <w:rPr>
          <w:sz w:val="24"/>
          <w:szCs w:val="24"/>
          <w:lang w:val="en-US"/>
        </w:rPr>
      </w:pPr>
      <w:r w:rsidRPr="00680EEC">
        <w:rPr>
          <w:sz w:val="24"/>
          <w:szCs w:val="24"/>
          <w:lang w:val="it-IT"/>
        </w:rPr>
        <w:t xml:space="preserve">- </w:t>
      </w:r>
      <w:r w:rsidRPr="00680EEC">
        <w:rPr>
          <w:sz w:val="24"/>
          <w:szCs w:val="24"/>
          <w:lang w:val="en-US"/>
        </w:rPr>
        <w:t xml:space="preserve">Refacerea pereului degradat prin turnare pe loc de dale din beton armat aşezate pe un strat </w:t>
      </w:r>
    </w:p>
    <w:p w:rsidR="00611B79" w:rsidRPr="00680EEC" w:rsidRDefault="00611B79" w:rsidP="00611B79">
      <w:pPr>
        <w:pStyle w:val="Bodytext20"/>
        <w:shd w:val="clear" w:color="auto" w:fill="auto"/>
        <w:tabs>
          <w:tab w:val="left" w:pos="986"/>
          <w:tab w:val="left" w:pos="1134"/>
        </w:tabs>
        <w:spacing w:before="0" w:line="240" w:lineRule="auto"/>
        <w:ind w:firstLine="0"/>
        <w:rPr>
          <w:sz w:val="24"/>
          <w:szCs w:val="24"/>
          <w:lang w:val="en-US"/>
        </w:rPr>
      </w:pPr>
      <w:r w:rsidRPr="00680EEC">
        <w:rPr>
          <w:sz w:val="24"/>
          <w:szCs w:val="24"/>
          <w:lang w:val="en-US"/>
        </w:rPr>
        <w:t>impermeabil (folie de polietilenă sau geomembrană), pe toată lungimea canalului de 23.090 m;</w:t>
      </w:r>
    </w:p>
    <w:p w:rsidR="00611B79" w:rsidRPr="00680EEC" w:rsidRDefault="00611B79" w:rsidP="00611B79">
      <w:pPr>
        <w:pStyle w:val="Bodytext20"/>
        <w:shd w:val="clear" w:color="auto" w:fill="auto"/>
        <w:tabs>
          <w:tab w:val="left" w:pos="986"/>
          <w:tab w:val="left" w:pos="1135"/>
        </w:tabs>
        <w:spacing w:before="0" w:line="240" w:lineRule="auto"/>
        <w:ind w:firstLine="0"/>
        <w:rPr>
          <w:sz w:val="24"/>
          <w:szCs w:val="24"/>
          <w:lang w:val="en-US"/>
        </w:rPr>
      </w:pPr>
      <w:r w:rsidRPr="00680EEC">
        <w:rPr>
          <w:sz w:val="24"/>
          <w:szCs w:val="24"/>
          <w:lang w:val="en-US"/>
        </w:rPr>
        <w:t>- Reabilitarea a 8 podeţe;</w:t>
      </w:r>
    </w:p>
    <w:p w:rsidR="00611B79" w:rsidRPr="00680EEC" w:rsidRDefault="00611B79" w:rsidP="00611B79">
      <w:pPr>
        <w:pStyle w:val="Bodytext20"/>
        <w:shd w:val="clear" w:color="auto" w:fill="auto"/>
        <w:tabs>
          <w:tab w:val="left" w:pos="986"/>
          <w:tab w:val="left" w:pos="1135"/>
        </w:tabs>
        <w:spacing w:before="0" w:line="240" w:lineRule="auto"/>
        <w:ind w:firstLine="0"/>
        <w:rPr>
          <w:sz w:val="24"/>
          <w:szCs w:val="24"/>
          <w:lang w:val="en-US"/>
        </w:rPr>
      </w:pPr>
      <w:r w:rsidRPr="00680EEC">
        <w:rPr>
          <w:sz w:val="24"/>
          <w:szCs w:val="24"/>
          <w:lang w:val="en-US"/>
        </w:rPr>
        <w:t>- Reabilitare podeţ la calea ferată prin înlocuire conductă metalică degradată.</w:t>
      </w:r>
    </w:p>
    <w:p w:rsidR="00611B79" w:rsidRPr="00680EEC" w:rsidRDefault="00611B79" w:rsidP="00611B79">
      <w:pPr>
        <w:pStyle w:val="Bodytext20"/>
        <w:shd w:val="clear" w:color="auto" w:fill="auto"/>
        <w:tabs>
          <w:tab w:val="left" w:pos="986"/>
          <w:tab w:val="left" w:pos="1135"/>
        </w:tabs>
        <w:spacing w:before="0" w:line="240" w:lineRule="auto"/>
        <w:ind w:firstLine="0"/>
        <w:rPr>
          <w:sz w:val="24"/>
          <w:szCs w:val="24"/>
          <w:lang w:val="en-US"/>
        </w:rPr>
      </w:pPr>
    </w:p>
    <w:p w:rsidR="00611B79" w:rsidRPr="00680EEC" w:rsidRDefault="00611B79" w:rsidP="00611B79">
      <w:pPr>
        <w:pStyle w:val="Bodytext20"/>
        <w:shd w:val="clear" w:color="auto" w:fill="auto"/>
        <w:tabs>
          <w:tab w:val="left" w:pos="986"/>
          <w:tab w:val="left" w:pos="1135"/>
        </w:tabs>
        <w:spacing w:before="0" w:line="240" w:lineRule="auto"/>
        <w:ind w:firstLine="0"/>
        <w:rPr>
          <w:sz w:val="24"/>
          <w:szCs w:val="24"/>
          <w:lang w:val="en-US"/>
        </w:rPr>
      </w:pPr>
      <w:r w:rsidRPr="00680EEC">
        <w:rPr>
          <w:b/>
          <w:sz w:val="24"/>
          <w:szCs w:val="24"/>
          <w:u w:val="single"/>
        </w:rPr>
        <w:t>Canalul de distribuţie CA 1-B</w:t>
      </w:r>
    </w:p>
    <w:p w:rsidR="00611B79" w:rsidRPr="00680EEC" w:rsidRDefault="00611B79" w:rsidP="00611B79">
      <w:pPr>
        <w:pStyle w:val="Bodytext20"/>
        <w:shd w:val="clear" w:color="auto" w:fill="auto"/>
        <w:tabs>
          <w:tab w:val="left" w:pos="986"/>
          <w:tab w:val="left" w:pos="1135"/>
        </w:tabs>
        <w:spacing w:before="0" w:line="240" w:lineRule="auto"/>
        <w:ind w:firstLine="0"/>
        <w:rPr>
          <w:sz w:val="24"/>
          <w:szCs w:val="24"/>
          <w:lang w:val="en-US"/>
        </w:rPr>
      </w:pPr>
      <w:r w:rsidRPr="00680EEC">
        <w:rPr>
          <w:sz w:val="24"/>
          <w:szCs w:val="24"/>
          <w:lang w:val="en-US"/>
        </w:rPr>
        <w:t xml:space="preserve">- Recalibrarea secţiunii canalului, prin decolmatări, pe toată lungimea canalului de </w:t>
      </w:r>
      <w:r w:rsidRPr="008340D1">
        <w:rPr>
          <w:b/>
          <w:sz w:val="24"/>
          <w:szCs w:val="24"/>
          <w:lang w:val="en-US"/>
        </w:rPr>
        <w:t>8.000 m</w:t>
      </w:r>
      <w:r w:rsidRPr="00680EEC">
        <w:rPr>
          <w:sz w:val="24"/>
          <w:szCs w:val="24"/>
          <w:lang w:val="en-US"/>
        </w:rPr>
        <w:t>;</w:t>
      </w:r>
    </w:p>
    <w:p w:rsidR="00611B79" w:rsidRPr="00680EEC" w:rsidRDefault="00611B79" w:rsidP="00611B79">
      <w:pPr>
        <w:pStyle w:val="Bodytext20"/>
        <w:shd w:val="clear" w:color="auto" w:fill="auto"/>
        <w:tabs>
          <w:tab w:val="left" w:pos="986"/>
          <w:tab w:val="left" w:pos="1135"/>
        </w:tabs>
        <w:spacing w:before="0" w:line="240" w:lineRule="auto"/>
        <w:ind w:firstLine="0"/>
        <w:rPr>
          <w:sz w:val="24"/>
          <w:szCs w:val="24"/>
          <w:lang w:val="it-IT"/>
        </w:rPr>
      </w:pPr>
      <w:r w:rsidRPr="00680EEC">
        <w:rPr>
          <w:sz w:val="24"/>
          <w:szCs w:val="24"/>
          <w:lang w:val="en-US"/>
        </w:rPr>
        <w:t xml:space="preserve">- </w:t>
      </w:r>
      <w:r w:rsidRPr="00680EEC">
        <w:rPr>
          <w:sz w:val="24"/>
          <w:szCs w:val="24"/>
          <w:lang w:val="it-IT"/>
        </w:rPr>
        <w:t xml:space="preserve">Refacerea pereului degradat prin turnare pe loc de dale din beton armat aşezate pe un strat </w:t>
      </w:r>
    </w:p>
    <w:p w:rsidR="00611B79" w:rsidRPr="00680EEC" w:rsidRDefault="00611B79" w:rsidP="00611B79">
      <w:pPr>
        <w:pStyle w:val="Bodytext20"/>
        <w:shd w:val="clear" w:color="auto" w:fill="auto"/>
        <w:tabs>
          <w:tab w:val="left" w:pos="986"/>
          <w:tab w:val="left" w:pos="1135"/>
        </w:tabs>
        <w:spacing w:before="0" w:line="240" w:lineRule="auto"/>
        <w:ind w:firstLine="0"/>
        <w:rPr>
          <w:sz w:val="24"/>
          <w:szCs w:val="24"/>
          <w:lang w:val="en-US"/>
        </w:rPr>
      </w:pPr>
      <w:r w:rsidRPr="00680EEC">
        <w:rPr>
          <w:sz w:val="24"/>
          <w:szCs w:val="24"/>
          <w:lang w:val="it-IT"/>
        </w:rPr>
        <w:t>impermeabil (folie de polietilenă sau geomembrană), pe lungimea de 4.810 m;</w:t>
      </w:r>
    </w:p>
    <w:p w:rsidR="00611B79" w:rsidRPr="00680EEC" w:rsidRDefault="00611B79" w:rsidP="00611B79">
      <w:pPr>
        <w:pStyle w:val="Bodytext20"/>
        <w:shd w:val="clear" w:color="auto" w:fill="auto"/>
        <w:tabs>
          <w:tab w:val="left" w:pos="986"/>
          <w:tab w:val="left" w:pos="1135"/>
        </w:tabs>
        <w:spacing w:before="0" w:line="240" w:lineRule="auto"/>
        <w:ind w:firstLine="0"/>
        <w:rPr>
          <w:sz w:val="24"/>
          <w:szCs w:val="24"/>
          <w:lang w:val="en-US"/>
        </w:rPr>
      </w:pPr>
      <w:r w:rsidRPr="00680EEC">
        <w:rPr>
          <w:sz w:val="24"/>
          <w:szCs w:val="24"/>
          <w:lang w:val="en-US"/>
        </w:rPr>
        <w:t xml:space="preserve">- </w:t>
      </w:r>
      <w:r w:rsidRPr="00680EEC">
        <w:rPr>
          <w:sz w:val="24"/>
          <w:szCs w:val="24"/>
          <w:lang w:val="it-IT"/>
        </w:rPr>
        <w:t>Refacerea sistemului de etanşare la cele 2 stăvilare şi instalaţiilor de manevră;</w:t>
      </w:r>
    </w:p>
    <w:p w:rsidR="00611B79" w:rsidRPr="00680EEC" w:rsidRDefault="00611B79" w:rsidP="00611B79">
      <w:pPr>
        <w:pStyle w:val="Bodytext20"/>
        <w:shd w:val="clear" w:color="auto" w:fill="auto"/>
        <w:tabs>
          <w:tab w:val="left" w:pos="986"/>
          <w:tab w:val="left" w:pos="1135"/>
        </w:tabs>
        <w:spacing w:before="0" w:line="240" w:lineRule="auto"/>
        <w:ind w:firstLine="0"/>
        <w:rPr>
          <w:sz w:val="24"/>
          <w:szCs w:val="24"/>
          <w:lang w:val="en-US"/>
        </w:rPr>
      </w:pPr>
      <w:r w:rsidRPr="00680EEC">
        <w:rPr>
          <w:sz w:val="24"/>
          <w:szCs w:val="24"/>
          <w:lang w:val="en-US"/>
        </w:rPr>
        <w:t xml:space="preserve">- </w:t>
      </w:r>
      <w:r w:rsidRPr="00680EEC">
        <w:rPr>
          <w:sz w:val="24"/>
          <w:szCs w:val="24"/>
          <w:lang w:val="it-IT"/>
        </w:rPr>
        <w:t>Înlocuirea a 2 vane;</w:t>
      </w:r>
    </w:p>
    <w:p w:rsidR="00611B79" w:rsidRPr="00680EEC" w:rsidRDefault="00611B79" w:rsidP="00611B79">
      <w:pPr>
        <w:pStyle w:val="Bodytext20"/>
        <w:shd w:val="clear" w:color="auto" w:fill="auto"/>
        <w:tabs>
          <w:tab w:val="left" w:pos="986"/>
          <w:tab w:val="left" w:pos="1135"/>
        </w:tabs>
        <w:spacing w:before="0" w:line="240" w:lineRule="auto"/>
        <w:ind w:firstLine="0"/>
        <w:rPr>
          <w:sz w:val="24"/>
          <w:szCs w:val="24"/>
          <w:lang w:val="it-IT"/>
        </w:rPr>
      </w:pPr>
      <w:r w:rsidRPr="00680EEC">
        <w:rPr>
          <w:sz w:val="24"/>
          <w:szCs w:val="24"/>
          <w:lang w:val="en-US"/>
        </w:rPr>
        <w:t xml:space="preserve">- </w:t>
      </w:r>
      <w:r w:rsidRPr="00680EEC">
        <w:rPr>
          <w:sz w:val="24"/>
          <w:szCs w:val="24"/>
          <w:lang w:val="it-IT"/>
        </w:rPr>
        <w:t>Refacerea degradărilor betonului de la pilele şi culeele construcţiilor la cele două stăvilare.</w:t>
      </w:r>
    </w:p>
    <w:p w:rsidR="00611B79" w:rsidRDefault="00611B79" w:rsidP="00611B79">
      <w:pPr>
        <w:pStyle w:val="Bodytext20"/>
        <w:shd w:val="clear" w:color="auto" w:fill="auto"/>
        <w:tabs>
          <w:tab w:val="left" w:pos="986"/>
          <w:tab w:val="left" w:pos="1135"/>
        </w:tabs>
        <w:spacing w:before="0" w:line="240" w:lineRule="auto"/>
        <w:ind w:firstLine="0"/>
        <w:rPr>
          <w:lang w:val="it-IT"/>
        </w:rPr>
      </w:pPr>
    </w:p>
    <w:p w:rsidR="00611B79" w:rsidRPr="00680EEC" w:rsidRDefault="00611B79" w:rsidP="00611B79">
      <w:pPr>
        <w:pStyle w:val="Bodytext20"/>
        <w:shd w:val="clear" w:color="auto" w:fill="auto"/>
        <w:tabs>
          <w:tab w:val="left" w:pos="986"/>
          <w:tab w:val="left" w:pos="1135"/>
        </w:tabs>
        <w:spacing w:before="0" w:line="240" w:lineRule="auto"/>
        <w:ind w:firstLine="0"/>
        <w:rPr>
          <w:sz w:val="24"/>
          <w:szCs w:val="24"/>
          <w:lang w:val="en-US"/>
        </w:rPr>
      </w:pPr>
      <w:r w:rsidRPr="00680EEC">
        <w:rPr>
          <w:b/>
          <w:sz w:val="24"/>
          <w:szCs w:val="24"/>
          <w:u w:val="single"/>
        </w:rPr>
        <w:t>Canalul de distribuţie CA Mircea Vodă</w:t>
      </w:r>
    </w:p>
    <w:p w:rsidR="00611B79" w:rsidRPr="00680EEC" w:rsidRDefault="00611B79" w:rsidP="00611B79">
      <w:pPr>
        <w:pStyle w:val="Bodytext20"/>
        <w:shd w:val="clear" w:color="auto" w:fill="auto"/>
        <w:tabs>
          <w:tab w:val="left" w:pos="986"/>
          <w:tab w:val="left" w:pos="1135"/>
        </w:tabs>
        <w:spacing w:before="0" w:line="240" w:lineRule="auto"/>
        <w:ind w:firstLine="0"/>
        <w:rPr>
          <w:sz w:val="24"/>
          <w:szCs w:val="24"/>
          <w:lang w:val="en-US"/>
        </w:rPr>
      </w:pPr>
      <w:r w:rsidRPr="00680EEC">
        <w:rPr>
          <w:sz w:val="24"/>
          <w:szCs w:val="24"/>
          <w:lang w:val="en-US"/>
        </w:rPr>
        <w:t xml:space="preserve">- Recalibrarea secţiunii canalului, prin decolmatări, pe toată lungimea canalului de </w:t>
      </w:r>
      <w:r w:rsidRPr="008340D1">
        <w:rPr>
          <w:b/>
          <w:sz w:val="24"/>
          <w:szCs w:val="24"/>
          <w:lang w:val="en-US"/>
        </w:rPr>
        <w:t>2.765 m</w:t>
      </w:r>
      <w:r w:rsidRPr="00680EEC">
        <w:rPr>
          <w:sz w:val="24"/>
          <w:szCs w:val="24"/>
          <w:lang w:val="en-US"/>
        </w:rPr>
        <w:t>;</w:t>
      </w:r>
    </w:p>
    <w:p w:rsidR="00611B79" w:rsidRPr="00680EEC" w:rsidRDefault="00611B79" w:rsidP="00611B79">
      <w:pPr>
        <w:pStyle w:val="Bodytext20"/>
        <w:shd w:val="clear" w:color="auto" w:fill="auto"/>
        <w:tabs>
          <w:tab w:val="left" w:pos="986"/>
          <w:tab w:val="left" w:pos="1135"/>
        </w:tabs>
        <w:spacing w:before="0" w:line="240" w:lineRule="auto"/>
        <w:ind w:firstLine="0"/>
        <w:rPr>
          <w:sz w:val="24"/>
          <w:szCs w:val="24"/>
          <w:lang w:val="it-IT"/>
        </w:rPr>
      </w:pPr>
      <w:r w:rsidRPr="00680EEC">
        <w:rPr>
          <w:sz w:val="24"/>
          <w:szCs w:val="24"/>
          <w:lang w:val="en-US"/>
        </w:rPr>
        <w:t xml:space="preserve">- </w:t>
      </w:r>
      <w:r w:rsidRPr="00680EEC">
        <w:rPr>
          <w:sz w:val="24"/>
          <w:szCs w:val="24"/>
          <w:lang w:val="it-IT"/>
        </w:rPr>
        <w:t xml:space="preserve">Refacerea pereului degradat prin turnare pe loc de dale din beton armat aşezate pe un strat </w:t>
      </w:r>
    </w:p>
    <w:p w:rsidR="00611B79" w:rsidRPr="00680EEC" w:rsidRDefault="00611B79" w:rsidP="00611B79">
      <w:pPr>
        <w:pStyle w:val="Bodytext20"/>
        <w:shd w:val="clear" w:color="auto" w:fill="auto"/>
        <w:tabs>
          <w:tab w:val="left" w:pos="986"/>
          <w:tab w:val="left" w:pos="1135"/>
        </w:tabs>
        <w:spacing w:before="0" w:line="240" w:lineRule="auto"/>
        <w:ind w:firstLine="0"/>
        <w:rPr>
          <w:sz w:val="24"/>
          <w:szCs w:val="24"/>
          <w:lang w:val="it-IT"/>
        </w:rPr>
      </w:pPr>
      <w:r w:rsidRPr="00680EEC">
        <w:rPr>
          <w:sz w:val="24"/>
          <w:szCs w:val="24"/>
          <w:lang w:val="it-IT"/>
        </w:rPr>
        <w:t>impermeabil (folie de polietilenă sau geomembrană) pe lungimea de 2.765 m;</w:t>
      </w:r>
    </w:p>
    <w:p w:rsidR="00611B79" w:rsidRPr="00680EEC" w:rsidRDefault="00611B79" w:rsidP="00611B79">
      <w:pPr>
        <w:pStyle w:val="Bodytext20"/>
        <w:shd w:val="clear" w:color="auto" w:fill="auto"/>
        <w:tabs>
          <w:tab w:val="left" w:pos="986"/>
          <w:tab w:val="left" w:pos="1135"/>
        </w:tabs>
        <w:spacing w:before="0" w:line="240" w:lineRule="auto"/>
        <w:ind w:firstLine="0"/>
        <w:rPr>
          <w:sz w:val="24"/>
          <w:szCs w:val="24"/>
          <w:lang w:val="it-IT"/>
        </w:rPr>
      </w:pPr>
      <w:r w:rsidRPr="00680EEC">
        <w:rPr>
          <w:sz w:val="24"/>
          <w:szCs w:val="24"/>
          <w:lang w:val="it-IT"/>
        </w:rPr>
        <w:t>-</w:t>
      </w:r>
      <w:r w:rsidRPr="00680EEC">
        <w:rPr>
          <w:sz w:val="24"/>
          <w:szCs w:val="24"/>
          <w:lang w:val="en-US"/>
        </w:rPr>
        <w:t>Reabilitare podeţ.</w:t>
      </w:r>
    </w:p>
    <w:p w:rsidR="00611B79" w:rsidRPr="00680EEC" w:rsidRDefault="00611B79" w:rsidP="00611B79">
      <w:pPr>
        <w:pStyle w:val="Bodytext20"/>
        <w:shd w:val="clear" w:color="auto" w:fill="auto"/>
        <w:tabs>
          <w:tab w:val="left" w:pos="986"/>
          <w:tab w:val="left" w:pos="1135"/>
        </w:tabs>
        <w:spacing w:before="0" w:line="240" w:lineRule="auto"/>
        <w:ind w:firstLine="0"/>
        <w:rPr>
          <w:sz w:val="24"/>
          <w:szCs w:val="24"/>
          <w:lang w:val="en-US"/>
        </w:rPr>
      </w:pPr>
    </w:p>
    <w:p w:rsidR="00611B79" w:rsidRPr="00680EEC" w:rsidRDefault="00611B79" w:rsidP="00611B79">
      <w:pPr>
        <w:pStyle w:val="Bodytext20"/>
        <w:shd w:val="clear" w:color="auto" w:fill="auto"/>
        <w:tabs>
          <w:tab w:val="left" w:pos="1135"/>
        </w:tabs>
        <w:spacing w:before="0" w:line="240" w:lineRule="auto"/>
        <w:ind w:firstLine="0"/>
        <w:rPr>
          <w:b/>
          <w:sz w:val="24"/>
          <w:szCs w:val="24"/>
          <w:u w:val="single"/>
        </w:rPr>
      </w:pPr>
      <w:r w:rsidRPr="00680EEC">
        <w:rPr>
          <w:b/>
          <w:sz w:val="24"/>
          <w:szCs w:val="24"/>
          <w:u w:val="single"/>
        </w:rPr>
        <w:t>Canalul de aducţiune CA 1C</w:t>
      </w:r>
    </w:p>
    <w:p w:rsidR="00611B79" w:rsidRPr="008340D1" w:rsidRDefault="00611B79" w:rsidP="00611B79">
      <w:pPr>
        <w:pStyle w:val="Bodytext20"/>
        <w:shd w:val="clear" w:color="auto" w:fill="auto"/>
        <w:tabs>
          <w:tab w:val="left" w:pos="993"/>
          <w:tab w:val="left" w:pos="1135"/>
        </w:tabs>
        <w:spacing w:before="0" w:line="240" w:lineRule="auto"/>
        <w:ind w:firstLine="0"/>
        <w:rPr>
          <w:b/>
          <w:sz w:val="24"/>
          <w:szCs w:val="24"/>
          <w:u w:val="single"/>
        </w:rPr>
      </w:pPr>
      <w:r w:rsidRPr="00680EEC">
        <w:rPr>
          <w:sz w:val="24"/>
          <w:szCs w:val="24"/>
          <w:lang w:val="en-US"/>
        </w:rPr>
        <w:t xml:space="preserve">- Recalibrarea secţiunii canalului, prin decolmatări, pe toata lungimea canalului de </w:t>
      </w:r>
      <w:r w:rsidRPr="008340D1">
        <w:rPr>
          <w:b/>
          <w:sz w:val="24"/>
          <w:szCs w:val="24"/>
          <w:lang w:val="en-US"/>
        </w:rPr>
        <w:t>17.125 m;</w:t>
      </w:r>
    </w:p>
    <w:p w:rsidR="00611B79" w:rsidRPr="00680EEC" w:rsidRDefault="00611B79" w:rsidP="00611B79">
      <w:pPr>
        <w:pStyle w:val="Bodytext20"/>
        <w:shd w:val="clear" w:color="auto" w:fill="auto"/>
        <w:tabs>
          <w:tab w:val="left" w:pos="993"/>
          <w:tab w:val="left" w:pos="1135"/>
        </w:tabs>
        <w:spacing w:before="0" w:line="240" w:lineRule="auto"/>
        <w:ind w:firstLine="0"/>
        <w:rPr>
          <w:b/>
          <w:sz w:val="24"/>
          <w:szCs w:val="24"/>
          <w:u w:val="single"/>
        </w:rPr>
      </w:pPr>
      <w:r w:rsidRPr="00680EEC">
        <w:rPr>
          <w:b/>
          <w:sz w:val="24"/>
          <w:szCs w:val="24"/>
        </w:rPr>
        <w:t xml:space="preserve">- </w:t>
      </w:r>
      <w:r w:rsidRPr="00680EEC">
        <w:rPr>
          <w:sz w:val="24"/>
          <w:szCs w:val="24"/>
          <w:lang w:val="it-IT"/>
        </w:rPr>
        <w:t>Reabilitarea canalului prin înlăturarea vegetaţiei acvatice;</w:t>
      </w:r>
    </w:p>
    <w:p w:rsidR="00611B79" w:rsidRPr="00680EEC" w:rsidRDefault="00611B79" w:rsidP="00611B79">
      <w:pPr>
        <w:pStyle w:val="Bodytext20"/>
        <w:shd w:val="clear" w:color="auto" w:fill="auto"/>
        <w:tabs>
          <w:tab w:val="left" w:pos="993"/>
          <w:tab w:val="left" w:pos="1135"/>
        </w:tabs>
        <w:spacing w:before="0" w:line="240" w:lineRule="auto"/>
        <w:ind w:firstLine="0"/>
        <w:rPr>
          <w:sz w:val="24"/>
          <w:szCs w:val="24"/>
          <w:lang w:val="it-IT"/>
        </w:rPr>
      </w:pPr>
      <w:r w:rsidRPr="00680EEC">
        <w:rPr>
          <w:b/>
          <w:sz w:val="24"/>
          <w:szCs w:val="24"/>
        </w:rPr>
        <w:t xml:space="preserve">- </w:t>
      </w:r>
      <w:r w:rsidRPr="00680EEC">
        <w:rPr>
          <w:sz w:val="24"/>
          <w:szCs w:val="24"/>
          <w:lang w:val="it-IT"/>
        </w:rPr>
        <w:t xml:space="preserve">Refacerea pereului degradat prin turnare pe loc de dale din beton armat aşezate pe un strat </w:t>
      </w:r>
    </w:p>
    <w:p w:rsidR="00611B79" w:rsidRPr="00680EEC" w:rsidRDefault="00611B79" w:rsidP="00611B79">
      <w:pPr>
        <w:pStyle w:val="Bodytext20"/>
        <w:shd w:val="clear" w:color="auto" w:fill="auto"/>
        <w:tabs>
          <w:tab w:val="left" w:pos="993"/>
          <w:tab w:val="left" w:pos="1135"/>
        </w:tabs>
        <w:spacing w:before="0" w:line="240" w:lineRule="auto"/>
        <w:ind w:firstLine="0"/>
        <w:rPr>
          <w:b/>
          <w:sz w:val="24"/>
          <w:szCs w:val="24"/>
          <w:u w:val="single"/>
        </w:rPr>
      </w:pPr>
      <w:r w:rsidRPr="00680EEC">
        <w:rPr>
          <w:sz w:val="24"/>
          <w:szCs w:val="24"/>
          <w:lang w:val="it-IT"/>
        </w:rPr>
        <w:t>impermeabil (folie de polietilenă sau geomembrană) pe lungimea de 7.900 m;</w:t>
      </w:r>
    </w:p>
    <w:p w:rsidR="00611B79" w:rsidRPr="00680EEC" w:rsidRDefault="00611B79" w:rsidP="00611B79">
      <w:pPr>
        <w:pStyle w:val="Bodytext20"/>
        <w:shd w:val="clear" w:color="auto" w:fill="auto"/>
        <w:tabs>
          <w:tab w:val="left" w:pos="993"/>
          <w:tab w:val="left" w:pos="1135"/>
        </w:tabs>
        <w:spacing w:before="0" w:line="240" w:lineRule="auto"/>
        <w:ind w:firstLine="0"/>
        <w:rPr>
          <w:b/>
          <w:sz w:val="24"/>
          <w:szCs w:val="24"/>
          <w:u w:val="single"/>
        </w:rPr>
      </w:pPr>
      <w:r w:rsidRPr="00680EEC">
        <w:rPr>
          <w:b/>
          <w:sz w:val="24"/>
          <w:szCs w:val="24"/>
        </w:rPr>
        <w:t>-</w:t>
      </w:r>
      <w:r w:rsidRPr="00680EEC">
        <w:rPr>
          <w:sz w:val="24"/>
          <w:szCs w:val="24"/>
          <w:lang w:val="en-US"/>
        </w:rPr>
        <w:t xml:space="preserve"> Reabilitarea a 2 podeţe.</w:t>
      </w:r>
    </w:p>
    <w:p w:rsidR="00611B79" w:rsidRPr="00303E91" w:rsidRDefault="00611B79" w:rsidP="00611B79">
      <w:pPr>
        <w:pStyle w:val="Corptext"/>
        <w:spacing w:line="240" w:lineRule="auto"/>
        <w:ind w:firstLine="567"/>
        <w:jc w:val="both"/>
        <w:rPr>
          <w:rFonts w:ascii="Times New Roman" w:hAnsi="Times New Roman"/>
          <w:color w:val="FF0000"/>
          <w:sz w:val="24"/>
          <w:szCs w:val="24"/>
          <w:lang w:val="ro-RO"/>
        </w:rPr>
      </w:pPr>
    </w:p>
    <w:p w:rsidR="00611B79" w:rsidRPr="001F37AE" w:rsidRDefault="00611B79" w:rsidP="00611B79">
      <w:pPr>
        <w:pStyle w:val="Corptext"/>
        <w:spacing w:line="240" w:lineRule="auto"/>
        <w:ind w:firstLine="567"/>
        <w:jc w:val="both"/>
        <w:rPr>
          <w:rFonts w:ascii="Times New Roman" w:hAnsi="Times New Roman"/>
          <w:color w:val="000000"/>
          <w:sz w:val="24"/>
          <w:szCs w:val="24"/>
        </w:rPr>
      </w:pPr>
      <w:r w:rsidRPr="001F37AE">
        <w:rPr>
          <w:rFonts w:ascii="Times New Roman" w:hAnsi="Times New Roman"/>
          <w:color w:val="000000"/>
          <w:sz w:val="24"/>
          <w:szCs w:val="24"/>
        </w:rPr>
        <w:t xml:space="preserve">  Organizarea de santier, se va realiza pe un teren situate in incinta Unitatii de ADMINISTRARE Braila Sud apartanand ANIF iar constructorul va transporta zilnic materialele necesare realizarii proiectului, in functie de necesitățile estimate, iar materialele care vor ramase, vor fi transportate la organizarile de santier .</w:t>
      </w:r>
    </w:p>
    <w:p w:rsidR="00611B79" w:rsidRPr="00A30F57" w:rsidRDefault="00611B79" w:rsidP="00611B79">
      <w:pPr>
        <w:pStyle w:val="Corptext"/>
        <w:spacing w:line="240" w:lineRule="auto"/>
        <w:ind w:firstLine="567"/>
        <w:jc w:val="both"/>
        <w:rPr>
          <w:rFonts w:ascii="Times New Roman" w:hAnsi="Times New Roman"/>
          <w:color w:val="000000"/>
          <w:sz w:val="24"/>
          <w:szCs w:val="24"/>
          <w:lang w:val="ro-RO"/>
        </w:rPr>
      </w:pPr>
      <w:r w:rsidRPr="00A30F57">
        <w:rPr>
          <w:rFonts w:ascii="Times New Roman" w:hAnsi="Times New Roman"/>
          <w:color w:val="000000"/>
          <w:sz w:val="24"/>
          <w:szCs w:val="24"/>
          <w:lang w:val="ro-RO"/>
        </w:rPr>
        <w:t xml:space="preserve"> </w:t>
      </w:r>
    </w:p>
    <w:p w:rsidR="00611B79" w:rsidRDefault="00611B79" w:rsidP="00611B79">
      <w:pPr>
        <w:jc w:val="both"/>
        <w:rPr>
          <w:color w:val="000000"/>
          <w:sz w:val="24"/>
          <w:szCs w:val="24"/>
          <w:lang w:val="ro-RO"/>
        </w:rPr>
      </w:pPr>
      <w:r w:rsidRPr="00B322C9">
        <w:rPr>
          <w:rStyle w:val="tpa1"/>
          <w:b/>
          <w:sz w:val="24"/>
          <w:szCs w:val="24"/>
          <w:lang w:val="ro-RO"/>
        </w:rPr>
        <w:t>b) Cumularea cu alte proiecte existente și/sau aprobate:</w:t>
      </w:r>
      <w:r>
        <w:rPr>
          <w:sz w:val="24"/>
          <w:szCs w:val="24"/>
          <w:lang w:val="ro-RO"/>
        </w:rPr>
        <w:t>-Nu este cazul, î</w:t>
      </w:r>
      <w:r w:rsidRPr="00F82D83">
        <w:rPr>
          <w:sz w:val="24"/>
          <w:szCs w:val="24"/>
          <w:lang w:val="ro-RO"/>
        </w:rPr>
        <w:t xml:space="preserve">n prezent, </w:t>
      </w:r>
      <w:r>
        <w:rPr>
          <w:sz w:val="24"/>
          <w:szCs w:val="24"/>
          <w:lang w:val="ro-RO"/>
        </w:rPr>
        <w:t xml:space="preserve">nu se cunosc alte proiecte </w:t>
      </w:r>
      <w:r w:rsidRPr="00F82D83">
        <w:rPr>
          <w:sz w:val="24"/>
          <w:szCs w:val="24"/>
          <w:lang w:val="ro-RO"/>
        </w:rPr>
        <w:t xml:space="preserve">în </w:t>
      </w:r>
      <w:r>
        <w:rPr>
          <w:sz w:val="24"/>
          <w:szCs w:val="24"/>
          <w:lang w:val="ro-RO"/>
        </w:rPr>
        <w:t xml:space="preserve">derulare sau alte proiecte similare care </w:t>
      </w:r>
      <w:r w:rsidRPr="00016D5D">
        <w:rPr>
          <w:color w:val="000000"/>
          <w:sz w:val="24"/>
          <w:szCs w:val="24"/>
          <w:lang w:val="ro-RO"/>
        </w:rPr>
        <w:t>pot sa creeze un impact cumulat asupra med</w:t>
      </w:r>
      <w:r>
        <w:rPr>
          <w:color w:val="000000"/>
          <w:sz w:val="24"/>
          <w:szCs w:val="24"/>
          <w:lang w:val="ro-RO"/>
        </w:rPr>
        <w:t>iului;</w:t>
      </w:r>
    </w:p>
    <w:p w:rsidR="00611B79" w:rsidRPr="00AC11E4" w:rsidRDefault="00611B79" w:rsidP="00611B79">
      <w:pPr>
        <w:jc w:val="both"/>
        <w:rPr>
          <w:b/>
          <w:sz w:val="24"/>
          <w:szCs w:val="24"/>
          <w:lang w:val="ro-RO"/>
        </w:rPr>
      </w:pPr>
    </w:p>
    <w:p w:rsidR="00611B79" w:rsidRPr="00B322C9" w:rsidRDefault="00611B79" w:rsidP="00611B79">
      <w:pPr>
        <w:jc w:val="both"/>
        <w:rPr>
          <w:rStyle w:val="tpa1"/>
          <w:b/>
          <w:sz w:val="24"/>
          <w:szCs w:val="24"/>
          <w:lang w:val="ro-RO"/>
        </w:rPr>
      </w:pPr>
      <w:r>
        <w:rPr>
          <w:sz w:val="24"/>
          <w:szCs w:val="24"/>
          <w:lang w:val="ro-RO"/>
        </w:rPr>
        <w:t xml:space="preserve"> </w:t>
      </w:r>
      <w:r w:rsidRPr="00B322C9">
        <w:rPr>
          <w:rStyle w:val="tpa1"/>
          <w:b/>
          <w:sz w:val="24"/>
          <w:szCs w:val="24"/>
          <w:lang w:val="ro-RO"/>
        </w:rPr>
        <w:t xml:space="preserve">c) Utilizarea resurselor naturale, în special a solului, a terenurilor, a apei și a biodiversității: </w:t>
      </w:r>
    </w:p>
    <w:p w:rsidR="00611B79" w:rsidRDefault="00611B79" w:rsidP="00611B79">
      <w:pPr>
        <w:widowControl w:val="0"/>
        <w:tabs>
          <w:tab w:val="left" w:pos="284"/>
        </w:tabs>
        <w:autoSpaceDE w:val="0"/>
        <w:autoSpaceDN w:val="0"/>
        <w:adjustRightInd w:val="0"/>
        <w:jc w:val="both"/>
        <w:rPr>
          <w:rStyle w:val="tpa1"/>
          <w:sz w:val="24"/>
          <w:szCs w:val="24"/>
          <w:lang w:val="ro-RO"/>
        </w:rPr>
      </w:pPr>
      <w:r>
        <w:rPr>
          <w:rStyle w:val="tpa1"/>
          <w:sz w:val="24"/>
          <w:szCs w:val="24"/>
          <w:lang w:val="ro-RO"/>
        </w:rPr>
        <w:t xml:space="preserve">  </w:t>
      </w:r>
      <w:r w:rsidRPr="00B322C9">
        <w:rPr>
          <w:rStyle w:val="tpa1"/>
          <w:sz w:val="24"/>
          <w:szCs w:val="24"/>
          <w:lang w:val="ro-RO"/>
        </w:rPr>
        <w:t xml:space="preserve">Proiectul implică utilizarea de resurse naturale pe perioada executării lucrărilor, după cum urmează: pamant, pietris, nisip pentru </w:t>
      </w:r>
      <w:r>
        <w:rPr>
          <w:rStyle w:val="tpa1"/>
          <w:sz w:val="24"/>
          <w:szCs w:val="24"/>
          <w:lang w:val="ro-RO"/>
        </w:rPr>
        <w:t>realizarea lucrărilor de fundare a obiectivelor care se vor realiza prin proiect;</w:t>
      </w:r>
    </w:p>
    <w:p w:rsidR="00611B79" w:rsidRDefault="00611B79" w:rsidP="00611B79">
      <w:pPr>
        <w:widowControl w:val="0"/>
        <w:tabs>
          <w:tab w:val="left" w:pos="284"/>
        </w:tabs>
        <w:autoSpaceDE w:val="0"/>
        <w:autoSpaceDN w:val="0"/>
        <w:adjustRightInd w:val="0"/>
        <w:jc w:val="both"/>
        <w:rPr>
          <w:rStyle w:val="tpa1"/>
          <w:sz w:val="24"/>
          <w:szCs w:val="24"/>
          <w:lang w:val="ro-RO"/>
        </w:rPr>
      </w:pPr>
    </w:p>
    <w:p w:rsidR="00611B79" w:rsidRPr="00B322C9" w:rsidRDefault="00611B79" w:rsidP="00611B79">
      <w:pPr>
        <w:pStyle w:val="Corptext"/>
        <w:spacing w:line="240" w:lineRule="auto"/>
        <w:jc w:val="both"/>
        <w:rPr>
          <w:rFonts w:ascii="Times New Roman" w:hAnsi="Times New Roman"/>
          <w:b/>
          <w:sz w:val="24"/>
          <w:szCs w:val="24"/>
          <w:lang w:val="ro-RO" w:eastAsia="ro-RO"/>
        </w:rPr>
      </w:pPr>
      <w:r>
        <w:rPr>
          <w:rStyle w:val="tpa1"/>
          <w:rFonts w:ascii="Times New Roman" w:hAnsi="Times New Roman"/>
          <w:sz w:val="24"/>
          <w:szCs w:val="24"/>
          <w:lang w:val="ro-RO"/>
        </w:rPr>
        <w:t xml:space="preserve"> </w:t>
      </w:r>
      <w:r w:rsidRPr="00B322C9">
        <w:rPr>
          <w:rFonts w:ascii="Times New Roman" w:hAnsi="Times New Roman"/>
          <w:b/>
          <w:bCs/>
          <w:sz w:val="24"/>
          <w:szCs w:val="24"/>
          <w:lang w:val="ro-RO" w:eastAsia="ro-RO"/>
        </w:rPr>
        <w:t xml:space="preserve">d) </w:t>
      </w:r>
      <w:r w:rsidRPr="00B322C9">
        <w:rPr>
          <w:rFonts w:ascii="Times New Roman" w:hAnsi="Times New Roman"/>
          <w:b/>
          <w:sz w:val="24"/>
          <w:szCs w:val="24"/>
          <w:lang w:val="ro-RO" w:eastAsia="ro-RO"/>
        </w:rPr>
        <w:t>Cantitatea şi tipurile de deşeuri generate/gestionate:</w:t>
      </w:r>
    </w:p>
    <w:p w:rsidR="00611B79" w:rsidRDefault="00611B79" w:rsidP="00611B79">
      <w:pPr>
        <w:jc w:val="both"/>
        <w:rPr>
          <w:sz w:val="24"/>
          <w:szCs w:val="24"/>
          <w:lang w:val="ro-RO"/>
        </w:rPr>
      </w:pPr>
      <w:r w:rsidRPr="00B322C9">
        <w:rPr>
          <w:sz w:val="24"/>
          <w:szCs w:val="24"/>
          <w:lang w:val="ro-RO"/>
        </w:rPr>
        <w:t>În etapa de execuţie a proiectului vor rezulta următoarele categorii de deşeuri:</w:t>
      </w:r>
    </w:p>
    <w:p w:rsidR="00611B79" w:rsidRPr="00B322C9" w:rsidRDefault="00611B79" w:rsidP="00611B79">
      <w:pPr>
        <w:jc w:val="both"/>
        <w:rPr>
          <w:sz w:val="24"/>
          <w:szCs w:val="24"/>
          <w:lang w:val="ro-RO"/>
        </w:rPr>
      </w:pPr>
    </w:p>
    <w:tbl>
      <w:tblPr>
        <w:tblW w:w="9214" w:type="dxa"/>
        <w:tblInd w:w="392" w:type="dxa"/>
        <w:tblLook w:val="04A0" w:firstRow="1" w:lastRow="0" w:firstColumn="1" w:lastColumn="0" w:noHBand="0" w:noVBand="1"/>
      </w:tblPr>
      <w:tblGrid>
        <w:gridCol w:w="2099"/>
        <w:gridCol w:w="3429"/>
        <w:gridCol w:w="2126"/>
        <w:gridCol w:w="1560"/>
      </w:tblGrid>
      <w:tr w:rsidR="00611B79" w:rsidRPr="009A5A08" w:rsidTr="004574D6">
        <w:trPr>
          <w:trHeight w:val="191"/>
        </w:trPr>
        <w:tc>
          <w:tcPr>
            <w:tcW w:w="2099" w:type="dxa"/>
            <w:tcBorders>
              <w:top w:val="double" w:sz="4" w:space="0" w:color="auto"/>
              <w:left w:val="double" w:sz="4" w:space="0" w:color="auto"/>
              <w:bottom w:val="single" w:sz="8" w:space="0" w:color="auto"/>
              <w:right w:val="nil"/>
            </w:tcBorders>
          </w:tcPr>
          <w:p w:rsidR="00611B79" w:rsidRPr="00BD2023" w:rsidRDefault="00611B79" w:rsidP="004574D6">
            <w:pPr>
              <w:jc w:val="center"/>
              <w:rPr>
                <w:bCs/>
                <w:color w:val="000000"/>
                <w:sz w:val="24"/>
                <w:szCs w:val="24"/>
              </w:rPr>
            </w:pPr>
            <w:r w:rsidRPr="00BD2023">
              <w:rPr>
                <w:sz w:val="24"/>
                <w:szCs w:val="24"/>
              </w:rPr>
              <w:t>Cod deşeu</w:t>
            </w:r>
          </w:p>
        </w:tc>
        <w:tc>
          <w:tcPr>
            <w:tcW w:w="3429" w:type="dxa"/>
            <w:tcBorders>
              <w:top w:val="double" w:sz="4" w:space="0" w:color="auto"/>
              <w:left w:val="single" w:sz="8" w:space="0" w:color="auto"/>
              <w:bottom w:val="single" w:sz="8" w:space="0" w:color="auto"/>
              <w:right w:val="nil"/>
            </w:tcBorders>
            <w:shd w:val="clear" w:color="auto" w:fill="auto"/>
            <w:noWrap/>
            <w:vAlign w:val="bottom"/>
            <w:hideMark/>
          </w:tcPr>
          <w:p w:rsidR="00611B79" w:rsidRPr="00BD2023" w:rsidRDefault="00611B79" w:rsidP="004574D6">
            <w:pPr>
              <w:jc w:val="center"/>
              <w:rPr>
                <w:bCs/>
                <w:color w:val="000000"/>
                <w:sz w:val="24"/>
                <w:szCs w:val="24"/>
              </w:rPr>
            </w:pPr>
            <w:r w:rsidRPr="00BD2023">
              <w:rPr>
                <w:bCs/>
                <w:color w:val="000000"/>
                <w:sz w:val="24"/>
                <w:szCs w:val="24"/>
              </w:rPr>
              <w:t>Deseuri rezultate</w:t>
            </w:r>
          </w:p>
        </w:tc>
        <w:tc>
          <w:tcPr>
            <w:tcW w:w="2126" w:type="dxa"/>
            <w:tcBorders>
              <w:top w:val="double" w:sz="4" w:space="0" w:color="auto"/>
              <w:left w:val="single" w:sz="4" w:space="0" w:color="auto"/>
              <w:bottom w:val="single" w:sz="8" w:space="0" w:color="auto"/>
              <w:right w:val="single" w:sz="4" w:space="0" w:color="auto"/>
            </w:tcBorders>
            <w:shd w:val="clear" w:color="auto" w:fill="auto"/>
            <w:noWrap/>
            <w:vAlign w:val="bottom"/>
            <w:hideMark/>
          </w:tcPr>
          <w:p w:rsidR="00611B79" w:rsidRPr="00BD2023" w:rsidRDefault="00611B79" w:rsidP="004574D6">
            <w:pPr>
              <w:jc w:val="center"/>
              <w:rPr>
                <w:bCs/>
                <w:color w:val="000000"/>
                <w:sz w:val="24"/>
                <w:szCs w:val="24"/>
              </w:rPr>
            </w:pPr>
            <w:r w:rsidRPr="00BD2023">
              <w:rPr>
                <w:bCs/>
                <w:color w:val="000000"/>
                <w:sz w:val="24"/>
                <w:szCs w:val="24"/>
              </w:rPr>
              <w:t>Unitatea de măsură</w:t>
            </w:r>
          </w:p>
        </w:tc>
        <w:tc>
          <w:tcPr>
            <w:tcW w:w="1560" w:type="dxa"/>
            <w:tcBorders>
              <w:top w:val="double" w:sz="4" w:space="0" w:color="auto"/>
              <w:left w:val="nil"/>
              <w:bottom w:val="single" w:sz="8" w:space="0" w:color="auto"/>
              <w:right w:val="double" w:sz="4" w:space="0" w:color="auto"/>
            </w:tcBorders>
            <w:shd w:val="clear" w:color="auto" w:fill="auto"/>
            <w:noWrap/>
            <w:vAlign w:val="bottom"/>
            <w:hideMark/>
          </w:tcPr>
          <w:p w:rsidR="00611B79" w:rsidRPr="00BD2023" w:rsidRDefault="00611B79" w:rsidP="004574D6">
            <w:pPr>
              <w:jc w:val="center"/>
              <w:rPr>
                <w:bCs/>
                <w:color w:val="000000"/>
                <w:sz w:val="24"/>
                <w:szCs w:val="24"/>
              </w:rPr>
            </w:pPr>
            <w:r w:rsidRPr="00BD2023">
              <w:rPr>
                <w:bCs/>
                <w:color w:val="000000"/>
                <w:sz w:val="24"/>
                <w:szCs w:val="24"/>
              </w:rPr>
              <w:t>Cantit</w:t>
            </w:r>
            <w:r w:rsidRPr="00BD2023">
              <w:rPr>
                <w:bCs/>
                <w:color w:val="000000"/>
                <w:sz w:val="24"/>
                <w:szCs w:val="24"/>
                <w:lang w:val="ro-RO"/>
              </w:rPr>
              <w:t>ăți</w:t>
            </w:r>
          </w:p>
        </w:tc>
      </w:tr>
      <w:tr w:rsidR="00611B79" w:rsidRPr="009A5A08" w:rsidTr="004574D6">
        <w:trPr>
          <w:trHeight w:val="191"/>
        </w:trPr>
        <w:tc>
          <w:tcPr>
            <w:tcW w:w="2099" w:type="dxa"/>
            <w:tcBorders>
              <w:top w:val="single" w:sz="8" w:space="0" w:color="auto"/>
              <w:left w:val="double" w:sz="4" w:space="0" w:color="auto"/>
              <w:bottom w:val="single" w:sz="8" w:space="0" w:color="auto"/>
              <w:right w:val="nil"/>
            </w:tcBorders>
            <w:vAlign w:val="center"/>
          </w:tcPr>
          <w:p w:rsidR="00611B79" w:rsidRPr="006227FC" w:rsidRDefault="00611B79" w:rsidP="004574D6">
            <w:pPr>
              <w:autoSpaceDE w:val="0"/>
              <w:autoSpaceDN w:val="0"/>
              <w:adjustRightInd w:val="0"/>
              <w:jc w:val="center"/>
              <w:rPr>
                <w:color w:val="000000"/>
                <w:sz w:val="24"/>
                <w:szCs w:val="24"/>
              </w:rPr>
            </w:pPr>
            <w:r w:rsidRPr="006227FC">
              <w:rPr>
                <w:color w:val="000000"/>
                <w:sz w:val="24"/>
                <w:szCs w:val="24"/>
              </w:rPr>
              <w:t>20 03 01</w:t>
            </w:r>
          </w:p>
        </w:tc>
        <w:tc>
          <w:tcPr>
            <w:tcW w:w="3429" w:type="dxa"/>
            <w:tcBorders>
              <w:top w:val="single" w:sz="8" w:space="0" w:color="auto"/>
              <w:left w:val="single" w:sz="8" w:space="0" w:color="auto"/>
              <w:bottom w:val="single" w:sz="8" w:space="0" w:color="auto"/>
              <w:right w:val="nil"/>
            </w:tcBorders>
            <w:shd w:val="clear" w:color="auto" w:fill="auto"/>
            <w:noWrap/>
            <w:vAlign w:val="center"/>
          </w:tcPr>
          <w:p w:rsidR="00611B79" w:rsidRPr="00BD2023" w:rsidRDefault="00611B79" w:rsidP="004574D6">
            <w:pPr>
              <w:autoSpaceDE w:val="0"/>
              <w:autoSpaceDN w:val="0"/>
              <w:adjustRightInd w:val="0"/>
              <w:jc w:val="both"/>
              <w:rPr>
                <w:sz w:val="24"/>
                <w:szCs w:val="24"/>
              </w:rPr>
            </w:pPr>
            <w:r w:rsidRPr="00BD2023">
              <w:rPr>
                <w:sz w:val="24"/>
                <w:szCs w:val="24"/>
              </w:rPr>
              <w:t>Deşeuri municipale amestecate</w:t>
            </w:r>
          </w:p>
        </w:tc>
        <w:tc>
          <w:tcPr>
            <w:tcW w:w="2126" w:type="dxa"/>
            <w:tcBorders>
              <w:top w:val="single" w:sz="8" w:space="0" w:color="auto"/>
              <w:left w:val="single" w:sz="4" w:space="0" w:color="auto"/>
              <w:bottom w:val="single" w:sz="8" w:space="0" w:color="auto"/>
              <w:right w:val="single" w:sz="4" w:space="0" w:color="auto"/>
            </w:tcBorders>
            <w:shd w:val="clear" w:color="auto" w:fill="auto"/>
            <w:noWrap/>
            <w:vAlign w:val="center"/>
          </w:tcPr>
          <w:p w:rsidR="00611B79" w:rsidRPr="00BD2023" w:rsidRDefault="00611B79" w:rsidP="004574D6">
            <w:pPr>
              <w:jc w:val="center"/>
              <w:rPr>
                <w:sz w:val="24"/>
                <w:szCs w:val="24"/>
              </w:rPr>
            </w:pPr>
            <w:r w:rsidRPr="00BD2023">
              <w:rPr>
                <w:sz w:val="24"/>
                <w:szCs w:val="24"/>
              </w:rPr>
              <w:t>mc</w:t>
            </w:r>
          </w:p>
        </w:tc>
        <w:tc>
          <w:tcPr>
            <w:tcW w:w="1560" w:type="dxa"/>
            <w:tcBorders>
              <w:top w:val="single" w:sz="8" w:space="0" w:color="auto"/>
              <w:left w:val="nil"/>
              <w:bottom w:val="single" w:sz="8" w:space="0" w:color="auto"/>
              <w:right w:val="double" w:sz="4" w:space="0" w:color="auto"/>
            </w:tcBorders>
            <w:shd w:val="clear" w:color="auto" w:fill="auto"/>
            <w:noWrap/>
            <w:vAlign w:val="bottom"/>
          </w:tcPr>
          <w:p w:rsidR="00611B79" w:rsidRPr="00BD2023" w:rsidRDefault="00611B79" w:rsidP="004574D6">
            <w:pPr>
              <w:jc w:val="right"/>
              <w:rPr>
                <w:bCs/>
                <w:color w:val="000000"/>
                <w:sz w:val="24"/>
                <w:szCs w:val="24"/>
              </w:rPr>
            </w:pPr>
            <w:r>
              <w:rPr>
                <w:bCs/>
                <w:color w:val="000000"/>
                <w:sz w:val="24"/>
                <w:szCs w:val="24"/>
              </w:rPr>
              <w:t>2</w:t>
            </w:r>
            <w:r w:rsidRPr="00BD2023">
              <w:rPr>
                <w:bCs/>
                <w:color w:val="000000"/>
                <w:sz w:val="24"/>
                <w:szCs w:val="24"/>
              </w:rPr>
              <w:t>,00</w:t>
            </w:r>
          </w:p>
        </w:tc>
      </w:tr>
      <w:tr w:rsidR="00611B79" w:rsidRPr="009A5A08" w:rsidTr="004574D6">
        <w:trPr>
          <w:trHeight w:val="191"/>
        </w:trPr>
        <w:tc>
          <w:tcPr>
            <w:tcW w:w="2099" w:type="dxa"/>
            <w:tcBorders>
              <w:top w:val="single" w:sz="8" w:space="0" w:color="auto"/>
              <w:left w:val="double" w:sz="4" w:space="0" w:color="auto"/>
              <w:bottom w:val="single" w:sz="8" w:space="0" w:color="auto"/>
              <w:right w:val="nil"/>
            </w:tcBorders>
          </w:tcPr>
          <w:p w:rsidR="00611B79" w:rsidRPr="00BD2023" w:rsidRDefault="00611B79" w:rsidP="004574D6">
            <w:pPr>
              <w:jc w:val="center"/>
              <w:rPr>
                <w:color w:val="000000"/>
                <w:sz w:val="24"/>
                <w:szCs w:val="24"/>
              </w:rPr>
            </w:pPr>
            <w:r w:rsidRPr="00BD2023">
              <w:rPr>
                <w:sz w:val="24"/>
                <w:szCs w:val="24"/>
              </w:rPr>
              <w:t>15 01 01</w:t>
            </w:r>
          </w:p>
        </w:tc>
        <w:tc>
          <w:tcPr>
            <w:tcW w:w="3429" w:type="dxa"/>
            <w:tcBorders>
              <w:top w:val="single" w:sz="8" w:space="0" w:color="auto"/>
              <w:left w:val="single" w:sz="8" w:space="0" w:color="auto"/>
              <w:bottom w:val="single" w:sz="8" w:space="0" w:color="auto"/>
              <w:right w:val="nil"/>
            </w:tcBorders>
            <w:shd w:val="clear" w:color="auto" w:fill="auto"/>
            <w:noWrap/>
            <w:vAlign w:val="bottom"/>
          </w:tcPr>
          <w:p w:rsidR="00611B79" w:rsidRPr="00BD2023" w:rsidRDefault="00611B79" w:rsidP="004574D6">
            <w:pPr>
              <w:rPr>
                <w:color w:val="000000"/>
                <w:sz w:val="24"/>
                <w:szCs w:val="24"/>
              </w:rPr>
            </w:pPr>
            <w:r w:rsidRPr="00BD2023">
              <w:rPr>
                <w:color w:val="000000"/>
                <w:sz w:val="24"/>
                <w:szCs w:val="24"/>
              </w:rPr>
              <w:t>Ambalaje din hartie si carton</w:t>
            </w:r>
          </w:p>
        </w:tc>
        <w:tc>
          <w:tcPr>
            <w:tcW w:w="2126" w:type="dxa"/>
            <w:tcBorders>
              <w:top w:val="single" w:sz="8" w:space="0" w:color="auto"/>
              <w:left w:val="single" w:sz="4" w:space="0" w:color="auto"/>
              <w:bottom w:val="single" w:sz="8" w:space="0" w:color="auto"/>
              <w:right w:val="single" w:sz="4" w:space="0" w:color="auto"/>
            </w:tcBorders>
            <w:shd w:val="clear" w:color="auto" w:fill="auto"/>
            <w:noWrap/>
            <w:vAlign w:val="bottom"/>
          </w:tcPr>
          <w:p w:rsidR="00611B79" w:rsidRPr="00BD2023" w:rsidRDefault="00611B79" w:rsidP="004574D6">
            <w:pPr>
              <w:jc w:val="center"/>
              <w:rPr>
                <w:color w:val="000000"/>
                <w:sz w:val="24"/>
                <w:szCs w:val="24"/>
              </w:rPr>
            </w:pPr>
            <w:r w:rsidRPr="00BD2023">
              <w:rPr>
                <w:color w:val="000000"/>
                <w:sz w:val="24"/>
                <w:szCs w:val="24"/>
              </w:rPr>
              <w:t>kg</w:t>
            </w:r>
          </w:p>
        </w:tc>
        <w:tc>
          <w:tcPr>
            <w:tcW w:w="1560" w:type="dxa"/>
            <w:tcBorders>
              <w:top w:val="single" w:sz="8" w:space="0" w:color="auto"/>
              <w:left w:val="nil"/>
              <w:bottom w:val="single" w:sz="8" w:space="0" w:color="auto"/>
              <w:right w:val="double" w:sz="4" w:space="0" w:color="auto"/>
            </w:tcBorders>
            <w:shd w:val="clear" w:color="auto" w:fill="auto"/>
            <w:noWrap/>
            <w:vAlign w:val="bottom"/>
          </w:tcPr>
          <w:p w:rsidR="00611B79" w:rsidRPr="00BD2023" w:rsidRDefault="00611B79" w:rsidP="004574D6">
            <w:pPr>
              <w:jc w:val="right"/>
              <w:rPr>
                <w:color w:val="000000"/>
                <w:sz w:val="24"/>
                <w:szCs w:val="24"/>
              </w:rPr>
            </w:pPr>
            <w:r w:rsidRPr="00BD2023">
              <w:rPr>
                <w:color w:val="000000"/>
                <w:sz w:val="24"/>
                <w:szCs w:val="24"/>
              </w:rPr>
              <w:t>0,</w:t>
            </w:r>
            <w:r>
              <w:rPr>
                <w:color w:val="000000"/>
                <w:sz w:val="24"/>
                <w:szCs w:val="24"/>
              </w:rPr>
              <w:t>30</w:t>
            </w:r>
          </w:p>
        </w:tc>
      </w:tr>
      <w:tr w:rsidR="00611B79" w:rsidRPr="009A5A08" w:rsidTr="004574D6">
        <w:trPr>
          <w:trHeight w:val="191"/>
        </w:trPr>
        <w:tc>
          <w:tcPr>
            <w:tcW w:w="2099" w:type="dxa"/>
            <w:tcBorders>
              <w:top w:val="single" w:sz="8" w:space="0" w:color="auto"/>
              <w:left w:val="double" w:sz="4" w:space="0" w:color="auto"/>
              <w:bottom w:val="single" w:sz="8" w:space="0" w:color="auto"/>
              <w:right w:val="nil"/>
            </w:tcBorders>
          </w:tcPr>
          <w:p w:rsidR="00611B79" w:rsidRPr="00BD2023" w:rsidRDefault="00611B79" w:rsidP="004574D6">
            <w:pPr>
              <w:autoSpaceDE w:val="0"/>
              <w:autoSpaceDN w:val="0"/>
              <w:adjustRightInd w:val="0"/>
              <w:jc w:val="center"/>
              <w:rPr>
                <w:sz w:val="24"/>
                <w:szCs w:val="24"/>
              </w:rPr>
            </w:pPr>
            <w:r>
              <w:rPr>
                <w:sz w:val="24"/>
                <w:szCs w:val="24"/>
              </w:rPr>
              <w:t>15 01 02</w:t>
            </w:r>
          </w:p>
        </w:tc>
        <w:tc>
          <w:tcPr>
            <w:tcW w:w="3429" w:type="dxa"/>
            <w:tcBorders>
              <w:top w:val="single" w:sz="8" w:space="0" w:color="auto"/>
              <w:left w:val="single" w:sz="8" w:space="0" w:color="auto"/>
              <w:bottom w:val="single" w:sz="8" w:space="0" w:color="auto"/>
              <w:right w:val="nil"/>
            </w:tcBorders>
            <w:shd w:val="clear" w:color="auto" w:fill="auto"/>
            <w:noWrap/>
            <w:vAlign w:val="center"/>
          </w:tcPr>
          <w:p w:rsidR="00611B79" w:rsidRPr="00BD2023" w:rsidRDefault="00611B79" w:rsidP="004574D6">
            <w:pPr>
              <w:autoSpaceDE w:val="0"/>
              <w:autoSpaceDN w:val="0"/>
              <w:adjustRightInd w:val="0"/>
              <w:jc w:val="both"/>
              <w:rPr>
                <w:sz w:val="24"/>
                <w:szCs w:val="24"/>
              </w:rPr>
            </w:pPr>
            <w:r>
              <w:rPr>
                <w:sz w:val="24"/>
                <w:szCs w:val="24"/>
              </w:rPr>
              <w:t>Ambalaje de material plastice</w:t>
            </w:r>
          </w:p>
        </w:tc>
        <w:tc>
          <w:tcPr>
            <w:tcW w:w="2126" w:type="dxa"/>
            <w:tcBorders>
              <w:top w:val="single" w:sz="8" w:space="0" w:color="auto"/>
              <w:left w:val="single" w:sz="4" w:space="0" w:color="auto"/>
              <w:bottom w:val="single" w:sz="8" w:space="0" w:color="auto"/>
              <w:right w:val="single" w:sz="4" w:space="0" w:color="auto"/>
            </w:tcBorders>
            <w:shd w:val="clear" w:color="auto" w:fill="auto"/>
            <w:noWrap/>
            <w:vAlign w:val="center"/>
          </w:tcPr>
          <w:p w:rsidR="00611B79" w:rsidRPr="00BD2023" w:rsidRDefault="00611B79" w:rsidP="004574D6">
            <w:pPr>
              <w:jc w:val="center"/>
              <w:rPr>
                <w:sz w:val="24"/>
                <w:szCs w:val="24"/>
              </w:rPr>
            </w:pPr>
            <w:r>
              <w:rPr>
                <w:sz w:val="24"/>
                <w:szCs w:val="24"/>
              </w:rPr>
              <w:t>kg</w:t>
            </w:r>
          </w:p>
        </w:tc>
        <w:tc>
          <w:tcPr>
            <w:tcW w:w="1560" w:type="dxa"/>
            <w:tcBorders>
              <w:top w:val="single" w:sz="8" w:space="0" w:color="auto"/>
              <w:left w:val="nil"/>
              <w:bottom w:val="single" w:sz="8" w:space="0" w:color="auto"/>
              <w:right w:val="double" w:sz="4" w:space="0" w:color="auto"/>
            </w:tcBorders>
            <w:shd w:val="clear" w:color="auto" w:fill="auto"/>
            <w:noWrap/>
            <w:vAlign w:val="bottom"/>
          </w:tcPr>
          <w:p w:rsidR="00611B79" w:rsidRPr="00BD2023" w:rsidRDefault="00611B79" w:rsidP="004574D6">
            <w:pPr>
              <w:jc w:val="right"/>
              <w:rPr>
                <w:color w:val="000000"/>
                <w:sz w:val="24"/>
                <w:szCs w:val="24"/>
              </w:rPr>
            </w:pPr>
            <w:r>
              <w:rPr>
                <w:color w:val="000000"/>
                <w:sz w:val="24"/>
                <w:szCs w:val="24"/>
              </w:rPr>
              <w:t>0,30</w:t>
            </w:r>
          </w:p>
        </w:tc>
      </w:tr>
      <w:tr w:rsidR="00611B79" w:rsidRPr="009A5A08" w:rsidTr="004574D6">
        <w:trPr>
          <w:trHeight w:val="191"/>
        </w:trPr>
        <w:tc>
          <w:tcPr>
            <w:tcW w:w="2099" w:type="dxa"/>
            <w:tcBorders>
              <w:top w:val="single" w:sz="8" w:space="0" w:color="auto"/>
              <w:left w:val="double" w:sz="4" w:space="0" w:color="auto"/>
              <w:bottom w:val="single" w:sz="8" w:space="0" w:color="auto"/>
              <w:right w:val="nil"/>
            </w:tcBorders>
          </w:tcPr>
          <w:p w:rsidR="00611B79" w:rsidRPr="00BD2023" w:rsidRDefault="00611B79" w:rsidP="004574D6">
            <w:pPr>
              <w:autoSpaceDE w:val="0"/>
              <w:autoSpaceDN w:val="0"/>
              <w:adjustRightInd w:val="0"/>
              <w:jc w:val="center"/>
              <w:rPr>
                <w:sz w:val="24"/>
                <w:szCs w:val="24"/>
              </w:rPr>
            </w:pPr>
            <w:r w:rsidRPr="00BD2023">
              <w:rPr>
                <w:sz w:val="24"/>
                <w:szCs w:val="24"/>
              </w:rPr>
              <w:lastRenderedPageBreak/>
              <w:t>17 01 01</w:t>
            </w:r>
          </w:p>
        </w:tc>
        <w:tc>
          <w:tcPr>
            <w:tcW w:w="3429" w:type="dxa"/>
            <w:tcBorders>
              <w:top w:val="single" w:sz="8" w:space="0" w:color="auto"/>
              <w:left w:val="single" w:sz="8" w:space="0" w:color="auto"/>
              <w:bottom w:val="single" w:sz="8" w:space="0" w:color="auto"/>
              <w:right w:val="nil"/>
            </w:tcBorders>
            <w:shd w:val="clear" w:color="auto" w:fill="auto"/>
            <w:noWrap/>
            <w:vAlign w:val="center"/>
          </w:tcPr>
          <w:p w:rsidR="00611B79" w:rsidRPr="003C7A17" w:rsidRDefault="00611B79" w:rsidP="004574D6">
            <w:pPr>
              <w:autoSpaceDE w:val="0"/>
              <w:autoSpaceDN w:val="0"/>
              <w:adjustRightInd w:val="0"/>
              <w:jc w:val="both"/>
              <w:rPr>
                <w:sz w:val="24"/>
                <w:szCs w:val="24"/>
                <w:lang w:val="de-DE"/>
              </w:rPr>
            </w:pPr>
            <w:r w:rsidRPr="003C7A17">
              <w:rPr>
                <w:sz w:val="24"/>
                <w:szCs w:val="24"/>
                <w:lang w:val="de-DE"/>
              </w:rPr>
              <w:t>Beton (</w:t>
            </w:r>
            <w:r w:rsidRPr="003C7A17">
              <w:rPr>
                <w:color w:val="000000"/>
                <w:sz w:val="24"/>
                <w:szCs w:val="24"/>
                <w:lang w:val="de-DE"/>
              </w:rPr>
              <w:t>beton spart rezultat din fundatii</w:t>
            </w:r>
            <w:r w:rsidRPr="003C7A17">
              <w:rPr>
                <w:sz w:val="24"/>
                <w:szCs w:val="24"/>
                <w:lang w:val="de-DE"/>
              </w:rPr>
              <w:t>)</w:t>
            </w:r>
          </w:p>
        </w:tc>
        <w:tc>
          <w:tcPr>
            <w:tcW w:w="2126" w:type="dxa"/>
            <w:tcBorders>
              <w:top w:val="single" w:sz="8" w:space="0" w:color="auto"/>
              <w:left w:val="single" w:sz="4" w:space="0" w:color="auto"/>
              <w:bottom w:val="single" w:sz="8" w:space="0" w:color="auto"/>
              <w:right w:val="single" w:sz="4" w:space="0" w:color="auto"/>
            </w:tcBorders>
            <w:shd w:val="clear" w:color="auto" w:fill="auto"/>
            <w:noWrap/>
            <w:vAlign w:val="center"/>
          </w:tcPr>
          <w:p w:rsidR="00611B79" w:rsidRPr="00BD2023" w:rsidRDefault="00611B79" w:rsidP="004574D6">
            <w:pPr>
              <w:jc w:val="center"/>
              <w:rPr>
                <w:sz w:val="24"/>
                <w:szCs w:val="24"/>
              </w:rPr>
            </w:pPr>
            <w:r w:rsidRPr="00BD2023">
              <w:rPr>
                <w:sz w:val="24"/>
                <w:szCs w:val="24"/>
              </w:rPr>
              <w:t>kg</w:t>
            </w:r>
          </w:p>
        </w:tc>
        <w:tc>
          <w:tcPr>
            <w:tcW w:w="1560" w:type="dxa"/>
            <w:tcBorders>
              <w:top w:val="single" w:sz="8" w:space="0" w:color="auto"/>
              <w:left w:val="nil"/>
              <w:bottom w:val="single" w:sz="8" w:space="0" w:color="auto"/>
              <w:right w:val="double" w:sz="4" w:space="0" w:color="auto"/>
            </w:tcBorders>
            <w:shd w:val="clear" w:color="auto" w:fill="auto"/>
            <w:noWrap/>
            <w:vAlign w:val="bottom"/>
          </w:tcPr>
          <w:p w:rsidR="00611B79" w:rsidRPr="00BD2023" w:rsidRDefault="00611B79" w:rsidP="004574D6">
            <w:pPr>
              <w:jc w:val="right"/>
              <w:rPr>
                <w:color w:val="000000"/>
                <w:sz w:val="24"/>
                <w:szCs w:val="24"/>
              </w:rPr>
            </w:pPr>
            <w:r w:rsidRPr="00BD2023">
              <w:rPr>
                <w:color w:val="000000"/>
                <w:sz w:val="24"/>
                <w:szCs w:val="24"/>
              </w:rPr>
              <w:t>200,00</w:t>
            </w:r>
          </w:p>
        </w:tc>
      </w:tr>
      <w:tr w:rsidR="00611B79" w:rsidRPr="009A5A08" w:rsidTr="004574D6">
        <w:trPr>
          <w:trHeight w:val="191"/>
        </w:trPr>
        <w:tc>
          <w:tcPr>
            <w:tcW w:w="2099" w:type="dxa"/>
            <w:tcBorders>
              <w:top w:val="single" w:sz="8" w:space="0" w:color="auto"/>
              <w:left w:val="double" w:sz="4" w:space="0" w:color="auto"/>
              <w:bottom w:val="single" w:sz="8" w:space="0" w:color="auto"/>
              <w:right w:val="nil"/>
            </w:tcBorders>
            <w:vAlign w:val="center"/>
          </w:tcPr>
          <w:p w:rsidR="00611B79" w:rsidRPr="00BD2023" w:rsidRDefault="00611B79" w:rsidP="004574D6">
            <w:pPr>
              <w:autoSpaceDE w:val="0"/>
              <w:autoSpaceDN w:val="0"/>
              <w:adjustRightInd w:val="0"/>
              <w:jc w:val="center"/>
              <w:rPr>
                <w:sz w:val="24"/>
                <w:szCs w:val="24"/>
              </w:rPr>
            </w:pPr>
            <w:r w:rsidRPr="00BD2023">
              <w:rPr>
                <w:sz w:val="24"/>
                <w:szCs w:val="24"/>
              </w:rPr>
              <w:t>17 05 04</w:t>
            </w:r>
          </w:p>
        </w:tc>
        <w:tc>
          <w:tcPr>
            <w:tcW w:w="3429" w:type="dxa"/>
            <w:tcBorders>
              <w:top w:val="single" w:sz="8" w:space="0" w:color="auto"/>
              <w:left w:val="single" w:sz="8" w:space="0" w:color="auto"/>
              <w:bottom w:val="single" w:sz="8" w:space="0" w:color="auto"/>
              <w:right w:val="nil"/>
            </w:tcBorders>
            <w:shd w:val="clear" w:color="auto" w:fill="auto"/>
            <w:noWrap/>
            <w:vAlign w:val="center"/>
          </w:tcPr>
          <w:p w:rsidR="00611B79" w:rsidRPr="00BD2023" w:rsidRDefault="00611B79" w:rsidP="004574D6">
            <w:pPr>
              <w:autoSpaceDE w:val="0"/>
              <w:autoSpaceDN w:val="0"/>
              <w:adjustRightInd w:val="0"/>
              <w:jc w:val="both"/>
              <w:rPr>
                <w:sz w:val="24"/>
                <w:szCs w:val="24"/>
              </w:rPr>
            </w:pPr>
            <w:r w:rsidRPr="00BD2023">
              <w:rPr>
                <w:sz w:val="24"/>
                <w:szCs w:val="24"/>
              </w:rPr>
              <w:t>Pământ şi pietre, altele decât cele specificate la 17 05 03</w:t>
            </w:r>
          </w:p>
        </w:tc>
        <w:tc>
          <w:tcPr>
            <w:tcW w:w="2126" w:type="dxa"/>
            <w:tcBorders>
              <w:top w:val="single" w:sz="8" w:space="0" w:color="auto"/>
              <w:left w:val="single" w:sz="4" w:space="0" w:color="auto"/>
              <w:bottom w:val="single" w:sz="8" w:space="0" w:color="auto"/>
              <w:right w:val="single" w:sz="4" w:space="0" w:color="auto"/>
            </w:tcBorders>
            <w:shd w:val="clear" w:color="auto" w:fill="auto"/>
            <w:noWrap/>
            <w:vAlign w:val="center"/>
          </w:tcPr>
          <w:p w:rsidR="00611B79" w:rsidRPr="00BD2023" w:rsidRDefault="00611B79" w:rsidP="004574D6">
            <w:pPr>
              <w:autoSpaceDE w:val="0"/>
              <w:autoSpaceDN w:val="0"/>
              <w:adjustRightInd w:val="0"/>
              <w:jc w:val="center"/>
              <w:rPr>
                <w:sz w:val="24"/>
                <w:szCs w:val="24"/>
              </w:rPr>
            </w:pPr>
            <w:r>
              <w:rPr>
                <w:sz w:val="24"/>
                <w:szCs w:val="24"/>
              </w:rPr>
              <w:t>mc</w:t>
            </w:r>
          </w:p>
        </w:tc>
        <w:tc>
          <w:tcPr>
            <w:tcW w:w="1560" w:type="dxa"/>
            <w:tcBorders>
              <w:top w:val="single" w:sz="8" w:space="0" w:color="auto"/>
              <w:left w:val="nil"/>
              <w:bottom w:val="single" w:sz="8" w:space="0" w:color="auto"/>
              <w:right w:val="double" w:sz="4" w:space="0" w:color="auto"/>
            </w:tcBorders>
            <w:shd w:val="clear" w:color="auto" w:fill="auto"/>
            <w:noWrap/>
            <w:vAlign w:val="bottom"/>
          </w:tcPr>
          <w:p w:rsidR="00611B79" w:rsidRPr="00BD2023" w:rsidRDefault="00611B79" w:rsidP="004574D6">
            <w:pPr>
              <w:jc w:val="right"/>
              <w:rPr>
                <w:color w:val="000000"/>
                <w:sz w:val="24"/>
                <w:szCs w:val="24"/>
              </w:rPr>
            </w:pPr>
            <w:r w:rsidRPr="00BD2023">
              <w:rPr>
                <w:color w:val="000000"/>
                <w:sz w:val="24"/>
                <w:szCs w:val="24"/>
              </w:rPr>
              <w:t>700,00</w:t>
            </w:r>
          </w:p>
        </w:tc>
      </w:tr>
      <w:tr w:rsidR="00611B79" w:rsidRPr="009A5A08" w:rsidTr="004574D6">
        <w:trPr>
          <w:trHeight w:val="191"/>
        </w:trPr>
        <w:tc>
          <w:tcPr>
            <w:tcW w:w="2099" w:type="dxa"/>
            <w:tcBorders>
              <w:top w:val="single" w:sz="8" w:space="0" w:color="auto"/>
              <w:left w:val="double" w:sz="4" w:space="0" w:color="auto"/>
              <w:bottom w:val="double" w:sz="4" w:space="0" w:color="auto"/>
              <w:right w:val="nil"/>
            </w:tcBorders>
          </w:tcPr>
          <w:p w:rsidR="00611B79" w:rsidRPr="00BD2023" w:rsidRDefault="00611B79" w:rsidP="004574D6">
            <w:pPr>
              <w:jc w:val="center"/>
              <w:rPr>
                <w:sz w:val="24"/>
                <w:szCs w:val="24"/>
              </w:rPr>
            </w:pPr>
            <w:r>
              <w:rPr>
                <w:sz w:val="24"/>
                <w:szCs w:val="24"/>
              </w:rPr>
              <w:t>17</w:t>
            </w:r>
            <w:r w:rsidRPr="00BD2023">
              <w:rPr>
                <w:sz w:val="24"/>
                <w:szCs w:val="24"/>
              </w:rPr>
              <w:t xml:space="preserve"> 0</w:t>
            </w:r>
            <w:r>
              <w:rPr>
                <w:sz w:val="24"/>
                <w:szCs w:val="24"/>
              </w:rPr>
              <w:t>4</w:t>
            </w:r>
            <w:r w:rsidRPr="00BD2023">
              <w:rPr>
                <w:sz w:val="24"/>
                <w:szCs w:val="24"/>
              </w:rPr>
              <w:t xml:space="preserve"> </w:t>
            </w:r>
            <w:r>
              <w:rPr>
                <w:sz w:val="24"/>
                <w:szCs w:val="24"/>
              </w:rPr>
              <w:t>07</w:t>
            </w:r>
          </w:p>
        </w:tc>
        <w:tc>
          <w:tcPr>
            <w:tcW w:w="3429" w:type="dxa"/>
            <w:tcBorders>
              <w:top w:val="single" w:sz="8" w:space="0" w:color="auto"/>
              <w:left w:val="single" w:sz="8" w:space="0" w:color="auto"/>
              <w:bottom w:val="double" w:sz="4" w:space="0" w:color="auto"/>
              <w:right w:val="nil"/>
            </w:tcBorders>
            <w:shd w:val="clear" w:color="auto" w:fill="auto"/>
            <w:noWrap/>
            <w:vAlign w:val="bottom"/>
          </w:tcPr>
          <w:p w:rsidR="00611B79" w:rsidRPr="00BD2023" w:rsidRDefault="00611B79" w:rsidP="004574D6">
            <w:pPr>
              <w:autoSpaceDE w:val="0"/>
              <w:autoSpaceDN w:val="0"/>
              <w:adjustRightInd w:val="0"/>
              <w:jc w:val="both"/>
              <w:rPr>
                <w:color w:val="000000"/>
                <w:sz w:val="24"/>
                <w:szCs w:val="24"/>
              </w:rPr>
            </w:pPr>
            <w:r>
              <w:rPr>
                <w:color w:val="000000"/>
                <w:sz w:val="24"/>
                <w:szCs w:val="24"/>
              </w:rPr>
              <w:t>Deseuri metalice</w:t>
            </w:r>
          </w:p>
        </w:tc>
        <w:tc>
          <w:tcPr>
            <w:tcW w:w="2126" w:type="dxa"/>
            <w:tcBorders>
              <w:top w:val="single" w:sz="8" w:space="0" w:color="auto"/>
              <w:left w:val="single" w:sz="4" w:space="0" w:color="auto"/>
              <w:bottom w:val="double" w:sz="4" w:space="0" w:color="auto"/>
              <w:right w:val="single" w:sz="4" w:space="0" w:color="auto"/>
            </w:tcBorders>
            <w:shd w:val="clear" w:color="auto" w:fill="auto"/>
            <w:noWrap/>
            <w:vAlign w:val="bottom"/>
          </w:tcPr>
          <w:p w:rsidR="00611B79" w:rsidRPr="00BD2023" w:rsidRDefault="00611B79" w:rsidP="004574D6">
            <w:pPr>
              <w:jc w:val="center"/>
              <w:rPr>
                <w:color w:val="000000"/>
                <w:sz w:val="24"/>
                <w:szCs w:val="24"/>
              </w:rPr>
            </w:pPr>
            <w:r>
              <w:rPr>
                <w:color w:val="000000"/>
                <w:sz w:val="24"/>
                <w:szCs w:val="24"/>
              </w:rPr>
              <w:t>kg</w:t>
            </w:r>
          </w:p>
        </w:tc>
        <w:tc>
          <w:tcPr>
            <w:tcW w:w="1560" w:type="dxa"/>
            <w:tcBorders>
              <w:top w:val="single" w:sz="8" w:space="0" w:color="auto"/>
              <w:left w:val="nil"/>
              <w:bottom w:val="double" w:sz="4" w:space="0" w:color="auto"/>
              <w:right w:val="double" w:sz="4" w:space="0" w:color="auto"/>
            </w:tcBorders>
            <w:shd w:val="clear" w:color="auto" w:fill="auto"/>
            <w:noWrap/>
            <w:vAlign w:val="center"/>
          </w:tcPr>
          <w:p w:rsidR="00611B79" w:rsidRPr="00BD2023" w:rsidRDefault="00611B79" w:rsidP="004574D6">
            <w:pPr>
              <w:jc w:val="right"/>
              <w:rPr>
                <w:sz w:val="24"/>
                <w:szCs w:val="24"/>
              </w:rPr>
            </w:pPr>
            <w:r>
              <w:rPr>
                <w:sz w:val="24"/>
                <w:szCs w:val="24"/>
              </w:rPr>
              <w:t>5</w:t>
            </w:r>
            <w:r w:rsidRPr="00BD2023">
              <w:rPr>
                <w:sz w:val="24"/>
                <w:szCs w:val="24"/>
              </w:rPr>
              <w:t>0,00</w:t>
            </w:r>
          </w:p>
        </w:tc>
      </w:tr>
    </w:tbl>
    <w:p w:rsidR="00611B79" w:rsidRPr="00B322C9" w:rsidRDefault="00611B79" w:rsidP="00611B79">
      <w:pPr>
        <w:ind w:left="644"/>
        <w:jc w:val="both"/>
        <w:rPr>
          <w:sz w:val="24"/>
          <w:szCs w:val="24"/>
          <w:lang w:val="ro-RO"/>
        </w:rPr>
      </w:pPr>
    </w:p>
    <w:p w:rsidR="00611B79" w:rsidRPr="00B322C9" w:rsidRDefault="00611B79" w:rsidP="00611B79">
      <w:pPr>
        <w:jc w:val="both"/>
        <w:rPr>
          <w:sz w:val="24"/>
          <w:szCs w:val="24"/>
          <w:lang w:val="ro-RO" w:eastAsia="ro-RO"/>
        </w:rPr>
      </w:pPr>
      <w:r w:rsidRPr="00B322C9">
        <w:rPr>
          <w:sz w:val="24"/>
          <w:szCs w:val="24"/>
          <w:lang w:val="ro-RO" w:eastAsia="ro-RO"/>
        </w:rPr>
        <w:t xml:space="preserve">        Toate deșeurile rezultate vor fi gestionate conform prevederilor </w:t>
      </w:r>
      <w:r w:rsidRPr="00B322C9">
        <w:rPr>
          <w:i/>
          <w:sz w:val="24"/>
          <w:szCs w:val="24"/>
          <w:lang w:val="ro-RO" w:eastAsia="ro-RO"/>
        </w:rPr>
        <w:t xml:space="preserve">Legii nr. 211/2011 privind regimul deşeurilor, </w:t>
      </w:r>
      <w:r w:rsidRPr="00B322C9">
        <w:rPr>
          <w:sz w:val="24"/>
          <w:szCs w:val="24"/>
          <w:lang w:val="ro-RO" w:eastAsia="ro-RO"/>
        </w:rPr>
        <w:t xml:space="preserve">republicată cu modificările și completările ulterioare şi </w:t>
      </w:r>
      <w:r w:rsidRPr="00B322C9">
        <w:rPr>
          <w:i/>
          <w:sz w:val="24"/>
          <w:szCs w:val="24"/>
          <w:lang w:val="ro-RO" w:eastAsia="ro-RO"/>
        </w:rPr>
        <w:t>H.G. nr.856/2002 privind evidenţa gestiunii deşeurilor şi pentru aprobarea listei cuprinzând deşeurile, inclusiv deşeurile periculoase</w:t>
      </w:r>
      <w:r w:rsidRPr="00B322C9">
        <w:rPr>
          <w:sz w:val="24"/>
          <w:szCs w:val="24"/>
          <w:lang w:val="ro-RO" w:eastAsia="ro-RO"/>
        </w:rPr>
        <w:t xml:space="preserve">, cu modificările ulterioare. </w:t>
      </w:r>
    </w:p>
    <w:p w:rsidR="00611B79" w:rsidRPr="00B322C9" w:rsidRDefault="00611B79" w:rsidP="00611B79">
      <w:pPr>
        <w:jc w:val="both"/>
        <w:rPr>
          <w:sz w:val="24"/>
          <w:szCs w:val="24"/>
          <w:lang w:val="ro-RO"/>
        </w:rPr>
      </w:pPr>
      <w:r>
        <w:rPr>
          <w:sz w:val="24"/>
          <w:szCs w:val="24"/>
          <w:lang w:val="ro-RO"/>
        </w:rPr>
        <w:t xml:space="preserve">        </w:t>
      </w:r>
      <w:r w:rsidRPr="00B322C9">
        <w:rPr>
          <w:sz w:val="24"/>
          <w:szCs w:val="24"/>
          <w:lang w:val="ro-RO"/>
        </w:rPr>
        <w:t>Materialele refolosibile şi deşeurile valorificabile se vor valorifica prin operatori autorizați conform legislaţiei în vigoare.</w:t>
      </w:r>
    </w:p>
    <w:p w:rsidR="00611B79" w:rsidRPr="00B322C9" w:rsidRDefault="00611B79" w:rsidP="00611B79">
      <w:pPr>
        <w:jc w:val="both"/>
        <w:rPr>
          <w:sz w:val="24"/>
          <w:szCs w:val="24"/>
          <w:lang w:val="ro-RO"/>
        </w:rPr>
      </w:pPr>
      <w:r>
        <w:rPr>
          <w:sz w:val="24"/>
          <w:szCs w:val="24"/>
          <w:lang w:val="ro-RO"/>
        </w:rPr>
        <w:t xml:space="preserve">        </w:t>
      </w:r>
      <w:r w:rsidRPr="00B322C9">
        <w:rPr>
          <w:sz w:val="24"/>
          <w:szCs w:val="24"/>
          <w:lang w:val="ro-RO"/>
        </w:rPr>
        <w:t>Ambalajele şi deşeurile proprii ale constructorului (deşeuri de ambalaje fără/cu reziduuri periculoase, absorbanţi cu substanţe periculoase, deşeuri menajere, etc.) vor fi predate agenţilor economici autorizaţi pentru valorificarea/eliminarea lor.</w:t>
      </w:r>
    </w:p>
    <w:p w:rsidR="00611B79" w:rsidRPr="00B322C9" w:rsidRDefault="00611B79" w:rsidP="00611B79">
      <w:pPr>
        <w:jc w:val="both"/>
        <w:rPr>
          <w:sz w:val="24"/>
          <w:szCs w:val="24"/>
          <w:lang w:val="ro-RO" w:eastAsia="ro-RO"/>
        </w:rPr>
      </w:pPr>
      <w:r>
        <w:rPr>
          <w:sz w:val="24"/>
          <w:szCs w:val="24"/>
          <w:lang w:val="ro-RO" w:eastAsia="ro-RO"/>
        </w:rPr>
        <w:t xml:space="preserve">        </w:t>
      </w:r>
      <w:r w:rsidRPr="00B322C9">
        <w:rPr>
          <w:sz w:val="24"/>
          <w:szCs w:val="24"/>
          <w:lang w:val="ro-RO" w:eastAsia="ro-RO"/>
        </w:rPr>
        <w:t xml:space="preserve">Gestionarea deşeurilor se va efectua în condiţii de protecţie a sănătăţii populaţiei şi a mediului înconjurător. Constructorul pe perioada executiei lucrarilor, va asigura: </w:t>
      </w:r>
    </w:p>
    <w:p w:rsidR="00611B79" w:rsidRPr="00B322C9" w:rsidRDefault="00611B79" w:rsidP="00611B79">
      <w:pPr>
        <w:numPr>
          <w:ilvl w:val="0"/>
          <w:numId w:val="8"/>
        </w:numPr>
        <w:tabs>
          <w:tab w:val="clear" w:pos="720"/>
          <w:tab w:val="num" w:pos="360"/>
        </w:tabs>
        <w:ind w:left="360"/>
        <w:jc w:val="both"/>
        <w:rPr>
          <w:sz w:val="24"/>
          <w:szCs w:val="24"/>
          <w:lang w:val="ro-RO" w:eastAsia="ro-RO"/>
        </w:rPr>
      </w:pPr>
      <w:r w:rsidRPr="00B322C9">
        <w:rPr>
          <w:sz w:val="24"/>
          <w:szCs w:val="24"/>
          <w:lang w:val="ro-RO" w:eastAsia="ro-RO"/>
        </w:rPr>
        <w:t>colectarea selectivă a deşeurilor rezultate în urma lucrărilor;</w:t>
      </w:r>
    </w:p>
    <w:p w:rsidR="00611B79" w:rsidRPr="00B322C9" w:rsidRDefault="00611B79" w:rsidP="00611B79">
      <w:pPr>
        <w:numPr>
          <w:ilvl w:val="0"/>
          <w:numId w:val="8"/>
        </w:numPr>
        <w:tabs>
          <w:tab w:val="clear" w:pos="720"/>
          <w:tab w:val="num" w:pos="360"/>
        </w:tabs>
        <w:ind w:left="360"/>
        <w:jc w:val="both"/>
        <w:rPr>
          <w:sz w:val="24"/>
          <w:szCs w:val="24"/>
          <w:lang w:val="ro-RO" w:eastAsia="ro-RO"/>
        </w:rPr>
      </w:pPr>
      <w:r w:rsidRPr="00B322C9">
        <w:rPr>
          <w:sz w:val="24"/>
          <w:szCs w:val="24"/>
          <w:lang w:val="ro-RO" w:eastAsia="ro-RO"/>
        </w:rPr>
        <w:t>stocarea corespunzătoare a fiecărui deşeu în recipiente metalice /PVC etanşe;</w:t>
      </w:r>
    </w:p>
    <w:p w:rsidR="00611B79" w:rsidRPr="00B322C9" w:rsidRDefault="00611B79" w:rsidP="00611B79">
      <w:pPr>
        <w:numPr>
          <w:ilvl w:val="0"/>
          <w:numId w:val="8"/>
        </w:numPr>
        <w:tabs>
          <w:tab w:val="clear" w:pos="720"/>
          <w:tab w:val="num" w:pos="360"/>
        </w:tabs>
        <w:ind w:left="360"/>
        <w:jc w:val="both"/>
        <w:rPr>
          <w:sz w:val="24"/>
          <w:szCs w:val="24"/>
          <w:lang w:val="ro-RO" w:eastAsia="ro-RO"/>
        </w:rPr>
      </w:pPr>
      <w:r w:rsidRPr="00B322C9">
        <w:rPr>
          <w:sz w:val="24"/>
          <w:szCs w:val="24"/>
          <w:lang w:val="ro-RO" w:eastAsia="ro-RO"/>
        </w:rPr>
        <w:t>transportul deşeurilor la locul de stocare temporară în condiţii de siguranţă.</w:t>
      </w:r>
    </w:p>
    <w:p w:rsidR="00611B79" w:rsidRPr="00B322C9" w:rsidRDefault="00611B79" w:rsidP="00611B79">
      <w:pPr>
        <w:widowControl w:val="0"/>
        <w:tabs>
          <w:tab w:val="num" w:pos="1080"/>
        </w:tabs>
        <w:autoSpaceDE w:val="0"/>
        <w:autoSpaceDN w:val="0"/>
        <w:adjustRightInd w:val="0"/>
        <w:spacing w:before="120" w:after="120"/>
        <w:ind w:right="-58"/>
        <w:jc w:val="both"/>
        <w:rPr>
          <w:sz w:val="24"/>
          <w:szCs w:val="24"/>
          <w:lang w:val="ro-RO"/>
        </w:rPr>
      </w:pPr>
      <w:r w:rsidRPr="00B322C9">
        <w:rPr>
          <w:rStyle w:val="li1"/>
          <w:sz w:val="24"/>
          <w:szCs w:val="24"/>
          <w:lang w:val="ro-RO"/>
        </w:rPr>
        <w:t>e)</w:t>
      </w:r>
      <w:r w:rsidRPr="00B322C9">
        <w:rPr>
          <w:rStyle w:val="li1"/>
          <w:b w:val="0"/>
          <w:sz w:val="24"/>
          <w:szCs w:val="24"/>
          <w:lang w:val="ro-RO"/>
        </w:rPr>
        <w:t xml:space="preserve"> </w:t>
      </w:r>
      <w:r w:rsidRPr="00B322C9">
        <w:rPr>
          <w:rStyle w:val="tli1"/>
          <w:b/>
          <w:sz w:val="24"/>
          <w:szCs w:val="24"/>
          <w:lang w:val="ro-RO"/>
        </w:rPr>
        <w:t>Poluarea și alte efecte negative</w:t>
      </w:r>
      <w:r w:rsidRPr="00B322C9">
        <w:rPr>
          <w:rStyle w:val="li1"/>
          <w:b w:val="0"/>
          <w:sz w:val="24"/>
          <w:szCs w:val="24"/>
          <w:lang w:val="ro-RO"/>
        </w:rPr>
        <w:t xml:space="preserve"> </w:t>
      </w:r>
    </w:p>
    <w:p w:rsidR="00611B79" w:rsidRPr="00B322C9" w:rsidRDefault="00611B79" w:rsidP="00611B79">
      <w:pPr>
        <w:ind w:firstLine="720"/>
        <w:jc w:val="both"/>
        <w:rPr>
          <w:sz w:val="24"/>
          <w:szCs w:val="24"/>
          <w:lang w:val="ro-RO"/>
        </w:rPr>
      </w:pPr>
      <w:r w:rsidRPr="00B322C9">
        <w:rPr>
          <w:sz w:val="24"/>
          <w:szCs w:val="24"/>
          <w:lang w:val="ro-RO"/>
        </w:rPr>
        <w:t>În perioada de execuţie a lucrărilor necesare realizării proiectului, surse de poluare a aerului vor fi reprezentate de:</w:t>
      </w:r>
    </w:p>
    <w:p w:rsidR="00611B79" w:rsidRPr="00B322C9" w:rsidRDefault="00611B79" w:rsidP="00611B79">
      <w:pPr>
        <w:pStyle w:val="Listparagraf"/>
        <w:numPr>
          <w:ilvl w:val="0"/>
          <w:numId w:val="6"/>
        </w:numPr>
        <w:jc w:val="both"/>
        <w:rPr>
          <w:lang w:val="ro-RO"/>
        </w:rPr>
      </w:pPr>
      <w:r w:rsidRPr="00B322C9">
        <w:rPr>
          <w:lang w:val="ro-RO"/>
        </w:rPr>
        <w:t>praful din activităţile de manevrare a maselor de pământ (terasamente, lucrări de pozare a traseelor de cabluri,</w:t>
      </w:r>
      <w:r w:rsidRPr="00B322C9">
        <w:rPr>
          <w:color w:val="FF0000"/>
          <w:lang w:val="ro-RO"/>
        </w:rPr>
        <w:t xml:space="preserve"> </w:t>
      </w:r>
      <w:r w:rsidRPr="00B322C9">
        <w:rPr>
          <w:lang w:val="ro-RO"/>
        </w:rPr>
        <w:t xml:space="preserve">încărcare – descărcare, transport, etc.), a unor materiale de construcţie şi a deşeurilor din lucrările de construcţie propuse dar lucrările propuse prin proiect au o durată estimată de cca. </w:t>
      </w:r>
      <w:r>
        <w:rPr>
          <w:lang w:val="ro-RO"/>
        </w:rPr>
        <w:t>32</w:t>
      </w:r>
      <w:r w:rsidRPr="00F02723">
        <w:rPr>
          <w:color w:val="FF0000"/>
          <w:lang w:val="ro-RO"/>
        </w:rPr>
        <w:t xml:space="preserve"> </w:t>
      </w:r>
      <w:r w:rsidRPr="001F37AE">
        <w:rPr>
          <w:color w:val="000000"/>
          <w:lang w:val="ro-RO"/>
        </w:rPr>
        <w:t>luni.</w:t>
      </w:r>
      <w:r w:rsidRPr="00B322C9">
        <w:rPr>
          <w:lang w:val="ro-RO"/>
        </w:rPr>
        <w:t xml:space="preserve"> Lucrările aferente proiectului vor fi realizate cu utilaje și mijloace de transport omologate. Având în vedere, tehnologia și perioada scurtă de execuție, amplasamentul proiectului, se apreciază că proiectul va  avea un impact temporar redus asupra factorului de mediu aer.</w:t>
      </w:r>
    </w:p>
    <w:p w:rsidR="00611B79" w:rsidRPr="00D26B16" w:rsidRDefault="00611B79" w:rsidP="00611B79">
      <w:pPr>
        <w:tabs>
          <w:tab w:val="center" w:pos="0"/>
        </w:tabs>
        <w:autoSpaceDN w:val="0"/>
        <w:adjustRightInd w:val="0"/>
        <w:jc w:val="both"/>
        <w:rPr>
          <w:rStyle w:val="tpa1"/>
          <w:sz w:val="24"/>
          <w:szCs w:val="24"/>
          <w:lang w:val="ro-RO"/>
        </w:rPr>
      </w:pPr>
      <w:r w:rsidRPr="00B322C9">
        <w:rPr>
          <w:b/>
          <w:i/>
          <w:sz w:val="24"/>
          <w:szCs w:val="24"/>
          <w:lang w:val="ro-RO" w:eastAsia="ro-RO"/>
        </w:rPr>
        <w:t>Zgomot şi vibraţii –</w:t>
      </w:r>
      <w:r w:rsidRPr="00D26B16">
        <w:rPr>
          <w:rStyle w:val="tpa1"/>
          <w:sz w:val="24"/>
          <w:szCs w:val="24"/>
          <w:lang w:val="ro-RO"/>
        </w:rPr>
        <w:t>Lucrările de construcții vor genera temporar zgomote si vibrații produse de utilajele de construcții și de mijloacele auto de transport utilizate. Nivelul de zgomot generat  va fi redus, pe  peri</w:t>
      </w:r>
      <w:r>
        <w:rPr>
          <w:rStyle w:val="tpa1"/>
          <w:sz w:val="24"/>
          <w:szCs w:val="24"/>
          <w:lang w:val="ro-RO"/>
        </w:rPr>
        <w:t>oada execuţiei lucrărilor (cca.32</w:t>
      </w:r>
      <w:r w:rsidRPr="00D26B16">
        <w:rPr>
          <w:rStyle w:val="tpa1"/>
          <w:sz w:val="24"/>
          <w:szCs w:val="24"/>
          <w:lang w:val="ro-RO"/>
        </w:rPr>
        <w:t xml:space="preserve"> lun</w:t>
      </w:r>
      <w:r>
        <w:rPr>
          <w:rStyle w:val="tpa1"/>
          <w:sz w:val="24"/>
          <w:szCs w:val="24"/>
          <w:lang w:val="ro-RO"/>
        </w:rPr>
        <w:t>i</w:t>
      </w:r>
      <w:r w:rsidRPr="00D26B16">
        <w:rPr>
          <w:rStyle w:val="tpa1"/>
          <w:sz w:val="24"/>
          <w:szCs w:val="24"/>
          <w:lang w:val="ro-RO"/>
        </w:rPr>
        <w:t xml:space="preserve">) prin </w:t>
      </w:r>
      <w:r>
        <w:rPr>
          <w:rStyle w:val="tpa1"/>
          <w:sz w:val="24"/>
          <w:szCs w:val="24"/>
          <w:lang w:val="ro-RO"/>
        </w:rPr>
        <w:t xml:space="preserve">măsurile luate de constructor, după cum urmează: </w:t>
      </w:r>
      <w:r w:rsidRPr="00D26B16">
        <w:rPr>
          <w:rStyle w:val="tpa1"/>
          <w:sz w:val="24"/>
          <w:szCs w:val="24"/>
          <w:lang w:val="ro-RO"/>
        </w:rPr>
        <w:t>utilizarea de panouri acustice mobile cu precădere în zona obiectivelor cu regim special din zonă</w:t>
      </w:r>
      <w:r>
        <w:rPr>
          <w:rStyle w:val="tpa1"/>
          <w:sz w:val="24"/>
          <w:szCs w:val="24"/>
          <w:lang w:val="ro-RO"/>
        </w:rPr>
        <w:t xml:space="preserve">, realizarea </w:t>
      </w:r>
      <w:r w:rsidRPr="00D26B16">
        <w:rPr>
          <w:sz w:val="24"/>
          <w:szCs w:val="24"/>
          <w:lang w:val="ro-RO"/>
        </w:rPr>
        <w:t xml:space="preserve">lucrărilor de modernizare conform unui program de lucru pe timp de zi între orele 6,00–22,00 doar în cursul săptămânii, lucrările generatoare de zgomot se vor efectua în afara orelor de liniște, traficul în amplasamentul lucrării se va desfășura cu </w:t>
      </w:r>
      <w:r>
        <w:rPr>
          <w:sz w:val="24"/>
          <w:szCs w:val="24"/>
          <w:lang w:val="ro-RO"/>
        </w:rPr>
        <w:t>limitarea vitezei de circulație,</w:t>
      </w:r>
      <w:r>
        <w:rPr>
          <w:rStyle w:val="tpa1"/>
          <w:sz w:val="24"/>
          <w:szCs w:val="24"/>
          <w:lang w:val="ro-RO"/>
        </w:rPr>
        <w:t xml:space="preserve"> astfel încât lucrările prevăzute prin proiect </w:t>
      </w:r>
      <w:r w:rsidRPr="00D26B16">
        <w:rPr>
          <w:rStyle w:val="tpa1"/>
          <w:sz w:val="24"/>
          <w:szCs w:val="24"/>
          <w:lang w:val="ro-RO"/>
        </w:rPr>
        <w:t>nu v</w:t>
      </w:r>
      <w:r>
        <w:rPr>
          <w:rStyle w:val="tpa1"/>
          <w:sz w:val="24"/>
          <w:szCs w:val="24"/>
          <w:lang w:val="ro-RO"/>
        </w:rPr>
        <w:t>or</w:t>
      </w:r>
      <w:r w:rsidRPr="00D26B16">
        <w:rPr>
          <w:rStyle w:val="tpa1"/>
          <w:sz w:val="24"/>
          <w:szCs w:val="24"/>
          <w:lang w:val="ro-RO"/>
        </w:rPr>
        <w:t xml:space="preserve"> avea efecte  semnificative asupra stării de confort și sănătate a populației.</w:t>
      </w:r>
    </w:p>
    <w:p w:rsidR="00611B79" w:rsidRPr="00B322C9" w:rsidRDefault="00611B79" w:rsidP="00611B79">
      <w:pPr>
        <w:ind w:firstLine="720"/>
        <w:jc w:val="both"/>
        <w:rPr>
          <w:sz w:val="24"/>
          <w:szCs w:val="24"/>
          <w:lang w:val="ro-RO" w:eastAsia="ro-RO"/>
        </w:rPr>
      </w:pPr>
    </w:p>
    <w:p w:rsidR="00611B79" w:rsidRDefault="00611B79" w:rsidP="00611B79">
      <w:pPr>
        <w:autoSpaceDE w:val="0"/>
        <w:autoSpaceDN w:val="0"/>
        <w:adjustRightInd w:val="0"/>
        <w:jc w:val="both"/>
        <w:rPr>
          <w:sz w:val="24"/>
          <w:szCs w:val="24"/>
          <w:lang w:val="ro-RO" w:eastAsia="ro-RO"/>
        </w:rPr>
      </w:pPr>
      <w:r w:rsidRPr="00B322C9">
        <w:rPr>
          <w:b/>
          <w:i/>
          <w:sz w:val="24"/>
          <w:szCs w:val="24"/>
          <w:lang w:val="ro-RO"/>
        </w:rPr>
        <w:t>Factorul de mediu sol</w:t>
      </w:r>
      <w:r w:rsidRPr="00B322C9">
        <w:rPr>
          <w:rStyle w:val="Bodytext2Bold"/>
          <w:b w:val="0"/>
        </w:rPr>
        <w:t>.</w:t>
      </w:r>
      <w:r w:rsidRPr="00B322C9">
        <w:rPr>
          <w:rStyle w:val="Bodytext2Bold"/>
        </w:rPr>
        <w:t xml:space="preserve"> </w:t>
      </w:r>
      <w:r w:rsidRPr="00B322C9">
        <w:rPr>
          <w:sz w:val="24"/>
          <w:szCs w:val="24"/>
          <w:lang w:val="ro-RO" w:eastAsia="ro-RO"/>
        </w:rPr>
        <w:t xml:space="preserve">În condiţiile respectării etapelor și tehnologiei de execuţie a proiectului, a întreținerii adecvate a utilajelor (inspecții tehnice la zi) și a manipulării corespunzătoare a materialelor și a deşeurilor se apreciază că impactul asupra solului din zona amplasamentului va fi redus. </w:t>
      </w:r>
    </w:p>
    <w:p w:rsidR="00611B79" w:rsidRDefault="00611B79" w:rsidP="00611B79">
      <w:pPr>
        <w:autoSpaceDE w:val="0"/>
        <w:autoSpaceDN w:val="0"/>
        <w:adjustRightInd w:val="0"/>
        <w:jc w:val="both"/>
        <w:rPr>
          <w:sz w:val="24"/>
          <w:szCs w:val="24"/>
          <w:lang w:val="ro-RO" w:eastAsia="ro-RO"/>
        </w:rPr>
      </w:pPr>
    </w:p>
    <w:p w:rsidR="00611B79" w:rsidRPr="00B322C9" w:rsidRDefault="00611B79" w:rsidP="00611B79">
      <w:pPr>
        <w:autoSpaceDE w:val="0"/>
        <w:autoSpaceDN w:val="0"/>
        <w:adjustRightInd w:val="0"/>
        <w:jc w:val="both"/>
        <w:rPr>
          <w:sz w:val="24"/>
          <w:szCs w:val="24"/>
          <w:lang w:val="ro-RO" w:eastAsia="ro-RO"/>
        </w:rPr>
      </w:pPr>
      <w:r w:rsidRPr="00B322C9">
        <w:rPr>
          <w:b/>
          <w:i/>
          <w:sz w:val="24"/>
          <w:szCs w:val="24"/>
          <w:lang w:val="ro-RO" w:eastAsia="ro-RO"/>
        </w:rPr>
        <w:t>Factorul de mediu apă</w:t>
      </w:r>
      <w:r w:rsidRPr="00B322C9">
        <w:rPr>
          <w:sz w:val="24"/>
          <w:szCs w:val="24"/>
          <w:lang w:val="ro-RO" w:eastAsia="ro-RO"/>
        </w:rPr>
        <w:t xml:space="preserve"> – pe perioada de execuție a lucrărilor </w:t>
      </w:r>
      <w:r>
        <w:rPr>
          <w:sz w:val="24"/>
          <w:szCs w:val="24"/>
          <w:lang w:val="ro-RO" w:eastAsia="ro-RO"/>
        </w:rPr>
        <w:t xml:space="preserve">nu </w:t>
      </w:r>
      <w:r w:rsidRPr="00B322C9">
        <w:rPr>
          <w:sz w:val="24"/>
          <w:szCs w:val="24"/>
          <w:lang w:val="ro-RO" w:eastAsia="ro-RO"/>
        </w:rPr>
        <w:t>vor exista temporar evacuări de ape menajere.</w:t>
      </w:r>
    </w:p>
    <w:p w:rsidR="00611B79" w:rsidRPr="00B322C9" w:rsidRDefault="00611B79" w:rsidP="00611B79">
      <w:pPr>
        <w:autoSpaceDE w:val="0"/>
        <w:autoSpaceDN w:val="0"/>
        <w:adjustRightInd w:val="0"/>
        <w:spacing w:before="120" w:after="120"/>
        <w:jc w:val="both"/>
        <w:rPr>
          <w:rFonts w:eastAsiaTheme="majorEastAsia"/>
          <w:lang w:val="ro-RO"/>
        </w:rPr>
      </w:pPr>
      <w:r w:rsidRPr="00B322C9">
        <w:rPr>
          <w:rStyle w:val="li1"/>
          <w:sz w:val="24"/>
          <w:szCs w:val="24"/>
          <w:lang w:val="ro-RO"/>
        </w:rPr>
        <w:t>f)</w:t>
      </w:r>
      <w:r w:rsidRPr="00B322C9">
        <w:rPr>
          <w:rStyle w:val="li1"/>
          <w:b w:val="0"/>
          <w:sz w:val="24"/>
          <w:szCs w:val="24"/>
          <w:lang w:val="ro-RO"/>
        </w:rPr>
        <w:t xml:space="preserve"> </w:t>
      </w:r>
      <w:r w:rsidRPr="00B322C9">
        <w:rPr>
          <w:rStyle w:val="tli1"/>
          <w:b/>
          <w:sz w:val="24"/>
          <w:szCs w:val="24"/>
          <w:lang w:val="ro-RO"/>
        </w:rPr>
        <w:t>Riscurile de accidente majore și/sau dezastre relevante pentru proiectul în cauză, inclusiv cele cauzate de schimbările climatice:</w:t>
      </w:r>
      <w:r w:rsidRPr="00B322C9">
        <w:rPr>
          <w:rStyle w:val="tli1"/>
          <w:i/>
          <w:sz w:val="24"/>
          <w:szCs w:val="24"/>
          <w:lang w:val="ro-RO"/>
        </w:rPr>
        <w:t xml:space="preserve"> </w:t>
      </w:r>
      <w:r w:rsidRPr="00B322C9">
        <w:rPr>
          <w:rStyle w:val="tli1"/>
          <w:sz w:val="24"/>
          <w:szCs w:val="24"/>
          <w:lang w:val="ro-RO"/>
        </w:rPr>
        <w:t>nu este cazul, având în vedere amplasamentul și tipurile de lucrări propuse prin proiect.</w:t>
      </w:r>
      <w:r w:rsidRPr="00B322C9">
        <w:rPr>
          <w:rFonts w:eastAsiaTheme="majorEastAsia"/>
          <w:lang w:val="ro-RO"/>
        </w:rPr>
        <w:t xml:space="preserve"> </w:t>
      </w:r>
    </w:p>
    <w:p w:rsidR="00611B79" w:rsidRPr="00B322C9" w:rsidRDefault="00611B79" w:rsidP="00611B79">
      <w:pPr>
        <w:autoSpaceDE w:val="0"/>
        <w:autoSpaceDN w:val="0"/>
        <w:adjustRightInd w:val="0"/>
        <w:spacing w:before="120" w:after="120"/>
        <w:jc w:val="both"/>
        <w:rPr>
          <w:rStyle w:val="tli1"/>
          <w:b/>
          <w:sz w:val="24"/>
          <w:szCs w:val="24"/>
          <w:lang w:val="ro-RO"/>
        </w:rPr>
      </w:pPr>
      <w:r w:rsidRPr="00B322C9">
        <w:rPr>
          <w:rStyle w:val="tli1"/>
          <w:b/>
          <w:sz w:val="24"/>
          <w:szCs w:val="24"/>
          <w:lang w:val="ro-RO"/>
        </w:rPr>
        <w:t xml:space="preserve">g) Riscurile pentru sănătatea umană: </w:t>
      </w:r>
      <w:r w:rsidRPr="00B322C9">
        <w:rPr>
          <w:rStyle w:val="tli1"/>
          <w:sz w:val="24"/>
          <w:szCs w:val="24"/>
          <w:lang w:val="ro-RO"/>
        </w:rPr>
        <w:t>Nu există risc, având în vedere amplasamentul și tipurile de lucrări propuse prin proiect.</w:t>
      </w:r>
    </w:p>
    <w:p w:rsidR="00611B79" w:rsidRPr="001F37AE" w:rsidRDefault="00611B79" w:rsidP="00611B79">
      <w:pPr>
        <w:jc w:val="both"/>
        <w:rPr>
          <w:color w:val="000000"/>
          <w:sz w:val="24"/>
          <w:szCs w:val="24"/>
          <w:lang w:val="ro-RO"/>
        </w:rPr>
      </w:pPr>
      <w:r w:rsidRPr="001F37AE">
        <w:rPr>
          <w:rStyle w:val="tpa1"/>
          <w:b/>
          <w:color w:val="000000"/>
          <w:sz w:val="24"/>
          <w:szCs w:val="24"/>
          <w:lang w:val="ro-RO"/>
        </w:rPr>
        <w:lastRenderedPageBreak/>
        <w:t>2)</w:t>
      </w:r>
      <w:r w:rsidRPr="001F37AE">
        <w:rPr>
          <w:rStyle w:val="tpa1"/>
          <w:color w:val="000000"/>
          <w:sz w:val="24"/>
          <w:szCs w:val="24"/>
          <w:lang w:val="ro-RO"/>
        </w:rPr>
        <w:t xml:space="preserve"> </w:t>
      </w:r>
      <w:r w:rsidRPr="001F37AE">
        <w:rPr>
          <w:rStyle w:val="tpa1"/>
          <w:b/>
          <w:color w:val="000000"/>
          <w:sz w:val="24"/>
          <w:szCs w:val="24"/>
          <w:u w:val="single"/>
          <w:lang w:val="ro-RO"/>
        </w:rPr>
        <w:t>Amplasarea proiectului</w:t>
      </w:r>
      <w:r w:rsidRPr="001F37AE">
        <w:rPr>
          <w:rStyle w:val="tpa1"/>
          <w:color w:val="000000"/>
          <w:sz w:val="24"/>
          <w:szCs w:val="24"/>
          <w:lang w:val="ro-RO"/>
        </w:rPr>
        <w:t>:</w:t>
      </w:r>
      <w:r w:rsidRPr="001F37AE">
        <w:rPr>
          <w:color w:val="000000"/>
          <w:sz w:val="24"/>
          <w:szCs w:val="24"/>
          <w:lang w:val="ro-RO"/>
        </w:rPr>
        <w:t xml:space="preserve"> </w:t>
      </w:r>
    </w:p>
    <w:p w:rsidR="00611B79" w:rsidRDefault="00611B79" w:rsidP="00611B79">
      <w:pPr>
        <w:tabs>
          <w:tab w:val="center" w:pos="284"/>
          <w:tab w:val="right" w:pos="10065"/>
        </w:tabs>
        <w:autoSpaceDN w:val="0"/>
        <w:adjustRightInd w:val="0"/>
        <w:jc w:val="both"/>
        <w:rPr>
          <w:sz w:val="24"/>
          <w:szCs w:val="24"/>
          <w:lang w:val="ro-RO"/>
        </w:rPr>
      </w:pPr>
      <w:r w:rsidRPr="00B322C9">
        <w:rPr>
          <w:b/>
          <w:color w:val="000000"/>
          <w:sz w:val="24"/>
          <w:szCs w:val="24"/>
          <w:lang w:val="ro-RO"/>
        </w:rPr>
        <w:t xml:space="preserve">a) Utilizarea actuală și aprobată a terenului – </w:t>
      </w:r>
      <w:r w:rsidRPr="00B322C9">
        <w:rPr>
          <w:color w:val="000000"/>
          <w:sz w:val="24"/>
          <w:szCs w:val="24"/>
          <w:lang w:val="ro-RO"/>
        </w:rPr>
        <w:t xml:space="preserve">Conform </w:t>
      </w:r>
      <w:r>
        <w:rPr>
          <w:color w:val="000000"/>
          <w:sz w:val="24"/>
          <w:szCs w:val="24"/>
          <w:lang w:val="ro-RO"/>
        </w:rPr>
        <w:t>certificatului de urbanism nr.</w:t>
      </w:r>
      <w:r w:rsidRPr="006227FC">
        <w:rPr>
          <w:color w:val="000000"/>
          <w:sz w:val="24"/>
          <w:szCs w:val="24"/>
          <w:lang w:val="fr-FR"/>
        </w:rPr>
        <w:t xml:space="preserve"> </w:t>
      </w:r>
      <w:r w:rsidRPr="00612828">
        <w:rPr>
          <w:color w:val="000000"/>
          <w:sz w:val="24"/>
          <w:szCs w:val="24"/>
          <w:lang w:val="fr-FR"/>
        </w:rPr>
        <w:t>1</w:t>
      </w:r>
      <w:r>
        <w:rPr>
          <w:color w:val="000000"/>
          <w:sz w:val="24"/>
          <w:szCs w:val="24"/>
          <w:lang w:val="fr-FR"/>
        </w:rPr>
        <w:t>89</w:t>
      </w:r>
      <w:r w:rsidRPr="00612828">
        <w:rPr>
          <w:color w:val="000000"/>
          <w:sz w:val="24"/>
          <w:szCs w:val="24"/>
          <w:lang w:val="fr-FR"/>
        </w:rPr>
        <w:t>/</w:t>
      </w:r>
      <w:r>
        <w:rPr>
          <w:color w:val="000000"/>
          <w:sz w:val="24"/>
          <w:szCs w:val="24"/>
          <w:lang w:val="fr-FR"/>
        </w:rPr>
        <w:t>18.09.</w:t>
      </w:r>
      <w:r w:rsidRPr="00612828">
        <w:rPr>
          <w:color w:val="000000"/>
          <w:sz w:val="24"/>
          <w:szCs w:val="24"/>
          <w:lang w:val="fr-FR"/>
        </w:rPr>
        <w:t>201</w:t>
      </w:r>
      <w:r>
        <w:rPr>
          <w:color w:val="000000"/>
          <w:sz w:val="24"/>
          <w:szCs w:val="24"/>
          <w:lang w:val="fr-FR"/>
        </w:rPr>
        <w:t>9</w:t>
      </w:r>
      <w:r>
        <w:rPr>
          <w:color w:val="000000"/>
          <w:sz w:val="24"/>
          <w:szCs w:val="24"/>
          <w:lang w:val="ro-RO"/>
        </w:rPr>
        <w:t xml:space="preserve">, </w:t>
      </w:r>
      <w:r w:rsidRPr="00B322C9">
        <w:rPr>
          <w:color w:val="000000"/>
          <w:sz w:val="24"/>
          <w:szCs w:val="24"/>
          <w:lang w:val="ro-RO"/>
        </w:rPr>
        <w:t>emis de</w:t>
      </w:r>
      <w:r>
        <w:rPr>
          <w:color w:val="000000"/>
          <w:sz w:val="24"/>
          <w:szCs w:val="24"/>
          <w:lang w:val="ro-RO"/>
        </w:rPr>
        <w:t xml:space="preserve"> Consiliul Judetean Braila</w:t>
      </w:r>
      <w:r w:rsidRPr="00B322C9">
        <w:rPr>
          <w:color w:val="000000"/>
          <w:sz w:val="24"/>
          <w:szCs w:val="24"/>
          <w:lang w:val="ro-RO"/>
        </w:rPr>
        <w:t xml:space="preserve">, </w:t>
      </w:r>
      <w:r>
        <w:rPr>
          <w:color w:val="000000"/>
          <w:sz w:val="24"/>
          <w:szCs w:val="24"/>
          <w:lang w:val="ro-RO"/>
        </w:rPr>
        <w:t xml:space="preserve">amplasamentul este un teren ce apartine </w:t>
      </w:r>
      <w:r>
        <w:rPr>
          <w:color w:val="000000"/>
          <w:sz w:val="24"/>
          <w:szCs w:val="24"/>
          <w:lang w:val="fr-FR"/>
        </w:rPr>
        <w:t>domeniului public al statului in incinta amenajarii hidroameliorative Ianca-Surdila Greci, in extravilanul comunelor Mircea Voda, Ianca, Surdila Greci, Surdila Gaiseanca,</w:t>
      </w:r>
      <w:r w:rsidRPr="00B322C9">
        <w:rPr>
          <w:color w:val="000000"/>
          <w:sz w:val="24"/>
          <w:szCs w:val="24"/>
          <w:lang w:val="ro-RO"/>
        </w:rPr>
        <w:t xml:space="preserve"> </w:t>
      </w:r>
      <w:r w:rsidRPr="00C5601B">
        <w:rPr>
          <w:color w:val="000000"/>
          <w:sz w:val="24"/>
          <w:szCs w:val="24"/>
          <w:lang w:val="fr-FR"/>
        </w:rPr>
        <w:t>nu vor fi afectate suprafete suplimentare si nu vor fi necesare exproprieri, scoateri din circuitul agricol sau forestier</w:t>
      </w:r>
      <w:r w:rsidRPr="00C5601B">
        <w:rPr>
          <w:rStyle w:val="tpa1"/>
          <w:i/>
          <w:color w:val="000000"/>
          <w:lang w:val="ro-RO"/>
        </w:rPr>
        <w:t xml:space="preserve"> </w:t>
      </w:r>
      <w:r w:rsidRPr="00C5601B">
        <w:rPr>
          <w:color w:val="000000"/>
          <w:sz w:val="24"/>
          <w:szCs w:val="24"/>
          <w:lang w:val="ro-RO"/>
        </w:rPr>
        <w:t>cu păstrarea amplasamentului existent al terenului</w:t>
      </w:r>
      <w:r>
        <w:rPr>
          <w:color w:val="000000"/>
          <w:sz w:val="24"/>
          <w:szCs w:val="24"/>
          <w:lang w:val="ro-RO"/>
        </w:rPr>
        <w:t>;</w:t>
      </w:r>
      <w:r w:rsidRPr="00C5601B">
        <w:rPr>
          <w:color w:val="000000"/>
          <w:sz w:val="24"/>
          <w:szCs w:val="24"/>
          <w:lang w:val="ro-RO"/>
        </w:rPr>
        <w:t xml:space="preserve"> conform certificatului de urbanism folosința actuală a terenului este de </w:t>
      </w:r>
      <w:r>
        <w:rPr>
          <w:color w:val="000000"/>
          <w:sz w:val="24"/>
          <w:szCs w:val="24"/>
          <w:lang w:val="ro-RO"/>
        </w:rPr>
        <w:t xml:space="preserve">teren arabil, </w:t>
      </w:r>
      <w:r w:rsidRPr="00B322C9">
        <w:rPr>
          <w:color w:val="000000"/>
          <w:sz w:val="24"/>
          <w:szCs w:val="24"/>
          <w:lang w:val="ro-RO"/>
        </w:rPr>
        <w:t xml:space="preserve">folosința actuală a terenului este </w:t>
      </w:r>
      <w:r w:rsidRPr="00612828">
        <w:rPr>
          <w:color w:val="000000"/>
          <w:sz w:val="24"/>
          <w:szCs w:val="24"/>
          <w:lang w:val="fr-FR"/>
        </w:rPr>
        <w:t>de</w:t>
      </w:r>
      <w:r>
        <w:rPr>
          <w:color w:val="000000"/>
          <w:sz w:val="24"/>
          <w:szCs w:val="24"/>
          <w:lang w:val="fr-FR"/>
        </w:rPr>
        <w:t xml:space="preserve"> teren arabil</w:t>
      </w:r>
      <w:r w:rsidRPr="00B322C9">
        <w:rPr>
          <w:sz w:val="24"/>
          <w:szCs w:val="24"/>
          <w:lang w:val="ro-RO"/>
        </w:rPr>
        <w:t>;</w:t>
      </w:r>
    </w:p>
    <w:p w:rsidR="00611B79" w:rsidRPr="00E83BB6" w:rsidRDefault="00611B79" w:rsidP="00611B79">
      <w:pPr>
        <w:jc w:val="both"/>
        <w:rPr>
          <w:rStyle w:val="tsp1"/>
          <w:color w:val="000000"/>
          <w:sz w:val="24"/>
          <w:szCs w:val="24"/>
          <w:lang w:val="ro-RO"/>
        </w:rPr>
      </w:pPr>
      <w:r w:rsidRPr="00B322C9">
        <w:rPr>
          <w:b/>
          <w:bCs/>
          <w:sz w:val="24"/>
          <w:szCs w:val="24"/>
          <w:lang w:val="ro-RO"/>
        </w:rPr>
        <w:t xml:space="preserve">b) Bogăția, disponibilitatea, calitatea și capacitatea de regenerare ale resurselor naturale, inclusiv solul, terenurile, apa și biodiversitatea, din zonă și din subteranul acesteia </w:t>
      </w:r>
      <w:r w:rsidRPr="00B322C9">
        <w:rPr>
          <w:sz w:val="24"/>
          <w:szCs w:val="24"/>
          <w:lang w:val="ro-RO"/>
        </w:rPr>
        <w:t>–</w:t>
      </w:r>
      <w:r>
        <w:rPr>
          <w:sz w:val="24"/>
          <w:szCs w:val="24"/>
          <w:lang w:val="ro-RO"/>
        </w:rPr>
        <w:t xml:space="preserve"> </w:t>
      </w:r>
      <w:r w:rsidRPr="00E83BB6">
        <w:rPr>
          <w:rStyle w:val="tsp1"/>
          <w:color w:val="000000"/>
          <w:sz w:val="24"/>
          <w:szCs w:val="24"/>
          <w:lang w:val="ro-RO"/>
        </w:rPr>
        <w:t xml:space="preserve">nu este cazul deoarece amplasamentul pe care se va implementa proiectul este de </w:t>
      </w:r>
      <w:r>
        <w:rPr>
          <w:rStyle w:val="tsp1"/>
          <w:color w:val="000000"/>
          <w:sz w:val="24"/>
          <w:szCs w:val="24"/>
          <w:lang w:val="ro-RO"/>
        </w:rPr>
        <w:t>teren arabil;</w:t>
      </w:r>
    </w:p>
    <w:p w:rsidR="00611B79" w:rsidRDefault="00611B79" w:rsidP="00611B79">
      <w:pPr>
        <w:tabs>
          <w:tab w:val="center" w:pos="284"/>
          <w:tab w:val="right" w:pos="10065"/>
        </w:tabs>
        <w:autoSpaceDN w:val="0"/>
        <w:adjustRightInd w:val="0"/>
        <w:jc w:val="both"/>
        <w:rPr>
          <w:b/>
          <w:sz w:val="24"/>
          <w:szCs w:val="24"/>
          <w:lang w:val="ro-RO"/>
        </w:rPr>
      </w:pPr>
      <w:r w:rsidRPr="00B322C9">
        <w:rPr>
          <w:b/>
          <w:bCs/>
          <w:sz w:val="24"/>
          <w:szCs w:val="24"/>
          <w:lang w:val="ro-RO"/>
        </w:rPr>
        <w:t xml:space="preserve">c) </w:t>
      </w:r>
      <w:r w:rsidRPr="00B322C9">
        <w:rPr>
          <w:b/>
          <w:sz w:val="24"/>
          <w:szCs w:val="24"/>
          <w:lang w:val="ro-RO"/>
        </w:rPr>
        <w:t>Capacitatea de absorbţie a mediului natural, acordându-se o atenție specială următoarelor zone:</w:t>
      </w:r>
    </w:p>
    <w:p w:rsidR="00611B79" w:rsidRPr="00681C48" w:rsidRDefault="00611B79" w:rsidP="00611B79">
      <w:pPr>
        <w:tabs>
          <w:tab w:val="center" w:pos="284"/>
          <w:tab w:val="right" w:pos="10065"/>
        </w:tabs>
        <w:autoSpaceDN w:val="0"/>
        <w:adjustRightInd w:val="0"/>
        <w:jc w:val="both"/>
        <w:rPr>
          <w:color w:val="000000"/>
          <w:sz w:val="24"/>
          <w:szCs w:val="24"/>
          <w:lang w:val="ro-RO"/>
        </w:rPr>
      </w:pPr>
      <w:r w:rsidRPr="00681C48">
        <w:rPr>
          <w:b/>
          <w:bCs/>
          <w:color w:val="000000"/>
          <w:sz w:val="24"/>
          <w:szCs w:val="24"/>
          <w:lang w:val="ro-RO"/>
        </w:rPr>
        <w:t xml:space="preserve">1. </w:t>
      </w:r>
      <w:r w:rsidRPr="00681C48">
        <w:rPr>
          <w:i/>
          <w:color w:val="000000"/>
          <w:sz w:val="24"/>
          <w:szCs w:val="24"/>
          <w:lang w:val="ro-RO"/>
        </w:rPr>
        <w:t>zonele umede, zone riverane, guri ale râurilor</w:t>
      </w:r>
      <w:r w:rsidRPr="00681C48">
        <w:rPr>
          <w:color w:val="000000"/>
          <w:sz w:val="24"/>
          <w:szCs w:val="24"/>
          <w:lang w:val="ro-RO"/>
        </w:rPr>
        <w:t xml:space="preserve"> – nu este cazul,  proiectul nu se propune în zone umede, zone riverane;</w:t>
      </w:r>
    </w:p>
    <w:p w:rsidR="00611B79" w:rsidRPr="00681C48" w:rsidRDefault="00611B79" w:rsidP="00611B79">
      <w:pPr>
        <w:tabs>
          <w:tab w:val="center" w:pos="284"/>
          <w:tab w:val="right" w:pos="10065"/>
        </w:tabs>
        <w:autoSpaceDN w:val="0"/>
        <w:adjustRightInd w:val="0"/>
        <w:jc w:val="both"/>
        <w:rPr>
          <w:rStyle w:val="tli1"/>
          <w:color w:val="000000"/>
          <w:sz w:val="24"/>
          <w:szCs w:val="24"/>
          <w:lang w:val="ro-RO"/>
        </w:rPr>
      </w:pPr>
      <w:r w:rsidRPr="00681C48">
        <w:rPr>
          <w:b/>
          <w:color w:val="000000"/>
          <w:sz w:val="24"/>
          <w:szCs w:val="24"/>
          <w:lang w:val="ro-RO"/>
        </w:rPr>
        <w:t>2.</w:t>
      </w:r>
      <w:r w:rsidRPr="00681C48">
        <w:rPr>
          <w:color w:val="000000"/>
          <w:sz w:val="24"/>
          <w:szCs w:val="24"/>
          <w:lang w:val="ro-RO"/>
        </w:rPr>
        <w:t xml:space="preserve"> </w:t>
      </w:r>
      <w:r w:rsidRPr="00681C48">
        <w:rPr>
          <w:i/>
          <w:color w:val="000000"/>
          <w:sz w:val="24"/>
          <w:szCs w:val="24"/>
          <w:lang w:val="ro-RO"/>
        </w:rPr>
        <w:t>zone costiere și mediul marin –</w:t>
      </w:r>
      <w:r w:rsidRPr="00681C48">
        <w:rPr>
          <w:color w:val="000000"/>
          <w:sz w:val="24"/>
          <w:szCs w:val="24"/>
          <w:lang w:val="ro-RO"/>
        </w:rPr>
        <w:t xml:space="preserve"> nu este cazul, prin masurile luate de constructor, lucrarile propuse prin proiect nu vor fi realizate in zone umede</w:t>
      </w:r>
      <w:r w:rsidRPr="00681C48">
        <w:rPr>
          <w:rStyle w:val="tli1"/>
          <w:color w:val="000000"/>
          <w:sz w:val="24"/>
          <w:szCs w:val="24"/>
          <w:lang w:val="ro-RO"/>
        </w:rPr>
        <w:t>;</w:t>
      </w:r>
    </w:p>
    <w:p w:rsidR="00611B79" w:rsidRPr="00681C48" w:rsidRDefault="00611B79" w:rsidP="00611B79">
      <w:pPr>
        <w:tabs>
          <w:tab w:val="center" w:pos="284"/>
          <w:tab w:val="right" w:pos="10065"/>
        </w:tabs>
        <w:autoSpaceDN w:val="0"/>
        <w:adjustRightInd w:val="0"/>
        <w:jc w:val="both"/>
        <w:rPr>
          <w:color w:val="000000"/>
          <w:sz w:val="24"/>
          <w:szCs w:val="24"/>
          <w:lang w:val="ro-RO"/>
        </w:rPr>
      </w:pPr>
      <w:r w:rsidRPr="00681C48">
        <w:rPr>
          <w:b/>
          <w:bCs/>
          <w:color w:val="000000"/>
          <w:sz w:val="24"/>
          <w:szCs w:val="24"/>
          <w:lang w:val="ro-RO"/>
        </w:rPr>
        <w:t xml:space="preserve">3. </w:t>
      </w:r>
      <w:r w:rsidRPr="00681C48">
        <w:rPr>
          <w:i/>
          <w:color w:val="000000"/>
          <w:sz w:val="24"/>
          <w:szCs w:val="24"/>
          <w:lang w:val="ro-RO"/>
        </w:rPr>
        <w:t>zonele montane şi forestiere</w:t>
      </w:r>
      <w:r w:rsidRPr="00681C48">
        <w:rPr>
          <w:color w:val="000000"/>
          <w:sz w:val="24"/>
          <w:szCs w:val="24"/>
          <w:lang w:val="ro-RO"/>
        </w:rPr>
        <w:t xml:space="preserve"> – nu este cazul Proiectul se propune în vecinătatea unor zone împădurite-zona dig mal a fluviului Dunarea prin reabilitarea stației de pompare IM Gheorghiu, dar prin masurile luate de constructor, lucrarile propuse prin proiect si a modului de gestionare a deseurilor nu vor avea un impact asupra zonelor impadurite;</w:t>
      </w:r>
    </w:p>
    <w:p w:rsidR="00611B79" w:rsidRPr="00681C48" w:rsidRDefault="00611B79" w:rsidP="00611B79">
      <w:pPr>
        <w:tabs>
          <w:tab w:val="center" w:pos="284"/>
          <w:tab w:val="right" w:pos="10065"/>
        </w:tabs>
        <w:autoSpaceDN w:val="0"/>
        <w:adjustRightInd w:val="0"/>
        <w:jc w:val="both"/>
        <w:rPr>
          <w:color w:val="000000"/>
          <w:sz w:val="24"/>
          <w:szCs w:val="24"/>
          <w:lang w:val="ro-RO"/>
        </w:rPr>
      </w:pPr>
      <w:r w:rsidRPr="00681C48">
        <w:rPr>
          <w:b/>
          <w:bCs/>
          <w:color w:val="000000"/>
          <w:sz w:val="24"/>
          <w:szCs w:val="24"/>
          <w:lang w:val="ro-RO"/>
        </w:rPr>
        <w:t xml:space="preserve">4. </w:t>
      </w:r>
      <w:r w:rsidRPr="00681C48">
        <w:rPr>
          <w:i/>
          <w:color w:val="000000"/>
          <w:sz w:val="24"/>
          <w:szCs w:val="24"/>
          <w:lang w:val="ro-RO"/>
        </w:rPr>
        <w:t xml:space="preserve">arii naturale protejate de interes național, comunitar, internațional </w:t>
      </w:r>
      <w:r w:rsidRPr="00681C48">
        <w:rPr>
          <w:b/>
          <w:color w:val="000000"/>
          <w:sz w:val="24"/>
          <w:szCs w:val="24"/>
          <w:lang w:val="ro-RO"/>
        </w:rPr>
        <w:t xml:space="preserve">– </w:t>
      </w:r>
      <w:r w:rsidRPr="00681C48">
        <w:rPr>
          <w:color w:val="000000"/>
          <w:sz w:val="24"/>
          <w:szCs w:val="24"/>
          <w:lang w:val="ro-RO"/>
        </w:rPr>
        <w:t>nu este cazul. P</w:t>
      </w:r>
      <w:r w:rsidRPr="00681C48">
        <w:rPr>
          <w:rStyle w:val="tli1"/>
          <w:color w:val="000000"/>
          <w:sz w:val="24"/>
          <w:szCs w:val="24"/>
          <w:lang w:val="ro-RO"/>
        </w:rPr>
        <w:t xml:space="preserve">roiectul propus  se afla  in  vecinătatea a unor arii naturale protejate de interes național, comunitar, internațional(400 m fata de ROSCI0259 si ROSPA0145 Valea Calmatuilui, la peste 300m fata de ROSCI0006 Balta Mica a Brailei, si ROSPA005 Balta Mica a Brailei, peste 4km fata de ROSCI Ianca Plopu Sarat si la peste 2,5km fata de ROSPA0160 Lunca Buzaului , astfel  lucrarile de reabilitare care se vor realiza nu vor avea un impact negativ asupra ariilor naturale </w:t>
      </w:r>
      <w:r w:rsidRPr="00681C48">
        <w:rPr>
          <w:color w:val="000000"/>
          <w:sz w:val="24"/>
          <w:szCs w:val="24"/>
          <w:lang w:val="ro-RO"/>
        </w:rPr>
        <w:t>;</w:t>
      </w:r>
    </w:p>
    <w:p w:rsidR="00611B79" w:rsidRPr="00681C48" w:rsidRDefault="00611B79" w:rsidP="00611B79">
      <w:pPr>
        <w:tabs>
          <w:tab w:val="center" w:pos="284"/>
          <w:tab w:val="right" w:pos="10065"/>
        </w:tabs>
        <w:autoSpaceDN w:val="0"/>
        <w:adjustRightInd w:val="0"/>
        <w:jc w:val="both"/>
        <w:rPr>
          <w:color w:val="000000"/>
          <w:sz w:val="24"/>
          <w:szCs w:val="24"/>
          <w:lang w:val="ro-RO"/>
        </w:rPr>
      </w:pPr>
      <w:r w:rsidRPr="00681C48">
        <w:rPr>
          <w:b/>
          <w:bCs/>
          <w:color w:val="000000"/>
          <w:sz w:val="24"/>
          <w:szCs w:val="24"/>
          <w:lang w:val="ro-RO"/>
        </w:rPr>
        <w:t xml:space="preserve">5. </w:t>
      </w:r>
      <w:r w:rsidRPr="00681C48">
        <w:rPr>
          <w:i/>
          <w:color w:val="000000"/>
          <w:sz w:val="24"/>
          <w:szCs w:val="24"/>
          <w:lang w:val="ro-RO"/>
        </w:rPr>
        <w:t xml:space="preserve">zone clasificate sau protejate conform legislației în vigoare </w:t>
      </w:r>
      <w:r w:rsidRPr="00681C48">
        <w:rPr>
          <w:b/>
          <w:color w:val="000000"/>
          <w:sz w:val="24"/>
          <w:szCs w:val="24"/>
          <w:lang w:val="ro-RO"/>
        </w:rPr>
        <w:t>–</w:t>
      </w:r>
      <w:r w:rsidRPr="00681C48">
        <w:rPr>
          <w:rStyle w:val="tli1"/>
          <w:color w:val="000000"/>
          <w:sz w:val="24"/>
          <w:szCs w:val="24"/>
          <w:lang w:val="ro-RO"/>
        </w:rPr>
        <w:t xml:space="preserve"> stația de pompare I.</w:t>
      </w:r>
      <w:r w:rsidRPr="00681C48">
        <w:rPr>
          <w:color w:val="000000"/>
          <w:sz w:val="24"/>
          <w:szCs w:val="24"/>
          <w:lang w:val="ro-RO"/>
        </w:rPr>
        <w:t xml:space="preserve">M.Gheorghiu </w:t>
      </w:r>
      <w:r w:rsidRPr="00681C48">
        <w:rPr>
          <w:rStyle w:val="tli1"/>
          <w:color w:val="000000"/>
          <w:sz w:val="24"/>
          <w:szCs w:val="24"/>
          <w:lang w:val="ro-RO"/>
        </w:rPr>
        <w:t xml:space="preserve"> ce se va reabilita este amplasata pe malul fluviului D</w:t>
      </w:r>
      <w:r>
        <w:rPr>
          <w:rStyle w:val="tli1"/>
          <w:color w:val="000000"/>
          <w:sz w:val="24"/>
          <w:szCs w:val="24"/>
          <w:lang w:val="ro-RO"/>
        </w:rPr>
        <w:t>u</w:t>
      </w:r>
      <w:r w:rsidRPr="00681C48">
        <w:rPr>
          <w:rStyle w:val="tli1"/>
          <w:color w:val="000000"/>
          <w:sz w:val="24"/>
          <w:szCs w:val="24"/>
          <w:lang w:val="ro-RO"/>
        </w:rPr>
        <w:t>narea cel mai apropiat bazin piscicol natural, dar lucrarile de reabilitare c</w:t>
      </w:r>
      <w:r>
        <w:rPr>
          <w:rStyle w:val="tli1"/>
          <w:color w:val="000000"/>
          <w:sz w:val="24"/>
          <w:szCs w:val="24"/>
          <w:lang w:val="ro-RO"/>
        </w:rPr>
        <w:t>a</w:t>
      </w:r>
      <w:r w:rsidRPr="00681C48">
        <w:rPr>
          <w:rStyle w:val="tli1"/>
          <w:color w:val="000000"/>
          <w:sz w:val="24"/>
          <w:szCs w:val="24"/>
          <w:lang w:val="ro-RO"/>
        </w:rPr>
        <w:t>re se vor realiza la corpul statiei plutitoare nu se vor face pe a</w:t>
      </w:r>
      <w:r>
        <w:rPr>
          <w:rStyle w:val="tli1"/>
          <w:color w:val="000000"/>
          <w:sz w:val="24"/>
          <w:szCs w:val="24"/>
          <w:lang w:val="ro-RO"/>
        </w:rPr>
        <w:t>m</w:t>
      </w:r>
      <w:r w:rsidRPr="00681C48">
        <w:rPr>
          <w:rStyle w:val="tli1"/>
          <w:color w:val="000000"/>
          <w:sz w:val="24"/>
          <w:szCs w:val="24"/>
          <w:lang w:val="ro-RO"/>
        </w:rPr>
        <w:t xml:space="preserve">plasament ci in santier </w:t>
      </w:r>
      <w:r w:rsidRPr="00681C48">
        <w:rPr>
          <w:color w:val="000000"/>
          <w:sz w:val="24"/>
          <w:szCs w:val="24"/>
          <w:lang w:val="ro-RO"/>
        </w:rPr>
        <w:t>;</w:t>
      </w:r>
    </w:p>
    <w:p w:rsidR="00611B79" w:rsidRPr="00681C48" w:rsidRDefault="00611B79" w:rsidP="00611B79">
      <w:pPr>
        <w:tabs>
          <w:tab w:val="center" w:pos="284"/>
          <w:tab w:val="right" w:pos="10065"/>
        </w:tabs>
        <w:autoSpaceDN w:val="0"/>
        <w:adjustRightInd w:val="0"/>
        <w:jc w:val="both"/>
        <w:rPr>
          <w:b/>
          <w:color w:val="000000"/>
          <w:sz w:val="24"/>
          <w:szCs w:val="24"/>
          <w:lang w:val="ro-RO"/>
        </w:rPr>
      </w:pPr>
      <w:r w:rsidRPr="00681C48">
        <w:rPr>
          <w:b/>
          <w:bCs/>
          <w:color w:val="000000"/>
          <w:sz w:val="24"/>
          <w:szCs w:val="24"/>
          <w:lang w:val="ro-RO"/>
        </w:rPr>
        <w:t xml:space="preserve">6. </w:t>
      </w:r>
      <w:r w:rsidRPr="00681C48">
        <w:rPr>
          <w:i/>
          <w:color w:val="000000"/>
          <w:sz w:val="24"/>
          <w:szCs w:val="24"/>
          <w:lang w:val="ro-RO"/>
        </w:rPr>
        <w:t xml:space="preserve">zonele în care au existat deja cazuri de nerespectare a standardelor de calitate a mediului prevăzute în legislația națională și la nivelul Uniunii Europene relevante pentru proiect </w:t>
      </w:r>
      <w:r w:rsidRPr="00681C48">
        <w:rPr>
          <w:b/>
          <w:color w:val="000000"/>
          <w:sz w:val="24"/>
          <w:szCs w:val="24"/>
          <w:lang w:val="ro-RO"/>
        </w:rPr>
        <w:t>-</w:t>
      </w:r>
      <w:r w:rsidRPr="00681C48">
        <w:rPr>
          <w:color w:val="000000"/>
          <w:sz w:val="24"/>
          <w:szCs w:val="24"/>
          <w:lang w:val="ro-RO"/>
        </w:rPr>
        <w:t xml:space="preserve"> nu este cazul;</w:t>
      </w:r>
    </w:p>
    <w:p w:rsidR="00611B79" w:rsidRPr="00681C48" w:rsidRDefault="00611B79" w:rsidP="00611B79">
      <w:pPr>
        <w:jc w:val="both"/>
        <w:rPr>
          <w:rStyle w:val="tli1"/>
          <w:color w:val="000000"/>
          <w:sz w:val="24"/>
          <w:szCs w:val="24"/>
          <w:lang w:val="ro-RO"/>
        </w:rPr>
      </w:pPr>
      <w:r w:rsidRPr="00681C48">
        <w:rPr>
          <w:rStyle w:val="tli1"/>
          <w:b/>
          <w:color w:val="000000"/>
          <w:sz w:val="24"/>
          <w:szCs w:val="24"/>
          <w:lang w:val="ro-RO"/>
        </w:rPr>
        <w:t xml:space="preserve">7. </w:t>
      </w:r>
      <w:r w:rsidRPr="00681C48">
        <w:rPr>
          <w:rStyle w:val="tli1"/>
          <w:i/>
          <w:color w:val="000000"/>
          <w:sz w:val="24"/>
          <w:szCs w:val="24"/>
          <w:lang w:val="ro-RO"/>
        </w:rPr>
        <w:t xml:space="preserve">zonele cu o densitate mare a populației </w:t>
      </w:r>
      <w:r w:rsidRPr="00681C48">
        <w:rPr>
          <w:rStyle w:val="tli1"/>
          <w:color w:val="000000"/>
          <w:sz w:val="24"/>
          <w:szCs w:val="24"/>
          <w:lang w:val="ro-RO"/>
        </w:rPr>
        <w:t>– nu este cazul- amplasamentul proiectului se află in extravilanul</w:t>
      </w:r>
      <w:r w:rsidRPr="00681C48">
        <w:rPr>
          <w:color w:val="000000"/>
          <w:sz w:val="24"/>
          <w:szCs w:val="24"/>
          <w:lang w:val="ro-RO"/>
        </w:rPr>
        <w:t xml:space="preserve"> localitatilor Mircea Voda, Surdila Greci, Surdila Gaiseanca, Ianca </w:t>
      </w:r>
      <w:r w:rsidRPr="00681C48">
        <w:rPr>
          <w:rStyle w:val="tli1"/>
          <w:color w:val="000000"/>
          <w:sz w:val="24"/>
          <w:szCs w:val="24"/>
          <w:lang w:val="ro-RO"/>
        </w:rPr>
        <w:t xml:space="preserve">, într-o zonă cu caracter agricol, </w:t>
      </w:r>
      <w:r w:rsidRPr="003C7A17">
        <w:rPr>
          <w:color w:val="000000"/>
          <w:spacing w:val="4"/>
          <w:sz w:val="24"/>
          <w:szCs w:val="24"/>
          <w:lang w:val="ro-RO"/>
        </w:rPr>
        <w:t xml:space="preserve">categoria </w:t>
      </w:r>
      <w:r w:rsidRPr="003C7A17">
        <w:rPr>
          <w:color w:val="000000"/>
          <w:spacing w:val="3"/>
          <w:sz w:val="24"/>
          <w:szCs w:val="24"/>
          <w:lang w:val="ro-RO"/>
        </w:rPr>
        <w:t xml:space="preserve">de </w:t>
      </w:r>
      <w:r w:rsidRPr="003C7A17">
        <w:rPr>
          <w:color w:val="000000"/>
          <w:spacing w:val="4"/>
          <w:sz w:val="24"/>
          <w:szCs w:val="24"/>
          <w:lang w:val="ro-RO"/>
        </w:rPr>
        <w:t>folosinta a terenului este agricol</w:t>
      </w:r>
      <w:r w:rsidRPr="00681C48">
        <w:rPr>
          <w:rStyle w:val="tli1"/>
          <w:color w:val="000000"/>
          <w:sz w:val="24"/>
          <w:szCs w:val="24"/>
          <w:lang w:val="ro-RO"/>
        </w:rPr>
        <w:t>. Prin măsurile luate de constructor, respectiv titular privind realizarea lucrărilor și modul de gestionare al deșeurilor, lucrările nu vor avea un impact semnificativ asupra mediului și populației din zonă asa cum reiese si din punctul de vedere nr.1062/10.02.2020 emis de Direcția de Sanatate Publica a Județului Brăila, membră în CAT și înregistrat la APM Brăila cu nr.2505/13.02.2020;</w:t>
      </w:r>
    </w:p>
    <w:p w:rsidR="00611B79" w:rsidRPr="00E64C95" w:rsidRDefault="00611B79" w:rsidP="00611B79">
      <w:pPr>
        <w:jc w:val="both"/>
        <w:rPr>
          <w:rStyle w:val="tli1"/>
          <w:sz w:val="24"/>
          <w:szCs w:val="24"/>
          <w:lang w:val="ro-RO"/>
        </w:rPr>
      </w:pPr>
      <w:r w:rsidRPr="00681C48">
        <w:rPr>
          <w:rStyle w:val="tli1"/>
          <w:b/>
          <w:color w:val="000000"/>
          <w:sz w:val="24"/>
          <w:szCs w:val="24"/>
          <w:lang w:val="ro-RO"/>
        </w:rPr>
        <w:t xml:space="preserve">8. </w:t>
      </w:r>
      <w:r w:rsidRPr="00681C48">
        <w:rPr>
          <w:rStyle w:val="tli1"/>
          <w:i/>
          <w:color w:val="000000"/>
          <w:sz w:val="24"/>
          <w:szCs w:val="24"/>
          <w:lang w:val="ro-RO"/>
        </w:rPr>
        <w:t>peisaje și situri importante din punct de vedere istoric, cultural sau arheologic</w:t>
      </w:r>
      <w:r w:rsidRPr="00681C48">
        <w:rPr>
          <w:rStyle w:val="tli1"/>
          <w:color w:val="000000"/>
          <w:sz w:val="24"/>
          <w:szCs w:val="24"/>
          <w:lang w:val="ro-RO"/>
        </w:rPr>
        <w:t xml:space="preserve"> –  prin proiect nu vor fi realizate  lucrari  în vecinătate unei  zonei istorice protejate</w:t>
      </w:r>
      <w:r w:rsidRPr="00681C48">
        <w:rPr>
          <w:color w:val="000000"/>
          <w:sz w:val="24"/>
          <w:szCs w:val="24"/>
          <w:lang w:val="ro-RO"/>
        </w:rPr>
        <w:t>;-</w:t>
      </w:r>
      <w:r w:rsidRPr="00FF6BCD">
        <w:rPr>
          <w:rStyle w:val="tli1"/>
          <w:sz w:val="24"/>
          <w:szCs w:val="24"/>
          <w:lang w:val="ro-RO"/>
        </w:rPr>
        <w:t xml:space="preserve"> </w:t>
      </w:r>
      <w:r w:rsidRPr="00E64C95">
        <w:rPr>
          <w:rStyle w:val="tli1"/>
          <w:sz w:val="24"/>
          <w:szCs w:val="24"/>
          <w:lang w:val="ro-RO"/>
        </w:rPr>
        <w:t>nu este cazul -amplasamentul pe care se vor realiza lucrările nu se află într-o zonă în care să existe monumente, ansambluri și situri arheologice cunoscute și/sau clasate, lucrările neavând un impact negativ asupra patrimoniului cultural național, conform punctului de vedere nr.</w:t>
      </w:r>
      <w:r>
        <w:rPr>
          <w:rStyle w:val="tli1"/>
          <w:sz w:val="24"/>
          <w:szCs w:val="24"/>
          <w:lang w:val="ro-RO"/>
        </w:rPr>
        <w:t>649</w:t>
      </w:r>
      <w:r w:rsidRPr="00E64C95">
        <w:rPr>
          <w:rStyle w:val="tli1"/>
          <w:sz w:val="24"/>
          <w:szCs w:val="24"/>
          <w:lang w:val="ro-RO"/>
        </w:rPr>
        <w:t>/</w:t>
      </w:r>
      <w:r>
        <w:rPr>
          <w:rStyle w:val="tli1"/>
          <w:sz w:val="24"/>
          <w:szCs w:val="24"/>
          <w:lang w:val="ro-RO"/>
        </w:rPr>
        <w:t>20</w:t>
      </w:r>
      <w:r w:rsidRPr="00E64C95">
        <w:rPr>
          <w:rStyle w:val="tli1"/>
          <w:sz w:val="24"/>
          <w:szCs w:val="24"/>
          <w:lang w:val="ro-RO"/>
        </w:rPr>
        <w:t>.0</w:t>
      </w:r>
      <w:r>
        <w:rPr>
          <w:rStyle w:val="tli1"/>
          <w:sz w:val="24"/>
          <w:szCs w:val="24"/>
          <w:lang w:val="ro-RO"/>
        </w:rPr>
        <w:t>2</w:t>
      </w:r>
      <w:r w:rsidRPr="00E64C95">
        <w:rPr>
          <w:rStyle w:val="tli1"/>
          <w:sz w:val="24"/>
          <w:szCs w:val="24"/>
          <w:lang w:val="ro-RO"/>
        </w:rPr>
        <w:t>.2020 emis de Direcția Județeană pentru Cultură Brăila</w:t>
      </w:r>
      <w:r>
        <w:rPr>
          <w:rStyle w:val="tli1"/>
          <w:sz w:val="24"/>
          <w:szCs w:val="24"/>
          <w:lang w:val="ro-RO"/>
        </w:rPr>
        <w:t xml:space="preserve">, </w:t>
      </w:r>
      <w:r>
        <w:rPr>
          <w:rStyle w:val="tli1"/>
          <w:color w:val="000000"/>
          <w:sz w:val="24"/>
          <w:szCs w:val="24"/>
          <w:lang w:val="ro-RO"/>
        </w:rPr>
        <w:t>membră în CAT</w:t>
      </w:r>
      <w:r w:rsidRPr="00E64C95">
        <w:rPr>
          <w:rStyle w:val="tli1"/>
          <w:sz w:val="24"/>
          <w:szCs w:val="24"/>
          <w:lang w:val="ro-RO"/>
        </w:rPr>
        <w:t xml:space="preserve"> și  înregistrat la APM Brăila cu nr.</w:t>
      </w:r>
      <w:r>
        <w:rPr>
          <w:rStyle w:val="tli1"/>
          <w:sz w:val="24"/>
          <w:szCs w:val="24"/>
          <w:lang w:val="ro-RO"/>
        </w:rPr>
        <w:t>3110</w:t>
      </w:r>
      <w:r w:rsidRPr="00E64C95">
        <w:rPr>
          <w:rStyle w:val="tli1"/>
          <w:sz w:val="24"/>
          <w:szCs w:val="24"/>
          <w:lang w:val="ro-RO"/>
        </w:rPr>
        <w:t>/</w:t>
      </w:r>
      <w:r>
        <w:rPr>
          <w:rStyle w:val="tli1"/>
          <w:sz w:val="24"/>
          <w:szCs w:val="24"/>
          <w:lang w:val="ro-RO"/>
        </w:rPr>
        <w:t>21</w:t>
      </w:r>
      <w:r w:rsidRPr="00E64C95">
        <w:rPr>
          <w:rStyle w:val="tli1"/>
          <w:sz w:val="24"/>
          <w:szCs w:val="24"/>
          <w:lang w:val="ro-RO"/>
        </w:rPr>
        <w:t>.0</w:t>
      </w:r>
      <w:r>
        <w:rPr>
          <w:rStyle w:val="tli1"/>
          <w:sz w:val="24"/>
          <w:szCs w:val="24"/>
          <w:lang w:val="ro-RO"/>
        </w:rPr>
        <w:t>2</w:t>
      </w:r>
      <w:r w:rsidRPr="00E64C95">
        <w:rPr>
          <w:rStyle w:val="tli1"/>
          <w:sz w:val="24"/>
          <w:szCs w:val="24"/>
          <w:lang w:val="ro-RO"/>
        </w:rPr>
        <w:t>.2020;</w:t>
      </w:r>
    </w:p>
    <w:p w:rsidR="00611B79" w:rsidRPr="003C7A17" w:rsidRDefault="00611B79" w:rsidP="00611B79">
      <w:pPr>
        <w:autoSpaceDE w:val="0"/>
        <w:autoSpaceDN w:val="0"/>
        <w:adjustRightInd w:val="0"/>
        <w:spacing w:before="120"/>
        <w:jc w:val="both"/>
        <w:rPr>
          <w:rStyle w:val="tpa1"/>
          <w:b/>
          <w:sz w:val="24"/>
          <w:szCs w:val="24"/>
          <w:u w:val="single"/>
          <w:lang w:val="ro-RO"/>
        </w:rPr>
      </w:pPr>
      <w:r w:rsidRPr="00B322C9">
        <w:rPr>
          <w:rStyle w:val="tpa1"/>
          <w:b/>
          <w:sz w:val="24"/>
          <w:szCs w:val="24"/>
          <w:lang w:val="ro-RO"/>
        </w:rPr>
        <w:t>3)</w:t>
      </w:r>
      <w:r w:rsidRPr="00B322C9">
        <w:rPr>
          <w:rStyle w:val="tpa1"/>
          <w:sz w:val="24"/>
          <w:szCs w:val="24"/>
          <w:lang w:val="ro-RO"/>
        </w:rPr>
        <w:t xml:space="preserve"> </w:t>
      </w:r>
      <w:r w:rsidRPr="003C7A17">
        <w:rPr>
          <w:rStyle w:val="tpa1"/>
          <w:b/>
          <w:sz w:val="24"/>
          <w:szCs w:val="24"/>
          <w:u w:val="single"/>
          <w:lang w:val="ro-RO"/>
        </w:rPr>
        <w:t>Tipurile şi caracteristicile impactului potential</w:t>
      </w:r>
    </w:p>
    <w:p w:rsidR="00611B79" w:rsidRDefault="00611B79" w:rsidP="00611B79">
      <w:pPr>
        <w:shd w:val="clear" w:color="auto" w:fill="FFFFFF"/>
        <w:jc w:val="both"/>
        <w:rPr>
          <w:rStyle w:val="tli1"/>
          <w:sz w:val="24"/>
          <w:szCs w:val="24"/>
          <w:lang w:val="ro-RO"/>
        </w:rPr>
      </w:pPr>
      <w:r w:rsidRPr="00456D86">
        <w:rPr>
          <w:rStyle w:val="li1"/>
          <w:color w:val="000000"/>
          <w:sz w:val="24"/>
          <w:szCs w:val="24"/>
          <w:lang w:val="ro-RO"/>
        </w:rPr>
        <w:t xml:space="preserve">a) </w:t>
      </w:r>
      <w:r w:rsidRPr="003D66F3">
        <w:rPr>
          <w:rStyle w:val="tli1"/>
          <w:i/>
          <w:color w:val="000000"/>
          <w:sz w:val="24"/>
          <w:szCs w:val="24"/>
          <w:lang w:val="ro-RO"/>
        </w:rPr>
        <w:t>extinderea impactului</w:t>
      </w:r>
      <w:r w:rsidRPr="00456D86">
        <w:rPr>
          <w:rStyle w:val="tli1"/>
          <w:color w:val="000000"/>
          <w:sz w:val="24"/>
          <w:szCs w:val="24"/>
          <w:lang w:val="ro-RO"/>
        </w:rPr>
        <w:t xml:space="preserve"> - </w:t>
      </w:r>
      <w:r w:rsidRPr="00A20094">
        <w:rPr>
          <w:rStyle w:val="tli1"/>
          <w:sz w:val="24"/>
          <w:szCs w:val="24"/>
          <w:lang w:val="ro-RO"/>
        </w:rPr>
        <w:t>i</w:t>
      </w:r>
      <w:r w:rsidRPr="00A20094">
        <w:rPr>
          <w:sz w:val="24"/>
          <w:szCs w:val="24"/>
          <w:lang w:val="ro-RO"/>
        </w:rPr>
        <w:t>mpactul se va manifesta local, în zona amplasamentului proiectului</w:t>
      </w:r>
      <w:r>
        <w:rPr>
          <w:sz w:val="24"/>
          <w:szCs w:val="24"/>
          <w:lang w:val="ro-RO"/>
        </w:rPr>
        <w:t>,</w:t>
      </w:r>
      <w:r w:rsidRPr="003D66F3">
        <w:rPr>
          <w:sz w:val="24"/>
          <w:szCs w:val="24"/>
          <w:lang w:val="ro-RO"/>
        </w:rPr>
        <w:t xml:space="preserve"> </w:t>
      </w:r>
      <w:r w:rsidRPr="00B322C9">
        <w:rPr>
          <w:sz w:val="24"/>
          <w:szCs w:val="24"/>
          <w:lang w:val="ro-RO"/>
        </w:rPr>
        <w:t xml:space="preserve">temporar, pe suprafețe bine stabilite, numai în zonele de lucru și nu se va extinde asupra altor zone sau areale sensibile, </w:t>
      </w:r>
      <w:r w:rsidRPr="00B322C9">
        <w:rPr>
          <w:rStyle w:val="tli1"/>
          <w:sz w:val="24"/>
          <w:szCs w:val="24"/>
          <w:lang w:val="ro-RO"/>
        </w:rPr>
        <w:t>în condițiile respectării condițiilor</w:t>
      </w:r>
      <w:r>
        <w:rPr>
          <w:rStyle w:val="tli1"/>
          <w:sz w:val="24"/>
          <w:szCs w:val="24"/>
          <w:lang w:val="ro-RO"/>
        </w:rPr>
        <w:t xml:space="preserve"> impuse prin prezenta D</w:t>
      </w:r>
      <w:r w:rsidRPr="00B322C9">
        <w:rPr>
          <w:rStyle w:val="tli1"/>
          <w:sz w:val="24"/>
          <w:szCs w:val="24"/>
          <w:lang w:val="ro-RO"/>
        </w:rPr>
        <w:t>ecizie</w:t>
      </w:r>
      <w:r>
        <w:rPr>
          <w:rStyle w:val="tli1"/>
          <w:sz w:val="24"/>
          <w:szCs w:val="24"/>
          <w:lang w:val="ro-RO"/>
        </w:rPr>
        <w:t>;</w:t>
      </w:r>
    </w:p>
    <w:p w:rsidR="00611B79" w:rsidRPr="00456D86" w:rsidRDefault="00611B79" w:rsidP="00611B79">
      <w:pPr>
        <w:shd w:val="clear" w:color="auto" w:fill="FFFFFF"/>
        <w:jc w:val="both"/>
        <w:rPr>
          <w:b/>
          <w:color w:val="000000"/>
          <w:sz w:val="24"/>
          <w:szCs w:val="24"/>
          <w:lang w:val="ro-RO"/>
        </w:rPr>
      </w:pPr>
      <w:r w:rsidRPr="00B322C9">
        <w:rPr>
          <w:b/>
          <w:sz w:val="24"/>
          <w:szCs w:val="24"/>
          <w:lang w:val="ro-RO"/>
        </w:rPr>
        <w:lastRenderedPageBreak/>
        <w:t>b</w:t>
      </w:r>
      <w:r w:rsidRPr="003D66F3">
        <w:rPr>
          <w:sz w:val="24"/>
          <w:szCs w:val="24"/>
          <w:lang w:val="ro-RO"/>
        </w:rPr>
        <w:t xml:space="preserve">) </w:t>
      </w:r>
      <w:r w:rsidRPr="003D66F3">
        <w:rPr>
          <w:i/>
          <w:sz w:val="24"/>
          <w:szCs w:val="24"/>
          <w:lang w:val="ro-RO"/>
        </w:rPr>
        <w:t>natura impactului</w:t>
      </w:r>
      <w:r w:rsidRPr="00B322C9">
        <w:rPr>
          <w:b/>
          <w:sz w:val="24"/>
          <w:szCs w:val="24"/>
          <w:lang w:val="ro-RO"/>
        </w:rPr>
        <w:t xml:space="preserve"> - </w:t>
      </w:r>
      <w:r w:rsidRPr="00B322C9">
        <w:rPr>
          <w:rStyle w:val="tli1"/>
          <w:sz w:val="24"/>
          <w:szCs w:val="24"/>
          <w:lang w:val="ro-RO"/>
        </w:rPr>
        <w:t>impactul generat de lucrările propuse prin proiect va fi pe termen scurt și temporar, care se va manifesta doar pe perioada executării lucrărilor</w:t>
      </w:r>
    </w:p>
    <w:p w:rsidR="00611B79" w:rsidRPr="00456D86" w:rsidRDefault="00611B79" w:rsidP="00611B79">
      <w:pPr>
        <w:shd w:val="clear" w:color="auto" w:fill="FFFFFF"/>
        <w:jc w:val="both"/>
        <w:rPr>
          <w:b/>
          <w:color w:val="000000"/>
          <w:sz w:val="24"/>
          <w:szCs w:val="24"/>
          <w:lang w:val="ro-RO"/>
        </w:rPr>
      </w:pPr>
      <w:r>
        <w:rPr>
          <w:rStyle w:val="li1"/>
          <w:color w:val="000000"/>
          <w:sz w:val="24"/>
          <w:szCs w:val="24"/>
          <w:lang w:val="ro-RO"/>
        </w:rPr>
        <w:t>c</w:t>
      </w:r>
      <w:r w:rsidRPr="00456D86">
        <w:rPr>
          <w:rStyle w:val="li1"/>
          <w:color w:val="000000"/>
          <w:sz w:val="24"/>
          <w:szCs w:val="24"/>
          <w:lang w:val="ro-RO"/>
        </w:rPr>
        <w:t xml:space="preserve">) </w:t>
      </w:r>
      <w:r w:rsidRPr="00FF6BCD">
        <w:rPr>
          <w:rStyle w:val="tli1"/>
          <w:i/>
          <w:color w:val="000000"/>
          <w:sz w:val="24"/>
          <w:szCs w:val="24"/>
          <w:lang w:val="ro-RO"/>
        </w:rPr>
        <w:t>natura transfrontieră a impactului</w:t>
      </w:r>
      <w:r w:rsidRPr="00456D86">
        <w:rPr>
          <w:rStyle w:val="tli1"/>
          <w:color w:val="000000"/>
          <w:sz w:val="24"/>
          <w:szCs w:val="24"/>
          <w:lang w:val="ro-RO"/>
        </w:rPr>
        <w:t xml:space="preserve"> -</w:t>
      </w:r>
      <w:r w:rsidRPr="00456D86">
        <w:rPr>
          <w:color w:val="000000"/>
          <w:sz w:val="24"/>
          <w:szCs w:val="24"/>
          <w:lang w:val="ro-RO"/>
        </w:rPr>
        <w:t xml:space="preserve"> </w:t>
      </w:r>
      <w:r w:rsidRPr="00456D86">
        <w:rPr>
          <w:rStyle w:val="tli1"/>
          <w:color w:val="000000"/>
          <w:sz w:val="24"/>
          <w:szCs w:val="24"/>
          <w:lang w:val="ro-RO"/>
        </w:rPr>
        <w:t>proiectul propus nu va avea efecte transfrontaliere.</w:t>
      </w:r>
    </w:p>
    <w:p w:rsidR="00611B79" w:rsidRPr="00456D86" w:rsidRDefault="00611B79" w:rsidP="00611B79">
      <w:pPr>
        <w:jc w:val="both"/>
        <w:rPr>
          <w:color w:val="000000"/>
          <w:sz w:val="24"/>
          <w:szCs w:val="24"/>
          <w:lang w:val="ro-RO"/>
        </w:rPr>
      </w:pPr>
      <w:r>
        <w:rPr>
          <w:rStyle w:val="li1"/>
          <w:color w:val="000000"/>
          <w:sz w:val="24"/>
          <w:szCs w:val="24"/>
          <w:lang w:val="ro-RO"/>
        </w:rPr>
        <w:t>d</w:t>
      </w:r>
      <w:r w:rsidRPr="00456D86">
        <w:rPr>
          <w:rStyle w:val="li1"/>
          <w:color w:val="000000"/>
          <w:sz w:val="24"/>
          <w:szCs w:val="24"/>
          <w:lang w:val="ro-RO"/>
        </w:rPr>
        <w:t xml:space="preserve">) </w:t>
      </w:r>
      <w:r w:rsidRPr="003D66F3">
        <w:rPr>
          <w:rStyle w:val="tli1"/>
          <w:i/>
          <w:color w:val="000000"/>
          <w:sz w:val="24"/>
          <w:szCs w:val="24"/>
          <w:lang w:val="ro-RO"/>
        </w:rPr>
        <w:t>mărimea şi complexitatea impactului</w:t>
      </w:r>
      <w:r w:rsidRPr="00456D86">
        <w:rPr>
          <w:rStyle w:val="tli1"/>
          <w:color w:val="000000"/>
          <w:sz w:val="24"/>
          <w:szCs w:val="24"/>
          <w:lang w:val="ro-RO"/>
        </w:rPr>
        <w:t xml:space="preserve"> - </w:t>
      </w:r>
      <w:r w:rsidRPr="00A20094">
        <w:rPr>
          <w:rStyle w:val="tli1"/>
          <w:sz w:val="24"/>
          <w:szCs w:val="24"/>
          <w:lang w:val="ro-RO"/>
        </w:rPr>
        <w:t xml:space="preserve">pe perioada execuției lucrărilor, impactul cauzat prin generarea de zgomot și emisii de gaze în atmosferă va fi redus, iar implementarea proiectului </w:t>
      </w:r>
      <w:r>
        <w:rPr>
          <w:rStyle w:val="tli1"/>
          <w:sz w:val="24"/>
          <w:szCs w:val="24"/>
          <w:lang w:val="ro-RO"/>
        </w:rPr>
        <w:t xml:space="preserve">nu </w:t>
      </w:r>
      <w:r w:rsidRPr="00A20094">
        <w:rPr>
          <w:rStyle w:val="tli1"/>
          <w:sz w:val="24"/>
          <w:szCs w:val="24"/>
          <w:lang w:val="ro-RO"/>
        </w:rPr>
        <w:t xml:space="preserve">va conduce la </w:t>
      </w:r>
      <w:r>
        <w:rPr>
          <w:rStyle w:val="tli1"/>
          <w:sz w:val="24"/>
          <w:szCs w:val="24"/>
          <w:lang w:val="ro-RO"/>
        </w:rPr>
        <w:t>creșterea capacității stațiilor de pompare</w:t>
      </w:r>
      <w:r w:rsidRPr="00A20094">
        <w:rPr>
          <w:rStyle w:val="tli1"/>
          <w:sz w:val="24"/>
          <w:szCs w:val="24"/>
          <w:lang w:val="ro-RO"/>
        </w:rPr>
        <w:t xml:space="preserve"> în perioada de funcționare</w:t>
      </w:r>
      <w:r w:rsidRPr="00456D86">
        <w:rPr>
          <w:rStyle w:val="tli1"/>
          <w:color w:val="000000"/>
          <w:sz w:val="24"/>
          <w:szCs w:val="24"/>
          <w:lang w:val="ro-RO"/>
        </w:rPr>
        <w:t>.</w:t>
      </w:r>
    </w:p>
    <w:p w:rsidR="00611B79" w:rsidRPr="00456D86" w:rsidRDefault="00611B79" w:rsidP="00611B79">
      <w:pPr>
        <w:jc w:val="both"/>
        <w:rPr>
          <w:color w:val="000000"/>
          <w:sz w:val="24"/>
          <w:szCs w:val="24"/>
          <w:lang w:val="ro-RO"/>
        </w:rPr>
      </w:pPr>
      <w:r>
        <w:rPr>
          <w:rStyle w:val="li1"/>
          <w:color w:val="000000"/>
          <w:sz w:val="24"/>
          <w:szCs w:val="24"/>
          <w:lang w:val="ro-RO"/>
        </w:rPr>
        <w:t>e</w:t>
      </w:r>
      <w:r w:rsidRPr="00456D86">
        <w:rPr>
          <w:rStyle w:val="li1"/>
          <w:color w:val="000000"/>
          <w:sz w:val="24"/>
          <w:szCs w:val="24"/>
          <w:lang w:val="ro-RO"/>
        </w:rPr>
        <w:t xml:space="preserve">) </w:t>
      </w:r>
      <w:r w:rsidRPr="003D66F3">
        <w:rPr>
          <w:rStyle w:val="tli1"/>
          <w:i/>
          <w:color w:val="000000"/>
          <w:sz w:val="24"/>
          <w:szCs w:val="24"/>
          <w:lang w:val="ro-RO"/>
        </w:rPr>
        <w:t>probabilitatea impactului</w:t>
      </w:r>
      <w:r w:rsidRPr="00456D86">
        <w:rPr>
          <w:rStyle w:val="tli1"/>
          <w:color w:val="000000"/>
          <w:sz w:val="24"/>
          <w:szCs w:val="24"/>
          <w:lang w:val="ro-RO"/>
        </w:rPr>
        <w:t xml:space="preserve"> -</w:t>
      </w:r>
      <w:r w:rsidRPr="00456D86">
        <w:rPr>
          <w:color w:val="000000"/>
          <w:sz w:val="24"/>
          <w:szCs w:val="24"/>
          <w:lang w:val="ro-RO"/>
        </w:rPr>
        <w:t xml:space="preserve"> </w:t>
      </w:r>
      <w:r w:rsidRPr="00A20094">
        <w:rPr>
          <w:sz w:val="24"/>
          <w:szCs w:val="24"/>
          <w:lang w:val="ro-RO"/>
        </w:rPr>
        <w:t xml:space="preserve">probabilitatea de a se produce </w:t>
      </w:r>
      <w:r w:rsidRPr="00A20094">
        <w:rPr>
          <w:rStyle w:val="tli1"/>
          <w:sz w:val="24"/>
          <w:szCs w:val="24"/>
          <w:lang w:val="ro-RO"/>
        </w:rPr>
        <w:t>impact pe perioada execuției va fi redusă, cu condiția respectării măsurilor de diminuare a efectelor asupra mediului stabilite de titular referitoare la limitarea zgomotului și a emisiilor de gaze</w:t>
      </w:r>
      <w:r w:rsidRPr="00456D86">
        <w:rPr>
          <w:rStyle w:val="tli1"/>
          <w:color w:val="000000"/>
          <w:sz w:val="24"/>
          <w:szCs w:val="24"/>
          <w:lang w:val="ro-RO"/>
        </w:rPr>
        <w:t>.</w:t>
      </w:r>
    </w:p>
    <w:p w:rsidR="00611B79" w:rsidRPr="00463533" w:rsidRDefault="00611B79" w:rsidP="00611B79">
      <w:pPr>
        <w:jc w:val="both"/>
        <w:rPr>
          <w:rStyle w:val="tli1"/>
          <w:sz w:val="24"/>
          <w:szCs w:val="24"/>
          <w:lang w:val="ro-RO"/>
        </w:rPr>
      </w:pPr>
      <w:r>
        <w:rPr>
          <w:rStyle w:val="li1"/>
          <w:color w:val="000000"/>
          <w:sz w:val="24"/>
          <w:szCs w:val="24"/>
          <w:lang w:val="ro-RO"/>
        </w:rPr>
        <w:t>f</w:t>
      </w:r>
      <w:r w:rsidRPr="00456D86">
        <w:rPr>
          <w:rStyle w:val="li1"/>
          <w:color w:val="000000"/>
          <w:sz w:val="24"/>
          <w:szCs w:val="24"/>
          <w:lang w:val="ro-RO"/>
        </w:rPr>
        <w:t xml:space="preserve">) </w:t>
      </w:r>
      <w:r w:rsidRPr="003D66F3">
        <w:rPr>
          <w:rStyle w:val="tli1"/>
          <w:i/>
          <w:color w:val="000000"/>
          <w:sz w:val="24"/>
          <w:szCs w:val="24"/>
          <w:lang w:val="ro-RO"/>
        </w:rPr>
        <w:t>durata</w:t>
      </w:r>
      <w:r w:rsidRPr="003D66F3">
        <w:rPr>
          <w:rStyle w:val="tli1"/>
          <w:i/>
          <w:sz w:val="24"/>
          <w:szCs w:val="24"/>
          <w:lang w:val="ro-RO"/>
        </w:rPr>
        <w:t>, frecvenţa şi reversibilitatea impactului</w:t>
      </w:r>
      <w:r w:rsidRPr="00463533">
        <w:rPr>
          <w:rStyle w:val="tli1"/>
          <w:sz w:val="24"/>
          <w:szCs w:val="24"/>
          <w:lang w:val="ro-RO"/>
        </w:rPr>
        <w:t xml:space="preserve"> -</w:t>
      </w:r>
      <w:r w:rsidRPr="00463533">
        <w:rPr>
          <w:sz w:val="24"/>
          <w:szCs w:val="24"/>
          <w:lang w:val="ro-RO"/>
        </w:rPr>
        <w:t xml:space="preserve"> </w:t>
      </w:r>
      <w:r w:rsidRPr="00463533">
        <w:rPr>
          <w:rStyle w:val="tli1"/>
          <w:sz w:val="24"/>
          <w:szCs w:val="24"/>
          <w:lang w:val="ro-RO"/>
        </w:rPr>
        <w:t xml:space="preserve">impact redus și reversibil pe perioada execuției proiectului în situația respectării condițiilor impuse prin prezenta </w:t>
      </w:r>
      <w:r>
        <w:rPr>
          <w:rStyle w:val="tli1"/>
          <w:sz w:val="24"/>
          <w:szCs w:val="24"/>
          <w:lang w:val="ro-RO"/>
        </w:rPr>
        <w:t>D</w:t>
      </w:r>
      <w:r w:rsidRPr="00463533">
        <w:rPr>
          <w:rStyle w:val="tli1"/>
          <w:sz w:val="24"/>
          <w:szCs w:val="24"/>
          <w:lang w:val="ro-RO"/>
        </w:rPr>
        <w:t>ecizie.</w:t>
      </w:r>
    </w:p>
    <w:p w:rsidR="00611B79" w:rsidRDefault="00611B79" w:rsidP="00611B79">
      <w:pPr>
        <w:shd w:val="clear" w:color="auto" w:fill="FFFFFF"/>
        <w:jc w:val="both"/>
        <w:rPr>
          <w:sz w:val="24"/>
          <w:szCs w:val="24"/>
          <w:lang w:val="ro-RO"/>
        </w:rPr>
      </w:pPr>
    </w:p>
    <w:p w:rsidR="00611B79" w:rsidRPr="009B5DCE" w:rsidRDefault="00611B79" w:rsidP="00611B79">
      <w:pPr>
        <w:spacing w:before="120"/>
        <w:jc w:val="both"/>
        <w:rPr>
          <w:rStyle w:val="tpa1"/>
          <w:b/>
          <w:color w:val="000000"/>
          <w:sz w:val="24"/>
          <w:szCs w:val="24"/>
          <w:lang w:val="ro-RO"/>
        </w:rPr>
      </w:pPr>
      <w:r w:rsidRPr="009B5DCE">
        <w:rPr>
          <w:rStyle w:val="tpa1"/>
          <w:b/>
          <w:color w:val="000000"/>
          <w:sz w:val="24"/>
          <w:szCs w:val="24"/>
          <w:lang w:val="ro-RO"/>
        </w:rPr>
        <w:t>III. Motivele pe baza cărora s-a stabilit necesitatea neefectuării evaluării impactului asupra corpurilor de apă</w:t>
      </w:r>
    </w:p>
    <w:p w:rsidR="00611B79" w:rsidRPr="009B5DCE" w:rsidRDefault="00611B79" w:rsidP="00611B79">
      <w:pPr>
        <w:jc w:val="both"/>
        <w:rPr>
          <w:rStyle w:val="tpa1"/>
          <w:color w:val="000000"/>
          <w:sz w:val="24"/>
          <w:szCs w:val="24"/>
          <w:lang w:val="ro-RO"/>
        </w:rPr>
      </w:pPr>
      <w:r w:rsidRPr="009B5DCE">
        <w:rPr>
          <w:rStyle w:val="tpa1"/>
          <w:color w:val="000000"/>
          <w:sz w:val="24"/>
          <w:szCs w:val="24"/>
          <w:lang w:val="ro-RO"/>
        </w:rPr>
        <w:t xml:space="preserve">      Sistemul de Gospodărire a Apelor Brăila membra in CAT a emis în cadrul derulării etapei de încadrare un punct de vedere înregistrat la APM Brăila cu nr. 3458/27.02.2020 prin care comunică că nu este necesară elaborarea SEICA . Titularul detine pentru aceste amenajari hidroameliorative, </w:t>
      </w:r>
      <w:r w:rsidRPr="009B5DCE">
        <w:rPr>
          <w:color w:val="000000"/>
          <w:sz w:val="24"/>
          <w:szCs w:val="24"/>
        </w:rPr>
        <w:t>Autorizația de Gospodărie a Apelor nr.317/13.12.2018, valabila pana la 31.12.2020 emisa de Administrația Națională ”Apele Romane” . Lucrările prevăzute prin prezenta Decizie cât și ulterior, pe toată durata funcționării obiectivului, trebuie să se facă cu respectarea condițiilor prevăzute în Autorizația de Gospodărie a Apelor nr.317/13.12.2018, valabila pana la 31.12.2020 emisa de Administrația Națională ”Apele Romane” .</w:t>
      </w:r>
    </w:p>
    <w:p w:rsidR="00611B79" w:rsidRPr="009B5DCE" w:rsidRDefault="00611B79" w:rsidP="00611B79">
      <w:pPr>
        <w:shd w:val="clear" w:color="auto" w:fill="FFFFFF"/>
        <w:jc w:val="both"/>
        <w:rPr>
          <w:rStyle w:val="tli1"/>
          <w:color w:val="000000"/>
          <w:sz w:val="24"/>
          <w:szCs w:val="24"/>
          <w:lang w:val="ro-RO"/>
        </w:rPr>
      </w:pPr>
    </w:p>
    <w:p w:rsidR="00611B79" w:rsidRPr="00B322C9" w:rsidRDefault="00611B79" w:rsidP="00611B79">
      <w:pPr>
        <w:jc w:val="both"/>
        <w:rPr>
          <w:rFonts w:eastAsiaTheme="majorEastAsia"/>
          <w:lang w:val="ro-RO"/>
        </w:rPr>
      </w:pPr>
      <w:r w:rsidRPr="00BA4F9B">
        <w:rPr>
          <w:rFonts w:eastAsiaTheme="majorEastAsia"/>
          <w:b/>
          <w:color w:val="000000"/>
          <w:u w:val="single"/>
          <w:lang w:val="ro-RO"/>
        </w:rPr>
        <w:t>4) Membrii Comisiei de Analiza Tehnica (CAT)</w:t>
      </w:r>
      <w:r w:rsidRPr="00BA4F9B">
        <w:rPr>
          <w:rFonts w:eastAsiaTheme="majorEastAsia"/>
          <w:color w:val="000000"/>
          <w:lang w:val="ro-RO"/>
        </w:rPr>
        <w:t xml:space="preserve"> c</w:t>
      </w:r>
      <w:r w:rsidRPr="00B322C9">
        <w:rPr>
          <w:rFonts w:eastAsiaTheme="majorEastAsia"/>
          <w:lang w:val="ro-RO"/>
        </w:rPr>
        <w:t>onstituita prin Ordin de Prefect au emis puncte de vedere favorabile</w:t>
      </w:r>
      <w:r>
        <w:rPr>
          <w:rFonts w:eastAsiaTheme="majorEastAsia"/>
          <w:lang w:val="ro-RO"/>
        </w:rPr>
        <w:t xml:space="preserve">, </w:t>
      </w:r>
      <w:r w:rsidRPr="00B322C9">
        <w:rPr>
          <w:rFonts w:eastAsiaTheme="majorEastAsia"/>
          <w:lang w:val="ro-RO"/>
        </w:rPr>
        <w:t>cu privire la potentialul impact asupra populatiei, sanatatii umane, biodiversitate, terenurile, solul, apa, aerul si clima, bunurile materiale, patrimoniul cultural si peisajul.</w:t>
      </w:r>
    </w:p>
    <w:p w:rsidR="00611B79" w:rsidRPr="00B322C9" w:rsidRDefault="00611B79" w:rsidP="00611B79">
      <w:pPr>
        <w:spacing w:before="120"/>
        <w:ind w:right="-86" w:firstLine="432"/>
        <w:jc w:val="both"/>
        <w:rPr>
          <w:rStyle w:val="tpa1"/>
          <w:sz w:val="24"/>
          <w:szCs w:val="24"/>
          <w:lang w:val="ro-RO"/>
        </w:rPr>
      </w:pPr>
      <w:r w:rsidRPr="00B322C9">
        <w:rPr>
          <w:rStyle w:val="tpa1"/>
          <w:b/>
          <w:i/>
          <w:sz w:val="24"/>
          <w:szCs w:val="24"/>
          <w:u w:val="single"/>
          <w:lang w:val="ro-RO"/>
        </w:rPr>
        <w:t>Condiţiile de realizare a proiectului</w:t>
      </w:r>
      <w:r w:rsidRPr="00B322C9">
        <w:rPr>
          <w:rStyle w:val="tpa1"/>
          <w:sz w:val="24"/>
          <w:szCs w:val="24"/>
          <w:lang w:val="ro-RO"/>
        </w:rPr>
        <w:t>:</w:t>
      </w:r>
    </w:p>
    <w:p w:rsidR="00611B79" w:rsidRPr="00B322C9" w:rsidRDefault="00611B79" w:rsidP="00611B79">
      <w:pPr>
        <w:numPr>
          <w:ilvl w:val="0"/>
          <w:numId w:val="2"/>
        </w:numPr>
        <w:ind w:left="426" w:right="-91"/>
        <w:jc w:val="both"/>
        <w:rPr>
          <w:bCs/>
          <w:sz w:val="24"/>
          <w:szCs w:val="24"/>
          <w:lang w:val="ro-RO"/>
        </w:rPr>
      </w:pPr>
      <w:r w:rsidRPr="00B322C9">
        <w:rPr>
          <w:bCs/>
          <w:sz w:val="24"/>
          <w:szCs w:val="24"/>
          <w:lang w:val="ro-RO"/>
        </w:rPr>
        <w:t xml:space="preserve">Lucrările se vor executa cu respectarea amplasamentului şi a documentaţiei tehnice depuse, a normativelor şi prescripţiilor tehnice specifice </w:t>
      </w:r>
      <w:r w:rsidRPr="00B322C9">
        <w:rPr>
          <w:sz w:val="24"/>
          <w:szCs w:val="24"/>
          <w:lang w:val="ro-RO"/>
        </w:rPr>
        <w:t xml:space="preserve">pentru lucrările de </w:t>
      </w:r>
      <w:r w:rsidRPr="00B322C9">
        <w:rPr>
          <w:bCs/>
          <w:sz w:val="24"/>
          <w:szCs w:val="24"/>
          <w:lang w:val="ro-RO"/>
        </w:rPr>
        <w:t>construire a obiectivu</w:t>
      </w:r>
      <w:r>
        <w:rPr>
          <w:bCs/>
          <w:sz w:val="24"/>
          <w:szCs w:val="24"/>
          <w:lang w:val="ro-RO"/>
        </w:rPr>
        <w:t>lui, conform proiectului propus;</w:t>
      </w:r>
    </w:p>
    <w:p w:rsidR="00611B79" w:rsidRPr="00B322C9" w:rsidRDefault="00611B79" w:rsidP="00611B79">
      <w:pPr>
        <w:numPr>
          <w:ilvl w:val="0"/>
          <w:numId w:val="2"/>
        </w:numPr>
        <w:ind w:left="426" w:right="-91"/>
        <w:jc w:val="both"/>
        <w:rPr>
          <w:bCs/>
          <w:sz w:val="24"/>
          <w:szCs w:val="24"/>
          <w:lang w:val="ro-RO"/>
        </w:rPr>
      </w:pPr>
      <w:r w:rsidRPr="00B322C9">
        <w:rPr>
          <w:bCs/>
          <w:sz w:val="24"/>
          <w:szCs w:val="24"/>
          <w:lang w:val="ro-RO"/>
        </w:rPr>
        <w:t>La finalizarea lucrărilor terenurile ocupate temporar vor fi aduse la forma inițială;</w:t>
      </w:r>
    </w:p>
    <w:p w:rsidR="00611B79" w:rsidRPr="00B322C9" w:rsidRDefault="00611B79" w:rsidP="00611B79">
      <w:pPr>
        <w:numPr>
          <w:ilvl w:val="0"/>
          <w:numId w:val="2"/>
        </w:numPr>
        <w:ind w:left="426" w:right="-91"/>
        <w:jc w:val="both"/>
        <w:rPr>
          <w:bCs/>
          <w:sz w:val="24"/>
          <w:szCs w:val="24"/>
          <w:lang w:val="ro-RO"/>
        </w:rPr>
      </w:pPr>
      <w:r w:rsidRPr="00B322C9">
        <w:rPr>
          <w:bCs/>
          <w:sz w:val="24"/>
          <w:szCs w:val="24"/>
          <w:lang w:val="ro-RO"/>
        </w:rPr>
        <w:t>Pentru toate lucrările din cadrul proiectului, executate de către diverşi prestatori de servicii pe bază de contract, responsabilitatea privind protecţia factorilor de mediu pe amplasamen</w:t>
      </w:r>
      <w:r>
        <w:rPr>
          <w:bCs/>
          <w:sz w:val="24"/>
          <w:szCs w:val="24"/>
          <w:lang w:val="ro-RO"/>
        </w:rPr>
        <w:t>t revine titularului de proiect;</w:t>
      </w:r>
    </w:p>
    <w:p w:rsidR="00611B79" w:rsidRPr="00B322C9" w:rsidRDefault="00611B79" w:rsidP="00611B79">
      <w:pPr>
        <w:numPr>
          <w:ilvl w:val="0"/>
          <w:numId w:val="2"/>
        </w:numPr>
        <w:ind w:left="426" w:right="-91"/>
        <w:jc w:val="both"/>
        <w:rPr>
          <w:bCs/>
          <w:sz w:val="24"/>
          <w:szCs w:val="24"/>
          <w:lang w:val="ro-RO"/>
        </w:rPr>
      </w:pPr>
      <w:r w:rsidRPr="00B322C9">
        <w:rPr>
          <w:sz w:val="24"/>
          <w:szCs w:val="24"/>
          <w:lang w:val="ro-RO" w:eastAsia="ro-RO"/>
        </w:rPr>
        <w:t>Se vor respecta etapele de execuţie a proiectului conform documentației ce a stat la baza emiterii actului de reglementare ș</w:t>
      </w:r>
      <w:r>
        <w:rPr>
          <w:sz w:val="24"/>
          <w:szCs w:val="24"/>
          <w:lang w:val="ro-RO" w:eastAsia="ro-RO"/>
        </w:rPr>
        <w:t>i a disciplinei tehnologice;</w:t>
      </w:r>
    </w:p>
    <w:p w:rsidR="00611B79" w:rsidRPr="00B322C9" w:rsidRDefault="00611B79" w:rsidP="00611B79">
      <w:pPr>
        <w:numPr>
          <w:ilvl w:val="0"/>
          <w:numId w:val="2"/>
        </w:numPr>
        <w:ind w:left="450" w:right="-91"/>
        <w:jc w:val="both"/>
        <w:rPr>
          <w:bCs/>
          <w:sz w:val="24"/>
          <w:szCs w:val="24"/>
          <w:lang w:val="ro-RO"/>
        </w:rPr>
      </w:pPr>
      <w:r w:rsidRPr="00B322C9">
        <w:rPr>
          <w:bCs/>
          <w:sz w:val="24"/>
          <w:szCs w:val="24"/>
          <w:lang w:val="ro-RO"/>
        </w:rPr>
        <w:t xml:space="preserve">Stropirea cu apă a suprafețelor de șantier generatoare de pulberi și oprirea lucrărilor care produc mult praf în perioadele cu vânt puternic; </w:t>
      </w:r>
    </w:p>
    <w:p w:rsidR="00611B79" w:rsidRPr="00B322C9" w:rsidRDefault="00611B79" w:rsidP="00611B79">
      <w:pPr>
        <w:numPr>
          <w:ilvl w:val="0"/>
          <w:numId w:val="2"/>
        </w:numPr>
        <w:ind w:left="450" w:right="-91"/>
        <w:jc w:val="both"/>
        <w:rPr>
          <w:bCs/>
          <w:sz w:val="24"/>
          <w:szCs w:val="24"/>
          <w:lang w:val="ro-RO"/>
        </w:rPr>
      </w:pPr>
      <w:r w:rsidRPr="00B322C9">
        <w:rPr>
          <w:bCs/>
          <w:sz w:val="24"/>
          <w:szCs w:val="24"/>
          <w:lang w:val="ro-RO"/>
        </w:rPr>
        <w:t xml:space="preserve">Luarea măsurilor de reducere a emisiilor de pulberi în atmosferă atât în timpul realizării lucrărilor de execuție, cât și pe timpul manipulării materialelor </w:t>
      </w:r>
      <w:r>
        <w:rPr>
          <w:bCs/>
          <w:sz w:val="24"/>
          <w:szCs w:val="24"/>
          <w:lang w:val="ro-RO"/>
        </w:rPr>
        <w:t>și deșeurilor ce conțin pulberi;</w:t>
      </w:r>
    </w:p>
    <w:p w:rsidR="00611B79" w:rsidRPr="00B322C9" w:rsidRDefault="00611B79" w:rsidP="00611B79">
      <w:pPr>
        <w:numPr>
          <w:ilvl w:val="0"/>
          <w:numId w:val="2"/>
        </w:numPr>
        <w:ind w:left="426" w:right="-91"/>
        <w:jc w:val="both"/>
        <w:rPr>
          <w:sz w:val="24"/>
          <w:szCs w:val="24"/>
          <w:lang w:val="ro-RO" w:eastAsia="ro-RO"/>
        </w:rPr>
      </w:pPr>
      <w:r w:rsidRPr="00B322C9">
        <w:rPr>
          <w:sz w:val="24"/>
          <w:szCs w:val="24"/>
          <w:lang w:val="ro-RO" w:eastAsia="ro-RO"/>
        </w:rPr>
        <w:t>Executarea lucrărilor se va realiza fără afectarea vecinătăților, precum și a altor instalaţii tehnologice şi utilităţi existente pe traseul proiec</w:t>
      </w:r>
      <w:r>
        <w:rPr>
          <w:sz w:val="24"/>
          <w:szCs w:val="24"/>
          <w:lang w:val="ro-RO" w:eastAsia="ro-RO"/>
        </w:rPr>
        <w:t>tului;</w:t>
      </w:r>
    </w:p>
    <w:p w:rsidR="00611B79" w:rsidRPr="00B322C9" w:rsidRDefault="00611B79" w:rsidP="00611B79">
      <w:pPr>
        <w:numPr>
          <w:ilvl w:val="0"/>
          <w:numId w:val="7"/>
        </w:numPr>
        <w:tabs>
          <w:tab w:val="left" w:pos="450"/>
        </w:tabs>
        <w:ind w:left="450" w:right="-91"/>
        <w:jc w:val="both"/>
        <w:rPr>
          <w:bCs/>
          <w:sz w:val="24"/>
          <w:szCs w:val="24"/>
          <w:lang w:val="ro-RO"/>
        </w:rPr>
      </w:pPr>
      <w:r w:rsidRPr="00B322C9">
        <w:rPr>
          <w:bCs/>
          <w:sz w:val="24"/>
          <w:szCs w:val="24"/>
          <w:lang w:val="ro-RO"/>
        </w:rPr>
        <w:t>Luarea de măsuri pentru menținerea tuturor utilajelor și a mijloacelor de transport în parametrii de omologare prin verificări periodice, cât și prin întreținerea corespunzătoare pe toată durata de execuție a lucrărilor, astfel încât emisiile de la motoarele termice să nu depăseacă valorile limit</w:t>
      </w:r>
      <w:r>
        <w:rPr>
          <w:bCs/>
          <w:sz w:val="24"/>
          <w:szCs w:val="24"/>
          <w:lang w:val="ro-RO"/>
        </w:rPr>
        <w:t>ă pentru care au fost omologate;</w:t>
      </w:r>
    </w:p>
    <w:p w:rsidR="00611B79" w:rsidRPr="00B322C9" w:rsidRDefault="00611B79" w:rsidP="00611B79">
      <w:pPr>
        <w:numPr>
          <w:ilvl w:val="0"/>
          <w:numId w:val="2"/>
        </w:numPr>
        <w:ind w:left="426" w:right="-91"/>
        <w:jc w:val="both"/>
        <w:rPr>
          <w:sz w:val="24"/>
          <w:szCs w:val="24"/>
          <w:lang w:val="ro-RO" w:eastAsia="ro-RO"/>
        </w:rPr>
      </w:pPr>
      <w:r w:rsidRPr="00B322C9">
        <w:rPr>
          <w:sz w:val="24"/>
          <w:szCs w:val="24"/>
          <w:lang w:val="ro-RO" w:eastAsia="ro-RO"/>
        </w:rPr>
        <w:t>Se vor lua măsuri pentru evitarea poluării accidentale a solului cu produse petroliere provenite de la utilajele şi mijloacele de transport utilizate la realizarea proiectului ca urmare a unor situații aflate în afara condițiilor normale</w:t>
      </w:r>
      <w:r>
        <w:rPr>
          <w:sz w:val="24"/>
          <w:szCs w:val="24"/>
          <w:lang w:val="ro-RO" w:eastAsia="ro-RO"/>
        </w:rPr>
        <w:t xml:space="preserve"> de desfășurare a activităților;</w:t>
      </w:r>
    </w:p>
    <w:p w:rsidR="00611B79" w:rsidRPr="00B322C9" w:rsidRDefault="00611B79" w:rsidP="00611B79">
      <w:pPr>
        <w:numPr>
          <w:ilvl w:val="0"/>
          <w:numId w:val="2"/>
        </w:numPr>
        <w:ind w:left="426" w:right="-91"/>
        <w:jc w:val="both"/>
        <w:rPr>
          <w:sz w:val="24"/>
          <w:szCs w:val="24"/>
          <w:lang w:val="ro-RO" w:eastAsia="ro-RO"/>
        </w:rPr>
      </w:pPr>
      <w:r w:rsidRPr="00B322C9">
        <w:rPr>
          <w:sz w:val="24"/>
          <w:szCs w:val="24"/>
          <w:lang w:val="ro-RO" w:eastAsia="ro-RO"/>
        </w:rPr>
        <w:t>În cazul poluării accidentale a solului cu produse petroliere și uleiuri minerale de la vehiculele grele și echipamentele mobile se vor lua măsuri imediate de eliminare a cauzelor care au produs poluarea şi d</w:t>
      </w:r>
      <w:r>
        <w:rPr>
          <w:sz w:val="24"/>
          <w:szCs w:val="24"/>
          <w:lang w:val="ro-RO" w:eastAsia="ro-RO"/>
        </w:rPr>
        <w:t>e remediere a efectelor produse;</w:t>
      </w:r>
    </w:p>
    <w:p w:rsidR="00611B79" w:rsidRPr="00B322C9" w:rsidRDefault="00611B79" w:rsidP="00611B79">
      <w:pPr>
        <w:numPr>
          <w:ilvl w:val="0"/>
          <w:numId w:val="2"/>
        </w:numPr>
        <w:tabs>
          <w:tab w:val="num" w:pos="426"/>
        </w:tabs>
        <w:ind w:left="426" w:right="-91"/>
        <w:jc w:val="both"/>
        <w:rPr>
          <w:sz w:val="24"/>
          <w:szCs w:val="24"/>
          <w:lang w:val="ro-RO"/>
        </w:rPr>
      </w:pPr>
      <w:r w:rsidRPr="00B322C9">
        <w:rPr>
          <w:sz w:val="24"/>
          <w:szCs w:val="24"/>
          <w:lang w:val="ro-RO"/>
        </w:rPr>
        <w:lastRenderedPageBreak/>
        <w:t>Încadrarea nivelului de zgomot generat pe amplasament în limitele stabilite de normativele standard pentru zgomote şi vibraţii nr. 10009/2017 şi 12025/2/1981</w:t>
      </w:r>
      <w:r>
        <w:rPr>
          <w:sz w:val="24"/>
          <w:szCs w:val="24"/>
          <w:lang w:val="ro-RO"/>
        </w:rPr>
        <w:t xml:space="preserve"> prin</w:t>
      </w:r>
      <w:r w:rsidRPr="0083401C">
        <w:rPr>
          <w:rStyle w:val="tpa1"/>
          <w:sz w:val="24"/>
          <w:szCs w:val="24"/>
          <w:lang w:val="ro-RO"/>
        </w:rPr>
        <w:t xml:space="preserve"> </w:t>
      </w:r>
      <w:r w:rsidRPr="00D26B16">
        <w:rPr>
          <w:rStyle w:val="tpa1"/>
          <w:sz w:val="24"/>
          <w:szCs w:val="24"/>
          <w:lang w:val="ro-RO"/>
        </w:rPr>
        <w:t>utilizarea de panouri acustice mobile cu precădere în zona obiectivelor cu regim special din zonă</w:t>
      </w:r>
      <w:r>
        <w:rPr>
          <w:rStyle w:val="tpa1"/>
          <w:sz w:val="24"/>
          <w:szCs w:val="24"/>
          <w:lang w:val="ro-RO"/>
        </w:rPr>
        <w:t xml:space="preserve">, realizarea </w:t>
      </w:r>
      <w:r w:rsidRPr="00D26B16">
        <w:rPr>
          <w:sz w:val="24"/>
          <w:szCs w:val="24"/>
          <w:lang w:val="ro-RO"/>
        </w:rPr>
        <w:t>lucrărilor de modernizare conform unui program de lucru între orele 6,00–22,00 doar în cursul săptămânii, lucrările generatoare de zgomot se vor efectua în afara orelor de liniște, traficul în amplasamentul lucrării se va desfășura cu limitarea vitezei de circulație; se va interzice folosirea claxonatului în frontul de lucru</w:t>
      </w:r>
      <w:r>
        <w:rPr>
          <w:sz w:val="24"/>
          <w:szCs w:val="24"/>
          <w:lang w:val="ro-RO"/>
        </w:rPr>
        <w:t>;</w:t>
      </w:r>
    </w:p>
    <w:p w:rsidR="00611B79" w:rsidRPr="00B322C9" w:rsidRDefault="00611B79" w:rsidP="00611B79">
      <w:pPr>
        <w:numPr>
          <w:ilvl w:val="0"/>
          <w:numId w:val="2"/>
        </w:numPr>
        <w:ind w:left="426" w:right="-91"/>
        <w:jc w:val="both"/>
        <w:rPr>
          <w:sz w:val="24"/>
          <w:szCs w:val="24"/>
          <w:lang w:val="ro-RO"/>
        </w:rPr>
      </w:pPr>
      <w:r w:rsidRPr="00B322C9">
        <w:rPr>
          <w:sz w:val="24"/>
          <w:szCs w:val="24"/>
          <w:lang w:val="ro-RO"/>
        </w:rPr>
        <w:t xml:space="preserve">Utilizarea de prelate la autovehiculele care vor transporta deșeurile, astfel încât să nu se producă împrăștierea acestora pe căile rutiere sau </w:t>
      </w:r>
      <w:r>
        <w:rPr>
          <w:sz w:val="24"/>
          <w:szCs w:val="24"/>
          <w:lang w:val="ro-RO"/>
        </w:rPr>
        <w:t>în aer, în timpul transportului;</w:t>
      </w:r>
    </w:p>
    <w:p w:rsidR="00611B79" w:rsidRPr="00B322C9" w:rsidRDefault="00611B79" w:rsidP="00611B79">
      <w:pPr>
        <w:numPr>
          <w:ilvl w:val="0"/>
          <w:numId w:val="2"/>
        </w:numPr>
        <w:tabs>
          <w:tab w:val="num" w:pos="426"/>
        </w:tabs>
        <w:ind w:left="426" w:right="-91"/>
        <w:jc w:val="both"/>
        <w:rPr>
          <w:bCs/>
          <w:sz w:val="24"/>
          <w:szCs w:val="24"/>
          <w:lang w:val="ro-RO"/>
        </w:rPr>
      </w:pPr>
      <w:r w:rsidRPr="00B322C9">
        <w:rPr>
          <w:bCs/>
          <w:sz w:val="24"/>
          <w:szCs w:val="24"/>
          <w:lang w:val="ro-RO"/>
        </w:rPr>
        <w:t>Gestionarea tuturor deșeurilor rezultate în urma executării lucrărilor proiectului, în condiţii de siguranţă pentru mediul înconjurător şi pentru sănătatea umană, fără a genera riscuri pentru factorii de mediu, iar valorificarea/eliminarea acestora se va realiza prin operatori economici autorizaţi, pe bază de contracte de prestări servicii, în conformitate cu prevederile</w:t>
      </w:r>
      <w:r w:rsidRPr="00B322C9">
        <w:rPr>
          <w:bCs/>
          <w:i/>
          <w:sz w:val="24"/>
          <w:szCs w:val="24"/>
          <w:lang w:val="ro-RO"/>
        </w:rPr>
        <w:t xml:space="preserve"> </w:t>
      </w:r>
      <w:r>
        <w:rPr>
          <w:bCs/>
          <w:sz w:val="24"/>
          <w:szCs w:val="24"/>
          <w:lang w:val="ro-RO"/>
        </w:rPr>
        <w:t>legale;</w:t>
      </w:r>
    </w:p>
    <w:p w:rsidR="00611B79" w:rsidRPr="00B322C9" w:rsidRDefault="00611B79" w:rsidP="00611B79">
      <w:pPr>
        <w:numPr>
          <w:ilvl w:val="0"/>
          <w:numId w:val="2"/>
        </w:numPr>
        <w:spacing w:after="60"/>
        <w:ind w:left="450" w:right="-91"/>
        <w:jc w:val="both"/>
        <w:rPr>
          <w:bCs/>
          <w:sz w:val="24"/>
          <w:szCs w:val="24"/>
          <w:lang w:val="ro-RO"/>
        </w:rPr>
      </w:pPr>
      <w:r w:rsidRPr="00B322C9">
        <w:rPr>
          <w:bCs/>
          <w:sz w:val="24"/>
          <w:szCs w:val="24"/>
          <w:lang w:val="ro-RO"/>
        </w:rPr>
        <w:t>Întocmirea și ținerea evidenţei gestiunii deşeurilor rezultate în perioada de funcționare, în conformitate cu prevederile HG nr. 856/2002, cu modificările şi completările ulterioare și raportarea acesteia la A.P.M.Brăila, la termenele legale sau la solicitarea autorității de mediu competente</w:t>
      </w:r>
      <w:r>
        <w:rPr>
          <w:bCs/>
          <w:sz w:val="24"/>
          <w:szCs w:val="24"/>
          <w:lang w:val="ro-RO"/>
        </w:rPr>
        <w:t>;</w:t>
      </w:r>
    </w:p>
    <w:p w:rsidR="00611B79" w:rsidRDefault="00611B79" w:rsidP="00611B79">
      <w:pPr>
        <w:numPr>
          <w:ilvl w:val="0"/>
          <w:numId w:val="2"/>
        </w:numPr>
        <w:spacing w:after="60"/>
        <w:ind w:left="450" w:right="-91"/>
        <w:jc w:val="both"/>
        <w:rPr>
          <w:bCs/>
          <w:sz w:val="24"/>
          <w:szCs w:val="24"/>
          <w:lang w:val="ro-RO"/>
        </w:rPr>
      </w:pPr>
      <w:r>
        <w:rPr>
          <w:bCs/>
          <w:sz w:val="24"/>
          <w:szCs w:val="24"/>
          <w:lang w:val="ro-RO"/>
        </w:rPr>
        <w:t>Inceperea lucrarilor se va face numai dupa o</w:t>
      </w:r>
      <w:r w:rsidRPr="00B322C9">
        <w:rPr>
          <w:bCs/>
          <w:sz w:val="24"/>
          <w:szCs w:val="24"/>
          <w:lang w:val="ro-RO"/>
        </w:rPr>
        <w:t>bţinerea tuturor avizelor şi acordurilor solicitate prin certificatul de urbanism şi respectarea condiţiilor impuse prin acestea</w:t>
      </w:r>
      <w:r>
        <w:rPr>
          <w:bCs/>
          <w:sz w:val="24"/>
          <w:szCs w:val="24"/>
          <w:lang w:val="ro-RO"/>
        </w:rPr>
        <w:t>;</w:t>
      </w:r>
    </w:p>
    <w:p w:rsidR="00611B79" w:rsidRPr="00B322C9" w:rsidRDefault="00611B79" w:rsidP="00611B79">
      <w:pPr>
        <w:numPr>
          <w:ilvl w:val="0"/>
          <w:numId w:val="2"/>
        </w:numPr>
        <w:ind w:left="426" w:right="-91"/>
        <w:jc w:val="both"/>
        <w:rPr>
          <w:bCs/>
          <w:sz w:val="24"/>
          <w:szCs w:val="24"/>
          <w:lang w:val="ro-RO"/>
        </w:rPr>
      </w:pPr>
      <w:r w:rsidRPr="00B322C9">
        <w:rPr>
          <w:bCs/>
          <w:sz w:val="24"/>
          <w:szCs w:val="24"/>
          <w:lang w:val="ro-RO"/>
        </w:rPr>
        <w:t>Respectarea prevederilor:</w:t>
      </w:r>
    </w:p>
    <w:p w:rsidR="00611B79" w:rsidRPr="00B322C9" w:rsidRDefault="00611B79" w:rsidP="00611B79">
      <w:pPr>
        <w:ind w:left="426" w:right="-91"/>
        <w:jc w:val="both"/>
        <w:rPr>
          <w:bCs/>
          <w:sz w:val="24"/>
          <w:szCs w:val="24"/>
          <w:lang w:val="ro-RO"/>
        </w:rPr>
      </w:pPr>
    </w:p>
    <w:p w:rsidR="00611B79" w:rsidRPr="00B322C9" w:rsidRDefault="00611B79" w:rsidP="00611B79">
      <w:pPr>
        <w:numPr>
          <w:ilvl w:val="0"/>
          <w:numId w:val="4"/>
        </w:numPr>
        <w:ind w:left="567" w:right="-91"/>
        <w:jc w:val="both"/>
        <w:rPr>
          <w:bCs/>
          <w:sz w:val="24"/>
          <w:szCs w:val="24"/>
          <w:lang w:val="ro-RO"/>
        </w:rPr>
      </w:pPr>
      <w:r w:rsidRPr="00B322C9">
        <w:rPr>
          <w:bCs/>
          <w:i/>
          <w:sz w:val="24"/>
          <w:szCs w:val="24"/>
          <w:lang w:val="ro-RO"/>
        </w:rPr>
        <w:t>OUG nr. 195/2005 privind protecția mediului</w:t>
      </w:r>
      <w:r w:rsidRPr="00B322C9">
        <w:rPr>
          <w:bCs/>
          <w:sz w:val="24"/>
          <w:szCs w:val="24"/>
          <w:lang w:val="ro-RO"/>
        </w:rPr>
        <w:t>,</w:t>
      </w:r>
      <w:r>
        <w:rPr>
          <w:bCs/>
          <w:sz w:val="24"/>
          <w:szCs w:val="24"/>
          <w:lang w:val="ro-RO"/>
        </w:rPr>
        <w:t xml:space="preserve"> apobată</w:t>
      </w:r>
      <w:r w:rsidRPr="00B322C9">
        <w:rPr>
          <w:bCs/>
          <w:sz w:val="24"/>
          <w:szCs w:val="24"/>
          <w:lang w:val="ro-RO"/>
        </w:rPr>
        <w:t xml:space="preserve"> </w:t>
      </w:r>
      <w:r>
        <w:rPr>
          <w:bCs/>
          <w:sz w:val="24"/>
          <w:szCs w:val="24"/>
          <w:lang w:val="ro-RO"/>
        </w:rPr>
        <w:t xml:space="preserve">cu modificări de Legea nr.265/2006, </w:t>
      </w:r>
      <w:r w:rsidRPr="00B322C9">
        <w:rPr>
          <w:bCs/>
          <w:sz w:val="24"/>
          <w:szCs w:val="24"/>
          <w:lang w:val="ro-RO"/>
        </w:rPr>
        <w:t>cu modificările și completările ulterioare;</w:t>
      </w:r>
    </w:p>
    <w:p w:rsidR="00611B79" w:rsidRPr="00B322C9" w:rsidRDefault="00611B79" w:rsidP="00611B79">
      <w:pPr>
        <w:numPr>
          <w:ilvl w:val="0"/>
          <w:numId w:val="4"/>
        </w:numPr>
        <w:ind w:left="567" w:right="-1"/>
        <w:jc w:val="both"/>
        <w:rPr>
          <w:sz w:val="24"/>
          <w:szCs w:val="24"/>
          <w:lang w:val="ro-RO"/>
        </w:rPr>
      </w:pPr>
      <w:r w:rsidRPr="00B322C9">
        <w:rPr>
          <w:bCs/>
          <w:i/>
          <w:sz w:val="24"/>
          <w:szCs w:val="24"/>
          <w:lang w:val="ro-RO"/>
        </w:rPr>
        <w:t xml:space="preserve">OUG </w:t>
      </w:r>
      <w:r w:rsidRPr="00B322C9">
        <w:rPr>
          <w:i/>
          <w:sz w:val="24"/>
          <w:szCs w:val="24"/>
          <w:lang w:val="ro-RO"/>
        </w:rPr>
        <w:t>nr. 68/2007 privind răspunderea de mediu cu referire la prevenirea şi repararea prejudiciului asupra mediului</w:t>
      </w:r>
      <w:r w:rsidRPr="00B322C9">
        <w:rPr>
          <w:sz w:val="24"/>
          <w:szCs w:val="24"/>
          <w:lang w:val="ro-RO"/>
        </w:rPr>
        <w:t>, cu modificările şi completările ulterioare;</w:t>
      </w:r>
    </w:p>
    <w:p w:rsidR="00611B79" w:rsidRPr="00B322C9" w:rsidRDefault="00611B79" w:rsidP="00611B79">
      <w:pPr>
        <w:numPr>
          <w:ilvl w:val="0"/>
          <w:numId w:val="4"/>
        </w:numPr>
        <w:ind w:left="567" w:right="-1"/>
        <w:jc w:val="both"/>
        <w:rPr>
          <w:sz w:val="24"/>
          <w:szCs w:val="24"/>
          <w:lang w:val="ro-RO"/>
        </w:rPr>
      </w:pPr>
      <w:r w:rsidRPr="00B322C9">
        <w:rPr>
          <w:bCs/>
          <w:i/>
          <w:sz w:val="24"/>
          <w:szCs w:val="24"/>
          <w:lang w:val="ro-RO"/>
        </w:rPr>
        <w:t>Legii nr. 211/2011 privind regimul deşeurilor, republicata,</w:t>
      </w:r>
      <w:r w:rsidRPr="00B322C9">
        <w:rPr>
          <w:bCs/>
          <w:sz w:val="24"/>
          <w:szCs w:val="24"/>
          <w:lang w:val="ro-RO"/>
        </w:rPr>
        <w:t xml:space="preserve"> cu modificarile și completarile ulterioare;</w:t>
      </w:r>
    </w:p>
    <w:p w:rsidR="00611B79" w:rsidRPr="00B322C9" w:rsidRDefault="00611B79" w:rsidP="00611B79">
      <w:pPr>
        <w:numPr>
          <w:ilvl w:val="0"/>
          <w:numId w:val="4"/>
        </w:numPr>
        <w:ind w:left="567"/>
        <w:jc w:val="both"/>
        <w:rPr>
          <w:bCs/>
          <w:i/>
          <w:sz w:val="24"/>
          <w:szCs w:val="24"/>
          <w:lang w:val="ro-RO"/>
        </w:rPr>
      </w:pPr>
      <w:r w:rsidRPr="00B322C9">
        <w:rPr>
          <w:bCs/>
          <w:i/>
          <w:sz w:val="24"/>
          <w:szCs w:val="24"/>
          <w:lang w:val="ro-RO"/>
        </w:rPr>
        <w:t xml:space="preserve">H.G. nr. 856/2002 privind evidenţa gestiunii deşeurilor şi pentru aprobarea listei cuprinzând deşeurile, inclusiv deşeurile periculoase, cu modificările ulterioare; </w:t>
      </w:r>
    </w:p>
    <w:p w:rsidR="00611B79" w:rsidRPr="00861CCC" w:rsidRDefault="00611B79" w:rsidP="00611B79">
      <w:pPr>
        <w:numPr>
          <w:ilvl w:val="0"/>
          <w:numId w:val="4"/>
        </w:numPr>
        <w:ind w:left="567" w:right="-91"/>
        <w:jc w:val="both"/>
        <w:rPr>
          <w:bCs/>
          <w:i/>
          <w:sz w:val="24"/>
          <w:szCs w:val="24"/>
          <w:lang w:val="ro-RO"/>
        </w:rPr>
      </w:pPr>
      <w:r w:rsidRPr="00861CCC">
        <w:rPr>
          <w:bCs/>
          <w:i/>
          <w:sz w:val="24"/>
          <w:szCs w:val="24"/>
          <w:lang w:val="ro-RO"/>
        </w:rPr>
        <w:t>Deciziei Comisiei 2014/955/UE din 18 decembrie 2014 de modificare a Deciziei 2000/532/CE de stabilire a unei liste de deşeuri în temeiul Directivei 2008/98/CE a Parlamentului European şi a Consiliului;</w:t>
      </w:r>
    </w:p>
    <w:p w:rsidR="00611B79" w:rsidRPr="00B322C9" w:rsidRDefault="00611B79" w:rsidP="00611B79">
      <w:pPr>
        <w:numPr>
          <w:ilvl w:val="0"/>
          <w:numId w:val="4"/>
        </w:numPr>
        <w:ind w:left="567" w:right="-91"/>
        <w:jc w:val="both"/>
        <w:rPr>
          <w:bCs/>
          <w:sz w:val="24"/>
          <w:szCs w:val="24"/>
          <w:lang w:val="ro-RO"/>
        </w:rPr>
      </w:pPr>
      <w:r w:rsidRPr="00B322C9">
        <w:rPr>
          <w:bCs/>
          <w:i/>
          <w:sz w:val="24"/>
          <w:szCs w:val="24"/>
          <w:lang w:val="ro-RO"/>
        </w:rPr>
        <w:t>HG nr. 1061/2008 privind transportul deşeurilor periculoase şi nepericuloase pe teritoriul României</w:t>
      </w:r>
      <w:r w:rsidRPr="00B322C9">
        <w:rPr>
          <w:bCs/>
          <w:sz w:val="24"/>
          <w:szCs w:val="24"/>
          <w:lang w:val="ro-RO"/>
        </w:rPr>
        <w:t>;</w:t>
      </w:r>
    </w:p>
    <w:p w:rsidR="00611B79" w:rsidRPr="00B322C9" w:rsidRDefault="00611B79" w:rsidP="00611B79">
      <w:pPr>
        <w:numPr>
          <w:ilvl w:val="0"/>
          <w:numId w:val="4"/>
        </w:numPr>
        <w:ind w:left="567" w:right="-91"/>
        <w:jc w:val="both"/>
        <w:rPr>
          <w:bCs/>
          <w:color w:val="FF0000"/>
          <w:sz w:val="24"/>
          <w:szCs w:val="24"/>
          <w:lang w:val="ro-RO"/>
        </w:rPr>
      </w:pPr>
      <w:r w:rsidRPr="00B322C9">
        <w:rPr>
          <w:i/>
          <w:sz w:val="24"/>
          <w:szCs w:val="24"/>
          <w:lang w:val="ro-RO"/>
        </w:rPr>
        <w:t>SR 10009/2017 Acustică. Limite admisibile ale nivelului de zgomot  din mediul ambiant</w:t>
      </w:r>
      <w:r w:rsidRPr="00B322C9">
        <w:rPr>
          <w:i/>
          <w:color w:val="FF0000"/>
          <w:sz w:val="24"/>
          <w:szCs w:val="24"/>
          <w:lang w:val="ro-RO"/>
        </w:rPr>
        <w:t xml:space="preserve"> </w:t>
      </w:r>
      <w:r w:rsidRPr="00B322C9">
        <w:rPr>
          <w:i/>
          <w:sz w:val="24"/>
          <w:szCs w:val="24"/>
          <w:lang w:val="ro-RO"/>
        </w:rPr>
        <w:t>şi 12025/2/1981-Acustica în construcții. Efectele vibrațiilor produse de traficul rutier asupra clădirilor sau părților de clădiri. Limite admisibile</w:t>
      </w:r>
      <w:r w:rsidRPr="00B322C9">
        <w:rPr>
          <w:bCs/>
          <w:sz w:val="24"/>
          <w:szCs w:val="24"/>
          <w:lang w:val="ro-RO"/>
        </w:rPr>
        <w:t>;</w:t>
      </w:r>
    </w:p>
    <w:p w:rsidR="00611B79" w:rsidRPr="00B322C9" w:rsidRDefault="00611B79" w:rsidP="00611B79">
      <w:pPr>
        <w:numPr>
          <w:ilvl w:val="0"/>
          <w:numId w:val="3"/>
        </w:numPr>
        <w:ind w:left="426" w:right="-91"/>
        <w:jc w:val="both"/>
        <w:rPr>
          <w:color w:val="FF0000"/>
          <w:sz w:val="24"/>
          <w:szCs w:val="24"/>
          <w:lang w:val="ro-RO"/>
        </w:rPr>
      </w:pPr>
      <w:r w:rsidRPr="00B322C9">
        <w:rPr>
          <w:bCs/>
          <w:sz w:val="24"/>
          <w:szCs w:val="24"/>
          <w:lang w:val="ro-RO"/>
        </w:rPr>
        <w:t>Notificarea Agenției pentru Protecția Mediului Brăila la finalizarea lucrărilor, conform art. 43, alin. 3 din</w:t>
      </w:r>
      <w:r w:rsidRPr="00B322C9">
        <w:rPr>
          <w:bCs/>
          <w:color w:val="FF0000"/>
          <w:sz w:val="24"/>
          <w:szCs w:val="24"/>
          <w:lang w:val="ro-RO"/>
        </w:rPr>
        <w:t xml:space="preserve"> </w:t>
      </w:r>
      <w:r w:rsidRPr="00B322C9">
        <w:rPr>
          <w:bCs/>
          <w:i/>
          <w:sz w:val="24"/>
          <w:szCs w:val="24"/>
          <w:lang w:val="ro-RO"/>
        </w:rPr>
        <w:t xml:space="preserve">Procedura de evaluare a impactului asupra mediului pentru anumite proiecte publice şi private, </w:t>
      </w:r>
      <w:r w:rsidRPr="00B322C9">
        <w:rPr>
          <w:bCs/>
          <w:sz w:val="24"/>
          <w:szCs w:val="24"/>
          <w:lang w:val="ro-RO"/>
        </w:rPr>
        <w:t xml:space="preserve">parte integrantă a </w:t>
      </w:r>
      <w:r w:rsidRPr="00B322C9">
        <w:rPr>
          <w:bCs/>
          <w:i/>
          <w:sz w:val="24"/>
          <w:szCs w:val="24"/>
          <w:lang w:val="ro-RO"/>
        </w:rPr>
        <w:t>Legii nr. 292/2018 privind evaluarea impactului anumitor proiecte publice şi private asupra mediului</w:t>
      </w:r>
      <w:r w:rsidRPr="00B322C9">
        <w:rPr>
          <w:sz w:val="24"/>
          <w:szCs w:val="24"/>
          <w:lang w:val="en-US"/>
        </w:rPr>
        <w:t>;</w:t>
      </w:r>
    </w:p>
    <w:p w:rsidR="00611B79" w:rsidRPr="00B322C9" w:rsidRDefault="00611B79" w:rsidP="00611B79">
      <w:pPr>
        <w:numPr>
          <w:ilvl w:val="0"/>
          <w:numId w:val="3"/>
        </w:numPr>
        <w:ind w:left="426" w:right="-91"/>
        <w:jc w:val="both"/>
        <w:rPr>
          <w:sz w:val="24"/>
          <w:szCs w:val="24"/>
          <w:lang w:val="ro-RO"/>
        </w:rPr>
      </w:pPr>
      <w:r w:rsidRPr="00B322C9">
        <w:rPr>
          <w:sz w:val="24"/>
          <w:szCs w:val="24"/>
          <w:lang w:val="ro-RO"/>
        </w:rPr>
        <w:t xml:space="preserve">Respectarea prevederilor art. 15, alin. 2, lit. a) din OUG nr. 195/2005 privind protecţia mediului, cu modificările şi completările ulterioare </w:t>
      </w:r>
      <w:r w:rsidRPr="00B322C9">
        <w:rPr>
          <w:i/>
          <w:sz w:val="24"/>
          <w:szCs w:val="24"/>
          <w:u w:val="single"/>
          <w:lang w:val="ro-RO"/>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B322C9">
        <w:rPr>
          <w:i/>
          <w:sz w:val="24"/>
          <w:szCs w:val="24"/>
          <w:lang w:val="ro-RO"/>
        </w:rPr>
        <w:t>;</w:t>
      </w:r>
    </w:p>
    <w:p w:rsidR="00611B79" w:rsidRPr="00B322C9" w:rsidRDefault="00611B79" w:rsidP="00611B79">
      <w:pPr>
        <w:numPr>
          <w:ilvl w:val="0"/>
          <w:numId w:val="3"/>
        </w:numPr>
        <w:ind w:left="426" w:right="-91"/>
        <w:jc w:val="both"/>
        <w:rPr>
          <w:sz w:val="24"/>
          <w:szCs w:val="24"/>
          <w:lang w:val="ro-RO"/>
        </w:rPr>
      </w:pPr>
      <w:r w:rsidRPr="00B322C9">
        <w:rPr>
          <w:sz w:val="24"/>
          <w:szCs w:val="24"/>
          <w:lang w:val="ro-RO"/>
        </w:rPr>
        <w:t>Prezenta Decizie nu exonerează de răspunderea contravențională sau penală, după caz, proiectantul, constructorul şi/sau titularul, în cazul producerii unor incidente, accidente, poluări accidentale sau în cazul nerespectării prevederilor legale privind protecția mediului.</w:t>
      </w:r>
    </w:p>
    <w:p w:rsidR="00611B79" w:rsidRPr="00B322C9" w:rsidRDefault="00611B79" w:rsidP="00611B79">
      <w:pPr>
        <w:ind w:right="-91" w:firstLine="720"/>
        <w:jc w:val="both"/>
        <w:rPr>
          <w:rStyle w:val="tal1"/>
          <w:b/>
          <w:lang w:val="ro-RO"/>
        </w:rPr>
      </w:pPr>
    </w:p>
    <w:p w:rsidR="00611B79" w:rsidRPr="00B322C9" w:rsidRDefault="00611B79" w:rsidP="00611B79">
      <w:pPr>
        <w:autoSpaceDE w:val="0"/>
        <w:autoSpaceDN w:val="0"/>
        <w:adjustRightInd w:val="0"/>
        <w:ind w:firstLine="720"/>
        <w:jc w:val="both"/>
        <w:rPr>
          <w:rStyle w:val="tal1"/>
          <w:b/>
          <w:lang w:val="ro-RO"/>
        </w:rPr>
      </w:pPr>
      <w:r w:rsidRPr="00B322C9">
        <w:rPr>
          <w:rStyle w:val="tal1"/>
          <w:b/>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11B79" w:rsidRPr="00B322C9" w:rsidRDefault="00611B79" w:rsidP="00611B79">
      <w:pPr>
        <w:autoSpaceDE w:val="0"/>
        <w:autoSpaceDN w:val="0"/>
        <w:adjustRightInd w:val="0"/>
        <w:ind w:firstLine="720"/>
        <w:jc w:val="both"/>
        <w:rPr>
          <w:rStyle w:val="tal1"/>
          <w:b/>
        </w:rPr>
      </w:pPr>
      <w:r w:rsidRPr="00B322C9">
        <w:rPr>
          <w:rStyle w:val="tal1"/>
          <w:b/>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11B79" w:rsidRPr="00B322C9" w:rsidRDefault="00611B79" w:rsidP="00611B79">
      <w:pPr>
        <w:autoSpaceDE w:val="0"/>
        <w:autoSpaceDN w:val="0"/>
        <w:adjustRightInd w:val="0"/>
        <w:ind w:firstLine="720"/>
        <w:jc w:val="both"/>
        <w:rPr>
          <w:rStyle w:val="tal1"/>
          <w:b/>
        </w:rPr>
      </w:pPr>
      <w:r w:rsidRPr="00B322C9">
        <w:rPr>
          <w:rStyle w:val="tal1"/>
          <w:b/>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611B79" w:rsidRPr="00B322C9" w:rsidRDefault="00611B79" w:rsidP="00611B79">
      <w:pPr>
        <w:autoSpaceDE w:val="0"/>
        <w:autoSpaceDN w:val="0"/>
        <w:adjustRightInd w:val="0"/>
        <w:ind w:firstLine="720"/>
        <w:jc w:val="both"/>
        <w:rPr>
          <w:rStyle w:val="tal1"/>
          <w:b/>
        </w:rPr>
      </w:pPr>
      <w:r w:rsidRPr="00B322C9">
        <w:rPr>
          <w:rStyle w:val="tal1"/>
          <w: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11B79" w:rsidRPr="00B322C9" w:rsidRDefault="00611B79" w:rsidP="00611B79">
      <w:pPr>
        <w:autoSpaceDE w:val="0"/>
        <w:autoSpaceDN w:val="0"/>
        <w:adjustRightInd w:val="0"/>
        <w:ind w:firstLine="720"/>
        <w:jc w:val="both"/>
        <w:rPr>
          <w:rStyle w:val="tal1"/>
          <w:b/>
        </w:rPr>
      </w:pPr>
      <w:r w:rsidRPr="00B322C9">
        <w:rPr>
          <w:rStyle w:val="tal1"/>
          <w:b/>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11B79" w:rsidRPr="00B322C9" w:rsidRDefault="00611B79" w:rsidP="00611B79">
      <w:pPr>
        <w:autoSpaceDE w:val="0"/>
        <w:autoSpaceDN w:val="0"/>
        <w:adjustRightInd w:val="0"/>
        <w:ind w:firstLine="720"/>
        <w:jc w:val="both"/>
        <w:rPr>
          <w:rStyle w:val="tal1"/>
          <w:b/>
        </w:rPr>
      </w:pPr>
      <w:r w:rsidRPr="00B322C9">
        <w:rPr>
          <w:rStyle w:val="tal1"/>
          <w:b/>
        </w:rPr>
        <w:t>Autoritatea publică emitentă are obligaţia de a răspunde la plângerea prealabilă prevăzută la art. 22 alin. (1) în termen de 30 de zile de la data înregistrării acesteia la acea autoritate.</w:t>
      </w:r>
    </w:p>
    <w:p w:rsidR="00611B79" w:rsidRPr="00B322C9" w:rsidRDefault="00611B79" w:rsidP="00611B79">
      <w:pPr>
        <w:autoSpaceDE w:val="0"/>
        <w:autoSpaceDN w:val="0"/>
        <w:adjustRightInd w:val="0"/>
        <w:ind w:firstLine="720"/>
        <w:jc w:val="both"/>
        <w:rPr>
          <w:rStyle w:val="tal1"/>
          <w:b/>
        </w:rPr>
      </w:pPr>
      <w:r w:rsidRPr="00B322C9">
        <w:rPr>
          <w:rStyle w:val="tal1"/>
          <w:b/>
        </w:rPr>
        <w:t>Procedura de soluţionare a plângerii prealabile prevăzută la art. 22 alin. (1) este gratuită şi trebuie să fie echitabilă, rapidă şi corectă.</w:t>
      </w:r>
    </w:p>
    <w:p w:rsidR="00611B79" w:rsidRPr="00B322C9" w:rsidRDefault="00611B79" w:rsidP="00611B79">
      <w:pPr>
        <w:autoSpaceDE w:val="0"/>
        <w:autoSpaceDN w:val="0"/>
        <w:adjustRightInd w:val="0"/>
        <w:ind w:firstLine="720"/>
        <w:jc w:val="both"/>
        <w:rPr>
          <w:rStyle w:val="tal1"/>
          <w:b/>
        </w:rPr>
      </w:pPr>
      <w:r w:rsidRPr="00B322C9">
        <w:rPr>
          <w:rStyle w:val="tal1"/>
          <w:b/>
        </w:rPr>
        <w:t>Prezenta Decizie poate fi contestată în conformitate cu prevederile Legii nr. 292/2018 privind evaluarea impactului anumitor proiecte publice şi private asupra mediului şi ale Legii nr. 554/2004, cu modificările şi completările ulterioare.</w:t>
      </w:r>
    </w:p>
    <w:p w:rsidR="00034BF8" w:rsidRPr="00034BF8" w:rsidRDefault="00611B79" w:rsidP="00034BF8">
      <w:pPr>
        <w:jc w:val="center"/>
        <w:rPr>
          <w:rFonts w:eastAsia="Calibri"/>
          <w:b/>
          <w:sz w:val="24"/>
          <w:szCs w:val="24"/>
          <w:lang w:val="ro-RO"/>
        </w:rPr>
      </w:pPr>
      <w:r>
        <w:rPr>
          <w:rFonts w:eastAsia="Calibri"/>
          <w:b/>
          <w:sz w:val="24"/>
          <w:szCs w:val="24"/>
          <w:lang w:val="ro-RO"/>
        </w:rPr>
        <w:t>Intocmit Badascu Laura</w:t>
      </w:r>
    </w:p>
    <w:p w:rsidR="00780B16" w:rsidRDefault="00780B16" w:rsidP="00611B79">
      <w:pPr>
        <w:jc w:val="center"/>
        <w:rPr>
          <w:rFonts w:eastAsia="Calibri"/>
          <w:b/>
          <w:bCs/>
          <w:caps/>
          <w:sz w:val="28"/>
          <w:szCs w:val="28"/>
          <w:lang w:val="ro-RO"/>
        </w:rPr>
      </w:pPr>
    </w:p>
    <w:p w:rsidR="00780B16" w:rsidRPr="00780B16" w:rsidRDefault="00780B16" w:rsidP="00780B16">
      <w:pPr>
        <w:jc w:val="center"/>
        <w:rPr>
          <w:rFonts w:eastAsia="Calibri"/>
          <w:b/>
          <w:bCs/>
          <w:caps/>
          <w:sz w:val="28"/>
          <w:szCs w:val="28"/>
          <w:lang w:val="ro-RO"/>
        </w:rPr>
      </w:pPr>
      <w:r w:rsidRPr="00780B16">
        <w:rPr>
          <w:rFonts w:eastAsia="Calibri"/>
          <w:b/>
          <w:bCs/>
          <w:caps/>
          <w:sz w:val="28"/>
          <w:szCs w:val="28"/>
          <w:lang w:val="ro-RO"/>
        </w:rPr>
        <w:t>proiect Decizia  etapei de încadrare</w:t>
      </w:r>
    </w:p>
    <w:p w:rsidR="00780B16" w:rsidRPr="00780B16" w:rsidRDefault="00780B16" w:rsidP="00780B16">
      <w:pPr>
        <w:jc w:val="center"/>
        <w:rPr>
          <w:rFonts w:eastAsia="Calibri"/>
          <w:b/>
          <w:sz w:val="24"/>
          <w:szCs w:val="24"/>
          <w:lang w:val="ro-RO"/>
        </w:rPr>
      </w:pPr>
      <w:r w:rsidRPr="00780B16">
        <w:rPr>
          <w:rFonts w:eastAsia="Calibri"/>
          <w:b/>
          <w:sz w:val="24"/>
          <w:szCs w:val="24"/>
          <w:lang w:val="ro-RO"/>
        </w:rPr>
        <w:t xml:space="preserve">nr. ...... din 24.03.2020  </w:t>
      </w:r>
    </w:p>
    <w:p w:rsidR="00780B16" w:rsidRPr="00780B16" w:rsidRDefault="00780B16" w:rsidP="00780B16">
      <w:pPr>
        <w:jc w:val="center"/>
        <w:rPr>
          <w:rFonts w:eastAsia="Calibri"/>
          <w:b/>
          <w:sz w:val="24"/>
          <w:szCs w:val="24"/>
          <w:lang w:val="ro-RO"/>
        </w:rPr>
      </w:pPr>
    </w:p>
    <w:p w:rsidR="00780B16" w:rsidRPr="00780B16" w:rsidRDefault="00780B16" w:rsidP="00780B16">
      <w:pPr>
        <w:ind w:firstLine="708"/>
        <w:jc w:val="both"/>
        <w:rPr>
          <w:rFonts w:eastAsia="Calibri"/>
          <w:sz w:val="24"/>
          <w:szCs w:val="24"/>
          <w:lang w:val="ro-RO"/>
        </w:rPr>
      </w:pPr>
    </w:p>
    <w:p w:rsidR="00780B16" w:rsidRPr="00780B16" w:rsidRDefault="00780B16" w:rsidP="00780B16">
      <w:pPr>
        <w:ind w:firstLine="708"/>
        <w:jc w:val="both"/>
        <w:rPr>
          <w:rFonts w:eastAsia="Calibri"/>
          <w:sz w:val="24"/>
          <w:szCs w:val="24"/>
          <w:lang w:val="ro-RO"/>
        </w:rPr>
      </w:pPr>
      <w:r w:rsidRPr="00780B16">
        <w:rPr>
          <w:rFonts w:eastAsia="Calibri"/>
          <w:sz w:val="24"/>
          <w:szCs w:val="24"/>
          <w:lang w:val="ro-RO"/>
        </w:rPr>
        <w:t>Ca urmare a solicitării de emitere a acordului de mediu adresate de</w:t>
      </w:r>
      <w:r w:rsidRPr="00780B16">
        <w:rPr>
          <w:rFonts w:eastAsia="Calibri"/>
          <w:b/>
          <w:sz w:val="24"/>
          <w:szCs w:val="24"/>
          <w:lang w:val="ro-RO"/>
        </w:rPr>
        <w:t xml:space="preserve"> S.C. ENGIE ROMANIA S.A., </w:t>
      </w:r>
      <w:r w:rsidRPr="00780B16">
        <w:rPr>
          <w:rFonts w:eastAsia="Calibri"/>
          <w:sz w:val="24"/>
          <w:szCs w:val="24"/>
          <w:lang w:val="ro-RO"/>
        </w:rPr>
        <w:t>cu sediul în municipiul Bucuresti, sector 4, strada Marasesti, nr. 4-6, înregistrată la Agenția pentru Protecția Mediului Brăila cu nr.</w:t>
      </w:r>
      <w:r w:rsidRPr="00780B16">
        <w:rPr>
          <w:rFonts w:eastAsia="Calibri"/>
          <w:color w:val="0000FF"/>
          <w:sz w:val="24"/>
          <w:szCs w:val="24"/>
          <w:lang w:val="ro-RO" w:eastAsia="ro-RO"/>
        </w:rPr>
        <w:t xml:space="preserve"> </w:t>
      </w:r>
      <w:r w:rsidRPr="00780B16">
        <w:rPr>
          <w:rFonts w:eastAsia="Calibri"/>
          <w:sz w:val="24"/>
          <w:szCs w:val="24"/>
          <w:lang w:val="ro-RO"/>
        </w:rPr>
        <w:t xml:space="preserve">948/20.01.2020, </w:t>
      </w:r>
      <w:hyperlink w:anchor="#" w:history="1"/>
      <w:r w:rsidRPr="00780B16">
        <w:rPr>
          <w:rFonts w:eastAsia="Calibri"/>
          <w:sz w:val="24"/>
          <w:szCs w:val="24"/>
          <w:lang w:val="ro-RO"/>
        </w:rPr>
        <w:t xml:space="preserve">în baza </w:t>
      </w:r>
      <w:r w:rsidRPr="00780B16">
        <w:rPr>
          <w:bCs/>
          <w:i/>
          <w:color w:val="000000"/>
          <w:sz w:val="24"/>
          <w:szCs w:val="24"/>
          <w:lang w:val="ro-RO"/>
        </w:rPr>
        <w:t>Legii nr. 292/2018 privind evaluarea impactului anumitor proiecte publice şi private asupra mediului</w:t>
      </w:r>
      <w:r w:rsidRPr="00780B16">
        <w:rPr>
          <w:rFonts w:eastAsia="Calibri"/>
          <w:sz w:val="24"/>
          <w:szCs w:val="24"/>
          <w:lang w:val="ro-RO"/>
        </w:rPr>
        <w:t xml:space="preserve">, </w:t>
      </w:r>
      <w:r w:rsidRPr="00780B16">
        <w:rPr>
          <w:rFonts w:eastAsia="Calibri"/>
          <w:i/>
          <w:sz w:val="24"/>
          <w:szCs w:val="24"/>
          <w:lang w:val="ro-RO"/>
        </w:rPr>
        <w:t>Ordonanţei de urgenţă a Guvernului nr. 57/2007 privind regimul ariilor naturale protejate, conservarea habitatelor naturale, a florei şi faunei sălbatice</w:t>
      </w:r>
      <w:r w:rsidRPr="00780B16">
        <w:rPr>
          <w:rFonts w:eastAsia="Calibri"/>
          <w:sz w:val="24"/>
          <w:szCs w:val="24"/>
          <w:lang w:val="ro-RO"/>
        </w:rPr>
        <w:t xml:space="preserve">, aprobată cu modificări şi completări prin </w:t>
      </w:r>
      <w:r w:rsidRPr="00780B16">
        <w:rPr>
          <w:rFonts w:eastAsia="Calibri"/>
          <w:i/>
          <w:sz w:val="24"/>
          <w:szCs w:val="24"/>
          <w:lang w:val="ro-RO"/>
        </w:rPr>
        <w:t>Legea nr. 49/2011</w:t>
      </w:r>
      <w:r w:rsidRPr="00780B16">
        <w:rPr>
          <w:rFonts w:eastAsia="Calibri"/>
          <w:sz w:val="24"/>
          <w:szCs w:val="24"/>
          <w:lang w:val="ro-RO"/>
        </w:rPr>
        <w:t xml:space="preserve">, cu modificările şi completările ulterioare, şi a Notei de serviciu nr. 3911/05.03.2020 emisă de directorul executiv al Agenției pentru Protecţia Mediului Brăila, ca urmare a consultărilor desfăşurate în cadrul şedinţei Comisiei de Analiza Tehnică Brăila din data de 05.03.2020, Agenția pentru Protecţia Mediului Brăila decide că proiectul </w:t>
      </w:r>
      <w:r w:rsidRPr="00780B16">
        <w:rPr>
          <w:rFonts w:eastAsia="Calibri"/>
          <w:b/>
          <w:i/>
          <w:sz w:val="24"/>
          <w:szCs w:val="24"/>
          <w:lang w:val="ro-RO"/>
        </w:rPr>
        <w:t>„Infiintare sistem de distributie a gazelor naturale prin extinderea ariei de concesiune in comuna Chiscani pentru satul Lacu Sarat, judetul Braila si bransamente cu rol refulator si SRMP”</w:t>
      </w:r>
      <w:r w:rsidRPr="00780B16">
        <w:rPr>
          <w:rFonts w:eastAsia="Calibri"/>
          <w:bCs/>
          <w:iCs/>
          <w:sz w:val="24"/>
          <w:szCs w:val="24"/>
          <w:lang w:val="ro-RO"/>
        </w:rPr>
        <w:t xml:space="preserve">, </w:t>
      </w:r>
      <w:r w:rsidRPr="00780B16">
        <w:rPr>
          <w:rFonts w:eastAsia="Calibri"/>
          <w:sz w:val="24"/>
          <w:szCs w:val="24"/>
          <w:lang w:val="ro-RO"/>
        </w:rPr>
        <w:t>propus a fi amplasat în județul Brăila, comuna Chiscani, satul Lacu Sărat,</w:t>
      </w:r>
    </w:p>
    <w:p w:rsidR="00780B16" w:rsidRPr="00780B16" w:rsidRDefault="00780B16" w:rsidP="00780B16">
      <w:pPr>
        <w:jc w:val="center"/>
        <w:rPr>
          <w:rFonts w:eastAsia="Calibri"/>
          <w:sz w:val="24"/>
          <w:szCs w:val="24"/>
          <w:lang w:val="ro-RO"/>
        </w:rPr>
      </w:pPr>
      <w:r w:rsidRPr="00780B16">
        <w:rPr>
          <w:rFonts w:eastAsia="Calibri"/>
          <w:b/>
          <w:i/>
          <w:sz w:val="24"/>
          <w:szCs w:val="24"/>
          <w:lang w:val="ro-RO"/>
        </w:rPr>
        <w:t>nu se supune evaluării impactului asupra mediului.</w:t>
      </w:r>
    </w:p>
    <w:p w:rsidR="00780B16" w:rsidRPr="00780B16" w:rsidRDefault="00780B16" w:rsidP="00780B16">
      <w:pPr>
        <w:ind w:firstLine="720"/>
        <w:rPr>
          <w:rFonts w:eastAsia="Calibri"/>
          <w:sz w:val="24"/>
          <w:szCs w:val="24"/>
          <w:lang w:val="ro-RO"/>
        </w:rPr>
      </w:pPr>
    </w:p>
    <w:p w:rsidR="00780B16" w:rsidRPr="00780B16" w:rsidRDefault="00780B16" w:rsidP="00780B16">
      <w:pPr>
        <w:ind w:firstLine="720"/>
        <w:rPr>
          <w:rFonts w:eastAsia="Calibri"/>
          <w:sz w:val="24"/>
          <w:szCs w:val="24"/>
          <w:lang w:val="ro-RO"/>
        </w:rPr>
      </w:pPr>
      <w:r w:rsidRPr="00780B16">
        <w:rPr>
          <w:rFonts w:eastAsia="Calibri"/>
          <w:b/>
          <w:sz w:val="24"/>
          <w:szCs w:val="24"/>
          <w:u w:val="single"/>
          <w:lang w:val="ro-RO"/>
        </w:rPr>
        <w:t>Justificarea prezentei decizii</w:t>
      </w:r>
      <w:r w:rsidRPr="00780B16">
        <w:rPr>
          <w:rFonts w:eastAsia="Calibri"/>
          <w:sz w:val="24"/>
          <w:szCs w:val="24"/>
          <w:lang w:val="ro-RO"/>
        </w:rPr>
        <w:t>:</w:t>
      </w:r>
    </w:p>
    <w:p w:rsidR="00780B16" w:rsidRPr="003C7A17" w:rsidRDefault="00780B16" w:rsidP="00780B16">
      <w:pPr>
        <w:numPr>
          <w:ilvl w:val="0"/>
          <w:numId w:val="11"/>
        </w:numPr>
        <w:spacing w:after="80" w:line="280" w:lineRule="atLeast"/>
        <w:jc w:val="both"/>
        <w:rPr>
          <w:sz w:val="24"/>
          <w:szCs w:val="24"/>
          <w:lang w:val="ro-RO"/>
        </w:rPr>
      </w:pPr>
      <w:r w:rsidRPr="00780B16">
        <w:rPr>
          <w:rFonts w:eastAsia="Calibri"/>
          <w:sz w:val="24"/>
          <w:szCs w:val="24"/>
          <w:lang w:val="ro-RO"/>
        </w:rPr>
        <w:t xml:space="preserve">proiectul intră sub incidența </w:t>
      </w:r>
      <w:r w:rsidRPr="00780B16">
        <w:rPr>
          <w:bCs/>
          <w:i/>
          <w:color w:val="000000"/>
          <w:sz w:val="24"/>
          <w:szCs w:val="24"/>
          <w:lang w:val="ro-RO"/>
        </w:rPr>
        <w:t>Legii nr. 292/2018 privind evaluarea impactului anumitor proiecte publice şi private asupra mediului</w:t>
      </w:r>
      <w:r w:rsidRPr="00780B16">
        <w:rPr>
          <w:rFonts w:eastAsia="Calibri"/>
          <w:b/>
          <w:sz w:val="24"/>
          <w:szCs w:val="24"/>
          <w:lang w:val="ro-RO"/>
        </w:rPr>
        <w:t>,</w:t>
      </w:r>
      <w:r w:rsidRPr="00780B16">
        <w:rPr>
          <w:rFonts w:eastAsia="Calibri"/>
          <w:sz w:val="24"/>
          <w:szCs w:val="24"/>
          <w:lang w:val="ro-RO"/>
        </w:rPr>
        <w:t xml:space="preserve"> fiind încadrat în Anexa nr. 2 - pct.</w:t>
      </w:r>
      <w:r w:rsidRPr="003C7A17">
        <w:rPr>
          <w:sz w:val="24"/>
          <w:szCs w:val="24"/>
          <w:lang w:val="ro-RO"/>
        </w:rPr>
        <w:t xml:space="preserve"> 13, a) </w:t>
      </w:r>
      <w:r w:rsidRPr="003C7A17">
        <w:rPr>
          <w:i/>
          <w:sz w:val="24"/>
          <w:szCs w:val="24"/>
          <w:lang w:val="ro-RO"/>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780B16" w:rsidRPr="00780B16" w:rsidRDefault="00780B16" w:rsidP="00780B16">
      <w:pPr>
        <w:numPr>
          <w:ilvl w:val="0"/>
          <w:numId w:val="11"/>
        </w:numPr>
        <w:spacing w:after="200" w:line="276" w:lineRule="auto"/>
        <w:jc w:val="both"/>
        <w:rPr>
          <w:rFonts w:eastAsia="Calibri"/>
          <w:sz w:val="24"/>
          <w:szCs w:val="24"/>
          <w:lang w:val="it-IT"/>
        </w:rPr>
      </w:pPr>
      <w:r w:rsidRPr="00780B16">
        <w:rPr>
          <w:rFonts w:eastAsia="Calibri"/>
          <w:sz w:val="24"/>
          <w:szCs w:val="24"/>
          <w:lang w:val="ro-RO"/>
        </w:rPr>
        <w:t xml:space="preserve">proiectul nu intră sub incidența art. 28 din </w:t>
      </w:r>
      <w:r w:rsidRPr="00780B16">
        <w:rPr>
          <w:rFonts w:eastAsia="Calibri"/>
          <w:i/>
          <w:sz w:val="24"/>
          <w:szCs w:val="24"/>
          <w:lang w:val="ro-RO"/>
        </w:rPr>
        <w:t>O.U.G. nr. 57/2007 privind regimul ariilor naturale protejate, conservarea habitatelor naturale, a florei și faunei sălb</w:t>
      </w:r>
      <w:r w:rsidRPr="00780B16">
        <w:rPr>
          <w:rFonts w:eastAsia="Calibri"/>
          <w:sz w:val="24"/>
          <w:szCs w:val="24"/>
          <w:lang w:val="ro-RO"/>
        </w:rPr>
        <w:t xml:space="preserve">atice, </w:t>
      </w:r>
      <w:r w:rsidRPr="003C7A17">
        <w:rPr>
          <w:rFonts w:eastAsia="Calibri"/>
          <w:sz w:val="24"/>
          <w:szCs w:val="24"/>
          <w:lang w:val="ro-RO"/>
        </w:rPr>
        <w:t xml:space="preserve">aprobată cu modificări şi completări prin </w:t>
      </w:r>
      <w:r w:rsidRPr="003C7A17">
        <w:rPr>
          <w:rFonts w:eastAsia="Calibri"/>
          <w:i/>
          <w:sz w:val="24"/>
          <w:szCs w:val="24"/>
          <w:lang w:val="ro-RO"/>
        </w:rPr>
        <w:t>Legea nr. 49/2011</w:t>
      </w:r>
      <w:r w:rsidRPr="003C7A17">
        <w:rPr>
          <w:rFonts w:eastAsia="Calibri"/>
          <w:sz w:val="24"/>
          <w:szCs w:val="24"/>
          <w:lang w:val="ro-RO"/>
        </w:rPr>
        <w:t>, cu modificările şi completările ulterioare</w:t>
      </w:r>
      <w:r w:rsidRPr="00780B16">
        <w:rPr>
          <w:rFonts w:eastAsia="Calibri"/>
          <w:sz w:val="24"/>
          <w:szCs w:val="24"/>
          <w:lang w:val="ro-RO"/>
        </w:rPr>
        <w:t xml:space="preserve">, cea mai apropiată arie naturală protejată de interes comunitar, </w:t>
      </w:r>
      <w:r w:rsidRPr="00780B16">
        <w:rPr>
          <w:rFonts w:eastAsia="Calibri"/>
          <w:sz w:val="24"/>
          <w:szCs w:val="24"/>
          <w:lang w:val="it-IT"/>
        </w:rPr>
        <w:t xml:space="preserve">respectiv Situl de importanta comunitara Lacu Sărat Brăila fiind amplasat la cca 200 m </w:t>
      </w:r>
      <w:r w:rsidRPr="00780B16">
        <w:rPr>
          <w:rFonts w:eastAsia="Calibri"/>
          <w:sz w:val="24"/>
          <w:szCs w:val="24"/>
          <w:lang w:val="it-IT"/>
        </w:rPr>
        <w:lastRenderedPageBreak/>
        <w:t>sud-est fata tronsonul de rețea propus la limita estică a satului, de care e separat prin terenuri agricole și neproductive iar lucrările nu sunt susceptibile să afecteze semnificativ zona cu statut de protecție menționată.</w:t>
      </w:r>
    </w:p>
    <w:p w:rsidR="00780B16" w:rsidRPr="00780B16" w:rsidRDefault="00780B16" w:rsidP="00780B16">
      <w:pPr>
        <w:numPr>
          <w:ilvl w:val="0"/>
          <w:numId w:val="11"/>
        </w:numPr>
        <w:spacing w:after="200" w:line="276" w:lineRule="auto"/>
        <w:jc w:val="both"/>
        <w:rPr>
          <w:rFonts w:eastAsia="Calibri"/>
          <w:sz w:val="24"/>
          <w:szCs w:val="24"/>
          <w:lang w:val="ro-RO"/>
        </w:rPr>
      </w:pPr>
      <w:r w:rsidRPr="00780B16">
        <w:rPr>
          <w:rFonts w:eastAsia="Calibri"/>
          <w:sz w:val="24"/>
          <w:szCs w:val="24"/>
          <w:lang w:val="ro-RO"/>
        </w:rPr>
        <w:t xml:space="preserve">proiectul nu intră sub incidența art. 48 şi 54 </w:t>
      </w:r>
      <w:r w:rsidRPr="00780B16">
        <w:rPr>
          <w:rFonts w:eastAsia="Calibri"/>
          <w:i/>
          <w:sz w:val="24"/>
          <w:szCs w:val="24"/>
          <w:lang w:val="ro-RO"/>
        </w:rPr>
        <w:t>din Legea apelor nr. 107/1996</w:t>
      </w:r>
      <w:r w:rsidRPr="00780B16">
        <w:rPr>
          <w:rFonts w:eastAsia="Calibri"/>
          <w:sz w:val="24"/>
          <w:szCs w:val="24"/>
          <w:lang w:val="ro-RO"/>
        </w:rPr>
        <w:t>, cu modificările şi completările ulterioare.</w:t>
      </w:r>
    </w:p>
    <w:p w:rsidR="00780B16" w:rsidRPr="00780B16" w:rsidRDefault="00780B16" w:rsidP="00780B16">
      <w:pPr>
        <w:jc w:val="both"/>
        <w:rPr>
          <w:rFonts w:eastAsia="Calibri"/>
          <w:b/>
          <w:i/>
          <w:sz w:val="24"/>
          <w:szCs w:val="24"/>
          <w:u w:val="single"/>
          <w:lang w:val="ro-RO"/>
        </w:rPr>
      </w:pPr>
    </w:p>
    <w:p w:rsidR="00780B16" w:rsidRPr="00780B16" w:rsidRDefault="00780B16" w:rsidP="00780B16">
      <w:pPr>
        <w:jc w:val="both"/>
        <w:rPr>
          <w:rFonts w:eastAsia="Calibri"/>
          <w:sz w:val="24"/>
          <w:szCs w:val="24"/>
          <w:lang w:val="ro-RO"/>
        </w:rPr>
      </w:pPr>
      <w:r w:rsidRPr="00780B16">
        <w:rPr>
          <w:rFonts w:eastAsia="Calibri"/>
          <w:b/>
          <w:i/>
          <w:sz w:val="24"/>
          <w:szCs w:val="24"/>
          <w:u w:val="single"/>
          <w:lang w:val="ro-RO"/>
        </w:rPr>
        <w:t>Motivele pe baza cărora s-a stabilit neefectuarea evaluării impactului asupra mediului</w:t>
      </w:r>
      <w:r w:rsidRPr="00780B16">
        <w:rPr>
          <w:rFonts w:eastAsia="Calibri"/>
          <w:b/>
          <w:i/>
          <w:sz w:val="24"/>
          <w:szCs w:val="24"/>
          <w:lang w:val="ro-RO"/>
        </w:rPr>
        <w:t xml:space="preserve"> </w:t>
      </w:r>
      <w:r w:rsidRPr="00780B16">
        <w:rPr>
          <w:rFonts w:eastAsia="Calibri"/>
          <w:sz w:val="24"/>
          <w:szCs w:val="24"/>
          <w:lang w:val="ro-RO"/>
        </w:rPr>
        <w:t xml:space="preserve">sunt următoarele: </w:t>
      </w:r>
    </w:p>
    <w:p w:rsidR="00780B16" w:rsidRPr="00780B16" w:rsidRDefault="00780B16" w:rsidP="00780B16">
      <w:pPr>
        <w:rPr>
          <w:rFonts w:eastAsia="Calibri"/>
          <w:b/>
          <w:sz w:val="24"/>
          <w:szCs w:val="24"/>
          <w:lang w:val="ro-RO"/>
        </w:rPr>
      </w:pPr>
      <w:r w:rsidRPr="00780B16">
        <w:rPr>
          <w:rFonts w:eastAsia="Calibri"/>
          <w:b/>
          <w:sz w:val="24"/>
          <w:szCs w:val="24"/>
          <w:lang w:val="ro-RO"/>
        </w:rPr>
        <w:t xml:space="preserve">1.Caracteristicile proiectului </w:t>
      </w:r>
    </w:p>
    <w:p w:rsidR="00780B16" w:rsidRPr="00780B16" w:rsidRDefault="00780B16" w:rsidP="00780B16">
      <w:pPr>
        <w:tabs>
          <w:tab w:val="left" w:pos="426"/>
        </w:tabs>
        <w:jc w:val="both"/>
        <w:rPr>
          <w:rFonts w:eastAsia="Calibri"/>
          <w:b/>
          <w:i/>
          <w:sz w:val="24"/>
          <w:szCs w:val="24"/>
          <w:lang w:val="ro-RO"/>
        </w:rPr>
      </w:pPr>
      <w:r w:rsidRPr="00780B16">
        <w:rPr>
          <w:rFonts w:eastAsia="Calibri"/>
          <w:b/>
          <w:i/>
          <w:sz w:val="24"/>
          <w:szCs w:val="24"/>
          <w:lang w:val="ro-RO"/>
        </w:rPr>
        <w:t>a) Dimensiunea și concepția întregului proiect</w:t>
      </w:r>
    </w:p>
    <w:p w:rsidR="00780B16" w:rsidRPr="00780B16" w:rsidRDefault="00780B16" w:rsidP="00780B16">
      <w:pPr>
        <w:tabs>
          <w:tab w:val="left" w:pos="426"/>
        </w:tabs>
        <w:jc w:val="both"/>
        <w:rPr>
          <w:rFonts w:eastAsia="Calibri"/>
          <w:sz w:val="24"/>
          <w:szCs w:val="24"/>
          <w:lang w:val="ro-RO"/>
        </w:rPr>
      </w:pPr>
      <w:r w:rsidRPr="00780B16">
        <w:rPr>
          <w:rFonts w:eastAsia="Calibri"/>
          <w:sz w:val="24"/>
          <w:szCs w:val="24"/>
          <w:lang w:val="ro-RO"/>
        </w:rPr>
        <w:t xml:space="preserve">Prin proiect se propune extinderea rețelei de distribuție gaze naturale medie presiune în satul Lacu Sărat din comuna Chiscani, </w:t>
      </w:r>
      <w:r w:rsidRPr="003C7A17">
        <w:rPr>
          <w:rFonts w:eastAsia="Calibri"/>
          <w:bCs/>
          <w:sz w:val="24"/>
          <w:szCs w:val="24"/>
          <w:lang w:val="ro-RO"/>
        </w:rPr>
        <w:t>bransamente cu rol de refulator si statie de reglare si masurare a presiunii</w:t>
      </w:r>
      <w:r w:rsidRPr="00780B16">
        <w:rPr>
          <w:rFonts w:eastAsia="Calibri"/>
          <w:sz w:val="24"/>
          <w:szCs w:val="24"/>
          <w:lang w:val="ro-RO"/>
        </w:rPr>
        <w:t>.</w:t>
      </w:r>
    </w:p>
    <w:p w:rsidR="00780B16" w:rsidRPr="00780B16" w:rsidRDefault="00780B16" w:rsidP="00780B16">
      <w:pPr>
        <w:tabs>
          <w:tab w:val="left" w:pos="1683"/>
          <w:tab w:val="left" w:pos="1870"/>
        </w:tabs>
        <w:spacing w:line="276" w:lineRule="auto"/>
        <w:jc w:val="both"/>
        <w:rPr>
          <w:rFonts w:eastAsia="Calibri"/>
          <w:bCs/>
          <w:sz w:val="24"/>
          <w:szCs w:val="24"/>
          <w:lang w:val="en-US"/>
        </w:rPr>
      </w:pPr>
      <w:r w:rsidRPr="00780B16">
        <w:rPr>
          <w:rFonts w:eastAsia="Calibri"/>
          <w:bCs/>
          <w:sz w:val="24"/>
          <w:szCs w:val="24"/>
          <w:lang w:val="en-US"/>
        </w:rPr>
        <w:t xml:space="preserve">Reteaua va fi alimentata din conductele de transport gaze naturale inalta presiune Dn 600 Isacea – Mihai Bravu – Silistea prin intermediul unui racord de inalta presiune (Dn 100 mm, Pn 45 bar) in lungime de cca 20 m si a unei statii de reglare masurare avand capacitatea tehnologica de 2200 mc/h, amplasata in zona administrativ teritoriala a localitatii Lacul Sarat.  </w:t>
      </w:r>
    </w:p>
    <w:p w:rsidR="00780B16" w:rsidRPr="00780B16" w:rsidRDefault="00780B16" w:rsidP="00780B16">
      <w:pPr>
        <w:tabs>
          <w:tab w:val="left" w:pos="1683"/>
          <w:tab w:val="left" w:pos="1870"/>
        </w:tabs>
        <w:spacing w:line="276" w:lineRule="auto"/>
        <w:ind w:firstLine="567"/>
        <w:jc w:val="both"/>
        <w:rPr>
          <w:rFonts w:eastAsia="Calibri"/>
          <w:sz w:val="24"/>
          <w:szCs w:val="24"/>
          <w:lang w:val="ro-RO"/>
        </w:rPr>
      </w:pPr>
      <w:r w:rsidRPr="00780B16">
        <w:rPr>
          <w:rFonts w:eastAsia="Calibri"/>
          <w:bCs/>
          <w:sz w:val="24"/>
          <w:szCs w:val="24"/>
          <w:lang w:val="en-US"/>
        </w:rPr>
        <w:t>Reteaua de distributie gaze naturale propusa va functiona in regim de medie presiune, respectiv 2-6 bar, iar presiunea minima la iesirea din statia de reglare va fi de 2,5 bar.  Se va constitui din conducte de  polietilena PEHD 100 SDR11, amplasate pe domeniul public, intre acostament</w:t>
      </w:r>
      <w:r w:rsidRPr="00780B16">
        <w:rPr>
          <w:rFonts w:eastAsia="Calibri"/>
          <w:sz w:val="24"/>
          <w:szCs w:val="24"/>
          <w:lang w:val="ro-RO"/>
        </w:rPr>
        <w:t xml:space="preserve"> si limita proprietatilor private, la distanța de 0,5 m față de marginea carosabilului,</w:t>
      </w:r>
      <w:r w:rsidRPr="00780B16">
        <w:rPr>
          <w:rFonts w:eastAsia="Calibri"/>
          <w:bCs/>
          <w:sz w:val="24"/>
          <w:szCs w:val="24"/>
          <w:lang w:val="en-US"/>
        </w:rPr>
        <w:t xml:space="preserve"> pe urmatoarele strazi</w:t>
      </w:r>
      <w:r w:rsidRPr="00780B16">
        <w:rPr>
          <w:rFonts w:eastAsia="Calibri"/>
          <w:sz w:val="24"/>
          <w:szCs w:val="24"/>
          <w:lang w:val="ro-RO"/>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070"/>
        <w:gridCol w:w="1800"/>
        <w:gridCol w:w="1620"/>
        <w:gridCol w:w="1800"/>
      </w:tblGrid>
      <w:tr w:rsidR="00780B16" w:rsidRPr="00780B16" w:rsidTr="004574D6">
        <w:trPr>
          <w:trHeight w:val="257"/>
        </w:trPr>
        <w:tc>
          <w:tcPr>
            <w:tcW w:w="2250" w:type="dxa"/>
            <w:shd w:val="clear" w:color="auto" w:fill="auto"/>
            <w:vAlign w:val="center"/>
          </w:tcPr>
          <w:p w:rsidR="00780B16" w:rsidRPr="00780B16" w:rsidRDefault="00780B16" w:rsidP="00780B16">
            <w:pPr>
              <w:jc w:val="center"/>
              <w:rPr>
                <w:sz w:val="24"/>
                <w:szCs w:val="24"/>
                <w:lang w:val="en-US"/>
              </w:rPr>
            </w:pPr>
            <w:bookmarkStart w:id="23" w:name="_Hlk513614795"/>
            <w:r w:rsidRPr="00780B16">
              <w:rPr>
                <w:sz w:val="24"/>
                <w:szCs w:val="24"/>
                <w:lang w:val="en-US"/>
              </w:rPr>
              <w:t>Denumirea strazii</w:t>
            </w:r>
          </w:p>
        </w:tc>
        <w:tc>
          <w:tcPr>
            <w:tcW w:w="207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Diametru  conducta (mm)</w:t>
            </w: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Lungime conducta (m)</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Vane  proiectate</w:t>
            </w:r>
          </w:p>
        </w:tc>
        <w:tc>
          <w:tcPr>
            <w:tcW w:w="1800" w:type="dxa"/>
          </w:tcPr>
          <w:p w:rsidR="00780B16" w:rsidRPr="00780B16" w:rsidRDefault="00780B16" w:rsidP="00780B16">
            <w:pPr>
              <w:jc w:val="center"/>
              <w:rPr>
                <w:sz w:val="24"/>
                <w:szCs w:val="24"/>
                <w:lang w:val="en-US"/>
              </w:rPr>
            </w:pPr>
            <w:r w:rsidRPr="00780B16">
              <w:rPr>
                <w:sz w:val="24"/>
                <w:szCs w:val="24"/>
                <w:lang w:val="en-US"/>
              </w:rPr>
              <w:t>Lungime refulatoare (m)</w:t>
            </w:r>
          </w:p>
        </w:tc>
      </w:tr>
      <w:tr w:rsidR="00780B16" w:rsidRPr="00780B16" w:rsidTr="004574D6">
        <w:trPr>
          <w:trHeight w:val="305"/>
        </w:trPr>
        <w:tc>
          <w:tcPr>
            <w:tcW w:w="2250" w:type="dxa"/>
            <w:shd w:val="clear" w:color="auto" w:fill="auto"/>
            <w:vAlign w:val="center"/>
          </w:tcPr>
          <w:p w:rsidR="00780B16" w:rsidRPr="00780B16" w:rsidRDefault="00780B16" w:rsidP="00780B16">
            <w:pPr>
              <w:rPr>
                <w:sz w:val="24"/>
                <w:szCs w:val="24"/>
                <w:lang w:val="en-US"/>
              </w:rPr>
            </w:pPr>
            <w:r w:rsidRPr="00780B16">
              <w:rPr>
                <w:sz w:val="24"/>
                <w:szCs w:val="24"/>
                <w:lang w:val="en-US"/>
              </w:rPr>
              <w:t>Alunului</w:t>
            </w:r>
          </w:p>
        </w:tc>
        <w:tc>
          <w:tcPr>
            <w:tcW w:w="207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63</w:t>
            </w: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700</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w:t>
            </w:r>
          </w:p>
        </w:tc>
        <w:tc>
          <w:tcPr>
            <w:tcW w:w="1800" w:type="dxa"/>
          </w:tcPr>
          <w:p w:rsidR="00780B16" w:rsidRPr="00780B16" w:rsidRDefault="00780B16" w:rsidP="00780B16">
            <w:pPr>
              <w:jc w:val="center"/>
              <w:rPr>
                <w:sz w:val="24"/>
                <w:szCs w:val="24"/>
                <w:lang w:val="en-US"/>
              </w:rPr>
            </w:pPr>
            <w:r w:rsidRPr="00780B16">
              <w:rPr>
                <w:sz w:val="24"/>
                <w:szCs w:val="24"/>
                <w:lang w:val="en-US"/>
              </w:rPr>
              <w:t>-</w:t>
            </w:r>
          </w:p>
        </w:tc>
      </w:tr>
      <w:tr w:rsidR="00780B16" w:rsidRPr="00780B16" w:rsidTr="004574D6">
        <w:trPr>
          <w:trHeight w:val="305"/>
        </w:trPr>
        <w:tc>
          <w:tcPr>
            <w:tcW w:w="2250" w:type="dxa"/>
            <w:shd w:val="clear" w:color="auto" w:fill="auto"/>
            <w:vAlign w:val="center"/>
          </w:tcPr>
          <w:p w:rsidR="00780B16" w:rsidRPr="00780B16" w:rsidRDefault="00780B16" w:rsidP="00780B16">
            <w:pPr>
              <w:rPr>
                <w:sz w:val="24"/>
                <w:szCs w:val="24"/>
                <w:lang w:val="en-US"/>
              </w:rPr>
            </w:pPr>
            <w:r w:rsidRPr="00780B16">
              <w:rPr>
                <w:sz w:val="24"/>
                <w:szCs w:val="24"/>
                <w:lang w:val="en-US"/>
              </w:rPr>
              <w:t>Corcodusului</w:t>
            </w:r>
          </w:p>
        </w:tc>
        <w:tc>
          <w:tcPr>
            <w:tcW w:w="207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125</w:t>
            </w: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123</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w:t>
            </w:r>
          </w:p>
        </w:tc>
        <w:tc>
          <w:tcPr>
            <w:tcW w:w="1800" w:type="dxa"/>
          </w:tcPr>
          <w:p w:rsidR="00780B16" w:rsidRPr="00780B16" w:rsidRDefault="00780B16" w:rsidP="00780B16">
            <w:pPr>
              <w:jc w:val="center"/>
              <w:rPr>
                <w:sz w:val="24"/>
                <w:szCs w:val="24"/>
                <w:lang w:val="en-US"/>
              </w:rPr>
            </w:pPr>
            <w:r w:rsidRPr="00780B16">
              <w:rPr>
                <w:sz w:val="24"/>
                <w:szCs w:val="24"/>
                <w:lang w:val="en-US"/>
              </w:rPr>
              <w:t>-</w:t>
            </w:r>
          </w:p>
        </w:tc>
      </w:tr>
      <w:tr w:rsidR="00780B16" w:rsidRPr="00780B16" w:rsidTr="004574D6">
        <w:trPr>
          <w:trHeight w:val="305"/>
        </w:trPr>
        <w:tc>
          <w:tcPr>
            <w:tcW w:w="2250" w:type="dxa"/>
            <w:shd w:val="clear" w:color="auto" w:fill="auto"/>
            <w:vAlign w:val="center"/>
          </w:tcPr>
          <w:p w:rsidR="00780B16" w:rsidRPr="00780B16" w:rsidRDefault="00780B16" w:rsidP="00780B16">
            <w:pPr>
              <w:rPr>
                <w:sz w:val="24"/>
                <w:szCs w:val="24"/>
                <w:lang w:val="en-US"/>
              </w:rPr>
            </w:pPr>
            <w:r w:rsidRPr="00780B16">
              <w:rPr>
                <w:sz w:val="24"/>
                <w:szCs w:val="24"/>
                <w:lang w:val="en-US"/>
              </w:rPr>
              <w:t>Afinului</w:t>
            </w:r>
          </w:p>
        </w:tc>
        <w:tc>
          <w:tcPr>
            <w:tcW w:w="207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63</w:t>
            </w: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365</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w:t>
            </w:r>
          </w:p>
        </w:tc>
        <w:tc>
          <w:tcPr>
            <w:tcW w:w="1800" w:type="dxa"/>
          </w:tcPr>
          <w:p w:rsidR="00780B16" w:rsidRPr="00780B16" w:rsidRDefault="00780B16" w:rsidP="00780B16">
            <w:pPr>
              <w:jc w:val="center"/>
              <w:rPr>
                <w:sz w:val="24"/>
                <w:szCs w:val="24"/>
                <w:lang w:val="en-US"/>
              </w:rPr>
            </w:pPr>
            <w:r w:rsidRPr="00780B16">
              <w:rPr>
                <w:sz w:val="24"/>
                <w:szCs w:val="24"/>
                <w:lang w:val="en-US"/>
              </w:rPr>
              <w:t>-</w:t>
            </w:r>
          </w:p>
        </w:tc>
      </w:tr>
      <w:tr w:rsidR="00780B16" w:rsidRPr="00780B16" w:rsidTr="004574D6">
        <w:trPr>
          <w:trHeight w:val="305"/>
        </w:trPr>
        <w:tc>
          <w:tcPr>
            <w:tcW w:w="2250" w:type="dxa"/>
            <w:shd w:val="clear" w:color="auto" w:fill="auto"/>
            <w:vAlign w:val="center"/>
          </w:tcPr>
          <w:p w:rsidR="00780B16" w:rsidRPr="00780B16" w:rsidRDefault="00780B16" w:rsidP="00780B16">
            <w:pPr>
              <w:rPr>
                <w:sz w:val="24"/>
                <w:szCs w:val="24"/>
                <w:lang w:val="en-US"/>
              </w:rPr>
            </w:pPr>
            <w:r w:rsidRPr="00780B16">
              <w:rPr>
                <w:sz w:val="24"/>
                <w:szCs w:val="24"/>
                <w:lang w:val="en-US"/>
              </w:rPr>
              <w:t>Caisului</w:t>
            </w:r>
          </w:p>
        </w:tc>
        <w:tc>
          <w:tcPr>
            <w:tcW w:w="207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63</w:t>
            </w: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247</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w:t>
            </w:r>
          </w:p>
        </w:tc>
        <w:tc>
          <w:tcPr>
            <w:tcW w:w="1800" w:type="dxa"/>
          </w:tcPr>
          <w:p w:rsidR="00780B16" w:rsidRPr="00780B16" w:rsidRDefault="00780B16" w:rsidP="00780B16">
            <w:pPr>
              <w:jc w:val="center"/>
              <w:rPr>
                <w:sz w:val="24"/>
                <w:szCs w:val="24"/>
                <w:lang w:val="en-US"/>
              </w:rPr>
            </w:pPr>
            <w:r w:rsidRPr="00780B16">
              <w:rPr>
                <w:sz w:val="24"/>
                <w:szCs w:val="24"/>
                <w:lang w:val="en-US"/>
              </w:rPr>
              <w:t>3</w:t>
            </w:r>
          </w:p>
        </w:tc>
      </w:tr>
      <w:tr w:rsidR="00780B16" w:rsidRPr="00780B16" w:rsidTr="004574D6">
        <w:trPr>
          <w:trHeight w:val="305"/>
        </w:trPr>
        <w:tc>
          <w:tcPr>
            <w:tcW w:w="2250" w:type="dxa"/>
            <w:shd w:val="clear" w:color="auto" w:fill="auto"/>
            <w:vAlign w:val="center"/>
          </w:tcPr>
          <w:p w:rsidR="00780B16" w:rsidRPr="00780B16" w:rsidRDefault="00780B16" w:rsidP="00780B16">
            <w:pPr>
              <w:rPr>
                <w:sz w:val="24"/>
                <w:szCs w:val="24"/>
                <w:lang w:val="en-US"/>
              </w:rPr>
            </w:pPr>
            <w:r w:rsidRPr="00780B16">
              <w:rPr>
                <w:sz w:val="24"/>
                <w:szCs w:val="24"/>
                <w:lang w:val="en-US"/>
              </w:rPr>
              <w:t>Ciresului</w:t>
            </w:r>
          </w:p>
        </w:tc>
        <w:tc>
          <w:tcPr>
            <w:tcW w:w="207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63</w:t>
            </w: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740</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1</w:t>
            </w:r>
          </w:p>
        </w:tc>
        <w:tc>
          <w:tcPr>
            <w:tcW w:w="1800" w:type="dxa"/>
          </w:tcPr>
          <w:p w:rsidR="00780B16" w:rsidRPr="00780B16" w:rsidRDefault="00780B16" w:rsidP="00780B16">
            <w:pPr>
              <w:jc w:val="center"/>
              <w:rPr>
                <w:sz w:val="24"/>
                <w:szCs w:val="24"/>
                <w:lang w:val="en-US"/>
              </w:rPr>
            </w:pPr>
            <w:r w:rsidRPr="00780B16">
              <w:rPr>
                <w:sz w:val="24"/>
                <w:szCs w:val="24"/>
                <w:lang w:val="en-US"/>
              </w:rPr>
              <w:t>-</w:t>
            </w:r>
          </w:p>
        </w:tc>
      </w:tr>
      <w:tr w:rsidR="00780B16" w:rsidRPr="00780B16" w:rsidTr="004574D6">
        <w:trPr>
          <w:trHeight w:val="305"/>
        </w:trPr>
        <w:tc>
          <w:tcPr>
            <w:tcW w:w="2250" w:type="dxa"/>
            <w:shd w:val="clear" w:color="auto" w:fill="auto"/>
            <w:vAlign w:val="center"/>
          </w:tcPr>
          <w:p w:rsidR="00780B16" w:rsidRPr="00780B16" w:rsidRDefault="00780B16" w:rsidP="00780B16">
            <w:pPr>
              <w:rPr>
                <w:sz w:val="24"/>
                <w:szCs w:val="24"/>
                <w:lang w:val="en-US"/>
              </w:rPr>
            </w:pPr>
            <w:r w:rsidRPr="00780B16">
              <w:rPr>
                <w:sz w:val="24"/>
                <w:szCs w:val="24"/>
                <w:lang w:val="en-US"/>
              </w:rPr>
              <w:t>Dudului</w:t>
            </w:r>
          </w:p>
        </w:tc>
        <w:tc>
          <w:tcPr>
            <w:tcW w:w="207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63</w:t>
            </w: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805</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w:t>
            </w:r>
          </w:p>
        </w:tc>
        <w:tc>
          <w:tcPr>
            <w:tcW w:w="1800" w:type="dxa"/>
          </w:tcPr>
          <w:p w:rsidR="00780B16" w:rsidRPr="00780B16" w:rsidRDefault="00780B16" w:rsidP="00780B16">
            <w:pPr>
              <w:jc w:val="center"/>
              <w:rPr>
                <w:sz w:val="24"/>
                <w:szCs w:val="24"/>
                <w:lang w:val="en-US"/>
              </w:rPr>
            </w:pPr>
            <w:r w:rsidRPr="00780B16">
              <w:rPr>
                <w:sz w:val="24"/>
                <w:szCs w:val="24"/>
                <w:lang w:val="en-US"/>
              </w:rPr>
              <w:t>-</w:t>
            </w:r>
          </w:p>
        </w:tc>
      </w:tr>
      <w:tr w:rsidR="00780B16" w:rsidRPr="00780B16" w:rsidTr="004574D6">
        <w:trPr>
          <w:trHeight w:val="305"/>
        </w:trPr>
        <w:tc>
          <w:tcPr>
            <w:tcW w:w="2250" w:type="dxa"/>
            <w:shd w:val="clear" w:color="auto" w:fill="auto"/>
            <w:vAlign w:val="center"/>
          </w:tcPr>
          <w:p w:rsidR="00780B16" w:rsidRPr="00780B16" w:rsidRDefault="00780B16" w:rsidP="00780B16">
            <w:pPr>
              <w:rPr>
                <w:sz w:val="24"/>
                <w:szCs w:val="24"/>
                <w:lang w:val="en-US"/>
              </w:rPr>
            </w:pPr>
            <w:r w:rsidRPr="00780B16">
              <w:rPr>
                <w:sz w:val="24"/>
                <w:szCs w:val="24"/>
                <w:lang w:val="en-US"/>
              </w:rPr>
              <w:t>Marului</w:t>
            </w:r>
          </w:p>
        </w:tc>
        <w:tc>
          <w:tcPr>
            <w:tcW w:w="207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63</w:t>
            </w: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739</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w:t>
            </w:r>
          </w:p>
        </w:tc>
        <w:tc>
          <w:tcPr>
            <w:tcW w:w="1800" w:type="dxa"/>
          </w:tcPr>
          <w:p w:rsidR="00780B16" w:rsidRPr="00780B16" w:rsidRDefault="00780B16" w:rsidP="00780B16">
            <w:pPr>
              <w:jc w:val="center"/>
              <w:rPr>
                <w:sz w:val="24"/>
                <w:szCs w:val="24"/>
                <w:lang w:val="en-US"/>
              </w:rPr>
            </w:pPr>
            <w:r w:rsidRPr="00780B16">
              <w:rPr>
                <w:sz w:val="24"/>
                <w:szCs w:val="24"/>
                <w:lang w:val="en-US"/>
              </w:rPr>
              <w:t>-</w:t>
            </w:r>
          </w:p>
        </w:tc>
      </w:tr>
      <w:tr w:rsidR="00780B16" w:rsidRPr="00780B16" w:rsidTr="004574D6">
        <w:trPr>
          <w:trHeight w:val="305"/>
        </w:trPr>
        <w:tc>
          <w:tcPr>
            <w:tcW w:w="2250" w:type="dxa"/>
            <w:shd w:val="clear" w:color="auto" w:fill="auto"/>
            <w:vAlign w:val="center"/>
          </w:tcPr>
          <w:p w:rsidR="00780B16" w:rsidRPr="00780B16" w:rsidRDefault="00780B16" w:rsidP="00780B16">
            <w:pPr>
              <w:rPr>
                <w:sz w:val="24"/>
                <w:szCs w:val="24"/>
                <w:lang w:val="en-US"/>
              </w:rPr>
            </w:pPr>
            <w:r w:rsidRPr="00780B16">
              <w:rPr>
                <w:sz w:val="24"/>
                <w:szCs w:val="24"/>
                <w:lang w:val="en-US"/>
              </w:rPr>
              <w:t>Nucului</w:t>
            </w:r>
          </w:p>
        </w:tc>
        <w:tc>
          <w:tcPr>
            <w:tcW w:w="207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63</w:t>
            </w: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735</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w:t>
            </w:r>
          </w:p>
        </w:tc>
        <w:tc>
          <w:tcPr>
            <w:tcW w:w="1800" w:type="dxa"/>
          </w:tcPr>
          <w:p w:rsidR="00780B16" w:rsidRPr="00780B16" w:rsidRDefault="00780B16" w:rsidP="00780B16">
            <w:pPr>
              <w:jc w:val="center"/>
              <w:rPr>
                <w:sz w:val="24"/>
                <w:szCs w:val="24"/>
                <w:lang w:val="en-US"/>
              </w:rPr>
            </w:pPr>
            <w:r w:rsidRPr="00780B16">
              <w:rPr>
                <w:sz w:val="24"/>
                <w:szCs w:val="24"/>
                <w:lang w:val="en-US"/>
              </w:rPr>
              <w:t>4,5</w:t>
            </w:r>
          </w:p>
        </w:tc>
      </w:tr>
      <w:tr w:rsidR="00780B16" w:rsidRPr="00780B16" w:rsidTr="004574D6">
        <w:trPr>
          <w:trHeight w:val="305"/>
        </w:trPr>
        <w:tc>
          <w:tcPr>
            <w:tcW w:w="2250" w:type="dxa"/>
            <w:shd w:val="clear" w:color="auto" w:fill="auto"/>
            <w:vAlign w:val="center"/>
          </w:tcPr>
          <w:p w:rsidR="00780B16" w:rsidRPr="00780B16" w:rsidRDefault="00780B16" w:rsidP="00780B16">
            <w:pPr>
              <w:rPr>
                <w:sz w:val="24"/>
                <w:szCs w:val="24"/>
                <w:lang w:val="en-US"/>
              </w:rPr>
            </w:pPr>
            <w:r w:rsidRPr="00780B16">
              <w:rPr>
                <w:sz w:val="24"/>
                <w:szCs w:val="24"/>
                <w:lang w:val="en-US"/>
              </w:rPr>
              <w:t>Parului</w:t>
            </w:r>
          </w:p>
        </w:tc>
        <w:tc>
          <w:tcPr>
            <w:tcW w:w="207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63</w:t>
            </w: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744</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w:t>
            </w:r>
          </w:p>
        </w:tc>
        <w:tc>
          <w:tcPr>
            <w:tcW w:w="1800" w:type="dxa"/>
          </w:tcPr>
          <w:p w:rsidR="00780B16" w:rsidRPr="00780B16" w:rsidRDefault="00780B16" w:rsidP="00780B16">
            <w:pPr>
              <w:jc w:val="center"/>
              <w:rPr>
                <w:sz w:val="24"/>
                <w:szCs w:val="24"/>
                <w:lang w:val="en-US"/>
              </w:rPr>
            </w:pPr>
            <w:r w:rsidRPr="00780B16">
              <w:rPr>
                <w:sz w:val="24"/>
                <w:szCs w:val="24"/>
                <w:lang w:val="en-US"/>
              </w:rPr>
              <w:t>4,5</w:t>
            </w:r>
          </w:p>
        </w:tc>
      </w:tr>
      <w:tr w:rsidR="00780B16" w:rsidRPr="00780B16" w:rsidTr="004574D6">
        <w:trPr>
          <w:trHeight w:val="305"/>
        </w:trPr>
        <w:tc>
          <w:tcPr>
            <w:tcW w:w="2250" w:type="dxa"/>
            <w:shd w:val="clear" w:color="auto" w:fill="auto"/>
            <w:vAlign w:val="center"/>
          </w:tcPr>
          <w:p w:rsidR="00780B16" w:rsidRPr="00780B16" w:rsidRDefault="00780B16" w:rsidP="00780B16">
            <w:pPr>
              <w:rPr>
                <w:sz w:val="24"/>
                <w:szCs w:val="24"/>
                <w:lang w:val="en-US"/>
              </w:rPr>
            </w:pPr>
            <w:r w:rsidRPr="00780B16">
              <w:rPr>
                <w:sz w:val="24"/>
                <w:szCs w:val="24"/>
                <w:lang w:val="en-US"/>
              </w:rPr>
              <w:t>Piersicului</w:t>
            </w:r>
          </w:p>
        </w:tc>
        <w:tc>
          <w:tcPr>
            <w:tcW w:w="207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63</w:t>
            </w: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746</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w:t>
            </w:r>
          </w:p>
        </w:tc>
        <w:tc>
          <w:tcPr>
            <w:tcW w:w="1800" w:type="dxa"/>
          </w:tcPr>
          <w:p w:rsidR="00780B16" w:rsidRPr="00780B16" w:rsidRDefault="00780B16" w:rsidP="00780B16">
            <w:pPr>
              <w:jc w:val="center"/>
              <w:rPr>
                <w:sz w:val="24"/>
                <w:szCs w:val="24"/>
                <w:lang w:val="en-US"/>
              </w:rPr>
            </w:pPr>
            <w:r w:rsidRPr="00780B16">
              <w:rPr>
                <w:sz w:val="24"/>
                <w:szCs w:val="24"/>
                <w:lang w:val="en-US"/>
              </w:rPr>
              <w:t>3,5</w:t>
            </w:r>
          </w:p>
        </w:tc>
      </w:tr>
      <w:tr w:rsidR="00780B16" w:rsidRPr="00780B16" w:rsidTr="004574D6">
        <w:trPr>
          <w:trHeight w:val="305"/>
        </w:trPr>
        <w:tc>
          <w:tcPr>
            <w:tcW w:w="2250" w:type="dxa"/>
            <w:shd w:val="clear" w:color="auto" w:fill="auto"/>
            <w:vAlign w:val="center"/>
          </w:tcPr>
          <w:p w:rsidR="00780B16" w:rsidRPr="00780B16" w:rsidRDefault="00780B16" w:rsidP="00780B16">
            <w:pPr>
              <w:rPr>
                <w:sz w:val="24"/>
                <w:szCs w:val="24"/>
                <w:lang w:val="en-US"/>
              </w:rPr>
            </w:pPr>
            <w:r w:rsidRPr="00780B16">
              <w:rPr>
                <w:sz w:val="24"/>
                <w:szCs w:val="24"/>
                <w:lang w:val="en-US"/>
              </w:rPr>
              <w:t>Principala</w:t>
            </w:r>
          </w:p>
        </w:tc>
        <w:tc>
          <w:tcPr>
            <w:tcW w:w="207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63</w:t>
            </w: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378</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w:t>
            </w:r>
          </w:p>
        </w:tc>
        <w:tc>
          <w:tcPr>
            <w:tcW w:w="1800" w:type="dxa"/>
          </w:tcPr>
          <w:p w:rsidR="00780B16" w:rsidRPr="00780B16" w:rsidRDefault="00780B16" w:rsidP="00780B16">
            <w:pPr>
              <w:jc w:val="center"/>
              <w:rPr>
                <w:sz w:val="24"/>
                <w:szCs w:val="24"/>
                <w:lang w:val="en-US"/>
              </w:rPr>
            </w:pPr>
            <w:r w:rsidRPr="00780B16">
              <w:rPr>
                <w:sz w:val="24"/>
                <w:szCs w:val="24"/>
                <w:lang w:val="en-US"/>
              </w:rPr>
              <w:t>4,5</w:t>
            </w:r>
          </w:p>
        </w:tc>
      </w:tr>
      <w:tr w:rsidR="00780B16" w:rsidRPr="00780B16" w:rsidTr="004574D6">
        <w:trPr>
          <w:trHeight w:val="305"/>
        </w:trPr>
        <w:tc>
          <w:tcPr>
            <w:tcW w:w="2250" w:type="dxa"/>
            <w:shd w:val="clear" w:color="auto" w:fill="auto"/>
            <w:vAlign w:val="center"/>
          </w:tcPr>
          <w:p w:rsidR="00780B16" w:rsidRPr="00780B16" w:rsidRDefault="00780B16" w:rsidP="00780B16">
            <w:pPr>
              <w:rPr>
                <w:sz w:val="24"/>
                <w:szCs w:val="24"/>
                <w:lang w:val="en-US"/>
              </w:rPr>
            </w:pPr>
            <w:r w:rsidRPr="00780B16">
              <w:rPr>
                <w:sz w:val="24"/>
                <w:szCs w:val="24"/>
                <w:lang w:val="en-US"/>
              </w:rPr>
              <w:t>Prunului</w:t>
            </w:r>
          </w:p>
        </w:tc>
        <w:tc>
          <w:tcPr>
            <w:tcW w:w="207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63</w:t>
            </w: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983</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w:t>
            </w:r>
          </w:p>
        </w:tc>
        <w:tc>
          <w:tcPr>
            <w:tcW w:w="1800" w:type="dxa"/>
          </w:tcPr>
          <w:p w:rsidR="00780B16" w:rsidRPr="00780B16" w:rsidRDefault="00780B16" w:rsidP="00780B16">
            <w:pPr>
              <w:jc w:val="center"/>
              <w:rPr>
                <w:sz w:val="24"/>
                <w:szCs w:val="24"/>
                <w:lang w:val="en-US"/>
              </w:rPr>
            </w:pPr>
            <w:r w:rsidRPr="00780B16">
              <w:rPr>
                <w:sz w:val="24"/>
                <w:szCs w:val="24"/>
                <w:lang w:val="en-US"/>
              </w:rPr>
              <w:t>5</w:t>
            </w:r>
          </w:p>
        </w:tc>
      </w:tr>
      <w:tr w:rsidR="00780B16" w:rsidRPr="00780B16" w:rsidTr="004574D6">
        <w:trPr>
          <w:trHeight w:val="305"/>
        </w:trPr>
        <w:tc>
          <w:tcPr>
            <w:tcW w:w="2250" w:type="dxa"/>
            <w:shd w:val="clear" w:color="auto" w:fill="auto"/>
            <w:vAlign w:val="center"/>
          </w:tcPr>
          <w:p w:rsidR="00780B16" w:rsidRPr="00780B16" w:rsidRDefault="00780B16" w:rsidP="00780B16">
            <w:pPr>
              <w:rPr>
                <w:sz w:val="24"/>
                <w:szCs w:val="24"/>
                <w:lang w:val="en-US"/>
              </w:rPr>
            </w:pPr>
            <w:r w:rsidRPr="00780B16">
              <w:rPr>
                <w:sz w:val="24"/>
                <w:szCs w:val="24"/>
                <w:lang w:val="en-US"/>
              </w:rPr>
              <w:t>Scolii</w:t>
            </w:r>
          </w:p>
        </w:tc>
        <w:tc>
          <w:tcPr>
            <w:tcW w:w="207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63</w:t>
            </w: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740</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w:t>
            </w:r>
          </w:p>
        </w:tc>
        <w:tc>
          <w:tcPr>
            <w:tcW w:w="1800" w:type="dxa"/>
          </w:tcPr>
          <w:p w:rsidR="00780B16" w:rsidRPr="00780B16" w:rsidRDefault="00780B16" w:rsidP="00780B16">
            <w:pPr>
              <w:jc w:val="center"/>
              <w:rPr>
                <w:sz w:val="24"/>
                <w:szCs w:val="24"/>
                <w:lang w:val="en-US"/>
              </w:rPr>
            </w:pPr>
            <w:r w:rsidRPr="00780B16">
              <w:rPr>
                <w:sz w:val="24"/>
                <w:szCs w:val="24"/>
                <w:lang w:val="en-US"/>
              </w:rPr>
              <w:t>6,5</w:t>
            </w:r>
          </w:p>
        </w:tc>
      </w:tr>
      <w:tr w:rsidR="00780B16" w:rsidRPr="00780B16" w:rsidTr="004574D6">
        <w:trPr>
          <w:trHeight w:val="305"/>
        </w:trPr>
        <w:tc>
          <w:tcPr>
            <w:tcW w:w="2250" w:type="dxa"/>
            <w:shd w:val="clear" w:color="auto" w:fill="auto"/>
            <w:vAlign w:val="center"/>
          </w:tcPr>
          <w:p w:rsidR="00780B16" w:rsidRPr="00780B16" w:rsidRDefault="00780B16" w:rsidP="00780B16">
            <w:pPr>
              <w:rPr>
                <w:sz w:val="24"/>
                <w:szCs w:val="24"/>
                <w:lang w:val="en-US"/>
              </w:rPr>
            </w:pPr>
            <w:r w:rsidRPr="00780B16">
              <w:rPr>
                <w:sz w:val="24"/>
                <w:szCs w:val="24"/>
                <w:lang w:val="en-US"/>
              </w:rPr>
              <w:t>Zarzarului</w:t>
            </w:r>
          </w:p>
        </w:tc>
        <w:tc>
          <w:tcPr>
            <w:tcW w:w="207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63</w:t>
            </w: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730</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1</w:t>
            </w:r>
          </w:p>
        </w:tc>
        <w:tc>
          <w:tcPr>
            <w:tcW w:w="1800" w:type="dxa"/>
          </w:tcPr>
          <w:p w:rsidR="00780B16" w:rsidRPr="00780B16" w:rsidRDefault="00780B16" w:rsidP="00780B16">
            <w:pPr>
              <w:jc w:val="center"/>
              <w:rPr>
                <w:sz w:val="24"/>
                <w:szCs w:val="24"/>
                <w:lang w:val="en-US"/>
              </w:rPr>
            </w:pPr>
            <w:r w:rsidRPr="00780B16">
              <w:rPr>
                <w:sz w:val="24"/>
                <w:szCs w:val="24"/>
                <w:lang w:val="en-US"/>
              </w:rPr>
              <w:t>-</w:t>
            </w:r>
          </w:p>
        </w:tc>
      </w:tr>
      <w:tr w:rsidR="00780B16" w:rsidRPr="00780B16" w:rsidTr="004574D6">
        <w:trPr>
          <w:trHeight w:val="305"/>
        </w:trPr>
        <w:tc>
          <w:tcPr>
            <w:tcW w:w="2250" w:type="dxa"/>
            <w:shd w:val="clear" w:color="auto" w:fill="auto"/>
            <w:vAlign w:val="center"/>
          </w:tcPr>
          <w:p w:rsidR="00780B16" w:rsidRPr="00780B16" w:rsidRDefault="00780B16" w:rsidP="00780B16">
            <w:pPr>
              <w:rPr>
                <w:sz w:val="24"/>
                <w:szCs w:val="24"/>
                <w:lang w:val="en-US"/>
              </w:rPr>
            </w:pPr>
            <w:r w:rsidRPr="00780B16">
              <w:rPr>
                <w:sz w:val="24"/>
                <w:szCs w:val="24"/>
                <w:lang w:val="en-US"/>
              </w:rPr>
              <w:t>Alunului</w:t>
            </w:r>
          </w:p>
        </w:tc>
        <w:tc>
          <w:tcPr>
            <w:tcW w:w="207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125</w:t>
            </w: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325</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w:t>
            </w:r>
          </w:p>
        </w:tc>
        <w:tc>
          <w:tcPr>
            <w:tcW w:w="1800" w:type="dxa"/>
          </w:tcPr>
          <w:p w:rsidR="00780B16" w:rsidRPr="00780B16" w:rsidRDefault="00780B16" w:rsidP="00780B16">
            <w:pPr>
              <w:jc w:val="center"/>
              <w:rPr>
                <w:sz w:val="24"/>
                <w:szCs w:val="24"/>
                <w:lang w:val="en-US"/>
              </w:rPr>
            </w:pPr>
            <w:r w:rsidRPr="00780B16">
              <w:rPr>
                <w:sz w:val="24"/>
                <w:szCs w:val="24"/>
                <w:lang w:val="en-US"/>
              </w:rPr>
              <w:t>-</w:t>
            </w:r>
          </w:p>
        </w:tc>
      </w:tr>
      <w:tr w:rsidR="00780B16" w:rsidRPr="00780B16" w:rsidTr="004574D6">
        <w:trPr>
          <w:trHeight w:val="305"/>
        </w:trPr>
        <w:tc>
          <w:tcPr>
            <w:tcW w:w="2250" w:type="dxa"/>
            <w:shd w:val="clear" w:color="auto" w:fill="auto"/>
            <w:vAlign w:val="center"/>
          </w:tcPr>
          <w:p w:rsidR="00780B16" w:rsidRPr="00780B16" w:rsidRDefault="00780B16" w:rsidP="00780B16">
            <w:pPr>
              <w:rPr>
                <w:sz w:val="24"/>
                <w:szCs w:val="24"/>
                <w:lang w:val="en-US"/>
              </w:rPr>
            </w:pPr>
            <w:r w:rsidRPr="00780B16">
              <w:rPr>
                <w:sz w:val="24"/>
                <w:szCs w:val="24"/>
                <w:lang w:val="en-US"/>
              </w:rPr>
              <w:t>Garii</w:t>
            </w:r>
          </w:p>
        </w:tc>
        <w:tc>
          <w:tcPr>
            <w:tcW w:w="207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125</w:t>
            </w: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2516</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2</w:t>
            </w:r>
          </w:p>
        </w:tc>
        <w:tc>
          <w:tcPr>
            <w:tcW w:w="1800" w:type="dxa"/>
          </w:tcPr>
          <w:p w:rsidR="00780B16" w:rsidRPr="00780B16" w:rsidRDefault="00780B16" w:rsidP="00780B16">
            <w:pPr>
              <w:jc w:val="center"/>
              <w:rPr>
                <w:sz w:val="24"/>
                <w:szCs w:val="24"/>
                <w:lang w:val="en-US"/>
              </w:rPr>
            </w:pPr>
            <w:r w:rsidRPr="00780B16">
              <w:rPr>
                <w:sz w:val="24"/>
                <w:szCs w:val="24"/>
                <w:lang w:val="en-US"/>
              </w:rPr>
              <w:t>4</w:t>
            </w:r>
          </w:p>
        </w:tc>
      </w:tr>
      <w:tr w:rsidR="00780B16" w:rsidRPr="00780B16" w:rsidTr="004574D6">
        <w:trPr>
          <w:trHeight w:val="305"/>
        </w:trPr>
        <w:tc>
          <w:tcPr>
            <w:tcW w:w="2250" w:type="dxa"/>
            <w:shd w:val="clear" w:color="auto" w:fill="auto"/>
            <w:vAlign w:val="center"/>
          </w:tcPr>
          <w:p w:rsidR="00780B16" w:rsidRPr="00780B16" w:rsidRDefault="00780B16" w:rsidP="00780B16">
            <w:pPr>
              <w:rPr>
                <w:sz w:val="24"/>
                <w:szCs w:val="24"/>
                <w:lang w:val="en-US"/>
              </w:rPr>
            </w:pPr>
            <w:r w:rsidRPr="00780B16">
              <w:rPr>
                <w:sz w:val="24"/>
                <w:szCs w:val="24"/>
                <w:lang w:val="en-US"/>
              </w:rPr>
              <w:t>Visinului</w:t>
            </w:r>
          </w:p>
        </w:tc>
        <w:tc>
          <w:tcPr>
            <w:tcW w:w="207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125</w:t>
            </w: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127</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w:t>
            </w:r>
          </w:p>
        </w:tc>
        <w:tc>
          <w:tcPr>
            <w:tcW w:w="1800" w:type="dxa"/>
          </w:tcPr>
          <w:p w:rsidR="00780B16" w:rsidRPr="00780B16" w:rsidRDefault="00780B16" w:rsidP="00780B16">
            <w:pPr>
              <w:jc w:val="center"/>
              <w:rPr>
                <w:sz w:val="24"/>
                <w:szCs w:val="24"/>
                <w:lang w:val="en-US"/>
              </w:rPr>
            </w:pPr>
            <w:r w:rsidRPr="00780B16">
              <w:rPr>
                <w:sz w:val="24"/>
                <w:szCs w:val="24"/>
                <w:lang w:val="en-US"/>
              </w:rPr>
              <w:t>-</w:t>
            </w:r>
          </w:p>
        </w:tc>
      </w:tr>
      <w:tr w:rsidR="00780B16" w:rsidRPr="00780B16" w:rsidTr="004574D6">
        <w:trPr>
          <w:trHeight w:val="305"/>
        </w:trPr>
        <w:tc>
          <w:tcPr>
            <w:tcW w:w="2250" w:type="dxa"/>
            <w:shd w:val="clear" w:color="auto" w:fill="auto"/>
            <w:vAlign w:val="center"/>
          </w:tcPr>
          <w:p w:rsidR="00780B16" w:rsidRPr="00780B16" w:rsidRDefault="00780B16" w:rsidP="00780B16">
            <w:pPr>
              <w:rPr>
                <w:sz w:val="24"/>
                <w:szCs w:val="24"/>
                <w:lang w:val="en-US"/>
              </w:rPr>
            </w:pPr>
            <w:r w:rsidRPr="00780B16">
              <w:rPr>
                <w:sz w:val="24"/>
                <w:szCs w:val="24"/>
                <w:lang w:val="en-US"/>
              </w:rPr>
              <w:t>Principala</w:t>
            </w:r>
          </w:p>
        </w:tc>
        <w:tc>
          <w:tcPr>
            <w:tcW w:w="207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125</w:t>
            </w: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1179</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w:t>
            </w:r>
          </w:p>
        </w:tc>
        <w:tc>
          <w:tcPr>
            <w:tcW w:w="1800" w:type="dxa"/>
          </w:tcPr>
          <w:p w:rsidR="00780B16" w:rsidRPr="00780B16" w:rsidRDefault="00780B16" w:rsidP="00780B16">
            <w:pPr>
              <w:jc w:val="center"/>
              <w:rPr>
                <w:sz w:val="24"/>
                <w:szCs w:val="24"/>
                <w:lang w:val="en-US"/>
              </w:rPr>
            </w:pPr>
            <w:r w:rsidRPr="00780B16">
              <w:rPr>
                <w:sz w:val="24"/>
                <w:szCs w:val="24"/>
                <w:lang w:val="en-US"/>
              </w:rPr>
              <w:t>-</w:t>
            </w:r>
          </w:p>
        </w:tc>
      </w:tr>
      <w:tr w:rsidR="00780B16" w:rsidRPr="00780B16" w:rsidTr="004574D6">
        <w:trPr>
          <w:trHeight w:val="305"/>
        </w:trPr>
        <w:tc>
          <w:tcPr>
            <w:tcW w:w="2250" w:type="dxa"/>
            <w:shd w:val="clear" w:color="auto" w:fill="auto"/>
            <w:vAlign w:val="center"/>
          </w:tcPr>
          <w:p w:rsidR="00780B16" w:rsidRPr="00780B16" w:rsidRDefault="00780B16" w:rsidP="00780B16">
            <w:pPr>
              <w:rPr>
                <w:sz w:val="24"/>
                <w:szCs w:val="24"/>
                <w:lang w:val="en-US"/>
              </w:rPr>
            </w:pPr>
            <w:r w:rsidRPr="00780B16">
              <w:rPr>
                <w:sz w:val="24"/>
                <w:szCs w:val="24"/>
                <w:lang w:val="en-US"/>
              </w:rPr>
              <w:t>Zarzarului</w:t>
            </w:r>
          </w:p>
        </w:tc>
        <w:tc>
          <w:tcPr>
            <w:tcW w:w="207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125</w:t>
            </w: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188</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1</w:t>
            </w:r>
          </w:p>
        </w:tc>
        <w:tc>
          <w:tcPr>
            <w:tcW w:w="1800" w:type="dxa"/>
          </w:tcPr>
          <w:p w:rsidR="00780B16" w:rsidRPr="00780B16" w:rsidRDefault="00780B16" w:rsidP="00780B16">
            <w:pPr>
              <w:jc w:val="center"/>
              <w:rPr>
                <w:sz w:val="24"/>
                <w:szCs w:val="24"/>
                <w:lang w:val="en-US"/>
              </w:rPr>
            </w:pPr>
            <w:r w:rsidRPr="00780B16">
              <w:rPr>
                <w:sz w:val="24"/>
                <w:szCs w:val="24"/>
                <w:lang w:val="en-US"/>
              </w:rPr>
              <w:t>-</w:t>
            </w:r>
          </w:p>
        </w:tc>
      </w:tr>
      <w:tr w:rsidR="00780B16" w:rsidRPr="00780B16" w:rsidTr="004574D6">
        <w:trPr>
          <w:trHeight w:val="257"/>
        </w:trPr>
        <w:tc>
          <w:tcPr>
            <w:tcW w:w="2250" w:type="dxa"/>
            <w:shd w:val="clear" w:color="auto" w:fill="auto"/>
            <w:vAlign w:val="center"/>
          </w:tcPr>
          <w:p w:rsidR="00780B16" w:rsidRPr="00780B16" w:rsidRDefault="00780B16" w:rsidP="00780B16">
            <w:pPr>
              <w:rPr>
                <w:sz w:val="24"/>
                <w:szCs w:val="24"/>
                <w:lang w:val="en-US"/>
              </w:rPr>
            </w:pPr>
            <w:r w:rsidRPr="00780B16">
              <w:rPr>
                <w:sz w:val="24"/>
                <w:szCs w:val="24"/>
                <w:lang w:val="en-US"/>
              </w:rPr>
              <w:t>Total</w:t>
            </w:r>
          </w:p>
        </w:tc>
        <w:tc>
          <w:tcPr>
            <w:tcW w:w="2070" w:type="dxa"/>
            <w:shd w:val="clear" w:color="auto" w:fill="auto"/>
            <w:vAlign w:val="center"/>
          </w:tcPr>
          <w:p w:rsidR="00780B16" w:rsidRPr="00780B16" w:rsidRDefault="00780B16" w:rsidP="00780B16">
            <w:pPr>
              <w:rPr>
                <w:sz w:val="24"/>
                <w:szCs w:val="24"/>
                <w:lang w:val="en-US"/>
              </w:rPr>
            </w:pPr>
          </w:p>
        </w:tc>
        <w:tc>
          <w:tcPr>
            <w:tcW w:w="180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13110.0</w:t>
            </w:r>
          </w:p>
        </w:tc>
        <w:tc>
          <w:tcPr>
            <w:tcW w:w="1620" w:type="dxa"/>
            <w:shd w:val="clear" w:color="auto" w:fill="auto"/>
            <w:vAlign w:val="center"/>
          </w:tcPr>
          <w:p w:rsidR="00780B16" w:rsidRPr="00780B16" w:rsidRDefault="00780B16" w:rsidP="00780B16">
            <w:pPr>
              <w:jc w:val="center"/>
              <w:rPr>
                <w:sz w:val="24"/>
                <w:szCs w:val="24"/>
                <w:lang w:val="en-US"/>
              </w:rPr>
            </w:pPr>
            <w:r w:rsidRPr="00780B16">
              <w:rPr>
                <w:sz w:val="24"/>
                <w:szCs w:val="24"/>
                <w:lang w:val="en-US"/>
              </w:rPr>
              <w:t>5</w:t>
            </w:r>
          </w:p>
        </w:tc>
        <w:tc>
          <w:tcPr>
            <w:tcW w:w="1800" w:type="dxa"/>
          </w:tcPr>
          <w:p w:rsidR="00780B16" w:rsidRPr="00780B16" w:rsidRDefault="00780B16" w:rsidP="00780B16">
            <w:pPr>
              <w:jc w:val="center"/>
              <w:rPr>
                <w:sz w:val="24"/>
                <w:szCs w:val="24"/>
                <w:lang w:val="en-US"/>
              </w:rPr>
            </w:pPr>
            <w:r w:rsidRPr="00780B16">
              <w:rPr>
                <w:sz w:val="24"/>
                <w:szCs w:val="24"/>
                <w:lang w:val="en-US"/>
              </w:rPr>
              <w:t>35,5</w:t>
            </w:r>
          </w:p>
        </w:tc>
      </w:tr>
      <w:bookmarkEnd w:id="23"/>
    </w:tbl>
    <w:p w:rsidR="00780B16" w:rsidRPr="00780B16" w:rsidRDefault="00780B16" w:rsidP="00780B16">
      <w:pPr>
        <w:tabs>
          <w:tab w:val="left" w:pos="1683"/>
          <w:tab w:val="left" w:pos="1870"/>
        </w:tabs>
        <w:spacing w:line="276" w:lineRule="auto"/>
        <w:ind w:firstLine="567"/>
        <w:jc w:val="both"/>
        <w:rPr>
          <w:rFonts w:eastAsia="Calibri"/>
          <w:bCs/>
          <w:sz w:val="24"/>
          <w:szCs w:val="24"/>
          <w:lang w:val="en-US"/>
        </w:rPr>
      </w:pPr>
    </w:p>
    <w:p w:rsidR="00780B16" w:rsidRPr="00780B16" w:rsidRDefault="00780B16" w:rsidP="00780B16">
      <w:pPr>
        <w:spacing w:line="276" w:lineRule="auto"/>
        <w:ind w:firstLine="567"/>
        <w:jc w:val="both"/>
        <w:rPr>
          <w:rFonts w:eastAsia="Calibri"/>
          <w:bCs/>
          <w:sz w:val="24"/>
          <w:szCs w:val="24"/>
          <w:lang w:val="en-US"/>
        </w:rPr>
      </w:pPr>
      <w:r w:rsidRPr="00780B16">
        <w:rPr>
          <w:rFonts w:eastAsia="Calibri"/>
          <w:bCs/>
          <w:sz w:val="24"/>
          <w:szCs w:val="24"/>
          <w:lang w:val="en-US"/>
        </w:rPr>
        <w:t xml:space="preserve">Pe str. Principala (DN2B), la intersectia cu str. Garii, conducta de gaze naturale proiectata din PE100 SDR11 Dn 125mm va subtraversa carosabilului drumului national prin foraj orizontal, la adancimea de 1,5m, fara afectarea carosabilului, prin montarea unui tub de </w:t>
      </w:r>
      <w:r w:rsidRPr="00780B16">
        <w:rPr>
          <w:rFonts w:eastAsia="Calibri"/>
          <w:bCs/>
          <w:sz w:val="24"/>
          <w:szCs w:val="24"/>
          <w:lang w:val="en-US"/>
        </w:rPr>
        <w:lastRenderedPageBreak/>
        <w:t xml:space="preserve">protectie din OL Ø10" lungime de 17m, cu rasuflatori la capete. Gropile de pozitie se vor realiza la distanta de 8 m fata de axul drumului, in afara zonei de siguranta. </w:t>
      </w:r>
    </w:p>
    <w:p w:rsidR="00780B16" w:rsidRPr="00780B16" w:rsidRDefault="00780B16" w:rsidP="00780B16">
      <w:pPr>
        <w:tabs>
          <w:tab w:val="left" w:pos="426"/>
        </w:tabs>
        <w:jc w:val="both"/>
        <w:rPr>
          <w:rFonts w:eastAsia="Calibri"/>
          <w:sz w:val="24"/>
          <w:szCs w:val="24"/>
          <w:lang w:val="en-US"/>
        </w:rPr>
      </w:pPr>
      <w:r w:rsidRPr="00780B16">
        <w:rPr>
          <w:rFonts w:eastAsia="Calibri"/>
          <w:sz w:val="24"/>
          <w:szCs w:val="24"/>
          <w:lang w:val="en-US"/>
        </w:rPr>
        <w:tab/>
        <w:t xml:space="preserve">Cele 8 refulatoare vor fi din polietilena </w:t>
      </w:r>
      <w:r w:rsidRPr="00780B16">
        <w:rPr>
          <w:rFonts w:eastAsia="Calibri"/>
          <w:bCs/>
          <w:sz w:val="24"/>
          <w:szCs w:val="24"/>
          <w:lang w:val="en-US"/>
        </w:rPr>
        <w:t>PE100 SDR11, cu diametru de 32 mm si s-au proiectat pana la limita de proprietate.</w:t>
      </w:r>
    </w:p>
    <w:p w:rsidR="00780B16" w:rsidRPr="00780B16" w:rsidRDefault="00780B16" w:rsidP="00780B16">
      <w:pPr>
        <w:autoSpaceDE w:val="0"/>
        <w:autoSpaceDN w:val="0"/>
        <w:adjustRightInd w:val="0"/>
        <w:ind w:firstLine="450"/>
        <w:jc w:val="both"/>
        <w:rPr>
          <w:rFonts w:eastAsia="Calibri"/>
          <w:sz w:val="24"/>
          <w:szCs w:val="24"/>
          <w:lang w:val="en-US"/>
        </w:rPr>
      </w:pPr>
      <w:r w:rsidRPr="00780B16">
        <w:rPr>
          <w:rFonts w:eastAsia="Calibri"/>
          <w:sz w:val="24"/>
          <w:szCs w:val="24"/>
          <w:lang w:val="en-US"/>
        </w:rPr>
        <w:t xml:space="preserve">Stația de reglare </w:t>
      </w:r>
      <w:r w:rsidRPr="00780B16">
        <w:rPr>
          <w:rFonts w:eastAsia="Calibri"/>
          <w:sz w:val="24"/>
          <w:szCs w:val="24"/>
          <w:lang w:val="ro-RO"/>
        </w:rPr>
        <w:t xml:space="preserve">si masurare gaze naturale se va amplasa pe o suprafață de 6 mp, la intersecția str. Zarzarului cu str. Cireșului, pe domeniul public. </w:t>
      </w:r>
    </w:p>
    <w:p w:rsidR="00780B16" w:rsidRPr="00780B16" w:rsidRDefault="00780B16" w:rsidP="00780B16">
      <w:pPr>
        <w:autoSpaceDE w:val="0"/>
        <w:autoSpaceDN w:val="0"/>
        <w:adjustRightInd w:val="0"/>
        <w:ind w:firstLine="450"/>
        <w:jc w:val="both"/>
        <w:rPr>
          <w:rFonts w:eastAsia="Calibri"/>
          <w:sz w:val="24"/>
          <w:szCs w:val="24"/>
          <w:lang w:val="en-US"/>
        </w:rPr>
      </w:pPr>
      <w:r w:rsidRPr="00780B16">
        <w:rPr>
          <w:rFonts w:eastAsia="Calibri"/>
          <w:sz w:val="24"/>
          <w:szCs w:val="24"/>
          <w:lang w:val="en-US"/>
        </w:rPr>
        <w:t>In perioada de executie se vor realiza lucrari de: sapaturi, pregatirea santurilor cu latime de 0,5 m si adancime de 1,2 m in vederea pozitionarii conductelor, pozitionarea conductelor, suduri, acoperirea conductelor cu nisip si pamant rezultat din excavatie. Sapaturile se vor executa pe distante de 50 m dupa care se va pozitiona conducta si se va proceda la astuparea santului.</w:t>
      </w:r>
    </w:p>
    <w:p w:rsidR="00780B16" w:rsidRPr="00780B16" w:rsidRDefault="00780B16" w:rsidP="00780B16">
      <w:pPr>
        <w:tabs>
          <w:tab w:val="left" w:pos="426"/>
        </w:tabs>
        <w:jc w:val="both"/>
        <w:rPr>
          <w:rFonts w:eastAsia="Calibri"/>
          <w:sz w:val="24"/>
          <w:szCs w:val="24"/>
          <w:lang w:val="ro-RO"/>
        </w:rPr>
      </w:pPr>
      <w:r w:rsidRPr="00780B16">
        <w:rPr>
          <w:rFonts w:eastAsia="Calibri"/>
          <w:sz w:val="24"/>
          <w:szCs w:val="24"/>
          <w:lang w:val="ro-RO"/>
        </w:rPr>
        <w:tab/>
        <w:t>Realizarea lucrarilor necesita utilizarea tevilor de polietilena de inalta densitate, PEHD 100, SDR11 si a nisipului, ce vor fi achizitionate de la operatori autorizati.</w:t>
      </w:r>
    </w:p>
    <w:p w:rsidR="00780B16" w:rsidRPr="00780B16" w:rsidRDefault="00780B16" w:rsidP="00780B16">
      <w:pPr>
        <w:tabs>
          <w:tab w:val="left" w:pos="426"/>
        </w:tabs>
        <w:jc w:val="both"/>
        <w:rPr>
          <w:rFonts w:eastAsia="Calibri"/>
          <w:sz w:val="24"/>
          <w:szCs w:val="24"/>
          <w:lang w:val="ro-RO"/>
        </w:rPr>
      </w:pPr>
      <w:r w:rsidRPr="00780B16">
        <w:rPr>
          <w:rFonts w:eastAsia="Calibri"/>
          <w:sz w:val="24"/>
          <w:szCs w:val="24"/>
          <w:lang w:val="ro-RO"/>
        </w:rPr>
        <w:tab/>
        <w:t xml:space="preserve">Organizarea de șantier se va amplasa pe str. Zarzarului, in vecinatatea statiei de reglare si masurare, pe o suprafață de </w:t>
      </w:r>
      <w:r w:rsidRPr="00780B16">
        <w:rPr>
          <w:rFonts w:eastAsia="Calibri"/>
          <w:sz w:val="24"/>
          <w:szCs w:val="24"/>
          <w:lang w:val="it-IT"/>
        </w:rPr>
        <w:t>718,75</w:t>
      </w:r>
      <w:r w:rsidRPr="00780B16">
        <w:rPr>
          <w:rFonts w:eastAsia="Calibri"/>
          <w:sz w:val="24"/>
          <w:szCs w:val="24"/>
          <w:lang w:val="ro-RO"/>
        </w:rPr>
        <w:t xml:space="preserve"> mp, care este pietruita si va fi imprejmuita si semnalizata. În cadrul acestui spațiu vor fi garate o parte din utilajele folosite, se vor depozita materialele utilizate și se vor stoca temporar deșeurile rezultate.</w:t>
      </w:r>
    </w:p>
    <w:p w:rsidR="00780B16" w:rsidRPr="00780B16" w:rsidRDefault="00780B16" w:rsidP="00780B16">
      <w:pPr>
        <w:tabs>
          <w:tab w:val="left" w:pos="426"/>
        </w:tabs>
        <w:spacing w:after="120"/>
        <w:jc w:val="both"/>
        <w:rPr>
          <w:rFonts w:eastAsia="Calibri"/>
          <w:sz w:val="24"/>
          <w:szCs w:val="24"/>
          <w:lang w:val="ro-RO"/>
        </w:rPr>
      </w:pPr>
      <w:r w:rsidRPr="00780B16">
        <w:rPr>
          <w:rFonts w:eastAsia="Calibri"/>
          <w:sz w:val="24"/>
          <w:szCs w:val="24"/>
          <w:lang w:val="ro-RO"/>
        </w:rPr>
        <w:tab/>
        <w:t>Durata de executie a lucrărilor va fi de 2 luni.</w:t>
      </w:r>
    </w:p>
    <w:p w:rsidR="00780B16" w:rsidRPr="00780B16" w:rsidRDefault="00780B16" w:rsidP="00780B16">
      <w:pPr>
        <w:spacing w:after="120" w:line="276" w:lineRule="auto"/>
        <w:jc w:val="both"/>
        <w:rPr>
          <w:rFonts w:eastAsia="Calibri"/>
          <w:bCs/>
          <w:i/>
          <w:sz w:val="24"/>
          <w:szCs w:val="24"/>
          <w:lang w:val="en-US"/>
        </w:rPr>
      </w:pPr>
      <w:r w:rsidRPr="00780B16">
        <w:rPr>
          <w:rFonts w:eastAsia="Calibri"/>
          <w:b/>
          <w:bCs/>
          <w:i/>
          <w:sz w:val="24"/>
          <w:szCs w:val="24"/>
          <w:lang w:val="en-US"/>
        </w:rPr>
        <w:t xml:space="preserve">b) </w:t>
      </w:r>
      <w:r w:rsidRPr="00780B16">
        <w:rPr>
          <w:rFonts w:eastAsia="Calibri"/>
          <w:b/>
          <w:i/>
          <w:sz w:val="24"/>
          <w:szCs w:val="24"/>
          <w:lang w:val="en-US"/>
        </w:rPr>
        <w:t>Cumularea cu alte activități/proiecte existente şi/sau aprobate:</w:t>
      </w:r>
      <w:r w:rsidRPr="00780B16">
        <w:rPr>
          <w:rFonts w:eastAsia="Calibri"/>
          <w:sz w:val="24"/>
          <w:szCs w:val="24"/>
          <w:lang w:val="en-US"/>
        </w:rPr>
        <w:t xml:space="preserve"> in zona proiectului se desfasoara activitati rezidentiale, care nu pot contribui la aparitia unui impact cumulat ca urmare a implementarii proiectului; se poate manifesta un impact cumulate cu “Proiectul regional de Dezvoltare a Infrastructurii de Apa si Apa uzata in judetul Braila, in perioada 2014-2020” al Companiei de Utilitati Publice Dunarea Braila S.A., in situatia in care lucrarile se vor derula concomitant (ca urmare a zgomotului si emisiilor generate, precum si a duratei de executie) sau succesiv (prin cresterea duratei de manifestare a impactului). </w:t>
      </w:r>
    </w:p>
    <w:p w:rsidR="00780B16" w:rsidRPr="00780B16" w:rsidRDefault="00780B16" w:rsidP="00780B16">
      <w:pPr>
        <w:numPr>
          <w:ilvl w:val="0"/>
          <w:numId w:val="78"/>
        </w:numPr>
        <w:autoSpaceDE w:val="0"/>
        <w:autoSpaceDN w:val="0"/>
        <w:adjustRightInd w:val="0"/>
        <w:spacing w:before="120" w:after="200" w:line="276" w:lineRule="auto"/>
        <w:ind w:left="0" w:firstLine="0"/>
        <w:jc w:val="both"/>
        <w:rPr>
          <w:rFonts w:cs="Arial"/>
          <w:b/>
          <w:i/>
          <w:color w:val="000000"/>
          <w:sz w:val="24"/>
          <w:szCs w:val="24"/>
          <w:lang w:val="ro-RO" w:eastAsia="ro-RO"/>
        </w:rPr>
      </w:pPr>
      <w:r w:rsidRPr="00780B16">
        <w:rPr>
          <w:rFonts w:cs="Arial"/>
          <w:b/>
          <w:bCs/>
          <w:i/>
          <w:sz w:val="24"/>
          <w:szCs w:val="24"/>
          <w:lang w:val="ro-RO" w:eastAsia="ro-RO"/>
        </w:rPr>
        <w:t>c)</w:t>
      </w:r>
      <w:r w:rsidRPr="00780B16">
        <w:rPr>
          <w:rFonts w:cs="Arial"/>
          <w:b/>
          <w:bCs/>
          <w:i/>
          <w:color w:val="8F0000"/>
          <w:sz w:val="24"/>
          <w:szCs w:val="24"/>
          <w:lang w:val="ro-RO" w:eastAsia="ro-RO"/>
        </w:rPr>
        <w:t xml:space="preserve"> </w:t>
      </w:r>
      <w:r w:rsidRPr="00780B16">
        <w:rPr>
          <w:rFonts w:cs="Arial"/>
          <w:b/>
          <w:i/>
          <w:color w:val="000000"/>
          <w:sz w:val="24"/>
          <w:szCs w:val="24"/>
          <w:lang w:val="ro-RO" w:eastAsia="ro-RO"/>
        </w:rPr>
        <w:t xml:space="preserve">Utilizarea resurselor naturale </w:t>
      </w:r>
    </w:p>
    <w:p w:rsidR="00780B16" w:rsidRPr="00780B16" w:rsidRDefault="00780B16" w:rsidP="00780B16">
      <w:pPr>
        <w:jc w:val="both"/>
        <w:rPr>
          <w:rFonts w:eastAsia="Calibri"/>
          <w:sz w:val="24"/>
          <w:szCs w:val="24"/>
          <w:lang w:val="ro-RO"/>
        </w:rPr>
      </w:pPr>
      <w:r w:rsidRPr="00780B16">
        <w:rPr>
          <w:rFonts w:eastAsia="Calibri"/>
          <w:i/>
          <w:sz w:val="24"/>
          <w:szCs w:val="24"/>
          <w:lang w:val="ro-RO"/>
        </w:rPr>
        <w:t>-</w:t>
      </w:r>
      <w:r w:rsidRPr="00780B16">
        <w:rPr>
          <w:rFonts w:eastAsia="Calibri"/>
          <w:sz w:val="24"/>
          <w:szCs w:val="24"/>
          <w:lang w:val="ro-RO"/>
        </w:rPr>
        <w:t xml:space="preserve"> realizarea lucrărilor prevede utilizarea nisipului achizitionat de la operatori autorizati;</w:t>
      </w:r>
    </w:p>
    <w:p w:rsidR="00780B16" w:rsidRPr="00780B16" w:rsidRDefault="00780B16" w:rsidP="00780B16">
      <w:pPr>
        <w:jc w:val="both"/>
        <w:rPr>
          <w:rFonts w:eastAsia="Calibri"/>
          <w:sz w:val="24"/>
          <w:szCs w:val="24"/>
          <w:lang w:val="ro-RO"/>
        </w:rPr>
      </w:pPr>
      <w:r w:rsidRPr="00780B16">
        <w:rPr>
          <w:rFonts w:eastAsia="Calibri"/>
          <w:sz w:val="24"/>
          <w:szCs w:val="24"/>
          <w:lang w:val="ro-RO"/>
        </w:rPr>
        <w:t>- în perioada de funcționare se vor folosi gaze naturale;</w:t>
      </w:r>
      <w:r w:rsidRPr="003C7A17">
        <w:rPr>
          <w:rFonts w:eastAsia="Calibri"/>
          <w:bCs/>
          <w:sz w:val="24"/>
          <w:szCs w:val="24"/>
          <w:lang w:val="ro-RO"/>
        </w:rPr>
        <w:t xml:space="preserve"> conform avizului de principiu nr. DD53225/17.11.2019 emis de Societatea Nationala de Transport Gaze Naturale TRANSGAZ SA Medias, reteaua va fi alimentata din conductele de transport gaze naturale inalta presiune Dn 600 Isacea – Mihai Bravu – Silistea</w:t>
      </w:r>
      <w:r w:rsidRPr="00780B16">
        <w:rPr>
          <w:rFonts w:eastAsia="Calibri"/>
          <w:sz w:val="24"/>
          <w:szCs w:val="24"/>
          <w:lang w:val="ro-RO"/>
        </w:rPr>
        <w:t>.</w:t>
      </w:r>
    </w:p>
    <w:p w:rsidR="00780B16" w:rsidRPr="00780B16" w:rsidRDefault="00780B16" w:rsidP="00780B16">
      <w:pPr>
        <w:jc w:val="both"/>
        <w:rPr>
          <w:rFonts w:eastAsia="Calibri"/>
          <w:sz w:val="24"/>
          <w:szCs w:val="24"/>
          <w:lang w:val="ro-RO"/>
        </w:rPr>
      </w:pPr>
      <w:r w:rsidRPr="00780B16">
        <w:rPr>
          <w:rFonts w:eastAsia="Calibri"/>
          <w:sz w:val="24"/>
          <w:szCs w:val="24"/>
          <w:lang w:val="ro-RO"/>
        </w:rPr>
        <w:t>Proiectul presupune lucrări de decopertare și excavare a solului în etapa de construcție pentru executarea șanțurilor în care se vor monta conductele, însă acestea</w:t>
      </w:r>
      <w:r w:rsidRPr="003C7A17">
        <w:rPr>
          <w:rFonts w:ascii="Calibri" w:eastAsia="Calibri" w:hAnsi="Calibri"/>
          <w:sz w:val="24"/>
          <w:szCs w:val="24"/>
          <w:lang w:val="ro-RO"/>
        </w:rPr>
        <w:t xml:space="preserve"> </w:t>
      </w:r>
      <w:r w:rsidRPr="00780B16">
        <w:rPr>
          <w:rFonts w:eastAsia="Calibri"/>
          <w:sz w:val="24"/>
          <w:szCs w:val="24"/>
          <w:lang w:val="ro-RO"/>
        </w:rPr>
        <w:t>vor fi acoperite de pământul excavat.</w:t>
      </w:r>
    </w:p>
    <w:p w:rsidR="00780B16" w:rsidRPr="00780B16" w:rsidRDefault="00780B16" w:rsidP="00780B16">
      <w:pPr>
        <w:spacing w:before="120" w:line="276" w:lineRule="auto"/>
        <w:jc w:val="both"/>
        <w:rPr>
          <w:rFonts w:eastAsia="Calibri"/>
          <w:b/>
          <w:i/>
          <w:sz w:val="24"/>
          <w:szCs w:val="24"/>
          <w:lang w:val="ro-RO"/>
        </w:rPr>
      </w:pPr>
      <w:r w:rsidRPr="00780B16">
        <w:rPr>
          <w:rFonts w:eastAsia="Calibri"/>
          <w:b/>
          <w:bCs/>
          <w:i/>
          <w:sz w:val="24"/>
          <w:szCs w:val="24"/>
          <w:lang w:val="ro-RO"/>
        </w:rPr>
        <w:t xml:space="preserve">d) </w:t>
      </w:r>
      <w:r w:rsidRPr="00780B16">
        <w:rPr>
          <w:rFonts w:eastAsia="Calibri"/>
          <w:b/>
          <w:i/>
          <w:sz w:val="24"/>
          <w:szCs w:val="24"/>
          <w:lang w:val="ro-RO"/>
        </w:rPr>
        <w:t xml:space="preserve">Cantitatea și tipurile de deșeuri generate/gestionate: </w:t>
      </w:r>
    </w:p>
    <w:p w:rsidR="00780B16" w:rsidRPr="00780B16" w:rsidRDefault="00780B16" w:rsidP="00780B16">
      <w:pPr>
        <w:spacing w:line="276" w:lineRule="auto"/>
        <w:jc w:val="both"/>
        <w:rPr>
          <w:rFonts w:eastAsia="Calibri"/>
          <w:sz w:val="24"/>
          <w:szCs w:val="24"/>
          <w:lang w:val="ro-RO"/>
        </w:rPr>
      </w:pPr>
      <w:r w:rsidRPr="00780B16">
        <w:rPr>
          <w:rFonts w:eastAsia="Calibri"/>
          <w:color w:val="000000"/>
          <w:sz w:val="24"/>
          <w:szCs w:val="24"/>
          <w:lang w:val="ro-RO"/>
        </w:rPr>
        <w:t>Prin execuția proiectului vor rezulta deșeuri nepericuloase din construcții și demolări (pamant cu pietre, beton si asfalt) și deseuri menajere, care vor fi stocate</w:t>
      </w:r>
      <w:r w:rsidRPr="00780B16">
        <w:rPr>
          <w:rFonts w:eastAsia="Calibri"/>
          <w:sz w:val="24"/>
          <w:szCs w:val="24"/>
          <w:lang w:val="ro-RO"/>
        </w:rPr>
        <w:t xml:space="preserve"> selectiv </w:t>
      </w:r>
      <w:r w:rsidRPr="00780B16">
        <w:rPr>
          <w:rFonts w:eastAsia="Calibri"/>
          <w:color w:val="000000"/>
          <w:sz w:val="24"/>
          <w:szCs w:val="24"/>
          <w:lang w:val="ro-RO"/>
        </w:rPr>
        <w:t>în cadrul organizării de șantier până la predarea către operatori autorizați în vederea valorificării/eliminării</w:t>
      </w:r>
      <w:r w:rsidRPr="00780B16">
        <w:rPr>
          <w:rFonts w:eastAsia="Calibri"/>
          <w:sz w:val="24"/>
          <w:szCs w:val="24"/>
          <w:lang w:val="ro-RO"/>
        </w:rPr>
        <w:t>. Pamantul rezultat din sapatura se va reutiliza la umplerea santurilor rezultate dupa montarea conductelor.</w:t>
      </w:r>
    </w:p>
    <w:p w:rsidR="00780B16" w:rsidRPr="00780B16" w:rsidRDefault="00780B16" w:rsidP="00780B16">
      <w:pPr>
        <w:spacing w:line="276" w:lineRule="auto"/>
        <w:jc w:val="both"/>
        <w:rPr>
          <w:rFonts w:eastAsia="Calibri"/>
          <w:b/>
          <w:i/>
          <w:sz w:val="24"/>
          <w:szCs w:val="24"/>
          <w:lang w:val="ro-RO"/>
        </w:rPr>
      </w:pPr>
      <w:r w:rsidRPr="00780B16">
        <w:rPr>
          <w:rFonts w:eastAsia="Calibri"/>
          <w:sz w:val="24"/>
          <w:szCs w:val="24"/>
          <w:lang w:val="ro-RO"/>
        </w:rPr>
        <w:t>În perioada de funcționare vor rezulta deșeuri din asigurarea mentenantei (</w:t>
      </w:r>
      <w:r w:rsidRPr="00780B16">
        <w:rPr>
          <w:rFonts w:eastAsia="Calibri"/>
          <w:color w:val="000000"/>
          <w:sz w:val="24"/>
          <w:szCs w:val="24"/>
          <w:lang w:val="ro-RO"/>
        </w:rPr>
        <w:t>menajere si piese de schimb), care vor fi predate către operator autorizat în vederea valorificarii/eliminării</w:t>
      </w:r>
      <w:r w:rsidRPr="00780B16">
        <w:rPr>
          <w:rFonts w:eastAsia="Calibri"/>
          <w:sz w:val="24"/>
          <w:szCs w:val="24"/>
          <w:lang w:val="ro-RO"/>
        </w:rPr>
        <w:t>.</w:t>
      </w:r>
    </w:p>
    <w:p w:rsidR="00780B16" w:rsidRPr="00780B16" w:rsidRDefault="00780B16" w:rsidP="00780B16">
      <w:pPr>
        <w:autoSpaceDE w:val="0"/>
        <w:autoSpaceDN w:val="0"/>
        <w:adjustRightInd w:val="0"/>
        <w:spacing w:before="120"/>
        <w:jc w:val="both"/>
        <w:rPr>
          <w:rFonts w:eastAsia="Calibri"/>
          <w:sz w:val="24"/>
          <w:szCs w:val="24"/>
          <w:lang w:val="ro-RO"/>
        </w:rPr>
      </w:pPr>
      <w:r w:rsidRPr="00780B16">
        <w:rPr>
          <w:rFonts w:eastAsia="Calibri"/>
          <w:b/>
          <w:bCs/>
          <w:i/>
          <w:sz w:val="24"/>
          <w:szCs w:val="24"/>
          <w:lang w:val="ro-RO"/>
        </w:rPr>
        <w:t xml:space="preserve">e) </w:t>
      </w:r>
      <w:r w:rsidRPr="00780B16">
        <w:rPr>
          <w:rFonts w:eastAsia="Calibri"/>
          <w:b/>
          <w:i/>
          <w:sz w:val="24"/>
          <w:szCs w:val="24"/>
          <w:lang w:val="ro-RO"/>
        </w:rPr>
        <w:t>Emisiile poluante, inclusiv zgomotul şi alte surse de disconfort:</w:t>
      </w:r>
      <w:r w:rsidRPr="00780B16">
        <w:rPr>
          <w:rFonts w:eastAsia="Calibri"/>
          <w:sz w:val="24"/>
          <w:szCs w:val="24"/>
          <w:lang w:val="ro-RO"/>
        </w:rPr>
        <w:t xml:space="preserve"> </w:t>
      </w:r>
    </w:p>
    <w:p w:rsidR="00780B16" w:rsidRPr="00780B16" w:rsidRDefault="00780B16" w:rsidP="00780B16">
      <w:pPr>
        <w:autoSpaceDE w:val="0"/>
        <w:autoSpaceDN w:val="0"/>
        <w:adjustRightInd w:val="0"/>
        <w:jc w:val="both"/>
        <w:rPr>
          <w:rFonts w:eastAsia="Calibri"/>
          <w:sz w:val="24"/>
          <w:szCs w:val="24"/>
          <w:lang w:val="ro-RO"/>
        </w:rPr>
      </w:pPr>
      <w:r w:rsidRPr="00780B16">
        <w:rPr>
          <w:rFonts w:eastAsia="Calibri"/>
          <w:sz w:val="24"/>
          <w:szCs w:val="24"/>
          <w:lang w:val="ro-RO"/>
        </w:rPr>
        <w:t>Pe perioada realizării lucrărilor vor rezulta emisii în atmosferă de poluanți generați din arderea combustibililor folosiți de utilajele și mijloacele de transport implicate, pulberi și zgomot.</w:t>
      </w:r>
    </w:p>
    <w:p w:rsidR="00780B16" w:rsidRPr="00780B16" w:rsidRDefault="00780B16" w:rsidP="00780B16">
      <w:pPr>
        <w:autoSpaceDE w:val="0"/>
        <w:autoSpaceDN w:val="0"/>
        <w:adjustRightInd w:val="0"/>
        <w:jc w:val="both"/>
        <w:rPr>
          <w:rFonts w:eastAsia="Calibri"/>
          <w:sz w:val="24"/>
          <w:szCs w:val="24"/>
          <w:lang w:val="ro-RO"/>
        </w:rPr>
      </w:pPr>
      <w:r w:rsidRPr="00780B16">
        <w:rPr>
          <w:rFonts w:eastAsia="Calibri"/>
          <w:sz w:val="24"/>
          <w:szCs w:val="24"/>
          <w:lang w:val="ro-RO"/>
        </w:rPr>
        <w:t xml:space="preserve">Principalele surse vor fi reprezentate de:  </w:t>
      </w:r>
    </w:p>
    <w:p w:rsidR="00780B16" w:rsidRPr="00780B16" w:rsidRDefault="00780B16" w:rsidP="00780B16">
      <w:pPr>
        <w:numPr>
          <w:ilvl w:val="0"/>
          <w:numId w:val="80"/>
        </w:numPr>
        <w:autoSpaceDE w:val="0"/>
        <w:autoSpaceDN w:val="0"/>
        <w:adjustRightInd w:val="0"/>
        <w:spacing w:after="200" w:line="276" w:lineRule="auto"/>
        <w:jc w:val="both"/>
        <w:rPr>
          <w:rFonts w:eastAsia="Calibri"/>
          <w:sz w:val="24"/>
          <w:szCs w:val="24"/>
          <w:lang w:val="ro-RO"/>
        </w:rPr>
      </w:pPr>
      <w:r w:rsidRPr="00780B16">
        <w:rPr>
          <w:rFonts w:eastAsia="Calibri"/>
          <w:sz w:val="24"/>
          <w:szCs w:val="24"/>
          <w:lang w:val="ro-RO"/>
        </w:rPr>
        <w:t xml:space="preserve">Sursele staționare nedirijate, rezultate ca urmare a activităților de manevrare a maselor de pământ si a nisipului; acestea vor genera zgomot, particule în suspensie și pulberi sedimentabile; </w:t>
      </w:r>
    </w:p>
    <w:p w:rsidR="00780B16" w:rsidRPr="00780B16" w:rsidRDefault="00780B16" w:rsidP="00780B16">
      <w:pPr>
        <w:numPr>
          <w:ilvl w:val="0"/>
          <w:numId w:val="80"/>
        </w:numPr>
        <w:autoSpaceDE w:val="0"/>
        <w:autoSpaceDN w:val="0"/>
        <w:adjustRightInd w:val="0"/>
        <w:spacing w:after="200" w:line="276" w:lineRule="auto"/>
        <w:jc w:val="both"/>
        <w:rPr>
          <w:rFonts w:eastAsia="Calibri"/>
          <w:sz w:val="24"/>
          <w:szCs w:val="24"/>
          <w:lang w:val="ro-RO"/>
        </w:rPr>
      </w:pPr>
      <w:r w:rsidRPr="00780B16">
        <w:rPr>
          <w:rFonts w:eastAsia="Calibri"/>
          <w:sz w:val="24"/>
          <w:szCs w:val="24"/>
          <w:lang w:val="ro-RO"/>
        </w:rPr>
        <w:lastRenderedPageBreak/>
        <w:t xml:space="preserve">Surse staționare dirijate, respectiv utilajele folosite, care vor genera zgomot, vibrații, oxizi de azot și de sulf, monoxid de carbon, particule în suspensie încărcate cu metale grele;  </w:t>
      </w:r>
    </w:p>
    <w:p w:rsidR="00780B16" w:rsidRPr="00780B16" w:rsidRDefault="00780B16" w:rsidP="00780B16">
      <w:pPr>
        <w:numPr>
          <w:ilvl w:val="0"/>
          <w:numId w:val="80"/>
        </w:numPr>
        <w:autoSpaceDE w:val="0"/>
        <w:autoSpaceDN w:val="0"/>
        <w:adjustRightInd w:val="0"/>
        <w:spacing w:after="200" w:line="276" w:lineRule="auto"/>
        <w:jc w:val="both"/>
        <w:rPr>
          <w:rFonts w:eastAsia="Calibri"/>
          <w:sz w:val="24"/>
          <w:szCs w:val="24"/>
          <w:lang w:val="ro-RO"/>
        </w:rPr>
      </w:pPr>
      <w:r w:rsidRPr="00780B16">
        <w:rPr>
          <w:rFonts w:eastAsia="Calibri"/>
          <w:sz w:val="24"/>
          <w:szCs w:val="24"/>
          <w:lang w:val="ro-RO"/>
        </w:rPr>
        <w:t>Sursele de emisie mobile (vehicule utilizate la transportul materialelor și echipamentelor), care vor genera zgomot, oxizi de azot și de sulf, monoxid de carbon, particule în suspensie.</w:t>
      </w:r>
    </w:p>
    <w:p w:rsidR="00780B16" w:rsidRPr="00780B16" w:rsidRDefault="00780B16" w:rsidP="00780B16">
      <w:pPr>
        <w:autoSpaceDE w:val="0"/>
        <w:autoSpaceDN w:val="0"/>
        <w:adjustRightInd w:val="0"/>
        <w:jc w:val="both"/>
        <w:rPr>
          <w:rFonts w:eastAsia="Calibri"/>
          <w:sz w:val="24"/>
          <w:szCs w:val="24"/>
          <w:lang w:val="ro-RO"/>
        </w:rPr>
      </w:pPr>
      <w:r w:rsidRPr="00780B16">
        <w:rPr>
          <w:rFonts w:eastAsia="Calibri"/>
          <w:sz w:val="24"/>
          <w:szCs w:val="24"/>
          <w:lang w:val="ro-RO"/>
        </w:rPr>
        <w:t>Sursele vor fi intermitente, în funcție de programul de lucru (in timpul noptii nu se vor executa lucrari in zonele rezidentiale si apropierea acestora), vor avea un caracter temporar (vor dispărea la finalizarea lucrărilor) și se vor manifesta local.</w:t>
      </w:r>
    </w:p>
    <w:p w:rsidR="00780B16" w:rsidRPr="00780B16" w:rsidRDefault="00780B16" w:rsidP="00780B16">
      <w:pPr>
        <w:autoSpaceDE w:val="0"/>
        <w:autoSpaceDN w:val="0"/>
        <w:adjustRightInd w:val="0"/>
        <w:jc w:val="both"/>
        <w:rPr>
          <w:rFonts w:eastAsia="Calibri"/>
          <w:sz w:val="24"/>
          <w:szCs w:val="24"/>
          <w:lang w:val="ro-RO"/>
        </w:rPr>
      </w:pPr>
      <w:r w:rsidRPr="00780B16">
        <w:rPr>
          <w:rFonts w:eastAsia="Calibri"/>
          <w:sz w:val="24"/>
          <w:szCs w:val="24"/>
          <w:lang w:val="ro-RO"/>
        </w:rPr>
        <w:t xml:space="preserve">Titularul a stabilit măsuri privind starea tehnică a utilajelor și a mijloacelor de transport și modul de funcționare, inclusiv transportul materialelor pulverulente, pentru a nu depăși nivelul de zgomot și pentru a preveni/reduce emisiile generate. </w:t>
      </w:r>
    </w:p>
    <w:p w:rsidR="00780B16" w:rsidRPr="00780B16" w:rsidRDefault="00780B16" w:rsidP="00780B16">
      <w:pPr>
        <w:autoSpaceDE w:val="0"/>
        <w:autoSpaceDN w:val="0"/>
        <w:adjustRightInd w:val="0"/>
        <w:jc w:val="both"/>
        <w:rPr>
          <w:rFonts w:eastAsia="Calibri"/>
          <w:sz w:val="24"/>
          <w:szCs w:val="24"/>
          <w:lang w:val="ro-RO"/>
        </w:rPr>
      </w:pPr>
      <w:r w:rsidRPr="00780B16">
        <w:rPr>
          <w:rFonts w:eastAsia="Calibri"/>
          <w:sz w:val="24"/>
          <w:szCs w:val="24"/>
          <w:lang w:val="en-US"/>
        </w:rPr>
        <w:t xml:space="preserve">In timpul executarii proiectului sursele de poluanti pentru sol pot proveni de la utilajele foosite,  prin posibile scurgeri de combustibil sau/si uleiuri, dar titularul propune utilizarea unor material absorbante pentru interventie in asemenea situatii. </w:t>
      </w:r>
      <w:r w:rsidRPr="00780B16">
        <w:rPr>
          <w:rFonts w:eastAsia="Calibri"/>
          <w:sz w:val="24"/>
          <w:szCs w:val="24"/>
          <w:lang w:val="ro-RO"/>
        </w:rPr>
        <w:t>Lucrările propuse nu vor genera ape uzate tehnologic, iar deșeurile nu se vor stoca direct pe sol.</w:t>
      </w:r>
    </w:p>
    <w:p w:rsidR="00780B16" w:rsidRPr="00780B16" w:rsidRDefault="00780B16" w:rsidP="00780B16">
      <w:pPr>
        <w:autoSpaceDE w:val="0"/>
        <w:autoSpaceDN w:val="0"/>
        <w:adjustRightInd w:val="0"/>
        <w:jc w:val="both"/>
        <w:rPr>
          <w:rFonts w:eastAsia="Calibri"/>
          <w:sz w:val="24"/>
          <w:szCs w:val="24"/>
          <w:lang w:val="en-US"/>
        </w:rPr>
      </w:pPr>
      <w:r w:rsidRPr="00780B16">
        <w:rPr>
          <w:rFonts w:eastAsia="Calibri"/>
          <w:sz w:val="24"/>
          <w:szCs w:val="24"/>
          <w:lang w:val="en-US"/>
        </w:rPr>
        <w:t>In timpul exploatarii retelei de gaze, sursele de poluanti pentru aer pot fi conductele cu defectiuni ce pot genera scapari de gaz, dar se prevad cu rasuflatori in vedere identificarii cu usurinta a eventualelor scurgeri si se vor realiza verificari periodice.</w:t>
      </w:r>
    </w:p>
    <w:p w:rsidR="00780B16" w:rsidRPr="00780B16" w:rsidRDefault="00780B16" w:rsidP="00780B16">
      <w:pPr>
        <w:autoSpaceDE w:val="0"/>
        <w:autoSpaceDN w:val="0"/>
        <w:adjustRightInd w:val="0"/>
        <w:spacing w:before="120"/>
        <w:jc w:val="both"/>
        <w:rPr>
          <w:rFonts w:eastAsia="Calibri"/>
          <w:b/>
          <w:i/>
          <w:sz w:val="24"/>
          <w:szCs w:val="24"/>
          <w:lang w:val="ro-RO"/>
        </w:rPr>
      </w:pPr>
      <w:r w:rsidRPr="00780B16">
        <w:rPr>
          <w:rFonts w:eastAsia="Calibri"/>
          <w:b/>
          <w:bCs/>
          <w:i/>
          <w:sz w:val="24"/>
          <w:szCs w:val="24"/>
          <w:lang w:val="ro-RO"/>
        </w:rPr>
        <w:t xml:space="preserve">f) </w:t>
      </w:r>
      <w:r w:rsidRPr="00780B16">
        <w:rPr>
          <w:rFonts w:eastAsia="Calibri"/>
          <w:b/>
          <w:i/>
          <w:sz w:val="24"/>
          <w:szCs w:val="24"/>
          <w:lang w:val="ro-RO"/>
        </w:rPr>
        <w:t>Riscurile de accidente majore şi/sau dezastre relevante pentru proiectul în cauză, inclusiv cele cauzate de schimbările climatice</w:t>
      </w:r>
    </w:p>
    <w:p w:rsidR="00780B16" w:rsidRPr="00780B16" w:rsidRDefault="00780B16" w:rsidP="00780B16">
      <w:pPr>
        <w:numPr>
          <w:ilvl w:val="0"/>
          <w:numId w:val="79"/>
        </w:numPr>
        <w:autoSpaceDE w:val="0"/>
        <w:autoSpaceDN w:val="0"/>
        <w:adjustRightInd w:val="0"/>
        <w:spacing w:after="200" w:line="276" w:lineRule="auto"/>
        <w:jc w:val="both"/>
        <w:rPr>
          <w:rFonts w:eastAsia="Calibri"/>
          <w:sz w:val="24"/>
          <w:szCs w:val="24"/>
          <w:lang w:val="ro-RO"/>
        </w:rPr>
      </w:pPr>
      <w:r w:rsidRPr="00780B16">
        <w:rPr>
          <w:rFonts w:eastAsia="Calibri"/>
          <w:sz w:val="24"/>
          <w:szCs w:val="24"/>
          <w:lang w:val="ro-RO"/>
        </w:rPr>
        <w:t xml:space="preserve">pe perioada realizării proiectului pot apărea accidente tehnice sau umane care pot fi prevenite dacă se vor respecta normele privind protecția muncii, igiena în construcții, de pază și stingerea incendiilor; </w:t>
      </w:r>
    </w:p>
    <w:p w:rsidR="00780B16" w:rsidRPr="00780B16" w:rsidRDefault="00780B16" w:rsidP="00780B16">
      <w:pPr>
        <w:numPr>
          <w:ilvl w:val="0"/>
          <w:numId w:val="79"/>
        </w:numPr>
        <w:autoSpaceDE w:val="0"/>
        <w:autoSpaceDN w:val="0"/>
        <w:adjustRightInd w:val="0"/>
        <w:spacing w:after="200" w:line="276" w:lineRule="auto"/>
        <w:jc w:val="both"/>
        <w:rPr>
          <w:rFonts w:eastAsia="Calibri"/>
          <w:sz w:val="24"/>
          <w:szCs w:val="24"/>
          <w:lang w:val="ro-RO"/>
        </w:rPr>
      </w:pPr>
      <w:r w:rsidRPr="00780B16">
        <w:rPr>
          <w:rFonts w:eastAsia="Calibri"/>
          <w:sz w:val="24"/>
          <w:szCs w:val="24"/>
          <w:lang w:val="ro-RO"/>
        </w:rPr>
        <w:t>există riscul poluărilor accidentale cu produse petroliere provenite de la utilajele folosite în situația în care acestea nu vor avea o stare tehnică și întreținere corespunzătoare; pe amplasament nu se va realiza repozitarea de combustibil sau alimentarea cu acesta;</w:t>
      </w:r>
    </w:p>
    <w:p w:rsidR="00780B16" w:rsidRPr="00780B16" w:rsidRDefault="00780B16" w:rsidP="00780B16">
      <w:pPr>
        <w:numPr>
          <w:ilvl w:val="0"/>
          <w:numId w:val="79"/>
        </w:numPr>
        <w:autoSpaceDE w:val="0"/>
        <w:autoSpaceDN w:val="0"/>
        <w:adjustRightInd w:val="0"/>
        <w:spacing w:after="200" w:line="276" w:lineRule="auto"/>
        <w:jc w:val="both"/>
        <w:rPr>
          <w:rFonts w:eastAsia="Calibri"/>
          <w:sz w:val="24"/>
          <w:szCs w:val="24"/>
          <w:lang w:val="ro-RO"/>
        </w:rPr>
      </w:pPr>
      <w:r w:rsidRPr="00780B16">
        <w:rPr>
          <w:rFonts w:eastAsia="Calibri"/>
          <w:sz w:val="24"/>
          <w:szCs w:val="24"/>
          <w:lang w:val="ro-RO"/>
        </w:rPr>
        <w:t>proiectul nu este susceptibil să fie afectat de eventuale schimbări climatice și nu va genera efecte semnificative care să contribuie la apariția acestora;</w:t>
      </w:r>
    </w:p>
    <w:p w:rsidR="00780B16" w:rsidRPr="00780B16" w:rsidRDefault="00780B16" w:rsidP="00780B16">
      <w:pPr>
        <w:numPr>
          <w:ilvl w:val="0"/>
          <w:numId w:val="79"/>
        </w:numPr>
        <w:autoSpaceDE w:val="0"/>
        <w:autoSpaceDN w:val="0"/>
        <w:adjustRightInd w:val="0"/>
        <w:spacing w:after="200" w:line="276" w:lineRule="auto"/>
        <w:jc w:val="both"/>
        <w:rPr>
          <w:rFonts w:eastAsia="Calibri"/>
          <w:sz w:val="24"/>
          <w:szCs w:val="24"/>
          <w:lang w:val="ro-RO"/>
        </w:rPr>
      </w:pPr>
      <w:r w:rsidRPr="00780B16">
        <w:rPr>
          <w:rFonts w:eastAsia="Calibri"/>
          <w:sz w:val="24"/>
          <w:szCs w:val="24"/>
          <w:lang w:val="ro-RO"/>
        </w:rPr>
        <w:t>Inspectoratul pentru Situații de Urgență ”Dunărea” al Județului Brăila a informat Agenția pentru Protecția Mediului Brăila că titularul nu are obligația obținerii avizului/autorizației de securitate la incendiu.</w:t>
      </w:r>
    </w:p>
    <w:p w:rsidR="00780B16" w:rsidRPr="00780B16" w:rsidRDefault="00780B16" w:rsidP="00780B16">
      <w:pPr>
        <w:shd w:val="clear" w:color="auto" w:fill="FFFFFF"/>
        <w:spacing w:before="120"/>
        <w:jc w:val="both"/>
        <w:rPr>
          <w:rFonts w:eastAsia="Calibri"/>
          <w:sz w:val="24"/>
          <w:szCs w:val="24"/>
          <w:lang w:val="ro-RO"/>
        </w:rPr>
      </w:pPr>
      <w:r w:rsidRPr="00780B16">
        <w:rPr>
          <w:rFonts w:eastAsia="Calibri"/>
          <w:b/>
          <w:bCs/>
          <w:i/>
          <w:sz w:val="24"/>
          <w:szCs w:val="24"/>
          <w:lang w:val="ro-RO"/>
        </w:rPr>
        <w:t xml:space="preserve">g) </w:t>
      </w:r>
      <w:r w:rsidRPr="00780B16">
        <w:rPr>
          <w:rFonts w:eastAsia="Calibri"/>
          <w:b/>
          <w:i/>
          <w:sz w:val="24"/>
          <w:szCs w:val="24"/>
          <w:lang w:val="ro-RO"/>
        </w:rPr>
        <w:t xml:space="preserve">Riscurile pentru sănătatea umană – </w:t>
      </w:r>
      <w:r w:rsidRPr="00780B16">
        <w:rPr>
          <w:rFonts w:eastAsia="Calibri"/>
          <w:sz w:val="24"/>
          <w:szCs w:val="24"/>
          <w:lang w:val="ro-RO"/>
        </w:rPr>
        <w:t>Proiectul se propune în zone rezidențiale din satul Lacu Sarat, iar titularul a stabilit masuri pentru prevenirea/diminuarea emisiilor in aer in perioada de executie, referitoare la starea tehnică a utilajelor și a mijloacelor de transport și modul de funcționare, inclusiv transportul materialelor pulverulente; durata de realizare a lucrarilor va fi redusa, iar Direcția de Sănătate Publică a Județului Brăila consideră că sunt îndeplinite condițiile generale și speciale de igienă și sănătate publică.</w:t>
      </w:r>
    </w:p>
    <w:p w:rsidR="00780B16" w:rsidRPr="00780B16" w:rsidRDefault="00780B16" w:rsidP="00780B16">
      <w:pPr>
        <w:shd w:val="clear" w:color="auto" w:fill="FFFFFF"/>
        <w:jc w:val="both"/>
        <w:rPr>
          <w:rFonts w:eastAsia="Calibri"/>
          <w:b/>
          <w:bCs/>
          <w:sz w:val="24"/>
          <w:szCs w:val="24"/>
          <w:lang w:val="ro-RO"/>
        </w:rPr>
      </w:pPr>
    </w:p>
    <w:p w:rsidR="00780B16" w:rsidRPr="00780B16" w:rsidRDefault="00780B16" w:rsidP="00780B16">
      <w:pPr>
        <w:shd w:val="clear" w:color="auto" w:fill="FFFFFF"/>
        <w:jc w:val="both"/>
        <w:rPr>
          <w:rFonts w:eastAsia="Calibri"/>
          <w:b/>
          <w:sz w:val="24"/>
          <w:szCs w:val="24"/>
          <w:lang w:val="ro-RO"/>
        </w:rPr>
      </w:pPr>
      <w:r w:rsidRPr="00780B16">
        <w:rPr>
          <w:rFonts w:eastAsia="Calibri"/>
          <w:b/>
          <w:bCs/>
          <w:sz w:val="24"/>
          <w:szCs w:val="24"/>
          <w:lang w:val="ro-RO"/>
        </w:rPr>
        <w:t>2.</w:t>
      </w:r>
      <w:r w:rsidRPr="00780B16">
        <w:rPr>
          <w:rFonts w:ascii="Calibri" w:eastAsia="Calibri" w:hAnsi="Calibri"/>
          <w:sz w:val="24"/>
          <w:szCs w:val="24"/>
          <w:lang w:val="en-US"/>
        </w:rPr>
        <w:t xml:space="preserve"> </w:t>
      </w:r>
      <w:r w:rsidRPr="00780B16">
        <w:rPr>
          <w:rFonts w:eastAsia="Calibri"/>
          <w:b/>
          <w:sz w:val="24"/>
          <w:szCs w:val="24"/>
          <w:lang w:val="ro-RO"/>
        </w:rPr>
        <w:t>Amplasarea proiectului</w:t>
      </w:r>
    </w:p>
    <w:p w:rsidR="00780B16" w:rsidRPr="00780B16" w:rsidRDefault="00780B16" w:rsidP="00780B16">
      <w:pPr>
        <w:jc w:val="both"/>
        <w:rPr>
          <w:rFonts w:eastAsia="Calibri"/>
          <w:sz w:val="24"/>
          <w:szCs w:val="24"/>
          <w:lang w:val="ro-RO"/>
        </w:rPr>
      </w:pPr>
      <w:r w:rsidRPr="00780B16">
        <w:rPr>
          <w:rFonts w:eastAsia="Calibri"/>
          <w:b/>
          <w:bCs/>
          <w:i/>
          <w:sz w:val="24"/>
          <w:szCs w:val="24"/>
          <w:lang w:val="ro-RO"/>
        </w:rPr>
        <w:t xml:space="preserve">2.1. </w:t>
      </w:r>
      <w:r w:rsidRPr="00780B16">
        <w:rPr>
          <w:rFonts w:eastAsia="Calibri"/>
          <w:b/>
          <w:i/>
          <w:sz w:val="24"/>
          <w:szCs w:val="24"/>
          <w:lang w:val="ro-RO"/>
        </w:rPr>
        <w:t xml:space="preserve">Utilizarea actuală și aprobată a terenurilor </w:t>
      </w:r>
      <w:r w:rsidRPr="00780B16">
        <w:rPr>
          <w:rFonts w:eastAsia="Calibri"/>
          <w:i/>
          <w:sz w:val="24"/>
          <w:szCs w:val="24"/>
          <w:lang w:val="ro-RO"/>
        </w:rPr>
        <w:t>–</w:t>
      </w:r>
      <w:r w:rsidRPr="00780B16">
        <w:rPr>
          <w:rFonts w:eastAsia="Calibri"/>
          <w:sz w:val="24"/>
          <w:szCs w:val="24"/>
          <w:lang w:val="ro-RO"/>
        </w:rPr>
        <w:t xml:space="preserve"> conductele ce vor constitui rețeaua de gaze vor fi </w:t>
      </w:r>
      <w:r w:rsidRPr="00780B16">
        <w:rPr>
          <w:rFonts w:eastAsia="Calibri"/>
          <w:bCs/>
          <w:sz w:val="24"/>
          <w:szCs w:val="24"/>
          <w:lang w:val="en-US"/>
        </w:rPr>
        <w:t>amplasate pe domeniul public, intre acostamentul a 12 străzi din satul Lacu Sărat</w:t>
      </w:r>
      <w:r w:rsidRPr="00780B16">
        <w:rPr>
          <w:rFonts w:eastAsia="Calibri"/>
          <w:sz w:val="24"/>
          <w:szCs w:val="24"/>
          <w:lang w:val="ro-RO"/>
        </w:rPr>
        <w:t xml:space="preserve"> din comuna chiscani si limita proprietatilor private, la distanța de 0,5 m față de marginea carosabilului, fără schimbarea utilizării actuale a terenurilor implicate.</w:t>
      </w:r>
    </w:p>
    <w:p w:rsidR="00780B16" w:rsidRPr="00780B16" w:rsidRDefault="00780B16" w:rsidP="00780B16">
      <w:pPr>
        <w:spacing w:before="120"/>
        <w:jc w:val="both"/>
        <w:rPr>
          <w:rFonts w:eastAsia="Calibri"/>
          <w:sz w:val="24"/>
          <w:szCs w:val="24"/>
          <w:lang w:val="ro-RO"/>
        </w:rPr>
      </w:pPr>
      <w:r w:rsidRPr="00780B16">
        <w:rPr>
          <w:rFonts w:eastAsia="Calibri"/>
          <w:b/>
          <w:bCs/>
          <w:i/>
          <w:sz w:val="24"/>
          <w:szCs w:val="24"/>
          <w:lang w:val="ro-RO"/>
        </w:rPr>
        <w:t xml:space="preserve">2.2. </w:t>
      </w:r>
      <w:r w:rsidRPr="00780B16">
        <w:rPr>
          <w:rFonts w:eastAsia="Calibri"/>
          <w:b/>
          <w:i/>
          <w:sz w:val="24"/>
          <w:szCs w:val="24"/>
          <w:lang w:val="ro-RO"/>
        </w:rPr>
        <w:t xml:space="preserve">Bogăția, disponibilitatea, calitatea şi capacitatea de regenerare relative ale resurselor naturale – </w:t>
      </w:r>
      <w:r w:rsidRPr="00780B16">
        <w:rPr>
          <w:rFonts w:eastAsia="Calibri"/>
          <w:sz w:val="24"/>
          <w:szCs w:val="24"/>
          <w:lang w:val="ro-RO"/>
        </w:rPr>
        <w:t xml:space="preserve">proiectul nu implică ocuparea altor terenuri în afara amplasamentului, tăierea unor arbori sau reducerea unor suprafețe cu destinația de spații verzi. </w:t>
      </w:r>
    </w:p>
    <w:p w:rsidR="00780B16" w:rsidRPr="00780B16" w:rsidRDefault="00780B16" w:rsidP="00780B16">
      <w:pPr>
        <w:shd w:val="clear" w:color="auto" w:fill="FFFFFF"/>
        <w:spacing w:before="120"/>
        <w:jc w:val="both"/>
        <w:rPr>
          <w:rFonts w:eastAsia="Calibri"/>
          <w:b/>
          <w:i/>
          <w:sz w:val="24"/>
          <w:szCs w:val="24"/>
          <w:lang w:val="ro-RO"/>
        </w:rPr>
      </w:pPr>
      <w:r w:rsidRPr="00780B16">
        <w:rPr>
          <w:rFonts w:eastAsia="Calibri"/>
          <w:b/>
          <w:bCs/>
          <w:i/>
          <w:sz w:val="24"/>
          <w:szCs w:val="24"/>
          <w:lang w:val="ro-RO"/>
        </w:rPr>
        <w:lastRenderedPageBreak/>
        <w:t xml:space="preserve">2.3. </w:t>
      </w:r>
      <w:r w:rsidRPr="00780B16">
        <w:rPr>
          <w:rFonts w:eastAsia="Calibri"/>
          <w:b/>
          <w:i/>
          <w:sz w:val="24"/>
          <w:szCs w:val="24"/>
          <w:lang w:val="ro-RO"/>
        </w:rPr>
        <w:t>Capacitatea de absorbție a mediului natural:</w:t>
      </w:r>
    </w:p>
    <w:p w:rsidR="00780B16" w:rsidRPr="00780B16" w:rsidRDefault="00780B16" w:rsidP="00780B16">
      <w:pPr>
        <w:shd w:val="clear" w:color="auto" w:fill="FFFFFF"/>
        <w:jc w:val="both"/>
        <w:rPr>
          <w:rFonts w:eastAsia="Calibri"/>
          <w:sz w:val="24"/>
          <w:szCs w:val="24"/>
          <w:lang w:val="ro-RO"/>
        </w:rPr>
      </w:pPr>
      <w:r w:rsidRPr="00780B16">
        <w:rPr>
          <w:rFonts w:eastAsia="Calibri"/>
          <w:bCs/>
          <w:i/>
          <w:sz w:val="24"/>
          <w:szCs w:val="24"/>
          <w:lang w:val="ro-RO"/>
        </w:rPr>
        <w:t xml:space="preserve">a) </w:t>
      </w:r>
      <w:r w:rsidRPr="00780B16">
        <w:rPr>
          <w:rFonts w:eastAsia="Calibri"/>
          <w:i/>
          <w:sz w:val="24"/>
          <w:szCs w:val="24"/>
          <w:lang w:val="ro-RO"/>
        </w:rPr>
        <w:t xml:space="preserve">Zonele umede, zone riverane, guri ale râurilor – </w:t>
      </w:r>
      <w:r w:rsidRPr="00780B16">
        <w:rPr>
          <w:rFonts w:eastAsia="Calibri"/>
          <w:sz w:val="24"/>
          <w:szCs w:val="24"/>
          <w:lang w:val="ro-RO"/>
        </w:rPr>
        <w:t>cea mai apropiată zonă umeda față de amplasament este reprezentata de Lacul Sărat Brăila 2, amplasat la cca 300 m față de zona din estul satului în care se vor amplasa conducte; amplasamentul este separat de lac prin terenuri agricole și pășuni, proiectul nu va genera ape uzate tehnologice, nu se vor stoca pe amplasament substanțe periculoase, iar titularul a stabilit măsuri corespunzătoare de generate a deșeurilor rezultate.</w:t>
      </w:r>
    </w:p>
    <w:p w:rsidR="00780B16" w:rsidRPr="00780B16" w:rsidRDefault="00780B16" w:rsidP="00780B16">
      <w:pPr>
        <w:shd w:val="clear" w:color="auto" w:fill="FFFFFF"/>
        <w:jc w:val="both"/>
        <w:rPr>
          <w:rFonts w:eastAsia="Calibri"/>
          <w:sz w:val="24"/>
          <w:szCs w:val="24"/>
          <w:lang w:val="ro-RO"/>
        </w:rPr>
      </w:pPr>
      <w:r w:rsidRPr="00780B16">
        <w:rPr>
          <w:rFonts w:eastAsia="Calibri"/>
          <w:bCs/>
          <w:i/>
          <w:sz w:val="24"/>
          <w:szCs w:val="24"/>
          <w:lang w:val="ro-RO"/>
        </w:rPr>
        <w:t xml:space="preserve">b) </w:t>
      </w:r>
      <w:r w:rsidRPr="00780B16">
        <w:rPr>
          <w:rFonts w:eastAsia="Calibri"/>
          <w:i/>
          <w:sz w:val="24"/>
          <w:szCs w:val="24"/>
          <w:lang w:val="ro-RO"/>
        </w:rPr>
        <w:t xml:space="preserve">Zonele costiere și mediul marin - </w:t>
      </w:r>
      <w:r w:rsidRPr="00780B16">
        <w:rPr>
          <w:rFonts w:eastAsia="Calibri"/>
          <w:sz w:val="24"/>
          <w:szCs w:val="24"/>
          <w:lang w:val="ro-RO"/>
        </w:rPr>
        <w:t>proiectul propus nu este amplasat în zone costiere.</w:t>
      </w:r>
    </w:p>
    <w:p w:rsidR="00780B16" w:rsidRPr="00780B16" w:rsidRDefault="00780B16" w:rsidP="00780B16">
      <w:pPr>
        <w:shd w:val="clear" w:color="auto" w:fill="FFFFFF"/>
        <w:jc w:val="both"/>
        <w:rPr>
          <w:rFonts w:eastAsia="Calibri"/>
          <w:sz w:val="24"/>
          <w:szCs w:val="24"/>
          <w:lang w:val="ro-RO"/>
        </w:rPr>
      </w:pPr>
      <w:r w:rsidRPr="00780B16">
        <w:rPr>
          <w:rFonts w:eastAsia="Calibri"/>
          <w:bCs/>
          <w:i/>
          <w:sz w:val="24"/>
          <w:szCs w:val="24"/>
          <w:lang w:val="ro-RO"/>
        </w:rPr>
        <w:t xml:space="preserve">c) </w:t>
      </w:r>
      <w:r w:rsidRPr="00780B16">
        <w:rPr>
          <w:rFonts w:eastAsia="Calibri"/>
          <w:i/>
          <w:sz w:val="24"/>
          <w:szCs w:val="24"/>
          <w:lang w:val="ro-RO"/>
        </w:rPr>
        <w:t xml:space="preserve">Zonele montane și forestiere </w:t>
      </w:r>
      <w:r w:rsidRPr="00780B16">
        <w:rPr>
          <w:rFonts w:eastAsia="Calibri"/>
          <w:sz w:val="24"/>
          <w:szCs w:val="24"/>
          <w:lang w:val="ro-RO"/>
        </w:rPr>
        <w:t>- proiectul propus nu este amplasat în perimetrul sau vecinătatea unor zone montane sau forestiere; cele mai apropiate terenuri impădurite față de amplasament sunt situate la cca 300 m nord, fiind separate de acesta prin terenuri agricole și căi de circulație rutieră; titularul a stabilit măsuri corespunzătoare de generate a deșeurilor rezultate și de prevenire a impactului generat de zgomot.</w:t>
      </w:r>
    </w:p>
    <w:p w:rsidR="00780B16" w:rsidRPr="00780B16" w:rsidRDefault="00780B16" w:rsidP="00780B16">
      <w:pPr>
        <w:shd w:val="clear" w:color="auto" w:fill="FFFFFF"/>
        <w:jc w:val="both"/>
        <w:rPr>
          <w:rFonts w:eastAsia="Calibri"/>
          <w:sz w:val="24"/>
          <w:szCs w:val="24"/>
          <w:lang w:val="ro-RO"/>
        </w:rPr>
      </w:pPr>
      <w:r w:rsidRPr="00780B16">
        <w:rPr>
          <w:rFonts w:eastAsia="Calibri"/>
          <w:sz w:val="24"/>
          <w:szCs w:val="24"/>
          <w:lang w:val="ro-RO"/>
        </w:rPr>
        <w:t xml:space="preserve"> </w:t>
      </w:r>
      <w:r w:rsidRPr="00780B16">
        <w:rPr>
          <w:rFonts w:eastAsia="Calibri"/>
          <w:bCs/>
          <w:i/>
          <w:sz w:val="24"/>
          <w:szCs w:val="24"/>
          <w:lang w:val="ro-RO"/>
        </w:rPr>
        <w:t xml:space="preserve">d) </w:t>
      </w:r>
      <w:r w:rsidRPr="00780B16">
        <w:rPr>
          <w:rFonts w:eastAsia="Calibri"/>
          <w:i/>
          <w:sz w:val="24"/>
          <w:szCs w:val="24"/>
          <w:lang w:val="ro-RO"/>
        </w:rPr>
        <w:t xml:space="preserve">Arii naturale protejate de interes național, comunitar, internaţional </w:t>
      </w:r>
      <w:r w:rsidRPr="00780B16">
        <w:rPr>
          <w:rFonts w:eastAsia="Calibri"/>
          <w:sz w:val="24"/>
          <w:szCs w:val="24"/>
          <w:lang w:val="ro-RO"/>
        </w:rPr>
        <w:t>- proiectul nu este propus în</w:t>
      </w:r>
      <w:r w:rsidRPr="00780B16">
        <w:rPr>
          <w:rFonts w:eastAsia="Calibri"/>
          <w:color w:val="FF0000"/>
          <w:sz w:val="24"/>
          <w:szCs w:val="24"/>
          <w:lang w:val="ro-RO"/>
        </w:rPr>
        <w:t xml:space="preserve"> </w:t>
      </w:r>
      <w:r w:rsidRPr="00780B16">
        <w:rPr>
          <w:rFonts w:eastAsia="Calibri"/>
          <w:sz w:val="24"/>
          <w:szCs w:val="24"/>
          <w:lang w:val="ro-RO"/>
        </w:rPr>
        <w:t>perimetrul sau</w:t>
      </w:r>
      <w:r w:rsidRPr="00780B16">
        <w:rPr>
          <w:rFonts w:eastAsia="Calibri"/>
          <w:color w:val="FF0000"/>
          <w:sz w:val="24"/>
          <w:szCs w:val="24"/>
          <w:lang w:val="ro-RO"/>
        </w:rPr>
        <w:t xml:space="preserve"> </w:t>
      </w:r>
      <w:r w:rsidRPr="00780B16">
        <w:rPr>
          <w:rFonts w:eastAsia="Calibri"/>
          <w:sz w:val="24"/>
          <w:szCs w:val="24"/>
          <w:lang w:val="ro-RO"/>
        </w:rPr>
        <w:t>vecinătatea unor arii naturale protejate de interes național/internațional; cea mai apropiată arie naturală protejată de interes comunitar, respectiv Situl de importanta comunitara Lacu Sărat Brăila este amplasat la cca 200 m sud-est fata tronsonul de rețea propus la limita estică a satului, de care e separat prin terenuri agricole și neproductive; lucrările nu sunt susceptibile să afecteze semnificativ zona cu statut de protecție, având în vedere obiectivele de protecție din arie și mărimea proiectului.</w:t>
      </w:r>
    </w:p>
    <w:p w:rsidR="00780B16" w:rsidRPr="00780B16" w:rsidRDefault="00780B16" w:rsidP="00780B16">
      <w:pPr>
        <w:shd w:val="clear" w:color="auto" w:fill="FFFFFF"/>
        <w:jc w:val="both"/>
        <w:rPr>
          <w:rFonts w:eastAsia="Calibri"/>
          <w:sz w:val="24"/>
          <w:szCs w:val="24"/>
          <w:lang w:val="ro-RO"/>
        </w:rPr>
      </w:pPr>
      <w:r w:rsidRPr="00780B16">
        <w:rPr>
          <w:rFonts w:eastAsia="Calibri"/>
          <w:bCs/>
          <w:i/>
          <w:sz w:val="24"/>
          <w:szCs w:val="24"/>
          <w:lang w:val="ro-RO"/>
        </w:rPr>
        <w:t>e) Alte z</w:t>
      </w:r>
      <w:r w:rsidRPr="00780B16">
        <w:rPr>
          <w:rFonts w:eastAsia="Calibri"/>
          <w:i/>
          <w:sz w:val="24"/>
          <w:szCs w:val="24"/>
          <w:lang w:val="ro-RO"/>
        </w:rPr>
        <w:t xml:space="preserve">one clasificate sau protejate conform legislației în vigoare – </w:t>
      </w:r>
      <w:r w:rsidRPr="00780B16">
        <w:rPr>
          <w:rFonts w:eastAsia="Calibri"/>
          <w:sz w:val="24"/>
          <w:szCs w:val="24"/>
          <w:lang w:val="ro-RO"/>
        </w:rPr>
        <w:t xml:space="preserve">amplasamentul se află parțial (aferent celor 8 străzi din estul satului, respectiv a str. Principale – DN2B) in perimetrul de protectie hidrogeologica asupra zăcământului de nămoluri terapeutice din zona Lacului Sarat Braila I, județul Brăila, instituit prin aviz/ordin al </w:t>
      </w:r>
      <w:r w:rsidRPr="00780B16">
        <w:rPr>
          <w:rFonts w:eastAsia="Calibri"/>
          <w:i/>
          <w:sz w:val="24"/>
          <w:szCs w:val="24"/>
          <w:lang w:val="ro-RO"/>
        </w:rPr>
        <w:t>M.M.P.G. nr. 376/1972</w:t>
      </w:r>
      <w:r w:rsidRPr="00780B16">
        <w:rPr>
          <w:rFonts w:eastAsia="Calibri"/>
          <w:sz w:val="24"/>
          <w:szCs w:val="24"/>
          <w:lang w:val="ro-RO"/>
        </w:rPr>
        <w:t xml:space="preserve"> ca urmare a unor studii hidrogeologice elaborate în conformitate cu instrucțiunile privind delimitarea zonelor de protecție sanitară și a perimetrului de protecție hidrogeologică, aprobate prin ordin al conducătorului autorității publice centrale din domeniul apelor; șanțurile pentru amplasarea conductelor se vor săpa la adancimea de 1,2 m, iar sapaturile se vor executa pe distante de 50 m dupa care se va pozitiona conducta si se va proceda la astuparea santului, în vederea reducerii perioadei în care acestea se vor menține deschise pentru a preveni infiltrarea apelor; proiectul nu va genera ape uzate tehnologice, nu se vor stoca pe amplasament substanțe periculoase, iar titularul a stabilit măsuri corespunzătoare de generate a deșeurilor rezultate; conform Notei de serviciu nr. 3911/05.03.2020 emisă de directorul executiv al Agenției pentru Protecţia Mediului Brăila proiectul ”nu afectează în niciun fel resursa minerală pentru care a fost stabilit perimetrul de protecție hidrogeologică” și se dispune continuarea procedurii de reglementare fără luarea în considerare a art. 20, alin. (1) din </w:t>
      </w:r>
      <w:r w:rsidRPr="00780B16">
        <w:rPr>
          <w:rFonts w:eastAsia="Calibri"/>
          <w:i/>
          <w:sz w:val="24"/>
          <w:szCs w:val="24"/>
          <w:lang w:val="ro-RO"/>
        </w:rPr>
        <w:t>Normele speciale privind caracterul şi mărimea zonelor de protecţie sanitară şi hidrogeologică</w:t>
      </w:r>
      <w:r w:rsidRPr="00780B16">
        <w:rPr>
          <w:rFonts w:eastAsia="Calibri"/>
          <w:sz w:val="24"/>
          <w:szCs w:val="24"/>
          <w:lang w:val="ro-RO"/>
        </w:rPr>
        <w:t xml:space="preserve">, aprobate prin </w:t>
      </w:r>
      <w:r w:rsidRPr="00780B16">
        <w:rPr>
          <w:rFonts w:eastAsia="Calibri"/>
          <w:i/>
          <w:sz w:val="24"/>
          <w:szCs w:val="24"/>
          <w:lang w:val="ro-RO"/>
        </w:rPr>
        <w:t>H.G. nr. 930/2005</w:t>
      </w:r>
      <w:bookmarkStart w:id="24" w:name="do|ax3|pt2|sp2.3.|lig"/>
      <w:r w:rsidRPr="00780B16">
        <w:rPr>
          <w:rFonts w:eastAsia="Calibri"/>
          <w:sz w:val="24"/>
          <w:szCs w:val="24"/>
          <w:lang w:val="ro-RO"/>
        </w:rPr>
        <w:t>; Agenția Națională pentru Resurse Minerale a emis Avizul favorabil nr. 11-i/19.02.2020 conform căruia amplasamentul se află în afara zăcământului de nămol terapeutic.</w:t>
      </w:r>
    </w:p>
    <w:bookmarkEnd w:id="24"/>
    <w:p w:rsidR="00780B16" w:rsidRPr="00780B16" w:rsidRDefault="00780B16" w:rsidP="00780B16">
      <w:pPr>
        <w:shd w:val="clear" w:color="auto" w:fill="FFFFFF"/>
        <w:jc w:val="both"/>
        <w:rPr>
          <w:rFonts w:eastAsia="Calibri"/>
          <w:sz w:val="24"/>
          <w:szCs w:val="24"/>
          <w:lang w:val="ro-RO"/>
        </w:rPr>
      </w:pPr>
      <w:r w:rsidRPr="00780B16">
        <w:rPr>
          <w:rFonts w:eastAsia="Calibri"/>
          <w:bCs/>
          <w:i/>
          <w:sz w:val="24"/>
          <w:szCs w:val="24"/>
          <w:lang w:val="ro-RO"/>
        </w:rPr>
        <w:t xml:space="preserve">f) </w:t>
      </w:r>
      <w:r w:rsidRPr="00780B16">
        <w:rPr>
          <w:rFonts w:eastAsia="Calibri"/>
          <w:i/>
          <w:sz w:val="24"/>
          <w:szCs w:val="24"/>
          <w:lang w:val="ro-RO"/>
        </w:rPr>
        <w:t xml:space="preserve">Zonele în care au existat deja cazuri de nerespectare a standardelor de calitate a mediului prevăzute de legislația naţională şi la nivelul Uniunii Europene </w:t>
      </w:r>
      <w:r w:rsidRPr="00780B16">
        <w:rPr>
          <w:rFonts w:eastAsia="Calibri"/>
          <w:sz w:val="24"/>
          <w:szCs w:val="24"/>
          <w:lang w:val="ro-RO"/>
        </w:rPr>
        <w:t>- nu este cazul.</w:t>
      </w:r>
    </w:p>
    <w:p w:rsidR="00780B16" w:rsidRPr="00780B16" w:rsidRDefault="00780B16" w:rsidP="00780B16">
      <w:pPr>
        <w:shd w:val="clear" w:color="auto" w:fill="FFFFFF"/>
        <w:jc w:val="both"/>
        <w:rPr>
          <w:rFonts w:eastAsia="Calibri"/>
          <w:sz w:val="24"/>
          <w:szCs w:val="24"/>
          <w:lang w:val="ro-RO"/>
        </w:rPr>
      </w:pPr>
      <w:r w:rsidRPr="00780B16">
        <w:rPr>
          <w:rFonts w:eastAsia="Calibri"/>
          <w:bCs/>
          <w:i/>
          <w:sz w:val="24"/>
          <w:szCs w:val="24"/>
          <w:lang w:val="ro-RO"/>
        </w:rPr>
        <w:t xml:space="preserve">g) </w:t>
      </w:r>
      <w:r w:rsidRPr="00780B16">
        <w:rPr>
          <w:rFonts w:eastAsia="Calibri"/>
          <w:i/>
          <w:sz w:val="24"/>
          <w:szCs w:val="24"/>
          <w:lang w:val="ro-RO"/>
        </w:rPr>
        <w:t xml:space="preserve">Zonele cu o densitate mare a populației </w:t>
      </w:r>
      <w:r w:rsidRPr="00780B16">
        <w:rPr>
          <w:rFonts w:eastAsia="Calibri"/>
          <w:sz w:val="24"/>
          <w:szCs w:val="24"/>
          <w:lang w:val="ro-RO"/>
        </w:rPr>
        <w:t>– Proiectul se propune în zone rezidențiale cu densitate redusă a populației din satul Lacu Sarat, iar titularul a stabilit masuri pentru prevenirea/diminuarea emisiilor in aer in perioada de executie, referitoare la starea tehnică a utilajelor și a mijloacelor de transport și modul de funcționare, inclusiv transportul materialelor pulverulente; durata de realizare a lucrarilor va fi redusa și implementarea proiectului va conduce la îmbunătățirea calității localnicilor, iar</w:t>
      </w:r>
      <w:r w:rsidRPr="003C7A17">
        <w:rPr>
          <w:rFonts w:ascii="Calibri" w:eastAsia="Calibri" w:hAnsi="Calibri"/>
          <w:sz w:val="22"/>
          <w:szCs w:val="22"/>
          <w:lang w:val="ro-RO"/>
        </w:rPr>
        <w:t xml:space="preserve"> </w:t>
      </w:r>
      <w:r w:rsidRPr="00780B16">
        <w:rPr>
          <w:rFonts w:eastAsia="Calibri"/>
          <w:sz w:val="24"/>
          <w:szCs w:val="24"/>
          <w:lang w:val="ro-RO"/>
        </w:rPr>
        <w:t xml:space="preserve">Direcția de Sănătate Publică a Județului Brăila consideră că sunt îndeplinite condițiile generale și speciale de igienă și sănătate publică. </w:t>
      </w:r>
    </w:p>
    <w:p w:rsidR="00780B16" w:rsidRPr="00780B16" w:rsidRDefault="00780B16" w:rsidP="00780B16">
      <w:pPr>
        <w:shd w:val="clear" w:color="auto" w:fill="FFFFFF"/>
        <w:jc w:val="both"/>
        <w:rPr>
          <w:rFonts w:eastAsia="Calibri"/>
          <w:sz w:val="24"/>
          <w:szCs w:val="24"/>
          <w:lang w:val="ro-RO"/>
        </w:rPr>
      </w:pPr>
      <w:r w:rsidRPr="00780B16">
        <w:rPr>
          <w:rFonts w:eastAsia="Calibri"/>
          <w:bCs/>
          <w:i/>
          <w:sz w:val="24"/>
          <w:szCs w:val="24"/>
          <w:lang w:val="ro-RO"/>
        </w:rPr>
        <w:t xml:space="preserve">i) </w:t>
      </w:r>
      <w:r w:rsidRPr="00780B16">
        <w:rPr>
          <w:rFonts w:eastAsia="Calibri"/>
          <w:i/>
          <w:sz w:val="24"/>
          <w:szCs w:val="24"/>
          <w:lang w:val="ro-RO"/>
        </w:rPr>
        <w:t xml:space="preserve">Peisaje și situri importante din punct de vedere istoric, cultural sau arheologic </w:t>
      </w:r>
      <w:r w:rsidRPr="00780B16">
        <w:rPr>
          <w:rFonts w:eastAsia="Calibri"/>
          <w:b/>
          <w:sz w:val="24"/>
          <w:szCs w:val="24"/>
          <w:lang w:val="ro-RO"/>
        </w:rPr>
        <w:t xml:space="preserve">- </w:t>
      </w:r>
      <w:r w:rsidRPr="00780B16">
        <w:rPr>
          <w:rFonts w:eastAsia="Calibri"/>
          <w:sz w:val="24"/>
          <w:szCs w:val="24"/>
          <w:lang w:val="ro-RO"/>
        </w:rPr>
        <w:t>nu este cazul; conform Direcției Județene pentru Cultură Brăila amplasamentul se află într-o zonă în care nu există monumente, ansambluri și situri istorice sau arheologice cunoscute și/sau clasate, iar proiectul nu va avea impact negativ asupra patrimoniului cultural național.</w:t>
      </w:r>
    </w:p>
    <w:p w:rsidR="00780B16" w:rsidRPr="00780B16" w:rsidRDefault="00780B16" w:rsidP="00780B16">
      <w:pPr>
        <w:shd w:val="clear" w:color="auto" w:fill="FFFFFF"/>
        <w:jc w:val="both"/>
        <w:rPr>
          <w:rFonts w:eastAsia="Calibri"/>
          <w:b/>
          <w:bCs/>
          <w:sz w:val="24"/>
          <w:szCs w:val="24"/>
          <w:lang w:val="ro-RO"/>
        </w:rPr>
      </w:pPr>
    </w:p>
    <w:p w:rsidR="00780B16" w:rsidRPr="00780B16" w:rsidRDefault="00780B16" w:rsidP="00780B16">
      <w:pPr>
        <w:shd w:val="clear" w:color="auto" w:fill="FFFFFF"/>
        <w:jc w:val="both"/>
        <w:rPr>
          <w:rFonts w:eastAsia="Calibri"/>
          <w:b/>
          <w:sz w:val="24"/>
          <w:szCs w:val="24"/>
          <w:lang w:val="ro-RO"/>
        </w:rPr>
      </w:pPr>
      <w:r w:rsidRPr="00780B16">
        <w:rPr>
          <w:rFonts w:eastAsia="Calibri"/>
          <w:b/>
          <w:bCs/>
          <w:sz w:val="24"/>
          <w:szCs w:val="24"/>
          <w:lang w:val="ro-RO"/>
        </w:rPr>
        <w:t>3.</w:t>
      </w:r>
      <w:r w:rsidRPr="003C7A17">
        <w:rPr>
          <w:rFonts w:ascii="Calibri" w:eastAsia="Calibri" w:hAnsi="Calibri"/>
          <w:sz w:val="24"/>
          <w:szCs w:val="24"/>
          <w:lang w:val="ro-RO"/>
        </w:rPr>
        <w:t xml:space="preserve"> </w:t>
      </w:r>
      <w:r w:rsidRPr="00780B16">
        <w:rPr>
          <w:rFonts w:eastAsia="Calibri"/>
          <w:b/>
          <w:sz w:val="24"/>
          <w:szCs w:val="24"/>
          <w:lang w:val="ro-RO"/>
        </w:rPr>
        <w:t>Tipurile și caracteristicile impactului potenţial</w:t>
      </w:r>
    </w:p>
    <w:p w:rsidR="00780B16" w:rsidRPr="00780B16" w:rsidRDefault="00780B16" w:rsidP="00780B16">
      <w:pPr>
        <w:shd w:val="clear" w:color="auto" w:fill="FFFFFF"/>
        <w:jc w:val="both"/>
        <w:rPr>
          <w:rFonts w:eastAsia="Calibri"/>
          <w:sz w:val="24"/>
          <w:szCs w:val="24"/>
          <w:lang w:val="ro-RO"/>
        </w:rPr>
      </w:pPr>
      <w:r w:rsidRPr="00780B16">
        <w:rPr>
          <w:rFonts w:eastAsia="Calibri"/>
          <w:b/>
          <w:bCs/>
          <w:sz w:val="24"/>
          <w:szCs w:val="24"/>
          <w:lang w:val="ro-RO"/>
        </w:rPr>
        <w:lastRenderedPageBreak/>
        <w:t xml:space="preserve">a) </w:t>
      </w:r>
      <w:r w:rsidRPr="00780B16">
        <w:rPr>
          <w:rFonts w:eastAsia="Calibri"/>
          <w:b/>
          <w:i/>
          <w:sz w:val="24"/>
          <w:szCs w:val="24"/>
          <w:lang w:val="ro-RO"/>
        </w:rPr>
        <w:t xml:space="preserve">importanța şi extinderea spaţială a impactului </w:t>
      </w:r>
      <w:r w:rsidRPr="00780B16">
        <w:rPr>
          <w:rFonts w:eastAsia="Calibri"/>
          <w:b/>
          <w:sz w:val="24"/>
          <w:szCs w:val="24"/>
          <w:lang w:val="ro-RO"/>
        </w:rPr>
        <w:t xml:space="preserve">- </w:t>
      </w:r>
      <w:r w:rsidRPr="00780B16">
        <w:rPr>
          <w:rFonts w:eastAsia="Calibri"/>
          <w:sz w:val="24"/>
          <w:szCs w:val="24"/>
          <w:lang w:val="ro-RO"/>
        </w:rPr>
        <w:t>asupra populații umane din satul Lacul Sărat se va manifesta un impact cauzat de creşterea nivelului de zgomot și a emisiilor în aer; de-a lungul culoarului de lucru se va produce o alterare a solului, precum și o ocupare permanenta a suprafeței de 6 mp pe care se va amplasa stația de reglere și măsurare; impactul se va manifesta local, în zona amplasamentului proiectului, iar impactul va fi nesemnificativ (importanță minoră).</w:t>
      </w:r>
    </w:p>
    <w:p w:rsidR="00780B16" w:rsidRPr="00780B16" w:rsidRDefault="00780B16" w:rsidP="00780B16">
      <w:pPr>
        <w:shd w:val="clear" w:color="auto" w:fill="FFFFFF"/>
        <w:jc w:val="both"/>
        <w:rPr>
          <w:rFonts w:eastAsia="Calibri"/>
          <w:sz w:val="24"/>
          <w:szCs w:val="24"/>
          <w:lang w:val="ro-RO"/>
        </w:rPr>
      </w:pPr>
      <w:r w:rsidRPr="00780B16">
        <w:rPr>
          <w:rFonts w:eastAsia="Calibri"/>
          <w:b/>
          <w:bCs/>
          <w:sz w:val="24"/>
          <w:szCs w:val="24"/>
          <w:lang w:val="ro-RO"/>
        </w:rPr>
        <w:t xml:space="preserve">b) </w:t>
      </w:r>
      <w:r w:rsidRPr="00780B16">
        <w:rPr>
          <w:rFonts w:eastAsia="Calibri"/>
          <w:b/>
          <w:i/>
          <w:sz w:val="24"/>
          <w:szCs w:val="24"/>
          <w:lang w:val="ro-RO"/>
        </w:rPr>
        <w:t xml:space="preserve">natura impactului – </w:t>
      </w:r>
      <w:r w:rsidRPr="00780B16">
        <w:rPr>
          <w:rFonts w:eastAsia="Calibri"/>
          <w:sz w:val="24"/>
          <w:szCs w:val="24"/>
          <w:lang w:val="ro-RO"/>
        </w:rPr>
        <w:t>impactul va fi redus și se va manifesta numai în perioada de execuție, ca urmare a emisiilor atmosferice și a zgomotului generate în timpul lucrărilor; proiectul propus nu implică intervenții sau lucrări ce ar afecta corpurile de apă de suprafaţă sau subterane; emisiile atmosferice și zgomotul pot crea disconfort locuitorilor din satul Lacul Sărat; proiectul nu va afecta patrimoniul cultural sau alte obiective de interes public și nu implică depozitarea unor substanțe periculoase; terenul necesar pentru pozarea conductelor va fi afectat temporar pe durata lucrărilor de execuție, la finalizarea lucrărilor suprafețele ocupate urmând a fi refăcute cu pământul excavat, ce va fi depozitat în culoarul de lucru; s-au stabilit măsuri adecvate pentru gestionarea corespunzătoare a deșeurilor generate, faza de operare nu presupune utilizarea sau generarea unor substanțe chimice periculoase, iar cele folosite în etapa de execuţie (carburanţi, uleiuri) nu vor fi depozitate pe amplasament; se va ocupa definitiv o suprafață de 6 mp și s-au stabilit modalități corespunzătoare de gestionare a deșeurilor rezultate.</w:t>
      </w:r>
    </w:p>
    <w:p w:rsidR="00780B16" w:rsidRPr="00780B16" w:rsidRDefault="00780B16" w:rsidP="00780B16">
      <w:pPr>
        <w:shd w:val="clear" w:color="auto" w:fill="FFFFFF"/>
        <w:jc w:val="both"/>
        <w:rPr>
          <w:rFonts w:eastAsia="Calibri"/>
          <w:b/>
          <w:sz w:val="24"/>
          <w:szCs w:val="24"/>
          <w:lang w:val="ro-RO"/>
        </w:rPr>
      </w:pPr>
      <w:r w:rsidRPr="00780B16">
        <w:rPr>
          <w:rFonts w:eastAsia="Calibri"/>
          <w:b/>
          <w:bCs/>
          <w:sz w:val="24"/>
          <w:szCs w:val="24"/>
          <w:lang w:val="ro-RO"/>
        </w:rPr>
        <w:t xml:space="preserve">c) </w:t>
      </w:r>
      <w:r w:rsidRPr="00780B16">
        <w:rPr>
          <w:rFonts w:eastAsia="Calibri"/>
          <w:b/>
          <w:i/>
          <w:sz w:val="24"/>
          <w:szCs w:val="24"/>
          <w:lang w:val="ro-RO"/>
        </w:rPr>
        <w:t xml:space="preserve">natura transfrontalieră a impactului </w:t>
      </w:r>
      <w:r w:rsidRPr="00780B16">
        <w:rPr>
          <w:rFonts w:eastAsia="Calibri"/>
          <w:b/>
          <w:sz w:val="24"/>
          <w:szCs w:val="24"/>
          <w:lang w:val="ro-RO"/>
        </w:rPr>
        <w:t>-</w:t>
      </w:r>
      <w:r w:rsidRPr="00780B16">
        <w:rPr>
          <w:rFonts w:eastAsia="Calibri"/>
          <w:sz w:val="24"/>
          <w:szCs w:val="24"/>
          <w:lang w:val="ro-RO"/>
        </w:rPr>
        <w:t xml:space="preserve"> proiectul propus nu este inclus în Anexa I „Lista cuprinzând activitățile propuse” a </w:t>
      </w:r>
      <w:r w:rsidRPr="00780B16">
        <w:rPr>
          <w:rFonts w:eastAsia="Calibri"/>
          <w:i/>
          <w:sz w:val="24"/>
          <w:szCs w:val="24"/>
          <w:lang w:val="ro-RO"/>
        </w:rPr>
        <w:t>Convenției privind evaluarea impactului asupra mediului în context transfrontieră</w:t>
      </w:r>
      <w:r w:rsidRPr="00780B16">
        <w:rPr>
          <w:rFonts w:eastAsia="Calibri"/>
          <w:sz w:val="24"/>
          <w:szCs w:val="24"/>
          <w:lang w:val="ro-RO"/>
        </w:rPr>
        <w:t xml:space="preserve">, adoptată la Espoo la 25.02.1991, ratificată prin </w:t>
      </w:r>
      <w:r w:rsidRPr="00780B16">
        <w:rPr>
          <w:rFonts w:eastAsia="Calibri"/>
          <w:i/>
          <w:sz w:val="24"/>
          <w:szCs w:val="24"/>
          <w:lang w:val="ro-RO"/>
        </w:rPr>
        <w:t>Legea nr. 22/2001</w:t>
      </w:r>
      <w:r w:rsidRPr="00780B16">
        <w:rPr>
          <w:rFonts w:eastAsia="Calibri"/>
          <w:sz w:val="24"/>
          <w:szCs w:val="24"/>
          <w:lang w:val="ro-RO"/>
        </w:rPr>
        <w:t>; amplasamentul este localizat la distanțe mari față de granițele țării și nu va avea impact transfrontieră;</w:t>
      </w:r>
    </w:p>
    <w:p w:rsidR="00780B16" w:rsidRPr="00780B16" w:rsidRDefault="00780B16" w:rsidP="00780B16">
      <w:pPr>
        <w:jc w:val="both"/>
        <w:rPr>
          <w:rFonts w:eastAsia="Calibri"/>
          <w:sz w:val="24"/>
          <w:szCs w:val="24"/>
          <w:lang w:val="ro-RO"/>
        </w:rPr>
      </w:pPr>
      <w:r w:rsidRPr="00780B16">
        <w:rPr>
          <w:rFonts w:eastAsia="Calibri"/>
          <w:b/>
          <w:bCs/>
          <w:sz w:val="24"/>
          <w:szCs w:val="24"/>
          <w:lang w:val="ro-RO"/>
        </w:rPr>
        <w:t xml:space="preserve">d) </w:t>
      </w:r>
      <w:r w:rsidRPr="00780B16">
        <w:rPr>
          <w:rFonts w:eastAsia="Calibri"/>
          <w:b/>
          <w:i/>
          <w:sz w:val="24"/>
          <w:szCs w:val="24"/>
          <w:lang w:val="ro-RO"/>
        </w:rPr>
        <w:t xml:space="preserve">intensitatea și complexitatea impactului </w:t>
      </w:r>
      <w:r w:rsidRPr="00780B16">
        <w:rPr>
          <w:rFonts w:eastAsia="Calibri"/>
          <w:b/>
          <w:sz w:val="24"/>
          <w:szCs w:val="24"/>
          <w:lang w:val="ro-RO"/>
        </w:rPr>
        <w:t xml:space="preserve">- </w:t>
      </w:r>
      <w:r w:rsidRPr="00780B16">
        <w:rPr>
          <w:rFonts w:eastAsia="Calibri"/>
          <w:sz w:val="24"/>
          <w:szCs w:val="24"/>
          <w:lang w:val="ro-RO"/>
        </w:rPr>
        <w:t>pe perioada execuției lucrărilor impactul cauzat prin generarea de zgomot, emisii de gaze în atmosferă și pulberi va fi redus, luând în considerare măsurile propuse pentru reducerea acestora; proiectul nu implică deversări în emisari naturali și nu va afecta calitatea apelor de suprafață sau subterane; suprafața ocupată permanent prin proiect va fi redusă (6mp), iar cea ocupată temporar va fi refăcută la finalizarea lucrărilor de execuţie, astfel încât impactul asupra solului şi subsolului va fi negativ redus, având în vedere și măsurile prevăzute în proiect; lucrările vor genera disconfort temporar locuitorilor din zona proiectului, însă nu vor determina modificări cu privire la securitatea localnicilor, iar impactul va fi negativ redus, și vor conduce la îmbunătățirea condițiilor de viață în perioada de operare; în zona de influență a proiectului nu au fost identificate obiective de patrimoniu cultural, arheologic sau monumente istorice, iar elementele de importanţă pentru comunitatea locală nu vor fi afectate.</w:t>
      </w:r>
    </w:p>
    <w:p w:rsidR="00780B16" w:rsidRPr="00780B16" w:rsidRDefault="00780B16" w:rsidP="00780B16">
      <w:pPr>
        <w:jc w:val="both"/>
        <w:rPr>
          <w:rFonts w:eastAsia="Calibri"/>
          <w:sz w:val="24"/>
          <w:szCs w:val="24"/>
          <w:lang w:val="ro-RO"/>
        </w:rPr>
      </w:pPr>
      <w:r w:rsidRPr="00780B16">
        <w:rPr>
          <w:rFonts w:eastAsia="Calibri"/>
          <w:b/>
          <w:bCs/>
          <w:sz w:val="24"/>
          <w:szCs w:val="24"/>
          <w:lang w:val="ro-RO"/>
        </w:rPr>
        <w:t xml:space="preserve">e) </w:t>
      </w:r>
      <w:r w:rsidRPr="00780B16">
        <w:rPr>
          <w:rFonts w:eastAsia="Calibri"/>
          <w:b/>
          <w:i/>
          <w:sz w:val="24"/>
          <w:szCs w:val="24"/>
          <w:lang w:val="ro-RO"/>
        </w:rPr>
        <w:t>probabilitatea impactului</w:t>
      </w:r>
      <w:r w:rsidRPr="00780B16">
        <w:rPr>
          <w:rFonts w:eastAsia="Calibri"/>
          <w:b/>
          <w:sz w:val="24"/>
          <w:szCs w:val="24"/>
          <w:lang w:val="ro-RO"/>
        </w:rPr>
        <w:t xml:space="preserve"> -</w:t>
      </w:r>
      <w:r w:rsidRPr="00780B16">
        <w:rPr>
          <w:rFonts w:eastAsia="Calibri"/>
          <w:sz w:val="24"/>
          <w:szCs w:val="24"/>
          <w:lang w:val="ro-RO"/>
        </w:rPr>
        <w:t xml:space="preserve"> probabilitatea de a se produce impact pe perioada execuției va fi redusă, cu condiția respectării măsurilor de prevenire și diminuare a efectelor asupra mediului stabilite de titular referitoare la limitarea zgomotului, a emisiilor de gaze și de pulberi; in perioada de operare proiectul va avea un impact pozitiv asupra populației prin îmbunătățirea condițiilor de viață.</w:t>
      </w:r>
    </w:p>
    <w:p w:rsidR="00780B16" w:rsidRPr="00780B16" w:rsidRDefault="00780B16" w:rsidP="00780B16">
      <w:pPr>
        <w:jc w:val="both"/>
        <w:rPr>
          <w:rFonts w:eastAsia="Calibri"/>
          <w:sz w:val="24"/>
          <w:szCs w:val="24"/>
          <w:lang w:val="ro-RO"/>
        </w:rPr>
      </w:pPr>
      <w:r w:rsidRPr="00780B16">
        <w:rPr>
          <w:rFonts w:eastAsia="Calibri"/>
          <w:b/>
          <w:bCs/>
          <w:sz w:val="24"/>
          <w:szCs w:val="24"/>
          <w:lang w:val="ro-RO"/>
        </w:rPr>
        <w:t xml:space="preserve">f) </w:t>
      </w:r>
      <w:r w:rsidRPr="00780B16">
        <w:rPr>
          <w:rFonts w:eastAsia="Calibri"/>
          <w:b/>
          <w:i/>
          <w:sz w:val="24"/>
          <w:szCs w:val="24"/>
          <w:lang w:val="ro-RO"/>
        </w:rPr>
        <w:t xml:space="preserve">debutul, durata, frecvența şi reversibilitatea preconizate ale impactului </w:t>
      </w:r>
      <w:r w:rsidRPr="00780B16">
        <w:rPr>
          <w:rFonts w:eastAsia="Calibri"/>
          <w:b/>
          <w:sz w:val="24"/>
          <w:szCs w:val="24"/>
          <w:lang w:val="ro-RO"/>
        </w:rPr>
        <w:t>–</w:t>
      </w:r>
      <w:r w:rsidRPr="00780B16">
        <w:rPr>
          <w:rFonts w:eastAsia="Calibri"/>
          <w:sz w:val="24"/>
          <w:szCs w:val="24"/>
          <w:lang w:val="ro-RO"/>
        </w:rPr>
        <w:t xml:space="preserve"> proiectul va ocupa permanent o suprafață redusă de teren pentru amplasarea stației de reglare și măsurare; cea mai mare parte a formelor de impact (cu excepția ocupării permanente a terenului) vor avea un caracter temporar, manifestându-se pe durata perioadei de execuție; lucrările vor genera zgomot suplimentar numai pe perioada de construire, emisiile atmosferice vor fi dependente de condițiile meteorologice, iar impactul va debuta la începutul lucrărilor, se va manifesta intermitent și pe termen scurt, va fi redus și reversibil.</w:t>
      </w:r>
    </w:p>
    <w:p w:rsidR="00780B16" w:rsidRPr="00780B16" w:rsidRDefault="00780B16" w:rsidP="00780B16">
      <w:pPr>
        <w:jc w:val="both"/>
        <w:rPr>
          <w:rFonts w:eastAsia="Calibri"/>
          <w:sz w:val="24"/>
          <w:szCs w:val="24"/>
          <w:lang w:val="en-US"/>
        </w:rPr>
      </w:pPr>
      <w:r w:rsidRPr="00780B16">
        <w:rPr>
          <w:rFonts w:eastAsia="Calibri"/>
          <w:b/>
          <w:bCs/>
          <w:sz w:val="24"/>
          <w:szCs w:val="24"/>
          <w:lang w:val="ro-RO"/>
        </w:rPr>
        <w:t xml:space="preserve">g) </w:t>
      </w:r>
      <w:r w:rsidRPr="00780B16">
        <w:rPr>
          <w:rFonts w:eastAsia="Calibri"/>
          <w:b/>
          <w:i/>
          <w:sz w:val="24"/>
          <w:szCs w:val="24"/>
          <w:lang w:val="ro-RO"/>
        </w:rPr>
        <w:t xml:space="preserve">cumularea impactului cu impactul altor proiecte existente și/sau aprobate </w:t>
      </w:r>
      <w:r w:rsidRPr="00780B16">
        <w:rPr>
          <w:rFonts w:eastAsia="Calibri"/>
          <w:b/>
          <w:sz w:val="24"/>
          <w:szCs w:val="24"/>
          <w:lang w:val="ro-RO"/>
        </w:rPr>
        <w:t xml:space="preserve">– </w:t>
      </w:r>
      <w:r w:rsidRPr="00780B16">
        <w:rPr>
          <w:rFonts w:eastAsia="Calibri"/>
          <w:sz w:val="24"/>
          <w:szCs w:val="24"/>
          <w:lang w:val="en-US"/>
        </w:rPr>
        <w:t>in zona proiectului se desfasoara activitati rezidentiale, care nu pot contribui la aparitia unui impact cumulat ca urmare a implementarii proiectului; se poate manifesta un impact cumulate cu “Proiectul regional de Dezvoltare a Infrastructurii de Apa si Apa uzata in judetul Braila, in perioada 2014-2020” al Companiei de Utilitati Publice Dunarea Braila S.A., in situatia in care lucrarile se vor derula concomitant (ca urmare a zgomotului si emisiilor generate, precum si a duratei de executie) sau succesiv (prin cresterea duratei de manifestare a impactului).</w:t>
      </w:r>
    </w:p>
    <w:p w:rsidR="00780B16" w:rsidRPr="00780B16" w:rsidRDefault="00780B16" w:rsidP="00780B16">
      <w:pPr>
        <w:jc w:val="both"/>
        <w:rPr>
          <w:rFonts w:ascii="Calibri" w:eastAsia="Calibri" w:hAnsi="Calibri"/>
          <w:sz w:val="24"/>
          <w:szCs w:val="24"/>
          <w:lang w:val="en-US"/>
        </w:rPr>
      </w:pPr>
      <w:r w:rsidRPr="00780B16">
        <w:rPr>
          <w:rFonts w:eastAsia="Calibri"/>
          <w:b/>
          <w:bCs/>
          <w:sz w:val="24"/>
          <w:szCs w:val="24"/>
          <w:lang w:val="ro-RO"/>
        </w:rPr>
        <w:lastRenderedPageBreak/>
        <w:t xml:space="preserve">h) </w:t>
      </w:r>
      <w:r w:rsidRPr="00780B16">
        <w:rPr>
          <w:rFonts w:eastAsia="Calibri"/>
          <w:b/>
          <w:i/>
          <w:sz w:val="24"/>
          <w:szCs w:val="24"/>
          <w:lang w:val="ro-RO"/>
        </w:rPr>
        <w:t xml:space="preserve">posibilitatea de reducere efectivă a impactului – </w:t>
      </w:r>
      <w:r w:rsidRPr="00780B16">
        <w:rPr>
          <w:rFonts w:eastAsia="Calibri"/>
          <w:sz w:val="24"/>
          <w:szCs w:val="24"/>
          <w:lang w:val="ro-RO"/>
        </w:rPr>
        <w:t>titularul</w:t>
      </w:r>
      <w:r w:rsidRPr="00780B16">
        <w:rPr>
          <w:rFonts w:eastAsia="Calibri"/>
          <w:b/>
          <w:sz w:val="24"/>
          <w:szCs w:val="24"/>
          <w:lang w:val="ro-RO"/>
        </w:rPr>
        <w:t xml:space="preserve"> </w:t>
      </w:r>
      <w:r w:rsidRPr="00780B16">
        <w:rPr>
          <w:rFonts w:eastAsia="Calibri"/>
          <w:sz w:val="24"/>
          <w:szCs w:val="24"/>
          <w:lang w:val="ro-RO"/>
        </w:rPr>
        <w:t>a stabilit măsuri pentru prevenirea și diminuarea impactului cauzat de emisiile în aer, zgomot și generarea deșeurilor, care pot contribui la reducerea efectelor asupra mediului.</w:t>
      </w:r>
    </w:p>
    <w:p w:rsidR="00780B16" w:rsidRPr="00780B16" w:rsidRDefault="00780B16" w:rsidP="00780B16">
      <w:pPr>
        <w:spacing w:line="276" w:lineRule="auto"/>
        <w:ind w:firstLine="720"/>
        <w:jc w:val="both"/>
        <w:rPr>
          <w:rFonts w:eastAsia="Calibri"/>
          <w:sz w:val="24"/>
          <w:szCs w:val="24"/>
          <w:lang w:val="en-US"/>
        </w:rPr>
      </w:pPr>
    </w:p>
    <w:p w:rsidR="00780B16" w:rsidRPr="00780B16" w:rsidRDefault="00780B16" w:rsidP="00780B16">
      <w:pPr>
        <w:spacing w:line="276" w:lineRule="auto"/>
        <w:jc w:val="both"/>
        <w:rPr>
          <w:rFonts w:eastAsia="Calibri"/>
          <w:sz w:val="24"/>
          <w:szCs w:val="24"/>
          <w:lang w:val="ro-RO"/>
        </w:rPr>
      </w:pPr>
      <w:r w:rsidRPr="00780B16">
        <w:rPr>
          <w:rFonts w:eastAsia="Calibri"/>
          <w:sz w:val="24"/>
          <w:szCs w:val="24"/>
          <w:lang w:val="en-US"/>
        </w:rPr>
        <w:t xml:space="preserve">Membrii Comisiei de Analiză Tehnică (CAT) Brăila, constituită prin ordin de prefect, </w:t>
      </w:r>
      <w:r w:rsidRPr="00780B16">
        <w:rPr>
          <w:rFonts w:eastAsia="Calibri"/>
          <w:b/>
          <w:bCs/>
          <w:sz w:val="24"/>
          <w:szCs w:val="24"/>
          <w:lang w:val="en-US"/>
        </w:rPr>
        <w:t>sunt de acord cu realizarea proiectului</w:t>
      </w:r>
      <w:r w:rsidRPr="00780B16">
        <w:rPr>
          <w:rFonts w:eastAsia="Calibri"/>
          <w:sz w:val="24"/>
          <w:szCs w:val="24"/>
          <w:lang w:val="ro-RO"/>
        </w:rPr>
        <w:t>, luând în considerare potenţialul impact asupra populaţiei şi sănătatii umane, biodiversității, folosinței terenurilor, solului, apei, aerului, climei, bunurilor materiale, patrimoniului cultural şi peisajului.</w:t>
      </w:r>
    </w:p>
    <w:p w:rsidR="00780B16" w:rsidRPr="00780B16" w:rsidRDefault="00780B16" w:rsidP="00780B16">
      <w:pPr>
        <w:spacing w:line="276" w:lineRule="auto"/>
        <w:jc w:val="both"/>
        <w:rPr>
          <w:rFonts w:eastAsia="Calibri"/>
          <w:sz w:val="24"/>
          <w:szCs w:val="24"/>
          <w:lang w:val="ro-RO"/>
        </w:rPr>
      </w:pPr>
      <w:r w:rsidRPr="00780B16">
        <w:rPr>
          <w:rFonts w:eastAsia="Calibri"/>
          <w:sz w:val="24"/>
          <w:szCs w:val="24"/>
          <w:lang w:val="ro-RO"/>
        </w:rPr>
        <w:t>Pe parcursul derulării etapei de încadrare publicul a fost informat de către titularul proiectului și Agenția pentru Protecția Mediului Brăila cu privire la depunerea solicitării de acord de mediu și decizia luată. Pe toată durata procedurii de reglementare nu s-au înregistrat propuneri/observații din partea publicului interesat sau contestații ale deciziilor luate.</w:t>
      </w:r>
    </w:p>
    <w:p w:rsidR="00780B16" w:rsidRPr="00780B16" w:rsidRDefault="00780B16" w:rsidP="00780B16">
      <w:pPr>
        <w:ind w:right="-91"/>
        <w:jc w:val="both"/>
        <w:rPr>
          <w:rFonts w:eastAsia="Calibri"/>
          <w:b/>
          <w:sz w:val="24"/>
          <w:szCs w:val="24"/>
          <w:u w:val="single"/>
          <w:lang w:val="ro-RO"/>
        </w:rPr>
      </w:pPr>
    </w:p>
    <w:p w:rsidR="00780B16" w:rsidRPr="00780B16" w:rsidRDefault="00780B16" w:rsidP="00780B16">
      <w:pPr>
        <w:ind w:right="-91"/>
        <w:jc w:val="both"/>
        <w:rPr>
          <w:rFonts w:eastAsia="Calibri"/>
          <w:b/>
          <w:sz w:val="24"/>
          <w:szCs w:val="24"/>
          <w:lang w:val="ro-RO"/>
        </w:rPr>
      </w:pPr>
      <w:r w:rsidRPr="00780B16">
        <w:rPr>
          <w:rFonts w:eastAsia="Calibri"/>
          <w:b/>
          <w:sz w:val="24"/>
          <w:szCs w:val="24"/>
          <w:u w:val="single"/>
          <w:lang w:val="ro-RO"/>
        </w:rPr>
        <w:t>Condițiile de realizare a proiectului</w:t>
      </w:r>
      <w:r w:rsidRPr="00780B16">
        <w:rPr>
          <w:rFonts w:eastAsia="Calibri"/>
          <w:b/>
          <w:sz w:val="24"/>
          <w:szCs w:val="24"/>
          <w:lang w:val="ro-RO"/>
        </w:rPr>
        <w:t>:</w:t>
      </w:r>
    </w:p>
    <w:p w:rsidR="00780B16" w:rsidRPr="00780B16" w:rsidRDefault="00780B16" w:rsidP="00780B16">
      <w:pPr>
        <w:numPr>
          <w:ilvl w:val="0"/>
          <w:numId w:val="77"/>
        </w:numPr>
        <w:spacing w:after="120" w:line="276" w:lineRule="auto"/>
        <w:ind w:left="425" w:right="-91" w:hanging="425"/>
        <w:jc w:val="both"/>
        <w:rPr>
          <w:rFonts w:eastAsia="Calibri"/>
          <w:bCs/>
          <w:sz w:val="24"/>
          <w:szCs w:val="24"/>
          <w:lang w:val="ro-RO"/>
        </w:rPr>
      </w:pPr>
      <w:r w:rsidRPr="00780B16">
        <w:rPr>
          <w:rFonts w:eastAsia="Calibri"/>
          <w:bCs/>
          <w:sz w:val="24"/>
          <w:szCs w:val="24"/>
          <w:lang w:val="ro-RO"/>
        </w:rPr>
        <w:t>Lucrările se vor executa cu respectarea amplasamentului și a documentaţiei depuse, a normativelor și prescripțiilor tehnice specifice, fără afectarea altor construcții, instalații sau echipări edilitare din vecinătate, fără a cauza prejudicii mediului, persoanelor fizice sau juridice, precum și fără a pune în pericol viaţa ori sănătatea umană.</w:t>
      </w:r>
    </w:p>
    <w:p w:rsidR="00780B16" w:rsidRPr="00780B16" w:rsidRDefault="00780B16" w:rsidP="00780B16">
      <w:pPr>
        <w:numPr>
          <w:ilvl w:val="0"/>
          <w:numId w:val="77"/>
        </w:numPr>
        <w:spacing w:after="120" w:line="276" w:lineRule="auto"/>
        <w:ind w:left="425" w:right="-91" w:hanging="425"/>
        <w:jc w:val="both"/>
        <w:rPr>
          <w:rFonts w:eastAsia="Calibri"/>
          <w:bCs/>
          <w:sz w:val="24"/>
          <w:szCs w:val="24"/>
          <w:lang w:val="ro-RO"/>
        </w:rPr>
      </w:pPr>
      <w:r w:rsidRPr="00780B16">
        <w:rPr>
          <w:rFonts w:eastAsia="Calibri"/>
          <w:bCs/>
          <w:sz w:val="24"/>
          <w:szCs w:val="24"/>
          <w:lang w:val="ro-RO"/>
        </w:rPr>
        <w:t xml:space="preserve">Se vor folosi utilaje și echipamente cu inspecțiile tehnice valabile, astfel încât funcţionarea acestora să nu permită evacuarea de poluanţi în mediu sau poluare sonoră. </w:t>
      </w:r>
    </w:p>
    <w:p w:rsidR="00780B16" w:rsidRPr="00780B16" w:rsidRDefault="00780B16" w:rsidP="00780B16">
      <w:pPr>
        <w:numPr>
          <w:ilvl w:val="0"/>
          <w:numId w:val="77"/>
        </w:numPr>
        <w:spacing w:after="120" w:line="276" w:lineRule="auto"/>
        <w:ind w:left="425" w:right="-91" w:hanging="425"/>
        <w:jc w:val="both"/>
        <w:rPr>
          <w:rFonts w:eastAsia="Calibri"/>
          <w:bCs/>
          <w:sz w:val="24"/>
          <w:szCs w:val="24"/>
          <w:lang w:val="ro-RO"/>
        </w:rPr>
      </w:pPr>
      <w:r w:rsidRPr="00780B16">
        <w:rPr>
          <w:rFonts w:eastAsia="Calibri"/>
          <w:bCs/>
          <w:sz w:val="24"/>
          <w:szCs w:val="24"/>
          <w:lang w:val="ro-RO"/>
        </w:rPr>
        <w:t>Se vor lua măsurile necesare pentru manipularea corespunzătoare la capacitatea specifică și menținerea tuturor utilajelor și a mijloacelor de transport în parametri (prin verificări periodice și întreținere adecvată), astfel încât emisiile de la motoarele termice să nu depășească valorile limită legale și să se prevină poluarea accidentală a solului cu produse petroliere.</w:t>
      </w:r>
    </w:p>
    <w:p w:rsidR="00780B16" w:rsidRPr="00780B16" w:rsidRDefault="00780B16" w:rsidP="00780B16">
      <w:pPr>
        <w:numPr>
          <w:ilvl w:val="0"/>
          <w:numId w:val="77"/>
        </w:numPr>
        <w:spacing w:after="120" w:line="276" w:lineRule="auto"/>
        <w:ind w:left="425" w:right="-91" w:hanging="425"/>
        <w:jc w:val="both"/>
        <w:rPr>
          <w:rFonts w:eastAsia="Calibri"/>
          <w:bCs/>
          <w:sz w:val="24"/>
          <w:szCs w:val="24"/>
          <w:lang w:val="ro-RO"/>
        </w:rPr>
      </w:pPr>
      <w:r w:rsidRPr="00780B16">
        <w:rPr>
          <w:rFonts w:eastAsia="Calibri"/>
          <w:bCs/>
          <w:sz w:val="24"/>
          <w:szCs w:val="24"/>
          <w:lang w:val="ro-RO"/>
        </w:rPr>
        <w:t>Se vor adopta măsuri, inclusiv dotarea cu materiale absorbante, pentru eliminarea cauzelor și minimizarea efectului negativ asupra factorilor de mediu în cazul oricărei disfuncţionalități.</w:t>
      </w:r>
    </w:p>
    <w:p w:rsidR="00780B16" w:rsidRPr="00780B16" w:rsidRDefault="00780B16" w:rsidP="00780B16">
      <w:pPr>
        <w:numPr>
          <w:ilvl w:val="0"/>
          <w:numId w:val="77"/>
        </w:numPr>
        <w:spacing w:after="120" w:line="276" w:lineRule="auto"/>
        <w:ind w:left="425" w:right="-91" w:hanging="425"/>
        <w:jc w:val="both"/>
        <w:rPr>
          <w:rFonts w:eastAsia="Calibri"/>
          <w:bCs/>
          <w:sz w:val="24"/>
          <w:szCs w:val="24"/>
          <w:lang w:val="ro-RO"/>
        </w:rPr>
      </w:pPr>
      <w:r w:rsidRPr="00780B16">
        <w:rPr>
          <w:rFonts w:eastAsia="Calibri"/>
          <w:bCs/>
          <w:sz w:val="24"/>
          <w:szCs w:val="24"/>
          <w:lang w:val="ro-RO"/>
        </w:rPr>
        <w:t xml:space="preserve">Deșeurile rezultate pe amplasament se vor stoca separat, pe categorii, în vederea reciclării, valorificării şi în ultimul rând eliminării (prin unităţi de profil autorizate), conform prevederilor </w:t>
      </w:r>
      <w:r w:rsidRPr="00780B16">
        <w:rPr>
          <w:rFonts w:eastAsia="Calibri"/>
          <w:bCs/>
          <w:i/>
          <w:sz w:val="24"/>
          <w:szCs w:val="24"/>
          <w:lang w:val="ro-RO"/>
        </w:rPr>
        <w:t>Legii nr. 211/2011 privind regimul deşeurilor</w:t>
      </w:r>
      <w:r w:rsidRPr="00780B16">
        <w:rPr>
          <w:rFonts w:eastAsia="Calibri"/>
          <w:bCs/>
          <w:sz w:val="24"/>
          <w:szCs w:val="24"/>
          <w:lang w:val="ro-RO"/>
        </w:rPr>
        <w:t>, republicata, cu modificările și completările ulterioare.</w:t>
      </w:r>
    </w:p>
    <w:p w:rsidR="00780B16" w:rsidRPr="00780B16" w:rsidRDefault="00780B16" w:rsidP="00780B16">
      <w:pPr>
        <w:numPr>
          <w:ilvl w:val="0"/>
          <w:numId w:val="77"/>
        </w:numPr>
        <w:spacing w:after="120" w:line="276" w:lineRule="auto"/>
        <w:ind w:left="425" w:right="-91" w:hanging="425"/>
        <w:jc w:val="both"/>
        <w:rPr>
          <w:rFonts w:eastAsia="Calibri"/>
          <w:bCs/>
          <w:sz w:val="24"/>
          <w:szCs w:val="24"/>
          <w:lang w:val="ro-RO"/>
        </w:rPr>
      </w:pPr>
      <w:r w:rsidRPr="00780B16">
        <w:rPr>
          <w:rFonts w:eastAsia="Calibri"/>
          <w:bCs/>
          <w:sz w:val="24"/>
          <w:szCs w:val="24"/>
          <w:lang w:val="ro-RO"/>
        </w:rPr>
        <w:t>Este obligatorie colectarea separată din deșeurile menajere şi asimilabile acestora şi valorificarea prin operatori autorizaţi a cel puţin următoarelor categorii de deşeuri: hârtie, metal, plastic şi sticlă.</w:t>
      </w:r>
    </w:p>
    <w:p w:rsidR="00780B16" w:rsidRPr="00780B16" w:rsidRDefault="00780B16" w:rsidP="00780B16">
      <w:pPr>
        <w:numPr>
          <w:ilvl w:val="0"/>
          <w:numId w:val="77"/>
        </w:numPr>
        <w:spacing w:after="120" w:line="276" w:lineRule="auto"/>
        <w:ind w:left="425" w:right="-91" w:hanging="425"/>
        <w:jc w:val="both"/>
        <w:rPr>
          <w:rFonts w:eastAsia="Calibri"/>
          <w:bCs/>
          <w:sz w:val="24"/>
          <w:szCs w:val="24"/>
          <w:lang w:val="ro-RO"/>
        </w:rPr>
      </w:pPr>
      <w:r w:rsidRPr="00780B16">
        <w:rPr>
          <w:rFonts w:eastAsia="Calibri"/>
          <w:bCs/>
          <w:sz w:val="24"/>
          <w:szCs w:val="24"/>
          <w:lang w:val="ro-RO"/>
        </w:rPr>
        <w:t xml:space="preserve">Reutilizarea și valorificarea deșeurilor se vor realiza cu respectarea ierarhiei acestora. Deșeurile nevalorificate se vor preda către operatori economici autorizaţi în vederea valorificării/eliminării, în condiţii de siguranţă pentru mediul înconjurător şi pentru sănătatea oamenilor, în conformitate cu prevederile </w:t>
      </w:r>
      <w:r w:rsidRPr="00780B16">
        <w:rPr>
          <w:rFonts w:eastAsia="Calibri"/>
          <w:bCs/>
          <w:i/>
          <w:sz w:val="24"/>
          <w:szCs w:val="24"/>
          <w:lang w:val="ro-RO"/>
        </w:rPr>
        <w:t>Legii nr. 211/2011</w:t>
      </w:r>
      <w:r w:rsidRPr="00780B16">
        <w:rPr>
          <w:rFonts w:eastAsia="Calibri"/>
          <w:bCs/>
          <w:sz w:val="24"/>
          <w:szCs w:val="24"/>
          <w:lang w:val="ro-RO"/>
        </w:rPr>
        <w:t>, cu asigurarea trasabilității deșeurilor de la locul de generare la destinaţia finală.</w:t>
      </w:r>
    </w:p>
    <w:p w:rsidR="00780B16" w:rsidRPr="00780B16" w:rsidRDefault="00780B16" w:rsidP="00780B16">
      <w:pPr>
        <w:numPr>
          <w:ilvl w:val="0"/>
          <w:numId w:val="77"/>
        </w:numPr>
        <w:spacing w:after="120" w:line="276" w:lineRule="auto"/>
        <w:ind w:left="425" w:right="-91" w:hanging="425"/>
        <w:jc w:val="both"/>
        <w:rPr>
          <w:rFonts w:eastAsia="Calibri"/>
          <w:bCs/>
          <w:sz w:val="24"/>
          <w:szCs w:val="24"/>
          <w:lang w:val="ro-RO"/>
        </w:rPr>
      </w:pPr>
      <w:r w:rsidRPr="00780B16">
        <w:rPr>
          <w:rFonts w:eastAsia="Calibri"/>
          <w:bCs/>
          <w:sz w:val="24"/>
          <w:szCs w:val="24"/>
          <w:lang w:val="ro-RO"/>
        </w:rPr>
        <w:t>Transportul materialelor și al deșeurilor se va face cu respectarea legislației naționale privind transportul rutier de mărfuri periculoase și nepericuloase.</w:t>
      </w:r>
    </w:p>
    <w:p w:rsidR="00780B16" w:rsidRPr="00780B16" w:rsidRDefault="00780B16" w:rsidP="00780B16">
      <w:pPr>
        <w:numPr>
          <w:ilvl w:val="0"/>
          <w:numId w:val="77"/>
        </w:numPr>
        <w:spacing w:after="120" w:line="276" w:lineRule="auto"/>
        <w:ind w:left="425" w:right="-91" w:hanging="425"/>
        <w:jc w:val="both"/>
        <w:rPr>
          <w:rFonts w:eastAsia="Calibri"/>
          <w:bCs/>
          <w:sz w:val="24"/>
          <w:szCs w:val="24"/>
          <w:lang w:val="ro-RO"/>
        </w:rPr>
      </w:pPr>
      <w:r w:rsidRPr="00780B16">
        <w:rPr>
          <w:rFonts w:eastAsia="Calibri"/>
          <w:bCs/>
          <w:sz w:val="24"/>
          <w:szCs w:val="24"/>
          <w:lang w:val="ro-RO"/>
        </w:rPr>
        <w:t>Se vor utiliza prelate pentru acoperirea materialelor și a deșeurilor pulverulente în timpul transportului.</w:t>
      </w:r>
    </w:p>
    <w:p w:rsidR="00780B16" w:rsidRPr="00780B16" w:rsidRDefault="00780B16" w:rsidP="00780B16">
      <w:pPr>
        <w:numPr>
          <w:ilvl w:val="0"/>
          <w:numId w:val="77"/>
        </w:numPr>
        <w:spacing w:after="120" w:line="276" w:lineRule="auto"/>
        <w:ind w:left="425" w:right="-91" w:hanging="425"/>
        <w:jc w:val="both"/>
        <w:rPr>
          <w:rFonts w:eastAsia="Calibri"/>
          <w:bCs/>
          <w:sz w:val="24"/>
          <w:szCs w:val="24"/>
          <w:lang w:val="ro-RO"/>
        </w:rPr>
      </w:pPr>
      <w:r w:rsidRPr="00780B16">
        <w:rPr>
          <w:rFonts w:eastAsia="Calibri"/>
          <w:bCs/>
          <w:sz w:val="24"/>
          <w:szCs w:val="24"/>
          <w:lang w:val="ro-RO"/>
        </w:rPr>
        <w:lastRenderedPageBreak/>
        <w:t xml:space="preserve">Se va încadra fiecare tip de deșeu generat din propria activitate în lista deşeurilor aprobată de către Comisia Europeană prin </w:t>
      </w:r>
      <w:r w:rsidRPr="00780B16">
        <w:rPr>
          <w:rFonts w:eastAsia="Calibri"/>
          <w:bCs/>
          <w:i/>
          <w:sz w:val="24"/>
          <w:szCs w:val="24"/>
          <w:lang w:val="ro-RO"/>
        </w:rPr>
        <w:t>Decizia Comisiei 2014/955/UE din 18 decembrie 2014 de modificare a Deciziei 2000/532/CE de stabilire a unei liste de deşeuri în temeiul Directivei 2008/98/CE a Parlamentului European şi a Consiliului</w:t>
      </w:r>
      <w:r w:rsidRPr="00780B16">
        <w:rPr>
          <w:rFonts w:eastAsia="Calibri"/>
          <w:bCs/>
          <w:sz w:val="24"/>
          <w:szCs w:val="24"/>
          <w:lang w:val="ro-RO"/>
        </w:rPr>
        <w:t>.</w:t>
      </w:r>
    </w:p>
    <w:p w:rsidR="00780B16" w:rsidRPr="00780B16" w:rsidRDefault="00780B16" w:rsidP="00780B16">
      <w:pPr>
        <w:numPr>
          <w:ilvl w:val="0"/>
          <w:numId w:val="77"/>
        </w:numPr>
        <w:spacing w:after="120" w:line="276" w:lineRule="auto"/>
        <w:ind w:left="425" w:right="-91" w:hanging="425"/>
        <w:jc w:val="both"/>
        <w:rPr>
          <w:rFonts w:eastAsia="Calibri"/>
          <w:bCs/>
          <w:sz w:val="24"/>
          <w:szCs w:val="24"/>
          <w:lang w:val="ro-RO"/>
        </w:rPr>
      </w:pPr>
      <w:r w:rsidRPr="00780B16">
        <w:rPr>
          <w:rFonts w:cs="Roman PS"/>
          <w:sz w:val="24"/>
          <w:szCs w:val="24"/>
          <w:lang w:val="ro-RO" w:eastAsia="ar-SA"/>
        </w:rPr>
        <w:t xml:space="preserve">Se va asigura evidența gestiunii deşeurilor pentru fiecare tip de deşeu, în conformitate cu anexa nr. 1 la </w:t>
      </w:r>
      <w:r w:rsidRPr="00780B16">
        <w:rPr>
          <w:rFonts w:cs="Roman PS"/>
          <w:i/>
          <w:sz w:val="24"/>
          <w:szCs w:val="24"/>
          <w:lang w:val="ro-RO" w:eastAsia="ar-SA"/>
        </w:rPr>
        <w:t>H.G. nr. 856/2002</w:t>
      </w:r>
      <w:r w:rsidRPr="00780B16">
        <w:rPr>
          <w:i/>
          <w:sz w:val="24"/>
          <w:szCs w:val="24"/>
          <w:lang w:val="ro-RO" w:eastAsia="ar-SA"/>
        </w:rPr>
        <w:t xml:space="preserve"> privind evidenţa gestiunii deşeurilor şi pentru aprobarea listei cuprinzând deşeurile inclusiv periculoase, </w:t>
      </w:r>
      <w:r w:rsidRPr="00780B16">
        <w:rPr>
          <w:sz w:val="24"/>
          <w:szCs w:val="24"/>
          <w:lang w:val="ro-RO" w:eastAsia="ar-SA"/>
        </w:rPr>
        <w:t>cu modificările şi completările ulterioare</w:t>
      </w:r>
    </w:p>
    <w:p w:rsidR="00780B16" w:rsidRPr="00780B16" w:rsidRDefault="00780B16" w:rsidP="00780B16">
      <w:pPr>
        <w:numPr>
          <w:ilvl w:val="0"/>
          <w:numId w:val="77"/>
        </w:numPr>
        <w:spacing w:after="120" w:line="276" w:lineRule="auto"/>
        <w:ind w:left="425" w:right="-91" w:hanging="425"/>
        <w:jc w:val="both"/>
        <w:rPr>
          <w:rFonts w:eastAsia="Calibri"/>
          <w:bCs/>
          <w:sz w:val="24"/>
          <w:szCs w:val="24"/>
          <w:lang w:val="ro-RO"/>
        </w:rPr>
      </w:pPr>
      <w:r w:rsidRPr="00780B16">
        <w:rPr>
          <w:rFonts w:eastAsia="Calibri"/>
          <w:bCs/>
          <w:sz w:val="24"/>
          <w:szCs w:val="24"/>
          <w:lang w:val="ro-RO"/>
        </w:rPr>
        <w:t>Solul poluat prin pierderi accidentale de carburanți sau lubrefianți va fi îndepărtat imediat prin decopertare și depozitat temporar pe suprafețe impermeabile, de unde va fi transportat către operatori autorizați în vederea decontaminării.</w:t>
      </w:r>
    </w:p>
    <w:p w:rsidR="00780B16" w:rsidRPr="00780B16" w:rsidRDefault="00780B16" w:rsidP="00780B16">
      <w:pPr>
        <w:numPr>
          <w:ilvl w:val="0"/>
          <w:numId w:val="77"/>
        </w:numPr>
        <w:spacing w:after="120" w:line="276" w:lineRule="auto"/>
        <w:ind w:left="425" w:right="-91" w:hanging="425"/>
        <w:jc w:val="both"/>
        <w:rPr>
          <w:rFonts w:eastAsia="Calibri"/>
          <w:bCs/>
          <w:sz w:val="24"/>
          <w:szCs w:val="24"/>
          <w:lang w:val="ro-RO"/>
        </w:rPr>
      </w:pPr>
      <w:r w:rsidRPr="00780B16">
        <w:rPr>
          <w:rFonts w:eastAsia="Calibri"/>
          <w:bCs/>
          <w:sz w:val="24"/>
          <w:szCs w:val="24"/>
          <w:lang w:val="ro-RO"/>
        </w:rPr>
        <w:t>În perioadele cu vânt puternic se vor reduce lucrările generatoare de pulberi și se vor stropi suprafețele implicate în timpul derulării acestora.</w:t>
      </w:r>
    </w:p>
    <w:p w:rsidR="00780B16" w:rsidRPr="00780B16" w:rsidRDefault="00780B16" w:rsidP="00780B16">
      <w:pPr>
        <w:numPr>
          <w:ilvl w:val="0"/>
          <w:numId w:val="77"/>
        </w:numPr>
        <w:spacing w:after="120" w:line="276" w:lineRule="auto"/>
        <w:ind w:left="425" w:right="-91" w:hanging="425"/>
        <w:jc w:val="both"/>
        <w:rPr>
          <w:rFonts w:eastAsia="Calibri"/>
          <w:bCs/>
          <w:sz w:val="24"/>
          <w:szCs w:val="24"/>
          <w:lang w:val="ro-RO"/>
        </w:rPr>
      </w:pPr>
      <w:r w:rsidRPr="00780B16">
        <w:rPr>
          <w:rFonts w:eastAsia="Calibri"/>
          <w:bCs/>
          <w:sz w:val="24"/>
          <w:szCs w:val="24"/>
          <w:lang w:val="ro-RO"/>
        </w:rPr>
        <w:t>Nivelurile de zgomot și vibrații generate pe amplasament și în vecinătatea acestuia se vor încadra în limitele stabilite de normativele standard pentru zgomote și vibrații nr. 10009/2017 și 12025/2/1981.</w:t>
      </w:r>
    </w:p>
    <w:p w:rsidR="00780B16" w:rsidRPr="00780B16" w:rsidRDefault="00780B16" w:rsidP="00780B16">
      <w:pPr>
        <w:numPr>
          <w:ilvl w:val="0"/>
          <w:numId w:val="77"/>
        </w:numPr>
        <w:spacing w:after="200" w:line="276" w:lineRule="auto"/>
        <w:ind w:left="426" w:right="-91" w:hanging="426"/>
        <w:jc w:val="both"/>
        <w:rPr>
          <w:rFonts w:eastAsia="Calibri"/>
          <w:bCs/>
          <w:sz w:val="24"/>
          <w:szCs w:val="24"/>
          <w:lang w:val="ro-RO"/>
        </w:rPr>
      </w:pPr>
      <w:r w:rsidRPr="00780B16">
        <w:rPr>
          <w:rFonts w:eastAsia="Calibri"/>
          <w:bCs/>
          <w:sz w:val="24"/>
          <w:szCs w:val="24"/>
          <w:u w:val="single"/>
          <w:lang w:val="ro-RO"/>
        </w:rPr>
        <w:t>Sunt interzise</w:t>
      </w:r>
      <w:r w:rsidRPr="00780B16">
        <w:rPr>
          <w:rFonts w:eastAsia="Calibri"/>
          <w:bCs/>
          <w:sz w:val="24"/>
          <w:szCs w:val="24"/>
          <w:lang w:val="ro-RO"/>
        </w:rPr>
        <w:t>:</w:t>
      </w:r>
    </w:p>
    <w:p w:rsidR="00780B16" w:rsidRPr="00780B16" w:rsidRDefault="00780B16" w:rsidP="00780B16">
      <w:pPr>
        <w:ind w:left="426" w:right="-91"/>
        <w:jc w:val="both"/>
        <w:rPr>
          <w:rFonts w:eastAsia="Calibri"/>
          <w:bCs/>
          <w:sz w:val="24"/>
          <w:szCs w:val="24"/>
          <w:lang w:val="ro-RO"/>
        </w:rPr>
      </w:pPr>
      <w:r w:rsidRPr="00780B16">
        <w:rPr>
          <w:rFonts w:eastAsia="Calibri"/>
          <w:bCs/>
          <w:sz w:val="24"/>
          <w:szCs w:val="24"/>
          <w:lang w:val="ro-RO"/>
        </w:rPr>
        <w:t>- executarea lucrărilor în perioadele cu vânt puternic;</w:t>
      </w:r>
    </w:p>
    <w:p w:rsidR="00780B16" w:rsidRPr="00780B16" w:rsidRDefault="00780B16" w:rsidP="00780B16">
      <w:pPr>
        <w:ind w:left="426" w:right="-91"/>
        <w:jc w:val="both"/>
        <w:rPr>
          <w:rFonts w:eastAsia="Calibri"/>
          <w:bCs/>
          <w:sz w:val="24"/>
          <w:szCs w:val="24"/>
          <w:lang w:val="ro-RO"/>
        </w:rPr>
      </w:pPr>
      <w:r w:rsidRPr="00780B16">
        <w:rPr>
          <w:rFonts w:eastAsia="Calibri"/>
          <w:bCs/>
          <w:sz w:val="24"/>
          <w:szCs w:val="24"/>
          <w:lang w:val="ro-RO"/>
        </w:rPr>
        <w:t>-efectuarea lucrărilor de reparații, întreținere și spălare ale utilajelor și mijloacelor de transport pe amplasament sau în vecinătatea acestuia;</w:t>
      </w:r>
    </w:p>
    <w:p w:rsidR="00780B16" w:rsidRPr="00780B16" w:rsidRDefault="00780B16" w:rsidP="00780B16">
      <w:pPr>
        <w:ind w:left="426" w:right="-91"/>
        <w:jc w:val="both"/>
        <w:rPr>
          <w:rFonts w:eastAsia="Calibri"/>
          <w:bCs/>
          <w:sz w:val="24"/>
          <w:szCs w:val="24"/>
          <w:lang w:val="ro-RO"/>
        </w:rPr>
      </w:pPr>
      <w:r w:rsidRPr="00780B16">
        <w:rPr>
          <w:rFonts w:eastAsia="Calibri"/>
          <w:bCs/>
          <w:sz w:val="24"/>
          <w:szCs w:val="24"/>
          <w:lang w:val="ro-RO"/>
        </w:rPr>
        <w:t>-încărcarea și descărcarea deșeurilor pulverulente în perioadele cu viteze mari ale vântului;</w:t>
      </w:r>
    </w:p>
    <w:p w:rsidR="00780B16" w:rsidRPr="00780B16" w:rsidRDefault="00780B16" w:rsidP="00780B16">
      <w:pPr>
        <w:ind w:left="426" w:right="-91"/>
        <w:jc w:val="both"/>
        <w:rPr>
          <w:rFonts w:eastAsia="Calibri"/>
          <w:bCs/>
          <w:sz w:val="24"/>
          <w:szCs w:val="24"/>
          <w:lang w:val="ro-RO"/>
        </w:rPr>
      </w:pPr>
      <w:r w:rsidRPr="00780B16">
        <w:rPr>
          <w:rFonts w:eastAsia="Calibri"/>
          <w:bCs/>
          <w:sz w:val="24"/>
          <w:szCs w:val="24"/>
          <w:lang w:val="ro-RO"/>
        </w:rPr>
        <w:t xml:space="preserve">-abandonarea deșeurilor în afara spațiilor autorizate în acest scop; </w:t>
      </w:r>
    </w:p>
    <w:p w:rsidR="00780B16" w:rsidRPr="00780B16" w:rsidRDefault="00780B16" w:rsidP="00780B16">
      <w:pPr>
        <w:ind w:left="426" w:right="-91"/>
        <w:jc w:val="both"/>
        <w:rPr>
          <w:rFonts w:eastAsia="Calibri"/>
          <w:bCs/>
          <w:sz w:val="24"/>
          <w:szCs w:val="24"/>
          <w:lang w:val="ro-RO"/>
        </w:rPr>
      </w:pPr>
      <w:r w:rsidRPr="00780B16">
        <w:rPr>
          <w:rFonts w:eastAsia="Calibri"/>
          <w:bCs/>
          <w:sz w:val="24"/>
          <w:szCs w:val="24"/>
          <w:lang w:val="ro-RO"/>
        </w:rPr>
        <w:t>-deversarea substanțelor petroliere, a apelor uzate și fecaloid menajere pe spații care nu sunt autorizate în acest scop.</w:t>
      </w:r>
    </w:p>
    <w:p w:rsidR="00780B16" w:rsidRPr="00780B16" w:rsidRDefault="00780B16" w:rsidP="00780B16">
      <w:pPr>
        <w:numPr>
          <w:ilvl w:val="0"/>
          <w:numId w:val="77"/>
        </w:numPr>
        <w:spacing w:before="120" w:after="200" w:line="276" w:lineRule="auto"/>
        <w:ind w:left="425" w:right="-91" w:hanging="425"/>
        <w:jc w:val="both"/>
        <w:rPr>
          <w:rFonts w:eastAsia="Calibri"/>
          <w:bCs/>
          <w:sz w:val="24"/>
          <w:szCs w:val="24"/>
          <w:lang w:val="ro-RO"/>
        </w:rPr>
      </w:pPr>
      <w:r w:rsidRPr="00780B16">
        <w:rPr>
          <w:rFonts w:eastAsia="Calibri"/>
          <w:bCs/>
          <w:sz w:val="24"/>
          <w:szCs w:val="24"/>
          <w:lang w:val="ro-RO"/>
        </w:rPr>
        <w:t xml:space="preserve">În situația în care se fac descoperiri arheologice întâmplătoare (structuri constructive din cărămidă/piatră/alte materiale, movile/tumuli, monede, arme, unelte din metal/piatră/ceramică sau alte materiale, oase, etc.), lucrările se vor opri și se va informa Direcția Județeană pentru Cultură Brăila și Primăria </w:t>
      </w:r>
      <w:r w:rsidRPr="00780B16">
        <w:rPr>
          <w:rFonts w:eastAsia="Calibri"/>
          <w:sz w:val="24"/>
          <w:szCs w:val="24"/>
          <w:lang w:val="ro-RO"/>
        </w:rPr>
        <w:t>Chiscani</w:t>
      </w:r>
      <w:r w:rsidRPr="00780B16">
        <w:rPr>
          <w:rFonts w:eastAsia="Calibri"/>
          <w:bCs/>
          <w:sz w:val="24"/>
          <w:szCs w:val="24"/>
          <w:lang w:val="ro-RO"/>
        </w:rPr>
        <w:t>.</w:t>
      </w:r>
    </w:p>
    <w:p w:rsidR="00780B16" w:rsidRPr="00780B16" w:rsidRDefault="00780B16" w:rsidP="00780B16">
      <w:pPr>
        <w:numPr>
          <w:ilvl w:val="0"/>
          <w:numId w:val="77"/>
        </w:numPr>
        <w:spacing w:before="120" w:after="200" w:line="276" w:lineRule="auto"/>
        <w:ind w:left="425" w:right="-91" w:hanging="425"/>
        <w:jc w:val="both"/>
        <w:rPr>
          <w:rFonts w:eastAsia="Calibri"/>
          <w:bCs/>
          <w:sz w:val="24"/>
          <w:szCs w:val="24"/>
          <w:lang w:val="ro-RO"/>
        </w:rPr>
      </w:pPr>
      <w:r w:rsidRPr="00780B16">
        <w:rPr>
          <w:rFonts w:eastAsia="Calibri"/>
          <w:bCs/>
          <w:sz w:val="24"/>
          <w:szCs w:val="24"/>
          <w:lang w:val="ro-RO"/>
        </w:rPr>
        <w:t>Proiectul se va implementa cu respectarea prevederilor:</w:t>
      </w:r>
    </w:p>
    <w:p w:rsidR="00780B16" w:rsidRPr="00780B16" w:rsidRDefault="00780B16" w:rsidP="00780B16">
      <w:pPr>
        <w:numPr>
          <w:ilvl w:val="0"/>
          <w:numId w:val="78"/>
        </w:numPr>
        <w:spacing w:after="200" w:line="276" w:lineRule="auto"/>
        <w:ind w:right="-91"/>
        <w:jc w:val="both"/>
        <w:rPr>
          <w:rFonts w:eastAsia="Calibri"/>
          <w:bCs/>
          <w:sz w:val="24"/>
          <w:szCs w:val="24"/>
          <w:lang w:val="ro-RO"/>
        </w:rPr>
      </w:pPr>
      <w:r w:rsidRPr="00780B16">
        <w:rPr>
          <w:rFonts w:eastAsia="Calibri"/>
          <w:bCs/>
          <w:i/>
          <w:sz w:val="24"/>
          <w:szCs w:val="24"/>
          <w:lang w:val="ro-RO"/>
        </w:rPr>
        <w:t>OUG nr. 195/2005 privind protecția mediului</w:t>
      </w:r>
      <w:r w:rsidRPr="00780B16">
        <w:rPr>
          <w:rFonts w:eastAsia="Calibri"/>
          <w:bCs/>
          <w:sz w:val="24"/>
          <w:szCs w:val="24"/>
          <w:lang w:val="ro-RO"/>
        </w:rPr>
        <w:t>, cu modificările și completările ulterioare;</w:t>
      </w:r>
    </w:p>
    <w:p w:rsidR="00780B16" w:rsidRPr="00780B16" w:rsidRDefault="00780B16" w:rsidP="00780B16">
      <w:pPr>
        <w:numPr>
          <w:ilvl w:val="0"/>
          <w:numId w:val="78"/>
        </w:numPr>
        <w:spacing w:after="200" w:line="276" w:lineRule="auto"/>
        <w:ind w:right="-91"/>
        <w:jc w:val="both"/>
        <w:rPr>
          <w:rFonts w:eastAsia="Calibri"/>
          <w:sz w:val="24"/>
          <w:szCs w:val="24"/>
          <w:lang w:val="ro-RO"/>
        </w:rPr>
      </w:pPr>
      <w:r w:rsidRPr="00780B16">
        <w:rPr>
          <w:rFonts w:eastAsia="Calibri"/>
          <w:bCs/>
          <w:i/>
          <w:sz w:val="24"/>
          <w:szCs w:val="24"/>
          <w:lang w:val="ro-RO"/>
        </w:rPr>
        <w:t xml:space="preserve">OUG </w:t>
      </w:r>
      <w:r w:rsidRPr="00780B16">
        <w:rPr>
          <w:rFonts w:eastAsia="Calibri"/>
          <w:i/>
          <w:sz w:val="24"/>
          <w:szCs w:val="24"/>
          <w:lang w:val="ro-RO"/>
        </w:rPr>
        <w:t>nr. 68/2007 privind răspunderea de mediu cu referire la prevenirea și repararea prejudiciului asupra mediului</w:t>
      </w:r>
      <w:r w:rsidRPr="00780B16">
        <w:rPr>
          <w:rFonts w:eastAsia="Calibri"/>
          <w:sz w:val="24"/>
          <w:szCs w:val="24"/>
          <w:lang w:val="ro-RO"/>
        </w:rPr>
        <w:t>, cu modificările şi completările ulterioare;</w:t>
      </w:r>
    </w:p>
    <w:p w:rsidR="00780B16" w:rsidRPr="00780B16" w:rsidRDefault="00780B16" w:rsidP="00780B16">
      <w:pPr>
        <w:numPr>
          <w:ilvl w:val="0"/>
          <w:numId w:val="78"/>
        </w:numPr>
        <w:spacing w:after="200" w:line="276" w:lineRule="auto"/>
        <w:jc w:val="both"/>
        <w:rPr>
          <w:rFonts w:eastAsia="Calibri"/>
          <w:i/>
          <w:sz w:val="24"/>
          <w:szCs w:val="24"/>
          <w:lang w:val="ro-RO"/>
        </w:rPr>
      </w:pPr>
      <w:r w:rsidRPr="00780B16">
        <w:rPr>
          <w:rFonts w:eastAsia="Calibri"/>
          <w:i/>
          <w:sz w:val="24"/>
          <w:szCs w:val="24"/>
          <w:lang w:val="ro-RO"/>
        </w:rPr>
        <w:t>Normele speciale privind caracterul şi mărimea zonelor de protecţie sanitară şi hidrogeologică</w:t>
      </w:r>
      <w:r w:rsidRPr="00780B16">
        <w:rPr>
          <w:rFonts w:eastAsia="Calibri"/>
          <w:sz w:val="24"/>
          <w:szCs w:val="24"/>
          <w:lang w:val="ro-RO"/>
        </w:rPr>
        <w:t xml:space="preserve">, aprobate prin </w:t>
      </w:r>
      <w:r w:rsidRPr="00780B16">
        <w:rPr>
          <w:rFonts w:eastAsia="Calibri"/>
          <w:i/>
          <w:sz w:val="24"/>
          <w:szCs w:val="24"/>
          <w:lang w:val="ro-RO"/>
        </w:rPr>
        <w:t xml:space="preserve">H.G. nr. 930/2005. </w:t>
      </w:r>
    </w:p>
    <w:p w:rsidR="00780B16" w:rsidRPr="00780B16" w:rsidRDefault="00780B16" w:rsidP="00780B16">
      <w:pPr>
        <w:numPr>
          <w:ilvl w:val="0"/>
          <w:numId w:val="78"/>
        </w:numPr>
        <w:spacing w:after="200" w:line="276" w:lineRule="auto"/>
        <w:ind w:right="-91"/>
        <w:jc w:val="both"/>
        <w:rPr>
          <w:rFonts w:eastAsia="Calibri"/>
          <w:sz w:val="24"/>
          <w:szCs w:val="24"/>
          <w:lang w:val="ro-RO"/>
        </w:rPr>
      </w:pPr>
      <w:r w:rsidRPr="00780B16">
        <w:rPr>
          <w:rFonts w:eastAsia="Calibri"/>
          <w:bCs/>
          <w:i/>
          <w:sz w:val="24"/>
          <w:szCs w:val="24"/>
          <w:lang w:val="ro-RO"/>
        </w:rPr>
        <w:t xml:space="preserve">Legii nr. 211/2011 privind regimul deșeurilor, </w:t>
      </w:r>
      <w:r w:rsidRPr="00780B16">
        <w:rPr>
          <w:rFonts w:eastAsia="Calibri"/>
          <w:bCs/>
          <w:sz w:val="24"/>
          <w:szCs w:val="24"/>
          <w:lang w:val="ro-RO"/>
        </w:rPr>
        <w:t>republicată</w:t>
      </w:r>
      <w:r w:rsidRPr="00780B16">
        <w:rPr>
          <w:rFonts w:eastAsia="Calibri"/>
          <w:bCs/>
          <w:i/>
          <w:sz w:val="24"/>
          <w:szCs w:val="24"/>
          <w:lang w:val="ro-RO"/>
        </w:rPr>
        <w:t xml:space="preserve">, </w:t>
      </w:r>
      <w:r w:rsidRPr="00780B16">
        <w:rPr>
          <w:rFonts w:eastAsia="Calibri"/>
          <w:bCs/>
          <w:sz w:val="24"/>
          <w:szCs w:val="24"/>
          <w:lang w:val="ro-RO"/>
        </w:rPr>
        <w:t>cu modificările și completările ulterioare</w:t>
      </w:r>
      <w:r w:rsidRPr="00780B16">
        <w:rPr>
          <w:rFonts w:eastAsia="Calibri"/>
          <w:bCs/>
          <w:i/>
          <w:sz w:val="24"/>
          <w:szCs w:val="24"/>
          <w:lang w:val="ro-RO"/>
        </w:rPr>
        <w:t>;</w:t>
      </w:r>
    </w:p>
    <w:p w:rsidR="00780B16" w:rsidRPr="00780B16" w:rsidRDefault="00780B16" w:rsidP="00780B16">
      <w:pPr>
        <w:numPr>
          <w:ilvl w:val="0"/>
          <w:numId w:val="78"/>
        </w:numPr>
        <w:spacing w:after="200" w:line="276" w:lineRule="auto"/>
        <w:ind w:right="-91"/>
        <w:jc w:val="both"/>
        <w:rPr>
          <w:rFonts w:eastAsia="Calibri"/>
          <w:bCs/>
          <w:sz w:val="24"/>
          <w:szCs w:val="24"/>
          <w:lang w:val="ro-RO"/>
        </w:rPr>
      </w:pPr>
      <w:r w:rsidRPr="00780B16">
        <w:rPr>
          <w:rFonts w:eastAsia="Calibri"/>
          <w:bCs/>
          <w:i/>
          <w:sz w:val="24"/>
          <w:szCs w:val="24"/>
          <w:lang w:val="ro-RO"/>
        </w:rPr>
        <w:t>Decizia Comisiei 2014/955/UE din 18 decembrie 2014 de modificare a Deciziei 2000/532/CE de stabilire a unei liste de deșeuri în temeiul Directivei 2008/98/CE a Parlamentului European şi a Consiliului</w:t>
      </w:r>
      <w:r w:rsidRPr="00780B16">
        <w:rPr>
          <w:rFonts w:eastAsia="Calibri"/>
          <w:bCs/>
          <w:sz w:val="24"/>
          <w:szCs w:val="24"/>
          <w:lang w:val="ro-RO"/>
        </w:rPr>
        <w:t>;</w:t>
      </w:r>
    </w:p>
    <w:p w:rsidR="00780B16" w:rsidRPr="00780B16" w:rsidRDefault="00780B16" w:rsidP="00780B16">
      <w:pPr>
        <w:numPr>
          <w:ilvl w:val="0"/>
          <w:numId w:val="78"/>
        </w:numPr>
        <w:suppressAutoHyphens/>
        <w:spacing w:after="200" w:line="276" w:lineRule="auto"/>
        <w:contextualSpacing/>
        <w:jc w:val="both"/>
        <w:rPr>
          <w:i/>
          <w:sz w:val="24"/>
          <w:szCs w:val="24"/>
          <w:lang w:val="ro-RO"/>
        </w:rPr>
      </w:pPr>
      <w:r w:rsidRPr="00780B16">
        <w:rPr>
          <w:i/>
          <w:sz w:val="24"/>
          <w:szCs w:val="24"/>
          <w:lang w:val="ro-RO"/>
        </w:rPr>
        <w:t xml:space="preserve">HG 856/2002 privind evidența gestiunii deşeurilor şi pentru aprobarea listei cuprinzând deşeurile inclusiv periculoase, </w:t>
      </w:r>
      <w:r w:rsidRPr="00780B16">
        <w:rPr>
          <w:sz w:val="24"/>
          <w:szCs w:val="24"/>
          <w:lang w:val="ro-RO"/>
        </w:rPr>
        <w:t>cu modificările şi completările ulterioare</w:t>
      </w:r>
      <w:r w:rsidRPr="00780B16">
        <w:rPr>
          <w:i/>
          <w:sz w:val="24"/>
          <w:szCs w:val="24"/>
          <w:lang w:val="ro-RO"/>
        </w:rPr>
        <w:t>;</w:t>
      </w:r>
    </w:p>
    <w:p w:rsidR="00780B16" w:rsidRPr="00780B16" w:rsidRDefault="00780B16" w:rsidP="00780B16">
      <w:pPr>
        <w:numPr>
          <w:ilvl w:val="0"/>
          <w:numId w:val="78"/>
        </w:numPr>
        <w:suppressAutoHyphens/>
        <w:spacing w:after="200" w:line="276" w:lineRule="auto"/>
        <w:contextualSpacing/>
        <w:jc w:val="both"/>
        <w:rPr>
          <w:i/>
          <w:sz w:val="24"/>
          <w:szCs w:val="24"/>
          <w:lang w:val="ro-RO"/>
        </w:rPr>
      </w:pPr>
      <w:r w:rsidRPr="00780B16">
        <w:rPr>
          <w:i/>
          <w:sz w:val="24"/>
          <w:szCs w:val="24"/>
          <w:lang w:val="ro-RO"/>
        </w:rPr>
        <w:lastRenderedPageBreak/>
        <w:t>H.G. nr. 1061/2008 privind transportul deșeurilor periculoase şi nepericuloase pe teritoriul României;</w:t>
      </w:r>
    </w:p>
    <w:p w:rsidR="00780B16" w:rsidRPr="00780B16" w:rsidRDefault="00780B16" w:rsidP="00780B16">
      <w:pPr>
        <w:numPr>
          <w:ilvl w:val="0"/>
          <w:numId w:val="78"/>
        </w:numPr>
        <w:spacing w:after="200" w:line="276" w:lineRule="auto"/>
        <w:jc w:val="both"/>
        <w:rPr>
          <w:rFonts w:eastAsia="Calibri"/>
          <w:i/>
          <w:sz w:val="24"/>
          <w:szCs w:val="24"/>
          <w:lang w:val="ro-RO"/>
        </w:rPr>
      </w:pPr>
      <w:r w:rsidRPr="00780B16">
        <w:rPr>
          <w:rFonts w:eastAsia="Calibri"/>
          <w:i/>
          <w:sz w:val="24"/>
          <w:szCs w:val="24"/>
          <w:lang w:val="ro-RO"/>
        </w:rPr>
        <w:t xml:space="preserve">Legea  nr. 104/2011 privind calitatea aerului înconjurător; </w:t>
      </w:r>
    </w:p>
    <w:p w:rsidR="00780B16" w:rsidRPr="00780B16" w:rsidRDefault="00780B16" w:rsidP="00780B16">
      <w:pPr>
        <w:numPr>
          <w:ilvl w:val="0"/>
          <w:numId w:val="78"/>
        </w:numPr>
        <w:suppressAutoHyphens/>
        <w:spacing w:after="200" w:line="276" w:lineRule="auto"/>
        <w:contextualSpacing/>
        <w:jc w:val="both"/>
        <w:rPr>
          <w:i/>
          <w:sz w:val="24"/>
          <w:szCs w:val="24"/>
          <w:lang w:val="ro-RO"/>
        </w:rPr>
      </w:pPr>
      <w:r w:rsidRPr="00780B16">
        <w:rPr>
          <w:sz w:val="24"/>
          <w:szCs w:val="24"/>
          <w:lang w:val="ro-RO"/>
        </w:rPr>
        <w:t>Avizul nr. 11-i/19.02.2020 emis de Agenția Națională pentru Resurse Minerale;</w:t>
      </w:r>
    </w:p>
    <w:p w:rsidR="00780B16" w:rsidRPr="00780B16" w:rsidRDefault="00780B16" w:rsidP="00780B16">
      <w:pPr>
        <w:numPr>
          <w:ilvl w:val="0"/>
          <w:numId w:val="78"/>
        </w:numPr>
        <w:spacing w:after="200" w:line="276" w:lineRule="auto"/>
        <w:ind w:right="-91"/>
        <w:jc w:val="both"/>
        <w:rPr>
          <w:rFonts w:eastAsia="Calibri"/>
          <w:bCs/>
          <w:sz w:val="24"/>
          <w:szCs w:val="24"/>
          <w:lang w:val="ro-RO"/>
        </w:rPr>
      </w:pPr>
      <w:r w:rsidRPr="00780B16">
        <w:rPr>
          <w:rFonts w:eastAsia="Calibri"/>
          <w:bCs/>
          <w:sz w:val="24"/>
          <w:szCs w:val="24"/>
          <w:lang w:val="ro-RO"/>
        </w:rPr>
        <w:t>STAS nr. 10009/2017 - Acustică: limite admisibile ale nivelului de zgomot din mediul ambiant și 12025/2/1981 - Acustica în construcții: efectele vibrațiilor produse de traficul rutier asupra clădirilor sau părților de clădiri, limite admisibile.</w:t>
      </w:r>
    </w:p>
    <w:p w:rsidR="00780B16" w:rsidRPr="00780B16" w:rsidRDefault="00780B16" w:rsidP="00780B16">
      <w:pPr>
        <w:numPr>
          <w:ilvl w:val="0"/>
          <w:numId w:val="77"/>
        </w:numPr>
        <w:spacing w:before="120" w:after="120" w:line="276" w:lineRule="auto"/>
        <w:ind w:left="425" w:right="-91" w:hanging="425"/>
        <w:jc w:val="both"/>
        <w:rPr>
          <w:rFonts w:eastAsia="Calibri"/>
          <w:bCs/>
          <w:sz w:val="24"/>
          <w:szCs w:val="24"/>
          <w:lang w:val="ro-RO"/>
        </w:rPr>
      </w:pPr>
      <w:r w:rsidRPr="00780B16">
        <w:rPr>
          <w:rFonts w:eastAsia="Calibri"/>
          <w:bCs/>
          <w:sz w:val="24"/>
          <w:szCs w:val="24"/>
          <w:u w:val="single"/>
          <w:lang w:val="ro-RO"/>
        </w:rPr>
        <w:t>În situația în care intervin elemente noi</w:t>
      </w:r>
      <w:r w:rsidRPr="00780B16">
        <w:rPr>
          <w:rFonts w:eastAsia="Calibri"/>
          <w:bCs/>
          <w:sz w:val="24"/>
          <w:szCs w:val="24"/>
          <w:lang w:val="ro-RO"/>
        </w:rPr>
        <w:t xml:space="preserve">, necunoscute la data emiterii deciziei sau modificări ale condițiilor care au stat la baza emiterii acesteia, </w:t>
      </w:r>
      <w:r w:rsidRPr="00780B16">
        <w:rPr>
          <w:rFonts w:eastAsia="Calibri"/>
          <w:bCs/>
          <w:sz w:val="24"/>
          <w:szCs w:val="24"/>
          <w:u w:val="single"/>
          <w:lang w:val="ro-RO"/>
        </w:rPr>
        <w:t>se va notifica Agenția pentru Protecția Mediului Braila, înainte de realizarea modificării</w:t>
      </w:r>
      <w:r w:rsidRPr="00780B16">
        <w:rPr>
          <w:rFonts w:eastAsia="Calibri"/>
          <w:bCs/>
          <w:sz w:val="24"/>
          <w:szCs w:val="24"/>
          <w:lang w:val="ro-RO"/>
        </w:rPr>
        <w:t xml:space="preserve">, conform prevederilor art. 15, alin. 2, lit. a) din </w:t>
      </w:r>
      <w:r w:rsidRPr="00780B16">
        <w:rPr>
          <w:rFonts w:eastAsia="Calibri"/>
          <w:bCs/>
          <w:i/>
          <w:sz w:val="24"/>
          <w:szCs w:val="24"/>
          <w:lang w:val="ro-RO"/>
        </w:rPr>
        <w:t>OUG nr. 195/2005 privind protecţia mediului</w:t>
      </w:r>
      <w:r w:rsidRPr="00780B16">
        <w:rPr>
          <w:rFonts w:eastAsia="Calibri"/>
          <w:bCs/>
          <w:sz w:val="24"/>
          <w:szCs w:val="24"/>
          <w:lang w:val="ro-RO"/>
        </w:rPr>
        <w:t xml:space="preserve">, aprobată cu modificări şi completări de </w:t>
      </w:r>
      <w:r w:rsidRPr="00780B16">
        <w:rPr>
          <w:rFonts w:eastAsia="Calibri"/>
          <w:bCs/>
          <w:i/>
          <w:sz w:val="24"/>
          <w:szCs w:val="24"/>
          <w:lang w:val="ro-RO"/>
        </w:rPr>
        <w:t>Legea nr. 265/2006</w:t>
      </w:r>
      <w:r w:rsidRPr="00780B16">
        <w:rPr>
          <w:rFonts w:eastAsia="Calibri"/>
          <w:bCs/>
          <w:sz w:val="24"/>
          <w:szCs w:val="24"/>
          <w:lang w:val="ro-RO"/>
        </w:rPr>
        <w:t>, cu modificările şi completările ulterioare;</w:t>
      </w:r>
    </w:p>
    <w:p w:rsidR="00780B16" w:rsidRPr="00780B16" w:rsidRDefault="00780B16" w:rsidP="00780B16">
      <w:pPr>
        <w:numPr>
          <w:ilvl w:val="0"/>
          <w:numId w:val="77"/>
        </w:numPr>
        <w:spacing w:after="200" w:line="276" w:lineRule="auto"/>
        <w:ind w:left="426" w:right="-91" w:hanging="426"/>
        <w:jc w:val="both"/>
        <w:rPr>
          <w:rFonts w:eastAsia="Calibri"/>
          <w:bCs/>
          <w:sz w:val="24"/>
          <w:szCs w:val="24"/>
          <w:lang w:val="ro-RO"/>
        </w:rPr>
      </w:pPr>
      <w:r w:rsidRPr="00780B16">
        <w:rPr>
          <w:rFonts w:eastAsia="Calibri"/>
          <w:bCs/>
          <w:sz w:val="24"/>
          <w:szCs w:val="24"/>
          <w:lang w:val="ro-RO"/>
        </w:rPr>
        <w:t xml:space="preserve">La finalizarea lucrărilor se va notifica Agenția pentru Protecția Mediului Brăila în vederea efectuării unui control de specialitate pentru verificarea respectării prevederilor deciziei etapei de încadrare, conform art. 43, alin. 3, din </w:t>
      </w:r>
      <w:r w:rsidRPr="00780B16">
        <w:rPr>
          <w:rFonts w:eastAsia="Calibri"/>
          <w:bCs/>
          <w:i/>
          <w:sz w:val="24"/>
          <w:szCs w:val="24"/>
          <w:lang w:val="ro-RO"/>
        </w:rPr>
        <w:t xml:space="preserve">Procedura de evaluare a impactului asupra mediului pentru anumite proiecte publice și private, </w:t>
      </w:r>
      <w:r w:rsidRPr="00780B16">
        <w:rPr>
          <w:rFonts w:eastAsia="Calibri"/>
          <w:bCs/>
          <w:sz w:val="24"/>
          <w:szCs w:val="24"/>
          <w:lang w:val="ro-RO"/>
        </w:rPr>
        <w:t>anexă la</w:t>
      </w:r>
      <w:r w:rsidRPr="00780B16">
        <w:rPr>
          <w:rFonts w:eastAsia="Calibri"/>
          <w:bCs/>
          <w:i/>
          <w:sz w:val="24"/>
          <w:szCs w:val="24"/>
          <w:lang w:val="ro-RO"/>
        </w:rPr>
        <w:t xml:space="preserve"> Legea nr. 292/2018.</w:t>
      </w:r>
    </w:p>
    <w:p w:rsidR="00780B16" w:rsidRPr="00780B16" w:rsidRDefault="00780B16" w:rsidP="00780B16">
      <w:pPr>
        <w:ind w:right="-91" w:firstLine="708"/>
        <w:jc w:val="both"/>
        <w:rPr>
          <w:rFonts w:eastAsia="Calibri"/>
          <w:b/>
          <w:sz w:val="24"/>
          <w:szCs w:val="24"/>
          <w:lang w:val="ro-RO"/>
        </w:rPr>
      </w:pPr>
    </w:p>
    <w:p w:rsidR="00780B16" w:rsidRPr="00780B16" w:rsidRDefault="00780B16" w:rsidP="00780B16">
      <w:pPr>
        <w:ind w:right="-91" w:firstLine="708"/>
        <w:jc w:val="both"/>
        <w:rPr>
          <w:rFonts w:eastAsia="Calibri"/>
          <w:b/>
          <w:sz w:val="24"/>
          <w:szCs w:val="24"/>
          <w:lang w:val="ro-RO"/>
        </w:rPr>
      </w:pPr>
      <w:r w:rsidRPr="00780B16">
        <w:rPr>
          <w:rFonts w:eastAsia="Calibri"/>
          <w:b/>
          <w:sz w:val="24"/>
          <w:szCs w:val="24"/>
          <w:lang w:val="ro-RO"/>
        </w:rPr>
        <w:t>În cazul producerii unor incidente, accidente, poluări accidentale sau în cazul nerespectării prevederilor legale în vigoare, răspunderea contravențională sau penală, revine proiectantului, constructorului și/sau titularului, după caz.</w:t>
      </w:r>
    </w:p>
    <w:p w:rsidR="00780B16" w:rsidRPr="00780B16" w:rsidRDefault="00780B16" w:rsidP="00780B16">
      <w:pPr>
        <w:ind w:right="-91" w:firstLine="720"/>
        <w:jc w:val="both"/>
        <w:rPr>
          <w:rFonts w:eastAsia="Calibri"/>
          <w:b/>
          <w:sz w:val="24"/>
          <w:szCs w:val="24"/>
          <w:lang w:val="ro-RO"/>
        </w:rPr>
      </w:pPr>
    </w:p>
    <w:p w:rsidR="00780B16" w:rsidRPr="00780B16" w:rsidRDefault="00780B16" w:rsidP="00780B16">
      <w:pPr>
        <w:ind w:right="-91" w:firstLine="720"/>
        <w:jc w:val="both"/>
        <w:rPr>
          <w:rFonts w:eastAsia="Calibri"/>
          <w:b/>
          <w:sz w:val="24"/>
          <w:szCs w:val="24"/>
          <w:lang w:val="ro-RO"/>
        </w:rPr>
      </w:pPr>
      <w:r w:rsidRPr="00780B16">
        <w:rPr>
          <w:rFonts w:eastAsia="Calibri"/>
          <w:b/>
          <w:sz w:val="24"/>
          <w:szCs w:val="24"/>
          <w:lang w:val="ro-RO"/>
        </w:rPr>
        <w:t xml:space="preserve">În conformitate cu prevederile art. 21, alin (4) din </w:t>
      </w:r>
      <w:r w:rsidRPr="00780B16">
        <w:rPr>
          <w:rFonts w:eastAsia="Calibri"/>
          <w:b/>
          <w:i/>
          <w:sz w:val="24"/>
          <w:szCs w:val="24"/>
          <w:lang w:val="ro-RO"/>
        </w:rPr>
        <w:t>O.U.G. nr. 195/2005 privind protecţia mediului</w:t>
      </w:r>
      <w:r w:rsidRPr="00780B16">
        <w:rPr>
          <w:rFonts w:eastAsia="Calibri"/>
          <w:b/>
          <w:sz w:val="24"/>
          <w:szCs w:val="24"/>
          <w:lang w:val="ro-RO"/>
        </w:rPr>
        <w:t xml:space="preserve">, cu completările şi modificările ulterioare, răspunderea pentru </w:t>
      </w:r>
      <w:r w:rsidRPr="00780B16">
        <w:rPr>
          <w:rFonts w:eastAsia="Calibri"/>
          <w:b/>
          <w:sz w:val="24"/>
          <w:szCs w:val="24"/>
          <w:u w:val="single"/>
          <w:lang w:val="ro-RO"/>
        </w:rPr>
        <w:t>corectitudinea informaţiilor puse la dispoziţia autorităţilor competente pentru protecţia mediului şi a publicului revine titularului proiectului</w:t>
      </w:r>
      <w:r w:rsidRPr="00780B16">
        <w:rPr>
          <w:rFonts w:eastAsia="Calibri"/>
          <w:b/>
          <w:sz w:val="24"/>
          <w:szCs w:val="24"/>
          <w:lang w:val="ro-RO"/>
        </w:rPr>
        <w:t>.</w:t>
      </w:r>
    </w:p>
    <w:p w:rsidR="00780B16" w:rsidRPr="00780B16" w:rsidRDefault="00780B16" w:rsidP="00780B16">
      <w:pPr>
        <w:ind w:right="-91" w:firstLine="720"/>
        <w:jc w:val="both"/>
        <w:rPr>
          <w:rFonts w:eastAsia="Calibri"/>
          <w:b/>
          <w:sz w:val="24"/>
          <w:szCs w:val="24"/>
          <w:lang w:val="ro-RO"/>
        </w:rPr>
      </w:pPr>
    </w:p>
    <w:p w:rsidR="00780B16" w:rsidRPr="00780B16" w:rsidRDefault="00780B16" w:rsidP="00780B16">
      <w:pPr>
        <w:ind w:right="-91" w:firstLine="720"/>
        <w:jc w:val="both"/>
        <w:rPr>
          <w:rFonts w:eastAsia="Calibri"/>
          <w:b/>
          <w:sz w:val="24"/>
          <w:szCs w:val="24"/>
          <w:lang w:val="ro-RO"/>
        </w:rPr>
      </w:pPr>
    </w:p>
    <w:p w:rsidR="00780B16" w:rsidRPr="00780B16" w:rsidRDefault="00780B16" w:rsidP="00780B16">
      <w:pPr>
        <w:ind w:right="-91" w:firstLine="720"/>
        <w:jc w:val="both"/>
        <w:rPr>
          <w:rFonts w:eastAsia="Calibri"/>
          <w:b/>
          <w:sz w:val="24"/>
          <w:szCs w:val="24"/>
          <w:lang w:val="ro-RO"/>
        </w:rPr>
      </w:pPr>
      <w:r w:rsidRPr="00780B16">
        <w:rPr>
          <w:rFonts w:eastAsia="Calibri"/>
          <w:b/>
          <w:sz w:val="24"/>
          <w:szCs w:val="24"/>
          <w:lang w:val="ro-RO"/>
        </w:rPr>
        <w:t xml:space="preserve">Prezenta decizie este valabilă pe toată perioada punerii în aplicare a proiectului şi poate fi contestată în conformitate cu prevederile </w:t>
      </w:r>
      <w:r w:rsidRPr="00780B16">
        <w:rPr>
          <w:rFonts w:eastAsia="Calibri"/>
          <w:b/>
          <w:i/>
          <w:sz w:val="24"/>
          <w:szCs w:val="24"/>
          <w:lang w:val="ro-RO"/>
        </w:rPr>
        <w:t xml:space="preserve">Legii nr. 292/2018 privind evaluarea impactului anumitor proiecte publice şi private asupra mediului </w:t>
      </w:r>
      <w:r w:rsidRPr="00780B16">
        <w:rPr>
          <w:rFonts w:eastAsia="Calibri"/>
          <w:b/>
          <w:sz w:val="24"/>
          <w:szCs w:val="24"/>
          <w:lang w:val="ro-RO"/>
        </w:rPr>
        <w:t xml:space="preserve">şi ale </w:t>
      </w:r>
      <w:r w:rsidRPr="00780B16">
        <w:rPr>
          <w:rFonts w:eastAsia="Calibri"/>
          <w:b/>
          <w:i/>
          <w:sz w:val="24"/>
          <w:szCs w:val="24"/>
          <w:lang w:val="ro-RO"/>
        </w:rPr>
        <w:t>Legii contenciosului administrativ nr. 554/2004</w:t>
      </w:r>
      <w:r w:rsidRPr="00780B16">
        <w:rPr>
          <w:rFonts w:eastAsia="Calibri"/>
          <w:b/>
          <w:sz w:val="24"/>
          <w:szCs w:val="24"/>
          <w:lang w:val="ro-RO"/>
        </w:rPr>
        <w:t>, cu modificările şi completările ulterioare.</w:t>
      </w:r>
    </w:p>
    <w:p w:rsidR="00780B16" w:rsidRPr="00780B16" w:rsidRDefault="00780B16" w:rsidP="00780B16">
      <w:pPr>
        <w:ind w:right="-91" w:firstLine="720"/>
        <w:jc w:val="both"/>
        <w:rPr>
          <w:rFonts w:eastAsia="Calibri"/>
          <w:sz w:val="24"/>
          <w:szCs w:val="24"/>
          <w:lang w:val="ro-RO"/>
        </w:rPr>
      </w:pPr>
    </w:p>
    <w:p w:rsidR="00780B16" w:rsidRPr="00780B16" w:rsidRDefault="00780B16" w:rsidP="00780B16">
      <w:pPr>
        <w:ind w:right="-91" w:firstLine="720"/>
        <w:jc w:val="both"/>
        <w:rPr>
          <w:rFonts w:eastAsia="Calibri"/>
          <w:sz w:val="24"/>
          <w:szCs w:val="24"/>
          <w:lang w:val="ro-RO"/>
        </w:rPr>
      </w:pPr>
      <w:r w:rsidRPr="00780B16">
        <w:rPr>
          <w:rFonts w:eastAsia="Calibri"/>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780B16">
        <w:rPr>
          <w:rFonts w:eastAsia="Calibri"/>
          <w:i/>
          <w:sz w:val="24"/>
          <w:szCs w:val="24"/>
          <w:lang w:val="ro-RO"/>
        </w:rPr>
        <w:t>Legii contenciosului administrativ nr. 554/2004</w:t>
      </w:r>
      <w:r w:rsidRPr="00780B16">
        <w:rPr>
          <w:rFonts w:eastAsia="Calibri"/>
          <w:sz w:val="24"/>
          <w:szCs w:val="24"/>
          <w:lang w:val="ro-RO"/>
        </w:rPr>
        <w:t>, cu modificările şi completările ulterioare.</w:t>
      </w:r>
    </w:p>
    <w:p w:rsidR="00780B16" w:rsidRPr="00780B16" w:rsidRDefault="00780B16" w:rsidP="00780B16">
      <w:pPr>
        <w:ind w:right="-91" w:firstLine="720"/>
        <w:jc w:val="both"/>
        <w:rPr>
          <w:rFonts w:eastAsia="Calibri"/>
          <w:sz w:val="24"/>
          <w:szCs w:val="24"/>
          <w:lang w:val="ro-RO"/>
        </w:rPr>
      </w:pPr>
      <w:r w:rsidRPr="00780B16">
        <w:rPr>
          <w:rFonts w:eastAsia="Calibri"/>
          <w:sz w:val="24"/>
          <w:szCs w:val="24"/>
          <w:lang w:val="ro-RO"/>
        </w:rPr>
        <w:t xml:space="preserve"> Se poate adresa instanței de contencios administrativ competente şi orice organizaţie neguvernamentală care îndeplineşte condiţiile prevăzute la art. 2 din </w:t>
      </w:r>
      <w:r w:rsidRPr="00780B16">
        <w:rPr>
          <w:rFonts w:eastAsia="Calibri"/>
          <w:i/>
          <w:sz w:val="24"/>
          <w:szCs w:val="24"/>
          <w:lang w:val="ro-RO"/>
        </w:rPr>
        <w:t>Legea nr. 292/2018 privind evaluarea impactului anumitor proiecte publice şi private asupra mediului</w:t>
      </w:r>
      <w:r w:rsidRPr="00780B16">
        <w:rPr>
          <w:rFonts w:eastAsia="Calibri"/>
          <w:sz w:val="24"/>
          <w:szCs w:val="24"/>
          <w:lang w:val="ro-RO"/>
        </w:rPr>
        <w:t>, considerându-se că acestea sunt vătămate într-un drept al lor sau într-un interes legitim.</w:t>
      </w:r>
    </w:p>
    <w:p w:rsidR="00780B16" w:rsidRPr="00780B16" w:rsidRDefault="00780B16" w:rsidP="00780B16">
      <w:pPr>
        <w:ind w:right="-91" w:firstLine="720"/>
        <w:jc w:val="both"/>
        <w:rPr>
          <w:rFonts w:eastAsia="Calibri"/>
          <w:sz w:val="24"/>
          <w:szCs w:val="24"/>
          <w:lang w:val="ro-RO"/>
        </w:rPr>
      </w:pPr>
      <w:r w:rsidRPr="00780B16">
        <w:rPr>
          <w:rFonts w:eastAsia="Calibri"/>
          <w:sz w:val="24"/>
          <w:szCs w:val="24"/>
          <w:lang w:val="ro-RO"/>
        </w:rPr>
        <w:t xml:space="preserve">    Actele sau omisiunile autorităţii publice competente care fac obiectul participării publicului se atacă în instanţă odată cu decizia etapei de încadrare, respectiv cu aprobarea de dezvoltare.</w:t>
      </w:r>
    </w:p>
    <w:p w:rsidR="00780B16" w:rsidRPr="00780B16" w:rsidRDefault="00780B16" w:rsidP="00780B16">
      <w:pPr>
        <w:ind w:right="-91" w:firstLine="720"/>
        <w:jc w:val="both"/>
        <w:rPr>
          <w:rFonts w:eastAsia="Calibri"/>
          <w:sz w:val="24"/>
          <w:szCs w:val="24"/>
          <w:lang w:val="ro-RO"/>
        </w:rPr>
      </w:pPr>
      <w:r w:rsidRPr="00780B16">
        <w:rPr>
          <w:rFonts w:eastAsia="Calibri"/>
          <w:sz w:val="24"/>
          <w:szCs w:val="24"/>
          <w:lang w:val="ro-RO"/>
        </w:rPr>
        <w:t xml:space="preserve">    Înainte de a se adresa instanţei de contencios administrativ competente, persoanele prevăzute la art. 21 din </w:t>
      </w:r>
      <w:r w:rsidRPr="00780B16">
        <w:rPr>
          <w:rFonts w:eastAsia="Calibri"/>
          <w:i/>
          <w:sz w:val="24"/>
          <w:szCs w:val="24"/>
          <w:lang w:val="ro-RO"/>
        </w:rPr>
        <w:t>Legea nr. 292/2018 privind evaluarea impactului anumitor proiecte publice şi private asupra mediului</w:t>
      </w:r>
      <w:r w:rsidRPr="00780B16">
        <w:rPr>
          <w:rFonts w:eastAsia="Calibri"/>
          <w:sz w:val="24"/>
          <w:szCs w:val="24"/>
          <w:lang w:val="ro-RO"/>
        </w:rPr>
        <w:t xml:space="preserve"> au obligaţia să solicite autorităţii publice emitente a deciziei prevăzute la art. 21 alin. (3) sau autorităţii ierarhic superioare revocarea, în tot sau în parte, a </w:t>
      </w:r>
      <w:r w:rsidRPr="00780B16">
        <w:rPr>
          <w:rFonts w:eastAsia="Calibri"/>
          <w:sz w:val="24"/>
          <w:szCs w:val="24"/>
          <w:lang w:val="ro-RO"/>
        </w:rPr>
        <w:lastRenderedPageBreak/>
        <w:t>respectivei decizii. Solicitarea trebuie înregistrată în termen de 30 de zile de la data aducerii la cunoştinţa publicului a deciziei.</w:t>
      </w:r>
    </w:p>
    <w:p w:rsidR="00780B16" w:rsidRPr="00780B16" w:rsidRDefault="00780B16" w:rsidP="00780B16">
      <w:pPr>
        <w:ind w:right="-91" w:firstLine="720"/>
        <w:jc w:val="both"/>
        <w:rPr>
          <w:rFonts w:eastAsia="Calibri"/>
          <w:sz w:val="24"/>
          <w:szCs w:val="24"/>
          <w:lang w:val="ro-RO"/>
        </w:rPr>
      </w:pPr>
      <w:r w:rsidRPr="00780B16">
        <w:rPr>
          <w:rFonts w:eastAsia="Calibri"/>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780B16" w:rsidRPr="00780B16" w:rsidRDefault="00780B16" w:rsidP="00780B16">
      <w:pPr>
        <w:ind w:right="-91" w:firstLine="720"/>
        <w:jc w:val="both"/>
        <w:rPr>
          <w:rFonts w:eastAsia="Calibri"/>
          <w:sz w:val="24"/>
          <w:szCs w:val="24"/>
          <w:lang w:val="ro-RO"/>
        </w:rPr>
      </w:pPr>
      <w:r w:rsidRPr="00780B16">
        <w:rPr>
          <w:rFonts w:eastAsia="Calibri"/>
          <w:sz w:val="24"/>
          <w:szCs w:val="24"/>
          <w:lang w:val="ro-RO"/>
        </w:rPr>
        <w:t xml:space="preserve">    Procedura de soluţionare a plângerii prealabile prevăzută la art. 22 alin. (1) este gratuită şi trebuie să fie echitabilă, rapidă şi corectă.</w:t>
      </w:r>
    </w:p>
    <w:p w:rsidR="00780B16" w:rsidRDefault="00780B16" w:rsidP="00A9742A">
      <w:pPr>
        <w:jc w:val="center"/>
        <w:rPr>
          <w:rFonts w:eastAsia="Calibri"/>
          <w:b/>
          <w:bCs/>
          <w:caps/>
          <w:sz w:val="24"/>
          <w:szCs w:val="24"/>
          <w:lang w:val="ro-RO"/>
        </w:rPr>
      </w:pPr>
    </w:p>
    <w:p w:rsidR="00034BF8" w:rsidRDefault="00780B16" w:rsidP="00A9742A">
      <w:pPr>
        <w:jc w:val="center"/>
        <w:rPr>
          <w:rFonts w:eastAsia="Calibri"/>
          <w:b/>
          <w:bCs/>
          <w:caps/>
          <w:sz w:val="24"/>
          <w:szCs w:val="24"/>
          <w:lang w:val="ro-RO"/>
        </w:rPr>
      </w:pPr>
      <w:r w:rsidRPr="00780B16">
        <w:rPr>
          <w:rFonts w:eastAsia="Calibri"/>
          <w:b/>
          <w:bCs/>
          <w:caps/>
          <w:sz w:val="24"/>
          <w:szCs w:val="24"/>
          <w:lang w:val="ro-RO"/>
        </w:rPr>
        <w:t>ÎNTOCMIT,</w:t>
      </w:r>
    </w:p>
    <w:p w:rsidR="00780B16" w:rsidRPr="00780B16" w:rsidRDefault="00780B16" w:rsidP="00780B16">
      <w:pPr>
        <w:jc w:val="center"/>
        <w:rPr>
          <w:rFonts w:eastAsia="Calibri"/>
          <w:b/>
          <w:i/>
          <w:sz w:val="24"/>
          <w:szCs w:val="24"/>
          <w:lang w:val="ro-RO"/>
        </w:rPr>
      </w:pPr>
      <w:r w:rsidRPr="00780B16">
        <w:rPr>
          <w:rFonts w:eastAsia="Calibri"/>
          <w:sz w:val="24"/>
          <w:szCs w:val="24"/>
          <w:lang w:val="ro-RO"/>
        </w:rPr>
        <w:t>Mihaela</w:t>
      </w:r>
      <w:r w:rsidRPr="00780B16">
        <w:rPr>
          <w:rFonts w:eastAsia="Calibri"/>
          <w:b/>
          <w:sz w:val="24"/>
          <w:szCs w:val="24"/>
          <w:lang w:val="ro-RO"/>
        </w:rPr>
        <w:t xml:space="preserve"> RÎŞNOVEANU</w:t>
      </w:r>
    </w:p>
    <w:p w:rsidR="00780B16" w:rsidRDefault="00780B16" w:rsidP="00A9742A">
      <w:pPr>
        <w:jc w:val="center"/>
        <w:rPr>
          <w:rFonts w:eastAsia="Calibri"/>
          <w:b/>
          <w:bCs/>
          <w:caps/>
          <w:sz w:val="24"/>
          <w:szCs w:val="24"/>
          <w:lang w:val="ro-RO"/>
        </w:rPr>
      </w:pPr>
    </w:p>
    <w:p w:rsidR="00034BF8" w:rsidRDefault="00034BF8" w:rsidP="00A9742A">
      <w:pPr>
        <w:jc w:val="center"/>
        <w:rPr>
          <w:rFonts w:eastAsia="Calibri"/>
          <w:b/>
          <w:bCs/>
          <w:caps/>
          <w:sz w:val="24"/>
          <w:szCs w:val="24"/>
          <w:lang w:val="ro-RO"/>
        </w:rPr>
      </w:pPr>
    </w:p>
    <w:p w:rsidR="00A97F28" w:rsidRPr="00A97F28" w:rsidRDefault="00A97F28" w:rsidP="00A9742A">
      <w:pPr>
        <w:jc w:val="center"/>
        <w:rPr>
          <w:rFonts w:eastAsia="Calibri"/>
          <w:b/>
          <w:bCs/>
          <w:caps/>
          <w:sz w:val="24"/>
          <w:szCs w:val="24"/>
          <w:lang w:val="ro-RO"/>
        </w:rPr>
      </w:pPr>
      <w:r w:rsidRPr="00A97F28">
        <w:rPr>
          <w:rFonts w:eastAsia="Calibri"/>
          <w:b/>
          <w:bCs/>
          <w:caps/>
          <w:sz w:val="24"/>
          <w:szCs w:val="24"/>
          <w:lang w:val="ro-RO"/>
        </w:rPr>
        <w:t>Draft decizia de incadrare</w:t>
      </w:r>
    </w:p>
    <w:p w:rsidR="00A97F28" w:rsidRPr="00A97F28" w:rsidRDefault="00A97F28" w:rsidP="00A9742A">
      <w:pPr>
        <w:jc w:val="center"/>
        <w:rPr>
          <w:rFonts w:eastAsia="Calibri"/>
          <w:b/>
          <w:bCs/>
          <w:caps/>
          <w:sz w:val="24"/>
          <w:szCs w:val="24"/>
          <w:lang w:val="ro-RO"/>
        </w:rPr>
      </w:pPr>
      <w:r w:rsidRPr="00A97F28">
        <w:rPr>
          <w:rFonts w:eastAsia="Calibri"/>
          <w:b/>
          <w:bCs/>
          <w:caps/>
          <w:sz w:val="24"/>
          <w:szCs w:val="24"/>
          <w:lang w:val="ro-RO"/>
        </w:rPr>
        <w:t>din 23.03.2020</w:t>
      </w:r>
    </w:p>
    <w:p w:rsidR="00A97F28" w:rsidRPr="00103212" w:rsidRDefault="00A97F28" w:rsidP="00A97F28">
      <w:pPr>
        <w:jc w:val="both"/>
        <w:rPr>
          <w:color w:val="0000FF"/>
          <w:sz w:val="24"/>
          <w:szCs w:val="24"/>
          <w:lang w:val="ro-RO"/>
        </w:rPr>
      </w:pPr>
      <w:r w:rsidRPr="00A22B06">
        <w:rPr>
          <w:rStyle w:val="tpa1"/>
          <w:sz w:val="24"/>
          <w:szCs w:val="24"/>
          <w:lang w:val="ro-RO"/>
        </w:rPr>
        <w:t>Ca urmare a solicitării de emitere a acordului de mediu, adresată de</w:t>
      </w:r>
      <w:r w:rsidRPr="00F12054">
        <w:rPr>
          <w:b/>
          <w:sz w:val="24"/>
          <w:szCs w:val="24"/>
          <w:lang w:val="ro-RO"/>
        </w:rPr>
        <w:t xml:space="preserve"> </w:t>
      </w:r>
      <w:r>
        <w:rPr>
          <w:b/>
          <w:sz w:val="24"/>
          <w:szCs w:val="24"/>
          <w:lang w:val="ro-RO"/>
        </w:rPr>
        <w:t>O.U.A.I. Corbu Nou Cercetare SPP,</w:t>
      </w:r>
      <w:r w:rsidRPr="00A22B06">
        <w:rPr>
          <w:sz w:val="24"/>
          <w:szCs w:val="24"/>
          <w:lang w:val="ro-RO"/>
        </w:rPr>
        <w:t xml:space="preserve"> cu </w:t>
      </w:r>
      <w:r>
        <w:rPr>
          <w:sz w:val="24"/>
          <w:szCs w:val="24"/>
          <w:lang w:val="ro-RO"/>
        </w:rPr>
        <w:t>sediul</w:t>
      </w:r>
      <w:r w:rsidRPr="00A22B06">
        <w:rPr>
          <w:sz w:val="24"/>
          <w:szCs w:val="24"/>
          <w:lang w:val="ro-RO"/>
        </w:rPr>
        <w:t xml:space="preserve"> în judeţul </w:t>
      </w:r>
      <w:r>
        <w:rPr>
          <w:sz w:val="24"/>
          <w:szCs w:val="24"/>
          <w:lang w:val="ro-RO"/>
        </w:rPr>
        <w:t>Galați</w:t>
      </w:r>
      <w:r w:rsidRPr="00A22B06">
        <w:rPr>
          <w:sz w:val="24"/>
          <w:szCs w:val="24"/>
          <w:lang w:val="ro-RO"/>
        </w:rPr>
        <w:t xml:space="preserve">, </w:t>
      </w:r>
      <w:r>
        <w:rPr>
          <w:sz w:val="24"/>
          <w:szCs w:val="24"/>
          <w:lang w:val="ro-RO"/>
        </w:rPr>
        <w:t>municipiul Galați</w:t>
      </w:r>
      <w:r w:rsidRPr="00A22B06">
        <w:rPr>
          <w:sz w:val="24"/>
          <w:szCs w:val="24"/>
          <w:lang w:val="ro-RO"/>
        </w:rPr>
        <w:t>,</w:t>
      </w:r>
      <w:r>
        <w:rPr>
          <w:sz w:val="24"/>
          <w:szCs w:val="24"/>
          <w:lang w:val="ro-RO"/>
        </w:rPr>
        <w:t xml:space="preserve"> str.Călugăreni nr.3, bl.P1A, sc.3, ap.39 </w:t>
      </w:r>
      <w:r w:rsidRPr="00A22B06">
        <w:rPr>
          <w:sz w:val="24"/>
          <w:szCs w:val="24"/>
          <w:lang w:val="ro-RO"/>
        </w:rPr>
        <w:t>înregistrată la A.P.M. Brăila cu nr.</w:t>
      </w:r>
      <w:r>
        <w:rPr>
          <w:sz w:val="24"/>
          <w:szCs w:val="24"/>
          <w:lang w:val="ro-RO"/>
        </w:rPr>
        <w:t>11697</w:t>
      </w:r>
      <w:r w:rsidRPr="00A22B06">
        <w:rPr>
          <w:sz w:val="24"/>
          <w:szCs w:val="24"/>
          <w:lang w:val="ro-RO"/>
        </w:rPr>
        <w:t>/</w:t>
      </w:r>
      <w:r>
        <w:rPr>
          <w:sz w:val="24"/>
          <w:szCs w:val="24"/>
          <w:lang w:val="ro-RO"/>
        </w:rPr>
        <w:t>29</w:t>
      </w:r>
      <w:r w:rsidRPr="00A22B06">
        <w:rPr>
          <w:sz w:val="24"/>
          <w:szCs w:val="24"/>
          <w:lang w:val="ro-RO"/>
        </w:rPr>
        <w:t>.</w:t>
      </w:r>
      <w:r>
        <w:rPr>
          <w:sz w:val="24"/>
          <w:szCs w:val="24"/>
          <w:lang w:val="ro-RO"/>
        </w:rPr>
        <w:t>07</w:t>
      </w:r>
      <w:r w:rsidRPr="00A22B06">
        <w:rPr>
          <w:sz w:val="24"/>
          <w:szCs w:val="24"/>
          <w:lang w:val="ro-RO"/>
        </w:rPr>
        <w:t>.201</w:t>
      </w:r>
      <w:r>
        <w:rPr>
          <w:sz w:val="24"/>
          <w:szCs w:val="24"/>
          <w:lang w:val="ro-RO"/>
        </w:rPr>
        <w:t>9</w:t>
      </w:r>
      <w:r w:rsidRPr="00A22B06">
        <w:rPr>
          <w:sz w:val="24"/>
          <w:szCs w:val="24"/>
          <w:lang w:val="ro-RO"/>
        </w:rPr>
        <w:t xml:space="preserve">, </w:t>
      </w:r>
      <w:hyperlink w:anchor="#" w:history="1"/>
      <w:r w:rsidRPr="00D31FAE">
        <w:rPr>
          <w:sz w:val="24"/>
          <w:szCs w:val="24"/>
          <w:lang w:val="ro-RO"/>
        </w:rPr>
        <w:t xml:space="preserve"> </w:t>
      </w:r>
      <w:r w:rsidRPr="00B322C9">
        <w:rPr>
          <w:sz w:val="24"/>
          <w:szCs w:val="24"/>
          <w:lang w:val="ro-RO"/>
        </w:rPr>
        <w:t xml:space="preserve">în baza </w:t>
      </w:r>
      <w:r w:rsidRPr="00B322C9">
        <w:rPr>
          <w:i/>
          <w:sz w:val="24"/>
          <w:szCs w:val="24"/>
          <w:lang w:val="ro-RO"/>
        </w:rPr>
        <w:t>Legii nr. 292/2018 privind evaluarea impactului anumitor proiecte publice şi private asupra mediului</w:t>
      </w:r>
      <w:r w:rsidRPr="00B322C9">
        <w:rPr>
          <w:sz w:val="24"/>
          <w:szCs w:val="24"/>
          <w:lang w:val="ro-RO"/>
        </w:rPr>
        <w:t xml:space="preserve">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Brăila decide, ca urmare a </w:t>
      </w:r>
      <w:r>
        <w:rPr>
          <w:sz w:val="24"/>
          <w:szCs w:val="24"/>
          <w:lang w:val="ro-RO"/>
        </w:rPr>
        <w:t xml:space="preserve">analizării în ședința </w:t>
      </w:r>
      <w:r w:rsidRPr="00BA4F9B">
        <w:rPr>
          <w:color w:val="000000"/>
          <w:sz w:val="24"/>
          <w:szCs w:val="24"/>
          <w:lang w:val="ro-RO"/>
        </w:rPr>
        <w:t>Comisiei de Analiză Tehnică</w:t>
      </w:r>
      <w:r>
        <w:rPr>
          <w:color w:val="000000"/>
          <w:sz w:val="24"/>
          <w:szCs w:val="24"/>
          <w:lang w:val="ro-RO"/>
        </w:rPr>
        <w:t>(CAT)</w:t>
      </w:r>
      <w:r w:rsidRPr="00BA4F9B">
        <w:rPr>
          <w:color w:val="000000"/>
          <w:sz w:val="24"/>
          <w:szCs w:val="24"/>
          <w:lang w:val="ro-RO"/>
        </w:rPr>
        <w:t xml:space="preserve"> Brăila din data</w:t>
      </w:r>
      <w:r w:rsidRPr="003C7A17">
        <w:rPr>
          <w:rStyle w:val="do1"/>
          <w:b w:val="0"/>
          <w:szCs w:val="24"/>
          <w:lang w:val="ro-RO"/>
        </w:rPr>
        <w:t xml:space="preserve"> de 06.02.2020,</w:t>
      </w:r>
      <w:r w:rsidRPr="00A22B06">
        <w:rPr>
          <w:sz w:val="24"/>
          <w:szCs w:val="24"/>
          <w:lang w:val="ro-RO"/>
        </w:rPr>
        <w:t xml:space="preserve"> că proiectul </w:t>
      </w:r>
      <w:r w:rsidRPr="00A22B06">
        <w:rPr>
          <w:b/>
          <w:bCs/>
          <w:i/>
          <w:iCs/>
          <w:sz w:val="24"/>
          <w:szCs w:val="24"/>
          <w:lang w:val="ro-RO"/>
        </w:rPr>
        <w:t>„</w:t>
      </w:r>
      <w:r w:rsidRPr="004A19A5">
        <w:rPr>
          <w:i/>
          <w:sz w:val="24"/>
          <w:szCs w:val="24"/>
          <w:lang w:val="ro-RO"/>
        </w:rPr>
        <w:t xml:space="preserve"> </w:t>
      </w:r>
      <w:r>
        <w:rPr>
          <w:i/>
          <w:sz w:val="24"/>
          <w:szCs w:val="24"/>
          <w:lang w:val="ro-RO"/>
        </w:rPr>
        <w:t>M</w:t>
      </w:r>
      <w:r w:rsidRPr="004A19A5">
        <w:rPr>
          <w:i/>
          <w:sz w:val="24"/>
          <w:szCs w:val="24"/>
          <w:lang w:val="ro-RO"/>
        </w:rPr>
        <w:t xml:space="preserve">odernizarea  </w:t>
      </w:r>
      <w:r>
        <w:rPr>
          <w:i/>
          <w:sz w:val="24"/>
          <w:szCs w:val="24"/>
          <w:lang w:val="ro-RO"/>
        </w:rPr>
        <w:t>plotului de irigații SPP SEA, din amenajarea de irigații Măxineni Nămoloasa, județul Brăila</w:t>
      </w:r>
      <w:r w:rsidRPr="004A19A5">
        <w:rPr>
          <w:i/>
          <w:sz w:val="24"/>
          <w:szCs w:val="24"/>
          <w:lang w:val="ro-RO"/>
        </w:rPr>
        <w:t>”</w:t>
      </w:r>
      <w:r w:rsidRPr="00103212">
        <w:rPr>
          <w:i/>
          <w:sz w:val="24"/>
          <w:szCs w:val="24"/>
          <w:lang w:val="ro-RO"/>
        </w:rPr>
        <w:t xml:space="preserve">, </w:t>
      </w:r>
      <w:r w:rsidRPr="00103212">
        <w:rPr>
          <w:sz w:val="24"/>
          <w:szCs w:val="24"/>
          <w:lang w:val="ro-RO"/>
        </w:rPr>
        <w:t xml:space="preserve">propus a fi amplasat în judeţul Brăila, </w:t>
      </w:r>
      <w:r>
        <w:rPr>
          <w:sz w:val="24"/>
          <w:szCs w:val="24"/>
          <w:lang w:val="ro-RO"/>
        </w:rPr>
        <w:t>comuna Măxineni, extravilan.</w:t>
      </w:r>
    </w:p>
    <w:p w:rsidR="00A97F28" w:rsidRPr="00A22B06" w:rsidRDefault="00A97F28" w:rsidP="00A97F28">
      <w:pPr>
        <w:ind w:firstLine="709"/>
        <w:jc w:val="both"/>
        <w:rPr>
          <w:sz w:val="24"/>
          <w:szCs w:val="24"/>
          <w:lang w:val="ro-RO"/>
        </w:rPr>
      </w:pPr>
    </w:p>
    <w:p w:rsidR="00A97F28" w:rsidRPr="00A22B06" w:rsidRDefault="00A97F28" w:rsidP="00A97F28">
      <w:pPr>
        <w:tabs>
          <w:tab w:val="center" w:pos="284"/>
          <w:tab w:val="right" w:pos="9498"/>
        </w:tabs>
        <w:jc w:val="center"/>
        <w:rPr>
          <w:b/>
          <w:i/>
          <w:sz w:val="24"/>
          <w:szCs w:val="24"/>
          <w:lang w:val="ro-RO"/>
        </w:rPr>
      </w:pPr>
      <w:r w:rsidRPr="00A22B06">
        <w:rPr>
          <w:b/>
          <w:i/>
          <w:sz w:val="24"/>
          <w:szCs w:val="24"/>
          <w:lang w:val="ro-RO"/>
        </w:rPr>
        <w:t>nu se supune evaluării impactului asupra mediului</w:t>
      </w:r>
    </w:p>
    <w:p w:rsidR="00A97F28" w:rsidRPr="00A22B06" w:rsidRDefault="00A97F28" w:rsidP="00A97F28">
      <w:pPr>
        <w:tabs>
          <w:tab w:val="center" w:pos="284"/>
          <w:tab w:val="right" w:pos="9498"/>
        </w:tabs>
        <w:jc w:val="both"/>
        <w:rPr>
          <w:b/>
          <w:i/>
          <w:sz w:val="24"/>
          <w:szCs w:val="24"/>
          <w:lang w:val="ro-RO"/>
        </w:rPr>
      </w:pPr>
    </w:p>
    <w:p w:rsidR="00A97F28" w:rsidRPr="00A22B06" w:rsidRDefault="00A97F28" w:rsidP="00A97F28">
      <w:pPr>
        <w:jc w:val="both"/>
        <w:rPr>
          <w:sz w:val="24"/>
          <w:szCs w:val="24"/>
          <w:lang w:val="ro-RO"/>
        </w:rPr>
      </w:pPr>
      <w:r w:rsidRPr="00A22B06">
        <w:rPr>
          <w:sz w:val="24"/>
          <w:szCs w:val="24"/>
          <w:lang w:val="ro-RO"/>
        </w:rPr>
        <w:t>Justificarea prezentei decizii:</w:t>
      </w:r>
    </w:p>
    <w:p w:rsidR="00A97F28" w:rsidRPr="00A22B06" w:rsidRDefault="00A97F28" w:rsidP="00A97F28">
      <w:pPr>
        <w:tabs>
          <w:tab w:val="center" w:pos="284"/>
          <w:tab w:val="right" w:pos="10065"/>
        </w:tabs>
        <w:jc w:val="both"/>
        <w:rPr>
          <w:rStyle w:val="tpa1"/>
          <w:b/>
          <w:sz w:val="24"/>
          <w:szCs w:val="24"/>
          <w:lang w:val="ro-RO"/>
        </w:rPr>
      </w:pPr>
      <w:r w:rsidRPr="00A22B06">
        <w:rPr>
          <w:rStyle w:val="tpa1"/>
          <w:b/>
          <w:sz w:val="24"/>
          <w:szCs w:val="24"/>
          <w:lang w:val="ro-RO"/>
        </w:rPr>
        <w:t xml:space="preserve"> Motivele pe baza cărora s-a stabilit necesitatea neefectuării evaluării impactului asupra mediului sunt următoarele:</w:t>
      </w:r>
    </w:p>
    <w:p w:rsidR="00A97F28" w:rsidRPr="00F02362" w:rsidRDefault="00A97F28" w:rsidP="00A97F28">
      <w:pPr>
        <w:numPr>
          <w:ilvl w:val="0"/>
          <w:numId w:val="1"/>
        </w:numPr>
        <w:ind w:left="426"/>
        <w:jc w:val="both"/>
        <w:rPr>
          <w:i/>
          <w:color w:val="FF0000"/>
          <w:sz w:val="24"/>
          <w:szCs w:val="24"/>
          <w:lang w:val="ro-RO"/>
        </w:rPr>
      </w:pPr>
      <w:r w:rsidRPr="00A22B06">
        <w:rPr>
          <w:color w:val="000000"/>
          <w:sz w:val="24"/>
          <w:szCs w:val="24"/>
          <w:lang w:val="ro-RO"/>
        </w:rPr>
        <w:t xml:space="preserve">proiectul </w:t>
      </w:r>
      <w:r w:rsidRPr="00A22B06">
        <w:rPr>
          <w:b/>
          <w:i/>
          <w:color w:val="000000"/>
          <w:sz w:val="24"/>
          <w:szCs w:val="24"/>
          <w:lang w:val="ro-RO"/>
        </w:rPr>
        <w:t>se încadrează</w:t>
      </w:r>
      <w:r w:rsidRPr="00A22B06">
        <w:rPr>
          <w:color w:val="000000"/>
          <w:sz w:val="24"/>
          <w:szCs w:val="24"/>
          <w:lang w:val="ro-RO"/>
        </w:rPr>
        <w:t xml:space="preserve"> conform prevederilor </w:t>
      </w:r>
      <w:r w:rsidRPr="00A22B06">
        <w:rPr>
          <w:i/>
          <w:color w:val="000000"/>
          <w:sz w:val="24"/>
          <w:szCs w:val="24"/>
          <w:lang w:val="ro-RO"/>
        </w:rPr>
        <w:t>Legii 292/2018 privind evaluarea impactului anumitor proiecte publice şi private asupra mediului,</w:t>
      </w:r>
      <w:r w:rsidRPr="00A22B06">
        <w:rPr>
          <w:color w:val="000000"/>
          <w:sz w:val="24"/>
          <w:szCs w:val="24"/>
          <w:lang w:val="ro-RO"/>
        </w:rPr>
        <w:t xml:space="preserve"> în </w:t>
      </w:r>
      <w:r w:rsidRPr="00A22B06">
        <w:rPr>
          <w:b/>
          <w:color w:val="000000"/>
          <w:sz w:val="24"/>
          <w:szCs w:val="24"/>
          <w:lang w:val="ro-RO"/>
        </w:rPr>
        <w:t xml:space="preserve">Anexa 2, </w:t>
      </w:r>
      <w:r>
        <w:rPr>
          <w:b/>
          <w:color w:val="000000"/>
          <w:sz w:val="24"/>
          <w:szCs w:val="24"/>
          <w:lang w:val="ro-RO"/>
        </w:rPr>
        <w:t xml:space="preserve">la </w:t>
      </w:r>
      <w:r w:rsidRPr="00A22B06">
        <w:rPr>
          <w:b/>
          <w:color w:val="000000"/>
          <w:sz w:val="24"/>
          <w:szCs w:val="24"/>
          <w:lang w:val="ro-RO"/>
        </w:rPr>
        <w:t>pct. 1</w:t>
      </w:r>
      <w:r>
        <w:rPr>
          <w:b/>
          <w:color w:val="000000"/>
          <w:sz w:val="24"/>
          <w:szCs w:val="24"/>
          <w:lang w:val="ro-RO"/>
        </w:rPr>
        <w:t>3</w:t>
      </w:r>
      <w:r w:rsidRPr="00A22B06">
        <w:rPr>
          <w:b/>
          <w:color w:val="000000"/>
          <w:sz w:val="24"/>
          <w:szCs w:val="24"/>
          <w:lang w:val="ro-RO"/>
        </w:rPr>
        <w:t xml:space="preserve"> lit.</w:t>
      </w:r>
      <w:r>
        <w:rPr>
          <w:b/>
          <w:color w:val="000000"/>
          <w:sz w:val="24"/>
          <w:szCs w:val="24"/>
          <w:lang w:val="ro-RO"/>
        </w:rPr>
        <w:t>a</w:t>
      </w:r>
      <w:r w:rsidRPr="00810669">
        <w:rPr>
          <w:b/>
          <w:color w:val="000000"/>
          <w:sz w:val="24"/>
          <w:szCs w:val="24"/>
          <w:lang w:val="ro-RO"/>
        </w:rPr>
        <w:t>)</w:t>
      </w:r>
      <w:r w:rsidRPr="002D0941">
        <w:rPr>
          <w:i/>
          <w:color w:val="000000"/>
          <w:sz w:val="24"/>
          <w:szCs w:val="24"/>
          <w:lang w:val="ro-RO"/>
        </w:rPr>
        <w:t xml:space="preserve"> </w:t>
      </w:r>
      <w:r w:rsidRPr="00B322C9">
        <w:rPr>
          <w:i/>
          <w:color w:val="000000"/>
          <w:sz w:val="24"/>
          <w:szCs w:val="24"/>
          <w:lang w:val="ro-RO"/>
        </w:rPr>
        <w:t>orice</w:t>
      </w:r>
      <w:r w:rsidRPr="00B322C9">
        <w:rPr>
          <w:b/>
          <w:color w:val="000000"/>
          <w:sz w:val="24"/>
          <w:szCs w:val="24"/>
          <w:lang w:val="ro-RO"/>
        </w:rPr>
        <w:t xml:space="preserve"> </w:t>
      </w:r>
      <w:r w:rsidRPr="00B322C9">
        <w:rPr>
          <w:i/>
          <w:color w:val="000000"/>
          <w:sz w:val="24"/>
          <w:szCs w:val="24"/>
          <w:lang w:val="ro-RO"/>
        </w:rPr>
        <w:t>extinderi, altele decât cele prevăzute la pct.24 din anexa nr.1, ale proiectelor prevăzute în prezenta anexa nr.1 sau în prezenta anexă, deja autorizate, executate sau în curs de a fi executate, care pot avea efecte semnificative negative asupra mediului</w:t>
      </w:r>
      <w:r w:rsidRPr="00417132">
        <w:rPr>
          <w:i/>
          <w:sz w:val="24"/>
          <w:szCs w:val="24"/>
          <w:lang w:val="ro-RO"/>
        </w:rPr>
        <w:t>;</w:t>
      </w:r>
    </w:p>
    <w:p w:rsidR="00A97F28" w:rsidRPr="00A22B06" w:rsidRDefault="00A97F28" w:rsidP="00A97F28">
      <w:pPr>
        <w:numPr>
          <w:ilvl w:val="0"/>
          <w:numId w:val="1"/>
        </w:numPr>
        <w:ind w:left="425" w:hanging="357"/>
        <w:jc w:val="both"/>
        <w:rPr>
          <w:rStyle w:val="tpa1"/>
          <w:sz w:val="24"/>
          <w:szCs w:val="24"/>
          <w:lang w:val="ro-RO" w:eastAsia="ar-SA"/>
        </w:rPr>
      </w:pPr>
      <w:r w:rsidRPr="00A22B06">
        <w:rPr>
          <w:sz w:val="24"/>
          <w:szCs w:val="24"/>
          <w:lang w:val="ro-RO"/>
        </w:rPr>
        <w:t xml:space="preserve">proiectul </w:t>
      </w:r>
      <w:r w:rsidRPr="00A22B06">
        <w:rPr>
          <w:b/>
          <w:i/>
          <w:sz w:val="24"/>
          <w:szCs w:val="24"/>
          <w:lang w:val="ro-RO"/>
        </w:rPr>
        <w:t xml:space="preserve">nu </w:t>
      </w:r>
      <w:r w:rsidRPr="00A22B06">
        <w:rPr>
          <w:b/>
          <w:i/>
          <w:sz w:val="24"/>
          <w:szCs w:val="24"/>
          <w:lang w:val="ro-RO" w:eastAsia="ro-RO"/>
        </w:rPr>
        <w:t>intră</w:t>
      </w:r>
      <w:r w:rsidRPr="00A22B06">
        <w:rPr>
          <w:sz w:val="24"/>
          <w:szCs w:val="24"/>
          <w:lang w:val="ro-RO" w:eastAsia="ro-RO"/>
        </w:rPr>
        <w:t xml:space="preserve"> sub incidența </w:t>
      </w:r>
      <w:r w:rsidRPr="00A22B06">
        <w:rPr>
          <w:sz w:val="24"/>
          <w:szCs w:val="24"/>
          <w:lang w:val="ro-RO"/>
        </w:rPr>
        <w:t xml:space="preserve">art. 28 din </w:t>
      </w:r>
      <w:r w:rsidRPr="00A22B06">
        <w:rPr>
          <w:rStyle w:val="tli1"/>
          <w:i/>
          <w:sz w:val="24"/>
          <w:szCs w:val="24"/>
          <w:lang w:val="ro-RO"/>
        </w:rPr>
        <w:t>O.U.G. nr. 57/2007</w:t>
      </w:r>
      <w:r w:rsidRPr="00A22B06">
        <w:rPr>
          <w:rStyle w:val="tli1"/>
          <w:sz w:val="24"/>
          <w:szCs w:val="24"/>
          <w:lang w:val="ro-RO"/>
        </w:rPr>
        <w:t xml:space="preserve"> </w:t>
      </w:r>
      <w:r w:rsidRPr="00A22B06">
        <w:rPr>
          <w:i/>
          <w:sz w:val="24"/>
          <w:szCs w:val="24"/>
          <w:lang w:val="ro-RO" w:eastAsia="ar-SA"/>
        </w:rPr>
        <w:t>privind regimul ariilor naturale protejate, conservarea habitatelor naturale, a florei şi faunei sălbatice,</w:t>
      </w:r>
      <w:r w:rsidRPr="00A22B06">
        <w:rPr>
          <w:sz w:val="24"/>
          <w:szCs w:val="24"/>
          <w:lang w:val="ro-RO" w:eastAsia="ar-SA"/>
        </w:rPr>
        <w:t xml:space="preserve"> cu modificările şi completările ulterioare </w:t>
      </w:r>
      <w:r w:rsidRPr="00A22B06">
        <w:rPr>
          <w:rStyle w:val="tpa1"/>
          <w:sz w:val="24"/>
          <w:szCs w:val="24"/>
          <w:lang w:val="ro-RO"/>
        </w:rPr>
        <w:t>deoarece nu este susceptibil să afecteze arii naturale protejate de interes comunitar și nu a fost demarată procedura de evaluare adecvată</w:t>
      </w:r>
      <w:r w:rsidRPr="00A22B06">
        <w:rPr>
          <w:rStyle w:val="tpa1"/>
          <w:sz w:val="24"/>
          <w:szCs w:val="24"/>
          <w:lang w:val="en-US"/>
        </w:rPr>
        <w:t>;</w:t>
      </w:r>
    </w:p>
    <w:p w:rsidR="00A97F28" w:rsidRPr="00A22B06" w:rsidRDefault="00A97F28" w:rsidP="00A97F28">
      <w:pPr>
        <w:numPr>
          <w:ilvl w:val="0"/>
          <w:numId w:val="1"/>
        </w:numPr>
        <w:ind w:left="425" w:hanging="357"/>
        <w:jc w:val="both"/>
        <w:rPr>
          <w:sz w:val="24"/>
          <w:szCs w:val="24"/>
        </w:rPr>
      </w:pPr>
      <w:r w:rsidRPr="00A22B06">
        <w:rPr>
          <w:sz w:val="24"/>
          <w:szCs w:val="24"/>
          <w:lang w:val="ro-RO"/>
        </w:rPr>
        <w:t xml:space="preserve">proiectul </w:t>
      </w:r>
      <w:r w:rsidRPr="00A22B06">
        <w:rPr>
          <w:b/>
          <w:i/>
          <w:sz w:val="24"/>
          <w:szCs w:val="24"/>
          <w:lang w:val="ro-RO"/>
        </w:rPr>
        <w:t>intră</w:t>
      </w:r>
      <w:r w:rsidRPr="00A22B06">
        <w:rPr>
          <w:sz w:val="24"/>
          <w:szCs w:val="24"/>
          <w:lang w:val="ro-RO"/>
        </w:rPr>
        <w:t xml:space="preserve"> sub incidenţa art. 48</w:t>
      </w:r>
      <w:r>
        <w:rPr>
          <w:sz w:val="24"/>
          <w:szCs w:val="24"/>
          <w:lang w:val="ro-RO"/>
        </w:rPr>
        <w:t xml:space="preserve"> lit.b)</w:t>
      </w:r>
      <w:r w:rsidRPr="00A22B06">
        <w:rPr>
          <w:sz w:val="24"/>
          <w:szCs w:val="24"/>
          <w:lang w:val="ro-RO"/>
        </w:rPr>
        <w:t xml:space="preserve"> şi </w:t>
      </w:r>
      <w:r>
        <w:rPr>
          <w:sz w:val="24"/>
          <w:szCs w:val="24"/>
          <w:lang w:val="ro-RO"/>
        </w:rPr>
        <w:t>art.</w:t>
      </w:r>
      <w:r w:rsidRPr="00A22B06">
        <w:rPr>
          <w:sz w:val="24"/>
          <w:szCs w:val="24"/>
          <w:lang w:val="ro-RO"/>
        </w:rPr>
        <w:t xml:space="preserve">54 </w:t>
      </w:r>
      <w:r>
        <w:rPr>
          <w:sz w:val="24"/>
          <w:szCs w:val="24"/>
          <w:lang w:val="ro-RO"/>
        </w:rPr>
        <w:t xml:space="preserve">lit.a) </w:t>
      </w:r>
      <w:r w:rsidRPr="00A22B06">
        <w:rPr>
          <w:sz w:val="24"/>
          <w:szCs w:val="24"/>
          <w:lang w:val="ro-RO"/>
        </w:rPr>
        <w:t xml:space="preserve">din </w:t>
      </w:r>
      <w:r w:rsidRPr="00A22B06">
        <w:rPr>
          <w:i/>
          <w:sz w:val="24"/>
          <w:szCs w:val="24"/>
          <w:lang w:val="ro-RO"/>
        </w:rPr>
        <w:t>Legea apelor nr. 107/1996</w:t>
      </w:r>
      <w:r w:rsidRPr="00A22B06">
        <w:rPr>
          <w:sz w:val="24"/>
          <w:szCs w:val="24"/>
          <w:lang w:val="ro-RO"/>
        </w:rPr>
        <w:t>, cu modificările şi completările ulterioare.</w:t>
      </w:r>
    </w:p>
    <w:p w:rsidR="00A97F28" w:rsidRPr="00A22B06" w:rsidRDefault="00A97F28" w:rsidP="00A97F28">
      <w:pPr>
        <w:jc w:val="both"/>
        <w:rPr>
          <w:rStyle w:val="tpa1"/>
          <w:b/>
          <w:sz w:val="24"/>
          <w:szCs w:val="24"/>
          <w:lang w:val="ro-RO"/>
        </w:rPr>
      </w:pPr>
    </w:p>
    <w:p w:rsidR="00A97F28" w:rsidRPr="00F8050B" w:rsidRDefault="00A97F28" w:rsidP="00A97F28">
      <w:pPr>
        <w:jc w:val="both"/>
        <w:rPr>
          <w:rStyle w:val="tpa1"/>
          <w:color w:val="000000"/>
          <w:sz w:val="24"/>
          <w:szCs w:val="24"/>
          <w:lang w:val="ro-RO"/>
        </w:rPr>
      </w:pPr>
      <w:r w:rsidRPr="00F8050B">
        <w:rPr>
          <w:rStyle w:val="tpa1"/>
          <w:b/>
          <w:color w:val="000000"/>
          <w:sz w:val="24"/>
          <w:szCs w:val="24"/>
          <w:lang w:val="ro-RO"/>
        </w:rPr>
        <w:t>1.</w:t>
      </w:r>
      <w:r w:rsidRPr="00F8050B">
        <w:rPr>
          <w:rStyle w:val="tpa1"/>
          <w:color w:val="000000"/>
          <w:sz w:val="24"/>
          <w:szCs w:val="24"/>
          <w:lang w:val="ro-RO"/>
        </w:rPr>
        <w:t xml:space="preserve"> </w:t>
      </w:r>
      <w:r w:rsidRPr="00F8050B">
        <w:rPr>
          <w:rStyle w:val="tpa1"/>
          <w:b/>
          <w:color w:val="000000"/>
          <w:sz w:val="24"/>
          <w:szCs w:val="24"/>
          <w:u w:val="single"/>
          <w:lang w:val="ro-RO"/>
        </w:rPr>
        <w:t>Caracteristicile proiectului</w:t>
      </w:r>
      <w:r w:rsidRPr="00F8050B">
        <w:rPr>
          <w:rStyle w:val="tpa1"/>
          <w:b/>
          <w:color w:val="000000"/>
          <w:sz w:val="24"/>
          <w:szCs w:val="24"/>
          <w:lang w:val="ro-RO"/>
        </w:rPr>
        <w:t>:</w:t>
      </w:r>
      <w:r w:rsidRPr="00F8050B">
        <w:rPr>
          <w:rStyle w:val="tpa1"/>
          <w:color w:val="000000"/>
          <w:sz w:val="24"/>
          <w:szCs w:val="24"/>
          <w:lang w:val="ro-RO"/>
        </w:rPr>
        <w:t xml:space="preserve"> </w:t>
      </w:r>
    </w:p>
    <w:p w:rsidR="00A97F28" w:rsidRPr="00F8050B" w:rsidRDefault="00A97F28" w:rsidP="00A97F28">
      <w:pPr>
        <w:jc w:val="both"/>
        <w:rPr>
          <w:rStyle w:val="tpa1"/>
          <w:color w:val="000000"/>
          <w:sz w:val="24"/>
          <w:szCs w:val="24"/>
          <w:lang w:val="ro-RO"/>
        </w:rPr>
      </w:pPr>
    </w:p>
    <w:p w:rsidR="00A97F28" w:rsidRPr="000440AE" w:rsidRDefault="00A97F28" w:rsidP="00A97F28">
      <w:pPr>
        <w:tabs>
          <w:tab w:val="left" w:pos="4800"/>
          <w:tab w:val="left" w:pos="4920"/>
        </w:tabs>
        <w:jc w:val="both"/>
        <w:outlineLvl w:val="0"/>
        <w:rPr>
          <w:rStyle w:val="tpa1"/>
          <w:color w:val="000000"/>
          <w:sz w:val="24"/>
          <w:szCs w:val="24"/>
          <w:lang w:val="ro-RO"/>
        </w:rPr>
      </w:pPr>
      <w:r w:rsidRPr="000440AE">
        <w:rPr>
          <w:rStyle w:val="tpa1"/>
          <w:b/>
          <w:color w:val="000000"/>
          <w:sz w:val="24"/>
          <w:szCs w:val="24"/>
          <w:lang w:val="ro-RO"/>
        </w:rPr>
        <w:t>a)</w:t>
      </w:r>
      <w:r w:rsidRPr="000440AE">
        <w:rPr>
          <w:rStyle w:val="tpa1"/>
          <w:color w:val="000000"/>
          <w:sz w:val="24"/>
          <w:szCs w:val="24"/>
          <w:lang w:val="ro-RO"/>
        </w:rPr>
        <w:t xml:space="preserve"> </w:t>
      </w:r>
      <w:r w:rsidRPr="000440AE">
        <w:rPr>
          <w:rStyle w:val="tpa1"/>
          <w:b/>
          <w:color w:val="000000"/>
          <w:sz w:val="24"/>
          <w:szCs w:val="24"/>
          <w:lang w:val="ro-RO"/>
        </w:rPr>
        <w:t>Dimensiunea și concepția întregului proiect</w:t>
      </w:r>
      <w:r w:rsidRPr="000440AE">
        <w:rPr>
          <w:rStyle w:val="tpa1"/>
          <w:color w:val="000000"/>
          <w:sz w:val="24"/>
          <w:szCs w:val="24"/>
          <w:lang w:val="ro-RO"/>
        </w:rPr>
        <w:t xml:space="preserve">: </w:t>
      </w:r>
    </w:p>
    <w:p w:rsidR="00A97F28" w:rsidRPr="000440AE" w:rsidRDefault="00A97F28" w:rsidP="00A97F28">
      <w:pPr>
        <w:ind w:right="-2"/>
        <w:jc w:val="both"/>
        <w:rPr>
          <w:color w:val="000000"/>
          <w:sz w:val="24"/>
          <w:szCs w:val="24"/>
        </w:rPr>
      </w:pPr>
      <w:r w:rsidRPr="000440AE">
        <w:rPr>
          <w:color w:val="000000"/>
          <w:sz w:val="24"/>
          <w:szCs w:val="24"/>
        </w:rPr>
        <w:t xml:space="preserve">        Prin </w:t>
      </w:r>
      <w:r w:rsidRPr="000440AE">
        <w:rPr>
          <w:bCs/>
          <w:color w:val="000000"/>
          <w:sz w:val="24"/>
          <w:szCs w:val="24"/>
        </w:rPr>
        <w:t>proiect</w:t>
      </w:r>
      <w:r w:rsidRPr="000440AE">
        <w:rPr>
          <w:color w:val="000000"/>
          <w:sz w:val="24"/>
          <w:szCs w:val="24"/>
        </w:rPr>
        <w:t xml:space="preserve"> se propune </w:t>
      </w:r>
      <w:r w:rsidRPr="000440AE">
        <w:rPr>
          <w:bCs/>
          <w:color w:val="000000"/>
          <w:sz w:val="24"/>
          <w:szCs w:val="24"/>
        </w:rPr>
        <w:t>modernizarea integral</w:t>
      </w:r>
      <w:r w:rsidRPr="000440AE">
        <w:rPr>
          <w:bCs/>
          <w:color w:val="000000"/>
          <w:sz w:val="24"/>
          <w:szCs w:val="24"/>
          <w:lang w:val="ro-RO"/>
        </w:rPr>
        <w:t xml:space="preserve">ă a stației de punere sub presiune SPP SEA precum și a modernizarea partiala a </w:t>
      </w:r>
      <w:r w:rsidRPr="000440AE">
        <w:rPr>
          <w:bCs/>
          <w:color w:val="000000"/>
          <w:sz w:val="24"/>
          <w:szCs w:val="24"/>
        </w:rPr>
        <w:t xml:space="preserve">infrastructurii secundare de irigaţii aferente plotului </w:t>
      </w:r>
      <w:r w:rsidRPr="000440AE">
        <w:rPr>
          <w:bCs/>
          <w:color w:val="000000"/>
          <w:sz w:val="24"/>
          <w:szCs w:val="24"/>
          <w:lang w:val="ro-RO"/>
        </w:rPr>
        <w:t xml:space="preserve">SPP SEA </w:t>
      </w:r>
      <w:r w:rsidRPr="000440AE">
        <w:rPr>
          <w:bCs/>
          <w:i/>
          <w:iCs/>
          <w:color w:val="000000"/>
          <w:sz w:val="24"/>
          <w:szCs w:val="24"/>
        </w:rPr>
        <w:t>din cadrul</w:t>
      </w:r>
      <w:r w:rsidRPr="000440AE">
        <w:rPr>
          <w:i/>
          <w:color w:val="000000"/>
          <w:sz w:val="24"/>
          <w:szCs w:val="24"/>
          <w:lang w:val="ro-RO"/>
        </w:rPr>
        <w:t xml:space="preserve"> din amenajarea de irigații Măxineni Nămoloasa</w:t>
      </w:r>
      <w:r w:rsidRPr="000440AE">
        <w:rPr>
          <w:bCs/>
          <w:color w:val="000000"/>
          <w:sz w:val="24"/>
          <w:szCs w:val="24"/>
        </w:rPr>
        <w:t>, prin</w:t>
      </w:r>
      <w:r w:rsidRPr="000440AE">
        <w:rPr>
          <w:rFonts w:ascii="Arial" w:hAnsi="Arial" w:cs="Arial"/>
          <w:color w:val="000000"/>
          <w:sz w:val="24"/>
          <w:szCs w:val="24"/>
        </w:rPr>
        <w:t xml:space="preserve"> </w:t>
      </w:r>
      <w:r w:rsidRPr="000440AE">
        <w:rPr>
          <w:color w:val="000000"/>
          <w:sz w:val="24"/>
          <w:szCs w:val="24"/>
        </w:rPr>
        <w:t>modernizarea</w:t>
      </w:r>
      <w:r w:rsidRPr="000440AE">
        <w:rPr>
          <w:rFonts w:ascii="Arial" w:hAnsi="Arial" w:cs="Arial"/>
          <w:color w:val="000000"/>
          <w:sz w:val="24"/>
          <w:szCs w:val="24"/>
        </w:rPr>
        <w:t xml:space="preserve"> </w:t>
      </w:r>
      <w:r w:rsidRPr="000440AE">
        <w:rPr>
          <w:color w:val="000000"/>
          <w:sz w:val="24"/>
          <w:szCs w:val="24"/>
        </w:rPr>
        <w:t>si înlocuirea conductelor şi armăturilor,  care formează liniile tehnologice actuale de pompare si distributie a apei.</w:t>
      </w:r>
      <w:r w:rsidRPr="004D5E60">
        <w:rPr>
          <w:color w:val="FF0000"/>
          <w:sz w:val="24"/>
          <w:szCs w:val="24"/>
        </w:rPr>
        <w:t xml:space="preserve"> </w:t>
      </w:r>
      <w:r w:rsidRPr="000440AE">
        <w:rPr>
          <w:color w:val="000000"/>
          <w:sz w:val="24"/>
          <w:szCs w:val="24"/>
        </w:rPr>
        <w:t xml:space="preserve">Din punct de vedere juridic, terenul pe care urmează să se realizeze  lucrarile propuse prin proiect, aparține  Organizaţiei Utilizatorilor de Apă pentru Irigații </w:t>
      </w:r>
      <w:r w:rsidRPr="000440AE">
        <w:rPr>
          <w:iCs/>
          <w:color w:val="000000"/>
          <w:sz w:val="24"/>
          <w:szCs w:val="24"/>
        </w:rPr>
        <w:t>OUAI</w:t>
      </w:r>
      <w:r w:rsidRPr="000440AE">
        <w:rPr>
          <w:bCs/>
          <w:i/>
          <w:iCs/>
          <w:color w:val="000000"/>
          <w:sz w:val="24"/>
          <w:szCs w:val="24"/>
        </w:rPr>
        <w:t xml:space="preserve"> </w:t>
      </w:r>
      <w:r w:rsidRPr="000440AE">
        <w:rPr>
          <w:bCs/>
          <w:iCs/>
          <w:color w:val="000000"/>
          <w:sz w:val="24"/>
          <w:szCs w:val="24"/>
        </w:rPr>
        <w:t>Corbu Nou</w:t>
      </w:r>
      <w:r w:rsidRPr="000440AE">
        <w:rPr>
          <w:iCs/>
          <w:color w:val="000000"/>
          <w:sz w:val="24"/>
          <w:szCs w:val="24"/>
        </w:rPr>
        <w:t xml:space="preserve">, judetul Braila și </w:t>
      </w:r>
      <w:r w:rsidRPr="000440AE">
        <w:rPr>
          <w:color w:val="000000"/>
          <w:sz w:val="24"/>
          <w:szCs w:val="24"/>
        </w:rPr>
        <w:t xml:space="preserve">este situat în extravilanul comunei Măxineni </w:t>
      </w:r>
      <w:r w:rsidRPr="000440AE">
        <w:rPr>
          <w:iCs/>
          <w:color w:val="000000"/>
          <w:sz w:val="24"/>
          <w:szCs w:val="24"/>
        </w:rPr>
        <w:t>.</w:t>
      </w:r>
      <w:r w:rsidRPr="000440AE">
        <w:rPr>
          <w:color w:val="000000"/>
          <w:sz w:val="24"/>
          <w:szCs w:val="24"/>
        </w:rPr>
        <w:t xml:space="preserve"> Lucrările de modernizare se realizează pe actualele amplasamente la rețeaua de conducte, fără a se ocupa suprafeţe noi și fără a se crea drumuri noi de acces.</w:t>
      </w:r>
    </w:p>
    <w:p w:rsidR="00A97F28" w:rsidRPr="00D17CE6" w:rsidRDefault="00A97F28" w:rsidP="00A97F28">
      <w:pPr>
        <w:jc w:val="both"/>
        <w:rPr>
          <w:color w:val="000000" w:themeColor="text1"/>
          <w:sz w:val="24"/>
          <w:szCs w:val="24"/>
          <w:lang w:val="pt-BR"/>
        </w:rPr>
      </w:pPr>
      <w:r w:rsidRPr="004D5E60">
        <w:rPr>
          <w:color w:val="FF0000"/>
          <w:sz w:val="24"/>
          <w:szCs w:val="24"/>
        </w:rPr>
        <w:lastRenderedPageBreak/>
        <w:t xml:space="preserve">      </w:t>
      </w:r>
      <w:r w:rsidRPr="00D17CE6">
        <w:rPr>
          <w:color w:val="000000" w:themeColor="text1"/>
          <w:sz w:val="24"/>
          <w:szCs w:val="24"/>
        </w:rPr>
        <w:t xml:space="preserve">Sistemul de Irigaţii SPP SEA este situat în </w:t>
      </w:r>
      <w:r w:rsidRPr="00D17CE6">
        <w:rPr>
          <w:bCs/>
          <w:color w:val="000000" w:themeColor="text1"/>
          <w:sz w:val="24"/>
          <w:szCs w:val="24"/>
        </w:rPr>
        <w:t xml:space="preserve">Amenajarea de irigaţii </w:t>
      </w:r>
      <w:r w:rsidRPr="00D17CE6">
        <w:rPr>
          <w:color w:val="000000" w:themeColor="text1"/>
          <w:w w:val="105"/>
          <w:sz w:val="24"/>
          <w:szCs w:val="24"/>
        </w:rPr>
        <w:t xml:space="preserve">„„ Nămoloasa Măxineni” de pe razacomunei Măxineni,  județul Brăila, sursa de apă fiind asigurată </w:t>
      </w:r>
      <w:r w:rsidRPr="00D17CE6">
        <w:rPr>
          <w:color w:val="000000" w:themeColor="text1"/>
          <w:sz w:val="24"/>
          <w:szCs w:val="24"/>
        </w:rPr>
        <w:t xml:space="preserve">de canalul de distribuţie CD 1 de la statia de pompare  </w:t>
      </w:r>
      <w:r w:rsidRPr="00D17CE6">
        <w:rPr>
          <w:color w:val="000000" w:themeColor="text1"/>
          <w:w w:val="105"/>
          <w:sz w:val="24"/>
          <w:szCs w:val="24"/>
        </w:rPr>
        <w:t>SPA Nămoloasa care se alimenteaza din  raul Siret.</w:t>
      </w:r>
    </w:p>
    <w:p w:rsidR="00A97F28" w:rsidRPr="00D17CE6" w:rsidRDefault="00A97F28" w:rsidP="00A97F28">
      <w:pPr>
        <w:jc w:val="both"/>
        <w:rPr>
          <w:color w:val="000000" w:themeColor="text1"/>
          <w:sz w:val="24"/>
          <w:szCs w:val="24"/>
        </w:rPr>
      </w:pPr>
      <w:r w:rsidRPr="00D17CE6">
        <w:rPr>
          <w:rFonts w:ascii="Arial" w:hAnsi="Arial" w:cs="Arial"/>
          <w:color w:val="000000" w:themeColor="text1"/>
          <w:sz w:val="24"/>
          <w:szCs w:val="24"/>
        </w:rPr>
        <w:t xml:space="preserve">      </w:t>
      </w:r>
      <w:r w:rsidRPr="00D17CE6">
        <w:rPr>
          <w:color w:val="000000" w:themeColor="text1"/>
          <w:sz w:val="24"/>
          <w:szCs w:val="24"/>
        </w:rPr>
        <w:t>Reţelele de distribuţie a apei in amenajarea pentru irigatii, deservita de Statia de pompare SPP SEA, constau dintr-o retea de conducte principale, secundare si de tip antene, care alimenteaza cu apa pentru irigatii instalatiile de udare ale beneficiarilor.</w:t>
      </w:r>
    </w:p>
    <w:p w:rsidR="00A97F28" w:rsidRPr="00D17CE6" w:rsidRDefault="00A97F28" w:rsidP="00A97F28">
      <w:pPr>
        <w:jc w:val="both"/>
        <w:rPr>
          <w:color w:val="000000" w:themeColor="text1"/>
          <w:sz w:val="24"/>
          <w:szCs w:val="24"/>
          <w:lang w:val="pt-BR"/>
        </w:rPr>
      </w:pPr>
      <w:r w:rsidRPr="00D17CE6">
        <w:rPr>
          <w:color w:val="000000" w:themeColor="text1"/>
          <w:sz w:val="24"/>
          <w:szCs w:val="24"/>
          <w:shd w:val="clear" w:color="auto" w:fill="FFFFFF"/>
        </w:rPr>
        <w:t xml:space="preserve">      Suprafata agricola irigabila a Plotului </w:t>
      </w:r>
      <w:r w:rsidRPr="00D17CE6">
        <w:rPr>
          <w:color w:val="000000" w:themeColor="text1"/>
          <w:sz w:val="24"/>
          <w:szCs w:val="24"/>
        </w:rPr>
        <w:t>SPP SEA</w:t>
      </w:r>
      <w:r w:rsidRPr="00D17CE6">
        <w:rPr>
          <w:bCs/>
          <w:color w:val="000000" w:themeColor="text1"/>
          <w:sz w:val="24"/>
          <w:szCs w:val="24"/>
          <w:lang w:val="ro-RO"/>
        </w:rPr>
        <w:t xml:space="preserve"> apartinand </w:t>
      </w:r>
      <w:r w:rsidRPr="00D17CE6">
        <w:rPr>
          <w:b/>
          <w:color w:val="000000" w:themeColor="text1"/>
          <w:sz w:val="24"/>
          <w:szCs w:val="24"/>
          <w:lang w:val="ro-RO"/>
        </w:rPr>
        <w:t xml:space="preserve"> </w:t>
      </w:r>
      <w:r w:rsidRPr="00D17CE6">
        <w:rPr>
          <w:color w:val="000000" w:themeColor="text1"/>
          <w:sz w:val="24"/>
          <w:szCs w:val="24"/>
          <w:lang w:val="ro-RO"/>
        </w:rPr>
        <w:t>O.U.A.I. Corbu Nou Cercetare SPP</w:t>
      </w:r>
      <w:r w:rsidRPr="00D17CE6">
        <w:rPr>
          <w:i/>
          <w:iCs/>
          <w:color w:val="000000" w:themeColor="text1"/>
          <w:sz w:val="24"/>
          <w:szCs w:val="24"/>
          <w:lang w:val="it-IT"/>
        </w:rPr>
        <w:t xml:space="preserve">, </w:t>
      </w:r>
      <w:r w:rsidRPr="00D17CE6">
        <w:rPr>
          <w:iCs/>
          <w:color w:val="000000" w:themeColor="text1"/>
          <w:sz w:val="24"/>
          <w:szCs w:val="24"/>
          <w:lang w:val="it-IT"/>
        </w:rPr>
        <w:t>judetul Brăila este de 105 ha.</w:t>
      </w:r>
    </w:p>
    <w:p w:rsidR="00A97F28" w:rsidRPr="004D5E60" w:rsidRDefault="00A97F28" w:rsidP="00A97F28">
      <w:pPr>
        <w:ind w:firstLine="720"/>
        <w:jc w:val="both"/>
        <w:rPr>
          <w:rFonts w:ascii="TimesRomanR" w:hAnsi="TimesRomanR" w:cs="Arial"/>
          <w:color w:val="FF0000"/>
          <w:sz w:val="24"/>
          <w:szCs w:val="24"/>
        </w:rPr>
      </w:pPr>
    </w:p>
    <w:p w:rsidR="00A97F28" w:rsidRPr="00401653" w:rsidRDefault="00A97F28" w:rsidP="00A97F28">
      <w:pPr>
        <w:pStyle w:val="Corptext"/>
        <w:spacing w:line="240" w:lineRule="auto"/>
        <w:jc w:val="both"/>
        <w:rPr>
          <w:rFonts w:ascii="Times New Roman" w:eastAsia="Calibri" w:hAnsi="Times New Roman"/>
          <w:b/>
          <w:i/>
          <w:iCs/>
          <w:color w:val="000000" w:themeColor="text1"/>
          <w:sz w:val="24"/>
          <w:szCs w:val="24"/>
          <w:lang w:val="ro-RO"/>
        </w:rPr>
      </w:pPr>
      <w:r w:rsidRPr="00401653">
        <w:rPr>
          <w:rFonts w:ascii="Times New Roman" w:eastAsia="Calibri" w:hAnsi="Times New Roman"/>
          <w:b/>
          <w:i/>
          <w:iCs/>
          <w:color w:val="000000" w:themeColor="text1"/>
          <w:sz w:val="24"/>
          <w:szCs w:val="24"/>
          <w:lang w:val="ro-RO"/>
        </w:rPr>
        <w:t>Situația propusă</w:t>
      </w:r>
    </w:p>
    <w:p w:rsidR="00A97F28" w:rsidRPr="00D17CE6" w:rsidRDefault="00A97F28" w:rsidP="00A97F28">
      <w:pPr>
        <w:jc w:val="both"/>
        <w:rPr>
          <w:color w:val="000000" w:themeColor="text1"/>
          <w:sz w:val="24"/>
          <w:szCs w:val="24"/>
          <w:shd w:val="clear" w:color="auto" w:fill="FFFFFF"/>
        </w:rPr>
      </w:pPr>
      <w:r w:rsidRPr="00401653">
        <w:rPr>
          <w:color w:val="000000" w:themeColor="text1"/>
          <w:sz w:val="24"/>
          <w:szCs w:val="24"/>
          <w:shd w:val="clear" w:color="auto" w:fill="FFFFFF"/>
        </w:rPr>
        <w:t xml:space="preserve">       Luc</w:t>
      </w:r>
      <w:r w:rsidRPr="00401653">
        <w:rPr>
          <w:color w:val="000000" w:themeColor="text1"/>
          <w:sz w:val="24"/>
          <w:szCs w:val="24"/>
          <w:shd w:val="clear" w:color="auto" w:fill="FFFFFF"/>
          <w:lang w:val="ro-RO"/>
        </w:rPr>
        <w:t>ările propuse prin proiectul</w:t>
      </w:r>
      <w:r w:rsidRPr="00401653">
        <w:rPr>
          <w:i/>
          <w:color w:val="000000" w:themeColor="text1"/>
          <w:sz w:val="24"/>
          <w:szCs w:val="24"/>
          <w:lang w:val="ro-RO"/>
        </w:rPr>
        <w:t xml:space="preserve"> </w:t>
      </w:r>
      <w:r w:rsidRPr="00401653">
        <w:rPr>
          <w:b/>
          <w:color w:val="000000" w:themeColor="text1"/>
          <w:sz w:val="24"/>
          <w:szCs w:val="24"/>
          <w:lang w:val="ro-RO"/>
        </w:rPr>
        <w:t>”</w:t>
      </w:r>
      <w:r w:rsidRPr="00401653">
        <w:rPr>
          <w:i/>
          <w:color w:val="000000" w:themeColor="text1"/>
          <w:sz w:val="24"/>
          <w:szCs w:val="24"/>
          <w:lang w:val="ro-RO"/>
        </w:rPr>
        <w:t xml:space="preserve"> Modernizarea  plotului de irigații SPP SEA, din amenajarea de irigații Măxineni Nămoloasa, județul Brăila</w:t>
      </w:r>
      <w:r w:rsidRPr="00401653">
        <w:rPr>
          <w:b/>
          <w:color w:val="000000" w:themeColor="text1"/>
          <w:sz w:val="24"/>
          <w:szCs w:val="24"/>
          <w:lang w:val="ro-RO"/>
        </w:rPr>
        <w:t>”</w:t>
      </w:r>
      <w:r w:rsidRPr="00401653">
        <w:rPr>
          <w:i/>
          <w:color w:val="000000" w:themeColor="text1"/>
          <w:sz w:val="24"/>
          <w:szCs w:val="24"/>
          <w:lang w:val="ro-RO"/>
        </w:rPr>
        <w:t>,</w:t>
      </w:r>
      <w:r w:rsidRPr="000440AE">
        <w:rPr>
          <w:bCs/>
          <w:color w:val="000000"/>
          <w:sz w:val="24"/>
          <w:szCs w:val="24"/>
          <w:lang w:val="ro-RO"/>
        </w:rPr>
        <w:t xml:space="preserve"> </w:t>
      </w:r>
      <w:r>
        <w:rPr>
          <w:bCs/>
          <w:color w:val="000000"/>
          <w:sz w:val="24"/>
          <w:szCs w:val="24"/>
          <w:lang w:val="ro-RO"/>
        </w:rPr>
        <w:t xml:space="preserve">apartinand </w:t>
      </w:r>
      <w:r w:rsidRPr="00401653">
        <w:rPr>
          <w:b/>
          <w:sz w:val="24"/>
          <w:szCs w:val="24"/>
          <w:lang w:val="ro-RO"/>
        </w:rPr>
        <w:t xml:space="preserve"> </w:t>
      </w:r>
      <w:r w:rsidRPr="00401653">
        <w:rPr>
          <w:sz w:val="24"/>
          <w:szCs w:val="24"/>
          <w:lang w:val="ro-RO"/>
        </w:rPr>
        <w:t>O.U.A.I. Corbu Nou Cercetare SPP</w:t>
      </w:r>
      <w:r w:rsidRPr="004D5E60">
        <w:rPr>
          <w:b/>
          <w:color w:val="FF0000"/>
          <w:sz w:val="24"/>
          <w:szCs w:val="24"/>
          <w:lang w:val="ro-RO"/>
        </w:rPr>
        <w:t xml:space="preserve"> </w:t>
      </w:r>
      <w:r w:rsidRPr="00401653">
        <w:rPr>
          <w:color w:val="000000" w:themeColor="text1"/>
          <w:sz w:val="24"/>
          <w:szCs w:val="24"/>
          <w:lang w:val="ro-RO"/>
        </w:rPr>
        <w:t>sunt lucrări de</w:t>
      </w:r>
      <w:r w:rsidRPr="00401653">
        <w:rPr>
          <w:color w:val="000000" w:themeColor="text1"/>
          <w:sz w:val="24"/>
          <w:szCs w:val="24"/>
        </w:rPr>
        <w:t xml:space="preserve"> reabilitare a statiei de pompare si de modernizare</w:t>
      </w:r>
      <w:r w:rsidRPr="00401653">
        <w:rPr>
          <w:rFonts w:ascii="Arial" w:hAnsi="Arial" w:cs="Arial"/>
          <w:color w:val="000000" w:themeColor="text1"/>
          <w:sz w:val="24"/>
          <w:szCs w:val="24"/>
        </w:rPr>
        <w:t xml:space="preserve"> </w:t>
      </w:r>
      <w:r w:rsidRPr="00401653">
        <w:rPr>
          <w:color w:val="000000" w:themeColor="text1"/>
          <w:sz w:val="24"/>
          <w:szCs w:val="24"/>
        </w:rPr>
        <w:t xml:space="preserve">si înlocuire a conductelor şi armăturilor,  care formează liniile tehnologice actuale de pompare si distributie a apei a plotului de irigații aferent </w:t>
      </w:r>
      <w:r w:rsidRPr="00401653">
        <w:rPr>
          <w:color w:val="000000" w:themeColor="text1"/>
          <w:sz w:val="24"/>
          <w:szCs w:val="24"/>
          <w:lang w:val="ro-RO"/>
        </w:rPr>
        <w:t>SPP SEA</w:t>
      </w:r>
      <w:r w:rsidRPr="00401653">
        <w:rPr>
          <w:color w:val="000000" w:themeColor="text1"/>
          <w:sz w:val="24"/>
          <w:szCs w:val="24"/>
        </w:rPr>
        <w:t xml:space="preserve"> aparținând</w:t>
      </w:r>
      <w:r w:rsidRPr="00401653">
        <w:rPr>
          <w:color w:val="000000" w:themeColor="text1"/>
          <w:sz w:val="24"/>
          <w:szCs w:val="24"/>
          <w:lang w:val="ro-RO"/>
        </w:rPr>
        <w:t xml:space="preserve"> O.U.A.I. Corbu Nou Cercetare SPP</w:t>
      </w:r>
      <w:r w:rsidRPr="00401653">
        <w:rPr>
          <w:color w:val="000000" w:themeColor="text1"/>
          <w:sz w:val="24"/>
          <w:szCs w:val="24"/>
          <w:shd w:val="clear" w:color="auto" w:fill="FFFFFF"/>
        </w:rPr>
        <w:t>.</w:t>
      </w:r>
      <w:r w:rsidRPr="004D5E60">
        <w:rPr>
          <w:color w:val="FF0000"/>
          <w:sz w:val="24"/>
          <w:szCs w:val="24"/>
          <w:shd w:val="clear" w:color="auto" w:fill="FFFFFF"/>
        </w:rPr>
        <w:t xml:space="preserve"> </w:t>
      </w:r>
      <w:r w:rsidRPr="00D17CE6">
        <w:rPr>
          <w:color w:val="000000" w:themeColor="text1"/>
          <w:sz w:val="24"/>
          <w:szCs w:val="24"/>
          <w:shd w:val="clear" w:color="auto" w:fill="FFFFFF"/>
        </w:rPr>
        <w:t xml:space="preserve">Plotul de irigații </w:t>
      </w:r>
      <w:r w:rsidRPr="00D17CE6">
        <w:rPr>
          <w:color w:val="000000" w:themeColor="text1"/>
          <w:sz w:val="24"/>
          <w:szCs w:val="24"/>
          <w:lang w:val="ro-RO"/>
        </w:rPr>
        <w:t>SPP SEA</w:t>
      </w:r>
      <w:r w:rsidRPr="00D17CE6">
        <w:rPr>
          <w:color w:val="000000" w:themeColor="text1"/>
          <w:sz w:val="24"/>
          <w:szCs w:val="24"/>
        </w:rPr>
        <w:t xml:space="preserve"> </w:t>
      </w:r>
      <w:r w:rsidRPr="00D17CE6">
        <w:rPr>
          <w:color w:val="000000" w:themeColor="text1"/>
          <w:sz w:val="24"/>
          <w:szCs w:val="24"/>
          <w:shd w:val="clear" w:color="auto" w:fill="FFFFFF"/>
        </w:rPr>
        <w:t xml:space="preserve">deservește o suprafață </w:t>
      </w:r>
      <w:r w:rsidRPr="00D17CE6">
        <w:rPr>
          <w:color w:val="000000" w:themeColor="text1"/>
          <w:w w:val="105"/>
          <w:sz w:val="24"/>
          <w:szCs w:val="24"/>
        </w:rPr>
        <w:t>teren de 105 ha,  situată în amenajarea pentru irigații „ Nămoloasa Măxineni” de pe raza comunei Măxineni,  județul Brăila, sursa de apă este prin statia de pompare SPA Nămoloasa din  raul Siret, prin canalul de aducțiune CD1</w:t>
      </w:r>
      <w:r w:rsidRPr="00D17CE6">
        <w:rPr>
          <w:color w:val="000000" w:themeColor="text1"/>
          <w:sz w:val="24"/>
          <w:szCs w:val="24"/>
        </w:rPr>
        <w:t>, avand urmatoarele vecinatati:</w:t>
      </w:r>
    </w:p>
    <w:p w:rsidR="00A97F28" w:rsidRPr="00401653" w:rsidRDefault="00A97F28" w:rsidP="00A97F28">
      <w:pPr>
        <w:pStyle w:val="Liniesecundara"/>
        <w:numPr>
          <w:ilvl w:val="0"/>
          <w:numId w:val="0"/>
        </w:numPr>
        <w:ind w:left="1287" w:hanging="360"/>
        <w:rPr>
          <w:color w:val="000000" w:themeColor="text1"/>
        </w:rPr>
      </w:pPr>
      <w:r w:rsidRPr="00401653">
        <w:rPr>
          <w:color w:val="000000" w:themeColor="text1"/>
          <w:spacing w:val="4"/>
        </w:rPr>
        <w:t>-</w:t>
      </w:r>
      <w:r w:rsidRPr="00401653">
        <w:rPr>
          <w:rFonts w:ascii="Arial" w:hAnsi="Arial" w:cs="Arial"/>
          <w:color w:val="000000" w:themeColor="text1"/>
        </w:rPr>
        <w:t xml:space="preserve">    </w:t>
      </w:r>
      <w:r w:rsidRPr="00401653">
        <w:rPr>
          <w:color w:val="000000" w:themeColor="text1"/>
        </w:rPr>
        <w:t>la Nord: canal de irigații CC4;</w:t>
      </w:r>
    </w:p>
    <w:p w:rsidR="00A97F28" w:rsidRPr="00401653" w:rsidRDefault="00A97F28" w:rsidP="00A97F28">
      <w:pPr>
        <w:pStyle w:val="Liniesecundara"/>
        <w:rPr>
          <w:color w:val="000000" w:themeColor="text1"/>
        </w:rPr>
      </w:pPr>
      <w:r w:rsidRPr="00401653">
        <w:rPr>
          <w:color w:val="000000" w:themeColor="text1"/>
        </w:rPr>
        <w:t>la Sud: terenuri proprietate privata;</w:t>
      </w:r>
    </w:p>
    <w:p w:rsidR="00A97F28" w:rsidRPr="00401653" w:rsidRDefault="00A97F28" w:rsidP="00A97F28">
      <w:pPr>
        <w:pStyle w:val="Liniesecundara"/>
        <w:rPr>
          <w:color w:val="000000" w:themeColor="text1"/>
        </w:rPr>
      </w:pPr>
      <w:r w:rsidRPr="00401653">
        <w:rPr>
          <w:color w:val="000000" w:themeColor="text1"/>
        </w:rPr>
        <w:t>la Est : terenuri proprietate privata;</w:t>
      </w:r>
    </w:p>
    <w:p w:rsidR="00A97F28" w:rsidRPr="00401653" w:rsidRDefault="00A97F28" w:rsidP="00A97F28">
      <w:pPr>
        <w:pStyle w:val="Liniesecundara"/>
        <w:rPr>
          <w:rFonts w:ascii="Arial" w:hAnsi="Arial" w:cs="Arial"/>
          <w:color w:val="000000" w:themeColor="text1"/>
        </w:rPr>
      </w:pPr>
      <w:r w:rsidRPr="00401653">
        <w:rPr>
          <w:color w:val="000000" w:themeColor="text1"/>
        </w:rPr>
        <w:t>la Vest: canal CE 4-3</w:t>
      </w:r>
      <w:r w:rsidRPr="00401653">
        <w:rPr>
          <w:rFonts w:ascii="Arial" w:hAnsi="Arial" w:cs="Arial"/>
          <w:color w:val="000000" w:themeColor="text1"/>
        </w:rPr>
        <w:t>.</w:t>
      </w:r>
    </w:p>
    <w:p w:rsidR="00A97F28" w:rsidRPr="003C7A17" w:rsidRDefault="00A97F28" w:rsidP="00A97F28">
      <w:pPr>
        <w:jc w:val="both"/>
        <w:rPr>
          <w:rFonts w:ascii="Arial" w:hAnsi="Arial" w:cs="Arial"/>
          <w:color w:val="000000" w:themeColor="text1"/>
          <w:sz w:val="23"/>
          <w:szCs w:val="23"/>
          <w:lang w:val="ro-RO" w:eastAsia="ar-SA"/>
        </w:rPr>
      </w:pPr>
      <w:r w:rsidRPr="003C7A17">
        <w:rPr>
          <w:color w:val="FF0000"/>
          <w:sz w:val="24"/>
          <w:szCs w:val="24"/>
          <w:lang w:val="ro-RO"/>
        </w:rPr>
        <w:t xml:space="preserve">      </w:t>
      </w:r>
      <w:r w:rsidRPr="003C7A17">
        <w:rPr>
          <w:bCs/>
          <w:iCs/>
          <w:color w:val="FF0000"/>
          <w:sz w:val="24"/>
          <w:szCs w:val="24"/>
          <w:lang w:val="ro-RO"/>
        </w:rPr>
        <w:t xml:space="preserve"> </w:t>
      </w:r>
      <w:r w:rsidRPr="003C7A17">
        <w:rPr>
          <w:bCs/>
          <w:iCs/>
          <w:color w:val="000000" w:themeColor="text1"/>
          <w:sz w:val="24"/>
          <w:szCs w:val="24"/>
          <w:lang w:val="ro-RO"/>
        </w:rPr>
        <w:t>L</w:t>
      </w:r>
      <w:r w:rsidRPr="00401653">
        <w:rPr>
          <w:rFonts w:eastAsia="TimesNewRomanPSMT"/>
          <w:color w:val="000000" w:themeColor="text1"/>
          <w:sz w:val="24"/>
          <w:szCs w:val="24"/>
          <w:lang w:val="ro-RO"/>
        </w:rPr>
        <w:t xml:space="preserve">ucrările necesare realizării acestui proiect vor </w:t>
      </w:r>
      <w:r w:rsidRPr="003C7A17">
        <w:rPr>
          <w:color w:val="000000" w:themeColor="text1"/>
          <w:sz w:val="24"/>
          <w:szCs w:val="24"/>
          <w:lang w:val="ro-RO"/>
        </w:rPr>
        <w:t xml:space="preserve">fi finanțate prin </w:t>
      </w:r>
      <w:r w:rsidRPr="00401653">
        <w:rPr>
          <w:rStyle w:val="BodytextItalic"/>
          <w:b w:val="0"/>
          <w:color w:val="000000" w:themeColor="text1"/>
          <w:sz w:val="24"/>
          <w:szCs w:val="24"/>
        </w:rPr>
        <w:t>Fondul European Agricol pentru Dezvoltare Rurală (FEADR)</w:t>
      </w:r>
      <w:r w:rsidRPr="003C7A17">
        <w:rPr>
          <w:b/>
          <w:color w:val="000000" w:themeColor="text1"/>
          <w:sz w:val="24"/>
          <w:szCs w:val="24"/>
          <w:lang w:val="ro-RO"/>
        </w:rPr>
        <w:t xml:space="preserve"> </w:t>
      </w:r>
      <w:r w:rsidRPr="003C7A17">
        <w:rPr>
          <w:color w:val="000000" w:themeColor="text1"/>
          <w:sz w:val="24"/>
          <w:szCs w:val="24"/>
          <w:lang w:val="ro-RO"/>
        </w:rPr>
        <w:t xml:space="preserve">prin </w:t>
      </w:r>
      <w:r w:rsidRPr="00401653">
        <w:rPr>
          <w:rStyle w:val="Bodytext2Bold1"/>
          <w:b w:val="0"/>
          <w:bCs/>
          <w:iCs/>
          <w:color w:val="000000" w:themeColor="text1"/>
          <w:sz w:val="24"/>
          <w:szCs w:val="24"/>
        </w:rPr>
        <w:t xml:space="preserve">Submăsura 4.3 </w:t>
      </w:r>
      <w:r w:rsidRPr="00401653">
        <w:rPr>
          <w:rStyle w:val="Bodytext2Bold"/>
          <w:rFonts w:ascii="Times New Roman" w:hAnsi="Times New Roman"/>
          <w:b w:val="0"/>
          <w:bCs/>
          <w:color w:val="000000" w:themeColor="text1"/>
          <w:szCs w:val="24"/>
        </w:rPr>
        <w:t xml:space="preserve">- </w:t>
      </w:r>
      <w:r w:rsidRPr="00401653">
        <w:rPr>
          <w:rStyle w:val="Bodytext2Bold1"/>
          <w:b w:val="0"/>
          <w:bCs/>
          <w:iCs/>
          <w:color w:val="000000" w:themeColor="text1"/>
          <w:sz w:val="24"/>
          <w:szCs w:val="24"/>
        </w:rPr>
        <w:t xml:space="preserve">Investiţii pentru dezvoltarea, modernizarea sau adaptarea infrastructurii agricole şi silvice; Modernizarea infrastructurii de irigaţii </w:t>
      </w:r>
      <w:r w:rsidRPr="00401653">
        <w:rPr>
          <w:color w:val="000000" w:themeColor="text1"/>
          <w:sz w:val="24"/>
          <w:szCs w:val="24"/>
          <w:lang w:val="ro-RO"/>
        </w:rPr>
        <w:t xml:space="preserve">și constau în lucrări de </w:t>
      </w:r>
      <w:r w:rsidRPr="003C7A17">
        <w:rPr>
          <w:bCs/>
          <w:color w:val="000000" w:themeColor="text1"/>
          <w:sz w:val="24"/>
          <w:szCs w:val="24"/>
          <w:lang w:val="ro-RO"/>
        </w:rPr>
        <w:t>modernizare a statiei de pompare cât si lucrări de înlocuirea</w:t>
      </w:r>
      <w:r w:rsidRPr="003C7A17">
        <w:rPr>
          <w:color w:val="000000" w:themeColor="text1"/>
          <w:sz w:val="24"/>
          <w:szCs w:val="24"/>
          <w:lang w:val="ro-RO"/>
        </w:rPr>
        <w:t xml:space="preserve"> conductelor şi armăturilor, care formează liniile tehnologice actuale de pompare si distributie a apei  pe lungimea de 1.686,</w:t>
      </w:r>
      <w:r w:rsidRPr="003C7A17">
        <w:rPr>
          <w:bCs/>
          <w:color w:val="000000" w:themeColor="text1"/>
          <w:sz w:val="24"/>
          <w:szCs w:val="24"/>
          <w:lang w:val="ro-RO"/>
        </w:rPr>
        <w:t>00 ml  pe diferite tronsoane si diametre.</w:t>
      </w:r>
      <w:r w:rsidRPr="003C7A17">
        <w:rPr>
          <w:rFonts w:ascii="Arial" w:hAnsi="Arial" w:cs="Arial"/>
          <w:color w:val="000000" w:themeColor="text1"/>
          <w:sz w:val="23"/>
          <w:szCs w:val="23"/>
          <w:lang w:val="ro-RO" w:eastAsia="ar-SA"/>
        </w:rPr>
        <w:t xml:space="preserve">  </w:t>
      </w:r>
    </w:p>
    <w:p w:rsidR="00A97F28" w:rsidRPr="003C7A17" w:rsidRDefault="00A97F28" w:rsidP="00A97F28">
      <w:pPr>
        <w:jc w:val="both"/>
        <w:rPr>
          <w:bCs/>
          <w:color w:val="FF0000"/>
          <w:sz w:val="24"/>
          <w:szCs w:val="24"/>
          <w:lang w:val="ro-RO"/>
        </w:rPr>
      </w:pPr>
    </w:p>
    <w:p w:rsidR="00A97F28" w:rsidRDefault="00A97F28" w:rsidP="00A97F28">
      <w:pPr>
        <w:pStyle w:val="Listparagraf"/>
        <w:ind w:left="0"/>
        <w:jc w:val="both"/>
        <w:rPr>
          <w:b/>
          <w:bCs/>
          <w:i/>
          <w:iCs/>
        </w:rPr>
      </w:pPr>
      <w:r w:rsidRPr="003A37A2">
        <w:rPr>
          <w:b/>
          <w:bCs/>
          <w:i/>
          <w:iCs/>
        </w:rPr>
        <w:t>1 Lucrările de modernizare a statie</w:t>
      </w:r>
      <w:r>
        <w:rPr>
          <w:b/>
          <w:bCs/>
          <w:i/>
          <w:iCs/>
        </w:rPr>
        <w:t>i de</w:t>
      </w:r>
      <w:r w:rsidRPr="003A37A2">
        <w:rPr>
          <w:b/>
          <w:bCs/>
          <w:i/>
          <w:iCs/>
        </w:rPr>
        <w:t xml:space="preserve"> pompare</w:t>
      </w:r>
      <w:r w:rsidRPr="003A37A2">
        <w:rPr>
          <w:lang w:val="ro-RO"/>
        </w:rPr>
        <w:t xml:space="preserve"> </w:t>
      </w:r>
      <w:r w:rsidRPr="003A37A2">
        <w:rPr>
          <w:b/>
          <w:i/>
          <w:lang w:val="ro-RO"/>
        </w:rPr>
        <w:t xml:space="preserve">SPP </w:t>
      </w:r>
      <w:r>
        <w:rPr>
          <w:b/>
          <w:i/>
          <w:lang w:val="ro-RO"/>
        </w:rPr>
        <w:t>SEA</w:t>
      </w:r>
      <w:r w:rsidRPr="003A37A2">
        <w:rPr>
          <w:b/>
          <w:bCs/>
          <w:i/>
          <w:iCs/>
        </w:rPr>
        <w:t>,  constau din următoarele:</w:t>
      </w:r>
    </w:p>
    <w:p w:rsidR="00A97F28" w:rsidRPr="004F4EE2" w:rsidRDefault="00A97F28" w:rsidP="00A97F28">
      <w:pPr>
        <w:pStyle w:val="Listparagraf"/>
        <w:ind w:left="0"/>
        <w:jc w:val="both"/>
        <w:rPr>
          <w:bCs/>
          <w:iCs/>
          <w:lang w:val="ro-RO"/>
        </w:rPr>
      </w:pPr>
      <w:r>
        <w:rPr>
          <w:b/>
          <w:bCs/>
          <w:i/>
          <w:iCs/>
        </w:rPr>
        <w:t xml:space="preserve">- </w:t>
      </w:r>
      <w:r>
        <w:rPr>
          <w:bCs/>
          <w:iCs/>
        </w:rPr>
        <w:t>realizarea unei</w:t>
      </w:r>
      <w:r w:rsidRPr="004F4EE2">
        <w:rPr>
          <w:color w:val="000000"/>
        </w:rPr>
        <w:t xml:space="preserve"> </w:t>
      </w:r>
      <w:r w:rsidRPr="000440AE">
        <w:rPr>
          <w:color w:val="000000"/>
        </w:rPr>
        <w:t>platforme betonate,  pentru montarea</w:t>
      </w:r>
      <w:r>
        <w:rPr>
          <w:color w:val="000000"/>
        </w:rPr>
        <w:t xml:space="preserve"> celor 3 module tip container care formeaza clădirea stației de pompare</w:t>
      </w:r>
      <w:r w:rsidRPr="004F4EE2">
        <w:rPr>
          <w:color w:val="000000"/>
        </w:rPr>
        <w:t xml:space="preserve"> </w:t>
      </w:r>
      <w:r>
        <w:rPr>
          <w:color w:val="000000"/>
        </w:rPr>
        <w:t>containerelo,</w:t>
      </w:r>
    </w:p>
    <w:p w:rsidR="00A97F28" w:rsidRPr="000440AE" w:rsidRDefault="00A97F28" w:rsidP="00A97F28">
      <w:pPr>
        <w:ind w:right="-29"/>
        <w:jc w:val="both"/>
        <w:rPr>
          <w:color w:val="000000"/>
          <w:sz w:val="24"/>
          <w:szCs w:val="24"/>
        </w:rPr>
      </w:pPr>
      <w:r>
        <w:rPr>
          <w:color w:val="FF0000"/>
          <w:sz w:val="24"/>
          <w:szCs w:val="24"/>
        </w:rPr>
        <w:t xml:space="preserve">- </w:t>
      </w:r>
      <w:r w:rsidRPr="00187A9D">
        <w:rPr>
          <w:rFonts w:ascii="Arial" w:hAnsi="Arial" w:cs="Arial"/>
          <w:sz w:val="24"/>
          <w:szCs w:val="24"/>
        </w:rPr>
        <w:t xml:space="preserve"> </w:t>
      </w:r>
      <w:r w:rsidRPr="000440AE">
        <w:rPr>
          <w:color w:val="000000"/>
          <w:sz w:val="24"/>
          <w:szCs w:val="24"/>
        </w:rPr>
        <w:t>realizarea unei platforme betonate, armată cu plasă sudată, pentru montarea agregatelor de pompare centrifugale, la o cotă care să asigure aspirația normală a apei;</w:t>
      </w:r>
    </w:p>
    <w:p w:rsidR="00A97F28" w:rsidRPr="000440AE" w:rsidRDefault="00A97F28" w:rsidP="00A97F28">
      <w:pPr>
        <w:ind w:right="-29"/>
        <w:jc w:val="both"/>
        <w:rPr>
          <w:color w:val="000000"/>
          <w:sz w:val="24"/>
          <w:szCs w:val="24"/>
        </w:rPr>
      </w:pPr>
      <w:r w:rsidRPr="000440AE">
        <w:rPr>
          <w:color w:val="000000"/>
          <w:sz w:val="24"/>
          <w:szCs w:val="24"/>
        </w:rPr>
        <w:t>- realizarea de fundații din beton armat pentru electropompe</w:t>
      </w:r>
      <w:r>
        <w:rPr>
          <w:color w:val="000000"/>
          <w:sz w:val="24"/>
          <w:szCs w:val="24"/>
        </w:rPr>
        <w:t>, hidrofor, electrocompresor, pompa de vid</w:t>
      </w:r>
      <w:r w:rsidRPr="000440AE">
        <w:rPr>
          <w:color w:val="000000"/>
          <w:sz w:val="24"/>
          <w:szCs w:val="24"/>
        </w:rPr>
        <w:t>;</w:t>
      </w:r>
    </w:p>
    <w:p w:rsidR="00A97F28" w:rsidRPr="004F4EE2" w:rsidRDefault="00A97F28" w:rsidP="00A97F28">
      <w:pPr>
        <w:ind w:right="-29"/>
        <w:jc w:val="both"/>
        <w:rPr>
          <w:color w:val="000000" w:themeColor="text1"/>
          <w:sz w:val="24"/>
          <w:szCs w:val="24"/>
        </w:rPr>
      </w:pPr>
      <w:r w:rsidRPr="004F4EE2">
        <w:rPr>
          <w:color w:val="000000" w:themeColor="text1"/>
          <w:sz w:val="24"/>
          <w:szCs w:val="24"/>
        </w:rPr>
        <w:t>- montarea a 3 buc agregate de pompare centrifugale,orizontale, cu rotor în dubluflux, Q=0,05mc/s; H= 70mca Pn=10bar;</w:t>
      </w:r>
    </w:p>
    <w:p w:rsidR="00A97F28" w:rsidRDefault="00A97F28" w:rsidP="00A97F28">
      <w:pPr>
        <w:ind w:right="-29"/>
        <w:jc w:val="both"/>
        <w:rPr>
          <w:color w:val="000000" w:themeColor="text1"/>
          <w:sz w:val="24"/>
          <w:szCs w:val="24"/>
        </w:rPr>
      </w:pPr>
      <w:r w:rsidRPr="004F4EE2">
        <w:rPr>
          <w:color w:val="000000" w:themeColor="text1"/>
          <w:sz w:val="24"/>
          <w:szCs w:val="24"/>
        </w:rPr>
        <w:t>- montarea unei electropompe vacuum;</w:t>
      </w:r>
    </w:p>
    <w:p w:rsidR="00A97F28" w:rsidRPr="004F4EE2" w:rsidRDefault="00A97F28" w:rsidP="00A97F28">
      <w:pPr>
        <w:ind w:right="-29"/>
        <w:jc w:val="both"/>
        <w:rPr>
          <w:color w:val="000000"/>
          <w:sz w:val="24"/>
          <w:szCs w:val="24"/>
        </w:rPr>
      </w:pPr>
      <w:r>
        <w:rPr>
          <w:color w:val="000000"/>
          <w:sz w:val="24"/>
          <w:szCs w:val="24"/>
        </w:rPr>
        <w:t>- montarea unu</w:t>
      </w:r>
      <w:r w:rsidRPr="004F4EE2">
        <w:rPr>
          <w:color w:val="000000"/>
          <w:sz w:val="24"/>
          <w:szCs w:val="24"/>
        </w:rPr>
        <w:t xml:space="preserve">i </w:t>
      </w:r>
      <w:r>
        <w:rPr>
          <w:color w:val="000000"/>
          <w:sz w:val="24"/>
          <w:szCs w:val="24"/>
        </w:rPr>
        <w:t>debitmetru electromagnetic si a unui recipient pentru hidrofor 5mc, Pn=16 bar</w:t>
      </w:r>
      <w:r w:rsidRPr="004F4EE2">
        <w:rPr>
          <w:color w:val="000000"/>
          <w:sz w:val="24"/>
          <w:szCs w:val="24"/>
        </w:rPr>
        <w:t>;</w:t>
      </w:r>
    </w:p>
    <w:p w:rsidR="00A97F28" w:rsidRPr="00401653" w:rsidRDefault="00A97F28" w:rsidP="00A97F28">
      <w:pPr>
        <w:ind w:right="-29"/>
        <w:jc w:val="both"/>
        <w:rPr>
          <w:color w:val="000000"/>
          <w:sz w:val="24"/>
          <w:szCs w:val="24"/>
        </w:rPr>
      </w:pPr>
      <w:r w:rsidRPr="00401653">
        <w:rPr>
          <w:color w:val="000000"/>
          <w:sz w:val="24"/>
          <w:szCs w:val="24"/>
        </w:rPr>
        <w:t>- montarea unei</w:t>
      </w:r>
      <w:r>
        <w:rPr>
          <w:color w:val="000000"/>
          <w:sz w:val="24"/>
          <w:szCs w:val="24"/>
        </w:rPr>
        <w:t>instalații de ridicat site și gratare cu palan de 1t.f.</w:t>
      </w:r>
      <w:r w:rsidRPr="00401653">
        <w:rPr>
          <w:color w:val="000000"/>
          <w:sz w:val="24"/>
          <w:szCs w:val="24"/>
        </w:rPr>
        <w:t>;</w:t>
      </w:r>
    </w:p>
    <w:p w:rsidR="00A97F28" w:rsidRPr="004F4EE2" w:rsidRDefault="00A97F28" w:rsidP="00A97F28">
      <w:pPr>
        <w:ind w:right="-29"/>
        <w:jc w:val="both"/>
        <w:rPr>
          <w:color w:val="000000" w:themeColor="text1"/>
          <w:sz w:val="24"/>
          <w:szCs w:val="24"/>
        </w:rPr>
      </w:pPr>
    </w:p>
    <w:p w:rsidR="00A97F28" w:rsidRPr="00401653" w:rsidRDefault="00A97F28" w:rsidP="00A97F28">
      <w:pPr>
        <w:ind w:right="-29"/>
        <w:jc w:val="both"/>
        <w:rPr>
          <w:b/>
          <w:bCs/>
          <w:color w:val="000000" w:themeColor="text1"/>
          <w:sz w:val="24"/>
          <w:szCs w:val="24"/>
        </w:rPr>
      </w:pPr>
      <w:r w:rsidRPr="00401653">
        <w:rPr>
          <w:b/>
          <w:bCs/>
          <w:color w:val="000000" w:themeColor="text1"/>
          <w:sz w:val="24"/>
          <w:szCs w:val="24"/>
        </w:rPr>
        <w:t xml:space="preserve">- </w:t>
      </w:r>
      <w:r w:rsidRPr="00401653">
        <w:rPr>
          <w:color w:val="000000" w:themeColor="text1"/>
          <w:sz w:val="24"/>
          <w:szCs w:val="24"/>
        </w:rPr>
        <w:t>agregate pentru amorsarea automată a instalațiilor;</w:t>
      </w:r>
    </w:p>
    <w:p w:rsidR="00A97F28" w:rsidRPr="00401653" w:rsidRDefault="00A97F28" w:rsidP="00A97F28">
      <w:pPr>
        <w:ind w:right="-29"/>
        <w:jc w:val="both"/>
        <w:rPr>
          <w:color w:val="000000" w:themeColor="text1"/>
          <w:sz w:val="24"/>
          <w:szCs w:val="24"/>
        </w:rPr>
      </w:pPr>
      <w:r w:rsidRPr="00401653">
        <w:rPr>
          <w:color w:val="000000" w:themeColor="text1"/>
          <w:sz w:val="24"/>
          <w:szCs w:val="24"/>
        </w:rPr>
        <w:t>- montarea de instalații hidromecanice aferente conductelor de aspirație și refulare și de armături necesare(vane, compensatori, robineți de reținere);</w:t>
      </w:r>
    </w:p>
    <w:p w:rsidR="00A97F28" w:rsidRPr="000440AE" w:rsidRDefault="00A97F28" w:rsidP="00A97F28">
      <w:pPr>
        <w:ind w:right="-29"/>
        <w:jc w:val="both"/>
        <w:rPr>
          <w:color w:val="000000"/>
          <w:sz w:val="24"/>
          <w:szCs w:val="24"/>
        </w:rPr>
      </w:pPr>
      <w:r w:rsidRPr="00E6411F">
        <w:rPr>
          <w:color w:val="FF0000"/>
          <w:sz w:val="24"/>
          <w:szCs w:val="24"/>
        </w:rPr>
        <w:t xml:space="preserve">- </w:t>
      </w:r>
      <w:r w:rsidRPr="000440AE">
        <w:rPr>
          <w:color w:val="000000"/>
          <w:sz w:val="24"/>
          <w:szCs w:val="24"/>
        </w:rPr>
        <w:t>montarea de instalații de protecție prevăzute cu: dispozitive de aerisire-dezaerisire, supape de suprapresiune;</w:t>
      </w:r>
    </w:p>
    <w:p w:rsidR="00A97F28" w:rsidRPr="00B3377A" w:rsidRDefault="00A97F28" w:rsidP="00A97F28">
      <w:pPr>
        <w:ind w:right="-29"/>
        <w:jc w:val="both"/>
        <w:rPr>
          <w:color w:val="000000" w:themeColor="text1"/>
          <w:sz w:val="24"/>
          <w:szCs w:val="24"/>
        </w:rPr>
      </w:pPr>
      <w:r w:rsidRPr="00B3377A">
        <w:rPr>
          <w:color w:val="000000" w:themeColor="text1"/>
          <w:sz w:val="24"/>
          <w:szCs w:val="24"/>
        </w:rPr>
        <w:t>- realizarea de cămine de protecție si vizitare pentru armături și debitmetru;</w:t>
      </w:r>
    </w:p>
    <w:p w:rsidR="00A97F28" w:rsidRPr="000440AE" w:rsidRDefault="00A97F28" w:rsidP="00A97F28">
      <w:pPr>
        <w:ind w:right="-29"/>
        <w:jc w:val="both"/>
        <w:rPr>
          <w:color w:val="000000"/>
          <w:sz w:val="24"/>
          <w:szCs w:val="24"/>
        </w:rPr>
      </w:pPr>
      <w:r w:rsidRPr="000440AE">
        <w:rPr>
          <w:color w:val="000000"/>
          <w:sz w:val="24"/>
          <w:szCs w:val="24"/>
        </w:rPr>
        <w:t>- reabilitate drumului de acces pe lungimea de 160m si latimea de 4m si realizarea a unei platforme din lidonit Sc=808mp</w:t>
      </w:r>
    </w:p>
    <w:p w:rsidR="00A97F28" w:rsidRPr="000440AE" w:rsidRDefault="00A97F28" w:rsidP="00A97F28">
      <w:pPr>
        <w:ind w:right="-29"/>
        <w:jc w:val="both"/>
        <w:rPr>
          <w:color w:val="000000"/>
          <w:sz w:val="24"/>
          <w:szCs w:val="24"/>
        </w:rPr>
      </w:pPr>
      <w:r w:rsidRPr="000440AE">
        <w:rPr>
          <w:color w:val="000000"/>
          <w:sz w:val="24"/>
          <w:szCs w:val="24"/>
        </w:rPr>
        <w:t>- realizarea împrejmuirii perimetrului stației si a trotuarelor de protectie a cladirii statiei, amenajarea unui grup sanitar( bazin vidanjabil betonat);</w:t>
      </w:r>
    </w:p>
    <w:p w:rsidR="00A97F28" w:rsidRPr="00D17CE6" w:rsidRDefault="00A97F28" w:rsidP="00A97F28">
      <w:pPr>
        <w:pStyle w:val="BodyText31"/>
        <w:spacing w:after="0"/>
        <w:jc w:val="both"/>
        <w:rPr>
          <w:color w:val="000000" w:themeColor="text1"/>
          <w:sz w:val="24"/>
          <w:szCs w:val="24"/>
          <w:lang w:val="ro-RO"/>
        </w:rPr>
      </w:pPr>
      <w:r w:rsidRPr="00D17CE6">
        <w:rPr>
          <w:color w:val="000000" w:themeColor="text1"/>
          <w:sz w:val="24"/>
          <w:szCs w:val="24"/>
          <w:lang w:val="ro-RO"/>
        </w:rPr>
        <w:t>- realizarea unui canal racord cu canalul prin care se asigură furnizarea apei la SPP;</w:t>
      </w:r>
    </w:p>
    <w:p w:rsidR="00A97F28" w:rsidRPr="00D17CE6" w:rsidRDefault="00A97F28" w:rsidP="00A97F28">
      <w:pPr>
        <w:ind w:right="-29"/>
        <w:jc w:val="both"/>
        <w:rPr>
          <w:color w:val="000000" w:themeColor="text1"/>
          <w:sz w:val="24"/>
          <w:szCs w:val="24"/>
        </w:rPr>
      </w:pPr>
      <w:r w:rsidRPr="00D17CE6">
        <w:rPr>
          <w:color w:val="000000" w:themeColor="text1"/>
          <w:sz w:val="24"/>
          <w:szCs w:val="24"/>
        </w:rPr>
        <w:lastRenderedPageBreak/>
        <w:t>- realizarea unui bazin de aspirație din beton armat în care se vor monta aspiratoarele agregatelor de pompare ;</w:t>
      </w:r>
    </w:p>
    <w:p w:rsidR="00A97F28" w:rsidRPr="00D17CE6" w:rsidRDefault="00A97F28" w:rsidP="00A97F28">
      <w:pPr>
        <w:ind w:right="-29"/>
        <w:jc w:val="both"/>
        <w:rPr>
          <w:color w:val="000000" w:themeColor="text1"/>
          <w:sz w:val="24"/>
          <w:szCs w:val="24"/>
        </w:rPr>
      </w:pPr>
      <w:r w:rsidRPr="00D17CE6">
        <w:rPr>
          <w:color w:val="000000" w:themeColor="text1"/>
          <w:sz w:val="24"/>
          <w:szCs w:val="24"/>
        </w:rPr>
        <w:t>- realizarea instalațiilor electrice de acționare și de  forță necesare echipamentelor hidromecanice aferente stației de pompare;</w:t>
      </w:r>
    </w:p>
    <w:p w:rsidR="00A97F28" w:rsidRPr="000440AE" w:rsidRDefault="00A97F28" w:rsidP="00A97F28">
      <w:pPr>
        <w:ind w:right="-29"/>
        <w:jc w:val="both"/>
        <w:rPr>
          <w:color w:val="000000"/>
          <w:sz w:val="24"/>
          <w:szCs w:val="24"/>
        </w:rPr>
      </w:pPr>
      <w:r w:rsidRPr="000440AE">
        <w:rPr>
          <w:color w:val="000000"/>
          <w:sz w:val="24"/>
          <w:szCs w:val="24"/>
        </w:rPr>
        <w:t>- montarea de aparate de măsură, protecție și control pentru echipamentele hidromecanice aferente stației de pompare;</w:t>
      </w:r>
    </w:p>
    <w:p w:rsidR="00A97F28" w:rsidRPr="000440AE" w:rsidRDefault="00A97F28" w:rsidP="00A97F28">
      <w:pPr>
        <w:ind w:right="-29"/>
        <w:jc w:val="both"/>
        <w:rPr>
          <w:color w:val="000000"/>
          <w:sz w:val="24"/>
          <w:szCs w:val="24"/>
        </w:rPr>
      </w:pPr>
      <w:r w:rsidRPr="000440AE">
        <w:rPr>
          <w:color w:val="000000"/>
          <w:sz w:val="24"/>
          <w:szCs w:val="24"/>
        </w:rPr>
        <w:t>- montarea unui post de transformare nou de 250kVA, 20kV/0,4kV pentru alimentarea tuturor consumatorilor aferenți stației de pompare, alimentat din reteau electrica locala printr-un cablu subteran de 20kV</w:t>
      </w:r>
      <w:r w:rsidRPr="00E6411F">
        <w:rPr>
          <w:color w:val="000000"/>
          <w:sz w:val="24"/>
          <w:szCs w:val="24"/>
        </w:rPr>
        <w:t>;</w:t>
      </w:r>
    </w:p>
    <w:p w:rsidR="00A97F28" w:rsidRPr="000440AE" w:rsidRDefault="00A97F28" w:rsidP="00A97F28">
      <w:pPr>
        <w:ind w:right="-29"/>
        <w:jc w:val="both"/>
        <w:rPr>
          <w:color w:val="000000"/>
          <w:sz w:val="24"/>
          <w:szCs w:val="24"/>
        </w:rPr>
      </w:pPr>
      <w:r w:rsidRPr="00E6411F">
        <w:rPr>
          <w:color w:val="FF0000"/>
          <w:sz w:val="24"/>
          <w:szCs w:val="24"/>
        </w:rPr>
        <w:t xml:space="preserve">- </w:t>
      </w:r>
      <w:r w:rsidRPr="000440AE">
        <w:rPr>
          <w:color w:val="000000"/>
          <w:sz w:val="24"/>
          <w:szCs w:val="24"/>
        </w:rPr>
        <w:t>montarea unui nou tablou de distributie 0,4kV general, din care se asigura alimentar</w:t>
      </w:r>
      <w:r>
        <w:rPr>
          <w:color w:val="000000"/>
          <w:sz w:val="24"/>
          <w:szCs w:val="24"/>
        </w:rPr>
        <w:t>ea echipamentelor hidromecanice</w:t>
      </w:r>
      <w:r w:rsidRPr="000440AE">
        <w:rPr>
          <w:color w:val="000000"/>
          <w:sz w:val="24"/>
          <w:szCs w:val="24"/>
        </w:rPr>
        <w:t>, a tuturor instalatiilor electrice (iluminat, forță  230/400V,ventilatie si climatizare, alimentare sistem SCADA/antiefractie/supraveghere video).Totodată, tabloul electric va fi echipat cu transformatoare de curent de masura, centrala de masura parametri electrici, descarcator supratensiuni, circuite de alimentare si protectie pentru toti consumatorii statiei;</w:t>
      </w:r>
    </w:p>
    <w:p w:rsidR="00A97F28" w:rsidRPr="000440AE" w:rsidRDefault="00A97F28" w:rsidP="00A97F28">
      <w:pPr>
        <w:ind w:right="-29"/>
        <w:jc w:val="both"/>
        <w:rPr>
          <w:color w:val="000000"/>
          <w:sz w:val="24"/>
          <w:szCs w:val="24"/>
        </w:rPr>
      </w:pPr>
      <w:r w:rsidRPr="00E6411F">
        <w:rPr>
          <w:color w:val="FF0000"/>
          <w:sz w:val="24"/>
          <w:szCs w:val="24"/>
        </w:rPr>
        <w:t xml:space="preserve">- </w:t>
      </w:r>
      <w:r w:rsidRPr="000440AE">
        <w:rPr>
          <w:color w:val="000000"/>
          <w:sz w:val="24"/>
          <w:szCs w:val="24"/>
        </w:rPr>
        <w:t>se va reface priza de pamant si instalatia de paratrasnet;</w:t>
      </w:r>
    </w:p>
    <w:p w:rsidR="00A97F28" w:rsidRPr="000440AE" w:rsidRDefault="00A97F28" w:rsidP="00A97F28">
      <w:pPr>
        <w:ind w:right="-29"/>
        <w:jc w:val="both"/>
        <w:rPr>
          <w:iCs/>
          <w:color w:val="000000"/>
          <w:sz w:val="24"/>
          <w:szCs w:val="24"/>
        </w:rPr>
      </w:pPr>
      <w:r w:rsidRPr="000440AE">
        <w:rPr>
          <w:color w:val="000000"/>
          <w:sz w:val="24"/>
          <w:szCs w:val="24"/>
        </w:rPr>
        <w:t>-</w:t>
      </w:r>
      <w:r w:rsidRPr="000440AE">
        <w:rPr>
          <w:iCs/>
          <w:color w:val="000000"/>
          <w:sz w:val="24"/>
          <w:szCs w:val="24"/>
        </w:rPr>
        <w:t xml:space="preserve"> instalarea unui sistem de transmitere la distanta,  a unui sistem de supraveghere și a unui </w:t>
      </w:r>
      <w:r w:rsidRPr="000440AE">
        <w:rPr>
          <w:color w:val="000000"/>
          <w:sz w:val="24"/>
          <w:szCs w:val="24"/>
        </w:rPr>
        <w:t>sistem antiefractie;</w:t>
      </w:r>
    </w:p>
    <w:p w:rsidR="00A97F28" w:rsidRPr="004D5E60" w:rsidRDefault="00A97F28" w:rsidP="00A97F28">
      <w:pPr>
        <w:jc w:val="both"/>
        <w:rPr>
          <w:rStyle w:val="FontStyle84"/>
          <w:color w:val="FF0000"/>
        </w:rPr>
      </w:pPr>
    </w:p>
    <w:p w:rsidR="00A97F28" w:rsidRPr="00012B4B" w:rsidRDefault="00A97F28" w:rsidP="00A97F28">
      <w:pPr>
        <w:jc w:val="both"/>
        <w:rPr>
          <w:b/>
          <w:bCs/>
          <w:i/>
          <w:iCs/>
          <w:color w:val="000000" w:themeColor="text1"/>
          <w:sz w:val="24"/>
          <w:szCs w:val="24"/>
        </w:rPr>
      </w:pPr>
      <w:r w:rsidRPr="00012B4B">
        <w:rPr>
          <w:b/>
          <w:bCs/>
          <w:i/>
          <w:iCs/>
          <w:color w:val="000000" w:themeColor="text1"/>
          <w:sz w:val="24"/>
          <w:szCs w:val="24"/>
        </w:rPr>
        <w:t>2. Lucrări de modernizare a sistemul de conducte de distribuţie  apa pentru irigaţii constau din următoarele</w:t>
      </w:r>
      <w:r w:rsidRPr="00012B4B">
        <w:rPr>
          <w:color w:val="000000" w:themeColor="text1"/>
        </w:rPr>
        <w:t>:</w:t>
      </w:r>
    </w:p>
    <w:p w:rsidR="00A97F28" w:rsidRPr="00012B4B" w:rsidRDefault="00A97F28" w:rsidP="00A97F28">
      <w:pPr>
        <w:jc w:val="both"/>
        <w:rPr>
          <w:b/>
          <w:bCs/>
          <w:i/>
          <w:iCs/>
          <w:color w:val="000000" w:themeColor="text1"/>
          <w:sz w:val="24"/>
          <w:szCs w:val="24"/>
        </w:rPr>
      </w:pPr>
      <w:r w:rsidRPr="00012B4B">
        <w:rPr>
          <w:b/>
          <w:bCs/>
          <w:i/>
          <w:iCs/>
          <w:color w:val="000000" w:themeColor="text1"/>
          <w:sz w:val="24"/>
          <w:szCs w:val="24"/>
        </w:rPr>
        <w:t xml:space="preserve">      </w:t>
      </w:r>
    </w:p>
    <w:p w:rsidR="00A97F28" w:rsidRPr="00616DE0" w:rsidRDefault="00A97F28" w:rsidP="00A97F28">
      <w:pPr>
        <w:jc w:val="both"/>
        <w:rPr>
          <w:color w:val="000000" w:themeColor="text1"/>
          <w:sz w:val="24"/>
          <w:szCs w:val="24"/>
        </w:rPr>
      </w:pPr>
      <w:r w:rsidRPr="00012B4B">
        <w:rPr>
          <w:b/>
          <w:bCs/>
          <w:i/>
          <w:iCs/>
          <w:color w:val="000000" w:themeColor="text1"/>
          <w:sz w:val="24"/>
          <w:szCs w:val="24"/>
        </w:rPr>
        <w:t xml:space="preserve">      </w:t>
      </w:r>
      <w:r w:rsidRPr="00012B4B">
        <w:rPr>
          <w:color w:val="000000" w:themeColor="text1"/>
          <w:sz w:val="24"/>
          <w:szCs w:val="24"/>
        </w:rPr>
        <w:t>Pentru aducerea Plotului de irigaţii SPP SEA care apartine O.U.A.I. Corbu Nou Cercetare SPP, Judeţul Brăila,</w:t>
      </w:r>
      <w:r w:rsidRPr="004D5E60">
        <w:rPr>
          <w:color w:val="FF0000"/>
          <w:sz w:val="24"/>
          <w:szCs w:val="24"/>
        </w:rPr>
        <w:t xml:space="preserve"> </w:t>
      </w:r>
      <w:r w:rsidRPr="000440AE">
        <w:rPr>
          <w:color w:val="000000"/>
          <w:sz w:val="24"/>
          <w:szCs w:val="24"/>
        </w:rPr>
        <w:t xml:space="preserve">la o stare tehnica corespunzătoare, cu randamente ridicate, consumuri de energie scăzute, siguranţa în exploatare prin reducerea numărului de avarii şi a timpilor de intervenţie, sunt </w:t>
      </w:r>
      <w:r w:rsidRPr="00616DE0">
        <w:rPr>
          <w:color w:val="000000" w:themeColor="text1"/>
          <w:sz w:val="24"/>
          <w:szCs w:val="24"/>
        </w:rPr>
        <w:t>necesare lucrări de reabilitare și  modernizare a  conductelor de distribuție astfel:</w:t>
      </w:r>
    </w:p>
    <w:p w:rsidR="00A97F28" w:rsidRPr="00616DE0" w:rsidRDefault="00A97F28" w:rsidP="00A97F28">
      <w:pPr>
        <w:ind w:left="142" w:hanging="142"/>
        <w:jc w:val="both"/>
        <w:rPr>
          <w:color w:val="000000" w:themeColor="text1"/>
          <w:sz w:val="24"/>
          <w:szCs w:val="24"/>
        </w:rPr>
      </w:pPr>
      <w:r w:rsidRPr="00616DE0">
        <w:rPr>
          <w:color w:val="000000" w:themeColor="text1"/>
          <w:sz w:val="24"/>
          <w:szCs w:val="24"/>
        </w:rPr>
        <w:t>- modernizarea conductei principal CP pe lungimea de 541ml, din tub PEHD  Pn 10 cu De 355 mm,</w:t>
      </w:r>
    </w:p>
    <w:p w:rsidR="00A97F28" w:rsidRPr="00616DE0" w:rsidRDefault="00A97F28" w:rsidP="00A97F28">
      <w:pPr>
        <w:ind w:left="142" w:hanging="142"/>
        <w:jc w:val="both"/>
        <w:rPr>
          <w:color w:val="000000" w:themeColor="text1"/>
          <w:sz w:val="24"/>
          <w:szCs w:val="24"/>
        </w:rPr>
      </w:pPr>
      <w:r w:rsidRPr="00616DE0">
        <w:rPr>
          <w:color w:val="000000" w:themeColor="text1"/>
          <w:sz w:val="24"/>
          <w:szCs w:val="24"/>
        </w:rPr>
        <w:t>- modernizarea antenei de distribuție A1 pe lungimea de 585ml, din tub PEHD  Pn 10 cu De 304 mm,</w:t>
      </w:r>
    </w:p>
    <w:p w:rsidR="00A97F28" w:rsidRPr="00616DE0" w:rsidRDefault="00A97F28" w:rsidP="00A97F28">
      <w:pPr>
        <w:ind w:left="142" w:hanging="142"/>
        <w:jc w:val="both"/>
        <w:rPr>
          <w:color w:val="000000" w:themeColor="text1"/>
          <w:sz w:val="24"/>
          <w:szCs w:val="24"/>
        </w:rPr>
      </w:pPr>
      <w:r w:rsidRPr="00616DE0">
        <w:rPr>
          <w:color w:val="000000" w:themeColor="text1"/>
          <w:sz w:val="24"/>
          <w:szCs w:val="24"/>
        </w:rPr>
        <w:t>- modernizarea antenei de distribuție A2 pe lungimea de 560ml, din tub PEHD  Pn 10 , de diametre diferite(272 ml- De 250 mm și 288 ml-De 200mm)</w:t>
      </w:r>
    </w:p>
    <w:p w:rsidR="00A97F28" w:rsidRPr="00616DE0" w:rsidRDefault="00A97F28" w:rsidP="00A97F28">
      <w:pPr>
        <w:shd w:val="clear" w:color="auto" w:fill="FFFFFF"/>
        <w:tabs>
          <w:tab w:val="left" w:pos="567"/>
        </w:tabs>
        <w:snapToGrid w:val="0"/>
        <w:ind w:left="15"/>
        <w:jc w:val="both"/>
        <w:rPr>
          <w:rFonts w:ascii="Arial" w:hAnsi="Arial" w:cs="Arial"/>
          <w:color w:val="000000" w:themeColor="text1"/>
          <w:sz w:val="24"/>
          <w:szCs w:val="24"/>
        </w:rPr>
      </w:pPr>
      <w:r w:rsidRPr="00616DE0">
        <w:rPr>
          <w:color w:val="000000" w:themeColor="text1"/>
          <w:sz w:val="24"/>
          <w:szCs w:val="24"/>
        </w:rPr>
        <w:t>-</w:t>
      </w:r>
      <w:r w:rsidRPr="00616DE0">
        <w:rPr>
          <w:rFonts w:ascii="Arial" w:hAnsi="Arial" w:cs="Arial"/>
          <w:color w:val="000000" w:themeColor="text1"/>
          <w:sz w:val="24"/>
          <w:szCs w:val="24"/>
        </w:rPr>
        <w:t xml:space="preserve"> </w:t>
      </w:r>
      <w:r>
        <w:rPr>
          <w:rFonts w:ascii="Arial" w:hAnsi="Arial" w:cs="Arial"/>
          <w:color w:val="000000" w:themeColor="text1"/>
          <w:sz w:val="24"/>
          <w:szCs w:val="24"/>
        </w:rPr>
        <w:t>s</w:t>
      </w:r>
      <w:r w:rsidRPr="00616DE0">
        <w:rPr>
          <w:color w:val="000000" w:themeColor="text1"/>
          <w:sz w:val="24"/>
          <w:szCs w:val="24"/>
        </w:rPr>
        <w:t>e prevăd hidranti noi din PEHD, Dn 110mm, Pn 10, care se vor monta pe conductele de distributie; in punctele joase din profilele longitudinale vor fi prevazuti robineti de golire, iar hidrantii pozati in punctele inalte cu DAD-uri</w:t>
      </w:r>
      <w:r w:rsidRPr="00616DE0">
        <w:rPr>
          <w:rFonts w:ascii="Arial" w:hAnsi="Arial" w:cs="Arial"/>
          <w:color w:val="000000" w:themeColor="text1"/>
          <w:sz w:val="24"/>
          <w:szCs w:val="24"/>
        </w:rPr>
        <w:t xml:space="preserve"> ;</w:t>
      </w:r>
    </w:p>
    <w:p w:rsidR="00A97F28" w:rsidRPr="00382F9B" w:rsidRDefault="00A97F28" w:rsidP="00A97F28">
      <w:pPr>
        <w:snapToGrid w:val="0"/>
        <w:jc w:val="both"/>
        <w:rPr>
          <w:color w:val="000000" w:themeColor="text1"/>
          <w:sz w:val="24"/>
          <w:szCs w:val="24"/>
        </w:rPr>
      </w:pPr>
      <w:r w:rsidRPr="00616DE0">
        <w:rPr>
          <w:color w:val="000000" w:themeColor="text1"/>
          <w:sz w:val="24"/>
          <w:szCs w:val="24"/>
        </w:rPr>
        <w:t xml:space="preserve">- </w:t>
      </w:r>
      <w:r>
        <w:rPr>
          <w:color w:val="000000" w:themeColor="text1"/>
          <w:sz w:val="24"/>
          <w:szCs w:val="24"/>
        </w:rPr>
        <w:t>r</w:t>
      </w:r>
      <w:r w:rsidRPr="00616DE0">
        <w:rPr>
          <w:color w:val="000000" w:themeColor="text1"/>
          <w:sz w:val="24"/>
          <w:szCs w:val="24"/>
        </w:rPr>
        <w:t>efacerea „nodurilor hidrotehnice” dintre conductele principale si antenele noi, prin realizarea unor cămine noi, din beton, in care se vor monta vane cu corp oval şi compensatori de montaj pe antenele noi, astfel încât să se poate interveni eficient, în cazuri  de necesitate.</w:t>
      </w:r>
      <w:r w:rsidRPr="00616DE0">
        <w:rPr>
          <w:rFonts w:ascii="Arial" w:hAnsi="Arial" w:cs="Arial"/>
          <w:color w:val="000000" w:themeColor="text1"/>
          <w:sz w:val="24"/>
          <w:szCs w:val="24"/>
        </w:rPr>
        <w:t xml:space="preserve"> N</w:t>
      </w:r>
      <w:r w:rsidRPr="00616DE0">
        <w:rPr>
          <w:color w:val="000000" w:themeColor="text1"/>
          <w:sz w:val="24"/>
          <w:szCs w:val="24"/>
        </w:rPr>
        <w:t>odurile hidrotehnice se vor reabilita pe conductele principale si secundare inlocuite prin: realizarea de racorduri noi la antenele existente, din PEHD , cu diametrul capetelor de antena, montarea de vane de separatie pe antene, in tub</w:t>
      </w:r>
      <w:r w:rsidRPr="000440AE">
        <w:rPr>
          <w:color w:val="000000"/>
          <w:sz w:val="24"/>
          <w:szCs w:val="24"/>
        </w:rPr>
        <w:t xml:space="preserve"> </w:t>
      </w:r>
      <w:r w:rsidRPr="00382F9B">
        <w:rPr>
          <w:color w:val="000000" w:themeColor="text1"/>
          <w:sz w:val="24"/>
          <w:szCs w:val="24"/>
        </w:rPr>
        <w:t>de protectie, cu diametrul capetelor de antena iar dupa vanele de separatie se vor face legaturile la antenele existente, care nu se reabilitează prin proiect;</w:t>
      </w:r>
    </w:p>
    <w:p w:rsidR="00A97F28" w:rsidRPr="00382F9B" w:rsidRDefault="00A97F28" w:rsidP="00A97F28">
      <w:pPr>
        <w:tabs>
          <w:tab w:val="left" w:pos="567"/>
        </w:tabs>
        <w:jc w:val="both"/>
        <w:rPr>
          <w:color w:val="000000" w:themeColor="text1"/>
          <w:sz w:val="24"/>
          <w:szCs w:val="24"/>
        </w:rPr>
      </w:pPr>
      <w:r w:rsidRPr="00382F9B">
        <w:rPr>
          <w:color w:val="000000" w:themeColor="text1"/>
          <w:sz w:val="24"/>
          <w:szCs w:val="24"/>
        </w:rPr>
        <w:t>- pe conductele noi, in punctele inalte din profilul longitudinal, se vor monta sisteme de protectie DAD la schimbarile de directie, in planurile orizontal si vertical, se vor monta masive de ancoraj, din beton;</w:t>
      </w:r>
    </w:p>
    <w:p w:rsidR="00A97F28" w:rsidRPr="00382F9B" w:rsidRDefault="00A97F28" w:rsidP="00A97F28">
      <w:pPr>
        <w:ind w:left="-142" w:firstLine="142"/>
        <w:jc w:val="both"/>
        <w:rPr>
          <w:color w:val="000000" w:themeColor="text1"/>
          <w:sz w:val="24"/>
          <w:szCs w:val="24"/>
        </w:rPr>
      </w:pPr>
      <w:r w:rsidRPr="00382F9B">
        <w:rPr>
          <w:rFonts w:ascii="Arial" w:hAnsi="Arial" w:cs="Arial"/>
          <w:color w:val="000000" w:themeColor="text1"/>
          <w:sz w:val="24"/>
          <w:szCs w:val="24"/>
        </w:rPr>
        <w:t>- r</w:t>
      </w:r>
      <w:r w:rsidRPr="00382F9B">
        <w:rPr>
          <w:color w:val="000000" w:themeColor="text1"/>
          <w:sz w:val="24"/>
          <w:szCs w:val="24"/>
        </w:rPr>
        <w:t>ealizarea traversarilor de drumuri si canalelor existente, prin intermediul unor conducte de protectie, din otel si a masivelor de ancoraj din beton, la schimbarile de directie;</w:t>
      </w:r>
    </w:p>
    <w:p w:rsidR="00A97F28" w:rsidRPr="004D5E60" w:rsidRDefault="00A97F28" w:rsidP="00A97F28">
      <w:pPr>
        <w:pStyle w:val="3ALINEAT3"/>
        <w:numPr>
          <w:ilvl w:val="0"/>
          <w:numId w:val="0"/>
        </w:numPr>
        <w:spacing w:before="0"/>
        <w:rPr>
          <w:color w:val="FF0000"/>
        </w:rPr>
      </w:pPr>
    </w:p>
    <w:p w:rsidR="00A97F28" w:rsidRPr="000440AE" w:rsidRDefault="00A97F28" w:rsidP="00A97F28">
      <w:pPr>
        <w:pStyle w:val="3ALINEAT3"/>
        <w:numPr>
          <w:ilvl w:val="0"/>
          <w:numId w:val="0"/>
        </w:numPr>
        <w:spacing w:before="0"/>
        <w:rPr>
          <w:color w:val="000000"/>
        </w:rPr>
      </w:pPr>
      <w:r w:rsidRPr="000440AE">
        <w:rPr>
          <w:color w:val="000000"/>
        </w:rPr>
        <w:t>3. Prin proiect se propune și achiziționarea a 5  instalații de irigat, cu tambur și furtun tip IAFT  cu lungimea furtunului de 500 m, De=125mm, dotate cu debitmetru de contorizare apă</w:t>
      </w:r>
    </w:p>
    <w:p w:rsidR="00A97F28" w:rsidRPr="004D5E60" w:rsidRDefault="00A97F28" w:rsidP="00A97F28">
      <w:pPr>
        <w:jc w:val="both"/>
        <w:rPr>
          <w:color w:val="FF0000"/>
          <w:sz w:val="24"/>
          <w:szCs w:val="24"/>
        </w:rPr>
      </w:pPr>
    </w:p>
    <w:p w:rsidR="00A97F28" w:rsidRPr="000440AE" w:rsidRDefault="00A97F28" w:rsidP="00A97F28">
      <w:pPr>
        <w:pStyle w:val="Corptext"/>
        <w:spacing w:line="240" w:lineRule="auto"/>
        <w:jc w:val="both"/>
        <w:rPr>
          <w:rFonts w:ascii="Times New Roman" w:hAnsi="Times New Roman"/>
          <w:color w:val="000000"/>
          <w:sz w:val="24"/>
          <w:szCs w:val="24"/>
        </w:rPr>
      </w:pPr>
      <w:r w:rsidRPr="000440AE">
        <w:rPr>
          <w:rFonts w:ascii="Times New Roman" w:hAnsi="Times New Roman"/>
          <w:color w:val="000000"/>
          <w:sz w:val="24"/>
          <w:szCs w:val="24"/>
        </w:rPr>
        <w:lastRenderedPageBreak/>
        <w:t xml:space="preserve">       Organizarea de santier se va realiza exclusiv in incinta statiei SPP SEA, intr-o zona ingradita si va avea dotarea specifica (bransament electric provizoriu,amenajare acces incinta, spatiu de depozitare tip container pentru material, pubele pentru stocarea deseurilor).</w:t>
      </w:r>
    </w:p>
    <w:p w:rsidR="00A97F28" w:rsidRPr="00F8050B" w:rsidRDefault="00A97F28" w:rsidP="00A97F28">
      <w:pPr>
        <w:jc w:val="both"/>
        <w:rPr>
          <w:color w:val="000000"/>
          <w:sz w:val="24"/>
          <w:szCs w:val="24"/>
        </w:rPr>
      </w:pPr>
      <w:r w:rsidRPr="00F8050B">
        <w:rPr>
          <w:color w:val="000000"/>
          <w:sz w:val="24"/>
          <w:szCs w:val="24"/>
          <w:lang w:val="it-IT"/>
        </w:rPr>
        <w:t xml:space="preserve">       Lucrarile efectuate nu vor afecta constructiile invecinate, nu necesită tăieri de arbori/arbuști și nici crearea de căi noi de acces.</w:t>
      </w:r>
    </w:p>
    <w:p w:rsidR="00A97F28" w:rsidRPr="00F8050B" w:rsidRDefault="00A97F28" w:rsidP="00A97F28">
      <w:pPr>
        <w:widowControl w:val="0"/>
        <w:shd w:val="clear" w:color="auto" w:fill="FFFFFF"/>
        <w:tabs>
          <w:tab w:val="left" w:pos="1253"/>
          <w:tab w:val="left" w:leader="dot" w:pos="4502"/>
          <w:tab w:val="left" w:leader="dot" w:pos="6125"/>
        </w:tabs>
        <w:suppressAutoHyphens/>
        <w:autoSpaceDE w:val="0"/>
        <w:jc w:val="both"/>
        <w:rPr>
          <w:rFonts w:ascii="Arial" w:hAnsi="Arial" w:cs="Arial"/>
          <w:color w:val="000000"/>
          <w:sz w:val="23"/>
          <w:szCs w:val="23"/>
          <w:lang w:val="en-US"/>
        </w:rPr>
      </w:pPr>
      <w:r w:rsidRPr="00F8050B">
        <w:rPr>
          <w:color w:val="000000"/>
          <w:sz w:val="24"/>
          <w:szCs w:val="24"/>
        </w:rPr>
        <w:t xml:space="preserve">    </w:t>
      </w:r>
    </w:p>
    <w:p w:rsidR="00A97F28" w:rsidRPr="00F8050B" w:rsidRDefault="00A97F28" w:rsidP="00A97F28">
      <w:pPr>
        <w:pStyle w:val="Corptext"/>
        <w:spacing w:line="240" w:lineRule="auto"/>
        <w:ind w:right="11"/>
        <w:jc w:val="both"/>
        <w:rPr>
          <w:rStyle w:val="tpa1"/>
          <w:rFonts w:ascii="Times New Roman" w:hAnsi="Times New Roman"/>
          <w:b/>
          <w:color w:val="000000"/>
          <w:sz w:val="24"/>
          <w:szCs w:val="24"/>
          <w:lang w:val="ro-RO"/>
        </w:rPr>
      </w:pPr>
      <w:r w:rsidRPr="00F8050B">
        <w:rPr>
          <w:rStyle w:val="tpa1"/>
          <w:rFonts w:ascii="Times New Roman" w:hAnsi="Times New Roman"/>
          <w:b/>
          <w:color w:val="000000"/>
          <w:sz w:val="24"/>
          <w:szCs w:val="24"/>
          <w:lang w:val="ro-RO"/>
        </w:rPr>
        <w:t xml:space="preserve">b) Cumularea cu alte proiecte existente și/sau aprobate: </w:t>
      </w:r>
    </w:p>
    <w:p w:rsidR="00A97F28" w:rsidRPr="00F8050B" w:rsidRDefault="00A97F28" w:rsidP="00A97F28">
      <w:pPr>
        <w:jc w:val="both"/>
        <w:rPr>
          <w:color w:val="000000"/>
          <w:sz w:val="24"/>
          <w:szCs w:val="24"/>
          <w:lang w:val="ro-RO"/>
        </w:rPr>
      </w:pPr>
      <w:r w:rsidRPr="00F8050B">
        <w:rPr>
          <w:color w:val="000000"/>
          <w:sz w:val="24"/>
          <w:szCs w:val="24"/>
          <w:lang w:val="ro-RO"/>
        </w:rPr>
        <w:t xml:space="preserve">       În zona amplasamentului proiectului nu </w:t>
      </w:r>
      <w:r>
        <w:rPr>
          <w:color w:val="000000"/>
          <w:sz w:val="24"/>
          <w:szCs w:val="24"/>
          <w:lang w:val="ro-RO"/>
        </w:rPr>
        <w:t>se cunoaște</w:t>
      </w:r>
      <w:r w:rsidRPr="00F8050B">
        <w:rPr>
          <w:color w:val="000000"/>
          <w:sz w:val="24"/>
          <w:szCs w:val="24"/>
          <w:lang w:val="ro-RO"/>
        </w:rPr>
        <w:t xml:space="preserve"> un alt proiect si având în vedere specificul lucrărilor propuse prin prezentul proiect, respectiv tipul  lucrărilor, precum și condițiile impuse prin prezenta Decizie de Incadrare, nu va genera un impact negativ semnificativ cumulat asupra factorilor de mediu. </w:t>
      </w:r>
    </w:p>
    <w:p w:rsidR="00A97F28" w:rsidRPr="00F8050B" w:rsidRDefault="00A97F28" w:rsidP="00A97F28">
      <w:pPr>
        <w:widowControl w:val="0"/>
        <w:tabs>
          <w:tab w:val="left" w:pos="284"/>
        </w:tabs>
        <w:autoSpaceDE w:val="0"/>
        <w:autoSpaceDN w:val="0"/>
        <w:adjustRightInd w:val="0"/>
        <w:spacing w:before="120"/>
        <w:jc w:val="both"/>
        <w:rPr>
          <w:rStyle w:val="tpa1"/>
          <w:b/>
          <w:color w:val="000000"/>
          <w:sz w:val="24"/>
          <w:szCs w:val="24"/>
          <w:lang w:val="ro-RO"/>
        </w:rPr>
      </w:pPr>
      <w:r w:rsidRPr="00F8050B">
        <w:rPr>
          <w:rStyle w:val="tpa1"/>
          <w:b/>
          <w:color w:val="000000"/>
          <w:sz w:val="24"/>
          <w:szCs w:val="24"/>
          <w:lang w:val="ro-RO"/>
        </w:rPr>
        <w:t xml:space="preserve">c) Utilizarea resurselor naturale, în special a solului, a terenurilor, a apei și a biodiversității: </w:t>
      </w:r>
    </w:p>
    <w:p w:rsidR="00A97F28" w:rsidRPr="00F8050B" w:rsidRDefault="00A97F28" w:rsidP="00A97F28">
      <w:pPr>
        <w:widowControl w:val="0"/>
        <w:tabs>
          <w:tab w:val="left" w:pos="284"/>
        </w:tabs>
        <w:autoSpaceDE w:val="0"/>
        <w:autoSpaceDN w:val="0"/>
        <w:adjustRightInd w:val="0"/>
        <w:jc w:val="both"/>
        <w:rPr>
          <w:rStyle w:val="tpa1"/>
          <w:color w:val="000000"/>
          <w:sz w:val="24"/>
          <w:szCs w:val="24"/>
          <w:lang w:val="ro-RO"/>
        </w:rPr>
      </w:pPr>
      <w:r w:rsidRPr="00F8050B">
        <w:rPr>
          <w:rStyle w:val="tpa1"/>
          <w:color w:val="000000"/>
          <w:sz w:val="24"/>
          <w:szCs w:val="24"/>
          <w:lang w:val="ro-RO"/>
        </w:rPr>
        <w:t xml:space="preserve">        Proiectul implică utilizarea de resurse naturale pe perioada executării lucrărilor, după cum urmează: lemn pentru executarea cofrajelor, nisip și pietriș pentru prepararea de mortare și betoane pentru executarea de fundații sau alte asemenea lucrări.</w:t>
      </w:r>
    </w:p>
    <w:p w:rsidR="00A97F28" w:rsidRPr="00F8050B" w:rsidRDefault="00A97F28" w:rsidP="00A97F28">
      <w:pPr>
        <w:pStyle w:val="Corptext"/>
        <w:spacing w:line="240" w:lineRule="auto"/>
        <w:jc w:val="both"/>
        <w:rPr>
          <w:rStyle w:val="tpa1"/>
          <w:rFonts w:ascii="Times New Roman" w:hAnsi="Times New Roman"/>
          <w:color w:val="000000"/>
          <w:sz w:val="24"/>
          <w:szCs w:val="24"/>
          <w:lang w:val="ro-RO"/>
        </w:rPr>
      </w:pPr>
    </w:p>
    <w:p w:rsidR="00A97F28" w:rsidRPr="00F8050B" w:rsidRDefault="00A97F28" w:rsidP="00A97F28">
      <w:pPr>
        <w:pStyle w:val="Corptext"/>
        <w:spacing w:line="240" w:lineRule="auto"/>
        <w:jc w:val="both"/>
        <w:rPr>
          <w:rFonts w:ascii="Times New Roman" w:hAnsi="Times New Roman"/>
          <w:b/>
          <w:color w:val="000000"/>
          <w:sz w:val="24"/>
          <w:szCs w:val="24"/>
          <w:lang w:val="ro-RO" w:eastAsia="ro-RO"/>
        </w:rPr>
      </w:pPr>
      <w:r w:rsidRPr="00F8050B">
        <w:rPr>
          <w:rFonts w:ascii="Times New Roman" w:hAnsi="Times New Roman"/>
          <w:b/>
          <w:bCs/>
          <w:color w:val="000000"/>
          <w:sz w:val="24"/>
          <w:szCs w:val="24"/>
          <w:lang w:val="ro-RO" w:eastAsia="ro-RO"/>
        </w:rPr>
        <w:t xml:space="preserve">d) </w:t>
      </w:r>
      <w:r w:rsidRPr="00F8050B">
        <w:rPr>
          <w:rFonts w:ascii="Times New Roman" w:hAnsi="Times New Roman"/>
          <w:b/>
          <w:color w:val="000000"/>
          <w:sz w:val="24"/>
          <w:szCs w:val="24"/>
          <w:lang w:val="ro-RO" w:eastAsia="ro-RO"/>
        </w:rPr>
        <w:t>Cantitatea şi tipurile de deşeuri generate/gestionate:</w:t>
      </w:r>
    </w:p>
    <w:p w:rsidR="00A97F28" w:rsidRPr="00F8050B" w:rsidRDefault="00A97F28" w:rsidP="00A97F28">
      <w:pPr>
        <w:jc w:val="both"/>
        <w:rPr>
          <w:color w:val="000000"/>
          <w:sz w:val="24"/>
          <w:szCs w:val="24"/>
          <w:lang w:val="ro-RO"/>
        </w:rPr>
      </w:pPr>
      <w:r w:rsidRPr="00F8050B">
        <w:rPr>
          <w:color w:val="000000"/>
          <w:sz w:val="24"/>
          <w:szCs w:val="24"/>
          <w:lang w:val="ro-RO"/>
        </w:rPr>
        <w:t>În etapa de execuţie a proiectului vor rezulta următoarele categorii de deşeuri:</w:t>
      </w:r>
    </w:p>
    <w:p w:rsidR="00A97F28" w:rsidRPr="00F8050B" w:rsidRDefault="00A97F28" w:rsidP="00A97F28">
      <w:pPr>
        <w:numPr>
          <w:ilvl w:val="0"/>
          <w:numId w:val="5"/>
        </w:numPr>
        <w:jc w:val="both"/>
        <w:rPr>
          <w:color w:val="000000"/>
          <w:sz w:val="24"/>
          <w:szCs w:val="24"/>
          <w:lang w:val="ro-RO" w:eastAsia="ro-RO"/>
        </w:rPr>
      </w:pPr>
      <w:r w:rsidRPr="00F8050B">
        <w:rPr>
          <w:color w:val="000000"/>
          <w:sz w:val="24"/>
          <w:szCs w:val="24"/>
          <w:lang w:val="ro-RO" w:eastAsia="ro-RO"/>
        </w:rPr>
        <w:t>deșeuri de ambalaje diverse -ambalaje de hârtie și carton (cod 15 01 01), ambalaje de materiale plastice (cod 15 01 02), ambalaje amestecate (cod 15 01 06), deşeuri provenite din constructii(cod 17 01 07), deseuri metalice(cod 17 04 07),  care se vor preda pentru valorificare operatorilor autorizați;</w:t>
      </w:r>
    </w:p>
    <w:p w:rsidR="00A97F28" w:rsidRPr="00F8050B" w:rsidRDefault="00A97F28" w:rsidP="00A97F28">
      <w:pPr>
        <w:numPr>
          <w:ilvl w:val="0"/>
          <w:numId w:val="5"/>
        </w:numPr>
        <w:jc w:val="both"/>
        <w:rPr>
          <w:color w:val="000000"/>
          <w:sz w:val="24"/>
          <w:szCs w:val="24"/>
          <w:lang w:eastAsia="ro-RO"/>
        </w:rPr>
      </w:pPr>
      <w:r w:rsidRPr="00F8050B">
        <w:rPr>
          <w:color w:val="000000"/>
          <w:sz w:val="24"/>
          <w:szCs w:val="24"/>
          <w:lang w:val="ro-RO" w:eastAsia="ro-RO"/>
        </w:rPr>
        <w:t>deşeuri menajere rezultate din activitatea socială a personalului implicat în realizarea lucrărilor (cod 20 03 01) care vor fi preluate de operatori autorizați;</w:t>
      </w:r>
    </w:p>
    <w:p w:rsidR="00A97F28" w:rsidRPr="00F8050B" w:rsidRDefault="00A97F28" w:rsidP="00A97F28">
      <w:pPr>
        <w:jc w:val="both"/>
        <w:rPr>
          <w:color w:val="000000"/>
          <w:sz w:val="24"/>
          <w:szCs w:val="24"/>
          <w:lang w:val="ro-RO" w:eastAsia="ro-RO"/>
        </w:rPr>
      </w:pPr>
      <w:r w:rsidRPr="00F8050B">
        <w:rPr>
          <w:color w:val="000000"/>
          <w:sz w:val="24"/>
          <w:szCs w:val="24"/>
          <w:lang w:val="ro-RO" w:eastAsia="ro-RO"/>
        </w:rPr>
        <w:t xml:space="preserve">Toate deșeurile rezultate vor fi gestionate conform prevederilor </w:t>
      </w:r>
      <w:r w:rsidRPr="00F8050B">
        <w:rPr>
          <w:i/>
          <w:color w:val="000000"/>
          <w:sz w:val="24"/>
          <w:szCs w:val="24"/>
          <w:lang w:val="ro-RO" w:eastAsia="ro-RO"/>
        </w:rPr>
        <w:t xml:space="preserve">Legii nr. 211/2011 privind regimul deşeurilor, </w:t>
      </w:r>
      <w:r w:rsidRPr="00F8050B">
        <w:rPr>
          <w:color w:val="000000"/>
          <w:sz w:val="24"/>
          <w:szCs w:val="24"/>
          <w:lang w:val="ro-RO" w:eastAsia="ro-RO"/>
        </w:rPr>
        <w:t xml:space="preserve">republicată cu modificările și completările ulterioare şi </w:t>
      </w:r>
      <w:r w:rsidRPr="00F8050B">
        <w:rPr>
          <w:i/>
          <w:color w:val="000000"/>
          <w:sz w:val="24"/>
          <w:szCs w:val="24"/>
          <w:lang w:val="ro-RO" w:eastAsia="ro-RO"/>
        </w:rPr>
        <w:t>H.G. nr.856/2002 privind evidenţa gestiunii deşeurilor şi pentru aprobarea listei cuprinzând deşeurile, inclusiv deşeurile periculoase</w:t>
      </w:r>
      <w:r w:rsidRPr="00F8050B">
        <w:rPr>
          <w:color w:val="000000"/>
          <w:sz w:val="24"/>
          <w:szCs w:val="24"/>
          <w:lang w:val="ro-RO" w:eastAsia="ro-RO"/>
        </w:rPr>
        <w:t xml:space="preserve">, cu modificările ulterioare. </w:t>
      </w:r>
    </w:p>
    <w:p w:rsidR="00A97F28" w:rsidRPr="00F8050B" w:rsidRDefault="00A97F28" w:rsidP="00A97F28">
      <w:pPr>
        <w:jc w:val="both"/>
        <w:rPr>
          <w:color w:val="000000"/>
          <w:sz w:val="24"/>
          <w:szCs w:val="24"/>
          <w:lang w:val="ro-RO"/>
        </w:rPr>
      </w:pPr>
      <w:r w:rsidRPr="00F8050B">
        <w:rPr>
          <w:color w:val="000000"/>
          <w:sz w:val="24"/>
          <w:szCs w:val="24"/>
          <w:lang w:val="ro-RO"/>
        </w:rPr>
        <w:t>Materialele refolosibile şi deşeurile valorificabile se vor valorifica prin operatori autorizați conform legislaţiei în vigoare.</w:t>
      </w:r>
    </w:p>
    <w:p w:rsidR="00A97F28" w:rsidRPr="00F8050B" w:rsidRDefault="00A97F28" w:rsidP="00A97F28">
      <w:pPr>
        <w:jc w:val="both"/>
        <w:rPr>
          <w:color w:val="000000"/>
          <w:sz w:val="24"/>
          <w:szCs w:val="24"/>
          <w:lang w:val="ro-RO"/>
        </w:rPr>
      </w:pPr>
      <w:r w:rsidRPr="00F8050B">
        <w:rPr>
          <w:color w:val="000000"/>
          <w:sz w:val="24"/>
          <w:szCs w:val="24"/>
          <w:lang w:val="ro-RO"/>
        </w:rPr>
        <w:t>Ambalajele şi deşeurile proprii ale constructorului (deşeuri de ambalaje fără/cu reziduuri periculoase, absorbanţi cu substanţe periculoase, deşeuri menajere, etc.) vor fi predate agenţilor economici autorizaţi pentru valorificarea/eliminarea lor.</w:t>
      </w:r>
    </w:p>
    <w:p w:rsidR="00A97F28" w:rsidRPr="00F8050B" w:rsidRDefault="00A97F28" w:rsidP="00A97F28">
      <w:pPr>
        <w:jc w:val="both"/>
        <w:rPr>
          <w:color w:val="000000"/>
          <w:sz w:val="24"/>
          <w:szCs w:val="24"/>
          <w:lang w:val="ro-RO" w:eastAsia="ro-RO"/>
        </w:rPr>
      </w:pPr>
      <w:r w:rsidRPr="00F8050B">
        <w:rPr>
          <w:color w:val="000000"/>
          <w:sz w:val="24"/>
          <w:szCs w:val="24"/>
          <w:lang w:val="ro-RO" w:eastAsia="ro-RO"/>
        </w:rPr>
        <w:t xml:space="preserve">Gestionarea deşeurilor se va efectua în condiţii de protecţie a sănătăţii populaţiei şi a mediului înconjurător. Constructorul pe perioada executiei lucrarilor, va asigura: </w:t>
      </w:r>
    </w:p>
    <w:p w:rsidR="00A97F28" w:rsidRPr="00F8050B" w:rsidRDefault="00A97F28" w:rsidP="00A97F28">
      <w:pPr>
        <w:numPr>
          <w:ilvl w:val="0"/>
          <w:numId w:val="8"/>
        </w:numPr>
        <w:tabs>
          <w:tab w:val="clear" w:pos="720"/>
          <w:tab w:val="num" w:pos="360"/>
        </w:tabs>
        <w:ind w:left="360"/>
        <w:jc w:val="both"/>
        <w:rPr>
          <w:color w:val="000000"/>
          <w:sz w:val="24"/>
          <w:szCs w:val="24"/>
          <w:lang w:val="ro-RO" w:eastAsia="ro-RO"/>
        </w:rPr>
      </w:pPr>
      <w:r w:rsidRPr="00F8050B">
        <w:rPr>
          <w:color w:val="000000"/>
          <w:sz w:val="24"/>
          <w:szCs w:val="24"/>
          <w:lang w:val="ro-RO" w:eastAsia="ro-RO"/>
        </w:rPr>
        <w:t>colectarea selectivă a deşeurilor rezultate în urma lucrărilor;</w:t>
      </w:r>
    </w:p>
    <w:p w:rsidR="00A97F28" w:rsidRPr="00F8050B" w:rsidRDefault="00A97F28" w:rsidP="00A97F28">
      <w:pPr>
        <w:numPr>
          <w:ilvl w:val="0"/>
          <w:numId w:val="8"/>
        </w:numPr>
        <w:tabs>
          <w:tab w:val="clear" w:pos="720"/>
          <w:tab w:val="num" w:pos="360"/>
        </w:tabs>
        <w:ind w:left="360"/>
        <w:jc w:val="both"/>
        <w:rPr>
          <w:color w:val="000000"/>
          <w:sz w:val="24"/>
          <w:szCs w:val="24"/>
          <w:lang w:val="ro-RO" w:eastAsia="ro-RO"/>
        </w:rPr>
      </w:pPr>
      <w:r w:rsidRPr="00F8050B">
        <w:rPr>
          <w:color w:val="000000"/>
          <w:sz w:val="24"/>
          <w:szCs w:val="24"/>
          <w:lang w:val="ro-RO" w:eastAsia="ro-RO"/>
        </w:rPr>
        <w:t>stocarea corespunzătoare a fiecărui deşeu în recipiente metalice /PVC etanşe;</w:t>
      </w:r>
    </w:p>
    <w:p w:rsidR="00A97F28" w:rsidRPr="00F8050B" w:rsidRDefault="00A97F28" w:rsidP="00A97F28">
      <w:pPr>
        <w:numPr>
          <w:ilvl w:val="0"/>
          <w:numId w:val="8"/>
        </w:numPr>
        <w:tabs>
          <w:tab w:val="clear" w:pos="720"/>
          <w:tab w:val="num" w:pos="360"/>
        </w:tabs>
        <w:ind w:left="360"/>
        <w:jc w:val="both"/>
        <w:rPr>
          <w:color w:val="000000"/>
          <w:sz w:val="24"/>
          <w:szCs w:val="24"/>
          <w:lang w:val="ro-RO" w:eastAsia="ro-RO"/>
        </w:rPr>
      </w:pPr>
      <w:r w:rsidRPr="00F8050B">
        <w:rPr>
          <w:color w:val="000000"/>
          <w:sz w:val="24"/>
          <w:szCs w:val="24"/>
          <w:lang w:val="ro-RO" w:eastAsia="ro-RO"/>
        </w:rPr>
        <w:t>transportul deşeurilor la locul de stocare temporară în condiţii de siguranţă;</w:t>
      </w:r>
    </w:p>
    <w:p w:rsidR="00A97F28" w:rsidRPr="00F8050B" w:rsidRDefault="00A97F28" w:rsidP="00A97F28">
      <w:pPr>
        <w:widowControl w:val="0"/>
        <w:tabs>
          <w:tab w:val="num" w:pos="1080"/>
        </w:tabs>
        <w:autoSpaceDE w:val="0"/>
        <w:autoSpaceDN w:val="0"/>
        <w:adjustRightInd w:val="0"/>
        <w:spacing w:before="120" w:after="120"/>
        <w:ind w:right="-58"/>
        <w:jc w:val="both"/>
        <w:rPr>
          <w:color w:val="000000"/>
          <w:sz w:val="24"/>
          <w:szCs w:val="24"/>
          <w:lang w:val="ro-RO"/>
        </w:rPr>
      </w:pPr>
      <w:r w:rsidRPr="00F8050B">
        <w:rPr>
          <w:rStyle w:val="li1"/>
          <w:color w:val="000000"/>
          <w:sz w:val="24"/>
          <w:szCs w:val="24"/>
          <w:lang w:val="ro-RO"/>
        </w:rPr>
        <w:t>e)</w:t>
      </w:r>
      <w:r w:rsidRPr="00F8050B">
        <w:rPr>
          <w:rStyle w:val="li1"/>
          <w:b w:val="0"/>
          <w:color w:val="000000"/>
          <w:sz w:val="24"/>
          <w:szCs w:val="24"/>
          <w:lang w:val="ro-RO"/>
        </w:rPr>
        <w:t xml:space="preserve"> </w:t>
      </w:r>
      <w:r w:rsidRPr="00F8050B">
        <w:rPr>
          <w:rStyle w:val="tli1"/>
          <w:b/>
          <w:color w:val="000000"/>
          <w:sz w:val="24"/>
          <w:szCs w:val="24"/>
          <w:lang w:val="ro-RO"/>
        </w:rPr>
        <w:t>Poluarea și alte efecte negative</w:t>
      </w:r>
      <w:r w:rsidRPr="00F8050B">
        <w:rPr>
          <w:rStyle w:val="li1"/>
          <w:b w:val="0"/>
          <w:color w:val="000000"/>
          <w:sz w:val="24"/>
          <w:szCs w:val="24"/>
          <w:lang w:val="ro-RO"/>
        </w:rPr>
        <w:t xml:space="preserve"> </w:t>
      </w:r>
    </w:p>
    <w:p w:rsidR="00A97F28" w:rsidRPr="00F8050B" w:rsidRDefault="00A97F28" w:rsidP="00A97F28">
      <w:pPr>
        <w:ind w:firstLine="720"/>
        <w:jc w:val="both"/>
        <w:rPr>
          <w:color w:val="000000"/>
          <w:sz w:val="24"/>
          <w:szCs w:val="24"/>
          <w:lang w:val="ro-RO"/>
        </w:rPr>
      </w:pPr>
      <w:r w:rsidRPr="00F8050B">
        <w:rPr>
          <w:color w:val="000000"/>
          <w:sz w:val="24"/>
          <w:szCs w:val="24"/>
          <w:lang w:val="ro-RO"/>
        </w:rPr>
        <w:t>În perioada de execuţie a lucrărilor necesare realizării proiectului, principalele surse de poluare a aerului vor fi reprezentate de:</w:t>
      </w:r>
    </w:p>
    <w:p w:rsidR="00A97F28" w:rsidRPr="00F8050B" w:rsidRDefault="00A97F28" w:rsidP="00A97F28">
      <w:pPr>
        <w:pStyle w:val="Listparagraf"/>
        <w:numPr>
          <w:ilvl w:val="0"/>
          <w:numId w:val="6"/>
        </w:numPr>
        <w:jc w:val="both"/>
        <w:rPr>
          <w:color w:val="000000"/>
          <w:lang w:val="ro-RO"/>
        </w:rPr>
      </w:pPr>
      <w:r w:rsidRPr="00F8050B">
        <w:rPr>
          <w:color w:val="000000"/>
          <w:lang w:val="ro-RO"/>
        </w:rPr>
        <w:t>activităţile de manevrare a maselor de pământ (terasamente, lucrări de pozare a traseelor de cabluri, încărcare – descărcare, transport, etc.), a unor materiale de construcţie şi a deşeurilor din lucrările de construcţie propuse, dar  lucrările propuse prin proiect au o durată estimată de cca.24 luni. Lucrările aferente proiectului vor fi realizate cu utilaje și mijloace de transport omologate (drujbe, excavator, buldozer, încărcător, automacara, autocamioane, autobetoniere, tractor pe pneuri cu remorcă, tractor cu troliu pe pneuri, macara, troliu electric, malaxor acționat electric pentru preparare mortare, motopompă, mașină automată cu acționare electrică pentru tăiat și îndreptat   oțel beton, mașină de fasonat fier beton, mașină de găurit electrică, etc.). Având în vedere aceste lucruri, tehnologia și perioada relativ scurtă de execuție, amplasamentul proiectului, se apreciază că proiectul va  avea un impact redus asupra factorului de mediu aer;</w:t>
      </w:r>
    </w:p>
    <w:p w:rsidR="00A97F28" w:rsidRPr="00F8050B" w:rsidRDefault="00A97F28" w:rsidP="00A97F28">
      <w:pPr>
        <w:ind w:firstLine="720"/>
        <w:jc w:val="both"/>
        <w:rPr>
          <w:color w:val="000000"/>
          <w:sz w:val="24"/>
          <w:szCs w:val="24"/>
          <w:lang w:val="ro-RO" w:eastAsia="ro-RO"/>
        </w:rPr>
      </w:pPr>
      <w:r w:rsidRPr="00F8050B">
        <w:rPr>
          <w:b/>
          <w:i/>
          <w:color w:val="000000"/>
          <w:sz w:val="24"/>
          <w:szCs w:val="24"/>
          <w:lang w:val="ro-RO" w:eastAsia="ro-RO"/>
        </w:rPr>
        <w:lastRenderedPageBreak/>
        <w:t>Zgomot şi vibraţii –</w:t>
      </w:r>
      <w:r w:rsidRPr="00F8050B">
        <w:rPr>
          <w:color w:val="000000"/>
          <w:sz w:val="24"/>
          <w:szCs w:val="24"/>
          <w:lang w:val="ro-RO"/>
        </w:rPr>
        <w:t xml:space="preserve">zgomotul și vibrațiile vor fi generate de activităţile de transport și manipulare a materialelor folosite, funcţionarea mijloacelor de transport, a utilajelor terasiere și </w:t>
      </w:r>
      <w:r w:rsidRPr="00F8050B">
        <w:rPr>
          <w:color w:val="000000"/>
          <w:sz w:val="24"/>
          <w:szCs w:val="24"/>
          <w:lang w:val="ro-RO" w:eastAsia="ro-RO"/>
        </w:rPr>
        <w:t>se vor manifesta pe perioade limitate de timp în zona de execuție a lucrărilor;</w:t>
      </w:r>
    </w:p>
    <w:p w:rsidR="00A97F28" w:rsidRPr="00F8050B" w:rsidRDefault="00A97F28" w:rsidP="00A97F28">
      <w:pPr>
        <w:autoSpaceDE w:val="0"/>
        <w:autoSpaceDN w:val="0"/>
        <w:adjustRightInd w:val="0"/>
        <w:ind w:firstLine="720"/>
        <w:jc w:val="both"/>
        <w:rPr>
          <w:color w:val="000000"/>
          <w:sz w:val="24"/>
          <w:szCs w:val="24"/>
          <w:lang w:val="ro-RO" w:eastAsia="ro-RO"/>
        </w:rPr>
      </w:pPr>
      <w:r w:rsidRPr="00F8050B">
        <w:rPr>
          <w:b/>
          <w:i/>
          <w:color w:val="000000"/>
          <w:sz w:val="24"/>
          <w:szCs w:val="24"/>
          <w:lang w:val="ro-RO"/>
        </w:rPr>
        <w:t>Factorul de mediu sol</w:t>
      </w:r>
      <w:r w:rsidRPr="00F8050B">
        <w:rPr>
          <w:b/>
          <w:color w:val="000000"/>
          <w:sz w:val="24"/>
          <w:szCs w:val="24"/>
          <w:lang w:val="ro-RO"/>
        </w:rPr>
        <w:t>.</w:t>
      </w:r>
      <w:r w:rsidRPr="00F8050B">
        <w:rPr>
          <w:color w:val="000000"/>
          <w:sz w:val="24"/>
          <w:szCs w:val="24"/>
          <w:lang w:val="ro-RO"/>
        </w:rPr>
        <w:t xml:space="preserve"> </w:t>
      </w:r>
      <w:r w:rsidRPr="00F8050B">
        <w:rPr>
          <w:color w:val="000000"/>
          <w:sz w:val="24"/>
          <w:szCs w:val="24"/>
          <w:lang w:val="ro-RO" w:eastAsia="ro-RO"/>
        </w:rPr>
        <w:t xml:space="preserve">În condiţiile respectării etapelor și tehnologiei de execuţie a proiectului, a întreținerii adecvate a utilajelor (inspecții tehnice la zi) și a manipulării corespunzătoare a materialelor și a deşeurilor se estimează că impactul asupra solului din zona amplasamentului va fi redus; </w:t>
      </w:r>
    </w:p>
    <w:p w:rsidR="00A97F28" w:rsidRPr="00F8050B" w:rsidRDefault="00A97F28" w:rsidP="00A97F28">
      <w:pPr>
        <w:autoSpaceDE w:val="0"/>
        <w:autoSpaceDN w:val="0"/>
        <w:adjustRightInd w:val="0"/>
        <w:ind w:firstLine="720"/>
        <w:jc w:val="both"/>
        <w:rPr>
          <w:color w:val="000000"/>
          <w:sz w:val="24"/>
          <w:szCs w:val="24"/>
          <w:lang w:val="ro-RO" w:eastAsia="ro-RO"/>
        </w:rPr>
      </w:pPr>
      <w:r w:rsidRPr="00F8050B">
        <w:rPr>
          <w:b/>
          <w:i/>
          <w:color w:val="000000"/>
          <w:sz w:val="24"/>
          <w:szCs w:val="24"/>
          <w:lang w:val="ro-RO" w:eastAsia="ro-RO"/>
        </w:rPr>
        <w:t>Factorul de mediu apă</w:t>
      </w:r>
      <w:r w:rsidRPr="00F8050B">
        <w:rPr>
          <w:color w:val="000000"/>
          <w:sz w:val="24"/>
          <w:szCs w:val="24"/>
          <w:lang w:val="ro-RO" w:eastAsia="ro-RO"/>
        </w:rPr>
        <w:t xml:space="preserve"> – având în vedere caracteristicile proiectului, pe perioada de execuție a lucrărilor vor exista evacuări de ape menajere, ape ce vor fi evacuate în rețeaua de canalizare din cadrul amplasamentului si apoi evacuate in reteaua oraseneasca de canalizare;</w:t>
      </w:r>
    </w:p>
    <w:p w:rsidR="00A97F28" w:rsidRPr="00F8050B" w:rsidRDefault="00A97F28" w:rsidP="00A97F28">
      <w:pPr>
        <w:autoSpaceDE w:val="0"/>
        <w:autoSpaceDN w:val="0"/>
        <w:adjustRightInd w:val="0"/>
        <w:spacing w:before="120" w:after="120"/>
        <w:jc w:val="both"/>
        <w:rPr>
          <w:rFonts w:eastAsiaTheme="majorEastAsia"/>
          <w:color w:val="000000"/>
          <w:lang w:val="ro-RO"/>
        </w:rPr>
      </w:pPr>
      <w:r w:rsidRPr="00F8050B">
        <w:rPr>
          <w:rStyle w:val="li1"/>
          <w:color w:val="000000"/>
          <w:sz w:val="24"/>
          <w:szCs w:val="24"/>
          <w:lang w:val="ro-RO"/>
        </w:rPr>
        <w:t>f)</w:t>
      </w:r>
      <w:r w:rsidRPr="00F8050B">
        <w:rPr>
          <w:rStyle w:val="li1"/>
          <w:b w:val="0"/>
          <w:color w:val="000000"/>
          <w:sz w:val="24"/>
          <w:szCs w:val="24"/>
          <w:lang w:val="ro-RO"/>
        </w:rPr>
        <w:t xml:space="preserve"> </w:t>
      </w:r>
      <w:r w:rsidRPr="00F8050B">
        <w:rPr>
          <w:rStyle w:val="tli1"/>
          <w:b/>
          <w:color w:val="000000"/>
          <w:sz w:val="24"/>
          <w:szCs w:val="24"/>
          <w:lang w:val="ro-RO"/>
        </w:rPr>
        <w:t>Riscurile de accidente majore și/sau dezastre relevante pentru proiectul în cauză, inclusiv cele cauzate de schimbările climatice:</w:t>
      </w:r>
      <w:r w:rsidRPr="00F8050B">
        <w:rPr>
          <w:rStyle w:val="tli1"/>
          <w:i/>
          <w:color w:val="000000"/>
          <w:sz w:val="24"/>
          <w:szCs w:val="24"/>
          <w:lang w:val="ro-RO"/>
        </w:rPr>
        <w:t xml:space="preserve"> </w:t>
      </w:r>
      <w:r w:rsidRPr="00F8050B">
        <w:rPr>
          <w:rStyle w:val="tli1"/>
          <w:color w:val="000000"/>
          <w:sz w:val="24"/>
          <w:szCs w:val="24"/>
          <w:lang w:val="ro-RO"/>
        </w:rPr>
        <w:t>nu este cazul, având în vedere amplasamentul și tipurile de lucrări propuse prin proiect;</w:t>
      </w:r>
    </w:p>
    <w:p w:rsidR="00A97F28" w:rsidRPr="00F8050B" w:rsidRDefault="00A97F28" w:rsidP="00A97F28">
      <w:pPr>
        <w:autoSpaceDE w:val="0"/>
        <w:autoSpaceDN w:val="0"/>
        <w:adjustRightInd w:val="0"/>
        <w:spacing w:before="120" w:after="120"/>
        <w:jc w:val="both"/>
        <w:rPr>
          <w:rStyle w:val="tli1"/>
          <w:b/>
          <w:color w:val="000000"/>
          <w:sz w:val="24"/>
          <w:szCs w:val="24"/>
          <w:lang w:val="ro-RO"/>
        </w:rPr>
      </w:pPr>
      <w:r w:rsidRPr="00F8050B">
        <w:rPr>
          <w:rStyle w:val="tli1"/>
          <w:b/>
          <w:color w:val="000000"/>
          <w:sz w:val="24"/>
          <w:szCs w:val="24"/>
          <w:lang w:val="ro-RO"/>
        </w:rPr>
        <w:t xml:space="preserve">g) Riscurile pentru sănătatea umană: </w:t>
      </w:r>
      <w:r w:rsidRPr="00F8050B">
        <w:rPr>
          <w:rStyle w:val="tli1"/>
          <w:color w:val="000000"/>
          <w:sz w:val="24"/>
          <w:szCs w:val="24"/>
          <w:lang w:val="ro-RO"/>
        </w:rPr>
        <w:t>Nu există riscul contaminării apei sau a poluării atmosferice, având în vedere amplasamentul și tipurile de lucrări propuse prin proiect;</w:t>
      </w:r>
    </w:p>
    <w:p w:rsidR="00A97F28" w:rsidRPr="00F8050B" w:rsidRDefault="00A97F28" w:rsidP="00A97F28">
      <w:pPr>
        <w:jc w:val="both"/>
        <w:rPr>
          <w:color w:val="000000"/>
          <w:sz w:val="24"/>
          <w:szCs w:val="24"/>
          <w:lang w:val="ro-RO"/>
        </w:rPr>
      </w:pPr>
      <w:r w:rsidRPr="00F8050B">
        <w:rPr>
          <w:rStyle w:val="tpa1"/>
          <w:b/>
          <w:color w:val="000000"/>
          <w:sz w:val="24"/>
          <w:szCs w:val="24"/>
          <w:lang w:val="ro-RO"/>
        </w:rPr>
        <w:t>2)</w:t>
      </w:r>
      <w:r w:rsidRPr="00F8050B">
        <w:rPr>
          <w:rStyle w:val="tpa1"/>
          <w:color w:val="000000"/>
          <w:sz w:val="24"/>
          <w:szCs w:val="24"/>
          <w:lang w:val="ro-RO"/>
        </w:rPr>
        <w:t xml:space="preserve"> </w:t>
      </w:r>
      <w:r w:rsidRPr="00F8050B">
        <w:rPr>
          <w:rStyle w:val="tpa1"/>
          <w:b/>
          <w:color w:val="000000"/>
          <w:sz w:val="24"/>
          <w:szCs w:val="24"/>
          <w:u w:val="single"/>
          <w:lang w:val="ro-RO"/>
        </w:rPr>
        <w:t>Amplasarea proiectului</w:t>
      </w:r>
      <w:r w:rsidRPr="00F8050B">
        <w:rPr>
          <w:rStyle w:val="tpa1"/>
          <w:color w:val="000000"/>
          <w:sz w:val="24"/>
          <w:szCs w:val="24"/>
          <w:lang w:val="ro-RO"/>
        </w:rPr>
        <w:t>:</w:t>
      </w:r>
      <w:r w:rsidRPr="00F8050B">
        <w:rPr>
          <w:color w:val="000000"/>
          <w:sz w:val="24"/>
          <w:szCs w:val="24"/>
          <w:lang w:val="ro-RO"/>
        </w:rPr>
        <w:t xml:space="preserve"> </w:t>
      </w:r>
    </w:p>
    <w:p w:rsidR="00A97F28" w:rsidRPr="00F8050B" w:rsidRDefault="00A97F28" w:rsidP="00A97F28">
      <w:pPr>
        <w:tabs>
          <w:tab w:val="center" w:pos="284"/>
          <w:tab w:val="right" w:pos="10065"/>
        </w:tabs>
        <w:autoSpaceDN w:val="0"/>
        <w:adjustRightInd w:val="0"/>
        <w:spacing w:before="120" w:after="120"/>
        <w:jc w:val="both"/>
        <w:rPr>
          <w:color w:val="000000"/>
          <w:sz w:val="24"/>
          <w:szCs w:val="24"/>
          <w:lang w:val="ro-RO"/>
        </w:rPr>
      </w:pPr>
      <w:r w:rsidRPr="00F8050B">
        <w:rPr>
          <w:b/>
          <w:color w:val="000000"/>
          <w:sz w:val="24"/>
          <w:szCs w:val="24"/>
          <w:lang w:val="ro-RO"/>
        </w:rPr>
        <w:t xml:space="preserve">a) Utilizarea actuală și aprobată a terenului – </w:t>
      </w:r>
      <w:r w:rsidRPr="00F8050B">
        <w:rPr>
          <w:color w:val="000000"/>
          <w:sz w:val="24"/>
          <w:szCs w:val="24"/>
          <w:lang w:val="ro-RO"/>
        </w:rPr>
        <w:t>Conform certificatului de urbanism nr.1</w:t>
      </w:r>
      <w:r>
        <w:rPr>
          <w:color w:val="000000"/>
          <w:sz w:val="24"/>
          <w:szCs w:val="24"/>
          <w:lang w:val="ro-RO"/>
        </w:rPr>
        <w:t>59</w:t>
      </w:r>
      <w:r w:rsidRPr="00F8050B">
        <w:rPr>
          <w:color w:val="000000"/>
          <w:sz w:val="24"/>
          <w:szCs w:val="24"/>
          <w:lang w:val="fr-FR"/>
        </w:rPr>
        <w:t>/2</w:t>
      </w:r>
      <w:r>
        <w:rPr>
          <w:color w:val="000000"/>
          <w:sz w:val="24"/>
          <w:szCs w:val="24"/>
          <w:lang w:val="fr-FR"/>
        </w:rPr>
        <w:t>1</w:t>
      </w:r>
      <w:r w:rsidRPr="00F8050B">
        <w:rPr>
          <w:color w:val="000000"/>
          <w:sz w:val="24"/>
          <w:szCs w:val="24"/>
          <w:lang w:val="fr-FR"/>
        </w:rPr>
        <w:t>.</w:t>
      </w:r>
      <w:r>
        <w:rPr>
          <w:color w:val="000000"/>
          <w:sz w:val="24"/>
          <w:szCs w:val="24"/>
          <w:lang w:val="fr-FR"/>
        </w:rPr>
        <w:t>12</w:t>
      </w:r>
      <w:r w:rsidRPr="00F8050B">
        <w:rPr>
          <w:color w:val="000000"/>
          <w:sz w:val="24"/>
          <w:szCs w:val="24"/>
          <w:lang w:val="fr-FR"/>
        </w:rPr>
        <w:t>.201</w:t>
      </w:r>
      <w:r>
        <w:rPr>
          <w:color w:val="000000"/>
          <w:sz w:val="24"/>
          <w:szCs w:val="24"/>
          <w:lang w:val="fr-FR"/>
        </w:rPr>
        <w:t>8</w:t>
      </w:r>
      <w:r w:rsidRPr="00F8050B">
        <w:rPr>
          <w:color w:val="000000"/>
          <w:sz w:val="24"/>
          <w:szCs w:val="24"/>
          <w:lang w:val="fr-FR"/>
        </w:rPr>
        <w:t xml:space="preserve"> </w:t>
      </w:r>
      <w:r w:rsidRPr="00F8050B">
        <w:rPr>
          <w:color w:val="000000"/>
          <w:sz w:val="24"/>
          <w:szCs w:val="24"/>
          <w:lang w:val="ro-RO"/>
        </w:rPr>
        <w:t>emis de Consiliul Judetean Braila, folosința actuală a terenului este agricol;</w:t>
      </w:r>
    </w:p>
    <w:p w:rsidR="00A97F28" w:rsidRPr="00F8050B" w:rsidRDefault="00A97F28" w:rsidP="00A97F28">
      <w:pPr>
        <w:tabs>
          <w:tab w:val="center" w:pos="284"/>
          <w:tab w:val="right" w:pos="10065"/>
        </w:tabs>
        <w:autoSpaceDN w:val="0"/>
        <w:adjustRightInd w:val="0"/>
        <w:jc w:val="both"/>
        <w:rPr>
          <w:color w:val="000000"/>
          <w:sz w:val="24"/>
          <w:szCs w:val="24"/>
          <w:lang w:val="ro-RO"/>
        </w:rPr>
      </w:pPr>
      <w:r w:rsidRPr="00F8050B">
        <w:rPr>
          <w:b/>
          <w:bCs/>
          <w:color w:val="000000"/>
          <w:sz w:val="24"/>
          <w:szCs w:val="24"/>
          <w:lang w:val="ro-RO"/>
        </w:rPr>
        <w:t xml:space="preserve">b) Bogăția, disponibilitatea, calitatea și capacitatea de regenerare ale resurselor naturale, inclusiv solul, terenurile, apa și biodiversitatea, din zonă și din subteranul acesteia </w:t>
      </w:r>
      <w:r w:rsidRPr="00F8050B">
        <w:rPr>
          <w:color w:val="000000"/>
          <w:sz w:val="24"/>
          <w:szCs w:val="24"/>
          <w:lang w:val="ro-RO"/>
        </w:rPr>
        <w:t>– proiectul prin</w:t>
      </w:r>
      <w:r w:rsidRPr="001F7EA3">
        <w:rPr>
          <w:color w:val="FF0000"/>
          <w:sz w:val="24"/>
          <w:szCs w:val="24"/>
          <w:lang w:val="ro-RO"/>
        </w:rPr>
        <w:t xml:space="preserve"> </w:t>
      </w:r>
      <w:r w:rsidRPr="00F8050B">
        <w:rPr>
          <w:color w:val="000000"/>
          <w:sz w:val="24"/>
          <w:szCs w:val="24"/>
          <w:lang w:val="ro-RO"/>
        </w:rPr>
        <w:t>amplasamentul și tipurile de lucrări propuse nu va afecta</w:t>
      </w:r>
      <w:r w:rsidRPr="00F8050B">
        <w:rPr>
          <w:b/>
          <w:color w:val="000000"/>
          <w:sz w:val="24"/>
          <w:szCs w:val="24"/>
          <w:lang w:val="ro-RO"/>
        </w:rPr>
        <w:t xml:space="preserve"> </w:t>
      </w:r>
      <w:r w:rsidRPr="00F8050B">
        <w:rPr>
          <w:color w:val="000000"/>
          <w:sz w:val="24"/>
          <w:szCs w:val="24"/>
          <w:lang w:val="ro-RO"/>
        </w:rPr>
        <w:t xml:space="preserve">resursele naturale din zonă, calitatea şi capacitatea regenerativă a acestora; </w:t>
      </w:r>
    </w:p>
    <w:p w:rsidR="00A97F28" w:rsidRPr="00F8050B" w:rsidRDefault="00A97F28" w:rsidP="00A97F28">
      <w:pPr>
        <w:tabs>
          <w:tab w:val="center" w:pos="284"/>
          <w:tab w:val="right" w:pos="10065"/>
        </w:tabs>
        <w:autoSpaceDN w:val="0"/>
        <w:adjustRightInd w:val="0"/>
        <w:spacing w:before="120"/>
        <w:jc w:val="both"/>
        <w:rPr>
          <w:b/>
          <w:color w:val="000000"/>
          <w:sz w:val="24"/>
          <w:szCs w:val="24"/>
          <w:lang w:val="ro-RO"/>
        </w:rPr>
      </w:pPr>
      <w:r w:rsidRPr="00F8050B">
        <w:rPr>
          <w:b/>
          <w:bCs/>
          <w:color w:val="000000"/>
          <w:sz w:val="24"/>
          <w:szCs w:val="24"/>
          <w:lang w:val="ro-RO"/>
        </w:rPr>
        <w:t xml:space="preserve">c) </w:t>
      </w:r>
      <w:r w:rsidRPr="00F8050B">
        <w:rPr>
          <w:b/>
          <w:color w:val="000000"/>
          <w:sz w:val="24"/>
          <w:szCs w:val="24"/>
          <w:lang w:val="ro-RO"/>
        </w:rPr>
        <w:t>Capacitatea de absorbţie a mediului natural, acordându-se o atenție specială următoarelor zone:</w:t>
      </w:r>
    </w:p>
    <w:p w:rsidR="00A97F28" w:rsidRPr="00F8050B" w:rsidRDefault="00A97F28" w:rsidP="00A97F28">
      <w:pPr>
        <w:jc w:val="both"/>
        <w:rPr>
          <w:rStyle w:val="tli1"/>
          <w:color w:val="000000"/>
          <w:sz w:val="24"/>
          <w:szCs w:val="24"/>
          <w:lang w:val="ro-RO"/>
        </w:rPr>
      </w:pPr>
      <w:r w:rsidRPr="00F8050B">
        <w:rPr>
          <w:b/>
          <w:bCs/>
          <w:color w:val="000000"/>
          <w:sz w:val="24"/>
          <w:szCs w:val="24"/>
          <w:lang w:val="ro-RO"/>
        </w:rPr>
        <w:t xml:space="preserve">1. </w:t>
      </w:r>
      <w:r w:rsidRPr="00F8050B">
        <w:rPr>
          <w:i/>
          <w:color w:val="000000"/>
          <w:sz w:val="24"/>
          <w:szCs w:val="24"/>
          <w:lang w:val="ro-RO"/>
        </w:rPr>
        <w:t>zonele umede, zone riverane, guri ale râurilor</w:t>
      </w:r>
      <w:r w:rsidRPr="00F8050B">
        <w:rPr>
          <w:color w:val="000000"/>
          <w:sz w:val="24"/>
          <w:szCs w:val="24"/>
          <w:lang w:val="ro-RO"/>
        </w:rPr>
        <w:t xml:space="preserve"> –nu este cazul</w:t>
      </w:r>
      <w:r w:rsidRPr="00F8050B">
        <w:rPr>
          <w:rStyle w:val="tli1"/>
          <w:color w:val="000000"/>
          <w:sz w:val="24"/>
          <w:szCs w:val="24"/>
          <w:lang w:val="ro-RO"/>
        </w:rPr>
        <w:t>;</w:t>
      </w:r>
    </w:p>
    <w:p w:rsidR="00A97F28" w:rsidRPr="00F8050B" w:rsidRDefault="00A97F28" w:rsidP="00A97F28">
      <w:pPr>
        <w:tabs>
          <w:tab w:val="center" w:pos="284"/>
          <w:tab w:val="right" w:pos="10065"/>
        </w:tabs>
        <w:autoSpaceDN w:val="0"/>
        <w:adjustRightInd w:val="0"/>
        <w:jc w:val="both"/>
        <w:rPr>
          <w:b/>
          <w:color w:val="000000"/>
          <w:sz w:val="24"/>
          <w:szCs w:val="24"/>
          <w:lang w:val="ro-RO"/>
        </w:rPr>
      </w:pPr>
      <w:r w:rsidRPr="00F8050B">
        <w:rPr>
          <w:b/>
          <w:color w:val="000000"/>
          <w:sz w:val="24"/>
          <w:szCs w:val="24"/>
          <w:lang w:val="ro-RO"/>
        </w:rPr>
        <w:t>2.</w:t>
      </w:r>
      <w:r w:rsidRPr="00F8050B">
        <w:rPr>
          <w:color w:val="000000"/>
          <w:sz w:val="24"/>
          <w:szCs w:val="24"/>
          <w:lang w:val="ro-RO"/>
        </w:rPr>
        <w:t xml:space="preserve"> </w:t>
      </w:r>
      <w:r w:rsidRPr="00F8050B">
        <w:rPr>
          <w:i/>
          <w:color w:val="000000"/>
          <w:sz w:val="24"/>
          <w:szCs w:val="24"/>
          <w:lang w:val="ro-RO"/>
        </w:rPr>
        <w:t>zone costiere și mediul marin -</w:t>
      </w:r>
      <w:r w:rsidRPr="00F8050B">
        <w:rPr>
          <w:color w:val="000000"/>
          <w:sz w:val="24"/>
          <w:szCs w:val="24"/>
          <w:lang w:val="ro-RO"/>
        </w:rPr>
        <w:t xml:space="preserve">  proiectul nu este propus în zone costiere sau în mediu marin;</w:t>
      </w:r>
    </w:p>
    <w:p w:rsidR="00A97F28" w:rsidRPr="00F8050B" w:rsidRDefault="00A97F28" w:rsidP="00A97F28">
      <w:pPr>
        <w:tabs>
          <w:tab w:val="center" w:pos="284"/>
          <w:tab w:val="right" w:pos="10065"/>
        </w:tabs>
        <w:autoSpaceDN w:val="0"/>
        <w:adjustRightInd w:val="0"/>
        <w:jc w:val="both"/>
        <w:rPr>
          <w:color w:val="000000"/>
          <w:sz w:val="24"/>
          <w:szCs w:val="24"/>
          <w:lang w:val="ro-RO"/>
        </w:rPr>
      </w:pPr>
      <w:r w:rsidRPr="00F8050B">
        <w:rPr>
          <w:b/>
          <w:bCs/>
          <w:color w:val="000000"/>
          <w:sz w:val="24"/>
          <w:szCs w:val="24"/>
          <w:lang w:val="ro-RO"/>
        </w:rPr>
        <w:t xml:space="preserve">3. </w:t>
      </w:r>
      <w:r w:rsidRPr="00F8050B">
        <w:rPr>
          <w:i/>
          <w:color w:val="000000"/>
          <w:sz w:val="24"/>
          <w:szCs w:val="24"/>
          <w:lang w:val="ro-RO"/>
        </w:rPr>
        <w:t>zonele montane şi forestiere</w:t>
      </w:r>
      <w:r w:rsidRPr="00F8050B">
        <w:rPr>
          <w:color w:val="000000"/>
          <w:sz w:val="24"/>
          <w:szCs w:val="24"/>
          <w:lang w:val="ro-RO"/>
        </w:rPr>
        <w:t xml:space="preserve"> – nu este cazul, proiectul nu se propune în zone montane și forestiere;</w:t>
      </w:r>
    </w:p>
    <w:p w:rsidR="00A97F28" w:rsidRPr="00B175AA" w:rsidRDefault="00A97F28" w:rsidP="00A97F28">
      <w:pPr>
        <w:tabs>
          <w:tab w:val="center" w:pos="284"/>
          <w:tab w:val="right" w:pos="10065"/>
        </w:tabs>
        <w:autoSpaceDN w:val="0"/>
        <w:adjustRightInd w:val="0"/>
        <w:jc w:val="both"/>
        <w:rPr>
          <w:sz w:val="24"/>
          <w:szCs w:val="24"/>
          <w:lang w:val="ro-RO"/>
        </w:rPr>
      </w:pPr>
      <w:r w:rsidRPr="00B175AA">
        <w:rPr>
          <w:b/>
          <w:bCs/>
          <w:sz w:val="24"/>
          <w:szCs w:val="24"/>
          <w:lang w:val="ro-RO"/>
        </w:rPr>
        <w:t xml:space="preserve">4. </w:t>
      </w:r>
      <w:r w:rsidRPr="00B175AA">
        <w:rPr>
          <w:i/>
          <w:sz w:val="24"/>
          <w:szCs w:val="24"/>
          <w:lang w:val="ro-RO"/>
        </w:rPr>
        <w:t xml:space="preserve">arii naturale protejate de interes național, comunitar, internațional </w:t>
      </w:r>
      <w:r w:rsidRPr="00B175AA">
        <w:rPr>
          <w:b/>
          <w:sz w:val="24"/>
          <w:szCs w:val="24"/>
          <w:lang w:val="ro-RO"/>
        </w:rPr>
        <w:t xml:space="preserve">– </w:t>
      </w:r>
      <w:r w:rsidRPr="00B175AA">
        <w:rPr>
          <w:sz w:val="24"/>
          <w:szCs w:val="24"/>
          <w:lang w:val="ro-RO"/>
        </w:rPr>
        <w:t xml:space="preserve">nu este cazul. Lucrările </w:t>
      </w:r>
      <w:r w:rsidRPr="00B175AA">
        <w:rPr>
          <w:rStyle w:val="tli1"/>
          <w:sz w:val="24"/>
          <w:szCs w:val="24"/>
          <w:lang w:val="ro-RO"/>
        </w:rPr>
        <w:t xml:space="preserve">propuse prin proiect, la rețeaua de conducte de irigat, se afla </w:t>
      </w:r>
      <w:r>
        <w:rPr>
          <w:rStyle w:val="tli1"/>
          <w:sz w:val="24"/>
          <w:szCs w:val="24"/>
          <w:lang w:val="ro-RO"/>
        </w:rPr>
        <w:t>situat în vecinătatea ROSPA0077 Lunca Siretului</w:t>
      </w:r>
      <w:r w:rsidRPr="00B175AA">
        <w:rPr>
          <w:sz w:val="24"/>
          <w:szCs w:val="24"/>
          <w:lang w:val="ro-RO"/>
        </w:rPr>
        <w:t>;</w:t>
      </w:r>
    </w:p>
    <w:p w:rsidR="00A97F28" w:rsidRPr="00EE774F" w:rsidRDefault="00A97F28" w:rsidP="00A97F28">
      <w:pPr>
        <w:tabs>
          <w:tab w:val="center" w:pos="284"/>
          <w:tab w:val="right" w:pos="10065"/>
        </w:tabs>
        <w:autoSpaceDN w:val="0"/>
        <w:adjustRightInd w:val="0"/>
        <w:jc w:val="both"/>
        <w:rPr>
          <w:sz w:val="24"/>
          <w:szCs w:val="24"/>
          <w:lang w:val="ro-RO"/>
        </w:rPr>
      </w:pPr>
      <w:r w:rsidRPr="00EE774F">
        <w:rPr>
          <w:b/>
          <w:bCs/>
          <w:sz w:val="24"/>
          <w:szCs w:val="24"/>
          <w:lang w:val="ro-RO"/>
        </w:rPr>
        <w:t xml:space="preserve">5. </w:t>
      </w:r>
      <w:r w:rsidRPr="00EE774F">
        <w:rPr>
          <w:i/>
          <w:sz w:val="24"/>
          <w:szCs w:val="24"/>
          <w:lang w:val="ro-RO"/>
        </w:rPr>
        <w:t xml:space="preserve">zone clasificate sau protejate conform legislației în vigoare </w:t>
      </w:r>
      <w:r w:rsidRPr="00EE774F">
        <w:rPr>
          <w:b/>
          <w:sz w:val="24"/>
          <w:szCs w:val="24"/>
          <w:lang w:val="ro-RO"/>
        </w:rPr>
        <w:t xml:space="preserve">– </w:t>
      </w:r>
      <w:r w:rsidRPr="00EE774F">
        <w:rPr>
          <w:sz w:val="24"/>
          <w:szCs w:val="24"/>
          <w:lang w:val="ro-RO"/>
        </w:rPr>
        <w:t xml:space="preserve">nu este cazul. Proiectul este propus a se executa în extravilanul </w:t>
      </w:r>
      <w:r>
        <w:rPr>
          <w:sz w:val="24"/>
          <w:szCs w:val="24"/>
          <w:lang w:val="ro-RO"/>
        </w:rPr>
        <w:t>c</w:t>
      </w:r>
      <w:r w:rsidRPr="00EE774F">
        <w:rPr>
          <w:sz w:val="24"/>
          <w:szCs w:val="24"/>
          <w:lang w:val="ro-RO"/>
        </w:rPr>
        <w:t>o</w:t>
      </w:r>
      <w:r>
        <w:rPr>
          <w:sz w:val="24"/>
          <w:szCs w:val="24"/>
          <w:lang w:val="ro-RO"/>
        </w:rPr>
        <w:t>munei</w:t>
      </w:r>
      <w:r w:rsidRPr="00EE774F">
        <w:rPr>
          <w:sz w:val="24"/>
          <w:szCs w:val="24"/>
          <w:lang w:val="ro-RO"/>
        </w:rPr>
        <w:t xml:space="preserve"> </w:t>
      </w:r>
      <w:r>
        <w:rPr>
          <w:sz w:val="24"/>
          <w:szCs w:val="24"/>
          <w:lang w:val="ro-RO"/>
        </w:rPr>
        <w:t>Măxineni</w:t>
      </w:r>
      <w:r w:rsidRPr="00EE774F">
        <w:rPr>
          <w:sz w:val="24"/>
          <w:szCs w:val="24"/>
          <w:lang w:val="ro-RO"/>
        </w:rPr>
        <w:t>, într-o zonă preponderent agricolă și nu se propune în situri Natura 2000 și nici în perimetre de protecție sanitară sau hidrogeologică, zone protejate ;</w:t>
      </w:r>
    </w:p>
    <w:p w:rsidR="00A97F28" w:rsidRPr="00EE774F" w:rsidRDefault="00A97F28" w:rsidP="00A97F28">
      <w:pPr>
        <w:tabs>
          <w:tab w:val="center" w:pos="284"/>
          <w:tab w:val="right" w:pos="10065"/>
        </w:tabs>
        <w:autoSpaceDN w:val="0"/>
        <w:adjustRightInd w:val="0"/>
        <w:jc w:val="both"/>
        <w:rPr>
          <w:b/>
          <w:sz w:val="24"/>
          <w:szCs w:val="24"/>
          <w:lang w:val="ro-RO"/>
        </w:rPr>
      </w:pPr>
      <w:r w:rsidRPr="00EE774F">
        <w:rPr>
          <w:b/>
          <w:bCs/>
          <w:sz w:val="24"/>
          <w:szCs w:val="24"/>
          <w:lang w:val="ro-RO"/>
        </w:rPr>
        <w:t xml:space="preserve">6. </w:t>
      </w:r>
      <w:r w:rsidRPr="00EE774F">
        <w:rPr>
          <w:i/>
          <w:sz w:val="24"/>
          <w:szCs w:val="24"/>
          <w:lang w:val="ro-RO"/>
        </w:rPr>
        <w:t xml:space="preserve">zonele în care au existat deja cazuri de nerespectare a standardelor de calitate a mediului prevăzute în legislația națională și la nivelul Uniunii Europene relevante pentru proiect </w:t>
      </w:r>
      <w:r w:rsidRPr="00EE774F">
        <w:rPr>
          <w:b/>
          <w:sz w:val="24"/>
          <w:szCs w:val="24"/>
          <w:lang w:val="ro-RO"/>
        </w:rPr>
        <w:t>-</w:t>
      </w:r>
      <w:r w:rsidRPr="00EE774F">
        <w:rPr>
          <w:sz w:val="24"/>
          <w:szCs w:val="24"/>
          <w:lang w:val="ro-RO"/>
        </w:rPr>
        <w:t xml:space="preserve"> nu este cazul;</w:t>
      </w:r>
    </w:p>
    <w:p w:rsidR="00A97F28" w:rsidRPr="00EE774F" w:rsidRDefault="00A97F28" w:rsidP="00A97F28">
      <w:pPr>
        <w:jc w:val="both"/>
        <w:rPr>
          <w:rStyle w:val="tli1"/>
          <w:sz w:val="24"/>
          <w:szCs w:val="24"/>
          <w:lang w:val="ro-RO"/>
        </w:rPr>
      </w:pPr>
      <w:r w:rsidRPr="00EE774F">
        <w:rPr>
          <w:rStyle w:val="tli1"/>
          <w:b/>
          <w:sz w:val="24"/>
          <w:szCs w:val="24"/>
          <w:lang w:val="ro-RO"/>
        </w:rPr>
        <w:t xml:space="preserve">7. </w:t>
      </w:r>
      <w:r w:rsidRPr="00EE774F">
        <w:rPr>
          <w:rStyle w:val="tli1"/>
          <w:i/>
          <w:sz w:val="24"/>
          <w:szCs w:val="24"/>
          <w:lang w:val="ro-RO"/>
        </w:rPr>
        <w:t xml:space="preserve">zonele cu o densitate mare a populației </w:t>
      </w:r>
      <w:r w:rsidRPr="00EE774F">
        <w:rPr>
          <w:rStyle w:val="tli1"/>
          <w:sz w:val="24"/>
          <w:szCs w:val="24"/>
          <w:lang w:val="ro-RO"/>
        </w:rPr>
        <w:t xml:space="preserve"> – nu este cazul- amplasamentul proiectului se află in extravilanul</w:t>
      </w:r>
      <w:r w:rsidRPr="00EE774F">
        <w:rPr>
          <w:sz w:val="24"/>
          <w:szCs w:val="24"/>
          <w:lang w:val="ro-RO"/>
        </w:rPr>
        <w:t xml:space="preserve"> </w:t>
      </w:r>
      <w:r>
        <w:rPr>
          <w:sz w:val="24"/>
          <w:szCs w:val="24"/>
          <w:lang w:val="ro-RO"/>
        </w:rPr>
        <w:t>c</w:t>
      </w:r>
      <w:r w:rsidRPr="00EE774F">
        <w:rPr>
          <w:sz w:val="24"/>
          <w:szCs w:val="24"/>
          <w:lang w:val="ro-RO"/>
        </w:rPr>
        <w:t>o</w:t>
      </w:r>
      <w:r>
        <w:rPr>
          <w:sz w:val="24"/>
          <w:szCs w:val="24"/>
          <w:lang w:val="ro-RO"/>
        </w:rPr>
        <w:t>munei</w:t>
      </w:r>
      <w:r w:rsidRPr="00EE774F">
        <w:rPr>
          <w:sz w:val="24"/>
          <w:szCs w:val="24"/>
          <w:lang w:val="ro-RO"/>
        </w:rPr>
        <w:t xml:space="preserve"> </w:t>
      </w:r>
      <w:r>
        <w:rPr>
          <w:sz w:val="24"/>
          <w:szCs w:val="24"/>
          <w:lang w:val="ro-RO"/>
        </w:rPr>
        <w:t>Măxineni</w:t>
      </w:r>
      <w:r w:rsidRPr="00EE774F">
        <w:rPr>
          <w:rStyle w:val="tli1"/>
          <w:sz w:val="24"/>
          <w:szCs w:val="24"/>
          <w:lang w:val="ro-RO"/>
        </w:rPr>
        <w:t xml:space="preserve">, într-o zonă cu caracter agricol, </w:t>
      </w:r>
      <w:r w:rsidRPr="003C7A17">
        <w:rPr>
          <w:spacing w:val="4"/>
          <w:sz w:val="24"/>
          <w:szCs w:val="24"/>
          <w:lang w:val="ro-RO"/>
        </w:rPr>
        <w:t xml:space="preserve">categoria </w:t>
      </w:r>
      <w:r w:rsidRPr="003C7A17">
        <w:rPr>
          <w:spacing w:val="3"/>
          <w:sz w:val="24"/>
          <w:szCs w:val="24"/>
          <w:lang w:val="ro-RO"/>
        </w:rPr>
        <w:t xml:space="preserve">de </w:t>
      </w:r>
      <w:r w:rsidRPr="003C7A17">
        <w:rPr>
          <w:spacing w:val="4"/>
          <w:sz w:val="24"/>
          <w:szCs w:val="24"/>
          <w:lang w:val="ro-RO"/>
        </w:rPr>
        <w:t>folosinta a terenului este agricol,</w:t>
      </w:r>
      <w:r w:rsidRPr="00EE774F">
        <w:rPr>
          <w:sz w:val="24"/>
          <w:szCs w:val="24"/>
          <w:lang w:val="ro-RO"/>
        </w:rPr>
        <w:t xml:space="preserve"> aflat în folosința </w:t>
      </w:r>
      <w:r w:rsidRPr="003C7A17">
        <w:rPr>
          <w:spacing w:val="4"/>
          <w:sz w:val="24"/>
          <w:szCs w:val="24"/>
          <w:lang w:val="ro-RO"/>
        </w:rPr>
        <w:t>titularului</w:t>
      </w:r>
      <w:r w:rsidRPr="00EE774F">
        <w:rPr>
          <w:rStyle w:val="tli1"/>
          <w:sz w:val="24"/>
          <w:szCs w:val="24"/>
          <w:lang w:val="ro-RO"/>
        </w:rPr>
        <w:t>. Prin măsurile luate de constructor, respectiv titular privind realizarea lucrărilor și modul de gestionare al deșeurilor, lucrările nu vor avea un impact semnificativ asupra mediului și populației din zonă asa cum reiese si din punctul de vedere nr. 4</w:t>
      </w:r>
      <w:r>
        <w:rPr>
          <w:rStyle w:val="tli1"/>
          <w:sz w:val="24"/>
          <w:szCs w:val="24"/>
          <w:lang w:val="ro-RO"/>
        </w:rPr>
        <w:t>3</w:t>
      </w:r>
      <w:r w:rsidRPr="00EE774F">
        <w:rPr>
          <w:rStyle w:val="tli1"/>
          <w:sz w:val="24"/>
          <w:szCs w:val="24"/>
          <w:lang w:val="ro-RO"/>
        </w:rPr>
        <w:t>/07.01.2020 emis de Direcția de Sanatate Publica a Județului Brăila</w:t>
      </w:r>
      <w:r>
        <w:rPr>
          <w:rStyle w:val="tli1"/>
          <w:sz w:val="24"/>
          <w:szCs w:val="24"/>
          <w:lang w:val="ro-RO"/>
        </w:rPr>
        <w:t>,</w:t>
      </w:r>
      <w:r w:rsidRPr="0035361D">
        <w:rPr>
          <w:rStyle w:val="tli1"/>
          <w:color w:val="000000"/>
          <w:sz w:val="24"/>
          <w:szCs w:val="24"/>
          <w:lang w:val="ro-RO"/>
        </w:rPr>
        <w:t xml:space="preserve"> </w:t>
      </w:r>
      <w:r>
        <w:rPr>
          <w:rStyle w:val="tli1"/>
          <w:color w:val="000000"/>
          <w:sz w:val="24"/>
          <w:szCs w:val="24"/>
          <w:lang w:val="ro-RO"/>
        </w:rPr>
        <w:t>membră în CAT</w:t>
      </w:r>
      <w:r w:rsidRPr="00EE774F">
        <w:rPr>
          <w:rStyle w:val="tli1"/>
          <w:sz w:val="24"/>
          <w:szCs w:val="24"/>
          <w:lang w:val="ro-RO"/>
        </w:rPr>
        <w:t xml:space="preserve"> și înregistrat la APM Brăila cu nr.26</w:t>
      </w:r>
      <w:r>
        <w:rPr>
          <w:rStyle w:val="tli1"/>
          <w:sz w:val="24"/>
          <w:szCs w:val="24"/>
          <w:lang w:val="ro-RO"/>
        </w:rPr>
        <w:t>4</w:t>
      </w:r>
      <w:r w:rsidRPr="00EE774F">
        <w:rPr>
          <w:rStyle w:val="tli1"/>
          <w:sz w:val="24"/>
          <w:szCs w:val="24"/>
          <w:lang w:val="ro-RO"/>
        </w:rPr>
        <w:t>/09.01.2020;</w:t>
      </w:r>
    </w:p>
    <w:p w:rsidR="00A97F28" w:rsidRPr="00E64C95" w:rsidRDefault="00A97F28" w:rsidP="00A97F28">
      <w:pPr>
        <w:jc w:val="both"/>
        <w:rPr>
          <w:rStyle w:val="tli1"/>
          <w:sz w:val="24"/>
          <w:szCs w:val="24"/>
          <w:lang w:val="ro-RO"/>
        </w:rPr>
      </w:pPr>
      <w:r w:rsidRPr="00E64C95">
        <w:rPr>
          <w:rStyle w:val="tli1"/>
          <w:sz w:val="24"/>
          <w:szCs w:val="24"/>
          <w:lang w:val="ro-RO"/>
        </w:rPr>
        <w:t xml:space="preserve"> </w:t>
      </w:r>
      <w:r w:rsidRPr="00E64C95">
        <w:rPr>
          <w:rStyle w:val="tli1"/>
          <w:b/>
          <w:sz w:val="24"/>
          <w:szCs w:val="24"/>
          <w:lang w:val="ro-RO"/>
        </w:rPr>
        <w:t xml:space="preserve">8. </w:t>
      </w:r>
      <w:r w:rsidRPr="00E64C95">
        <w:rPr>
          <w:rStyle w:val="tli1"/>
          <w:i/>
          <w:sz w:val="24"/>
          <w:szCs w:val="24"/>
          <w:lang w:val="ro-RO"/>
        </w:rPr>
        <w:t>peisaje și situri importante din punct de vedere istoric, cultural sau arheologic</w:t>
      </w:r>
      <w:r w:rsidRPr="00E64C95">
        <w:rPr>
          <w:rStyle w:val="tli1"/>
          <w:sz w:val="24"/>
          <w:szCs w:val="24"/>
          <w:lang w:val="ro-RO"/>
        </w:rPr>
        <w:t xml:space="preserve"> – nu este cazul -amplasamentul pe care se vor realiza lucrările nu se află într-o zonă în care să existe monumente, ansambluri și situri arheologice cunoscute și/sau clasate, lucrările neavând un impact negativ asupra patrimoniului cultural național, conform punctului de vedere nr.</w:t>
      </w:r>
      <w:r>
        <w:rPr>
          <w:rStyle w:val="tli1"/>
          <w:sz w:val="24"/>
          <w:szCs w:val="24"/>
          <w:lang w:val="ro-RO"/>
        </w:rPr>
        <w:t>400</w:t>
      </w:r>
      <w:r w:rsidRPr="00E64C95">
        <w:rPr>
          <w:rStyle w:val="tli1"/>
          <w:sz w:val="24"/>
          <w:szCs w:val="24"/>
          <w:lang w:val="ro-RO"/>
        </w:rPr>
        <w:t>/</w:t>
      </w:r>
      <w:r>
        <w:rPr>
          <w:rStyle w:val="tli1"/>
          <w:sz w:val="24"/>
          <w:szCs w:val="24"/>
          <w:lang w:val="ro-RO"/>
        </w:rPr>
        <w:t>03</w:t>
      </w:r>
      <w:r w:rsidRPr="00E64C95">
        <w:rPr>
          <w:rStyle w:val="tli1"/>
          <w:sz w:val="24"/>
          <w:szCs w:val="24"/>
          <w:lang w:val="ro-RO"/>
        </w:rPr>
        <w:t>.0</w:t>
      </w:r>
      <w:r>
        <w:rPr>
          <w:rStyle w:val="tli1"/>
          <w:sz w:val="24"/>
          <w:szCs w:val="24"/>
          <w:lang w:val="ro-RO"/>
        </w:rPr>
        <w:t>2</w:t>
      </w:r>
      <w:r w:rsidRPr="00E64C95">
        <w:rPr>
          <w:rStyle w:val="tli1"/>
          <w:sz w:val="24"/>
          <w:szCs w:val="24"/>
          <w:lang w:val="ro-RO"/>
        </w:rPr>
        <w:t>.2020 emis de Direcția Județeană pentru Cultură Brăila</w:t>
      </w:r>
      <w:r>
        <w:rPr>
          <w:rStyle w:val="tli1"/>
          <w:sz w:val="24"/>
          <w:szCs w:val="24"/>
          <w:lang w:val="ro-RO"/>
        </w:rPr>
        <w:t xml:space="preserve">, </w:t>
      </w:r>
      <w:r>
        <w:rPr>
          <w:rStyle w:val="tli1"/>
          <w:color w:val="000000"/>
          <w:sz w:val="24"/>
          <w:szCs w:val="24"/>
          <w:lang w:val="ro-RO"/>
        </w:rPr>
        <w:t>membră în CAT</w:t>
      </w:r>
      <w:r w:rsidRPr="00E64C95">
        <w:rPr>
          <w:rStyle w:val="tli1"/>
          <w:sz w:val="24"/>
          <w:szCs w:val="24"/>
          <w:lang w:val="ro-RO"/>
        </w:rPr>
        <w:t xml:space="preserve"> și  înregistrat la APM Brăila cu nr.1</w:t>
      </w:r>
      <w:r>
        <w:rPr>
          <w:rStyle w:val="tli1"/>
          <w:sz w:val="24"/>
          <w:szCs w:val="24"/>
          <w:lang w:val="ro-RO"/>
        </w:rPr>
        <w:t>887</w:t>
      </w:r>
      <w:r w:rsidRPr="00E64C95">
        <w:rPr>
          <w:rStyle w:val="tli1"/>
          <w:sz w:val="24"/>
          <w:szCs w:val="24"/>
          <w:lang w:val="ro-RO"/>
        </w:rPr>
        <w:t>/</w:t>
      </w:r>
      <w:r>
        <w:rPr>
          <w:rStyle w:val="tli1"/>
          <w:sz w:val="24"/>
          <w:szCs w:val="24"/>
          <w:lang w:val="ro-RO"/>
        </w:rPr>
        <w:t>04</w:t>
      </w:r>
      <w:r w:rsidRPr="00E64C95">
        <w:rPr>
          <w:rStyle w:val="tli1"/>
          <w:sz w:val="24"/>
          <w:szCs w:val="24"/>
          <w:lang w:val="ro-RO"/>
        </w:rPr>
        <w:t>.0</w:t>
      </w:r>
      <w:r>
        <w:rPr>
          <w:rStyle w:val="tli1"/>
          <w:sz w:val="24"/>
          <w:szCs w:val="24"/>
          <w:lang w:val="ro-RO"/>
        </w:rPr>
        <w:t>2</w:t>
      </w:r>
      <w:r w:rsidRPr="00E64C95">
        <w:rPr>
          <w:rStyle w:val="tli1"/>
          <w:sz w:val="24"/>
          <w:szCs w:val="24"/>
          <w:lang w:val="ro-RO"/>
        </w:rPr>
        <w:t>.2020;</w:t>
      </w:r>
    </w:p>
    <w:p w:rsidR="00A97F28" w:rsidRDefault="00A97F28" w:rsidP="00A97F28">
      <w:pPr>
        <w:jc w:val="both"/>
        <w:rPr>
          <w:rStyle w:val="tli1"/>
          <w:color w:val="FF0000"/>
          <w:sz w:val="24"/>
          <w:szCs w:val="24"/>
          <w:lang w:val="ro-RO"/>
        </w:rPr>
      </w:pPr>
    </w:p>
    <w:p w:rsidR="00A97F28" w:rsidRPr="00F8050B" w:rsidRDefault="00A97F28" w:rsidP="00A97F28">
      <w:pPr>
        <w:jc w:val="both"/>
        <w:rPr>
          <w:color w:val="000000"/>
          <w:sz w:val="24"/>
          <w:szCs w:val="24"/>
          <w:lang w:val="ro-RO"/>
        </w:rPr>
      </w:pPr>
      <w:r w:rsidRPr="001F7EA3">
        <w:rPr>
          <w:rStyle w:val="tli1"/>
          <w:color w:val="FF0000"/>
          <w:sz w:val="24"/>
          <w:szCs w:val="24"/>
          <w:lang w:val="ro-RO"/>
        </w:rPr>
        <w:lastRenderedPageBreak/>
        <w:t xml:space="preserve"> </w:t>
      </w:r>
      <w:r w:rsidRPr="00F8050B">
        <w:rPr>
          <w:rStyle w:val="tpa1"/>
          <w:b/>
          <w:color w:val="000000"/>
          <w:sz w:val="24"/>
          <w:szCs w:val="24"/>
          <w:lang w:val="ro-RO"/>
        </w:rPr>
        <w:t>3)</w:t>
      </w:r>
      <w:r w:rsidRPr="00F8050B">
        <w:rPr>
          <w:rStyle w:val="tpa1"/>
          <w:color w:val="000000"/>
          <w:sz w:val="24"/>
          <w:szCs w:val="24"/>
          <w:lang w:val="ro-RO"/>
        </w:rPr>
        <w:t xml:space="preserve"> </w:t>
      </w:r>
      <w:r w:rsidRPr="003C7A17">
        <w:rPr>
          <w:rStyle w:val="tpa1"/>
          <w:b/>
          <w:color w:val="000000"/>
          <w:sz w:val="24"/>
          <w:szCs w:val="24"/>
          <w:u w:val="single"/>
          <w:lang w:val="ro-RO"/>
        </w:rPr>
        <w:t>Tipurile şi caracteristicile impactului potenţial</w:t>
      </w:r>
    </w:p>
    <w:p w:rsidR="00A97F28" w:rsidRPr="00F8050B" w:rsidRDefault="00A97F28" w:rsidP="00A97F28">
      <w:pPr>
        <w:shd w:val="clear" w:color="auto" w:fill="FFFFFF"/>
        <w:jc w:val="both"/>
        <w:rPr>
          <w:color w:val="000000"/>
          <w:sz w:val="24"/>
          <w:szCs w:val="24"/>
          <w:lang w:val="ro-RO"/>
        </w:rPr>
      </w:pPr>
      <w:r w:rsidRPr="00F8050B">
        <w:rPr>
          <w:rStyle w:val="li1"/>
          <w:color w:val="000000"/>
          <w:sz w:val="24"/>
          <w:szCs w:val="24"/>
          <w:lang w:val="ro-RO"/>
        </w:rPr>
        <w:t>a) Importanța și e</w:t>
      </w:r>
      <w:r w:rsidRPr="00F8050B">
        <w:rPr>
          <w:rStyle w:val="tli1"/>
          <w:b/>
          <w:color w:val="000000"/>
          <w:sz w:val="24"/>
          <w:szCs w:val="24"/>
          <w:lang w:val="ro-RO"/>
        </w:rPr>
        <w:t xml:space="preserve">xtinderea spațială a impactului - </w:t>
      </w:r>
      <w:r w:rsidRPr="00F8050B">
        <w:rPr>
          <w:rStyle w:val="tli1"/>
          <w:color w:val="000000"/>
          <w:sz w:val="24"/>
          <w:szCs w:val="24"/>
          <w:lang w:val="ro-RO"/>
        </w:rPr>
        <w:t>i</w:t>
      </w:r>
      <w:r w:rsidRPr="00F8050B">
        <w:rPr>
          <w:color w:val="000000"/>
          <w:sz w:val="24"/>
          <w:szCs w:val="24"/>
          <w:lang w:val="ro-RO"/>
        </w:rPr>
        <w:t xml:space="preserve">mpactul se va manifesta local, temporar, pe suprafețe bine stabilite, numai în zonele de lucru și nu se va extinde asupra altor zone sau areale sensibile, </w:t>
      </w:r>
      <w:r w:rsidRPr="00F8050B">
        <w:rPr>
          <w:rStyle w:val="tli1"/>
          <w:color w:val="000000"/>
          <w:sz w:val="24"/>
          <w:szCs w:val="24"/>
          <w:lang w:val="ro-RO"/>
        </w:rPr>
        <w:t>în condițiile respectării condițiilor impuse prin prezenta Decizie</w:t>
      </w:r>
      <w:r w:rsidRPr="00F8050B">
        <w:rPr>
          <w:color w:val="000000"/>
          <w:sz w:val="24"/>
          <w:szCs w:val="24"/>
          <w:lang w:val="ro-RO"/>
        </w:rPr>
        <w:t xml:space="preserve">;  </w:t>
      </w:r>
    </w:p>
    <w:p w:rsidR="00A97F28" w:rsidRPr="00F8050B" w:rsidRDefault="00A97F28" w:rsidP="00A97F28">
      <w:pPr>
        <w:shd w:val="clear" w:color="auto" w:fill="FFFFFF"/>
        <w:jc w:val="both"/>
        <w:rPr>
          <w:b/>
          <w:color w:val="000000"/>
          <w:sz w:val="24"/>
          <w:szCs w:val="24"/>
          <w:lang w:val="ro-RO"/>
        </w:rPr>
      </w:pPr>
      <w:r w:rsidRPr="00F8050B">
        <w:rPr>
          <w:b/>
          <w:color w:val="000000"/>
          <w:sz w:val="24"/>
          <w:szCs w:val="24"/>
          <w:lang w:val="ro-RO"/>
        </w:rPr>
        <w:t xml:space="preserve">b) Natura impactului - </w:t>
      </w:r>
      <w:r w:rsidRPr="00F8050B">
        <w:rPr>
          <w:rStyle w:val="tli1"/>
          <w:color w:val="000000"/>
          <w:sz w:val="24"/>
          <w:szCs w:val="24"/>
          <w:lang w:val="ro-RO"/>
        </w:rPr>
        <w:t>impactul generat de lucrările propuse prin proiect va fi pe termen scurt și temporar, care se va manifesta doar pe perioada executării lucrărilor;</w:t>
      </w:r>
    </w:p>
    <w:p w:rsidR="00A97F28" w:rsidRPr="00F8050B" w:rsidRDefault="00A97F28" w:rsidP="00A97F28">
      <w:pPr>
        <w:shd w:val="clear" w:color="auto" w:fill="FFFFFF"/>
        <w:jc w:val="both"/>
        <w:rPr>
          <w:b/>
          <w:color w:val="000000"/>
          <w:sz w:val="24"/>
          <w:szCs w:val="24"/>
          <w:lang w:val="ro-RO"/>
        </w:rPr>
      </w:pPr>
      <w:r w:rsidRPr="00F8050B">
        <w:rPr>
          <w:rStyle w:val="li1"/>
          <w:color w:val="000000"/>
          <w:sz w:val="24"/>
          <w:szCs w:val="24"/>
          <w:lang w:val="ro-RO"/>
        </w:rPr>
        <w:t xml:space="preserve">c) </w:t>
      </w:r>
      <w:r w:rsidRPr="00F8050B">
        <w:rPr>
          <w:rStyle w:val="tli1"/>
          <w:b/>
          <w:color w:val="000000"/>
          <w:sz w:val="24"/>
          <w:szCs w:val="24"/>
          <w:lang w:val="ro-RO"/>
        </w:rPr>
        <w:t>Natura transfrontalieră a impactului -</w:t>
      </w:r>
      <w:r w:rsidRPr="00F8050B">
        <w:rPr>
          <w:color w:val="000000"/>
          <w:sz w:val="24"/>
          <w:szCs w:val="24"/>
          <w:lang w:val="ro-RO"/>
        </w:rPr>
        <w:t xml:space="preserve"> </w:t>
      </w:r>
      <w:r w:rsidRPr="00F8050B">
        <w:rPr>
          <w:rStyle w:val="tli1"/>
          <w:color w:val="000000"/>
          <w:sz w:val="24"/>
          <w:szCs w:val="24"/>
          <w:lang w:val="ro-RO"/>
        </w:rPr>
        <w:t>proiectul propus nu va produce efecte transfrontieră;</w:t>
      </w:r>
    </w:p>
    <w:p w:rsidR="00A97F28" w:rsidRPr="00F8050B" w:rsidRDefault="00A97F28" w:rsidP="00A97F28">
      <w:pPr>
        <w:jc w:val="both"/>
        <w:rPr>
          <w:color w:val="000000"/>
          <w:sz w:val="24"/>
          <w:szCs w:val="24"/>
          <w:lang w:val="ro-RO"/>
        </w:rPr>
      </w:pPr>
      <w:r w:rsidRPr="00F8050B">
        <w:rPr>
          <w:rStyle w:val="li1"/>
          <w:color w:val="000000"/>
          <w:sz w:val="24"/>
          <w:szCs w:val="24"/>
          <w:lang w:val="ro-RO"/>
        </w:rPr>
        <w:t xml:space="preserve">d) </w:t>
      </w:r>
      <w:r w:rsidRPr="00F8050B">
        <w:rPr>
          <w:rStyle w:val="tli1"/>
          <w:b/>
          <w:color w:val="000000"/>
          <w:sz w:val="24"/>
          <w:szCs w:val="24"/>
          <w:lang w:val="ro-RO"/>
        </w:rPr>
        <w:t xml:space="preserve">Intensitatea şi complexitatea impactului – </w:t>
      </w:r>
      <w:r w:rsidRPr="00F8050B">
        <w:rPr>
          <w:rStyle w:val="tli1"/>
          <w:color w:val="000000"/>
          <w:sz w:val="24"/>
          <w:szCs w:val="24"/>
          <w:lang w:val="ro-RO"/>
        </w:rPr>
        <w:t>impactul generat de lucrările de construcții pe perioada execuției va fi redus, se va manifesta temporar numai în zona amplasamentului;</w:t>
      </w:r>
    </w:p>
    <w:p w:rsidR="00A97F28" w:rsidRPr="00F8050B" w:rsidRDefault="00A97F28" w:rsidP="00A97F28">
      <w:pPr>
        <w:jc w:val="both"/>
        <w:rPr>
          <w:color w:val="000000"/>
          <w:sz w:val="24"/>
          <w:szCs w:val="24"/>
          <w:lang w:val="ro-RO"/>
        </w:rPr>
      </w:pPr>
      <w:r w:rsidRPr="00F8050B">
        <w:rPr>
          <w:rStyle w:val="li1"/>
          <w:color w:val="000000"/>
          <w:sz w:val="24"/>
          <w:szCs w:val="24"/>
          <w:lang w:val="ro-RO"/>
        </w:rPr>
        <w:t xml:space="preserve">e) </w:t>
      </w:r>
      <w:r w:rsidRPr="00F8050B">
        <w:rPr>
          <w:rStyle w:val="tli1"/>
          <w:b/>
          <w:color w:val="000000"/>
          <w:sz w:val="24"/>
          <w:szCs w:val="24"/>
          <w:lang w:val="ro-RO"/>
        </w:rPr>
        <w:t>Probabilitatea impactului –</w:t>
      </w:r>
      <w:r w:rsidRPr="00F8050B">
        <w:rPr>
          <w:color w:val="000000"/>
          <w:sz w:val="24"/>
          <w:szCs w:val="24"/>
          <w:lang w:val="ro-RO"/>
        </w:rPr>
        <w:t xml:space="preserve"> probabilitatea de apariție a </w:t>
      </w:r>
      <w:r w:rsidRPr="00F8050B">
        <w:rPr>
          <w:rStyle w:val="tli1"/>
          <w:color w:val="000000"/>
          <w:sz w:val="24"/>
          <w:szCs w:val="24"/>
          <w:lang w:val="ro-RO"/>
        </w:rPr>
        <w:t>impactului este redusă prin măsurile de prevenire stabilite, probabilitatea apariției fiind pe perioada execuției proiectului;</w:t>
      </w:r>
    </w:p>
    <w:p w:rsidR="00A97F28" w:rsidRPr="00F8050B" w:rsidRDefault="00A97F28" w:rsidP="00A97F28">
      <w:pPr>
        <w:jc w:val="both"/>
        <w:rPr>
          <w:rFonts w:eastAsiaTheme="majorEastAsia"/>
          <w:color w:val="000000"/>
          <w:lang w:val="ro-RO"/>
        </w:rPr>
      </w:pPr>
      <w:r w:rsidRPr="00F8050B">
        <w:rPr>
          <w:rStyle w:val="li1"/>
          <w:color w:val="000000"/>
          <w:sz w:val="24"/>
          <w:szCs w:val="24"/>
          <w:lang w:val="ro-RO"/>
        </w:rPr>
        <w:t>f) Debutul, d</w:t>
      </w:r>
      <w:r w:rsidRPr="00F8050B">
        <w:rPr>
          <w:rStyle w:val="tli1"/>
          <w:b/>
          <w:color w:val="000000"/>
          <w:sz w:val="24"/>
          <w:szCs w:val="24"/>
          <w:lang w:val="ro-RO"/>
        </w:rPr>
        <w:t>urata, frecvenţa şi reversibilitateapreconizate ale impactului –</w:t>
      </w:r>
      <w:r w:rsidRPr="00F8050B">
        <w:rPr>
          <w:color w:val="000000"/>
          <w:sz w:val="24"/>
          <w:szCs w:val="24"/>
          <w:lang w:val="ro-RO"/>
        </w:rPr>
        <w:t xml:space="preserve"> impactul se va manifesta în timpul execuției proiectului temporar și va fi reversibil,</w:t>
      </w:r>
      <w:r w:rsidRPr="00F8050B">
        <w:rPr>
          <w:rStyle w:val="tli1"/>
          <w:color w:val="000000"/>
          <w:sz w:val="24"/>
          <w:szCs w:val="24"/>
          <w:lang w:val="ro-RO"/>
        </w:rPr>
        <w:t xml:space="preserve"> impactul va fi redus cu condiția respectării prevederilor documentației tehnice și a condițiilor din prezenta Decizie</w:t>
      </w:r>
      <w:r w:rsidRPr="00F8050B">
        <w:rPr>
          <w:rFonts w:eastAsiaTheme="majorEastAsia"/>
          <w:color w:val="000000"/>
          <w:lang w:val="ro-RO"/>
        </w:rPr>
        <w:t>;</w:t>
      </w:r>
    </w:p>
    <w:p w:rsidR="00A97F28" w:rsidRPr="0035361D" w:rsidRDefault="00A97F28" w:rsidP="00A97F28">
      <w:pPr>
        <w:jc w:val="both"/>
        <w:rPr>
          <w:rFonts w:eastAsiaTheme="majorEastAsia"/>
          <w:lang w:val="ro-RO"/>
        </w:rPr>
      </w:pPr>
      <w:r w:rsidRPr="0035361D">
        <w:rPr>
          <w:rFonts w:eastAsiaTheme="majorEastAsia"/>
          <w:b/>
          <w:lang w:val="ro-RO"/>
        </w:rPr>
        <w:t xml:space="preserve">g) Cumularea impactului cu impactul altor proiecte existente și/sau aprobate - </w:t>
      </w:r>
      <w:r w:rsidRPr="0035361D">
        <w:rPr>
          <w:rFonts w:eastAsiaTheme="majorEastAsia"/>
          <w:lang w:val="ro-RO"/>
        </w:rPr>
        <w:t>nu este cazul</w:t>
      </w:r>
      <w:r w:rsidRPr="0035361D">
        <w:rPr>
          <w:rFonts w:eastAsiaTheme="majorEastAsia"/>
          <w:b/>
          <w:lang w:val="ro-RO"/>
        </w:rPr>
        <w:t xml:space="preserve"> </w:t>
      </w:r>
      <w:r w:rsidRPr="0035361D">
        <w:rPr>
          <w:sz w:val="24"/>
          <w:szCs w:val="24"/>
          <w:lang w:val="ro-RO"/>
        </w:rPr>
        <w:t>Prezentul proiect propune executarea unor lucrari de modernizare si reabilitare a unui sistem de alimentare si distribuire apa</w:t>
      </w:r>
      <w:r w:rsidRPr="0035361D">
        <w:rPr>
          <w:spacing w:val="4"/>
          <w:sz w:val="24"/>
          <w:szCs w:val="24"/>
        </w:rPr>
        <w:t>, iar in vecinatate nu se  cunosc proiecte similar;</w:t>
      </w:r>
    </w:p>
    <w:p w:rsidR="00A97F28" w:rsidRPr="00F8050B" w:rsidRDefault="00A97F28" w:rsidP="00A97F28">
      <w:pPr>
        <w:jc w:val="both"/>
        <w:rPr>
          <w:rFonts w:eastAsiaTheme="majorEastAsia"/>
          <w:color w:val="000000"/>
          <w:lang w:val="ro-RO"/>
        </w:rPr>
      </w:pPr>
      <w:r w:rsidRPr="00F8050B">
        <w:rPr>
          <w:rFonts w:eastAsiaTheme="majorEastAsia"/>
          <w:b/>
          <w:color w:val="000000"/>
          <w:lang w:val="ro-RO"/>
        </w:rPr>
        <w:t>h) Posibilitatea de reducere efectivă a impactului</w:t>
      </w:r>
      <w:r w:rsidRPr="00F8050B">
        <w:rPr>
          <w:rFonts w:eastAsiaTheme="majorEastAsia"/>
          <w:color w:val="000000"/>
          <w:lang w:val="ro-RO"/>
        </w:rPr>
        <w:t xml:space="preserve"> – prin respectarea condițiilor de realizare a proiectului prevăzute în prezenta Decizie de Încadrare;</w:t>
      </w:r>
    </w:p>
    <w:p w:rsidR="00A97F28" w:rsidRDefault="00A97F28" w:rsidP="00A97F28">
      <w:pPr>
        <w:jc w:val="both"/>
        <w:rPr>
          <w:rStyle w:val="tpa1"/>
          <w:b/>
          <w:color w:val="000000"/>
          <w:sz w:val="24"/>
          <w:szCs w:val="24"/>
          <w:lang w:val="ro-RO"/>
        </w:rPr>
      </w:pPr>
      <w:r w:rsidRPr="00001FB3">
        <w:rPr>
          <w:rStyle w:val="tpa1"/>
          <w:b/>
          <w:color w:val="000000"/>
          <w:sz w:val="24"/>
          <w:szCs w:val="24"/>
          <w:lang w:val="ro-RO"/>
        </w:rPr>
        <w:t>III. Motivele pe baza cărora s-a stabilit necesitatea neefectuării evaluării impactului asupra corpurilor de apă</w:t>
      </w:r>
    </w:p>
    <w:p w:rsidR="00A97F28" w:rsidRPr="000440AE" w:rsidRDefault="00A97F28" w:rsidP="00A97F28">
      <w:pPr>
        <w:jc w:val="both"/>
        <w:rPr>
          <w:color w:val="000000"/>
          <w:sz w:val="24"/>
          <w:szCs w:val="24"/>
        </w:rPr>
      </w:pPr>
      <w:r w:rsidRPr="00C00A6D">
        <w:rPr>
          <w:color w:val="FF0000"/>
          <w:sz w:val="24"/>
          <w:szCs w:val="24"/>
        </w:rPr>
        <w:t xml:space="preserve">       </w:t>
      </w:r>
      <w:r w:rsidRPr="000440AE">
        <w:rPr>
          <w:color w:val="000000"/>
          <w:sz w:val="24"/>
          <w:szCs w:val="24"/>
        </w:rPr>
        <w:t xml:space="preserve">Plotul de irigatii SPP SEA din amenajarea de irigatii Măxineni Nămoloasa cât și statia de punere sub presiune SPP SEA </w:t>
      </w:r>
      <w:r w:rsidRPr="000440AE">
        <w:rPr>
          <w:iCs/>
          <w:color w:val="000000"/>
          <w:sz w:val="24"/>
          <w:szCs w:val="24"/>
        </w:rPr>
        <w:t>Măxineni</w:t>
      </w:r>
      <w:r w:rsidRPr="000440AE">
        <w:rPr>
          <w:color w:val="000000"/>
          <w:sz w:val="24"/>
          <w:szCs w:val="24"/>
        </w:rPr>
        <w:t xml:space="preserve"> sunt amplasate în amenajarea de irigaţii Namoloasa-Maxineni, aici apa ajungând prin intermediul </w:t>
      </w:r>
      <w:r w:rsidRPr="000440AE">
        <w:rPr>
          <w:iCs/>
          <w:color w:val="000000"/>
          <w:sz w:val="24"/>
          <w:szCs w:val="24"/>
        </w:rPr>
        <w:t xml:space="preserve">Statiei SPA Nămoloasa, </w:t>
      </w:r>
      <w:r w:rsidRPr="000440AE">
        <w:rPr>
          <w:color w:val="000000"/>
          <w:sz w:val="24"/>
          <w:szCs w:val="24"/>
        </w:rPr>
        <w:t xml:space="preserve"> iar de aici prin canalul CD1 pâna la punctul de livrare SPP SEA.</w:t>
      </w:r>
    </w:p>
    <w:p w:rsidR="00A97F28" w:rsidRPr="003C7A17" w:rsidRDefault="00A97F28" w:rsidP="00A97F28">
      <w:pPr>
        <w:jc w:val="both"/>
        <w:rPr>
          <w:color w:val="000000"/>
          <w:sz w:val="24"/>
          <w:szCs w:val="24"/>
          <w:lang w:val="ro-RO"/>
        </w:rPr>
      </w:pPr>
      <w:r w:rsidRPr="00C00A6D">
        <w:rPr>
          <w:rStyle w:val="tpa1"/>
          <w:color w:val="FF0000"/>
          <w:sz w:val="24"/>
          <w:szCs w:val="24"/>
          <w:lang w:val="ro-RO"/>
        </w:rPr>
        <w:t xml:space="preserve">     </w:t>
      </w:r>
      <w:r>
        <w:rPr>
          <w:rStyle w:val="tpa1"/>
          <w:color w:val="FF0000"/>
          <w:sz w:val="24"/>
          <w:szCs w:val="24"/>
          <w:lang w:val="ro-RO"/>
        </w:rPr>
        <w:t xml:space="preserve"> </w:t>
      </w:r>
      <w:r w:rsidRPr="000440AE">
        <w:rPr>
          <w:rStyle w:val="tpa1"/>
          <w:color w:val="000000"/>
          <w:sz w:val="24"/>
          <w:szCs w:val="24"/>
          <w:lang w:val="ro-RO"/>
        </w:rPr>
        <w:t xml:space="preserve">Amenajarea hidroameliorativă </w:t>
      </w:r>
      <w:r w:rsidRPr="003C7A17">
        <w:rPr>
          <w:color w:val="000000"/>
          <w:sz w:val="24"/>
          <w:szCs w:val="24"/>
          <w:lang w:val="ro-RO"/>
        </w:rPr>
        <w:t>Namoloasa-Maxineni, aparține  ANIF Brăila-Filiala Teritorială de Îmbunătățiri Funciare Brăila care deține Autorizația de Gospodărire a Apelor nr. 19 din 29.01.2018(anexat) emisă de Administrația Națională Apele Române.</w:t>
      </w:r>
    </w:p>
    <w:p w:rsidR="00A97F28" w:rsidRPr="000440AE" w:rsidRDefault="00A97F28" w:rsidP="00A97F28">
      <w:pPr>
        <w:jc w:val="both"/>
        <w:rPr>
          <w:rStyle w:val="tpa1"/>
          <w:color w:val="000000"/>
          <w:sz w:val="24"/>
          <w:szCs w:val="24"/>
          <w:lang w:val="ro-RO"/>
        </w:rPr>
      </w:pPr>
      <w:r w:rsidRPr="000440AE">
        <w:rPr>
          <w:rStyle w:val="tpa1"/>
          <w:color w:val="000000"/>
          <w:sz w:val="24"/>
          <w:szCs w:val="24"/>
          <w:lang w:val="ro-RO"/>
        </w:rPr>
        <w:t xml:space="preserve">Pentru realizarea acestui proiect, titularul deține Avizul de Gospodărire a Apelor </w:t>
      </w:r>
      <w:r w:rsidRPr="003C7A17">
        <w:rPr>
          <w:color w:val="000000"/>
          <w:sz w:val="24"/>
          <w:szCs w:val="24"/>
          <w:lang w:val="ro-RO"/>
        </w:rPr>
        <w:t>37 din 20.11.2019 emisă de Administrația Bazinală de  Apă Buzău-Ialomița Sistemul de Gospodărire a Apelor Brăila</w:t>
      </w:r>
    </w:p>
    <w:p w:rsidR="00A97F28" w:rsidRPr="000440AE" w:rsidRDefault="00A97F28" w:rsidP="00A97F28">
      <w:pPr>
        <w:jc w:val="both"/>
        <w:rPr>
          <w:rStyle w:val="tpa1"/>
          <w:color w:val="000000"/>
          <w:sz w:val="24"/>
          <w:szCs w:val="24"/>
          <w:lang w:val="ro-RO"/>
        </w:rPr>
      </w:pPr>
      <w:r w:rsidRPr="003C7A17">
        <w:rPr>
          <w:color w:val="000000"/>
          <w:sz w:val="24"/>
          <w:szCs w:val="24"/>
          <w:lang w:val="ro-RO"/>
        </w:rPr>
        <w:t xml:space="preserve">       Atât lucrările prevăzute prin prezenta Decizie cât și ulterior, pe toată durata funcționării obiectivului, trebuie să se facă cu respectarea condițiilor prevăzute în Autorizația de Gospodărie a Apelor nr.19/2018 emisa de Administrația Națională ”Apele Romane” pentru A.H. Nămoloasa-Măxineni</w:t>
      </w:r>
      <w:r w:rsidRPr="000440AE">
        <w:rPr>
          <w:rStyle w:val="tpa1"/>
          <w:color w:val="000000"/>
          <w:sz w:val="24"/>
          <w:szCs w:val="24"/>
          <w:lang w:val="ro-RO"/>
        </w:rPr>
        <w:t xml:space="preserve"> cât și prevederile Avizului de Gospodărire a Apelor </w:t>
      </w:r>
      <w:r w:rsidRPr="003C7A17">
        <w:rPr>
          <w:color w:val="000000"/>
          <w:sz w:val="24"/>
          <w:szCs w:val="24"/>
          <w:lang w:val="ro-RO"/>
        </w:rPr>
        <w:t>37 din 20.11.2019 emis de Administrația Bazinală de  Apă Buzău-Ialomița Sistemul de Gospodărire a Apelor Brăila</w:t>
      </w:r>
    </w:p>
    <w:p w:rsidR="00A97F28" w:rsidRPr="00F8050B" w:rsidRDefault="00A97F28" w:rsidP="00A97F28">
      <w:pPr>
        <w:jc w:val="both"/>
        <w:rPr>
          <w:rFonts w:eastAsiaTheme="majorEastAsia"/>
          <w:b/>
          <w:color w:val="000000"/>
          <w:u w:val="single"/>
          <w:lang w:val="ro-RO"/>
        </w:rPr>
      </w:pPr>
    </w:p>
    <w:p w:rsidR="00A97F28" w:rsidRPr="00F8050B" w:rsidRDefault="00A97F28" w:rsidP="00A97F28">
      <w:pPr>
        <w:jc w:val="both"/>
        <w:rPr>
          <w:rFonts w:eastAsiaTheme="majorEastAsia"/>
          <w:color w:val="000000"/>
          <w:lang w:val="ro-RO"/>
        </w:rPr>
      </w:pPr>
      <w:r w:rsidRPr="00F8050B">
        <w:rPr>
          <w:rFonts w:eastAsiaTheme="majorEastAsia"/>
          <w:b/>
          <w:color w:val="000000"/>
          <w:u w:val="single"/>
          <w:lang w:val="ro-RO"/>
        </w:rPr>
        <w:t>4) Membrii Comisiei de Analiza Tehnica (CAT)</w:t>
      </w:r>
      <w:r w:rsidRPr="00F8050B">
        <w:rPr>
          <w:rFonts w:eastAsiaTheme="majorEastAsia"/>
          <w:color w:val="000000"/>
          <w:lang w:val="ro-RO"/>
        </w:rPr>
        <w:t xml:space="preserve"> constituita prin Ordin de Prefect </w:t>
      </w:r>
      <w:r w:rsidRPr="00F8050B">
        <w:rPr>
          <w:rFonts w:eastAsiaTheme="majorEastAsia"/>
          <w:b/>
          <w:color w:val="000000"/>
          <w:lang w:val="ro-RO"/>
        </w:rPr>
        <w:t>au emis puncte de vedere favorabile</w:t>
      </w:r>
      <w:r w:rsidRPr="00F8050B">
        <w:rPr>
          <w:rFonts w:eastAsiaTheme="majorEastAsia"/>
          <w:color w:val="000000"/>
          <w:lang w:val="ro-RO"/>
        </w:rPr>
        <w:t xml:space="preserve"> cu privire la potentialul impact asupra populatiei, sanatatii umane, biodiversitate, terenurile, solul, apa, aerul si clima, bunurile materiale, patrimoniul cultural si peisajul;</w:t>
      </w:r>
    </w:p>
    <w:p w:rsidR="00A97F28" w:rsidRPr="00F8050B" w:rsidRDefault="00A97F28" w:rsidP="00A97F28">
      <w:pPr>
        <w:spacing w:before="120"/>
        <w:ind w:right="-86" w:firstLine="432"/>
        <w:jc w:val="both"/>
        <w:rPr>
          <w:rStyle w:val="tpa1"/>
          <w:color w:val="000000"/>
          <w:sz w:val="24"/>
          <w:szCs w:val="24"/>
          <w:lang w:val="ro-RO"/>
        </w:rPr>
      </w:pPr>
      <w:r w:rsidRPr="00F8050B">
        <w:rPr>
          <w:rStyle w:val="tpa1"/>
          <w:b/>
          <w:i/>
          <w:color w:val="000000"/>
          <w:sz w:val="24"/>
          <w:szCs w:val="24"/>
          <w:u w:val="single"/>
          <w:lang w:val="ro-RO"/>
        </w:rPr>
        <w:t>Condiţiile de realizare a proiectului</w:t>
      </w:r>
      <w:r w:rsidRPr="00F8050B">
        <w:rPr>
          <w:rStyle w:val="tpa1"/>
          <w:color w:val="000000"/>
          <w:sz w:val="24"/>
          <w:szCs w:val="24"/>
          <w:lang w:val="ro-RO"/>
        </w:rPr>
        <w:t>:</w:t>
      </w:r>
    </w:p>
    <w:p w:rsidR="00A97F28" w:rsidRPr="000440AE" w:rsidRDefault="00A97F28" w:rsidP="00A97F28">
      <w:pPr>
        <w:numPr>
          <w:ilvl w:val="0"/>
          <w:numId w:val="2"/>
        </w:numPr>
        <w:ind w:left="426" w:right="-91"/>
        <w:jc w:val="both"/>
        <w:rPr>
          <w:bCs/>
          <w:color w:val="000000"/>
          <w:sz w:val="24"/>
          <w:szCs w:val="24"/>
          <w:lang w:val="ro-RO"/>
        </w:rPr>
      </w:pPr>
      <w:r w:rsidRPr="000440AE">
        <w:rPr>
          <w:bCs/>
          <w:color w:val="000000"/>
          <w:sz w:val="24"/>
          <w:szCs w:val="24"/>
          <w:lang w:val="ro-RO"/>
        </w:rPr>
        <w:t xml:space="preserve">Lucrările se vor executa cu respectarea amplasamentului şi a documentaţiei tehnice depuse, a normativelor şi prescripţiilor tehnice specifice </w:t>
      </w:r>
      <w:r w:rsidRPr="000440AE">
        <w:rPr>
          <w:color w:val="000000"/>
          <w:sz w:val="24"/>
          <w:szCs w:val="24"/>
          <w:lang w:val="ro-RO"/>
        </w:rPr>
        <w:t xml:space="preserve">pentru lucrările de </w:t>
      </w:r>
      <w:r w:rsidRPr="000440AE">
        <w:rPr>
          <w:bCs/>
          <w:color w:val="000000"/>
          <w:sz w:val="24"/>
          <w:szCs w:val="24"/>
          <w:lang w:val="ro-RO"/>
        </w:rPr>
        <w:t>construire a obiectivului, conform proiectului propus;</w:t>
      </w:r>
    </w:p>
    <w:p w:rsidR="00A97F28" w:rsidRPr="000440AE" w:rsidRDefault="00A97F28" w:rsidP="00A97F28">
      <w:pPr>
        <w:numPr>
          <w:ilvl w:val="0"/>
          <w:numId w:val="2"/>
        </w:numPr>
        <w:ind w:left="426" w:right="-91"/>
        <w:jc w:val="both"/>
        <w:rPr>
          <w:bCs/>
          <w:color w:val="000000"/>
          <w:sz w:val="24"/>
          <w:szCs w:val="24"/>
          <w:lang w:val="ro-RO"/>
        </w:rPr>
      </w:pPr>
      <w:r w:rsidRPr="000440AE">
        <w:rPr>
          <w:bCs/>
          <w:color w:val="000000"/>
          <w:sz w:val="24"/>
          <w:szCs w:val="24"/>
          <w:lang w:val="ro-RO"/>
        </w:rPr>
        <w:t>La finalizarea lucrărilor terenurile ocupate temporar vor fi aduse la forma inițială;</w:t>
      </w:r>
    </w:p>
    <w:p w:rsidR="00A97F28" w:rsidRPr="000440AE" w:rsidRDefault="00A97F28" w:rsidP="00A97F28">
      <w:pPr>
        <w:numPr>
          <w:ilvl w:val="0"/>
          <w:numId w:val="2"/>
        </w:numPr>
        <w:ind w:left="426" w:right="-91"/>
        <w:jc w:val="both"/>
        <w:rPr>
          <w:bCs/>
          <w:color w:val="000000"/>
          <w:sz w:val="24"/>
          <w:szCs w:val="24"/>
          <w:lang w:val="ro-RO"/>
        </w:rPr>
      </w:pPr>
      <w:r w:rsidRPr="000440AE">
        <w:rPr>
          <w:bCs/>
          <w:color w:val="000000"/>
          <w:sz w:val="24"/>
          <w:szCs w:val="24"/>
          <w:lang w:val="ro-RO"/>
        </w:rPr>
        <w:t>Pentru toate lucrările din cadrul proiectului, executate de către diverşi prestatori de servicii pe bază de contract, responsabilitatea privind protecţia factorilor de mediu pe amplasament revine titularului de proiect;</w:t>
      </w:r>
    </w:p>
    <w:p w:rsidR="00A97F28" w:rsidRPr="000440AE" w:rsidRDefault="00A97F28" w:rsidP="00A97F28">
      <w:pPr>
        <w:numPr>
          <w:ilvl w:val="0"/>
          <w:numId w:val="2"/>
        </w:numPr>
        <w:ind w:left="426" w:right="-91"/>
        <w:jc w:val="both"/>
        <w:rPr>
          <w:bCs/>
          <w:color w:val="000000"/>
          <w:sz w:val="24"/>
          <w:szCs w:val="24"/>
          <w:lang w:val="ro-RO"/>
        </w:rPr>
      </w:pPr>
      <w:r w:rsidRPr="000440AE">
        <w:rPr>
          <w:color w:val="000000"/>
          <w:sz w:val="24"/>
          <w:szCs w:val="24"/>
          <w:lang w:val="ro-RO" w:eastAsia="ro-RO"/>
        </w:rPr>
        <w:t>Se vor respecta etapele de execuţie a proiectului conform documentației ce a stat la baza emiterii actului de reglementare și a disciplinei tehnologice;</w:t>
      </w:r>
    </w:p>
    <w:p w:rsidR="00A97F28" w:rsidRPr="000440AE" w:rsidRDefault="00A97F28" w:rsidP="00A97F28">
      <w:pPr>
        <w:numPr>
          <w:ilvl w:val="0"/>
          <w:numId w:val="2"/>
        </w:numPr>
        <w:ind w:left="450" w:right="-91"/>
        <w:jc w:val="both"/>
        <w:rPr>
          <w:bCs/>
          <w:color w:val="000000"/>
          <w:sz w:val="24"/>
          <w:szCs w:val="24"/>
          <w:lang w:val="ro-RO"/>
        </w:rPr>
      </w:pPr>
      <w:r w:rsidRPr="000440AE">
        <w:rPr>
          <w:bCs/>
          <w:color w:val="000000"/>
          <w:sz w:val="24"/>
          <w:szCs w:val="24"/>
          <w:lang w:val="ro-RO"/>
        </w:rPr>
        <w:t xml:space="preserve">Stropirea cu apă a suprafețelor de șantier generatoare de pulberi și oprirea lucrărilor care produc mult praf în perioadele cu vânt puternic; </w:t>
      </w:r>
    </w:p>
    <w:p w:rsidR="00A97F28" w:rsidRPr="000440AE" w:rsidRDefault="00A97F28" w:rsidP="00A97F28">
      <w:pPr>
        <w:numPr>
          <w:ilvl w:val="0"/>
          <w:numId w:val="2"/>
        </w:numPr>
        <w:ind w:left="450" w:right="-91"/>
        <w:jc w:val="both"/>
        <w:rPr>
          <w:bCs/>
          <w:color w:val="000000"/>
          <w:sz w:val="24"/>
          <w:szCs w:val="24"/>
          <w:lang w:val="ro-RO"/>
        </w:rPr>
      </w:pPr>
      <w:r w:rsidRPr="000440AE">
        <w:rPr>
          <w:bCs/>
          <w:color w:val="000000"/>
          <w:sz w:val="24"/>
          <w:szCs w:val="24"/>
          <w:lang w:val="ro-RO"/>
        </w:rPr>
        <w:lastRenderedPageBreak/>
        <w:t>Luarea măsurilor de reducere a emisiilor de pulberi în atmosferă atât în timpul realizării lucrărilor de execuție, cât și pe timpul manipulării materialelor și deșeurilor ce conțin pulberi;</w:t>
      </w:r>
    </w:p>
    <w:p w:rsidR="00A97F28" w:rsidRPr="000440AE" w:rsidRDefault="00A97F28" w:rsidP="00A97F28">
      <w:pPr>
        <w:numPr>
          <w:ilvl w:val="0"/>
          <w:numId w:val="2"/>
        </w:numPr>
        <w:ind w:left="426" w:right="-91"/>
        <w:jc w:val="both"/>
        <w:rPr>
          <w:color w:val="000000"/>
          <w:sz w:val="24"/>
          <w:szCs w:val="24"/>
          <w:lang w:val="ro-RO" w:eastAsia="ro-RO"/>
        </w:rPr>
      </w:pPr>
      <w:r w:rsidRPr="000440AE">
        <w:rPr>
          <w:color w:val="000000"/>
          <w:sz w:val="24"/>
          <w:szCs w:val="24"/>
          <w:lang w:val="ro-RO" w:eastAsia="ro-RO"/>
        </w:rPr>
        <w:t>Executarea lucrărilor se va realiza fără afectarea vecinătăților, precum și a altor instalaţii tehnologice şi utilităţi existente pe traseul proiectului;</w:t>
      </w:r>
    </w:p>
    <w:p w:rsidR="00A97F28" w:rsidRPr="000440AE" w:rsidRDefault="00A97F28" w:rsidP="00A97F28">
      <w:pPr>
        <w:numPr>
          <w:ilvl w:val="0"/>
          <w:numId w:val="7"/>
        </w:numPr>
        <w:tabs>
          <w:tab w:val="left" w:pos="450"/>
        </w:tabs>
        <w:ind w:left="450" w:right="-91"/>
        <w:jc w:val="both"/>
        <w:rPr>
          <w:bCs/>
          <w:color w:val="000000"/>
          <w:sz w:val="24"/>
          <w:szCs w:val="24"/>
          <w:lang w:val="ro-RO"/>
        </w:rPr>
      </w:pPr>
      <w:r w:rsidRPr="000440AE">
        <w:rPr>
          <w:bCs/>
          <w:color w:val="000000"/>
          <w:sz w:val="24"/>
          <w:szCs w:val="24"/>
          <w:lang w:val="ro-RO"/>
        </w:rPr>
        <w:t>Luarea de măsuri pentru menținerea tuturor utilajelor și a mijloacelor de transport în parametrii de omologare prin verificări periodice, cât și prin întreținerea corespunzătoare pe toată durata de execuție a lucrărilor, astfel încât emisiile de la motoarele termice să nu depăseacă valorile limită pentru care au fost omologate;</w:t>
      </w:r>
    </w:p>
    <w:p w:rsidR="00A97F28" w:rsidRPr="000440AE" w:rsidRDefault="00A97F28" w:rsidP="00A97F28">
      <w:pPr>
        <w:numPr>
          <w:ilvl w:val="0"/>
          <w:numId w:val="2"/>
        </w:numPr>
        <w:ind w:left="426" w:right="-91"/>
        <w:jc w:val="both"/>
        <w:rPr>
          <w:color w:val="000000"/>
          <w:sz w:val="24"/>
          <w:szCs w:val="24"/>
          <w:lang w:val="ro-RO" w:eastAsia="ro-RO"/>
        </w:rPr>
      </w:pPr>
      <w:r w:rsidRPr="000440AE">
        <w:rPr>
          <w:color w:val="000000"/>
          <w:sz w:val="24"/>
          <w:szCs w:val="24"/>
          <w:lang w:val="ro-RO" w:eastAsia="ro-RO"/>
        </w:rPr>
        <w:t>Se vor lua măsuri pentru evitarea poluării accidentale a solului cu produse petroliere provenite de la utilajele şi mijloacele de transport utilizate la realizarea proiectului ca urmare a unor situații aflate în afara condițiilor normale de desfășurare a activităților;</w:t>
      </w:r>
    </w:p>
    <w:p w:rsidR="00A97F28" w:rsidRPr="000440AE" w:rsidRDefault="00A97F28" w:rsidP="00A97F28">
      <w:pPr>
        <w:numPr>
          <w:ilvl w:val="0"/>
          <w:numId w:val="2"/>
        </w:numPr>
        <w:ind w:left="426" w:right="-91"/>
        <w:jc w:val="both"/>
        <w:rPr>
          <w:color w:val="000000"/>
          <w:sz w:val="24"/>
          <w:szCs w:val="24"/>
          <w:lang w:val="ro-RO" w:eastAsia="ro-RO"/>
        </w:rPr>
      </w:pPr>
      <w:r w:rsidRPr="000440AE">
        <w:rPr>
          <w:color w:val="000000"/>
          <w:sz w:val="24"/>
          <w:szCs w:val="24"/>
          <w:lang w:val="ro-RO" w:eastAsia="ro-RO"/>
        </w:rPr>
        <w:t>În cazul poluării accidentale a solului cu produse petroliere și uleiuri minerale de la vehiculele grele și echipamentele mobile se vor lua măsuri imediate de eliminare a cauzelor care au produs poluarea şi de remediere a efectelor produse;</w:t>
      </w:r>
    </w:p>
    <w:p w:rsidR="00A97F28" w:rsidRPr="000440AE" w:rsidRDefault="00A97F28" w:rsidP="00A97F28">
      <w:pPr>
        <w:numPr>
          <w:ilvl w:val="0"/>
          <w:numId w:val="2"/>
        </w:numPr>
        <w:tabs>
          <w:tab w:val="num" w:pos="426"/>
        </w:tabs>
        <w:ind w:left="426" w:right="-91"/>
        <w:jc w:val="both"/>
        <w:rPr>
          <w:color w:val="000000"/>
          <w:sz w:val="24"/>
          <w:szCs w:val="24"/>
          <w:lang w:val="ro-RO"/>
        </w:rPr>
      </w:pPr>
      <w:r w:rsidRPr="000440AE">
        <w:rPr>
          <w:color w:val="000000"/>
          <w:sz w:val="24"/>
          <w:szCs w:val="24"/>
          <w:lang w:val="ro-RO"/>
        </w:rPr>
        <w:t>Încadrarea nivelului de zgomot generat pe amplasament în limitele stabilite de normativele standard pentru zgomote şi vibraţii nr. 10009/2017 şi 12025/2/1981, cu incadrarea nivelului de zgomot L</w:t>
      </w:r>
      <w:r w:rsidRPr="000440AE">
        <w:rPr>
          <w:color w:val="000000"/>
          <w:sz w:val="16"/>
          <w:szCs w:val="16"/>
          <w:lang w:val="ro-RO"/>
        </w:rPr>
        <w:t>AeqT</w:t>
      </w:r>
      <w:r w:rsidRPr="000440AE">
        <w:rPr>
          <w:color w:val="000000"/>
          <w:sz w:val="24"/>
          <w:szCs w:val="24"/>
          <w:lang w:val="ro-RO"/>
        </w:rPr>
        <w:t xml:space="preserve"> sub 65dB la limita amplasamentului obiectivului autorizat(inclusiv teren);</w:t>
      </w:r>
    </w:p>
    <w:p w:rsidR="00A97F28" w:rsidRPr="000440AE" w:rsidRDefault="00A97F28" w:rsidP="00A97F28">
      <w:pPr>
        <w:numPr>
          <w:ilvl w:val="0"/>
          <w:numId w:val="2"/>
        </w:numPr>
        <w:ind w:left="426" w:right="-91"/>
        <w:jc w:val="both"/>
        <w:rPr>
          <w:color w:val="000000"/>
          <w:sz w:val="24"/>
          <w:szCs w:val="24"/>
          <w:lang w:val="ro-RO"/>
        </w:rPr>
      </w:pPr>
      <w:r w:rsidRPr="000440AE">
        <w:rPr>
          <w:color w:val="000000"/>
          <w:sz w:val="24"/>
          <w:szCs w:val="24"/>
          <w:lang w:val="ro-RO"/>
        </w:rPr>
        <w:t>Utilizarea de prelate la autovehiculele care vor transporta deșeurile, astfel încât să nu se producă împrăștierea acestora pe căile rutiere sau în aer, în timpul transportului;</w:t>
      </w:r>
    </w:p>
    <w:p w:rsidR="00A97F28" w:rsidRPr="000440AE" w:rsidRDefault="00A97F28" w:rsidP="00A97F28">
      <w:pPr>
        <w:numPr>
          <w:ilvl w:val="0"/>
          <w:numId w:val="2"/>
        </w:numPr>
        <w:tabs>
          <w:tab w:val="num" w:pos="426"/>
        </w:tabs>
        <w:ind w:left="426" w:right="-91"/>
        <w:jc w:val="both"/>
        <w:rPr>
          <w:bCs/>
          <w:color w:val="000000"/>
          <w:sz w:val="24"/>
          <w:szCs w:val="24"/>
          <w:lang w:val="ro-RO"/>
        </w:rPr>
      </w:pPr>
      <w:r w:rsidRPr="000440AE">
        <w:rPr>
          <w:bCs/>
          <w:color w:val="000000"/>
          <w:sz w:val="24"/>
          <w:szCs w:val="24"/>
          <w:lang w:val="ro-RO"/>
        </w:rPr>
        <w:t>Gestionarea tuturor deșeurilor rezultate în urma executării lucrărilor proiectului, în condiţii de siguranţă pentru mediul înconjurător şi pentru sănătatea umană, fără a genera riscuri pentru factorii de mediu, iar valorificarea/eliminarea acestora se va realiza prin operatori economici autorizaţi, pe bază de contracte de prestări servicii, în conformitate cu prevederile</w:t>
      </w:r>
      <w:r w:rsidRPr="000440AE">
        <w:rPr>
          <w:bCs/>
          <w:i/>
          <w:color w:val="000000"/>
          <w:sz w:val="24"/>
          <w:szCs w:val="24"/>
          <w:lang w:val="ro-RO"/>
        </w:rPr>
        <w:t xml:space="preserve"> </w:t>
      </w:r>
      <w:r w:rsidRPr="000440AE">
        <w:rPr>
          <w:bCs/>
          <w:color w:val="000000"/>
          <w:sz w:val="24"/>
          <w:szCs w:val="24"/>
          <w:lang w:val="ro-RO"/>
        </w:rPr>
        <w:t>legale;</w:t>
      </w:r>
    </w:p>
    <w:p w:rsidR="00A97F28" w:rsidRPr="000440AE" w:rsidRDefault="00A97F28" w:rsidP="00A97F28">
      <w:pPr>
        <w:numPr>
          <w:ilvl w:val="0"/>
          <w:numId w:val="2"/>
        </w:numPr>
        <w:spacing w:after="60"/>
        <w:ind w:left="450" w:right="-91"/>
        <w:jc w:val="both"/>
        <w:rPr>
          <w:bCs/>
          <w:color w:val="000000"/>
          <w:sz w:val="24"/>
          <w:szCs w:val="24"/>
          <w:lang w:val="ro-RO"/>
        </w:rPr>
      </w:pPr>
      <w:r w:rsidRPr="000440AE">
        <w:rPr>
          <w:bCs/>
          <w:color w:val="000000"/>
          <w:sz w:val="24"/>
          <w:szCs w:val="24"/>
          <w:lang w:val="ro-RO"/>
        </w:rPr>
        <w:t>Întocmirea și ținerea evidenţei gestiunii deşeurilor rezultate în perioada de funcționare, în conformitate cu prevederile HG nr. 856/2002, cu modificările şi completările ulterioare și raportarea acesteia la A.P.M.Brăila, la termenele legale sau la solicitarea autorității de mediu competente;</w:t>
      </w:r>
    </w:p>
    <w:p w:rsidR="00A97F28" w:rsidRPr="001E2726" w:rsidRDefault="00A97F28" w:rsidP="00A97F28">
      <w:pPr>
        <w:numPr>
          <w:ilvl w:val="0"/>
          <w:numId w:val="2"/>
        </w:numPr>
        <w:ind w:left="426" w:right="-91"/>
        <w:jc w:val="both"/>
        <w:rPr>
          <w:bCs/>
          <w:color w:val="000000"/>
          <w:sz w:val="24"/>
          <w:szCs w:val="24"/>
          <w:lang w:val="ro-RO"/>
        </w:rPr>
      </w:pPr>
      <w:r>
        <w:rPr>
          <w:bCs/>
          <w:color w:val="000000"/>
          <w:sz w:val="24"/>
          <w:szCs w:val="24"/>
          <w:lang w:val="ro-RO"/>
        </w:rPr>
        <w:t>Inceperea lucrarilor dupa o</w:t>
      </w:r>
      <w:r w:rsidRPr="001E2726">
        <w:rPr>
          <w:bCs/>
          <w:color w:val="000000"/>
          <w:sz w:val="24"/>
          <w:szCs w:val="24"/>
          <w:lang w:val="ro-RO"/>
        </w:rPr>
        <w:t>bţinerea tuturor avizelor şi acordurilor solicitate prin certificatul de urbanism şi respectarea condiţiilor impuse prin acestea;</w:t>
      </w:r>
    </w:p>
    <w:p w:rsidR="00A97F28" w:rsidRPr="000440AE" w:rsidRDefault="00A97F28" w:rsidP="00A97F28">
      <w:pPr>
        <w:numPr>
          <w:ilvl w:val="0"/>
          <w:numId w:val="2"/>
        </w:numPr>
        <w:ind w:left="426" w:right="-91"/>
        <w:jc w:val="both"/>
        <w:rPr>
          <w:bCs/>
          <w:color w:val="000000"/>
          <w:sz w:val="24"/>
          <w:szCs w:val="24"/>
          <w:lang w:val="ro-RO"/>
        </w:rPr>
      </w:pPr>
      <w:r w:rsidRPr="000440AE">
        <w:rPr>
          <w:bCs/>
          <w:color w:val="000000"/>
          <w:sz w:val="24"/>
          <w:szCs w:val="24"/>
          <w:lang w:val="ro-RO"/>
        </w:rPr>
        <w:t>Respectarea prevederilor:</w:t>
      </w:r>
    </w:p>
    <w:p w:rsidR="00A97F28" w:rsidRPr="000440AE" w:rsidRDefault="00A97F28" w:rsidP="00A97F28">
      <w:pPr>
        <w:numPr>
          <w:ilvl w:val="0"/>
          <w:numId w:val="4"/>
        </w:numPr>
        <w:ind w:left="567" w:right="-91"/>
        <w:jc w:val="both"/>
        <w:rPr>
          <w:bCs/>
          <w:color w:val="000000"/>
          <w:sz w:val="24"/>
          <w:szCs w:val="24"/>
          <w:lang w:val="ro-RO"/>
        </w:rPr>
      </w:pPr>
      <w:r w:rsidRPr="000440AE">
        <w:rPr>
          <w:bCs/>
          <w:i/>
          <w:color w:val="000000"/>
          <w:sz w:val="24"/>
          <w:szCs w:val="24"/>
          <w:lang w:val="ro-RO"/>
        </w:rPr>
        <w:t>OUG nr. 195/2005 privind protecția mediului</w:t>
      </w:r>
      <w:r w:rsidRPr="000440AE">
        <w:rPr>
          <w:bCs/>
          <w:color w:val="000000"/>
          <w:sz w:val="24"/>
          <w:szCs w:val="24"/>
          <w:lang w:val="ro-RO"/>
        </w:rPr>
        <w:t xml:space="preserve">, </w:t>
      </w:r>
      <w:r w:rsidRPr="000440AE">
        <w:rPr>
          <w:bCs/>
          <w:i/>
          <w:color w:val="000000"/>
          <w:sz w:val="24"/>
          <w:szCs w:val="24"/>
          <w:lang w:val="ro-RO"/>
        </w:rPr>
        <w:t>apelor</w:t>
      </w:r>
      <w:r w:rsidRPr="000440AE">
        <w:rPr>
          <w:bCs/>
          <w:color w:val="000000"/>
          <w:sz w:val="24"/>
          <w:szCs w:val="24"/>
          <w:lang w:val="ro-RO"/>
        </w:rPr>
        <w:t xml:space="preserve"> cu modificari de Legea 265/2006 cu modificările și completările ulterioare;</w:t>
      </w:r>
    </w:p>
    <w:p w:rsidR="00A97F28" w:rsidRPr="000440AE" w:rsidRDefault="00A97F28" w:rsidP="00A97F28">
      <w:pPr>
        <w:numPr>
          <w:ilvl w:val="0"/>
          <w:numId w:val="4"/>
        </w:numPr>
        <w:ind w:left="567" w:right="-1"/>
        <w:jc w:val="both"/>
        <w:rPr>
          <w:color w:val="000000"/>
          <w:sz w:val="24"/>
          <w:szCs w:val="24"/>
          <w:lang w:val="ro-RO"/>
        </w:rPr>
      </w:pPr>
      <w:r w:rsidRPr="000440AE">
        <w:rPr>
          <w:bCs/>
          <w:i/>
          <w:color w:val="000000"/>
          <w:sz w:val="24"/>
          <w:szCs w:val="24"/>
          <w:lang w:val="ro-RO"/>
        </w:rPr>
        <w:t xml:space="preserve">OUG </w:t>
      </w:r>
      <w:r w:rsidRPr="000440AE">
        <w:rPr>
          <w:i/>
          <w:color w:val="000000"/>
          <w:sz w:val="24"/>
          <w:szCs w:val="24"/>
          <w:lang w:val="ro-RO"/>
        </w:rPr>
        <w:t>nr. 68/2007 privind răspunderea de mediu cu referire la prevenirea şi repararea prejudiciului asupra mediului</w:t>
      </w:r>
      <w:r w:rsidRPr="000440AE">
        <w:rPr>
          <w:color w:val="000000"/>
          <w:sz w:val="24"/>
          <w:szCs w:val="24"/>
          <w:lang w:val="ro-RO"/>
        </w:rPr>
        <w:t>, cu modificările şi completările ulterioare;</w:t>
      </w:r>
    </w:p>
    <w:p w:rsidR="00A97F28" w:rsidRPr="000440AE" w:rsidRDefault="00A97F28" w:rsidP="00A97F28">
      <w:pPr>
        <w:numPr>
          <w:ilvl w:val="0"/>
          <w:numId w:val="4"/>
        </w:numPr>
        <w:ind w:left="567" w:right="-1"/>
        <w:jc w:val="both"/>
        <w:rPr>
          <w:color w:val="000000"/>
          <w:sz w:val="24"/>
          <w:szCs w:val="24"/>
          <w:lang w:val="ro-RO"/>
        </w:rPr>
      </w:pPr>
      <w:r w:rsidRPr="000440AE">
        <w:rPr>
          <w:bCs/>
          <w:i/>
          <w:color w:val="000000"/>
          <w:sz w:val="24"/>
          <w:szCs w:val="24"/>
          <w:lang w:val="ro-RO"/>
        </w:rPr>
        <w:t>Legii nr. 211/2011 privind regimul deşeurilor, republicata,</w:t>
      </w:r>
      <w:r w:rsidRPr="000440AE">
        <w:rPr>
          <w:bCs/>
          <w:color w:val="000000"/>
          <w:sz w:val="24"/>
          <w:szCs w:val="24"/>
          <w:lang w:val="ro-RO"/>
        </w:rPr>
        <w:t xml:space="preserve"> cu modificarile și completarile ulterioare;</w:t>
      </w:r>
    </w:p>
    <w:p w:rsidR="00A97F28" w:rsidRPr="000440AE" w:rsidRDefault="00A97F28" w:rsidP="00A97F28">
      <w:pPr>
        <w:numPr>
          <w:ilvl w:val="0"/>
          <w:numId w:val="4"/>
        </w:numPr>
        <w:ind w:left="567"/>
        <w:jc w:val="both"/>
        <w:rPr>
          <w:bCs/>
          <w:i/>
          <w:color w:val="000000"/>
          <w:sz w:val="24"/>
          <w:szCs w:val="24"/>
          <w:lang w:val="ro-RO"/>
        </w:rPr>
      </w:pPr>
      <w:r w:rsidRPr="000440AE">
        <w:rPr>
          <w:bCs/>
          <w:i/>
          <w:color w:val="000000"/>
          <w:sz w:val="24"/>
          <w:szCs w:val="24"/>
          <w:lang w:val="ro-RO"/>
        </w:rPr>
        <w:t xml:space="preserve">H.G. nr. 856/2002 privind evidenţa gestiunii deşeurilor şi pentru aprobarea listei cuprinzând deşeurile, inclusiv deşeurile periculoase, cu modificările ulterioare; </w:t>
      </w:r>
    </w:p>
    <w:p w:rsidR="00A97F28" w:rsidRPr="000440AE" w:rsidRDefault="00A97F28" w:rsidP="00A97F28">
      <w:pPr>
        <w:numPr>
          <w:ilvl w:val="0"/>
          <w:numId w:val="4"/>
        </w:numPr>
        <w:ind w:left="567" w:right="-91"/>
        <w:jc w:val="both"/>
        <w:rPr>
          <w:bCs/>
          <w:i/>
          <w:color w:val="000000"/>
          <w:sz w:val="24"/>
          <w:szCs w:val="24"/>
          <w:lang w:val="ro-RO"/>
        </w:rPr>
      </w:pPr>
      <w:r w:rsidRPr="000440AE">
        <w:rPr>
          <w:bCs/>
          <w:i/>
          <w:color w:val="000000"/>
          <w:sz w:val="24"/>
          <w:szCs w:val="24"/>
          <w:lang w:val="ro-RO"/>
        </w:rPr>
        <w:t>Deciziei Comisiei 2014/955/UE din 18 decembrie 2014 de modificare a Deciziei 2000/532/CE de stabilire a unei liste de deşeuri în temeiul Directivei 2008/98/CE a Parlamentului European şi a Consiliului;</w:t>
      </w:r>
    </w:p>
    <w:p w:rsidR="00A97F28" w:rsidRPr="000440AE" w:rsidRDefault="00A97F28" w:rsidP="00A97F28">
      <w:pPr>
        <w:numPr>
          <w:ilvl w:val="0"/>
          <w:numId w:val="4"/>
        </w:numPr>
        <w:ind w:left="567" w:right="-91"/>
        <w:jc w:val="both"/>
        <w:rPr>
          <w:bCs/>
          <w:color w:val="000000"/>
          <w:sz w:val="24"/>
          <w:szCs w:val="24"/>
          <w:lang w:val="ro-RO"/>
        </w:rPr>
      </w:pPr>
      <w:r w:rsidRPr="000440AE">
        <w:rPr>
          <w:bCs/>
          <w:i/>
          <w:color w:val="000000"/>
          <w:sz w:val="24"/>
          <w:szCs w:val="24"/>
          <w:lang w:val="ro-RO"/>
        </w:rPr>
        <w:t>HG nr. 1061/2008 privind transportul deşeurilor periculoase şi nepericuloase pe teritoriul României</w:t>
      </w:r>
      <w:r w:rsidRPr="000440AE">
        <w:rPr>
          <w:bCs/>
          <w:color w:val="000000"/>
          <w:sz w:val="24"/>
          <w:szCs w:val="24"/>
          <w:lang w:val="ro-RO"/>
        </w:rPr>
        <w:t>;</w:t>
      </w:r>
    </w:p>
    <w:p w:rsidR="00A97F28" w:rsidRPr="000440AE" w:rsidRDefault="00A97F28" w:rsidP="00A97F28">
      <w:pPr>
        <w:numPr>
          <w:ilvl w:val="0"/>
          <w:numId w:val="4"/>
        </w:numPr>
        <w:ind w:left="567" w:right="-91"/>
        <w:jc w:val="both"/>
        <w:rPr>
          <w:bCs/>
          <w:color w:val="000000"/>
          <w:sz w:val="24"/>
          <w:szCs w:val="24"/>
          <w:lang w:val="ro-RO"/>
        </w:rPr>
      </w:pPr>
      <w:r w:rsidRPr="000440AE">
        <w:rPr>
          <w:i/>
          <w:color w:val="000000"/>
          <w:sz w:val="24"/>
          <w:szCs w:val="24"/>
          <w:lang w:val="ro-RO"/>
        </w:rPr>
        <w:t>SR 10009/2017 Acustică. Limite admisibile ale nivelului de zgomot  din mediul ambiant şi 12025/2/1981-Acustica în construcții. Efectele vibrațiilor produse de traficul rutier asupra clădirilor sau părților de clădiri. Limite admisibile</w:t>
      </w:r>
      <w:r w:rsidRPr="000440AE">
        <w:rPr>
          <w:bCs/>
          <w:color w:val="000000"/>
          <w:sz w:val="24"/>
          <w:szCs w:val="24"/>
          <w:lang w:val="ro-RO"/>
        </w:rPr>
        <w:t>;</w:t>
      </w:r>
    </w:p>
    <w:p w:rsidR="00A97F28" w:rsidRPr="000440AE" w:rsidRDefault="00A97F28" w:rsidP="00A97F28">
      <w:pPr>
        <w:numPr>
          <w:ilvl w:val="0"/>
          <w:numId w:val="4"/>
        </w:numPr>
        <w:ind w:left="567" w:right="-91"/>
        <w:jc w:val="both"/>
        <w:rPr>
          <w:bCs/>
          <w:i/>
          <w:color w:val="000000"/>
          <w:sz w:val="24"/>
          <w:szCs w:val="24"/>
          <w:lang w:val="ro-RO"/>
        </w:rPr>
      </w:pPr>
      <w:r w:rsidRPr="000440AE">
        <w:rPr>
          <w:i/>
          <w:color w:val="000000"/>
          <w:sz w:val="24"/>
          <w:szCs w:val="24"/>
          <w:lang w:val="ro-RO"/>
        </w:rPr>
        <w:t>Ord</w:t>
      </w:r>
      <w:r w:rsidRPr="000440AE">
        <w:rPr>
          <w:bCs/>
          <w:color w:val="000000"/>
          <w:sz w:val="24"/>
          <w:szCs w:val="24"/>
          <w:lang w:val="ro-RO"/>
        </w:rPr>
        <w:t>.</w:t>
      </w:r>
      <w:r w:rsidRPr="000440AE">
        <w:rPr>
          <w:bCs/>
          <w:i/>
          <w:color w:val="000000"/>
          <w:sz w:val="24"/>
          <w:szCs w:val="24"/>
          <w:lang w:val="ro-RO"/>
        </w:rPr>
        <w:t>MS nr.119/2014-</w:t>
      </w:r>
      <w:r w:rsidRPr="000440AE">
        <w:rPr>
          <w:i/>
          <w:color w:val="000000"/>
          <w:sz w:val="24"/>
          <w:szCs w:val="24"/>
          <w:lang w:val="ro-RO"/>
        </w:rPr>
        <w:t xml:space="preserve"> Normele de igienă și recomandările privind mediul de viață al populației, actualizat;</w:t>
      </w:r>
    </w:p>
    <w:p w:rsidR="00A97F28" w:rsidRPr="000440AE" w:rsidRDefault="00A97F28" w:rsidP="00A97F28">
      <w:pPr>
        <w:numPr>
          <w:ilvl w:val="0"/>
          <w:numId w:val="3"/>
        </w:numPr>
        <w:ind w:left="426" w:right="-91"/>
        <w:jc w:val="both"/>
        <w:rPr>
          <w:color w:val="000000"/>
          <w:sz w:val="24"/>
          <w:szCs w:val="24"/>
          <w:lang w:val="ro-RO"/>
        </w:rPr>
      </w:pPr>
      <w:r w:rsidRPr="000440AE">
        <w:rPr>
          <w:bCs/>
          <w:color w:val="000000"/>
          <w:sz w:val="24"/>
          <w:szCs w:val="24"/>
          <w:lang w:val="ro-RO"/>
        </w:rPr>
        <w:t xml:space="preserve">Notificarea Agenției pentru Protecția Mediului Brăila la finalizarea lucrărilor, conform art. 43, alin. 3 din </w:t>
      </w:r>
      <w:r w:rsidRPr="000440AE">
        <w:rPr>
          <w:bCs/>
          <w:i/>
          <w:color w:val="000000"/>
          <w:sz w:val="24"/>
          <w:szCs w:val="24"/>
          <w:lang w:val="ro-RO"/>
        </w:rPr>
        <w:t xml:space="preserve">Procedura de evaluare a impactului asupra mediului pentru anumite proiecte publice şi private, </w:t>
      </w:r>
      <w:r w:rsidRPr="000440AE">
        <w:rPr>
          <w:bCs/>
          <w:color w:val="000000"/>
          <w:sz w:val="24"/>
          <w:szCs w:val="24"/>
          <w:lang w:val="ro-RO"/>
        </w:rPr>
        <w:t xml:space="preserve">parte integrantă a </w:t>
      </w:r>
      <w:r w:rsidRPr="000440AE">
        <w:rPr>
          <w:bCs/>
          <w:i/>
          <w:color w:val="000000"/>
          <w:sz w:val="24"/>
          <w:szCs w:val="24"/>
          <w:lang w:val="ro-RO"/>
        </w:rPr>
        <w:t>Legii nr. 292/2018 privind evaluarea impactului anumitor proiecte publice şi private asupra mediului</w:t>
      </w:r>
      <w:r w:rsidRPr="000440AE">
        <w:rPr>
          <w:color w:val="000000"/>
          <w:sz w:val="24"/>
          <w:szCs w:val="24"/>
          <w:lang w:val="en-US"/>
        </w:rPr>
        <w:t>;</w:t>
      </w:r>
    </w:p>
    <w:p w:rsidR="00A97F28" w:rsidRPr="000440AE" w:rsidRDefault="00A97F28" w:rsidP="00A97F28">
      <w:pPr>
        <w:numPr>
          <w:ilvl w:val="0"/>
          <w:numId w:val="3"/>
        </w:numPr>
        <w:ind w:left="426" w:right="-91"/>
        <w:jc w:val="both"/>
        <w:rPr>
          <w:color w:val="000000"/>
          <w:sz w:val="24"/>
          <w:szCs w:val="24"/>
          <w:lang w:val="ro-RO"/>
        </w:rPr>
      </w:pPr>
      <w:r w:rsidRPr="000440AE">
        <w:rPr>
          <w:color w:val="000000"/>
          <w:sz w:val="24"/>
          <w:szCs w:val="24"/>
          <w:lang w:val="ro-RO"/>
        </w:rPr>
        <w:lastRenderedPageBreak/>
        <w:t xml:space="preserve">Respectarea prevederilor art. 15, alin. 2, lit. a) din OUG nr. 195/2005 privind protecţia mediului, cu modificările şi completările ulterioare </w:t>
      </w:r>
      <w:r w:rsidRPr="000440AE">
        <w:rPr>
          <w:i/>
          <w:color w:val="000000"/>
          <w:sz w:val="24"/>
          <w:szCs w:val="24"/>
          <w:u w:val="single"/>
          <w:lang w:val="ro-RO"/>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0440AE">
        <w:rPr>
          <w:i/>
          <w:color w:val="000000"/>
          <w:sz w:val="24"/>
          <w:szCs w:val="24"/>
          <w:lang w:val="ro-RO"/>
        </w:rPr>
        <w:t>;</w:t>
      </w:r>
    </w:p>
    <w:p w:rsidR="00A97F28" w:rsidRPr="00F8050B" w:rsidRDefault="00A97F28" w:rsidP="00A97F28">
      <w:pPr>
        <w:numPr>
          <w:ilvl w:val="0"/>
          <w:numId w:val="3"/>
        </w:numPr>
        <w:ind w:left="426" w:right="-91"/>
        <w:jc w:val="both"/>
        <w:rPr>
          <w:color w:val="000000"/>
          <w:sz w:val="24"/>
          <w:szCs w:val="24"/>
          <w:lang w:val="ro-RO"/>
        </w:rPr>
      </w:pPr>
      <w:r w:rsidRPr="00F8050B">
        <w:rPr>
          <w:color w:val="000000"/>
          <w:sz w:val="24"/>
          <w:szCs w:val="24"/>
          <w:lang w:val="ro-RO"/>
        </w:rPr>
        <w:t>Prezenta Decizie nu exonerează de răspunderea contravențională sau penală, după caz, proiectantul, constructorul şi/sau titularul, în cazul producerii unor incidente, accidente, poluări accidentale sau în cazul nerespectării prevederilor legale privind protecția mediului;</w:t>
      </w:r>
    </w:p>
    <w:p w:rsidR="00A97F28" w:rsidRPr="001F7EA3" w:rsidRDefault="00A97F28" w:rsidP="00A97F28">
      <w:pPr>
        <w:ind w:right="-91" w:firstLine="720"/>
        <w:jc w:val="both"/>
        <w:rPr>
          <w:rStyle w:val="tal1"/>
          <w:b/>
          <w:color w:val="FF0000"/>
          <w:lang w:val="ro-RO"/>
        </w:rPr>
      </w:pPr>
    </w:p>
    <w:p w:rsidR="00A97F28" w:rsidRPr="00F8050B" w:rsidRDefault="00A97F28" w:rsidP="00A97F28">
      <w:pPr>
        <w:autoSpaceDE w:val="0"/>
        <w:autoSpaceDN w:val="0"/>
        <w:adjustRightInd w:val="0"/>
        <w:ind w:firstLine="720"/>
        <w:jc w:val="both"/>
        <w:rPr>
          <w:rStyle w:val="tal1"/>
          <w:b/>
          <w:color w:val="000000"/>
          <w:lang w:val="ro-RO"/>
        </w:rPr>
      </w:pPr>
      <w:r w:rsidRPr="00F8050B">
        <w:rPr>
          <w:rStyle w:val="tal1"/>
          <w:b/>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97F28" w:rsidRPr="00F8050B" w:rsidRDefault="00A97F28" w:rsidP="00A97F28">
      <w:pPr>
        <w:autoSpaceDE w:val="0"/>
        <w:autoSpaceDN w:val="0"/>
        <w:adjustRightInd w:val="0"/>
        <w:ind w:firstLine="720"/>
        <w:jc w:val="both"/>
        <w:rPr>
          <w:rStyle w:val="tal1"/>
          <w:b/>
          <w:color w:val="000000"/>
        </w:rPr>
      </w:pPr>
      <w:r w:rsidRPr="00F8050B">
        <w:rPr>
          <w:rStyle w:val="tal1"/>
          <w:b/>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97F28" w:rsidRPr="00F8050B" w:rsidRDefault="00A97F28" w:rsidP="00A97F28">
      <w:pPr>
        <w:autoSpaceDE w:val="0"/>
        <w:autoSpaceDN w:val="0"/>
        <w:adjustRightInd w:val="0"/>
        <w:ind w:firstLine="720"/>
        <w:jc w:val="both"/>
        <w:rPr>
          <w:rStyle w:val="tal1"/>
          <w:b/>
          <w:color w:val="000000"/>
        </w:rPr>
      </w:pPr>
      <w:r w:rsidRPr="00F8050B">
        <w:rPr>
          <w:rStyle w:val="tal1"/>
          <w:b/>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97F28" w:rsidRPr="00F8050B" w:rsidRDefault="00A97F28" w:rsidP="00A97F28">
      <w:pPr>
        <w:autoSpaceDE w:val="0"/>
        <w:autoSpaceDN w:val="0"/>
        <w:adjustRightInd w:val="0"/>
        <w:ind w:firstLine="720"/>
        <w:jc w:val="both"/>
        <w:rPr>
          <w:rStyle w:val="tal1"/>
          <w:b/>
          <w:color w:val="000000"/>
        </w:rPr>
      </w:pPr>
      <w:r w:rsidRPr="00F8050B">
        <w:rPr>
          <w:rStyle w:val="tal1"/>
          <w:b/>
          <w:color w:val="000000"/>
        </w:rPr>
        <w:t>Actele sau omisiunile autorităţii publice competente care fac obiectul participării publicului se atacă în instanţă odată cu Decizia Etapei de Incadrare, cu acordul de mediu ori, după caz, cu decizia de respingere a solicitării de emitere a acordului de mediu, respectiv cu aprobarea de dezvoltare sau, după caz, cu decizia de respingere a solicitării aprobării de dezvoltare.</w:t>
      </w:r>
    </w:p>
    <w:p w:rsidR="00A97F28" w:rsidRPr="00F8050B" w:rsidRDefault="00A97F28" w:rsidP="00A97F28">
      <w:pPr>
        <w:autoSpaceDE w:val="0"/>
        <w:autoSpaceDN w:val="0"/>
        <w:adjustRightInd w:val="0"/>
        <w:ind w:firstLine="720"/>
        <w:jc w:val="both"/>
        <w:rPr>
          <w:rStyle w:val="tal1"/>
          <w:b/>
          <w:color w:val="000000"/>
        </w:rPr>
      </w:pPr>
      <w:r w:rsidRPr="00F8050B">
        <w:rPr>
          <w:rStyle w:val="tal1"/>
          <w:b/>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97F28" w:rsidRPr="002B08AD" w:rsidRDefault="00A97F28" w:rsidP="00A97F28">
      <w:pPr>
        <w:autoSpaceDE w:val="0"/>
        <w:autoSpaceDN w:val="0"/>
        <w:adjustRightInd w:val="0"/>
        <w:ind w:firstLine="720"/>
        <w:jc w:val="both"/>
        <w:rPr>
          <w:rStyle w:val="tal1"/>
          <w:b/>
          <w:color w:val="000000"/>
        </w:rPr>
      </w:pPr>
      <w:r w:rsidRPr="002B08AD">
        <w:rPr>
          <w:rStyle w:val="tal1"/>
          <w:b/>
          <w:color w:val="000000"/>
        </w:rPr>
        <w:t>Autoritatea publică emitentă are obligaţia de a răspunde la plângerea prealabilă prevăzută la art. 22 alin. (1) în termen de 30 de zile de la data înregistrării acesteia la acea autoritate.</w:t>
      </w:r>
    </w:p>
    <w:p w:rsidR="00A97F28" w:rsidRPr="002B08AD" w:rsidRDefault="00A97F28" w:rsidP="00A97F28">
      <w:pPr>
        <w:autoSpaceDE w:val="0"/>
        <w:autoSpaceDN w:val="0"/>
        <w:adjustRightInd w:val="0"/>
        <w:ind w:firstLine="720"/>
        <w:jc w:val="both"/>
        <w:rPr>
          <w:rStyle w:val="tal1"/>
          <w:b/>
          <w:color w:val="000000"/>
        </w:rPr>
      </w:pPr>
      <w:r w:rsidRPr="002B08AD">
        <w:rPr>
          <w:rStyle w:val="tal1"/>
          <w:b/>
          <w:color w:val="000000"/>
        </w:rPr>
        <w:t>Procedura de soluţionare a plângerii prealabile prevăzută la art. 22 alin. (1) este gratuită şi trebuie să fie echitabilă, rapidă şi corectă.</w:t>
      </w:r>
    </w:p>
    <w:p w:rsidR="00A97F28" w:rsidRPr="002B08AD" w:rsidRDefault="00A97F28" w:rsidP="00A97F28">
      <w:pPr>
        <w:autoSpaceDE w:val="0"/>
        <w:autoSpaceDN w:val="0"/>
        <w:adjustRightInd w:val="0"/>
        <w:ind w:firstLine="720"/>
        <w:jc w:val="both"/>
        <w:rPr>
          <w:rStyle w:val="tal1"/>
          <w:b/>
          <w:color w:val="000000"/>
        </w:rPr>
      </w:pPr>
      <w:r w:rsidRPr="002B08AD">
        <w:rPr>
          <w:rStyle w:val="tal1"/>
          <w:b/>
          <w:color w:val="000000"/>
        </w:rPr>
        <w:t>Prezenta Decizie poate fi contestată în conformitate cu prevederile Legii nr. 292/2018 privind evaluarea impactului anumitor proiecte publice şi private asupra mediului şi ale Legii nr. 554/2004, cu modificările şi completările ulterioare.</w:t>
      </w:r>
    </w:p>
    <w:p w:rsidR="00A97F28" w:rsidRPr="001955C8" w:rsidRDefault="00A97F28" w:rsidP="00A9742A">
      <w:pPr>
        <w:jc w:val="center"/>
        <w:rPr>
          <w:rFonts w:eastAsia="Calibri"/>
          <w:b/>
          <w:bCs/>
          <w:caps/>
          <w:sz w:val="32"/>
          <w:szCs w:val="32"/>
          <w:lang w:val="ro-RO"/>
        </w:rPr>
      </w:pPr>
    </w:p>
    <w:p w:rsidR="00286F8B" w:rsidRDefault="003B3738" w:rsidP="00A9742A">
      <w:pPr>
        <w:spacing w:after="120"/>
        <w:jc w:val="center"/>
        <w:rPr>
          <w:b/>
          <w:sz w:val="28"/>
          <w:szCs w:val="28"/>
          <w:lang w:val="ro-RO"/>
        </w:rPr>
      </w:pPr>
      <w:r>
        <w:rPr>
          <w:b/>
          <w:sz w:val="28"/>
          <w:szCs w:val="28"/>
          <w:lang w:val="ro-RO"/>
        </w:rPr>
        <w:t>DRAFT DECIZIE ETAPA</w:t>
      </w:r>
      <w:r w:rsidRPr="003B3738">
        <w:rPr>
          <w:b/>
          <w:sz w:val="28"/>
          <w:szCs w:val="28"/>
          <w:lang w:val="ro-RO"/>
        </w:rPr>
        <w:t xml:space="preserve"> DE ÎNCADRARE</w:t>
      </w:r>
    </w:p>
    <w:p w:rsidR="003B3738" w:rsidRDefault="003B3738" w:rsidP="00A9742A">
      <w:pPr>
        <w:spacing w:after="120"/>
        <w:jc w:val="center"/>
        <w:rPr>
          <w:b/>
          <w:sz w:val="28"/>
          <w:szCs w:val="28"/>
          <w:lang w:val="ro-RO"/>
        </w:rPr>
      </w:pPr>
      <w:r>
        <w:rPr>
          <w:b/>
          <w:sz w:val="28"/>
          <w:szCs w:val="28"/>
          <w:lang w:val="ro-RO"/>
        </w:rPr>
        <w:t>Din 19.03.2020</w:t>
      </w:r>
    </w:p>
    <w:p w:rsidR="003B3738" w:rsidRPr="003B3738" w:rsidRDefault="003B3738" w:rsidP="003B3738">
      <w:pPr>
        <w:autoSpaceDE w:val="0"/>
        <w:autoSpaceDN w:val="0"/>
        <w:adjustRightInd w:val="0"/>
        <w:ind w:firstLine="720"/>
        <w:jc w:val="both"/>
        <w:rPr>
          <w:b/>
          <w:i/>
          <w:sz w:val="24"/>
          <w:szCs w:val="24"/>
          <w:lang w:val="ro-RO"/>
        </w:rPr>
      </w:pPr>
      <w:r w:rsidRPr="003B3738">
        <w:rPr>
          <w:sz w:val="24"/>
          <w:szCs w:val="24"/>
          <w:lang w:val="pt-BR"/>
        </w:rPr>
        <w:t xml:space="preserve">Ca urmare a solicitării de emitere a acordului de mediu adresate de </w:t>
      </w:r>
      <w:r w:rsidRPr="003B3738">
        <w:rPr>
          <w:b/>
          <w:sz w:val="24"/>
          <w:szCs w:val="24"/>
          <w:lang w:val="ro-RO"/>
        </w:rPr>
        <w:t xml:space="preserve">OMV PETROM SA  </w:t>
      </w:r>
      <w:r w:rsidRPr="003B3738">
        <w:rPr>
          <w:sz w:val="24"/>
          <w:szCs w:val="24"/>
          <w:lang w:val="ro-RO"/>
        </w:rPr>
        <w:t xml:space="preserve">cu sediul în mun. Bucuresti, str. Coralilor, nr.22,  (Petrom City), Sector 1,  </w:t>
      </w:r>
      <w:r w:rsidRPr="003B3738">
        <w:rPr>
          <w:b/>
          <w:sz w:val="24"/>
          <w:szCs w:val="24"/>
          <w:lang w:val="ro-RO"/>
        </w:rPr>
        <w:t>,</w:t>
      </w:r>
      <w:r w:rsidRPr="003B3738">
        <w:rPr>
          <w:sz w:val="24"/>
          <w:szCs w:val="24"/>
          <w:lang w:val="ro-RO"/>
        </w:rPr>
        <w:t xml:space="preserve"> </w:t>
      </w:r>
      <w:r w:rsidRPr="003B3738">
        <w:rPr>
          <w:sz w:val="24"/>
          <w:szCs w:val="24"/>
          <w:lang w:val="pt-BR"/>
        </w:rPr>
        <w:t xml:space="preserve">înregistrată la APM Brăila cu nr. </w:t>
      </w:r>
      <w:r w:rsidRPr="003B3738">
        <w:rPr>
          <w:sz w:val="24"/>
          <w:szCs w:val="24"/>
          <w:lang w:val="ro-RO"/>
        </w:rPr>
        <w:t xml:space="preserve">15808/11.10.2019, </w:t>
      </w:r>
      <w:hyperlink w:anchor="#" w:history="1"/>
      <w:r w:rsidRPr="003B3738">
        <w:rPr>
          <w:sz w:val="24"/>
          <w:szCs w:val="24"/>
          <w:lang w:val="ro-RO" w:eastAsia="ar-SA"/>
        </w:rPr>
        <w:t xml:space="preserve">a </w:t>
      </w:r>
      <w:r w:rsidRPr="003B3738">
        <w:rPr>
          <w:bCs/>
          <w:color w:val="000000"/>
          <w:sz w:val="24"/>
          <w:szCs w:val="24"/>
          <w:lang w:val="ro-RO"/>
        </w:rPr>
        <w:t>Legii nr. 292/2018</w:t>
      </w:r>
      <w:r w:rsidRPr="003B3738">
        <w:rPr>
          <w:sz w:val="24"/>
          <w:szCs w:val="24"/>
          <w:lang w:val="ro-RO"/>
        </w:rPr>
        <w:t xml:space="preserve"> </w:t>
      </w:r>
      <w:r w:rsidRPr="003B3738">
        <w:rPr>
          <w:i/>
          <w:sz w:val="24"/>
          <w:szCs w:val="24"/>
          <w:lang w:val="ro-RO"/>
        </w:rPr>
        <w:t>privind evaluarea impactului anumitor proiecte publice şi private asupra mediului, şi a OUG nr. 57/2007 privind regimul ariilor naturale protejate, conservarea habitatelor naturale, a florei şi faunei sălbatice, aprobată cu modificări şi completări prin Legea nr. 49/2011</w:t>
      </w:r>
      <w:r w:rsidRPr="003B3738">
        <w:rPr>
          <w:sz w:val="24"/>
          <w:szCs w:val="24"/>
          <w:lang w:val="ro-RO"/>
        </w:rPr>
        <w:t xml:space="preserve">, </w:t>
      </w:r>
      <w:r w:rsidRPr="003B3738">
        <w:rPr>
          <w:i/>
          <w:sz w:val="24"/>
          <w:szCs w:val="24"/>
          <w:lang w:val="ro-RO"/>
        </w:rPr>
        <w:t>cu modificările şi completările ulterioare,</w:t>
      </w:r>
      <w:r w:rsidRPr="003B3738">
        <w:rPr>
          <w:sz w:val="24"/>
          <w:szCs w:val="24"/>
          <w:lang w:val="ro-RO"/>
        </w:rPr>
        <w:t xml:space="preserve"> </w:t>
      </w:r>
      <w:r w:rsidRPr="003B3738">
        <w:rPr>
          <w:sz w:val="24"/>
          <w:szCs w:val="24"/>
          <w:lang w:val="pt-BR"/>
        </w:rPr>
        <w:t>APM</w:t>
      </w:r>
      <w:r w:rsidRPr="003B3738">
        <w:rPr>
          <w:sz w:val="24"/>
          <w:szCs w:val="24"/>
          <w:lang w:val="ro-RO"/>
        </w:rPr>
        <w:t xml:space="preserve"> Brăila</w:t>
      </w:r>
      <w:r w:rsidRPr="003B3738">
        <w:rPr>
          <w:sz w:val="24"/>
          <w:szCs w:val="24"/>
          <w:lang w:val="pt-BR"/>
        </w:rPr>
        <w:t xml:space="preserve"> decide, ca urmare a consultărilor desfăşurate în cadrul şedinţei Comisiei de Analiză Tehnică din data de 19.12.2019, ca </w:t>
      </w:r>
      <w:r w:rsidRPr="003B3738">
        <w:rPr>
          <w:bCs/>
          <w:color w:val="000000"/>
          <w:sz w:val="24"/>
          <w:szCs w:val="24"/>
          <w:lang w:val="ro-RO"/>
        </w:rPr>
        <w:t xml:space="preserve">proiectul </w:t>
      </w:r>
      <w:r w:rsidRPr="003B3738">
        <w:rPr>
          <w:sz w:val="24"/>
          <w:szCs w:val="24"/>
          <w:lang w:val="ro-RO"/>
        </w:rPr>
        <w:t xml:space="preserve"> „</w:t>
      </w:r>
      <w:r w:rsidRPr="003B3738">
        <w:rPr>
          <w:b/>
          <w:i/>
          <w:sz w:val="24"/>
          <w:szCs w:val="24"/>
          <w:lang w:val="ro-RO"/>
        </w:rPr>
        <w:t>Desfiintare constructii – loc. Sutesti T20, CC259, jud. Braila</w:t>
      </w:r>
      <w:r w:rsidRPr="003B3738">
        <w:rPr>
          <w:sz w:val="24"/>
          <w:szCs w:val="24"/>
          <w:lang w:val="ro-RO"/>
        </w:rPr>
        <w:t>”</w:t>
      </w:r>
      <w:r w:rsidRPr="003B3738">
        <w:rPr>
          <w:bCs/>
          <w:iCs/>
          <w:sz w:val="24"/>
          <w:szCs w:val="24"/>
          <w:lang w:val="ro-RO"/>
        </w:rPr>
        <w:t xml:space="preserve">, </w:t>
      </w:r>
      <w:r w:rsidRPr="003B3738">
        <w:rPr>
          <w:sz w:val="24"/>
          <w:szCs w:val="24"/>
          <w:lang w:val="ro-RO"/>
        </w:rPr>
        <w:t>propus a fi amplasat în judeţul Brăila, com. Sutesti,</w:t>
      </w:r>
      <w:r w:rsidRPr="003B3738">
        <w:rPr>
          <w:sz w:val="24"/>
          <w:szCs w:val="24"/>
          <w:lang w:val="en-US"/>
        </w:rPr>
        <w:t xml:space="preserve"> </w:t>
      </w:r>
      <w:r w:rsidRPr="003B3738">
        <w:rPr>
          <w:sz w:val="24"/>
          <w:szCs w:val="24"/>
          <w:lang w:val="ro-RO"/>
        </w:rPr>
        <w:t>T20, CC259,</w:t>
      </w:r>
      <w:r w:rsidRPr="003B3738">
        <w:rPr>
          <w:b/>
          <w:i/>
          <w:sz w:val="24"/>
          <w:szCs w:val="24"/>
          <w:lang w:val="ro-RO"/>
        </w:rPr>
        <w:t xml:space="preserve"> </w:t>
      </w:r>
    </w:p>
    <w:p w:rsidR="003B3738" w:rsidRPr="003B3738" w:rsidRDefault="003B3738" w:rsidP="003B3738">
      <w:pPr>
        <w:autoSpaceDE w:val="0"/>
        <w:autoSpaceDN w:val="0"/>
        <w:adjustRightInd w:val="0"/>
        <w:spacing w:before="120" w:after="120"/>
        <w:ind w:firstLine="720"/>
        <w:jc w:val="center"/>
        <w:rPr>
          <w:b/>
          <w:i/>
          <w:sz w:val="24"/>
          <w:szCs w:val="24"/>
          <w:lang w:val="pt-BR"/>
        </w:rPr>
      </w:pPr>
      <w:r w:rsidRPr="003B3738">
        <w:rPr>
          <w:b/>
          <w:i/>
          <w:sz w:val="24"/>
          <w:szCs w:val="24"/>
          <w:lang w:val="ro-RO"/>
        </w:rPr>
        <w:t>n</w:t>
      </w:r>
      <w:r w:rsidRPr="003B3738">
        <w:rPr>
          <w:b/>
          <w:i/>
          <w:sz w:val="24"/>
          <w:szCs w:val="24"/>
          <w:lang w:val="pt-BR"/>
        </w:rPr>
        <w:t>u se supune evaluării impactului asupra mediului</w:t>
      </w:r>
    </w:p>
    <w:p w:rsidR="003B3738" w:rsidRPr="003B3738" w:rsidRDefault="003B3738" w:rsidP="003B3738">
      <w:pPr>
        <w:rPr>
          <w:b/>
          <w:i/>
          <w:sz w:val="24"/>
          <w:szCs w:val="24"/>
          <w:lang w:val="pt-BR"/>
        </w:rPr>
      </w:pPr>
      <w:r w:rsidRPr="003B3738">
        <w:rPr>
          <w:b/>
          <w:i/>
          <w:sz w:val="24"/>
          <w:szCs w:val="24"/>
          <w:lang w:val="pt-BR"/>
        </w:rPr>
        <w:t>Justificarea prezentei decizii:</w:t>
      </w:r>
    </w:p>
    <w:p w:rsidR="003B3738" w:rsidRPr="003B3738" w:rsidRDefault="003B3738" w:rsidP="003B3738">
      <w:pPr>
        <w:numPr>
          <w:ilvl w:val="0"/>
          <w:numId w:val="14"/>
        </w:numPr>
        <w:autoSpaceDE w:val="0"/>
        <w:autoSpaceDN w:val="0"/>
        <w:adjustRightInd w:val="0"/>
        <w:spacing w:after="160" w:line="259" w:lineRule="auto"/>
        <w:ind w:left="714" w:hanging="357"/>
        <w:contextualSpacing/>
        <w:jc w:val="both"/>
        <w:rPr>
          <w:i/>
          <w:sz w:val="24"/>
          <w:szCs w:val="24"/>
          <w:lang w:val="en-US"/>
        </w:rPr>
      </w:pPr>
      <w:r w:rsidRPr="003B3738">
        <w:rPr>
          <w:i/>
          <w:sz w:val="24"/>
          <w:szCs w:val="24"/>
          <w:lang w:val="pt-BR"/>
        </w:rPr>
        <w:t>I.</w:t>
      </w:r>
      <w:r w:rsidRPr="003B3738">
        <w:rPr>
          <w:sz w:val="24"/>
          <w:szCs w:val="24"/>
          <w:lang w:val="en-US"/>
        </w:rPr>
        <w:t xml:space="preserve"> </w:t>
      </w:r>
      <w:r w:rsidRPr="003B3738">
        <w:rPr>
          <w:b/>
          <w:i/>
          <w:sz w:val="24"/>
          <w:szCs w:val="24"/>
          <w:lang w:val="en-US"/>
        </w:rPr>
        <w:t>Motivele pe baza cărora s-a stabilit necesitatea neefectuării evaluării impactului asupra mediului sunt următoarele</w:t>
      </w:r>
      <w:r w:rsidRPr="003B3738">
        <w:rPr>
          <w:i/>
          <w:sz w:val="24"/>
          <w:szCs w:val="24"/>
          <w:lang w:val="en-US"/>
        </w:rPr>
        <w:t>:</w:t>
      </w:r>
    </w:p>
    <w:p w:rsidR="003B3738" w:rsidRPr="003B3738" w:rsidRDefault="003B3738" w:rsidP="003B3738">
      <w:pPr>
        <w:numPr>
          <w:ilvl w:val="0"/>
          <w:numId w:val="16"/>
        </w:numPr>
        <w:autoSpaceDE w:val="0"/>
        <w:autoSpaceDN w:val="0"/>
        <w:adjustRightInd w:val="0"/>
        <w:spacing w:after="160" w:line="259" w:lineRule="auto"/>
        <w:contextualSpacing/>
        <w:jc w:val="both"/>
        <w:rPr>
          <w:i/>
          <w:sz w:val="24"/>
          <w:szCs w:val="24"/>
          <w:lang w:val="en-US"/>
        </w:rPr>
      </w:pPr>
      <w:r w:rsidRPr="003B3738">
        <w:rPr>
          <w:sz w:val="24"/>
          <w:szCs w:val="24"/>
          <w:lang w:val="pt-BR"/>
        </w:rPr>
        <w:t xml:space="preserve">proiectul propus </w:t>
      </w:r>
      <w:r w:rsidRPr="003B3738">
        <w:rPr>
          <w:b/>
          <w:sz w:val="24"/>
          <w:szCs w:val="24"/>
          <w:lang w:val="pt-BR"/>
        </w:rPr>
        <w:t>intră</w:t>
      </w:r>
      <w:r w:rsidRPr="003B3738">
        <w:rPr>
          <w:sz w:val="24"/>
          <w:szCs w:val="24"/>
          <w:lang w:val="pt-BR"/>
        </w:rPr>
        <w:t xml:space="preserve"> sub incidenţa Legii nr. 292/2018 privind evaluarea impactului anumitor proiecte publice şi private asupra mediului, fiind încadrat în anexa nr. 2, la pct. 13 lit a</w:t>
      </w:r>
      <w:r w:rsidRPr="003B3738">
        <w:rPr>
          <w:i/>
          <w:sz w:val="24"/>
          <w:szCs w:val="24"/>
          <w:lang w:val="en-US"/>
        </w:rPr>
        <w:t>;</w:t>
      </w:r>
    </w:p>
    <w:p w:rsidR="003B3738" w:rsidRPr="003B3738" w:rsidRDefault="003B3738" w:rsidP="003B3738">
      <w:pPr>
        <w:numPr>
          <w:ilvl w:val="0"/>
          <w:numId w:val="16"/>
        </w:numPr>
        <w:tabs>
          <w:tab w:val="left" w:pos="284"/>
        </w:tabs>
        <w:autoSpaceDE w:val="0"/>
        <w:autoSpaceDN w:val="0"/>
        <w:adjustRightInd w:val="0"/>
        <w:spacing w:after="160" w:line="259" w:lineRule="auto"/>
        <w:contextualSpacing/>
        <w:jc w:val="both"/>
        <w:rPr>
          <w:sz w:val="24"/>
          <w:szCs w:val="24"/>
          <w:lang w:val="ro-RO"/>
        </w:rPr>
      </w:pPr>
      <w:r w:rsidRPr="003B3738">
        <w:rPr>
          <w:sz w:val="24"/>
          <w:szCs w:val="24"/>
          <w:lang w:val="pt-BR"/>
        </w:rPr>
        <w:lastRenderedPageBreak/>
        <w:t xml:space="preserve">proiectul propus  </w:t>
      </w:r>
      <w:r w:rsidRPr="003B3738">
        <w:rPr>
          <w:b/>
          <w:sz w:val="24"/>
          <w:szCs w:val="24"/>
          <w:lang w:val="pt-BR"/>
        </w:rPr>
        <w:t>nu intră</w:t>
      </w:r>
      <w:r w:rsidRPr="003B3738">
        <w:rPr>
          <w:sz w:val="24"/>
          <w:szCs w:val="24"/>
          <w:lang w:val="pt-BR"/>
        </w:rPr>
        <w:t xml:space="preserve"> </w:t>
      </w:r>
      <w:r w:rsidRPr="003B3738">
        <w:rPr>
          <w:sz w:val="24"/>
          <w:szCs w:val="24"/>
          <w:lang w:val="ro-RO"/>
        </w:rPr>
        <w:t xml:space="preserve">sub incidenţa art. 28 din </w:t>
      </w:r>
      <w:r w:rsidRPr="003B3738">
        <w:rPr>
          <w:i/>
          <w:sz w:val="24"/>
          <w:szCs w:val="24"/>
          <w:lang w:val="ro-RO"/>
        </w:rPr>
        <w:t>Ordonanţa de Urgenţă a Guvernului nr. 57/2007 privind regimul ariilor naturale protejate, conservarea habitatelor naturale, a florei şi faunei sălbatice</w:t>
      </w:r>
      <w:r w:rsidRPr="003B3738">
        <w:rPr>
          <w:sz w:val="24"/>
          <w:szCs w:val="24"/>
          <w:lang w:val="ro-RO"/>
        </w:rPr>
        <w:t>, cu modificările şi completările ulterioare, iar procedura de evaluare adecvată nu a fost demarată, deoarece amplasamentul nu se află în perimetrul sau vecinătatea unor arii naturale protejate de interes comunitar și nu este susceptibil să afecteze asemenea zone.</w:t>
      </w:r>
    </w:p>
    <w:p w:rsidR="003B3738" w:rsidRPr="003B3738" w:rsidRDefault="003B3738" w:rsidP="003B3738">
      <w:pPr>
        <w:numPr>
          <w:ilvl w:val="0"/>
          <w:numId w:val="16"/>
        </w:numPr>
        <w:tabs>
          <w:tab w:val="left" w:pos="284"/>
        </w:tabs>
        <w:autoSpaceDE w:val="0"/>
        <w:autoSpaceDN w:val="0"/>
        <w:adjustRightInd w:val="0"/>
        <w:spacing w:after="160" w:line="259" w:lineRule="auto"/>
        <w:contextualSpacing/>
        <w:jc w:val="both"/>
        <w:rPr>
          <w:sz w:val="24"/>
          <w:szCs w:val="24"/>
          <w:lang w:val="pt-BR"/>
        </w:rPr>
      </w:pPr>
      <w:r w:rsidRPr="003B3738">
        <w:rPr>
          <w:sz w:val="24"/>
          <w:szCs w:val="24"/>
          <w:lang w:val="pt-BR"/>
        </w:rPr>
        <w:t xml:space="preserve">proiectul propus </w:t>
      </w:r>
      <w:r w:rsidRPr="003B3738">
        <w:rPr>
          <w:b/>
          <w:sz w:val="24"/>
          <w:szCs w:val="24"/>
          <w:lang w:val="pt-BR"/>
        </w:rPr>
        <w:t>nu intră</w:t>
      </w:r>
      <w:r w:rsidRPr="003B3738">
        <w:rPr>
          <w:sz w:val="24"/>
          <w:szCs w:val="24"/>
          <w:lang w:val="pt-BR"/>
        </w:rPr>
        <w:t xml:space="preserve"> sub incidenţa prevederilor art. 48 şi 54 din Legea apelor nr. 107/1996, cu modificările şi completările ulterioare,</w:t>
      </w:r>
    </w:p>
    <w:p w:rsidR="003B3738" w:rsidRPr="003B3738" w:rsidRDefault="003B3738" w:rsidP="003B3738">
      <w:pPr>
        <w:tabs>
          <w:tab w:val="left" w:pos="284"/>
        </w:tabs>
        <w:autoSpaceDE w:val="0"/>
        <w:autoSpaceDN w:val="0"/>
        <w:adjustRightInd w:val="0"/>
        <w:ind w:left="284"/>
        <w:jc w:val="both"/>
        <w:rPr>
          <w:sz w:val="24"/>
          <w:szCs w:val="24"/>
          <w:lang w:val="ro-RO"/>
        </w:rPr>
      </w:pPr>
    </w:p>
    <w:p w:rsidR="003B3738" w:rsidRPr="003B3738" w:rsidRDefault="003B3738" w:rsidP="003B3738">
      <w:pPr>
        <w:autoSpaceDE w:val="0"/>
        <w:autoSpaceDN w:val="0"/>
        <w:adjustRightInd w:val="0"/>
        <w:ind w:firstLine="720"/>
        <w:rPr>
          <w:b/>
          <w:i/>
          <w:sz w:val="24"/>
          <w:szCs w:val="24"/>
          <w:u w:val="single"/>
          <w:lang w:val="it-IT"/>
        </w:rPr>
      </w:pPr>
      <w:r w:rsidRPr="003B3738">
        <w:rPr>
          <w:b/>
          <w:sz w:val="24"/>
          <w:szCs w:val="24"/>
          <w:lang w:val="it-IT"/>
        </w:rPr>
        <w:t>1)</w:t>
      </w:r>
      <w:r w:rsidRPr="003B3738">
        <w:rPr>
          <w:b/>
          <w:i/>
          <w:sz w:val="24"/>
          <w:szCs w:val="24"/>
          <w:u w:val="single"/>
          <w:lang w:val="it-IT"/>
        </w:rPr>
        <w:t>Caracteristicile proiectului:</w:t>
      </w:r>
    </w:p>
    <w:p w:rsidR="003B3738" w:rsidRPr="003B3738" w:rsidRDefault="003B3738" w:rsidP="003B3738">
      <w:pPr>
        <w:ind w:firstLine="720"/>
        <w:jc w:val="both"/>
        <w:rPr>
          <w:color w:val="000000"/>
          <w:sz w:val="24"/>
          <w:szCs w:val="24"/>
        </w:rPr>
      </w:pPr>
      <w:r w:rsidRPr="003B3738">
        <w:rPr>
          <w:b/>
          <w:sz w:val="24"/>
          <w:szCs w:val="24"/>
          <w:lang w:val="ro-RO"/>
        </w:rPr>
        <w:t>a</w:t>
      </w:r>
      <w:r w:rsidRPr="003B3738">
        <w:rPr>
          <w:sz w:val="24"/>
          <w:szCs w:val="24"/>
          <w:lang w:val="ro-RO"/>
        </w:rPr>
        <w:t xml:space="preserve">) </w:t>
      </w:r>
      <w:r w:rsidRPr="003B3738">
        <w:rPr>
          <w:b/>
          <w:sz w:val="24"/>
          <w:szCs w:val="24"/>
          <w:lang w:val="ro-RO"/>
        </w:rPr>
        <w:t>dimensiunea si conceptia intregului proiect</w:t>
      </w:r>
      <w:r w:rsidRPr="003B3738">
        <w:rPr>
          <w:b/>
          <w:sz w:val="24"/>
          <w:szCs w:val="24"/>
          <w:lang w:val="it-IT"/>
        </w:rPr>
        <w:t>:</w:t>
      </w:r>
      <w:r w:rsidRPr="003B3738">
        <w:rPr>
          <w:sz w:val="24"/>
          <w:szCs w:val="24"/>
          <w:lang w:val="ro-RO"/>
        </w:rPr>
        <w:t xml:space="preserve"> Prin proiect se propune desfiintarea constructiilor C1-C9, in vederea eliberarii terenului si securizarii incintei neexploatata in prezent impotriva unor eventuale accidente provocate de constructiile nefunctionale. Terenul pe care sunt edificate constructiile are suprasfata de 11292 MP mp, este situat in intravilanul com. Sutesti, </w:t>
      </w:r>
      <w:r w:rsidRPr="003B3738">
        <w:rPr>
          <w:color w:val="000000"/>
          <w:sz w:val="24"/>
          <w:szCs w:val="24"/>
        </w:rPr>
        <w:t>pe teren se gasesc urmatoarele constructii (conform planului de situatie anexat):</w:t>
      </w:r>
    </w:p>
    <w:p w:rsidR="003B3738" w:rsidRPr="003B3738" w:rsidRDefault="003B3738" w:rsidP="003B3738">
      <w:pPr>
        <w:jc w:val="both"/>
        <w:rPr>
          <w:color w:val="000000"/>
          <w:sz w:val="24"/>
          <w:szCs w:val="24"/>
        </w:rPr>
      </w:pPr>
      <w:r w:rsidRPr="003B3738">
        <w:rPr>
          <w:color w:val="000000"/>
          <w:sz w:val="24"/>
          <w:szCs w:val="24"/>
        </w:rPr>
        <w:t>C1 –CASA POMPE TREAPTA IV = 98 MP- Construcție parter cu structura din beton, pereti caramida. invelitoare carton asfaltat pe placa din BA</w:t>
      </w:r>
    </w:p>
    <w:p w:rsidR="003B3738" w:rsidRPr="003B3738" w:rsidRDefault="003B3738" w:rsidP="003B3738">
      <w:pPr>
        <w:jc w:val="both"/>
        <w:rPr>
          <w:color w:val="000000"/>
          <w:sz w:val="24"/>
          <w:szCs w:val="24"/>
        </w:rPr>
      </w:pPr>
      <w:r w:rsidRPr="003B3738">
        <w:rPr>
          <w:color w:val="000000"/>
          <w:sz w:val="24"/>
          <w:szCs w:val="24"/>
        </w:rPr>
        <w:t>C2 - STATIE TRATARE APA = 41 MP - Construcție inalta cu structura din beton, pereti caramida. invelitoare carton asfaltat pe placa din BA</w:t>
      </w:r>
    </w:p>
    <w:p w:rsidR="003B3738" w:rsidRPr="003B3738" w:rsidRDefault="003B3738" w:rsidP="003B3738">
      <w:pPr>
        <w:jc w:val="both"/>
        <w:rPr>
          <w:color w:val="000000"/>
          <w:sz w:val="24"/>
          <w:szCs w:val="24"/>
        </w:rPr>
      </w:pPr>
      <w:r w:rsidRPr="003B3738">
        <w:rPr>
          <w:color w:val="000000"/>
          <w:sz w:val="24"/>
          <w:szCs w:val="24"/>
        </w:rPr>
        <w:t>C3 – BAZIN = 32 MP- Construcție de beton</w:t>
      </w:r>
    </w:p>
    <w:p w:rsidR="003B3738" w:rsidRPr="003B3738" w:rsidRDefault="003B3738" w:rsidP="003B3738">
      <w:pPr>
        <w:jc w:val="both"/>
        <w:rPr>
          <w:color w:val="000000"/>
          <w:sz w:val="24"/>
          <w:szCs w:val="24"/>
        </w:rPr>
      </w:pPr>
      <w:r w:rsidRPr="003B3738">
        <w:rPr>
          <w:color w:val="000000"/>
          <w:sz w:val="24"/>
          <w:szCs w:val="24"/>
        </w:rPr>
        <w:t>C4 – REZERVOR APA = 229 MP</w:t>
      </w:r>
      <w:r w:rsidRPr="003B3738">
        <w:rPr>
          <w:sz w:val="24"/>
          <w:szCs w:val="24"/>
          <w:lang w:val="en-US"/>
        </w:rPr>
        <w:t xml:space="preserve"> - </w:t>
      </w:r>
      <w:r w:rsidRPr="003B3738">
        <w:rPr>
          <w:color w:val="000000"/>
          <w:sz w:val="24"/>
          <w:szCs w:val="24"/>
        </w:rPr>
        <w:t>Construcție din beton, pe o fundaţie din beton. Accesul la partea superioară a rezervorului se realizează pe o scară metalică verticală şi platformă metalică cu parapet metalic de protecţie.</w:t>
      </w:r>
    </w:p>
    <w:p w:rsidR="003B3738" w:rsidRPr="003B3738" w:rsidRDefault="003B3738" w:rsidP="003B3738">
      <w:pPr>
        <w:jc w:val="both"/>
        <w:rPr>
          <w:color w:val="000000"/>
          <w:sz w:val="24"/>
          <w:szCs w:val="24"/>
        </w:rPr>
      </w:pPr>
      <w:r w:rsidRPr="003B3738">
        <w:rPr>
          <w:color w:val="000000"/>
          <w:sz w:val="24"/>
          <w:szCs w:val="24"/>
        </w:rPr>
        <w:t>C5 – CASA POMPE = 17 MP</w:t>
      </w:r>
      <w:r w:rsidRPr="003B3738">
        <w:rPr>
          <w:sz w:val="24"/>
          <w:szCs w:val="24"/>
          <w:lang w:val="en-US"/>
        </w:rPr>
        <w:t xml:space="preserve"> </w:t>
      </w:r>
      <w:r w:rsidRPr="003B3738">
        <w:rPr>
          <w:color w:val="000000"/>
          <w:sz w:val="24"/>
          <w:szCs w:val="24"/>
        </w:rPr>
        <w:t>Constructie supraterana, parter</w:t>
      </w:r>
      <w:r w:rsidRPr="003B3738">
        <w:rPr>
          <w:sz w:val="24"/>
          <w:szCs w:val="24"/>
          <w:lang w:val="en-US"/>
        </w:rPr>
        <w:t xml:space="preserve"> </w:t>
      </w:r>
      <w:r w:rsidRPr="003B3738">
        <w:rPr>
          <w:color w:val="000000"/>
          <w:sz w:val="24"/>
          <w:szCs w:val="24"/>
        </w:rPr>
        <w:t>din beton</w:t>
      </w:r>
    </w:p>
    <w:p w:rsidR="003B3738" w:rsidRPr="003B3738" w:rsidRDefault="003B3738" w:rsidP="003B3738">
      <w:pPr>
        <w:jc w:val="both"/>
        <w:rPr>
          <w:color w:val="000000"/>
          <w:sz w:val="24"/>
          <w:szCs w:val="24"/>
        </w:rPr>
      </w:pPr>
      <w:r w:rsidRPr="003B3738">
        <w:rPr>
          <w:color w:val="000000"/>
          <w:sz w:val="24"/>
          <w:szCs w:val="24"/>
        </w:rPr>
        <w:t>C6 – STATIE FILTRARE APA = 261 MP</w:t>
      </w:r>
      <w:r w:rsidRPr="003B3738">
        <w:rPr>
          <w:sz w:val="24"/>
          <w:szCs w:val="24"/>
          <w:lang w:val="en-US"/>
        </w:rPr>
        <w:t xml:space="preserve"> - </w:t>
      </w:r>
      <w:r w:rsidRPr="003B3738">
        <w:rPr>
          <w:color w:val="000000"/>
          <w:sz w:val="24"/>
          <w:szCs w:val="24"/>
        </w:rPr>
        <w:t>Construcție cu structura din beton, pereti din caramida. invelitoare carton asfaltat pe placa din BA</w:t>
      </w:r>
    </w:p>
    <w:p w:rsidR="003B3738" w:rsidRPr="003B3738" w:rsidRDefault="003B3738" w:rsidP="003B3738">
      <w:pPr>
        <w:jc w:val="both"/>
        <w:rPr>
          <w:color w:val="000000"/>
          <w:sz w:val="24"/>
          <w:szCs w:val="24"/>
        </w:rPr>
      </w:pPr>
      <w:r w:rsidRPr="003B3738">
        <w:rPr>
          <w:color w:val="000000"/>
          <w:sz w:val="24"/>
          <w:szCs w:val="24"/>
        </w:rPr>
        <w:t>C7 – DECANTOR APA = 720 MP - construcţie de tip cuvă din beton armat, deschisă, cu formă rectangulară neregulată</w:t>
      </w:r>
    </w:p>
    <w:p w:rsidR="003B3738" w:rsidRPr="003B3738" w:rsidRDefault="003B3738" w:rsidP="003B3738">
      <w:pPr>
        <w:jc w:val="both"/>
        <w:rPr>
          <w:color w:val="000000"/>
          <w:sz w:val="24"/>
          <w:szCs w:val="24"/>
        </w:rPr>
      </w:pPr>
      <w:r w:rsidRPr="003B3738">
        <w:rPr>
          <w:color w:val="000000"/>
          <w:sz w:val="24"/>
          <w:szCs w:val="24"/>
        </w:rPr>
        <w:t>C8 – DISTRIBUITOR APA = 91 MP</w:t>
      </w:r>
      <w:r w:rsidRPr="003B3738">
        <w:rPr>
          <w:sz w:val="24"/>
          <w:szCs w:val="24"/>
          <w:lang w:val="en-US"/>
        </w:rPr>
        <w:t xml:space="preserve"> - </w:t>
      </w:r>
      <w:r w:rsidRPr="003B3738">
        <w:rPr>
          <w:color w:val="000000"/>
          <w:sz w:val="24"/>
          <w:szCs w:val="24"/>
        </w:rPr>
        <w:t>Construcție din beton (rezervoare) partial ingropate</w:t>
      </w:r>
    </w:p>
    <w:p w:rsidR="003B3738" w:rsidRPr="003B3738" w:rsidRDefault="003B3738" w:rsidP="003B3738">
      <w:pPr>
        <w:jc w:val="both"/>
        <w:rPr>
          <w:color w:val="000000"/>
          <w:sz w:val="24"/>
          <w:szCs w:val="24"/>
        </w:rPr>
      </w:pPr>
      <w:r w:rsidRPr="003B3738">
        <w:rPr>
          <w:color w:val="000000"/>
          <w:sz w:val="24"/>
          <w:szCs w:val="24"/>
        </w:rPr>
        <w:t>C9 – DENISIPATOR = 142 MP Construcție din beton tip cuva deschisa</w:t>
      </w:r>
    </w:p>
    <w:p w:rsidR="003B3738" w:rsidRPr="003B3738" w:rsidRDefault="003B3738" w:rsidP="003B3738">
      <w:pPr>
        <w:jc w:val="both"/>
        <w:rPr>
          <w:color w:val="000000"/>
          <w:sz w:val="24"/>
          <w:szCs w:val="24"/>
        </w:rPr>
      </w:pPr>
      <w:r w:rsidRPr="003B3738">
        <w:rPr>
          <w:color w:val="000000"/>
          <w:sz w:val="24"/>
          <w:szCs w:val="24"/>
        </w:rPr>
        <w:t>Suprafata construita existenta = 1631MP</w:t>
      </w:r>
    </w:p>
    <w:p w:rsidR="003B3738" w:rsidRPr="003B3738" w:rsidRDefault="003B3738" w:rsidP="003B3738">
      <w:pPr>
        <w:jc w:val="both"/>
        <w:rPr>
          <w:color w:val="000000"/>
          <w:sz w:val="24"/>
          <w:szCs w:val="24"/>
        </w:rPr>
      </w:pPr>
      <w:r w:rsidRPr="003B3738">
        <w:rPr>
          <w:color w:val="000000"/>
          <w:sz w:val="24"/>
          <w:szCs w:val="24"/>
        </w:rPr>
        <w:t>Pe teren se mai afla un rezervor de pacura, ingropat , care va fi golit inainte de dezafectare. Rezervorul este o construcţie metalică circulară subterană cu diametrul de 1 m cu amplasat orizontal cu capacitatea de 3000 litri,  monocompartimentat, cu perete dublu, confectionat din tabla protejata exterior cu grund anticoroziv si vopsea. Recipientul este prevazut orificiu cu gura de vizitare cu capac cu Ø 400 mm si stuț de umplere de 3''.</w:t>
      </w:r>
    </w:p>
    <w:p w:rsidR="003B3738" w:rsidRPr="003B3738" w:rsidRDefault="003B3738" w:rsidP="003B3738">
      <w:pPr>
        <w:jc w:val="both"/>
        <w:rPr>
          <w:color w:val="000000"/>
          <w:sz w:val="24"/>
          <w:szCs w:val="24"/>
        </w:rPr>
      </w:pPr>
      <w:r w:rsidRPr="003B3738">
        <w:rPr>
          <w:color w:val="000000"/>
          <w:sz w:val="24"/>
          <w:szCs w:val="24"/>
        </w:rPr>
        <w:t xml:space="preserve">Lucrarile ce vor fi executate sunt: </w:t>
      </w:r>
    </w:p>
    <w:p w:rsidR="003B3738" w:rsidRPr="003B3738" w:rsidRDefault="003B3738" w:rsidP="003B3738">
      <w:pPr>
        <w:jc w:val="both"/>
        <w:rPr>
          <w:color w:val="000000"/>
          <w:sz w:val="24"/>
          <w:szCs w:val="24"/>
        </w:rPr>
      </w:pPr>
      <w:r w:rsidRPr="003B3738">
        <w:rPr>
          <w:color w:val="000000"/>
          <w:sz w:val="24"/>
          <w:szCs w:val="24"/>
        </w:rPr>
        <w:t xml:space="preserve">- demontarea instalatiilor interioare existente, </w:t>
      </w:r>
    </w:p>
    <w:p w:rsidR="003B3738" w:rsidRPr="003B3738" w:rsidRDefault="003B3738" w:rsidP="003B3738">
      <w:pPr>
        <w:jc w:val="both"/>
        <w:rPr>
          <w:color w:val="000000"/>
          <w:sz w:val="24"/>
          <w:szCs w:val="24"/>
        </w:rPr>
      </w:pPr>
      <w:r w:rsidRPr="003B3738">
        <w:rPr>
          <w:color w:val="000000"/>
          <w:sz w:val="24"/>
          <w:szCs w:val="24"/>
        </w:rPr>
        <w:t>- golirea, curăţare/decontaminare, transportul şi eliminarea produsului existent în rezervoar;</w:t>
      </w:r>
    </w:p>
    <w:p w:rsidR="003B3738" w:rsidRPr="003B3738" w:rsidRDefault="003B3738" w:rsidP="003B3738">
      <w:pPr>
        <w:jc w:val="both"/>
        <w:rPr>
          <w:color w:val="000000"/>
          <w:sz w:val="24"/>
          <w:szCs w:val="24"/>
        </w:rPr>
      </w:pPr>
      <w:r w:rsidRPr="003B3738">
        <w:rPr>
          <w:color w:val="000000"/>
          <w:sz w:val="24"/>
          <w:szCs w:val="24"/>
        </w:rPr>
        <w:t xml:space="preserve">- demontarea tamplariei interioare si exterioare si a usilor de acces, </w:t>
      </w:r>
    </w:p>
    <w:p w:rsidR="003B3738" w:rsidRPr="003B3738" w:rsidRDefault="003B3738" w:rsidP="003B3738">
      <w:pPr>
        <w:jc w:val="both"/>
        <w:rPr>
          <w:color w:val="000000"/>
          <w:sz w:val="24"/>
          <w:szCs w:val="24"/>
        </w:rPr>
      </w:pPr>
      <w:r w:rsidRPr="003B3738">
        <w:rPr>
          <w:color w:val="000000"/>
          <w:sz w:val="24"/>
          <w:szCs w:val="24"/>
        </w:rPr>
        <w:t xml:space="preserve">- decopertarea invelitoarei, </w:t>
      </w:r>
    </w:p>
    <w:p w:rsidR="003B3738" w:rsidRPr="003B3738" w:rsidRDefault="003B3738" w:rsidP="003B3738">
      <w:pPr>
        <w:jc w:val="both"/>
        <w:rPr>
          <w:color w:val="000000"/>
          <w:sz w:val="24"/>
          <w:szCs w:val="24"/>
        </w:rPr>
      </w:pPr>
      <w:r w:rsidRPr="003B3738">
        <w:rPr>
          <w:color w:val="000000"/>
          <w:sz w:val="24"/>
          <w:szCs w:val="24"/>
        </w:rPr>
        <w:t>- demolarea prin diverse metode mecanice a peretilor din beton sau caramida,</w:t>
      </w:r>
    </w:p>
    <w:p w:rsidR="003B3738" w:rsidRPr="003B3738" w:rsidRDefault="003B3738" w:rsidP="003B3738">
      <w:pPr>
        <w:jc w:val="both"/>
        <w:rPr>
          <w:color w:val="000000"/>
          <w:sz w:val="24"/>
          <w:szCs w:val="24"/>
        </w:rPr>
      </w:pPr>
      <w:r w:rsidRPr="003B3738">
        <w:rPr>
          <w:color w:val="000000"/>
          <w:sz w:val="24"/>
          <w:szCs w:val="24"/>
        </w:rPr>
        <w:t>- demolarea structurilor din beton incepand cu tăierea grinzilor, centurilor de monolitizare şi a subcenturii în fragmente, tăierea armăturilor de monolitizare si a stalpilor,</w:t>
      </w:r>
    </w:p>
    <w:p w:rsidR="003B3738" w:rsidRPr="003B3738" w:rsidRDefault="003B3738" w:rsidP="003B3738">
      <w:pPr>
        <w:jc w:val="both"/>
        <w:rPr>
          <w:color w:val="000000"/>
          <w:sz w:val="24"/>
          <w:szCs w:val="24"/>
        </w:rPr>
      </w:pPr>
      <w:r w:rsidRPr="003B3738">
        <w:rPr>
          <w:color w:val="000000"/>
          <w:sz w:val="24"/>
          <w:szCs w:val="24"/>
        </w:rPr>
        <w:t>- decopertarea in intregime a rezervorului</w:t>
      </w:r>
      <w:r w:rsidRPr="003B3738">
        <w:rPr>
          <w:sz w:val="24"/>
          <w:szCs w:val="24"/>
          <w:lang w:val="en-US"/>
        </w:rPr>
        <w:t xml:space="preserve"> </w:t>
      </w:r>
      <w:r w:rsidRPr="003B3738">
        <w:rPr>
          <w:color w:val="000000"/>
          <w:sz w:val="24"/>
          <w:szCs w:val="24"/>
        </w:rPr>
        <w:t>pana la fundatia acestuia</w:t>
      </w:r>
    </w:p>
    <w:p w:rsidR="003B3738" w:rsidRPr="003B3738" w:rsidRDefault="003B3738" w:rsidP="003B3738">
      <w:pPr>
        <w:jc w:val="both"/>
        <w:rPr>
          <w:color w:val="000000"/>
          <w:sz w:val="24"/>
          <w:szCs w:val="24"/>
        </w:rPr>
      </w:pPr>
      <w:r w:rsidRPr="003B3738">
        <w:rPr>
          <w:color w:val="000000"/>
          <w:sz w:val="24"/>
          <w:szCs w:val="24"/>
        </w:rPr>
        <w:t>- scoaterea rezervorului</w:t>
      </w:r>
    </w:p>
    <w:p w:rsidR="003B3738" w:rsidRPr="003B3738" w:rsidRDefault="003B3738" w:rsidP="003B3738">
      <w:pPr>
        <w:jc w:val="both"/>
        <w:rPr>
          <w:color w:val="000000"/>
          <w:sz w:val="24"/>
          <w:szCs w:val="24"/>
        </w:rPr>
      </w:pPr>
      <w:r w:rsidRPr="003B3738">
        <w:rPr>
          <w:color w:val="000000"/>
          <w:sz w:val="24"/>
          <w:szCs w:val="24"/>
        </w:rPr>
        <w:t xml:space="preserve">- demolarea platformelor si a structurilor subterane, </w:t>
      </w:r>
    </w:p>
    <w:p w:rsidR="003B3738" w:rsidRPr="003B3738" w:rsidRDefault="003B3738" w:rsidP="003B3738">
      <w:pPr>
        <w:jc w:val="both"/>
        <w:rPr>
          <w:color w:val="000000"/>
          <w:sz w:val="24"/>
          <w:szCs w:val="24"/>
        </w:rPr>
      </w:pPr>
      <w:r w:rsidRPr="003B3738">
        <w:rPr>
          <w:color w:val="000000"/>
          <w:sz w:val="24"/>
          <w:szCs w:val="24"/>
        </w:rPr>
        <w:t xml:space="preserve">- umplerea golurilor si sistematizarea terenului. </w:t>
      </w:r>
    </w:p>
    <w:p w:rsidR="003B3738" w:rsidRPr="003B3738" w:rsidRDefault="003B3738" w:rsidP="003B3738">
      <w:pPr>
        <w:jc w:val="both"/>
        <w:rPr>
          <w:color w:val="000000"/>
          <w:sz w:val="24"/>
          <w:szCs w:val="24"/>
        </w:rPr>
      </w:pPr>
      <w:r w:rsidRPr="003B3738">
        <w:rPr>
          <w:color w:val="000000"/>
          <w:sz w:val="24"/>
          <w:szCs w:val="24"/>
        </w:rPr>
        <w:t>Elementele de rezistenta se demoleaza numai dupa ce s-au desfiintat si indepartat toate elementele pe care le suporta. Elementele structurilor metalice sau de beton armat se vor desface/taia la dimensiuni care permit manipularea si transportul in conditii de siguranta.</w:t>
      </w:r>
    </w:p>
    <w:p w:rsidR="003B3738" w:rsidRPr="003B3738" w:rsidRDefault="003B3738" w:rsidP="003B3738">
      <w:pPr>
        <w:jc w:val="both"/>
        <w:rPr>
          <w:color w:val="000000"/>
          <w:sz w:val="24"/>
          <w:szCs w:val="24"/>
        </w:rPr>
      </w:pPr>
      <w:r w:rsidRPr="003B3738">
        <w:rPr>
          <w:color w:val="000000"/>
          <w:sz w:val="24"/>
          <w:szCs w:val="24"/>
        </w:rPr>
        <w:t xml:space="preserve">Demolarea constructiilor beton si caramida se va face tot prin doua metode una utilizand aplicarea unei presiuni statice asupra structurii prin utilizarea clestilor de demolare pentru structurile supraterane si fundatii dupa decopertarea prealabila si prin aplicarea unor socuri </w:t>
      </w:r>
      <w:r w:rsidRPr="003B3738">
        <w:rPr>
          <w:color w:val="000000"/>
          <w:sz w:val="24"/>
          <w:szCs w:val="24"/>
        </w:rPr>
        <w:lastRenderedPageBreak/>
        <w:t>dinamice folosind ciocane (pic hamer) actionate hidraulic. Pentru fundaţiile de dimensiuni mici se va aplica metoda de dezafectare prin dislocare cu buldozerul şi mărunţire ulterioară.. Pentru peretii exteriori vor fi folositi foarfeci de demolare montati pe excavator. Taierea armaturilor se va face fie cu discuri de taiere fie cu aparate de taiere cu flacara in functie de pozitie si accesul la zona de lucru.</w:t>
      </w:r>
    </w:p>
    <w:p w:rsidR="003B3738" w:rsidRPr="003B3738" w:rsidRDefault="003B3738" w:rsidP="003B3738">
      <w:pPr>
        <w:tabs>
          <w:tab w:val="left" w:pos="90"/>
          <w:tab w:val="left" w:pos="180"/>
        </w:tabs>
        <w:jc w:val="both"/>
        <w:rPr>
          <w:sz w:val="24"/>
          <w:szCs w:val="24"/>
          <w:lang w:val="ro-RO"/>
        </w:rPr>
      </w:pPr>
      <w:r w:rsidRPr="003B3738">
        <w:rPr>
          <w:b/>
          <w:i/>
          <w:sz w:val="24"/>
          <w:szCs w:val="24"/>
          <w:lang w:val="it-IT"/>
        </w:rPr>
        <w:t>b. cumularea cu alte proiecte existente si/sau aprobate:</w:t>
      </w:r>
      <w:r w:rsidRPr="003B3738">
        <w:rPr>
          <w:sz w:val="24"/>
          <w:szCs w:val="24"/>
          <w:lang w:val="it-IT"/>
        </w:rPr>
        <w:t xml:space="preserve"> Pe amplasament nu se desfasoara alte activitati. In zona proiectului se va implemeta un proiect de dezafectare a statiei de caprare, amplasata  la cca 700m de zona amplasamentului. </w:t>
      </w:r>
    </w:p>
    <w:p w:rsidR="003B3738" w:rsidRPr="003B3738" w:rsidRDefault="003B3738" w:rsidP="003B3738">
      <w:pPr>
        <w:tabs>
          <w:tab w:val="left" w:pos="90"/>
          <w:tab w:val="left" w:pos="180"/>
        </w:tabs>
        <w:jc w:val="both"/>
        <w:rPr>
          <w:color w:val="000000"/>
          <w:sz w:val="24"/>
          <w:szCs w:val="24"/>
        </w:rPr>
      </w:pPr>
      <w:r w:rsidRPr="003B3738">
        <w:rPr>
          <w:b/>
          <w:i/>
          <w:sz w:val="24"/>
          <w:szCs w:val="24"/>
          <w:lang w:val="it-IT"/>
        </w:rPr>
        <w:t>c. utilizarea resurselor naturale in special a solului, terenurilor, a apei si a biodiversitatii:</w:t>
      </w:r>
      <w:r w:rsidRPr="003B3738">
        <w:rPr>
          <w:b/>
          <w:sz w:val="24"/>
          <w:szCs w:val="24"/>
          <w:lang w:val="it-IT"/>
        </w:rPr>
        <w:t xml:space="preserve"> </w:t>
      </w:r>
      <w:r w:rsidRPr="003B3738">
        <w:rPr>
          <w:color w:val="000000"/>
          <w:sz w:val="24"/>
          <w:szCs w:val="24"/>
        </w:rPr>
        <w:t xml:space="preserve">Pentru implementarea proiectului nu sunt necesare resurse natural cu exceptia apei: </w:t>
      </w:r>
    </w:p>
    <w:p w:rsidR="003B3738" w:rsidRPr="003B3738" w:rsidRDefault="003B3738" w:rsidP="003B3738">
      <w:pPr>
        <w:tabs>
          <w:tab w:val="left" w:pos="90"/>
          <w:tab w:val="left" w:pos="180"/>
        </w:tabs>
        <w:jc w:val="both"/>
        <w:rPr>
          <w:color w:val="000000"/>
          <w:sz w:val="24"/>
          <w:szCs w:val="24"/>
        </w:rPr>
      </w:pPr>
      <w:r w:rsidRPr="003B3738">
        <w:rPr>
          <w:color w:val="000000"/>
          <w:sz w:val="24"/>
          <w:szCs w:val="24"/>
        </w:rPr>
        <w:t>Proiectul nu va utiliza terenuri noi. Se va implementa in incinta amplasamentului si va utiliza atat terenurile libere de constructii cat si cele ocupate de actualele constructii.</w:t>
      </w:r>
    </w:p>
    <w:p w:rsidR="003B3738" w:rsidRPr="003B3738" w:rsidRDefault="003B3738" w:rsidP="003B3738">
      <w:pPr>
        <w:tabs>
          <w:tab w:val="left" w:pos="90"/>
        </w:tabs>
        <w:jc w:val="both"/>
        <w:rPr>
          <w:sz w:val="24"/>
          <w:szCs w:val="24"/>
          <w:lang w:val="ro-RO"/>
        </w:rPr>
      </w:pPr>
      <w:r w:rsidRPr="003B3738">
        <w:rPr>
          <w:b/>
          <w:i/>
          <w:sz w:val="24"/>
          <w:szCs w:val="24"/>
          <w:lang w:val="it-IT"/>
        </w:rPr>
        <w:t>d.</w:t>
      </w:r>
      <w:r w:rsidRPr="003B3738">
        <w:rPr>
          <w:b/>
          <w:i/>
          <w:sz w:val="24"/>
          <w:szCs w:val="24"/>
        </w:rPr>
        <w:t xml:space="preserve">cantitatea şi tipurile de deşeuri generate/gestionate: </w:t>
      </w:r>
      <w:r w:rsidRPr="003B3738">
        <w:rPr>
          <w:sz w:val="24"/>
          <w:szCs w:val="24"/>
          <w:lang w:val="ro-RO"/>
        </w:rPr>
        <w:t xml:space="preserve"> </w:t>
      </w:r>
    </w:p>
    <w:p w:rsidR="003B3738" w:rsidRPr="003B3738" w:rsidRDefault="003B3738" w:rsidP="003B3738">
      <w:pPr>
        <w:shd w:val="clear" w:color="auto" w:fill="FFFFFF"/>
        <w:ind w:firstLine="720"/>
        <w:jc w:val="both"/>
        <w:rPr>
          <w:rFonts w:eastAsia="Calibri"/>
          <w:sz w:val="22"/>
          <w:szCs w:val="22"/>
          <w:lang w:val="ro-RO"/>
        </w:rPr>
      </w:pPr>
      <w:r w:rsidRPr="003B3738">
        <w:rPr>
          <w:rFonts w:eastAsia="Calibri"/>
          <w:sz w:val="22"/>
          <w:szCs w:val="22"/>
          <w:lang w:val="ro-RO"/>
        </w:rPr>
        <w:t xml:space="preserve">In perioada de execuție a lucrărilor vor fi generate următoarele tipuri de deşeuri:  </w:t>
      </w:r>
    </w:p>
    <w:p w:rsidR="003B3738" w:rsidRPr="003B3738" w:rsidRDefault="003B3738" w:rsidP="003B3738">
      <w:pPr>
        <w:ind w:firstLine="360"/>
        <w:contextualSpacing/>
        <w:jc w:val="both"/>
        <w:rPr>
          <w:rFonts w:eastAsia="Calibri"/>
          <w:b/>
          <w:noProof/>
          <w:sz w:val="22"/>
          <w:szCs w:val="22"/>
          <w:lang w:val="ro-RO"/>
        </w:rPr>
      </w:pPr>
      <w:r w:rsidRPr="003B3738">
        <w:rPr>
          <w:rFonts w:eastAsia="Calibri"/>
          <w:sz w:val="22"/>
          <w:szCs w:val="22"/>
          <w:lang w:val="ro-RO"/>
        </w:rPr>
        <w:t xml:space="preserve"> </w:t>
      </w:r>
      <w:r w:rsidRPr="003B3738">
        <w:rPr>
          <w:rFonts w:eastAsia="Calibri"/>
          <w:b/>
          <w:noProof/>
          <w:sz w:val="22"/>
          <w:szCs w:val="22"/>
          <w:lang w:val="ro-RO"/>
        </w:rPr>
        <w:t>Şlamuri</w:t>
      </w:r>
      <w:r w:rsidRPr="003B3738">
        <w:rPr>
          <w:rFonts w:eastAsia="Calibri"/>
          <w:noProof/>
          <w:sz w:val="22"/>
          <w:szCs w:val="22"/>
          <w:lang w:val="ro-RO"/>
        </w:rPr>
        <w:t xml:space="preserve"> </w:t>
      </w:r>
      <w:r w:rsidRPr="003B3738">
        <w:rPr>
          <w:rFonts w:eastAsia="Calibri"/>
          <w:b/>
          <w:noProof/>
          <w:sz w:val="22"/>
          <w:szCs w:val="22"/>
          <w:lang w:val="ro-RO"/>
        </w:rPr>
        <w:t>(cod deşeu – 05 01 03*)</w:t>
      </w:r>
      <w:r w:rsidRPr="003B3738">
        <w:rPr>
          <w:rFonts w:eastAsia="Calibri"/>
          <w:noProof/>
          <w:sz w:val="22"/>
          <w:szCs w:val="22"/>
          <w:lang w:val="ro-RO"/>
        </w:rPr>
        <w:t xml:space="preserve"> din rezervoare – sunt deşeuri rezultate din curăţarea rezervoarelor, traseelor tehnologice. Operaţiile de curăţare, preluare şi tratare şlamuri se va efectua de către o firma specializată în acest domeniu.Se estimează producerea unei cantităţi de </w:t>
      </w:r>
      <w:r w:rsidRPr="003B3738">
        <w:rPr>
          <w:rFonts w:eastAsia="Calibri"/>
          <w:b/>
          <w:noProof/>
          <w:sz w:val="22"/>
          <w:szCs w:val="22"/>
          <w:lang w:val="ro-RO"/>
        </w:rPr>
        <w:t>circa 0.2 tone.</w:t>
      </w:r>
    </w:p>
    <w:p w:rsidR="003B3738" w:rsidRPr="003B3738" w:rsidRDefault="003B3738" w:rsidP="003B3738">
      <w:pPr>
        <w:ind w:firstLine="360"/>
        <w:contextualSpacing/>
        <w:jc w:val="both"/>
        <w:rPr>
          <w:rFonts w:eastAsia="Calibri"/>
          <w:noProof/>
          <w:sz w:val="22"/>
          <w:szCs w:val="22"/>
          <w:lang w:val="ro-RO"/>
        </w:rPr>
      </w:pPr>
      <w:r w:rsidRPr="003B3738">
        <w:rPr>
          <w:rFonts w:eastAsia="Calibri"/>
          <w:b/>
          <w:noProof/>
          <w:sz w:val="22"/>
          <w:szCs w:val="22"/>
          <w:lang w:val="ro-RO"/>
        </w:rPr>
        <w:t>Deşeuri metalice contaminate</w:t>
      </w:r>
      <w:r w:rsidRPr="003B3738">
        <w:rPr>
          <w:rFonts w:eastAsia="Calibri"/>
          <w:noProof/>
          <w:sz w:val="22"/>
          <w:szCs w:val="22"/>
          <w:lang w:val="ro-RO"/>
        </w:rPr>
        <w:t xml:space="preserve"> </w:t>
      </w:r>
      <w:r w:rsidRPr="003B3738">
        <w:rPr>
          <w:rFonts w:eastAsia="Calibri"/>
          <w:b/>
          <w:noProof/>
          <w:sz w:val="22"/>
          <w:szCs w:val="22"/>
          <w:lang w:val="ro-RO"/>
        </w:rPr>
        <w:t>(cod deşeu – 17 04 09*)</w:t>
      </w:r>
      <w:r w:rsidRPr="003B3738">
        <w:rPr>
          <w:rFonts w:eastAsia="Calibri"/>
          <w:noProof/>
          <w:sz w:val="22"/>
          <w:szCs w:val="22"/>
          <w:lang w:val="ro-RO"/>
        </w:rPr>
        <w:t xml:space="preserve"> cu substanţe periculoase de la  rezervoarele metalice, vor fi colectate separat şi predate pentru tratare/eliminare firmei specializate  în acest domeniu.</w:t>
      </w:r>
      <w:r w:rsidRPr="003B3738">
        <w:rPr>
          <w:sz w:val="22"/>
          <w:szCs w:val="22"/>
        </w:rPr>
        <w:t xml:space="preserve"> </w:t>
      </w:r>
      <w:r w:rsidRPr="003B3738">
        <w:rPr>
          <w:rFonts w:eastAsia="Calibri"/>
          <w:noProof/>
          <w:sz w:val="22"/>
          <w:szCs w:val="22"/>
          <w:lang w:val="ro-RO"/>
        </w:rPr>
        <w:t xml:space="preserve">Cantitatea estimată </w:t>
      </w:r>
      <w:r w:rsidRPr="003B3738">
        <w:rPr>
          <w:rFonts w:eastAsia="Calibri"/>
          <w:b/>
          <w:noProof/>
          <w:sz w:val="22"/>
          <w:szCs w:val="22"/>
          <w:lang w:val="ro-RO"/>
        </w:rPr>
        <w:t>10 tone.</w:t>
      </w:r>
    </w:p>
    <w:p w:rsidR="003B3738" w:rsidRPr="003B3738" w:rsidRDefault="003B3738" w:rsidP="003B3738">
      <w:pPr>
        <w:ind w:firstLine="360"/>
        <w:contextualSpacing/>
        <w:jc w:val="both"/>
        <w:rPr>
          <w:rFonts w:eastAsia="Calibri"/>
          <w:noProof/>
          <w:sz w:val="22"/>
          <w:szCs w:val="22"/>
          <w:lang w:val="ro-RO"/>
        </w:rPr>
      </w:pPr>
      <w:r w:rsidRPr="003B3738">
        <w:rPr>
          <w:rFonts w:eastAsia="Calibri"/>
          <w:b/>
          <w:bCs/>
          <w:noProof/>
          <w:sz w:val="22"/>
          <w:szCs w:val="22"/>
          <w:lang w:val="ro-RO"/>
        </w:rPr>
        <w:t xml:space="preserve">Deşeuri de fier şi oţel (cod deşeu - </w:t>
      </w:r>
      <w:r w:rsidRPr="003B3738">
        <w:rPr>
          <w:rFonts w:eastAsia="Calibri"/>
          <w:b/>
          <w:noProof/>
          <w:sz w:val="22"/>
          <w:szCs w:val="22"/>
          <w:lang w:val="ro-RO"/>
        </w:rPr>
        <w:t>17 04 05</w:t>
      </w:r>
      <w:r w:rsidRPr="003B3738">
        <w:rPr>
          <w:rFonts w:eastAsia="Calibri"/>
          <w:noProof/>
          <w:sz w:val="22"/>
          <w:szCs w:val="22"/>
          <w:lang w:val="ro-RO"/>
        </w:rPr>
        <w:t xml:space="preserve"> )</w:t>
      </w:r>
      <w:r w:rsidRPr="003B3738">
        <w:rPr>
          <w:noProof/>
          <w:sz w:val="22"/>
          <w:szCs w:val="22"/>
          <w:lang w:val="ro-RO" w:eastAsia="de-AT"/>
        </w:rPr>
        <w:t xml:space="preserve"> </w:t>
      </w:r>
      <w:r w:rsidRPr="003B3738">
        <w:rPr>
          <w:rFonts w:eastAsia="Calibri"/>
          <w:noProof/>
          <w:sz w:val="22"/>
          <w:szCs w:val="22"/>
          <w:lang w:val="ro-RO"/>
        </w:rPr>
        <w:t xml:space="preserve">- </w:t>
      </w:r>
      <w:r w:rsidRPr="003B3738">
        <w:rPr>
          <w:rFonts w:eastAsia="Calibri"/>
          <w:b/>
          <w:bCs/>
          <w:noProof/>
          <w:sz w:val="22"/>
          <w:szCs w:val="22"/>
          <w:lang w:val="ro-RO"/>
        </w:rPr>
        <w:t xml:space="preserve"> </w:t>
      </w:r>
      <w:r w:rsidRPr="003B3738">
        <w:rPr>
          <w:rFonts w:eastAsia="Calibri"/>
          <w:noProof/>
          <w:sz w:val="22"/>
          <w:szCs w:val="22"/>
          <w:lang w:val="ro-RO"/>
        </w:rPr>
        <w:t>sunt deşeuri feroase rezultate din operaţiunile de demolare ale construcţiilor.</w:t>
      </w:r>
    </w:p>
    <w:p w:rsidR="003B3738" w:rsidRPr="003B3738" w:rsidRDefault="003B3738" w:rsidP="003B3738">
      <w:pPr>
        <w:ind w:firstLine="360"/>
        <w:contextualSpacing/>
        <w:jc w:val="both"/>
        <w:rPr>
          <w:rFonts w:eastAsia="Calibri"/>
          <w:noProof/>
          <w:sz w:val="22"/>
          <w:szCs w:val="22"/>
          <w:lang w:val="ro-RO"/>
        </w:rPr>
      </w:pPr>
      <w:r w:rsidRPr="003B3738">
        <w:rPr>
          <w:rFonts w:eastAsia="Calibri"/>
          <w:noProof/>
          <w:sz w:val="22"/>
          <w:szCs w:val="22"/>
          <w:lang w:val="ro-RO"/>
        </w:rPr>
        <w:t xml:space="preserve">Se estimează producerea unei cantităţi de circa </w:t>
      </w:r>
      <w:r w:rsidRPr="003B3738">
        <w:rPr>
          <w:rFonts w:eastAsia="Calibri"/>
          <w:b/>
          <w:noProof/>
          <w:sz w:val="22"/>
          <w:szCs w:val="22"/>
          <w:lang w:val="ro-RO"/>
        </w:rPr>
        <w:t>18 tone de deşeuri metalice</w:t>
      </w:r>
      <w:r w:rsidRPr="003B3738">
        <w:rPr>
          <w:rFonts w:eastAsia="Calibri"/>
          <w:noProof/>
          <w:sz w:val="22"/>
          <w:szCs w:val="22"/>
          <w:lang w:val="ro-RO"/>
        </w:rPr>
        <w:t>. Aceste deşeuri se vor valorifica prin unităţi de colectare specializate.</w:t>
      </w:r>
    </w:p>
    <w:p w:rsidR="003B3738" w:rsidRPr="003B3738" w:rsidRDefault="003B3738" w:rsidP="003B3738">
      <w:pPr>
        <w:ind w:firstLine="360"/>
        <w:contextualSpacing/>
        <w:jc w:val="both"/>
        <w:rPr>
          <w:rFonts w:eastAsia="Calibri"/>
          <w:noProof/>
          <w:sz w:val="22"/>
          <w:szCs w:val="22"/>
          <w:lang w:val="ro-RO"/>
        </w:rPr>
      </w:pPr>
      <w:r w:rsidRPr="003B3738">
        <w:rPr>
          <w:rFonts w:eastAsia="Calibri"/>
          <w:b/>
          <w:noProof/>
          <w:sz w:val="22"/>
          <w:szCs w:val="22"/>
          <w:lang w:val="ro-RO"/>
        </w:rPr>
        <w:t>Amestecuri metalice-Resturi de fier / Resturi de tamplarie metalica</w:t>
      </w:r>
      <w:r w:rsidRPr="003B3738">
        <w:rPr>
          <w:rFonts w:eastAsia="Calibri"/>
          <w:noProof/>
          <w:sz w:val="22"/>
          <w:szCs w:val="22"/>
          <w:lang w:val="ro-RO"/>
        </w:rPr>
        <w:t xml:space="preserve"> ( </w:t>
      </w:r>
      <w:r w:rsidRPr="003B3738">
        <w:rPr>
          <w:rFonts w:eastAsia="Calibri"/>
          <w:b/>
          <w:noProof/>
          <w:sz w:val="22"/>
          <w:szCs w:val="22"/>
          <w:lang w:val="ro-RO"/>
        </w:rPr>
        <w:t>cod deseu- 17.04.07 Amestecuri metalice</w:t>
      </w:r>
      <w:r w:rsidRPr="003B3738">
        <w:rPr>
          <w:rFonts w:eastAsia="Calibri"/>
          <w:noProof/>
          <w:sz w:val="22"/>
          <w:szCs w:val="22"/>
          <w:lang w:val="ro-RO"/>
        </w:rPr>
        <w:t>)  -</w:t>
      </w:r>
      <w:r w:rsidRPr="003B3738">
        <w:rPr>
          <w:rFonts w:eastAsia="Calibri"/>
          <w:b/>
          <w:noProof/>
          <w:sz w:val="22"/>
          <w:szCs w:val="22"/>
          <w:lang w:val="ro-RO"/>
        </w:rPr>
        <w:t>35 tone</w:t>
      </w:r>
    </w:p>
    <w:p w:rsidR="003B3738" w:rsidRPr="003B3738" w:rsidRDefault="003B3738" w:rsidP="003B3738">
      <w:pPr>
        <w:ind w:firstLine="360"/>
        <w:contextualSpacing/>
        <w:jc w:val="both"/>
        <w:rPr>
          <w:rFonts w:eastAsia="Calibri"/>
          <w:noProof/>
          <w:sz w:val="22"/>
          <w:szCs w:val="22"/>
          <w:lang w:val="ro-RO"/>
        </w:rPr>
      </w:pPr>
      <w:r w:rsidRPr="003B3738">
        <w:rPr>
          <w:rFonts w:eastAsia="Calibri"/>
          <w:b/>
          <w:noProof/>
          <w:sz w:val="22"/>
          <w:szCs w:val="22"/>
          <w:lang w:val="ro-RO"/>
        </w:rPr>
        <w:t xml:space="preserve">Deşeuri din beton ( cod deşeu – 17 01 01) </w:t>
      </w:r>
      <w:r w:rsidRPr="003B3738">
        <w:rPr>
          <w:rFonts w:eastAsia="Calibri"/>
          <w:noProof/>
          <w:sz w:val="22"/>
          <w:szCs w:val="22"/>
          <w:lang w:val="ro-RO"/>
        </w:rPr>
        <w:t xml:space="preserve">rezultat în urma lucrărilor de dezafectare a fundaţiilor, clădirilor din beton, etc., existente şi care poate fi concasat şi valorificat ca material utilizat la consolidări de maluri, în zone erodate, la consolidarea drumurilor de exploatare, în completarea balastului. Cantitatea estimată </w:t>
      </w:r>
      <w:r w:rsidRPr="003B3738">
        <w:rPr>
          <w:rFonts w:eastAsia="Calibri"/>
          <w:b/>
          <w:noProof/>
          <w:sz w:val="22"/>
          <w:szCs w:val="22"/>
          <w:lang w:val="ro-RO"/>
        </w:rPr>
        <w:t>958 tone</w:t>
      </w:r>
      <w:r w:rsidRPr="003B3738">
        <w:rPr>
          <w:rFonts w:eastAsia="Calibri"/>
          <w:noProof/>
          <w:sz w:val="22"/>
          <w:szCs w:val="22"/>
          <w:lang w:val="ro-RO"/>
        </w:rPr>
        <w:t>.</w:t>
      </w:r>
    </w:p>
    <w:p w:rsidR="003B3738" w:rsidRPr="003B3738" w:rsidRDefault="003B3738" w:rsidP="003B3738">
      <w:pPr>
        <w:ind w:firstLine="360"/>
        <w:contextualSpacing/>
        <w:jc w:val="both"/>
        <w:rPr>
          <w:rFonts w:eastAsia="Calibri"/>
          <w:noProof/>
          <w:sz w:val="22"/>
          <w:szCs w:val="22"/>
          <w:lang w:val="ro-RO"/>
        </w:rPr>
      </w:pPr>
      <w:r w:rsidRPr="003B3738">
        <w:rPr>
          <w:rFonts w:eastAsia="Calibri"/>
          <w:b/>
          <w:noProof/>
          <w:sz w:val="22"/>
          <w:szCs w:val="22"/>
          <w:lang w:val="ro-RO"/>
        </w:rPr>
        <w:t xml:space="preserve">Deşeuri cărămizi </w:t>
      </w:r>
      <w:r w:rsidRPr="003B3738">
        <w:rPr>
          <w:rFonts w:eastAsia="Calibri"/>
          <w:noProof/>
          <w:sz w:val="22"/>
          <w:szCs w:val="22"/>
          <w:lang w:val="ro-RO"/>
        </w:rPr>
        <w:t>(</w:t>
      </w:r>
      <w:r w:rsidRPr="003B3738">
        <w:rPr>
          <w:rFonts w:eastAsia="Calibri"/>
          <w:b/>
          <w:noProof/>
          <w:sz w:val="22"/>
          <w:szCs w:val="22"/>
          <w:lang w:val="ro-RO"/>
        </w:rPr>
        <w:t>cod deşeu – 17 01 02</w:t>
      </w:r>
      <w:r w:rsidRPr="003B3738">
        <w:rPr>
          <w:rFonts w:eastAsia="Calibri"/>
          <w:noProof/>
          <w:sz w:val="22"/>
          <w:szCs w:val="22"/>
          <w:lang w:val="ro-RO"/>
        </w:rPr>
        <w:t xml:space="preserve">) rezultat în urma lucrărilor de demolare a clădirilor existente. Se estimează producerea unei cantităţi de circa </w:t>
      </w:r>
      <w:r w:rsidRPr="003B3738">
        <w:rPr>
          <w:rFonts w:eastAsia="Calibri"/>
          <w:b/>
          <w:noProof/>
          <w:sz w:val="22"/>
          <w:szCs w:val="22"/>
          <w:lang w:val="ro-RO"/>
        </w:rPr>
        <w:t>250 tone</w:t>
      </w:r>
      <w:r w:rsidRPr="003B3738">
        <w:rPr>
          <w:rFonts w:eastAsia="Calibri"/>
          <w:noProof/>
          <w:sz w:val="22"/>
          <w:szCs w:val="22"/>
          <w:lang w:val="ro-RO"/>
        </w:rPr>
        <w:t xml:space="preserve"> de deşeuri cărămizi. Aceste deşeuri se pot valorifica prin unităţi de colectare specializate.</w:t>
      </w:r>
    </w:p>
    <w:p w:rsidR="003B3738" w:rsidRPr="003B3738" w:rsidRDefault="003B3738" w:rsidP="003B3738">
      <w:pPr>
        <w:ind w:firstLine="360"/>
        <w:contextualSpacing/>
        <w:jc w:val="both"/>
        <w:rPr>
          <w:b/>
          <w:sz w:val="22"/>
          <w:szCs w:val="22"/>
        </w:rPr>
      </w:pPr>
      <w:r w:rsidRPr="003B3738">
        <w:rPr>
          <w:b/>
          <w:sz w:val="22"/>
          <w:szCs w:val="22"/>
        </w:rPr>
        <w:t>Carton asfaltat (cod deseu17 03 02- amestecuri bituminoase- asfalturi, altele decât cele specificate la 17 03 01)  - 570 mpx 1,3kg/m = 741 kg</w:t>
      </w:r>
    </w:p>
    <w:p w:rsidR="003B3738" w:rsidRPr="003B3738" w:rsidRDefault="003B3738" w:rsidP="003B3738">
      <w:pPr>
        <w:shd w:val="clear" w:color="auto" w:fill="FFFFFF"/>
        <w:spacing w:after="160" w:line="259" w:lineRule="auto"/>
        <w:contextualSpacing/>
        <w:jc w:val="both"/>
        <w:rPr>
          <w:sz w:val="22"/>
          <w:szCs w:val="22"/>
          <w:lang w:val="en-US"/>
        </w:rPr>
      </w:pPr>
      <w:r w:rsidRPr="003B3738">
        <w:rPr>
          <w:sz w:val="22"/>
          <w:szCs w:val="22"/>
          <w:lang w:val="en-US"/>
        </w:rPr>
        <w:t>Toate deseurile vor fi valorificate/eliminate prin opetarori autorizatii. O parte a deseurilor din categoria “Deşeuri din beton 17 01 01 si deşeuri de cărămizi cod deşeu – 17 01 02”se vor valorifica si elimina prin realizarea de umpluturi a gropilor si  santurilor ramase dupa demolare.</w:t>
      </w:r>
    </w:p>
    <w:p w:rsidR="003B3738" w:rsidRPr="003B3738" w:rsidRDefault="003B3738" w:rsidP="003B3738">
      <w:pPr>
        <w:tabs>
          <w:tab w:val="left" w:pos="90"/>
        </w:tabs>
        <w:jc w:val="both"/>
        <w:rPr>
          <w:sz w:val="24"/>
          <w:szCs w:val="24"/>
          <w:lang w:val="it-IT"/>
        </w:rPr>
      </w:pPr>
      <w:r w:rsidRPr="003B3738">
        <w:rPr>
          <w:b/>
          <w:i/>
          <w:sz w:val="24"/>
          <w:szCs w:val="24"/>
          <w:lang w:val="it-IT"/>
        </w:rPr>
        <w:t>e.</w:t>
      </w:r>
      <w:r w:rsidRPr="003B3738">
        <w:rPr>
          <w:sz w:val="24"/>
          <w:szCs w:val="24"/>
        </w:rPr>
        <w:t xml:space="preserve"> </w:t>
      </w:r>
      <w:r w:rsidRPr="003B3738">
        <w:rPr>
          <w:b/>
          <w:i/>
          <w:sz w:val="24"/>
          <w:szCs w:val="24"/>
        </w:rPr>
        <w:t xml:space="preserve">poluarea şi alte efecte negative: </w:t>
      </w:r>
      <w:r w:rsidRPr="003B3738">
        <w:rPr>
          <w:sz w:val="24"/>
          <w:szCs w:val="24"/>
        </w:rPr>
        <w:t>p</w:t>
      </w:r>
      <w:r w:rsidRPr="003B3738">
        <w:rPr>
          <w:sz w:val="24"/>
          <w:szCs w:val="24"/>
          <w:lang w:val="it-IT"/>
        </w:rPr>
        <w:t xml:space="preserve">entru reducerea poluarii si a altor efecte negative titularul a prevazut urmatoarele masuri: </w:t>
      </w:r>
    </w:p>
    <w:p w:rsidR="003B3738" w:rsidRPr="003B3738" w:rsidRDefault="003B3738" w:rsidP="003B3738">
      <w:pPr>
        <w:tabs>
          <w:tab w:val="left" w:pos="90"/>
        </w:tabs>
        <w:jc w:val="both"/>
        <w:rPr>
          <w:sz w:val="24"/>
          <w:szCs w:val="24"/>
          <w:lang w:val="it-IT"/>
        </w:rPr>
      </w:pPr>
      <w:r w:rsidRPr="003B3738">
        <w:rPr>
          <w:sz w:val="24"/>
          <w:szCs w:val="24"/>
          <w:lang w:val="it-IT"/>
        </w:rPr>
        <w:t xml:space="preserve">-alegerea unor solutii de demolare care sa reduca la maxim timpul de executie si cantitatile de pulberi rezultate; </w:t>
      </w:r>
    </w:p>
    <w:p w:rsidR="003B3738" w:rsidRPr="003B3738" w:rsidRDefault="003B3738" w:rsidP="003B3738">
      <w:pPr>
        <w:tabs>
          <w:tab w:val="left" w:pos="90"/>
        </w:tabs>
        <w:jc w:val="both"/>
        <w:rPr>
          <w:sz w:val="24"/>
          <w:szCs w:val="24"/>
          <w:lang w:val="it-IT"/>
        </w:rPr>
      </w:pPr>
      <w:r w:rsidRPr="003B3738">
        <w:rPr>
          <w:sz w:val="24"/>
          <w:szCs w:val="24"/>
          <w:lang w:val="it-IT"/>
        </w:rPr>
        <w:t xml:space="preserve">-deplasarea vehiculelor in incinta amplasamentului se va face cu viteza redusa, stationarea vehiculelor se va face numai cu motoarele oprite; </w:t>
      </w:r>
    </w:p>
    <w:p w:rsidR="003B3738" w:rsidRPr="003B3738" w:rsidRDefault="003B3738" w:rsidP="003B3738">
      <w:pPr>
        <w:tabs>
          <w:tab w:val="left" w:pos="90"/>
        </w:tabs>
        <w:jc w:val="both"/>
        <w:rPr>
          <w:sz w:val="24"/>
          <w:szCs w:val="24"/>
          <w:lang w:val="it-IT"/>
        </w:rPr>
      </w:pPr>
      <w:r w:rsidRPr="003B3738">
        <w:rPr>
          <w:sz w:val="24"/>
          <w:szCs w:val="24"/>
          <w:lang w:val="it-IT"/>
        </w:rPr>
        <w:t xml:space="preserve">-mijloacele de transport vor fi utilizate la capacitatea maxima pentru a se asigura un numar minim de curse, dar fara a se depasi capacitatile pentru care au fost omologate pentru a se evita suprasolicitarea motoarelor si cresterea cantitatilor de poluanti generati; </w:t>
      </w:r>
    </w:p>
    <w:p w:rsidR="003B3738" w:rsidRPr="003B3738" w:rsidRDefault="003B3738" w:rsidP="003B3738">
      <w:pPr>
        <w:tabs>
          <w:tab w:val="left" w:pos="90"/>
        </w:tabs>
        <w:jc w:val="both"/>
        <w:rPr>
          <w:rFonts w:eastAsia="Arial Unicode MS"/>
          <w:iCs/>
          <w:color w:val="000000"/>
          <w:sz w:val="24"/>
          <w:szCs w:val="24"/>
        </w:rPr>
      </w:pPr>
      <w:r w:rsidRPr="003B3738">
        <w:rPr>
          <w:rFonts w:eastAsia="Arial Unicode MS"/>
          <w:iCs/>
          <w:color w:val="000000"/>
          <w:sz w:val="24"/>
          <w:szCs w:val="24"/>
        </w:rPr>
        <w:t>-</w:t>
      </w:r>
      <w:r w:rsidRPr="003B3738">
        <w:rPr>
          <w:sz w:val="24"/>
          <w:szCs w:val="24"/>
          <w:lang w:val="en-US"/>
        </w:rPr>
        <w:t xml:space="preserve"> </w:t>
      </w:r>
      <w:r w:rsidRPr="003B3738">
        <w:rPr>
          <w:rFonts w:eastAsia="Arial Unicode MS"/>
          <w:iCs/>
          <w:color w:val="000000"/>
          <w:sz w:val="24"/>
          <w:szCs w:val="24"/>
        </w:rPr>
        <w:t>depozitarea deseurilor generate se va realiza numai pe platforme amenajate si in containere corespunzatoare deseurilor depozitate;</w:t>
      </w:r>
    </w:p>
    <w:p w:rsidR="003B3738" w:rsidRPr="003B3738" w:rsidRDefault="003B3738" w:rsidP="003B3738">
      <w:pPr>
        <w:tabs>
          <w:tab w:val="left" w:pos="90"/>
        </w:tabs>
        <w:jc w:val="both"/>
        <w:rPr>
          <w:rFonts w:eastAsia="Arial Unicode MS"/>
          <w:iCs/>
          <w:color w:val="000000"/>
          <w:sz w:val="24"/>
          <w:szCs w:val="24"/>
        </w:rPr>
      </w:pPr>
      <w:r w:rsidRPr="003B3738">
        <w:rPr>
          <w:rFonts w:eastAsia="Arial Unicode MS"/>
          <w:iCs/>
          <w:color w:val="000000"/>
          <w:sz w:val="24"/>
          <w:szCs w:val="24"/>
        </w:rPr>
        <w:t xml:space="preserve">- valorificarea deseurilor se va face numai prin operatori autorizati; </w:t>
      </w:r>
    </w:p>
    <w:p w:rsidR="003B3738" w:rsidRPr="003B3738" w:rsidRDefault="003B3738" w:rsidP="003B3738">
      <w:pPr>
        <w:tabs>
          <w:tab w:val="left" w:pos="90"/>
        </w:tabs>
        <w:jc w:val="both"/>
        <w:rPr>
          <w:rFonts w:eastAsia="Arial Unicode MS"/>
          <w:iCs/>
          <w:color w:val="000000"/>
          <w:sz w:val="24"/>
          <w:szCs w:val="24"/>
        </w:rPr>
      </w:pPr>
      <w:r w:rsidRPr="003B3738">
        <w:rPr>
          <w:rFonts w:eastAsia="Arial Unicode MS"/>
          <w:iCs/>
          <w:color w:val="000000"/>
          <w:sz w:val="24"/>
          <w:szCs w:val="24"/>
        </w:rPr>
        <w:t xml:space="preserve">-in functionare instalatia a fost prevazuta cu sisteme de retinere a pulberilor; </w:t>
      </w:r>
    </w:p>
    <w:p w:rsidR="003B3738" w:rsidRPr="003B3738" w:rsidRDefault="003B3738" w:rsidP="003B3738">
      <w:pPr>
        <w:autoSpaceDE w:val="0"/>
        <w:autoSpaceDN w:val="0"/>
        <w:adjustRightInd w:val="0"/>
        <w:jc w:val="both"/>
        <w:rPr>
          <w:sz w:val="24"/>
          <w:szCs w:val="24"/>
        </w:rPr>
      </w:pPr>
      <w:r w:rsidRPr="003B3738">
        <w:rPr>
          <w:b/>
          <w:i/>
          <w:sz w:val="24"/>
          <w:szCs w:val="24"/>
          <w:lang w:val="it-IT"/>
        </w:rPr>
        <w:t>f.</w:t>
      </w:r>
      <w:r w:rsidRPr="003B3738">
        <w:rPr>
          <w:sz w:val="24"/>
          <w:szCs w:val="24"/>
        </w:rPr>
        <w:t xml:space="preserve"> </w:t>
      </w:r>
      <w:r w:rsidRPr="003B3738">
        <w:rPr>
          <w:b/>
          <w:i/>
          <w:sz w:val="24"/>
          <w:szCs w:val="24"/>
        </w:rPr>
        <w:t>riscurile de accidente majore şi/sau dezastre relevante pentru proiectul în cauză, inclusiv cele cauzate de schimbările climatice, conform informaţiilor ştiinţifice</w:t>
      </w:r>
      <w:r w:rsidRPr="003B3738">
        <w:rPr>
          <w:sz w:val="24"/>
          <w:szCs w:val="24"/>
        </w:rPr>
        <w:t xml:space="preserve">: </w:t>
      </w:r>
    </w:p>
    <w:p w:rsidR="003B3738" w:rsidRPr="003B3738" w:rsidRDefault="003B3738" w:rsidP="003B3738">
      <w:pPr>
        <w:autoSpaceDE w:val="0"/>
        <w:autoSpaceDN w:val="0"/>
        <w:adjustRightInd w:val="0"/>
        <w:jc w:val="both"/>
        <w:rPr>
          <w:sz w:val="24"/>
          <w:szCs w:val="24"/>
          <w:lang w:val="it-IT"/>
        </w:rPr>
      </w:pPr>
      <w:r w:rsidRPr="003B3738">
        <w:rPr>
          <w:sz w:val="24"/>
          <w:szCs w:val="24"/>
          <w:lang w:val="it-IT"/>
        </w:rPr>
        <w:t>in cadrul proiectului nu vor fi utilizate substante periculoase, curatirea rezervorului de combustibil se va face de catre o firma specilizata in astfel de operatiuni, i</w:t>
      </w:r>
      <w:r w:rsidRPr="003B3738">
        <w:rPr>
          <w:sz w:val="24"/>
          <w:szCs w:val="24"/>
          <w:lang w:val="ro-RO" w:eastAsia="ro-RO"/>
        </w:rPr>
        <w:t xml:space="preserve">n condiţiile respectării etapelor de execuţie a proiectului, a disciplinei tehnologice în timpul operaţiilor de execuţie a </w:t>
      </w:r>
      <w:r w:rsidRPr="003B3738">
        <w:rPr>
          <w:sz w:val="24"/>
          <w:szCs w:val="24"/>
          <w:lang w:val="ro-RO" w:eastAsia="ro-RO"/>
        </w:rPr>
        <w:lastRenderedPageBreak/>
        <w:t>lucrărilor</w:t>
      </w:r>
      <w:r w:rsidRPr="003B3738">
        <w:rPr>
          <w:sz w:val="24"/>
          <w:szCs w:val="24"/>
          <w:lang w:val="it-IT"/>
        </w:rPr>
        <w:t>, a legislației în vigoare privind deseurile, substanțele și preparatele periculoase, riscul de accident va fi redus.</w:t>
      </w:r>
    </w:p>
    <w:p w:rsidR="003B3738" w:rsidRPr="003B3738" w:rsidRDefault="003B3738" w:rsidP="003B3738">
      <w:pPr>
        <w:tabs>
          <w:tab w:val="center" w:pos="284"/>
          <w:tab w:val="right" w:pos="10065"/>
        </w:tabs>
        <w:autoSpaceDN w:val="0"/>
        <w:adjustRightInd w:val="0"/>
        <w:jc w:val="both"/>
        <w:rPr>
          <w:sz w:val="24"/>
          <w:szCs w:val="24"/>
          <w:lang w:val="it-IT"/>
        </w:rPr>
      </w:pPr>
      <w:r w:rsidRPr="003B3738">
        <w:rPr>
          <w:b/>
          <w:i/>
          <w:sz w:val="24"/>
          <w:szCs w:val="24"/>
          <w:lang w:val="it-IT"/>
        </w:rPr>
        <w:t>g) riscurile pentru sănătatea umană - de exemplu, din cauza contaminării apei sau a poluării atmosferice</w:t>
      </w:r>
      <w:r w:rsidRPr="003B3738">
        <w:rPr>
          <w:sz w:val="24"/>
          <w:szCs w:val="24"/>
          <w:lang w:val="it-IT"/>
        </w:rPr>
        <w:t>– riscul de contaminare a apei este redus avand in vedere ca nu sunt utilizate substante periculoase, depozitarea deseurilor rezultate din demolari se va face pe platforme betonate existente, amplasamentul se afla la 1km distanta de zona locuita astfel ca pulberile generate de lucrari nu vor afecta calitatea aerului in zona locuita.</w:t>
      </w:r>
    </w:p>
    <w:p w:rsidR="003B3738" w:rsidRPr="003B3738" w:rsidRDefault="003B3738" w:rsidP="003B3738">
      <w:pPr>
        <w:autoSpaceDE w:val="0"/>
        <w:autoSpaceDN w:val="0"/>
        <w:adjustRightInd w:val="0"/>
        <w:jc w:val="both"/>
        <w:rPr>
          <w:sz w:val="24"/>
          <w:szCs w:val="24"/>
          <w:lang w:val="ro-RO"/>
        </w:rPr>
      </w:pPr>
      <w:r w:rsidRPr="003B3738">
        <w:rPr>
          <w:b/>
          <w:sz w:val="24"/>
          <w:szCs w:val="24"/>
          <w:lang w:val="it-IT"/>
        </w:rPr>
        <w:t xml:space="preserve">    </w:t>
      </w:r>
      <w:r w:rsidRPr="003B3738">
        <w:rPr>
          <w:b/>
          <w:sz w:val="24"/>
          <w:szCs w:val="24"/>
          <w:lang w:val="it-IT"/>
        </w:rPr>
        <w:tab/>
      </w:r>
      <w:r w:rsidRPr="003B3738">
        <w:rPr>
          <w:b/>
          <w:sz w:val="24"/>
          <w:szCs w:val="24"/>
        </w:rPr>
        <w:t xml:space="preserve">2. Amplasarea proiectelor: </w:t>
      </w:r>
      <w:r w:rsidRPr="003B3738">
        <w:rPr>
          <w:sz w:val="24"/>
          <w:szCs w:val="24"/>
        </w:rPr>
        <w:t>terenul se afla amplasat in judeţul Brăila, com. Sutesti inextravilan in vecinatatea DJ 211, intr-o zona mixta in care se desfasoara  activitati agricole.</w:t>
      </w:r>
    </w:p>
    <w:p w:rsidR="003B3738" w:rsidRPr="003B3738" w:rsidRDefault="003B3738" w:rsidP="003B3738">
      <w:pPr>
        <w:tabs>
          <w:tab w:val="center" w:pos="284"/>
          <w:tab w:val="right" w:pos="10065"/>
        </w:tabs>
        <w:autoSpaceDN w:val="0"/>
        <w:adjustRightInd w:val="0"/>
        <w:jc w:val="both"/>
        <w:rPr>
          <w:rFonts w:ascii="Calibri" w:eastAsia="Calibri" w:hAnsi="Calibri"/>
          <w:sz w:val="22"/>
          <w:szCs w:val="22"/>
          <w:lang w:val="ro-RO"/>
        </w:rPr>
      </w:pPr>
      <w:r w:rsidRPr="003B3738">
        <w:rPr>
          <w:b/>
          <w:i/>
          <w:sz w:val="24"/>
          <w:szCs w:val="24"/>
          <w:lang w:val="it-IT"/>
        </w:rPr>
        <w:t>a.utilizarea actuala si aprobata a terenului</w:t>
      </w:r>
      <w:r w:rsidRPr="003B3738">
        <w:rPr>
          <w:b/>
          <w:sz w:val="24"/>
          <w:szCs w:val="24"/>
          <w:lang w:val="it-IT"/>
        </w:rPr>
        <w:t xml:space="preserve"> –</w:t>
      </w:r>
      <w:r w:rsidRPr="003B3738">
        <w:rPr>
          <w:sz w:val="24"/>
          <w:szCs w:val="24"/>
          <w:lang w:val="ro-RO"/>
        </w:rPr>
        <w:t xml:space="preserve"> Conform Certificatului de Urbanism nr.8 din 11.09.2019 clasificarea terenului dupa destinatie este teren din intravilan,  cu destinatia actuala curti-constructii, are suprafata de 11292mp. Coeficientii de ocupare si utilizare ai terenului sunt: POT = 14,4%  CUT = 0.144.</w:t>
      </w:r>
    </w:p>
    <w:p w:rsidR="003B3738" w:rsidRPr="003B3738" w:rsidRDefault="003B3738" w:rsidP="003B3738">
      <w:pPr>
        <w:autoSpaceDE w:val="0"/>
        <w:autoSpaceDN w:val="0"/>
        <w:adjustRightInd w:val="0"/>
        <w:jc w:val="both"/>
        <w:rPr>
          <w:b/>
          <w:sz w:val="24"/>
          <w:szCs w:val="24"/>
        </w:rPr>
      </w:pPr>
    </w:p>
    <w:p w:rsidR="003B3738" w:rsidRPr="003B3738" w:rsidRDefault="003B3738" w:rsidP="003B3738">
      <w:pPr>
        <w:autoSpaceDE w:val="0"/>
        <w:autoSpaceDN w:val="0"/>
        <w:adjustRightInd w:val="0"/>
        <w:jc w:val="both"/>
        <w:rPr>
          <w:sz w:val="24"/>
          <w:szCs w:val="24"/>
          <w:lang w:val="it-IT"/>
        </w:rPr>
      </w:pPr>
      <w:r w:rsidRPr="003B3738">
        <w:rPr>
          <w:b/>
          <w:sz w:val="24"/>
          <w:szCs w:val="24"/>
        </w:rPr>
        <w:t>b)</w:t>
      </w:r>
      <w:r w:rsidRPr="003B3738">
        <w:rPr>
          <w:b/>
          <w:i/>
          <w:sz w:val="24"/>
          <w:szCs w:val="24"/>
        </w:rPr>
        <w:t xml:space="preserve">bogăţia, disponibilitatea, calitatea şi capacitatea de regenerare relative ale resurselor naturale, inclusiv solul, terenurile, apa şi biodiversitatea, din zonă şi din subteranul acesteia: </w:t>
      </w:r>
      <w:r w:rsidRPr="003B3738">
        <w:rPr>
          <w:sz w:val="24"/>
          <w:szCs w:val="24"/>
        </w:rPr>
        <w:t>nu este cazul</w:t>
      </w:r>
      <w:r w:rsidRPr="003B3738">
        <w:rPr>
          <w:sz w:val="24"/>
          <w:szCs w:val="24"/>
          <w:lang w:val="it-IT"/>
        </w:rPr>
        <w:t>;</w:t>
      </w:r>
    </w:p>
    <w:p w:rsidR="003B3738" w:rsidRPr="003B3738" w:rsidRDefault="003B3738" w:rsidP="003B3738">
      <w:pPr>
        <w:tabs>
          <w:tab w:val="center" w:pos="284"/>
          <w:tab w:val="right" w:pos="10065"/>
        </w:tabs>
        <w:autoSpaceDN w:val="0"/>
        <w:adjustRightInd w:val="0"/>
        <w:jc w:val="both"/>
        <w:rPr>
          <w:b/>
          <w:bCs/>
          <w:sz w:val="24"/>
          <w:szCs w:val="24"/>
          <w:lang w:val="it-IT"/>
        </w:rPr>
      </w:pPr>
    </w:p>
    <w:p w:rsidR="003B3738" w:rsidRPr="003B3738" w:rsidRDefault="003B3738" w:rsidP="003B3738">
      <w:pPr>
        <w:tabs>
          <w:tab w:val="center" w:pos="284"/>
          <w:tab w:val="right" w:pos="10065"/>
        </w:tabs>
        <w:autoSpaceDN w:val="0"/>
        <w:adjustRightInd w:val="0"/>
        <w:jc w:val="both"/>
        <w:rPr>
          <w:b/>
          <w:sz w:val="24"/>
          <w:szCs w:val="24"/>
          <w:lang w:val="it-IT"/>
        </w:rPr>
      </w:pPr>
      <w:r w:rsidRPr="003B3738">
        <w:rPr>
          <w:b/>
          <w:bCs/>
          <w:sz w:val="24"/>
          <w:szCs w:val="24"/>
          <w:lang w:val="it-IT"/>
        </w:rPr>
        <w:t>2.3.</w:t>
      </w:r>
      <w:r w:rsidRPr="003B3738">
        <w:rPr>
          <w:sz w:val="24"/>
          <w:szCs w:val="24"/>
        </w:rPr>
        <w:t xml:space="preserve"> </w:t>
      </w:r>
      <w:r w:rsidRPr="003B3738">
        <w:rPr>
          <w:b/>
          <w:sz w:val="24"/>
          <w:szCs w:val="24"/>
        </w:rPr>
        <w:t>capacitatea de absorbţie a mediului natural, acordându-se o atenţie specială următoarelor zone:</w:t>
      </w:r>
    </w:p>
    <w:p w:rsidR="003B3738" w:rsidRPr="003B3738" w:rsidRDefault="003B3738" w:rsidP="003B3738">
      <w:pPr>
        <w:autoSpaceDE w:val="0"/>
        <w:autoSpaceDN w:val="0"/>
        <w:adjustRightInd w:val="0"/>
        <w:jc w:val="both"/>
        <w:rPr>
          <w:sz w:val="24"/>
          <w:szCs w:val="24"/>
          <w:lang w:val="it-IT"/>
        </w:rPr>
      </w:pPr>
      <w:r w:rsidRPr="003B3738">
        <w:rPr>
          <w:b/>
          <w:bCs/>
          <w:i/>
          <w:color w:val="8F0000"/>
          <w:sz w:val="24"/>
          <w:szCs w:val="24"/>
          <w:lang w:val="it-IT"/>
        </w:rPr>
        <w:t>1)</w:t>
      </w:r>
      <w:r w:rsidRPr="003B3738">
        <w:rPr>
          <w:sz w:val="24"/>
          <w:szCs w:val="24"/>
          <w:lang w:val="it-IT"/>
        </w:rPr>
        <w:t xml:space="preserve"> </w:t>
      </w:r>
      <w:r w:rsidRPr="003B3738">
        <w:rPr>
          <w:b/>
          <w:i/>
          <w:sz w:val="24"/>
          <w:szCs w:val="24"/>
          <w:lang w:val="it-IT"/>
        </w:rPr>
        <w:t xml:space="preserve">zone umede, zone riverane, guri ale râurilor – </w:t>
      </w:r>
      <w:r w:rsidRPr="003B3738">
        <w:rPr>
          <w:sz w:val="24"/>
          <w:szCs w:val="24"/>
          <w:lang w:val="it-IT"/>
        </w:rPr>
        <w:t>nu este cazul, proiectul nu se propune în perimetrul sau vecinătatea unor astfel de zone.</w:t>
      </w:r>
    </w:p>
    <w:p w:rsidR="003B3738" w:rsidRPr="003B3738" w:rsidRDefault="003B3738" w:rsidP="003B3738">
      <w:pPr>
        <w:shd w:val="clear" w:color="auto" w:fill="FFFFFF"/>
        <w:jc w:val="both"/>
        <w:rPr>
          <w:sz w:val="24"/>
          <w:szCs w:val="24"/>
          <w:lang w:val="it-IT"/>
        </w:rPr>
      </w:pPr>
      <w:r w:rsidRPr="003B3738">
        <w:rPr>
          <w:b/>
          <w:bCs/>
          <w:i/>
          <w:color w:val="8F0000"/>
          <w:sz w:val="24"/>
          <w:szCs w:val="24"/>
          <w:lang w:val="it-IT"/>
        </w:rPr>
        <w:t>2)</w:t>
      </w:r>
      <w:r w:rsidRPr="003B3738">
        <w:rPr>
          <w:b/>
          <w:i/>
          <w:sz w:val="24"/>
          <w:szCs w:val="24"/>
          <w:lang w:val="it-IT"/>
        </w:rPr>
        <w:t xml:space="preserve">zonele costiere si mediul marin - </w:t>
      </w:r>
      <w:r w:rsidRPr="003B3738">
        <w:rPr>
          <w:sz w:val="24"/>
          <w:szCs w:val="24"/>
          <w:lang w:val="it-IT"/>
        </w:rPr>
        <w:t>nu este cazul, proiectul nu se propune în perimetrul sau vecinătatea unor astfel de zone.</w:t>
      </w:r>
    </w:p>
    <w:p w:rsidR="003B3738" w:rsidRPr="003B3738" w:rsidRDefault="003B3738" w:rsidP="003B3738">
      <w:pPr>
        <w:shd w:val="clear" w:color="auto" w:fill="FFFFFF"/>
        <w:jc w:val="both"/>
        <w:rPr>
          <w:sz w:val="24"/>
          <w:szCs w:val="24"/>
          <w:lang w:val="it-IT"/>
        </w:rPr>
      </w:pPr>
      <w:r w:rsidRPr="003B3738">
        <w:rPr>
          <w:b/>
          <w:bCs/>
          <w:i/>
          <w:color w:val="8F0000"/>
          <w:sz w:val="24"/>
          <w:szCs w:val="24"/>
          <w:lang w:val="it-IT"/>
        </w:rPr>
        <w:t>3)</w:t>
      </w:r>
      <w:r w:rsidRPr="003B3738">
        <w:rPr>
          <w:b/>
          <w:i/>
          <w:sz w:val="24"/>
          <w:szCs w:val="24"/>
          <w:lang w:val="it-IT"/>
        </w:rPr>
        <w:t>zonele montane şi forestiere</w:t>
      </w:r>
      <w:r w:rsidRPr="003B3738">
        <w:rPr>
          <w:sz w:val="24"/>
          <w:szCs w:val="24"/>
          <w:lang w:val="it-IT"/>
        </w:rPr>
        <w:t>- nu este cazul, proiectul nu se propune în perimetrul sau vecinătatea unor astfel de zone.</w:t>
      </w:r>
    </w:p>
    <w:p w:rsidR="003B3738" w:rsidRPr="003B3738" w:rsidRDefault="003B3738" w:rsidP="003B3738">
      <w:pPr>
        <w:shd w:val="clear" w:color="auto" w:fill="FFFFFF"/>
        <w:jc w:val="both"/>
        <w:rPr>
          <w:sz w:val="24"/>
          <w:szCs w:val="24"/>
          <w:lang w:val="it-IT"/>
        </w:rPr>
      </w:pPr>
      <w:r w:rsidRPr="003B3738">
        <w:rPr>
          <w:b/>
          <w:bCs/>
          <w:i/>
          <w:color w:val="8F0000"/>
          <w:sz w:val="24"/>
          <w:szCs w:val="24"/>
          <w:lang w:val="it-IT"/>
        </w:rPr>
        <w:t>4)</w:t>
      </w:r>
      <w:r w:rsidRPr="003B3738">
        <w:rPr>
          <w:sz w:val="24"/>
          <w:szCs w:val="24"/>
          <w:lang w:val="it-IT"/>
        </w:rPr>
        <w:t xml:space="preserve"> </w:t>
      </w:r>
      <w:r w:rsidRPr="003B3738">
        <w:rPr>
          <w:b/>
          <w:i/>
          <w:sz w:val="24"/>
          <w:szCs w:val="24"/>
          <w:lang w:val="it-IT"/>
        </w:rPr>
        <w:t>arii naturale protejate de interes naţional, comunitar, internaţional</w:t>
      </w:r>
      <w:r w:rsidRPr="003B3738">
        <w:rPr>
          <w:sz w:val="24"/>
          <w:szCs w:val="24"/>
          <w:lang w:val="it-IT"/>
        </w:rPr>
        <w:t xml:space="preserve"> - nu este cazul, nu se propune în perimetrul sau vecinătatea unor astfel de zone.</w:t>
      </w:r>
    </w:p>
    <w:p w:rsidR="003B3738" w:rsidRPr="003B3738" w:rsidRDefault="003B3738" w:rsidP="003B3738">
      <w:pPr>
        <w:shd w:val="clear" w:color="auto" w:fill="FFFFFF"/>
        <w:jc w:val="both"/>
        <w:rPr>
          <w:sz w:val="24"/>
          <w:szCs w:val="24"/>
          <w:lang w:val="it-IT"/>
        </w:rPr>
      </w:pPr>
      <w:r w:rsidRPr="003B3738">
        <w:rPr>
          <w:b/>
          <w:bCs/>
          <w:i/>
          <w:color w:val="8F0000"/>
          <w:sz w:val="24"/>
          <w:szCs w:val="24"/>
          <w:lang w:val="it-IT"/>
        </w:rPr>
        <w:t>5)</w:t>
      </w:r>
      <w:r w:rsidRPr="003B3738">
        <w:rPr>
          <w:sz w:val="24"/>
          <w:szCs w:val="24"/>
          <w:lang w:val="it-IT"/>
        </w:rPr>
        <w:t xml:space="preserve"> </w:t>
      </w:r>
      <w:r w:rsidRPr="003B3738">
        <w:rPr>
          <w:b/>
          <w:i/>
          <w:sz w:val="24"/>
          <w:szCs w:val="24"/>
          <w:lang w:val="it-IT"/>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3B3738">
        <w:rPr>
          <w:sz w:val="24"/>
          <w:szCs w:val="24"/>
          <w:lang w:val="it-IT"/>
        </w:rPr>
        <w:t xml:space="preserve"> nu este cazul, limita amplasamentului este la peste 200m fata de cel mai apropiat areal natural protejat Natura 2000 – Lunca Buzăului</w:t>
      </w:r>
      <w:r w:rsidRPr="003B3738">
        <w:rPr>
          <w:sz w:val="24"/>
          <w:szCs w:val="24"/>
          <w:lang w:val="en-US"/>
        </w:rPr>
        <w:t xml:space="preserve"> </w:t>
      </w:r>
      <w:r w:rsidRPr="003B3738">
        <w:rPr>
          <w:sz w:val="24"/>
          <w:szCs w:val="24"/>
          <w:lang w:val="it-IT"/>
        </w:rPr>
        <w:t>ROSCI0103.</w:t>
      </w:r>
    </w:p>
    <w:p w:rsidR="003B3738" w:rsidRPr="003B3738" w:rsidRDefault="003B3738" w:rsidP="003B3738">
      <w:pPr>
        <w:shd w:val="clear" w:color="auto" w:fill="FFFFFF"/>
        <w:jc w:val="both"/>
        <w:rPr>
          <w:sz w:val="24"/>
          <w:szCs w:val="24"/>
          <w:lang w:val="it-IT"/>
        </w:rPr>
      </w:pPr>
      <w:r w:rsidRPr="003B3738">
        <w:rPr>
          <w:b/>
          <w:bCs/>
          <w:i/>
          <w:color w:val="8F0000"/>
          <w:sz w:val="24"/>
          <w:szCs w:val="24"/>
          <w:lang w:val="it-IT"/>
        </w:rPr>
        <w:t>6)</w:t>
      </w:r>
      <w:r w:rsidRPr="003B3738">
        <w:rPr>
          <w:b/>
          <w:sz w:val="24"/>
          <w:szCs w:val="24"/>
          <w:lang w:val="it-IT"/>
        </w:rPr>
        <w:t xml:space="preserve"> </w:t>
      </w:r>
      <w:r w:rsidRPr="003B3738">
        <w:rPr>
          <w:b/>
          <w:i/>
          <w:sz w:val="24"/>
          <w:szCs w:val="24"/>
          <w:lang w:val="it-IT"/>
        </w:rPr>
        <w:t>zonele în care au existat deja cazuri de nerespectare a standardelor de calitate a mediului prevăzute de legislaţia naţională şi la nivelul Uniunii Europene şi relevante pentru proiect sau în care se consideră că există astfel de cazuri-</w:t>
      </w:r>
      <w:r w:rsidRPr="003B3738">
        <w:rPr>
          <w:sz w:val="24"/>
          <w:szCs w:val="24"/>
          <w:lang w:val="it-IT"/>
        </w:rPr>
        <w:t xml:space="preserve"> nu este cazul.</w:t>
      </w:r>
    </w:p>
    <w:p w:rsidR="003B3738" w:rsidRPr="003B3738" w:rsidRDefault="003B3738" w:rsidP="003B3738">
      <w:pPr>
        <w:tabs>
          <w:tab w:val="center" w:pos="284"/>
          <w:tab w:val="right" w:pos="10065"/>
        </w:tabs>
        <w:autoSpaceDN w:val="0"/>
        <w:adjustRightInd w:val="0"/>
        <w:jc w:val="both"/>
        <w:rPr>
          <w:sz w:val="24"/>
          <w:szCs w:val="24"/>
          <w:lang w:val="it-IT"/>
        </w:rPr>
      </w:pPr>
      <w:r w:rsidRPr="003B3738">
        <w:rPr>
          <w:b/>
          <w:bCs/>
          <w:i/>
          <w:color w:val="8F0000"/>
          <w:sz w:val="24"/>
          <w:szCs w:val="24"/>
        </w:rPr>
        <w:t>7)</w:t>
      </w:r>
      <w:r w:rsidRPr="003B3738">
        <w:rPr>
          <w:sz w:val="24"/>
          <w:szCs w:val="24"/>
        </w:rPr>
        <w:t xml:space="preserve"> </w:t>
      </w:r>
      <w:r w:rsidRPr="003B3738">
        <w:rPr>
          <w:b/>
          <w:i/>
          <w:sz w:val="24"/>
          <w:szCs w:val="24"/>
        </w:rPr>
        <w:t>zonele cu o densitate mare a populaţiei</w:t>
      </w:r>
      <w:r w:rsidRPr="003B3738">
        <w:rPr>
          <w:b/>
          <w:sz w:val="24"/>
          <w:szCs w:val="24"/>
        </w:rPr>
        <w:t xml:space="preserve"> -</w:t>
      </w:r>
      <w:r w:rsidRPr="003B3738">
        <w:rPr>
          <w:sz w:val="24"/>
          <w:szCs w:val="24"/>
        </w:rPr>
        <w:t xml:space="preserve"> amplasamentul proiectului se afla la distanta de 1km fata de zona locuita; </w:t>
      </w:r>
    </w:p>
    <w:p w:rsidR="003B3738" w:rsidRPr="003B3738" w:rsidRDefault="003B3738" w:rsidP="003B3738">
      <w:pPr>
        <w:shd w:val="clear" w:color="auto" w:fill="FFFFFF"/>
        <w:jc w:val="both"/>
        <w:rPr>
          <w:sz w:val="24"/>
          <w:szCs w:val="24"/>
          <w:lang w:val="it-IT"/>
        </w:rPr>
      </w:pPr>
      <w:r w:rsidRPr="003B3738">
        <w:rPr>
          <w:b/>
          <w:i/>
          <w:sz w:val="24"/>
          <w:szCs w:val="24"/>
          <w:lang w:val="it-IT"/>
        </w:rPr>
        <w:t>8)</w:t>
      </w:r>
      <w:r w:rsidRPr="003B3738">
        <w:rPr>
          <w:b/>
          <w:sz w:val="24"/>
          <w:szCs w:val="24"/>
          <w:lang w:val="it-IT"/>
        </w:rPr>
        <w:t xml:space="preserve"> </w:t>
      </w:r>
      <w:r w:rsidRPr="003B3738">
        <w:rPr>
          <w:b/>
          <w:i/>
          <w:sz w:val="24"/>
          <w:szCs w:val="24"/>
          <w:lang w:val="it-IT"/>
        </w:rPr>
        <w:t>peisaje şi situri importante din punct de vedere istoric, cultural sau arheologic</w:t>
      </w:r>
      <w:r w:rsidRPr="003B3738">
        <w:rPr>
          <w:sz w:val="24"/>
          <w:szCs w:val="24"/>
          <w:lang w:val="it-IT"/>
        </w:rPr>
        <w:t xml:space="preserve"> – nu este cazul, proiectul nu se propune în perimetrul sau vecinătatea unor astfel de zone. </w:t>
      </w:r>
    </w:p>
    <w:p w:rsidR="003B3738" w:rsidRPr="003B3738" w:rsidRDefault="003B3738" w:rsidP="003B3738">
      <w:pPr>
        <w:shd w:val="clear" w:color="auto" w:fill="FFFFFF"/>
        <w:spacing w:before="120" w:after="120"/>
        <w:ind w:firstLine="709"/>
        <w:jc w:val="both"/>
        <w:rPr>
          <w:sz w:val="24"/>
          <w:szCs w:val="24"/>
          <w:lang w:val="pt-BR"/>
        </w:rPr>
      </w:pPr>
      <w:r w:rsidRPr="003B3738">
        <w:rPr>
          <w:b/>
          <w:sz w:val="24"/>
          <w:szCs w:val="24"/>
          <w:lang w:val="pt-BR"/>
        </w:rPr>
        <w:t>3)</w:t>
      </w:r>
      <w:r w:rsidRPr="003B3738">
        <w:rPr>
          <w:b/>
          <w:i/>
          <w:sz w:val="24"/>
          <w:szCs w:val="24"/>
          <w:u w:val="single"/>
          <w:lang w:val="pt-BR"/>
        </w:rPr>
        <w:t>Tipurile si caracteristicile impactului potenţial</w:t>
      </w:r>
      <w:r w:rsidRPr="003B3738">
        <w:rPr>
          <w:b/>
          <w:sz w:val="24"/>
          <w:szCs w:val="24"/>
          <w:lang w:val="pt-BR"/>
        </w:rPr>
        <w:t xml:space="preserve">: </w:t>
      </w:r>
    </w:p>
    <w:p w:rsidR="003B3738" w:rsidRPr="003B3738" w:rsidRDefault="003B3738" w:rsidP="003B3738">
      <w:pPr>
        <w:shd w:val="clear" w:color="auto" w:fill="FFFFFF"/>
        <w:jc w:val="both"/>
        <w:rPr>
          <w:sz w:val="24"/>
          <w:szCs w:val="24"/>
        </w:rPr>
      </w:pPr>
      <w:r w:rsidRPr="003B3738">
        <w:rPr>
          <w:b/>
          <w:bCs/>
          <w:sz w:val="24"/>
          <w:szCs w:val="24"/>
        </w:rPr>
        <w:t xml:space="preserve">a)importanta si </w:t>
      </w:r>
      <w:r w:rsidRPr="003B3738">
        <w:rPr>
          <w:b/>
          <w:sz w:val="24"/>
          <w:szCs w:val="24"/>
        </w:rPr>
        <w:t>extinderea impactului-</w:t>
      </w:r>
      <w:r w:rsidRPr="003B3738">
        <w:rPr>
          <w:sz w:val="24"/>
          <w:szCs w:val="24"/>
        </w:rPr>
        <w:t xml:space="preserve">impact redus si local doar in zona amplasamentului, cu conditia respectarii legislatiei privind protectia mediului in vigoare si a </w:t>
      </w:r>
      <w:r w:rsidRPr="003B3738">
        <w:rPr>
          <w:sz w:val="24"/>
          <w:szCs w:val="24"/>
          <w:lang w:val="it-IT"/>
        </w:rPr>
        <w:t>condițiilor impuse prin prezenta Decizie</w:t>
      </w:r>
      <w:r w:rsidRPr="003B3738">
        <w:rPr>
          <w:sz w:val="24"/>
          <w:szCs w:val="24"/>
        </w:rPr>
        <w:t xml:space="preserve">;  </w:t>
      </w:r>
    </w:p>
    <w:p w:rsidR="003B3738" w:rsidRPr="003B3738" w:rsidRDefault="003B3738" w:rsidP="003B3738">
      <w:pPr>
        <w:shd w:val="clear" w:color="auto" w:fill="FFFFFF"/>
        <w:jc w:val="both"/>
        <w:rPr>
          <w:sz w:val="24"/>
          <w:szCs w:val="24"/>
        </w:rPr>
      </w:pPr>
      <w:r w:rsidRPr="003B3738">
        <w:rPr>
          <w:b/>
          <w:sz w:val="24"/>
          <w:szCs w:val="24"/>
        </w:rPr>
        <w:t>b)natura impactului-</w:t>
      </w:r>
      <w:r w:rsidRPr="003B3738">
        <w:rPr>
          <w:sz w:val="24"/>
          <w:szCs w:val="24"/>
        </w:rPr>
        <w:t xml:space="preserve">impact redus, direct, local doar in zona amplasamentului cu conditia respectarii legislatiei privind protectia mediului in vigoare si a </w:t>
      </w:r>
      <w:r w:rsidRPr="003B3738">
        <w:rPr>
          <w:sz w:val="24"/>
          <w:szCs w:val="24"/>
          <w:lang w:val="it-IT"/>
        </w:rPr>
        <w:t>condițiilor impuse prin prezenta Decizie</w:t>
      </w:r>
      <w:r w:rsidRPr="003B3738">
        <w:rPr>
          <w:sz w:val="24"/>
          <w:szCs w:val="24"/>
        </w:rPr>
        <w:t xml:space="preserve">;  </w:t>
      </w:r>
    </w:p>
    <w:p w:rsidR="003B3738" w:rsidRPr="003B3738" w:rsidRDefault="003B3738" w:rsidP="003B3738">
      <w:pPr>
        <w:shd w:val="clear" w:color="auto" w:fill="FFFFFF"/>
        <w:jc w:val="both"/>
        <w:rPr>
          <w:sz w:val="24"/>
          <w:szCs w:val="24"/>
          <w:lang w:val="it-IT"/>
        </w:rPr>
      </w:pPr>
      <w:r w:rsidRPr="003B3738">
        <w:rPr>
          <w:b/>
          <w:bCs/>
          <w:sz w:val="24"/>
          <w:szCs w:val="24"/>
        </w:rPr>
        <w:t>c)</w:t>
      </w:r>
      <w:r w:rsidRPr="003B3738">
        <w:rPr>
          <w:b/>
          <w:sz w:val="24"/>
          <w:szCs w:val="24"/>
        </w:rPr>
        <w:t>natura transfrontieră a impactului -</w:t>
      </w:r>
      <w:r w:rsidRPr="003B3738">
        <w:rPr>
          <w:sz w:val="24"/>
          <w:szCs w:val="24"/>
          <w:lang w:val="it-IT"/>
        </w:rPr>
        <w:t xml:space="preserve"> proiectul propus nu va avea efecte transfrontiere;</w:t>
      </w:r>
    </w:p>
    <w:p w:rsidR="003B3738" w:rsidRPr="003B3738" w:rsidRDefault="003B3738" w:rsidP="003B3738">
      <w:pPr>
        <w:shd w:val="clear" w:color="auto" w:fill="FFFFFF"/>
        <w:jc w:val="both"/>
        <w:rPr>
          <w:b/>
          <w:sz w:val="24"/>
          <w:szCs w:val="24"/>
        </w:rPr>
      </w:pPr>
      <w:r w:rsidRPr="003B3738">
        <w:rPr>
          <w:b/>
          <w:bCs/>
          <w:sz w:val="24"/>
          <w:szCs w:val="24"/>
        </w:rPr>
        <w:t>d)</w:t>
      </w:r>
      <w:r w:rsidRPr="003B3738">
        <w:rPr>
          <w:b/>
          <w:sz w:val="24"/>
          <w:szCs w:val="24"/>
        </w:rPr>
        <w:t xml:space="preserve">intensitatea şi complexitatea impactului - </w:t>
      </w:r>
      <w:r w:rsidRPr="003B3738">
        <w:rPr>
          <w:sz w:val="24"/>
          <w:szCs w:val="24"/>
        </w:rPr>
        <w:t xml:space="preserve">impact de intensitate si complexitate redusa, cu conditia respectarii legislatiei privind protectia mediului in vigoare si a </w:t>
      </w:r>
      <w:r w:rsidRPr="003B3738">
        <w:rPr>
          <w:sz w:val="24"/>
          <w:szCs w:val="24"/>
          <w:lang w:val="it-IT"/>
        </w:rPr>
        <w:t>condițiilor impuse prin prezenta Decizie</w:t>
      </w:r>
      <w:r w:rsidRPr="003B3738">
        <w:rPr>
          <w:sz w:val="24"/>
          <w:szCs w:val="24"/>
        </w:rPr>
        <w:t xml:space="preserve">;  </w:t>
      </w:r>
    </w:p>
    <w:p w:rsidR="003B3738" w:rsidRPr="003B3738" w:rsidRDefault="003B3738" w:rsidP="003B3738">
      <w:pPr>
        <w:shd w:val="clear" w:color="auto" w:fill="FFFFFF"/>
        <w:jc w:val="both"/>
        <w:rPr>
          <w:b/>
          <w:sz w:val="24"/>
          <w:szCs w:val="24"/>
        </w:rPr>
      </w:pPr>
      <w:r w:rsidRPr="003B3738">
        <w:rPr>
          <w:b/>
          <w:bCs/>
          <w:sz w:val="24"/>
          <w:szCs w:val="24"/>
        </w:rPr>
        <w:lastRenderedPageBreak/>
        <w:t>e)</w:t>
      </w:r>
      <w:r w:rsidRPr="003B3738">
        <w:rPr>
          <w:b/>
          <w:sz w:val="24"/>
          <w:szCs w:val="24"/>
        </w:rPr>
        <w:t>probabilitatea impactului –</w:t>
      </w:r>
      <w:r w:rsidRPr="003B3738">
        <w:rPr>
          <w:sz w:val="24"/>
          <w:szCs w:val="24"/>
          <w:lang w:val="it-IT"/>
        </w:rPr>
        <w:t xml:space="preserve"> probabilitatea de apariție a impactului este redusă </w:t>
      </w:r>
      <w:r w:rsidRPr="003B3738">
        <w:rPr>
          <w:sz w:val="24"/>
          <w:szCs w:val="24"/>
        </w:rPr>
        <w:t xml:space="preserve">in situatia respectarii legislatiei privind protectia mediului in vigoare si a </w:t>
      </w:r>
      <w:r w:rsidRPr="003B3738">
        <w:rPr>
          <w:sz w:val="24"/>
          <w:szCs w:val="24"/>
          <w:lang w:val="it-IT"/>
        </w:rPr>
        <w:t>condițiilor impuse prin prezenta Decizie</w:t>
      </w:r>
      <w:r w:rsidRPr="003B3738">
        <w:rPr>
          <w:sz w:val="24"/>
          <w:szCs w:val="24"/>
        </w:rPr>
        <w:t xml:space="preserve">;  </w:t>
      </w:r>
    </w:p>
    <w:p w:rsidR="003B3738" w:rsidRPr="003B3738" w:rsidRDefault="003B3738" w:rsidP="003B3738">
      <w:pPr>
        <w:autoSpaceDE w:val="0"/>
        <w:autoSpaceDN w:val="0"/>
        <w:adjustRightInd w:val="0"/>
        <w:jc w:val="both"/>
        <w:rPr>
          <w:sz w:val="24"/>
          <w:szCs w:val="24"/>
        </w:rPr>
      </w:pPr>
      <w:r w:rsidRPr="003B3738">
        <w:rPr>
          <w:b/>
          <w:bCs/>
          <w:sz w:val="24"/>
          <w:szCs w:val="24"/>
        </w:rPr>
        <w:t>f)</w:t>
      </w:r>
      <w:r w:rsidRPr="003B3738">
        <w:rPr>
          <w:b/>
          <w:sz w:val="24"/>
          <w:szCs w:val="24"/>
        </w:rPr>
        <w:t>debutul, durata, frecvenţa şi reversibilitatea preconizate ale impactului</w:t>
      </w:r>
      <w:r w:rsidRPr="003B3738">
        <w:rPr>
          <w:b/>
          <w:i/>
          <w:sz w:val="24"/>
          <w:szCs w:val="24"/>
        </w:rPr>
        <w:t>-</w:t>
      </w:r>
      <w:r w:rsidRPr="003B3738">
        <w:rPr>
          <w:sz w:val="24"/>
          <w:szCs w:val="24"/>
          <w:lang w:val="it-IT"/>
        </w:rPr>
        <w:t xml:space="preserve"> </w:t>
      </w:r>
      <w:r w:rsidRPr="003B3738">
        <w:rPr>
          <w:sz w:val="24"/>
          <w:szCs w:val="24"/>
        </w:rPr>
        <w:t xml:space="preserve">impact redus, temporar si local în zona proiectului, cu conditia respectarii legislatiei privind protectia mediului in vigoare si a </w:t>
      </w:r>
      <w:r w:rsidRPr="003B3738">
        <w:rPr>
          <w:sz w:val="24"/>
          <w:szCs w:val="24"/>
          <w:lang w:val="it-IT"/>
        </w:rPr>
        <w:t>condițiilor impuse prin prezenta Decizie</w:t>
      </w:r>
      <w:r w:rsidRPr="003B3738">
        <w:rPr>
          <w:sz w:val="24"/>
          <w:szCs w:val="24"/>
        </w:rPr>
        <w:t xml:space="preserve">;  </w:t>
      </w:r>
    </w:p>
    <w:p w:rsidR="003B3738" w:rsidRPr="003B3738" w:rsidRDefault="003B3738" w:rsidP="003B3738">
      <w:pPr>
        <w:tabs>
          <w:tab w:val="left" w:pos="90"/>
          <w:tab w:val="left" w:pos="180"/>
        </w:tabs>
        <w:jc w:val="both"/>
        <w:rPr>
          <w:sz w:val="24"/>
          <w:szCs w:val="24"/>
          <w:lang w:val="ro-RO"/>
        </w:rPr>
      </w:pPr>
      <w:r w:rsidRPr="003B3738">
        <w:rPr>
          <w:b/>
          <w:sz w:val="24"/>
          <w:szCs w:val="24"/>
        </w:rPr>
        <w:t xml:space="preserve"> g) cumularea impactului cu impactul altor proiecte existente şi/sau aprobate –</w:t>
      </w:r>
      <w:r w:rsidRPr="003B3738">
        <w:rPr>
          <w:sz w:val="24"/>
          <w:szCs w:val="24"/>
        </w:rPr>
        <w:t xml:space="preserve"> </w:t>
      </w:r>
      <w:r w:rsidRPr="003B3738">
        <w:rPr>
          <w:sz w:val="24"/>
          <w:szCs w:val="24"/>
          <w:lang w:val="it-IT"/>
        </w:rPr>
        <w:t>in vecinatatea amplasamentului nu se cunosc proiecte care sa genereze un impact cumulativ.</w:t>
      </w:r>
    </w:p>
    <w:p w:rsidR="003B3738" w:rsidRPr="003B3738" w:rsidRDefault="003B3738" w:rsidP="003B3738">
      <w:pPr>
        <w:autoSpaceDE w:val="0"/>
        <w:autoSpaceDN w:val="0"/>
        <w:adjustRightInd w:val="0"/>
        <w:jc w:val="both"/>
        <w:rPr>
          <w:sz w:val="24"/>
          <w:szCs w:val="24"/>
        </w:rPr>
      </w:pPr>
      <w:r w:rsidRPr="003B3738">
        <w:rPr>
          <w:b/>
          <w:sz w:val="24"/>
          <w:szCs w:val="24"/>
        </w:rPr>
        <w:t xml:space="preserve"> h) posibilitatea de reducere efectivă a impactului-</w:t>
      </w:r>
      <w:r w:rsidRPr="003B3738">
        <w:rPr>
          <w:sz w:val="24"/>
          <w:szCs w:val="24"/>
        </w:rPr>
        <w:t xml:space="preserve"> respectarea legislatiei privind protectia mediului in vigoare, verificari periodice ale utilajelor, respectarea instructiunilor de lucru si a fiselor de post, monitorizarea periodica a factorilor de mediu conduc la protejarea factorilor de mediu.    </w:t>
      </w:r>
    </w:p>
    <w:p w:rsidR="003B3738" w:rsidRPr="003B3738" w:rsidRDefault="003B3738" w:rsidP="003B3738">
      <w:pPr>
        <w:ind w:firstLine="720"/>
        <w:jc w:val="both"/>
        <w:rPr>
          <w:rFonts w:eastAsia="Calibri"/>
          <w:sz w:val="24"/>
          <w:szCs w:val="24"/>
          <w:lang w:val="ro-RO"/>
        </w:rPr>
      </w:pPr>
      <w:r w:rsidRPr="003B3738">
        <w:rPr>
          <w:rFonts w:eastAsia="Calibri"/>
          <w:b/>
          <w:bCs/>
          <w:sz w:val="24"/>
          <w:szCs w:val="24"/>
        </w:rPr>
        <w:t xml:space="preserve">4) </w:t>
      </w:r>
      <w:r w:rsidRPr="003B3738">
        <w:rPr>
          <w:rFonts w:eastAsia="Calibri"/>
          <w:sz w:val="24"/>
          <w:szCs w:val="24"/>
        </w:rPr>
        <w:t xml:space="preserve">Membrii Comisiei de Analiza Tehnica (CAT) Braila constituita conform Ordinului de Prefect </w:t>
      </w:r>
      <w:r w:rsidRPr="003B3738">
        <w:rPr>
          <w:rFonts w:eastAsia="Calibri"/>
          <w:b/>
          <w:bCs/>
          <w:sz w:val="24"/>
          <w:szCs w:val="24"/>
        </w:rPr>
        <w:t>au emis puncte de vedere favorabile</w:t>
      </w:r>
      <w:r w:rsidRPr="003B3738">
        <w:rPr>
          <w:rFonts w:eastAsia="Calibri"/>
          <w:sz w:val="24"/>
          <w:szCs w:val="24"/>
        </w:rPr>
        <w:t xml:space="preserve"> </w:t>
      </w:r>
      <w:r w:rsidRPr="003B3738">
        <w:rPr>
          <w:rFonts w:eastAsia="Calibri"/>
          <w:sz w:val="24"/>
          <w:szCs w:val="24"/>
          <w:lang w:val="ro-RO"/>
        </w:rPr>
        <w:t>cu privire la potenţialul impact asupra populaţiei şi sănătatii umane, biodiversitatea, terenurile, solul, apa, aerul şi clima, bunurile materiale, patrimoniul cultural şi peisajul.</w:t>
      </w:r>
    </w:p>
    <w:p w:rsidR="003B3738" w:rsidRPr="003B3738" w:rsidRDefault="003B3738" w:rsidP="003B3738">
      <w:pPr>
        <w:spacing w:before="120"/>
        <w:jc w:val="both"/>
        <w:rPr>
          <w:sz w:val="24"/>
          <w:szCs w:val="24"/>
          <w:lang w:val="it-IT"/>
        </w:rPr>
      </w:pPr>
      <w:r w:rsidRPr="003B3738">
        <w:rPr>
          <w:b/>
          <w:sz w:val="24"/>
          <w:szCs w:val="24"/>
          <w:u w:val="single"/>
          <w:lang w:val="it-IT"/>
        </w:rPr>
        <w:t>Condiţiile de realizare a proiectului</w:t>
      </w:r>
      <w:r w:rsidRPr="003B3738">
        <w:rPr>
          <w:sz w:val="24"/>
          <w:szCs w:val="24"/>
          <w:lang w:val="it-IT"/>
        </w:rPr>
        <w:t>:</w:t>
      </w:r>
    </w:p>
    <w:p w:rsidR="003B3738" w:rsidRPr="003B3738" w:rsidRDefault="003B3738" w:rsidP="003B3738">
      <w:pPr>
        <w:ind w:right="-91"/>
        <w:jc w:val="both"/>
        <w:rPr>
          <w:bCs/>
          <w:sz w:val="24"/>
          <w:szCs w:val="24"/>
        </w:rPr>
      </w:pPr>
      <w:r w:rsidRPr="003B3738">
        <w:rPr>
          <w:bCs/>
          <w:sz w:val="24"/>
          <w:szCs w:val="24"/>
        </w:rPr>
        <w:t xml:space="preserve">- Executarea lucrărilor cu respectarea amplasamentului şi a documentaţiei tehnice depuse, a normativelor şi prescripţiilor tehnice specifice </w:t>
      </w:r>
      <w:r w:rsidRPr="003B3738">
        <w:rPr>
          <w:sz w:val="24"/>
          <w:szCs w:val="24"/>
        </w:rPr>
        <w:t xml:space="preserve">pentru lucrările de </w:t>
      </w:r>
      <w:r w:rsidRPr="003B3738">
        <w:rPr>
          <w:bCs/>
          <w:sz w:val="24"/>
          <w:szCs w:val="24"/>
        </w:rPr>
        <w:t>demolare a obiectivului, conform proiectului propus si numai dupa obtinerea avizelor solicitate prin Certificatul de Urbanism;</w:t>
      </w:r>
    </w:p>
    <w:p w:rsidR="003B3738" w:rsidRPr="003B3738" w:rsidRDefault="003B3738" w:rsidP="003B3738">
      <w:pPr>
        <w:ind w:right="-91"/>
        <w:jc w:val="both"/>
        <w:rPr>
          <w:bCs/>
          <w:sz w:val="24"/>
          <w:szCs w:val="24"/>
        </w:rPr>
      </w:pPr>
      <w:r w:rsidRPr="003B3738">
        <w:rPr>
          <w:bCs/>
          <w:sz w:val="24"/>
          <w:szCs w:val="24"/>
        </w:rPr>
        <w:t xml:space="preserve">- Executarea lucrărilor se va face cu luarea tuturor masurilor pentru a </w:t>
      </w:r>
      <w:r w:rsidRPr="003B3738">
        <w:rPr>
          <w:b/>
          <w:bCs/>
          <w:sz w:val="24"/>
          <w:szCs w:val="24"/>
        </w:rPr>
        <w:t>nu deranja vecinatatile</w:t>
      </w:r>
      <w:r w:rsidRPr="003B3738">
        <w:rPr>
          <w:bCs/>
          <w:sz w:val="24"/>
          <w:szCs w:val="24"/>
        </w:rPr>
        <w:t>;</w:t>
      </w:r>
    </w:p>
    <w:p w:rsidR="003B3738" w:rsidRPr="003B3738" w:rsidRDefault="003B3738" w:rsidP="003B3738">
      <w:pPr>
        <w:ind w:right="-91"/>
        <w:jc w:val="both"/>
        <w:rPr>
          <w:bCs/>
          <w:sz w:val="24"/>
          <w:szCs w:val="24"/>
        </w:rPr>
      </w:pPr>
      <w:r w:rsidRPr="003B3738">
        <w:rPr>
          <w:bCs/>
          <w:sz w:val="24"/>
          <w:szCs w:val="24"/>
        </w:rPr>
        <w:t>- Se vor lua masuri pentru prevenirea aparitiei pulberilor atat in timpul lucrarilor de demolare cat si in timpul manipularii si transportului acestoara;</w:t>
      </w:r>
    </w:p>
    <w:p w:rsidR="003B3738" w:rsidRPr="003B3738" w:rsidRDefault="003B3738" w:rsidP="003B3738">
      <w:pPr>
        <w:ind w:right="-91"/>
        <w:jc w:val="both"/>
        <w:rPr>
          <w:sz w:val="24"/>
          <w:szCs w:val="24"/>
        </w:rPr>
      </w:pPr>
      <w:r w:rsidRPr="003B3738">
        <w:rPr>
          <w:bCs/>
          <w:sz w:val="24"/>
          <w:szCs w:val="24"/>
        </w:rPr>
        <w:t xml:space="preserve">- </w:t>
      </w:r>
      <w:r w:rsidRPr="003B3738">
        <w:rPr>
          <w:sz w:val="24"/>
          <w:szCs w:val="24"/>
        </w:rPr>
        <w:t>Interzicerea depozitarii deseurilor in alte locuri decat cele special amenajate;</w:t>
      </w:r>
    </w:p>
    <w:p w:rsidR="003B3738" w:rsidRPr="003B3738" w:rsidRDefault="003B3738" w:rsidP="003B3738">
      <w:pPr>
        <w:jc w:val="both"/>
        <w:rPr>
          <w:sz w:val="24"/>
          <w:szCs w:val="24"/>
        </w:rPr>
      </w:pPr>
      <w:r w:rsidRPr="003B3738">
        <w:rPr>
          <w:sz w:val="24"/>
          <w:szCs w:val="24"/>
        </w:rPr>
        <w:t>- Interzicerea efectuarii de interventii la mijloacele de transport si echipamente la locul lucrarii, pentru a se evita scapari accidentale de produs petrolier.</w:t>
      </w:r>
    </w:p>
    <w:p w:rsidR="003B3738" w:rsidRPr="003B3738" w:rsidRDefault="003B3738" w:rsidP="003B3738">
      <w:pPr>
        <w:jc w:val="both"/>
        <w:rPr>
          <w:sz w:val="24"/>
          <w:szCs w:val="24"/>
        </w:rPr>
      </w:pPr>
      <w:r w:rsidRPr="003B3738">
        <w:rPr>
          <w:sz w:val="24"/>
          <w:szCs w:val="24"/>
        </w:rPr>
        <w:t>- Asigurarea materialelor absorbante pentru prevenirea dispersiei substantelor periculoase in caz de pierderi accidentale;</w:t>
      </w:r>
    </w:p>
    <w:p w:rsidR="003B3738" w:rsidRPr="003B3738" w:rsidRDefault="003B3738" w:rsidP="003B3738">
      <w:pPr>
        <w:jc w:val="both"/>
        <w:rPr>
          <w:sz w:val="24"/>
          <w:szCs w:val="24"/>
        </w:rPr>
      </w:pPr>
      <w:r w:rsidRPr="003B3738">
        <w:rPr>
          <w:sz w:val="24"/>
          <w:szCs w:val="24"/>
        </w:rPr>
        <w:t>- Reparatiile utilajelor si alimentarea cu carburant a acestora numai in statii specializate si autorizate, conform prevederilor legale (service-uri auto, statii distribuție carburanți), de catre personal de specialitate.</w:t>
      </w:r>
    </w:p>
    <w:p w:rsidR="003B3738" w:rsidRPr="003B3738" w:rsidRDefault="003B3738" w:rsidP="003B3738">
      <w:pPr>
        <w:ind w:right="-91"/>
        <w:jc w:val="both"/>
        <w:rPr>
          <w:bCs/>
          <w:sz w:val="24"/>
          <w:szCs w:val="24"/>
        </w:rPr>
      </w:pPr>
      <w:r w:rsidRPr="003B3738">
        <w:rPr>
          <w:bCs/>
          <w:sz w:val="24"/>
          <w:szCs w:val="24"/>
        </w:rPr>
        <w:t xml:space="preserve">- Colectarea separată și stocarea temporară a deşeurilor rezultate în urma executării lucrărilor, în condiţii de siguranţă pentru mediul înconjurător şi pentru sănătatea oamenilor, în scopul valorificării/eliminării prin operatori economici autorizaţi, în conformitate cu prevederile </w:t>
      </w:r>
      <w:r w:rsidRPr="003B3738">
        <w:rPr>
          <w:bCs/>
          <w:i/>
          <w:sz w:val="24"/>
          <w:szCs w:val="24"/>
        </w:rPr>
        <w:t xml:space="preserve">Legii nr. 211/2011 privind regimul deşeurilor, </w:t>
      </w:r>
      <w:r w:rsidRPr="003B3738">
        <w:rPr>
          <w:bCs/>
          <w:sz w:val="24"/>
          <w:szCs w:val="24"/>
        </w:rPr>
        <w:t>republicată;</w:t>
      </w:r>
    </w:p>
    <w:p w:rsidR="003B3738" w:rsidRPr="003B3738" w:rsidRDefault="003B3738" w:rsidP="003B3738">
      <w:pPr>
        <w:ind w:right="-91"/>
        <w:jc w:val="both"/>
        <w:rPr>
          <w:bCs/>
          <w:sz w:val="24"/>
          <w:szCs w:val="24"/>
        </w:rPr>
      </w:pPr>
      <w:r w:rsidRPr="003B3738">
        <w:rPr>
          <w:bCs/>
          <w:sz w:val="24"/>
          <w:szCs w:val="24"/>
        </w:rPr>
        <w:t xml:space="preserve">- Întocmirea evidenţei gestiunii deşeurilor rezultate in urma realizarii proiectului si desfasurarii  activitatii, conform prevederilor HG nr. 856/2002, </w:t>
      </w:r>
      <w:r w:rsidRPr="003B3738">
        <w:rPr>
          <w:bCs/>
          <w:i/>
          <w:sz w:val="24"/>
          <w:szCs w:val="24"/>
        </w:rPr>
        <w:t>privind evidenţa gestiunii deşeurilor şi pentru aprobarea listei cuprinzând deşeurile, inclusiv deşeurile periculoase</w:t>
      </w:r>
      <w:r w:rsidRPr="003B3738">
        <w:rPr>
          <w:bCs/>
          <w:sz w:val="24"/>
          <w:szCs w:val="24"/>
        </w:rPr>
        <w:t>, cu modificările şi completările ulterioare;</w:t>
      </w:r>
    </w:p>
    <w:p w:rsidR="003B3738" w:rsidRPr="003B3738" w:rsidRDefault="003B3738" w:rsidP="003B3738">
      <w:pPr>
        <w:ind w:right="-91"/>
        <w:jc w:val="both"/>
        <w:rPr>
          <w:bCs/>
          <w:sz w:val="24"/>
          <w:szCs w:val="24"/>
        </w:rPr>
      </w:pPr>
      <w:r w:rsidRPr="003B3738">
        <w:rPr>
          <w:bCs/>
          <w:sz w:val="24"/>
          <w:szCs w:val="24"/>
        </w:rPr>
        <w:t xml:space="preserve"> - Colectarea separată a deșeurilor reciclabile (hârtie, metal, plastic şi sticlă) şi valorificarea prin operatori autorizaţi;</w:t>
      </w:r>
    </w:p>
    <w:p w:rsidR="003B3738" w:rsidRPr="003B3738" w:rsidRDefault="003B3738" w:rsidP="003B3738">
      <w:pPr>
        <w:ind w:right="-91"/>
        <w:jc w:val="both"/>
        <w:rPr>
          <w:bCs/>
          <w:sz w:val="24"/>
          <w:szCs w:val="24"/>
        </w:rPr>
      </w:pPr>
      <w:r w:rsidRPr="003B3738">
        <w:rPr>
          <w:bCs/>
          <w:sz w:val="24"/>
          <w:szCs w:val="24"/>
        </w:rPr>
        <w:t xml:space="preserve">- Predarea deșeurilor care nu se pot valorifica unui operator de salubritate spre eliminare, abandonarea deșeurilor fiind interzisă; </w:t>
      </w:r>
    </w:p>
    <w:p w:rsidR="003B3738" w:rsidRPr="003B3738" w:rsidRDefault="003B3738" w:rsidP="003B3738">
      <w:pPr>
        <w:ind w:right="-91"/>
        <w:jc w:val="both"/>
        <w:rPr>
          <w:bCs/>
          <w:sz w:val="24"/>
          <w:szCs w:val="24"/>
        </w:rPr>
      </w:pPr>
      <w:r w:rsidRPr="003B3738">
        <w:rPr>
          <w:bCs/>
          <w:sz w:val="24"/>
          <w:szCs w:val="24"/>
        </w:rPr>
        <w:t xml:space="preserve">- Titularul raspunde de asigurarea trasabilităţii de la locul de generare la destinaţia finală si asigura evidenta gestiunii deseurilor pe care o transmite Agentiei pentru Protectia Mediului Braila.  </w:t>
      </w:r>
    </w:p>
    <w:p w:rsidR="003B3738" w:rsidRPr="003B3738" w:rsidRDefault="003B3738" w:rsidP="003B3738">
      <w:pPr>
        <w:ind w:right="-91"/>
        <w:jc w:val="both"/>
        <w:rPr>
          <w:sz w:val="24"/>
          <w:szCs w:val="24"/>
        </w:rPr>
      </w:pPr>
      <w:r w:rsidRPr="003B3738">
        <w:rPr>
          <w:sz w:val="24"/>
          <w:szCs w:val="24"/>
        </w:rPr>
        <w:t>- Obţinerea tuturor avizelor şi acordurilor specifice ale administraţiei publice locale şi/sau ale serviciilor descentralizate ale acestora, conform prevederilor certificatului de urbanism şi respectarea condiţiilor impuse prin acestea;</w:t>
      </w:r>
    </w:p>
    <w:p w:rsidR="003B3738" w:rsidRPr="003B3738" w:rsidRDefault="003B3738" w:rsidP="003B3738">
      <w:pPr>
        <w:ind w:right="-91"/>
        <w:jc w:val="both"/>
        <w:rPr>
          <w:sz w:val="24"/>
          <w:szCs w:val="24"/>
        </w:rPr>
      </w:pPr>
      <w:r w:rsidRPr="003B3738">
        <w:rPr>
          <w:sz w:val="24"/>
          <w:szCs w:val="24"/>
        </w:rPr>
        <w:t xml:space="preserve">- Deșeurile din construcții și demolări nepericuloase se elimină numai în cazul în care valorificarea nu este posibilă din punct de vedere tehnic sau economic. Valorificarea se va realiza conform Legii nr. 211/2011, art. 17 alin. (3): prin  valorificare materială, inclusiv operaţiuni de </w:t>
      </w:r>
      <w:r w:rsidRPr="003B3738">
        <w:rPr>
          <w:sz w:val="24"/>
          <w:szCs w:val="24"/>
        </w:rPr>
        <w:lastRenderedPageBreak/>
        <w:t>umplere, rambleiere care utilizează deşeuri pentru a înlocui alte materiale și conform anexei 6 lit. a): min. 55% pentru 2019, min. 70% pentru 2020.</w:t>
      </w:r>
    </w:p>
    <w:p w:rsidR="003B3738" w:rsidRPr="003B3738" w:rsidRDefault="003B3738" w:rsidP="003B3738">
      <w:pPr>
        <w:ind w:right="-91"/>
        <w:jc w:val="both"/>
        <w:rPr>
          <w:sz w:val="24"/>
          <w:szCs w:val="24"/>
        </w:rPr>
      </w:pPr>
      <w:r w:rsidRPr="003B3738">
        <w:rPr>
          <w:sz w:val="24"/>
          <w:szCs w:val="24"/>
        </w:rPr>
        <w:t>- Valorificarea/eliminarea deseurilor se va face numai prin operatori autorizati, în condiţii de siguranţă pentru mediul înconjurător şi pentru sănătatea oamenilor</w:t>
      </w:r>
    </w:p>
    <w:p w:rsidR="003B3738" w:rsidRPr="003B3738" w:rsidRDefault="003B3738" w:rsidP="003B3738">
      <w:pPr>
        <w:ind w:right="-91"/>
        <w:jc w:val="both"/>
        <w:rPr>
          <w:bCs/>
          <w:sz w:val="24"/>
          <w:szCs w:val="24"/>
          <w:lang w:val="ro-RO" w:eastAsia="ro-RO"/>
        </w:rPr>
      </w:pPr>
      <w:r w:rsidRPr="003B3738">
        <w:rPr>
          <w:bCs/>
          <w:sz w:val="24"/>
          <w:szCs w:val="24"/>
          <w:lang w:val="ro-RO" w:eastAsia="ro-RO"/>
        </w:rPr>
        <w:t>- Respectarea prevederilor</w:t>
      </w:r>
      <w:r w:rsidRPr="003B3738">
        <w:rPr>
          <w:sz w:val="24"/>
          <w:szCs w:val="24"/>
        </w:rPr>
        <w:t xml:space="preserve"> </w:t>
      </w:r>
      <w:r w:rsidRPr="003B3738">
        <w:rPr>
          <w:bCs/>
          <w:sz w:val="24"/>
          <w:szCs w:val="24"/>
          <w:lang w:val="ro-RO" w:eastAsia="ro-RO"/>
        </w:rPr>
        <w:t>următoarelor acte normative:</w:t>
      </w:r>
    </w:p>
    <w:p w:rsidR="003B3738" w:rsidRPr="003B3738" w:rsidRDefault="003B3738" w:rsidP="003B3738">
      <w:pPr>
        <w:numPr>
          <w:ilvl w:val="0"/>
          <w:numId w:val="15"/>
        </w:numPr>
        <w:tabs>
          <w:tab w:val="left" w:pos="142"/>
          <w:tab w:val="left" w:pos="284"/>
        </w:tabs>
        <w:spacing w:after="160" w:line="259" w:lineRule="auto"/>
        <w:ind w:right="-91"/>
        <w:contextualSpacing/>
        <w:jc w:val="both"/>
        <w:rPr>
          <w:bCs/>
          <w:sz w:val="24"/>
          <w:szCs w:val="24"/>
          <w:lang w:val="ro-RO" w:eastAsia="ro-RO"/>
        </w:rPr>
      </w:pPr>
      <w:r w:rsidRPr="003B3738">
        <w:rPr>
          <w:bCs/>
          <w:sz w:val="24"/>
          <w:szCs w:val="24"/>
          <w:lang w:val="ro-RO" w:eastAsia="ro-RO"/>
        </w:rPr>
        <w:t>OUG 195/2005 privind protecția mediului, aprobată cu modificări şi completări de Legea nr. 265/2006, cu modificările şi completările ulterioare;</w:t>
      </w:r>
    </w:p>
    <w:p w:rsidR="003B3738" w:rsidRPr="003B3738" w:rsidRDefault="003B3738" w:rsidP="003B3738">
      <w:pPr>
        <w:numPr>
          <w:ilvl w:val="0"/>
          <w:numId w:val="15"/>
        </w:numPr>
        <w:tabs>
          <w:tab w:val="left" w:pos="142"/>
          <w:tab w:val="left" w:pos="284"/>
        </w:tabs>
        <w:spacing w:after="160" w:line="259" w:lineRule="auto"/>
        <w:ind w:right="-91"/>
        <w:contextualSpacing/>
        <w:jc w:val="both"/>
        <w:rPr>
          <w:bCs/>
          <w:sz w:val="24"/>
          <w:szCs w:val="24"/>
          <w:lang w:val="ro-RO" w:eastAsia="ro-RO"/>
        </w:rPr>
      </w:pPr>
      <w:r w:rsidRPr="003B3738">
        <w:rPr>
          <w:bCs/>
          <w:sz w:val="24"/>
          <w:szCs w:val="24"/>
          <w:lang w:val="ro-RO" w:eastAsia="ro-RO"/>
        </w:rPr>
        <w:t xml:space="preserve">Legea nr. 211/2011 privind regimul deşeurilor, republicată, cu modificarile si completarile ulterioare; </w:t>
      </w:r>
    </w:p>
    <w:p w:rsidR="003B3738" w:rsidRPr="003B3738" w:rsidRDefault="003B3738" w:rsidP="003B3738">
      <w:pPr>
        <w:numPr>
          <w:ilvl w:val="0"/>
          <w:numId w:val="15"/>
        </w:numPr>
        <w:tabs>
          <w:tab w:val="left" w:pos="142"/>
          <w:tab w:val="left" w:pos="284"/>
        </w:tabs>
        <w:spacing w:after="160" w:line="259" w:lineRule="auto"/>
        <w:ind w:right="-91"/>
        <w:contextualSpacing/>
        <w:jc w:val="both"/>
        <w:rPr>
          <w:bCs/>
          <w:sz w:val="24"/>
          <w:szCs w:val="24"/>
          <w:lang w:val="ro-RO" w:eastAsia="ro-RO"/>
        </w:rPr>
      </w:pPr>
      <w:r w:rsidRPr="003B3738">
        <w:rPr>
          <w:bCs/>
          <w:sz w:val="24"/>
          <w:szCs w:val="24"/>
          <w:lang w:val="ro-RO" w:eastAsia="ro-RO"/>
        </w:rPr>
        <w:t xml:space="preserve">Legea nr. 249/2015 privind modalitatea de gestionare a ambalajelor şi a deşeurilor de ambalaje; </w:t>
      </w:r>
    </w:p>
    <w:p w:rsidR="003B3738" w:rsidRPr="003B3738" w:rsidRDefault="003B3738" w:rsidP="003B3738">
      <w:pPr>
        <w:numPr>
          <w:ilvl w:val="0"/>
          <w:numId w:val="15"/>
        </w:numPr>
        <w:tabs>
          <w:tab w:val="left" w:pos="142"/>
          <w:tab w:val="left" w:pos="284"/>
        </w:tabs>
        <w:spacing w:after="160" w:line="259" w:lineRule="auto"/>
        <w:ind w:right="-91"/>
        <w:contextualSpacing/>
        <w:jc w:val="both"/>
        <w:rPr>
          <w:bCs/>
          <w:sz w:val="24"/>
          <w:szCs w:val="24"/>
          <w:lang w:val="ro-RO" w:eastAsia="ro-RO"/>
        </w:rPr>
      </w:pPr>
      <w:r w:rsidRPr="003B3738">
        <w:rPr>
          <w:bCs/>
          <w:sz w:val="24"/>
          <w:szCs w:val="24"/>
          <w:lang w:val="ro-RO" w:eastAsia="ro-RO"/>
        </w:rPr>
        <w:t>OUG nr. 5/2015 privind deşeurile de echipamente electrice si electronice;</w:t>
      </w:r>
    </w:p>
    <w:p w:rsidR="003B3738" w:rsidRPr="003B3738" w:rsidRDefault="003B3738" w:rsidP="003B3738">
      <w:pPr>
        <w:numPr>
          <w:ilvl w:val="0"/>
          <w:numId w:val="15"/>
        </w:numPr>
        <w:tabs>
          <w:tab w:val="left" w:pos="142"/>
          <w:tab w:val="left" w:pos="284"/>
        </w:tabs>
        <w:spacing w:after="160" w:line="259" w:lineRule="auto"/>
        <w:ind w:right="-91"/>
        <w:contextualSpacing/>
        <w:jc w:val="both"/>
        <w:rPr>
          <w:bCs/>
          <w:sz w:val="24"/>
          <w:szCs w:val="24"/>
          <w:lang w:val="ro-RO" w:eastAsia="ro-RO"/>
        </w:rPr>
      </w:pPr>
      <w:r w:rsidRPr="003B3738">
        <w:rPr>
          <w:bCs/>
          <w:sz w:val="24"/>
          <w:szCs w:val="24"/>
          <w:lang w:val="ro-RO" w:eastAsia="ro-RO"/>
        </w:rPr>
        <w:t xml:space="preserve">Legea nr. 104/2011 privind calitatea aerului înconjurător; </w:t>
      </w:r>
    </w:p>
    <w:p w:rsidR="003B3738" w:rsidRPr="003B3738" w:rsidRDefault="003B3738" w:rsidP="003B3738">
      <w:pPr>
        <w:numPr>
          <w:ilvl w:val="0"/>
          <w:numId w:val="15"/>
        </w:numPr>
        <w:tabs>
          <w:tab w:val="left" w:pos="142"/>
          <w:tab w:val="left" w:pos="284"/>
        </w:tabs>
        <w:spacing w:after="160" w:line="259" w:lineRule="auto"/>
        <w:ind w:right="-91"/>
        <w:contextualSpacing/>
        <w:jc w:val="both"/>
        <w:rPr>
          <w:bCs/>
          <w:sz w:val="24"/>
          <w:szCs w:val="24"/>
          <w:lang w:val="ro-RO" w:eastAsia="ro-RO"/>
        </w:rPr>
      </w:pPr>
      <w:r w:rsidRPr="003B3738">
        <w:rPr>
          <w:bCs/>
          <w:sz w:val="24"/>
          <w:szCs w:val="24"/>
          <w:lang w:val="ro-RO" w:eastAsia="ro-RO"/>
        </w:rPr>
        <w:t>OUG nr. 68/2007 privind răspunderea de mediu cu referire la prevenirea şi repararea prejudiciului asupra mediului, aprobată de Legea nr. 19/2008, cu modificările şi completările</w:t>
      </w:r>
    </w:p>
    <w:p w:rsidR="003B3738" w:rsidRPr="003B3738" w:rsidRDefault="003B3738" w:rsidP="003B3738">
      <w:pPr>
        <w:tabs>
          <w:tab w:val="left" w:pos="142"/>
          <w:tab w:val="left" w:pos="284"/>
        </w:tabs>
        <w:ind w:right="1"/>
        <w:jc w:val="both"/>
        <w:rPr>
          <w:bCs/>
          <w:sz w:val="24"/>
          <w:szCs w:val="24"/>
          <w:lang w:val="ro-RO" w:eastAsia="ro-RO"/>
        </w:rPr>
      </w:pPr>
      <w:r w:rsidRPr="003B3738">
        <w:rPr>
          <w:bCs/>
          <w:sz w:val="24"/>
          <w:szCs w:val="24"/>
          <w:lang w:val="ro-RO" w:eastAsia="ro-RO"/>
        </w:rPr>
        <w:t xml:space="preserve">ulterioare. </w:t>
      </w:r>
    </w:p>
    <w:p w:rsidR="003B3738" w:rsidRPr="003B3738" w:rsidRDefault="003B3738" w:rsidP="003B3738">
      <w:pPr>
        <w:numPr>
          <w:ilvl w:val="0"/>
          <w:numId w:val="15"/>
        </w:numPr>
        <w:tabs>
          <w:tab w:val="left" w:pos="142"/>
          <w:tab w:val="left" w:pos="284"/>
        </w:tabs>
        <w:spacing w:after="160" w:line="259" w:lineRule="auto"/>
        <w:ind w:right="-91"/>
        <w:contextualSpacing/>
        <w:jc w:val="both"/>
        <w:rPr>
          <w:bCs/>
          <w:sz w:val="24"/>
          <w:szCs w:val="24"/>
          <w:lang w:val="ro-RO" w:eastAsia="ro-RO"/>
        </w:rPr>
      </w:pPr>
      <w:r w:rsidRPr="003B3738">
        <w:rPr>
          <w:bCs/>
          <w:sz w:val="24"/>
          <w:szCs w:val="24"/>
          <w:lang w:val="ro-RO" w:eastAsia="ro-RO"/>
        </w:rPr>
        <w:t>Normelor privind condiţiile de descărcare în mediul acvatic a apelor uzate aprobate prin HG nr. 188/2002, cu modificările și completările ulterioare;</w:t>
      </w:r>
    </w:p>
    <w:p w:rsidR="003B3738" w:rsidRPr="003B3738" w:rsidRDefault="003B3738" w:rsidP="003B3738">
      <w:pPr>
        <w:numPr>
          <w:ilvl w:val="0"/>
          <w:numId w:val="15"/>
        </w:numPr>
        <w:tabs>
          <w:tab w:val="left" w:pos="142"/>
          <w:tab w:val="left" w:pos="284"/>
        </w:tabs>
        <w:spacing w:after="160" w:line="259" w:lineRule="auto"/>
        <w:ind w:right="-91"/>
        <w:contextualSpacing/>
        <w:jc w:val="both"/>
        <w:rPr>
          <w:bCs/>
          <w:sz w:val="24"/>
          <w:szCs w:val="24"/>
          <w:lang w:val="ro-RO" w:eastAsia="ro-RO"/>
        </w:rPr>
      </w:pPr>
      <w:r w:rsidRPr="003B3738">
        <w:rPr>
          <w:bCs/>
          <w:sz w:val="24"/>
          <w:szCs w:val="24"/>
          <w:lang w:val="ro-RO" w:eastAsia="ro-RO"/>
        </w:rPr>
        <w:t xml:space="preserve"> H.G. nr. 1061/2008 privind transportul deşeurilor periculoase şi nepericuloase pe teritoriul României;</w:t>
      </w:r>
    </w:p>
    <w:p w:rsidR="003B3738" w:rsidRPr="003B3738" w:rsidRDefault="003B3738" w:rsidP="003B3738">
      <w:pPr>
        <w:numPr>
          <w:ilvl w:val="0"/>
          <w:numId w:val="15"/>
        </w:numPr>
        <w:tabs>
          <w:tab w:val="left" w:pos="142"/>
          <w:tab w:val="left" w:pos="284"/>
        </w:tabs>
        <w:spacing w:after="160" w:line="259" w:lineRule="auto"/>
        <w:ind w:right="-91"/>
        <w:contextualSpacing/>
        <w:jc w:val="both"/>
        <w:rPr>
          <w:bCs/>
          <w:sz w:val="24"/>
          <w:szCs w:val="24"/>
          <w:lang w:val="ro-RO" w:eastAsia="ro-RO"/>
        </w:rPr>
      </w:pPr>
      <w:r w:rsidRPr="003B3738">
        <w:rPr>
          <w:bCs/>
          <w:sz w:val="24"/>
          <w:szCs w:val="24"/>
          <w:lang w:val="ro-RO" w:eastAsia="ro-RO"/>
        </w:rPr>
        <w:t>Decizia Comisiei 2014/955/UE din 18 decembrie 2014 de modificare a Deciziei 2000/532/CE de stabilire a unei liste de deşeuri în temeiul Directivei 2008/98/CE a Parlamentului European şi a Consiliului.</w:t>
      </w:r>
    </w:p>
    <w:p w:rsidR="003B3738" w:rsidRPr="003B3738" w:rsidRDefault="003B3738" w:rsidP="003B3738">
      <w:pPr>
        <w:numPr>
          <w:ilvl w:val="0"/>
          <w:numId w:val="15"/>
        </w:numPr>
        <w:tabs>
          <w:tab w:val="left" w:pos="142"/>
          <w:tab w:val="left" w:pos="284"/>
        </w:tabs>
        <w:spacing w:after="160" w:line="259" w:lineRule="auto"/>
        <w:ind w:right="-91"/>
        <w:contextualSpacing/>
        <w:jc w:val="both"/>
        <w:rPr>
          <w:bCs/>
          <w:sz w:val="24"/>
          <w:szCs w:val="24"/>
          <w:lang w:val="ro-RO" w:eastAsia="ro-RO"/>
        </w:rPr>
      </w:pPr>
      <w:r w:rsidRPr="003B3738">
        <w:rPr>
          <w:bCs/>
          <w:sz w:val="24"/>
          <w:szCs w:val="24"/>
          <w:lang w:val="ro-RO" w:eastAsia="ro-RO"/>
        </w:rPr>
        <w:t>Ordinul nr. 95/2005 privind stabilirea criteriilor de acceptare şi procedurilor preliminare de acceptare a deşeurilor la depozitare şi lista naţională de deşeuri acceptate în fiecare clasă de depozit de deşeuri.</w:t>
      </w:r>
    </w:p>
    <w:p w:rsidR="003B3738" w:rsidRPr="003B3738" w:rsidRDefault="003B3738" w:rsidP="003B3738">
      <w:pPr>
        <w:numPr>
          <w:ilvl w:val="0"/>
          <w:numId w:val="15"/>
        </w:numPr>
        <w:tabs>
          <w:tab w:val="left" w:pos="142"/>
          <w:tab w:val="left" w:pos="284"/>
        </w:tabs>
        <w:spacing w:after="160" w:line="259" w:lineRule="auto"/>
        <w:ind w:right="-91"/>
        <w:contextualSpacing/>
        <w:jc w:val="both"/>
        <w:rPr>
          <w:bCs/>
          <w:sz w:val="24"/>
          <w:szCs w:val="24"/>
          <w:lang w:val="ro-RO" w:eastAsia="ro-RO"/>
        </w:rPr>
      </w:pPr>
      <w:r w:rsidRPr="003B3738">
        <w:rPr>
          <w:bCs/>
          <w:sz w:val="24"/>
          <w:szCs w:val="24"/>
          <w:lang w:val="ro-RO" w:eastAsia="ro-RO"/>
        </w:rPr>
        <w:t xml:space="preserve">Ordinul   nr. 119/2014 pentru aprobarea Normelor de igienă şi sănătate publică privind mediul de viaţă al populaţiei, actualizat; </w:t>
      </w:r>
    </w:p>
    <w:p w:rsidR="003B3738" w:rsidRPr="003B3738" w:rsidRDefault="003B3738" w:rsidP="003B3738">
      <w:pPr>
        <w:numPr>
          <w:ilvl w:val="0"/>
          <w:numId w:val="15"/>
        </w:numPr>
        <w:tabs>
          <w:tab w:val="left" w:pos="142"/>
          <w:tab w:val="left" w:pos="284"/>
        </w:tabs>
        <w:spacing w:after="160" w:line="259" w:lineRule="auto"/>
        <w:ind w:right="-91"/>
        <w:contextualSpacing/>
        <w:jc w:val="both"/>
        <w:rPr>
          <w:bCs/>
          <w:sz w:val="24"/>
          <w:szCs w:val="24"/>
          <w:lang w:val="ro-RO" w:eastAsia="ro-RO"/>
        </w:rPr>
      </w:pPr>
      <w:r w:rsidRPr="003B3738">
        <w:rPr>
          <w:bCs/>
          <w:sz w:val="24"/>
          <w:szCs w:val="24"/>
          <w:lang w:val="ro-RO" w:eastAsia="ro-RO"/>
        </w:rPr>
        <w:t>Normativele standard pentru zgomote şi vibraţii nr. 10009/2017 şi 12025/2/1981;</w:t>
      </w:r>
    </w:p>
    <w:p w:rsidR="003B3738" w:rsidRPr="003B3738" w:rsidRDefault="003B3738" w:rsidP="003B3738">
      <w:pPr>
        <w:ind w:right="-93"/>
        <w:jc w:val="both"/>
        <w:rPr>
          <w:sz w:val="24"/>
          <w:szCs w:val="24"/>
        </w:rPr>
      </w:pPr>
      <w:r w:rsidRPr="003B3738">
        <w:rPr>
          <w:sz w:val="24"/>
          <w:szCs w:val="24"/>
        </w:rPr>
        <w:t>- Se va asigura luarea măsurilor de salubrizare a terenurilor deţinute cu orice titlu, neocupate productiv sau funcţional.</w:t>
      </w:r>
    </w:p>
    <w:p w:rsidR="003B3738" w:rsidRPr="003B3738" w:rsidRDefault="003B3738" w:rsidP="003B3738">
      <w:pPr>
        <w:ind w:right="-93"/>
        <w:jc w:val="both"/>
        <w:rPr>
          <w:sz w:val="24"/>
          <w:szCs w:val="24"/>
        </w:rPr>
      </w:pPr>
      <w:r w:rsidRPr="003B3738">
        <w:rPr>
          <w:sz w:val="24"/>
          <w:szCs w:val="24"/>
        </w:rPr>
        <w:t>- Raportarea anuală sau la finalizarea proiectului pentru evidenţa gestiunii deşeurilor generate de</w:t>
      </w:r>
    </w:p>
    <w:p w:rsidR="003B3738" w:rsidRPr="003B3738" w:rsidRDefault="003B3738" w:rsidP="003B3738">
      <w:pPr>
        <w:ind w:right="-93"/>
        <w:jc w:val="both"/>
        <w:rPr>
          <w:sz w:val="24"/>
          <w:szCs w:val="24"/>
        </w:rPr>
      </w:pPr>
      <w:r w:rsidRPr="003B3738">
        <w:rPr>
          <w:sz w:val="24"/>
          <w:szCs w:val="24"/>
        </w:rPr>
        <w:t>activităţile proprii, conform Legii 211/2011 privind regimul deșeurilor, republicată cu modificările ulterioare, art. 49 și cap. Note, pct. 1-Art. II, alin. (2), conform anexei nr. 1 la HG nr. 856/2002 privind evidenţa gestiunii deşeurilor şi pentru aprobarea listei cuprinzând deşeurile, inclusiv deşeurile periculoase, cu completările ulterioare, până la aprobarea unui nou format de raportare.</w:t>
      </w:r>
    </w:p>
    <w:p w:rsidR="003B3738" w:rsidRPr="003B3738" w:rsidRDefault="003B3738" w:rsidP="003B3738">
      <w:pPr>
        <w:ind w:right="-93"/>
        <w:jc w:val="both"/>
        <w:rPr>
          <w:sz w:val="24"/>
          <w:szCs w:val="24"/>
        </w:rPr>
      </w:pPr>
      <w:r w:rsidRPr="003B3738">
        <w:rPr>
          <w:sz w:val="24"/>
          <w:szCs w:val="24"/>
        </w:rPr>
        <w:t>- Înştiinţarea autorităţii competente pentru protecţia mediului la finalizarea lucrărilor de investiţie, în</w:t>
      </w:r>
    </w:p>
    <w:p w:rsidR="003B3738" w:rsidRPr="003B3738" w:rsidRDefault="003B3738" w:rsidP="003B3738">
      <w:pPr>
        <w:ind w:right="-93"/>
        <w:jc w:val="both"/>
        <w:rPr>
          <w:b/>
          <w:sz w:val="24"/>
          <w:szCs w:val="24"/>
          <w:u w:val="single"/>
          <w:lang w:val="it-IT"/>
        </w:rPr>
      </w:pPr>
      <w:r w:rsidRPr="003B3738">
        <w:rPr>
          <w:sz w:val="24"/>
          <w:szCs w:val="24"/>
        </w:rPr>
        <w:t xml:space="preserve">vederea efectuării unui control de specialitate pentru verificarea respectării prevederilor prezentei D ecizii, conform prevederilor Legii  nr. 292/03.12.2018 </w:t>
      </w:r>
      <w:r w:rsidRPr="003B3738">
        <w:rPr>
          <w:i/>
          <w:sz w:val="24"/>
          <w:szCs w:val="24"/>
        </w:rPr>
        <w:t>privind evaluarea impactului anumitor proiecte publice şi private asupra mediului</w:t>
      </w:r>
      <w:r w:rsidRPr="003B3738">
        <w:rPr>
          <w:sz w:val="24"/>
          <w:szCs w:val="24"/>
        </w:rPr>
        <w:t>;</w:t>
      </w:r>
    </w:p>
    <w:p w:rsidR="003B3738" w:rsidRPr="003B3738" w:rsidRDefault="003B3738" w:rsidP="003B3738">
      <w:pPr>
        <w:ind w:right="-93"/>
        <w:jc w:val="both"/>
        <w:rPr>
          <w:sz w:val="24"/>
          <w:szCs w:val="24"/>
        </w:rPr>
      </w:pPr>
      <w:r w:rsidRPr="003B3738">
        <w:rPr>
          <w:sz w:val="24"/>
          <w:szCs w:val="24"/>
        </w:rPr>
        <w:t xml:space="preserve">- Respectarea prevederilor art. 15, alin. 2, lit. a) din </w:t>
      </w:r>
      <w:r w:rsidRPr="003B3738">
        <w:rPr>
          <w:i/>
          <w:sz w:val="24"/>
          <w:szCs w:val="24"/>
        </w:rPr>
        <w:t>OUG nr. 195/2005 privind protecţia mediului</w:t>
      </w:r>
      <w:r w:rsidRPr="003B3738">
        <w:rPr>
          <w:sz w:val="24"/>
          <w:szCs w:val="24"/>
        </w:rPr>
        <w:t xml:space="preserve">, aprobată cu modificări şi completări de </w:t>
      </w:r>
      <w:r w:rsidRPr="003B3738">
        <w:rPr>
          <w:i/>
          <w:sz w:val="24"/>
          <w:szCs w:val="24"/>
        </w:rPr>
        <w:t>Legea nr. 265/2006</w:t>
      </w:r>
      <w:r w:rsidRPr="003B3738">
        <w:rPr>
          <w:sz w:val="24"/>
          <w:szCs w:val="24"/>
        </w:rPr>
        <w:t>, cu modificările şi completările ulterioare</w:t>
      </w:r>
      <w:r w:rsidRPr="003B3738">
        <w:rPr>
          <w:sz w:val="24"/>
          <w:szCs w:val="24"/>
          <w:u w:val="single"/>
        </w:rPr>
        <w:t xml:space="preserve"> </w:t>
      </w:r>
      <w:r w:rsidRPr="003B3738">
        <w:rPr>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3B3738" w:rsidRPr="003B3738" w:rsidRDefault="003B3738" w:rsidP="003B3738">
      <w:pPr>
        <w:ind w:firstLine="720"/>
        <w:jc w:val="both"/>
        <w:rPr>
          <w:b/>
          <w:sz w:val="24"/>
          <w:szCs w:val="24"/>
        </w:rPr>
      </w:pPr>
      <w:r w:rsidRPr="003B3738">
        <w:rPr>
          <w:b/>
          <w:sz w:val="24"/>
          <w:szCs w:val="24"/>
        </w:rPr>
        <w:t xml:space="preserve">În conformitate cu prevederile </w:t>
      </w:r>
      <w:r w:rsidRPr="003B3738">
        <w:rPr>
          <w:b/>
          <w:i/>
          <w:sz w:val="24"/>
          <w:szCs w:val="24"/>
        </w:rPr>
        <w:t>O.U.G. nr. 195/2005 privind protecţia mediului</w:t>
      </w:r>
      <w:r w:rsidRPr="003B3738">
        <w:rPr>
          <w:b/>
          <w:sz w:val="24"/>
          <w:szCs w:val="24"/>
        </w:rPr>
        <w:t xml:space="preserve">, aprobată cu modificări şi completări de </w:t>
      </w:r>
      <w:r w:rsidRPr="003B3738">
        <w:rPr>
          <w:b/>
          <w:i/>
          <w:sz w:val="24"/>
          <w:szCs w:val="24"/>
        </w:rPr>
        <w:t>Legea nr. 265/2006</w:t>
      </w:r>
      <w:r w:rsidRPr="003B3738">
        <w:rPr>
          <w:b/>
          <w:sz w:val="24"/>
          <w:szCs w:val="24"/>
        </w:rPr>
        <w:t xml:space="preserve">, cu completările şi modificările ulterioare, art. 21 alin (4), </w:t>
      </w:r>
      <w:r w:rsidRPr="003B3738">
        <w:rPr>
          <w:b/>
          <w:sz w:val="24"/>
          <w:szCs w:val="24"/>
          <w:u w:val="single"/>
        </w:rPr>
        <w:t xml:space="preserve">răspunderea pentru corectitudinea informaţiilor puse la </w:t>
      </w:r>
      <w:r w:rsidRPr="003B3738">
        <w:rPr>
          <w:b/>
          <w:sz w:val="24"/>
          <w:szCs w:val="24"/>
          <w:u w:val="single"/>
        </w:rPr>
        <w:lastRenderedPageBreak/>
        <w:t>dispoziţia autorităţilor competente pentru protecţia mediului şi a publicului revine titularului proiectului</w:t>
      </w:r>
      <w:r w:rsidRPr="003B3738">
        <w:rPr>
          <w:b/>
          <w:sz w:val="24"/>
          <w:szCs w:val="24"/>
        </w:rPr>
        <w:t>.</w:t>
      </w:r>
    </w:p>
    <w:p w:rsidR="003B3738" w:rsidRPr="003B3738" w:rsidRDefault="003B3738" w:rsidP="003B3738">
      <w:pPr>
        <w:autoSpaceDE w:val="0"/>
        <w:autoSpaceDN w:val="0"/>
        <w:adjustRightInd w:val="0"/>
        <w:ind w:firstLine="720"/>
        <w:jc w:val="both"/>
        <w:rPr>
          <w:b/>
          <w:sz w:val="24"/>
          <w:szCs w:val="24"/>
        </w:rPr>
      </w:pPr>
      <w:r w:rsidRPr="003B3738">
        <w:rPr>
          <w:b/>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B3738" w:rsidRPr="003B3738" w:rsidRDefault="003B3738" w:rsidP="003B3738">
      <w:pPr>
        <w:autoSpaceDE w:val="0"/>
        <w:autoSpaceDN w:val="0"/>
        <w:adjustRightInd w:val="0"/>
        <w:jc w:val="both"/>
        <w:rPr>
          <w:b/>
          <w:sz w:val="24"/>
          <w:szCs w:val="24"/>
        </w:rPr>
      </w:pPr>
      <w:r w:rsidRPr="003B3738">
        <w:rPr>
          <w:b/>
          <w:sz w:val="24"/>
          <w:szCs w:val="24"/>
        </w:rPr>
        <w:t xml:space="preserve">    </w:t>
      </w:r>
      <w:r w:rsidRPr="003B3738">
        <w:rPr>
          <w:b/>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B3738" w:rsidRPr="003B3738" w:rsidRDefault="003B3738" w:rsidP="003B3738">
      <w:pPr>
        <w:autoSpaceDE w:val="0"/>
        <w:autoSpaceDN w:val="0"/>
        <w:adjustRightInd w:val="0"/>
        <w:jc w:val="both"/>
        <w:rPr>
          <w:b/>
          <w:sz w:val="24"/>
          <w:szCs w:val="24"/>
        </w:rPr>
      </w:pPr>
      <w:r w:rsidRPr="003B3738">
        <w:rPr>
          <w:b/>
          <w:sz w:val="24"/>
          <w:szCs w:val="24"/>
        </w:rPr>
        <w:t xml:space="preserve">    </w:t>
      </w:r>
      <w:r w:rsidRPr="003B3738">
        <w:rPr>
          <w:b/>
          <w:sz w:val="24"/>
          <w:szCs w:val="24"/>
        </w:rPr>
        <w:tab/>
        <w:t>Se poate adresa instanţei de contencios administrativ competente şi orice organizaţie neguvernamentală care îndeplineşte condiţiile prevăzute la art. 2 din Legea nr. 292/20108, considerându-se că acestea sunt vătămate într-un drept al lor sau într-un interes legitim.</w:t>
      </w:r>
    </w:p>
    <w:p w:rsidR="003B3738" w:rsidRPr="003B3738" w:rsidRDefault="003B3738" w:rsidP="003B3738">
      <w:pPr>
        <w:autoSpaceDE w:val="0"/>
        <w:autoSpaceDN w:val="0"/>
        <w:adjustRightInd w:val="0"/>
        <w:jc w:val="both"/>
        <w:rPr>
          <w:b/>
          <w:sz w:val="24"/>
          <w:szCs w:val="24"/>
        </w:rPr>
      </w:pPr>
      <w:r w:rsidRPr="003B3738">
        <w:rPr>
          <w:b/>
          <w:sz w:val="24"/>
          <w:szCs w:val="24"/>
        </w:rPr>
        <w:t xml:space="preserve">        </w:t>
      </w:r>
      <w:r w:rsidRPr="003B3738">
        <w:rPr>
          <w:b/>
          <w:sz w:val="24"/>
          <w:szCs w:val="24"/>
        </w:rPr>
        <w:tab/>
        <w:t>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w:t>
      </w:r>
    </w:p>
    <w:p w:rsidR="003B3738" w:rsidRPr="003B3738" w:rsidRDefault="003B3738" w:rsidP="003B3738">
      <w:pPr>
        <w:autoSpaceDE w:val="0"/>
        <w:autoSpaceDN w:val="0"/>
        <w:adjustRightInd w:val="0"/>
        <w:jc w:val="both"/>
        <w:rPr>
          <w:b/>
          <w:sz w:val="24"/>
          <w:szCs w:val="24"/>
        </w:rPr>
      </w:pPr>
      <w:r w:rsidRPr="003B3738">
        <w:rPr>
          <w:b/>
          <w:sz w:val="24"/>
          <w:szCs w:val="24"/>
        </w:rPr>
        <w:t xml:space="preserve">    </w:t>
      </w:r>
      <w:r w:rsidRPr="003B3738">
        <w:rPr>
          <w:b/>
          <w:sz w:val="24"/>
          <w:szCs w:val="24"/>
        </w:rPr>
        <w:tab/>
        <w:t>Prezenta Decizie poate fi contestată în conformitate cu prevederile Legii nr. 292/2018 şi ale Legii nr. 554/2004, cu modificările şi completările ulterioare.</w:t>
      </w:r>
    </w:p>
    <w:p w:rsidR="003B3738" w:rsidRPr="003B3738" w:rsidRDefault="003B3738" w:rsidP="003B3738">
      <w:pPr>
        <w:tabs>
          <w:tab w:val="center" w:pos="284"/>
          <w:tab w:val="right" w:pos="10065"/>
        </w:tabs>
        <w:spacing w:after="120"/>
        <w:jc w:val="center"/>
        <w:rPr>
          <w:b/>
          <w:bCs/>
          <w:color w:val="000000"/>
          <w:sz w:val="24"/>
          <w:szCs w:val="24"/>
          <w:lang w:val="pt-BR"/>
        </w:rPr>
      </w:pPr>
      <w:r w:rsidRPr="003B3738">
        <w:rPr>
          <w:b/>
          <w:bCs/>
          <w:color w:val="000000"/>
          <w:sz w:val="24"/>
          <w:szCs w:val="24"/>
          <w:lang w:val="pt-BR"/>
        </w:rPr>
        <w:t>ÎNTOCMIT,</w:t>
      </w:r>
    </w:p>
    <w:p w:rsidR="003B3738" w:rsidRPr="003B3738" w:rsidRDefault="003B3738" w:rsidP="003B3738">
      <w:pPr>
        <w:tabs>
          <w:tab w:val="center" w:pos="284"/>
          <w:tab w:val="right" w:pos="10065"/>
        </w:tabs>
        <w:spacing w:after="120"/>
        <w:jc w:val="center"/>
        <w:rPr>
          <w:b/>
          <w:bCs/>
          <w:color w:val="000000"/>
          <w:sz w:val="24"/>
          <w:szCs w:val="24"/>
          <w:lang w:val="pt-BR"/>
        </w:rPr>
      </w:pPr>
      <w:r w:rsidRPr="003B3738">
        <w:rPr>
          <w:b/>
          <w:bCs/>
          <w:color w:val="000000"/>
          <w:sz w:val="24"/>
          <w:szCs w:val="24"/>
          <w:lang w:val="pt-BR"/>
        </w:rPr>
        <w:t>Alexandru CHIRIL</w:t>
      </w:r>
    </w:p>
    <w:p w:rsidR="003B3738" w:rsidRPr="003B3738" w:rsidRDefault="003B3738" w:rsidP="003B3738">
      <w:pPr>
        <w:tabs>
          <w:tab w:val="left" w:pos="5409"/>
        </w:tabs>
        <w:jc w:val="center"/>
        <w:rPr>
          <w:b/>
          <w:sz w:val="24"/>
          <w:szCs w:val="24"/>
          <w:lang w:val="ro-RO"/>
        </w:rPr>
      </w:pPr>
    </w:p>
    <w:p w:rsidR="003B3738" w:rsidRDefault="003B3738" w:rsidP="00B25C09">
      <w:pPr>
        <w:tabs>
          <w:tab w:val="center" w:pos="284"/>
          <w:tab w:val="right" w:pos="10065"/>
        </w:tabs>
        <w:jc w:val="center"/>
        <w:rPr>
          <w:rStyle w:val="ax1"/>
          <w:sz w:val="24"/>
          <w:szCs w:val="24"/>
          <w:lang w:val="ro-RO"/>
        </w:rPr>
      </w:pPr>
    </w:p>
    <w:p w:rsidR="00B25C09" w:rsidRPr="0044371B" w:rsidRDefault="00B25C09" w:rsidP="00B25C09">
      <w:pPr>
        <w:tabs>
          <w:tab w:val="center" w:pos="284"/>
          <w:tab w:val="right" w:pos="10065"/>
        </w:tabs>
        <w:jc w:val="center"/>
        <w:rPr>
          <w:rStyle w:val="ax1"/>
          <w:sz w:val="24"/>
          <w:szCs w:val="24"/>
          <w:lang w:val="ro-RO"/>
        </w:rPr>
      </w:pPr>
      <w:r w:rsidRPr="0044371B">
        <w:rPr>
          <w:rStyle w:val="ax1"/>
          <w:sz w:val="24"/>
          <w:szCs w:val="24"/>
          <w:lang w:val="ro-RO"/>
        </w:rPr>
        <w:t>DECIZIA ETAPEI DE ÎNCADRARE</w:t>
      </w:r>
    </w:p>
    <w:p w:rsidR="00B25C09" w:rsidRPr="0044371B" w:rsidRDefault="00B25C09" w:rsidP="00B25C09">
      <w:pPr>
        <w:tabs>
          <w:tab w:val="center" w:pos="284"/>
          <w:tab w:val="right" w:pos="10065"/>
        </w:tabs>
        <w:spacing w:before="120"/>
        <w:jc w:val="center"/>
        <w:rPr>
          <w:rStyle w:val="ax1"/>
          <w:sz w:val="24"/>
          <w:szCs w:val="24"/>
          <w:lang w:val="ro-RO"/>
        </w:rPr>
      </w:pPr>
      <w:r w:rsidRPr="0044371B">
        <w:rPr>
          <w:rStyle w:val="ax1"/>
          <w:sz w:val="24"/>
          <w:szCs w:val="24"/>
          <w:lang w:val="ro-RO"/>
        </w:rPr>
        <w:t xml:space="preserve">Nr. </w:t>
      </w:r>
      <w:r>
        <w:rPr>
          <w:rStyle w:val="ax1"/>
          <w:sz w:val="24"/>
          <w:szCs w:val="24"/>
          <w:lang w:val="ro-RO"/>
        </w:rPr>
        <w:t xml:space="preserve">                </w:t>
      </w:r>
      <w:r w:rsidRPr="0044371B">
        <w:rPr>
          <w:rStyle w:val="ax1"/>
          <w:sz w:val="24"/>
          <w:szCs w:val="24"/>
          <w:lang w:val="ro-RO"/>
        </w:rPr>
        <w:t xml:space="preserve">din </w:t>
      </w:r>
      <w:r>
        <w:rPr>
          <w:rStyle w:val="ax1"/>
          <w:sz w:val="24"/>
          <w:szCs w:val="24"/>
          <w:lang w:val="ro-RO"/>
        </w:rPr>
        <w:t>13</w:t>
      </w:r>
      <w:r w:rsidRPr="0044371B">
        <w:rPr>
          <w:rStyle w:val="ax1"/>
          <w:sz w:val="24"/>
          <w:szCs w:val="24"/>
          <w:lang w:val="ro-RO"/>
        </w:rPr>
        <w:t>.</w:t>
      </w:r>
      <w:r>
        <w:rPr>
          <w:rStyle w:val="ax1"/>
          <w:sz w:val="24"/>
          <w:szCs w:val="24"/>
          <w:lang w:val="ro-RO"/>
        </w:rPr>
        <w:t>03</w:t>
      </w:r>
      <w:r w:rsidRPr="0044371B">
        <w:rPr>
          <w:rStyle w:val="ax1"/>
          <w:sz w:val="24"/>
          <w:szCs w:val="24"/>
          <w:lang w:val="ro-RO"/>
        </w:rPr>
        <w:t>.20</w:t>
      </w:r>
      <w:r>
        <w:rPr>
          <w:rStyle w:val="ax1"/>
          <w:sz w:val="24"/>
          <w:szCs w:val="24"/>
          <w:lang w:val="ro-RO"/>
        </w:rPr>
        <w:t>20</w:t>
      </w:r>
    </w:p>
    <w:p w:rsidR="00B25C09" w:rsidRPr="0044371B" w:rsidRDefault="00B25C09" w:rsidP="00B25C09">
      <w:pPr>
        <w:ind w:firstLine="709"/>
        <w:jc w:val="both"/>
        <w:rPr>
          <w:rStyle w:val="tpa1"/>
          <w:sz w:val="24"/>
          <w:szCs w:val="24"/>
          <w:lang w:val="ro-RO"/>
        </w:rPr>
      </w:pPr>
      <w:r w:rsidRPr="0044371B">
        <w:rPr>
          <w:rStyle w:val="tpa1"/>
          <w:sz w:val="24"/>
          <w:szCs w:val="24"/>
          <w:lang w:val="ro-RO"/>
        </w:rPr>
        <w:tab/>
      </w:r>
    </w:p>
    <w:p w:rsidR="00B25C09" w:rsidRPr="0044371B" w:rsidRDefault="00B25C09" w:rsidP="00B25C09">
      <w:pPr>
        <w:spacing w:line="320" w:lineRule="atLeast"/>
        <w:ind w:firstLine="709"/>
        <w:jc w:val="both"/>
        <w:rPr>
          <w:rFonts w:ascii="Arial" w:hAnsi="Arial" w:cs="Arial"/>
          <w:bCs/>
          <w:lang w:val="ro-RO"/>
        </w:rPr>
      </w:pPr>
      <w:r w:rsidRPr="0044371B">
        <w:rPr>
          <w:rStyle w:val="tpa1"/>
          <w:sz w:val="24"/>
          <w:szCs w:val="24"/>
          <w:lang w:val="ro-RO"/>
        </w:rPr>
        <w:t xml:space="preserve">Ca urmare a solicitării de emitere a acordului de mediu, adresată de </w:t>
      </w:r>
      <w:r w:rsidRPr="00B25C09">
        <w:rPr>
          <w:b/>
          <w:caps/>
          <w:sz w:val="24"/>
          <w:szCs w:val="24"/>
          <w:lang w:val="ro-RO"/>
        </w:rPr>
        <w:t xml:space="preserve">S.D.E.E Muntenia nord s.a- sR Brăila </w:t>
      </w:r>
      <w:r w:rsidRPr="00B25C09">
        <w:rPr>
          <w:b/>
          <w:sz w:val="24"/>
          <w:szCs w:val="24"/>
          <w:lang w:val="ro-RO"/>
        </w:rPr>
        <w:t>prin</w:t>
      </w:r>
      <w:r w:rsidRPr="00B25C09">
        <w:rPr>
          <w:b/>
          <w:caps/>
          <w:sz w:val="24"/>
          <w:szCs w:val="24"/>
          <w:lang w:val="ro-RO"/>
        </w:rPr>
        <w:t xml:space="preserve"> </w:t>
      </w:r>
      <w:r w:rsidRPr="00B25C09">
        <w:rPr>
          <w:b/>
          <w:sz w:val="24"/>
          <w:szCs w:val="24"/>
          <w:lang w:val="ro-RO"/>
        </w:rPr>
        <w:t>împuternicit</w:t>
      </w:r>
      <w:r w:rsidRPr="00B25C09">
        <w:rPr>
          <w:b/>
          <w:caps/>
          <w:sz w:val="24"/>
          <w:szCs w:val="24"/>
          <w:lang w:val="ro-RO"/>
        </w:rPr>
        <w:t xml:space="preserve"> EMIL BOBOC</w:t>
      </w:r>
      <w:r>
        <w:rPr>
          <w:b/>
          <w:sz w:val="24"/>
          <w:szCs w:val="24"/>
          <w:lang w:val="ro-RO"/>
        </w:rPr>
        <w:t>,</w:t>
      </w:r>
      <w:r w:rsidRPr="00EB14BF">
        <w:rPr>
          <w:sz w:val="22"/>
          <w:szCs w:val="22"/>
          <w:lang w:val="ro-RO"/>
        </w:rPr>
        <w:t xml:space="preserve"> </w:t>
      </w:r>
      <w:r w:rsidRPr="0044371B">
        <w:rPr>
          <w:rStyle w:val="tpa1"/>
          <w:sz w:val="24"/>
          <w:szCs w:val="24"/>
          <w:lang w:val="ro-RO"/>
        </w:rPr>
        <w:t xml:space="preserve">cu sediul în </w:t>
      </w:r>
      <w:r>
        <w:rPr>
          <w:rStyle w:val="tpa1"/>
          <w:sz w:val="24"/>
          <w:szCs w:val="24"/>
          <w:lang w:val="ro-RO"/>
        </w:rPr>
        <w:t>județul Brăila, municipiul Brăila, strada Plevnei</w:t>
      </w:r>
      <w:r w:rsidRPr="00B25C09">
        <w:rPr>
          <w:rStyle w:val="tpa1"/>
          <w:sz w:val="24"/>
          <w:szCs w:val="24"/>
          <w:lang w:val="ro-RO"/>
        </w:rPr>
        <w:t>, nr. 23</w:t>
      </w:r>
      <w:r w:rsidRPr="0044371B">
        <w:rPr>
          <w:sz w:val="24"/>
          <w:szCs w:val="24"/>
          <w:lang w:val="ro-RO"/>
        </w:rPr>
        <w:t xml:space="preserve">, înregistrată la A.P.M. Brăila cu </w:t>
      </w:r>
      <w:r>
        <w:rPr>
          <w:sz w:val="24"/>
          <w:szCs w:val="24"/>
          <w:lang w:val="ro-RO"/>
        </w:rPr>
        <w:t xml:space="preserve">nr. </w:t>
      </w:r>
      <w:r w:rsidRPr="00B25C09">
        <w:rPr>
          <w:sz w:val="24"/>
          <w:szCs w:val="24"/>
          <w:lang w:val="ro-RO"/>
        </w:rPr>
        <w:t>14178/16.09.2019 și a completărilor înregistrate cu nr. 14841/25.09.2019</w:t>
      </w:r>
      <w:r w:rsidRPr="0044371B">
        <w:rPr>
          <w:sz w:val="24"/>
          <w:szCs w:val="24"/>
          <w:lang w:val="ro-RO"/>
        </w:rPr>
        <w:t xml:space="preserve">, </w:t>
      </w:r>
      <w:hyperlink w:anchor="#" w:history="1"/>
      <w:r w:rsidRPr="0044371B">
        <w:rPr>
          <w:sz w:val="24"/>
          <w:szCs w:val="24"/>
          <w:lang w:val="ro-RO"/>
        </w:rPr>
        <w:t xml:space="preserve">în baza </w:t>
      </w:r>
      <w:r w:rsidRPr="0044371B">
        <w:rPr>
          <w:i/>
          <w:sz w:val="24"/>
          <w:szCs w:val="24"/>
          <w:lang w:val="ro-RO"/>
        </w:rPr>
        <w:t>Legii nr. 292/2018 privind evaluarea impactului anumitor proiecte publice şi private asupra mediului</w:t>
      </w:r>
      <w:r w:rsidRPr="0044371B">
        <w:rPr>
          <w:sz w:val="24"/>
          <w:szCs w:val="24"/>
          <w:lang w:val="ro-RO"/>
        </w:rPr>
        <w:t xml:space="preserve">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Brăila decide, ca urmare a consultărilor desfăşurate în cadrul şedinţei Comisiei de Analiză Tehnică</w:t>
      </w:r>
      <w:r>
        <w:rPr>
          <w:sz w:val="24"/>
          <w:szCs w:val="24"/>
          <w:lang w:val="ro-RO"/>
        </w:rPr>
        <w:t xml:space="preserve"> (CAT)</w:t>
      </w:r>
      <w:r w:rsidRPr="0044371B">
        <w:rPr>
          <w:sz w:val="24"/>
          <w:szCs w:val="24"/>
          <w:lang w:val="ro-RO"/>
        </w:rPr>
        <w:t xml:space="preserve"> Brăila din data de </w:t>
      </w:r>
      <w:r>
        <w:rPr>
          <w:sz w:val="24"/>
          <w:szCs w:val="24"/>
          <w:lang w:val="ro-RO"/>
        </w:rPr>
        <w:t>27</w:t>
      </w:r>
      <w:r w:rsidRPr="00A62AE4">
        <w:rPr>
          <w:sz w:val="24"/>
          <w:szCs w:val="24"/>
          <w:lang w:val="ro-RO"/>
        </w:rPr>
        <w:t>.02.2020</w:t>
      </w:r>
      <w:r w:rsidRPr="0044371B">
        <w:rPr>
          <w:sz w:val="24"/>
          <w:szCs w:val="24"/>
          <w:lang w:val="ro-RO"/>
        </w:rPr>
        <w:t xml:space="preserve">, că proiectul </w:t>
      </w:r>
      <w:r w:rsidRPr="00B25C09">
        <w:rPr>
          <w:b/>
          <w:i/>
          <w:sz w:val="24"/>
          <w:szCs w:val="24"/>
          <w:lang w:val="ro-RO"/>
        </w:rPr>
        <w:t>Modernizare și integrare în SCADA în stația de transformare 110/20 kV</w:t>
      </w:r>
      <w:r w:rsidRPr="0044371B">
        <w:rPr>
          <w:bCs/>
          <w:iCs/>
          <w:sz w:val="25"/>
          <w:szCs w:val="25"/>
          <w:lang w:val="ro-RO"/>
        </w:rPr>
        <w:t xml:space="preserve">, </w:t>
      </w:r>
      <w:r w:rsidRPr="0044371B">
        <w:rPr>
          <w:sz w:val="25"/>
          <w:szCs w:val="25"/>
          <w:lang w:val="ro-RO"/>
        </w:rPr>
        <w:t xml:space="preserve">propus a fi amplasat în județul Brăila, </w:t>
      </w:r>
      <w:r w:rsidRPr="00B25C09">
        <w:rPr>
          <w:sz w:val="24"/>
          <w:szCs w:val="24"/>
          <w:lang w:val="ro-RO"/>
        </w:rPr>
        <w:t>oraș Ianca, Calea Brăilei, nr. 7A</w:t>
      </w:r>
      <w:r w:rsidRPr="0044371B">
        <w:rPr>
          <w:bCs/>
          <w:iCs/>
          <w:sz w:val="24"/>
          <w:szCs w:val="24"/>
          <w:lang w:val="ro-RO"/>
        </w:rPr>
        <w:t>,</w:t>
      </w:r>
    </w:p>
    <w:p w:rsidR="00B25C09" w:rsidRPr="0044371B" w:rsidRDefault="00B25C09" w:rsidP="00B25C09">
      <w:pPr>
        <w:tabs>
          <w:tab w:val="center" w:pos="284"/>
          <w:tab w:val="right" w:pos="9498"/>
        </w:tabs>
        <w:jc w:val="center"/>
        <w:rPr>
          <w:b/>
          <w:i/>
          <w:sz w:val="24"/>
          <w:szCs w:val="24"/>
          <w:lang w:val="ro-RO"/>
        </w:rPr>
      </w:pPr>
    </w:p>
    <w:p w:rsidR="00B25C09" w:rsidRPr="0044371B" w:rsidRDefault="00B25C09" w:rsidP="00B25C09">
      <w:pPr>
        <w:tabs>
          <w:tab w:val="center" w:pos="284"/>
          <w:tab w:val="right" w:pos="9498"/>
        </w:tabs>
        <w:jc w:val="center"/>
        <w:rPr>
          <w:b/>
          <w:i/>
          <w:sz w:val="24"/>
          <w:szCs w:val="24"/>
          <w:lang w:val="ro-RO"/>
        </w:rPr>
      </w:pPr>
      <w:r w:rsidRPr="0044371B">
        <w:rPr>
          <w:b/>
          <w:i/>
          <w:sz w:val="24"/>
          <w:szCs w:val="24"/>
          <w:lang w:val="ro-RO"/>
        </w:rPr>
        <w:t>nu se supune evaluării impactului asupra mediului</w:t>
      </w:r>
    </w:p>
    <w:p w:rsidR="00B25C09" w:rsidRPr="0044371B" w:rsidRDefault="00B25C09" w:rsidP="00B25C09">
      <w:pPr>
        <w:rPr>
          <w:sz w:val="24"/>
          <w:szCs w:val="24"/>
          <w:lang w:val="ro-RO"/>
        </w:rPr>
      </w:pPr>
    </w:p>
    <w:p w:rsidR="00B25C09" w:rsidRPr="0044371B" w:rsidRDefault="00B25C09" w:rsidP="00B25C09">
      <w:pPr>
        <w:spacing w:line="320" w:lineRule="atLeast"/>
        <w:rPr>
          <w:sz w:val="24"/>
          <w:szCs w:val="24"/>
          <w:lang w:val="ro-RO"/>
        </w:rPr>
      </w:pPr>
      <w:r w:rsidRPr="0044371B">
        <w:rPr>
          <w:sz w:val="24"/>
          <w:szCs w:val="24"/>
          <w:lang w:val="ro-RO"/>
        </w:rPr>
        <w:t>Justificarea prezentei decizii:</w:t>
      </w:r>
    </w:p>
    <w:p w:rsidR="00B25C09" w:rsidRPr="0044371B" w:rsidRDefault="00B25C09" w:rsidP="00B25C09">
      <w:pPr>
        <w:numPr>
          <w:ilvl w:val="0"/>
          <w:numId w:val="1"/>
        </w:numPr>
        <w:spacing w:line="320" w:lineRule="atLeast"/>
        <w:ind w:left="432"/>
        <w:jc w:val="both"/>
        <w:rPr>
          <w:i/>
          <w:sz w:val="24"/>
          <w:szCs w:val="24"/>
          <w:lang w:val="ro-RO"/>
        </w:rPr>
      </w:pPr>
      <w:r w:rsidRPr="0044371B">
        <w:rPr>
          <w:b/>
          <w:sz w:val="24"/>
          <w:szCs w:val="24"/>
          <w:lang w:val="ro-RO"/>
        </w:rPr>
        <w:t>se încadrează</w:t>
      </w:r>
      <w:r w:rsidRPr="0044371B">
        <w:rPr>
          <w:sz w:val="24"/>
          <w:szCs w:val="24"/>
          <w:lang w:val="ro-RO"/>
        </w:rPr>
        <w:t xml:space="preserve"> conform prevederilor </w:t>
      </w:r>
      <w:r w:rsidRPr="0044371B">
        <w:rPr>
          <w:i/>
          <w:sz w:val="24"/>
          <w:szCs w:val="24"/>
          <w:lang w:val="ro-RO"/>
        </w:rPr>
        <w:t>Legii nr. 292/2018 privind evaluarea impactului anumitor proiecte publice şi private asupra mediului</w:t>
      </w:r>
      <w:r>
        <w:rPr>
          <w:i/>
          <w:sz w:val="24"/>
          <w:szCs w:val="24"/>
          <w:lang w:val="ro-RO"/>
        </w:rPr>
        <w:t>,</w:t>
      </w:r>
      <w:r w:rsidRPr="0044371B">
        <w:rPr>
          <w:sz w:val="24"/>
          <w:szCs w:val="24"/>
          <w:lang w:val="ro-RO"/>
        </w:rPr>
        <w:t xml:space="preserve"> </w:t>
      </w:r>
      <w:r w:rsidRPr="0044371B">
        <w:rPr>
          <w:b/>
          <w:sz w:val="24"/>
          <w:szCs w:val="24"/>
          <w:lang w:val="ro-RO"/>
        </w:rPr>
        <w:t>în</w:t>
      </w:r>
      <w:r w:rsidRPr="0044371B">
        <w:rPr>
          <w:sz w:val="24"/>
          <w:szCs w:val="24"/>
          <w:lang w:val="ro-RO"/>
        </w:rPr>
        <w:t xml:space="preserve"> </w:t>
      </w:r>
      <w:r w:rsidRPr="00636DA8">
        <w:rPr>
          <w:b/>
          <w:sz w:val="24"/>
          <w:szCs w:val="24"/>
        </w:rPr>
        <w:t>Anexa 2, la pct. 1</w:t>
      </w:r>
      <w:r>
        <w:rPr>
          <w:b/>
          <w:sz w:val="24"/>
          <w:szCs w:val="24"/>
        </w:rPr>
        <w:t>3</w:t>
      </w:r>
      <w:r w:rsidRPr="00636DA8">
        <w:rPr>
          <w:b/>
          <w:sz w:val="24"/>
          <w:szCs w:val="24"/>
        </w:rPr>
        <w:t xml:space="preserve"> lit. </w:t>
      </w:r>
      <w:r>
        <w:rPr>
          <w:b/>
          <w:sz w:val="24"/>
          <w:szCs w:val="24"/>
        </w:rPr>
        <w:t xml:space="preserve">a </w:t>
      </w:r>
      <w:r w:rsidRPr="005718B3">
        <w:rPr>
          <w:bCs/>
          <w:i/>
          <w:sz w:val="24"/>
          <w:szCs w:val="24"/>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44371B">
        <w:rPr>
          <w:i/>
          <w:sz w:val="24"/>
          <w:szCs w:val="24"/>
          <w:lang w:val="ro-RO"/>
        </w:rPr>
        <w:t>.</w:t>
      </w:r>
    </w:p>
    <w:p w:rsidR="00B25C09" w:rsidRPr="0044371B" w:rsidRDefault="00B25C09" w:rsidP="00B25C09">
      <w:pPr>
        <w:numPr>
          <w:ilvl w:val="0"/>
          <w:numId w:val="1"/>
        </w:numPr>
        <w:spacing w:line="320" w:lineRule="atLeast"/>
        <w:ind w:left="425" w:hanging="357"/>
        <w:jc w:val="both"/>
        <w:rPr>
          <w:rStyle w:val="tpa1"/>
          <w:sz w:val="24"/>
          <w:szCs w:val="24"/>
          <w:lang w:val="ro-RO" w:eastAsia="ar-SA"/>
        </w:rPr>
      </w:pPr>
      <w:r w:rsidRPr="0044371B">
        <w:rPr>
          <w:sz w:val="24"/>
          <w:szCs w:val="24"/>
          <w:lang w:val="ro-RO"/>
        </w:rPr>
        <w:lastRenderedPageBreak/>
        <w:t xml:space="preserve">proiectul </w:t>
      </w:r>
      <w:r w:rsidRPr="0044371B">
        <w:rPr>
          <w:b/>
          <w:sz w:val="24"/>
          <w:szCs w:val="24"/>
          <w:lang w:val="ro-RO" w:eastAsia="ro-RO"/>
        </w:rPr>
        <w:t>intră</w:t>
      </w:r>
      <w:r w:rsidRPr="0044371B">
        <w:rPr>
          <w:sz w:val="24"/>
          <w:szCs w:val="24"/>
          <w:lang w:val="ro-RO" w:eastAsia="ro-RO"/>
        </w:rPr>
        <w:t xml:space="preserve"> sub incidența </w:t>
      </w:r>
      <w:r w:rsidRPr="0044371B">
        <w:rPr>
          <w:sz w:val="24"/>
          <w:szCs w:val="24"/>
          <w:lang w:val="ro-RO"/>
        </w:rPr>
        <w:t xml:space="preserve">art. 28 din </w:t>
      </w:r>
      <w:r w:rsidRPr="0044371B">
        <w:rPr>
          <w:rStyle w:val="tli1"/>
          <w:i/>
          <w:sz w:val="24"/>
          <w:szCs w:val="24"/>
          <w:lang w:val="ro-RO"/>
        </w:rPr>
        <w:t>O.U.G. nr. 57/2007</w:t>
      </w:r>
      <w:r w:rsidRPr="0044371B">
        <w:rPr>
          <w:rStyle w:val="tli1"/>
          <w:sz w:val="24"/>
          <w:szCs w:val="24"/>
          <w:lang w:val="ro-RO"/>
        </w:rPr>
        <w:t xml:space="preserve"> </w:t>
      </w:r>
      <w:r w:rsidRPr="0044371B">
        <w:rPr>
          <w:i/>
          <w:sz w:val="24"/>
          <w:szCs w:val="24"/>
          <w:lang w:val="ro-RO" w:eastAsia="ar-SA"/>
        </w:rPr>
        <w:t>privind regimul ariilor naturale protejate, conservarea habitatelor naturale, a florei şi faunei sălbatice,</w:t>
      </w:r>
      <w:r w:rsidRPr="0044371B">
        <w:rPr>
          <w:sz w:val="24"/>
          <w:szCs w:val="24"/>
          <w:lang w:val="ro-RO" w:eastAsia="ar-SA"/>
        </w:rPr>
        <w:t xml:space="preserve"> cu modificările şi completările ulterioare</w:t>
      </w:r>
      <w:r>
        <w:rPr>
          <w:sz w:val="24"/>
          <w:szCs w:val="24"/>
          <w:lang w:val="ro-RO" w:eastAsia="ar-SA"/>
        </w:rPr>
        <w:t xml:space="preserve">, </w:t>
      </w:r>
      <w:r w:rsidRPr="00B25C09">
        <w:rPr>
          <w:sz w:val="24"/>
          <w:szCs w:val="24"/>
          <w:lang w:val="ro-RO"/>
        </w:rPr>
        <w:t>amplasamentul acestuia fiind situat în imediata vecinătate a Sitului de importanţă comunitară ROSCI0305 Ianca-Plopu-Sărat-Comăneasca și a Ariei de protecție specială avifaunistică ROSPA0048 Ianca-Plopu-Sărat (arii naturale protejate de interes comunitar)</w:t>
      </w:r>
      <w:r w:rsidRPr="007F058C">
        <w:rPr>
          <w:rStyle w:val="tpa1"/>
          <w:sz w:val="24"/>
          <w:szCs w:val="24"/>
          <w:lang w:val="ro-RO"/>
        </w:rPr>
        <w:t>;</w:t>
      </w:r>
    </w:p>
    <w:p w:rsidR="00B25C09" w:rsidRPr="0044371B" w:rsidRDefault="00B25C09" w:rsidP="00B25C09">
      <w:pPr>
        <w:numPr>
          <w:ilvl w:val="0"/>
          <w:numId w:val="1"/>
        </w:numPr>
        <w:spacing w:line="320" w:lineRule="atLeast"/>
        <w:ind w:left="425" w:hanging="357"/>
        <w:jc w:val="both"/>
        <w:rPr>
          <w:lang w:val="ro-RO"/>
        </w:rPr>
      </w:pPr>
      <w:r w:rsidRPr="0044371B">
        <w:rPr>
          <w:sz w:val="24"/>
          <w:szCs w:val="24"/>
          <w:lang w:val="ro-RO"/>
        </w:rPr>
        <w:t xml:space="preserve">proiectul </w:t>
      </w:r>
      <w:r w:rsidRPr="00DD4699">
        <w:rPr>
          <w:b/>
          <w:sz w:val="24"/>
          <w:szCs w:val="24"/>
          <w:lang w:val="ro-RO"/>
        </w:rPr>
        <w:t>nu</w:t>
      </w:r>
      <w:r>
        <w:rPr>
          <w:sz w:val="24"/>
          <w:szCs w:val="24"/>
          <w:lang w:val="ro-RO"/>
        </w:rPr>
        <w:t xml:space="preserve"> </w:t>
      </w:r>
      <w:r w:rsidRPr="0044371B">
        <w:rPr>
          <w:b/>
          <w:sz w:val="24"/>
          <w:szCs w:val="24"/>
          <w:lang w:val="ro-RO"/>
        </w:rPr>
        <w:t>intr</w:t>
      </w:r>
      <w:r>
        <w:rPr>
          <w:b/>
          <w:sz w:val="24"/>
          <w:szCs w:val="24"/>
          <w:lang w:val="ro-RO"/>
        </w:rPr>
        <w:t>ă</w:t>
      </w:r>
      <w:r w:rsidRPr="0044371B">
        <w:rPr>
          <w:sz w:val="24"/>
          <w:szCs w:val="24"/>
          <w:lang w:val="ro-RO"/>
        </w:rPr>
        <w:t xml:space="preserve"> sub incidenţa </w:t>
      </w:r>
      <w:r w:rsidRPr="00F90721">
        <w:rPr>
          <w:sz w:val="24"/>
          <w:szCs w:val="24"/>
          <w:lang w:val="ro-RO"/>
        </w:rPr>
        <w:t>art. 48, alin. (1), lit. (</w:t>
      </w:r>
      <w:r>
        <w:rPr>
          <w:sz w:val="24"/>
          <w:szCs w:val="24"/>
          <w:lang w:val="ro-RO"/>
        </w:rPr>
        <w:t>b</w:t>
      </w:r>
      <w:r w:rsidRPr="00F90721">
        <w:rPr>
          <w:sz w:val="24"/>
          <w:szCs w:val="24"/>
          <w:lang w:val="ro-RO"/>
        </w:rPr>
        <w:t xml:space="preserve">) </w:t>
      </w:r>
      <w:r w:rsidRPr="0044371B">
        <w:rPr>
          <w:sz w:val="24"/>
          <w:szCs w:val="24"/>
          <w:lang w:val="ro-RO"/>
        </w:rPr>
        <w:t xml:space="preserve">din </w:t>
      </w:r>
      <w:r w:rsidRPr="0044371B">
        <w:rPr>
          <w:i/>
          <w:sz w:val="24"/>
          <w:szCs w:val="24"/>
          <w:lang w:val="ro-RO"/>
        </w:rPr>
        <w:t>Legea apelor nr. 107/1996</w:t>
      </w:r>
      <w:r w:rsidRPr="0044371B">
        <w:rPr>
          <w:sz w:val="24"/>
          <w:szCs w:val="24"/>
          <w:lang w:val="ro-RO"/>
        </w:rPr>
        <w:t>, cu modificările şi completările ulterioare</w:t>
      </w:r>
      <w:r>
        <w:rPr>
          <w:sz w:val="24"/>
          <w:szCs w:val="24"/>
          <w:lang w:val="ro-RO"/>
        </w:rPr>
        <w:t xml:space="preserve">, </w:t>
      </w:r>
      <w:r w:rsidRPr="002A1A6C">
        <w:rPr>
          <w:sz w:val="24"/>
          <w:szCs w:val="24"/>
          <w:lang w:val="ro-RO"/>
        </w:rPr>
        <w:t>“lucrări de folosire a apelor, cu construcţiile şi instalaţiile aferente: amenajări pentru navigaţie”</w:t>
      </w:r>
      <w:r w:rsidRPr="0044371B">
        <w:rPr>
          <w:sz w:val="24"/>
          <w:szCs w:val="24"/>
          <w:lang w:val="ro-RO"/>
        </w:rPr>
        <w:t>.</w:t>
      </w:r>
    </w:p>
    <w:p w:rsidR="00B25C09" w:rsidRPr="0044371B" w:rsidRDefault="00B25C09" w:rsidP="00B25C09">
      <w:pPr>
        <w:tabs>
          <w:tab w:val="center" w:pos="284"/>
          <w:tab w:val="right" w:pos="10065"/>
        </w:tabs>
        <w:spacing w:line="320" w:lineRule="atLeast"/>
        <w:jc w:val="both"/>
        <w:rPr>
          <w:rStyle w:val="tpa1"/>
          <w:b/>
          <w:sz w:val="24"/>
          <w:szCs w:val="24"/>
          <w:lang w:val="ro-RO"/>
        </w:rPr>
      </w:pPr>
      <w:r w:rsidRPr="0044371B">
        <w:rPr>
          <w:rStyle w:val="tpa1"/>
          <w:b/>
          <w:sz w:val="24"/>
          <w:szCs w:val="24"/>
          <w:lang w:val="ro-RO"/>
        </w:rPr>
        <w:t>I. Motivele pe baza cărora s-a stabilit necesitatea neefectuării evaluării impactului asupra mediului sunt următoarele:</w:t>
      </w:r>
    </w:p>
    <w:p w:rsidR="00B25C09" w:rsidRPr="0044371B" w:rsidRDefault="00B25C09" w:rsidP="00B25C09">
      <w:pPr>
        <w:spacing w:line="320" w:lineRule="atLeast"/>
        <w:jc w:val="both"/>
        <w:rPr>
          <w:rStyle w:val="tpa1"/>
          <w:sz w:val="24"/>
          <w:szCs w:val="24"/>
          <w:lang w:val="ro-RO"/>
        </w:rPr>
      </w:pPr>
      <w:r w:rsidRPr="0044371B">
        <w:rPr>
          <w:rStyle w:val="tpa1"/>
          <w:b/>
          <w:sz w:val="24"/>
          <w:szCs w:val="24"/>
          <w:lang w:val="ro-RO"/>
        </w:rPr>
        <w:t>1.</w:t>
      </w:r>
      <w:r w:rsidRPr="0044371B">
        <w:rPr>
          <w:rStyle w:val="tpa1"/>
          <w:sz w:val="24"/>
          <w:szCs w:val="24"/>
          <w:lang w:val="ro-RO"/>
        </w:rPr>
        <w:t xml:space="preserve"> </w:t>
      </w:r>
      <w:r w:rsidRPr="0044371B">
        <w:rPr>
          <w:rStyle w:val="tpa1"/>
          <w:b/>
          <w:sz w:val="24"/>
          <w:szCs w:val="24"/>
          <w:u w:val="single"/>
          <w:lang w:val="ro-RO"/>
        </w:rPr>
        <w:t>Caracteristicile proiectului</w:t>
      </w:r>
      <w:r w:rsidRPr="0044371B">
        <w:rPr>
          <w:rStyle w:val="tpa1"/>
          <w:b/>
          <w:sz w:val="24"/>
          <w:szCs w:val="24"/>
          <w:lang w:val="ro-RO"/>
        </w:rPr>
        <w:t>:</w:t>
      </w:r>
      <w:r w:rsidRPr="0044371B">
        <w:rPr>
          <w:rStyle w:val="tpa1"/>
          <w:sz w:val="24"/>
          <w:szCs w:val="24"/>
          <w:lang w:val="ro-RO"/>
        </w:rPr>
        <w:t xml:space="preserve"> </w:t>
      </w:r>
    </w:p>
    <w:p w:rsidR="00B25C09" w:rsidRPr="0044371B" w:rsidRDefault="00B25C09" w:rsidP="00B25C09">
      <w:pPr>
        <w:tabs>
          <w:tab w:val="left" w:pos="4800"/>
          <w:tab w:val="left" w:pos="4920"/>
        </w:tabs>
        <w:spacing w:after="120" w:line="320" w:lineRule="atLeast"/>
        <w:jc w:val="both"/>
        <w:outlineLvl w:val="0"/>
        <w:rPr>
          <w:rStyle w:val="tpa1"/>
          <w:sz w:val="24"/>
          <w:szCs w:val="24"/>
          <w:lang w:val="ro-RO"/>
        </w:rPr>
      </w:pPr>
      <w:r w:rsidRPr="0044371B">
        <w:rPr>
          <w:rStyle w:val="tpa1"/>
          <w:b/>
          <w:sz w:val="24"/>
          <w:szCs w:val="24"/>
          <w:lang w:val="ro-RO"/>
        </w:rPr>
        <w:t>a)</w:t>
      </w:r>
      <w:r w:rsidRPr="0044371B">
        <w:rPr>
          <w:rStyle w:val="tpa1"/>
          <w:sz w:val="24"/>
          <w:szCs w:val="24"/>
          <w:lang w:val="ro-RO"/>
        </w:rPr>
        <w:t xml:space="preserve"> </w:t>
      </w:r>
      <w:r w:rsidRPr="0044371B">
        <w:rPr>
          <w:rStyle w:val="tpa1"/>
          <w:b/>
          <w:sz w:val="24"/>
          <w:szCs w:val="24"/>
          <w:lang w:val="ro-RO"/>
        </w:rPr>
        <w:t>Dimensiunea și concepția întregului proiect</w:t>
      </w:r>
      <w:r w:rsidRPr="0044371B">
        <w:rPr>
          <w:rStyle w:val="tpa1"/>
          <w:sz w:val="24"/>
          <w:szCs w:val="24"/>
          <w:lang w:val="ro-RO"/>
        </w:rPr>
        <w:t xml:space="preserve">: </w:t>
      </w:r>
    </w:p>
    <w:p w:rsidR="00B25C09" w:rsidRPr="00DC7DD7" w:rsidRDefault="00B25C09" w:rsidP="00B25C09">
      <w:pPr>
        <w:suppressAutoHyphens/>
        <w:spacing w:line="320" w:lineRule="atLeast"/>
        <w:ind w:firstLine="709"/>
        <w:jc w:val="both"/>
        <w:rPr>
          <w:sz w:val="24"/>
          <w:szCs w:val="24"/>
          <w:lang w:val="ro-RO"/>
        </w:rPr>
      </w:pPr>
      <w:r w:rsidRPr="00DC7DD7">
        <w:rPr>
          <w:sz w:val="24"/>
          <w:szCs w:val="24"/>
          <w:lang w:val="ro-RO"/>
        </w:rPr>
        <w:t xml:space="preserve">Proiectul propune implementarea strategiei SDEE Muntenia Nord privind modernizarea și integrarea în SCADA a instalațiilor în vederea măririi siguranței de funcționare a acestora, folosirii eficiente a personalului de exploatare precum și aducerea instalațiilor la nivelul </w:t>
      </w:r>
      <w:r>
        <w:rPr>
          <w:sz w:val="24"/>
          <w:szCs w:val="24"/>
          <w:lang w:val="ro-RO"/>
        </w:rPr>
        <w:t xml:space="preserve">de performanță conform </w:t>
      </w:r>
      <w:r w:rsidRPr="00DC7DD7">
        <w:rPr>
          <w:sz w:val="24"/>
          <w:szCs w:val="24"/>
          <w:lang w:val="ro-RO"/>
        </w:rPr>
        <w:t>normativelor în vigoare.</w:t>
      </w:r>
    </w:p>
    <w:p w:rsidR="00B25C09" w:rsidRPr="00C8412D" w:rsidRDefault="00B25C09" w:rsidP="00B25C09">
      <w:pPr>
        <w:suppressAutoHyphens/>
        <w:spacing w:line="320" w:lineRule="atLeast"/>
        <w:ind w:firstLine="709"/>
        <w:jc w:val="both"/>
        <w:rPr>
          <w:sz w:val="24"/>
          <w:szCs w:val="24"/>
          <w:lang w:val="ro-RO"/>
        </w:rPr>
      </w:pPr>
      <w:r w:rsidRPr="00C8412D">
        <w:rPr>
          <w:sz w:val="24"/>
          <w:szCs w:val="24"/>
          <w:lang w:val="ro-RO"/>
        </w:rPr>
        <w:t>Prin proiect se prevede executarea următoarelor lucrări de modernizare a stației de transformare 110/20 kV Ianca:</w:t>
      </w:r>
    </w:p>
    <w:p w:rsidR="00B25C09" w:rsidRPr="00C8412D" w:rsidRDefault="00B25C09" w:rsidP="00611B79">
      <w:pPr>
        <w:pStyle w:val="Indentcorptext2"/>
        <w:numPr>
          <w:ilvl w:val="0"/>
          <w:numId w:val="63"/>
        </w:numPr>
        <w:tabs>
          <w:tab w:val="left" w:pos="900"/>
        </w:tabs>
        <w:suppressAutoHyphens/>
        <w:spacing w:after="0" w:line="320" w:lineRule="atLeast"/>
        <w:ind w:left="907"/>
        <w:jc w:val="both"/>
        <w:rPr>
          <w:sz w:val="24"/>
          <w:szCs w:val="24"/>
        </w:rPr>
      </w:pPr>
      <w:r w:rsidRPr="00C8412D">
        <w:rPr>
          <w:sz w:val="24"/>
          <w:szCs w:val="24"/>
        </w:rPr>
        <w:t>Înlocuirea echipamentelor primare pe partea de 110kV (separatoare, întreruptoare, transformatoare de curent, transformatoare de tensiune, descărcătoare pe nul);</w:t>
      </w:r>
    </w:p>
    <w:p w:rsidR="00B25C09" w:rsidRPr="00C8412D" w:rsidRDefault="00B25C09" w:rsidP="00611B79">
      <w:pPr>
        <w:pStyle w:val="Indentcorptext2"/>
        <w:numPr>
          <w:ilvl w:val="0"/>
          <w:numId w:val="63"/>
        </w:numPr>
        <w:tabs>
          <w:tab w:val="left" w:pos="900"/>
        </w:tabs>
        <w:suppressAutoHyphens/>
        <w:spacing w:after="0" w:line="320" w:lineRule="atLeast"/>
        <w:ind w:left="907"/>
        <w:jc w:val="both"/>
        <w:rPr>
          <w:sz w:val="24"/>
          <w:szCs w:val="24"/>
        </w:rPr>
      </w:pPr>
      <w:r w:rsidRPr="00C8412D">
        <w:rPr>
          <w:sz w:val="24"/>
          <w:szCs w:val="24"/>
        </w:rPr>
        <w:t xml:space="preserve">Înlocuirea lanţurilor de izolatoare 110kV existente; </w:t>
      </w:r>
    </w:p>
    <w:p w:rsidR="00B25C09" w:rsidRPr="00C8412D" w:rsidRDefault="00B25C09" w:rsidP="00611B79">
      <w:pPr>
        <w:pStyle w:val="Indentcorptext2"/>
        <w:numPr>
          <w:ilvl w:val="0"/>
          <w:numId w:val="63"/>
        </w:numPr>
        <w:tabs>
          <w:tab w:val="left" w:pos="900"/>
        </w:tabs>
        <w:suppressAutoHyphens/>
        <w:spacing w:after="0" w:line="320" w:lineRule="atLeast"/>
        <w:ind w:left="907"/>
        <w:jc w:val="both"/>
        <w:rPr>
          <w:sz w:val="24"/>
          <w:szCs w:val="24"/>
        </w:rPr>
      </w:pPr>
      <w:r w:rsidRPr="00C8412D">
        <w:rPr>
          <w:sz w:val="24"/>
          <w:szCs w:val="24"/>
        </w:rPr>
        <w:t>Înlocuire izolatorului suport 110kV;</w:t>
      </w:r>
    </w:p>
    <w:p w:rsidR="00B25C09" w:rsidRPr="00C8412D" w:rsidRDefault="00B25C09" w:rsidP="00611B79">
      <w:pPr>
        <w:pStyle w:val="Indentcorptext2"/>
        <w:numPr>
          <w:ilvl w:val="0"/>
          <w:numId w:val="63"/>
        </w:numPr>
        <w:tabs>
          <w:tab w:val="left" w:pos="900"/>
        </w:tabs>
        <w:suppressAutoHyphens/>
        <w:spacing w:after="0" w:line="320" w:lineRule="atLeast"/>
        <w:ind w:left="907"/>
        <w:jc w:val="both"/>
        <w:rPr>
          <w:sz w:val="24"/>
          <w:szCs w:val="24"/>
        </w:rPr>
      </w:pPr>
      <w:r w:rsidRPr="00C8412D">
        <w:rPr>
          <w:sz w:val="24"/>
          <w:szCs w:val="24"/>
        </w:rPr>
        <w:t>Modernizarea protec</w:t>
      </w:r>
      <w:r>
        <w:rPr>
          <w:sz w:val="24"/>
          <w:szCs w:val="24"/>
        </w:rPr>
        <w:t>ț</w:t>
      </w:r>
      <w:r w:rsidRPr="00C8412D">
        <w:rPr>
          <w:sz w:val="24"/>
          <w:szCs w:val="24"/>
        </w:rPr>
        <w:t>iilor aferente celulelor de 110kV;</w:t>
      </w:r>
    </w:p>
    <w:p w:rsidR="00B25C09" w:rsidRPr="00C8412D" w:rsidRDefault="00B25C09" w:rsidP="00611B79">
      <w:pPr>
        <w:pStyle w:val="Indentcorptext2"/>
        <w:numPr>
          <w:ilvl w:val="0"/>
          <w:numId w:val="63"/>
        </w:numPr>
        <w:tabs>
          <w:tab w:val="left" w:pos="900"/>
        </w:tabs>
        <w:suppressAutoHyphens/>
        <w:spacing w:after="0" w:line="320" w:lineRule="atLeast"/>
        <w:ind w:left="907"/>
        <w:jc w:val="both"/>
        <w:rPr>
          <w:sz w:val="24"/>
          <w:szCs w:val="24"/>
          <w:lang w:val="de-DE"/>
        </w:rPr>
      </w:pPr>
      <w:r w:rsidRPr="00C8412D">
        <w:rPr>
          <w:sz w:val="24"/>
          <w:szCs w:val="24"/>
          <w:lang w:val="de-DE"/>
        </w:rPr>
        <w:t>Modernizarea instalaţiei de semnalizări generale;</w:t>
      </w:r>
    </w:p>
    <w:p w:rsidR="00B25C09" w:rsidRPr="00C8412D" w:rsidRDefault="00B25C09" w:rsidP="00611B79">
      <w:pPr>
        <w:pStyle w:val="Indentcorptext2"/>
        <w:numPr>
          <w:ilvl w:val="0"/>
          <w:numId w:val="63"/>
        </w:numPr>
        <w:tabs>
          <w:tab w:val="left" w:pos="900"/>
        </w:tabs>
        <w:suppressAutoHyphens/>
        <w:spacing w:after="0" w:line="320" w:lineRule="atLeast"/>
        <w:ind w:left="907"/>
        <w:jc w:val="both"/>
        <w:rPr>
          <w:sz w:val="24"/>
          <w:szCs w:val="24"/>
        </w:rPr>
      </w:pPr>
      <w:r w:rsidRPr="00C8412D">
        <w:rPr>
          <w:sz w:val="24"/>
          <w:szCs w:val="24"/>
        </w:rPr>
        <w:t>Modernizarea grupurilor de tratare neutru;</w:t>
      </w:r>
    </w:p>
    <w:p w:rsidR="00B25C09" w:rsidRPr="00C8412D" w:rsidRDefault="00B25C09" w:rsidP="00611B79">
      <w:pPr>
        <w:pStyle w:val="Indentcorptext2"/>
        <w:numPr>
          <w:ilvl w:val="0"/>
          <w:numId w:val="63"/>
        </w:numPr>
        <w:tabs>
          <w:tab w:val="left" w:pos="900"/>
        </w:tabs>
        <w:suppressAutoHyphens/>
        <w:spacing w:after="0" w:line="320" w:lineRule="atLeast"/>
        <w:ind w:left="907"/>
        <w:jc w:val="both"/>
        <w:rPr>
          <w:sz w:val="24"/>
          <w:szCs w:val="24"/>
        </w:rPr>
      </w:pPr>
      <w:r w:rsidRPr="00C8412D">
        <w:rPr>
          <w:sz w:val="24"/>
          <w:szCs w:val="24"/>
        </w:rPr>
        <w:t>Implementarea sistemului de comand</w:t>
      </w:r>
      <w:r>
        <w:rPr>
          <w:sz w:val="24"/>
          <w:szCs w:val="24"/>
        </w:rPr>
        <w:t>ă</w:t>
      </w:r>
      <w:r w:rsidRPr="00C8412D">
        <w:rPr>
          <w:sz w:val="24"/>
          <w:szCs w:val="24"/>
        </w:rPr>
        <w:t xml:space="preserve"> – control de tip SCADA;</w:t>
      </w:r>
    </w:p>
    <w:p w:rsidR="00B25C09" w:rsidRPr="00C8412D" w:rsidRDefault="00B25C09" w:rsidP="00611B79">
      <w:pPr>
        <w:pStyle w:val="Indentcorptext2"/>
        <w:numPr>
          <w:ilvl w:val="0"/>
          <w:numId w:val="63"/>
        </w:numPr>
        <w:tabs>
          <w:tab w:val="left" w:pos="900"/>
        </w:tabs>
        <w:suppressAutoHyphens/>
        <w:spacing w:after="0" w:line="320" w:lineRule="atLeast"/>
        <w:ind w:left="907"/>
        <w:jc w:val="both"/>
        <w:rPr>
          <w:sz w:val="24"/>
          <w:szCs w:val="24"/>
        </w:rPr>
      </w:pPr>
      <w:r w:rsidRPr="00C8412D">
        <w:rPr>
          <w:sz w:val="24"/>
          <w:szCs w:val="24"/>
        </w:rPr>
        <w:t>Montarea echipamentelor de telecomunicaţii;</w:t>
      </w:r>
    </w:p>
    <w:p w:rsidR="00B25C09" w:rsidRPr="00C8412D" w:rsidRDefault="00B25C09" w:rsidP="00611B79">
      <w:pPr>
        <w:pStyle w:val="Indentcorptext2"/>
        <w:numPr>
          <w:ilvl w:val="0"/>
          <w:numId w:val="63"/>
        </w:numPr>
        <w:tabs>
          <w:tab w:val="left" w:pos="900"/>
        </w:tabs>
        <w:suppressAutoHyphens/>
        <w:spacing w:after="0" w:line="320" w:lineRule="atLeast"/>
        <w:ind w:left="907"/>
        <w:jc w:val="both"/>
        <w:rPr>
          <w:sz w:val="24"/>
          <w:szCs w:val="24"/>
        </w:rPr>
      </w:pPr>
      <w:r w:rsidRPr="00C8412D">
        <w:rPr>
          <w:sz w:val="24"/>
          <w:szCs w:val="24"/>
        </w:rPr>
        <w:t>Modernizarea celulelor de medie tensiune;</w:t>
      </w:r>
    </w:p>
    <w:p w:rsidR="00B25C09" w:rsidRPr="00C8412D" w:rsidRDefault="00B25C09" w:rsidP="00611B79">
      <w:pPr>
        <w:pStyle w:val="Indentcorptext2"/>
        <w:numPr>
          <w:ilvl w:val="0"/>
          <w:numId w:val="63"/>
        </w:numPr>
        <w:tabs>
          <w:tab w:val="left" w:pos="900"/>
        </w:tabs>
        <w:suppressAutoHyphens/>
        <w:spacing w:after="0" w:line="320" w:lineRule="atLeast"/>
        <w:ind w:left="907"/>
        <w:jc w:val="both"/>
        <w:rPr>
          <w:sz w:val="24"/>
          <w:szCs w:val="24"/>
        </w:rPr>
      </w:pPr>
      <w:r w:rsidRPr="00C8412D">
        <w:rPr>
          <w:sz w:val="24"/>
          <w:szCs w:val="24"/>
        </w:rPr>
        <w:t>Modernizarea instala</w:t>
      </w:r>
      <w:r>
        <w:rPr>
          <w:sz w:val="24"/>
          <w:szCs w:val="24"/>
        </w:rPr>
        <w:t>ț</w:t>
      </w:r>
      <w:r w:rsidRPr="00C8412D">
        <w:rPr>
          <w:sz w:val="24"/>
          <w:szCs w:val="24"/>
        </w:rPr>
        <w:t>iilor de automatizări la nivelul sta</w:t>
      </w:r>
      <w:r>
        <w:rPr>
          <w:sz w:val="24"/>
          <w:szCs w:val="24"/>
        </w:rPr>
        <w:t>ț</w:t>
      </w:r>
      <w:r w:rsidRPr="00C8412D">
        <w:rPr>
          <w:sz w:val="24"/>
          <w:szCs w:val="24"/>
        </w:rPr>
        <w:t>iei (AAR m.t., D.R.R.I., D.A.S.-f);</w:t>
      </w:r>
    </w:p>
    <w:p w:rsidR="00B25C09" w:rsidRPr="00C8412D" w:rsidRDefault="00B25C09" w:rsidP="00611B79">
      <w:pPr>
        <w:pStyle w:val="Indentcorptext2"/>
        <w:numPr>
          <w:ilvl w:val="0"/>
          <w:numId w:val="63"/>
        </w:numPr>
        <w:tabs>
          <w:tab w:val="left" w:pos="900"/>
        </w:tabs>
        <w:suppressAutoHyphens/>
        <w:spacing w:after="0" w:line="320" w:lineRule="atLeast"/>
        <w:ind w:left="907"/>
        <w:jc w:val="both"/>
        <w:rPr>
          <w:sz w:val="24"/>
          <w:szCs w:val="24"/>
        </w:rPr>
      </w:pPr>
      <w:r w:rsidRPr="00C8412D">
        <w:rPr>
          <w:sz w:val="24"/>
          <w:szCs w:val="24"/>
        </w:rPr>
        <w:t xml:space="preserve">Modernizarea serviciilor proprii de curent continuu </w:t>
      </w:r>
      <w:r>
        <w:rPr>
          <w:sz w:val="24"/>
          <w:szCs w:val="24"/>
        </w:rPr>
        <w:t>ș</w:t>
      </w:r>
      <w:r w:rsidRPr="00C8412D">
        <w:rPr>
          <w:sz w:val="24"/>
          <w:szCs w:val="24"/>
        </w:rPr>
        <w:t>i curent alternativ;</w:t>
      </w:r>
    </w:p>
    <w:p w:rsidR="00B25C09" w:rsidRPr="00C8412D" w:rsidRDefault="00B25C09" w:rsidP="00611B79">
      <w:pPr>
        <w:pStyle w:val="Indentcorptext2"/>
        <w:numPr>
          <w:ilvl w:val="0"/>
          <w:numId w:val="63"/>
        </w:numPr>
        <w:tabs>
          <w:tab w:val="left" w:pos="900"/>
        </w:tabs>
        <w:suppressAutoHyphens/>
        <w:spacing w:after="0" w:line="320" w:lineRule="atLeast"/>
        <w:ind w:left="907"/>
        <w:jc w:val="both"/>
        <w:rPr>
          <w:sz w:val="24"/>
          <w:szCs w:val="24"/>
        </w:rPr>
      </w:pPr>
      <w:r w:rsidRPr="00C8412D">
        <w:rPr>
          <w:sz w:val="24"/>
          <w:szCs w:val="24"/>
        </w:rPr>
        <w:t>Modernizarea instala</w:t>
      </w:r>
      <w:r>
        <w:rPr>
          <w:sz w:val="24"/>
          <w:szCs w:val="24"/>
        </w:rPr>
        <w:t>ț</w:t>
      </w:r>
      <w:r w:rsidRPr="00C8412D">
        <w:rPr>
          <w:sz w:val="24"/>
          <w:szCs w:val="24"/>
        </w:rPr>
        <w:t>iei de iluminat;</w:t>
      </w:r>
    </w:p>
    <w:p w:rsidR="00B25C09" w:rsidRPr="00C8412D" w:rsidRDefault="00B25C09" w:rsidP="00611B79">
      <w:pPr>
        <w:pStyle w:val="Indentcorptext2"/>
        <w:numPr>
          <w:ilvl w:val="0"/>
          <w:numId w:val="63"/>
        </w:numPr>
        <w:tabs>
          <w:tab w:val="left" w:pos="900"/>
        </w:tabs>
        <w:suppressAutoHyphens/>
        <w:spacing w:after="0" w:line="320" w:lineRule="atLeast"/>
        <w:ind w:left="907"/>
        <w:jc w:val="both"/>
        <w:rPr>
          <w:sz w:val="24"/>
          <w:szCs w:val="24"/>
        </w:rPr>
      </w:pPr>
      <w:r w:rsidRPr="00C8412D">
        <w:rPr>
          <w:sz w:val="24"/>
          <w:szCs w:val="24"/>
        </w:rPr>
        <w:t>Realizare instalaţie de încălzire şi climatizare;</w:t>
      </w:r>
    </w:p>
    <w:p w:rsidR="00B25C09" w:rsidRPr="00C8412D" w:rsidRDefault="00B25C09" w:rsidP="00611B79">
      <w:pPr>
        <w:pStyle w:val="Indentcorptext2"/>
        <w:numPr>
          <w:ilvl w:val="0"/>
          <w:numId w:val="63"/>
        </w:numPr>
        <w:tabs>
          <w:tab w:val="left" w:pos="900"/>
        </w:tabs>
        <w:suppressAutoHyphens/>
        <w:spacing w:after="0" w:line="320" w:lineRule="atLeast"/>
        <w:ind w:left="907"/>
        <w:jc w:val="both"/>
        <w:rPr>
          <w:b/>
          <w:sz w:val="24"/>
          <w:szCs w:val="24"/>
          <w:u w:val="single"/>
        </w:rPr>
      </w:pPr>
      <w:r w:rsidRPr="00C8412D">
        <w:rPr>
          <w:sz w:val="24"/>
          <w:szCs w:val="24"/>
        </w:rPr>
        <w:t>Îmbunătăţirea instalaţiei de protecţie împotriva supratensiunilor atmosferice;</w:t>
      </w:r>
    </w:p>
    <w:p w:rsidR="00B25C09" w:rsidRPr="00C8412D" w:rsidRDefault="00B25C09" w:rsidP="00611B79">
      <w:pPr>
        <w:pStyle w:val="Indentcorptext2"/>
        <w:numPr>
          <w:ilvl w:val="0"/>
          <w:numId w:val="63"/>
        </w:numPr>
        <w:tabs>
          <w:tab w:val="left" w:pos="900"/>
        </w:tabs>
        <w:suppressAutoHyphens/>
        <w:spacing w:after="0" w:line="320" w:lineRule="atLeast"/>
        <w:ind w:left="907"/>
        <w:jc w:val="both"/>
        <w:rPr>
          <w:b/>
          <w:sz w:val="24"/>
          <w:szCs w:val="24"/>
          <w:u w:val="single"/>
        </w:rPr>
      </w:pPr>
      <w:r w:rsidRPr="00C8412D">
        <w:rPr>
          <w:sz w:val="24"/>
          <w:szCs w:val="24"/>
        </w:rPr>
        <w:t>Reparaţii şi hidrofobizare suporţi, rigle şi fundaţii beton în staţia exterioară;</w:t>
      </w:r>
    </w:p>
    <w:p w:rsidR="00B25C09" w:rsidRPr="00C8412D" w:rsidRDefault="00B25C09" w:rsidP="00611B79">
      <w:pPr>
        <w:pStyle w:val="Indentcorptext2"/>
        <w:numPr>
          <w:ilvl w:val="0"/>
          <w:numId w:val="63"/>
        </w:numPr>
        <w:tabs>
          <w:tab w:val="left" w:pos="900"/>
        </w:tabs>
        <w:suppressAutoHyphens/>
        <w:spacing w:after="0" w:line="320" w:lineRule="atLeast"/>
        <w:ind w:left="907"/>
        <w:jc w:val="both"/>
        <w:rPr>
          <w:b/>
          <w:sz w:val="24"/>
          <w:szCs w:val="24"/>
          <w:u w:val="single"/>
        </w:rPr>
      </w:pPr>
      <w:r w:rsidRPr="00C8412D">
        <w:rPr>
          <w:sz w:val="24"/>
          <w:szCs w:val="24"/>
        </w:rPr>
        <w:t>Reparaţii canale de cabluri exterioare;</w:t>
      </w:r>
    </w:p>
    <w:p w:rsidR="00B25C09" w:rsidRPr="00C8412D" w:rsidRDefault="00B25C09" w:rsidP="00611B79">
      <w:pPr>
        <w:pStyle w:val="Indentcorptext2"/>
        <w:numPr>
          <w:ilvl w:val="0"/>
          <w:numId w:val="63"/>
        </w:numPr>
        <w:tabs>
          <w:tab w:val="left" w:pos="900"/>
        </w:tabs>
        <w:suppressAutoHyphens/>
        <w:spacing w:after="0" w:line="320" w:lineRule="atLeast"/>
        <w:ind w:left="907"/>
        <w:jc w:val="both"/>
        <w:rPr>
          <w:b/>
          <w:sz w:val="24"/>
          <w:szCs w:val="24"/>
          <w:u w:val="single"/>
        </w:rPr>
      </w:pPr>
      <w:r w:rsidRPr="00C8412D">
        <w:rPr>
          <w:sz w:val="24"/>
          <w:szCs w:val="24"/>
        </w:rPr>
        <w:t>Montare separator de hidrocarburi pentru cuvele de retenţie ale trafo T1 şi T2;</w:t>
      </w:r>
    </w:p>
    <w:p w:rsidR="00B25C09" w:rsidRPr="00C8412D" w:rsidRDefault="00B25C09" w:rsidP="00611B79">
      <w:pPr>
        <w:pStyle w:val="Indentcorptext2"/>
        <w:numPr>
          <w:ilvl w:val="0"/>
          <w:numId w:val="63"/>
        </w:numPr>
        <w:tabs>
          <w:tab w:val="left" w:pos="900"/>
        </w:tabs>
        <w:suppressAutoHyphens/>
        <w:spacing w:after="0" w:line="320" w:lineRule="atLeast"/>
        <w:ind w:left="907"/>
        <w:jc w:val="both"/>
        <w:rPr>
          <w:b/>
          <w:sz w:val="24"/>
          <w:szCs w:val="24"/>
          <w:u w:val="single"/>
        </w:rPr>
      </w:pPr>
      <w:r w:rsidRPr="00C8412D">
        <w:rPr>
          <w:sz w:val="24"/>
          <w:szCs w:val="24"/>
        </w:rPr>
        <w:t>Modernizare şi igienizare corp de comandă şi conexiuni</w:t>
      </w:r>
      <w:r>
        <w:t>.</w:t>
      </w:r>
    </w:p>
    <w:p w:rsidR="00B25C09" w:rsidRPr="003F563D" w:rsidRDefault="00B25C09" w:rsidP="00B25C09">
      <w:pPr>
        <w:spacing w:line="320" w:lineRule="atLeast"/>
        <w:ind w:firstLine="547"/>
        <w:jc w:val="both"/>
        <w:rPr>
          <w:b/>
          <w:bCs/>
          <w:sz w:val="24"/>
          <w:szCs w:val="24"/>
          <w:u w:val="single"/>
        </w:rPr>
      </w:pPr>
      <w:r w:rsidRPr="003F563D">
        <w:rPr>
          <w:sz w:val="24"/>
          <w:szCs w:val="24"/>
          <w:lang w:val="fr-FR" w:eastAsia="zh-CN"/>
        </w:rPr>
        <w:t xml:space="preserve">Prin înlocuirea echipamentelor electrice din stație, anumite construcții nu mai îndeplinesc cerințele tehnice sau de gabarit corespunzătoare noilor echipamente. </w:t>
      </w:r>
      <w:r w:rsidRPr="003F563D">
        <w:rPr>
          <w:sz w:val="24"/>
          <w:szCs w:val="24"/>
          <w:lang w:eastAsia="zh-CN"/>
        </w:rPr>
        <w:t xml:space="preserve">Din această cauză s-a optat pentru înlocuirea fundațiilor și a suporților echipamentelor. </w:t>
      </w:r>
    </w:p>
    <w:p w:rsidR="00B25C09" w:rsidRDefault="00B25C09" w:rsidP="00B25C09">
      <w:pPr>
        <w:spacing w:line="320" w:lineRule="atLeast"/>
        <w:ind w:firstLine="567"/>
        <w:jc w:val="both"/>
        <w:rPr>
          <w:sz w:val="24"/>
          <w:szCs w:val="24"/>
          <w:lang w:val="fr-FR" w:eastAsia="zh-CN"/>
        </w:rPr>
      </w:pPr>
      <w:r w:rsidRPr="00713BE5">
        <w:rPr>
          <w:sz w:val="24"/>
          <w:szCs w:val="24"/>
          <w:lang w:val="fr-FR" w:eastAsia="zh-CN"/>
        </w:rPr>
        <w:t xml:space="preserve">Fundațiile proiectate vor fi izolate  din beton  clasa C12/15, iar pentru fixarea suporților metalici ai echipamentelor electrice s-au prevăzut carcase de buloane înglobate în betonul fundației.  Suporții metalici pentru echipamentele electrice vor fi executați din  profile metalice laminate (profile U), solidarizate cu plăcuțe. Baza suportului este prevăzută cu elemente </w:t>
      </w:r>
      <w:r w:rsidRPr="00713BE5">
        <w:rPr>
          <w:sz w:val="24"/>
          <w:szCs w:val="24"/>
          <w:lang w:val="fr-FR" w:eastAsia="zh-CN"/>
        </w:rPr>
        <w:lastRenderedPageBreak/>
        <w:t>metalice de rigidizare şi găuri cu diametrul corespunzător pentru buloanele de ancoraj din fundaţie.</w:t>
      </w:r>
    </w:p>
    <w:p w:rsidR="00B25C09" w:rsidRPr="000732B2" w:rsidRDefault="00B25C09" w:rsidP="00B25C09">
      <w:pPr>
        <w:widowControl w:val="0"/>
        <w:tabs>
          <w:tab w:val="left" w:pos="284"/>
        </w:tabs>
        <w:autoSpaceDE w:val="0"/>
        <w:autoSpaceDN w:val="0"/>
        <w:adjustRightInd w:val="0"/>
        <w:spacing w:line="320" w:lineRule="atLeast"/>
        <w:jc w:val="both"/>
        <w:rPr>
          <w:rStyle w:val="tpa1"/>
          <w:sz w:val="24"/>
          <w:szCs w:val="24"/>
          <w:lang w:val="ro-RO"/>
        </w:rPr>
      </w:pPr>
      <w:r w:rsidRPr="000732B2">
        <w:rPr>
          <w:rStyle w:val="tpa1"/>
          <w:sz w:val="24"/>
          <w:szCs w:val="24"/>
          <w:lang w:val="ro-RO"/>
        </w:rPr>
        <w:t xml:space="preserve">Organizarea de șantier va </w:t>
      </w:r>
      <w:r>
        <w:rPr>
          <w:rStyle w:val="tpa1"/>
          <w:sz w:val="24"/>
          <w:szCs w:val="24"/>
          <w:lang w:val="ro-RO"/>
        </w:rPr>
        <w:t xml:space="preserve">fi amplasată în incinta </w:t>
      </w:r>
      <w:r w:rsidRPr="000732B2">
        <w:rPr>
          <w:rStyle w:val="tpa1"/>
          <w:sz w:val="24"/>
          <w:szCs w:val="24"/>
          <w:lang w:val="ro-RO"/>
        </w:rPr>
        <w:t>cuprinde amenajări pentru:</w:t>
      </w:r>
    </w:p>
    <w:p w:rsidR="00B25C09" w:rsidRPr="000732B2" w:rsidRDefault="00B25C09" w:rsidP="00B25C09">
      <w:pPr>
        <w:widowControl w:val="0"/>
        <w:numPr>
          <w:ilvl w:val="0"/>
          <w:numId w:val="46"/>
        </w:numPr>
        <w:tabs>
          <w:tab w:val="left" w:pos="284"/>
        </w:tabs>
        <w:autoSpaceDE w:val="0"/>
        <w:autoSpaceDN w:val="0"/>
        <w:adjustRightInd w:val="0"/>
        <w:spacing w:line="320" w:lineRule="atLeast"/>
        <w:jc w:val="both"/>
        <w:rPr>
          <w:sz w:val="24"/>
          <w:szCs w:val="24"/>
          <w:lang w:val="ro-RO"/>
        </w:rPr>
      </w:pPr>
      <w:r w:rsidRPr="000732B2">
        <w:rPr>
          <w:sz w:val="24"/>
          <w:szCs w:val="24"/>
          <w:lang w:val="ro-RO"/>
        </w:rPr>
        <w:t>depozitarea materialelor de construcții</w:t>
      </w:r>
      <w:r>
        <w:rPr>
          <w:sz w:val="24"/>
          <w:szCs w:val="24"/>
          <w:lang w:val="ro-RO"/>
        </w:rPr>
        <w:t xml:space="preserve"> și a echipamentelor ce se vor înlocui</w:t>
      </w:r>
      <w:r w:rsidRPr="000732B2">
        <w:rPr>
          <w:sz w:val="24"/>
          <w:szCs w:val="24"/>
          <w:lang w:val="ro-RO"/>
        </w:rPr>
        <w:t>;</w:t>
      </w:r>
    </w:p>
    <w:p w:rsidR="00B25C09" w:rsidRPr="000732B2" w:rsidRDefault="00B25C09" w:rsidP="00B25C09">
      <w:pPr>
        <w:widowControl w:val="0"/>
        <w:numPr>
          <w:ilvl w:val="0"/>
          <w:numId w:val="46"/>
        </w:numPr>
        <w:tabs>
          <w:tab w:val="left" w:pos="284"/>
        </w:tabs>
        <w:autoSpaceDE w:val="0"/>
        <w:autoSpaceDN w:val="0"/>
        <w:adjustRightInd w:val="0"/>
        <w:spacing w:line="320" w:lineRule="atLeast"/>
        <w:jc w:val="both"/>
        <w:rPr>
          <w:sz w:val="24"/>
          <w:szCs w:val="24"/>
          <w:lang w:val="ro-RO"/>
        </w:rPr>
      </w:pPr>
      <w:r w:rsidRPr="000732B2">
        <w:rPr>
          <w:sz w:val="24"/>
          <w:szCs w:val="24"/>
          <w:lang w:val="ro-RO"/>
        </w:rPr>
        <w:t>depozitarea uneltelor, echipamentelor, utilajelor;</w:t>
      </w:r>
    </w:p>
    <w:p w:rsidR="00B25C09" w:rsidRPr="000732B2" w:rsidRDefault="00B25C09" w:rsidP="00B25C09">
      <w:pPr>
        <w:widowControl w:val="0"/>
        <w:numPr>
          <w:ilvl w:val="0"/>
          <w:numId w:val="46"/>
        </w:numPr>
        <w:tabs>
          <w:tab w:val="left" w:pos="284"/>
        </w:tabs>
        <w:autoSpaceDE w:val="0"/>
        <w:autoSpaceDN w:val="0"/>
        <w:adjustRightInd w:val="0"/>
        <w:spacing w:line="320" w:lineRule="atLeast"/>
        <w:jc w:val="both"/>
        <w:rPr>
          <w:sz w:val="24"/>
          <w:szCs w:val="24"/>
          <w:lang w:val="ro-RO"/>
        </w:rPr>
      </w:pPr>
      <w:r w:rsidRPr="000732B2">
        <w:rPr>
          <w:sz w:val="24"/>
          <w:szCs w:val="24"/>
          <w:lang w:val="ro-RO"/>
        </w:rPr>
        <w:t>verificarea și pregătirea pentru montaj a materialelor specifice proiectului;</w:t>
      </w:r>
    </w:p>
    <w:p w:rsidR="00B25C09" w:rsidRPr="000732B2" w:rsidRDefault="00B25C09" w:rsidP="00B25C09">
      <w:pPr>
        <w:widowControl w:val="0"/>
        <w:numPr>
          <w:ilvl w:val="0"/>
          <w:numId w:val="46"/>
        </w:numPr>
        <w:tabs>
          <w:tab w:val="left" w:pos="284"/>
        </w:tabs>
        <w:autoSpaceDE w:val="0"/>
        <w:autoSpaceDN w:val="0"/>
        <w:adjustRightInd w:val="0"/>
        <w:spacing w:line="320" w:lineRule="atLeast"/>
        <w:jc w:val="both"/>
        <w:rPr>
          <w:sz w:val="24"/>
          <w:szCs w:val="24"/>
          <w:lang w:val="ro-RO"/>
        </w:rPr>
      </w:pPr>
      <w:r w:rsidRPr="000732B2">
        <w:rPr>
          <w:sz w:val="24"/>
          <w:szCs w:val="24"/>
          <w:lang w:val="ro-RO"/>
        </w:rPr>
        <w:t>depozitarea temporară a deșeurilor pe diferite categorii.</w:t>
      </w:r>
    </w:p>
    <w:p w:rsidR="00B25C09" w:rsidRPr="00653CB3" w:rsidRDefault="00B25C09" w:rsidP="00B25C09">
      <w:pPr>
        <w:widowControl w:val="0"/>
        <w:tabs>
          <w:tab w:val="left" w:pos="284"/>
        </w:tabs>
        <w:autoSpaceDE w:val="0"/>
        <w:autoSpaceDN w:val="0"/>
        <w:adjustRightInd w:val="0"/>
        <w:spacing w:line="320" w:lineRule="atLeast"/>
        <w:jc w:val="both"/>
        <w:rPr>
          <w:sz w:val="24"/>
          <w:szCs w:val="24"/>
          <w:lang w:val="ro-RO"/>
        </w:rPr>
      </w:pPr>
      <w:r w:rsidRPr="00653CB3">
        <w:rPr>
          <w:sz w:val="24"/>
          <w:szCs w:val="24"/>
          <w:lang w:val="ro-RO"/>
        </w:rPr>
        <w:t>Lucrările se vor executa etapizat, astfel încât să poată fi asigurată alimentarea cu energie electrică a consumatorilor deserviți. Materialele și echipamentele necesare pentru executarea lucrărilor sunt aduse funcție de necesități, pe măsură ce sunt puse în operă.</w:t>
      </w:r>
    </w:p>
    <w:p w:rsidR="00B25C09" w:rsidRPr="000732B2" w:rsidRDefault="00B25C09" w:rsidP="00B25C09">
      <w:pPr>
        <w:widowControl w:val="0"/>
        <w:tabs>
          <w:tab w:val="left" w:pos="284"/>
        </w:tabs>
        <w:autoSpaceDE w:val="0"/>
        <w:autoSpaceDN w:val="0"/>
        <w:adjustRightInd w:val="0"/>
        <w:spacing w:line="320" w:lineRule="atLeast"/>
        <w:jc w:val="both"/>
        <w:rPr>
          <w:rStyle w:val="Referincomentariu"/>
          <w:sz w:val="24"/>
          <w:szCs w:val="24"/>
          <w:lang w:val="ro-RO"/>
        </w:rPr>
      </w:pPr>
      <w:r w:rsidRPr="000732B2">
        <w:rPr>
          <w:sz w:val="24"/>
          <w:szCs w:val="24"/>
          <w:lang w:val="ro-RO"/>
        </w:rPr>
        <w:t>Terenurile ce vor fi ocupate temporar pe perioada executării lucrărilor vor fi redate la categoria și starea inițială la finalizarea lucrărilor de construire.</w:t>
      </w:r>
      <w:r w:rsidRPr="000732B2">
        <w:rPr>
          <w:rStyle w:val="Referincomentariu"/>
          <w:sz w:val="24"/>
          <w:szCs w:val="24"/>
          <w:lang w:val="ro-RO"/>
        </w:rPr>
        <w:t xml:space="preserve"> </w:t>
      </w:r>
    </w:p>
    <w:p w:rsidR="00B25C09" w:rsidRDefault="00B25C09" w:rsidP="00B25C09">
      <w:pPr>
        <w:spacing w:before="120" w:after="120"/>
        <w:jc w:val="both"/>
        <w:rPr>
          <w:b/>
          <w:i/>
          <w:sz w:val="24"/>
          <w:szCs w:val="24"/>
          <w:lang w:val="ro-RO" w:eastAsia="ar-SA"/>
        </w:rPr>
      </w:pPr>
      <w:r w:rsidRPr="00FD3CC9">
        <w:rPr>
          <w:b/>
          <w:i/>
          <w:sz w:val="24"/>
          <w:szCs w:val="24"/>
          <w:lang w:val="ro-RO" w:eastAsia="ar-SA"/>
        </w:rPr>
        <w:t>Perioada de implementare propusă</w:t>
      </w:r>
    </w:p>
    <w:p w:rsidR="00B25C09" w:rsidRDefault="00B25C09" w:rsidP="00B25C09">
      <w:pPr>
        <w:jc w:val="both"/>
        <w:rPr>
          <w:sz w:val="24"/>
          <w:szCs w:val="24"/>
          <w:lang w:val="ro-RO" w:eastAsia="ar-SA"/>
        </w:rPr>
      </w:pPr>
      <w:r w:rsidRPr="00FD3CC9">
        <w:rPr>
          <w:sz w:val="24"/>
          <w:szCs w:val="24"/>
          <w:lang w:val="ro-RO" w:eastAsia="ar-SA"/>
        </w:rPr>
        <w:t xml:space="preserve">Durata de execuție </w:t>
      </w:r>
      <w:r>
        <w:rPr>
          <w:sz w:val="24"/>
          <w:szCs w:val="24"/>
          <w:lang w:val="ro-RO" w:eastAsia="ar-SA"/>
        </w:rPr>
        <w:t xml:space="preserve">propriu zisă a lucrărilor propuse prin proiect </w:t>
      </w:r>
      <w:r w:rsidRPr="00FD3CC9">
        <w:rPr>
          <w:sz w:val="24"/>
          <w:szCs w:val="24"/>
          <w:lang w:val="ro-RO" w:eastAsia="ar-SA"/>
        </w:rPr>
        <w:t xml:space="preserve">este de </w:t>
      </w:r>
      <w:r>
        <w:rPr>
          <w:sz w:val="24"/>
          <w:szCs w:val="24"/>
          <w:lang w:val="ro-RO" w:eastAsia="ar-SA"/>
        </w:rPr>
        <w:t>cca. 24</w:t>
      </w:r>
      <w:r w:rsidRPr="00FD3CC9">
        <w:rPr>
          <w:sz w:val="24"/>
          <w:szCs w:val="24"/>
          <w:lang w:val="ro-RO" w:eastAsia="ar-SA"/>
        </w:rPr>
        <w:t xml:space="preserve"> luni</w:t>
      </w:r>
      <w:r>
        <w:rPr>
          <w:sz w:val="24"/>
          <w:szCs w:val="24"/>
          <w:lang w:val="ro-RO" w:eastAsia="ar-SA"/>
        </w:rPr>
        <w:t>.</w:t>
      </w:r>
    </w:p>
    <w:p w:rsidR="00B25C09" w:rsidRDefault="00B25C09" w:rsidP="00B25C09">
      <w:pPr>
        <w:pStyle w:val="Frspaiere"/>
        <w:spacing w:before="120" w:after="120"/>
        <w:rPr>
          <w:rFonts w:ascii="Times New Roman" w:hAnsi="Times New Roman"/>
          <w:b/>
          <w:i/>
          <w:lang w:val="ro-RO"/>
        </w:rPr>
      </w:pPr>
      <w:r w:rsidRPr="0049460F">
        <w:rPr>
          <w:rFonts w:ascii="Times New Roman" w:hAnsi="Times New Roman"/>
          <w:b/>
          <w:i/>
          <w:lang w:val="ro-RO"/>
        </w:rPr>
        <w:t>Justificarea necesitatii proiectului</w:t>
      </w:r>
    </w:p>
    <w:p w:rsidR="00B25C09" w:rsidRPr="00DC7DD7" w:rsidRDefault="00B25C09" w:rsidP="00B25C09">
      <w:pPr>
        <w:spacing w:line="320" w:lineRule="atLeast"/>
        <w:ind w:firstLine="709"/>
        <w:jc w:val="both"/>
        <w:rPr>
          <w:sz w:val="24"/>
          <w:szCs w:val="24"/>
          <w:lang w:val="ro-RO"/>
        </w:rPr>
      </w:pPr>
      <w:r w:rsidRPr="00DC7DD7">
        <w:rPr>
          <w:sz w:val="24"/>
          <w:szCs w:val="24"/>
          <w:lang w:val="ro-RO"/>
        </w:rPr>
        <w:t>Fundamentarea necesității și oportunității lucrării are în vedere starea fizică a echipamentelor din stație care nu au fost modernizate până în prezent</w:t>
      </w:r>
      <w:r>
        <w:rPr>
          <w:sz w:val="24"/>
          <w:szCs w:val="24"/>
          <w:lang w:val="ro-RO"/>
        </w:rPr>
        <w:t xml:space="preserve"> și </w:t>
      </w:r>
      <w:r w:rsidRPr="00DC7DD7">
        <w:rPr>
          <w:sz w:val="24"/>
          <w:szCs w:val="24"/>
          <w:lang w:val="ro-RO"/>
        </w:rPr>
        <w:t xml:space="preserve"> care au o durată de viață expirată, lucr</w:t>
      </w:r>
      <w:r>
        <w:rPr>
          <w:sz w:val="24"/>
          <w:szCs w:val="24"/>
          <w:lang w:val="ro-RO"/>
        </w:rPr>
        <w:t>ă</w:t>
      </w:r>
      <w:r w:rsidRPr="00DC7DD7">
        <w:rPr>
          <w:sz w:val="24"/>
          <w:szCs w:val="24"/>
          <w:lang w:val="ro-RO"/>
        </w:rPr>
        <w:t>ri de mentenan</w:t>
      </w:r>
      <w:r>
        <w:rPr>
          <w:sz w:val="24"/>
          <w:szCs w:val="24"/>
          <w:lang w:val="ro-RO"/>
        </w:rPr>
        <w:t>ță</w:t>
      </w:r>
      <w:r w:rsidRPr="00DC7DD7">
        <w:rPr>
          <w:sz w:val="24"/>
          <w:szCs w:val="24"/>
          <w:lang w:val="ro-RO"/>
        </w:rPr>
        <w:t xml:space="preserve"> costisitoare pentru men</w:t>
      </w:r>
      <w:r>
        <w:rPr>
          <w:sz w:val="24"/>
          <w:szCs w:val="24"/>
          <w:lang w:val="ro-RO"/>
        </w:rPr>
        <w:t>ț</w:t>
      </w:r>
      <w:r w:rsidRPr="00DC7DD7">
        <w:rPr>
          <w:sz w:val="24"/>
          <w:szCs w:val="24"/>
          <w:lang w:val="ro-RO"/>
        </w:rPr>
        <w:t xml:space="preserve">inerea </w:t>
      </w:r>
      <w:r>
        <w:rPr>
          <w:sz w:val="24"/>
          <w:szCs w:val="24"/>
          <w:lang w:val="ro-RO"/>
        </w:rPr>
        <w:t>î</w:t>
      </w:r>
      <w:r w:rsidRPr="00DC7DD7">
        <w:rPr>
          <w:sz w:val="24"/>
          <w:szCs w:val="24"/>
          <w:lang w:val="ro-RO"/>
        </w:rPr>
        <w:t>n func</w:t>
      </w:r>
      <w:r>
        <w:rPr>
          <w:sz w:val="24"/>
          <w:szCs w:val="24"/>
          <w:lang w:val="ro-RO"/>
        </w:rPr>
        <w:t>ț</w:t>
      </w:r>
      <w:r w:rsidRPr="00DC7DD7">
        <w:rPr>
          <w:sz w:val="24"/>
          <w:szCs w:val="24"/>
          <w:lang w:val="ro-RO"/>
        </w:rPr>
        <w:t>iune a instala</w:t>
      </w:r>
      <w:r>
        <w:rPr>
          <w:sz w:val="24"/>
          <w:szCs w:val="24"/>
          <w:lang w:val="ro-RO"/>
        </w:rPr>
        <w:t>ț</w:t>
      </w:r>
      <w:r w:rsidRPr="00DC7DD7">
        <w:rPr>
          <w:sz w:val="24"/>
          <w:szCs w:val="24"/>
          <w:lang w:val="ro-RO"/>
        </w:rPr>
        <w:t xml:space="preserve">iilor electrice </w:t>
      </w:r>
      <w:r>
        <w:rPr>
          <w:sz w:val="24"/>
          <w:szCs w:val="24"/>
          <w:lang w:val="ro-RO"/>
        </w:rPr>
        <w:t>ș</w:t>
      </w:r>
      <w:r w:rsidRPr="00DC7DD7">
        <w:rPr>
          <w:sz w:val="24"/>
          <w:szCs w:val="24"/>
          <w:lang w:val="ro-RO"/>
        </w:rPr>
        <w:t xml:space="preserve">i eliminarea riscului de </w:t>
      </w:r>
      <w:r>
        <w:rPr>
          <w:sz w:val="24"/>
          <w:szCs w:val="24"/>
          <w:lang w:val="ro-RO"/>
        </w:rPr>
        <w:t>î</w:t>
      </w:r>
      <w:r w:rsidRPr="00DC7DD7">
        <w:rPr>
          <w:sz w:val="24"/>
          <w:szCs w:val="24"/>
          <w:lang w:val="ro-RO"/>
        </w:rPr>
        <w:t>ntrerupere, declanșări neselective a protecțiilor echipamentelor sau nefuncționarea acestora având drept consecințe extinderea avariilor și mărirea timpului de realimentare a consumatorilor ;</w:t>
      </w:r>
    </w:p>
    <w:p w:rsidR="00B25C09" w:rsidRDefault="00B25C09" w:rsidP="00B25C09">
      <w:pPr>
        <w:spacing w:line="320" w:lineRule="atLeast"/>
        <w:ind w:firstLine="720"/>
        <w:jc w:val="both"/>
        <w:rPr>
          <w:sz w:val="24"/>
          <w:szCs w:val="24"/>
          <w:lang w:val="fr-FR" w:eastAsia="ar-SA"/>
        </w:rPr>
      </w:pPr>
      <w:r>
        <w:rPr>
          <w:sz w:val="24"/>
          <w:szCs w:val="24"/>
          <w:lang w:val="fr-FR" w:eastAsia="ar-SA"/>
        </w:rPr>
        <w:t>Obiectivele proiectului</w:t>
      </w:r>
    </w:p>
    <w:p w:rsidR="00B25C09" w:rsidRPr="00DC7DD7" w:rsidRDefault="00B25C09" w:rsidP="00611B79">
      <w:pPr>
        <w:numPr>
          <w:ilvl w:val="0"/>
          <w:numId w:val="62"/>
        </w:numPr>
        <w:spacing w:line="320" w:lineRule="atLeast"/>
        <w:jc w:val="both"/>
        <w:rPr>
          <w:sz w:val="24"/>
          <w:szCs w:val="24"/>
          <w:lang w:val="fr-FR" w:eastAsia="ru-RU"/>
        </w:rPr>
      </w:pPr>
      <w:r w:rsidRPr="00DC7DD7">
        <w:rPr>
          <w:sz w:val="24"/>
          <w:szCs w:val="24"/>
          <w:lang w:val="fr-FR" w:eastAsia="ru-RU"/>
        </w:rPr>
        <w:t>integrarea sta</w:t>
      </w:r>
      <w:r>
        <w:rPr>
          <w:sz w:val="24"/>
          <w:szCs w:val="24"/>
          <w:lang w:val="fr-FR" w:eastAsia="ru-RU"/>
        </w:rPr>
        <w:t>ț</w:t>
      </w:r>
      <w:r w:rsidRPr="00DC7DD7">
        <w:rPr>
          <w:sz w:val="24"/>
          <w:szCs w:val="24"/>
          <w:lang w:val="fr-FR" w:eastAsia="ru-RU"/>
        </w:rPr>
        <w:t xml:space="preserve">iei 110/20 kV Ianca </w:t>
      </w:r>
      <w:r>
        <w:rPr>
          <w:sz w:val="24"/>
          <w:szCs w:val="24"/>
          <w:lang w:val="fr-FR" w:eastAsia="ru-RU"/>
        </w:rPr>
        <w:t>î</w:t>
      </w:r>
      <w:r w:rsidRPr="00DC7DD7">
        <w:rPr>
          <w:sz w:val="24"/>
          <w:szCs w:val="24"/>
          <w:lang w:val="fr-FR" w:eastAsia="ru-RU"/>
        </w:rPr>
        <w:t xml:space="preserve">n sistemul SCADA SDEE EDMN </w:t>
      </w:r>
      <w:r>
        <w:rPr>
          <w:sz w:val="24"/>
          <w:szCs w:val="24"/>
          <w:lang w:val="fr-FR" w:eastAsia="ru-RU"/>
        </w:rPr>
        <w:t>ș</w:t>
      </w:r>
      <w:r w:rsidRPr="00DC7DD7">
        <w:rPr>
          <w:sz w:val="24"/>
          <w:szCs w:val="24"/>
          <w:lang w:val="fr-FR" w:eastAsia="ru-RU"/>
        </w:rPr>
        <w:t xml:space="preserve">i transformarea acesteia </w:t>
      </w:r>
      <w:r>
        <w:rPr>
          <w:sz w:val="24"/>
          <w:szCs w:val="24"/>
          <w:lang w:val="fr-FR" w:eastAsia="ru-RU"/>
        </w:rPr>
        <w:t>î</w:t>
      </w:r>
      <w:r w:rsidRPr="00DC7DD7">
        <w:rPr>
          <w:sz w:val="24"/>
          <w:szCs w:val="24"/>
          <w:lang w:val="fr-FR" w:eastAsia="ru-RU"/>
        </w:rPr>
        <w:t>n sta</w:t>
      </w:r>
      <w:r>
        <w:rPr>
          <w:sz w:val="24"/>
          <w:szCs w:val="24"/>
          <w:lang w:val="fr-FR" w:eastAsia="ru-RU"/>
        </w:rPr>
        <w:t>ț</w:t>
      </w:r>
      <w:r w:rsidRPr="00DC7DD7">
        <w:rPr>
          <w:sz w:val="24"/>
          <w:szCs w:val="24"/>
          <w:lang w:val="fr-FR" w:eastAsia="ru-RU"/>
        </w:rPr>
        <w:t>ie telecomandat</w:t>
      </w:r>
      <w:r>
        <w:rPr>
          <w:sz w:val="24"/>
          <w:szCs w:val="24"/>
          <w:lang w:val="fr-FR" w:eastAsia="ru-RU"/>
        </w:rPr>
        <w:t>ă</w:t>
      </w:r>
      <w:r w:rsidRPr="00DC7DD7">
        <w:rPr>
          <w:sz w:val="24"/>
          <w:szCs w:val="24"/>
          <w:lang w:val="fr-FR" w:eastAsia="ru-RU"/>
        </w:rPr>
        <w:t xml:space="preserve"> de la Dispecerul Local;</w:t>
      </w:r>
    </w:p>
    <w:p w:rsidR="00B25C09" w:rsidRPr="00DC7DD7" w:rsidRDefault="00B25C09" w:rsidP="00611B79">
      <w:pPr>
        <w:numPr>
          <w:ilvl w:val="0"/>
          <w:numId w:val="62"/>
        </w:numPr>
        <w:spacing w:line="320" w:lineRule="atLeast"/>
        <w:jc w:val="both"/>
        <w:rPr>
          <w:sz w:val="24"/>
          <w:szCs w:val="24"/>
          <w:lang w:val="fr-FR" w:eastAsia="ru-RU"/>
        </w:rPr>
      </w:pPr>
      <w:r>
        <w:rPr>
          <w:sz w:val="24"/>
          <w:szCs w:val="24"/>
          <w:lang w:val="fr-FR" w:eastAsia="ru-RU"/>
        </w:rPr>
        <w:t>î</w:t>
      </w:r>
      <w:r w:rsidRPr="00DC7DD7">
        <w:rPr>
          <w:sz w:val="24"/>
          <w:szCs w:val="24"/>
          <w:lang w:val="fr-FR" w:eastAsia="ru-RU"/>
        </w:rPr>
        <w:t>nlocuirea echipamentelor primare din sta</w:t>
      </w:r>
      <w:r>
        <w:rPr>
          <w:sz w:val="24"/>
          <w:szCs w:val="24"/>
          <w:lang w:val="fr-FR" w:eastAsia="ru-RU"/>
        </w:rPr>
        <w:t>ț</w:t>
      </w:r>
      <w:r w:rsidRPr="00DC7DD7">
        <w:rPr>
          <w:sz w:val="24"/>
          <w:szCs w:val="24"/>
          <w:lang w:val="fr-FR" w:eastAsia="ru-RU"/>
        </w:rPr>
        <w:t>ia 110 kV ;</w:t>
      </w:r>
    </w:p>
    <w:p w:rsidR="00B25C09" w:rsidRPr="00DC7DD7" w:rsidRDefault="00B25C09" w:rsidP="00611B79">
      <w:pPr>
        <w:numPr>
          <w:ilvl w:val="0"/>
          <w:numId w:val="62"/>
        </w:numPr>
        <w:spacing w:line="320" w:lineRule="atLeast"/>
        <w:jc w:val="both"/>
        <w:rPr>
          <w:sz w:val="24"/>
          <w:szCs w:val="24"/>
          <w:lang w:val="fr-FR" w:eastAsia="ru-RU"/>
        </w:rPr>
      </w:pPr>
      <w:r>
        <w:rPr>
          <w:sz w:val="24"/>
          <w:szCs w:val="24"/>
          <w:lang w:val="fr-FR" w:eastAsia="ru-RU"/>
        </w:rPr>
        <w:t>î</w:t>
      </w:r>
      <w:r w:rsidRPr="00DC7DD7">
        <w:rPr>
          <w:sz w:val="24"/>
          <w:szCs w:val="24"/>
          <w:lang w:val="fr-FR" w:eastAsia="ru-RU"/>
        </w:rPr>
        <w:t>nlocuirea celulelor de 20 kV cu celule cu echipamente moderne ;</w:t>
      </w:r>
    </w:p>
    <w:p w:rsidR="00B25C09" w:rsidRPr="00DC7DD7" w:rsidRDefault="00B25C09" w:rsidP="00611B79">
      <w:pPr>
        <w:numPr>
          <w:ilvl w:val="0"/>
          <w:numId w:val="62"/>
        </w:numPr>
        <w:spacing w:line="320" w:lineRule="atLeast"/>
        <w:jc w:val="both"/>
        <w:rPr>
          <w:sz w:val="24"/>
          <w:szCs w:val="24"/>
          <w:lang w:val="fr-FR" w:eastAsia="ru-RU"/>
        </w:rPr>
      </w:pPr>
      <w:r w:rsidRPr="00DC7DD7">
        <w:rPr>
          <w:sz w:val="24"/>
          <w:szCs w:val="24"/>
          <w:lang w:val="fr-FR" w:eastAsia="ru-RU"/>
        </w:rPr>
        <w:t>realizarea trat</w:t>
      </w:r>
      <w:r>
        <w:rPr>
          <w:sz w:val="24"/>
          <w:szCs w:val="24"/>
          <w:lang w:val="fr-FR" w:eastAsia="ru-RU"/>
        </w:rPr>
        <w:t>ă</w:t>
      </w:r>
      <w:r w:rsidRPr="00DC7DD7">
        <w:rPr>
          <w:sz w:val="24"/>
          <w:szCs w:val="24"/>
          <w:lang w:val="fr-FR" w:eastAsia="ru-RU"/>
        </w:rPr>
        <w:t>rii neutrului re</w:t>
      </w:r>
      <w:r>
        <w:rPr>
          <w:sz w:val="24"/>
          <w:szCs w:val="24"/>
          <w:lang w:val="fr-FR" w:eastAsia="ru-RU"/>
        </w:rPr>
        <w:t>ț</w:t>
      </w:r>
      <w:r w:rsidRPr="00DC7DD7">
        <w:rPr>
          <w:sz w:val="24"/>
          <w:szCs w:val="24"/>
          <w:lang w:val="fr-FR" w:eastAsia="ru-RU"/>
        </w:rPr>
        <w:t>elei de 20 kV prin montare bobin</w:t>
      </w:r>
      <w:r>
        <w:rPr>
          <w:sz w:val="24"/>
          <w:szCs w:val="24"/>
          <w:lang w:val="fr-FR" w:eastAsia="ru-RU"/>
        </w:rPr>
        <w:t>ă</w:t>
      </w:r>
      <w:r w:rsidRPr="00DC7DD7">
        <w:rPr>
          <w:sz w:val="24"/>
          <w:szCs w:val="24"/>
          <w:lang w:val="fr-FR" w:eastAsia="ru-RU"/>
        </w:rPr>
        <w:t xml:space="preserve"> de stingere BSRc 20 kV;</w:t>
      </w:r>
    </w:p>
    <w:p w:rsidR="00B25C09" w:rsidRPr="00DC7DD7" w:rsidRDefault="00B25C09" w:rsidP="00611B79">
      <w:pPr>
        <w:numPr>
          <w:ilvl w:val="0"/>
          <w:numId w:val="62"/>
        </w:numPr>
        <w:spacing w:line="320" w:lineRule="atLeast"/>
        <w:jc w:val="both"/>
        <w:rPr>
          <w:sz w:val="24"/>
          <w:szCs w:val="24"/>
          <w:lang w:val="fr-FR" w:eastAsia="ru-RU"/>
        </w:rPr>
      </w:pPr>
      <w:r w:rsidRPr="00DC7DD7">
        <w:rPr>
          <w:sz w:val="24"/>
          <w:szCs w:val="24"/>
          <w:lang w:val="fr-FR" w:eastAsia="ru-RU"/>
        </w:rPr>
        <w:t>realizarea protec</w:t>
      </w:r>
      <w:r>
        <w:rPr>
          <w:sz w:val="24"/>
          <w:szCs w:val="24"/>
          <w:lang w:val="fr-FR" w:eastAsia="ru-RU"/>
        </w:rPr>
        <w:t>ț</w:t>
      </w:r>
      <w:r w:rsidRPr="00DC7DD7">
        <w:rPr>
          <w:sz w:val="24"/>
          <w:szCs w:val="24"/>
          <w:lang w:val="fr-FR" w:eastAsia="ru-RU"/>
        </w:rPr>
        <w:t xml:space="preserve">iei rapide </w:t>
      </w:r>
      <w:r>
        <w:rPr>
          <w:sz w:val="24"/>
          <w:szCs w:val="24"/>
          <w:lang w:val="fr-FR" w:eastAsia="ru-RU"/>
        </w:rPr>
        <w:t>î</w:t>
      </w:r>
      <w:r w:rsidRPr="00DC7DD7">
        <w:rPr>
          <w:sz w:val="24"/>
          <w:szCs w:val="24"/>
          <w:lang w:val="fr-FR" w:eastAsia="ru-RU"/>
        </w:rPr>
        <w:t>mpotriva punerilor simple la p</w:t>
      </w:r>
      <w:r>
        <w:rPr>
          <w:sz w:val="24"/>
          <w:szCs w:val="24"/>
          <w:lang w:val="fr-FR" w:eastAsia="ru-RU"/>
        </w:rPr>
        <w:t>ă</w:t>
      </w:r>
      <w:r w:rsidRPr="00DC7DD7">
        <w:rPr>
          <w:sz w:val="24"/>
          <w:szCs w:val="24"/>
          <w:lang w:val="fr-FR" w:eastAsia="ru-RU"/>
        </w:rPr>
        <w:t>m</w:t>
      </w:r>
      <w:r>
        <w:rPr>
          <w:sz w:val="24"/>
          <w:szCs w:val="24"/>
          <w:lang w:val="fr-FR" w:eastAsia="ru-RU"/>
        </w:rPr>
        <w:t>â</w:t>
      </w:r>
      <w:r w:rsidRPr="00DC7DD7">
        <w:rPr>
          <w:sz w:val="24"/>
          <w:szCs w:val="24"/>
          <w:lang w:val="fr-FR" w:eastAsia="ru-RU"/>
        </w:rPr>
        <w:t>nt ;</w:t>
      </w:r>
    </w:p>
    <w:p w:rsidR="00B25C09" w:rsidRPr="0044371B" w:rsidRDefault="00B25C09" w:rsidP="00B25C09">
      <w:pPr>
        <w:spacing w:line="320" w:lineRule="atLeast"/>
        <w:jc w:val="both"/>
        <w:rPr>
          <w:rStyle w:val="tpa1"/>
          <w:b/>
          <w:sz w:val="24"/>
          <w:szCs w:val="24"/>
          <w:lang w:val="ro-RO"/>
        </w:rPr>
      </w:pPr>
      <w:r w:rsidRPr="0044371B">
        <w:rPr>
          <w:rStyle w:val="tpa1"/>
          <w:b/>
          <w:sz w:val="24"/>
          <w:szCs w:val="24"/>
          <w:lang w:val="ro-RO"/>
        </w:rPr>
        <w:t xml:space="preserve">b) Cumularea cu alte proiecte existente și/sau aprobate: </w:t>
      </w:r>
    </w:p>
    <w:p w:rsidR="00B25C09" w:rsidRPr="00F55C98" w:rsidRDefault="00B25C09" w:rsidP="00B25C09">
      <w:pPr>
        <w:spacing w:line="320" w:lineRule="atLeast"/>
        <w:jc w:val="both"/>
        <w:rPr>
          <w:rFonts w:cs="Arial"/>
          <w:sz w:val="24"/>
          <w:szCs w:val="24"/>
          <w:lang w:val="en-US"/>
        </w:rPr>
      </w:pPr>
      <w:r w:rsidRPr="006F4EF4">
        <w:rPr>
          <w:rFonts w:cs="Arial"/>
          <w:sz w:val="24"/>
          <w:szCs w:val="24"/>
          <w:lang w:val="ro-RO"/>
        </w:rPr>
        <w:t>În zona amplasamentului proiectului</w:t>
      </w:r>
      <w:r>
        <w:rPr>
          <w:rFonts w:cs="Arial"/>
          <w:sz w:val="24"/>
          <w:szCs w:val="24"/>
          <w:lang w:val="ro-RO"/>
        </w:rPr>
        <w:t xml:space="preserve"> nu au fost identificate alte proiecte care să determine un impact cumulat semnificativ. </w:t>
      </w:r>
    </w:p>
    <w:p w:rsidR="00B25C09" w:rsidRPr="0044371B" w:rsidRDefault="00B25C09" w:rsidP="00B25C09">
      <w:pPr>
        <w:widowControl w:val="0"/>
        <w:tabs>
          <w:tab w:val="left" w:pos="284"/>
        </w:tabs>
        <w:autoSpaceDE w:val="0"/>
        <w:autoSpaceDN w:val="0"/>
        <w:adjustRightInd w:val="0"/>
        <w:spacing w:before="120" w:after="120" w:line="320" w:lineRule="atLeast"/>
        <w:jc w:val="both"/>
        <w:rPr>
          <w:rStyle w:val="tpa1"/>
          <w:b/>
          <w:sz w:val="24"/>
          <w:szCs w:val="24"/>
          <w:lang w:val="ro-RO"/>
        </w:rPr>
      </w:pPr>
      <w:r w:rsidRPr="0044371B">
        <w:rPr>
          <w:rStyle w:val="tpa1"/>
          <w:b/>
          <w:sz w:val="24"/>
          <w:szCs w:val="24"/>
          <w:lang w:val="ro-RO"/>
        </w:rPr>
        <w:t xml:space="preserve">c) Utilizarea resurselor naturale, în special a solului, a terenurilor, a apei și a biodiversității: </w:t>
      </w:r>
    </w:p>
    <w:p w:rsidR="00B25C09" w:rsidRDefault="00B25C09" w:rsidP="00B25C09">
      <w:pPr>
        <w:widowControl w:val="0"/>
        <w:tabs>
          <w:tab w:val="left" w:pos="284"/>
        </w:tabs>
        <w:autoSpaceDE w:val="0"/>
        <w:autoSpaceDN w:val="0"/>
        <w:adjustRightInd w:val="0"/>
        <w:spacing w:line="320" w:lineRule="atLeast"/>
        <w:jc w:val="both"/>
        <w:rPr>
          <w:color w:val="FF0000"/>
          <w:sz w:val="24"/>
          <w:szCs w:val="24"/>
          <w:lang w:val="ro-RO"/>
        </w:rPr>
      </w:pPr>
      <w:r w:rsidRPr="000732B2">
        <w:rPr>
          <w:sz w:val="24"/>
          <w:szCs w:val="24"/>
          <w:lang w:val="ro-RO"/>
        </w:rPr>
        <w:t>Realizarea lucrărilor în cadrul proiectului prevede utilizarea efectivă a resurselor naturale numai pe perioada de execuție a lucrărilor</w:t>
      </w:r>
      <w:r>
        <w:rPr>
          <w:sz w:val="24"/>
          <w:szCs w:val="24"/>
          <w:lang w:val="ro-RO"/>
        </w:rPr>
        <w:t>.</w:t>
      </w:r>
      <w:r w:rsidRPr="00D06AE7">
        <w:rPr>
          <w:color w:val="FF0000"/>
          <w:sz w:val="24"/>
          <w:szCs w:val="24"/>
          <w:lang w:val="ro-RO"/>
        </w:rPr>
        <w:t xml:space="preserve"> </w:t>
      </w:r>
      <w:r w:rsidRPr="000732B2">
        <w:rPr>
          <w:sz w:val="24"/>
          <w:szCs w:val="24"/>
          <w:lang w:val="ro-RO"/>
        </w:rPr>
        <w:t>Se vor utiliza următoarele resurse naturale: balast, piatră spartă,</w:t>
      </w:r>
      <w:r>
        <w:rPr>
          <w:sz w:val="24"/>
          <w:szCs w:val="24"/>
          <w:lang w:val="ro-RO"/>
        </w:rPr>
        <w:t>etc</w:t>
      </w:r>
      <w:r w:rsidRPr="00975677">
        <w:rPr>
          <w:sz w:val="24"/>
          <w:szCs w:val="24"/>
          <w:lang w:val="ro-RO"/>
        </w:rPr>
        <w:t>.</w:t>
      </w:r>
      <w:r w:rsidRPr="00D06AE7">
        <w:rPr>
          <w:color w:val="FF0000"/>
          <w:sz w:val="24"/>
          <w:szCs w:val="24"/>
          <w:lang w:val="ro-RO"/>
        </w:rPr>
        <w:t xml:space="preserve"> </w:t>
      </w:r>
    </w:p>
    <w:p w:rsidR="00B25C09" w:rsidRDefault="00B25C09" w:rsidP="00B25C09">
      <w:pPr>
        <w:widowControl w:val="0"/>
        <w:tabs>
          <w:tab w:val="left" w:pos="284"/>
        </w:tabs>
        <w:autoSpaceDE w:val="0"/>
        <w:autoSpaceDN w:val="0"/>
        <w:adjustRightInd w:val="0"/>
        <w:spacing w:line="320" w:lineRule="atLeast"/>
        <w:jc w:val="both"/>
        <w:rPr>
          <w:lang w:val="fr-FR" w:eastAsia="ar-SA"/>
        </w:rPr>
      </w:pPr>
      <w:r w:rsidRPr="000732B2">
        <w:rPr>
          <w:sz w:val="24"/>
          <w:szCs w:val="24"/>
          <w:lang w:val="ro-RO"/>
        </w:rPr>
        <w:t>Nu se vor ocupa definitiv alte suprafațe de teren,</w:t>
      </w:r>
      <w:r>
        <w:rPr>
          <w:sz w:val="24"/>
          <w:szCs w:val="24"/>
          <w:lang w:val="ro-RO"/>
        </w:rPr>
        <w:t xml:space="preserve"> t</w:t>
      </w:r>
      <w:r w:rsidRPr="00487200">
        <w:rPr>
          <w:sz w:val="24"/>
          <w:szCs w:val="24"/>
          <w:lang w:val="ro-RO"/>
        </w:rPr>
        <w:t>oate lucrările proiectate se vor executa în perimetrul împrejmuit al staţiei de transformare 110/20 kV Ianca, în stația exterioară, camera de conexiuni, camera de comandă și canalul de cabluri circuite secundare dintre stația interioară și stația exterioară.</w:t>
      </w:r>
      <w:r>
        <w:rPr>
          <w:lang w:val="fr-FR" w:eastAsia="ar-SA"/>
        </w:rPr>
        <w:t xml:space="preserve"> </w:t>
      </w:r>
    </w:p>
    <w:p w:rsidR="00B25C09" w:rsidRDefault="00B25C09" w:rsidP="00B25C09">
      <w:pPr>
        <w:spacing w:before="120" w:after="120" w:line="320" w:lineRule="atLeast"/>
        <w:jc w:val="both"/>
        <w:rPr>
          <w:b/>
          <w:sz w:val="24"/>
          <w:szCs w:val="24"/>
          <w:lang w:val="ro-RO" w:eastAsia="ro-RO"/>
        </w:rPr>
      </w:pPr>
      <w:r w:rsidRPr="0044371B">
        <w:rPr>
          <w:b/>
          <w:bCs/>
          <w:sz w:val="24"/>
          <w:szCs w:val="24"/>
          <w:lang w:val="ro-RO" w:eastAsia="ro-RO"/>
        </w:rPr>
        <w:t xml:space="preserve">d) </w:t>
      </w:r>
      <w:r w:rsidRPr="0044371B">
        <w:rPr>
          <w:b/>
          <w:sz w:val="24"/>
          <w:szCs w:val="24"/>
          <w:lang w:val="ro-RO" w:eastAsia="ro-RO"/>
        </w:rPr>
        <w:t>Cantitatea şi tipurile de deşeuri generate/gestionate:</w:t>
      </w:r>
    </w:p>
    <w:p w:rsidR="00B25C09" w:rsidRPr="001F5CDB" w:rsidRDefault="00B25C09" w:rsidP="00B25C09">
      <w:pPr>
        <w:spacing w:line="320" w:lineRule="atLeast"/>
        <w:rPr>
          <w:sz w:val="24"/>
          <w:szCs w:val="24"/>
          <w:lang w:val="ro-RO"/>
        </w:rPr>
      </w:pPr>
      <w:r w:rsidRPr="001F5CDB">
        <w:rPr>
          <w:sz w:val="24"/>
          <w:szCs w:val="24"/>
          <w:lang w:val="ro-RO"/>
        </w:rPr>
        <w:t>În etapa de execuţie a proiectului vor rezulta următoarele categorii de deşeuri:</w:t>
      </w:r>
    </w:p>
    <w:p w:rsidR="00B25C09" w:rsidRPr="0084734A" w:rsidRDefault="00B25C09" w:rsidP="00B25C09">
      <w:pPr>
        <w:numPr>
          <w:ilvl w:val="0"/>
          <w:numId w:val="5"/>
        </w:numPr>
        <w:spacing w:line="320" w:lineRule="atLeast"/>
        <w:jc w:val="both"/>
        <w:rPr>
          <w:sz w:val="24"/>
          <w:szCs w:val="24"/>
          <w:lang w:val="ro-RO"/>
        </w:rPr>
      </w:pPr>
      <w:r w:rsidRPr="0084734A">
        <w:rPr>
          <w:sz w:val="24"/>
          <w:szCs w:val="24"/>
          <w:lang w:val="ro-RO" w:eastAsia="ro-RO"/>
        </w:rPr>
        <w:t>deșeuri încadrate în clasa</w:t>
      </w:r>
      <w:r w:rsidRPr="0084734A">
        <w:rPr>
          <w:b/>
          <w:i/>
          <w:sz w:val="24"/>
          <w:szCs w:val="24"/>
          <w:lang w:val="ro-RO" w:eastAsia="ro-RO"/>
        </w:rPr>
        <w:t xml:space="preserve"> 17 DEŞEURI DIN CONSTRUCŢII ŞI DEMOLĂRI </w:t>
      </w:r>
      <w:r w:rsidRPr="0084734A">
        <w:rPr>
          <w:sz w:val="24"/>
          <w:szCs w:val="24"/>
          <w:lang w:val="ro-RO" w:eastAsia="ro-RO"/>
        </w:rPr>
        <w:t>(cod 17 05 04-pământ și pietre, altele decât cele specificate la 17 05 03</w:t>
      </w:r>
      <w:r>
        <w:rPr>
          <w:sz w:val="24"/>
          <w:szCs w:val="24"/>
          <w:lang w:val="ro-RO" w:eastAsia="ro-RO"/>
        </w:rPr>
        <w:t xml:space="preserve">, </w:t>
      </w:r>
      <w:r w:rsidRPr="000959BA">
        <w:rPr>
          <w:sz w:val="24"/>
          <w:szCs w:val="24"/>
          <w:lang w:val="ro-RO" w:eastAsia="ro-RO"/>
        </w:rPr>
        <w:t xml:space="preserve">rezultat din săpăturile </w:t>
      </w:r>
      <w:r w:rsidRPr="000959BA">
        <w:rPr>
          <w:sz w:val="24"/>
          <w:szCs w:val="24"/>
          <w:lang w:val="ro-RO" w:eastAsia="ro-RO"/>
        </w:rPr>
        <w:lastRenderedPageBreak/>
        <w:t>pentru fundaţii</w:t>
      </w:r>
      <w:r w:rsidRPr="0084734A">
        <w:rPr>
          <w:sz w:val="24"/>
          <w:szCs w:val="24"/>
          <w:lang w:val="ro-RO" w:eastAsia="ro-RO"/>
        </w:rPr>
        <w:t>; cod 17 01 01-beton și moloz</w:t>
      </w:r>
      <w:r>
        <w:rPr>
          <w:sz w:val="24"/>
          <w:szCs w:val="24"/>
          <w:lang w:val="ro-RO" w:eastAsia="ro-RO"/>
        </w:rPr>
        <w:t xml:space="preserve">, </w:t>
      </w:r>
      <w:r w:rsidRPr="00A96099">
        <w:rPr>
          <w:sz w:val="24"/>
          <w:szCs w:val="24"/>
          <w:lang w:val="ro-RO" w:eastAsia="ro-RO"/>
        </w:rPr>
        <w:t>rezultat din fundaţiile de stâlpi demolaţi şi din stâlpii din beton armat nerefolosibili</w:t>
      </w:r>
      <w:r w:rsidRPr="0084734A">
        <w:rPr>
          <w:sz w:val="24"/>
          <w:szCs w:val="24"/>
          <w:lang w:val="ro-RO" w:eastAsia="ro-RO"/>
        </w:rPr>
        <w:t>; cod 17 04 01-cupru, bronz, alamă;  cod 17 04 05-fier și oțel; cod 17 04 07-d</w:t>
      </w:r>
      <w:r>
        <w:rPr>
          <w:sz w:val="24"/>
          <w:szCs w:val="24"/>
          <w:lang w:val="ro-RO" w:eastAsia="ro-RO"/>
        </w:rPr>
        <w:t xml:space="preserve">eșeuri din amestecuri metalice), </w:t>
      </w:r>
      <w:r w:rsidRPr="0084734A">
        <w:rPr>
          <w:sz w:val="24"/>
          <w:szCs w:val="24"/>
          <w:lang w:val="ro-RO"/>
        </w:rPr>
        <w:t xml:space="preserve">deșeuri rezultate din </w:t>
      </w:r>
      <w:r>
        <w:rPr>
          <w:sz w:val="24"/>
          <w:szCs w:val="24"/>
          <w:lang w:val="ro-RO"/>
        </w:rPr>
        <w:t>înlocuirea anumitor suporți, etc</w:t>
      </w:r>
      <w:r w:rsidRPr="0084734A">
        <w:rPr>
          <w:sz w:val="24"/>
          <w:szCs w:val="24"/>
          <w:lang w:val="ro-RO" w:eastAsia="ro-RO"/>
        </w:rPr>
        <w:t>;</w:t>
      </w:r>
      <w:r>
        <w:rPr>
          <w:sz w:val="24"/>
          <w:szCs w:val="24"/>
          <w:lang w:val="ro-RO" w:eastAsia="ro-RO"/>
        </w:rPr>
        <w:t xml:space="preserve"> cod 17 02 01-lemn, </w:t>
      </w:r>
      <w:r w:rsidRPr="000959BA">
        <w:rPr>
          <w:sz w:val="24"/>
          <w:szCs w:val="24"/>
          <w:lang w:val="ro-RO"/>
        </w:rPr>
        <w:t>rezultat din cofrajele nerefolosibile, degradate în urma demontării.</w:t>
      </w:r>
    </w:p>
    <w:p w:rsidR="00B25C09" w:rsidRPr="001F5CDB" w:rsidRDefault="00B25C09" w:rsidP="00B25C09">
      <w:pPr>
        <w:numPr>
          <w:ilvl w:val="0"/>
          <w:numId w:val="5"/>
        </w:numPr>
        <w:spacing w:line="320" w:lineRule="atLeast"/>
        <w:jc w:val="both"/>
        <w:rPr>
          <w:color w:val="FF0000"/>
          <w:sz w:val="24"/>
          <w:szCs w:val="24"/>
          <w:lang w:val="ro-RO"/>
        </w:rPr>
      </w:pPr>
      <w:r w:rsidRPr="001F5CDB">
        <w:rPr>
          <w:sz w:val="24"/>
          <w:szCs w:val="24"/>
          <w:lang w:val="ro-RO" w:eastAsia="ro-RO"/>
        </w:rPr>
        <w:t xml:space="preserve">deșeuri de ambalaje diverse </w:t>
      </w:r>
      <w:r w:rsidRPr="001F5CDB">
        <w:rPr>
          <w:sz w:val="24"/>
          <w:szCs w:val="24"/>
          <w:lang w:val="ro-RO"/>
        </w:rPr>
        <w:t xml:space="preserve">-ambalaje de hârtie și carton (cod 15 01 01), ambalaje de materiale plastice (cod 15 01 02), </w:t>
      </w:r>
      <w:r>
        <w:rPr>
          <w:sz w:val="24"/>
          <w:szCs w:val="24"/>
          <w:lang w:val="ro-RO"/>
        </w:rPr>
        <w:t xml:space="preserve">ambalaje din lemn (cod 15 01 03), </w:t>
      </w:r>
      <w:r w:rsidRPr="000959BA">
        <w:rPr>
          <w:sz w:val="24"/>
          <w:szCs w:val="24"/>
          <w:lang w:val="ro-RO"/>
        </w:rPr>
        <w:t>rezultate de la echipamentele, aparatel, materialele şi consumabilele ce vor fi folosite, deșeuri</w:t>
      </w:r>
      <w:r>
        <w:rPr>
          <w:sz w:val="24"/>
          <w:szCs w:val="24"/>
          <w:lang w:val="ro-RO"/>
        </w:rPr>
        <w:t xml:space="preserve"> </w:t>
      </w:r>
      <w:r w:rsidRPr="001F5CDB">
        <w:rPr>
          <w:sz w:val="24"/>
          <w:szCs w:val="24"/>
          <w:lang w:val="ro-RO"/>
        </w:rPr>
        <w:t>care se vor preda pentru valorificare operatorilor autorizați;</w:t>
      </w:r>
    </w:p>
    <w:p w:rsidR="00B25C09" w:rsidRDefault="00B25C09" w:rsidP="00B25C09">
      <w:pPr>
        <w:numPr>
          <w:ilvl w:val="0"/>
          <w:numId w:val="5"/>
        </w:numPr>
        <w:spacing w:line="320" w:lineRule="atLeast"/>
        <w:jc w:val="both"/>
        <w:rPr>
          <w:sz w:val="24"/>
          <w:szCs w:val="24"/>
          <w:lang w:val="ro-RO"/>
        </w:rPr>
      </w:pPr>
      <w:r w:rsidRPr="001F5CDB">
        <w:rPr>
          <w:sz w:val="24"/>
          <w:szCs w:val="24"/>
          <w:lang w:val="ro-RO"/>
        </w:rPr>
        <w:t>deşeuri menajere rezultate din activitatea socială a personalului implicat în realizarea lucrărilor (cod 20 03 01) care vor fi preluate de operatori autorizați.</w:t>
      </w:r>
    </w:p>
    <w:p w:rsidR="00B25C09" w:rsidRPr="00546DD5" w:rsidRDefault="00B25C09" w:rsidP="00B25C09">
      <w:pPr>
        <w:spacing w:line="320" w:lineRule="atLeast"/>
        <w:jc w:val="both"/>
        <w:rPr>
          <w:sz w:val="24"/>
          <w:szCs w:val="24"/>
          <w:lang w:val="ro-RO"/>
        </w:rPr>
      </w:pPr>
      <w:r w:rsidRPr="00546DD5">
        <w:rPr>
          <w:sz w:val="24"/>
          <w:szCs w:val="24"/>
          <w:lang w:val="ro-RO"/>
        </w:rPr>
        <w:t>Materialele refolosibile şi deşeurile valorificabile se vor valorifica prin operatori autorizați conform legislaţiei în vigoare.</w:t>
      </w:r>
    </w:p>
    <w:p w:rsidR="00B25C09" w:rsidRPr="00546DD5" w:rsidRDefault="00B25C09" w:rsidP="00B25C09">
      <w:pPr>
        <w:spacing w:line="320" w:lineRule="atLeast"/>
        <w:jc w:val="both"/>
        <w:rPr>
          <w:sz w:val="24"/>
          <w:szCs w:val="24"/>
          <w:lang w:val="ro-RO"/>
        </w:rPr>
      </w:pPr>
      <w:r w:rsidRPr="00546DD5">
        <w:rPr>
          <w:sz w:val="24"/>
          <w:szCs w:val="24"/>
          <w:lang w:val="ro-RO" w:eastAsia="ro-RO"/>
        </w:rPr>
        <w:t xml:space="preserve">Deşeurile nepericuloase din construcţii şi desfiinţări - categoria 17 din Lista deşeurilor, se vor elimina prin depozitare în depozite de deşeuri nepericuloase </w:t>
      </w:r>
      <w:r>
        <w:rPr>
          <w:sz w:val="24"/>
          <w:szCs w:val="24"/>
          <w:lang w:val="ro-RO" w:eastAsia="ro-RO"/>
        </w:rPr>
        <w:t xml:space="preserve">autorizate </w:t>
      </w:r>
      <w:r w:rsidRPr="00546DD5">
        <w:rPr>
          <w:sz w:val="24"/>
          <w:szCs w:val="24"/>
          <w:lang w:val="ro-RO" w:eastAsia="ro-RO"/>
        </w:rPr>
        <w:t xml:space="preserve">care acceptă astfel de deşeuri numai în cazul în care valorificarea nu este posibilă din punct de vedere tehnic sau economic.  </w:t>
      </w:r>
    </w:p>
    <w:p w:rsidR="00B25C09" w:rsidRDefault="00B25C09" w:rsidP="00B25C09">
      <w:pPr>
        <w:shd w:val="clear" w:color="auto" w:fill="FFFFFF"/>
        <w:spacing w:line="320" w:lineRule="atLeast"/>
        <w:jc w:val="both"/>
        <w:rPr>
          <w:sz w:val="22"/>
          <w:szCs w:val="22"/>
          <w:lang w:val="fr-FR" w:eastAsia="ar-SA"/>
        </w:rPr>
      </w:pPr>
      <w:r w:rsidRPr="00203231">
        <w:rPr>
          <w:sz w:val="24"/>
          <w:szCs w:val="24"/>
          <w:lang w:val="fr-FR" w:eastAsia="ar-SA"/>
        </w:rPr>
        <w:t>Anumite ambalaje care sunt refolosibile (tamburii pentru cabluri şi conductoare electrice) vor fi returnate producătorului materialelor ambalate.</w:t>
      </w:r>
      <w:r>
        <w:rPr>
          <w:sz w:val="22"/>
          <w:szCs w:val="22"/>
          <w:lang w:val="fr-FR" w:eastAsia="ar-SA"/>
        </w:rPr>
        <w:t xml:space="preserve"> </w:t>
      </w:r>
    </w:p>
    <w:p w:rsidR="00B25C09" w:rsidRDefault="00B25C09" w:rsidP="00B25C09">
      <w:pPr>
        <w:shd w:val="clear" w:color="auto" w:fill="FFFFFF"/>
        <w:spacing w:line="320" w:lineRule="atLeast"/>
        <w:jc w:val="both"/>
        <w:rPr>
          <w:rStyle w:val="tpa1"/>
          <w:sz w:val="24"/>
          <w:szCs w:val="24"/>
          <w:lang w:val="ro-RO"/>
        </w:rPr>
      </w:pPr>
      <w:r>
        <w:rPr>
          <w:rStyle w:val="tpa1"/>
          <w:sz w:val="24"/>
          <w:szCs w:val="24"/>
          <w:lang w:val="ro-RO"/>
        </w:rPr>
        <w:t xml:space="preserve">Echipamentele înlocuite vor fi transportate la depozitul SDEE ELECTRICA MUNTENIA NORD, SR Brăila din municipiul Brăila, strada Comunarzi unde vor depozitate și se va lua decizia dacă acestea vor fi reutilizate în alte instalații sau se vor valorifica/elimina ca deșeuri de echipamente. </w:t>
      </w:r>
    </w:p>
    <w:p w:rsidR="00B25C09" w:rsidRPr="00EA5D9B" w:rsidRDefault="00B25C09" w:rsidP="00B25C09">
      <w:pPr>
        <w:shd w:val="clear" w:color="auto" w:fill="FFFFFF"/>
        <w:spacing w:line="320" w:lineRule="atLeast"/>
        <w:jc w:val="both"/>
        <w:rPr>
          <w:rStyle w:val="tpa1"/>
          <w:sz w:val="24"/>
          <w:szCs w:val="24"/>
          <w:lang w:val="ro-RO"/>
        </w:rPr>
      </w:pPr>
      <w:r w:rsidRPr="00203231">
        <w:rPr>
          <w:sz w:val="24"/>
          <w:szCs w:val="24"/>
          <w:lang w:val="ro-RO"/>
        </w:rPr>
        <w:t>Deșeurile din perioada de operare vor fi generate doar în timpul operațiunilor de asigurare a mentenanței obiectivului</w:t>
      </w:r>
      <w:r>
        <w:rPr>
          <w:rStyle w:val="sp1"/>
          <w:sz w:val="24"/>
          <w:szCs w:val="24"/>
          <w:lang w:val="ro-RO"/>
        </w:rPr>
        <w:t xml:space="preserve"> </w:t>
      </w:r>
      <w:r>
        <w:rPr>
          <w:rStyle w:val="tpa1"/>
          <w:sz w:val="24"/>
          <w:szCs w:val="24"/>
          <w:lang w:val="ro-RO"/>
        </w:rPr>
        <w:t xml:space="preserve">– ex. </w:t>
      </w:r>
      <w:r w:rsidRPr="00120E30">
        <w:rPr>
          <w:rStyle w:val="tpa1"/>
          <w:sz w:val="24"/>
          <w:szCs w:val="24"/>
          <w:lang w:val="ro-RO"/>
        </w:rPr>
        <w:t>ulei electroizolant uzat rezultat</w:t>
      </w:r>
      <w:r w:rsidRPr="001F5CDB">
        <w:rPr>
          <w:rStyle w:val="tpa1"/>
          <w:sz w:val="24"/>
          <w:szCs w:val="24"/>
          <w:lang w:val="ro-RO"/>
        </w:rPr>
        <w:t xml:space="preserve"> </w:t>
      </w:r>
      <w:r>
        <w:rPr>
          <w:rStyle w:val="tpa1"/>
          <w:sz w:val="24"/>
          <w:szCs w:val="24"/>
          <w:lang w:val="ro-RO"/>
        </w:rPr>
        <w:t xml:space="preserve">de la </w:t>
      </w:r>
      <w:r w:rsidRPr="00120E30">
        <w:rPr>
          <w:rStyle w:val="tpa1"/>
          <w:sz w:val="24"/>
          <w:szCs w:val="24"/>
          <w:lang w:val="ro-RO"/>
        </w:rPr>
        <w:t>echipamentele din staţie</w:t>
      </w:r>
      <w:r>
        <w:rPr>
          <w:rStyle w:val="tpa1"/>
          <w:sz w:val="24"/>
          <w:szCs w:val="24"/>
          <w:lang w:val="ro-RO"/>
        </w:rPr>
        <w:t xml:space="preserve"> care va fi </w:t>
      </w:r>
      <w:r w:rsidRPr="00EA5D9B">
        <w:rPr>
          <w:bCs/>
          <w:sz w:val="24"/>
          <w:szCs w:val="24"/>
          <w:lang w:val="ro-RO"/>
        </w:rPr>
        <w:t>colectat şi transportat la locul convenit între proprietarul instalaţiei şi prestatorul lucrărilor de mentenaţă sau reparaţii</w:t>
      </w:r>
      <w:r>
        <w:rPr>
          <w:rStyle w:val="tpa1"/>
          <w:sz w:val="24"/>
          <w:szCs w:val="24"/>
          <w:lang w:val="ro-RO"/>
        </w:rPr>
        <w:t xml:space="preserve"> cu respectarea </w:t>
      </w:r>
      <w:r w:rsidRPr="00EA5D9B">
        <w:rPr>
          <w:rStyle w:val="tpa1"/>
          <w:i/>
          <w:sz w:val="24"/>
          <w:szCs w:val="24"/>
          <w:lang w:val="ro-RO"/>
        </w:rPr>
        <w:t>HG nr. 235/2007 privind gestionarea uleiurilor uzate</w:t>
      </w:r>
      <w:r>
        <w:rPr>
          <w:rStyle w:val="tpa1"/>
          <w:i/>
          <w:sz w:val="24"/>
          <w:szCs w:val="24"/>
          <w:lang w:val="ro-RO"/>
        </w:rPr>
        <w:t>.</w:t>
      </w:r>
    </w:p>
    <w:p w:rsidR="00B25C09" w:rsidRPr="007466D9" w:rsidRDefault="00B25C09" w:rsidP="00B25C09">
      <w:pPr>
        <w:shd w:val="clear" w:color="auto" w:fill="FFFFFF"/>
        <w:spacing w:line="320" w:lineRule="atLeast"/>
        <w:jc w:val="both"/>
        <w:rPr>
          <w:sz w:val="24"/>
          <w:szCs w:val="24"/>
          <w:lang w:val="ro-RO"/>
        </w:rPr>
      </w:pPr>
      <w:r>
        <w:rPr>
          <w:sz w:val="24"/>
          <w:szCs w:val="24"/>
          <w:lang w:val="ro-RO"/>
        </w:rPr>
        <w:t xml:space="preserve">Întrucât  în urma lucrărilor propuse </w:t>
      </w:r>
      <w:r>
        <w:rPr>
          <w:sz w:val="24"/>
          <w:szCs w:val="24"/>
          <w:lang w:val="fr-FR" w:eastAsia="ru-RU"/>
        </w:rPr>
        <w:t>î</w:t>
      </w:r>
      <w:r w:rsidRPr="00DC7DD7">
        <w:rPr>
          <w:sz w:val="24"/>
          <w:szCs w:val="24"/>
          <w:lang w:val="fr-FR" w:eastAsia="ru-RU"/>
        </w:rPr>
        <w:t>n sta</w:t>
      </w:r>
      <w:r>
        <w:rPr>
          <w:sz w:val="24"/>
          <w:szCs w:val="24"/>
          <w:lang w:val="fr-FR" w:eastAsia="ru-RU"/>
        </w:rPr>
        <w:t>ț</w:t>
      </w:r>
      <w:r w:rsidRPr="00DC7DD7">
        <w:rPr>
          <w:sz w:val="24"/>
          <w:szCs w:val="24"/>
          <w:lang w:val="fr-FR" w:eastAsia="ru-RU"/>
        </w:rPr>
        <w:t>i</w:t>
      </w:r>
      <w:r>
        <w:rPr>
          <w:sz w:val="24"/>
          <w:szCs w:val="24"/>
          <w:lang w:val="fr-FR" w:eastAsia="ru-RU"/>
        </w:rPr>
        <w:t>a electrică Ianca va fi</w:t>
      </w:r>
      <w:r w:rsidRPr="00DC7DD7">
        <w:rPr>
          <w:sz w:val="24"/>
          <w:szCs w:val="24"/>
          <w:lang w:val="fr-FR" w:eastAsia="ru-RU"/>
        </w:rPr>
        <w:t xml:space="preserve"> telecomandat</w:t>
      </w:r>
      <w:r>
        <w:rPr>
          <w:sz w:val="24"/>
          <w:szCs w:val="24"/>
          <w:lang w:val="fr-FR" w:eastAsia="ru-RU"/>
        </w:rPr>
        <w:t>ă</w:t>
      </w:r>
      <w:r w:rsidRPr="00DC7DD7">
        <w:rPr>
          <w:sz w:val="24"/>
          <w:szCs w:val="24"/>
          <w:lang w:val="fr-FR" w:eastAsia="ru-RU"/>
        </w:rPr>
        <w:t xml:space="preserve"> de la Dispecerul Local</w:t>
      </w:r>
      <w:r>
        <w:rPr>
          <w:sz w:val="24"/>
          <w:szCs w:val="24"/>
          <w:lang w:val="fr-FR" w:eastAsia="ru-RU"/>
        </w:rPr>
        <w:t xml:space="preserve"> și nu va fi deservită de personal permanent, nu vor rezulta</w:t>
      </w:r>
      <w:r w:rsidRPr="007466D9">
        <w:rPr>
          <w:sz w:val="24"/>
          <w:szCs w:val="24"/>
          <w:lang w:val="ro-RO"/>
        </w:rPr>
        <w:t xml:space="preserve"> deșeuri menajere (cod 20 03 01)</w:t>
      </w:r>
      <w:r>
        <w:rPr>
          <w:sz w:val="24"/>
          <w:szCs w:val="24"/>
          <w:lang w:val="ro-RO"/>
        </w:rPr>
        <w:t>.</w:t>
      </w:r>
    </w:p>
    <w:p w:rsidR="00B25C09" w:rsidRPr="001F5CDB" w:rsidRDefault="00B25C09" w:rsidP="00B25C09">
      <w:pPr>
        <w:autoSpaceDE w:val="0"/>
        <w:spacing w:after="60" w:line="320" w:lineRule="atLeast"/>
        <w:jc w:val="both"/>
        <w:rPr>
          <w:b/>
          <w:sz w:val="24"/>
          <w:szCs w:val="24"/>
          <w:lang w:val="ro-RO"/>
        </w:rPr>
      </w:pPr>
      <w:r w:rsidRPr="001F5CDB">
        <w:rPr>
          <w:sz w:val="24"/>
          <w:szCs w:val="24"/>
          <w:lang w:val="ro-RO" w:eastAsia="ro-RO"/>
        </w:rPr>
        <w:t xml:space="preserve">Toate deșeurile rezultate vor fi gestionate conform prevederilor </w:t>
      </w:r>
      <w:r w:rsidRPr="001F5CDB">
        <w:rPr>
          <w:i/>
          <w:sz w:val="24"/>
          <w:szCs w:val="24"/>
          <w:lang w:val="ro-RO" w:eastAsia="ro-RO"/>
        </w:rPr>
        <w:t xml:space="preserve">Legii nr. 211/2011 privind regimul deşeurilor, </w:t>
      </w:r>
      <w:r w:rsidRPr="001F5CDB">
        <w:rPr>
          <w:sz w:val="24"/>
          <w:szCs w:val="24"/>
          <w:lang w:val="ro-RO" w:eastAsia="ro-RO"/>
        </w:rPr>
        <w:t xml:space="preserve">republicată cu modificările și completările ulterioare şi </w:t>
      </w:r>
      <w:r w:rsidRPr="001F5CDB">
        <w:rPr>
          <w:i/>
          <w:sz w:val="24"/>
          <w:szCs w:val="24"/>
          <w:lang w:val="ro-RO" w:eastAsia="ro-RO"/>
        </w:rPr>
        <w:t>H.G. nr.856/2002 privind evidenţa gestiunii deşeurilor şi pentru aprobarea listei cuprinzând deşeurile, inclusiv deşeurile periculoase</w:t>
      </w:r>
      <w:r w:rsidRPr="001F5CDB">
        <w:rPr>
          <w:sz w:val="24"/>
          <w:szCs w:val="24"/>
          <w:lang w:val="ro-RO" w:eastAsia="ro-RO"/>
        </w:rPr>
        <w:t>, cu modificările ulterioare.</w:t>
      </w:r>
    </w:p>
    <w:p w:rsidR="00B25C09" w:rsidRDefault="00B25C09" w:rsidP="00B25C09">
      <w:pPr>
        <w:spacing w:line="320" w:lineRule="atLeast"/>
        <w:jc w:val="both"/>
        <w:rPr>
          <w:sz w:val="24"/>
          <w:szCs w:val="24"/>
          <w:lang w:val="ro-RO" w:eastAsia="ro-RO"/>
        </w:rPr>
      </w:pPr>
      <w:r w:rsidRPr="0044371B">
        <w:rPr>
          <w:sz w:val="24"/>
          <w:szCs w:val="24"/>
          <w:lang w:val="ro-RO" w:eastAsia="ro-RO"/>
        </w:rPr>
        <w:t xml:space="preserve">Gestionarea deşeurilor se va efectua în condiţii de protecţie a sănătăţii populaţiei şi a mediului înconjurător. </w:t>
      </w:r>
    </w:p>
    <w:p w:rsidR="00B25C09" w:rsidRPr="0044371B" w:rsidRDefault="00B25C09" w:rsidP="00B25C09">
      <w:pPr>
        <w:spacing w:line="320" w:lineRule="atLeast"/>
        <w:jc w:val="both"/>
        <w:rPr>
          <w:sz w:val="24"/>
          <w:szCs w:val="24"/>
          <w:lang w:val="ro-RO" w:eastAsia="ro-RO"/>
        </w:rPr>
      </w:pPr>
      <w:r>
        <w:rPr>
          <w:sz w:val="24"/>
          <w:szCs w:val="24"/>
          <w:lang w:val="ro-RO" w:eastAsia="ro-RO"/>
        </w:rPr>
        <w:t>Titularul de proiect</w:t>
      </w:r>
      <w:r w:rsidRPr="0044371B">
        <w:rPr>
          <w:sz w:val="24"/>
          <w:szCs w:val="24"/>
          <w:lang w:val="ro-RO" w:eastAsia="ro-RO"/>
        </w:rPr>
        <w:t xml:space="preserve"> va asigura: </w:t>
      </w:r>
    </w:p>
    <w:p w:rsidR="00B25C09" w:rsidRPr="0044371B" w:rsidRDefault="00B25C09" w:rsidP="00B25C09">
      <w:pPr>
        <w:numPr>
          <w:ilvl w:val="0"/>
          <w:numId w:val="8"/>
        </w:numPr>
        <w:tabs>
          <w:tab w:val="clear" w:pos="720"/>
          <w:tab w:val="num" w:pos="360"/>
        </w:tabs>
        <w:spacing w:line="320" w:lineRule="atLeast"/>
        <w:ind w:left="360"/>
        <w:rPr>
          <w:sz w:val="24"/>
          <w:szCs w:val="24"/>
          <w:lang w:val="ro-RO" w:eastAsia="ro-RO"/>
        </w:rPr>
      </w:pPr>
      <w:r w:rsidRPr="0044371B">
        <w:rPr>
          <w:sz w:val="24"/>
          <w:szCs w:val="24"/>
          <w:lang w:val="ro-RO" w:eastAsia="ro-RO"/>
        </w:rPr>
        <w:t>colectarea selectivă a deşeurilor rezultate în urma lucrărilor;</w:t>
      </w:r>
    </w:p>
    <w:p w:rsidR="00B25C09" w:rsidRPr="0044371B" w:rsidRDefault="00B25C09" w:rsidP="00B25C09">
      <w:pPr>
        <w:numPr>
          <w:ilvl w:val="0"/>
          <w:numId w:val="8"/>
        </w:numPr>
        <w:tabs>
          <w:tab w:val="clear" w:pos="720"/>
          <w:tab w:val="num" w:pos="360"/>
        </w:tabs>
        <w:spacing w:line="320" w:lineRule="atLeast"/>
        <w:ind w:left="360"/>
        <w:rPr>
          <w:sz w:val="24"/>
          <w:szCs w:val="24"/>
          <w:lang w:val="ro-RO" w:eastAsia="ro-RO"/>
        </w:rPr>
      </w:pPr>
      <w:r w:rsidRPr="0044371B">
        <w:rPr>
          <w:sz w:val="24"/>
          <w:szCs w:val="24"/>
          <w:lang w:val="ro-RO" w:eastAsia="ro-RO"/>
        </w:rPr>
        <w:t>stocarea corespunzătoare a fiecărui deşeu în recipiente metalice/PVC etanşe;</w:t>
      </w:r>
    </w:p>
    <w:p w:rsidR="00B25C09" w:rsidRPr="00B05B01" w:rsidRDefault="00B25C09" w:rsidP="00B25C09">
      <w:pPr>
        <w:numPr>
          <w:ilvl w:val="0"/>
          <w:numId w:val="8"/>
        </w:numPr>
        <w:tabs>
          <w:tab w:val="clear" w:pos="720"/>
          <w:tab w:val="num" w:pos="360"/>
        </w:tabs>
        <w:spacing w:line="320" w:lineRule="atLeast"/>
        <w:ind w:left="360"/>
        <w:rPr>
          <w:sz w:val="24"/>
          <w:szCs w:val="24"/>
          <w:lang w:val="ro-RO" w:eastAsia="ro-RO"/>
        </w:rPr>
      </w:pPr>
      <w:r w:rsidRPr="00B05B01">
        <w:rPr>
          <w:sz w:val="24"/>
          <w:szCs w:val="24"/>
          <w:lang w:val="ro-RO" w:eastAsia="ro-RO"/>
        </w:rPr>
        <w:t xml:space="preserve">transportul în condiţii de siguranţă </w:t>
      </w:r>
      <w:r>
        <w:rPr>
          <w:sz w:val="24"/>
          <w:szCs w:val="24"/>
          <w:lang w:val="ro-RO" w:eastAsia="ro-RO"/>
        </w:rPr>
        <w:t xml:space="preserve">al </w:t>
      </w:r>
      <w:r w:rsidRPr="00B05B01">
        <w:rPr>
          <w:sz w:val="24"/>
          <w:szCs w:val="24"/>
          <w:lang w:val="ro-RO" w:eastAsia="ro-RO"/>
        </w:rPr>
        <w:t>deşeurilor la locul de stocare temporară/valorificare/eliminare.</w:t>
      </w:r>
    </w:p>
    <w:p w:rsidR="00B25C09" w:rsidRPr="0044371B" w:rsidRDefault="00B25C09" w:rsidP="00B25C09">
      <w:pPr>
        <w:widowControl w:val="0"/>
        <w:tabs>
          <w:tab w:val="num" w:pos="1080"/>
        </w:tabs>
        <w:autoSpaceDE w:val="0"/>
        <w:autoSpaceDN w:val="0"/>
        <w:adjustRightInd w:val="0"/>
        <w:spacing w:before="120" w:after="120" w:line="320" w:lineRule="atLeast"/>
        <w:ind w:right="-58"/>
        <w:jc w:val="both"/>
        <w:rPr>
          <w:sz w:val="24"/>
          <w:szCs w:val="24"/>
          <w:lang w:val="ro-RO"/>
        </w:rPr>
      </w:pPr>
      <w:r w:rsidRPr="0044371B">
        <w:rPr>
          <w:rStyle w:val="li1"/>
          <w:sz w:val="24"/>
          <w:szCs w:val="24"/>
          <w:lang w:val="ro-RO"/>
        </w:rPr>
        <w:t>e)</w:t>
      </w:r>
      <w:r w:rsidRPr="0044371B">
        <w:rPr>
          <w:rStyle w:val="li1"/>
          <w:b w:val="0"/>
          <w:sz w:val="24"/>
          <w:szCs w:val="24"/>
          <w:lang w:val="ro-RO"/>
        </w:rPr>
        <w:t xml:space="preserve"> </w:t>
      </w:r>
      <w:r w:rsidRPr="0044371B">
        <w:rPr>
          <w:rStyle w:val="tli1"/>
          <w:b/>
          <w:sz w:val="24"/>
          <w:szCs w:val="24"/>
          <w:lang w:val="ro-RO"/>
        </w:rPr>
        <w:t>Poluarea și alte efecte negative</w:t>
      </w:r>
      <w:r w:rsidRPr="0044371B">
        <w:rPr>
          <w:rStyle w:val="li1"/>
          <w:b w:val="0"/>
          <w:sz w:val="24"/>
          <w:szCs w:val="24"/>
          <w:lang w:val="ro-RO"/>
        </w:rPr>
        <w:t xml:space="preserve"> </w:t>
      </w:r>
    </w:p>
    <w:p w:rsidR="00B25C09" w:rsidRPr="0044371B" w:rsidRDefault="00B25C09" w:rsidP="00B25C09">
      <w:pPr>
        <w:spacing w:line="320" w:lineRule="atLeast"/>
        <w:ind w:firstLine="720"/>
        <w:jc w:val="both"/>
        <w:rPr>
          <w:b/>
          <w:i/>
          <w:sz w:val="24"/>
          <w:szCs w:val="24"/>
          <w:lang w:val="ro-RO"/>
        </w:rPr>
      </w:pPr>
      <w:r w:rsidRPr="0044371B">
        <w:rPr>
          <w:b/>
          <w:i/>
          <w:sz w:val="24"/>
          <w:szCs w:val="24"/>
          <w:lang w:val="ro-RO"/>
        </w:rPr>
        <w:t>Factorul de mediu aer</w:t>
      </w:r>
    </w:p>
    <w:p w:rsidR="00B25C09" w:rsidRPr="00D44E99" w:rsidRDefault="00B25C09" w:rsidP="00B25C09">
      <w:pPr>
        <w:spacing w:line="320" w:lineRule="atLeast"/>
        <w:ind w:firstLine="720"/>
        <w:jc w:val="both"/>
        <w:rPr>
          <w:sz w:val="24"/>
          <w:szCs w:val="24"/>
          <w:lang w:val="ro-RO"/>
        </w:rPr>
      </w:pPr>
      <w:r w:rsidRPr="00D44E99">
        <w:rPr>
          <w:sz w:val="24"/>
          <w:szCs w:val="24"/>
          <w:lang w:val="ro-RO"/>
        </w:rPr>
        <w:t>În perioada de execuţie a lucrărilor necesare realizării proiectului, principalele surse de poluare a aerului vor fi reprezentate de:</w:t>
      </w:r>
    </w:p>
    <w:p w:rsidR="00B25C09" w:rsidRPr="00D44E99" w:rsidRDefault="00B25C09" w:rsidP="00B25C09">
      <w:pPr>
        <w:pStyle w:val="Listparagraf"/>
        <w:numPr>
          <w:ilvl w:val="0"/>
          <w:numId w:val="6"/>
        </w:numPr>
        <w:spacing w:line="320" w:lineRule="atLeast"/>
        <w:jc w:val="both"/>
        <w:rPr>
          <w:lang w:val="ro-RO"/>
        </w:rPr>
      </w:pPr>
      <w:r w:rsidRPr="00D44E99">
        <w:rPr>
          <w:lang w:val="ro-RO"/>
        </w:rPr>
        <w:lastRenderedPageBreak/>
        <w:t>activităţile de manevrare a maselor de pământ (excavații pentru fundați</w:t>
      </w:r>
      <w:r>
        <w:rPr>
          <w:lang w:val="ro-RO"/>
        </w:rPr>
        <w:t>ile chipamentelor, undațiile stâlpilor de iluminat)</w:t>
      </w:r>
      <w:r w:rsidRPr="00D44E99">
        <w:rPr>
          <w:lang w:val="ro-RO"/>
        </w:rPr>
        <w:t>,</w:t>
      </w:r>
      <w:r w:rsidRPr="00D44E99">
        <w:rPr>
          <w:color w:val="FF0000"/>
          <w:lang w:val="ro-RO"/>
        </w:rPr>
        <w:t xml:space="preserve"> </w:t>
      </w:r>
      <w:r w:rsidRPr="00D44E99">
        <w:rPr>
          <w:lang w:val="ro-RO"/>
        </w:rPr>
        <w:t>încărca</w:t>
      </w:r>
      <w:r>
        <w:rPr>
          <w:lang w:val="ro-RO"/>
        </w:rPr>
        <w:t>re – descărcare, transport</w:t>
      </w:r>
      <w:r w:rsidRPr="00D44E99">
        <w:rPr>
          <w:lang w:val="ro-RO"/>
        </w:rPr>
        <w:t xml:space="preserve"> a unor materiale de construcţie şi a deşeurilor din lucrările de construcţie propuse – surse staţionare nedirijate. Poluanţi: pulberi în suspensie şi pulberi sedimentabile;</w:t>
      </w:r>
    </w:p>
    <w:p w:rsidR="00B25C09" w:rsidRPr="00D44E99" w:rsidRDefault="00B25C09" w:rsidP="00B25C09">
      <w:pPr>
        <w:pStyle w:val="Listparagraf"/>
        <w:numPr>
          <w:ilvl w:val="0"/>
          <w:numId w:val="6"/>
        </w:numPr>
        <w:spacing w:line="320" w:lineRule="atLeast"/>
        <w:jc w:val="both"/>
        <w:rPr>
          <w:lang w:val="ro-RO"/>
        </w:rPr>
      </w:pPr>
      <w:r w:rsidRPr="00D44E99">
        <w:rPr>
          <w:lang w:val="ro-RO"/>
        </w:rPr>
        <w:t>sursele de emisie mobile (vehicule şi utilaje ce participă la executarea lucrărilor şi la transportul materialelor); poluanţi: NO</w:t>
      </w:r>
      <w:r w:rsidRPr="00D44E99">
        <w:rPr>
          <w:vertAlign w:val="subscript"/>
          <w:lang w:val="ro-RO"/>
        </w:rPr>
        <w:t>x</w:t>
      </w:r>
      <w:r w:rsidRPr="00D44E99">
        <w:rPr>
          <w:lang w:val="ro-RO"/>
        </w:rPr>
        <w:t>, SO</w:t>
      </w:r>
      <w:r w:rsidRPr="00D44E99">
        <w:rPr>
          <w:vertAlign w:val="subscript"/>
          <w:lang w:val="ro-RO"/>
        </w:rPr>
        <w:t>x</w:t>
      </w:r>
      <w:r w:rsidRPr="00D44E99">
        <w:rPr>
          <w:lang w:val="ro-RO"/>
        </w:rPr>
        <w:t>, CO, pulberi totale.</w:t>
      </w:r>
    </w:p>
    <w:p w:rsidR="00B25C09" w:rsidRDefault="00B25C09" w:rsidP="00B25C09">
      <w:pPr>
        <w:spacing w:line="320" w:lineRule="atLeast"/>
        <w:jc w:val="both"/>
        <w:rPr>
          <w:sz w:val="24"/>
          <w:szCs w:val="24"/>
          <w:lang w:val="ro-RO"/>
        </w:rPr>
      </w:pPr>
      <w:r>
        <w:rPr>
          <w:sz w:val="24"/>
          <w:szCs w:val="24"/>
          <w:lang w:val="ro-RO"/>
        </w:rPr>
        <w:t xml:space="preserve">Măsuri </w:t>
      </w:r>
      <w:r w:rsidRPr="00D44E99">
        <w:rPr>
          <w:sz w:val="24"/>
          <w:szCs w:val="24"/>
          <w:lang w:val="ro-RO"/>
        </w:rPr>
        <w:t xml:space="preserve">Funcţionarea acestor surse va fi discontinuă, lucrările aferente proiectului vor fi realizate cu utilaje și mijloace de transport omologate, care vor respecta nivelul de emisii conform reglementărilor specifice în vigoare şi nu prezintă o posibilă sursă majoră de poluare. </w:t>
      </w:r>
    </w:p>
    <w:p w:rsidR="00B25C09" w:rsidRPr="002B6719" w:rsidRDefault="00B25C09" w:rsidP="00B25C09">
      <w:pPr>
        <w:spacing w:before="120"/>
        <w:jc w:val="both"/>
        <w:rPr>
          <w:sz w:val="24"/>
          <w:szCs w:val="24"/>
          <w:lang w:val="ro-RO"/>
        </w:rPr>
      </w:pPr>
      <w:r w:rsidRPr="002B6719">
        <w:rPr>
          <w:sz w:val="24"/>
          <w:szCs w:val="24"/>
          <w:lang w:val="ro-RO"/>
        </w:rPr>
        <w:t>În vederea reducerii atât a poluării atmosferice, cât şi a duratei de execuţie, volumul operaţiilor tehnologice de mecanică generală (debitare, şlefuire, sudare, lipire), care se vor executa pe şantier va fi minimizat.</w:t>
      </w:r>
    </w:p>
    <w:p w:rsidR="00B25C09" w:rsidRPr="002B6719" w:rsidRDefault="00B25C09" w:rsidP="00B25C09">
      <w:pPr>
        <w:spacing w:before="120"/>
        <w:jc w:val="both"/>
        <w:rPr>
          <w:sz w:val="24"/>
          <w:szCs w:val="24"/>
          <w:lang w:val="ro-RO"/>
        </w:rPr>
      </w:pPr>
      <w:r w:rsidRPr="002B6719">
        <w:rPr>
          <w:sz w:val="24"/>
          <w:szCs w:val="24"/>
          <w:lang w:val="ro-RO"/>
        </w:rPr>
        <w:t>Pentru diminuarea poluării cu pulberi în suspensie a aerului atmosferic pe durata şantierului se va evita depozitarea pe timp îndelungat în zonă a surplusului de pământ rezultat din săpături.</w:t>
      </w:r>
    </w:p>
    <w:p w:rsidR="00B25C09" w:rsidRPr="002B6719" w:rsidRDefault="00B25C09" w:rsidP="00B25C09">
      <w:pPr>
        <w:spacing w:before="120"/>
        <w:ind w:firstLine="540"/>
        <w:jc w:val="both"/>
        <w:rPr>
          <w:sz w:val="24"/>
          <w:szCs w:val="24"/>
        </w:rPr>
      </w:pPr>
      <w:r w:rsidRPr="002B6719">
        <w:rPr>
          <w:sz w:val="24"/>
          <w:szCs w:val="24"/>
          <w:lang w:val="ro-RO"/>
        </w:rPr>
        <w:tab/>
      </w:r>
      <w:r w:rsidRPr="002B6719">
        <w:rPr>
          <w:i/>
          <w:sz w:val="24"/>
          <w:szCs w:val="24"/>
          <w:lang w:val="ro-RO"/>
        </w:rPr>
        <w:t>În perioada de exploatare</w:t>
      </w:r>
      <w:r w:rsidRPr="002B6719">
        <w:rPr>
          <w:sz w:val="24"/>
          <w:szCs w:val="24"/>
          <w:lang w:val="ro-RO"/>
        </w:rPr>
        <w:t xml:space="preserve"> a staţiei electrice, supraîncălzirea uleiului electroizolant, respectiv scăpările de hexafluorură de sulf, datorate neetanşeităţilor la echipamente şi a unor erori operaţionale sau de mentenanţă sunt limitate prin bariere tehnologice utilizate atât la concepţia şi fabricarea echipamentelor şi aparatelor care se vor monta în instalaţiile proiectate, cât şi la concepţia de ansamblu a staţiei electrice de transformare. </w:t>
      </w:r>
      <w:r w:rsidRPr="002B6719">
        <w:rPr>
          <w:sz w:val="24"/>
          <w:szCs w:val="24"/>
        </w:rPr>
        <w:t>Aceste bariere tehnologice sunt constituite din sisteme de etanşare fiabile, testate de producător, rezistente în condiţiile de mediu şi de exploatare caracteristice amplasamentului şi încadrării în sistem a noii staţii, respectiv din dispozitive, aparate şi sisteme de protecţie, interblocare şi monitorizare. Toate sistemele de protecţie prevăzute au capacitatea de autotestare şi semnalizare în timp real a disfuncţionalităţilor proprii.</w:t>
      </w:r>
    </w:p>
    <w:p w:rsidR="00B25C09" w:rsidRPr="002B6719" w:rsidRDefault="00B25C09" w:rsidP="00B25C09">
      <w:pPr>
        <w:spacing w:before="120"/>
        <w:ind w:firstLine="540"/>
        <w:jc w:val="both"/>
        <w:rPr>
          <w:sz w:val="24"/>
          <w:szCs w:val="24"/>
        </w:rPr>
      </w:pPr>
      <w:r w:rsidRPr="002B6719">
        <w:rPr>
          <w:sz w:val="24"/>
          <w:szCs w:val="24"/>
        </w:rPr>
        <w:t>În vederea diminuării poluării atmosferei cu particule în suspensie ca urmare a acţiunii vântului asupra terenului neocupat de construcţii (clădiri, fundaţii, drumuri de acces), suprafeţele rămase libere în incinta staţiei se vor semăna cu iarbă.</w:t>
      </w:r>
    </w:p>
    <w:p w:rsidR="00B25C09" w:rsidRPr="00D44E99" w:rsidRDefault="00B25C09" w:rsidP="00B25C09">
      <w:pPr>
        <w:spacing w:line="320" w:lineRule="atLeast"/>
        <w:jc w:val="both"/>
        <w:rPr>
          <w:sz w:val="24"/>
          <w:szCs w:val="24"/>
          <w:lang w:val="ro-RO"/>
        </w:rPr>
      </w:pPr>
      <w:r w:rsidRPr="00417132">
        <w:rPr>
          <w:sz w:val="24"/>
          <w:szCs w:val="24"/>
          <w:lang w:val="ro-RO"/>
        </w:rPr>
        <w:t>Având în vedere aceste lucruri, tehnologia și amplasamentul proiectului, respectiv al organizării de șantier în raport cu receptori sensibili (școli, spitale, zone locuite cu densitate mare a populației, parcuri) se apreciază că proiectul va  determina un impact redus asupra atmosferei.</w:t>
      </w:r>
    </w:p>
    <w:p w:rsidR="00B25C09" w:rsidRPr="0044371B" w:rsidRDefault="00B25C09" w:rsidP="00B25C09">
      <w:pPr>
        <w:spacing w:before="120" w:after="120" w:line="320" w:lineRule="atLeast"/>
        <w:ind w:firstLine="720"/>
        <w:jc w:val="both"/>
        <w:rPr>
          <w:b/>
          <w:i/>
          <w:sz w:val="24"/>
          <w:szCs w:val="24"/>
          <w:lang w:val="ro-RO" w:eastAsia="ro-RO"/>
        </w:rPr>
      </w:pPr>
      <w:r w:rsidRPr="0044371B">
        <w:rPr>
          <w:b/>
          <w:i/>
          <w:sz w:val="24"/>
          <w:szCs w:val="24"/>
          <w:lang w:val="ro-RO" w:eastAsia="ro-RO"/>
        </w:rPr>
        <w:t xml:space="preserve">Zgomot şi vibraţii </w:t>
      </w:r>
    </w:p>
    <w:p w:rsidR="00B25C09" w:rsidRPr="002B6719" w:rsidRDefault="00B25C09" w:rsidP="00B25C09">
      <w:pPr>
        <w:spacing w:line="320" w:lineRule="atLeast"/>
        <w:ind w:firstLine="539"/>
        <w:jc w:val="both"/>
        <w:rPr>
          <w:sz w:val="24"/>
          <w:szCs w:val="24"/>
          <w:lang w:val="ro-RO"/>
        </w:rPr>
      </w:pPr>
      <w:r w:rsidRPr="002B6719">
        <w:rPr>
          <w:sz w:val="24"/>
          <w:szCs w:val="24"/>
          <w:lang w:val="ro-RO"/>
        </w:rPr>
        <w:t>În faza de construcţie a staţiei electrice principalele surse de zgomot sunt motoarele vehiculelor de transport şi ale utilajelor folosite pe şantier. Activitatea utilajelor este o sursă de vibraţii în perimetrul şantierului. În exteriorul acestui spaţiu, sursa principală de vibraţii o constituie vehiculele de transport greu (autobasculante, autobetoniere, trailere), pe traseele pe care acestea vor circula (în special drumul de centură şi DN).</w:t>
      </w:r>
    </w:p>
    <w:p w:rsidR="00B25C09" w:rsidRPr="002B6719" w:rsidRDefault="00B25C09" w:rsidP="00B25C09">
      <w:pPr>
        <w:spacing w:before="120" w:line="320" w:lineRule="atLeast"/>
        <w:ind w:firstLine="540"/>
        <w:jc w:val="both"/>
        <w:rPr>
          <w:sz w:val="24"/>
          <w:szCs w:val="24"/>
          <w:lang w:val="ro-RO"/>
        </w:rPr>
      </w:pPr>
      <w:r w:rsidRPr="002B6719">
        <w:rPr>
          <w:sz w:val="24"/>
          <w:szCs w:val="24"/>
          <w:lang w:val="ro-RO"/>
        </w:rPr>
        <w:t>După punerea în funcţiune, sursele de zgomot asociate staţiei electrice de transformare destinată distribuţiei de energie electrică sunt:</w:t>
      </w:r>
    </w:p>
    <w:p w:rsidR="00B25C09" w:rsidRPr="002B6719" w:rsidRDefault="00B25C09" w:rsidP="00611B79">
      <w:pPr>
        <w:numPr>
          <w:ilvl w:val="2"/>
          <w:numId w:val="64"/>
        </w:numPr>
        <w:tabs>
          <w:tab w:val="num" w:pos="720"/>
        </w:tabs>
        <w:spacing w:line="320" w:lineRule="atLeast"/>
        <w:ind w:left="720" w:hanging="181"/>
        <w:jc w:val="both"/>
        <w:rPr>
          <w:sz w:val="24"/>
          <w:szCs w:val="24"/>
          <w:lang w:val="ro-RO"/>
        </w:rPr>
      </w:pPr>
      <w:r w:rsidRPr="002B6719">
        <w:rPr>
          <w:sz w:val="24"/>
          <w:szCs w:val="24"/>
          <w:lang w:val="ro-RO"/>
        </w:rPr>
        <w:t>transformatoarele de putere,</w:t>
      </w:r>
    </w:p>
    <w:p w:rsidR="00B25C09" w:rsidRPr="002B6719" w:rsidRDefault="00B25C09" w:rsidP="00611B79">
      <w:pPr>
        <w:numPr>
          <w:ilvl w:val="2"/>
          <w:numId w:val="64"/>
        </w:numPr>
        <w:tabs>
          <w:tab w:val="num" w:pos="720"/>
        </w:tabs>
        <w:spacing w:line="320" w:lineRule="atLeast"/>
        <w:ind w:left="720" w:hanging="181"/>
        <w:jc w:val="both"/>
        <w:rPr>
          <w:sz w:val="24"/>
          <w:szCs w:val="24"/>
          <w:lang w:val="ro-RO"/>
        </w:rPr>
      </w:pPr>
      <w:r w:rsidRPr="002B6719">
        <w:rPr>
          <w:sz w:val="24"/>
          <w:szCs w:val="24"/>
          <w:lang w:val="ro-RO"/>
        </w:rPr>
        <w:t>descărcările parţiale la nivelul suprafeţei conductoarelor din staţia 110kV (efectul Corona),</w:t>
      </w:r>
    </w:p>
    <w:p w:rsidR="00B25C09" w:rsidRPr="002B6719" w:rsidRDefault="00B25C09" w:rsidP="00611B79">
      <w:pPr>
        <w:numPr>
          <w:ilvl w:val="2"/>
          <w:numId w:val="64"/>
        </w:numPr>
        <w:tabs>
          <w:tab w:val="num" w:pos="720"/>
        </w:tabs>
        <w:spacing w:line="320" w:lineRule="atLeast"/>
        <w:ind w:left="720" w:hanging="181"/>
        <w:jc w:val="both"/>
        <w:rPr>
          <w:sz w:val="24"/>
          <w:szCs w:val="24"/>
          <w:lang w:val="ro-RO"/>
        </w:rPr>
      </w:pPr>
      <w:r w:rsidRPr="002B6719">
        <w:rPr>
          <w:sz w:val="24"/>
          <w:szCs w:val="24"/>
          <w:lang w:val="ro-RO"/>
        </w:rPr>
        <w:t>comutaţia aparatelor primare din staţia 110kV,</w:t>
      </w:r>
    </w:p>
    <w:p w:rsidR="00B25C09" w:rsidRPr="002B6719" w:rsidRDefault="00B25C09" w:rsidP="00611B79">
      <w:pPr>
        <w:numPr>
          <w:ilvl w:val="2"/>
          <w:numId w:val="64"/>
        </w:numPr>
        <w:tabs>
          <w:tab w:val="num" w:pos="720"/>
        </w:tabs>
        <w:spacing w:line="320" w:lineRule="atLeast"/>
        <w:ind w:left="720" w:hanging="181"/>
        <w:jc w:val="both"/>
        <w:rPr>
          <w:sz w:val="24"/>
          <w:szCs w:val="24"/>
          <w:lang w:val="ro-RO"/>
        </w:rPr>
      </w:pPr>
      <w:r w:rsidRPr="002B6719">
        <w:rPr>
          <w:sz w:val="24"/>
          <w:szCs w:val="24"/>
          <w:lang w:val="ro-RO"/>
        </w:rPr>
        <w:t>conturnarea sau străpungerea izolatoarelor electrice din staţia 110kV,</w:t>
      </w:r>
    </w:p>
    <w:p w:rsidR="00B25C09" w:rsidRPr="002B6719" w:rsidRDefault="00B25C09" w:rsidP="00611B79">
      <w:pPr>
        <w:numPr>
          <w:ilvl w:val="2"/>
          <w:numId w:val="64"/>
        </w:numPr>
        <w:tabs>
          <w:tab w:val="num" w:pos="720"/>
        </w:tabs>
        <w:spacing w:line="320" w:lineRule="atLeast"/>
        <w:ind w:left="720" w:hanging="181"/>
        <w:jc w:val="both"/>
        <w:rPr>
          <w:sz w:val="24"/>
          <w:szCs w:val="24"/>
          <w:lang w:val="ro-RO"/>
        </w:rPr>
      </w:pPr>
      <w:r w:rsidRPr="002B6719">
        <w:rPr>
          <w:sz w:val="24"/>
          <w:szCs w:val="24"/>
          <w:lang w:val="ro-RO"/>
        </w:rPr>
        <w:t>loviturile de trăznet în perimetrul staţiei,</w:t>
      </w:r>
    </w:p>
    <w:p w:rsidR="00B25C09" w:rsidRPr="000E1C6E" w:rsidRDefault="00B25C09" w:rsidP="00611B79">
      <w:pPr>
        <w:numPr>
          <w:ilvl w:val="2"/>
          <w:numId w:val="64"/>
        </w:numPr>
        <w:tabs>
          <w:tab w:val="num" w:pos="720"/>
        </w:tabs>
        <w:spacing w:line="320" w:lineRule="atLeast"/>
        <w:ind w:left="720" w:hanging="181"/>
        <w:jc w:val="both"/>
      </w:pPr>
      <w:r w:rsidRPr="002B6719">
        <w:rPr>
          <w:sz w:val="24"/>
          <w:szCs w:val="24"/>
          <w:lang w:val="ro-RO"/>
        </w:rPr>
        <w:t>vehiculele de transport şi utilajele de intervenţie în cazul incidentelor şi avariilor, sau în cazul unor lucrări programate</w:t>
      </w:r>
      <w:r w:rsidRPr="000E1C6E">
        <w:t>.</w:t>
      </w:r>
    </w:p>
    <w:p w:rsidR="00B25C09" w:rsidRPr="000111DF" w:rsidRDefault="00B25C09" w:rsidP="00B25C09">
      <w:pPr>
        <w:spacing w:line="320" w:lineRule="atLeast"/>
        <w:ind w:firstLine="709"/>
        <w:jc w:val="both"/>
        <w:rPr>
          <w:sz w:val="24"/>
          <w:szCs w:val="24"/>
        </w:rPr>
      </w:pPr>
      <w:r w:rsidRPr="000111DF">
        <w:rPr>
          <w:sz w:val="24"/>
          <w:szCs w:val="24"/>
        </w:rPr>
        <w:lastRenderedPageBreak/>
        <w:t>Având în vedere configuraţia staţiei electrice proiectate şi distanţele de securitate impuse din considerente electrice şi asigurate prin proiect, în timpul funcţionării instalaţiile din perimetrul staţiei nu produc vibraţii în exteriorul acestuia.</w:t>
      </w:r>
    </w:p>
    <w:p w:rsidR="00B25C09" w:rsidRDefault="00B25C09" w:rsidP="00B25C09">
      <w:pPr>
        <w:spacing w:line="320" w:lineRule="atLeast"/>
        <w:ind w:firstLine="720"/>
        <w:jc w:val="both"/>
        <w:rPr>
          <w:sz w:val="24"/>
          <w:szCs w:val="24"/>
          <w:lang w:val="ro-RO"/>
        </w:rPr>
      </w:pPr>
      <w:r>
        <w:rPr>
          <w:sz w:val="24"/>
          <w:szCs w:val="24"/>
          <w:lang w:val="ro-RO"/>
        </w:rPr>
        <w:t xml:space="preserve">Măsura propusă de titularul de proiect pentru perioada executării lucrărilor în vederea reducerii zgomotelor și vibrațiilor consta în utilizarea și menținerea tuturor utilajelor și mijloacelor de transport </w:t>
      </w:r>
      <w:r w:rsidRPr="000111DF">
        <w:rPr>
          <w:sz w:val="24"/>
          <w:szCs w:val="24"/>
          <w:lang w:val="ro-RO"/>
        </w:rPr>
        <w:t>în condiţii de funcţionare normală şi dotarea acestora cu amortizoare eficiente de zgomot, astfel încât</w:t>
      </w:r>
      <w:r>
        <w:t xml:space="preserve"> </w:t>
      </w:r>
      <w:r>
        <w:rPr>
          <w:sz w:val="24"/>
          <w:szCs w:val="24"/>
          <w:lang w:val="ro-RO"/>
        </w:rPr>
        <w:t xml:space="preserve">zgomotele generate să fie în limite admise.  </w:t>
      </w:r>
    </w:p>
    <w:p w:rsidR="00B25C09" w:rsidRDefault="00B25C09" w:rsidP="00B25C09">
      <w:pPr>
        <w:autoSpaceDE w:val="0"/>
        <w:autoSpaceDN w:val="0"/>
        <w:adjustRightInd w:val="0"/>
        <w:spacing w:before="120" w:line="320" w:lineRule="atLeast"/>
        <w:ind w:firstLine="720"/>
        <w:jc w:val="both"/>
        <w:rPr>
          <w:sz w:val="24"/>
          <w:szCs w:val="24"/>
          <w:lang w:val="ro-RO"/>
        </w:rPr>
      </w:pPr>
      <w:r w:rsidRPr="00266DBF">
        <w:rPr>
          <w:i/>
          <w:sz w:val="24"/>
          <w:szCs w:val="24"/>
          <w:lang w:val="ro-RO"/>
        </w:rPr>
        <w:t>Pentru faza de exploatare a staţiei</w:t>
      </w:r>
      <w:r w:rsidRPr="000111DF">
        <w:rPr>
          <w:sz w:val="24"/>
          <w:szCs w:val="24"/>
          <w:lang w:val="ro-RO"/>
        </w:rPr>
        <w:t xml:space="preserve"> sunt prevăzute prin proiect limitarea nivelului de zgomot la transformatorul de putere, asigurarea unui nivel minim în cele mai defavorabile condiţii de mediu pentru descărcările prin efect Corona, şi limitarea zgomotelor produse de manevrarea aparatelor de comutaţie primară din schema staţiei 110kV la perimetrul obiectivului. Pentru minimizarea riscului de străpungere sau conturnare a izolatoarelor, implicit şi a zgomotelor asociate, staţia este prevăzută cu un set de descărcătoare cu oxizi metalici, care limitează amplitudinea undelor de supratensiune la valori suportabile din punct de vedere al izolaţiei.</w:t>
      </w:r>
    </w:p>
    <w:p w:rsidR="00B25C09" w:rsidRPr="0044371B" w:rsidRDefault="00B25C09" w:rsidP="00B25C09">
      <w:pPr>
        <w:autoSpaceDE w:val="0"/>
        <w:autoSpaceDN w:val="0"/>
        <w:adjustRightInd w:val="0"/>
        <w:spacing w:before="120" w:after="120" w:line="320" w:lineRule="atLeast"/>
        <w:ind w:firstLine="720"/>
        <w:jc w:val="both"/>
        <w:rPr>
          <w:sz w:val="24"/>
          <w:szCs w:val="24"/>
          <w:lang w:val="ro-RO"/>
        </w:rPr>
      </w:pPr>
      <w:r w:rsidRPr="0044371B">
        <w:rPr>
          <w:b/>
          <w:i/>
          <w:sz w:val="24"/>
          <w:szCs w:val="24"/>
          <w:lang w:val="ro-RO"/>
        </w:rPr>
        <w:t>Factorul de mediu sol</w:t>
      </w:r>
    </w:p>
    <w:p w:rsidR="00B25C09" w:rsidRPr="0044371B" w:rsidRDefault="00B25C09" w:rsidP="00B25C09">
      <w:pPr>
        <w:pStyle w:val="Listparagraf"/>
        <w:spacing w:line="320" w:lineRule="atLeast"/>
        <w:ind w:left="0" w:firstLine="360"/>
        <w:rPr>
          <w:lang w:val="ro-RO"/>
        </w:rPr>
      </w:pPr>
      <w:r w:rsidRPr="0044371B">
        <w:rPr>
          <w:lang w:val="ro-RO"/>
        </w:rPr>
        <w:t>Sursele potențiale de poluanți pentru sol, subsol și ape subterane sunt reprezentate de:</w:t>
      </w:r>
    </w:p>
    <w:p w:rsidR="00B25C09" w:rsidRPr="0044371B" w:rsidRDefault="00B25C09" w:rsidP="00B25C09">
      <w:pPr>
        <w:pStyle w:val="Listparagraf"/>
        <w:autoSpaceDE w:val="0"/>
        <w:autoSpaceDN w:val="0"/>
        <w:adjustRightInd w:val="0"/>
        <w:spacing w:line="320" w:lineRule="atLeast"/>
        <w:ind w:left="360"/>
        <w:jc w:val="both"/>
        <w:rPr>
          <w:lang w:val="ro-RO"/>
        </w:rPr>
      </w:pPr>
      <w:r w:rsidRPr="0044371B">
        <w:rPr>
          <w:lang w:val="ro-RO"/>
        </w:rPr>
        <w:t>În etapa de execuție</w:t>
      </w:r>
      <w:r>
        <w:rPr>
          <w:lang w:val="ro-RO"/>
        </w:rPr>
        <w:t xml:space="preserve"> a lucrărilor prevăzute prin proiect</w:t>
      </w:r>
      <w:r w:rsidRPr="0044371B">
        <w:rPr>
          <w:lang w:val="ro-RO"/>
        </w:rPr>
        <w:t>:</w:t>
      </w:r>
    </w:p>
    <w:p w:rsidR="00B25C09" w:rsidRPr="0044371B" w:rsidRDefault="00B25C09" w:rsidP="00B25C09">
      <w:pPr>
        <w:pStyle w:val="Listparagraf"/>
        <w:numPr>
          <w:ilvl w:val="0"/>
          <w:numId w:val="45"/>
        </w:numPr>
        <w:autoSpaceDE w:val="0"/>
        <w:autoSpaceDN w:val="0"/>
        <w:adjustRightInd w:val="0"/>
        <w:spacing w:line="320" w:lineRule="atLeast"/>
        <w:jc w:val="both"/>
        <w:rPr>
          <w:lang w:val="ro-RO"/>
        </w:rPr>
      </w:pPr>
      <w:r w:rsidRPr="0044371B">
        <w:rPr>
          <w:lang w:val="ro-RO"/>
        </w:rPr>
        <w:t>gestionarea necorespunzătoare a materialelor de construcții și a deșeurilor rezultate în urma lucrărilor, precum și a deșeurilor de tip menajer rezultate de la personalul implicat în execuția lucrărilor;</w:t>
      </w:r>
    </w:p>
    <w:p w:rsidR="00B25C09" w:rsidRPr="0044371B" w:rsidRDefault="00B25C09" w:rsidP="00B25C09">
      <w:pPr>
        <w:pStyle w:val="Listparagraf"/>
        <w:numPr>
          <w:ilvl w:val="0"/>
          <w:numId w:val="45"/>
        </w:numPr>
        <w:autoSpaceDE w:val="0"/>
        <w:autoSpaceDN w:val="0"/>
        <w:adjustRightInd w:val="0"/>
        <w:spacing w:line="320" w:lineRule="atLeast"/>
        <w:jc w:val="both"/>
        <w:rPr>
          <w:lang w:val="ro-RO"/>
        </w:rPr>
      </w:pPr>
      <w:r w:rsidRPr="0044371B">
        <w:rPr>
          <w:lang w:val="ro-RO"/>
        </w:rPr>
        <w:t>scurgeri accidentale de combustibili, lubrifianți de la autovehiculele și utilajele implicate în realizarea lucrărilor;</w:t>
      </w:r>
    </w:p>
    <w:p w:rsidR="00B25C09" w:rsidRDefault="00B25C09" w:rsidP="00B25C09">
      <w:pPr>
        <w:autoSpaceDE w:val="0"/>
        <w:autoSpaceDN w:val="0"/>
        <w:adjustRightInd w:val="0"/>
        <w:spacing w:line="320" w:lineRule="atLeast"/>
        <w:ind w:firstLine="720"/>
        <w:jc w:val="both"/>
        <w:rPr>
          <w:sz w:val="24"/>
          <w:szCs w:val="24"/>
          <w:lang w:val="ro-RO" w:eastAsia="ro-RO"/>
        </w:rPr>
      </w:pPr>
      <w:r w:rsidRPr="0044371B">
        <w:rPr>
          <w:sz w:val="24"/>
          <w:szCs w:val="24"/>
          <w:lang w:val="ro-RO" w:eastAsia="ro-RO"/>
        </w:rPr>
        <w:t xml:space="preserve">În condiţiile respectării etapelor și tehnologiei de execuţie a proiectului, a întreținerii adecvate a utilajelor (inspecții tehnice la zi) și a manipulării corespunzătoare a materialelor și a deşeurilor se estimează că impactul asupra solului din zona amplasamentului va fi redus. </w:t>
      </w:r>
    </w:p>
    <w:p w:rsidR="00B25C09" w:rsidRPr="000A13A0" w:rsidRDefault="00B25C09" w:rsidP="00B25C09">
      <w:pPr>
        <w:spacing w:before="120" w:line="320" w:lineRule="atLeast"/>
        <w:ind w:firstLine="709"/>
        <w:jc w:val="both"/>
        <w:rPr>
          <w:sz w:val="24"/>
          <w:szCs w:val="24"/>
          <w:lang w:val="ro-RO" w:eastAsia="ro-RO"/>
        </w:rPr>
      </w:pPr>
      <w:r w:rsidRPr="000A13A0">
        <w:rPr>
          <w:sz w:val="24"/>
          <w:szCs w:val="24"/>
          <w:lang w:val="ro-RO"/>
        </w:rPr>
        <w:t>În vederea controlului poluării solului şi subsolului în timpul exploatării staţiei electrice de transformare, prin proiect s-a propus ca transformatorul 110/20 kV şi bobina de stingere din grupul de tratare a neutrului prevăzute cu cuve de retenţie din beton armat impermeabilzat, dimensionate pentru întreaga cantitate de ulei din transformator, respectiv din bobina de stingere,.</w:t>
      </w:r>
    </w:p>
    <w:p w:rsidR="00B25C09" w:rsidRPr="0044371B" w:rsidRDefault="00B25C09" w:rsidP="00B25C09">
      <w:pPr>
        <w:autoSpaceDE w:val="0"/>
        <w:autoSpaceDN w:val="0"/>
        <w:adjustRightInd w:val="0"/>
        <w:spacing w:before="120" w:line="320" w:lineRule="atLeast"/>
        <w:ind w:firstLine="720"/>
        <w:jc w:val="both"/>
        <w:rPr>
          <w:sz w:val="24"/>
          <w:szCs w:val="24"/>
          <w:lang w:val="ro-RO" w:eastAsia="ro-RO"/>
        </w:rPr>
      </w:pPr>
      <w:r w:rsidRPr="0044371B">
        <w:rPr>
          <w:b/>
          <w:i/>
          <w:sz w:val="24"/>
          <w:szCs w:val="24"/>
          <w:lang w:val="ro-RO" w:eastAsia="ro-RO"/>
        </w:rPr>
        <w:t>Factorul de mediu apă</w:t>
      </w:r>
      <w:r w:rsidRPr="0044371B">
        <w:rPr>
          <w:sz w:val="24"/>
          <w:szCs w:val="24"/>
          <w:lang w:val="ro-RO" w:eastAsia="ro-RO"/>
        </w:rPr>
        <w:t xml:space="preserve">  </w:t>
      </w:r>
    </w:p>
    <w:p w:rsidR="00B25C09" w:rsidRPr="000A13A0" w:rsidRDefault="00B25C09" w:rsidP="00B25C09">
      <w:pPr>
        <w:pStyle w:val="Listparagraf"/>
        <w:spacing w:before="120" w:line="320" w:lineRule="atLeast"/>
        <w:ind w:left="0" w:firstLine="720"/>
        <w:jc w:val="both"/>
        <w:rPr>
          <w:color w:val="FF0000"/>
          <w:lang w:val="ro-RO"/>
        </w:rPr>
      </w:pPr>
      <w:r w:rsidRPr="003F563D">
        <w:rPr>
          <w:lang w:val="ro-RO"/>
        </w:rPr>
        <w:t>Pentru apele uzate cu caracter menajer s-a prevăzut amplasarea pentru perioada de execuție de toalete ecologice. P</w:t>
      </w:r>
      <w:r>
        <w:rPr>
          <w:lang w:val="ro-RO"/>
        </w:rPr>
        <w:t>rin proiect s-</w:t>
      </w:r>
      <w:r w:rsidRPr="003F563D">
        <w:rPr>
          <w:lang w:val="ro-RO"/>
        </w:rPr>
        <w:t>a prevăzut un separator apă – ulei</w:t>
      </w:r>
      <w:r>
        <w:rPr>
          <w:lang w:val="ro-RO"/>
        </w:rPr>
        <w:t xml:space="preserve">uri pentru preepurarea apelor pluviale potențial impurificate cu uleiuri provenite de la </w:t>
      </w:r>
      <w:r w:rsidRPr="003F563D">
        <w:rPr>
          <w:lang w:val="ro-RO"/>
        </w:rPr>
        <w:t>cuvele de retenţie</w:t>
      </w:r>
      <w:r>
        <w:rPr>
          <w:lang w:val="ro-RO"/>
        </w:rPr>
        <w:t xml:space="preserve"> aferente transformatoarelor de putere, de servicii interne și de măsură</w:t>
      </w:r>
      <w:r w:rsidRPr="003F563D">
        <w:rPr>
          <w:lang w:val="ro-RO"/>
        </w:rPr>
        <w:t xml:space="preserve">, apele pluviale </w:t>
      </w:r>
      <w:r>
        <w:rPr>
          <w:lang w:val="ro-RO"/>
        </w:rPr>
        <w:t>preepurate fiind ulterior colectate prin</w:t>
      </w:r>
      <w:r w:rsidRPr="003F563D">
        <w:rPr>
          <w:lang w:val="ro-RO"/>
        </w:rPr>
        <w:t xml:space="preserve"> reţeaua de drenaj din perimetrul staţiei</w:t>
      </w:r>
      <w:r>
        <w:rPr>
          <w:lang w:val="ro-RO"/>
        </w:rPr>
        <w:t xml:space="preserve">. </w:t>
      </w:r>
      <w:r w:rsidRPr="000A13A0">
        <w:rPr>
          <w:bCs/>
          <w:color w:val="FF0000"/>
          <w:szCs w:val="20"/>
          <w:lang w:val="ro-RO"/>
        </w:rPr>
        <w:t xml:space="preserve"> </w:t>
      </w:r>
      <w:r w:rsidRPr="000A13A0">
        <w:rPr>
          <w:color w:val="FF0000"/>
          <w:lang w:val="ro-RO"/>
        </w:rPr>
        <w:t xml:space="preserve"> </w:t>
      </w:r>
    </w:p>
    <w:p w:rsidR="00B25C09" w:rsidRPr="000A13A0" w:rsidRDefault="00B25C09" w:rsidP="00B25C09">
      <w:pPr>
        <w:pStyle w:val="Listparagraf"/>
        <w:spacing w:line="320" w:lineRule="atLeast"/>
        <w:ind w:left="0" w:firstLine="720"/>
        <w:jc w:val="both"/>
        <w:rPr>
          <w:rFonts w:cs="Arial"/>
          <w:color w:val="FF0000"/>
          <w:lang w:val="ro-RO"/>
        </w:rPr>
      </w:pPr>
      <w:r w:rsidRPr="00E143BA">
        <w:rPr>
          <w:lang w:val="ro-RO"/>
        </w:rPr>
        <w:t>Stația electrică de transformare va deveni după executarea lucrărilor</w:t>
      </w:r>
      <w:r w:rsidRPr="000A13A0">
        <w:rPr>
          <w:color w:val="FF0000"/>
          <w:lang w:val="ro-RO"/>
        </w:rPr>
        <w:t xml:space="preserve"> </w:t>
      </w:r>
      <w:r w:rsidRPr="00DC7DD7">
        <w:rPr>
          <w:lang w:val="fr-FR" w:eastAsia="ru-RU"/>
        </w:rPr>
        <w:t>telecomandat</w:t>
      </w:r>
      <w:r>
        <w:rPr>
          <w:lang w:val="fr-FR" w:eastAsia="ru-RU"/>
        </w:rPr>
        <w:t>ă</w:t>
      </w:r>
      <w:r w:rsidRPr="00DC7DD7">
        <w:rPr>
          <w:lang w:val="fr-FR" w:eastAsia="ru-RU"/>
        </w:rPr>
        <w:t xml:space="preserve"> de la Dispecerul Local</w:t>
      </w:r>
      <w:r>
        <w:rPr>
          <w:lang w:val="fr-FR" w:eastAsia="ru-RU"/>
        </w:rPr>
        <w:t xml:space="preserve"> și nu va fi deservită de personal permanent, astfel încât pe perioada funcționării nu vor fi generate ape uzate menajere.</w:t>
      </w:r>
    </w:p>
    <w:p w:rsidR="00B25C09" w:rsidRPr="0044371B" w:rsidRDefault="00B25C09" w:rsidP="00B25C09">
      <w:pPr>
        <w:autoSpaceDE w:val="0"/>
        <w:autoSpaceDN w:val="0"/>
        <w:adjustRightInd w:val="0"/>
        <w:spacing w:before="120" w:line="320" w:lineRule="atLeast"/>
        <w:jc w:val="both"/>
        <w:rPr>
          <w:rFonts w:eastAsiaTheme="majorEastAsia"/>
          <w:lang w:val="ro-RO"/>
        </w:rPr>
      </w:pPr>
      <w:r w:rsidRPr="0044371B">
        <w:rPr>
          <w:rStyle w:val="li1"/>
          <w:sz w:val="24"/>
          <w:szCs w:val="24"/>
          <w:lang w:val="ro-RO"/>
        </w:rPr>
        <w:t>f)</w:t>
      </w:r>
      <w:r w:rsidRPr="0044371B">
        <w:rPr>
          <w:rStyle w:val="li1"/>
          <w:b w:val="0"/>
          <w:sz w:val="24"/>
          <w:szCs w:val="24"/>
          <w:lang w:val="ro-RO"/>
        </w:rPr>
        <w:t xml:space="preserve"> </w:t>
      </w:r>
      <w:r w:rsidRPr="0044371B">
        <w:rPr>
          <w:rStyle w:val="tli1"/>
          <w:b/>
          <w:sz w:val="24"/>
          <w:szCs w:val="24"/>
          <w:lang w:val="ro-RO"/>
        </w:rPr>
        <w:t>Riscurile de accidente majore și/sau dezastre relevante pentru proiectul în cauză, inclusiv cele cauzate de schimbările climatice:</w:t>
      </w:r>
      <w:r w:rsidRPr="0044371B">
        <w:rPr>
          <w:rStyle w:val="tli1"/>
          <w:i/>
          <w:sz w:val="24"/>
          <w:szCs w:val="24"/>
          <w:lang w:val="ro-RO"/>
        </w:rPr>
        <w:t xml:space="preserve"> </w:t>
      </w:r>
    </w:p>
    <w:p w:rsidR="00B25C09" w:rsidRDefault="00B25C09" w:rsidP="00B25C09">
      <w:pPr>
        <w:spacing w:before="120" w:after="120" w:line="320" w:lineRule="atLeast"/>
        <w:jc w:val="both"/>
        <w:rPr>
          <w:rStyle w:val="tli1"/>
          <w:sz w:val="24"/>
          <w:szCs w:val="24"/>
          <w:lang w:val="ro-RO"/>
        </w:rPr>
      </w:pPr>
      <w:r>
        <w:rPr>
          <w:rStyle w:val="tli1"/>
          <w:sz w:val="24"/>
          <w:szCs w:val="24"/>
          <w:lang w:val="ro-RO"/>
        </w:rPr>
        <w:t>P</w:t>
      </w:r>
      <w:r w:rsidRPr="002257A9">
        <w:rPr>
          <w:rStyle w:val="tli1"/>
          <w:sz w:val="24"/>
          <w:szCs w:val="24"/>
          <w:lang w:val="ro-RO"/>
        </w:rPr>
        <w:t>e perioada realizării proiectului pot apărea accidente tehnice sau umane care vor fi reduse la minim dacă se vor respecta normele privind protecția muncii, igiena în constructii, de paz</w:t>
      </w:r>
      <w:r>
        <w:rPr>
          <w:rStyle w:val="tli1"/>
          <w:sz w:val="24"/>
          <w:szCs w:val="24"/>
          <w:lang w:val="ro-RO"/>
        </w:rPr>
        <w:t>ă</w:t>
      </w:r>
      <w:r w:rsidRPr="002257A9">
        <w:rPr>
          <w:rStyle w:val="tli1"/>
          <w:sz w:val="24"/>
          <w:szCs w:val="24"/>
          <w:lang w:val="ro-RO"/>
        </w:rPr>
        <w:t xml:space="preserve"> și </w:t>
      </w:r>
      <w:r w:rsidRPr="002257A9">
        <w:rPr>
          <w:rStyle w:val="tli1"/>
          <w:sz w:val="24"/>
          <w:szCs w:val="24"/>
          <w:lang w:val="ro-RO"/>
        </w:rPr>
        <w:lastRenderedPageBreak/>
        <w:t>stingerea incendiilor; există riscul poluărilor accidentale cu produse petroliere provenite de la utilajele folosite în situația în care acestea nu vor avea o stare tehnică și întreținere corespunzătoare</w:t>
      </w:r>
      <w:r>
        <w:rPr>
          <w:rStyle w:val="tli1"/>
          <w:sz w:val="24"/>
          <w:szCs w:val="24"/>
          <w:lang w:val="ro-RO"/>
        </w:rPr>
        <w:t>.</w:t>
      </w:r>
    </w:p>
    <w:p w:rsidR="00B25C09" w:rsidRPr="0044371B" w:rsidRDefault="00B25C09" w:rsidP="00B25C09">
      <w:pPr>
        <w:spacing w:after="120" w:line="320" w:lineRule="atLeast"/>
        <w:jc w:val="both"/>
        <w:rPr>
          <w:rFonts w:ascii="Arial Narrow" w:hAnsi="Arial Narrow"/>
          <w:sz w:val="24"/>
          <w:szCs w:val="24"/>
          <w:lang w:val="ro-RO" w:eastAsia="ro-RO"/>
        </w:rPr>
      </w:pPr>
      <w:r w:rsidRPr="0044371B">
        <w:rPr>
          <w:rStyle w:val="tli1"/>
          <w:b/>
          <w:sz w:val="24"/>
          <w:szCs w:val="24"/>
          <w:lang w:val="ro-RO"/>
        </w:rPr>
        <w:t xml:space="preserve">g) Riscurile pentru sănătatea umană: </w:t>
      </w:r>
    </w:p>
    <w:p w:rsidR="00B25C09" w:rsidRPr="003F563D" w:rsidRDefault="00B25C09" w:rsidP="00B25C09">
      <w:pPr>
        <w:spacing w:line="320" w:lineRule="atLeast"/>
        <w:ind w:right="27"/>
        <w:jc w:val="both"/>
        <w:rPr>
          <w:sz w:val="24"/>
          <w:szCs w:val="24"/>
          <w:lang w:val="ro-RO" w:eastAsia="ro-RO"/>
        </w:rPr>
      </w:pPr>
      <w:r w:rsidRPr="003F563D">
        <w:rPr>
          <w:rStyle w:val="tli1"/>
          <w:sz w:val="24"/>
          <w:szCs w:val="24"/>
          <w:lang w:val="ro-RO"/>
        </w:rPr>
        <w:t xml:space="preserve">Proiectul nu este propus în vecinătatea zonelor rezidențiale, cele mai apropiate locuințe fiind la cca. 300 m. Proiectul propus nu va determina riscuri pentru sănătatea umană.  </w:t>
      </w:r>
    </w:p>
    <w:p w:rsidR="00B25C09" w:rsidRPr="0044371B" w:rsidRDefault="00B25C09" w:rsidP="00B25C09">
      <w:pPr>
        <w:spacing w:before="120" w:line="320" w:lineRule="atLeast"/>
        <w:jc w:val="both"/>
        <w:rPr>
          <w:sz w:val="24"/>
          <w:szCs w:val="24"/>
          <w:lang w:val="ro-RO"/>
        </w:rPr>
      </w:pPr>
      <w:r w:rsidRPr="0044371B">
        <w:rPr>
          <w:rStyle w:val="tpa1"/>
          <w:b/>
          <w:sz w:val="24"/>
          <w:szCs w:val="24"/>
          <w:lang w:val="ro-RO"/>
        </w:rPr>
        <w:t>2)</w:t>
      </w:r>
      <w:r w:rsidRPr="0044371B">
        <w:rPr>
          <w:rStyle w:val="tpa1"/>
          <w:sz w:val="24"/>
          <w:szCs w:val="24"/>
          <w:lang w:val="ro-RO"/>
        </w:rPr>
        <w:t xml:space="preserve"> </w:t>
      </w:r>
      <w:r w:rsidRPr="0044371B">
        <w:rPr>
          <w:rStyle w:val="tpa1"/>
          <w:b/>
          <w:sz w:val="24"/>
          <w:szCs w:val="24"/>
          <w:u w:val="single"/>
          <w:lang w:val="ro-RO"/>
        </w:rPr>
        <w:t>Amplasarea proiectului</w:t>
      </w:r>
      <w:r w:rsidRPr="0044371B">
        <w:rPr>
          <w:rStyle w:val="tpa1"/>
          <w:sz w:val="24"/>
          <w:szCs w:val="24"/>
          <w:lang w:val="ro-RO"/>
        </w:rPr>
        <w:t>:</w:t>
      </w:r>
      <w:r w:rsidRPr="0044371B">
        <w:rPr>
          <w:sz w:val="24"/>
          <w:szCs w:val="24"/>
          <w:lang w:val="ro-RO"/>
        </w:rPr>
        <w:t xml:space="preserve"> </w:t>
      </w:r>
    </w:p>
    <w:p w:rsidR="00B25C09" w:rsidRDefault="00B25C09" w:rsidP="00B25C09">
      <w:pPr>
        <w:tabs>
          <w:tab w:val="center" w:pos="284"/>
          <w:tab w:val="right" w:pos="10065"/>
        </w:tabs>
        <w:autoSpaceDN w:val="0"/>
        <w:adjustRightInd w:val="0"/>
        <w:spacing w:before="120" w:after="120" w:line="320" w:lineRule="atLeast"/>
        <w:jc w:val="both"/>
        <w:rPr>
          <w:sz w:val="24"/>
          <w:szCs w:val="24"/>
          <w:lang w:val="ro-RO"/>
        </w:rPr>
      </w:pPr>
      <w:r w:rsidRPr="0044371B">
        <w:rPr>
          <w:b/>
          <w:sz w:val="24"/>
          <w:szCs w:val="24"/>
          <w:lang w:val="ro-RO"/>
        </w:rPr>
        <w:t xml:space="preserve">a) Utilizarea actuală și aprobată a terenului – </w:t>
      </w:r>
      <w:r w:rsidRPr="000C37F1">
        <w:rPr>
          <w:sz w:val="24"/>
          <w:szCs w:val="24"/>
          <w:lang w:val="ro-RO"/>
        </w:rPr>
        <w:t xml:space="preserve">Conform certificatului de urbanism nr. 80/30.08.2019 emis de Primăria orașului Ianca,  folosința actuală a terenului este de curți construcții – Stația de transformare 110/20 kV. </w:t>
      </w:r>
      <w:r w:rsidRPr="00EC4F5F">
        <w:rPr>
          <w:sz w:val="24"/>
          <w:szCs w:val="24"/>
          <w:lang w:val="ro-RO"/>
        </w:rPr>
        <w:t xml:space="preserve"> </w:t>
      </w:r>
    </w:p>
    <w:p w:rsidR="00B25C09" w:rsidRPr="00AB0462" w:rsidRDefault="00B25C09" w:rsidP="00B25C09">
      <w:pPr>
        <w:tabs>
          <w:tab w:val="center" w:pos="284"/>
          <w:tab w:val="right" w:pos="10065"/>
        </w:tabs>
        <w:autoSpaceDN w:val="0"/>
        <w:adjustRightInd w:val="0"/>
        <w:spacing w:line="320" w:lineRule="atLeast"/>
        <w:jc w:val="both"/>
        <w:rPr>
          <w:color w:val="FF0000"/>
          <w:sz w:val="24"/>
          <w:szCs w:val="24"/>
          <w:lang w:val="ro-RO"/>
        </w:rPr>
      </w:pPr>
      <w:r w:rsidRPr="0044371B">
        <w:rPr>
          <w:b/>
          <w:bCs/>
          <w:sz w:val="24"/>
          <w:szCs w:val="24"/>
          <w:lang w:val="ro-RO"/>
        </w:rPr>
        <w:t xml:space="preserve">b) Bogăția, disponibilitatea, calitatea și capacitatea de regenerare ale resurselor naturale, inclusiv solul, terenurile, apa și biodiversitatea, din zonă și din subteranul acesteia </w:t>
      </w:r>
      <w:r w:rsidRPr="0044371B">
        <w:rPr>
          <w:sz w:val="24"/>
          <w:szCs w:val="24"/>
          <w:lang w:val="ro-RO"/>
        </w:rPr>
        <w:t xml:space="preserve">– proiectul prin </w:t>
      </w:r>
      <w:r w:rsidRPr="00944F94">
        <w:rPr>
          <w:sz w:val="24"/>
          <w:szCs w:val="24"/>
          <w:lang w:val="ro-RO"/>
        </w:rPr>
        <w:t>amplasamentul acestuia și tipurile de lucrări propuse nu va afecta</w:t>
      </w:r>
      <w:r w:rsidRPr="00944F94">
        <w:rPr>
          <w:b/>
          <w:sz w:val="24"/>
          <w:szCs w:val="24"/>
          <w:lang w:val="ro-RO"/>
        </w:rPr>
        <w:t xml:space="preserve"> </w:t>
      </w:r>
      <w:r w:rsidRPr="00944F94">
        <w:rPr>
          <w:sz w:val="24"/>
          <w:szCs w:val="24"/>
          <w:lang w:val="ro-RO"/>
        </w:rPr>
        <w:t xml:space="preserve">resursele naturale din zonă, calitatea şi capacitatea regenerativă a acestora. Realizarea proiectului </w:t>
      </w:r>
      <w:r>
        <w:rPr>
          <w:sz w:val="24"/>
          <w:szCs w:val="24"/>
          <w:lang w:val="ro-RO"/>
        </w:rPr>
        <w:t xml:space="preserve">nu va </w:t>
      </w:r>
      <w:r w:rsidRPr="00944F94">
        <w:rPr>
          <w:sz w:val="24"/>
          <w:szCs w:val="24"/>
          <w:lang w:val="ro-RO"/>
        </w:rPr>
        <w:t xml:space="preserve">conduce la ocuparea definitivă </w:t>
      </w:r>
      <w:r>
        <w:rPr>
          <w:sz w:val="24"/>
          <w:szCs w:val="24"/>
          <w:lang w:val="ro-RO"/>
        </w:rPr>
        <w:t xml:space="preserve">a unor suprafețe de teren, limitele proiectului încadrându-se în cele ale amplasamentului stației electrice de transformare, inclusiv pentru organizarea de șantier.  Titularul de proiect a propus măsuri pentru protecția factorilor de mediu-apă, aer, sol, etc. </w:t>
      </w:r>
    </w:p>
    <w:p w:rsidR="00B25C09" w:rsidRPr="0044371B" w:rsidRDefault="00B25C09" w:rsidP="00B25C09">
      <w:pPr>
        <w:tabs>
          <w:tab w:val="center" w:pos="284"/>
          <w:tab w:val="right" w:pos="10065"/>
        </w:tabs>
        <w:autoSpaceDN w:val="0"/>
        <w:adjustRightInd w:val="0"/>
        <w:spacing w:before="120" w:line="320" w:lineRule="atLeast"/>
        <w:jc w:val="both"/>
        <w:rPr>
          <w:b/>
          <w:sz w:val="24"/>
          <w:szCs w:val="24"/>
          <w:lang w:val="ro-RO"/>
        </w:rPr>
      </w:pPr>
      <w:r w:rsidRPr="0044371B">
        <w:rPr>
          <w:b/>
          <w:bCs/>
          <w:sz w:val="24"/>
          <w:szCs w:val="24"/>
          <w:lang w:val="ro-RO"/>
        </w:rPr>
        <w:t xml:space="preserve">c) </w:t>
      </w:r>
      <w:r w:rsidRPr="0044371B">
        <w:rPr>
          <w:b/>
          <w:sz w:val="24"/>
          <w:szCs w:val="24"/>
          <w:lang w:val="ro-RO"/>
        </w:rPr>
        <w:t>Capacitatea de absorbţie a mediului natural, acordându-se o atenție specială următoarelor zone:</w:t>
      </w:r>
    </w:p>
    <w:p w:rsidR="00B25C09" w:rsidRPr="0044371B" w:rsidRDefault="00B25C09" w:rsidP="00B25C09">
      <w:pPr>
        <w:tabs>
          <w:tab w:val="center" w:pos="284"/>
          <w:tab w:val="right" w:pos="10065"/>
        </w:tabs>
        <w:autoSpaceDN w:val="0"/>
        <w:adjustRightInd w:val="0"/>
        <w:spacing w:line="320" w:lineRule="atLeast"/>
        <w:jc w:val="both"/>
        <w:rPr>
          <w:sz w:val="24"/>
          <w:szCs w:val="24"/>
          <w:lang w:val="ro-RO"/>
        </w:rPr>
      </w:pPr>
      <w:r w:rsidRPr="0044371B">
        <w:rPr>
          <w:b/>
          <w:bCs/>
          <w:sz w:val="24"/>
          <w:szCs w:val="24"/>
          <w:lang w:val="ro-RO"/>
        </w:rPr>
        <w:t xml:space="preserve">1. </w:t>
      </w:r>
      <w:r w:rsidRPr="0044371B">
        <w:rPr>
          <w:i/>
          <w:sz w:val="24"/>
          <w:szCs w:val="24"/>
          <w:lang w:val="ro-RO"/>
        </w:rPr>
        <w:t>zonele umede, zone riverane, guri ale râurilor</w:t>
      </w:r>
      <w:r w:rsidRPr="0044371B">
        <w:rPr>
          <w:sz w:val="24"/>
          <w:szCs w:val="24"/>
          <w:lang w:val="ro-RO"/>
        </w:rPr>
        <w:t xml:space="preserve"> –</w:t>
      </w:r>
      <w:r>
        <w:rPr>
          <w:sz w:val="24"/>
          <w:szCs w:val="24"/>
          <w:lang w:val="ro-RO"/>
        </w:rPr>
        <w:t>proiectul nu se propune în zone umede, riverane sau guri ale râurilor</w:t>
      </w:r>
      <w:r w:rsidRPr="0044371B">
        <w:rPr>
          <w:sz w:val="24"/>
          <w:szCs w:val="24"/>
          <w:lang w:val="ro-RO"/>
        </w:rPr>
        <w:t>;</w:t>
      </w:r>
    </w:p>
    <w:p w:rsidR="00B25C09" w:rsidRPr="0044371B" w:rsidRDefault="00B25C09" w:rsidP="00B25C09">
      <w:pPr>
        <w:tabs>
          <w:tab w:val="center" w:pos="284"/>
          <w:tab w:val="right" w:pos="10065"/>
        </w:tabs>
        <w:autoSpaceDN w:val="0"/>
        <w:adjustRightInd w:val="0"/>
        <w:spacing w:line="320" w:lineRule="atLeast"/>
        <w:jc w:val="both"/>
        <w:rPr>
          <w:b/>
          <w:sz w:val="24"/>
          <w:szCs w:val="24"/>
          <w:lang w:val="ro-RO"/>
        </w:rPr>
      </w:pPr>
      <w:r w:rsidRPr="0044371B">
        <w:rPr>
          <w:b/>
          <w:sz w:val="24"/>
          <w:szCs w:val="24"/>
          <w:lang w:val="ro-RO"/>
        </w:rPr>
        <w:t>2.</w:t>
      </w:r>
      <w:r w:rsidRPr="0044371B">
        <w:rPr>
          <w:sz w:val="24"/>
          <w:szCs w:val="24"/>
          <w:lang w:val="ro-RO"/>
        </w:rPr>
        <w:t xml:space="preserve"> </w:t>
      </w:r>
      <w:r w:rsidRPr="0044371B">
        <w:rPr>
          <w:i/>
          <w:sz w:val="24"/>
          <w:szCs w:val="24"/>
          <w:lang w:val="ro-RO"/>
        </w:rPr>
        <w:t>zone costiere și mediul marin -</w:t>
      </w:r>
      <w:r w:rsidRPr="0044371B">
        <w:rPr>
          <w:sz w:val="24"/>
          <w:szCs w:val="24"/>
          <w:lang w:val="ro-RO"/>
        </w:rPr>
        <w:t xml:space="preserve">  proiectul nu este propus în zone costiere sau în mediu marin;</w:t>
      </w:r>
    </w:p>
    <w:p w:rsidR="00B25C09" w:rsidRPr="0044371B" w:rsidRDefault="00B25C09" w:rsidP="00B25C09">
      <w:pPr>
        <w:tabs>
          <w:tab w:val="center" w:pos="284"/>
          <w:tab w:val="right" w:pos="10065"/>
        </w:tabs>
        <w:autoSpaceDN w:val="0"/>
        <w:adjustRightInd w:val="0"/>
        <w:spacing w:line="320" w:lineRule="atLeast"/>
        <w:jc w:val="both"/>
        <w:rPr>
          <w:sz w:val="24"/>
          <w:szCs w:val="24"/>
          <w:lang w:val="ro-RO"/>
        </w:rPr>
      </w:pPr>
      <w:r w:rsidRPr="0044371B">
        <w:rPr>
          <w:b/>
          <w:bCs/>
          <w:sz w:val="24"/>
          <w:szCs w:val="24"/>
          <w:lang w:val="ro-RO"/>
        </w:rPr>
        <w:t xml:space="preserve">3. </w:t>
      </w:r>
      <w:r w:rsidRPr="0044371B">
        <w:rPr>
          <w:i/>
          <w:sz w:val="24"/>
          <w:szCs w:val="24"/>
          <w:lang w:val="ro-RO"/>
        </w:rPr>
        <w:t>zonele montane şi forestiere</w:t>
      </w:r>
      <w:r w:rsidRPr="0044371B">
        <w:rPr>
          <w:sz w:val="24"/>
          <w:szCs w:val="24"/>
          <w:lang w:val="ro-RO"/>
        </w:rPr>
        <w:t xml:space="preserve"> – </w:t>
      </w:r>
      <w:r>
        <w:rPr>
          <w:sz w:val="24"/>
          <w:szCs w:val="24"/>
          <w:lang w:val="ro-RO"/>
        </w:rPr>
        <w:t>proiectul nu se propune în vecinătatea zonelor montane și forestiere.</w:t>
      </w:r>
      <w:r w:rsidRPr="0044371B">
        <w:rPr>
          <w:sz w:val="24"/>
          <w:szCs w:val="24"/>
          <w:lang w:val="ro-RO"/>
        </w:rPr>
        <w:t>;</w:t>
      </w:r>
    </w:p>
    <w:p w:rsidR="00B25C09" w:rsidRPr="0044371B" w:rsidRDefault="00B25C09" w:rsidP="00B25C09">
      <w:pPr>
        <w:tabs>
          <w:tab w:val="center" w:pos="284"/>
          <w:tab w:val="right" w:pos="10065"/>
        </w:tabs>
        <w:autoSpaceDN w:val="0"/>
        <w:adjustRightInd w:val="0"/>
        <w:spacing w:line="320" w:lineRule="atLeast"/>
        <w:jc w:val="both"/>
        <w:rPr>
          <w:sz w:val="24"/>
          <w:szCs w:val="24"/>
          <w:lang w:val="ro-RO"/>
        </w:rPr>
      </w:pPr>
      <w:r w:rsidRPr="0044371B">
        <w:rPr>
          <w:b/>
          <w:bCs/>
          <w:sz w:val="24"/>
          <w:szCs w:val="24"/>
          <w:lang w:val="ro-RO"/>
        </w:rPr>
        <w:t xml:space="preserve">4. </w:t>
      </w:r>
      <w:r w:rsidRPr="0044371B">
        <w:rPr>
          <w:i/>
          <w:sz w:val="24"/>
          <w:szCs w:val="24"/>
          <w:lang w:val="ro-RO"/>
        </w:rPr>
        <w:t xml:space="preserve">arii naturale protejate de interes național, comunitar, internațional </w:t>
      </w:r>
      <w:r w:rsidRPr="0044371B">
        <w:rPr>
          <w:b/>
          <w:sz w:val="24"/>
          <w:szCs w:val="24"/>
          <w:lang w:val="ro-RO"/>
        </w:rPr>
        <w:t>–</w:t>
      </w:r>
      <w:r w:rsidRPr="0044371B">
        <w:rPr>
          <w:rStyle w:val="tli1"/>
          <w:sz w:val="24"/>
          <w:szCs w:val="24"/>
          <w:lang w:val="ro-RO"/>
        </w:rPr>
        <w:t xml:space="preserve"> proiectul</w:t>
      </w:r>
      <w:r>
        <w:rPr>
          <w:rStyle w:val="tli1"/>
          <w:sz w:val="24"/>
          <w:szCs w:val="24"/>
          <w:lang w:val="ro-RO"/>
        </w:rPr>
        <w:t xml:space="preserve"> </w:t>
      </w:r>
      <w:r w:rsidRPr="0044371B">
        <w:rPr>
          <w:rStyle w:val="tli1"/>
          <w:sz w:val="24"/>
          <w:szCs w:val="24"/>
          <w:lang w:val="ro-RO"/>
        </w:rPr>
        <w:t xml:space="preserve"> este propus în </w:t>
      </w:r>
      <w:r>
        <w:rPr>
          <w:rStyle w:val="tli1"/>
          <w:sz w:val="24"/>
          <w:szCs w:val="24"/>
          <w:lang w:val="ro-RO"/>
        </w:rPr>
        <w:t xml:space="preserve"> </w:t>
      </w:r>
      <w:r w:rsidRPr="0044371B">
        <w:rPr>
          <w:rStyle w:val="tli1"/>
          <w:sz w:val="24"/>
          <w:szCs w:val="24"/>
          <w:lang w:val="ro-RO"/>
        </w:rPr>
        <w:t>vecinătatea unor arii naturale protejate de interes comunitar</w:t>
      </w:r>
      <w:r>
        <w:rPr>
          <w:rStyle w:val="tli1"/>
          <w:sz w:val="24"/>
          <w:szCs w:val="24"/>
          <w:lang w:val="ro-RO"/>
        </w:rPr>
        <w:t xml:space="preserve">, dar impactul asupra habitatelor și speciilor existente nu va fi unul semnificativ, motivația regăsindu-se la </w:t>
      </w:r>
      <w:r w:rsidRPr="00627194">
        <w:rPr>
          <w:rStyle w:val="tli1"/>
          <w:b/>
          <w:sz w:val="24"/>
          <w:szCs w:val="24"/>
          <w:lang w:val="ro-RO"/>
        </w:rPr>
        <w:t>capitolul II.</w:t>
      </w:r>
      <w:r>
        <w:rPr>
          <w:rStyle w:val="tli1"/>
          <w:sz w:val="24"/>
          <w:szCs w:val="24"/>
          <w:lang w:val="ro-RO"/>
        </w:rPr>
        <w:t xml:space="preserve"> </w:t>
      </w:r>
      <w:r w:rsidRPr="009420FC">
        <w:rPr>
          <w:rFonts w:eastAsia="Calibri"/>
          <w:b/>
          <w:sz w:val="24"/>
          <w:szCs w:val="24"/>
        </w:rPr>
        <w:t>Motivele pe baza cărora s-a stabilit</w:t>
      </w:r>
      <w:r>
        <w:rPr>
          <w:rFonts w:eastAsiaTheme="majorEastAsia"/>
          <w:lang w:val="ro-RO"/>
        </w:rPr>
        <w:t xml:space="preserve"> </w:t>
      </w:r>
      <w:r w:rsidRPr="000F4DB1">
        <w:rPr>
          <w:rFonts w:eastAsia="Calibri"/>
          <w:b/>
          <w:sz w:val="24"/>
          <w:szCs w:val="24"/>
        </w:rPr>
        <w:t>neefectu</w:t>
      </w:r>
      <w:r>
        <w:rPr>
          <w:rFonts w:eastAsia="Calibri"/>
          <w:b/>
          <w:sz w:val="24"/>
          <w:szCs w:val="24"/>
        </w:rPr>
        <w:t>a</w:t>
      </w:r>
      <w:r w:rsidRPr="000F4DB1">
        <w:rPr>
          <w:rFonts w:eastAsia="Calibri"/>
          <w:b/>
          <w:sz w:val="24"/>
          <w:szCs w:val="24"/>
        </w:rPr>
        <w:t>r</w:t>
      </w:r>
      <w:r>
        <w:rPr>
          <w:rFonts w:eastAsia="Calibri"/>
          <w:b/>
          <w:sz w:val="24"/>
          <w:szCs w:val="24"/>
        </w:rPr>
        <w:t>ea</w:t>
      </w:r>
      <w:r w:rsidRPr="000F4DB1">
        <w:rPr>
          <w:rFonts w:eastAsia="Calibri"/>
          <w:b/>
          <w:sz w:val="24"/>
          <w:szCs w:val="24"/>
        </w:rPr>
        <w:t xml:space="preserve"> evaluării</w:t>
      </w:r>
      <w:r>
        <w:rPr>
          <w:rFonts w:eastAsia="Calibri"/>
          <w:b/>
          <w:sz w:val="24"/>
          <w:szCs w:val="24"/>
        </w:rPr>
        <w:t xml:space="preserve"> adecvate</w:t>
      </w:r>
      <w:r w:rsidRPr="0044371B">
        <w:rPr>
          <w:sz w:val="24"/>
          <w:szCs w:val="24"/>
          <w:lang w:val="ro-RO"/>
        </w:rPr>
        <w:t>;</w:t>
      </w:r>
    </w:p>
    <w:p w:rsidR="00B25C09" w:rsidRPr="0044371B" w:rsidRDefault="00B25C09" w:rsidP="00B25C09">
      <w:pPr>
        <w:tabs>
          <w:tab w:val="center" w:pos="284"/>
          <w:tab w:val="right" w:pos="10065"/>
        </w:tabs>
        <w:autoSpaceDN w:val="0"/>
        <w:adjustRightInd w:val="0"/>
        <w:spacing w:line="320" w:lineRule="atLeast"/>
        <w:jc w:val="both"/>
        <w:rPr>
          <w:color w:val="FF0000"/>
          <w:sz w:val="24"/>
          <w:szCs w:val="24"/>
          <w:lang w:val="ro-RO"/>
        </w:rPr>
      </w:pPr>
      <w:r w:rsidRPr="0044371B">
        <w:rPr>
          <w:b/>
          <w:bCs/>
          <w:sz w:val="24"/>
          <w:szCs w:val="24"/>
          <w:lang w:val="ro-RO"/>
        </w:rPr>
        <w:t xml:space="preserve">5. </w:t>
      </w:r>
      <w:r w:rsidRPr="0044371B">
        <w:rPr>
          <w:i/>
          <w:sz w:val="24"/>
          <w:szCs w:val="24"/>
          <w:lang w:val="ro-RO"/>
        </w:rPr>
        <w:t xml:space="preserve">zone clasificate sau protejate conform legislației în vigoare </w:t>
      </w:r>
      <w:r w:rsidRPr="0044371B">
        <w:rPr>
          <w:b/>
          <w:sz w:val="24"/>
          <w:szCs w:val="24"/>
          <w:lang w:val="ro-RO"/>
        </w:rPr>
        <w:t>–</w:t>
      </w:r>
      <w:r w:rsidRPr="0044371B">
        <w:rPr>
          <w:sz w:val="24"/>
          <w:szCs w:val="24"/>
          <w:lang w:val="ro-RO"/>
        </w:rPr>
        <w:t xml:space="preserve"> Proiectul </w:t>
      </w:r>
      <w:r>
        <w:rPr>
          <w:sz w:val="24"/>
          <w:szCs w:val="24"/>
          <w:lang w:val="ro-RO"/>
        </w:rPr>
        <w:t>se va executa pe un amplasament existent construit într-o zonă în care se desfășoară diverse alte activități productive și de comerț</w:t>
      </w:r>
      <w:r w:rsidRPr="0044371B">
        <w:rPr>
          <w:sz w:val="24"/>
          <w:szCs w:val="24"/>
          <w:lang w:val="ro-RO"/>
        </w:rPr>
        <w:t>;</w:t>
      </w:r>
    </w:p>
    <w:p w:rsidR="00B25C09" w:rsidRPr="0044371B" w:rsidRDefault="00B25C09" w:rsidP="00B25C09">
      <w:pPr>
        <w:tabs>
          <w:tab w:val="center" w:pos="284"/>
          <w:tab w:val="right" w:pos="10065"/>
        </w:tabs>
        <w:autoSpaceDN w:val="0"/>
        <w:adjustRightInd w:val="0"/>
        <w:spacing w:line="320" w:lineRule="atLeast"/>
        <w:jc w:val="both"/>
        <w:rPr>
          <w:b/>
          <w:sz w:val="24"/>
          <w:szCs w:val="24"/>
          <w:lang w:val="ro-RO"/>
        </w:rPr>
      </w:pPr>
      <w:r w:rsidRPr="0044371B">
        <w:rPr>
          <w:b/>
          <w:bCs/>
          <w:sz w:val="24"/>
          <w:szCs w:val="24"/>
          <w:lang w:val="ro-RO"/>
        </w:rPr>
        <w:t xml:space="preserve">6. </w:t>
      </w:r>
      <w:r w:rsidRPr="0044371B">
        <w:rPr>
          <w:i/>
          <w:sz w:val="24"/>
          <w:szCs w:val="24"/>
          <w:lang w:val="ro-RO"/>
        </w:rPr>
        <w:t xml:space="preserve">zonele în care au existat deja cazuri de nerespectare a standardelor de calitate a mediului prevăzute în legislația națională și la nivelul Uniunii Europene relevante pentru proiect </w:t>
      </w:r>
      <w:r w:rsidRPr="0044371B">
        <w:rPr>
          <w:b/>
          <w:sz w:val="24"/>
          <w:szCs w:val="24"/>
          <w:lang w:val="ro-RO"/>
        </w:rPr>
        <w:t>-</w:t>
      </w:r>
      <w:r w:rsidRPr="0044371B">
        <w:rPr>
          <w:sz w:val="24"/>
          <w:szCs w:val="24"/>
          <w:lang w:val="ro-RO"/>
        </w:rPr>
        <w:t xml:space="preserve"> nu este cazul;</w:t>
      </w:r>
    </w:p>
    <w:p w:rsidR="00B25C09" w:rsidRPr="0044371B" w:rsidRDefault="00B25C09" w:rsidP="00B25C09">
      <w:pPr>
        <w:autoSpaceDE w:val="0"/>
        <w:autoSpaceDN w:val="0"/>
        <w:adjustRightInd w:val="0"/>
        <w:spacing w:line="320" w:lineRule="atLeast"/>
        <w:jc w:val="both"/>
        <w:rPr>
          <w:rStyle w:val="tli1"/>
          <w:color w:val="FF0000"/>
          <w:sz w:val="24"/>
          <w:szCs w:val="24"/>
          <w:lang w:val="ro-RO"/>
        </w:rPr>
      </w:pPr>
      <w:r w:rsidRPr="0044371B">
        <w:rPr>
          <w:rStyle w:val="tli1"/>
          <w:b/>
          <w:sz w:val="24"/>
          <w:szCs w:val="24"/>
          <w:lang w:val="ro-RO"/>
        </w:rPr>
        <w:t xml:space="preserve">7. </w:t>
      </w:r>
      <w:r w:rsidRPr="0044371B">
        <w:rPr>
          <w:rStyle w:val="tli1"/>
          <w:i/>
          <w:sz w:val="24"/>
          <w:szCs w:val="24"/>
          <w:lang w:val="ro-RO"/>
        </w:rPr>
        <w:t xml:space="preserve">zonele cu o densitate mare a populației </w:t>
      </w:r>
      <w:r w:rsidRPr="0044371B">
        <w:rPr>
          <w:rStyle w:val="tli1"/>
          <w:sz w:val="24"/>
          <w:szCs w:val="24"/>
          <w:lang w:val="ro-RO"/>
        </w:rPr>
        <w:t xml:space="preserve"> – amplasamentul proiectului </w:t>
      </w:r>
      <w:r>
        <w:rPr>
          <w:rStyle w:val="tli1"/>
          <w:sz w:val="24"/>
          <w:szCs w:val="24"/>
          <w:lang w:val="ro-RO"/>
        </w:rPr>
        <w:t xml:space="preserve">nu </w:t>
      </w:r>
      <w:r w:rsidRPr="0044371B">
        <w:rPr>
          <w:rStyle w:val="tli1"/>
          <w:sz w:val="24"/>
          <w:szCs w:val="24"/>
          <w:lang w:val="ro-RO"/>
        </w:rPr>
        <w:t xml:space="preserve">se află în </w:t>
      </w:r>
      <w:r>
        <w:rPr>
          <w:rStyle w:val="tli1"/>
          <w:sz w:val="24"/>
          <w:szCs w:val="24"/>
          <w:lang w:val="ro-RO"/>
        </w:rPr>
        <w:t xml:space="preserve">zone locuite, fiind situat într-o zonă în care se desfășoară alte activități productive sau de comerț. </w:t>
      </w:r>
    </w:p>
    <w:p w:rsidR="00B25C09" w:rsidRDefault="00B25C09" w:rsidP="00B25C09">
      <w:pPr>
        <w:spacing w:line="320" w:lineRule="atLeast"/>
        <w:jc w:val="both"/>
        <w:rPr>
          <w:rStyle w:val="tli1"/>
          <w:sz w:val="24"/>
          <w:szCs w:val="24"/>
          <w:lang w:val="ro-RO"/>
        </w:rPr>
      </w:pPr>
      <w:r w:rsidRPr="0044371B">
        <w:rPr>
          <w:rStyle w:val="tli1"/>
          <w:b/>
          <w:sz w:val="24"/>
          <w:szCs w:val="24"/>
          <w:lang w:val="ro-RO"/>
        </w:rPr>
        <w:t xml:space="preserve">8. </w:t>
      </w:r>
      <w:r w:rsidRPr="0044371B">
        <w:rPr>
          <w:rStyle w:val="tli1"/>
          <w:i/>
          <w:sz w:val="24"/>
          <w:szCs w:val="24"/>
          <w:lang w:val="ro-RO"/>
        </w:rPr>
        <w:t>peisaje și situri importante din punct de vedere istoric, cultural sau arheologic</w:t>
      </w:r>
      <w:r w:rsidRPr="0044371B">
        <w:rPr>
          <w:rStyle w:val="tli1"/>
          <w:sz w:val="24"/>
          <w:szCs w:val="24"/>
          <w:lang w:val="ro-RO"/>
        </w:rPr>
        <w:t xml:space="preserve"> </w:t>
      </w:r>
      <w:r>
        <w:rPr>
          <w:rStyle w:val="tli1"/>
          <w:sz w:val="24"/>
          <w:szCs w:val="24"/>
          <w:lang w:val="ro-RO"/>
        </w:rPr>
        <w:t xml:space="preserve">- </w:t>
      </w:r>
      <w:r w:rsidRPr="00C352CD">
        <w:rPr>
          <w:rStyle w:val="tli1"/>
          <w:sz w:val="24"/>
          <w:szCs w:val="24"/>
          <w:lang w:val="ro-RO"/>
        </w:rPr>
        <w:t>amplasamentul pe care se vor realiza lucrările nu se află într-o zonă în care exist</w:t>
      </w:r>
      <w:r>
        <w:rPr>
          <w:rStyle w:val="tli1"/>
          <w:sz w:val="24"/>
          <w:szCs w:val="24"/>
          <w:lang w:val="ro-RO"/>
        </w:rPr>
        <w:t>ă</w:t>
      </w:r>
      <w:r w:rsidRPr="00C352CD">
        <w:rPr>
          <w:rStyle w:val="tli1"/>
          <w:sz w:val="24"/>
          <w:szCs w:val="24"/>
          <w:lang w:val="ro-RO"/>
        </w:rPr>
        <w:t xml:space="preserve"> monumente, ansambluri și situri arheologice cunoscute și/sau clasate, lucrările neavând un impact negativ asupra patrimoniului cultural național, conform punctului de vedere emis de Direcția Județeană pentru Cultură Brăila</w:t>
      </w:r>
      <w:r>
        <w:rPr>
          <w:rStyle w:val="tli1"/>
          <w:sz w:val="24"/>
          <w:szCs w:val="24"/>
          <w:lang w:val="ro-RO"/>
        </w:rPr>
        <w:t xml:space="preserve"> (membră în CAT)</w:t>
      </w:r>
      <w:r w:rsidRPr="00C352CD">
        <w:rPr>
          <w:rStyle w:val="tli1"/>
          <w:sz w:val="24"/>
          <w:szCs w:val="24"/>
          <w:lang w:val="ro-RO"/>
        </w:rPr>
        <w:t xml:space="preserve"> </w:t>
      </w:r>
      <w:r w:rsidRPr="000C37F1">
        <w:rPr>
          <w:rStyle w:val="tli1"/>
          <w:sz w:val="24"/>
          <w:szCs w:val="24"/>
          <w:lang w:val="ro-RO"/>
        </w:rPr>
        <w:t>nr. 506/11.02.2020 înregistrat la APM Brăila cu nr. 2415/12.02.2020</w:t>
      </w:r>
      <w:r>
        <w:rPr>
          <w:rStyle w:val="tli1"/>
          <w:sz w:val="24"/>
          <w:szCs w:val="24"/>
          <w:lang w:val="ro-RO"/>
        </w:rPr>
        <w:t>.</w:t>
      </w:r>
    </w:p>
    <w:p w:rsidR="00B25C09" w:rsidRPr="0044371B" w:rsidRDefault="00B25C09" w:rsidP="00B25C09">
      <w:pPr>
        <w:autoSpaceDE w:val="0"/>
        <w:autoSpaceDN w:val="0"/>
        <w:adjustRightInd w:val="0"/>
        <w:spacing w:before="120" w:line="320" w:lineRule="atLeast"/>
        <w:rPr>
          <w:sz w:val="28"/>
          <w:szCs w:val="28"/>
          <w:lang w:val="ro-RO"/>
        </w:rPr>
      </w:pPr>
      <w:r w:rsidRPr="0044371B">
        <w:rPr>
          <w:rStyle w:val="tpa1"/>
          <w:b/>
          <w:sz w:val="24"/>
          <w:szCs w:val="24"/>
          <w:lang w:val="ro-RO"/>
        </w:rPr>
        <w:t>3)</w:t>
      </w:r>
      <w:r w:rsidRPr="0044371B">
        <w:rPr>
          <w:rStyle w:val="tpa1"/>
          <w:sz w:val="24"/>
          <w:szCs w:val="24"/>
          <w:lang w:val="ro-RO"/>
        </w:rPr>
        <w:t xml:space="preserve"> </w:t>
      </w:r>
      <w:r w:rsidRPr="0044371B">
        <w:rPr>
          <w:rStyle w:val="tpa1"/>
          <w:b/>
          <w:sz w:val="24"/>
          <w:szCs w:val="24"/>
          <w:u w:val="single"/>
          <w:lang w:val="ro-RO"/>
        </w:rPr>
        <w:t>Tipurile şi caracteristicile impactului potenţial</w:t>
      </w:r>
    </w:p>
    <w:p w:rsidR="00B25C09" w:rsidRPr="00331981" w:rsidRDefault="00B25C09" w:rsidP="00B25C09">
      <w:pPr>
        <w:shd w:val="clear" w:color="auto" w:fill="FFFFFF"/>
        <w:spacing w:line="320" w:lineRule="atLeast"/>
        <w:jc w:val="both"/>
        <w:rPr>
          <w:sz w:val="24"/>
          <w:szCs w:val="24"/>
          <w:lang w:val="ro-RO"/>
        </w:rPr>
      </w:pPr>
      <w:r w:rsidRPr="00B25C09">
        <w:rPr>
          <w:rStyle w:val="li1"/>
          <w:color w:val="auto"/>
          <w:sz w:val="24"/>
          <w:szCs w:val="24"/>
          <w:lang w:val="ro-RO"/>
        </w:rPr>
        <w:lastRenderedPageBreak/>
        <w:t>a) Importanța și e</w:t>
      </w:r>
      <w:r w:rsidRPr="00331981">
        <w:rPr>
          <w:rStyle w:val="tli1"/>
          <w:b/>
          <w:sz w:val="24"/>
          <w:szCs w:val="24"/>
          <w:lang w:val="ro-RO"/>
        </w:rPr>
        <w:t xml:space="preserve">xtinderea spațială a impactului - </w:t>
      </w:r>
      <w:r w:rsidRPr="00331981">
        <w:rPr>
          <w:rStyle w:val="tli1"/>
          <w:sz w:val="24"/>
          <w:szCs w:val="24"/>
          <w:lang w:val="ro-RO"/>
        </w:rPr>
        <w:t>i</w:t>
      </w:r>
      <w:r w:rsidRPr="00331981">
        <w:rPr>
          <w:sz w:val="24"/>
          <w:szCs w:val="24"/>
          <w:lang w:val="ro-RO"/>
        </w:rPr>
        <w:t xml:space="preserve">mpactul se va manifesta local, pe suprafețe bine stabilite, numai în zonele de lucru și nu se va extinde asupra altor zone sau areale sensibile, </w:t>
      </w:r>
      <w:r w:rsidRPr="00331981">
        <w:rPr>
          <w:rStyle w:val="tli1"/>
          <w:sz w:val="24"/>
          <w:szCs w:val="24"/>
          <w:lang w:val="ro-RO"/>
        </w:rPr>
        <w:t>în condițiile respectării condițiilor impuse prin prezenta Decizie și a măsurilor propuse de titular prin proiect</w:t>
      </w:r>
      <w:r w:rsidRPr="00331981">
        <w:rPr>
          <w:sz w:val="24"/>
          <w:szCs w:val="24"/>
          <w:lang w:val="ro-RO"/>
        </w:rPr>
        <w:t xml:space="preserve">;  </w:t>
      </w:r>
    </w:p>
    <w:p w:rsidR="00B25C09" w:rsidRPr="005F181D" w:rsidRDefault="00B25C09" w:rsidP="00B25C09">
      <w:pPr>
        <w:shd w:val="clear" w:color="auto" w:fill="FFFFFF"/>
        <w:spacing w:line="320" w:lineRule="atLeast"/>
        <w:jc w:val="both"/>
        <w:rPr>
          <w:b/>
          <w:sz w:val="24"/>
          <w:szCs w:val="24"/>
          <w:lang w:val="ro-RO"/>
        </w:rPr>
      </w:pPr>
      <w:r w:rsidRPr="005F181D">
        <w:rPr>
          <w:b/>
          <w:sz w:val="24"/>
          <w:szCs w:val="24"/>
          <w:lang w:val="ro-RO"/>
        </w:rPr>
        <w:t xml:space="preserve">b) Natura impactului - </w:t>
      </w:r>
      <w:r w:rsidRPr="005F181D">
        <w:rPr>
          <w:rStyle w:val="tli1"/>
          <w:sz w:val="24"/>
          <w:szCs w:val="24"/>
          <w:lang w:val="ro-RO"/>
        </w:rPr>
        <w:t>impactul generat de lucrările propuse prin proiect va fi unul direct, care se va manifesta atât pe perioada executării lucrărilor cât și pe perioada funcționării obiectivului;</w:t>
      </w:r>
    </w:p>
    <w:p w:rsidR="00B25C09" w:rsidRPr="005F181D" w:rsidRDefault="00B25C09" w:rsidP="00B25C09">
      <w:pPr>
        <w:shd w:val="clear" w:color="auto" w:fill="FFFFFF"/>
        <w:spacing w:line="320" w:lineRule="atLeast"/>
        <w:jc w:val="both"/>
        <w:rPr>
          <w:b/>
          <w:sz w:val="24"/>
          <w:szCs w:val="24"/>
          <w:lang w:val="ro-RO"/>
        </w:rPr>
      </w:pPr>
      <w:r w:rsidRPr="00B25C09">
        <w:rPr>
          <w:rStyle w:val="li1"/>
          <w:color w:val="auto"/>
          <w:sz w:val="24"/>
          <w:szCs w:val="24"/>
          <w:lang w:val="ro-RO"/>
        </w:rPr>
        <w:t>c)</w:t>
      </w:r>
      <w:r w:rsidRPr="005F181D">
        <w:rPr>
          <w:rStyle w:val="li1"/>
          <w:sz w:val="24"/>
          <w:szCs w:val="24"/>
          <w:lang w:val="ro-RO"/>
        </w:rPr>
        <w:t xml:space="preserve"> </w:t>
      </w:r>
      <w:r w:rsidRPr="005F181D">
        <w:rPr>
          <w:rStyle w:val="tli1"/>
          <w:b/>
          <w:sz w:val="24"/>
          <w:szCs w:val="24"/>
          <w:lang w:val="ro-RO"/>
        </w:rPr>
        <w:t>Natura transfrontalieră a impactului -</w:t>
      </w:r>
      <w:r w:rsidRPr="005F181D">
        <w:rPr>
          <w:sz w:val="24"/>
          <w:szCs w:val="24"/>
          <w:lang w:val="ro-RO"/>
        </w:rPr>
        <w:t xml:space="preserve"> </w:t>
      </w:r>
      <w:r w:rsidRPr="005F181D">
        <w:rPr>
          <w:rStyle w:val="tli1"/>
          <w:sz w:val="24"/>
          <w:szCs w:val="24"/>
          <w:lang w:val="ro-RO"/>
        </w:rPr>
        <w:t>proiectul propus nu va avea efecte transfrontieră;</w:t>
      </w:r>
    </w:p>
    <w:p w:rsidR="00B25C09" w:rsidRPr="005F181D" w:rsidRDefault="00B25C09" w:rsidP="00B25C09">
      <w:pPr>
        <w:spacing w:line="320" w:lineRule="atLeast"/>
        <w:jc w:val="both"/>
        <w:rPr>
          <w:sz w:val="24"/>
          <w:szCs w:val="24"/>
          <w:lang w:val="ro-RO"/>
        </w:rPr>
      </w:pPr>
      <w:r w:rsidRPr="00B25C09">
        <w:rPr>
          <w:rStyle w:val="li1"/>
          <w:color w:val="auto"/>
          <w:sz w:val="24"/>
          <w:szCs w:val="24"/>
          <w:lang w:val="ro-RO"/>
        </w:rPr>
        <w:t>d)</w:t>
      </w:r>
      <w:r w:rsidRPr="005F181D">
        <w:rPr>
          <w:rStyle w:val="li1"/>
          <w:sz w:val="24"/>
          <w:szCs w:val="24"/>
          <w:lang w:val="ro-RO"/>
        </w:rPr>
        <w:t xml:space="preserve"> </w:t>
      </w:r>
      <w:r w:rsidRPr="005F181D">
        <w:rPr>
          <w:rStyle w:val="tli1"/>
          <w:b/>
          <w:sz w:val="24"/>
          <w:szCs w:val="24"/>
          <w:lang w:val="ro-RO"/>
        </w:rPr>
        <w:t xml:space="preserve">Intensitatea şi complexitatea impactului – </w:t>
      </w:r>
      <w:r w:rsidRPr="005F181D">
        <w:rPr>
          <w:rStyle w:val="tli1"/>
          <w:sz w:val="24"/>
          <w:szCs w:val="24"/>
          <w:lang w:val="ro-RO"/>
        </w:rPr>
        <w:t>impactul generat pe perioada execuției lucrărilor și funcționării obiectivului va fi redus, se va manifesta temporar numai în zona amplasamentului;</w:t>
      </w:r>
    </w:p>
    <w:p w:rsidR="00B25C09" w:rsidRDefault="00B25C09" w:rsidP="00B25C09">
      <w:pPr>
        <w:spacing w:line="320" w:lineRule="atLeast"/>
        <w:jc w:val="both"/>
        <w:rPr>
          <w:rStyle w:val="tli1"/>
          <w:sz w:val="24"/>
          <w:szCs w:val="24"/>
          <w:lang w:val="ro-RO"/>
        </w:rPr>
      </w:pPr>
      <w:r w:rsidRPr="00B25C09">
        <w:rPr>
          <w:rStyle w:val="li1"/>
          <w:color w:val="auto"/>
          <w:sz w:val="24"/>
          <w:szCs w:val="24"/>
          <w:lang w:val="ro-RO"/>
        </w:rPr>
        <w:t>e)</w:t>
      </w:r>
      <w:r w:rsidRPr="005F181D">
        <w:rPr>
          <w:rStyle w:val="li1"/>
          <w:sz w:val="24"/>
          <w:szCs w:val="24"/>
          <w:lang w:val="ro-RO"/>
        </w:rPr>
        <w:t xml:space="preserve"> </w:t>
      </w:r>
      <w:r w:rsidRPr="005F181D">
        <w:rPr>
          <w:rStyle w:val="tli1"/>
          <w:b/>
          <w:sz w:val="24"/>
          <w:szCs w:val="24"/>
          <w:lang w:val="ro-RO"/>
        </w:rPr>
        <w:t>Probabilitatea impactului –</w:t>
      </w:r>
      <w:r w:rsidRPr="005F181D">
        <w:rPr>
          <w:sz w:val="24"/>
          <w:szCs w:val="24"/>
          <w:lang w:val="ro-RO"/>
        </w:rPr>
        <w:t xml:space="preserve"> probabilitatea de apariție a </w:t>
      </w:r>
      <w:r w:rsidRPr="005F181D">
        <w:rPr>
          <w:rStyle w:val="tli1"/>
          <w:sz w:val="24"/>
          <w:szCs w:val="24"/>
          <w:lang w:val="ro-RO"/>
        </w:rPr>
        <w:t>impactului este redusă în situația respectării condițiilor impuse prin prezenta Decizie;</w:t>
      </w:r>
    </w:p>
    <w:p w:rsidR="00B25C09" w:rsidRPr="005F181D" w:rsidRDefault="00B25C09" w:rsidP="00B25C09">
      <w:pPr>
        <w:spacing w:line="320" w:lineRule="atLeast"/>
        <w:jc w:val="both"/>
        <w:rPr>
          <w:rFonts w:eastAsiaTheme="majorEastAsia"/>
          <w:lang w:val="ro-RO"/>
        </w:rPr>
      </w:pPr>
      <w:r w:rsidRPr="00B25C09">
        <w:rPr>
          <w:rStyle w:val="li1"/>
          <w:color w:val="auto"/>
          <w:sz w:val="24"/>
          <w:szCs w:val="24"/>
          <w:lang w:val="ro-RO"/>
        </w:rPr>
        <w:t>f) Debutul, d</w:t>
      </w:r>
      <w:r w:rsidRPr="005F181D">
        <w:rPr>
          <w:rStyle w:val="tli1"/>
          <w:b/>
          <w:sz w:val="24"/>
          <w:szCs w:val="24"/>
          <w:lang w:val="ro-RO"/>
        </w:rPr>
        <w:t>urata, frecvenţa şi reversibilitatea preconizate ale impactului –</w:t>
      </w:r>
      <w:r w:rsidRPr="005F181D">
        <w:rPr>
          <w:sz w:val="24"/>
          <w:szCs w:val="24"/>
          <w:lang w:val="ro-RO"/>
        </w:rPr>
        <w:t xml:space="preserve"> impactul va debuta la începerea lucrărilor, va fi reversibil și</w:t>
      </w:r>
      <w:r w:rsidRPr="005F181D">
        <w:rPr>
          <w:rStyle w:val="tli1"/>
          <w:sz w:val="24"/>
          <w:szCs w:val="24"/>
          <w:lang w:val="ro-RO"/>
        </w:rPr>
        <w:t xml:space="preserve"> de magnitudine redusă pe perioada executării lucrărilor și a funcționării obiectivului, cu condiția respectării prevederilor documentației tehnice și a condițiilor din prezenta Decizie</w:t>
      </w:r>
      <w:r w:rsidRPr="005F181D">
        <w:rPr>
          <w:rFonts w:eastAsiaTheme="majorEastAsia"/>
          <w:lang w:val="ro-RO"/>
        </w:rPr>
        <w:t xml:space="preserve">; </w:t>
      </w:r>
    </w:p>
    <w:p w:rsidR="00B25C09" w:rsidRPr="00B25C09" w:rsidRDefault="00B25C09" w:rsidP="00B25C09">
      <w:pPr>
        <w:spacing w:line="320" w:lineRule="atLeast"/>
        <w:jc w:val="both"/>
        <w:rPr>
          <w:rFonts w:cs="Arial"/>
          <w:sz w:val="24"/>
          <w:szCs w:val="24"/>
          <w:lang w:val="ro-RO"/>
        </w:rPr>
      </w:pPr>
      <w:r w:rsidRPr="00B25C09">
        <w:rPr>
          <w:rFonts w:eastAsiaTheme="majorEastAsia"/>
          <w:b/>
          <w:sz w:val="24"/>
          <w:szCs w:val="24"/>
          <w:lang w:val="ro-RO"/>
        </w:rPr>
        <w:t xml:space="preserve">g) Cumularea impactului cu impactul altor proiecte existente și/sau aprobate – </w:t>
      </w:r>
      <w:r w:rsidRPr="00B25C09">
        <w:rPr>
          <w:rFonts w:eastAsiaTheme="majorEastAsia"/>
          <w:sz w:val="24"/>
          <w:szCs w:val="24"/>
          <w:lang w:val="ro-RO"/>
        </w:rPr>
        <w:t>Nu au fost identificate alte proiecte în zona amplasamentului care să genereze</w:t>
      </w:r>
      <w:r w:rsidRPr="00B25C09">
        <w:rPr>
          <w:rFonts w:eastAsiaTheme="majorEastAsia"/>
          <w:b/>
          <w:sz w:val="24"/>
          <w:szCs w:val="24"/>
          <w:lang w:val="ro-RO"/>
        </w:rPr>
        <w:t xml:space="preserve"> </w:t>
      </w:r>
      <w:r w:rsidRPr="00B25C09">
        <w:rPr>
          <w:rFonts w:cs="Arial"/>
          <w:sz w:val="24"/>
          <w:szCs w:val="24"/>
          <w:lang w:val="ro-RO"/>
        </w:rPr>
        <w:t xml:space="preserve">un impact cumulat semnificativ. </w:t>
      </w:r>
    </w:p>
    <w:p w:rsidR="00B25C09" w:rsidRPr="00B25C09" w:rsidRDefault="00B25C09" w:rsidP="00B25C09">
      <w:pPr>
        <w:spacing w:line="320" w:lineRule="atLeast"/>
        <w:jc w:val="both"/>
        <w:rPr>
          <w:rFonts w:eastAsiaTheme="majorEastAsia"/>
          <w:sz w:val="24"/>
          <w:szCs w:val="24"/>
          <w:lang w:val="ro-RO"/>
        </w:rPr>
      </w:pPr>
      <w:r w:rsidRPr="00B25C09">
        <w:rPr>
          <w:rFonts w:eastAsiaTheme="majorEastAsia"/>
          <w:b/>
          <w:sz w:val="24"/>
          <w:szCs w:val="24"/>
          <w:lang w:val="ro-RO"/>
        </w:rPr>
        <w:t>h) Posibilitatea de reducere efectivă a impactului</w:t>
      </w:r>
      <w:r w:rsidRPr="00B25C09">
        <w:rPr>
          <w:rFonts w:eastAsiaTheme="majorEastAsia"/>
          <w:sz w:val="24"/>
          <w:szCs w:val="24"/>
          <w:lang w:val="ro-RO"/>
        </w:rPr>
        <w:t xml:space="preserve"> – prin respectarea măsurilor propuse prin proiect pentru fiecare factor de mediu (apă, aer, sol, biodiversitate, zgomote și vibrații), precum și a condițiilor de realizare a acestuia prevăzute în prezenta Decizie de Încadrare.</w:t>
      </w:r>
    </w:p>
    <w:p w:rsidR="00B25C09" w:rsidRDefault="00B25C09" w:rsidP="00B25C09">
      <w:pPr>
        <w:spacing w:line="320" w:lineRule="atLeast"/>
        <w:jc w:val="both"/>
        <w:rPr>
          <w:rFonts w:eastAsia="Calibri"/>
          <w:b/>
          <w:sz w:val="24"/>
          <w:szCs w:val="24"/>
        </w:rPr>
      </w:pPr>
      <w:r w:rsidRPr="009420FC">
        <w:rPr>
          <w:rFonts w:eastAsia="Calibri"/>
          <w:b/>
          <w:sz w:val="24"/>
          <w:szCs w:val="24"/>
        </w:rPr>
        <w:t>II. Motivele pe baza cărora s-a stabilit</w:t>
      </w:r>
      <w:r>
        <w:rPr>
          <w:rFonts w:eastAsiaTheme="majorEastAsia"/>
          <w:lang w:val="ro-RO"/>
        </w:rPr>
        <w:t xml:space="preserve"> </w:t>
      </w:r>
      <w:r w:rsidRPr="000F4DB1">
        <w:rPr>
          <w:rFonts w:eastAsia="Calibri"/>
          <w:b/>
          <w:sz w:val="24"/>
          <w:szCs w:val="24"/>
        </w:rPr>
        <w:t>neefectu</w:t>
      </w:r>
      <w:r>
        <w:rPr>
          <w:rFonts w:eastAsia="Calibri"/>
          <w:b/>
          <w:sz w:val="24"/>
          <w:szCs w:val="24"/>
        </w:rPr>
        <w:t>a</w:t>
      </w:r>
      <w:r w:rsidRPr="000F4DB1">
        <w:rPr>
          <w:rFonts w:eastAsia="Calibri"/>
          <w:b/>
          <w:sz w:val="24"/>
          <w:szCs w:val="24"/>
        </w:rPr>
        <w:t>r</w:t>
      </w:r>
      <w:r>
        <w:rPr>
          <w:rFonts w:eastAsia="Calibri"/>
          <w:b/>
          <w:sz w:val="24"/>
          <w:szCs w:val="24"/>
        </w:rPr>
        <w:t>ea</w:t>
      </w:r>
      <w:r w:rsidRPr="000F4DB1">
        <w:rPr>
          <w:rFonts w:eastAsia="Calibri"/>
          <w:b/>
          <w:sz w:val="24"/>
          <w:szCs w:val="24"/>
        </w:rPr>
        <w:t xml:space="preserve"> evaluării adecvate sunt următoarele:</w:t>
      </w:r>
    </w:p>
    <w:p w:rsidR="00B25C09" w:rsidRPr="009A2D02" w:rsidRDefault="00B25C09" w:rsidP="00B25C09">
      <w:pPr>
        <w:spacing w:line="320" w:lineRule="atLeast"/>
        <w:jc w:val="both"/>
        <w:rPr>
          <w:sz w:val="24"/>
          <w:szCs w:val="24"/>
          <w:lang w:val="ro-RO"/>
        </w:rPr>
      </w:pPr>
      <w:r w:rsidRPr="009A2D02">
        <w:rPr>
          <w:sz w:val="24"/>
          <w:szCs w:val="24"/>
          <w:lang w:val="ro-RO"/>
        </w:rPr>
        <w:t xml:space="preserve">- Proiectul intră sub incidenţa art. 28 din </w:t>
      </w:r>
      <w:r w:rsidRPr="009A2D02">
        <w:rPr>
          <w:i/>
          <w:sz w:val="24"/>
          <w:szCs w:val="24"/>
          <w:lang w:val="ro-RO"/>
        </w:rPr>
        <w:t>O.U.G. nr. 57/2007 privind regimul ariilor naturale protejate, conservarea habitatelor naturale, a florei şi faunei sălbatice</w:t>
      </w:r>
      <w:r w:rsidRPr="009A2D02">
        <w:rPr>
          <w:sz w:val="24"/>
          <w:szCs w:val="24"/>
          <w:lang w:val="ro-RO"/>
        </w:rPr>
        <w:t xml:space="preserve">, cu modificările şi completările ulterioare, fiind amplasat </w:t>
      </w:r>
      <w:r w:rsidRPr="009420FC">
        <w:rPr>
          <w:sz w:val="24"/>
          <w:szCs w:val="24"/>
          <w:lang w:val="ro-RO"/>
        </w:rPr>
        <w:t xml:space="preserve">în </w:t>
      </w:r>
      <w:r>
        <w:rPr>
          <w:sz w:val="24"/>
          <w:szCs w:val="24"/>
        </w:rPr>
        <w:t xml:space="preserve">imediata vecinătate a </w:t>
      </w:r>
      <w:r w:rsidRPr="00DC1B81">
        <w:rPr>
          <w:sz w:val="24"/>
          <w:szCs w:val="24"/>
        </w:rPr>
        <w:t xml:space="preserve">Sitului de importanţă comunitară </w:t>
      </w:r>
      <w:r>
        <w:rPr>
          <w:sz w:val="24"/>
          <w:szCs w:val="24"/>
        </w:rPr>
        <w:t xml:space="preserve">ROSCI0305 Ianca-Plopu-Sărat-Comăneasca </w:t>
      </w:r>
      <w:r w:rsidRPr="00DC1B81">
        <w:rPr>
          <w:sz w:val="24"/>
          <w:szCs w:val="24"/>
        </w:rPr>
        <w:t xml:space="preserve">și a Ariei de protecție specială avifaunistică </w:t>
      </w:r>
      <w:r>
        <w:rPr>
          <w:sz w:val="24"/>
          <w:szCs w:val="24"/>
        </w:rPr>
        <w:t xml:space="preserve">ROSPA0048 Ianca-Plopu-Sărat </w:t>
      </w:r>
      <w:r w:rsidRPr="00DC1B81">
        <w:rPr>
          <w:sz w:val="24"/>
          <w:szCs w:val="24"/>
        </w:rPr>
        <w:t>(ari</w:t>
      </w:r>
      <w:r>
        <w:rPr>
          <w:sz w:val="24"/>
          <w:szCs w:val="24"/>
        </w:rPr>
        <w:t>i</w:t>
      </w:r>
      <w:r w:rsidRPr="00DC1B81">
        <w:rPr>
          <w:sz w:val="24"/>
          <w:szCs w:val="24"/>
        </w:rPr>
        <w:t xml:space="preserve"> natural</w:t>
      </w:r>
      <w:r>
        <w:rPr>
          <w:sz w:val="24"/>
          <w:szCs w:val="24"/>
        </w:rPr>
        <w:t>e</w:t>
      </w:r>
      <w:r w:rsidRPr="00DC1B81">
        <w:rPr>
          <w:sz w:val="24"/>
          <w:szCs w:val="24"/>
        </w:rPr>
        <w:t xml:space="preserve"> protejat</w:t>
      </w:r>
      <w:r>
        <w:rPr>
          <w:sz w:val="24"/>
          <w:szCs w:val="24"/>
        </w:rPr>
        <w:t>e</w:t>
      </w:r>
      <w:r w:rsidRPr="00DC1B81">
        <w:rPr>
          <w:sz w:val="24"/>
          <w:szCs w:val="24"/>
        </w:rPr>
        <w:t xml:space="preserve"> de interes comunitar)</w:t>
      </w:r>
      <w:r w:rsidRPr="009A2D02">
        <w:rPr>
          <w:sz w:val="24"/>
          <w:szCs w:val="24"/>
          <w:lang w:val="ro-RO"/>
        </w:rPr>
        <w:t xml:space="preserve">. </w:t>
      </w:r>
    </w:p>
    <w:p w:rsidR="00B25C09" w:rsidRDefault="00B25C09" w:rsidP="00B25C09">
      <w:pPr>
        <w:spacing w:line="320" w:lineRule="atLeast"/>
        <w:jc w:val="both"/>
        <w:rPr>
          <w:sz w:val="24"/>
          <w:szCs w:val="24"/>
          <w:lang w:val="ro-RO"/>
        </w:rPr>
      </w:pPr>
      <w:r w:rsidRPr="00B3057F">
        <w:rPr>
          <w:sz w:val="24"/>
          <w:szCs w:val="24"/>
          <w:lang w:val="ro-RO"/>
        </w:rPr>
        <w:t>- Suprafețele cu statut de protecție din vecinătatea amplasamentului reprezintă</w:t>
      </w:r>
      <w:r>
        <w:rPr>
          <w:sz w:val="24"/>
          <w:szCs w:val="24"/>
          <w:lang w:val="ro-RO"/>
        </w:rPr>
        <w:t xml:space="preserve"> ...........................</w:t>
      </w:r>
    </w:p>
    <w:p w:rsidR="00B25C09" w:rsidRDefault="00B25C09" w:rsidP="00B25C09">
      <w:pPr>
        <w:spacing w:line="320" w:lineRule="atLeast"/>
        <w:jc w:val="both"/>
        <w:rPr>
          <w:sz w:val="24"/>
          <w:szCs w:val="24"/>
          <w:lang w:val="ro-RO"/>
        </w:rPr>
      </w:pPr>
      <w:r>
        <w:rPr>
          <w:sz w:val="24"/>
          <w:szCs w:val="24"/>
          <w:lang w:val="ro-RO"/>
        </w:rPr>
        <w:t>- Proiectul nu generează modificări în teren, fiind propus într-o zonă antropizată, in care se va reabilita și moderniza infrastructura existenta.</w:t>
      </w:r>
    </w:p>
    <w:p w:rsidR="00B25C09" w:rsidRDefault="00B25C09" w:rsidP="00B25C09">
      <w:pPr>
        <w:spacing w:line="320" w:lineRule="atLeast"/>
        <w:jc w:val="both"/>
        <w:rPr>
          <w:sz w:val="24"/>
          <w:szCs w:val="24"/>
          <w:lang w:val="ro-RO"/>
        </w:rPr>
      </w:pPr>
      <w:r>
        <w:rPr>
          <w:lang w:val="ro-RO"/>
        </w:rPr>
        <w:t xml:space="preserve">- </w:t>
      </w:r>
      <w:r w:rsidRPr="00B3057F">
        <w:rPr>
          <w:sz w:val="24"/>
          <w:szCs w:val="24"/>
          <w:lang w:val="ro-RO"/>
        </w:rPr>
        <w:t>Nu se folosesc resurse naturale din ariile naturale protejate sau de care depinde diversitatea biologică</w:t>
      </w:r>
      <w:r>
        <w:rPr>
          <w:sz w:val="24"/>
          <w:szCs w:val="24"/>
          <w:lang w:val="ro-RO"/>
        </w:rPr>
        <w:t>.</w:t>
      </w:r>
    </w:p>
    <w:p w:rsidR="00B25C09" w:rsidRDefault="00B25C09" w:rsidP="00B25C09">
      <w:pPr>
        <w:spacing w:line="320" w:lineRule="atLeast"/>
        <w:jc w:val="both"/>
        <w:rPr>
          <w:rFonts w:eastAsia="Calibri"/>
          <w:sz w:val="24"/>
          <w:szCs w:val="24"/>
          <w:lang w:val="ro-RO"/>
        </w:rPr>
      </w:pPr>
      <w:r>
        <w:rPr>
          <w:sz w:val="24"/>
          <w:szCs w:val="24"/>
          <w:lang w:val="ro-RO"/>
        </w:rPr>
        <w:t xml:space="preserve">- </w:t>
      </w:r>
      <w:r w:rsidRPr="0082440C">
        <w:rPr>
          <w:rFonts w:eastAsia="Calibri"/>
          <w:sz w:val="24"/>
          <w:szCs w:val="24"/>
          <w:lang w:val="ro-RO"/>
        </w:rPr>
        <w:t xml:space="preserve">Proiectul nu implică utilizarea, stocarea, transportul, manipularea sau producerea de materiale care ar putea afecta speciile pentru care ariile naturale protejate de interes comunitar </w:t>
      </w:r>
      <w:r>
        <w:rPr>
          <w:rFonts w:eastAsia="Calibri"/>
          <w:sz w:val="24"/>
          <w:szCs w:val="24"/>
          <w:lang w:val="ro-RO"/>
        </w:rPr>
        <w:t>mentionate</w:t>
      </w:r>
      <w:r w:rsidRPr="0082440C">
        <w:rPr>
          <w:rFonts w:eastAsia="Calibri"/>
          <w:sz w:val="24"/>
          <w:szCs w:val="24"/>
          <w:lang w:val="ro-RO"/>
        </w:rPr>
        <w:t xml:space="preserve"> au fost desemnate.</w:t>
      </w:r>
    </w:p>
    <w:p w:rsidR="00B25C09" w:rsidRDefault="00B25C09" w:rsidP="00B25C09">
      <w:pPr>
        <w:spacing w:line="320" w:lineRule="atLeast"/>
        <w:jc w:val="both"/>
        <w:rPr>
          <w:rFonts w:eastAsia="Calibri"/>
          <w:sz w:val="24"/>
          <w:szCs w:val="24"/>
          <w:lang w:val="ro-RO"/>
        </w:rPr>
      </w:pPr>
      <w:r>
        <w:rPr>
          <w:rFonts w:eastAsia="Calibri"/>
          <w:sz w:val="24"/>
          <w:szCs w:val="24"/>
          <w:lang w:val="ro-RO"/>
        </w:rPr>
        <w:t xml:space="preserve">- S-au stabilit măsuri pentru a preveni un nivel ridicat de zgomot în perioada de execuție, iar în perioada de operare va fi la același nivel ca cel din prezent, având în vedere ca proiectul propune reabilitarea unei stații electrice existente, fără a implica activități suplimentare față de cele prezente. </w:t>
      </w:r>
    </w:p>
    <w:p w:rsidR="00B25C09" w:rsidRDefault="00B25C09" w:rsidP="00B25C09">
      <w:pPr>
        <w:spacing w:line="320" w:lineRule="atLeast"/>
        <w:jc w:val="both"/>
        <w:rPr>
          <w:sz w:val="24"/>
          <w:szCs w:val="24"/>
          <w:lang w:val="ro-RO"/>
        </w:rPr>
      </w:pPr>
      <w:r>
        <w:rPr>
          <w:rFonts w:eastAsia="Calibri"/>
          <w:sz w:val="24"/>
          <w:szCs w:val="24"/>
          <w:lang w:val="ro-RO"/>
        </w:rPr>
        <w:t xml:space="preserve">- </w:t>
      </w:r>
      <w:r w:rsidRPr="00B3057F">
        <w:rPr>
          <w:sz w:val="24"/>
          <w:szCs w:val="24"/>
          <w:lang w:val="ro-RO"/>
        </w:rPr>
        <w:t>Deșeurile</w:t>
      </w:r>
      <w:r w:rsidRPr="00B3057F">
        <w:rPr>
          <w:lang w:val="ro-RO"/>
        </w:rPr>
        <w:t xml:space="preserve"> </w:t>
      </w:r>
      <w:r w:rsidRPr="00B3057F">
        <w:rPr>
          <w:sz w:val="24"/>
          <w:szCs w:val="24"/>
          <w:lang w:val="ro-RO"/>
        </w:rPr>
        <w:t xml:space="preserve">rezultate se vor stoca selectiv în cadrul organizării de șantier, până la predarea către operatori autorizați în vederea valorificării/eliminării, astfel încât nu vor afecta speciile și habitatele pentru care au fost declarate ariile protejate </w:t>
      </w:r>
      <w:r>
        <w:rPr>
          <w:sz w:val="24"/>
          <w:szCs w:val="24"/>
          <w:lang w:val="ro-RO"/>
        </w:rPr>
        <w:t>luate in discutie</w:t>
      </w:r>
      <w:r w:rsidRPr="00B3057F">
        <w:rPr>
          <w:sz w:val="24"/>
          <w:szCs w:val="24"/>
          <w:lang w:val="ro-RO"/>
        </w:rPr>
        <w:t>.</w:t>
      </w:r>
    </w:p>
    <w:p w:rsidR="00B25C09" w:rsidRDefault="00B25C09" w:rsidP="00B25C09">
      <w:pPr>
        <w:spacing w:line="320" w:lineRule="atLeast"/>
        <w:jc w:val="both"/>
        <w:rPr>
          <w:sz w:val="24"/>
          <w:szCs w:val="24"/>
          <w:lang w:val="ro-RO"/>
        </w:rPr>
      </w:pPr>
      <w:r>
        <w:rPr>
          <w:sz w:val="24"/>
          <w:szCs w:val="24"/>
          <w:lang w:val="ro-RO"/>
        </w:rPr>
        <w:t xml:space="preserve">- </w:t>
      </w:r>
      <w:r w:rsidRPr="00B3057F">
        <w:rPr>
          <w:sz w:val="24"/>
          <w:szCs w:val="24"/>
          <w:lang w:val="ro-RO"/>
        </w:rPr>
        <w:t>Proiectul nu determină bariere fizice în arii protejate și nu va duce la o izolare reproductivă a unor specii de interes comunitar sau a speciilor tipice care intră în compoziţia un</w:t>
      </w:r>
      <w:r>
        <w:rPr>
          <w:sz w:val="24"/>
          <w:szCs w:val="24"/>
          <w:lang w:val="ro-RO"/>
        </w:rPr>
        <w:t>ui habitat de interes comunitar.</w:t>
      </w:r>
    </w:p>
    <w:p w:rsidR="00B25C09" w:rsidRDefault="00B25C09" w:rsidP="00B25C09">
      <w:pPr>
        <w:spacing w:line="320" w:lineRule="atLeast"/>
        <w:jc w:val="both"/>
        <w:rPr>
          <w:sz w:val="24"/>
          <w:szCs w:val="24"/>
          <w:lang w:val="ro-RO"/>
        </w:rPr>
      </w:pPr>
      <w:r>
        <w:rPr>
          <w:sz w:val="24"/>
          <w:szCs w:val="24"/>
          <w:lang w:val="ro-RO"/>
        </w:rPr>
        <w:lastRenderedPageBreak/>
        <w:t xml:space="preserve">- </w:t>
      </w:r>
      <w:r w:rsidRPr="0082440C">
        <w:rPr>
          <w:sz w:val="24"/>
          <w:szCs w:val="24"/>
          <w:lang w:val="ro-RO"/>
        </w:rPr>
        <w:t>Nu s-au identificat proiecte care ar putea contribui la cumularea impactului asupra ariilor protejate din apropierea amplasamentului.</w:t>
      </w:r>
    </w:p>
    <w:p w:rsidR="00B25C09" w:rsidRPr="00417132" w:rsidRDefault="00B25C09" w:rsidP="00B25C09">
      <w:pPr>
        <w:spacing w:line="320" w:lineRule="atLeast"/>
        <w:jc w:val="both"/>
        <w:rPr>
          <w:rFonts w:eastAsiaTheme="majorEastAsia"/>
          <w:lang w:val="ro-RO"/>
        </w:rPr>
      </w:pPr>
      <w:r w:rsidRPr="008D04D1">
        <w:rPr>
          <w:sz w:val="24"/>
          <w:szCs w:val="24"/>
          <w:lang w:val="ro-RO"/>
        </w:rPr>
        <w:t xml:space="preserve">În cadrul etapei de încadrare a fost solicitat punctul de vedere al </w:t>
      </w:r>
      <w:r>
        <w:rPr>
          <w:sz w:val="24"/>
          <w:szCs w:val="24"/>
          <w:lang w:val="ro-RO"/>
        </w:rPr>
        <w:t>Serviciul Teritorial Brăila</w:t>
      </w:r>
      <w:r w:rsidRPr="008D04D1">
        <w:rPr>
          <w:sz w:val="24"/>
          <w:szCs w:val="24"/>
          <w:lang w:val="ro-RO"/>
        </w:rPr>
        <w:t xml:space="preserve"> </w:t>
      </w:r>
      <w:r>
        <w:rPr>
          <w:sz w:val="24"/>
          <w:szCs w:val="24"/>
          <w:lang w:val="ro-RO"/>
        </w:rPr>
        <w:t xml:space="preserve">al </w:t>
      </w:r>
      <w:r w:rsidRPr="008D04D1">
        <w:rPr>
          <w:sz w:val="24"/>
          <w:szCs w:val="24"/>
          <w:lang w:val="ro-RO"/>
        </w:rPr>
        <w:t>A</w:t>
      </w:r>
      <w:r>
        <w:rPr>
          <w:sz w:val="24"/>
          <w:szCs w:val="24"/>
          <w:lang w:val="ro-RO"/>
        </w:rPr>
        <w:t xml:space="preserve">genției Naționale pentru Arii Naturale Protejate </w:t>
      </w:r>
      <w:r w:rsidRPr="008D04D1">
        <w:rPr>
          <w:sz w:val="24"/>
          <w:szCs w:val="24"/>
          <w:lang w:val="ro-RO"/>
        </w:rPr>
        <w:t xml:space="preserve">care </w:t>
      </w:r>
      <w:r w:rsidRPr="000C37F1">
        <w:rPr>
          <w:sz w:val="24"/>
          <w:szCs w:val="24"/>
          <w:lang w:val="ro-RO"/>
        </w:rPr>
        <w:t xml:space="preserve">a  emis avizul favorabil nr. </w:t>
      </w:r>
      <w:r w:rsidRPr="00B25C09">
        <w:rPr>
          <w:sz w:val="24"/>
          <w:szCs w:val="24"/>
          <w:lang w:val="ro-RO"/>
        </w:rPr>
        <w:t>4/ST Brăila</w:t>
      </w:r>
      <w:r w:rsidR="007503C5">
        <w:rPr>
          <w:sz w:val="24"/>
          <w:szCs w:val="24"/>
          <w:lang w:val="ro-RO"/>
        </w:rPr>
        <w:t xml:space="preserve"> </w:t>
      </w:r>
      <w:r w:rsidRPr="00B25C09">
        <w:rPr>
          <w:sz w:val="24"/>
          <w:szCs w:val="24"/>
          <w:lang w:val="ro-RO"/>
        </w:rPr>
        <w:t xml:space="preserve">05.03.2020. </w:t>
      </w:r>
      <w:r w:rsidRPr="00B25C09">
        <w:rPr>
          <w:rFonts w:eastAsiaTheme="majorEastAsia"/>
          <w:b/>
          <w:sz w:val="24"/>
          <w:szCs w:val="24"/>
          <w:u w:val="single"/>
          <w:lang w:val="ro-RO"/>
        </w:rPr>
        <w:t>Membrii Comisiei de Analiză Tehnică (CAT)</w:t>
      </w:r>
      <w:r w:rsidRPr="00B25C09">
        <w:rPr>
          <w:rFonts w:eastAsiaTheme="majorEastAsia"/>
          <w:sz w:val="24"/>
          <w:szCs w:val="24"/>
          <w:lang w:val="ro-RO"/>
        </w:rPr>
        <w:t xml:space="preserve"> constituită prin Ordin de Prefect </w:t>
      </w:r>
      <w:r w:rsidRPr="00B25C09">
        <w:rPr>
          <w:rFonts w:eastAsiaTheme="majorEastAsia"/>
          <w:b/>
          <w:sz w:val="24"/>
          <w:szCs w:val="24"/>
          <w:lang w:val="ro-RO"/>
        </w:rPr>
        <w:t>au emis puncte de vedere favorabile</w:t>
      </w:r>
      <w:r w:rsidRPr="00B25C09">
        <w:rPr>
          <w:rFonts w:eastAsiaTheme="majorEastAsia"/>
          <w:sz w:val="24"/>
          <w:szCs w:val="24"/>
          <w:lang w:val="ro-RO"/>
        </w:rPr>
        <w:t xml:space="preserve"> cu privire la potențialul impact asupra populației, sănătății umane, biodiversitate, terenurile, solul, apa, aerul și clima, bunurile materiale, patrimoniul cultural și peisajul.</w:t>
      </w:r>
    </w:p>
    <w:p w:rsidR="00B25C09" w:rsidRPr="0044371B" w:rsidRDefault="00B25C09" w:rsidP="00B25C09">
      <w:pPr>
        <w:spacing w:before="120" w:after="120" w:line="320" w:lineRule="atLeast"/>
        <w:ind w:right="-86" w:firstLine="432"/>
        <w:jc w:val="both"/>
        <w:rPr>
          <w:rStyle w:val="tpa1"/>
          <w:sz w:val="24"/>
          <w:szCs w:val="24"/>
          <w:lang w:val="ro-RO"/>
        </w:rPr>
      </w:pPr>
      <w:r w:rsidRPr="0044371B">
        <w:rPr>
          <w:rStyle w:val="tpa1"/>
          <w:b/>
          <w:i/>
          <w:sz w:val="24"/>
          <w:szCs w:val="24"/>
          <w:u w:val="single"/>
          <w:lang w:val="ro-RO"/>
        </w:rPr>
        <w:t>Condiţiile de realizare a proiectului</w:t>
      </w:r>
      <w:r w:rsidRPr="0044371B">
        <w:rPr>
          <w:rStyle w:val="tpa1"/>
          <w:sz w:val="24"/>
          <w:szCs w:val="24"/>
          <w:lang w:val="ro-RO"/>
        </w:rPr>
        <w:t>:</w:t>
      </w:r>
    </w:p>
    <w:p w:rsidR="00B25C09" w:rsidRPr="0044371B" w:rsidRDefault="00B25C09" w:rsidP="00B25C09">
      <w:pPr>
        <w:numPr>
          <w:ilvl w:val="0"/>
          <w:numId w:val="2"/>
        </w:numPr>
        <w:spacing w:line="320" w:lineRule="atLeast"/>
        <w:ind w:left="426" w:right="-91"/>
        <w:jc w:val="both"/>
        <w:rPr>
          <w:bCs/>
          <w:sz w:val="24"/>
          <w:szCs w:val="24"/>
          <w:lang w:val="ro-RO"/>
        </w:rPr>
      </w:pPr>
      <w:r w:rsidRPr="0044371B">
        <w:rPr>
          <w:bCs/>
          <w:sz w:val="24"/>
          <w:szCs w:val="24"/>
          <w:lang w:val="ro-RO"/>
        </w:rPr>
        <w:t xml:space="preserve">Lucrările se vor executa cu respectarea amplasamentului şi a documentaţiei tehnice depuse, a normativelor şi prescripţiilor tehnice specifice </w:t>
      </w:r>
      <w:r w:rsidRPr="0044371B">
        <w:rPr>
          <w:sz w:val="24"/>
          <w:szCs w:val="24"/>
          <w:lang w:val="ro-RO"/>
        </w:rPr>
        <w:t xml:space="preserve">pentru lucrările de </w:t>
      </w:r>
      <w:r w:rsidRPr="0044371B">
        <w:rPr>
          <w:bCs/>
          <w:sz w:val="24"/>
          <w:szCs w:val="24"/>
          <w:lang w:val="ro-RO"/>
        </w:rPr>
        <w:t>construire a obiectivului, conform proiectului propus.</w:t>
      </w:r>
    </w:p>
    <w:p w:rsidR="00B25C09" w:rsidRPr="0044371B" w:rsidRDefault="00B25C09" w:rsidP="00B25C09">
      <w:pPr>
        <w:numPr>
          <w:ilvl w:val="0"/>
          <w:numId w:val="2"/>
        </w:numPr>
        <w:spacing w:line="320" w:lineRule="atLeast"/>
        <w:ind w:left="426" w:right="-91"/>
        <w:jc w:val="both"/>
        <w:rPr>
          <w:bCs/>
          <w:sz w:val="24"/>
          <w:szCs w:val="24"/>
          <w:lang w:val="ro-RO"/>
        </w:rPr>
      </w:pPr>
      <w:r w:rsidRPr="0044371B">
        <w:rPr>
          <w:bCs/>
          <w:sz w:val="24"/>
          <w:szCs w:val="24"/>
          <w:lang w:val="ro-RO"/>
        </w:rPr>
        <w:t>La finalizarea lucrărilor terenurile ocupate temporar vor fi aduse la forma inițială.</w:t>
      </w:r>
    </w:p>
    <w:p w:rsidR="00B25C09" w:rsidRPr="0044371B" w:rsidRDefault="00B25C09" w:rsidP="00B25C09">
      <w:pPr>
        <w:numPr>
          <w:ilvl w:val="0"/>
          <w:numId w:val="2"/>
        </w:numPr>
        <w:spacing w:line="320" w:lineRule="atLeast"/>
        <w:ind w:left="426" w:right="-91"/>
        <w:jc w:val="both"/>
        <w:rPr>
          <w:bCs/>
          <w:sz w:val="24"/>
          <w:szCs w:val="24"/>
          <w:lang w:val="ro-RO"/>
        </w:rPr>
      </w:pPr>
      <w:r w:rsidRPr="0044371B">
        <w:rPr>
          <w:bCs/>
          <w:sz w:val="24"/>
          <w:szCs w:val="24"/>
          <w:lang w:val="ro-RO"/>
        </w:rPr>
        <w:t>Pentru toate lucrările din cadrul proiectului, executate de către diverşi prestatori de servicii pe bază de contract, responsabilitatea privind protecţia factorilor de mediu pe amplasament revine titularului de proiect.</w:t>
      </w:r>
    </w:p>
    <w:p w:rsidR="00B25C09" w:rsidRPr="0044371B" w:rsidRDefault="00B25C09" w:rsidP="00B25C09">
      <w:pPr>
        <w:numPr>
          <w:ilvl w:val="0"/>
          <w:numId w:val="2"/>
        </w:numPr>
        <w:spacing w:line="320" w:lineRule="atLeast"/>
        <w:ind w:left="426" w:right="-91"/>
        <w:jc w:val="both"/>
        <w:rPr>
          <w:bCs/>
          <w:sz w:val="24"/>
          <w:szCs w:val="24"/>
          <w:lang w:val="ro-RO"/>
        </w:rPr>
      </w:pPr>
      <w:r w:rsidRPr="0044371B">
        <w:rPr>
          <w:sz w:val="24"/>
          <w:szCs w:val="24"/>
          <w:lang w:val="ro-RO" w:eastAsia="ro-RO"/>
        </w:rPr>
        <w:t>Se vor respecta etapele de execuţie a proiectului conform documentației ce a stat la baza emiterii actului de reglementare și a disciplinei tehnologice.</w:t>
      </w:r>
    </w:p>
    <w:p w:rsidR="00B25C09" w:rsidRPr="0044371B" w:rsidRDefault="00B25C09" w:rsidP="00B25C09">
      <w:pPr>
        <w:numPr>
          <w:ilvl w:val="0"/>
          <w:numId w:val="2"/>
        </w:numPr>
        <w:spacing w:line="320" w:lineRule="atLeast"/>
        <w:ind w:left="450" w:right="-91"/>
        <w:jc w:val="both"/>
        <w:rPr>
          <w:bCs/>
          <w:sz w:val="24"/>
          <w:szCs w:val="24"/>
          <w:lang w:val="ro-RO"/>
        </w:rPr>
      </w:pPr>
      <w:r w:rsidRPr="0044371B">
        <w:rPr>
          <w:bCs/>
          <w:sz w:val="24"/>
          <w:szCs w:val="24"/>
          <w:lang w:val="ro-RO"/>
        </w:rPr>
        <w:t xml:space="preserve">Stropirea cu apă a suprafețelor de șantier generatoare de pulberi și oprirea lucrărilor care produc mult praf în perioadele cu vânt puternic. </w:t>
      </w:r>
    </w:p>
    <w:p w:rsidR="00B25C09" w:rsidRPr="0044371B" w:rsidRDefault="00B25C09" w:rsidP="00B25C09">
      <w:pPr>
        <w:numPr>
          <w:ilvl w:val="0"/>
          <w:numId w:val="2"/>
        </w:numPr>
        <w:spacing w:line="320" w:lineRule="atLeast"/>
        <w:ind w:left="450" w:right="-91"/>
        <w:jc w:val="both"/>
        <w:rPr>
          <w:bCs/>
          <w:sz w:val="24"/>
          <w:szCs w:val="24"/>
          <w:lang w:val="ro-RO"/>
        </w:rPr>
      </w:pPr>
      <w:r w:rsidRPr="0044371B">
        <w:rPr>
          <w:bCs/>
          <w:sz w:val="24"/>
          <w:szCs w:val="24"/>
          <w:lang w:val="ro-RO"/>
        </w:rPr>
        <w:t>Luarea măsurilor de reducere a emisiilor de pulberi în atmosferă atât în timpul realizării lucrărilor de execuție, cât și pe timpul manipulării materialelor și deșeurilor ce conțin pulberi.</w:t>
      </w:r>
    </w:p>
    <w:p w:rsidR="00B25C09" w:rsidRPr="0044371B" w:rsidRDefault="00B25C09" w:rsidP="00B25C09">
      <w:pPr>
        <w:numPr>
          <w:ilvl w:val="0"/>
          <w:numId w:val="2"/>
        </w:numPr>
        <w:spacing w:line="320" w:lineRule="atLeast"/>
        <w:ind w:left="426" w:right="-91"/>
        <w:jc w:val="both"/>
        <w:rPr>
          <w:sz w:val="24"/>
          <w:szCs w:val="24"/>
          <w:lang w:val="ro-RO" w:eastAsia="ro-RO"/>
        </w:rPr>
      </w:pPr>
      <w:r w:rsidRPr="0044371B">
        <w:rPr>
          <w:sz w:val="24"/>
          <w:szCs w:val="24"/>
          <w:lang w:val="ro-RO" w:eastAsia="ro-RO"/>
        </w:rPr>
        <w:t>Executarea lucrărilor se va realiza fără afectarea vecinătăților, precum și a altor instalaţii tehnologice şi utilităţi existente pe traseul proiectului.</w:t>
      </w:r>
    </w:p>
    <w:p w:rsidR="00B25C09" w:rsidRPr="0044371B" w:rsidRDefault="00B25C09" w:rsidP="00B25C09">
      <w:pPr>
        <w:numPr>
          <w:ilvl w:val="0"/>
          <w:numId w:val="7"/>
        </w:numPr>
        <w:tabs>
          <w:tab w:val="left" w:pos="450"/>
        </w:tabs>
        <w:spacing w:line="320" w:lineRule="atLeast"/>
        <w:ind w:left="450" w:right="-91"/>
        <w:jc w:val="both"/>
        <w:rPr>
          <w:bCs/>
          <w:sz w:val="24"/>
          <w:szCs w:val="24"/>
          <w:lang w:val="ro-RO"/>
        </w:rPr>
      </w:pPr>
      <w:r w:rsidRPr="0044371B">
        <w:rPr>
          <w:bCs/>
          <w:sz w:val="24"/>
          <w:szCs w:val="24"/>
          <w:lang w:val="ro-RO"/>
        </w:rPr>
        <w:t>Luarea de măsuri pentru menținerea tuturor utilajelor și a mijloacelor de transport în parametrii de omologare prin verificări periodice, cât și prin întreținerea corespunzătoare pe toată durata de execuție a lucrărilor, astfel încât emisiile de la motoarele termice să nu depă</w:t>
      </w:r>
      <w:r>
        <w:rPr>
          <w:bCs/>
          <w:sz w:val="24"/>
          <w:szCs w:val="24"/>
          <w:lang w:val="ro-RO"/>
        </w:rPr>
        <w:t>ș</w:t>
      </w:r>
      <w:r w:rsidRPr="0044371B">
        <w:rPr>
          <w:bCs/>
          <w:sz w:val="24"/>
          <w:szCs w:val="24"/>
          <w:lang w:val="ro-RO"/>
        </w:rPr>
        <w:t>ea</w:t>
      </w:r>
      <w:r>
        <w:rPr>
          <w:bCs/>
          <w:sz w:val="24"/>
          <w:szCs w:val="24"/>
          <w:lang w:val="ro-RO"/>
        </w:rPr>
        <w:t>s</w:t>
      </w:r>
      <w:r w:rsidRPr="0044371B">
        <w:rPr>
          <w:bCs/>
          <w:sz w:val="24"/>
          <w:szCs w:val="24"/>
          <w:lang w:val="ro-RO"/>
        </w:rPr>
        <w:t>că valorile limită pentru care au fost omologate.</w:t>
      </w:r>
    </w:p>
    <w:p w:rsidR="00B25C09" w:rsidRPr="0044371B" w:rsidRDefault="00B25C09" w:rsidP="00B25C09">
      <w:pPr>
        <w:numPr>
          <w:ilvl w:val="0"/>
          <w:numId w:val="2"/>
        </w:numPr>
        <w:spacing w:line="320" w:lineRule="atLeast"/>
        <w:ind w:left="426" w:right="-91"/>
        <w:jc w:val="both"/>
        <w:rPr>
          <w:sz w:val="24"/>
          <w:szCs w:val="24"/>
          <w:lang w:val="ro-RO" w:eastAsia="ro-RO"/>
        </w:rPr>
      </w:pPr>
      <w:r w:rsidRPr="0044371B">
        <w:rPr>
          <w:sz w:val="24"/>
          <w:szCs w:val="24"/>
          <w:lang w:val="ro-RO" w:eastAsia="ro-RO"/>
        </w:rPr>
        <w:t>Se vor lua măsuri pentru evitarea poluărilor accidentale ale solului cu produse petroliere provenite de la utilajele şi mijloacele de transport utilizate la realizarea proiectului ca urmare a unor situații aflate în afara condițiilor normale de desfășurare a activităților.</w:t>
      </w:r>
    </w:p>
    <w:p w:rsidR="00B25C09" w:rsidRPr="0044371B" w:rsidRDefault="00B25C09" w:rsidP="00B25C09">
      <w:pPr>
        <w:numPr>
          <w:ilvl w:val="0"/>
          <w:numId w:val="2"/>
        </w:numPr>
        <w:spacing w:line="320" w:lineRule="atLeast"/>
        <w:ind w:left="426" w:right="-91"/>
        <w:jc w:val="both"/>
        <w:rPr>
          <w:sz w:val="24"/>
          <w:szCs w:val="24"/>
          <w:lang w:val="ro-RO" w:eastAsia="ro-RO"/>
        </w:rPr>
      </w:pPr>
      <w:r w:rsidRPr="0044371B">
        <w:rPr>
          <w:sz w:val="24"/>
          <w:szCs w:val="24"/>
          <w:lang w:val="ro-RO" w:eastAsia="ro-RO"/>
        </w:rPr>
        <w:t>În cazul poluării accidentale a solului cu produse petroliere și uleiuri minerale de la vehiculele grele și echipamentele mobile se vor lua măsuri imediate de eliminare a cauzelor care au produs poluarea şi de remediere a efectelor produse.</w:t>
      </w:r>
    </w:p>
    <w:p w:rsidR="00B25C09" w:rsidRPr="0044371B" w:rsidRDefault="00B25C09" w:rsidP="00B25C09">
      <w:pPr>
        <w:numPr>
          <w:ilvl w:val="0"/>
          <w:numId w:val="2"/>
        </w:numPr>
        <w:tabs>
          <w:tab w:val="num" w:pos="426"/>
        </w:tabs>
        <w:spacing w:line="320" w:lineRule="atLeast"/>
        <w:ind w:left="426" w:right="-91"/>
        <w:jc w:val="both"/>
        <w:rPr>
          <w:sz w:val="24"/>
          <w:szCs w:val="24"/>
          <w:lang w:val="ro-RO"/>
        </w:rPr>
      </w:pPr>
      <w:r w:rsidRPr="0044371B">
        <w:rPr>
          <w:sz w:val="24"/>
          <w:szCs w:val="24"/>
          <w:lang w:val="ro-RO"/>
        </w:rPr>
        <w:t>Încadrarea nivelului de zgomot generat pe amplasament în limitele stabilite de normativele standard pentru zgomote şi vibraţii nr. 10009/2017</w:t>
      </w:r>
      <w:r>
        <w:rPr>
          <w:sz w:val="24"/>
          <w:szCs w:val="24"/>
          <w:lang w:val="ro-RO"/>
        </w:rPr>
        <w:t xml:space="preserve"> </w:t>
      </w:r>
      <w:r w:rsidRPr="0044371B">
        <w:rPr>
          <w:sz w:val="24"/>
          <w:szCs w:val="24"/>
          <w:lang w:val="ro-RO"/>
        </w:rPr>
        <w:t>și</w:t>
      </w:r>
      <w:r>
        <w:rPr>
          <w:sz w:val="24"/>
          <w:szCs w:val="24"/>
          <w:lang w:val="ro-RO"/>
        </w:rPr>
        <w:t xml:space="preserve"> nr. </w:t>
      </w:r>
      <w:r w:rsidRPr="0044371B">
        <w:rPr>
          <w:sz w:val="24"/>
          <w:szCs w:val="24"/>
          <w:lang w:val="ro-RO"/>
        </w:rPr>
        <w:t>12025/2/1981.</w:t>
      </w:r>
    </w:p>
    <w:p w:rsidR="00B25C09" w:rsidRPr="0044371B" w:rsidRDefault="00B25C09" w:rsidP="00B25C09">
      <w:pPr>
        <w:numPr>
          <w:ilvl w:val="0"/>
          <w:numId w:val="2"/>
        </w:numPr>
        <w:spacing w:line="320" w:lineRule="atLeast"/>
        <w:ind w:left="426" w:right="-91"/>
        <w:jc w:val="both"/>
        <w:rPr>
          <w:sz w:val="24"/>
          <w:szCs w:val="24"/>
          <w:lang w:val="ro-RO"/>
        </w:rPr>
      </w:pPr>
      <w:r w:rsidRPr="0044371B">
        <w:rPr>
          <w:sz w:val="24"/>
          <w:szCs w:val="24"/>
          <w:lang w:val="ro-RO"/>
        </w:rPr>
        <w:t>Utilizarea de prelate la autovehiculele care vor transporta deșeurile, astfel încât să nu se producă împrăștierea acestora pe căile rutiere sau în aer, în timpul transportului.</w:t>
      </w:r>
    </w:p>
    <w:p w:rsidR="00B25C09" w:rsidRDefault="00B25C09" w:rsidP="00B25C09">
      <w:pPr>
        <w:numPr>
          <w:ilvl w:val="0"/>
          <w:numId w:val="2"/>
        </w:numPr>
        <w:tabs>
          <w:tab w:val="num" w:pos="426"/>
        </w:tabs>
        <w:spacing w:line="320" w:lineRule="atLeast"/>
        <w:ind w:left="426" w:right="-91"/>
        <w:jc w:val="both"/>
        <w:rPr>
          <w:bCs/>
          <w:sz w:val="24"/>
          <w:szCs w:val="24"/>
          <w:lang w:val="ro-RO"/>
        </w:rPr>
      </w:pPr>
      <w:r w:rsidRPr="0044371B">
        <w:rPr>
          <w:bCs/>
          <w:sz w:val="24"/>
          <w:szCs w:val="24"/>
          <w:lang w:val="ro-RO"/>
        </w:rPr>
        <w:t>Gestionarea tuturor deșeurilor rezultate în urma executării lucrărilor proiectului, în condiţii de siguranţă pentru mediul înconjurător şi pentru sănătatea umană, fără a genera riscuri pentru factorii de mediu, iar valorificarea/eliminarea acestora se va realiza prin operatori economici autorizaţi, pe bază de contracte de prestări servicii, în conformitate cu prevederile</w:t>
      </w:r>
      <w:r w:rsidRPr="0044371B">
        <w:rPr>
          <w:bCs/>
          <w:i/>
          <w:sz w:val="24"/>
          <w:szCs w:val="24"/>
          <w:lang w:val="ro-RO"/>
        </w:rPr>
        <w:t xml:space="preserve"> </w:t>
      </w:r>
      <w:r w:rsidRPr="0044371B">
        <w:rPr>
          <w:bCs/>
          <w:sz w:val="24"/>
          <w:szCs w:val="24"/>
          <w:lang w:val="ro-RO"/>
        </w:rPr>
        <w:t>legale.</w:t>
      </w:r>
    </w:p>
    <w:p w:rsidR="00B25C09" w:rsidRPr="004F72B4" w:rsidRDefault="00B25C09" w:rsidP="00B25C09">
      <w:pPr>
        <w:numPr>
          <w:ilvl w:val="0"/>
          <w:numId w:val="2"/>
        </w:numPr>
        <w:tabs>
          <w:tab w:val="num" w:pos="426"/>
        </w:tabs>
        <w:spacing w:line="320" w:lineRule="atLeast"/>
        <w:ind w:left="426" w:right="-91"/>
        <w:jc w:val="both"/>
        <w:rPr>
          <w:bCs/>
          <w:sz w:val="24"/>
          <w:szCs w:val="24"/>
          <w:lang w:val="ro-RO"/>
        </w:rPr>
      </w:pPr>
      <w:r>
        <w:rPr>
          <w:sz w:val="24"/>
          <w:szCs w:val="24"/>
          <w:lang w:val="ro-RO"/>
        </w:rPr>
        <w:t>E</w:t>
      </w:r>
      <w:r w:rsidRPr="002C22EE">
        <w:rPr>
          <w:sz w:val="24"/>
          <w:szCs w:val="24"/>
          <w:lang w:val="ro-RO"/>
        </w:rPr>
        <w:t>ste interzisă amestecarea deșeurilor nepericuloase cu cele periculoase</w:t>
      </w:r>
      <w:r>
        <w:rPr>
          <w:sz w:val="24"/>
          <w:szCs w:val="24"/>
          <w:lang w:val="ro-RO"/>
        </w:rPr>
        <w:t>.</w:t>
      </w:r>
    </w:p>
    <w:p w:rsidR="00B25C09" w:rsidRPr="00B25C09" w:rsidRDefault="00B25C09" w:rsidP="00B25C09">
      <w:pPr>
        <w:numPr>
          <w:ilvl w:val="0"/>
          <w:numId w:val="2"/>
        </w:numPr>
        <w:tabs>
          <w:tab w:val="num" w:pos="426"/>
        </w:tabs>
        <w:spacing w:line="320" w:lineRule="atLeast"/>
        <w:ind w:left="426" w:right="-91"/>
        <w:jc w:val="both"/>
        <w:rPr>
          <w:rStyle w:val="tal1"/>
          <w:bCs/>
          <w:sz w:val="24"/>
          <w:szCs w:val="24"/>
          <w:lang w:val="ro-RO"/>
        </w:rPr>
      </w:pPr>
      <w:r w:rsidRPr="00B25C09">
        <w:rPr>
          <w:rStyle w:val="tal1"/>
          <w:sz w:val="24"/>
          <w:szCs w:val="24"/>
          <w:lang w:val="ro-RO"/>
        </w:rPr>
        <w:lastRenderedPageBreak/>
        <w:t>Este interzisă abandonarea deșeurilor sau depunerea</w:t>
      </w:r>
      <w:r w:rsidRPr="00B25C09">
        <w:rPr>
          <w:sz w:val="24"/>
          <w:szCs w:val="24"/>
          <w:lang w:val="ro-RO"/>
        </w:rPr>
        <w:t xml:space="preserve"> deșeurilor din construcții</w:t>
      </w:r>
      <w:r w:rsidRPr="00B25C09">
        <w:rPr>
          <w:rStyle w:val="tal1"/>
          <w:sz w:val="24"/>
          <w:szCs w:val="24"/>
          <w:lang w:val="ro-RO"/>
        </w:rPr>
        <w:t xml:space="preserve"> în locuri neautorizate.</w:t>
      </w:r>
    </w:p>
    <w:p w:rsidR="00B25C09" w:rsidRPr="00CC4ED8" w:rsidRDefault="00B25C09" w:rsidP="00B25C09">
      <w:pPr>
        <w:numPr>
          <w:ilvl w:val="0"/>
          <w:numId w:val="2"/>
        </w:numPr>
        <w:tabs>
          <w:tab w:val="num" w:pos="426"/>
        </w:tabs>
        <w:spacing w:line="320" w:lineRule="atLeast"/>
        <w:ind w:left="426" w:right="-91"/>
        <w:jc w:val="both"/>
        <w:rPr>
          <w:rStyle w:val="tal1"/>
          <w:bCs/>
          <w:lang w:val="ro-RO"/>
        </w:rPr>
      </w:pPr>
      <w:r w:rsidRPr="00B25C09">
        <w:rPr>
          <w:rStyle w:val="tal1"/>
          <w:sz w:val="24"/>
          <w:szCs w:val="24"/>
          <w:lang w:val="ro-RO"/>
        </w:rPr>
        <w:t>Colectarea separată a deșeurilor reciclabile</w:t>
      </w:r>
      <w:r w:rsidRPr="002C22EE">
        <w:rPr>
          <w:rStyle w:val="tal1"/>
          <w:lang w:val="ro-RO"/>
        </w:rPr>
        <w:t xml:space="preserve"> (</w:t>
      </w:r>
      <w:r w:rsidRPr="002C22EE">
        <w:rPr>
          <w:sz w:val="24"/>
          <w:szCs w:val="24"/>
          <w:lang w:val="ro-RO"/>
        </w:rPr>
        <w:t xml:space="preserve">hârtie, metal, plastic şi sticlă) provenite din deșeurile menajere generate de personal </w:t>
      </w:r>
      <w:r w:rsidRPr="002C22EE">
        <w:rPr>
          <w:rStyle w:val="tal1"/>
          <w:lang w:val="ro-RO"/>
        </w:rPr>
        <w:t xml:space="preserve">şi predarea către un operator </w:t>
      </w:r>
      <w:r w:rsidRPr="002C22EE">
        <w:rPr>
          <w:sz w:val="24"/>
          <w:szCs w:val="24"/>
          <w:lang w:val="ro-RO"/>
        </w:rPr>
        <w:t xml:space="preserve">al </w:t>
      </w:r>
      <w:r w:rsidRPr="002C22EE">
        <w:rPr>
          <w:sz w:val="24"/>
          <w:szCs w:val="24"/>
        </w:rPr>
        <w:t>serviciului de salubrizare</w:t>
      </w:r>
      <w:r w:rsidRPr="002C22EE">
        <w:rPr>
          <w:sz w:val="24"/>
          <w:szCs w:val="24"/>
          <w:lang w:val="ro-RO"/>
        </w:rPr>
        <w:t xml:space="preserve"> sau de </w:t>
      </w:r>
      <w:r w:rsidRPr="002C22EE">
        <w:rPr>
          <w:rStyle w:val="tal1"/>
          <w:lang w:val="ro-RO"/>
        </w:rPr>
        <w:t xml:space="preserve">colectare </w:t>
      </w:r>
      <w:r w:rsidRPr="002C22EE">
        <w:rPr>
          <w:sz w:val="24"/>
          <w:szCs w:val="24"/>
          <w:lang w:val="ro-RO"/>
        </w:rPr>
        <w:t>și/sau de tratare a deșeurilor,</w:t>
      </w:r>
      <w:r w:rsidRPr="002C22EE">
        <w:rPr>
          <w:rStyle w:val="tal1"/>
          <w:lang w:val="ro-RO"/>
        </w:rPr>
        <w:t xml:space="preserve"> autoriza</w:t>
      </w:r>
      <w:r>
        <w:rPr>
          <w:rStyle w:val="tal1"/>
          <w:lang w:val="ro-RO"/>
        </w:rPr>
        <w:t>t.</w:t>
      </w:r>
    </w:p>
    <w:p w:rsidR="00B25C09" w:rsidRPr="00B25C09" w:rsidRDefault="00B25C09" w:rsidP="00B25C09">
      <w:pPr>
        <w:numPr>
          <w:ilvl w:val="0"/>
          <w:numId w:val="2"/>
        </w:numPr>
        <w:tabs>
          <w:tab w:val="num" w:pos="426"/>
        </w:tabs>
        <w:spacing w:line="320" w:lineRule="atLeast"/>
        <w:ind w:left="426" w:right="-91"/>
        <w:jc w:val="both"/>
        <w:rPr>
          <w:rStyle w:val="tal1"/>
          <w:bCs/>
          <w:sz w:val="24"/>
          <w:szCs w:val="24"/>
          <w:lang w:val="ro-RO"/>
        </w:rPr>
      </w:pPr>
      <w:r w:rsidRPr="00B25C09">
        <w:rPr>
          <w:rStyle w:val="tal1"/>
          <w:sz w:val="24"/>
          <w:szCs w:val="24"/>
          <w:lang w:val="ro-RO"/>
        </w:rPr>
        <w:t>Deșeurile nepericuloase din construcții și desființări, din categoria 17 din Lista deșeurilor, se elimină numai în cazul în care valorificarea nu este posibilă din punct de vedere tehnic sau economic. Se vor avea în vedere:</w:t>
      </w:r>
      <w:r w:rsidRPr="00B25C09">
        <w:rPr>
          <w:rStyle w:val="tal1"/>
          <w:iCs/>
          <w:sz w:val="24"/>
          <w:szCs w:val="24"/>
          <w:lang w:val="ro-RO"/>
        </w:rPr>
        <w:t xml:space="preserve"> </w:t>
      </w:r>
      <w:r w:rsidRPr="00432C8B">
        <w:rPr>
          <w:iCs/>
          <w:sz w:val="24"/>
          <w:szCs w:val="24"/>
          <w:lang w:val="ro-RO"/>
        </w:rPr>
        <w:t>pregătire pentru reutilizare, reciclare şi alte operaţiuni de valorificare materială, inclusiv operaţiuni de rambleiere care utilizează deşeuri pentru a înlocui alte materiale;</w:t>
      </w:r>
      <w:r w:rsidRPr="002C22EE">
        <w:rPr>
          <w:iCs/>
          <w:sz w:val="24"/>
          <w:szCs w:val="24"/>
          <w:lang w:val="ro-RO"/>
        </w:rPr>
        <w:t xml:space="preserve"> </w:t>
      </w:r>
      <w:r>
        <w:rPr>
          <w:iCs/>
          <w:sz w:val="24"/>
          <w:szCs w:val="24"/>
          <w:lang w:val="ro-RO"/>
        </w:rPr>
        <w:t xml:space="preserve">la finalizarea </w:t>
      </w:r>
      <w:r w:rsidRPr="00B25C09">
        <w:rPr>
          <w:iCs/>
          <w:sz w:val="24"/>
          <w:szCs w:val="24"/>
          <w:lang w:val="ro-RO"/>
        </w:rPr>
        <w:t xml:space="preserve">proiectului </w:t>
      </w:r>
      <w:r w:rsidRPr="00B25C09">
        <w:rPr>
          <w:rStyle w:val="tal1"/>
          <w:sz w:val="24"/>
          <w:szCs w:val="24"/>
          <w:lang w:val="ro-RO"/>
        </w:rPr>
        <w:t xml:space="preserve">se va face dovada că s-a realizat nivelul de valorificare prevăzut în </w:t>
      </w:r>
      <w:r w:rsidRPr="00B25C09">
        <w:rPr>
          <w:bCs/>
          <w:i/>
          <w:sz w:val="24"/>
          <w:szCs w:val="24"/>
          <w:lang w:val="ro-RO"/>
        </w:rPr>
        <w:t>Legea nr. 211/2011</w:t>
      </w:r>
      <w:r w:rsidRPr="00B25C09">
        <w:rPr>
          <w:rStyle w:val="tal1"/>
          <w:sz w:val="24"/>
          <w:szCs w:val="24"/>
          <w:lang w:val="ro-RO"/>
        </w:rPr>
        <w:t xml:space="preserve"> </w:t>
      </w:r>
      <w:r w:rsidRPr="00B25C09">
        <w:rPr>
          <w:bCs/>
          <w:i/>
          <w:sz w:val="24"/>
          <w:szCs w:val="24"/>
          <w:lang w:val="ro-RO"/>
        </w:rPr>
        <w:t>privind regimul deşeurilor, republicată</w:t>
      </w:r>
      <w:r w:rsidRPr="0044371B">
        <w:rPr>
          <w:bCs/>
          <w:i/>
          <w:sz w:val="24"/>
          <w:szCs w:val="24"/>
          <w:lang w:val="ro-RO"/>
        </w:rPr>
        <w:t>,</w:t>
      </w:r>
      <w:r w:rsidRPr="0044371B">
        <w:rPr>
          <w:bCs/>
          <w:sz w:val="24"/>
          <w:szCs w:val="24"/>
          <w:lang w:val="ro-RO"/>
        </w:rPr>
        <w:t xml:space="preserve"> cu modificările și completările ulterioare</w:t>
      </w:r>
      <w:r w:rsidRPr="00B25C09">
        <w:rPr>
          <w:bCs/>
          <w:sz w:val="24"/>
          <w:szCs w:val="24"/>
          <w:lang w:val="ro-RO"/>
        </w:rPr>
        <w:t>,</w:t>
      </w:r>
      <w:r w:rsidRPr="00B25C09">
        <w:rPr>
          <w:rStyle w:val="tal1"/>
          <w:sz w:val="24"/>
          <w:szCs w:val="24"/>
          <w:lang w:val="ro-RO"/>
        </w:rPr>
        <w:t xml:space="preserve"> art. 17 alin.(3) și anexa 6 lit. a) de minimum 70 % pentru anul 2020 din deșeurile nepericuloase generate.</w:t>
      </w:r>
    </w:p>
    <w:p w:rsidR="00B25C09" w:rsidRPr="004F72B4" w:rsidRDefault="00B25C09" w:rsidP="00B25C09">
      <w:pPr>
        <w:numPr>
          <w:ilvl w:val="0"/>
          <w:numId w:val="2"/>
        </w:numPr>
        <w:tabs>
          <w:tab w:val="num" w:pos="426"/>
        </w:tabs>
        <w:spacing w:line="320" w:lineRule="atLeast"/>
        <w:ind w:left="426" w:right="-91"/>
        <w:jc w:val="both"/>
        <w:rPr>
          <w:bCs/>
          <w:sz w:val="24"/>
          <w:szCs w:val="24"/>
          <w:lang w:val="ro-RO"/>
        </w:rPr>
      </w:pPr>
      <w:r>
        <w:rPr>
          <w:sz w:val="24"/>
          <w:szCs w:val="24"/>
        </w:rPr>
        <w:t>D</w:t>
      </w:r>
      <w:r w:rsidRPr="002C22EE">
        <w:rPr>
          <w:sz w:val="24"/>
          <w:szCs w:val="24"/>
        </w:rPr>
        <w:t xml:space="preserve">eşeurile din construcţii şi desfiinţări care nu au fost predate spre valorificare se pot elimina numai în depozite de deșeuri nepericuloase </w:t>
      </w:r>
      <w:r>
        <w:rPr>
          <w:sz w:val="24"/>
          <w:szCs w:val="24"/>
        </w:rPr>
        <w:t xml:space="preserve">autorizate </w:t>
      </w:r>
      <w:r w:rsidRPr="002C22EE">
        <w:rPr>
          <w:sz w:val="24"/>
          <w:szCs w:val="24"/>
        </w:rPr>
        <w:t>care acceptă astfel de deșeuri  destinate a fi eliminate prin depozitare</w:t>
      </w:r>
      <w:r>
        <w:rPr>
          <w:sz w:val="24"/>
          <w:szCs w:val="24"/>
        </w:rPr>
        <w:t>.</w:t>
      </w:r>
    </w:p>
    <w:p w:rsidR="00B25C09" w:rsidRPr="0057323A" w:rsidRDefault="00B25C09" w:rsidP="00B25C09">
      <w:pPr>
        <w:numPr>
          <w:ilvl w:val="0"/>
          <w:numId w:val="2"/>
        </w:numPr>
        <w:tabs>
          <w:tab w:val="num" w:pos="426"/>
        </w:tabs>
        <w:spacing w:line="320" w:lineRule="atLeast"/>
        <w:ind w:left="426" w:right="-91"/>
        <w:jc w:val="both"/>
        <w:rPr>
          <w:bCs/>
          <w:sz w:val="24"/>
          <w:szCs w:val="24"/>
          <w:lang w:val="ro-RO"/>
        </w:rPr>
      </w:pPr>
      <w:r>
        <w:rPr>
          <w:bCs/>
          <w:sz w:val="24"/>
          <w:szCs w:val="24"/>
          <w:lang w:val="ro-RO"/>
        </w:rPr>
        <w:t>Titularul r</w:t>
      </w:r>
      <w:r>
        <w:rPr>
          <w:bCs/>
          <w:sz w:val="24"/>
          <w:szCs w:val="24"/>
          <w:lang w:val="en-US"/>
        </w:rPr>
        <w:t>aspunde de asigurarea trasabilității deșeurilor de la locul de generare la destinația finală.</w:t>
      </w:r>
    </w:p>
    <w:p w:rsidR="00B25C09" w:rsidRDefault="00B25C09" w:rsidP="00B25C09">
      <w:pPr>
        <w:numPr>
          <w:ilvl w:val="0"/>
          <w:numId w:val="2"/>
        </w:numPr>
        <w:spacing w:after="60" w:line="320" w:lineRule="atLeast"/>
        <w:ind w:left="450" w:right="-91"/>
        <w:jc w:val="both"/>
        <w:rPr>
          <w:bCs/>
          <w:sz w:val="24"/>
          <w:szCs w:val="24"/>
          <w:lang w:val="ro-RO"/>
        </w:rPr>
      </w:pPr>
      <w:r w:rsidRPr="0044371B">
        <w:rPr>
          <w:bCs/>
          <w:sz w:val="24"/>
          <w:szCs w:val="24"/>
          <w:lang w:val="ro-RO"/>
        </w:rPr>
        <w:t>Întocmirea și ținerea evidenţei gestiunii deşeurilor rezultate în perioada de funcționare, în conformitate cu prevederile HG nr. 856/2002, cu modificările şi completările ulterioare și raportarea acesteia la A.P.M.Brăila, la termenele legale sau la solicitarea autorității de mediu competente.</w:t>
      </w:r>
    </w:p>
    <w:p w:rsidR="00B25C09" w:rsidRDefault="00B25C09" w:rsidP="00B25C09">
      <w:pPr>
        <w:numPr>
          <w:ilvl w:val="0"/>
          <w:numId w:val="2"/>
        </w:numPr>
        <w:spacing w:after="60" w:line="320" w:lineRule="atLeast"/>
        <w:ind w:left="450" w:right="-91"/>
        <w:jc w:val="both"/>
        <w:rPr>
          <w:bCs/>
          <w:sz w:val="24"/>
          <w:szCs w:val="24"/>
          <w:lang w:val="ro-RO"/>
        </w:rPr>
      </w:pPr>
      <w:r>
        <w:rPr>
          <w:bCs/>
          <w:sz w:val="24"/>
          <w:szCs w:val="24"/>
          <w:lang w:val="ro-RO"/>
        </w:rPr>
        <w:t>Începerea lucrărilor după o</w:t>
      </w:r>
      <w:r w:rsidRPr="0044371B">
        <w:rPr>
          <w:bCs/>
          <w:sz w:val="24"/>
          <w:szCs w:val="24"/>
          <w:lang w:val="ro-RO"/>
        </w:rPr>
        <w:t>bţinerea tuturor avizelor şi acordurilor solicitate prin certificatul de urbanism şi respectarea condiţiilor impuse prin acestea</w:t>
      </w:r>
      <w:r>
        <w:rPr>
          <w:bCs/>
          <w:sz w:val="24"/>
          <w:szCs w:val="24"/>
          <w:lang w:val="ro-RO"/>
        </w:rPr>
        <w:t>.</w:t>
      </w:r>
    </w:p>
    <w:p w:rsidR="00B25C09" w:rsidRPr="00A35231" w:rsidRDefault="00B25C09" w:rsidP="00B25C09">
      <w:pPr>
        <w:numPr>
          <w:ilvl w:val="0"/>
          <w:numId w:val="2"/>
        </w:numPr>
        <w:spacing w:after="60"/>
        <w:ind w:left="450" w:right="-91"/>
        <w:jc w:val="both"/>
        <w:rPr>
          <w:bCs/>
          <w:sz w:val="24"/>
          <w:szCs w:val="24"/>
          <w:lang w:val="ro-RO"/>
        </w:rPr>
      </w:pPr>
      <w:r w:rsidRPr="00A35231">
        <w:rPr>
          <w:bCs/>
          <w:sz w:val="24"/>
          <w:szCs w:val="24"/>
          <w:lang w:val="ro-RO"/>
        </w:rPr>
        <w:t>Personalul angajat pentru implementarea proiectului se va instrui cu privire la măsurile impuse pentru protejarea speciilor sălbatice și a habitatelor naturale</w:t>
      </w:r>
      <w:r>
        <w:rPr>
          <w:bCs/>
          <w:sz w:val="24"/>
          <w:szCs w:val="24"/>
          <w:lang w:val="ro-RO"/>
        </w:rPr>
        <w:t xml:space="preserve"> cu statut de protecție.</w:t>
      </w:r>
    </w:p>
    <w:p w:rsidR="00B25C09" w:rsidRDefault="00B25C09" w:rsidP="00B25C09">
      <w:pPr>
        <w:numPr>
          <w:ilvl w:val="0"/>
          <w:numId w:val="2"/>
        </w:numPr>
        <w:spacing w:after="60" w:line="320" w:lineRule="atLeast"/>
        <w:ind w:left="450" w:right="-91"/>
        <w:jc w:val="both"/>
        <w:rPr>
          <w:bCs/>
          <w:sz w:val="24"/>
          <w:szCs w:val="24"/>
          <w:lang w:val="ro-RO"/>
        </w:rPr>
      </w:pPr>
      <w:r w:rsidRPr="00A67710">
        <w:rPr>
          <w:bCs/>
          <w:sz w:val="24"/>
          <w:szCs w:val="24"/>
          <w:lang w:val="ro-RO"/>
        </w:rPr>
        <w:t xml:space="preserve">În cazul deținerii accidentale a unor exemplare de faună sălbatică sau cadavre ale acestora, se va informa imediat Comisariatul Judeţean Brăila al Gărzii Naţionale de Mediu, </w:t>
      </w:r>
      <w:r w:rsidRPr="000E39A4">
        <w:rPr>
          <w:bCs/>
          <w:sz w:val="24"/>
          <w:szCs w:val="24"/>
          <w:lang w:val="ro-RO"/>
        </w:rPr>
        <w:t xml:space="preserve">conform  </w:t>
      </w:r>
      <w:r w:rsidRPr="000E39A4">
        <w:rPr>
          <w:bCs/>
          <w:i/>
          <w:sz w:val="24"/>
          <w:szCs w:val="24"/>
          <w:lang w:val="ro-RO"/>
        </w:rPr>
        <w:t>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r w:rsidRPr="000E39A4">
        <w:rPr>
          <w:bCs/>
          <w:sz w:val="24"/>
          <w:szCs w:val="24"/>
          <w:lang w:val="ro-RO"/>
        </w:rPr>
        <w:t>.</w:t>
      </w:r>
    </w:p>
    <w:p w:rsidR="00B25C09" w:rsidRPr="00A20094" w:rsidRDefault="00B25C09" w:rsidP="00B25C09">
      <w:pPr>
        <w:numPr>
          <w:ilvl w:val="0"/>
          <w:numId w:val="2"/>
        </w:numPr>
        <w:spacing w:after="60"/>
        <w:ind w:left="450" w:right="-91"/>
        <w:jc w:val="both"/>
        <w:rPr>
          <w:bCs/>
          <w:sz w:val="24"/>
          <w:szCs w:val="24"/>
          <w:lang w:val="ro-RO"/>
        </w:rPr>
      </w:pPr>
      <w:r w:rsidRPr="00BD169C">
        <w:rPr>
          <w:bCs/>
          <w:sz w:val="24"/>
          <w:szCs w:val="24"/>
          <w:u w:val="single"/>
          <w:lang w:val="ro-RO"/>
        </w:rPr>
        <w:t>Sunt interzise</w:t>
      </w:r>
      <w:r w:rsidRPr="00A20094">
        <w:rPr>
          <w:bCs/>
          <w:sz w:val="24"/>
          <w:szCs w:val="24"/>
          <w:lang w:val="ro-RO"/>
        </w:rPr>
        <w:t>:</w:t>
      </w:r>
    </w:p>
    <w:p w:rsidR="00B25C09" w:rsidRPr="007F3DA7" w:rsidRDefault="00B25C09" w:rsidP="00B25C09">
      <w:pPr>
        <w:ind w:left="426" w:right="-91"/>
        <w:jc w:val="both"/>
        <w:rPr>
          <w:bCs/>
          <w:sz w:val="24"/>
          <w:szCs w:val="24"/>
          <w:lang w:val="ro-RO"/>
        </w:rPr>
      </w:pPr>
      <w:r w:rsidRPr="007F3DA7">
        <w:rPr>
          <w:bCs/>
          <w:sz w:val="24"/>
          <w:szCs w:val="24"/>
          <w:lang w:val="ro-RO"/>
        </w:rPr>
        <w:t>-parcarea utilajelor și a mijloacelor de transport, depozitarea materialelor utilizate și a deșeurilor rezultate în zonele cu statut de protectie din vecinatatea amplasamentului;</w:t>
      </w:r>
    </w:p>
    <w:p w:rsidR="00B25C09" w:rsidRPr="007F3DA7" w:rsidRDefault="00B25C09" w:rsidP="00B25C09">
      <w:pPr>
        <w:ind w:left="426" w:right="-91"/>
        <w:jc w:val="both"/>
        <w:rPr>
          <w:bCs/>
          <w:sz w:val="24"/>
          <w:szCs w:val="24"/>
          <w:lang w:val="ro-RO"/>
        </w:rPr>
      </w:pPr>
      <w:r w:rsidRPr="007F3DA7">
        <w:rPr>
          <w:bCs/>
          <w:sz w:val="24"/>
          <w:szCs w:val="24"/>
          <w:lang w:val="ro-RO"/>
        </w:rPr>
        <w:t>-efectuarea lucrărilor de reparaţii, întreținere și spălare ale utilajelor și mijloacelor de transport pe amplasament sau în vecinătatea acestuia;</w:t>
      </w:r>
    </w:p>
    <w:p w:rsidR="00B25C09" w:rsidRPr="007F3DA7" w:rsidRDefault="00B25C09" w:rsidP="00B25C09">
      <w:pPr>
        <w:ind w:left="426" w:right="-91"/>
        <w:jc w:val="both"/>
        <w:rPr>
          <w:bCs/>
          <w:sz w:val="24"/>
          <w:szCs w:val="24"/>
          <w:lang w:val="ro-RO"/>
        </w:rPr>
      </w:pPr>
      <w:r w:rsidRPr="007F3DA7">
        <w:rPr>
          <w:bCs/>
          <w:sz w:val="24"/>
          <w:szCs w:val="24"/>
          <w:lang w:val="ro-RO"/>
        </w:rPr>
        <w:t xml:space="preserve">-stocarea deșeurilor rezultate, abandonarea și eliminarea acestora în perimetrul ariilor naturale protejate sau în afara spaţiilor autorizate în acest scop; </w:t>
      </w:r>
    </w:p>
    <w:p w:rsidR="00B25C09" w:rsidRPr="007F3DA7" w:rsidRDefault="00B25C09" w:rsidP="00B25C09">
      <w:pPr>
        <w:ind w:left="426" w:right="-91"/>
        <w:jc w:val="both"/>
        <w:rPr>
          <w:bCs/>
          <w:sz w:val="24"/>
          <w:szCs w:val="24"/>
          <w:lang w:val="ro-RO"/>
        </w:rPr>
      </w:pPr>
      <w:r w:rsidRPr="007F3DA7">
        <w:rPr>
          <w:bCs/>
          <w:sz w:val="24"/>
          <w:szCs w:val="24"/>
          <w:lang w:val="ro-RO"/>
        </w:rPr>
        <w:t>-deversarea substanțelor petroliere, a apelor uzate în perimetrul sau vecinătatea ariilor naturale protejate, pe alte spaţii care nu sunt autorizate în acest scop;</w:t>
      </w:r>
    </w:p>
    <w:p w:rsidR="00B25C09" w:rsidRPr="007F3DA7" w:rsidRDefault="00B25C09" w:rsidP="00B25C09">
      <w:pPr>
        <w:ind w:left="426" w:right="-91"/>
        <w:jc w:val="both"/>
        <w:rPr>
          <w:bCs/>
          <w:sz w:val="24"/>
          <w:szCs w:val="24"/>
          <w:lang w:val="ro-RO"/>
        </w:rPr>
      </w:pPr>
      <w:r w:rsidRPr="007F3DA7">
        <w:rPr>
          <w:bCs/>
          <w:sz w:val="24"/>
          <w:szCs w:val="24"/>
          <w:lang w:val="ro-RO"/>
        </w:rPr>
        <w:t>-vătămarea, deteriorarea, distrugerea, recoltarea, uciderea, perturbarea intenţionată a exemplarelor din speciile cu statut de protecţie şi a tuturor speciilor de păsări aflate în mediul natural, în oricare dintre stadiile ciclului lor biologic;</w:t>
      </w:r>
    </w:p>
    <w:p w:rsidR="00B25C09" w:rsidRPr="007F3DA7" w:rsidRDefault="00B25C09" w:rsidP="00B25C09">
      <w:pPr>
        <w:ind w:left="426" w:right="-91"/>
        <w:jc w:val="both"/>
        <w:rPr>
          <w:bCs/>
          <w:sz w:val="24"/>
          <w:szCs w:val="24"/>
          <w:lang w:val="ro-RO"/>
        </w:rPr>
      </w:pPr>
      <w:r w:rsidRPr="007F3DA7">
        <w:rPr>
          <w:bCs/>
          <w:sz w:val="24"/>
          <w:szCs w:val="24"/>
          <w:lang w:val="ro-RO"/>
        </w:rPr>
        <w:t>-deteriorarea/distrugerea cuiburilor, a locurilor de hrănire, reproducere şi odihnă ale exemplarelor din speciile cu statut de protecţie şi a tuturor speciilor de păsări;</w:t>
      </w:r>
    </w:p>
    <w:p w:rsidR="00B25C09" w:rsidRPr="007F3DA7" w:rsidRDefault="00B25C09" w:rsidP="00B25C09">
      <w:pPr>
        <w:ind w:left="426" w:right="-91"/>
        <w:jc w:val="both"/>
        <w:rPr>
          <w:bCs/>
          <w:sz w:val="24"/>
          <w:szCs w:val="24"/>
          <w:lang w:val="ro-RO"/>
        </w:rPr>
      </w:pPr>
      <w:r w:rsidRPr="007F3DA7">
        <w:rPr>
          <w:bCs/>
          <w:sz w:val="24"/>
          <w:szCs w:val="24"/>
          <w:lang w:val="ro-RO"/>
        </w:rPr>
        <w:t>-culegerea intenționată a cuiburilor și/sau a ouălor din natură și păstrarea acestora, chiar dacă sunt goale.</w:t>
      </w:r>
    </w:p>
    <w:p w:rsidR="00B25C09" w:rsidRPr="0044371B" w:rsidRDefault="00B25C09" w:rsidP="00B25C09">
      <w:pPr>
        <w:numPr>
          <w:ilvl w:val="0"/>
          <w:numId w:val="2"/>
        </w:numPr>
        <w:spacing w:line="320" w:lineRule="atLeast"/>
        <w:ind w:left="426" w:right="-91"/>
        <w:jc w:val="both"/>
        <w:rPr>
          <w:bCs/>
          <w:sz w:val="24"/>
          <w:szCs w:val="24"/>
          <w:lang w:val="ro-RO"/>
        </w:rPr>
      </w:pPr>
      <w:r w:rsidRPr="0044371B">
        <w:rPr>
          <w:bCs/>
          <w:sz w:val="24"/>
          <w:szCs w:val="24"/>
          <w:lang w:val="ro-RO"/>
        </w:rPr>
        <w:t>Respectarea prevederilor:</w:t>
      </w:r>
    </w:p>
    <w:p w:rsidR="00B25C09" w:rsidRDefault="00B25C09" w:rsidP="00B25C09">
      <w:pPr>
        <w:numPr>
          <w:ilvl w:val="0"/>
          <w:numId w:val="4"/>
        </w:numPr>
        <w:spacing w:line="320" w:lineRule="atLeast"/>
        <w:ind w:left="567" w:right="-91"/>
        <w:jc w:val="both"/>
        <w:rPr>
          <w:bCs/>
          <w:sz w:val="24"/>
          <w:szCs w:val="24"/>
          <w:lang w:val="ro-RO"/>
        </w:rPr>
      </w:pPr>
      <w:r w:rsidRPr="0044371B">
        <w:rPr>
          <w:bCs/>
          <w:i/>
          <w:sz w:val="24"/>
          <w:szCs w:val="24"/>
          <w:lang w:val="ro-RO"/>
        </w:rPr>
        <w:lastRenderedPageBreak/>
        <w:t>OUG nr. 195/2005 privind protecția mediului</w:t>
      </w:r>
      <w:r w:rsidRPr="0044371B">
        <w:rPr>
          <w:bCs/>
          <w:sz w:val="24"/>
          <w:szCs w:val="24"/>
          <w:lang w:val="ro-RO"/>
        </w:rPr>
        <w:t xml:space="preserve">, </w:t>
      </w:r>
      <w:r>
        <w:rPr>
          <w:bCs/>
          <w:sz w:val="24"/>
          <w:szCs w:val="24"/>
          <w:lang w:val="ro-RO"/>
        </w:rPr>
        <w:t xml:space="preserve">aprobată cu modificări de Legea nr. 265/2006, </w:t>
      </w:r>
      <w:r w:rsidRPr="0044371B">
        <w:rPr>
          <w:bCs/>
          <w:sz w:val="24"/>
          <w:szCs w:val="24"/>
          <w:lang w:val="ro-RO"/>
        </w:rPr>
        <w:t>cu modificările și completările ulterioare;</w:t>
      </w:r>
    </w:p>
    <w:p w:rsidR="00B25C09" w:rsidRPr="00DB75DB" w:rsidRDefault="00B25C09" w:rsidP="00B25C09">
      <w:pPr>
        <w:numPr>
          <w:ilvl w:val="0"/>
          <w:numId w:val="4"/>
        </w:numPr>
        <w:spacing w:line="320" w:lineRule="atLeast"/>
        <w:ind w:left="567" w:right="-91"/>
        <w:jc w:val="both"/>
        <w:rPr>
          <w:bCs/>
          <w:sz w:val="24"/>
          <w:szCs w:val="24"/>
          <w:lang w:val="ro-RO"/>
        </w:rPr>
      </w:pPr>
      <w:r w:rsidRPr="00F05CAF">
        <w:rPr>
          <w:i/>
          <w:sz w:val="24"/>
          <w:szCs w:val="24"/>
          <w:lang w:val="ro-RO"/>
        </w:rPr>
        <w:t>OUG nr. 57/2007 privind regimul ariilor naturale protejate, conservarea habitatelor naturale, a florei şi faunei sălbatice</w:t>
      </w:r>
      <w:r w:rsidRPr="00F05CAF">
        <w:rPr>
          <w:sz w:val="24"/>
          <w:szCs w:val="24"/>
          <w:lang w:val="ro-RO"/>
        </w:rPr>
        <w:t xml:space="preserve">, aprobată cu modificări şi completări prin </w:t>
      </w:r>
      <w:r w:rsidRPr="00F05CAF">
        <w:rPr>
          <w:i/>
          <w:sz w:val="24"/>
          <w:szCs w:val="24"/>
          <w:lang w:val="ro-RO"/>
        </w:rPr>
        <w:t>Legea nr. 49/2011</w:t>
      </w:r>
      <w:r w:rsidRPr="00F05CAF">
        <w:rPr>
          <w:sz w:val="24"/>
          <w:szCs w:val="24"/>
          <w:lang w:val="ro-RO"/>
        </w:rPr>
        <w:t>, cu modificările și completările ulterioare;</w:t>
      </w:r>
    </w:p>
    <w:p w:rsidR="00B25C09" w:rsidRPr="0044371B" w:rsidRDefault="00B25C09" w:rsidP="00B25C09">
      <w:pPr>
        <w:numPr>
          <w:ilvl w:val="0"/>
          <w:numId w:val="4"/>
        </w:numPr>
        <w:spacing w:line="320" w:lineRule="atLeast"/>
        <w:ind w:left="567" w:right="-91"/>
        <w:jc w:val="both"/>
        <w:rPr>
          <w:bCs/>
          <w:sz w:val="24"/>
          <w:szCs w:val="24"/>
          <w:lang w:val="ro-RO"/>
        </w:rPr>
      </w:pPr>
      <w:r w:rsidRPr="00F05CAF">
        <w:rPr>
          <w:i/>
          <w:sz w:val="24"/>
          <w:szCs w:val="24"/>
          <w:lang w:val="ro-RO"/>
        </w:rPr>
        <w:t>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r w:rsidRPr="00F05CAF">
        <w:rPr>
          <w:sz w:val="24"/>
          <w:szCs w:val="24"/>
          <w:lang w:val="ro-RO"/>
        </w:rPr>
        <w:t>;</w:t>
      </w:r>
    </w:p>
    <w:p w:rsidR="00B25C09" w:rsidRDefault="00B25C09" w:rsidP="00B25C09">
      <w:pPr>
        <w:numPr>
          <w:ilvl w:val="0"/>
          <w:numId w:val="4"/>
        </w:numPr>
        <w:spacing w:line="320" w:lineRule="atLeast"/>
        <w:ind w:left="567" w:right="-1"/>
        <w:jc w:val="both"/>
        <w:rPr>
          <w:sz w:val="24"/>
          <w:szCs w:val="24"/>
          <w:lang w:val="ro-RO"/>
        </w:rPr>
      </w:pPr>
      <w:r w:rsidRPr="0044371B">
        <w:rPr>
          <w:bCs/>
          <w:i/>
          <w:sz w:val="24"/>
          <w:szCs w:val="24"/>
          <w:lang w:val="ro-RO"/>
        </w:rPr>
        <w:t xml:space="preserve">OUG </w:t>
      </w:r>
      <w:r w:rsidRPr="0044371B">
        <w:rPr>
          <w:i/>
          <w:sz w:val="24"/>
          <w:szCs w:val="24"/>
          <w:lang w:val="ro-RO"/>
        </w:rPr>
        <w:t>nr. 68/2007 privind răspunderea de mediu cu referire la prevenirea şi repararea prejudiciului asupra mediului</w:t>
      </w:r>
      <w:r w:rsidRPr="0044371B">
        <w:rPr>
          <w:sz w:val="24"/>
          <w:szCs w:val="24"/>
          <w:lang w:val="ro-RO"/>
        </w:rPr>
        <w:t>, cu modificările şi completările ulterioare;</w:t>
      </w:r>
    </w:p>
    <w:p w:rsidR="00B25C09" w:rsidRPr="0044371B" w:rsidRDefault="00B25C09" w:rsidP="00B25C09">
      <w:pPr>
        <w:numPr>
          <w:ilvl w:val="0"/>
          <w:numId w:val="4"/>
        </w:numPr>
        <w:spacing w:line="320" w:lineRule="atLeast"/>
        <w:ind w:left="567" w:right="-1"/>
        <w:jc w:val="both"/>
        <w:rPr>
          <w:bCs/>
          <w:sz w:val="24"/>
          <w:szCs w:val="24"/>
          <w:lang w:val="ro-RO"/>
        </w:rPr>
      </w:pPr>
      <w:r w:rsidRPr="0044371B">
        <w:rPr>
          <w:bCs/>
          <w:i/>
          <w:sz w:val="24"/>
          <w:szCs w:val="24"/>
          <w:lang w:val="ro-RO"/>
        </w:rPr>
        <w:t>Legii nr. 211/2011 privind regimul deşeurilor, republicată,</w:t>
      </w:r>
      <w:r w:rsidRPr="0044371B">
        <w:rPr>
          <w:bCs/>
          <w:sz w:val="24"/>
          <w:szCs w:val="24"/>
          <w:lang w:val="ro-RO"/>
        </w:rPr>
        <w:t xml:space="preserve"> cu modificările și completările ulterioare;</w:t>
      </w:r>
    </w:p>
    <w:p w:rsidR="00B25C09" w:rsidRPr="0044371B" w:rsidRDefault="00B25C09" w:rsidP="00B25C09">
      <w:pPr>
        <w:numPr>
          <w:ilvl w:val="0"/>
          <w:numId w:val="4"/>
        </w:numPr>
        <w:spacing w:line="320" w:lineRule="atLeast"/>
        <w:ind w:left="567"/>
        <w:jc w:val="both"/>
        <w:rPr>
          <w:bCs/>
          <w:i/>
          <w:sz w:val="24"/>
          <w:szCs w:val="24"/>
          <w:lang w:val="ro-RO"/>
        </w:rPr>
      </w:pPr>
      <w:r w:rsidRPr="0044371B">
        <w:rPr>
          <w:bCs/>
          <w:i/>
          <w:sz w:val="24"/>
          <w:szCs w:val="24"/>
          <w:lang w:val="ro-RO"/>
        </w:rPr>
        <w:t xml:space="preserve">H.G. nr. 856/2002 privind evidenţa gestiunii deşeurilor şi pentru aprobarea listei cuprinzând deşeurile, inclusiv deşeurile periculoase, cu modificările ulterioare; </w:t>
      </w:r>
    </w:p>
    <w:p w:rsidR="00B25C09" w:rsidRDefault="00B25C09" w:rsidP="00B25C09">
      <w:pPr>
        <w:numPr>
          <w:ilvl w:val="0"/>
          <w:numId w:val="4"/>
        </w:numPr>
        <w:spacing w:line="320" w:lineRule="atLeast"/>
        <w:ind w:left="567" w:right="-91"/>
        <w:jc w:val="both"/>
        <w:rPr>
          <w:bCs/>
          <w:sz w:val="24"/>
          <w:szCs w:val="24"/>
          <w:lang w:val="ro-RO"/>
        </w:rPr>
      </w:pPr>
      <w:r w:rsidRPr="0044371B">
        <w:rPr>
          <w:bCs/>
          <w:sz w:val="24"/>
          <w:szCs w:val="24"/>
          <w:lang w:val="ro-RO"/>
        </w:rPr>
        <w:t>Deciziei Comisiei 2014/955/UE din 18 decembrie 2014 de modificare a Deciziei 2000/532/CE de stabilire a unei liste de deşeuri în temeiul Directivei 2008/98/CE a Parlamentului European şi a Consiliului;</w:t>
      </w:r>
    </w:p>
    <w:p w:rsidR="00B25C09" w:rsidRPr="0044371B" w:rsidRDefault="00B25C09" w:rsidP="00B25C09">
      <w:pPr>
        <w:numPr>
          <w:ilvl w:val="0"/>
          <w:numId w:val="4"/>
        </w:numPr>
        <w:spacing w:line="320" w:lineRule="atLeast"/>
        <w:ind w:left="567" w:right="-91"/>
        <w:jc w:val="both"/>
        <w:rPr>
          <w:bCs/>
          <w:sz w:val="24"/>
          <w:szCs w:val="24"/>
          <w:lang w:val="ro-RO"/>
        </w:rPr>
      </w:pPr>
      <w:r w:rsidRPr="0044371B">
        <w:rPr>
          <w:bCs/>
          <w:i/>
          <w:sz w:val="24"/>
          <w:szCs w:val="24"/>
          <w:lang w:val="ro-RO"/>
        </w:rPr>
        <w:t>HG nr. 1061/2008 privind transportul deşeurilor periculoase şi nepericuloase pe teritoriul României</w:t>
      </w:r>
      <w:r w:rsidRPr="0044371B">
        <w:rPr>
          <w:bCs/>
          <w:sz w:val="24"/>
          <w:szCs w:val="24"/>
          <w:lang w:val="ro-RO"/>
        </w:rPr>
        <w:t>;</w:t>
      </w:r>
    </w:p>
    <w:p w:rsidR="00B25C09" w:rsidRDefault="00B25C09" w:rsidP="00B25C09">
      <w:pPr>
        <w:numPr>
          <w:ilvl w:val="0"/>
          <w:numId w:val="4"/>
        </w:numPr>
        <w:spacing w:line="320" w:lineRule="atLeast"/>
        <w:ind w:left="567" w:right="-91"/>
        <w:jc w:val="both"/>
        <w:rPr>
          <w:bCs/>
          <w:sz w:val="24"/>
          <w:szCs w:val="24"/>
          <w:lang w:val="ro-RO"/>
        </w:rPr>
      </w:pPr>
      <w:r w:rsidRPr="0044371B">
        <w:rPr>
          <w:i/>
          <w:sz w:val="24"/>
          <w:szCs w:val="24"/>
          <w:lang w:val="ro-RO"/>
        </w:rPr>
        <w:t>SR 10009/2017 Acustică. Limite admisibile ale nivelului de zgomot  din mediul ambiant şi 12025/2/1981-Acustica în construcții. Efectele vibrațiilor produse de traficul rutier asupra clădirilor sau părților de clădiri. Limite admisibile</w:t>
      </w:r>
      <w:r w:rsidRPr="0044371B">
        <w:rPr>
          <w:bCs/>
          <w:sz w:val="24"/>
          <w:szCs w:val="24"/>
          <w:lang w:val="ro-RO"/>
        </w:rPr>
        <w:t>;</w:t>
      </w:r>
    </w:p>
    <w:p w:rsidR="00B25C09" w:rsidRPr="0044371B" w:rsidRDefault="00B25C09" w:rsidP="00B25C09">
      <w:pPr>
        <w:numPr>
          <w:ilvl w:val="0"/>
          <w:numId w:val="3"/>
        </w:numPr>
        <w:spacing w:line="320" w:lineRule="atLeast"/>
        <w:ind w:left="425" w:right="-91" w:hanging="357"/>
        <w:jc w:val="both"/>
        <w:rPr>
          <w:sz w:val="24"/>
          <w:szCs w:val="24"/>
          <w:lang w:val="ro-RO"/>
        </w:rPr>
      </w:pPr>
      <w:r w:rsidRPr="0044371B">
        <w:rPr>
          <w:bCs/>
          <w:sz w:val="24"/>
          <w:szCs w:val="24"/>
          <w:lang w:val="ro-RO"/>
        </w:rPr>
        <w:t xml:space="preserve">Notificarea Agenției pentru Protecția Mediului Brăila la finalizarea lucrărilor, conform art. 43, alin. 3 din </w:t>
      </w:r>
      <w:r w:rsidRPr="0044371B">
        <w:rPr>
          <w:bCs/>
          <w:i/>
          <w:sz w:val="24"/>
          <w:szCs w:val="24"/>
          <w:lang w:val="ro-RO"/>
        </w:rPr>
        <w:t xml:space="preserve">Procedura de evaluare a impactului asupra mediului pentru anumite proiecte publice şi private, </w:t>
      </w:r>
      <w:r w:rsidRPr="0044371B">
        <w:rPr>
          <w:bCs/>
          <w:sz w:val="24"/>
          <w:szCs w:val="24"/>
          <w:lang w:val="ro-RO"/>
        </w:rPr>
        <w:t xml:space="preserve">parte integrantă a </w:t>
      </w:r>
      <w:r w:rsidRPr="0044371B">
        <w:rPr>
          <w:bCs/>
          <w:i/>
          <w:sz w:val="24"/>
          <w:szCs w:val="24"/>
          <w:lang w:val="ro-RO"/>
        </w:rPr>
        <w:t>Legii nr. 292/2018 privind evaluarea impactului anumitor proiecte publice şi private asupra mediului</w:t>
      </w:r>
      <w:r w:rsidRPr="0044371B">
        <w:rPr>
          <w:sz w:val="24"/>
          <w:szCs w:val="24"/>
          <w:lang w:val="ro-RO"/>
        </w:rPr>
        <w:t>;</w:t>
      </w:r>
    </w:p>
    <w:p w:rsidR="00B25C09" w:rsidRPr="0044371B" w:rsidRDefault="00B25C09" w:rsidP="00B25C09">
      <w:pPr>
        <w:numPr>
          <w:ilvl w:val="0"/>
          <w:numId w:val="3"/>
        </w:numPr>
        <w:spacing w:line="320" w:lineRule="atLeast"/>
        <w:ind w:left="426" w:right="-91"/>
        <w:jc w:val="both"/>
        <w:rPr>
          <w:sz w:val="24"/>
          <w:szCs w:val="24"/>
          <w:lang w:val="ro-RO"/>
        </w:rPr>
      </w:pPr>
      <w:r w:rsidRPr="0044371B">
        <w:rPr>
          <w:sz w:val="24"/>
          <w:szCs w:val="24"/>
          <w:lang w:val="ro-RO"/>
        </w:rPr>
        <w:t xml:space="preserve">Respectarea prevederilor art. 15, alin. 2, lit. a) din OUG nr. 195/2005 privind protecţia mediului, cu modificările şi completările ulterioare </w:t>
      </w:r>
      <w:r w:rsidRPr="0044371B">
        <w:rPr>
          <w:i/>
          <w:sz w:val="24"/>
          <w:szCs w:val="24"/>
          <w:u w:val="single"/>
          <w:lang w:val="ro-RO"/>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44371B">
        <w:rPr>
          <w:i/>
          <w:sz w:val="24"/>
          <w:szCs w:val="24"/>
          <w:lang w:val="ro-RO"/>
        </w:rPr>
        <w:t>;</w:t>
      </w:r>
    </w:p>
    <w:p w:rsidR="00B25C09" w:rsidRDefault="00B25C09" w:rsidP="00B25C09">
      <w:pPr>
        <w:numPr>
          <w:ilvl w:val="0"/>
          <w:numId w:val="3"/>
        </w:numPr>
        <w:spacing w:after="120" w:line="320" w:lineRule="atLeast"/>
        <w:ind w:left="432" w:right="-86"/>
        <w:jc w:val="both"/>
        <w:rPr>
          <w:sz w:val="24"/>
          <w:szCs w:val="24"/>
          <w:lang w:val="ro-RO"/>
        </w:rPr>
      </w:pPr>
      <w:r w:rsidRPr="0044371B">
        <w:rPr>
          <w:sz w:val="24"/>
          <w:szCs w:val="24"/>
          <w:lang w:val="ro-RO"/>
        </w:rPr>
        <w:t>Prezenta Decizie nu exonerează de răspunderea contravențională sau penală, după caz, proiectantul, constructorul şi/sau titularul, în cazul producerii unor incidente, accidente, poluări accidentale sau în cazul nerespectării prevederilor legale privind protecția mediului.</w:t>
      </w:r>
    </w:p>
    <w:p w:rsidR="00B25C09" w:rsidRPr="00B25C09" w:rsidRDefault="00B25C09" w:rsidP="00B25C09">
      <w:pPr>
        <w:autoSpaceDE w:val="0"/>
        <w:autoSpaceDN w:val="0"/>
        <w:adjustRightInd w:val="0"/>
        <w:spacing w:line="320" w:lineRule="atLeast"/>
        <w:ind w:firstLine="720"/>
        <w:jc w:val="both"/>
        <w:rPr>
          <w:rStyle w:val="tal1"/>
          <w:b/>
          <w:sz w:val="24"/>
          <w:szCs w:val="24"/>
          <w:lang w:val="ro-RO"/>
        </w:rPr>
      </w:pPr>
      <w:r w:rsidRPr="00B25C09">
        <w:rPr>
          <w:rStyle w:val="tal1"/>
          <w:b/>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B25C09" w:rsidRPr="00B25C09" w:rsidRDefault="00B25C09" w:rsidP="00B25C09">
      <w:pPr>
        <w:autoSpaceDE w:val="0"/>
        <w:autoSpaceDN w:val="0"/>
        <w:adjustRightInd w:val="0"/>
        <w:spacing w:line="320" w:lineRule="atLeast"/>
        <w:ind w:firstLine="720"/>
        <w:jc w:val="both"/>
        <w:rPr>
          <w:rStyle w:val="tal1"/>
          <w:b/>
          <w:sz w:val="24"/>
          <w:szCs w:val="24"/>
          <w:lang w:val="ro-RO"/>
        </w:rPr>
      </w:pPr>
      <w:r w:rsidRPr="00B25C09">
        <w:rPr>
          <w:rStyle w:val="tal1"/>
          <w:b/>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w:t>
      </w:r>
      <w:r w:rsidRPr="0044371B">
        <w:rPr>
          <w:rStyle w:val="tal1"/>
          <w:b/>
          <w:lang w:val="ro-RO"/>
        </w:rPr>
        <w:t xml:space="preserve"> </w:t>
      </w:r>
      <w:r w:rsidRPr="00B25C09">
        <w:rPr>
          <w:rStyle w:val="tal1"/>
          <w:b/>
          <w:sz w:val="24"/>
          <w:szCs w:val="24"/>
          <w:lang w:val="ro-RO"/>
        </w:rPr>
        <w:t>competente care fac obiectul participării publicului, inclusiv aprobarea de dezvoltare, potrivit prevederilor Legii contenciosului administrativ nr. 554/2004, cu modificările şi completările ulterioare.</w:t>
      </w:r>
    </w:p>
    <w:p w:rsidR="00B25C09" w:rsidRPr="00B25C09" w:rsidRDefault="00B25C09" w:rsidP="00B25C09">
      <w:pPr>
        <w:autoSpaceDE w:val="0"/>
        <w:autoSpaceDN w:val="0"/>
        <w:adjustRightInd w:val="0"/>
        <w:spacing w:line="320" w:lineRule="atLeast"/>
        <w:ind w:firstLine="720"/>
        <w:jc w:val="both"/>
        <w:rPr>
          <w:rStyle w:val="tal1"/>
          <w:b/>
          <w:sz w:val="24"/>
          <w:szCs w:val="24"/>
          <w:lang w:val="ro-RO"/>
        </w:rPr>
      </w:pPr>
      <w:r w:rsidRPr="00B25C09">
        <w:rPr>
          <w:rStyle w:val="tal1"/>
          <w:b/>
          <w:sz w:val="24"/>
          <w:szCs w:val="24"/>
          <w:lang w:val="ro-RO"/>
        </w:rPr>
        <w:t xml:space="preserve">Se poate adresa instanţei de contencios administrativ competente şi orice organizaţie neguvernamentală care îndeplineşte condiţiile prevăzute la art. 2 din Legea </w:t>
      </w:r>
      <w:r w:rsidRPr="00B25C09">
        <w:rPr>
          <w:rStyle w:val="tal1"/>
          <w:b/>
          <w:sz w:val="24"/>
          <w:szCs w:val="24"/>
          <w:lang w:val="ro-RO"/>
        </w:rPr>
        <w:lastRenderedPageBreak/>
        <w:t>nr. 292/2018 privind evaluarea impactului anumitor proiecte publice şi private asupra mediului, considerându-se că acestea sunt vătămate într-un drept al lor sau într-un interes legitim.</w:t>
      </w:r>
    </w:p>
    <w:p w:rsidR="00B25C09" w:rsidRPr="00B25C09" w:rsidRDefault="00B25C09" w:rsidP="00B25C09">
      <w:pPr>
        <w:autoSpaceDE w:val="0"/>
        <w:autoSpaceDN w:val="0"/>
        <w:adjustRightInd w:val="0"/>
        <w:spacing w:line="320" w:lineRule="atLeast"/>
        <w:ind w:firstLine="720"/>
        <w:jc w:val="both"/>
        <w:rPr>
          <w:rStyle w:val="tal1"/>
          <w:b/>
          <w:sz w:val="24"/>
          <w:szCs w:val="24"/>
          <w:lang w:val="ro-RO"/>
        </w:rPr>
      </w:pPr>
      <w:r w:rsidRPr="00B25C09">
        <w:rPr>
          <w:rStyle w:val="tal1"/>
          <w:b/>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25C09" w:rsidRPr="00B25C09" w:rsidRDefault="00B25C09" w:rsidP="00B25C09">
      <w:pPr>
        <w:autoSpaceDE w:val="0"/>
        <w:autoSpaceDN w:val="0"/>
        <w:adjustRightInd w:val="0"/>
        <w:spacing w:line="320" w:lineRule="atLeast"/>
        <w:ind w:firstLine="720"/>
        <w:jc w:val="both"/>
        <w:rPr>
          <w:rStyle w:val="tal1"/>
          <w:b/>
          <w:sz w:val="24"/>
          <w:szCs w:val="24"/>
          <w:lang w:val="ro-RO"/>
        </w:rPr>
      </w:pPr>
      <w:r w:rsidRPr="00B25C09">
        <w:rPr>
          <w:rStyle w:val="tal1"/>
          <w:b/>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25C09" w:rsidRPr="00B25C09" w:rsidRDefault="00B25C09" w:rsidP="00B25C09">
      <w:pPr>
        <w:autoSpaceDE w:val="0"/>
        <w:autoSpaceDN w:val="0"/>
        <w:adjustRightInd w:val="0"/>
        <w:spacing w:line="320" w:lineRule="atLeast"/>
        <w:ind w:firstLine="720"/>
        <w:jc w:val="both"/>
        <w:rPr>
          <w:rStyle w:val="tal1"/>
          <w:b/>
          <w:sz w:val="24"/>
          <w:szCs w:val="24"/>
          <w:lang w:val="ro-RO"/>
        </w:rPr>
      </w:pPr>
      <w:r w:rsidRPr="00B25C09">
        <w:rPr>
          <w:rStyle w:val="tal1"/>
          <w:b/>
          <w:sz w:val="24"/>
          <w:szCs w:val="24"/>
          <w:lang w:val="ro-RO"/>
        </w:rPr>
        <w:t>Autoritatea publică emitentă are obligaţia de a răspunde la plângerea prealabilă prevăzută la art. 22 alin. (1) în termen de 30 de zile de la data înregistrării acesteia la acea autoritate.</w:t>
      </w:r>
    </w:p>
    <w:p w:rsidR="00B25C09" w:rsidRPr="00B25C09" w:rsidRDefault="00B25C09" w:rsidP="00B25C09">
      <w:pPr>
        <w:autoSpaceDE w:val="0"/>
        <w:autoSpaceDN w:val="0"/>
        <w:adjustRightInd w:val="0"/>
        <w:spacing w:line="320" w:lineRule="atLeast"/>
        <w:ind w:firstLine="720"/>
        <w:jc w:val="both"/>
        <w:rPr>
          <w:rStyle w:val="tal1"/>
          <w:b/>
          <w:sz w:val="24"/>
          <w:szCs w:val="24"/>
          <w:lang w:val="ro-RO"/>
        </w:rPr>
      </w:pPr>
      <w:r w:rsidRPr="00B25C09">
        <w:rPr>
          <w:rStyle w:val="tal1"/>
          <w:b/>
          <w:sz w:val="24"/>
          <w:szCs w:val="24"/>
          <w:lang w:val="ro-RO"/>
        </w:rPr>
        <w:t>Procedura de soluţionare a plângerii prealabile prevăzută la art. 22 alin. (1) este gratuită şi trebuie să fie echitabilă, rapidă şi corectă.</w:t>
      </w:r>
    </w:p>
    <w:p w:rsidR="00B25C09" w:rsidRDefault="00B25C09" w:rsidP="00B25C09">
      <w:pPr>
        <w:autoSpaceDE w:val="0"/>
        <w:autoSpaceDN w:val="0"/>
        <w:adjustRightInd w:val="0"/>
        <w:spacing w:line="320" w:lineRule="atLeast"/>
        <w:ind w:firstLine="720"/>
        <w:jc w:val="both"/>
        <w:rPr>
          <w:rStyle w:val="tal1"/>
          <w:b/>
          <w:lang w:val="ro-RO"/>
        </w:rPr>
      </w:pPr>
      <w:r w:rsidRPr="00B25C09">
        <w:rPr>
          <w:rStyle w:val="tal1"/>
          <w:b/>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B25C09" w:rsidRDefault="00B25C09" w:rsidP="00B25C09">
      <w:pPr>
        <w:autoSpaceDE w:val="0"/>
        <w:autoSpaceDN w:val="0"/>
        <w:adjustRightInd w:val="0"/>
        <w:spacing w:line="320" w:lineRule="atLeast"/>
        <w:ind w:firstLine="720"/>
        <w:jc w:val="both"/>
        <w:rPr>
          <w:rStyle w:val="tal1"/>
          <w:b/>
          <w:lang w:val="ro-RO"/>
        </w:rPr>
      </w:pPr>
    </w:p>
    <w:tbl>
      <w:tblPr>
        <w:tblW w:w="10022" w:type="dxa"/>
        <w:tblLayout w:type="fixed"/>
        <w:tblLook w:val="0000" w:firstRow="0" w:lastRow="0" w:firstColumn="0" w:lastColumn="0" w:noHBand="0" w:noVBand="0"/>
      </w:tblPr>
      <w:tblGrid>
        <w:gridCol w:w="8926"/>
        <w:gridCol w:w="1096"/>
      </w:tblGrid>
      <w:tr w:rsidR="00B25C09" w:rsidRPr="00AB6357" w:rsidTr="00B25C09">
        <w:trPr>
          <w:trHeight w:val="992"/>
        </w:trPr>
        <w:tc>
          <w:tcPr>
            <w:tcW w:w="8926" w:type="dxa"/>
          </w:tcPr>
          <w:p w:rsidR="00B25C09" w:rsidRPr="00AB6357" w:rsidRDefault="00B25C09" w:rsidP="004574D6">
            <w:pPr>
              <w:jc w:val="center"/>
              <w:rPr>
                <w:b/>
                <w:sz w:val="24"/>
                <w:szCs w:val="24"/>
                <w:lang w:val="ro-RO"/>
              </w:rPr>
            </w:pPr>
          </w:p>
          <w:p w:rsidR="00B25C09" w:rsidRPr="00AB6357" w:rsidRDefault="00B25C09" w:rsidP="004574D6">
            <w:pPr>
              <w:jc w:val="center"/>
              <w:rPr>
                <w:rFonts w:eastAsia="Calibri"/>
                <w:sz w:val="24"/>
                <w:szCs w:val="24"/>
                <w:lang w:val="ro-RO"/>
              </w:rPr>
            </w:pPr>
            <w:r w:rsidRPr="00AB6357">
              <w:rPr>
                <w:rFonts w:eastAsia="Calibri"/>
                <w:b/>
                <w:sz w:val="24"/>
                <w:szCs w:val="24"/>
                <w:lang w:val="ro-RO"/>
              </w:rPr>
              <w:t>ÎNTOCMIT</w:t>
            </w:r>
            <w:r w:rsidRPr="00AB6357">
              <w:rPr>
                <w:rFonts w:eastAsia="Calibri"/>
                <w:sz w:val="24"/>
                <w:szCs w:val="24"/>
                <w:lang w:val="ro-RO"/>
              </w:rPr>
              <w:t>,</w:t>
            </w:r>
          </w:p>
          <w:p w:rsidR="00B25C09" w:rsidRPr="00AB6357" w:rsidRDefault="00B25C09" w:rsidP="004574D6">
            <w:pPr>
              <w:jc w:val="center"/>
              <w:rPr>
                <w:rFonts w:eastAsia="Calibri"/>
                <w:sz w:val="24"/>
                <w:szCs w:val="24"/>
                <w:lang w:val="ro-RO"/>
              </w:rPr>
            </w:pPr>
          </w:p>
          <w:p w:rsidR="00B25C09" w:rsidRDefault="00B25C09" w:rsidP="004574D6">
            <w:pPr>
              <w:tabs>
                <w:tab w:val="left" w:pos="709"/>
              </w:tabs>
              <w:jc w:val="center"/>
              <w:rPr>
                <w:b/>
                <w:bCs/>
                <w:sz w:val="24"/>
                <w:szCs w:val="24"/>
                <w:lang w:val="ro-RO"/>
              </w:rPr>
            </w:pPr>
            <w:r w:rsidRPr="0044371B">
              <w:rPr>
                <w:bCs/>
                <w:sz w:val="24"/>
                <w:szCs w:val="24"/>
                <w:lang w:val="ro-RO"/>
              </w:rPr>
              <w:t xml:space="preserve">Teodora </w:t>
            </w:r>
            <w:r w:rsidRPr="0044371B">
              <w:rPr>
                <w:b/>
                <w:bCs/>
                <w:sz w:val="24"/>
                <w:szCs w:val="24"/>
                <w:lang w:val="ro-RO"/>
              </w:rPr>
              <w:t>DUMINICĂ</w:t>
            </w:r>
          </w:p>
          <w:p w:rsidR="00B25C09" w:rsidRDefault="00B25C09" w:rsidP="004574D6">
            <w:pPr>
              <w:jc w:val="center"/>
              <w:rPr>
                <w:rFonts w:eastAsia="Calibri"/>
                <w:sz w:val="24"/>
                <w:szCs w:val="24"/>
                <w:lang w:val="ro-RO"/>
              </w:rPr>
            </w:pPr>
          </w:p>
          <w:p w:rsidR="00B25C09" w:rsidRPr="00AB6357" w:rsidRDefault="00B25C09" w:rsidP="004574D6">
            <w:pPr>
              <w:jc w:val="center"/>
              <w:rPr>
                <w:rFonts w:eastAsia="Calibri"/>
                <w:b/>
                <w:i/>
                <w:sz w:val="24"/>
                <w:szCs w:val="24"/>
                <w:lang w:val="ro-RO"/>
              </w:rPr>
            </w:pPr>
            <w:r w:rsidRPr="00AB6357">
              <w:rPr>
                <w:rFonts w:eastAsia="Calibri"/>
                <w:sz w:val="24"/>
                <w:szCs w:val="24"/>
                <w:lang w:val="ro-RO"/>
              </w:rPr>
              <w:t>Mihaela</w:t>
            </w:r>
            <w:r w:rsidRPr="00AB6357">
              <w:rPr>
                <w:rFonts w:eastAsia="Calibri"/>
                <w:b/>
                <w:sz w:val="24"/>
                <w:szCs w:val="24"/>
                <w:lang w:val="ro-RO"/>
              </w:rPr>
              <w:t xml:space="preserve"> RÎŞNOVEANU</w:t>
            </w:r>
          </w:p>
          <w:p w:rsidR="00B25C09" w:rsidRPr="00AB6357" w:rsidRDefault="00B25C09" w:rsidP="004574D6">
            <w:pPr>
              <w:snapToGrid w:val="0"/>
              <w:jc w:val="center"/>
              <w:rPr>
                <w:rFonts w:eastAsia="Calibri"/>
                <w:b/>
                <w:bCs/>
                <w:sz w:val="24"/>
                <w:szCs w:val="24"/>
                <w:lang w:val="ro-RO"/>
              </w:rPr>
            </w:pPr>
          </w:p>
        </w:tc>
        <w:tc>
          <w:tcPr>
            <w:tcW w:w="1096" w:type="dxa"/>
          </w:tcPr>
          <w:p w:rsidR="00B25C09" w:rsidRPr="00AB6357" w:rsidRDefault="00B25C09" w:rsidP="004574D6">
            <w:pPr>
              <w:jc w:val="center"/>
              <w:rPr>
                <w:rFonts w:eastAsia="Calibri"/>
                <w:b/>
                <w:bCs/>
                <w:sz w:val="24"/>
                <w:szCs w:val="24"/>
                <w:lang w:val="ro-RO"/>
              </w:rPr>
            </w:pPr>
          </w:p>
        </w:tc>
      </w:tr>
    </w:tbl>
    <w:p w:rsidR="003B7518" w:rsidRPr="0044371B" w:rsidRDefault="003B7518" w:rsidP="003B7518">
      <w:pPr>
        <w:tabs>
          <w:tab w:val="center" w:pos="284"/>
          <w:tab w:val="right" w:pos="10065"/>
        </w:tabs>
        <w:jc w:val="center"/>
        <w:rPr>
          <w:rStyle w:val="ax1"/>
          <w:sz w:val="24"/>
          <w:szCs w:val="24"/>
          <w:lang w:val="ro-RO"/>
        </w:rPr>
      </w:pPr>
      <w:r>
        <w:rPr>
          <w:rStyle w:val="ax1"/>
          <w:sz w:val="24"/>
          <w:szCs w:val="24"/>
          <w:lang w:val="ro-RO"/>
        </w:rPr>
        <w:t xml:space="preserve">PROIECT </w:t>
      </w:r>
      <w:r w:rsidRPr="0044371B">
        <w:rPr>
          <w:rStyle w:val="ax1"/>
          <w:sz w:val="24"/>
          <w:szCs w:val="24"/>
          <w:lang w:val="ro-RO"/>
        </w:rPr>
        <w:t>DECIZIA ETAPEI DE ÎNCADRARE</w:t>
      </w:r>
    </w:p>
    <w:p w:rsidR="003B7518" w:rsidRPr="0044371B" w:rsidRDefault="003B7518" w:rsidP="003B7518">
      <w:pPr>
        <w:tabs>
          <w:tab w:val="center" w:pos="284"/>
          <w:tab w:val="right" w:pos="10065"/>
        </w:tabs>
        <w:spacing w:before="120"/>
        <w:jc w:val="center"/>
        <w:rPr>
          <w:rStyle w:val="ax1"/>
          <w:sz w:val="24"/>
          <w:szCs w:val="24"/>
          <w:lang w:val="ro-RO"/>
        </w:rPr>
      </w:pPr>
      <w:r w:rsidRPr="0044371B">
        <w:rPr>
          <w:rStyle w:val="ax1"/>
          <w:sz w:val="24"/>
          <w:szCs w:val="24"/>
          <w:lang w:val="ro-RO"/>
        </w:rPr>
        <w:t xml:space="preserve">din </w:t>
      </w:r>
      <w:r>
        <w:rPr>
          <w:rStyle w:val="ax1"/>
          <w:sz w:val="24"/>
          <w:szCs w:val="24"/>
          <w:lang w:val="ro-RO"/>
        </w:rPr>
        <w:t>13</w:t>
      </w:r>
      <w:r w:rsidRPr="0044371B">
        <w:rPr>
          <w:rStyle w:val="ax1"/>
          <w:sz w:val="24"/>
          <w:szCs w:val="24"/>
          <w:lang w:val="ro-RO"/>
        </w:rPr>
        <w:t>.</w:t>
      </w:r>
      <w:r>
        <w:rPr>
          <w:rStyle w:val="ax1"/>
          <w:sz w:val="24"/>
          <w:szCs w:val="24"/>
          <w:lang w:val="ro-RO"/>
        </w:rPr>
        <w:t>03</w:t>
      </w:r>
      <w:r w:rsidRPr="0044371B">
        <w:rPr>
          <w:rStyle w:val="ax1"/>
          <w:sz w:val="24"/>
          <w:szCs w:val="24"/>
          <w:lang w:val="ro-RO"/>
        </w:rPr>
        <w:t>.20</w:t>
      </w:r>
      <w:r>
        <w:rPr>
          <w:rStyle w:val="ax1"/>
          <w:sz w:val="24"/>
          <w:szCs w:val="24"/>
          <w:lang w:val="ro-RO"/>
        </w:rPr>
        <w:t>20</w:t>
      </w:r>
    </w:p>
    <w:p w:rsidR="003B7518" w:rsidRPr="0044371B" w:rsidRDefault="003B7518" w:rsidP="003B7518">
      <w:pPr>
        <w:ind w:firstLine="709"/>
        <w:jc w:val="both"/>
        <w:rPr>
          <w:rStyle w:val="tpa1"/>
          <w:sz w:val="24"/>
          <w:szCs w:val="24"/>
          <w:lang w:val="ro-RO"/>
        </w:rPr>
      </w:pPr>
      <w:r w:rsidRPr="0044371B">
        <w:rPr>
          <w:rStyle w:val="tpa1"/>
          <w:sz w:val="24"/>
          <w:szCs w:val="24"/>
          <w:lang w:val="ro-RO"/>
        </w:rPr>
        <w:tab/>
      </w:r>
    </w:p>
    <w:p w:rsidR="003B7518" w:rsidRPr="0044371B" w:rsidRDefault="003B7518" w:rsidP="003B7518">
      <w:pPr>
        <w:spacing w:line="320" w:lineRule="atLeast"/>
        <w:ind w:firstLine="709"/>
        <w:jc w:val="both"/>
        <w:rPr>
          <w:rFonts w:ascii="Arial" w:hAnsi="Arial" w:cs="Arial"/>
          <w:bCs/>
          <w:lang w:val="ro-RO"/>
        </w:rPr>
      </w:pPr>
      <w:r w:rsidRPr="0044371B">
        <w:rPr>
          <w:rStyle w:val="tpa1"/>
          <w:sz w:val="24"/>
          <w:szCs w:val="24"/>
          <w:lang w:val="ro-RO"/>
        </w:rPr>
        <w:t xml:space="preserve">Ca urmare a solicitării de emitere a acordului de mediu, adresată de </w:t>
      </w:r>
      <w:r w:rsidRPr="007228D1">
        <w:rPr>
          <w:b/>
          <w:caps/>
          <w:sz w:val="24"/>
          <w:szCs w:val="24"/>
          <w:lang w:val="ro-RO"/>
        </w:rPr>
        <w:t>AGENȚIA NAȚ</w:t>
      </w:r>
      <w:r>
        <w:rPr>
          <w:b/>
          <w:caps/>
          <w:sz w:val="24"/>
          <w:szCs w:val="24"/>
          <w:lang w:val="ro-RO"/>
        </w:rPr>
        <w:t>IONALĂ DE ÎMBUNĂTĂȚIRI FUNCIARE</w:t>
      </w:r>
      <w:r w:rsidRPr="007228D1">
        <w:rPr>
          <w:b/>
          <w:caps/>
          <w:sz w:val="24"/>
          <w:szCs w:val="24"/>
          <w:lang w:val="ro-RO"/>
        </w:rPr>
        <w:t>–FILIALA TERITORIALĂ DE ÎMBUNĂTĂȚIRI FUNCIARE DUNĂREA INFERIOARĂ</w:t>
      </w:r>
      <w:r>
        <w:rPr>
          <w:b/>
          <w:sz w:val="24"/>
          <w:szCs w:val="24"/>
          <w:lang w:val="ro-RO"/>
        </w:rPr>
        <w:t>,</w:t>
      </w:r>
      <w:r w:rsidRPr="00EB14BF">
        <w:rPr>
          <w:sz w:val="22"/>
          <w:szCs w:val="22"/>
          <w:lang w:val="ro-RO"/>
        </w:rPr>
        <w:t xml:space="preserve"> </w:t>
      </w:r>
      <w:r w:rsidRPr="0044371B">
        <w:rPr>
          <w:rStyle w:val="tpa1"/>
          <w:sz w:val="24"/>
          <w:szCs w:val="24"/>
          <w:lang w:val="ro-RO"/>
        </w:rPr>
        <w:t xml:space="preserve">cu sediul în </w:t>
      </w:r>
      <w:r>
        <w:rPr>
          <w:rStyle w:val="tpa1"/>
          <w:sz w:val="24"/>
          <w:szCs w:val="24"/>
          <w:lang w:val="ro-RO"/>
        </w:rPr>
        <w:t xml:space="preserve">județul Brăila, </w:t>
      </w:r>
      <w:r w:rsidRPr="003B7518">
        <w:rPr>
          <w:sz w:val="24"/>
          <w:szCs w:val="24"/>
          <w:lang w:val="ro-RO"/>
        </w:rPr>
        <w:t>municipiul Br</w:t>
      </w:r>
      <w:r>
        <w:rPr>
          <w:sz w:val="24"/>
          <w:szCs w:val="24"/>
          <w:lang w:val="ro-RO"/>
        </w:rPr>
        <w:t>ă</w:t>
      </w:r>
      <w:r w:rsidRPr="003B7518">
        <w:rPr>
          <w:sz w:val="24"/>
          <w:szCs w:val="24"/>
          <w:lang w:val="ro-RO"/>
        </w:rPr>
        <w:t>ila, municipiul Brăila, strada Vapoarelor, nr. 13</w:t>
      </w:r>
      <w:r w:rsidRPr="0044371B">
        <w:rPr>
          <w:sz w:val="24"/>
          <w:szCs w:val="24"/>
          <w:lang w:val="ro-RO"/>
        </w:rPr>
        <w:t xml:space="preserve">, înregistrată la A.P.M. Brăila cu nr. </w:t>
      </w:r>
      <w:r w:rsidRPr="00BF66C1">
        <w:rPr>
          <w:sz w:val="24"/>
          <w:szCs w:val="24"/>
          <w:lang w:val="ro-RO"/>
        </w:rPr>
        <w:t>1491/05.02.2019</w:t>
      </w:r>
      <w:r w:rsidRPr="0044371B">
        <w:rPr>
          <w:sz w:val="24"/>
          <w:szCs w:val="24"/>
          <w:lang w:val="ro-RO"/>
        </w:rPr>
        <w:t xml:space="preserve">, </w:t>
      </w:r>
      <w:hyperlink w:anchor="#" w:history="1"/>
      <w:r w:rsidRPr="0044371B">
        <w:rPr>
          <w:sz w:val="24"/>
          <w:szCs w:val="24"/>
          <w:lang w:val="ro-RO"/>
        </w:rPr>
        <w:t xml:space="preserve">în baza </w:t>
      </w:r>
      <w:r w:rsidRPr="0044371B">
        <w:rPr>
          <w:i/>
          <w:sz w:val="24"/>
          <w:szCs w:val="24"/>
          <w:lang w:val="ro-RO"/>
        </w:rPr>
        <w:t>Legii nr. 292/2018 privind evaluarea impactului anumitor proiecte publice şi private asupra mediului</w:t>
      </w:r>
      <w:r w:rsidRPr="0044371B">
        <w:rPr>
          <w:sz w:val="24"/>
          <w:szCs w:val="24"/>
          <w:lang w:val="ro-RO"/>
        </w:rPr>
        <w:t xml:space="preserve">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Brăila decide, ca urmare a consultărilor desfăşurate în cadrul şedinţei Comisiei de Analiză Tehnică Brăila </w:t>
      </w:r>
      <w:r>
        <w:rPr>
          <w:sz w:val="24"/>
          <w:szCs w:val="24"/>
          <w:lang w:val="ro-RO"/>
        </w:rPr>
        <w:t xml:space="preserve">(CAT) </w:t>
      </w:r>
      <w:r w:rsidRPr="0044371B">
        <w:rPr>
          <w:sz w:val="24"/>
          <w:szCs w:val="24"/>
          <w:lang w:val="ro-RO"/>
        </w:rPr>
        <w:t xml:space="preserve">din data de </w:t>
      </w:r>
      <w:r w:rsidRPr="00BF66C1">
        <w:rPr>
          <w:sz w:val="24"/>
          <w:szCs w:val="24"/>
          <w:lang w:val="ro-RO"/>
        </w:rPr>
        <w:t>27.02.2020</w:t>
      </w:r>
      <w:r w:rsidRPr="0044371B">
        <w:rPr>
          <w:sz w:val="24"/>
          <w:szCs w:val="24"/>
          <w:lang w:val="ro-RO"/>
        </w:rPr>
        <w:t xml:space="preserve">, că proiectul </w:t>
      </w:r>
      <w:r w:rsidRPr="003B7518">
        <w:rPr>
          <w:b/>
          <w:i/>
          <w:sz w:val="24"/>
          <w:szCs w:val="24"/>
          <w:lang w:val="ro-RO"/>
        </w:rPr>
        <w:t>Reabilitarea infrastructurii principale din amenajarea de irigații incinta B.H. Călmățui</w:t>
      </w:r>
      <w:r w:rsidRPr="0044371B">
        <w:rPr>
          <w:bCs/>
          <w:iCs/>
          <w:sz w:val="25"/>
          <w:szCs w:val="25"/>
          <w:lang w:val="ro-RO"/>
        </w:rPr>
        <w:t xml:space="preserve">, </w:t>
      </w:r>
      <w:r w:rsidRPr="0044371B">
        <w:rPr>
          <w:sz w:val="25"/>
          <w:szCs w:val="25"/>
          <w:lang w:val="ro-RO"/>
        </w:rPr>
        <w:t xml:space="preserve">propus a fi amplasat în județul Brăila, </w:t>
      </w:r>
      <w:r w:rsidRPr="003B7518">
        <w:rPr>
          <w:sz w:val="24"/>
          <w:szCs w:val="24"/>
          <w:lang w:val="ro-RO"/>
        </w:rPr>
        <w:t>extravilan comunele Surdila Greci, Surdila Găiseanca, Mircea Vodă, Zăvoaia și oraș Ianca,</w:t>
      </w:r>
    </w:p>
    <w:p w:rsidR="003B7518" w:rsidRPr="0044371B" w:rsidRDefault="003B7518" w:rsidP="003B7518">
      <w:pPr>
        <w:tabs>
          <w:tab w:val="center" w:pos="284"/>
          <w:tab w:val="right" w:pos="9498"/>
        </w:tabs>
        <w:jc w:val="center"/>
        <w:rPr>
          <w:b/>
          <w:i/>
          <w:sz w:val="24"/>
          <w:szCs w:val="24"/>
          <w:lang w:val="ro-RO"/>
        </w:rPr>
      </w:pPr>
    </w:p>
    <w:p w:rsidR="003B7518" w:rsidRPr="0044371B" w:rsidRDefault="003B7518" w:rsidP="003B7518">
      <w:pPr>
        <w:tabs>
          <w:tab w:val="center" w:pos="284"/>
          <w:tab w:val="right" w:pos="9498"/>
        </w:tabs>
        <w:jc w:val="center"/>
        <w:rPr>
          <w:b/>
          <w:i/>
          <w:sz w:val="24"/>
          <w:szCs w:val="24"/>
          <w:lang w:val="ro-RO"/>
        </w:rPr>
      </w:pPr>
      <w:r w:rsidRPr="0044371B">
        <w:rPr>
          <w:b/>
          <w:i/>
          <w:sz w:val="24"/>
          <w:szCs w:val="24"/>
          <w:lang w:val="ro-RO"/>
        </w:rPr>
        <w:t>nu se supune evaluării impactului asupra mediului</w:t>
      </w:r>
    </w:p>
    <w:p w:rsidR="003B7518" w:rsidRPr="0044371B" w:rsidRDefault="003B7518" w:rsidP="003B7518">
      <w:pPr>
        <w:rPr>
          <w:sz w:val="24"/>
          <w:szCs w:val="24"/>
          <w:lang w:val="ro-RO"/>
        </w:rPr>
      </w:pPr>
    </w:p>
    <w:p w:rsidR="003B7518" w:rsidRPr="0044371B" w:rsidRDefault="003B7518" w:rsidP="003B7518">
      <w:pPr>
        <w:spacing w:line="320" w:lineRule="atLeast"/>
        <w:rPr>
          <w:sz w:val="24"/>
          <w:szCs w:val="24"/>
          <w:lang w:val="ro-RO"/>
        </w:rPr>
      </w:pPr>
      <w:r w:rsidRPr="0044371B">
        <w:rPr>
          <w:sz w:val="24"/>
          <w:szCs w:val="24"/>
          <w:lang w:val="ro-RO"/>
        </w:rPr>
        <w:lastRenderedPageBreak/>
        <w:t>Justificarea prezentei decizii:</w:t>
      </w:r>
    </w:p>
    <w:p w:rsidR="003B7518" w:rsidRPr="0044371B" w:rsidRDefault="003B7518" w:rsidP="003B7518">
      <w:pPr>
        <w:numPr>
          <w:ilvl w:val="0"/>
          <w:numId w:val="1"/>
        </w:numPr>
        <w:spacing w:line="320" w:lineRule="atLeast"/>
        <w:ind w:left="432"/>
        <w:jc w:val="both"/>
        <w:rPr>
          <w:i/>
          <w:sz w:val="24"/>
          <w:szCs w:val="24"/>
          <w:lang w:val="ro-RO"/>
        </w:rPr>
      </w:pPr>
      <w:r w:rsidRPr="0044371B">
        <w:rPr>
          <w:b/>
          <w:sz w:val="24"/>
          <w:szCs w:val="24"/>
          <w:lang w:val="ro-RO"/>
        </w:rPr>
        <w:t>se încadrează</w:t>
      </w:r>
      <w:r w:rsidRPr="0044371B">
        <w:rPr>
          <w:sz w:val="24"/>
          <w:szCs w:val="24"/>
          <w:lang w:val="ro-RO"/>
        </w:rPr>
        <w:t xml:space="preserve"> conform prevederilor </w:t>
      </w:r>
      <w:r w:rsidRPr="0044371B">
        <w:rPr>
          <w:i/>
          <w:sz w:val="24"/>
          <w:szCs w:val="24"/>
          <w:lang w:val="ro-RO"/>
        </w:rPr>
        <w:t>Legii nr. 292/2018 privind evaluarea impactului anumitor proiecte publice şi private asupra mediului</w:t>
      </w:r>
      <w:r w:rsidRPr="0044371B">
        <w:rPr>
          <w:sz w:val="24"/>
          <w:szCs w:val="24"/>
          <w:lang w:val="ro-RO"/>
        </w:rPr>
        <w:t xml:space="preserve">, </w:t>
      </w:r>
      <w:r w:rsidRPr="0044371B">
        <w:rPr>
          <w:b/>
          <w:sz w:val="24"/>
          <w:szCs w:val="24"/>
          <w:lang w:val="ro-RO"/>
        </w:rPr>
        <w:t>în</w:t>
      </w:r>
      <w:r w:rsidRPr="0044371B">
        <w:rPr>
          <w:sz w:val="24"/>
          <w:szCs w:val="24"/>
          <w:lang w:val="ro-RO"/>
        </w:rPr>
        <w:t xml:space="preserve"> </w:t>
      </w:r>
      <w:r w:rsidRPr="0044371B">
        <w:rPr>
          <w:b/>
          <w:sz w:val="24"/>
          <w:szCs w:val="24"/>
          <w:lang w:val="ro-RO"/>
        </w:rPr>
        <w:t xml:space="preserve">Anexa 2, </w:t>
      </w:r>
      <w:r w:rsidRPr="00DD2272">
        <w:rPr>
          <w:b/>
          <w:sz w:val="24"/>
          <w:szCs w:val="24"/>
          <w:lang w:val="ro-RO"/>
        </w:rPr>
        <w:t xml:space="preserve">la </w:t>
      </w:r>
      <w:r w:rsidRPr="00636DA8">
        <w:rPr>
          <w:b/>
          <w:sz w:val="24"/>
          <w:szCs w:val="24"/>
        </w:rPr>
        <w:t>pct. 1</w:t>
      </w:r>
      <w:r>
        <w:rPr>
          <w:b/>
          <w:sz w:val="24"/>
          <w:szCs w:val="24"/>
        </w:rPr>
        <w:t>3,</w:t>
      </w:r>
      <w:r w:rsidRPr="00636DA8">
        <w:rPr>
          <w:b/>
          <w:sz w:val="24"/>
          <w:szCs w:val="24"/>
        </w:rPr>
        <w:t xml:space="preserve"> lit. </w:t>
      </w:r>
      <w:r>
        <w:rPr>
          <w:b/>
          <w:sz w:val="24"/>
          <w:szCs w:val="24"/>
        </w:rPr>
        <w:t xml:space="preserve">a </w:t>
      </w:r>
      <w:r w:rsidRPr="005718B3">
        <w:rPr>
          <w:bCs/>
          <w:i/>
          <w:sz w:val="24"/>
          <w:szCs w:val="24"/>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44371B">
        <w:rPr>
          <w:i/>
          <w:sz w:val="24"/>
          <w:szCs w:val="24"/>
          <w:lang w:val="ro-RO"/>
        </w:rPr>
        <w:t>.</w:t>
      </w:r>
    </w:p>
    <w:p w:rsidR="003B7518" w:rsidRPr="0044371B" w:rsidRDefault="003B7518" w:rsidP="003B7518">
      <w:pPr>
        <w:numPr>
          <w:ilvl w:val="0"/>
          <w:numId w:val="1"/>
        </w:numPr>
        <w:spacing w:line="320" w:lineRule="atLeast"/>
        <w:ind w:left="425" w:hanging="357"/>
        <w:jc w:val="both"/>
        <w:rPr>
          <w:rStyle w:val="tpa1"/>
          <w:sz w:val="24"/>
          <w:szCs w:val="24"/>
          <w:lang w:val="ro-RO" w:eastAsia="ar-SA"/>
        </w:rPr>
      </w:pPr>
      <w:r w:rsidRPr="0044371B">
        <w:rPr>
          <w:sz w:val="24"/>
          <w:szCs w:val="24"/>
          <w:lang w:val="ro-RO"/>
        </w:rPr>
        <w:t xml:space="preserve">proiectul </w:t>
      </w:r>
      <w:r w:rsidRPr="0044371B">
        <w:rPr>
          <w:b/>
          <w:sz w:val="24"/>
          <w:szCs w:val="24"/>
          <w:lang w:val="ro-RO" w:eastAsia="ro-RO"/>
        </w:rPr>
        <w:t>intră</w:t>
      </w:r>
      <w:r w:rsidRPr="0044371B">
        <w:rPr>
          <w:sz w:val="24"/>
          <w:szCs w:val="24"/>
          <w:lang w:val="ro-RO" w:eastAsia="ro-RO"/>
        </w:rPr>
        <w:t xml:space="preserve"> sub incidența </w:t>
      </w:r>
      <w:r w:rsidRPr="0044371B">
        <w:rPr>
          <w:sz w:val="24"/>
          <w:szCs w:val="24"/>
          <w:lang w:val="ro-RO"/>
        </w:rPr>
        <w:t xml:space="preserve">art. 28 din </w:t>
      </w:r>
      <w:r w:rsidRPr="0044371B">
        <w:rPr>
          <w:rStyle w:val="tli1"/>
          <w:i/>
          <w:sz w:val="24"/>
          <w:szCs w:val="24"/>
          <w:lang w:val="ro-RO"/>
        </w:rPr>
        <w:t>O.U.G. nr. 57/2007</w:t>
      </w:r>
      <w:r w:rsidRPr="0044371B">
        <w:rPr>
          <w:rStyle w:val="tli1"/>
          <w:sz w:val="24"/>
          <w:szCs w:val="24"/>
          <w:lang w:val="ro-RO"/>
        </w:rPr>
        <w:t xml:space="preserve"> </w:t>
      </w:r>
      <w:r w:rsidRPr="0044371B">
        <w:rPr>
          <w:i/>
          <w:sz w:val="24"/>
          <w:szCs w:val="24"/>
          <w:lang w:val="ro-RO" w:eastAsia="ar-SA"/>
        </w:rPr>
        <w:t>privind regimul ariilor naturale protejate, conservarea habitatelor naturale, a florei şi faunei sălbatice,</w:t>
      </w:r>
      <w:r w:rsidRPr="0044371B">
        <w:rPr>
          <w:sz w:val="24"/>
          <w:szCs w:val="24"/>
          <w:lang w:val="ro-RO" w:eastAsia="ar-SA"/>
        </w:rPr>
        <w:t xml:space="preserve"> cu modificările şi completările ulterioare</w:t>
      </w:r>
      <w:r>
        <w:rPr>
          <w:sz w:val="24"/>
          <w:szCs w:val="24"/>
          <w:lang w:val="ro-RO" w:eastAsia="ar-SA"/>
        </w:rPr>
        <w:t xml:space="preserve">, </w:t>
      </w:r>
      <w:r w:rsidRPr="003B7518">
        <w:rPr>
          <w:sz w:val="24"/>
          <w:szCs w:val="24"/>
          <w:lang w:val="ro-RO"/>
        </w:rPr>
        <w:t>amplasamentul acestuia fiind situat parțial în perimetrul Sitului de importanţă comunitară Valea Călmățuiului și al Ariei de protecție specială avifaunistică Valea Călmățuiului (arii naturale protejate de interes comunitar)</w:t>
      </w:r>
      <w:r w:rsidRPr="0044371B">
        <w:rPr>
          <w:rStyle w:val="tpa1"/>
          <w:sz w:val="24"/>
          <w:szCs w:val="24"/>
          <w:lang w:val="ro-RO"/>
        </w:rPr>
        <w:t>;</w:t>
      </w:r>
    </w:p>
    <w:p w:rsidR="003B7518" w:rsidRPr="0044371B" w:rsidRDefault="003B7518" w:rsidP="003B7518">
      <w:pPr>
        <w:numPr>
          <w:ilvl w:val="0"/>
          <w:numId w:val="1"/>
        </w:numPr>
        <w:spacing w:line="320" w:lineRule="atLeast"/>
        <w:ind w:left="425" w:hanging="357"/>
        <w:jc w:val="both"/>
        <w:rPr>
          <w:lang w:val="ro-RO"/>
        </w:rPr>
      </w:pPr>
      <w:r w:rsidRPr="0044371B">
        <w:rPr>
          <w:sz w:val="24"/>
          <w:szCs w:val="24"/>
          <w:lang w:val="ro-RO"/>
        </w:rPr>
        <w:t xml:space="preserve">proiectul </w:t>
      </w:r>
      <w:r w:rsidRPr="00636DA8">
        <w:rPr>
          <w:b/>
          <w:sz w:val="24"/>
          <w:szCs w:val="24"/>
        </w:rPr>
        <w:t>intră</w:t>
      </w:r>
      <w:r w:rsidRPr="00636DA8">
        <w:rPr>
          <w:sz w:val="24"/>
          <w:szCs w:val="24"/>
        </w:rPr>
        <w:t xml:space="preserve"> sub incidenţa prevederilor </w:t>
      </w:r>
      <w:r w:rsidRPr="00195425">
        <w:rPr>
          <w:sz w:val="24"/>
          <w:szCs w:val="24"/>
        </w:rPr>
        <w:t>art. 48, alin (1), lit. b)</w:t>
      </w:r>
      <w:r w:rsidRPr="0066440D">
        <w:rPr>
          <w:sz w:val="24"/>
          <w:szCs w:val="24"/>
        </w:rPr>
        <w:t xml:space="preserve"> </w:t>
      </w:r>
      <w:r>
        <w:rPr>
          <w:sz w:val="24"/>
          <w:szCs w:val="24"/>
        </w:rPr>
        <w:t xml:space="preserve">și art. 54, alin. (1) </w:t>
      </w:r>
      <w:r w:rsidRPr="00636DA8">
        <w:rPr>
          <w:sz w:val="24"/>
          <w:szCs w:val="24"/>
        </w:rPr>
        <w:t>din</w:t>
      </w:r>
      <w:r w:rsidRPr="00636DA8">
        <w:rPr>
          <w:rFonts w:eastAsia="Calibri"/>
          <w:sz w:val="28"/>
          <w:szCs w:val="28"/>
        </w:rPr>
        <w:t xml:space="preserve"> </w:t>
      </w:r>
      <w:r w:rsidRPr="00636DA8">
        <w:rPr>
          <w:rFonts w:eastAsia="Calibri"/>
          <w:i/>
          <w:sz w:val="24"/>
          <w:szCs w:val="24"/>
        </w:rPr>
        <w:t>Legea apelor nr. 107/1996</w:t>
      </w:r>
      <w:r w:rsidRPr="00636DA8">
        <w:rPr>
          <w:rFonts w:eastAsia="Calibri"/>
          <w:sz w:val="24"/>
          <w:szCs w:val="24"/>
        </w:rPr>
        <w:t>,</w:t>
      </w:r>
      <w:r w:rsidRPr="00636DA8">
        <w:rPr>
          <w:rFonts w:eastAsia="Calibri"/>
          <w:sz w:val="28"/>
          <w:szCs w:val="28"/>
        </w:rPr>
        <w:t xml:space="preserve"> </w:t>
      </w:r>
      <w:r w:rsidRPr="00636DA8">
        <w:rPr>
          <w:sz w:val="24"/>
          <w:szCs w:val="24"/>
        </w:rPr>
        <w:t>cu modificările şi completările ulterioare</w:t>
      </w:r>
      <w:r w:rsidRPr="0044371B">
        <w:rPr>
          <w:sz w:val="24"/>
          <w:szCs w:val="24"/>
          <w:lang w:val="ro-RO"/>
        </w:rPr>
        <w:t>.</w:t>
      </w:r>
    </w:p>
    <w:p w:rsidR="003B7518" w:rsidRPr="0044371B" w:rsidRDefault="003B7518" w:rsidP="003B7518">
      <w:pPr>
        <w:tabs>
          <w:tab w:val="center" w:pos="284"/>
          <w:tab w:val="right" w:pos="10065"/>
        </w:tabs>
        <w:spacing w:line="320" w:lineRule="atLeast"/>
        <w:jc w:val="both"/>
        <w:rPr>
          <w:rStyle w:val="tpa1"/>
          <w:b/>
          <w:sz w:val="24"/>
          <w:szCs w:val="24"/>
          <w:lang w:val="ro-RO"/>
        </w:rPr>
      </w:pPr>
      <w:r w:rsidRPr="0044371B">
        <w:rPr>
          <w:rStyle w:val="tpa1"/>
          <w:b/>
          <w:sz w:val="24"/>
          <w:szCs w:val="24"/>
          <w:lang w:val="ro-RO"/>
        </w:rPr>
        <w:t>I. Motivele pe baza cărora s-a stabilit necesitatea neefectuării evaluării impactului asupra mediului sunt următoarele:</w:t>
      </w:r>
    </w:p>
    <w:p w:rsidR="003B7518" w:rsidRPr="0044371B" w:rsidRDefault="003B7518" w:rsidP="003B7518">
      <w:pPr>
        <w:spacing w:line="320" w:lineRule="atLeast"/>
        <w:jc w:val="both"/>
        <w:rPr>
          <w:rStyle w:val="tpa1"/>
          <w:sz w:val="24"/>
          <w:szCs w:val="24"/>
          <w:lang w:val="ro-RO"/>
        </w:rPr>
      </w:pPr>
      <w:r w:rsidRPr="0044371B">
        <w:rPr>
          <w:rStyle w:val="tpa1"/>
          <w:b/>
          <w:sz w:val="24"/>
          <w:szCs w:val="24"/>
          <w:lang w:val="ro-RO"/>
        </w:rPr>
        <w:t>1.</w:t>
      </w:r>
      <w:r w:rsidRPr="0044371B">
        <w:rPr>
          <w:rStyle w:val="tpa1"/>
          <w:sz w:val="24"/>
          <w:szCs w:val="24"/>
          <w:lang w:val="ro-RO"/>
        </w:rPr>
        <w:t xml:space="preserve"> </w:t>
      </w:r>
      <w:r w:rsidRPr="0044371B">
        <w:rPr>
          <w:rStyle w:val="tpa1"/>
          <w:b/>
          <w:sz w:val="24"/>
          <w:szCs w:val="24"/>
          <w:u w:val="single"/>
          <w:lang w:val="ro-RO"/>
        </w:rPr>
        <w:t>Caracteristicile proiectului</w:t>
      </w:r>
      <w:r w:rsidRPr="0044371B">
        <w:rPr>
          <w:rStyle w:val="tpa1"/>
          <w:b/>
          <w:sz w:val="24"/>
          <w:szCs w:val="24"/>
          <w:lang w:val="ro-RO"/>
        </w:rPr>
        <w:t>:</w:t>
      </w:r>
      <w:r w:rsidRPr="0044371B">
        <w:rPr>
          <w:rStyle w:val="tpa1"/>
          <w:sz w:val="24"/>
          <w:szCs w:val="24"/>
          <w:lang w:val="ro-RO"/>
        </w:rPr>
        <w:t xml:space="preserve"> </w:t>
      </w:r>
    </w:p>
    <w:p w:rsidR="003B7518" w:rsidRPr="0044371B" w:rsidRDefault="003B7518" w:rsidP="003B7518">
      <w:pPr>
        <w:tabs>
          <w:tab w:val="left" w:pos="4800"/>
          <w:tab w:val="left" w:pos="4920"/>
        </w:tabs>
        <w:spacing w:line="320" w:lineRule="atLeast"/>
        <w:jc w:val="both"/>
        <w:outlineLvl w:val="0"/>
        <w:rPr>
          <w:rStyle w:val="tpa1"/>
          <w:sz w:val="24"/>
          <w:szCs w:val="24"/>
          <w:lang w:val="ro-RO"/>
        </w:rPr>
      </w:pPr>
      <w:r w:rsidRPr="0044371B">
        <w:rPr>
          <w:rStyle w:val="tpa1"/>
          <w:b/>
          <w:sz w:val="24"/>
          <w:szCs w:val="24"/>
          <w:lang w:val="ro-RO"/>
        </w:rPr>
        <w:t>a)</w:t>
      </w:r>
      <w:r w:rsidRPr="0044371B">
        <w:rPr>
          <w:rStyle w:val="tpa1"/>
          <w:sz w:val="24"/>
          <w:szCs w:val="24"/>
          <w:lang w:val="ro-RO"/>
        </w:rPr>
        <w:t xml:space="preserve"> </w:t>
      </w:r>
      <w:r w:rsidRPr="0044371B">
        <w:rPr>
          <w:rStyle w:val="tpa1"/>
          <w:b/>
          <w:sz w:val="24"/>
          <w:szCs w:val="24"/>
          <w:lang w:val="ro-RO"/>
        </w:rPr>
        <w:t>Dimensiunea și concepția întregului proiect</w:t>
      </w:r>
      <w:r w:rsidRPr="0044371B">
        <w:rPr>
          <w:rStyle w:val="tpa1"/>
          <w:sz w:val="24"/>
          <w:szCs w:val="24"/>
          <w:lang w:val="ro-RO"/>
        </w:rPr>
        <w:t xml:space="preserve">: </w:t>
      </w:r>
    </w:p>
    <w:p w:rsidR="003B7518" w:rsidRPr="00D17332" w:rsidRDefault="003B7518" w:rsidP="003B75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ind w:right="-23"/>
        <w:jc w:val="both"/>
        <w:rPr>
          <w:bCs/>
          <w:sz w:val="24"/>
          <w:szCs w:val="24"/>
          <w:lang w:val="ro-RO"/>
        </w:rPr>
      </w:pPr>
      <w:r w:rsidRPr="00D17332">
        <w:rPr>
          <w:sz w:val="24"/>
          <w:szCs w:val="24"/>
          <w:lang w:val="ro-RO" w:eastAsia="ar-SA"/>
        </w:rPr>
        <w:tab/>
      </w:r>
      <w:r w:rsidRPr="00D17332">
        <w:rPr>
          <w:bCs/>
          <w:sz w:val="24"/>
          <w:szCs w:val="24"/>
          <w:lang w:val="ro-RO"/>
        </w:rPr>
        <w:t xml:space="preserve">Proiectul </w:t>
      </w:r>
      <w:r w:rsidRPr="00D17332">
        <w:rPr>
          <w:b/>
          <w:bCs/>
          <w:sz w:val="24"/>
          <w:szCs w:val="24"/>
          <w:lang w:val="ro-RO"/>
        </w:rPr>
        <w:t>“</w:t>
      </w:r>
      <w:r w:rsidRPr="001372A1">
        <w:rPr>
          <w:b/>
          <w:i/>
          <w:sz w:val="24"/>
          <w:szCs w:val="24"/>
          <w:lang w:val="ro-RO"/>
        </w:rPr>
        <w:t>Reabilitarea infrastructurii principale din amenajarea de irigații incinta B.H. Călmățui</w:t>
      </w:r>
      <w:r w:rsidRPr="00D17332">
        <w:rPr>
          <w:b/>
          <w:bCs/>
          <w:sz w:val="24"/>
          <w:szCs w:val="24"/>
          <w:lang w:val="ro-RO"/>
        </w:rPr>
        <w:t xml:space="preserve">” </w:t>
      </w:r>
      <w:r w:rsidRPr="0093452A">
        <w:rPr>
          <w:bCs/>
          <w:sz w:val="24"/>
          <w:szCs w:val="24"/>
          <w:lang w:val="ro-RO"/>
        </w:rPr>
        <w:t xml:space="preserve">urmăreşte modernizarea infrastructurii de irigații </w:t>
      </w:r>
      <w:r>
        <w:rPr>
          <w:bCs/>
          <w:sz w:val="24"/>
          <w:szCs w:val="24"/>
          <w:lang w:val="ro-RO"/>
        </w:rPr>
        <w:t xml:space="preserve">și este propus a se realiza prin </w:t>
      </w:r>
      <w:r w:rsidRPr="001372A1">
        <w:rPr>
          <w:b/>
          <w:i/>
          <w:sz w:val="24"/>
          <w:szCs w:val="24"/>
          <w:lang w:val="ro-RO"/>
        </w:rPr>
        <w:t>Programul National de Reabilitare a Infrastructurii Principale de Irigații din România</w:t>
      </w:r>
      <w:r>
        <w:rPr>
          <w:b/>
          <w:i/>
          <w:sz w:val="24"/>
          <w:szCs w:val="24"/>
          <w:lang w:val="ro-RO"/>
        </w:rPr>
        <w:t xml:space="preserve">. </w:t>
      </w:r>
      <w:r>
        <w:rPr>
          <w:sz w:val="24"/>
          <w:szCs w:val="24"/>
          <w:lang w:val="ro-RO"/>
        </w:rPr>
        <w:t xml:space="preserve">Finanțarea cu fonduri nerambursabile a proiectelor de modernizare și reabilitare a amenajărilor/infrastructurii secundare de irigații (OUAI) este condiționată de executarea lucrărilor de </w:t>
      </w:r>
      <w:r w:rsidRPr="004D2C5A">
        <w:rPr>
          <w:bCs/>
          <w:color w:val="000000"/>
          <w:sz w:val="24"/>
          <w:szCs w:val="24"/>
          <w:lang w:val="ro-RO"/>
        </w:rPr>
        <w:t xml:space="preserve">modernizare a </w:t>
      </w:r>
      <w:r>
        <w:rPr>
          <w:bCs/>
          <w:color w:val="000000"/>
          <w:sz w:val="24"/>
          <w:szCs w:val="24"/>
          <w:lang w:val="ro-RO"/>
        </w:rPr>
        <w:t>i</w:t>
      </w:r>
      <w:r w:rsidRPr="004D2C5A">
        <w:rPr>
          <w:bCs/>
          <w:color w:val="000000"/>
          <w:sz w:val="24"/>
          <w:szCs w:val="24"/>
          <w:lang w:val="ro-RO"/>
        </w:rPr>
        <w:t>nfrastruc</w:t>
      </w:r>
      <w:r>
        <w:rPr>
          <w:bCs/>
          <w:color w:val="000000"/>
          <w:sz w:val="24"/>
          <w:szCs w:val="24"/>
          <w:lang w:val="ro-RO"/>
        </w:rPr>
        <w:t>turii primare care aparține ANIF.</w:t>
      </w:r>
    </w:p>
    <w:p w:rsidR="003B7518" w:rsidRDefault="003B7518" w:rsidP="003B75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ind w:right="-23"/>
        <w:jc w:val="both"/>
        <w:rPr>
          <w:sz w:val="24"/>
          <w:szCs w:val="24"/>
          <w:lang w:val="ro-RO"/>
        </w:rPr>
      </w:pPr>
      <w:r w:rsidRPr="00D17332">
        <w:rPr>
          <w:bCs/>
          <w:sz w:val="24"/>
          <w:szCs w:val="24"/>
          <w:lang w:val="ro-RO"/>
        </w:rPr>
        <w:tab/>
        <w:t xml:space="preserve">Proiectul propune </w:t>
      </w:r>
      <w:r>
        <w:rPr>
          <w:bCs/>
          <w:sz w:val="24"/>
          <w:szCs w:val="24"/>
          <w:lang w:val="ro-RO"/>
        </w:rPr>
        <w:t>r</w:t>
      </w:r>
      <w:r w:rsidRPr="001372A1">
        <w:rPr>
          <w:color w:val="000000"/>
          <w:sz w:val="24"/>
          <w:szCs w:val="24"/>
          <w:lang w:val="ro-RO"/>
        </w:rPr>
        <w:t>eabilitarea staţiilor de repompare SRPA 1+3 și SRP 4</w:t>
      </w:r>
      <w:r>
        <w:rPr>
          <w:color w:val="000000"/>
          <w:sz w:val="24"/>
          <w:szCs w:val="24"/>
          <w:lang w:val="ro-RO"/>
        </w:rPr>
        <w:t>,</w:t>
      </w:r>
      <w:r w:rsidRPr="001372A1">
        <w:rPr>
          <w:color w:val="000000"/>
          <w:sz w:val="24"/>
          <w:szCs w:val="24"/>
          <w:lang w:val="ro-RO"/>
        </w:rPr>
        <w:t xml:space="preserve"> </w:t>
      </w:r>
      <w:r>
        <w:rPr>
          <w:color w:val="000000"/>
          <w:sz w:val="24"/>
          <w:szCs w:val="24"/>
          <w:lang w:val="ro-RO"/>
        </w:rPr>
        <w:t xml:space="preserve">stații puse în funcțiune în anii 1986, respectiv 1987 și care deservesc împreună o suprafață de 37034 ha teren arabil, </w:t>
      </w:r>
      <w:r w:rsidRPr="001372A1">
        <w:rPr>
          <w:color w:val="000000"/>
          <w:sz w:val="24"/>
          <w:szCs w:val="24"/>
          <w:lang w:val="ro-RO"/>
        </w:rPr>
        <w:t>precum şi a canalelor CA 1 și C</w:t>
      </w:r>
      <w:r>
        <w:rPr>
          <w:color w:val="000000"/>
          <w:sz w:val="24"/>
          <w:szCs w:val="24"/>
          <w:lang w:val="ro-RO"/>
        </w:rPr>
        <w:t>D</w:t>
      </w:r>
      <w:r w:rsidRPr="001372A1">
        <w:rPr>
          <w:color w:val="000000"/>
          <w:sz w:val="24"/>
          <w:szCs w:val="24"/>
          <w:lang w:val="ro-RO"/>
        </w:rPr>
        <w:t xml:space="preserve"> 7</w:t>
      </w:r>
      <w:r w:rsidRPr="00D17332">
        <w:rPr>
          <w:sz w:val="24"/>
          <w:szCs w:val="24"/>
          <w:lang w:val="ro-RO"/>
        </w:rPr>
        <w:t>.</w:t>
      </w:r>
      <w:r>
        <w:rPr>
          <w:sz w:val="24"/>
          <w:szCs w:val="24"/>
          <w:lang w:val="ro-RO"/>
        </w:rPr>
        <w:t xml:space="preserve"> </w:t>
      </w:r>
    </w:p>
    <w:p w:rsidR="003B7518" w:rsidRPr="00A2119D" w:rsidRDefault="003B7518" w:rsidP="003B7518">
      <w:pPr>
        <w:pStyle w:val="Listparagraf1"/>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Pr="00A2119D">
        <w:rPr>
          <w:rFonts w:ascii="Times New Roman" w:hAnsi="Times New Roman" w:cs="Times New Roman"/>
          <w:color w:val="000000"/>
          <w:sz w:val="24"/>
          <w:szCs w:val="24"/>
        </w:rPr>
        <w:t xml:space="preserve">ucrări </w:t>
      </w:r>
      <w:r>
        <w:rPr>
          <w:rFonts w:ascii="Times New Roman" w:hAnsi="Times New Roman" w:cs="Times New Roman"/>
          <w:color w:val="000000"/>
          <w:sz w:val="24"/>
          <w:szCs w:val="24"/>
        </w:rPr>
        <w:t xml:space="preserve">propuse </w:t>
      </w:r>
      <w:r w:rsidRPr="00A2119D">
        <w:rPr>
          <w:rFonts w:ascii="Times New Roman" w:hAnsi="Times New Roman" w:cs="Times New Roman"/>
          <w:color w:val="000000"/>
          <w:sz w:val="24"/>
          <w:szCs w:val="24"/>
        </w:rPr>
        <w:t>pentru reabilitarea staţiilor de pompare:</w:t>
      </w:r>
    </w:p>
    <w:p w:rsidR="003B7518" w:rsidRPr="00A2119D" w:rsidRDefault="003B7518" w:rsidP="007A60CC">
      <w:pPr>
        <w:pStyle w:val="Listparagraf1"/>
        <w:numPr>
          <w:ilvl w:val="0"/>
          <w:numId w:val="188"/>
        </w:numPr>
        <w:spacing w:after="0" w:line="240" w:lineRule="auto"/>
        <w:jc w:val="both"/>
        <w:rPr>
          <w:rFonts w:ascii="Times New Roman" w:hAnsi="Times New Roman" w:cs="Times New Roman"/>
          <w:color w:val="000000"/>
          <w:sz w:val="24"/>
          <w:szCs w:val="24"/>
        </w:rPr>
      </w:pPr>
      <w:r w:rsidRPr="00A2119D">
        <w:rPr>
          <w:rFonts w:ascii="Times New Roman" w:hAnsi="Times New Roman" w:cs="Times New Roman"/>
          <w:color w:val="000000"/>
          <w:sz w:val="24"/>
          <w:szCs w:val="24"/>
        </w:rPr>
        <w:t>Reabilitarea construcţiilor staţiilor de pompare și posturior trafo;</w:t>
      </w:r>
    </w:p>
    <w:p w:rsidR="003B7518" w:rsidRPr="00A2119D" w:rsidRDefault="003B7518" w:rsidP="007A60CC">
      <w:pPr>
        <w:pStyle w:val="Listparagraf1"/>
        <w:numPr>
          <w:ilvl w:val="0"/>
          <w:numId w:val="188"/>
        </w:numPr>
        <w:spacing w:after="0" w:line="240" w:lineRule="auto"/>
        <w:jc w:val="both"/>
        <w:rPr>
          <w:rFonts w:ascii="Times New Roman" w:hAnsi="Times New Roman" w:cs="Times New Roman"/>
          <w:color w:val="000000"/>
          <w:sz w:val="24"/>
          <w:szCs w:val="24"/>
        </w:rPr>
      </w:pPr>
      <w:r w:rsidRPr="00A2119D">
        <w:rPr>
          <w:rFonts w:ascii="Times New Roman" w:hAnsi="Times New Roman" w:cs="Times New Roman"/>
          <w:color w:val="000000"/>
          <w:sz w:val="24"/>
          <w:szCs w:val="24"/>
        </w:rPr>
        <w:t xml:space="preserve">Procurarea și montarea de agregate de pompare noi;  </w:t>
      </w:r>
    </w:p>
    <w:p w:rsidR="003B7518" w:rsidRPr="00A2119D" w:rsidRDefault="003B7518" w:rsidP="007A60CC">
      <w:pPr>
        <w:pStyle w:val="Listparagraf1"/>
        <w:numPr>
          <w:ilvl w:val="0"/>
          <w:numId w:val="188"/>
        </w:numPr>
        <w:spacing w:after="0" w:line="240" w:lineRule="auto"/>
        <w:jc w:val="both"/>
        <w:rPr>
          <w:rFonts w:ascii="Times New Roman" w:hAnsi="Times New Roman" w:cs="Times New Roman"/>
          <w:color w:val="000000"/>
          <w:sz w:val="24"/>
          <w:szCs w:val="24"/>
        </w:rPr>
      </w:pPr>
      <w:r w:rsidRPr="00A2119D">
        <w:rPr>
          <w:rFonts w:ascii="Times New Roman" w:hAnsi="Times New Roman" w:cs="Times New Roman"/>
          <w:color w:val="000000"/>
          <w:sz w:val="24"/>
          <w:szCs w:val="24"/>
        </w:rPr>
        <w:t>Înlocuirea conductelor de aspirație și refulare vechi, uzate;</w:t>
      </w:r>
    </w:p>
    <w:p w:rsidR="003B7518" w:rsidRPr="00A2119D" w:rsidRDefault="003B7518" w:rsidP="007A60CC">
      <w:pPr>
        <w:pStyle w:val="Listparagraf1"/>
        <w:numPr>
          <w:ilvl w:val="0"/>
          <w:numId w:val="188"/>
        </w:numPr>
        <w:spacing w:after="0" w:line="240" w:lineRule="auto"/>
        <w:jc w:val="both"/>
        <w:rPr>
          <w:rFonts w:ascii="Times New Roman" w:hAnsi="Times New Roman" w:cs="Times New Roman"/>
          <w:color w:val="000000"/>
          <w:sz w:val="24"/>
          <w:szCs w:val="24"/>
        </w:rPr>
      </w:pPr>
      <w:r w:rsidRPr="00A2119D">
        <w:rPr>
          <w:rFonts w:ascii="Times New Roman" w:hAnsi="Times New Roman" w:cs="Times New Roman"/>
          <w:color w:val="000000"/>
          <w:sz w:val="24"/>
          <w:szCs w:val="24"/>
        </w:rPr>
        <w:t>Reabilitarea instalaţiilor hidromecanice şi montarea de aparatură de măsură;</w:t>
      </w:r>
    </w:p>
    <w:p w:rsidR="003B7518" w:rsidRPr="00A2119D" w:rsidRDefault="003B7518" w:rsidP="007A60CC">
      <w:pPr>
        <w:pStyle w:val="Listparagraf1"/>
        <w:numPr>
          <w:ilvl w:val="0"/>
          <w:numId w:val="188"/>
        </w:numPr>
        <w:spacing w:after="0" w:line="240" w:lineRule="auto"/>
        <w:jc w:val="both"/>
        <w:rPr>
          <w:rFonts w:ascii="Times New Roman" w:hAnsi="Times New Roman" w:cs="Times New Roman"/>
          <w:color w:val="000000"/>
          <w:sz w:val="24"/>
          <w:szCs w:val="24"/>
        </w:rPr>
      </w:pPr>
      <w:r w:rsidRPr="00A2119D">
        <w:rPr>
          <w:rFonts w:ascii="Times New Roman" w:hAnsi="Times New Roman" w:cs="Times New Roman"/>
          <w:color w:val="000000"/>
          <w:sz w:val="24"/>
          <w:szCs w:val="24"/>
        </w:rPr>
        <w:t>Reabilitarea instalaţiilor electrice;</w:t>
      </w:r>
    </w:p>
    <w:p w:rsidR="003B7518" w:rsidRPr="00A2119D" w:rsidRDefault="003B7518" w:rsidP="007A60CC">
      <w:pPr>
        <w:pStyle w:val="Listparagraf1"/>
        <w:numPr>
          <w:ilvl w:val="0"/>
          <w:numId w:val="188"/>
        </w:numPr>
        <w:spacing w:after="0" w:line="240" w:lineRule="auto"/>
        <w:jc w:val="both"/>
        <w:rPr>
          <w:rFonts w:ascii="Times New Roman" w:hAnsi="Times New Roman" w:cs="Times New Roman"/>
          <w:color w:val="000000"/>
          <w:sz w:val="24"/>
          <w:szCs w:val="24"/>
        </w:rPr>
      </w:pPr>
      <w:r w:rsidRPr="00A2119D">
        <w:rPr>
          <w:rFonts w:ascii="Times New Roman" w:hAnsi="Times New Roman" w:cs="Times New Roman"/>
          <w:color w:val="000000"/>
          <w:sz w:val="24"/>
          <w:szCs w:val="24"/>
        </w:rPr>
        <w:t>Introducerea automatizării;</w:t>
      </w:r>
    </w:p>
    <w:p w:rsidR="003B7518" w:rsidRPr="00A2119D" w:rsidRDefault="003B7518" w:rsidP="007A60CC">
      <w:pPr>
        <w:pStyle w:val="Listparagraf1"/>
        <w:numPr>
          <w:ilvl w:val="0"/>
          <w:numId w:val="188"/>
        </w:numPr>
        <w:spacing w:after="0" w:line="240" w:lineRule="auto"/>
        <w:jc w:val="both"/>
        <w:rPr>
          <w:rFonts w:ascii="Times New Roman" w:hAnsi="Times New Roman" w:cs="Times New Roman"/>
          <w:color w:val="000000"/>
          <w:sz w:val="24"/>
          <w:szCs w:val="24"/>
        </w:rPr>
      </w:pPr>
      <w:r w:rsidRPr="00A2119D">
        <w:rPr>
          <w:rFonts w:ascii="Times New Roman" w:hAnsi="Times New Roman" w:cs="Times New Roman"/>
          <w:color w:val="000000"/>
          <w:sz w:val="24"/>
          <w:szCs w:val="24"/>
        </w:rPr>
        <w:t>Asigurarea unor condiții corespunzătoare de lucru și viață persona</w:t>
      </w:r>
      <w:r>
        <w:rPr>
          <w:rFonts w:ascii="Times New Roman" w:hAnsi="Times New Roman" w:cs="Times New Roman"/>
          <w:color w:val="000000"/>
          <w:sz w:val="24"/>
          <w:szCs w:val="24"/>
        </w:rPr>
        <w:t>l</w:t>
      </w:r>
      <w:r w:rsidRPr="00A2119D">
        <w:rPr>
          <w:rFonts w:ascii="Times New Roman" w:hAnsi="Times New Roman" w:cs="Times New Roman"/>
          <w:color w:val="000000"/>
          <w:sz w:val="24"/>
          <w:szCs w:val="24"/>
        </w:rPr>
        <w:t>ului de exploatare.</w:t>
      </w:r>
    </w:p>
    <w:p w:rsidR="003B7518" w:rsidRPr="00A2119D" w:rsidRDefault="003B7518" w:rsidP="003B7518">
      <w:pPr>
        <w:pStyle w:val="Listparagraf1"/>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Pr="00A2119D">
        <w:rPr>
          <w:rFonts w:ascii="Times New Roman" w:hAnsi="Times New Roman" w:cs="Times New Roman"/>
          <w:color w:val="000000"/>
          <w:sz w:val="24"/>
          <w:szCs w:val="24"/>
        </w:rPr>
        <w:t>ucrări pentru reabilitarea canalelor:</w:t>
      </w:r>
    </w:p>
    <w:p w:rsidR="003B7518" w:rsidRPr="00A2119D" w:rsidRDefault="003B7518" w:rsidP="007A60CC">
      <w:pPr>
        <w:pStyle w:val="Listparagraf1"/>
        <w:numPr>
          <w:ilvl w:val="0"/>
          <w:numId w:val="189"/>
        </w:numPr>
        <w:spacing w:after="0" w:line="240" w:lineRule="auto"/>
        <w:jc w:val="both"/>
        <w:rPr>
          <w:rFonts w:ascii="Times New Roman" w:hAnsi="Times New Roman" w:cs="Times New Roman"/>
          <w:color w:val="000000"/>
          <w:sz w:val="24"/>
          <w:szCs w:val="24"/>
        </w:rPr>
      </w:pPr>
      <w:r w:rsidRPr="00A2119D">
        <w:rPr>
          <w:rFonts w:ascii="Times New Roman" w:hAnsi="Times New Roman" w:cs="Times New Roman"/>
          <w:color w:val="000000"/>
          <w:sz w:val="24"/>
          <w:szCs w:val="24"/>
        </w:rPr>
        <w:t>Refacerea impermeabilizărilor;</w:t>
      </w:r>
    </w:p>
    <w:p w:rsidR="003B7518" w:rsidRPr="00A2119D" w:rsidRDefault="003B7518" w:rsidP="007A60CC">
      <w:pPr>
        <w:pStyle w:val="Listparagraf1"/>
        <w:numPr>
          <w:ilvl w:val="0"/>
          <w:numId w:val="189"/>
        </w:numPr>
        <w:spacing w:after="0" w:line="240" w:lineRule="auto"/>
        <w:jc w:val="both"/>
        <w:rPr>
          <w:rFonts w:ascii="Times New Roman" w:hAnsi="Times New Roman" w:cs="Times New Roman"/>
          <w:color w:val="000000"/>
          <w:sz w:val="24"/>
          <w:szCs w:val="24"/>
        </w:rPr>
      </w:pPr>
      <w:r w:rsidRPr="00A2119D">
        <w:rPr>
          <w:rFonts w:ascii="Times New Roman" w:hAnsi="Times New Roman" w:cs="Times New Roman"/>
          <w:color w:val="000000"/>
          <w:sz w:val="24"/>
          <w:szCs w:val="24"/>
        </w:rPr>
        <w:t xml:space="preserve">Recalibrarea şi refacerea secţiunilor; </w:t>
      </w:r>
    </w:p>
    <w:p w:rsidR="003B7518" w:rsidRPr="00A2119D" w:rsidRDefault="003B7518" w:rsidP="007A60CC">
      <w:pPr>
        <w:pStyle w:val="Listparagraf1"/>
        <w:numPr>
          <w:ilvl w:val="0"/>
          <w:numId w:val="189"/>
        </w:numPr>
        <w:spacing w:after="0" w:line="240" w:lineRule="auto"/>
        <w:jc w:val="both"/>
        <w:rPr>
          <w:rFonts w:ascii="Times New Roman" w:hAnsi="Times New Roman" w:cs="Times New Roman"/>
          <w:color w:val="000000"/>
          <w:sz w:val="24"/>
          <w:szCs w:val="24"/>
        </w:rPr>
      </w:pPr>
      <w:r w:rsidRPr="00A2119D">
        <w:rPr>
          <w:rFonts w:ascii="Times New Roman" w:hAnsi="Times New Roman" w:cs="Times New Roman"/>
          <w:color w:val="000000"/>
          <w:sz w:val="24"/>
          <w:szCs w:val="24"/>
        </w:rPr>
        <w:t>Curăţirea de vegetaţia acvatică.</w:t>
      </w:r>
    </w:p>
    <w:p w:rsidR="003B7518" w:rsidRPr="00A2119D" w:rsidRDefault="003B7518" w:rsidP="003B7518">
      <w:pPr>
        <w:pStyle w:val="Listparagraf1"/>
        <w:spacing w:after="0" w:line="240" w:lineRule="auto"/>
        <w:ind w:left="0"/>
        <w:jc w:val="both"/>
        <w:rPr>
          <w:rFonts w:ascii="Times New Roman" w:hAnsi="Times New Roman" w:cs="Times New Roman"/>
          <w:color w:val="000000"/>
          <w:sz w:val="24"/>
          <w:szCs w:val="24"/>
        </w:rPr>
      </w:pPr>
      <w:r w:rsidRPr="00A2119D">
        <w:rPr>
          <w:rFonts w:ascii="Times New Roman" w:hAnsi="Times New Roman" w:cs="Times New Roman"/>
          <w:color w:val="000000"/>
          <w:sz w:val="24"/>
          <w:szCs w:val="24"/>
        </w:rPr>
        <w:t xml:space="preserve">Reabilitarea construcţiilor hidrotehnice de pe </w:t>
      </w:r>
      <w:r>
        <w:rPr>
          <w:rFonts w:ascii="Times New Roman" w:hAnsi="Times New Roman" w:cs="Times New Roman"/>
          <w:color w:val="000000"/>
          <w:sz w:val="24"/>
          <w:szCs w:val="24"/>
        </w:rPr>
        <w:t xml:space="preserve">cele două </w:t>
      </w:r>
      <w:r w:rsidRPr="00A2119D">
        <w:rPr>
          <w:rFonts w:ascii="Times New Roman" w:hAnsi="Times New Roman" w:cs="Times New Roman"/>
          <w:color w:val="000000"/>
          <w:sz w:val="24"/>
          <w:szCs w:val="24"/>
        </w:rPr>
        <w:t xml:space="preserve">canale: </w:t>
      </w:r>
    </w:p>
    <w:p w:rsidR="003B7518" w:rsidRPr="00A2119D" w:rsidRDefault="003B7518" w:rsidP="007A60CC">
      <w:pPr>
        <w:pStyle w:val="Listparagraf1"/>
        <w:numPr>
          <w:ilvl w:val="0"/>
          <w:numId w:val="190"/>
        </w:numPr>
        <w:tabs>
          <w:tab w:val="left" w:pos="-2552"/>
        </w:tabs>
        <w:spacing w:after="0" w:line="240" w:lineRule="auto"/>
        <w:jc w:val="both"/>
        <w:rPr>
          <w:rFonts w:ascii="Times New Roman" w:hAnsi="Times New Roman" w:cs="Times New Roman"/>
          <w:color w:val="000000"/>
          <w:sz w:val="24"/>
          <w:szCs w:val="24"/>
        </w:rPr>
      </w:pPr>
      <w:r w:rsidRPr="00A2119D">
        <w:rPr>
          <w:rFonts w:ascii="Times New Roman" w:hAnsi="Times New Roman" w:cs="Times New Roman"/>
          <w:color w:val="000000"/>
          <w:sz w:val="24"/>
          <w:szCs w:val="24"/>
        </w:rPr>
        <w:t>Asigurarea etanşeităţii stavilelor;</w:t>
      </w:r>
    </w:p>
    <w:p w:rsidR="003B7518" w:rsidRPr="00A2119D" w:rsidRDefault="003B7518" w:rsidP="007A60CC">
      <w:pPr>
        <w:pStyle w:val="Listparagraf1"/>
        <w:numPr>
          <w:ilvl w:val="0"/>
          <w:numId w:val="190"/>
        </w:numPr>
        <w:tabs>
          <w:tab w:val="left" w:pos="-2552"/>
        </w:tabs>
        <w:spacing w:after="0" w:line="240" w:lineRule="auto"/>
        <w:jc w:val="both"/>
        <w:rPr>
          <w:rFonts w:ascii="Times New Roman" w:hAnsi="Times New Roman" w:cs="Times New Roman"/>
          <w:color w:val="000000"/>
          <w:sz w:val="24"/>
          <w:szCs w:val="24"/>
        </w:rPr>
      </w:pPr>
      <w:r w:rsidRPr="00A2119D">
        <w:rPr>
          <w:rFonts w:ascii="Times New Roman" w:hAnsi="Times New Roman" w:cs="Times New Roman"/>
          <w:color w:val="000000"/>
          <w:sz w:val="24"/>
          <w:szCs w:val="24"/>
        </w:rPr>
        <w:t>Refacerea degradărilor la lucrările din beton;</w:t>
      </w:r>
    </w:p>
    <w:p w:rsidR="003B7518" w:rsidRPr="00A2119D" w:rsidRDefault="003B7518" w:rsidP="007A60CC">
      <w:pPr>
        <w:pStyle w:val="Listparagraf1"/>
        <w:numPr>
          <w:ilvl w:val="0"/>
          <w:numId w:val="190"/>
        </w:numPr>
        <w:tabs>
          <w:tab w:val="left" w:pos="-2552"/>
        </w:tabs>
        <w:spacing w:after="0" w:line="240" w:lineRule="auto"/>
        <w:jc w:val="both"/>
        <w:rPr>
          <w:rFonts w:ascii="Times New Roman" w:hAnsi="Times New Roman" w:cs="Times New Roman"/>
          <w:color w:val="000000"/>
          <w:sz w:val="24"/>
          <w:szCs w:val="24"/>
        </w:rPr>
      </w:pPr>
      <w:r w:rsidRPr="00A2119D">
        <w:rPr>
          <w:rFonts w:ascii="Times New Roman" w:hAnsi="Times New Roman" w:cs="Times New Roman"/>
          <w:color w:val="000000"/>
          <w:sz w:val="24"/>
          <w:szCs w:val="24"/>
        </w:rPr>
        <w:t>Reabilitarea instalaţiilor de manevră;</w:t>
      </w:r>
    </w:p>
    <w:p w:rsidR="003B7518" w:rsidRPr="00A2119D" w:rsidRDefault="003B7518" w:rsidP="007A60CC">
      <w:pPr>
        <w:pStyle w:val="Listparagraf1"/>
        <w:numPr>
          <w:ilvl w:val="0"/>
          <w:numId w:val="190"/>
        </w:numPr>
        <w:tabs>
          <w:tab w:val="left" w:pos="-2552"/>
        </w:tabs>
        <w:spacing w:after="0" w:line="240" w:lineRule="auto"/>
        <w:jc w:val="both"/>
        <w:rPr>
          <w:rFonts w:ascii="Times New Roman" w:hAnsi="Times New Roman" w:cs="Times New Roman"/>
          <w:color w:val="000000"/>
          <w:sz w:val="24"/>
          <w:szCs w:val="24"/>
        </w:rPr>
      </w:pPr>
      <w:r w:rsidRPr="00A2119D">
        <w:rPr>
          <w:rFonts w:ascii="Times New Roman" w:hAnsi="Times New Roman" w:cs="Times New Roman"/>
          <w:color w:val="000000"/>
          <w:sz w:val="24"/>
          <w:szCs w:val="24"/>
        </w:rPr>
        <w:t>Decolmatarea conductelor metalice ale subtraversării râului Călmățui de către canalul CA 1.</w:t>
      </w:r>
    </w:p>
    <w:p w:rsidR="003B7518" w:rsidRPr="00B56EEA" w:rsidRDefault="003B7518" w:rsidP="003B75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320" w:lineRule="atLeast"/>
        <w:ind w:right="-28"/>
        <w:jc w:val="both"/>
        <w:rPr>
          <w:rFonts w:eastAsia="Calibri"/>
          <w:b/>
          <w:i/>
          <w:iCs/>
          <w:sz w:val="24"/>
          <w:szCs w:val="24"/>
          <w:lang w:val="ro-RO"/>
        </w:rPr>
      </w:pPr>
      <w:r w:rsidRPr="005E6337">
        <w:rPr>
          <w:rStyle w:val="FontStyle133"/>
          <w:b w:val="0"/>
          <w:color w:val="FF0000"/>
          <w:lang w:val="ro-RO" w:eastAsia="ro-RO"/>
        </w:rPr>
        <w:tab/>
      </w:r>
      <w:r w:rsidRPr="00B56EEA">
        <w:rPr>
          <w:rFonts w:eastAsia="Calibri"/>
          <w:b/>
          <w:i/>
          <w:iCs/>
          <w:sz w:val="24"/>
          <w:szCs w:val="24"/>
          <w:lang w:val="ro-RO"/>
        </w:rPr>
        <w:t xml:space="preserve">Situația </w:t>
      </w:r>
      <w:r>
        <w:rPr>
          <w:rFonts w:eastAsia="Calibri"/>
          <w:b/>
          <w:i/>
          <w:iCs/>
          <w:sz w:val="24"/>
          <w:szCs w:val="24"/>
          <w:lang w:val="ro-RO"/>
        </w:rPr>
        <w:t>propusă</w:t>
      </w:r>
    </w:p>
    <w:p w:rsidR="003B7518" w:rsidRPr="00436EAE" w:rsidRDefault="003B7518" w:rsidP="003B7518">
      <w:pPr>
        <w:tabs>
          <w:tab w:val="right" w:pos="0"/>
        </w:tabs>
        <w:spacing w:after="120"/>
        <w:jc w:val="both"/>
        <w:rPr>
          <w:b/>
          <w:bCs/>
          <w:i/>
          <w:iCs/>
          <w:color w:val="000000"/>
          <w:sz w:val="24"/>
          <w:szCs w:val="24"/>
          <w:shd w:val="clear" w:color="auto" w:fill="FFFFFF"/>
        </w:rPr>
      </w:pPr>
      <w:r w:rsidRPr="00436EAE">
        <w:rPr>
          <w:b/>
          <w:bCs/>
          <w:i/>
          <w:iCs/>
          <w:color w:val="000000"/>
          <w:sz w:val="24"/>
          <w:szCs w:val="24"/>
          <w:u w:val="single"/>
        </w:rPr>
        <w:t>Staţia de repompare SRPA 1+3</w:t>
      </w:r>
    </w:p>
    <w:p w:rsidR="003B7518" w:rsidRPr="00A2119D" w:rsidRDefault="003B7518" w:rsidP="003B7518">
      <w:pPr>
        <w:pStyle w:val="Listparagraf"/>
        <w:shd w:val="clear" w:color="auto" w:fill="FFFFFF"/>
        <w:ind w:left="0"/>
        <w:jc w:val="both"/>
        <w:rPr>
          <w:color w:val="000000"/>
        </w:rPr>
      </w:pPr>
      <w:r w:rsidRPr="00A2119D">
        <w:rPr>
          <w:i/>
          <w:iCs/>
          <w:color w:val="000000"/>
          <w:shd w:val="clear" w:color="auto" w:fill="FFFFFF"/>
        </w:rPr>
        <w:t>Echipament</w:t>
      </w:r>
      <w:r>
        <w:rPr>
          <w:i/>
          <w:iCs/>
          <w:color w:val="000000"/>
          <w:shd w:val="clear" w:color="auto" w:fill="FFFFFF"/>
        </w:rPr>
        <w:t>e</w:t>
      </w:r>
      <w:r w:rsidRPr="00A2119D">
        <w:rPr>
          <w:i/>
          <w:iCs/>
          <w:color w:val="000000"/>
          <w:shd w:val="clear" w:color="auto" w:fill="FFFFFF"/>
        </w:rPr>
        <w:t xml:space="preserve">  tehnologic</w:t>
      </w:r>
      <w:r>
        <w:rPr>
          <w:i/>
          <w:iCs/>
          <w:color w:val="000000"/>
          <w:shd w:val="clear" w:color="auto" w:fill="FFFFFF"/>
        </w:rPr>
        <w:t>e</w:t>
      </w:r>
      <w:r w:rsidRPr="00A2119D">
        <w:rPr>
          <w:i/>
          <w:iCs/>
          <w:color w:val="000000"/>
          <w:shd w:val="clear" w:color="auto" w:fill="FFFFFF"/>
        </w:rPr>
        <w:t xml:space="preserve">  propus</w:t>
      </w:r>
      <w:r>
        <w:rPr>
          <w:i/>
          <w:iCs/>
          <w:color w:val="000000"/>
          <w:shd w:val="clear" w:color="auto" w:fill="FFFFFF"/>
        </w:rPr>
        <w:t>e</w:t>
      </w:r>
      <w:r w:rsidRPr="00A2119D">
        <w:rPr>
          <w:i/>
          <w:iCs/>
          <w:color w:val="000000"/>
          <w:shd w:val="clear" w:color="auto" w:fill="FFFFFF"/>
        </w:rPr>
        <w:t xml:space="preserve"> pentru reabilitare</w:t>
      </w:r>
    </w:p>
    <w:p w:rsidR="003B7518" w:rsidRPr="00A2119D" w:rsidRDefault="003B7518" w:rsidP="007A60CC">
      <w:pPr>
        <w:pStyle w:val="Listparagraf"/>
        <w:numPr>
          <w:ilvl w:val="0"/>
          <w:numId w:val="187"/>
        </w:numPr>
        <w:tabs>
          <w:tab w:val="left" w:pos="1134"/>
        </w:tabs>
        <w:suppressAutoHyphens/>
        <w:jc w:val="both"/>
        <w:textAlignment w:val="baseline"/>
        <w:rPr>
          <w:color w:val="000000"/>
        </w:rPr>
      </w:pPr>
      <w:r>
        <w:rPr>
          <w:color w:val="000000"/>
        </w:rPr>
        <w:lastRenderedPageBreak/>
        <w:t>Î</w:t>
      </w:r>
      <w:r w:rsidRPr="00A2119D">
        <w:rPr>
          <w:color w:val="000000"/>
        </w:rPr>
        <w:t>nlocui</w:t>
      </w:r>
      <w:r>
        <w:rPr>
          <w:color w:val="000000"/>
        </w:rPr>
        <w:t>rea a</w:t>
      </w:r>
      <w:r w:rsidRPr="00A2119D">
        <w:rPr>
          <w:color w:val="000000"/>
        </w:rPr>
        <w:t xml:space="preserve"> </w:t>
      </w:r>
      <w:r>
        <w:rPr>
          <w:color w:val="000000"/>
        </w:rPr>
        <w:t>cinci</w:t>
      </w:r>
      <w:r w:rsidRPr="00A2119D">
        <w:rPr>
          <w:color w:val="000000"/>
        </w:rPr>
        <w:t xml:space="preserve"> agregate de pompare (6,</w:t>
      </w:r>
      <w:r>
        <w:rPr>
          <w:color w:val="000000"/>
        </w:rPr>
        <w:t xml:space="preserve"> </w:t>
      </w:r>
      <w:r w:rsidRPr="00A2119D">
        <w:rPr>
          <w:color w:val="000000"/>
        </w:rPr>
        <w:t>7,</w:t>
      </w:r>
      <w:r>
        <w:rPr>
          <w:color w:val="000000"/>
        </w:rPr>
        <w:t xml:space="preserve"> </w:t>
      </w:r>
      <w:r w:rsidRPr="00A2119D">
        <w:rPr>
          <w:color w:val="000000"/>
        </w:rPr>
        <w:t>8,</w:t>
      </w:r>
      <w:r>
        <w:rPr>
          <w:color w:val="000000"/>
        </w:rPr>
        <w:t xml:space="preserve"> </w:t>
      </w:r>
      <w:r w:rsidRPr="00A2119D">
        <w:rPr>
          <w:color w:val="000000"/>
        </w:rPr>
        <w:t>9,</w:t>
      </w:r>
      <w:r>
        <w:rPr>
          <w:color w:val="000000"/>
        </w:rPr>
        <w:t xml:space="preserve"> </w:t>
      </w:r>
      <w:r w:rsidRPr="00A2119D">
        <w:rPr>
          <w:color w:val="000000"/>
        </w:rPr>
        <w:t>10) tip DV 2-110 acționate de electromotoare de 400 k</w:t>
      </w:r>
      <w:r>
        <w:rPr>
          <w:color w:val="000000"/>
        </w:rPr>
        <w:t xml:space="preserve">W, </w:t>
      </w:r>
      <w:r w:rsidRPr="00A2119D">
        <w:rPr>
          <w:color w:val="000000"/>
        </w:rPr>
        <w:t>cu alte agregate de pompare cu aceleași caracteristici tehnice,;</w:t>
      </w:r>
    </w:p>
    <w:p w:rsidR="003B7518" w:rsidRPr="00A2119D" w:rsidRDefault="003B7518" w:rsidP="007A60CC">
      <w:pPr>
        <w:pStyle w:val="Listparagraf"/>
        <w:numPr>
          <w:ilvl w:val="0"/>
          <w:numId w:val="187"/>
        </w:numPr>
        <w:suppressAutoHyphens/>
        <w:jc w:val="both"/>
        <w:textAlignment w:val="baseline"/>
        <w:rPr>
          <w:color w:val="000000"/>
        </w:rPr>
      </w:pPr>
      <w:r>
        <w:rPr>
          <w:color w:val="000000"/>
        </w:rPr>
        <w:t>R</w:t>
      </w:r>
      <w:r w:rsidRPr="00A2119D">
        <w:rPr>
          <w:color w:val="000000"/>
        </w:rPr>
        <w:t>eabilita</w:t>
      </w:r>
      <w:r>
        <w:rPr>
          <w:color w:val="000000"/>
        </w:rPr>
        <w:t>rea</w:t>
      </w:r>
      <w:r w:rsidRPr="00A2119D">
        <w:rPr>
          <w:color w:val="000000"/>
        </w:rPr>
        <w:t xml:space="preserve"> conductel</w:t>
      </w:r>
      <w:r>
        <w:rPr>
          <w:color w:val="000000"/>
        </w:rPr>
        <w:t>or</w:t>
      </w:r>
      <w:r w:rsidRPr="00A2119D">
        <w:rPr>
          <w:color w:val="000000"/>
        </w:rPr>
        <w:t xml:space="preserve"> de aspirație </w:t>
      </w:r>
      <w:r>
        <w:rPr>
          <w:color w:val="000000"/>
        </w:rPr>
        <w:t xml:space="preserve">existente </w:t>
      </w:r>
      <w:r w:rsidRPr="00A2119D">
        <w:rPr>
          <w:color w:val="000000"/>
        </w:rPr>
        <w:t>Dn 1800</w:t>
      </w:r>
      <w:r>
        <w:rPr>
          <w:color w:val="000000"/>
        </w:rPr>
        <w:t xml:space="preserve"> mm</w:t>
      </w:r>
      <w:r w:rsidRPr="00A2119D">
        <w:rPr>
          <w:color w:val="000000"/>
        </w:rPr>
        <w:t xml:space="preserve">, aferente agregatelor de pompare </w:t>
      </w:r>
      <w:r>
        <w:rPr>
          <w:color w:val="000000"/>
        </w:rPr>
        <w:t>propuse pentru înlocuire</w:t>
      </w:r>
      <w:r w:rsidRPr="00A2119D">
        <w:rPr>
          <w:color w:val="000000"/>
        </w:rPr>
        <w:t>, cu conducte din o</w:t>
      </w:r>
      <w:r>
        <w:rPr>
          <w:color w:val="000000"/>
        </w:rPr>
        <w:t>țel DN 1800 mm PN 10</w:t>
      </w:r>
      <w:r w:rsidRPr="00A2119D">
        <w:rPr>
          <w:color w:val="000000"/>
        </w:rPr>
        <w:t>, în lungime de cca. 200 m;</w:t>
      </w:r>
    </w:p>
    <w:p w:rsidR="003B7518" w:rsidRPr="00A2119D" w:rsidRDefault="003B7518" w:rsidP="007A60CC">
      <w:pPr>
        <w:pStyle w:val="Listparagraf"/>
        <w:numPr>
          <w:ilvl w:val="0"/>
          <w:numId w:val="187"/>
        </w:numPr>
        <w:tabs>
          <w:tab w:val="left" w:pos="993"/>
        </w:tabs>
        <w:suppressAutoHyphens/>
        <w:jc w:val="both"/>
        <w:textAlignment w:val="baseline"/>
        <w:rPr>
          <w:color w:val="000000"/>
        </w:rPr>
      </w:pPr>
      <w:r>
        <w:rPr>
          <w:color w:val="000000"/>
        </w:rPr>
        <w:t>R</w:t>
      </w:r>
      <w:r w:rsidRPr="00A2119D">
        <w:rPr>
          <w:color w:val="000000"/>
        </w:rPr>
        <w:t>eabilita</w:t>
      </w:r>
      <w:r>
        <w:rPr>
          <w:color w:val="000000"/>
        </w:rPr>
        <w:t>rea conductelor</w:t>
      </w:r>
      <w:r w:rsidRPr="00A2119D">
        <w:rPr>
          <w:color w:val="000000"/>
        </w:rPr>
        <w:t xml:space="preserve"> de refulare Dn 1500</w:t>
      </w:r>
      <w:r>
        <w:rPr>
          <w:color w:val="000000"/>
        </w:rPr>
        <w:t xml:space="preserve"> mm</w:t>
      </w:r>
      <w:r w:rsidRPr="00A2119D">
        <w:rPr>
          <w:color w:val="000000"/>
        </w:rPr>
        <w:t xml:space="preserve">, aferente agregatelor de pompare </w:t>
      </w:r>
      <w:r>
        <w:rPr>
          <w:color w:val="000000"/>
        </w:rPr>
        <w:t>propuse pentru înlocuire</w:t>
      </w:r>
      <w:r w:rsidRPr="00A2119D">
        <w:rPr>
          <w:color w:val="000000"/>
        </w:rPr>
        <w:t xml:space="preserve">, cu conducte din PAFSIN DN 1500 </w:t>
      </w:r>
      <w:r>
        <w:rPr>
          <w:color w:val="000000"/>
        </w:rPr>
        <w:t xml:space="preserve">mm </w:t>
      </w:r>
      <w:r w:rsidRPr="00A2119D">
        <w:rPr>
          <w:color w:val="000000"/>
        </w:rPr>
        <w:t xml:space="preserve">PN 10 SN 10000, în lungime de cca. 350 m;  </w:t>
      </w:r>
    </w:p>
    <w:p w:rsidR="003B7518" w:rsidRPr="00A2119D" w:rsidRDefault="003B7518" w:rsidP="007A60CC">
      <w:pPr>
        <w:pStyle w:val="Listparagraf"/>
        <w:numPr>
          <w:ilvl w:val="0"/>
          <w:numId w:val="187"/>
        </w:numPr>
        <w:suppressAutoHyphens/>
        <w:jc w:val="both"/>
        <w:rPr>
          <w:color w:val="000000"/>
        </w:rPr>
      </w:pPr>
      <w:r>
        <w:rPr>
          <w:color w:val="000000"/>
        </w:rPr>
        <w:t>Achiziționarea</w:t>
      </w:r>
      <w:r w:rsidRPr="00A2119D">
        <w:rPr>
          <w:color w:val="000000"/>
        </w:rPr>
        <w:t xml:space="preserve"> şi monta</w:t>
      </w:r>
      <w:r>
        <w:rPr>
          <w:color w:val="000000"/>
        </w:rPr>
        <w:t>rea</w:t>
      </w:r>
      <w:r w:rsidRPr="00A2119D">
        <w:rPr>
          <w:color w:val="000000"/>
        </w:rPr>
        <w:t xml:space="preserve"> instalaţiil</w:t>
      </w:r>
      <w:r>
        <w:rPr>
          <w:color w:val="000000"/>
        </w:rPr>
        <w:t>or</w:t>
      </w:r>
      <w:r w:rsidRPr="00A2119D">
        <w:rPr>
          <w:color w:val="000000"/>
        </w:rPr>
        <w:t xml:space="preserve"> hidromecanice necesare pe cele </w:t>
      </w:r>
      <w:r>
        <w:rPr>
          <w:color w:val="000000"/>
        </w:rPr>
        <w:t>cinci</w:t>
      </w:r>
      <w:r w:rsidRPr="00A2119D">
        <w:rPr>
          <w:color w:val="000000"/>
        </w:rPr>
        <w:t xml:space="preserve"> refulări </w:t>
      </w:r>
      <w:r>
        <w:rPr>
          <w:color w:val="000000"/>
        </w:rPr>
        <w:t xml:space="preserve">care se vor </w:t>
      </w:r>
      <w:r w:rsidRPr="00A2119D">
        <w:rPr>
          <w:color w:val="000000"/>
        </w:rPr>
        <w:t>reabilita;</w:t>
      </w:r>
    </w:p>
    <w:p w:rsidR="003B7518" w:rsidRPr="00A2119D" w:rsidRDefault="003B7518" w:rsidP="007A60CC">
      <w:pPr>
        <w:pStyle w:val="Listparagraf"/>
        <w:numPr>
          <w:ilvl w:val="0"/>
          <w:numId w:val="187"/>
        </w:numPr>
        <w:suppressAutoHyphens/>
        <w:jc w:val="both"/>
        <w:rPr>
          <w:color w:val="000000"/>
        </w:rPr>
      </w:pPr>
      <w:r>
        <w:rPr>
          <w:color w:val="000000"/>
        </w:rPr>
        <w:t>R</w:t>
      </w:r>
      <w:r w:rsidRPr="00A2119D">
        <w:rPr>
          <w:color w:val="000000"/>
        </w:rPr>
        <w:t>eabilita</w:t>
      </w:r>
      <w:r>
        <w:rPr>
          <w:color w:val="000000"/>
        </w:rPr>
        <w:t>rea</w:t>
      </w:r>
      <w:r w:rsidRPr="00A2119D">
        <w:rPr>
          <w:color w:val="000000"/>
        </w:rPr>
        <w:t xml:space="preserve"> instalați</w:t>
      </w:r>
      <w:r>
        <w:rPr>
          <w:color w:val="000000"/>
        </w:rPr>
        <w:t>ei</w:t>
      </w:r>
      <w:r w:rsidRPr="00A2119D">
        <w:rPr>
          <w:color w:val="000000"/>
        </w:rPr>
        <w:t xml:space="preserve"> de amorsare MIL 65;</w:t>
      </w:r>
    </w:p>
    <w:p w:rsidR="003B7518" w:rsidRDefault="003B7518" w:rsidP="007A60CC">
      <w:pPr>
        <w:pStyle w:val="Listparagraf"/>
        <w:numPr>
          <w:ilvl w:val="0"/>
          <w:numId w:val="187"/>
        </w:numPr>
        <w:suppressAutoHyphens/>
        <w:jc w:val="both"/>
        <w:rPr>
          <w:color w:val="000000"/>
        </w:rPr>
      </w:pPr>
      <w:r>
        <w:rPr>
          <w:color w:val="000000"/>
        </w:rPr>
        <w:t>R</w:t>
      </w:r>
      <w:r w:rsidRPr="00A2119D">
        <w:rPr>
          <w:color w:val="000000"/>
        </w:rPr>
        <w:t>eabilita</w:t>
      </w:r>
      <w:r>
        <w:rPr>
          <w:color w:val="000000"/>
        </w:rPr>
        <w:t>rea</w:t>
      </w:r>
      <w:r w:rsidRPr="00A2119D">
        <w:rPr>
          <w:color w:val="000000"/>
        </w:rPr>
        <w:t xml:space="preserve"> bazinul</w:t>
      </w:r>
      <w:r>
        <w:rPr>
          <w:color w:val="000000"/>
        </w:rPr>
        <w:t>ui</w:t>
      </w:r>
      <w:r w:rsidRPr="00A2119D">
        <w:rPr>
          <w:color w:val="000000"/>
        </w:rPr>
        <w:t xml:space="preserve"> de aspirație (refacerea secțiunii, impermeabilizări);</w:t>
      </w:r>
    </w:p>
    <w:p w:rsidR="003B7518" w:rsidRPr="00A2119D" w:rsidRDefault="003B7518" w:rsidP="007A60CC">
      <w:pPr>
        <w:pStyle w:val="Listparagraf"/>
        <w:numPr>
          <w:ilvl w:val="0"/>
          <w:numId w:val="187"/>
        </w:numPr>
        <w:suppressAutoHyphens/>
        <w:jc w:val="both"/>
        <w:rPr>
          <w:color w:val="000000"/>
        </w:rPr>
      </w:pPr>
      <w:r>
        <w:rPr>
          <w:color w:val="000000"/>
        </w:rPr>
        <w:t>R</w:t>
      </w:r>
      <w:r w:rsidRPr="00A2119D">
        <w:rPr>
          <w:color w:val="000000"/>
        </w:rPr>
        <w:t>eabilita</w:t>
      </w:r>
      <w:r>
        <w:rPr>
          <w:color w:val="000000"/>
        </w:rPr>
        <w:t>rea</w:t>
      </w:r>
      <w:r w:rsidRPr="007C2403">
        <w:rPr>
          <w:color w:val="000000"/>
        </w:rPr>
        <w:t xml:space="preserve"> bazinul</w:t>
      </w:r>
      <w:r>
        <w:rPr>
          <w:color w:val="000000"/>
        </w:rPr>
        <w:t>ui</w:t>
      </w:r>
      <w:r w:rsidRPr="007C2403">
        <w:rPr>
          <w:color w:val="000000"/>
        </w:rPr>
        <w:t xml:space="preserve"> de refulare (refacerea secțiunii, impermeabilizări).</w:t>
      </w:r>
    </w:p>
    <w:p w:rsidR="003B7518" w:rsidRPr="00D94A0D" w:rsidRDefault="003B7518" w:rsidP="003B7518">
      <w:pPr>
        <w:autoSpaceDE w:val="0"/>
        <w:autoSpaceDN w:val="0"/>
        <w:adjustRightInd w:val="0"/>
        <w:spacing w:after="60" w:line="320" w:lineRule="atLeast"/>
        <w:jc w:val="both"/>
        <w:rPr>
          <w:b/>
          <w:i/>
          <w:sz w:val="24"/>
          <w:szCs w:val="24"/>
          <w:u w:val="single"/>
          <w:lang w:val="ro-RO"/>
        </w:rPr>
      </w:pPr>
      <w:r w:rsidRPr="00D94A0D">
        <w:rPr>
          <w:b/>
          <w:bCs/>
          <w:i/>
          <w:iCs/>
          <w:color w:val="000000"/>
          <w:sz w:val="24"/>
          <w:szCs w:val="24"/>
          <w:u w:val="single"/>
        </w:rPr>
        <w:t>Lucr</w:t>
      </w:r>
      <w:r>
        <w:rPr>
          <w:b/>
          <w:bCs/>
          <w:i/>
          <w:iCs/>
          <w:color w:val="000000"/>
          <w:sz w:val="24"/>
          <w:szCs w:val="24"/>
          <w:u w:val="single"/>
        </w:rPr>
        <w:t>ă</w:t>
      </w:r>
      <w:r w:rsidRPr="00D94A0D">
        <w:rPr>
          <w:b/>
          <w:bCs/>
          <w:i/>
          <w:iCs/>
          <w:color w:val="000000"/>
          <w:sz w:val="24"/>
          <w:szCs w:val="24"/>
          <w:u w:val="single"/>
        </w:rPr>
        <w:t xml:space="preserve">ri de </w:t>
      </w:r>
      <w:r>
        <w:rPr>
          <w:b/>
          <w:bCs/>
          <w:i/>
          <w:iCs/>
          <w:color w:val="000000"/>
          <w:sz w:val="24"/>
          <w:szCs w:val="24"/>
          <w:u w:val="single"/>
        </w:rPr>
        <w:t>c</w:t>
      </w:r>
      <w:r w:rsidRPr="00D94A0D">
        <w:rPr>
          <w:b/>
          <w:bCs/>
          <w:i/>
          <w:iCs/>
          <w:color w:val="000000"/>
          <w:sz w:val="24"/>
          <w:szCs w:val="24"/>
          <w:u w:val="single"/>
        </w:rPr>
        <w:t xml:space="preserve">onstructii </w:t>
      </w:r>
      <w:r>
        <w:rPr>
          <w:b/>
          <w:bCs/>
          <w:i/>
          <w:iCs/>
          <w:color w:val="000000"/>
          <w:sz w:val="24"/>
          <w:szCs w:val="24"/>
          <w:u w:val="single"/>
        </w:rPr>
        <w:t>ș</w:t>
      </w:r>
      <w:r w:rsidRPr="00D94A0D">
        <w:rPr>
          <w:b/>
          <w:bCs/>
          <w:i/>
          <w:iCs/>
          <w:color w:val="000000"/>
          <w:sz w:val="24"/>
          <w:szCs w:val="24"/>
          <w:u w:val="single"/>
        </w:rPr>
        <w:t xml:space="preserve">i </w:t>
      </w:r>
      <w:r>
        <w:rPr>
          <w:b/>
          <w:bCs/>
          <w:i/>
          <w:iCs/>
          <w:color w:val="000000"/>
          <w:sz w:val="24"/>
          <w:szCs w:val="24"/>
          <w:u w:val="single"/>
        </w:rPr>
        <w:t>a</w:t>
      </w:r>
      <w:r w:rsidRPr="00D94A0D">
        <w:rPr>
          <w:b/>
          <w:bCs/>
          <w:i/>
          <w:iCs/>
          <w:color w:val="000000"/>
          <w:sz w:val="24"/>
          <w:szCs w:val="24"/>
          <w:u w:val="single"/>
        </w:rPr>
        <w:t>rhitectur</w:t>
      </w:r>
      <w:r>
        <w:rPr>
          <w:b/>
          <w:bCs/>
          <w:i/>
          <w:iCs/>
          <w:color w:val="000000"/>
          <w:sz w:val="24"/>
          <w:szCs w:val="24"/>
          <w:u w:val="single"/>
        </w:rPr>
        <w:t>ă</w:t>
      </w:r>
      <w:r w:rsidRPr="00D94A0D">
        <w:rPr>
          <w:b/>
          <w:i/>
          <w:sz w:val="24"/>
          <w:szCs w:val="24"/>
          <w:u w:val="single"/>
          <w:lang w:val="ro-RO"/>
        </w:rPr>
        <w:t xml:space="preserve"> </w:t>
      </w:r>
    </w:p>
    <w:p w:rsidR="003B7518" w:rsidRDefault="003B7518" w:rsidP="003B7518">
      <w:pPr>
        <w:autoSpaceDE w:val="0"/>
        <w:autoSpaceDN w:val="0"/>
        <w:adjustRightInd w:val="0"/>
        <w:spacing w:after="60" w:line="320" w:lineRule="atLeast"/>
        <w:jc w:val="both"/>
        <w:rPr>
          <w:color w:val="000000"/>
          <w:sz w:val="24"/>
          <w:szCs w:val="24"/>
          <w:lang w:val="ro-RO"/>
        </w:rPr>
      </w:pPr>
      <w:r w:rsidRPr="00D94A0D">
        <w:rPr>
          <w:color w:val="000000"/>
          <w:sz w:val="24"/>
          <w:szCs w:val="24"/>
          <w:lang w:val="ro-RO"/>
        </w:rPr>
        <w:t>Se vor realiza următoarele tipuri de lucrări la corpurile de clădiri existente (C1 și C2): -</w:t>
      </w:r>
      <w:r w:rsidRPr="006E5D7F">
        <w:rPr>
          <w:color w:val="000000"/>
          <w:sz w:val="24"/>
          <w:szCs w:val="24"/>
          <w:lang w:val="ro-RO"/>
        </w:rPr>
        <w:t xml:space="preserve"> </w:t>
      </w:r>
      <w:r w:rsidRPr="00D94A0D">
        <w:rPr>
          <w:color w:val="000000"/>
          <w:sz w:val="24"/>
          <w:szCs w:val="24"/>
          <w:lang w:val="ro-RO"/>
        </w:rPr>
        <w:t>tencuieli interioare și exterioare</w:t>
      </w:r>
      <w:r>
        <w:rPr>
          <w:color w:val="000000"/>
          <w:sz w:val="24"/>
          <w:szCs w:val="24"/>
          <w:lang w:val="ro-RO"/>
        </w:rPr>
        <w:t xml:space="preserve">; reparații pardoseli; </w:t>
      </w:r>
      <w:r w:rsidRPr="00D94A0D">
        <w:rPr>
          <w:color w:val="000000"/>
          <w:sz w:val="24"/>
          <w:szCs w:val="24"/>
          <w:lang w:val="ro-RO"/>
        </w:rPr>
        <w:t>înlocuire tâmplării existente</w:t>
      </w:r>
      <w:r>
        <w:rPr>
          <w:color w:val="000000"/>
          <w:sz w:val="24"/>
          <w:szCs w:val="24"/>
          <w:lang w:val="ro-RO"/>
        </w:rPr>
        <w:t xml:space="preserve">; </w:t>
      </w:r>
      <w:r w:rsidRPr="00D94A0D">
        <w:rPr>
          <w:color w:val="000000"/>
          <w:sz w:val="24"/>
          <w:szCs w:val="24"/>
          <w:lang w:val="ro-RO"/>
        </w:rPr>
        <w:t xml:space="preserve">reparații la confecțiile metalice existente, </w:t>
      </w:r>
      <w:r>
        <w:rPr>
          <w:color w:val="000000"/>
          <w:sz w:val="24"/>
          <w:szCs w:val="24"/>
          <w:lang w:val="ro-RO"/>
        </w:rPr>
        <w:t xml:space="preserve">sau înlocuire  </w:t>
      </w:r>
      <w:r w:rsidRPr="00D94A0D">
        <w:rPr>
          <w:color w:val="000000"/>
          <w:sz w:val="24"/>
          <w:szCs w:val="24"/>
          <w:lang w:val="ro-RO"/>
        </w:rPr>
        <w:t>după caz</w:t>
      </w:r>
      <w:r>
        <w:rPr>
          <w:color w:val="000000"/>
          <w:sz w:val="24"/>
          <w:szCs w:val="24"/>
          <w:lang w:val="ro-RO"/>
        </w:rPr>
        <w:t xml:space="preserve">; </w:t>
      </w:r>
      <w:r w:rsidRPr="00D94A0D">
        <w:rPr>
          <w:color w:val="000000"/>
          <w:sz w:val="24"/>
          <w:szCs w:val="24"/>
          <w:lang w:val="ro-RO"/>
        </w:rPr>
        <w:t>grundui</w:t>
      </w:r>
      <w:r>
        <w:rPr>
          <w:color w:val="000000"/>
          <w:sz w:val="24"/>
          <w:szCs w:val="24"/>
          <w:lang w:val="ro-RO"/>
        </w:rPr>
        <w:t>re</w:t>
      </w:r>
      <w:r w:rsidRPr="00D94A0D">
        <w:rPr>
          <w:color w:val="000000"/>
          <w:sz w:val="24"/>
          <w:szCs w:val="24"/>
          <w:lang w:val="ro-RO"/>
        </w:rPr>
        <w:t xml:space="preserve"> și vopsi</w:t>
      </w:r>
      <w:r>
        <w:rPr>
          <w:color w:val="000000"/>
          <w:sz w:val="24"/>
          <w:szCs w:val="24"/>
          <w:lang w:val="ro-RO"/>
        </w:rPr>
        <w:t>re</w:t>
      </w:r>
      <w:r w:rsidRPr="00D94A0D">
        <w:rPr>
          <w:color w:val="000000"/>
          <w:sz w:val="24"/>
          <w:szCs w:val="24"/>
          <w:lang w:val="ro-RO"/>
        </w:rPr>
        <w:t xml:space="preserve"> anticoroziv</w:t>
      </w:r>
      <w:r>
        <w:rPr>
          <w:color w:val="000000"/>
          <w:sz w:val="24"/>
          <w:szCs w:val="24"/>
          <w:lang w:val="ro-RO"/>
        </w:rPr>
        <w:t xml:space="preserve">ă a elementelor metalice; executare </w:t>
      </w:r>
      <w:r w:rsidRPr="00D94A0D">
        <w:rPr>
          <w:color w:val="000000"/>
          <w:sz w:val="24"/>
          <w:szCs w:val="24"/>
          <w:lang w:val="ro-RO"/>
        </w:rPr>
        <w:t>trotuare din beton turnat, conexate de clădire cu un dop de mastic bituminos</w:t>
      </w:r>
      <w:r>
        <w:rPr>
          <w:color w:val="000000"/>
          <w:sz w:val="24"/>
          <w:szCs w:val="24"/>
          <w:lang w:val="ro-RO"/>
        </w:rPr>
        <w:t xml:space="preserve">, etc. </w:t>
      </w:r>
    </w:p>
    <w:p w:rsidR="003B7518" w:rsidRPr="00D94A0D" w:rsidRDefault="003B7518" w:rsidP="003B7518">
      <w:pPr>
        <w:autoSpaceDE w:val="0"/>
        <w:autoSpaceDN w:val="0"/>
        <w:adjustRightInd w:val="0"/>
        <w:spacing w:after="60" w:line="320" w:lineRule="atLeast"/>
        <w:jc w:val="both"/>
        <w:rPr>
          <w:b/>
          <w:i/>
          <w:sz w:val="24"/>
          <w:szCs w:val="24"/>
          <w:lang w:val="ro-RO"/>
        </w:rPr>
      </w:pPr>
      <w:r>
        <w:rPr>
          <w:color w:val="000000"/>
          <w:sz w:val="24"/>
          <w:szCs w:val="24"/>
          <w:lang w:val="ro-RO"/>
        </w:rPr>
        <w:t xml:space="preserve">De asemenea se va amplasa </w:t>
      </w:r>
      <w:r w:rsidRPr="0046508B">
        <w:rPr>
          <w:color w:val="000000"/>
          <w:sz w:val="24"/>
          <w:szCs w:val="24"/>
          <w:lang w:val="es-ES"/>
        </w:rPr>
        <w:t>pe o plac</w:t>
      </w:r>
      <w:r>
        <w:rPr>
          <w:color w:val="000000"/>
          <w:sz w:val="24"/>
          <w:szCs w:val="24"/>
          <w:lang w:val="es-ES"/>
        </w:rPr>
        <w:t>ă</w:t>
      </w:r>
      <w:r w:rsidRPr="0046508B">
        <w:rPr>
          <w:color w:val="000000"/>
          <w:sz w:val="24"/>
          <w:szCs w:val="24"/>
          <w:lang w:val="es-ES"/>
        </w:rPr>
        <w:t xml:space="preserve"> d</w:t>
      </w:r>
      <w:r>
        <w:rPr>
          <w:color w:val="000000"/>
          <w:sz w:val="24"/>
          <w:szCs w:val="24"/>
          <w:lang w:val="es-ES"/>
        </w:rPr>
        <w:t>in</w:t>
      </w:r>
      <w:r w:rsidRPr="0046508B">
        <w:rPr>
          <w:color w:val="000000"/>
          <w:sz w:val="24"/>
          <w:szCs w:val="24"/>
          <w:lang w:val="es-ES"/>
        </w:rPr>
        <w:t xml:space="preserve"> beton armat </w:t>
      </w:r>
      <w:r>
        <w:rPr>
          <w:color w:val="000000"/>
          <w:sz w:val="24"/>
          <w:szCs w:val="24"/>
          <w:lang w:val="ro-RO"/>
        </w:rPr>
        <w:t xml:space="preserve">un </w:t>
      </w:r>
      <w:r w:rsidRPr="0046508B">
        <w:rPr>
          <w:color w:val="000000"/>
          <w:sz w:val="24"/>
          <w:szCs w:val="24"/>
          <w:lang w:val="ro-RO"/>
        </w:rPr>
        <w:t>container prefabricat, tip birou, cu dimensiunile 6055</w:t>
      </w:r>
      <w:r>
        <w:rPr>
          <w:color w:val="000000"/>
          <w:sz w:val="24"/>
          <w:szCs w:val="24"/>
          <w:lang w:val="ro-RO"/>
        </w:rPr>
        <w:t xml:space="preserve"> </w:t>
      </w:r>
      <w:r w:rsidRPr="0046508B">
        <w:rPr>
          <w:color w:val="000000"/>
          <w:sz w:val="24"/>
          <w:szCs w:val="24"/>
          <w:lang w:val="ro-RO"/>
        </w:rPr>
        <w:t>mm x 2435</w:t>
      </w:r>
      <w:r>
        <w:rPr>
          <w:color w:val="000000"/>
          <w:sz w:val="24"/>
          <w:szCs w:val="24"/>
          <w:lang w:val="ro-RO"/>
        </w:rPr>
        <w:t xml:space="preserve"> </w:t>
      </w:r>
      <w:r w:rsidRPr="0046508B">
        <w:rPr>
          <w:color w:val="000000"/>
          <w:sz w:val="24"/>
          <w:szCs w:val="24"/>
          <w:lang w:val="ro-RO"/>
        </w:rPr>
        <w:t xml:space="preserve">mm și se va </w:t>
      </w:r>
      <w:r>
        <w:rPr>
          <w:color w:val="000000"/>
          <w:sz w:val="24"/>
          <w:szCs w:val="24"/>
          <w:lang w:val="ro-RO"/>
        </w:rPr>
        <w:t>realiza î</w:t>
      </w:r>
      <w:r w:rsidRPr="0046508B">
        <w:rPr>
          <w:color w:val="000000"/>
          <w:sz w:val="24"/>
          <w:szCs w:val="24"/>
          <w:lang w:val="es-ES"/>
        </w:rPr>
        <w:t xml:space="preserve">mprejmuirea platformei </w:t>
      </w:r>
      <w:r w:rsidRPr="0046508B">
        <w:rPr>
          <w:color w:val="000000"/>
          <w:sz w:val="24"/>
          <w:szCs w:val="24"/>
          <w:lang w:val="pt-BR"/>
        </w:rPr>
        <w:t>din st</w:t>
      </w:r>
      <w:r>
        <w:rPr>
          <w:color w:val="000000"/>
          <w:sz w:val="24"/>
          <w:szCs w:val="24"/>
          <w:lang w:val="pt-BR"/>
        </w:rPr>
        <w:t>â</w:t>
      </w:r>
      <w:r w:rsidRPr="0046508B">
        <w:rPr>
          <w:color w:val="000000"/>
          <w:sz w:val="24"/>
          <w:szCs w:val="24"/>
          <w:lang w:val="pt-BR"/>
        </w:rPr>
        <w:t xml:space="preserve">lpi metalici </w:t>
      </w:r>
      <w:r>
        <w:rPr>
          <w:color w:val="000000"/>
          <w:sz w:val="24"/>
          <w:szCs w:val="24"/>
          <w:lang w:val="pt-BR"/>
        </w:rPr>
        <w:t>ș</w:t>
      </w:r>
      <w:r w:rsidRPr="0046508B">
        <w:rPr>
          <w:color w:val="000000"/>
          <w:sz w:val="24"/>
          <w:szCs w:val="24"/>
          <w:lang w:val="pt-BR"/>
        </w:rPr>
        <w:t>i panouri d</w:t>
      </w:r>
      <w:r>
        <w:rPr>
          <w:color w:val="000000"/>
          <w:sz w:val="24"/>
          <w:szCs w:val="24"/>
          <w:lang w:val="pt-BR"/>
        </w:rPr>
        <w:t>in</w:t>
      </w:r>
      <w:r w:rsidRPr="0046508B">
        <w:rPr>
          <w:color w:val="000000"/>
          <w:sz w:val="24"/>
          <w:szCs w:val="24"/>
          <w:lang w:val="pt-BR"/>
        </w:rPr>
        <w:t xml:space="preserve"> plas</w:t>
      </w:r>
      <w:r>
        <w:rPr>
          <w:color w:val="000000"/>
          <w:sz w:val="24"/>
          <w:szCs w:val="24"/>
          <w:lang w:val="pt-BR"/>
        </w:rPr>
        <w:t>ă</w:t>
      </w:r>
      <w:r w:rsidRPr="0046508B">
        <w:rPr>
          <w:color w:val="000000"/>
          <w:sz w:val="24"/>
          <w:szCs w:val="24"/>
          <w:lang w:val="pt-BR"/>
        </w:rPr>
        <w:t xml:space="preserve"> zincat</w:t>
      </w:r>
      <w:r>
        <w:rPr>
          <w:color w:val="000000"/>
          <w:sz w:val="24"/>
          <w:szCs w:val="24"/>
          <w:lang w:val="pt-BR"/>
        </w:rPr>
        <w:t>ă</w:t>
      </w:r>
      <w:r w:rsidRPr="0046508B">
        <w:rPr>
          <w:color w:val="000000"/>
          <w:sz w:val="24"/>
          <w:szCs w:val="24"/>
          <w:lang w:val="pt-BR"/>
        </w:rPr>
        <w:t xml:space="preserve"> (panouri de gard bordurat)</w:t>
      </w:r>
      <w:r>
        <w:rPr>
          <w:color w:val="000000"/>
          <w:sz w:val="24"/>
          <w:szCs w:val="24"/>
          <w:lang w:val="pt-BR"/>
        </w:rPr>
        <w:t xml:space="preserve">, pe o lungime de 186 m. </w:t>
      </w:r>
    </w:p>
    <w:p w:rsidR="003B7518" w:rsidRDefault="003B7518" w:rsidP="003B7518">
      <w:pPr>
        <w:autoSpaceDE w:val="0"/>
        <w:autoSpaceDN w:val="0"/>
        <w:adjustRightInd w:val="0"/>
        <w:spacing w:after="60" w:line="320" w:lineRule="atLeast"/>
        <w:jc w:val="both"/>
        <w:rPr>
          <w:b/>
          <w:i/>
          <w:sz w:val="24"/>
          <w:szCs w:val="24"/>
          <w:u w:val="single"/>
          <w:lang w:val="ro-RO"/>
        </w:rPr>
      </w:pPr>
      <w:r w:rsidRPr="00436EAE">
        <w:rPr>
          <w:b/>
          <w:bCs/>
          <w:i/>
          <w:iCs/>
          <w:color w:val="000000"/>
          <w:sz w:val="24"/>
          <w:szCs w:val="24"/>
          <w:u w:val="single"/>
        </w:rPr>
        <w:t xml:space="preserve">Staţia de repompare SRP </w:t>
      </w:r>
      <w:r w:rsidRPr="00320FF1">
        <w:rPr>
          <w:b/>
          <w:i/>
          <w:sz w:val="24"/>
          <w:szCs w:val="24"/>
          <w:u w:val="single"/>
          <w:lang w:val="ro-RO"/>
        </w:rPr>
        <w:t>4</w:t>
      </w:r>
    </w:p>
    <w:p w:rsidR="003B7518" w:rsidRPr="00A2119D" w:rsidRDefault="003B7518" w:rsidP="003B7518">
      <w:pPr>
        <w:pStyle w:val="Listparagraf"/>
        <w:shd w:val="clear" w:color="auto" w:fill="FFFFFF"/>
        <w:ind w:left="0"/>
        <w:jc w:val="both"/>
        <w:rPr>
          <w:color w:val="000000"/>
        </w:rPr>
      </w:pPr>
      <w:r w:rsidRPr="00A2119D">
        <w:rPr>
          <w:i/>
          <w:iCs/>
          <w:color w:val="000000"/>
          <w:shd w:val="clear" w:color="auto" w:fill="FFFFFF"/>
        </w:rPr>
        <w:t>Echipament</w:t>
      </w:r>
      <w:r>
        <w:rPr>
          <w:i/>
          <w:iCs/>
          <w:color w:val="000000"/>
          <w:shd w:val="clear" w:color="auto" w:fill="FFFFFF"/>
        </w:rPr>
        <w:t>e</w:t>
      </w:r>
      <w:r w:rsidRPr="00A2119D">
        <w:rPr>
          <w:i/>
          <w:iCs/>
          <w:color w:val="000000"/>
          <w:shd w:val="clear" w:color="auto" w:fill="FFFFFF"/>
        </w:rPr>
        <w:t xml:space="preserve">  tehnologic</w:t>
      </w:r>
      <w:r>
        <w:rPr>
          <w:i/>
          <w:iCs/>
          <w:color w:val="000000"/>
          <w:shd w:val="clear" w:color="auto" w:fill="FFFFFF"/>
        </w:rPr>
        <w:t>e</w:t>
      </w:r>
      <w:r w:rsidRPr="00A2119D">
        <w:rPr>
          <w:i/>
          <w:iCs/>
          <w:color w:val="000000"/>
          <w:shd w:val="clear" w:color="auto" w:fill="FFFFFF"/>
        </w:rPr>
        <w:t xml:space="preserve">  propus</w:t>
      </w:r>
      <w:r>
        <w:rPr>
          <w:i/>
          <w:iCs/>
          <w:color w:val="000000"/>
          <w:shd w:val="clear" w:color="auto" w:fill="FFFFFF"/>
        </w:rPr>
        <w:t>e</w:t>
      </w:r>
      <w:r w:rsidRPr="00A2119D">
        <w:rPr>
          <w:i/>
          <w:iCs/>
          <w:color w:val="000000"/>
          <w:shd w:val="clear" w:color="auto" w:fill="FFFFFF"/>
        </w:rPr>
        <w:t xml:space="preserve"> pentru reabilitare</w:t>
      </w:r>
    </w:p>
    <w:p w:rsidR="003B7518" w:rsidRPr="00A2119D" w:rsidRDefault="003B7518" w:rsidP="007A60CC">
      <w:pPr>
        <w:pStyle w:val="Listparagraf"/>
        <w:numPr>
          <w:ilvl w:val="0"/>
          <w:numId w:val="187"/>
        </w:numPr>
        <w:tabs>
          <w:tab w:val="left" w:pos="1134"/>
        </w:tabs>
        <w:suppressAutoHyphens/>
        <w:jc w:val="both"/>
        <w:textAlignment w:val="baseline"/>
        <w:rPr>
          <w:color w:val="000000"/>
        </w:rPr>
      </w:pPr>
      <w:r>
        <w:rPr>
          <w:color w:val="000000"/>
        </w:rPr>
        <w:t>Î</w:t>
      </w:r>
      <w:r w:rsidRPr="00A2119D">
        <w:rPr>
          <w:color w:val="000000"/>
        </w:rPr>
        <w:t>nlocui</w:t>
      </w:r>
      <w:r>
        <w:rPr>
          <w:color w:val="000000"/>
        </w:rPr>
        <w:t>rea a</w:t>
      </w:r>
      <w:r w:rsidRPr="00A2119D">
        <w:rPr>
          <w:color w:val="000000"/>
        </w:rPr>
        <w:t xml:space="preserve"> </w:t>
      </w:r>
      <w:r>
        <w:rPr>
          <w:color w:val="000000"/>
        </w:rPr>
        <w:t>trei</w:t>
      </w:r>
      <w:r w:rsidRPr="00A2119D">
        <w:rPr>
          <w:color w:val="000000"/>
        </w:rPr>
        <w:t xml:space="preserve"> agregate de pompare (</w:t>
      </w:r>
      <w:r>
        <w:rPr>
          <w:color w:val="000000"/>
        </w:rPr>
        <w:t>1</w:t>
      </w:r>
      <w:r w:rsidRPr="00A2119D">
        <w:rPr>
          <w:color w:val="000000"/>
        </w:rPr>
        <w:t>,</w:t>
      </w:r>
      <w:r>
        <w:rPr>
          <w:color w:val="000000"/>
        </w:rPr>
        <w:t xml:space="preserve"> 2</w:t>
      </w:r>
      <w:r w:rsidRPr="00A2119D">
        <w:rPr>
          <w:color w:val="000000"/>
        </w:rPr>
        <w:t>,</w:t>
      </w:r>
      <w:r>
        <w:rPr>
          <w:color w:val="000000"/>
        </w:rPr>
        <w:t xml:space="preserve"> 3</w:t>
      </w:r>
      <w:r w:rsidRPr="00A2119D">
        <w:rPr>
          <w:color w:val="000000"/>
        </w:rPr>
        <w:t>) tip DV 2-110 acționate de electromotoare de 400 k</w:t>
      </w:r>
      <w:r>
        <w:rPr>
          <w:color w:val="000000"/>
        </w:rPr>
        <w:t xml:space="preserve">W, </w:t>
      </w:r>
      <w:r w:rsidRPr="00A2119D">
        <w:rPr>
          <w:color w:val="000000"/>
        </w:rPr>
        <w:t>cu alte agregate de pompare cu aceleași caracteristici tehnice,;</w:t>
      </w:r>
    </w:p>
    <w:p w:rsidR="003B7518" w:rsidRPr="00A2119D" w:rsidRDefault="003B7518" w:rsidP="007A60CC">
      <w:pPr>
        <w:pStyle w:val="Listparagraf"/>
        <w:numPr>
          <w:ilvl w:val="0"/>
          <w:numId w:val="187"/>
        </w:numPr>
        <w:suppressAutoHyphens/>
        <w:jc w:val="both"/>
        <w:textAlignment w:val="baseline"/>
        <w:rPr>
          <w:color w:val="000000"/>
        </w:rPr>
      </w:pPr>
      <w:r>
        <w:rPr>
          <w:color w:val="000000"/>
        </w:rPr>
        <w:t>R</w:t>
      </w:r>
      <w:r w:rsidRPr="00A2119D">
        <w:rPr>
          <w:color w:val="000000"/>
        </w:rPr>
        <w:t>eabilita</w:t>
      </w:r>
      <w:r>
        <w:rPr>
          <w:color w:val="000000"/>
        </w:rPr>
        <w:t>rea</w:t>
      </w:r>
      <w:r w:rsidRPr="00A2119D">
        <w:rPr>
          <w:color w:val="000000"/>
        </w:rPr>
        <w:t xml:space="preserve"> conductel</w:t>
      </w:r>
      <w:r>
        <w:rPr>
          <w:color w:val="000000"/>
        </w:rPr>
        <w:t>or</w:t>
      </w:r>
      <w:r w:rsidRPr="00A2119D">
        <w:rPr>
          <w:color w:val="000000"/>
        </w:rPr>
        <w:t xml:space="preserve"> de aspirație </w:t>
      </w:r>
      <w:r>
        <w:rPr>
          <w:color w:val="000000"/>
        </w:rPr>
        <w:t xml:space="preserve">existente </w:t>
      </w:r>
      <w:r w:rsidRPr="00A2119D">
        <w:rPr>
          <w:color w:val="000000"/>
        </w:rPr>
        <w:t>Dn 1800</w:t>
      </w:r>
      <w:r>
        <w:rPr>
          <w:color w:val="000000"/>
        </w:rPr>
        <w:t xml:space="preserve"> mm</w:t>
      </w:r>
      <w:r w:rsidRPr="00A2119D">
        <w:rPr>
          <w:color w:val="000000"/>
        </w:rPr>
        <w:t xml:space="preserve">, aferente agregatelor de pompare </w:t>
      </w:r>
      <w:r>
        <w:rPr>
          <w:color w:val="000000"/>
        </w:rPr>
        <w:t>propuse pentru înlocuire</w:t>
      </w:r>
      <w:r w:rsidRPr="00A2119D">
        <w:rPr>
          <w:color w:val="000000"/>
        </w:rPr>
        <w:t>, cu conducte din o</w:t>
      </w:r>
      <w:r>
        <w:rPr>
          <w:color w:val="000000"/>
        </w:rPr>
        <w:t>țel DN 1800 mm PN 10</w:t>
      </w:r>
      <w:r w:rsidRPr="00A2119D">
        <w:rPr>
          <w:color w:val="000000"/>
        </w:rPr>
        <w:t xml:space="preserve">, în lungime de cca. </w:t>
      </w:r>
      <w:r>
        <w:rPr>
          <w:color w:val="000000"/>
        </w:rPr>
        <w:t>1</w:t>
      </w:r>
      <w:r w:rsidRPr="00A2119D">
        <w:rPr>
          <w:color w:val="000000"/>
        </w:rPr>
        <w:t>20 m;</w:t>
      </w:r>
    </w:p>
    <w:p w:rsidR="003B7518" w:rsidRPr="00A2119D" w:rsidRDefault="003B7518" w:rsidP="007A60CC">
      <w:pPr>
        <w:pStyle w:val="Listparagraf"/>
        <w:numPr>
          <w:ilvl w:val="0"/>
          <w:numId w:val="187"/>
        </w:numPr>
        <w:tabs>
          <w:tab w:val="left" w:pos="993"/>
        </w:tabs>
        <w:suppressAutoHyphens/>
        <w:jc w:val="both"/>
        <w:textAlignment w:val="baseline"/>
        <w:rPr>
          <w:color w:val="000000"/>
        </w:rPr>
      </w:pPr>
      <w:r>
        <w:rPr>
          <w:color w:val="000000"/>
        </w:rPr>
        <w:t>R</w:t>
      </w:r>
      <w:r w:rsidRPr="00A2119D">
        <w:rPr>
          <w:color w:val="000000"/>
        </w:rPr>
        <w:t>eabilita</w:t>
      </w:r>
      <w:r>
        <w:rPr>
          <w:color w:val="000000"/>
        </w:rPr>
        <w:t>rea conductelor</w:t>
      </w:r>
      <w:r w:rsidRPr="00A2119D">
        <w:rPr>
          <w:color w:val="000000"/>
        </w:rPr>
        <w:t xml:space="preserve"> de refulare Dn 1500</w:t>
      </w:r>
      <w:r>
        <w:rPr>
          <w:color w:val="000000"/>
        </w:rPr>
        <w:t xml:space="preserve"> mm</w:t>
      </w:r>
      <w:r w:rsidRPr="00A2119D">
        <w:rPr>
          <w:color w:val="000000"/>
        </w:rPr>
        <w:t xml:space="preserve">, aferente agregatelor de pompare </w:t>
      </w:r>
      <w:r>
        <w:rPr>
          <w:color w:val="000000"/>
        </w:rPr>
        <w:t>propuse pentru înlocuire</w:t>
      </w:r>
      <w:r w:rsidRPr="00A2119D">
        <w:rPr>
          <w:color w:val="000000"/>
        </w:rPr>
        <w:t xml:space="preserve">, cu conducte din PAFSIN DN 1500 </w:t>
      </w:r>
      <w:r>
        <w:rPr>
          <w:color w:val="000000"/>
        </w:rPr>
        <w:t xml:space="preserve">mm </w:t>
      </w:r>
      <w:r w:rsidRPr="00A2119D">
        <w:rPr>
          <w:color w:val="000000"/>
        </w:rPr>
        <w:t xml:space="preserve">PN 10 SN 10000, în lungime de cca. </w:t>
      </w:r>
      <w:r>
        <w:rPr>
          <w:color w:val="000000"/>
        </w:rPr>
        <w:t>21</w:t>
      </w:r>
      <w:r w:rsidRPr="00A2119D">
        <w:rPr>
          <w:color w:val="000000"/>
        </w:rPr>
        <w:t xml:space="preserve">0 m;  </w:t>
      </w:r>
    </w:p>
    <w:p w:rsidR="003B7518" w:rsidRPr="00A2119D" w:rsidRDefault="003B7518" w:rsidP="007A60CC">
      <w:pPr>
        <w:pStyle w:val="Listparagraf"/>
        <w:numPr>
          <w:ilvl w:val="0"/>
          <w:numId w:val="187"/>
        </w:numPr>
        <w:suppressAutoHyphens/>
        <w:jc w:val="both"/>
        <w:rPr>
          <w:color w:val="000000"/>
        </w:rPr>
      </w:pPr>
      <w:r>
        <w:rPr>
          <w:color w:val="000000"/>
        </w:rPr>
        <w:t>Achiziționarea</w:t>
      </w:r>
      <w:r w:rsidRPr="00A2119D">
        <w:rPr>
          <w:color w:val="000000"/>
        </w:rPr>
        <w:t xml:space="preserve"> şi monta</w:t>
      </w:r>
      <w:r>
        <w:rPr>
          <w:color w:val="000000"/>
        </w:rPr>
        <w:t>rea</w:t>
      </w:r>
      <w:r w:rsidRPr="00A2119D">
        <w:rPr>
          <w:color w:val="000000"/>
        </w:rPr>
        <w:t xml:space="preserve"> instalaţiil</w:t>
      </w:r>
      <w:r>
        <w:rPr>
          <w:color w:val="000000"/>
        </w:rPr>
        <w:t>or</w:t>
      </w:r>
      <w:r w:rsidRPr="00A2119D">
        <w:rPr>
          <w:color w:val="000000"/>
        </w:rPr>
        <w:t xml:space="preserve"> hidromecanice necesare pe cele </w:t>
      </w:r>
      <w:r>
        <w:rPr>
          <w:color w:val="000000"/>
        </w:rPr>
        <w:t>trei</w:t>
      </w:r>
      <w:r w:rsidRPr="00A2119D">
        <w:rPr>
          <w:color w:val="000000"/>
        </w:rPr>
        <w:t xml:space="preserve"> refulări </w:t>
      </w:r>
      <w:r>
        <w:rPr>
          <w:color w:val="000000"/>
        </w:rPr>
        <w:t xml:space="preserve">care se vor </w:t>
      </w:r>
      <w:r w:rsidRPr="00A2119D">
        <w:rPr>
          <w:color w:val="000000"/>
        </w:rPr>
        <w:t>reabilita;</w:t>
      </w:r>
    </w:p>
    <w:p w:rsidR="003B7518" w:rsidRDefault="003B7518" w:rsidP="007A60CC">
      <w:pPr>
        <w:pStyle w:val="Listparagraf"/>
        <w:numPr>
          <w:ilvl w:val="0"/>
          <w:numId w:val="187"/>
        </w:numPr>
        <w:suppressAutoHyphens/>
        <w:jc w:val="both"/>
        <w:rPr>
          <w:color w:val="000000"/>
        </w:rPr>
      </w:pPr>
      <w:r>
        <w:rPr>
          <w:color w:val="000000"/>
        </w:rPr>
        <w:t>R</w:t>
      </w:r>
      <w:r w:rsidRPr="00A2119D">
        <w:rPr>
          <w:color w:val="000000"/>
        </w:rPr>
        <w:t>eabilita</w:t>
      </w:r>
      <w:r>
        <w:rPr>
          <w:color w:val="000000"/>
        </w:rPr>
        <w:t>rea</w:t>
      </w:r>
      <w:r w:rsidRPr="00A2119D">
        <w:rPr>
          <w:color w:val="000000"/>
        </w:rPr>
        <w:t xml:space="preserve"> instalați</w:t>
      </w:r>
      <w:r>
        <w:rPr>
          <w:color w:val="000000"/>
        </w:rPr>
        <w:t>ei</w:t>
      </w:r>
      <w:r w:rsidRPr="00A2119D">
        <w:rPr>
          <w:color w:val="000000"/>
        </w:rPr>
        <w:t xml:space="preserve"> de amorsare MIL 65;</w:t>
      </w:r>
    </w:p>
    <w:p w:rsidR="003B7518" w:rsidRDefault="003B7518" w:rsidP="007A60CC">
      <w:pPr>
        <w:pStyle w:val="Listparagraf"/>
        <w:numPr>
          <w:ilvl w:val="0"/>
          <w:numId w:val="187"/>
        </w:numPr>
        <w:suppressAutoHyphens/>
        <w:jc w:val="both"/>
        <w:rPr>
          <w:color w:val="000000"/>
        </w:rPr>
      </w:pPr>
      <w:r>
        <w:rPr>
          <w:color w:val="000000"/>
        </w:rPr>
        <w:t>R</w:t>
      </w:r>
      <w:r w:rsidRPr="00A2119D">
        <w:rPr>
          <w:color w:val="000000"/>
        </w:rPr>
        <w:t>eabilita</w:t>
      </w:r>
      <w:r>
        <w:rPr>
          <w:color w:val="000000"/>
        </w:rPr>
        <w:t>rea</w:t>
      </w:r>
      <w:r w:rsidRPr="00A2119D">
        <w:rPr>
          <w:color w:val="000000"/>
        </w:rPr>
        <w:t xml:space="preserve"> bazinul</w:t>
      </w:r>
      <w:r>
        <w:rPr>
          <w:color w:val="000000"/>
        </w:rPr>
        <w:t>ui</w:t>
      </w:r>
      <w:r w:rsidRPr="00A2119D">
        <w:rPr>
          <w:color w:val="000000"/>
        </w:rPr>
        <w:t xml:space="preserve"> de aspirație (refacerea secțiunii, impermeabilizări)</w:t>
      </w:r>
      <w:r>
        <w:rPr>
          <w:color w:val="000000"/>
        </w:rPr>
        <w:t>.</w:t>
      </w:r>
    </w:p>
    <w:p w:rsidR="003B7518" w:rsidRPr="00A2119D" w:rsidRDefault="003B7518" w:rsidP="007A60CC">
      <w:pPr>
        <w:pStyle w:val="Listparagraf"/>
        <w:numPr>
          <w:ilvl w:val="0"/>
          <w:numId w:val="187"/>
        </w:numPr>
        <w:suppressAutoHyphens/>
        <w:jc w:val="both"/>
        <w:rPr>
          <w:color w:val="000000"/>
        </w:rPr>
      </w:pPr>
      <w:r>
        <w:rPr>
          <w:color w:val="000000"/>
        </w:rPr>
        <w:t>R</w:t>
      </w:r>
      <w:r w:rsidRPr="00A2119D">
        <w:rPr>
          <w:color w:val="000000"/>
        </w:rPr>
        <w:t>eabilita</w:t>
      </w:r>
      <w:r>
        <w:rPr>
          <w:color w:val="000000"/>
        </w:rPr>
        <w:t>rea</w:t>
      </w:r>
      <w:r w:rsidRPr="007C2403">
        <w:rPr>
          <w:color w:val="000000"/>
        </w:rPr>
        <w:t xml:space="preserve"> bazinul</w:t>
      </w:r>
      <w:r>
        <w:rPr>
          <w:color w:val="000000"/>
        </w:rPr>
        <w:t>ui</w:t>
      </w:r>
      <w:r w:rsidRPr="007C2403">
        <w:rPr>
          <w:color w:val="000000"/>
        </w:rPr>
        <w:t xml:space="preserve"> de refulare (refacerea secțiunii, impermeabilizări).</w:t>
      </w:r>
    </w:p>
    <w:p w:rsidR="003B7518" w:rsidRPr="00D94A0D" w:rsidRDefault="003B7518" w:rsidP="003B7518">
      <w:pPr>
        <w:autoSpaceDE w:val="0"/>
        <w:autoSpaceDN w:val="0"/>
        <w:adjustRightInd w:val="0"/>
        <w:spacing w:after="60" w:line="320" w:lineRule="atLeast"/>
        <w:jc w:val="both"/>
        <w:rPr>
          <w:b/>
          <w:i/>
          <w:sz w:val="24"/>
          <w:szCs w:val="24"/>
          <w:u w:val="single"/>
          <w:lang w:val="ro-RO"/>
        </w:rPr>
      </w:pPr>
      <w:r w:rsidRPr="00D94A0D">
        <w:rPr>
          <w:b/>
          <w:bCs/>
          <w:i/>
          <w:iCs/>
          <w:color w:val="000000"/>
          <w:sz w:val="24"/>
          <w:szCs w:val="24"/>
          <w:u w:val="single"/>
        </w:rPr>
        <w:t>Lucr</w:t>
      </w:r>
      <w:r>
        <w:rPr>
          <w:b/>
          <w:bCs/>
          <w:i/>
          <w:iCs/>
          <w:color w:val="000000"/>
          <w:sz w:val="24"/>
          <w:szCs w:val="24"/>
          <w:u w:val="single"/>
        </w:rPr>
        <w:t>ă</w:t>
      </w:r>
      <w:r w:rsidRPr="00D94A0D">
        <w:rPr>
          <w:b/>
          <w:bCs/>
          <w:i/>
          <w:iCs/>
          <w:color w:val="000000"/>
          <w:sz w:val="24"/>
          <w:szCs w:val="24"/>
          <w:u w:val="single"/>
        </w:rPr>
        <w:t xml:space="preserve">ri de </w:t>
      </w:r>
      <w:r>
        <w:rPr>
          <w:b/>
          <w:bCs/>
          <w:i/>
          <w:iCs/>
          <w:color w:val="000000"/>
          <w:sz w:val="24"/>
          <w:szCs w:val="24"/>
          <w:u w:val="single"/>
        </w:rPr>
        <w:t>c</w:t>
      </w:r>
      <w:r w:rsidRPr="00D94A0D">
        <w:rPr>
          <w:b/>
          <w:bCs/>
          <w:i/>
          <w:iCs/>
          <w:color w:val="000000"/>
          <w:sz w:val="24"/>
          <w:szCs w:val="24"/>
          <w:u w:val="single"/>
        </w:rPr>
        <w:t>onstruc</w:t>
      </w:r>
      <w:r>
        <w:rPr>
          <w:b/>
          <w:bCs/>
          <w:i/>
          <w:iCs/>
          <w:color w:val="000000"/>
          <w:sz w:val="24"/>
          <w:szCs w:val="24"/>
          <w:u w:val="single"/>
        </w:rPr>
        <w:t>ț</w:t>
      </w:r>
      <w:r w:rsidRPr="00D94A0D">
        <w:rPr>
          <w:b/>
          <w:bCs/>
          <w:i/>
          <w:iCs/>
          <w:color w:val="000000"/>
          <w:sz w:val="24"/>
          <w:szCs w:val="24"/>
          <w:u w:val="single"/>
        </w:rPr>
        <w:t xml:space="preserve">ii </w:t>
      </w:r>
      <w:r>
        <w:rPr>
          <w:b/>
          <w:bCs/>
          <w:i/>
          <w:iCs/>
          <w:color w:val="000000"/>
          <w:sz w:val="24"/>
          <w:szCs w:val="24"/>
          <w:u w:val="single"/>
        </w:rPr>
        <w:t>ș</w:t>
      </w:r>
      <w:r w:rsidRPr="00D94A0D">
        <w:rPr>
          <w:b/>
          <w:bCs/>
          <w:i/>
          <w:iCs/>
          <w:color w:val="000000"/>
          <w:sz w:val="24"/>
          <w:szCs w:val="24"/>
          <w:u w:val="single"/>
        </w:rPr>
        <w:t xml:space="preserve">i </w:t>
      </w:r>
      <w:r>
        <w:rPr>
          <w:b/>
          <w:bCs/>
          <w:i/>
          <w:iCs/>
          <w:color w:val="000000"/>
          <w:sz w:val="24"/>
          <w:szCs w:val="24"/>
          <w:u w:val="single"/>
        </w:rPr>
        <w:t>a</w:t>
      </w:r>
      <w:r w:rsidRPr="00D94A0D">
        <w:rPr>
          <w:b/>
          <w:bCs/>
          <w:i/>
          <w:iCs/>
          <w:color w:val="000000"/>
          <w:sz w:val="24"/>
          <w:szCs w:val="24"/>
          <w:u w:val="single"/>
        </w:rPr>
        <w:t>rhitectur</w:t>
      </w:r>
      <w:r>
        <w:rPr>
          <w:b/>
          <w:bCs/>
          <w:i/>
          <w:iCs/>
          <w:color w:val="000000"/>
          <w:sz w:val="24"/>
          <w:szCs w:val="24"/>
          <w:u w:val="single"/>
        </w:rPr>
        <w:t>ă</w:t>
      </w:r>
      <w:r w:rsidRPr="00D94A0D">
        <w:rPr>
          <w:b/>
          <w:i/>
          <w:sz w:val="24"/>
          <w:szCs w:val="24"/>
          <w:u w:val="single"/>
          <w:lang w:val="ro-RO"/>
        </w:rPr>
        <w:t xml:space="preserve"> </w:t>
      </w:r>
    </w:p>
    <w:p w:rsidR="003B7518" w:rsidRDefault="003B7518" w:rsidP="003B7518">
      <w:pPr>
        <w:autoSpaceDE w:val="0"/>
        <w:autoSpaceDN w:val="0"/>
        <w:adjustRightInd w:val="0"/>
        <w:spacing w:after="60" w:line="320" w:lineRule="atLeast"/>
        <w:jc w:val="both"/>
        <w:rPr>
          <w:color w:val="000000"/>
          <w:sz w:val="24"/>
          <w:szCs w:val="24"/>
          <w:lang w:val="ro-RO"/>
        </w:rPr>
      </w:pPr>
      <w:r w:rsidRPr="00D94A0D">
        <w:rPr>
          <w:color w:val="000000"/>
          <w:sz w:val="24"/>
          <w:szCs w:val="24"/>
          <w:lang w:val="ro-RO"/>
        </w:rPr>
        <w:t>Se vor realiza următoarele tipuri de lucrări la corpurile de clădiri existente (C1 și C2): -</w:t>
      </w:r>
      <w:r w:rsidRPr="007C2403">
        <w:rPr>
          <w:color w:val="000000"/>
          <w:sz w:val="24"/>
          <w:szCs w:val="24"/>
          <w:lang w:val="ro-RO"/>
        </w:rPr>
        <w:t xml:space="preserve"> </w:t>
      </w:r>
      <w:r w:rsidRPr="00D94A0D">
        <w:rPr>
          <w:color w:val="000000"/>
          <w:sz w:val="24"/>
          <w:szCs w:val="24"/>
          <w:lang w:val="ro-RO"/>
        </w:rPr>
        <w:t>tencuieli interioare și exterioare</w:t>
      </w:r>
      <w:r>
        <w:rPr>
          <w:color w:val="000000"/>
          <w:sz w:val="24"/>
          <w:szCs w:val="24"/>
          <w:lang w:val="ro-RO"/>
        </w:rPr>
        <w:t xml:space="preserve">; reparații pardoseli; </w:t>
      </w:r>
      <w:r w:rsidRPr="00D94A0D">
        <w:rPr>
          <w:color w:val="000000"/>
          <w:sz w:val="24"/>
          <w:szCs w:val="24"/>
          <w:lang w:val="ro-RO"/>
        </w:rPr>
        <w:t>înlocuire tâmplării existente</w:t>
      </w:r>
      <w:r>
        <w:rPr>
          <w:color w:val="000000"/>
          <w:sz w:val="24"/>
          <w:szCs w:val="24"/>
          <w:lang w:val="ro-RO"/>
        </w:rPr>
        <w:t xml:space="preserve">; </w:t>
      </w:r>
      <w:r w:rsidRPr="00D94A0D">
        <w:rPr>
          <w:color w:val="000000"/>
          <w:sz w:val="24"/>
          <w:szCs w:val="24"/>
          <w:lang w:val="ro-RO"/>
        </w:rPr>
        <w:t xml:space="preserve">reparații la confecțiile metalice existente, </w:t>
      </w:r>
      <w:r>
        <w:rPr>
          <w:color w:val="000000"/>
          <w:sz w:val="24"/>
          <w:szCs w:val="24"/>
          <w:lang w:val="ro-RO"/>
        </w:rPr>
        <w:t xml:space="preserve">sau înlocuire  </w:t>
      </w:r>
      <w:r w:rsidRPr="00D94A0D">
        <w:rPr>
          <w:color w:val="000000"/>
          <w:sz w:val="24"/>
          <w:szCs w:val="24"/>
          <w:lang w:val="ro-RO"/>
        </w:rPr>
        <w:t>după caz</w:t>
      </w:r>
      <w:r>
        <w:rPr>
          <w:color w:val="000000"/>
          <w:sz w:val="24"/>
          <w:szCs w:val="24"/>
          <w:lang w:val="ro-RO"/>
        </w:rPr>
        <w:t xml:space="preserve">; </w:t>
      </w:r>
      <w:r w:rsidRPr="00D94A0D">
        <w:rPr>
          <w:color w:val="000000"/>
          <w:sz w:val="24"/>
          <w:szCs w:val="24"/>
          <w:lang w:val="ro-RO"/>
        </w:rPr>
        <w:t>grundui</w:t>
      </w:r>
      <w:r>
        <w:rPr>
          <w:color w:val="000000"/>
          <w:sz w:val="24"/>
          <w:szCs w:val="24"/>
          <w:lang w:val="ro-RO"/>
        </w:rPr>
        <w:t>re</w:t>
      </w:r>
      <w:r w:rsidRPr="00D94A0D">
        <w:rPr>
          <w:color w:val="000000"/>
          <w:sz w:val="24"/>
          <w:szCs w:val="24"/>
          <w:lang w:val="ro-RO"/>
        </w:rPr>
        <w:t xml:space="preserve"> și vopsi</w:t>
      </w:r>
      <w:r>
        <w:rPr>
          <w:color w:val="000000"/>
          <w:sz w:val="24"/>
          <w:szCs w:val="24"/>
          <w:lang w:val="ro-RO"/>
        </w:rPr>
        <w:t>re</w:t>
      </w:r>
      <w:r w:rsidRPr="00D94A0D">
        <w:rPr>
          <w:color w:val="000000"/>
          <w:sz w:val="24"/>
          <w:szCs w:val="24"/>
          <w:lang w:val="ro-RO"/>
        </w:rPr>
        <w:t xml:space="preserve"> anticoroziv</w:t>
      </w:r>
      <w:r>
        <w:rPr>
          <w:color w:val="000000"/>
          <w:sz w:val="24"/>
          <w:szCs w:val="24"/>
          <w:lang w:val="ro-RO"/>
        </w:rPr>
        <w:t xml:space="preserve">ă a elementelor metalice; executare </w:t>
      </w:r>
      <w:r w:rsidRPr="00D94A0D">
        <w:rPr>
          <w:color w:val="000000"/>
          <w:sz w:val="24"/>
          <w:szCs w:val="24"/>
          <w:lang w:val="ro-RO"/>
        </w:rPr>
        <w:t>trotuare din beton turnat, conexate de clădire cu un dop de mastic bituminos</w:t>
      </w:r>
      <w:r>
        <w:rPr>
          <w:color w:val="000000"/>
          <w:sz w:val="24"/>
          <w:szCs w:val="24"/>
          <w:lang w:val="ro-RO"/>
        </w:rPr>
        <w:t xml:space="preserve">, etc. </w:t>
      </w:r>
    </w:p>
    <w:p w:rsidR="003B7518" w:rsidRDefault="003B7518" w:rsidP="003B7518">
      <w:pPr>
        <w:autoSpaceDE w:val="0"/>
        <w:autoSpaceDN w:val="0"/>
        <w:adjustRightInd w:val="0"/>
        <w:spacing w:after="60" w:line="320" w:lineRule="atLeast"/>
        <w:jc w:val="both"/>
        <w:rPr>
          <w:color w:val="000000"/>
          <w:sz w:val="24"/>
          <w:szCs w:val="24"/>
          <w:lang w:val="pt-BR"/>
        </w:rPr>
      </w:pPr>
      <w:r>
        <w:rPr>
          <w:color w:val="000000"/>
          <w:sz w:val="24"/>
          <w:szCs w:val="24"/>
          <w:lang w:val="ro-RO"/>
        </w:rPr>
        <w:t xml:space="preserve">De asemenea se va amplasa </w:t>
      </w:r>
      <w:r w:rsidRPr="0046508B">
        <w:rPr>
          <w:color w:val="000000"/>
          <w:sz w:val="24"/>
          <w:szCs w:val="24"/>
          <w:lang w:val="es-ES"/>
        </w:rPr>
        <w:t>pe o plac</w:t>
      </w:r>
      <w:r>
        <w:rPr>
          <w:color w:val="000000"/>
          <w:sz w:val="24"/>
          <w:szCs w:val="24"/>
          <w:lang w:val="es-ES"/>
        </w:rPr>
        <w:t>ă</w:t>
      </w:r>
      <w:r w:rsidRPr="0046508B">
        <w:rPr>
          <w:color w:val="000000"/>
          <w:sz w:val="24"/>
          <w:szCs w:val="24"/>
          <w:lang w:val="es-ES"/>
        </w:rPr>
        <w:t xml:space="preserve"> d</w:t>
      </w:r>
      <w:r>
        <w:rPr>
          <w:color w:val="000000"/>
          <w:sz w:val="24"/>
          <w:szCs w:val="24"/>
          <w:lang w:val="es-ES"/>
        </w:rPr>
        <w:t>in</w:t>
      </w:r>
      <w:r w:rsidRPr="0046508B">
        <w:rPr>
          <w:color w:val="000000"/>
          <w:sz w:val="24"/>
          <w:szCs w:val="24"/>
          <w:lang w:val="es-ES"/>
        </w:rPr>
        <w:t xml:space="preserve"> beton armat </w:t>
      </w:r>
      <w:r>
        <w:rPr>
          <w:color w:val="000000"/>
          <w:sz w:val="24"/>
          <w:szCs w:val="24"/>
          <w:lang w:val="ro-RO"/>
        </w:rPr>
        <w:t xml:space="preserve">un </w:t>
      </w:r>
      <w:r w:rsidRPr="0046508B">
        <w:rPr>
          <w:color w:val="000000"/>
          <w:sz w:val="24"/>
          <w:szCs w:val="24"/>
          <w:lang w:val="ro-RO"/>
        </w:rPr>
        <w:t>container prefabricat, tip birou, cu dimensiunile 6055</w:t>
      </w:r>
      <w:r>
        <w:rPr>
          <w:color w:val="000000"/>
          <w:sz w:val="24"/>
          <w:szCs w:val="24"/>
          <w:lang w:val="ro-RO"/>
        </w:rPr>
        <w:t xml:space="preserve"> </w:t>
      </w:r>
      <w:r w:rsidRPr="0046508B">
        <w:rPr>
          <w:color w:val="000000"/>
          <w:sz w:val="24"/>
          <w:szCs w:val="24"/>
          <w:lang w:val="ro-RO"/>
        </w:rPr>
        <w:t>mm x 2435</w:t>
      </w:r>
      <w:r>
        <w:rPr>
          <w:color w:val="000000"/>
          <w:sz w:val="24"/>
          <w:szCs w:val="24"/>
          <w:lang w:val="ro-RO"/>
        </w:rPr>
        <w:t xml:space="preserve"> </w:t>
      </w:r>
      <w:r w:rsidRPr="0046508B">
        <w:rPr>
          <w:color w:val="000000"/>
          <w:sz w:val="24"/>
          <w:szCs w:val="24"/>
          <w:lang w:val="ro-RO"/>
        </w:rPr>
        <w:t xml:space="preserve">mm și se va </w:t>
      </w:r>
      <w:r>
        <w:rPr>
          <w:color w:val="000000"/>
          <w:sz w:val="24"/>
          <w:szCs w:val="24"/>
          <w:lang w:val="ro-RO"/>
        </w:rPr>
        <w:t>realiza î</w:t>
      </w:r>
      <w:r w:rsidRPr="0046508B">
        <w:rPr>
          <w:color w:val="000000"/>
          <w:sz w:val="24"/>
          <w:szCs w:val="24"/>
          <w:lang w:val="es-ES"/>
        </w:rPr>
        <w:t xml:space="preserve">mprejmuirea platformei </w:t>
      </w:r>
      <w:r w:rsidRPr="0046508B">
        <w:rPr>
          <w:color w:val="000000"/>
          <w:sz w:val="24"/>
          <w:szCs w:val="24"/>
          <w:lang w:val="pt-BR"/>
        </w:rPr>
        <w:t>din st</w:t>
      </w:r>
      <w:r>
        <w:rPr>
          <w:color w:val="000000"/>
          <w:sz w:val="24"/>
          <w:szCs w:val="24"/>
          <w:lang w:val="pt-BR"/>
        </w:rPr>
        <w:t>â</w:t>
      </w:r>
      <w:r w:rsidRPr="0046508B">
        <w:rPr>
          <w:color w:val="000000"/>
          <w:sz w:val="24"/>
          <w:szCs w:val="24"/>
          <w:lang w:val="pt-BR"/>
        </w:rPr>
        <w:t xml:space="preserve">lpi metalici </w:t>
      </w:r>
      <w:r>
        <w:rPr>
          <w:color w:val="000000"/>
          <w:sz w:val="24"/>
          <w:szCs w:val="24"/>
          <w:lang w:val="pt-BR"/>
        </w:rPr>
        <w:t>ș</w:t>
      </w:r>
      <w:r w:rsidRPr="0046508B">
        <w:rPr>
          <w:color w:val="000000"/>
          <w:sz w:val="24"/>
          <w:szCs w:val="24"/>
          <w:lang w:val="pt-BR"/>
        </w:rPr>
        <w:t>i panouri d</w:t>
      </w:r>
      <w:r>
        <w:rPr>
          <w:color w:val="000000"/>
          <w:sz w:val="24"/>
          <w:szCs w:val="24"/>
          <w:lang w:val="pt-BR"/>
        </w:rPr>
        <w:t>in</w:t>
      </w:r>
      <w:r w:rsidRPr="0046508B">
        <w:rPr>
          <w:color w:val="000000"/>
          <w:sz w:val="24"/>
          <w:szCs w:val="24"/>
          <w:lang w:val="pt-BR"/>
        </w:rPr>
        <w:t xml:space="preserve"> plas</w:t>
      </w:r>
      <w:r>
        <w:rPr>
          <w:color w:val="000000"/>
          <w:sz w:val="24"/>
          <w:szCs w:val="24"/>
          <w:lang w:val="pt-BR"/>
        </w:rPr>
        <w:t>ă</w:t>
      </w:r>
      <w:r w:rsidRPr="0046508B">
        <w:rPr>
          <w:color w:val="000000"/>
          <w:sz w:val="24"/>
          <w:szCs w:val="24"/>
          <w:lang w:val="pt-BR"/>
        </w:rPr>
        <w:t xml:space="preserve"> zincat</w:t>
      </w:r>
      <w:r>
        <w:rPr>
          <w:color w:val="000000"/>
          <w:sz w:val="24"/>
          <w:szCs w:val="24"/>
          <w:lang w:val="pt-BR"/>
        </w:rPr>
        <w:t>ă</w:t>
      </w:r>
      <w:r w:rsidRPr="0046508B">
        <w:rPr>
          <w:color w:val="000000"/>
          <w:sz w:val="24"/>
          <w:szCs w:val="24"/>
          <w:lang w:val="pt-BR"/>
        </w:rPr>
        <w:t xml:space="preserve"> (panouri de gard bordurat)</w:t>
      </w:r>
      <w:r>
        <w:rPr>
          <w:color w:val="000000"/>
          <w:sz w:val="24"/>
          <w:szCs w:val="24"/>
          <w:lang w:val="pt-BR"/>
        </w:rPr>
        <w:t>, pe o lungime de 115 m.</w:t>
      </w:r>
    </w:p>
    <w:p w:rsidR="003B7518" w:rsidRDefault="003B7518" w:rsidP="003B7518">
      <w:pPr>
        <w:autoSpaceDE w:val="0"/>
        <w:autoSpaceDN w:val="0"/>
        <w:adjustRightInd w:val="0"/>
        <w:spacing w:after="60" w:line="320" w:lineRule="atLeast"/>
        <w:jc w:val="both"/>
        <w:rPr>
          <w:b/>
          <w:bCs/>
          <w:i/>
          <w:iCs/>
          <w:color w:val="000000"/>
          <w:sz w:val="24"/>
          <w:szCs w:val="24"/>
          <w:u w:val="single"/>
        </w:rPr>
      </w:pPr>
      <w:r w:rsidRPr="003440AF">
        <w:rPr>
          <w:b/>
          <w:bCs/>
          <w:i/>
          <w:iCs/>
          <w:color w:val="000000"/>
          <w:sz w:val="24"/>
          <w:szCs w:val="24"/>
          <w:u w:val="single"/>
        </w:rPr>
        <w:t>Lucrări de reabilitare a canalelor de aducțiune CA 1 și C</w:t>
      </w:r>
      <w:r>
        <w:rPr>
          <w:b/>
          <w:bCs/>
          <w:i/>
          <w:iCs/>
          <w:color w:val="000000"/>
          <w:sz w:val="24"/>
          <w:szCs w:val="24"/>
          <w:u w:val="single"/>
        </w:rPr>
        <w:t>D</w:t>
      </w:r>
      <w:r w:rsidRPr="003440AF">
        <w:rPr>
          <w:b/>
          <w:bCs/>
          <w:i/>
          <w:iCs/>
          <w:color w:val="000000"/>
          <w:sz w:val="24"/>
          <w:szCs w:val="24"/>
          <w:u w:val="single"/>
        </w:rPr>
        <w:t xml:space="preserve"> 7</w:t>
      </w:r>
    </w:p>
    <w:p w:rsidR="003B7518" w:rsidRPr="003440AF" w:rsidRDefault="003B7518" w:rsidP="003B7518">
      <w:pPr>
        <w:jc w:val="both"/>
        <w:rPr>
          <w:i/>
          <w:iCs/>
          <w:color w:val="000000"/>
          <w:sz w:val="24"/>
          <w:szCs w:val="24"/>
        </w:rPr>
      </w:pPr>
      <w:r w:rsidRPr="003440AF">
        <w:rPr>
          <w:b/>
          <w:bCs/>
          <w:i/>
          <w:iCs/>
          <w:color w:val="000000"/>
          <w:sz w:val="24"/>
          <w:szCs w:val="24"/>
          <w:u w:val="single"/>
        </w:rPr>
        <w:lastRenderedPageBreak/>
        <w:t>Canalul de aducţiune CA 1</w:t>
      </w:r>
    </w:p>
    <w:p w:rsidR="003B7518" w:rsidRPr="003440AF" w:rsidRDefault="003B7518" w:rsidP="007A60CC">
      <w:pPr>
        <w:pStyle w:val="Listparagraf"/>
        <w:numPr>
          <w:ilvl w:val="0"/>
          <w:numId w:val="191"/>
        </w:numPr>
        <w:tabs>
          <w:tab w:val="clear" w:pos="720"/>
          <w:tab w:val="num" w:pos="0"/>
        </w:tabs>
        <w:ind w:left="993" w:hanging="284"/>
        <w:jc w:val="both"/>
        <w:rPr>
          <w:color w:val="000000"/>
        </w:rPr>
      </w:pPr>
      <w:r w:rsidRPr="003440AF">
        <w:rPr>
          <w:color w:val="000000"/>
        </w:rPr>
        <w:t>Recalibrarea secţiunii canalului pe tronsoanele deteriorate;</w:t>
      </w:r>
    </w:p>
    <w:p w:rsidR="003B7518" w:rsidRPr="003440AF" w:rsidRDefault="003B7518" w:rsidP="007A60CC">
      <w:pPr>
        <w:pStyle w:val="Listparagraf"/>
        <w:numPr>
          <w:ilvl w:val="0"/>
          <w:numId w:val="191"/>
        </w:numPr>
        <w:tabs>
          <w:tab w:val="clear" w:pos="720"/>
          <w:tab w:val="num" w:pos="0"/>
        </w:tabs>
        <w:ind w:left="993" w:hanging="284"/>
        <w:jc w:val="both"/>
        <w:rPr>
          <w:color w:val="000000"/>
        </w:rPr>
      </w:pPr>
      <w:r w:rsidRPr="003440AF">
        <w:rPr>
          <w:color w:val="000000"/>
        </w:rPr>
        <w:t>Reabilitarea canalului prin înlăturarea vegetaţiei acvatice;</w:t>
      </w:r>
    </w:p>
    <w:p w:rsidR="003B7518" w:rsidRPr="003440AF" w:rsidRDefault="003B7518" w:rsidP="007A60CC">
      <w:pPr>
        <w:numPr>
          <w:ilvl w:val="0"/>
          <w:numId w:val="191"/>
        </w:numPr>
        <w:tabs>
          <w:tab w:val="clear" w:pos="720"/>
          <w:tab w:val="num" w:pos="0"/>
        </w:tabs>
        <w:ind w:left="993" w:hanging="284"/>
        <w:jc w:val="both"/>
        <w:rPr>
          <w:color w:val="000000"/>
          <w:sz w:val="24"/>
          <w:szCs w:val="24"/>
        </w:rPr>
      </w:pPr>
      <w:r w:rsidRPr="003440AF">
        <w:rPr>
          <w:color w:val="000000"/>
          <w:sz w:val="24"/>
          <w:szCs w:val="24"/>
        </w:rPr>
        <w:t>Refacerea pereului degradat prin turnare pe loc de dale din beton aşezate pe un strat impermeabil (folie de polietilenă sau geomembrană), cu menţinerea pe poziţie a pereului existent;</w:t>
      </w:r>
    </w:p>
    <w:p w:rsidR="003B7518" w:rsidRPr="003440AF" w:rsidRDefault="003B7518" w:rsidP="007A60CC">
      <w:pPr>
        <w:numPr>
          <w:ilvl w:val="0"/>
          <w:numId w:val="191"/>
        </w:numPr>
        <w:tabs>
          <w:tab w:val="clear" w:pos="720"/>
          <w:tab w:val="num" w:pos="0"/>
        </w:tabs>
        <w:ind w:left="993" w:hanging="284"/>
        <w:jc w:val="both"/>
        <w:rPr>
          <w:color w:val="000000"/>
          <w:sz w:val="24"/>
          <w:szCs w:val="24"/>
        </w:rPr>
      </w:pPr>
      <w:r w:rsidRPr="003440AF">
        <w:rPr>
          <w:color w:val="000000"/>
          <w:sz w:val="24"/>
          <w:szCs w:val="24"/>
        </w:rPr>
        <w:t>Pereerea suprafeţelor neconsolidate prin turnare pe loc de dale din beton aşezate pe un strat impermeabil (folie de polietilenă sau geomembrană);</w:t>
      </w:r>
    </w:p>
    <w:p w:rsidR="003B7518" w:rsidRPr="003440AF" w:rsidRDefault="003B7518" w:rsidP="007A60CC">
      <w:pPr>
        <w:pStyle w:val="Listparagraf"/>
        <w:numPr>
          <w:ilvl w:val="0"/>
          <w:numId w:val="191"/>
        </w:numPr>
        <w:tabs>
          <w:tab w:val="clear" w:pos="720"/>
          <w:tab w:val="num" w:pos="0"/>
        </w:tabs>
        <w:suppressAutoHyphens/>
        <w:ind w:left="993" w:hanging="284"/>
        <w:jc w:val="both"/>
        <w:rPr>
          <w:color w:val="000000"/>
        </w:rPr>
      </w:pPr>
      <w:r w:rsidRPr="003440AF">
        <w:rPr>
          <w:color w:val="000000"/>
        </w:rPr>
        <w:t xml:space="preserve">Reabilitarea celor </w:t>
      </w:r>
      <w:r>
        <w:rPr>
          <w:color w:val="000000"/>
        </w:rPr>
        <w:t>șase</w:t>
      </w:r>
      <w:r w:rsidRPr="003440AF">
        <w:rPr>
          <w:color w:val="000000"/>
        </w:rPr>
        <w:t xml:space="preserve"> stăvilare (reabilitarea sistemului de manevră și etanşare a stavilelor, refacerea degradărilor betonului);</w:t>
      </w:r>
    </w:p>
    <w:p w:rsidR="003B7518" w:rsidRPr="003440AF" w:rsidRDefault="003B7518" w:rsidP="007A60CC">
      <w:pPr>
        <w:pStyle w:val="Listparagraf"/>
        <w:numPr>
          <w:ilvl w:val="0"/>
          <w:numId w:val="191"/>
        </w:numPr>
        <w:tabs>
          <w:tab w:val="clear" w:pos="720"/>
          <w:tab w:val="num" w:pos="0"/>
        </w:tabs>
        <w:suppressAutoHyphens/>
        <w:ind w:left="993" w:hanging="284"/>
        <w:jc w:val="both"/>
        <w:rPr>
          <w:color w:val="000000"/>
        </w:rPr>
      </w:pPr>
      <w:r w:rsidRPr="003440AF">
        <w:rPr>
          <w:color w:val="000000"/>
        </w:rPr>
        <w:t>Reabilitarea vanei automate prin realizarea unei stavile plane cu manevrare manuală şi refacerea construcţiei din beton;</w:t>
      </w:r>
    </w:p>
    <w:p w:rsidR="003B7518" w:rsidRDefault="003B7518" w:rsidP="007A60CC">
      <w:pPr>
        <w:pStyle w:val="Listparagraf"/>
        <w:numPr>
          <w:ilvl w:val="0"/>
          <w:numId w:val="191"/>
        </w:numPr>
        <w:tabs>
          <w:tab w:val="clear" w:pos="720"/>
          <w:tab w:val="num" w:pos="0"/>
        </w:tabs>
        <w:suppressAutoHyphens/>
        <w:ind w:left="993" w:hanging="284"/>
        <w:jc w:val="both"/>
        <w:rPr>
          <w:color w:val="000000"/>
        </w:rPr>
      </w:pPr>
      <w:r w:rsidRPr="003440AF">
        <w:rPr>
          <w:color w:val="000000"/>
        </w:rPr>
        <w:t xml:space="preserve">Reabilitarea celor </w:t>
      </w:r>
      <w:r>
        <w:rPr>
          <w:color w:val="000000"/>
        </w:rPr>
        <w:t>șase</w:t>
      </w:r>
      <w:r w:rsidRPr="003440AF">
        <w:rPr>
          <w:color w:val="000000"/>
        </w:rPr>
        <w:t xml:space="preserve"> podețe (refacerea degradărilor betonului, reabilitarea balustradelor)</w:t>
      </w:r>
      <w:r>
        <w:rPr>
          <w:color w:val="000000"/>
        </w:rPr>
        <w:t>;</w:t>
      </w:r>
    </w:p>
    <w:p w:rsidR="003B7518" w:rsidRPr="003440AF" w:rsidRDefault="003B7518" w:rsidP="007A60CC">
      <w:pPr>
        <w:pStyle w:val="Listparagraf"/>
        <w:numPr>
          <w:ilvl w:val="0"/>
          <w:numId w:val="191"/>
        </w:numPr>
        <w:tabs>
          <w:tab w:val="clear" w:pos="720"/>
          <w:tab w:val="num" w:pos="0"/>
        </w:tabs>
        <w:suppressAutoHyphens/>
        <w:ind w:left="993" w:hanging="284"/>
        <w:jc w:val="both"/>
        <w:rPr>
          <w:color w:val="000000"/>
        </w:rPr>
      </w:pPr>
      <w:r w:rsidRPr="007D6D63">
        <w:rPr>
          <w:color w:val="000000"/>
        </w:rPr>
        <w:t>Reabilitarea căderii (refacerea degradărilor betonului)</w:t>
      </w:r>
      <w:r>
        <w:rPr>
          <w:color w:val="000000"/>
        </w:rPr>
        <w:t>;</w:t>
      </w:r>
    </w:p>
    <w:p w:rsidR="003B7518" w:rsidRPr="003440AF" w:rsidRDefault="003B7518" w:rsidP="007A60CC">
      <w:pPr>
        <w:pStyle w:val="Listparagraf"/>
        <w:numPr>
          <w:ilvl w:val="0"/>
          <w:numId w:val="191"/>
        </w:numPr>
        <w:tabs>
          <w:tab w:val="clear" w:pos="720"/>
          <w:tab w:val="num" w:pos="0"/>
        </w:tabs>
        <w:suppressAutoHyphens/>
        <w:ind w:left="993" w:hanging="284"/>
        <w:jc w:val="both"/>
        <w:rPr>
          <w:b/>
          <w:i/>
          <w:color w:val="000000"/>
        </w:rPr>
      </w:pPr>
      <w:r w:rsidRPr="004025D1">
        <w:rPr>
          <w:color w:val="000000"/>
        </w:rPr>
        <w:t>Reabilitarea subtraversării râului Călmățui (refacerea degradărilor betonului la construcțiile de intrare și ieșire din sifon, refacerea sistemelor de închidere la cele două construcții şi spălarea eventualelor aluviuni din cele 3 conducte metalice Dn 3200 mm)</w:t>
      </w:r>
      <w:r w:rsidRPr="003440AF">
        <w:rPr>
          <w:b/>
          <w:i/>
          <w:color w:val="000000"/>
        </w:rPr>
        <w:t xml:space="preserve">. </w:t>
      </w:r>
    </w:p>
    <w:p w:rsidR="003B7518" w:rsidRPr="003440AF" w:rsidRDefault="003B7518" w:rsidP="003B7518">
      <w:pPr>
        <w:jc w:val="both"/>
        <w:rPr>
          <w:i/>
          <w:iCs/>
          <w:color w:val="000000"/>
          <w:sz w:val="24"/>
          <w:szCs w:val="24"/>
        </w:rPr>
      </w:pPr>
      <w:r w:rsidRPr="003440AF">
        <w:rPr>
          <w:b/>
          <w:bCs/>
          <w:i/>
          <w:iCs/>
          <w:color w:val="000000"/>
          <w:sz w:val="24"/>
          <w:szCs w:val="24"/>
          <w:u w:val="single"/>
        </w:rPr>
        <w:t xml:space="preserve">Canalul  de </w:t>
      </w:r>
      <w:r>
        <w:rPr>
          <w:b/>
          <w:bCs/>
          <w:i/>
          <w:iCs/>
          <w:color w:val="000000"/>
          <w:sz w:val="24"/>
          <w:szCs w:val="24"/>
          <w:u w:val="single"/>
        </w:rPr>
        <w:t>distribuție</w:t>
      </w:r>
      <w:r w:rsidRPr="003440AF">
        <w:rPr>
          <w:b/>
          <w:bCs/>
          <w:i/>
          <w:iCs/>
          <w:color w:val="000000"/>
          <w:sz w:val="24"/>
          <w:szCs w:val="24"/>
          <w:u w:val="single"/>
        </w:rPr>
        <w:t xml:space="preserve"> CD 7</w:t>
      </w:r>
    </w:p>
    <w:p w:rsidR="003B7518" w:rsidRPr="003440AF" w:rsidRDefault="003B7518" w:rsidP="007A60CC">
      <w:pPr>
        <w:pStyle w:val="Listparagraf"/>
        <w:numPr>
          <w:ilvl w:val="0"/>
          <w:numId w:val="191"/>
        </w:numPr>
        <w:tabs>
          <w:tab w:val="clear" w:pos="720"/>
          <w:tab w:val="num" w:pos="0"/>
        </w:tabs>
        <w:ind w:left="993" w:hanging="284"/>
        <w:jc w:val="both"/>
        <w:rPr>
          <w:color w:val="000000"/>
        </w:rPr>
      </w:pPr>
      <w:r w:rsidRPr="003440AF">
        <w:rPr>
          <w:color w:val="000000"/>
        </w:rPr>
        <w:t>Recalibrarea secţiunii canalului pe tronsoanele deteriorate;</w:t>
      </w:r>
    </w:p>
    <w:p w:rsidR="003B7518" w:rsidRPr="003440AF" w:rsidRDefault="003B7518" w:rsidP="007A60CC">
      <w:pPr>
        <w:pStyle w:val="Listparagraf"/>
        <w:numPr>
          <w:ilvl w:val="0"/>
          <w:numId w:val="191"/>
        </w:numPr>
        <w:tabs>
          <w:tab w:val="clear" w:pos="720"/>
          <w:tab w:val="num" w:pos="0"/>
        </w:tabs>
        <w:ind w:left="993" w:hanging="284"/>
        <w:jc w:val="both"/>
        <w:rPr>
          <w:color w:val="000000"/>
        </w:rPr>
      </w:pPr>
      <w:r w:rsidRPr="003440AF">
        <w:rPr>
          <w:color w:val="000000"/>
        </w:rPr>
        <w:t>Reabilitarea canalului prin înlăturarea vegetaţiei acvatice;</w:t>
      </w:r>
    </w:p>
    <w:p w:rsidR="003B7518" w:rsidRPr="003440AF" w:rsidRDefault="003B7518" w:rsidP="007A60CC">
      <w:pPr>
        <w:numPr>
          <w:ilvl w:val="0"/>
          <w:numId w:val="191"/>
        </w:numPr>
        <w:tabs>
          <w:tab w:val="clear" w:pos="720"/>
          <w:tab w:val="num" w:pos="0"/>
        </w:tabs>
        <w:ind w:left="993" w:hanging="284"/>
        <w:jc w:val="both"/>
        <w:rPr>
          <w:color w:val="000000"/>
          <w:sz w:val="24"/>
          <w:szCs w:val="24"/>
        </w:rPr>
      </w:pPr>
      <w:r w:rsidRPr="003440AF">
        <w:rPr>
          <w:color w:val="000000"/>
          <w:sz w:val="24"/>
          <w:szCs w:val="24"/>
        </w:rPr>
        <w:t>Refacerea pereului degradat prin turnare pe loc de dale din beton aşezate pe un strat impermeabil (folie de polietilenă sau geomembrană), cu menţinerea pe poziţie a pereului existent;</w:t>
      </w:r>
    </w:p>
    <w:p w:rsidR="003B7518" w:rsidRDefault="003B7518" w:rsidP="007A60CC">
      <w:pPr>
        <w:pStyle w:val="Listparagraf"/>
        <w:numPr>
          <w:ilvl w:val="0"/>
          <w:numId w:val="191"/>
        </w:numPr>
        <w:tabs>
          <w:tab w:val="clear" w:pos="720"/>
          <w:tab w:val="num" w:pos="0"/>
        </w:tabs>
        <w:suppressAutoHyphens/>
        <w:ind w:left="993" w:hanging="284"/>
        <w:jc w:val="both"/>
        <w:rPr>
          <w:color w:val="000000"/>
        </w:rPr>
      </w:pPr>
      <w:r w:rsidRPr="003440AF">
        <w:rPr>
          <w:color w:val="000000"/>
        </w:rPr>
        <w:t xml:space="preserve">Reabilitarea celor </w:t>
      </w:r>
      <w:r>
        <w:rPr>
          <w:color w:val="000000"/>
        </w:rPr>
        <w:t>două</w:t>
      </w:r>
      <w:r w:rsidRPr="003440AF">
        <w:rPr>
          <w:color w:val="000000"/>
        </w:rPr>
        <w:t xml:space="preserve"> stăvilare (reabilitarea sistemului de manevră și etanşare a stavilelor, refacerea degradărilor betonului);</w:t>
      </w:r>
    </w:p>
    <w:p w:rsidR="003B7518" w:rsidRPr="003440AF" w:rsidRDefault="003B7518" w:rsidP="007A60CC">
      <w:pPr>
        <w:pStyle w:val="Listparagraf"/>
        <w:numPr>
          <w:ilvl w:val="0"/>
          <w:numId w:val="191"/>
        </w:numPr>
        <w:tabs>
          <w:tab w:val="clear" w:pos="720"/>
          <w:tab w:val="num" w:pos="0"/>
        </w:tabs>
        <w:suppressAutoHyphens/>
        <w:ind w:left="993" w:hanging="284"/>
        <w:jc w:val="both"/>
        <w:rPr>
          <w:color w:val="000000"/>
        </w:rPr>
      </w:pPr>
      <w:r w:rsidRPr="003440AF">
        <w:rPr>
          <w:color w:val="000000"/>
        </w:rPr>
        <w:t xml:space="preserve">Reabilitarea celor </w:t>
      </w:r>
      <w:r>
        <w:rPr>
          <w:color w:val="000000"/>
        </w:rPr>
        <w:t>două</w:t>
      </w:r>
      <w:r w:rsidRPr="003440AF">
        <w:rPr>
          <w:color w:val="000000"/>
        </w:rPr>
        <w:t xml:space="preserve"> podețe (refacerea degradărilor betonului, reabilitarea balustradelor)</w:t>
      </w:r>
    </w:p>
    <w:p w:rsidR="003B7518" w:rsidRPr="00C352CD" w:rsidRDefault="003B7518" w:rsidP="003B7518">
      <w:pPr>
        <w:pStyle w:val="Frspaiere"/>
        <w:spacing w:before="120" w:after="120" w:line="320" w:lineRule="atLeast"/>
        <w:ind w:firstLine="720"/>
        <w:rPr>
          <w:rFonts w:ascii="Times New Roman" w:hAnsi="Times New Roman"/>
          <w:b/>
          <w:i/>
          <w:iCs/>
          <w:u w:val="single"/>
          <w:lang w:val="ro-RO"/>
        </w:rPr>
      </w:pPr>
      <w:r w:rsidRPr="00C352CD">
        <w:rPr>
          <w:rFonts w:ascii="Times New Roman" w:hAnsi="Times New Roman"/>
          <w:b/>
          <w:i/>
          <w:iCs/>
          <w:u w:val="single"/>
          <w:lang w:val="ro-RO"/>
        </w:rPr>
        <w:t>Alternativ</w:t>
      </w:r>
      <w:r>
        <w:rPr>
          <w:rFonts w:ascii="Times New Roman" w:hAnsi="Times New Roman"/>
          <w:b/>
          <w:i/>
          <w:iCs/>
          <w:u w:val="single"/>
          <w:lang w:val="ro-RO"/>
        </w:rPr>
        <w:t>e ale proiectului</w:t>
      </w:r>
      <w:r w:rsidRPr="00C352CD">
        <w:rPr>
          <w:rFonts w:ascii="Times New Roman" w:hAnsi="Times New Roman"/>
          <w:b/>
          <w:i/>
          <w:iCs/>
          <w:u w:val="single"/>
          <w:lang w:val="ro-RO"/>
        </w:rPr>
        <w:t xml:space="preserve"> </w:t>
      </w:r>
    </w:p>
    <w:p w:rsidR="003B7518" w:rsidRPr="00F20989" w:rsidRDefault="003B7518" w:rsidP="003B7518">
      <w:pPr>
        <w:pStyle w:val="Frspaiere"/>
        <w:spacing w:line="320" w:lineRule="atLeast"/>
        <w:ind w:firstLine="720"/>
        <w:rPr>
          <w:color w:val="FF0000"/>
          <w:lang w:val="ro-RO"/>
        </w:rPr>
      </w:pPr>
      <w:r w:rsidRPr="00FA57E9">
        <w:rPr>
          <w:rFonts w:ascii="Times New Roman" w:hAnsi="Times New Roman"/>
          <w:color w:val="000000"/>
          <w:lang w:val="ro-RO"/>
        </w:rPr>
        <w:t>În vederea reabilitării staţiilor de pompare şi canalelor specificate în caietul de sarcini, prin expertiza tehnică întocmită</w:t>
      </w:r>
      <w:r w:rsidRPr="00000DCD">
        <w:rPr>
          <w:rFonts w:ascii="Times New Roman" w:hAnsi="Times New Roman"/>
          <w:color w:val="000000"/>
          <w:lang w:val="ro-RO"/>
        </w:rPr>
        <w:t xml:space="preserve">, </w:t>
      </w:r>
      <w:r w:rsidRPr="00FA57E9">
        <w:rPr>
          <w:rFonts w:ascii="Times New Roman" w:hAnsi="Times New Roman"/>
          <w:color w:val="000000"/>
          <w:lang w:val="ro-RO"/>
        </w:rPr>
        <w:t>s-au analizat două variante de măsuri și lucrări, ambele bazându-se pe fiabilitatea agregatelor şi instalaţiilor din staţiile de pompare, pe reducerea pierderilor de apă din canale și implicit a consumului de energie electrică, cu condiția fundamentală de a se asigura debitul şi volumul de apă necesar irig</w:t>
      </w:r>
      <w:r>
        <w:rPr>
          <w:rFonts w:ascii="Times New Roman" w:hAnsi="Times New Roman"/>
          <w:color w:val="000000"/>
          <w:lang w:val="ro-RO"/>
        </w:rPr>
        <w:t>ă</w:t>
      </w:r>
      <w:r w:rsidRPr="00FA57E9">
        <w:rPr>
          <w:rFonts w:ascii="Times New Roman" w:hAnsi="Times New Roman"/>
          <w:color w:val="000000"/>
          <w:lang w:val="ro-RO"/>
        </w:rPr>
        <w:t>rii întregii suprafețe aferente acestora.</w:t>
      </w:r>
      <w:r>
        <w:rPr>
          <w:rFonts w:ascii="Times New Roman" w:hAnsi="Times New Roman"/>
          <w:color w:val="000000"/>
          <w:lang w:val="ro-RO"/>
        </w:rPr>
        <w:t xml:space="preserve"> </w:t>
      </w:r>
      <w:r w:rsidRPr="002D3A0A">
        <w:rPr>
          <w:rFonts w:ascii="Times New Roman" w:hAnsi="Times New Roman"/>
          <w:color w:val="000000"/>
          <w:lang w:val="ro-RO"/>
        </w:rPr>
        <w:t>Variantele analizate au avut în vedere doar  numărul echipamentelor și instalatiilor tehnologice propuse pentru înlocuire în două stații de repompare, SRPA 1+3 și SPA 4, precum și soluțiile de reabilitare a traversării Râului Călmățui de către canalul de aducțiune CA 1.</w:t>
      </w:r>
      <w:r>
        <w:rPr>
          <w:rFonts w:ascii="Times New Roman" w:hAnsi="Times New Roman"/>
          <w:b/>
          <w:i/>
          <w:iCs/>
          <w:color w:val="000000"/>
          <w:shd w:val="clear" w:color="auto" w:fill="FFFFFF"/>
          <w:lang w:val="ro-RO"/>
        </w:rPr>
        <w:t xml:space="preserve"> </w:t>
      </w:r>
    </w:p>
    <w:p w:rsidR="003B7518" w:rsidRPr="00E6117E" w:rsidRDefault="003B7518" w:rsidP="003B7518">
      <w:pPr>
        <w:shd w:val="clear" w:color="auto" w:fill="FFFFFF"/>
        <w:spacing w:before="120" w:after="120" w:line="320" w:lineRule="atLeast"/>
        <w:ind w:firstLine="720"/>
        <w:jc w:val="both"/>
        <w:rPr>
          <w:b/>
          <w:i/>
          <w:iCs/>
          <w:sz w:val="24"/>
          <w:szCs w:val="24"/>
          <w:u w:val="single"/>
          <w:lang w:val="ro-RO"/>
        </w:rPr>
      </w:pPr>
      <w:r w:rsidRPr="00E6117E">
        <w:rPr>
          <w:b/>
          <w:i/>
          <w:iCs/>
          <w:sz w:val="24"/>
          <w:szCs w:val="24"/>
          <w:u w:val="single"/>
          <w:lang w:val="ro-RO"/>
        </w:rPr>
        <w:t>Perioada de implementare propusă:</w:t>
      </w:r>
    </w:p>
    <w:p w:rsidR="003B7518" w:rsidRPr="00E6117E" w:rsidRDefault="003B7518" w:rsidP="003B7518">
      <w:pPr>
        <w:shd w:val="clear" w:color="auto" w:fill="FFFFFF"/>
        <w:spacing w:line="320" w:lineRule="atLeast"/>
        <w:ind w:firstLine="720"/>
        <w:jc w:val="both"/>
        <w:rPr>
          <w:sz w:val="24"/>
          <w:szCs w:val="24"/>
          <w:lang w:val="ro-RO"/>
        </w:rPr>
      </w:pPr>
      <w:r w:rsidRPr="00E6117E">
        <w:rPr>
          <w:sz w:val="24"/>
          <w:szCs w:val="24"/>
          <w:lang w:val="ro-RO"/>
        </w:rPr>
        <w:t xml:space="preserve">Beneficiarul îşi propune ca </w:t>
      </w:r>
      <w:r>
        <w:rPr>
          <w:sz w:val="24"/>
          <w:szCs w:val="24"/>
          <w:lang w:val="ro-RO"/>
        </w:rPr>
        <w:t xml:space="preserve">lucrările aferente proiectului </w:t>
      </w:r>
      <w:r w:rsidRPr="00E6117E">
        <w:rPr>
          <w:sz w:val="24"/>
          <w:szCs w:val="24"/>
          <w:lang w:val="ro-RO"/>
        </w:rPr>
        <w:t xml:space="preserve">să fie </w:t>
      </w:r>
      <w:r>
        <w:rPr>
          <w:sz w:val="24"/>
          <w:szCs w:val="24"/>
          <w:lang w:val="ro-RO"/>
        </w:rPr>
        <w:t>executate</w:t>
      </w:r>
      <w:r w:rsidRPr="00E6117E">
        <w:rPr>
          <w:sz w:val="24"/>
          <w:szCs w:val="24"/>
          <w:lang w:val="ro-RO"/>
        </w:rPr>
        <w:t xml:space="preserve"> în </w:t>
      </w:r>
      <w:r>
        <w:rPr>
          <w:sz w:val="24"/>
          <w:szCs w:val="24"/>
          <w:lang w:val="ro-RO"/>
        </w:rPr>
        <w:t>24</w:t>
      </w:r>
      <w:r w:rsidRPr="00E6117E">
        <w:rPr>
          <w:sz w:val="24"/>
          <w:szCs w:val="24"/>
          <w:lang w:val="ro-RO"/>
        </w:rPr>
        <w:t xml:space="preserve"> </w:t>
      </w:r>
      <w:r>
        <w:rPr>
          <w:sz w:val="24"/>
          <w:szCs w:val="24"/>
          <w:lang w:val="ro-RO"/>
        </w:rPr>
        <w:t>luni</w:t>
      </w:r>
      <w:r w:rsidRPr="00E6117E">
        <w:rPr>
          <w:sz w:val="24"/>
          <w:szCs w:val="24"/>
          <w:lang w:val="ro-RO"/>
        </w:rPr>
        <w:t>.</w:t>
      </w:r>
    </w:p>
    <w:p w:rsidR="003B7518" w:rsidRPr="00C352CD" w:rsidRDefault="003B7518" w:rsidP="003B7518">
      <w:pPr>
        <w:pStyle w:val="Listparagraf"/>
        <w:spacing w:before="60" w:line="320" w:lineRule="atLeast"/>
        <w:ind w:left="0" w:firstLine="720"/>
        <w:jc w:val="both"/>
        <w:rPr>
          <w:b/>
          <w:i/>
          <w:lang w:val="ro-RO"/>
        </w:rPr>
      </w:pPr>
      <w:r w:rsidRPr="00C352CD">
        <w:rPr>
          <w:b/>
          <w:i/>
          <w:lang w:val="ro-RO"/>
        </w:rPr>
        <w:t>Organizarea de șantier</w:t>
      </w:r>
    </w:p>
    <w:p w:rsidR="003B7518" w:rsidRPr="00026752" w:rsidRDefault="003B7518" w:rsidP="003B7518">
      <w:pPr>
        <w:pStyle w:val="Frspaiere"/>
        <w:spacing w:line="320" w:lineRule="atLeast"/>
        <w:ind w:firstLine="720"/>
        <w:rPr>
          <w:rFonts w:ascii="Arial" w:hAnsi="Arial" w:cs="Arial"/>
          <w:lang w:val="it-IT"/>
        </w:rPr>
      </w:pPr>
      <w:r>
        <w:rPr>
          <w:rFonts w:ascii="Times New Roman" w:hAnsi="Times New Roman"/>
          <w:lang w:val="ro-RO"/>
        </w:rPr>
        <w:t xml:space="preserve">Vor fi prevăzute două organizări de șantier, în afara perimetrelor ariilor naturale protejate, respectiv în incintele celor două stații SRPA 1+3 și SRP 4 ce se vor moderniza/reabilita. </w:t>
      </w:r>
      <w:r w:rsidRPr="00F6105C">
        <w:rPr>
          <w:rFonts w:ascii="Times New Roman" w:hAnsi="Times New Roman"/>
          <w:lang w:val="ro-RO"/>
        </w:rPr>
        <w:t>Organiz</w:t>
      </w:r>
      <w:r>
        <w:rPr>
          <w:rFonts w:ascii="Times New Roman" w:hAnsi="Times New Roman"/>
          <w:lang w:val="ro-RO"/>
        </w:rPr>
        <w:t>ările</w:t>
      </w:r>
      <w:r w:rsidRPr="00F6105C">
        <w:rPr>
          <w:rFonts w:ascii="Times New Roman" w:hAnsi="Times New Roman"/>
          <w:lang w:val="ro-RO"/>
        </w:rPr>
        <w:t xml:space="preserve"> de şantier se v</w:t>
      </w:r>
      <w:r>
        <w:rPr>
          <w:rFonts w:ascii="Times New Roman" w:hAnsi="Times New Roman"/>
          <w:lang w:val="ro-RO"/>
        </w:rPr>
        <w:t>or</w:t>
      </w:r>
      <w:r w:rsidRPr="00F6105C">
        <w:rPr>
          <w:rFonts w:ascii="Times New Roman" w:hAnsi="Times New Roman"/>
          <w:lang w:val="ro-RO"/>
        </w:rPr>
        <w:t xml:space="preserve"> amenaja</w:t>
      </w:r>
      <w:r>
        <w:rPr>
          <w:rFonts w:ascii="Times New Roman" w:hAnsi="Times New Roman"/>
          <w:lang w:val="ro-RO"/>
        </w:rPr>
        <w:t xml:space="preserve"> </w:t>
      </w:r>
      <w:r w:rsidRPr="00F6105C">
        <w:rPr>
          <w:rFonts w:ascii="Times New Roman" w:hAnsi="Times New Roman"/>
          <w:lang w:val="ro-RO"/>
        </w:rPr>
        <w:t xml:space="preserve">pe </w:t>
      </w:r>
      <w:r>
        <w:rPr>
          <w:rFonts w:ascii="Times New Roman" w:hAnsi="Times New Roman"/>
          <w:lang w:val="ro-RO"/>
        </w:rPr>
        <w:t>platforme balastate și parțial betonate</w:t>
      </w:r>
      <w:r w:rsidRPr="00026752">
        <w:rPr>
          <w:lang w:val="ro-RO"/>
        </w:rPr>
        <w:t xml:space="preserve">,  </w:t>
      </w:r>
      <w:r w:rsidRPr="00026752">
        <w:rPr>
          <w:rFonts w:ascii="Times New Roman" w:hAnsi="Times New Roman"/>
          <w:lang w:val="ro-RO" w:eastAsia="ro-RO"/>
        </w:rPr>
        <w:t>unde vor fi amplasate</w:t>
      </w:r>
      <w:r w:rsidRPr="00026752">
        <w:rPr>
          <w:lang w:val="ro-RO"/>
        </w:rPr>
        <w:t xml:space="preserve"> c</w:t>
      </w:r>
      <w:r w:rsidRPr="00026752">
        <w:rPr>
          <w:rFonts w:ascii="Times New Roman" w:hAnsi="Times New Roman"/>
          <w:lang w:val="ro-RO"/>
        </w:rPr>
        <w:t>onstrucţiile (baracamentele) şi echipamentele</w:t>
      </w:r>
      <w:r>
        <w:rPr>
          <w:rFonts w:ascii="Times New Roman" w:hAnsi="Times New Roman"/>
          <w:lang w:val="ro-RO"/>
        </w:rPr>
        <w:t>, utilajele</w:t>
      </w:r>
      <w:r w:rsidRPr="00026752">
        <w:rPr>
          <w:rFonts w:ascii="Times New Roman" w:hAnsi="Times New Roman"/>
          <w:lang w:val="ro-RO"/>
        </w:rPr>
        <w:t xml:space="preserve"> necesare executării lucrărilor</w:t>
      </w:r>
      <w:r w:rsidRPr="00026752">
        <w:rPr>
          <w:rFonts w:ascii="Arial" w:hAnsi="Arial" w:cs="Arial"/>
          <w:lang w:val="it-IT"/>
        </w:rPr>
        <w:t>.</w:t>
      </w:r>
    </w:p>
    <w:p w:rsidR="003B7518" w:rsidRPr="00C352CD" w:rsidRDefault="003B7518" w:rsidP="003B7518">
      <w:pPr>
        <w:pStyle w:val="Frspaiere"/>
        <w:spacing w:line="320" w:lineRule="atLeast"/>
        <w:ind w:firstLine="720"/>
        <w:rPr>
          <w:rFonts w:ascii="Times New Roman" w:hAnsi="Times New Roman"/>
          <w:lang w:val="ro-RO"/>
        </w:rPr>
      </w:pPr>
      <w:r w:rsidRPr="00C352CD">
        <w:rPr>
          <w:rFonts w:ascii="Times New Roman" w:hAnsi="Times New Roman"/>
          <w:lang w:val="ro-RO"/>
        </w:rPr>
        <w:t xml:space="preserve">Începerea execuţiei lucrărilor se va face numai după delimitarea suprafeţei amplasamentului, a traseelor de acces, a zonelor de depozitare a materialelor și echipamentelor, </w:t>
      </w:r>
      <w:r w:rsidRPr="00C352CD">
        <w:rPr>
          <w:rFonts w:ascii="Times New Roman" w:hAnsi="Times New Roman"/>
          <w:lang w:val="ro-RO"/>
        </w:rPr>
        <w:lastRenderedPageBreak/>
        <w:t>a zonelor de parcare a autovehiculelor şi utilajelor</w:t>
      </w:r>
      <w:r>
        <w:rPr>
          <w:rFonts w:ascii="Times New Roman" w:hAnsi="Times New Roman"/>
          <w:lang w:val="ro-RO"/>
        </w:rPr>
        <w:t>, a zonelor de depozitare temporară a deșeurilor rezultate din executarea lucrărilor</w:t>
      </w:r>
      <w:r w:rsidRPr="00C352CD">
        <w:rPr>
          <w:rFonts w:ascii="Times New Roman" w:hAnsi="Times New Roman"/>
          <w:lang w:val="ro-RO"/>
        </w:rPr>
        <w:t>.</w:t>
      </w:r>
    </w:p>
    <w:p w:rsidR="003B7518" w:rsidRPr="00C352CD" w:rsidRDefault="003B7518" w:rsidP="003B7518">
      <w:pPr>
        <w:spacing w:before="60" w:after="60" w:line="320" w:lineRule="atLeast"/>
        <w:jc w:val="both"/>
        <w:rPr>
          <w:rStyle w:val="tpa1"/>
          <w:b/>
          <w:sz w:val="24"/>
          <w:szCs w:val="24"/>
          <w:lang w:val="ro-RO"/>
        </w:rPr>
      </w:pPr>
      <w:r w:rsidRPr="00C352CD">
        <w:rPr>
          <w:rStyle w:val="tpa1"/>
          <w:b/>
          <w:sz w:val="24"/>
          <w:szCs w:val="24"/>
          <w:lang w:val="ro-RO"/>
        </w:rPr>
        <w:t xml:space="preserve">b) Cumularea cu alte proiecte existente și/sau aprobate: </w:t>
      </w:r>
    </w:p>
    <w:p w:rsidR="003B7518" w:rsidRPr="00110228" w:rsidRDefault="003B7518" w:rsidP="003B7518">
      <w:pPr>
        <w:pStyle w:val="Frspaiere"/>
        <w:spacing w:line="320" w:lineRule="atLeast"/>
        <w:rPr>
          <w:rFonts w:ascii="Times New Roman" w:hAnsi="Times New Roman"/>
          <w:i/>
          <w:lang w:val="ro-RO"/>
        </w:rPr>
      </w:pPr>
      <w:r>
        <w:rPr>
          <w:rFonts w:ascii="Times New Roman" w:hAnsi="Times New Roman"/>
          <w:caps/>
          <w:lang w:val="ro-RO"/>
        </w:rPr>
        <w:t>N</w:t>
      </w:r>
      <w:r>
        <w:rPr>
          <w:rFonts w:ascii="Times New Roman" w:hAnsi="Times New Roman"/>
          <w:lang w:val="ro-RO"/>
        </w:rPr>
        <w:t>u se cunosc alte proiecte propuse sau în curs de execuție care ar putea avea un efect semnificativ asupra factorilor de mediu, sănătății populației, obiectivelor cu folosință sensibilă existente în vecinătatea amplasamentului proiectului.</w:t>
      </w:r>
    </w:p>
    <w:p w:rsidR="003B7518" w:rsidRPr="00C352CD" w:rsidRDefault="003B7518" w:rsidP="003B7518">
      <w:pPr>
        <w:widowControl w:val="0"/>
        <w:tabs>
          <w:tab w:val="left" w:pos="284"/>
        </w:tabs>
        <w:autoSpaceDE w:val="0"/>
        <w:autoSpaceDN w:val="0"/>
        <w:adjustRightInd w:val="0"/>
        <w:spacing w:before="120" w:after="60" w:line="320" w:lineRule="atLeast"/>
        <w:jc w:val="both"/>
        <w:rPr>
          <w:rStyle w:val="tpa1"/>
          <w:b/>
          <w:sz w:val="24"/>
          <w:szCs w:val="24"/>
          <w:lang w:val="ro-RO"/>
        </w:rPr>
      </w:pPr>
      <w:r w:rsidRPr="00C352CD">
        <w:rPr>
          <w:rStyle w:val="tpa1"/>
          <w:b/>
          <w:sz w:val="24"/>
          <w:szCs w:val="24"/>
          <w:lang w:val="ro-RO"/>
        </w:rPr>
        <w:t xml:space="preserve">c) Utilizarea resurselor naturale, în special a solului, a terenurilor, a apei și a biodiversității: </w:t>
      </w:r>
    </w:p>
    <w:p w:rsidR="003B7518" w:rsidRPr="00C352CD" w:rsidRDefault="003B7518" w:rsidP="003B7518">
      <w:pPr>
        <w:widowControl w:val="0"/>
        <w:tabs>
          <w:tab w:val="left" w:pos="284"/>
        </w:tabs>
        <w:autoSpaceDE w:val="0"/>
        <w:autoSpaceDN w:val="0"/>
        <w:adjustRightInd w:val="0"/>
        <w:spacing w:line="320" w:lineRule="atLeast"/>
        <w:jc w:val="both"/>
        <w:rPr>
          <w:sz w:val="24"/>
          <w:szCs w:val="24"/>
          <w:lang w:val="ro-RO"/>
        </w:rPr>
      </w:pPr>
      <w:r w:rsidRPr="00C352CD">
        <w:rPr>
          <w:sz w:val="24"/>
          <w:szCs w:val="24"/>
          <w:lang w:val="ro-RO"/>
        </w:rPr>
        <w:tab/>
        <w:t>Realizarea lucrărilor propuse prin proiect necesită utilizarea următoarelor resurse naturale: piatră spartă, balast, nisip, apă, resurse necesare pentru reabilitatea clădiri</w:t>
      </w:r>
      <w:r>
        <w:rPr>
          <w:sz w:val="24"/>
          <w:szCs w:val="24"/>
          <w:lang w:val="ro-RO"/>
        </w:rPr>
        <w:t>lor și construcțiilor existente</w:t>
      </w:r>
      <w:r w:rsidRPr="00C352CD">
        <w:rPr>
          <w:sz w:val="24"/>
          <w:szCs w:val="24"/>
          <w:lang w:val="ro-RO"/>
        </w:rPr>
        <w:t xml:space="preserve">, </w:t>
      </w:r>
      <w:r>
        <w:rPr>
          <w:sz w:val="24"/>
          <w:szCs w:val="24"/>
          <w:lang w:val="ro-RO"/>
        </w:rPr>
        <w:t xml:space="preserve">executare </w:t>
      </w:r>
      <w:r w:rsidRPr="00C352CD">
        <w:rPr>
          <w:sz w:val="24"/>
          <w:szCs w:val="24"/>
          <w:lang w:val="ro-RO"/>
        </w:rPr>
        <w:t>fundaţi</w:t>
      </w:r>
      <w:r>
        <w:rPr>
          <w:sz w:val="24"/>
          <w:szCs w:val="24"/>
          <w:lang w:val="ro-RO"/>
        </w:rPr>
        <w:t>e nou propusă pentru montarea containerelor modulare, etc.</w:t>
      </w:r>
    </w:p>
    <w:p w:rsidR="003B7518" w:rsidRPr="00C352CD" w:rsidRDefault="003B7518" w:rsidP="003B7518">
      <w:pPr>
        <w:widowControl w:val="0"/>
        <w:tabs>
          <w:tab w:val="left" w:pos="284"/>
        </w:tabs>
        <w:autoSpaceDE w:val="0"/>
        <w:autoSpaceDN w:val="0"/>
        <w:adjustRightInd w:val="0"/>
        <w:spacing w:line="320" w:lineRule="atLeast"/>
        <w:jc w:val="both"/>
        <w:rPr>
          <w:rStyle w:val="Referincomentariu"/>
          <w:sz w:val="24"/>
          <w:szCs w:val="24"/>
          <w:lang w:val="ro-RO"/>
        </w:rPr>
      </w:pPr>
      <w:r w:rsidRPr="00C352CD">
        <w:rPr>
          <w:sz w:val="24"/>
          <w:szCs w:val="24"/>
          <w:lang w:val="ro-RO"/>
        </w:rPr>
        <w:tab/>
        <w:t>Realizarea proiectului nu conduce la ocuparea definitivă de suprafețe suplimentare de teren, terenul fiind ocupat doar temporar, pe perioada executării lucrărilor</w:t>
      </w:r>
      <w:r>
        <w:rPr>
          <w:sz w:val="24"/>
          <w:szCs w:val="24"/>
          <w:lang w:val="ro-RO"/>
        </w:rPr>
        <w:t xml:space="preserve"> cu organizarea de șantier, întrucât proiectul propune reabilitarea infrastructurii existente</w:t>
      </w:r>
      <w:r w:rsidRPr="00C352CD">
        <w:rPr>
          <w:sz w:val="24"/>
          <w:szCs w:val="24"/>
          <w:lang w:val="ro-RO"/>
        </w:rPr>
        <w:t>.</w:t>
      </w:r>
      <w:r w:rsidRPr="00C352CD">
        <w:rPr>
          <w:rStyle w:val="Referincomentariu"/>
          <w:sz w:val="24"/>
          <w:szCs w:val="24"/>
          <w:lang w:val="ro-RO"/>
        </w:rPr>
        <w:t xml:space="preserve"> </w:t>
      </w:r>
    </w:p>
    <w:p w:rsidR="003B7518" w:rsidRPr="002A3264" w:rsidRDefault="003B7518" w:rsidP="003B7518">
      <w:pPr>
        <w:spacing w:line="100" w:lineRule="atLeast"/>
        <w:ind w:firstLine="360"/>
        <w:jc w:val="both"/>
        <w:rPr>
          <w:lang w:val="ro-RO"/>
        </w:rPr>
      </w:pPr>
      <w:r w:rsidRPr="002A3264">
        <w:rPr>
          <w:sz w:val="24"/>
          <w:szCs w:val="24"/>
          <w:lang w:val="ro-RO"/>
        </w:rPr>
        <w:t>În perioada de funcţionare va fi folosită apa preluată din Dunăre, conform autoriza</w:t>
      </w:r>
      <w:r>
        <w:rPr>
          <w:sz w:val="24"/>
          <w:szCs w:val="24"/>
          <w:lang w:val="ro-RO"/>
        </w:rPr>
        <w:t>ț</w:t>
      </w:r>
      <w:r w:rsidRPr="002A3264">
        <w:rPr>
          <w:sz w:val="24"/>
          <w:szCs w:val="24"/>
          <w:lang w:val="ro-RO"/>
        </w:rPr>
        <w:t>iei de gospod</w:t>
      </w:r>
      <w:r>
        <w:rPr>
          <w:sz w:val="24"/>
          <w:szCs w:val="24"/>
          <w:lang w:val="ro-RO"/>
        </w:rPr>
        <w:t>ă</w:t>
      </w:r>
      <w:r w:rsidRPr="002A3264">
        <w:rPr>
          <w:sz w:val="24"/>
          <w:szCs w:val="24"/>
          <w:lang w:val="ro-RO"/>
        </w:rPr>
        <w:t>rire a Apelor pe care o de</w:t>
      </w:r>
      <w:r>
        <w:rPr>
          <w:sz w:val="24"/>
          <w:szCs w:val="24"/>
          <w:lang w:val="ro-RO"/>
        </w:rPr>
        <w:t>ț</w:t>
      </w:r>
      <w:r w:rsidRPr="002A3264">
        <w:rPr>
          <w:sz w:val="24"/>
          <w:szCs w:val="24"/>
          <w:lang w:val="ro-RO"/>
        </w:rPr>
        <w:t>ine ANIF Sucursala Br</w:t>
      </w:r>
      <w:r>
        <w:rPr>
          <w:sz w:val="24"/>
          <w:szCs w:val="24"/>
          <w:lang w:val="ro-RO"/>
        </w:rPr>
        <w:t>ă</w:t>
      </w:r>
      <w:r w:rsidRPr="002A3264">
        <w:rPr>
          <w:sz w:val="24"/>
          <w:szCs w:val="24"/>
          <w:lang w:val="ro-RO"/>
        </w:rPr>
        <w:t>ila</w:t>
      </w:r>
      <w:r w:rsidRPr="002A3264">
        <w:rPr>
          <w:lang w:val="ro-RO"/>
        </w:rPr>
        <w:t xml:space="preserve">.  </w:t>
      </w:r>
    </w:p>
    <w:p w:rsidR="003B7518" w:rsidRPr="002A3264" w:rsidRDefault="003B7518" w:rsidP="003B7518">
      <w:pPr>
        <w:suppressAutoHyphens/>
        <w:spacing w:line="320" w:lineRule="atLeast"/>
        <w:jc w:val="both"/>
        <w:rPr>
          <w:sz w:val="24"/>
          <w:szCs w:val="24"/>
          <w:lang w:val="ro-RO"/>
        </w:rPr>
      </w:pPr>
      <w:r w:rsidRPr="002A3264">
        <w:rPr>
          <w:sz w:val="24"/>
          <w:szCs w:val="24"/>
          <w:lang w:val="ro-RO"/>
        </w:rPr>
        <w:t>Prin realizarea proiectului de investiţii propus se urmăreşte:</w:t>
      </w:r>
    </w:p>
    <w:p w:rsidR="003B7518" w:rsidRPr="002A3264" w:rsidRDefault="003B7518" w:rsidP="007A60CC">
      <w:pPr>
        <w:numPr>
          <w:ilvl w:val="0"/>
          <w:numId w:val="185"/>
        </w:numPr>
        <w:tabs>
          <w:tab w:val="num" w:pos="720"/>
        </w:tabs>
        <w:suppressAutoHyphens/>
        <w:spacing w:line="320" w:lineRule="atLeast"/>
        <w:jc w:val="both"/>
        <w:rPr>
          <w:sz w:val="24"/>
          <w:szCs w:val="24"/>
          <w:lang w:val="ro-RO"/>
        </w:rPr>
      </w:pPr>
      <w:r w:rsidRPr="002A3264">
        <w:rPr>
          <w:sz w:val="24"/>
          <w:szCs w:val="24"/>
          <w:lang w:val="ro-RO"/>
        </w:rPr>
        <w:t xml:space="preserve">eficientizarea utilizării apei în agricultură și creșterea productivității agricole; </w:t>
      </w:r>
    </w:p>
    <w:p w:rsidR="003B7518" w:rsidRPr="002A3264" w:rsidRDefault="003B7518" w:rsidP="007A60CC">
      <w:pPr>
        <w:numPr>
          <w:ilvl w:val="0"/>
          <w:numId w:val="185"/>
        </w:numPr>
        <w:suppressAutoHyphens/>
        <w:spacing w:line="320" w:lineRule="atLeast"/>
        <w:jc w:val="both"/>
        <w:rPr>
          <w:sz w:val="24"/>
          <w:szCs w:val="24"/>
          <w:lang w:val="ro-RO"/>
        </w:rPr>
      </w:pPr>
      <w:r w:rsidRPr="002A3264">
        <w:rPr>
          <w:sz w:val="24"/>
          <w:szCs w:val="24"/>
          <w:lang w:val="ro-RO"/>
        </w:rPr>
        <w:t>reducerea reală a pierderilor de apă pe canalele de transport</w:t>
      </w:r>
      <w:r>
        <w:rPr>
          <w:sz w:val="24"/>
          <w:szCs w:val="24"/>
          <w:lang w:val="ro-RO"/>
        </w:rPr>
        <w:t xml:space="preserve"> sub procentul de</w:t>
      </w:r>
      <w:r w:rsidRPr="002A3264">
        <w:rPr>
          <w:sz w:val="24"/>
          <w:szCs w:val="24"/>
          <w:lang w:val="ro-RO"/>
        </w:rPr>
        <w:t xml:space="preserve"> 30%</w:t>
      </w:r>
      <w:r>
        <w:rPr>
          <w:sz w:val="24"/>
          <w:szCs w:val="24"/>
          <w:lang w:val="ro-RO"/>
        </w:rPr>
        <w:t xml:space="preserve">, pierderi ce </w:t>
      </w:r>
      <w:r w:rsidRPr="006B7B70">
        <w:rPr>
          <w:color w:val="000000"/>
          <w:sz w:val="24"/>
          <w:szCs w:val="24"/>
          <w:lang w:val="ro-RO"/>
        </w:rPr>
        <w:t>vor fi reprezentate numai de evapotranspirație și doar într-o mică m</w:t>
      </w:r>
      <w:r>
        <w:rPr>
          <w:color w:val="000000"/>
          <w:sz w:val="24"/>
          <w:szCs w:val="24"/>
          <w:lang w:val="ro-RO"/>
        </w:rPr>
        <w:t>ăsură</w:t>
      </w:r>
      <w:r w:rsidRPr="006B7B70">
        <w:rPr>
          <w:color w:val="000000"/>
          <w:sz w:val="24"/>
          <w:szCs w:val="24"/>
          <w:lang w:val="ro-RO"/>
        </w:rPr>
        <w:t xml:space="preserve"> de infiltra</w:t>
      </w:r>
      <w:r>
        <w:rPr>
          <w:color w:val="000000"/>
          <w:sz w:val="24"/>
          <w:szCs w:val="24"/>
          <w:lang w:val="ro-RO"/>
        </w:rPr>
        <w:t>ț</w:t>
      </w:r>
      <w:r w:rsidRPr="006B7B70">
        <w:rPr>
          <w:color w:val="000000"/>
          <w:sz w:val="24"/>
          <w:szCs w:val="24"/>
          <w:lang w:val="ro-RO"/>
        </w:rPr>
        <w:t>ii</w:t>
      </w:r>
      <w:r w:rsidRPr="002A3264">
        <w:rPr>
          <w:sz w:val="24"/>
          <w:szCs w:val="24"/>
          <w:lang w:val="ro-RO"/>
        </w:rPr>
        <w:t xml:space="preserve"> şi reducerea presiunii asupra corpurilor de apă de suprafaţă și subterană; </w:t>
      </w:r>
    </w:p>
    <w:p w:rsidR="003B7518" w:rsidRPr="002A3264" w:rsidRDefault="003B7518" w:rsidP="007A60CC">
      <w:pPr>
        <w:numPr>
          <w:ilvl w:val="0"/>
          <w:numId w:val="185"/>
        </w:numPr>
        <w:suppressAutoHyphens/>
        <w:spacing w:line="320" w:lineRule="atLeast"/>
        <w:jc w:val="both"/>
        <w:rPr>
          <w:sz w:val="24"/>
          <w:szCs w:val="24"/>
          <w:lang w:val="ro-RO"/>
        </w:rPr>
      </w:pPr>
      <w:r w:rsidRPr="002A3264">
        <w:rPr>
          <w:sz w:val="24"/>
          <w:szCs w:val="24"/>
          <w:lang w:val="ro-RO"/>
        </w:rPr>
        <w:t>economisirea apei în agricultură și scăderea costurilor determinate de consumul apei şi al energiei electrice.</w:t>
      </w:r>
    </w:p>
    <w:p w:rsidR="003B7518" w:rsidRPr="00C352CD" w:rsidRDefault="003B7518" w:rsidP="003B7518">
      <w:pPr>
        <w:spacing w:before="120" w:line="320" w:lineRule="atLeast"/>
        <w:jc w:val="both"/>
        <w:rPr>
          <w:b/>
          <w:sz w:val="24"/>
          <w:szCs w:val="24"/>
          <w:lang w:val="ro-RO" w:eastAsia="ro-RO"/>
        </w:rPr>
      </w:pPr>
      <w:r w:rsidRPr="00C352CD">
        <w:rPr>
          <w:b/>
          <w:bCs/>
          <w:sz w:val="24"/>
          <w:szCs w:val="24"/>
          <w:lang w:val="ro-RO" w:eastAsia="ro-RO"/>
        </w:rPr>
        <w:t xml:space="preserve">d) </w:t>
      </w:r>
      <w:r w:rsidRPr="00C352CD">
        <w:rPr>
          <w:b/>
          <w:sz w:val="24"/>
          <w:szCs w:val="24"/>
          <w:lang w:val="ro-RO" w:eastAsia="ro-RO"/>
        </w:rPr>
        <w:t>Cantitatea şi tipurile de deşeuri generate/gestionate:</w:t>
      </w:r>
    </w:p>
    <w:p w:rsidR="003B7518" w:rsidRPr="004C3A2A" w:rsidRDefault="003B7518" w:rsidP="003B7518">
      <w:pPr>
        <w:pStyle w:val="Frspaiere"/>
        <w:spacing w:before="120" w:after="120" w:line="320" w:lineRule="atLeast"/>
        <w:rPr>
          <w:rFonts w:ascii="Times New Roman" w:hAnsi="Times New Roman"/>
          <w:lang w:val="ro-RO"/>
        </w:rPr>
      </w:pPr>
      <w:r w:rsidRPr="004C3A2A">
        <w:rPr>
          <w:rFonts w:ascii="Times New Roman" w:hAnsi="Times New Roman"/>
          <w:lang w:val="ro-RO"/>
        </w:rPr>
        <w:t>Deşeuri generate ȋn perioada de execuƫie a lucrǎrilor:</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4357"/>
        <w:gridCol w:w="1276"/>
        <w:gridCol w:w="1417"/>
        <w:gridCol w:w="992"/>
      </w:tblGrid>
      <w:tr w:rsidR="003B7518" w:rsidRPr="00B178FD" w:rsidTr="003B7518">
        <w:tc>
          <w:tcPr>
            <w:tcW w:w="571" w:type="dxa"/>
            <w:shd w:val="clear" w:color="auto" w:fill="auto"/>
            <w:vAlign w:val="center"/>
          </w:tcPr>
          <w:p w:rsidR="003B7518" w:rsidRPr="00B178FD" w:rsidRDefault="003B7518" w:rsidP="003B7518">
            <w:pPr>
              <w:tabs>
                <w:tab w:val="num" w:pos="502"/>
              </w:tabs>
              <w:spacing w:line="320" w:lineRule="exact"/>
              <w:jc w:val="center"/>
              <w:rPr>
                <w:sz w:val="24"/>
                <w:szCs w:val="24"/>
                <w:lang w:val="it-IT"/>
              </w:rPr>
            </w:pPr>
            <w:r w:rsidRPr="00B178FD">
              <w:rPr>
                <w:sz w:val="24"/>
                <w:szCs w:val="24"/>
                <w:lang w:val="it-IT"/>
              </w:rPr>
              <w:t>Nr. crt.</w:t>
            </w:r>
          </w:p>
        </w:tc>
        <w:tc>
          <w:tcPr>
            <w:tcW w:w="4357" w:type="dxa"/>
            <w:shd w:val="clear" w:color="auto" w:fill="auto"/>
            <w:vAlign w:val="center"/>
          </w:tcPr>
          <w:p w:rsidR="003B7518" w:rsidRPr="00B178FD" w:rsidRDefault="003B7518" w:rsidP="003B7518">
            <w:pPr>
              <w:tabs>
                <w:tab w:val="num" w:pos="502"/>
              </w:tabs>
              <w:spacing w:line="320" w:lineRule="exact"/>
              <w:jc w:val="center"/>
              <w:rPr>
                <w:sz w:val="24"/>
                <w:szCs w:val="24"/>
                <w:lang w:val="it-IT"/>
              </w:rPr>
            </w:pPr>
            <w:r w:rsidRPr="00B178FD">
              <w:rPr>
                <w:sz w:val="24"/>
                <w:szCs w:val="24"/>
                <w:lang w:val="it-IT"/>
              </w:rPr>
              <w:t>Denumire deşeu</w:t>
            </w:r>
          </w:p>
          <w:p w:rsidR="003B7518" w:rsidRPr="00B178FD" w:rsidRDefault="003B7518" w:rsidP="003B7518">
            <w:pPr>
              <w:tabs>
                <w:tab w:val="num" w:pos="502"/>
              </w:tabs>
              <w:spacing w:line="320" w:lineRule="exact"/>
              <w:jc w:val="center"/>
              <w:rPr>
                <w:sz w:val="24"/>
                <w:szCs w:val="24"/>
                <w:lang w:val="it-IT"/>
              </w:rPr>
            </w:pPr>
            <w:r w:rsidRPr="00B178FD">
              <w:rPr>
                <w:sz w:val="24"/>
                <w:szCs w:val="24"/>
                <w:lang w:val="it-IT"/>
              </w:rPr>
              <w:t>(conf. H.G. nr.  856/2002)</w:t>
            </w:r>
          </w:p>
        </w:tc>
        <w:tc>
          <w:tcPr>
            <w:tcW w:w="1276" w:type="dxa"/>
            <w:shd w:val="clear" w:color="auto" w:fill="auto"/>
            <w:vAlign w:val="center"/>
          </w:tcPr>
          <w:p w:rsidR="003B7518" w:rsidRPr="00B178FD" w:rsidRDefault="003B7518" w:rsidP="003B7518">
            <w:pPr>
              <w:tabs>
                <w:tab w:val="num" w:pos="502"/>
              </w:tabs>
              <w:spacing w:line="320" w:lineRule="exact"/>
              <w:jc w:val="center"/>
              <w:rPr>
                <w:sz w:val="24"/>
                <w:szCs w:val="24"/>
                <w:lang w:val="it-IT"/>
              </w:rPr>
            </w:pPr>
            <w:r w:rsidRPr="00B178FD">
              <w:rPr>
                <w:sz w:val="24"/>
                <w:szCs w:val="24"/>
                <w:lang w:val="it-IT"/>
              </w:rPr>
              <w:t>Cod deşeu</w:t>
            </w:r>
          </w:p>
          <w:p w:rsidR="003B7518" w:rsidRPr="00B178FD" w:rsidRDefault="003B7518" w:rsidP="003B7518">
            <w:pPr>
              <w:tabs>
                <w:tab w:val="num" w:pos="502"/>
              </w:tabs>
              <w:spacing w:line="320" w:lineRule="exact"/>
              <w:jc w:val="center"/>
              <w:rPr>
                <w:sz w:val="24"/>
                <w:szCs w:val="24"/>
                <w:lang w:val="it-IT"/>
              </w:rPr>
            </w:pPr>
            <w:r w:rsidRPr="00B178FD">
              <w:rPr>
                <w:sz w:val="24"/>
                <w:szCs w:val="24"/>
                <w:lang w:val="it-IT"/>
              </w:rPr>
              <w:t>(conf. H.G. nr.  856/2002)</w:t>
            </w:r>
          </w:p>
        </w:tc>
        <w:tc>
          <w:tcPr>
            <w:tcW w:w="1417" w:type="dxa"/>
            <w:shd w:val="clear" w:color="auto" w:fill="auto"/>
            <w:vAlign w:val="center"/>
          </w:tcPr>
          <w:p w:rsidR="003B7518" w:rsidRPr="00B178FD" w:rsidRDefault="003B7518" w:rsidP="003B7518">
            <w:pPr>
              <w:tabs>
                <w:tab w:val="num" w:pos="502"/>
              </w:tabs>
              <w:spacing w:line="320" w:lineRule="exact"/>
              <w:jc w:val="center"/>
              <w:rPr>
                <w:sz w:val="24"/>
                <w:szCs w:val="24"/>
                <w:lang w:val="it-IT"/>
              </w:rPr>
            </w:pPr>
            <w:r w:rsidRPr="00B178FD">
              <w:rPr>
                <w:sz w:val="24"/>
                <w:szCs w:val="24"/>
                <w:lang w:val="it-IT"/>
              </w:rPr>
              <w:t>Clasificare deşeu</w:t>
            </w:r>
          </w:p>
        </w:tc>
        <w:tc>
          <w:tcPr>
            <w:tcW w:w="992" w:type="dxa"/>
            <w:shd w:val="clear" w:color="auto" w:fill="auto"/>
            <w:vAlign w:val="center"/>
          </w:tcPr>
          <w:p w:rsidR="003B7518" w:rsidRPr="00B178FD" w:rsidRDefault="003B7518" w:rsidP="003B7518">
            <w:pPr>
              <w:tabs>
                <w:tab w:val="num" w:pos="502"/>
              </w:tabs>
              <w:spacing w:line="320" w:lineRule="exact"/>
              <w:jc w:val="center"/>
              <w:rPr>
                <w:sz w:val="24"/>
                <w:szCs w:val="24"/>
                <w:lang w:val="it-IT"/>
              </w:rPr>
            </w:pPr>
            <w:r w:rsidRPr="00B178FD">
              <w:rPr>
                <w:sz w:val="24"/>
                <w:szCs w:val="24"/>
                <w:lang w:val="it-IT"/>
              </w:rPr>
              <w:t xml:space="preserve">Cantităţi </w:t>
            </w:r>
            <w:r>
              <w:rPr>
                <w:sz w:val="24"/>
                <w:szCs w:val="24"/>
                <w:lang w:val="it-IT"/>
              </w:rPr>
              <w:t xml:space="preserve">anuale </w:t>
            </w:r>
            <w:r w:rsidRPr="00B178FD">
              <w:rPr>
                <w:sz w:val="24"/>
                <w:szCs w:val="24"/>
                <w:lang w:val="it-IT"/>
              </w:rPr>
              <w:t>generate</w:t>
            </w:r>
          </w:p>
          <w:p w:rsidR="003B7518" w:rsidRPr="00B178FD" w:rsidRDefault="003B7518" w:rsidP="003B7518">
            <w:pPr>
              <w:tabs>
                <w:tab w:val="num" w:pos="502"/>
              </w:tabs>
              <w:spacing w:line="320" w:lineRule="exact"/>
              <w:jc w:val="center"/>
              <w:rPr>
                <w:sz w:val="24"/>
                <w:szCs w:val="24"/>
                <w:lang w:val="it-IT"/>
              </w:rPr>
            </w:pPr>
          </w:p>
        </w:tc>
      </w:tr>
      <w:tr w:rsidR="003B7518" w:rsidRPr="00B178FD" w:rsidTr="003B7518">
        <w:tc>
          <w:tcPr>
            <w:tcW w:w="571" w:type="dxa"/>
            <w:shd w:val="clear" w:color="auto" w:fill="auto"/>
            <w:vAlign w:val="center"/>
          </w:tcPr>
          <w:p w:rsidR="003B7518" w:rsidRPr="00B178FD" w:rsidRDefault="003B7518" w:rsidP="003B7518">
            <w:pPr>
              <w:tabs>
                <w:tab w:val="num" w:pos="502"/>
              </w:tabs>
              <w:jc w:val="center"/>
              <w:rPr>
                <w:sz w:val="24"/>
                <w:szCs w:val="24"/>
                <w:lang w:val="it-IT"/>
              </w:rPr>
            </w:pPr>
            <w:r w:rsidRPr="00B178FD">
              <w:rPr>
                <w:sz w:val="24"/>
                <w:szCs w:val="24"/>
                <w:lang w:val="it-IT"/>
              </w:rPr>
              <w:t>1</w:t>
            </w:r>
            <w:r>
              <w:rPr>
                <w:sz w:val="24"/>
                <w:szCs w:val="24"/>
                <w:lang w:val="it-IT"/>
              </w:rPr>
              <w:t>.</w:t>
            </w:r>
          </w:p>
        </w:tc>
        <w:tc>
          <w:tcPr>
            <w:tcW w:w="4357" w:type="dxa"/>
            <w:shd w:val="clear" w:color="auto" w:fill="auto"/>
          </w:tcPr>
          <w:p w:rsidR="003B7518" w:rsidRPr="00B178FD" w:rsidRDefault="003B7518" w:rsidP="003B7518">
            <w:pPr>
              <w:tabs>
                <w:tab w:val="num" w:pos="502"/>
              </w:tabs>
              <w:spacing w:line="280" w:lineRule="exact"/>
              <w:rPr>
                <w:sz w:val="24"/>
                <w:szCs w:val="24"/>
                <w:lang w:val="it-IT"/>
              </w:rPr>
            </w:pPr>
            <w:r w:rsidRPr="00B178FD">
              <w:rPr>
                <w:sz w:val="24"/>
                <w:szCs w:val="24"/>
              </w:rPr>
              <w:t>Deşeuri de ambalaje de hârtie şi carton</w:t>
            </w:r>
          </w:p>
        </w:tc>
        <w:tc>
          <w:tcPr>
            <w:tcW w:w="1276" w:type="dxa"/>
            <w:shd w:val="clear" w:color="auto" w:fill="auto"/>
            <w:vAlign w:val="center"/>
          </w:tcPr>
          <w:p w:rsidR="003B7518" w:rsidRPr="00B178FD" w:rsidRDefault="003B7518" w:rsidP="003B7518">
            <w:pPr>
              <w:tabs>
                <w:tab w:val="num" w:pos="502"/>
              </w:tabs>
              <w:jc w:val="center"/>
              <w:rPr>
                <w:sz w:val="24"/>
                <w:szCs w:val="24"/>
                <w:lang w:val="it-IT"/>
              </w:rPr>
            </w:pPr>
            <w:r w:rsidRPr="00B178FD">
              <w:rPr>
                <w:sz w:val="24"/>
                <w:szCs w:val="24"/>
              </w:rPr>
              <w:t>15</w:t>
            </w:r>
            <w:r>
              <w:rPr>
                <w:sz w:val="24"/>
                <w:szCs w:val="24"/>
              </w:rPr>
              <w:t xml:space="preserve"> </w:t>
            </w:r>
            <w:r w:rsidRPr="00B178FD">
              <w:rPr>
                <w:sz w:val="24"/>
                <w:szCs w:val="24"/>
              </w:rPr>
              <w:t>01</w:t>
            </w:r>
            <w:r>
              <w:rPr>
                <w:sz w:val="24"/>
                <w:szCs w:val="24"/>
              </w:rPr>
              <w:t xml:space="preserve"> </w:t>
            </w:r>
            <w:r w:rsidRPr="00B178FD">
              <w:rPr>
                <w:sz w:val="24"/>
                <w:szCs w:val="24"/>
              </w:rPr>
              <w:t>01</w:t>
            </w:r>
          </w:p>
        </w:tc>
        <w:tc>
          <w:tcPr>
            <w:tcW w:w="1417" w:type="dxa"/>
            <w:shd w:val="clear" w:color="auto" w:fill="auto"/>
            <w:vAlign w:val="center"/>
          </w:tcPr>
          <w:p w:rsidR="003B7518" w:rsidRPr="00B178FD" w:rsidRDefault="003B7518" w:rsidP="003B7518">
            <w:pPr>
              <w:tabs>
                <w:tab w:val="num" w:pos="502"/>
              </w:tabs>
              <w:jc w:val="center"/>
              <w:rPr>
                <w:sz w:val="24"/>
                <w:szCs w:val="24"/>
                <w:lang w:val="it-IT"/>
              </w:rPr>
            </w:pPr>
            <w:r w:rsidRPr="00B178FD">
              <w:rPr>
                <w:iCs/>
                <w:sz w:val="24"/>
                <w:szCs w:val="24"/>
                <w:lang w:val="ro-RO"/>
              </w:rPr>
              <w:t>nepericulos</w:t>
            </w:r>
          </w:p>
        </w:tc>
        <w:tc>
          <w:tcPr>
            <w:tcW w:w="992" w:type="dxa"/>
            <w:shd w:val="clear" w:color="auto" w:fill="auto"/>
            <w:vAlign w:val="center"/>
          </w:tcPr>
          <w:p w:rsidR="003B7518" w:rsidRPr="00B178FD" w:rsidRDefault="003B7518" w:rsidP="003B7518">
            <w:pPr>
              <w:tabs>
                <w:tab w:val="num" w:pos="502"/>
              </w:tabs>
              <w:jc w:val="center"/>
              <w:rPr>
                <w:sz w:val="24"/>
                <w:szCs w:val="24"/>
                <w:lang w:val="it-IT"/>
              </w:rPr>
            </w:pPr>
            <w:r>
              <w:rPr>
                <w:sz w:val="24"/>
                <w:szCs w:val="24"/>
                <w:lang w:val="it-IT"/>
              </w:rPr>
              <w:t>0,2 tone</w:t>
            </w:r>
          </w:p>
        </w:tc>
      </w:tr>
      <w:tr w:rsidR="003B7518" w:rsidRPr="00B178FD" w:rsidTr="003B7518">
        <w:tc>
          <w:tcPr>
            <w:tcW w:w="571" w:type="dxa"/>
            <w:shd w:val="clear" w:color="auto" w:fill="auto"/>
            <w:vAlign w:val="center"/>
          </w:tcPr>
          <w:p w:rsidR="003B7518" w:rsidRPr="00B178FD" w:rsidRDefault="003B7518" w:rsidP="003B7518">
            <w:pPr>
              <w:tabs>
                <w:tab w:val="num" w:pos="502"/>
              </w:tabs>
              <w:jc w:val="center"/>
              <w:rPr>
                <w:sz w:val="24"/>
                <w:szCs w:val="24"/>
                <w:lang w:val="it-IT"/>
              </w:rPr>
            </w:pPr>
            <w:r w:rsidRPr="00B178FD">
              <w:rPr>
                <w:sz w:val="24"/>
                <w:szCs w:val="24"/>
                <w:lang w:val="it-IT"/>
              </w:rPr>
              <w:t>2</w:t>
            </w:r>
            <w:r>
              <w:rPr>
                <w:sz w:val="24"/>
                <w:szCs w:val="24"/>
                <w:lang w:val="it-IT"/>
              </w:rPr>
              <w:t>.</w:t>
            </w:r>
          </w:p>
        </w:tc>
        <w:tc>
          <w:tcPr>
            <w:tcW w:w="4357" w:type="dxa"/>
            <w:shd w:val="clear" w:color="auto" w:fill="auto"/>
          </w:tcPr>
          <w:p w:rsidR="003B7518" w:rsidRPr="00B178FD" w:rsidRDefault="003B7518" w:rsidP="003B7518">
            <w:pPr>
              <w:tabs>
                <w:tab w:val="num" w:pos="502"/>
              </w:tabs>
              <w:spacing w:line="280" w:lineRule="exact"/>
              <w:rPr>
                <w:sz w:val="24"/>
                <w:szCs w:val="24"/>
                <w:lang w:val="it-IT"/>
              </w:rPr>
            </w:pPr>
            <w:r w:rsidRPr="00B178FD">
              <w:rPr>
                <w:sz w:val="24"/>
                <w:szCs w:val="24"/>
                <w:lang w:val="it-IT"/>
              </w:rPr>
              <w:t>Deşeuri de ambalaje de materiale plastice</w:t>
            </w:r>
          </w:p>
        </w:tc>
        <w:tc>
          <w:tcPr>
            <w:tcW w:w="1276" w:type="dxa"/>
            <w:shd w:val="clear" w:color="auto" w:fill="auto"/>
            <w:vAlign w:val="center"/>
          </w:tcPr>
          <w:p w:rsidR="003B7518" w:rsidRPr="00B178FD" w:rsidRDefault="003B7518" w:rsidP="003B7518">
            <w:pPr>
              <w:tabs>
                <w:tab w:val="num" w:pos="502"/>
              </w:tabs>
              <w:jc w:val="center"/>
              <w:rPr>
                <w:sz w:val="24"/>
                <w:szCs w:val="24"/>
                <w:lang w:val="it-IT"/>
              </w:rPr>
            </w:pPr>
            <w:r w:rsidRPr="00B178FD">
              <w:rPr>
                <w:sz w:val="24"/>
                <w:szCs w:val="24"/>
                <w:lang w:val="it-IT"/>
              </w:rPr>
              <w:t>15</w:t>
            </w:r>
            <w:r>
              <w:rPr>
                <w:sz w:val="24"/>
                <w:szCs w:val="24"/>
                <w:lang w:val="it-IT"/>
              </w:rPr>
              <w:t xml:space="preserve"> </w:t>
            </w:r>
            <w:r w:rsidRPr="00B178FD">
              <w:rPr>
                <w:sz w:val="24"/>
                <w:szCs w:val="24"/>
                <w:lang w:val="it-IT"/>
              </w:rPr>
              <w:t>01</w:t>
            </w:r>
            <w:r>
              <w:rPr>
                <w:sz w:val="24"/>
                <w:szCs w:val="24"/>
                <w:lang w:val="it-IT"/>
              </w:rPr>
              <w:t xml:space="preserve"> </w:t>
            </w:r>
            <w:r w:rsidRPr="00B178FD">
              <w:rPr>
                <w:sz w:val="24"/>
                <w:szCs w:val="24"/>
                <w:lang w:val="it-IT"/>
              </w:rPr>
              <w:t>02</w:t>
            </w:r>
          </w:p>
        </w:tc>
        <w:tc>
          <w:tcPr>
            <w:tcW w:w="1417" w:type="dxa"/>
            <w:shd w:val="clear" w:color="auto" w:fill="auto"/>
            <w:vAlign w:val="center"/>
          </w:tcPr>
          <w:p w:rsidR="003B7518" w:rsidRPr="00B178FD" w:rsidRDefault="003B7518" w:rsidP="003B7518">
            <w:pPr>
              <w:tabs>
                <w:tab w:val="num" w:pos="502"/>
              </w:tabs>
              <w:jc w:val="center"/>
              <w:rPr>
                <w:sz w:val="24"/>
                <w:szCs w:val="24"/>
                <w:lang w:val="it-IT"/>
              </w:rPr>
            </w:pPr>
            <w:r w:rsidRPr="00B178FD">
              <w:rPr>
                <w:iCs/>
                <w:sz w:val="24"/>
                <w:szCs w:val="24"/>
                <w:lang w:val="ro-RO"/>
              </w:rPr>
              <w:t>nepericulos</w:t>
            </w:r>
          </w:p>
        </w:tc>
        <w:tc>
          <w:tcPr>
            <w:tcW w:w="992" w:type="dxa"/>
            <w:shd w:val="clear" w:color="auto" w:fill="auto"/>
            <w:vAlign w:val="center"/>
          </w:tcPr>
          <w:p w:rsidR="003B7518" w:rsidRPr="00B178FD" w:rsidRDefault="003B7518" w:rsidP="003B7518">
            <w:pPr>
              <w:tabs>
                <w:tab w:val="num" w:pos="502"/>
              </w:tabs>
              <w:jc w:val="center"/>
              <w:rPr>
                <w:sz w:val="24"/>
                <w:szCs w:val="24"/>
                <w:lang w:val="it-IT"/>
              </w:rPr>
            </w:pPr>
            <w:r>
              <w:rPr>
                <w:sz w:val="24"/>
                <w:szCs w:val="24"/>
                <w:lang w:val="it-IT"/>
              </w:rPr>
              <w:t>0,2 tone</w:t>
            </w:r>
          </w:p>
        </w:tc>
      </w:tr>
      <w:tr w:rsidR="003B7518" w:rsidRPr="00B178FD" w:rsidTr="003B7518">
        <w:tc>
          <w:tcPr>
            <w:tcW w:w="571" w:type="dxa"/>
            <w:shd w:val="clear" w:color="auto" w:fill="auto"/>
            <w:vAlign w:val="center"/>
          </w:tcPr>
          <w:p w:rsidR="003B7518" w:rsidRPr="00B178FD" w:rsidRDefault="003B7518" w:rsidP="003B7518">
            <w:pPr>
              <w:tabs>
                <w:tab w:val="num" w:pos="502"/>
              </w:tabs>
              <w:jc w:val="center"/>
              <w:rPr>
                <w:sz w:val="24"/>
                <w:szCs w:val="24"/>
                <w:lang w:val="it-IT"/>
              </w:rPr>
            </w:pPr>
            <w:r>
              <w:rPr>
                <w:sz w:val="24"/>
                <w:szCs w:val="24"/>
                <w:lang w:val="it-IT"/>
              </w:rPr>
              <w:t>3.</w:t>
            </w:r>
          </w:p>
        </w:tc>
        <w:tc>
          <w:tcPr>
            <w:tcW w:w="4357" w:type="dxa"/>
            <w:shd w:val="clear" w:color="auto" w:fill="auto"/>
          </w:tcPr>
          <w:p w:rsidR="003B7518" w:rsidRPr="00B178FD" w:rsidRDefault="003B7518" w:rsidP="003B7518">
            <w:pPr>
              <w:tabs>
                <w:tab w:val="num" w:pos="502"/>
              </w:tabs>
              <w:spacing w:line="280" w:lineRule="exact"/>
              <w:rPr>
                <w:sz w:val="24"/>
                <w:szCs w:val="24"/>
                <w:lang w:val="it-IT"/>
              </w:rPr>
            </w:pPr>
            <w:r>
              <w:rPr>
                <w:sz w:val="24"/>
                <w:szCs w:val="24"/>
                <w:lang w:val="it-IT"/>
              </w:rPr>
              <w:t>A</w:t>
            </w:r>
            <w:r w:rsidRPr="00B178FD">
              <w:rPr>
                <w:sz w:val="24"/>
                <w:szCs w:val="24"/>
                <w:lang w:val="it-IT"/>
              </w:rPr>
              <w:t>mestecuri metalice</w:t>
            </w:r>
          </w:p>
        </w:tc>
        <w:tc>
          <w:tcPr>
            <w:tcW w:w="1276" w:type="dxa"/>
            <w:shd w:val="clear" w:color="auto" w:fill="auto"/>
            <w:vAlign w:val="center"/>
          </w:tcPr>
          <w:p w:rsidR="003B7518" w:rsidRPr="00B178FD" w:rsidRDefault="003B7518" w:rsidP="003B7518">
            <w:pPr>
              <w:tabs>
                <w:tab w:val="num" w:pos="502"/>
              </w:tabs>
              <w:jc w:val="center"/>
              <w:rPr>
                <w:sz w:val="24"/>
                <w:szCs w:val="24"/>
                <w:lang w:val="it-IT"/>
              </w:rPr>
            </w:pPr>
            <w:r w:rsidRPr="00B178FD">
              <w:rPr>
                <w:sz w:val="24"/>
                <w:szCs w:val="24"/>
                <w:lang w:val="it-IT"/>
              </w:rPr>
              <w:t>17</w:t>
            </w:r>
            <w:r>
              <w:rPr>
                <w:sz w:val="24"/>
                <w:szCs w:val="24"/>
                <w:lang w:val="it-IT"/>
              </w:rPr>
              <w:t xml:space="preserve"> </w:t>
            </w:r>
            <w:r w:rsidRPr="00B178FD">
              <w:rPr>
                <w:sz w:val="24"/>
                <w:szCs w:val="24"/>
                <w:lang w:val="it-IT"/>
              </w:rPr>
              <w:t>04</w:t>
            </w:r>
            <w:r>
              <w:rPr>
                <w:sz w:val="24"/>
                <w:szCs w:val="24"/>
                <w:lang w:val="it-IT"/>
              </w:rPr>
              <w:t xml:space="preserve"> </w:t>
            </w:r>
            <w:r w:rsidRPr="00B178FD">
              <w:rPr>
                <w:sz w:val="24"/>
                <w:szCs w:val="24"/>
                <w:lang w:val="it-IT"/>
              </w:rPr>
              <w:t>07</w:t>
            </w:r>
          </w:p>
        </w:tc>
        <w:tc>
          <w:tcPr>
            <w:tcW w:w="1417" w:type="dxa"/>
            <w:shd w:val="clear" w:color="auto" w:fill="auto"/>
            <w:vAlign w:val="center"/>
          </w:tcPr>
          <w:p w:rsidR="003B7518" w:rsidRPr="00B178FD" w:rsidRDefault="003B7518" w:rsidP="003B7518">
            <w:pPr>
              <w:tabs>
                <w:tab w:val="num" w:pos="502"/>
              </w:tabs>
              <w:jc w:val="center"/>
              <w:rPr>
                <w:sz w:val="24"/>
                <w:szCs w:val="24"/>
                <w:lang w:val="it-IT"/>
              </w:rPr>
            </w:pPr>
            <w:r w:rsidRPr="00B178FD">
              <w:rPr>
                <w:iCs/>
                <w:sz w:val="24"/>
                <w:szCs w:val="24"/>
                <w:lang w:val="ro-RO"/>
              </w:rPr>
              <w:t>nepericulos</w:t>
            </w:r>
          </w:p>
        </w:tc>
        <w:tc>
          <w:tcPr>
            <w:tcW w:w="992" w:type="dxa"/>
            <w:shd w:val="clear" w:color="auto" w:fill="auto"/>
            <w:vAlign w:val="center"/>
          </w:tcPr>
          <w:p w:rsidR="003B7518" w:rsidRPr="00B178FD" w:rsidRDefault="003B7518" w:rsidP="003B7518">
            <w:pPr>
              <w:tabs>
                <w:tab w:val="num" w:pos="502"/>
              </w:tabs>
              <w:jc w:val="center"/>
              <w:rPr>
                <w:sz w:val="24"/>
                <w:szCs w:val="24"/>
                <w:lang w:val="it-IT"/>
              </w:rPr>
            </w:pPr>
            <w:r>
              <w:rPr>
                <w:sz w:val="24"/>
                <w:szCs w:val="24"/>
                <w:lang w:val="it-IT"/>
              </w:rPr>
              <w:t>120 tone</w:t>
            </w:r>
          </w:p>
        </w:tc>
      </w:tr>
      <w:tr w:rsidR="003B7518" w:rsidRPr="00B178FD" w:rsidTr="003B7518">
        <w:tc>
          <w:tcPr>
            <w:tcW w:w="571" w:type="dxa"/>
            <w:shd w:val="clear" w:color="auto" w:fill="auto"/>
            <w:vAlign w:val="center"/>
          </w:tcPr>
          <w:p w:rsidR="003B7518" w:rsidRPr="00B178FD" w:rsidRDefault="003B7518" w:rsidP="003B7518">
            <w:pPr>
              <w:tabs>
                <w:tab w:val="num" w:pos="502"/>
              </w:tabs>
              <w:jc w:val="center"/>
              <w:rPr>
                <w:sz w:val="24"/>
                <w:szCs w:val="24"/>
                <w:lang w:val="it-IT"/>
              </w:rPr>
            </w:pPr>
            <w:r>
              <w:rPr>
                <w:sz w:val="24"/>
                <w:szCs w:val="24"/>
                <w:lang w:val="it-IT"/>
              </w:rPr>
              <w:t>4.</w:t>
            </w:r>
          </w:p>
        </w:tc>
        <w:tc>
          <w:tcPr>
            <w:tcW w:w="4357" w:type="dxa"/>
            <w:shd w:val="clear" w:color="auto" w:fill="auto"/>
          </w:tcPr>
          <w:p w:rsidR="003B7518" w:rsidRPr="00B178FD" w:rsidRDefault="003B7518" w:rsidP="003B7518">
            <w:pPr>
              <w:tabs>
                <w:tab w:val="num" w:pos="502"/>
              </w:tabs>
              <w:spacing w:line="280" w:lineRule="exact"/>
              <w:rPr>
                <w:sz w:val="24"/>
                <w:szCs w:val="24"/>
                <w:lang w:val="it-IT"/>
              </w:rPr>
            </w:pPr>
            <w:r w:rsidRPr="00B178FD">
              <w:rPr>
                <w:sz w:val="24"/>
                <w:szCs w:val="24"/>
                <w:lang w:val="it-IT"/>
              </w:rPr>
              <w:t>Deşeu de păm</w:t>
            </w:r>
            <w:r>
              <w:rPr>
                <w:sz w:val="24"/>
                <w:szCs w:val="24"/>
                <w:lang w:val="it-IT"/>
              </w:rPr>
              <w:t>â</w:t>
            </w:r>
            <w:r w:rsidRPr="00B178FD">
              <w:rPr>
                <w:sz w:val="24"/>
                <w:szCs w:val="24"/>
                <w:lang w:val="it-IT"/>
              </w:rPr>
              <w:t>nt şi pietre</w:t>
            </w:r>
          </w:p>
        </w:tc>
        <w:tc>
          <w:tcPr>
            <w:tcW w:w="1276" w:type="dxa"/>
            <w:shd w:val="clear" w:color="auto" w:fill="auto"/>
            <w:vAlign w:val="center"/>
          </w:tcPr>
          <w:p w:rsidR="003B7518" w:rsidRPr="00B178FD" w:rsidRDefault="003B7518" w:rsidP="003B7518">
            <w:pPr>
              <w:tabs>
                <w:tab w:val="num" w:pos="502"/>
              </w:tabs>
              <w:jc w:val="center"/>
              <w:rPr>
                <w:sz w:val="24"/>
                <w:szCs w:val="24"/>
                <w:lang w:val="it-IT"/>
              </w:rPr>
            </w:pPr>
            <w:r w:rsidRPr="00B178FD">
              <w:rPr>
                <w:sz w:val="24"/>
                <w:szCs w:val="24"/>
                <w:lang w:val="ro-RO"/>
              </w:rPr>
              <w:t>17</w:t>
            </w:r>
            <w:r>
              <w:rPr>
                <w:sz w:val="24"/>
                <w:szCs w:val="24"/>
                <w:lang w:val="ro-RO"/>
              </w:rPr>
              <w:t xml:space="preserve"> </w:t>
            </w:r>
            <w:r w:rsidRPr="00B178FD">
              <w:rPr>
                <w:sz w:val="24"/>
                <w:szCs w:val="24"/>
                <w:lang w:val="ro-RO"/>
              </w:rPr>
              <w:t>05</w:t>
            </w:r>
            <w:r>
              <w:rPr>
                <w:sz w:val="24"/>
                <w:szCs w:val="24"/>
                <w:lang w:val="ro-RO"/>
              </w:rPr>
              <w:t xml:space="preserve"> </w:t>
            </w:r>
            <w:r w:rsidRPr="00B178FD">
              <w:rPr>
                <w:sz w:val="24"/>
                <w:szCs w:val="24"/>
                <w:lang w:val="ro-RO"/>
              </w:rPr>
              <w:t>04</w:t>
            </w:r>
          </w:p>
        </w:tc>
        <w:tc>
          <w:tcPr>
            <w:tcW w:w="1417" w:type="dxa"/>
            <w:shd w:val="clear" w:color="auto" w:fill="auto"/>
            <w:vAlign w:val="center"/>
          </w:tcPr>
          <w:p w:rsidR="003B7518" w:rsidRPr="00B178FD" w:rsidRDefault="003B7518" w:rsidP="003B7518">
            <w:pPr>
              <w:tabs>
                <w:tab w:val="num" w:pos="502"/>
              </w:tabs>
              <w:jc w:val="center"/>
              <w:rPr>
                <w:sz w:val="24"/>
                <w:szCs w:val="24"/>
                <w:lang w:val="it-IT"/>
              </w:rPr>
            </w:pPr>
            <w:r w:rsidRPr="00B178FD">
              <w:rPr>
                <w:iCs/>
                <w:sz w:val="24"/>
                <w:szCs w:val="24"/>
                <w:lang w:val="ro-RO"/>
              </w:rPr>
              <w:t>nepericulos</w:t>
            </w:r>
          </w:p>
        </w:tc>
        <w:tc>
          <w:tcPr>
            <w:tcW w:w="992" w:type="dxa"/>
            <w:shd w:val="clear" w:color="auto" w:fill="auto"/>
            <w:vAlign w:val="center"/>
          </w:tcPr>
          <w:p w:rsidR="003B7518" w:rsidRPr="00B178FD" w:rsidRDefault="003B7518" w:rsidP="003B7518">
            <w:pPr>
              <w:tabs>
                <w:tab w:val="num" w:pos="502"/>
              </w:tabs>
              <w:jc w:val="center"/>
              <w:rPr>
                <w:sz w:val="24"/>
                <w:szCs w:val="24"/>
                <w:lang w:val="it-IT"/>
              </w:rPr>
            </w:pPr>
            <w:r>
              <w:rPr>
                <w:sz w:val="24"/>
                <w:szCs w:val="24"/>
                <w:lang w:val="it-IT"/>
              </w:rPr>
              <w:t>150 mc</w:t>
            </w:r>
          </w:p>
        </w:tc>
      </w:tr>
      <w:tr w:rsidR="003B7518" w:rsidRPr="00B178FD" w:rsidTr="003B7518">
        <w:tc>
          <w:tcPr>
            <w:tcW w:w="571" w:type="dxa"/>
            <w:shd w:val="clear" w:color="auto" w:fill="auto"/>
            <w:vAlign w:val="center"/>
          </w:tcPr>
          <w:p w:rsidR="003B7518" w:rsidRPr="00B178FD" w:rsidRDefault="003B7518" w:rsidP="003B7518">
            <w:pPr>
              <w:tabs>
                <w:tab w:val="num" w:pos="502"/>
              </w:tabs>
              <w:jc w:val="center"/>
              <w:rPr>
                <w:sz w:val="24"/>
                <w:szCs w:val="24"/>
                <w:lang w:val="it-IT"/>
              </w:rPr>
            </w:pPr>
            <w:r>
              <w:rPr>
                <w:sz w:val="24"/>
                <w:szCs w:val="24"/>
                <w:lang w:val="it-IT"/>
              </w:rPr>
              <w:t>5.</w:t>
            </w:r>
          </w:p>
        </w:tc>
        <w:tc>
          <w:tcPr>
            <w:tcW w:w="4357" w:type="dxa"/>
            <w:shd w:val="clear" w:color="auto" w:fill="auto"/>
          </w:tcPr>
          <w:p w:rsidR="003B7518" w:rsidRPr="00B178FD" w:rsidRDefault="003B7518" w:rsidP="003B7518">
            <w:pPr>
              <w:tabs>
                <w:tab w:val="num" w:pos="502"/>
              </w:tabs>
              <w:spacing w:line="280" w:lineRule="exact"/>
              <w:rPr>
                <w:sz w:val="24"/>
                <w:szCs w:val="24"/>
                <w:lang w:val="it-IT"/>
              </w:rPr>
            </w:pPr>
            <w:r>
              <w:rPr>
                <w:sz w:val="24"/>
                <w:szCs w:val="24"/>
                <w:lang w:val="it-IT"/>
              </w:rPr>
              <w:t>Cabluri electrice (altele decât cele specificate la 17 04 01)</w:t>
            </w:r>
          </w:p>
        </w:tc>
        <w:tc>
          <w:tcPr>
            <w:tcW w:w="1276" w:type="dxa"/>
            <w:shd w:val="clear" w:color="auto" w:fill="auto"/>
            <w:vAlign w:val="center"/>
          </w:tcPr>
          <w:p w:rsidR="003B7518" w:rsidRPr="00AB6988" w:rsidRDefault="003B7518" w:rsidP="003B7518">
            <w:pPr>
              <w:tabs>
                <w:tab w:val="num" w:pos="502"/>
              </w:tabs>
              <w:jc w:val="center"/>
              <w:rPr>
                <w:sz w:val="24"/>
                <w:szCs w:val="24"/>
                <w:lang w:val="it-IT"/>
              </w:rPr>
            </w:pPr>
            <w:r>
              <w:rPr>
                <w:sz w:val="24"/>
                <w:szCs w:val="24"/>
                <w:lang w:val="it-IT"/>
              </w:rPr>
              <w:t>17 04 11</w:t>
            </w:r>
          </w:p>
        </w:tc>
        <w:tc>
          <w:tcPr>
            <w:tcW w:w="1417" w:type="dxa"/>
            <w:shd w:val="clear" w:color="auto" w:fill="auto"/>
            <w:vAlign w:val="center"/>
          </w:tcPr>
          <w:p w:rsidR="003B7518" w:rsidRPr="00B178FD" w:rsidRDefault="003B7518" w:rsidP="003B7518">
            <w:pPr>
              <w:tabs>
                <w:tab w:val="num" w:pos="502"/>
              </w:tabs>
              <w:jc w:val="center"/>
              <w:rPr>
                <w:iCs/>
                <w:sz w:val="24"/>
                <w:szCs w:val="24"/>
                <w:lang w:val="ro-RO"/>
              </w:rPr>
            </w:pPr>
            <w:r>
              <w:rPr>
                <w:iCs/>
                <w:sz w:val="24"/>
                <w:szCs w:val="24"/>
                <w:lang w:val="ro-RO"/>
              </w:rPr>
              <w:t>nepericulos</w:t>
            </w:r>
          </w:p>
        </w:tc>
        <w:tc>
          <w:tcPr>
            <w:tcW w:w="992" w:type="dxa"/>
            <w:shd w:val="clear" w:color="auto" w:fill="auto"/>
            <w:vAlign w:val="center"/>
          </w:tcPr>
          <w:p w:rsidR="003B7518" w:rsidRDefault="003B7518" w:rsidP="003B7518">
            <w:pPr>
              <w:tabs>
                <w:tab w:val="num" w:pos="502"/>
              </w:tabs>
              <w:jc w:val="center"/>
              <w:rPr>
                <w:sz w:val="24"/>
                <w:szCs w:val="24"/>
                <w:lang w:val="it-IT"/>
              </w:rPr>
            </w:pPr>
            <w:r>
              <w:rPr>
                <w:sz w:val="24"/>
                <w:szCs w:val="24"/>
                <w:lang w:val="it-IT"/>
              </w:rPr>
              <w:t>1,5 tone</w:t>
            </w:r>
          </w:p>
        </w:tc>
      </w:tr>
      <w:tr w:rsidR="003B7518" w:rsidRPr="00B178FD" w:rsidTr="003B7518">
        <w:tc>
          <w:tcPr>
            <w:tcW w:w="571" w:type="dxa"/>
            <w:shd w:val="clear" w:color="auto" w:fill="auto"/>
            <w:vAlign w:val="center"/>
          </w:tcPr>
          <w:p w:rsidR="003B7518" w:rsidRPr="00B178FD" w:rsidRDefault="003B7518" w:rsidP="003B7518">
            <w:pPr>
              <w:tabs>
                <w:tab w:val="num" w:pos="502"/>
              </w:tabs>
              <w:jc w:val="center"/>
              <w:rPr>
                <w:sz w:val="24"/>
                <w:szCs w:val="24"/>
                <w:lang w:val="it-IT"/>
              </w:rPr>
            </w:pPr>
            <w:r>
              <w:rPr>
                <w:sz w:val="24"/>
                <w:szCs w:val="24"/>
                <w:lang w:val="it-IT"/>
              </w:rPr>
              <w:t>6.</w:t>
            </w:r>
          </w:p>
        </w:tc>
        <w:tc>
          <w:tcPr>
            <w:tcW w:w="4357" w:type="dxa"/>
            <w:shd w:val="clear" w:color="auto" w:fill="auto"/>
          </w:tcPr>
          <w:p w:rsidR="003B7518" w:rsidRPr="00B178FD" w:rsidRDefault="003B7518" w:rsidP="003B7518">
            <w:pPr>
              <w:tabs>
                <w:tab w:val="num" w:pos="502"/>
              </w:tabs>
              <w:spacing w:line="280" w:lineRule="exact"/>
              <w:rPr>
                <w:sz w:val="24"/>
                <w:szCs w:val="24"/>
                <w:lang w:val="it-IT"/>
              </w:rPr>
            </w:pPr>
            <w:r w:rsidRPr="00B178FD">
              <w:rPr>
                <w:sz w:val="24"/>
                <w:szCs w:val="24"/>
                <w:lang w:val="it-IT"/>
              </w:rPr>
              <w:t>Deşeuri menajere biodegradabile</w:t>
            </w:r>
          </w:p>
        </w:tc>
        <w:tc>
          <w:tcPr>
            <w:tcW w:w="1276" w:type="dxa"/>
            <w:shd w:val="clear" w:color="auto" w:fill="auto"/>
            <w:vAlign w:val="center"/>
          </w:tcPr>
          <w:p w:rsidR="003B7518" w:rsidRPr="00B178FD" w:rsidRDefault="003B7518" w:rsidP="003B7518">
            <w:pPr>
              <w:tabs>
                <w:tab w:val="num" w:pos="502"/>
              </w:tabs>
              <w:jc w:val="center"/>
              <w:rPr>
                <w:sz w:val="24"/>
                <w:szCs w:val="24"/>
                <w:lang w:val="it-IT"/>
              </w:rPr>
            </w:pPr>
            <w:r w:rsidRPr="00B178FD">
              <w:rPr>
                <w:sz w:val="24"/>
                <w:szCs w:val="24"/>
                <w:lang w:val="it-IT"/>
              </w:rPr>
              <w:t>20</w:t>
            </w:r>
            <w:r>
              <w:rPr>
                <w:sz w:val="24"/>
                <w:szCs w:val="24"/>
                <w:lang w:val="it-IT"/>
              </w:rPr>
              <w:t xml:space="preserve"> </w:t>
            </w:r>
            <w:r w:rsidRPr="00B178FD">
              <w:rPr>
                <w:sz w:val="24"/>
                <w:szCs w:val="24"/>
                <w:lang w:val="it-IT"/>
              </w:rPr>
              <w:t>01</w:t>
            </w:r>
            <w:r>
              <w:rPr>
                <w:sz w:val="24"/>
                <w:szCs w:val="24"/>
                <w:lang w:val="it-IT"/>
              </w:rPr>
              <w:t xml:space="preserve"> </w:t>
            </w:r>
            <w:r w:rsidRPr="00B178FD">
              <w:rPr>
                <w:sz w:val="24"/>
                <w:szCs w:val="24"/>
                <w:lang w:val="it-IT"/>
              </w:rPr>
              <w:t>0</w:t>
            </w:r>
            <w:r>
              <w:rPr>
                <w:sz w:val="24"/>
                <w:szCs w:val="24"/>
                <w:lang w:val="it-IT"/>
              </w:rPr>
              <w:t>3</w:t>
            </w:r>
          </w:p>
        </w:tc>
        <w:tc>
          <w:tcPr>
            <w:tcW w:w="1417" w:type="dxa"/>
            <w:shd w:val="clear" w:color="auto" w:fill="auto"/>
            <w:vAlign w:val="center"/>
          </w:tcPr>
          <w:p w:rsidR="003B7518" w:rsidRPr="00B178FD" w:rsidRDefault="003B7518" w:rsidP="003B7518">
            <w:pPr>
              <w:tabs>
                <w:tab w:val="num" w:pos="502"/>
              </w:tabs>
              <w:jc w:val="center"/>
              <w:rPr>
                <w:sz w:val="24"/>
                <w:szCs w:val="24"/>
                <w:lang w:val="it-IT"/>
              </w:rPr>
            </w:pPr>
            <w:r w:rsidRPr="00B178FD">
              <w:rPr>
                <w:iCs/>
                <w:sz w:val="24"/>
                <w:szCs w:val="24"/>
                <w:lang w:val="ro-RO"/>
              </w:rPr>
              <w:t>nepericulos</w:t>
            </w:r>
          </w:p>
        </w:tc>
        <w:tc>
          <w:tcPr>
            <w:tcW w:w="992" w:type="dxa"/>
            <w:shd w:val="clear" w:color="auto" w:fill="auto"/>
            <w:vAlign w:val="center"/>
          </w:tcPr>
          <w:p w:rsidR="003B7518" w:rsidRPr="00B178FD" w:rsidRDefault="003B7518" w:rsidP="003B7518">
            <w:pPr>
              <w:tabs>
                <w:tab w:val="num" w:pos="502"/>
              </w:tabs>
              <w:jc w:val="center"/>
              <w:rPr>
                <w:sz w:val="24"/>
                <w:szCs w:val="24"/>
                <w:lang w:val="it-IT"/>
              </w:rPr>
            </w:pPr>
            <w:r>
              <w:rPr>
                <w:sz w:val="24"/>
                <w:szCs w:val="24"/>
                <w:lang w:val="it-IT"/>
              </w:rPr>
              <w:t>0,4 tone</w:t>
            </w:r>
          </w:p>
        </w:tc>
      </w:tr>
      <w:tr w:rsidR="003B7518" w:rsidRPr="00B178FD" w:rsidTr="003B7518">
        <w:tc>
          <w:tcPr>
            <w:tcW w:w="571" w:type="dxa"/>
            <w:shd w:val="clear" w:color="auto" w:fill="auto"/>
            <w:vAlign w:val="center"/>
          </w:tcPr>
          <w:p w:rsidR="003B7518" w:rsidRPr="00B178FD" w:rsidRDefault="003B7518" w:rsidP="003B7518">
            <w:pPr>
              <w:tabs>
                <w:tab w:val="num" w:pos="502"/>
              </w:tabs>
              <w:jc w:val="center"/>
              <w:rPr>
                <w:sz w:val="24"/>
                <w:szCs w:val="24"/>
                <w:lang w:val="it-IT"/>
              </w:rPr>
            </w:pPr>
            <w:r>
              <w:rPr>
                <w:sz w:val="24"/>
                <w:szCs w:val="24"/>
                <w:lang w:val="it-IT"/>
              </w:rPr>
              <w:t>7.</w:t>
            </w:r>
          </w:p>
        </w:tc>
        <w:tc>
          <w:tcPr>
            <w:tcW w:w="4357" w:type="dxa"/>
            <w:shd w:val="clear" w:color="auto" w:fill="auto"/>
          </w:tcPr>
          <w:p w:rsidR="003B7518" w:rsidRPr="00B178FD" w:rsidRDefault="003B7518" w:rsidP="003B7518">
            <w:pPr>
              <w:tabs>
                <w:tab w:val="num" w:pos="502"/>
              </w:tabs>
              <w:spacing w:line="280" w:lineRule="exact"/>
              <w:rPr>
                <w:sz w:val="24"/>
                <w:szCs w:val="24"/>
                <w:lang w:val="it-IT"/>
              </w:rPr>
            </w:pPr>
            <w:r>
              <w:rPr>
                <w:sz w:val="24"/>
                <w:szCs w:val="24"/>
              </w:rPr>
              <w:t>Echipamente electrice și electronice casatealtele decât cele specificate la 20 01 21, 20 01 23 și 20 01 35</w:t>
            </w:r>
          </w:p>
        </w:tc>
        <w:tc>
          <w:tcPr>
            <w:tcW w:w="1276" w:type="dxa"/>
            <w:shd w:val="clear" w:color="auto" w:fill="auto"/>
            <w:vAlign w:val="center"/>
          </w:tcPr>
          <w:p w:rsidR="003B7518" w:rsidRPr="00B178FD" w:rsidRDefault="003B7518" w:rsidP="003B7518">
            <w:pPr>
              <w:tabs>
                <w:tab w:val="num" w:pos="502"/>
              </w:tabs>
              <w:jc w:val="center"/>
              <w:rPr>
                <w:sz w:val="24"/>
                <w:szCs w:val="24"/>
                <w:lang w:val="it-IT"/>
              </w:rPr>
            </w:pPr>
            <w:r>
              <w:rPr>
                <w:sz w:val="24"/>
                <w:szCs w:val="24"/>
                <w:lang w:val="it-IT"/>
              </w:rPr>
              <w:t>20 01 36</w:t>
            </w:r>
          </w:p>
        </w:tc>
        <w:tc>
          <w:tcPr>
            <w:tcW w:w="1417" w:type="dxa"/>
            <w:shd w:val="clear" w:color="auto" w:fill="auto"/>
            <w:vAlign w:val="center"/>
          </w:tcPr>
          <w:p w:rsidR="003B7518" w:rsidRPr="00B178FD" w:rsidRDefault="003B7518" w:rsidP="003B7518">
            <w:pPr>
              <w:tabs>
                <w:tab w:val="num" w:pos="502"/>
              </w:tabs>
              <w:jc w:val="center"/>
              <w:rPr>
                <w:sz w:val="24"/>
                <w:szCs w:val="24"/>
                <w:lang w:val="it-IT"/>
              </w:rPr>
            </w:pPr>
            <w:r w:rsidRPr="00B178FD">
              <w:rPr>
                <w:iCs/>
                <w:sz w:val="24"/>
                <w:szCs w:val="24"/>
                <w:lang w:val="ro-RO"/>
              </w:rPr>
              <w:t>nepericulos</w:t>
            </w:r>
          </w:p>
        </w:tc>
        <w:tc>
          <w:tcPr>
            <w:tcW w:w="992" w:type="dxa"/>
            <w:shd w:val="clear" w:color="auto" w:fill="auto"/>
            <w:vAlign w:val="center"/>
          </w:tcPr>
          <w:p w:rsidR="003B7518" w:rsidRPr="00B178FD" w:rsidRDefault="003B7518" w:rsidP="003B7518">
            <w:pPr>
              <w:tabs>
                <w:tab w:val="num" w:pos="502"/>
              </w:tabs>
              <w:jc w:val="center"/>
              <w:rPr>
                <w:sz w:val="24"/>
                <w:szCs w:val="24"/>
                <w:lang w:val="it-IT"/>
              </w:rPr>
            </w:pPr>
            <w:r>
              <w:rPr>
                <w:sz w:val="24"/>
                <w:szCs w:val="24"/>
                <w:lang w:val="it-IT"/>
              </w:rPr>
              <w:t>0, 5 tone</w:t>
            </w:r>
          </w:p>
        </w:tc>
      </w:tr>
    </w:tbl>
    <w:p w:rsidR="003B7518" w:rsidRPr="00C352CD" w:rsidRDefault="003B7518" w:rsidP="003B7518">
      <w:pPr>
        <w:spacing w:before="120" w:line="320" w:lineRule="atLeast"/>
        <w:jc w:val="both"/>
        <w:rPr>
          <w:sz w:val="24"/>
          <w:szCs w:val="24"/>
          <w:lang w:val="ro-RO" w:eastAsia="ro-RO"/>
        </w:rPr>
      </w:pPr>
      <w:r w:rsidRPr="00C352CD">
        <w:rPr>
          <w:sz w:val="24"/>
          <w:szCs w:val="24"/>
          <w:lang w:val="ro-RO" w:eastAsia="ro-RO"/>
        </w:rPr>
        <w:t xml:space="preserve">Deşeurile rezultate din execuția lucrărilor prevăzute prin proiect vor fi gestionate conform prevederilor </w:t>
      </w:r>
      <w:r w:rsidRPr="00C352CD">
        <w:rPr>
          <w:i/>
          <w:sz w:val="24"/>
          <w:szCs w:val="24"/>
          <w:lang w:val="ro-RO" w:eastAsia="ro-RO"/>
        </w:rPr>
        <w:t xml:space="preserve">Legii nr. 211/2011 privind regimul deşeurilor, </w:t>
      </w:r>
      <w:r w:rsidRPr="00C352CD">
        <w:rPr>
          <w:sz w:val="24"/>
          <w:szCs w:val="24"/>
          <w:lang w:val="ro-RO" w:eastAsia="ro-RO"/>
        </w:rPr>
        <w:t xml:space="preserve">republicată şi </w:t>
      </w:r>
      <w:r w:rsidRPr="00C352CD">
        <w:rPr>
          <w:i/>
          <w:sz w:val="24"/>
          <w:szCs w:val="24"/>
          <w:lang w:val="ro-RO" w:eastAsia="ro-RO"/>
        </w:rPr>
        <w:t>H.G. nr. 856/2002 privind evidenţa gestiunii deşeurilor şi pentru aprobarea listei cuprinzând deşeurile, inclusiv deşeurile periculoase</w:t>
      </w:r>
      <w:r w:rsidRPr="00C352CD">
        <w:rPr>
          <w:sz w:val="24"/>
          <w:szCs w:val="24"/>
          <w:lang w:val="ro-RO" w:eastAsia="ro-RO"/>
        </w:rPr>
        <w:t xml:space="preserve">, cu modificările ulterioare. </w:t>
      </w:r>
    </w:p>
    <w:p w:rsidR="003B7518" w:rsidRPr="00C352CD" w:rsidRDefault="003B7518" w:rsidP="003B7518">
      <w:pPr>
        <w:spacing w:line="320" w:lineRule="atLeast"/>
        <w:jc w:val="both"/>
        <w:rPr>
          <w:color w:val="FF0000"/>
          <w:sz w:val="24"/>
          <w:szCs w:val="24"/>
          <w:lang w:val="ro-RO" w:eastAsia="ro-RO"/>
        </w:rPr>
      </w:pPr>
      <w:r w:rsidRPr="00C352CD">
        <w:rPr>
          <w:sz w:val="24"/>
          <w:szCs w:val="24"/>
          <w:lang w:val="ro-RO" w:eastAsia="ro-RO"/>
        </w:rPr>
        <w:lastRenderedPageBreak/>
        <w:t xml:space="preserve">Pământul rezultat în urma execuției lucrărilor (excavații pentru fundații, montare de conducte, etc.) va fi parțial utilizat pe amplasament pentru lucrările de terasamente/umpluturi, </w:t>
      </w:r>
      <w:r w:rsidRPr="00C352CD">
        <w:rPr>
          <w:sz w:val="24"/>
          <w:szCs w:val="24"/>
          <w:lang w:val="ro-RO"/>
        </w:rPr>
        <w:t>respectiv pentru sistematizarea terenului.</w:t>
      </w:r>
    </w:p>
    <w:p w:rsidR="003B7518" w:rsidRPr="00C352CD" w:rsidRDefault="003B7518" w:rsidP="003B7518">
      <w:pPr>
        <w:spacing w:line="320" w:lineRule="atLeast"/>
        <w:jc w:val="both"/>
        <w:rPr>
          <w:sz w:val="24"/>
          <w:szCs w:val="24"/>
          <w:lang w:val="ro-RO"/>
        </w:rPr>
      </w:pPr>
      <w:r w:rsidRPr="00C352CD">
        <w:rPr>
          <w:sz w:val="24"/>
          <w:szCs w:val="24"/>
          <w:lang w:val="ro-RO"/>
        </w:rPr>
        <w:t>Materialele refolosibile şi deşeurile valorificabile se vor valorifica prin operatori autorizați conform legislaţiei în vigoare.</w:t>
      </w:r>
    </w:p>
    <w:p w:rsidR="003B7518" w:rsidRPr="00C352CD" w:rsidRDefault="003B7518" w:rsidP="003B7518">
      <w:pPr>
        <w:spacing w:line="320" w:lineRule="atLeast"/>
        <w:jc w:val="both"/>
        <w:rPr>
          <w:sz w:val="24"/>
          <w:szCs w:val="24"/>
          <w:lang w:val="ro-RO"/>
        </w:rPr>
      </w:pPr>
      <w:r w:rsidRPr="00C352CD">
        <w:rPr>
          <w:sz w:val="24"/>
          <w:szCs w:val="24"/>
          <w:lang w:val="ro-RO"/>
        </w:rPr>
        <w:t>Ambalajele şi deşeurile proprii ale constructorului (deşeuri de ambalaje fără/cu reziduuri periculoase, absorbanţi cu substanţe periculoase, deşeuri menajere, etc.) vor fi predate agenţilor economici autorizaţi pentru valorificarea/eliminarea lor.</w:t>
      </w:r>
    </w:p>
    <w:p w:rsidR="003B7518" w:rsidRPr="00C352CD" w:rsidRDefault="003B7518" w:rsidP="003B7518">
      <w:pPr>
        <w:spacing w:line="320" w:lineRule="atLeast"/>
        <w:jc w:val="both"/>
        <w:rPr>
          <w:sz w:val="24"/>
          <w:szCs w:val="24"/>
          <w:lang w:val="ro-RO" w:eastAsia="ro-RO"/>
        </w:rPr>
      </w:pPr>
      <w:r w:rsidRPr="00C352CD">
        <w:rPr>
          <w:sz w:val="24"/>
          <w:szCs w:val="24"/>
          <w:lang w:val="ro-RO" w:eastAsia="ro-RO"/>
        </w:rPr>
        <w:t xml:space="preserve">Gestionarea deşeurilor se va efectua în condiţii de protecţie a sănătăţii populaţiei şi a mediului înconjurător. </w:t>
      </w:r>
    </w:p>
    <w:p w:rsidR="003B7518" w:rsidRPr="00C352CD" w:rsidRDefault="003B7518" w:rsidP="003B7518">
      <w:pPr>
        <w:spacing w:line="320" w:lineRule="atLeast"/>
        <w:jc w:val="both"/>
        <w:rPr>
          <w:sz w:val="24"/>
          <w:szCs w:val="24"/>
          <w:lang w:val="ro-RO" w:eastAsia="ro-RO"/>
        </w:rPr>
      </w:pPr>
      <w:r w:rsidRPr="00C352CD">
        <w:rPr>
          <w:sz w:val="24"/>
          <w:szCs w:val="24"/>
          <w:lang w:val="ro-RO" w:eastAsia="ro-RO"/>
        </w:rPr>
        <w:t xml:space="preserve">Constructorul va asigura: </w:t>
      </w:r>
    </w:p>
    <w:p w:rsidR="003B7518" w:rsidRPr="00C352CD" w:rsidRDefault="003B7518" w:rsidP="003B7518">
      <w:pPr>
        <w:numPr>
          <w:ilvl w:val="0"/>
          <w:numId w:val="8"/>
        </w:numPr>
        <w:tabs>
          <w:tab w:val="clear" w:pos="720"/>
          <w:tab w:val="num" w:pos="360"/>
        </w:tabs>
        <w:spacing w:line="320" w:lineRule="atLeast"/>
        <w:ind w:left="360"/>
        <w:rPr>
          <w:sz w:val="24"/>
          <w:szCs w:val="24"/>
          <w:lang w:val="ro-RO" w:eastAsia="ro-RO"/>
        </w:rPr>
      </w:pPr>
      <w:r w:rsidRPr="00C352CD">
        <w:rPr>
          <w:sz w:val="24"/>
          <w:szCs w:val="24"/>
          <w:lang w:val="ro-RO" w:eastAsia="ro-RO"/>
        </w:rPr>
        <w:t>colectarea selectivă a deşeurilor rezultate în urma lucrărilor;</w:t>
      </w:r>
    </w:p>
    <w:p w:rsidR="003B7518" w:rsidRPr="00C352CD" w:rsidRDefault="003B7518" w:rsidP="003B7518">
      <w:pPr>
        <w:numPr>
          <w:ilvl w:val="0"/>
          <w:numId w:val="8"/>
        </w:numPr>
        <w:tabs>
          <w:tab w:val="clear" w:pos="720"/>
          <w:tab w:val="num" w:pos="360"/>
        </w:tabs>
        <w:spacing w:line="320" w:lineRule="atLeast"/>
        <w:ind w:left="360"/>
        <w:rPr>
          <w:sz w:val="24"/>
          <w:szCs w:val="24"/>
          <w:lang w:val="ro-RO" w:eastAsia="ro-RO"/>
        </w:rPr>
      </w:pPr>
      <w:r w:rsidRPr="00C352CD">
        <w:rPr>
          <w:sz w:val="24"/>
          <w:szCs w:val="24"/>
          <w:lang w:val="ro-RO" w:eastAsia="ro-RO"/>
        </w:rPr>
        <w:t>stocarea corespunzătoare a fiecărui deşeu în recipiente metalice/PVC etanşe;</w:t>
      </w:r>
    </w:p>
    <w:p w:rsidR="003B7518" w:rsidRDefault="003B7518" w:rsidP="003B7518">
      <w:pPr>
        <w:numPr>
          <w:ilvl w:val="0"/>
          <w:numId w:val="8"/>
        </w:numPr>
        <w:tabs>
          <w:tab w:val="clear" w:pos="720"/>
          <w:tab w:val="num" w:pos="360"/>
        </w:tabs>
        <w:spacing w:line="320" w:lineRule="atLeast"/>
        <w:ind w:left="360"/>
        <w:rPr>
          <w:sz w:val="24"/>
          <w:szCs w:val="24"/>
          <w:lang w:val="ro-RO" w:eastAsia="ro-RO"/>
        </w:rPr>
      </w:pPr>
      <w:r w:rsidRPr="00C352CD">
        <w:rPr>
          <w:sz w:val="24"/>
          <w:szCs w:val="24"/>
          <w:lang w:val="ro-RO" w:eastAsia="ro-RO"/>
        </w:rPr>
        <w:t xml:space="preserve">transportul deşeurilor </w:t>
      </w:r>
      <w:r>
        <w:rPr>
          <w:sz w:val="24"/>
          <w:szCs w:val="24"/>
          <w:lang w:val="ro-RO" w:eastAsia="ro-RO"/>
        </w:rPr>
        <w:t xml:space="preserve">de la locul de generare </w:t>
      </w:r>
      <w:r w:rsidRPr="00C352CD">
        <w:rPr>
          <w:sz w:val="24"/>
          <w:szCs w:val="24"/>
          <w:lang w:val="ro-RO" w:eastAsia="ro-RO"/>
        </w:rPr>
        <w:t>la locul de stocare temporară/valorificare/eliminare în condiţii de siguranţă.</w:t>
      </w:r>
    </w:p>
    <w:p w:rsidR="003B7518" w:rsidRPr="00C352CD" w:rsidRDefault="003B7518" w:rsidP="003B7518">
      <w:pPr>
        <w:shd w:val="clear" w:color="auto" w:fill="FFFFFF"/>
        <w:tabs>
          <w:tab w:val="num" w:pos="360"/>
        </w:tabs>
        <w:spacing w:line="320" w:lineRule="atLeast"/>
        <w:ind w:firstLine="360"/>
        <w:jc w:val="both"/>
        <w:rPr>
          <w:sz w:val="24"/>
          <w:szCs w:val="24"/>
          <w:lang w:val="ro-RO" w:eastAsia="ro-RO"/>
        </w:rPr>
      </w:pPr>
      <w:r w:rsidRPr="00B178FD">
        <w:rPr>
          <w:sz w:val="24"/>
          <w:szCs w:val="24"/>
          <w:lang w:val="ro-RO" w:eastAsia="ro-RO"/>
        </w:rPr>
        <w:t xml:space="preserve">După punerea în funcţiune a sistemului de irigaţii modernizat, vor rezulta deșeuri menajere și deșeuri rezultate din mentenanța echipamentelor și utilajelor care deservesc </w:t>
      </w:r>
      <w:r>
        <w:rPr>
          <w:sz w:val="24"/>
          <w:szCs w:val="24"/>
          <w:lang w:val="ro-RO" w:eastAsia="ro-RO"/>
        </w:rPr>
        <w:t>stațiile de repompare</w:t>
      </w:r>
      <w:r w:rsidRPr="00B178FD">
        <w:rPr>
          <w:sz w:val="24"/>
          <w:szCs w:val="24"/>
          <w:lang w:val="ro-RO" w:eastAsia="ro-RO"/>
        </w:rPr>
        <w:t xml:space="preserve">. </w:t>
      </w:r>
    </w:p>
    <w:p w:rsidR="003B7518" w:rsidRPr="0044371B" w:rsidRDefault="003B7518" w:rsidP="003B7518">
      <w:pPr>
        <w:widowControl w:val="0"/>
        <w:tabs>
          <w:tab w:val="num" w:pos="1080"/>
        </w:tabs>
        <w:autoSpaceDE w:val="0"/>
        <w:autoSpaceDN w:val="0"/>
        <w:adjustRightInd w:val="0"/>
        <w:spacing w:before="120" w:after="120" w:line="320" w:lineRule="atLeast"/>
        <w:ind w:right="-58"/>
        <w:jc w:val="both"/>
        <w:rPr>
          <w:sz w:val="24"/>
          <w:szCs w:val="24"/>
          <w:lang w:val="ro-RO"/>
        </w:rPr>
      </w:pPr>
      <w:r w:rsidRPr="003B7518">
        <w:rPr>
          <w:rStyle w:val="li1"/>
          <w:color w:val="auto"/>
          <w:sz w:val="24"/>
          <w:szCs w:val="24"/>
          <w:lang w:val="ro-RO"/>
        </w:rPr>
        <w:t>e)</w:t>
      </w:r>
      <w:r w:rsidRPr="0044371B">
        <w:rPr>
          <w:rStyle w:val="li1"/>
          <w:b w:val="0"/>
          <w:sz w:val="24"/>
          <w:szCs w:val="24"/>
          <w:lang w:val="ro-RO"/>
        </w:rPr>
        <w:t xml:space="preserve"> </w:t>
      </w:r>
      <w:r w:rsidRPr="0044371B">
        <w:rPr>
          <w:rStyle w:val="tli1"/>
          <w:b/>
          <w:sz w:val="24"/>
          <w:szCs w:val="24"/>
          <w:lang w:val="ro-RO"/>
        </w:rPr>
        <w:t>Poluarea și alte efecte negative</w:t>
      </w:r>
      <w:r w:rsidRPr="0044371B">
        <w:rPr>
          <w:rStyle w:val="li1"/>
          <w:b w:val="0"/>
          <w:sz w:val="24"/>
          <w:szCs w:val="24"/>
          <w:lang w:val="ro-RO"/>
        </w:rPr>
        <w:t xml:space="preserve"> </w:t>
      </w:r>
    </w:p>
    <w:p w:rsidR="003B7518" w:rsidRPr="00C352CD" w:rsidRDefault="003B7518" w:rsidP="003B7518">
      <w:pPr>
        <w:spacing w:line="320" w:lineRule="atLeast"/>
        <w:ind w:firstLine="720"/>
        <w:jc w:val="both"/>
        <w:rPr>
          <w:b/>
          <w:i/>
          <w:sz w:val="24"/>
          <w:szCs w:val="24"/>
          <w:lang w:val="ro-RO"/>
        </w:rPr>
      </w:pPr>
      <w:r w:rsidRPr="00C352CD">
        <w:rPr>
          <w:b/>
          <w:i/>
          <w:sz w:val="24"/>
          <w:szCs w:val="24"/>
          <w:lang w:val="ro-RO"/>
        </w:rPr>
        <w:t>Factorul de mediu aer</w:t>
      </w:r>
    </w:p>
    <w:p w:rsidR="003B7518" w:rsidRPr="00C352CD" w:rsidRDefault="003B7518" w:rsidP="003B7518">
      <w:pPr>
        <w:spacing w:line="320" w:lineRule="atLeast"/>
        <w:ind w:firstLine="720"/>
        <w:jc w:val="both"/>
        <w:rPr>
          <w:sz w:val="24"/>
          <w:szCs w:val="24"/>
          <w:lang w:val="ro-RO"/>
        </w:rPr>
      </w:pPr>
      <w:r w:rsidRPr="00C352CD">
        <w:rPr>
          <w:sz w:val="24"/>
          <w:szCs w:val="24"/>
          <w:lang w:val="ro-RO"/>
        </w:rPr>
        <w:t>În perioada de execuţie a lucrărilor necesare realizării proiectului, principalele surse de poluare a aerului vor fi reprezentate de:</w:t>
      </w:r>
    </w:p>
    <w:p w:rsidR="003B7518" w:rsidRPr="00C352CD" w:rsidRDefault="003B7518" w:rsidP="003B7518">
      <w:pPr>
        <w:pStyle w:val="Listparagraf"/>
        <w:numPr>
          <w:ilvl w:val="0"/>
          <w:numId w:val="6"/>
        </w:numPr>
        <w:spacing w:line="320" w:lineRule="atLeast"/>
        <w:jc w:val="both"/>
        <w:rPr>
          <w:lang w:val="ro-RO"/>
        </w:rPr>
      </w:pPr>
      <w:r w:rsidRPr="00C352CD">
        <w:rPr>
          <w:lang w:val="ro-RO"/>
        </w:rPr>
        <w:t>activităţile de manevrare a maselor de pământ (terasamente, încărcare – descărcare, transport, etc.), a unor materiale de construcţie şi a deşeurilor din lucrările de construcţie propuse – surse staţionare nedirijate. Poluanţi: pulberi în suspensie şi pulberi sedimentabile;</w:t>
      </w:r>
    </w:p>
    <w:p w:rsidR="003B7518" w:rsidRPr="00C352CD" w:rsidRDefault="003B7518" w:rsidP="003B7518">
      <w:pPr>
        <w:pStyle w:val="Listparagraf"/>
        <w:numPr>
          <w:ilvl w:val="0"/>
          <w:numId w:val="6"/>
        </w:numPr>
        <w:spacing w:line="320" w:lineRule="atLeast"/>
        <w:jc w:val="both"/>
        <w:rPr>
          <w:lang w:val="ro-RO"/>
        </w:rPr>
      </w:pPr>
      <w:r w:rsidRPr="00C352CD">
        <w:rPr>
          <w:lang w:val="ro-RO"/>
        </w:rPr>
        <w:t>sursele de emisie mobile (vehicule şi utilaje ce participă la executarea lucrărilor şi la transportul materialelor); poluanţi: NO</w:t>
      </w:r>
      <w:r w:rsidRPr="00C352CD">
        <w:rPr>
          <w:vertAlign w:val="subscript"/>
          <w:lang w:val="ro-RO"/>
        </w:rPr>
        <w:t>x</w:t>
      </w:r>
      <w:r w:rsidRPr="00C352CD">
        <w:rPr>
          <w:lang w:val="ro-RO"/>
        </w:rPr>
        <w:t>, SO</w:t>
      </w:r>
      <w:r w:rsidRPr="00C352CD">
        <w:rPr>
          <w:vertAlign w:val="subscript"/>
          <w:lang w:val="ro-RO"/>
        </w:rPr>
        <w:t>x</w:t>
      </w:r>
      <w:r w:rsidRPr="00C352CD">
        <w:rPr>
          <w:lang w:val="ro-RO"/>
        </w:rPr>
        <w:t>, CO, pulberi totale.</w:t>
      </w:r>
    </w:p>
    <w:p w:rsidR="003B7518" w:rsidRPr="00C352CD" w:rsidRDefault="003B7518" w:rsidP="003B7518">
      <w:pPr>
        <w:spacing w:line="320" w:lineRule="atLeast"/>
        <w:jc w:val="both"/>
        <w:rPr>
          <w:sz w:val="24"/>
          <w:szCs w:val="24"/>
          <w:lang w:val="ro-RO"/>
        </w:rPr>
      </w:pPr>
      <w:r w:rsidRPr="00C352CD">
        <w:rPr>
          <w:sz w:val="24"/>
          <w:szCs w:val="24"/>
          <w:lang w:val="ro-RO"/>
        </w:rPr>
        <w:t xml:space="preserve">Funcţionarea acestor surse va fi discontinuă, lucrările aferente proiectului vor fi realizate cu utilaje și mijloace de transport omologate, care vor respecta nivelul de emisii conform reglementărilor specifice în vigoare şi nu prezintă o posibilă sursă majoră de poluare. Având în vedere aceste lucruri, tehnologia de execuție a lucrărilor, precum și </w:t>
      </w:r>
      <w:r w:rsidRPr="00C352CD">
        <w:rPr>
          <w:sz w:val="24"/>
          <w:szCs w:val="24"/>
          <w:lang w:val="ro-RO" w:eastAsia="ro-RO"/>
        </w:rPr>
        <w:t xml:space="preserve">măsurile de diminuare a impactului asupra factorului de mediu aer </w:t>
      </w:r>
      <w:r w:rsidRPr="00C352CD">
        <w:rPr>
          <w:sz w:val="24"/>
          <w:szCs w:val="24"/>
          <w:lang w:val="ro-RO"/>
        </w:rPr>
        <w:t>propuse, se apreciază că proiectul va  determina un impact redus asupra atmosferei.</w:t>
      </w:r>
    </w:p>
    <w:p w:rsidR="003B7518" w:rsidRPr="00C352CD" w:rsidRDefault="003B7518" w:rsidP="003B7518">
      <w:pPr>
        <w:spacing w:before="120" w:line="320" w:lineRule="atLeast"/>
        <w:ind w:firstLine="720"/>
        <w:jc w:val="both"/>
        <w:rPr>
          <w:b/>
          <w:i/>
          <w:sz w:val="24"/>
          <w:szCs w:val="24"/>
          <w:lang w:val="ro-RO" w:eastAsia="ro-RO"/>
        </w:rPr>
      </w:pPr>
      <w:r w:rsidRPr="00C352CD">
        <w:rPr>
          <w:b/>
          <w:i/>
          <w:sz w:val="24"/>
          <w:szCs w:val="24"/>
          <w:lang w:val="ro-RO" w:eastAsia="ro-RO"/>
        </w:rPr>
        <w:t xml:space="preserve">Zgomot şi vibraţii </w:t>
      </w:r>
    </w:p>
    <w:p w:rsidR="003B7518" w:rsidRDefault="003B7518" w:rsidP="003B7518">
      <w:pPr>
        <w:spacing w:line="320" w:lineRule="atLeast"/>
        <w:ind w:firstLine="720"/>
        <w:jc w:val="both"/>
        <w:rPr>
          <w:sz w:val="24"/>
          <w:szCs w:val="24"/>
          <w:lang w:val="ro-RO"/>
        </w:rPr>
      </w:pPr>
      <w:r w:rsidRPr="00C352CD">
        <w:rPr>
          <w:sz w:val="24"/>
          <w:szCs w:val="24"/>
          <w:lang w:val="ro-RO"/>
        </w:rPr>
        <w:t>În perioada de execuție, sursele de zgomot şi vibraţii sunt generate de: circulația vehiculelor în zona proiectului, deplasarea utilajelor în zona de lucru, încărcarea/descărcarea materialelor, decopertări, funcționarea echipamentelor, etc.</w:t>
      </w:r>
    </w:p>
    <w:p w:rsidR="003B7518" w:rsidRPr="00C352CD" w:rsidRDefault="003B7518" w:rsidP="003B7518">
      <w:pPr>
        <w:spacing w:line="320" w:lineRule="atLeast"/>
        <w:ind w:firstLine="720"/>
        <w:jc w:val="both"/>
        <w:rPr>
          <w:sz w:val="24"/>
          <w:szCs w:val="24"/>
          <w:lang w:val="ro-RO"/>
        </w:rPr>
      </w:pPr>
      <w:r w:rsidRPr="00C352CD">
        <w:rPr>
          <w:sz w:val="24"/>
          <w:szCs w:val="24"/>
          <w:lang w:val="ro-RO"/>
        </w:rPr>
        <w:t>Măsurile pentru reducerea zgomotelor și vibrațiilor pe perioada execuției lucrărilor sunt următoarele:</w:t>
      </w:r>
    </w:p>
    <w:p w:rsidR="003B7518" w:rsidRPr="00C352CD" w:rsidRDefault="003B7518" w:rsidP="007A60CC">
      <w:pPr>
        <w:pStyle w:val="Frspaiere"/>
        <w:numPr>
          <w:ilvl w:val="0"/>
          <w:numId w:val="183"/>
        </w:numPr>
        <w:spacing w:line="320" w:lineRule="atLeast"/>
        <w:rPr>
          <w:rFonts w:ascii="Times New Roman" w:hAnsi="Times New Roman"/>
          <w:lang w:val="ro-RO"/>
        </w:rPr>
      </w:pPr>
      <w:r w:rsidRPr="00C352CD">
        <w:rPr>
          <w:rFonts w:ascii="Times New Roman" w:hAnsi="Times New Roman"/>
          <w:lang w:val="ro-RO"/>
        </w:rPr>
        <w:t>delimitarea strictă a zonei de lucru;</w:t>
      </w:r>
    </w:p>
    <w:p w:rsidR="003B7518" w:rsidRPr="00C352CD" w:rsidRDefault="003B7518" w:rsidP="007A60CC">
      <w:pPr>
        <w:pStyle w:val="Frspaiere"/>
        <w:numPr>
          <w:ilvl w:val="0"/>
          <w:numId w:val="183"/>
        </w:numPr>
        <w:spacing w:line="320" w:lineRule="atLeast"/>
        <w:rPr>
          <w:rFonts w:ascii="Times New Roman" w:hAnsi="Times New Roman"/>
          <w:lang w:val="ro-RO"/>
        </w:rPr>
      </w:pPr>
      <w:r w:rsidRPr="00C352CD">
        <w:rPr>
          <w:rFonts w:ascii="Times New Roman" w:hAnsi="Times New Roman"/>
          <w:lang w:val="ro-RO"/>
        </w:rPr>
        <w:t>limitarea şi marcarea traseelor de deplasare a utilajelor de transport;</w:t>
      </w:r>
    </w:p>
    <w:p w:rsidR="003B7518" w:rsidRPr="00C352CD" w:rsidRDefault="003B7518" w:rsidP="007A60CC">
      <w:pPr>
        <w:pStyle w:val="Frspaiere"/>
        <w:numPr>
          <w:ilvl w:val="0"/>
          <w:numId w:val="183"/>
        </w:numPr>
        <w:spacing w:line="320" w:lineRule="atLeast"/>
        <w:rPr>
          <w:rFonts w:ascii="Times New Roman" w:hAnsi="Times New Roman"/>
          <w:lang w:val="ro-RO"/>
        </w:rPr>
      </w:pPr>
      <w:r w:rsidRPr="00C352CD">
        <w:rPr>
          <w:rFonts w:ascii="Times New Roman" w:hAnsi="Times New Roman"/>
          <w:lang w:val="ro-RO"/>
        </w:rPr>
        <w:t>întreţinerea corespunzătoare a utilajelor pentru funcţionarea în regim normal;</w:t>
      </w:r>
    </w:p>
    <w:p w:rsidR="003B7518" w:rsidRPr="00C352CD" w:rsidRDefault="003B7518" w:rsidP="007A60CC">
      <w:pPr>
        <w:pStyle w:val="Frspaiere"/>
        <w:numPr>
          <w:ilvl w:val="0"/>
          <w:numId w:val="183"/>
        </w:numPr>
        <w:spacing w:line="320" w:lineRule="atLeast"/>
        <w:rPr>
          <w:rFonts w:ascii="Times New Roman" w:hAnsi="Times New Roman"/>
          <w:lang w:val="ro-RO"/>
        </w:rPr>
      </w:pPr>
      <w:r w:rsidRPr="00C352CD">
        <w:rPr>
          <w:rFonts w:ascii="Times New Roman" w:hAnsi="Times New Roman"/>
          <w:lang w:val="ro-RO"/>
        </w:rPr>
        <w:t>limitarea funcţionării în gol a utilajelor;</w:t>
      </w:r>
    </w:p>
    <w:p w:rsidR="003B7518" w:rsidRPr="00C352CD" w:rsidRDefault="003B7518" w:rsidP="007A60CC">
      <w:pPr>
        <w:pStyle w:val="Frspaiere"/>
        <w:numPr>
          <w:ilvl w:val="0"/>
          <w:numId w:val="183"/>
        </w:numPr>
        <w:spacing w:line="320" w:lineRule="atLeast"/>
        <w:rPr>
          <w:rFonts w:ascii="Times New Roman" w:hAnsi="Times New Roman"/>
          <w:lang w:val="ro-RO"/>
        </w:rPr>
      </w:pPr>
      <w:r w:rsidRPr="00C352CD">
        <w:rPr>
          <w:rFonts w:ascii="Times New Roman" w:hAnsi="Times New Roman"/>
          <w:lang w:val="ro-RO"/>
        </w:rPr>
        <w:t>folosirea de echipamente de lucru corespunzătoare din punct de vedere tehnic.</w:t>
      </w:r>
    </w:p>
    <w:p w:rsidR="003B7518" w:rsidRDefault="003B7518" w:rsidP="003B7518">
      <w:pPr>
        <w:autoSpaceDE w:val="0"/>
        <w:autoSpaceDN w:val="0"/>
        <w:adjustRightInd w:val="0"/>
        <w:spacing w:line="320" w:lineRule="atLeast"/>
        <w:ind w:firstLine="720"/>
        <w:jc w:val="both"/>
        <w:rPr>
          <w:rFonts w:eastAsia="Calibri"/>
          <w:sz w:val="24"/>
          <w:szCs w:val="24"/>
          <w:lang w:val="ro-RO"/>
        </w:rPr>
      </w:pPr>
      <w:r w:rsidRPr="00C352CD">
        <w:rPr>
          <w:rFonts w:eastAsia="Calibri"/>
          <w:sz w:val="24"/>
          <w:szCs w:val="24"/>
          <w:lang w:val="ro-RO"/>
        </w:rPr>
        <w:lastRenderedPageBreak/>
        <w:t>Toate vehiculele şi echipamentele mecanice trebuie să respecte standardele referitoare la emisiile de zgomot, în mediu produse de echipamentele destinate utilizării în exteriorul clădirii.</w:t>
      </w:r>
    </w:p>
    <w:p w:rsidR="003B7518" w:rsidRDefault="003B7518" w:rsidP="003B7518">
      <w:pPr>
        <w:autoSpaceDE w:val="0"/>
        <w:autoSpaceDN w:val="0"/>
        <w:adjustRightInd w:val="0"/>
        <w:spacing w:line="320" w:lineRule="atLeast"/>
        <w:ind w:firstLine="720"/>
        <w:jc w:val="both"/>
        <w:rPr>
          <w:sz w:val="24"/>
          <w:szCs w:val="24"/>
          <w:lang w:val="ro-RO"/>
        </w:rPr>
      </w:pPr>
      <w:r w:rsidRPr="00C352CD">
        <w:rPr>
          <w:rFonts w:eastAsia="TimesNewRomanPSMT"/>
          <w:sz w:val="24"/>
          <w:szCs w:val="24"/>
          <w:lang w:val="ro-RO"/>
        </w:rPr>
        <w:t>În perioada de exploatare a sistemului de irigaƫii, sursele de zgomot vor fi echipamentele din staţi</w:t>
      </w:r>
      <w:r>
        <w:rPr>
          <w:rFonts w:eastAsia="TimesNewRomanPSMT"/>
          <w:sz w:val="24"/>
          <w:szCs w:val="24"/>
          <w:lang w:val="ro-RO"/>
        </w:rPr>
        <w:t>ile</w:t>
      </w:r>
      <w:r w:rsidRPr="00C352CD">
        <w:rPr>
          <w:rFonts w:eastAsia="TimesNewRomanPSMT"/>
          <w:sz w:val="24"/>
          <w:szCs w:val="24"/>
          <w:lang w:val="ro-RO"/>
        </w:rPr>
        <w:t xml:space="preserve"> de </w:t>
      </w:r>
      <w:r>
        <w:rPr>
          <w:rFonts w:eastAsia="TimesNewRomanPSMT"/>
          <w:sz w:val="24"/>
          <w:szCs w:val="24"/>
          <w:lang w:val="ro-RO"/>
        </w:rPr>
        <w:t>re</w:t>
      </w:r>
      <w:r w:rsidRPr="00C352CD">
        <w:rPr>
          <w:rFonts w:eastAsia="TimesNewRomanPSMT"/>
          <w:sz w:val="24"/>
          <w:szCs w:val="24"/>
          <w:lang w:val="ro-RO"/>
        </w:rPr>
        <w:t xml:space="preserve">pompare, dar se estimează că efectul lor va fi nesemnificativ. </w:t>
      </w:r>
      <w:r w:rsidRPr="00C352CD">
        <w:rPr>
          <w:sz w:val="24"/>
          <w:szCs w:val="24"/>
          <w:lang w:val="ro-RO"/>
        </w:rPr>
        <w:t>Echipamentele noi propuse vor fi însoțite de certificate de calitate și conformitate și vor fi corespunzătoare normelor de zgomot și vibrații în vigoare.</w:t>
      </w:r>
    </w:p>
    <w:p w:rsidR="003B7518" w:rsidRPr="00C352CD" w:rsidRDefault="003B7518" w:rsidP="003B7518">
      <w:pPr>
        <w:autoSpaceDE w:val="0"/>
        <w:autoSpaceDN w:val="0"/>
        <w:adjustRightInd w:val="0"/>
        <w:spacing w:before="60" w:after="60" w:line="320" w:lineRule="atLeast"/>
        <w:ind w:firstLine="720"/>
        <w:jc w:val="both"/>
        <w:rPr>
          <w:sz w:val="24"/>
          <w:szCs w:val="24"/>
          <w:lang w:val="ro-RO"/>
        </w:rPr>
      </w:pPr>
      <w:r w:rsidRPr="00C352CD">
        <w:rPr>
          <w:b/>
          <w:i/>
          <w:sz w:val="24"/>
          <w:szCs w:val="24"/>
          <w:lang w:val="ro-RO"/>
        </w:rPr>
        <w:t>Factorul de mediu sol</w:t>
      </w:r>
    </w:p>
    <w:p w:rsidR="003B7518" w:rsidRPr="00C352CD" w:rsidRDefault="003B7518" w:rsidP="003B7518">
      <w:pPr>
        <w:pStyle w:val="Listparagraf"/>
        <w:spacing w:line="320" w:lineRule="atLeast"/>
        <w:ind w:left="0" w:firstLine="360"/>
        <w:rPr>
          <w:lang w:val="ro-RO"/>
        </w:rPr>
      </w:pPr>
      <w:r w:rsidRPr="00C352CD">
        <w:rPr>
          <w:lang w:val="ro-RO"/>
        </w:rPr>
        <w:t>Sursele potențiale de poluanți pentru sol, subsol și ape subterane sunt reprezentate de:</w:t>
      </w:r>
    </w:p>
    <w:p w:rsidR="003B7518" w:rsidRPr="00C352CD" w:rsidRDefault="003B7518" w:rsidP="003B7518">
      <w:pPr>
        <w:pStyle w:val="Listparagraf"/>
        <w:autoSpaceDE w:val="0"/>
        <w:autoSpaceDN w:val="0"/>
        <w:adjustRightInd w:val="0"/>
        <w:spacing w:line="320" w:lineRule="atLeast"/>
        <w:ind w:left="360"/>
        <w:jc w:val="both"/>
        <w:rPr>
          <w:lang w:val="ro-RO"/>
        </w:rPr>
      </w:pPr>
      <w:r w:rsidRPr="00C352CD">
        <w:rPr>
          <w:lang w:val="ro-RO"/>
        </w:rPr>
        <w:t>În etapa de execuție:</w:t>
      </w:r>
    </w:p>
    <w:p w:rsidR="003B7518" w:rsidRPr="00C352CD" w:rsidRDefault="003B7518" w:rsidP="003B7518">
      <w:pPr>
        <w:pStyle w:val="Listparagraf"/>
        <w:numPr>
          <w:ilvl w:val="0"/>
          <w:numId w:val="45"/>
        </w:numPr>
        <w:autoSpaceDE w:val="0"/>
        <w:autoSpaceDN w:val="0"/>
        <w:adjustRightInd w:val="0"/>
        <w:spacing w:line="320" w:lineRule="atLeast"/>
        <w:jc w:val="both"/>
        <w:rPr>
          <w:lang w:val="ro-RO"/>
        </w:rPr>
      </w:pPr>
      <w:r w:rsidRPr="00C352CD">
        <w:rPr>
          <w:lang w:val="ro-RO"/>
        </w:rPr>
        <w:t>gestionarea necorespunzătoare a materialelor de construcții și a deșeurilor rezultate în urma lucrărilor, precum și a deșeurilor de tip menajer rezultate de la personalul implicat în execuția lucrărilor;</w:t>
      </w:r>
    </w:p>
    <w:p w:rsidR="003B7518" w:rsidRPr="00C352CD" w:rsidRDefault="003B7518" w:rsidP="003B7518">
      <w:pPr>
        <w:pStyle w:val="Listparagraf"/>
        <w:numPr>
          <w:ilvl w:val="0"/>
          <w:numId w:val="45"/>
        </w:numPr>
        <w:autoSpaceDE w:val="0"/>
        <w:autoSpaceDN w:val="0"/>
        <w:adjustRightInd w:val="0"/>
        <w:spacing w:line="320" w:lineRule="atLeast"/>
        <w:jc w:val="both"/>
        <w:rPr>
          <w:lang w:val="ro-RO"/>
        </w:rPr>
      </w:pPr>
      <w:r w:rsidRPr="00C352CD">
        <w:rPr>
          <w:lang w:val="ro-RO"/>
        </w:rPr>
        <w:t>scurgeri accidentale de combustibili, lubrifianți de la autovehiculele și utilajele implicate în realizarea lucrărilor;</w:t>
      </w:r>
    </w:p>
    <w:p w:rsidR="003B7518" w:rsidRPr="00C352CD" w:rsidRDefault="003B7518" w:rsidP="003B7518">
      <w:pPr>
        <w:pStyle w:val="Listparagraf"/>
        <w:numPr>
          <w:ilvl w:val="0"/>
          <w:numId w:val="45"/>
        </w:numPr>
        <w:autoSpaceDE w:val="0"/>
        <w:autoSpaceDN w:val="0"/>
        <w:adjustRightInd w:val="0"/>
        <w:spacing w:line="320" w:lineRule="atLeast"/>
        <w:jc w:val="both"/>
        <w:rPr>
          <w:lang w:val="ro-RO"/>
        </w:rPr>
      </w:pPr>
      <w:r w:rsidRPr="00C352CD">
        <w:rPr>
          <w:lang w:val="ro-RO"/>
        </w:rPr>
        <w:t>gestionarea necorespunzătoare a apelor uzate generate în etapa de execuție a lucrărilor (ape uzate menajere).</w:t>
      </w:r>
    </w:p>
    <w:p w:rsidR="003B7518" w:rsidRPr="00C352CD" w:rsidRDefault="003B7518" w:rsidP="003B7518">
      <w:pPr>
        <w:autoSpaceDE w:val="0"/>
        <w:autoSpaceDN w:val="0"/>
        <w:adjustRightInd w:val="0"/>
        <w:spacing w:line="320" w:lineRule="atLeast"/>
        <w:ind w:firstLine="720"/>
        <w:jc w:val="both"/>
        <w:rPr>
          <w:sz w:val="24"/>
          <w:szCs w:val="24"/>
          <w:lang w:val="ro-RO" w:eastAsia="ro-RO"/>
        </w:rPr>
      </w:pPr>
      <w:r w:rsidRPr="00C352CD">
        <w:rPr>
          <w:sz w:val="24"/>
          <w:szCs w:val="24"/>
          <w:lang w:val="ro-RO" w:eastAsia="ro-RO"/>
        </w:rPr>
        <w:t xml:space="preserve">În condiţiile respectării etapelor și tehnologiei de execuţie a proiectului, a întreținerii adecvate a utilajelor (inspecții tehnice la zi) și a manipulării corespunzătoare a materialelor și a deşeurilor se estimează că impactul asupra solului din zona amplasamentului va fi redus. </w:t>
      </w:r>
    </w:p>
    <w:p w:rsidR="003B7518" w:rsidRPr="00C352CD" w:rsidRDefault="003B7518" w:rsidP="003B7518">
      <w:pPr>
        <w:autoSpaceDE w:val="0"/>
        <w:autoSpaceDN w:val="0"/>
        <w:adjustRightInd w:val="0"/>
        <w:spacing w:before="60" w:line="320" w:lineRule="atLeast"/>
        <w:ind w:firstLine="720"/>
        <w:jc w:val="both"/>
        <w:rPr>
          <w:sz w:val="24"/>
          <w:szCs w:val="24"/>
          <w:lang w:val="ro-RO" w:eastAsia="ro-RO"/>
        </w:rPr>
      </w:pPr>
      <w:r w:rsidRPr="00C352CD">
        <w:rPr>
          <w:b/>
          <w:i/>
          <w:sz w:val="24"/>
          <w:szCs w:val="24"/>
          <w:lang w:val="ro-RO" w:eastAsia="ro-RO"/>
        </w:rPr>
        <w:t>Factorul de mediu apă</w:t>
      </w:r>
      <w:r w:rsidRPr="00C352CD">
        <w:rPr>
          <w:sz w:val="24"/>
          <w:szCs w:val="24"/>
          <w:lang w:val="ro-RO" w:eastAsia="ro-RO"/>
        </w:rPr>
        <w:t xml:space="preserve">  </w:t>
      </w:r>
    </w:p>
    <w:p w:rsidR="003B7518" w:rsidRPr="00C352CD" w:rsidRDefault="003B7518" w:rsidP="003B7518">
      <w:pPr>
        <w:pStyle w:val="Listparagraf"/>
        <w:autoSpaceDE w:val="0"/>
        <w:autoSpaceDN w:val="0"/>
        <w:adjustRightInd w:val="0"/>
        <w:spacing w:line="320" w:lineRule="atLeast"/>
        <w:ind w:left="0"/>
        <w:jc w:val="both"/>
        <w:rPr>
          <w:lang w:val="ro-RO"/>
        </w:rPr>
      </w:pPr>
      <w:r w:rsidRPr="00C352CD">
        <w:rPr>
          <w:lang w:val="ro-RO"/>
        </w:rPr>
        <w:t xml:space="preserve">Pe perioada executării lucrărilor vor rezulta doar ape uzate menajere, </w:t>
      </w:r>
      <w:r w:rsidRPr="000E591E">
        <w:rPr>
          <w:lang w:val="ro-RO"/>
        </w:rPr>
        <w:t>iar pentru colectarea acestora titularul de proiect vor prevede  toalete ecologice, care vor fi amplasate în zona organizării de șantier sau se vor utiliza, după caz instalațiile de colectare a apelor uzate din incinta stațiilor de repompare.</w:t>
      </w:r>
      <w:r w:rsidRPr="00C352CD">
        <w:rPr>
          <w:lang w:val="ro-RO"/>
        </w:rPr>
        <w:t xml:space="preserve"> </w:t>
      </w:r>
    </w:p>
    <w:p w:rsidR="003B7518" w:rsidRPr="0044371B" w:rsidRDefault="003B7518" w:rsidP="003B7518">
      <w:pPr>
        <w:autoSpaceDE w:val="0"/>
        <w:autoSpaceDN w:val="0"/>
        <w:adjustRightInd w:val="0"/>
        <w:spacing w:before="60" w:line="320" w:lineRule="atLeast"/>
        <w:jc w:val="both"/>
        <w:rPr>
          <w:rFonts w:eastAsiaTheme="majorEastAsia"/>
          <w:lang w:val="ro-RO"/>
        </w:rPr>
      </w:pPr>
      <w:r w:rsidRPr="003B7518">
        <w:rPr>
          <w:rStyle w:val="li1"/>
          <w:color w:val="auto"/>
          <w:sz w:val="24"/>
          <w:szCs w:val="24"/>
          <w:lang w:val="ro-RO"/>
        </w:rPr>
        <w:t>f)</w:t>
      </w:r>
      <w:r w:rsidRPr="0044371B">
        <w:rPr>
          <w:rStyle w:val="li1"/>
          <w:b w:val="0"/>
          <w:sz w:val="24"/>
          <w:szCs w:val="24"/>
          <w:lang w:val="ro-RO"/>
        </w:rPr>
        <w:t xml:space="preserve"> </w:t>
      </w:r>
      <w:r w:rsidRPr="0044371B">
        <w:rPr>
          <w:rStyle w:val="tli1"/>
          <w:b/>
          <w:sz w:val="24"/>
          <w:szCs w:val="24"/>
          <w:lang w:val="ro-RO"/>
        </w:rPr>
        <w:t>Riscurile de accidente majore și/sau dezastre relevante pentru proiectul în cauză, inclusiv cele cauzate de schimbările climatice:</w:t>
      </w:r>
      <w:r w:rsidRPr="0044371B">
        <w:rPr>
          <w:rStyle w:val="tli1"/>
          <w:i/>
          <w:sz w:val="24"/>
          <w:szCs w:val="24"/>
          <w:lang w:val="ro-RO"/>
        </w:rPr>
        <w:t xml:space="preserve"> </w:t>
      </w:r>
    </w:p>
    <w:p w:rsidR="003B7518" w:rsidRDefault="003B7518" w:rsidP="003B7518">
      <w:pPr>
        <w:spacing w:before="60" w:line="320" w:lineRule="atLeast"/>
        <w:jc w:val="both"/>
        <w:rPr>
          <w:rStyle w:val="tli1"/>
          <w:sz w:val="24"/>
          <w:szCs w:val="24"/>
          <w:lang w:val="ro-RO"/>
        </w:rPr>
      </w:pPr>
      <w:r>
        <w:rPr>
          <w:rStyle w:val="tli1"/>
          <w:sz w:val="24"/>
          <w:szCs w:val="24"/>
          <w:lang w:val="ro-RO"/>
        </w:rPr>
        <w:t>P</w:t>
      </w:r>
      <w:r w:rsidRPr="002257A9">
        <w:rPr>
          <w:rStyle w:val="tli1"/>
          <w:sz w:val="24"/>
          <w:szCs w:val="24"/>
          <w:lang w:val="ro-RO"/>
        </w:rPr>
        <w:t>e perioada realizării proiectului pot apărea accidente tehnice sau umane care vor fi reduse la minim dacă se vor respecta normele privind protecția muncii, igiena în constructii, de paz</w:t>
      </w:r>
      <w:r>
        <w:rPr>
          <w:rStyle w:val="tli1"/>
          <w:sz w:val="24"/>
          <w:szCs w:val="24"/>
          <w:lang w:val="ro-RO"/>
        </w:rPr>
        <w:t>ă</w:t>
      </w:r>
      <w:r w:rsidRPr="002257A9">
        <w:rPr>
          <w:rStyle w:val="tli1"/>
          <w:sz w:val="24"/>
          <w:szCs w:val="24"/>
          <w:lang w:val="ro-RO"/>
        </w:rPr>
        <w:t xml:space="preserve"> și stingerea incendiilor; există riscul poluărilor accidentale cu produse petroliere provenite de la utilajele folosite în situația în care acestea nu vor avea o stare tehnică și întreținere corespunzătoare; alimentarea cu combustibil nu se va realiza pe amplasament</w:t>
      </w:r>
      <w:r>
        <w:rPr>
          <w:rStyle w:val="tli1"/>
          <w:sz w:val="24"/>
          <w:szCs w:val="24"/>
          <w:lang w:val="ro-RO"/>
        </w:rPr>
        <w:t>.</w:t>
      </w:r>
    </w:p>
    <w:p w:rsidR="003B7518" w:rsidRDefault="003B7518" w:rsidP="003B7518">
      <w:pPr>
        <w:pStyle w:val="Listparagraf"/>
        <w:spacing w:line="320" w:lineRule="atLeast"/>
        <w:ind w:left="0" w:right="43"/>
        <w:contextualSpacing/>
        <w:jc w:val="both"/>
        <w:rPr>
          <w:rStyle w:val="tli1"/>
          <w:lang w:val="ro-RO"/>
        </w:rPr>
      </w:pPr>
      <w:r w:rsidRPr="00C352CD">
        <w:rPr>
          <w:rStyle w:val="tli1"/>
          <w:lang w:val="ro-RO"/>
        </w:rPr>
        <w:t>Nu s-a identificat o vulnerabilitate ridicată față de riscurile climatice pentru componentele proiectului și se apreciază că acesta nu va fi afectat de fenomene climatice.</w:t>
      </w:r>
      <w:r>
        <w:rPr>
          <w:rStyle w:val="tli1"/>
          <w:lang w:val="ro-RO"/>
        </w:rPr>
        <w:t xml:space="preserve"> </w:t>
      </w:r>
    </w:p>
    <w:p w:rsidR="003B7518" w:rsidRDefault="003B7518" w:rsidP="003B7518">
      <w:pPr>
        <w:pStyle w:val="Listparagraf"/>
        <w:spacing w:line="320" w:lineRule="atLeast"/>
        <w:ind w:left="0" w:right="43"/>
        <w:contextualSpacing/>
        <w:jc w:val="both"/>
        <w:rPr>
          <w:rStyle w:val="tli1"/>
          <w:lang w:val="ro-RO"/>
        </w:rPr>
      </w:pPr>
      <w:r>
        <w:rPr>
          <w:rStyle w:val="tli1"/>
          <w:lang w:val="ro-RO"/>
        </w:rPr>
        <w:t xml:space="preserve">Reabilitarea canalelor de aducțiune și distribuție a apei, precum și modernizarea stațiilor de repompare vor conduce la o îmbunătățire  a factorilor de mediu, a solului în special afectat de fenomenul de aridizare din cauza schimbărilor climatice. </w:t>
      </w:r>
    </w:p>
    <w:p w:rsidR="003B7518" w:rsidRPr="0044371B" w:rsidRDefault="003B7518" w:rsidP="003B7518">
      <w:pPr>
        <w:spacing w:before="60" w:after="60" w:line="320" w:lineRule="atLeast"/>
        <w:jc w:val="both"/>
        <w:rPr>
          <w:rFonts w:ascii="Arial Narrow" w:hAnsi="Arial Narrow"/>
          <w:sz w:val="24"/>
          <w:szCs w:val="24"/>
          <w:lang w:val="ro-RO" w:eastAsia="ro-RO"/>
        </w:rPr>
      </w:pPr>
      <w:r w:rsidRPr="0044371B">
        <w:rPr>
          <w:rStyle w:val="tli1"/>
          <w:b/>
          <w:sz w:val="24"/>
          <w:szCs w:val="24"/>
          <w:lang w:val="ro-RO"/>
        </w:rPr>
        <w:t xml:space="preserve">g) Riscurile pentru sănătatea umană: </w:t>
      </w:r>
    </w:p>
    <w:p w:rsidR="003B7518" w:rsidRDefault="003B7518" w:rsidP="003B7518">
      <w:pPr>
        <w:spacing w:line="320" w:lineRule="atLeast"/>
        <w:jc w:val="both"/>
        <w:rPr>
          <w:sz w:val="24"/>
          <w:szCs w:val="24"/>
          <w:lang w:val="ro-RO"/>
        </w:rPr>
      </w:pPr>
      <w:r w:rsidRPr="00C352CD">
        <w:rPr>
          <w:sz w:val="24"/>
          <w:szCs w:val="24"/>
          <w:lang w:val="ro-RO"/>
        </w:rPr>
        <w:t xml:space="preserve">Având în vedere că proiectul se execută pe amplasament existent în afara zonelor locuite, impactul generat în timpul construcției și funcționării asupra aşezărilor umane </w:t>
      </w:r>
      <w:r>
        <w:rPr>
          <w:sz w:val="24"/>
          <w:szCs w:val="24"/>
          <w:lang w:val="ro-RO"/>
        </w:rPr>
        <w:t xml:space="preserve">nu </w:t>
      </w:r>
      <w:r w:rsidRPr="00C352CD">
        <w:rPr>
          <w:sz w:val="24"/>
          <w:szCs w:val="24"/>
          <w:lang w:val="ro-RO"/>
        </w:rPr>
        <w:t>va fi nesemnificativ.</w:t>
      </w:r>
    </w:p>
    <w:p w:rsidR="003B7518" w:rsidRPr="0044371B" w:rsidRDefault="003B7518" w:rsidP="003B7518">
      <w:pPr>
        <w:spacing w:before="60" w:line="320" w:lineRule="atLeast"/>
        <w:jc w:val="both"/>
        <w:rPr>
          <w:sz w:val="24"/>
          <w:szCs w:val="24"/>
          <w:lang w:val="ro-RO"/>
        </w:rPr>
      </w:pPr>
      <w:r w:rsidRPr="0044371B">
        <w:rPr>
          <w:rStyle w:val="tpa1"/>
          <w:b/>
          <w:sz w:val="24"/>
          <w:szCs w:val="24"/>
          <w:lang w:val="ro-RO"/>
        </w:rPr>
        <w:t>2)</w:t>
      </w:r>
      <w:r w:rsidRPr="0044371B">
        <w:rPr>
          <w:rStyle w:val="tpa1"/>
          <w:sz w:val="24"/>
          <w:szCs w:val="24"/>
          <w:lang w:val="ro-RO"/>
        </w:rPr>
        <w:t xml:space="preserve"> </w:t>
      </w:r>
      <w:r w:rsidRPr="0044371B">
        <w:rPr>
          <w:rStyle w:val="tpa1"/>
          <w:b/>
          <w:sz w:val="24"/>
          <w:szCs w:val="24"/>
          <w:u w:val="single"/>
          <w:lang w:val="ro-RO"/>
        </w:rPr>
        <w:t>Amplasarea proiectului</w:t>
      </w:r>
      <w:r w:rsidRPr="0044371B">
        <w:rPr>
          <w:rStyle w:val="tpa1"/>
          <w:sz w:val="24"/>
          <w:szCs w:val="24"/>
          <w:lang w:val="ro-RO"/>
        </w:rPr>
        <w:t>:</w:t>
      </w:r>
      <w:r w:rsidRPr="0044371B">
        <w:rPr>
          <w:sz w:val="24"/>
          <w:szCs w:val="24"/>
          <w:lang w:val="ro-RO"/>
        </w:rPr>
        <w:t xml:space="preserve"> </w:t>
      </w:r>
    </w:p>
    <w:p w:rsidR="003B7518" w:rsidRDefault="003B7518" w:rsidP="003B7518">
      <w:pPr>
        <w:tabs>
          <w:tab w:val="center" w:pos="284"/>
          <w:tab w:val="right" w:pos="10065"/>
        </w:tabs>
        <w:autoSpaceDN w:val="0"/>
        <w:adjustRightInd w:val="0"/>
        <w:spacing w:before="120" w:after="120" w:line="320" w:lineRule="atLeast"/>
        <w:jc w:val="both"/>
        <w:rPr>
          <w:sz w:val="24"/>
          <w:szCs w:val="24"/>
          <w:lang w:val="ro-RO"/>
        </w:rPr>
      </w:pPr>
      <w:r w:rsidRPr="0044371B">
        <w:rPr>
          <w:b/>
          <w:sz w:val="24"/>
          <w:szCs w:val="24"/>
          <w:lang w:val="ro-RO"/>
        </w:rPr>
        <w:t xml:space="preserve">a) Utilizarea actuală și aprobată a terenului – </w:t>
      </w:r>
      <w:r w:rsidRPr="00A15786">
        <w:rPr>
          <w:sz w:val="24"/>
          <w:szCs w:val="24"/>
          <w:lang w:val="ro-RO"/>
        </w:rPr>
        <w:t xml:space="preserve">Conform certificatului de urbanism nr. </w:t>
      </w:r>
      <w:r w:rsidRPr="009F04EF">
        <w:rPr>
          <w:sz w:val="24"/>
          <w:szCs w:val="24"/>
          <w:lang w:val="ro-RO"/>
        </w:rPr>
        <w:t>158/21.12.2018</w:t>
      </w:r>
      <w:r w:rsidRPr="00A15786">
        <w:rPr>
          <w:sz w:val="24"/>
          <w:szCs w:val="24"/>
          <w:lang w:val="ro-RO"/>
        </w:rPr>
        <w:t xml:space="preserve"> emis de</w:t>
      </w:r>
      <w:r>
        <w:rPr>
          <w:sz w:val="24"/>
          <w:szCs w:val="24"/>
          <w:lang w:val="ro-RO"/>
        </w:rPr>
        <w:t xml:space="preserve"> </w:t>
      </w:r>
      <w:r w:rsidRPr="00A15786">
        <w:rPr>
          <w:sz w:val="24"/>
          <w:szCs w:val="24"/>
          <w:lang w:val="ro-RO"/>
        </w:rPr>
        <w:t xml:space="preserve">Consiliul Județean Brăila,  </w:t>
      </w:r>
      <w:r>
        <w:rPr>
          <w:sz w:val="24"/>
          <w:szCs w:val="24"/>
          <w:lang w:val="ro-RO"/>
        </w:rPr>
        <w:t xml:space="preserve">cu valabilitate până la data de 20.12.2020, </w:t>
      </w:r>
      <w:r w:rsidRPr="00A15786">
        <w:rPr>
          <w:sz w:val="24"/>
          <w:szCs w:val="24"/>
          <w:lang w:val="ro-RO"/>
        </w:rPr>
        <w:t>folosința actuală a terenului este arabil</w:t>
      </w:r>
      <w:r w:rsidRPr="00EC4F5F">
        <w:rPr>
          <w:sz w:val="24"/>
          <w:szCs w:val="24"/>
          <w:lang w:val="ro-RO"/>
        </w:rPr>
        <w:t xml:space="preserve">. </w:t>
      </w:r>
    </w:p>
    <w:p w:rsidR="003B7518" w:rsidRPr="00EC4F5F" w:rsidRDefault="003B7518" w:rsidP="003B7518">
      <w:pPr>
        <w:tabs>
          <w:tab w:val="center" w:pos="284"/>
          <w:tab w:val="right" w:pos="10065"/>
        </w:tabs>
        <w:autoSpaceDN w:val="0"/>
        <w:adjustRightInd w:val="0"/>
        <w:spacing w:before="120" w:after="120" w:line="320" w:lineRule="atLeast"/>
        <w:jc w:val="both"/>
        <w:rPr>
          <w:sz w:val="24"/>
          <w:szCs w:val="24"/>
          <w:lang w:val="ro-RO"/>
        </w:rPr>
      </w:pPr>
    </w:p>
    <w:p w:rsidR="003B7518" w:rsidRDefault="003B7518" w:rsidP="003B7518">
      <w:pPr>
        <w:tabs>
          <w:tab w:val="center" w:pos="284"/>
          <w:tab w:val="right" w:pos="10065"/>
        </w:tabs>
        <w:autoSpaceDN w:val="0"/>
        <w:adjustRightInd w:val="0"/>
        <w:spacing w:line="320" w:lineRule="atLeast"/>
        <w:jc w:val="both"/>
        <w:rPr>
          <w:rFonts w:eastAsia="Calibri"/>
          <w:sz w:val="24"/>
          <w:szCs w:val="24"/>
          <w:lang w:val="ro-RO"/>
        </w:rPr>
      </w:pPr>
      <w:r w:rsidRPr="0044371B">
        <w:rPr>
          <w:b/>
          <w:bCs/>
          <w:sz w:val="24"/>
          <w:szCs w:val="24"/>
          <w:lang w:val="ro-RO"/>
        </w:rPr>
        <w:t xml:space="preserve">b) Bogăția, disponibilitatea, calitatea și capacitatea de regenerare ale resurselor naturale, inclusiv solul, terenurile, apa și biodiversitatea, din zonă și din subteranul acesteia </w:t>
      </w:r>
      <w:r w:rsidRPr="0044371B">
        <w:rPr>
          <w:sz w:val="24"/>
          <w:szCs w:val="24"/>
          <w:lang w:val="ro-RO"/>
        </w:rPr>
        <w:t xml:space="preserve">– </w:t>
      </w:r>
      <w:r w:rsidRPr="00C352CD">
        <w:rPr>
          <w:sz w:val="24"/>
          <w:szCs w:val="24"/>
          <w:lang w:val="ro-RO"/>
        </w:rPr>
        <w:t>proiectul prin amplasamentul acestuia și tipurile de lucrări propuse nu va afecta</w:t>
      </w:r>
      <w:r w:rsidRPr="00C352CD">
        <w:rPr>
          <w:b/>
          <w:sz w:val="24"/>
          <w:szCs w:val="24"/>
          <w:lang w:val="ro-RO"/>
        </w:rPr>
        <w:t xml:space="preserve"> </w:t>
      </w:r>
      <w:r w:rsidRPr="00C352CD">
        <w:rPr>
          <w:sz w:val="24"/>
          <w:szCs w:val="24"/>
          <w:lang w:val="ro-RO"/>
        </w:rPr>
        <w:t>resursele naturale din zonă, calitatea şi capacitatea regenerativă a acestora. Realizarea proiectului nu conduce la ocuparea definitivă de suprafețe suplimentare de teren public sau privat, terenul fiind ocupat doar temporar, pe perioada executării lucrărilor. L</w:t>
      </w:r>
      <w:r w:rsidRPr="00C352CD">
        <w:rPr>
          <w:rFonts w:eastAsia="Calibri"/>
          <w:sz w:val="24"/>
          <w:szCs w:val="24"/>
          <w:lang w:val="ro-RO"/>
        </w:rPr>
        <w:t>ucrările se vor realiza în cadrul un</w:t>
      </w:r>
      <w:r>
        <w:rPr>
          <w:rFonts w:eastAsia="Calibri"/>
          <w:sz w:val="24"/>
          <w:szCs w:val="24"/>
          <w:lang w:val="ro-RO"/>
        </w:rPr>
        <w:t xml:space="preserve">or </w:t>
      </w:r>
      <w:r w:rsidRPr="00C352CD">
        <w:rPr>
          <w:rFonts w:eastAsia="Calibri"/>
          <w:sz w:val="24"/>
          <w:szCs w:val="24"/>
          <w:lang w:val="ro-RO"/>
        </w:rPr>
        <w:t xml:space="preserve">stații de </w:t>
      </w:r>
      <w:r>
        <w:rPr>
          <w:rFonts w:eastAsia="Calibri"/>
          <w:sz w:val="24"/>
          <w:szCs w:val="24"/>
          <w:lang w:val="ro-RO"/>
        </w:rPr>
        <w:t>re</w:t>
      </w:r>
      <w:r w:rsidRPr="00C352CD">
        <w:rPr>
          <w:rFonts w:eastAsia="Calibri"/>
          <w:sz w:val="24"/>
          <w:szCs w:val="24"/>
          <w:lang w:val="ro-RO"/>
        </w:rPr>
        <w:t>pompare existent</w:t>
      </w:r>
      <w:r>
        <w:rPr>
          <w:rFonts w:eastAsia="Calibri"/>
          <w:sz w:val="24"/>
          <w:szCs w:val="24"/>
          <w:lang w:val="ro-RO"/>
        </w:rPr>
        <w:t>e</w:t>
      </w:r>
      <w:r w:rsidRPr="00C352CD">
        <w:rPr>
          <w:rFonts w:eastAsia="Calibri"/>
          <w:sz w:val="24"/>
          <w:szCs w:val="24"/>
          <w:lang w:val="ro-RO"/>
        </w:rPr>
        <w:t xml:space="preserve"> și </w:t>
      </w:r>
      <w:r>
        <w:rPr>
          <w:rFonts w:eastAsia="Calibri"/>
          <w:sz w:val="24"/>
          <w:szCs w:val="24"/>
          <w:lang w:val="ro-RO"/>
        </w:rPr>
        <w:t>de-a lungul a două canale de aducțiune/distribuție a apei</w:t>
      </w:r>
      <w:r w:rsidRPr="00C352CD">
        <w:rPr>
          <w:rFonts w:eastAsia="Calibri"/>
          <w:sz w:val="24"/>
          <w:szCs w:val="24"/>
          <w:lang w:val="ro-RO"/>
        </w:rPr>
        <w:t>, astfel încât nu vor fi afectate resursele naturale din zonă.</w:t>
      </w:r>
    </w:p>
    <w:p w:rsidR="003B7518" w:rsidRPr="0044371B" w:rsidRDefault="003B7518" w:rsidP="003B7518">
      <w:pPr>
        <w:tabs>
          <w:tab w:val="center" w:pos="284"/>
          <w:tab w:val="right" w:pos="10065"/>
        </w:tabs>
        <w:autoSpaceDN w:val="0"/>
        <w:adjustRightInd w:val="0"/>
        <w:spacing w:before="120" w:after="120" w:line="320" w:lineRule="atLeast"/>
        <w:jc w:val="both"/>
        <w:rPr>
          <w:b/>
          <w:sz w:val="24"/>
          <w:szCs w:val="24"/>
          <w:lang w:val="ro-RO"/>
        </w:rPr>
      </w:pPr>
      <w:r w:rsidRPr="0044371B">
        <w:rPr>
          <w:b/>
          <w:bCs/>
          <w:sz w:val="24"/>
          <w:szCs w:val="24"/>
          <w:lang w:val="ro-RO"/>
        </w:rPr>
        <w:t xml:space="preserve">c) </w:t>
      </w:r>
      <w:r w:rsidRPr="0044371B">
        <w:rPr>
          <w:b/>
          <w:sz w:val="24"/>
          <w:szCs w:val="24"/>
          <w:lang w:val="ro-RO"/>
        </w:rPr>
        <w:t>Capacitatea de absorbţie a mediului natural, acordându-se o atenție specială următoarelor zone:</w:t>
      </w:r>
    </w:p>
    <w:p w:rsidR="003B7518" w:rsidRPr="0044371B" w:rsidRDefault="003B7518" w:rsidP="003B7518">
      <w:pPr>
        <w:tabs>
          <w:tab w:val="center" w:pos="284"/>
          <w:tab w:val="right" w:pos="10065"/>
        </w:tabs>
        <w:autoSpaceDN w:val="0"/>
        <w:adjustRightInd w:val="0"/>
        <w:spacing w:line="320" w:lineRule="atLeast"/>
        <w:jc w:val="both"/>
        <w:rPr>
          <w:sz w:val="24"/>
          <w:szCs w:val="24"/>
          <w:lang w:val="ro-RO"/>
        </w:rPr>
      </w:pPr>
      <w:r w:rsidRPr="0044371B">
        <w:rPr>
          <w:b/>
          <w:bCs/>
          <w:sz w:val="24"/>
          <w:szCs w:val="24"/>
          <w:lang w:val="ro-RO"/>
        </w:rPr>
        <w:t xml:space="preserve">1. </w:t>
      </w:r>
      <w:r w:rsidRPr="0044371B">
        <w:rPr>
          <w:i/>
          <w:sz w:val="24"/>
          <w:szCs w:val="24"/>
          <w:lang w:val="ro-RO"/>
        </w:rPr>
        <w:t>zonele umede, zone riverane, guri ale râurilor</w:t>
      </w:r>
      <w:r w:rsidRPr="0044371B">
        <w:rPr>
          <w:sz w:val="24"/>
          <w:szCs w:val="24"/>
          <w:lang w:val="ro-RO"/>
        </w:rPr>
        <w:t xml:space="preserve"> –</w:t>
      </w:r>
      <w:r w:rsidRPr="002470B6">
        <w:rPr>
          <w:sz w:val="24"/>
          <w:szCs w:val="24"/>
          <w:lang w:val="ro-RO"/>
        </w:rPr>
        <w:t xml:space="preserve"> </w:t>
      </w:r>
      <w:r w:rsidRPr="00CF2CD8">
        <w:rPr>
          <w:sz w:val="24"/>
          <w:szCs w:val="24"/>
          <w:lang w:val="ro-RO"/>
        </w:rPr>
        <w:t>Pentru canalul de aducțiune CA 1 proiectul propune</w:t>
      </w:r>
      <w:r>
        <w:rPr>
          <w:color w:val="FF0000"/>
          <w:sz w:val="24"/>
          <w:szCs w:val="24"/>
          <w:lang w:val="ro-RO"/>
        </w:rPr>
        <w:t xml:space="preserve"> </w:t>
      </w:r>
      <w:r w:rsidRPr="00CF2CD8">
        <w:rPr>
          <w:sz w:val="24"/>
          <w:szCs w:val="24"/>
          <w:lang w:val="ro-RO"/>
        </w:rPr>
        <w:t xml:space="preserve">reabilitarea subtraversării râului Călmățui prin refacerea degradărilor betonului construcțiilor de intrare și </w:t>
      </w:r>
      <w:r>
        <w:rPr>
          <w:sz w:val="24"/>
          <w:szCs w:val="24"/>
          <w:lang w:val="ro-RO"/>
        </w:rPr>
        <w:t>i</w:t>
      </w:r>
      <w:r w:rsidRPr="00CF2CD8">
        <w:rPr>
          <w:sz w:val="24"/>
          <w:szCs w:val="24"/>
          <w:lang w:val="ro-RO"/>
        </w:rPr>
        <w:t>eșire din sifonul de traversare, refacerea sistemelor de închidere la cele două construcții hidrotehnice, amonte si aval, precum şi spălarea eventualelor aluviuni din cele 3 conducte metalice Dn 3200 mm care traversează râul Călmățui</w:t>
      </w:r>
      <w:r w:rsidRPr="0044371B">
        <w:rPr>
          <w:sz w:val="24"/>
          <w:szCs w:val="24"/>
          <w:lang w:val="ro-RO"/>
        </w:rPr>
        <w:t>;</w:t>
      </w:r>
    </w:p>
    <w:p w:rsidR="003B7518" w:rsidRPr="0044371B" w:rsidRDefault="003B7518" w:rsidP="003B7518">
      <w:pPr>
        <w:tabs>
          <w:tab w:val="center" w:pos="284"/>
          <w:tab w:val="right" w:pos="10065"/>
        </w:tabs>
        <w:autoSpaceDN w:val="0"/>
        <w:adjustRightInd w:val="0"/>
        <w:spacing w:line="320" w:lineRule="atLeast"/>
        <w:jc w:val="both"/>
        <w:rPr>
          <w:b/>
          <w:sz w:val="24"/>
          <w:szCs w:val="24"/>
          <w:lang w:val="ro-RO"/>
        </w:rPr>
      </w:pPr>
      <w:r w:rsidRPr="0044371B">
        <w:rPr>
          <w:b/>
          <w:sz w:val="24"/>
          <w:szCs w:val="24"/>
          <w:lang w:val="ro-RO"/>
        </w:rPr>
        <w:t>2.</w:t>
      </w:r>
      <w:r w:rsidRPr="0044371B">
        <w:rPr>
          <w:sz w:val="24"/>
          <w:szCs w:val="24"/>
          <w:lang w:val="ro-RO"/>
        </w:rPr>
        <w:t xml:space="preserve"> </w:t>
      </w:r>
      <w:r w:rsidRPr="0044371B">
        <w:rPr>
          <w:i/>
          <w:sz w:val="24"/>
          <w:szCs w:val="24"/>
          <w:lang w:val="ro-RO"/>
        </w:rPr>
        <w:t>zone costiere și mediul marin -</w:t>
      </w:r>
      <w:r w:rsidRPr="0044371B">
        <w:rPr>
          <w:sz w:val="24"/>
          <w:szCs w:val="24"/>
          <w:lang w:val="ro-RO"/>
        </w:rPr>
        <w:t xml:space="preserve">  proiectul nu este propus în zone costiere sau în mediu marin;</w:t>
      </w:r>
    </w:p>
    <w:p w:rsidR="003B7518" w:rsidRPr="0044371B" w:rsidRDefault="003B7518" w:rsidP="003B7518">
      <w:pPr>
        <w:tabs>
          <w:tab w:val="center" w:pos="284"/>
          <w:tab w:val="right" w:pos="10065"/>
        </w:tabs>
        <w:autoSpaceDN w:val="0"/>
        <w:adjustRightInd w:val="0"/>
        <w:spacing w:line="320" w:lineRule="atLeast"/>
        <w:jc w:val="both"/>
        <w:rPr>
          <w:sz w:val="24"/>
          <w:szCs w:val="24"/>
          <w:lang w:val="ro-RO"/>
        </w:rPr>
      </w:pPr>
      <w:r w:rsidRPr="0044371B">
        <w:rPr>
          <w:b/>
          <w:bCs/>
          <w:sz w:val="24"/>
          <w:szCs w:val="24"/>
          <w:lang w:val="ro-RO"/>
        </w:rPr>
        <w:t xml:space="preserve">3. </w:t>
      </w:r>
      <w:r w:rsidRPr="0044371B">
        <w:rPr>
          <w:i/>
          <w:sz w:val="24"/>
          <w:szCs w:val="24"/>
          <w:lang w:val="ro-RO"/>
        </w:rPr>
        <w:t>zonele montane şi forestiere</w:t>
      </w:r>
      <w:r w:rsidRPr="0044371B">
        <w:rPr>
          <w:sz w:val="24"/>
          <w:szCs w:val="24"/>
          <w:lang w:val="ro-RO"/>
        </w:rPr>
        <w:t xml:space="preserve"> – </w:t>
      </w:r>
      <w:r>
        <w:rPr>
          <w:sz w:val="24"/>
          <w:szCs w:val="24"/>
          <w:lang w:val="ro-RO"/>
        </w:rPr>
        <w:t>proiectul nu este propus în vecinătatea zonelor montane și forestiere</w:t>
      </w:r>
      <w:r w:rsidRPr="0044371B">
        <w:rPr>
          <w:sz w:val="24"/>
          <w:szCs w:val="24"/>
          <w:lang w:val="ro-RO"/>
        </w:rPr>
        <w:t>;</w:t>
      </w:r>
    </w:p>
    <w:p w:rsidR="003B7518" w:rsidRPr="0044371B" w:rsidRDefault="003B7518" w:rsidP="003B7518">
      <w:pPr>
        <w:tabs>
          <w:tab w:val="center" w:pos="284"/>
          <w:tab w:val="right" w:pos="10065"/>
        </w:tabs>
        <w:autoSpaceDN w:val="0"/>
        <w:adjustRightInd w:val="0"/>
        <w:spacing w:line="320" w:lineRule="atLeast"/>
        <w:jc w:val="both"/>
        <w:rPr>
          <w:sz w:val="24"/>
          <w:szCs w:val="24"/>
          <w:lang w:val="ro-RO"/>
        </w:rPr>
      </w:pPr>
      <w:r w:rsidRPr="0044371B">
        <w:rPr>
          <w:b/>
          <w:bCs/>
          <w:sz w:val="24"/>
          <w:szCs w:val="24"/>
          <w:lang w:val="ro-RO"/>
        </w:rPr>
        <w:t xml:space="preserve">4. </w:t>
      </w:r>
      <w:r w:rsidRPr="0044371B">
        <w:rPr>
          <w:i/>
          <w:sz w:val="24"/>
          <w:szCs w:val="24"/>
          <w:lang w:val="ro-RO"/>
        </w:rPr>
        <w:t xml:space="preserve">arii naturale protejate de interes național, comunitar, internațional  </w:t>
      </w:r>
      <w:r w:rsidRPr="0044371B">
        <w:rPr>
          <w:b/>
          <w:sz w:val="24"/>
          <w:szCs w:val="24"/>
          <w:lang w:val="ro-RO"/>
        </w:rPr>
        <w:t xml:space="preserve"> –</w:t>
      </w:r>
      <w:r w:rsidRPr="0044371B">
        <w:rPr>
          <w:rStyle w:val="tli1"/>
          <w:sz w:val="24"/>
          <w:szCs w:val="24"/>
          <w:lang w:val="ro-RO"/>
        </w:rPr>
        <w:t xml:space="preserve"> </w:t>
      </w:r>
      <w:r>
        <w:rPr>
          <w:rStyle w:val="tli1"/>
          <w:sz w:val="24"/>
          <w:szCs w:val="24"/>
          <w:lang w:val="ro-RO"/>
        </w:rPr>
        <w:t xml:space="preserve">proiectul este propus </w:t>
      </w:r>
      <w:r w:rsidRPr="003B7518">
        <w:rPr>
          <w:sz w:val="24"/>
          <w:szCs w:val="24"/>
          <w:lang w:val="ro-RO"/>
        </w:rPr>
        <w:t xml:space="preserve">parțial în perimetrul Sitului de importanţă comunitară Valea Călmățuiului și al Ariei de protecție specială avifaunistică Valea Călmățuiului (arii naturale protejate de interes comunitar), dar </w:t>
      </w:r>
      <w:r>
        <w:rPr>
          <w:rStyle w:val="tli1"/>
          <w:sz w:val="24"/>
          <w:szCs w:val="24"/>
          <w:lang w:val="ro-RO"/>
        </w:rPr>
        <w:t xml:space="preserve">impactul asupra habitatelor și speciilor existente nu va fi unul semnificativ, motivația regăsindu-se la </w:t>
      </w:r>
      <w:r w:rsidRPr="00627194">
        <w:rPr>
          <w:rStyle w:val="tli1"/>
          <w:b/>
          <w:sz w:val="24"/>
          <w:szCs w:val="24"/>
          <w:lang w:val="ro-RO"/>
        </w:rPr>
        <w:t>capitolul II.</w:t>
      </w:r>
      <w:r>
        <w:rPr>
          <w:rStyle w:val="tli1"/>
          <w:sz w:val="24"/>
          <w:szCs w:val="24"/>
          <w:lang w:val="ro-RO"/>
        </w:rPr>
        <w:t xml:space="preserve"> </w:t>
      </w:r>
      <w:r w:rsidRPr="009420FC">
        <w:rPr>
          <w:rFonts w:eastAsia="Calibri"/>
          <w:b/>
          <w:sz w:val="24"/>
          <w:szCs w:val="24"/>
        </w:rPr>
        <w:t>Motivele pe baza cărora s-a stabilit</w:t>
      </w:r>
      <w:r>
        <w:rPr>
          <w:rFonts w:eastAsiaTheme="majorEastAsia"/>
          <w:lang w:val="ro-RO"/>
        </w:rPr>
        <w:t xml:space="preserve"> </w:t>
      </w:r>
      <w:r w:rsidRPr="000F4DB1">
        <w:rPr>
          <w:rFonts w:eastAsia="Calibri"/>
          <w:b/>
          <w:sz w:val="24"/>
          <w:szCs w:val="24"/>
        </w:rPr>
        <w:t>neefectu</w:t>
      </w:r>
      <w:r>
        <w:rPr>
          <w:rFonts w:eastAsia="Calibri"/>
          <w:b/>
          <w:sz w:val="24"/>
          <w:szCs w:val="24"/>
        </w:rPr>
        <w:t>a</w:t>
      </w:r>
      <w:r w:rsidRPr="000F4DB1">
        <w:rPr>
          <w:rFonts w:eastAsia="Calibri"/>
          <w:b/>
          <w:sz w:val="24"/>
          <w:szCs w:val="24"/>
        </w:rPr>
        <w:t>r</w:t>
      </w:r>
      <w:r>
        <w:rPr>
          <w:rFonts w:eastAsia="Calibri"/>
          <w:b/>
          <w:sz w:val="24"/>
          <w:szCs w:val="24"/>
        </w:rPr>
        <w:t>ea</w:t>
      </w:r>
      <w:r w:rsidRPr="000F4DB1">
        <w:rPr>
          <w:rFonts w:eastAsia="Calibri"/>
          <w:b/>
          <w:sz w:val="24"/>
          <w:szCs w:val="24"/>
        </w:rPr>
        <w:t xml:space="preserve"> evaluării</w:t>
      </w:r>
      <w:r>
        <w:rPr>
          <w:rFonts w:eastAsia="Calibri"/>
          <w:b/>
          <w:sz w:val="24"/>
          <w:szCs w:val="24"/>
        </w:rPr>
        <w:t xml:space="preserve"> adecvate</w:t>
      </w:r>
      <w:r w:rsidRPr="0044371B">
        <w:rPr>
          <w:sz w:val="24"/>
          <w:szCs w:val="24"/>
          <w:lang w:val="ro-RO"/>
        </w:rPr>
        <w:t>;</w:t>
      </w:r>
    </w:p>
    <w:p w:rsidR="003B7518" w:rsidRPr="0044371B" w:rsidRDefault="003B7518" w:rsidP="003B7518">
      <w:pPr>
        <w:tabs>
          <w:tab w:val="center" w:pos="284"/>
          <w:tab w:val="right" w:pos="10065"/>
        </w:tabs>
        <w:autoSpaceDN w:val="0"/>
        <w:adjustRightInd w:val="0"/>
        <w:spacing w:line="320" w:lineRule="atLeast"/>
        <w:jc w:val="both"/>
        <w:rPr>
          <w:color w:val="FF0000"/>
          <w:sz w:val="24"/>
          <w:szCs w:val="24"/>
          <w:lang w:val="ro-RO"/>
        </w:rPr>
      </w:pPr>
      <w:r w:rsidRPr="0044371B">
        <w:rPr>
          <w:b/>
          <w:bCs/>
          <w:sz w:val="24"/>
          <w:szCs w:val="24"/>
          <w:lang w:val="ro-RO"/>
        </w:rPr>
        <w:t xml:space="preserve">5. </w:t>
      </w:r>
      <w:r w:rsidRPr="0044371B">
        <w:rPr>
          <w:i/>
          <w:sz w:val="24"/>
          <w:szCs w:val="24"/>
          <w:lang w:val="ro-RO"/>
        </w:rPr>
        <w:t xml:space="preserve">zone clasificate sau protejate conform legislației în vigoare </w:t>
      </w:r>
      <w:r w:rsidRPr="0044371B">
        <w:rPr>
          <w:b/>
          <w:sz w:val="24"/>
          <w:szCs w:val="24"/>
          <w:lang w:val="ro-RO"/>
        </w:rPr>
        <w:t>–</w:t>
      </w:r>
      <w:r w:rsidRPr="0044371B">
        <w:rPr>
          <w:sz w:val="24"/>
          <w:szCs w:val="24"/>
          <w:lang w:val="ro-RO"/>
        </w:rPr>
        <w:t xml:space="preserve"> </w:t>
      </w:r>
      <w:r w:rsidRPr="00CF2CD8">
        <w:rPr>
          <w:sz w:val="24"/>
          <w:szCs w:val="24"/>
          <w:lang w:val="ro-RO"/>
        </w:rPr>
        <w:t>Proiectul este propus a se executa în extravilanul anumitor comune și a UAT Ianca din județul Brăila; Pentru canalul de aducțiune CA 1 proiectul propune</w:t>
      </w:r>
      <w:r>
        <w:rPr>
          <w:color w:val="FF0000"/>
          <w:sz w:val="24"/>
          <w:szCs w:val="24"/>
          <w:lang w:val="ro-RO"/>
        </w:rPr>
        <w:t xml:space="preserve"> </w:t>
      </w:r>
      <w:r w:rsidRPr="00CF2CD8">
        <w:rPr>
          <w:sz w:val="24"/>
          <w:szCs w:val="24"/>
          <w:lang w:val="ro-RO"/>
        </w:rPr>
        <w:t xml:space="preserve">reabilitarea subtraversării râului Călmățui prin refacerea degradărilor betonului construcțiilor de intrare și </w:t>
      </w:r>
      <w:r>
        <w:rPr>
          <w:sz w:val="24"/>
          <w:szCs w:val="24"/>
          <w:lang w:val="ro-RO"/>
        </w:rPr>
        <w:t>i</w:t>
      </w:r>
      <w:r w:rsidRPr="00CF2CD8">
        <w:rPr>
          <w:sz w:val="24"/>
          <w:szCs w:val="24"/>
          <w:lang w:val="ro-RO"/>
        </w:rPr>
        <w:t>eșire din sifonul de traversare, refacerea sistemelor de închidere la cele două construcții hidrotehnice, amonte si aval, precum şi spălarea eventualelor aluviuni din cele 3 conducte metalice Dn 3200 mm care traversează râul Călmățui</w:t>
      </w:r>
      <w:r>
        <w:rPr>
          <w:sz w:val="24"/>
          <w:szCs w:val="24"/>
          <w:lang w:val="ro-RO"/>
        </w:rPr>
        <w:t>.</w:t>
      </w:r>
      <w:r>
        <w:rPr>
          <w:color w:val="FF0000"/>
          <w:sz w:val="24"/>
          <w:szCs w:val="24"/>
          <w:lang w:val="ro-RO"/>
        </w:rPr>
        <w:t xml:space="preserve"> </w:t>
      </w:r>
      <w:r w:rsidRPr="00CA617E">
        <w:rPr>
          <w:color w:val="000000"/>
          <w:sz w:val="24"/>
          <w:szCs w:val="24"/>
          <w:lang w:val="ro-RO"/>
        </w:rPr>
        <w:t>Perimetrul proiectului nu se află în zona de protecţie sanitară sau hidrogeologică a unor surse pentru alimentarea cu apă potabilă, astfel încât lucrările nu vor influenţa în sens negativ nici un obiectiv din zonă</w:t>
      </w:r>
      <w:r w:rsidRPr="0044371B">
        <w:rPr>
          <w:sz w:val="24"/>
          <w:szCs w:val="24"/>
          <w:lang w:val="ro-RO"/>
        </w:rPr>
        <w:t>;</w:t>
      </w:r>
    </w:p>
    <w:p w:rsidR="003B7518" w:rsidRPr="0044371B" w:rsidRDefault="003B7518" w:rsidP="003B7518">
      <w:pPr>
        <w:tabs>
          <w:tab w:val="center" w:pos="284"/>
          <w:tab w:val="right" w:pos="10065"/>
        </w:tabs>
        <w:autoSpaceDN w:val="0"/>
        <w:adjustRightInd w:val="0"/>
        <w:spacing w:line="320" w:lineRule="atLeast"/>
        <w:jc w:val="both"/>
        <w:rPr>
          <w:b/>
          <w:sz w:val="24"/>
          <w:szCs w:val="24"/>
          <w:lang w:val="ro-RO"/>
        </w:rPr>
      </w:pPr>
      <w:r w:rsidRPr="0044371B">
        <w:rPr>
          <w:b/>
          <w:bCs/>
          <w:sz w:val="24"/>
          <w:szCs w:val="24"/>
          <w:lang w:val="ro-RO"/>
        </w:rPr>
        <w:t xml:space="preserve">6. </w:t>
      </w:r>
      <w:r w:rsidRPr="0044371B">
        <w:rPr>
          <w:i/>
          <w:sz w:val="24"/>
          <w:szCs w:val="24"/>
          <w:lang w:val="ro-RO"/>
        </w:rPr>
        <w:t xml:space="preserve">zonele în care au existat deja cazuri de nerespectare a standardelor de calitate a mediului prevăzute în legislația națională și la nivelul Uniunii Europene relevante pentru proiect </w:t>
      </w:r>
      <w:r w:rsidRPr="0044371B">
        <w:rPr>
          <w:b/>
          <w:sz w:val="24"/>
          <w:szCs w:val="24"/>
          <w:lang w:val="ro-RO"/>
        </w:rPr>
        <w:t>-</w:t>
      </w:r>
      <w:r w:rsidRPr="0044371B">
        <w:rPr>
          <w:sz w:val="24"/>
          <w:szCs w:val="24"/>
          <w:lang w:val="ro-RO"/>
        </w:rPr>
        <w:t xml:space="preserve"> nu este cazul;</w:t>
      </w:r>
    </w:p>
    <w:p w:rsidR="003B7518" w:rsidRPr="000B440C" w:rsidRDefault="003B7518" w:rsidP="003B7518">
      <w:pPr>
        <w:autoSpaceDE w:val="0"/>
        <w:autoSpaceDN w:val="0"/>
        <w:adjustRightInd w:val="0"/>
        <w:spacing w:line="320" w:lineRule="atLeast"/>
        <w:jc w:val="both"/>
        <w:rPr>
          <w:rStyle w:val="tli1"/>
          <w:b/>
          <w:color w:val="FF0000"/>
          <w:sz w:val="24"/>
          <w:szCs w:val="24"/>
          <w:lang w:val="ro-RO"/>
        </w:rPr>
      </w:pPr>
      <w:r w:rsidRPr="0044371B">
        <w:rPr>
          <w:rStyle w:val="tli1"/>
          <w:b/>
          <w:sz w:val="24"/>
          <w:szCs w:val="24"/>
          <w:lang w:val="ro-RO"/>
        </w:rPr>
        <w:t xml:space="preserve">7. </w:t>
      </w:r>
      <w:r w:rsidRPr="0044371B">
        <w:rPr>
          <w:rStyle w:val="tli1"/>
          <w:i/>
          <w:sz w:val="24"/>
          <w:szCs w:val="24"/>
          <w:lang w:val="ro-RO"/>
        </w:rPr>
        <w:t xml:space="preserve">zonele cu o densitate mare a populației </w:t>
      </w:r>
      <w:r w:rsidRPr="0044371B">
        <w:rPr>
          <w:rStyle w:val="tli1"/>
          <w:sz w:val="24"/>
          <w:szCs w:val="24"/>
          <w:lang w:val="ro-RO"/>
        </w:rPr>
        <w:t xml:space="preserve"> – </w:t>
      </w:r>
      <w:r w:rsidRPr="00A33CA0">
        <w:rPr>
          <w:rStyle w:val="tli1"/>
          <w:sz w:val="24"/>
          <w:szCs w:val="24"/>
          <w:lang w:val="ro-RO"/>
        </w:rPr>
        <w:t>amplasamentul proiectului se află în</w:t>
      </w:r>
      <w:r w:rsidRPr="000B440C">
        <w:rPr>
          <w:rStyle w:val="tli1"/>
          <w:color w:val="FF0000"/>
          <w:sz w:val="24"/>
          <w:szCs w:val="24"/>
          <w:lang w:val="ro-RO"/>
        </w:rPr>
        <w:t xml:space="preserve"> </w:t>
      </w:r>
      <w:r>
        <w:rPr>
          <w:sz w:val="24"/>
          <w:szCs w:val="24"/>
          <w:lang w:val="ro-RO"/>
        </w:rPr>
        <w:t xml:space="preserve">extravilanul comunelor </w:t>
      </w:r>
      <w:r w:rsidRPr="003B7518">
        <w:rPr>
          <w:sz w:val="24"/>
          <w:szCs w:val="24"/>
          <w:lang w:val="ro-RO"/>
        </w:rPr>
        <w:t>Surdila Greci, Surdila Găiseanca, Mircea Vodă, Zăvoaia și a UAT Ianca</w:t>
      </w:r>
      <w:r w:rsidRPr="00A33CA0">
        <w:rPr>
          <w:rStyle w:val="tli1"/>
          <w:sz w:val="24"/>
          <w:szCs w:val="24"/>
          <w:lang w:val="ro-RO"/>
        </w:rPr>
        <w:t xml:space="preserve">, </w:t>
      </w:r>
      <w:r w:rsidRPr="00A33CA0">
        <w:rPr>
          <w:rFonts w:eastAsia="Calibri"/>
          <w:sz w:val="24"/>
          <w:szCs w:val="24"/>
          <w:lang w:val="ro-RO"/>
        </w:rPr>
        <w:t xml:space="preserve">la </w:t>
      </w:r>
      <w:r>
        <w:rPr>
          <w:rFonts w:eastAsia="Calibri"/>
          <w:sz w:val="24"/>
          <w:szCs w:val="24"/>
          <w:lang w:val="ro-RO"/>
        </w:rPr>
        <w:t>distanțe apreciabile față de zonele locuite</w:t>
      </w:r>
      <w:r w:rsidRPr="00A33CA0">
        <w:rPr>
          <w:rStyle w:val="tli1"/>
          <w:b/>
          <w:sz w:val="24"/>
          <w:szCs w:val="24"/>
          <w:lang w:val="ro-RO"/>
        </w:rPr>
        <w:t>.</w:t>
      </w:r>
    </w:p>
    <w:p w:rsidR="003B7518" w:rsidRDefault="003B7518" w:rsidP="003B7518">
      <w:pPr>
        <w:autoSpaceDE w:val="0"/>
        <w:autoSpaceDN w:val="0"/>
        <w:adjustRightInd w:val="0"/>
        <w:spacing w:line="320" w:lineRule="atLeast"/>
        <w:jc w:val="both"/>
        <w:rPr>
          <w:rStyle w:val="tli1"/>
          <w:sz w:val="24"/>
          <w:szCs w:val="24"/>
          <w:lang w:val="ro-RO"/>
        </w:rPr>
      </w:pPr>
      <w:r w:rsidRPr="0044371B">
        <w:rPr>
          <w:rStyle w:val="tli1"/>
          <w:b/>
          <w:sz w:val="24"/>
          <w:szCs w:val="24"/>
          <w:lang w:val="ro-RO"/>
        </w:rPr>
        <w:t xml:space="preserve">8. </w:t>
      </w:r>
      <w:r w:rsidRPr="0044371B">
        <w:rPr>
          <w:rStyle w:val="tli1"/>
          <w:i/>
          <w:sz w:val="24"/>
          <w:szCs w:val="24"/>
          <w:lang w:val="ro-RO"/>
        </w:rPr>
        <w:t>peisaje și situri importante din punct de vedere istoric, cultural sau arheologic</w:t>
      </w:r>
      <w:r w:rsidRPr="0044371B">
        <w:rPr>
          <w:rStyle w:val="tli1"/>
          <w:sz w:val="24"/>
          <w:szCs w:val="24"/>
          <w:lang w:val="ro-RO"/>
        </w:rPr>
        <w:t xml:space="preserve"> </w:t>
      </w:r>
      <w:r>
        <w:rPr>
          <w:rStyle w:val="tli1"/>
          <w:sz w:val="24"/>
          <w:szCs w:val="24"/>
          <w:lang w:val="ro-RO"/>
        </w:rPr>
        <w:t xml:space="preserve">- </w:t>
      </w:r>
      <w:r w:rsidRPr="00C352CD">
        <w:rPr>
          <w:rStyle w:val="tli1"/>
          <w:sz w:val="24"/>
          <w:szCs w:val="24"/>
          <w:lang w:val="ro-RO"/>
        </w:rPr>
        <w:t>amplasamentul pe care se vor realiza lucrările nu se află într-o zonă în care exist</w:t>
      </w:r>
      <w:r>
        <w:rPr>
          <w:rStyle w:val="tli1"/>
          <w:sz w:val="24"/>
          <w:szCs w:val="24"/>
          <w:lang w:val="ro-RO"/>
        </w:rPr>
        <w:t>ă</w:t>
      </w:r>
      <w:r w:rsidRPr="00C352CD">
        <w:rPr>
          <w:rStyle w:val="tli1"/>
          <w:sz w:val="24"/>
          <w:szCs w:val="24"/>
          <w:lang w:val="ro-RO"/>
        </w:rPr>
        <w:t xml:space="preserve"> monumente, ansambluri și situri arheologice cunoscute și/sau clasate, lucrările neavând un impact negativ asupra patrimoniului cultural național, conform punctului de vedere emis de Direcția Județeană pentru Cultură Brăila </w:t>
      </w:r>
      <w:r>
        <w:rPr>
          <w:rStyle w:val="tli1"/>
          <w:sz w:val="24"/>
          <w:szCs w:val="24"/>
          <w:lang w:val="ro-RO"/>
        </w:rPr>
        <w:t xml:space="preserve">(membru CAT) </w:t>
      </w:r>
      <w:r w:rsidRPr="00E16E5D">
        <w:rPr>
          <w:rStyle w:val="tli1"/>
          <w:sz w:val="24"/>
          <w:szCs w:val="24"/>
          <w:lang w:val="ro-RO"/>
        </w:rPr>
        <w:t xml:space="preserve">nr. </w:t>
      </w:r>
      <w:r>
        <w:rPr>
          <w:rStyle w:val="tli1"/>
          <w:sz w:val="24"/>
          <w:szCs w:val="24"/>
          <w:lang w:val="ro-RO"/>
        </w:rPr>
        <w:t>653</w:t>
      </w:r>
      <w:r w:rsidRPr="00C80D19">
        <w:rPr>
          <w:rStyle w:val="tli1"/>
          <w:sz w:val="24"/>
          <w:szCs w:val="24"/>
          <w:lang w:val="ro-RO"/>
        </w:rPr>
        <w:t>/</w:t>
      </w:r>
      <w:r>
        <w:rPr>
          <w:rStyle w:val="tli1"/>
          <w:sz w:val="24"/>
          <w:szCs w:val="24"/>
          <w:lang w:val="ro-RO"/>
        </w:rPr>
        <w:t>20</w:t>
      </w:r>
      <w:r w:rsidRPr="00C80D19">
        <w:rPr>
          <w:rStyle w:val="tli1"/>
          <w:sz w:val="24"/>
          <w:szCs w:val="24"/>
          <w:lang w:val="ro-RO"/>
        </w:rPr>
        <w:t>.0</w:t>
      </w:r>
      <w:r>
        <w:rPr>
          <w:rStyle w:val="tli1"/>
          <w:sz w:val="24"/>
          <w:szCs w:val="24"/>
          <w:lang w:val="ro-RO"/>
        </w:rPr>
        <w:t>2</w:t>
      </w:r>
      <w:r w:rsidRPr="00C80D19">
        <w:rPr>
          <w:rStyle w:val="tli1"/>
          <w:sz w:val="24"/>
          <w:szCs w:val="24"/>
          <w:lang w:val="ro-RO"/>
        </w:rPr>
        <w:t>.20</w:t>
      </w:r>
      <w:r>
        <w:rPr>
          <w:rStyle w:val="tli1"/>
          <w:sz w:val="24"/>
          <w:szCs w:val="24"/>
          <w:lang w:val="ro-RO"/>
        </w:rPr>
        <w:t>20</w:t>
      </w:r>
      <w:r w:rsidRPr="00C80D19">
        <w:rPr>
          <w:rStyle w:val="tli1"/>
          <w:sz w:val="24"/>
          <w:szCs w:val="24"/>
          <w:lang w:val="ro-RO"/>
        </w:rPr>
        <w:t xml:space="preserve"> înregistrat la APM Brăila cu nr. </w:t>
      </w:r>
      <w:r>
        <w:rPr>
          <w:rStyle w:val="tli1"/>
          <w:sz w:val="24"/>
          <w:szCs w:val="24"/>
          <w:lang w:val="ro-RO"/>
        </w:rPr>
        <w:t>3</w:t>
      </w:r>
      <w:r w:rsidRPr="00C80D19">
        <w:rPr>
          <w:rStyle w:val="tli1"/>
          <w:sz w:val="24"/>
          <w:szCs w:val="24"/>
          <w:lang w:val="ro-RO"/>
        </w:rPr>
        <w:t>1</w:t>
      </w:r>
      <w:r>
        <w:rPr>
          <w:rStyle w:val="tli1"/>
          <w:sz w:val="24"/>
          <w:szCs w:val="24"/>
          <w:lang w:val="ro-RO"/>
        </w:rPr>
        <w:t>1</w:t>
      </w:r>
      <w:r w:rsidRPr="00C80D19">
        <w:rPr>
          <w:rStyle w:val="tli1"/>
          <w:sz w:val="24"/>
          <w:szCs w:val="24"/>
          <w:lang w:val="ro-RO"/>
        </w:rPr>
        <w:t>4/</w:t>
      </w:r>
      <w:r>
        <w:rPr>
          <w:rStyle w:val="tli1"/>
          <w:sz w:val="24"/>
          <w:szCs w:val="24"/>
          <w:lang w:val="ro-RO"/>
        </w:rPr>
        <w:t>2</w:t>
      </w:r>
      <w:r w:rsidRPr="00C80D19">
        <w:rPr>
          <w:rStyle w:val="tli1"/>
          <w:sz w:val="24"/>
          <w:szCs w:val="24"/>
          <w:lang w:val="ro-RO"/>
        </w:rPr>
        <w:t>1.0</w:t>
      </w:r>
      <w:r>
        <w:rPr>
          <w:rStyle w:val="tli1"/>
          <w:sz w:val="24"/>
          <w:szCs w:val="24"/>
          <w:lang w:val="ro-RO"/>
        </w:rPr>
        <w:t>2</w:t>
      </w:r>
      <w:r w:rsidRPr="00C80D19">
        <w:rPr>
          <w:rStyle w:val="tli1"/>
          <w:sz w:val="24"/>
          <w:szCs w:val="24"/>
          <w:lang w:val="ro-RO"/>
        </w:rPr>
        <w:t>.20</w:t>
      </w:r>
      <w:r>
        <w:rPr>
          <w:rStyle w:val="tli1"/>
          <w:sz w:val="24"/>
          <w:szCs w:val="24"/>
          <w:lang w:val="ro-RO"/>
        </w:rPr>
        <w:t>20</w:t>
      </w:r>
      <w:r w:rsidRPr="00C80D19">
        <w:rPr>
          <w:rStyle w:val="tli1"/>
          <w:sz w:val="24"/>
          <w:szCs w:val="24"/>
          <w:lang w:val="ro-RO"/>
        </w:rPr>
        <w:t>.</w:t>
      </w:r>
    </w:p>
    <w:p w:rsidR="003B7518" w:rsidRDefault="003B7518" w:rsidP="003B7518">
      <w:pPr>
        <w:autoSpaceDE w:val="0"/>
        <w:autoSpaceDN w:val="0"/>
        <w:adjustRightInd w:val="0"/>
        <w:spacing w:line="320" w:lineRule="atLeast"/>
        <w:jc w:val="both"/>
        <w:rPr>
          <w:rStyle w:val="tli1"/>
          <w:sz w:val="24"/>
          <w:szCs w:val="24"/>
          <w:lang w:val="ro-RO"/>
        </w:rPr>
      </w:pPr>
    </w:p>
    <w:p w:rsidR="003B7518" w:rsidRPr="0044371B" w:rsidRDefault="003B7518" w:rsidP="003B7518">
      <w:pPr>
        <w:autoSpaceDE w:val="0"/>
        <w:autoSpaceDN w:val="0"/>
        <w:adjustRightInd w:val="0"/>
        <w:spacing w:before="120" w:after="120" w:line="320" w:lineRule="atLeast"/>
        <w:rPr>
          <w:sz w:val="28"/>
          <w:szCs w:val="28"/>
          <w:lang w:val="ro-RO"/>
        </w:rPr>
      </w:pPr>
      <w:r w:rsidRPr="0044371B">
        <w:rPr>
          <w:rStyle w:val="tpa1"/>
          <w:b/>
          <w:sz w:val="24"/>
          <w:szCs w:val="24"/>
          <w:lang w:val="ro-RO"/>
        </w:rPr>
        <w:t>3)</w:t>
      </w:r>
      <w:r w:rsidRPr="0044371B">
        <w:rPr>
          <w:rStyle w:val="tpa1"/>
          <w:sz w:val="24"/>
          <w:szCs w:val="24"/>
          <w:lang w:val="ro-RO"/>
        </w:rPr>
        <w:t xml:space="preserve"> </w:t>
      </w:r>
      <w:r w:rsidRPr="0044371B">
        <w:rPr>
          <w:rStyle w:val="tpa1"/>
          <w:b/>
          <w:sz w:val="24"/>
          <w:szCs w:val="24"/>
          <w:u w:val="single"/>
          <w:lang w:val="ro-RO"/>
        </w:rPr>
        <w:t>Tipurile şi caracteristicile impactului potenţial</w:t>
      </w:r>
    </w:p>
    <w:p w:rsidR="003B7518" w:rsidRDefault="003B7518" w:rsidP="003B7518">
      <w:pPr>
        <w:shd w:val="clear" w:color="auto" w:fill="FFFFFF"/>
        <w:spacing w:before="60" w:line="320" w:lineRule="atLeast"/>
        <w:jc w:val="both"/>
        <w:rPr>
          <w:sz w:val="24"/>
          <w:szCs w:val="24"/>
          <w:lang w:val="ro-RO"/>
        </w:rPr>
      </w:pPr>
      <w:r w:rsidRPr="003B7518">
        <w:rPr>
          <w:rStyle w:val="li1"/>
          <w:color w:val="auto"/>
          <w:sz w:val="24"/>
          <w:szCs w:val="24"/>
          <w:lang w:val="ro-RO"/>
        </w:rPr>
        <w:t>a) Importanța și e</w:t>
      </w:r>
      <w:r w:rsidRPr="0044371B">
        <w:rPr>
          <w:rStyle w:val="tli1"/>
          <w:b/>
          <w:sz w:val="24"/>
          <w:szCs w:val="24"/>
          <w:lang w:val="ro-RO"/>
        </w:rPr>
        <w:t xml:space="preserve">xtinderea spațială a impactului - </w:t>
      </w:r>
      <w:r w:rsidRPr="0044371B">
        <w:rPr>
          <w:rStyle w:val="tli1"/>
          <w:sz w:val="24"/>
          <w:szCs w:val="24"/>
          <w:lang w:val="ro-RO"/>
        </w:rPr>
        <w:t>i</w:t>
      </w:r>
      <w:r w:rsidRPr="0044371B">
        <w:rPr>
          <w:sz w:val="24"/>
          <w:szCs w:val="24"/>
          <w:lang w:val="ro-RO"/>
        </w:rPr>
        <w:t xml:space="preserve">mpactul se va manifesta local, pe suprafețe bine stabilite, numai în zonele de lucru și nu se va extinde asupra altor zone sau areale sensibile, </w:t>
      </w:r>
      <w:r w:rsidRPr="0044371B">
        <w:rPr>
          <w:rStyle w:val="tli1"/>
          <w:sz w:val="24"/>
          <w:szCs w:val="24"/>
          <w:lang w:val="ro-RO"/>
        </w:rPr>
        <w:t>în condițiile respectării condițiilor impuse prin prezenta Decizie și a măsurilor propuse de titular prin proiect</w:t>
      </w:r>
      <w:r w:rsidRPr="0044371B">
        <w:rPr>
          <w:sz w:val="24"/>
          <w:szCs w:val="24"/>
          <w:lang w:val="ro-RO"/>
        </w:rPr>
        <w:t xml:space="preserve">;  </w:t>
      </w:r>
    </w:p>
    <w:p w:rsidR="003B7518" w:rsidRPr="0044371B" w:rsidRDefault="003B7518" w:rsidP="003B7518">
      <w:pPr>
        <w:shd w:val="clear" w:color="auto" w:fill="FFFFFF"/>
        <w:spacing w:before="60" w:line="320" w:lineRule="atLeast"/>
        <w:jc w:val="both"/>
        <w:rPr>
          <w:b/>
          <w:sz w:val="24"/>
          <w:szCs w:val="24"/>
          <w:lang w:val="ro-RO"/>
        </w:rPr>
      </w:pPr>
      <w:r w:rsidRPr="0044371B">
        <w:rPr>
          <w:b/>
          <w:sz w:val="24"/>
          <w:szCs w:val="24"/>
          <w:lang w:val="ro-RO"/>
        </w:rPr>
        <w:t xml:space="preserve">b) Natura impactului - </w:t>
      </w:r>
      <w:r w:rsidRPr="0044371B">
        <w:rPr>
          <w:rStyle w:val="tli1"/>
          <w:sz w:val="24"/>
          <w:szCs w:val="24"/>
          <w:lang w:val="ro-RO"/>
        </w:rPr>
        <w:t>impactul generat de lucrările propuse prin proiect va fi unul direct, care se va manife</w:t>
      </w:r>
      <w:r>
        <w:rPr>
          <w:rStyle w:val="tli1"/>
          <w:sz w:val="24"/>
          <w:szCs w:val="24"/>
          <w:lang w:val="ro-RO"/>
        </w:rPr>
        <w:t>s</w:t>
      </w:r>
      <w:r w:rsidRPr="0044371B">
        <w:rPr>
          <w:rStyle w:val="tli1"/>
          <w:sz w:val="24"/>
          <w:szCs w:val="24"/>
          <w:lang w:val="ro-RO"/>
        </w:rPr>
        <w:t xml:space="preserve">ta </w:t>
      </w:r>
      <w:r>
        <w:rPr>
          <w:rStyle w:val="tli1"/>
          <w:sz w:val="24"/>
          <w:szCs w:val="24"/>
          <w:lang w:val="ro-RO"/>
        </w:rPr>
        <w:t xml:space="preserve">atât </w:t>
      </w:r>
      <w:r w:rsidRPr="0044371B">
        <w:rPr>
          <w:rStyle w:val="tli1"/>
          <w:sz w:val="24"/>
          <w:szCs w:val="24"/>
          <w:lang w:val="ro-RO"/>
        </w:rPr>
        <w:t>pe perioada executării lucrărilor</w:t>
      </w:r>
      <w:r>
        <w:rPr>
          <w:rStyle w:val="tli1"/>
          <w:sz w:val="24"/>
          <w:szCs w:val="24"/>
          <w:lang w:val="ro-RO"/>
        </w:rPr>
        <w:t xml:space="preserve"> cât și a funcționării</w:t>
      </w:r>
      <w:r w:rsidRPr="0044371B">
        <w:rPr>
          <w:rStyle w:val="tli1"/>
          <w:sz w:val="24"/>
          <w:szCs w:val="24"/>
          <w:lang w:val="ro-RO"/>
        </w:rPr>
        <w:t>;</w:t>
      </w:r>
    </w:p>
    <w:p w:rsidR="003B7518" w:rsidRPr="0044371B" w:rsidRDefault="003B7518" w:rsidP="003B7518">
      <w:pPr>
        <w:shd w:val="clear" w:color="auto" w:fill="FFFFFF"/>
        <w:spacing w:before="60" w:line="320" w:lineRule="atLeast"/>
        <w:jc w:val="both"/>
        <w:rPr>
          <w:b/>
          <w:sz w:val="24"/>
          <w:szCs w:val="24"/>
          <w:lang w:val="ro-RO"/>
        </w:rPr>
      </w:pPr>
      <w:r w:rsidRPr="003B7518">
        <w:rPr>
          <w:rStyle w:val="li1"/>
          <w:color w:val="auto"/>
          <w:sz w:val="24"/>
          <w:szCs w:val="24"/>
          <w:lang w:val="ro-RO"/>
        </w:rPr>
        <w:t>c)</w:t>
      </w:r>
      <w:r w:rsidRPr="0044371B">
        <w:rPr>
          <w:rStyle w:val="li1"/>
          <w:sz w:val="24"/>
          <w:szCs w:val="24"/>
          <w:lang w:val="ro-RO"/>
        </w:rPr>
        <w:t xml:space="preserve"> </w:t>
      </w:r>
      <w:r w:rsidRPr="0044371B">
        <w:rPr>
          <w:rStyle w:val="tli1"/>
          <w:b/>
          <w:sz w:val="24"/>
          <w:szCs w:val="24"/>
          <w:lang w:val="ro-RO"/>
        </w:rPr>
        <w:t>Natura transfrontalieră a impactului -</w:t>
      </w:r>
      <w:r w:rsidRPr="0044371B">
        <w:rPr>
          <w:sz w:val="24"/>
          <w:szCs w:val="24"/>
          <w:lang w:val="ro-RO"/>
        </w:rPr>
        <w:t xml:space="preserve"> </w:t>
      </w:r>
      <w:r w:rsidRPr="0044371B">
        <w:rPr>
          <w:rStyle w:val="tli1"/>
          <w:sz w:val="24"/>
          <w:szCs w:val="24"/>
          <w:lang w:val="ro-RO"/>
        </w:rPr>
        <w:t>proiectul propus nu va avea efecte transfrontieră;</w:t>
      </w:r>
    </w:p>
    <w:p w:rsidR="003B7518" w:rsidRPr="00C352CD" w:rsidRDefault="003B7518" w:rsidP="003B7518">
      <w:pPr>
        <w:spacing w:before="60" w:line="320" w:lineRule="atLeast"/>
        <w:jc w:val="both"/>
        <w:rPr>
          <w:sz w:val="24"/>
          <w:szCs w:val="24"/>
          <w:lang w:val="ro-RO"/>
        </w:rPr>
      </w:pPr>
      <w:r w:rsidRPr="003B7518">
        <w:rPr>
          <w:rStyle w:val="li1"/>
          <w:color w:val="auto"/>
          <w:sz w:val="24"/>
          <w:szCs w:val="24"/>
          <w:lang w:val="ro-RO"/>
        </w:rPr>
        <w:t>d)</w:t>
      </w:r>
      <w:r w:rsidRPr="0044371B">
        <w:rPr>
          <w:rStyle w:val="li1"/>
          <w:sz w:val="24"/>
          <w:szCs w:val="24"/>
          <w:lang w:val="ro-RO"/>
        </w:rPr>
        <w:t xml:space="preserve"> </w:t>
      </w:r>
      <w:r w:rsidRPr="0044371B">
        <w:rPr>
          <w:rStyle w:val="tli1"/>
          <w:b/>
          <w:sz w:val="24"/>
          <w:szCs w:val="24"/>
          <w:lang w:val="ro-RO"/>
        </w:rPr>
        <w:t xml:space="preserve">Intensitatea şi complexitatea impactului – </w:t>
      </w:r>
      <w:r w:rsidRPr="00C352CD">
        <w:rPr>
          <w:rStyle w:val="tli1"/>
          <w:sz w:val="24"/>
          <w:szCs w:val="24"/>
          <w:lang w:val="ro-RO"/>
        </w:rPr>
        <w:t>impactul generat de lucrările de construcții pe perioada execuției, precum și pe perioada funcționării obiectivului va fi redus, se va manifesta temporar numai în zona amplasamentului;</w:t>
      </w:r>
    </w:p>
    <w:p w:rsidR="003B7518" w:rsidRPr="0044371B" w:rsidRDefault="003B7518" w:rsidP="003B7518">
      <w:pPr>
        <w:spacing w:before="60" w:line="320" w:lineRule="atLeast"/>
        <w:jc w:val="both"/>
        <w:rPr>
          <w:sz w:val="24"/>
          <w:szCs w:val="24"/>
          <w:lang w:val="ro-RO"/>
        </w:rPr>
      </w:pPr>
      <w:r w:rsidRPr="003B7518">
        <w:rPr>
          <w:rStyle w:val="li1"/>
          <w:color w:val="auto"/>
          <w:sz w:val="24"/>
          <w:szCs w:val="24"/>
          <w:lang w:val="ro-RO"/>
        </w:rPr>
        <w:t>e)</w:t>
      </w:r>
      <w:r w:rsidRPr="0044371B">
        <w:rPr>
          <w:rStyle w:val="li1"/>
          <w:sz w:val="24"/>
          <w:szCs w:val="24"/>
          <w:lang w:val="ro-RO"/>
        </w:rPr>
        <w:t xml:space="preserve"> </w:t>
      </w:r>
      <w:r w:rsidRPr="0044371B">
        <w:rPr>
          <w:rStyle w:val="tli1"/>
          <w:b/>
          <w:sz w:val="24"/>
          <w:szCs w:val="24"/>
          <w:lang w:val="ro-RO"/>
        </w:rPr>
        <w:t>Probabilitatea impactului –</w:t>
      </w:r>
      <w:r w:rsidRPr="0044371B">
        <w:rPr>
          <w:sz w:val="24"/>
          <w:szCs w:val="24"/>
          <w:lang w:val="ro-RO"/>
        </w:rPr>
        <w:t xml:space="preserve"> probabilitatea de apariție a </w:t>
      </w:r>
      <w:r w:rsidRPr="0044371B">
        <w:rPr>
          <w:rStyle w:val="tli1"/>
          <w:sz w:val="24"/>
          <w:szCs w:val="24"/>
          <w:lang w:val="ro-RO"/>
        </w:rPr>
        <w:t xml:space="preserve">impactului este redusă </w:t>
      </w:r>
      <w:r w:rsidRPr="002257A9">
        <w:rPr>
          <w:rStyle w:val="tli1"/>
          <w:sz w:val="24"/>
          <w:szCs w:val="24"/>
          <w:lang w:val="ro-RO"/>
        </w:rPr>
        <w:t xml:space="preserve">în situația respectării condițiilor impuse prin prezenta </w:t>
      </w:r>
      <w:r>
        <w:rPr>
          <w:rStyle w:val="tli1"/>
          <w:sz w:val="24"/>
          <w:szCs w:val="24"/>
          <w:lang w:val="ro-RO"/>
        </w:rPr>
        <w:t>D</w:t>
      </w:r>
      <w:r w:rsidRPr="002257A9">
        <w:rPr>
          <w:rStyle w:val="tli1"/>
          <w:sz w:val="24"/>
          <w:szCs w:val="24"/>
          <w:lang w:val="ro-RO"/>
        </w:rPr>
        <w:t>ecizie</w:t>
      </w:r>
      <w:r w:rsidRPr="0044371B">
        <w:rPr>
          <w:rStyle w:val="tli1"/>
          <w:sz w:val="24"/>
          <w:szCs w:val="24"/>
          <w:lang w:val="ro-RO"/>
        </w:rPr>
        <w:t>;</w:t>
      </w:r>
    </w:p>
    <w:p w:rsidR="003B7518" w:rsidRPr="0044371B" w:rsidRDefault="003B7518" w:rsidP="003B7518">
      <w:pPr>
        <w:spacing w:before="60" w:line="320" w:lineRule="atLeast"/>
        <w:jc w:val="both"/>
        <w:rPr>
          <w:rFonts w:eastAsiaTheme="majorEastAsia"/>
          <w:lang w:val="ro-RO"/>
        </w:rPr>
      </w:pPr>
      <w:r w:rsidRPr="003B7518">
        <w:rPr>
          <w:rStyle w:val="li1"/>
          <w:color w:val="auto"/>
          <w:sz w:val="24"/>
          <w:szCs w:val="24"/>
          <w:lang w:val="ro-RO"/>
        </w:rPr>
        <w:t>f) Debutul, d</w:t>
      </w:r>
      <w:r w:rsidRPr="0044371B">
        <w:rPr>
          <w:rStyle w:val="tli1"/>
          <w:b/>
          <w:sz w:val="24"/>
          <w:szCs w:val="24"/>
          <w:lang w:val="ro-RO"/>
        </w:rPr>
        <w:t>urata, frecvenţa şi reversibilitatea preconizate ale impactului –</w:t>
      </w:r>
      <w:r w:rsidRPr="0044371B">
        <w:rPr>
          <w:sz w:val="24"/>
          <w:szCs w:val="24"/>
          <w:lang w:val="ro-RO"/>
        </w:rPr>
        <w:t xml:space="preserve"> </w:t>
      </w:r>
      <w:r w:rsidRPr="00C352CD">
        <w:rPr>
          <w:sz w:val="24"/>
          <w:szCs w:val="24"/>
          <w:lang w:val="ro-RO"/>
        </w:rPr>
        <w:t xml:space="preserve">impactul se va manifesta </w:t>
      </w:r>
      <w:r>
        <w:rPr>
          <w:sz w:val="24"/>
          <w:szCs w:val="24"/>
          <w:lang w:val="ro-RO"/>
        </w:rPr>
        <w:t xml:space="preserve">preponderent </w:t>
      </w:r>
      <w:r w:rsidRPr="00C352CD">
        <w:rPr>
          <w:sz w:val="24"/>
          <w:szCs w:val="24"/>
          <w:lang w:val="ro-RO"/>
        </w:rPr>
        <w:t>ca durată în timpul execuției proiectului, va fi reversibil,</w:t>
      </w:r>
      <w:r w:rsidRPr="00C352CD">
        <w:rPr>
          <w:rStyle w:val="tli1"/>
          <w:sz w:val="24"/>
          <w:szCs w:val="24"/>
          <w:lang w:val="ro-RO"/>
        </w:rPr>
        <w:t xml:space="preserve"> de magnitudine redusă, cu condiția respectării prevederilor documentației tehnice, a măsurilor propuse de titularul de proiect și a condițiilor din prezenta Decizie</w:t>
      </w:r>
      <w:r w:rsidRPr="00C352CD">
        <w:rPr>
          <w:rFonts w:eastAsiaTheme="majorEastAsia"/>
          <w:lang w:val="ro-RO"/>
        </w:rPr>
        <w:t xml:space="preserve">; </w:t>
      </w:r>
      <w:r w:rsidRPr="0044371B">
        <w:rPr>
          <w:rFonts w:eastAsiaTheme="majorEastAsia"/>
          <w:lang w:val="ro-RO"/>
        </w:rPr>
        <w:t xml:space="preserve"> </w:t>
      </w:r>
    </w:p>
    <w:p w:rsidR="003B7518" w:rsidRPr="006F4EF4" w:rsidRDefault="003B7518" w:rsidP="003B7518">
      <w:pPr>
        <w:spacing w:before="60" w:line="320" w:lineRule="atLeast"/>
        <w:jc w:val="both"/>
        <w:rPr>
          <w:rFonts w:cs="Arial"/>
          <w:color w:val="FF0000"/>
          <w:sz w:val="24"/>
          <w:szCs w:val="24"/>
          <w:lang w:val="ro-RO"/>
        </w:rPr>
      </w:pPr>
      <w:r w:rsidRPr="0044371B">
        <w:rPr>
          <w:rFonts w:eastAsiaTheme="majorEastAsia"/>
          <w:b/>
          <w:lang w:val="ro-RO"/>
        </w:rPr>
        <w:t xml:space="preserve">g) Cumularea impactului cu impactul altor proiecte existente și/sau aprobate </w:t>
      </w:r>
      <w:r w:rsidRPr="002470B6">
        <w:rPr>
          <w:rFonts w:eastAsiaTheme="majorEastAsia"/>
          <w:b/>
          <w:lang w:val="ro-RO"/>
        </w:rPr>
        <w:t xml:space="preserve">- </w:t>
      </w:r>
      <w:r w:rsidRPr="0020377B">
        <w:rPr>
          <w:caps/>
          <w:sz w:val="24"/>
          <w:szCs w:val="24"/>
          <w:lang w:val="ro-RO"/>
        </w:rPr>
        <w:t>N</w:t>
      </w:r>
      <w:r w:rsidRPr="0020377B">
        <w:rPr>
          <w:sz w:val="24"/>
          <w:szCs w:val="24"/>
          <w:lang w:val="ro-RO"/>
        </w:rPr>
        <w:t xml:space="preserve">u se cunosc alte proiecte propuse sau în curs de execuție care ar putea avea un efect </w:t>
      </w:r>
      <w:r>
        <w:rPr>
          <w:sz w:val="24"/>
          <w:szCs w:val="24"/>
          <w:lang w:val="ro-RO"/>
        </w:rPr>
        <w:t xml:space="preserve">cumulat </w:t>
      </w:r>
      <w:r w:rsidRPr="0020377B">
        <w:rPr>
          <w:sz w:val="24"/>
          <w:szCs w:val="24"/>
          <w:lang w:val="ro-RO"/>
        </w:rPr>
        <w:t>semnificativ asupra factorilor de mediu, sănătății populației, obiectivelor cu folosință sensibilă existente în vecinătatea amplasamentului proiectului.</w:t>
      </w:r>
      <w:r>
        <w:rPr>
          <w:lang w:val="ro-RO"/>
        </w:rPr>
        <w:t xml:space="preserve"> </w:t>
      </w:r>
    </w:p>
    <w:p w:rsidR="003B7518" w:rsidRPr="003B7518" w:rsidRDefault="003B7518" w:rsidP="003B7518">
      <w:pPr>
        <w:spacing w:before="60" w:line="320" w:lineRule="atLeast"/>
        <w:jc w:val="both"/>
        <w:rPr>
          <w:rFonts w:eastAsiaTheme="majorEastAsia"/>
          <w:sz w:val="24"/>
          <w:szCs w:val="24"/>
          <w:lang w:val="ro-RO"/>
        </w:rPr>
      </w:pPr>
      <w:r w:rsidRPr="003B7518">
        <w:rPr>
          <w:rFonts w:eastAsiaTheme="majorEastAsia"/>
          <w:b/>
          <w:sz w:val="24"/>
          <w:szCs w:val="24"/>
          <w:lang w:val="ro-RO"/>
        </w:rPr>
        <w:t>h) Posibilitatea de reducere efectivă a impactului</w:t>
      </w:r>
      <w:r w:rsidRPr="003B7518">
        <w:rPr>
          <w:rFonts w:eastAsiaTheme="majorEastAsia"/>
          <w:sz w:val="24"/>
          <w:szCs w:val="24"/>
          <w:lang w:val="ro-RO"/>
        </w:rPr>
        <w:t xml:space="preserve"> – prin respectarea măsurilor propuse prin proiect pentru fiecare factor de mediu (apă, aer, sol, zgomote și vibrații), precum și a condițiilor de realizare a acestuia prevăzute în prezenta Decizie de Încadrare.</w:t>
      </w:r>
    </w:p>
    <w:p w:rsidR="003B7518" w:rsidRPr="003B7518" w:rsidRDefault="003B7518" w:rsidP="003B7518">
      <w:pPr>
        <w:spacing w:before="120" w:line="320" w:lineRule="atLeast"/>
        <w:jc w:val="both"/>
        <w:rPr>
          <w:rFonts w:eastAsiaTheme="majorEastAsia"/>
          <w:sz w:val="24"/>
          <w:szCs w:val="24"/>
          <w:lang w:val="ro-RO"/>
        </w:rPr>
      </w:pPr>
      <w:r w:rsidRPr="003B7518">
        <w:rPr>
          <w:rFonts w:eastAsiaTheme="majorEastAsia"/>
          <w:b/>
          <w:sz w:val="24"/>
          <w:szCs w:val="24"/>
          <w:u w:val="single"/>
          <w:lang w:val="ro-RO"/>
        </w:rPr>
        <w:t>Membrii Comisiei de Analiză Tehnică (CAT)</w:t>
      </w:r>
      <w:r w:rsidRPr="003B7518">
        <w:rPr>
          <w:rFonts w:eastAsiaTheme="majorEastAsia"/>
          <w:sz w:val="24"/>
          <w:szCs w:val="24"/>
          <w:lang w:val="ro-RO"/>
        </w:rPr>
        <w:t xml:space="preserve"> constituită prin Ordin de Prefect au emis puncte de vedere favorabile cu privire la potențialul impact asupra populației, sănătății umane, biodiversitate, terenurile, solul, apa, aerul și clima, bunurile materiale, patrimoniul cultural și peisajul.</w:t>
      </w:r>
    </w:p>
    <w:p w:rsidR="003B7518" w:rsidRPr="00BA7395" w:rsidRDefault="003B7518" w:rsidP="003B7518">
      <w:pPr>
        <w:spacing w:before="120" w:line="320" w:lineRule="atLeast"/>
        <w:jc w:val="both"/>
        <w:rPr>
          <w:rFonts w:eastAsia="Calibri"/>
          <w:b/>
          <w:sz w:val="24"/>
          <w:szCs w:val="24"/>
        </w:rPr>
      </w:pPr>
      <w:r w:rsidRPr="00A35717">
        <w:rPr>
          <w:rFonts w:eastAsia="Calibri"/>
          <w:b/>
          <w:sz w:val="24"/>
          <w:szCs w:val="24"/>
        </w:rPr>
        <w:t>II.</w:t>
      </w:r>
      <w:r w:rsidRPr="0052515F">
        <w:rPr>
          <w:rFonts w:eastAsia="Calibri"/>
          <w:b/>
          <w:color w:val="FF0000"/>
          <w:sz w:val="24"/>
          <w:szCs w:val="24"/>
        </w:rPr>
        <w:t xml:space="preserve"> </w:t>
      </w:r>
      <w:r w:rsidRPr="00BA7395">
        <w:rPr>
          <w:rFonts w:eastAsia="Calibri"/>
          <w:b/>
          <w:sz w:val="24"/>
          <w:szCs w:val="24"/>
        </w:rPr>
        <w:t>Motivele pe baza cărora s-a stabilit necesitatea neefectuării evaluării adecvate sunt următoarele:</w:t>
      </w:r>
    </w:p>
    <w:p w:rsidR="003B7518" w:rsidRPr="00BB0BAD" w:rsidRDefault="003B7518" w:rsidP="003B7518">
      <w:pPr>
        <w:spacing w:line="320" w:lineRule="atLeast"/>
        <w:jc w:val="both"/>
        <w:rPr>
          <w:sz w:val="24"/>
          <w:szCs w:val="24"/>
          <w:lang w:val="ro-RO"/>
        </w:rPr>
      </w:pPr>
      <w:r w:rsidRPr="00BB0BAD">
        <w:rPr>
          <w:sz w:val="24"/>
          <w:szCs w:val="24"/>
          <w:lang w:val="ro-RO"/>
        </w:rPr>
        <w:t xml:space="preserve">- Proiectul intră sub incidenţa art. 28 din </w:t>
      </w:r>
      <w:r w:rsidRPr="00BB0BAD">
        <w:rPr>
          <w:i/>
          <w:sz w:val="24"/>
          <w:szCs w:val="24"/>
          <w:lang w:val="ro-RO"/>
        </w:rPr>
        <w:t>O.U.G. nr. 57/2007 privind regimul ariilor naturale protejate, conservarea habitatelor naturale, a florei şi faunei sălbatice</w:t>
      </w:r>
      <w:r w:rsidRPr="00BB0BAD">
        <w:rPr>
          <w:sz w:val="24"/>
          <w:szCs w:val="24"/>
          <w:lang w:val="ro-RO"/>
        </w:rPr>
        <w:t xml:space="preserve">, cu modificările şi completările ulterioare, fiind propus partial în </w:t>
      </w:r>
      <w:r w:rsidRPr="00BB0BAD">
        <w:rPr>
          <w:sz w:val="24"/>
          <w:szCs w:val="24"/>
        </w:rPr>
        <w:t>perimetrul</w:t>
      </w:r>
      <w:r w:rsidRPr="00BB0BAD">
        <w:rPr>
          <w:sz w:val="24"/>
          <w:szCs w:val="24"/>
          <w:lang w:val="ro-RO"/>
        </w:rPr>
        <w:t xml:space="preserve"> și vecinătatea unei zone inclusă în </w:t>
      </w:r>
      <w:r w:rsidRPr="00BB0BAD">
        <w:rPr>
          <w:sz w:val="24"/>
          <w:szCs w:val="24"/>
        </w:rPr>
        <w:t>Aria de protecție specială avifaunistică Valea Călmățuiului (cod ROSPA0145)</w:t>
      </w:r>
      <w:r>
        <w:rPr>
          <w:sz w:val="24"/>
          <w:szCs w:val="24"/>
        </w:rPr>
        <w:t xml:space="preserve"> si/sau </w:t>
      </w:r>
      <w:r w:rsidRPr="00BB0BAD">
        <w:rPr>
          <w:sz w:val="24"/>
          <w:szCs w:val="24"/>
        </w:rPr>
        <w:t xml:space="preserve">Situl de importanţă comunitară Valea Călmățuiului (cod ROSCI0259), </w:t>
      </w:r>
      <w:r w:rsidRPr="00BB0BAD">
        <w:rPr>
          <w:sz w:val="24"/>
          <w:szCs w:val="24"/>
          <w:lang w:val="ro-RO"/>
        </w:rPr>
        <w:t>prin reabilitarea canalului de aducțiune CA1 pe următoarele lungimi:</w:t>
      </w:r>
    </w:p>
    <w:p w:rsidR="003B7518" w:rsidRPr="00BB0BAD" w:rsidRDefault="003B7518" w:rsidP="007A60CC">
      <w:pPr>
        <w:numPr>
          <w:ilvl w:val="0"/>
          <w:numId w:val="186"/>
        </w:numPr>
        <w:spacing w:line="320" w:lineRule="atLeast"/>
        <w:jc w:val="both"/>
        <w:rPr>
          <w:sz w:val="24"/>
          <w:szCs w:val="24"/>
          <w:lang w:val="ro-RO"/>
        </w:rPr>
      </w:pPr>
      <w:r w:rsidRPr="00BB0BAD">
        <w:rPr>
          <w:sz w:val="24"/>
          <w:szCs w:val="24"/>
          <w:lang w:val="ro-RO"/>
        </w:rPr>
        <w:t xml:space="preserve">cca. </w:t>
      </w:r>
      <w:r>
        <w:rPr>
          <w:sz w:val="24"/>
          <w:szCs w:val="24"/>
          <w:lang w:val="ro-RO"/>
        </w:rPr>
        <w:t>1</w:t>
      </w:r>
      <w:r w:rsidRPr="00BB0BAD">
        <w:rPr>
          <w:sz w:val="24"/>
          <w:szCs w:val="24"/>
          <w:lang w:val="ro-RO"/>
        </w:rPr>
        <w:t>,</w:t>
      </w:r>
      <w:r>
        <w:rPr>
          <w:sz w:val="24"/>
          <w:szCs w:val="24"/>
          <w:lang w:val="ro-RO"/>
        </w:rPr>
        <w:t>7</w:t>
      </w:r>
      <w:r w:rsidRPr="00BB0BAD">
        <w:rPr>
          <w:sz w:val="24"/>
          <w:szCs w:val="24"/>
          <w:lang w:val="ro-RO"/>
        </w:rPr>
        <w:t xml:space="preserve"> km </w:t>
      </w:r>
      <w:r>
        <w:rPr>
          <w:sz w:val="24"/>
          <w:szCs w:val="24"/>
          <w:lang w:val="ro-RO"/>
        </w:rPr>
        <w:t>la nord de localitatea Ulmu și 2 km la nord de localitatea Zăvoaia în situl de importanță comunitară</w:t>
      </w:r>
      <w:r w:rsidRPr="00BB0BAD">
        <w:rPr>
          <w:sz w:val="24"/>
          <w:szCs w:val="24"/>
          <w:lang w:val="ro-RO"/>
        </w:rPr>
        <w:t>;</w:t>
      </w:r>
    </w:p>
    <w:p w:rsidR="003B7518" w:rsidRPr="00BB0BAD" w:rsidRDefault="003B7518" w:rsidP="007A60CC">
      <w:pPr>
        <w:numPr>
          <w:ilvl w:val="0"/>
          <w:numId w:val="186"/>
        </w:numPr>
        <w:spacing w:line="320" w:lineRule="atLeast"/>
        <w:jc w:val="both"/>
        <w:rPr>
          <w:sz w:val="24"/>
          <w:szCs w:val="24"/>
          <w:lang w:val="ro-RO"/>
        </w:rPr>
      </w:pPr>
      <w:r w:rsidRPr="00BB0BAD">
        <w:rPr>
          <w:sz w:val="24"/>
          <w:szCs w:val="24"/>
          <w:lang w:val="ro-RO"/>
        </w:rPr>
        <w:t xml:space="preserve">cca. </w:t>
      </w:r>
      <w:r>
        <w:rPr>
          <w:sz w:val="24"/>
          <w:szCs w:val="24"/>
          <w:lang w:val="ro-RO"/>
        </w:rPr>
        <w:t>1</w:t>
      </w:r>
      <w:r w:rsidRPr="00BB0BAD">
        <w:rPr>
          <w:sz w:val="24"/>
          <w:szCs w:val="24"/>
          <w:lang w:val="ro-RO"/>
        </w:rPr>
        <w:t>,</w:t>
      </w:r>
      <w:r>
        <w:rPr>
          <w:sz w:val="24"/>
          <w:szCs w:val="24"/>
          <w:lang w:val="ro-RO"/>
        </w:rPr>
        <w:t>7</w:t>
      </w:r>
      <w:r w:rsidRPr="00BB0BAD">
        <w:rPr>
          <w:sz w:val="24"/>
          <w:szCs w:val="24"/>
          <w:lang w:val="ro-RO"/>
        </w:rPr>
        <w:t xml:space="preserve"> km </w:t>
      </w:r>
      <w:r>
        <w:rPr>
          <w:sz w:val="24"/>
          <w:szCs w:val="24"/>
          <w:lang w:val="ro-RO"/>
        </w:rPr>
        <w:t>la nord de localitatea Ulmu si 2,5 km la nord de localitatea Zăvoaia în aria de protecție specială avifaunistică</w:t>
      </w:r>
      <w:r w:rsidRPr="00BB0BAD">
        <w:rPr>
          <w:sz w:val="24"/>
          <w:szCs w:val="24"/>
          <w:lang w:val="ro-RO"/>
        </w:rPr>
        <w:t xml:space="preserve">. </w:t>
      </w:r>
    </w:p>
    <w:p w:rsidR="003B7518" w:rsidRPr="00BB0BAD" w:rsidRDefault="003B7518" w:rsidP="003B7518">
      <w:pPr>
        <w:spacing w:line="320" w:lineRule="atLeast"/>
        <w:jc w:val="both"/>
        <w:rPr>
          <w:sz w:val="24"/>
          <w:szCs w:val="24"/>
          <w:lang w:val="ro-RO"/>
        </w:rPr>
      </w:pPr>
      <w:r>
        <w:rPr>
          <w:sz w:val="24"/>
          <w:szCs w:val="24"/>
          <w:lang w:val="ro-RO"/>
        </w:rPr>
        <w:t xml:space="preserve">- </w:t>
      </w:r>
      <w:r w:rsidRPr="00BB0BAD">
        <w:rPr>
          <w:sz w:val="24"/>
          <w:szCs w:val="24"/>
          <w:lang w:val="ro-RO"/>
        </w:rPr>
        <w:t xml:space="preserve">Suprafețele cu statut de protecție care </w:t>
      </w:r>
      <w:r>
        <w:rPr>
          <w:sz w:val="24"/>
          <w:szCs w:val="24"/>
          <w:lang w:val="ro-RO"/>
        </w:rPr>
        <w:t>sunt</w:t>
      </w:r>
      <w:r w:rsidRPr="00BB0BAD">
        <w:rPr>
          <w:sz w:val="24"/>
          <w:szCs w:val="24"/>
          <w:lang w:val="ro-RO"/>
        </w:rPr>
        <w:t xml:space="preserve"> traversat</w:t>
      </w:r>
      <w:r>
        <w:rPr>
          <w:sz w:val="24"/>
          <w:szCs w:val="24"/>
          <w:lang w:val="ro-RO"/>
        </w:rPr>
        <w:t>e</w:t>
      </w:r>
      <w:r w:rsidRPr="00BB0BAD">
        <w:rPr>
          <w:sz w:val="24"/>
          <w:szCs w:val="24"/>
          <w:lang w:val="ro-RO"/>
        </w:rPr>
        <w:t xml:space="preserve"> de canal reprezintă râul Călmățui și pășuni. </w:t>
      </w:r>
    </w:p>
    <w:p w:rsidR="003B7518" w:rsidRPr="00BA7395" w:rsidRDefault="003B7518" w:rsidP="003B7518">
      <w:pPr>
        <w:spacing w:line="320" w:lineRule="atLeast"/>
        <w:jc w:val="both"/>
        <w:rPr>
          <w:sz w:val="24"/>
          <w:szCs w:val="24"/>
          <w:lang w:val="ro-RO"/>
        </w:rPr>
      </w:pPr>
      <w:r w:rsidRPr="00BA7395">
        <w:rPr>
          <w:sz w:val="24"/>
          <w:szCs w:val="24"/>
          <w:lang w:val="ro-RO"/>
        </w:rPr>
        <w:lastRenderedPageBreak/>
        <w:t>- Organiz</w:t>
      </w:r>
      <w:r>
        <w:rPr>
          <w:sz w:val="24"/>
          <w:szCs w:val="24"/>
          <w:lang w:val="ro-RO"/>
        </w:rPr>
        <w:t>ările</w:t>
      </w:r>
      <w:r w:rsidRPr="00BA7395">
        <w:rPr>
          <w:sz w:val="24"/>
          <w:szCs w:val="24"/>
          <w:lang w:val="ro-RO"/>
        </w:rPr>
        <w:t xml:space="preserve"> de șantier se v</w:t>
      </w:r>
      <w:r>
        <w:rPr>
          <w:sz w:val="24"/>
          <w:szCs w:val="24"/>
          <w:lang w:val="ro-RO"/>
        </w:rPr>
        <w:t>or</w:t>
      </w:r>
      <w:r w:rsidRPr="00BA7395">
        <w:rPr>
          <w:sz w:val="24"/>
          <w:szCs w:val="24"/>
          <w:lang w:val="ro-RO"/>
        </w:rPr>
        <w:t xml:space="preserve"> amplasa</w:t>
      </w:r>
      <w:r>
        <w:rPr>
          <w:sz w:val="24"/>
          <w:szCs w:val="24"/>
          <w:lang w:val="ro-RO"/>
        </w:rPr>
        <w:t xml:space="preserve"> în incinta stațiilor de repompare</w:t>
      </w:r>
      <w:r w:rsidRPr="00BA7395">
        <w:rPr>
          <w:sz w:val="24"/>
          <w:szCs w:val="24"/>
          <w:lang w:val="ro-RO"/>
        </w:rPr>
        <w:t xml:space="preserve">, în afara ariilor naturale protejate, la o distanță </w:t>
      </w:r>
      <w:r>
        <w:rPr>
          <w:sz w:val="24"/>
          <w:szCs w:val="24"/>
          <w:lang w:val="ro-RO"/>
        </w:rPr>
        <w:t>apreciabilă</w:t>
      </w:r>
      <w:r w:rsidRPr="00BA7395">
        <w:rPr>
          <w:sz w:val="24"/>
          <w:szCs w:val="24"/>
          <w:lang w:val="ro-RO"/>
        </w:rPr>
        <w:t xml:space="preserve"> de limit</w:t>
      </w:r>
      <w:r>
        <w:rPr>
          <w:sz w:val="24"/>
          <w:szCs w:val="24"/>
          <w:lang w:val="ro-RO"/>
        </w:rPr>
        <w:t>ele</w:t>
      </w:r>
      <w:r w:rsidRPr="00BA7395">
        <w:rPr>
          <w:sz w:val="24"/>
          <w:szCs w:val="24"/>
          <w:lang w:val="ro-RO"/>
        </w:rPr>
        <w:t xml:space="preserve"> acestora</w:t>
      </w:r>
      <w:r>
        <w:rPr>
          <w:sz w:val="24"/>
          <w:szCs w:val="24"/>
          <w:lang w:val="ro-RO"/>
        </w:rPr>
        <w:t>, respectiv 4,7 km</w:t>
      </w:r>
      <w:r w:rsidRPr="00BA7395">
        <w:rPr>
          <w:sz w:val="24"/>
          <w:szCs w:val="24"/>
          <w:lang w:val="ro-RO"/>
        </w:rPr>
        <w:t>.</w:t>
      </w:r>
    </w:p>
    <w:p w:rsidR="003B7518" w:rsidRPr="00093525" w:rsidRDefault="003B7518" w:rsidP="003B7518">
      <w:pPr>
        <w:spacing w:line="320" w:lineRule="atLeast"/>
        <w:jc w:val="both"/>
        <w:rPr>
          <w:sz w:val="24"/>
          <w:szCs w:val="24"/>
          <w:lang w:val="ro-RO"/>
        </w:rPr>
      </w:pPr>
      <w:r w:rsidRPr="00093525">
        <w:rPr>
          <w:sz w:val="24"/>
          <w:szCs w:val="24"/>
          <w:lang w:val="ro-RO"/>
        </w:rPr>
        <w:t>- Durata lucr</w:t>
      </w:r>
      <w:r>
        <w:rPr>
          <w:sz w:val="24"/>
          <w:szCs w:val="24"/>
          <w:lang w:val="ro-RO"/>
        </w:rPr>
        <w:t>ă</w:t>
      </w:r>
      <w:r w:rsidRPr="00093525">
        <w:rPr>
          <w:sz w:val="24"/>
          <w:szCs w:val="24"/>
          <w:lang w:val="ro-RO"/>
        </w:rPr>
        <w:t xml:space="preserve">rilor din interiorul </w:t>
      </w:r>
      <w:r>
        <w:rPr>
          <w:sz w:val="24"/>
          <w:szCs w:val="24"/>
          <w:lang w:val="ro-RO"/>
        </w:rPr>
        <w:t>ș</w:t>
      </w:r>
      <w:r w:rsidRPr="00093525">
        <w:rPr>
          <w:sz w:val="24"/>
          <w:szCs w:val="24"/>
          <w:lang w:val="ro-RO"/>
        </w:rPr>
        <w:t>i imediata vecin</w:t>
      </w:r>
      <w:r>
        <w:rPr>
          <w:sz w:val="24"/>
          <w:szCs w:val="24"/>
          <w:lang w:val="ro-RO"/>
        </w:rPr>
        <w:t>ă</w:t>
      </w:r>
      <w:r w:rsidRPr="00093525">
        <w:rPr>
          <w:sz w:val="24"/>
          <w:szCs w:val="24"/>
          <w:lang w:val="ro-RO"/>
        </w:rPr>
        <w:t>tate a ariilor naturale protejate este de max. 3 luni.</w:t>
      </w:r>
    </w:p>
    <w:p w:rsidR="003B7518" w:rsidRPr="00BA7395" w:rsidRDefault="003B7518" w:rsidP="003B7518">
      <w:pPr>
        <w:spacing w:line="320" w:lineRule="atLeast"/>
        <w:jc w:val="both"/>
        <w:rPr>
          <w:sz w:val="24"/>
          <w:szCs w:val="24"/>
          <w:lang w:val="ro-RO"/>
        </w:rPr>
      </w:pPr>
      <w:r w:rsidRPr="00BA7395">
        <w:rPr>
          <w:sz w:val="24"/>
          <w:szCs w:val="24"/>
          <w:lang w:val="ro-RO"/>
        </w:rPr>
        <w:t>- Proiectul nu implică modificări fizice în teren și propune o reabilitare a infrastructurii de irigații care a funcționat în zona amplasamentului cca. 30 ani.</w:t>
      </w:r>
    </w:p>
    <w:p w:rsidR="003B7518" w:rsidRPr="00BA7395" w:rsidRDefault="003B7518" w:rsidP="003B7518">
      <w:pPr>
        <w:spacing w:line="320" w:lineRule="atLeast"/>
        <w:jc w:val="both"/>
        <w:rPr>
          <w:sz w:val="24"/>
          <w:szCs w:val="24"/>
          <w:lang w:val="ro-RO"/>
        </w:rPr>
      </w:pPr>
      <w:r w:rsidRPr="00BA7395">
        <w:rPr>
          <w:sz w:val="24"/>
          <w:szCs w:val="24"/>
          <w:lang w:val="ro-RO"/>
        </w:rPr>
        <w:t>- Nu se folosesc resurse naturale din ariile naturale protejate sau de care depinde diversitatea biologică.</w:t>
      </w:r>
    </w:p>
    <w:p w:rsidR="003B7518" w:rsidRPr="00BA7395" w:rsidRDefault="003B7518" w:rsidP="003B7518">
      <w:pPr>
        <w:spacing w:line="276" w:lineRule="auto"/>
        <w:jc w:val="both"/>
        <w:rPr>
          <w:rFonts w:eastAsia="Calibri"/>
          <w:sz w:val="24"/>
          <w:szCs w:val="24"/>
          <w:lang w:val="ro-RO"/>
        </w:rPr>
      </w:pPr>
      <w:r w:rsidRPr="00BA7395">
        <w:rPr>
          <w:rFonts w:eastAsia="Calibri"/>
          <w:sz w:val="24"/>
          <w:szCs w:val="24"/>
          <w:lang w:val="ro-RO"/>
        </w:rPr>
        <w:t xml:space="preserve">- Proiectul nu implică utilizarea, stocarea, transportul, manipularea sau producerea de materiale care ar putea afecta speciile </w:t>
      </w:r>
      <w:r>
        <w:rPr>
          <w:rFonts w:eastAsia="Calibri"/>
          <w:sz w:val="24"/>
          <w:szCs w:val="24"/>
          <w:lang w:val="ro-RO"/>
        </w:rPr>
        <w:t>sau</w:t>
      </w:r>
      <w:r w:rsidRPr="00BA7395">
        <w:rPr>
          <w:rFonts w:eastAsia="Calibri"/>
          <w:sz w:val="24"/>
          <w:szCs w:val="24"/>
          <w:lang w:val="ro-RO"/>
        </w:rPr>
        <w:t xml:space="preserve"> ariile naturale protejate de interes comunitar </w:t>
      </w:r>
      <w:r>
        <w:rPr>
          <w:rFonts w:eastAsia="Calibri"/>
          <w:sz w:val="24"/>
          <w:szCs w:val="24"/>
          <w:lang w:val="ro-RO"/>
        </w:rPr>
        <w:t>menționate</w:t>
      </w:r>
      <w:r w:rsidRPr="00BA7395">
        <w:rPr>
          <w:rFonts w:eastAsia="Calibri"/>
          <w:sz w:val="24"/>
          <w:szCs w:val="24"/>
          <w:lang w:val="ro-RO"/>
        </w:rPr>
        <w:t>.</w:t>
      </w:r>
    </w:p>
    <w:p w:rsidR="003B7518" w:rsidRPr="00BA7395" w:rsidRDefault="003B7518" w:rsidP="003B7518">
      <w:pPr>
        <w:spacing w:line="320" w:lineRule="atLeast"/>
        <w:jc w:val="both"/>
        <w:rPr>
          <w:sz w:val="24"/>
          <w:szCs w:val="24"/>
          <w:lang w:val="ro-RO"/>
        </w:rPr>
      </w:pPr>
      <w:r w:rsidRPr="00BA7395">
        <w:rPr>
          <w:sz w:val="24"/>
          <w:szCs w:val="24"/>
          <w:lang w:val="ro-RO"/>
        </w:rPr>
        <w:t>-</w:t>
      </w:r>
      <w:r w:rsidRPr="00BA7395">
        <w:rPr>
          <w:lang w:val="ro-RO"/>
        </w:rPr>
        <w:t xml:space="preserve"> </w:t>
      </w:r>
      <w:r w:rsidRPr="00BA7395">
        <w:rPr>
          <w:sz w:val="24"/>
          <w:szCs w:val="24"/>
          <w:lang w:val="ro-RO"/>
        </w:rPr>
        <w:t>Deșeurile</w:t>
      </w:r>
      <w:r w:rsidRPr="00BA7395">
        <w:rPr>
          <w:lang w:val="ro-RO"/>
        </w:rPr>
        <w:t xml:space="preserve"> </w:t>
      </w:r>
      <w:r w:rsidRPr="00BA7395">
        <w:rPr>
          <w:sz w:val="24"/>
          <w:szCs w:val="24"/>
          <w:lang w:val="ro-RO"/>
        </w:rPr>
        <w:t>rezultate se vor stoca selectiv în cadrul organizării de șantier, până la predarea către operatori autorizați în vederea valorificării/eliminării, astfel încât nu vor afecta speciile și habitatele pentru care au fost declarate ariile protejate din vecinătate.</w:t>
      </w:r>
    </w:p>
    <w:p w:rsidR="003B7518" w:rsidRPr="00BA7395" w:rsidRDefault="003B7518" w:rsidP="003B7518">
      <w:pPr>
        <w:spacing w:line="320" w:lineRule="atLeast"/>
        <w:jc w:val="both"/>
        <w:rPr>
          <w:sz w:val="24"/>
          <w:szCs w:val="24"/>
          <w:lang w:val="ro-RO"/>
        </w:rPr>
      </w:pPr>
      <w:r w:rsidRPr="00BA7395">
        <w:rPr>
          <w:sz w:val="24"/>
          <w:szCs w:val="24"/>
          <w:lang w:val="ro-RO"/>
        </w:rPr>
        <w:t>- Proiectul nu va provoca deteriorarea unor habitate de interes comunitar sau afectarea semnificativă a unor specii de interes comunitar.</w:t>
      </w:r>
    </w:p>
    <w:p w:rsidR="003B7518" w:rsidRPr="00BA7395" w:rsidRDefault="003B7518" w:rsidP="003B7518">
      <w:pPr>
        <w:spacing w:line="320" w:lineRule="atLeast"/>
        <w:jc w:val="both"/>
        <w:rPr>
          <w:sz w:val="24"/>
          <w:szCs w:val="24"/>
          <w:lang w:val="ro-RO"/>
        </w:rPr>
      </w:pPr>
      <w:r w:rsidRPr="00BA7395">
        <w:rPr>
          <w:sz w:val="24"/>
          <w:szCs w:val="24"/>
          <w:lang w:val="ro-RO"/>
        </w:rPr>
        <w:t>- Proiectul nu determină bariere fizice în arii protejate și nu va duce la o izolare reproductivă a unor specii de interes comunitar sau a speciilor tipice care intră în compoziţia unui habitat de interes comunitar.</w:t>
      </w:r>
    </w:p>
    <w:p w:rsidR="003B7518" w:rsidRPr="00BA7395" w:rsidRDefault="003B7518" w:rsidP="003B7518">
      <w:pPr>
        <w:spacing w:line="320" w:lineRule="atLeast"/>
        <w:jc w:val="both"/>
        <w:rPr>
          <w:sz w:val="24"/>
          <w:szCs w:val="24"/>
          <w:lang w:val="ro-RO"/>
        </w:rPr>
      </w:pPr>
      <w:r w:rsidRPr="00BA7395">
        <w:rPr>
          <w:sz w:val="24"/>
          <w:szCs w:val="24"/>
          <w:lang w:val="ro-RO"/>
        </w:rPr>
        <w:t xml:space="preserve">- Nu s-au identificat proiecte care ar putea contribui la cumularea impactului asupra ariilor protejate </w:t>
      </w:r>
      <w:r>
        <w:rPr>
          <w:sz w:val="24"/>
          <w:szCs w:val="24"/>
          <w:lang w:val="ro-RO"/>
        </w:rPr>
        <w:t>luate în discuție</w:t>
      </w:r>
      <w:r w:rsidRPr="00BA7395">
        <w:rPr>
          <w:sz w:val="24"/>
          <w:szCs w:val="24"/>
          <w:lang w:val="ro-RO"/>
        </w:rPr>
        <w:t xml:space="preserve">.  </w:t>
      </w:r>
    </w:p>
    <w:p w:rsidR="003B7518" w:rsidRPr="00BA7395" w:rsidRDefault="003B7518" w:rsidP="003B7518">
      <w:pPr>
        <w:spacing w:before="60" w:line="320" w:lineRule="atLeast"/>
        <w:jc w:val="both"/>
        <w:rPr>
          <w:sz w:val="24"/>
          <w:szCs w:val="24"/>
          <w:lang w:val="ro-RO"/>
        </w:rPr>
      </w:pPr>
      <w:r w:rsidRPr="008D04D1">
        <w:rPr>
          <w:sz w:val="24"/>
          <w:szCs w:val="24"/>
          <w:lang w:val="ro-RO"/>
        </w:rPr>
        <w:t xml:space="preserve">În cadrul etapei de încadrare a fost solicitat </w:t>
      </w:r>
      <w:r w:rsidRPr="00FC1080">
        <w:rPr>
          <w:sz w:val="24"/>
          <w:szCs w:val="24"/>
          <w:lang w:val="ro-RO"/>
        </w:rPr>
        <w:t>punctul de vedere al Serviciul Teritorial Brăila al Agenției Naționale pentru Arii Naturale Protejate</w:t>
      </w:r>
      <w:r>
        <w:rPr>
          <w:sz w:val="24"/>
          <w:szCs w:val="24"/>
          <w:lang w:val="ro-RO"/>
        </w:rPr>
        <w:t xml:space="preserve"> </w:t>
      </w:r>
      <w:r w:rsidRPr="008D04D1">
        <w:rPr>
          <w:sz w:val="24"/>
          <w:szCs w:val="24"/>
          <w:lang w:val="ro-RO"/>
        </w:rPr>
        <w:t xml:space="preserve">care </w:t>
      </w:r>
      <w:r>
        <w:rPr>
          <w:sz w:val="24"/>
          <w:szCs w:val="24"/>
          <w:lang w:val="ro-RO"/>
        </w:rPr>
        <w:t xml:space="preserve">consideră că ”proiectul nu este susceptibil de a avea un impact semnificativ asupra ariilor naturale protejate </w:t>
      </w:r>
      <w:r w:rsidRPr="00FC1080">
        <w:rPr>
          <w:sz w:val="24"/>
          <w:szCs w:val="24"/>
          <w:lang w:val="ro-RO"/>
        </w:rPr>
        <w:t>ROSPA0</w:t>
      </w:r>
      <w:r>
        <w:rPr>
          <w:sz w:val="24"/>
          <w:szCs w:val="24"/>
          <w:lang w:val="ro-RO"/>
        </w:rPr>
        <w:t>1</w:t>
      </w:r>
      <w:r w:rsidRPr="00FC1080">
        <w:rPr>
          <w:sz w:val="24"/>
          <w:szCs w:val="24"/>
          <w:lang w:val="ro-RO"/>
        </w:rPr>
        <w:t>4</w:t>
      </w:r>
      <w:r>
        <w:rPr>
          <w:sz w:val="24"/>
          <w:szCs w:val="24"/>
          <w:lang w:val="ro-RO"/>
        </w:rPr>
        <w:t>5</w:t>
      </w:r>
      <w:r w:rsidRPr="005C21FA">
        <w:rPr>
          <w:color w:val="FF0000"/>
          <w:sz w:val="24"/>
          <w:szCs w:val="24"/>
          <w:lang w:val="ro-RO"/>
        </w:rPr>
        <w:t xml:space="preserve"> </w:t>
      </w:r>
      <w:r w:rsidRPr="00904F48">
        <w:rPr>
          <w:sz w:val="24"/>
          <w:szCs w:val="24"/>
          <w:lang w:val="ro-RO"/>
        </w:rPr>
        <w:t>Valea Călmățuiului</w:t>
      </w:r>
      <w:r>
        <w:rPr>
          <w:sz w:val="24"/>
          <w:szCs w:val="24"/>
          <w:lang w:val="ro-RO"/>
        </w:rPr>
        <w:t>, respectiv</w:t>
      </w:r>
      <w:r w:rsidRPr="00FC1080">
        <w:rPr>
          <w:sz w:val="24"/>
          <w:szCs w:val="24"/>
          <w:lang w:val="ro-RO"/>
        </w:rPr>
        <w:t xml:space="preserve"> ROSCI0</w:t>
      </w:r>
      <w:r>
        <w:rPr>
          <w:sz w:val="24"/>
          <w:szCs w:val="24"/>
          <w:lang w:val="ro-RO"/>
        </w:rPr>
        <w:t>2</w:t>
      </w:r>
      <w:r w:rsidRPr="00FC1080">
        <w:rPr>
          <w:sz w:val="24"/>
          <w:szCs w:val="24"/>
          <w:lang w:val="ro-RO"/>
        </w:rPr>
        <w:t>5</w:t>
      </w:r>
      <w:r>
        <w:rPr>
          <w:sz w:val="24"/>
          <w:szCs w:val="24"/>
          <w:lang w:val="ro-RO"/>
        </w:rPr>
        <w:t>9</w:t>
      </w:r>
      <w:r w:rsidRPr="005C21FA">
        <w:rPr>
          <w:color w:val="FF0000"/>
          <w:sz w:val="24"/>
          <w:szCs w:val="24"/>
          <w:lang w:val="ro-RO"/>
        </w:rPr>
        <w:t xml:space="preserve"> </w:t>
      </w:r>
      <w:r w:rsidRPr="00904F48">
        <w:rPr>
          <w:sz w:val="24"/>
          <w:szCs w:val="24"/>
          <w:lang w:val="ro-RO"/>
        </w:rPr>
        <w:t>Valea Călmățuiului</w:t>
      </w:r>
      <w:r>
        <w:rPr>
          <w:sz w:val="24"/>
          <w:szCs w:val="24"/>
          <w:lang w:val="ro-RO"/>
        </w:rPr>
        <w:t>”</w:t>
      </w:r>
      <w:r w:rsidRPr="005C21FA">
        <w:rPr>
          <w:color w:val="FF0000"/>
          <w:sz w:val="24"/>
          <w:szCs w:val="24"/>
          <w:lang w:val="ro-RO"/>
        </w:rPr>
        <w:t xml:space="preserve"> </w:t>
      </w:r>
      <w:r>
        <w:rPr>
          <w:sz w:val="24"/>
          <w:szCs w:val="24"/>
          <w:lang w:val="ro-RO"/>
        </w:rPr>
        <w:t xml:space="preserve"> și</w:t>
      </w:r>
      <w:r w:rsidRPr="008D04D1">
        <w:rPr>
          <w:sz w:val="24"/>
          <w:szCs w:val="24"/>
          <w:lang w:val="ro-RO"/>
        </w:rPr>
        <w:t xml:space="preserve"> </w:t>
      </w:r>
      <w:r w:rsidRPr="000C37F1">
        <w:rPr>
          <w:sz w:val="24"/>
          <w:szCs w:val="24"/>
          <w:lang w:val="ro-RO"/>
        </w:rPr>
        <w:t xml:space="preserve">a  emis avizul favorabil nr. </w:t>
      </w:r>
      <w:r w:rsidRPr="00BB0BAD">
        <w:rPr>
          <w:sz w:val="24"/>
          <w:szCs w:val="24"/>
          <w:lang w:val="ro-RO"/>
        </w:rPr>
        <w:t>6/ST Brăila/10.03.2020</w:t>
      </w:r>
      <w:r>
        <w:rPr>
          <w:sz w:val="24"/>
          <w:szCs w:val="24"/>
          <w:lang w:val="ro-RO"/>
        </w:rPr>
        <w:t xml:space="preserve">. </w:t>
      </w:r>
    </w:p>
    <w:p w:rsidR="003B7518" w:rsidRPr="00C352CD" w:rsidRDefault="003B7518" w:rsidP="003B7518">
      <w:pPr>
        <w:spacing w:before="120" w:line="320" w:lineRule="atLeast"/>
        <w:jc w:val="both"/>
        <w:rPr>
          <w:rStyle w:val="tpa1"/>
          <w:b/>
          <w:sz w:val="24"/>
          <w:szCs w:val="24"/>
          <w:lang w:val="ro-RO"/>
        </w:rPr>
      </w:pPr>
      <w:r>
        <w:rPr>
          <w:rFonts w:eastAsia="Calibri"/>
          <w:b/>
          <w:sz w:val="24"/>
          <w:szCs w:val="24"/>
        </w:rPr>
        <w:t xml:space="preserve">III. </w:t>
      </w:r>
      <w:r w:rsidRPr="00C352CD">
        <w:rPr>
          <w:rStyle w:val="tpa1"/>
          <w:b/>
          <w:sz w:val="24"/>
          <w:szCs w:val="24"/>
          <w:lang w:val="ro-RO"/>
        </w:rPr>
        <w:t>Motivele pe baza cărora s-a stabilit necesitatea neefectuării evaluării impactului asupra corpurilor de apă</w:t>
      </w:r>
    </w:p>
    <w:p w:rsidR="003B7518" w:rsidRDefault="003B7518" w:rsidP="003B7518">
      <w:pPr>
        <w:spacing w:line="320" w:lineRule="atLeast"/>
        <w:jc w:val="both"/>
        <w:rPr>
          <w:rStyle w:val="tpa1"/>
          <w:sz w:val="24"/>
          <w:szCs w:val="24"/>
          <w:lang w:val="ro-RO"/>
        </w:rPr>
      </w:pPr>
      <w:r w:rsidRPr="00C352CD">
        <w:rPr>
          <w:rStyle w:val="tpa1"/>
          <w:sz w:val="24"/>
          <w:szCs w:val="24"/>
          <w:lang w:val="ro-RO"/>
        </w:rPr>
        <w:t xml:space="preserve">Sistemul de Gospodărire a Apelor Brăila a emis în cadrul derulării etapei de încadrare un punct de vedere înregistrat la APM Brăila cu nr. </w:t>
      </w:r>
      <w:r>
        <w:rPr>
          <w:rStyle w:val="tpa1"/>
          <w:sz w:val="24"/>
          <w:szCs w:val="24"/>
          <w:lang w:val="ro-RO"/>
        </w:rPr>
        <w:t>3</w:t>
      </w:r>
      <w:r w:rsidRPr="00B64B19">
        <w:rPr>
          <w:rStyle w:val="tpa1"/>
          <w:sz w:val="24"/>
          <w:szCs w:val="24"/>
          <w:lang w:val="ro-RO"/>
        </w:rPr>
        <w:t>173/24.02.2020</w:t>
      </w:r>
      <w:r w:rsidRPr="00C352CD">
        <w:rPr>
          <w:rStyle w:val="tpa1"/>
          <w:sz w:val="24"/>
          <w:szCs w:val="24"/>
          <w:lang w:val="ro-RO"/>
        </w:rPr>
        <w:t xml:space="preserve"> prin care comunică că nu este necesară elaborarea SEICA</w:t>
      </w:r>
      <w:r>
        <w:rPr>
          <w:rStyle w:val="tpa1"/>
          <w:sz w:val="24"/>
          <w:szCs w:val="24"/>
          <w:lang w:val="ro-RO"/>
        </w:rPr>
        <w:t>.</w:t>
      </w:r>
    </w:p>
    <w:p w:rsidR="003B7518" w:rsidRPr="001F3BF6" w:rsidRDefault="003B7518" w:rsidP="003B7518">
      <w:pPr>
        <w:spacing w:line="320" w:lineRule="atLeast"/>
        <w:jc w:val="both"/>
        <w:rPr>
          <w:rStyle w:val="tpa1"/>
          <w:sz w:val="24"/>
          <w:szCs w:val="24"/>
          <w:lang w:val="ro-RO"/>
        </w:rPr>
      </w:pPr>
      <w:r>
        <w:rPr>
          <w:rStyle w:val="tpa1"/>
          <w:sz w:val="24"/>
          <w:szCs w:val="24"/>
          <w:lang w:val="ro-RO"/>
        </w:rPr>
        <w:t xml:space="preserve">De asemenea, </w:t>
      </w:r>
      <w:r w:rsidRPr="00C352CD">
        <w:rPr>
          <w:rStyle w:val="tpa1"/>
          <w:sz w:val="24"/>
          <w:szCs w:val="24"/>
          <w:lang w:val="ro-RO"/>
        </w:rPr>
        <w:t xml:space="preserve">Sistemul de Gospodărire a Apelor Brăila </w:t>
      </w:r>
      <w:r>
        <w:rPr>
          <w:rStyle w:val="tpa1"/>
          <w:sz w:val="24"/>
          <w:szCs w:val="24"/>
          <w:lang w:val="ro-RO"/>
        </w:rPr>
        <w:t xml:space="preserve">(membru CAT) a emis Avizul de Gospodărire a Apelor nr. 114/29.07.2019, </w:t>
      </w:r>
      <w:r w:rsidRPr="001F3BF6">
        <w:rPr>
          <w:rStyle w:val="tpa1"/>
          <w:sz w:val="24"/>
          <w:szCs w:val="24"/>
          <w:lang w:val="ro-RO"/>
        </w:rPr>
        <w:t>cu următoarele precizări:</w:t>
      </w:r>
    </w:p>
    <w:p w:rsidR="003B7518" w:rsidRDefault="003B7518" w:rsidP="003B7518">
      <w:pPr>
        <w:numPr>
          <w:ilvl w:val="0"/>
          <w:numId w:val="48"/>
        </w:numPr>
        <w:spacing w:line="320" w:lineRule="atLeast"/>
        <w:jc w:val="both"/>
        <w:rPr>
          <w:rStyle w:val="tpa1"/>
          <w:sz w:val="24"/>
          <w:szCs w:val="24"/>
          <w:lang w:val="ro-RO"/>
        </w:rPr>
      </w:pPr>
      <w:r>
        <w:rPr>
          <w:rStyle w:val="tpa1"/>
          <w:sz w:val="24"/>
          <w:szCs w:val="24"/>
          <w:lang w:val="ro-RO"/>
        </w:rPr>
        <w:t>Beneficiarul răspunde de realizarea și funcționarea corespunzătoare a obiectivului, de urmărirea și prevenirea poluării apelor subterane și de suprafață, precum și de anunțarea în caz de poluare accidentală, a Sistemului de Gospodărire a Apelor Brăila și a Administrației Bazinale de Apă Buzău-Ialomița.</w:t>
      </w:r>
    </w:p>
    <w:p w:rsidR="003B7518" w:rsidRDefault="003B7518" w:rsidP="003B7518">
      <w:pPr>
        <w:numPr>
          <w:ilvl w:val="0"/>
          <w:numId w:val="48"/>
        </w:numPr>
        <w:spacing w:line="320" w:lineRule="atLeast"/>
        <w:jc w:val="both"/>
        <w:rPr>
          <w:rStyle w:val="tpa1"/>
          <w:sz w:val="24"/>
          <w:szCs w:val="24"/>
          <w:lang w:val="ro-RO"/>
        </w:rPr>
      </w:pPr>
      <w:r>
        <w:rPr>
          <w:rStyle w:val="tpa1"/>
          <w:sz w:val="24"/>
          <w:szCs w:val="24"/>
          <w:lang w:val="ro-RO"/>
        </w:rPr>
        <w:t>Lucrările se vor realiza sub supravegherea  Sistemului de Gospodărire a Apelor Brăila.</w:t>
      </w:r>
    </w:p>
    <w:p w:rsidR="003B7518" w:rsidRDefault="003B7518" w:rsidP="003B7518">
      <w:pPr>
        <w:numPr>
          <w:ilvl w:val="0"/>
          <w:numId w:val="48"/>
        </w:numPr>
        <w:spacing w:line="320" w:lineRule="atLeast"/>
        <w:jc w:val="both"/>
        <w:rPr>
          <w:rStyle w:val="tpa1"/>
          <w:sz w:val="24"/>
          <w:szCs w:val="24"/>
          <w:lang w:val="ro-RO"/>
        </w:rPr>
      </w:pPr>
      <w:r>
        <w:rPr>
          <w:rStyle w:val="tpa1"/>
          <w:sz w:val="24"/>
          <w:szCs w:val="24"/>
          <w:lang w:val="ro-RO"/>
        </w:rPr>
        <w:t>Conform Legii Apelor nr. 107/1997, cu modificările și completările ulterioare, punerea în funcțiune și exploatarea lucrărilor construite pe ape sau care au legătură cu apele se poate realiza numai după obținerea autorizației de gospodărire a apelor.</w:t>
      </w:r>
    </w:p>
    <w:p w:rsidR="003B7518" w:rsidRDefault="003B7518" w:rsidP="003B7518">
      <w:pPr>
        <w:numPr>
          <w:ilvl w:val="0"/>
          <w:numId w:val="48"/>
        </w:numPr>
        <w:spacing w:line="320" w:lineRule="atLeast"/>
        <w:jc w:val="both"/>
        <w:rPr>
          <w:rStyle w:val="tpa1"/>
          <w:sz w:val="24"/>
          <w:szCs w:val="24"/>
          <w:lang w:val="ro-RO"/>
        </w:rPr>
      </w:pPr>
      <w:r>
        <w:rPr>
          <w:rStyle w:val="tpa1"/>
          <w:sz w:val="24"/>
          <w:szCs w:val="24"/>
          <w:lang w:val="ro-RO"/>
        </w:rPr>
        <w:t>Este interzisă utilizarea agregatelor minerale din albia minoră a cursurilor de apă fără actele de reglementare prevăzute de legislația în domeniul gospodăririi apelor.</w:t>
      </w:r>
    </w:p>
    <w:p w:rsidR="003B7518" w:rsidRDefault="003B7518" w:rsidP="003B7518">
      <w:pPr>
        <w:numPr>
          <w:ilvl w:val="0"/>
          <w:numId w:val="48"/>
        </w:numPr>
        <w:spacing w:line="320" w:lineRule="atLeast"/>
        <w:jc w:val="both"/>
        <w:rPr>
          <w:rStyle w:val="tpa1"/>
          <w:sz w:val="24"/>
          <w:szCs w:val="24"/>
          <w:lang w:val="ro-RO"/>
        </w:rPr>
      </w:pPr>
      <w:r>
        <w:rPr>
          <w:rStyle w:val="tpa1"/>
          <w:sz w:val="24"/>
          <w:szCs w:val="24"/>
          <w:lang w:val="ro-RO"/>
        </w:rPr>
        <w:t xml:space="preserve">Este interzisă punerea în pericol/afectarea în vreun fel a obiectivelor din zonă, pe perioada execuției lucrărilor avizate. </w:t>
      </w:r>
    </w:p>
    <w:p w:rsidR="003B7518" w:rsidRPr="00417132" w:rsidRDefault="003B7518" w:rsidP="003B7518">
      <w:pPr>
        <w:numPr>
          <w:ilvl w:val="0"/>
          <w:numId w:val="48"/>
        </w:numPr>
        <w:spacing w:line="320" w:lineRule="atLeast"/>
        <w:jc w:val="both"/>
        <w:rPr>
          <w:rStyle w:val="tpa1"/>
          <w:sz w:val="24"/>
          <w:szCs w:val="24"/>
          <w:lang w:val="ro-RO"/>
        </w:rPr>
      </w:pPr>
      <w:r w:rsidRPr="00417132">
        <w:rPr>
          <w:rStyle w:val="tpa1"/>
          <w:sz w:val="24"/>
          <w:szCs w:val="24"/>
          <w:lang w:val="ro-RO"/>
        </w:rPr>
        <w:t>Posesorul avizului de gospodărire a apelor este obligat să anunțe în scris emitentul de începerea execuției lucrărilor cu 10 zile înainte de aceasta și va ține legătura cu SGA Brăila pe tot parcursul execuției, pentru îndrumare, consultare și control</w:t>
      </w:r>
      <w:r>
        <w:rPr>
          <w:rStyle w:val="tpa1"/>
          <w:sz w:val="24"/>
          <w:szCs w:val="24"/>
          <w:lang w:val="ro-RO"/>
        </w:rPr>
        <w:t>.</w:t>
      </w:r>
      <w:r w:rsidRPr="00417132">
        <w:rPr>
          <w:rStyle w:val="tpa1"/>
          <w:sz w:val="24"/>
          <w:szCs w:val="24"/>
          <w:lang w:val="ro-RO"/>
        </w:rPr>
        <w:t xml:space="preserve">   </w:t>
      </w:r>
    </w:p>
    <w:p w:rsidR="003B7518" w:rsidRPr="00C352CD" w:rsidRDefault="003B7518" w:rsidP="003B7518">
      <w:pPr>
        <w:spacing w:before="120" w:after="120" w:line="320" w:lineRule="atLeast"/>
        <w:ind w:right="-86" w:firstLine="432"/>
        <w:jc w:val="both"/>
        <w:rPr>
          <w:rStyle w:val="tpa1"/>
          <w:sz w:val="24"/>
          <w:szCs w:val="24"/>
          <w:lang w:val="ro-RO"/>
        </w:rPr>
      </w:pPr>
      <w:r w:rsidRPr="00C352CD">
        <w:rPr>
          <w:rStyle w:val="tpa1"/>
          <w:b/>
          <w:i/>
          <w:sz w:val="24"/>
          <w:szCs w:val="24"/>
          <w:u w:val="single"/>
          <w:lang w:val="ro-RO"/>
        </w:rPr>
        <w:lastRenderedPageBreak/>
        <w:t>Condiţiile de realizare a proiectului</w:t>
      </w:r>
      <w:r w:rsidRPr="00C352CD">
        <w:rPr>
          <w:rStyle w:val="tpa1"/>
          <w:sz w:val="24"/>
          <w:szCs w:val="24"/>
          <w:lang w:val="ro-RO"/>
        </w:rPr>
        <w:t>:</w:t>
      </w:r>
    </w:p>
    <w:p w:rsidR="003B7518" w:rsidRDefault="003B7518" w:rsidP="003B7518">
      <w:pPr>
        <w:numPr>
          <w:ilvl w:val="0"/>
          <w:numId w:val="2"/>
        </w:numPr>
        <w:spacing w:line="320" w:lineRule="atLeast"/>
        <w:ind w:left="426" w:right="-91"/>
        <w:jc w:val="both"/>
        <w:rPr>
          <w:bCs/>
          <w:sz w:val="24"/>
          <w:szCs w:val="24"/>
          <w:lang w:val="ro-RO"/>
        </w:rPr>
      </w:pPr>
      <w:r w:rsidRPr="00C352CD">
        <w:rPr>
          <w:bCs/>
          <w:sz w:val="24"/>
          <w:szCs w:val="24"/>
          <w:lang w:val="ro-RO"/>
        </w:rPr>
        <w:t xml:space="preserve">Lucrările se vor executa cu respectarea amplasamentului şi a documentaţiei tehnice depuse, a normativelor şi prescripţiilor tehnice specifice </w:t>
      </w:r>
      <w:r w:rsidRPr="00C352CD">
        <w:rPr>
          <w:sz w:val="24"/>
          <w:szCs w:val="24"/>
          <w:lang w:val="ro-RO"/>
        </w:rPr>
        <w:t xml:space="preserve">pentru lucrările de </w:t>
      </w:r>
      <w:r w:rsidRPr="00C352CD">
        <w:rPr>
          <w:bCs/>
          <w:sz w:val="24"/>
          <w:szCs w:val="24"/>
          <w:lang w:val="ro-RO"/>
        </w:rPr>
        <w:t>construire a obiectivului, conform proiectului propus.</w:t>
      </w:r>
    </w:p>
    <w:p w:rsidR="003B7518" w:rsidRPr="00C352CD" w:rsidRDefault="003B7518" w:rsidP="003B7518">
      <w:pPr>
        <w:numPr>
          <w:ilvl w:val="0"/>
          <w:numId w:val="2"/>
        </w:numPr>
        <w:spacing w:line="320" w:lineRule="atLeast"/>
        <w:ind w:left="426" w:right="-91"/>
        <w:jc w:val="both"/>
        <w:rPr>
          <w:bCs/>
          <w:sz w:val="24"/>
          <w:szCs w:val="24"/>
          <w:lang w:val="ro-RO"/>
        </w:rPr>
      </w:pPr>
      <w:r w:rsidRPr="00C352CD">
        <w:rPr>
          <w:bCs/>
          <w:sz w:val="24"/>
          <w:szCs w:val="24"/>
          <w:lang w:val="ro-RO"/>
        </w:rPr>
        <w:t>La finalizarea lucrărilor terenurile ocupate temporar vor fi aduse la forma inițială.</w:t>
      </w:r>
    </w:p>
    <w:p w:rsidR="003B7518" w:rsidRPr="00C352CD" w:rsidRDefault="003B7518" w:rsidP="003B7518">
      <w:pPr>
        <w:numPr>
          <w:ilvl w:val="0"/>
          <w:numId w:val="2"/>
        </w:numPr>
        <w:spacing w:line="320" w:lineRule="atLeast"/>
        <w:ind w:left="426" w:right="-91"/>
        <w:jc w:val="both"/>
        <w:rPr>
          <w:bCs/>
          <w:sz w:val="24"/>
          <w:szCs w:val="24"/>
          <w:lang w:val="ro-RO"/>
        </w:rPr>
      </w:pPr>
      <w:r w:rsidRPr="00C352CD">
        <w:rPr>
          <w:bCs/>
          <w:sz w:val="24"/>
          <w:szCs w:val="24"/>
          <w:lang w:val="ro-RO"/>
        </w:rPr>
        <w:t>Pentru toate lucrările din cadrul proiectului, executate de către diverşi prestatori de servicii pe bază de contract, responsabilitatea privind protecţia factorilor de mediu pe amplasament revine titularului de proiect.</w:t>
      </w:r>
    </w:p>
    <w:p w:rsidR="003B7518" w:rsidRPr="00C352CD" w:rsidRDefault="003B7518" w:rsidP="003B7518">
      <w:pPr>
        <w:numPr>
          <w:ilvl w:val="0"/>
          <w:numId w:val="2"/>
        </w:numPr>
        <w:spacing w:line="320" w:lineRule="atLeast"/>
        <w:ind w:left="426" w:right="-91"/>
        <w:jc w:val="both"/>
        <w:rPr>
          <w:bCs/>
          <w:sz w:val="24"/>
          <w:szCs w:val="24"/>
          <w:lang w:val="ro-RO"/>
        </w:rPr>
      </w:pPr>
      <w:r w:rsidRPr="00C352CD">
        <w:rPr>
          <w:sz w:val="24"/>
          <w:szCs w:val="24"/>
          <w:lang w:val="ro-RO" w:eastAsia="ro-RO"/>
        </w:rPr>
        <w:t>Se vor respecta etapele de execuţie a proiectului conform documentației ce a stat la baza emiterii actului de reglementare și a disciplinei tehnologice.</w:t>
      </w:r>
    </w:p>
    <w:p w:rsidR="003B7518" w:rsidRPr="00C352CD" w:rsidRDefault="003B7518" w:rsidP="003B7518">
      <w:pPr>
        <w:numPr>
          <w:ilvl w:val="0"/>
          <w:numId w:val="2"/>
        </w:numPr>
        <w:spacing w:line="320" w:lineRule="atLeast"/>
        <w:ind w:left="450" w:right="-91"/>
        <w:jc w:val="both"/>
        <w:rPr>
          <w:bCs/>
          <w:sz w:val="24"/>
          <w:szCs w:val="24"/>
          <w:lang w:val="ro-RO"/>
        </w:rPr>
      </w:pPr>
      <w:r w:rsidRPr="00C352CD">
        <w:rPr>
          <w:bCs/>
          <w:sz w:val="24"/>
          <w:szCs w:val="24"/>
          <w:lang w:val="ro-RO"/>
        </w:rPr>
        <w:t xml:space="preserve">Stropirea cu apă a suprafețelor de șantier generatoare de pulberi și oprirea lucrărilor care produc mult praf în perioadele cu vânt puternic. </w:t>
      </w:r>
    </w:p>
    <w:p w:rsidR="003B7518" w:rsidRDefault="003B7518" w:rsidP="003B7518">
      <w:pPr>
        <w:numPr>
          <w:ilvl w:val="0"/>
          <w:numId w:val="2"/>
        </w:numPr>
        <w:spacing w:line="320" w:lineRule="atLeast"/>
        <w:ind w:left="450" w:right="-91"/>
        <w:jc w:val="both"/>
        <w:rPr>
          <w:bCs/>
          <w:sz w:val="24"/>
          <w:szCs w:val="24"/>
          <w:lang w:val="ro-RO"/>
        </w:rPr>
      </w:pPr>
      <w:r w:rsidRPr="00C352CD">
        <w:rPr>
          <w:bCs/>
          <w:sz w:val="24"/>
          <w:szCs w:val="24"/>
          <w:lang w:val="ro-RO"/>
        </w:rPr>
        <w:t>Luarea măsurilor de reducere a emisiilor de pulberi în atmosferă atât în timpul realizării lucrărilor de execuție, cât și pe timpul manipulării materialelor și deșeurilor ce conțin pulberi.</w:t>
      </w:r>
    </w:p>
    <w:p w:rsidR="003B7518" w:rsidRPr="00C352CD" w:rsidRDefault="003B7518" w:rsidP="003B7518">
      <w:pPr>
        <w:numPr>
          <w:ilvl w:val="0"/>
          <w:numId w:val="2"/>
        </w:numPr>
        <w:spacing w:line="320" w:lineRule="atLeast"/>
        <w:ind w:left="426" w:right="-91"/>
        <w:jc w:val="both"/>
        <w:rPr>
          <w:sz w:val="24"/>
          <w:szCs w:val="24"/>
          <w:lang w:val="ro-RO" w:eastAsia="ro-RO"/>
        </w:rPr>
      </w:pPr>
      <w:r w:rsidRPr="00C352CD">
        <w:rPr>
          <w:sz w:val="24"/>
          <w:szCs w:val="24"/>
          <w:lang w:val="ro-RO" w:eastAsia="ro-RO"/>
        </w:rPr>
        <w:t>Executarea lucrărilor se va realiza fără afectarea vecinătăților, precum și a altor instalaţii tehnologice şi utilităţi existente pe traseul proiectului.</w:t>
      </w:r>
    </w:p>
    <w:p w:rsidR="003B7518" w:rsidRPr="00C352CD" w:rsidRDefault="003B7518" w:rsidP="003B7518">
      <w:pPr>
        <w:numPr>
          <w:ilvl w:val="0"/>
          <w:numId w:val="7"/>
        </w:numPr>
        <w:tabs>
          <w:tab w:val="left" w:pos="450"/>
        </w:tabs>
        <w:spacing w:line="320" w:lineRule="atLeast"/>
        <w:ind w:left="450" w:right="-91"/>
        <w:jc w:val="both"/>
        <w:rPr>
          <w:bCs/>
          <w:sz w:val="24"/>
          <w:szCs w:val="24"/>
          <w:lang w:val="ro-RO"/>
        </w:rPr>
      </w:pPr>
      <w:r w:rsidRPr="00C352CD">
        <w:rPr>
          <w:bCs/>
          <w:sz w:val="24"/>
          <w:szCs w:val="24"/>
          <w:lang w:val="ro-RO"/>
        </w:rPr>
        <w:t>Luarea de măsuri pentru menținerea tuturor utilajelor și a mijloacelor de transport în parametrii de omologare prin verificări periodice, cât și prin întreținerea corespunzătoare pe toată durata de execuție a lucrărilor, astfel încât emisiile de la motoarele termice să nu depăseacă valorile limită pentru care au fost omologate.</w:t>
      </w:r>
    </w:p>
    <w:p w:rsidR="003B7518" w:rsidRPr="00C352CD" w:rsidRDefault="003B7518" w:rsidP="003B7518">
      <w:pPr>
        <w:numPr>
          <w:ilvl w:val="0"/>
          <w:numId w:val="2"/>
        </w:numPr>
        <w:spacing w:line="320" w:lineRule="atLeast"/>
        <w:ind w:left="426" w:right="-91"/>
        <w:jc w:val="both"/>
        <w:rPr>
          <w:sz w:val="24"/>
          <w:szCs w:val="24"/>
          <w:lang w:val="ro-RO" w:eastAsia="ro-RO"/>
        </w:rPr>
      </w:pPr>
      <w:r w:rsidRPr="00C352CD">
        <w:rPr>
          <w:sz w:val="24"/>
          <w:szCs w:val="24"/>
          <w:lang w:val="ro-RO" w:eastAsia="ro-RO"/>
        </w:rPr>
        <w:t>Se vor lua măsuri pentru evitarea poluărilor accidentale ale solului cu produse petroliere provenite de la utilajele şi mijloacele de transport utilizate la realizarea proiectului ca urmare a unor situații aflate în afara condițiilor normale de desfășurare a activităților.</w:t>
      </w:r>
    </w:p>
    <w:p w:rsidR="003B7518" w:rsidRPr="00C352CD" w:rsidRDefault="003B7518" w:rsidP="003B7518">
      <w:pPr>
        <w:numPr>
          <w:ilvl w:val="0"/>
          <w:numId w:val="2"/>
        </w:numPr>
        <w:spacing w:line="320" w:lineRule="atLeast"/>
        <w:ind w:left="426" w:right="-91"/>
        <w:jc w:val="both"/>
        <w:rPr>
          <w:sz w:val="24"/>
          <w:szCs w:val="24"/>
          <w:lang w:val="ro-RO" w:eastAsia="ro-RO"/>
        </w:rPr>
      </w:pPr>
      <w:r w:rsidRPr="00C352CD">
        <w:rPr>
          <w:sz w:val="24"/>
          <w:szCs w:val="24"/>
          <w:lang w:val="ro-RO" w:eastAsia="ro-RO"/>
        </w:rPr>
        <w:t>În cazul poluării accidentale a solului cu produse petroliere și uleiuri minerale de la vehiculele grele și echipamentele mobile se vor lua măsuri imediate de eliminare a cauzelor care au produs poluarea şi de remediere a efectelor produse.</w:t>
      </w:r>
    </w:p>
    <w:p w:rsidR="003B7518" w:rsidRPr="00C352CD" w:rsidRDefault="003B7518" w:rsidP="003B7518">
      <w:pPr>
        <w:numPr>
          <w:ilvl w:val="0"/>
          <w:numId w:val="2"/>
        </w:numPr>
        <w:tabs>
          <w:tab w:val="num" w:pos="426"/>
        </w:tabs>
        <w:spacing w:line="320" w:lineRule="atLeast"/>
        <w:ind w:left="426" w:right="-91"/>
        <w:jc w:val="both"/>
        <w:rPr>
          <w:sz w:val="24"/>
          <w:szCs w:val="24"/>
          <w:lang w:val="ro-RO"/>
        </w:rPr>
      </w:pPr>
      <w:r w:rsidRPr="00C352CD">
        <w:rPr>
          <w:sz w:val="24"/>
          <w:szCs w:val="24"/>
          <w:lang w:val="ro-RO"/>
        </w:rPr>
        <w:t>Încadrarea nivelului de zgomot generat pe amplasament în limitele stabilite de normativele standard pentru zgomote  și vibraţii nr. 10009/2017 și nr. 12025/2/1981.</w:t>
      </w:r>
    </w:p>
    <w:p w:rsidR="003B7518" w:rsidRPr="00C352CD" w:rsidRDefault="003B7518" w:rsidP="003B7518">
      <w:pPr>
        <w:numPr>
          <w:ilvl w:val="0"/>
          <w:numId w:val="2"/>
        </w:numPr>
        <w:spacing w:line="320" w:lineRule="atLeast"/>
        <w:ind w:left="426" w:right="-91"/>
        <w:jc w:val="both"/>
        <w:rPr>
          <w:sz w:val="24"/>
          <w:szCs w:val="24"/>
          <w:lang w:val="ro-RO"/>
        </w:rPr>
      </w:pPr>
      <w:r w:rsidRPr="00C352CD">
        <w:rPr>
          <w:sz w:val="24"/>
          <w:szCs w:val="24"/>
          <w:lang w:val="ro-RO"/>
        </w:rPr>
        <w:t>Utilizarea de prelate la autovehiculele care vor transporta deșeurile, astfel încât să nu se producă împrăștierea acestora pe căile rutiere sau în aer, în timpul transportului.</w:t>
      </w:r>
    </w:p>
    <w:p w:rsidR="003B7518" w:rsidRPr="00C352CD" w:rsidRDefault="003B7518" w:rsidP="003B7518">
      <w:pPr>
        <w:numPr>
          <w:ilvl w:val="0"/>
          <w:numId w:val="2"/>
        </w:numPr>
        <w:tabs>
          <w:tab w:val="num" w:pos="426"/>
        </w:tabs>
        <w:spacing w:line="320" w:lineRule="atLeast"/>
        <w:ind w:left="426" w:right="-91"/>
        <w:jc w:val="both"/>
        <w:rPr>
          <w:bCs/>
          <w:sz w:val="24"/>
          <w:szCs w:val="24"/>
          <w:lang w:val="ro-RO"/>
        </w:rPr>
      </w:pPr>
      <w:r w:rsidRPr="00C352CD">
        <w:rPr>
          <w:bCs/>
          <w:sz w:val="24"/>
          <w:szCs w:val="24"/>
          <w:lang w:val="ro-RO"/>
        </w:rPr>
        <w:t>Gestionarea tuturor deșeurilor rezultate în urma executării lucrărilor proiectului, în condiţii de siguranţă pentru mediul înconjurător şi pentru sănătatea umană, fără a genera riscuri pentru factorii de mediu, iar valorificarea/eliminarea acestora se va realiza prin operatori economici autorizaţi, pe bază de contracte de prestări servicii, în conformitate cu prevederile</w:t>
      </w:r>
      <w:r w:rsidRPr="00C352CD">
        <w:rPr>
          <w:bCs/>
          <w:i/>
          <w:sz w:val="24"/>
          <w:szCs w:val="24"/>
          <w:lang w:val="ro-RO"/>
        </w:rPr>
        <w:t xml:space="preserve"> </w:t>
      </w:r>
      <w:r w:rsidRPr="00C352CD">
        <w:rPr>
          <w:bCs/>
          <w:sz w:val="24"/>
          <w:szCs w:val="24"/>
          <w:lang w:val="ro-RO"/>
        </w:rPr>
        <w:t>legale.</w:t>
      </w:r>
    </w:p>
    <w:p w:rsidR="003B7518" w:rsidRPr="00C352CD" w:rsidRDefault="003B7518" w:rsidP="003B7518">
      <w:pPr>
        <w:numPr>
          <w:ilvl w:val="0"/>
          <w:numId w:val="2"/>
        </w:numPr>
        <w:tabs>
          <w:tab w:val="num" w:pos="426"/>
        </w:tabs>
        <w:spacing w:line="320" w:lineRule="atLeast"/>
        <w:ind w:left="426" w:right="-91"/>
        <w:jc w:val="both"/>
        <w:rPr>
          <w:bCs/>
          <w:sz w:val="24"/>
          <w:szCs w:val="24"/>
          <w:lang w:val="ro-RO"/>
        </w:rPr>
      </w:pPr>
      <w:r w:rsidRPr="00C352CD">
        <w:rPr>
          <w:sz w:val="24"/>
          <w:szCs w:val="24"/>
          <w:lang w:val="ro-RO"/>
        </w:rPr>
        <w:t>Este interzisă amestecarea deșeurilor nepericuloase cu cele periculoase.</w:t>
      </w:r>
    </w:p>
    <w:p w:rsidR="003B7518" w:rsidRPr="003B7518" w:rsidRDefault="003B7518" w:rsidP="003B7518">
      <w:pPr>
        <w:numPr>
          <w:ilvl w:val="0"/>
          <w:numId w:val="2"/>
        </w:numPr>
        <w:tabs>
          <w:tab w:val="num" w:pos="426"/>
        </w:tabs>
        <w:spacing w:line="320" w:lineRule="atLeast"/>
        <w:ind w:left="426" w:right="-91"/>
        <w:jc w:val="both"/>
        <w:rPr>
          <w:rStyle w:val="tal1"/>
          <w:bCs/>
          <w:sz w:val="24"/>
          <w:szCs w:val="24"/>
          <w:lang w:val="ro-RO"/>
        </w:rPr>
      </w:pPr>
      <w:r w:rsidRPr="003B7518">
        <w:rPr>
          <w:rStyle w:val="tal1"/>
          <w:sz w:val="24"/>
          <w:szCs w:val="24"/>
          <w:lang w:val="ro-RO"/>
        </w:rPr>
        <w:t>Colectarea separată a deșeurilor reciclabile (</w:t>
      </w:r>
      <w:r w:rsidRPr="003B7518">
        <w:rPr>
          <w:sz w:val="24"/>
          <w:szCs w:val="24"/>
          <w:lang w:val="ro-RO"/>
        </w:rPr>
        <w:t xml:space="preserve">hârtie, metal, plastic şi sticlă) provenite din deșeurile menajere generate de personal </w:t>
      </w:r>
      <w:r w:rsidRPr="003B7518">
        <w:rPr>
          <w:rStyle w:val="tal1"/>
          <w:sz w:val="24"/>
          <w:szCs w:val="24"/>
          <w:lang w:val="ro-RO"/>
        </w:rPr>
        <w:t xml:space="preserve">şi predarea către un operator </w:t>
      </w:r>
      <w:r w:rsidRPr="003B7518">
        <w:rPr>
          <w:sz w:val="24"/>
          <w:szCs w:val="24"/>
          <w:lang w:val="ro-RO"/>
        </w:rPr>
        <w:t xml:space="preserve">al serviciului de salubrizare sau de </w:t>
      </w:r>
      <w:r w:rsidRPr="003B7518">
        <w:rPr>
          <w:rStyle w:val="tal1"/>
          <w:sz w:val="24"/>
          <w:szCs w:val="24"/>
          <w:lang w:val="ro-RO"/>
        </w:rPr>
        <w:t xml:space="preserve">colectare </w:t>
      </w:r>
      <w:r w:rsidRPr="003B7518">
        <w:rPr>
          <w:sz w:val="24"/>
          <w:szCs w:val="24"/>
          <w:lang w:val="ro-RO"/>
        </w:rPr>
        <w:t>și/sau de tratare a deșeurilor,</w:t>
      </w:r>
      <w:r w:rsidRPr="003B7518">
        <w:rPr>
          <w:rStyle w:val="tal1"/>
          <w:sz w:val="24"/>
          <w:szCs w:val="24"/>
          <w:lang w:val="ro-RO"/>
        </w:rPr>
        <w:t xml:space="preserve"> autorizaţi.</w:t>
      </w:r>
    </w:p>
    <w:p w:rsidR="003B7518" w:rsidRPr="003B7518" w:rsidRDefault="003B7518" w:rsidP="003B7518">
      <w:pPr>
        <w:numPr>
          <w:ilvl w:val="0"/>
          <w:numId w:val="2"/>
        </w:numPr>
        <w:tabs>
          <w:tab w:val="num" w:pos="426"/>
        </w:tabs>
        <w:spacing w:line="320" w:lineRule="atLeast"/>
        <w:ind w:left="426" w:right="-91"/>
        <w:jc w:val="both"/>
        <w:rPr>
          <w:rStyle w:val="tal1"/>
          <w:bCs/>
          <w:sz w:val="24"/>
          <w:szCs w:val="24"/>
          <w:lang w:val="ro-RO"/>
        </w:rPr>
      </w:pPr>
      <w:r w:rsidRPr="003B7518">
        <w:rPr>
          <w:rStyle w:val="tal1"/>
          <w:sz w:val="24"/>
          <w:szCs w:val="24"/>
          <w:lang w:val="ro-RO"/>
        </w:rPr>
        <w:t>Deșeurile nepericuloase din construcții și desființări, din categoria 17 din Lista deșeurilor, se elimină numai în cazul în care valorificarea nu este posibilă din punct de vedere tehnic sau economic. Se vor avea în vedere:</w:t>
      </w:r>
      <w:r w:rsidRPr="003B7518">
        <w:rPr>
          <w:rStyle w:val="tal1"/>
          <w:iCs/>
          <w:sz w:val="24"/>
          <w:szCs w:val="24"/>
          <w:lang w:val="ro-RO"/>
        </w:rPr>
        <w:t xml:space="preserve"> </w:t>
      </w:r>
      <w:r w:rsidRPr="003B7518">
        <w:rPr>
          <w:iCs/>
          <w:sz w:val="24"/>
          <w:szCs w:val="24"/>
          <w:lang w:val="ro-RO"/>
        </w:rPr>
        <w:t xml:space="preserve">pregătire pentru reutilizare, reciclare şi alte operaţiuni de valorificare materială, inclusiv operaţiuni de rambleiere care utilizează deşeuri pentru a înlocui alte materiale; la finalizarea proiectului </w:t>
      </w:r>
      <w:r w:rsidRPr="003B7518">
        <w:rPr>
          <w:rStyle w:val="tal1"/>
          <w:sz w:val="24"/>
          <w:szCs w:val="24"/>
          <w:lang w:val="ro-RO"/>
        </w:rPr>
        <w:t xml:space="preserve">se va face dovada că s-a realizat nivelul de valorificare prevăzut la art. 17 alin.(3) și anexa 6 lit. a) a </w:t>
      </w:r>
      <w:r w:rsidRPr="003B7518">
        <w:rPr>
          <w:rStyle w:val="tal1"/>
          <w:i/>
          <w:sz w:val="24"/>
          <w:szCs w:val="24"/>
          <w:lang w:val="ro-RO"/>
        </w:rPr>
        <w:t xml:space="preserve">Legii nr. 211/2011 privind regimul </w:t>
      </w:r>
      <w:r w:rsidRPr="003B7518">
        <w:rPr>
          <w:rStyle w:val="tal1"/>
          <w:i/>
          <w:sz w:val="24"/>
          <w:szCs w:val="24"/>
          <w:lang w:val="ro-RO"/>
        </w:rPr>
        <w:lastRenderedPageBreak/>
        <w:t>deșeurilor</w:t>
      </w:r>
      <w:r w:rsidRPr="003B7518">
        <w:rPr>
          <w:rStyle w:val="tal1"/>
          <w:sz w:val="24"/>
          <w:szCs w:val="24"/>
          <w:lang w:val="ro-RO"/>
        </w:rPr>
        <w:t>, de minimum 70 % pentru anul 2020 din deșeurile nepericuloase generate în fiecare an de implementare a proiectului.</w:t>
      </w:r>
    </w:p>
    <w:p w:rsidR="003B7518" w:rsidRPr="00C13198" w:rsidRDefault="003B7518" w:rsidP="003B7518">
      <w:pPr>
        <w:numPr>
          <w:ilvl w:val="0"/>
          <w:numId w:val="2"/>
        </w:numPr>
        <w:tabs>
          <w:tab w:val="num" w:pos="426"/>
        </w:tabs>
        <w:spacing w:line="320" w:lineRule="atLeast"/>
        <w:ind w:left="425" w:right="-91" w:hanging="357"/>
        <w:jc w:val="both"/>
        <w:rPr>
          <w:bCs/>
          <w:sz w:val="24"/>
          <w:szCs w:val="24"/>
          <w:lang w:val="ro-RO"/>
        </w:rPr>
      </w:pPr>
      <w:r w:rsidRPr="00C352CD">
        <w:rPr>
          <w:sz w:val="24"/>
          <w:szCs w:val="24"/>
          <w:lang w:val="ro-RO"/>
        </w:rPr>
        <w:t>Deşeurile din construcţii şi desfiinţări care nu au fost predate spre valorificare se pot elimina numai în depozite de deșeuri nepericuloase care acceptă astfel de deșeuri  destinate a fi eliminate prin depozitare.</w:t>
      </w:r>
    </w:p>
    <w:p w:rsidR="003B7518" w:rsidRPr="00C352CD" w:rsidRDefault="003B7518" w:rsidP="003B7518">
      <w:pPr>
        <w:numPr>
          <w:ilvl w:val="0"/>
          <w:numId w:val="2"/>
        </w:numPr>
        <w:tabs>
          <w:tab w:val="num" w:pos="426"/>
        </w:tabs>
        <w:spacing w:line="320" w:lineRule="atLeast"/>
        <w:ind w:left="425" w:right="-91" w:hanging="357"/>
        <w:jc w:val="both"/>
        <w:rPr>
          <w:bCs/>
          <w:sz w:val="24"/>
          <w:szCs w:val="24"/>
          <w:lang w:val="ro-RO"/>
        </w:rPr>
      </w:pPr>
      <w:r>
        <w:rPr>
          <w:sz w:val="24"/>
          <w:szCs w:val="24"/>
          <w:lang w:val="ro-RO"/>
        </w:rPr>
        <w:t>Pământul excavat se va reutiliza la sistematizarea terenului.</w:t>
      </w:r>
    </w:p>
    <w:p w:rsidR="003B7518" w:rsidRPr="00C352CD" w:rsidRDefault="003B7518" w:rsidP="003B7518">
      <w:pPr>
        <w:numPr>
          <w:ilvl w:val="0"/>
          <w:numId w:val="2"/>
        </w:numPr>
        <w:tabs>
          <w:tab w:val="num" w:pos="426"/>
        </w:tabs>
        <w:spacing w:line="320" w:lineRule="atLeast"/>
        <w:ind w:left="425" w:right="-91" w:hanging="357"/>
        <w:jc w:val="both"/>
        <w:rPr>
          <w:bCs/>
          <w:sz w:val="24"/>
          <w:szCs w:val="24"/>
          <w:lang w:val="ro-RO"/>
        </w:rPr>
      </w:pPr>
      <w:r w:rsidRPr="00C352CD">
        <w:rPr>
          <w:sz w:val="24"/>
          <w:szCs w:val="24"/>
          <w:lang w:val="ro-RO"/>
        </w:rPr>
        <w:t>Proiectul se va implementa astfel încât să se prevină depozitarea accidentală de materiale de construcții sau deșeuri pe alte terenuri din vecinătate.</w:t>
      </w:r>
    </w:p>
    <w:p w:rsidR="003B7518" w:rsidRPr="00C352CD" w:rsidRDefault="003B7518" w:rsidP="003B7518">
      <w:pPr>
        <w:numPr>
          <w:ilvl w:val="0"/>
          <w:numId w:val="2"/>
        </w:numPr>
        <w:tabs>
          <w:tab w:val="num" w:pos="426"/>
        </w:tabs>
        <w:spacing w:line="320" w:lineRule="atLeast"/>
        <w:ind w:left="426" w:right="-91"/>
        <w:jc w:val="both"/>
        <w:rPr>
          <w:bCs/>
          <w:sz w:val="24"/>
          <w:szCs w:val="24"/>
          <w:lang w:val="ro-RO"/>
        </w:rPr>
      </w:pPr>
      <w:r w:rsidRPr="00C352CD">
        <w:rPr>
          <w:bCs/>
          <w:sz w:val="24"/>
          <w:szCs w:val="24"/>
          <w:lang w:val="ro-RO"/>
        </w:rPr>
        <w:t>Titularul răspunde de asigurarea trasabilității deșeurilor de la locul de generare la destinația finală.</w:t>
      </w:r>
    </w:p>
    <w:p w:rsidR="003B7518" w:rsidRPr="00C352CD" w:rsidRDefault="003B7518" w:rsidP="003B7518">
      <w:pPr>
        <w:numPr>
          <w:ilvl w:val="0"/>
          <w:numId w:val="2"/>
        </w:numPr>
        <w:spacing w:after="60" w:line="320" w:lineRule="atLeast"/>
        <w:ind w:left="450" w:right="-91"/>
        <w:jc w:val="both"/>
        <w:rPr>
          <w:bCs/>
          <w:sz w:val="24"/>
          <w:szCs w:val="24"/>
          <w:lang w:val="ro-RO"/>
        </w:rPr>
      </w:pPr>
      <w:r w:rsidRPr="00C352CD">
        <w:rPr>
          <w:bCs/>
          <w:sz w:val="24"/>
          <w:szCs w:val="24"/>
          <w:lang w:val="ro-RO"/>
        </w:rPr>
        <w:t>Întocmirea și ținerea evidenţei gestiunii deşeurilor rezultate în perioada de funcționare, în conformitate cu prevederile HG nr. 856/2002, cu modificările şi completările ulterioare.</w:t>
      </w:r>
    </w:p>
    <w:p w:rsidR="003B7518" w:rsidRPr="00C352CD" w:rsidRDefault="003B7518" w:rsidP="003B7518">
      <w:pPr>
        <w:numPr>
          <w:ilvl w:val="0"/>
          <w:numId w:val="2"/>
        </w:numPr>
        <w:spacing w:after="60" w:line="320" w:lineRule="atLeast"/>
        <w:ind w:left="450" w:right="-91"/>
        <w:jc w:val="both"/>
        <w:rPr>
          <w:bCs/>
          <w:sz w:val="24"/>
          <w:szCs w:val="24"/>
          <w:lang w:val="ro-RO"/>
        </w:rPr>
      </w:pPr>
      <w:r w:rsidRPr="00C352CD">
        <w:rPr>
          <w:sz w:val="24"/>
          <w:szCs w:val="24"/>
          <w:lang w:val="ro-RO"/>
        </w:rPr>
        <w:t>La finalizarea lucrărilor de investiţie, terenurile ocupate temporar vor fi readuse la starea lor iniţială.</w:t>
      </w:r>
    </w:p>
    <w:p w:rsidR="003B7518" w:rsidRDefault="003B7518" w:rsidP="003B7518">
      <w:pPr>
        <w:numPr>
          <w:ilvl w:val="0"/>
          <w:numId w:val="2"/>
        </w:numPr>
        <w:spacing w:after="60" w:line="320" w:lineRule="atLeast"/>
        <w:ind w:left="450" w:right="-91"/>
        <w:jc w:val="both"/>
        <w:rPr>
          <w:bCs/>
          <w:sz w:val="24"/>
          <w:szCs w:val="24"/>
          <w:lang w:val="ro-RO"/>
        </w:rPr>
      </w:pPr>
      <w:r>
        <w:rPr>
          <w:bCs/>
          <w:sz w:val="24"/>
          <w:szCs w:val="24"/>
          <w:lang w:val="ro-RO"/>
        </w:rPr>
        <w:t>Începerea lucrărilor după o</w:t>
      </w:r>
      <w:r w:rsidRPr="00C352CD">
        <w:rPr>
          <w:bCs/>
          <w:sz w:val="24"/>
          <w:szCs w:val="24"/>
          <w:lang w:val="ro-RO"/>
        </w:rPr>
        <w:t>bţinerea tuturor avizelor şi acordurilor solicitate prin certificatul de urbanism şi respectarea condiţiilor impuse prin acestea.</w:t>
      </w:r>
    </w:p>
    <w:p w:rsidR="003B7518" w:rsidRDefault="003B7518" w:rsidP="003B7518">
      <w:pPr>
        <w:numPr>
          <w:ilvl w:val="0"/>
          <w:numId w:val="2"/>
        </w:numPr>
        <w:spacing w:after="60" w:line="320" w:lineRule="atLeast"/>
        <w:ind w:left="450" w:right="-91"/>
        <w:jc w:val="both"/>
        <w:rPr>
          <w:bCs/>
          <w:sz w:val="24"/>
          <w:szCs w:val="24"/>
          <w:lang w:val="ro-RO"/>
        </w:rPr>
      </w:pPr>
      <w:r>
        <w:rPr>
          <w:sz w:val="24"/>
          <w:szCs w:val="24"/>
          <w:lang w:val="ro-RO"/>
        </w:rPr>
        <w:t xml:space="preserve">Respectarea condițiilor impuse prin </w:t>
      </w:r>
      <w:r w:rsidRPr="000C37F1">
        <w:rPr>
          <w:sz w:val="24"/>
          <w:szCs w:val="24"/>
          <w:lang w:val="ro-RO"/>
        </w:rPr>
        <w:t xml:space="preserve">avizul favorabil nr. </w:t>
      </w:r>
      <w:r w:rsidRPr="00BB0BAD">
        <w:rPr>
          <w:sz w:val="24"/>
          <w:szCs w:val="24"/>
          <w:lang w:val="ro-RO"/>
        </w:rPr>
        <w:t>6/ST Brăila/10.03.2020</w:t>
      </w:r>
      <w:r>
        <w:rPr>
          <w:sz w:val="24"/>
          <w:szCs w:val="24"/>
          <w:lang w:val="ro-RO"/>
        </w:rPr>
        <w:t xml:space="preserve"> emis de </w:t>
      </w:r>
      <w:r w:rsidRPr="00FC1080">
        <w:rPr>
          <w:sz w:val="24"/>
          <w:szCs w:val="24"/>
          <w:lang w:val="ro-RO"/>
        </w:rPr>
        <w:t>Serviciul Teritorial Brăila al Agenției Naționale pentru Arii Naturale Protejate</w:t>
      </w:r>
      <w:r>
        <w:rPr>
          <w:sz w:val="24"/>
          <w:szCs w:val="24"/>
          <w:lang w:val="ro-RO"/>
        </w:rPr>
        <w:t>.</w:t>
      </w:r>
    </w:p>
    <w:p w:rsidR="003B7518" w:rsidRDefault="003B7518" w:rsidP="003B7518">
      <w:pPr>
        <w:numPr>
          <w:ilvl w:val="0"/>
          <w:numId w:val="2"/>
        </w:numPr>
        <w:spacing w:after="60" w:line="320" w:lineRule="atLeast"/>
        <w:ind w:left="450" w:right="-91"/>
        <w:jc w:val="both"/>
        <w:rPr>
          <w:bCs/>
          <w:sz w:val="24"/>
          <w:szCs w:val="24"/>
          <w:lang w:val="ro-RO"/>
        </w:rPr>
      </w:pPr>
      <w:r w:rsidRPr="00A35231">
        <w:rPr>
          <w:bCs/>
          <w:sz w:val="24"/>
          <w:szCs w:val="24"/>
          <w:lang w:val="ro-RO"/>
        </w:rPr>
        <w:t>Personalul angajat pentru implementarea proiectului se va instrui cu privire la măsurile impuse pentru protejarea speciilor sălbatice și a habitatelor naturale</w:t>
      </w:r>
      <w:r>
        <w:rPr>
          <w:bCs/>
          <w:sz w:val="24"/>
          <w:szCs w:val="24"/>
          <w:lang w:val="ro-RO"/>
        </w:rPr>
        <w:t xml:space="preserve"> cu statut de protecție.</w:t>
      </w:r>
    </w:p>
    <w:p w:rsidR="003B7518" w:rsidRDefault="003B7518" w:rsidP="003B7518">
      <w:pPr>
        <w:numPr>
          <w:ilvl w:val="0"/>
          <w:numId w:val="2"/>
        </w:numPr>
        <w:spacing w:after="60" w:line="320" w:lineRule="atLeast"/>
        <w:ind w:left="450" w:right="-91"/>
        <w:jc w:val="both"/>
        <w:rPr>
          <w:bCs/>
          <w:sz w:val="24"/>
          <w:szCs w:val="24"/>
          <w:lang w:val="ro-RO"/>
        </w:rPr>
      </w:pPr>
      <w:r>
        <w:rPr>
          <w:bCs/>
          <w:sz w:val="24"/>
          <w:szCs w:val="24"/>
          <w:lang w:val="ro-RO"/>
        </w:rPr>
        <w:t xml:space="preserve">Înainte de începerea lucrărilor, executantul are obligația să verifice dacă pe amplasamentul proiectului situat în perimetrul ariilor naturale protejate ROSPA0145 Valea Călmățuiului și ROSCI0259 Valea Călmățuiului există cuiburi ale speciilor ce constituie obiectele de conservare sau prezența speciilor strict protejate. În cazul în care pe amplasament se identifică cuiburi sau speciio protejate se va anunța imediat </w:t>
      </w:r>
      <w:r w:rsidRPr="00FC1080">
        <w:rPr>
          <w:sz w:val="24"/>
          <w:szCs w:val="24"/>
          <w:lang w:val="ro-RO"/>
        </w:rPr>
        <w:t>Serviciul Teritorial Brăila al Agenției Naționale pentru Arii Naturale Protejate</w:t>
      </w:r>
      <w:r>
        <w:rPr>
          <w:sz w:val="24"/>
          <w:szCs w:val="24"/>
          <w:lang w:val="ro-RO"/>
        </w:rPr>
        <w:t>care va decide când și în ce condiții pot începe lucrările prevăzute prin proiect.</w:t>
      </w:r>
    </w:p>
    <w:p w:rsidR="003B7518" w:rsidRDefault="003B7518" w:rsidP="003B7518">
      <w:pPr>
        <w:numPr>
          <w:ilvl w:val="0"/>
          <w:numId w:val="2"/>
        </w:numPr>
        <w:spacing w:after="60" w:line="320" w:lineRule="atLeast"/>
        <w:ind w:left="450" w:right="-91"/>
        <w:jc w:val="both"/>
        <w:rPr>
          <w:bCs/>
          <w:sz w:val="24"/>
          <w:szCs w:val="24"/>
          <w:lang w:val="ro-RO"/>
        </w:rPr>
      </w:pPr>
      <w:r w:rsidRPr="00A67710">
        <w:rPr>
          <w:bCs/>
          <w:sz w:val="24"/>
          <w:szCs w:val="24"/>
          <w:lang w:val="ro-RO"/>
        </w:rPr>
        <w:t xml:space="preserve">În cazul deținerii accidentale a unor exemplare de faună sălbatică sau cadavre ale acestora, se va informa imediat Comisariatul Judeţean Brăila al Gărzii Naţionale de Mediu, </w:t>
      </w:r>
      <w:r w:rsidRPr="000E39A4">
        <w:rPr>
          <w:bCs/>
          <w:sz w:val="24"/>
          <w:szCs w:val="24"/>
          <w:lang w:val="ro-RO"/>
        </w:rPr>
        <w:t xml:space="preserve">conform  </w:t>
      </w:r>
      <w:r w:rsidRPr="000E39A4">
        <w:rPr>
          <w:bCs/>
          <w:i/>
          <w:sz w:val="24"/>
          <w:szCs w:val="24"/>
          <w:lang w:val="ro-RO"/>
        </w:rPr>
        <w:t>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r w:rsidRPr="000E39A4">
        <w:rPr>
          <w:bCs/>
          <w:sz w:val="24"/>
          <w:szCs w:val="24"/>
          <w:lang w:val="ro-RO"/>
        </w:rPr>
        <w:t>.</w:t>
      </w:r>
    </w:p>
    <w:p w:rsidR="003B7518" w:rsidRDefault="003B7518" w:rsidP="003B7518">
      <w:pPr>
        <w:numPr>
          <w:ilvl w:val="0"/>
          <w:numId w:val="2"/>
        </w:numPr>
        <w:spacing w:after="60" w:line="320" w:lineRule="atLeast"/>
        <w:ind w:left="450" w:right="-91"/>
        <w:jc w:val="both"/>
        <w:rPr>
          <w:bCs/>
          <w:sz w:val="24"/>
          <w:szCs w:val="24"/>
          <w:lang w:val="ro-RO"/>
        </w:rPr>
      </w:pPr>
      <w:r>
        <w:rPr>
          <w:bCs/>
          <w:sz w:val="24"/>
          <w:szCs w:val="24"/>
          <w:lang w:val="ro-RO"/>
        </w:rPr>
        <w:t>În conformitate cu prevederile OUG nr. 68/2007 privind răspunderea de mediu cu referire la prevenirea și repararea prejudiciului asupra mediului în cazul unei amenințări iminente cu un prejudiciu asupra mediului, titularul este obligat să ia imediat măsurile preventive necesare și în termen de 2 ore de la luarea la cunoștință a apariției amenințării să informeze Agenția pentru Protecția Mediului și Comisariatul Județean al Gărzii Naționale de Mediu.</w:t>
      </w:r>
    </w:p>
    <w:p w:rsidR="003B7518" w:rsidRPr="00A20094" w:rsidRDefault="003B7518" w:rsidP="003B7518">
      <w:pPr>
        <w:numPr>
          <w:ilvl w:val="0"/>
          <w:numId w:val="2"/>
        </w:numPr>
        <w:spacing w:after="60" w:line="320" w:lineRule="atLeast"/>
        <w:ind w:left="450" w:right="-91"/>
        <w:jc w:val="both"/>
        <w:rPr>
          <w:bCs/>
          <w:sz w:val="24"/>
          <w:szCs w:val="24"/>
          <w:lang w:val="ro-RO"/>
        </w:rPr>
      </w:pPr>
      <w:r w:rsidRPr="000E39A4">
        <w:rPr>
          <w:bCs/>
          <w:sz w:val="24"/>
          <w:szCs w:val="24"/>
          <w:lang w:val="ro-RO"/>
        </w:rPr>
        <w:t>Sunt interzise</w:t>
      </w:r>
      <w:r w:rsidRPr="00A20094">
        <w:rPr>
          <w:bCs/>
          <w:sz w:val="24"/>
          <w:szCs w:val="24"/>
          <w:lang w:val="ro-RO"/>
        </w:rPr>
        <w:t>:</w:t>
      </w:r>
    </w:p>
    <w:p w:rsidR="003B7518" w:rsidRPr="00A20094" w:rsidRDefault="003B7518" w:rsidP="003B7518">
      <w:pPr>
        <w:spacing w:line="320" w:lineRule="atLeast"/>
        <w:ind w:left="426" w:right="-91"/>
        <w:jc w:val="both"/>
        <w:rPr>
          <w:bCs/>
          <w:sz w:val="24"/>
          <w:szCs w:val="24"/>
          <w:lang w:val="ro-RO"/>
        </w:rPr>
      </w:pPr>
      <w:r w:rsidRPr="00A20094">
        <w:rPr>
          <w:bCs/>
          <w:sz w:val="24"/>
          <w:szCs w:val="24"/>
          <w:lang w:val="ro-RO"/>
        </w:rPr>
        <w:t xml:space="preserve">-efectuarea </w:t>
      </w:r>
      <w:r>
        <w:rPr>
          <w:bCs/>
          <w:sz w:val="24"/>
          <w:szCs w:val="24"/>
          <w:lang w:val="ro-RO"/>
        </w:rPr>
        <w:t xml:space="preserve">lucrărilor </w:t>
      </w:r>
      <w:r w:rsidRPr="00A20094">
        <w:rPr>
          <w:bCs/>
          <w:sz w:val="24"/>
          <w:szCs w:val="24"/>
          <w:lang w:val="ro-RO"/>
        </w:rPr>
        <w:t>de reparaţii</w:t>
      </w:r>
      <w:r>
        <w:rPr>
          <w:bCs/>
          <w:sz w:val="24"/>
          <w:szCs w:val="24"/>
          <w:lang w:val="ro-RO"/>
        </w:rPr>
        <w:t>, întreținere și spălare</w:t>
      </w:r>
      <w:r w:rsidRPr="00A20094">
        <w:rPr>
          <w:bCs/>
          <w:sz w:val="24"/>
          <w:szCs w:val="24"/>
          <w:lang w:val="ro-RO"/>
        </w:rPr>
        <w:t xml:space="preserve"> ale utilajelor și mijloacelor de transport pe amplasament sau în vecinătatea acestuia;</w:t>
      </w:r>
    </w:p>
    <w:p w:rsidR="003B7518" w:rsidRPr="00A20094" w:rsidRDefault="003B7518" w:rsidP="003B7518">
      <w:pPr>
        <w:spacing w:line="320" w:lineRule="atLeast"/>
        <w:ind w:left="426" w:right="-91"/>
        <w:jc w:val="both"/>
        <w:rPr>
          <w:bCs/>
          <w:sz w:val="24"/>
          <w:szCs w:val="24"/>
          <w:lang w:val="ro-RO"/>
        </w:rPr>
      </w:pPr>
      <w:r w:rsidRPr="00A20094">
        <w:rPr>
          <w:bCs/>
          <w:sz w:val="24"/>
          <w:szCs w:val="24"/>
          <w:lang w:val="ro-RO"/>
        </w:rPr>
        <w:t>-</w:t>
      </w:r>
      <w:r w:rsidRPr="00582531">
        <w:rPr>
          <w:bCs/>
          <w:sz w:val="24"/>
          <w:szCs w:val="24"/>
          <w:lang w:val="ro-RO"/>
        </w:rPr>
        <w:t xml:space="preserve"> </w:t>
      </w:r>
      <w:r w:rsidRPr="00A20094">
        <w:rPr>
          <w:bCs/>
          <w:sz w:val="24"/>
          <w:szCs w:val="24"/>
          <w:lang w:val="ro-RO"/>
        </w:rPr>
        <w:t xml:space="preserve">abandonarea și eliminarea </w:t>
      </w:r>
      <w:r w:rsidRPr="00582531">
        <w:rPr>
          <w:bCs/>
          <w:sz w:val="24"/>
          <w:szCs w:val="24"/>
          <w:lang w:val="ro-RO"/>
        </w:rPr>
        <w:t>deșeurilor rezultate</w:t>
      </w:r>
      <w:r w:rsidRPr="00A20094">
        <w:rPr>
          <w:bCs/>
          <w:sz w:val="24"/>
          <w:szCs w:val="24"/>
          <w:lang w:val="ro-RO"/>
        </w:rPr>
        <w:t xml:space="preserve"> </w:t>
      </w:r>
      <w:r>
        <w:rPr>
          <w:bCs/>
          <w:sz w:val="24"/>
          <w:szCs w:val="24"/>
          <w:lang w:val="ro-RO"/>
        </w:rPr>
        <w:t xml:space="preserve">în perimetrul ariilor naturale protejate sau </w:t>
      </w:r>
      <w:r w:rsidRPr="00A20094">
        <w:rPr>
          <w:bCs/>
          <w:sz w:val="24"/>
          <w:szCs w:val="24"/>
          <w:lang w:val="ro-RO"/>
        </w:rPr>
        <w:t xml:space="preserve">în afara spaţiilor autorizate în acest scop; </w:t>
      </w:r>
    </w:p>
    <w:p w:rsidR="003B7518" w:rsidRPr="00A20094" w:rsidRDefault="003B7518" w:rsidP="003B7518">
      <w:pPr>
        <w:spacing w:line="320" w:lineRule="atLeast"/>
        <w:ind w:left="426" w:right="-91"/>
        <w:jc w:val="both"/>
        <w:rPr>
          <w:bCs/>
          <w:sz w:val="24"/>
          <w:szCs w:val="24"/>
          <w:lang w:val="ro-RO"/>
        </w:rPr>
      </w:pPr>
      <w:r w:rsidRPr="00A20094">
        <w:rPr>
          <w:bCs/>
          <w:sz w:val="24"/>
          <w:szCs w:val="24"/>
          <w:lang w:val="ro-RO"/>
        </w:rPr>
        <w:t xml:space="preserve">-deversarea substanțelor petroliere, a apelor uzate </w:t>
      </w:r>
      <w:r>
        <w:rPr>
          <w:bCs/>
          <w:sz w:val="24"/>
          <w:szCs w:val="24"/>
          <w:lang w:val="ro-RO"/>
        </w:rPr>
        <w:t>în perimetrul sau vecinătatea ariilor naturale protejate,</w:t>
      </w:r>
      <w:r w:rsidRPr="00A20094">
        <w:rPr>
          <w:bCs/>
          <w:sz w:val="24"/>
          <w:szCs w:val="24"/>
          <w:lang w:val="ro-RO"/>
        </w:rPr>
        <w:t xml:space="preserve"> </w:t>
      </w:r>
      <w:r>
        <w:rPr>
          <w:bCs/>
          <w:sz w:val="24"/>
          <w:szCs w:val="24"/>
          <w:lang w:val="ro-RO"/>
        </w:rPr>
        <w:t>pe</w:t>
      </w:r>
      <w:r w:rsidRPr="00A20094">
        <w:rPr>
          <w:bCs/>
          <w:sz w:val="24"/>
          <w:szCs w:val="24"/>
          <w:lang w:val="ro-RO"/>
        </w:rPr>
        <w:t xml:space="preserve"> alte spaţii care nu sunt autorizate în acest scop;</w:t>
      </w:r>
    </w:p>
    <w:p w:rsidR="003B7518" w:rsidRPr="00A20094" w:rsidRDefault="003B7518" w:rsidP="003B7518">
      <w:pPr>
        <w:spacing w:line="320" w:lineRule="atLeast"/>
        <w:ind w:left="426" w:right="-91"/>
        <w:jc w:val="both"/>
        <w:rPr>
          <w:bCs/>
          <w:sz w:val="24"/>
          <w:szCs w:val="24"/>
          <w:lang w:val="ro-RO"/>
        </w:rPr>
      </w:pPr>
      <w:r>
        <w:rPr>
          <w:bCs/>
          <w:sz w:val="24"/>
          <w:szCs w:val="24"/>
          <w:lang w:val="ro-RO"/>
        </w:rPr>
        <w:lastRenderedPageBreak/>
        <w:t>-</w:t>
      </w:r>
      <w:r w:rsidRPr="00A20094">
        <w:rPr>
          <w:bCs/>
          <w:sz w:val="24"/>
          <w:szCs w:val="24"/>
          <w:lang w:val="ro-RO"/>
        </w:rPr>
        <w:t>vătămarea, deteriorarea, distrugerea, recoltarea, uciderea, perturbarea intenţionată a exemplarelor din speciile cu statut de protecţie şi a tuturor speciilor de păsări aflate în mediul natural, în oricare dintre stadiile ciclului lor biologic;</w:t>
      </w:r>
    </w:p>
    <w:p w:rsidR="003B7518" w:rsidRPr="00A20094" w:rsidRDefault="003B7518" w:rsidP="003B7518">
      <w:pPr>
        <w:spacing w:line="320" w:lineRule="atLeast"/>
        <w:ind w:left="426" w:right="-91"/>
        <w:jc w:val="both"/>
        <w:rPr>
          <w:bCs/>
          <w:sz w:val="24"/>
          <w:szCs w:val="24"/>
          <w:lang w:val="ro-RO"/>
        </w:rPr>
      </w:pPr>
      <w:r w:rsidRPr="00A20094">
        <w:rPr>
          <w:bCs/>
          <w:sz w:val="24"/>
          <w:szCs w:val="24"/>
          <w:lang w:val="ro-RO"/>
        </w:rPr>
        <w:t>-deteriorarea/distrugerea cuiburilor, a locurilor de hrănire, reproducere şi odihnă ale exemplarelor din speciile cu statut de protecţie şi a tuturor speciilor de păsări;</w:t>
      </w:r>
    </w:p>
    <w:p w:rsidR="003B7518" w:rsidRDefault="003B7518" w:rsidP="003B7518">
      <w:pPr>
        <w:spacing w:line="320" w:lineRule="atLeast"/>
        <w:ind w:left="426" w:right="-91"/>
        <w:jc w:val="both"/>
        <w:rPr>
          <w:bCs/>
          <w:sz w:val="24"/>
          <w:szCs w:val="24"/>
          <w:lang w:val="ro-RO"/>
        </w:rPr>
      </w:pPr>
      <w:r w:rsidRPr="00A20094">
        <w:rPr>
          <w:bCs/>
          <w:sz w:val="24"/>
          <w:szCs w:val="24"/>
          <w:lang w:val="ro-RO"/>
        </w:rPr>
        <w:t xml:space="preserve">-culegerea intenționată a cuiburilor și/sau a ouălor din natură și păstrarea </w:t>
      </w:r>
      <w:r>
        <w:rPr>
          <w:bCs/>
          <w:sz w:val="24"/>
          <w:szCs w:val="24"/>
          <w:lang w:val="ro-RO"/>
        </w:rPr>
        <w:t>acestora, chiar dacă sunt goale.</w:t>
      </w:r>
    </w:p>
    <w:p w:rsidR="003B7518" w:rsidRPr="00C352CD" w:rsidRDefault="003B7518" w:rsidP="003B7518">
      <w:pPr>
        <w:numPr>
          <w:ilvl w:val="0"/>
          <w:numId w:val="2"/>
        </w:numPr>
        <w:spacing w:line="320" w:lineRule="atLeast"/>
        <w:ind w:left="446" w:right="-86"/>
        <w:jc w:val="both"/>
        <w:rPr>
          <w:bCs/>
          <w:sz w:val="24"/>
          <w:szCs w:val="24"/>
          <w:lang w:val="ro-RO"/>
        </w:rPr>
      </w:pPr>
      <w:r w:rsidRPr="00C352CD">
        <w:rPr>
          <w:bCs/>
          <w:sz w:val="24"/>
          <w:szCs w:val="24"/>
          <w:lang w:val="ro-RO"/>
        </w:rPr>
        <w:t xml:space="preserve">Titularul de proiect </w:t>
      </w:r>
      <w:r w:rsidRPr="00C352CD">
        <w:rPr>
          <w:b/>
          <w:bCs/>
          <w:sz w:val="24"/>
          <w:szCs w:val="24"/>
          <w:lang w:val="ro-RO"/>
        </w:rPr>
        <w:t>va raporta către APM Brăila-Biroul Calitatea Factorilor de Mediu</w:t>
      </w:r>
      <w:r w:rsidRPr="00C352CD">
        <w:rPr>
          <w:bCs/>
          <w:sz w:val="24"/>
          <w:szCs w:val="24"/>
          <w:lang w:val="ro-RO"/>
        </w:rPr>
        <w:t xml:space="preserve"> următoarele date:</w:t>
      </w:r>
    </w:p>
    <w:p w:rsidR="003B7518" w:rsidRPr="00C352CD" w:rsidRDefault="003B7518" w:rsidP="007A60CC">
      <w:pPr>
        <w:numPr>
          <w:ilvl w:val="0"/>
          <w:numId w:val="184"/>
        </w:numPr>
        <w:spacing w:line="320" w:lineRule="atLeast"/>
        <w:ind w:left="720" w:right="-86" w:hanging="180"/>
        <w:jc w:val="both"/>
        <w:rPr>
          <w:bCs/>
          <w:sz w:val="24"/>
          <w:szCs w:val="24"/>
          <w:lang w:val="ro-RO"/>
        </w:rPr>
      </w:pPr>
      <w:r w:rsidRPr="00C352CD">
        <w:rPr>
          <w:bCs/>
          <w:sz w:val="24"/>
          <w:szCs w:val="24"/>
          <w:lang w:val="ro-RO"/>
        </w:rPr>
        <w:t xml:space="preserve">Raportare anuală pentru evidența gestiunii deșeurilor generate în cadrul implementării proiectului, până la 31 martie a anului următor celui de raportare și la finalizarea proiectului, conform Legii nr. 211/2011 privind regimul deșeurilor, republicată cu modificările ulterioare, art. 49 și capitolul Note, pct. 1-Art. II, alin. (2), conform anexei nr. 1 la </w:t>
      </w:r>
      <w:r w:rsidRPr="00C352CD">
        <w:rPr>
          <w:bCs/>
          <w:i/>
          <w:sz w:val="24"/>
          <w:szCs w:val="24"/>
          <w:lang w:val="ro-RO"/>
        </w:rPr>
        <w:t>HG nr. 856/2002</w:t>
      </w:r>
      <w:r w:rsidRPr="00C352CD">
        <w:rPr>
          <w:bCs/>
          <w:sz w:val="24"/>
          <w:szCs w:val="24"/>
          <w:lang w:val="ro-RO"/>
        </w:rPr>
        <w:t xml:space="preserve"> </w:t>
      </w:r>
      <w:r w:rsidRPr="00C352CD">
        <w:rPr>
          <w:bCs/>
          <w:i/>
          <w:sz w:val="24"/>
          <w:szCs w:val="24"/>
          <w:lang w:val="ro-RO"/>
        </w:rPr>
        <w:t>privind evidenţa gestiunii deşeurilor şi pentru aprobarea listei cuprinzând deşeurile, inclusiv deşeurile periculoase, cu modificările ulterioare</w:t>
      </w:r>
      <w:r w:rsidRPr="00C352CD">
        <w:rPr>
          <w:bCs/>
          <w:sz w:val="24"/>
          <w:szCs w:val="24"/>
          <w:lang w:val="ro-RO"/>
        </w:rPr>
        <w:t>, cu modificările şi completările ulterioare, până la  aprobarea unui nou format de raportare.</w:t>
      </w:r>
    </w:p>
    <w:p w:rsidR="003B7518" w:rsidRPr="00C352CD" w:rsidRDefault="003B7518" w:rsidP="003B7518">
      <w:pPr>
        <w:numPr>
          <w:ilvl w:val="0"/>
          <w:numId w:val="2"/>
        </w:numPr>
        <w:spacing w:line="320" w:lineRule="atLeast"/>
        <w:ind w:left="426" w:right="-91"/>
        <w:jc w:val="both"/>
        <w:rPr>
          <w:bCs/>
          <w:sz w:val="24"/>
          <w:szCs w:val="24"/>
          <w:lang w:val="ro-RO"/>
        </w:rPr>
      </w:pPr>
      <w:r w:rsidRPr="00C352CD">
        <w:rPr>
          <w:bCs/>
          <w:sz w:val="24"/>
          <w:szCs w:val="24"/>
          <w:lang w:val="ro-RO"/>
        </w:rPr>
        <w:t>Respectarea prevederilor:</w:t>
      </w:r>
    </w:p>
    <w:p w:rsidR="003B7518" w:rsidRPr="00C352CD" w:rsidRDefault="003B7518" w:rsidP="003B7518">
      <w:pPr>
        <w:numPr>
          <w:ilvl w:val="0"/>
          <w:numId w:val="4"/>
        </w:numPr>
        <w:spacing w:line="320" w:lineRule="atLeast"/>
        <w:ind w:left="567" w:right="-91"/>
        <w:jc w:val="both"/>
        <w:rPr>
          <w:bCs/>
          <w:sz w:val="24"/>
          <w:szCs w:val="24"/>
          <w:lang w:val="ro-RO"/>
        </w:rPr>
      </w:pPr>
      <w:r w:rsidRPr="00C352CD">
        <w:rPr>
          <w:bCs/>
          <w:i/>
          <w:sz w:val="24"/>
          <w:szCs w:val="24"/>
          <w:lang w:val="ro-RO"/>
        </w:rPr>
        <w:t>OUG nr. 195/2005 privind protecția mediului</w:t>
      </w:r>
      <w:r w:rsidRPr="00C352CD">
        <w:rPr>
          <w:bCs/>
          <w:sz w:val="24"/>
          <w:szCs w:val="24"/>
          <w:lang w:val="ro-RO"/>
        </w:rPr>
        <w:t xml:space="preserve">, </w:t>
      </w:r>
      <w:r>
        <w:rPr>
          <w:bCs/>
          <w:sz w:val="24"/>
          <w:szCs w:val="24"/>
          <w:lang w:val="ro-RO"/>
        </w:rPr>
        <w:t>aprobată cu modificări de Legea nr. 265/2006 cu modificările și completările ulterioare</w:t>
      </w:r>
      <w:r w:rsidRPr="00C352CD">
        <w:rPr>
          <w:bCs/>
          <w:sz w:val="24"/>
          <w:szCs w:val="24"/>
          <w:lang w:val="ro-RO"/>
        </w:rPr>
        <w:t>;</w:t>
      </w:r>
    </w:p>
    <w:p w:rsidR="003B7518" w:rsidRDefault="003B7518" w:rsidP="003B7518">
      <w:pPr>
        <w:numPr>
          <w:ilvl w:val="0"/>
          <w:numId w:val="4"/>
        </w:numPr>
        <w:spacing w:line="320" w:lineRule="atLeast"/>
        <w:ind w:left="567" w:right="-1"/>
        <w:jc w:val="both"/>
        <w:rPr>
          <w:sz w:val="24"/>
          <w:szCs w:val="24"/>
          <w:lang w:val="ro-RO"/>
        </w:rPr>
      </w:pPr>
      <w:r w:rsidRPr="00C352CD">
        <w:rPr>
          <w:bCs/>
          <w:i/>
          <w:sz w:val="24"/>
          <w:szCs w:val="24"/>
          <w:lang w:val="ro-RO"/>
        </w:rPr>
        <w:t xml:space="preserve">OUG </w:t>
      </w:r>
      <w:r w:rsidRPr="00C352CD">
        <w:rPr>
          <w:i/>
          <w:sz w:val="24"/>
          <w:szCs w:val="24"/>
          <w:lang w:val="ro-RO"/>
        </w:rPr>
        <w:t>nr. 68/2007 privind răspunderea de mediu cu referire la prevenirea şi repararea prejudiciului asupra mediului</w:t>
      </w:r>
      <w:r w:rsidRPr="00C352CD">
        <w:rPr>
          <w:sz w:val="24"/>
          <w:szCs w:val="24"/>
          <w:lang w:val="ro-RO"/>
        </w:rPr>
        <w:t>, cu modificările şi completările ulterioare;</w:t>
      </w:r>
    </w:p>
    <w:p w:rsidR="003B7518" w:rsidRDefault="003B7518" w:rsidP="003B7518">
      <w:pPr>
        <w:numPr>
          <w:ilvl w:val="0"/>
          <w:numId w:val="4"/>
        </w:numPr>
        <w:spacing w:line="320" w:lineRule="atLeast"/>
        <w:ind w:left="567" w:right="-1"/>
        <w:jc w:val="both"/>
        <w:rPr>
          <w:sz w:val="24"/>
          <w:szCs w:val="24"/>
          <w:lang w:val="ro-RO"/>
        </w:rPr>
      </w:pPr>
      <w:r w:rsidRPr="00F05CAF">
        <w:rPr>
          <w:i/>
          <w:sz w:val="24"/>
          <w:szCs w:val="24"/>
          <w:lang w:val="ro-RO"/>
        </w:rPr>
        <w:t>OUG nr. 57/2007 privind regimul ariilor naturale protejate, conservarea habitatelor naturale, a florei şi faunei sălbatice</w:t>
      </w:r>
      <w:r w:rsidRPr="00F05CAF">
        <w:rPr>
          <w:sz w:val="24"/>
          <w:szCs w:val="24"/>
          <w:lang w:val="ro-RO"/>
        </w:rPr>
        <w:t xml:space="preserve">, aprobată cu modificări şi completări prin </w:t>
      </w:r>
      <w:r w:rsidRPr="00F05CAF">
        <w:rPr>
          <w:i/>
          <w:sz w:val="24"/>
          <w:szCs w:val="24"/>
          <w:lang w:val="ro-RO"/>
        </w:rPr>
        <w:t>Legea nr. 49/2011</w:t>
      </w:r>
      <w:r w:rsidRPr="00F05CAF">
        <w:rPr>
          <w:sz w:val="24"/>
          <w:szCs w:val="24"/>
          <w:lang w:val="ro-RO"/>
        </w:rPr>
        <w:t>, cu modificările și completările ulterioare;</w:t>
      </w:r>
    </w:p>
    <w:p w:rsidR="003B7518" w:rsidRPr="00C352CD" w:rsidRDefault="003B7518" w:rsidP="003B7518">
      <w:pPr>
        <w:numPr>
          <w:ilvl w:val="0"/>
          <w:numId w:val="4"/>
        </w:numPr>
        <w:spacing w:line="320" w:lineRule="atLeast"/>
        <w:ind w:left="567" w:right="-1"/>
        <w:jc w:val="both"/>
        <w:rPr>
          <w:sz w:val="24"/>
          <w:szCs w:val="24"/>
          <w:lang w:val="ro-RO"/>
        </w:rPr>
      </w:pPr>
      <w:r w:rsidRPr="00F05CAF">
        <w:rPr>
          <w:i/>
          <w:sz w:val="24"/>
          <w:szCs w:val="24"/>
          <w:lang w:val="ro-RO"/>
        </w:rPr>
        <w:t>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r w:rsidRPr="00F05CAF">
        <w:rPr>
          <w:sz w:val="24"/>
          <w:szCs w:val="24"/>
          <w:lang w:val="ro-RO"/>
        </w:rPr>
        <w:t>;</w:t>
      </w:r>
    </w:p>
    <w:p w:rsidR="003B7518" w:rsidRPr="00C352CD" w:rsidRDefault="003B7518" w:rsidP="003B7518">
      <w:pPr>
        <w:numPr>
          <w:ilvl w:val="0"/>
          <w:numId w:val="4"/>
        </w:numPr>
        <w:spacing w:line="320" w:lineRule="atLeast"/>
        <w:ind w:left="567" w:right="-1"/>
        <w:jc w:val="both"/>
        <w:rPr>
          <w:bCs/>
          <w:sz w:val="24"/>
          <w:szCs w:val="24"/>
          <w:lang w:val="ro-RO"/>
        </w:rPr>
      </w:pPr>
      <w:r w:rsidRPr="00C352CD">
        <w:rPr>
          <w:bCs/>
          <w:i/>
          <w:sz w:val="24"/>
          <w:szCs w:val="24"/>
          <w:lang w:val="ro-RO"/>
        </w:rPr>
        <w:t>Legii nr. 211/2011 privind regimul deşeurilor, republicată,</w:t>
      </w:r>
      <w:r w:rsidRPr="00C352CD">
        <w:rPr>
          <w:bCs/>
          <w:sz w:val="24"/>
          <w:szCs w:val="24"/>
          <w:lang w:val="ro-RO"/>
        </w:rPr>
        <w:t xml:space="preserve"> cu modificările și completările ulterioare;</w:t>
      </w:r>
    </w:p>
    <w:p w:rsidR="003B7518" w:rsidRPr="00C352CD" w:rsidRDefault="003B7518" w:rsidP="003B7518">
      <w:pPr>
        <w:numPr>
          <w:ilvl w:val="0"/>
          <w:numId w:val="4"/>
        </w:numPr>
        <w:spacing w:line="320" w:lineRule="atLeast"/>
        <w:ind w:left="567"/>
        <w:jc w:val="both"/>
        <w:rPr>
          <w:bCs/>
          <w:i/>
          <w:sz w:val="24"/>
          <w:szCs w:val="24"/>
          <w:lang w:val="ro-RO"/>
        </w:rPr>
      </w:pPr>
      <w:r w:rsidRPr="00C352CD">
        <w:rPr>
          <w:bCs/>
          <w:i/>
          <w:sz w:val="24"/>
          <w:szCs w:val="24"/>
          <w:lang w:val="ro-RO"/>
        </w:rPr>
        <w:t xml:space="preserve">H.G. nr. 856/2002 privind evidenţa gestiunii deşeurilor şi pentru aprobarea listei cuprinzând deşeurile, inclusiv deşeurile periculoase, cu modificările ulterioare; </w:t>
      </w:r>
    </w:p>
    <w:p w:rsidR="003B7518" w:rsidRPr="00C352CD" w:rsidRDefault="003B7518" w:rsidP="003B7518">
      <w:pPr>
        <w:numPr>
          <w:ilvl w:val="0"/>
          <w:numId w:val="4"/>
        </w:numPr>
        <w:spacing w:line="320" w:lineRule="atLeast"/>
        <w:ind w:left="567"/>
        <w:jc w:val="both"/>
        <w:rPr>
          <w:bCs/>
          <w:i/>
          <w:sz w:val="24"/>
          <w:szCs w:val="24"/>
          <w:lang w:val="ro-RO"/>
        </w:rPr>
      </w:pPr>
      <w:r w:rsidRPr="00C352CD">
        <w:rPr>
          <w:bCs/>
          <w:i/>
          <w:sz w:val="24"/>
          <w:szCs w:val="24"/>
          <w:lang w:val="ro-RO"/>
        </w:rPr>
        <w:t>Legea nr. 249/2015 privind modalitatea de gestionare a ambalajelor și a deșeurilor de ambalaje, cu modificările ulterioare;</w:t>
      </w:r>
    </w:p>
    <w:p w:rsidR="003B7518" w:rsidRDefault="003B7518" w:rsidP="003B7518">
      <w:pPr>
        <w:numPr>
          <w:ilvl w:val="0"/>
          <w:numId w:val="4"/>
        </w:numPr>
        <w:spacing w:line="320" w:lineRule="atLeast"/>
        <w:ind w:left="567" w:right="-91"/>
        <w:jc w:val="both"/>
        <w:rPr>
          <w:bCs/>
          <w:i/>
          <w:sz w:val="24"/>
          <w:szCs w:val="24"/>
          <w:lang w:val="ro-RO"/>
        </w:rPr>
      </w:pPr>
      <w:r w:rsidRPr="00B178FD">
        <w:rPr>
          <w:bCs/>
          <w:i/>
          <w:sz w:val="24"/>
          <w:szCs w:val="24"/>
          <w:lang w:val="ro-RO"/>
        </w:rPr>
        <w:t>Deciziei Comisiei 2014/955/UE din 18 decembrie 2014 de modificare a Deciziei 2000/532/CE de stabilire a unei liste de deşeuri în temeiul Directivei 2008/98/CE a Parlamentului European şi a Consiliului;</w:t>
      </w:r>
    </w:p>
    <w:p w:rsidR="003B7518" w:rsidRDefault="003B7518" w:rsidP="003B7518">
      <w:pPr>
        <w:numPr>
          <w:ilvl w:val="0"/>
          <w:numId w:val="4"/>
        </w:numPr>
        <w:spacing w:line="320" w:lineRule="atLeast"/>
        <w:ind w:left="567" w:right="-91"/>
        <w:jc w:val="both"/>
        <w:rPr>
          <w:bCs/>
          <w:sz w:val="24"/>
          <w:szCs w:val="24"/>
          <w:lang w:val="ro-RO"/>
        </w:rPr>
      </w:pPr>
      <w:r w:rsidRPr="00C352CD">
        <w:rPr>
          <w:bCs/>
          <w:i/>
          <w:sz w:val="24"/>
          <w:szCs w:val="24"/>
          <w:lang w:val="ro-RO"/>
        </w:rPr>
        <w:t>HG nr. 1061/2008 privind transportul deşeurilor periculoase şi nepericuloase pe teritoriul României</w:t>
      </w:r>
      <w:r w:rsidRPr="00C352CD">
        <w:rPr>
          <w:bCs/>
          <w:sz w:val="24"/>
          <w:szCs w:val="24"/>
          <w:lang w:val="ro-RO"/>
        </w:rPr>
        <w:t>;</w:t>
      </w:r>
    </w:p>
    <w:p w:rsidR="003B7518" w:rsidRPr="002F54E9" w:rsidRDefault="003B7518" w:rsidP="003B7518">
      <w:pPr>
        <w:numPr>
          <w:ilvl w:val="0"/>
          <w:numId w:val="4"/>
        </w:numPr>
        <w:spacing w:line="320" w:lineRule="atLeast"/>
        <w:ind w:left="567" w:right="-91"/>
        <w:jc w:val="both"/>
        <w:rPr>
          <w:bCs/>
          <w:i/>
          <w:sz w:val="24"/>
          <w:szCs w:val="24"/>
          <w:lang w:val="ro-RO"/>
        </w:rPr>
      </w:pPr>
      <w:r>
        <w:rPr>
          <w:bCs/>
          <w:i/>
          <w:sz w:val="24"/>
          <w:szCs w:val="24"/>
          <w:lang w:val="ro-RO"/>
        </w:rPr>
        <w:t>HG nr</w:t>
      </w:r>
      <w:r w:rsidRPr="002F54E9">
        <w:rPr>
          <w:bCs/>
          <w:sz w:val="24"/>
          <w:szCs w:val="24"/>
          <w:lang w:val="ro-RO"/>
        </w:rPr>
        <w:t>.</w:t>
      </w:r>
      <w:r>
        <w:rPr>
          <w:bCs/>
          <w:sz w:val="24"/>
          <w:szCs w:val="24"/>
          <w:lang w:val="ro-RO"/>
        </w:rPr>
        <w:t xml:space="preserve"> 235/2007 </w:t>
      </w:r>
      <w:r w:rsidRPr="002F54E9">
        <w:rPr>
          <w:bCs/>
          <w:i/>
          <w:sz w:val="24"/>
          <w:szCs w:val="24"/>
          <w:lang w:val="ro-RO"/>
        </w:rPr>
        <w:t>privind gestionarea uleiurilor uzate;</w:t>
      </w:r>
    </w:p>
    <w:p w:rsidR="003B7518" w:rsidRPr="00C352CD" w:rsidRDefault="003B7518" w:rsidP="003B7518">
      <w:pPr>
        <w:numPr>
          <w:ilvl w:val="0"/>
          <w:numId w:val="4"/>
        </w:numPr>
        <w:spacing w:line="320" w:lineRule="atLeast"/>
        <w:ind w:left="567" w:right="-91"/>
        <w:jc w:val="both"/>
        <w:rPr>
          <w:bCs/>
          <w:sz w:val="24"/>
          <w:szCs w:val="24"/>
          <w:lang w:val="ro-RO"/>
        </w:rPr>
      </w:pPr>
      <w:r w:rsidRPr="00C352CD">
        <w:rPr>
          <w:bCs/>
          <w:i/>
          <w:sz w:val="24"/>
          <w:szCs w:val="24"/>
          <w:lang w:val="ro-RO"/>
        </w:rPr>
        <w:t>Legea Apelor  nr</w:t>
      </w:r>
      <w:r w:rsidRPr="00C352CD">
        <w:rPr>
          <w:bCs/>
          <w:sz w:val="24"/>
          <w:szCs w:val="24"/>
          <w:lang w:val="ro-RO"/>
        </w:rPr>
        <w:t>. 107/1996, cu modificările și completările ulterioare;</w:t>
      </w:r>
    </w:p>
    <w:p w:rsidR="003B7518" w:rsidRDefault="003B7518" w:rsidP="003B7518">
      <w:pPr>
        <w:numPr>
          <w:ilvl w:val="0"/>
          <w:numId w:val="4"/>
        </w:numPr>
        <w:spacing w:line="320" w:lineRule="atLeast"/>
        <w:ind w:left="567" w:right="-91"/>
        <w:jc w:val="both"/>
        <w:rPr>
          <w:bCs/>
          <w:sz w:val="24"/>
          <w:szCs w:val="24"/>
          <w:lang w:val="ro-RO"/>
        </w:rPr>
      </w:pPr>
      <w:r w:rsidRPr="00C352CD">
        <w:rPr>
          <w:i/>
          <w:sz w:val="24"/>
          <w:szCs w:val="24"/>
          <w:lang w:val="ro-RO"/>
        </w:rPr>
        <w:t>SR 10009/2017 Acustică. Limite admisibile ale nivelului de zgomot  din mediul ambiant şi 12025/2/1981-Acustica în construcții. Efectele vibrațiilor produse de traficul rutier asupra clădirilor sau părților de clădiri. Limite admisibile</w:t>
      </w:r>
      <w:r w:rsidRPr="00C352CD">
        <w:rPr>
          <w:bCs/>
          <w:sz w:val="24"/>
          <w:szCs w:val="24"/>
          <w:lang w:val="ro-RO"/>
        </w:rPr>
        <w:t>;</w:t>
      </w:r>
    </w:p>
    <w:p w:rsidR="003B7518" w:rsidRPr="00A35717" w:rsidRDefault="003B7518" w:rsidP="003B7518">
      <w:pPr>
        <w:numPr>
          <w:ilvl w:val="0"/>
          <w:numId w:val="4"/>
        </w:numPr>
        <w:spacing w:line="320" w:lineRule="atLeast"/>
        <w:ind w:left="567" w:right="-91"/>
        <w:jc w:val="both"/>
        <w:rPr>
          <w:sz w:val="24"/>
          <w:szCs w:val="24"/>
          <w:lang w:val="ro-RO"/>
        </w:rPr>
      </w:pPr>
      <w:r w:rsidRPr="0078177A">
        <w:rPr>
          <w:bCs/>
          <w:sz w:val="24"/>
          <w:szCs w:val="24"/>
          <w:lang w:val="ro-RO"/>
        </w:rPr>
        <w:t>Planul de management și regulamentul aprobate pentru Situl de importanţă comunitară Valea Călmățuiului (cod ROSCI0259) și Aria de protecție specială avifaunistică Valea Călmățuiului (cod ROSPA0145);</w:t>
      </w:r>
    </w:p>
    <w:p w:rsidR="003B7518" w:rsidRPr="00C352CD" w:rsidRDefault="003B7518" w:rsidP="003B7518">
      <w:pPr>
        <w:numPr>
          <w:ilvl w:val="0"/>
          <w:numId w:val="4"/>
        </w:numPr>
        <w:spacing w:line="320" w:lineRule="atLeast"/>
        <w:ind w:left="567" w:right="-91"/>
        <w:jc w:val="both"/>
        <w:rPr>
          <w:bCs/>
          <w:sz w:val="24"/>
          <w:szCs w:val="24"/>
          <w:lang w:val="ro-RO"/>
        </w:rPr>
      </w:pPr>
      <w:r>
        <w:rPr>
          <w:i/>
          <w:sz w:val="24"/>
          <w:szCs w:val="24"/>
          <w:lang w:val="ro-RO"/>
        </w:rPr>
        <w:lastRenderedPageBreak/>
        <w:t>Ordinul Ministerului Sănătății nr</w:t>
      </w:r>
      <w:r w:rsidRPr="00057FFB">
        <w:rPr>
          <w:i/>
          <w:sz w:val="24"/>
          <w:szCs w:val="24"/>
          <w:lang w:val="ro-RO"/>
        </w:rPr>
        <w:t>. 119/2014</w:t>
      </w:r>
      <w:r>
        <w:rPr>
          <w:bCs/>
          <w:color w:val="FF0000"/>
          <w:sz w:val="24"/>
          <w:szCs w:val="24"/>
          <w:lang w:val="ro-RO"/>
        </w:rPr>
        <w:t xml:space="preserve"> </w:t>
      </w:r>
      <w:r w:rsidRPr="00057FFB">
        <w:rPr>
          <w:i/>
          <w:sz w:val="24"/>
          <w:szCs w:val="24"/>
          <w:lang w:val="ro-RO"/>
        </w:rPr>
        <w:t>pentru aprobarea Normelor de igienă şi sănătate publică privind mediul de viaţă</w:t>
      </w:r>
      <w:r>
        <w:rPr>
          <w:i/>
          <w:sz w:val="24"/>
          <w:szCs w:val="24"/>
          <w:lang w:val="ro-RO"/>
        </w:rPr>
        <w:t xml:space="preserve"> </w:t>
      </w:r>
      <w:r w:rsidRPr="00057FFB">
        <w:rPr>
          <w:i/>
          <w:sz w:val="24"/>
          <w:szCs w:val="24"/>
          <w:lang w:val="ro-RO"/>
        </w:rPr>
        <w:t>al</w:t>
      </w:r>
      <w:r>
        <w:rPr>
          <w:i/>
          <w:sz w:val="24"/>
          <w:szCs w:val="24"/>
          <w:lang w:val="ro-RO"/>
        </w:rPr>
        <w:t xml:space="preserve"> populatiei, actualizat.</w:t>
      </w:r>
    </w:p>
    <w:p w:rsidR="003B7518" w:rsidRPr="00C352CD" w:rsidRDefault="003B7518" w:rsidP="003B7518">
      <w:pPr>
        <w:numPr>
          <w:ilvl w:val="0"/>
          <w:numId w:val="3"/>
        </w:numPr>
        <w:spacing w:line="320" w:lineRule="atLeast"/>
        <w:ind w:left="426" w:right="-91"/>
        <w:jc w:val="both"/>
        <w:rPr>
          <w:sz w:val="24"/>
          <w:szCs w:val="24"/>
          <w:lang w:val="ro-RO"/>
        </w:rPr>
      </w:pPr>
      <w:r w:rsidRPr="00C352CD">
        <w:rPr>
          <w:bCs/>
          <w:sz w:val="24"/>
          <w:szCs w:val="24"/>
          <w:lang w:val="ro-RO"/>
        </w:rPr>
        <w:t xml:space="preserve">Notificarea Agenției pentru Protecția Mediului Brăila la finalizarea lucrărilor, conform art. 43, alin. 3 din </w:t>
      </w:r>
      <w:r w:rsidRPr="00C352CD">
        <w:rPr>
          <w:bCs/>
          <w:i/>
          <w:sz w:val="24"/>
          <w:szCs w:val="24"/>
          <w:lang w:val="ro-RO"/>
        </w:rPr>
        <w:t xml:space="preserve">Procedura de evaluare a impactului asupra mediului pentru anumite proiecte publice şi private, </w:t>
      </w:r>
      <w:r w:rsidRPr="00C352CD">
        <w:rPr>
          <w:bCs/>
          <w:sz w:val="24"/>
          <w:szCs w:val="24"/>
          <w:lang w:val="ro-RO"/>
        </w:rPr>
        <w:t xml:space="preserve">parte integrantă a </w:t>
      </w:r>
      <w:r w:rsidRPr="00C352CD">
        <w:rPr>
          <w:bCs/>
          <w:i/>
          <w:sz w:val="24"/>
          <w:szCs w:val="24"/>
          <w:lang w:val="ro-RO"/>
        </w:rPr>
        <w:t>Legii nr. 292/2018 privind evaluarea impactului anumitor proiecte publice şi private asupra mediului</w:t>
      </w:r>
      <w:r w:rsidRPr="00C352CD">
        <w:rPr>
          <w:sz w:val="24"/>
          <w:szCs w:val="24"/>
          <w:lang w:val="ro-RO"/>
        </w:rPr>
        <w:t>;</w:t>
      </w:r>
    </w:p>
    <w:p w:rsidR="003B7518" w:rsidRPr="00C352CD" w:rsidRDefault="003B7518" w:rsidP="003B7518">
      <w:pPr>
        <w:numPr>
          <w:ilvl w:val="0"/>
          <w:numId w:val="3"/>
        </w:numPr>
        <w:spacing w:line="320" w:lineRule="atLeast"/>
        <w:ind w:left="426" w:right="-91"/>
        <w:jc w:val="both"/>
        <w:rPr>
          <w:sz w:val="24"/>
          <w:szCs w:val="24"/>
          <w:lang w:val="ro-RO"/>
        </w:rPr>
      </w:pPr>
      <w:r w:rsidRPr="00C352CD">
        <w:rPr>
          <w:sz w:val="24"/>
          <w:szCs w:val="24"/>
          <w:lang w:val="ro-RO"/>
        </w:rPr>
        <w:t xml:space="preserve">Respectarea prevederilor art. 15, alin. 2, lit. a) din OUG nr. 195/2005 privind protecţia mediului, cu modificările şi completările ulterioare </w:t>
      </w:r>
      <w:r w:rsidRPr="00C352CD">
        <w:rPr>
          <w:i/>
          <w:sz w:val="24"/>
          <w:szCs w:val="24"/>
          <w:u w:val="single"/>
          <w:lang w:val="ro-RO"/>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C352CD">
        <w:rPr>
          <w:i/>
          <w:sz w:val="24"/>
          <w:szCs w:val="24"/>
          <w:lang w:val="ro-RO"/>
        </w:rPr>
        <w:t>;</w:t>
      </w:r>
    </w:p>
    <w:p w:rsidR="003B7518" w:rsidRPr="00C352CD" w:rsidRDefault="003B7518" w:rsidP="003B7518">
      <w:pPr>
        <w:numPr>
          <w:ilvl w:val="0"/>
          <w:numId w:val="3"/>
        </w:numPr>
        <w:spacing w:after="120" w:line="320" w:lineRule="atLeast"/>
        <w:ind w:left="432" w:right="-86"/>
        <w:jc w:val="both"/>
        <w:rPr>
          <w:sz w:val="24"/>
          <w:szCs w:val="24"/>
          <w:lang w:val="ro-RO"/>
        </w:rPr>
      </w:pPr>
      <w:r w:rsidRPr="00C352CD">
        <w:rPr>
          <w:sz w:val="24"/>
          <w:szCs w:val="24"/>
          <w:lang w:val="ro-RO"/>
        </w:rPr>
        <w:t>Prezenta Decizie nu exonerează de răspunderea contravențională sau penală, după caz, proiectantul, constructorul şi/sau titularul, în cazul producerii unor incidente, accidente, poluări accidentale sau în cazul nerespectării prevederilor legale privind protecția mediului.</w:t>
      </w:r>
    </w:p>
    <w:p w:rsidR="003B7518" w:rsidRPr="003B7518" w:rsidRDefault="003B7518" w:rsidP="003B7518">
      <w:pPr>
        <w:autoSpaceDE w:val="0"/>
        <w:autoSpaceDN w:val="0"/>
        <w:adjustRightInd w:val="0"/>
        <w:spacing w:line="320" w:lineRule="atLeast"/>
        <w:ind w:firstLine="720"/>
        <w:jc w:val="both"/>
        <w:rPr>
          <w:rStyle w:val="tal1"/>
          <w:b/>
          <w:sz w:val="24"/>
          <w:szCs w:val="24"/>
          <w:lang w:val="ro-RO"/>
        </w:rPr>
      </w:pPr>
      <w:r w:rsidRPr="003B7518">
        <w:rPr>
          <w:rStyle w:val="tal1"/>
          <w:b/>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B7518" w:rsidRPr="003B7518" w:rsidRDefault="003B7518" w:rsidP="003B7518">
      <w:pPr>
        <w:autoSpaceDE w:val="0"/>
        <w:autoSpaceDN w:val="0"/>
        <w:adjustRightInd w:val="0"/>
        <w:spacing w:line="320" w:lineRule="atLeast"/>
        <w:ind w:firstLine="720"/>
        <w:jc w:val="both"/>
        <w:rPr>
          <w:rStyle w:val="tal1"/>
          <w:b/>
          <w:sz w:val="24"/>
          <w:szCs w:val="24"/>
          <w:lang w:val="ro-RO"/>
        </w:rPr>
      </w:pPr>
      <w:r w:rsidRPr="003B7518">
        <w:rPr>
          <w:rStyle w:val="tal1"/>
          <w:b/>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B7518" w:rsidRPr="003B7518" w:rsidRDefault="003B7518" w:rsidP="003B7518">
      <w:pPr>
        <w:autoSpaceDE w:val="0"/>
        <w:autoSpaceDN w:val="0"/>
        <w:adjustRightInd w:val="0"/>
        <w:spacing w:line="320" w:lineRule="atLeast"/>
        <w:ind w:firstLine="720"/>
        <w:jc w:val="both"/>
        <w:rPr>
          <w:rStyle w:val="tal1"/>
          <w:b/>
          <w:sz w:val="24"/>
          <w:szCs w:val="24"/>
          <w:lang w:val="ro-RO"/>
        </w:rPr>
      </w:pPr>
      <w:r w:rsidRPr="003B7518">
        <w:rPr>
          <w:rStyle w:val="tal1"/>
          <w:b/>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B7518" w:rsidRPr="003B7518" w:rsidRDefault="003B7518" w:rsidP="003B7518">
      <w:pPr>
        <w:autoSpaceDE w:val="0"/>
        <w:autoSpaceDN w:val="0"/>
        <w:adjustRightInd w:val="0"/>
        <w:spacing w:line="320" w:lineRule="atLeast"/>
        <w:ind w:firstLine="720"/>
        <w:jc w:val="both"/>
        <w:rPr>
          <w:rStyle w:val="tal1"/>
          <w:b/>
          <w:sz w:val="24"/>
          <w:szCs w:val="24"/>
          <w:lang w:val="ro-RO"/>
        </w:rPr>
      </w:pPr>
      <w:r w:rsidRPr="003B7518">
        <w:rPr>
          <w:rStyle w:val="tal1"/>
          <w:b/>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B7518" w:rsidRPr="003B7518" w:rsidRDefault="003B7518" w:rsidP="003B7518">
      <w:pPr>
        <w:autoSpaceDE w:val="0"/>
        <w:autoSpaceDN w:val="0"/>
        <w:adjustRightInd w:val="0"/>
        <w:spacing w:line="320" w:lineRule="atLeast"/>
        <w:ind w:firstLine="720"/>
        <w:jc w:val="both"/>
        <w:rPr>
          <w:rStyle w:val="tal1"/>
          <w:b/>
          <w:sz w:val="24"/>
          <w:szCs w:val="24"/>
          <w:lang w:val="ro-RO"/>
        </w:rPr>
      </w:pPr>
      <w:r w:rsidRPr="003B7518">
        <w:rPr>
          <w:rStyle w:val="tal1"/>
          <w:b/>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B7518" w:rsidRPr="003B7518" w:rsidRDefault="003B7518" w:rsidP="003B7518">
      <w:pPr>
        <w:autoSpaceDE w:val="0"/>
        <w:autoSpaceDN w:val="0"/>
        <w:adjustRightInd w:val="0"/>
        <w:spacing w:line="320" w:lineRule="atLeast"/>
        <w:ind w:firstLine="720"/>
        <w:jc w:val="both"/>
        <w:rPr>
          <w:rStyle w:val="tal1"/>
          <w:b/>
          <w:sz w:val="24"/>
          <w:szCs w:val="24"/>
          <w:lang w:val="ro-RO"/>
        </w:rPr>
      </w:pPr>
      <w:r w:rsidRPr="003B7518">
        <w:rPr>
          <w:rStyle w:val="tal1"/>
          <w:b/>
          <w:sz w:val="24"/>
          <w:szCs w:val="24"/>
          <w:lang w:val="ro-RO"/>
        </w:rPr>
        <w:t>Autoritatea publică emitentă are obligaţia de a răspunde la plângerea prealabilă prevăzută la art. 22 alin. (1) în termen de 30 de zile de la data înregistrării acesteia la acea autoritate.</w:t>
      </w:r>
    </w:p>
    <w:p w:rsidR="003B7518" w:rsidRPr="003B7518" w:rsidRDefault="003B7518" w:rsidP="003B7518">
      <w:pPr>
        <w:autoSpaceDE w:val="0"/>
        <w:autoSpaceDN w:val="0"/>
        <w:adjustRightInd w:val="0"/>
        <w:spacing w:line="320" w:lineRule="atLeast"/>
        <w:ind w:firstLine="720"/>
        <w:jc w:val="both"/>
        <w:rPr>
          <w:rStyle w:val="tal1"/>
          <w:b/>
          <w:sz w:val="24"/>
          <w:szCs w:val="24"/>
          <w:lang w:val="ro-RO"/>
        </w:rPr>
      </w:pPr>
      <w:r w:rsidRPr="003B7518">
        <w:rPr>
          <w:rStyle w:val="tal1"/>
          <w:b/>
          <w:sz w:val="24"/>
          <w:szCs w:val="24"/>
          <w:lang w:val="ro-RO"/>
        </w:rPr>
        <w:t>Procedura de soluţionare a plângerii prealabile prevăzută la art. 22 alin. (1) este gratuită şi trebuie să fie echitabilă, rapidă şi corectă.</w:t>
      </w:r>
    </w:p>
    <w:p w:rsidR="003B7518" w:rsidRPr="003B7518" w:rsidRDefault="003B7518" w:rsidP="003B7518">
      <w:pPr>
        <w:autoSpaceDE w:val="0"/>
        <w:autoSpaceDN w:val="0"/>
        <w:adjustRightInd w:val="0"/>
        <w:spacing w:line="320" w:lineRule="atLeast"/>
        <w:ind w:firstLine="720"/>
        <w:jc w:val="both"/>
        <w:rPr>
          <w:rStyle w:val="tal1"/>
          <w:b/>
          <w:sz w:val="24"/>
          <w:szCs w:val="24"/>
          <w:lang w:val="ro-RO"/>
        </w:rPr>
      </w:pPr>
      <w:r w:rsidRPr="003B7518">
        <w:rPr>
          <w:rStyle w:val="tal1"/>
          <w:b/>
          <w:sz w:val="24"/>
          <w:szCs w:val="24"/>
          <w:lang w:val="ro-RO"/>
        </w:rPr>
        <w:lastRenderedPageBreak/>
        <w:t>Prezenta Decizie poate fi contestată în conformitate cu prevederile Legii nr. 292/2018 privind evaluarea impactului anumitor proiecte publice şi private asupra mediului şi ale Legii nr. 554/2004, cu modificările şi completările ulterioare.</w:t>
      </w:r>
    </w:p>
    <w:p w:rsidR="003B7518" w:rsidRPr="0044371B" w:rsidRDefault="003B7518" w:rsidP="003B7518">
      <w:pPr>
        <w:autoSpaceDE w:val="0"/>
        <w:autoSpaceDN w:val="0"/>
        <w:adjustRightInd w:val="0"/>
        <w:spacing w:line="320" w:lineRule="atLeast"/>
        <w:ind w:firstLine="720"/>
        <w:jc w:val="both"/>
        <w:rPr>
          <w:rStyle w:val="tal1"/>
          <w:b/>
          <w:lang w:val="ro-RO"/>
        </w:rPr>
      </w:pPr>
    </w:p>
    <w:tbl>
      <w:tblPr>
        <w:tblW w:w="10022" w:type="dxa"/>
        <w:tblLayout w:type="fixed"/>
        <w:tblLook w:val="0000" w:firstRow="0" w:lastRow="0" w:firstColumn="0" w:lastColumn="0" w:noHBand="0" w:noVBand="0"/>
      </w:tblPr>
      <w:tblGrid>
        <w:gridCol w:w="9606"/>
        <w:gridCol w:w="416"/>
      </w:tblGrid>
      <w:tr w:rsidR="003B7518" w:rsidRPr="000C1791" w:rsidTr="003B7518">
        <w:trPr>
          <w:trHeight w:val="992"/>
        </w:trPr>
        <w:tc>
          <w:tcPr>
            <w:tcW w:w="9606" w:type="dxa"/>
          </w:tcPr>
          <w:p w:rsidR="003B7518" w:rsidRDefault="003B7518" w:rsidP="003B7518">
            <w:pPr>
              <w:jc w:val="center"/>
              <w:rPr>
                <w:rFonts w:eastAsia="Calibri"/>
                <w:b/>
                <w:sz w:val="24"/>
                <w:szCs w:val="24"/>
                <w:lang w:val="ro-RO"/>
              </w:rPr>
            </w:pPr>
          </w:p>
          <w:p w:rsidR="003B7518" w:rsidRPr="000C1791" w:rsidRDefault="003B7518" w:rsidP="003B7518">
            <w:pPr>
              <w:jc w:val="center"/>
              <w:rPr>
                <w:rFonts w:eastAsia="Calibri"/>
                <w:sz w:val="24"/>
                <w:szCs w:val="24"/>
                <w:lang w:val="ro-RO"/>
              </w:rPr>
            </w:pPr>
            <w:r w:rsidRPr="000C1791">
              <w:rPr>
                <w:rFonts w:eastAsia="Calibri"/>
                <w:b/>
                <w:sz w:val="24"/>
                <w:szCs w:val="24"/>
                <w:lang w:val="ro-RO"/>
              </w:rPr>
              <w:t>ÎNTOCMIT</w:t>
            </w:r>
            <w:r w:rsidRPr="000C1791">
              <w:rPr>
                <w:rFonts w:eastAsia="Calibri"/>
                <w:sz w:val="24"/>
                <w:szCs w:val="24"/>
                <w:lang w:val="ro-RO"/>
              </w:rPr>
              <w:t>,</w:t>
            </w:r>
          </w:p>
          <w:p w:rsidR="003B7518" w:rsidRPr="000C1791" w:rsidRDefault="003B7518" w:rsidP="003B7518">
            <w:pPr>
              <w:jc w:val="center"/>
              <w:rPr>
                <w:rFonts w:eastAsia="Calibri"/>
                <w:sz w:val="24"/>
                <w:szCs w:val="24"/>
                <w:lang w:val="ro-RO"/>
              </w:rPr>
            </w:pPr>
          </w:p>
          <w:p w:rsidR="003B7518" w:rsidRDefault="003B7518" w:rsidP="003B7518">
            <w:pPr>
              <w:tabs>
                <w:tab w:val="left" w:pos="709"/>
              </w:tabs>
              <w:jc w:val="center"/>
              <w:rPr>
                <w:b/>
                <w:bCs/>
                <w:sz w:val="24"/>
                <w:szCs w:val="24"/>
                <w:lang w:val="ro-RO"/>
              </w:rPr>
            </w:pPr>
            <w:r w:rsidRPr="0044371B">
              <w:rPr>
                <w:bCs/>
                <w:sz w:val="24"/>
                <w:szCs w:val="24"/>
                <w:lang w:val="ro-RO"/>
              </w:rPr>
              <w:t xml:space="preserve">Teodora </w:t>
            </w:r>
            <w:r w:rsidRPr="0044371B">
              <w:rPr>
                <w:b/>
                <w:bCs/>
                <w:sz w:val="24"/>
                <w:szCs w:val="24"/>
                <w:lang w:val="ro-RO"/>
              </w:rPr>
              <w:t>DUMINICĂ</w:t>
            </w:r>
          </w:p>
          <w:p w:rsidR="003B7518" w:rsidRDefault="003B7518" w:rsidP="003B7518">
            <w:pPr>
              <w:tabs>
                <w:tab w:val="left" w:pos="709"/>
              </w:tabs>
              <w:ind w:left="708"/>
              <w:jc w:val="center"/>
              <w:rPr>
                <w:b/>
                <w:bCs/>
                <w:sz w:val="24"/>
                <w:szCs w:val="24"/>
                <w:lang w:val="ro-RO"/>
              </w:rPr>
            </w:pPr>
            <w:r w:rsidRPr="003B7518">
              <w:rPr>
                <w:bCs/>
                <w:sz w:val="24"/>
                <w:szCs w:val="24"/>
                <w:lang w:val="ro-RO"/>
              </w:rPr>
              <w:t>Mihaela</w:t>
            </w:r>
            <w:r>
              <w:rPr>
                <w:b/>
                <w:bCs/>
                <w:sz w:val="24"/>
                <w:szCs w:val="24"/>
                <w:lang w:val="ro-RO"/>
              </w:rPr>
              <w:t xml:space="preserve"> RÎȘNOVEANU</w:t>
            </w:r>
          </w:p>
          <w:p w:rsidR="003B7518" w:rsidRDefault="003B7518" w:rsidP="003B7518">
            <w:pPr>
              <w:jc w:val="center"/>
              <w:rPr>
                <w:rFonts w:eastAsia="Calibri"/>
                <w:sz w:val="24"/>
                <w:szCs w:val="24"/>
                <w:lang w:val="ro-RO"/>
              </w:rPr>
            </w:pPr>
          </w:p>
          <w:p w:rsidR="003B7518" w:rsidRPr="000C1791" w:rsidRDefault="003B7518" w:rsidP="003B7518">
            <w:pPr>
              <w:jc w:val="center"/>
              <w:rPr>
                <w:rFonts w:eastAsia="Calibri"/>
                <w:b/>
                <w:bCs/>
                <w:sz w:val="24"/>
                <w:szCs w:val="24"/>
                <w:lang w:val="ro-RO"/>
              </w:rPr>
            </w:pPr>
          </w:p>
        </w:tc>
        <w:tc>
          <w:tcPr>
            <w:tcW w:w="416" w:type="dxa"/>
          </w:tcPr>
          <w:p w:rsidR="003B7518" w:rsidRPr="000C1791" w:rsidRDefault="003B7518" w:rsidP="003B7518">
            <w:pPr>
              <w:jc w:val="center"/>
              <w:rPr>
                <w:rFonts w:eastAsia="Calibri"/>
                <w:b/>
                <w:bCs/>
                <w:sz w:val="24"/>
                <w:szCs w:val="24"/>
                <w:lang w:val="ro-RO"/>
              </w:rPr>
            </w:pPr>
          </w:p>
        </w:tc>
      </w:tr>
    </w:tbl>
    <w:p w:rsidR="003B7518" w:rsidRDefault="003B7518" w:rsidP="003B7518">
      <w:pPr>
        <w:tabs>
          <w:tab w:val="left" w:pos="709"/>
        </w:tabs>
        <w:rPr>
          <w:b/>
          <w:bCs/>
          <w:sz w:val="24"/>
          <w:szCs w:val="24"/>
          <w:lang w:val="ro-RO"/>
        </w:rPr>
      </w:pPr>
    </w:p>
    <w:p w:rsidR="00331921" w:rsidRDefault="00286F8B" w:rsidP="00A9742A">
      <w:pPr>
        <w:spacing w:after="120"/>
        <w:jc w:val="center"/>
        <w:rPr>
          <w:b/>
          <w:sz w:val="28"/>
          <w:szCs w:val="28"/>
          <w:lang w:val="ro-RO"/>
        </w:rPr>
      </w:pPr>
      <w:r w:rsidRPr="00286F8B">
        <w:rPr>
          <w:b/>
          <w:sz w:val="28"/>
          <w:szCs w:val="28"/>
          <w:lang w:val="ro-RO"/>
        </w:rPr>
        <w:t>PROIECT DECIZIA ETAPEI DE ÎNCADRARE</w:t>
      </w:r>
    </w:p>
    <w:p w:rsidR="00286F8B" w:rsidRDefault="00286F8B" w:rsidP="00A9742A">
      <w:pPr>
        <w:spacing w:after="120"/>
        <w:jc w:val="center"/>
        <w:rPr>
          <w:b/>
          <w:sz w:val="28"/>
          <w:szCs w:val="28"/>
          <w:lang w:val="ro-RO"/>
        </w:rPr>
      </w:pPr>
      <w:r>
        <w:rPr>
          <w:b/>
          <w:sz w:val="28"/>
          <w:szCs w:val="28"/>
          <w:lang w:val="ro-RO"/>
        </w:rPr>
        <w:t>06.03.2020</w:t>
      </w:r>
    </w:p>
    <w:p w:rsidR="00286F8B" w:rsidRPr="00286F8B" w:rsidRDefault="00286F8B" w:rsidP="00286F8B">
      <w:pPr>
        <w:autoSpaceDE w:val="0"/>
        <w:autoSpaceDN w:val="0"/>
        <w:adjustRightInd w:val="0"/>
        <w:ind w:firstLine="720"/>
        <w:jc w:val="both"/>
        <w:rPr>
          <w:b/>
          <w:i/>
          <w:sz w:val="24"/>
          <w:szCs w:val="24"/>
          <w:lang w:val="ro-RO"/>
        </w:rPr>
      </w:pPr>
      <w:r w:rsidRPr="00286F8B">
        <w:rPr>
          <w:sz w:val="24"/>
          <w:szCs w:val="24"/>
          <w:lang w:val="pt-BR"/>
        </w:rPr>
        <w:t xml:space="preserve">Ca urmare a solicitării de emitere a acordului de mediu adresate de </w:t>
      </w:r>
      <w:r w:rsidRPr="00286F8B">
        <w:rPr>
          <w:b/>
          <w:sz w:val="24"/>
          <w:szCs w:val="24"/>
          <w:lang w:val="ro-RO"/>
        </w:rPr>
        <w:t xml:space="preserve">ISTRATE CRISTIAN ALIN </w:t>
      </w:r>
      <w:r w:rsidRPr="00286F8B">
        <w:rPr>
          <w:sz w:val="24"/>
          <w:szCs w:val="24"/>
          <w:lang w:val="ro-RO"/>
        </w:rPr>
        <w:t>cu sediul în sediul în Municipiul Brăila, DN 2B, str. Brates, nr. 1</w:t>
      </w:r>
      <w:r w:rsidRPr="00286F8B">
        <w:rPr>
          <w:b/>
          <w:sz w:val="24"/>
          <w:szCs w:val="24"/>
          <w:lang w:val="ro-RO"/>
        </w:rPr>
        <w:t>,</w:t>
      </w:r>
      <w:r w:rsidRPr="00286F8B">
        <w:rPr>
          <w:sz w:val="24"/>
          <w:szCs w:val="24"/>
          <w:lang w:val="ro-RO"/>
        </w:rPr>
        <w:t xml:space="preserve"> </w:t>
      </w:r>
      <w:r w:rsidRPr="00286F8B">
        <w:rPr>
          <w:sz w:val="24"/>
          <w:szCs w:val="24"/>
          <w:lang w:val="pt-BR"/>
        </w:rPr>
        <w:t xml:space="preserve">înregistrată la APM Brăila cu nr. </w:t>
      </w:r>
      <w:r w:rsidRPr="00286F8B">
        <w:rPr>
          <w:sz w:val="24"/>
          <w:szCs w:val="24"/>
          <w:lang w:val="ro-RO"/>
        </w:rPr>
        <w:t xml:space="preserve">46/06.01.2020, </w:t>
      </w:r>
      <w:hyperlink w:anchor="#" w:history="1"/>
      <w:r w:rsidRPr="00286F8B">
        <w:rPr>
          <w:sz w:val="24"/>
          <w:szCs w:val="24"/>
          <w:lang w:val="ro-RO" w:eastAsia="ar-SA"/>
        </w:rPr>
        <w:t xml:space="preserve">a </w:t>
      </w:r>
      <w:r w:rsidRPr="00286F8B">
        <w:rPr>
          <w:bCs/>
          <w:color w:val="000000"/>
          <w:sz w:val="24"/>
          <w:szCs w:val="24"/>
          <w:lang w:val="ro-RO"/>
        </w:rPr>
        <w:t>Legii nr. 292/2018</w:t>
      </w:r>
      <w:r w:rsidRPr="00286F8B">
        <w:rPr>
          <w:sz w:val="24"/>
          <w:szCs w:val="24"/>
          <w:lang w:val="ro-RO"/>
        </w:rPr>
        <w:t xml:space="preserve"> </w:t>
      </w:r>
      <w:r w:rsidRPr="00286F8B">
        <w:rPr>
          <w:i/>
          <w:sz w:val="24"/>
          <w:szCs w:val="24"/>
          <w:lang w:val="ro-RO"/>
        </w:rPr>
        <w:t>privind evaluarea impactului anumitor proiecte publice şi private asupra mediului, şi a OUG nr. 57/2007 privind regimul ariilor naturale protejate, conservarea habitatelor naturale, a florei şi faunei sălbatice, aprobată cu modificări şi completări prin Legea nr. 49/2011</w:t>
      </w:r>
      <w:r w:rsidRPr="00286F8B">
        <w:rPr>
          <w:sz w:val="24"/>
          <w:szCs w:val="24"/>
          <w:lang w:val="ro-RO"/>
        </w:rPr>
        <w:t xml:space="preserve">, </w:t>
      </w:r>
      <w:r w:rsidRPr="00286F8B">
        <w:rPr>
          <w:i/>
          <w:sz w:val="24"/>
          <w:szCs w:val="24"/>
          <w:lang w:val="ro-RO"/>
        </w:rPr>
        <w:t>cu modificările şi completările ulterioare,</w:t>
      </w:r>
      <w:r w:rsidRPr="00286F8B">
        <w:rPr>
          <w:sz w:val="24"/>
          <w:szCs w:val="24"/>
          <w:lang w:val="ro-RO"/>
        </w:rPr>
        <w:t xml:space="preserve"> </w:t>
      </w:r>
      <w:r w:rsidRPr="00286F8B">
        <w:rPr>
          <w:sz w:val="24"/>
          <w:szCs w:val="24"/>
          <w:lang w:val="pt-BR"/>
        </w:rPr>
        <w:t>APM</w:t>
      </w:r>
      <w:r w:rsidRPr="00286F8B">
        <w:rPr>
          <w:sz w:val="24"/>
          <w:szCs w:val="24"/>
          <w:lang w:val="ro-RO"/>
        </w:rPr>
        <w:t xml:space="preserve"> Brăila</w:t>
      </w:r>
      <w:r w:rsidRPr="00286F8B">
        <w:rPr>
          <w:sz w:val="24"/>
          <w:szCs w:val="24"/>
          <w:lang w:val="pt-BR"/>
        </w:rPr>
        <w:t xml:space="preserve"> decide, ca urmare a consultărilor desfăşurate în cadrul şedinţei Comisiei de Analiză Tehnică(CAT) din data de 05.03.2020, ca </w:t>
      </w:r>
      <w:r w:rsidRPr="00286F8B">
        <w:rPr>
          <w:bCs/>
          <w:color w:val="000000"/>
          <w:sz w:val="24"/>
          <w:szCs w:val="24"/>
          <w:lang w:val="ro-RO"/>
        </w:rPr>
        <w:t xml:space="preserve">proiectul </w:t>
      </w:r>
      <w:r w:rsidRPr="00286F8B">
        <w:rPr>
          <w:sz w:val="24"/>
          <w:szCs w:val="24"/>
          <w:lang w:val="ro-RO"/>
        </w:rPr>
        <w:t xml:space="preserve"> „</w:t>
      </w:r>
      <w:r w:rsidRPr="00286F8B">
        <w:rPr>
          <w:i/>
          <w:sz w:val="24"/>
          <w:szCs w:val="24"/>
          <w:lang w:val="ro-RO"/>
        </w:rPr>
        <w:t>Construire doua ateliere tamplarie si mobilier si imprejmuire teren</w:t>
      </w:r>
      <w:r w:rsidRPr="00286F8B">
        <w:rPr>
          <w:sz w:val="24"/>
          <w:szCs w:val="24"/>
          <w:lang w:val="ro-RO"/>
        </w:rPr>
        <w:t>”</w:t>
      </w:r>
      <w:r w:rsidRPr="00286F8B">
        <w:rPr>
          <w:bCs/>
          <w:iCs/>
          <w:sz w:val="24"/>
          <w:szCs w:val="24"/>
          <w:lang w:val="ro-RO"/>
        </w:rPr>
        <w:t xml:space="preserve">, </w:t>
      </w:r>
      <w:r w:rsidRPr="00286F8B">
        <w:rPr>
          <w:sz w:val="24"/>
          <w:szCs w:val="24"/>
          <w:lang w:val="ro-RO"/>
        </w:rPr>
        <w:t>propus a fi amplasat în judeţul Brăila, com. Cazasu, sat Cazasu, T13, P. 41/1, lot 1,</w:t>
      </w:r>
      <w:r w:rsidRPr="00286F8B">
        <w:rPr>
          <w:b/>
          <w:i/>
          <w:sz w:val="24"/>
          <w:szCs w:val="24"/>
          <w:lang w:val="ro-RO"/>
        </w:rPr>
        <w:t xml:space="preserve"> </w:t>
      </w:r>
    </w:p>
    <w:p w:rsidR="00286F8B" w:rsidRPr="00286F8B" w:rsidRDefault="00286F8B" w:rsidP="00286F8B">
      <w:pPr>
        <w:autoSpaceDE w:val="0"/>
        <w:autoSpaceDN w:val="0"/>
        <w:adjustRightInd w:val="0"/>
        <w:spacing w:before="120" w:after="120"/>
        <w:ind w:firstLine="720"/>
        <w:jc w:val="center"/>
        <w:rPr>
          <w:b/>
          <w:i/>
          <w:sz w:val="24"/>
          <w:szCs w:val="24"/>
          <w:lang w:val="pt-BR"/>
        </w:rPr>
      </w:pPr>
      <w:r w:rsidRPr="00286F8B">
        <w:rPr>
          <w:b/>
          <w:i/>
          <w:sz w:val="24"/>
          <w:szCs w:val="24"/>
          <w:lang w:val="ro-RO"/>
        </w:rPr>
        <w:t>n</w:t>
      </w:r>
      <w:r w:rsidRPr="00286F8B">
        <w:rPr>
          <w:b/>
          <w:i/>
          <w:sz w:val="24"/>
          <w:szCs w:val="24"/>
          <w:lang w:val="pt-BR"/>
        </w:rPr>
        <w:t>u se supune evaluării impactului asupra mediului</w:t>
      </w:r>
    </w:p>
    <w:p w:rsidR="00286F8B" w:rsidRPr="00286F8B" w:rsidRDefault="00286F8B" w:rsidP="00286F8B">
      <w:pPr>
        <w:rPr>
          <w:b/>
          <w:i/>
          <w:sz w:val="24"/>
          <w:szCs w:val="24"/>
          <w:lang w:val="pt-BR"/>
        </w:rPr>
      </w:pPr>
      <w:r w:rsidRPr="00286F8B">
        <w:rPr>
          <w:b/>
          <w:i/>
          <w:sz w:val="24"/>
          <w:szCs w:val="24"/>
          <w:lang w:val="pt-BR"/>
        </w:rPr>
        <w:t>Justificarea prezentei decizii:</w:t>
      </w:r>
    </w:p>
    <w:p w:rsidR="00286F8B" w:rsidRPr="00286F8B" w:rsidRDefault="00286F8B" w:rsidP="00286F8B">
      <w:pPr>
        <w:numPr>
          <w:ilvl w:val="0"/>
          <w:numId w:val="14"/>
        </w:numPr>
        <w:autoSpaceDE w:val="0"/>
        <w:autoSpaceDN w:val="0"/>
        <w:adjustRightInd w:val="0"/>
        <w:spacing w:after="160" w:line="259" w:lineRule="auto"/>
        <w:ind w:left="714" w:hanging="357"/>
        <w:contextualSpacing/>
        <w:jc w:val="both"/>
        <w:rPr>
          <w:i/>
          <w:sz w:val="24"/>
          <w:szCs w:val="24"/>
          <w:lang w:val="en-US"/>
        </w:rPr>
      </w:pPr>
      <w:r w:rsidRPr="00286F8B">
        <w:rPr>
          <w:i/>
          <w:sz w:val="24"/>
          <w:szCs w:val="24"/>
          <w:lang w:val="pt-BR"/>
        </w:rPr>
        <w:t>I.</w:t>
      </w:r>
      <w:r w:rsidRPr="00286F8B">
        <w:rPr>
          <w:sz w:val="24"/>
          <w:szCs w:val="24"/>
          <w:lang w:val="en-US"/>
        </w:rPr>
        <w:t xml:space="preserve"> </w:t>
      </w:r>
      <w:r w:rsidRPr="00286F8B">
        <w:rPr>
          <w:b/>
          <w:i/>
          <w:sz w:val="24"/>
          <w:szCs w:val="24"/>
          <w:lang w:val="en-US"/>
        </w:rPr>
        <w:t>Motivele pe baza cărora s-a stabilit necesitatea neefectuării evaluării impactului asupra mediului sunt următoarele</w:t>
      </w:r>
      <w:r w:rsidRPr="00286F8B">
        <w:rPr>
          <w:i/>
          <w:sz w:val="24"/>
          <w:szCs w:val="24"/>
          <w:lang w:val="en-US"/>
        </w:rPr>
        <w:t>:</w:t>
      </w:r>
    </w:p>
    <w:p w:rsidR="00286F8B" w:rsidRPr="00286F8B" w:rsidRDefault="00286F8B" w:rsidP="00286F8B">
      <w:pPr>
        <w:numPr>
          <w:ilvl w:val="0"/>
          <w:numId w:val="16"/>
        </w:numPr>
        <w:autoSpaceDE w:val="0"/>
        <w:autoSpaceDN w:val="0"/>
        <w:adjustRightInd w:val="0"/>
        <w:spacing w:after="160" w:line="259" w:lineRule="auto"/>
        <w:contextualSpacing/>
        <w:jc w:val="both"/>
        <w:rPr>
          <w:i/>
          <w:sz w:val="24"/>
          <w:szCs w:val="24"/>
          <w:lang w:val="en-US"/>
        </w:rPr>
      </w:pPr>
      <w:r w:rsidRPr="00286F8B">
        <w:rPr>
          <w:sz w:val="24"/>
          <w:szCs w:val="24"/>
          <w:lang w:val="pt-BR"/>
        </w:rPr>
        <w:t xml:space="preserve">proiectul propus </w:t>
      </w:r>
      <w:r w:rsidRPr="00286F8B">
        <w:rPr>
          <w:b/>
          <w:sz w:val="24"/>
          <w:szCs w:val="24"/>
          <w:lang w:val="pt-BR"/>
        </w:rPr>
        <w:t>intră</w:t>
      </w:r>
      <w:r w:rsidRPr="00286F8B">
        <w:rPr>
          <w:sz w:val="24"/>
          <w:szCs w:val="24"/>
          <w:lang w:val="pt-BR"/>
        </w:rPr>
        <w:t xml:space="preserve"> sub incidenţa Legii nr. 292/2018 privind evaluarea impactului anumitor proiecte publice şi private asupra mediului, fiind încadrat în anexa nr. 2, la pct. 10 lit. a</w:t>
      </w:r>
      <w:r w:rsidRPr="00286F8B">
        <w:rPr>
          <w:i/>
          <w:sz w:val="24"/>
          <w:szCs w:val="24"/>
          <w:lang w:val="en-US"/>
        </w:rPr>
        <w:t>;</w:t>
      </w:r>
    </w:p>
    <w:p w:rsidR="00286F8B" w:rsidRPr="00286F8B" w:rsidRDefault="00286F8B" w:rsidP="00286F8B">
      <w:pPr>
        <w:numPr>
          <w:ilvl w:val="0"/>
          <w:numId w:val="16"/>
        </w:numPr>
        <w:tabs>
          <w:tab w:val="left" w:pos="284"/>
        </w:tabs>
        <w:autoSpaceDE w:val="0"/>
        <w:autoSpaceDN w:val="0"/>
        <w:adjustRightInd w:val="0"/>
        <w:spacing w:after="160" w:line="259" w:lineRule="auto"/>
        <w:contextualSpacing/>
        <w:jc w:val="both"/>
        <w:rPr>
          <w:sz w:val="24"/>
          <w:szCs w:val="24"/>
          <w:lang w:val="ro-RO"/>
        </w:rPr>
      </w:pPr>
      <w:r w:rsidRPr="00286F8B">
        <w:rPr>
          <w:sz w:val="24"/>
          <w:szCs w:val="24"/>
          <w:lang w:val="pt-BR"/>
        </w:rPr>
        <w:t xml:space="preserve">proiectul propus  </w:t>
      </w:r>
      <w:r w:rsidRPr="00286F8B">
        <w:rPr>
          <w:b/>
          <w:sz w:val="24"/>
          <w:szCs w:val="24"/>
          <w:lang w:val="pt-BR"/>
        </w:rPr>
        <w:t>nu intră</w:t>
      </w:r>
      <w:r w:rsidRPr="00286F8B">
        <w:rPr>
          <w:sz w:val="24"/>
          <w:szCs w:val="24"/>
          <w:lang w:val="pt-BR"/>
        </w:rPr>
        <w:t xml:space="preserve"> </w:t>
      </w:r>
      <w:r w:rsidRPr="00286F8B">
        <w:rPr>
          <w:sz w:val="24"/>
          <w:szCs w:val="24"/>
          <w:lang w:val="ro-RO"/>
        </w:rPr>
        <w:t xml:space="preserve">sub incidenţa art. 28 din </w:t>
      </w:r>
      <w:r w:rsidRPr="00286F8B">
        <w:rPr>
          <w:i/>
          <w:sz w:val="24"/>
          <w:szCs w:val="24"/>
          <w:lang w:val="ro-RO"/>
        </w:rPr>
        <w:t>Ordonanţa de Urgenţă a Guvernului nr. 57/2007 privind regimul ariilor naturale protejate, conservarea habitatelor naturale, a florei şi faunei sălbatice</w:t>
      </w:r>
      <w:r w:rsidRPr="00286F8B">
        <w:rPr>
          <w:sz w:val="24"/>
          <w:szCs w:val="24"/>
          <w:lang w:val="ro-RO"/>
        </w:rPr>
        <w:t>, cu modificările şi completările ulterioare, iar procedura de evaluare adecvată nu a fost demarată, deoarece amplasamentul nu se află în perimetrul sau vecinătatea unor arii naturale protejate de interes comunitar și nu este susceptibil să afecteze asemenea zone.</w:t>
      </w:r>
    </w:p>
    <w:p w:rsidR="00286F8B" w:rsidRPr="00286F8B" w:rsidRDefault="00286F8B" w:rsidP="00286F8B">
      <w:pPr>
        <w:numPr>
          <w:ilvl w:val="0"/>
          <w:numId w:val="16"/>
        </w:numPr>
        <w:tabs>
          <w:tab w:val="left" w:pos="284"/>
        </w:tabs>
        <w:autoSpaceDE w:val="0"/>
        <w:autoSpaceDN w:val="0"/>
        <w:adjustRightInd w:val="0"/>
        <w:spacing w:after="160" w:line="259" w:lineRule="auto"/>
        <w:contextualSpacing/>
        <w:jc w:val="both"/>
        <w:rPr>
          <w:sz w:val="24"/>
          <w:szCs w:val="24"/>
          <w:lang w:val="pt-BR"/>
        </w:rPr>
      </w:pPr>
      <w:r w:rsidRPr="00286F8B">
        <w:rPr>
          <w:sz w:val="24"/>
          <w:szCs w:val="24"/>
          <w:lang w:val="pt-BR"/>
        </w:rPr>
        <w:t xml:space="preserve">proiectul propus </w:t>
      </w:r>
      <w:r w:rsidRPr="00286F8B">
        <w:rPr>
          <w:b/>
          <w:sz w:val="24"/>
          <w:szCs w:val="24"/>
          <w:lang w:val="pt-BR"/>
        </w:rPr>
        <w:t>nu intră</w:t>
      </w:r>
      <w:r w:rsidRPr="00286F8B">
        <w:rPr>
          <w:sz w:val="24"/>
          <w:szCs w:val="24"/>
          <w:lang w:val="pt-BR"/>
        </w:rPr>
        <w:t xml:space="preserve"> sub incidenţa prevederilor art. 48 şi 54 din Legea apelor nr. 107/1996, cu modificările şi completările ulterioare,</w:t>
      </w:r>
    </w:p>
    <w:p w:rsidR="00286F8B" w:rsidRPr="00286F8B" w:rsidRDefault="00286F8B" w:rsidP="00286F8B">
      <w:pPr>
        <w:autoSpaceDE w:val="0"/>
        <w:autoSpaceDN w:val="0"/>
        <w:adjustRightInd w:val="0"/>
        <w:rPr>
          <w:b/>
          <w:i/>
          <w:sz w:val="24"/>
          <w:szCs w:val="24"/>
          <w:u w:val="single"/>
          <w:lang w:val="it-IT"/>
        </w:rPr>
      </w:pPr>
      <w:r w:rsidRPr="00286F8B">
        <w:rPr>
          <w:b/>
          <w:sz w:val="24"/>
          <w:szCs w:val="24"/>
          <w:lang w:val="it-IT"/>
        </w:rPr>
        <w:t>1)</w:t>
      </w:r>
      <w:r w:rsidRPr="00286F8B">
        <w:rPr>
          <w:b/>
          <w:i/>
          <w:sz w:val="24"/>
          <w:szCs w:val="24"/>
          <w:u w:val="single"/>
          <w:lang w:val="it-IT"/>
        </w:rPr>
        <w:t>Caracteristicile proiectului:</w:t>
      </w:r>
    </w:p>
    <w:p w:rsidR="00286F8B" w:rsidRPr="00286F8B" w:rsidRDefault="00286F8B" w:rsidP="00286F8B">
      <w:pPr>
        <w:ind w:firstLine="720"/>
        <w:jc w:val="both"/>
        <w:rPr>
          <w:sz w:val="24"/>
          <w:szCs w:val="24"/>
          <w:lang w:val="ro-RO"/>
        </w:rPr>
      </w:pPr>
      <w:r w:rsidRPr="00286F8B">
        <w:rPr>
          <w:b/>
          <w:sz w:val="24"/>
          <w:szCs w:val="24"/>
          <w:lang w:val="ro-RO"/>
        </w:rPr>
        <w:t>a</w:t>
      </w:r>
      <w:r w:rsidRPr="00286F8B">
        <w:rPr>
          <w:sz w:val="24"/>
          <w:szCs w:val="24"/>
          <w:lang w:val="ro-RO"/>
        </w:rPr>
        <w:t xml:space="preserve">) </w:t>
      </w:r>
      <w:r w:rsidRPr="00286F8B">
        <w:rPr>
          <w:b/>
          <w:sz w:val="24"/>
          <w:szCs w:val="24"/>
          <w:lang w:val="ro-RO"/>
        </w:rPr>
        <w:t>dimensiunea si conceptia intregului proiect</w:t>
      </w:r>
      <w:r w:rsidRPr="00286F8B">
        <w:rPr>
          <w:b/>
          <w:sz w:val="24"/>
          <w:szCs w:val="24"/>
          <w:lang w:val="it-IT"/>
        </w:rPr>
        <w:t>:</w:t>
      </w:r>
      <w:r w:rsidRPr="00286F8B">
        <w:rPr>
          <w:sz w:val="24"/>
          <w:szCs w:val="24"/>
          <w:lang w:val="ro-RO"/>
        </w:rPr>
        <w:t xml:space="preserve"> Prin proiect se propune construire pe un teren cu suprafata de 987,00mp, liber de constructii, a doua Ateliere  pentru tamplarie si mobilier cu dimensiunile in plan de 10,00x20,00m(200mp) si respectiv 13,00x15,00m (195mp) si regimul de inaltime parter. Cele doua ateliere sunt constructii de tip hale industriale avand  fundatiile din beton armat si structurile de rezistenta din metal, cu stalpi si grinzi  metalice de acoperis  intr-o apa.  Peretii si invelitorile sunt din panouri sandwich de tip isopan. Pardoselile sunt din beton elicopterizat iar tamplaria este din pvc.</w:t>
      </w:r>
      <w:r w:rsidRPr="00286F8B">
        <w:rPr>
          <w:sz w:val="24"/>
          <w:szCs w:val="24"/>
          <w:lang w:val="en-US"/>
        </w:rPr>
        <w:t xml:space="preserve"> </w:t>
      </w:r>
      <w:r w:rsidRPr="00286F8B">
        <w:rPr>
          <w:sz w:val="24"/>
          <w:szCs w:val="24"/>
          <w:lang w:val="ro-RO"/>
        </w:rPr>
        <w:t>Atelierele vor fost compartimentate in spatii  pentru productie, spatiu pentru depozitarea produselor semifabricate  si a produselor finite, spatiu de prezentare si desfacere si spatiu pentru vestiare birou si grup sanitar</w:t>
      </w:r>
    </w:p>
    <w:p w:rsidR="00286F8B" w:rsidRPr="00286F8B" w:rsidRDefault="00286F8B" w:rsidP="00286F8B">
      <w:pPr>
        <w:ind w:firstLine="720"/>
        <w:jc w:val="both"/>
        <w:rPr>
          <w:sz w:val="24"/>
          <w:szCs w:val="24"/>
          <w:lang w:val="ro-RO"/>
        </w:rPr>
      </w:pPr>
      <w:r w:rsidRPr="00286F8B">
        <w:rPr>
          <w:sz w:val="24"/>
          <w:szCs w:val="24"/>
          <w:lang w:val="ro-RO"/>
        </w:rPr>
        <w:t>Calea de acces are dimensiunile in plan de 4,00x76,00m si a fost prevazuta a se executa din beton armat cu grosimea de 20cm.</w:t>
      </w:r>
    </w:p>
    <w:p w:rsidR="00286F8B" w:rsidRPr="00286F8B" w:rsidRDefault="00286F8B" w:rsidP="00286F8B">
      <w:pPr>
        <w:ind w:firstLine="720"/>
        <w:jc w:val="both"/>
        <w:rPr>
          <w:color w:val="000000"/>
          <w:sz w:val="24"/>
          <w:szCs w:val="24"/>
        </w:rPr>
      </w:pPr>
      <w:r w:rsidRPr="00286F8B">
        <w:rPr>
          <w:color w:val="000000"/>
          <w:sz w:val="24"/>
          <w:szCs w:val="24"/>
        </w:rPr>
        <w:lastRenderedPageBreak/>
        <w:t>In aceste ateliere de mobila  se va realiza mobilier la comanda</w:t>
      </w:r>
      <w:r w:rsidRPr="00286F8B">
        <w:rPr>
          <w:sz w:val="24"/>
          <w:szCs w:val="24"/>
          <w:lang w:val="en-US"/>
        </w:rPr>
        <w:t xml:space="preserve"> </w:t>
      </w:r>
      <w:r w:rsidRPr="00286F8B">
        <w:rPr>
          <w:color w:val="000000"/>
          <w:sz w:val="24"/>
          <w:szCs w:val="24"/>
        </w:rPr>
        <w:t>prin ansamblarea produselor semifinite de mobilier</w:t>
      </w:r>
      <w:r w:rsidRPr="00286F8B">
        <w:rPr>
          <w:sz w:val="24"/>
          <w:szCs w:val="24"/>
          <w:lang w:val="en-US"/>
        </w:rPr>
        <w:t xml:space="preserve"> din </w:t>
      </w:r>
      <w:r w:rsidRPr="00286F8B">
        <w:rPr>
          <w:color w:val="000000"/>
          <w:sz w:val="24"/>
          <w:szCs w:val="24"/>
        </w:rPr>
        <w:t>MDF vopsit si PAL taiat, avand cantul ABS aplicat si accesoriile atasate fara sa fie ansamblate.</w:t>
      </w:r>
    </w:p>
    <w:p w:rsidR="00286F8B" w:rsidRPr="00286F8B" w:rsidRDefault="00286F8B" w:rsidP="00286F8B">
      <w:pPr>
        <w:ind w:firstLine="720"/>
        <w:jc w:val="both"/>
        <w:rPr>
          <w:color w:val="000000"/>
          <w:sz w:val="24"/>
          <w:szCs w:val="24"/>
        </w:rPr>
      </w:pPr>
      <w:r w:rsidRPr="00286F8B">
        <w:rPr>
          <w:color w:val="000000"/>
          <w:sz w:val="24"/>
          <w:szCs w:val="24"/>
        </w:rPr>
        <w:t>Produsele semifinite de mobilier sunt achizitionate de catre beneficiar de la producatori specializati in astfel de produse.</w:t>
      </w:r>
    </w:p>
    <w:p w:rsidR="00286F8B" w:rsidRPr="00286F8B" w:rsidRDefault="00286F8B" w:rsidP="00286F8B">
      <w:pPr>
        <w:ind w:firstLine="720"/>
        <w:jc w:val="both"/>
        <w:rPr>
          <w:color w:val="000000"/>
          <w:sz w:val="24"/>
          <w:szCs w:val="24"/>
        </w:rPr>
      </w:pPr>
      <w:r w:rsidRPr="00286F8B">
        <w:rPr>
          <w:color w:val="000000"/>
          <w:sz w:val="24"/>
          <w:szCs w:val="24"/>
        </w:rPr>
        <w:t>Cele doua ateliere vor anvea urmatoarele dotari:</w:t>
      </w:r>
    </w:p>
    <w:p w:rsidR="00286F8B" w:rsidRPr="00286F8B" w:rsidRDefault="00286F8B" w:rsidP="004D22FF">
      <w:pPr>
        <w:numPr>
          <w:ilvl w:val="0"/>
          <w:numId w:val="55"/>
        </w:numPr>
        <w:contextualSpacing/>
        <w:jc w:val="both"/>
        <w:rPr>
          <w:color w:val="000000"/>
          <w:sz w:val="24"/>
          <w:szCs w:val="24"/>
        </w:rPr>
      </w:pPr>
      <w:r w:rsidRPr="00286F8B">
        <w:rPr>
          <w:color w:val="000000"/>
          <w:sz w:val="24"/>
          <w:szCs w:val="24"/>
        </w:rPr>
        <w:t xml:space="preserve">masini de insurubat electric,scule si dispositive de mana; </w:t>
      </w:r>
    </w:p>
    <w:p w:rsidR="00286F8B" w:rsidRPr="00286F8B" w:rsidRDefault="00286F8B" w:rsidP="004D22FF">
      <w:pPr>
        <w:numPr>
          <w:ilvl w:val="0"/>
          <w:numId w:val="55"/>
        </w:numPr>
        <w:contextualSpacing/>
        <w:jc w:val="both"/>
        <w:rPr>
          <w:color w:val="000000"/>
          <w:sz w:val="24"/>
          <w:szCs w:val="24"/>
        </w:rPr>
      </w:pPr>
      <w:r w:rsidRPr="00286F8B">
        <w:rPr>
          <w:color w:val="000000"/>
          <w:sz w:val="24"/>
          <w:szCs w:val="24"/>
        </w:rPr>
        <w:t>masina pentru apilcat cant pentru corecturi-1buc</w:t>
      </w:r>
    </w:p>
    <w:p w:rsidR="00286F8B" w:rsidRPr="00286F8B" w:rsidRDefault="00286F8B" w:rsidP="004D22FF">
      <w:pPr>
        <w:numPr>
          <w:ilvl w:val="0"/>
          <w:numId w:val="55"/>
        </w:numPr>
        <w:contextualSpacing/>
        <w:jc w:val="both"/>
        <w:rPr>
          <w:color w:val="000000"/>
          <w:sz w:val="24"/>
          <w:szCs w:val="24"/>
        </w:rPr>
      </w:pPr>
      <w:r w:rsidRPr="00286F8B">
        <w:rPr>
          <w:color w:val="000000"/>
          <w:sz w:val="24"/>
          <w:szCs w:val="24"/>
        </w:rPr>
        <w:t>masina de gaurit pentru balamale-1buc</w:t>
      </w:r>
    </w:p>
    <w:p w:rsidR="00286F8B" w:rsidRPr="00286F8B" w:rsidRDefault="00286F8B" w:rsidP="004D22FF">
      <w:pPr>
        <w:numPr>
          <w:ilvl w:val="0"/>
          <w:numId w:val="55"/>
        </w:numPr>
        <w:contextualSpacing/>
        <w:jc w:val="both"/>
        <w:rPr>
          <w:color w:val="000000"/>
          <w:sz w:val="24"/>
          <w:szCs w:val="24"/>
        </w:rPr>
      </w:pPr>
      <w:r w:rsidRPr="00286F8B">
        <w:rPr>
          <w:color w:val="000000"/>
          <w:sz w:val="24"/>
          <w:szCs w:val="24"/>
        </w:rPr>
        <w:t>mese de lucru pentru montaj si asamblare-4buc</w:t>
      </w:r>
    </w:p>
    <w:p w:rsidR="00286F8B" w:rsidRPr="00286F8B" w:rsidRDefault="00286F8B" w:rsidP="004D22FF">
      <w:pPr>
        <w:numPr>
          <w:ilvl w:val="0"/>
          <w:numId w:val="55"/>
        </w:numPr>
        <w:contextualSpacing/>
        <w:jc w:val="both"/>
        <w:rPr>
          <w:color w:val="000000"/>
          <w:sz w:val="24"/>
          <w:szCs w:val="24"/>
        </w:rPr>
      </w:pPr>
      <w:r w:rsidRPr="00286F8B">
        <w:rPr>
          <w:color w:val="000000"/>
          <w:sz w:val="24"/>
          <w:szCs w:val="24"/>
        </w:rPr>
        <w:t>electrostivuitor-1buc</w:t>
      </w:r>
    </w:p>
    <w:p w:rsidR="00286F8B" w:rsidRPr="00286F8B" w:rsidRDefault="00286F8B" w:rsidP="004D22FF">
      <w:pPr>
        <w:numPr>
          <w:ilvl w:val="0"/>
          <w:numId w:val="55"/>
        </w:numPr>
        <w:contextualSpacing/>
        <w:jc w:val="both"/>
        <w:rPr>
          <w:color w:val="000000"/>
          <w:sz w:val="24"/>
          <w:szCs w:val="24"/>
        </w:rPr>
      </w:pPr>
      <w:r w:rsidRPr="00286F8B">
        <w:rPr>
          <w:color w:val="000000"/>
          <w:sz w:val="24"/>
          <w:szCs w:val="24"/>
        </w:rPr>
        <w:t>motostivuitor-1buc</w:t>
      </w:r>
    </w:p>
    <w:p w:rsidR="00286F8B" w:rsidRPr="00286F8B" w:rsidRDefault="00286F8B" w:rsidP="00286F8B">
      <w:pPr>
        <w:tabs>
          <w:tab w:val="left" w:pos="90"/>
          <w:tab w:val="left" w:pos="180"/>
        </w:tabs>
        <w:jc w:val="both"/>
        <w:rPr>
          <w:sz w:val="24"/>
          <w:szCs w:val="24"/>
          <w:lang w:val="ro-RO"/>
        </w:rPr>
      </w:pPr>
      <w:r w:rsidRPr="00286F8B">
        <w:rPr>
          <w:b/>
          <w:i/>
          <w:sz w:val="24"/>
          <w:szCs w:val="24"/>
          <w:lang w:val="it-IT"/>
        </w:rPr>
        <w:t>b. cumularea cu alte proiecte existente si/sau aprobate:</w:t>
      </w:r>
      <w:r w:rsidRPr="00286F8B">
        <w:rPr>
          <w:sz w:val="24"/>
          <w:szCs w:val="24"/>
          <w:lang w:val="it-IT"/>
        </w:rPr>
        <w:t xml:space="preserve"> Pe amplasament nu se desfasoara alte activitati. In zona proiectului nu sunt in desfasurare proiecte similare sau de alt tip. </w:t>
      </w:r>
    </w:p>
    <w:p w:rsidR="00286F8B" w:rsidRPr="00286F8B" w:rsidRDefault="00286F8B" w:rsidP="00286F8B">
      <w:pPr>
        <w:tabs>
          <w:tab w:val="left" w:pos="90"/>
          <w:tab w:val="left" w:pos="180"/>
        </w:tabs>
        <w:jc w:val="both"/>
        <w:rPr>
          <w:sz w:val="24"/>
          <w:szCs w:val="24"/>
          <w:lang w:val="it-IT"/>
        </w:rPr>
      </w:pPr>
      <w:r w:rsidRPr="00286F8B">
        <w:rPr>
          <w:b/>
          <w:i/>
          <w:sz w:val="24"/>
          <w:szCs w:val="24"/>
          <w:lang w:val="it-IT"/>
        </w:rPr>
        <w:t>c. utilizarea resurselor naturale in special a solului, terenurilor, a apei si a biodiversitatii:</w:t>
      </w:r>
      <w:r w:rsidRPr="00286F8B">
        <w:rPr>
          <w:b/>
          <w:sz w:val="24"/>
          <w:szCs w:val="24"/>
          <w:lang w:val="it-IT"/>
        </w:rPr>
        <w:t xml:space="preserve"> </w:t>
      </w:r>
      <w:r w:rsidRPr="00286F8B">
        <w:rPr>
          <w:sz w:val="24"/>
          <w:szCs w:val="24"/>
          <w:lang w:val="it-IT"/>
        </w:rPr>
        <w:t xml:space="preserve">Pentru realizarea lucrarilor necesare realizarii proiectului se va utiliza apa – cantitatea necesara cca 4mc, balast  60mc si nisp cca 30mc. </w:t>
      </w:r>
    </w:p>
    <w:p w:rsidR="00286F8B" w:rsidRPr="00286F8B" w:rsidRDefault="00286F8B" w:rsidP="00286F8B">
      <w:pPr>
        <w:tabs>
          <w:tab w:val="left" w:pos="90"/>
          <w:tab w:val="left" w:pos="180"/>
        </w:tabs>
        <w:jc w:val="both"/>
        <w:rPr>
          <w:color w:val="000000"/>
          <w:sz w:val="24"/>
          <w:szCs w:val="24"/>
        </w:rPr>
      </w:pPr>
      <w:r w:rsidRPr="00286F8B">
        <w:rPr>
          <w:sz w:val="24"/>
          <w:szCs w:val="24"/>
          <w:lang w:val="it-IT"/>
        </w:rPr>
        <w:t>Proiectul se va implementa in incinta amplasamentului pe un teren intravilan cu destinatia curti- constructii</w:t>
      </w:r>
      <w:r w:rsidRPr="00286F8B">
        <w:rPr>
          <w:color w:val="000000"/>
          <w:sz w:val="24"/>
          <w:szCs w:val="24"/>
        </w:rPr>
        <w:t>.</w:t>
      </w:r>
    </w:p>
    <w:p w:rsidR="00286F8B" w:rsidRPr="00286F8B" w:rsidRDefault="00286F8B" w:rsidP="00286F8B">
      <w:pPr>
        <w:tabs>
          <w:tab w:val="left" w:pos="90"/>
        </w:tabs>
        <w:jc w:val="both"/>
        <w:rPr>
          <w:sz w:val="24"/>
          <w:szCs w:val="24"/>
          <w:lang w:val="ro-RO"/>
        </w:rPr>
      </w:pPr>
      <w:r w:rsidRPr="00286F8B">
        <w:rPr>
          <w:b/>
          <w:i/>
          <w:sz w:val="24"/>
          <w:szCs w:val="24"/>
          <w:lang w:val="it-IT"/>
        </w:rPr>
        <w:t>d.</w:t>
      </w:r>
      <w:r w:rsidRPr="00286F8B">
        <w:rPr>
          <w:b/>
          <w:i/>
          <w:sz w:val="24"/>
          <w:szCs w:val="24"/>
        </w:rPr>
        <w:t xml:space="preserve">cantitatea şi tipurile de deşeuri generate/gestionate: </w:t>
      </w:r>
      <w:r w:rsidRPr="00286F8B">
        <w:rPr>
          <w:sz w:val="24"/>
          <w:szCs w:val="24"/>
          <w:lang w:val="ro-RO"/>
        </w:rPr>
        <w:t xml:space="preserve"> </w:t>
      </w:r>
    </w:p>
    <w:p w:rsidR="00286F8B" w:rsidRPr="00286F8B" w:rsidRDefault="00286F8B" w:rsidP="00286F8B">
      <w:pPr>
        <w:shd w:val="clear" w:color="auto" w:fill="FFFFFF"/>
        <w:ind w:firstLine="720"/>
        <w:jc w:val="both"/>
        <w:rPr>
          <w:sz w:val="24"/>
          <w:szCs w:val="24"/>
          <w:lang w:val="en-US"/>
        </w:rPr>
      </w:pPr>
      <w:r w:rsidRPr="00286F8B">
        <w:rPr>
          <w:sz w:val="24"/>
          <w:szCs w:val="24"/>
          <w:lang w:val="en-US"/>
        </w:rPr>
        <w:t xml:space="preserve">In perioada de execuție a lucrărilor vor fi generate următoarele tipuri de deşeuri:  </w:t>
      </w:r>
    </w:p>
    <w:p w:rsidR="00286F8B" w:rsidRPr="00286F8B" w:rsidRDefault="00286F8B" w:rsidP="004D22FF">
      <w:pPr>
        <w:numPr>
          <w:ilvl w:val="0"/>
          <w:numId w:val="56"/>
        </w:numPr>
        <w:shd w:val="clear" w:color="auto" w:fill="FFFFFF"/>
        <w:spacing w:after="160" w:line="259" w:lineRule="auto"/>
        <w:ind w:left="709"/>
        <w:contextualSpacing/>
        <w:jc w:val="both"/>
        <w:rPr>
          <w:sz w:val="24"/>
          <w:szCs w:val="24"/>
          <w:lang w:val="en-US"/>
        </w:rPr>
      </w:pPr>
      <w:r w:rsidRPr="00286F8B">
        <w:rPr>
          <w:sz w:val="24"/>
          <w:szCs w:val="24"/>
          <w:lang w:val="en-US"/>
        </w:rPr>
        <w:t>Beton -2t                             17.01.01        se vor valorifica prin societati autorizate</w:t>
      </w:r>
    </w:p>
    <w:p w:rsidR="00286F8B" w:rsidRPr="00286F8B" w:rsidRDefault="00286F8B" w:rsidP="004D22FF">
      <w:pPr>
        <w:numPr>
          <w:ilvl w:val="0"/>
          <w:numId w:val="56"/>
        </w:numPr>
        <w:shd w:val="clear" w:color="auto" w:fill="FFFFFF"/>
        <w:spacing w:after="160" w:line="259" w:lineRule="auto"/>
        <w:ind w:left="709"/>
        <w:contextualSpacing/>
        <w:jc w:val="both"/>
        <w:rPr>
          <w:sz w:val="24"/>
          <w:szCs w:val="24"/>
          <w:lang w:val="en-US"/>
        </w:rPr>
      </w:pPr>
      <w:r w:rsidRPr="00286F8B">
        <w:rPr>
          <w:sz w:val="24"/>
          <w:szCs w:val="24"/>
          <w:lang w:val="en-US"/>
        </w:rPr>
        <w:t>Deseuri  metalice -1t           17.04.07        se vor valorifica prin societati autorizate</w:t>
      </w:r>
    </w:p>
    <w:p w:rsidR="00286F8B" w:rsidRPr="00286F8B" w:rsidRDefault="00286F8B" w:rsidP="004D22FF">
      <w:pPr>
        <w:numPr>
          <w:ilvl w:val="0"/>
          <w:numId w:val="56"/>
        </w:numPr>
        <w:shd w:val="clear" w:color="auto" w:fill="FFFFFF"/>
        <w:spacing w:after="160" w:line="259" w:lineRule="auto"/>
        <w:ind w:left="709"/>
        <w:contextualSpacing/>
        <w:jc w:val="both"/>
        <w:rPr>
          <w:sz w:val="24"/>
          <w:szCs w:val="24"/>
          <w:lang w:val="en-US"/>
        </w:rPr>
      </w:pPr>
      <w:r w:rsidRPr="00286F8B">
        <w:rPr>
          <w:sz w:val="24"/>
          <w:szCs w:val="24"/>
          <w:lang w:val="en-US"/>
        </w:rPr>
        <w:t>Materiale plastice – 300kg  17.02.03        se vor valorifica prin societati autorizate</w:t>
      </w:r>
    </w:p>
    <w:p w:rsidR="00286F8B" w:rsidRPr="00286F8B" w:rsidRDefault="00286F8B" w:rsidP="004D22FF">
      <w:pPr>
        <w:numPr>
          <w:ilvl w:val="0"/>
          <w:numId w:val="56"/>
        </w:numPr>
        <w:shd w:val="clear" w:color="auto" w:fill="FFFFFF"/>
        <w:spacing w:after="160" w:line="259" w:lineRule="auto"/>
        <w:ind w:left="709"/>
        <w:contextualSpacing/>
        <w:jc w:val="both"/>
        <w:rPr>
          <w:sz w:val="24"/>
          <w:szCs w:val="24"/>
          <w:lang w:val="en-US"/>
        </w:rPr>
      </w:pPr>
      <w:r w:rsidRPr="00286F8B">
        <w:rPr>
          <w:sz w:val="24"/>
          <w:szCs w:val="24"/>
          <w:lang w:val="en-US"/>
        </w:rPr>
        <w:t>Aluminiu-200kg                  17.04.02        se vor valorifica prin societati autorizate</w:t>
      </w:r>
    </w:p>
    <w:p w:rsidR="00286F8B" w:rsidRPr="00286F8B" w:rsidRDefault="00286F8B" w:rsidP="004D22FF">
      <w:pPr>
        <w:numPr>
          <w:ilvl w:val="0"/>
          <w:numId w:val="56"/>
        </w:numPr>
        <w:shd w:val="clear" w:color="auto" w:fill="FFFFFF"/>
        <w:spacing w:after="160" w:line="259" w:lineRule="auto"/>
        <w:ind w:left="709"/>
        <w:contextualSpacing/>
        <w:jc w:val="both"/>
        <w:rPr>
          <w:sz w:val="24"/>
          <w:szCs w:val="24"/>
          <w:lang w:val="en-US"/>
        </w:rPr>
      </w:pPr>
      <w:r w:rsidRPr="00286F8B">
        <w:rPr>
          <w:sz w:val="24"/>
          <w:szCs w:val="24"/>
          <w:lang w:val="en-US"/>
        </w:rPr>
        <w:t>Materiale izolante-200kg     17.06.03        se vor valorifica prin societati autorizate</w:t>
      </w:r>
    </w:p>
    <w:p w:rsidR="00286F8B" w:rsidRPr="00286F8B" w:rsidRDefault="00286F8B" w:rsidP="004D22FF">
      <w:pPr>
        <w:numPr>
          <w:ilvl w:val="0"/>
          <w:numId w:val="56"/>
        </w:numPr>
        <w:shd w:val="clear" w:color="auto" w:fill="FFFFFF"/>
        <w:spacing w:after="160" w:line="259" w:lineRule="auto"/>
        <w:ind w:left="709"/>
        <w:contextualSpacing/>
        <w:rPr>
          <w:sz w:val="24"/>
          <w:szCs w:val="24"/>
          <w:lang w:val="en-US"/>
        </w:rPr>
      </w:pPr>
      <w:r w:rsidRPr="00286F8B">
        <w:rPr>
          <w:sz w:val="24"/>
          <w:szCs w:val="24"/>
          <w:lang w:val="en-US"/>
        </w:rPr>
        <w:t>Deseuri menajere -1t            20.03.01       se vor elimina prin operatorul de salubrizare autorizat</w:t>
      </w:r>
    </w:p>
    <w:p w:rsidR="00286F8B" w:rsidRPr="00286F8B" w:rsidRDefault="00286F8B" w:rsidP="00286F8B">
      <w:pPr>
        <w:shd w:val="clear" w:color="auto" w:fill="FFFFFF"/>
        <w:spacing w:after="160" w:line="259" w:lineRule="auto"/>
        <w:contextualSpacing/>
        <w:jc w:val="both"/>
        <w:rPr>
          <w:sz w:val="22"/>
          <w:szCs w:val="22"/>
          <w:lang w:val="en-US"/>
        </w:rPr>
      </w:pPr>
      <w:r w:rsidRPr="00286F8B">
        <w:rPr>
          <w:sz w:val="22"/>
          <w:szCs w:val="22"/>
          <w:lang w:val="en-US"/>
        </w:rPr>
        <w:t>Transportul deşeurilor se va realiza cu mijloace de transport autorizate, conform prevederilor HG nr. 1061/2008 privind transportul deşeurilor periculoase şi nepericuloase pe teritoriul României.</w:t>
      </w:r>
    </w:p>
    <w:p w:rsidR="00286F8B" w:rsidRPr="00286F8B" w:rsidRDefault="00286F8B" w:rsidP="00286F8B">
      <w:pPr>
        <w:tabs>
          <w:tab w:val="left" w:pos="90"/>
        </w:tabs>
        <w:jc w:val="both"/>
        <w:rPr>
          <w:sz w:val="24"/>
          <w:szCs w:val="24"/>
          <w:lang w:val="it-IT"/>
        </w:rPr>
      </w:pPr>
      <w:r w:rsidRPr="00286F8B">
        <w:rPr>
          <w:b/>
          <w:i/>
          <w:sz w:val="24"/>
          <w:szCs w:val="24"/>
          <w:lang w:val="it-IT"/>
        </w:rPr>
        <w:t>e.</w:t>
      </w:r>
      <w:r w:rsidRPr="00286F8B">
        <w:rPr>
          <w:sz w:val="24"/>
          <w:szCs w:val="24"/>
        </w:rPr>
        <w:t xml:space="preserve"> </w:t>
      </w:r>
      <w:r w:rsidRPr="00286F8B">
        <w:rPr>
          <w:b/>
          <w:i/>
          <w:sz w:val="24"/>
          <w:szCs w:val="24"/>
        </w:rPr>
        <w:t xml:space="preserve">poluarea şi alte efecte negative: </w:t>
      </w:r>
      <w:r w:rsidRPr="00286F8B">
        <w:rPr>
          <w:sz w:val="24"/>
          <w:szCs w:val="24"/>
        </w:rPr>
        <w:t>p</w:t>
      </w:r>
      <w:r w:rsidRPr="00286F8B">
        <w:rPr>
          <w:sz w:val="24"/>
          <w:szCs w:val="24"/>
          <w:lang w:val="it-IT"/>
        </w:rPr>
        <w:t xml:space="preserve">entru reducerea poluarii si a altor efecte negative titularul a prevazut urmatoarele masuri: </w:t>
      </w:r>
    </w:p>
    <w:p w:rsidR="00286F8B" w:rsidRPr="00286F8B" w:rsidRDefault="00286F8B" w:rsidP="00286F8B">
      <w:pPr>
        <w:tabs>
          <w:tab w:val="left" w:pos="90"/>
        </w:tabs>
        <w:jc w:val="both"/>
        <w:rPr>
          <w:sz w:val="24"/>
          <w:szCs w:val="24"/>
          <w:lang w:val="it-IT"/>
        </w:rPr>
      </w:pPr>
      <w:r w:rsidRPr="00286F8B">
        <w:rPr>
          <w:sz w:val="24"/>
          <w:szCs w:val="24"/>
          <w:lang w:val="it-IT"/>
        </w:rPr>
        <w:t xml:space="preserve">-deplasarea vehiculelor in incinta amplasamentului se va face cu viteza redusa (max5km/h); stationarea vehiculelor se va face numai cu motoarele oprite; </w:t>
      </w:r>
    </w:p>
    <w:p w:rsidR="00286F8B" w:rsidRPr="00286F8B" w:rsidRDefault="00286F8B" w:rsidP="00286F8B">
      <w:pPr>
        <w:tabs>
          <w:tab w:val="left" w:pos="90"/>
        </w:tabs>
        <w:jc w:val="both"/>
        <w:rPr>
          <w:sz w:val="24"/>
          <w:szCs w:val="24"/>
          <w:lang w:val="it-IT"/>
        </w:rPr>
      </w:pPr>
      <w:r w:rsidRPr="00286F8B">
        <w:rPr>
          <w:sz w:val="24"/>
          <w:szCs w:val="24"/>
          <w:lang w:val="it-IT"/>
        </w:rPr>
        <w:t xml:space="preserve">-mijloacele de transport vor fi utilizate la capacitatea maxima pentru a se asigura un numar minim de curse, dar fara a se depasi capacitatile pentru care au fost omologate pentru a se evita suprasolicitarea motoarelor si cresterea cantitatilor de poluanti generati; </w:t>
      </w:r>
    </w:p>
    <w:p w:rsidR="00286F8B" w:rsidRPr="00286F8B" w:rsidRDefault="00286F8B" w:rsidP="00286F8B">
      <w:pPr>
        <w:tabs>
          <w:tab w:val="left" w:pos="90"/>
        </w:tabs>
        <w:jc w:val="both"/>
        <w:rPr>
          <w:rFonts w:eastAsia="Arial Unicode MS"/>
          <w:iCs/>
          <w:color w:val="000000"/>
          <w:sz w:val="24"/>
          <w:szCs w:val="24"/>
        </w:rPr>
      </w:pPr>
      <w:r w:rsidRPr="00286F8B">
        <w:rPr>
          <w:rFonts w:eastAsia="Arial Unicode MS"/>
          <w:iCs/>
          <w:color w:val="000000"/>
          <w:sz w:val="24"/>
          <w:szCs w:val="24"/>
        </w:rPr>
        <w:t>-</w:t>
      </w:r>
      <w:r w:rsidRPr="00286F8B">
        <w:rPr>
          <w:sz w:val="24"/>
          <w:szCs w:val="24"/>
          <w:lang w:val="en-US"/>
        </w:rPr>
        <w:t xml:space="preserve"> </w:t>
      </w:r>
      <w:r w:rsidRPr="00286F8B">
        <w:rPr>
          <w:rFonts w:eastAsia="Arial Unicode MS"/>
          <w:iCs/>
          <w:color w:val="000000"/>
          <w:sz w:val="24"/>
          <w:szCs w:val="24"/>
        </w:rPr>
        <w:t>depozitarea deseurilor generate se va realiza numai pe platforme amenajate si in containere corespunzatoare deseurilor depozitate;</w:t>
      </w:r>
    </w:p>
    <w:p w:rsidR="00286F8B" w:rsidRPr="00286F8B" w:rsidRDefault="00286F8B" w:rsidP="00286F8B">
      <w:pPr>
        <w:tabs>
          <w:tab w:val="left" w:pos="90"/>
        </w:tabs>
        <w:jc w:val="both"/>
        <w:rPr>
          <w:rFonts w:eastAsia="Arial Unicode MS"/>
          <w:iCs/>
          <w:color w:val="000000"/>
          <w:sz w:val="24"/>
          <w:szCs w:val="24"/>
        </w:rPr>
      </w:pPr>
      <w:r w:rsidRPr="00286F8B">
        <w:rPr>
          <w:rFonts w:eastAsia="Arial Unicode MS"/>
          <w:iCs/>
          <w:color w:val="000000"/>
          <w:sz w:val="24"/>
          <w:szCs w:val="24"/>
        </w:rPr>
        <w:t xml:space="preserve">- valorificarea deseurilor se va face numai prin operatori autorizati; </w:t>
      </w:r>
    </w:p>
    <w:p w:rsidR="00286F8B" w:rsidRPr="00286F8B" w:rsidRDefault="00286F8B" w:rsidP="00286F8B">
      <w:pPr>
        <w:tabs>
          <w:tab w:val="left" w:pos="90"/>
        </w:tabs>
        <w:jc w:val="both"/>
        <w:rPr>
          <w:rFonts w:eastAsia="Arial Unicode MS"/>
          <w:iCs/>
          <w:color w:val="000000"/>
          <w:sz w:val="24"/>
          <w:szCs w:val="24"/>
        </w:rPr>
      </w:pPr>
      <w:r w:rsidRPr="00286F8B">
        <w:rPr>
          <w:rFonts w:eastAsia="Arial Unicode MS"/>
          <w:iCs/>
          <w:color w:val="000000"/>
          <w:sz w:val="24"/>
          <w:szCs w:val="24"/>
        </w:rPr>
        <w:t>- la transportul deseurilor se va utiliza prelate pentru Evita imprastierea deseurilor.</w:t>
      </w:r>
    </w:p>
    <w:p w:rsidR="00286F8B" w:rsidRPr="00286F8B" w:rsidRDefault="00286F8B" w:rsidP="00286F8B">
      <w:pPr>
        <w:autoSpaceDE w:val="0"/>
        <w:autoSpaceDN w:val="0"/>
        <w:adjustRightInd w:val="0"/>
        <w:jc w:val="both"/>
        <w:rPr>
          <w:sz w:val="24"/>
          <w:szCs w:val="24"/>
        </w:rPr>
      </w:pPr>
      <w:r w:rsidRPr="00286F8B">
        <w:rPr>
          <w:b/>
          <w:i/>
          <w:sz w:val="24"/>
          <w:szCs w:val="24"/>
          <w:lang w:val="it-IT"/>
        </w:rPr>
        <w:t>f.</w:t>
      </w:r>
      <w:r w:rsidRPr="00286F8B">
        <w:rPr>
          <w:sz w:val="24"/>
          <w:szCs w:val="24"/>
        </w:rPr>
        <w:t xml:space="preserve"> </w:t>
      </w:r>
      <w:r w:rsidRPr="00286F8B">
        <w:rPr>
          <w:b/>
          <w:i/>
          <w:sz w:val="24"/>
          <w:szCs w:val="24"/>
        </w:rPr>
        <w:t>riscurile de accidente majore şi/sau dezastre relevante pentru proiectul în cauză, inclusiv cele cauzate de schimbările climatice, conform informaţiilor ştiinţifice</w:t>
      </w:r>
      <w:r w:rsidRPr="00286F8B">
        <w:rPr>
          <w:sz w:val="24"/>
          <w:szCs w:val="24"/>
        </w:rPr>
        <w:t xml:space="preserve">: </w:t>
      </w:r>
    </w:p>
    <w:p w:rsidR="00286F8B" w:rsidRPr="00286F8B" w:rsidRDefault="00286F8B" w:rsidP="00286F8B">
      <w:pPr>
        <w:autoSpaceDE w:val="0"/>
        <w:autoSpaceDN w:val="0"/>
        <w:adjustRightInd w:val="0"/>
        <w:jc w:val="both"/>
        <w:rPr>
          <w:sz w:val="24"/>
          <w:szCs w:val="24"/>
          <w:lang w:val="it-IT"/>
        </w:rPr>
      </w:pPr>
      <w:r w:rsidRPr="00286F8B">
        <w:rPr>
          <w:sz w:val="24"/>
          <w:szCs w:val="24"/>
          <w:lang w:val="it-IT"/>
        </w:rPr>
        <w:t>pentru realizarea proiectului si in functionare nu vor fi utilizate substante periculoase, i</w:t>
      </w:r>
      <w:r w:rsidRPr="00286F8B">
        <w:rPr>
          <w:sz w:val="24"/>
          <w:szCs w:val="24"/>
          <w:lang w:val="ro-RO" w:eastAsia="ro-RO"/>
        </w:rPr>
        <w:t>n condiţiile respectării etapelor de execuţie a proiectului, a disciplinei tehnologice în timpul operaţiilor de execuţie a lucrărilor</w:t>
      </w:r>
      <w:r w:rsidRPr="00286F8B">
        <w:rPr>
          <w:sz w:val="24"/>
          <w:szCs w:val="24"/>
          <w:lang w:val="it-IT"/>
        </w:rPr>
        <w:t>, a legislației în vigoare privind substanțele și preparatele periculoase, riscul de accident va fi redus.</w:t>
      </w:r>
    </w:p>
    <w:p w:rsidR="00286F8B" w:rsidRPr="00286F8B" w:rsidRDefault="00286F8B" w:rsidP="00286F8B">
      <w:pPr>
        <w:tabs>
          <w:tab w:val="center" w:pos="284"/>
          <w:tab w:val="right" w:pos="10065"/>
        </w:tabs>
        <w:autoSpaceDN w:val="0"/>
        <w:adjustRightInd w:val="0"/>
        <w:jc w:val="both"/>
        <w:rPr>
          <w:sz w:val="24"/>
          <w:szCs w:val="24"/>
          <w:lang w:val="it-IT"/>
        </w:rPr>
      </w:pPr>
      <w:r w:rsidRPr="00286F8B">
        <w:rPr>
          <w:b/>
          <w:i/>
          <w:sz w:val="24"/>
          <w:szCs w:val="24"/>
          <w:lang w:val="it-IT"/>
        </w:rPr>
        <w:t>g) riscurile pentru sănătatea umană - de exemplu, din cauza contaminării apei sau a poluării atmosferice</w:t>
      </w:r>
      <w:r w:rsidRPr="00286F8B">
        <w:rPr>
          <w:sz w:val="24"/>
          <w:szCs w:val="24"/>
          <w:lang w:val="it-IT"/>
        </w:rPr>
        <w:t>– proiectul prin natura lucrarilor nu va genera poluanti persistenti care sa afecteza sănătatea umană.</w:t>
      </w:r>
    </w:p>
    <w:p w:rsidR="00286F8B" w:rsidRPr="00286F8B" w:rsidRDefault="00286F8B" w:rsidP="00286F8B">
      <w:pPr>
        <w:autoSpaceDE w:val="0"/>
        <w:autoSpaceDN w:val="0"/>
        <w:adjustRightInd w:val="0"/>
        <w:jc w:val="both"/>
        <w:rPr>
          <w:sz w:val="24"/>
          <w:szCs w:val="24"/>
          <w:lang w:val="ro-RO"/>
        </w:rPr>
      </w:pPr>
      <w:r w:rsidRPr="00286F8B">
        <w:rPr>
          <w:b/>
          <w:sz w:val="24"/>
          <w:szCs w:val="24"/>
          <w:lang w:val="it-IT"/>
        </w:rPr>
        <w:t xml:space="preserve">    </w:t>
      </w:r>
      <w:r w:rsidRPr="00286F8B">
        <w:rPr>
          <w:b/>
          <w:sz w:val="24"/>
          <w:szCs w:val="24"/>
          <w:lang w:val="it-IT"/>
        </w:rPr>
        <w:tab/>
      </w:r>
      <w:r w:rsidRPr="00286F8B">
        <w:rPr>
          <w:b/>
          <w:sz w:val="24"/>
          <w:szCs w:val="24"/>
        </w:rPr>
        <w:t xml:space="preserve">2. Amplasarea proiectelor: </w:t>
      </w:r>
      <w:r w:rsidRPr="00286F8B">
        <w:rPr>
          <w:sz w:val="24"/>
          <w:szCs w:val="24"/>
        </w:rPr>
        <w:t xml:space="preserve">terenul se afla amplasat in judeţul Brăila, </w:t>
      </w:r>
      <w:r w:rsidRPr="00286F8B">
        <w:rPr>
          <w:b/>
          <w:sz w:val="24"/>
          <w:szCs w:val="24"/>
          <w:lang w:val="it-IT"/>
        </w:rPr>
        <w:t>comuna Cazasu, T13, P41/1-lot1, judetul Braila, intravilan</w:t>
      </w:r>
      <w:r w:rsidRPr="00286F8B">
        <w:rPr>
          <w:sz w:val="24"/>
          <w:szCs w:val="24"/>
          <w:lang w:val="ro-RO"/>
        </w:rPr>
        <w:t>.</w:t>
      </w:r>
    </w:p>
    <w:p w:rsidR="00286F8B" w:rsidRPr="00286F8B" w:rsidRDefault="00286F8B" w:rsidP="00286F8B">
      <w:pPr>
        <w:tabs>
          <w:tab w:val="center" w:pos="284"/>
          <w:tab w:val="right" w:pos="10065"/>
        </w:tabs>
        <w:autoSpaceDN w:val="0"/>
        <w:adjustRightInd w:val="0"/>
        <w:jc w:val="both"/>
        <w:rPr>
          <w:rFonts w:ascii="Calibri" w:eastAsia="Calibri" w:hAnsi="Calibri"/>
          <w:sz w:val="22"/>
          <w:szCs w:val="22"/>
          <w:lang w:val="ro-RO"/>
        </w:rPr>
      </w:pPr>
      <w:r w:rsidRPr="00286F8B">
        <w:rPr>
          <w:b/>
          <w:i/>
          <w:sz w:val="24"/>
          <w:szCs w:val="24"/>
          <w:lang w:val="it-IT"/>
        </w:rPr>
        <w:lastRenderedPageBreak/>
        <w:t>a.utilizarea actuala si aprobata a terenului</w:t>
      </w:r>
      <w:r w:rsidRPr="00286F8B">
        <w:rPr>
          <w:b/>
          <w:sz w:val="24"/>
          <w:szCs w:val="24"/>
          <w:lang w:val="it-IT"/>
        </w:rPr>
        <w:t xml:space="preserve"> –</w:t>
      </w:r>
      <w:r w:rsidRPr="00286F8B">
        <w:rPr>
          <w:sz w:val="24"/>
          <w:szCs w:val="24"/>
          <w:lang w:val="ro-RO"/>
        </w:rPr>
        <w:t xml:space="preserve"> Conform Certificatului de Urbanism nr. 339 din 23.12.2019 clasificarea terenului dupa destinatie este teren din intravilan arabil,  amplasat in subzona de locuinte, cu POT max: 40 % şi CUT max : 1,2.</w:t>
      </w:r>
    </w:p>
    <w:p w:rsidR="00286F8B" w:rsidRPr="00286F8B" w:rsidRDefault="00286F8B" w:rsidP="00286F8B">
      <w:pPr>
        <w:autoSpaceDE w:val="0"/>
        <w:autoSpaceDN w:val="0"/>
        <w:adjustRightInd w:val="0"/>
        <w:jc w:val="both"/>
        <w:rPr>
          <w:sz w:val="24"/>
          <w:szCs w:val="24"/>
          <w:lang w:val="it-IT"/>
        </w:rPr>
      </w:pPr>
      <w:r w:rsidRPr="00286F8B">
        <w:rPr>
          <w:b/>
          <w:sz w:val="24"/>
          <w:szCs w:val="24"/>
        </w:rPr>
        <w:t>b)</w:t>
      </w:r>
      <w:r w:rsidRPr="00286F8B">
        <w:rPr>
          <w:b/>
          <w:i/>
          <w:sz w:val="24"/>
          <w:szCs w:val="24"/>
        </w:rPr>
        <w:t xml:space="preserve">bogăţia, disponibilitatea, calitatea şi capacitatea de regenerare relative ale resurselor naturale, inclusiv solul, terenurile, apa şi biodiversitatea, din zonă şi din subteranul acesteia: </w:t>
      </w:r>
      <w:r w:rsidRPr="00286F8B">
        <w:rPr>
          <w:sz w:val="24"/>
          <w:szCs w:val="24"/>
        </w:rPr>
        <w:t>nu este cazul</w:t>
      </w:r>
      <w:r w:rsidRPr="00286F8B">
        <w:rPr>
          <w:sz w:val="24"/>
          <w:szCs w:val="24"/>
          <w:lang w:val="it-IT"/>
        </w:rPr>
        <w:t>;</w:t>
      </w:r>
    </w:p>
    <w:p w:rsidR="00286F8B" w:rsidRPr="00286F8B" w:rsidRDefault="00286F8B" w:rsidP="00286F8B">
      <w:pPr>
        <w:tabs>
          <w:tab w:val="center" w:pos="284"/>
          <w:tab w:val="right" w:pos="10065"/>
        </w:tabs>
        <w:autoSpaceDN w:val="0"/>
        <w:adjustRightInd w:val="0"/>
        <w:jc w:val="both"/>
        <w:rPr>
          <w:b/>
          <w:bCs/>
          <w:sz w:val="24"/>
          <w:szCs w:val="24"/>
          <w:lang w:val="it-IT"/>
        </w:rPr>
      </w:pPr>
    </w:p>
    <w:p w:rsidR="00286F8B" w:rsidRPr="00286F8B" w:rsidRDefault="00286F8B" w:rsidP="00286F8B">
      <w:pPr>
        <w:tabs>
          <w:tab w:val="center" w:pos="284"/>
          <w:tab w:val="right" w:pos="10065"/>
        </w:tabs>
        <w:autoSpaceDN w:val="0"/>
        <w:adjustRightInd w:val="0"/>
        <w:jc w:val="both"/>
        <w:rPr>
          <w:b/>
          <w:sz w:val="24"/>
          <w:szCs w:val="24"/>
          <w:lang w:val="it-IT"/>
        </w:rPr>
      </w:pPr>
      <w:r w:rsidRPr="00286F8B">
        <w:rPr>
          <w:b/>
          <w:bCs/>
          <w:sz w:val="24"/>
          <w:szCs w:val="24"/>
          <w:lang w:val="it-IT"/>
        </w:rPr>
        <w:t>2.3.</w:t>
      </w:r>
      <w:r w:rsidRPr="00286F8B">
        <w:rPr>
          <w:sz w:val="24"/>
          <w:szCs w:val="24"/>
        </w:rPr>
        <w:t xml:space="preserve"> C</w:t>
      </w:r>
      <w:r w:rsidRPr="00286F8B">
        <w:rPr>
          <w:b/>
          <w:sz w:val="24"/>
          <w:szCs w:val="24"/>
        </w:rPr>
        <w:t>apacitatea de absorbţie a mediului natural, acordându-se o atenţie specială următoarelor zone:</w:t>
      </w:r>
    </w:p>
    <w:p w:rsidR="00286F8B" w:rsidRPr="00286F8B" w:rsidRDefault="00286F8B" w:rsidP="00286F8B">
      <w:pPr>
        <w:autoSpaceDE w:val="0"/>
        <w:autoSpaceDN w:val="0"/>
        <w:adjustRightInd w:val="0"/>
        <w:jc w:val="both"/>
        <w:rPr>
          <w:sz w:val="24"/>
          <w:szCs w:val="24"/>
          <w:lang w:val="it-IT"/>
        </w:rPr>
      </w:pPr>
      <w:r w:rsidRPr="00286F8B">
        <w:rPr>
          <w:b/>
          <w:bCs/>
          <w:i/>
          <w:color w:val="8F0000"/>
          <w:sz w:val="24"/>
          <w:szCs w:val="24"/>
          <w:lang w:val="it-IT"/>
        </w:rPr>
        <w:t>1)</w:t>
      </w:r>
      <w:r w:rsidRPr="00286F8B">
        <w:rPr>
          <w:sz w:val="24"/>
          <w:szCs w:val="24"/>
          <w:lang w:val="it-IT"/>
        </w:rPr>
        <w:t xml:space="preserve"> </w:t>
      </w:r>
      <w:r w:rsidRPr="00286F8B">
        <w:rPr>
          <w:b/>
          <w:i/>
          <w:sz w:val="24"/>
          <w:szCs w:val="24"/>
          <w:lang w:val="it-IT"/>
        </w:rPr>
        <w:t xml:space="preserve">zone umede, zone riverane, guri ale râurilor – </w:t>
      </w:r>
      <w:r w:rsidRPr="00286F8B">
        <w:rPr>
          <w:sz w:val="24"/>
          <w:szCs w:val="24"/>
          <w:lang w:val="it-IT"/>
        </w:rPr>
        <w:t>nu este cazul, proiectul nu se propune în perimetrul sau vecinătatea unor astfel de zone.</w:t>
      </w:r>
    </w:p>
    <w:p w:rsidR="00286F8B" w:rsidRPr="00286F8B" w:rsidRDefault="00286F8B" w:rsidP="00286F8B">
      <w:pPr>
        <w:shd w:val="clear" w:color="auto" w:fill="FFFFFF"/>
        <w:jc w:val="both"/>
        <w:rPr>
          <w:sz w:val="24"/>
          <w:szCs w:val="24"/>
          <w:lang w:val="it-IT"/>
        </w:rPr>
      </w:pPr>
      <w:r w:rsidRPr="00286F8B">
        <w:rPr>
          <w:b/>
          <w:bCs/>
          <w:i/>
          <w:color w:val="8F0000"/>
          <w:sz w:val="24"/>
          <w:szCs w:val="24"/>
          <w:lang w:val="it-IT"/>
        </w:rPr>
        <w:t>2)</w:t>
      </w:r>
      <w:r w:rsidRPr="00286F8B">
        <w:rPr>
          <w:b/>
          <w:i/>
          <w:sz w:val="24"/>
          <w:szCs w:val="24"/>
          <w:lang w:val="it-IT"/>
        </w:rPr>
        <w:t xml:space="preserve">zonele costiere si mediul marin - </w:t>
      </w:r>
      <w:r w:rsidRPr="00286F8B">
        <w:rPr>
          <w:sz w:val="24"/>
          <w:szCs w:val="24"/>
          <w:lang w:val="it-IT"/>
        </w:rPr>
        <w:t>nu este cazul, proiectul nu se propune în perimetrul sau vecinătatea unor astfel de zone.</w:t>
      </w:r>
    </w:p>
    <w:p w:rsidR="00286F8B" w:rsidRPr="00286F8B" w:rsidRDefault="00286F8B" w:rsidP="00286F8B">
      <w:pPr>
        <w:shd w:val="clear" w:color="auto" w:fill="FFFFFF"/>
        <w:jc w:val="both"/>
        <w:rPr>
          <w:sz w:val="24"/>
          <w:szCs w:val="24"/>
          <w:lang w:val="it-IT"/>
        </w:rPr>
      </w:pPr>
      <w:r w:rsidRPr="00286F8B">
        <w:rPr>
          <w:b/>
          <w:bCs/>
          <w:i/>
          <w:color w:val="8F0000"/>
          <w:sz w:val="24"/>
          <w:szCs w:val="24"/>
          <w:lang w:val="it-IT"/>
        </w:rPr>
        <w:t>3)</w:t>
      </w:r>
      <w:r w:rsidRPr="00286F8B">
        <w:rPr>
          <w:b/>
          <w:i/>
          <w:sz w:val="24"/>
          <w:szCs w:val="24"/>
          <w:lang w:val="it-IT"/>
        </w:rPr>
        <w:t>zonele montane şi forestiere</w:t>
      </w:r>
      <w:r w:rsidRPr="00286F8B">
        <w:rPr>
          <w:sz w:val="24"/>
          <w:szCs w:val="24"/>
          <w:lang w:val="it-IT"/>
        </w:rPr>
        <w:t>- nu este cazul, proiectul nu se propune în perimetrul sau vecinătatea unor astfel de zone.</w:t>
      </w:r>
    </w:p>
    <w:p w:rsidR="00286F8B" w:rsidRPr="00286F8B" w:rsidRDefault="00286F8B" w:rsidP="00286F8B">
      <w:pPr>
        <w:shd w:val="clear" w:color="auto" w:fill="FFFFFF"/>
        <w:jc w:val="both"/>
        <w:rPr>
          <w:sz w:val="24"/>
          <w:szCs w:val="24"/>
          <w:lang w:val="it-IT"/>
        </w:rPr>
      </w:pPr>
      <w:r w:rsidRPr="00286F8B">
        <w:rPr>
          <w:b/>
          <w:bCs/>
          <w:i/>
          <w:color w:val="8F0000"/>
          <w:sz w:val="24"/>
          <w:szCs w:val="24"/>
          <w:lang w:val="it-IT"/>
        </w:rPr>
        <w:t>4)</w:t>
      </w:r>
      <w:r w:rsidRPr="00286F8B">
        <w:rPr>
          <w:sz w:val="24"/>
          <w:szCs w:val="24"/>
          <w:lang w:val="it-IT"/>
        </w:rPr>
        <w:t xml:space="preserve"> </w:t>
      </w:r>
      <w:r w:rsidRPr="00286F8B">
        <w:rPr>
          <w:b/>
          <w:i/>
          <w:sz w:val="24"/>
          <w:szCs w:val="24"/>
          <w:lang w:val="it-IT"/>
        </w:rPr>
        <w:t>arii naturale protejate de interes naţional, comunitar, internaţional</w:t>
      </w:r>
      <w:r w:rsidRPr="00286F8B">
        <w:rPr>
          <w:sz w:val="24"/>
          <w:szCs w:val="24"/>
          <w:lang w:val="it-IT"/>
        </w:rPr>
        <w:t xml:space="preserve"> - nu este cazul, nu se propune în perimetrul sau vecinătatea unor astfel de zone.</w:t>
      </w:r>
    </w:p>
    <w:p w:rsidR="00286F8B" w:rsidRPr="00286F8B" w:rsidRDefault="00286F8B" w:rsidP="00286F8B">
      <w:pPr>
        <w:shd w:val="clear" w:color="auto" w:fill="FFFFFF"/>
        <w:jc w:val="both"/>
        <w:rPr>
          <w:sz w:val="24"/>
          <w:szCs w:val="24"/>
          <w:lang w:val="it-IT"/>
        </w:rPr>
      </w:pPr>
      <w:r w:rsidRPr="00286F8B">
        <w:rPr>
          <w:b/>
          <w:bCs/>
          <w:i/>
          <w:color w:val="8F0000"/>
          <w:sz w:val="24"/>
          <w:szCs w:val="24"/>
          <w:lang w:val="it-IT"/>
        </w:rPr>
        <w:t>5)</w:t>
      </w:r>
      <w:r w:rsidRPr="00286F8B">
        <w:rPr>
          <w:sz w:val="24"/>
          <w:szCs w:val="24"/>
          <w:lang w:val="it-IT"/>
        </w:rPr>
        <w:t xml:space="preserve"> </w:t>
      </w:r>
      <w:r w:rsidRPr="00286F8B">
        <w:rPr>
          <w:b/>
          <w:i/>
          <w:sz w:val="24"/>
          <w:szCs w:val="24"/>
          <w:lang w:val="it-IT"/>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286F8B">
        <w:rPr>
          <w:sz w:val="24"/>
          <w:szCs w:val="24"/>
          <w:lang w:val="it-IT"/>
        </w:rPr>
        <w:t xml:space="preserve"> nu este cazul, proiectul nu se propune în perimetrul sau vecinătatea unor astfel de zone.</w:t>
      </w:r>
    </w:p>
    <w:p w:rsidR="00286F8B" w:rsidRPr="00286F8B" w:rsidRDefault="00286F8B" w:rsidP="00286F8B">
      <w:pPr>
        <w:shd w:val="clear" w:color="auto" w:fill="FFFFFF"/>
        <w:jc w:val="both"/>
        <w:rPr>
          <w:sz w:val="24"/>
          <w:szCs w:val="24"/>
          <w:lang w:val="it-IT"/>
        </w:rPr>
      </w:pPr>
      <w:r w:rsidRPr="00286F8B">
        <w:rPr>
          <w:b/>
          <w:bCs/>
          <w:i/>
          <w:color w:val="8F0000"/>
          <w:sz w:val="24"/>
          <w:szCs w:val="24"/>
          <w:lang w:val="it-IT"/>
        </w:rPr>
        <w:t>6)</w:t>
      </w:r>
      <w:r w:rsidRPr="00286F8B">
        <w:rPr>
          <w:b/>
          <w:sz w:val="24"/>
          <w:szCs w:val="24"/>
          <w:lang w:val="it-IT"/>
        </w:rPr>
        <w:t xml:space="preserve"> </w:t>
      </w:r>
      <w:r w:rsidRPr="00286F8B">
        <w:rPr>
          <w:b/>
          <w:i/>
          <w:sz w:val="24"/>
          <w:szCs w:val="24"/>
          <w:lang w:val="it-IT"/>
        </w:rPr>
        <w:t>zonele în care au existat deja cazuri de nerespectare a standardelor de calitate a mediului prevăzute de legislaţia naţională şi la nivelul Uniunii Europene şi relevante pentru proiect sau în care se consideră că există astfel de cazuri-</w:t>
      </w:r>
      <w:r w:rsidRPr="00286F8B">
        <w:rPr>
          <w:sz w:val="24"/>
          <w:szCs w:val="24"/>
          <w:lang w:val="it-IT"/>
        </w:rPr>
        <w:t xml:space="preserve"> nu este cazul.</w:t>
      </w:r>
    </w:p>
    <w:p w:rsidR="00286F8B" w:rsidRPr="00286F8B" w:rsidRDefault="00286F8B" w:rsidP="00286F8B">
      <w:pPr>
        <w:tabs>
          <w:tab w:val="center" w:pos="284"/>
          <w:tab w:val="right" w:pos="10065"/>
        </w:tabs>
        <w:autoSpaceDN w:val="0"/>
        <w:adjustRightInd w:val="0"/>
        <w:jc w:val="both"/>
        <w:rPr>
          <w:sz w:val="24"/>
          <w:szCs w:val="24"/>
          <w:lang w:val="it-IT"/>
        </w:rPr>
      </w:pPr>
      <w:r w:rsidRPr="00286F8B">
        <w:rPr>
          <w:b/>
          <w:bCs/>
          <w:i/>
          <w:color w:val="8F0000"/>
          <w:sz w:val="24"/>
          <w:szCs w:val="24"/>
        </w:rPr>
        <w:t>7)</w:t>
      </w:r>
      <w:r w:rsidRPr="00286F8B">
        <w:rPr>
          <w:sz w:val="24"/>
          <w:szCs w:val="24"/>
        </w:rPr>
        <w:t xml:space="preserve"> </w:t>
      </w:r>
      <w:r w:rsidRPr="00286F8B">
        <w:rPr>
          <w:b/>
          <w:i/>
          <w:sz w:val="24"/>
          <w:szCs w:val="24"/>
        </w:rPr>
        <w:t>zonele cu o densitate mare a populaţiei</w:t>
      </w:r>
      <w:r w:rsidRPr="00286F8B">
        <w:rPr>
          <w:b/>
          <w:sz w:val="24"/>
          <w:szCs w:val="24"/>
        </w:rPr>
        <w:t xml:space="preserve"> -</w:t>
      </w:r>
      <w:r w:rsidRPr="00286F8B">
        <w:rPr>
          <w:sz w:val="24"/>
          <w:szCs w:val="24"/>
        </w:rPr>
        <w:t xml:space="preserve"> amplasamentul proiectului se afla la cca 1km fata de zona locuita; </w:t>
      </w:r>
    </w:p>
    <w:p w:rsidR="00286F8B" w:rsidRPr="00286F8B" w:rsidRDefault="00286F8B" w:rsidP="00286F8B">
      <w:pPr>
        <w:shd w:val="clear" w:color="auto" w:fill="FFFFFF"/>
        <w:jc w:val="both"/>
        <w:rPr>
          <w:sz w:val="24"/>
          <w:szCs w:val="24"/>
          <w:lang w:val="it-IT"/>
        </w:rPr>
      </w:pPr>
      <w:r w:rsidRPr="00286F8B">
        <w:rPr>
          <w:b/>
          <w:i/>
          <w:sz w:val="24"/>
          <w:szCs w:val="24"/>
          <w:lang w:val="it-IT"/>
        </w:rPr>
        <w:t>8)</w:t>
      </w:r>
      <w:r w:rsidRPr="00286F8B">
        <w:rPr>
          <w:b/>
          <w:sz w:val="24"/>
          <w:szCs w:val="24"/>
          <w:lang w:val="it-IT"/>
        </w:rPr>
        <w:t xml:space="preserve"> </w:t>
      </w:r>
      <w:r w:rsidRPr="00286F8B">
        <w:rPr>
          <w:b/>
          <w:i/>
          <w:sz w:val="24"/>
          <w:szCs w:val="24"/>
          <w:lang w:val="it-IT"/>
        </w:rPr>
        <w:t>peisaje şi situri importante din punct de vedere istoric, cultural sau arheologic</w:t>
      </w:r>
      <w:r w:rsidRPr="00286F8B">
        <w:rPr>
          <w:sz w:val="24"/>
          <w:szCs w:val="24"/>
          <w:lang w:val="it-IT"/>
        </w:rPr>
        <w:t xml:space="preserve"> – nu este cazul, conform punctului de vedere al Directiei Judetene pentru Cultura membra in CAT, nr. 628/19.02.2020(nr. APM 3022/20.02.2020) titularul avand obligatia ca in cazul in care se fac descoperiri arheologice intamplatoare sa stopeze lucrarile si sa anunte in cel mult 72 ore primaria locala si DJC Braila. </w:t>
      </w:r>
    </w:p>
    <w:p w:rsidR="00286F8B" w:rsidRPr="00286F8B" w:rsidRDefault="00286F8B" w:rsidP="00286F8B">
      <w:pPr>
        <w:shd w:val="clear" w:color="auto" w:fill="FFFFFF"/>
        <w:spacing w:before="120" w:after="120"/>
        <w:ind w:firstLine="709"/>
        <w:jc w:val="both"/>
        <w:rPr>
          <w:sz w:val="24"/>
          <w:szCs w:val="24"/>
          <w:lang w:val="pt-BR"/>
        </w:rPr>
      </w:pPr>
      <w:r w:rsidRPr="00286F8B">
        <w:rPr>
          <w:b/>
          <w:sz w:val="24"/>
          <w:szCs w:val="24"/>
          <w:lang w:val="pt-BR"/>
        </w:rPr>
        <w:t>3)</w:t>
      </w:r>
      <w:r w:rsidRPr="00286F8B">
        <w:rPr>
          <w:b/>
          <w:i/>
          <w:sz w:val="24"/>
          <w:szCs w:val="24"/>
          <w:u w:val="single"/>
          <w:lang w:val="pt-BR"/>
        </w:rPr>
        <w:t>Tipurile si caracteristicile impactului potenţial</w:t>
      </w:r>
      <w:r w:rsidRPr="00286F8B">
        <w:rPr>
          <w:b/>
          <w:sz w:val="24"/>
          <w:szCs w:val="24"/>
          <w:lang w:val="pt-BR"/>
        </w:rPr>
        <w:t xml:space="preserve">: </w:t>
      </w:r>
    </w:p>
    <w:p w:rsidR="00286F8B" w:rsidRPr="00286F8B" w:rsidRDefault="00286F8B" w:rsidP="00286F8B">
      <w:pPr>
        <w:shd w:val="clear" w:color="auto" w:fill="FFFFFF"/>
        <w:jc w:val="both"/>
        <w:rPr>
          <w:sz w:val="24"/>
          <w:szCs w:val="24"/>
        </w:rPr>
      </w:pPr>
      <w:r w:rsidRPr="00286F8B">
        <w:rPr>
          <w:b/>
          <w:bCs/>
          <w:sz w:val="24"/>
          <w:szCs w:val="24"/>
        </w:rPr>
        <w:t xml:space="preserve">a)importanta si </w:t>
      </w:r>
      <w:r w:rsidRPr="00286F8B">
        <w:rPr>
          <w:b/>
          <w:sz w:val="24"/>
          <w:szCs w:val="24"/>
        </w:rPr>
        <w:t>extinderea impactului-</w:t>
      </w:r>
      <w:r w:rsidRPr="00286F8B">
        <w:rPr>
          <w:sz w:val="24"/>
          <w:szCs w:val="24"/>
        </w:rPr>
        <w:t xml:space="preserve">impact redus si local doar in zona amplasamentului, cu conditia respectarii legislatiei privind protectia mediului in vigoare si a </w:t>
      </w:r>
      <w:r w:rsidRPr="00286F8B">
        <w:rPr>
          <w:sz w:val="24"/>
          <w:szCs w:val="24"/>
          <w:lang w:val="it-IT"/>
        </w:rPr>
        <w:t>condițiilor impuse prin prezenta Decizie</w:t>
      </w:r>
      <w:r w:rsidRPr="00286F8B">
        <w:rPr>
          <w:sz w:val="24"/>
          <w:szCs w:val="24"/>
        </w:rPr>
        <w:t xml:space="preserve">;  </w:t>
      </w:r>
    </w:p>
    <w:p w:rsidR="00286F8B" w:rsidRPr="00286F8B" w:rsidRDefault="00286F8B" w:rsidP="00286F8B">
      <w:pPr>
        <w:shd w:val="clear" w:color="auto" w:fill="FFFFFF"/>
        <w:jc w:val="both"/>
        <w:rPr>
          <w:sz w:val="24"/>
          <w:szCs w:val="24"/>
        </w:rPr>
      </w:pPr>
      <w:r w:rsidRPr="00286F8B">
        <w:rPr>
          <w:b/>
          <w:sz w:val="24"/>
          <w:szCs w:val="24"/>
        </w:rPr>
        <w:t>b)natura impactului-</w:t>
      </w:r>
      <w:r w:rsidRPr="00286F8B">
        <w:rPr>
          <w:sz w:val="24"/>
          <w:szCs w:val="24"/>
        </w:rPr>
        <w:t xml:space="preserve">impact redus, direct, local doar in zona amplasamentului cu conditia respectarii legislatiei privind protectia mediului in vigoare si a </w:t>
      </w:r>
      <w:r w:rsidRPr="00286F8B">
        <w:rPr>
          <w:sz w:val="24"/>
          <w:szCs w:val="24"/>
          <w:lang w:val="it-IT"/>
        </w:rPr>
        <w:t>condițiilor impuse prin prezenta Decizie</w:t>
      </w:r>
      <w:r w:rsidRPr="00286F8B">
        <w:rPr>
          <w:sz w:val="24"/>
          <w:szCs w:val="24"/>
        </w:rPr>
        <w:t xml:space="preserve">;  </w:t>
      </w:r>
    </w:p>
    <w:p w:rsidR="00286F8B" w:rsidRPr="00286F8B" w:rsidRDefault="00286F8B" w:rsidP="00286F8B">
      <w:pPr>
        <w:shd w:val="clear" w:color="auto" w:fill="FFFFFF"/>
        <w:jc w:val="both"/>
        <w:rPr>
          <w:sz w:val="24"/>
          <w:szCs w:val="24"/>
          <w:lang w:val="it-IT"/>
        </w:rPr>
      </w:pPr>
      <w:r w:rsidRPr="00286F8B">
        <w:rPr>
          <w:b/>
          <w:bCs/>
          <w:sz w:val="24"/>
          <w:szCs w:val="24"/>
        </w:rPr>
        <w:t>c)</w:t>
      </w:r>
      <w:r w:rsidRPr="00286F8B">
        <w:rPr>
          <w:b/>
          <w:sz w:val="24"/>
          <w:szCs w:val="24"/>
        </w:rPr>
        <w:t>natura transfrontieră a impactului -</w:t>
      </w:r>
      <w:r w:rsidRPr="00286F8B">
        <w:rPr>
          <w:sz w:val="24"/>
          <w:szCs w:val="24"/>
          <w:lang w:val="it-IT"/>
        </w:rPr>
        <w:t xml:space="preserve"> proiectul propus nu va avea efecte transfrontiere;</w:t>
      </w:r>
    </w:p>
    <w:p w:rsidR="00286F8B" w:rsidRPr="00286F8B" w:rsidRDefault="00286F8B" w:rsidP="00286F8B">
      <w:pPr>
        <w:shd w:val="clear" w:color="auto" w:fill="FFFFFF"/>
        <w:jc w:val="both"/>
        <w:rPr>
          <w:b/>
          <w:sz w:val="24"/>
          <w:szCs w:val="24"/>
        </w:rPr>
      </w:pPr>
      <w:r w:rsidRPr="00286F8B">
        <w:rPr>
          <w:b/>
          <w:bCs/>
          <w:sz w:val="24"/>
          <w:szCs w:val="24"/>
        </w:rPr>
        <w:t>d)</w:t>
      </w:r>
      <w:r w:rsidRPr="00286F8B">
        <w:rPr>
          <w:b/>
          <w:sz w:val="24"/>
          <w:szCs w:val="24"/>
        </w:rPr>
        <w:t xml:space="preserve">intensitatea şi complexitatea impactului - </w:t>
      </w:r>
      <w:r w:rsidRPr="00286F8B">
        <w:rPr>
          <w:sz w:val="24"/>
          <w:szCs w:val="24"/>
        </w:rPr>
        <w:t xml:space="preserve">impact de intensitate si complexitate redusa, cu conditia respectarii legislatiei privind protectia mediului in vigoare si a </w:t>
      </w:r>
      <w:r w:rsidRPr="00286F8B">
        <w:rPr>
          <w:sz w:val="24"/>
          <w:szCs w:val="24"/>
          <w:lang w:val="it-IT"/>
        </w:rPr>
        <w:t>condițiilor impuse prin prezenta Decizie</w:t>
      </w:r>
      <w:r w:rsidRPr="00286F8B">
        <w:rPr>
          <w:sz w:val="24"/>
          <w:szCs w:val="24"/>
        </w:rPr>
        <w:t xml:space="preserve">;  </w:t>
      </w:r>
    </w:p>
    <w:p w:rsidR="00286F8B" w:rsidRPr="00286F8B" w:rsidRDefault="00286F8B" w:rsidP="00286F8B">
      <w:pPr>
        <w:shd w:val="clear" w:color="auto" w:fill="FFFFFF"/>
        <w:jc w:val="both"/>
        <w:rPr>
          <w:b/>
          <w:sz w:val="24"/>
          <w:szCs w:val="24"/>
        </w:rPr>
      </w:pPr>
      <w:r w:rsidRPr="00286F8B">
        <w:rPr>
          <w:b/>
          <w:bCs/>
          <w:sz w:val="24"/>
          <w:szCs w:val="24"/>
        </w:rPr>
        <w:t>e)</w:t>
      </w:r>
      <w:r w:rsidRPr="00286F8B">
        <w:rPr>
          <w:b/>
          <w:sz w:val="24"/>
          <w:szCs w:val="24"/>
        </w:rPr>
        <w:t>probabilitatea impactului –</w:t>
      </w:r>
      <w:r w:rsidRPr="00286F8B">
        <w:rPr>
          <w:sz w:val="24"/>
          <w:szCs w:val="24"/>
          <w:lang w:val="it-IT"/>
        </w:rPr>
        <w:t xml:space="preserve"> probabilitatea de apariție a impactului este redusă </w:t>
      </w:r>
      <w:r w:rsidRPr="00286F8B">
        <w:rPr>
          <w:sz w:val="24"/>
          <w:szCs w:val="24"/>
        </w:rPr>
        <w:t xml:space="preserve">in situatia respectarii legislatiei privind protectia mediului in vigoare si a </w:t>
      </w:r>
      <w:r w:rsidRPr="00286F8B">
        <w:rPr>
          <w:sz w:val="24"/>
          <w:szCs w:val="24"/>
          <w:lang w:val="it-IT"/>
        </w:rPr>
        <w:t>condițiilor impuse prin prezenta Decizie</w:t>
      </w:r>
      <w:r w:rsidRPr="00286F8B">
        <w:rPr>
          <w:sz w:val="24"/>
          <w:szCs w:val="24"/>
        </w:rPr>
        <w:t xml:space="preserve">;  </w:t>
      </w:r>
    </w:p>
    <w:p w:rsidR="00286F8B" w:rsidRPr="00286F8B" w:rsidRDefault="00286F8B" w:rsidP="00286F8B">
      <w:pPr>
        <w:autoSpaceDE w:val="0"/>
        <w:autoSpaceDN w:val="0"/>
        <w:adjustRightInd w:val="0"/>
        <w:jc w:val="both"/>
        <w:rPr>
          <w:sz w:val="24"/>
          <w:szCs w:val="24"/>
        </w:rPr>
      </w:pPr>
      <w:r w:rsidRPr="00286F8B">
        <w:rPr>
          <w:b/>
          <w:bCs/>
          <w:sz w:val="24"/>
          <w:szCs w:val="24"/>
        </w:rPr>
        <w:t>f)</w:t>
      </w:r>
      <w:r w:rsidRPr="00286F8B">
        <w:rPr>
          <w:b/>
          <w:sz w:val="24"/>
          <w:szCs w:val="24"/>
        </w:rPr>
        <w:t>debutul, durata, frecvenţa şi reversibilitatea preconizate ale impactului</w:t>
      </w:r>
      <w:r w:rsidRPr="00286F8B">
        <w:rPr>
          <w:b/>
          <w:i/>
          <w:sz w:val="24"/>
          <w:szCs w:val="24"/>
        </w:rPr>
        <w:t>-</w:t>
      </w:r>
      <w:r w:rsidRPr="00286F8B">
        <w:rPr>
          <w:sz w:val="24"/>
          <w:szCs w:val="24"/>
          <w:lang w:val="it-IT"/>
        </w:rPr>
        <w:t xml:space="preserve"> </w:t>
      </w:r>
      <w:r w:rsidRPr="00286F8B">
        <w:rPr>
          <w:sz w:val="24"/>
          <w:szCs w:val="24"/>
        </w:rPr>
        <w:t xml:space="preserve">impact redus, temporar si local în zona proiectului, cu conditia respectarii legislatiei privind protectia mediului in vigoare si a </w:t>
      </w:r>
      <w:r w:rsidRPr="00286F8B">
        <w:rPr>
          <w:sz w:val="24"/>
          <w:szCs w:val="24"/>
          <w:lang w:val="it-IT"/>
        </w:rPr>
        <w:t>condițiilor impuse prin prezenta Decizie</w:t>
      </w:r>
      <w:r w:rsidRPr="00286F8B">
        <w:rPr>
          <w:sz w:val="24"/>
          <w:szCs w:val="24"/>
        </w:rPr>
        <w:t xml:space="preserve">;  </w:t>
      </w:r>
    </w:p>
    <w:p w:rsidR="00286F8B" w:rsidRPr="00286F8B" w:rsidRDefault="00286F8B" w:rsidP="00286F8B">
      <w:pPr>
        <w:tabs>
          <w:tab w:val="left" w:pos="90"/>
          <w:tab w:val="left" w:pos="180"/>
        </w:tabs>
        <w:jc w:val="both"/>
        <w:rPr>
          <w:sz w:val="24"/>
          <w:szCs w:val="24"/>
          <w:lang w:val="ro-RO"/>
        </w:rPr>
      </w:pPr>
      <w:r w:rsidRPr="00286F8B">
        <w:rPr>
          <w:b/>
          <w:sz w:val="24"/>
          <w:szCs w:val="24"/>
        </w:rPr>
        <w:t xml:space="preserve"> g) cumularea impactului cu impactul altor proiecte existente şi/sau aprobate –</w:t>
      </w:r>
      <w:r w:rsidRPr="00286F8B">
        <w:rPr>
          <w:sz w:val="24"/>
          <w:szCs w:val="24"/>
        </w:rPr>
        <w:t xml:space="preserve"> </w:t>
      </w:r>
      <w:r w:rsidRPr="00286F8B">
        <w:rPr>
          <w:sz w:val="24"/>
          <w:szCs w:val="24"/>
          <w:lang w:val="it-IT"/>
        </w:rPr>
        <w:t>in vecinatatea amplasamentului nu se cunosc proiecte care sa genereze un impact cumulativ.</w:t>
      </w:r>
    </w:p>
    <w:p w:rsidR="00286F8B" w:rsidRPr="00286F8B" w:rsidRDefault="00286F8B" w:rsidP="00286F8B">
      <w:pPr>
        <w:autoSpaceDE w:val="0"/>
        <w:autoSpaceDN w:val="0"/>
        <w:adjustRightInd w:val="0"/>
        <w:jc w:val="both"/>
        <w:rPr>
          <w:sz w:val="24"/>
          <w:szCs w:val="24"/>
        </w:rPr>
      </w:pPr>
      <w:r w:rsidRPr="00286F8B">
        <w:rPr>
          <w:b/>
          <w:sz w:val="24"/>
          <w:szCs w:val="24"/>
        </w:rPr>
        <w:lastRenderedPageBreak/>
        <w:t xml:space="preserve"> h) posibilitatea de reducere efectivă a impactului-</w:t>
      </w:r>
      <w:r w:rsidRPr="00286F8B">
        <w:rPr>
          <w:sz w:val="24"/>
          <w:szCs w:val="24"/>
        </w:rPr>
        <w:t xml:space="preserve"> respectarea legislatiei privind protectia mediului in vigoare, verificari periodice ale utilajelor, respectarea instructiunilor de lucru si a fiselor de post, monitorizarea periodica a factorilor de mediu conduc la protejarea factorilor de mediu.    </w:t>
      </w:r>
    </w:p>
    <w:p w:rsidR="00286F8B" w:rsidRPr="00286F8B" w:rsidRDefault="00286F8B" w:rsidP="00286F8B">
      <w:pPr>
        <w:ind w:firstLine="720"/>
        <w:jc w:val="both"/>
        <w:rPr>
          <w:rFonts w:eastAsia="Calibri"/>
          <w:sz w:val="24"/>
          <w:szCs w:val="24"/>
          <w:lang w:val="ro-RO"/>
        </w:rPr>
      </w:pPr>
      <w:r w:rsidRPr="00286F8B">
        <w:rPr>
          <w:rFonts w:eastAsia="Calibri"/>
          <w:b/>
          <w:bCs/>
          <w:sz w:val="24"/>
          <w:szCs w:val="24"/>
        </w:rPr>
        <w:t xml:space="preserve">4) </w:t>
      </w:r>
      <w:r w:rsidRPr="00286F8B">
        <w:rPr>
          <w:rFonts w:eastAsia="Calibri"/>
          <w:sz w:val="24"/>
          <w:szCs w:val="24"/>
        </w:rPr>
        <w:t xml:space="preserve">Membrii Comisiei de Analiza Tehnica (CAT) Braila constituita conform Ordinului de Prefect </w:t>
      </w:r>
      <w:r w:rsidRPr="00286F8B">
        <w:rPr>
          <w:rFonts w:eastAsia="Calibri"/>
          <w:b/>
          <w:bCs/>
          <w:sz w:val="24"/>
          <w:szCs w:val="24"/>
        </w:rPr>
        <w:t>au emis puncte de vedere favorabile</w:t>
      </w:r>
      <w:r w:rsidRPr="00286F8B">
        <w:rPr>
          <w:rFonts w:eastAsia="Calibri"/>
          <w:sz w:val="24"/>
          <w:szCs w:val="24"/>
        </w:rPr>
        <w:t xml:space="preserve"> </w:t>
      </w:r>
      <w:r w:rsidRPr="00286F8B">
        <w:rPr>
          <w:rFonts w:eastAsia="Calibri"/>
          <w:sz w:val="24"/>
          <w:szCs w:val="24"/>
          <w:lang w:val="ro-RO"/>
        </w:rPr>
        <w:t>cu privire la potenţialul impact asupra populaţiei şi sănătatii umane, biodiversitatea, terenurile, solul, apa, aerul şi clima, bunurile materiale, patrimoniul cultural şi peisajul.</w:t>
      </w:r>
    </w:p>
    <w:p w:rsidR="00286F8B" w:rsidRPr="00286F8B" w:rsidRDefault="00286F8B" w:rsidP="00286F8B">
      <w:pPr>
        <w:spacing w:before="120"/>
        <w:jc w:val="both"/>
        <w:rPr>
          <w:sz w:val="24"/>
          <w:szCs w:val="24"/>
          <w:lang w:val="it-IT"/>
        </w:rPr>
      </w:pPr>
      <w:r w:rsidRPr="00286F8B">
        <w:rPr>
          <w:b/>
          <w:sz w:val="24"/>
          <w:szCs w:val="24"/>
          <w:u w:val="single"/>
          <w:lang w:val="it-IT"/>
        </w:rPr>
        <w:t>Condiţiile de realizare a proiectului</w:t>
      </w:r>
      <w:r w:rsidRPr="00286F8B">
        <w:rPr>
          <w:sz w:val="24"/>
          <w:szCs w:val="24"/>
          <w:lang w:val="it-IT"/>
        </w:rPr>
        <w:t>:</w:t>
      </w:r>
    </w:p>
    <w:p w:rsidR="00286F8B" w:rsidRPr="00286F8B" w:rsidRDefault="00286F8B" w:rsidP="00286F8B">
      <w:pPr>
        <w:ind w:right="-91"/>
        <w:jc w:val="both"/>
        <w:rPr>
          <w:bCs/>
          <w:sz w:val="24"/>
          <w:szCs w:val="24"/>
        </w:rPr>
      </w:pPr>
      <w:r w:rsidRPr="00286F8B">
        <w:rPr>
          <w:bCs/>
          <w:sz w:val="24"/>
          <w:szCs w:val="24"/>
        </w:rPr>
        <w:t xml:space="preserve">- Executarea lucrărilor cu respectarea amplasamentului şi a documentaţiei tehnice depuse, a normativelor şi prescripţiilor tehnice specifice </w:t>
      </w:r>
      <w:r w:rsidRPr="00286F8B">
        <w:rPr>
          <w:sz w:val="24"/>
          <w:szCs w:val="24"/>
        </w:rPr>
        <w:t xml:space="preserve">pentru lucrările de </w:t>
      </w:r>
      <w:r w:rsidRPr="00286F8B">
        <w:rPr>
          <w:bCs/>
          <w:sz w:val="24"/>
          <w:szCs w:val="24"/>
        </w:rPr>
        <w:t>demolare a obiectivului, conform proiectului propus si numai dupa obtinerea avizelor solicitate prin Certificatul de Urbanism;</w:t>
      </w:r>
    </w:p>
    <w:p w:rsidR="00286F8B" w:rsidRPr="00286F8B" w:rsidRDefault="00286F8B" w:rsidP="00286F8B">
      <w:pPr>
        <w:ind w:right="-91"/>
        <w:jc w:val="both"/>
        <w:rPr>
          <w:bCs/>
          <w:sz w:val="24"/>
          <w:szCs w:val="24"/>
        </w:rPr>
      </w:pPr>
      <w:r w:rsidRPr="00286F8B">
        <w:rPr>
          <w:bCs/>
          <w:sz w:val="24"/>
          <w:szCs w:val="24"/>
        </w:rPr>
        <w:t>- Executarea lucrărilor se va face cu luarea tuturor masurilor pentru a nu deranja vecinatatile;</w:t>
      </w:r>
    </w:p>
    <w:p w:rsidR="00286F8B" w:rsidRPr="00286F8B" w:rsidRDefault="00286F8B" w:rsidP="00286F8B">
      <w:pPr>
        <w:ind w:right="-91"/>
        <w:jc w:val="both"/>
        <w:rPr>
          <w:sz w:val="24"/>
          <w:szCs w:val="24"/>
        </w:rPr>
      </w:pPr>
      <w:r w:rsidRPr="00286F8B">
        <w:rPr>
          <w:bCs/>
          <w:sz w:val="24"/>
          <w:szCs w:val="24"/>
        </w:rPr>
        <w:t xml:space="preserve">- </w:t>
      </w:r>
      <w:r w:rsidRPr="00286F8B">
        <w:rPr>
          <w:sz w:val="24"/>
          <w:szCs w:val="24"/>
        </w:rPr>
        <w:t>Interzicerea depozitarii deseurilor in alte locuri decat cele special amenajate;</w:t>
      </w:r>
    </w:p>
    <w:p w:rsidR="00286F8B" w:rsidRPr="00286F8B" w:rsidRDefault="00286F8B" w:rsidP="00286F8B">
      <w:pPr>
        <w:jc w:val="both"/>
        <w:rPr>
          <w:sz w:val="24"/>
          <w:szCs w:val="24"/>
        </w:rPr>
      </w:pPr>
      <w:r w:rsidRPr="00286F8B">
        <w:rPr>
          <w:sz w:val="24"/>
          <w:szCs w:val="24"/>
        </w:rPr>
        <w:t>- Interzicerea efectuarii de interventii la mijloacele de transport si echipamente la locul lucrarii, pentru a evita scapari accidentale de produs petrolier.</w:t>
      </w:r>
    </w:p>
    <w:p w:rsidR="00286F8B" w:rsidRPr="00286F8B" w:rsidRDefault="00286F8B" w:rsidP="00286F8B">
      <w:pPr>
        <w:jc w:val="both"/>
        <w:rPr>
          <w:sz w:val="24"/>
          <w:szCs w:val="24"/>
        </w:rPr>
      </w:pPr>
      <w:r w:rsidRPr="00286F8B">
        <w:rPr>
          <w:sz w:val="24"/>
          <w:szCs w:val="24"/>
        </w:rPr>
        <w:t>- Asigurarea materialelor absorbante pentru prevenirea dispersiei substantelor periculoase in caz de pierderi accidentale;</w:t>
      </w:r>
    </w:p>
    <w:p w:rsidR="00286F8B" w:rsidRPr="00286F8B" w:rsidRDefault="00286F8B" w:rsidP="00286F8B">
      <w:pPr>
        <w:jc w:val="both"/>
        <w:rPr>
          <w:sz w:val="24"/>
          <w:szCs w:val="24"/>
        </w:rPr>
      </w:pPr>
      <w:r w:rsidRPr="00286F8B">
        <w:rPr>
          <w:sz w:val="24"/>
          <w:szCs w:val="24"/>
        </w:rPr>
        <w:t>- Reparatiile utilajelor si alimentarea cu carburant a acestora se va face numai in statii specializate si autorizate, conform prevederilor legale (service-uri auto, statii distribuție carburanți), de catre personal de specialitate.</w:t>
      </w:r>
    </w:p>
    <w:p w:rsidR="00286F8B" w:rsidRPr="00286F8B" w:rsidRDefault="00286F8B" w:rsidP="00286F8B">
      <w:pPr>
        <w:ind w:right="-91"/>
        <w:jc w:val="both"/>
        <w:rPr>
          <w:bCs/>
          <w:sz w:val="24"/>
          <w:szCs w:val="24"/>
        </w:rPr>
      </w:pPr>
      <w:r w:rsidRPr="00286F8B">
        <w:rPr>
          <w:bCs/>
          <w:sz w:val="24"/>
          <w:szCs w:val="24"/>
        </w:rPr>
        <w:t xml:space="preserve">- Colectarea separată și stocarea temporară a deşeurilor rezultate în urma executării lucrărilor, în condiţii de siguranţă pentru mediul înconjurător şi pentru sănătatea oamenilor, în scopul valorificării/eliminării prin operatori economici autorizaţi, în conformitate cu prevederile </w:t>
      </w:r>
      <w:r w:rsidRPr="00286F8B">
        <w:rPr>
          <w:bCs/>
          <w:i/>
          <w:sz w:val="24"/>
          <w:szCs w:val="24"/>
        </w:rPr>
        <w:t xml:space="preserve">Legii nr. 211/2011 privind regimul deşeurilor, </w:t>
      </w:r>
      <w:r w:rsidRPr="00286F8B">
        <w:rPr>
          <w:bCs/>
          <w:sz w:val="24"/>
          <w:szCs w:val="24"/>
        </w:rPr>
        <w:t>republicată;</w:t>
      </w:r>
    </w:p>
    <w:p w:rsidR="00286F8B" w:rsidRPr="00286F8B" w:rsidRDefault="00286F8B" w:rsidP="00286F8B">
      <w:pPr>
        <w:ind w:right="-91"/>
        <w:jc w:val="both"/>
        <w:rPr>
          <w:bCs/>
          <w:sz w:val="24"/>
          <w:szCs w:val="24"/>
        </w:rPr>
      </w:pPr>
      <w:r w:rsidRPr="00286F8B">
        <w:rPr>
          <w:bCs/>
          <w:sz w:val="24"/>
          <w:szCs w:val="24"/>
        </w:rPr>
        <w:t xml:space="preserve">- Întocmirea evidenţei gestiunii deşeurilor rezultate in urma realizarii proiectului si desfasurarii  activitatii, conform prevederilor HG nr. 856/2002, </w:t>
      </w:r>
      <w:r w:rsidRPr="00286F8B">
        <w:rPr>
          <w:bCs/>
          <w:i/>
          <w:sz w:val="24"/>
          <w:szCs w:val="24"/>
        </w:rPr>
        <w:t>privind evidenţa gestiunii deşeurilor şi pentru aprobarea listei cuprinzând deşeurile, inclusiv deşeurile periculoase</w:t>
      </w:r>
      <w:r w:rsidRPr="00286F8B">
        <w:rPr>
          <w:bCs/>
          <w:sz w:val="24"/>
          <w:szCs w:val="24"/>
        </w:rPr>
        <w:t>, cu modificările şi completările ulterioare;</w:t>
      </w:r>
    </w:p>
    <w:p w:rsidR="00286F8B" w:rsidRPr="00286F8B" w:rsidRDefault="00286F8B" w:rsidP="00286F8B">
      <w:pPr>
        <w:ind w:right="-91"/>
        <w:jc w:val="both"/>
        <w:rPr>
          <w:bCs/>
          <w:sz w:val="24"/>
          <w:szCs w:val="24"/>
        </w:rPr>
      </w:pPr>
      <w:r w:rsidRPr="00286F8B">
        <w:rPr>
          <w:bCs/>
          <w:sz w:val="24"/>
          <w:szCs w:val="24"/>
        </w:rPr>
        <w:t xml:space="preserve"> - Colectarea separată a deșeurilor reciclabile (hârtie, metal, plastic şi sticlă) şi valorificarea prin operatori autorizaţi;</w:t>
      </w:r>
    </w:p>
    <w:p w:rsidR="00286F8B" w:rsidRPr="00286F8B" w:rsidRDefault="00286F8B" w:rsidP="00286F8B">
      <w:pPr>
        <w:ind w:right="-91"/>
        <w:jc w:val="both"/>
        <w:rPr>
          <w:bCs/>
          <w:sz w:val="24"/>
          <w:szCs w:val="24"/>
        </w:rPr>
      </w:pPr>
      <w:r w:rsidRPr="00286F8B">
        <w:rPr>
          <w:bCs/>
          <w:sz w:val="24"/>
          <w:szCs w:val="24"/>
        </w:rPr>
        <w:t xml:space="preserve">- Predarea deșeurilor care nu se pot valorifica unui operator de salubritate spre eliminare, abandonarea deșeurilor fiind interzisă; </w:t>
      </w:r>
    </w:p>
    <w:p w:rsidR="00286F8B" w:rsidRPr="00286F8B" w:rsidRDefault="00286F8B" w:rsidP="00286F8B">
      <w:pPr>
        <w:ind w:right="-91"/>
        <w:jc w:val="both"/>
        <w:rPr>
          <w:bCs/>
          <w:sz w:val="24"/>
          <w:szCs w:val="24"/>
        </w:rPr>
      </w:pPr>
      <w:r w:rsidRPr="00286F8B">
        <w:rPr>
          <w:bCs/>
          <w:sz w:val="24"/>
          <w:szCs w:val="24"/>
        </w:rPr>
        <w:t xml:space="preserve">- Titularul raspunde de asigurarea trasabilităţii de la locul de generare la destinaţia finală si asigura evidenta gestiunii deseurilor pe care o transmite Agentiei pentru Protectia Mediului Braila.  </w:t>
      </w:r>
    </w:p>
    <w:p w:rsidR="00286F8B" w:rsidRPr="00286F8B" w:rsidRDefault="00286F8B" w:rsidP="00286F8B">
      <w:pPr>
        <w:ind w:right="-91"/>
        <w:jc w:val="both"/>
        <w:rPr>
          <w:sz w:val="24"/>
          <w:szCs w:val="24"/>
        </w:rPr>
      </w:pPr>
      <w:r w:rsidRPr="00286F8B">
        <w:rPr>
          <w:sz w:val="24"/>
          <w:szCs w:val="24"/>
        </w:rPr>
        <w:t>- Obţinerea tuturor avizelor şi acordurilor specifice ale administraţiei publice locale şi/sau ale serviciilor descentralizate ale acestora, conform prevederilor certificatului de urbanism şi respectarea condiţiilor impuse prin acestea;</w:t>
      </w:r>
    </w:p>
    <w:p w:rsidR="00286F8B" w:rsidRPr="00286F8B" w:rsidRDefault="00286F8B" w:rsidP="00286F8B">
      <w:pPr>
        <w:ind w:right="-91"/>
        <w:jc w:val="both"/>
        <w:rPr>
          <w:sz w:val="24"/>
          <w:szCs w:val="24"/>
        </w:rPr>
      </w:pPr>
      <w:r w:rsidRPr="00286F8B">
        <w:rPr>
          <w:sz w:val="24"/>
          <w:szCs w:val="24"/>
        </w:rPr>
        <w:t>- Deșeurile din construcții și demolări nepericuloase se elimină numai în cazul în care valorificarea nu este posibilă din punct de vedere tehnic sau economic. Valorificarea se va realiza conform Legii nr. 211/2011, art. 17 alin. (3): prin  valorificare materială, inclusiv operaţiuni de umplere, rambleiere care utilizează deşeuri pentru a înlocui alte materiale și conform anexei 6 lit. a, min. 70% pentru 2020.</w:t>
      </w:r>
    </w:p>
    <w:p w:rsidR="00286F8B" w:rsidRPr="00286F8B" w:rsidRDefault="00286F8B" w:rsidP="00286F8B">
      <w:pPr>
        <w:ind w:right="-91"/>
        <w:jc w:val="both"/>
        <w:rPr>
          <w:sz w:val="24"/>
          <w:szCs w:val="24"/>
        </w:rPr>
      </w:pPr>
      <w:r w:rsidRPr="00286F8B">
        <w:rPr>
          <w:sz w:val="24"/>
          <w:szCs w:val="24"/>
        </w:rPr>
        <w:t>- Deşeurile cu conținut de azbest se vor stoca separat acoperite și se vor gestiona conform prevederilor legale; acestea nu vor fi valorificate, ci se vor preda în vederea eliminării într-un depozit autorizat care acceptă deșeuri periculoase.</w:t>
      </w:r>
    </w:p>
    <w:p w:rsidR="00286F8B" w:rsidRPr="00286F8B" w:rsidRDefault="00286F8B" w:rsidP="00286F8B">
      <w:pPr>
        <w:ind w:right="-91"/>
        <w:jc w:val="both"/>
        <w:rPr>
          <w:sz w:val="24"/>
          <w:szCs w:val="24"/>
        </w:rPr>
      </w:pPr>
      <w:r w:rsidRPr="00286F8B">
        <w:rPr>
          <w:sz w:val="24"/>
          <w:szCs w:val="24"/>
        </w:rPr>
        <w:t>- Transportul deșeurilor se va realiza numai pe baza „formularului de încărcare-descărcare deşeuri nepericuloase” prevăzut în anexa 3 a HG nr. 1061/2008 privind transportul deşeurilor periculoase şi nepericuloase pe teritoriul României.</w:t>
      </w:r>
    </w:p>
    <w:p w:rsidR="00286F8B" w:rsidRPr="00286F8B" w:rsidRDefault="00286F8B" w:rsidP="00286F8B">
      <w:pPr>
        <w:ind w:right="-91"/>
        <w:jc w:val="both"/>
        <w:rPr>
          <w:sz w:val="24"/>
          <w:szCs w:val="24"/>
        </w:rPr>
      </w:pPr>
      <w:r w:rsidRPr="00286F8B">
        <w:rPr>
          <w:sz w:val="24"/>
          <w:szCs w:val="24"/>
        </w:rPr>
        <w:t>- Valorificarea/eliminarea deseurilor se va face numai prin operatori autorizati, în condiţii de siguranţă pentru mediul înconjurător şi pentru sănătatea oamenilor</w:t>
      </w:r>
    </w:p>
    <w:p w:rsidR="00286F8B" w:rsidRPr="00286F8B" w:rsidRDefault="00286F8B" w:rsidP="00286F8B">
      <w:pPr>
        <w:ind w:right="-91"/>
        <w:jc w:val="both"/>
        <w:rPr>
          <w:bCs/>
          <w:sz w:val="24"/>
          <w:szCs w:val="24"/>
          <w:lang w:val="ro-RO" w:eastAsia="ro-RO"/>
        </w:rPr>
      </w:pPr>
      <w:r w:rsidRPr="00286F8B">
        <w:rPr>
          <w:bCs/>
          <w:sz w:val="24"/>
          <w:szCs w:val="24"/>
          <w:lang w:val="ro-RO" w:eastAsia="ro-RO"/>
        </w:rPr>
        <w:t>- Respectarea prevederilor</w:t>
      </w:r>
      <w:r w:rsidRPr="00286F8B">
        <w:rPr>
          <w:sz w:val="24"/>
          <w:szCs w:val="24"/>
        </w:rPr>
        <w:t xml:space="preserve"> </w:t>
      </w:r>
      <w:r w:rsidRPr="00286F8B">
        <w:rPr>
          <w:bCs/>
          <w:sz w:val="24"/>
          <w:szCs w:val="24"/>
          <w:lang w:val="ro-RO" w:eastAsia="ro-RO"/>
        </w:rPr>
        <w:t>următoarelor acte normative:</w:t>
      </w:r>
    </w:p>
    <w:p w:rsidR="00286F8B" w:rsidRPr="00286F8B" w:rsidRDefault="00286F8B" w:rsidP="00286F8B">
      <w:pPr>
        <w:numPr>
          <w:ilvl w:val="0"/>
          <w:numId w:val="15"/>
        </w:numPr>
        <w:tabs>
          <w:tab w:val="left" w:pos="142"/>
          <w:tab w:val="left" w:pos="284"/>
        </w:tabs>
        <w:spacing w:after="160" w:line="259" w:lineRule="auto"/>
        <w:ind w:right="-91"/>
        <w:contextualSpacing/>
        <w:jc w:val="both"/>
        <w:rPr>
          <w:bCs/>
          <w:sz w:val="24"/>
          <w:szCs w:val="24"/>
          <w:lang w:val="ro-RO" w:eastAsia="ro-RO"/>
        </w:rPr>
      </w:pPr>
      <w:r w:rsidRPr="00286F8B">
        <w:rPr>
          <w:bCs/>
          <w:sz w:val="24"/>
          <w:szCs w:val="24"/>
          <w:lang w:val="ro-RO" w:eastAsia="ro-RO"/>
        </w:rPr>
        <w:lastRenderedPageBreak/>
        <w:t>OUG 195/2005 privind protecția mediului, aprobată cu modificări şi completări de Legea nr. 265/2006, cu modificările şi completările ulterioare;</w:t>
      </w:r>
    </w:p>
    <w:p w:rsidR="00286F8B" w:rsidRPr="00286F8B" w:rsidRDefault="00286F8B" w:rsidP="00286F8B">
      <w:pPr>
        <w:numPr>
          <w:ilvl w:val="0"/>
          <w:numId w:val="15"/>
        </w:numPr>
        <w:tabs>
          <w:tab w:val="left" w:pos="142"/>
          <w:tab w:val="left" w:pos="284"/>
        </w:tabs>
        <w:spacing w:after="160" w:line="259" w:lineRule="auto"/>
        <w:ind w:right="-91"/>
        <w:contextualSpacing/>
        <w:jc w:val="both"/>
        <w:rPr>
          <w:bCs/>
          <w:sz w:val="24"/>
          <w:szCs w:val="24"/>
          <w:lang w:val="ro-RO" w:eastAsia="ro-RO"/>
        </w:rPr>
      </w:pPr>
      <w:r w:rsidRPr="00286F8B">
        <w:rPr>
          <w:bCs/>
          <w:sz w:val="24"/>
          <w:szCs w:val="24"/>
          <w:lang w:val="ro-RO" w:eastAsia="ro-RO"/>
        </w:rPr>
        <w:t xml:space="preserve">Legea nr. 211/2011 privind regimul deşeurilor, republicată, cu modificarile si completarile ulterioare; </w:t>
      </w:r>
    </w:p>
    <w:p w:rsidR="00286F8B" w:rsidRPr="00286F8B" w:rsidRDefault="00286F8B" w:rsidP="00286F8B">
      <w:pPr>
        <w:numPr>
          <w:ilvl w:val="0"/>
          <w:numId w:val="15"/>
        </w:numPr>
        <w:tabs>
          <w:tab w:val="left" w:pos="142"/>
          <w:tab w:val="left" w:pos="284"/>
        </w:tabs>
        <w:spacing w:after="160" w:line="259" w:lineRule="auto"/>
        <w:ind w:right="-91"/>
        <w:contextualSpacing/>
        <w:jc w:val="both"/>
        <w:rPr>
          <w:bCs/>
          <w:sz w:val="24"/>
          <w:szCs w:val="24"/>
          <w:lang w:val="ro-RO" w:eastAsia="ro-RO"/>
        </w:rPr>
      </w:pPr>
      <w:r w:rsidRPr="00286F8B">
        <w:rPr>
          <w:bCs/>
          <w:sz w:val="24"/>
          <w:szCs w:val="24"/>
          <w:lang w:val="ro-RO" w:eastAsia="ro-RO"/>
        </w:rPr>
        <w:t xml:space="preserve">Legea nr. 249/2015 privind modalitatea de gestionare a ambalajelor şi a deşeurilor de ambalaje; </w:t>
      </w:r>
    </w:p>
    <w:p w:rsidR="00286F8B" w:rsidRPr="00286F8B" w:rsidRDefault="00286F8B" w:rsidP="00286F8B">
      <w:pPr>
        <w:numPr>
          <w:ilvl w:val="0"/>
          <w:numId w:val="15"/>
        </w:numPr>
        <w:tabs>
          <w:tab w:val="left" w:pos="142"/>
          <w:tab w:val="left" w:pos="284"/>
        </w:tabs>
        <w:spacing w:after="160" w:line="259" w:lineRule="auto"/>
        <w:ind w:right="-91"/>
        <w:contextualSpacing/>
        <w:jc w:val="both"/>
        <w:rPr>
          <w:bCs/>
          <w:sz w:val="24"/>
          <w:szCs w:val="24"/>
          <w:lang w:val="ro-RO" w:eastAsia="ro-RO"/>
        </w:rPr>
      </w:pPr>
      <w:r w:rsidRPr="00286F8B">
        <w:rPr>
          <w:bCs/>
          <w:sz w:val="24"/>
          <w:szCs w:val="24"/>
          <w:lang w:val="ro-RO" w:eastAsia="ro-RO"/>
        </w:rPr>
        <w:t>OUG nr. 5/2015 privind deşeurile de echipamente electrice si electronice;</w:t>
      </w:r>
    </w:p>
    <w:p w:rsidR="00286F8B" w:rsidRPr="00286F8B" w:rsidRDefault="00286F8B" w:rsidP="00286F8B">
      <w:pPr>
        <w:numPr>
          <w:ilvl w:val="0"/>
          <w:numId w:val="15"/>
        </w:numPr>
        <w:tabs>
          <w:tab w:val="left" w:pos="142"/>
          <w:tab w:val="left" w:pos="284"/>
        </w:tabs>
        <w:spacing w:after="160" w:line="259" w:lineRule="auto"/>
        <w:ind w:right="-91"/>
        <w:contextualSpacing/>
        <w:jc w:val="both"/>
        <w:rPr>
          <w:bCs/>
          <w:sz w:val="24"/>
          <w:szCs w:val="24"/>
          <w:lang w:val="ro-RO" w:eastAsia="ro-RO"/>
        </w:rPr>
      </w:pPr>
      <w:r w:rsidRPr="00286F8B">
        <w:rPr>
          <w:bCs/>
          <w:sz w:val="24"/>
          <w:szCs w:val="24"/>
          <w:lang w:val="ro-RO" w:eastAsia="ro-RO"/>
        </w:rPr>
        <w:t xml:space="preserve">Legea nr. 104/2011 privind calitatea aerului înconjurător; </w:t>
      </w:r>
    </w:p>
    <w:p w:rsidR="00286F8B" w:rsidRPr="00286F8B" w:rsidRDefault="00286F8B" w:rsidP="00286F8B">
      <w:pPr>
        <w:numPr>
          <w:ilvl w:val="0"/>
          <w:numId w:val="15"/>
        </w:numPr>
        <w:tabs>
          <w:tab w:val="left" w:pos="142"/>
          <w:tab w:val="left" w:pos="284"/>
        </w:tabs>
        <w:spacing w:after="160" w:line="259" w:lineRule="auto"/>
        <w:ind w:right="-91"/>
        <w:contextualSpacing/>
        <w:jc w:val="both"/>
        <w:rPr>
          <w:bCs/>
          <w:sz w:val="24"/>
          <w:szCs w:val="24"/>
          <w:lang w:val="ro-RO" w:eastAsia="ro-RO"/>
        </w:rPr>
      </w:pPr>
      <w:r w:rsidRPr="00286F8B">
        <w:rPr>
          <w:bCs/>
          <w:sz w:val="24"/>
          <w:szCs w:val="24"/>
          <w:lang w:val="ro-RO" w:eastAsia="ro-RO"/>
        </w:rPr>
        <w:t>OUG nr. 68/2007 privind răspunderea de mediu cu referire la prevenirea şi repararea prejudiciului asupra mediului, aprobată de Legea nr. 19/2008, cu modificările şi completările</w:t>
      </w:r>
    </w:p>
    <w:p w:rsidR="00286F8B" w:rsidRPr="00286F8B" w:rsidRDefault="00286F8B" w:rsidP="00286F8B">
      <w:pPr>
        <w:tabs>
          <w:tab w:val="left" w:pos="142"/>
          <w:tab w:val="left" w:pos="284"/>
        </w:tabs>
        <w:ind w:right="1"/>
        <w:jc w:val="both"/>
        <w:rPr>
          <w:bCs/>
          <w:sz w:val="24"/>
          <w:szCs w:val="24"/>
          <w:lang w:val="ro-RO" w:eastAsia="ro-RO"/>
        </w:rPr>
      </w:pPr>
      <w:r w:rsidRPr="00286F8B">
        <w:rPr>
          <w:bCs/>
          <w:sz w:val="24"/>
          <w:szCs w:val="24"/>
          <w:lang w:val="ro-RO" w:eastAsia="ro-RO"/>
        </w:rPr>
        <w:t xml:space="preserve">ulterioare. </w:t>
      </w:r>
    </w:p>
    <w:p w:rsidR="00286F8B" w:rsidRPr="00286F8B" w:rsidRDefault="00286F8B" w:rsidP="00286F8B">
      <w:pPr>
        <w:numPr>
          <w:ilvl w:val="0"/>
          <w:numId w:val="15"/>
        </w:numPr>
        <w:tabs>
          <w:tab w:val="left" w:pos="142"/>
          <w:tab w:val="left" w:pos="284"/>
        </w:tabs>
        <w:spacing w:after="160" w:line="259" w:lineRule="auto"/>
        <w:ind w:right="-91"/>
        <w:contextualSpacing/>
        <w:jc w:val="both"/>
        <w:rPr>
          <w:bCs/>
          <w:sz w:val="24"/>
          <w:szCs w:val="24"/>
          <w:lang w:val="ro-RO" w:eastAsia="ro-RO"/>
        </w:rPr>
      </w:pPr>
      <w:r w:rsidRPr="00286F8B">
        <w:rPr>
          <w:bCs/>
          <w:sz w:val="24"/>
          <w:szCs w:val="24"/>
          <w:lang w:val="ro-RO" w:eastAsia="ro-RO"/>
        </w:rPr>
        <w:t>Normelor privind condiţiile de descărcare în mediul acvatic a apelor uzate aprobate prin HG nr. 188/2002, cu modificările și completările ulterioare;</w:t>
      </w:r>
    </w:p>
    <w:p w:rsidR="00286F8B" w:rsidRPr="00286F8B" w:rsidRDefault="00286F8B" w:rsidP="00286F8B">
      <w:pPr>
        <w:numPr>
          <w:ilvl w:val="0"/>
          <w:numId w:val="15"/>
        </w:numPr>
        <w:tabs>
          <w:tab w:val="left" w:pos="142"/>
          <w:tab w:val="left" w:pos="284"/>
        </w:tabs>
        <w:spacing w:after="160" w:line="259" w:lineRule="auto"/>
        <w:ind w:right="-91"/>
        <w:contextualSpacing/>
        <w:jc w:val="both"/>
        <w:rPr>
          <w:bCs/>
          <w:sz w:val="24"/>
          <w:szCs w:val="24"/>
          <w:lang w:val="ro-RO" w:eastAsia="ro-RO"/>
        </w:rPr>
      </w:pPr>
      <w:r w:rsidRPr="00286F8B">
        <w:rPr>
          <w:bCs/>
          <w:sz w:val="24"/>
          <w:szCs w:val="24"/>
          <w:lang w:val="ro-RO" w:eastAsia="ro-RO"/>
        </w:rPr>
        <w:t xml:space="preserve"> H.G. nr. 1061/2008 privind transportul deşeurilor periculoase şi nepericuloase pe teritoriul României;</w:t>
      </w:r>
    </w:p>
    <w:p w:rsidR="00286F8B" w:rsidRPr="00286F8B" w:rsidRDefault="00286F8B" w:rsidP="00286F8B">
      <w:pPr>
        <w:numPr>
          <w:ilvl w:val="0"/>
          <w:numId w:val="15"/>
        </w:numPr>
        <w:tabs>
          <w:tab w:val="left" w:pos="142"/>
          <w:tab w:val="left" w:pos="284"/>
        </w:tabs>
        <w:spacing w:after="160" w:line="259" w:lineRule="auto"/>
        <w:ind w:right="-91"/>
        <w:contextualSpacing/>
        <w:jc w:val="both"/>
        <w:rPr>
          <w:bCs/>
          <w:sz w:val="24"/>
          <w:szCs w:val="24"/>
          <w:lang w:val="ro-RO" w:eastAsia="ro-RO"/>
        </w:rPr>
      </w:pPr>
      <w:r w:rsidRPr="00286F8B">
        <w:rPr>
          <w:bCs/>
          <w:sz w:val="24"/>
          <w:szCs w:val="24"/>
          <w:lang w:val="ro-RO" w:eastAsia="ro-RO"/>
        </w:rPr>
        <w:t>Decizia Comisiei 2014/955/UE din 18 decembrie 2014 de modificare a Deciziei 2000/532/CE de stabilire a unei liste de deşeuri în temeiul Directivei 2008/98/CE a Parlamentului European şi a Consiliului.</w:t>
      </w:r>
    </w:p>
    <w:p w:rsidR="00286F8B" w:rsidRPr="00286F8B" w:rsidRDefault="00286F8B" w:rsidP="00286F8B">
      <w:pPr>
        <w:numPr>
          <w:ilvl w:val="0"/>
          <w:numId w:val="15"/>
        </w:numPr>
        <w:tabs>
          <w:tab w:val="left" w:pos="142"/>
          <w:tab w:val="left" w:pos="284"/>
        </w:tabs>
        <w:spacing w:after="160" w:line="259" w:lineRule="auto"/>
        <w:ind w:right="-91"/>
        <w:contextualSpacing/>
        <w:jc w:val="both"/>
        <w:rPr>
          <w:bCs/>
          <w:sz w:val="24"/>
          <w:szCs w:val="24"/>
          <w:lang w:val="ro-RO" w:eastAsia="ro-RO"/>
        </w:rPr>
      </w:pPr>
      <w:r w:rsidRPr="00286F8B">
        <w:rPr>
          <w:bCs/>
          <w:sz w:val="24"/>
          <w:szCs w:val="24"/>
          <w:lang w:val="ro-RO" w:eastAsia="ro-RO"/>
        </w:rPr>
        <w:t>Ordinul nr. 95/2005 privind stabilirea criteriilor de acceptare şi procedurilor preliminare de acceptare a deşeurilor la depozitare şi lista naţională de deşeuri acceptate în fiecare clasă de depozit de deşeuri.</w:t>
      </w:r>
    </w:p>
    <w:p w:rsidR="00286F8B" w:rsidRPr="00286F8B" w:rsidRDefault="00286F8B" w:rsidP="00286F8B">
      <w:pPr>
        <w:numPr>
          <w:ilvl w:val="0"/>
          <w:numId w:val="15"/>
        </w:numPr>
        <w:tabs>
          <w:tab w:val="left" w:pos="142"/>
          <w:tab w:val="left" w:pos="284"/>
        </w:tabs>
        <w:spacing w:after="160" w:line="259" w:lineRule="auto"/>
        <w:ind w:right="-91"/>
        <w:contextualSpacing/>
        <w:jc w:val="both"/>
        <w:rPr>
          <w:bCs/>
          <w:sz w:val="24"/>
          <w:szCs w:val="24"/>
          <w:lang w:val="ro-RO" w:eastAsia="ro-RO"/>
        </w:rPr>
      </w:pPr>
      <w:r w:rsidRPr="00286F8B">
        <w:rPr>
          <w:bCs/>
          <w:sz w:val="24"/>
          <w:szCs w:val="24"/>
          <w:lang w:val="ro-RO" w:eastAsia="ro-RO"/>
        </w:rPr>
        <w:t xml:space="preserve">Ordinul   nr. 119/2014 pentru aprobarea Normelor de igienă şi sănătate publică privind mediul de viaţă al populaţiei, actualizat; </w:t>
      </w:r>
    </w:p>
    <w:p w:rsidR="00286F8B" w:rsidRPr="00286F8B" w:rsidRDefault="00286F8B" w:rsidP="00286F8B">
      <w:pPr>
        <w:numPr>
          <w:ilvl w:val="0"/>
          <w:numId w:val="15"/>
        </w:numPr>
        <w:tabs>
          <w:tab w:val="left" w:pos="142"/>
          <w:tab w:val="left" w:pos="284"/>
        </w:tabs>
        <w:spacing w:after="160" w:line="259" w:lineRule="auto"/>
        <w:ind w:right="-91"/>
        <w:contextualSpacing/>
        <w:jc w:val="both"/>
        <w:rPr>
          <w:bCs/>
          <w:sz w:val="24"/>
          <w:szCs w:val="24"/>
          <w:lang w:val="ro-RO" w:eastAsia="ro-RO"/>
        </w:rPr>
      </w:pPr>
      <w:r w:rsidRPr="00286F8B">
        <w:rPr>
          <w:bCs/>
          <w:sz w:val="24"/>
          <w:szCs w:val="24"/>
          <w:lang w:val="ro-RO" w:eastAsia="ro-RO"/>
        </w:rPr>
        <w:t>Normativele standard pentru zgomote şi vibraţii nr. 10009/2017 şi 12025/2/1981;</w:t>
      </w:r>
    </w:p>
    <w:p w:rsidR="00286F8B" w:rsidRPr="00286F8B" w:rsidRDefault="00286F8B" w:rsidP="00286F8B">
      <w:pPr>
        <w:ind w:right="-93"/>
        <w:jc w:val="both"/>
        <w:rPr>
          <w:sz w:val="24"/>
          <w:szCs w:val="24"/>
        </w:rPr>
      </w:pPr>
      <w:r w:rsidRPr="00286F8B">
        <w:rPr>
          <w:sz w:val="24"/>
          <w:szCs w:val="24"/>
        </w:rPr>
        <w:t>- Se va asigura luarea măsurilor de salubrizare a terenurilor deţinute cu orice titlu, neocupate productiv sau funcţional.</w:t>
      </w:r>
    </w:p>
    <w:p w:rsidR="00286F8B" w:rsidRPr="00286F8B" w:rsidRDefault="00286F8B" w:rsidP="00286F8B">
      <w:pPr>
        <w:ind w:right="-93"/>
        <w:jc w:val="both"/>
        <w:rPr>
          <w:sz w:val="24"/>
          <w:szCs w:val="24"/>
        </w:rPr>
      </w:pPr>
      <w:r w:rsidRPr="00286F8B">
        <w:rPr>
          <w:sz w:val="24"/>
          <w:szCs w:val="24"/>
        </w:rPr>
        <w:t>- Raportarea anuală sau la finalizarea proiectului pentru evidenţa gestiunii deşeurilor generate de</w:t>
      </w:r>
    </w:p>
    <w:p w:rsidR="00286F8B" w:rsidRPr="00286F8B" w:rsidRDefault="00286F8B" w:rsidP="00286F8B">
      <w:pPr>
        <w:ind w:right="-93"/>
        <w:jc w:val="both"/>
        <w:rPr>
          <w:sz w:val="24"/>
          <w:szCs w:val="24"/>
        </w:rPr>
      </w:pPr>
      <w:r w:rsidRPr="00286F8B">
        <w:rPr>
          <w:sz w:val="24"/>
          <w:szCs w:val="24"/>
        </w:rPr>
        <w:t>activităţile proprii, conform Legii 211/2011 privind regimul deșeurilor, republicată cu modificările ulterioare, art. 49 și cap. Note, pct. 1-Art. II, alin. (2), conform anexei nr. 1 la HG nr. 856/2002 privind evidenţa gestiunii deşeurilor şi pentru aprobarea listei cuprinzând deşeurile, inclusiv deşeurile periculoase, cu completările ulterioare, până la aprobarea unui nou format de raportare.</w:t>
      </w:r>
    </w:p>
    <w:p w:rsidR="00286F8B" w:rsidRPr="00286F8B" w:rsidRDefault="00286F8B" w:rsidP="00286F8B">
      <w:pPr>
        <w:ind w:right="-93"/>
        <w:jc w:val="both"/>
        <w:rPr>
          <w:sz w:val="24"/>
          <w:szCs w:val="24"/>
        </w:rPr>
      </w:pPr>
      <w:r w:rsidRPr="00286F8B">
        <w:rPr>
          <w:sz w:val="24"/>
          <w:szCs w:val="24"/>
        </w:rPr>
        <w:t>- Înştiinţarea autorităţii competente pentru protecţia mediului la finalizarea lucrărilor de investiţie, în</w:t>
      </w:r>
    </w:p>
    <w:p w:rsidR="00286F8B" w:rsidRPr="00286F8B" w:rsidRDefault="00286F8B" w:rsidP="00286F8B">
      <w:pPr>
        <w:ind w:right="-93"/>
        <w:jc w:val="both"/>
        <w:rPr>
          <w:b/>
          <w:sz w:val="24"/>
          <w:szCs w:val="24"/>
          <w:u w:val="single"/>
          <w:lang w:val="it-IT"/>
        </w:rPr>
      </w:pPr>
      <w:r w:rsidRPr="00286F8B">
        <w:rPr>
          <w:sz w:val="24"/>
          <w:szCs w:val="24"/>
        </w:rPr>
        <w:t xml:space="preserve">vederea efectuării unui control de specialitate pentru verificarea respectării prevederilor prezentei Decizii, conform prevederilor Legii  nr. 292/03.12.2018 </w:t>
      </w:r>
      <w:r w:rsidRPr="00286F8B">
        <w:rPr>
          <w:i/>
          <w:sz w:val="24"/>
          <w:szCs w:val="24"/>
        </w:rPr>
        <w:t>privind evaluarea impactului anumitor proiecte publice şi private asupra mediului</w:t>
      </w:r>
      <w:r w:rsidRPr="00286F8B">
        <w:rPr>
          <w:sz w:val="24"/>
          <w:szCs w:val="24"/>
        </w:rPr>
        <w:t>;</w:t>
      </w:r>
    </w:p>
    <w:p w:rsidR="00286F8B" w:rsidRPr="00286F8B" w:rsidRDefault="00286F8B" w:rsidP="00286F8B">
      <w:pPr>
        <w:ind w:right="-93"/>
        <w:jc w:val="both"/>
        <w:rPr>
          <w:sz w:val="24"/>
          <w:szCs w:val="24"/>
        </w:rPr>
      </w:pPr>
      <w:r w:rsidRPr="00286F8B">
        <w:rPr>
          <w:sz w:val="24"/>
          <w:szCs w:val="24"/>
        </w:rPr>
        <w:t xml:space="preserve">- Respectarea prevederilor art. 15, alin. 2, lit. a) din </w:t>
      </w:r>
      <w:r w:rsidRPr="00286F8B">
        <w:rPr>
          <w:i/>
          <w:sz w:val="24"/>
          <w:szCs w:val="24"/>
        </w:rPr>
        <w:t>OUG nr. 195/2005 privind protecţia mediului</w:t>
      </w:r>
      <w:r w:rsidRPr="00286F8B">
        <w:rPr>
          <w:sz w:val="24"/>
          <w:szCs w:val="24"/>
        </w:rPr>
        <w:t xml:space="preserve">, aprobată cu modificări şi completări de </w:t>
      </w:r>
      <w:r w:rsidRPr="00286F8B">
        <w:rPr>
          <w:i/>
          <w:sz w:val="24"/>
          <w:szCs w:val="24"/>
        </w:rPr>
        <w:t>Legea nr. 265/2006</w:t>
      </w:r>
      <w:r w:rsidRPr="00286F8B">
        <w:rPr>
          <w:sz w:val="24"/>
          <w:szCs w:val="24"/>
        </w:rPr>
        <w:t>, cu modificările şi completările ulterioare</w:t>
      </w:r>
      <w:r w:rsidRPr="00286F8B">
        <w:rPr>
          <w:sz w:val="24"/>
          <w:szCs w:val="24"/>
          <w:u w:val="single"/>
        </w:rPr>
        <w:t xml:space="preserve"> </w:t>
      </w:r>
      <w:r w:rsidRPr="00286F8B">
        <w:rPr>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286F8B" w:rsidRPr="00286F8B" w:rsidRDefault="00286F8B" w:rsidP="00286F8B">
      <w:pPr>
        <w:ind w:firstLine="720"/>
        <w:jc w:val="both"/>
        <w:rPr>
          <w:b/>
          <w:sz w:val="24"/>
          <w:szCs w:val="24"/>
        </w:rPr>
      </w:pPr>
      <w:r w:rsidRPr="00286F8B">
        <w:rPr>
          <w:b/>
          <w:sz w:val="24"/>
          <w:szCs w:val="24"/>
        </w:rPr>
        <w:t xml:space="preserve">În conformitate cu prevederile </w:t>
      </w:r>
      <w:r w:rsidRPr="00286F8B">
        <w:rPr>
          <w:b/>
          <w:i/>
          <w:sz w:val="24"/>
          <w:szCs w:val="24"/>
        </w:rPr>
        <w:t>O.U.G. nr. 195/2005 privind protecţia mediului</w:t>
      </w:r>
      <w:r w:rsidRPr="00286F8B">
        <w:rPr>
          <w:b/>
          <w:sz w:val="24"/>
          <w:szCs w:val="24"/>
        </w:rPr>
        <w:t xml:space="preserve">, aprobată cu modificări şi completări de </w:t>
      </w:r>
      <w:r w:rsidRPr="00286F8B">
        <w:rPr>
          <w:b/>
          <w:i/>
          <w:sz w:val="24"/>
          <w:szCs w:val="24"/>
        </w:rPr>
        <w:t>Legea nr. 265/2006</w:t>
      </w:r>
      <w:r w:rsidRPr="00286F8B">
        <w:rPr>
          <w:b/>
          <w:sz w:val="24"/>
          <w:szCs w:val="24"/>
        </w:rPr>
        <w:t xml:space="preserve">, cu completările şi modificările ulterioare, art. 21 alin (4), </w:t>
      </w:r>
      <w:r w:rsidRPr="00286F8B">
        <w:rPr>
          <w:b/>
          <w:sz w:val="24"/>
          <w:szCs w:val="24"/>
          <w:u w:val="single"/>
        </w:rPr>
        <w:t>răspunderea pentru corectitudinea informaţiilor puse la dispoziţia autorităţilor competente pentru protecţia mediului şi a publicului revine titularului proiectului</w:t>
      </w:r>
      <w:r w:rsidRPr="00286F8B">
        <w:rPr>
          <w:b/>
          <w:sz w:val="24"/>
          <w:szCs w:val="24"/>
        </w:rPr>
        <w:t>.</w:t>
      </w:r>
    </w:p>
    <w:p w:rsidR="00286F8B" w:rsidRPr="00286F8B" w:rsidRDefault="00286F8B" w:rsidP="00286F8B">
      <w:pPr>
        <w:autoSpaceDE w:val="0"/>
        <w:autoSpaceDN w:val="0"/>
        <w:adjustRightInd w:val="0"/>
        <w:ind w:firstLine="720"/>
        <w:jc w:val="both"/>
        <w:rPr>
          <w:b/>
          <w:sz w:val="24"/>
          <w:szCs w:val="24"/>
        </w:rPr>
      </w:pPr>
      <w:r w:rsidRPr="00286F8B">
        <w:rPr>
          <w:b/>
          <w:sz w:val="24"/>
          <w:szCs w:val="24"/>
        </w:rPr>
        <w:t xml:space="preserve">Prezenta Decizie este valabilă pe toată perioada de realizare a proiectului, iar în situaţia în care intervin elemente noi, necunoscute la data emiterii prezentei decizii, sau </w:t>
      </w:r>
      <w:r w:rsidRPr="00286F8B">
        <w:rPr>
          <w:b/>
          <w:sz w:val="24"/>
          <w:szCs w:val="24"/>
        </w:rPr>
        <w:lastRenderedPageBreak/>
        <w:t>se modifică condiţiile care au stat la baza emiterii acesteia, titularul proiectului are obligaţia de a notifica autoritatea competentă emitentă.</w:t>
      </w:r>
    </w:p>
    <w:p w:rsidR="00286F8B" w:rsidRPr="00286F8B" w:rsidRDefault="00286F8B" w:rsidP="00286F8B">
      <w:pPr>
        <w:autoSpaceDE w:val="0"/>
        <w:autoSpaceDN w:val="0"/>
        <w:adjustRightInd w:val="0"/>
        <w:jc w:val="both"/>
        <w:rPr>
          <w:b/>
          <w:sz w:val="24"/>
          <w:szCs w:val="24"/>
        </w:rPr>
      </w:pPr>
      <w:r w:rsidRPr="00286F8B">
        <w:rPr>
          <w:b/>
          <w:sz w:val="24"/>
          <w:szCs w:val="24"/>
        </w:rPr>
        <w:t xml:space="preserve">    </w:t>
      </w:r>
      <w:r w:rsidRPr="00286F8B">
        <w:rPr>
          <w:b/>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286F8B" w:rsidRPr="00286F8B" w:rsidRDefault="00286F8B" w:rsidP="00286F8B">
      <w:pPr>
        <w:autoSpaceDE w:val="0"/>
        <w:autoSpaceDN w:val="0"/>
        <w:adjustRightInd w:val="0"/>
        <w:jc w:val="both"/>
        <w:rPr>
          <w:b/>
          <w:sz w:val="24"/>
          <w:szCs w:val="24"/>
        </w:rPr>
      </w:pPr>
      <w:r w:rsidRPr="00286F8B">
        <w:rPr>
          <w:b/>
          <w:sz w:val="24"/>
          <w:szCs w:val="24"/>
        </w:rPr>
        <w:t xml:space="preserve">    </w:t>
      </w:r>
      <w:r w:rsidRPr="00286F8B">
        <w:rPr>
          <w:b/>
          <w:sz w:val="24"/>
          <w:szCs w:val="24"/>
        </w:rPr>
        <w:tab/>
        <w:t>Se poate adresa instanţei de contencios administrativ competente şi orice organizaţie neguvernamentală care îndeplineşte condiţiile prevăzute la art. 2 din Legea nr. 292/20108, considerându-se că acestea sunt vătămate într-un drept al lor sau într-un interes legitim.</w:t>
      </w:r>
    </w:p>
    <w:p w:rsidR="00286F8B" w:rsidRPr="00286F8B" w:rsidRDefault="00286F8B" w:rsidP="00286F8B">
      <w:pPr>
        <w:autoSpaceDE w:val="0"/>
        <w:autoSpaceDN w:val="0"/>
        <w:adjustRightInd w:val="0"/>
        <w:jc w:val="both"/>
        <w:rPr>
          <w:b/>
          <w:sz w:val="24"/>
          <w:szCs w:val="24"/>
        </w:rPr>
      </w:pPr>
      <w:r w:rsidRPr="00286F8B">
        <w:rPr>
          <w:b/>
          <w:sz w:val="24"/>
          <w:szCs w:val="24"/>
        </w:rPr>
        <w:t xml:space="preserve">        </w:t>
      </w:r>
      <w:r w:rsidRPr="00286F8B">
        <w:rPr>
          <w:b/>
          <w:sz w:val="24"/>
          <w:szCs w:val="24"/>
        </w:rPr>
        <w:tab/>
        <w:t>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w:t>
      </w:r>
    </w:p>
    <w:p w:rsidR="00286F8B" w:rsidRPr="00286F8B" w:rsidRDefault="00286F8B" w:rsidP="00286F8B">
      <w:pPr>
        <w:autoSpaceDE w:val="0"/>
        <w:autoSpaceDN w:val="0"/>
        <w:adjustRightInd w:val="0"/>
        <w:jc w:val="both"/>
        <w:rPr>
          <w:b/>
          <w:sz w:val="24"/>
          <w:szCs w:val="24"/>
        </w:rPr>
      </w:pPr>
      <w:r w:rsidRPr="00286F8B">
        <w:rPr>
          <w:b/>
          <w:sz w:val="24"/>
          <w:szCs w:val="24"/>
        </w:rPr>
        <w:t xml:space="preserve">    </w:t>
      </w:r>
      <w:r w:rsidRPr="00286F8B">
        <w:rPr>
          <w:b/>
          <w:sz w:val="24"/>
          <w:szCs w:val="24"/>
        </w:rPr>
        <w:tab/>
        <w:t>Prezenta decizie poate fi contestată în conformitate cu prevederile Legii nr. 292/2018 şi ale Legii nr. 554/2004, cu modificările şi completările ulterioare.</w:t>
      </w:r>
    </w:p>
    <w:p w:rsidR="00286F8B" w:rsidRDefault="00286F8B" w:rsidP="00AA7BA8">
      <w:pPr>
        <w:spacing w:after="120" w:line="300" w:lineRule="atLeast"/>
        <w:jc w:val="center"/>
        <w:rPr>
          <w:rStyle w:val="ax1"/>
          <w:caps/>
          <w:sz w:val="28"/>
          <w:szCs w:val="28"/>
          <w:lang w:val="pt-BR"/>
        </w:rPr>
      </w:pPr>
    </w:p>
    <w:p w:rsidR="007503C5" w:rsidRPr="007503C5" w:rsidRDefault="007503C5" w:rsidP="007503C5">
      <w:pPr>
        <w:tabs>
          <w:tab w:val="center" w:pos="284"/>
          <w:tab w:val="right" w:pos="10065"/>
        </w:tabs>
        <w:spacing w:after="60"/>
        <w:jc w:val="center"/>
        <w:rPr>
          <w:rStyle w:val="ax1"/>
          <w:sz w:val="24"/>
          <w:szCs w:val="24"/>
          <w:lang w:val="pt-BR"/>
        </w:rPr>
      </w:pPr>
      <w:r w:rsidRPr="007503C5">
        <w:rPr>
          <w:rStyle w:val="ax1"/>
          <w:sz w:val="24"/>
          <w:szCs w:val="24"/>
          <w:lang w:val="pt-BR"/>
        </w:rPr>
        <w:t>Proiect DECIZIA ETAPEI DE ÎNCADRARE</w:t>
      </w:r>
    </w:p>
    <w:p w:rsidR="007503C5" w:rsidRPr="007503C5" w:rsidRDefault="007503C5" w:rsidP="007503C5">
      <w:pPr>
        <w:tabs>
          <w:tab w:val="center" w:pos="284"/>
          <w:tab w:val="right" w:pos="10065"/>
        </w:tabs>
        <w:spacing w:after="60" w:line="276" w:lineRule="auto"/>
        <w:jc w:val="center"/>
        <w:rPr>
          <w:b/>
          <w:sz w:val="24"/>
          <w:szCs w:val="24"/>
          <w:lang w:val="pt-BR"/>
        </w:rPr>
      </w:pPr>
      <w:r w:rsidRPr="007503C5">
        <w:rPr>
          <w:b/>
          <w:sz w:val="24"/>
          <w:szCs w:val="24"/>
          <w:lang w:val="pt-BR"/>
        </w:rPr>
        <w:t>Nr. 3xxx din 05.03.2020</w:t>
      </w:r>
    </w:p>
    <w:p w:rsidR="007503C5" w:rsidRPr="007503C5" w:rsidRDefault="007503C5" w:rsidP="007503C5">
      <w:pPr>
        <w:autoSpaceDE w:val="0"/>
        <w:autoSpaceDN w:val="0"/>
        <w:adjustRightInd w:val="0"/>
        <w:spacing w:line="276" w:lineRule="auto"/>
        <w:ind w:firstLine="720"/>
        <w:jc w:val="both"/>
        <w:rPr>
          <w:sz w:val="24"/>
          <w:szCs w:val="24"/>
        </w:rPr>
      </w:pPr>
    </w:p>
    <w:p w:rsidR="007503C5" w:rsidRPr="007503C5" w:rsidRDefault="00D002FB" w:rsidP="007503C5">
      <w:pPr>
        <w:autoSpaceDE w:val="0"/>
        <w:autoSpaceDN w:val="0"/>
        <w:adjustRightInd w:val="0"/>
        <w:ind w:firstLine="720"/>
        <w:jc w:val="both"/>
        <w:rPr>
          <w:sz w:val="24"/>
          <w:szCs w:val="24"/>
        </w:rPr>
      </w:pPr>
      <w:hyperlink w:anchor="#" w:history="1"/>
      <w:r w:rsidR="007503C5" w:rsidRPr="007503C5">
        <w:rPr>
          <w:rStyle w:val="tpa1"/>
          <w:sz w:val="24"/>
          <w:szCs w:val="24"/>
          <w:lang w:val="pt-BR"/>
        </w:rPr>
        <w:t xml:space="preserve">Ca urmare a solicitării de emitere a acordului de mediu adresate de </w:t>
      </w:r>
      <w:r w:rsidR="007503C5" w:rsidRPr="007503C5">
        <w:rPr>
          <w:rStyle w:val="FontStyle53"/>
          <w:b/>
          <w:sz w:val="24"/>
          <w:szCs w:val="24"/>
        </w:rPr>
        <w:t>COMPANIA NAȚIONALĂ ADMINISTRAȚIA PORTURILOR DUNĂRII MARITIME(C.N. A.P.D.M.)  S.A.  Galaţi</w:t>
      </w:r>
      <w:r w:rsidR="007503C5" w:rsidRPr="007503C5">
        <w:rPr>
          <w:rStyle w:val="FontStyle53"/>
          <w:sz w:val="24"/>
          <w:szCs w:val="24"/>
        </w:rPr>
        <w:t xml:space="preserve">, cu sediul în localitatea Galaţi, str. Portului nr. 34, jud. Galaţi, </w:t>
      </w:r>
      <w:r w:rsidR="007503C5" w:rsidRPr="007503C5">
        <w:rPr>
          <w:rStyle w:val="tpa1"/>
          <w:sz w:val="24"/>
          <w:szCs w:val="24"/>
          <w:lang w:val="pt-BR"/>
        </w:rPr>
        <w:t xml:space="preserve">înregistrată la A.P.M. Brăila cu nr. </w:t>
      </w:r>
      <w:r w:rsidR="007503C5" w:rsidRPr="007503C5">
        <w:rPr>
          <w:sz w:val="24"/>
          <w:szCs w:val="24"/>
          <w:lang w:val="ro-RO"/>
        </w:rPr>
        <w:t>16912 din 31.10.2019</w:t>
      </w:r>
      <w:r w:rsidR="007503C5" w:rsidRPr="007503C5">
        <w:rPr>
          <w:sz w:val="24"/>
          <w:szCs w:val="24"/>
          <w:lang w:val="it-IT"/>
        </w:rPr>
        <w:t xml:space="preserve">, </w:t>
      </w:r>
      <w:hyperlink w:anchor="#" w:history="1"/>
      <w:r w:rsidR="007503C5" w:rsidRPr="007503C5">
        <w:rPr>
          <w:rStyle w:val="tpa1"/>
          <w:sz w:val="24"/>
          <w:szCs w:val="24"/>
          <w:lang w:val="pt-BR"/>
        </w:rPr>
        <w:t xml:space="preserve">în baza </w:t>
      </w:r>
      <w:r w:rsidR="007503C5" w:rsidRPr="007503C5">
        <w:rPr>
          <w:bCs/>
          <w:color w:val="000000"/>
          <w:sz w:val="24"/>
          <w:szCs w:val="24"/>
          <w:lang w:val="ro-RO"/>
        </w:rPr>
        <w:t>Legii nr. 292/2018</w:t>
      </w:r>
      <w:r w:rsidR="007503C5" w:rsidRPr="007503C5">
        <w:rPr>
          <w:sz w:val="24"/>
          <w:szCs w:val="24"/>
        </w:rPr>
        <w:t xml:space="preserve"> </w:t>
      </w:r>
      <w:r w:rsidR="007503C5" w:rsidRPr="007503C5">
        <w:rPr>
          <w:i/>
          <w:sz w:val="24"/>
          <w:szCs w:val="24"/>
        </w:rPr>
        <w:t xml:space="preserve">privind evaluarea impactului anumitor proiecte publice şi private asupra mediului </w:t>
      </w:r>
      <w:r w:rsidR="007503C5" w:rsidRPr="007503C5">
        <w:rPr>
          <w:i/>
          <w:sz w:val="24"/>
          <w:szCs w:val="24"/>
          <w:lang w:val="ro-RO" w:eastAsia="ar-SA"/>
        </w:rPr>
        <w:t xml:space="preserve"> </w:t>
      </w:r>
      <w:r w:rsidR="007503C5" w:rsidRPr="007503C5">
        <w:rPr>
          <w:i/>
          <w:sz w:val="24"/>
          <w:szCs w:val="24"/>
        </w:rPr>
        <w:t>şi a OUG nr. 57/2007 privind regimul ariilor naturale protejate, conservarea habitatelor naturale, a florei şi faunei sălbatice, aprobată cu modificări şi completări prin Legea nr. 49/2011</w:t>
      </w:r>
      <w:r w:rsidR="007503C5" w:rsidRPr="007503C5">
        <w:rPr>
          <w:sz w:val="24"/>
          <w:szCs w:val="24"/>
        </w:rPr>
        <w:t xml:space="preserve">, </w:t>
      </w:r>
      <w:r w:rsidR="007503C5" w:rsidRPr="007503C5">
        <w:rPr>
          <w:i/>
          <w:sz w:val="24"/>
          <w:szCs w:val="24"/>
        </w:rPr>
        <w:t>cu modificările şi completările ulterioare,</w:t>
      </w:r>
      <w:r w:rsidR="007503C5" w:rsidRPr="007503C5">
        <w:rPr>
          <w:sz w:val="24"/>
          <w:szCs w:val="24"/>
        </w:rPr>
        <w:t xml:space="preserve"> </w:t>
      </w:r>
      <w:r w:rsidR="007503C5" w:rsidRPr="007503C5">
        <w:rPr>
          <w:rStyle w:val="tpa1"/>
          <w:sz w:val="24"/>
          <w:szCs w:val="24"/>
          <w:lang w:val="pt-BR"/>
        </w:rPr>
        <w:t>A</w:t>
      </w:r>
      <w:r w:rsidR="007503C5" w:rsidRPr="007503C5">
        <w:rPr>
          <w:rStyle w:val="tpa1"/>
          <w:sz w:val="24"/>
          <w:szCs w:val="24"/>
          <w:lang w:val="ro-RO"/>
        </w:rPr>
        <w:t>genţia pentru Protecţia Mediului Brăila</w:t>
      </w:r>
      <w:r w:rsidR="007503C5" w:rsidRPr="007503C5">
        <w:rPr>
          <w:rStyle w:val="tpa1"/>
          <w:sz w:val="24"/>
          <w:szCs w:val="24"/>
          <w:lang w:val="pt-BR"/>
        </w:rPr>
        <w:t xml:space="preserve"> decide, ca urmare a consultărilor desfăşurate în cadrul şedinţei Comisiei de Analiză Tehnică din data de 05.03.2020, ca proiectul </w:t>
      </w:r>
      <w:r w:rsidR="007503C5" w:rsidRPr="007503C5">
        <w:rPr>
          <w:sz w:val="24"/>
          <w:szCs w:val="24"/>
          <w:lang w:val="ro-RO"/>
        </w:rPr>
        <w:t>„</w:t>
      </w:r>
      <w:r w:rsidR="007503C5" w:rsidRPr="007503C5">
        <w:rPr>
          <w:i/>
          <w:sz w:val="24"/>
          <w:szCs w:val="24"/>
        </w:rPr>
        <w:t>Port Brăila-Lucrari de infrastructura a sectorului portuar din incinta Bazin Docuri</w:t>
      </w:r>
      <w:r w:rsidR="007503C5" w:rsidRPr="007503C5">
        <w:rPr>
          <w:i/>
          <w:sz w:val="24"/>
          <w:szCs w:val="24"/>
          <w:lang w:val="ro-RO"/>
        </w:rPr>
        <w:t>”</w:t>
      </w:r>
      <w:r w:rsidR="007503C5" w:rsidRPr="007503C5">
        <w:rPr>
          <w:bCs/>
          <w:iCs/>
          <w:sz w:val="24"/>
          <w:szCs w:val="24"/>
          <w:lang w:val="ro-RO"/>
        </w:rPr>
        <w:t xml:space="preserve">, </w:t>
      </w:r>
      <w:r w:rsidR="007503C5" w:rsidRPr="007503C5">
        <w:rPr>
          <w:sz w:val="24"/>
          <w:szCs w:val="24"/>
          <w:lang w:val="ro-RO"/>
        </w:rPr>
        <w:t xml:space="preserve">propus a fi amplasat în judetul Braila, </w:t>
      </w:r>
      <w:r w:rsidR="007503C5" w:rsidRPr="007503C5">
        <w:rPr>
          <w:sz w:val="24"/>
          <w:szCs w:val="24"/>
        </w:rPr>
        <w:t>județul Braila, mun. Brăila, Zona portuară, Parcela 6 Lot 1,</w:t>
      </w:r>
    </w:p>
    <w:p w:rsidR="007503C5" w:rsidRPr="007503C5" w:rsidRDefault="007503C5" w:rsidP="007503C5">
      <w:pPr>
        <w:tabs>
          <w:tab w:val="center" w:pos="284"/>
          <w:tab w:val="right" w:pos="10065"/>
        </w:tabs>
        <w:spacing w:before="120" w:after="120"/>
        <w:jc w:val="center"/>
        <w:rPr>
          <w:rStyle w:val="tpa1"/>
          <w:b/>
          <w:i/>
          <w:sz w:val="24"/>
          <w:szCs w:val="24"/>
          <w:lang w:val="pt-BR"/>
        </w:rPr>
      </w:pPr>
      <w:r w:rsidRPr="007503C5">
        <w:rPr>
          <w:b/>
          <w:i/>
          <w:sz w:val="24"/>
          <w:szCs w:val="24"/>
          <w:lang w:val="ro-RO"/>
        </w:rPr>
        <w:t>n</w:t>
      </w:r>
      <w:r w:rsidRPr="007503C5">
        <w:rPr>
          <w:rStyle w:val="tpa1"/>
          <w:b/>
          <w:i/>
          <w:sz w:val="24"/>
          <w:szCs w:val="24"/>
          <w:lang w:val="pt-BR"/>
        </w:rPr>
        <w:t>u se supune evaluării impactului asupra mediului.</w:t>
      </w:r>
    </w:p>
    <w:p w:rsidR="007503C5" w:rsidRPr="007503C5" w:rsidRDefault="007503C5" w:rsidP="007503C5">
      <w:pPr>
        <w:rPr>
          <w:rStyle w:val="tpa1"/>
          <w:b/>
          <w:sz w:val="24"/>
          <w:szCs w:val="24"/>
          <w:lang w:val="pt-BR"/>
        </w:rPr>
      </w:pPr>
      <w:r w:rsidRPr="007503C5">
        <w:rPr>
          <w:rStyle w:val="tpa1"/>
          <w:b/>
          <w:sz w:val="24"/>
          <w:szCs w:val="24"/>
          <w:lang w:val="pt-BR"/>
        </w:rPr>
        <w:t>Justificarea prezentei decizii:</w:t>
      </w:r>
    </w:p>
    <w:p w:rsidR="007503C5" w:rsidRPr="007503C5" w:rsidRDefault="007503C5" w:rsidP="007503C5">
      <w:pPr>
        <w:numPr>
          <w:ilvl w:val="0"/>
          <w:numId w:val="14"/>
        </w:numPr>
        <w:tabs>
          <w:tab w:val="left" w:pos="284"/>
        </w:tabs>
        <w:autoSpaceDE w:val="0"/>
        <w:autoSpaceDN w:val="0"/>
        <w:adjustRightInd w:val="0"/>
        <w:ind w:left="284" w:hanging="284"/>
        <w:jc w:val="both"/>
        <w:rPr>
          <w:sz w:val="24"/>
          <w:szCs w:val="24"/>
          <w:lang w:val="ro-RO"/>
        </w:rPr>
      </w:pPr>
      <w:r w:rsidRPr="007503C5">
        <w:rPr>
          <w:sz w:val="24"/>
          <w:szCs w:val="24"/>
          <w:lang w:val="ro-RO"/>
        </w:rPr>
        <w:t xml:space="preserve">proiectul </w:t>
      </w:r>
      <w:r w:rsidRPr="007503C5">
        <w:rPr>
          <w:b/>
          <w:sz w:val="24"/>
          <w:szCs w:val="24"/>
          <w:lang w:val="ro-RO"/>
        </w:rPr>
        <w:t>se încadrează</w:t>
      </w:r>
      <w:r w:rsidRPr="007503C5">
        <w:rPr>
          <w:sz w:val="24"/>
          <w:szCs w:val="24"/>
          <w:lang w:val="ro-RO"/>
        </w:rPr>
        <w:t xml:space="preserve"> în prevederile </w:t>
      </w:r>
      <w:r w:rsidRPr="007503C5">
        <w:rPr>
          <w:bCs/>
          <w:color w:val="000000"/>
          <w:sz w:val="24"/>
          <w:szCs w:val="24"/>
          <w:lang w:val="ro-RO"/>
        </w:rPr>
        <w:t>Legii nr. 292/2018</w:t>
      </w:r>
      <w:r w:rsidRPr="003C7A17">
        <w:rPr>
          <w:sz w:val="24"/>
          <w:szCs w:val="24"/>
          <w:lang w:val="pt-BR"/>
        </w:rPr>
        <w:t xml:space="preserve"> </w:t>
      </w:r>
      <w:r w:rsidRPr="003C7A17">
        <w:rPr>
          <w:i/>
          <w:sz w:val="24"/>
          <w:szCs w:val="24"/>
          <w:lang w:val="pt-BR"/>
        </w:rPr>
        <w:t>privind evaluarea impactului anumitor proiecte publice şi private asupra mediului</w:t>
      </w:r>
      <w:r w:rsidRPr="007503C5">
        <w:rPr>
          <w:sz w:val="24"/>
          <w:szCs w:val="24"/>
          <w:lang w:val="ro-RO"/>
        </w:rPr>
        <w:t xml:space="preserve">, Anexa 2, pct. </w:t>
      </w:r>
      <w:r w:rsidRPr="003C7A17">
        <w:rPr>
          <w:rFonts w:eastAsia="Calibri"/>
          <w:sz w:val="24"/>
          <w:szCs w:val="24"/>
          <w:lang w:val="pt-BR"/>
        </w:rPr>
        <w:t>13, lit. a)</w:t>
      </w:r>
      <w:r w:rsidRPr="003C7A17">
        <w:rPr>
          <w:sz w:val="24"/>
          <w:szCs w:val="24"/>
          <w:lang w:val="pt-BR"/>
        </w:rPr>
        <w:t xml:space="preserve"> -</w:t>
      </w:r>
      <w:r w:rsidRPr="007503C5">
        <w:rPr>
          <w:rStyle w:val="tpa1"/>
          <w:i/>
          <w:sz w:val="24"/>
          <w:szCs w:val="24"/>
          <w:lang w:val="pt-BR"/>
        </w:rPr>
        <w:t>o</w:t>
      </w:r>
      <w:r w:rsidRPr="003C7A17">
        <w:rPr>
          <w:rStyle w:val="tli1"/>
          <w:i/>
          <w:sz w:val="24"/>
          <w:szCs w:val="24"/>
          <w:lang w:val="pt-BR"/>
        </w:rPr>
        <w:t>rice modificări sau extinderi, altele decât cele prevăzute la pct. 22 din anexa nr. 1, ale proiectelor prevăzute în anexa nr. 1 sau în prezenta anexă, deja autorizate, executate sau în curs de a fi executate, care pot avea efecte semnificative negative asupra mediului</w:t>
      </w:r>
      <w:r w:rsidRPr="003C7A17">
        <w:rPr>
          <w:rFonts w:eastAsia="Calibri"/>
          <w:sz w:val="24"/>
          <w:szCs w:val="24"/>
          <w:lang w:val="pt-BR"/>
        </w:rPr>
        <w:t>;</w:t>
      </w:r>
    </w:p>
    <w:p w:rsidR="007503C5" w:rsidRPr="007503C5" w:rsidRDefault="007503C5" w:rsidP="007503C5">
      <w:pPr>
        <w:numPr>
          <w:ilvl w:val="0"/>
          <w:numId w:val="14"/>
        </w:numPr>
        <w:tabs>
          <w:tab w:val="left" w:pos="284"/>
        </w:tabs>
        <w:autoSpaceDE w:val="0"/>
        <w:autoSpaceDN w:val="0"/>
        <w:adjustRightInd w:val="0"/>
        <w:ind w:left="284" w:hanging="284"/>
        <w:jc w:val="both"/>
        <w:rPr>
          <w:sz w:val="24"/>
          <w:szCs w:val="24"/>
          <w:lang w:val="ro-RO"/>
        </w:rPr>
      </w:pPr>
      <w:r w:rsidRPr="007503C5">
        <w:rPr>
          <w:rStyle w:val="tpa1"/>
          <w:sz w:val="24"/>
          <w:szCs w:val="24"/>
          <w:lang w:val="pt-BR"/>
        </w:rPr>
        <w:t xml:space="preserve">proiectul propus </w:t>
      </w:r>
      <w:r w:rsidRPr="007503C5">
        <w:rPr>
          <w:rStyle w:val="tpa1"/>
          <w:b/>
          <w:sz w:val="24"/>
          <w:szCs w:val="24"/>
          <w:lang w:val="pt-BR"/>
        </w:rPr>
        <w:t>nu intră</w:t>
      </w:r>
      <w:r w:rsidRPr="007503C5">
        <w:rPr>
          <w:rStyle w:val="tpa1"/>
          <w:sz w:val="24"/>
          <w:szCs w:val="24"/>
          <w:lang w:val="pt-BR"/>
        </w:rPr>
        <w:t xml:space="preserve"> </w:t>
      </w:r>
      <w:r w:rsidRPr="007503C5">
        <w:rPr>
          <w:sz w:val="24"/>
          <w:szCs w:val="24"/>
          <w:lang w:val="ro-RO"/>
        </w:rPr>
        <w:t xml:space="preserve">sub incidenţa art. 28 din </w:t>
      </w:r>
      <w:r w:rsidRPr="007503C5">
        <w:rPr>
          <w:i/>
          <w:sz w:val="24"/>
          <w:szCs w:val="24"/>
          <w:lang w:val="ro-RO"/>
        </w:rPr>
        <w:t>Ordonanţa de Urgenţă a Guvernului nr. 57/2007 privind regimul ariilor naturale protejate, conservarea habitatelor naturale, a florei şi faunei sălbatice</w:t>
      </w:r>
      <w:r w:rsidRPr="007503C5">
        <w:rPr>
          <w:sz w:val="24"/>
          <w:szCs w:val="24"/>
          <w:lang w:val="ro-RO"/>
        </w:rPr>
        <w:t>, cu modificările şi completările ulterioare;</w:t>
      </w:r>
    </w:p>
    <w:p w:rsidR="007503C5" w:rsidRPr="007503C5" w:rsidRDefault="007503C5" w:rsidP="007503C5">
      <w:pPr>
        <w:numPr>
          <w:ilvl w:val="0"/>
          <w:numId w:val="14"/>
        </w:numPr>
        <w:autoSpaceDE w:val="0"/>
        <w:autoSpaceDN w:val="0"/>
        <w:adjustRightInd w:val="0"/>
        <w:ind w:left="284"/>
        <w:jc w:val="both"/>
        <w:rPr>
          <w:rFonts w:eastAsia="Calibri"/>
          <w:sz w:val="24"/>
          <w:szCs w:val="24"/>
        </w:rPr>
      </w:pPr>
      <w:r w:rsidRPr="007503C5">
        <w:rPr>
          <w:rFonts w:eastAsia="Calibri"/>
          <w:sz w:val="24"/>
          <w:szCs w:val="24"/>
        </w:rPr>
        <w:t xml:space="preserve">proiectul propus </w:t>
      </w:r>
      <w:r w:rsidRPr="007503C5">
        <w:rPr>
          <w:rFonts w:eastAsia="Calibri"/>
          <w:b/>
          <w:sz w:val="24"/>
          <w:szCs w:val="24"/>
        </w:rPr>
        <w:t xml:space="preserve">intră </w:t>
      </w:r>
      <w:r w:rsidRPr="007503C5">
        <w:rPr>
          <w:rFonts w:eastAsia="Calibri"/>
          <w:sz w:val="24"/>
          <w:szCs w:val="24"/>
        </w:rPr>
        <w:t>sub incidenţa art. 54 alin. 1 lit. a) din Legea apelor nr. 107/1996, cu modificările şi completările ulterioare.</w:t>
      </w:r>
    </w:p>
    <w:p w:rsidR="007503C5" w:rsidRPr="007503C5" w:rsidRDefault="007503C5" w:rsidP="007503C5">
      <w:pPr>
        <w:tabs>
          <w:tab w:val="center" w:pos="284"/>
          <w:tab w:val="right" w:pos="10065"/>
        </w:tabs>
        <w:jc w:val="both"/>
        <w:rPr>
          <w:rStyle w:val="tpa1"/>
          <w:b/>
          <w:i/>
          <w:sz w:val="24"/>
          <w:szCs w:val="24"/>
          <w:lang w:val="pt-BR"/>
        </w:rPr>
      </w:pPr>
      <w:r w:rsidRPr="007503C5">
        <w:rPr>
          <w:rStyle w:val="FontStyle53"/>
          <w:i/>
          <w:sz w:val="24"/>
          <w:szCs w:val="24"/>
        </w:rPr>
        <w:t>Proiectul se regăsește</w:t>
      </w:r>
      <w:r w:rsidRPr="007503C5">
        <w:rPr>
          <w:rStyle w:val="FontStyle53"/>
          <w:sz w:val="24"/>
          <w:szCs w:val="24"/>
        </w:rPr>
        <w:t xml:space="preserve"> în obiectivele Master Planului de Transport și va fi propus pentru finanțare prin </w:t>
      </w:r>
      <w:r w:rsidRPr="007503C5">
        <w:rPr>
          <w:sz w:val="24"/>
          <w:szCs w:val="24"/>
          <w:lang w:eastAsia="ar-SA"/>
        </w:rPr>
        <w:t>Programul Operațional Infrastructura Mare 2014-2020</w:t>
      </w:r>
      <w:r w:rsidRPr="007503C5">
        <w:rPr>
          <w:rStyle w:val="FontStyle53"/>
          <w:sz w:val="24"/>
          <w:szCs w:val="24"/>
        </w:rPr>
        <w:t>, Axa prioritară 2 - Dezvoltarea unui sistem de transport multimodal de calitate, durabil și eficient, promovat de Ministerul Fondurilor Europene</w:t>
      </w:r>
    </w:p>
    <w:p w:rsidR="007503C5" w:rsidRPr="007503C5" w:rsidRDefault="007503C5" w:rsidP="007503C5">
      <w:pPr>
        <w:tabs>
          <w:tab w:val="center" w:pos="284"/>
          <w:tab w:val="right" w:pos="10065"/>
        </w:tabs>
        <w:spacing w:before="120"/>
        <w:jc w:val="both"/>
        <w:rPr>
          <w:rStyle w:val="tpa1"/>
          <w:b/>
          <w:sz w:val="24"/>
          <w:szCs w:val="24"/>
          <w:lang w:val="pt-BR"/>
        </w:rPr>
      </w:pPr>
      <w:r w:rsidRPr="007503C5">
        <w:rPr>
          <w:rStyle w:val="tpa1"/>
          <w:b/>
          <w:i/>
          <w:sz w:val="24"/>
          <w:szCs w:val="24"/>
          <w:lang w:val="pt-BR"/>
        </w:rPr>
        <w:t>I. Motivele care au stat la baza luării deciziei etapei de încadrare în procedura de evaluare a impactului asupra mediului sunt următoarele</w:t>
      </w:r>
      <w:r w:rsidRPr="007503C5">
        <w:rPr>
          <w:rStyle w:val="tpa1"/>
          <w:b/>
          <w:sz w:val="24"/>
          <w:szCs w:val="24"/>
          <w:lang w:val="pt-BR"/>
        </w:rPr>
        <w:t>:</w:t>
      </w:r>
    </w:p>
    <w:p w:rsidR="007503C5" w:rsidRPr="007503C5" w:rsidRDefault="007503C5" w:rsidP="007503C5">
      <w:pPr>
        <w:autoSpaceDE w:val="0"/>
        <w:autoSpaceDN w:val="0"/>
        <w:adjustRightInd w:val="0"/>
        <w:rPr>
          <w:rStyle w:val="tpa1"/>
          <w:b/>
          <w:sz w:val="24"/>
          <w:szCs w:val="24"/>
          <w:u w:val="single"/>
          <w:lang w:val="it-IT"/>
        </w:rPr>
      </w:pPr>
      <w:r w:rsidRPr="007503C5">
        <w:rPr>
          <w:rStyle w:val="tpa1"/>
          <w:b/>
          <w:sz w:val="24"/>
          <w:szCs w:val="24"/>
          <w:lang w:val="it-IT"/>
        </w:rPr>
        <w:lastRenderedPageBreak/>
        <w:t xml:space="preserve">1) </w:t>
      </w:r>
      <w:r w:rsidRPr="007503C5">
        <w:rPr>
          <w:rStyle w:val="tpa1"/>
          <w:b/>
          <w:sz w:val="24"/>
          <w:szCs w:val="24"/>
          <w:u w:val="single"/>
          <w:lang w:val="it-IT"/>
        </w:rPr>
        <w:t>Caracteristicile proiectului:</w:t>
      </w:r>
    </w:p>
    <w:p w:rsidR="007503C5" w:rsidRPr="007503C5" w:rsidRDefault="007503C5" w:rsidP="007503C5">
      <w:pPr>
        <w:ind w:firstLine="357"/>
        <w:jc w:val="both"/>
        <w:rPr>
          <w:sz w:val="24"/>
          <w:szCs w:val="24"/>
          <w:lang w:val="ro-RO"/>
        </w:rPr>
      </w:pPr>
      <w:r w:rsidRPr="007503C5">
        <w:rPr>
          <w:b/>
          <w:i/>
          <w:sz w:val="24"/>
          <w:szCs w:val="24"/>
          <w:lang w:val="ro-RO"/>
        </w:rPr>
        <w:t>a</w:t>
      </w:r>
      <w:r w:rsidRPr="007503C5">
        <w:rPr>
          <w:i/>
          <w:sz w:val="24"/>
          <w:szCs w:val="24"/>
          <w:lang w:val="ro-RO"/>
        </w:rPr>
        <w:t xml:space="preserve">) </w:t>
      </w:r>
      <w:r w:rsidRPr="007503C5">
        <w:rPr>
          <w:b/>
          <w:i/>
          <w:sz w:val="24"/>
          <w:szCs w:val="24"/>
          <w:lang w:val="ro-RO"/>
        </w:rPr>
        <w:t>dimensiunea și concepția întregului proiect</w:t>
      </w:r>
      <w:r w:rsidRPr="007503C5">
        <w:rPr>
          <w:rStyle w:val="tpa1"/>
          <w:b/>
          <w:i/>
          <w:sz w:val="24"/>
          <w:szCs w:val="24"/>
          <w:lang w:val="it-IT"/>
        </w:rPr>
        <w:t>:</w:t>
      </w:r>
      <w:r w:rsidRPr="003C7A17">
        <w:rPr>
          <w:rFonts w:eastAsia="Calibri"/>
          <w:sz w:val="24"/>
          <w:szCs w:val="24"/>
          <w:lang w:val="pt-BR"/>
        </w:rPr>
        <w:t xml:space="preserve"> </w:t>
      </w:r>
      <w:r w:rsidRPr="003C7A17">
        <w:rPr>
          <w:sz w:val="24"/>
          <w:szCs w:val="24"/>
          <w:lang w:val="pt-BR"/>
        </w:rPr>
        <w:t xml:space="preserve">lucrările prevăzute prin proiect vor asigura atât parametri de rezistență cât și stabilitate în timp a structurilor de cheuri, drumuri, utilități, cât și preluarea-operarea unor volume de trafic sporite de mărfuri diverse, prin acostarea navelor cu deplasamentele actuale, dar și de perspectiva </w:t>
      </w:r>
      <w:r w:rsidRPr="007503C5">
        <w:rPr>
          <w:sz w:val="24"/>
          <w:szCs w:val="24"/>
          <w:lang w:val="ro-RO"/>
        </w:rPr>
        <w:t>și se pot structura pe următoarele grupe de lucrări:</w:t>
      </w:r>
    </w:p>
    <w:p w:rsidR="007503C5" w:rsidRPr="007503C5" w:rsidRDefault="007503C5" w:rsidP="007503C5">
      <w:pPr>
        <w:spacing w:line="276" w:lineRule="auto"/>
        <w:jc w:val="both"/>
        <w:rPr>
          <w:b/>
          <w:bCs/>
          <w:sz w:val="24"/>
          <w:szCs w:val="24"/>
        </w:rPr>
      </w:pPr>
      <w:r w:rsidRPr="007503C5">
        <w:rPr>
          <w:b/>
          <w:bCs/>
          <w:sz w:val="24"/>
          <w:szCs w:val="24"/>
        </w:rPr>
        <w:t>I. Lucrări hidrotehnice</w:t>
      </w:r>
    </w:p>
    <w:p w:rsidR="007503C5" w:rsidRPr="007503C5" w:rsidRDefault="007503C5" w:rsidP="007503C5">
      <w:pPr>
        <w:pStyle w:val="Listparagraf"/>
        <w:numPr>
          <w:ilvl w:val="0"/>
          <w:numId w:val="84"/>
        </w:numPr>
        <w:ind w:left="567" w:hanging="357"/>
        <w:jc w:val="both"/>
      </w:pPr>
      <w:r w:rsidRPr="007503C5">
        <w:t>pentru danele 31 și 32: cheuri verticale cu structuri din beton armat, de tip ecran din coloane joantive, L=220 m;</w:t>
      </w:r>
    </w:p>
    <w:p w:rsidR="007503C5" w:rsidRPr="007503C5" w:rsidRDefault="007503C5" w:rsidP="007503C5">
      <w:pPr>
        <w:pStyle w:val="Listparagraf"/>
        <w:numPr>
          <w:ilvl w:val="0"/>
          <w:numId w:val="84"/>
        </w:numPr>
        <w:ind w:left="567" w:hanging="357"/>
        <w:jc w:val="both"/>
      </w:pPr>
      <w:r w:rsidRPr="007503C5">
        <w:t>pentru dana 33: modernizare pereu-L=145 m;</w:t>
      </w:r>
    </w:p>
    <w:p w:rsidR="007503C5" w:rsidRPr="007503C5" w:rsidRDefault="007503C5" w:rsidP="007503C5">
      <w:pPr>
        <w:pStyle w:val="Listparagraf"/>
        <w:numPr>
          <w:ilvl w:val="0"/>
          <w:numId w:val="84"/>
        </w:numPr>
        <w:ind w:left="567" w:hanging="357"/>
        <w:jc w:val="both"/>
      </w:pPr>
      <w:r w:rsidRPr="007503C5">
        <w:t>pentru danele 34÷38: modernizări și consolidări de cheuri verticale, L=550 m;</w:t>
      </w:r>
    </w:p>
    <w:p w:rsidR="007503C5" w:rsidRPr="007503C5" w:rsidRDefault="007503C5" w:rsidP="007503C5">
      <w:pPr>
        <w:pStyle w:val="Listparagraf"/>
        <w:numPr>
          <w:ilvl w:val="0"/>
          <w:numId w:val="84"/>
        </w:numPr>
        <w:ind w:left="567" w:hanging="357"/>
        <w:jc w:val="both"/>
      </w:pPr>
      <w:r w:rsidRPr="007503C5">
        <w:t>pentru mol: lucrări de modernizare a suprastructurii cu beton armat și de consolidare a infrastructurii, cu perete de palplanșe metalice, L=90 m;</w:t>
      </w:r>
    </w:p>
    <w:p w:rsidR="007503C5" w:rsidRPr="007503C5" w:rsidRDefault="007503C5" w:rsidP="007503C5">
      <w:pPr>
        <w:spacing w:line="276" w:lineRule="auto"/>
        <w:jc w:val="both"/>
        <w:rPr>
          <w:b/>
          <w:bCs/>
          <w:sz w:val="24"/>
          <w:szCs w:val="24"/>
        </w:rPr>
      </w:pPr>
      <w:bookmarkStart w:id="25" w:name="_Toc17733042"/>
      <w:bookmarkStart w:id="26" w:name="_Toc279995017"/>
      <w:r w:rsidRPr="007503C5">
        <w:rPr>
          <w:b/>
          <w:bCs/>
          <w:sz w:val="24"/>
          <w:szCs w:val="24"/>
        </w:rPr>
        <w:t>II. Lucrari drumuri</w:t>
      </w:r>
      <w:bookmarkEnd w:id="25"/>
      <w:r w:rsidRPr="007503C5">
        <w:rPr>
          <w:b/>
          <w:bCs/>
          <w:sz w:val="24"/>
          <w:szCs w:val="24"/>
        </w:rPr>
        <w:t xml:space="preserve"> </w:t>
      </w:r>
      <w:r w:rsidRPr="007503C5">
        <w:rPr>
          <w:b/>
          <w:color w:val="000000"/>
          <w:sz w:val="24"/>
          <w:szCs w:val="24"/>
        </w:rPr>
        <w:t xml:space="preserve">de utilitate publică 3, 5 și 6 - </w:t>
      </w:r>
      <w:r w:rsidRPr="007503C5">
        <w:rPr>
          <w:sz w:val="24"/>
          <w:szCs w:val="24"/>
        </w:rPr>
        <w:t>L=2811 m, astfel:</w:t>
      </w:r>
    </w:p>
    <w:p w:rsidR="007503C5" w:rsidRPr="007503C5" w:rsidRDefault="007503C5" w:rsidP="007503C5">
      <w:pPr>
        <w:pStyle w:val="Listparagraf"/>
        <w:numPr>
          <w:ilvl w:val="0"/>
          <w:numId w:val="86"/>
        </w:numPr>
        <w:kinsoku w:val="0"/>
        <w:overflowPunct w:val="0"/>
        <w:jc w:val="both"/>
        <w:textAlignment w:val="baseline"/>
        <w:rPr>
          <w:b/>
          <w:color w:val="000000"/>
        </w:rPr>
      </w:pPr>
      <w:bookmarkStart w:id="27" w:name="_Toc14942444"/>
      <w:r w:rsidRPr="007503C5">
        <w:rPr>
          <w:bCs/>
          <w:color w:val="000000"/>
        </w:rPr>
        <w:t>Drum de utilitate publică Nr.3 -</w:t>
      </w:r>
      <w:r w:rsidRPr="007503C5">
        <w:rPr>
          <w:rFonts w:eastAsia="Calibri"/>
        </w:rPr>
        <w:t xml:space="preserve"> L=1193 m (</w:t>
      </w:r>
      <w:r w:rsidRPr="007503C5">
        <w:rPr>
          <w:bCs/>
          <w:color w:val="000000"/>
        </w:rPr>
        <w:t>asigură accesul de la poarta principală 1 și poarta 2)</w:t>
      </w:r>
    </w:p>
    <w:p w:rsidR="007503C5" w:rsidRPr="007503C5" w:rsidRDefault="007503C5" w:rsidP="007503C5">
      <w:pPr>
        <w:pStyle w:val="Listparagraf"/>
        <w:numPr>
          <w:ilvl w:val="0"/>
          <w:numId w:val="86"/>
        </w:numPr>
        <w:kinsoku w:val="0"/>
        <w:overflowPunct w:val="0"/>
        <w:jc w:val="both"/>
        <w:textAlignment w:val="baseline"/>
        <w:rPr>
          <w:b/>
          <w:color w:val="000000"/>
        </w:rPr>
      </w:pPr>
      <w:r w:rsidRPr="007503C5">
        <w:rPr>
          <w:bCs/>
          <w:color w:val="000000"/>
        </w:rPr>
        <w:t>Drum de utilitate publică Nr.5 -</w:t>
      </w:r>
      <w:r w:rsidRPr="007503C5">
        <w:rPr>
          <w:rFonts w:eastAsia="Calibri"/>
        </w:rPr>
        <w:t xml:space="preserve"> L=376 m (</w:t>
      </w:r>
      <w:r w:rsidRPr="007503C5">
        <w:rPr>
          <w:bCs/>
          <w:color w:val="000000"/>
        </w:rPr>
        <w:t>drum principal incintă portuară).</w:t>
      </w:r>
    </w:p>
    <w:p w:rsidR="007503C5" w:rsidRPr="007503C5" w:rsidRDefault="007503C5" w:rsidP="007503C5">
      <w:pPr>
        <w:pStyle w:val="Listparagraf"/>
        <w:numPr>
          <w:ilvl w:val="0"/>
          <w:numId w:val="86"/>
        </w:numPr>
        <w:kinsoku w:val="0"/>
        <w:overflowPunct w:val="0"/>
        <w:jc w:val="both"/>
        <w:textAlignment w:val="baseline"/>
        <w:rPr>
          <w:b/>
          <w:color w:val="000000"/>
        </w:rPr>
      </w:pPr>
      <w:r w:rsidRPr="007503C5">
        <w:rPr>
          <w:bCs/>
          <w:color w:val="000000"/>
        </w:rPr>
        <w:t>Drum de utilitate publică Nr.6 -</w:t>
      </w:r>
      <w:r w:rsidRPr="007503C5">
        <w:rPr>
          <w:rFonts w:eastAsia="Calibri"/>
        </w:rPr>
        <w:t xml:space="preserve"> L=1242m (</w:t>
      </w:r>
      <w:r w:rsidRPr="007503C5">
        <w:rPr>
          <w:bCs/>
          <w:color w:val="000000"/>
        </w:rPr>
        <w:t>drum deincintă portuară).</w:t>
      </w:r>
    </w:p>
    <w:p w:rsidR="007503C5" w:rsidRPr="007503C5" w:rsidRDefault="007503C5" w:rsidP="007503C5">
      <w:pPr>
        <w:pStyle w:val="Listparagraf"/>
        <w:kinsoku w:val="0"/>
        <w:overflowPunct w:val="0"/>
        <w:ind w:left="360"/>
        <w:jc w:val="both"/>
        <w:textAlignment w:val="baseline"/>
        <w:rPr>
          <w:color w:val="000000"/>
        </w:rPr>
      </w:pPr>
      <w:r w:rsidRPr="007503C5">
        <w:rPr>
          <w:color w:val="000000"/>
        </w:rPr>
        <w:t>Caracteristici:</w:t>
      </w:r>
    </w:p>
    <w:bookmarkEnd w:id="27"/>
    <w:p w:rsidR="007503C5" w:rsidRPr="007503C5" w:rsidRDefault="007503C5" w:rsidP="007503C5">
      <w:pPr>
        <w:kinsoku w:val="0"/>
        <w:overflowPunct w:val="0"/>
        <w:ind w:left="709"/>
        <w:jc w:val="both"/>
        <w:textAlignment w:val="baseline"/>
        <w:rPr>
          <w:bCs/>
          <w:color w:val="000000"/>
          <w:sz w:val="24"/>
          <w:szCs w:val="24"/>
        </w:rPr>
      </w:pPr>
      <w:r w:rsidRPr="007503C5">
        <w:rPr>
          <w:bCs/>
          <w:color w:val="000000"/>
          <w:sz w:val="24"/>
          <w:szCs w:val="24"/>
        </w:rPr>
        <w:t xml:space="preserve">- secțiune transversală compusă din 2 benzi de circulație 2x3.25m. </w:t>
      </w:r>
    </w:p>
    <w:p w:rsidR="007503C5" w:rsidRPr="007503C5" w:rsidRDefault="007503C5" w:rsidP="007503C5">
      <w:pPr>
        <w:kinsoku w:val="0"/>
        <w:overflowPunct w:val="0"/>
        <w:ind w:left="709" w:right="-398"/>
        <w:jc w:val="both"/>
        <w:textAlignment w:val="baseline"/>
        <w:rPr>
          <w:bCs/>
          <w:color w:val="000000"/>
          <w:sz w:val="24"/>
          <w:szCs w:val="24"/>
        </w:rPr>
      </w:pPr>
      <w:r w:rsidRPr="007503C5">
        <w:rPr>
          <w:bCs/>
          <w:color w:val="000000"/>
          <w:sz w:val="24"/>
          <w:szCs w:val="24"/>
        </w:rPr>
        <w:t>- Partea carosabilă mărginită pe partea stângă de o bordură din beton de ciment 20*25cm.</w:t>
      </w:r>
    </w:p>
    <w:p w:rsidR="007503C5" w:rsidRPr="007503C5" w:rsidRDefault="007503C5" w:rsidP="007503C5">
      <w:pPr>
        <w:kinsoku w:val="0"/>
        <w:overflowPunct w:val="0"/>
        <w:ind w:left="709"/>
        <w:jc w:val="both"/>
        <w:textAlignment w:val="baseline"/>
        <w:rPr>
          <w:bCs/>
          <w:color w:val="000000"/>
          <w:sz w:val="24"/>
          <w:szCs w:val="24"/>
        </w:rPr>
      </w:pPr>
      <w:r w:rsidRPr="007503C5">
        <w:rPr>
          <w:bCs/>
          <w:color w:val="000000"/>
          <w:sz w:val="24"/>
          <w:szCs w:val="24"/>
        </w:rPr>
        <w:t>- Pentru evitarea pătrunderii apelor în fundația drumului, au fost prevăzute sub structura rutieră drenuri longitudinale.</w:t>
      </w:r>
    </w:p>
    <w:p w:rsidR="007503C5" w:rsidRPr="007503C5" w:rsidRDefault="007503C5" w:rsidP="007503C5">
      <w:pPr>
        <w:kinsoku w:val="0"/>
        <w:overflowPunct w:val="0"/>
        <w:ind w:left="709"/>
        <w:jc w:val="both"/>
        <w:textAlignment w:val="baseline"/>
        <w:rPr>
          <w:bCs/>
          <w:color w:val="000000"/>
          <w:sz w:val="24"/>
          <w:szCs w:val="24"/>
        </w:rPr>
      </w:pPr>
      <w:r w:rsidRPr="007503C5">
        <w:rPr>
          <w:bCs/>
          <w:color w:val="000000"/>
          <w:sz w:val="24"/>
          <w:szCs w:val="24"/>
        </w:rPr>
        <w:t>- realizarea semnalizării orizontale și verticale conform STAS 1848 1-7.</w:t>
      </w:r>
    </w:p>
    <w:p w:rsidR="007503C5" w:rsidRPr="007503C5" w:rsidRDefault="007503C5" w:rsidP="007503C5">
      <w:pPr>
        <w:ind w:left="709"/>
        <w:rPr>
          <w:sz w:val="24"/>
          <w:szCs w:val="24"/>
        </w:rPr>
      </w:pPr>
      <w:bookmarkStart w:id="28" w:name="_Toc14942436"/>
      <w:bookmarkStart w:id="29" w:name="_Hlk22824955"/>
      <w:r w:rsidRPr="007503C5">
        <w:rPr>
          <w:sz w:val="24"/>
          <w:szCs w:val="24"/>
        </w:rPr>
        <w:t>- Structura rutier</w:t>
      </w:r>
      <w:bookmarkEnd w:id="28"/>
      <w:r w:rsidRPr="007503C5">
        <w:rPr>
          <w:sz w:val="24"/>
          <w:szCs w:val="24"/>
        </w:rPr>
        <w:t xml:space="preserve">ă </w:t>
      </w:r>
      <w:r w:rsidRPr="007503C5">
        <w:rPr>
          <w:sz w:val="24"/>
          <w:szCs w:val="24"/>
          <w:lang w:val="ro-RO"/>
        </w:rPr>
        <w:t xml:space="preserve">propusă este </w:t>
      </w:r>
      <w:r w:rsidRPr="007503C5">
        <w:rPr>
          <w:sz w:val="24"/>
          <w:szCs w:val="24"/>
        </w:rPr>
        <w:t xml:space="preserve">pentru </w:t>
      </w:r>
      <w:r w:rsidRPr="007503C5">
        <w:rPr>
          <w:sz w:val="24"/>
          <w:szCs w:val="24"/>
          <w:lang w:val="ro-RO"/>
        </w:rPr>
        <w:t xml:space="preserve">trafic greu: </w:t>
      </w:r>
    </w:p>
    <w:bookmarkEnd w:id="29"/>
    <w:p w:rsidR="007503C5" w:rsidRPr="007503C5" w:rsidRDefault="007503C5" w:rsidP="007503C5">
      <w:pPr>
        <w:pStyle w:val="Listparagraf"/>
        <w:numPr>
          <w:ilvl w:val="0"/>
          <w:numId w:val="87"/>
        </w:numPr>
        <w:ind w:left="1418"/>
        <w:jc w:val="both"/>
        <w:rPr>
          <w:lang w:val="ro-RO"/>
        </w:rPr>
      </w:pPr>
      <w:r w:rsidRPr="007503C5">
        <w:rPr>
          <w:lang w:val="ro-RO"/>
        </w:rPr>
        <w:t>25 cm BcR 4</w:t>
      </w:r>
      <w:r w:rsidRPr="007503C5">
        <w:rPr>
          <w:lang w:val="ro-RO"/>
        </w:rPr>
        <w:tab/>
      </w:r>
      <w:r w:rsidRPr="007503C5">
        <w:rPr>
          <w:lang w:val="ro-RO"/>
        </w:rPr>
        <w:tab/>
      </w:r>
      <w:r w:rsidRPr="007503C5">
        <w:rPr>
          <w:lang w:val="ro-RO"/>
        </w:rPr>
        <w:tab/>
      </w:r>
      <w:r w:rsidRPr="007503C5">
        <w:rPr>
          <w:lang w:val="ro-RO"/>
        </w:rPr>
        <w:tab/>
      </w:r>
      <w:r w:rsidRPr="007503C5">
        <w:rPr>
          <w:lang w:val="ro-RO"/>
        </w:rPr>
        <w:tab/>
      </w:r>
      <w:r w:rsidRPr="007503C5">
        <w:rPr>
          <w:lang w:val="ro-RO"/>
        </w:rPr>
        <w:tab/>
      </w:r>
      <w:r w:rsidRPr="007503C5">
        <w:rPr>
          <w:lang w:val="ro-RO"/>
        </w:rPr>
        <w:tab/>
      </w:r>
    </w:p>
    <w:p w:rsidR="007503C5" w:rsidRPr="007503C5" w:rsidRDefault="007503C5" w:rsidP="007503C5">
      <w:pPr>
        <w:pStyle w:val="Listparagraf"/>
        <w:numPr>
          <w:ilvl w:val="0"/>
          <w:numId w:val="87"/>
        </w:numPr>
        <w:ind w:left="1418"/>
        <w:jc w:val="both"/>
        <w:rPr>
          <w:lang w:val="ro-RO"/>
        </w:rPr>
      </w:pPr>
      <w:r w:rsidRPr="007503C5">
        <w:rPr>
          <w:lang w:val="ro-RO"/>
        </w:rPr>
        <w:t>25 cm Balast stabilizat cu lianţi hidraulici</w:t>
      </w:r>
      <w:r w:rsidRPr="007503C5">
        <w:rPr>
          <w:lang w:val="ro-RO"/>
        </w:rPr>
        <w:tab/>
      </w:r>
      <w:r w:rsidRPr="007503C5">
        <w:rPr>
          <w:lang w:val="ro-RO"/>
        </w:rPr>
        <w:tab/>
      </w:r>
      <w:r w:rsidRPr="007503C5">
        <w:rPr>
          <w:lang w:val="ro-RO"/>
        </w:rPr>
        <w:tab/>
      </w:r>
    </w:p>
    <w:p w:rsidR="007503C5" w:rsidRPr="007503C5" w:rsidRDefault="007503C5" w:rsidP="007503C5">
      <w:pPr>
        <w:pStyle w:val="Listparagraf"/>
        <w:numPr>
          <w:ilvl w:val="0"/>
          <w:numId w:val="87"/>
        </w:numPr>
        <w:ind w:left="1418"/>
        <w:jc w:val="both"/>
        <w:rPr>
          <w:lang w:val="ro-RO"/>
        </w:rPr>
      </w:pPr>
      <w:r w:rsidRPr="007503C5">
        <w:rPr>
          <w:lang w:val="ro-RO"/>
        </w:rPr>
        <w:t>20 cm Balast</w:t>
      </w:r>
      <w:r w:rsidRPr="007503C5">
        <w:rPr>
          <w:lang w:val="ro-RO"/>
        </w:rPr>
        <w:tab/>
      </w:r>
      <w:r w:rsidRPr="007503C5">
        <w:rPr>
          <w:lang w:val="ro-RO"/>
        </w:rPr>
        <w:tab/>
      </w:r>
      <w:r w:rsidRPr="007503C5">
        <w:rPr>
          <w:lang w:val="ro-RO"/>
        </w:rPr>
        <w:tab/>
      </w:r>
      <w:r w:rsidRPr="007503C5">
        <w:rPr>
          <w:lang w:val="ro-RO"/>
        </w:rPr>
        <w:tab/>
      </w:r>
      <w:r w:rsidRPr="007503C5">
        <w:rPr>
          <w:lang w:val="ro-RO"/>
        </w:rPr>
        <w:tab/>
      </w:r>
      <w:r w:rsidRPr="007503C5">
        <w:rPr>
          <w:lang w:val="ro-RO"/>
        </w:rPr>
        <w:tab/>
      </w:r>
      <w:r w:rsidRPr="007503C5">
        <w:rPr>
          <w:lang w:val="ro-RO"/>
        </w:rPr>
        <w:tab/>
      </w:r>
    </w:p>
    <w:p w:rsidR="007503C5" w:rsidRPr="007503C5" w:rsidRDefault="007503C5" w:rsidP="007503C5">
      <w:pPr>
        <w:pStyle w:val="Listparagraf"/>
        <w:numPr>
          <w:ilvl w:val="0"/>
          <w:numId w:val="87"/>
        </w:numPr>
        <w:ind w:left="1418"/>
        <w:jc w:val="both"/>
        <w:rPr>
          <w:lang w:val="ro-RO"/>
        </w:rPr>
      </w:pPr>
      <w:r w:rsidRPr="007503C5">
        <w:rPr>
          <w:lang w:val="ro-RO"/>
        </w:rPr>
        <w:t>30 cm Strat de formă din material granular</w:t>
      </w:r>
    </w:p>
    <w:p w:rsidR="007503C5" w:rsidRPr="007503C5" w:rsidRDefault="007503C5" w:rsidP="007503C5">
      <w:pPr>
        <w:spacing w:line="276" w:lineRule="auto"/>
        <w:jc w:val="both"/>
        <w:rPr>
          <w:sz w:val="24"/>
          <w:szCs w:val="24"/>
        </w:rPr>
      </w:pPr>
      <w:bookmarkStart w:id="30" w:name="_Toc17733043"/>
      <w:bookmarkEnd w:id="26"/>
      <w:r w:rsidRPr="007503C5">
        <w:rPr>
          <w:b/>
          <w:bCs/>
          <w:sz w:val="24"/>
          <w:szCs w:val="24"/>
        </w:rPr>
        <w:t>III. Instalații electrice</w:t>
      </w:r>
      <w:bookmarkEnd w:id="30"/>
      <w:r w:rsidRPr="007503C5">
        <w:rPr>
          <w:b/>
          <w:bCs/>
          <w:sz w:val="24"/>
          <w:szCs w:val="24"/>
        </w:rPr>
        <w:t xml:space="preserve"> - </w:t>
      </w:r>
      <w:r w:rsidRPr="007503C5">
        <w:rPr>
          <w:sz w:val="24"/>
          <w:szCs w:val="24"/>
        </w:rPr>
        <w:t>furnizare energie electrică la nave, iluminat dane 31÷38 şi DUP 3, 5, 6;</w:t>
      </w:r>
    </w:p>
    <w:p w:rsidR="007503C5" w:rsidRPr="007503C5" w:rsidRDefault="007503C5" w:rsidP="007503C5">
      <w:pPr>
        <w:jc w:val="both"/>
        <w:rPr>
          <w:sz w:val="24"/>
          <w:szCs w:val="24"/>
          <w:lang w:val="ro-RO"/>
        </w:rPr>
      </w:pPr>
      <w:r w:rsidRPr="007503C5">
        <w:rPr>
          <w:sz w:val="24"/>
          <w:szCs w:val="24"/>
          <w:lang w:val="ro-RO"/>
        </w:rPr>
        <w:t xml:space="preserve">Reţelele electrice existente se păstrează şi se vor proteja cu tuburi încastrate în beton slab. </w:t>
      </w:r>
    </w:p>
    <w:p w:rsidR="007503C5" w:rsidRPr="007503C5" w:rsidRDefault="007503C5" w:rsidP="007503C5">
      <w:pPr>
        <w:jc w:val="both"/>
        <w:rPr>
          <w:sz w:val="24"/>
          <w:szCs w:val="24"/>
          <w:lang w:val="ro-RO"/>
        </w:rPr>
      </w:pPr>
      <w:r w:rsidRPr="007503C5">
        <w:rPr>
          <w:sz w:val="24"/>
          <w:szCs w:val="24"/>
          <w:lang w:val="ro-RO"/>
        </w:rPr>
        <w:t xml:space="preserve">In prezentul proiect, danele se vor alimenta dintr-un nou post de transformare PT.2.2 in anvelopa proprie 20/0,4kV, asistat de un grup generator de interventie pentru preluarea consumatorilor prioritari in caz de defect. </w:t>
      </w:r>
    </w:p>
    <w:p w:rsidR="007503C5" w:rsidRPr="007503C5" w:rsidRDefault="007503C5" w:rsidP="007503C5">
      <w:pPr>
        <w:numPr>
          <w:ilvl w:val="0"/>
          <w:numId w:val="90"/>
        </w:numPr>
        <w:ind w:left="426"/>
        <w:jc w:val="both"/>
        <w:rPr>
          <w:bCs/>
          <w:sz w:val="24"/>
          <w:szCs w:val="24"/>
          <w:u w:val="single"/>
        </w:rPr>
      </w:pPr>
      <w:bookmarkStart w:id="31" w:name="_Hlk22825384"/>
      <w:r w:rsidRPr="007503C5">
        <w:rPr>
          <w:bCs/>
          <w:sz w:val="24"/>
          <w:szCs w:val="24"/>
          <w:u w:val="single"/>
        </w:rPr>
        <w:t>Port Braila - racordul de medie tensiune 20kv</w:t>
      </w:r>
      <w:bookmarkEnd w:id="31"/>
    </w:p>
    <w:p w:rsidR="007503C5" w:rsidRPr="007503C5" w:rsidRDefault="007503C5" w:rsidP="007503C5">
      <w:pPr>
        <w:ind w:left="426"/>
        <w:jc w:val="both"/>
        <w:rPr>
          <w:sz w:val="24"/>
          <w:szCs w:val="24"/>
          <w:lang w:val="ro-RO"/>
        </w:rPr>
      </w:pPr>
      <w:r w:rsidRPr="007503C5">
        <w:rPr>
          <w:sz w:val="24"/>
          <w:szCs w:val="24"/>
          <w:lang w:val="ro-RO"/>
        </w:rPr>
        <w:t xml:space="preserve">Racordul se va executa în cablu de aluminiu 20kV cu secțiunea de 150mmp în sistem monofilar. </w:t>
      </w:r>
    </w:p>
    <w:p w:rsidR="007503C5" w:rsidRPr="007503C5" w:rsidRDefault="007503C5" w:rsidP="007503C5">
      <w:pPr>
        <w:ind w:left="426"/>
        <w:jc w:val="both"/>
        <w:rPr>
          <w:sz w:val="24"/>
          <w:szCs w:val="24"/>
          <w:lang w:val="ro-RO"/>
        </w:rPr>
      </w:pPr>
      <w:r w:rsidRPr="007503C5">
        <w:rPr>
          <w:sz w:val="24"/>
          <w:szCs w:val="24"/>
          <w:lang w:val="ro-RO"/>
        </w:rPr>
        <w:t xml:space="preserve">Cele trei cabluri se vor poza in trefla in tub PVC-M-160mm incastrat in beton slab. </w:t>
      </w:r>
    </w:p>
    <w:p w:rsidR="007503C5" w:rsidRPr="007503C5" w:rsidRDefault="007503C5" w:rsidP="007503C5">
      <w:pPr>
        <w:ind w:left="426"/>
        <w:jc w:val="both"/>
        <w:rPr>
          <w:sz w:val="24"/>
          <w:szCs w:val="24"/>
          <w:lang w:val="ro-RO"/>
        </w:rPr>
      </w:pPr>
      <w:r w:rsidRPr="007503C5">
        <w:rPr>
          <w:sz w:val="24"/>
          <w:szCs w:val="24"/>
          <w:lang w:val="ro-RO"/>
        </w:rPr>
        <w:t xml:space="preserve">In lungul traseului, se vor poza intermediar camine de tragere cabluri prefabricate la aproximativ 100m distanta unul fata de celalalt. </w:t>
      </w:r>
    </w:p>
    <w:p w:rsidR="007503C5" w:rsidRPr="007503C5" w:rsidRDefault="007503C5" w:rsidP="007503C5">
      <w:pPr>
        <w:numPr>
          <w:ilvl w:val="0"/>
          <w:numId w:val="91"/>
        </w:numPr>
        <w:ind w:left="426"/>
        <w:jc w:val="both"/>
        <w:rPr>
          <w:bCs/>
          <w:sz w:val="24"/>
          <w:szCs w:val="24"/>
        </w:rPr>
      </w:pPr>
      <w:bookmarkStart w:id="32" w:name="_Hlk22825396"/>
      <w:r w:rsidRPr="007503C5">
        <w:rPr>
          <w:bCs/>
          <w:sz w:val="24"/>
          <w:szCs w:val="24"/>
        </w:rPr>
        <w:t xml:space="preserve">Port Braila – instalatii electrice de joasa tensiune </w:t>
      </w:r>
      <w:bookmarkEnd w:id="32"/>
      <w:r w:rsidRPr="007503C5">
        <w:rPr>
          <w:bCs/>
          <w:sz w:val="24"/>
          <w:szCs w:val="24"/>
        </w:rPr>
        <w:t xml:space="preserve">0,4kv </w:t>
      </w:r>
    </w:p>
    <w:p w:rsidR="007503C5" w:rsidRPr="007503C5" w:rsidRDefault="007503C5" w:rsidP="007503C5">
      <w:pPr>
        <w:pStyle w:val="Default"/>
        <w:ind w:left="426"/>
        <w:jc w:val="both"/>
        <w:rPr>
          <w:rFonts w:ascii="Times New Roman" w:hAnsi="Times New Roman" w:cs="Times New Roman"/>
        </w:rPr>
      </w:pPr>
      <w:r w:rsidRPr="007503C5">
        <w:rPr>
          <w:rFonts w:ascii="Times New Roman" w:hAnsi="Times New Roman" w:cs="Times New Roman"/>
          <w:bCs/>
        </w:rPr>
        <w:t>-</w:t>
      </w:r>
      <w:r w:rsidRPr="007503C5">
        <w:rPr>
          <w:rFonts w:ascii="Times New Roman" w:hAnsi="Times New Roman" w:cs="Times New Roman"/>
          <w:bCs/>
          <w:u w:val="single"/>
        </w:rPr>
        <w:t>Instalatiile electrice aferente danelor 31-38</w:t>
      </w:r>
      <w:r w:rsidRPr="007503C5">
        <w:rPr>
          <w:rFonts w:ascii="Times New Roman" w:hAnsi="Times New Roman" w:cs="Times New Roman"/>
          <w:b/>
          <w:bCs/>
        </w:rPr>
        <w:t xml:space="preserve"> </w:t>
      </w:r>
      <w:r w:rsidRPr="007503C5">
        <w:rPr>
          <w:rFonts w:ascii="Times New Roman" w:hAnsi="Times New Roman" w:cs="Times New Roman"/>
        </w:rPr>
        <w:t xml:space="preserve">– postul de transformare 20/0,4kV 1x630kVA PT.2.2 + GEA.2.2 - retelele de iluminat pentru dane, pentru prize cheu si bransamentele de joasa tensiune la consumatorii electrici specifici; </w:t>
      </w:r>
    </w:p>
    <w:p w:rsidR="007503C5" w:rsidRPr="007503C5" w:rsidRDefault="007503C5" w:rsidP="007503C5">
      <w:pPr>
        <w:ind w:left="426"/>
        <w:jc w:val="both"/>
        <w:rPr>
          <w:sz w:val="24"/>
          <w:szCs w:val="24"/>
        </w:rPr>
      </w:pPr>
      <w:r w:rsidRPr="007503C5">
        <w:rPr>
          <w:bCs/>
          <w:sz w:val="24"/>
          <w:szCs w:val="24"/>
        </w:rPr>
        <w:t xml:space="preserve">- </w:t>
      </w:r>
      <w:r w:rsidRPr="007503C5">
        <w:rPr>
          <w:bCs/>
          <w:sz w:val="24"/>
          <w:szCs w:val="24"/>
          <w:u w:val="single"/>
        </w:rPr>
        <w:t>Postul de transformare PT.2.2.</w:t>
      </w:r>
      <w:r w:rsidRPr="007503C5">
        <w:rPr>
          <w:b/>
          <w:bCs/>
          <w:sz w:val="24"/>
          <w:szCs w:val="24"/>
        </w:rPr>
        <w:t xml:space="preserve"> </w:t>
      </w:r>
      <w:r w:rsidRPr="007503C5">
        <w:rPr>
          <w:sz w:val="24"/>
          <w:szCs w:val="24"/>
        </w:rPr>
        <w:t xml:space="preserve">de tip compact in anvelopa proprie si va contine: </w:t>
      </w:r>
    </w:p>
    <w:p w:rsidR="007503C5" w:rsidRPr="007503C5" w:rsidRDefault="007503C5" w:rsidP="007503C5">
      <w:pPr>
        <w:autoSpaceDE w:val="0"/>
        <w:autoSpaceDN w:val="0"/>
        <w:adjustRightInd w:val="0"/>
        <w:ind w:left="993"/>
        <w:jc w:val="both"/>
        <w:rPr>
          <w:sz w:val="24"/>
          <w:szCs w:val="24"/>
        </w:rPr>
      </w:pPr>
      <w:r w:rsidRPr="007503C5">
        <w:rPr>
          <w:sz w:val="24"/>
          <w:szCs w:val="24"/>
        </w:rPr>
        <w:t xml:space="preserve">- media tensiune compusa din celula de intrare, celula de iesire, celula de masura si celula </w:t>
      </w:r>
      <w:r w:rsidRPr="007503C5">
        <w:rPr>
          <w:color w:val="000000"/>
          <w:sz w:val="24"/>
          <w:szCs w:val="24"/>
        </w:rPr>
        <w:t xml:space="preserve">trafo; </w:t>
      </w:r>
    </w:p>
    <w:p w:rsidR="007503C5" w:rsidRPr="007503C5" w:rsidRDefault="007503C5" w:rsidP="007503C5">
      <w:pPr>
        <w:autoSpaceDE w:val="0"/>
        <w:autoSpaceDN w:val="0"/>
        <w:adjustRightInd w:val="0"/>
        <w:ind w:left="993"/>
        <w:jc w:val="both"/>
        <w:rPr>
          <w:color w:val="000000"/>
          <w:sz w:val="24"/>
          <w:szCs w:val="24"/>
        </w:rPr>
      </w:pPr>
      <w:r w:rsidRPr="007503C5">
        <w:rPr>
          <w:color w:val="000000"/>
          <w:sz w:val="24"/>
          <w:szCs w:val="24"/>
        </w:rPr>
        <w:t xml:space="preserve">- transfomatorul 20/0,4kV </w:t>
      </w:r>
    </w:p>
    <w:p w:rsidR="007503C5" w:rsidRPr="007503C5" w:rsidRDefault="007503C5" w:rsidP="007503C5">
      <w:pPr>
        <w:autoSpaceDE w:val="0"/>
        <w:autoSpaceDN w:val="0"/>
        <w:adjustRightInd w:val="0"/>
        <w:ind w:left="993"/>
        <w:jc w:val="both"/>
        <w:rPr>
          <w:color w:val="000000"/>
          <w:sz w:val="24"/>
          <w:szCs w:val="24"/>
        </w:rPr>
      </w:pPr>
      <w:r w:rsidRPr="007503C5">
        <w:rPr>
          <w:color w:val="000000"/>
          <w:sz w:val="24"/>
          <w:szCs w:val="24"/>
        </w:rPr>
        <w:t xml:space="preserve">- joasa tensiune – tabloul general de distributie echipat cu cca.10-12 plecari pentru alimentarile consumatorilor electrici aferenti. </w:t>
      </w:r>
    </w:p>
    <w:p w:rsidR="007503C5" w:rsidRPr="007503C5" w:rsidRDefault="007503C5" w:rsidP="007503C5">
      <w:pPr>
        <w:ind w:left="426"/>
        <w:jc w:val="both"/>
        <w:rPr>
          <w:b/>
          <w:bCs/>
          <w:sz w:val="24"/>
          <w:szCs w:val="24"/>
        </w:rPr>
      </w:pPr>
      <w:r w:rsidRPr="007503C5">
        <w:rPr>
          <w:bCs/>
          <w:sz w:val="24"/>
          <w:szCs w:val="24"/>
          <w:u w:val="single"/>
        </w:rPr>
        <w:t>- Iluminatul local pe dane</w:t>
      </w:r>
      <w:r w:rsidRPr="007503C5">
        <w:rPr>
          <w:b/>
          <w:bCs/>
          <w:sz w:val="24"/>
          <w:szCs w:val="24"/>
        </w:rPr>
        <w:t xml:space="preserve"> – </w:t>
      </w:r>
      <w:r w:rsidRPr="007503C5">
        <w:rPr>
          <w:color w:val="000000"/>
          <w:sz w:val="24"/>
          <w:szCs w:val="24"/>
        </w:rPr>
        <w:t>se va face cu piloni metalici la cca.15-18m inaltime.</w:t>
      </w:r>
      <w:r w:rsidRPr="007503C5">
        <w:rPr>
          <w:b/>
          <w:bCs/>
          <w:sz w:val="24"/>
          <w:szCs w:val="24"/>
        </w:rPr>
        <w:t xml:space="preserve"> </w:t>
      </w:r>
    </w:p>
    <w:p w:rsidR="007503C5" w:rsidRPr="007503C5" w:rsidRDefault="007503C5" w:rsidP="007503C5">
      <w:pPr>
        <w:autoSpaceDE w:val="0"/>
        <w:autoSpaceDN w:val="0"/>
        <w:adjustRightInd w:val="0"/>
        <w:ind w:left="426"/>
        <w:jc w:val="both"/>
        <w:rPr>
          <w:color w:val="000000"/>
          <w:sz w:val="24"/>
          <w:szCs w:val="24"/>
        </w:rPr>
      </w:pPr>
      <w:r w:rsidRPr="007503C5">
        <w:rPr>
          <w:color w:val="000000"/>
          <w:sz w:val="24"/>
          <w:szCs w:val="24"/>
        </w:rPr>
        <w:lastRenderedPageBreak/>
        <w:t xml:space="preserve">Pilonii vor fi echipati la partea superioara cu cate o nacela de care se vor fixa cate 4 corpuri de iluminat tip proiector (complet echipat balast igniter) echipate cu lampa - de 450-1000W. </w:t>
      </w:r>
    </w:p>
    <w:p w:rsidR="007503C5" w:rsidRPr="007503C5" w:rsidRDefault="007503C5" w:rsidP="007503C5">
      <w:pPr>
        <w:autoSpaceDE w:val="0"/>
        <w:autoSpaceDN w:val="0"/>
        <w:adjustRightInd w:val="0"/>
        <w:ind w:left="426"/>
        <w:jc w:val="both"/>
        <w:rPr>
          <w:color w:val="000000"/>
          <w:sz w:val="24"/>
          <w:szCs w:val="24"/>
        </w:rPr>
      </w:pPr>
      <w:r w:rsidRPr="007503C5">
        <w:rPr>
          <w:color w:val="000000"/>
          <w:sz w:val="24"/>
          <w:szCs w:val="24"/>
        </w:rPr>
        <w:t xml:space="preserve">La partea inferioara se va poza tabloul de distributie cu miniintreruptoare pentru protectia fiecarui circuit. Circuitele se vor executa cu cablu de cupru cu sectiunea de 1,5mmp. </w:t>
      </w:r>
    </w:p>
    <w:p w:rsidR="007503C5" w:rsidRPr="007503C5" w:rsidRDefault="007503C5" w:rsidP="007503C5">
      <w:pPr>
        <w:autoSpaceDE w:val="0"/>
        <w:autoSpaceDN w:val="0"/>
        <w:adjustRightInd w:val="0"/>
        <w:ind w:left="426"/>
        <w:jc w:val="both"/>
        <w:rPr>
          <w:color w:val="000000"/>
          <w:sz w:val="24"/>
          <w:szCs w:val="24"/>
        </w:rPr>
      </w:pPr>
      <w:r w:rsidRPr="007503C5">
        <w:rPr>
          <w:color w:val="000000"/>
          <w:sz w:val="24"/>
          <w:szCs w:val="24"/>
        </w:rPr>
        <w:t xml:space="preserve">Evaluarea pilonului contine si fundatia acestuia. Priza de pamant se va face cu platbanda OL-Zn40x4mm si 3 electrozi teava OL-ZnФ2,5’’ la 3 m lungime. </w:t>
      </w:r>
    </w:p>
    <w:p w:rsidR="007503C5" w:rsidRPr="007503C5" w:rsidRDefault="007503C5" w:rsidP="007503C5">
      <w:pPr>
        <w:autoSpaceDE w:val="0"/>
        <w:autoSpaceDN w:val="0"/>
        <w:adjustRightInd w:val="0"/>
        <w:ind w:left="426"/>
        <w:jc w:val="both"/>
        <w:rPr>
          <w:color w:val="000000"/>
          <w:sz w:val="24"/>
          <w:szCs w:val="24"/>
        </w:rPr>
      </w:pPr>
      <w:r w:rsidRPr="007503C5">
        <w:rPr>
          <w:color w:val="000000"/>
          <w:sz w:val="24"/>
          <w:szCs w:val="24"/>
        </w:rPr>
        <w:t xml:space="preserve">Priza de pamant se va lega la toate prizele de pamant aferente intregului sector. Comanda pentru aprinderea sau stingerea intregului iluminat se va face atat automat dintr-un intrerupator crepuscular cat si manual. </w:t>
      </w:r>
    </w:p>
    <w:p w:rsidR="007503C5" w:rsidRPr="007503C5" w:rsidRDefault="007503C5" w:rsidP="007503C5">
      <w:pPr>
        <w:autoSpaceDE w:val="0"/>
        <w:autoSpaceDN w:val="0"/>
        <w:adjustRightInd w:val="0"/>
        <w:ind w:left="426"/>
        <w:jc w:val="both"/>
        <w:rPr>
          <w:color w:val="000000"/>
          <w:sz w:val="24"/>
          <w:szCs w:val="24"/>
        </w:rPr>
      </w:pPr>
      <w:r w:rsidRPr="007503C5">
        <w:rPr>
          <w:color w:val="000000"/>
          <w:sz w:val="24"/>
          <w:szCs w:val="24"/>
          <w:u w:val="single"/>
        </w:rPr>
        <w:t>- Prize de cheu dane</w:t>
      </w:r>
      <w:r w:rsidRPr="007503C5">
        <w:rPr>
          <w:color w:val="000000"/>
          <w:sz w:val="24"/>
          <w:szCs w:val="24"/>
        </w:rPr>
        <w:t xml:space="preserve"> – se vor face cu cofret metalic IP66 de cca.1.2m inaltime, alimentate individual, cu cablu de cupru pozat ingropat in tub de protectie. Se va executa cate o prize de pamant individuala, legată la toate prizele de pamant aferente intregului sector. </w:t>
      </w:r>
    </w:p>
    <w:p w:rsidR="007503C5" w:rsidRPr="007503C5" w:rsidRDefault="007503C5" w:rsidP="007503C5">
      <w:pPr>
        <w:autoSpaceDE w:val="0"/>
        <w:autoSpaceDN w:val="0"/>
        <w:adjustRightInd w:val="0"/>
        <w:ind w:left="426"/>
        <w:jc w:val="both"/>
        <w:rPr>
          <w:color w:val="000000"/>
          <w:sz w:val="24"/>
          <w:szCs w:val="24"/>
        </w:rPr>
      </w:pPr>
      <w:r w:rsidRPr="007503C5">
        <w:rPr>
          <w:color w:val="000000"/>
          <w:sz w:val="24"/>
          <w:szCs w:val="24"/>
          <w:u w:val="single"/>
        </w:rPr>
        <w:t>- Retele electrice joasa tensiune – bransamentele</w:t>
      </w:r>
      <w:r w:rsidRPr="007503C5">
        <w:rPr>
          <w:color w:val="000000"/>
          <w:sz w:val="24"/>
          <w:szCs w:val="24"/>
        </w:rPr>
        <w:t xml:space="preserve"> pentru consumatorii electrici si pentru alimentarea pilonilor cu proiectoare de pe danele 31-38. </w:t>
      </w:r>
    </w:p>
    <w:p w:rsidR="007503C5" w:rsidRPr="007503C5" w:rsidRDefault="007503C5" w:rsidP="007503C5">
      <w:pPr>
        <w:autoSpaceDE w:val="0"/>
        <w:autoSpaceDN w:val="0"/>
        <w:adjustRightInd w:val="0"/>
        <w:ind w:left="426"/>
        <w:jc w:val="both"/>
        <w:rPr>
          <w:sz w:val="24"/>
          <w:szCs w:val="24"/>
        </w:rPr>
      </w:pPr>
      <w:r w:rsidRPr="007503C5">
        <w:rPr>
          <w:sz w:val="24"/>
          <w:szCs w:val="24"/>
        </w:rPr>
        <w:t xml:space="preserve">Retelele electrice bransamentele de joasa tensiune se vor executa in cabluri de cupru din tabloul de distributie al postului de transformare. </w:t>
      </w:r>
    </w:p>
    <w:p w:rsidR="007503C5" w:rsidRPr="007503C5" w:rsidRDefault="007503C5" w:rsidP="007503C5">
      <w:pPr>
        <w:autoSpaceDE w:val="0"/>
        <w:autoSpaceDN w:val="0"/>
        <w:adjustRightInd w:val="0"/>
        <w:ind w:left="425"/>
        <w:jc w:val="both"/>
        <w:rPr>
          <w:sz w:val="24"/>
          <w:szCs w:val="24"/>
        </w:rPr>
      </w:pPr>
      <w:r w:rsidRPr="007503C5">
        <w:rPr>
          <w:sz w:val="24"/>
          <w:szCs w:val="24"/>
        </w:rPr>
        <w:t xml:space="preserve">Cablurile au fost dimensionate la caderea de tensiune si la protectia la lungimea protejata la scurtcircuit. </w:t>
      </w:r>
    </w:p>
    <w:p w:rsidR="007503C5" w:rsidRPr="007503C5" w:rsidRDefault="007503C5" w:rsidP="007503C5">
      <w:pPr>
        <w:autoSpaceDE w:val="0"/>
        <w:autoSpaceDN w:val="0"/>
        <w:adjustRightInd w:val="0"/>
        <w:ind w:left="425"/>
        <w:jc w:val="both"/>
        <w:rPr>
          <w:sz w:val="24"/>
          <w:szCs w:val="24"/>
        </w:rPr>
      </w:pPr>
      <w:r w:rsidRPr="007503C5">
        <w:rPr>
          <w:sz w:val="24"/>
          <w:szCs w:val="24"/>
        </w:rPr>
        <w:t xml:space="preserve">Cablurile de alimentare se vor poza fiecare printr-un tub PVC-U90mm incastrat in beton slab. Aceasta canalizatie cu tub incastrat in beton intre tabloul de distributie aferent fiecarei dane si consumator confera o mai usoara exploatare, in caz de defect cablul dintre tabloul general si consumator se poate inlocui fara spargerea platformei betonate de deasupra si fara sapatura, umplutura, nivelare, etc. </w:t>
      </w:r>
    </w:p>
    <w:p w:rsidR="007503C5" w:rsidRPr="007503C5" w:rsidRDefault="007503C5" w:rsidP="007503C5">
      <w:pPr>
        <w:autoSpaceDE w:val="0"/>
        <w:autoSpaceDN w:val="0"/>
        <w:adjustRightInd w:val="0"/>
        <w:ind w:left="425"/>
        <w:jc w:val="both"/>
        <w:rPr>
          <w:color w:val="000000"/>
          <w:sz w:val="24"/>
          <w:szCs w:val="24"/>
        </w:rPr>
      </w:pPr>
      <w:r w:rsidRPr="007503C5">
        <w:rPr>
          <w:color w:val="000000"/>
          <w:sz w:val="24"/>
          <w:szCs w:val="24"/>
        </w:rPr>
        <w:t xml:space="preserve">In tablourile de distributie pe dane TDD.31-38 s-au prevazut rezerve pentru alimentarile unor viitori consumatori. </w:t>
      </w:r>
    </w:p>
    <w:p w:rsidR="007503C5" w:rsidRPr="007503C5" w:rsidRDefault="007503C5" w:rsidP="007503C5">
      <w:pPr>
        <w:autoSpaceDE w:val="0"/>
        <w:autoSpaceDN w:val="0"/>
        <w:adjustRightInd w:val="0"/>
        <w:ind w:left="425"/>
        <w:jc w:val="both"/>
        <w:rPr>
          <w:color w:val="000000"/>
          <w:sz w:val="24"/>
          <w:szCs w:val="24"/>
        </w:rPr>
      </w:pPr>
      <w:r w:rsidRPr="007503C5">
        <w:rPr>
          <w:color w:val="000000"/>
          <w:sz w:val="24"/>
          <w:szCs w:val="24"/>
          <w:u w:val="single"/>
        </w:rPr>
        <w:t>- Iluminatul drumurilor de utilitate publica</w:t>
      </w:r>
      <w:r w:rsidRPr="007503C5">
        <w:rPr>
          <w:color w:val="000000"/>
          <w:sz w:val="24"/>
          <w:szCs w:val="24"/>
        </w:rPr>
        <w:t xml:space="preserve"> DUP.3, 5, 6 – se va executa cu stalpi metalici,  cu inaltime de cca.10m, echipati cu cate un corp de iluminat de tipul stradal cu lampa de 150W. </w:t>
      </w:r>
    </w:p>
    <w:p w:rsidR="007503C5" w:rsidRPr="007503C5" w:rsidRDefault="007503C5" w:rsidP="007503C5">
      <w:pPr>
        <w:autoSpaceDE w:val="0"/>
        <w:autoSpaceDN w:val="0"/>
        <w:adjustRightInd w:val="0"/>
        <w:ind w:left="425"/>
        <w:jc w:val="both"/>
        <w:rPr>
          <w:color w:val="000000"/>
          <w:sz w:val="24"/>
          <w:szCs w:val="24"/>
        </w:rPr>
      </w:pPr>
      <w:r w:rsidRPr="007503C5">
        <w:rPr>
          <w:color w:val="000000"/>
          <w:sz w:val="24"/>
          <w:szCs w:val="24"/>
        </w:rPr>
        <w:t xml:space="preserve">La baza stalpului se va poza cutia de distributie a fiecarui stalp echipata cu conectori intrare iesire si miniintreruptor bipolar 2P-10A. Circuitul de iluminat se va face cu cablu de cupru de tipul 3x1,5mmp. Stalpii de iluminat se vor amplasa la cca. 30m unul fata de celalalt. </w:t>
      </w:r>
    </w:p>
    <w:p w:rsidR="007503C5" w:rsidRPr="007503C5" w:rsidRDefault="007503C5" w:rsidP="007503C5">
      <w:pPr>
        <w:autoSpaceDE w:val="0"/>
        <w:autoSpaceDN w:val="0"/>
        <w:adjustRightInd w:val="0"/>
        <w:ind w:left="425"/>
        <w:jc w:val="both"/>
        <w:rPr>
          <w:color w:val="000000"/>
          <w:sz w:val="24"/>
          <w:szCs w:val="24"/>
        </w:rPr>
      </w:pPr>
      <w:r w:rsidRPr="007503C5">
        <w:rPr>
          <w:color w:val="000000"/>
          <w:sz w:val="24"/>
          <w:szCs w:val="24"/>
        </w:rPr>
        <w:t xml:space="preserve">Alimentarea stalpilor pentru iluminatul pe drum se va face cu cablu de cupru din postul de transformare. Cablul de alimentare se va poza printr-un tub PVC-U90mm incastrat in beton slab. Aceasta canalizatie cu tub incastrat in beton intre stalpii de iluminat confera o mai usoara exploatare, in caz de defect cablul dintre stalpi se poate inlocui fara spargerea platformei betonate de deasupra si fara sapatura, umplutura, nivelare, etc. </w:t>
      </w:r>
    </w:p>
    <w:p w:rsidR="007503C5" w:rsidRPr="007503C5" w:rsidRDefault="007503C5" w:rsidP="007503C5">
      <w:pPr>
        <w:autoSpaceDE w:val="0"/>
        <w:autoSpaceDN w:val="0"/>
        <w:adjustRightInd w:val="0"/>
        <w:ind w:left="426"/>
        <w:jc w:val="both"/>
        <w:rPr>
          <w:color w:val="000000"/>
          <w:sz w:val="24"/>
          <w:szCs w:val="24"/>
        </w:rPr>
      </w:pPr>
      <w:r w:rsidRPr="007503C5">
        <w:rPr>
          <w:color w:val="000000"/>
          <w:sz w:val="24"/>
          <w:szCs w:val="24"/>
        </w:rPr>
        <w:t xml:space="preserve">Aprinderea sau stingerea intregului iluminat pentru drum se va face atat automat dintr-un intrerupator crepuscular cat si manual. </w:t>
      </w:r>
    </w:p>
    <w:p w:rsidR="007503C5" w:rsidRPr="007503C5" w:rsidRDefault="007503C5" w:rsidP="007503C5">
      <w:pPr>
        <w:autoSpaceDE w:val="0"/>
        <w:autoSpaceDN w:val="0"/>
        <w:adjustRightInd w:val="0"/>
        <w:ind w:left="426"/>
        <w:jc w:val="both"/>
        <w:rPr>
          <w:color w:val="000000"/>
          <w:sz w:val="24"/>
          <w:szCs w:val="24"/>
        </w:rPr>
      </w:pPr>
      <w:r w:rsidRPr="007503C5">
        <w:rPr>
          <w:color w:val="000000"/>
          <w:sz w:val="24"/>
          <w:szCs w:val="24"/>
        </w:rPr>
        <w:t xml:space="preserve">Paralel cu circuitul de iluminat se va monta perimetral o platbanda OLZn40x4mm, prin incinta subterana la adancimea de -0,50m, la care se vor lega toate prizele locale ale echipamentelor, tablourilor de distributie, stalpii de iluminat si toate partile metalice care accidental pot fi puse sub tensiune. </w:t>
      </w:r>
    </w:p>
    <w:p w:rsidR="007503C5" w:rsidRPr="007503C5" w:rsidRDefault="007503C5" w:rsidP="007503C5">
      <w:pPr>
        <w:spacing w:line="276" w:lineRule="auto"/>
        <w:jc w:val="both"/>
        <w:rPr>
          <w:b/>
          <w:bCs/>
          <w:sz w:val="24"/>
          <w:szCs w:val="24"/>
        </w:rPr>
      </w:pPr>
      <w:bookmarkStart w:id="33" w:name="_Toc482267567"/>
      <w:bookmarkStart w:id="34" w:name="_Toc17733044"/>
      <w:r w:rsidRPr="007503C5">
        <w:rPr>
          <w:b/>
          <w:bCs/>
          <w:sz w:val="24"/>
          <w:szCs w:val="24"/>
        </w:rPr>
        <w:t>IV. Instalații  de alimentare cu apă și canalizare</w:t>
      </w:r>
      <w:bookmarkEnd w:id="33"/>
      <w:bookmarkEnd w:id="34"/>
    </w:p>
    <w:p w:rsidR="007503C5" w:rsidRPr="007503C5" w:rsidRDefault="007503C5" w:rsidP="007503C5">
      <w:pPr>
        <w:numPr>
          <w:ilvl w:val="0"/>
          <w:numId w:val="85"/>
        </w:numPr>
        <w:ind w:left="426"/>
        <w:jc w:val="both"/>
        <w:rPr>
          <w:bCs/>
          <w:sz w:val="24"/>
          <w:szCs w:val="24"/>
          <w:u w:val="single"/>
        </w:rPr>
      </w:pPr>
      <w:r w:rsidRPr="007503C5">
        <w:rPr>
          <w:bCs/>
          <w:sz w:val="24"/>
          <w:szCs w:val="24"/>
          <w:u w:val="single"/>
        </w:rPr>
        <w:t xml:space="preserve">Reţele alimentare cu apă potabilă </w:t>
      </w:r>
      <w:r w:rsidRPr="007503C5">
        <w:rPr>
          <w:sz w:val="24"/>
          <w:szCs w:val="24"/>
          <w:u w:val="single"/>
        </w:rPr>
        <w:t>la navele acostate la danele 31÷38;</w:t>
      </w:r>
    </w:p>
    <w:p w:rsidR="007503C5" w:rsidRPr="007503C5" w:rsidRDefault="007503C5" w:rsidP="007503C5">
      <w:pPr>
        <w:ind w:firstLine="360"/>
        <w:jc w:val="both"/>
        <w:rPr>
          <w:sz w:val="24"/>
          <w:szCs w:val="24"/>
          <w:lang w:val="ro-RO"/>
        </w:rPr>
      </w:pPr>
      <w:r w:rsidRPr="007503C5">
        <w:rPr>
          <w:sz w:val="24"/>
          <w:szCs w:val="24"/>
          <w:lang w:val="ro-RO"/>
        </w:rPr>
        <w:t>Se proiecteaza o rețea noua de alimentare cu apă care să asigure debitul şi presiunea necesară consumatorilor, din reţeaua publică a oraşului, situată în lungul drumului de acces spre port..</w:t>
      </w:r>
    </w:p>
    <w:p w:rsidR="007503C5" w:rsidRPr="007503C5" w:rsidRDefault="007503C5" w:rsidP="007503C5">
      <w:pPr>
        <w:ind w:firstLine="360"/>
        <w:jc w:val="both"/>
        <w:rPr>
          <w:sz w:val="24"/>
          <w:szCs w:val="24"/>
          <w:lang w:val="ro-RO"/>
        </w:rPr>
      </w:pPr>
      <w:r w:rsidRPr="007503C5">
        <w:rPr>
          <w:sz w:val="24"/>
          <w:szCs w:val="24"/>
          <w:lang w:val="ro-RO"/>
        </w:rPr>
        <w:t>La subtraversarea căilor de rulare ale macaralelor s-a prevăzut protejarea conductelor (PEHD 125mm) de apă cu ţevi de oţel (Dn200mm).</w:t>
      </w:r>
    </w:p>
    <w:p w:rsidR="007503C5" w:rsidRPr="007503C5" w:rsidRDefault="007503C5" w:rsidP="007503C5">
      <w:pPr>
        <w:ind w:firstLine="360"/>
        <w:jc w:val="both"/>
        <w:rPr>
          <w:sz w:val="24"/>
          <w:szCs w:val="24"/>
          <w:lang w:val="ro-RO"/>
        </w:rPr>
      </w:pPr>
      <w:r w:rsidRPr="007503C5">
        <w:rPr>
          <w:sz w:val="24"/>
          <w:szCs w:val="24"/>
          <w:lang w:val="ro-RO"/>
        </w:rPr>
        <w:t>La fiecare punct de acostare a navelor la dane se va asigura câte o priză de apă (cofret) pentru alimentarea rezervoarelor de apă potabilă ale navelor. Prizele de apă vor fi alcătuite dintr-un cămin de vane prevăzut cu contor de apă.</w:t>
      </w:r>
    </w:p>
    <w:p w:rsidR="007503C5" w:rsidRPr="007503C5" w:rsidRDefault="007503C5" w:rsidP="007503C5">
      <w:pPr>
        <w:numPr>
          <w:ilvl w:val="0"/>
          <w:numId w:val="89"/>
        </w:numPr>
        <w:ind w:left="426"/>
        <w:jc w:val="both"/>
        <w:rPr>
          <w:bCs/>
          <w:sz w:val="24"/>
          <w:szCs w:val="24"/>
          <w:u w:val="single"/>
        </w:rPr>
      </w:pPr>
      <w:r w:rsidRPr="007503C5">
        <w:rPr>
          <w:bCs/>
          <w:sz w:val="24"/>
          <w:szCs w:val="24"/>
          <w:u w:val="single"/>
        </w:rPr>
        <w:t>Canalizarea pluvială</w:t>
      </w:r>
    </w:p>
    <w:p w:rsidR="007503C5" w:rsidRPr="007503C5" w:rsidRDefault="007503C5" w:rsidP="007503C5">
      <w:pPr>
        <w:ind w:firstLine="360"/>
        <w:jc w:val="both"/>
        <w:rPr>
          <w:sz w:val="24"/>
          <w:szCs w:val="24"/>
          <w:lang w:val="ro-RO"/>
        </w:rPr>
      </w:pPr>
      <w:r w:rsidRPr="007503C5">
        <w:rPr>
          <w:sz w:val="24"/>
          <w:szCs w:val="24"/>
          <w:lang w:val="ro-RO"/>
        </w:rPr>
        <w:lastRenderedPageBreak/>
        <w:t>Colectarea apelor pluviale de pe suprafaţa lucrărilor proiectate se va face printr-un sistem de rigole prefabricate din beton, amplasate perimetral, la limita dintre noile suprafeţe proiectate şi platformele portuare existente.</w:t>
      </w:r>
    </w:p>
    <w:p w:rsidR="007503C5" w:rsidRPr="007503C5" w:rsidRDefault="007503C5" w:rsidP="007503C5">
      <w:pPr>
        <w:ind w:firstLine="360"/>
        <w:jc w:val="both"/>
        <w:rPr>
          <w:sz w:val="24"/>
          <w:szCs w:val="24"/>
          <w:lang w:val="ro-RO"/>
        </w:rPr>
      </w:pPr>
      <w:r w:rsidRPr="007503C5">
        <w:rPr>
          <w:sz w:val="24"/>
          <w:szCs w:val="24"/>
          <w:lang w:val="ro-RO"/>
        </w:rPr>
        <w:t xml:space="preserve">Rigolele de tip universal vor avea lăţimea nominală de 300mm şi adâncimea h=300mm (diametru echivalent D=300mm), vor fi acoperite cu grătare din fontă turnată. </w:t>
      </w:r>
    </w:p>
    <w:p w:rsidR="007503C5" w:rsidRPr="007503C5" w:rsidRDefault="007503C5" w:rsidP="007503C5">
      <w:pPr>
        <w:ind w:firstLine="360"/>
        <w:jc w:val="both"/>
        <w:rPr>
          <w:sz w:val="24"/>
          <w:szCs w:val="24"/>
          <w:lang w:val="ro-RO"/>
        </w:rPr>
      </w:pPr>
      <w:r w:rsidRPr="007503C5">
        <w:rPr>
          <w:sz w:val="24"/>
          <w:szCs w:val="24"/>
          <w:lang w:val="ro-RO"/>
        </w:rPr>
        <w:t xml:space="preserve">Preluarea apelor pluviale de pe platforma celor 3 drumuri, se va realiza prin intermediul gurilor de scurgere (geigere) si retelei de conducte si camine.   </w:t>
      </w:r>
    </w:p>
    <w:p w:rsidR="007503C5" w:rsidRPr="007503C5" w:rsidRDefault="007503C5" w:rsidP="007503C5">
      <w:pPr>
        <w:ind w:firstLine="360"/>
        <w:jc w:val="both"/>
        <w:rPr>
          <w:sz w:val="24"/>
          <w:szCs w:val="24"/>
          <w:lang w:val="ro-RO"/>
        </w:rPr>
      </w:pPr>
      <w:r w:rsidRPr="007503C5">
        <w:rPr>
          <w:sz w:val="24"/>
          <w:szCs w:val="24"/>
          <w:lang w:val="ro-RO"/>
        </w:rPr>
        <w:t xml:space="preserve">Înainte de deversarea în Dunăre, apele pluviale vor fi epurate prin separatoare de nămol şi hidrocarburi, care asigură parametrii apelor deversate conform Normativului NTPA 001-2002, privind evacuarea în emisari naturali. </w:t>
      </w:r>
    </w:p>
    <w:p w:rsidR="007503C5" w:rsidRPr="007503C5" w:rsidRDefault="007503C5" w:rsidP="007503C5">
      <w:pPr>
        <w:ind w:firstLine="360"/>
        <w:jc w:val="both"/>
        <w:rPr>
          <w:sz w:val="24"/>
          <w:szCs w:val="24"/>
          <w:lang w:val="ro-RO"/>
        </w:rPr>
      </w:pPr>
      <w:r w:rsidRPr="007503C5">
        <w:rPr>
          <w:sz w:val="24"/>
          <w:szCs w:val="24"/>
          <w:lang w:val="ro-RO"/>
        </w:rPr>
        <w:t>Din separatoare, apele epurate se descarca prin guri de descarcare in Dunare.</w:t>
      </w:r>
    </w:p>
    <w:p w:rsidR="007503C5" w:rsidRPr="007503C5" w:rsidRDefault="007503C5" w:rsidP="007503C5">
      <w:pPr>
        <w:ind w:firstLine="360"/>
        <w:jc w:val="both"/>
        <w:rPr>
          <w:bCs/>
          <w:sz w:val="24"/>
          <w:szCs w:val="24"/>
          <w:lang w:val="ro-RO"/>
        </w:rPr>
      </w:pPr>
      <w:r w:rsidRPr="007503C5">
        <w:rPr>
          <w:bCs/>
          <w:sz w:val="24"/>
          <w:szCs w:val="24"/>
          <w:lang w:val="ro-RO"/>
        </w:rPr>
        <w:t>In proiect au fost prevazute 5 buc separatoare:</w:t>
      </w:r>
    </w:p>
    <w:p w:rsidR="007503C5" w:rsidRPr="007503C5" w:rsidRDefault="007503C5" w:rsidP="007503C5">
      <w:pPr>
        <w:pStyle w:val="Listparagraf"/>
        <w:numPr>
          <w:ilvl w:val="0"/>
          <w:numId w:val="88"/>
        </w:numPr>
        <w:jc w:val="both"/>
        <w:rPr>
          <w:lang w:val="ro-RO"/>
        </w:rPr>
      </w:pPr>
      <w:r w:rsidRPr="007503C5">
        <w:rPr>
          <w:lang w:val="ro-RO"/>
        </w:rPr>
        <w:t xml:space="preserve">SNH-Q 300/60 l/s cu capac carosabil -1 buc </w:t>
      </w:r>
    </w:p>
    <w:p w:rsidR="007503C5" w:rsidRPr="007503C5" w:rsidRDefault="007503C5" w:rsidP="007503C5">
      <w:pPr>
        <w:pStyle w:val="Listparagraf"/>
        <w:numPr>
          <w:ilvl w:val="0"/>
          <w:numId w:val="88"/>
        </w:numPr>
        <w:jc w:val="both"/>
        <w:rPr>
          <w:lang w:val="ro-RO"/>
        </w:rPr>
      </w:pPr>
      <w:r w:rsidRPr="007503C5">
        <w:rPr>
          <w:lang w:val="ro-RO"/>
        </w:rPr>
        <w:t>SNH-Q 100/20 l/s cu capac carosabil -2 buc</w:t>
      </w:r>
    </w:p>
    <w:p w:rsidR="007503C5" w:rsidRPr="007503C5" w:rsidRDefault="007503C5" w:rsidP="007503C5">
      <w:pPr>
        <w:pStyle w:val="Listparagraf"/>
        <w:numPr>
          <w:ilvl w:val="0"/>
          <w:numId w:val="88"/>
        </w:numPr>
        <w:jc w:val="both"/>
        <w:rPr>
          <w:lang w:val="ro-RO"/>
        </w:rPr>
      </w:pPr>
      <w:r w:rsidRPr="007503C5">
        <w:rPr>
          <w:lang w:val="ro-RO"/>
        </w:rPr>
        <w:t xml:space="preserve">SNH-Q 150/30 l/s cu capac carosabil -2 buc. </w:t>
      </w:r>
    </w:p>
    <w:p w:rsidR="007503C5" w:rsidRPr="003C7A17" w:rsidRDefault="007503C5" w:rsidP="007503C5">
      <w:pPr>
        <w:tabs>
          <w:tab w:val="num" w:pos="0"/>
        </w:tabs>
        <w:jc w:val="both"/>
        <w:rPr>
          <w:sz w:val="24"/>
          <w:szCs w:val="24"/>
          <w:lang w:val="ro-RO"/>
        </w:rPr>
      </w:pPr>
      <w:r w:rsidRPr="003C7A17">
        <w:rPr>
          <w:rStyle w:val="FontStyle12"/>
          <w:sz w:val="24"/>
          <w:szCs w:val="24"/>
          <w:lang w:val="ro-RO" w:eastAsia="ro-RO"/>
        </w:rPr>
        <w:t>Organizarea de șantier se va amplasa in incinta portului</w:t>
      </w:r>
      <w:bookmarkStart w:id="35" w:name="_Hlk22219915"/>
      <w:r w:rsidRPr="003C7A17">
        <w:rPr>
          <w:sz w:val="24"/>
          <w:szCs w:val="24"/>
          <w:lang w:val="ro-RO"/>
        </w:rPr>
        <w:t xml:space="preserve"> intr-un singur amplasament de aproximativ 1200 mp, din care 400 mp este platforma betonata si 800 mp platforma nebetonata (ballast si piatra sparta) și va  </w:t>
      </w:r>
      <w:r w:rsidRPr="007503C5">
        <w:rPr>
          <w:sz w:val="24"/>
          <w:szCs w:val="24"/>
          <w:lang w:val="it-IT"/>
        </w:rPr>
        <w:t xml:space="preserve">include ca dotări </w:t>
      </w:r>
      <w:r w:rsidRPr="007503C5">
        <w:rPr>
          <w:sz w:val="24"/>
          <w:szCs w:val="24"/>
          <w:lang w:val="fr-FR"/>
        </w:rPr>
        <w:t xml:space="preserve">constructii administrative ce vor fi de tip container, </w:t>
      </w:r>
      <w:r w:rsidRPr="003C7A17">
        <w:rPr>
          <w:sz w:val="24"/>
          <w:szCs w:val="24"/>
          <w:lang w:val="ro-RO"/>
        </w:rPr>
        <w:t xml:space="preserve">dotari pentru PSI, grupuri sanitare de tip ecologic care vor fi vidanjate periodic, astfel incat apele uzate menajere nu vor avea un impact semnificativ asupra mediului, </w:t>
      </w:r>
    </w:p>
    <w:p w:rsidR="007503C5" w:rsidRPr="007503C5" w:rsidRDefault="007503C5" w:rsidP="007503C5">
      <w:pPr>
        <w:ind w:firstLine="720"/>
        <w:jc w:val="both"/>
        <w:rPr>
          <w:sz w:val="24"/>
          <w:szCs w:val="24"/>
        </w:rPr>
      </w:pPr>
      <w:r w:rsidRPr="007503C5">
        <w:rPr>
          <w:sz w:val="24"/>
          <w:szCs w:val="24"/>
        </w:rPr>
        <w:t>In timpul realizari lucrarilor, constructorul va asigura protectia mediului si conditiile de securitatea muncii pentru muncitorii din santier:</w:t>
      </w:r>
    </w:p>
    <w:p w:rsidR="007503C5" w:rsidRPr="007503C5" w:rsidRDefault="007503C5" w:rsidP="007503C5">
      <w:pPr>
        <w:numPr>
          <w:ilvl w:val="0"/>
          <w:numId w:val="92"/>
        </w:numPr>
        <w:jc w:val="both"/>
        <w:rPr>
          <w:sz w:val="24"/>
          <w:szCs w:val="24"/>
        </w:rPr>
      </w:pPr>
      <w:r w:rsidRPr="007503C5">
        <w:rPr>
          <w:sz w:val="24"/>
          <w:szCs w:val="24"/>
        </w:rPr>
        <w:t>amenajarea spatiilor pentru depozitarea temporara a materialelor;</w:t>
      </w:r>
    </w:p>
    <w:p w:rsidR="007503C5" w:rsidRPr="007503C5" w:rsidRDefault="007503C5" w:rsidP="007503C5">
      <w:pPr>
        <w:numPr>
          <w:ilvl w:val="0"/>
          <w:numId w:val="92"/>
        </w:numPr>
        <w:jc w:val="both"/>
        <w:rPr>
          <w:sz w:val="24"/>
          <w:szCs w:val="24"/>
        </w:rPr>
      </w:pPr>
      <w:r w:rsidRPr="007503C5">
        <w:rPr>
          <w:sz w:val="24"/>
          <w:szCs w:val="24"/>
        </w:rPr>
        <w:t>amenajarea spatiilor pentru stationarea utilajelor si mijloacelor de transport;</w:t>
      </w:r>
    </w:p>
    <w:p w:rsidR="007503C5" w:rsidRPr="007503C5" w:rsidRDefault="007503C5" w:rsidP="007503C5">
      <w:pPr>
        <w:numPr>
          <w:ilvl w:val="0"/>
          <w:numId w:val="92"/>
        </w:numPr>
        <w:jc w:val="both"/>
        <w:rPr>
          <w:sz w:val="24"/>
          <w:szCs w:val="24"/>
        </w:rPr>
      </w:pPr>
      <w:r w:rsidRPr="007503C5">
        <w:rPr>
          <w:sz w:val="24"/>
          <w:szCs w:val="24"/>
        </w:rPr>
        <w:t>acoperirea materialelor pulverulente sau udarea acestora;</w:t>
      </w:r>
    </w:p>
    <w:p w:rsidR="007503C5" w:rsidRPr="007503C5" w:rsidRDefault="007503C5" w:rsidP="007503C5">
      <w:pPr>
        <w:numPr>
          <w:ilvl w:val="0"/>
          <w:numId w:val="92"/>
        </w:numPr>
        <w:jc w:val="both"/>
        <w:rPr>
          <w:sz w:val="24"/>
          <w:szCs w:val="24"/>
        </w:rPr>
      </w:pPr>
      <w:r w:rsidRPr="007503C5">
        <w:rPr>
          <w:sz w:val="24"/>
          <w:szCs w:val="24"/>
        </w:rPr>
        <w:t>stocarea temporara si colectarea deseurilor in containere etanse depozitate in locuri special amenajate. Eliminarea acestora de pe amplasament se va realiza numai cu mijloace de transport adecvate, prin intermediul operatorilor autorizati.</w:t>
      </w:r>
    </w:p>
    <w:bookmarkEnd w:id="35"/>
    <w:p w:rsidR="007503C5" w:rsidRPr="007503C5" w:rsidRDefault="007503C5" w:rsidP="007503C5">
      <w:pPr>
        <w:pStyle w:val="yiv8497383378msonormal"/>
        <w:shd w:val="clear" w:color="auto" w:fill="FFFFFF"/>
        <w:tabs>
          <w:tab w:val="left" w:pos="1134"/>
        </w:tabs>
        <w:spacing w:before="0" w:after="0" w:line="276" w:lineRule="auto"/>
        <w:jc w:val="both"/>
        <w:rPr>
          <w:lang w:eastAsia="ro-RO"/>
        </w:rPr>
      </w:pPr>
      <w:r w:rsidRPr="007503C5">
        <w:rPr>
          <w:lang w:eastAsia="ro-RO"/>
        </w:rPr>
        <w:t>Durata de realizare a proiectului este de 36 luni.</w:t>
      </w:r>
    </w:p>
    <w:p w:rsidR="007503C5" w:rsidRPr="007503C5" w:rsidRDefault="007503C5" w:rsidP="007503C5">
      <w:pPr>
        <w:pStyle w:val="yiv8497383378msonormal"/>
        <w:shd w:val="clear" w:color="auto" w:fill="FFFFFF"/>
        <w:tabs>
          <w:tab w:val="left" w:pos="1134"/>
        </w:tabs>
        <w:spacing w:before="0" w:after="0" w:line="276" w:lineRule="auto"/>
        <w:jc w:val="both"/>
        <w:rPr>
          <w:lang w:val="ro-RO"/>
        </w:rPr>
      </w:pPr>
      <w:r w:rsidRPr="007503C5">
        <w:rPr>
          <w:rStyle w:val="tpa1"/>
          <w:b/>
          <w:i/>
          <w:lang w:val="it-IT"/>
        </w:rPr>
        <w:t>b) cumularea cu alte proiecte existente si/sau aprobate:</w:t>
      </w:r>
      <w:r w:rsidRPr="007503C5">
        <w:rPr>
          <w:rStyle w:val="tpa1"/>
          <w:lang w:val="it-IT"/>
        </w:rPr>
        <w:t xml:space="preserve"> nu au fost identificate proiecte existente si/sau aprobate care să determine un impact cumulativ cu proiectul propus.</w:t>
      </w:r>
    </w:p>
    <w:p w:rsidR="007503C5" w:rsidRPr="007503C5" w:rsidRDefault="007503C5" w:rsidP="007503C5">
      <w:pPr>
        <w:tabs>
          <w:tab w:val="left" w:pos="90"/>
          <w:tab w:val="left" w:pos="180"/>
        </w:tabs>
        <w:jc w:val="both"/>
        <w:rPr>
          <w:sz w:val="24"/>
          <w:szCs w:val="24"/>
          <w:lang w:val="ro-RO"/>
        </w:rPr>
      </w:pPr>
      <w:r w:rsidRPr="007503C5">
        <w:rPr>
          <w:rStyle w:val="tpa1"/>
          <w:b/>
          <w:i/>
          <w:color w:val="FF0000"/>
          <w:sz w:val="24"/>
          <w:szCs w:val="24"/>
          <w:lang w:val="it-IT"/>
        </w:rPr>
        <w:t xml:space="preserve"> </w:t>
      </w:r>
      <w:r w:rsidRPr="007503C5">
        <w:rPr>
          <w:rStyle w:val="tpa1"/>
          <w:b/>
          <w:i/>
          <w:sz w:val="24"/>
          <w:szCs w:val="24"/>
          <w:lang w:val="it-IT"/>
        </w:rPr>
        <w:t xml:space="preserve">d) </w:t>
      </w:r>
      <w:r w:rsidRPr="003C7A17">
        <w:rPr>
          <w:b/>
          <w:i/>
          <w:sz w:val="24"/>
          <w:szCs w:val="24"/>
          <w:lang w:val="it-IT"/>
        </w:rPr>
        <w:t>cantitatea şi tipurile de deşeuri generate/gestionate:</w:t>
      </w:r>
      <w:r w:rsidRPr="007503C5">
        <w:rPr>
          <w:sz w:val="24"/>
          <w:szCs w:val="24"/>
          <w:lang w:val="ro-RO"/>
        </w:rPr>
        <w:t xml:space="preserve"> </w:t>
      </w:r>
    </w:p>
    <w:p w:rsidR="007503C5" w:rsidRPr="007503C5" w:rsidRDefault="007503C5" w:rsidP="007503C5">
      <w:pPr>
        <w:jc w:val="both"/>
        <w:rPr>
          <w:sz w:val="24"/>
          <w:szCs w:val="24"/>
          <w:lang w:val="ro-RO" w:eastAsia="ro-RO"/>
        </w:rPr>
      </w:pPr>
      <w:r w:rsidRPr="007503C5">
        <w:rPr>
          <w:sz w:val="24"/>
          <w:szCs w:val="24"/>
          <w:lang w:val="ro-RO"/>
        </w:rPr>
        <w:t xml:space="preserve">Deşeurile rezultate atât în timpul execuţiei lucrărilor, cât și în perioada de operare se vor colecta separat, pe categorii, în recipienţi sau containere și predate către operatori autorizați în vederea valorificării/eliminării lor </w:t>
      </w:r>
      <w:r w:rsidRPr="007503C5">
        <w:rPr>
          <w:sz w:val="24"/>
          <w:szCs w:val="24"/>
          <w:lang w:val="ro-RO" w:eastAsia="ro-RO"/>
        </w:rPr>
        <w:t xml:space="preserve">conform prevederilor </w:t>
      </w:r>
      <w:r w:rsidRPr="007503C5">
        <w:rPr>
          <w:i/>
          <w:sz w:val="24"/>
          <w:szCs w:val="24"/>
          <w:lang w:val="ro-RO" w:eastAsia="ro-RO"/>
        </w:rPr>
        <w:t xml:space="preserve">Legii nr. 211/2011 privind regimul deşeurilor, </w:t>
      </w:r>
      <w:r w:rsidRPr="007503C5">
        <w:rPr>
          <w:sz w:val="24"/>
          <w:szCs w:val="24"/>
          <w:lang w:val="ro-RO" w:eastAsia="ro-RO"/>
        </w:rPr>
        <w:t xml:space="preserve">republicata şi </w:t>
      </w:r>
      <w:r w:rsidRPr="007503C5">
        <w:rPr>
          <w:i/>
          <w:sz w:val="24"/>
          <w:szCs w:val="24"/>
          <w:lang w:val="ro-RO" w:eastAsia="ro-RO"/>
        </w:rPr>
        <w:t>H.G. nr. 856/2002 privind evidenţa gestiunii deşeurilor şi pentru aprobarea listei cuprinzând deşeurile, inclusiv deşeurile periculoase</w:t>
      </w:r>
      <w:r w:rsidRPr="007503C5">
        <w:rPr>
          <w:sz w:val="24"/>
          <w:szCs w:val="24"/>
          <w:lang w:val="ro-RO" w:eastAsia="ro-RO"/>
        </w:rPr>
        <w:t>, cu modificările ulterioare.</w:t>
      </w:r>
    </w:p>
    <w:p w:rsidR="007503C5" w:rsidRPr="003C7A17" w:rsidRDefault="007503C5" w:rsidP="007503C5">
      <w:pPr>
        <w:suppressAutoHyphens/>
        <w:jc w:val="both"/>
        <w:rPr>
          <w:sz w:val="24"/>
          <w:szCs w:val="24"/>
          <w:lang w:val="ro-RO"/>
        </w:rPr>
      </w:pPr>
      <w:r w:rsidRPr="003C7A17">
        <w:rPr>
          <w:rStyle w:val="FontStyle53"/>
          <w:i/>
          <w:sz w:val="24"/>
          <w:szCs w:val="24"/>
          <w:u w:val="single"/>
          <w:lang w:val="ro-RO"/>
        </w:rPr>
        <w:t>a) Deşeurile generate în perioada de construcţie</w:t>
      </w:r>
      <w:r w:rsidRPr="003C7A17">
        <w:rPr>
          <w:rStyle w:val="FontStyle53"/>
          <w:sz w:val="24"/>
          <w:szCs w:val="24"/>
          <w:lang w:val="ro-RO"/>
        </w:rPr>
        <w:t xml:space="preserve">au ca surse </w:t>
      </w:r>
      <w:r w:rsidRPr="003C7A17">
        <w:rPr>
          <w:rFonts w:eastAsia="Tahoma"/>
          <w:sz w:val="24"/>
          <w:szCs w:val="24"/>
          <w:lang w:val="ro-RO"/>
        </w:rPr>
        <w:t>procesele tehnologice aferente execuției lucrărilor, activitățile desfășurate în cadrul organizării de șantier, activitățile desfășurate de personalul implicat în realizarea lucrării (angajații constructorului și personalul în tranzit).Tipurile</w:t>
      </w:r>
      <w:r w:rsidRPr="003C7A17">
        <w:rPr>
          <w:sz w:val="24"/>
          <w:szCs w:val="24"/>
          <w:lang w:val="ro-RO"/>
        </w:rPr>
        <w:t xml:space="preserve">de deșeuri rezultate: </w:t>
      </w:r>
    </w:p>
    <w:p w:rsidR="007503C5" w:rsidRPr="007503C5" w:rsidRDefault="007503C5" w:rsidP="007503C5">
      <w:pPr>
        <w:suppressAutoHyphens/>
        <w:ind w:left="360"/>
        <w:jc w:val="both"/>
        <w:rPr>
          <w:sz w:val="24"/>
          <w:szCs w:val="24"/>
        </w:rPr>
      </w:pPr>
      <w:r w:rsidRPr="007503C5">
        <w:rPr>
          <w:sz w:val="24"/>
          <w:szCs w:val="24"/>
        </w:rPr>
        <w:t xml:space="preserve">-deșeuri de ambalaje (15 01 01-ambalaje de hârtie și carton;15 01 02 -ambalaje de materiale plastice; 15 01 03-ambalaje de lemn;15 01 04 -ambalaje metalice; 15 01 06-ambalaje amestecate;15 01 07-ambalaje de sticlă), </w:t>
      </w:r>
    </w:p>
    <w:p w:rsidR="007503C5" w:rsidRPr="007503C5" w:rsidRDefault="007503C5" w:rsidP="007503C5">
      <w:pPr>
        <w:suppressAutoHyphens/>
        <w:ind w:left="360"/>
        <w:jc w:val="both"/>
        <w:rPr>
          <w:sz w:val="24"/>
          <w:szCs w:val="24"/>
        </w:rPr>
      </w:pPr>
      <w:r w:rsidRPr="007503C5">
        <w:rPr>
          <w:sz w:val="24"/>
          <w:szCs w:val="24"/>
        </w:rPr>
        <w:t>-20 01 01-Hârtie și carton;</w:t>
      </w:r>
    </w:p>
    <w:p w:rsidR="007503C5" w:rsidRPr="007503C5" w:rsidRDefault="007503C5" w:rsidP="007503C5">
      <w:pPr>
        <w:suppressAutoHyphens/>
        <w:ind w:left="360"/>
        <w:jc w:val="both"/>
        <w:rPr>
          <w:sz w:val="24"/>
          <w:szCs w:val="24"/>
        </w:rPr>
      </w:pPr>
      <w:r w:rsidRPr="007503C5">
        <w:rPr>
          <w:sz w:val="24"/>
          <w:szCs w:val="24"/>
        </w:rPr>
        <w:t>-deșeuri rezultate din funcționarea utilajelor (16 06 05-Alte baterii si acumulatori; 16 01 03</w:t>
      </w:r>
      <w:r w:rsidRPr="007503C5">
        <w:rPr>
          <w:sz w:val="24"/>
          <w:szCs w:val="24"/>
        </w:rPr>
        <w:tab/>
        <w:t>-anvelope scoase din uz; 16 01 12-Placute de frana, altele decat cele specificate la 16 01 11, 16 01 17-Metale feroase, 16 01 99-deseuri nespecificate, 13 02 06-uleiuri sintetice de motor, de transmisie si de ungere)</w:t>
      </w:r>
    </w:p>
    <w:p w:rsidR="007503C5" w:rsidRPr="007503C5" w:rsidRDefault="007503C5" w:rsidP="007503C5">
      <w:pPr>
        <w:suppressAutoHyphens/>
        <w:ind w:left="360"/>
        <w:jc w:val="both"/>
        <w:rPr>
          <w:b/>
          <w:bCs/>
          <w:sz w:val="24"/>
          <w:szCs w:val="24"/>
        </w:rPr>
      </w:pPr>
      <w:r w:rsidRPr="007503C5">
        <w:rPr>
          <w:sz w:val="24"/>
          <w:szCs w:val="24"/>
        </w:rPr>
        <w:t xml:space="preserve">-Deșeuri din construcții (17 01 01-beton;17 01 02-cărămizi;17 01 07-amestecuri de beton, cărămizi, țigle și materiale ceramice, altele decât cele specificate la 17 01 06;17 02 01-lemn; 17 02 02-sticlă;17 02 03-materiale plastice;17 03 02-asfalturi, altele decât cele specificate la 17 03 01; 17 05 00-Pamânt și materiale excavate sau dragate;17 05 04-pământ și pietre, altele decât cele specificate la 17 05 03;17 05 06 -  nămoluri de la dragare, altele decât cele </w:t>
      </w:r>
      <w:r w:rsidRPr="007503C5">
        <w:rPr>
          <w:sz w:val="24"/>
          <w:szCs w:val="24"/>
        </w:rPr>
        <w:lastRenderedPageBreak/>
        <w:t>specificate la 17 05 05; 17 09 04-amestecuri de deșeuri de la construcții și demolări, altele decât cele specificate la 17 09 01, 17 09 02 si 17 09 03);</w:t>
      </w:r>
    </w:p>
    <w:p w:rsidR="007503C5" w:rsidRPr="007503C5" w:rsidRDefault="007503C5" w:rsidP="007503C5">
      <w:pPr>
        <w:suppressAutoHyphens/>
        <w:ind w:left="360"/>
        <w:jc w:val="both"/>
        <w:rPr>
          <w:sz w:val="24"/>
          <w:szCs w:val="24"/>
        </w:rPr>
      </w:pPr>
      <w:r w:rsidRPr="007503C5">
        <w:rPr>
          <w:sz w:val="24"/>
          <w:szCs w:val="24"/>
        </w:rPr>
        <w:t>-20 01 03</w:t>
      </w:r>
      <w:r w:rsidRPr="007503C5">
        <w:rPr>
          <w:sz w:val="24"/>
          <w:szCs w:val="24"/>
        </w:rPr>
        <w:tab/>
        <w:t>Deșeuri municipale amestecate;</w:t>
      </w:r>
    </w:p>
    <w:p w:rsidR="007503C5" w:rsidRPr="007503C5" w:rsidRDefault="007503C5" w:rsidP="007503C5">
      <w:pPr>
        <w:pStyle w:val="Style13"/>
        <w:widowControl/>
        <w:spacing w:before="120"/>
        <w:jc w:val="both"/>
        <w:rPr>
          <w:rStyle w:val="FontStyle53"/>
          <w:sz w:val="24"/>
          <w:szCs w:val="24"/>
        </w:rPr>
      </w:pPr>
      <w:r w:rsidRPr="007503C5">
        <w:rPr>
          <w:rStyle w:val="FontStyle53"/>
          <w:i/>
          <w:sz w:val="24"/>
          <w:szCs w:val="24"/>
          <w:u w:val="single"/>
        </w:rPr>
        <w:t>b) Deşeurile generate în perioada de operare</w:t>
      </w:r>
    </w:p>
    <w:p w:rsidR="007503C5" w:rsidRPr="007503C5" w:rsidRDefault="007503C5" w:rsidP="007503C5">
      <w:pPr>
        <w:ind w:left="426"/>
        <w:jc w:val="both"/>
        <w:rPr>
          <w:sz w:val="24"/>
          <w:szCs w:val="24"/>
        </w:rPr>
      </w:pPr>
      <w:r w:rsidRPr="007503C5">
        <w:rPr>
          <w:sz w:val="24"/>
          <w:szCs w:val="24"/>
        </w:rPr>
        <w:t>Natura categoriilor de deșeuri care se vor genera în perioada de operare după implementarea proiectului nu va diferi de structura actuală, constând din deșeurile provenite din activitatea proprie din cadrul birourilor și cele provenite din exploatarea navelor maritime și fluviale (deșeuri de hârtie/carton, deșeuri de sticlă, plastic, cartușe de imprimantă, cantități reduse de deșeuri feroase și neferoase, componente IT și AC provenite din casări, deșeuri menajere etc., precum și deșeuri biodegradabile provenite de la bucătăriile navelor etc), colectate selectiv și valorificate/eliminate prin operatori autorizați, pe baza contractelor încheiate.</w:t>
      </w:r>
    </w:p>
    <w:p w:rsidR="007503C5" w:rsidRPr="003C7A17" w:rsidRDefault="007503C5" w:rsidP="007503C5">
      <w:pPr>
        <w:autoSpaceDE w:val="0"/>
        <w:autoSpaceDN w:val="0"/>
        <w:adjustRightInd w:val="0"/>
        <w:spacing w:line="276" w:lineRule="auto"/>
        <w:jc w:val="both"/>
        <w:rPr>
          <w:snapToGrid w:val="0"/>
          <w:sz w:val="24"/>
          <w:szCs w:val="24"/>
          <w:lang w:val="pt-BR"/>
        </w:rPr>
      </w:pPr>
      <w:r w:rsidRPr="007503C5">
        <w:rPr>
          <w:rStyle w:val="tpa1"/>
          <w:b/>
          <w:i/>
          <w:sz w:val="24"/>
          <w:szCs w:val="24"/>
          <w:lang w:val="it-IT"/>
        </w:rPr>
        <w:t>e)</w:t>
      </w:r>
      <w:r w:rsidRPr="007503C5">
        <w:rPr>
          <w:sz w:val="24"/>
          <w:szCs w:val="24"/>
        </w:rPr>
        <w:t xml:space="preserve"> </w:t>
      </w:r>
      <w:r w:rsidRPr="007503C5">
        <w:rPr>
          <w:b/>
          <w:i/>
          <w:sz w:val="24"/>
          <w:szCs w:val="24"/>
        </w:rPr>
        <w:t>poluarea şi alte efecte negative:</w:t>
      </w:r>
      <w:r w:rsidRPr="007503C5">
        <w:rPr>
          <w:rStyle w:val="tpa1"/>
          <w:sz w:val="24"/>
          <w:szCs w:val="24"/>
          <w:lang w:val="it-IT"/>
        </w:rPr>
        <w:t xml:space="preserve"> </w:t>
      </w:r>
      <w:r w:rsidRPr="007503C5">
        <w:rPr>
          <w:sz w:val="24"/>
          <w:szCs w:val="24"/>
        </w:rPr>
        <w:t xml:space="preserve">în perioada de construcție sursele de emisie vor fi nedirijate. Emisiile generate de activitatea utilajelor </w:t>
      </w:r>
      <w:r w:rsidRPr="007503C5">
        <w:rPr>
          <w:sz w:val="24"/>
          <w:szCs w:val="24"/>
          <w:lang w:val="fr-FR"/>
        </w:rPr>
        <w:t>implicate în realizarea lucrărilor vor fi reduse în situația în care vor avea revizia tehnică efectuată, iar</w:t>
      </w:r>
      <w:r w:rsidRPr="007503C5">
        <w:rPr>
          <w:sz w:val="24"/>
          <w:szCs w:val="24"/>
          <w:lang w:val="pt-BR"/>
        </w:rPr>
        <w:t xml:space="preserve"> pe durata pauzelor de lucru motoarele se vor opri. </w:t>
      </w:r>
      <w:r w:rsidRPr="003C7A17">
        <w:rPr>
          <w:snapToGrid w:val="0"/>
          <w:sz w:val="24"/>
          <w:szCs w:val="24"/>
          <w:lang w:val="pt-BR"/>
        </w:rPr>
        <w:t>Singurele surse de zgomot și vibrații sunt utilajele care vor lucra la execuția obiectivului, iar deoarece lucrările se execută într-o zonă cu activitati preponderent economice, situata la distante variind intre 200-250m față de cea mai apropiată zonă locuită a municipiului Braila, nu sunt necesare amenajări sau dotări speciale. Pentru reducerea poluării factorului de mediu aer, în timpul funționării obiectivului, instalatia este prevăzută cu dotari pentru reținerea pulberilor, iar pentru evitarea poluării factorului de mediu sol, sunt prevăzute căi de acces și platforme betonate.</w:t>
      </w:r>
    </w:p>
    <w:p w:rsidR="007503C5" w:rsidRPr="007503C5" w:rsidRDefault="007503C5" w:rsidP="007503C5">
      <w:pPr>
        <w:tabs>
          <w:tab w:val="center" w:pos="284"/>
          <w:tab w:val="right" w:pos="10065"/>
        </w:tabs>
        <w:autoSpaceDN w:val="0"/>
        <w:adjustRightInd w:val="0"/>
        <w:spacing w:line="276" w:lineRule="auto"/>
        <w:jc w:val="both"/>
        <w:rPr>
          <w:sz w:val="24"/>
          <w:szCs w:val="24"/>
          <w:lang w:val="it-IT"/>
        </w:rPr>
      </w:pPr>
      <w:r w:rsidRPr="007503C5">
        <w:rPr>
          <w:b/>
          <w:i/>
          <w:sz w:val="24"/>
          <w:szCs w:val="24"/>
          <w:lang w:val="it-IT"/>
        </w:rPr>
        <w:t>f) riscul de accident</w:t>
      </w:r>
      <w:r w:rsidRPr="007503C5">
        <w:rPr>
          <w:i/>
          <w:sz w:val="24"/>
          <w:szCs w:val="24"/>
          <w:lang w:val="it-IT"/>
        </w:rPr>
        <w:t>:</w:t>
      </w:r>
      <w:r w:rsidRPr="007503C5">
        <w:rPr>
          <w:sz w:val="24"/>
          <w:szCs w:val="24"/>
          <w:lang w:val="it-IT"/>
        </w:rPr>
        <w:t xml:space="preserve"> î</w:t>
      </w:r>
      <w:r w:rsidRPr="007503C5">
        <w:rPr>
          <w:sz w:val="24"/>
          <w:szCs w:val="24"/>
          <w:lang w:val="ro-RO" w:eastAsia="ro-RO"/>
        </w:rPr>
        <w:t>n condiţiile respectării etapelor de execuţie a proiectului, a disciplinei tehnologice de execuţie a lucrărilor</w:t>
      </w:r>
      <w:r w:rsidRPr="007503C5">
        <w:rPr>
          <w:sz w:val="24"/>
          <w:szCs w:val="24"/>
          <w:lang w:val="it-IT"/>
        </w:rPr>
        <w:t>, a legislației în vigoare privind substanțele și preparatele periculoase, riscul de accident va fi redus.</w:t>
      </w:r>
    </w:p>
    <w:p w:rsidR="007503C5" w:rsidRPr="007503C5" w:rsidRDefault="007503C5" w:rsidP="007503C5">
      <w:pPr>
        <w:tabs>
          <w:tab w:val="center" w:pos="284"/>
          <w:tab w:val="right" w:pos="10065"/>
        </w:tabs>
        <w:autoSpaceDN w:val="0"/>
        <w:adjustRightInd w:val="0"/>
        <w:spacing w:line="276" w:lineRule="auto"/>
        <w:jc w:val="both"/>
        <w:rPr>
          <w:sz w:val="24"/>
          <w:szCs w:val="24"/>
          <w:lang w:val="it-IT"/>
        </w:rPr>
      </w:pPr>
      <w:r w:rsidRPr="003C7A17">
        <w:rPr>
          <w:b/>
          <w:i/>
          <w:sz w:val="24"/>
          <w:szCs w:val="24"/>
          <w:lang w:val="it-IT"/>
        </w:rPr>
        <w:t>g) riscurile pentru sănătatea umană</w:t>
      </w:r>
      <w:r w:rsidRPr="003C7A17">
        <w:rPr>
          <w:sz w:val="24"/>
          <w:szCs w:val="24"/>
          <w:lang w:val="it-IT"/>
        </w:rPr>
        <w:t xml:space="preserve"> – nu este cazul, nu există riscuri pentru sănătatea umană; amplasamentul proiectului se află la</w:t>
      </w:r>
      <w:r w:rsidRPr="003C7A17">
        <w:rPr>
          <w:snapToGrid w:val="0"/>
          <w:sz w:val="24"/>
          <w:szCs w:val="24"/>
          <w:lang w:val="it-IT"/>
        </w:rPr>
        <w:t xml:space="preserve"> cca. 200-250 m față de cea mai apropiată zonă locuită a municipiului Braila. </w:t>
      </w:r>
    </w:p>
    <w:p w:rsidR="007503C5" w:rsidRPr="003C7A17" w:rsidRDefault="007503C5" w:rsidP="007503C5">
      <w:pPr>
        <w:ind w:firstLine="567"/>
        <w:jc w:val="both"/>
        <w:rPr>
          <w:sz w:val="24"/>
          <w:szCs w:val="24"/>
          <w:lang w:val="pt-BR"/>
        </w:rPr>
      </w:pPr>
      <w:r w:rsidRPr="007503C5">
        <w:rPr>
          <w:rStyle w:val="tpa1"/>
          <w:b/>
          <w:sz w:val="24"/>
          <w:szCs w:val="24"/>
          <w:lang w:val="pt-BR"/>
        </w:rPr>
        <w:tab/>
        <w:t>2)</w:t>
      </w:r>
      <w:r w:rsidRPr="007503C5">
        <w:rPr>
          <w:rStyle w:val="tpa1"/>
          <w:b/>
          <w:sz w:val="24"/>
          <w:szCs w:val="24"/>
          <w:u w:val="single"/>
          <w:lang w:val="pt-BR"/>
        </w:rPr>
        <w:t>Amplasarea proiectului</w:t>
      </w:r>
      <w:r w:rsidRPr="007503C5">
        <w:rPr>
          <w:rStyle w:val="tpa1"/>
          <w:sz w:val="24"/>
          <w:szCs w:val="24"/>
          <w:lang w:val="pt-BR"/>
        </w:rPr>
        <w:t>:</w:t>
      </w:r>
      <w:r w:rsidRPr="003C7A17">
        <w:rPr>
          <w:sz w:val="24"/>
          <w:szCs w:val="24"/>
          <w:lang w:val="pt-BR"/>
        </w:rPr>
        <w:t xml:space="preserve"> proiectul se va amplasa în județul Brăila, intravilanul municipiului  Brăila, in zona portuara, pe malul stang al fluviului Dunarea. Vecinătățile zonei de amenajat sunt : N- dana petrol; S- dane aflate în administrarea Primăriei;E- fluviu Dunărea;V-Municipiul Brăila</w:t>
      </w:r>
    </w:p>
    <w:p w:rsidR="007503C5" w:rsidRPr="007503C5" w:rsidRDefault="007503C5" w:rsidP="007503C5">
      <w:pPr>
        <w:tabs>
          <w:tab w:val="center" w:pos="284"/>
        </w:tabs>
        <w:autoSpaceDN w:val="0"/>
        <w:adjustRightInd w:val="0"/>
        <w:spacing w:line="276" w:lineRule="auto"/>
        <w:jc w:val="both"/>
        <w:rPr>
          <w:sz w:val="24"/>
          <w:szCs w:val="24"/>
          <w:lang w:val="ro-RO"/>
        </w:rPr>
      </w:pPr>
      <w:r w:rsidRPr="007503C5">
        <w:rPr>
          <w:b/>
          <w:i/>
          <w:sz w:val="24"/>
          <w:szCs w:val="24"/>
          <w:lang w:val="it-IT"/>
        </w:rPr>
        <w:t>a) utilizarea actuală și aprobată a terenului</w:t>
      </w:r>
      <w:r w:rsidRPr="007503C5">
        <w:rPr>
          <w:b/>
          <w:sz w:val="24"/>
          <w:szCs w:val="24"/>
          <w:lang w:val="it-IT"/>
        </w:rPr>
        <w:t xml:space="preserve"> –</w:t>
      </w:r>
      <w:r w:rsidRPr="007503C5">
        <w:rPr>
          <w:sz w:val="24"/>
          <w:szCs w:val="24"/>
          <w:lang w:val="ro-RO"/>
        </w:rPr>
        <w:t xml:space="preserve"> conform Certificatului de urbanism nr. 1468/12.09.2019</w:t>
      </w:r>
      <w:r w:rsidRPr="007503C5">
        <w:rPr>
          <w:sz w:val="24"/>
          <w:szCs w:val="24"/>
        </w:rPr>
        <w:t xml:space="preserve"> cu folosinta actuala este de curti-constructii, zona cu destinatie speciala si constructii edilitare.</w:t>
      </w:r>
    </w:p>
    <w:p w:rsidR="007503C5" w:rsidRPr="007503C5" w:rsidRDefault="007503C5" w:rsidP="007503C5">
      <w:pPr>
        <w:autoSpaceDE w:val="0"/>
        <w:autoSpaceDN w:val="0"/>
        <w:adjustRightInd w:val="0"/>
        <w:spacing w:line="276" w:lineRule="auto"/>
        <w:jc w:val="both"/>
        <w:rPr>
          <w:sz w:val="24"/>
          <w:szCs w:val="24"/>
          <w:lang w:val="it-IT"/>
        </w:rPr>
      </w:pPr>
      <w:r w:rsidRPr="007503C5">
        <w:rPr>
          <w:b/>
          <w:i/>
          <w:sz w:val="24"/>
          <w:szCs w:val="24"/>
        </w:rPr>
        <w:t>b)</w:t>
      </w:r>
      <w:r w:rsidRPr="007503C5">
        <w:rPr>
          <w:b/>
          <w:sz w:val="24"/>
          <w:szCs w:val="24"/>
        </w:rPr>
        <w:t xml:space="preserve"> </w:t>
      </w:r>
      <w:r w:rsidRPr="007503C5">
        <w:rPr>
          <w:b/>
          <w:i/>
          <w:sz w:val="24"/>
          <w:szCs w:val="24"/>
        </w:rPr>
        <w:t xml:space="preserve">bogăţia, disponibilitatea, calitatea şi capacitatea de regenerare relative ale resurselor naturale, inclusiv solul, terenurile, apa şi biodiversitatea, din zonă şi din subteranul acesteia: </w:t>
      </w:r>
      <w:r w:rsidRPr="007503C5">
        <w:rPr>
          <w:rStyle w:val="tli1"/>
          <w:sz w:val="24"/>
          <w:szCs w:val="24"/>
        </w:rPr>
        <w:t xml:space="preserve">nu este cazul, </w:t>
      </w:r>
      <w:r w:rsidRPr="007503C5">
        <w:rPr>
          <w:rFonts w:eastAsia="Calibri"/>
          <w:sz w:val="24"/>
          <w:szCs w:val="24"/>
        </w:rPr>
        <w:t>proiectul prevede utilizarea în cantități relativ reduse de resurse naturale (</w:t>
      </w:r>
      <w:r w:rsidRPr="007503C5">
        <w:rPr>
          <w:rFonts w:eastAsia="Batang"/>
          <w:sz w:val="24"/>
          <w:szCs w:val="24"/>
          <w:lang w:val="it-IT"/>
        </w:rPr>
        <w:t xml:space="preserve">nisip, balast, piatra sparta și apă pentru prepararea </w:t>
      </w:r>
      <w:r w:rsidRPr="007503C5">
        <w:rPr>
          <w:rFonts w:eastAsia="Calibri"/>
          <w:sz w:val="24"/>
          <w:szCs w:val="24"/>
        </w:rPr>
        <w:t>betoanelor).</w:t>
      </w:r>
    </w:p>
    <w:p w:rsidR="007503C5" w:rsidRPr="007503C5" w:rsidRDefault="007503C5" w:rsidP="007503C5">
      <w:pPr>
        <w:tabs>
          <w:tab w:val="center" w:pos="284"/>
          <w:tab w:val="right" w:pos="10065"/>
        </w:tabs>
        <w:autoSpaceDN w:val="0"/>
        <w:adjustRightInd w:val="0"/>
        <w:spacing w:line="276" w:lineRule="auto"/>
        <w:jc w:val="both"/>
        <w:rPr>
          <w:b/>
          <w:i/>
          <w:sz w:val="24"/>
          <w:szCs w:val="24"/>
          <w:lang w:val="it-IT"/>
        </w:rPr>
      </w:pPr>
      <w:r w:rsidRPr="007503C5">
        <w:rPr>
          <w:b/>
          <w:bCs/>
          <w:i/>
          <w:sz w:val="24"/>
          <w:szCs w:val="24"/>
          <w:lang w:val="it-IT"/>
        </w:rPr>
        <w:t>c)</w:t>
      </w:r>
      <w:r w:rsidRPr="007503C5">
        <w:rPr>
          <w:i/>
          <w:sz w:val="24"/>
          <w:szCs w:val="24"/>
        </w:rPr>
        <w:t xml:space="preserve"> </w:t>
      </w:r>
      <w:r w:rsidRPr="007503C5">
        <w:rPr>
          <w:b/>
          <w:i/>
          <w:sz w:val="24"/>
          <w:szCs w:val="24"/>
        </w:rPr>
        <w:t>capacitatea de absorbţie a mediului natural, acordându-se o atenţie specială următoarelor zone:</w:t>
      </w:r>
    </w:p>
    <w:p w:rsidR="007503C5" w:rsidRPr="007503C5" w:rsidRDefault="007503C5" w:rsidP="007503C5">
      <w:pPr>
        <w:autoSpaceDE w:val="0"/>
        <w:autoSpaceDN w:val="0"/>
        <w:adjustRightInd w:val="0"/>
        <w:ind w:left="284"/>
        <w:jc w:val="both"/>
        <w:rPr>
          <w:rStyle w:val="tli1"/>
          <w:sz w:val="24"/>
          <w:szCs w:val="24"/>
        </w:rPr>
      </w:pPr>
      <w:r w:rsidRPr="007503C5">
        <w:rPr>
          <w:rStyle w:val="li1"/>
          <w:rFonts w:eastAsia="Calibri"/>
          <w:i/>
          <w:sz w:val="24"/>
          <w:szCs w:val="24"/>
        </w:rPr>
        <w:t>1)</w:t>
      </w:r>
      <w:r w:rsidRPr="007503C5">
        <w:rPr>
          <w:sz w:val="24"/>
          <w:szCs w:val="24"/>
        </w:rPr>
        <w:t xml:space="preserve"> </w:t>
      </w:r>
      <w:r w:rsidRPr="007503C5">
        <w:rPr>
          <w:b/>
          <w:i/>
          <w:sz w:val="24"/>
          <w:szCs w:val="24"/>
        </w:rPr>
        <w:t xml:space="preserve">zone umede, zone riverane, guri ale râurilor </w:t>
      </w:r>
      <w:r w:rsidRPr="007503C5">
        <w:rPr>
          <w:rStyle w:val="tli1"/>
          <w:sz w:val="24"/>
          <w:szCs w:val="24"/>
        </w:rPr>
        <w:t>proiectul se propune în vecinătatea fluviului Dunarea.</w:t>
      </w:r>
    </w:p>
    <w:p w:rsidR="007503C5" w:rsidRPr="007503C5" w:rsidRDefault="007503C5" w:rsidP="007503C5">
      <w:pPr>
        <w:shd w:val="clear" w:color="auto" w:fill="FFFFFF"/>
        <w:ind w:left="284"/>
        <w:jc w:val="both"/>
        <w:rPr>
          <w:sz w:val="24"/>
          <w:szCs w:val="24"/>
        </w:rPr>
      </w:pPr>
      <w:r w:rsidRPr="007503C5">
        <w:rPr>
          <w:rStyle w:val="li1"/>
          <w:rFonts w:eastAsia="Calibri"/>
          <w:i/>
          <w:sz w:val="24"/>
          <w:szCs w:val="24"/>
        </w:rPr>
        <w:t xml:space="preserve">2) </w:t>
      </w:r>
      <w:r w:rsidRPr="007503C5">
        <w:rPr>
          <w:rStyle w:val="tli1"/>
          <w:b/>
          <w:i/>
          <w:sz w:val="24"/>
          <w:szCs w:val="24"/>
        </w:rPr>
        <w:t xml:space="preserve">zonele costiere și mediul marin </w:t>
      </w:r>
      <w:r w:rsidRPr="007503C5">
        <w:rPr>
          <w:rStyle w:val="tli1"/>
          <w:i/>
          <w:sz w:val="24"/>
          <w:szCs w:val="24"/>
        </w:rPr>
        <w:t>-</w:t>
      </w:r>
      <w:r w:rsidRPr="007503C5">
        <w:rPr>
          <w:rStyle w:val="tli1"/>
          <w:b/>
          <w:i/>
          <w:sz w:val="24"/>
          <w:szCs w:val="24"/>
        </w:rPr>
        <w:t xml:space="preserve"> </w:t>
      </w:r>
      <w:r w:rsidRPr="007503C5">
        <w:rPr>
          <w:rStyle w:val="tli1"/>
          <w:sz w:val="24"/>
          <w:szCs w:val="24"/>
        </w:rPr>
        <w:t>nu este cazul, proiectul nu se propune în perimetrul sau vecinătatea unor astfel de zone.</w:t>
      </w:r>
    </w:p>
    <w:p w:rsidR="007503C5" w:rsidRPr="007503C5" w:rsidRDefault="007503C5" w:rsidP="007503C5">
      <w:pPr>
        <w:shd w:val="clear" w:color="auto" w:fill="FFFFFF"/>
        <w:ind w:left="284"/>
        <w:jc w:val="both"/>
        <w:rPr>
          <w:sz w:val="24"/>
          <w:szCs w:val="24"/>
        </w:rPr>
      </w:pPr>
      <w:r w:rsidRPr="007503C5">
        <w:rPr>
          <w:rStyle w:val="li1"/>
          <w:rFonts w:eastAsia="Calibri"/>
          <w:i/>
          <w:sz w:val="24"/>
          <w:szCs w:val="24"/>
        </w:rPr>
        <w:t xml:space="preserve">3) </w:t>
      </w:r>
      <w:r w:rsidRPr="007503C5">
        <w:rPr>
          <w:rStyle w:val="tli1"/>
          <w:b/>
          <w:i/>
          <w:sz w:val="24"/>
          <w:szCs w:val="24"/>
        </w:rPr>
        <w:t xml:space="preserve">zonele montane şi forestiere </w:t>
      </w:r>
      <w:r w:rsidRPr="007503C5">
        <w:rPr>
          <w:rStyle w:val="tli1"/>
          <w:sz w:val="24"/>
          <w:szCs w:val="24"/>
        </w:rPr>
        <w:t>- nu este cazul, proiectul nu se propune în perimetrul sau vecinătatea unor astfel de zone.</w:t>
      </w:r>
    </w:p>
    <w:p w:rsidR="007503C5" w:rsidRPr="007503C5" w:rsidRDefault="007503C5" w:rsidP="007503C5">
      <w:pPr>
        <w:ind w:left="284"/>
        <w:jc w:val="both"/>
        <w:rPr>
          <w:sz w:val="24"/>
          <w:szCs w:val="24"/>
        </w:rPr>
      </w:pPr>
      <w:r w:rsidRPr="007503C5">
        <w:rPr>
          <w:rStyle w:val="li1"/>
          <w:rFonts w:eastAsia="Calibri"/>
          <w:i/>
          <w:sz w:val="24"/>
          <w:szCs w:val="24"/>
        </w:rPr>
        <w:t>4)</w:t>
      </w:r>
      <w:r w:rsidRPr="007503C5">
        <w:rPr>
          <w:sz w:val="24"/>
          <w:szCs w:val="24"/>
        </w:rPr>
        <w:t xml:space="preserve"> </w:t>
      </w:r>
      <w:r w:rsidRPr="007503C5">
        <w:rPr>
          <w:b/>
          <w:i/>
          <w:sz w:val="24"/>
          <w:szCs w:val="24"/>
        </w:rPr>
        <w:t>arii naturale protejate de interes naţional, comunitar, internaţional</w:t>
      </w:r>
      <w:r w:rsidRPr="007503C5">
        <w:rPr>
          <w:rStyle w:val="tli1"/>
          <w:sz w:val="24"/>
          <w:szCs w:val="24"/>
        </w:rPr>
        <w:t xml:space="preserve"> – zona </w:t>
      </w:r>
      <w:r w:rsidRPr="007503C5">
        <w:rPr>
          <w:sz w:val="24"/>
          <w:szCs w:val="24"/>
        </w:rPr>
        <w:t xml:space="preserve">Portului Braila in care este amplasat proiectul nu intersectează arii protejate. Cele mai apropiate situri Natura 2000 sunt situate față de limita amplasamentului proiectului sunt ROSPA0040 </w:t>
      </w:r>
      <w:r w:rsidRPr="007503C5">
        <w:rPr>
          <w:sz w:val="24"/>
          <w:szCs w:val="24"/>
        </w:rPr>
        <w:lastRenderedPageBreak/>
        <w:t>Dunărea Veche-Braţul Măcin și ROSCI0012 Braţul Măcin la 3,15km şi ROSPA0005 Balta Mică a Brăilei la 3,69km.</w:t>
      </w:r>
    </w:p>
    <w:p w:rsidR="007503C5" w:rsidRPr="007503C5" w:rsidRDefault="007503C5" w:rsidP="007503C5">
      <w:pPr>
        <w:shd w:val="clear" w:color="auto" w:fill="FFFFFF"/>
        <w:ind w:left="284"/>
        <w:jc w:val="both"/>
        <w:rPr>
          <w:sz w:val="24"/>
          <w:szCs w:val="24"/>
        </w:rPr>
      </w:pPr>
      <w:r w:rsidRPr="007503C5">
        <w:rPr>
          <w:rStyle w:val="li1"/>
          <w:rFonts w:eastAsia="Calibri"/>
          <w:i/>
          <w:sz w:val="24"/>
          <w:szCs w:val="24"/>
        </w:rPr>
        <w:t>5)</w:t>
      </w:r>
      <w:r w:rsidRPr="007503C5">
        <w:rPr>
          <w:sz w:val="24"/>
          <w:szCs w:val="24"/>
        </w:rPr>
        <w:t xml:space="preserve"> </w:t>
      </w:r>
      <w:r w:rsidRPr="007503C5">
        <w:rPr>
          <w:b/>
          <w:i/>
          <w:sz w:val="24"/>
          <w:szCs w:val="24"/>
        </w:rPr>
        <w:t>zone clasificate sau protejate conform legislaţiei în vigoare:</w:t>
      </w:r>
      <w:r w:rsidRPr="007503C5">
        <w:rPr>
          <w:i/>
          <w:sz w:val="24"/>
          <w:szCs w:val="24"/>
        </w:rPr>
        <w:t xml:space="preserv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7503C5">
        <w:rPr>
          <w:b/>
          <w:i/>
          <w:sz w:val="24"/>
          <w:szCs w:val="24"/>
        </w:rPr>
        <w:t xml:space="preserve"> </w:t>
      </w:r>
      <w:r w:rsidRPr="007503C5">
        <w:rPr>
          <w:rStyle w:val="tli1"/>
          <w:i/>
          <w:sz w:val="24"/>
          <w:szCs w:val="24"/>
        </w:rPr>
        <w:t>-</w:t>
      </w:r>
      <w:r w:rsidRPr="007503C5">
        <w:rPr>
          <w:rStyle w:val="tli1"/>
          <w:sz w:val="24"/>
          <w:szCs w:val="24"/>
        </w:rPr>
        <w:t xml:space="preserve"> nu este cazul, proiectul nu se propune în perimetrul sau vecinătatea unor astfel de zone.</w:t>
      </w:r>
    </w:p>
    <w:p w:rsidR="007503C5" w:rsidRPr="007503C5" w:rsidRDefault="007503C5" w:rsidP="007503C5">
      <w:pPr>
        <w:shd w:val="clear" w:color="auto" w:fill="FFFFFF"/>
        <w:ind w:left="284"/>
        <w:jc w:val="both"/>
        <w:rPr>
          <w:sz w:val="24"/>
          <w:szCs w:val="24"/>
        </w:rPr>
      </w:pPr>
      <w:r w:rsidRPr="007503C5">
        <w:rPr>
          <w:rStyle w:val="li1"/>
          <w:rFonts w:eastAsia="Calibri"/>
          <w:i/>
          <w:sz w:val="24"/>
          <w:szCs w:val="24"/>
        </w:rPr>
        <w:t>6)</w:t>
      </w:r>
      <w:r w:rsidRPr="007503C5">
        <w:rPr>
          <w:rStyle w:val="tli1"/>
          <w:b/>
          <w:sz w:val="24"/>
          <w:szCs w:val="24"/>
        </w:rPr>
        <w:t xml:space="preserve"> </w:t>
      </w:r>
      <w:r w:rsidRPr="007503C5">
        <w:rPr>
          <w:b/>
          <w:i/>
          <w:sz w:val="24"/>
          <w:szCs w:val="24"/>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7503C5">
        <w:rPr>
          <w:i/>
          <w:sz w:val="24"/>
          <w:szCs w:val="24"/>
        </w:rPr>
        <w:t>-</w:t>
      </w:r>
      <w:r w:rsidRPr="007503C5">
        <w:rPr>
          <w:rStyle w:val="tli1"/>
          <w:sz w:val="24"/>
          <w:szCs w:val="24"/>
        </w:rPr>
        <w:t xml:space="preserve"> nu este cazul.</w:t>
      </w:r>
    </w:p>
    <w:p w:rsidR="007503C5" w:rsidRPr="007503C5" w:rsidRDefault="007503C5" w:rsidP="007503C5">
      <w:pPr>
        <w:tabs>
          <w:tab w:val="center" w:pos="284"/>
          <w:tab w:val="right" w:pos="10065"/>
        </w:tabs>
        <w:autoSpaceDN w:val="0"/>
        <w:adjustRightInd w:val="0"/>
        <w:ind w:left="284"/>
        <w:jc w:val="both"/>
        <w:rPr>
          <w:sz w:val="24"/>
          <w:szCs w:val="24"/>
          <w:lang w:val="it-IT"/>
        </w:rPr>
      </w:pPr>
      <w:r w:rsidRPr="007503C5">
        <w:rPr>
          <w:rStyle w:val="li1"/>
          <w:rFonts w:eastAsia="Calibri"/>
          <w:i/>
          <w:sz w:val="24"/>
          <w:szCs w:val="24"/>
        </w:rPr>
        <w:t>7)</w:t>
      </w:r>
      <w:r w:rsidRPr="007503C5">
        <w:rPr>
          <w:sz w:val="24"/>
          <w:szCs w:val="24"/>
        </w:rPr>
        <w:t xml:space="preserve"> </w:t>
      </w:r>
      <w:r w:rsidRPr="007503C5">
        <w:rPr>
          <w:b/>
          <w:i/>
          <w:sz w:val="24"/>
          <w:szCs w:val="24"/>
        </w:rPr>
        <w:t>zonele cu o densitate mare a populaţiei</w:t>
      </w:r>
      <w:r w:rsidRPr="007503C5">
        <w:rPr>
          <w:rStyle w:val="tli1"/>
          <w:b/>
          <w:sz w:val="24"/>
          <w:szCs w:val="24"/>
        </w:rPr>
        <w:t xml:space="preserve"> - </w:t>
      </w:r>
      <w:r w:rsidRPr="007503C5">
        <w:rPr>
          <w:rStyle w:val="tli1"/>
          <w:sz w:val="24"/>
          <w:szCs w:val="24"/>
        </w:rPr>
        <w:t xml:space="preserve">nu este cazul, amplasamentul proiectului se află la distante de </w:t>
      </w:r>
      <w:r w:rsidRPr="007503C5">
        <w:rPr>
          <w:snapToGrid w:val="0"/>
          <w:sz w:val="24"/>
          <w:szCs w:val="24"/>
        </w:rPr>
        <w:t>cca. 200-250 m față de zona locuită a municipiului Braila. Prin adresa nr. 122 din 09.01.2020 Direcția de</w:t>
      </w:r>
      <w:r w:rsidRPr="007503C5">
        <w:rPr>
          <w:sz w:val="24"/>
          <w:szCs w:val="24"/>
        </w:rPr>
        <w:t xml:space="preserve"> Sănătate Publică a comunicat ca pentru obtinerea punctului de vedere titularul trebuie sa se adreseze Directiei Asistenta Medico-Sociala din cadrul Ministerului Transporturilor si Infrastructurii.   </w:t>
      </w:r>
    </w:p>
    <w:p w:rsidR="007503C5" w:rsidRPr="003C7A17" w:rsidRDefault="007503C5" w:rsidP="007503C5">
      <w:pPr>
        <w:shd w:val="clear" w:color="auto" w:fill="FFFFFF"/>
        <w:ind w:left="284"/>
        <w:jc w:val="both"/>
        <w:rPr>
          <w:sz w:val="24"/>
          <w:szCs w:val="24"/>
          <w:lang w:val="it-IT"/>
        </w:rPr>
      </w:pPr>
      <w:r w:rsidRPr="007503C5">
        <w:rPr>
          <w:rStyle w:val="tli1"/>
          <w:b/>
          <w:i/>
          <w:sz w:val="24"/>
          <w:szCs w:val="24"/>
          <w:lang w:val="it-IT"/>
        </w:rPr>
        <w:t>8)</w:t>
      </w:r>
      <w:r w:rsidRPr="007503C5">
        <w:rPr>
          <w:rStyle w:val="tli1"/>
          <w:b/>
          <w:sz w:val="24"/>
          <w:szCs w:val="24"/>
          <w:lang w:val="it-IT"/>
        </w:rPr>
        <w:t xml:space="preserve"> </w:t>
      </w:r>
      <w:r w:rsidRPr="003C7A17">
        <w:rPr>
          <w:b/>
          <w:i/>
          <w:sz w:val="24"/>
          <w:szCs w:val="24"/>
          <w:lang w:val="it-IT"/>
        </w:rPr>
        <w:t>peisaje şi situri importante din punct de vedere istoric, cultural sau arheologic</w:t>
      </w:r>
      <w:r w:rsidRPr="007503C5">
        <w:rPr>
          <w:rStyle w:val="tli1"/>
          <w:sz w:val="24"/>
          <w:szCs w:val="24"/>
          <w:lang w:val="it-IT"/>
        </w:rPr>
        <w:t xml:space="preserve"> – </w:t>
      </w:r>
      <w:r w:rsidRPr="003C7A17">
        <w:rPr>
          <w:rStyle w:val="tli1"/>
          <w:sz w:val="24"/>
          <w:szCs w:val="24"/>
          <w:lang w:val="it-IT"/>
        </w:rPr>
        <w:t>nu este cazul, proiectul nu se propune în perimetrul sau vecinătatea unor astfel de zone.</w:t>
      </w:r>
    </w:p>
    <w:p w:rsidR="007503C5" w:rsidRPr="007503C5" w:rsidRDefault="007503C5" w:rsidP="007503C5">
      <w:pPr>
        <w:spacing w:before="120" w:line="276" w:lineRule="auto"/>
        <w:ind w:left="567"/>
        <w:jc w:val="both"/>
        <w:rPr>
          <w:rStyle w:val="tpa1"/>
          <w:sz w:val="24"/>
          <w:szCs w:val="24"/>
          <w:lang w:val="pt-BR"/>
        </w:rPr>
      </w:pPr>
      <w:r w:rsidRPr="007503C5">
        <w:rPr>
          <w:rStyle w:val="tpa1"/>
          <w:b/>
          <w:sz w:val="24"/>
          <w:szCs w:val="24"/>
          <w:lang w:val="pt-BR"/>
        </w:rPr>
        <w:t>3)</w:t>
      </w:r>
      <w:r w:rsidRPr="007503C5">
        <w:rPr>
          <w:rStyle w:val="tpa1"/>
          <w:b/>
          <w:i/>
          <w:sz w:val="24"/>
          <w:szCs w:val="24"/>
          <w:u w:val="single"/>
          <w:lang w:val="pt-BR"/>
        </w:rPr>
        <w:t>Tipurile si caracteristicile impactului potenţial</w:t>
      </w:r>
      <w:r w:rsidRPr="007503C5">
        <w:rPr>
          <w:rStyle w:val="tpa1"/>
          <w:b/>
          <w:sz w:val="24"/>
          <w:szCs w:val="24"/>
          <w:lang w:val="pt-BR"/>
        </w:rPr>
        <w:t xml:space="preserve">: </w:t>
      </w:r>
    </w:p>
    <w:p w:rsidR="007503C5" w:rsidRPr="003C7A17" w:rsidRDefault="007503C5" w:rsidP="007503C5">
      <w:pPr>
        <w:shd w:val="clear" w:color="auto" w:fill="FFFFFF"/>
        <w:spacing w:line="276" w:lineRule="auto"/>
        <w:jc w:val="both"/>
        <w:rPr>
          <w:sz w:val="24"/>
          <w:szCs w:val="24"/>
          <w:lang w:val="pt-BR"/>
        </w:rPr>
      </w:pPr>
      <w:r w:rsidRPr="003C7A17">
        <w:rPr>
          <w:rStyle w:val="li1"/>
          <w:rFonts w:eastAsia="Calibri"/>
          <w:i/>
          <w:sz w:val="24"/>
          <w:szCs w:val="24"/>
          <w:lang w:val="pt-BR"/>
        </w:rPr>
        <w:t xml:space="preserve">a) importanta si </w:t>
      </w:r>
      <w:r w:rsidRPr="003C7A17">
        <w:rPr>
          <w:rStyle w:val="tli1"/>
          <w:b/>
          <w:i/>
          <w:sz w:val="24"/>
          <w:szCs w:val="24"/>
          <w:lang w:val="pt-BR"/>
        </w:rPr>
        <w:t>extinderea impactului</w:t>
      </w:r>
      <w:r w:rsidRPr="003C7A17">
        <w:rPr>
          <w:rStyle w:val="tli1"/>
          <w:b/>
          <w:sz w:val="24"/>
          <w:szCs w:val="24"/>
          <w:lang w:val="pt-BR"/>
        </w:rPr>
        <w:t xml:space="preserve"> - </w:t>
      </w:r>
      <w:r w:rsidRPr="003C7A17">
        <w:rPr>
          <w:rStyle w:val="tli1"/>
          <w:sz w:val="24"/>
          <w:szCs w:val="24"/>
          <w:lang w:val="pt-BR"/>
        </w:rPr>
        <w:t>i</w:t>
      </w:r>
      <w:r w:rsidRPr="003C7A17">
        <w:rPr>
          <w:sz w:val="24"/>
          <w:szCs w:val="24"/>
          <w:lang w:val="pt-BR"/>
        </w:rPr>
        <w:t xml:space="preserve">mpact redus și temporar, doar în zona amplasamentului, cu condiția respectării legislației privind protecția mediului în vigoare și a </w:t>
      </w:r>
      <w:r w:rsidRPr="007503C5">
        <w:rPr>
          <w:rStyle w:val="tli1"/>
          <w:sz w:val="24"/>
          <w:szCs w:val="24"/>
          <w:lang w:val="it-IT"/>
        </w:rPr>
        <w:t>condițiilor impuse prin prezenta decizie</w:t>
      </w:r>
      <w:r w:rsidRPr="003C7A17">
        <w:rPr>
          <w:sz w:val="24"/>
          <w:szCs w:val="24"/>
          <w:lang w:val="pt-BR"/>
        </w:rPr>
        <w:t xml:space="preserve">;  </w:t>
      </w:r>
    </w:p>
    <w:p w:rsidR="007503C5" w:rsidRPr="003C7A17" w:rsidRDefault="007503C5" w:rsidP="007503C5">
      <w:pPr>
        <w:shd w:val="clear" w:color="auto" w:fill="FFFFFF"/>
        <w:spacing w:line="276" w:lineRule="auto"/>
        <w:jc w:val="both"/>
        <w:rPr>
          <w:sz w:val="24"/>
          <w:szCs w:val="24"/>
          <w:lang w:val="pt-BR"/>
        </w:rPr>
      </w:pPr>
      <w:r w:rsidRPr="003C7A17">
        <w:rPr>
          <w:b/>
          <w:i/>
          <w:sz w:val="24"/>
          <w:szCs w:val="24"/>
          <w:lang w:val="pt-BR"/>
        </w:rPr>
        <w:t xml:space="preserve">b) natura impactului </w:t>
      </w:r>
      <w:r w:rsidRPr="003C7A17">
        <w:rPr>
          <w:b/>
          <w:sz w:val="24"/>
          <w:szCs w:val="24"/>
          <w:lang w:val="pt-BR"/>
        </w:rPr>
        <w:t xml:space="preserve">- </w:t>
      </w:r>
      <w:r w:rsidRPr="003C7A17">
        <w:rPr>
          <w:sz w:val="24"/>
          <w:szCs w:val="24"/>
          <w:lang w:val="pt-BR"/>
        </w:rPr>
        <w:t xml:space="preserve">impact redus, direct, local doar în zona amplasamentului cu condiția respectării legislației privind protecția mediului în vigoare și a </w:t>
      </w:r>
      <w:r w:rsidRPr="007503C5">
        <w:rPr>
          <w:rStyle w:val="tli1"/>
          <w:sz w:val="24"/>
          <w:szCs w:val="24"/>
          <w:lang w:val="it-IT"/>
        </w:rPr>
        <w:t>condițiilor impuse prin prezenta decizie</w:t>
      </w:r>
      <w:r w:rsidRPr="003C7A17">
        <w:rPr>
          <w:sz w:val="24"/>
          <w:szCs w:val="24"/>
          <w:lang w:val="pt-BR"/>
        </w:rPr>
        <w:t xml:space="preserve">;  </w:t>
      </w:r>
    </w:p>
    <w:p w:rsidR="007503C5" w:rsidRPr="007503C5" w:rsidRDefault="007503C5" w:rsidP="007503C5">
      <w:pPr>
        <w:shd w:val="clear" w:color="auto" w:fill="FFFFFF"/>
        <w:spacing w:line="276" w:lineRule="auto"/>
        <w:jc w:val="both"/>
        <w:rPr>
          <w:rStyle w:val="tli1"/>
          <w:sz w:val="24"/>
          <w:szCs w:val="24"/>
          <w:lang w:val="it-IT"/>
        </w:rPr>
      </w:pPr>
      <w:r w:rsidRPr="003C7A17">
        <w:rPr>
          <w:b/>
          <w:i/>
          <w:sz w:val="24"/>
          <w:szCs w:val="24"/>
          <w:lang w:val="pt-BR"/>
        </w:rPr>
        <w:t xml:space="preserve"> </w:t>
      </w:r>
      <w:r w:rsidRPr="007503C5">
        <w:rPr>
          <w:rStyle w:val="li1"/>
          <w:rFonts w:eastAsia="Calibri"/>
          <w:i/>
          <w:sz w:val="24"/>
          <w:szCs w:val="24"/>
        </w:rPr>
        <w:t>b)</w:t>
      </w:r>
      <w:r w:rsidRPr="007503C5">
        <w:rPr>
          <w:rStyle w:val="tli1"/>
          <w:b/>
          <w:i/>
          <w:sz w:val="24"/>
          <w:szCs w:val="24"/>
        </w:rPr>
        <w:t>natura transfrontieră a impactului</w:t>
      </w:r>
      <w:r w:rsidRPr="007503C5">
        <w:rPr>
          <w:rStyle w:val="tli1"/>
          <w:b/>
          <w:sz w:val="24"/>
          <w:szCs w:val="24"/>
        </w:rPr>
        <w:t xml:space="preserve"> -</w:t>
      </w:r>
      <w:r w:rsidRPr="007503C5">
        <w:rPr>
          <w:rStyle w:val="tsp1"/>
          <w:rFonts w:eastAsiaTheme="majorEastAsia"/>
          <w:sz w:val="24"/>
          <w:szCs w:val="24"/>
          <w:lang w:val="it-IT"/>
        </w:rPr>
        <w:t xml:space="preserve"> </w:t>
      </w:r>
      <w:r w:rsidRPr="007503C5">
        <w:rPr>
          <w:rStyle w:val="tli1"/>
          <w:sz w:val="24"/>
          <w:szCs w:val="24"/>
          <w:lang w:val="it-IT"/>
        </w:rPr>
        <w:t>proiectul propus nu va avea efecte transfrontaliere;</w:t>
      </w:r>
    </w:p>
    <w:p w:rsidR="007503C5" w:rsidRPr="007503C5" w:rsidRDefault="007503C5" w:rsidP="007503C5">
      <w:pPr>
        <w:shd w:val="clear" w:color="auto" w:fill="FFFFFF"/>
        <w:spacing w:line="276" w:lineRule="auto"/>
        <w:jc w:val="both"/>
        <w:rPr>
          <w:b/>
          <w:sz w:val="24"/>
          <w:szCs w:val="24"/>
        </w:rPr>
      </w:pPr>
      <w:r w:rsidRPr="007503C5">
        <w:rPr>
          <w:rStyle w:val="li1"/>
          <w:rFonts w:eastAsia="Calibri"/>
          <w:i/>
          <w:sz w:val="24"/>
          <w:szCs w:val="24"/>
        </w:rPr>
        <w:t>c)</w:t>
      </w:r>
      <w:r w:rsidRPr="007503C5">
        <w:rPr>
          <w:rStyle w:val="tli1"/>
          <w:b/>
          <w:i/>
          <w:sz w:val="24"/>
          <w:szCs w:val="24"/>
        </w:rPr>
        <w:t>intensitatea şi complexitatea impactului</w:t>
      </w:r>
      <w:r w:rsidRPr="007503C5">
        <w:rPr>
          <w:rStyle w:val="tli1"/>
          <w:b/>
          <w:sz w:val="24"/>
          <w:szCs w:val="24"/>
        </w:rPr>
        <w:t xml:space="preserve"> - </w:t>
      </w:r>
      <w:r w:rsidRPr="007503C5">
        <w:rPr>
          <w:rStyle w:val="tli1"/>
          <w:sz w:val="24"/>
          <w:szCs w:val="24"/>
        </w:rPr>
        <w:t>i</w:t>
      </w:r>
      <w:r w:rsidRPr="007503C5">
        <w:rPr>
          <w:sz w:val="24"/>
          <w:szCs w:val="24"/>
        </w:rPr>
        <w:t xml:space="preserve">mpact de intensitate și complexitate redusă, cu condiția respectării legislației privind protecția mediului în vigoare și a </w:t>
      </w:r>
      <w:r w:rsidRPr="007503C5">
        <w:rPr>
          <w:rStyle w:val="tli1"/>
          <w:sz w:val="24"/>
          <w:szCs w:val="24"/>
          <w:lang w:val="it-IT"/>
        </w:rPr>
        <w:t>condițiilor impuse prin prezenta decizie</w:t>
      </w:r>
      <w:r w:rsidRPr="007503C5">
        <w:rPr>
          <w:sz w:val="24"/>
          <w:szCs w:val="24"/>
        </w:rPr>
        <w:t xml:space="preserve">;  </w:t>
      </w:r>
    </w:p>
    <w:p w:rsidR="007503C5" w:rsidRPr="007503C5" w:rsidRDefault="007503C5" w:rsidP="007503C5">
      <w:pPr>
        <w:shd w:val="clear" w:color="auto" w:fill="FFFFFF"/>
        <w:spacing w:line="276" w:lineRule="auto"/>
        <w:jc w:val="both"/>
        <w:rPr>
          <w:b/>
          <w:sz w:val="24"/>
          <w:szCs w:val="24"/>
        </w:rPr>
      </w:pPr>
      <w:r w:rsidRPr="007503C5">
        <w:rPr>
          <w:rStyle w:val="li1"/>
          <w:rFonts w:eastAsia="Calibri"/>
          <w:i/>
          <w:sz w:val="24"/>
          <w:szCs w:val="24"/>
        </w:rPr>
        <w:t>d)</w:t>
      </w:r>
      <w:r w:rsidRPr="007503C5">
        <w:rPr>
          <w:rStyle w:val="tli1"/>
          <w:b/>
          <w:i/>
          <w:sz w:val="24"/>
          <w:szCs w:val="24"/>
        </w:rPr>
        <w:t>probabilitatea impactului</w:t>
      </w:r>
      <w:r w:rsidRPr="007503C5">
        <w:rPr>
          <w:rStyle w:val="tli1"/>
          <w:b/>
          <w:sz w:val="24"/>
          <w:szCs w:val="24"/>
        </w:rPr>
        <w:t xml:space="preserve"> –</w:t>
      </w:r>
      <w:r w:rsidRPr="007503C5">
        <w:rPr>
          <w:sz w:val="24"/>
          <w:szCs w:val="24"/>
          <w:lang w:val="it-IT"/>
        </w:rPr>
        <w:t xml:space="preserve"> </w:t>
      </w:r>
      <w:r w:rsidRPr="007503C5">
        <w:rPr>
          <w:rStyle w:val="tli1"/>
          <w:sz w:val="24"/>
          <w:szCs w:val="24"/>
          <w:lang w:val="it-IT"/>
        </w:rPr>
        <w:t>probabilitatea de apariție a impactului este redusă î</w:t>
      </w:r>
      <w:r w:rsidRPr="007503C5">
        <w:rPr>
          <w:rStyle w:val="tli1"/>
          <w:sz w:val="24"/>
          <w:szCs w:val="24"/>
        </w:rPr>
        <w:t>n situația</w:t>
      </w:r>
      <w:r w:rsidRPr="007503C5">
        <w:rPr>
          <w:sz w:val="24"/>
          <w:szCs w:val="24"/>
        </w:rPr>
        <w:t xml:space="preserve"> respectării legislației privind protecția mediului în vigoare și a </w:t>
      </w:r>
      <w:r w:rsidRPr="007503C5">
        <w:rPr>
          <w:rStyle w:val="tli1"/>
          <w:sz w:val="24"/>
          <w:szCs w:val="24"/>
          <w:lang w:val="it-IT"/>
        </w:rPr>
        <w:t>condițiilor impuse prin prezenta decizie</w:t>
      </w:r>
      <w:r w:rsidRPr="007503C5">
        <w:rPr>
          <w:sz w:val="24"/>
          <w:szCs w:val="24"/>
        </w:rPr>
        <w:t xml:space="preserve">;  </w:t>
      </w:r>
    </w:p>
    <w:p w:rsidR="007503C5" w:rsidRPr="007503C5" w:rsidRDefault="007503C5" w:rsidP="007503C5">
      <w:pPr>
        <w:autoSpaceDE w:val="0"/>
        <w:autoSpaceDN w:val="0"/>
        <w:adjustRightInd w:val="0"/>
        <w:spacing w:line="276" w:lineRule="auto"/>
        <w:jc w:val="both"/>
        <w:rPr>
          <w:sz w:val="24"/>
          <w:szCs w:val="24"/>
        </w:rPr>
      </w:pPr>
      <w:r w:rsidRPr="007503C5">
        <w:rPr>
          <w:rStyle w:val="li1"/>
          <w:rFonts w:eastAsia="Calibri"/>
          <w:i/>
          <w:sz w:val="24"/>
          <w:szCs w:val="24"/>
        </w:rPr>
        <w:t>e)</w:t>
      </w:r>
      <w:r w:rsidRPr="007503C5">
        <w:rPr>
          <w:b/>
          <w:i/>
          <w:sz w:val="24"/>
          <w:szCs w:val="24"/>
        </w:rPr>
        <w:t>debutul, durata, frecvenţa şi reversibilitatea preconizate ale impactului -</w:t>
      </w:r>
      <w:r w:rsidRPr="007503C5">
        <w:rPr>
          <w:sz w:val="24"/>
          <w:szCs w:val="24"/>
          <w:lang w:val="it-IT"/>
        </w:rPr>
        <w:t xml:space="preserve"> </w:t>
      </w:r>
      <w:r w:rsidRPr="007503C5">
        <w:rPr>
          <w:rStyle w:val="tli1"/>
          <w:sz w:val="24"/>
          <w:szCs w:val="24"/>
        </w:rPr>
        <w:t>i</w:t>
      </w:r>
      <w:r w:rsidRPr="007503C5">
        <w:rPr>
          <w:sz w:val="24"/>
          <w:szCs w:val="24"/>
        </w:rPr>
        <w:t xml:space="preserve">mpact redus, temporar, local în zona proiectului și reversibil, cu condiția respectarii legislației privind protecția mediului în vigoare și a </w:t>
      </w:r>
      <w:r w:rsidRPr="007503C5">
        <w:rPr>
          <w:rStyle w:val="tli1"/>
          <w:sz w:val="24"/>
          <w:szCs w:val="24"/>
          <w:lang w:val="it-IT"/>
        </w:rPr>
        <w:t>condițiilor impuse prin prezenta decizie</w:t>
      </w:r>
      <w:r w:rsidRPr="007503C5">
        <w:rPr>
          <w:sz w:val="24"/>
          <w:szCs w:val="24"/>
        </w:rPr>
        <w:t xml:space="preserve">;  </w:t>
      </w:r>
    </w:p>
    <w:p w:rsidR="007503C5" w:rsidRPr="007503C5" w:rsidRDefault="007503C5" w:rsidP="007503C5">
      <w:pPr>
        <w:autoSpaceDE w:val="0"/>
        <w:autoSpaceDN w:val="0"/>
        <w:adjustRightInd w:val="0"/>
        <w:spacing w:line="276" w:lineRule="auto"/>
        <w:jc w:val="both"/>
        <w:rPr>
          <w:sz w:val="24"/>
          <w:szCs w:val="24"/>
        </w:rPr>
      </w:pPr>
      <w:r w:rsidRPr="007503C5">
        <w:rPr>
          <w:b/>
          <w:i/>
          <w:sz w:val="24"/>
          <w:szCs w:val="24"/>
        </w:rPr>
        <w:t xml:space="preserve"> g) cumularea impactului cu impactul altor proiecte existente şi/sau aprobate </w:t>
      </w:r>
      <w:r w:rsidRPr="007503C5">
        <w:rPr>
          <w:b/>
          <w:sz w:val="24"/>
          <w:szCs w:val="24"/>
        </w:rPr>
        <w:t>-</w:t>
      </w:r>
      <w:r w:rsidRPr="007503C5">
        <w:rPr>
          <w:sz w:val="24"/>
          <w:szCs w:val="24"/>
        </w:rPr>
        <w:t xml:space="preserve"> nu a fost identificat un impact cumulat; probabilitatea apariției unui impact cumulat în perioada de construire și funcționare a proiectului este redusă, locală și temporară având în vedere documentația tehnică depusă, măsurile luate de titular, echipamentele moderne utilizate, personalul calificat precum și respectarea legislației privind protecția mediului în vigoare.</w:t>
      </w:r>
    </w:p>
    <w:p w:rsidR="007503C5" w:rsidRPr="007503C5" w:rsidRDefault="007503C5" w:rsidP="007503C5">
      <w:pPr>
        <w:autoSpaceDE w:val="0"/>
        <w:autoSpaceDN w:val="0"/>
        <w:adjustRightInd w:val="0"/>
        <w:spacing w:line="276" w:lineRule="auto"/>
        <w:jc w:val="both"/>
        <w:rPr>
          <w:sz w:val="24"/>
          <w:szCs w:val="24"/>
        </w:rPr>
      </w:pPr>
      <w:r w:rsidRPr="007503C5">
        <w:rPr>
          <w:b/>
          <w:i/>
          <w:sz w:val="24"/>
          <w:szCs w:val="24"/>
        </w:rPr>
        <w:t xml:space="preserve"> h) posibilitatea de reducere efectivă a impactului -</w:t>
      </w:r>
      <w:r w:rsidRPr="007503C5">
        <w:rPr>
          <w:sz w:val="24"/>
          <w:szCs w:val="24"/>
        </w:rPr>
        <w:t xml:space="preserve"> respectarea legislației privind protecția mediului, verificări periodice ale instalațiilor, respectarea instrucțiunilor de lucru, a fișelor de post, monitorizarea periodică a factorilor de mediu conduc la protejarea factorilor de mediu.    </w:t>
      </w:r>
    </w:p>
    <w:p w:rsidR="007503C5" w:rsidRPr="007503C5" w:rsidRDefault="007503C5" w:rsidP="007503C5">
      <w:pPr>
        <w:spacing w:before="120"/>
        <w:ind w:left="567"/>
        <w:jc w:val="both"/>
        <w:rPr>
          <w:rStyle w:val="tpa1"/>
          <w:b/>
          <w:bCs/>
          <w:i/>
          <w:sz w:val="24"/>
          <w:szCs w:val="24"/>
          <w:lang w:val="pt-BR"/>
        </w:rPr>
      </w:pPr>
      <w:r w:rsidRPr="007503C5">
        <w:rPr>
          <w:rStyle w:val="tpa1"/>
          <w:b/>
          <w:bCs/>
          <w:i/>
          <w:sz w:val="24"/>
          <w:szCs w:val="24"/>
          <w:lang w:val="pt-BR"/>
        </w:rPr>
        <w:t>4) Concluziile analizei impactului transfrontiera</w:t>
      </w:r>
    </w:p>
    <w:p w:rsidR="007503C5" w:rsidRPr="007503C5" w:rsidRDefault="007503C5" w:rsidP="007503C5">
      <w:pPr>
        <w:pStyle w:val="Listparagraf"/>
        <w:ind w:left="0" w:firstLine="720"/>
        <w:jc w:val="both"/>
        <w:rPr>
          <w:rStyle w:val="FontStyle53"/>
          <w:sz w:val="24"/>
          <w:szCs w:val="24"/>
        </w:rPr>
      </w:pPr>
      <w:r w:rsidRPr="007503C5">
        <w:rPr>
          <w:rStyle w:val="FontStyle53"/>
          <w:sz w:val="24"/>
          <w:szCs w:val="24"/>
        </w:rPr>
        <w:t xml:space="preserve">Proiectul propus constă în lucrari de modernizare/reabilitare a unei potiuni a infrastructurii existente in Portul Brăila, port existent, în exploatare, pentru nave fluviale și maritime, pe Dunăre, lucrările propuse în cadrul proiectului vizand lucrări hidrotehnice, lucrări </w:t>
      </w:r>
      <w:r w:rsidRPr="007503C5">
        <w:rPr>
          <w:rStyle w:val="FontStyle53"/>
          <w:sz w:val="24"/>
          <w:szCs w:val="24"/>
        </w:rPr>
        <w:lastRenderedPageBreak/>
        <w:t>de drumuri, instalații electrice –furnizare curent electric la nave, iluminat dane și drumuri, instalații de alimentare cu apă –furnizare apă potabilă la nave și canalizare pluvială.</w:t>
      </w:r>
    </w:p>
    <w:p w:rsidR="007503C5" w:rsidRPr="007503C5" w:rsidRDefault="007503C5" w:rsidP="007503C5">
      <w:pPr>
        <w:pStyle w:val="Listparagraf"/>
        <w:ind w:left="0" w:firstLine="720"/>
        <w:jc w:val="both"/>
        <w:rPr>
          <w:lang w:val="fr-FR"/>
        </w:rPr>
      </w:pPr>
      <w:r w:rsidRPr="007503C5">
        <w:rPr>
          <w:lang w:val="fr-FR"/>
        </w:rPr>
        <w:t xml:space="preserve">Distantele (masurate pe fluviul Dunarea) de la lucrarile propuse in cadrul portului Braila fata de granitele tarii sunt: </w:t>
      </w:r>
      <w:r w:rsidRPr="007503C5">
        <w:t xml:space="preserve">R.Moldova, Giurgiulesti-35 km; Ucraina, Reni-42 km, Bulgaria, Silistra-200 km, </w:t>
      </w:r>
      <w:r w:rsidRPr="007503C5">
        <w:rPr>
          <w:lang w:val="fr-FR"/>
        </w:rPr>
        <w:t xml:space="preserve">reprezintand distante suficient de mari pentru ca populatia riverana si factorii de mediu din R.Moldova, Ucraina si Bulgaria sa nu fie afectate de executia lucrarilor. </w:t>
      </w:r>
    </w:p>
    <w:p w:rsidR="007503C5" w:rsidRPr="003C7A17" w:rsidRDefault="007503C5" w:rsidP="007503C5">
      <w:pPr>
        <w:pStyle w:val="Listparagraf"/>
        <w:ind w:left="0" w:firstLine="720"/>
        <w:jc w:val="both"/>
        <w:rPr>
          <w:rStyle w:val="FontStyle53"/>
          <w:sz w:val="24"/>
          <w:szCs w:val="24"/>
          <w:lang w:val="fr-FR"/>
        </w:rPr>
      </w:pPr>
      <w:r w:rsidRPr="003C7A17">
        <w:rPr>
          <w:rStyle w:val="FontStyle53"/>
          <w:sz w:val="24"/>
          <w:szCs w:val="24"/>
          <w:lang w:val="fr-FR"/>
        </w:rPr>
        <w:t>Deși datorită capacității danelor (de peste 1350 t), proiectul s-ar încadra în Anexa 1 a Legii nr. 22 din februarie 2001 pentru ratificarea Convenției privind evaluarea impactului asupra mediului în context transfrontieră, adoptată la Espoo la 25 februarie 1991, deoarece nu se construiește un port nou, ci se reabilitează și se modernizează o porțiune din infrastructura portuară existentă, concluzia in urma evaluarii potentialului impact transfrontiera a fost ca proiectul analizat nu are impact transfrintiera si nu intra sub incidenta Legii nr. 22 din februarie 2001 pentru ratificarea Conventiei privind evaluarea impactului asupra mediului in context transfrontiera, adoptata la Espoo la 25 februarie 1991.</w:t>
      </w:r>
    </w:p>
    <w:p w:rsidR="007503C5" w:rsidRPr="007503C5" w:rsidRDefault="007503C5" w:rsidP="007503C5">
      <w:pPr>
        <w:pStyle w:val="Subsol"/>
        <w:tabs>
          <w:tab w:val="left" w:pos="-284"/>
        </w:tabs>
        <w:spacing w:before="120"/>
        <w:jc w:val="both"/>
        <w:rPr>
          <w:rStyle w:val="FontStyle53"/>
          <w:sz w:val="24"/>
          <w:szCs w:val="24"/>
          <w:lang w:val="en-US"/>
        </w:rPr>
      </w:pPr>
      <w:r w:rsidRPr="007503C5">
        <w:rPr>
          <w:rStyle w:val="FontStyle53"/>
          <w:sz w:val="24"/>
          <w:szCs w:val="24"/>
          <w:lang w:val="en-US"/>
        </w:rPr>
        <w:t>În conformitate cu prevederile art. 11, din Metodologia de aplicare a privind evaluarea impactului anumitor proiecte publice şi private asupra mediului, aprobată prin Legea nr. 292/2018, în şedinţa Comisiei de Analiză Tehnică din cadrul APM Brăila din data de 05.03.2020 s-a stabilit că proiectul nu are un potenţial impact semnificativ transfrontieră și a informat Ministerul Mediului prin adresa 4544/16.03.2020.</w:t>
      </w:r>
    </w:p>
    <w:p w:rsidR="007503C5" w:rsidRPr="007503C5" w:rsidRDefault="007503C5" w:rsidP="007503C5">
      <w:pPr>
        <w:ind w:firstLine="720"/>
        <w:jc w:val="both"/>
        <w:rPr>
          <w:sz w:val="24"/>
          <w:szCs w:val="24"/>
          <w:lang w:val="ro-RO"/>
        </w:rPr>
      </w:pPr>
      <w:r w:rsidRPr="007503C5">
        <w:rPr>
          <w:b/>
          <w:bCs/>
          <w:sz w:val="24"/>
          <w:szCs w:val="24"/>
        </w:rPr>
        <w:t xml:space="preserve">5) </w:t>
      </w:r>
      <w:r w:rsidRPr="007503C5">
        <w:rPr>
          <w:sz w:val="24"/>
          <w:szCs w:val="24"/>
        </w:rPr>
        <w:t xml:space="preserve">Membrii Comisiei de Analiză Tehnică (CAT) Brăila constituit prin Ordin de Prefect </w:t>
      </w:r>
      <w:r w:rsidRPr="007503C5">
        <w:rPr>
          <w:b/>
          <w:bCs/>
          <w:sz w:val="24"/>
          <w:szCs w:val="24"/>
        </w:rPr>
        <w:t>au emis puncte de vedere favorabile</w:t>
      </w:r>
      <w:r w:rsidRPr="007503C5">
        <w:rPr>
          <w:sz w:val="24"/>
          <w:szCs w:val="24"/>
          <w:lang w:val="ro-RO"/>
        </w:rPr>
        <w:t xml:space="preserve"> cu privire la potenţialul impact asupra populaţiei şi sănătății umane, biodiversitatea, terenurile, solul, apa, aerul şi clima, bunurile materiale, patrimoniul cultural şi peisajul.</w:t>
      </w:r>
    </w:p>
    <w:p w:rsidR="007503C5" w:rsidRPr="007503C5" w:rsidRDefault="007503C5" w:rsidP="007503C5">
      <w:pPr>
        <w:spacing w:before="60" w:after="60" w:line="240" w:lineRule="atLeast"/>
        <w:jc w:val="both"/>
        <w:rPr>
          <w:rFonts w:eastAsia="Calibri"/>
          <w:sz w:val="24"/>
          <w:szCs w:val="24"/>
          <w:lang w:val="ro-RO"/>
        </w:rPr>
      </w:pPr>
      <w:r w:rsidRPr="007503C5">
        <w:rPr>
          <w:rFonts w:eastAsia="Calibri"/>
          <w:b/>
          <w:i/>
          <w:sz w:val="24"/>
          <w:szCs w:val="24"/>
          <w:u w:val="single"/>
          <w:lang w:val="ro-RO"/>
        </w:rPr>
        <w:t>II. Motivele pe baza cărora s-a stabilit neefectuarea evaluării adecvate</w:t>
      </w:r>
      <w:r w:rsidRPr="007503C5">
        <w:rPr>
          <w:rFonts w:eastAsia="Calibri"/>
          <w:b/>
          <w:i/>
          <w:sz w:val="24"/>
          <w:szCs w:val="24"/>
          <w:lang w:val="ro-RO"/>
        </w:rPr>
        <w:t xml:space="preserve"> </w:t>
      </w:r>
      <w:r w:rsidRPr="007503C5">
        <w:rPr>
          <w:rFonts w:eastAsia="Calibri"/>
          <w:sz w:val="24"/>
          <w:szCs w:val="24"/>
          <w:lang w:val="ro-RO"/>
        </w:rPr>
        <w:t>sunt următoarele:</w:t>
      </w:r>
    </w:p>
    <w:p w:rsidR="007503C5" w:rsidRPr="003C7A17" w:rsidRDefault="007503C5" w:rsidP="007503C5">
      <w:pPr>
        <w:shd w:val="clear" w:color="auto" w:fill="FFFFFF"/>
        <w:jc w:val="both"/>
        <w:rPr>
          <w:sz w:val="24"/>
          <w:szCs w:val="24"/>
          <w:lang w:val="ro-RO"/>
        </w:rPr>
      </w:pPr>
      <w:r w:rsidRPr="007503C5">
        <w:rPr>
          <w:rFonts w:eastAsia="Calibri"/>
          <w:sz w:val="24"/>
          <w:szCs w:val="24"/>
          <w:lang w:val="ro-RO"/>
        </w:rPr>
        <w:t xml:space="preserve">Proiectul nu intră sub incidența art. 28 din </w:t>
      </w:r>
      <w:r w:rsidRPr="007503C5">
        <w:rPr>
          <w:rFonts w:eastAsia="Calibri"/>
          <w:i/>
          <w:sz w:val="24"/>
          <w:szCs w:val="24"/>
          <w:lang w:val="ro-RO"/>
        </w:rPr>
        <w:t>O.U.G. nr. 57/2007 privind regimul ariilor naturale protejate, conservarea habitatelor naturale, a florei şi faunei sălbatice</w:t>
      </w:r>
      <w:r w:rsidRPr="007503C5">
        <w:rPr>
          <w:rFonts w:eastAsia="Calibri"/>
          <w:sz w:val="24"/>
          <w:szCs w:val="24"/>
          <w:lang w:val="ro-RO"/>
        </w:rPr>
        <w:t xml:space="preserve">, cu modificările şi completările ulterioare, </w:t>
      </w:r>
      <w:r w:rsidRPr="003C7A17">
        <w:rPr>
          <w:sz w:val="24"/>
          <w:szCs w:val="24"/>
          <w:lang w:val="ro-RO"/>
        </w:rPr>
        <w:t>amplasamentul proiectului nu se află în perimetrul sau imediata vecinătate a unor arii naturale protejate declarate.</w:t>
      </w:r>
    </w:p>
    <w:p w:rsidR="007503C5" w:rsidRPr="003C7A17" w:rsidRDefault="007503C5" w:rsidP="007503C5">
      <w:pPr>
        <w:spacing w:before="60" w:after="60" w:line="240" w:lineRule="atLeast"/>
        <w:jc w:val="both"/>
        <w:rPr>
          <w:sz w:val="24"/>
          <w:szCs w:val="24"/>
          <w:lang w:val="ro-RO"/>
        </w:rPr>
      </w:pPr>
      <w:r w:rsidRPr="003C7A17">
        <w:rPr>
          <w:b/>
          <w:i/>
          <w:sz w:val="24"/>
          <w:szCs w:val="24"/>
          <w:lang w:val="ro-RO"/>
        </w:rPr>
        <w:t>III.</w:t>
      </w:r>
      <w:r w:rsidRPr="003C7A17">
        <w:rPr>
          <w:b/>
          <w:sz w:val="24"/>
          <w:szCs w:val="24"/>
          <w:lang w:val="ro-RO"/>
        </w:rPr>
        <w:t xml:space="preserve"> </w:t>
      </w:r>
      <w:r w:rsidRPr="003C7A17">
        <w:rPr>
          <w:rFonts w:eastAsia="Calibri"/>
          <w:b/>
          <w:i/>
          <w:sz w:val="24"/>
          <w:szCs w:val="24"/>
          <w:u w:val="single"/>
          <w:lang w:val="ro-RO"/>
        </w:rPr>
        <w:t>Motivele pe baza cărora s-a stabilit neefectuarea</w:t>
      </w:r>
      <w:r w:rsidRPr="003C7A17">
        <w:rPr>
          <w:rFonts w:eastAsia="Calibri"/>
          <w:i/>
          <w:sz w:val="24"/>
          <w:szCs w:val="24"/>
          <w:u w:val="single"/>
          <w:lang w:val="ro-RO"/>
        </w:rPr>
        <w:t xml:space="preserve"> </w:t>
      </w:r>
      <w:r w:rsidRPr="003C7A17">
        <w:rPr>
          <w:rFonts w:eastAsia="Calibri"/>
          <w:b/>
          <w:i/>
          <w:sz w:val="24"/>
          <w:szCs w:val="24"/>
          <w:u w:val="single"/>
          <w:lang w:val="ro-RO"/>
        </w:rPr>
        <w:t>evaluării impactului asupra corpurilor de apă:</w:t>
      </w:r>
      <w:r w:rsidRPr="003C7A17">
        <w:rPr>
          <w:rFonts w:eastAsia="Calibri"/>
          <w:i/>
          <w:sz w:val="24"/>
          <w:szCs w:val="24"/>
          <w:lang w:val="ro-RO"/>
        </w:rPr>
        <w:t xml:space="preserve"> </w:t>
      </w:r>
      <w:r w:rsidRPr="003C7A17">
        <w:rPr>
          <w:sz w:val="24"/>
          <w:szCs w:val="24"/>
          <w:lang w:val="ro-RO"/>
        </w:rPr>
        <w:t>Administratia Bazinala de Apa Buzau – Ialomita a emis Avizul de gospodărire a apelor nr. 25 din 06.03.2020, iar din adresa înregistrată la A.P.M. Brăila cu nr. 320/09.01.2020 rezultă că pentru proiectul analizat nu este necesară elaborarea SEICA.</w:t>
      </w:r>
    </w:p>
    <w:p w:rsidR="007503C5" w:rsidRPr="007503C5" w:rsidRDefault="007503C5" w:rsidP="007503C5">
      <w:pPr>
        <w:spacing w:before="120" w:line="276" w:lineRule="auto"/>
        <w:jc w:val="both"/>
        <w:rPr>
          <w:rStyle w:val="tpa1"/>
          <w:sz w:val="24"/>
          <w:szCs w:val="24"/>
          <w:lang w:val="it-IT"/>
        </w:rPr>
      </w:pPr>
      <w:r w:rsidRPr="007503C5">
        <w:rPr>
          <w:rStyle w:val="tpa1"/>
          <w:b/>
          <w:sz w:val="24"/>
          <w:szCs w:val="24"/>
          <w:u w:val="single"/>
          <w:lang w:val="it-IT"/>
        </w:rPr>
        <w:t xml:space="preserve">Condiţiile de realizare a proiectului: </w:t>
      </w:r>
    </w:p>
    <w:p w:rsidR="007503C5" w:rsidRPr="007503C5" w:rsidRDefault="007503C5" w:rsidP="007503C5">
      <w:pPr>
        <w:numPr>
          <w:ilvl w:val="0"/>
          <w:numId w:val="95"/>
        </w:numPr>
        <w:spacing w:after="60" w:line="300" w:lineRule="atLeast"/>
        <w:ind w:left="426" w:right="-91"/>
        <w:jc w:val="both"/>
        <w:rPr>
          <w:bCs/>
          <w:sz w:val="24"/>
          <w:szCs w:val="24"/>
        </w:rPr>
      </w:pPr>
      <w:r w:rsidRPr="007503C5">
        <w:rPr>
          <w:bCs/>
          <w:sz w:val="24"/>
          <w:szCs w:val="24"/>
        </w:rPr>
        <w:t xml:space="preserve">Executarea lucrărilor cu respectarea amplasamentului şi a documentaţiei tehnice depuse, a normativelor şi prescripţiilor tehnice specifice </w:t>
      </w:r>
      <w:r w:rsidRPr="007503C5">
        <w:rPr>
          <w:sz w:val="24"/>
          <w:szCs w:val="24"/>
        </w:rPr>
        <w:t xml:space="preserve">pentru lucrările de </w:t>
      </w:r>
      <w:r w:rsidRPr="007503C5">
        <w:rPr>
          <w:bCs/>
          <w:sz w:val="24"/>
          <w:szCs w:val="24"/>
        </w:rPr>
        <w:t>construire a obiectivului, conform proiectului propus;</w:t>
      </w:r>
    </w:p>
    <w:p w:rsidR="007503C5" w:rsidRPr="007503C5" w:rsidRDefault="007503C5" w:rsidP="007503C5">
      <w:pPr>
        <w:numPr>
          <w:ilvl w:val="0"/>
          <w:numId w:val="95"/>
        </w:numPr>
        <w:spacing w:line="280" w:lineRule="atLeast"/>
        <w:ind w:left="426" w:right="-91"/>
        <w:jc w:val="both"/>
        <w:rPr>
          <w:sz w:val="24"/>
          <w:szCs w:val="24"/>
        </w:rPr>
      </w:pPr>
      <w:r w:rsidRPr="007503C5">
        <w:rPr>
          <w:sz w:val="24"/>
          <w:szCs w:val="24"/>
        </w:rPr>
        <w:t>Începerea lucrărilor numai după obţinerea tuturor avizelor şi acordurilor specifice ale administraţiei publice locale şi/sau ale serviciilor descentralizate ale acestora, conform prevederilor certificatului de urbanism şi cu respectarea condiţiilor impuse prin acestea;</w:t>
      </w:r>
    </w:p>
    <w:p w:rsidR="007503C5" w:rsidRPr="007503C5" w:rsidRDefault="007503C5" w:rsidP="007503C5">
      <w:pPr>
        <w:numPr>
          <w:ilvl w:val="0"/>
          <w:numId w:val="93"/>
        </w:numPr>
        <w:tabs>
          <w:tab w:val="clear" w:pos="720"/>
        </w:tabs>
        <w:spacing w:line="280" w:lineRule="atLeast"/>
        <w:ind w:left="426" w:right="-91"/>
        <w:jc w:val="both"/>
        <w:rPr>
          <w:bCs/>
          <w:sz w:val="24"/>
          <w:szCs w:val="24"/>
        </w:rPr>
      </w:pPr>
      <w:r w:rsidRPr="007503C5">
        <w:rPr>
          <w:sz w:val="24"/>
          <w:szCs w:val="24"/>
        </w:rPr>
        <w:t xml:space="preserve">Se vor respecta condițiile menționate în </w:t>
      </w:r>
      <w:r w:rsidRPr="007503C5">
        <w:rPr>
          <w:rFonts w:cs="Arial"/>
          <w:sz w:val="24"/>
          <w:szCs w:val="24"/>
        </w:rPr>
        <w:t xml:space="preserve">Avizul de de Gospodărire a apelor nr.25 din 06.03.2020, emis de Administrația Națională Apele Române, precum și ale celorlalte avize/acorduri solicitate prin Certificatul de urbanism nr. </w:t>
      </w:r>
      <w:r w:rsidRPr="007503C5">
        <w:rPr>
          <w:sz w:val="24"/>
          <w:szCs w:val="24"/>
          <w:lang w:val="ro-RO"/>
        </w:rPr>
        <w:t>1468/12.09.2019.</w:t>
      </w:r>
      <w:r w:rsidRPr="007503C5">
        <w:rPr>
          <w:sz w:val="24"/>
          <w:szCs w:val="24"/>
        </w:rPr>
        <w:t xml:space="preserve"> </w:t>
      </w:r>
    </w:p>
    <w:p w:rsidR="007503C5" w:rsidRPr="007503C5" w:rsidRDefault="007503C5" w:rsidP="007503C5">
      <w:pPr>
        <w:numPr>
          <w:ilvl w:val="0"/>
          <w:numId w:val="93"/>
        </w:numPr>
        <w:tabs>
          <w:tab w:val="clear" w:pos="720"/>
        </w:tabs>
        <w:spacing w:line="280" w:lineRule="atLeast"/>
        <w:ind w:left="426" w:right="-91"/>
        <w:jc w:val="both"/>
        <w:rPr>
          <w:bCs/>
          <w:sz w:val="24"/>
          <w:szCs w:val="24"/>
        </w:rPr>
      </w:pPr>
      <w:r w:rsidRPr="007503C5">
        <w:rPr>
          <w:bCs/>
          <w:sz w:val="24"/>
          <w:szCs w:val="24"/>
        </w:rPr>
        <w:t>Pentru toate lucrările din cadrul proiectului, executate de către diverşi prestatori de servicii pe bază de contract, responsabilitatea privind protecţia factorilor de mediu pe amplasament revine titularului de proiect.</w:t>
      </w:r>
    </w:p>
    <w:p w:rsidR="007503C5" w:rsidRPr="007503C5" w:rsidRDefault="007503C5" w:rsidP="007503C5">
      <w:pPr>
        <w:numPr>
          <w:ilvl w:val="0"/>
          <w:numId w:val="93"/>
        </w:numPr>
        <w:tabs>
          <w:tab w:val="clear" w:pos="720"/>
        </w:tabs>
        <w:autoSpaceDE w:val="0"/>
        <w:autoSpaceDN w:val="0"/>
        <w:adjustRightInd w:val="0"/>
        <w:ind w:left="426"/>
        <w:jc w:val="both"/>
        <w:rPr>
          <w:rStyle w:val="FontStyle53"/>
          <w:sz w:val="24"/>
          <w:szCs w:val="24"/>
        </w:rPr>
      </w:pPr>
      <w:r w:rsidRPr="007503C5">
        <w:rPr>
          <w:rStyle w:val="FontStyle53"/>
          <w:sz w:val="24"/>
          <w:szCs w:val="24"/>
        </w:rPr>
        <w:t xml:space="preserve">Titularul va lua toate măsurile necesare pentru prevenirea antrenării de ape uzate, substanțe, materiale sau deșeuri în apele fluviului Dunărea pentru prevenirea oricărei forme de deteriorare a ecosistemului acvatic. </w:t>
      </w:r>
    </w:p>
    <w:p w:rsidR="007503C5" w:rsidRPr="007503C5" w:rsidRDefault="007503C5" w:rsidP="007503C5">
      <w:pPr>
        <w:pStyle w:val="Style19"/>
        <w:widowControl/>
        <w:numPr>
          <w:ilvl w:val="0"/>
          <w:numId w:val="93"/>
        </w:numPr>
        <w:tabs>
          <w:tab w:val="clear" w:pos="720"/>
        </w:tabs>
        <w:ind w:left="567" w:hanging="284"/>
        <w:jc w:val="both"/>
      </w:pPr>
      <w:r w:rsidRPr="007503C5">
        <w:rPr>
          <w:rStyle w:val="FontStyle53"/>
          <w:sz w:val="24"/>
          <w:szCs w:val="24"/>
        </w:rPr>
        <w:t>Amplasarea organizării de şantier se va realiza în incinta APDM SA Galați, portul Brăila, în zona de implementare a proiectului;</w:t>
      </w:r>
    </w:p>
    <w:p w:rsidR="007503C5" w:rsidRPr="007503C5" w:rsidRDefault="007503C5" w:rsidP="007503C5">
      <w:pPr>
        <w:pStyle w:val="Style8"/>
        <w:widowControl/>
        <w:jc w:val="both"/>
        <w:rPr>
          <w:rStyle w:val="FontStyle36"/>
          <w:b w:val="0"/>
          <w:sz w:val="24"/>
          <w:szCs w:val="24"/>
          <w:u w:val="single"/>
        </w:rPr>
      </w:pPr>
      <w:r w:rsidRPr="007503C5">
        <w:rPr>
          <w:rStyle w:val="FontStyle36"/>
          <w:b w:val="0"/>
          <w:sz w:val="24"/>
          <w:szCs w:val="24"/>
          <w:u w:val="single"/>
        </w:rPr>
        <w:t>1. În timpul realizării proiectului:</w:t>
      </w:r>
    </w:p>
    <w:p w:rsidR="007503C5" w:rsidRPr="007503C5" w:rsidRDefault="007503C5" w:rsidP="007503C5">
      <w:pPr>
        <w:ind w:left="284"/>
        <w:jc w:val="both"/>
        <w:outlineLvl w:val="0"/>
        <w:rPr>
          <w:i/>
          <w:sz w:val="24"/>
          <w:szCs w:val="24"/>
        </w:rPr>
      </w:pPr>
      <w:r w:rsidRPr="007503C5">
        <w:rPr>
          <w:i/>
          <w:sz w:val="24"/>
          <w:szCs w:val="24"/>
        </w:rPr>
        <w:t>Pentru gestionarea deșeurilor și a substanțelor chimice</w:t>
      </w:r>
    </w:p>
    <w:p w:rsidR="007503C5" w:rsidRPr="007503C5" w:rsidRDefault="007503C5" w:rsidP="007503C5">
      <w:pPr>
        <w:numPr>
          <w:ilvl w:val="0"/>
          <w:numId w:val="75"/>
        </w:numPr>
        <w:autoSpaceDE w:val="0"/>
        <w:autoSpaceDN w:val="0"/>
        <w:adjustRightInd w:val="0"/>
        <w:jc w:val="both"/>
        <w:rPr>
          <w:sz w:val="24"/>
          <w:szCs w:val="24"/>
        </w:rPr>
      </w:pPr>
      <w:r w:rsidRPr="007503C5">
        <w:rPr>
          <w:sz w:val="24"/>
          <w:szCs w:val="24"/>
        </w:rPr>
        <w:t xml:space="preserve">titularul este obligat să prevină generarea deșeurilor. </w:t>
      </w:r>
    </w:p>
    <w:p w:rsidR="007503C5" w:rsidRPr="007503C5" w:rsidRDefault="007503C5" w:rsidP="007503C5">
      <w:pPr>
        <w:numPr>
          <w:ilvl w:val="0"/>
          <w:numId w:val="75"/>
        </w:numPr>
        <w:autoSpaceDE w:val="0"/>
        <w:autoSpaceDN w:val="0"/>
        <w:adjustRightInd w:val="0"/>
        <w:jc w:val="both"/>
        <w:rPr>
          <w:sz w:val="24"/>
          <w:szCs w:val="24"/>
        </w:rPr>
      </w:pPr>
      <w:r w:rsidRPr="007503C5">
        <w:rPr>
          <w:sz w:val="24"/>
          <w:szCs w:val="24"/>
        </w:rPr>
        <w:lastRenderedPageBreak/>
        <w:t>gestionarea deşeurilor trebuie să se realizeze fără a pune în pericol sănătatea umană şi fără a dăuna mediului, în special  fără a genera riscuri pentru aer, apă, sol, faună sau floră, fără a crea disconfort din cauza zgomotului sau a mirosurilor şi fără a afecta negativ peisajul sau zonele de interes special;</w:t>
      </w:r>
    </w:p>
    <w:p w:rsidR="007503C5" w:rsidRPr="007503C5" w:rsidRDefault="007503C5" w:rsidP="007503C5">
      <w:pPr>
        <w:numPr>
          <w:ilvl w:val="0"/>
          <w:numId w:val="75"/>
        </w:numPr>
        <w:autoSpaceDE w:val="0"/>
        <w:autoSpaceDN w:val="0"/>
        <w:adjustRightInd w:val="0"/>
        <w:jc w:val="both"/>
        <w:outlineLvl w:val="0"/>
        <w:rPr>
          <w:sz w:val="24"/>
          <w:szCs w:val="24"/>
        </w:rPr>
      </w:pPr>
      <w:r w:rsidRPr="007503C5">
        <w:rPr>
          <w:sz w:val="24"/>
          <w:szCs w:val="24"/>
        </w:rPr>
        <w:t xml:space="preserve">proiectul se va implementa astfel încât să se prevină abandonarea sau depozitarea de materiale de construcție, deșeuri sau substanțe chimice pe terenurile din vecinătatea amplasamentului,  și a organizării de șantier, pe malul fluviului Dunărea sau în apele acestuia. </w:t>
      </w:r>
    </w:p>
    <w:p w:rsidR="007503C5" w:rsidRPr="007503C5" w:rsidRDefault="007503C5" w:rsidP="007503C5">
      <w:pPr>
        <w:numPr>
          <w:ilvl w:val="0"/>
          <w:numId w:val="75"/>
        </w:numPr>
        <w:autoSpaceDE w:val="0"/>
        <w:autoSpaceDN w:val="0"/>
        <w:adjustRightInd w:val="0"/>
        <w:jc w:val="both"/>
        <w:rPr>
          <w:b/>
          <w:sz w:val="24"/>
          <w:szCs w:val="24"/>
        </w:rPr>
      </w:pPr>
      <w:r w:rsidRPr="007503C5">
        <w:rPr>
          <w:sz w:val="24"/>
          <w:szCs w:val="24"/>
        </w:rPr>
        <w:t>fiecare tip de deşeu generat se  încadrează în lista deşeurilor aprobată de către Comisia Europeană prin Decizia Comisiei 2014/955/UE din 18 decembrie 2014 de modificare a Deciziei 2000/532/CE de stabilire a unei liste de deşeuri în temeiul Directivei 2008/98/CE a Parlamentului European şi a Consiliului;</w:t>
      </w:r>
    </w:p>
    <w:p w:rsidR="007503C5" w:rsidRPr="007503C5" w:rsidRDefault="007503C5" w:rsidP="007503C5">
      <w:pPr>
        <w:numPr>
          <w:ilvl w:val="0"/>
          <w:numId w:val="75"/>
        </w:numPr>
        <w:autoSpaceDE w:val="0"/>
        <w:autoSpaceDN w:val="0"/>
        <w:adjustRightInd w:val="0"/>
        <w:jc w:val="both"/>
        <w:rPr>
          <w:b/>
          <w:sz w:val="24"/>
          <w:szCs w:val="24"/>
        </w:rPr>
      </w:pPr>
      <w:r w:rsidRPr="007503C5">
        <w:rPr>
          <w:sz w:val="24"/>
          <w:szCs w:val="24"/>
        </w:rPr>
        <w:t>se va asigura evidenţa gestiunii deşeurilor pentru fiecare tip de deşeu, conform art. 49 din Legea 211/2011, republicată cu modificările ulterioare și a</w:t>
      </w:r>
      <w:r w:rsidRPr="007503C5">
        <w:rPr>
          <w:bCs/>
          <w:sz w:val="24"/>
          <w:szCs w:val="24"/>
        </w:rPr>
        <w:t>rt. II</w:t>
      </w:r>
      <w:r w:rsidRPr="007503C5">
        <w:rPr>
          <w:sz w:val="24"/>
          <w:szCs w:val="24"/>
        </w:rPr>
        <w:t>, alin. (2) din OUG nr. 68/2016 pentru modificarea şi completarea Legii nr. 211/2011 privind regimul deşeurilor; evidența deșeurilor generate în cadrul implementării proiectului se va transmite la APM Brăila anual și la finalizarea execuției proiectului;</w:t>
      </w:r>
    </w:p>
    <w:p w:rsidR="007503C5" w:rsidRPr="007503C5" w:rsidRDefault="007503C5" w:rsidP="007503C5">
      <w:pPr>
        <w:numPr>
          <w:ilvl w:val="0"/>
          <w:numId w:val="75"/>
        </w:numPr>
        <w:autoSpaceDE w:val="0"/>
        <w:autoSpaceDN w:val="0"/>
        <w:adjustRightInd w:val="0"/>
        <w:jc w:val="both"/>
        <w:rPr>
          <w:sz w:val="24"/>
          <w:szCs w:val="24"/>
        </w:rPr>
      </w:pPr>
      <w:r w:rsidRPr="007503C5">
        <w:rPr>
          <w:sz w:val="24"/>
          <w:szCs w:val="24"/>
        </w:rPr>
        <w:t>deșeurile generate din activitățile de implementare a proiectului se colectează separat, conform prevederilor legale specifice fiecărei categorii de deșeuri, în containere și spații adecvate, dotate cu sisteme de închidere sau acoperite pentru prevenirea diseminării lor prin vânt sau animale;</w:t>
      </w:r>
    </w:p>
    <w:p w:rsidR="007503C5" w:rsidRPr="007503C5" w:rsidRDefault="007503C5" w:rsidP="007503C5">
      <w:pPr>
        <w:numPr>
          <w:ilvl w:val="0"/>
          <w:numId w:val="75"/>
        </w:numPr>
        <w:autoSpaceDE w:val="0"/>
        <w:autoSpaceDN w:val="0"/>
        <w:adjustRightInd w:val="0"/>
        <w:jc w:val="both"/>
        <w:rPr>
          <w:sz w:val="24"/>
          <w:szCs w:val="24"/>
        </w:rPr>
      </w:pPr>
      <w:r w:rsidRPr="007503C5">
        <w:rPr>
          <w:sz w:val="24"/>
          <w:szCs w:val="24"/>
        </w:rPr>
        <w:t xml:space="preserve">este obligatorie </w:t>
      </w:r>
      <w:hyperlink r:id="rId21" w:anchor="#" w:history="1"/>
      <w:r w:rsidRPr="007503C5">
        <w:rPr>
          <w:sz w:val="24"/>
          <w:szCs w:val="24"/>
        </w:rPr>
        <w:t>colectarea separată cel puţin a următoarelor categorii de deşeuri: hârtie, metal, plastic şi sticlă provenite din deşeurile menajere şi asimilabile acestora şi valorificarea prin operatori autorizaţi.</w:t>
      </w:r>
    </w:p>
    <w:p w:rsidR="007503C5" w:rsidRPr="007503C5" w:rsidRDefault="007503C5" w:rsidP="007503C5">
      <w:pPr>
        <w:numPr>
          <w:ilvl w:val="0"/>
          <w:numId w:val="75"/>
        </w:numPr>
        <w:autoSpaceDE w:val="0"/>
        <w:autoSpaceDN w:val="0"/>
        <w:adjustRightInd w:val="0"/>
        <w:jc w:val="both"/>
        <w:rPr>
          <w:sz w:val="24"/>
          <w:szCs w:val="24"/>
        </w:rPr>
      </w:pPr>
      <w:r w:rsidRPr="007503C5">
        <w:rPr>
          <w:sz w:val="24"/>
          <w:szCs w:val="24"/>
        </w:rPr>
        <w:t xml:space="preserve">deșeurile de ambalajele se colectează separat și se valorifică prin operatori economici autorizați; </w:t>
      </w:r>
    </w:p>
    <w:p w:rsidR="007503C5" w:rsidRPr="007503C5" w:rsidRDefault="007503C5" w:rsidP="007503C5">
      <w:pPr>
        <w:pStyle w:val="Listparagraf"/>
        <w:numPr>
          <w:ilvl w:val="0"/>
          <w:numId w:val="75"/>
        </w:numPr>
        <w:contextualSpacing/>
        <w:jc w:val="both"/>
        <w:outlineLvl w:val="0"/>
      </w:pPr>
      <w:r w:rsidRPr="007503C5">
        <w:t>deșeurile din construcții și desființări (categoria 17 ) se elimină numai în cazul în care valorificarea nu este posibilă din punct de vedere tehnic sau economic; valorificarea se va realiza conform Legii nr. 211/2011, art. 17 alin.(3): prin  valorificare materială, inclusiv operaţiuni de umplere, rambleiere care utilizează deşeuri pentru a înlocui alte materiale și conform anexei 6: minimum 70% începând cu anul 2020.</w:t>
      </w:r>
    </w:p>
    <w:p w:rsidR="007503C5" w:rsidRPr="007503C5" w:rsidRDefault="007503C5" w:rsidP="007503C5">
      <w:pPr>
        <w:numPr>
          <w:ilvl w:val="0"/>
          <w:numId w:val="75"/>
        </w:numPr>
        <w:autoSpaceDE w:val="0"/>
        <w:autoSpaceDN w:val="0"/>
        <w:adjustRightInd w:val="0"/>
        <w:jc w:val="both"/>
        <w:rPr>
          <w:sz w:val="24"/>
          <w:szCs w:val="24"/>
        </w:rPr>
      </w:pPr>
      <w:r w:rsidRPr="007503C5">
        <w:rPr>
          <w:sz w:val="24"/>
          <w:szCs w:val="24"/>
        </w:rPr>
        <w:t xml:space="preserve">deșeurile generate se pregătesc pentru valorificare/se valorifică cu respectarea ierarhiei deşeurilor şi protecţia sănătăţii populaţiei şi a mediului,  numai pe bază de contract cu operatori autorizaţi </w:t>
      </w:r>
    </w:p>
    <w:p w:rsidR="007503C5" w:rsidRPr="007503C5" w:rsidRDefault="007503C5" w:rsidP="007503C5">
      <w:pPr>
        <w:numPr>
          <w:ilvl w:val="0"/>
          <w:numId w:val="75"/>
        </w:numPr>
        <w:autoSpaceDE w:val="0"/>
        <w:autoSpaceDN w:val="0"/>
        <w:adjustRightInd w:val="0"/>
        <w:jc w:val="both"/>
        <w:rPr>
          <w:sz w:val="24"/>
          <w:szCs w:val="24"/>
        </w:rPr>
      </w:pPr>
      <w:r w:rsidRPr="007503C5">
        <w:rPr>
          <w:sz w:val="24"/>
          <w:szCs w:val="24"/>
        </w:rPr>
        <w:t>deșeurile care nu au fost supuse unei operațiuni de valorificare se supun  unei operaţiuni de eliminare prin operatori autorizați; eliminarea deşeurilor în afara spaţiilor autorizate în acest scop şi abandonarea deşeurilor sunt interzise;</w:t>
      </w:r>
    </w:p>
    <w:p w:rsidR="007503C5" w:rsidRPr="007503C5" w:rsidRDefault="007503C5" w:rsidP="007503C5">
      <w:pPr>
        <w:numPr>
          <w:ilvl w:val="0"/>
          <w:numId w:val="75"/>
        </w:numPr>
        <w:jc w:val="both"/>
        <w:rPr>
          <w:sz w:val="24"/>
          <w:szCs w:val="24"/>
        </w:rPr>
      </w:pPr>
      <w:r w:rsidRPr="007503C5">
        <w:rPr>
          <w:sz w:val="24"/>
          <w:szCs w:val="24"/>
        </w:rPr>
        <w:t>este interzisă amestecarea deşeurilor de ambalaje colectate selectiv cu alte deșeuri și încredinţarea acestora în vederea eliminării prin depozitare finală;</w:t>
      </w:r>
    </w:p>
    <w:p w:rsidR="007503C5" w:rsidRPr="007503C5" w:rsidRDefault="007503C5" w:rsidP="007503C5">
      <w:pPr>
        <w:numPr>
          <w:ilvl w:val="0"/>
          <w:numId w:val="75"/>
        </w:numPr>
        <w:jc w:val="both"/>
        <w:rPr>
          <w:sz w:val="24"/>
          <w:szCs w:val="24"/>
        </w:rPr>
      </w:pPr>
      <w:r w:rsidRPr="007503C5">
        <w:rPr>
          <w:sz w:val="24"/>
          <w:szCs w:val="24"/>
        </w:rPr>
        <w:t xml:space="preserve">se vor executa reparații și alte intervenții la mașinile care vor asigura execuția lucrărilor/transportul numai in spații amenajate special prin operatori autorizați, cu dotări corespunzătoare pentru gestionarea deșeurilor specifice de ulei uzat, acumulatori uzați și anvelope uzate; </w:t>
      </w:r>
    </w:p>
    <w:p w:rsidR="007503C5" w:rsidRPr="007503C5" w:rsidRDefault="007503C5" w:rsidP="007503C5">
      <w:pPr>
        <w:numPr>
          <w:ilvl w:val="0"/>
          <w:numId w:val="75"/>
        </w:numPr>
        <w:jc w:val="both"/>
        <w:rPr>
          <w:sz w:val="24"/>
          <w:szCs w:val="24"/>
        </w:rPr>
      </w:pPr>
      <w:r w:rsidRPr="007503C5">
        <w:rPr>
          <w:sz w:val="24"/>
          <w:szCs w:val="24"/>
        </w:rPr>
        <w:t xml:space="preserve">pentru deșeurile de ulei uzat sau filtre de ulei generate accidental în amplasamentul proiectului sunt interzise: deversarea în apele de suprafaţă, evacuarea pe sol sau depozitarea în condiţii necorespunzătoare, amestecarea cu alte substanțe, cu carburanți, colectarea, stocarea şi transportul în comun cu alte tipuri de deşeuri și gestionarea de către persoane neautorizate; </w:t>
      </w:r>
    </w:p>
    <w:p w:rsidR="007503C5" w:rsidRPr="007503C5" w:rsidRDefault="007503C5" w:rsidP="007503C5">
      <w:pPr>
        <w:numPr>
          <w:ilvl w:val="0"/>
          <w:numId w:val="75"/>
        </w:numPr>
        <w:autoSpaceDE w:val="0"/>
        <w:autoSpaceDN w:val="0"/>
        <w:adjustRightInd w:val="0"/>
        <w:jc w:val="both"/>
        <w:rPr>
          <w:sz w:val="24"/>
          <w:szCs w:val="24"/>
        </w:rPr>
      </w:pPr>
      <w:r w:rsidRPr="007503C5">
        <w:rPr>
          <w:sz w:val="24"/>
          <w:szCs w:val="24"/>
        </w:rPr>
        <w:t>deșeurile se transporta către operatorul economic care realizează operaţia de valorificare sau eliminare numai conform prevederilor HG 1061/2008 privind transportul deşeurilor periculoase şi nepericuloase pe teritoriul României, pe baza formularelor prevăzute în Anexele 1,2 şi 3 ale hotărârii de guvern, funcţie de categoria deşeurilor şi destinaţia acestora.</w:t>
      </w:r>
    </w:p>
    <w:p w:rsidR="007503C5" w:rsidRPr="007503C5" w:rsidRDefault="007503C5" w:rsidP="007503C5">
      <w:pPr>
        <w:ind w:left="426"/>
        <w:jc w:val="both"/>
        <w:rPr>
          <w:i/>
          <w:sz w:val="24"/>
          <w:szCs w:val="24"/>
        </w:rPr>
      </w:pPr>
      <w:r w:rsidRPr="007503C5">
        <w:rPr>
          <w:i/>
          <w:sz w:val="24"/>
          <w:szCs w:val="24"/>
        </w:rPr>
        <w:t>Pentru substanțe periculoase:</w:t>
      </w:r>
    </w:p>
    <w:p w:rsidR="007503C5" w:rsidRPr="007503C5" w:rsidRDefault="007503C5" w:rsidP="007503C5">
      <w:pPr>
        <w:numPr>
          <w:ilvl w:val="0"/>
          <w:numId w:val="76"/>
        </w:numPr>
        <w:autoSpaceDE w:val="0"/>
        <w:autoSpaceDN w:val="0"/>
        <w:adjustRightInd w:val="0"/>
        <w:jc w:val="both"/>
        <w:rPr>
          <w:sz w:val="24"/>
          <w:szCs w:val="24"/>
        </w:rPr>
      </w:pPr>
      <w:r w:rsidRPr="007503C5">
        <w:rPr>
          <w:sz w:val="24"/>
          <w:szCs w:val="24"/>
        </w:rPr>
        <w:lastRenderedPageBreak/>
        <w:t>pentru substanţele/produsele chimice utilizate executanții lucrărilor vor deţine fişele cu date de securitate întocmite în conformitate cu prevederile Regulamentului nr. 830/2015 de modificare a Regulamentului (CE) nr. 1907/2006 al Parlamentului European şi al Consiliului privind înregistrarea, evaluarea, autorizarea şi restricţionarea substanţelor chimice (REACH);</w:t>
      </w:r>
    </w:p>
    <w:p w:rsidR="007503C5" w:rsidRPr="007503C5" w:rsidRDefault="007503C5" w:rsidP="007503C5">
      <w:pPr>
        <w:numPr>
          <w:ilvl w:val="0"/>
          <w:numId w:val="76"/>
        </w:numPr>
        <w:autoSpaceDE w:val="0"/>
        <w:autoSpaceDN w:val="0"/>
        <w:adjustRightInd w:val="0"/>
        <w:jc w:val="both"/>
        <w:rPr>
          <w:sz w:val="24"/>
          <w:szCs w:val="24"/>
        </w:rPr>
      </w:pPr>
      <w:r w:rsidRPr="007503C5">
        <w:rPr>
          <w:sz w:val="24"/>
          <w:szCs w:val="24"/>
        </w:rPr>
        <w:t>se vor respecta prevederile din fişele cu date de securitate privind depozitarea, manipularea utilizarea substanțelor chimice;</w:t>
      </w:r>
    </w:p>
    <w:p w:rsidR="007503C5" w:rsidRPr="007503C5" w:rsidRDefault="007503C5" w:rsidP="007503C5">
      <w:pPr>
        <w:numPr>
          <w:ilvl w:val="0"/>
          <w:numId w:val="76"/>
        </w:numPr>
        <w:autoSpaceDE w:val="0"/>
        <w:autoSpaceDN w:val="0"/>
        <w:adjustRightInd w:val="0"/>
        <w:jc w:val="both"/>
        <w:rPr>
          <w:sz w:val="24"/>
          <w:szCs w:val="24"/>
        </w:rPr>
      </w:pPr>
      <w:r w:rsidRPr="007503C5">
        <w:rPr>
          <w:sz w:val="24"/>
          <w:szCs w:val="24"/>
        </w:rPr>
        <w:t>titularul are obligația să urmărească şi să asigure îndeplinirea obligaţiilor prevăzute de legea 211/2011 privind regimul deşeurilor prin desemnarea unei persoane din rândul angajaţilor proprii sau să delege aceste obligaţii unei terţe persoane;</w:t>
      </w:r>
    </w:p>
    <w:p w:rsidR="007503C5" w:rsidRPr="007503C5" w:rsidRDefault="007503C5" w:rsidP="007503C5">
      <w:pPr>
        <w:numPr>
          <w:ilvl w:val="0"/>
          <w:numId w:val="76"/>
        </w:numPr>
        <w:autoSpaceDE w:val="0"/>
        <w:autoSpaceDN w:val="0"/>
        <w:adjustRightInd w:val="0"/>
        <w:jc w:val="both"/>
        <w:rPr>
          <w:rStyle w:val="FontStyle53"/>
          <w:sz w:val="24"/>
          <w:szCs w:val="24"/>
        </w:rPr>
      </w:pPr>
      <w:r w:rsidRPr="007503C5">
        <w:rPr>
          <w:sz w:val="24"/>
          <w:szCs w:val="24"/>
        </w:rPr>
        <w:t>se va permite accesul autorităţilor de inspecţie şi control la documentele care se referă la originea, natura, cantitatea şi destinaţia deşeurilor;</w:t>
      </w:r>
    </w:p>
    <w:p w:rsidR="007503C5" w:rsidRPr="007503C5" w:rsidRDefault="007503C5" w:rsidP="007503C5">
      <w:pPr>
        <w:pStyle w:val="Style19"/>
        <w:widowControl/>
        <w:jc w:val="both"/>
        <w:rPr>
          <w:rStyle w:val="FontStyle53"/>
          <w:sz w:val="24"/>
          <w:szCs w:val="24"/>
        </w:rPr>
      </w:pPr>
      <w:r w:rsidRPr="007503C5">
        <w:rPr>
          <w:rStyle w:val="FontStyle53"/>
          <w:sz w:val="24"/>
          <w:szCs w:val="24"/>
        </w:rPr>
        <w:t xml:space="preserve">Pentru protejarea </w:t>
      </w:r>
      <w:r w:rsidRPr="007503C5">
        <w:rPr>
          <w:rStyle w:val="FontStyle53"/>
          <w:bCs/>
          <w:sz w:val="24"/>
          <w:szCs w:val="24"/>
        </w:rPr>
        <w:t xml:space="preserve">factorul </w:t>
      </w:r>
      <w:r w:rsidRPr="007503C5">
        <w:rPr>
          <w:rStyle w:val="FontStyle53"/>
          <w:sz w:val="24"/>
          <w:szCs w:val="24"/>
        </w:rPr>
        <w:t>de mediu aer se vor lua măsuri pentru:</w:t>
      </w:r>
    </w:p>
    <w:p w:rsidR="007503C5" w:rsidRPr="007503C5" w:rsidRDefault="007503C5" w:rsidP="007503C5">
      <w:pPr>
        <w:pStyle w:val="Style27"/>
        <w:widowControl/>
        <w:numPr>
          <w:ilvl w:val="0"/>
          <w:numId w:val="72"/>
        </w:numPr>
        <w:spacing w:line="240" w:lineRule="auto"/>
        <w:jc w:val="both"/>
        <w:rPr>
          <w:rStyle w:val="FontStyle53"/>
          <w:sz w:val="24"/>
          <w:szCs w:val="24"/>
        </w:rPr>
      </w:pPr>
      <w:r w:rsidRPr="007503C5">
        <w:rPr>
          <w:rStyle w:val="FontStyle53"/>
          <w:sz w:val="24"/>
          <w:szCs w:val="24"/>
        </w:rPr>
        <w:t>limitarea emisiilor de praf printr-o buna organizare de şantier, astfel încât să se asigure respectarea prevederilor Legii nr. 104/ 2011 privind calitatea aerului înconjurător şi STAS nr. 12574/87privind protecţia atmosferei;</w:t>
      </w:r>
    </w:p>
    <w:p w:rsidR="007503C5" w:rsidRPr="007503C5" w:rsidRDefault="007503C5" w:rsidP="007503C5">
      <w:pPr>
        <w:pStyle w:val="Style27"/>
        <w:widowControl/>
        <w:numPr>
          <w:ilvl w:val="0"/>
          <w:numId w:val="72"/>
        </w:numPr>
        <w:spacing w:line="240" w:lineRule="auto"/>
        <w:jc w:val="both"/>
        <w:rPr>
          <w:rStyle w:val="FontStyle53"/>
          <w:sz w:val="24"/>
          <w:szCs w:val="24"/>
        </w:rPr>
      </w:pPr>
      <w:r w:rsidRPr="007503C5">
        <w:rPr>
          <w:rStyle w:val="FontStyle53"/>
          <w:sz w:val="24"/>
          <w:szCs w:val="24"/>
        </w:rPr>
        <w:t>minimizarea emisiilor asociate surselor mobile seva asigura prin utilizarea vehiculelor corespunzătoare din punct de vedere tehnic;</w:t>
      </w:r>
    </w:p>
    <w:p w:rsidR="007503C5" w:rsidRPr="007503C5" w:rsidRDefault="007503C5" w:rsidP="007503C5">
      <w:pPr>
        <w:pStyle w:val="Style4"/>
        <w:widowControl/>
        <w:jc w:val="both"/>
        <w:rPr>
          <w:rStyle w:val="FontStyle53"/>
          <w:sz w:val="24"/>
          <w:szCs w:val="24"/>
        </w:rPr>
      </w:pPr>
      <w:r w:rsidRPr="007503C5">
        <w:rPr>
          <w:rStyle w:val="FontStyle53"/>
          <w:sz w:val="24"/>
          <w:szCs w:val="24"/>
        </w:rPr>
        <w:t>Pentru protejarea factorului de mediu apă:</w:t>
      </w:r>
    </w:p>
    <w:p w:rsidR="007503C5" w:rsidRPr="007503C5" w:rsidRDefault="007503C5" w:rsidP="007503C5">
      <w:pPr>
        <w:pStyle w:val="Style27"/>
        <w:widowControl/>
        <w:numPr>
          <w:ilvl w:val="0"/>
          <w:numId w:val="72"/>
        </w:numPr>
        <w:spacing w:line="240" w:lineRule="auto"/>
        <w:jc w:val="both"/>
        <w:rPr>
          <w:rStyle w:val="FontStyle53"/>
          <w:sz w:val="24"/>
          <w:szCs w:val="24"/>
        </w:rPr>
      </w:pPr>
      <w:r w:rsidRPr="007503C5">
        <w:rPr>
          <w:rStyle w:val="FontStyle53"/>
          <w:sz w:val="24"/>
          <w:szCs w:val="24"/>
        </w:rPr>
        <w:t>Se interzice depozitarea de materii prime, materiale, deşeuri, precum şi staţionarea utilajelor în apropierea fluviului Dunărea;</w:t>
      </w:r>
    </w:p>
    <w:p w:rsidR="007503C5" w:rsidRPr="007503C5" w:rsidRDefault="007503C5" w:rsidP="007503C5">
      <w:pPr>
        <w:pStyle w:val="Style27"/>
        <w:widowControl/>
        <w:numPr>
          <w:ilvl w:val="0"/>
          <w:numId w:val="72"/>
        </w:numPr>
        <w:spacing w:line="240" w:lineRule="auto"/>
        <w:jc w:val="both"/>
        <w:rPr>
          <w:rStyle w:val="FontStyle53"/>
          <w:sz w:val="24"/>
          <w:szCs w:val="24"/>
        </w:rPr>
      </w:pPr>
      <w:r w:rsidRPr="007503C5">
        <w:rPr>
          <w:rStyle w:val="FontStyle53"/>
          <w:sz w:val="24"/>
          <w:szCs w:val="24"/>
        </w:rPr>
        <w:t>Pe perioada execuției lucrărilor, repararea utilajelor şi a mijloacelor de transport se va face în unităţi specializate;</w:t>
      </w:r>
    </w:p>
    <w:p w:rsidR="007503C5" w:rsidRPr="007503C5" w:rsidRDefault="007503C5" w:rsidP="007503C5">
      <w:pPr>
        <w:pStyle w:val="Style27"/>
        <w:widowControl/>
        <w:numPr>
          <w:ilvl w:val="0"/>
          <w:numId w:val="72"/>
        </w:numPr>
        <w:spacing w:line="240" w:lineRule="auto"/>
        <w:jc w:val="both"/>
        <w:rPr>
          <w:rStyle w:val="FontStyle53"/>
          <w:sz w:val="24"/>
          <w:szCs w:val="24"/>
        </w:rPr>
      </w:pPr>
      <w:r w:rsidRPr="007503C5">
        <w:rPr>
          <w:rStyle w:val="FontStyle53"/>
          <w:sz w:val="24"/>
          <w:szCs w:val="24"/>
        </w:rPr>
        <w:t>Este interzisă deversarea de ape uzate, reziduuri sau deşeuri în apele de suprafaţă;</w:t>
      </w:r>
    </w:p>
    <w:p w:rsidR="007503C5" w:rsidRPr="007503C5" w:rsidRDefault="007503C5" w:rsidP="007503C5">
      <w:pPr>
        <w:pStyle w:val="Style15"/>
        <w:widowControl/>
        <w:jc w:val="both"/>
        <w:rPr>
          <w:rStyle w:val="FontStyle53"/>
          <w:sz w:val="24"/>
          <w:szCs w:val="24"/>
        </w:rPr>
      </w:pPr>
      <w:r w:rsidRPr="007503C5">
        <w:rPr>
          <w:rStyle w:val="FontStyle53"/>
          <w:sz w:val="24"/>
          <w:szCs w:val="24"/>
        </w:rPr>
        <w:t>Pentru protejarea factorului de mediu sol/subsol:</w:t>
      </w:r>
    </w:p>
    <w:p w:rsidR="007503C5" w:rsidRPr="007503C5" w:rsidRDefault="007503C5" w:rsidP="007503C5">
      <w:pPr>
        <w:pStyle w:val="Style27"/>
        <w:widowControl/>
        <w:numPr>
          <w:ilvl w:val="0"/>
          <w:numId w:val="72"/>
        </w:numPr>
        <w:spacing w:line="240" w:lineRule="auto"/>
        <w:ind w:left="714" w:hanging="357"/>
        <w:jc w:val="both"/>
        <w:rPr>
          <w:rStyle w:val="FontStyle53"/>
          <w:sz w:val="24"/>
          <w:szCs w:val="24"/>
        </w:rPr>
      </w:pPr>
      <w:r w:rsidRPr="007503C5">
        <w:rPr>
          <w:rStyle w:val="FontStyle53"/>
          <w:sz w:val="24"/>
          <w:szCs w:val="24"/>
        </w:rPr>
        <w:t>Se vor utiliza numai mijloace auto şi utilitare care corespund din punct de vederetehnic normelor specifice;</w:t>
      </w:r>
    </w:p>
    <w:p w:rsidR="007503C5" w:rsidRPr="007503C5" w:rsidRDefault="007503C5" w:rsidP="007503C5">
      <w:pPr>
        <w:pStyle w:val="Style27"/>
        <w:widowControl/>
        <w:numPr>
          <w:ilvl w:val="0"/>
          <w:numId w:val="72"/>
        </w:numPr>
        <w:spacing w:line="240" w:lineRule="auto"/>
        <w:ind w:left="714" w:hanging="357"/>
        <w:jc w:val="both"/>
        <w:rPr>
          <w:rStyle w:val="FontStyle53"/>
          <w:sz w:val="24"/>
          <w:szCs w:val="24"/>
        </w:rPr>
      </w:pPr>
      <w:r w:rsidRPr="007503C5">
        <w:rPr>
          <w:rStyle w:val="FontStyle53"/>
          <w:sz w:val="24"/>
          <w:szCs w:val="24"/>
        </w:rPr>
        <w:t>Depozitarea provizorie a pământului excavat se va realiza pe suprafeţe cât mai reduse;</w:t>
      </w:r>
    </w:p>
    <w:p w:rsidR="007503C5" w:rsidRPr="007503C5" w:rsidRDefault="007503C5" w:rsidP="007503C5">
      <w:pPr>
        <w:numPr>
          <w:ilvl w:val="0"/>
          <w:numId w:val="72"/>
        </w:numPr>
        <w:ind w:left="714" w:hanging="357"/>
        <w:jc w:val="both"/>
        <w:rPr>
          <w:rFonts w:cs="Arial"/>
          <w:sz w:val="24"/>
          <w:szCs w:val="24"/>
        </w:rPr>
      </w:pPr>
      <w:r w:rsidRPr="007503C5">
        <w:rPr>
          <w:rFonts w:cs="Arial"/>
          <w:sz w:val="24"/>
          <w:szCs w:val="24"/>
        </w:rPr>
        <w:t>Dotarea cu materiale absorbante specifice pentru produse petroliere şi utilizarea, la nevoie, a acestora.</w:t>
      </w:r>
    </w:p>
    <w:p w:rsidR="007503C5" w:rsidRPr="007503C5" w:rsidRDefault="007503C5" w:rsidP="007503C5">
      <w:pPr>
        <w:numPr>
          <w:ilvl w:val="0"/>
          <w:numId w:val="72"/>
        </w:numPr>
        <w:ind w:left="714" w:right="-91" w:hanging="357"/>
        <w:jc w:val="both"/>
        <w:rPr>
          <w:rFonts w:cs="Arial"/>
          <w:sz w:val="24"/>
          <w:szCs w:val="24"/>
        </w:rPr>
      </w:pPr>
      <w:r w:rsidRPr="007503C5">
        <w:rPr>
          <w:rFonts w:cs="Arial"/>
          <w:sz w:val="24"/>
          <w:szCs w:val="24"/>
        </w:rPr>
        <w:t>Interzicerea depozitării deșeurilor în alte locuri decît cele special amenajate;</w:t>
      </w:r>
    </w:p>
    <w:p w:rsidR="007503C5" w:rsidRPr="007503C5" w:rsidRDefault="007503C5" w:rsidP="007503C5">
      <w:pPr>
        <w:pStyle w:val="Style27"/>
        <w:widowControl/>
        <w:numPr>
          <w:ilvl w:val="0"/>
          <w:numId w:val="72"/>
        </w:numPr>
        <w:spacing w:line="240" w:lineRule="auto"/>
        <w:ind w:left="714" w:hanging="357"/>
        <w:jc w:val="both"/>
        <w:rPr>
          <w:rStyle w:val="FontStyle53"/>
          <w:sz w:val="24"/>
          <w:szCs w:val="24"/>
        </w:rPr>
      </w:pPr>
      <w:r w:rsidRPr="007503C5">
        <w:rPr>
          <w:rStyle w:val="FontStyle53"/>
          <w:sz w:val="24"/>
          <w:szCs w:val="24"/>
        </w:rPr>
        <w:t>Refacerea solului (dacă este cazul) în zonele unde acesta a fost afectat temporar prin lucrările de excavare, depozitare de materiale, staţionare de utilaje în scopul redării în circuit la categoria de folosinţă iniţială;</w:t>
      </w:r>
    </w:p>
    <w:p w:rsidR="007503C5" w:rsidRPr="007503C5" w:rsidRDefault="007503C5" w:rsidP="007503C5">
      <w:pPr>
        <w:pStyle w:val="Style15"/>
        <w:widowControl/>
        <w:jc w:val="both"/>
        <w:rPr>
          <w:rStyle w:val="FontStyle53"/>
          <w:sz w:val="24"/>
          <w:szCs w:val="24"/>
        </w:rPr>
      </w:pPr>
      <w:r w:rsidRPr="007503C5">
        <w:rPr>
          <w:rStyle w:val="FontStyle53"/>
          <w:sz w:val="24"/>
          <w:szCs w:val="24"/>
        </w:rPr>
        <w:t>Pentru protejarea biodiversitatii:</w:t>
      </w:r>
    </w:p>
    <w:p w:rsidR="007503C5" w:rsidRPr="003C7A17" w:rsidRDefault="007503C5" w:rsidP="007503C5">
      <w:pPr>
        <w:pStyle w:val="Style4"/>
        <w:widowControl/>
        <w:numPr>
          <w:ilvl w:val="0"/>
          <w:numId w:val="74"/>
        </w:numPr>
        <w:suppressAutoHyphens w:val="0"/>
        <w:autoSpaceDN w:val="0"/>
        <w:adjustRightInd w:val="0"/>
        <w:ind w:left="426"/>
        <w:jc w:val="both"/>
        <w:rPr>
          <w:rStyle w:val="FontStyle53"/>
          <w:sz w:val="24"/>
          <w:szCs w:val="24"/>
          <w:lang w:val="ro-RO"/>
        </w:rPr>
      </w:pPr>
      <w:r w:rsidRPr="003C7A17">
        <w:rPr>
          <w:rStyle w:val="FontStyle53"/>
          <w:sz w:val="24"/>
          <w:szCs w:val="24"/>
          <w:lang w:val="ro-RO"/>
        </w:rPr>
        <w:t>Se va asigura supravegherea strictă a activităţilor pentru a evita pierderile de combustibili, uleiuri, ape uzate în mediul acvatic, atât pe parcursul executării lucrărilor cât și în perioada de operare;</w:t>
      </w:r>
    </w:p>
    <w:p w:rsidR="007503C5" w:rsidRPr="003C7A17" w:rsidRDefault="007503C5" w:rsidP="007503C5">
      <w:pPr>
        <w:numPr>
          <w:ilvl w:val="0"/>
          <w:numId w:val="74"/>
        </w:numPr>
        <w:autoSpaceDE w:val="0"/>
        <w:autoSpaceDN w:val="0"/>
        <w:adjustRightInd w:val="0"/>
        <w:ind w:left="426"/>
        <w:jc w:val="both"/>
        <w:rPr>
          <w:rStyle w:val="FontStyle53"/>
          <w:sz w:val="24"/>
          <w:szCs w:val="24"/>
          <w:lang w:val="ro-RO"/>
        </w:rPr>
      </w:pPr>
      <w:r w:rsidRPr="003C7A17">
        <w:rPr>
          <w:rStyle w:val="FontStyle53"/>
          <w:sz w:val="24"/>
          <w:szCs w:val="24"/>
          <w:lang w:val="ro-RO"/>
        </w:rPr>
        <w:t xml:space="preserve">Se vor lua toate măsurile necesare pentru prevenirea antrenării de ape uzate, substanțe, materiale sau deșeuri în apele fluviului Dunărea pentru prevenirea oricărei forme de deteriorare a ecosistemului acvatic. </w:t>
      </w:r>
    </w:p>
    <w:p w:rsidR="007503C5" w:rsidRPr="007503C5" w:rsidRDefault="007503C5" w:rsidP="007503C5">
      <w:pPr>
        <w:pStyle w:val="Style16"/>
        <w:widowControl/>
        <w:numPr>
          <w:ilvl w:val="0"/>
          <w:numId w:val="74"/>
        </w:numPr>
        <w:ind w:left="426"/>
        <w:jc w:val="both"/>
        <w:rPr>
          <w:rStyle w:val="FontStyle53"/>
          <w:sz w:val="24"/>
          <w:szCs w:val="24"/>
        </w:rPr>
      </w:pPr>
      <w:r w:rsidRPr="007503C5">
        <w:rPr>
          <w:rStyle w:val="FontStyle53"/>
          <w:sz w:val="24"/>
          <w:szCs w:val="24"/>
        </w:rPr>
        <w:t>Echipamentele se vor exploata în condiţii dc maximă securitate, respectând normele de exploatare prevăzute de cartea tehnică, în vederea minimizării riscurilor de accidente,  poluări etc.;</w:t>
      </w:r>
    </w:p>
    <w:p w:rsidR="007503C5" w:rsidRPr="007503C5" w:rsidRDefault="007503C5" w:rsidP="007503C5">
      <w:pPr>
        <w:pStyle w:val="Style16"/>
        <w:widowControl/>
        <w:numPr>
          <w:ilvl w:val="0"/>
          <w:numId w:val="74"/>
        </w:numPr>
        <w:ind w:left="426"/>
        <w:jc w:val="both"/>
        <w:rPr>
          <w:rStyle w:val="FontStyle53"/>
          <w:sz w:val="24"/>
          <w:szCs w:val="24"/>
        </w:rPr>
      </w:pPr>
      <w:r w:rsidRPr="007503C5">
        <w:rPr>
          <w:rStyle w:val="FontStyle53"/>
          <w:sz w:val="24"/>
          <w:szCs w:val="24"/>
        </w:rPr>
        <w:t xml:space="preserve"> Respectarea zonelor de excavaţie şi dragare pentru eliminarea extinderii efectelor negative asupra calităţii mediului şi implicit asupra comunităţilor de organisme acvatice. </w:t>
      </w:r>
    </w:p>
    <w:p w:rsidR="007503C5" w:rsidRPr="007503C5" w:rsidRDefault="007503C5" w:rsidP="007503C5">
      <w:pPr>
        <w:pStyle w:val="Style4"/>
        <w:widowControl/>
        <w:numPr>
          <w:ilvl w:val="0"/>
          <w:numId w:val="74"/>
        </w:numPr>
        <w:suppressAutoHyphens w:val="0"/>
        <w:autoSpaceDN w:val="0"/>
        <w:adjustRightInd w:val="0"/>
        <w:ind w:left="426"/>
        <w:jc w:val="both"/>
        <w:rPr>
          <w:rStyle w:val="FontStyle53"/>
          <w:sz w:val="24"/>
          <w:szCs w:val="24"/>
        </w:rPr>
      </w:pPr>
      <w:r w:rsidRPr="007503C5">
        <w:rPr>
          <w:rStyle w:val="FontStyle53"/>
          <w:sz w:val="24"/>
          <w:szCs w:val="24"/>
        </w:rPr>
        <w:t>La executarea lucrărilor de dragare:</w:t>
      </w:r>
    </w:p>
    <w:p w:rsidR="007503C5" w:rsidRPr="007503C5" w:rsidRDefault="007503C5" w:rsidP="007503C5">
      <w:pPr>
        <w:pStyle w:val="Style4"/>
        <w:widowControl/>
        <w:numPr>
          <w:ilvl w:val="0"/>
          <w:numId w:val="94"/>
        </w:numPr>
        <w:suppressAutoHyphens w:val="0"/>
        <w:autoSpaceDN w:val="0"/>
        <w:adjustRightInd w:val="0"/>
        <w:ind w:left="1134" w:hanging="426"/>
        <w:jc w:val="both"/>
        <w:rPr>
          <w:rStyle w:val="FontStyle53"/>
          <w:sz w:val="24"/>
          <w:szCs w:val="24"/>
        </w:rPr>
      </w:pPr>
      <w:r w:rsidRPr="007503C5">
        <w:rPr>
          <w:rStyle w:val="FontStyle53"/>
          <w:sz w:val="24"/>
          <w:szCs w:val="24"/>
        </w:rPr>
        <w:t>se vor folosi utilaje a căror funcţionare nu va genera un impact semnificativ asupra indicatorului turbiditate;</w:t>
      </w:r>
    </w:p>
    <w:p w:rsidR="007503C5" w:rsidRPr="007503C5" w:rsidRDefault="007503C5" w:rsidP="007503C5">
      <w:pPr>
        <w:pStyle w:val="Style16"/>
        <w:widowControl/>
        <w:numPr>
          <w:ilvl w:val="0"/>
          <w:numId w:val="94"/>
        </w:numPr>
        <w:ind w:left="1134" w:hanging="426"/>
        <w:jc w:val="both"/>
        <w:rPr>
          <w:rStyle w:val="FontStyle53"/>
          <w:sz w:val="24"/>
          <w:szCs w:val="24"/>
        </w:rPr>
      </w:pPr>
      <w:r w:rsidRPr="007503C5">
        <w:rPr>
          <w:rStyle w:val="FontStyle53"/>
          <w:sz w:val="24"/>
          <w:szCs w:val="24"/>
        </w:rPr>
        <w:t xml:space="preserve">este interzisa executarea operaţiunilor de dragare în perioada </w:t>
      </w:r>
      <w:r w:rsidRPr="007503C5">
        <w:rPr>
          <w:rStyle w:val="FontStyle53"/>
          <w:sz w:val="24"/>
          <w:szCs w:val="24"/>
          <w:u w:val="single"/>
        </w:rPr>
        <w:t>martie ÷ mai;</w:t>
      </w:r>
    </w:p>
    <w:p w:rsidR="007503C5" w:rsidRPr="007503C5" w:rsidRDefault="007503C5" w:rsidP="007503C5">
      <w:pPr>
        <w:pStyle w:val="Style16"/>
        <w:widowControl/>
        <w:numPr>
          <w:ilvl w:val="0"/>
          <w:numId w:val="94"/>
        </w:numPr>
        <w:ind w:left="1134" w:hanging="426"/>
        <w:jc w:val="both"/>
        <w:rPr>
          <w:rStyle w:val="FontStyle53"/>
          <w:sz w:val="24"/>
          <w:szCs w:val="24"/>
        </w:rPr>
      </w:pPr>
      <w:r w:rsidRPr="007503C5">
        <w:rPr>
          <w:rStyle w:val="FontStyle53"/>
          <w:sz w:val="24"/>
          <w:szCs w:val="24"/>
        </w:rPr>
        <w:t xml:space="preserve">operaţiunile de dragare şi consolidare maluri se vor executa doar în zonele desemnate; </w:t>
      </w:r>
    </w:p>
    <w:p w:rsidR="007503C5" w:rsidRPr="007503C5" w:rsidRDefault="007503C5" w:rsidP="007503C5">
      <w:pPr>
        <w:pStyle w:val="Style16"/>
        <w:widowControl/>
        <w:numPr>
          <w:ilvl w:val="0"/>
          <w:numId w:val="94"/>
        </w:numPr>
        <w:ind w:left="1134" w:hanging="426"/>
        <w:jc w:val="both"/>
        <w:rPr>
          <w:rStyle w:val="FontStyle53"/>
          <w:sz w:val="24"/>
          <w:szCs w:val="24"/>
        </w:rPr>
      </w:pPr>
      <w:r w:rsidRPr="007503C5">
        <w:rPr>
          <w:rStyle w:val="FontStyle53"/>
          <w:sz w:val="24"/>
          <w:szCs w:val="24"/>
        </w:rPr>
        <w:t xml:space="preserve">durata operaţiunilor de dragare va fi cât mai mică posibil pentru asigurarea restaurării faunei bentonice; </w:t>
      </w:r>
    </w:p>
    <w:p w:rsidR="007503C5" w:rsidRPr="007503C5" w:rsidRDefault="007503C5" w:rsidP="007503C5">
      <w:pPr>
        <w:pStyle w:val="Style16"/>
        <w:widowControl/>
        <w:numPr>
          <w:ilvl w:val="0"/>
          <w:numId w:val="94"/>
        </w:numPr>
        <w:ind w:left="1134" w:hanging="426"/>
        <w:jc w:val="both"/>
        <w:rPr>
          <w:rStyle w:val="FontStyle53"/>
          <w:sz w:val="24"/>
          <w:szCs w:val="24"/>
        </w:rPr>
      </w:pPr>
      <w:r w:rsidRPr="007503C5">
        <w:rPr>
          <w:rStyle w:val="FontStyle53"/>
          <w:sz w:val="24"/>
          <w:szCs w:val="24"/>
        </w:rPr>
        <w:lastRenderedPageBreak/>
        <w:t>activităţile din cadrul perimetrului analizat se vor desfăşura pe suprafeţele strict necesare, stabilite prin proiect și cu respectarea căilor de acces stabilite.</w:t>
      </w:r>
    </w:p>
    <w:p w:rsidR="007503C5" w:rsidRPr="007503C5" w:rsidRDefault="007503C5" w:rsidP="007503C5">
      <w:pPr>
        <w:pStyle w:val="Style3"/>
        <w:widowControl/>
        <w:spacing w:before="120"/>
        <w:jc w:val="both"/>
        <w:rPr>
          <w:rStyle w:val="FontStyle36"/>
          <w:b w:val="0"/>
          <w:sz w:val="24"/>
          <w:szCs w:val="24"/>
          <w:u w:val="single"/>
        </w:rPr>
      </w:pPr>
      <w:r w:rsidRPr="007503C5">
        <w:rPr>
          <w:rStyle w:val="FontStyle36"/>
          <w:b w:val="0"/>
          <w:sz w:val="24"/>
          <w:szCs w:val="24"/>
          <w:u w:val="single"/>
        </w:rPr>
        <w:t>2. În timpul exploatării:</w:t>
      </w:r>
    </w:p>
    <w:p w:rsidR="007503C5" w:rsidRPr="007503C5" w:rsidRDefault="007503C5" w:rsidP="007503C5">
      <w:pPr>
        <w:pStyle w:val="Style19"/>
        <w:widowControl/>
        <w:ind w:left="284"/>
        <w:jc w:val="both"/>
        <w:rPr>
          <w:rStyle w:val="FontStyle53"/>
          <w:sz w:val="24"/>
          <w:szCs w:val="24"/>
        </w:rPr>
      </w:pPr>
      <w:r w:rsidRPr="007503C5">
        <w:rPr>
          <w:rStyle w:val="FontStyle53"/>
          <w:sz w:val="24"/>
          <w:szCs w:val="24"/>
        </w:rPr>
        <w:t>- Managementul deşeurilor generate pe amplasament în perioada de funcţionare să va realiza în conformitate cu legislaţia de mediu în vigoare;</w:t>
      </w:r>
    </w:p>
    <w:p w:rsidR="007503C5" w:rsidRPr="007503C5" w:rsidRDefault="007503C5" w:rsidP="007503C5">
      <w:pPr>
        <w:pStyle w:val="Style19"/>
        <w:widowControl/>
        <w:ind w:left="284"/>
        <w:jc w:val="both"/>
        <w:rPr>
          <w:rStyle w:val="FontStyle53"/>
          <w:sz w:val="24"/>
          <w:szCs w:val="24"/>
        </w:rPr>
      </w:pPr>
      <w:r w:rsidRPr="007503C5">
        <w:rPr>
          <w:rStyle w:val="FontStyle53"/>
          <w:sz w:val="24"/>
          <w:szCs w:val="24"/>
        </w:rPr>
        <w:t>- Se interzice depozitarea nccontrolată a deşeurilor generate din activitate;</w:t>
      </w:r>
    </w:p>
    <w:p w:rsidR="007503C5" w:rsidRPr="007503C5" w:rsidRDefault="007503C5" w:rsidP="007503C5">
      <w:pPr>
        <w:pStyle w:val="Style19"/>
        <w:widowControl/>
        <w:ind w:left="284"/>
        <w:jc w:val="both"/>
        <w:rPr>
          <w:rStyle w:val="FontStyle53"/>
          <w:sz w:val="24"/>
          <w:szCs w:val="24"/>
        </w:rPr>
      </w:pPr>
      <w:r w:rsidRPr="007503C5">
        <w:rPr>
          <w:rStyle w:val="FontStyle53"/>
          <w:sz w:val="24"/>
          <w:szCs w:val="24"/>
        </w:rPr>
        <w:t>- Colectarea şi stocarea temporară a deşeurilor generate din activitate se va face în spaţii special amenajate;</w:t>
      </w:r>
    </w:p>
    <w:p w:rsidR="007503C5" w:rsidRPr="003C7A17" w:rsidRDefault="007503C5" w:rsidP="007503C5">
      <w:pPr>
        <w:ind w:left="284"/>
        <w:jc w:val="both"/>
        <w:rPr>
          <w:rStyle w:val="FontStyle53"/>
          <w:sz w:val="24"/>
          <w:szCs w:val="24"/>
          <w:lang w:val="ro-RO"/>
        </w:rPr>
      </w:pPr>
      <w:r w:rsidRPr="003C7A17">
        <w:rPr>
          <w:rStyle w:val="FontStyle53"/>
          <w:sz w:val="24"/>
          <w:szCs w:val="24"/>
          <w:lang w:val="ro-RO"/>
        </w:rPr>
        <w:t xml:space="preserve">- Se vor lua măsurile necesare pentru prevenirea antrenării de ape uzate, substanțe, materiale sau deșeuri în apele fluviului Dunărea pentru prevenirea oricărei forme de deteriorare a ecosistemului acvatic. </w:t>
      </w:r>
    </w:p>
    <w:p w:rsidR="007503C5" w:rsidRPr="007503C5" w:rsidRDefault="007503C5" w:rsidP="007503C5">
      <w:pPr>
        <w:pStyle w:val="Style19"/>
        <w:widowControl/>
        <w:ind w:left="284"/>
        <w:jc w:val="both"/>
        <w:rPr>
          <w:rStyle w:val="FontStyle53"/>
          <w:sz w:val="24"/>
          <w:szCs w:val="24"/>
        </w:rPr>
      </w:pPr>
      <w:r w:rsidRPr="007503C5">
        <w:rPr>
          <w:rStyle w:val="FontStyle53"/>
          <w:sz w:val="24"/>
          <w:szCs w:val="24"/>
        </w:rPr>
        <w:t>- Valorificarea/eliminarea deşeurilor rezultate se va face prin intermediul operatorilor autorizați;</w:t>
      </w:r>
    </w:p>
    <w:p w:rsidR="007503C5" w:rsidRPr="007503C5" w:rsidRDefault="007503C5" w:rsidP="007503C5">
      <w:pPr>
        <w:pStyle w:val="Style19"/>
        <w:widowControl/>
        <w:ind w:left="284"/>
        <w:jc w:val="both"/>
        <w:rPr>
          <w:rStyle w:val="FontStyle53"/>
          <w:bCs/>
          <w:sz w:val="24"/>
          <w:szCs w:val="24"/>
        </w:rPr>
      </w:pPr>
      <w:r w:rsidRPr="007503C5">
        <w:rPr>
          <w:rStyle w:val="FontStyle53"/>
          <w:sz w:val="24"/>
          <w:szCs w:val="24"/>
        </w:rPr>
        <w:t xml:space="preserve">- Condițiile menționate pentru factorul de mediu biodiversitate în timpul realizarii proiectului rămân valabile și în </w:t>
      </w:r>
      <w:r w:rsidRPr="007503C5">
        <w:rPr>
          <w:rStyle w:val="FontStyle53"/>
          <w:bCs/>
          <w:sz w:val="24"/>
          <w:szCs w:val="24"/>
        </w:rPr>
        <w:t>timpul perioadei de operare;</w:t>
      </w:r>
    </w:p>
    <w:p w:rsidR="007503C5" w:rsidRPr="007503C5" w:rsidRDefault="007503C5" w:rsidP="007503C5">
      <w:pPr>
        <w:pStyle w:val="Style27"/>
        <w:widowControl/>
        <w:numPr>
          <w:ilvl w:val="0"/>
          <w:numId w:val="73"/>
        </w:numPr>
        <w:spacing w:line="240" w:lineRule="auto"/>
        <w:ind w:left="426" w:hanging="142"/>
        <w:jc w:val="both"/>
        <w:rPr>
          <w:rStyle w:val="FontStyle53"/>
          <w:sz w:val="24"/>
          <w:szCs w:val="24"/>
        </w:rPr>
      </w:pPr>
      <w:r w:rsidRPr="007503C5">
        <w:rPr>
          <w:rStyle w:val="FontStyle53"/>
          <w:sz w:val="24"/>
          <w:szCs w:val="24"/>
        </w:rPr>
        <w:t>Condițiile menționate pentru gestionarea deșeurilor și a substanțelor chimice în perioada de construire se vor respecta și pe timpul exploatării.</w:t>
      </w:r>
    </w:p>
    <w:p w:rsidR="007503C5" w:rsidRPr="007503C5" w:rsidRDefault="007503C5" w:rsidP="007503C5">
      <w:pPr>
        <w:ind w:right="-93"/>
        <w:jc w:val="both"/>
        <w:rPr>
          <w:sz w:val="24"/>
          <w:szCs w:val="24"/>
        </w:rPr>
      </w:pPr>
      <w:r w:rsidRPr="007503C5">
        <w:rPr>
          <w:sz w:val="24"/>
          <w:szCs w:val="24"/>
        </w:rPr>
        <w:t xml:space="preserve">- </w:t>
      </w:r>
      <w:r w:rsidRPr="007503C5">
        <w:rPr>
          <w:b/>
          <w:sz w:val="24"/>
          <w:szCs w:val="24"/>
        </w:rPr>
        <w:t>Înştiinţarea autorităţii competente pentru protecţia mediului la finalizarea lucrărilor de investiţie,</w:t>
      </w:r>
      <w:r w:rsidRPr="007503C5">
        <w:rPr>
          <w:sz w:val="24"/>
          <w:szCs w:val="24"/>
        </w:rPr>
        <w:t xml:space="preserve"> în vederea efectuării unui control de specialitate pentru verificarea respectării prevederilor prezentei decizii, conform prevederilor Legii nr. 292/03.12.2018 </w:t>
      </w:r>
      <w:r w:rsidRPr="007503C5">
        <w:rPr>
          <w:i/>
          <w:sz w:val="24"/>
          <w:szCs w:val="24"/>
        </w:rPr>
        <w:t>privind evaluarea impactului anumitor proiecte publice şi private asupra mediului</w:t>
      </w:r>
      <w:r w:rsidRPr="007503C5">
        <w:rPr>
          <w:sz w:val="24"/>
          <w:szCs w:val="24"/>
        </w:rPr>
        <w:t>;</w:t>
      </w:r>
    </w:p>
    <w:p w:rsidR="007503C5" w:rsidRPr="007503C5" w:rsidRDefault="007503C5" w:rsidP="007503C5">
      <w:pPr>
        <w:spacing w:line="276" w:lineRule="auto"/>
        <w:ind w:right="-91"/>
        <w:jc w:val="both"/>
        <w:rPr>
          <w:b/>
          <w:sz w:val="24"/>
          <w:szCs w:val="24"/>
          <w:lang w:val="it-IT"/>
        </w:rPr>
      </w:pPr>
      <w:r w:rsidRPr="007503C5">
        <w:rPr>
          <w:b/>
          <w:sz w:val="24"/>
          <w:szCs w:val="24"/>
        </w:rPr>
        <w:t>- La finalizarea lucrărilor activitatea necesită autorizație de mediu;</w:t>
      </w:r>
    </w:p>
    <w:p w:rsidR="007503C5" w:rsidRPr="007503C5" w:rsidRDefault="007503C5" w:rsidP="007503C5">
      <w:pPr>
        <w:spacing w:after="120" w:line="276" w:lineRule="auto"/>
        <w:ind w:right="-93"/>
        <w:jc w:val="both"/>
        <w:rPr>
          <w:i/>
          <w:sz w:val="24"/>
          <w:szCs w:val="24"/>
        </w:rPr>
      </w:pPr>
      <w:r w:rsidRPr="007503C5">
        <w:rPr>
          <w:sz w:val="24"/>
          <w:szCs w:val="24"/>
        </w:rPr>
        <w:t xml:space="preserve">-Respectarea prevederilor art. 15, alin. 2, lit. a) din </w:t>
      </w:r>
      <w:r w:rsidRPr="007503C5">
        <w:rPr>
          <w:i/>
          <w:sz w:val="24"/>
          <w:szCs w:val="24"/>
        </w:rPr>
        <w:t>OUG nr. 195/2005 privind protecţia mediului</w:t>
      </w:r>
      <w:r w:rsidRPr="007503C5">
        <w:rPr>
          <w:sz w:val="24"/>
          <w:szCs w:val="24"/>
        </w:rPr>
        <w:t xml:space="preserve">, aprobată cu modificări şi completări de </w:t>
      </w:r>
      <w:r w:rsidRPr="007503C5">
        <w:rPr>
          <w:i/>
          <w:sz w:val="24"/>
          <w:szCs w:val="24"/>
        </w:rPr>
        <w:t>Legea nr. 265/2006</w:t>
      </w:r>
      <w:r w:rsidRPr="007503C5">
        <w:rPr>
          <w:sz w:val="24"/>
          <w:szCs w:val="24"/>
        </w:rPr>
        <w:t xml:space="preserve">, cu modificările şi completările ulterioare </w:t>
      </w:r>
      <w:r w:rsidRPr="007503C5">
        <w:rPr>
          <w:i/>
          <w:sz w:val="24"/>
          <w:szCs w:val="24"/>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7503C5" w:rsidRPr="007503C5" w:rsidRDefault="007503C5" w:rsidP="007503C5">
      <w:pPr>
        <w:numPr>
          <w:ilvl w:val="0"/>
          <w:numId w:val="52"/>
        </w:numPr>
        <w:spacing w:line="240" w:lineRule="atLeast"/>
        <w:ind w:right="-91"/>
        <w:jc w:val="both"/>
        <w:rPr>
          <w:bCs/>
          <w:sz w:val="24"/>
          <w:szCs w:val="24"/>
          <w:lang w:val="ro-RO"/>
        </w:rPr>
      </w:pPr>
      <w:r w:rsidRPr="007503C5">
        <w:rPr>
          <w:bCs/>
          <w:sz w:val="24"/>
          <w:szCs w:val="24"/>
          <w:lang w:val="ro-RO"/>
        </w:rPr>
        <w:t>Proiectul se va implementa cu respectarea prevederilor:</w:t>
      </w:r>
    </w:p>
    <w:p w:rsidR="007503C5" w:rsidRPr="007503C5" w:rsidRDefault="007503C5" w:rsidP="007503C5">
      <w:pPr>
        <w:numPr>
          <w:ilvl w:val="0"/>
          <w:numId w:val="51"/>
        </w:numPr>
        <w:spacing w:line="280" w:lineRule="atLeast"/>
        <w:ind w:left="357" w:right="-91" w:firstLine="68"/>
        <w:jc w:val="both"/>
        <w:rPr>
          <w:rFonts w:eastAsia="Calibri"/>
          <w:bCs/>
          <w:i/>
          <w:iCs/>
          <w:sz w:val="24"/>
          <w:szCs w:val="24"/>
        </w:rPr>
      </w:pPr>
      <w:r w:rsidRPr="007503C5">
        <w:rPr>
          <w:rFonts w:eastAsia="Calibri"/>
          <w:bCs/>
          <w:i/>
          <w:iCs/>
          <w:sz w:val="24"/>
          <w:szCs w:val="24"/>
        </w:rPr>
        <w:t>OUG nr. 195/2005 privind protecția mediului, cu modificările și completările ulterioare;</w:t>
      </w:r>
    </w:p>
    <w:p w:rsidR="007503C5" w:rsidRPr="007503C5" w:rsidRDefault="007503C5" w:rsidP="007503C5">
      <w:pPr>
        <w:numPr>
          <w:ilvl w:val="0"/>
          <w:numId w:val="51"/>
        </w:numPr>
        <w:spacing w:line="280" w:lineRule="atLeast"/>
        <w:ind w:left="357" w:right="-91" w:firstLine="68"/>
        <w:jc w:val="both"/>
        <w:rPr>
          <w:rFonts w:eastAsia="Calibri"/>
          <w:bCs/>
          <w:i/>
          <w:iCs/>
          <w:sz w:val="24"/>
          <w:szCs w:val="24"/>
        </w:rPr>
      </w:pPr>
      <w:r w:rsidRPr="007503C5">
        <w:rPr>
          <w:rFonts w:eastAsia="Calibri"/>
          <w:bCs/>
          <w:i/>
          <w:iCs/>
          <w:sz w:val="24"/>
          <w:szCs w:val="24"/>
        </w:rPr>
        <w:t>OUG nr. 68/2007 privind răspunderea de mediu cu referire la prevenirea şi repararea prejudiciului asupra mediului, cu modificările şi completările ulterioare;</w:t>
      </w:r>
    </w:p>
    <w:p w:rsidR="007503C5" w:rsidRPr="007503C5" w:rsidRDefault="007503C5" w:rsidP="007503C5">
      <w:pPr>
        <w:numPr>
          <w:ilvl w:val="0"/>
          <w:numId w:val="51"/>
        </w:numPr>
        <w:spacing w:line="280" w:lineRule="atLeast"/>
        <w:ind w:left="357" w:right="-91" w:firstLine="68"/>
        <w:jc w:val="both"/>
        <w:rPr>
          <w:rFonts w:eastAsia="Calibri"/>
          <w:i/>
          <w:iCs/>
          <w:sz w:val="24"/>
          <w:szCs w:val="24"/>
        </w:rPr>
      </w:pPr>
      <w:r w:rsidRPr="007503C5">
        <w:rPr>
          <w:rFonts w:eastAsia="Calibri"/>
          <w:bCs/>
          <w:i/>
          <w:iCs/>
          <w:sz w:val="24"/>
          <w:szCs w:val="24"/>
        </w:rPr>
        <w:t xml:space="preserve">Legea apelor nr. 107/1996, cu modificările </w:t>
      </w:r>
      <w:r w:rsidRPr="007503C5">
        <w:rPr>
          <w:rFonts w:eastAsia="Calibri"/>
          <w:i/>
          <w:iCs/>
          <w:sz w:val="24"/>
          <w:szCs w:val="24"/>
        </w:rPr>
        <w:t>şi completările ulterioare;</w:t>
      </w:r>
    </w:p>
    <w:p w:rsidR="007503C5" w:rsidRPr="007503C5" w:rsidRDefault="007503C5" w:rsidP="007503C5">
      <w:pPr>
        <w:numPr>
          <w:ilvl w:val="0"/>
          <w:numId w:val="51"/>
        </w:numPr>
        <w:spacing w:line="280" w:lineRule="atLeast"/>
        <w:ind w:left="357" w:right="-91" w:firstLine="68"/>
        <w:jc w:val="both"/>
        <w:rPr>
          <w:rFonts w:eastAsia="Calibri"/>
          <w:bCs/>
          <w:i/>
          <w:iCs/>
          <w:sz w:val="24"/>
          <w:szCs w:val="24"/>
        </w:rPr>
      </w:pPr>
      <w:r w:rsidRPr="007503C5">
        <w:rPr>
          <w:rFonts w:eastAsia="Calibri"/>
          <w:bCs/>
          <w:i/>
          <w:iCs/>
          <w:sz w:val="24"/>
          <w:szCs w:val="24"/>
        </w:rPr>
        <w:t xml:space="preserve">OUG nr. 57/2007 privind regimul ariilor naturale protejate, conservarea habitatelor naturale, a florei şi faunei sălbatice, aprobată cu modificări şi completări prin Legea nr. 49/2011, cu modificările și completările ulterioare; </w:t>
      </w:r>
    </w:p>
    <w:p w:rsidR="007503C5" w:rsidRPr="007503C5" w:rsidRDefault="007503C5" w:rsidP="007503C5">
      <w:pPr>
        <w:numPr>
          <w:ilvl w:val="0"/>
          <w:numId w:val="51"/>
        </w:numPr>
        <w:spacing w:line="280" w:lineRule="atLeast"/>
        <w:ind w:left="357" w:right="-91" w:firstLine="68"/>
        <w:jc w:val="both"/>
        <w:rPr>
          <w:rFonts w:eastAsia="Calibri"/>
          <w:bCs/>
          <w:i/>
          <w:iCs/>
          <w:sz w:val="24"/>
          <w:szCs w:val="24"/>
        </w:rPr>
      </w:pPr>
      <w:r w:rsidRPr="007503C5">
        <w:rPr>
          <w:rStyle w:val="tpa1"/>
          <w:i/>
          <w:sz w:val="24"/>
          <w:szCs w:val="24"/>
        </w:rPr>
        <w:t xml:space="preserve">Ord. MS nr. 119/2014 </w:t>
      </w:r>
      <w:r w:rsidRPr="007503C5">
        <w:rPr>
          <w:i/>
          <w:sz w:val="24"/>
          <w:szCs w:val="24"/>
        </w:rPr>
        <w:t>pentru aprobarea Normelor de igiena si sanatate publica privind mediul de viata al populatiei, actualizat;</w:t>
      </w:r>
    </w:p>
    <w:p w:rsidR="007503C5" w:rsidRPr="007503C5" w:rsidRDefault="007503C5" w:rsidP="007503C5">
      <w:pPr>
        <w:numPr>
          <w:ilvl w:val="0"/>
          <w:numId w:val="51"/>
        </w:numPr>
        <w:spacing w:line="280" w:lineRule="atLeast"/>
        <w:ind w:left="357" w:right="-91" w:firstLine="68"/>
        <w:jc w:val="both"/>
        <w:rPr>
          <w:rFonts w:eastAsia="Calibri"/>
          <w:bCs/>
          <w:i/>
          <w:iCs/>
          <w:sz w:val="24"/>
          <w:szCs w:val="24"/>
        </w:rPr>
      </w:pPr>
      <w:r w:rsidRPr="007503C5">
        <w:rPr>
          <w:rFonts w:eastAsia="Calibri"/>
          <w:bCs/>
          <w:i/>
          <w:iCs/>
          <w:sz w:val="24"/>
          <w:szCs w:val="24"/>
        </w:rPr>
        <w:t xml:space="preserve">HG nr. 1061/2008 privind transportul deşeurilor periculoase şi nepericuloase pe teritoriul României; </w:t>
      </w:r>
    </w:p>
    <w:p w:rsidR="007503C5" w:rsidRPr="007503C5" w:rsidRDefault="007503C5" w:rsidP="007503C5">
      <w:pPr>
        <w:numPr>
          <w:ilvl w:val="0"/>
          <w:numId w:val="51"/>
        </w:numPr>
        <w:spacing w:line="280" w:lineRule="atLeast"/>
        <w:ind w:left="357" w:right="-91" w:firstLine="68"/>
        <w:jc w:val="both"/>
        <w:rPr>
          <w:rFonts w:eastAsia="Calibri"/>
          <w:bCs/>
          <w:i/>
          <w:iCs/>
          <w:sz w:val="24"/>
          <w:szCs w:val="24"/>
        </w:rPr>
      </w:pPr>
      <w:r w:rsidRPr="007503C5">
        <w:rPr>
          <w:rFonts w:eastAsia="Calibri"/>
          <w:bCs/>
          <w:i/>
          <w:iCs/>
          <w:sz w:val="24"/>
          <w:szCs w:val="24"/>
        </w:rPr>
        <w:t>Legii nr. 211/2011 privind regimul deşeurilor, republicată, cu modificările și completările ulterioare;</w:t>
      </w:r>
    </w:p>
    <w:p w:rsidR="007503C5" w:rsidRPr="007503C5" w:rsidRDefault="007503C5" w:rsidP="007503C5">
      <w:pPr>
        <w:numPr>
          <w:ilvl w:val="0"/>
          <w:numId w:val="51"/>
        </w:numPr>
        <w:spacing w:line="280" w:lineRule="atLeast"/>
        <w:ind w:left="357" w:right="-91" w:firstLine="68"/>
        <w:jc w:val="both"/>
        <w:rPr>
          <w:rFonts w:eastAsia="Calibri"/>
          <w:bCs/>
          <w:i/>
          <w:iCs/>
          <w:sz w:val="24"/>
          <w:szCs w:val="24"/>
        </w:rPr>
      </w:pPr>
      <w:r w:rsidRPr="007503C5">
        <w:rPr>
          <w:rFonts w:eastAsia="Calibri"/>
          <w:bCs/>
          <w:i/>
          <w:iCs/>
          <w:sz w:val="24"/>
          <w:szCs w:val="24"/>
        </w:rPr>
        <w:t xml:space="preserve">H.G. nr. 856/2002 privind evidenţa gestiunii deşeurilor şi pentru aprobarea listei cuprinzând deşeurile, inclusiv deşeurile periculoase, cu modificările ulterioare; </w:t>
      </w:r>
    </w:p>
    <w:p w:rsidR="007503C5" w:rsidRPr="007503C5" w:rsidRDefault="007503C5" w:rsidP="007503C5">
      <w:pPr>
        <w:numPr>
          <w:ilvl w:val="0"/>
          <w:numId w:val="51"/>
        </w:numPr>
        <w:spacing w:line="280" w:lineRule="atLeast"/>
        <w:ind w:left="357" w:right="-91" w:firstLine="68"/>
        <w:jc w:val="both"/>
        <w:rPr>
          <w:rFonts w:eastAsia="Calibri"/>
          <w:bCs/>
          <w:i/>
          <w:iCs/>
          <w:sz w:val="24"/>
          <w:szCs w:val="24"/>
        </w:rPr>
      </w:pPr>
      <w:r w:rsidRPr="007503C5">
        <w:rPr>
          <w:rFonts w:eastAsia="Calibri"/>
          <w:bCs/>
          <w:i/>
          <w:iCs/>
          <w:sz w:val="24"/>
          <w:szCs w:val="24"/>
        </w:rPr>
        <w:t>Deciziei Comisiei 2014/955/UE din 18 decembrie 2014 de modificare a Deciziei 2000/532/CE de stabilire a unei liste de deşeuri în temeiul Directivei 2008/98/CE a Parlamentului European şi a Consiliului.</w:t>
      </w:r>
    </w:p>
    <w:p w:rsidR="007503C5" w:rsidRPr="007503C5" w:rsidRDefault="007503C5" w:rsidP="007503C5">
      <w:pPr>
        <w:numPr>
          <w:ilvl w:val="0"/>
          <w:numId w:val="51"/>
        </w:numPr>
        <w:spacing w:after="60" w:line="280" w:lineRule="atLeast"/>
        <w:ind w:left="357" w:right="-91" w:firstLine="68"/>
        <w:jc w:val="both"/>
        <w:rPr>
          <w:rFonts w:eastAsia="Calibri"/>
          <w:bCs/>
          <w:i/>
          <w:iCs/>
          <w:sz w:val="24"/>
          <w:szCs w:val="24"/>
        </w:rPr>
      </w:pPr>
      <w:r w:rsidRPr="007503C5">
        <w:rPr>
          <w:rFonts w:eastAsia="Calibri"/>
          <w:bCs/>
          <w:i/>
          <w:iCs/>
          <w:sz w:val="24"/>
          <w:szCs w:val="24"/>
        </w:rPr>
        <w:t>Legea nr. 249/2015 privind modalitatea de gestionare a ambalajelor şi a deşeurilor de ambalaje, cu modificările ulterioare.</w:t>
      </w:r>
    </w:p>
    <w:p w:rsidR="007503C5" w:rsidRPr="007503C5" w:rsidRDefault="007503C5" w:rsidP="007503C5">
      <w:pPr>
        <w:spacing w:after="120" w:line="276" w:lineRule="auto"/>
        <w:ind w:firstLine="720"/>
        <w:jc w:val="both"/>
        <w:rPr>
          <w:rStyle w:val="tal1"/>
          <w:b/>
          <w:sz w:val="24"/>
          <w:szCs w:val="24"/>
        </w:rPr>
      </w:pPr>
      <w:r w:rsidRPr="007503C5">
        <w:rPr>
          <w:rStyle w:val="tal1"/>
          <w:b/>
          <w:sz w:val="24"/>
          <w:szCs w:val="24"/>
        </w:rPr>
        <w:t xml:space="preserve">În conformitate cu prevederile </w:t>
      </w:r>
      <w:r w:rsidRPr="007503C5">
        <w:rPr>
          <w:rStyle w:val="tal1"/>
          <w:b/>
          <w:i/>
          <w:sz w:val="24"/>
          <w:szCs w:val="24"/>
        </w:rPr>
        <w:t>O.U.G. nr. 195/2005 privind protecţia mediului</w:t>
      </w:r>
      <w:r w:rsidRPr="007503C5">
        <w:rPr>
          <w:rStyle w:val="tal1"/>
          <w:b/>
          <w:sz w:val="24"/>
          <w:szCs w:val="24"/>
        </w:rPr>
        <w:t xml:space="preserve">, aprobată cu modificări şi completări de </w:t>
      </w:r>
      <w:r w:rsidRPr="007503C5">
        <w:rPr>
          <w:rStyle w:val="tal1"/>
          <w:b/>
          <w:i/>
          <w:sz w:val="24"/>
          <w:szCs w:val="24"/>
        </w:rPr>
        <w:t>Legea nr. 265/2006</w:t>
      </w:r>
      <w:r w:rsidRPr="007503C5">
        <w:rPr>
          <w:rStyle w:val="tal1"/>
          <w:b/>
          <w:sz w:val="24"/>
          <w:szCs w:val="24"/>
        </w:rPr>
        <w:t xml:space="preserve">, cu completările şi modificările ulterioare, art. 21 alin (4), </w:t>
      </w:r>
      <w:r w:rsidRPr="007503C5">
        <w:rPr>
          <w:rStyle w:val="tal1"/>
          <w:b/>
          <w:sz w:val="24"/>
          <w:szCs w:val="24"/>
          <w:u w:val="single"/>
        </w:rPr>
        <w:t xml:space="preserve">răspunderea pentru corectitudinea informaţiilor puse la </w:t>
      </w:r>
      <w:r w:rsidRPr="007503C5">
        <w:rPr>
          <w:rStyle w:val="tal1"/>
          <w:b/>
          <w:sz w:val="24"/>
          <w:szCs w:val="24"/>
          <w:u w:val="single"/>
        </w:rPr>
        <w:lastRenderedPageBreak/>
        <w:t>dispoziţia autorităţilor competente pentru protecţia mediului şi a publicului revine titularului proiectului</w:t>
      </w:r>
      <w:r w:rsidRPr="007503C5">
        <w:rPr>
          <w:rStyle w:val="tal1"/>
          <w:b/>
          <w:sz w:val="24"/>
          <w:szCs w:val="24"/>
        </w:rPr>
        <w:t>.</w:t>
      </w:r>
    </w:p>
    <w:p w:rsidR="007503C5" w:rsidRPr="007503C5" w:rsidRDefault="007503C5" w:rsidP="007503C5">
      <w:pPr>
        <w:autoSpaceDE w:val="0"/>
        <w:autoSpaceDN w:val="0"/>
        <w:adjustRightInd w:val="0"/>
        <w:ind w:firstLine="720"/>
        <w:jc w:val="both"/>
        <w:rPr>
          <w:b/>
          <w:sz w:val="24"/>
          <w:szCs w:val="24"/>
        </w:rPr>
      </w:pPr>
      <w:r w:rsidRPr="007503C5">
        <w:rPr>
          <w:b/>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503C5" w:rsidRPr="007503C5" w:rsidRDefault="007503C5" w:rsidP="007503C5">
      <w:pPr>
        <w:autoSpaceDE w:val="0"/>
        <w:autoSpaceDN w:val="0"/>
        <w:adjustRightInd w:val="0"/>
        <w:jc w:val="both"/>
        <w:rPr>
          <w:sz w:val="24"/>
          <w:szCs w:val="24"/>
        </w:rPr>
      </w:pPr>
      <w:r w:rsidRPr="007503C5">
        <w:rPr>
          <w:sz w:val="24"/>
          <w:szCs w:val="24"/>
        </w:rPr>
        <w:t xml:space="preserve">    </w:t>
      </w:r>
      <w:r w:rsidRPr="007503C5">
        <w:rPr>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7503C5" w:rsidRPr="007503C5" w:rsidRDefault="007503C5" w:rsidP="007503C5">
      <w:pPr>
        <w:autoSpaceDE w:val="0"/>
        <w:autoSpaceDN w:val="0"/>
        <w:adjustRightInd w:val="0"/>
        <w:jc w:val="both"/>
        <w:rPr>
          <w:sz w:val="24"/>
          <w:szCs w:val="24"/>
        </w:rPr>
      </w:pPr>
      <w:r w:rsidRPr="007503C5">
        <w:rPr>
          <w:sz w:val="24"/>
          <w:szCs w:val="24"/>
        </w:rPr>
        <w:t xml:space="preserve">    </w:t>
      </w:r>
      <w:r w:rsidRPr="007503C5">
        <w:rPr>
          <w:sz w:val="24"/>
          <w:szCs w:val="24"/>
        </w:rPr>
        <w:tab/>
        <w:t xml:space="preserve">Se poate adresa instanţei de contencios administrativ competente şi orice organizaţie neguvernamentală care îndeplineşte condiţiile prevăzute la art. 2 din Legea nr. 292/2018 </w:t>
      </w:r>
      <w:r w:rsidRPr="007503C5">
        <w:rPr>
          <w:i/>
          <w:sz w:val="24"/>
          <w:szCs w:val="24"/>
        </w:rPr>
        <w:t>privind evaluarea impactului anumitor proiecte publice şi private asupra mediului</w:t>
      </w:r>
      <w:r w:rsidRPr="007503C5">
        <w:rPr>
          <w:sz w:val="24"/>
          <w:szCs w:val="24"/>
        </w:rPr>
        <w:t>, considerându-se că acestea sunt vătămate într-un drept al lor sau într-un interes legitim.</w:t>
      </w:r>
    </w:p>
    <w:p w:rsidR="007503C5" w:rsidRPr="007503C5" w:rsidRDefault="007503C5" w:rsidP="007503C5">
      <w:pPr>
        <w:autoSpaceDE w:val="0"/>
        <w:autoSpaceDN w:val="0"/>
        <w:adjustRightInd w:val="0"/>
        <w:jc w:val="both"/>
        <w:rPr>
          <w:sz w:val="24"/>
          <w:szCs w:val="24"/>
        </w:rPr>
      </w:pPr>
      <w:r w:rsidRPr="007503C5">
        <w:rPr>
          <w:sz w:val="24"/>
          <w:szCs w:val="24"/>
        </w:rPr>
        <w:t xml:space="preserve">    </w:t>
      </w:r>
      <w:r w:rsidRPr="007503C5">
        <w:rPr>
          <w:sz w:val="24"/>
          <w:szCs w:val="24"/>
        </w:rPr>
        <w:tab/>
        <w:t xml:space="preserve">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 Înainte de a se adresa instanţei de contencios administrativ competente, persoanele prevăzute la art. 21 din Legea nr. 292/2018 </w:t>
      </w:r>
      <w:r w:rsidRPr="007503C5">
        <w:rPr>
          <w:i/>
          <w:sz w:val="24"/>
          <w:szCs w:val="24"/>
        </w:rPr>
        <w:t>privind evaluarea impactului anumitor proiecte publice şi private asupra mediului</w:t>
      </w:r>
      <w:r w:rsidRPr="007503C5">
        <w:rPr>
          <w:sz w:val="24"/>
          <w:szCs w:val="24"/>
        </w:rPr>
        <w:t xml:space="preserve">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503C5" w:rsidRPr="007503C5" w:rsidRDefault="007503C5" w:rsidP="007503C5">
      <w:pPr>
        <w:autoSpaceDE w:val="0"/>
        <w:autoSpaceDN w:val="0"/>
        <w:adjustRightInd w:val="0"/>
        <w:jc w:val="both"/>
        <w:rPr>
          <w:sz w:val="24"/>
          <w:szCs w:val="24"/>
        </w:rPr>
      </w:pPr>
      <w:r w:rsidRPr="007503C5">
        <w:rPr>
          <w:sz w:val="24"/>
          <w:szCs w:val="24"/>
        </w:rPr>
        <w:t xml:space="preserve">    </w:t>
      </w:r>
      <w:r w:rsidRPr="007503C5">
        <w:rPr>
          <w:sz w:val="24"/>
          <w:szCs w:val="24"/>
        </w:rPr>
        <w:tab/>
        <w:t>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w:t>
      </w:r>
    </w:p>
    <w:p w:rsidR="007503C5" w:rsidRPr="007503C5" w:rsidRDefault="007503C5" w:rsidP="007503C5">
      <w:pPr>
        <w:autoSpaceDE w:val="0"/>
        <w:autoSpaceDN w:val="0"/>
        <w:adjustRightInd w:val="0"/>
        <w:jc w:val="both"/>
        <w:rPr>
          <w:sz w:val="24"/>
          <w:szCs w:val="24"/>
        </w:rPr>
      </w:pPr>
      <w:r w:rsidRPr="007503C5">
        <w:rPr>
          <w:sz w:val="24"/>
          <w:szCs w:val="24"/>
        </w:rPr>
        <w:t xml:space="preserve">    </w:t>
      </w:r>
      <w:r w:rsidRPr="007503C5">
        <w:rPr>
          <w:sz w:val="24"/>
          <w:szCs w:val="24"/>
        </w:rPr>
        <w:tab/>
        <w:t xml:space="preserve">Prezenta decizie poate fi contestată în conformitate cu prevederile Legii nr. 292/2018 </w:t>
      </w:r>
      <w:r w:rsidRPr="007503C5">
        <w:rPr>
          <w:i/>
          <w:sz w:val="24"/>
          <w:szCs w:val="24"/>
        </w:rPr>
        <w:t>privind evaluarea impactului anumitor proiecte publice şi private asupra mediului</w:t>
      </w:r>
      <w:r w:rsidRPr="007503C5">
        <w:rPr>
          <w:sz w:val="24"/>
          <w:szCs w:val="24"/>
        </w:rPr>
        <w:t xml:space="preserve"> şi ale Legii nr. 554/2004, cu modificările şi completările ulterioare.</w:t>
      </w:r>
    </w:p>
    <w:p w:rsidR="007503C5" w:rsidRPr="007503C5" w:rsidRDefault="007503C5" w:rsidP="007503C5">
      <w:pPr>
        <w:rPr>
          <w:bCs/>
          <w:sz w:val="24"/>
          <w:szCs w:val="24"/>
        </w:rPr>
      </w:pPr>
    </w:p>
    <w:p w:rsidR="007503C5" w:rsidRPr="007503C5" w:rsidRDefault="007503C5" w:rsidP="007503C5">
      <w:pPr>
        <w:rPr>
          <w:bCs/>
          <w:sz w:val="24"/>
          <w:szCs w:val="24"/>
        </w:rPr>
      </w:pPr>
      <w:r w:rsidRPr="007503C5">
        <w:rPr>
          <w:bCs/>
          <w:sz w:val="24"/>
          <w:szCs w:val="24"/>
        </w:rPr>
        <w:t>Întocmit,</w:t>
      </w:r>
      <w:r w:rsidRPr="007503C5">
        <w:rPr>
          <w:sz w:val="24"/>
          <w:szCs w:val="24"/>
        </w:rPr>
        <w:t xml:space="preserve"> Laura EREMIA, 3ex. </w:t>
      </w:r>
    </w:p>
    <w:p w:rsidR="007503C5" w:rsidRDefault="007503C5" w:rsidP="00AA7BA8">
      <w:pPr>
        <w:spacing w:after="120" w:line="300" w:lineRule="atLeast"/>
        <w:jc w:val="center"/>
        <w:rPr>
          <w:rStyle w:val="ax1"/>
          <w:caps/>
          <w:sz w:val="28"/>
          <w:szCs w:val="28"/>
          <w:lang w:val="pt-BR"/>
        </w:rPr>
      </w:pPr>
    </w:p>
    <w:p w:rsidR="00AA7BA8" w:rsidRPr="00DB3367" w:rsidRDefault="00AA7BA8" w:rsidP="00AA7BA8">
      <w:pPr>
        <w:spacing w:after="120" w:line="300" w:lineRule="atLeast"/>
        <w:jc w:val="center"/>
        <w:rPr>
          <w:rStyle w:val="ax1"/>
          <w:caps/>
          <w:sz w:val="28"/>
          <w:szCs w:val="28"/>
          <w:lang w:val="pt-BR"/>
        </w:rPr>
      </w:pPr>
      <w:r>
        <w:rPr>
          <w:rStyle w:val="ax1"/>
          <w:caps/>
          <w:sz w:val="28"/>
          <w:szCs w:val="28"/>
          <w:lang w:val="pt-BR"/>
        </w:rPr>
        <w:t xml:space="preserve">proiect </w:t>
      </w:r>
      <w:r w:rsidRPr="00DB3367">
        <w:rPr>
          <w:rStyle w:val="ax1"/>
          <w:caps/>
          <w:sz w:val="28"/>
          <w:szCs w:val="28"/>
          <w:lang w:val="pt-BR"/>
        </w:rPr>
        <w:t>Decizia etapei de încadrare</w:t>
      </w:r>
    </w:p>
    <w:p w:rsidR="00AA7BA8" w:rsidRPr="00DB3367" w:rsidRDefault="00AA7BA8" w:rsidP="00AA7BA8">
      <w:pPr>
        <w:spacing w:after="120" w:line="300" w:lineRule="atLeast"/>
        <w:jc w:val="center"/>
        <w:rPr>
          <w:b/>
          <w:sz w:val="28"/>
          <w:szCs w:val="28"/>
          <w:lang w:val="pt-BR"/>
        </w:rPr>
      </w:pPr>
      <w:r w:rsidRPr="008E3DCB">
        <w:rPr>
          <w:b/>
          <w:color w:val="FFFFFF"/>
          <w:sz w:val="28"/>
          <w:szCs w:val="28"/>
          <w:lang w:val="pt-BR"/>
        </w:rPr>
        <w:t>Nr. 2313</w:t>
      </w:r>
      <w:r>
        <w:rPr>
          <w:b/>
          <w:sz w:val="28"/>
          <w:szCs w:val="28"/>
          <w:lang w:val="pt-BR"/>
        </w:rPr>
        <w:t xml:space="preserve"> </w:t>
      </w:r>
      <w:r w:rsidRPr="00105D96">
        <w:rPr>
          <w:sz w:val="28"/>
          <w:szCs w:val="28"/>
          <w:lang w:val="pt-BR"/>
        </w:rPr>
        <w:t xml:space="preserve">din </w:t>
      </w:r>
      <w:r>
        <w:rPr>
          <w:b/>
          <w:sz w:val="28"/>
          <w:szCs w:val="28"/>
          <w:lang w:val="pt-BR"/>
        </w:rPr>
        <w:t>20</w:t>
      </w:r>
      <w:r w:rsidRPr="00F935E7">
        <w:rPr>
          <w:b/>
          <w:sz w:val="28"/>
          <w:szCs w:val="28"/>
          <w:lang w:val="pt-BR"/>
        </w:rPr>
        <w:t>.</w:t>
      </w:r>
      <w:r>
        <w:rPr>
          <w:b/>
          <w:sz w:val="28"/>
          <w:szCs w:val="28"/>
          <w:lang w:val="pt-BR"/>
        </w:rPr>
        <w:t>02</w:t>
      </w:r>
      <w:r w:rsidRPr="00105D96">
        <w:rPr>
          <w:b/>
          <w:sz w:val="28"/>
          <w:szCs w:val="28"/>
          <w:lang w:val="pt-BR"/>
        </w:rPr>
        <w:t>.</w:t>
      </w:r>
      <w:r w:rsidRPr="00DB3367">
        <w:rPr>
          <w:b/>
          <w:sz w:val="28"/>
          <w:szCs w:val="28"/>
          <w:lang w:val="pt-BR"/>
        </w:rPr>
        <w:t>20</w:t>
      </w:r>
      <w:r>
        <w:rPr>
          <w:b/>
          <w:sz w:val="28"/>
          <w:szCs w:val="28"/>
          <w:lang w:val="pt-BR"/>
        </w:rPr>
        <w:t>20</w:t>
      </w:r>
    </w:p>
    <w:p w:rsidR="00AA7BA8" w:rsidRPr="00AA7BA8" w:rsidRDefault="00D002FB" w:rsidP="00AA7BA8">
      <w:pPr>
        <w:autoSpaceDE w:val="0"/>
        <w:autoSpaceDN w:val="0"/>
        <w:adjustRightInd w:val="0"/>
        <w:spacing w:line="276" w:lineRule="auto"/>
        <w:ind w:firstLine="720"/>
        <w:jc w:val="both"/>
        <w:rPr>
          <w:b/>
          <w:i/>
          <w:sz w:val="24"/>
          <w:szCs w:val="24"/>
          <w:lang w:val="ro-RO"/>
        </w:rPr>
      </w:pPr>
      <w:hyperlink w:anchor="#" w:history="1"/>
      <w:r w:rsidR="00AA7BA8" w:rsidRPr="00AA7BA8">
        <w:rPr>
          <w:rStyle w:val="tpa1"/>
          <w:sz w:val="24"/>
          <w:szCs w:val="24"/>
          <w:lang w:val="pt-BR"/>
        </w:rPr>
        <w:t xml:space="preserve">Ca urmare a solicitării de emitere a acordului de mediu adresate de </w:t>
      </w:r>
      <w:r w:rsidR="00AA7BA8" w:rsidRPr="00AA7BA8">
        <w:rPr>
          <w:b/>
          <w:sz w:val="24"/>
          <w:szCs w:val="24"/>
          <w:lang w:val="ro-RO"/>
        </w:rPr>
        <w:t>NEXORA PLAST SRL</w:t>
      </w:r>
      <w:r w:rsidR="00AA7BA8" w:rsidRPr="00AA7BA8">
        <w:rPr>
          <w:sz w:val="24"/>
          <w:szCs w:val="24"/>
          <w:lang w:val="ro-RO"/>
        </w:rPr>
        <w:t>, cu sediul în jud. Brăila</w:t>
      </w:r>
      <w:r w:rsidR="00AA7BA8" w:rsidRPr="00AA7BA8">
        <w:rPr>
          <w:rStyle w:val="tpa1"/>
          <w:sz w:val="24"/>
          <w:szCs w:val="24"/>
          <w:lang w:val="pt-BR"/>
        </w:rPr>
        <w:t>, co</w:t>
      </w:r>
      <w:r w:rsidR="00AA7BA8" w:rsidRPr="00AA7BA8">
        <w:rPr>
          <w:sz w:val="24"/>
          <w:szCs w:val="24"/>
          <w:lang w:val="ro-RO"/>
        </w:rPr>
        <w:t xml:space="preserve">m. Silistea, sat  Silistea, str. Gospodarilor, nr. 9, </w:t>
      </w:r>
      <w:r w:rsidR="00AA7BA8" w:rsidRPr="00AA7BA8">
        <w:rPr>
          <w:rStyle w:val="tpa1"/>
          <w:sz w:val="24"/>
          <w:szCs w:val="24"/>
          <w:lang w:val="pt-BR"/>
        </w:rPr>
        <w:t xml:space="preserve">înregistrată la A.P.M. Brăila cu nr. </w:t>
      </w:r>
      <w:r w:rsidR="00AA7BA8" w:rsidRPr="00AA7BA8">
        <w:rPr>
          <w:rStyle w:val="do1"/>
          <w:b w:val="0"/>
          <w:color w:val="000000"/>
          <w:sz w:val="24"/>
          <w:szCs w:val="24"/>
          <w:lang w:val="ro-RO"/>
        </w:rPr>
        <w:t>11510</w:t>
      </w:r>
      <w:r w:rsidR="00AA7BA8" w:rsidRPr="00AA7BA8">
        <w:rPr>
          <w:sz w:val="24"/>
          <w:szCs w:val="24"/>
          <w:lang w:val="ro-RO"/>
        </w:rPr>
        <w:t>/25.07.2019,</w:t>
      </w:r>
      <w:r w:rsidR="00AA7BA8" w:rsidRPr="00AA7BA8">
        <w:rPr>
          <w:rStyle w:val="tpa1"/>
          <w:sz w:val="24"/>
          <w:szCs w:val="24"/>
          <w:lang w:val="pt-BR"/>
        </w:rPr>
        <w:t xml:space="preserve"> </w:t>
      </w:r>
      <w:hyperlink w:anchor="#" w:history="1"/>
      <w:r w:rsidR="00AA7BA8" w:rsidRPr="00AA7BA8">
        <w:rPr>
          <w:rStyle w:val="tpa1"/>
          <w:sz w:val="24"/>
          <w:szCs w:val="24"/>
          <w:lang w:val="pt-BR"/>
        </w:rPr>
        <w:t xml:space="preserve"> în baza </w:t>
      </w:r>
      <w:r w:rsidR="00AA7BA8" w:rsidRPr="00AA7BA8">
        <w:rPr>
          <w:bCs/>
          <w:color w:val="000000"/>
          <w:sz w:val="24"/>
          <w:szCs w:val="24"/>
          <w:lang w:val="ro-RO"/>
        </w:rPr>
        <w:t>Legii nr. 292/2018</w:t>
      </w:r>
      <w:r w:rsidR="00AA7BA8" w:rsidRPr="004D22FF">
        <w:rPr>
          <w:sz w:val="24"/>
          <w:szCs w:val="24"/>
          <w:lang w:val="ro-RO"/>
        </w:rPr>
        <w:t xml:space="preserve"> </w:t>
      </w:r>
      <w:r w:rsidR="00AA7BA8" w:rsidRPr="004D22FF">
        <w:rPr>
          <w:i/>
          <w:sz w:val="24"/>
          <w:szCs w:val="24"/>
          <w:lang w:val="ro-RO"/>
        </w:rPr>
        <w:t>privind evaluarea impactului anumitor proiecte publice şi private asupra mediului şi a OUG nr. 57/2007 privind regimul ariilor naturale protejate, conservarea habitatelor naturale, a florei şi faunei sălbatice, aprobată cu modificări şi completări prin Legea nr. 49/2011</w:t>
      </w:r>
      <w:r w:rsidR="00AA7BA8" w:rsidRPr="004D22FF">
        <w:rPr>
          <w:sz w:val="24"/>
          <w:szCs w:val="24"/>
          <w:lang w:val="ro-RO"/>
        </w:rPr>
        <w:t xml:space="preserve">, </w:t>
      </w:r>
      <w:r w:rsidR="00AA7BA8" w:rsidRPr="004D22FF">
        <w:rPr>
          <w:i/>
          <w:sz w:val="24"/>
          <w:szCs w:val="24"/>
          <w:lang w:val="ro-RO"/>
        </w:rPr>
        <w:t>cu modificările şi completările ulterioare,</w:t>
      </w:r>
      <w:r w:rsidR="00AA7BA8" w:rsidRPr="004D22FF">
        <w:rPr>
          <w:sz w:val="24"/>
          <w:szCs w:val="24"/>
          <w:lang w:val="ro-RO"/>
        </w:rPr>
        <w:t xml:space="preserve"> </w:t>
      </w:r>
      <w:r w:rsidR="00AA7BA8" w:rsidRPr="00AA7BA8">
        <w:rPr>
          <w:rStyle w:val="tpa1"/>
          <w:sz w:val="24"/>
          <w:szCs w:val="24"/>
          <w:lang w:val="pt-BR"/>
        </w:rPr>
        <w:t>A</w:t>
      </w:r>
      <w:r w:rsidR="00AA7BA8" w:rsidRPr="00AA7BA8">
        <w:rPr>
          <w:rStyle w:val="tpa1"/>
          <w:sz w:val="24"/>
          <w:szCs w:val="24"/>
          <w:lang w:val="ro-RO"/>
        </w:rPr>
        <w:t>genţia pentru Protecţia Mediului Brăila</w:t>
      </w:r>
      <w:r w:rsidR="00AA7BA8" w:rsidRPr="00AA7BA8">
        <w:rPr>
          <w:rStyle w:val="tpa1"/>
          <w:sz w:val="24"/>
          <w:szCs w:val="24"/>
          <w:lang w:val="pt-BR"/>
        </w:rPr>
        <w:t xml:space="preserve"> decide, ca urmare a consultărilor desfăşurate în cadrul şedinţei Comisiei de Analiză Tehnică (CAT) </w:t>
      </w:r>
      <w:r w:rsidR="00AA7BA8" w:rsidRPr="00AA7BA8">
        <w:rPr>
          <w:rStyle w:val="tpa1"/>
          <w:sz w:val="24"/>
          <w:szCs w:val="24"/>
          <w:lang w:val="ro-RO"/>
        </w:rPr>
        <w:t>Brăila</w:t>
      </w:r>
      <w:r w:rsidR="00AA7BA8" w:rsidRPr="00AA7BA8">
        <w:rPr>
          <w:rStyle w:val="tpa1"/>
          <w:sz w:val="24"/>
          <w:szCs w:val="24"/>
          <w:lang w:val="pt-BR"/>
        </w:rPr>
        <w:t xml:space="preserve"> din data de 20.02.2020, ca proiectul </w:t>
      </w:r>
      <w:r w:rsidR="00AA7BA8" w:rsidRPr="00AA7BA8">
        <w:rPr>
          <w:i/>
          <w:sz w:val="24"/>
          <w:szCs w:val="24"/>
          <w:lang w:val="ro-RO"/>
        </w:rPr>
        <w:t>„</w:t>
      </w:r>
      <w:r w:rsidR="00AA7BA8" w:rsidRPr="004D22FF">
        <w:rPr>
          <w:i/>
          <w:sz w:val="24"/>
          <w:szCs w:val="24"/>
          <w:lang w:val="ro-RO"/>
        </w:rPr>
        <w:t>Construire fabrica de ambalaje</w:t>
      </w:r>
      <w:r w:rsidR="00AA7BA8" w:rsidRPr="00AA7BA8">
        <w:rPr>
          <w:bCs/>
          <w:i/>
          <w:iCs/>
          <w:sz w:val="24"/>
          <w:szCs w:val="24"/>
          <w:lang w:val="ro-RO"/>
        </w:rPr>
        <w:t xml:space="preserve">ˮ, </w:t>
      </w:r>
      <w:r w:rsidR="00AA7BA8" w:rsidRPr="00AA7BA8">
        <w:rPr>
          <w:sz w:val="24"/>
          <w:szCs w:val="24"/>
          <w:lang w:val="ro-RO"/>
        </w:rPr>
        <w:t>propus a fi amplasat în jud. Brăila, co</w:t>
      </w:r>
      <w:r w:rsidR="00AA7BA8" w:rsidRPr="00AA7BA8">
        <w:rPr>
          <w:rStyle w:val="tpt1"/>
          <w:sz w:val="24"/>
          <w:szCs w:val="24"/>
          <w:lang w:val="it-IT"/>
        </w:rPr>
        <w:t xml:space="preserve">m. Silistea sat Silistea, str. Principala </w:t>
      </w:r>
      <w:r w:rsidR="00AA7BA8" w:rsidRPr="00AA7BA8">
        <w:rPr>
          <w:sz w:val="24"/>
          <w:szCs w:val="24"/>
          <w:lang w:val="ro-RO"/>
        </w:rPr>
        <w:t>nr. 101,</w:t>
      </w:r>
    </w:p>
    <w:p w:rsidR="00AA7BA8" w:rsidRPr="00AA7BA8" w:rsidRDefault="00AA7BA8" w:rsidP="00AA7BA8">
      <w:pPr>
        <w:autoSpaceDE w:val="0"/>
        <w:autoSpaceDN w:val="0"/>
        <w:adjustRightInd w:val="0"/>
        <w:spacing w:line="276" w:lineRule="auto"/>
        <w:ind w:firstLine="720"/>
        <w:jc w:val="center"/>
        <w:rPr>
          <w:rStyle w:val="tpa1"/>
          <w:b/>
          <w:i/>
          <w:sz w:val="24"/>
          <w:szCs w:val="24"/>
          <w:lang w:val="pt-BR"/>
        </w:rPr>
      </w:pPr>
      <w:r w:rsidRPr="00AA7BA8">
        <w:rPr>
          <w:b/>
          <w:i/>
          <w:sz w:val="24"/>
          <w:szCs w:val="24"/>
          <w:lang w:val="ro-RO"/>
        </w:rPr>
        <w:t>n</w:t>
      </w:r>
      <w:r w:rsidRPr="00AA7BA8">
        <w:rPr>
          <w:rStyle w:val="tpa1"/>
          <w:b/>
          <w:i/>
          <w:sz w:val="24"/>
          <w:szCs w:val="24"/>
          <w:lang w:val="pt-BR"/>
        </w:rPr>
        <w:t>u se supune evaluării impactului asupra mediului.</w:t>
      </w:r>
    </w:p>
    <w:p w:rsidR="00AA7BA8" w:rsidRPr="00AA7BA8" w:rsidRDefault="00AA7BA8" w:rsidP="00AA7BA8">
      <w:pPr>
        <w:spacing w:line="276" w:lineRule="auto"/>
        <w:rPr>
          <w:rStyle w:val="tpa1"/>
          <w:b/>
          <w:sz w:val="24"/>
          <w:szCs w:val="24"/>
          <w:lang w:val="pt-BR"/>
        </w:rPr>
      </w:pPr>
      <w:r w:rsidRPr="00AA7BA8">
        <w:rPr>
          <w:rStyle w:val="tpa1"/>
          <w:b/>
          <w:sz w:val="24"/>
          <w:szCs w:val="24"/>
          <w:lang w:val="pt-BR"/>
        </w:rPr>
        <w:t>Justificarea prezentei decizii:</w:t>
      </w:r>
    </w:p>
    <w:p w:rsidR="00AA7BA8" w:rsidRPr="00AA7BA8" w:rsidRDefault="00AA7BA8" w:rsidP="00AA7BA8">
      <w:pPr>
        <w:numPr>
          <w:ilvl w:val="0"/>
          <w:numId w:val="14"/>
        </w:numPr>
        <w:tabs>
          <w:tab w:val="left" w:pos="284"/>
        </w:tabs>
        <w:autoSpaceDE w:val="0"/>
        <w:autoSpaceDN w:val="0"/>
        <w:adjustRightInd w:val="0"/>
        <w:spacing w:line="276" w:lineRule="auto"/>
        <w:ind w:left="284" w:hanging="284"/>
        <w:jc w:val="both"/>
        <w:rPr>
          <w:sz w:val="24"/>
          <w:szCs w:val="24"/>
          <w:lang w:val="ro-RO"/>
        </w:rPr>
      </w:pPr>
      <w:r w:rsidRPr="00AA7BA8">
        <w:rPr>
          <w:sz w:val="24"/>
          <w:szCs w:val="24"/>
          <w:lang w:val="ro-RO"/>
        </w:rPr>
        <w:lastRenderedPageBreak/>
        <w:t xml:space="preserve">proiectul </w:t>
      </w:r>
      <w:r w:rsidRPr="00AA7BA8">
        <w:rPr>
          <w:b/>
          <w:sz w:val="24"/>
          <w:szCs w:val="24"/>
          <w:lang w:val="ro-RO"/>
        </w:rPr>
        <w:t>se încadrează</w:t>
      </w:r>
      <w:r w:rsidRPr="00AA7BA8">
        <w:rPr>
          <w:sz w:val="24"/>
          <w:szCs w:val="24"/>
          <w:lang w:val="ro-RO"/>
        </w:rPr>
        <w:t xml:space="preserve"> în prevederile </w:t>
      </w:r>
      <w:r w:rsidRPr="00AA7BA8">
        <w:rPr>
          <w:bCs/>
          <w:color w:val="000000"/>
          <w:sz w:val="24"/>
          <w:szCs w:val="24"/>
          <w:lang w:val="ro-RO"/>
        </w:rPr>
        <w:t>Legii nr. 292/2018</w:t>
      </w:r>
      <w:r w:rsidRPr="00AA7BA8">
        <w:rPr>
          <w:sz w:val="24"/>
          <w:szCs w:val="24"/>
        </w:rPr>
        <w:t xml:space="preserve"> </w:t>
      </w:r>
      <w:r w:rsidRPr="00AA7BA8">
        <w:rPr>
          <w:i/>
          <w:sz w:val="24"/>
          <w:szCs w:val="24"/>
        </w:rPr>
        <w:t>privind evaluarea impactului anumitor proiecte publice şi private asupra mediului</w:t>
      </w:r>
      <w:r w:rsidRPr="00AA7BA8">
        <w:rPr>
          <w:sz w:val="24"/>
          <w:szCs w:val="24"/>
          <w:lang w:val="ro-RO"/>
        </w:rPr>
        <w:t xml:space="preserve">, Anexa 2, pct. 10 lit. a) - </w:t>
      </w:r>
      <w:r w:rsidRPr="00AA7BA8">
        <w:rPr>
          <w:rFonts w:eastAsia="Calibri"/>
          <w:sz w:val="24"/>
          <w:szCs w:val="24"/>
        </w:rPr>
        <w:t>proiecte de dezvoltare a unităţilor/zonelor industriale;</w:t>
      </w:r>
    </w:p>
    <w:p w:rsidR="00AA7BA8" w:rsidRPr="00AA7BA8" w:rsidRDefault="00AA7BA8" w:rsidP="00AA7BA8">
      <w:pPr>
        <w:numPr>
          <w:ilvl w:val="0"/>
          <w:numId w:val="14"/>
        </w:numPr>
        <w:tabs>
          <w:tab w:val="left" w:pos="284"/>
        </w:tabs>
        <w:autoSpaceDE w:val="0"/>
        <w:autoSpaceDN w:val="0"/>
        <w:adjustRightInd w:val="0"/>
        <w:spacing w:line="276" w:lineRule="auto"/>
        <w:ind w:left="284" w:hanging="284"/>
        <w:jc w:val="both"/>
        <w:rPr>
          <w:sz w:val="24"/>
          <w:szCs w:val="24"/>
          <w:lang w:val="ro-RO"/>
        </w:rPr>
      </w:pPr>
      <w:r w:rsidRPr="00AA7BA8">
        <w:rPr>
          <w:rStyle w:val="tpa1"/>
          <w:sz w:val="24"/>
          <w:szCs w:val="24"/>
          <w:lang w:val="pt-BR"/>
        </w:rPr>
        <w:t xml:space="preserve">proiectul propus </w:t>
      </w:r>
      <w:r w:rsidRPr="00AA7BA8">
        <w:rPr>
          <w:rStyle w:val="tpa1"/>
          <w:b/>
          <w:sz w:val="24"/>
          <w:szCs w:val="24"/>
          <w:lang w:val="pt-BR"/>
        </w:rPr>
        <w:t>nu intră</w:t>
      </w:r>
      <w:r w:rsidRPr="00AA7BA8">
        <w:rPr>
          <w:rStyle w:val="tpa1"/>
          <w:sz w:val="24"/>
          <w:szCs w:val="24"/>
          <w:lang w:val="pt-BR"/>
        </w:rPr>
        <w:t xml:space="preserve"> </w:t>
      </w:r>
      <w:r w:rsidRPr="00AA7BA8">
        <w:rPr>
          <w:sz w:val="24"/>
          <w:szCs w:val="24"/>
          <w:lang w:val="ro-RO"/>
        </w:rPr>
        <w:t xml:space="preserve">sub incidenţa art. 28 din </w:t>
      </w:r>
      <w:r w:rsidRPr="00AA7BA8">
        <w:rPr>
          <w:i/>
          <w:sz w:val="24"/>
          <w:szCs w:val="24"/>
          <w:lang w:val="ro-RO"/>
        </w:rPr>
        <w:t>Ordonanţa de Urgenţă a Guvernului nr. 57/2007 privind regimul ariilor naturale protejate, conservarea habitatelor naturale, a florei şi faunei sălbatice</w:t>
      </w:r>
      <w:r w:rsidRPr="00AA7BA8">
        <w:rPr>
          <w:sz w:val="24"/>
          <w:szCs w:val="24"/>
          <w:lang w:val="ro-RO"/>
        </w:rPr>
        <w:t>, cu modificările şi completările ulterioare;</w:t>
      </w:r>
    </w:p>
    <w:p w:rsidR="00AA7BA8" w:rsidRPr="00AA7BA8" w:rsidRDefault="00AA7BA8" w:rsidP="00AA7BA8">
      <w:pPr>
        <w:numPr>
          <w:ilvl w:val="0"/>
          <w:numId w:val="14"/>
        </w:numPr>
        <w:autoSpaceDE w:val="0"/>
        <w:autoSpaceDN w:val="0"/>
        <w:adjustRightInd w:val="0"/>
        <w:ind w:left="284"/>
        <w:jc w:val="both"/>
        <w:rPr>
          <w:rFonts w:eastAsia="Calibri"/>
          <w:sz w:val="24"/>
          <w:szCs w:val="24"/>
        </w:rPr>
      </w:pPr>
      <w:r w:rsidRPr="00AA7BA8">
        <w:rPr>
          <w:rFonts w:eastAsia="Calibri"/>
          <w:sz w:val="24"/>
          <w:szCs w:val="24"/>
        </w:rPr>
        <w:t xml:space="preserve">proiectul propus </w:t>
      </w:r>
      <w:r w:rsidRPr="00AA7BA8">
        <w:rPr>
          <w:rFonts w:eastAsia="Calibri"/>
          <w:b/>
          <w:sz w:val="24"/>
          <w:szCs w:val="24"/>
        </w:rPr>
        <w:t>nu</w:t>
      </w:r>
      <w:r w:rsidRPr="00AA7BA8">
        <w:rPr>
          <w:rFonts w:eastAsia="Calibri"/>
          <w:sz w:val="24"/>
          <w:szCs w:val="24"/>
        </w:rPr>
        <w:t xml:space="preserve"> </w:t>
      </w:r>
      <w:r w:rsidRPr="00AA7BA8">
        <w:rPr>
          <w:rFonts w:eastAsia="Calibri"/>
          <w:b/>
          <w:sz w:val="24"/>
          <w:szCs w:val="24"/>
        </w:rPr>
        <w:t xml:space="preserve">intră </w:t>
      </w:r>
      <w:r w:rsidRPr="00AA7BA8">
        <w:rPr>
          <w:sz w:val="24"/>
          <w:szCs w:val="24"/>
        </w:rPr>
        <w:t xml:space="preserve">sub incidenţa prevederilor art. 48 și art. 54, din </w:t>
      </w:r>
      <w:r w:rsidRPr="00AA7BA8">
        <w:rPr>
          <w:i/>
          <w:sz w:val="24"/>
          <w:szCs w:val="24"/>
        </w:rPr>
        <w:t>Legea apelor nr. 107/1996</w:t>
      </w:r>
      <w:r w:rsidRPr="00AA7BA8">
        <w:rPr>
          <w:sz w:val="24"/>
          <w:szCs w:val="24"/>
        </w:rPr>
        <w:t>, cu modificările şi completările ulterioare,</w:t>
      </w:r>
      <w:r w:rsidRPr="00AA7BA8">
        <w:rPr>
          <w:rFonts w:eastAsia="Calibri"/>
          <w:sz w:val="24"/>
          <w:szCs w:val="24"/>
        </w:rPr>
        <w:t>.</w:t>
      </w:r>
    </w:p>
    <w:p w:rsidR="00AA7BA8" w:rsidRPr="00AA7BA8" w:rsidRDefault="00AA7BA8" w:rsidP="00AA7BA8">
      <w:pPr>
        <w:autoSpaceDE w:val="0"/>
        <w:autoSpaceDN w:val="0"/>
        <w:adjustRightInd w:val="0"/>
        <w:spacing w:before="120"/>
        <w:jc w:val="both"/>
        <w:rPr>
          <w:rFonts w:eastAsia="Calibri"/>
          <w:b/>
          <w:sz w:val="24"/>
          <w:szCs w:val="24"/>
        </w:rPr>
      </w:pPr>
      <w:r w:rsidRPr="00AA7BA8">
        <w:rPr>
          <w:rFonts w:eastAsia="Calibri"/>
          <w:b/>
          <w:sz w:val="24"/>
          <w:szCs w:val="24"/>
        </w:rPr>
        <w:t>I. Motivele pe baza cărora s-a stabilit neefectuarea evaluării impactului asupra mediului sunt următoarele:</w:t>
      </w:r>
    </w:p>
    <w:p w:rsidR="00AA7BA8" w:rsidRPr="00AA7BA8" w:rsidRDefault="00AA7BA8" w:rsidP="00AA7BA8">
      <w:pPr>
        <w:spacing w:before="60" w:after="60" w:line="240" w:lineRule="atLeast"/>
        <w:rPr>
          <w:rStyle w:val="tpa1"/>
          <w:b/>
          <w:sz w:val="24"/>
          <w:szCs w:val="24"/>
          <w:lang w:val="pt-BR"/>
        </w:rPr>
      </w:pPr>
      <w:r w:rsidRPr="00AA7BA8">
        <w:rPr>
          <w:rStyle w:val="tpa1"/>
          <w:b/>
          <w:sz w:val="24"/>
          <w:szCs w:val="24"/>
          <w:lang w:val="pt-BR"/>
        </w:rPr>
        <w:t xml:space="preserve">1. Caracteristicile proiectului </w:t>
      </w:r>
    </w:p>
    <w:p w:rsidR="00AA7BA8" w:rsidRPr="00AA7BA8" w:rsidRDefault="00AA7BA8" w:rsidP="00AA7BA8">
      <w:pPr>
        <w:jc w:val="both"/>
        <w:rPr>
          <w:rFonts w:eastAsia="SimSun"/>
          <w:sz w:val="24"/>
          <w:szCs w:val="24"/>
          <w:lang w:val="fr-FR" w:eastAsia="ar-SA"/>
        </w:rPr>
      </w:pPr>
      <w:r w:rsidRPr="00AA7BA8">
        <w:rPr>
          <w:b/>
          <w:i/>
          <w:sz w:val="24"/>
          <w:szCs w:val="24"/>
        </w:rPr>
        <w:t>a</w:t>
      </w:r>
      <w:r w:rsidRPr="00AA7BA8">
        <w:rPr>
          <w:i/>
          <w:sz w:val="24"/>
          <w:szCs w:val="24"/>
        </w:rPr>
        <w:t xml:space="preserve">) </w:t>
      </w:r>
      <w:r w:rsidRPr="00AA7BA8">
        <w:rPr>
          <w:b/>
          <w:i/>
          <w:sz w:val="24"/>
          <w:szCs w:val="24"/>
        </w:rPr>
        <w:t>dimensiunea și concepția întregului proiect</w:t>
      </w:r>
      <w:r w:rsidRPr="00AA7BA8">
        <w:rPr>
          <w:rStyle w:val="tpa1"/>
          <w:b/>
          <w:i/>
          <w:sz w:val="24"/>
          <w:szCs w:val="24"/>
          <w:lang w:val="it-IT"/>
        </w:rPr>
        <w:t>:</w:t>
      </w:r>
      <w:r w:rsidRPr="00AA7BA8">
        <w:rPr>
          <w:sz w:val="24"/>
          <w:szCs w:val="24"/>
        </w:rPr>
        <w:t xml:space="preserve"> </w:t>
      </w:r>
      <w:r w:rsidRPr="00AA7BA8">
        <w:rPr>
          <w:rStyle w:val="tpa1"/>
          <w:sz w:val="24"/>
          <w:szCs w:val="24"/>
          <w:lang w:val="pt-BR"/>
        </w:rPr>
        <w:t>proiectul propune c</w:t>
      </w:r>
      <w:r w:rsidRPr="00AA7BA8">
        <w:rPr>
          <w:rFonts w:cs="Calibri"/>
          <w:sz w:val="24"/>
          <w:szCs w:val="24"/>
        </w:rPr>
        <w:t xml:space="preserve">onstruirea unei Fabrici de Ambalaje cu dependințele necesare: depozitare și clădire administrativă. Amplasamentul </w:t>
      </w:r>
      <w:r w:rsidRPr="00AA7BA8">
        <w:rPr>
          <w:rFonts w:ascii="Calibri" w:eastAsia="SimSun" w:hAnsi="Calibri" w:cs="Calibri"/>
          <w:sz w:val="24"/>
          <w:szCs w:val="24"/>
          <w:lang w:val="fr-FR" w:eastAsia="ar-SA"/>
        </w:rPr>
        <w:t xml:space="preserve">este </w:t>
      </w:r>
      <w:r w:rsidRPr="00AA7BA8">
        <w:rPr>
          <w:rFonts w:eastAsia="SimSun"/>
          <w:sz w:val="24"/>
          <w:szCs w:val="24"/>
          <w:lang w:val="fr-FR" w:eastAsia="ar-SA"/>
        </w:rPr>
        <w:t>situat în Județul Brăila, Comuna Siliștea, Sat Siliștea, Str. Principala  Nr. 101, are o suprafață de 2200,00 mp, cu o deschidere de 47.96 m si acces din Drum Comunal.</w:t>
      </w:r>
    </w:p>
    <w:p w:rsidR="00AA7BA8" w:rsidRPr="00AA7BA8" w:rsidRDefault="00AA7BA8" w:rsidP="00AA7BA8">
      <w:pPr>
        <w:spacing w:line="276" w:lineRule="auto"/>
        <w:ind w:right="-95"/>
        <w:jc w:val="both"/>
        <w:rPr>
          <w:iCs/>
          <w:sz w:val="24"/>
          <w:szCs w:val="24"/>
          <w:lang w:val="fr-FR"/>
        </w:rPr>
      </w:pPr>
      <w:r w:rsidRPr="00AA7BA8">
        <w:rPr>
          <w:iCs/>
          <w:sz w:val="24"/>
          <w:szCs w:val="24"/>
          <w:lang w:val="fr-FR"/>
        </w:rPr>
        <w:t>Se propun urm</w:t>
      </w:r>
      <w:r w:rsidRPr="00AA7BA8">
        <w:rPr>
          <w:iCs/>
          <w:sz w:val="24"/>
          <w:szCs w:val="24"/>
          <w:lang w:val="ro-RO"/>
        </w:rPr>
        <w:t>ă</w:t>
      </w:r>
      <w:r w:rsidRPr="00AA7BA8">
        <w:rPr>
          <w:iCs/>
          <w:sz w:val="24"/>
          <w:szCs w:val="24"/>
          <w:lang w:val="fr-FR"/>
        </w:rPr>
        <w:t>toarele:</w:t>
      </w:r>
    </w:p>
    <w:p w:rsidR="00AA7BA8" w:rsidRPr="00AA7BA8" w:rsidRDefault="00AA7BA8" w:rsidP="00AA7BA8">
      <w:pPr>
        <w:spacing w:line="276" w:lineRule="auto"/>
        <w:ind w:right="-95"/>
        <w:jc w:val="both"/>
        <w:rPr>
          <w:iCs/>
          <w:sz w:val="24"/>
          <w:szCs w:val="24"/>
          <w:lang w:val="fr-FR"/>
        </w:rPr>
      </w:pPr>
      <w:r w:rsidRPr="00AA7BA8">
        <w:rPr>
          <w:iCs/>
          <w:sz w:val="24"/>
          <w:szCs w:val="24"/>
          <w:lang w:val="fr-FR"/>
        </w:rPr>
        <w:t>- 2 Hale Producție Ambalaje, Corp 1 și Corp 2, regim de înălțime Parter, Sc=592,13mp, respectiv Sc=383,27 mp, (dimensiuni în plan 39,50x14,99m și respectiv 25,50x15,03).</w:t>
      </w:r>
    </w:p>
    <w:p w:rsidR="00AA7BA8" w:rsidRPr="004D22FF" w:rsidRDefault="00AA7BA8" w:rsidP="00AA7BA8">
      <w:pPr>
        <w:spacing w:line="276" w:lineRule="auto"/>
        <w:ind w:right="-95"/>
        <w:jc w:val="both"/>
        <w:rPr>
          <w:sz w:val="24"/>
          <w:szCs w:val="24"/>
          <w:lang w:val="fr-FR"/>
        </w:rPr>
      </w:pPr>
      <w:r w:rsidRPr="00AA7BA8">
        <w:rPr>
          <w:iCs/>
          <w:sz w:val="24"/>
          <w:szCs w:val="24"/>
          <w:lang w:val="fr-FR"/>
        </w:rPr>
        <w:t>- Clădire Administrativă - regim de înălțime Parter+1 Etaj, Sc=108,24 mp, Sd=</w:t>
      </w:r>
      <w:r w:rsidRPr="004D22FF">
        <w:rPr>
          <w:sz w:val="24"/>
          <w:szCs w:val="24"/>
          <w:lang w:val="fr-FR"/>
        </w:rPr>
        <w:t>216,48 mp</w:t>
      </w:r>
      <w:r w:rsidRPr="00AA7BA8">
        <w:rPr>
          <w:iCs/>
          <w:sz w:val="24"/>
          <w:szCs w:val="24"/>
          <w:lang w:val="fr-FR"/>
        </w:rPr>
        <w:t xml:space="preserve"> (dimensiuni în plan  13,20x8,20m</w:t>
      </w:r>
      <w:r w:rsidRPr="004D22FF">
        <w:rPr>
          <w:sz w:val="24"/>
          <w:szCs w:val="24"/>
          <w:lang w:val="fr-FR"/>
        </w:rPr>
        <w:t>).</w:t>
      </w:r>
    </w:p>
    <w:p w:rsidR="00AA7BA8" w:rsidRPr="00AA7BA8" w:rsidRDefault="00AA7BA8" w:rsidP="00AA7BA8">
      <w:pPr>
        <w:spacing w:line="276" w:lineRule="auto"/>
        <w:ind w:right="-95"/>
        <w:jc w:val="both"/>
        <w:rPr>
          <w:iCs/>
          <w:sz w:val="24"/>
          <w:szCs w:val="24"/>
          <w:lang w:val="fr-FR"/>
        </w:rPr>
      </w:pPr>
      <w:r w:rsidRPr="00AA7BA8">
        <w:rPr>
          <w:iCs/>
          <w:sz w:val="24"/>
          <w:szCs w:val="24"/>
          <w:lang w:val="fr-FR"/>
        </w:rPr>
        <w:t>Clădirile destinate procesului de producție se vor realiza pe structură metalică cu închideri din elemente ușoare tip panouri, în timp ce clădirea administrativă și camera tehnică se vor realiza pe structură din cadre de beton armat cu închideri de zidărie.</w:t>
      </w:r>
    </w:p>
    <w:p w:rsidR="00AA7BA8" w:rsidRPr="00AA7BA8" w:rsidRDefault="00AA7BA8" w:rsidP="00AA7BA8">
      <w:pPr>
        <w:pStyle w:val="Listparagraf"/>
        <w:ind w:left="0"/>
        <w:jc w:val="both"/>
        <w:rPr>
          <w:iCs/>
          <w:lang w:val="fr-FR"/>
        </w:rPr>
      </w:pPr>
      <w:r w:rsidRPr="00AA7BA8">
        <w:rPr>
          <w:iCs/>
          <w:lang w:val="fr-FR"/>
        </w:rPr>
        <w:t xml:space="preserve">- Amenajare spații verzi în suprafață de 438,90mp (19,95% din suprafața terenului), </w:t>
      </w:r>
      <w:r w:rsidRPr="004D22FF">
        <w:rPr>
          <w:rFonts w:cs="Calibri"/>
          <w:lang w:val="fr-FR"/>
        </w:rPr>
        <w:t xml:space="preserve">alăturat </w:t>
      </w:r>
      <w:r w:rsidRPr="00AA7BA8">
        <w:rPr>
          <w:rFonts w:cs="Calibri"/>
          <w:lang w:val="ro-RO"/>
        </w:rPr>
        <w:t>împrejmuirii perimetrale</w:t>
      </w:r>
      <w:r w:rsidRPr="004D22FF">
        <w:rPr>
          <w:rFonts w:cs="Calibri"/>
          <w:lang w:val="fr-FR"/>
        </w:rPr>
        <w:t>.</w:t>
      </w:r>
    </w:p>
    <w:p w:rsidR="00AA7BA8" w:rsidRPr="004D22FF" w:rsidRDefault="00AA7BA8" w:rsidP="00AA7BA8">
      <w:pPr>
        <w:pStyle w:val="Standard"/>
        <w:overflowPunct w:val="0"/>
        <w:autoSpaceDE w:val="0"/>
        <w:jc w:val="both"/>
        <w:rPr>
          <w:rFonts w:eastAsia="TT12B1o00" w:cs="TT12B1o00"/>
          <w:lang w:val="en-US"/>
        </w:rPr>
      </w:pPr>
      <w:r w:rsidRPr="004D22FF">
        <w:rPr>
          <w:rFonts w:cs="Arial"/>
          <w:lang w:val="en-US"/>
        </w:rPr>
        <w:t>Fluxul tehnologic de fabricare articole de ambalaj din material plastic sau biodegradabil constă  din trei faze tehnologice: e</w:t>
      </w:r>
      <w:r w:rsidRPr="004D22FF">
        <w:rPr>
          <w:rFonts w:eastAsia="Arial" w:cs="Arial"/>
          <w:lang w:val="en-US"/>
        </w:rPr>
        <w:t>xtrudarea – suflarea, imprimarea flexografic</w:t>
      </w:r>
      <w:r w:rsidRPr="004D22FF">
        <w:rPr>
          <w:rFonts w:eastAsia="TT12B1o00" w:cs="TT12B1o00"/>
          <w:lang w:val="en-US"/>
        </w:rPr>
        <w:t>ă ş</w:t>
      </w:r>
      <w:r w:rsidRPr="004D22FF">
        <w:rPr>
          <w:rFonts w:eastAsia="Arial" w:cs="Arial"/>
          <w:lang w:val="en-US"/>
        </w:rPr>
        <w:t>i t</w:t>
      </w:r>
      <w:r w:rsidRPr="004D22FF">
        <w:rPr>
          <w:rFonts w:eastAsia="TT12B1o00" w:cs="TT12B1o00"/>
          <w:lang w:val="en-US"/>
        </w:rPr>
        <w:t>ă</w:t>
      </w:r>
      <w:r w:rsidRPr="004D22FF">
        <w:rPr>
          <w:rFonts w:eastAsia="Arial" w:cs="Arial"/>
          <w:lang w:val="en-US"/>
        </w:rPr>
        <w:t xml:space="preserve">ierea </w:t>
      </w:r>
      <w:r w:rsidRPr="004D22FF">
        <w:rPr>
          <w:rFonts w:eastAsia="TT12B1o00" w:cs="TT12B1o00"/>
          <w:lang w:val="en-US"/>
        </w:rPr>
        <w:t>ş</w:t>
      </w:r>
      <w:r w:rsidRPr="004D22FF">
        <w:rPr>
          <w:rFonts w:eastAsia="Arial" w:cs="Arial"/>
          <w:lang w:val="en-US"/>
        </w:rPr>
        <w:t>i sudarea ambalajelor din polietilen</w:t>
      </w:r>
      <w:r w:rsidRPr="004D22FF">
        <w:rPr>
          <w:rFonts w:eastAsia="TT12B1o00" w:cs="TT12B1o00"/>
          <w:lang w:val="en-US"/>
        </w:rPr>
        <w:t>ă sau biodegradabile, realizate cu utilaje specifice (e</w:t>
      </w:r>
      <w:r w:rsidRPr="004D22FF">
        <w:rPr>
          <w:rFonts w:cs="Arial"/>
          <w:lang w:val="en-US"/>
        </w:rPr>
        <w:t>xtrudere, mașini de imprimat cu 2 și 4 culori, sudeze, prese de perforat etc).</w:t>
      </w:r>
    </w:p>
    <w:p w:rsidR="00AA7BA8" w:rsidRPr="004D22FF" w:rsidRDefault="00AA7BA8" w:rsidP="00AA7BA8">
      <w:pPr>
        <w:pStyle w:val="TableContents"/>
        <w:spacing w:after="0" w:line="240" w:lineRule="auto"/>
        <w:jc w:val="both"/>
        <w:rPr>
          <w:rFonts w:ascii="Times New Roman" w:eastAsia="Arial" w:hAnsi="Times New Roman" w:cs="Arial"/>
          <w:kern w:val="3"/>
          <w:sz w:val="24"/>
          <w:szCs w:val="24"/>
          <w:lang w:eastAsia="ja-JP" w:bidi="fa-IR"/>
        </w:rPr>
      </w:pPr>
      <w:r w:rsidRPr="004D22FF">
        <w:rPr>
          <w:rFonts w:ascii="Times New Roman" w:eastAsia="Arial" w:hAnsi="Times New Roman" w:cs="Arial"/>
          <w:kern w:val="3"/>
          <w:sz w:val="24"/>
          <w:szCs w:val="24"/>
          <w:lang w:eastAsia="ja-JP" w:bidi="fa-IR"/>
        </w:rPr>
        <w:t>Materiile prime utilizate și cantitățile estimate sunt: granule de polietilena - 30 to/lună, granule material biodegradabil - 30 to/lună, coloranți și aditivi - 3 to/lună, vopsea pe baza de solvent - 0.4 to/lună, solvenți - 0.4 to/lună.</w:t>
      </w:r>
    </w:p>
    <w:p w:rsidR="00AA7BA8" w:rsidRPr="004D22FF" w:rsidRDefault="00AA7BA8" w:rsidP="00AA7BA8">
      <w:pPr>
        <w:pStyle w:val="TableContents"/>
        <w:spacing w:after="0" w:line="240" w:lineRule="auto"/>
        <w:jc w:val="both"/>
        <w:rPr>
          <w:rFonts w:ascii="Times New Roman" w:eastAsia="Arial" w:hAnsi="Times New Roman" w:cs="Arial"/>
          <w:kern w:val="3"/>
          <w:sz w:val="24"/>
          <w:szCs w:val="24"/>
          <w:lang w:eastAsia="ja-JP" w:bidi="fa-IR"/>
        </w:rPr>
      </w:pPr>
      <w:r w:rsidRPr="004D22FF">
        <w:rPr>
          <w:rFonts w:ascii="Times New Roman" w:eastAsia="Arial" w:hAnsi="Times New Roman" w:cs="Arial"/>
          <w:kern w:val="3"/>
          <w:sz w:val="24"/>
          <w:szCs w:val="24"/>
          <w:lang w:eastAsia="ja-JP" w:bidi="fa-IR"/>
        </w:rPr>
        <w:t>Cantitățile de deșeuri tehnologice estimate sunt de cca 10-15% din materia primă (cca 6-9 t/lună) care se vor valorifica printr-un operator autorizat.</w:t>
      </w:r>
    </w:p>
    <w:p w:rsidR="00AA7BA8" w:rsidRPr="00AA7BA8" w:rsidRDefault="00AA7BA8" w:rsidP="00AA7BA8">
      <w:pPr>
        <w:jc w:val="both"/>
        <w:rPr>
          <w:sz w:val="24"/>
          <w:szCs w:val="24"/>
        </w:rPr>
      </w:pPr>
      <w:r w:rsidRPr="00AA7BA8">
        <w:rPr>
          <w:i/>
          <w:sz w:val="24"/>
          <w:szCs w:val="24"/>
        </w:rPr>
        <w:t>Asigurarea utilitatilor</w:t>
      </w:r>
      <w:r w:rsidRPr="00AA7BA8">
        <w:rPr>
          <w:sz w:val="24"/>
          <w:szCs w:val="24"/>
        </w:rPr>
        <w:t xml:space="preserve"> – alimentarea cu </w:t>
      </w:r>
      <w:r w:rsidRPr="00AA7BA8">
        <w:rPr>
          <w:rFonts w:ascii="Calibri" w:hAnsi="Calibri" w:cs="Calibri"/>
          <w:sz w:val="24"/>
          <w:szCs w:val="24"/>
        </w:rPr>
        <w:t xml:space="preserve">apă </w:t>
      </w:r>
      <w:r w:rsidRPr="004D22FF">
        <w:rPr>
          <w:rFonts w:eastAsia="Andale Sans UI" w:cs="Arial"/>
          <w:kern w:val="3"/>
          <w:sz w:val="24"/>
          <w:szCs w:val="24"/>
          <w:lang w:val="en-US" w:eastAsia="ja-JP" w:bidi="fa-IR"/>
        </w:rPr>
        <w:t xml:space="preserve">potabila - </w:t>
      </w:r>
      <w:r w:rsidRPr="00AA7BA8">
        <w:rPr>
          <w:sz w:val="24"/>
          <w:szCs w:val="24"/>
        </w:rPr>
        <w:t>din rețeaua localității; canalizarea apelor uzate, în fosă septică cu capacitate de 2500 litri; alimentarea cu energie electrică se face din Sistemul Energetic Național, conform soluției operatorului.</w:t>
      </w:r>
    </w:p>
    <w:p w:rsidR="00AA7BA8" w:rsidRPr="00AA7BA8" w:rsidRDefault="00AA7BA8" w:rsidP="00AA7BA8">
      <w:pPr>
        <w:shd w:val="clear" w:color="auto" w:fill="FFFFFF"/>
        <w:jc w:val="both"/>
        <w:outlineLvl w:val="0"/>
        <w:rPr>
          <w:rFonts w:ascii="Calibri" w:hAnsi="Calibri" w:cs="Calibri"/>
          <w:sz w:val="24"/>
          <w:szCs w:val="24"/>
        </w:rPr>
      </w:pPr>
      <w:r w:rsidRPr="00AA7BA8">
        <w:rPr>
          <w:rStyle w:val="FontStyle12"/>
          <w:i/>
          <w:sz w:val="24"/>
          <w:szCs w:val="24"/>
          <w:lang w:eastAsia="ro-RO"/>
        </w:rPr>
        <w:t>Organizarea de șantier</w:t>
      </w:r>
      <w:r w:rsidRPr="00AA7BA8">
        <w:rPr>
          <w:rStyle w:val="FontStyle12"/>
          <w:sz w:val="24"/>
          <w:szCs w:val="24"/>
          <w:lang w:eastAsia="ro-RO"/>
        </w:rPr>
        <w:t xml:space="preserve"> – se va amenaja în incinta amplasamentului; sunt prevăzute amenajări pentru amplasarea barăcilor pentru muncitori, depozitarea materialelor de construcție, depozitarea deșeurilor rezultate din activitățile de construcție.</w:t>
      </w:r>
      <w:r w:rsidRPr="00AA7BA8">
        <w:rPr>
          <w:rFonts w:ascii="Calibri" w:hAnsi="Calibri" w:cs="Calibri"/>
          <w:sz w:val="24"/>
          <w:szCs w:val="24"/>
        </w:rPr>
        <w:t xml:space="preserve">  </w:t>
      </w:r>
    </w:p>
    <w:p w:rsidR="00AA7BA8" w:rsidRPr="00AA7BA8" w:rsidRDefault="00AA7BA8" w:rsidP="00AA7BA8">
      <w:pPr>
        <w:shd w:val="clear" w:color="auto" w:fill="FFFFFF"/>
        <w:jc w:val="both"/>
        <w:outlineLvl w:val="0"/>
        <w:rPr>
          <w:rStyle w:val="FontStyle12"/>
          <w:sz w:val="24"/>
          <w:szCs w:val="24"/>
          <w:lang w:val="ro-RO" w:eastAsia="ro-RO"/>
        </w:rPr>
      </w:pPr>
      <w:r w:rsidRPr="00AA7BA8">
        <w:rPr>
          <w:sz w:val="24"/>
          <w:szCs w:val="24"/>
        </w:rPr>
        <w:t>Durata de realizare a proiectului este de 12 luni.</w:t>
      </w:r>
    </w:p>
    <w:p w:rsidR="00AA7BA8" w:rsidRPr="00AA7BA8" w:rsidRDefault="00AA7BA8" w:rsidP="00AA7BA8">
      <w:pPr>
        <w:pStyle w:val="yiv8497383378msonormal"/>
        <w:shd w:val="clear" w:color="auto" w:fill="FFFFFF"/>
        <w:tabs>
          <w:tab w:val="left" w:pos="1134"/>
        </w:tabs>
        <w:spacing w:before="0" w:after="0" w:line="276" w:lineRule="auto"/>
        <w:jc w:val="both"/>
        <w:rPr>
          <w:rStyle w:val="tpa1"/>
          <w:lang w:val="it-IT"/>
        </w:rPr>
      </w:pPr>
      <w:r w:rsidRPr="00AA7BA8">
        <w:rPr>
          <w:rStyle w:val="tpa1"/>
          <w:b/>
          <w:i/>
          <w:lang w:val="it-IT"/>
        </w:rPr>
        <w:t>b) cumularea cu alte proiecte existente si/sau aprobate:</w:t>
      </w:r>
      <w:r w:rsidRPr="00AA7BA8">
        <w:rPr>
          <w:rStyle w:val="tpa1"/>
          <w:lang w:val="it-IT"/>
        </w:rPr>
        <w:t xml:space="preserve"> nu au fost identificate proiecte existente si/sau aprobate care să determine un impact cumulativ cu proiectul propus.</w:t>
      </w:r>
    </w:p>
    <w:p w:rsidR="00AA7BA8" w:rsidRPr="00AA7BA8" w:rsidRDefault="00AA7BA8" w:rsidP="00AA7BA8">
      <w:pPr>
        <w:jc w:val="both"/>
        <w:rPr>
          <w:rFonts w:eastAsia="Calibri"/>
          <w:color w:val="FF0000"/>
          <w:sz w:val="24"/>
          <w:szCs w:val="24"/>
        </w:rPr>
      </w:pPr>
      <w:r w:rsidRPr="00AA7BA8">
        <w:rPr>
          <w:rFonts w:eastAsia="Calibri"/>
          <w:b/>
          <w:bCs/>
          <w:i/>
          <w:sz w:val="24"/>
          <w:szCs w:val="24"/>
        </w:rPr>
        <w:t xml:space="preserve">c) </w:t>
      </w:r>
      <w:r w:rsidRPr="00AA7BA8">
        <w:rPr>
          <w:rFonts w:eastAsia="Calibri"/>
          <w:b/>
          <w:i/>
          <w:sz w:val="24"/>
          <w:szCs w:val="24"/>
        </w:rPr>
        <w:t>Utilizarea resurselor naturale, în special a solului, a terenurilor, a apei şi a biodiversităţii</w:t>
      </w:r>
      <w:r w:rsidRPr="00AA7BA8">
        <w:rPr>
          <w:rFonts w:eastAsia="Calibri"/>
          <w:i/>
          <w:sz w:val="24"/>
          <w:szCs w:val="24"/>
        </w:rPr>
        <w:t>:</w:t>
      </w:r>
      <w:r w:rsidRPr="00AA7BA8">
        <w:rPr>
          <w:rFonts w:eastAsia="Calibri"/>
          <w:i/>
          <w:color w:val="FF0000"/>
          <w:sz w:val="24"/>
          <w:szCs w:val="24"/>
        </w:rPr>
        <w:t xml:space="preserve"> </w:t>
      </w:r>
      <w:r w:rsidRPr="00AA7BA8">
        <w:rPr>
          <w:rFonts w:eastAsia="Calibri"/>
          <w:color w:val="FF0000"/>
          <w:sz w:val="24"/>
          <w:szCs w:val="24"/>
        </w:rPr>
        <w:t xml:space="preserve"> </w:t>
      </w:r>
      <w:r w:rsidRPr="00AA7BA8">
        <w:rPr>
          <w:rFonts w:eastAsia="Calibri"/>
          <w:sz w:val="24"/>
          <w:szCs w:val="24"/>
        </w:rPr>
        <w:t>realizarea proiectului prevede utilizarea în cantități relativ reduse a următoarelor resurse naturale: apă, piatră, nisip și balast.</w:t>
      </w:r>
    </w:p>
    <w:p w:rsidR="00AA7BA8" w:rsidRPr="00AA7BA8" w:rsidRDefault="00AA7BA8" w:rsidP="00AA7BA8">
      <w:pPr>
        <w:tabs>
          <w:tab w:val="left" w:pos="90"/>
          <w:tab w:val="left" w:pos="180"/>
        </w:tabs>
        <w:jc w:val="both"/>
        <w:rPr>
          <w:sz w:val="24"/>
          <w:szCs w:val="24"/>
          <w:lang w:val="ro-RO"/>
        </w:rPr>
      </w:pPr>
      <w:r w:rsidRPr="00AA7BA8">
        <w:rPr>
          <w:rStyle w:val="tpa1"/>
          <w:b/>
          <w:i/>
          <w:color w:val="FF0000"/>
          <w:sz w:val="24"/>
          <w:szCs w:val="24"/>
          <w:lang w:val="it-IT"/>
        </w:rPr>
        <w:t xml:space="preserve"> </w:t>
      </w:r>
      <w:r w:rsidRPr="00AA7BA8">
        <w:rPr>
          <w:rStyle w:val="tpa1"/>
          <w:b/>
          <w:i/>
          <w:sz w:val="24"/>
          <w:szCs w:val="24"/>
          <w:lang w:val="it-IT"/>
        </w:rPr>
        <w:t xml:space="preserve">d) </w:t>
      </w:r>
      <w:r w:rsidRPr="004D22FF">
        <w:rPr>
          <w:b/>
          <w:i/>
          <w:sz w:val="24"/>
          <w:szCs w:val="24"/>
          <w:lang w:val="it-IT"/>
        </w:rPr>
        <w:t>cantitatea şi tipurile de deşeuri generate/gestionate:</w:t>
      </w:r>
      <w:r w:rsidRPr="00AA7BA8">
        <w:rPr>
          <w:sz w:val="24"/>
          <w:szCs w:val="24"/>
          <w:lang w:val="ro-RO"/>
        </w:rPr>
        <w:t xml:space="preserve"> </w:t>
      </w:r>
    </w:p>
    <w:p w:rsidR="00AA7BA8" w:rsidRPr="00AA7BA8" w:rsidRDefault="00AA7BA8" w:rsidP="00AA7BA8">
      <w:pPr>
        <w:spacing w:after="120" w:line="276" w:lineRule="auto"/>
        <w:jc w:val="both"/>
        <w:rPr>
          <w:rStyle w:val="tpa1"/>
          <w:color w:val="FF0000"/>
          <w:sz w:val="24"/>
          <w:szCs w:val="24"/>
          <w:lang w:val="ro-RO"/>
        </w:rPr>
      </w:pPr>
      <w:r w:rsidRPr="00AA7BA8">
        <w:rPr>
          <w:sz w:val="24"/>
          <w:szCs w:val="24"/>
          <w:lang w:val="ro-RO"/>
        </w:rPr>
        <w:t xml:space="preserve">Deşeurile rezultate în timpul execuţiei lucrărilor se vor colecta separat, pe categorii, în recipienţi sau containere și predate către operatori autorizați în vederea valorificării/eliminării lor </w:t>
      </w:r>
      <w:r w:rsidRPr="00AA7BA8">
        <w:rPr>
          <w:sz w:val="24"/>
          <w:szCs w:val="24"/>
          <w:lang w:val="ro-RO" w:eastAsia="ro-RO"/>
        </w:rPr>
        <w:t xml:space="preserve">conform prevederilor </w:t>
      </w:r>
      <w:r w:rsidRPr="00AA7BA8">
        <w:rPr>
          <w:i/>
          <w:sz w:val="24"/>
          <w:szCs w:val="24"/>
          <w:lang w:val="ro-RO" w:eastAsia="ro-RO"/>
        </w:rPr>
        <w:t xml:space="preserve">Legii nr. 211/2011 privind regimul deşeurilor, </w:t>
      </w:r>
      <w:r w:rsidRPr="00AA7BA8">
        <w:rPr>
          <w:sz w:val="24"/>
          <w:szCs w:val="24"/>
          <w:lang w:val="ro-RO" w:eastAsia="ro-RO"/>
        </w:rPr>
        <w:t xml:space="preserve">republicata şi </w:t>
      </w:r>
      <w:r w:rsidRPr="00AA7BA8">
        <w:rPr>
          <w:i/>
          <w:sz w:val="24"/>
          <w:szCs w:val="24"/>
          <w:lang w:val="ro-RO" w:eastAsia="ro-RO"/>
        </w:rPr>
        <w:t xml:space="preserve">H.G. nr. 856/2002 </w:t>
      </w:r>
      <w:r w:rsidRPr="00AA7BA8">
        <w:rPr>
          <w:i/>
          <w:sz w:val="24"/>
          <w:szCs w:val="24"/>
          <w:lang w:val="ro-RO" w:eastAsia="ro-RO"/>
        </w:rPr>
        <w:lastRenderedPageBreak/>
        <w:t>privind evidenţa gestiunii deşeurilor şi pentru aprobarea listei cuprinzând deşeurile, inclusiv deşeurile periculoase</w:t>
      </w:r>
      <w:r w:rsidRPr="00AA7BA8">
        <w:rPr>
          <w:sz w:val="24"/>
          <w:szCs w:val="24"/>
          <w:lang w:val="ro-RO" w:eastAsia="ro-RO"/>
        </w:rPr>
        <w:t>, cu modificările ulterioare, conform tabelului de mai jos</w:t>
      </w:r>
      <w:r w:rsidRPr="004D22FF">
        <w:rPr>
          <w:color w:val="FF0000"/>
          <w:sz w:val="24"/>
          <w:szCs w:val="24"/>
          <w:lang w:val="it-IT"/>
        </w:rPr>
        <w:t>:</w:t>
      </w:r>
      <w:r w:rsidRPr="00AA7BA8">
        <w:rPr>
          <w:rStyle w:val="tpa1"/>
          <w:color w:val="FF0000"/>
          <w:sz w:val="24"/>
          <w:szCs w:val="24"/>
          <w:lang w:val="ro-RO"/>
        </w:rPr>
        <w:t xml:space="preserve"> </w:t>
      </w:r>
    </w:p>
    <w:tbl>
      <w:tblPr>
        <w:tblW w:w="9736" w:type="dxa"/>
        <w:tblLook w:val="04A0" w:firstRow="1" w:lastRow="0" w:firstColumn="1" w:lastColumn="0" w:noHBand="0" w:noVBand="1"/>
      </w:tblPr>
      <w:tblGrid>
        <w:gridCol w:w="583"/>
        <w:gridCol w:w="2360"/>
        <w:gridCol w:w="993"/>
        <w:gridCol w:w="4677"/>
        <w:gridCol w:w="1123"/>
      </w:tblGrid>
      <w:tr w:rsidR="00AA7BA8" w:rsidRPr="004E04C1" w:rsidTr="004574D6">
        <w:trPr>
          <w:trHeight w:val="294"/>
        </w:trPr>
        <w:tc>
          <w:tcPr>
            <w:tcW w:w="583"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AA7BA8" w:rsidRPr="004E04C1" w:rsidRDefault="00AA7BA8" w:rsidP="004574D6">
            <w:pPr>
              <w:spacing w:line="276" w:lineRule="auto"/>
              <w:rPr>
                <w:b/>
                <w:bCs/>
                <w:sz w:val="22"/>
                <w:szCs w:val="22"/>
              </w:rPr>
            </w:pPr>
            <w:r w:rsidRPr="004D22FF">
              <w:rPr>
                <w:b/>
                <w:bCs/>
                <w:sz w:val="22"/>
                <w:szCs w:val="22"/>
                <w:lang w:val="it-IT"/>
              </w:rPr>
              <w:t> </w:t>
            </w:r>
            <w:r>
              <w:rPr>
                <w:b/>
                <w:bCs/>
                <w:sz w:val="22"/>
                <w:szCs w:val="22"/>
              </w:rPr>
              <w:t>Nr. Crt</w:t>
            </w:r>
          </w:p>
        </w:tc>
        <w:tc>
          <w:tcPr>
            <w:tcW w:w="2360" w:type="dxa"/>
            <w:tcBorders>
              <w:top w:val="single" w:sz="8" w:space="0" w:color="000000"/>
              <w:left w:val="nil"/>
              <w:bottom w:val="single" w:sz="8" w:space="0" w:color="000000"/>
              <w:right w:val="single" w:sz="4" w:space="0" w:color="000000"/>
            </w:tcBorders>
            <w:shd w:val="clear" w:color="auto" w:fill="auto"/>
            <w:noWrap/>
            <w:vAlign w:val="center"/>
            <w:hideMark/>
          </w:tcPr>
          <w:p w:rsidR="00AA7BA8" w:rsidRPr="004E04C1" w:rsidRDefault="00AA7BA8" w:rsidP="004574D6">
            <w:pPr>
              <w:spacing w:line="276" w:lineRule="auto"/>
              <w:rPr>
                <w:b/>
                <w:bCs/>
                <w:sz w:val="22"/>
                <w:szCs w:val="22"/>
              </w:rPr>
            </w:pPr>
            <w:r w:rsidRPr="004E04C1">
              <w:rPr>
                <w:b/>
                <w:bCs/>
                <w:sz w:val="22"/>
                <w:szCs w:val="22"/>
              </w:rPr>
              <w:t>Deșeu generat</w:t>
            </w:r>
          </w:p>
        </w:tc>
        <w:tc>
          <w:tcPr>
            <w:tcW w:w="993" w:type="dxa"/>
            <w:tcBorders>
              <w:top w:val="single" w:sz="8" w:space="0" w:color="000000"/>
              <w:left w:val="nil"/>
              <w:bottom w:val="single" w:sz="8" w:space="0" w:color="000000"/>
              <w:right w:val="single" w:sz="4" w:space="0" w:color="000000"/>
            </w:tcBorders>
            <w:shd w:val="clear" w:color="auto" w:fill="auto"/>
            <w:noWrap/>
            <w:vAlign w:val="center"/>
            <w:hideMark/>
          </w:tcPr>
          <w:p w:rsidR="00AA7BA8" w:rsidRPr="004E04C1" w:rsidRDefault="00AA7BA8" w:rsidP="004574D6">
            <w:pPr>
              <w:spacing w:line="276" w:lineRule="auto"/>
              <w:jc w:val="both"/>
              <w:rPr>
                <w:b/>
                <w:bCs/>
                <w:sz w:val="22"/>
                <w:szCs w:val="22"/>
              </w:rPr>
            </w:pPr>
            <w:r w:rsidRPr="004E04C1">
              <w:rPr>
                <w:b/>
                <w:bCs/>
                <w:sz w:val="22"/>
                <w:szCs w:val="22"/>
              </w:rPr>
              <w:t>Cod deșeu</w:t>
            </w:r>
          </w:p>
        </w:tc>
        <w:tc>
          <w:tcPr>
            <w:tcW w:w="4677" w:type="dxa"/>
            <w:tcBorders>
              <w:top w:val="single" w:sz="8" w:space="0" w:color="000000"/>
              <w:left w:val="nil"/>
              <w:bottom w:val="single" w:sz="8" w:space="0" w:color="000000"/>
              <w:right w:val="single" w:sz="8" w:space="0" w:color="000000"/>
            </w:tcBorders>
            <w:shd w:val="clear" w:color="auto" w:fill="auto"/>
            <w:noWrap/>
            <w:vAlign w:val="center"/>
            <w:hideMark/>
          </w:tcPr>
          <w:p w:rsidR="00AA7BA8" w:rsidRPr="004E04C1" w:rsidRDefault="00AA7BA8" w:rsidP="004574D6">
            <w:pPr>
              <w:spacing w:line="276" w:lineRule="auto"/>
              <w:rPr>
                <w:b/>
                <w:bCs/>
                <w:sz w:val="22"/>
                <w:szCs w:val="22"/>
              </w:rPr>
            </w:pPr>
            <w:r w:rsidRPr="004E04C1">
              <w:rPr>
                <w:b/>
                <w:bCs/>
                <w:sz w:val="22"/>
                <w:szCs w:val="22"/>
              </w:rPr>
              <w:t>Denumire deșeu conform HG 856/2002</w:t>
            </w:r>
          </w:p>
        </w:tc>
        <w:tc>
          <w:tcPr>
            <w:tcW w:w="1123" w:type="dxa"/>
            <w:tcBorders>
              <w:top w:val="single" w:sz="8" w:space="0" w:color="000000"/>
              <w:left w:val="nil"/>
              <w:bottom w:val="single" w:sz="8" w:space="0" w:color="000000"/>
              <w:right w:val="single" w:sz="8" w:space="0" w:color="000000"/>
            </w:tcBorders>
            <w:vAlign w:val="center"/>
          </w:tcPr>
          <w:p w:rsidR="00AA7BA8" w:rsidRPr="004E04C1" w:rsidRDefault="00AA7BA8" w:rsidP="004574D6">
            <w:pPr>
              <w:spacing w:line="276" w:lineRule="auto"/>
              <w:rPr>
                <w:b/>
                <w:bCs/>
                <w:sz w:val="22"/>
                <w:szCs w:val="22"/>
              </w:rPr>
            </w:pPr>
            <w:r w:rsidRPr="004E04C1">
              <w:rPr>
                <w:b/>
                <w:bCs/>
                <w:sz w:val="22"/>
                <w:szCs w:val="22"/>
              </w:rPr>
              <w:t>Cantități</w:t>
            </w:r>
          </w:p>
        </w:tc>
      </w:tr>
      <w:tr w:rsidR="00AA7BA8" w:rsidRPr="004E04C1" w:rsidTr="004574D6">
        <w:trPr>
          <w:trHeight w:val="588"/>
        </w:trPr>
        <w:tc>
          <w:tcPr>
            <w:tcW w:w="583" w:type="dxa"/>
            <w:tcBorders>
              <w:top w:val="nil"/>
              <w:left w:val="single" w:sz="8" w:space="0" w:color="000000"/>
              <w:bottom w:val="single" w:sz="4" w:space="0" w:color="000000"/>
              <w:right w:val="single" w:sz="4" w:space="0" w:color="000000"/>
            </w:tcBorders>
            <w:shd w:val="clear" w:color="auto" w:fill="auto"/>
            <w:noWrap/>
            <w:vAlign w:val="center"/>
            <w:hideMark/>
          </w:tcPr>
          <w:p w:rsidR="00AA7BA8" w:rsidRPr="004E04C1" w:rsidRDefault="00AA7BA8" w:rsidP="004574D6">
            <w:pPr>
              <w:spacing w:line="276" w:lineRule="auto"/>
              <w:rPr>
                <w:sz w:val="22"/>
                <w:szCs w:val="22"/>
              </w:rPr>
            </w:pPr>
            <w:r w:rsidRPr="004E04C1">
              <w:rPr>
                <w:sz w:val="22"/>
                <w:szCs w:val="22"/>
              </w:rPr>
              <w:t>1</w:t>
            </w:r>
          </w:p>
        </w:tc>
        <w:tc>
          <w:tcPr>
            <w:tcW w:w="2360" w:type="dxa"/>
            <w:tcBorders>
              <w:top w:val="nil"/>
              <w:left w:val="nil"/>
              <w:bottom w:val="single" w:sz="4" w:space="0" w:color="000000"/>
              <w:right w:val="single" w:sz="4" w:space="0" w:color="000000"/>
            </w:tcBorders>
            <w:shd w:val="clear" w:color="auto" w:fill="auto"/>
            <w:vAlign w:val="center"/>
            <w:hideMark/>
          </w:tcPr>
          <w:p w:rsidR="00AA7BA8" w:rsidRPr="004E04C1" w:rsidRDefault="00AA7BA8" w:rsidP="004574D6">
            <w:pPr>
              <w:spacing w:line="276" w:lineRule="auto"/>
              <w:rPr>
                <w:sz w:val="22"/>
                <w:szCs w:val="22"/>
              </w:rPr>
            </w:pPr>
            <w:r w:rsidRPr="004E04C1">
              <w:rPr>
                <w:sz w:val="22"/>
                <w:szCs w:val="22"/>
              </w:rPr>
              <w:t>Zidarie</w:t>
            </w:r>
          </w:p>
        </w:tc>
        <w:tc>
          <w:tcPr>
            <w:tcW w:w="993" w:type="dxa"/>
            <w:tcBorders>
              <w:top w:val="nil"/>
              <w:left w:val="nil"/>
              <w:bottom w:val="single" w:sz="4" w:space="0" w:color="000000"/>
              <w:right w:val="single" w:sz="4" w:space="0" w:color="000000"/>
            </w:tcBorders>
            <w:shd w:val="clear" w:color="auto" w:fill="auto"/>
            <w:noWrap/>
            <w:vAlign w:val="bottom"/>
            <w:hideMark/>
          </w:tcPr>
          <w:p w:rsidR="00AA7BA8" w:rsidRPr="004E04C1" w:rsidRDefault="00AA7BA8" w:rsidP="004574D6">
            <w:pPr>
              <w:spacing w:line="276" w:lineRule="auto"/>
              <w:jc w:val="both"/>
              <w:rPr>
                <w:sz w:val="22"/>
                <w:szCs w:val="22"/>
              </w:rPr>
            </w:pPr>
            <w:r w:rsidRPr="004E04C1">
              <w:rPr>
                <w:sz w:val="22"/>
                <w:szCs w:val="22"/>
              </w:rPr>
              <w:t>17 01 07</w:t>
            </w:r>
          </w:p>
        </w:tc>
        <w:tc>
          <w:tcPr>
            <w:tcW w:w="4677" w:type="dxa"/>
            <w:tcBorders>
              <w:top w:val="nil"/>
              <w:left w:val="nil"/>
              <w:bottom w:val="single" w:sz="4" w:space="0" w:color="000000"/>
              <w:right w:val="single" w:sz="8" w:space="0" w:color="000000"/>
            </w:tcBorders>
            <w:shd w:val="clear" w:color="auto" w:fill="auto"/>
            <w:vAlign w:val="bottom"/>
            <w:hideMark/>
          </w:tcPr>
          <w:p w:rsidR="00AA7BA8" w:rsidRPr="004E04C1" w:rsidRDefault="00AA7BA8" w:rsidP="004574D6">
            <w:pPr>
              <w:spacing w:line="276" w:lineRule="auto"/>
              <w:rPr>
                <w:sz w:val="22"/>
                <w:szCs w:val="22"/>
              </w:rPr>
            </w:pPr>
            <w:r w:rsidRPr="004E04C1">
              <w:rPr>
                <w:sz w:val="22"/>
                <w:szCs w:val="22"/>
              </w:rPr>
              <w:t>Amestecuri de beton, cărămizi, ţigle şi materiale ceramice, altele decât cele specificate la 17 01 06</w:t>
            </w:r>
          </w:p>
        </w:tc>
        <w:tc>
          <w:tcPr>
            <w:tcW w:w="1123" w:type="dxa"/>
            <w:tcBorders>
              <w:top w:val="nil"/>
              <w:left w:val="nil"/>
              <w:bottom w:val="single" w:sz="4" w:space="0" w:color="000000"/>
              <w:right w:val="single" w:sz="8" w:space="0" w:color="000000"/>
            </w:tcBorders>
          </w:tcPr>
          <w:p w:rsidR="00AA7BA8" w:rsidRPr="004E04C1" w:rsidRDefault="00AA7BA8" w:rsidP="004574D6">
            <w:pPr>
              <w:spacing w:line="276" w:lineRule="auto"/>
              <w:rPr>
                <w:sz w:val="22"/>
                <w:szCs w:val="22"/>
              </w:rPr>
            </w:pPr>
            <w:r w:rsidRPr="004E04C1">
              <w:rPr>
                <w:sz w:val="22"/>
                <w:szCs w:val="22"/>
              </w:rPr>
              <w:t>0.1 mc</w:t>
            </w:r>
          </w:p>
        </w:tc>
      </w:tr>
      <w:tr w:rsidR="00AA7BA8" w:rsidRPr="004E04C1" w:rsidTr="004574D6">
        <w:trPr>
          <w:trHeight w:val="294"/>
        </w:trPr>
        <w:tc>
          <w:tcPr>
            <w:tcW w:w="583" w:type="dxa"/>
            <w:tcBorders>
              <w:top w:val="nil"/>
              <w:left w:val="single" w:sz="8" w:space="0" w:color="000000"/>
              <w:bottom w:val="single" w:sz="4" w:space="0" w:color="000000"/>
              <w:right w:val="single" w:sz="4" w:space="0" w:color="000000"/>
            </w:tcBorders>
            <w:shd w:val="clear" w:color="auto" w:fill="auto"/>
            <w:noWrap/>
            <w:vAlign w:val="bottom"/>
            <w:hideMark/>
          </w:tcPr>
          <w:p w:rsidR="00AA7BA8" w:rsidRPr="004E04C1" w:rsidRDefault="00AA7BA8" w:rsidP="004574D6">
            <w:pPr>
              <w:spacing w:line="276" w:lineRule="auto"/>
              <w:rPr>
                <w:sz w:val="22"/>
                <w:szCs w:val="22"/>
              </w:rPr>
            </w:pPr>
            <w:r w:rsidRPr="004E04C1">
              <w:rPr>
                <w:sz w:val="22"/>
                <w:szCs w:val="22"/>
              </w:rPr>
              <w:t>2</w:t>
            </w:r>
          </w:p>
        </w:tc>
        <w:tc>
          <w:tcPr>
            <w:tcW w:w="2360" w:type="dxa"/>
            <w:tcBorders>
              <w:top w:val="nil"/>
              <w:left w:val="nil"/>
              <w:bottom w:val="single" w:sz="4" w:space="0" w:color="000000"/>
              <w:right w:val="single" w:sz="4" w:space="0" w:color="000000"/>
            </w:tcBorders>
            <w:shd w:val="clear" w:color="auto" w:fill="auto"/>
            <w:noWrap/>
            <w:vAlign w:val="bottom"/>
            <w:hideMark/>
          </w:tcPr>
          <w:p w:rsidR="00AA7BA8" w:rsidRPr="004E04C1" w:rsidRDefault="00AA7BA8" w:rsidP="004574D6">
            <w:pPr>
              <w:spacing w:line="276" w:lineRule="auto"/>
              <w:rPr>
                <w:sz w:val="22"/>
                <w:szCs w:val="22"/>
              </w:rPr>
            </w:pPr>
            <w:r w:rsidRPr="004E04C1">
              <w:rPr>
                <w:sz w:val="22"/>
                <w:szCs w:val="22"/>
              </w:rPr>
              <w:t>Lemn</w:t>
            </w:r>
          </w:p>
        </w:tc>
        <w:tc>
          <w:tcPr>
            <w:tcW w:w="993" w:type="dxa"/>
            <w:tcBorders>
              <w:top w:val="nil"/>
              <w:left w:val="nil"/>
              <w:bottom w:val="single" w:sz="4" w:space="0" w:color="000000"/>
              <w:right w:val="single" w:sz="4" w:space="0" w:color="000000"/>
            </w:tcBorders>
            <w:shd w:val="clear" w:color="auto" w:fill="auto"/>
            <w:noWrap/>
            <w:vAlign w:val="bottom"/>
            <w:hideMark/>
          </w:tcPr>
          <w:p w:rsidR="00AA7BA8" w:rsidRPr="004E04C1" w:rsidRDefault="00AA7BA8" w:rsidP="004574D6">
            <w:pPr>
              <w:spacing w:line="276" w:lineRule="auto"/>
              <w:jc w:val="both"/>
              <w:rPr>
                <w:sz w:val="22"/>
                <w:szCs w:val="22"/>
              </w:rPr>
            </w:pPr>
            <w:r w:rsidRPr="004E04C1">
              <w:rPr>
                <w:sz w:val="22"/>
                <w:szCs w:val="22"/>
              </w:rPr>
              <w:t>17 02 01</w:t>
            </w:r>
          </w:p>
        </w:tc>
        <w:tc>
          <w:tcPr>
            <w:tcW w:w="4677" w:type="dxa"/>
            <w:tcBorders>
              <w:top w:val="nil"/>
              <w:left w:val="nil"/>
              <w:bottom w:val="single" w:sz="4" w:space="0" w:color="000000"/>
              <w:right w:val="single" w:sz="8" w:space="0" w:color="000000"/>
            </w:tcBorders>
            <w:shd w:val="clear" w:color="auto" w:fill="auto"/>
            <w:noWrap/>
            <w:vAlign w:val="bottom"/>
            <w:hideMark/>
          </w:tcPr>
          <w:p w:rsidR="00AA7BA8" w:rsidRPr="004E04C1" w:rsidRDefault="00AA7BA8" w:rsidP="004574D6">
            <w:pPr>
              <w:spacing w:line="276" w:lineRule="auto"/>
              <w:rPr>
                <w:sz w:val="22"/>
                <w:szCs w:val="22"/>
              </w:rPr>
            </w:pPr>
            <w:r w:rsidRPr="004E04C1">
              <w:rPr>
                <w:sz w:val="22"/>
                <w:szCs w:val="22"/>
              </w:rPr>
              <w:t>Lemn</w:t>
            </w:r>
          </w:p>
        </w:tc>
        <w:tc>
          <w:tcPr>
            <w:tcW w:w="1123" w:type="dxa"/>
            <w:tcBorders>
              <w:top w:val="nil"/>
              <w:left w:val="nil"/>
              <w:bottom w:val="single" w:sz="4" w:space="0" w:color="000000"/>
              <w:right w:val="single" w:sz="8" w:space="0" w:color="000000"/>
            </w:tcBorders>
          </w:tcPr>
          <w:p w:rsidR="00AA7BA8" w:rsidRPr="004E04C1" w:rsidRDefault="00AA7BA8" w:rsidP="004574D6">
            <w:pPr>
              <w:spacing w:line="276" w:lineRule="auto"/>
              <w:rPr>
                <w:sz w:val="22"/>
                <w:szCs w:val="22"/>
              </w:rPr>
            </w:pPr>
            <w:r w:rsidRPr="004E04C1">
              <w:rPr>
                <w:sz w:val="22"/>
                <w:szCs w:val="22"/>
              </w:rPr>
              <w:t>0.1 mc</w:t>
            </w:r>
          </w:p>
        </w:tc>
      </w:tr>
      <w:tr w:rsidR="00AA7BA8" w:rsidRPr="004E04C1" w:rsidTr="004574D6">
        <w:trPr>
          <w:trHeight w:val="294"/>
        </w:trPr>
        <w:tc>
          <w:tcPr>
            <w:tcW w:w="583" w:type="dxa"/>
            <w:tcBorders>
              <w:top w:val="nil"/>
              <w:left w:val="single" w:sz="8" w:space="0" w:color="000000"/>
              <w:bottom w:val="single" w:sz="4" w:space="0" w:color="000000"/>
              <w:right w:val="single" w:sz="4" w:space="0" w:color="000000"/>
            </w:tcBorders>
            <w:shd w:val="clear" w:color="auto" w:fill="auto"/>
            <w:noWrap/>
            <w:vAlign w:val="bottom"/>
            <w:hideMark/>
          </w:tcPr>
          <w:p w:rsidR="00AA7BA8" w:rsidRPr="004E04C1" w:rsidRDefault="00AA7BA8" w:rsidP="004574D6">
            <w:pPr>
              <w:spacing w:line="276" w:lineRule="auto"/>
              <w:rPr>
                <w:sz w:val="22"/>
                <w:szCs w:val="22"/>
              </w:rPr>
            </w:pPr>
            <w:r w:rsidRPr="004E04C1">
              <w:rPr>
                <w:sz w:val="22"/>
                <w:szCs w:val="22"/>
              </w:rPr>
              <w:t>4</w:t>
            </w:r>
          </w:p>
        </w:tc>
        <w:tc>
          <w:tcPr>
            <w:tcW w:w="2360" w:type="dxa"/>
            <w:tcBorders>
              <w:top w:val="nil"/>
              <w:left w:val="nil"/>
              <w:bottom w:val="single" w:sz="4" w:space="0" w:color="000000"/>
              <w:right w:val="single" w:sz="4" w:space="0" w:color="000000"/>
            </w:tcBorders>
            <w:shd w:val="clear" w:color="auto" w:fill="auto"/>
            <w:noWrap/>
            <w:vAlign w:val="bottom"/>
            <w:hideMark/>
          </w:tcPr>
          <w:p w:rsidR="00AA7BA8" w:rsidRPr="004E04C1" w:rsidRDefault="00AA7BA8" w:rsidP="004574D6">
            <w:pPr>
              <w:spacing w:line="276" w:lineRule="auto"/>
              <w:rPr>
                <w:sz w:val="22"/>
                <w:szCs w:val="22"/>
              </w:rPr>
            </w:pPr>
            <w:r w:rsidRPr="004E04C1">
              <w:rPr>
                <w:sz w:val="22"/>
                <w:szCs w:val="22"/>
              </w:rPr>
              <w:t>Materiale plastice</w:t>
            </w:r>
          </w:p>
        </w:tc>
        <w:tc>
          <w:tcPr>
            <w:tcW w:w="993" w:type="dxa"/>
            <w:tcBorders>
              <w:top w:val="nil"/>
              <w:left w:val="nil"/>
              <w:bottom w:val="single" w:sz="4" w:space="0" w:color="000000"/>
              <w:right w:val="single" w:sz="4" w:space="0" w:color="000000"/>
            </w:tcBorders>
            <w:shd w:val="clear" w:color="auto" w:fill="auto"/>
            <w:noWrap/>
            <w:vAlign w:val="bottom"/>
            <w:hideMark/>
          </w:tcPr>
          <w:p w:rsidR="00AA7BA8" w:rsidRPr="004E04C1" w:rsidRDefault="00AA7BA8" w:rsidP="004574D6">
            <w:pPr>
              <w:spacing w:line="276" w:lineRule="auto"/>
              <w:jc w:val="both"/>
              <w:rPr>
                <w:sz w:val="22"/>
                <w:szCs w:val="22"/>
              </w:rPr>
            </w:pPr>
            <w:r w:rsidRPr="004E04C1">
              <w:rPr>
                <w:sz w:val="22"/>
                <w:szCs w:val="22"/>
              </w:rPr>
              <w:t xml:space="preserve">17 02 03 </w:t>
            </w:r>
          </w:p>
        </w:tc>
        <w:tc>
          <w:tcPr>
            <w:tcW w:w="4677" w:type="dxa"/>
            <w:tcBorders>
              <w:top w:val="nil"/>
              <w:left w:val="nil"/>
              <w:bottom w:val="single" w:sz="4" w:space="0" w:color="000000"/>
              <w:right w:val="single" w:sz="8" w:space="0" w:color="000000"/>
            </w:tcBorders>
            <w:shd w:val="clear" w:color="auto" w:fill="auto"/>
            <w:noWrap/>
            <w:vAlign w:val="bottom"/>
            <w:hideMark/>
          </w:tcPr>
          <w:p w:rsidR="00AA7BA8" w:rsidRPr="004E04C1" w:rsidRDefault="00AA7BA8" w:rsidP="004574D6">
            <w:pPr>
              <w:spacing w:line="276" w:lineRule="auto"/>
              <w:rPr>
                <w:sz w:val="22"/>
                <w:szCs w:val="22"/>
              </w:rPr>
            </w:pPr>
            <w:r w:rsidRPr="004E04C1">
              <w:rPr>
                <w:sz w:val="22"/>
                <w:szCs w:val="22"/>
              </w:rPr>
              <w:t>Materiale plastice</w:t>
            </w:r>
          </w:p>
        </w:tc>
        <w:tc>
          <w:tcPr>
            <w:tcW w:w="1123" w:type="dxa"/>
            <w:tcBorders>
              <w:top w:val="nil"/>
              <w:left w:val="nil"/>
              <w:bottom w:val="single" w:sz="4" w:space="0" w:color="000000"/>
              <w:right w:val="single" w:sz="8" w:space="0" w:color="000000"/>
            </w:tcBorders>
          </w:tcPr>
          <w:p w:rsidR="00AA7BA8" w:rsidRPr="004E04C1" w:rsidRDefault="00AA7BA8" w:rsidP="004574D6">
            <w:pPr>
              <w:spacing w:line="276" w:lineRule="auto"/>
              <w:rPr>
                <w:sz w:val="22"/>
                <w:szCs w:val="22"/>
              </w:rPr>
            </w:pPr>
            <w:r w:rsidRPr="004E04C1">
              <w:rPr>
                <w:sz w:val="22"/>
                <w:szCs w:val="22"/>
              </w:rPr>
              <w:t>1 mc</w:t>
            </w:r>
          </w:p>
        </w:tc>
      </w:tr>
      <w:tr w:rsidR="00AA7BA8" w:rsidRPr="004E04C1" w:rsidTr="004574D6">
        <w:trPr>
          <w:trHeight w:val="294"/>
        </w:trPr>
        <w:tc>
          <w:tcPr>
            <w:tcW w:w="583" w:type="dxa"/>
            <w:tcBorders>
              <w:top w:val="nil"/>
              <w:left w:val="single" w:sz="8" w:space="0" w:color="000000"/>
              <w:bottom w:val="single" w:sz="4" w:space="0" w:color="000000"/>
              <w:right w:val="single" w:sz="4" w:space="0" w:color="000000"/>
            </w:tcBorders>
            <w:shd w:val="clear" w:color="auto" w:fill="auto"/>
            <w:noWrap/>
            <w:vAlign w:val="center"/>
            <w:hideMark/>
          </w:tcPr>
          <w:p w:rsidR="00AA7BA8" w:rsidRPr="004E04C1" w:rsidRDefault="00AA7BA8" w:rsidP="004574D6">
            <w:pPr>
              <w:spacing w:line="276" w:lineRule="auto"/>
              <w:rPr>
                <w:sz w:val="22"/>
                <w:szCs w:val="22"/>
              </w:rPr>
            </w:pPr>
            <w:r w:rsidRPr="004E04C1">
              <w:rPr>
                <w:sz w:val="22"/>
                <w:szCs w:val="22"/>
              </w:rPr>
              <w:t>5</w:t>
            </w:r>
          </w:p>
        </w:tc>
        <w:tc>
          <w:tcPr>
            <w:tcW w:w="2360" w:type="dxa"/>
            <w:tcBorders>
              <w:top w:val="nil"/>
              <w:left w:val="nil"/>
              <w:bottom w:val="single" w:sz="4" w:space="0" w:color="000000"/>
              <w:right w:val="single" w:sz="4" w:space="0" w:color="000000"/>
            </w:tcBorders>
            <w:shd w:val="clear" w:color="auto" w:fill="auto"/>
            <w:noWrap/>
            <w:vAlign w:val="bottom"/>
            <w:hideMark/>
          </w:tcPr>
          <w:p w:rsidR="00AA7BA8" w:rsidRPr="004E04C1" w:rsidRDefault="00AA7BA8" w:rsidP="004574D6">
            <w:pPr>
              <w:spacing w:line="276" w:lineRule="auto"/>
              <w:rPr>
                <w:sz w:val="22"/>
                <w:szCs w:val="22"/>
              </w:rPr>
            </w:pPr>
            <w:r w:rsidRPr="004E04C1">
              <w:rPr>
                <w:sz w:val="22"/>
                <w:szCs w:val="22"/>
              </w:rPr>
              <w:t>Fier si otel</w:t>
            </w:r>
          </w:p>
        </w:tc>
        <w:tc>
          <w:tcPr>
            <w:tcW w:w="993" w:type="dxa"/>
            <w:tcBorders>
              <w:top w:val="nil"/>
              <w:left w:val="nil"/>
              <w:bottom w:val="single" w:sz="4" w:space="0" w:color="000000"/>
              <w:right w:val="single" w:sz="4" w:space="0" w:color="000000"/>
            </w:tcBorders>
            <w:shd w:val="clear" w:color="auto" w:fill="auto"/>
            <w:noWrap/>
            <w:vAlign w:val="bottom"/>
            <w:hideMark/>
          </w:tcPr>
          <w:p w:rsidR="00AA7BA8" w:rsidRPr="004E04C1" w:rsidRDefault="00AA7BA8" w:rsidP="004574D6">
            <w:pPr>
              <w:spacing w:line="276" w:lineRule="auto"/>
              <w:jc w:val="both"/>
              <w:rPr>
                <w:sz w:val="22"/>
                <w:szCs w:val="22"/>
              </w:rPr>
            </w:pPr>
            <w:r w:rsidRPr="004E04C1">
              <w:rPr>
                <w:sz w:val="22"/>
                <w:szCs w:val="22"/>
              </w:rPr>
              <w:t>17 04 05</w:t>
            </w:r>
          </w:p>
        </w:tc>
        <w:tc>
          <w:tcPr>
            <w:tcW w:w="4677" w:type="dxa"/>
            <w:tcBorders>
              <w:top w:val="nil"/>
              <w:left w:val="nil"/>
              <w:bottom w:val="single" w:sz="4" w:space="0" w:color="000000"/>
              <w:right w:val="single" w:sz="8" w:space="0" w:color="000000"/>
            </w:tcBorders>
            <w:shd w:val="clear" w:color="auto" w:fill="auto"/>
            <w:noWrap/>
            <w:vAlign w:val="bottom"/>
            <w:hideMark/>
          </w:tcPr>
          <w:p w:rsidR="00AA7BA8" w:rsidRPr="004E04C1" w:rsidRDefault="00AA7BA8" w:rsidP="004574D6">
            <w:pPr>
              <w:spacing w:line="276" w:lineRule="auto"/>
              <w:rPr>
                <w:sz w:val="22"/>
                <w:szCs w:val="22"/>
              </w:rPr>
            </w:pPr>
            <w:r w:rsidRPr="004E04C1">
              <w:rPr>
                <w:sz w:val="22"/>
                <w:szCs w:val="22"/>
              </w:rPr>
              <w:t>Fier si otel</w:t>
            </w:r>
          </w:p>
        </w:tc>
        <w:tc>
          <w:tcPr>
            <w:tcW w:w="1123" w:type="dxa"/>
            <w:tcBorders>
              <w:top w:val="nil"/>
              <w:left w:val="nil"/>
              <w:bottom w:val="single" w:sz="4" w:space="0" w:color="000000"/>
              <w:right w:val="single" w:sz="8" w:space="0" w:color="000000"/>
            </w:tcBorders>
          </w:tcPr>
          <w:p w:rsidR="00AA7BA8" w:rsidRPr="004E04C1" w:rsidRDefault="00AA7BA8" w:rsidP="004574D6">
            <w:pPr>
              <w:spacing w:line="276" w:lineRule="auto"/>
              <w:rPr>
                <w:sz w:val="22"/>
                <w:szCs w:val="22"/>
              </w:rPr>
            </w:pPr>
            <w:r w:rsidRPr="004E04C1">
              <w:rPr>
                <w:sz w:val="22"/>
                <w:szCs w:val="22"/>
              </w:rPr>
              <w:t>1 mc</w:t>
            </w:r>
          </w:p>
        </w:tc>
      </w:tr>
      <w:tr w:rsidR="00AA7BA8" w:rsidRPr="004E04C1" w:rsidTr="004574D6">
        <w:trPr>
          <w:trHeight w:val="294"/>
        </w:trPr>
        <w:tc>
          <w:tcPr>
            <w:tcW w:w="583" w:type="dxa"/>
            <w:tcBorders>
              <w:top w:val="nil"/>
              <w:left w:val="single" w:sz="8" w:space="0" w:color="000000"/>
              <w:bottom w:val="single" w:sz="4" w:space="0" w:color="000000"/>
              <w:right w:val="single" w:sz="4" w:space="0" w:color="000000"/>
            </w:tcBorders>
            <w:shd w:val="clear" w:color="auto" w:fill="auto"/>
            <w:noWrap/>
            <w:vAlign w:val="bottom"/>
            <w:hideMark/>
          </w:tcPr>
          <w:p w:rsidR="00AA7BA8" w:rsidRPr="004E04C1" w:rsidRDefault="00AA7BA8" w:rsidP="004574D6">
            <w:pPr>
              <w:spacing w:line="276" w:lineRule="auto"/>
              <w:rPr>
                <w:sz w:val="22"/>
                <w:szCs w:val="22"/>
              </w:rPr>
            </w:pPr>
            <w:r w:rsidRPr="004E04C1">
              <w:rPr>
                <w:sz w:val="22"/>
                <w:szCs w:val="22"/>
              </w:rPr>
              <w:t>6</w:t>
            </w:r>
          </w:p>
        </w:tc>
        <w:tc>
          <w:tcPr>
            <w:tcW w:w="2360" w:type="dxa"/>
            <w:tcBorders>
              <w:top w:val="nil"/>
              <w:left w:val="nil"/>
              <w:bottom w:val="single" w:sz="4" w:space="0" w:color="000000"/>
              <w:right w:val="single" w:sz="4" w:space="0" w:color="000000"/>
            </w:tcBorders>
            <w:shd w:val="clear" w:color="auto" w:fill="auto"/>
            <w:noWrap/>
            <w:vAlign w:val="bottom"/>
            <w:hideMark/>
          </w:tcPr>
          <w:p w:rsidR="00AA7BA8" w:rsidRPr="004E04C1" w:rsidRDefault="00AA7BA8" w:rsidP="004574D6">
            <w:pPr>
              <w:spacing w:line="276" w:lineRule="auto"/>
              <w:rPr>
                <w:sz w:val="22"/>
                <w:szCs w:val="22"/>
              </w:rPr>
            </w:pPr>
            <w:r w:rsidRPr="004E04C1">
              <w:rPr>
                <w:sz w:val="22"/>
                <w:szCs w:val="22"/>
              </w:rPr>
              <w:t>Amestecuri metalice</w:t>
            </w:r>
          </w:p>
        </w:tc>
        <w:tc>
          <w:tcPr>
            <w:tcW w:w="993" w:type="dxa"/>
            <w:tcBorders>
              <w:top w:val="nil"/>
              <w:left w:val="nil"/>
              <w:bottom w:val="single" w:sz="4" w:space="0" w:color="000000"/>
              <w:right w:val="single" w:sz="4" w:space="0" w:color="000000"/>
            </w:tcBorders>
            <w:shd w:val="clear" w:color="auto" w:fill="auto"/>
            <w:noWrap/>
            <w:vAlign w:val="bottom"/>
            <w:hideMark/>
          </w:tcPr>
          <w:p w:rsidR="00AA7BA8" w:rsidRPr="004E04C1" w:rsidRDefault="00AA7BA8" w:rsidP="004574D6">
            <w:pPr>
              <w:spacing w:line="276" w:lineRule="auto"/>
              <w:jc w:val="both"/>
              <w:rPr>
                <w:sz w:val="22"/>
                <w:szCs w:val="22"/>
              </w:rPr>
            </w:pPr>
            <w:r w:rsidRPr="004E04C1">
              <w:rPr>
                <w:sz w:val="22"/>
                <w:szCs w:val="22"/>
              </w:rPr>
              <w:t>17 04 07</w:t>
            </w:r>
          </w:p>
        </w:tc>
        <w:tc>
          <w:tcPr>
            <w:tcW w:w="4677" w:type="dxa"/>
            <w:tcBorders>
              <w:top w:val="nil"/>
              <w:left w:val="nil"/>
              <w:bottom w:val="single" w:sz="4" w:space="0" w:color="000000"/>
              <w:right w:val="single" w:sz="8" w:space="0" w:color="000000"/>
            </w:tcBorders>
            <w:shd w:val="clear" w:color="auto" w:fill="auto"/>
            <w:noWrap/>
            <w:vAlign w:val="bottom"/>
            <w:hideMark/>
          </w:tcPr>
          <w:p w:rsidR="00AA7BA8" w:rsidRPr="004E04C1" w:rsidRDefault="00AA7BA8" w:rsidP="004574D6">
            <w:pPr>
              <w:spacing w:line="276" w:lineRule="auto"/>
              <w:rPr>
                <w:sz w:val="22"/>
                <w:szCs w:val="22"/>
              </w:rPr>
            </w:pPr>
            <w:r w:rsidRPr="004E04C1">
              <w:rPr>
                <w:sz w:val="22"/>
                <w:szCs w:val="22"/>
              </w:rPr>
              <w:t>Amestecuri metalice</w:t>
            </w:r>
          </w:p>
        </w:tc>
        <w:tc>
          <w:tcPr>
            <w:tcW w:w="1123" w:type="dxa"/>
            <w:tcBorders>
              <w:top w:val="nil"/>
              <w:left w:val="nil"/>
              <w:bottom w:val="single" w:sz="4" w:space="0" w:color="000000"/>
              <w:right w:val="single" w:sz="8" w:space="0" w:color="000000"/>
            </w:tcBorders>
          </w:tcPr>
          <w:p w:rsidR="00AA7BA8" w:rsidRPr="004E04C1" w:rsidRDefault="00AA7BA8" w:rsidP="004574D6">
            <w:pPr>
              <w:spacing w:line="276" w:lineRule="auto"/>
              <w:rPr>
                <w:sz w:val="22"/>
                <w:szCs w:val="22"/>
              </w:rPr>
            </w:pPr>
            <w:r w:rsidRPr="004E04C1">
              <w:rPr>
                <w:sz w:val="22"/>
                <w:szCs w:val="22"/>
              </w:rPr>
              <w:t>0,5 mc</w:t>
            </w:r>
          </w:p>
        </w:tc>
      </w:tr>
      <w:tr w:rsidR="00AA7BA8" w:rsidRPr="004E04C1" w:rsidTr="004574D6">
        <w:trPr>
          <w:trHeight w:val="294"/>
        </w:trPr>
        <w:tc>
          <w:tcPr>
            <w:tcW w:w="583" w:type="dxa"/>
            <w:tcBorders>
              <w:top w:val="nil"/>
              <w:left w:val="single" w:sz="8" w:space="0" w:color="000000"/>
              <w:bottom w:val="single" w:sz="4" w:space="0" w:color="000000"/>
              <w:right w:val="single" w:sz="4" w:space="0" w:color="000000"/>
            </w:tcBorders>
            <w:shd w:val="clear" w:color="auto" w:fill="auto"/>
            <w:noWrap/>
            <w:vAlign w:val="center"/>
            <w:hideMark/>
          </w:tcPr>
          <w:p w:rsidR="00AA7BA8" w:rsidRPr="004E04C1" w:rsidRDefault="00AA7BA8" w:rsidP="004574D6">
            <w:pPr>
              <w:spacing w:line="276" w:lineRule="auto"/>
              <w:rPr>
                <w:sz w:val="22"/>
                <w:szCs w:val="22"/>
              </w:rPr>
            </w:pPr>
            <w:r w:rsidRPr="004E04C1">
              <w:rPr>
                <w:sz w:val="22"/>
                <w:szCs w:val="22"/>
              </w:rPr>
              <w:t>7</w:t>
            </w:r>
          </w:p>
        </w:tc>
        <w:tc>
          <w:tcPr>
            <w:tcW w:w="2360" w:type="dxa"/>
            <w:tcBorders>
              <w:top w:val="nil"/>
              <w:left w:val="nil"/>
              <w:bottom w:val="single" w:sz="4" w:space="0" w:color="000000"/>
              <w:right w:val="single" w:sz="4" w:space="0" w:color="000000"/>
            </w:tcBorders>
            <w:shd w:val="clear" w:color="auto" w:fill="auto"/>
            <w:noWrap/>
            <w:vAlign w:val="bottom"/>
            <w:hideMark/>
          </w:tcPr>
          <w:p w:rsidR="00AA7BA8" w:rsidRPr="004E04C1" w:rsidRDefault="00AA7BA8" w:rsidP="004574D6">
            <w:pPr>
              <w:spacing w:line="276" w:lineRule="auto"/>
              <w:rPr>
                <w:sz w:val="22"/>
                <w:szCs w:val="22"/>
              </w:rPr>
            </w:pPr>
            <w:r w:rsidRPr="004E04C1">
              <w:rPr>
                <w:sz w:val="22"/>
                <w:szCs w:val="22"/>
              </w:rPr>
              <w:t>Cabluri de la realizarea racordurilor</w:t>
            </w:r>
          </w:p>
        </w:tc>
        <w:tc>
          <w:tcPr>
            <w:tcW w:w="993" w:type="dxa"/>
            <w:tcBorders>
              <w:top w:val="nil"/>
              <w:left w:val="nil"/>
              <w:bottom w:val="single" w:sz="4" w:space="0" w:color="000000"/>
              <w:right w:val="single" w:sz="4" w:space="0" w:color="000000"/>
            </w:tcBorders>
            <w:shd w:val="clear" w:color="auto" w:fill="auto"/>
            <w:noWrap/>
            <w:vAlign w:val="bottom"/>
            <w:hideMark/>
          </w:tcPr>
          <w:p w:rsidR="00AA7BA8" w:rsidRPr="004E04C1" w:rsidRDefault="00AA7BA8" w:rsidP="004574D6">
            <w:pPr>
              <w:spacing w:line="276" w:lineRule="auto"/>
              <w:jc w:val="both"/>
              <w:rPr>
                <w:sz w:val="22"/>
                <w:szCs w:val="22"/>
              </w:rPr>
            </w:pPr>
            <w:r w:rsidRPr="004E04C1">
              <w:rPr>
                <w:sz w:val="22"/>
                <w:szCs w:val="22"/>
              </w:rPr>
              <w:t>17 04 11</w:t>
            </w:r>
          </w:p>
        </w:tc>
        <w:tc>
          <w:tcPr>
            <w:tcW w:w="4677" w:type="dxa"/>
            <w:tcBorders>
              <w:top w:val="nil"/>
              <w:left w:val="nil"/>
              <w:bottom w:val="single" w:sz="4" w:space="0" w:color="000000"/>
              <w:right w:val="single" w:sz="8" w:space="0" w:color="000000"/>
            </w:tcBorders>
            <w:shd w:val="clear" w:color="auto" w:fill="auto"/>
            <w:noWrap/>
            <w:vAlign w:val="bottom"/>
            <w:hideMark/>
          </w:tcPr>
          <w:p w:rsidR="00AA7BA8" w:rsidRPr="004E04C1" w:rsidRDefault="00AA7BA8" w:rsidP="004574D6">
            <w:pPr>
              <w:spacing w:line="276" w:lineRule="auto"/>
              <w:rPr>
                <w:sz w:val="22"/>
                <w:szCs w:val="22"/>
              </w:rPr>
            </w:pPr>
            <w:r w:rsidRPr="004E04C1">
              <w:rPr>
                <w:sz w:val="22"/>
                <w:szCs w:val="22"/>
              </w:rPr>
              <w:t>Cabluri, altele</w:t>
            </w:r>
            <w:r>
              <w:rPr>
                <w:sz w:val="22"/>
                <w:szCs w:val="22"/>
              </w:rPr>
              <w:t xml:space="preserve"> </w:t>
            </w:r>
            <w:r w:rsidRPr="004E04C1">
              <w:rPr>
                <w:sz w:val="22"/>
                <w:szCs w:val="22"/>
              </w:rPr>
              <w:t>decât</w:t>
            </w:r>
            <w:r>
              <w:rPr>
                <w:sz w:val="22"/>
                <w:szCs w:val="22"/>
              </w:rPr>
              <w:t xml:space="preserve"> </w:t>
            </w:r>
            <w:r w:rsidRPr="004E04C1">
              <w:rPr>
                <w:sz w:val="22"/>
                <w:szCs w:val="22"/>
              </w:rPr>
              <w:t>cele</w:t>
            </w:r>
            <w:r>
              <w:rPr>
                <w:sz w:val="22"/>
                <w:szCs w:val="22"/>
              </w:rPr>
              <w:t xml:space="preserve"> </w:t>
            </w:r>
            <w:r w:rsidRPr="004E04C1">
              <w:rPr>
                <w:sz w:val="22"/>
                <w:szCs w:val="22"/>
              </w:rPr>
              <w:t>specificate la 17 04 10</w:t>
            </w:r>
          </w:p>
        </w:tc>
        <w:tc>
          <w:tcPr>
            <w:tcW w:w="1123" w:type="dxa"/>
            <w:tcBorders>
              <w:top w:val="nil"/>
              <w:left w:val="nil"/>
              <w:bottom w:val="single" w:sz="4" w:space="0" w:color="000000"/>
              <w:right w:val="single" w:sz="8" w:space="0" w:color="000000"/>
            </w:tcBorders>
          </w:tcPr>
          <w:p w:rsidR="00AA7BA8" w:rsidRPr="004E04C1" w:rsidRDefault="00AA7BA8" w:rsidP="004574D6">
            <w:pPr>
              <w:spacing w:line="276" w:lineRule="auto"/>
              <w:rPr>
                <w:sz w:val="22"/>
                <w:szCs w:val="22"/>
              </w:rPr>
            </w:pPr>
            <w:r w:rsidRPr="004E04C1">
              <w:rPr>
                <w:sz w:val="22"/>
                <w:szCs w:val="22"/>
              </w:rPr>
              <w:t>0,2 mc</w:t>
            </w:r>
          </w:p>
        </w:tc>
      </w:tr>
      <w:tr w:rsidR="00AA7BA8" w:rsidRPr="004E04C1" w:rsidTr="004574D6">
        <w:trPr>
          <w:trHeight w:val="294"/>
        </w:trPr>
        <w:tc>
          <w:tcPr>
            <w:tcW w:w="583" w:type="dxa"/>
            <w:tcBorders>
              <w:top w:val="nil"/>
              <w:left w:val="single" w:sz="8" w:space="0" w:color="000000"/>
              <w:bottom w:val="single" w:sz="4" w:space="0" w:color="auto"/>
              <w:right w:val="single" w:sz="4" w:space="0" w:color="000000"/>
            </w:tcBorders>
            <w:shd w:val="clear" w:color="auto" w:fill="auto"/>
            <w:noWrap/>
            <w:vAlign w:val="bottom"/>
            <w:hideMark/>
          </w:tcPr>
          <w:p w:rsidR="00AA7BA8" w:rsidRPr="004E04C1" w:rsidRDefault="00AA7BA8" w:rsidP="004574D6">
            <w:pPr>
              <w:spacing w:line="276" w:lineRule="auto"/>
              <w:rPr>
                <w:sz w:val="22"/>
                <w:szCs w:val="22"/>
              </w:rPr>
            </w:pPr>
            <w:r w:rsidRPr="004E04C1">
              <w:rPr>
                <w:sz w:val="22"/>
                <w:szCs w:val="22"/>
              </w:rPr>
              <w:t>8</w:t>
            </w:r>
          </w:p>
        </w:tc>
        <w:tc>
          <w:tcPr>
            <w:tcW w:w="2360" w:type="dxa"/>
            <w:tcBorders>
              <w:top w:val="nil"/>
              <w:left w:val="nil"/>
              <w:bottom w:val="single" w:sz="4" w:space="0" w:color="auto"/>
              <w:right w:val="single" w:sz="4" w:space="0" w:color="000000"/>
            </w:tcBorders>
            <w:shd w:val="clear" w:color="auto" w:fill="auto"/>
            <w:noWrap/>
            <w:vAlign w:val="bottom"/>
            <w:hideMark/>
          </w:tcPr>
          <w:p w:rsidR="00AA7BA8" w:rsidRPr="004E04C1" w:rsidRDefault="00AA7BA8" w:rsidP="004574D6">
            <w:pPr>
              <w:spacing w:line="276" w:lineRule="auto"/>
              <w:rPr>
                <w:sz w:val="22"/>
                <w:szCs w:val="22"/>
              </w:rPr>
            </w:pPr>
            <w:r w:rsidRPr="004E04C1">
              <w:rPr>
                <w:sz w:val="22"/>
                <w:szCs w:val="22"/>
              </w:rPr>
              <w:t>Pamant si piatra rezultata din excavatii</w:t>
            </w:r>
          </w:p>
        </w:tc>
        <w:tc>
          <w:tcPr>
            <w:tcW w:w="993" w:type="dxa"/>
            <w:tcBorders>
              <w:top w:val="nil"/>
              <w:left w:val="nil"/>
              <w:bottom w:val="single" w:sz="4" w:space="0" w:color="auto"/>
              <w:right w:val="single" w:sz="4" w:space="0" w:color="000000"/>
            </w:tcBorders>
            <w:shd w:val="clear" w:color="auto" w:fill="auto"/>
            <w:noWrap/>
            <w:vAlign w:val="bottom"/>
            <w:hideMark/>
          </w:tcPr>
          <w:p w:rsidR="00AA7BA8" w:rsidRPr="004E04C1" w:rsidRDefault="00AA7BA8" w:rsidP="004574D6">
            <w:pPr>
              <w:spacing w:line="276" w:lineRule="auto"/>
              <w:jc w:val="both"/>
              <w:rPr>
                <w:sz w:val="22"/>
                <w:szCs w:val="22"/>
              </w:rPr>
            </w:pPr>
            <w:r w:rsidRPr="004E04C1">
              <w:rPr>
                <w:sz w:val="22"/>
                <w:szCs w:val="22"/>
              </w:rPr>
              <w:t>17 05 04</w:t>
            </w:r>
          </w:p>
        </w:tc>
        <w:tc>
          <w:tcPr>
            <w:tcW w:w="4677" w:type="dxa"/>
            <w:tcBorders>
              <w:top w:val="nil"/>
              <w:left w:val="nil"/>
              <w:bottom w:val="single" w:sz="4" w:space="0" w:color="auto"/>
              <w:right w:val="single" w:sz="8" w:space="0" w:color="000000"/>
            </w:tcBorders>
            <w:shd w:val="clear" w:color="auto" w:fill="auto"/>
            <w:noWrap/>
            <w:vAlign w:val="bottom"/>
            <w:hideMark/>
          </w:tcPr>
          <w:p w:rsidR="00AA7BA8" w:rsidRPr="004E04C1" w:rsidRDefault="00AA7BA8" w:rsidP="004574D6">
            <w:pPr>
              <w:spacing w:line="276" w:lineRule="auto"/>
              <w:rPr>
                <w:sz w:val="22"/>
                <w:szCs w:val="22"/>
              </w:rPr>
            </w:pPr>
            <w:r w:rsidRPr="004E04C1">
              <w:rPr>
                <w:sz w:val="22"/>
                <w:szCs w:val="22"/>
              </w:rPr>
              <w:t>Pământ şi pietre, altele decât cele specificate la 17 05 03</w:t>
            </w:r>
          </w:p>
        </w:tc>
        <w:tc>
          <w:tcPr>
            <w:tcW w:w="1123" w:type="dxa"/>
            <w:tcBorders>
              <w:top w:val="nil"/>
              <w:left w:val="nil"/>
              <w:bottom w:val="single" w:sz="4" w:space="0" w:color="auto"/>
              <w:right w:val="single" w:sz="8" w:space="0" w:color="000000"/>
            </w:tcBorders>
          </w:tcPr>
          <w:p w:rsidR="00AA7BA8" w:rsidRPr="004E04C1" w:rsidRDefault="00AA7BA8" w:rsidP="004574D6">
            <w:pPr>
              <w:spacing w:line="276" w:lineRule="auto"/>
              <w:rPr>
                <w:sz w:val="22"/>
                <w:szCs w:val="22"/>
              </w:rPr>
            </w:pPr>
            <w:r w:rsidRPr="004E04C1">
              <w:rPr>
                <w:sz w:val="22"/>
                <w:szCs w:val="22"/>
              </w:rPr>
              <w:t>200 mc</w:t>
            </w:r>
          </w:p>
        </w:tc>
      </w:tr>
      <w:tr w:rsidR="00AA7BA8" w:rsidRPr="004E04C1" w:rsidTr="004574D6">
        <w:trPr>
          <w:trHeight w:val="294"/>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BA8" w:rsidRPr="004E04C1" w:rsidRDefault="00AA7BA8" w:rsidP="004574D6">
            <w:pPr>
              <w:spacing w:line="276" w:lineRule="auto"/>
              <w:rPr>
                <w:sz w:val="22"/>
                <w:szCs w:val="22"/>
              </w:rPr>
            </w:pPr>
            <w:r w:rsidRPr="004E04C1">
              <w:rPr>
                <w:sz w:val="22"/>
                <w:szCs w:val="22"/>
              </w:rPr>
              <w:t>9</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BA8" w:rsidRPr="004E04C1" w:rsidRDefault="00AA7BA8" w:rsidP="004574D6">
            <w:pPr>
              <w:spacing w:line="276" w:lineRule="auto"/>
              <w:rPr>
                <w:sz w:val="22"/>
                <w:szCs w:val="22"/>
              </w:rPr>
            </w:pPr>
            <w:r w:rsidRPr="004E04C1">
              <w:rPr>
                <w:sz w:val="22"/>
                <w:szCs w:val="22"/>
              </w:rPr>
              <w:t>Materiale izolante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BA8" w:rsidRPr="004E04C1" w:rsidRDefault="00AA7BA8" w:rsidP="004574D6">
            <w:pPr>
              <w:spacing w:line="276" w:lineRule="auto"/>
              <w:jc w:val="both"/>
              <w:rPr>
                <w:sz w:val="22"/>
                <w:szCs w:val="22"/>
              </w:rPr>
            </w:pPr>
            <w:r w:rsidRPr="004E04C1">
              <w:rPr>
                <w:sz w:val="22"/>
                <w:szCs w:val="22"/>
              </w:rPr>
              <w:t>17 06 04</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BA8" w:rsidRPr="004E04C1" w:rsidRDefault="00AA7BA8" w:rsidP="004574D6">
            <w:pPr>
              <w:spacing w:line="276" w:lineRule="auto"/>
              <w:rPr>
                <w:sz w:val="22"/>
                <w:szCs w:val="22"/>
              </w:rPr>
            </w:pPr>
            <w:r w:rsidRPr="004E04C1">
              <w:rPr>
                <w:sz w:val="22"/>
                <w:szCs w:val="22"/>
              </w:rPr>
              <w:t>Materiale izolante, altele decât cele specificate la 17 06 01 şi 17 06 03</w:t>
            </w:r>
          </w:p>
        </w:tc>
        <w:tc>
          <w:tcPr>
            <w:tcW w:w="1123" w:type="dxa"/>
            <w:tcBorders>
              <w:top w:val="single" w:sz="4" w:space="0" w:color="auto"/>
              <w:left w:val="single" w:sz="4" w:space="0" w:color="auto"/>
              <w:bottom w:val="single" w:sz="4" w:space="0" w:color="auto"/>
              <w:right w:val="single" w:sz="4" w:space="0" w:color="auto"/>
            </w:tcBorders>
          </w:tcPr>
          <w:p w:rsidR="00AA7BA8" w:rsidRPr="004E04C1" w:rsidRDefault="00AA7BA8" w:rsidP="004574D6">
            <w:pPr>
              <w:spacing w:line="276" w:lineRule="auto"/>
              <w:rPr>
                <w:sz w:val="22"/>
                <w:szCs w:val="22"/>
              </w:rPr>
            </w:pPr>
            <w:r w:rsidRPr="004E04C1">
              <w:rPr>
                <w:sz w:val="22"/>
                <w:szCs w:val="22"/>
              </w:rPr>
              <w:t>1 mc</w:t>
            </w:r>
          </w:p>
        </w:tc>
      </w:tr>
      <w:tr w:rsidR="00AA7BA8" w:rsidRPr="004E04C1" w:rsidTr="004574D6">
        <w:trPr>
          <w:trHeight w:val="294"/>
        </w:trPr>
        <w:tc>
          <w:tcPr>
            <w:tcW w:w="583" w:type="dxa"/>
            <w:tcBorders>
              <w:top w:val="single" w:sz="4" w:space="0" w:color="auto"/>
              <w:left w:val="single" w:sz="8" w:space="0" w:color="000000"/>
              <w:bottom w:val="single" w:sz="4" w:space="0" w:color="auto"/>
              <w:right w:val="single" w:sz="4" w:space="0" w:color="000000"/>
            </w:tcBorders>
            <w:shd w:val="clear" w:color="auto" w:fill="auto"/>
            <w:noWrap/>
            <w:vAlign w:val="bottom"/>
          </w:tcPr>
          <w:p w:rsidR="00AA7BA8" w:rsidRPr="004E04C1" w:rsidRDefault="00AA7BA8" w:rsidP="004574D6">
            <w:pPr>
              <w:spacing w:line="276" w:lineRule="auto"/>
              <w:rPr>
                <w:sz w:val="22"/>
                <w:szCs w:val="22"/>
              </w:rPr>
            </w:pPr>
            <w:r w:rsidRPr="004E04C1">
              <w:rPr>
                <w:sz w:val="22"/>
                <w:szCs w:val="22"/>
              </w:rPr>
              <w:t>10</w:t>
            </w:r>
          </w:p>
        </w:tc>
        <w:tc>
          <w:tcPr>
            <w:tcW w:w="2360" w:type="dxa"/>
            <w:tcBorders>
              <w:top w:val="single" w:sz="4" w:space="0" w:color="auto"/>
              <w:left w:val="nil"/>
              <w:bottom w:val="single" w:sz="4" w:space="0" w:color="auto"/>
              <w:right w:val="single" w:sz="4" w:space="0" w:color="000000"/>
            </w:tcBorders>
            <w:shd w:val="clear" w:color="auto" w:fill="auto"/>
            <w:noWrap/>
            <w:vAlign w:val="bottom"/>
          </w:tcPr>
          <w:p w:rsidR="00AA7BA8" w:rsidRPr="004E04C1" w:rsidRDefault="00AA7BA8" w:rsidP="004574D6">
            <w:pPr>
              <w:spacing w:line="276" w:lineRule="auto"/>
              <w:rPr>
                <w:sz w:val="22"/>
                <w:szCs w:val="22"/>
              </w:rPr>
            </w:pPr>
            <w:r w:rsidRPr="004E04C1">
              <w:rPr>
                <w:sz w:val="22"/>
                <w:szCs w:val="22"/>
              </w:rPr>
              <w:t>Deseuri din constructii</w:t>
            </w:r>
            <w:r>
              <w:rPr>
                <w:sz w:val="22"/>
                <w:szCs w:val="22"/>
              </w:rPr>
              <w:t xml:space="preserve"> </w:t>
            </w:r>
            <w:r w:rsidRPr="004E04C1">
              <w:rPr>
                <w:sz w:val="22"/>
                <w:szCs w:val="22"/>
              </w:rPr>
              <w:t>si</w:t>
            </w:r>
            <w:r>
              <w:rPr>
                <w:sz w:val="22"/>
                <w:szCs w:val="22"/>
              </w:rPr>
              <w:t xml:space="preserve"> </w:t>
            </w:r>
            <w:r w:rsidRPr="004E04C1">
              <w:rPr>
                <w:sz w:val="22"/>
                <w:szCs w:val="22"/>
              </w:rPr>
              <w:t>demolari</w:t>
            </w:r>
          </w:p>
        </w:tc>
        <w:tc>
          <w:tcPr>
            <w:tcW w:w="993" w:type="dxa"/>
            <w:tcBorders>
              <w:top w:val="single" w:sz="4" w:space="0" w:color="auto"/>
              <w:left w:val="nil"/>
              <w:bottom w:val="single" w:sz="4" w:space="0" w:color="auto"/>
              <w:right w:val="single" w:sz="4" w:space="0" w:color="000000"/>
            </w:tcBorders>
            <w:shd w:val="clear" w:color="auto" w:fill="auto"/>
            <w:noWrap/>
            <w:vAlign w:val="bottom"/>
          </w:tcPr>
          <w:p w:rsidR="00AA7BA8" w:rsidRPr="004E04C1" w:rsidRDefault="00AA7BA8" w:rsidP="004574D6">
            <w:pPr>
              <w:spacing w:line="276" w:lineRule="auto"/>
              <w:jc w:val="both"/>
              <w:rPr>
                <w:sz w:val="22"/>
                <w:szCs w:val="22"/>
              </w:rPr>
            </w:pPr>
            <w:r w:rsidRPr="004E04C1">
              <w:rPr>
                <w:sz w:val="22"/>
                <w:szCs w:val="22"/>
              </w:rPr>
              <w:t>17 09 04</w:t>
            </w:r>
          </w:p>
        </w:tc>
        <w:tc>
          <w:tcPr>
            <w:tcW w:w="4677" w:type="dxa"/>
            <w:tcBorders>
              <w:top w:val="single" w:sz="4" w:space="0" w:color="auto"/>
              <w:left w:val="nil"/>
              <w:bottom w:val="single" w:sz="4" w:space="0" w:color="auto"/>
              <w:right w:val="single" w:sz="8" w:space="0" w:color="000000"/>
            </w:tcBorders>
            <w:shd w:val="clear" w:color="auto" w:fill="auto"/>
            <w:noWrap/>
            <w:vAlign w:val="bottom"/>
          </w:tcPr>
          <w:p w:rsidR="00AA7BA8" w:rsidRPr="004E04C1" w:rsidRDefault="00AA7BA8" w:rsidP="004574D6">
            <w:pPr>
              <w:spacing w:line="276" w:lineRule="auto"/>
              <w:rPr>
                <w:sz w:val="22"/>
                <w:szCs w:val="22"/>
              </w:rPr>
            </w:pPr>
            <w:r w:rsidRPr="004E04C1">
              <w:rPr>
                <w:sz w:val="22"/>
                <w:szCs w:val="22"/>
              </w:rPr>
              <w:t>Amestecuri de deşeuri de la construcţiişidemolări, alteledecâtcelespecificate la 17 09 01, 17 09 02 şi 17 09 03</w:t>
            </w:r>
          </w:p>
        </w:tc>
        <w:tc>
          <w:tcPr>
            <w:tcW w:w="1123" w:type="dxa"/>
            <w:tcBorders>
              <w:top w:val="single" w:sz="4" w:space="0" w:color="auto"/>
              <w:left w:val="nil"/>
              <w:bottom w:val="single" w:sz="4" w:space="0" w:color="auto"/>
              <w:right w:val="single" w:sz="8" w:space="0" w:color="000000"/>
            </w:tcBorders>
          </w:tcPr>
          <w:p w:rsidR="00AA7BA8" w:rsidRPr="004E04C1" w:rsidRDefault="00AA7BA8" w:rsidP="004574D6">
            <w:pPr>
              <w:spacing w:line="276" w:lineRule="auto"/>
              <w:rPr>
                <w:sz w:val="22"/>
                <w:szCs w:val="22"/>
              </w:rPr>
            </w:pPr>
            <w:r w:rsidRPr="004E04C1">
              <w:rPr>
                <w:sz w:val="22"/>
                <w:szCs w:val="22"/>
              </w:rPr>
              <w:t>4 mc</w:t>
            </w:r>
          </w:p>
        </w:tc>
      </w:tr>
    </w:tbl>
    <w:p w:rsidR="00AA7BA8" w:rsidRPr="00AA7BA8" w:rsidRDefault="00AA7BA8" w:rsidP="00AA7BA8">
      <w:pPr>
        <w:spacing w:line="276" w:lineRule="auto"/>
        <w:jc w:val="both"/>
        <w:rPr>
          <w:sz w:val="24"/>
          <w:szCs w:val="24"/>
          <w:lang w:val="fr-FR"/>
        </w:rPr>
      </w:pPr>
      <w:r w:rsidRPr="00AA7BA8">
        <w:rPr>
          <w:sz w:val="24"/>
          <w:szCs w:val="24"/>
          <w:lang w:val="fr-FR"/>
        </w:rPr>
        <w:t xml:space="preserve">Pe perioada funcționării - </w:t>
      </w:r>
      <w:r w:rsidRPr="00AA7BA8">
        <w:rPr>
          <w:bCs/>
          <w:sz w:val="24"/>
          <w:szCs w:val="24"/>
        </w:rPr>
        <w:t>Deseuri menajere (cod 20 01 08), Uleiuri si grasimi (cod 20 01 25).</w:t>
      </w:r>
    </w:p>
    <w:p w:rsidR="00AA7BA8" w:rsidRPr="00AA7BA8" w:rsidRDefault="00AA7BA8" w:rsidP="00AA7BA8">
      <w:pPr>
        <w:shd w:val="clear" w:color="auto" w:fill="FFFFFF"/>
        <w:tabs>
          <w:tab w:val="num" w:pos="786"/>
        </w:tabs>
        <w:jc w:val="both"/>
        <w:rPr>
          <w:bCs/>
          <w:sz w:val="24"/>
          <w:szCs w:val="24"/>
          <w:lang w:val="ro-RO"/>
        </w:rPr>
      </w:pPr>
      <w:r w:rsidRPr="00AA7BA8">
        <w:rPr>
          <w:rStyle w:val="tpa1"/>
          <w:b/>
          <w:i/>
          <w:sz w:val="24"/>
          <w:szCs w:val="24"/>
          <w:lang w:val="it-IT"/>
        </w:rPr>
        <w:t>e)</w:t>
      </w:r>
      <w:r w:rsidRPr="00AA7BA8">
        <w:rPr>
          <w:sz w:val="24"/>
          <w:szCs w:val="24"/>
        </w:rPr>
        <w:t xml:space="preserve"> </w:t>
      </w:r>
      <w:r w:rsidRPr="00AA7BA8">
        <w:rPr>
          <w:b/>
          <w:i/>
          <w:sz w:val="24"/>
          <w:szCs w:val="24"/>
        </w:rPr>
        <w:t>poluarea şi alte efecte negative:</w:t>
      </w:r>
      <w:r w:rsidRPr="00AA7BA8">
        <w:rPr>
          <w:rStyle w:val="tpa1"/>
          <w:sz w:val="24"/>
          <w:szCs w:val="24"/>
          <w:lang w:val="it-IT"/>
        </w:rPr>
        <w:t xml:space="preserve"> î</w:t>
      </w:r>
      <w:r w:rsidRPr="00AA7BA8">
        <w:rPr>
          <w:bCs/>
          <w:sz w:val="24"/>
          <w:szCs w:val="24"/>
          <w:lang w:val="it-IT"/>
        </w:rPr>
        <w:t>n perioada de execuție a lucrărilor aferente proiectului</w:t>
      </w:r>
      <w:r w:rsidRPr="00AA7BA8">
        <w:rPr>
          <w:bCs/>
          <w:sz w:val="24"/>
          <w:szCs w:val="24"/>
          <w:lang w:val="ro-RO"/>
        </w:rPr>
        <w:t>, principalele surse generatoare de emisii în aer constau în:</w:t>
      </w:r>
    </w:p>
    <w:p w:rsidR="00AA7BA8" w:rsidRPr="00AA7BA8" w:rsidRDefault="00AA7BA8" w:rsidP="00AA7BA8">
      <w:pPr>
        <w:shd w:val="clear" w:color="auto" w:fill="FFFFFF"/>
        <w:tabs>
          <w:tab w:val="num" w:pos="786"/>
        </w:tabs>
        <w:jc w:val="both"/>
        <w:rPr>
          <w:bCs/>
          <w:sz w:val="24"/>
          <w:szCs w:val="24"/>
          <w:lang w:val="ro-RO"/>
        </w:rPr>
      </w:pPr>
      <w:r w:rsidRPr="00AA7BA8">
        <w:rPr>
          <w:bCs/>
          <w:sz w:val="24"/>
          <w:szCs w:val="24"/>
          <w:lang w:val="ro-RO"/>
        </w:rPr>
        <w:t>- emisii locale de praf rezultate cu precădere din săparea gropilor pentru fundații;</w:t>
      </w:r>
    </w:p>
    <w:p w:rsidR="00AA7BA8" w:rsidRPr="00AA7BA8" w:rsidRDefault="00AA7BA8" w:rsidP="00AA7BA8">
      <w:pPr>
        <w:shd w:val="clear" w:color="auto" w:fill="FFFFFF"/>
        <w:jc w:val="both"/>
        <w:rPr>
          <w:bCs/>
          <w:sz w:val="24"/>
          <w:szCs w:val="24"/>
          <w:lang w:val="ro-RO"/>
        </w:rPr>
      </w:pPr>
      <w:r w:rsidRPr="00AA7BA8">
        <w:rPr>
          <w:bCs/>
          <w:sz w:val="24"/>
          <w:szCs w:val="24"/>
          <w:lang w:val="ro-RO"/>
        </w:rPr>
        <w:t>- emisii de gaze de eşapament generate de</w:t>
      </w:r>
      <w:r w:rsidRPr="00AA7BA8">
        <w:rPr>
          <w:bCs/>
          <w:sz w:val="24"/>
          <w:szCs w:val="24"/>
          <w:lang w:val="fr-FR"/>
        </w:rPr>
        <w:t xml:space="preserve"> utilajele folosite la realizarea lucrărilor, </w:t>
      </w:r>
      <w:r w:rsidRPr="00AA7BA8">
        <w:rPr>
          <w:bCs/>
          <w:sz w:val="24"/>
          <w:szCs w:val="24"/>
          <w:lang w:val="ro-RO"/>
        </w:rPr>
        <w:t xml:space="preserve">în a căror componență se întâlnesc: oxizi de azot, oxizi de carbon, oxizi de sulf, compuși organici volatili (COV), pulberi, care vor fi reduse în situația în care acestea vor fi de generație nouă, performante, cu inspecțiile tehnice la zi.  </w:t>
      </w:r>
    </w:p>
    <w:p w:rsidR="00AA7BA8" w:rsidRPr="00AA7BA8" w:rsidRDefault="00AA7BA8" w:rsidP="00AA7BA8">
      <w:pPr>
        <w:tabs>
          <w:tab w:val="center" w:pos="284"/>
          <w:tab w:val="right" w:pos="10065"/>
        </w:tabs>
        <w:autoSpaceDN w:val="0"/>
        <w:adjustRightInd w:val="0"/>
        <w:jc w:val="both"/>
        <w:rPr>
          <w:color w:val="FF0000"/>
          <w:sz w:val="24"/>
          <w:szCs w:val="24"/>
          <w:lang w:val="it-IT"/>
        </w:rPr>
      </w:pPr>
      <w:r w:rsidRPr="00AA7BA8">
        <w:rPr>
          <w:b/>
          <w:i/>
          <w:sz w:val="24"/>
          <w:szCs w:val="24"/>
          <w:lang w:val="it-IT"/>
        </w:rPr>
        <w:t>f)</w:t>
      </w:r>
      <w:r w:rsidRPr="00AA7BA8">
        <w:rPr>
          <w:b/>
          <w:i/>
          <w:color w:val="FF0000"/>
          <w:sz w:val="24"/>
          <w:szCs w:val="24"/>
          <w:lang w:val="it-IT"/>
        </w:rPr>
        <w:t xml:space="preserve"> </w:t>
      </w:r>
      <w:r w:rsidRPr="00AA7BA8">
        <w:rPr>
          <w:rFonts w:eastAsia="Calibri"/>
          <w:b/>
          <w:bCs/>
          <w:i/>
          <w:sz w:val="24"/>
          <w:szCs w:val="24"/>
        </w:rPr>
        <w:t>R</w:t>
      </w:r>
      <w:r w:rsidRPr="00AA7BA8">
        <w:rPr>
          <w:rFonts w:eastAsia="Calibri"/>
          <w:b/>
          <w:i/>
          <w:sz w:val="24"/>
          <w:szCs w:val="24"/>
        </w:rPr>
        <w:t>iscurile de accidente majore şi/sau dezastre relevante pentru proiectul în cauză, inclusiv cele cauzate de schimbările climatice, conform informaţiilor ştiinţifice:</w:t>
      </w:r>
      <w:r w:rsidRPr="00AA7BA8">
        <w:rPr>
          <w:rFonts w:eastAsia="Calibri"/>
          <w:sz w:val="24"/>
          <w:szCs w:val="24"/>
        </w:rPr>
        <w:t xml:space="preserve"> nu este cazul, lucrările propuse nu implică utilizarea de </w:t>
      </w:r>
      <w:r w:rsidRPr="00AA7BA8">
        <w:rPr>
          <w:sz w:val="24"/>
          <w:szCs w:val="24"/>
          <w:lang w:val="it-IT"/>
        </w:rPr>
        <w:t>substanțe/preparate periculoase.</w:t>
      </w:r>
    </w:p>
    <w:p w:rsidR="00AA7BA8" w:rsidRPr="00AA7BA8" w:rsidRDefault="00AA7BA8" w:rsidP="00AA7BA8">
      <w:pPr>
        <w:tabs>
          <w:tab w:val="center" w:pos="284"/>
          <w:tab w:val="right" w:pos="10065"/>
        </w:tabs>
        <w:autoSpaceDN w:val="0"/>
        <w:adjustRightInd w:val="0"/>
        <w:jc w:val="both"/>
        <w:rPr>
          <w:sz w:val="24"/>
          <w:szCs w:val="24"/>
          <w:lang w:val="it-IT"/>
        </w:rPr>
      </w:pPr>
      <w:r w:rsidRPr="00AA7BA8">
        <w:rPr>
          <w:b/>
          <w:i/>
          <w:sz w:val="24"/>
          <w:szCs w:val="24"/>
        </w:rPr>
        <w:t>g) riscurile pentru sănătatea umană</w:t>
      </w:r>
      <w:r w:rsidRPr="00AA7BA8">
        <w:rPr>
          <w:sz w:val="24"/>
          <w:szCs w:val="24"/>
        </w:rPr>
        <w:t xml:space="preserve"> – nu este cazul, nu exista riscuri pentru sanatatea umana, Directia de Sănătate Publică Brăila, membră în CAT a emis Notificarea asistenta de specialitate de sănătate publică nr. 606/23.01.2020. </w:t>
      </w:r>
    </w:p>
    <w:p w:rsidR="00AA7BA8" w:rsidRPr="00AA7BA8" w:rsidRDefault="00AA7BA8" w:rsidP="00AA7BA8">
      <w:pPr>
        <w:tabs>
          <w:tab w:val="center" w:pos="284"/>
        </w:tabs>
        <w:autoSpaceDN w:val="0"/>
        <w:adjustRightInd w:val="0"/>
        <w:spacing w:line="276" w:lineRule="auto"/>
        <w:jc w:val="both"/>
        <w:rPr>
          <w:sz w:val="24"/>
          <w:szCs w:val="24"/>
          <w:lang w:val="ro-RO"/>
        </w:rPr>
      </w:pPr>
      <w:r w:rsidRPr="00AA7BA8">
        <w:rPr>
          <w:rStyle w:val="tpa1"/>
          <w:b/>
          <w:color w:val="FF0000"/>
          <w:sz w:val="24"/>
          <w:szCs w:val="24"/>
          <w:lang w:val="pt-BR"/>
        </w:rPr>
        <w:tab/>
      </w:r>
      <w:r w:rsidRPr="00AA7BA8">
        <w:rPr>
          <w:rStyle w:val="tpa1"/>
          <w:b/>
          <w:color w:val="FF0000"/>
          <w:sz w:val="24"/>
          <w:szCs w:val="24"/>
          <w:lang w:val="pt-BR"/>
        </w:rPr>
        <w:tab/>
      </w:r>
      <w:r w:rsidRPr="00AA7BA8">
        <w:rPr>
          <w:rStyle w:val="tpa1"/>
          <w:b/>
          <w:sz w:val="24"/>
          <w:szCs w:val="24"/>
          <w:lang w:val="pt-BR"/>
        </w:rPr>
        <w:t>2)</w:t>
      </w:r>
      <w:r w:rsidRPr="00AA7BA8">
        <w:rPr>
          <w:rStyle w:val="tpa1"/>
          <w:b/>
          <w:sz w:val="24"/>
          <w:szCs w:val="24"/>
          <w:u w:val="single"/>
          <w:lang w:val="pt-BR"/>
        </w:rPr>
        <w:t>Amplasarea proiectului</w:t>
      </w:r>
      <w:r w:rsidRPr="00AA7BA8">
        <w:rPr>
          <w:rStyle w:val="tpa1"/>
          <w:sz w:val="24"/>
          <w:szCs w:val="24"/>
          <w:lang w:val="pt-BR"/>
        </w:rPr>
        <w:t>:</w:t>
      </w:r>
      <w:r w:rsidRPr="00AA7BA8">
        <w:rPr>
          <w:sz w:val="24"/>
          <w:szCs w:val="24"/>
        </w:rPr>
        <w:t xml:space="preserve"> proiectul se va amplasa în județul Brăila, </w:t>
      </w:r>
      <w:r w:rsidRPr="00AA7BA8">
        <w:rPr>
          <w:sz w:val="24"/>
          <w:szCs w:val="24"/>
          <w:lang w:val="ro-RO"/>
        </w:rPr>
        <w:t>co</w:t>
      </w:r>
      <w:r w:rsidRPr="00AA7BA8">
        <w:rPr>
          <w:rStyle w:val="tpt1"/>
          <w:sz w:val="24"/>
          <w:szCs w:val="24"/>
          <w:lang w:val="it-IT"/>
        </w:rPr>
        <w:t xml:space="preserve">m. Siliștea sat Siliștea, str. Principală </w:t>
      </w:r>
      <w:r w:rsidRPr="00AA7BA8">
        <w:rPr>
          <w:sz w:val="24"/>
          <w:szCs w:val="24"/>
          <w:lang w:val="ro-RO"/>
        </w:rPr>
        <w:t>nr. 101.</w:t>
      </w:r>
    </w:p>
    <w:p w:rsidR="00AA7BA8" w:rsidRPr="004D22FF" w:rsidRDefault="00AA7BA8" w:rsidP="00AA7BA8">
      <w:pPr>
        <w:tabs>
          <w:tab w:val="center" w:pos="284"/>
        </w:tabs>
        <w:autoSpaceDN w:val="0"/>
        <w:adjustRightInd w:val="0"/>
        <w:spacing w:line="276" w:lineRule="auto"/>
        <w:jc w:val="both"/>
        <w:rPr>
          <w:sz w:val="24"/>
          <w:szCs w:val="24"/>
          <w:lang w:val="it-IT"/>
        </w:rPr>
      </w:pPr>
      <w:r w:rsidRPr="00AA7BA8">
        <w:rPr>
          <w:b/>
          <w:i/>
          <w:sz w:val="24"/>
          <w:szCs w:val="24"/>
          <w:lang w:val="it-IT"/>
        </w:rPr>
        <w:t>a) utilizarea actuală și aprobată a terenului</w:t>
      </w:r>
      <w:r w:rsidRPr="00AA7BA8">
        <w:rPr>
          <w:b/>
          <w:sz w:val="24"/>
          <w:szCs w:val="24"/>
          <w:lang w:val="it-IT"/>
        </w:rPr>
        <w:t xml:space="preserve"> –</w:t>
      </w:r>
      <w:r w:rsidRPr="00AA7BA8">
        <w:rPr>
          <w:sz w:val="24"/>
          <w:szCs w:val="24"/>
          <w:lang w:val="ro-RO"/>
        </w:rPr>
        <w:t xml:space="preserve"> conform Certificatului de urbanism nr. 28/24.06.2019 emis de Primăria </w:t>
      </w:r>
      <w:r w:rsidRPr="004D22FF">
        <w:rPr>
          <w:sz w:val="24"/>
          <w:szCs w:val="24"/>
          <w:lang w:val="it-IT"/>
        </w:rPr>
        <w:t xml:space="preserve">comunei </w:t>
      </w:r>
      <w:r w:rsidRPr="00AA7BA8">
        <w:rPr>
          <w:rStyle w:val="tpt1"/>
          <w:sz w:val="24"/>
          <w:szCs w:val="24"/>
          <w:lang w:val="it-IT"/>
        </w:rPr>
        <w:t xml:space="preserve">Siliștea, </w:t>
      </w:r>
      <w:r w:rsidRPr="004D22FF">
        <w:rPr>
          <w:sz w:val="24"/>
          <w:szCs w:val="24"/>
          <w:lang w:val="it-IT"/>
        </w:rPr>
        <w:t xml:space="preserve">cu Avizul favorabil nr. 1486/07.06.2019, emis de Consiliul Judetean Braila, structura Arhitectului Sef, </w:t>
      </w:r>
      <w:r w:rsidRPr="00AA7BA8">
        <w:rPr>
          <w:sz w:val="24"/>
          <w:szCs w:val="24"/>
          <w:lang w:val="ro-RO"/>
        </w:rPr>
        <w:t xml:space="preserve">terenul pe care se va implementa proiectul se află în intravilanul localitatii </w:t>
      </w:r>
      <w:r w:rsidRPr="00AA7BA8">
        <w:rPr>
          <w:rStyle w:val="tpt1"/>
          <w:sz w:val="24"/>
          <w:szCs w:val="24"/>
          <w:lang w:val="it-IT"/>
        </w:rPr>
        <w:t>Siliștea</w:t>
      </w:r>
      <w:r w:rsidRPr="004D22FF">
        <w:rPr>
          <w:sz w:val="24"/>
          <w:szCs w:val="24"/>
          <w:lang w:val="it-IT"/>
        </w:rPr>
        <w:t xml:space="preserve">, T71, P3/4, în intravilanul localității, cu folosința arabil, în proprietatea titularului, </w:t>
      </w:r>
    </w:p>
    <w:p w:rsidR="00AA7BA8" w:rsidRPr="00AA7BA8" w:rsidRDefault="00AA7BA8" w:rsidP="00AA7BA8">
      <w:pPr>
        <w:autoSpaceDE w:val="0"/>
        <w:autoSpaceDN w:val="0"/>
        <w:adjustRightInd w:val="0"/>
        <w:spacing w:line="276" w:lineRule="auto"/>
        <w:jc w:val="both"/>
        <w:rPr>
          <w:color w:val="FF0000"/>
          <w:sz w:val="24"/>
          <w:szCs w:val="24"/>
          <w:lang w:val="it-IT"/>
        </w:rPr>
      </w:pPr>
      <w:r w:rsidRPr="00AA7BA8">
        <w:rPr>
          <w:b/>
          <w:i/>
          <w:sz w:val="24"/>
          <w:szCs w:val="24"/>
        </w:rPr>
        <w:t>b)</w:t>
      </w:r>
      <w:r w:rsidRPr="00AA7BA8">
        <w:rPr>
          <w:b/>
          <w:sz w:val="24"/>
          <w:szCs w:val="24"/>
        </w:rPr>
        <w:t xml:space="preserve"> </w:t>
      </w:r>
      <w:r w:rsidRPr="00AA7BA8">
        <w:rPr>
          <w:b/>
          <w:i/>
          <w:sz w:val="24"/>
          <w:szCs w:val="24"/>
        </w:rPr>
        <w:t xml:space="preserve">bogăţia, disponibilitatea, calitatea şi capacitatea de regenerare relative ale resurselor naturale, inclusiv solul, terenurile, apa şi biodiversitatea, din zonă şi din subteranul acesteia: </w:t>
      </w:r>
      <w:r w:rsidRPr="00AA7BA8">
        <w:rPr>
          <w:rStyle w:val="tli1"/>
          <w:sz w:val="24"/>
          <w:szCs w:val="24"/>
        </w:rPr>
        <w:t>nu este cazul,</w:t>
      </w:r>
      <w:r w:rsidRPr="00AA7BA8">
        <w:rPr>
          <w:rStyle w:val="tli1"/>
          <w:color w:val="FF0000"/>
          <w:sz w:val="24"/>
          <w:szCs w:val="24"/>
        </w:rPr>
        <w:t xml:space="preserve"> </w:t>
      </w:r>
      <w:r w:rsidRPr="00AA7BA8">
        <w:rPr>
          <w:rFonts w:eastAsia="Calibri"/>
          <w:sz w:val="24"/>
          <w:szCs w:val="24"/>
        </w:rPr>
        <w:t>proiectul prevede utilizarea în cantități relativ reduse de resurse naturale (</w:t>
      </w:r>
      <w:r w:rsidRPr="00AA7BA8">
        <w:rPr>
          <w:rFonts w:eastAsia="Batang"/>
          <w:sz w:val="24"/>
          <w:szCs w:val="24"/>
          <w:lang w:val="it-IT"/>
        </w:rPr>
        <w:t>nisip, pietriș și apă pentru prepararea betoanelor necesare pentru fundații.</w:t>
      </w:r>
    </w:p>
    <w:p w:rsidR="00AA7BA8" w:rsidRPr="00AA7BA8" w:rsidRDefault="00AA7BA8" w:rsidP="00AA7BA8">
      <w:pPr>
        <w:tabs>
          <w:tab w:val="center" w:pos="284"/>
          <w:tab w:val="right" w:pos="10065"/>
        </w:tabs>
        <w:autoSpaceDN w:val="0"/>
        <w:adjustRightInd w:val="0"/>
        <w:spacing w:line="276" w:lineRule="auto"/>
        <w:jc w:val="both"/>
        <w:rPr>
          <w:b/>
          <w:i/>
          <w:sz w:val="24"/>
          <w:szCs w:val="24"/>
          <w:lang w:val="it-IT"/>
        </w:rPr>
      </w:pPr>
      <w:r w:rsidRPr="00AA7BA8">
        <w:rPr>
          <w:b/>
          <w:bCs/>
          <w:i/>
          <w:sz w:val="24"/>
          <w:szCs w:val="24"/>
          <w:lang w:val="it-IT"/>
        </w:rPr>
        <w:t>c)</w:t>
      </w:r>
      <w:r w:rsidRPr="00AA7BA8">
        <w:rPr>
          <w:i/>
          <w:sz w:val="24"/>
          <w:szCs w:val="24"/>
        </w:rPr>
        <w:t xml:space="preserve"> </w:t>
      </w:r>
      <w:r w:rsidRPr="00AA7BA8">
        <w:rPr>
          <w:b/>
          <w:i/>
          <w:sz w:val="24"/>
          <w:szCs w:val="24"/>
        </w:rPr>
        <w:t>capacitatea de absorbţie a mediului natural, acordându-se o atenţie specială următoarelor zone:</w:t>
      </w:r>
    </w:p>
    <w:p w:rsidR="00AA7BA8" w:rsidRPr="004D22FF" w:rsidRDefault="00AA7BA8" w:rsidP="00AA7BA8">
      <w:pPr>
        <w:autoSpaceDE w:val="0"/>
        <w:autoSpaceDN w:val="0"/>
        <w:adjustRightInd w:val="0"/>
        <w:ind w:left="284"/>
        <w:jc w:val="both"/>
        <w:rPr>
          <w:sz w:val="24"/>
          <w:szCs w:val="24"/>
          <w:lang w:val="it-IT"/>
        </w:rPr>
      </w:pPr>
      <w:r w:rsidRPr="004D22FF">
        <w:rPr>
          <w:rStyle w:val="li1"/>
          <w:rFonts w:eastAsia="Calibri"/>
          <w:i/>
          <w:sz w:val="24"/>
          <w:szCs w:val="24"/>
          <w:lang w:val="it-IT"/>
        </w:rPr>
        <w:t>1)</w:t>
      </w:r>
      <w:r w:rsidRPr="004D22FF">
        <w:rPr>
          <w:sz w:val="24"/>
          <w:szCs w:val="24"/>
          <w:lang w:val="it-IT"/>
        </w:rPr>
        <w:t xml:space="preserve"> </w:t>
      </w:r>
      <w:r w:rsidRPr="004D22FF">
        <w:rPr>
          <w:b/>
          <w:i/>
          <w:sz w:val="24"/>
          <w:szCs w:val="24"/>
          <w:lang w:val="it-IT"/>
        </w:rPr>
        <w:t xml:space="preserve">zone umede, zone riverane, guri ale râurilor </w:t>
      </w:r>
      <w:r w:rsidRPr="004D22FF">
        <w:rPr>
          <w:rStyle w:val="tli1"/>
          <w:i/>
          <w:sz w:val="24"/>
          <w:szCs w:val="24"/>
          <w:lang w:val="it-IT"/>
        </w:rPr>
        <w:t>-</w:t>
      </w:r>
      <w:r w:rsidRPr="004D22FF">
        <w:rPr>
          <w:rStyle w:val="tli1"/>
          <w:b/>
          <w:i/>
          <w:sz w:val="24"/>
          <w:szCs w:val="24"/>
          <w:lang w:val="it-IT"/>
        </w:rPr>
        <w:t xml:space="preserve"> </w:t>
      </w:r>
      <w:r w:rsidRPr="004D22FF">
        <w:rPr>
          <w:rStyle w:val="tli1"/>
          <w:sz w:val="24"/>
          <w:szCs w:val="24"/>
          <w:lang w:val="it-IT"/>
        </w:rPr>
        <w:t>nu este cazul, proiectul nu se propune în perimetrul sau vecinătatea unor astfel de zone.</w:t>
      </w:r>
    </w:p>
    <w:p w:rsidR="00AA7BA8" w:rsidRPr="004D22FF" w:rsidRDefault="00AA7BA8" w:rsidP="00AA7BA8">
      <w:pPr>
        <w:shd w:val="clear" w:color="auto" w:fill="FFFFFF"/>
        <w:ind w:left="284"/>
        <w:jc w:val="both"/>
        <w:rPr>
          <w:sz w:val="24"/>
          <w:szCs w:val="24"/>
          <w:lang w:val="it-IT"/>
        </w:rPr>
      </w:pPr>
      <w:r w:rsidRPr="004D22FF">
        <w:rPr>
          <w:rStyle w:val="li1"/>
          <w:rFonts w:eastAsia="Calibri"/>
          <w:i/>
          <w:sz w:val="24"/>
          <w:szCs w:val="24"/>
          <w:lang w:val="it-IT"/>
        </w:rPr>
        <w:t xml:space="preserve">2) </w:t>
      </w:r>
      <w:r w:rsidRPr="004D22FF">
        <w:rPr>
          <w:rStyle w:val="tli1"/>
          <w:b/>
          <w:i/>
          <w:sz w:val="24"/>
          <w:szCs w:val="24"/>
          <w:lang w:val="it-IT"/>
        </w:rPr>
        <w:t xml:space="preserve">zonele costiere și mediul marin </w:t>
      </w:r>
      <w:r w:rsidRPr="004D22FF">
        <w:rPr>
          <w:rStyle w:val="tli1"/>
          <w:i/>
          <w:sz w:val="24"/>
          <w:szCs w:val="24"/>
          <w:lang w:val="it-IT"/>
        </w:rPr>
        <w:t>-</w:t>
      </w:r>
      <w:r w:rsidRPr="004D22FF">
        <w:rPr>
          <w:rStyle w:val="tli1"/>
          <w:b/>
          <w:i/>
          <w:sz w:val="24"/>
          <w:szCs w:val="24"/>
          <w:lang w:val="it-IT"/>
        </w:rPr>
        <w:t xml:space="preserve"> </w:t>
      </w:r>
      <w:r w:rsidRPr="004D22FF">
        <w:rPr>
          <w:rStyle w:val="tli1"/>
          <w:sz w:val="24"/>
          <w:szCs w:val="24"/>
          <w:lang w:val="it-IT"/>
        </w:rPr>
        <w:t>nu este cazul, proiectul nu se propune în perimetrul sau vecinătatea unor astfel de zone.</w:t>
      </w:r>
    </w:p>
    <w:p w:rsidR="00AA7BA8" w:rsidRPr="004D22FF" w:rsidRDefault="00AA7BA8" w:rsidP="00AA7BA8">
      <w:pPr>
        <w:shd w:val="clear" w:color="auto" w:fill="FFFFFF"/>
        <w:ind w:left="284"/>
        <w:jc w:val="both"/>
        <w:rPr>
          <w:sz w:val="24"/>
          <w:szCs w:val="24"/>
          <w:lang w:val="it-IT"/>
        </w:rPr>
      </w:pPr>
      <w:r w:rsidRPr="004D22FF">
        <w:rPr>
          <w:rStyle w:val="li1"/>
          <w:rFonts w:eastAsia="Calibri"/>
          <w:i/>
          <w:sz w:val="24"/>
          <w:szCs w:val="24"/>
          <w:lang w:val="it-IT"/>
        </w:rPr>
        <w:lastRenderedPageBreak/>
        <w:t xml:space="preserve">3) </w:t>
      </w:r>
      <w:r w:rsidRPr="004D22FF">
        <w:rPr>
          <w:rStyle w:val="tli1"/>
          <w:b/>
          <w:i/>
          <w:sz w:val="24"/>
          <w:szCs w:val="24"/>
          <w:lang w:val="it-IT"/>
        </w:rPr>
        <w:t xml:space="preserve">zonele montane şi forestiere </w:t>
      </w:r>
      <w:r w:rsidRPr="004D22FF">
        <w:rPr>
          <w:rStyle w:val="tli1"/>
          <w:sz w:val="24"/>
          <w:szCs w:val="24"/>
          <w:lang w:val="it-IT"/>
        </w:rPr>
        <w:t>- nu este cazul, proiectul nu se propune în perimetrul sau vecinătatea unor astfel de zone.</w:t>
      </w:r>
    </w:p>
    <w:p w:rsidR="00AA7BA8" w:rsidRPr="004D22FF" w:rsidRDefault="00AA7BA8" w:rsidP="00AA7BA8">
      <w:pPr>
        <w:shd w:val="clear" w:color="auto" w:fill="FFFFFF"/>
        <w:ind w:left="284"/>
        <w:jc w:val="both"/>
        <w:rPr>
          <w:sz w:val="24"/>
          <w:szCs w:val="24"/>
          <w:lang w:val="it-IT"/>
        </w:rPr>
      </w:pPr>
      <w:r w:rsidRPr="004D22FF">
        <w:rPr>
          <w:rStyle w:val="li1"/>
          <w:rFonts w:eastAsia="Calibri"/>
          <w:i/>
          <w:sz w:val="24"/>
          <w:szCs w:val="24"/>
          <w:lang w:val="it-IT"/>
        </w:rPr>
        <w:t>4)</w:t>
      </w:r>
      <w:r w:rsidRPr="004D22FF">
        <w:rPr>
          <w:sz w:val="24"/>
          <w:szCs w:val="24"/>
          <w:lang w:val="it-IT"/>
        </w:rPr>
        <w:t xml:space="preserve"> </w:t>
      </w:r>
      <w:r w:rsidRPr="004D22FF">
        <w:rPr>
          <w:b/>
          <w:i/>
          <w:sz w:val="24"/>
          <w:szCs w:val="24"/>
          <w:lang w:val="it-IT"/>
        </w:rPr>
        <w:t>arii naturale protejate de interes naţional, comunitar, internaţional</w:t>
      </w:r>
      <w:r w:rsidRPr="004D22FF">
        <w:rPr>
          <w:rStyle w:val="tli1"/>
          <w:sz w:val="24"/>
          <w:szCs w:val="24"/>
          <w:lang w:val="it-IT"/>
        </w:rPr>
        <w:t xml:space="preserve"> - nu este cazul, proiectul nu se propune în perimetrul sau vecinătatea unor astfel de zone</w:t>
      </w:r>
      <w:r w:rsidRPr="004D22FF">
        <w:rPr>
          <w:sz w:val="24"/>
          <w:szCs w:val="24"/>
          <w:lang w:val="it-IT"/>
        </w:rPr>
        <w:t>.</w:t>
      </w:r>
    </w:p>
    <w:p w:rsidR="00AA7BA8" w:rsidRPr="004D22FF" w:rsidRDefault="00AA7BA8" w:rsidP="00AA7BA8">
      <w:pPr>
        <w:shd w:val="clear" w:color="auto" w:fill="FFFFFF"/>
        <w:ind w:left="284"/>
        <w:jc w:val="both"/>
        <w:rPr>
          <w:sz w:val="24"/>
          <w:szCs w:val="24"/>
          <w:lang w:val="it-IT"/>
        </w:rPr>
      </w:pPr>
      <w:r w:rsidRPr="004D22FF">
        <w:rPr>
          <w:rStyle w:val="li1"/>
          <w:rFonts w:eastAsia="Calibri"/>
          <w:i/>
          <w:sz w:val="24"/>
          <w:szCs w:val="24"/>
          <w:lang w:val="it-IT"/>
        </w:rPr>
        <w:t>5)</w:t>
      </w:r>
      <w:r w:rsidRPr="004D22FF">
        <w:rPr>
          <w:sz w:val="24"/>
          <w:szCs w:val="24"/>
          <w:lang w:val="it-IT"/>
        </w:rPr>
        <w:t xml:space="preserve"> </w:t>
      </w:r>
      <w:r w:rsidRPr="004D22FF">
        <w:rPr>
          <w:b/>
          <w:i/>
          <w:sz w:val="24"/>
          <w:szCs w:val="24"/>
          <w:lang w:val="it-IT"/>
        </w:rPr>
        <w:t>zone clasificate sau protejate conform legislaţiei în vigoare:</w:t>
      </w:r>
      <w:r w:rsidRPr="004D22FF">
        <w:rPr>
          <w:i/>
          <w:sz w:val="24"/>
          <w:szCs w:val="24"/>
          <w:lang w:val="it-IT"/>
        </w:rPr>
        <w:t xml:space="preserv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4D22FF">
        <w:rPr>
          <w:b/>
          <w:i/>
          <w:sz w:val="24"/>
          <w:szCs w:val="24"/>
          <w:lang w:val="it-IT"/>
        </w:rPr>
        <w:t xml:space="preserve"> </w:t>
      </w:r>
      <w:r w:rsidRPr="004D22FF">
        <w:rPr>
          <w:rStyle w:val="tli1"/>
          <w:i/>
          <w:sz w:val="24"/>
          <w:szCs w:val="24"/>
          <w:lang w:val="it-IT"/>
        </w:rPr>
        <w:t>-</w:t>
      </w:r>
      <w:r w:rsidRPr="004D22FF">
        <w:rPr>
          <w:rStyle w:val="tli1"/>
          <w:sz w:val="24"/>
          <w:szCs w:val="24"/>
          <w:lang w:val="it-IT"/>
        </w:rPr>
        <w:t xml:space="preserve"> nu este cazul, proiectul nu se propune în perimetrul sau vecinătatea unor astfel de zone.</w:t>
      </w:r>
    </w:p>
    <w:p w:rsidR="00AA7BA8" w:rsidRPr="004D22FF" w:rsidRDefault="00AA7BA8" w:rsidP="00AA7BA8">
      <w:pPr>
        <w:shd w:val="clear" w:color="auto" w:fill="FFFFFF"/>
        <w:ind w:left="284"/>
        <w:jc w:val="both"/>
        <w:rPr>
          <w:sz w:val="24"/>
          <w:szCs w:val="24"/>
          <w:lang w:val="it-IT"/>
        </w:rPr>
      </w:pPr>
      <w:r w:rsidRPr="004D22FF">
        <w:rPr>
          <w:rStyle w:val="li1"/>
          <w:rFonts w:eastAsia="Calibri"/>
          <w:i/>
          <w:sz w:val="24"/>
          <w:szCs w:val="24"/>
          <w:lang w:val="it-IT"/>
        </w:rPr>
        <w:t>6)</w:t>
      </w:r>
      <w:r w:rsidRPr="004D22FF">
        <w:rPr>
          <w:rStyle w:val="tli1"/>
          <w:b/>
          <w:sz w:val="24"/>
          <w:szCs w:val="24"/>
          <w:lang w:val="it-IT"/>
        </w:rPr>
        <w:t xml:space="preserve"> </w:t>
      </w:r>
      <w:r w:rsidRPr="004D22FF">
        <w:rPr>
          <w:b/>
          <w:i/>
          <w:sz w:val="24"/>
          <w:szCs w:val="24"/>
          <w:lang w:val="it-IT"/>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4D22FF">
        <w:rPr>
          <w:i/>
          <w:sz w:val="24"/>
          <w:szCs w:val="24"/>
          <w:lang w:val="it-IT"/>
        </w:rPr>
        <w:t>-</w:t>
      </w:r>
      <w:r w:rsidRPr="004D22FF">
        <w:rPr>
          <w:rStyle w:val="tli1"/>
          <w:sz w:val="24"/>
          <w:szCs w:val="24"/>
          <w:lang w:val="it-IT"/>
        </w:rPr>
        <w:t xml:space="preserve"> nu este cazul.</w:t>
      </w:r>
    </w:p>
    <w:p w:rsidR="00AA7BA8" w:rsidRPr="004D22FF" w:rsidRDefault="00AA7BA8" w:rsidP="00AA7BA8">
      <w:pPr>
        <w:tabs>
          <w:tab w:val="center" w:pos="284"/>
          <w:tab w:val="right" w:pos="10065"/>
        </w:tabs>
        <w:autoSpaceDN w:val="0"/>
        <w:adjustRightInd w:val="0"/>
        <w:ind w:left="284"/>
        <w:jc w:val="both"/>
        <w:rPr>
          <w:rFonts w:eastAsia="Calibri"/>
          <w:sz w:val="24"/>
          <w:szCs w:val="24"/>
          <w:lang w:val="it-IT"/>
        </w:rPr>
      </w:pPr>
      <w:r w:rsidRPr="004D22FF">
        <w:rPr>
          <w:rStyle w:val="li1"/>
          <w:rFonts w:eastAsia="Calibri"/>
          <w:i/>
          <w:sz w:val="24"/>
          <w:szCs w:val="24"/>
          <w:lang w:val="it-IT"/>
        </w:rPr>
        <w:t>7)</w:t>
      </w:r>
      <w:r w:rsidRPr="004D22FF">
        <w:rPr>
          <w:sz w:val="24"/>
          <w:szCs w:val="24"/>
          <w:lang w:val="it-IT"/>
        </w:rPr>
        <w:t xml:space="preserve"> </w:t>
      </w:r>
      <w:r w:rsidRPr="004D22FF">
        <w:rPr>
          <w:b/>
          <w:i/>
          <w:sz w:val="24"/>
          <w:szCs w:val="24"/>
          <w:lang w:val="it-IT"/>
        </w:rPr>
        <w:t>zonele cu o densitate mare a populaţiei</w:t>
      </w:r>
      <w:r w:rsidRPr="004D22FF">
        <w:rPr>
          <w:rStyle w:val="tli1"/>
          <w:b/>
          <w:sz w:val="24"/>
          <w:szCs w:val="24"/>
          <w:lang w:val="it-IT"/>
        </w:rPr>
        <w:t xml:space="preserve"> - </w:t>
      </w:r>
      <w:r w:rsidRPr="004D22FF">
        <w:rPr>
          <w:rFonts w:eastAsia="Calibri"/>
          <w:sz w:val="24"/>
          <w:szCs w:val="24"/>
          <w:lang w:val="it-IT"/>
        </w:rPr>
        <w:t xml:space="preserve">amplasamentul proiectului se află în intravilanul </w:t>
      </w:r>
      <w:r w:rsidRPr="00AA7BA8">
        <w:rPr>
          <w:sz w:val="24"/>
          <w:szCs w:val="24"/>
          <w:lang w:val="ro-RO"/>
        </w:rPr>
        <w:t xml:space="preserve">intravilanul localitatii </w:t>
      </w:r>
      <w:r w:rsidRPr="00AA7BA8">
        <w:rPr>
          <w:rStyle w:val="tpt1"/>
          <w:sz w:val="24"/>
          <w:szCs w:val="24"/>
          <w:lang w:val="it-IT"/>
        </w:rPr>
        <w:t>Siliștea, î</w:t>
      </w:r>
      <w:r w:rsidRPr="004D22FF">
        <w:rPr>
          <w:rFonts w:eastAsia="Calibri"/>
          <w:sz w:val="24"/>
          <w:szCs w:val="24"/>
          <w:lang w:val="it-IT"/>
        </w:rPr>
        <w:t xml:space="preserve">ntr-o zonă în care se desfășoară predominant activități economice (sediu societate fermă vegetală, hale ale fostului CAP închiriate) și mai puțin de locuire. </w:t>
      </w:r>
    </w:p>
    <w:p w:rsidR="00AA7BA8" w:rsidRPr="004D22FF" w:rsidRDefault="00AA7BA8" w:rsidP="00AA7BA8">
      <w:pPr>
        <w:shd w:val="clear" w:color="auto" w:fill="FFFFFF"/>
        <w:ind w:left="284"/>
        <w:jc w:val="both"/>
        <w:rPr>
          <w:sz w:val="24"/>
          <w:szCs w:val="24"/>
          <w:lang w:val="it-IT"/>
        </w:rPr>
      </w:pPr>
      <w:r w:rsidRPr="00AA7BA8">
        <w:rPr>
          <w:rStyle w:val="tli1"/>
          <w:b/>
          <w:i/>
          <w:sz w:val="24"/>
          <w:szCs w:val="24"/>
          <w:lang w:val="it-IT"/>
        </w:rPr>
        <w:t>8)</w:t>
      </w:r>
      <w:r w:rsidRPr="00AA7BA8">
        <w:rPr>
          <w:rStyle w:val="tli1"/>
          <w:b/>
          <w:sz w:val="24"/>
          <w:szCs w:val="24"/>
          <w:lang w:val="it-IT"/>
        </w:rPr>
        <w:t xml:space="preserve"> </w:t>
      </w:r>
      <w:r w:rsidRPr="004D22FF">
        <w:rPr>
          <w:b/>
          <w:i/>
          <w:sz w:val="24"/>
          <w:szCs w:val="24"/>
          <w:lang w:val="it-IT"/>
        </w:rPr>
        <w:t>peisaje şi situri importante din punct de vedere istoric, cultural sau arheologic</w:t>
      </w:r>
      <w:r w:rsidRPr="00AA7BA8">
        <w:rPr>
          <w:rStyle w:val="tli1"/>
          <w:sz w:val="24"/>
          <w:szCs w:val="24"/>
          <w:lang w:val="it-IT"/>
        </w:rPr>
        <w:t xml:space="preserve"> – </w:t>
      </w:r>
      <w:r w:rsidRPr="004D22FF">
        <w:rPr>
          <w:rStyle w:val="tli1"/>
          <w:sz w:val="24"/>
          <w:szCs w:val="24"/>
          <w:lang w:val="it-IT"/>
        </w:rPr>
        <w:t>nu este cazul, proiectul nu se propune în perimetrul sau vecinătatea unor astfel de zone.</w:t>
      </w:r>
    </w:p>
    <w:p w:rsidR="00AA7BA8" w:rsidRPr="00AA7BA8" w:rsidRDefault="00AA7BA8" w:rsidP="00AA7BA8">
      <w:pPr>
        <w:spacing w:before="120" w:line="276" w:lineRule="auto"/>
        <w:ind w:left="567"/>
        <w:jc w:val="both"/>
        <w:rPr>
          <w:rStyle w:val="tpa1"/>
          <w:sz w:val="24"/>
          <w:szCs w:val="24"/>
          <w:lang w:val="pt-BR"/>
        </w:rPr>
      </w:pPr>
      <w:r w:rsidRPr="00AA7BA8">
        <w:rPr>
          <w:rStyle w:val="tpa1"/>
          <w:b/>
          <w:sz w:val="24"/>
          <w:szCs w:val="24"/>
          <w:lang w:val="pt-BR"/>
        </w:rPr>
        <w:t>3)</w:t>
      </w:r>
      <w:r w:rsidRPr="00AA7BA8">
        <w:rPr>
          <w:rStyle w:val="tpa1"/>
          <w:b/>
          <w:i/>
          <w:sz w:val="24"/>
          <w:szCs w:val="24"/>
          <w:u w:val="single"/>
          <w:lang w:val="pt-BR"/>
        </w:rPr>
        <w:t>Tipurile si caracteristicile impactului potenţial</w:t>
      </w:r>
      <w:r w:rsidRPr="00AA7BA8">
        <w:rPr>
          <w:rStyle w:val="tpa1"/>
          <w:b/>
          <w:sz w:val="24"/>
          <w:szCs w:val="24"/>
          <w:lang w:val="pt-BR"/>
        </w:rPr>
        <w:t xml:space="preserve">: </w:t>
      </w:r>
    </w:p>
    <w:p w:rsidR="00AA7BA8" w:rsidRPr="004D22FF" w:rsidRDefault="00AA7BA8" w:rsidP="00AA7BA8">
      <w:pPr>
        <w:shd w:val="clear" w:color="auto" w:fill="FFFFFF"/>
        <w:jc w:val="both"/>
        <w:rPr>
          <w:sz w:val="24"/>
          <w:szCs w:val="24"/>
          <w:lang w:val="pt-BR"/>
        </w:rPr>
      </w:pPr>
      <w:r w:rsidRPr="004D22FF">
        <w:rPr>
          <w:rStyle w:val="li1"/>
          <w:rFonts w:eastAsia="Calibri"/>
          <w:i/>
          <w:sz w:val="24"/>
          <w:szCs w:val="24"/>
          <w:lang w:val="pt-BR"/>
        </w:rPr>
        <w:t xml:space="preserve">a) importanta si </w:t>
      </w:r>
      <w:r w:rsidRPr="004D22FF">
        <w:rPr>
          <w:rStyle w:val="tli1"/>
          <w:b/>
          <w:i/>
          <w:sz w:val="24"/>
          <w:szCs w:val="24"/>
          <w:lang w:val="pt-BR"/>
        </w:rPr>
        <w:t>extinderea impactului</w:t>
      </w:r>
      <w:r w:rsidRPr="004D22FF">
        <w:rPr>
          <w:rStyle w:val="tli1"/>
          <w:b/>
          <w:sz w:val="24"/>
          <w:szCs w:val="24"/>
          <w:lang w:val="pt-BR"/>
        </w:rPr>
        <w:t xml:space="preserve"> - </w:t>
      </w:r>
      <w:r w:rsidRPr="004D22FF">
        <w:rPr>
          <w:rStyle w:val="tli1"/>
          <w:sz w:val="24"/>
          <w:szCs w:val="24"/>
          <w:lang w:val="pt-BR"/>
        </w:rPr>
        <w:t>i</w:t>
      </w:r>
      <w:r w:rsidRPr="004D22FF">
        <w:rPr>
          <w:sz w:val="24"/>
          <w:szCs w:val="24"/>
          <w:lang w:val="pt-BR"/>
        </w:rPr>
        <w:t xml:space="preserve">mpact redus și temporar, doar în zona amplasamentului, cu condiția respectării legislației privind protecția mediului în vigoare și a </w:t>
      </w:r>
      <w:r w:rsidRPr="00AA7BA8">
        <w:rPr>
          <w:rStyle w:val="tli1"/>
          <w:sz w:val="24"/>
          <w:szCs w:val="24"/>
          <w:lang w:val="it-IT"/>
        </w:rPr>
        <w:t>condițiilor impuse prin prezenta decizie</w:t>
      </w:r>
      <w:r w:rsidRPr="004D22FF">
        <w:rPr>
          <w:sz w:val="24"/>
          <w:szCs w:val="24"/>
          <w:lang w:val="pt-BR"/>
        </w:rPr>
        <w:t xml:space="preserve">;  </w:t>
      </w:r>
    </w:p>
    <w:p w:rsidR="00AA7BA8" w:rsidRPr="004D22FF" w:rsidRDefault="00AA7BA8" w:rsidP="00AA7BA8">
      <w:pPr>
        <w:shd w:val="clear" w:color="auto" w:fill="FFFFFF"/>
        <w:jc w:val="both"/>
        <w:rPr>
          <w:sz w:val="24"/>
          <w:szCs w:val="24"/>
          <w:lang w:val="pt-BR"/>
        </w:rPr>
      </w:pPr>
      <w:r w:rsidRPr="004D22FF">
        <w:rPr>
          <w:b/>
          <w:i/>
          <w:sz w:val="24"/>
          <w:szCs w:val="24"/>
          <w:lang w:val="pt-BR"/>
        </w:rPr>
        <w:t xml:space="preserve">b) natura impactului </w:t>
      </w:r>
      <w:r w:rsidRPr="004D22FF">
        <w:rPr>
          <w:b/>
          <w:sz w:val="24"/>
          <w:szCs w:val="24"/>
          <w:lang w:val="pt-BR"/>
        </w:rPr>
        <w:t xml:space="preserve">- </w:t>
      </w:r>
      <w:r w:rsidRPr="004D22FF">
        <w:rPr>
          <w:sz w:val="24"/>
          <w:szCs w:val="24"/>
          <w:lang w:val="pt-BR"/>
        </w:rPr>
        <w:t xml:space="preserve">impact redus, direct, local doar în zona amplasamentului cu condiția respectării legislației privind protecția mediului în vigoare și a </w:t>
      </w:r>
      <w:r w:rsidRPr="00AA7BA8">
        <w:rPr>
          <w:rStyle w:val="tli1"/>
          <w:sz w:val="24"/>
          <w:szCs w:val="24"/>
          <w:lang w:val="it-IT"/>
        </w:rPr>
        <w:t>condițiilor impuse prin prezenta decizie</w:t>
      </w:r>
      <w:r w:rsidRPr="004D22FF">
        <w:rPr>
          <w:sz w:val="24"/>
          <w:szCs w:val="24"/>
          <w:lang w:val="pt-BR"/>
        </w:rPr>
        <w:t xml:space="preserve">;  </w:t>
      </w:r>
    </w:p>
    <w:p w:rsidR="00AA7BA8" w:rsidRPr="00AA7BA8" w:rsidRDefault="00AA7BA8" w:rsidP="00AA7BA8">
      <w:pPr>
        <w:shd w:val="clear" w:color="auto" w:fill="FFFFFF"/>
        <w:jc w:val="both"/>
        <w:rPr>
          <w:rStyle w:val="tli1"/>
          <w:sz w:val="24"/>
          <w:szCs w:val="24"/>
          <w:lang w:val="it-IT"/>
        </w:rPr>
      </w:pPr>
      <w:r w:rsidRPr="004D22FF">
        <w:rPr>
          <w:b/>
          <w:i/>
          <w:sz w:val="24"/>
          <w:szCs w:val="24"/>
          <w:lang w:val="pt-BR"/>
        </w:rPr>
        <w:t xml:space="preserve"> </w:t>
      </w:r>
      <w:r w:rsidRPr="00AA7BA8">
        <w:rPr>
          <w:rStyle w:val="li1"/>
          <w:rFonts w:eastAsia="Calibri"/>
          <w:i/>
          <w:sz w:val="24"/>
          <w:szCs w:val="24"/>
        </w:rPr>
        <w:t>b)</w:t>
      </w:r>
      <w:r w:rsidRPr="00AA7BA8">
        <w:rPr>
          <w:rStyle w:val="tli1"/>
          <w:b/>
          <w:i/>
          <w:sz w:val="24"/>
          <w:szCs w:val="24"/>
        </w:rPr>
        <w:t>natura transfrontieră a impactului</w:t>
      </w:r>
      <w:r w:rsidRPr="00AA7BA8">
        <w:rPr>
          <w:rStyle w:val="tli1"/>
          <w:b/>
          <w:sz w:val="24"/>
          <w:szCs w:val="24"/>
        </w:rPr>
        <w:t xml:space="preserve"> -</w:t>
      </w:r>
      <w:r w:rsidRPr="00AA7BA8">
        <w:rPr>
          <w:rStyle w:val="tsp1"/>
          <w:rFonts w:eastAsiaTheme="majorEastAsia"/>
          <w:sz w:val="24"/>
          <w:szCs w:val="24"/>
          <w:lang w:val="it-IT"/>
        </w:rPr>
        <w:t xml:space="preserve"> </w:t>
      </w:r>
      <w:r w:rsidRPr="00AA7BA8">
        <w:rPr>
          <w:rStyle w:val="tli1"/>
          <w:sz w:val="24"/>
          <w:szCs w:val="24"/>
          <w:lang w:val="it-IT"/>
        </w:rPr>
        <w:t>proiectul propus nu va avea efecte transfrontaliere;</w:t>
      </w:r>
    </w:p>
    <w:p w:rsidR="00AA7BA8" w:rsidRPr="00AA7BA8" w:rsidRDefault="00AA7BA8" w:rsidP="00AA7BA8">
      <w:pPr>
        <w:shd w:val="clear" w:color="auto" w:fill="FFFFFF"/>
        <w:jc w:val="both"/>
        <w:rPr>
          <w:b/>
          <w:sz w:val="24"/>
          <w:szCs w:val="24"/>
        </w:rPr>
      </w:pPr>
      <w:r w:rsidRPr="00AA7BA8">
        <w:rPr>
          <w:rStyle w:val="li1"/>
          <w:rFonts w:eastAsia="Calibri"/>
          <w:i/>
          <w:sz w:val="24"/>
          <w:szCs w:val="24"/>
        </w:rPr>
        <w:t>c)</w:t>
      </w:r>
      <w:r w:rsidRPr="00AA7BA8">
        <w:rPr>
          <w:rStyle w:val="tli1"/>
          <w:b/>
          <w:i/>
          <w:sz w:val="24"/>
          <w:szCs w:val="24"/>
        </w:rPr>
        <w:t>intensitatea şi complexitatea impactului</w:t>
      </w:r>
      <w:r w:rsidRPr="00AA7BA8">
        <w:rPr>
          <w:rStyle w:val="tli1"/>
          <w:b/>
          <w:sz w:val="24"/>
          <w:szCs w:val="24"/>
        </w:rPr>
        <w:t xml:space="preserve"> - </w:t>
      </w:r>
      <w:r w:rsidRPr="00AA7BA8">
        <w:rPr>
          <w:rStyle w:val="tli1"/>
          <w:sz w:val="24"/>
          <w:szCs w:val="24"/>
        </w:rPr>
        <w:t>i</w:t>
      </w:r>
      <w:r w:rsidRPr="00AA7BA8">
        <w:rPr>
          <w:sz w:val="24"/>
          <w:szCs w:val="24"/>
        </w:rPr>
        <w:t xml:space="preserve">mpact de intensitate și complexitate redusă, cu condiția respectării legislației privind protecția mediului în vigoare și a </w:t>
      </w:r>
      <w:r w:rsidRPr="00AA7BA8">
        <w:rPr>
          <w:rStyle w:val="tli1"/>
          <w:sz w:val="24"/>
          <w:szCs w:val="24"/>
          <w:lang w:val="it-IT"/>
        </w:rPr>
        <w:t>condițiilor impuse prin prezenta decizie</w:t>
      </w:r>
      <w:r w:rsidRPr="00AA7BA8">
        <w:rPr>
          <w:sz w:val="24"/>
          <w:szCs w:val="24"/>
        </w:rPr>
        <w:t xml:space="preserve">;  </w:t>
      </w:r>
    </w:p>
    <w:p w:rsidR="00AA7BA8" w:rsidRPr="00AA7BA8" w:rsidRDefault="00AA7BA8" w:rsidP="00AA7BA8">
      <w:pPr>
        <w:shd w:val="clear" w:color="auto" w:fill="FFFFFF"/>
        <w:jc w:val="both"/>
        <w:rPr>
          <w:b/>
          <w:sz w:val="24"/>
          <w:szCs w:val="24"/>
        </w:rPr>
      </w:pPr>
      <w:r w:rsidRPr="00AA7BA8">
        <w:rPr>
          <w:rStyle w:val="li1"/>
          <w:rFonts w:eastAsia="Calibri"/>
          <w:i/>
          <w:sz w:val="24"/>
          <w:szCs w:val="24"/>
        </w:rPr>
        <w:t>d)</w:t>
      </w:r>
      <w:r w:rsidRPr="00AA7BA8">
        <w:rPr>
          <w:rStyle w:val="tli1"/>
          <w:b/>
          <w:i/>
          <w:sz w:val="24"/>
          <w:szCs w:val="24"/>
        </w:rPr>
        <w:t>probabilitatea impactului</w:t>
      </w:r>
      <w:r w:rsidRPr="00AA7BA8">
        <w:rPr>
          <w:rStyle w:val="tli1"/>
          <w:b/>
          <w:sz w:val="24"/>
          <w:szCs w:val="24"/>
        </w:rPr>
        <w:t xml:space="preserve"> –</w:t>
      </w:r>
      <w:r w:rsidRPr="00AA7BA8">
        <w:rPr>
          <w:sz w:val="24"/>
          <w:szCs w:val="24"/>
          <w:lang w:val="it-IT"/>
        </w:rPr>
        <w:t xml:space="preserve"> </w:t>
      </w:r>
      <w:r w:rsidRPr="00AA7BA8">
        <w:rPr>
          <w:rStyle w:val="tli1"/>
          <w:sz w:val="24"/>
          <w:szCs w:val="24"/>
          <w:lang w:val="it-IT"/>
        </w:rPr>
        <w:t>probabilitatea de apariție a impactului este redusă î</w:t>
      </w:r>
      <w:r w:rsidRPr="00AA7BA8">
        <w:rPr>
          <w:rStyle w:val="tli1"/>
          <w:sz w:val="24"/>
          <w:szCs w:val="24"/>
        </w:rPr>
        <w:t>n situația</w:t>
      </w:r>
      <w:r w:rsidRPr="00AA7BA8">
        <w:rPr>
          <w:sz w:val="24"/>
          <w:szCs w:val="24"/>
        </w:rPr>
        <w:t xml:space="preserve"> respectării legislației privind protecția mediului în vigoare și a </w:t>
      </w:r>
      <w:r w:rsidRPr="00AA7BA8">
        <w:rPr>
          <w:rStyle w:val="tli1"/>
          <w:sz w:val="24"/>
          <w:szCs w:val="24"/>
          <w:lang w:val="it-IT"/>
        </w:rPr>
        <w:t>condițiilor impuse prin prezenta decizie</w:t>
      </w:r>
      <w:r w:rsidRPr="00AA7BA8">
        <w:rPr>
          <w:sz w:val="24"/>
          <w:szCs w:val="24"/>
        </w:rPr>
        <w:t xml:space="preserve">;  </w:t>
      </w:r>
    </w:p>
    <w:p w:rsidR="00AA7BA8" w:rsidRPr="00AA7BA8" w:rsidRDefault="00AA7BA8" w:rsidP="00AA7BA8">
      <w:pPr>
        <w:autoSpaceDE w:val="0"/>
        <w:autoSpaceDN w:val="0"/>
        <w:adjustRightInd w:val="0"/>
        <w:jc w:val="both"/>
        <w:rPr>
          <w:sz w:val="24"/>
          <w:szCs w:val="24"/>
        </w:rPr>
      </w:pPr>
      <w:r w:rsidRPr="00AA7BA8">
        <w:rPr>
          <w:rStyle w:val="li1"/>
          <w:rFonts w:eastAsia="Calibri"/>
          <w:i/>
          <w:sz w:val="24"/>
          <w:szCs w:val="24"/>
        </w:rPr>
        <w:t>e)</w:t>
      </w:r>
      <w:r w:rsidRPr="00AA7BA8">
        <w:rPr>
          <w:b/>
          <w:i/>
          <w:sz w:val="24"/>
          <w:szCs w:val="24"/>
        </w:rPr>
        <w:t>debutul, durata, frecvenţa şi reversibilitatea preconizate ale impactului -</w:t>
      </w:r>
      <w:r w:rsidRPr="00AA7BA8">
        <w:rPr>
          <w:sz w:val="24"/>
          <w:szCs w:val="24"/>
          <w:lang w:val="it-IT"/>
        </w:rPr>
        <w:t xml:space="preserve"> </w:t>
      </w:r>
      <w:r w:rsidRPr="00AA7BA8">
        <w:rPr>
          <w:rStyle w:val="tli1"/>
          <w:sz w:val="24"/>
          <w:szCs w:val="24"/>
        </w:rPr>
        <w:t>i</w:t>
      </w:r>
      <w:r w:rsidRPr="00AA7BA8">
        <w:rPr>
          <w:sz w:val="24"/>
          <w:szCs w:val="24"/>
        </w:rPr>
        <w:t xml:space="preserve">mpact redus, temporar (cca. 12 luni pentru întreaga lucrare), local în zona proiectului și reversibil, cu condiția respectării legislației privind protecția mediului în vigoare și a </w:t>
      </w:r>
      <w:r w:rsidRPr="00AA7BA8">
        <w:rPr>
          <w:rStyle w:val="tli1"/>
          <w:sz w:val="24"/>
          <w:szCs w:val="24"/>
          <w:lang w:val="it-IT"/>
        </w:rPr>
        <w:t>condițiilor impuse prin prezenta decizie</w:t>
      </w:r>
      <w:r w:rsidRPr="00AA7BA8">
        <w:rPr>
          <w:sz w:val="24"/>
          <w:szCs w:val="24"/>
        </w:rPr>
        <w:t xml:space="preserve">;  </w:t>
      </w:r>
    </w:p>
    <w:p w:rsidR="00AA7BA8" w:rsidRPr="00AA7BA8" w:rsidRDefault="00AA7BA8" w:rsidP="00AA7BA8">
      <w:pPr>
        <w:autoSpaceDE w:val="0"/>
        <w:autoSpaceDN w:val="0"/>
        <w:adjustRightInd w:val="0"/>
        <w:jc w:val="both"/>
        <w:rPr>
          <w:color w:val="FF0000"/>
          <w:sz w:val="24"/>
          <w:szCs w:val="24"/>
        </w:rPr>
      </w:pPr>
      <w:r w:rsidRPr="00AA7BA8">
        <w:rPr>
          <w:b/>
          <w:i/>
          <w:sz w:val="24"/>
          <w:szCs w:val="24"/>
        </w:rPr>
        <w:t xml:space="preserve"> g) cumularea impactului cu impactul altor proiecte existente şi/sau aprobate </w:t>
      </w:r>
      <w:r w:rsidRPr="00AA7BA8">
        <w:rPr>
          <w:b/>
          <w:sz w:val="24"/>
          <w:szCs w:val="24"/>
        </w:rPr>
        <w:t>-</w:t>
      </w:r>
      <w:r w:rsidRPr="00AA7BA8">
        <w:rPr>
          <w:sz w:val="24"/>
          <w:szCs w:val="24"/>
        </w:rPr>
        <w:t xml:space="preserve"> nu este cazul, în zona amplasamentului nu s-au identificat alte proiecte existente care să conduca la un impact cumulat;</w:t>
      </w:r>
    </w:p>
    <w:p w:rsidR="00AA7BA8" w:rsidRPr="00AA7BA8" w:rsidRDefault="00AA7BA8" w:rsidP="00AA7BA8">
      <w:pPr>
        <w:autoSpaceDE w:val="0"/>
        <w:autoSpaceDN w:val="0"/>
        <w:adjustRightInd w:val="0"/>
        <w:jc w:val="both"/>
        <w:rPr>
          <w:sz w:val="24"/>
          <w:szCs w:val="24"/>
        </w:rPr>
      </w:pPr>
      <w:r w:rsidRPr="00AA7BA8">
        <w:rPr>
          <w:b/>
          <w:i/>
          <w:sz w:val="24"/>
          <w:szCs w:val="24"/>
        </w:rPr>
        <w:t xml:space="preserve"> h) posibilitatea de reducere efectivă a impactului -</w:t>
      </w:r>
      <w:r w:rsidRPr="00AA7BA8">
        <w:rPr>
          <w:sz w:val="24"/>
          <w:szCs w:val="24"/>
        </w:rPr>
        <w:t xml:space="preserve"> respectarea legislației privind protecția mediului, respectarea instrucțiunilor de lucru, verificarea periodică a utilajelor etc. vor conduce la protejarea factorilor de mediu.    </w:t>
      </w:r>
    </w:p>
    <w:p w:rsidR="00AA7BA8" w:rsidRPr="00AA7BA8" w:rsidRDefault="00AA7BA8" w:rsidP="00AA7BA8">
      <w:pPr>
        <w:spacing w:line="276" w:lineRule="auto"/>
        <w:ind w:firstLine="720"/>
        <w:jc w:val="both"/>
        <w:rPr>
          <w:sz w:val="24"/>
          <w:szCs w:val="24"/>
          <w:lang w:val="ro-RO"/>
        </w:rPr>
      </w:pPr>
      <w:r w:rsidRPr="00AA7BA8">
        <w:rPr>
          <w:b/>
          <w:bCs/>
          <w:sz w:val="24"/>
          <w:szCs w:val="24"/>
        </w:rPr>
        <w:t xml:space="preserve">4) </w:t>
      </w:r>
      <w:r w:rsidRPr="00AA7BA8">
        <w:rPr>
          <w:sz w:val="24"/>
          <w:szCs w:val="24"/>
        </w:rPr>
        <w:t xml:space="preserve">Membrii Comisiei de Analiză Tehnică (CAT) Brăila constituit prin Ordin de Prefect </w:t>
      </w:r>
      <w:r w:rsidRPr="00AA7BA8">
        <w:rPr>
          <w:b/>
          <w:bCs/>
          <w:sz w:val="24"/>
          <w:szCs w:val="24"/>
        </w:rPr>
        <w:t>au emis puncte de vedere favorabile</w:t>
      </w:r>
      <w:r w:rsidRPr="00AA7BA8">
        <w:rPr>
          <w:sz w:val="24"/>
          <w:szCs w:val="24"/>
          <w:lang w:val="ro-RO"/>
        </w:rPr>
        <w:t xml:space="preserve"> cu privire la potenţialul impact asupra populaţiei şi sănătății umane, biodiversitatea, terenurile, solul, apa, aerul şi clima, bunurile materiale, patrimoniul cultural şi peisajul.</w:t>
      </w:r>
    </w:p>
    <w:p w:rsidR="00AA7BA8" w:rsidRPr="00AA7BA8" w:rsidRDefault="00AA7BA8" w:rsidP="00AA7BA8">
      <w:pPr>
        <w:spacing w:before="120" w:line="276" w:lineRule="auto"/>
        <w:jc w:val="both"/>
        <w:rPr>
          <w:rStyle w:val="tpa1"/>
          <w:sz w:val="24"/>
          <w:szCs w:val="24"/>
          <w:lang w:val="it-IT"/>
        </w:rPr>
      </w:pPr>
      <w:r w:rsidRPr="00AA7BA8">
        <w:rPr>
          <w:rStyle w:val="tpa1"/>
          <w:b/>
          <w:sz w:val="24"/>
          <w:szCs w:val="24"/>
          <w:u w:val="single"/>
          <w:lang w:val="it-IT"/>
        </w:rPr>
        <w:t>Condiţiile de realizare a proiectului</w:t>
      </w:r>
      <w:r w:rsidRPr="00AA7BA8">
        <w:rPr>
          <w:rStyle w:val="tpa1"/>
          <w:sz w:val="24"/>
          <w:szCs w:val="24"/>
          <w:lang w:val="it-IT"/>
        </w:rPr>
        <w:t>:</w:t>
      </w:r>
    </w:p>
    <w:p w:rsidR="00AA7BA8" w:rsidRPr="004D22FF" w:rsidRDefault="00AA7BA8" w:rsidP="00AA7BA8">
      <w:pPr>
        <w:spacing w:after="60" w:line="240" w:lineRule="atLeast"/>
        <w:jc w:val="both"/>
        <w:rPr>
          <w:rFonts w:eastAsia="Calibri"/>
          <w:bCs/>
          <w:sz w:val="24"/>
          <w:szCs w:val="24"/>
          <w:lang w:val="it-IT"/>
        </w:rPr>
      </w:pPr>
      <w:r w:rsidRPr="004D22FF">
        <w:rPr>
          <w:rFonts w:eastAsia="Calibri"/>
          <w:bCs/>
          <w:sz w:val="24"/>
          <w:szCs w:val="24"/>
          <w:lang w:val="it-IT"/>
        </w:rPr>
        <w:t xml:space="preserve">- Executarea lucrărilor cu respectarea amplasamentelor şi a documentaţiei depuse, a normativelor şi prescripţiilor tehnice specifice, fără afectarea altor constructii, instalații sau </w:t>
      </w:r>
      <w:r w:rsidRPr="004D22FF">
        <w:rPr>
          <w:rFonts w:eastAsia="Calibri"/>
          <w:bCs/>
          <w:sz w:val="24"/>
          <w:szCs w:val="24"/>
          <w:lang w:val="it-IT"/>
        </w:rPr>
        <w:lastRenderedPageBreak/>
        <w:t xml:space="preserve">echipări edilitare din vecinătate, fără a cauza prejudicii mediului, persoanelor fizice sau juridice, fără a pune în pericol viaţa ori sănătatea umană, precum și fără a deranja </w:t>
      </w:r>
      <w:r w:rsidRPr="004D22FF">
        <w:rPr>
          <w:sz w:val="24"/>
          <w:szCs w:val="24"/>
          <w:lang w:val="it-IT"/>
        </w:rPr>
        <w:t>vecinătățile;</w:t>
      </w:r>
    </w:p>
    <w:p w:rsidR="00AA7BA8" w:rsidRPr="00AA7BA8" w:rsidRDefault="00AA7BA8" w:rsidP="00AA7BA8">
      <w:pPr>
        <w:spacing w:after="60" w:line="240" w:lineRule="atLeast"/>
        <w:ind w:right="-91"/>
        <w:jc w:val="both"/>
        <w:rPr>
          <w:sz w:val="24"/>
          <w:szCs w:val="24"/>
        </w:rPr>
      </w:pPr>
      <w:r w:rsidRPr="00AA7BA8">
        <w:rPr>
          <w:sz w:val="24"/>
          <w:szCs w:val="24"/>
        </w:rPr>
        <w:t>- Începerea lucrărilor după obţinerea tuturor avizelor şi acordurilor specifice ale administraţiei publice locale şi/sau ale serviciilor descentralizate ale acestora, conform prevederilor Certificatului de urbanism nr</w:t>
      </w:r>
      <w:r w:rsidRPr="00AA7BA8">
        <w:rPr>
          <w:bCs/>
          <w:sz w:val="24"/>
          <w:szCs w:val="24"/>
        </w:rPr>
        <w:t xml:space="preserve">. </w:t>
      </w:r>
      <w:r w:rsidRPr="00AA7BA8">
        <w:rPr>
          <w:sz w:val="24"/>
          <w:szCs w:val="24"/>
          <w:lang w:val="ro-RO"/>
        </w:rPr>
        <w:t xml:space="preserve">28/24.06.2019 </w:t>
      </w:r>
      <w:r w:rsidRPr="00AA7BA8">
        <w:rPr>
          <w:sz w:val="24"/>
          <w:szCs w:val="24"/>
        </w:rPr>
        <w:t>şi respectarea condiţiilor impuse prin acestea.</w:t>
      </w:r>
    </w:p>
    <w:p w:rsidR="00AA7BA8" w:rsidRPr="00AA7BA8" w:rsidRDefault="00AA7BA8" w:rsidP="00AA7BA8">
      <w:pPr>
        <w:spacing w:after="60" w:line="240" w:lineRule="atLeast"/>
        <w:ind w:right="-91"/>
        <w:jc w:val="both"/>
        <w:rPr>
          <w:bCs/>
          <w:sz w:val="24"/>
          <w:szCs w:val="24"/>
        </w:rPr>
      </w:pPr>
      <w:r w:rsidRPr="00AA7BA8">
        <w:rPr>
          <w:bCs/>
          <w:sz w:val="24"/>
          <w:szCs w:val="24"/>
        </w:rPr>
        <w:t>- Pentru toate lucrările din cadrul proiectului, executate de către diverşi prestatori de servicii pe bază de contract, responsabilitatea privind protecţia factorilor de mediu pe amplasament revine titularului de proiect.</w:t>
      </w:r>
    </w:p>
    <w:p w:rsidR="00AA7BA8" w:rsidRPr="00AA7BA8" w:rsidRDefault="00AA7BA8" w:rsidP="00AA7BA8">
      <w:pPr>
        <w:tabs>
          <w:tab w:val="num" w:pos="426"/>
        </w:tabs>
        <w:spacing w:after="60" w:line="240" w:lineRule="atLeast"/>
        <w:ind w:right="-91"/>
        <w:jc w:val="both"/>
        <w:rPr>
          <w:sz w:val="24"/>
          <w:szCs w:val="24"/>
          <w:lang w:val="ro-RO"/>
        </w:rPr>
      </w:pPr>
      <w:r w:rsidRPr="00AA7BA8">
        <w:rPr>
          <w:color w:val="FF0000"/>
          <w:sz w:val="24"/>
          <w:szCs w:val="24"/>
        </w:rPr>
        <w:t>-</w:t>
      </w:r>
      <w:r w:rsidRPr="00AA7BA8">
        <w:rPr>
          <w:bCs/>
          <w:sz w:val="24"/>
          <w:szCs w:val="24"/>
          <w:lang w:val="ro-RO"/>
        </w:rPr>
        <w:t xml:space="preserve"> </w:t>
      </w:r>
      <w:r w:rsidRPr="00AA7BA8">
        <w:rPr>
          <w:sz w:val="24"/>
          <w:szCs w:val="24"/>
          <w:lang w:val="ro-RO"/>
        </w:rPr>
        <w:t>Încadrarea nivelului de zgomot generat pe amplasament în limitele stabilite de normativele standard pentru zgomote şi vibraţii nr. 10009/2017 și nr. 12025/2/1981.</w:t>
      </w:r>
    </w:p>
    <w:p w:rsidR="00AA7BA8" w:rsidRPr="00AA7BA8" w:rsidRDefault="00AA7BA8" w:rsidP="00AA7BA8">
      <w:pPr>
        <w:spacing w:after="60" w:line="240" w:lineRule="atLeast"/>
        <w:jc w:val="both"/>
        <w:rPr>
          <w:sz w:val="24"/>
          <w:szCs w:val="24"/>
        </w:rPr>
      </w:pPr>
      <w:r w:rsidRPr="00AA7BA8">
        <w:rPr>
          <w:sz w:val="24"/>
          <w:szCs w:val="24"/>
        </w:rPr>
        <w:t>- Reparațiile mijloacelor de transport și a utilajelor, precum și alimentarea lor cu carburanți, numai în locuri specializate și autorizate, conform prevederilor legale (service-uri auto, stații de distribuție carburanți).</w:t>
      </w:r>
    </w:p>
    <w:p w:rsidR="00AA7BA8" w:rsidRPr="00AA7BA8" w:rsidRDefault="00AA7BA8" w:rsidP="00AA7BA8">
      <w:pPr>
        <w:tabs>
          <w:tab w:val="num" w:pos="426"/>
        </w:tabs>
        <w:spacing w:after="60" w:line="240" w:lineRule="atLeast"/>
        <w:jc w:val="both"/>
        <w:rPr>
          <w:sz w:val="24"/>
          <w:szCs w:val="24"/>
        </w:rPr>
      </w:pPr>
      <w:r w:rsidRPr="00AA7BA8">
        <w:rPr>
          <w:sz w:val="24"/>
          <w:szCs w:val="24"/>
        </w:rPr>
        <w:t>- Colectarea deșeurilor rezultate în perioada executării lucrărilor și depozitarea temporară în spații special amenajate, până la preluarea de către operatorii autorizați pentru valorificare/ eliminare deșeuri.</w:t>
      </w:r>
      <w:r w:rsidRPr="00AA7BA8">
        <w:rPr>
          <w:bCs/>
          <w:sz w:val="24"/>
          <w:szCs w:val="24"/>
        </w:rPr>
        <w:t xml:space="preserve"> în conformitate cu prevederile </w:t>
      </w:r>
      <w:r w:rsidRPr="00AA7BA8">
        <w:rPr>
          <w:bCs/>
          <w:i/>
          <w:sz w:val="24"/>
          <w:szCs w:val="24"/>
        </w:rPr>
        <w:t xml:space="preserve">Legii nr. 211/2011 privind regimul deşeurilor, </w:t>
      </w:r>
      <w:r w:rsidRPr="00AA7BA8">
        <w:rPr>
          <w:bCs/>
          <w:sz w:val="24"/>
          <w:szCs w:val="24"/>
        </w:rPr>
        <w:t>republicată, cu modificarile si completarile ulterioare.</w:t>
      </w:r>
    </w:p>
    <w:p w:rsidR="00AA7BA8" w:rsidRPr="00AA7BA8" w:rsidRDefault="00AA7BA8" w:rsidP="00AA7BA8">
      <w:pPr>
        <w:spacing w:line="240" w:lineRule="atLeast"/>
        <w:ind w:right="-91"/>
        <w:jc w:val="both"/>
        <w:rPr>
          <w:bCs/>
          <w:sz w:val="24"/>
          <w:szCs w:val="24"/>
        </w:rPr>
      </w:pPr>
      <w:r w:rsidRPr="00AA7BA8">
        <w:rPr>
          <w:bCs/>
          <w:sz w:val="24"/>
          <w:szCs w:val="24"/>
        </w:rPr>
        <w:t>-Deșeurile din construcții și desființări din categoria 17 din Lista deșeurilor din H.G. nr. 856/2002 se elimină numai în cazul în care valorificarea nu este posibilă din punct de vedere tehnic sau economic. Valorificarea se va realiza conform Legii nr. 211/2011, art. 17 alin.(3): prin valorificare materială, inclusiv operaţiuni de umplere, rambleiere care utilizează deşeuri pentru a înlocui alte materiale și conform anexei 6 lit. a): minim 70% dacă proiectul se finalizează în anul 2020.</w:t>
      </w:r>
    </w:p>
    <w:p w:rsidR="00AA7BA8" w:rsidRPr="00AA7BA8" w:rsidRDefault="00AA7BA8" w:rsidP="00AA7BA8">
      <w:pPr>
        <w:spacing w:after="60" w:line="240" w:lineRule="atLeast"/>
        <w:ind w:right="-91"/>
        <w:jc w:val="both"/>
        <w:rPr>
          <w:sz w:val="24"/>
          <w:szCs w:val="24"/>
          <w:lang w:val="ro-RO"/>
        </w:rPr>
      </w:pPr>
      <w:r w:rsidRPr="00AA7BA8">
        <w:rPr>
          <w:bCs/>
          <w:sz w:val="24"/>
          <w:szCs w:val="24"/>
        </w:rPr>
        <w:t>-</w:t>
      </w:r>
      <w:r w:rsidRPr="00AA7BA8">
        <w:rPr>
          <w:sz w:val="24"/>
          <w:szCs w:val="24"/>
          <w:lang w:val="ro-RO"/>
        </w:rPr>
        <w:t xml:space="preserve"> Utilizarea de prelate la autovehiculele care vor transporta deșeurile ce pot genera pulberi, astfel încât să nu se producă împrăștierea acestora pe căile rutiere sau în aer, în timpul transportului.</w:t>
      </w:r>
    </w:p>
    <w:p w:rsidR="00AA7BA8" w:rsidRPr="00AA7BA8" w:rsidRDefault="00AA7BA8" w:rsidP="00AA7BA8">
      <w:pPr>
        <w:spacing w:after="60" w:line="240" w:lineRule="atLeast"/>
        <w:ind w:right="-91"/>
        <w:jc w:val="both"/>
        <w:rPr>
          <w:bCs/>
          <w:sz w:val="24"/>
          <w:szCs w:val="24"/>
          <w:lang w:val="ro-RO"/>
        </w:rPr>
      </w:pPr>
      <w:r w:rsidRPr="00AA7BA8">
        <w:rPr>
          <w:bCs/>
          <w:sz w:val="24"/>
          <w:szCs w:val="24"/>
          <w:lang w:val="ro-RO"/>
        </w:rPr>
        <w:t>- La finalizarea lucrărilor terenurile ocupate temporar vor fi aduse la forma inițială.</w:t>
      </w:r>
    </w:p>
    <w:p w:rsidR="00AA7BA8" w:rsidRPr="004D22FF" w:rsidRDefault="00AA7BA8" w:rsidP="00AA7BA8">
      <w:pPr>
        <w:spacing w:after="60" w:line="240" w:lineRule="atLeast"/>
        <w:ind w:right="-91"/>
        <w:jc w:val="both"/>
        <w:rPr>
          <w:bCs/>
          <w:sz w:val="24"/>
          <w:szCs w:val="24"/>
          <w:lang w:val="ro-RO"/>
        </w:rPr>
      </w:pPr>
      <w:r w:rsidRPr="00AA7BA8">
        <w:rPr>
          <w:sz w:val="24"/>
          <w:szCs w:val="24"/>
          <w:lang w:val="ro-RO"/>
        </w:rPr>
        <w:t xml:space="preserve">- </w:t>
      </w:r>
      <w:r w:rsidRPr="004D22FF">
        <w:rPr>
          <w:bCs/>
          <w:sz w:val="24"/>
          <w:szCs w:val="24"/>
          <w:lang w:val="ro-RO"/>
        </w:rPr>
        <w:t xml:space="preserve">Întocmirea evidenţei gestiunii deşeurilor rezultate din activitatea ce urmează a se desfășura, conform prevederilor HG nr. 856/2002, </w:t>
      </w:r>
      <w:r w:rsidRPr="004D22FF">
        <w:rPr>
          <w:bCs/>
          <w:i/>
          <w:sz w:val="24"/>
          <w:szCs w:val="24"/>
          <w:lang w:val="ro-RO"/>
        </w:rPr>
        <w:t>privind evidenţa gestiunii deşeurilor şi pentru aprobarea listei cuprinzând deşeurile, inclusiv deşeurile periculoase</w:t>
      </w:r>
      <w:r w:rsidRPr="004D22FF">
        <w:rPr>
          <w:bCs/>
          <w:sz w:val="24"/>
          <w:szCs w:val="24"/>
          <w:lang w:val="ro-RO"/>
        </w:rPr>
        <w:t xml:space="preserve">, cu modificările şi completările ulterioare. </w:t>
      </w:r>
    </w:p>
    <w:p w:rsidR="00AA7BA8" w:rsidRPr="00AA7BA8" w:rsidRDefault="00AA7BA8" w:rsidP="00AA7BA8">
      <w:pPr>
        <w:spacing w:after="60" w:line="240" w:lineRule="atLeast"/>
        <w:ind w:right="-93"/>
        <w:jc w:val="both"/>
        <w:rPr>
          <w:b/>
          <w:sz w:val="24"/>
          <w:szCs w:val="24"/>
          <w:u w:val="single"/>
          <w:lang w:val="it-IT"/>
        </w:rPr>
      </w:pPr>
      <w:r w:rsidRPr="00AA7BA8">
        <w:rPr>
          <w:sz w:val="24"/>
          <w:szCs w:val="24"/>
        </w:rPr>
        <w:t xml:space="preserve">- </w:t>
      </w:r>
      <w:r w:rsidRPr="00AA7BA8">
        <w:rPr>
          <w:sz w:val="24"/>
          <w:szCs w:val="24"/>
          <w:u w:val="single"/>
        </w:rPr>
        <w:t>Înştiinţarea autorităţii competente pentru protecţia mediului la finalizarea lucrărilor de investiţie,</w:t>
      </w:r>
      <w:r w:rsidRPr="00AA7BA8">
        <w:rPr>
          <w:sz w:val="24"/>
          <w:szCs w:val="24"/>
        </w:rPr>
        <w:t xml:space="preserve"> în vederea efectuării unui control de specialitate pentru verificarea respectării prevederilor prezentei decizii, conform prevederilor Legii nr. 292/03.12.2018 </w:t>
      </w:r>
      <w:r w:rsidRPr="00AA7BA8">
        <w:rPr>
          <w:i/>
          <w:sz w:val="24"/>
          <w:szCs w:val="24"/>
        </w:rPr>
        <w:t>privind evaluarea impactului anumitor proiecte publice şi private asupra mediului.</w:t>
      </w:r>
    </w:p>
    <w:p w:rsidR="00AA7BA8" w:rsidRPr="00AA7BA8" w:rsidRDefault="00AA7BA8" w:rsidP="00AA7BA8">
      <w:pPr>
        <w:spacing w:after="60" w:line="240" w:lineRule="atLeast"/>
        <w:ind w:right="-93"/>
        <w:jc w:val="both"/>
        <w:rPr>
          <w:i/>
          <w:sz w:val="24"/>
          <w:szCs w:val="24"/>
          <w:u w:val="single"/>
        </w:rPr>
      </w:pPr>
      <w:r w:rsidRPr="00AA7BA8">
        <w:rPr>
          <w:sz w:val="24"/>
          <w:szCs w:val="24"/>
        </w:rPr>
        <w:t xml:space="preserve">- Respectarea prevederilor art. 15, alin. 2, lit. a) din </w:t>
      </w:r>
      <w:r w:rsidRPr="00AA7BA8">
        <w:rPr>
          <w:i/>
          <w:sz w:val="24"/>
          <w:szCs w:val="24"/>
        </w:rPr>
        <w:t>OUG nr. 195/2005 privind protecţia mediului</w:t>
      </w:r>
      <w:r w:rsidRPr="00AA7BA8">
        <w:rPr>
          <w:sz w:val="24"/>
          <w:szCs w:val="24"/>
        </w:rPr>
        <w:t xml:space="preserve">, aprobată cu modificări şi completări de </w:t>
      </w:r>
      <w:r w:rsidRPr="00AA7BA8">
        <w:rPr>
          <w:i/>
          <w:sz w:val="24"/>
          <w:szCs w:val="24"/>
        </w:rPr>
        <w:t>Legea nr. 265/2006</w:t>
      </w:r>
      <w:r w:rsidRPr="00AA7BA8">
        <w:rPr>
          <w:sz w:val="24"/>
          <w:szCs w:val="24"/>
        </w:rPr>
        <w:t>, cu modificările şi completările ulterioare</w:t>
      </w:r>
      <w:r w:rsidRPr="00AA7BA8">
        <w:rPr>
          <w:sz w:val="24"/>
          <w:szCs w:val="24"/>
          <w:u w:val="single"/>
        </w:rPr>
        <w:t xml:space="preserve"> </w:t>
      </w:r>
      <w:r w:rsidRPr="00AA7BA8">
        <w:rPr>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AA7BA8" w:rsidRPr="00AA7BA8" w:rsidRDefault="00AA7BA8" w:rsidP="00AA7BA8">
      <w:pPr>
        <w:spacing w:line="240" w:lineRule="atLeast"/>
        <w:ind w:right="-91"/>
        <w:jc w:val="both"/>
        <w:rPr>
          <w:bCs/>
          <w:sz w:val="24"/>
          <w:szCs w:val="24"/>
          <w:lang w:val="ro-RO"/>
        </w:rPr>
      </w:pPr>
      <w:r w:rsidRPr="00AA7BA8">
        <w:rPr>
          <w:bCs/>
          <w:sz w:val="24"/>
          <w:szCs w:val="24"/>
          <w:lang w:val="ro-RO"/>
        </w:rPr>
        <w:t>- Proiectul se va implementa cu respectarea prevederilor:</w:t>
      </w:r>
    </w:p>
    <w:p w:rsidR="00AA7BA8" w:rsidRPr="00AA7BA8" w:rsidRDefault="00AA7BA8" w:rsidP="004D22FF">
      <w:pPr>
        <w:numPr>
          <w:ilvl w:val="0"/>
          <w:numId w:val="51"/>
        </w:numPr>
        <w:spacing w:line="240" w:lineRule="atLeast"/>
        <w:ind w:right="-91" w:firstLine="66"/>
        <w:jc w:val="both"/>
        <w:rPr>
          <w:rFonts w:eastAsia="Calibri"/>
          <w:bCs/>
          <w:i/>
          <w:iCs/>
          <w:sz w:val="24"/>
          <w:szCs w:val="24"/>
        </w:rPr>
      </w:pPr>
      <w:r w:rsidRPr="00AA7BA8">
        <w:rPr>
          <w:rFonts w:eastAsia="Calibri"/>
          <w:bCs/>
          <w:i/>
          <w:iCs/>
          <w:sz w:val="24"/>
          <w:szCs w:val="24"/>
        </w:rPr>
        <w:t>OUG nr. 195/2005 privind protecția mediului, aprobata prin Legea nr. 265/2006, cu modificările și completările ulterioare;</w:t>
      </w:r>
    </w:p>
    <w:p w:rsidR="00AA7BA8" w:rsidRPr="00AA7BA8" w:rsidRDefault="00AA7BA8" w:rsidP="004D22FF">
      <w:pPr>
        <w:numPr>
          <w:ilvl w:val="0"/>
          <w:numId w:val="51"/>
        </w:numPr>
        <w:spacing w:line="240" w:lineRule="atLeast"/>
        <w:ind w:right="-91" w:firstLine="66"/>
        <w:jc w:val="both"/>
        <w:rPr>
          <w:rFonts w:eastAsia="Calibri"/>
          <w:bCs/>
          <w:i/>
          <w:iCs/>
          <w:sz w:val="24"/>
          <w:szCs w:val="24"/>
        </w:rPr>
      </w:pPr>
      <w:r w:rsidRPr="00AA7BA8">
        <w:rPr>
          <w:rFonts w:eastAsia="Calibri"/>
          <w:bCs/>
          <w:i/>
          <w:iCs/>
          <w:sz w:val="24"/>
          <w:szCs w:val="24"/>
        </w:rPr>
        <w:t>OUG nr. 68/2007 privind răspunderea de mediu cu referire la prevenirea şi repararea prejudiciului asupra mediului, cu modificările şi completările ulterioare;</w:t>
      </w:r>
    </w:p>
    <w:p w:rsidR="00AA7BA8" w:rsidRPr="00AA7BA8" w:rsidRDefault="00AA7BA8" w:rsidP="004D22FF">
      <w:pPr>
        <w:numPr>
          <w:ilvl w:val="0"/>
          <w:numId w:val="51"/>
        </w:numPr>
        <w:spacing w:line="240" w:lineRule="atLeast"/>
        <w:ind w:right="-91" w:firstLine="66"/>
        <w:jc w:val="both"/>
        <w:rPr>
          <w:rFonts w:eastAsia="Calibri"/>
          <w:bCs/>
          <w:i/>
          <w:iCs/>
          <w:sz w:val="24"/>
          <w:szCs w:val="24"/>
        </w:rPr>
      </w:pPr>
      <w:r w:rsidRPr="00AA7BA8">
        <w:rPr>
          <w:rFonts w:eastAsia="Calibri"/>
          <w:bCs/>
          <w:i/>
          <w:iCs/>
          <w:sz w:val="24"/>
          <w:szCs w:val="24"/>
        </w:rPr>
        <w:t xml:space="preserve">HG nr. 1061/2008 privind transportul deşeurilor periculoase şi nepericuloase pe teritoriul României; </w:t>
      </w:r>
    </w:p>
    <w:p w:rsidR="00AA7BA8" w:rsidRPr="00AA7BA8" w:rsidRDefault="00AA7BA8" w:rsidP="004D22FF">
      <w:pPr>
        <w:numPr>
          <w:ilvl w:val="0"/>
          <w:numId w:val="51"/>
        </w:numPr>
        <w:spacing w:line="240" w:lineRule="atLeast"/>
        <w:ind w:right="-91" w:firstLine="66"/>
        <w:jc w:val="both"/>
        <w:rPr>
          <w:rFonts w:eastAsia="Calibri"/>
          <w:bCs/>
          <w:i/>
          <w:iCs/>
          <w:sz w:val="24"/>
          <w:szCs w:val="24"/>
        </w:rPr>
      </w:pPr>
      <w:r w:rsidRPr="00AA7BA8">
        <w:rPr>
          <w:rFonts w:eastAsia="Calibri"/>
          <w:bCs/>
          <w:i/>
          <w:iCs/>
          <w:sz w:val="24"/>
          <w:szCs w:val="24"/>
        </w:rPr>
        <w:t>SR 10009/2017 Acustică. Limite admisibile ale nivelului de zgomot  din mediul ambiant şi 12025/2/1981-Acustica în construcții. Efectele vibrațiilor produse de traficul rutier asupra clădirilor sau părților de clădiri. Limite admisibile;</w:t>
      </w:r>
    </w:p>
    <w:p w:rsidR="00AA7BA8" w:rsidRPr="00AA7BA8" w:rsidRDefault="00AA7BA8" w:rsidP="004D22FF">
      <w:pPr>
        <w:numPr>
          <w:ilvl w:val="0"/>
          <w:numId w:val="51"/>
        </w:numPr>
        <w:spacing w:line="240" w:lineRule="atLeast"/>
        <w:ind w:right="-91" w:firstLine="66"/>
        <w:jc w:val="both"/>
        <w:rPr>
          <w:rFonts w:eastAsia="Calibri"/>
          <w:bCs/>
          <w:i/>
          <w:iCs/>
          <w:sz w:val="24"/>
          <w:szCs w:val="24"/>
        </w:rPr>
      </w:pPr>
      <w:r w:rsidRPr="00AA7BA8">
        <w:rPr>
          <w:rFonts w:eastAsia="Calibri"/>
          <w:bCs/>
          <w:i/>
          <w:iCs/>
          <w:sz w:val="24"/>
          <w:szCs w:val="24"/>
        </w:rPr>
        <w:t>Ordinul Ministerului sanatatii nr. 119/2014 pentru aprobarea Normelor de igienă şi sănătate publică privind mediul de viaţă al populatiei, modificat ulterior.</w:t>
      </w:r>
    </w:p>
    <w:p w:rsidR="00AA7BA8" w:rsidRPr="00AA7BA8" w:rsidRDefault="00AA7BA8" w:rsidP="004D22FF">
      <w:pPr>
        <w:numPr>
          <w:ilvl w:val="0"/>
          <w:numId w:val="51"/>
        </w:numPr>
        <w:spacing w:line="240" w:lineRule="atLeast"/>
        <w:ind w:right="-91" w:firstLine="66"/>
        <w:jc w:val="both"/>
        <w:rPr>
          <w:rFonts w:eastAsia="Calibri"/>
          <w:bCs/>
          <w:i/>
          <w:iCs/>
          <w:sz w:val="24"/>
          <w:szCs w:val="24"/>
        </w:rPr>
      </w:pPr>
      <w:r w:rsidRPr="00AA7BA8">
        <w:rPr>
          <w:rFonts w:eastAsia="Calibri"/>
          <w:bCs/>
          <w:i/>
          <w:iCs/>
          <w:sz w:val="24"/>
          <w:szCs w:val="24"/>
        </w:rPr>
        <w:lastRenderedPageBreak/>
        <w:t>Legii nr. 211/2011 privind regimul deşeurilor, republicată, cu modificările și completările ulterioare;</w:t>
      </w:r>
    </w:p>
    <w:p w:rsidR="00AA7BA8" w:rsidRPr="00AA7BA8" w:rsidRDefault="00AA7BA8" w:rsidP="004D22FF">
      <w:pPr>
        <w:numPr>
          <w:ilvl w:val="0"/>
          <w:numId w:val="51"/>
        </w:numPr>
        <w:spacing w:line="240" w:lineRule="atLeast"/>
        <w:ind w:right="-91" w:firstLine="66"/>
        <w:jc w:val="both"/>
        <w:rPr>
          <w:rFonts w:eastAsia="Calibri"/>
          <w:bCs/>
          <w:i/>
          <w:iCs/>
          <w:sz w:val="24"/>
          <w:szCs w:val="24"/>
        </w:rPr>
      </w:pPr>
      <w:r w:rsidRPr="00AA7BA8">
        <w:rPr>
          <w:rFonts w:eastAsia="Calibri"/>
          <w:bCs/>
          <w:i/>
          <w:iCs/>
          <w:sz w:val="24"/>
          <w:szCs w:val="24"/>
        </w:rPr>
        <w:t xml:space="preserve">H.G. nr. 856/2002 privind evidenţa gestiunii deşeurilor şi pentru aprobarea listei cuprinzând deşeurile, inclusiv deşeurile periculoase, cu modificările ulterioare; </w:t>
      </w:r>
    </w:p>
    <w:p w:rsidR="00AA7BA8" w:rsidRPr="00AA7BA8" w:rsidRDefault="00AA7BA8" w:rsidP="004D22FF">
      <w:pPr>
        <w:numPr>
          <w:ilvl w:val="0"/>
          <w:numId w:val="51"/>
        </w:numPr>
        <w:spacing w:line="240" w:lineRule="atLeast"/>
        <w:ind w:right="-91" w:firstLine="66"/>
        <w:jc w:val="both"/>
        <w:rPr>
          <w:rFonts w:eastAsia="Calibri"/>
          <w:bCs/>
          <w:i/>
          <w:iCs/>
          <w:sz w:val="24"/>
          <w:szCs w:val="24"/>
        </w:rPr>
      </w:pPr>
      <w:r w:rsidRPr="00AA7BA8">
        <w:rPr>
          <w:rFonts w:eastAsia="Calibri"/>
          <w:bCs/>
          <w:i/>
          <w:iCs/>
          <w:sz w:val="24"/>
          <w:szCs w:val="24"/>
        </w:rPr>
        <w:t>Deciziei Comisiei 2014/955/UE din 18 decembrie 2014 de modificare a Deciziei 2000/532/CE de stabilire a unei liste de deşeuri în temeiul Directivei 2008/98/CE a Parlamentului European şi a Consiliului.</w:t>
      </w:r>
    </w:p>
    <w:p w:rsidR="00AA7BA8" w:rsidRPr="00AA7BA8" w:rsidRDefault="00AA7BA8" w:rsidP="004D22FF">
      <w:pPr>
        <w:numPr>
          <w:ilvl w:val="0"/>
          <w:numId w:val="51"/>
        </w:numPr>
        <w:spacing w:after="60" w:line="240" w:lineRule="atLeast"/>
        <w:ind w:right="-91" w:firstLine="66"/>
        <w:jc w:val="both"/>
        <w:rPr>
          <w:rFonts w:eastAsia="Calibri"/>
          <w:bCs/>
          <w:i/>
          <w:iCs/>
          <w:sz w:val="24"/>
          <w:szCs w:val="24"/>
        </w:rPr>
      </w:pPr>
      <w:r w:rsidRPr="00AA7BA8">
        <w:rPr>
          <w:rFonts w:eastAsia="Calibri"/>
          <w:bCs/>
          <w:i/>
          <w:iCs/>
          <w:sz w:val="24"/>
          <w:szCs w:val="24"/>
        </w:rPr>
        <w:t>Legea nr. 249/2015 privind modalitatea de gestionare a ambalajelor şi a deşeurilor de ambalaje, cu modificările ulterioare.</w:t>
      </w:r>
    </w:p>
    <w:p w:rsidR="00AA7BA8" w:rsidRPr="00AA7BA8" w:rsidRDefault="00AA7BA8" w:rsidP="00AA7BA8">
      <w:pPr>
        <w:spacing w:after="120" w:line="276" w:lineRule="auto"/>
        <w:ind w:firstLine="720"/>
        <w:jc w:val="both"/>
        <w:rPr>
          <w:rStyle w:val="tal1"/>
          <w:b/>
          <w:sz w:val="24"/>
          <w:szCs w:val="24"/>
        </w:rPr>
      </w:pPr>
      <w:r w:rsidRPr="00AA7BA8">
        <w:rPr>
          <w:rStyle w:val="tal1"/>
          <w:b/>
          <w:sz w:val="24"/>
          <w:szCs w:val="24"/>
        </w:rPr>
        <w:t xml:space="preserve">În conformitate cu prevederile </w:t>
      </w:r>
      <w:r w:rsidRPr="00AA7BA8">
        <w:rPr>
          <w:rStyle w:val="tal1"/>
          <w:b/>
          <w:i/>
          <w:sz w:val="24"/>
          <w:szCs w:val="24"/>
        </w:rPr>
        <w:t>O.U.G. nr. 195/2005 privind protecţia mediului</w:t>
      </w:r>
      <w:r w:rsidRPr="00AA7BA8">
        <w:rPr>
          <w:rStyle w:val="tal1"/>
          <w:b/>
          <w:sz w:val="24"/>
          <w:szCs w:val="24"/>
        </w:rPr>
        <w:t xml:space="preserve">, aprobată cu modificări şi completări de </w:t>
      </w:r>
      <w:r w:rsidRPr="00AA7BA8">
        <w:rPr>
          <w:rStyle w:val="tal1"/>
          <w:b/>
          <w:i/>
          <w:sz w:val="24"/>
          <w:szCs w:val="24"/>
        </w:rPr>
        <w:t>Legea nr. 265/2006</w:t>
      </w:r>
      <w:r w:rsidRPr="00AA7BA8">
        <w:rPr>
          <w:rStyle w:val="tal1"/>
          <w:b/>
          <w:sz w:val="24"/>
          <w:szCs w:val="24"/>
        </w:rPr>
        <w:t>, cu completările şi modificările ulterioare, art. 21 alin (4), răspunderea pentru corectitudinea informaţiilor puse la dispoziţia autorităţilor competente pentru protecţia mediului şi a publicului revine titularului proiectului.</w:t>
      </w:r>
    </w:p>
    <w:p w:rsidR="00AA7BA8" w:rsidRPr="00AA7BA8" w:rsidRDefault="00AA7BA8" w:rsidP="00AA7BA8">
      <w:pPr>
        <w:autoSpaceDE w:val="0"/>
        <w:autoSpaceDN w:val="0"/>
        <w:adjustRightInd w:val="0"/>
        <w:spacing w:after="120" w:line="276" w:lineRule="auto"/>
        <w:ind w:firstLine="720"/>
        <w:jc w:val="both"/>
        <w:rPr>
          <w:b/>
          <w:sz w:val="24"/>
          <w:szCs w:val="24"/>
        </w:rPr>
      </w:pPr>
      <w:r w:rsidRPr="00AA7BA8">
        <w:rPr>
          <w:b/>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A7BA8" w:rsidRPr="00AA7BA8" w:rsidRDefault="00AA7BA8" w:rsidP="00AA7BA8">
      <w:pPr>
        <w:autoSpaceDE w:val="0"/>
        <w:autoSpaceDN w:val="0"/>
        <w:adjustRightInd w:val="0"/>
        <w:spacing w:after="120" w:line="276" w:lineRule="auto"/>
        <w:jc w:val="both"/>
        <w:rPr>
          <w:sz w:val="24"/>
          <w:szCs w:val="24"/>
        </w:rPr>
      </w:pPr>
      <w:r w:rsidRPr="00AA7BA8">
        <w:rPr>
          <w:sz w:val="24"/>
          <w:szCs w:val="24"/>
        </w:rPr>
        <w:t xml:space="preserve">    </w:t>
      </w:r>
      <w:r w:rsidRPr="00AA7BA8">
        <w:rPr>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A7BA8" w:rsidRPr="00AA7BA8" w:rsidRDefault="00AA7BA8" w:rsidP="00AA7BA8">
      <w:pPr>
        <w:autoSpaceDE w:val="0"/>
        <w:autoSpaceDN w:val="0"/>
        <w:adjustRightInd w:val="0"/>
        <w:spacing w:after="120" w:line="276" w:lineRule="auto"/>
        <w:jc w:val="both"/>
        <w:rPr>
          <w:sz w:val="24"/>
          <w:szCs w:val="24"/>
        </w:rPr>
      </w:pPr>
      <w:r w:rsidRPr="00AA7BA8">
        <w:rPr>
          <w:sz w:val="24"/>
          <w:szCs w:val="24"/>
        </w:rPr>
        <w:t xml:space="preserve">    </w:t>
      </w:r>
      <w:r w:rsidRPr="00AA7BA8">
        <w:rPr>
          <w:sz w:val="24"/>
          <w:szCs w:val="24"/>
        </w:rPr>
        <w:tab/>
        <w:t xml:space="preserve">Se poate adresa instanţei de contencios administrativ competente şi orice organizaţie neguvernamentală care îndeplineşte condiţiile prevăzute la art. 2 din Legea nr. 292/2018 </w:t>
      </w:r>
      <w:r w:rsidRPr="00AA7BA8">
        <w:rPr>
          <w:i/>
          <w:sz w:val="24"/>
          <w:szCs w:val="24"/>
        </w:rPr>
        <w:t>privind evaluarea impactului anumitor proiecte publice şi private asupra mediului</w:t>
      </w:r>
      <w:r w:rsidRPr="00AA7BA8">
        <w:rPr>
          <w:sz w:val="24"/>
          <w:szCs w:val="24"/>
        </w:rPr>
        <w:t>, considerându-se că acestea sunt vătămate într-un drept al lor sau într-un interes legitim.</w:t>
      </w:r>
    </w:p>
    <w:p w:rsidR="00AA7BA8" w:rsidRPr="00AA7BA8" w:rsidRDefault="00AA7BA8" w:rsidP="00AA7BA8">
      <w:pPr>
        <w:autoSpaceDE w:val="0"/>
        <w:autoSpaceDN w:val="0"/>
        <w:adjustRightInd w:val="0"/>
        <w:spacing w:after="120" w:line="276" w:lineRule="auto"/>
        <w:jc w:val="both"/>
        <w:rPr>
          <w:sz w:val="24"/>
          <w:szCs w:val="24"/>
        </w:rPr>
      </w:pPr>
      <w:r w:rsidRPr="00AA7BA8">
        <w:rPr>
          <w:sz w:val="24"/>
          <w:szCs w:val="24"/>
        </w:rPr>
        <w:t xml:space="preserve">    </w:t>
      </w:r>
      <w:r w:rsidRPr="00AA7BA8">
        <w:rPr>
          <w:sz w:val="24"/>
          <w:szCs w:val="24"/>
        </w:rPr>
        <w:tab/>
        <w:t xml:space="preserve">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 Înainte de a se adresa instanţei de contencios administrativ competente, persoanele prevăzute la art. 21 din Legea nr. 292/2018 </w:t>
      </w:r>
      <w:r w:rsidRPr="00AA7BA8">
        <w:rPr>
          <w:i/>
          <w:sz w:val="24"/>
          <w:szCs w:val="24"/>
        </w:rPr>
        <w:t>privind evaluarea impactului anumitor proiecte publice şi private asupra mediului</w:t>
      </w:r>
      <w:r w:rsidRPr="00AA7BA8">
        <w:rPr>
          <w:sz w:val="24"/>
          <w:szCs w:val="24"/>
        </w:rPr>
        <w:t xml:space="preserve">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A7BA8" w:rsidRPr="00AA7BA8" w:rsidRDefault="00AA7BA8" w:rsidP="00AA7BA8">
      <w:pPr>
        <w:autoSpaceDE w:val="0"/>
        <w:autoSpaceDN w:val="0"/>
        <w:adjustRightInd w:val="0"/>
        <w:spacing w:after="120" w:line="276" w:lineRule="auto"/>
        <w:jc w:val="both"/>
        <w:rPr>
          <w:sz w:val="24"/>
          <w:szCs w:val="24"/>
        </w:rPr>
      </w:pPr>
      <w:r w:rsidRPr="00AA7BA8">
        <w:rPr>
          <w:sz w:val="24"/>
          <w:szCs w:val="24"/>
        </w:rPr>
        <w:t xml:space="preserve">    </w:t>
      </w:r>
      <w:r w:rsidRPr="00AA7BA8">
        <w:rPr>
          <w:sz w:val="24"/>
          <w:szCs w:val="24"/>
        </w:rPr>
        <w:tab/>
        <w:t>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w:t>
      </w:r>
    </w:p>
    <w:p w:rsidR="00AA7BA8" w:rsidRPr="00AA7BA8" w:rsidRDefault="00AA7BA8" w:rsidP="00AA7BA8">
      <w:pPr>
        <w:autoSpaceDE w:val="0"/>
        <w:autoSpaceDN w:val="0"/>
        <w:adjustRightInd w:val="0"/>
        <w:spacing w:line="276" w:lineRule="auto"/>
        <w:jc w:val="both"/>
        <w:rPr>
          <w:sz w:val="24"/>
          <w:szCs w:val="24"/>
        </w:rPr>
      </w:pPr>
      <w:r w:rsidRPr="00AA7BA8">
        <w:rPr>
          <w:sz w:val="24"/>
          <w:szCs w:val="24"/>
        </w:rPr>
        <w:t xml:space="preserve">    </w:t>
      </w:r>
      <w:r w:rsidRPr="00AA7BA8">
        <w:rPr>
          <w:sz w:val="24"/>
          <w:szCs w:val="24"/>
        </w:rPr>
        <w:tab/>
        <w:t xml:space="preserve">Prezenta Decizie poate fi contestată în conformitate cu prevederile Legii nr. 292/2018 </w:t>
      </w:r>
      <w:r w:rsidRPr="00AA7BA8">
        <w:rPr>
          <w:i/>
          <w:sz w:val="24"/>
          <w:szCs w:val="24"/>
        </w:rPr>
        <w:t>privind evaluarea impactului anumitor proiecte publice şi private asupra mediului</w:t>
      </w:r>
      <w:r w:rsidRPr="00AA7BA8">
        <w:rPr>
          <w:sz w:val="24"/>
          <w:szCs w:val="24"/>
        </w:rPr>
        <w:t xml:space="preserve"> şi ale Legii nr. 554/2004, cu modificările şi completările ulterioare.</w:t>
      </w:r>
    </w:p>
    <w:p w:rsidR="00AA7BA8" w:rsidRPr="006463D8" w:rsidRDefault="00AA7BA8" w:rsidP="00AA7BA8">
      <w:pPr>
        <w:ind w:right="-91"/>
        <w:rPr>
          <w:rStyle w:val="tal1"/>
          <w:lang w:val="ro-RO"/>
        </w:rPr>
      </w:pPr>
    </w:p>
    <w:p w:rsidR="00AA7BA8" w:rsidRPr="000E1E74" w:rsidRDefault="00AA7BA8" w:rsidP="00AA7BA8">
      <w:pPr>
        <w:jc w:val="right"/>
        <w:rPr>
          <w:lang w:val="ro-RO"/>
        </w:rPr>
      </w:pPr>
      <w:r>
        <w:rPr>
          <w:lang w:val="ro-RO"/>
        </w:rPr>
        <w:t>Întocmit, Laura EREMIA</w:t>
      </w:r>
    </w:p>
    <w:p w:rsidR="00AA7BA8" w:rsidRPr="004D22FF" w:rsidRDefault="00AA7BA8" w:rsidP="00DA3C28">
      <w:pPr>
        <w:tabs>
          <w:tab w:val="center" w:pos="284"/>
          <w:tab w:val="right" w:pos="10065"/>
        </w:tabs>
        <w:jc w:val="center"/>
        <w:rPr>
          <w:rStyle w:val="ax1"/>
          <w:i/>
          <w:sz w:val="32"/>
          <w:szCs w:val="32"/>
          <w:lang w:val="ro-RO"/>
        </w:rPr>
      </w:pPr>
    </w:p>
    <w:p w:rsidR="00DA3C28" w:rsidRPr="004D22FF" w:rsidRDefault="00DA3C28" w:rsidP="00DA3C28">
      <w:pPr>
        <w:tabs>
          <w:tab w:val="center" w:pos="284"/>
          <w:tab w:val="right" w:pos="10065"/>
        </w:tabs>
        <w:jc w:val="center"/>
        <w:rPr>
          <w:rStyle w:val="ax1"/>
          <w:i/>
          <w:sz w:val="32"/>
          <w:szCs w:val="32"/>
          <w:lang w:val="ro-RO"/>
        </w:rPr>
      </w:pPr>
      <w:r w:rsidRPr="004D22FF">
        <w:rPr>
          <w:rStyle w:val="ax1"/>
          <w:i/>
          <w:sz w:val="32"/>
          <w:szCs w:val="32"/>
          <w:lang w:val="ro-RO"/>
        </w:rPr>
        <w:t>PROIECT DECIZIA ETAPEI DE ÎNCADRARE</w:t>
      </w:r>
    </w:p>
    <w:p w:rsidR="00DA3C28" w:rsidRPr="004D22FF" w:rsidRDefault="00DA3C28" w:rsidP="00DA3C28">
      <w:pPr>
        <w:tabs>
          <w:tab w:val="center" w:pos="284"/>
          <w:tab w:val="right" w:pos="10065"/>
        </w:tabs>
        <w:jc w:val="center"/>
        <w:rPr>
          <w:rStyle w:val="ax1"/>
          <w:i/>
          <w:sz w:val="28"/>
          <w:szCs w:val="28"/>
          <w:lang w:val="ro-RO"/>
        </w:rPr>
      </w:pPr>
      <w:r w:rsidRPr="004D22FF">
        <w:rPr>
          <w:rStyle w:val="ax1"/>
          <w:i/>
          <w:sz w:val="28"/>
          <w:szCs w:val="28"/>
          <w:lang w:val="ro-RO"/>
        </w:rPr>
        <w:t>nr. XXX din XX.02.2020</w:t>
      </w:r>
    </w:p>
    <w:p w:rsidR="00DA3C28" w:rsidRPr="004D22FF" w:rsidRDefault="00DA3C28" w:rsidP="00DA3C28">
      <w:pPr>
        <w:tabs>
          <w:tab w:val="center" w:pos="284"/>
          <w:tab w:val="right" w:pos="10065"/>
        </w:tabs>
        <w:jc w:val="center"/>
        <w:rPr>
          <w:rStyle w:val="ax1"/>
          <w:i/>
          <w:sz w:val="28"/>
          <w:szCs w:val="28"/>
          <w:lang w:val="ro-RO"/>
        </w:rPr>
      </w:pPr>
    </w:p>
    <w:p w:rsidR="00DA3C28" w:rsidRPr="004D22FF" w:rsidRDefault="00DA3C28" w:rsidP="00DA3C28">
      <w:pPr>
        <w:autoSpaceDE w:val="0"/>
        <w:autoSpaceDN w:val="0"/>
        <w:adjustRightInd w:val="0"/>
        <w:ind w:firstLine="720"/>
        <w:jc w:val="both"/>
        <w:rPr>
          <w:sz w:val="24"/>
          <w:szCs w:val="24"/>
          <w:lang w:val="ro-RO"/>
        </w:rPr>
      </w:pPr>
      <w:r w:rsidRPr="004D22FF">
        <w:rPr>
          <w:sz w:val="24"/>
          <w:szCs w:val="24"/>
          <w:lang w:val="ro-RO"/>
        </w:rPr>
        <w:t xml:space="preserve">Ca urmare a solicitării de emitere a acordului de mediu adresate de </w:t>
      </w:r>
      <w:r w:rsidRPr="004D22FF">
        <w:rPr>
          <w:b/>
          <w:caps/>
          <w:sz w:val="24"/>
          <w:szCs w:val="24"/>
          <w:lang w:val="ro-RO"/>
        </w:rPr>
        <w:t>O.U.A.I. CA I MOTOPOMPE MOVILA MIRESII</w:t>
      </w:r>
      <w:r w:rsidRPr="004D22FF">
        <w:rPr>
          <w:b/>
          <w:sz w:val="24"/>
          <w:szCs w:val="24"/>
          <w:lang w:val="ro-RO"/>
        </w:rPr>
        <w:t xml:space="preserve">, </w:t>
      </w:r>
      <w:r w:rsidRPr="004D22FF">
        <w:rPr>
          <w:sz w:val="24"/>
          <w:szCs w:val="24"/>
          <w:lang w:val="ro-RO"/>
        </w:rPr>
        <w:t>cu sediul în judetul Brăila, comuna Movila Miresii, satul Movila Miresii, înregistrată la APM Braila cu nr. 16702/28.10.2019,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DA3C28" w:rsidRPr="004D22FF" w:rsidRDefault="00DA3C28" w:rsidP="00DA3C28">
      <w:pPr>
        <w:autoSpaceDE w:val="0"/>
        <w:autoSpaceDN w:val="0"/>
        <w:adjustRightInd w:val="0"/>
        <w:ind w:firstLine="720"/>
        <w:jc w:val="both"/>
        <w:rPr>
          <w:sz w:val="24"/>
          <w:szCs w:val="24"/>
          <w:lang w:val="ro-RO"/>
        </w:rPr>
      </w:pPr>
      <w:r w:rsidRPr="004D22FF">
        <w:rPr>
          <w:sz w:val="24"/>
          <w:szCs w:val="24"/>
          <w:lang w:val="ro-RO"/>
        </w:rPr>
        <w:t xml:space="preserve">APM Braila decide, ca urmare a consultărilor desfăşurate în cadrul şedinţei Comisiei de Analiză Tehnică din data de </w:t>
      </w:r>
      <w:r w:rsidRPr="004D22FF">
        <w:rPr>
          <w:bCs/>
          <w:sz w:val="24"/>
          <w:szCs w:val="24"/>
          <w:lang w:val="ro-RO"/>
        </w:rPr>
        <w:t>30.01.2020</w:t>
      </w:r>
      <w:r w:rsidRPr="004D22FF">
        <w:rPr>
          <w:sz w:val="24"/>
          <w:szCs w:val="24"/>
          <w:lang w:val="ro-RO"/>
        </w:rPr>
        <w:t>, că proiectul „</w:t>
      </w:r>
      <w:r w:rsidRPr="004D22FF">
        <w:rPr>
          <w:i/>
          <w:sz w:val="24"/>
          <w:szCs w:val="24"/>
          <w:lang w:val="ro-RO"/>
        </w:rPr>
        <w:t>Reabilitarea si modernizarea infrastructurii secundare de irigatii a plotului de irigatii CA I MOTOPOMPE Movila Miresii din Amenajarea de irigatii Terasa Brailei”</w:t>
      </w:r>
      <w:r w:rsidRPr="004D22FF">
        <w:rPr>
          <w:bCs/>
          <w:iCs/>
          <w:sz w:val="24"/>
          <w:szCs w:val="24"/>
          <w:lang w:val="ro-RO"/>
        </w:rPr>
        <w:t xml:space="preserve">, </w:t>
      </w:r>
      <w:r w:rsidRPr="004D22FF">
        <w:rPr>
          <w:sz w:val="24"/>
          <w:szCs w:val="24"/>
          <w:lang w:val="ro-RO"/>
        </w:rPr>
        <w:t>propus a fi amplasat în judetul Braila, comunele Movila Miresii și Gemenele, extravilan,</w:t>
      </w:r>
    </w:p>
    <w:p w:rsidR="00DA3C28" w:rsidRPr="0052106C" w:rsidRDefault="00DA3C28" w:rsidP="00DA3C28">
      <w:pPr>
        <w:autoSpaceDE w:val="0"/>
        <w:autoSpaceDN w:val="0"/>
        <w:adjustRightInd w:val="0"/>
        <w:jc w:val="center"/>
        <w:rPr>
          <w:b/>
          <w:i/>
          <w:sz w:val="24"/>
          <w:szCs w:val="24"/>
        </w:rPr>
      </w:pPr>
      <w:r w:rsidRPr="0052106C">
        <w:rPr>
          <w:b/>
          <w:i/>
          <w:sz w:val="24"/>
          <w:szCs w:val="24"/>
        </w:rPr>
        <w:t>nu se supune evaluării impactului asupra mediului.</w:t>
      </w:r>
    </w:p>
    <w:p w:rsidR="00DA3C28" w:rsidRPr="0052106C" w:rsidRDefault="00DA3C28" w:rsidP="00DA3C28">
      <w:pPr>
        <w:autoSpaceDE w:val="0"/>
        <w:autoSpaceDN w:val="0"/>
        <w:adjustRightInd w:val="0"/>
        <w:jc w:val="both"/>
        <w:rPr>
          <w:sz w:val="24"/>
          <w:szCs w:val="24"/>
        </w:rPr>
      </w:pPr>
      <w:r w:rsidRPr="0052106C">
        <w:rPr>
          <w:sz w:val="24"/>
          <w:szCs w:val="24"/>
        </w:rPr>
        <w:t xml:space="preserve">    Justificarea prezentei decizii:</w:t>
      </w:r>
    </w:p>
    <w:p w:rsidR="00DA3C28" w:rsidRPr="0052106C" w:rsidRDefault="00DA3C28" w:rsidP="00DA3C28">
      <w:pPr>
        <w:numPr>
          <w:ilvl w:val="0"/>
          <w:numId w:val="1"/>
        </w:numPr>
        <w:ind w:left="426"/>
        <w:jc w:val="both"/>
        <w:rPr>
          <w:rStyle w:val="tli1"/>
          <w:i/>
          <w:sz w:val="24"/>
          <w:szCs w:val="24"/>
        </w:rPr>
      </w:pPr>
      <w:r w:rsidRPr="0052106C">
        <w:rPr>
          <w:sz w:val="24"/>
          <w:szCs w:val="24"/>
        </w:rPr>
        <w:t xml:space="preserve">proiectul </w:t>
      </w:r>
      <w:r w:rsidRPr="0052106C">
        <w:rPr>
          <w:b/>
          <w:sz w:val="24"/>
          <w:szCs w:val="24"/>
        </w:rPr>
        <w:t>se încadrează</w:t>
      </w:r>
      <w:r w:rsidRPr="0052106C">
        <w:rPr>
          <w:sz w:val="24"/>
          <w:szCs w:val="24"/>
        </w:rPr>
        <w:t xml:space="preserve"> conform prevederilor Legii 292/2018 privind evaluarea impactului anumitor proiecte publice şi private asupra mediului, în </w:t>
      </w:r>
      <w:r w:rsidRPr="0052106C">
        <w:rPr>
          <w:b/>
          <w:sz w:val="24"/>
          <w:szCs w:val="24"/>
        </w:rPr>
        <w:t xml:space="preserve">Anexa 2, la pct. 1 lit. c) - </w:t>
      </w:r>
      <w:r w:rsidRPr="0052106C">
        <w:rPr>
          <w:i/>
          <w:sz w:val="24"/>
          <w:szCs w:val="24"/>
        </w:rPr>
        <w:t>proiecte de gospodărire a apelor pentru agricultură, inclusiv proiecte de irigaţii şi desecări</w:t>
      </w:r>
      <w:r w:rsidRPr="0052106C">
        <w:rPr>
          <w:b/>
          <w:sz w:val="24"/>
          <w:szCs w:val="24"/>
        </w:rPr>
        <w:t xml:space="preserve"> și pct. 13 lit. a) </w:t>
      </w:r>
      <w:r w:rsidRPr="0052106C">
        <w:rPr>
          <w:i/>
          <w:sz w:val="24"/>
          <w:szCs w:val="24"/>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52106C">
        <w:rPr>
          <w:rStyle w:val="tli1"/>
          <w:sz w:val="24"/>
          <w:szCs w:val="24"/>
        </w:rPr>
        <w:t>.</w:t>
      </w:r>
    </w:p>
    <w:p w:rsidR="00DA3C28" w:rsidRPr="0052106C" w:rsidRDefault="00DA3C28" w:rsidP="00DA3C28">
      <w:pPr>
        <w:numPr>
          <w:ilvl w:val="0"/>
          <w:numId w:val="1"/>
        </w:numPr>
        <w:ind w:left="426"/>
        <w:jc w:val="both"/>
        <w:rPr>
          <w:rStyle w:val="tpa1"/>
          <w:sz w:val="24"/>
          <w:szCs w:val="24"/>
        </w:rPr>
      </w:pPr>
      <w:r w:rsidRPr="0052106C">
        <w:rPr>
          <w:sz w:val="24"/>
          <w:szCs w:val="24"/>
        </w:rPr>
        <w:t xml:space="preserve">proiectul </w:t>
      </w:r>
      <w:r w:rsidRPr="0052106C">
        <w:rPr>
          <w:b/>
          <w:sz w:val="24"/>
          <w:szCs w:val="24"/>
        </w:rPr>
        <w:t xml:space="preserve">nu </w:t>
      </w:r>
      <w:r w:rsidRPr="0052106C">
        <w:rPr>
          <w:b/>
          <w:sz w:val="24"/>
          <w:szCs w:val="24"/>
          <w:lang w:eastAsia="ro-RO"/>
        </w:rPr>
        <w:t>intră</w:t>
      </w:r>
      <w:r w:rsidRPr="0052106C">
        <w:rPr>
          <w:sz w:val="24"/>
          <w:szCs w:val="24"/>
          <w:lang w:eastAsia="ro-RO"/>
        </w:rPr>
        <w:t xml:space="preserve"> sub incidența </w:t>
      </w:r>
      <w:r w:rsidRPr="0052106C">
        <w:rPr>
          <w:sz w:val="24"/>
          <w:szCs w:val="24"/>
        </w:rPr>
        <w:t xml:space="preserve">art. 28 din </w:t>
      </w:r>
      <w:r w:rsidRPr="0052106C">
        <w:rPr>
          <w:rStyle w:val="tli1"/>
          <w:i/>
          <w:sz w:val="24"/>
          <w:szCs w:val="24"/>
        </w:rPr>
        <w:t>O.U.G. nr. 57/2007</w:t>
      </w:r>
      <w:r w:rsidRPr="0052106C">
        <w:rPr>
          <w:rStyle w:val="tli1"/>
          <w:sz w:val="24"/>
          <w:szCs w:val="24"/>
        </w:rPr>
        <w:t xml:space="preserve"> </w:t>
      </w:r>
      <w:r w:rsidRPr="0052106C">
        <w:rPr>
          <w:i/>
          <w:sz w:val="24"/>
          <w:szCs w:val="24"/>
          <w:lang w:eastAsia="ar-SA"/>
        </w:rPr>
        <w:t>privind regimul ariilor naturale protejate, conservarea habitatelor naturale, a florei şi faunei sălbatice,</w:t>
      </w:r>
      <w:r w:rsidRPr="0052106C">
        <w:rPr>
          <w:sz w:val="24"/>
          <w:szCs w:val="24"/>
          <w:lang w:eastAsia="ar-SA"/>
        </w:rPr>
        <w:t xml:space="preserve"> cu modificările şi completările ulterioare </w:t>
      </w:r>
      <w:r w:rsidRPr="0052106C">
        <w:rPr>
          <w:rStyle w:val="tpa1"/>
          <w:sz w:val="24"/>
          <w:szCs w:val="24"/>
        </w:rPr>
        <w:t>deoarece amplasamentul proiectului se află la cca 1 km de cea mai apropiată arie naturală protejată de interes comunitar, Aria de protecție specială avifaunistică Ianca-Plopu-Sărat și nu este susceptibil să afecteze aceste arii protejate de interes comunitar.</w:t>
      </w:r>
    </w:p>
    <w:p w:rsidR="00DA3C28" w:rsidRPr="0052106C" w:rsidRDefault="00DA3C28" w:rsidP="00DA3C28">
      <w:pPr>
        <w:numPr>
          <w:ilvl w:val="0"/>
          <w:numId w:val="1"/>
        </w:numPr>
        <w:spacing w:after="120"/>
        <w:ind w:left="425" w:hanging="357"/>
        <w:jc w:val="both"/>
        <w:rPr>
          <w:sz w:val="24"/>
          <w:szCs w:val="24"/>
        </w:rPr>
      </w:pPr>
      <w:r w:rsidRPr="0052106C">
        <w:rPr>
          <w:sz w:val="24"/>
          <w:szCs w:val="24"/>
        </w:rPr>
        <w:t xml:space="preserve">proiectul </w:t>
      </w:r>
      <w:r w:rsidRPr="0052106C">
        <w:rPr>
          <w:b/>
          <w:sz w:val="24"/>
          <w:szCs w:val="24"/>
        </w:rPr>
        <w:t>nu intră</w:t>
      </w:r>
      <w:r w:rsidRPr="0052106C">
        <w:rPr>
          <w:sz w:val="24"/>
          <w:szCs w:val="24"/>
        </w:rPr>
        <w:t xml:space="preserve"> sub incidenţa prevederilor art. 48 și art. 54 din </w:t>
      </w:r>
      <w:r w:rsidRPr="0052106C">
        <w:rPr>
          <w:i/>
          <w:sz w:val="24"/>
          <w:szCs w:val="24"/>
        </w:rPr>
        <w:t>Legea apelor nr. 107/1996</w:t>
      </w:r>
      <w:r w:rsidRPr="0052106C">
        <w:rPr>
          <w:sz w:val="24"/>
          <w:szCs w:val="24"/>
        </w:rPr>
        <w:t>, cu modificările şi completările ulterioare.</w:t>
      </w:r>
    </w:p>
    <w:p w:rsidR="00DA3C28" w:rsidRPr="0052106C" w:rsidRDefault="00DA3C28" w:rsidP="00DA3C28">
      <w:pPr>
        <w:autoSpaceDE w:val="0"/>
        <w:autoSpaceDN w:val="0"/>
        <w:adjustRightInd w:val="0"/>
        <w:ind w:firstLine="425"/>
        <w:jc w:val="both"/>
        <w:rPr>
          <w:b/>
          <w:i/>
          <w:sz w:val="24"/>
          <w:szCs w:val="24"/>
        </w:rPr>
      </w:pPr>
      <w:r w:rsidRPr="0052106C">
        <w:rPr>
          <w:b/>
          <w:i/>
          <w:sz w:val="24"/>
          <w:szCs w:val="24"/>
        </w:rPr>
        <w:t>Motivele pe baza cărora s-a stabilit că nu este necesară efectuarea evaluării impactului asupra mediului sunt următoarele:</w:t>
      </w:r>
    </w:p>
    <w:p w:rsidR="00DA3C28" w:rsidRPr="0052106C" w:rsidRDefault="00DA3C28" w:rsidP="00DA3C28">
      <w:pPr>
        <w:autoSpaceDE w:val="0"/>
        <w:autoSpaceDN w:val="0"/>
        <w:adjustRightInd w:val="0"/>
        <w:ind w:firstLine="425"/>
        <w:jc w:val="both"/>
        <w:rPr>
          <w:i/>
          <w:sz w:val="24"/>
          <w:szCs w:val="24"/>
        </w:rPr>
      </w:pPr>
    </w:p>
    <w:p w:rsidR="00DA3C28" w:rsidRPr="0052106C" w:rsidRDefault="00DA3C28" w:rsidP="00DA3C28">
      <w:pPr>
        <w:autoSpaceDE w:val="0"/>
        <w:autoSpaceDN w:val="0"/>
        <w:adjustRightInd w:val="0"/>
        <w:spacing w:after="120"/>
        <w:jc w:val="both"/>
        <w:rPr>
          <w:b/>
          <w:sz w:val="24"/>
          <w:szCs w:val="24"/>
          <w:u w:val="single"/>
        </w:rPr>
      </w:pPr>
      <w:r w:rsidRPr="0052106C">
        <w:rPr>
          <w:b/>
          <w:sz w:val="24"/>
          <w:szCs w:val="24"/>
        </w:rPr>
        <w:t xml:space="preserve">    </w:t>
      </w:r>
      <w:r w:rsidRPr="0052106C">
        <w:rPr>
          <w:b/>
          <w:sz w:val="24"/>
          <w:szCs w:val="24"/>
          <w:u w:val="single"/>
        </w:rPr>
        <w:t>1. Caracteristicile proiectului</w:t>
      </w:r>
    </w:p>
    <w:p w:rsidR="00DA3C28" w:rsidRPr="001D0E6D" w:rsidRDefault="00DA3C28" w:rsidP="00DA3C28">
      <w:pPr>
        <w:tabs>
          <w:tab w:val="left" w:pos="90"/>
        </w:tabs>
        <w:jc w:val="both"/>
        <w:rPr>
          <w:sz w:val="24"/>
          <w:szCs w:val="24"/>
        </w:rPr>
      </w:pPr>
      <w:r w:rsidRPr="0052106C">
        <w:rPr>
          <w:i/>
          <w:sz w:val="24"/>
          <w:szCs w:val="24"/>
        </w:rPr>
        <w:t>a)dimensiunea şi concepţia întregului proiect:</w:t>
      </w:r>
      <w:r w:rsidRPr="0052106C">
        <w:rPr>
          <w:sz w:val="24"/>
          <w:szCs w:val="24"/>
        </w:rPr>
        <w:t xml:space="preserve"> </w:t>
      </w:r>
      <w:r w:rsidRPr="001D0E6D">
        <w:rPr>
          <w:sz w:val="24"/>
          <w:szCs w:val="24"/>
          <w:lang w:val="it-IT"/>
        </w:rPr>
        <w:t xml:space="preserve">prin proiect se propune </w:t>
      </w:r>
      <w:r w:rsidRPr="001D0E6D">
        <w:rPr>
          <w:rFonts w:cs="Arial"/>
          <w:sz w:val="24"/>
          <w:szCs w:val="24"/>
        </w:rPr>
        <w:t>modernizarea şi retehnologizarea plotului de irigații CA I Motopompe MOVILA MIRESII</w:t>
      </w:r>
      <w:r w:rsidRPr="001D0E6D">
        <w:rPr>
          <w:i/>
          <w:sz w:val="24"/>
          <w:szCs w:val="24"/>
        </w:rPr>
        <w:t xml:space="preserve"> </w:t>
      </w:r>
      <w:r w:rsidRPr="001D0E6D">
        <w:rPr>
          <w:sz w:val="24"/>
          <w:szCs w:val="24"/>
        </w:rPr>
        <w:t>care deserveste o suprafață</w:t>
      </w:r>
      <w:r w:rsidRPr="001D0E6D">
        <w:rPr>
          <w:rFonts w:cs="Arial"/>
          <w:sz w:val="24"/>
          <w:szCs w:val="24"/>
        </w:rPr>
        <w:t xml:space="preserve"> brută de </w:t>
      </w:r>
      <w:r w:rsidRPr="001D0E6D">
        <w:rPr>
          <w:sz w:val="24"/>
          <w:szCs w:val="24"/>
        </w:rPr>
        <w:t xml:space="preserve">teren agricol de </w:t>
      </w:r>
      <w:r w:rsidRPr="001D0E6D">
        <w:rPr>
          <w:rFonts w:cs="Arial"/>
          <w:sz w:val="24"/>
          <w:szCs w:val="24"/>
        </w:rPr>
        <w:t>532 ha, din care suprafaţa netă irigabilă este de 484 ha</w:t>
      </w:r>
      <w:r w:rsidRPr="001D0E6D">
        <w:rPr>
          <w:sz w:val="24"/>
          <w:szCs w:val="24"/>
        </w:rPr>
        <w:t xml:space="preserve">; </w:t>
      </w:r>
    </w:p>
    <w:p w:rsidR="00DA3C28" w:rsidRPr="0052106C" w:rsidRDefault="00DA3C28" w:rsidP="00DA3C28">
      <w:pPr>
        <w:tabs>
          <w:tab w:val="left" w:pos="90"/>
        </w:tabs>
        <w:jc w:val="both"/>
        <w:rPr>
          <w:sz w:val="24"/>
          <w:szCs w:val="24"/>
        </w:rPr>
      </w:pPr>
    </w:p>
    <w:p w:rsidR="00DA3C28" w:rsidRPr="0052106C" w:rsidRDefault="00DA3C28" w:rsidP="00DA3C28">
      <w:pPr>
        <w:tabs>
          <w:tab w:val="left" w:pos="90"/>
        </w:tabs>
        <w:jc w:val="both"/>
        <w:rPr>
          <w:rFonts w:cs="Arial"/>
          <w:sz w:val="24"/>
          <w:szCs w:val="24"/>
        </w:rPr>
      </w:pPr>
      <w:r w:rsidRPr="0052106C">
        <w:rPr>
          <w:rFonts w:cs="Arial"/>
          <w:sz w:val="24"/>
          <w:szCs w:val="24"/>
        </w:rPr>
        <w:t xml:space="preserve">Plotul de irigaţii CA I Motopompe MOVILA MIRESII este alcătuit </w:t>
      </w:r>
      <w:r>
        <w:rPr>
          <w:rFonts w:cs="Arial"/>
          <w:sz w:val="24"/>
          <w:szCs w:val="24"/>
        </w:rPr>
        <w:t xml:space="preserve">din </w:t>
      </w:r>
      <w:r w:rsidRPr="0052106C">
        <w:rPr>
          <w:rFonts w:cs="Arial"/>
          <w:sz w:val="24"/>
          <w:szCs w:val="24"/>
        </w:rPr>
        <w:t>5 grupuri de pompare (SP1 ÷ SP5) cu agregate termice APT aspiră apa pentru irigaţii din canalul CA I şi o refulează în reţeaua de conducte îngropate, fiecare grup de pompare alimentand cate una din cele 5 antene ale plotului; reţeaua interioară de distribuţie a apei care este formată din 5 antene, pe care sunt amplasate vane de sectorizare (5 buc) şi hidranţi (123 buc), realizată din tuburi de azbociment cu diametre între 350 mm ÷ 200 mm si lungimea totala de 8856 m.</w:t>
      </w:r>
    </w:p>
    <w:p w:rsidR="00DA3C28" w:rsidRPr="0052106C" w:rsidRDefault="00DA3C28" w:rsidP="00DA3C28">
      <w:pPr>
        <w:tabs>
          <w:tab w:val="left" w:pos="90"/>
        </w:tabs>
        <w:jc w:val="both"/>
        <w:rPr>
          <w:sz w:val="24"/>
          <w:szCs w:val="24"/>
        </w:rPr>
      </w:pPr>
      <w:r w:rsidRPr="0052106C">
        <w:rPr>
          <w:noProof/>
          <w:sz w:val="24"/>
          <w:szCs w:val="24"/>
        </w:rPr>
        <w:tab/>
      </w:r>
      <w:r w:rsidRPr="0052106C">
        <w:rPr>
          <w:noProof/>
          <w:sz w:val="24"/>
          <w:szCs w:val="24"/>
        </w:rPr>
        <w:tab/>
        <w:t xml:space="preserve">Prin proiect se propun </w:t>
      </w:r>
      <w:r w:rsidRPr="0052106C">
        <w:rPr>
          <w:sz w:val="24"/>
          <w:szCs w:val="24"/>
        </w:rPr>
        <w:t>urmatoarele:</w:t>
      </w:r>
    </w:p>
    <w:p w:rsidR="00DA3C28" w:rsidRPr="0052106C" w:rsidRDefault="00DA3C28" w:rsidP="004D22FF">
      <w:pPr>
        <w:numPr>
          <w:ilvl w:val="0"/>
          <w:numId w:val="54"/>
        </w:numPr>
        <w:tabs>
          <w:tab w:val="left" w:pos="90"/>
        </w:tabs>
        <w:ind w:left="0" w:firstLine="357"/>
        <w:jc w:val="both"/>
        <w:rPr>
          <w:rFonts w:cs="Arial"/>
          <w:sz w:val="24"/>
          <w:szCs w:val="24"/>
        </w:rPr>
      </w:pPr>
      <w:r w:rsidRPr="0052106C">
        <w:rPr>
          <w:rFonts w:cs="Arial"/>
          <w:sz w:val="24"/>
          <w:szCs w:val="24"/>
        </w:rPr>
        <w:t xml:space="preserve">Reconfigurarea aprovizionării cu apă a rețelei interioare de distribuție prin construirea unei staţii de pompare şi punere sub presiune centralizate SPP MOVILA MIRESII care să deservească întreaga suprafaţă a ploturilor care prevede: inlocuirea celor  5 grupuri de pompare (SP1 ÷ SP5) cu agregate termice APT cu trei grupuri de pompare noi; realizarea platformelor de amplasare a containerelor pentru instalații electrice și personal, platformă tehnologică </w:t>
      </w:r>
      <w:r w:rsidRPr="0052106C">
        <w:rPr>
          <w:rFonts w:cs="Arial"/>
          <w:sz w:val="24"/>
          <w:szCs w:val="24"/>
        </w:rPr>
        <w:lastRenderedPageBreak/>
        <w:t>amplasare post de transformare; lucrări pentru realizarea împrejmuirilor la SPP şi la postul trafo; lucrări de instalaţii electrice pentru realizarea sistemelor de alimentare și distribuție a energiei electrice prin realizarea racordului punctului de consum (stația de pompare şi punere sub presiune SPP Movila Miresii) la rețeaua LEA 20 kV și montarea unui transformator MT/JT; montarea tablourilor echipate cu aparataj modern de acţionare, inclusiv utilizarea convertizoarelor de frecvenţă şi a softstarterelor pentru asigurarea pornirilor fără şocuri în reţeua electrică pentru ansamblul de electropompe din staţia de pompare şi punere sub presiune SPP</w:t>
      </w:r>
      <w:r>
        <w:rPr>
          <w:rFonts w:cs="Arial"/>
          <w:sz w:val="24"/>
          <w:szCs w:val="24"/>
        </w:rPr>
        <w:t>;</w:t>
      </w:r>
      <w:r w:rsidRPr="0052106C">
        <w:rPr>
          <w:rFonts w:cs="Arial"/>
          <w:sz w:val="24"/>
          <w:szCs w:val="24"/>
        </w:rPr>
        <w:t xml:space="preserve"> realizarea instalatiei de forță de 0,4 kV, a instalației de blocaje și semnalizări generale, a instalației de ame</w:t>
      </w:r>
      <w:r>
        <w:rPr>
          <w:rFonts w:cs="Arial"/>
          <w:sz w:val="24"/>
          <w:szCs w:val="24"/>
        </w:rPr>
        <w:t>liorare a factorului de putere, a instalației de iluminat,</w:t>
      </w:r>
      <w:r w:rsidRPr="0052106C">
        <w:rPr>
          <w:rFonts w:cs="Arial"/>
          <w:sz w:val="24"/>
          <w:szCs w:val="24"/>
        </w:rPr>
        <w:t xml:space="preserve"> a i</w:t>
      </w:r>
      <w:r>
        <w:rPr>
          <w:rFonts w:cs="Arial"/>
          <w:sz w:val="24"/>
          <w:szCs w:val="24"/>
        </w:rPr>
        <w:t>nstalaţie de supraveghere video si</w:t>
      </w:r>
      <w:r w:rsidRPr="0052106C">
        <w:rPr>
          <w:rFonts w:cs="Arial"/>
          <w:sz w:val="24"/>
          <w:szCs w:val="24"/>
        </w:rPr>
        <w:t xml:space="preserve"> a instalaţiei de protecţie împotriva descărcărilor atmosferice. Suprafaţă de teren ce va fi ocupata definitiv este de cca. 445 mp, aferentă amplasării staţiei de pompare şi punere sub presiune; aceasta va fi amplasata la piciorul taluzului exterior al canalului CA I, care este construit în rambleu, în dreptul antenei A17 iar accesul in statie se va face din drumul de exploatare existent la baza taluzului canalului CA I.</w:t>
      </w:r>
    </w:p>
    <w:p w:rsidR="00DA3C28" w:rsidRPr="0052106C" w:rsidRDefault="00DA3C28" w:rsidP="004D22FF">
      <w:pPr>
        <w:numPr>
          <w:ilvl w:val="0"/>
          <w:numId w:val="54"/>
        </w:numPr>
        <w:tabs>
          <w:tab w:val="left" w:pos="90"/>
        </w:tabs>
        <w:ind w:left="0" w:firstLine="357"/>
        <w:jc w:val="both"/>
        <w:rPr>
          <w:rFonts w:cs="Arial"/>
        </w:rPr>
      </w:pPr>
      <w:r w:rsidRPr="0052106C">
        <w:rPr>
          <w:rFonts w:cs="Arial"/>
          <w:sz w:val="24"/>
          <w:szCs w:val="24"/>
        </w:rPr>
        <w:t>Redimensionarea și modernizarea rețelei interioare de distribuție a apei astfel încât să se asigure irigarea întregii suprafețe prin: construirea a două conducte principale noi, stânga dreapta CP1 (cu o lungime totală de 1882 m cu conducta PEHD )şi CP2 (cu o lungime totală de 17 m cu conducta PEHD) racordate la colectorul de refulare nou, care să alimenteze cele 5 antene; montarea instalaţiilor hidraulice şi hidromecanice pe circuitul de refulare al pompelor noi;  înlocuirea conductelor pe antenele A16, A17, A43, A44 cu PEHD Dn 225 mm-Dn 200 mm şi a instalațiilor hidraulice de pe ea (vane, hidranți, reducții) fără dezafectarea celor existente, pastrandu-se schema hidraulica a plotului de irigații cu o retea noua</w:t>
      </w:r>
      <w:r>
        <w:rPr>
          <w:rFonts w:cs="Arial"/>
          <w:sz w:val="24"/>
          <w:szCs w:val="24"/>
        </w:rPr>
        <w:t>,</w:t>
      </w:r>
      <w:r w:rsidRPr="0052106C">
        <w:rPr>
          <w:rFonts w:cs="Arial"/>
          <w:sz w:val="24"/>
          <w:szCs w:val="24"/>
        </w:rPr>
        <w:t xml:space="preserve"> paralela cu cea veche (vane, hidranți, reducții) astfel: înlocuire antena A16 pe o lungime de 1262 m si montare 13 hidranti, înlocuire antena A17 pe o lungime de 1123 m si montare 12 hidranti, înlocuire antena A43 pe o lungime de 1262 ml si montare 20 hidranti, înlocuire antena A44 pe o lungime de 2052 m si  montare 21 hidranti; refacerea nodurile hidrotehnice de distribuţie şi înlocuirea armăturile şi piesele de legătură dintre: conducta principală CP1 și antena A16, conducta principală CP1 și antena A43, conducta principală CP1 și antena A44, conducta principală CP2 și antena A17; contorizarea apei livrate prin montarea de debitmetre pe cele două conducte principale noi CP1 şi CP2.</w:t>
      </w:r>
    </w:p>
    <w:p w:rsidR="00DA3C28" w:rsidRPr="0052106C" w:rsidRDefault="00DA3C28" w:rsidP="00DA3C28">
      <w:pPr>
        <w:tabs>
          <w:tab w:val="left" w:pos="90"/>
        </w:tabs>
        <w:ind w:left="360"/>
        <w:jc w:val="both"/>
        <w:rPr>
          <w:sz w:val="24"/>
          <w:szCs w:val="24"/>
        </w:rPr>
      </w:pPr>
      <w:r w:rsidRPr="0052106C">
        <w:rPr>
          <w:sz w:val="24"/>
          <w:szCs w:val="24"/>
        </w:rPr>
        <w:tab/>
      </w:r>
      <w:r w:rsidRPr="0052106C">
        <w:rPr>
          <w:noProof/>
          <w:sz w:val="24"/>
          <w:szCs w:val="24"/>
        </w:rPr>
        <w:t>Durata de execuție a lucrarilor va fi de cca 19 luni.</w:t>
      </w:r>
    </w:p>
    <w:p w:rsidR="00DA3C28" w:rsidRPr="0052106C" w:rsidRDefault="00DA3C28" w:rsidP="00DA3C28">
      <w:pPr>
        <w:ind w:firstLine="720"/>
        <w:jc w:val="both"/>
        <w:rPr>
          <w:rStyle w:val="FontStyle12"/>
          <w:rFonts w:eastAsia="Lucida Sans Unicode"/>
          <w:kern w:val="1"/>
          <w:lang w:eastAsia="ro-RO" w:bidi="hi-IN"/>
        </w:rPr>
      </w:pPr>
      <w:r w:rsidRPr="0052106C">
        <w:rPr>
          <w:rStyle w:val="FontStyle12"/>
          <w:rFonts w:eastAsia="Lucida Sans Unicode"/>
          <w:kern w:val="1"/>
          <w:lang w:eastAsia="ro-RO" w:bidi="hi-IN"/>
        </w:rPr>
        <w:t>Asigurarea utilităților:</w:t>
      </w:r>
    </w:p>
    <w:p w:rsidR="00DA3C28" w:rsidRPr="0052106C" w:rsidRDefault="00DA3C28" w:rsidP="00DA3C28">
      <w:pPr>
        <w:ind w:right="-30"/>
        <w:jc w:val="both"/>
        <w:rPr>
          <w:bCs/>
          <w:sz w:val="24"/>
          <w:szCs w:val="24"/>
        </w:rPr>
      </w:pPr>
      <w:r w:rsidRPr="0052106C">
        <w:rPr>
          <w:bCs/>
          <w:sz w:val="24"/>
          <w:szCs w:val="24"/>
        </w:rPr>
        <w:t xml:space="preserve">-alimentarea cu apă pentru irigaţii este asigurată din fluviul Dunărea, prin intermediul canalului de </w:t>
      </w:r>
      <w:r w:rsidRPr="0052106C">
        <w:rPr>
          <w:noProof/>
          <w:sz w:val="24"/>
          <w:szCs w:val="24"/>
        </w:rPr>
        <w:t xml:space="preserve">alimentare </w:t>
      </w:r>
      <w:r w:rsidRPr="0052106C">
        <w:rPr>
          <w:b/>
          <w:noProof/>
          <w:sz w:val="24"/>
          <w:szCs w:val="24"/>
        </w:rPr>
        <w:t>CA I</w:t>
      </w:r>
      <w:r w:rsidRPr="0052106C">
        <w:rPr>
          <w:bCs/>
          <w:sz w:val="24"/>
          <w:szCs w:val="24"/>
        </w:rPr>
        <w:t xml:space="preserve"> (exploatat de ANIF). </w:t>
      </w:r>
    </w:p>
    <w:p w:rsidR="00DA3C28" w:rsidRPr="0052106C" w:rsidRDefault="00DA3C28" w:rsidP="00DA3C28">
      <w:pPr>
        <w:jc w:val="both"/>
        <w:rPr>
          <w:rStyle w:val="tpa1"/>
          <w:sz w:val="24"/>
          <w:szCs w:val="24"/>
          <w:lang w:val="pt-BR"/>
        </w:rPr>
      </w:pPr>
      <w:r w:rsidRPr="0052106C">
        <w:rPr>
          <w:rStyle w:val="tpa1"/>
          <w:sz w:val="24"/>
          <w:szCs w:val="24"/>
          <w:lang w:val="pt-BR"/>
        </w:rPr>
        <w:t>-asigurarea cu energie electrică a sistemului de pompare apă pentru irigat se face din reţeaua de energie electrică existentă în zonă.</w:t>
      </w:r>
    </w:p>
    <w:p w:rsidR="00DA3C28" w:rsidRPr="0052106C" w:rsidRDefault="00DA3C28" w:rsidP="00DA3C28">
      <w:pPr>
        <w:autoSpaceDE w:val="0"/>
        <w:autoSpaceDN w:val="0"/>
        <w:adjustRightInd w:val="0"/>
        <w:ind w:firstLine="720"/>
        <w:jc w:val="both"/>
        <w:rPr>
          <w:rFonts w:cs="Arial"/>
        </w:rPr>
      </w:pPr>
      <w:r w:rsidRPr="0052106C">
        <w:rPr>
          <w:sz w:val="24"/>
          <w:szCs w:val="24"/>
        </w:rPr>
        <w:t>Organizarea de santier va fi amplasata pe un teren proprietatea OUAI, aferent realizarii proiectului si va beneficia de toate racordurile existente in zona: rețelele electrice, telefonie, accesul la căile de comunicație, drumuri, etc. În perimetrul organizării de șantier constructorul iși va amenaja un depozit de materiale și o parcare auto pentru autovehiculele și utilajele terasiere din dotare, se va amplasa o toaleta ecologica</w:t>
      </w:r>
      <w:r w:rsidRPr="0052106C">
        <w:rPr>
          <w:rFonts w:cs="Arial"/>
        </w:rPr>
        <w:t xml:space="preserve">. </w:t>
      </w:r>
    </w:p>
    <w:p w:rsidR="00DA3C28" w:rsidRPr="0052106C" w:rsidRDefault="00DA3C28" w:rsidP="00DA3C28">
      <w:pPr>
        <w:jc w:val="both"/>
        <w:rPr>
          <w:sz w:val="24"/>
          <w:szCs w:val="24"/>
        </w:rPr>
      </w:pPr>
      <w:r w:rsidRPr="0052106C">
        <w:rPr>
          <w:sz w:val="24"/>
          <w:szCs w:val="24"/>
        </w:rPr>
        <w:t xml:space="preserve">       </w:t>
      </w:r>
      <w:r w:rsidRPr="0052106C">
        <w:rPr>
          <w:sz w:val="24"/>
          <w:szCs w:val="24"/>
        </w:rPr>
        <w:tab/>
      </w:r>
      <w:r w:rsidRPr="0052106C">
        <w:rPr>
          <w:b/>
          <w:i/>
          <w:sz w:val="24"/>
          <w:szCs w:val="24"/>
        </w:rPr>
        <w:t>b)cumularea cu alte proiecte existente şi/sau aprobate</w:t>
      </w:r>
      <w:r w:rsidRPr="0052106C">
        <w:rPr>
          <w:sz w:val="24"/>
          <w:szCs w:val="24"/>
        </w:rPr>
        <w:t xml:space="preserve"> - </w:t>
      </w:r>
      <w:r w:rsidRPr="0052106C">
        <w:rPr>
          <w:sz w:val="24"/>
          <w:szCs w:val="24"/>
          <w:lang w:eastAsia="ro-RO"/>
        </w:rPr>
        <w:t>nu au fost identificate alte proiecte existente sau propuse în zonă, ce ar putea determina un impact cumulat.</w:t>
      </w:r>
    </w:p>
    <w:p w:rsidR="00DA3C28" w:rsidRPr="0052106C" w:rsidRDefault="00DA3C28" w:rsidP="00DA3C28">
      <w:pPr>
        <w:ind w:firstLine="708"/>
        <w:jc w:val="both"/>
        <w:rPr>
          <w:sz w:val="24"/>
          <w:szCs w:val="24"/>
        </w:rPr>
      </w:pPr>
      <w:r w:rsidRPr="0052106C">
        <w:rPr>
          <w:b/>
          <w:i/>
          <w:sz w:val="24"/>
          <w:szCs w:val="24"/>
        </w:rPr>
        <w:t>c)utilizarea resurselor naturale, în special a solului, a terenurilor, a apei şi a biodiversităţii:</w:t>
      </w:r>
      <w:r w:rsidRPr="0052106C">
        <w:rPr>
          <w:sz w:val="24"/>
          <w:szCs w:val="24"/>
        </w:rPr>
        <w:t xml:space="preserve"> </w:t>
      </w:r>
      <w:r w:rsidRPr="0052106C">
        <w:rPr>
          <w:rFonts w:eastAsia="Calibri"/>
          <w:sz w:val="24"/>
          <w:szCs w:val="24"/>
        </w:rPr>
        <w:t>proiectul prevede utilizarea în cantități relativ reduse de resurse naturale (</w:t>
      </w:r>
      <w:r w:rsidRPr="0052106C">
        <w:rPr>
          <w:rFonts w:eastAsia="Batang"/>
          <w:sz w:val="24"/>
          <w:szCs w:val="24"/>
          <w:lang w:val="it-IT"/>
        </w:rPr>
        <w:t>nisip – cca 445 mc, balast – cca 18 mc, lemn – 1 mc și apă – 90 mc)</w:t>
      </w:r>
      <w:r w:rsidRPr="0052106C">
        <w:rPr>
          <w:sz w:val="24"/>
          <w:szCs w:val="24"/>
        </w:rPr>
        <w:t xml:space="preserve">. </w:t>
      </w:r>
    </w:p>
    <w:p w:rsidR="00DA3C28" w:rsidRPr="0052106C" w:rsidRDefault="00DA3C28" w:rsidP="00DA3C28">
      <w:pPr>
        <w:pStyle w:val="Style4"/>
        <w:widowControl/>
        <w:tabs>
          <w:tab w:val="num" w:pos="720"/>
        </w:tabs>
        <w:jc w:val="both"/>
        <w:rPr>
          <w:rFonts w:ascii="Times New Roman" w:hAnsi="Times New Roman" w:cs="Times New Roman"/>
        </w:rPr>
      </w:pPr>
      <w:r w:rsidRPr="0052106C">
        <w:rPr>
          <w:rFonts w:ascii="Times New Roman" w:hAnsi="Times New Roman" w:cs="Times New Roman"/>
          <w:b/>
          <w:i/>
        </w:rPr>
        <w:tab/>
        <w:t>d)cantitatea şi tipurile de deşeuri generate/gestionate</w:t>
      </w:r>
      <w:r w:rsidRPr="0052106C">
        <w:rPr>
          <w:rFonts w:ascii="Times New Roman" w:hAnsi="Times New Roman" w:cs="Times New Roman"/>
        </w:rPr>
        <w:t xml:space="preserve"> – </w:t>
      </w:r>
    </w:p>
    <w:p w:rsidR="00DA3C28" w:rsidRPr="0052106C" w:rsidRDefault="00DA3C28" w:rsidP="00DA3C28">
      <w:pPr>
        <w:ind w:firstLine="720"/>
        <w:jc w:val="both"/>
        <w:rPr>
          <w:sz w:val="24"/>
          <w:szCs w:val="24"/>
          <w:lang w:eastAsia="ro-RO"/>
        </w:rPr>
      </w:pPr>
      <w:r w:rsidRPr="0052106C">
        <w:rPr>
          <w:sz w:val="24"/>
          <w:szCs w:val="24"/>
        </w:rPr>
        <w:t xml:space="preserve">Deşeurile rezultate în timpul execuţiei lucrărilor se vor colecta separat, pe categorii, în recipienţi sau containere și predate către operatori autorizați în vederea valorificării/eliminării lor </w:t>
      </w:r>
      <w:r w:rsidRPr="0052106C">
        <w:rPr>
          <w:sz w:val="24"/>
          <w:szCs w:val="24"/>
          <w:lang w:eastAsia="ro-RO"/>
        </w:rPr>
        <w:t xml:space="preserve">conform prevederilor </w:t>
      </w:r>
      <w:r w:rsidRPr="0052106C">
        <w:rPr>
          <w:i/>
          <w:sz w:val="24"/>
          <w:szCs w:val="24"/>
          <w:lang w:eastAsia="ro-RO"/>
        </w:rPr>
        <w:t xml:space="preserve">Legii nr. 211/2011 privind regimul deşeurilor, </w:t>
      </w:r>
      <w:r w:rsidRPr="0052106C">
        <w:rPr>
          <w:sz w:val="24"/>
          <w:szCs w:val="24"/>
          <w:lang w:eastAsia="ro-RO"/>
        </w:rPr>
        <w:t xml:space="preserve">republicata şi </w:t>
      </w:r>
      <w:r w:rsidRPr="0052106C">
        <w:rPr>
          <w:i/>
          <w:sz w:val="24"/>
          <w:szCs w:val="24"/>
          <w:lang w:eastAsia="ro-RO"/>
        </w:rPr>
        <w:t>H.G. nr. 856/2002 privind evidenţa gestiunii deşeurilor şi pentru aprobarea listei cuprinzând deşeurile, inclusiv deşeurile periculoase</w:t>
      </w:r>
      <w:r w:rsidRPr="0052106C">
        <w:rPr>
          <w:sz w:val="24"/>
          <w:szCs w:val="24"/>
          <w:lang w:eastAsia="ro-RO"/>
        </w:rPr>
        <w:t xml:space="preserve">, cu modificările ulterioare. </w:t>
      </w:r>
    </w:p>
    <w:p w:rsidR="00DA3C28" w:rsidRPr="0052106C" w:rsidRDefault="00DA3C28" w:rsidP="00DA3C28">
      <w:pPr>
        <w:tabs>
          <w:tab w:val="left" w:pos="90"/>
        </w:tabs>
        <w:jc w:val="both"/>
        <w:rPr>
          <w:sz w:val="24"/>
          <w:szCs w:val="24"/>
        </w:rPr>
      </w:pPr>
      <w:r w:rsidRPr="0052106C">
        <w:rPr>
          <w:i/>
          <w:sz w:val="24"/>
          <w:szCs w:val="24"/>
          <w:lang w:eastAsia="ro-RO"/>
        </w:rPr>
        <w:tab/>
      </w:r>
      <w:r w:rsidRPr="0052106C">
        <w:rPr>
          <w:i/>
          <w:sz w:val="24"/>
          <w:szCs w:val="24"/>
          <w:lang w:eastAsia="ro-RO"/>
        </w:rPr>
        <w:tab/>
        <w:t xml:space="preserve">În perioada de construire pot rezulta urmatoarele tipuri de deseuri nepericuloase: </w:t>
      </w:r>
      <w:r w:rsidRPr="0052106C">
        <w:rPr>
          <w:sz w:val="24"/>
          <w:szCs w:val="24"/>
        </w:rPr>
        <w:t xml:space="preserve">deseuri de ambalaje   de   hârtie   si carton – cod 15 01 01 – cca 120 kg; deseuri de ambalaje din mase plastice – cod 15 01 02 – cca 20 kg; fier, fonta, otel – 17 04 05 rezultat de la </w:t>
      </w:r>
      <w:r w:rsidRPr="0052106C">
        <w:rPr>
          <w:sz w:val="24"/>
          <w:szCs w:val="24"/>
        </w:rPr>
        <w:lastRenderedPageBreak/>
        <w:t xml:space="preserve">demontarea echipamentelor hidromecanice si a armaturilor din noduri; materiale plastice – cod 17 02 03 - cca 10 kg rezultate de la montarea traseelor de conducte pentru apa din sanfrenari, debitari la cotele de montaj; pământ si pietre – cod 17.05.04 – cca 1320 mc utilizat în principal la completarile in santurilor sapate si la sistematizarea amplasamentului; deseuri menajere amestecate – cod 20 03 01 - cca 0,5mc. Deșeurile reciclabile rezultate în perioada lucrărilor de construcții vor fi colectate, stocate temporar pe tipuri, în funcție de sortimente, în recipiente speciale, în vederea valorificării prin societăți autorizate specializate. De asemenea, deșeurile menajere produse de activitatea umană vor fi colectate în containere de tip pubelă și preluate periodic de către firma de salubrizare ce operează în zonă. </w:t>
      </w:r>
    </w:p>
    <w:p w:rsidR="00DA3C28" w:rsidRPr="0052106C" w:rsidRDefault="00DA3C28" w:rsidP="00DA3C28">
      <w:pPr>
        <w:ind w:firstLine="720"/>
        <w:jc w:val="both"/>
        <w:rPr>
          <w:i/>
          <w:sz w:val="24"/>
          <w:szCs w:val="24"/>
        </w:rPr>
      </w:pPr>
      <w:r w:rsidRPr="0052106C">
        <w:rPr>
          <w:i/>
          <w:sz w:val="24"/>
          <w:szCs w:val="24"/>
        </w:rPr>
        <w:t xml:space="preserve">În perioada de funcționare pot rezulta: </w:t>
      </w:r>
      <w:r w:rsidRPr="0052106C">
        <w:rPr>
          <w:iCs/>
          <w:sz w:val="24"/>
          <w:szCs w:val="24"/>
          <w:lang w:val="it-IT"/>
        </w:rPr>
        <w:t xml:space="preserve">deşeuri menajere (cod </w:t>
      </w:r>
      <w:r w:rsidRPr="0052106C">
        <w:rPr>
          <w:sz w:val="24"/>
          <w:szCs w:val="24"/>
        </w:rPr>
        <w:t>20 03 01)</w:t>
      </w:r>
      <w:r w:rsidRPr="0052106C">
        <w:rPr>
          <w:snapToGrid w:val="0"/>
          <w:sz w:val="24"/>
          <w:szCs w:val="24"/>
        </w:rPr>
        <w:t>.</w:t>
      </w:r>
    </w:p>
    <w:p w:rsidR="00DA3C28" w:rsidRPr="0052106C" w:rsidRDefault="00DA3C28" w:rsidP="00DA3C28">
      <w:pPr>
        <w:jc w:val="both"/>
        <w:rPr>
          <w:sz w:val="24"/>
          <w:szCs w:val="24"/>
          <w:lang w:eastAsia="ro-RO"/>
        </w:rPr>
      </w:pPr>
      <w:r w:rsidRPr="0052106C">
        <w:rPr>
          <w:sz w:val="24"/>
          <w:szCs w:val="24"/>
          <w:lang w:eastAsia="ro-RO"/>
        </w:rPr>
        <w:t xml:space="preserve">Gestionarea deşeurilor se va efectua în condiţii de protecţie a sănătăţii populaţiei şi a mediului înconjurător. </w:t>
      </w:r>
    </w:p>
    <w:p w:rsidR="00DA3C28" w:rsidRPr="0052106C" w:rsidRDefault="00DA3C28" w:rsidP="00DA3C28">
      <w:pPr>
        <w:autoSpaceDE w:val="0"/>
        <w:autoSpaceDN w:val="0"/>
        <w:adjustRightInd w:val="0"/>
        <w:ind w:firstLine="720"/>
        <w:jc w:val="both"/>
        <w:rPr>
          <w:bCs/>
          <w:sz w:val="24"/>
          <w:szCs w:val="24"/>
        </w:rPr>
      </w:pPr>
      <w:r w:rsidRPr="0052106C">
        <w:rPr>
          <w:b/>
          <w:i/>
          <w:sz w:val="24"/>
          <w:szCs w:val="24"/>
        </w:rPr>
        <w:t xml:space="preserve">e)poluarea şi alte efecte negative: </w:t>
      </w:r>
      <w:r w:rsidRPr="0052106C">
        <w:rPr>
          <w:rStyle w:val="tpa1"/>
          <w:sz w:val="24"/>
          <w:szCs w:val="24"/>
          <w:lang w:val="it-IT"/>
        </w:rPr>
        <w:t>î</w:t>
      </w:r>
      <w:r w:rsidRPr="0052106C">
        <w:rPr>
          <w:bCs/>
          <w:sz w:val="24"/>
          <w:szCs w:val="24"/>
          <w:lang w:val="it-IT"/>
        </w:rPr>
        <w:t>n perioada de execuție a lucrărilor aferente proiectului</w:t>
      </w:r>
      <w:r w:rsidRPr="0052106C">
        <w:rPr>
          <w:bCs/>
          <w:sz w:val="24"/>
          <w:szCs w:val="24"/>
        </w:rPr>
        <w:t>, principalele surse generatoare de emisii în aer constau în:</w:t>
      </w:r>
    </w:p>
    <w:p w:rsidR="00DA3C28" w:rsidRPr="0052106C" w:rsidRDefault="00DA3C28" w:rsidP="00DA3C28">
      <w:pPr>
        <w:shd w:val="clear" w:color="auto" w:fill="FFFFFF"/>
        <w:tabs>
          <w:tab w:val="num" w:pos="786"/>
        </w:tabs>
        <w:jc w:val="both"/>
        <w:rPr>
          <w:bCs/>
          <w:sz w:val="24"/>
          <w:szCs w:val="24"/>
        </w:rPr>
      </w:pPr>
      <w:r w:rsidRPr="0052106C">
        <w:rPr>
          <w:bCs/>
          <w:sz w:val="24"/>
          <w:szCs w:val="24"/>
        </w:rPr>
        <w:tab/>
        <w:t>- emisii locale de praf rezultate din activităţile de săpare a șanturilor/gropilor pentru montarea de conducte/cămine pentru vane, noduri hidrotehnice, debitmetre etc., precum și din activităţile de  transport şi manipulare a materialelor de construcții (nisip, balast, etc.);</w:t>
      </w:r>
    </w:p>
    <w:p w:rsidR="00DA3C28" w:rsidRPr="0052106C" w:rsidRDefault="00DA3C28" w:rsidP="00DA3C28">
      <w:pPr>
        <w:autoSpaceDE w:val="0"/>
        <w:autoSpaceDN w:val="0"/>
        <w:adjustRightInd w:val="0"/>
        <w:ind w:firstLine="720"/>
        <w:jc w:val="both"/>
        <w:rPr>
          <w:sz w:val="24"/>
          <w:szCs w:val="24"/>
        </w:rPr>
      </w:pPr>
      <w:r w:rsidRPr="0052106C">
        <w:rPr>
          <w:bCs/>
          <w:sz w:val="24"/>
          <w:szCs w:val="24"/>
        </w:rPr>
        <w:t>- emisii de gaze de eşapament generate de</w:t>
      </w:r>
      <w:r w:rsidRPr="0052106C">
        <w:rPr>
          <w:bCs/>
          <w:sz w:val="24"/>
          <w:szCs w:val="24"/>
          <w:lang w:val="fr-FR"/>
        </w:rPr>
        <w:t xml:space="preserve"> utilajele şi mijloacele de transport folosite la realizarea lucrărilor, </w:t>
      </w:r>
      <w:r w:rsidRPr="0052106C">
        <w:rPr>
          <w:bCs/>
          <w:sz w:val="24"/>
          <w:szCs w:val="24"/>
        </w:rPr>
        <w:t>în a căror componență se întâlnesc: oxizi de azot (NO</w:t>
      </w:r>
      <w:r w:rsidRPr="0052106C">
        <w:rPr>
          <w:bCs/>
          <w:sz w:val="24"/>
          <w:szCs w:val="24"/>
          <w:vertAlign w:val="subscript"/>
        </w:rPr>
        <w:t>2</w:t>
      </w:r>
      <w:r w:rsidRPr="0052106C">
        <w:rPr>
          <w:bCs/>
          <w:sz w:val="24"/>
          <w:szCs w:val="24"/>
        </w:rPr>
        <w:t>), oxizi de carbon (CO), oxizi de sulf (SO</w:t>
      </w:r>
      <w:r w:rsidRPr="0052106C">
        <w:rPr>
          <w:bCs/>
          <w:sz w:val="24"/>
          <w:szCs w:val="24"/>
          <w:vertAlign w:val="subscript"/>
        </w:rPr>
        <w:t>2</w:t>
      </w:r>
      <w:r w:rsidRPr="0052106C">
        <w:rPr>
          <w:bCs/>
          <w:sz w:val="24"/>
          <w:szCs w:val="24"/>
        </w:rPr>
        <w:t>), compuși organici volatili (COV), pulberi. Având în vedere faptul că  zonele locuite sunt situate la distanțe relativ mari față</w:t>
      </w:r>
      <w:r w:rsidRPr="0052106C">
        <w:rPr>
          <w:bCs/>
          <w:sz w:val="24"/>
          <w:szCs w:val="24"/>
          <w:lang w:val="it-IT"/>
        </w:rPr>
        <w:t xml:space="preserve"> </w:t>
      </w:r>
      <w:r w:rsidRPr="0052106C">
        <w:rPr>
          <w:bCs/>
          <w:sz w:val="24"/>
          <w:szCs w:val="24"/>
        </w:rPr>
        <w:t xml:space="preserve">de </w:t>
      </w:r>
      <w:r w:rsidRPr="0052106C">
        <w:rPr>
          <w:bCs/>
          <w:sz w:val="24"/>
          <w:szCs w:val="24"/>
          <w:lang w:val="it-IT"/>
        </w:rPr>
        <w:t>zona de realizare a proiectului (cca 1,6 km fata de cea mai apropiata zona de locuit – satul Movila Miresii) proiectul nu va avea efecte negative asupra populatiei, iar</w:t>
      </w:r>
      <w:r w:rsidRPr="0052106C">
        <w:rPr>
          <w:bCs/>
          <w:i/>
          <w:sz w:val="24"/>
          <w:szCs w:val="24"/>
          <w:lang w:val="it-IT"/>
        </w:rPr>
        <w:t xml:space="preserve"> </w:t>
      </w:r>
      <w:r w:rsidRPr="0052106C">
        <w:rPr>
          <w:bCs/>
          <w:sz w:val="24"/>
          <w:szCs w:val="24"/>
          <w:lang w:val="it-IT"/>
        </w:rPr>
        <w:t xml:space="preserve">prin </w:t>
      </w:r>
      <w:r w:rsidRPr="0052106C">
        <w:rPr>
          <w:bCs/>
          <w:sz w:val="24"/>
          <w:szCs w:val="24"/>
        </w:rPr>
        <w:t xml:space="preserve">măsurile propuse de titular, se poate considera că </w:t>
      </w:r>
      <w:r w:rsidRPr="0052106C">
        <w:rPr>
          <w:sz w:val="24"/>
          <w:szCs w:val="24"/>
        </w:rPr>
        <w:t>nivelul de emisii, zgomot şi vibraţii va fi redus în situația respectării legislației de mediu în vigoare și a condițiilor impuse prin prezenta Decizie.</w:t>
      </w:r>
    </w:p>
    <w:p w:rsidR="00DA3C28" w:rsidRPr="0052106C" w:rsidRDefault="00DA3C28" w:rsidP="00DA3C28">
      <w:pPr>
        <w:autoSpaceDE w:val="0"/>
        <w:autoSpaceDN w:val="0"/>
        <w:adjustRightInd w:val="0"/>
        <w:ind w:firstLine="720"/>
        <w:jc w:val="both"/>
        <w:rPr>
          <w:rFonts w:eastAsia="Calibri"/>
          <w:sz w:val="24"/>
          <w:szCs w:val="24"/>
        </w:rPr>
      </w:pPr>
      <w:r w:rsidRPr="0052106C">
        <w:rPr>
          <w:snapToGrid w:val="0"/>
          <w:sz w:val="24"/>
          <w:szCs w:val="24"/>
        </w:rPr>
        <w:t xml:space="preserve"> </w:t>
      </w:r>
      <w:r w:rsidRPr="0052106C">
        <w:rPr>
          <w:b/>
          <w:i/>
          <w:sz w:val="24"/>
          <w:szCs w:val="24"/>
        </w:rPr>
        <w:t>f)riscurile de accidente majore şi/sau dezastre relevante pentru proiectul în cauză, inclusiv cele cauzate de schimbările climatice, conform informaţiilor ştiinţifice</w:t>
      </w:r>
      <w:r w:rsidRPr="0052106C">
        <w:rPr>
          <w:sz w:val="24"/>
          <w:szCs w:val="24"/>
        </w:rPr>
        <w:t xml:space="preserve"> – nu este cazul; </w:t>
      </w:r>
      <w:r w:rsidRPr="0052106C">
        <w:rPr>
          <w:rStyle w:val="tli1"/>
          <w:rFonts w:eastAsia="Calibri"/>
          <w:sz w:val="24"/>
          <w:szCs w:val="24"/>
        </w:rPr>
        <w:t xml:space="preserve">pe perioada realizării/funcționării proiectului pot apărea accidente tehnice care vor fi reduse la minim dacă se vor respecta normele </w:t>
      </w:r>
      <w:r w:rsidRPr="0052106C">
        <w:rPr>
          <w:rFonts w:eastAsia="Calibri"/>
          <w:sz w:val="24"/>
          <w:szCs w:val="24"/>
        </w:rPr>
        <w:t>de pază și stingerea incendiilor si prevederile proiectului</w:t>
      </w:r>
      <w:r w:rsidRPr="0052106C">
        <w:rPr>
          <w:rStyle w:val="tli1"/>
          <w:rFonts w:eastAsia="Calibri"/>
          <w:sz w:val="24"/>
          <w:szCs w:val="24"/>
        </w:rPr>
        <w:t xml:space="preserve">; </w:t>
      </w:r>
      <w:r w:rsidRPr="0052106C">
        <w:rPr>
          <w:rStyle w:val="tli1"/>
          <w:sz w:val="24"/>
          <w:szCs w:val="24"/>
        </w:rPr>
        <w:t xml:space="preserve">există riscul poluărilor accidentale cu produse petroliere provenite de la utilajele de construcție folosite în situația în care acestea nu vor avea o stare tehnică și întreținere corespunzătoare; </w:t>
      </w:r>
      <w:r w:rsidRPr="0052106C">
        <w:rPr>
          <w:sz w:val="24"/>
          <w:szCs w:val="24"/>
        </w:rPr>
        <w:t xml:space="preserve">utilajele și mijloacele de transport folosite se vor alimenta cu carburanți în cele mai apropiate stații autorizate; conform adresei </w:t>
      </w:r>
      <w:r w:rsidRPr="0052106C">
        <w:rPr>
          <w:rFonts w:eastAsia="Calibri"/>
          <w:sz w:val="24"/>
          <w:szCs w:val="24"/>
        </w:rPr>
        <w:t>Inspectoratului pentru Situații de Urgență ”Dunărea” al Județului Brăila</w:t>
      </w:r>
      <w:r w:rsidRPr="0052106C">
        <w:rPr>
          <w:sz w:val="24"/>
          <w:szCs w:val="24"/>
        </w:rPr>
        <w:t xml:space="preserve"> nr. 2701/19/SU-BR din 16.12.2019 </w:t>
      </w:r>
      <w:r w:rsidRPr="0052106C">
        <w:rPr>
          <w:sz w:val="24"/>
          <w:szCs w:val="24"/>
          <w:shd w:val="clear" w:color="auto" w:fill="FFFFFF"/>
        </w:rPr>
        <w:t xml:space="preserve">(nr. APM Brăila 19797/16.12.2019) </w:t>
      </w:r>
      <w:r w:rsidRPr="0052106C">
        <w:rPr>
          <w:rFonts w:eastAsia="Calibri"/>
          <w:sz w:val="24"/>
          <w:szCs w:val="24"/>
        </w:rPr>
        <w:t>titularul nu are obligația obținerii avizului/autorizației de securitate la incendiu</w:t>
      </w:r>
      <w:r w:rsidRPr="0052106C">
        <w:rPr>
          <w:sz w:val="24"/>
          <w:szCs w:val="24"/>
        </w:rPr>
        <w:t xml:space="preserve"> pentru acest proiect; </w:t>
      </w:r>
      <w:r w:rsidRPr="0052106C">
        <w:rPr>
          <w:rFonts w:eastAsia="Calibri"/>
          <w:sz w:val="24"/>
          <w:szCs w:val="24"/>
        </w:rPr>
        <w:t>proiectul nu este susceptibil să fie afectat de eventuale schimbări climatice și nu va genera efecte semnificative care să contribuie la apariția acestora.</w:t>
      </w:r>
    </w:p>
    <w:p w:rsidR="00DA3C28" w:rsidRPr="0052106C" w:rsidRDefault="00DA3C28" w:rsidP="00DA3C28">
      <w:pPr>
        <w:autoSpaceDE w:val="0"/>
        <w:autoSpaceDN w:val="0"/>
        <w:adjustRightInd w:val="0"/>
        <w:spacing w:after="120"/>
        <w:ind w:firstLine="720"/>
        <w:jc w:val="both"/>
        <w:rPr>
          <w:sz w:val="24"/>
          <w:szCs w:val="24"/>
        </w:rPr>
      </w:pPr>
      <w:r w:rsidRPr="0052106C">
        <w:rPr>
          <w:b/>
          <w:i/>
          <w:sz w:val="24"/>
          <w:szCs w:val="24"/>
        </w:rPr>
        <w:t xml:space="preserve">g) riscurile pentru sănătatea umană </w:t>
      </w:r>
      <w:r w:rsidRPr="0052106C">
        <w:rPr>
          <w:sz w:val="24"/>
          <w:szCs w:val="24"/>
        </w:rPr>
        <w:t xml:space="preserve">– </w:t>
      </w:r>
      <w:r w:rsidRPr="0052106C">
        <w:rPr>
          <w:sz w:val="24"/>
          <w:szCs w:val="24"/>
          <w:lang w:val="it-IT"/>
        </w:rPr>
        <w:t xml:space="preserve">nu este cazul, nu există riscuri pentru sănătatea umană; amplasamentul proiectului se află la distanțe relativ mari față de zonele locuite </w:t>
      </w:r>
      <w:r w:rsidRPr="0052106C">
        <w:rPr>
          <w:bCs/>
          <w:sz w:val="24"/>
          <w:szCs w:val="24"/>
          <w:lang w:val="it-IT"/>
        </w:rPr>
        <w:t>(cca 1,6 km fata de cea mai apropiata zona de locuit – satul Movila Miresii)</w:t>
      </w:r>
      <w:r w:rsidRPr="0052106C">
        <w:rPr>
          <w:sz w:val="24"/>
          <w:szCs w:val="24"/>
          <w:lang w:val="it-IT"/>
        </w:rPr>
        <w:t>; Direcția de Sanatate Publica a Judetului Braila a emis punctul de vedere 9246/17.12.2019 (nr. APM Braila 19897/17.12.2019).</w:t>
      </w:r>
    </w:p>
    <w:p w:rsidR="00DA3C28" w:rsidRPr="0052106C" w:rsidRDefault="00DA3C28" w:rsidP="00DA3C28">
      <w:pPr>
        <w:autoSpaceDE w:val="0"/>
        <w:autoSpaceDN w:val="0"/>
        <w:adjustRightInd w:val="0"/>
        <w:ind w:firstLine="720"/>
        <w:jc w:val="both"/>
        <w:rPr>
          <w:sz w:val="24"/>
          <w:szCs w:val="24"/>
        </w:rPr>
      </w:pPr>
      <w:r w:rsidRPr="0052106C">
        <w:rPr>
          <w:b/>
          <w:sz w:val="24"/>
          <w:szCs w:val="24"/>
          <w:u w:val="single"/>
        </w:rPr>
        <w:t xml:space="preserve">2. Amplasarea proiectului </w:t>
      </w:r>
      <w:r w:rsidRPr="0052106C">
        <w:rPr>
          <w:sz w:val="24"/>
          <w:szCs w:val="24"/>
        </w:rPr>
        <w:t xml:space="preserve">– proiectul se propune a se realiza în </w:t>
      </w:r>
      <w:r w:rsidRPr="0052106C">
        <w:rPr>
          <w:snapToGrid w:val="0"/>
          <w:sz w:val="24"/>
          <w:szCs w:val="24"/>
        </w:rPr>
        <w:t xml:space="preserve">județul Brăila, </w:t>
      </w:r>
      <w:r w:rsidRPr="0052106C">
        <w:rPr>
          <w:sz w:val="24"/>
          <w:szCs w:val="24"/>
        </w:rPr>
        <w:t>comunele Movila Miresii și Gemenele, extravilan.</w:t>
      </w:r>
    </w:p>
    <w:p w:rsidR="00DA3C28" w:rsidRPr="0052106C" w:rsidRDefault="00DA3C28" w:rsidP="00DA3C28">
      <w:pPr>
        <w:autoSpaceDE w:val="0"/>
        <w:autoSpaceDN w:val="0"/>
        <w:adjustRightInd w:val="0"/>
        <w:jc w:val="both"/>
        <w:rPr>
          <w:i/>
          <w:snapToGrid w:val="0"/>
          <w:sz w:val="24"/>
          <w:szCs w:val="24"/>
        </w:rPr>
      </w:pPr>
      <w:r w:rsidRPr="0052106C">
        <w:rPr>
          <w:sz w:val="24"/>
          <w:szCs w:val="24"/>
        </w:rPr>
        <w:t xml:space="preserve">   </w:t>
      </w:r>
      <w:r w:rsidRPr="0052106C">
        <w:rPr>
          <w:sz w:val="24"/>
          <w:szCs w:val="24"/>
        </w:rPr>
        <w:tab/>
        <w:t xml:space="preserve"> </w:t>
      </w:r>
      <w:r w:rsidRPr="0052106C">
        <w:rPr>
          <w:b/>
          <w:i/>
          <w:sz w:val="24"/>
          <w:szCs w:val="24"/>
        </w:rPr>
        <w:t>a) utilizarea actuală şi aprobată a terenurilor</w:t>
      </w:r>
      <w:r w:rsidRPr="0052106C">
        <w:rPr>
          <w:sz w:val="24"/>
          <w:szCs w:val="24"/>
        </w:rPr>
        <w:t xml:space="preserve"> – conform Certificatului de urbanism nr. 133/27.05.2019 emis de Consiliul Județean Brăila, terenul pe care se va implementa proiectul are folosința actuală de teren arabil</w:t>
      </w:r>
      <w:r w:rsidRPr="0052106C">
        <w:rPr>
          <w:i/>
          <w:snapToGrid w:val="0"/>
          <w:sz w:val="24"/>
          <w:szCs w:val="24"/>
        </w:rPr>
        <w:t>.</w:t>
      </w:r>
    </w:p>
    <w:p w:rsidR="00DA3C28" w:rsidRPr="0052106C" w:rsidRDefault="00DA3C28" w:rsidP="00DA3C28">
      <w:pPr>
        <w:ind w:firstLine="720"/>
        <w:jc w:val="both"/>
        <w:rPr>
          <w:sz w:val="24"/>
          <w:szCs w:val="24"/>
        </w:rPr>
      </w:pPr>
      <w:r w:rsidRPr="0052106C">
        <w:rPr>
          <w:b/>
          <w:i/>
          <w:sz w:val="24"/>
          <w:szCs w:val="24"/>
        </w:rPr>
        <w:t>b) bogăţia, disponibilitatea, calitatea şi capacitatea de regenerare relative ale resurselor naturale, inclusiv solul, terenurile, apa şi biodiversitatea, din zonă şi din subteranul acesteia</w:t>
      </w:r>
      <w:r w:rsidRPr="0052106C">
        <w:rPr>
          <w:sz w:val="24"/>
          <w:szCs w:val="24"/>
        </w:rPr>
        <w:t xml:space="preserve"> – </w:t>
      </w:r>
      <w:r w:rsidRPr="0052106C">
        <w:rPr>
          <w:rStyle w:val="tli1"/>
          <w:sz w:val="24"/>
          <w:szCs w:val="24"/>
        </w:rPr>
        <w:t xml:space="preserve">nu este cazul, </w:t>
      </w:r>
      <w:r w:rsidRPr="0052106C">
        <w:rPr>
          <w:sz w:val="24"/>
          <w:szCs w:val="24"/>
        </w:rPr>
        <w:t xml:space="preserve">proiectul se realizează pe amplasamente existente și </w:t>
      </w:r>
      <w:r w:rsidRPr="0052106C">
        <w:rPr>
          <w:rFonts w:eastAsia="Calibri"/>
          <w:sz w:val="24"/>
          <w:szCs w:val="24"/>
        </w:rPr>
        <w:t>nu vor fi afectate resursele naturale</w:t>
      </w:r>
      <w:r w:rsidRPr="0052106C">
        <w:rPr>
          <w:rFonts w:eastAsia="Calibri"/>
          <w:b/>
          <w:i/>
          <w:sz w:val="24"/>
          <w:szCs w:val="24"/>
        </w:rPr>
        <w:t xml:space="preserve"> </w:t>
      </w:r>
      <w:r w:rsidRPr="0052106C">
        <w:rPr>
          <w:rFonts w:eastAsia="Calibri"/>
          <w:sz w:val="24"/>
          <w:szCs w:val="24"/>
        </w:rPr>
        <w:t>deoarece amplasamentul este antropizat</w:t>
      </w:r>
      <w:r w:rsidRPr="0052106C">
        <w:rPr>
          <w:sz w:val="24"/>
          <w:szCs w:val="24"/>
        </w:rPr>
        <w:t>.</w:t>
      </w:r>
    </w:p>
    <w:p w:rsidR="00DA3C28" w:rsidRPr="0052106C" w:rsidRDefault="00DA3C28" w:rsidP="00DA3C28">
      <w:pPr>
        <w:autoSpaceDE w:val="0"/>
        <w:autoSpaceDN w:val="0"/>
        <w:adjustRightInd w:val="0"/>
        <w:jc w:val="both"/>
        <w:rPr>
          <w:b/>
          <w:i/>
          <w:sz w:val="24"/>
          <w:szCs w:val="24"/>
        </w:rPr>
      </w:pPr>
      <w:r w:rsidRPr="0052106C">
        <w:rPr>
          <w:b/>
          <w:i/>
          <w:sz w:val="24"/>
          <w:szCs w:val="24"/>
        </w:rPr>
        <w:t xml:space="preserve">   </w:t>
      </w:r>
      <w:r w:rsidRPr="0052106C">
        <w:rPr>
          <w:b/>
          <w:i/>
          <w:sz w:val="24"/>
          <w:szCs w:val="24"/>
        </w:rPr>
        <w:tab/>
        <w:t xml:space="preserve"> c) capacitatea de absorbţie a mediului natural, acordându-se o atenţie specială următoarelor zone:</w:t>
      </w:r>
    </w:p>
    <w:p w:rsidR="00DA3C28" w:rsidRPr="0052106C" w:rsidRDefault="00DA3C28" w:rsidP="00DA3C28">
      <w:pPr>
        <w:autoSpaceDE w:val="0"/>
        <w:autoSpaceDN w:val="0"/>
        <w:adjustRightInd w:val="0"/>
        <w:jc w:val="both"/>
        <w:rPr>
          <w:sz w:val="24"/>
          <w:szCs w:val="24"/>
        </w:rPr>
      </w:pPr>
      <w:r w:rsidRPr="0052106C">
        <w:rPr>
          <w:sz w:val="24"/>
          <w:szCs w:val="24"/>
        </w:rPr>
        <w:lastRenderedPageBreak/>
        <w:t xml:space="preserve">    </w:t>
      </w:r>
      <w:r w:rsidRPr="0052106C">
        <w:rPr>
          <w:i/>
          <w:sz w:val="24"/>
          <w:szCs w:val="24"/>
        </w:rPr>
        <w:t xml:space="preserve">1. zone umede, zone riverane, guri ale râurilor - </w:t>
      </w:r>
      <w:r w:rsidRPr="0052106C">
        <w:rPr>
          <w:rStyle w:val="tli1"/>
          <w:sz w:val="24"/>
          <w:szCs w:val="24"/>
          <w:lang w:val="it-IT"/>
        </w:rPr>
        <w:t>nu este cazul, proiectul nu se propune în perimetrul sau vecinătatea unor astfel de zone</w:t>
      </w:r>
      <w:r w:rsidRPr="0052106C">
        <w:rPr>
          <w:sz w:val="24"/>
          <w:szCs w:val="24"/>
        </w:rPr>
        <w:t>; amplasamentul proiectului se află la cca 1 km de lacul Seaca.</w:t>
      </w:r>
    </w:p>
    <w:p w:rsidR="00DA3C28" w:rsidRPr="0052106C" w:rsidRDefault="00DA3C28" w:rsidP="00DA3C28">
      <w:pPr>
        <w:autoSpaceDE w:val="0"/>
        <w:autoSpaceDN w:val="0"/>
        <w:adjustRightInd w:val="0"/>
        <w:jc w:val="both"/>
        <w:rPr>
          <w:sz w:val="24"/>
          <w:szCs w:val="24"/>
        </w:rPr>
      </w:pPr>
      <w:r w:rsidRPr="0052106C">
        <w:rPr>
          <w:sz w:val="24"/>
          <w:szCs w:val="24"/>
        </w:rPr>
        <w:t xml:space="preserve">    </w:t>
      </w:r>
      <w:r w:rsidRPr="0052106C">
        <w:rPr>
          <w:i/>
          <w:sz w:val="24"/>
          <w:szCs w:val="24"/>
        </w:rPr>
        <w:t>2. zone costiere şi mediul marin</w:t>
      </w:r>
      <w:r w:rsidRPr="0052106C">
        <w:rPr>
          <w:sz w:val="24"/>
          <w:szCs w:val="24"/>
        </w:rPr>
        <w:t xml:space="preserve"> - proiectul nu este propus în zone costiere si mediul marin sau in vecinătatea acestora.</w:t>
      </w:r>
    </w:p>
    <w:p w:rsidR="00DA3C28" w:rsidRPr="0052106C" w:rsidRDefault="00DA3C28" w:rsidP="00DA3C28">
      <w:pPr>
        <w:autoSpaceDE w:val="0"/>
        <w:autoSpaceDN w:val="0"/>
        <w:adjustRightInd w:val="0"/>
        <w:jc w:val="both"/>
        <w:rPr>
          <w:sz w:val="24"/>
          <w:szCs w:val="24"/>
        </w:rPr>
      </w:pPr>
      <w:r w:rsidRPr="0052106C">
        <w:rPr>
          <w:sz w:val="24"/>
          <w:szCs w:val="24"/>
        </w:rPr>
        <w:t xml:space="preserve">    </w:t>
      </w:r>
      <w:r w:rsidRPr="0052106C">
        <w:rPr>
          <w:i/>
          <w:sz w:val="24"/>
          <w:szCs w:val="24"/>
        </w:rPr>
        <w:t>3. zonele montane şi forestiere</w:t>
      </w:r>
      <w:r w:rsidRPr="0052106C">
        <w:rPr>
          <w:sz w:val="24"/>
          <w:szCs w:val="24"/>
        </w:rPr>
        <w:t xml:space="preserve"> - proiectul nu este propus în zone montane și forestiere sau în vecinătatea acestora.</w:t>
      </w:r>
    </w:p>
    <w:p w:rsidR="00DA3C28" w:rsidRPr="0052106C" w:rsidRDefault="00DA3C28" w:rsidP="00DA3C28">
      <w:pPr>
        <w:autoSpaceDE w:val="0"/>
        <w:autoSpaceDN w:val="0"/>
        <w:adjustRightInd w:val="0"/>
        <w:jc w:val="both"/>
        <w:rPr>
          <w:sz w:val="24"/>
          <w:szCs w:val="24"/>
        </w:rPr>
      </w:pPr>
      <w:r w:rsidRPr="0052106C">
        <w:rPr>
          <w:sz w:val="24"/>
          <w:szCs w:val="24"/>
        </w:rPr>
        <w:t xml:space="preserve">    </w:t>
      </w:r>
      <w:r w:rsidRPr="0052106C">
        <w:rPr>
          <w:i/>
          <w:sz w:val="24"/>
          <w:szCs w:val="24"/>
        </w:rPr>
        <w:t>4. arii naturale protejate de interes naţional, comunitar, international</w:t>
      </w:r>
      <w:r w:rsidRPr="0052106C">
        <w:rPr>
          <w:sz w:val="24"/>
          <w:szCs w:val="24"/>
        </w:rPr>
        <w:t xml:space="preserve"> - proiectul nu este propus în</w:t>
      </w:r>
      <w:r w:rsidRPr="0052106C">
        <w:rPr>
          <w:i/>
          <w:sz w:val="24"/>
          <w:szCs w:val="24"/>
        </w:rPr>
        <w:t xml:space="preserve"> </w:t>
      </w:r>
      <w:r w:rsidRPr="0052106C">
        <w:rPr>
          <w:sz w:val="24"/>
          <w:szCs w:val="24"/>
        </w:rPr>
        <w:t>arii naturale protejate de interes naţional, comunitar, international sau în vecinătatea acestora</w:t>
      </w:r>
      <w:r w:rsidRPr="0052106C">
        <w:rPr>
          <w:i/>
          <w:sz w:val="24"/>
          <w:szCs w:val="24"/>
        </w:rPr>
        <w:t>.</w:t>
      </w:r>
    </w:p>
    <w:p w:rsidR="00DA3C28" w:rsidRPr="0052106C" w:rsidRDefault="00DA3C28" w:rsidP="00DA3C28">
      <w:pPr>
        <w:autoSpaceDE w:val="0"/>
        <w:autoSpaceDN w:val="0"/>
        <w:adjustRightInd w:val="0"/>
        <w:jc w:val="both"/>
        <w:rPr>
          <w:sz w:val="24"/>
          <w:szCs w:val="24"/>
        </w:rPr>
      </w:pPr>
      <w:r w:rsidRPr="0052106C">
        <w:rPr>
          <w:sz w:val="24"/>
          <w:szCs w:val="24"/>
        </w:rPr>
        <w:t xml:space="preserve">    </w:t>
      </w:r>
      <w:r w:rsidRPr="0052106C">
        <w:rPr>
          <w:i/>
          <w:sz w:val="24"/>
          <w:szCs w:val="24"/>
        </w:rPr>
        <w:t xml:space="preserve">5. </w:t>
      </w:r>
      <w:r w:rsidRPr="0052106C">
        <w:rPr>
          <w:i/>
          <w:sz w:val="24"/>
          <w:szCs w:val="24"/>
          <w:lang w:val="it-IT"/>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52106C">
        <w:rPr>
          <w:b/>
          <w:i/>
          <w:sz w:val="24"/>
          <w:szCs w:val="24"/>
          <w:lang w:val="it-IT"/>
        </w:rPr>
        <w:t xml:space="preserve"> </w:t>
      </w:r>
      <w:r w:rsidRPr="0052106C">
        <w:rPr>
          <w:rStyle w:val="tli1"/>
          <w:i/>
          <w:sz w:val="24"/>
          <w:szCs w:val="24"/>
          <w:lang w:val="it-IT"/>
        </w:rPr>
        <w:t>-</w:t>
      </w:r>
      <w:r w:rsidRPr="0052106C">
        <w:rPr>
          <w:rStyle w:val="tli1"/>
          <w:sz w:val="24"/>
          <w:szCs w:val="24"/>
          <w:lang w:val="it-IT"/>
        </w:rPr>
        <w:t xml:space="preserve"> nu este cazul, proiectul nu se propune în perimetrul sau vecinătatea unor astfel de zone; </w:t>
      </w:r>
      <w:r w:rsidRPr="0052106C">
        <w:rPr>
          <w:rStyle w:val="tpa1"/>
          <w:sz w:val="24"/>
          <w:szCs w:val="24"/>
        </w:rPr>
        <w:t>amplasamentul proiectului se află la cca 1 km de cea mai apropiată arie naturală protejată de interes comunitar Aria de protecție specială avifaunistică Ianca-Plopu-Sărat și nu este susceptibil să afecteze aceste arii protejate de interes comunitar.</w:t>
      </w:r>
    </w:p>
    <w:p w:rsidR="00DA3C28" w:rsidRPr="0052106C" w:rsidRDefault="00DA3C28" w:rsidP="00DA3C28">
      <w:pPr>
        <w:autoSpaceDE w:val="0"/>
        <w:autoSpaceDN w:val="0"/>
        <w:adjustRightInd w:val="0"/>
        <w:jc w:val="both"/>
        <w:rPr>
          <w:sz w:val="24"/>
          <w:szCs w:val="24"/>
        </w:rPr>
      </w:pPr>
      <w:r w:rsidRPr="0052106C">
        <w:rPr>
          <w:i/>
          <w:sz w:val="24"/>
          <w:szCs w:val="24"/>
        </w:rPr>
        <w:t xml:space="preserve">    6. zonele în care au existat deja cazuri de nerespectare a standardelor de calitate a mediului prevăzute de legislaţia naţională şi la nivelul Uniunii Europene şi relevante pentru proiect sau în care se consideră că există astfel de cazuri – </w:t>
      </w:r>
      <w:r w:rsidRPr="0052106C">
        <w:rPr>
          <w:sz w:val="24"/>
          <w:szCs w:val="24"/>
        </w:rPr>
        <w:t>nu este cazul.</w:t>
      </w:r>
    </w:p>
    <w:p w:rsidR="00DA3C28" w:rsidRPr="0052106C" w:rsidRDefault="00DA3C28" w:rsidP="00DA3C28">
      <w:pPr>
        <w:autoSpaceDE w:val="0"/>
        <w:autoSpaceDN w:val="0"/>
        <w:adjustRightInd w:val="0"/>
        <w:jc w:val="both"/>
        <w:rPr>
          <w:sz w:val="24"/>
          <w:szCs w:val="24"/>
        </w:rPr>
      </w:pPr>
      <w:r w:rsidRPr="0052106C">
        <w:rPr>
          <w:i/>
          <w:sz w:val="24"/>
          <w:szCs w:val="24"/>
        </w:rPr>
        <w:t xml:space="preserve">    7. zonele cu o densitate mare a populaţiei</w:t>
      </w:r>
      <w:r w:rsidRPr="0052106C">
        <w:rPr>
          <w:sz w:val="24"/>
          <w:szCs w:val="24"/>
        </w:rPr>
        <w:t xml:space="preserve"> – </w:t>
      </w:r>
      <w:r w:rsidRPr="0052106C">
        <w:rPr>
          <w:rStyle w:val="tli1"/>
          <w:sz w:val="24"/>
          <w:szCs w:val="24"/>
        </w:rPr>
        <w:t>amplasamentul proiectului nu se afla in perimetrul sau vecinatatea vreunei zone rezidențiala; cea mai apropiata localitate, localitatea Movila Miresii, se afla la o distanta mai mare de 1,6 km fata de amplasamentul proiectului.</w:t>
      </w:r>
    </w:p>
    <w:p w:rsidR="00DA3C28" w:rsidRPr="0052106C" w:rsidRDefault="00DA3C28" w:rsidP="00DA3C28">
      <w:pPr>
        <w:autoSpaceDE w:val="0"/>
        <w:autoSpaceDN w:val="0"/>
        <w:adjustRightInd w:val="0"/>
        <w:jc w:val="both"/>
        <w:rPr>
          <w:sz w:val="24"/>
          <w:szCs w:val="24"/>
        </w:rPr>
      </w:pPr>
      <w:r w:rsidRPr="0052106C">
        <w:rPr>
          <w:sz w:val="24"/>
          <w:szCs w:val="24"/>
        </w:rPr>
        <w:t xml:space="preserve">    </w:t>
      </w:r>
      <w:r w:rsidRPr="0052106C">
        <w:rPr>
          <w:i/>
          <w:sz w:val="24"/>
          <w:szCs w:val="24"/>
        </w:rPr>
        <w:t xml:space="preserve">8. peisaje şi situri importante din punct de vedere istoric, cultural sau arheologic – </w:t>
      </w:r>
      <w:r w:rsidRPr="0052106C">
        <w:rPr>
          <w:rStyle w:val="tli1"/>
          <w:sz w:val="24"/>
          <w:szCs w:val="24"/>
        </w:rPr>
        <w:t>conform Direcției Județene pentru Cultură Brăila (adresa 222/22.01.2020, înregistrată la APM Brăila cu adresa nr. 1130/22.01.2020) amplasamentul se află într-o zonă în care nu există monumente, ansambluri și situri istorice sau arheologice cunoscute și/sau clasate cu excepția Movilei Vierului (care este situata la cca 650-700 m de amplasamentul proiectului), iar proiectul nu va avea impact negativ asupra patrimoniului cultural național.</w:t>
      </w:r>
    </w:p>
    <w:p w:rsidR="00DA3C28" w:rsidRPr="0052106C" w:rsidRDefault="00DA3C28" w:rsidP="00DA3C28">
      <w:pPr>
        <w:autoSpaceDE w:val="0"/>
        <w:autoSpaceDN w:val="0"/>
        <w:adjustRightInd w:val="0"/>
        <w:ind w:left="720"/>
        <w:jc w:val="both"/>
        <w:rPr>
          <w:b/>
          <w:sz w:val="24"/>
          <w:szCs w:val="24"/>
          <w:u w:val="single"/>
        </w:rPr>
      </w:pPr>
      <w:r w:rsidRPr="0052106C">
        <w:rPr>
          <w:b/>
          <w:sz w:val="24"/>
          <w:szCs w:val="24"/>
          <w:u w:val="single"/>
        </w:rPr>
        <w:t>3. Tipurile şi caracteristicile impactului potenţial</w:t>
      </w:r>
    </w:p>
    <w:p w:rsidR="00DA3C28" w:rsidRPr="0052106C" w:rsidRDefault="00DA3C28" w:rsidP="00DA3C28">
      <w:pPr>
        <w:autoSpaceDE w:val="0"/>
        <w:autoSpaceDN w:val="0"/>
        <w:adjustRightInd w:val="0"/>
        <w:jc w:val="both"/>
        <w:rPr>
          <w:sz w:val="24"/>
          <w:szCs w:val="24"/>
        </w:rPr>
      </w:pPr>
      <w:r w:rsidRPr="0052106C">
        <w:rPr>
          <w:sz w:val="24"/>
          <w:szCs w:val="24"/>
        </w:rPr>
        <w:t xml:space="preserve">    </w:t>
      </w:r>
      <w:r w:rsidRPr="0052106C">
        <w:rPr>
          <w:i/>
          <w:sz w:val="24"/>
          <w:szCs w:val="24"/>
        </w:rPr>
        <w:t>a) importanţa şi extinderea spaţială a impactului</w:t>
      </w:r>
      <w:r w:rsidRPr="0052106C">
        <w:rPr>
          <w:sz w:val="24"/>
          <w:szCs w:val="24"/>
        </w:rPr>
        <w:t xml:space="preserve"> - </w:t>
      </w:r>
      <w:r w:rsidRPr="0052106C">
        <w:rPr>
          <w:rStyle w:val="tli1"/>
          <w:sz w:val="24"/>
          <w:szCs w:val="24"/>
        </w:rPr>
        <w:t>i</w:t>
      </w:r>
      <w:r w:rsidRPr="0052106C">
        <w:rPr>
          <w:sz w:val="24"/>
          <w:szCs w:val="24"/>
        </w:rPr>
        <w:t xml:space="preserve">mpactul se va manifesta local, temporar, pe suprafețe bine stabilite, numai în zonele de lucru și nu se va extinde asupra altor zone sau areale sensibile, </w:t>
      </w:r>
      <w:r w:rsidRPr="0052106C">
        <w:rPr>
          <w:rStyle w:val="tli1"/>
          <w:sz w:val="24"/>
          <w:szCs w:val="24"/>
        </w:rPr>
        <w:t>în condițiile respectării conditiilor impuse prin prezenta Decizie.</w:t>
      </w:r>
    </w:p>
    <w:p w:rsidR="00DA3C28" w:rsidRPr="0052106C" w:rsidRDefault="00DA3C28" w:rsidP="00DA3C28">
      <w:pPr>
        <w:autoSpaceDE w:val="0"/>
        <w:autoSpaceDN w:val="0"/>
        <w:adjustRightInd w:val="0"/>
        <w:jc w:val="both"/>
        <w:rPr>
          <w:sz w:val="24"/>
          <w:szCs w:val="24"/>
        </w:rPr>
      </w:pPr>
      <w:r w:rsidRPr="0052106C">
        <w:rPr>
          <w:sz w:val="24"/>
          <w:szCs w:val="24"/>
        </w:rPr>
        <w:t xml:space="preserve">    </w:t>
      </w:r>
      <w:r w:rsidRPr="0052106C">
        <w:rPr>
          <w:i/>
          <w:sz w:val="24"/>
          <w:szCs w:val="24"/>
        </w:rPr>
        <w:t>b) natura impactului</w:t>
      </w:r>
      <w:r w:rsidRPr="0052106C">
        <w:rPr>
          <w:sz w:val="24"/>
          <w:szCs w:val="24"/>
        </w:rPr>
        <w:t xml:space="preserve"> - </w:t>
      </w:r>
      <w:r w:rsidRPr="0052106C">
        <w:rPr>
          <w:rStyle w:val="tli1"/>
          <w:sz w:val="24"/>
          <w:szCs w:val="24"/>
        </w:rPr>
        <w:t>impactul generat de lucrările propuse prin proiect va fi unul direct, pe termen scurt și temporar, care se va manifesta doar pe perioada executării lucrărilor.</w:t>
      </w:r>
    </w:p>
    <w:p w:rsidR="00DA3C28" w:rsidRPr="0052106C" w:rsidRDefault="00DA3C28" w:rsidP="00DA3C28">
      <w:pPr>
        <w:autoSpaceDE w:val="0"/>
        <w:autoSpaceDN w:val="0"/>
        <w:adjustRightInd w:val="0"/>
        <w:jc w:val="both"/>
        <w:rPr>
          <w:sz w:val="24"/>
          <w:szCs w:val="24"/>
        </w:rPr>
      </w:pPr>
      <w:r w:rsidRPr="0052106C">
        <w:rPr>
          <w:sz w:val="24"/>
          <w:szCs w:val="24"/>
        </w:rPr>
        <w:t xml:space="preserve">    </w:t>
      </w:r>
      <w:r w:rsidRPr="0052106C">
        <w:rPr>
          <w:i/>
          <w:sz w:val="24"/>
          <w:szCs w:val="24"/>
        </w:rPr>
        <w:t>c) natura transfrontalieră a impactului</w:t>
      </w:r>
      <w:r w:rsidRPr="0052106C">
        <w:rPr>
          <w:sz w:val="24"/>
          <w:szCs w:val="24"/>
        </w:rPr>
        <w:t xml:space="preserve"> – nu este cazul.</w:t>
      </w:r>
    </w:p>
    <w:p w:rsidR="00DA3C28" w:rsidRPr="0052106C" w:rsidRDefault="00DA3C28" w:rsidP="00DA3C28">
      <w:pPr>
        <w:autoSpaceDE w:val="0"/>
        <w:autoSpaceDN w:val="0"/>
        <w:adjustRightInd w:val="0"/>
        <w:jc w:val="both"/>
        <w:rPr>
          <w:sz w:val="24"/>
          <w:szCs w:val="24"/>
        </w:rPr>
      </w:pPr>
      <w:r w:rsidRPr="0052106C">
        <w:rPr>
          <w:sz w:val="24"/>
          <w:szCs w:val="24"/>
        </w:rPr>
        <w:t xml:space="preserve">    </w:t>
      </w:r>
      <w:r w:rsidRPr="0052106C">
        <w:rPr>
          <w:i/>
          <w:sz w:val="24"/>
          <w:szCs w:val="24"/>
        </w:rPr>
        <w:t>d) intensitatea şi complexitatea impactului</w:t>
      </w:r>
      <w:r w:rsidRPr="0052106C">
        <w:rPr>
          <w:sz w:val="24"/>
          <w:szCs w:val="24"/>
        </w:rPr>
        <w:t xml:space="preserve"> - </w:t>
      </w:r>
      <w:r w:rsidRPr="0052106C">
        <w:rPr>
          <w:rStyle w:val="tli1"/>
          <w:sz w:val="24"/>
          <w:szCs w:val="24"/>
        </w:rPr>
        <w:t>impactul generat de lucrările de construcții pe perioada execuției va fi redus, se va manifesta temporar numai în zona amplasamentului.</w:t>
      </w:r>
    </w:p>
    <w:p w:rsidR="00DA3C28" w:rsidRPr="0052106C" w:rsidRDefault="00DA3C28" w:rsidP="00DA3C28">
      <w:pPr>
        <w:autoSpaceDE w:val="0"/>
        <w:autoSpaceDN w:val="0"/>
        <w:adjustRightInd w:val="0"/>
        <w:jc w:val="both"/>
        <w:rPr>
          <w:sz w:val="24"/>
          <w:szCs w:val="24"/>
        </w:rPr>
      </w:pPr>
      <w:r w:rsidRPr="0052106C">
        <w:rPr>
          <w:i/>
          <w:sz w:val="24"/>
          <w:szCs w:val="24"/>
        </w:rPr>
        <w:t xml:space="preserve">    e) probabilitatea impactului</w:t>
      </w:r>
      <w:r w:rsidRPr="0052106C">
        <w:rPr>
          <w:sz w:val="24"/>
          <w:szCs w:val="24"/>
        </w:rPr>
        <w:t xml:space="preserve"> </w:t>
      </w:r>
      <w:r w:rsidRPr="0052106C">
        <w:rPr>
          <w:rStyle w:val="tli1"/>
          <w:b/>
          <w:sz w:val="24"/>
          <w:szCs w:val="24"/>
        </w:rPr>
        <w:t>–</w:t>
      </w:r>
      <w:r w:rsidRPr="0052106C">
        <w:rPr>
          <w:sz w:val="24"/>
          <w:szCs w:val="24"/>
        </w:rPr>
        <w:t xml:space="preserve"> probabilitatea de apariție a </w:t>
      </w:r>
      <w:r w:rsidRPr="0052106C">
        <w:rPr>
          <w:rStyle w:val="tli1"/>
          <w:sz w:val="24"/>
          <w:szCs w:val="24"/>
        </w:rPr>
        <w:t>impactului este redusă având în vedere măsurile de prevenire stabilite, probabilitatea apariției fiind pe perioada necesară execuției proiectului.</w:t>
      </w:r>
    </w:p>
    <w:p w:rsidR="00DA3C28" w:rsidRPr="0052106C" w:rsidRDefault="00DA3C28" w:rsidP="00DA3C28">
      <w:pPr>
        <w:autoSpaceDE w:val="0"/>
        <w:autoSpaceDN w:val="0"/>
        <w:adjustRightInd w:val="0"/>
        <w:jc w:val="both"/>
        <w:rPr>
          <w:sz w:val="24"/>
          <w:szCs w:val="24"/>
        </w:rPr>
      </w:pPr>
      <w:r w:rsidRPr="0052106C">
        <w:rPr>
          <w:sz w:val="24"/>
          <w:szCs w:val="24"/>
        </w:rPr>
        <w:t xml:space="preserve">    </w:t>
      </w:r>
      <w:r w:rsidRPr="0052106C">
        <w:rPr>
          <w:i/>
          <w:sz w:val="24"/>
          <w:szCs w:val="24"/>
        </w:rPr>
        <w:t>f) debutul, durata, frecvenţa şi reversibilitatea preconizate ale impactului</w:t>
      </w:r>
      <w:r w:rsidRPr="0052106C">
        <w:rPr>
          <w:sz w:val="24"/>
          <w:szCs w:val="24"/>
        </w:rPr>
        <w:t xml:space="preserve"> - impactul se va manifesta ca durată în timpul execuției proiectului și va fi reversibil,</w:t>
      </w:r>
      <w:r w:rsidRPr="0052106C">
        <w:rPr>
          <w:rStyle w:val="tli1"/>
          <w:sz w:val="24"/>
          <w:szCs w:val="24"/>
        </w:rPr>
        <w:t xml:space="preserve"> impactul va fi redus cu condiția respectării prevederilor documentației tehnice și a condițiilor din prezenta Decizie.</w:t>
      </w:r>
    </w:p>
    <w:p w:rsidR="00DA3C28" w:rsidRPr="0052106C" w:rsidRDefault="00DA3C28" w:rsidP="00DA3C28">
      <w:pPr>
        <w:autoSpaceDE w:val="0"/>
        <w:autoSpaceDN w:val="0"/>
        <w:adjustRightInd w:val="0"/>
        <w:jc w:val="both"/>
        <w:rPr>
          <w:sz w:val="24"/>
          <w:szCs w:val="24"/>
        </w:rPr>
      </w:pPr>
      <w:r w:rsidRPr="0052106C">
        <w:rPr>
          <w:sz w:val="24"/>
          <w:szCs w:val="24"/>
        </w:rPr>
        <w:t xml:space="preserve">    </w:t>
      </w:r>
      <w:r w:rsidRPr="0052106C">
        <w:rPr>
          <w:i/>
          <w:sz w:val="24"/>
          <w:szCs w:val="24"/>
        </w:rPr>
        <w:t xml:space="preserve">g) cumularea impactului cu impactul altor proiecte existente şi/sau aprobate </w:t>
      </w:r>
      <w:r w:rsidRPr="0052106C">
        <w:rPr>
          <w:sz w:val="24"/>
          <w:szCs w:val="24"/>
        </w:rPr>
        <w:t xml:space="preserve">- </w:t>
      </w:r>
      <w:r w:rsidRPr="0052106C">
        <w:rPr>
          <w:sz w:val="24"/>
          <w:szCs w:val="24"/>
          <w:lang w:eastAsia="ro-RO"/>
        </w:rPr>
        <w:t>nu au fost identificate alte proiecte existente sau propuse în zonă, ce ar putea determina un impact cumulat.</w:t>
      </w:r>
    </w:p>
    <w:p w:rsidR="00DA3C28" w:rsidRPr="0052106C" w:rsidRDefault="00DA3C28" w:rsidP="00DA3C28">
      <w:pPr>
        <w:autoSpaceDE w:val="0"/>
        <w:autoSpaceDN w:val="0"/>
        <w:adjustRightInd w:val="0"/>
        <w:jc w:val="both"/>
        <w:rPr>
          <w:rFonts w:eastAsiaTheme="majorEastAsia"/>
          <w:b/>
        </w:rPr>
      </w:pPr>
      <w:r w:rsidRPr="0052106C">
        <w:rPr>
          <w:sz w:val="24"/>
          <w:szCs w:val="24"/>
        </w:rPr>
        <w:t xml:space="preserve">    </w:t>
      </w:r>
      <w:r w:rsidRPr="0052106C">
        <w:rPr>
          <w:i/>
          <w:sz w:val="24"/>
          <w:szCs w:val="24"/>
        </w:rPr>
        <w:t>h) posibilitatea de reducere efectivă a impactului</w:t>
      </w:r>
      <w:r w:rsidRPr="0052106C">
        <w:rPr>
          <w:sz w:val="24"/>
          <w:szCs w:val="24"/>
        </w:rPr>
        <w:t xml:space="preserve"> - prin respectarea măsurilor propuse prin proiect pentru fiecare factor de mediu (apă, aer, sol, zgomote și vibrații), precum și a condițiilor de realizare a acestuia prevăzute în prezenta Decizie de Încadrare</w:t>
      </w:r>
      <w:r w:rsidRPr="0052106C">
        <w:rPr>
          <w:rFonts w:eastAsiaTheme="majorEastAsia"/>
        </w:rPr>
        <w:t>.</w:t>
      </w:r>
    </w:p>
    <w:p w:rsidR="00DA3C28" w:rsidRPr="0052106C" w:rsidRDefault="00DA3C28" w:rsidP="00DA3C28">
      <w:pPr>
        <w:ind w:firstLine="720"/>
        <w:jc w:val="both"/>
        <w:rPr>
          <w:rFonts w:eastAsia="Calibri"/>
          <w:sz w:val="24"/>
          <w:szCs w:val="24"/>
        </w:rPr>
      </w:pPr>
      <w:r w:rsidRPr="0052106C">
        <w:rPr>
          <w:rFonts w:eastAsia="Calibri"/>
          <w:sz w:val="24"/>
          <w:szCs w:val="24"/>
          <w:lang w:val="en-US"/>
        </w:rPr>
        <w:t xml:space="preserve">Membrii Comisiei de Analiza Tehnica (CAT) Braila constituita conform Ordinului de Prefect </w:t>
      </w:r>
      <w:r w:rsidRPr="0052106C">
        <w:rPr>
          <w:rFonts w:eastAsia="Calibri"/>
          <w:bCs/>
          <w:sz w:val="24"/>
          <w:szCs w:val="24"/>
          <w:lang w:val="en-US"/>
        </w:rPr>
        <w:t>au emis puncte de vedere favorabile</w:t>
      </w:r>
      <w:r w:rsidRPr="0052106C">
        <w:rPr>
          <w:rFonts w:eastAsia="Calibri"/>
          <w:sz w:val="24"/>
          <w:szCs w:val="24"/>
          <w:lang w:val="en-US"/>
        </w:rPr>
        <w:t xml:space="preserve"> </w:t>
      </w:r>
      <w:r w:rsidRPr="0052106C">
        <w:rPr>
          <w:rFonts w:eastAsia="Calibri"/>
          <w:sz w:val="24"/>
          <w:szCs w:val="24"/>
        </w:rPr>
        <w:t xml:space="preserve">cu privire la implementarea proiectului luând în </w:t>
      </w:r>
      <w:r w:rsidRPr="0052106C">
        <w:rPr>
          <w:rFonts w:eastAsia="Calibri"/>
          <w:sz w:val="24"/>
          <w:szCs w:val="24"/>
        </w:rPr>
        <w:lastRenderedPageBreak/>
        <w:t>considerare potenţialul impact al acestuia asupra populaţiei şi sănătatii umane, biodiversitatii, terenurilor, solul, apa, aerul şi clima, bunurile materiale, patrimoniul cultural şi peisajul.</w:t>
      </w:r>
    </w:p>
    <w:p w:rsidR="00DA3C28" w:rsidRPr="0052106C" w:rsidRDefault="00DA3C28" w:rsidP="00DA3C28">
      <w:pPr>
        <w:ind w:firstLine="720"/>
        <w:jc w:val="both"/>
        <w:rPr>
          <w:rFonts w:eastAsia="Calibri"/>
          <w:sz w:val="24"/>
          <w:szCs w:val="24"/>
        </w:rPr>
      </w:pPr>
      <w:r w:rsidRPr="0052106C">
        <w:rPr>
          <w:sz w:val="24"/>
          <w:szCs w:val="24"/>
        </w:rPr>
        <w:t xml:space="preserve">Pe parcursul derulării etapei de încadrare publicul a fost informat de către titularul proiectului și Agenția pentru Protecția Mediului Brăila cu privire la depunerea solicitării de acord de mediu și decizia luată. Pe toată durata procedurii de reglementare nu s-au înregistrat propuneri/observații din partea publicului interesat sau </w:t>
      </w:r>
      <w:r w:rsidRPr="0052106C">
        <w:rPr>
          <w:rFonts w:eastAsia="Calibri"/>
          <w:bCs/>
          <w:sz w:val="24"/>
          <w:szCs w:val="24"/>
          <w:lang w:val="en-US"/>
        </w:rPr>
        <w:t>contestații</w:t>
      </w:r>
      <w:r w:rsidRPr="0052106C">
        <w:rPr>
          <w:sz w:val="24"/>
          <w:szCs w:val="24"/>
        </w:rPr>
        <w:t xml:space="preserve"> ale deciziilor luate.</w:t>
      </w:r>
    </w:p>
    <w:p w:rsidR="00DA3C28" w:rsidRPr="0052106C" w:rsidRDefault="00DA3C28" w:rsidP="00DA3C28">
      <w:pPr>
        <w:ind w:firstLine="720"/>
        <w:jc w:val="both"/>
        <w:rPr>
          <w:rStyle w:val="tpa1"/>
          <w:b/>
          <w:sz w:val="24"/>
          <w:szCs w:val="24"/>
        </w:rPr>
      </w:pPr>
      <w:r w:rsidRPr="0052106C">
        <w:rPr>
          <w:rStyle w:val="tpa1"/>
          <w:b/>
          <w:sz w:val="24"/>
          <w:szCs w:val="24"/>
          <w:u w:val="single"/>
        </w:rPr>
        <w:t>Condiţiile de realizare a proiectului</w:t>
      </w:r>
      <w:r w:rsidRPr="0052106C">
        <w:rPr>
          <w:rStyle w:val="tpa1"/>
          <w:b/>
          <w:sz w:val="24"/>
          <w:szCs w:val="24"/>
        </w:rPr>
        <w:t>:</w:t>
      </w:r>
    </w:p>
    <w:p w:rsidR="00DA3C28" w:rsidRPr="0052106C" w:rsidRDefault="00DA3C28" w:rsidP="00DA3C28">
      <w:pPr>
        <w:jc w:val="both"/>
        <w:rPr>
          <w:bCs/>
          <w:sz w:val="24"/>
          <w:szCs w:val="24"/>
        </w:rPr>
      </w:pPr>
      <w:r w:rsidRPr="0052106C">
        <w:rPr>
          <w:bCs/>
          <w:sz w:val="24"/>
          <w:szCs w:val="24"/>
        </w:rPr>
        <w:t xml:space="preserve">-Obţinerea tuturor avizelor şi acordurilor specifice ale administraţiei publice locale şi/sau ale serviciilor descentralizate ale acestora, conform  prevederilor legale și a </w:t>
      </w:r>
      <w:r w:rsidRPr="0052106C">
        <w:rPr>
          <w:snapToGrid w:val="0"/>
          <w:sz w:val="24"/>
          <w:szCs w:val="24"/>
        </w:rPr>
        <w:t xml:space="preserve">Certificatului de urbanism </w:t>
      </w:r>
      <w:r w:rsidRPr="0052106C">
        <w:rPr>
          <w:sz w:val="24"/>
          <w:szCs w:val="24"/>
        </w:rPr>
        <w:t>n</w:t>
      </w:r>
      <w:r>
        <w:rPr>
          <w:sz w:val="24"/>
          <w:szCs w:val="24"/>
        </w:rPr>
        <w:t>.</w:t>
      </w:r>
      <w:r w:rsidRPr="0052106C">
        <w:rPr>
          <w:sz w:val="24"/>
          <w:szCs w:val="24"/>
        </w:rPr>
        <w:t>r133/27.05.2019 emis de Consiliul Județean Brăila.</w:t>
      </w:r>
    </w:p>
    <w:p w:rsidR="00DA3C28" w:rsidRPr="0052106C" w:rsidRDefault="00DA3C28" w:rsidP="00DA3C28">
      <w:pPr>
        <w:jc w:val="both"/>
        <w:rPr>
          <w:bCs/>
          <w:sz w:val="24"/>
          <w:szCs w:val="24"/>
        </w:rPr>
      </w:pPr>
      <w:r w:rsidRPr="0052106C">
        <w:rPr>
          <w:bCs/>
          <w:sz w:val="24"/>
          <w:szCs w:val="24"/>
        </w:rPr>
        <w:t xml:space="preserve">-Executarea lucrărilor de construire cu respectarea amplasamentului, a documentaţiei tehnice depuse, a normativelor şi prescripţiilor tehnice specifice </w:t>
      </w:r>
      <w:r w:rsidRPr="0052106C">
        <w:rPr>
          <w:sz w:val="24"/>
          <w:szCs w:val="24"/>
        </w:rPr>
        <w:t xml:space="preserve">pentru lucrările de </w:t>
      </w:r>
      <w:r w:rsidRPr="0052106C">
        <w:rPr>
          <w:bCs/>
          <w:sz w:val="24"/>
          <w:szCs w:val="24"/>
        </w:rPr>
        <w:t>construire a obiectivului a prevederilor</w:t>
      </w:r>
      <w:r w:rsidRPr="0052106C">
        <w:rPr>
          <w:sz w:val="24"/>
          <w:szCs w:val="24"/>
        </w:rPr>
        <w:t xml:space="preserve"> legislaţiei specifice în vigoare privind protecţia mediului și cu luarea tuturor măsurilor pentru a nu deranja vecinătățile</w:t>
      </w:r>
      <w:r w:rsidRPr="0052106C">
        <w:rPr>
          <w:bCs/>
          <w:sz w:val="24"/>
          <w:szCs w:val="24"/>
        </w:rPr>
        <w:t xml:space="preserve"> (reducerea nivelului de zgomot și vibrații și a nivelului de emisii poluante).</w:t>
      </w:r>
    </w:p>
    <w:p w:rsidR="00DA3C28" w:rsidRPr="0052106C" w:rsidRDefault="00DA3C28" w:rsidP="00DA3C28">
      <w:pPr>
        <w:jc w:val="both"/>
        <w:rPr>
          <w:bCs/>
          <w:sz w:val="24"/>
          <w:szCs w:val="24"/>
        </w:rPr>
      </w:pPr>
      <w:r w:rsidRPr="0052106C">
        <w:rPr>
          <w:bCs/>
          <w:sz w:val="24"/>
          <w:szCs w:val="24"/>
        </w:rPr>
        <w:t xml:space="preserve">-La </w:t>
      </w:r>
      <w:r w:rsidRPr="0052106C">
        <w:rPr>
          <w:sz w:val="24"/>
          <w:szCs w:val="24"/>
        </w:rPr>
        <w:t>finalizarea</w:t>
      </w:r>
      <w:r w:rsidRPr="0052106C">
        <w:rPr>
          <w:bCs/>
          <w:sz w:val="24"/>
          <w:szCs w:val="24"/>
        </w:rPr>
        <w:t xml:space="preserve"> lucrărilor de construire terenurile ocupate temporar vor fi redate destinației inițiale.</w:t>
      </w:r>
    </w:p>
    <w:p w:rsidR="00DA3C28" w:rsidRPr="0052106C" w:rsidRDefault="00DA3C28" w:rsidP="00DA3C28">
      <w:pPr>
        <w:jc w:val="both"/>
        <w:rPr>
          <w:bCs/>
          <w:sz w:val="24"/>
          <w:szCs w:val="24"/>
        </w:rPr>
      </w:pPr>
      <w:r w:rsidRPr="0052106C">
        <w:rPr>
          <w:bCs/>
          <w:sz w:val="24"/>
          <w:szCs w:val="24"/>
        </w:rPr>
        <w:t>-Pentru toate lucrările din cadrul proiectului, executate de către diverşi prestatori de servicii pe bază de contract, responsabilitatea privind protecţia factorilor de mediu pe amplasament revine titularului de proiect.</w:t>
      </w:r>
    </w:p>
    <w:p w:rsidR="00DA3C28" w:rsidRPr="0052106C" w:rsidRDefault="00DA3C28" w:rsidP="00DA3C28">
      <w:pPr>
        <w:jc w:val="both"/>
        <w:rPr>
          <w:bCs/>
          <w:sz w:val="24"/>
          <w:szCs w:val="24"/>
        </w:rPr>
      </w:pPr>
      <w:r w:rsidRPr="0052106C">
        <w:rPr>
          <w:bCs/>
          <w:sz w:val="24"/>
          <w:szCs w:val="24"/>
        </w:rPr>
        <w:t>-Se vor respecta etapele de execuţie a proiectului, conform documentației ce a stat la baza emiterii actului de reglementare și disciplina tehnologică.</w:t>
      </w:r>
    </w:p>
    <w:p w:rsidR="00DA3C28" w:rsidRPr="0052106C" w:rsidRDefault="00DA3C28" w:rsidP="00DA3C28">
      <w:pPr>
        <w:jc w:val="both"/>
        <w:rPr>
          <w:sz w:val="24"/>
          <w:szCs w:val="24"/>
        </w:rPr>
      </w:pPr>
      <w:r w:rsidRPr="0052106C">
        <w:rPr>
          <w:bCs/>
          <w:sz w:val="24"/>
          <w:szCs w:val="24"/>
        </w:rPr>
        <w:t>-</w:t>
      </w:r>
      <w:r w:rsidRPr="0052106C">
        <w:rPr>
          <w:sz w:val="24"/>
          <w:szCs w:val="24"/>
        </w:rPr>
        <w:t>Reparațiile mijloacelor de transport și a utilajelor, precum și alimentarea lor cu carburanți, numai în locuri specializate și autorizate, conform prevederilor legale (service-uri auto, stații de distribuție carburanți).</w:t>
      </w:r>
    </w:p>
    <w:p w:rsidR="00DA3C28" w:rsidRPr="0052106C" w:rsidRDefault="00DA3C28" w:rsidP="00DA3C28">
      <w:pPr>
        <w:tabs>
          <w:tab w:val="num" w:pos="426"/>
        </w:tabs>
        <w:jc w:val="both"/>
        <w:rPr>
          <w:sz w:val="24"/>
          <w:szCs w:val="24"/>
        </w:rPr>
      </w:pPr>
      <w:r w:rsidRPr="0052106C">
        <w:rPr>
          <w:sz w:val="24"/>
          <w:szCs w:val="24"/>
        </w:rPr>
        <w:t>-Dotarea amplasamentului proiectului cu materiale absorbante specifice pentru produse petroliere şi utilizarea, la nevoie, a acestora.</w:t>
      </w:r>
    </w:p>
    <w:p w:rsidR="00DA3C28" w:rsidRPr="0052106C" w:rsidRDefault="00DA3C28" w:rsidP="00DA3C28">
      <w:pPr>
        <w:tabs>
          <w:tab w:val="num" w:pos="426"/>
        </w:tabs>
        <w:jc w:val="both"/>
        <w:rPr>
          <w:sz w:val="24"/>
          <w:szCs w:val="24"/>
        </w:rPr>
      </w:pPr>
      <w:r w:rsidRPr="0052106C">
        <w:rPr>
          <w:sz w:val="24"/>
          <w:szCs w:val="24"/>
        </w:rPr>
        <w:t>-Depozitarea stratului de sol vegetal în grămezi separate, acolo unde se fac excavații (șanțuri, gropi) pentru montarea instalațiilor proiectului şi reinstalarea acestuia pe amplasament, după finalizarea lucrărilor.</w:t>
      </w:r>
    </w:p>
    <w:p w:rsidR="00DA3C28" w:rsidRPr="0052106C" w:rsidRDefault="00DA3C28" w:rsidP="00DA3C28">
      <w:pPr>
        <w:ind w:right="-91"/>
        <w:jc w:val="both"/>
        <w:rPr>
          <w:bCs/>
          <w:sz w:val="24"/>
          <w:szCs w:val="24"/>
        </w:rPr>
      </w:pPr>
      <w:r w:rsidRPr="0052106C">
        <w:rPr>
          <w:bCs/>
          <w:sz w:val="24"/>
          <w:szCs w:val="24"/>
        </w:rPr>
        <w:t xml:space="preserve">-Colectarea separată și stocarea temporară a deşeurilor rezultate în urma executării lucrărilor, </w:t>
      </w:r>
      <w:r w:rsidRPr="0052106C">
        <w:rPr>
          <w:sz w:val="24"/>
          <w:szCs w:val="24"/>
        </w:rPr>
        <w:t xml:space="preserve">în cadrul organizării de șantier, </w:t>
      </w:r>
      <w:r w:rsidRPr="0052106C">
        <w:rPr>
          <w:bCs/>
          <w:sz w:val="24"/>
          <w:szCs w:val="24"/>
        </w:rPr>
        <w:t xml:space="preserve">în condiţii de siguranţă pentru mediul înconjurător şi pentru sănătatea oamenilor, în scopul valorificării/eliminării prin operatori economici autorizaţi, în conformitate cu prevederile </w:t>
      </w:r>
      <w:r w:rsidRPr="0052106C">
        <w:rPr>
          <w:bCs/>
          <w:i/>
          <w:sz w:val="24"/>
          <w:szCs w:val="24"/>
        </w:rPr>
        <w:t xml:space="preserve">Legii nr. 211/2011 privind regimul deşeurilor, </w:t>
      </w:r>
      <w:r w:rsidRPr="0052106C">
        <w:rPr>
          <w:bCs/>
          <w:sz w:val="24"/>
          <w:szCs w:val="24"/>
        </w:rPr>
        <w:t>republicată, cu modificarile si completarile ulterioare.</w:t>
      </w:r>
    </w:p>
    <w:p w:rsidR="00DA3C28" w:rsidRPr="0052106C" w:rsidRDefault="00DA3C28" w:rsidP="00DA3C28">
      <w:pPr>
        <w:jc w:val="both"/>
        <w:rPr>
          <w:sz w:val="24"/>
          <w:szCs w:val="24"/>
        </w:rPr>
      </w:pPr>
      <w:r w:rsidRPr="0052106C">
        <w:rPr>
          <w:bCs/>
          <w:sz w:val="24"/>
          <w:szCs w:val="24"/>
        </w:rPr>
        <w:t>-Î</w:t>
      </w:r>
      <w:r w:rsidRPr="0052106C">
        <w:rPr>
          <w:sz w:val="24"/>
          <w:szCs w:val="24"/>
        </w:rPr>
        <w:t>ncadrarea</w:t>
      </w:r>
      <w:r w:rsidRPr="0052106C">
        <w:rPr>
          <w:bCs/>
          <w:sz w:val="24"/>
          <w:szCs w:val="24"/>
        </w:rPr>
        <w:t xml:space="preserve"> fiecărui</w:t>
      </w:r>
      <w:r w:rsidRPr="0052106C">
        <w:rPr>
          <w:sz w:val="24"/>
          <w:szCs w:val="24"/>
        </w:rPr>
        <w:t xml:space="preserve"> tip de deşeu generat în lista deşeurilor aprobată de către </w:t>
      </w:r>
      <w:r w:rsidRPr="0052106C">
        <w:rPr>
          <w:i/>
          <w:sz w:val="24"/>
          <w:szCs w:val="24"/>
        </w:rPr>
        <w:t>Comisia Europeană prin Decizia Comisiei 2014/955/UE din 18 decembrie 2014 de modificare a Deciziei 2000/532/CE de stabilire a unei liste de deşeuri în temeiul Directivei 2008/98/CE a Parlamentului European şi a Consiliului.</w:t>
      </w:r>
    </w:p>
    <w:p w:rsidR="00DA3C28" w:rsidRPr="0052106C" w:rsidRDefault="00DA3C28" w:rsidP="00DA3C28">
      <w:pPr>
        <w:jc w:val="both"/>
        <w:rPr>
          <w:bCs/>
          <w:sz w:val="24"/>
          <w:szCs w:val="24"/>
        </w:rPr>
      </w:pPr>
      <w:r w:rsidRPr="0052106C">
        <w:rPr>
          <w:sz w:val="24"/>
          <w:szCs w:val="24"/>
        </w:rPr>
        <w:t>-</w:t>
      </w:r>
      <w:r w:rsidRPr="0052106C">
        <w:rPr>
          <w:bCs/>
          <w:sz w:val="24"/>
          <w:szCs w:val="24"/>
        </w:rPr>
        <w:t xml:space="preserve">Deșeurile care nu se pot valorifica se vor preda unui operator de salubritate autorizat spre eliminare, fiind interzisă abandonarea acestora. </w:t>
      </w:r>
    </w:p>
    <w:p w:rsidR="00DA3C28" w:rsidRPr="0052106C" w:rsidRDefault="00DA3C28" w:rsidP="00DA3C28">
      <w:pPr>
        <w:jc w:val="both"/>
        <w:rPr>
          <w:rStyle w:val="tal1"/>
        </w:rPr>
      </w:pPr>
      <w:r w:rsidRPr="0052106C">
        <w:rPr>
          <w:bCs/>
          <w:sz w:val="24"/>
          <w:szCs w:val="24"/>
        </w:rPr>
        <w:t>-Deșeurile generate se vor transporta către operatorul economic care realizează operaţia de valorificare sau de</w:t>
      </w:r>
      <w:r w:rsidRPr="0052106C">
        <w:rPr>
          <w:rStyle w:val="tal1"/>
        </w:rPr>
        <w:t xml:space="preserve"> eliminare conform prevederilor HG 1061/2008 </w:t>
      </w:r>
      <w:r w:rsidRPr="0052106C">
        <w:rPr>
          <w:rStyle w:val="tal1"/>
          <w:i/>
        </w:rPr>
        <w:t>privind transportul deşeurilor periculoase şi nepericuloase pe teritoriul României</w:t>
      </w:r>
      <w:r w:rsidRPr="0052106C">
        <w:rPr>
          <w:rStyle w:val="tal1"/>
        </w:rPr>
        <w:t>.</w:t>
      </w:r>
    </w:p>
    <w:p w:rsidR="00DA3C28" w:rsidRPr="0052106C" w:rsidRDefault="00DA3C28" w:rsidP="00DA3C28">
      <w:pPr>
        <w:jc w:val="both"/>
        <w:rPr>
          <w:bCs/>
          <w:sz w:val="24"/>
          <w:szCs w:val="24"/>
        </w:rPr>
      </w:pPr>
      <w:r w:rsidRPr="0052106C">
        <w:rPr>
          <w:sz w:val="24"/>
          <w:szCs w:val="24"/>
        </w:rPr>
        <w:t>-</w:t>
      </w:r>
      <w:r w:rsidRPr="0052106C">
        <w:rPr>
          <w:bCs/>
          <w:sz w:val="24"/>
          <w:szCs w:val="24"/>
        </w:rPr>
        <w:t>Asigurarea trasabilităţii deșeurilor de la locul de generare la destinaţia finală și asigurarea evidenței gestiunii deseurilor pe care o veți transmite Agenției pentru Protecția Mediului (conform prevederilor art. 49 din Legea 211/2011 privind regimul deșeurilor cu completarile și modificarile ulterioare).</w:t>
      </w:r>
    </w:p>
    <w:p w:rsidR="00DA3C28" w:rsidRPr="0052106C" w:rsidRDefault="00DA3C28" w:rsidP="00DA3C28">
      <w:pPr>
        <w:jc w:val="both"/>
        <w:rPr>
          <w:bCs/>
          <w:sz w:val="24"/>
          <w:szCs w:val="24"/>
        </w:rPr>
      </w:pPr>
      <w:r w:rsidRPr="0052106C">
        <w:rPr>
          <w:bCs/>
          <w:sz w:val="24"/>
          <w:szCs w:val="24"/>
        </w:rPr>
        <w:t>-Valorificarea deșeurilor din construcții și demolari prin operatori autorizați; valorificarea se va realiza conform Legii nr. 211/2011, art. 17 alin.(3): prin  valorificare materială, inclusiv operaţiuni de umplere, rambleiere care utilizează deşeuri pentru a înlocui alte materiale și conform anexei 6.</w:t>
      </w:r>
    </w:p>
    <w:p w:rsidR="00DA3C28" w:rsidRPr="0052106C" w:rsidRDefault="00DA3C28" w:rsidP="00DA3C28">
      <w:pPr>
        <w:jc w:val="both"/>
        <w:rPr>
          <w:bCs/>
          <w:sz w:val="24"/>
          <w:szCs w:val="24"/>
        </w:rPr>
      </w:pPr>
      <w:r w:rsidRPr="0052106C">
        <w:rPr>
          <w:bCs/>
          <w:sz w:val="24"/>
          <w:szCs w:val="24"/>
        </w:rPr>
        <w:t>-Deșeurile din construcții și demolari se vor elimina numai în cazul în care valorificarea nu este posibilă din punct de vedere tehnic sau economic, conform prevederilor legale în vigoare.</w:t>
      </w:r>
    </w:p>
    <w:p w:rsidR="00DA3C28" w:rsidRPr="0052106C" w:rsidRDefault="00DA3C28" w:rsidP="00DA3C28">
      <w:pPr>
        <w:ind w:right="-93"/>
        <w:jc w:val="both"/>
        <w:rPr>
          <w:b/>
          <w:sz w:val="24"/>
          <w:szCs w:val="24"/>
          <w:u w:val="single"/>
          <w:lang w:val="it-IT"/>
        </w:rPr>
      </w:pPr>
      <w:r w:rsidRPr="0052106C">
        <w:rPr>
          <w:sz w:val="24"/>
          <w:szCs w:val="24"/>
        </w:rPr>
        <w:lastRenderedPageBreak/>
        <w:t xml:space="preserve">-Înştiinţarea autorităţii competente pentru protecţia mediului la finalizarea lucrărilor de investiţie, în vederea efectuării unui control de specialitate pentru verificarea respectării prevederilor prezentei decizii, conform prevederilor Legii nr. 292/03.12.2018 </w:t>
      </w:r>
      <w:r w:rsidRPr="0052106C">
        <w:rPr>
          <w:i/>
          <w:sz w:val="24"/>
          <w:szCs w:val="24"/>
        </w:rPr>
        <w:t>privind evaluarea impactului anumitor proiecte publice şi private asupra mediului.</w:t>
      </w:r>
    </w:p>
    <w:p w:rsidR="00DA3C28" w:rsidRPr="0052106C" w:rsidRDefault="00DA3C28" w:rsidP="00DA3C28">
      <w:pPr>
        <w:ind w:right="-93"/>
        <w:jc w:val="both"/>
        <w:rPr>
          <w:i/>
          <w:sz w:val="24"/>
          <w:szCs w:val="24"/>
          <w:u w:val="single"/>
        </w:rPr>
      </w:pPr>
      <w:r w:rsidRPr="0052106C">
        <w:rPr>
          <w:sz w:val="24"/>
          <w:szCs w:val="24"/>
        </w:rPr>
        <w:t xml:space="preserve">-Respectarea prevederilor art. 15, alin. 2, lit. a) din </w:t>
      </w:r>
      <w:r w:rsidRPr="0052106C">
        <w:rPr>
          <w:i/>
          <w:sz w:val="24"/>
          <w:szCs w:val="24"/>
        </w:rPr>
        <w:t>OUG nr. 195/2005 privind protecţia mediului</w:t>
      </w:r>
      <w:r w:rsidRPr="0052106C">
        <w:rPr>
          <w:sz w:val="24"/>
          <w:szCs w:val="24"/>
        </w:rPr>
        <w:t xml:space="preserve">, aprobată cu modificări şi completări de </w:t>
      </w:r>
      <w:r w:rsidRPr="0052106C">
        <w:rPr>
          <w:i/>
          <w:sz w:val="24"/>
          <w:szCs w:val="24"/>
        </w:rPr>
        <w:t>Legea nr. 265/2006</w:t>
      </w:r>
      <w:r w:rsidRPr="0052106C">
        <w:rPr>
          <w:sz w:val="24"/>
          <w:szCs w:val="24"/>
        </w:rPr>
        <w:t>, cu modificările şi completările ulterioare</w:t>
      </w:r>
      <w:r w:rsidRPr="0052106C">
        <w:rPr>
          <w:sz w:val="24"/>
          <w:szCs w:val="24"/>
          <w:u w:val="single"/>
        </w:rPr>
        <w:t xml:space="preserve"> </w:t>
      </w:r>
      <w:r w:rsidRPr="0052106C">
        <w:rPr>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DA3C28" w:rsidRPr="0052106C" w:rsidRDefault="00DA3C28" w:rsidP="004D22FF">
      <w:pPr>
        <w:numPr>
          <w:ilvl w:val="0"/>
          <w:numId w:val="52"/>
        </w:numPr>
        <w:ind w:right="-91"/>
        <w:jc w:val="both"/>
        <w:rPr>
          <w:bCs/>
          <w:sz w:val="24"/>
          <w:szCs w:val="24"/>
        </w:rPr>
      </w:pPr>
      <w:r w:rsidRPr="0052106C">
        <w:rPr>
          <w:bCs/>
          <w:sz w:val="24"/>
          <w:szCs w:val="24"/>
        </w:rPr>
        <w:t>Proiectul se va implementa cu respectarea prevederilor:</w:t>
      </w:r>
    </w:p>
    <w:p w:rsidR="00DA3C28" w:rsidRPr="0052106C" w:rsidRDefault="00DA3C28" w:rsidP="004D22FF">
      <w:pPr>
        <w:numPr>
          <w:ilvl w:val="0"/>
          <w:numId w:val="51"/>
        </w:numPr>
        <w:ind w:right="-91" w:firstLine="66"/>
        <w:jc w:val="both"/>
        <w:rPr>
          <w:rFonts w:eastAsia="Calibri"/>
          <w:bCs/>
          <w:i/>
          <w:iCs/>
          <w:sz w:val="24"/>
          <w:szCs w:val="24"/>
        </w:rPr>
      </w:pPr>
      <w:r w:rsidRPr="0052106C">
        <w:rPr>
          <w:rFonts w:eastAsia="Calibri"/>
          <w:bCs/>
          <w:i/>
          <w:iCs/>
          <w:sz w:val="24"/>
          <w:szCs w:val="24"/>
        </w:rPr>
        <w:t>OUG nr. 195/2005 privind protecția mediului, aprobata prin Legea nr. 265/2006, cu modificările și completările ulterioare;</w:t>
      </w:r>
    </w:p>
    <w:p w:rsidR="00DA3C28" w:rsidRPr="0052106C" w:rsidRDefault="00DA3C28" w:rsidP="004D22FF">
      <w:pPr>
        <w:numPr>
          <w:ilvl w:val="0"/>
          <w:numId w:val="51"/>
        </w:numPr>
        <w:ind w:right="-91" w:firstLine="66"/>
        <w:jc w:val="both"/>
        <w:rPr>
          <w:rFonts w:eastAsia="Calibri"/>
          <w:bCs/>
          <w:i/>
          <w:iCs/>
          <w:sz w:val="24"/>
          <w:szCs w:val="24"/>
        </w:rPr>
      </w:pPr>
      <w:r w:rsidRPr="0052106C">
        <w:rPr>
          <w:rFonts w:eastAsia="Calibri"/>
          <w:bCs/>
          <w:i/>
          <w:iCs/>
          <w:sz w:val="24"/>
          <w:szCs w:val="24"/>
        </w:rPr>
        <w:t>OUG nr. 68/2007 privind răspunderea de mediu cu referire la prevenirea şi repararea prejudiciului asupra mediului, cu modificările şi completările ulterioare;</w:t>
      </w:r>
    </w:p>
    <w:p w:rsidR="00DA3C28" w:rsidRPr="0052106C" w:rsidRDefault="00DA3C28" w:rsidP="004D22FF">
      <w:pPr>
        <w:numPr>
          <w:ilvl w:val="0"/>
          <w:numId w:val="51"/>
        </w:numPr>
        <w:ind w:right="-91" w:firstLine="66"/>
        <w:jc w:val="both"/>
        <w:rPr>
          <w:rFonts w:eastAsia="Calibri"/>
          <w:bCs/>
          <w:i/>
          <w:iCs/>
          <w:sz w:val="24"/>
          <w:szCs w:val="24"/>
        </w:rPr>
      </w:pPr>
      <w:r w:rsidRPr="0052106C">
        <w:rPr>
          <w:rFonts w:eastAsia="Calibri"/>
          <w:bCs/>
          <w:i/>
          <w:iCs/>
          <w:sz w:val="24"/>
          <w:szCs w:val="24"/>
        </w:rPr>
        <w:t>Legea apelor nr. 107/1996, cu modificările şi completările ulterioare;</w:t>
      </w:r>
    </w:p>
    <w:p w:rsidR="00DA3C28" w:rsidRPr="0052106C" w:rsidRDefault="00DA3C28" w:rsidP="004D22FF">
      <w:pPr>
        <w:numPr>
          <w:ilvl w:val="0"/>
          <w:numId w:val="51"/>
        </w:numPr>
        <w:ind w:right="-91" w:firstLine="66"/>
        <w:jc w:val="both"/>
        <w:rPr>
          <w:rFonts w:eastAsia="Calibri"/>
          <w:bCs/>
          <w:i/>
          <w:iCs/>
          <w:sz w:val="24"/>
          <w:szCs w:val="24"/>
        </w:rPr>
      </w:pPr>
      <w:r w:rsidRPr="0052106C">
        <w:rPr>
          <w:rFonts w:eastAsia="Calibri"/>
          <w:bCs/>
          <w:i/>
          <w:iCs/>
          <w:sz w:val="24"/>
          <w:szCs w:val="24"/>
        </w:rPr>
        <w:t xml:space="preserve">HG nr. 1061/2008 privind transportul deşeurilor periculoase şi nepericuloase pe teritoriul României; </w:t>
      </w:r>
    </w:p>
    <w:p w:rsidR="00DA3C28" w:rsidRPr="0052106C" w:rsidRDefault="00DA3C28" w:rsidP="004D22FF">
      <w:pPr>
        <w:numPr>
          <w:ilvl w:val="0"/>
          <w:numId w:val="51"/>
        </w:numPr>
        <w:ind w:right="-91" w:firstLine="66"/>
        <w:jc w:val="both"/>
        <w:rPr>
          <w:rFonts w:eastAsia="Calibri"/>
          <w:bCs/>
          <w:i/>
          <w:iCs/>
          <w:sz w:val="24"/>
          <w:szCs w:val="24"/>
        </w:rPr>
      </w:pPr>
      <w:r w:rsidRPr="0052106C">
        <w:rPr>
          <w:rFonts w:eastAsia="Calibri"/>
          <w:bCs/>
          <w:i/>
          <w:iCs/>
          <w:sz w:val="24"/>
          <w:szCs w:val="24"/>
        </w:rPr>
        <w:t>HG  nr. 124/2003 privind prevenirea, reducerea şi controlul poluării mediului cu azbest, cu modificările și completarile ulterioare.</w:t>
      </w:r>
    </w:p>
    <w:p w:rsidR="00DA3C28" w:rsidRPr="0052106C" w:rsidRDefault="00DA3C28" w:rsidP="004D22FF">
      <w:pPr>
        <w:numPr>
          <w:ilvl w:val="0"/>
          <w:numId w:val="51"/>
        </w:numPr>
        <w:ind w:right="-91" w:firstLine="66"/>
        <w:jc w:val="both"/>
        <w:rPr>
          <w:rFonts w:eastAsia="Calibri"/>
          <w:bCs/>
          <w:i/>
          <w:iCs/>
          <w:sz w:val="24"/>
          <w:szCs w:val="24"/>
        </w:rPr>
      </w:pPr>
      <w:r w:rsidRPr="0052106C">
        <w:rPr>
          <w:rFonts w:eastAsia="Calibri"/>
          <w:bCs/>
          <w:i/>
          <w:iCs/>
          <w:sz w:val="24"/>
          <w:szCs w:val="24"/>
        </w:rPr>
        <w:t>Legii nr. 211/2011 privind regimul deşeurilor, republicată, cu modificările și completările ulterioare;</w:t>
      </w:r>
    </w:p>
    <w:p w:rsidR="00DA3C28" w:rsidRPr="0052106C" w:rsidRDefault="00DA3C28" w:rsidP="004D22FF">
      <w:pPr>
        <w:numPr>
          <w:ilvl w:val="0"/>
          <w:numId w:val="51"/>
        </w:numPr>
        <w:ind w:right="-91" w:firstLine="66"/>
        <w:jc w:val="both"/>
        <w:rPr>
          <w:rFonts w:eastAsia="Calibri"/>
          <w:bCs/>
          <w:i/>
          <w:iCs/>
          <w:sz w:val="24"/>
          <w:szCs w:val="24"/>
        </w:rPr>
      </w:pPr>
      <w:r w:rsidRPr="0052106C">
        <w:rPr>
          <w:rFonts w:eastAsia="Calibri"/>
          <w:bCs/>
          <w:i/>
          <w:iCs/>
          <w:sz w:val="24"/>
          <w:szCs w:val="24"/>
        </w:rPr>
        <w:t xml:space="preserve">H.G. nr. 856/2002 privind evidenţa gestiunii deşeurilor şi pentru aprobarea listei cuprinzând deşeurile, inclusiv deşeurile periculoase, cu modificările ulterioare; </w:t>
      </w:r>
    </w:p>
    <w:p w:rsidR="00DA3C28" w:rsidRPr="0052106C" w:rsidRDefault="00DA3C28" w:rsidP="004D22FF">
      <w:pPr>
        <w:numPr>
          <w:ilvl w:val="0"/>
          <w:numId w:val="51"/>
        </w:numPr>
        <w:ind w:right="-91" w:firstLine="66"/>
        <w:jc w:val="both"/>
        <w:rPr>
          <w:rFonts w:eastAsia="Calibri"/>
          <w:bCs/>
          <w:i/>
          <w:iCs/>
          <w:sz w:val="24"/>
          <w:szCs w:val="24"/>
        </w:rPr>
      </w:pPr>
      <w:r w:rsidRPr="0052106C">
        <w:rPr>
          <w:rFonts w:eastAsia="Calibri"/>
          <w:bCs/>
          <w:i/>
          <w:iCs/>
          <w:sz w:val="24"/>
          <w:szCs w:val="24"/>
        </w:rPr>
        <w:t>Deciziei Comisiei 2014/955/UE din 18 decembrie 2014 de modificare a Deciziei 2000/532/CE de stabilire a unei liste de deşeuri în temeiul Directivei 2008/98/CE a Parlamentului European şi a Consiliului.</w:t>
      </w:r>
    </w:p>
    <w:p w:rsidR="00DA3C28" w:rsidRPr="0052106C" w:rsidRDefault="00DA3C28" w:rsidP="004D22FF">
      <w:pPr>
        <w:numPr>
          <w:ilvl w:val="0"/>
          <w:numId w:val="51"/>
        </w:numPr>
        <w:ind w:right="-91" w:firstLine="66"/>
        <w:jc w:val="both"/>
        <w:rPr>
          <w:sz w:val="24"/>
          <w:szCs w:val="24"/>
        </w:rPr>
      </w:pPr>
      <w:r w:rsidRPr="0052106C">
        <w:rPr>
          <w:rFonts w:eastAsia="Calibri"/>
          <w:bCs/>
          <w:i/>
          <w:iCs/>
          <w:sz w:val="24"/>
          <w:szCs w:val="24"/>
        </w:rPr>
        <w:t>Legea nr. 249/2015 privind modalitatea de gestionare a ambalajelor şi a deşeurilor de ambalaje, cu modificările ulterioare.</w:t>
      </w:r>
    </w:p>
    <w:p w:rsidR="00DA3C28" w:rsidRPr="0052106C" w:rsidRDefault="00DA3C28" w:rsidP="00DA3C28">
      <w:pPr>
        <w:jc w:val="both"/>
        <w:rPr>
          <w:bCs/>
          <w:sz w:val="24"/>
          <w:szCs w:val="24"/>
        </w:rPr>
      </w:pPr>
    </w:p>
    <w:p w:rsidR="00DA3C28" w:rsidRPr="0052106C" w:rsidRDefault="00DA3C28" w:rsidP="00DA3C28">
      <w:pPr>
        <w:ind w:firstLine="720"/>
        <w:jc w:val="both"/>
        <w:rPr>
          <w:rStyle w:val="tal1"/>
          <w:i/>
        </w:rPr>
      </w:pPr>
      <w:r w:rsidRPr="0052106C">
        <w:rPr>
          <w:rStyle w:val="tal1"/>
          <w:i/>
        </w:rPr>
        <w:t xml:space="preserve">În conformitate cu prevederile O.U.G. nr. 195/2005 privind protecţia mediului, aprobată cu modificări şi completări de Legea nr. 265/2006, cu completările şi modificările ulterioare, art. 21 alin (4), </w:t>
      </w:r>
      <w:r w:rsidRPr="0052106C">
        <w:rPr>
          <w:rStyle w:val="tal1"/>
          <w:i/>
          <w:u w:val="single"/>
        </w:rPr>
        <w:t>răspunderea pentru corectitudinea informaţiilor puse la dispoziţia autorităţilor competente pentru protecţia mediului şi a publicului revine titularului proiectului</w:t>
      </w:r>
      <w:r w:rsidRPr="0052106C">
        <w:rPr>
          <w:rStyle w:val="tal1"/>
          <w:i/>
        </w:rPr>
        <w:t>.</w:t>
      </w:r>
    </w:p>
    <w:p w:rsidR="00DA3C28" w:rsidRPr="0052106C" w:rsidRDefault="00DA3C28" w:rsidP="00DA3C28">
      <w:pPr>
        <w:autoSpaceDE w:val="0"/>
        <w:autoSpaceDN w:val="0"/>
        <w:adjustRightInd w:val="0"/>
        <w:ind w:firstLine="720"/>
        <w:jc w:val="both"/>
        <w:rPr>
          <w:i/>
          <w:sz w:val="24"/>
          <w:szCs w:val="24"/>
        </w:rPr>
      </w:pPr>
      <w:r w:rsidRPr="0052106C">
        <w:rPr>
          <w:i/>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A3C28" w:rsidRPr="0052106C" w:rsidRDefault="00DA3C28" w:rsidP="00DA3C28">
      <w:pPr>
        <w:autoSpaceDE w:val="0"/>
        <w:autoSpaceDN w:val="0"/>
        <w:adjustRightInd w:val="0"/>
        <w:ind w:firstLine="720"/>
        <w:jc w:val="both"/>
        <w:rPr>
          <w:i/>
          <w:sz w:val="24"/>
          <w:szCs w:val="24"/>
        </w:rPr>
      </w:pPr>
      <w:r w:rsidRPr="0052106C">
        <w:rPr>
          <w:i/>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DA3C28" w:rsidRPr="0052106C" w:rsidRDefault="00DA3C28" w:rsidP="00DA3C28">
      <w:pPr>
        <w:autoSpaceDE w:val="0"/>
        <w:autoSpaceDN w:val="0"/>
        <w:adjustRightInd w:val="0"/>
        <w:ind w:firstLine="720"/>
        <w:jc w:val="both"/>
        <w:rPr>
          <w:i/>
          <w:sz w:val="24"/>
          <w:szCs w:val="24"/>
        </w:rPr>
      </w:pPr>
      <w:r w:rsidRPr="0052106C">
        <w:rPr>
          <w:i/>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DA3C28" w:rsidRPr="0052106C" w:rsidRDefault="00DA3C28" w:rsidP="00DA3C28">
      <w:pPr>
        <w:autoSpaceDE w:val="0"/>
        <w:autoSpaceDN w:val="0"/>
        <w:adjustRightInd w:val="0"/>
        <w:ind w:firstLine="720"/>
        <w:jc w:val="both"/>
        <w:rPr>
          <w:i/>
          <w:sz w:val="24"/>
          <w:szCs w:val="24"/>
        </w:rPr>
      </w:pPr>
      <w:r w:rsidRPr="0052106C">
        <w:rPr>
          <w:i/>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A3C28" w:rsidRPr="0052106C" w:rsidRDefault="00DA3C28" w:rsidP="00DA3C28">
      <w:pPr>
        <w:autoSpaceDE w:val="0"/>
        <w:autoSpaceDN w:val="0"/>
        <w:adjustRightInd w:val="0"/>
        <w:ind w:firstLine="720"/>
        <w:jc w:val="both"/>
        <w:rPr>
          <w:i/>
          <w:sz w:val="24"/>
          <w:szCs w:val="24"/>
        </w:rPr>
      </w:pPr>
      <w:r w:rsidRPr="0052106C">
        <w:rPr>
          <w:i/>
          <w:sz w:val="24"/>
          <w:szCs w:val="24"/>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w:t>
      </w:r>
      <w:r w:rsidRPr="0052106C">
        <w:rPr>
          <w:i/>
          <w:sz w:val="24"/>
          <w:szCs w:val="24"/>
        </w:rPr>
        <w:lastRenderedPageBreak/>
        <w:t>prevăzute la art. 21 alin. (3) sau autorităţii ierarhic superioare revocarea, în tot sau în parte, a respectivei decizii. Solicitarea trebuie înregistrată în termen de 30 de zile de la data aducerii la cunoştinţa publicului a deciziei.</w:t>
      </w:r>
    </w:p>
    <w:p w:rsidR="00DA3C28" w:rsidRPr="0052106C" w:rsidRDefault="00DA3C28" w:rsidP="00DA3C28">
      <w:pPr>
        <w:autoSpaceDE w:val="0"/>
        <w:autoSpaceDN w:val="0"/>
        <w:adjustRightInd w:val="0"/>
        <w:ind w:firstLine="720"/>
        <w:jc w:val="both"/>
        <w:rPr>
          <w:i/>
          <w:sz w:val="24"/>
          <w:szCs w:val="24"/>
        </w:rPr>
      </w:pPr>
      <w:r w:rsidRPr="0052106C">
        <w:rPr>
          <w:i/>
          <w:sz w:val="24"/>
          <w:szCs w:val="24"/>
        </w:rPr>
        <w:t>Autoritatea publică emitentă are obligaţia de a răspunde la plângerea prealabilă prevăzută la art. 22 alin. (1) în termen de 30 de zile de la data înregistrării acesteia la acea autoritate.</w:t>
      </w:r>
    </w:p>
    <w:p w:rsidR="00DA3C28" w:rsidRPr="0052106C" w:rsidRDefault="00DA3C28" w:rsidP="00DA3C28">
      <w:pPr>
        <w:autoSpaceDE w:val="0"/>
        <w:autoSpaceDN w:val="0"/>
        <w:adjustRightInd w:val="0"/>
        <w:ind w:firstLine="720"/>
        <w:jc w:val="both"/>
        <w:rPr>
          <w:i/>
          <w:sz w:val="24"/>
          <w:szCs w:val="24"/>
        </w:rPr>
      </w:pPr>
      <w:r w:rsidRPr="0052106C">
        <w:rPr>
          <w:i/>
          <w:sz w:val="24"/>
          <w:szCs w:val="24"/>
        </w:rPr>
        <w:t>Procedura de soluţionare a plângerii prealabile prevăzută la art. 22 alin. (1) este gratuită şi trebuie să fie echitabilă, rapidă şi corectă.</w:t>
      </w:r>
    </w:p>
    <w:p w:rsidR="00DA3C28" w:rsidRPr="0052106C" w:rsidRDefault="00DA3C28" w:rsidP="00DA3C28">
      <w:pPr>
        <w:autoSpaceDE w:val="0"/>
        <w:autoSpaceDN w:val="0"/>
        <w:adjustRightInd w:val="0"/>
        <w:ind w:firstLine="720"/>
        <w:jc w:val="both"/>
        <w:rPr>
          <w:i/>
          <w:sz w:val="24"/>
          <w:szCs w:val="24"/>
        </w:rPr>
      </w:pPr>
      <w:r w:rsidRPr="0052106C">
        <w:rPr>
          <w:i/>
          <w:sz w:val="24"/>
          <w:szCs w:val="24"/>
        </w:rPr>
        <w:t>Prezenta decizie poate fi contestată în conformitate cu prevederile Legii nr. 292/2018 privind evaluarea impactului anumitor proiecte publice şi private asupra mediului şi ale Legii nr. 554/2004, cu modificările şi completările ulterioare.</w:t>
      </w:r>
    </w:p>
    <w:tbl>
      <w:tblPr>
        <w:tblW w:w="0" w:type="auto"/>
        <w:tblLook w:val="04A0" w:firstRow="1" w:lastRow="0" w:firstColumn="1" w:lastColumn="0" w:noHBand="0" w:noVBand="1"/>
      </w:tblPr>
      <w:tblGrid>
        <w:gridCol w:w="787"/>
        <w:gridCol w:w="8285"/>
      </w:tblGrid>
      <w:tr w:rsidR="00DA3C28" w:rsidRPr="0052106C" w:rsidTr="00DA3C28">
        <w:tc>
          <w:tcPr>
            <w:tcW w:w="787" w:type="dxa"/>
          </w:tcPr>
          <w:p w:rsidR="00DA3C28" w:rsidRPr="0052106C" w:rsidRDefault="00DA3C28" w:rsidP="004574D6">
            <w:pPr>
              <w:jc w:val="center"/>
              <w:rPr>
                <w:sz w:val="22"/>
                <w:szCs w:val="26"/>
              </w:rPr>
            </w:pPr>
          </w:p>
          <w:p w:rsidR="00DA3C28" w:rsidRPr="0052106C" w:rsidRDefault="00DA3C28" w:rsidP="004574D6">
            <w:pPr>
              <w:jc w:val="center"/>
              <w:rPr>
                <w:b/>
                <w:bCs/>
                <w:sz w:val="22"/>
                <w:szCs w:val="26"/>
              </w:rPr>
            </w:pPr>
          </w:p>
        </w:tc>
        <w:tc>
          <w:tcPr>
            <w:tcW w:w="8285" w:type="dxa"/>
          </w:tcPr>
          <w:p w:rsidR="00DA3C28" w:rsidRDefault="00DA3C28" w:rsidP="004574D6">
            <w:pPr>
              <w:jc w:val="center"/>
              <w:rPr>
                <w:b/>
                <w:sz w:val="22"/>
                <w:szCs w:val="26"/>
              </w:rPr>
            </w:pPr>
          </w:p>
          <w:p w:rsidR="00DA3C28" w:rsidRPr="0052106C" w:rsidRDefault="00DA3C28" w:rsidP="004574D6">
            <w:pPr>
              <w:jc w:val="center"/>
              <w:rPr>
                <w:sz w:val="22"/>
                <w:szCs w:val="26"/>
              </w:rPr>
            </w:pPr>
            <w:r w:rsidRPr="0052106C">
              <w:rPr>
                <w:b/>
                <w:vanish/>
                <w:sz w:val="22"/>
                <w:szCs w:val="26"/>
              </w:rPr>
              <w:cr/>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vanish/>
                <w:sz w:val="22"/>
                <w:szCs w:val="26"/>
              </w:rPr>
              <w:pgNum/>
            </w:r>
            <w:r w:rsidRPr="0052106C">
              <w:rPr>
                <w:b/>
                <w:sz w:val="22"/>
                <w:szCs w:val="26"/>
              </w:rPr>
              <w:t>ÎNTOCMIT</w:t>
            </w:r>
            <w:r w:rsidRPr="0052106C">
              <w:rPr>
                <w:sz w:val="22"/>
                <w:szCs w:val="26"/>
              </w:rPr>
              <w:t>,</w:t>
            </w:r>
          </w:p>
          <w:p w:rsidR="00DA3C28" w:rsidRPr="0052106C" w:rsidRDefault="00DA3C28" w:rsidP="004574D6">
            <w:pPr>
              <w:jc w:val="center"/>
              <w:rPr>
                <w:b/>
                <w:sz w:val="22"/>
                <w:szCs w:val="26"/>
              </w:rPr>
            </w:pPr>
            <w:r w:rsidRPr="0052106C">
              <w:rPr>
                <w:bCs/>
                <w:sz w:val="22"/>
                <w:szCs w:val="26"/>
              </w:rPr>
              <w:t xml:space="preserve">Liliana Maria </w:t>
            </w:r>
            <w:r w:rsidRPr="0052106C">
              <w:rPr>
                <w:b/>
                <w:bCs/>
                <w:sz w:val="22"/>
                <w:szCs w:val="26"/>
              </w:rPr>
              <w:t>IOAN</w:t>
            </w:r>
            <w:r w:rsidRPr="0052106C">
              <w:rPr>
                <w:sz w:val="22"/>
                <w:szCs w:val="26"/>
              </w:rPr>
              <w:t xml:space="preserve"> </w:t>
            </w:r>
          </w:p>
        </w:tc>
      </w:tr>
    </w:tbl>
    <w:p w:rsidR="00DA3C28" w:rsidRDefault="00DA3C28" w:rsidP="00331921">
      <w:pPr>
        <w:tabs>
          <w:tab w:val="center" w:pos="284"/>
          <w:tab w:val="right" w:pos="10065"/>
        </w:tabs>
        <w:jc w:val="center"/>
        <w:rPr>
          <w:rStyle w:val="ax1"/>
          <w:i/>
          <w:sz w:val="32"/>
          <w:szCs w:val="32"/>
        </w:rPr>
      </w:pPr>
    </w:p>
    <w:p w:rsidR="00DA3C28" w:rsidRDefault="00DA3C28" w:rsidP="00331921">
      <w:pPr>
        <w:tabs>
          <w:tab w:val="center" w:pos="284"/>
          <w:tab w:val="right" w:pos="10065"/>
        </w:tabs>
        <w:jc w:val="center"/>
        <w:rPr>
          <w:rStyle w:val="ax1"/>
          <w:i/>
          <w:sz w:val="32"/>
          <w:szCs w:val="32"/>
        </w:rPr>
      </w:pPr>
    </w:p>
    <w:p w:rsidR="004D22FF" w:rsidRPr="003A0A55" w:rsidRDefault="004D22FF" w:rsidP="004D22FF">
      <w:pPr>
        <w:tabs>
          <w:tab w:val="center" w:pos="284"/>
          <w:tab w:val="right" w:pos="10065"/>
        </w:tabs>
        <w:jc w:val="center"/>
        <w:rPr>
          <w:rStyle w:val="ax1"/>
          <w:i/>
          <w:sz w:val="32"/>
          <w:szCs w:val="32"/>
        </w:rPr>
      </w:pPr>
      <w:r>
        <w:rPr>
          <w:rStyle w:val="ax1"/>
          <w:i/>
          <w:sz w:val="32"/>
          <w:szCs w:val="32"/>
        </w:rPr>
        <w:t xml:space="preserve">PROIECT </w:t>
      </w:r>
      <w:r w:rsidRPr="003A0A55">
        <w:rPr>
          <w:rStyle w:val="ax1"/>
          <w:i/>
          <w:sz w:val="32"/>
          <w:szCs w:val="32"/>
        </w:rPr>
        <w:t>DECIZIA ETAPEI DE ÎNCADRARE</w:t>
      </w:r>
    </w:p>
    <w:p w:rsidR="004D22FF" w:rsidRDefault="004D22FF" w:rsidP="004D22FF">
      <w:pPr>
        <w:tabs>
          <w:tab w:val="center" w:pos="284"/>
          <w:tab w:val="right" w:pos="10065"/>
        </w:tabs>
        <w:jc w:val="center"/>
        <w:rPr>
          <w:rStyle w:val="ax1"/>
          <w:i/>
          <w:sz w:val="32"/>
          <w:szCs w:val="32"/>
        </w:rPr>
      </w:pPr>
      <w:r w:rsidRPr="003A0A55">
        <w:rPr>
          <w:rStyle w:val="ax1"/>
          <w:i/>
          <w:sz w:val="28"/>
          <w:szCs w:val="28"/>
        </w:rPr>
        <w:t xml:space="preserve">din </w:t>
      </w:r>
      <w:r>
        <w:rPr>
          <w:rStyle w:val="ax1"/>
          <w:i/>
          <w:sz w:val="28"/>
          <w:szCs w:val="28"/>
        </w:rPr>
        <w:t>xxx</w:t>
      </w:r>
      <w:r w:rsidRPr="003A0A55">
        <w:rPr>
          <w:rStyle w:val="ax1"/>
          <w:i/>
          <w:sz w:val="28"/>
          <w:szCs w:val="28"/>
        </w:rPr>
        <w:t>.</w:t>
      </w:r>
      <w:r>
        <w:rPr>
          <w:rStyle w:val="ax1"/>
          <w:i/>
          <w:sz w:val="28"/>
          <w:szCs w:val="28"/>
        </w:rPr>
        <w:t>02</w:t>
      </w:r>
      <w:r w:rsidRPr="003A0A55">
        <w:rPr>
          <w:rStyle w:val="ax1"/>
          <w:i/>
          <w:sz w:val="28"/>
          <w:szCs w:val="28"/>
        </w:rPr>
        <w:t>.20</w:t>
      </w:r>
      <w:r>
        <w:rPr>
          <w:rStyle w:val="ax1"/>
          <w:i/>
          <w:sz w:val="28"/>
          <w:szCs w:val="28"/>
        </w:rPr>
        <w:t>20</w:t>
      </w:r>
    </w:p>
    <w:p w:rsidR="004D22FF" w:rsidRPr="004D22FF" w:rsidRDefault="004D22FF" w:rsidP="00331921">
      <w:pPr>
        <w:tabs>
          <w:tab w:val="center" w:pos="284"/>
          <w:tab w:val="right" w:pos="10065"/>
        </w:tabs>
        <w:jc w:val="center"/>
        <w:rPr>
          <w:rStyle w:val="ax1"/>
          <w:i/>
          <w:sz w:val="24"/>
          <w:szCs w:val="24"/>
        </w:rPr>
      </w:pPr>
    </w:p>
    <w:p w:rsidR="004D22FF" w:rsidRPr="004D22FF" w:rsidRDefault="00D002FB" w:rsidP="004D22FF">
      <w:pPr>
        <w:ind w:firstLine="709"/>
        <w:jc w:val="both"/>
        <w:rPr>
          <w:rStyle w:val="tpa1"/>
          <w:b/>
          <w:sz w:val="24"/>
          <w:szCs w:val="24"/>
          <w:lang w:val="ro-RO"/>
        </w:rPr>
      </w:pPr>
      <w:hyperlink w:anchor="#" w:history="1"/>
      <w:r w:rsidR="004D22FF" w:rsidRPr="004D22FF">
        <w:rPr>
          <w:rStyle w:val="tpa1"/>
          <w:sz w:val="24"/>
          <w:szCs w:val="24"/>
          <w:lang w:val="ro-RO"/>
        </w:rPr>
        <w:t xml:space="preserve">Ca urmare a solicitării de revizuire a Deciziei de încadrare nr. </w:t>
      </w:r>
      <w:r w:rsidR="004D22FF" w:rsidRPr="004D22FF">
        <w:rPr>
          <w:rStyle w:val="ax1"/>
          <w:sz w:val="24"/>
          <w:szCs w:val="24"/>
          <w:lang w:val="ro-RO"/>
        </w:rPr>
        <w:t>13422 din 22.10.2018</w:t>
      </w:r>
      <w:r w:rsidR="004D22FF" w:rsidRPr="004D22FF">
        <w:rPr>
          <w:rStyle w:val="tpa1"/>
          <w:sz w:val="24"/>
          <w:szCs w:val="24"/>
          <w:lang w:val="ro-RO"/>
        </w:rPr>
        <w:t xml:space="preserve"> adresate de </w:t>
      </w:r>
      <w:r w:rsidR="004D22FF" w:rsidRPr="004D22FF">
        <w:rPr>
          <w:b/>
          <w:sz w:val="24"/>
          <w:szCs w:val="24"/>
          <w:lang w:val="ro-RO"/>
        </w:rPr>
        <w:t>SC CĂPȘUN FRUCT PROD SRL</w:t>
      </w:r>
      <w:r w:rsidR="004D22FF" w:rsidRPr="004D22FF">
        <w:rPr>
          <w:sz w:val="24"/>
          <w:szCs w:val="24"/>
          <w:lang w:val="ro-RO"/>
        </w:rPr>
        <w:t>, cu sediul în județul Brăila</w:t>
      </w:r>
      <w:r w:rsidR="004D22FF" w:rsidRPr="004D22FF">
        <w:rPr>
          <w:rStyle w:val="tpa1"/>
          <w:sz w:val="24"/>
          <w:szCs w:val="24"/>
          <w:lang w:val="ro-RO"/>
        </w:rPr>
        <w:t xml:space="preserve">, </w:t>
      </w:r>
      <w:r w:rsidR="004D22FF" w:rsidRPr="004D22FF">
        <w:rPr>
          <w:sz w:val="24"/>
          <w:szCs w:val="24"/>
          <w:lang w:val="ro-RO"/>
        </w:rPr>
        <w:t>municipiul Brăila</w:t>
      </w:r>
      <w:r w:rsidR="004D22FF" w:rsidRPr="004D22FF">
        <w:rPr>
          <w:rStyle w:val="tpt1"/>
          <w:sz w:val="24"/>
          <w:szCs w:val="24"/>
          <w:lang w:val="ro-RO"/>
        </w:rPr>
        <w:t>,</w:t>
      </w:r>
      <w:r w:rsidR="004D22FF" w:rsidRPr="004D22FF">
        <w:rPr>
          <w:sz w:val="24"/>
          <w:szCs w:val="24"/>
          <w:lang w:val="ro-RO"/>
        </w:rPr>
        <w:t xml:space="preserve"> strada Chișinău, nr. 93, </w:t>
      </w:r>
      <w:r w:rsidR="004D22FF" w:rsidRPr="004D22FF">
        <w:rPr>
          <w:rStyle w:val="tpa1"/>
          <w:sz w:val="24"/>
          <w:szCs w:val="24"/>
          <w:lang w:val="ro-RO"/>
        </w:rPr>
        <w:t xml:space="preserve">înregistrată la Agenția pentru Protecția Mediului Brăila cu nr. </w:t>
      </w:r>
      <w:r w:rsidR="004D22FF" w:rsidRPr="004D22FF">
        <w:rPr>
          <w:bCs/>
          <w:sz w:val="24"/>
          <w:szCs w:val="24"/>
          <w:lang w:val="ro-RO"/>
        </w:rPr>
        <w:t>15149/01.10.2019</w:t>
      </w:r>
      <w:r w:rsidR="004D22FF" w:rsidRPr="004D22FF">
        <w:rPr>
          <w:sz w:val="24"/>
          <w:szCs w:val="24"/>
          <w:lang w:val="ro-RO"/>
        </w:rPr>
        <w:t>,</w:t>
      </w:r>
      <w:r w:rsidR="004D22FF" w:rsidRPr="004D22FF">
        <w:rPr>
          <w:rStyle w:val="tpa1"/>
          <w:sz w:val="24"/>
          <w:szCs w:val="24"/>
          <w:lang w:val="ro-RO"/>
        </w:rPr>
        <w:t xml:space="preserve"> </w:t>
      </w:r>
      <w:r w:rsidR="004D22FF" w:rsidRPr="004D22FF">
        <w:rPr>
          <w:sz w:val="24"/>
          <w:szCs w:val="24"/>
          <w:lang w:val="ro-RO"/>
        </w:rPr>
        <w:t xml:space="preserve">în baza </w:t>
      </w:r>
      <w:r w:rsidR="004D22FF" w:rsidRPr="004D22FF">
        <w:rPr>
          <w:i/>
          <w:sz w:val="24"/>
          <w:szCs w:val="24"/>
          <w:lang w:val="ro-RO"/>
        </w:rPr>
        <w:t>Legii nr. 292/2018 privind evaluarea impactului anumitor proiecte publice şi private asupra mediului</w:t>
      </w:r>
      <w:r w:rsidR="004D22FF" w:rsidRPr="004D22FF">
        <w:rPr>
          <w:sz w:val="24"/>
          <w:szCs w:val="24"/>
          <w:lang w:val="ro-RO"/>
        </w:rPr>
        <w:t xml:space="preserve">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Brăila decide, ca urmare a consultărilor desfăşurate în cadrul şedinţei Comisiei de Analiză Tehnică (CAT) Brăila din data de 14.11.2019 și a deciziei luate în ședința internă de analiză a documentațiilor din data de 03.02.2020 </w:t>
      </w:r>
      <w:hyperlink w:anchor="#" w:history="1"/>
      <w:r w:rsidR="004D22FF" w:rsidRPr="004D22FF">
        <w:rPr>
          <w:rStyle w:val="tpa1"/>
          <w:sz w:val="24"/>
          <w:szCs w:val="24"/>
          <w:lang w:val="ro-RO"/>
        </w:rPr>
        <w:t xml:space="preserve">că modificările aduse proiectului </w:t>
      </w:r>
      <w:r w:rsidR="004D22FF" w:rsidRPr="004D22FF">
        <w:rPr>
          <w:bCs/>
          <w:i/>
          <w:iCs/>
          <w:sz w:val="24"/>
          <w:szCs w:val="24"/>
          <w:lang w:val="ro-RO"/>
        </w:rPr>
        <w:t>„Înființare plantație pomicolă în sistem ecologic, achiziție de utilaje specifice și construirea unui spațiu frigorific cu anexe în sat Viziru, județul Brăila</w:t>
      </w:r>
      <w:r w:rsidR="004D22FF" w:rsidRPr="004D22FF">
        <w:rPr>
          <w:i/>
          <w:sz w:val="24"/>
          <w:szCs w:val="24"/>
          <w:lang w:val="ro-RO"/>
        </w:rPr>
        <w:t>”- cu finanțare prin fonduri PNDR 2014÷2020</w:t>
      </w:r>
      <w:r w:rsidR="004D22FF" w:rsidRPr="004D22FF">
        <w:rPr>
          <w:sz w:val="24"/>
          <w:szCs w:val="24"/>
          <w:lang w:val="ro-RO"/>
        </w:rPr>
        <w:t>,</w:t>
      </w:r>
      <w:r w:rsidR="004D22FF" w:rsidRPr="004D22FF">
        <w:rPr>
          <w:i/>
          <w:sz w:val="24"/>
          <w:szCs w:val="24"/>
          <w:lang w:val="ro-RO"/>
        </w:rPr>
        <w:t xml:space="preserve"> Submăsura 4.1a “Investiții în exploatații pomicole” </w:t>
      </w:r>
      <w:r w:rsidR="004D22FF" w:rsidRPr="004D22FF">
        <w:rPr>
          <w:rStyle w:val="tpa1"/>
          <w:sz w:val="24"/>
          <w:szCs w:val="24"/>
          <w:lang w:val="ro-RO"/>
        </w:rPr>
        <w:t xml:space="preserve">propus a fi amplasat în </w:t>
      </w:r>
      <w:r w:rsidR="004D22FF" w:rsidRPr="004D22FF">
        <w:rPr>
          <w:sz w:val="24"/>
          <w:szCs w:val="24"/>
          <w:lang w:val="ro-RO"/>
        </w:rPr>
        <w:t>județul Brăila, comuna Viziru, sat Viziru, cu modificările intervenite față de situația inițială</w:t>
      </w:r>
    </w:p>
    <w:p w:rsidR="004D22FF" w:rsidRPr="004D22FF" w:rsidRDefault="004D22FF" w:rsidP="004D22FF">
      <w:pPr>
        <w:spacing w:before="240" w:after="120" w:line="240" w:lineRule="atLeast"/>
        <w:jc w:val="center"/>
        <w:rPr>
          <w:rStyle w:val="tpa1"/>
          <w:b/>
          <w:i/>
          <w:sz w:val="24"/>
          <w:szCs w:val="24"/>
          <w:lang w:val="ro-RO"/>
        </w:rPr>
      </w:pPr>
      <w:r w:rsidRPr="004D22FF">
        <w:rPr>
          <w:rStyle w:val="tpa1"/>
          <w:b/>
          <w:i/>
          <w:sz w:val="24"/>
          <w:szCs w:val="24"/>
          <w:lang w:val="ro-RO"/>
        </w:rPr>
        <w:t xml:space="preserve">nu se supune evaluării impactului asupra mediului </w:t>
      </w:r>
    </w:p>
    <w:p w:rsidR="004D22FF" w:rsidRPr="004D22FF" w:rsidRDefault="004D22FF" w:rsidP="004D22FF">
      <w:pPr>
        <w:spacing w:line="240" w:lineRule="atLeast"/>
        <w:rPr>
          <w:rStyle w:val="tpa1"/>
          <w:sz w:val="24"/>
          <w:szCs w:val="24"/>
          <w:u w:val="single"/>
          <w:lang w:val="ro-RO"/>
        </w:rPr>
      </w:pPr>
    </w:p>
    <w:p w:rsidR="004D22FF" w:rsidRPr="004D22FF" w:rsidRDefault="004D22FF" w:rsidP="004D22FF">
      <w:pPr>
        <w:spacing w:line="240" w:lineRule="atLeast"/>
        <w:rPr>
          <w:rStyle w:val="tpa1"/>
          <w:sz w:val="24"/>
          <w:szCs w:val="24"/>
          <w:u w:val="single"/>
          <w:lang w:val="ro-RO"/>
        </w:rPr>
      </w:pPr>
      <w:r w:rsidRPr="004D22FF">
        <w:rPr>
          <w:rStyle w:val="tpa1"/>
          <w:sz w:val="24"/>
          <w:szCs w:val="24"/>
          <w:u w:val="single"/>
          <w:lang w:val="ro-RO"/>
        </w:rPr>
        <w:t>Justificarea prezentei decizii:</w:t>
      </w:r>
    </w:p>
    <w:p w:rsidR="004D22FF" w:rsidRPr="004D22FF" w:rsidRDefault="004D22FF" w:rsidP="004D22FF">
      <w:pPr>
        <w:numPr>
          <w:ilvl w:val="0"/>
          <w:numId w:val="57"/>
        </w:numPr>
        <w:tabs>
          <w:tab w:val="left" w:pos="284"/>
        </w:tabs>
        <w:spacing w:line="240" w:lineRule="atLeast"/>
        <w:ind w:left="0" w:firstLine="0"/>
        <w:jc w:val="both"/>
        <w:rPr>
          <w:rStyle w:val="tpa1"/>
          <w:sz w:val="24"/>
          <w:szCs w:val="24"/>
          <w:lang w:val="ro-RO"/>
        </w:rPr>
      </w:pPr>
      <w:r w:rsidRPr="004D22FF">
        <w:rPr>
          <w:sz w:val="24"/>
          <w:szCs w:val="24"/>
          <w:lang w:val="ro-RO"/>
        </w:rPr>
        <w:t xml:space="preserve">conform prevederilor </w:t>
      </w:r>
      <w:r w:rsidRPr="004D22FF">
        <w:rPr>
          <w:i/>
          <w:sz w:val="24"/>
          <w:szCs w:val="24"/>
          <w:lang w:val="ro-RO"/>
        </w:rPr>
        <w:t>Legii nr. 292/2018 privind evaluarea impactului anumitor proiecte publice şi private asupra mediului</w:t>
      </w:r>
      <w:r w:rsidRPr="004D22FF">
        <w:rPr>
          <w:sz w:val="24"/>
          <w:szCs w:val="24"/>
          <w:lang w:val="ro-RO"/>
        </w:rPr>
        <w:t xml:space="preserve">, în </w:t>
      </w:r>
      <w:r w:rsidRPr="004D22FF">
        <w:rPr>
          <w:b/>
          <w:sz w:val="24"/>
          <w:szCs w:val="24"/>
          <w:lang w:val="ro-RO"/>
        </w:rPr>
        <w:t xml:space="preserve">Anexa 2, la pct. 2, lit. d) </w:t>
      </w:r>
      <w:r w:rsidRPr="004D22FF">
        <w:rPr>
          <w:bCs/>
          <w:i/>
          <w:sz w:val="24"/>
          <w:szCs w:val="24"/>
          <w:lang w:val="ro-RO"/>
        </w:rPr>
        <w:t>foraje de adâncime, cu excepţia forajelor pentru investigarea stabilităţii solului, în special: 3. foraje pentru alimentarea cu apă</w:t>
      </w:r>
      <w:r w:rsidRPr="004D22FF">
        <w:rPr>
          <w:rStyle w:val="tpa1"/>
          <w:sz w:val="24"/>
          <w:szCs w:val="24"/>
          <w:lang w:val="ro-RO"/>
        </w:rPr>
        <w:t xml:space="preserve">; </w:t>
      </w:r>
    </w:p>
    <w:p w:rsidR="004D22FF" w:rsidRPr="004D22FF" w:rsidRDefault="004D22FF" w:rsidP="004D22FF">
      <w:pPr>
        <w:numPr>
          <w:ilvl w:val="0"/>
          <w:numId w:val="57"/>
        </w:numPr>
        <w:tabs>
          <w:tab w:val="left" w:pos="284"/>
        </w:tabs>
        <w:spacing w:after="120" w:line="240" w:lineRule="atLeast"/>
        <w:ind w:left="0" w:firstLine="0"/>
        <w:jc w:val="both"/>
        <w:rPr>
          <w:rStyle w:val="tpa1"/>
          <w:sz w:val="24"/>
          <w:szCs w:val="24"/>
          <w:lang w:val="ro-RO"/>
        </w:rPr>
      </w:pPr>
      <w:r w:rsidRPr="004D22FF">
        <w:rPr>
          <w:rStyle w:val="tpa1"/>
          <w:sz w:val="24"/>
          <w:szCs w:val="24"/>
          <w:lang w:val="ro-RO"/>
        </w:rPr>
        <w:t xml:space="preserve">proiectul propus </w:t>
      </w:r>
      <w:r w:rsidRPr="004D22FF">
        <w:rPr>
          <w:rStyle w:val="tpa1"/>
          <w:b/>
          <w:sz w:val="24"/>
          <w:szCs w:val="24"/>
          <w:lang w:val="ro-RO"/>
        </w:rPr>
        <w:t>nu intră</w:t>
      </w:r>
      <w:r w:rsidRPr="004D22FF">
        <w:rPr>
          <w:rStyle w:val="tpa1"/>
          <w:sz w:val="24"/>
          <w:szCs w:val="24"/>
          <w:lang w:val="ro-RO"/>
        </w:rPr>
        <w:t xml:space="preserve"> sub incidenţa art. 28 din </w:t>
      </w:r>
      <w:r w:rsidRPr="004D22FF">
        <w:rPr>
          <w:rStyle w:val="tpa1"/>
          <w:i/>
          <w:sz w:val="24"/>
          <w:szCs w:val="24"/>
          <w:lang w:val="ro-RO"/>
        </w:rPr>
        <w:t>O.U.G. nr. 57/2007 privind regimul ariilor naturale protejate, conservarea habitatelor naturale, a florei şi faunei sălbatice</w:t>
      </w:r>
      <w:r w:rsidRPr="004D22FF">
        <w:rPr>
          <w:rStyle w:val="tpa1"/>
          <w:sz w:val="24"/>
          <w:szCs w:val="24"/>
          <w:lang w:val="ro-RO"/>
        </w:rPr>
        <w:t>, cu modificările şi completările ulterioare, deoarece amplasamentul nu se află în perimetrul sau vecinătatea unor arii naturale protejate de interes comunitar și nu este susceptibil să afecteze asemenea zone, iar procedura de evaluare adecvată nu a fost demarată.</w:t>
      </w:r>
    </w:p>
    <w:p w:rsidR="004D22FF" w:rsidRPr="004D22FF" w:rsidRDefault="004D22FF" w:rsidP="004D22FF">
      <w:pPr>
        <w:numPr>
          <w:ilvl w:val="0"/>
          <w:numId w:val="57"/>
        </w:numPr>
        <w:tabs>
          <w:tab w:val="left" w:pos="284"/>
        </w:tabs>
        <w:spacing w:after="120" w:line="240" w:lineRule="atLeast"/>
        <w:ind w:left="0" w:firstLine="0"/>
        <w:jc w:val="both"/>
        <w:rPr>
          <w:rStyle w:val="tpa1"/>
          <w:sz w:val="24"/>
          <w:szCs w:val="24"/>
          <w:lang w:val="ro-RO"/>
        </w:rPr>
      </w:pPr>
      <w:r w:rsidRPr="004D22FF">
        <w:rPr>
          <w:rStyle w:val="tpa1"/>
          <w:sz w:val="24"/>
          <w:szCs w:val="24"/>
          <w:lang w:val="ro-RO"/>
        </w:rPr>
        <w:t xml:space="preserve">Proiectul propus </w:t>
      </w:r>
      <w:r w:rsidRPr="004D22FF">
        <w:rPr>
          <w:rStyle w:val="tpa1"/>
          <w:b/>
          <w:sz w:val="24"/>
          <w:szCs w:val="24"/>
          <w:lang w:val="ro-RO"/>
        </w:rPr>
        <w:t>intră</w:t>
      </w:r>
      <w:r w:rsidRPr="004D22FF">
        <w:rPr>
          <w:rStyle w:val="tpa1"/>
          <w:sz w:val="24"/>
          <w:szCs w:val="24"/>
          <w:lang w:val="ro-RO"/>
        </w:rPr>
        <w:t xml:space="preserve"> </w:t>
      </w:r>
      <w:r w:rsidRPr="004D22FF">
        <w:rPr>
          <w:sz w:val="24"/>
          <w:szCs w:val="24"/>
          <w:lang w:val="ro-RO"/>
        </w:rPr>
        <w:t xml:space="preserve">sub incidenţa art. 48, alin. (1), lit. (b) din </w:t>
      </w:r>
      <w:r w:rsidRPr="004D22FF">
        <w:rPr>
          <w:i/>
          <w:sz w:val="24"/>
          <w:szCs w:val="24"/>
          <w:lang w:val="ro-RO"/>
        </w:rPr>
        <w:t>Legea apelor nr. 107/1996</w:t>
      </w:r>
      <w:r w:rsidRPr="004D22FF">
        <w:rPr>
          <w:sz w:val="24"/>
          <w:szCs w:val="24"/>
          <w:lang w:val="ro-RO"/>
        </w:rPr>
        <w:t>, cu modificările şi completările ulterioare, “lucrări de folosire a apelor, cu construcţiile şi instalaţiile aferente: alimentări cu apă potabilă, industrială şi pentru irigaţii”</w:t>
      </w:r>
    </w:p>
    <w:p w:rsidR="004D22FF" w:rsidRPr="004D22FF" w:rsidRDefault="004D22FF" w:rsidP="004D22FF">
      <w:pPr>
        <w:spacing w:after="120" w:line="240" w:lineRule="atLeast"/>
        <w:jc w:val="both"/>
        <w:rPr>
          <w:rStyle w:val="tpa1"/>
          <w:sz w:val="24"/>
          <w:szCs w:val="24"/>
          <w:u w:val="single"/>
          <w:lang w:val="ro-RO"/>
        </w:rPr>
      </w:pPr>
      <w:r w:rsidRPr="004D22FF">
        <w:rPr>
          <w:rStyle w:val="tpa1"/>
          <w:b/>
          <w:sz w:val="24"/>
          <w:szCs w:val="24"/>
          <w:lang w:val="ro-RO"/>
        </w:rPr>
        <w:t>I. Motivele pe baza cărora s-a stabilit necesitatea neefectuării evaluării impactului asupra mediului sunt următoarele:</w:t>
      </w:r>
      <w:r w:rsidRPr="004D22FF">
        <w:rPr>
          <w:rStyle w:val="tpa1"/>
          <w:sz w:val="24"/>
          <w:szCs w:val="24"/>
          <w:u w:val="single"/>
          <w:lang w:val="ro-RO"/>
        </w:rPr>
        <w:t xml:space="preserve"> </w:t>
      </w:r>
    </w:p>
    <w:p w:rsidR="004D22FF" w:rsidRPr="004D22FF" w:rsidRDefault="004D22FF" w:rsidP="004D22FF">
      <w:pPr>
        <w:spacing w:line="240" w:lineRule="atLeast"/>
        <w:rPr>
          <w:rStyle w:val="tpa1"/>
          <w:b/>
          <w:sz w:val="24"/>
          <w:szCs w:val="24"/>
          <w:lang w:val="ro-RO"/>
        </w:rPr>
      </w:pPr>
      <w:r w:rsidRPr="004D22FF">
        <w:rPr>
          <w:rStyle w:val="tpa1"/>
          <w:b/>
          <w:sz w:val="24"/>
          <w:szCs w:val="24"/>
          <w:lang w:val="ro-RO"/>
        </w:rPr>
        <w:t xml:space="preserve">1. Caracteristicile proiectului </w:t>
      </w:r>
    </w:p>
    <w:p w:rsidR="004D22FF" w:rsidRPr="004D22FF" w:rsidRDefault="004D22FF" w:rsidP="004D22FF">
      <w:pPr>
        <w:tabs>
          <w:tab w:val="left" w:pos="4800"/>
          <w:tab w:val="left" w:pos="4920"/>
        </w:tabs>
        <w:spacing w:after="120" w:line="320" w:lineRule="atLeast"/>
        <w:jc w:val="both"/>
        <w:outlineLvl w:val="0"/>
        <w:rPr>
          <w:rStyle w:val="tpa1"/>
          <w:sz w:val="24"/>
          <w:szCs w:val="24"/>
          <w:lang w:val="ro-RO"/>
        </w:rPr>
      </w:pPr>
      <w:r w:rsidRPr="004D22FF">
        <w:rPr>
          <w:rStyle w:val="tpa1"/>
          <w:b/>
          <w:sz w:val="24"/>
          <w:szCs w:val="24"/>
          <w:lang w:val="ro-RO"/>
        </w:rPr>
        <w:lastRenderedPageBreak/>
        <w:t>a)</w:t>
      </w:r>
      <w:r w:rsidRPr="004D22FF">
        <w:rPr>
          <w:rStyle w:val="tpa1"/>
          <w:sz w:val="24"/>
          <w:szCs w:val="24"/>
          <w:lang w:val="ro-RO"/>
        </w:rPr>
        <w:t xml:space="preserve"> </w:t>
      </w:r>
      <w:r w:rsidRPr="004D22FF">
        <w:rPr>
          <w:rStyle w:val="tpa1"/>
          <w:b/>
          <w:sz w:val="24"/>
          <w:szCs w:val="24"/>
          <w:lang w:val="ro-RO"/>
        </w:rPr>
        <w:t>Dimensiunea și concepția întregului proiect</w:t>
      </w:r>
      <w:r w:rsidRPr="004D22FF">
        <w:rPr>
          <w:rStyle w:val="tpa1"/>
          <w:sz w:val="24"/>
          <w:szCs w:val="24"/>
          <w:lang w:val="ro-RO"/>
        </w:rPr>
        <w:t xml:space="preserve">: </w:t>
      </w:r>
    </w:p>
    <w:p w:rsidR="004D22FF" w:rsidRPr="004D22FF" w:rsidRDefault="004D22FF" w:rsidP="004D22FF">
      <w:pPr>
        <w:spacing w:line="240" w:lineRule="atLeast"/>
        <w:ind w:firstLine="720"/>
        <w:jc w:val="both"/>
        <w:rPr>
          <w:i/>
          <w:sz w:val="24"/>
          <w:szCs w:val="24"/>
          <w:lang w:val="ro-RO"/>
        </w:rPr>
      </w:pPr>
      <w:r w:rsidRPr="004D22FF">
        <w:rPr>
          <w:sz w:val="24"/>
          <w:szCs w:val="24"/>
          <w:lang w:val="ro-RO"/>
        </w:rPr>
        <w:t>Lucrările propuse prin proiect constau în înființarea pe un teren în suprafață totală de 10 ha a unei exploatații agricole, de dimensiune medie, în cadrul căreia se vor planta arbuști fructiferi de zmeur și mur fără ghimpi, în sistem superintensiv, tip cultură ecologică, (7,82 ha suprafața plantată, din care 2,07 ha se vor aloca pentru arbuștii de zmeur și 5,75 ha se vor alocarea pentru arbuștii de mur), prevăzută cu un sistem superintensiv de plantare a arbuștilor, sistem de irigare pe 7,82 ha,</w:t>
      </w:r>
      <w:r w:rsidRPr="004D22FF">
        <w:rPr>
          <w:color w:val="FF0000"/>
          <w:sz w:val="24"/>
          <w:szCs w:val="24"/>
          <w:lang w:val="ro-RO"/>
        </w:rPr>
        <w:t xml:space="preserve"> </w:t>
      </w:r>
      <w:r w:rsidRPr="004D22FF">
        <w:rPr>
          <w:sz w:val="24"/>
          <w:szCs w:val="24"/>
          <w:lang w:val="ro-RO"/>
        </w:rPr>
        <w:t>plasă antigrindină și plasă antiploaie, împrejmuire și platforme, depozit frigorific, astfel:</w:t>
      </w:r>
      <w:r w:rsidRPr="004D22FF">
        <w:rPr>
          <w:i/>
          <w:sz w:val="24"/>
          <w:szCs w:val="24"/>
          <w:lang w:val="ro-RO"/>
        </w:rPr>
        <w:t xml:space="preserve"> </w:t>
      </w:r>
    </w:p>
    <w:p w:rsidR="004D22FF" w:rsidRPr="004D22FF" w:rsidRDefault="004D22FF" w:rsidP="004D22FF">
      <w:pPr>
        <w:numPr>
          <w:ilvl w:val="0"/>
          <w:numId w:val="58"/>
        </w:numPr>
        <w:spacing w:line="240" w:lineRule="atLeast"/>
        <w:ind w:left="284" w:hanging="284"/>
        <w:jc w:val="both"/>
        <w:rPr>
          <w:sz w:val="24"/>
          <w:szCs w:val="24"/>
          <w:lang w:val="ro-RO"/>
        </w:rPr>
      </w:pPr>
      <w:r w:rsidRPr="004D22FF">
        <w:rPr>
          <w:sz w:val="24"/>
          <w:szCs w:val="24"/>
          <w:lang w:val="ro-RO"/>
        </w:rPr>
        <w:t xml:space="preserve">sistem superintensiv de plantare zmeur (cca. 6.668 arbuști/ha) și mur (cca. 3333 arbuști/ha)  cu distanța între rânduri de 3,00 m, iar distanța între arbuști pe rând de 1,00 m pentru mur, respectiv 0,50 m pentru zmeur; </w:t>
      </w:r>
    </w:p>
    <w:p w:rsidR="004D22FF" w:rsidRPr="004D22FF" w:rsidRDefault="004D22FF" w:rsidP="004D22FF">
      <w:pPr>
        <w:numPr>
          <w:ilvl w:val="0"/>
          <w:numId w:val="58"/>
        </w:numPr>
        <w:spacing w:line="240" w:lineRule="atLeast"/>
        <w:ind w:left="284" w:hanging="284"/>
        <w:jc w:val="both"/>
        <w:rPr>
          <w:sz w:val="24"/>
          <w:szCs w:val="24"/>
          <w:lang w:val="ro-RO"/>
        </w:rPr>
      </w:pPr>
      <w:r w:rsidRPr="004D22FF">
        <w:rPr>
          <w:sz w:val="24"/>
          <w:szCs w:val="24"/>
          <w:lang w:val="ro-RO"/>
        </w:rPr>
        <w:t xml:space="preserve">depozit frigorific cu Sc=715,26 mp, Sd=878,49 mp, regim de înălțime parter și parțial P+1E prevăzut pentru desfășurarea în bune condiții a activității de condiționare, procesare, depozitare fructe. </w:t>
      </w:r>
    </w:p>
    <w:p w:rsidR="004D22FF" w:rsidRPr="004D22FF" w:rsidRDefault="004D22FF" w:rsidP="004D22FF">
      <w:pPr>
        <w:spacing w:line="240" w:lineRule="atLeast"/>
        <w:ind w:left="284"/>
        <w:jc w:val="both"/>
        <w:rPr>
          <w:sz w:val="24"/>
          <w:szCs w:val="24"/>
          <w:lang w:val="ro-RO"/>
        </w:rPr>
      </w:pPr>
      <w:r w:rsidRPr="004D22FF">
        <w:rPr>
          <w:sz w:val="24"/>
          <w:szCs w:val="24"/>
          <w:lang w:val="ro-RO"/>
        </w:rPr>
        <w:t xml:space="preserve">Clădirea depozitului frigorific este structurată pe două zone independente, anume: zona de staționare utilaje, zona de depozitare-procesare, zona administrativă. </w:t>
      </w:r>
    </w:p>
    <w:p w:rsidR="004D22FF" w:rsidRPr="004D22FF" w:rsidRDefault="004D22FF" w:rsidP="004D22FF">
      <w:pPr>
        <w:spacing w:line="240" w:lineRule="atLeast"/>
        <w:ind w:left="284"/>
        <w:jc w:val="both"/>
        <w:rPr>
          <w:sz w:val="24"/>
          <w:szCs w:val="24"/>
          <w:lang w:val="ro-RO"/>
        </w:rPr>
      </w:pPr>
      <w:r w:rsidRPr="004D22FF">
        <w:rPr>
          <w:sz w:val="24"/>
          <w:szCs w:val="24"/>
          <w:lang w:val="ro-RO"/>
        </w:rPr>
        <w:t>Fluxul procesului de procesare-depozitare conține următoarele zone:</w:t>
      </w:r>
    </w:p>
    <w:p w:rsidR="004D22FF" w:rsidRPr="004D22FF" w:rsidRDefault="004D22FF" w:rsidP="004D22FF">
      <w:pPr>
        <w:numPr>
          <w:ilvl w:val="0"/>
          <w:numId w:val="59"/>
        </w:numPr>
        <w:spacing w:line="240" w:lineRule="atLeast"/>
        <w:jc w:val="both"/>
        <w:rPr>
          <w:sz w:val="24"/>
          <w:szCs w:val="24"/>
          <w:lang w:val="ro-RO"/>
        </w:rPr>
      </w:pPr>
      <w:r w:rsidRPr="004D22FF">
        <w:rPr>
          <w:sz w:val="24"/>
          <w:szCs w:val="24"/>
          <w:lang w:val="ro-RO"/>
        </w:rPr>
        <w:t>zona de procesare (tunel de congelare la temperatura de -33°C, celula de păstrare produse congelate la temperatura de -18°C)</w:t>
      </w:r>
    </w:p>
    <w:p w:rsidR="004D22FF" w:rsidRPr="004D22FF" w:rsidRDefault="004D22FF" w:rsidP="004D22FF">
      <w:pPr>
        <w:numPr>
          <w:ilvl w:val="0"/>
          <w:numId w:val="59"/>
        </w:numPr>
        <w:spacing w:line="240" w:lineRule="atLeast"/>
        <w:jc w:val="both"/>
        <w:rPr>
          <w:sz w:val="24"/>
          <w:szCs w:val="24"/>
          <w:lang w:val="ro-RO"/>
        </w:rPr>
      </w:pPr>
      <w:r w:rsidRPr="004D22FF">
        <w:rPr>
          <w:sz w:val="24"/>
          <w:szCs w:val="24"/>
          <w:lang w:val="ro-RO"/>
        </w:rPr>
        <w:t>zona de condiționare (prerăcire, sortare și ambalare care se desfășoară la temperatura de 10-14°C și zona de păstrare a produselor refrigerate la temperatura de 0-4°C). Operațiunile de sortare constau în îndepărtarea resturilor vegetale (frunze, crenguțe) și a fructelor necorespunzătoare din punct de vedere calitativ, după care fructele sunt ambalate și trimise fie către tunelul de congelare rapidă, fie spre depozitele de refrigerare. Condiționarea constă în congelarea rapidă a fructelor pentru păstrarea calității de la momentul recoltării;</w:t>
      </w:r>
    </w:p>
    <w:p w:rsidR="004D22FF" w:rsidRPr="004D22FF" w:rsidRDefault="004D22FF" w:rsidP="004D22FF">
      <w:pPr>
        <w:numPr>
          <w:ilvl w:val="0"/>
          <w:numId w:val="59"/>
        </w:numPr>
        <w:spacing w:line="240" w:lineRule="atLeast"/>
        <w:jc w:val="both"/>
        <w:rPr>
          <w:sz w:val="24"/>
          <w:szCs w:val="24"/>
          <w:lang w:val="ro-RO"/>
        </w:rPr>
      </w:pPr>
      <w:r w:rsidRPr="004D22FF">
        <w:rPr>
          <w:sz w:val="24"/>
          <w:szCs w:val="24"/>
          <w:lang w:val="ro-RO"/>
        </w:rPr>
        <w:t>zona de livrare-rampa hidraulică cu burduf (livrare produse proaspete, refrigerate sau congelate)</w:t>
      </w:r>
    </w:p>
    <w:p w:rsidR="004D22FF" w:rsidRPr="004D22FF" w:rsidRDefault="004D22FF" w:rsidP="004D22FF">
      <w:pPr>
        <w:numPr>
          <w:ilvl w:val="0"/>
          <w:numId w:val="59"/>
        </w:numPr>
        <w:spacing w:line="240" w:lineRule="atLeast"/>
        <w:jc w:val="both"/>
        <w:rPr>
          <w:sz w:val="24"/>
          <w:szCs w:val="24"/>
          <w:lang w:val="ro-RO"/>
        </w:rPr>
      </w:pPr>
      <w:r w:rsidRPr="004D22FF">
        <w:rPr>
          <w:sz w:val="24"/>
          <w:szCs w:val="24"/>
          <w:lang w:val="ro-RO"/>
        </w:rPr>
        <w:t>zona de comercializare (magazin de desfacere)</w:t>
      </w:r>
    </w:p>
    <w:p w:rsidR="004D22FF" w:rsidRPr="004D22FF" w:rsidRDefault="004D22FF" w:rsidP="004D22FF">
      <w:pPr>
        <w:spacing w:line="240" w:lineRule="atLeast"/>
        <w:ind w:left="284"/>
        <w:jc w:val="both"/>
        <w:rPr>
          <w:sz w:val="24"/>
          <w:szCs w:val="24"/>
          <w:lang w:val="ro-RO"/>
        </w:rPr>
      </w:pPr>
      <w:r w:rsidRPr="004D22FF">
        <w:rPr>
          <w:sz w:val="24"/>
          <w:szCs w:val="24"/>
          <w:lang w:val="ro-RO"/>
        </w:rPr>
        <w:t>Încăperile din cadrul depozitului frigorific vor fi deservite cu instalații frigorifice corespunzătoare fluxului tehnologic și regimului de temperaturi, anume:</w:t>
      </w:r>
    </w:p>
    <w:p w:rsidR="004D22FF" w:rsidRPr="004D22FF" w:rsidRDefault="004D22FF" w:rsidP="004D22FF">
      <w:pPr>
        <w:numPr>
          <w:ilvl w:val="0"/>
          <w:numId w:val="60"/>
        </w:numPr>
        <w:spacing w:line="240" w:lineRule="atLeast"/>
        <w:jc w:val="both"/>
        <w:rPr>
          <w:sz w:val="24"/>
          <w:szCs w:val="24"/>
          <w:lang w:val="ro-RO"/>
        </w:rPr>
      </w:pPr>
      <w:r w:rsidRPr="004D22FF">
        <w:rPr>
          <w:sz w:val="24"/>
          <w:szCs w:val="24"/>
          <w:lang w:val="ro-RO"/>
        </w:rPr>
        <w:t>Instalație frigorifică REFRIGERATE ȘI CLIMĂ compusă din grup frigorific centralizat și 6 vaporizatoare;</w:t>
      </w:r>
    </w:p>
    <w:p w:rsidR="004D22FF" w:rsidRPr="004D22FF" w:rsidRDefault="004D22FF" w:rsidP="004D22FF">
      <w:pPr>
        <w:numPr>
          <w:ilvl w:val="0"/>
          <w:numId w:val="60"/>
        </w:numPr>
        <w:spacing w:line="240" w:lineRule="atLeast"/>
        <w:jc w:val="both"/>
        <w:rPr>
          <w:sz w:val="24"/>
          <w:szCs w:val="24"/>
          <w:lang w:val="ro-RO"/>
        </w:rPr>
      </w:pPr>
      <w:r w:rsidRPr="004D22FF">
        <w:rPr>
          <w:sz w:val="24"/>
          <w:szCs w:val="24"/>
          <w:lang w:val="ro-RO"/>
        </w:rPr>
        <w:t>Instalație frigorifică TUNEL DE CONGELARE compusă din grup frigorific  compresor-condensator și un vaporizator;</w:t>
      </w:r>
    </w:p>
    <w:p w:rsidR="004D22FF" w:rsidRPr="004D22FF" w:rsidRDefault="004D22FF" w:rsidP="004D22FF">
      <w:pPr>
        <w:numPr>
          <w:ilvl w:val="0"/>
          <w:numId w:val="60"/>
        </w:numPr>
        <w:spacing w:line="240" w:lineRule="atLeast"/>
        <w:jc w:val="both"/>
        <w:rPr>
          <w:sz w:val="24"/>
          <w:szCs w:val="24"/>
          <w:lang w:val="ro-RO"/>
        </w:rPr>
      </w:pPr>
      <w:r w:rsidRPr="004D22FF">
        <w:rPr>
          <w:sz w:val="24"/>
          <w:szCs w:val="24"/>
          <w:lang w:val="ro-RO"/>
        </w:rPr>
        <w:t>Instalație frigorifică DEPOZIT FRUCTE CONGELATE compusă din grup frigorific  compresor-condensator și un vaporizator;</w:t>
      </w:r>
    </w:p>
    <w:p w:rsidR="004D22FF" w:rsidRPr="004D22FF" w:rsidRDefault="004D22FF" w:rsidP="004D22FF">
      <w:pPr>
        <w:numPr>
          <w:ilvl w:val="0"/>
          <w:numId w:val="60"/>
        </w:numPr>
        <w:spacing w:line="240" w:lineRule="atLeast"/>
        <w:jc w:val="both"/>
        <w:rPr>
          <w:sz w:val="24"/>
          <w:szCs w:val="24"/>
          <w:lang w:val="ro-RO"/>
        </w:rPr>
      </w:pPr>
      <w:r w:rsidRPr="004D22FF">
        <w:rPr>
          <w:sz w:val="24"/>
          <w:szCs w:val="24"/>
          <w:lang w:val="ro-RO"/>
        </w:rPr>
        <w:t>Instalație de climatizare birouri.</w:t>
      </w:r>
    </w:p>
    <w:p w:rsidR="004D22FF" w:rsidRPr="004D22FF" w:rsidRDefault="004D22FF" w:rsidP="004D22FF">
      <w:pPr>
        <w:spacing w:line="240" w:lineRule="atLeast"/>
        <w:ind w:firstLine="270"/>
        <w:jc w:val="both"/>
        <w:rPr>
          <w:sz w:val="24"/>
          <w:szCs w:val="24"/>
          <w:lang w:val="ro-RO"/>
        </w:rPr>
      </w:pPr>
      <w:r w:rsidRPr="004D22FF">
        <w:rPr>
          <w:sz w:val="24"/>
          <w:szCs w:val="24"/>
          <w:lang w:val="ro-RO"/>
        </w:rPr>
        <w:t>Agentul frigorific din instalațiile propuse este R407F.</w:t>
      </w:r>
    </w:p>
    <w:p w:rsidR="004D22FF" w:rsidRPr="004D22FF" w:rsidRDefault="004D22FF" w:rsidP="004D22FF">
      <w:pPr>
        <w:spacing w:line="240" w:lineRule="atLeast"/>
        <w:ind w:left="270"/>
        <w:jc w:val="both"/>
        <w:rPr>
          <w:sz w:val="24"/>
          <w:szCs w:val="24"/>
          <w:lang w:val="ro-RO"/>
        </w:rPr>
      </w:pPr>
      <w:r w:rsidRPr="004D22FF">
        <w:rPr>
          <w:sz w:val="24"/>
          <w:szCs w:val="24"/>
          <w:lang w:val="ro-RO"/>
        </w:rPr>
        <w:t>Regimul de înălțime al clădirii cu funcțiunea de depozit frigorific a fost modificat în faza de realizare a proiectului tehnic față de studiul de fezabilitate  din parter și demisol parțial în parter și parțial P+1E, motivat de faptul că regimul hidrostatic în zona amplasamentului este ridicat (apa subterană este la o adâncime de cca. 2.8 m față de cota naturală a terenului), lucru care ar conduce la costuri mai mari de realizare a investiției, risc de infiltrații, etc.</w:t>
      </w:r>
    </w:p>
    <w:p w:rsidR="004D22FF" w:rsidRPr="004D22FF" w:rsidRDefault="004D22FF" w:rsidP="004D22FF">
      <w:pPr>
        <w:spacing w:line="240" w:lineRule="atLeast"/>
        <w:ind w:left="270"/>
        <w:jc w:val="both"/>
        <w:rPr>
          <w:sz w:val="24"/>
          <w:szCs w:val="24"/>
          <w:lang w:val="ro-RO"/>
        </w:rPr>
      </w:pPr>
      <w:r w:rsidRPr="004D22FF">
        <w:rPr>
          <w:sz w:val="24"/>
          <w:szCs w:val="24"/>
          <w:lang w:val="ro-RO"/>
        </w:rPr>
        <w:t>Încăperile destinate depozitării fertilizanților eco, substanțelor utilizate pentru tratamente, piese de schimb și alte materiale pentru întreținerea  exploatației propuse sunt amplasate la parterul depozitului, față de situația inițială când erau propuse la demisol.</w:t>
      </w:r>
    </w:p>
    <w:p w:rsidR="004D22FF" w:rsidRPr="004D22FF" w:rsidRDefault="004D22FF" w:rsidP="004D22FF">
      <w:pPr>
        <w:numPr>
          <w:ilvl w:val="0"/>
          <w:numId w:val="58"/>
        </w:numPr>
        <w:spacing w:line="240" w:lineRule="atLeast"/>
        <w:ind w:left="284" w:hanging="284"/>
        <w:jc w:val="both"/>
        <w:rPr>
          <w:sz w:val="24"/>
          <w:szCs w:val="24"/>
          <w:lang w:val="ro-RO"/>
        </w:rPr>
      </w:pPr>
      <w:r w:rsidRPr="004D22FF">
        <w:rPr>
          <w:sz w:val="24"/>
          <w:szCs w:val="24"/>
          <w:lang w:val="ro-RO"/>
        </w:rPr>
        <w:t>sistem de fertirigare compus din: pompă și conexiune la sursa de apă (de la bazinul tampon la capul control principal, inclusiv sorb/clapetă de sens); cap de control principal (sistem de  filtrare,</w:t>
      </w:r>
      <w:r w:rsidRPr="004D22FF">
        <w:rPr>
          <w:color w:val="FF0000"/>
          <w:sz w:val="24"/>
          <w:szCs w:val="24"/>
          <w:lang w:val="ro-RO"/>
        </w:rPr>
        <w:t xml:space="preserve">  </w:t>
      </w:r>
      <w:r w:rsidRPr="004D22FF">
        <w:rPr>
          <w:sz w:val="24"/>
          <w:szCs w:val="24"/>
          <w:lang w:val="ro-RO"/>
        </w:rPr>
        <w:t>valvă de aerisire, valvă de protecție suprapresiune, apometru, clapetă de sens, echipament de fertilizare și tancuri de fertilizare, contor pentru fertilizant, valvă de reducere și menținere a presiunii, robineți manuali, manometre și elemente de îmbinare);</w:t>
      </w:r>
      <w:r w:rsidRPr="004D22FF">
        <w:rPr>
          <w:color w:val="FF0000"/>
          <w:sz w:val="24"/>
          <w:szCs w:val="24"/>
          <w:lang w:val="ro-RO"/>
        </w:rPr>
        <w:t xml:space="preserve"> </w:t>
      </w:r>
      <w:r w:rsidRPr="004D22FF">
        <w:rPr>
          <w:sz w:val="24"/>
          <w:szCs w:val="24"/>
          <w:lang w:val="ro-RO"/>
        </w:rPr>
        <w:t xml:space="preserve">conductă principală de aducțiune, conducte secundare și linii de picurare cu fitingurile aferente; capete de control secundare (tub PVC, valvă de aerisire, robineți manuali, valvă principală și valve </w:t>
      </w:r>
      <w:r w:rsidRPr="004D22FF">
        <w:rPr>
          <w:sz w:val="24"/>
          <w:szCs w:val="24"/>
          <w:lang w:val="ro-RO"/>
        </w:rPr>
        <w:lastRenderedPageBreak/>
        <w:t>secundare cu/fără reducere de presiune, filtre suplimentare cu discuri/sită, manometru și fitinguri; sistem de automatizare;</w:t>
      </w:r>
    </w:p>
    <w:p w:rsidR="004D22FF" w:rsidRPr="004D22FF" w:rsidRDefault="004D22FF" w:rsidP="004D22FF">
      <w:pPr>
        <w:numPr>
          <w:ilvl w:val="0"/>
          <w:numId w:val="58"/>
        </w:numPr>
        <w:spacing w:line="240" w:lineRule="atLeast"/>
        <w:ind w:left="284" w:hanging="284"/>
        <w:jc w:val="both"/>
        <w:rPr>
          <w:sz w:val="24"/>
          <w:szCs w:val="24"/>
          <w:lang w:val="ro-RO"/>
        </w:rPr>
      </w:pPr>
      <w:r w:rsidRPr="004D22FF">
        <w:rPr>
          <w:sz w:val="24"/>
          <w:szCs w:val="24"/>
          <w:lang w:val="ro-RO"/>
        </w:rPr>
        <w:t>împrejmuire incintă și zona tehnică realizată cu plasă împletită pe o lungime perimetrală de 2.774 m executată din stâlpi din beton și panouri din plasă de sârmă sudată, porți de acces pietonal și auto;</w:t>
      </w:r>
    </w:p>
    <w:p w:rsidR="004D22FF" w:rsidRPr="004D22FF" w:rsidRDefault="004D22FF" w:rsidP="004D22FF">
      <w:pPr>
        <w:numPr>
          <w:ilvl w:val="0"/>
          <w:numId w:val="58"/>
        </w:numPr>
        <w:spacing w:line="240" w:lineRule="atLeast"/>
        <w:ind w:left="284" w:hanging="284"/>
        <w:jc w:val="both"/>
        <w:rPr>
          <w:color w:val="FF0000"/>
          <w:sz w:val="24"/>
          <w:szCs w:val="24"/>
          <w:lang w:val="ro-RO"/>
        </w:rPr>
      </w:pPr>
      <w:r w:rsidRPr="004D22FF">
        <w:rPr>
          <w:sz w:val="24"/>
          <w:szCs w:val="24"/>
          <w:lang w:val="ro-RO"/>
        </w:rPr>
        <w:t xml:space="preserve">căi de acces în exploatație pentru utilaje și personalul angajat cu scopul executării lucrărilor de înființare, întreținere și exploatare a plantației, anume: drumuri de întoarcere de capăt cu lățimea de 8,00 m, drumuri laterale cu lățimea de 6,00 m și drumuri intermediare cu lățimea de 10,00 m, alei de acces auto, alei acces pietonal, platforme de manevră. </w:t>
      </w:r>
    </w:p>
    <w:p w:rsidR="004D22FF" w:rsidRPr="004D22FF" w:rsidRDefault="004D22FF" w:rsidP="004D22FF">
      <w:pPr>
        <w:spacing w:line="240" w:lineRule="atLeast"/>
        <w:ind w:left="270" w:firstLine="720"/>
        <w:jc w:val="both"/>
        <w:rPr>
          <w:sz w:val="24"/>
          <w:szCs w:val="24"/>
          <w:lang w:val="ro-RO"/>
        </w:rPr>
      </w:pPr>
      <w:r w:rsidRPr="004D22FF">
        <w:rPr>
          <w:sz w:val="24"/>
          <w:szCs w:val="24"/>
          <w:lang w:val="ro-RO"/>
        </w:rPr>
        <w:t>De asemenea, prin proiect se propune dotarea cu mașini și utilaje agricole și nonagricole pentru executarea lucrărilor mecanice din cadrul plantației și pentru desfășurarea activității, după cum urmează: t</w:t>
      </w:r>
      <w:r w:rsidRPr="004D22FF">
        <w:rPr>
          <w:bCs/>
          <w:sz w:val="24"/>
          <w:szCs w:val="24"/>
          <w:lang w:val="ro-RO"/>
        </w:rPr>
        <w:t>ractor, remorcă monoax</w:t>
      </w:r>
      <w:r w:rsidRPr="004D22FF">
        <w:rPr>
          <w:sz w:val="24"/>
          <w:szCs w:val="24"/>
          <w:lang w:val="ro-RO"/>
        </w:rPr>
        <w:t xml:space="preserve">, electrostivuitor în trei roți, atomizor tractat, tocătoare reversibilă de iarbă și </w:t>
      </w:r>
      <w:r w:rsidRPr="004D22FF">
        <w:rPr>
          <w:bCs/>
          <w:sz w:val="24"/>
          <w:szCs w:val="24"/>
          <w:lang w:val="ro-RO"/>
        </w:rPr>
        <w:t>crengi, perie pentru curățat lăstarii în vii și livezi cu șasiu propriu, foarfecă electrică cu baterie, freză cu cuțite elicoidale, sistem cântărire integral, cântar de precizie.</w:t>
      </w:r>
      <w:r w:rsidRPr="004D22FF">
        <w:rPr>
          <w:sz w:val="24"/>
          <w:szCs w:val="24"/>
          <w:lang w:val="ro-RO"/>
        </w:rPr>
        <w:t xml:space="preserve"> </w:t>
      </w:r>
    </w:p>
    <w:p w:rsidR="004D22FF" w:rsidRPr="004D22FF" w:rsidRDefault="004D22FF" w:rsidP="004D22FF">
      <w:pPr>
        <w:ind w:firstLine="720"/>
        <w:jc w:val="both"/>
        <w:rPr>
          <w:rFonts w:eastAsia="Calibri"/>
          <w:iCs/>
          <w:color w:val="000000"/>
          <w:sz w:val="24"/>
          <w:szCs w:val="24"/>
          <w:lang w:val="ro-RO"/>
        </w:rPr>
      </w:pPr>
      <w:r w:rsidRPr="004D22FF">
        <w:rPr>
          <w:rFonts w:eastAsia="Calibri"/>
          <w:iCs/>
          <w:color w:val="000000"/>
          <w:sz w:val="24"/>
          <w:szCs w:val="24"/>
          <w:lang w:val="ro-RO"/>
        </w:rPr>
        <w:t>Categoriile de lucrări implicate de proiect sunt următoarele:</w:t>
      </w:r>
    </w:p>
    <w:p w:rsidR="004D22FF" w:rsidRPr="004D22FF" w:rsidRDefault="004D22FF" w:rsidP="004D22FF">
      <w:pPr>
        <w:ind w:firstLine="720"/>
        <w:jc w:val="both"/>
        <w:rPr>
          <w:rFonts w:eastAsia="Calibri"/>
          <w:iCs/>
          <w:color w:val="000000"/>
          <w:sz w:val="24"/>
          <w:szCs w:val="24"/>
          <w:lang w:val="ro-RO"/>
        </w:rPr>
      </w:pPr>
      <w:r w:rsidRPr="004D22FF">
        <w:rPr>
          <w:rFonts w:eastAsia="Calibri"/>
          <w:iCs/>
          <w:color w:val="000000"/>
          <w:sz w:val="24"/>
          <w:szCs w:val="24"/>
          <w:lang w:val="ro-RO"/>
        </w:rPr>
        <w:t>-amenajarea terenului, inclusiv curățarea terenului pentru amenajarea de șantier;</w:t>
      </w:r>
    </w:p>
    <w:p w:rsidR="004D22FF" w:rsidRPr="004D22FF" w:rsidRDefault="004D22FF" w:rsidP="004D22FF">
      <w:pPr>
        <w:ind w:left="810" w:hanging="90"/>
        <w:jc w:val="both"/>
        <w:rPr>
          <w:rFonts w:eastAsia="Calibri"/>
          <w:iCs/>
          <w:color w:val="000000"/>
          <w:sz w:val="24"/>
          <w:szCs w:val="24"/>
          <w:lang w:val="ro-RO"/>
        </w:rPr>
      </w:pPr>
      <w:r w:rsidRPr="004D22FF">
        <w:rPr>
          <w:rFonts w:eastAsia="Calibri"/>
          <w:iCs/>
          <w:color w:val="000000"/>
          <w:sz w:val="24"/>
          <w:szCs w:val="24"/>
          <w:lang w:val="ro-RO"/>
        </w:rPr>
        <w:t>-amenajarea organizării de șantier, inclusiv platforma betonată care va fi integrată în cadrul proiectului;</w:t>
      </w:r>
    </w:p>
    <w:p w:rsidR="004D22FF" w:rsidRPr="004D22FF" w:rsidRDefault="004D22FF" w:rsidP="004D22FF">
      <w:pPr>
        <w:ind w:left="810" w:hanging="90"/>
        <w:jc w:val="both"/>
        <w:rPr>
          <w:rFonts w:eastAsia="Calibri"/>
          <w:iCs/>
          <w:color w:val="000000"/>
          <w:sz w:val="24"/>
          <w:szCs w:val="24"/>
          <w:lang w:val="ro-RO"/>
        </w:rPr>
      </w:pPr>
      <w:r w:rsidRPr="004D22FF">
        <w:rPr>
          <w:rFonts w:eastAsia="Calibri"/>
          <w:iCs/>
          <w:color w:val="000000"/>
          <w:sz w:val="24"/>
          <w:szCs w:val="24"/>
          <w:lang w:val="ro-RO"/>
        </w:rPr>
        <w:t>-amenajarea terenului unde se vor amplasa construcțiile –curățarea terenului, nivelarea terenului, tasarea elementelor ce vor fi edificate pe amplasament;</w:t>
      </w:r>
    </w:p>
    <w:p w:rsidR="004D22FF" w:rsidRPr="004D22FF" w:rsidRDefault="004D22FF" w:rsidP="004D22FF">
      <w:pPr>
        <w:ind w:firstLine="720"/>
        <w:jc w:val="both"/>
        <w:rPr>
          <w:rFonts w:eastAsia="Calibri"/>
          <w:iCs/>
          <w:color w:val="000000"/>
          <w:sz w:val="24"/>
          <w:szCs w:val="24"/>
          <w:lang w:val="ro-RO"/>
        </w:rPr>
      </w:pPr>
      <w:r w:rsidRPr="004D22FF">
        <w:rPr>
          <w:rFonts w:eastAsia="Calibri"/>
          <w:iCs/>
          <w:color w:val="000000"/>
          <w:sz w:val="24"/>
          <w:szCs w:val="24"/>
          <w:lang w:val="ro-RO"/>
        </w:rPr>
        <w:t>-trasarea și executarea fundațiilor clădirilor și elementelor propuse prin proiect;</w:t>
      </w:r>
    </w:p>
    <w:p w:rsidR="004D22FF" w:rsidRPr="004D22FF" w:rsidRDefault="004D22FF" w:rsidP="004D22FF">
      <w:pPr>
        <w:ind w:left="810" w:hanging="90"/>
        <w:jc w:val="both"/>
        <w:rPr>
          <w:rFonts w:eastAsia="Calibri"/>
          <w:iCs/>
          <w:color w:val="000000"/>
          <w:sz w:val="24"/>
          <w:szCs w:val="24"/>
          <w:lang w:val="ro-RO"/>
        </w:rPr>
      </w:pPr>
      <w:r w:rsidRPr="004D22FF">
        <w:rPr>
          <w:rFonts w:eastAsia="Calibri"/>
          <w:iCs/>
          <w:color w:val="000000"/>
          <w:sz w:val="24"/>
          <w:szCs w:val="24"/>
          <w:lang w:val="ro-RO"/>
        </w:rPr>
        <w:t>-montarea structurii de rezistență și executarea elementelor de construcție (închideri perimetrale, compartimentări, pardoseli, montaj tâmplărie, finisaje interioare, etc.);</w:t>
      </w:r>
    </w:p>
    <w:p w:rsidR="004D22FF" w:rsidRPr="004D22FF" w:rsidRDefault="004D22FF" w:rsidP="004D22FF">
      <w:pPr>
        <w:ind w:firstLine="720"/>
        <w:jc w:val="both"/>
        <w:rPr>
          <w:rFonts w:eastAsia="Calibri"/>
          <w:iCs/>
          <w:color w:val="000000"/>
          <w:sz w:val="24"/>
          <w:szCs w:val="24"/>
          <w:lang w:val="ro-RO"/>
        </w:rPr>
      </w:pPr>
      <w:r w:rsidRPr="004D22FF">
        <w:rPr>
          <w:rFonts w:eastAsia="Calibri"/>
          <w:iCs/>
          <w:color w:val="000000"/>
          <w:sz w:val="24"/>
          <w:szCs w:val="24"/>
          <w:lang w:val="ro-RO"/>
        </w:rPr>
        <w:t>-lucrări pentru instalații sanitare, electrice, finisaje exterioare;</w:t>
      </w:r>
    </w:p>
    <w:p w:rsidR="004D22FF" w:rsidRPr="004D22FF" w:rsidRDefault="004D22FF" w:rsidP="004D22FF">
      <w:pPr>
        <w:ind w:firstLine="720"/>
        <w:jc w:val="both"/>
        <w:rPr>
          <w:rFonts w:eastAsia="Calibri"/>
          <w:iCs/>
          <w:color w:val="000000"/>
          <w:sz w:val="24"/>
          <w:szCs w:val="24"/>
          <w:lang w:val="ro-RO"/>
        </w:rPr>
      </w:pPr>
      <w:r w:rsidRPr="004D22FF">
        <w:rPr>
          <w:rFonts w:eastAsia="Calibri"/>
          <w:iCs/>
          <w:color w:val="000000"/>
          <w:sz w:val="24"/>
          <w:szCs w:val="24"/>
          <w:lang w:val="ro-RO"/>
        </w:rPr>
        <w:t>-montare sisteme frigorifice pentru depozitul frigorific și tunelul de congelare;</w:t>
      </w:r>
    </w:p>
    <w:p w:rsidR="004D22FF" w:rsidRPr="004D22FF" w:rsidRDefault="004D22FF" w:rsidP="004D22FF">
      <w:pPr>
        <w:ind w:firstLine="720"/>
        <w:jc w:val="both"/>
        <w:rPr>
          <w:rFonts w:eastAsia="Calibri"/>
          <w:iCs/>
          <w:color w:val="000000"/>
          <w:sz w:val="24"/>
          <w:szCs w:val="24"/>
          <w:lang w:val="ro-RO"/>
        </w:rPr>
      </w:pPr>
      <w:r w:rsidRPr="004D22FF">
        <w:rPr>
          <w:rFonts w:eastAsia="Calibri"/>
          <w:iCs/>
          <w:color w:val="000000"/>
          <w:sz w:val="24"/>
          <w:szCs w:val="24"/>
          <w:lang w:val="ro-RO"/>
        </w:rPr>
        <w:t>-executare platformă betonată și căi de acces;</w:t>
      </w:r>
    </w:p>
    <w:p w:rsidR="004D22FF" w:rsidRPr="004D22FF" w:rsidRDefault="004D22FF" w:rsidP="004D22FF">
      <w:pPr>
        <w:ind w:left="720"/>
        <w:jc w:val="both"/>
        <w:rPr>
          <w:rFonts w:eastAsia="Calibri"/>
          <w:iCs/>
          <w:color w:val="000000"/>
          <w:sz w:val="24"/>
          <w:szCs w:val="24"/>
          <w:lang w:val="ro-RO"/>
        </w:rPr>
      </w:pPr>
      <w:r w:rsidRPr="004D22FF">
        <w:rPr>
          <w:rFonts w:eastAsia="Calibri"/>
          <w:iCs/>
          <w:color w:val="000000"/>
          <w:sz w:val="24"/>
          <w:szCs w:val="24"/>
          <w:lang w:val="ro-RO"/>
        </w:rPr>
        <w:t>-înființare plantație (curățare și nivelare teren, scarificare, pregătire teren, trasare rigole, plantare butași arbuști în rigole deschise);</w:t>
      </w:r>
    </w:p>
    <w:p w:rsidR="004D22FF" w:rsidRPr="004D22FF" w:rsidRDefault="004D22FF" w:rsidP="004D22FF">
      <w:pPr>
        <w:ind w:left="720"/>
        <w:jc w:val="both"/>
        <w:rPr>
          <w:rFonts w:eastAsia="Calibri"/>
          <w:iCs/>
          <w:color w:val="000000"/>
          <w:sz w:val="24"/>
          <w:szCs w:val="24"/>
          <w:lang w:val="ro-RO"/>
        </w:rPr>
      </w:pPr>
      <w:r w:rsidRPr="004D22FF">
        <w:rPr>
          <w:rFonts w:eastAsia="Calibri"/>
          <w:iCs/>
          <w:color w:val="000000"/>
          <w:sz w:val="24"/>
          <w:szCs w:val="24"/>
          <w:lang w:val="ro-RO"/>
        </w:rPr>
        <w:t>-dezafectarea organizării de șantier;</w:t>
      </w:r>
    </w:p>
    <w:p w:rsidR="004D22FF" w:rsidRPr="004D22FF" w:rsidRDefault="004D22FF" w:rsidP="004D22FF">
      <w:pPr>
        <w:ind w:left="720"/>
        <w:jc w:val="both"/>
        <w:rPr>
          <w:rFonts w:eastAsia="Calibri"/>
          <w:iCs/>
          <w:color w:val="000000"/>
          <w:sz w:val="24"/>
          <w:szCs w:val="24"/>
          <w:lang w:val="ro-RO"/>
        </w:rPr>
      </w:pPr>
      <w:r w:rsidRPr="004D22FF">
        <w:rPr>
          <w:rFonts w:eastAsia="Calibri"/>
          <w:iCs/>
          <w:color w:val="000000"/>
          <w:sz w:val="24"/>
          <w:szCs w:val="24"/>
          <w:lang w:val="ro-RO"/>
        </w:rPr>
        <w:t>-refacerea terenurilor afectate de lucrările de construire și amenajare de spații verzi plantate.</w:t>
      </w:r>
    </w:p>
    <w:p w:rsidR="004D22FF" w:rsidRPr="004D22FF" w:rsidRDefault="004D22FF" w:rsidP="004D22FF">
      <w:pPr>
        <w:numPr>
          <w:ilvl w:val="0"/>
          <w:numId w:val="14"/>
        </w:numPr>
        <w:tabs>
          <w:tab w:val="left" w:pos="284"/>
        </w:tabs>
        <w:spacing w:after="60" w:line="240" w:lineRule="atLeast"/>
        <w:ind w:left="1004" w:hanging="720"/>
        <w:jc w:val="both"/>
        <w:rPr>
          <w:sz w:val="24"/>
          <w:szCs w:val="24"/>
          <w:lang w:val="ro-RO"/>
        </w:rPr>
      </w:pPr>
      <w:r w:rsidRPr="004D22FF">
        <w:rPr>
          <w:b/>
          <w:sz w:val="24"/>
          <w:szCs w:val="24"/>
          <w:lang w:val="ro-RO"/>
        </w:rPr>
        <w:t>Asigurarea cu utilități:</w:t>
      </w:r>
      <w:r w:rsidRPr="004D22FF">
        <w:rPr>
          <w:sz w:val="24"/>
          <w:szCs w:val="24"/>
          <w:lang w:val="ro-RO"/>
        </w:rPr>
        <w:t xml:space="preserve"> </w:t>
      </w:r>
    </w:p>
    <w:p w:rsidR="004D22FF" w:rsidRPr="004D22FF" w:rsidRDefault="004D22FF" w:rsidP="004D22FF">
      <w:pPr>
        <w:spacing w:after="60" w:line="240" w:lineRule="atLeast"/>
        <w:jc w:val="both"/>
        <w:rPr>
          <w:rStyle w:val="tpa1"/>
          <w:sz w:val="24"/>
          <w:szCs w:val="24"/>
          <w:lang w:val="ro-RO"/>
        </w:rPr>
      </w:pPr>
      <w:r w:rsidRPr="004D22FF">
        <w:rPr>
          <w:sz w:val="24"/>
          <w:szCs w:val="24"/>
          <w:lang w:val="ro-RO"/>
        </w:rPr>
        <w:t xml:space="preserve">- alimentarea cu apă pentru irigarea prin picurare a exploatației pomicole și în scop igienico-sanitar </w:t>
      </w:r>
      <w:r w:rsidRPr="004D22FF">
        <w:rPr>
          <w:rStyle w:val="tpa1"/>
          <w:sz w:val="24"/>
          <w:szCs w:val="24"/>
          <w:lang w:val="ro-RO"/>
        </w:rPr>
        <w:t>se va asigura din sursă proprie 2 puțuri forate propuse, necesarul de apă/debitul mediu zilnic (scop tehnologic și igienico sanitar) fiind de</w:t>
      </w:r>
      <w:r w:rsidRPr="004D22FF">
        <w:rPr>
          <w:rStyle w:val="tpa1"/>
          <w:color w:val="FF0000"/>
          <w:sz w:val="24"/>
          <w:szCs w:val="24"/>
          <w:lang w:val="ro-RO"/>
        </w:rPr>
        <w:t xml:space="preserve"> </w:t>
      </w:r>
      <w:r w:rsidRPr="004D22FF">
        <w:rPr>
          <w:rStyle w:val="tpa1"/>
          <w:sz w:val="24"/>
          <w:szCs w:val="24"/>
          <w:lang w:val="ro-RO"/>
        </w:rPr>
        <w:t>131,872 mc/zi. Apa va fi înmagazinată într-un bazin de retenție/acumulare apă cu capacitatea de 1250 mc, cu pereții interiori stabilizați și impermeabilizați cu geotextil și membrană din polietilenă, lipită și rezistentă la UV</w:t>
      </w:r>
      <w:r w:rsidRPr="004D22FF">
        <w:rPr>
          <w:sz w:val="24"/>
          <w:szCs w:val="24"/>
          <w:lang w:val="ro-RO"/>
        </w:rPr>
        <w:t xml:space="preserve">. Pentru acest proiect titularul a obținut de la S.G.A. Brăila Avizul de gospodărire a apelor nr. 40/29.11.2019, </w:t>
      </w:r>
      <w:r w:rsidRPr="004D22FF">
        <w:rPr>
          <w:rStyle w:val="tpa1"/>
          <w:sz w:val="24"/>
          <w:szCs w:val="24"/>
          <w:lang w:val="ro-RO"/>
        </w:rPr>
        <w:t>anexat documentației.</w:t>
      </w:r>
    </w:p>
    <w:p w:rsidR="004D22FF" w:rsidRPr="004D22FF" w:rsidRDefault="004D22FF" w:rsidP="004D22FF">
      <w:pPr>
        <w:spacing w:after="60" w:line="240" w:lineRule="atLeast"/>
        <w:jc w:val="both"/>
        <w:rPr>
          <w:rStyle w:val="tpa1"/>
          <w:sz w:val="24"/>
          <w:szCs w:val="24"/>
          <w:lang w:val="ro-RO"/>
        </w:rPr>
      </w:pPr>
      <w:r w:rsidRPr="004D22FF">
        <w:rPr>
          <w:rStyle w:val="tpa1"/>
          <w:sz w:val="24"/>
          <w:szCs w:val="24"/>
          <w:lang w:val="ro-RO"/>
        </w:rPr>
        <w:t xml:space="preserve">- </w:t>
      </w:r>
      <w:r w:rsidRPr="004D22FF">
        <w:rPr>
          <w:rStyle w:val="tsp1"/>
          <w:sz w:val="24"/>
          <w:szCs w:val="24"/>
          <w:lang w:val="ro-RO"/>
        </w:rPr>
        <w:t>colectarea apelor uzate menajere în bazin betonat vidanjabil cu V=12 mc;</w:t>
      </w:r>
    </w:p>
    <w:p w:rsidR="004D22FF" w:rsidRPr="004D22FF" w:rsidRDefault="004D22FF" w:rsidP="004D22FF">
      <w:pPr>
        <w:spacing w:after="60" w:line="240" w:lineRule="atLeast"/>
        <w:jc w:val="both"/>
        <w:rPr>
          <w:rStyle w:val="tpa1"/>
          <w:sz w:val="24"/>
          <w:szCs w:val="24"/>
          <w:lang w:val="ro-RO"/>
        </w:rPr>
      </w:pPr>
      <w:r w:rsidRPr="004D22FF">
        <w:rPr>
          <w:rStyle w:val="tpa1"/>
          <w:sz w:val="24"/>
          <w:szCs w:val="24"/>
          <w:lang w:val="ro-RO"/>
        </w:rPr>
        <w:t xml:space="preserve">- alimentarea cu energie electrică se propune a se realiza din rețeaua de energie electrică din zonă, dar lucrările de racordare vor constitui obiectul unui proiect distinct. </w:t>
      </w:r>
    </w:p>
    <w:p w:rsidR="004D22FF" w:rsidRPr="004D22FF" w:rsidRDefault="004D22FF" w:rsidP="004D22FF">
      <w:pPr>
        <w:tabs>
          <w:tab w:val="left" w:pos="4800"/>
          <w:tab w:val="left" w:pos="4920"/>
        </w:tabs>
        <w:ind w:firstLine="720"/>
        <w:jc w:val="both"/>
        <w:outlineLvl w:val="0"/>
        <w:rPr>
          <w:sz w:val="24"/>
          <w:szCs w:val="24"/>
          <w:lang w:val="ro-RO"/>
        </w:rPr>
      </w:pPr>
      <w:r w:rsidRPr="004D22FF">
        <w:rPr>
          <w:sz w:val="24"/>
          <w:szCs w:val="24"/>
          <w:lang w:val="ro-RO"/>
        </w:rPr>
        <w:t>Organizarea de şantier necesară pentru realizarea proiectului se va amenaja în interiorul perimetrului amplasamentului proiectului care este în proprietatea titularului de proiect, în partea de vest a acestuia.</w:t>
      </w:r>
    </w:p>
    <w:p w:rsidR="004D22FF" w:rsidRPr="004D22FF" w:rsidRDefault="004D22FF" w:rsidP="004D22FF">
      <w:pPr>
        <w:tabs>
          <w:tab w:val="left" w:pos="1080"/>
        </w:tabs>
        <w:spacing w:after="60" w:line="240" w:lineRule="atLeast"/>
        <w:ind w:right="-8"/>
        <w:jc w:val="both"/>
        <w:rPr>
          <w:rStyle w:val="tpa1"/>
          <w:sz w:val="24"/>
          <w:szCs w:val="24"/>
          <w:lang w:val="ro-RO"/>
        </w:rPr>
      </w:pPr>
      <w:r w:rsidRPr="004D22FF">
        <w:rPr>
          <w:rStyle w:val="tpa1"/>
          <w:b/>
          <w:sz w:val="24"/>
          <w:szCs w:val="24"/>
          <w:lang w:val="ro-RO"/>
        </w:rPr>
        <w:t>b) cumularea cu alte proiecte existente și/sau aprobate:</w:t>
      </w:r>
      <w:r w:rsidRPr="004D22FF">
        <w:rPr>
          <w:rStyle w:val="tpa1"/>
          <w:sz w:val="24"/>
          <w:szCs w:val="24"/>
          <w:lang w:val="ro-RO"/>
        </w:rPr>
        <w:t xml:space="preserve"> nu este cazul, deoarece </w:t>
      </w:r>
      <w:r w:rsidRPr="004D22FF">
        <w:rPr>
          <w:sz w:val="24"/>
          <w:szCs w:val="24"/>
          <w:lang w:val="ro-RO"/>
        </w:rPr>
        <w:t>în vecinătatea amplasamentului nu este în curs de implementare nici un alt proiect care să determine un impact cumulativ semnificativ</w:t>
      </w:r>
      <w:r w:rsidRPr="004D22FF">
        <w:rPr>
          <w:iCs/>
          <w:sz w:val="24"/>
          <w:szCs w:val="24"/>
          <w:lang w:val="ro-RO"/>
        </w:rPr>
        <w:t>;</w:t>
      </w:r>
      <w:r w:rsidRPr="004D22FF">
        <w:rPr>
          <w:sz w:val="24"/>
          <w:szCs w:val="24"/>
          <w:lang w:val="ro-RO"/>
        </w:rPr>
        <w:t xml:space="preserve"> </w:t>
      </w:r>
      <w:r w:rsidRPr="004D22FF">
        <w:rPr>
          <w:rStyle w:val="tpa1"/>
          <w:sz w:val="24"/>
          <w:szCs w:val="24"/>
          <w:lang w:val="ro-RO"/>
        </w:rPr>
        <w:t xml:space="preserve"> </w:t>
      </w:r>
    </w:p>
    <w:p w:rsidR="004D22FF" w:rsidRPr="004D22FF" w:rsidRDefault="004D22FF" w:rsidP="004D22FF">
      <w:pPr>
        <w:tabs>
          <w:tab w:val="left" w:pos="1080"/>
        </w:tabs>
        <w:spacing w:after="60" w:line="240" w:lineRule="atLeast"/>
        <w:ind w:right="-8"/>
        <w:jc w:val="both"/>
        <w:rPr>
          <w:rStyle w:val="tpa1"/>
          <w:b/>
          <w:sz w:val="24"/>
          <w:szCs w:val="24"/>
          <w:lang w:val="ro-RO"/>
        </w:rPr>
      </w:pPr>
      <w:r w:rsidRPr="004D22FF">
        <w:rPr>
          <w:rStyle w:val="tpa1"/>
          <w:b/>
          <w:sz w:val="24"/>
          <w:szCs w:val="24"/>
          <w:lang w:val="ro-RO"/>
        </w:rPr>
        <w:t xml:space="preserve">c) Utilizarea resurselor naturale, în special a solului, a terenurilor, a apei și a biodiversității: </w:t>
      </w:r>
    </w:p>
    <w:p w:rsidR="004D22FF" w:rsidRPr="004D22FF" w:rsidRDefault="004D22FF" w:rsidP="004D22FF">
      <w:pPr>
        <w:tabs>
          <w:tab w:val="left" w:pos="1080"/>
        </w:tabs>
        <w:spacing w:after="60" w:line="240" w:lineRule="atLeast"/>
        <w:ind w:right="-8"/>
        <w:jc w:val="both"/>
        <w:rPr>
          <w:sz w:val="24"/>
          <w:szCs w:val="24"/>
          <w:lang w:val="ro-RO"/>
        </w:rPr>
      </w:pPr>
      <w:r w:rsidRPr="004D22FF">
        <w:rPr>
          <w:rStyle w:val="tpa1"/>
          <w:sz w:val="24"/>
          <w:szCs w:val="24"/>
          <w:lang w:val="ro-RO"/>
        </w:rPr>
        <w:t xml:space="preserve">Proiectul implică utilizarea de resurse naturale pe perioada executării lucrărilor, după cum urmează: </w:t>
      </w:r>
      <w:r w:rsidRPr="004D22FF">
        <w:rPr>
          <w:sz w:val="24"/>
          <w:szCs w:val="24"/>
          <w:lang w:val="ro-RO"/>
        </w:rPr>
        <w:t>balast (cca. 120 mc), nisip (cca. 70 mc), piatră concasată (cca. 120 mc), lemn (cca. 4 mc), apă (cca.80 mc)  achiziționate de la stații/furnizori autorizați.</w:t>
      </w:r>
    </w:p>
    <w:p w:rsidR="004D22FF" w:rsidRPr="004D22FF" w:rsidRDefault="004D22FF" w:rsidP="004D22FF">
      <w:pPr>
        <w:tabs>
          <w:tab w:val="left" w:pos="1080"/>
        </w:tabs>
        <w:spacing w:after="60" w:line="240" w:lineRule="atLeast"/>
        <w:ind w:right="-8"/>
        <w:jc w:val="both"/>
        <w:rPr>
          <w:rStyle w:val="tpa1"/>
          <w:sz w:val="24"/>
          <w:szCs w:val="24"/>
          <w:lang w:val="ro-RO"/>
        </w:rPr>
      </w:pPr>
      <w:r w:rsidRPr="004D22FF">
        <w:rPr>
          <w:rFonts w:eastAsia="Calibri"/>
          <w:iCs/>
          <w:color w:val="000000"/>
          <w:sz w:val="24"/>
          <w:szCs w:val="24"/>
          <w:lang w:val="ro-RO"/>
        </w:rPr>
        <w:lastRenderedPageBreak/>
        <w:t>Pe perioada funcționării proiectului se vor utiliza următoarele resurse: apa în scop social menajer și pentru irigarea plantației, energie electrică pentru funcționarea tuturor echipamentelor și instalațiilor din dotare.</w:t>
      </w:r>
    </w:p>
    <w:p w:rsidR="004D22FF" w:rsidRPr="004D22FF" w:rsidRDefault="004D22FF" w:rsidP="004D22FF">
      <w:pPr>
        <w:autoSpaceDE w:val="0"/>
        <w:spacing w:after="60" w:line="240" w:lineRule="atLeast"/>
        <w:jc w:val="both"/>
        <w:rPr>
          <w:b/>
          <w:sz w:val="24"/>
          <w:szCs w:val="24"/>
          <w:lang w:val="ro-RO"/>
        </w:rPr>
      </w:pPr>
      <w:r w:rsidRPr="004D22FF">
        <w:rPr>
          <w:rStyle w:val="tpa1"/>
          <w:b/>
          <w:sz w:val="24"/>
          <w:szCs w:val="24"/>
          <w:lang w:val="ro-RO"/>
        </w:rPr>
        <w:t>d)</w:t>
      </w:r>
      <w:r w:rsidRPr="004D22FF">
        <w:rPr>
          <w:sz w:val="24"/>
          <w:szCs w:val="24"/>
          <w:lang w:val="ro-RO"/>
        </w:rPr>
        <w:t xml:space="preserve"> </w:t>
      </w:r>
      <w:r w:rsidRPr="004D22FF">
        <w:rPr>
          <w:b/>
          <w:sz w:val="24"/>
          <w:szCs w:val="24"/>
          <w:lang w:val="ro-RO" w:eastAsia="ro-RO"/>
        </w:rPr>
        <w:t>Cantitatea şi tipurile de deşeuri generate/gestionate</w:t>
      </w:r>
      <w:r w:rsidRPr="004D22FF">
        <w:rPr>
          <w:b/>
          <w:sz w:val="24"/>
          <w:szCs w:val="24"/>
          <w:lang w:val="ro-RO"/>
        </w:rPr>
        <w:t xml:space="preserve">: </w:t>
      </w:r>
    </w:p>
    <w:p w:rsidR="004D22FF" w:rsidRPr="004D22FF" w:rsidRDefault="004D22FF" w:rsidP="004D22FF">
      <w:pPr>
        <w:rPr>
          <w:sz w:val="24"/>
          <w:szCs w:val="24"/>
          <w:lang w:val="ro-RO"/>
        </w:rPr>
      </w:pPr>
      <w:r w:rsidRPr="004D22FF">
        <w:rPr>
          <w:sz w:val="24"/>
          <w:szCs w:val="24"/>
          <w:lang w:val="ro-RO"/>
        </w:rPr>
        <w:t>În etapa de execuţie a proiectului vor rezulta următoarele categorii de deşeuri:</w:t>
      </w:r>
    </w:p>
    <w:p w:rsidR="004D22FF" w:rsidRPr="004D22FF" w:rsidRDefault="004D22FF" w:rsidP="004D22FF">
      <w:pPr>
        <w:numPr>
          <w:ilvl w:val="0"/>
          <w:numId w:val="5"/>
        </w:numPr>
        <w:jc w:val="both"/>
        <w:rPr>
          <w:sz w:val="24"/>
          <w:szCs w:val="24"/>
          <w:lang w:val="ro-RO"/>
        </w:rPr>
      </w:pPr>
      <w:r w:rsidRPr="004D22FF">
        <w:rPr>
          <w:sz w:val="24"/>
          <w:szCs w:val="24"/>
          <w:lang w:val="ro-RO" w:eastAsia="ro-RO"/>
        </w:rPr>
        <w:t>deșeuri încadrate în clasa</w:t>
      </w:r>
      <w:r w:rsidRPr="004D22FF">
        <w:rPr>
          <w:b/>
          <w:i/>
          <w:sz w:val="24"/>
          <w:szCs w:val="24"/>
          <w:lang w:val="ro-RO" w:eastAsia="ro-RO"/>
        </w:rPr>
        <w:t xml:space="preserve"> 17 DEŞEURI DIN CONSTRUCŢII ŞI DEMOLĂRI </w:t>
      </w:r>
      <w:r w:rsidRPr="004D22FF">
        <w:rPr>
          <w:sz w:val="24"/>
          <w:szCs w:val="24"/>
          <w:lang w:val="ro-RO" w:eastAsia="ro-RO"/>
        </w:rPr>
        <w:t xml:space="preserve">(cod 17 01 01-beton, cod 17 05 04-pământ și pietre, altele decât cele specificate la 17 05 03) </w:t>
      </w:r>
      <w:r w:rsidRPr="004D22FF">
        <w:rPr>
          <w:sz w:val="24"/>
          <w:szCs w:val="24"/>
          <w:lang w:val="ro-RO"/>
        </w:rPr>
        <w:t>aproximate la o cantitate de cca. 1097 mc, deșeuri rezultate din săpătura realizată pentru fundații și circulații auto</w:t>
      </w:r>
      <w:r w:rsidRPr="004D22FF">
        <w:rPr>
          <w:sz w:val="24"/>
          <w:szCs w:val="24"/>
          <w:lang w:val="ro-RO" w:eastAsia="ro-RO"/>
        </w:rPr>
        <w:t>;</w:t>
      </w:r>
    </w:p>
    <w:p w:rsidR="004D22FF" w:rsidRPr="004D22FF" w:rsidRDefault="004D22FF" w:rsidP="004D22FF">
      <w:pPr>
        <w:numPr>
          <w:ilvl w:val="0"/>
          <w:numId w:val="5"/>
        </w:numPr>
        <w:jc w:val="both"/>
        <w:rPr>
          <w:color w:val="FF0000"/>
          <w:sz w:val="24"/>
          <w:szCs w:val="24"/>
          <w:lang w:val="ro-RO"/>
        </w:rPr>
      </w:pPr>
      <w:r w:rsidRPr="004D22FF">
        <w:rPr>
          <w:sz w:val="24"/>
          <w:szCs w:val="24"/>
          <w:lang w:val="ro-RO" w:eastAsia="ro-RO"/>
        </w:rPr>
        <w:t xml:space="preserve">deșeuri de ambalaje diverse </w:t>
      </w:r>
      <w:r w:rsidRPr="004D22FF">
        <w:rPr>
          <w:sz w:val="24"/>
          <w:szCs w:val="24"/>
          <w:lang w:val="ro-RO"/>
        </w:rPr>
        <w:t>-ambalaje de hârtie și carton (cod 15 01 01), ambalaje de materiale plastice (cod 15 01 02), care se vor preda pentru valorificare operatorilor autorizați;</w:t>
      </w:r>
    </w:p>
    <w:p w:rsidR="004D22FF" w:rsidRPr="004D22FF" w:rsidRDefault="004D22FF" w:rsidP="004D22FF">
      <w:pPr>
        <w:numPr>
          <w:ilvl w:val="0"/>
          <w:numId w:val="5"/>
        </w:numPr>
        <w:jc w:val="both"/>
        <w:rPr>
          <w:sz w:val="24"/>
          <w:szCs w:val="24"/>
          <w:lang w:val="ro-RO"/>
        </w:rPr>
      </w:pPr>
      <w:r w:rsidRPr="004D22FF">
        <w:rPr>
          <w:sz w:val="24"/>
          <w:szCs w:val="24"/>
          <w:lang w:val="ro-RO"/>
        </w:rPr>
        <w:t>deşeuri menajere rezultate din activitatea socială a personalului implicat în realizarea lucrărilor (cod 20 03 01) care vor fi preluate de operatori autorizați.</w:t>
      </w:r>
    </w:p>
    <w:p w:rsidR="004D22FF" w:rsidRPr="004D22FF" w:rsidRDefault="004D22FF" w:rsidP="004D22FF">
      <w:pPr>
        <w:shd w:val="clear" w:color="auto" w:fill="FFFFFF"/>
        <w:jc w:val="both"/>
        <w:rPr>
          <w:rStyle w:val="tpa1"/>
          <w:sz w:val="24"/>
          <w:szCs w:val="24"/>
          <w:lang w:val="ro-RO"/>
        </w:rPr>
      </w:pPr>
      <w:r w:rsidRPr="004D22FF">
        <w:rPr>
          <w:rStyle w:val="tpa1"/>
          <w:sz w:val="24"/>
          <w:szCs w:val="24"/>
          <w:lang w:val="ro-RO"/>
        </w:rPr>
        <w:t xml:space="preserve">Deșeuri rezultate din funcționare: </w:t>
      </w:r>
    </w:p>
    <w:p w:rsidR="004D22FF" w:rsidRPr="004D22FF" w:rsidRDefault="004D22FF" w:rsidP="004D22FF">
      <w:pPr>
        <w:numPr>
          <w:ilvl w:val="0"/>
          <w:numId w:val="47"/>
        </w:numPr>
        <w:shd w:val="clear" w:color="auto" w:fill="FFFFFF"/>
        <w:jc w:val="both"/>
        <w:rPr>
          <w:sz w:val="24"/>
          <w:szCs w:val="24"/>
          <w:lang w:val="ro-RO"/>
        </w:rPr>
      </w:pPr>
      <w:r w:rsidRPr="004D22FF">
        <w:rPr>
          <w:sz w:val="24"/>
          <w:szCs w:val="24"/>
          <w:lang w:val="ro-RO"/>
        </w:rPr>
        <w:t>deșeuri de ambalaje diverse - ambalaje de materiale plastice (cod 15 01 02), predate spre valorificare la agenți economici autorizați;</w:t>
      </w:r>
    </w:p>
    <w:p w:rsidR="004D22FF" w:rsidRPr="004D22FF" w:rsidRDefault="004D22FF" w:rsidP="004D22FF">
      <w:pPr>
        <w:numPr>
          <w:ilvl w:val="0"/>
          <w:numId w:val="47"/>
        </w:numPr>
        <w:shd w:val="clear" w:color="auto" w:fill="FFFFFF"/>
        <w:jc w:val="both"/>
        <w:rPr>
          <w:sz w:val="24"/>
          <w:szCs w:val="24"/>
          <w:lang w:val="ro-RO"/>
        </w:rPr>
      </w:pPr>
      <w:r w:rsidRPr="004D22FF">
        <w:rPr>
          <w:sz w:val="24"/>
          <w:szCs w:val="24"/>
          <w:lang w:val="ro-RO"/>
        </w:rPr>
        <w:t>deșeuri de țesuturi vegetale rezultate de la tăieri și cosiri, frunzulițe și crenguțe rezultate de la ambalarea în casolete (cod 02 01 03), deșeuri care vor fi înglobate în sol și care constituie o sursă naturală de îngrășământ;</w:t>
      </w:r>
    </w:p>
    <w:p w:rsidR="004D22FF" w:rsidRPr="004D22FF" w:rsidRDefault="004D22FF" w:rsidP="004D22FF">
      <w:pPr>
        <w:numPr>
          <w:ilvl w:val="0"/>
          <w:numId w:val="47"/>
        </w:numPr>
        <w:shd w:val="clear" w:color="auto" w:fill="FFFFFF"/>
        <w:jc w:val="both"/>
        <w:rPr>
          <w:sz w:val="24"/>
          <w:szCs w:val="24"/>
          <w:lang w:val="ro-RO"/>
        </w:rPr>
      </w:pPr>
      <w:r w:rsidRPr="004D22FF">
        <w:rPr>
          <w:sz w:val="24"/>
          <w:szCs w:val="24"/>
          <w:lang w:val="ro-RO"/>
        </w:rPr>
        <w:t>materiile care sunt improprii pentru consum ori procesare (cod 02 03 04), vor fi colectate în recipienți din plastic și vor fi valorificate pentru hrana animalelor sau prin fermentare de către producătorii locali de băuturi alcoolice distilate;</w:t>
      </w:r>
    </w:p>
    <w:p w:rsidR="004D22FF" w:rsidRPr="004D22FF" w:rsidRDefault="004D22FF" w:rsidP="004D22FF">
      <w:pPr>
        <w:numPr>
          <w:ilvl w:val="0"/>
          <w:numId w:val="47"/>
        </w:numPr>
        <w:shd w:val="clear" w:color="auto" w:fill="FFFFFF"/>
        <w:jc w:val="both"/>
        <w:rPr>
          <w:sz w:val="24"/>
          <w:szCs w:val="24"/>
          <w:lang w:val="ro-RO"/>
        </w:rPr>
      </w:pPr>
      <w:r w:rsidRPr="004D22FF">
        <w:rPr>
          <w:rStyle w:val="tpa1"/>
          <w:sz w:val="24"/>
          <w:szCs w:val="24"/>
          <w:lang w:val="ro-RO"/>
        </w:rPr>
        <w:t xml:space="preserve">deșeuri specifice întreținerii mașinilor agricole ce vor fi gestionate de către unitatea care prestează service-ul </w:t>
      </w:r>
      <w:r w:rsidRPr="004D22FF">
        <w:rPr>
          <w:sz w:val="24"/>
          <w:szCs w:val="24"/>
          <w:lang w:val="ro-RO"/>
        </w:rPr>
        <w:t>(anvelope uzate - cod 16 01 03;  acumulatori uzaţi - cod 16 06 01*; ulei mineral uzat – cod 13.02.05*; filtre de ulei şi filtre de motorină - cod 16.01.07*; filtre de aer  cod 15 02 03, etc.);</w:t>
      </w:r>
    </w:p>
    <w:p w:rsidR="004D22FF" w:rsidRPr="004D22FF" w:rsidRDefault="004D22FF" w:rsidP="004D22FF">
      <w:pPr>
        <w:numPr>
          <w:ilvl w:val="0"/>
          <w:numId w:val="47"/>
        </w:numPr>
        <w:shd w:val="clear" w:color="auto" w:fill="FFFFFF"/>
        <w:jc w:val="both"/>
        <w:rPr>
          <w:sz w:val="24"/>
          <w:szCs w:val="24"/>
          <w:lang w:val="ro-RO"/>
        </w:rPr>
      </w:pPr>
      <w:r w:rsidRPr="004D22FF">
        <w:rPr>
          <w:sz w:val="24"/>
          <w:szCs w:val="24"/>
          <w:lang w:val="ro-RO"/>
        </w:rPr>
        <w:t>deșeuri menajere (cod 20 03 01), care vor fi preluate de către agentul de salubrizare;</w:t>
      </w:r>
    </w:p>
    <w:p w:rsidR="004D22FF" w:rsidRPr="004D22FF" w:rsidRDefault="004D22FF" w:rsidP="004D22FF">
      <w:pPr>
        <w:numPr>
          <w:ilvl w:val="0"/>
          <w:numId w:val="47"/>
        </w:numPr>
        <w:shd w:val="clear" w:color="auto" w:fill="FFFFFF"/>
        <w:jc w:val="both"/>
        <w:rPr>
          <w:sz w:val="24"/>
          <w:szCs w:val="24"/>
          <w:lang w:val="ro-RO" w:eastAsia="ro-RO"/>
        </w:rPr>
      </w:pPr>
      <w:r w:rsidRPr="004D22FF">
        <w:rPr>
          <w:sz w:val="24"/>
          <w:szCs w:val="24"/>
          <w:lang w:val="ro-RO" w:eastAsia="ro-RO"/>
        </w:rPr>
        <w:t>deșeuri rezultate din lucrări de mentenanță în timpul funcționării obiectivului, inclusiv deșeurile DEEE vor fi depozitate temporar în zona propusă pentru depozitarea deșeurilor și preluate de către agenți economici autorizați în vederea valorificării/eliminării.</w:t>
      </w:r>
    </w:p>
    <w:p w:rsidR="004D22FF" w:rsidRPr="004D22FF" w:rsidRDefault="004D22FF" w:rsidP="004D22FF">
      <w:pPr>
        <w:autoSpaceDE w:val="0"/>
        <w:spacing w:after="60" w:line="240" w:lineRule="atLeast"/>
        <w:jc w:val="both"/>
        <w:rPr>
          <w:b/>
          <w:sz w:val="24"/>
          <w:szCs w:val="24"/>
          <w:lang w:val="ro-RO"/>
        </w:rPr>
      </w:pPr>
      <w:r w:rsidRPr="004D22FF">
        <w:rPr>
          <w:sz w:val="24"/>
          <w:szCs w:val="24"/>
          <w:lang w:val="ro-RO" w:eastAsia="ro-RO"/>
        </w:rPr>
        <w:t xml:space="preserve">Toate deșeurile rezultate vor fi gestionate conform prevederilor </w:t>
      </w:r>
      <w:r w:rsidRPr="004D22FF">
        <w:rPr>
          <w:i/>
          <w:sz w:val="24"/>
          <w:szCs w:val="24"/>
          <w:lang w:val="ro-RO" w:eastAsia="ro-RO"/>
        </w:rPr>
        <w:t xml:space="preserve">Legii nr. 211/2011 privind regimul deşeurilor, </w:t>
      </w:r>
      <w:r w:rsidRPr="004D22FF">
        <w:rPr>
          <w:sz w:val="24"/>
          <w:szCs w:val="24"/>
          <w:lang w:val="ro-RO" w:eastAsia="ro-RO"/>
        </w:rPr>
        <w:t xml:space="preserve">republicată cu modificările și completările ulterioare şi </w:t>
      </w:r>
      <w:r w:rsidRPr="004D22FF">
        <w:rPr>
          <w:i/>
          <w:sz w:val="24"/>
          <w:szCs w:val="24"/>
          <w:lang w:val="ro-RO" w:eastAsia="ro-RO"/>
        </w:rPr>
        <w:t>H.G. nr.856/2002 privind evidenţa gestiunii deşeurilor şi pentru aprobarea listei cuprinzând deşeurile, inclusiv deşeurile periculoase</w:t>
      </w:r>
      <w:r w:rsidRPr="004D22FF">
        <w:rPr>
          <w:sz w:val="24"/>
          <w:szCs w:val="24"/>
          <w:lang w:val="ro-RO" w:eastAsia="ro-RO"/>
        </w:rPr>
        <w:t>, cu modificările ulterioare.</w:t>
      </w:r>
    </w:p>
    <w:p w:rsidR="004D22FF" w:rsidRPr="004D22FF" w:rsidRDefault="004D22FF" w:rsidP="004D22FF">
      <w:pPr>
        <w:widowControl w:val="0"/>
        <w:tabs>
          <w:tab w:val="num" w:pos="1080"/>
        </w:tabs>
        <w:autoSpaceDE w:val="0"/>
        <w:autoSpaceDN w:val="0"/>
        <w:adjustRightInd w:val="0"/>
        <w:spacing w:after="60" w:line="240" w:lineRule="atLeast"/>
        <w:ind w:right="-86"/>
        <w:jc w:val="both"/>
        <w:rPr>
          <w:sz w:val="24"/>
          <w:szCs w:val="24"/>
          <w:lang w:val="ro-RO"/>
        </w:rPr>
      </w:pPr>
      <w:r w:rsidRPr="004D22FF">
        <w:rPr>
          <w:b/>
          <w:sz w:val="24"/>
          <w:szCs w:val="24"/>
          <w:lang w:val="ro-RO"/>
        </w:rPr>
        <w:t>e)</w:t>
      </w:r>
      <w:r w:rsidRPr="004D22FF">
        <w:rPr>
          <w:sz w:val="24"/>
          <w:szCs w:val="24"/>
          <w:lang w:val="ro-RO"/>
        </w:rPr>
        <w:t xml:space="preserve"> </w:t>
      </w:r>
      <w:r w:rsidRPr="004D22FF">
        <w:rPr>
          <w:b/>
          <w:sz w:val="24"/>
          <w:szCs w:val="24"/>
          <w:lang w:val="ro-RO"/>
        </w:rPr>
        <w:t>emisiile poluante, inclusiv zgomotul şi alte surse de disconfort:</w:t>
      </w:r>
      <w:r w:rsidRPr="004D22FF">
        <w:rPr>
          <w:sz w:val="24"/>
          <w:szCs w:val="24"/>
          <w:lang w:val="ro-RO"/>
        </w:rPr>
        <w:t xml:space="preserve"> </w:t>
      </w:r>
    </w:p>
    <w:p w:rsidR="004D22FF" w:rsidRPr="004D22FF" w:rsidRDefault="004D22FF" w:rsidP="004D22FF">
      <w:pPr>
        <w:spacing w:line="320" w:lineRule="atLeast"/>
        <w:ind w:firstLine="720"/>
        <w:jc w:val="both"/>
        <w:rPr>
          <w:b/>
          <w:i/>
          <w:sz w:val="24"/>
          <w:szCs w:val="24"/>
          <w:lang w:val="ro-RO"/>
        </w:rPr>
      </w:pPr>
      <w:r w:rsidRPr="004D22FF">
        <w:rPr>
          <w:b/>
          <w:i/>
          <w:sz w:val="24"/>
          <w:szCs w:val="24"/>
          <w:lang w:val="ro-RO"/>
        </w:rPr>
        <w:t>Factorul de mediu aer</w:t>
      </w:r>
    </w:p>
    <w:p w:rsidR="004D22FF" w:rsidRPr="004D22FF" w:rsidRDefault="004D22FF" w:rsidP="004D22FF">
      <w:pPr>
        <w:spacing w:line="320" w:lineRule="atLeast"/>
        <w:ind w:firstLine="720"/>
        <w:jc w:val="both"/>
        <w:rPr>
          <w:sz w:val="24"/>
          <w:szCs w:val="24"/>
          <w:lang w:val="ro-RO"/>
        </w:rPr>
      </w:pPr>
      <w:r w:rsidRPr="004D22FF">
        <w:rPr>
          <w:sz w:val="24"/>
          <w:szCs w:val="24"/>
          <w:lang w:val="ro-RO"/>
        </w:rPr>
        <w:t>În perioada de execuţie a lucrărilor necesare realizării proiectului, principalele surse de poluare a aerului vor fi reprezentate de:</w:t>
      </w:r>
    </w:p>
    <w:p w:rsidR="004D22FF" w:rsidRPr="004D22FF" w:rsidRDefault="004D22FF" w:rsidP="004D22FF">
      <w:pPr>
        <w:pStyle w:val="Listparagraf"/>
        <w:numPr>
          <w:ilvl w:val="0"/>
          <w:numId w:val="6"/>
        </w:numPr>
        <w:spacing w:line="320" w:lineRule="atLeast"/>
        <w:jc w:val="both"/>
        <w:rPr>
          <w:lang w:val="ro-RO"/>
        </w:rPr>
      </w:pPr>
      <w:r w:rsidRPr="004D22FF">
        <w:rPr>
          <w:lang w:val="ro-RO"/>
        </w:rPr>
        <w:t>activităţile de manevrare a maselor de pământ (excavații pentru fundația clădirii, pentru executare rețele de utilități, execuție puțuri forate pentru alimentarea cu apă, etc.),</w:t>
      </w:r>
      <w:r w:rsidRPr="004D22FF">
        <w:rPr>
          <w:color w:val="FF0000"/>
          <w:lang w:val="ro-RO"/>
        </w:rPr>
        <w:t xml:space="preserve"> </w:t>
      </w:r>
      <w:r w:rsidRPr="004D22FF">
        <w:rPr>
          <w:lang w:val="ro-RO"/>
        </w:rPr>
        <w:t>încărcare – descărcare, transport a unor materiale de construcţie şi a deşeurilor din lucrările de construcţie propuse – surse staţionare nedirijate. Poluanţi: pulberi în suspensie şi pulberi sedimentabile;</w:t>
      </w:r>
    </w:p>
    <w:p w:rsidR="004D22FF" w:rsidRPr="004D22FF" w:rsidRDefault="004D22FF" w:rsidP="004D22FF">
      <w:pPr>
        <w:pStyle w:val="Listparagraf"/>
        <w:numPr>
          <w:ilvl w:val="0"/>
          <w:numId w:val="6"/>
        </w:numPr>
        <w:spacing w:line="320" w:lineRule="atLeast"/>
        <w:jc w:val="both"/>
        <w:rPr>
          <w:lang w:val="ro-RO"/>
        </w:rPr>
      </w:pPr>
      <w:r w:rsidRPr="004D22FF">
        <w:rPr>
          <w:lang w:val="ro-RO"/>
        </w:rPr>
        <w:t>sursele de emisie mobile (vehicule şi utilaje ce participă la executarea lucrărilor şi la transportul materialelor); poluanţi: NO</w:t>
      </w:r>
      <w:r w:rsidRPr="004D22FF">
        <w:rPr>
          <w:vertAlign w:val="subscript"/>
          <w:lang w:val="ro-RO"/>
        </w:rPr>
        <w:t>x</w:t>
      </w:r>
      <w:r w:rsidRPr="004D22FF">
        <w:rPr>
          <w:lang w:val="ro-RO"/>
        </w:rPr>
        <w:t>, SO</w:t>
      </w:r>
      <w:r w:rsidRPr="004D22FF">
        <w:rPr>
          <w:vertAlign w:val="subscript"/>
          <w:lang w:val="ro-RO"/>
        </w:rPr>
        <w:t>x</w:t>
      </w:r>
      <w:r w:rsidRPr="004D22FF">
        <w:rPr>
          <w:lang w:val="ro-RO"/>
        </w:rPr>
        <w:t>, CO, pulberi totale.</w:t>
      </w:r>
    </w:p>
    <w:p w:rsidR="004D22FF" w:rsidRPr="004D22FF" w:rsidRDefault="004D22FF" w:rsidP="004D22FF">
      <w:pPr>
        <w:spacing w:line="320" w:lineRule="atLeast"/>
        <w:jc w:val="both"/>
        <w:rPr>
          <w:sz w:val="24"/>
          <w:szCs w:val="24"/>
          <w:lang w:val="ro-RO"/>
        </w:rPr>
      </w:pPr>
      <w:r w:rsidRPr="004D22FF">
        <w:rPr>
          <w:sz w:val="24"/>
          <w:szCs w:val="24"/>
          <w:lang w:val="ro-RO"/>
        </w:rPr>
        <w:t xml:space="preserve">Funcţionarea acestor surse va fi discontinuă, lucrările aferente proiectului vor fi realizate cu utilaje și mijloace de transport omologate, care vor respecta nivelul de emisii conform reglementărilor specifice în vigoare şi nu prezintă o posibilă sursă majoră de poluare. Având în vedere aceste aspecte, tehnologia de execuție a lucrărilor și amplasamentul proiectului, se </w:t>
      </w:r>
      <w:r w:rsidRPr="004D22FF">
        <w:rPr>
          <w:sz w:val="24"/>
          <w:szCs w:val="24"/>
          <w:lang w:val="ro-RO"/>
        </w:rPr>
        <w:lastRenderedPageBreak/>
        <w:t>apreciază că proiectul va  determina un impact redus asupra atmosferei, chiar dacă durata execuției lucrărilor este de cca. 12 luni).</w:t>
      </w:r>
    </w:p>
    <w:p w:rsidR="004D22FF" w:rsidRPr="004D22FF" w:rsidRDefault="004D22FF" w:rsidP="004D22FF">
      <w:pPr>
        <w:spacing w:before="120" w:after="120" w:line="320" w:lineRule="atLeast"/>
        <w:ind w:firstLine="720"/>
        <w:jc w:val="both"/>
        <w:rPr>
          <w:b/>
          <w:i/>
          <w:sz w:val="24"/>
          <w:szCs w:val="24"/>
          <w:lang w:val="ro-RO" w:eastAsia="ro-RO"/>
        </w:rPr>
      </w:pPr>
      <w:r w:rsidRPr="004D22FF">
        <w:rPr>
          <w:b/>
          <w:i/>
          <w:sz w:val="24"/>
          <w:szCs w:val="24"/>
          <w:lang w:val="ro-RO" w:eastAsia="ro-RO"/>
        </w:rPr>
        <w:t xml:space="preserve">Zgomot şi vibraţii </w:t>
      </w:r>
    </w:p>
    <w:p w:rsidR="004D22FF" w:rsidRPr="004D22FF" w:rsidRDefault="004D22FF" w:rsidP="004D22FF">
      <w:pPr>
        <w:spacing w:line="320" w:lineRule="atLeast"/>
        <w:ind w:firstLine="720"/>
        <w:jc w:val="both"/>
        <w:rPr>
          <w:sz w:val="24"/>
          <w:szCs w:val="24"/>
          <w:lang w:val="ro-RO"/>
        </w:rPr>
      </w:pPr>
      <w:r w:rsidRPr="004D22FF">
        <w:rPr>
          <w:sz w:val="24"/>
          <w:szCs w:val="24"/>
          <w:lang w:val="ro-RO"/>
        </w:rPr>
        <w:t>În perioada de execuție, sursele de zgomot şi vibraţii sunt generate de: circulația vehiculelor în zona proiectului, deplasarea utilajelor în incinta de lucru, încărcarea/descărcarea materialelor, lucrările de construcții propuse, funcționarea echipamentelor și utilajelor, etc.</w:t>
      </w:r>
    </w:p>
    <w:p w:rsidR="004D22FF" w:rsidRPr="004D22FF" w:rsidRDefault="004D22FF" w:rsidP="004D22FF">
      <w:pPr>
        <w:spacing w:line="320" w:lineRule="atLeast"/>
        <w:ind w:firstLine="720"/>
        <w:jc w:val="both"/>
        <w:rPr>
          <w:sz w:val="24"/>
          <w:szCs w:val="24"/>
          <w:lang w:val="ro-RO"/>
        </w:rPr>
      </w:pPr>
      <w:r w:rsidRPr="004D22FF">
        <w:rPr>
          <w:sz w:val="24"/>
          <w:szCs w:val="24"/>
          <w:lang w:val="ro-RO"/>
        </w:rPr>
        <w:t xml:space="preserve">Având în vedere amplasamentul proiectului în afara zonelor locuite, precum și în afara  ariilor naturale protejate de interes comunitar, nu sunt necesare măsuri speciale de reducere pe perioada execuției lucrărilor. </w:t>
      </w:r>
    </w:p>
    <w:p w:rsidR="004D22FF" w:rsidRPr="004D22FF" w:rsidRDefault="004D22FF" w:rsidP="004D22FF">
      <w:pPr>
        <w:spacing w:line="320" w:lineRule="atLeast"/>
        <w:ind w:firstLine="720"/>
        <w:jc w:val="both"/>
        <w:rPr>
          <w:sz w:val="24"/>
          <w:szCs w:val="24"/>
          <w:lang w:val="ro-RO"/>
        </w:rPr>
      </w:pPr>
      <w:r w:rsidRPr="004D22FF">
        <w:rPr>
          <w:sz w:val="24"/>
          <w:szCs w:val="24"/>
          <w:lang w:val="ro-RO"/>
        </w:rPr>
        <w:t xml:space="preserve">În perioada de operare, nivelul de zgomot echivalent continuu, la limita incintei punctului de lucru nu va depăși valoarea de 65 dB. Echipamentele, utilajele și materialele achiziționate vor fi însoțite de certificate de calitate și conformitate și vor fi corespunzătoare normelor de zgomot și vibrații în vigoare. </w:t>
      </w:r>
    </w:p>
    <w:p w:rsidR="004D22FF" w:rsidRPr="004D22FF" w:rsidRDefault="004D22FF" w:rsidP="004D22FF">
      <w:pPr>
        <w:spacing w:line="320" w:lineRule="atLeast"/>
        <w:ind w:firstLine="720"/>
        <w:jc w:val="both"/>
        <w:rPr>
          <w:sz w:val="24"/>
          <w:szCs w:val="24"/>
          <w:lang w:val="ro-RO"/>
        </w:rPr>
      </w:pPr>
      <w:r w:rsidRPr="004D22FF">
        <w:rPr>
          <w:sz w:val="24"/>
          <w:szCs w:val="24"/>
          <w:lang w:val="ro-RO"/>
        </w:rPr>
        <w:t xml:space="preserve">Prin adoptarea măsurilor propuse prin proiectare, se apreciază că în perioada de operare impactul zgomotelor și vibrațiilor va fi nesemnificativ. </w:t>
      </w:r>
    </w:p>
    <w:p w:rsidR="004D22FF" w:rsidRPr="004D22FF" w:rsidRDefault="004D22FF" w:rsidP="004D22FF">
      <w:pPr>
        <w:spacing w:line="320" w:lineRule="atLeast"/>
        <w:ind w:firstLine="720"/>
        <w:jc w:val="both"/>
        <w:rPr>
          <w:sz w:val="24"/>
          <w:szCs w:val="24"/>
          <w:lang w:val="ro-RO"/>
        </w:rPr>
      </w:pPr>
      <w:r w:rsidRPr="004D22FF">
        <w:rPr>
          <w:sz w:val="24"/>
          <w:szCs w:val="24"/>
          <w:lang w:val="ro-RO"/>
        </w:rPr>
        <w:t>Măsurile propuse de titularul de proiect pentru perioada executării lucrărilor, precum și a desfășurării activității  în vederea reducerii zgomotelor și vibrațiilor sunt următoarele:</w:t>
      </w:r>
    </w:p>
    <w:p w:rsidR="004D22FF" w:rsidRPr="004D22FF" w:rsidRDefault="004D22FF" w:rsidP="004D22FF">
      <w:pPr>
        <w:numPr>
          <w:ilvl w:val="0"/>
          <w:numId w:val="49"/>
        </w:numPr>
        <w:spacing w:line="320" w:lineRule="atLeast"/>
        <w:jc w:val="both"/>
        <w:rPr>
          <w:sz w:val="24"/>
          <w:szCs w:val="24"/>
          <w:lang w:val="ro-RO"/>
        </w:rPr>
      </w:pPr>
      <w:r w:rsidRPr="004D22FF">
        <w:rPr>
          <w:sz w:val="24"/>
          <w:szCs w:val="24"/>
          <w:lang w:val="ro-RO"/>
        </w:rPr>
        <w:t>se vor utiliza doar utilaje și mijloace de transport care au revizia la zi și care generează zgomote în limitele admise.</w:t>
      </w:r>
    </w:p>
    <w:p w:rsidR="004D22FF" w:rsidRPr="004D22FF" w:rsidRDefault="004D22FF" w:rsidP="004D22FF">
      <w:pPr>
        <w:numPr>
          <w:ilvl w:val="0"/>
          <w:numId w:val="49"/>
        </w:numPr>
        <w:spacing w:line="320" w:lineRule="atLeast"/>
        <w:jc w:val="both"/>
        <w:rPr>
          <w:sz w:val="24"/>
          <w:szCs w:val="24"/>
          <w:lang w:val="ro-RO"/>
        </w:rPr>
      </w:pPr>
      <w:r w:rsidRPr="004D22FF">
        <w:rPr>
          <w:sz w:val="24"/>
          <w:szCs w:val="24"/>
          <w:lang w:val="ro-RO"/>
        </w:rPr>
        <w:t>Executarea clădirii din panouri tip sandwich cu spumă poliuretanică de densitate ridicată care asigură o izolație acustică și termică corespunzătoare.</w:t>
      </w:r>
    </w:p>
    <w:p w:rsidR="004D22FF" w:rsidRPr="004D22FF" w:rsidRDefault="004D22FF" w:rsidP="004D22FF">
      <w:pPr>
        <w:autoSpaceDE w:val="0"/>
        <w:autoSpaceDN w:val="0"/>
        <w:adjustRightInd w:val="0"/>
        <w:spacing w:before="120" w:after="120" w:line="320" w:lineRule="atLeast"/>
        <w:ind w:firstLine="720"/>
        <w:jc w:val="both"/>
        <w:rPr>
          <w:rStyle w:val="Bodytext"/>
          <w:sz w:val="24"/>
          <w:szCs w:val="24"/>
          <w:lang w:val="ro-RO"/>
        </w:rPr>
      </w:pPr>
      <w:r w:rsidRPr="004D22FF">
        <w:rPr>
          <w:b/>
          <w:i/>
          <w:sz w:val="24"/>
          <w:szCs w:val="24"/>
          <w:lang w:val="ro-RO"/>
        </w:rPr>
        <w:t>Factorul de mediu sol</w:t>
      </w:r>
    </w:p>
    <w:p w:rsidR="004D22FF" w:rsidRPr="004D22FF" w:rsidRDefault="004D22FF" w:rsidP="004D22FF">
      <w:pPr>
        <w:pStyle w:val="Listparagraf"/>
        <w:ind w:left="0" w:firstLine="360"/>
        <w:rPr>
          <w:lang w:val="ro-RO"/>
        </w:rPr>
      </w:pPr>
      <w:r w:rsidRPr="004D22FF">
        <w:rPr>
          <w:lang w:val="ro-RO"/>
        </w:rPr>
        <w:t>Sursele potențiale de poluanți pentru sol, subsol și ape subterane sunt reprezentate de:</w:t>
      </w:r>
    </w:p>
    <w:p w:rsidR="004D22FF" w:rsidRPr="004D22FF" w:rsidRDefault="004D22FF" w:rsidP="004D22FF">
      <w:pPr>
        <w:pStyle w:val="Listparagraf"/>
        <w:autoSpaceDE w:val="0"/>
        <w:autoSpaceDN w:val="0"/>
        <w:adjustRightInd w:val="0"/>
        <w:ind w:left="360"/>
        <w:jc w:val="both"/>
        <w:rPr>
          <w:lang w:val="ro-RO"/>
        </w:rPr>
      </w:pPr>
      <w:r w:rsidRPr="004D22FF">
        <w:rPr>
          <w:lang w:val="ro-RO"/>
        </w:rPr>
        <w:t>În etapa de execuție:</w:t>
      </w:r>
    </w:p>
    <w:p w:rsidR="004D22FF" w:rsidRPr="004D22FF" w:rsidRDefault="004D22FF" w:rsidP="004D22FF">
      <w:pPr>
        <w:pStyle w:val="Listparagraf"/>
        <w:numPr>
          <w:ilvl w:val="0"/>
          <w:numId w:val="45"/>
        </w:numPr>
        <w:autoSpaceDE w:val="0"/>
        <w:autoSpaceDN w:val="0"/>
        <w:adjustRightInd w:val="0"/>
        <w:jc w:val="both"/>
        <w:rPr>
          <w:lang w:val="ro-RO"/>
        </w:rPr>
      </w:pPr>
      <w:r w:rsidRPr="004D22FF">
        <w:rPr>
          <w:lang w:val="ro-RO"/>
        </w:rPr>
        <w:t>gestionarea necorespunzătoare a materialelor de construcții și a deșeurilor rezultate în urma lucrărilor, precum și a deșeurilor de tip menajer rezultate de la personalul implicat în execuția lucrărilor;</w:t>
      </w:r>
    </w:p>
    <w:p w:rsidR="004D22FF" w:rsidRPr="004D22FF" w:rsidRDefault="004D22FF" w:rsidP="004D22FF">
      <w:pPr>
        <w:pStyle w:val="Listparagraf"/>
        <w:numPr>
          <w:ilvl w:val="0"/>
          <w:numId w:val="45"/>
        </w:numPr>
        <w:autoSpaceDE w:val="0"/>
        <w:autoSpaceDN w:val="0"/>
        <w:adjustRightInd w:val="0"/>
        <w:jc w:val="both"/>
        <w:rPr>
          <w:lang w:val="ro-RO"/>
        </w:rPr>
      </w:pPr>
      <w:r w:rsidRPr="004D22FF">
        <w:rPr>
          <w:lang w:val="ro-RO"/>
        </w:rPr>
        <w:t>scurgeri accidentale de combustibili, lubrifianți de la autovehiculele și utilajele implicate în realizarea lucrărilor;</w:t>
      </w:r>
    </w:p>
    <w:p w:rsidR="004D22FF" w:rsidRPr="004D22FF" w:rsidRDefault="004D22FF" w:rsidP="004D22FF">
      <w:pPr>
        <w:pStyle w:val="Listparagraf"/>
        <w:numPr>
          <w:ilvl w:val="0"/>
          <w:numId w:val="45"/>
        </w:numPr>
        <w:autoSpaceDE w:val="0"/>
        <w:autoSpaceDN w:val="0"/>
        <w:adjustRightInd w:val="0"/>
        <w:jc w:val="both"/>
        <w:rPr>
          <w:lang w:val="ro-RO"/>
        </w:rPr>
      </w:pPr>
      <w:r w:rsidRPr="004D22FF">
        <w:rPr>
          <w:lang w:val="ro-RO"/>
        </w:rPr>
        <w:t>gestionarea necorespunzătoare a apelor uzate generate în etapa de execuție a lucrărilor (ape uzate menajere).</w:t>
      </w:r>
    </w:p>
    <w:p w:rsidR="004D22FF" w:rsidRPr="004D22FF" w:rsidRDefault="004D22FF" w:rsidP="004D22FF">
      <w:pPr>
        <w:pStyle w:val="Listparagraf"/>
        <w:autoSpaceDE w:val="0"/>
        <w:autoSpaceDN w:val="0"/>
        <w:adjustRightInd w:val="0"/>
        <w:ind w:left="360"/>
        <w:jc w:val="both"/>
        <w:rPr>
          <w:lang w:val="ro-RO"/>
        </w:rPr>
      </w:pPr>
      <w:r w:rsidRPr="004D22FF">
        <w:rPr>
          <w:lang w:val="ro-RO"/>
        </w:rPr>
        <w:t>În etapa de funcționare:</w:t>
      </w:r>
    </w:p>
    <w:p w:rsidR="004D22FF" w:rsidRPr="004D22FF" w:rsidRDefault="004D22FF" w:rsidP="004D22FF">
      <w:pPr>
        <w:pStyle w:val="Listparagraf"/>
        <w:numPr>
          <w:ilvl w:val="0"/>
          <w:numId w:val="45"/>
        </w:numPr>
        <w:autoSpaceDE w:val="0"/>
        <w:autoSpaceDN w:val="0"/>
        <w:adjustRightInd w:val="0"/>
        <w:jc w:val="both"/>
        <w:rPr>
          <w:lang w:val="ro-RO"/>
        </w:rPr>
      </w:pPr>
      <w:r w:rsidRPr="004D22FF">
        <w:rPr>
          <w:lang w:val="ro-RO"/>
        </w:rPr>
        <w:t>scurgeri accidentale de combustibili, lubrifianți provenind de la utilaje/echipamente, mijloace de transport;</w:t>
      </w:r>
    </w:p>
    <w:p w:rsidR="004D22FF" w:rsidRPr="004D22FF" w:rsidRDefault="004D22FF" w:rsidP="004D22FF">
      <w:pPr>
        <w:pStyle w:val="Listparagraf"/>
        <w:numPr>
          <w:ilvl w:val="0"/>
          <w:numId w:val="45"/>
        </w:numPr>
        <w:autoSpaceDE w:val="0"/>
        <w:autoSpaceDN w:val="0"/>
        <w:adjustRightInd w:val="0"/>
        <w:jc w:val="both"/>
        <w:rPr>
          <w:lang w:val="ro-RO"/>
        </w:rPr>
      </w:pPr>
      <w:r w:rsidRPr="004D22FF">
        <w:rPr>
          <w:lang w:val="ro-RO"/>
        </w:rPr>
        <w:t xml:space="preserve">avarii ale conductelor de canalizare care pot genera scurgeri de apă uzată menajeră; </w:t>
      </w:r>
    </w:p>
    <w:p w:rsidR="004D22FF" w:rsidRPr="004D22FF" w:rsidRDefault="004D22FF" w:rsidP="004D22FF">
      <w:pPr>
        <w:pStyle w:val="Listparagraf"/>
        <w:numPr>
          <w:ilvl w:val="0"/>
          <w:numId w:val="45"/>
        </w:numPr>
        <w:autoSpaceDE w:val="0"/>
        <w:autoSpaceDN w:val="0"/>
        <w:adjustRightInd w:val="0"/>
        <w:jc w:val="both"/>
        <w:rPr>
          <w:lang w:val="ro-RO"/>
        </w:rPr>
      </w:pPr>
      <w:r w:rsidRPr="004D22FF">
        <w:rPr>
          <w:lang w:val="ro-RO"/>
        </w:rPr>
        <w:t>gestionarea necorespunzătoare a deșeurilor rezultate în cadrul obiectivului;</w:t>
      </w:r>
    </w:p>
    <w:p w:rsidR="004D22FF" w:rsidRPr="004D22FF" w:rsidRDefault="004D22FF" w:rsidP="004D22FF">
      <w:pPr>
        <w:pStyle w:val="Listparagraf"/>
        <w:numPr>
          <w:ilvl w:val="0"/>
          <w:numId w:val="45"/>
        </w:numPr>
        <w:autoSpaceDE w:val="0"/>
        <w:autoSpaceDN w:val="0"/>
        <w:adjustRightInd w:val="0"/>
        <w:jc w:val="both"/>
        <w:rPr>
          <w:lang w:val="ro-RO"/>
        </w:rPr>
      </w:pPr>
      <w:r w:rsidRPr="004D22FF">
        <w:rPr>
          <w:lang w:val="ro-RO"/>
        </w:rPr>
        <w:t>gestionarea și stocarea necorespunzătoare a substanțelor pentru protecția plantelor ce vor fi utilizate.</w:t>
      </w:r>
    </w:p>
    <w:p w:rsidR="004D22FF" w:rsidRPr="004D22FF" w:rsidRDefault="004D22FF" w:rsidP="004D22FF">
      <w:pPr>
        <w:widowControl w:val="0"/>
        <w:adjustRightInd w:val="0"/>
        <w:ind w:firstLine="720"/>
        <w:jc w:val="both"/>
        <w:textAlignment w:val="baseline"/>
        <w:rPr>
          <w:sz w:val="24"/>
          <w:szCs w:val="24"/>
          <w:lang w:val="ro-RO" w:eastAsia="ro-RO"/>
        </w:rPr>
      </w:pPr>
      <w:r w:rsidRPr="004D22FF">
        <w:rPr>
          <w:sz w:val="24"/>
          <w:szCs w:val="24"/>
          <w:lang w:val="ro-RO" w:eastAsia="ro-RO"/>
        </w:rPr>
        <w:t>Lucrările pentru realizarea fundațiilor se vor realiza până la adâncimi dictate de condițiile geotehnice. Cantitățile de pământ excedentar ce nu va fi utilizat pentru umplerea șanțurilor aferente pozării de conducte și nici pentru amenajarea terenului din incintă vor fi transportate în locații stabilite de autoritățile locale.</w:t>
      </w:r>
    </w:p>
    <w:p w:rsidR="004D22FF" w:rsidRPr="004D22FF" w:rsidRDefault="004D22FF" w:rsidP="004D22FF">
      <w:pPr>
        <w:autoSpaceDE w:val="0"/>
        <w:autoSpaceDN w:val="0"/>
        <w:adjustRightInd w:val="0"/>
        <w:ind w:firstLine="720"/>
        <w:jc w:val="both"/>
        <w:rPr>
          <w:sz w:val="24"/>
          <w:szCs w:val="24"/>
          <w:lang w:val="ro-RO" w:eastAsia="ro-RO"/>
        </w:rPr>
      </w:pPr>
      <w:r w:rsidRPr="004D22FF">
        <w:rPr>
          <w:sz w:val="24"/>
          <w:szCs w:val="24"/>
          <w:lang w:val="ro-RO" w:eastAsia="ro-RO"/>
        </w:rPr>
        <w:t xml:space="preserve">În condiţiile respectării etapelor și tehnologiei de execuţie a proiectului, a întreținerii adecvate a utilajelor (inspecții tehnice la zi), a manipulării corespunzătoare a materialelor, a deşeurilor rezultate în perioada de execuție a proiectului, dar și pe perioada de funcționare, precum și a gestionării substanțelor pentru protecția plantelor utilizate pentru tratamentele ce se vor aplica, se estimează că impactul asupra solului din zona amplasamentului va fi redus. </w:t>
      </w:r>
    </w:p>
    <w:p w:rsidR="004D22FF" w:rsidRPr="004D22FF" w:rsidRDefault="004D22FF" w:rsidP="004D22FF">
      <w:pPr>
        <w:autoSpaceDE w:val="0"/>
        <w:autoSpaceDN w:val="0"/>
        <w:adjustRightInd w:val="0"/>
        <w:spacing w:before="120" w:line="320" w:lineRule="atLeast"/>
        <w:ind w:firstLine="720"/>
        <w:jc w:val="both"/>
        <w:rPr>
          <w:sz w:val="24"/>
          <w:szCs w:val="24"/>
          <w:lang w:val="ro-RO" w:eastAsia="ro-RO"/>
        </w:rPr>
      </w:pPr>
      <w:r w:rsidRPr="004D22FF">
        <w:rPr>
          <w:b/>
          <w:i/>
          <w:sz w:val="24"/>
          <w:szCs w:val="24"/>
          <w:lang w:val="ro-RO" w:eastAsia="ro-RO"/>
        </w:rPr>
        <w:t>Factorul de mediu apă</w:t>
      </w:r>
      <w:r w:rsidRPr="004D22FF">
        <w:rPr>
          <w:sz w:val="24"/>
          <w:szCs w:val="24"/>
          <w:lang w:val="ro-RO" w:eastAsia="ro-RO"/>
        </w:rPr>
        <w:t xml:space="preserve">  </w:t>
      </w:r>
    </w:p>
    <w:p w:rsidR="004D22FF" w:rsidRPr="004D22FF" w:rsidRDefault="004D22FF" w:rsidP="004D22FF">
      <w:pPr>
        <w:pStyle w:val="Listparagraf"/>
        <w:ind w:left="0" w:firstLine="720"/>
        <w:jc w:val="both"/>
        <w:rPr>
          <w:lang w:val="ro-RO"/>
        </w:rPr>
      </w:pPr>
      <w:r w:rsidRPr="004D22FF">
        <w:rPr>
          <w:lang w:val="ro-RO"/>
        </w:rPr>
        <w:lastRenderedPageBreak/>
        <w:t>Pentru apele uzate cu caracter menajer s-a prevăzut amplasarea pentru perioada de execuție de toalete ecologice. Pe perioada de funcționare apele uzate cu caracter menajer vor fi colectate în bazin betonat vidanjabil cu V=12 mc.</w:t>
      </w:r>
    </w:p>
    <w:p w:rsidR="004D22FF" w:rsidRPr="004D22FF" w:rsidRDefault="004D22FF" w:rsidP="004D22FF">
      <w:pPr>
        <w:pStyle w:val="Listparagraf"/>
        <w:spacing w:before="120"/>
        <w:ind w:left="0"/>
        <w:jc w:val="both"/>
        <w:rPr>
          <w:b/>
          <w:lang w:val="ro-RO"/>
        </w:rPr>
      </w:pPr>
      <w:r w:rsidRPr="004D22FF">
        <w:rPr>
          <w:b/>
          <w:lang w:val="ro-RO"/>
        </w:rPr>
        <w:t>f)</w:t>
      </w:r>
      <w:r w:rsidRPr="004D22FF">
        <w:rPr>
          <w:lang w:val="ro-RO"/>
        </w:rPr>
        <w:t xml:space="preserve"> </w:t>
      </w:r>
      <w:r w:rsidRPr="004D22FF">
        <w:rPr>
          <w:rStyle w:val="tli1"/>
          <w:b/>
          <w:lang w:val="ro-RO"/>
        </w:rPr>
        <w:t>Riscurile de accidente majore și/sau dezastre relevante pentru proiectul în cauză, inclusiv cele cauzate de schimbările climatice</w:t>
      </w:r>
      <w:r w:rsidRPr="004D22FF">
        <w:rPr>
          <w:b/>
          <w:lang w:val="ro-RO"/>
        </w:rPr>
        <w:t xml:space="preserve">: </w:t>
      </w:r>
    </w:p>
    <w:p w:rsidR="004D22FF" w:rsidRPr="004D22FF" w:rsidRDefault="004D22FF" w:rsidP="004D22FF">
      <w:pPr>
        <w:shd w:val="clear" w:color="auto" w:fill="FFFFFF"/>
        <w:jc w:val="both"/>
        <w:rPr>
          <w:rStyle w:val="tli1"/>
          <w:sz w:val="24"/>
          <w:szCs w:val="24"/>
          <w:lang w:val="ro-RO"/>
        </w:rPr>
      </w:pPr>
      <w:r w:rsidRPr="004D22FF">
        <w:rPr>
          <w:rStyle w:val="tli1"/>
          <w:sz w:val="24"/>
          <w:szCs w:val="24"/>
          <w:lang w:val="ro-RO"/>
        </w:rPr>
        <w:t>La stabilirea soluțiilor de proiectare s-au avut în vedere următoarele aspecte:</w:t>
      </w:r>
    </w:p>
    <w:p w:rsidR="004D22FF" w:rsidRPr="004D22FF" w:rsidRDefault="004D22FF" w:rsidP="004D22FF">
      <w:pPr>
        <w:pStyle w:val="Listparagraf"/>
        <w:numPr>
          <w:ilvl w:val="0"/>
          <w:numId w:val="61"/>
        </w:numPr>
        <w:autoSpaceDE w:val="0"/>
        <w:autoSpaceDN w:val="0"/>
        <w:adjustRightInd w:val="0"/>
        <w:contextualSpacing/>
        <w:jc w:val="both"/>
        <w:rPr>
          <w:rStyle w:val="tli1"/>
          <w:lang w:val="ro-RO"/>
        </w:rPr>
      </w:pPr>
      <w:r w:rsidRPr="004D22FF">
        <w:rPr>
          <w:rStyle w:val="tli1"/>
          <w:lang w:val="ro-RO"/>
        </w:rPr>
        <w:t xml:space="preserve">Amplasamentul proiectului nu se situează în zone cu risc de inundații. </w:t>
      </w:r>
    </w:p>
    <w:p w:rsidR="004D22FF" w:rsidRPr="004D22FF" w:rsidRDefault="004D22FF" w:rsidP="004D22FF">
      <w:pPr>
        <w:pStyle w:val="Listparagraf"/>
        <w:autoSpaceDE w:val="0"/>
        <w:autoSpaceDN w:val="0"/>
        <w:adjustRightInd w:val="0"/>
        <w:jc w:val="both"/>
        <w:rPr>
          <w:rStyle w:val="tli1"/>
          <w:lang w:val="ro-RO"/>
        </w:rPr>
      </w:pPr>
      <w:r w:rsidRPr="004D22FF">
        <w:rPr>
          <w:rStyle w:val="tli1"/>
          <w:lang w:val="ro-RO"/>
        </w:rPr>
        <w:t>Prin proiect s-a prevăzut realizarea unui sistem de colectare și evacuare a apelor menajere și pluviale, dimensionat corespunzător astfel încât obiectivul să nu fie influențat de modificări ale nivelului de precipitații medii.</w:t>
      </w:r>
    </w:p>
    <w:p w:rsidR="004D22FF" w:rsidRPr="004D22FF" w:rsidRDefault="004D22FF" w:rsidP="004D22FF">
      <w:pPr>
        <w:pStyle w:val="Listparagraf"/>
        <w:numPr>
          <w:ilvl w:val="0"/>
          <w:numId w:val="61"/>
        </w:numPr>
        <w:spacing w:after="200"/>
        <w:ind w:right="41"/>
        <w:contextualSpacing/>
        <w:jc w:val="both"/>
        <w:rPr>
          <w:rStyle w:val="tli1"/>
          <w:lang w:val="ro-RO"/>
        </w:rPr>
      </w:pPr>
      <w:r w:rsidRPr="004D22FF">
        <w:rPr>
          <w:rStyle w:val="tli1"/>
          <w:lang w:val="ro-RO"/>
        </w:rPr>
        <w:t xml:space="preserve">Amplasamentul proiectului nu se află în zonă cu risc seismic mare și nu se suprapune cu zona cu potențial de producere a alunecărilor de teren, iar în istoricul zonei nu au fost identificate procese fizice și geologice care să pună în pericol stabilitatea obiectivelor proiectului.  </w:t>
      </w:r>
    </w:p>
    <w:p w:rsidR="004D22FF" w:rsidRPr="004D22FF" w:rsidRDefault="004D22FF" w:rsidP="004D22FF">
      <w:pPr>
        <w:pStyle w:val="Listparagraf"/>
        <w:ind w:right="41"/>
        <w:jc w:val="both"/>
        <w:rPr>
          <w:rStyle w:val="tli1"/>
          <w:lang w:val="ro-RO"/>
        </w:rPr>
      </w:pPr>
      <w:r w:rsidRPr="004D22FF">
        <w:rPr>
          <w:rStyle w:val="tli1"/>
          <w:lang w:val="ro-RO"/>
        </w:rPr>
        <w:t xml:space="preserve">La amplasarea obiectivelor proiectului se vor adopta soluții de fundare adaptate categoriei geotehnice a terenului, în conformitate cu studiul geotehnic. </w:t>
      </w:r>
    </w:p>
    <w:p w:rsidR="004D22FF" w:rsidRPr="004D22FF" w:rsidRDefault="004D22FF" w:rsidP="004D22FF">
      <w:pPr>
        <w:spacing w:after="60" w:line="240" w:lineRule="atLeast"/>
        <w:ind w:right="-64"/>
        <w:jc w:val="both"/>
        <w:rPr>
          <w:rStyle w:val="tli1"/>
          <w:sz w:val="24"/>
          <w:szCs w:val="24"/>
          <w:lang w:val="ro-RO"/>
        </w:rPr>
      </w:pPr>
      <w:r w:rsidRPr="004D22FF">
        <w:rPr>
          <w:rStyle w:val="tli1"/>
          <w:sz w:val="24"/>
          <w:szCs w:val="24"/>
          <w:lang w:val="ro-RO"/>
        </w:rPr>
        <w:t>Nu s-a identificat o vulnerabilitate ridicată față de riscurile climatice a componentelor și operațiunilor în etapa de funcționare. Având în vedere măsurile adoptate prin proiect, se apreciază că riscurile ca integritatea și funcționarea obiectivului să fie afectate de fenomene climatice sunt mici.</w:t>
      </w:r>
    </w:p>
    <w:p w:rsidR="004D22FF" w:rsidRPr="004D22FF" w:rsidRDefault="004D22FF" w:rsidP="004D22FF">
      <w:pPr>
        <w:spacing w:before="120"/>
        <w:jc w:val="both"/>
        <w:rPr>
          <w:sz w:val="24"/>
          <w:szCs w:val="24"/>
          <w:lang w:val="ro-RO" w:eastAsia="ro-RO"/>
        </w:rPr>
      </w:pPr>
      <w:r w:rsidRPr="004D22FF">
        <w:rPr>
          <w:rStyle w:val="tli1"/>
          <w:b/>
          <w:sz w:val="24"/>
          <w:szCs w:val="24"/>
          <w:lang w:val="ro-RO"/>
        </w:rPr>
        <w:t xml:space="preserve">g) Riscurile pentru sănătatea umană: </w:t>
      </w:r>
    </w:p>
    <w:p w:rsidR="004D22FF" w:rsidRPr="004D22FF" w:rsidRDefault="004D22FF" w:rsidP="004D22FF">
      <w:pPr>
        <w:ind w:right="27"/>
        <w:jc w:val="both"/>
        <w:rPr>
          <w:sz w:val="24"/>
          <w:szCs w:val="24"/>
          <w:lang w:val="ro-RO"/>
        </w:rPr>
      </w:pPr>
      <w:r w:rsidRPr="004D22FF">
        <w:rPr>
          <w:sz w:val="24"/>
          <w:szCs w:val="24"/>
          <w:lang w:val="ro-RO"/>
        </w:rPr>
        <w:t>Având în vedere că proiectul se execută pe amplasamente existente în afara zonei urbane, iar faza de construcție a proiectului este în principal o activitate tranzitorie în evoluție rapidă, impactul generat în timpul construcției va fi redus și se va manifesta pe termen scurt.</w:t>
      </w:r>
    </w:p>
    <w:p w:rsidR="004D22FF" w:rsidRPr="004D22FF" w:rsidRDefault="004D22FF" w:rsidP="004D22FF">
      <w:pPr>
        <w:jc w:val="both"/>
        <w:rPr>
          <w:sz w:val="24"/>
          <w:szCs w:val="24"/>
          <w:lang w:val="ro-RO" w:eastAsia="ro-RO"/>
        </w:rPr>
      </w:pPr>
      <w:r w:rsidRPr="004D22FF">
        <w:rPr>
          <w:sz w:val="24"/>
          <w:szCs w:val="24"/>
          <w:lang w:val="ro-RO" w:eastAsia="ro-RO"/>
        </w:rPr>
        <w:t xml:space="preserve">Prin măsurile constructive adoptate, respectarea tehnologiei de execuție și de exploatare, precum și implementarea măsurilor de diminuare a impactului prognozat propuse,  se reduce la minim probabilitatea de apariţie a oricărui impact negativ asupra populației și sănătăţii umane, atât în </w:t>
      </w:r>
      <w:r w:rsidRPr="004D22FF">
        <w:rPr>
          <w:sz w:val="24"/>
          <w:szCs w:val="24"/>
          <w:lang w:val="ro-RO" w:eastAsia="da-DK"/>
        </w:rPr>
        <w:t>perioada</w:t>
      </w:r>
      <w:r w:rsidRPr="004D22FF">
        <w:rPr>
          <w:sz w:val="24"/>
          <w:szCs w:val="24"/>
          <w:lang w:val="ro-RO" w:eastAsia="ro-RO"/>
        </w:rPr>
        <w:t xml:space="preserve"> de execuție a lucrărilor cât şi în </w:t>
      </w:r>
      <w:r w:rsidRPr="004D22FF">
        <w:rPr>
          <w:sz w:val="24"/>
          <w:szCs w:val="24"/>
          <w:lang w:val="ro-RO" w:eastAsia="da-DK"/>
        </w:rPr>
        <w:t>perioada</w:t>
      </w:r>
      <w:r w:rsidRPr="004D22FF">
        <w:rPr>
          <w:sz w:val="24"/>
          <w:szCs w:val="24"/>
          <w:lang w:val="ro-RO" w:eastAsia="ro-RO"/>
        </w:rPr>
        <w:t xml:space="preserve"> de operare şi închidere/dezafectare.</w:t>
      </w:r>
    </w:p>
    <w:p w:rsidR="004D22FF" w:rsidRPr="004D22FF" w:rsidRDefault="004D22FF" w:rsidP="004D22FF">
      <w:pPr>
        <w:spacing w:before="120" w:line="240" w:lineRule="atLeast"/>
        <w:ind w:right="-62"/>
        <w:jc w:val="both"/>
        <w:rPr>
          <w:b/>
          <w:sz w:val="24"/>
          <w:szCs w:val="24"/>
          <w:lang w:val="ro-RO"/>
        </w:rPr>
      </w:pPr>
      <w:r w:rsidRPr="004D22FF">
        <w:rPr>
          <w:b/>
          <w:sz w:val="24"/>
          <w:szCs w:val="24"/>
          <w:lang w:val="ro-RO"/>
        </w:rPr>
        <w:t xml:space="preserve">2. </w:t>
      </w:r>
      <w:r w:rsidRPr="004D22FF">
        <w:rPr>
          <w:b/>
          <w:sz w:val="24"/>
          <w:szCs w:val="24"/>
          <w:u w:val="single"/>
          <w:lang w:val="ro-RO"/>
        </w:rPr>
        <w:t>Amplasarea proiectului</w:t>
      </w:r>
      <w:r w:rsidRPr="004D22FF">
        <w:rPr>
          <w:b/>
          <w:sz w:val="24"/>
          <w:szCs w:val="24"/>
          <w:lang w:val="ro-RO"/>
        </w:rPr>
        <w:t xml:space="preserve"> </w:t>
      </w:r>
    </w:p>
    <w:p w:rsidR="004D22FF" w:rsidRPr="004D22FF" w:rsidRDefault="004D22FF" w:rsidP="004D22FF">
      <w:pPr>
        <w:spacing w:after="120" w:line="240" w:lineRule="atLeast"/>
        <w:jc w:val="both"/>
        <w:rPr>
          <w:rFonts w:eastAsia="SimSun"/>
          <w:sz w:val="24"/>
          <w:szCs w:val="24"/>
          <w:lang w:val="ro-RO"/>
        </w:rPr>
      </w:pPr>
      <w:r w:rsidRPr="004D22FF">
        <w:rPr>
          <w:sz w:val="24"/>
          <w:szCs w:val="24"/>
          <w:lang w:val="ro-RO"/>
        </w:rPr>
        <w:t>Conform Certificatului de urbanism nr. 17/09.08.2019 emis de Primăria comunei Viziru, amplasamentul proiectului este situat în intravilanul comunei Viziru, sat Viziru (T1, P37, lot 1, lot 2, lot 3; T2, P1, lot 1 și lot 2),</w:t>
      </w:r>
      <w:r w:rsidRPr="004D22FF">
        <w:rPr>
          <w:rStyle w:val="tpa1"/>
          <w:sz w:val="24"/>
          <w:szCs w:val="24"/>
          <w:lang w:val="ro-RO"/>
        </w:rPr>
        <w:t xml:space="preserve"> </w:t>
      </w:r>
      <w:r w:rsidRPr="004D22FF">
        <w:rPr>
          <w:sz w:val="24"/>
          <w:szCs w:val="24"/>
          <w:lang w:val="ro-RO"/>
        </w:rPr>
        <w:t>județul Brăila.</w:t>
      </w:r>
    </w:p>
    <w:p w:rsidR="004D22FF" w:rsidRPr="004D22FF" w:rsidRDefault="004D22FF" w:rsidP="004D22FF">
      <w:pPr>
        <w:jc w:val="both"/>
        <w:rPr>
          <w:sz w:val="24"/>
          <w:szCs w:val="24"/>
          <w:lang w:val="ro-RO"/>
        </w:rPr>
      </w:pPr>
      <w:r w:rsidRPr="004D22FF">
        <w:rPr>
          <w:b/>
          <w:sz w:val="24"/>
          <w:szCs w:val="24"/>
          <w:lang w:val="ro-RO"/>
        </w:rPr>
        <w:t>a) Utilizarea actuală și aprobată a terenului:</w:t>
      </w:r>
      <w:r w:rsidRPr="004D22FF">
        <w:rPr>
          <w:sz w:val="24"/>
          <w:szCs w:val="24"/>
          <w:lang w:val="ro-RO"/>
        </w:rPr>
        <w:t xml:space="preserve"> terenul a avut inițial destinația arabil, destinația actuală </w:t>
      </w:r>
      <w:r w:rsidRPr="004D22FF">
        <w:rPr>
          <w:i/>
          <w:sz w:val="24"/>
          <w:szCs w:val="24"/>
          <w:lang w:val="ro-RO"/>
        </w:rPr>
        <w:t>folosință arabilă și pentru construcții destinate serviciilor/depozitării</w:t>
      </w:r>
      <w:r w:rsidRPr="004D22FF">
        <w:rPr>
          <w:sz w:val="24"/>
          <w:szCs w:val="24"/>
          <w:lang w:val="ro-RO"/>
        </w:rPr>
        <w:t xml:space="preserve"> fiind schimbată prin Decizia etapei de încadrare nr. 2589 din 06.03.2017 emisă de APM Brăila pentru </w:t>
      </w:r>
      <w:r w:rsidRPr="004D22FF">
        <w:rPr>
          <w:b/>
          <w:i/>
          <w:sz w:val="24"/>
          <w:szCs w:val="24"/>
          <w:lang w:val="ro-RO"/>
        </w:rPr>
        <w:t>Planul Urbanistic Zonal (PUZ) - ”Înființare plantație pomicolă în sistem ecologic, achiziție de utilaje specifice și construirea unui spațiu frigorific cu anexe”</w:t>
      </w:r>
      <w:r w:rsidRPr="004D22FF">
        <w:rPr>
          <w:sz w:val="24"/>
          <w:szCs w:val="24"/>
          <w:lang w:val="ro-RO"/>
        </w:rPr>
        <w:t xml:space="preserve"> și prin Hotărârea Consiliului Local al comunei Viziru nr. 13/28.03.2017; </w:t>
      </w:r>
    </w:p>
    <w:p w:rsidR="004D22FF" w:rsidRPr="004D22FF" w:rsidRDefault="004D22FF" w:rsidP="004D22FF">
      <w:pPr>
        <w:spacing w:after="120" w:line="240" w:lineRule="atLeast"/>
        <w:ind w:right="-64"/>
        <w:jc w:val="both"/>
        <w:rPr>
          <w:color w:val="FF0000"/>
          <w:sz w:val="24"/>
          <w:szCs w:val="24"/>
          <w:lang w:val="ro-RO"/>
        </w:rPr>
      </w:pPr>
      <w:r w:rsidRPr="004D22FF">
        <w:rPr>
          <w:b/>
          <w:bCs/>
          <w:sz w:val="24"/>
          <w:szCs w:val="24"/>
          <w:lang w:val="ro-RO"/>
        </w:rPr>
        <w:t>b) Bogăția, disponibilitatea, calitatea și capacitatea de regenerare ale resurselor naturale, inclusiv solul, terenurile, apa și biodiversitatea, din zonă și din subteranul acesteia:</w:t>
      </w:r>
      <w:r w:rsidRPr="004D22FF">
        <w:rPr>
          <w:rStyle w:val="tsp1"/>
          <w:sz w:val="24"/>
          <w:szCs w:val="24"/>
          <w:lang w:val="ro-RO"/>
        </w:rPr>
        <w:t xml:space="preserve"> Proiectul prevede realizarea a două foraje subterane pentru alimentarea cu apă în scop social menajer și tehnologic,</w:t>
      </w:r>
      <w:r w:rsidRPr="004D22FF">
        <w:rPr>
          <w:rStyle w:val="tsp1"/>
          <w:color w:val="FF0000"/>
          <w:sz w:val="24"/>
          <w:szCs w:val="24"/>
          <w:lang w:val="ro-RO"/>
        </w:rPr>
        <w:t xml:space="preserve"> </w:t>
      </w:r>
      <w:r w:rsidRPr="004D22FF">
        <w:rPr>
          <w:sz w:val="24"/>
          <w:szCs w:val="24"/>
          <w:lang w:val="ro-RO"/>
        </w:rPr>
        <w:t>irigarea exploatației pomicole făcându-se prin picurare</w:t>
      </w:r>
      <w:r w:rsidRPr="004D22FF">
        <w:rPr>
          <w:rStyle w:val="tsp1"/>
          <w:sz w:val="24"/>
          <w:szCs w:val="24"/>
          <w:lang w:val="ro-RO"/>
        </w:rPr>
        <w:t>;</w:t>
      </w:r>
    </w:p>
    <w:p w:rsidR="004D22FF" w:rsidRPr="004D22FF" w:rsidRDefault="004D22FF" w:rsidP="004D22FF">
      <w:pPr>
        <w:spacing w:after="60" w:line="240" w:lineRule="atLeast"/>
        <w:ind w:right="-64"/>
        <w:jc w:val="both"/>
        <w:rPr>
          <w:sz w:val="24"/>
          <w:szCs w:val="24"/>
          <w:lang w:val="ro-RO"/>
        </w:rPr>
      </w:pPr>
      <w:r w:rsidRPr="004D22FF">
        <w:rPr>
          <w:b/>
          <w:bCs/>
          <w:sz w:val="24"/>
          <w:szCs w:val="24"/>
          <w:lang w:val="ro-RO"/>
        </w:rPr>
        <w:t xml:space="preserve">c) </w:t>
      </w:r>
      <w:r w:rsidRPr="004D22FF">
        <w:rPr>
          <w:b/>
          <w:sz w:val="24"/>
          <w:szCs w:val="24"/>
          <w:lang w:val="ro-RO"/>
        </w:rPr>
        <w:t>Capacitatea de absorbţie a mediului natural, acordându-se o atenție specială următoarelor zone:</w:t>
      </w:r>
    </w:p>
    <w:p w:rsidR="004D22FF" w:rsidRPr="004D22FF" w:rsidRDefault="004D22FF" w:rsidP="004D22FF">
      <w:pPr>
        <w:tabs>
          <w:tab w:val="right" w:pos="10065"/>
        </w:tabs>
        <w:autoSpaceDN w:val="0"/>
        <w:adjustRightInd w:val="0"/>
        <w:spacing w:after="60" w:line="240" w:lineRule="atLeast"/>
        <w:ind w:left="284"/>
        <w:jc w:val="both"/>
        <w:rPr>
          <w:sz w:val="24"/>
          <w:szCs w:val="24"/>
          <w:lang w:val="ro-RO"/>
        </w:rPr>
      </w:pPr>
      <w:r w:rsidRPr="004D22FF">
        <w:rPr>
          <w:b/>
          <w:bCs/>
          <w:sz w:val="24"/>
          <w:szCs w:val="24"/>
          <w:lang w:val="ro-RO"/>
        </w:rPr>
        <w:t xml:space="preserve">1. </w:t>
      </w:r>
      <w:r w:rsidRPr="004D22FF">
        <w:rPr>
          <w:i/>
          <w:sz w:val="24"/>
          <w:szCs w:val="24"/>
          <w:lang w:val="ro-RO"/>
        </w:rPr>
        <w:t>zonele umede, zone riverane, guri ale râurilor</w:t>
      </w:r>
      <w:r w:rsidRPr="004D22FF">
        <w:rPr>
          <w:sz w:val="24"/>
          <w:szCs w:val="24"/>
          <w:lang w:val="ro-RO"/>
        </w:rPr>
        <w:t xml:space="preserve"> – nu se propune în perimetrul sau vecinătatea unor zone umede, riverane, guri ale râurilor;</w:t>
      </w:r>
    </w:p>
    <w:p w:rsidR="004D22FF" w:rsidRPr="004D22FF" w:rsidRDefault="004D22FF" w:rsidP="004D22FF">
      <w:pPr>
        <w:spacing w:after="60" w:line="240" w:lineRule="atLeast"/>
        <w:ind w:left="284" w:right="-64"/>
        <w:jc w:val="both"/>
        <w:rPr>
          <w:sz w:val="24"/>
          <w:szCs w:val="24"/>
          <w:lang w:val="ro-RO"/>
        </w:rPr>
      </w:pPr>
      <w:r w:rsidRPr="004D22FF">
        <w:rPr>
          <w:b/>
          <w:sz w:val="24"/>
          <w:szCs w:val="24"/>
          <w:lang w:val="ro-RO"/>
        </w:rPr>
        <w:t>2.</w:t>
      </w:r>
      <w:r w:rsidRPr="004D22FF">
        <w:rPr>
          <w:sz w:val="24"/>
          <w:szCs w:val="24"/>
          <w:lang w:val="ro-RO"/>
        </w:rPr>
        <w:t xml:space="preserve"> </w:t>
      </w:r>
      <w:r w:rsidRPr="004D22FF">
        <w:rPr>
          <w:i/>
          <w:sz w:val="24"/>
          <w:szCs w:val="24"/>
          <w:lang w:val="ro-RO"/>
        </w:rPr>
        <w:t>zone costiere și mediul marin -</w:t>
      </w:r>
      <w:r w:rsidRPr="004D22FF">
        <w:rPr>
          <w:sz w:val="24"/>
          <w:szCs w:val="24"/>
          <w:lang w:val="ro-RO"/>
        </w:rPr>
        <w:t xml:space="preserve">  proiectul nu este propus în zone costiere sau în mediu marin;</w:t>
      </w:r>
    </w:p>
    <w:p w:rsidR="004D22FF" w:rsidRPr="004D22FF" w:rsidRDefault="004D22FF" w:rsidP="004D22FF">
      <w:pPr>
        <w:spacing w:after="60" w:line="240" w:lineRule="atLeast"/>
        <w:ind w:left="284" w:right="-64"/>
        <w:jc w:val="both"/>
        <w:rPr>
          <w:sz w:val="24"/>
          <w:szCs w:val="24"/>
          <w:lang w:val="ro-RO"/>
        </w:rPr>
      </w:pPr>
      <w:r w:rsidRPr="004D22FF">
        <w:rPr>
          <w:b/>
          <w:bCs/>
          <w:sz w:val="24"/>
          <w:szCs w:val="24"/>
          <w:lang w:val="ro-RO"/>
        </w:rPr>
        <w:t xml:space="preserve">3. </w:t>
      </w:r>
      <w:r w:rsidRPr="004D22FF">
        <w:rPr>
          <w:i/>
          <w:sz w:val="24"/>
          <w:szCs w:val="24"/>
          <w:lang w:val="ro-RO"/>
        </w:rPr>
        <w:t>zonele montane şi forestiere</w:t>
      </w:r>
      <w:r w:rsidRPr="004D22FF">
        <w:rPr>
          <w:sz w:val="24"/>
          <w:szCs w:val="24"/>
          <w:lang w:val="ro-RO"/>
        </w:rPr>
        <w:t xml:space="preserve"> – nu este cazul, proiectul nu se propune în zone montane și forestiere;</w:t>
      </w:r>
    </w:p>
    <w:p w:rsidR="004D22FF" w:rsidRPr="004D22FF" w:rsidRDefault="004D22FF" w:rsidP="004D22FF">
      <w:pPr>
        <w:tabs>
          <w:tab w:val="center" w:pos="284"/>
          <w:tab w:val="right" w:pos="10065"/>
        </w:tabs>
        <w:autoSpaceDN w:val="0"/>
        <w:adjustRightInd w:val="0"/>
        <w:ind w:left="284"/>
        <w:jc w:val="both"/>
        <w:rPr>
          <w:sz w:val="24"/>
          <w:szCs w:val="24"/>
          <w:lang w:val="ro-RO"/>
        </w:rPr>
      </w:pPr>
      <w:r w:rsidRPr="004D22FF">
        <w:rPr>
          <w:b/>
          <w:bCs/>
          <w:sz w:val="24"/>
          <w:szCs w:val="24"/>
          <w:lang w:val="ro-RO"/>
        </w:rPr>
        <w:lastRenderedPageBreak/>
        <w:t xml:space="preserve">4. </w:t>
      </w:r>
      <w:r w:rsidRPr="004D22FF">
        <w:rPr>
          <w:i/>
          <w:sz w:val="24"/>
          <w:szCs w:val="24"/>
          <w:lang w:val="ro-RO"/>
        </w:rPr>
        <w:t xml:space="preserve">arii naturale protejate de interes național, comunitar, internațional  </w:t>
      </w:r>
      <w:r w:rsidRPr="004D22FF">
        <w:rPr>
          <w:b/>
          <w:sz w:val="24"/>
          <w:szCs w:val="24"/>
          <w:lang w:val="ro-RO"/>
        </w:rPr>
        <w:t xml:space="preserve"> –</w:t>
      </w:r>
      <w:r w:rsidRPr="004D22FF">
        <w:rPr>
          <w:rStyle w:val="tli1"/>
          <w:sz w:val="24"/>
          <w:szCs w:val="24"/>
          <w:lang w:val="ro-RO"/>
        </w:rPr>
        <w:t xml:space="preserve"> proiectul nu este propus în perimetrul sau vecinătatea unor arii naturale protejate de interes național, comunitar, internațional</w:t>
      </w:r>
      <w:r w:rsidRPr="004D22FF">
        <w:rPr>
          <w:sz w:val="24"/>
          <w:szCs w:val="24"/>
          <w:lang w:val="ro-RO"/>
        </w:rPr>
        <w:t>;</w:t>
      </w:r>
    </w:p>
    <w:p w:rsidR="004D22FF" w:rsidRPr="004D22FF" w:rsidRDefault="004D22FF" w:rsidP="004D22FF">
      <w:pPr>
        <w:spacing w:after="60" w:line="240" w:lineRule="atLeast"/>
        <w:ind w:left="284" w:right="-64"/>
        <w:jc w:val="both"/>
        <w:rPr>
          <w:rStyle w:val="tli1"/>
          <w:sz w:val="24"/>
          <w:szCs w:val="24"/>
          <w:lang w:val="ro-RO"/>
        </w:rPr>
      </w:pPr>
      <w:r w:rsidRPr="004D22FF">
        <w:rPr>
          <w:b/>
          <w:bCs/>
          <w:sz w:val="24"/>
          <w:szCs w:val="24"/>
          <w:lang w:val="ro-RO"/>
        </w:rPr>
        <w:t xml:space="preserve">5. </w:t>
      </w:r>
      <w:r w:rsidRPr="004D22FF">
        <w:rPr>
          <w:i/>
          <w:sz w:val="24"/>
          <w:szCs w:val="24"/>
          <w:lang w:val="ro-RO"/>
        </w:rPr>
        <w:t xml:space="preserve">zone clasificate sau protejate conform legislației în vigoare </w:t>
      </w:r>
      <w:r w:rsidRPr="004D22FF">
        <w:rPr>
          <w:b/>
          <w:sz w:val="24"/>
          <w:szCs w:val="24"/>
          <w:lang w:val="ro-RO"/>
        </w:rPr>
        <w:t>–</w:t>
      </w:r>
      <w:r w:rsidRPr="004D22FF">
        <w:rPr>
          <w:sz w:val="24"/>
          <w:szCs w:val="24"/>
          <w:lang w:val="ro-RO"/>
        </w:rPr>
        <w:t xml:space="preserve"> Proiectul nu se propune în situri Natura 2000 și nici în perimetre de protecție sanitară sau hidrogeologică, zone protejate sau de protecție instituite conform prevederilor legislației din domeniul factorului de mediu apă;</w:t>
      </w:r>
    </w:p>
    <w:p w:rsidR="004D22FF" w:rsidRPr="004D22FF" w:rsidRDefault="004D22FF" w:rsidP="004D22FF">
      <w:pPr>
        <w:spacing w:after="60" w:line="240" w:lineRule="atLeast"/>
        <w:ind w:left="284" w:right="-64"/>
        <w:jc w:val="both"/>
        <w:rPr>
          <w:rStyle w:val="tli1"/>
          <w:sz w:val="24"/>
          <w:szCs w:val="24"/>
          <w:lang w:val="ro-RO"/>
        </w:rPr>
      </w:pPr>
      <w:r w:rsidRPr="004D22FF">
        <w:rPr>
          <w:b/>
          <w:bCs/>
          <w:sz w:val="24"/>
          <w:szCs w:val="24"/>
          <w:lang w:val="ro-RO"/>
        </w:rPr>
        <w:t xml:space="preserve">6. </w:t>
      </w:r>
      <w:r w:rsidRPr="004D22FF">
        <w:rPr>
          <w:i/>
          <w:sz w:val="24"/>
          <w:szCs w:val="24"/>
          <w:lang w:val="ro-RO"/>
        </w:rPr>
        <w:t xml:space="preserve">zonele în care au existat deja cazuri de nerespectare a standardelor de calitate a mediului prevăzute în legislația națională și la nivelul Uniunii Europene relevante pentru proiect </w:t>
      </w:r>
      <w:r w:rsidRPr="004D22FF">
        <w:rPr>
          <w:b/>
          <w:sz w:val="24"/>
          <w:szCs w:val="24"/>
          <w:lang w:val="ro-RO"/>
        </w:rPr>
        <w:t>-</w:t>
      </w:r>
      <w:r w:rsidRPr="004D22FF">
        <w:rPr>
          <w:sz w:val="24"/>
          <w:szCs w:val="24"/>
          <w:lang w:val="ro-RO"/>
        </w:rPr>
        <w:t xml:space="preserve"> nu este cazul;</w:t>
      </w:r>
    </w:p>
    <w:p w:rsidR="004D22FF" w:rsidRPr="004D22FF" w:rsidRDefault="004D22FF" w:rsidP="004D22FF">
      <w:pPr>
        <w:tabs>
          <w:tab w:val="left" w:pos="284"/>
        </w:tabs>
        <w:autoSpaceDE w:val="0"/>
        <w:autoSpaceDN w:val="0"/>
        <w:adjustRightInd w:val="0"/>
        <w:ind w:left="284"/>
        <w:jc w:val="both"/>
        <w:rPr>
          <w:rStyle w:val="tli1"/>
          <w:sz w:val="24"/>
          <w:szCs w:val="24"/>
          <w:lang w:val="ro-RO"/>
        </w:rPr>
      </w:pPr>
      <w:r w:rsidRPr="004D22FF">
        <w:rPr>
          <w:rStyle w:val="tli1"/>
          <w:b/>
          <w:sz w:val="24"/>
          <w:szCs w:val="24"/>
          <w:lang w:val="ro-RO"/>
        </w:rPr>
        <w:t xml:space="preserve">7. </w:t>
      </w:r>
      <w:r w:rsidRPr="004D22FF">
        <w:rPr>
          <w:rStyle w:val="tli1"/>
          <w:i/>
          <w:sz w:val="24"/>
          <w:szCs w:val="24"/>
          <w:lang w:val="ro-RO"/>
        </w:rPr>
        <w:t xml:space="preserve">zonele cu o densitate mare a populației </w:t>
      </w:r>
      <w:r w:rsidRPr="004D22FF">
        <w:rPr>
          <w:rStyle w:val="tli1"/>
          <w:sz w:val="24"/>
          <w:szCs w:val="24"/>
          <w:lang w:val="ro-RO"/>
        </w:rPr>
        <w:t xml:space="preserve"> – amplasamentul proiectului se află în intravilanul comunei Viziru aparține titularului de proiect, într-o zonă în care se desfășoară activități agricole. </w:t>
      </w:r>
    </w:p>
    <w:p w:rsidR="004D22FF" w:rsidRPr="004D22FF" w:rsidRDefault="004D22FF" w:rsidP="004D22FF">
      <w:pPr>
        <w:pStyle w:val="Corptext"/>
        <w:tabs>
          <w:tab w:val="left" w:pos="284"/>
        </w:tabs>
        <w:spacing w:line="240" w:lineRule="auto"/>
        <w:ind w:left="284"/>
        <w:jc w:val="both"/>
        <w:rPr>
          <w:rFonts w:ascii="Times New Roman" w:hAnsi="Times New Roman"/>
          <w:sz w:val="24"/>
          <w:szCs w:val="24"/>
          <w:lang w:val="ro-RO"/>
        </w:rPr>
      </w:pPr>
      <w:r w:rsidRPr="004D22FF">
        <w:rPr>
          <w:rStyle w:val="tli1"/>
          <w:rFonts w:ascii="Times New Roman" w:hAnsi="Times New Roman"/>
          <w:sz w:val="24"/>
          <w:szCs w:val="24"/>
          <w:lang w:val="ro-RO"/>
        </w:rPr>
        <w:t>Nu au fost identificați receptori sensibili (școli, spitale, zone locuite cu densitate mare a populatiei, etc.) în apropierea amplasamentului obiectivului. Prin urmare, nu se preconizează ca acești receptori să fie afectați de emisii, zgomote și vibrații generate în perioada de execuție și funcționare.</w:t>
      </w:r>
      <w:r w:rsidRPr="004D22FF">
        <w:rPr>
          <w:rFonts w:ascii="Times New Roman" w:hAnsi="Times New Roman"/>
          <w:sz w:val="24"/>
          <w:szCs w:val="24"/>
          <w:lang w:val="ro-RO"/>
        </w:rPr>
        <w:t xml:space="preserve">  </w:t>
      </w:r>
    </w:p>
    <w:p w:rsidR="004D22FF" w:rsidRPr="004D22FF" w:rsidRDefault="004D22FF" w:rsidP="004D22FF">
      <w:pPr>
        <w:tabs>
          <w:tab w:val="left" w:pos="284"/>
        </w:tabs>
        <w:spacing w:after="60" w:line="240" w:lineRule="atLeast"/>
        <w:ind w:left="284" w:right="-64"/>
        <w:jc w:val="both"/>
        <w:rPr>
          <w:rStyle w:val="tli1"/>
          <w:sz w:val="24"/>
          <w:szCs w:val="24"/>
          <w:lang w:val="ro-RO"/>
        </w:rPr>
      </w:pPr>
      <w:r w:rsidRPr="004D22FF">
        <w:rPr>
          <w:rStyle w:val="tli1"/>
          <w:sz w:val="24"/>
          <w:szCs w:val="24"/>
          <w:lang w:val="ro-RO"/>
        </w:rPr>
        <w:t>Prin măsurile luate de constructor, respectiv titular privind realizarea lucrărilor, de operare și modul de gestionare al deșeurilor, lucrările nu vor avea un impact semnificativ asupra mediului și populației din zonă.</w:t>
      </w:r>
    </w:p>
    <w:p w:rsidR="004D22FF" w:rsidRPr="004D22FF" w:rsidRDefault="004D22FF" w:rsidP="004D22FF">
      <w:pPr>
        <w:spacing w:after="60" w:line="240" w:lineRule="atLeast"/>
        <w:ind w:left="284" w:right="-64"/>
        <w:jc w:val="both"/>
        <w:rPr>
          <w:rStyle w:val="tli1"/>
          <w:sz w:val="24"/>
          <w:szCs w:val="24"/>
          <w:lang w:val="ro-RO"/>
        </w:rPr>
      </w:pPr>
      <w:r w:rsidRPr="004D22FF">
        <w:rPr>
          <w:rStyle w:val="tli1"/>
          <w:b/>
          <w:sz w:val="24"/>
          <w:szCs w:val="24"/>
          <w:lang w:val="ro-RO"/>
        </w:rPr>
        <w:t xml:space="preserve">8. </w:t>
      </w:r>
      <w:r w:rsidRPr="004D22FF">
        <w:rPr>
          <w:rStyle w:val="tli1"/>
          <w:i/>
          <w:sz w:val="24"/>
          <w:szCs w:val="24"/>
          <w:lang w:val="ro-RO"/>
        </w:rPr>
        <w:t>peisaje și situri importante din punct de vedere istoric, cultural sau arheologic</w:t>
      </w:r>
      <w:r w:rsidRPr="004D22FF">
        <w:rPr>
          <w:rStyle w:val="tli1"/>
          <w:sz w:val="24"/>
          <w:szCs w:val="24"/>
          <w:lang w:val="ro-RO"/>
        </w:rPr>
        <w:t xml:space="preserve"> – amplasamentul pe care se vor realiza lucrările nu se află într-o zonă în care există monumente, ansambluri și situri arheologice cunoscute și/sau clasate, lucrările neavând un impact negativ asupra patrimoniului cultural național, conform punctului de vedere emis de Direcția Județeană pentru Cultură Brăila (membră în CAT) nr. 3426/31.10.2019 înregistrat la APM Brăila cu nr. 16973/31.10.2019.</w:t>
      </w:r>
    </w:p>
    <w:p w:rsidR="004D22FF" w:rsidRPr="004D22FF" w:rsidRDefault="004D22FF" w:rsidP="004D22FF">
      <w:pPr>
        <w:autoSpaceDE w:val="0"/>
        <w:autoSpaceDN w:val="0"/>
        <w:adjustRightInd w:val="0"/>
        <w:spacing w:before="120" w:after="120" w:line="240" w:lineRule="atLeast"/>
        <w:jc w:val="both"/>
        <w:rPr>
          <w:b/>
          <w:sz w:val="24"/>
          <w:szCs w:val="24"/>
          <w:u w:val="single"/>
          <w:lang w:val="ro-RO"/>
        </w:rPr>
      </w:pPr>
      <w:r w:rsidRPr="004D22FF">
        <w:rPr>
          <w:b/>
          <w:sz w:val="24"/>
          <w:szCs w:val="24"/>
          <w:lang w:val="ro-RO"/>
        </w:rPr>
        <w:t>3)</w:t>
      </w:r>
      <w:r w:rsidRPr="004D22FF">
        <w:rPr>
          <w:sz w:val="24"/>
          <w:szCs w:val="24"/>
          <w:lang w:val="ro-RO"/>
        </w:rPr>
        <w:t xml:space="preserve"> </w:t>
      </w:r>
      <w:r w:rsidRPr="004D22FF">
        <w:rPr>
          <w:rStyle w:val="tpa1"/>
          <w:b/>
          <w:sz w:val="24"/>
          <w:szCs w:val="24"/>
          <w:u w:val="single"/>
          <w:lang w:val="ro-RO"/>
        </w:rPr>
        <w:t>Tipurile şi caracteristicile impactului potenţial</w:t>
      </w:r>
    </w:p>
    <w:p w:rsidR="004D22FF" w:rsidRPr="004D22FF" w:rsidRDefault="004D22FF" w:rsidP="004D22FF">
      <w:pPr>
        <w:autoSpaceDE w:val="0"/>
        <w:autoSpaceDN w:val="0"/>
        <w:adjustRightInd w:val="0"/>
        <w:spacing w:after="60" w:line="240" w:lineRule="atLeast"/>
        <w:jc w:val="both"/>
        <w:rPr>
          <w:sz w:val="24"/>
          <w:szCs w:val="24"/>
          <w:lang w:val="ro-RO"/>
        </w:rPr>
      </w:pPr>
      <w:r w:rsidRPr="004D22FF">
        <w:rPr>
          <w:rStyle w:val="li1"/>
          <w:color w:val="auto"/>
          <w:sz w:val="24"/>
          <w:szCs w:val="24"/>
          <w:lang w:val="ro-RO"/>
        </w:rPr>
        <w:t>a) Importanța și e</w:t>
      </w:r>
      <w:r w:rsidRPr="004D22FF">
        <w:rPr>
          <w:rStyle w:val="tli1"/>
          <w:b/>
          <w:sz w:val="24"/>
          <w:szCs w:val="24"/>
          <w:lang w:val="ro-RO"/>
        </w:rPr>
        <w:t xml:space="preserve">xtinderea spațială a impactului - </w:t>
      </w:r>
      <w:r w:rsidRPr="004D22FF">
        <w:rPr>
          <w:rStyle w:val="tli1"/>
          <w:sz w:val="24"/>
          <w:szCs w:val="24"/>
          <w:lang w:val="ro-RO"/>
        </w:rPr>
        <w:t>i</w:t>
      </w:r>
      <w:r w:rsidRPr="004D22FF">
        <w:rPr>
          <w:sz w:val="24"/>
          <w:szCs w:val="24"/>
          <w:lang w:val="ro-RO"/>
        </w:rPr>
        <w:t xml:space="preserve">mpactul se va manifesta local, pe suprafețe bine stabilite, numai în zonele de lucru și nu se va extinde asupra altor zone sau areale sensibile, </w:t>
      </w:r>
      <w:r w:rsidRPr="004D22FF">
        <w:rPr>
          <w:rStyle w:val="tli1"/>
          <w:sz w:val="24"/>
          <w:szCs w:val="24"/>
          <w:lang w:val="ro-RO"/>
        </w:rPr>
        <w:t>în condițiile respectării condițiilor impuse prin prezenta Decizie și a măsurilor propuse de titular prin proiect</w:t>
      </w:r>
      <w:r w:rsidRPr="004D22FF">
        <w:rPr>
          <w:sz w:val="24"/>
          <w:szCs w:val="24"/>
          <w:lang w:val="ro-RO"/>
        </w:rPr>
        <w:t xml:space="preserve">;  </w:t>
      </w:r>
    </w:p>
    <w:p w:rsidR="004D22FF" w:rsidRPr="004D22FF" w:rsidRDefault="004D22FF" w:rsidP="004D22FF">
      <w:pPr>
        <w:spacing w:after="60" w:line="240" w:lineRule="atLeast"/>
        <w:jc w:val="both"/>
        <w:rPr>
          <w:sz w:val="24"/>
          <w:szCs w:val="24"/>
          <w:lang w:val="ro-RO"/>
        </w:rPr>
      </w:pPr>
      <w:r w:rsidRPr="004D22FF">
        <w:rPr>
          <w:rStyle w:val="li1"/>
          <w:color w:val="auto"/>
          <w:sz w:val="24"/>
          <w:szCs w:val="24"/>
          <w:lang w:val="ro-RO"/>
        </w:rPr>
        <w:t>b)</w:t>
      </w:r>
      <w:r w:rsidRPr="004D22FF">
        <w:rPr>
          <w:rStyle w:val="li1"/>
          <w:sz w:val="24"/>
          <w:szCs w:val="24"/>
          <w:lang w:val="ro-RO"/>
        </w:rPr>
        <w:t xml:space="preserve"> </w:t>
      </w:r>
      <w:r w:rsidRPr="004D22FF">
        <w:rPr>
          <w:b/>
          <w:sz w:val="24"/>
          <w:szCs w:val="24"/>
          <w:lang w:val="ro-RO"/>
        </w:rPr>
        <w:t xml:space="preserve">Natura impactului - </w:t>
      </w:r>
      <w:r w:rsidRPr="004D22FF">
        <w:rPr>
          <w:rStyle w:val="tli1"/>
          <w:sz w:val="24"/>
          <w:szCs w:val="24"/>
          <w:lang w:val="ro-RO"/>
        </w:rPr>
        <w:t>impactul generat de lucrările propuse prin proiect va fi unul direct, care se va manifesta atât pe perioada executării lucrărilor cât și pe perioada funcționării obiectivului;</w:t>
      </w:r>
    </w:p>
    <w:p w:rsidR="004D22FF" w:rsidRPr="004D22FF" w:rsidRDefault="004D22FF" w:rsidP="004D22FF">
      <w:pPr>
        <w:spacing w:after="60" w:line="240" w:lineRule="atLeast"/>
        <w:jc w:val="both"/>
        <w:rPr>
          <w:sz w:val="24"/>
          <w:szCs w:val="24"/>
          <w:lang w:val="ro-RO"/>
        </w:rPr>
      </w:pPr>
      <w:r w:rsidRPr="004D22FF">
        <w:rPr>
          <w:rStyle w:val="li1"/>
          <w:color w:val="auto"/>
          <w:sz w:val="24"/>
          <w:szCs w:val="24"/>
          <w:lang w:val="ro-RO"/>
        </w:rPr>
        <w:t>c)</w:t>
      </w:r>
      <w:r w:rsidRPr="004D22FF">
        <w:rPr>
          <w:rStyle w:val="li1"/>
          <w:sz w:val="24"/>
          <w:szCs w:val="24"/>
          <w:lang w:val="ro-RO"/>
        </w:rPr>
        <w:t xml:space="preserve"> </w:t>
      </w:r>
      <w:r w:rsidRPr="004D22FF">
        <w:rPr>
          <w:rStyle w:val="tli1"/>
          <w:b/>
          <w:sz w:val="24"/>
          <w:szCs w:val="24"/>
          <w:lang w:val="ro-RO"/>
        </w:rPr>
        <w:t>Natura transfrontalieră a impactului -</w:t>
      </w:r>
      <w:r w:rsidRPr="004D22FF">
        <w:rPr>
          <w:sz w:val="24"/>
          <w:szCs w:val="24"/>
          <w:lang w:val="ro-RO"/>
        </w:rPr>
        <w:t xml:space="preserve"> </w:t>
      </w:r>
      <w:r w:rsidRPr="004D22FF">
        <w:rPr>
          <w:rStyle w:val="tli1"/>
          <w:sz w:val="24"/>
          <w:szCs w:val="24"/>
          <w:lang w:val="ro-RO"/>
        </w:rPr>
        <w:t xml:space="preserve">proiectul propus nu va avea efecte transfrontieră; </w:t>
      </w:r>
    </w:p>
    <w:p w:rsidR="004D22FF" w:rsidRPr="004D22FF" w:rsidRDefault="004D22FF" w:rsidP="004D22FF">
      <w:pPr>
        <w:spacing w:after="60" w:line="240" w:lineRule="atLeast"/>
        <w:jc w:val="both"/>
        <w:rPr>
          <w:rStyle w:val="tli1"/>
          <w:sz w:val="24"/>
          <w:szCs w:val="24"/>
          <w:lang w:val="ro-RO"/>
        </w:rPr>
      </w:pPr>
      <w:r w:rsidRPr="004D22FF">
        <w:rPr>
          <w:rStyle w:val="li1"/>
          <w:color w:val="auto"/>
          <w:sz w:val="24"/>
          <w:szCs w:val="24"/>
          <w:lang w:val="ro-RO"/>
        </w:rPr>
        <w:t>d)</w:t>
      </w:r>
      <w:r w:rsidRPr="004D22FF">
        <w:rPr>
          <w:rStyle w:val="li1"/>
          <w:sz w:val="24"/>
          <w:szCs w:val="24"/>
          <w:lang w:val="ro-RO"/>
        </w:rPr>
        <w:t xml:space="preserve"> </w:t>
      </w:r>
      <w:r w:rsidRPr="004D22FF">
        <w:rPr>
          <w:rStyle w:val="tli1"/>
          <w:b/>
          <w:sz w:val="24"/>
          <w:szCs w:val="24"/>
          <w:lang w:val="ro-RO"/>
        </w:rPr>
        <w:t xml:space="preserve">Intensitatea şi complexitatea impactului – </w:t>
      </w:r>
      <w:r w:rsidRPr="004D22FF">
        <w:rPr>
          <w:rStyle w:val="tli1"/>
          <w:sz w:val="24"/>
          <w:szCs w:val="24"/>
          <w:lang w:val="ro-RO"/>
        </w:rPr>
        <w:t xml:space="preserve">impactul generat de lucrările de construcții pe perioada execuției și funcționării va fi redus, se va manifesta temporar numai în zona amplasamentului; </w:t>
      </w:r>
    </w:p>
    <w:p w:rsidR="004D22FF" w:rsidRPr="004D22FF" w:rsidRDefault="004D22FF" w:rsidP="004D22FF">
      <w:pPr>
        <w:spacing w:after="60" w:line="240" w:lineRule="atLeast"/>
        <w:jc w:val="both"/>
        <w:rPr>
          <w:rStyle w:val="tli1"/>
          <w:sz w:val="24"/>
          <w:szCs w:val="24"/>
          <w:lang w:val="ro-RO"/>
        </w:rPr>
      </w:pPr>
      <w:r w:rsidRPr="004D22FF">
        <w:rPr>
          <w:rStyle w:val="li1"/>
          <w:color w:val="auto"/>
          <w:sz w:val="24"/>
          <w:szCs w:val="24"/>
          <w:lang w:val="ro-RO"/>
        </w:rPr>
        <w:t>e)</w:t>
      </w:r>
      <w:r w:rsidRPr="004D22FF">
        <w:rPr>
          <w:rStyle w:val="li1"/>
          <w:sz w:val="24"/>
          <w:szCs w:val="24"/>
          <w:lang w:val="ro-RO"/>
        </w:rPr>
        <w:t xml:space="preserve"> </w:t>
      </w:r>
      <w:r w:rsidRPr="004D22FF">
        <w:rPr>
          <w:rStyle w:val="tli1"/>
          <w:b/>
          <w:sz w:val="24"/>
          <w:szCs w:val="24"/>
          <w:lang w:val="ro-RO"/>
        </w:rPr>
        <w:t>Probabilitatea impactului –</w:t>
      </w:r>
      <w:r w:rsidRPr="004D22FF">
        <w:rPr>
          <w:sz w:val="24"/>
          <w:szCs w:val="24"/>
          <w:lang w:val="ro-RO"/>
        </w:rPr>
        <w:t xml:space="preserve"> probabilitatea de apariție a </w:t>
      </w:r>
      <w:r w:rsidRPr="004D22FF">
        <w:rPr>
          <w:rStyle w:val="tli1"/>
          <w:sz w:val="24"/>
          <w:szCs w:val="24"/>
          <w:lang w:val="ro-RO"/>
        </w:rPr>
        <w:t>impactului este redusă prin măsurile de prevenire stabilite;</w:t>
      </w:r>
    </w:p>
    <w:p w:rsidR="004D22FF" w:rsidRPr="004D22FF" w:rsidRDefault="004D22FF" w:rsidP="004D22FF">
      <w:pPr>
        <w:spacing w:after="60" w:line="240" w:lineRule="atLeast"/>
        <w:jc w:val="both"/>
        <w:rPr>
          <w:rFonts w:eastAsiaTheme="majorEastAsia"/>
          <w:sz w:val="24"/>
          <w:szCs w:val="24"/>
          <w:lang w:val="ro-RO"/>
        </w:rPr>
      </w:pPr>
      <w:r w:rsidRPr="004D22FF">
        <w:rPr>
          <w:rStyle w:val="li1"/>
          <w:color w:val="auto"/>
          <w:sz w:val="24"/>
          <w:szCs w:val="24"/>
          <w:lang w:val="ro-RO"/>
        </w:rPr>
        <w:t>f) Debutul, d</w:t>
      </w:r>
      <w:r w:rsidRPr="004D22FF">
        <w:rPr>
          <w:rStyle w:val="tli1"/>
          <w:b/>
          <w:sz w:val="24"/>
          <w:szCs w:val="24"/>
          <w:lang w:val="ro-RO"/>
        </w:rPr>
        <w:t>urata, frecvenţa şi reversibilitatea preconizate ale impactului –</w:t>
      </w:r>
      <w:r w:rsidRPr="004D22FF">
        <w:rPr>
          <w:sz w:val="24"/>
          <w:szCs w:val="24"/>
          <w:lang w:val="ro-RO"/>
        </w:rPr>
        <w:t xml:space="preserve"> impactul se va manifesta ca durată în timpul execuției proiectului și a funcționării obiectivului, va fi reversibil,</w:t>
      </w:r>
      <w:r w:rsidRPr="004D22FF">
        <w:rPr>
          <w:rStyle w:val="tli1"/>
          <w:sz w:val="24"/>
          <w:szCs w:val="24"/>
          <w:lang w:val="ro-RO"/>
        </w:rPr>
        <w:t xml:space="preserve"> de magnitudine redusă, cu condiția respectării prevederilor documentației tehnice și a condițiilor din prezenta Decizie</w:t>
      </w:r>
      <w:r w:rsidRPr="004D22FF">
        <w:rPr>
          <w:rFonts w:eastAsiaTheme="majorEastAsia"/>
          <w:sz w:val="24"/>
          <w:szCs w:val="24"/>
          <w:lang w:val="ro-RO"/>
        </w:rPr>
        <w:t>;</w:t>
      </w:r>
    </w:p>
    <w:p w:rsidR="004D22FF" w:rsidRPr="004D22FF" w:rsidRDefault="004D22FF" w:rsidP="004D22FF">
      <w:pPr>
        <w:spacing w:after="60" w:line="240" w:lineRule="atLeast"/>
        <w:jc w:val="both"/>
        <w:rPr>
          <w:sz w:val="24"/>
          <w:szCs w:val="24"/>
          <w:lang w:val="ro-RO"/>
        </w:rPr>
      </w:pPr>
      <w:r w:rsidRPr="004D22FF">
        <w:rPr>
          <w:rFonts w:eastAsiaTheme="majorEastAsia"/>
          <w:b/>
          <w:sz w:val="24"/>
          <w:szCs w:val="24"/>
          <w:lang w:val="ro-RO"/>
        </w:rPr>
        <w:t xml:space="preserve">g) Cumularea impactului cu impactul altor proiecte existente și/sau aprobate - </w:t>
      </w:r>
      <w:r w:rsidRPr="004D22FF">
        <w:rPr>
          <w:sz w:val="24"/>
          <w:szCs w:val="24"/>
          <w:lang w:val="ro-RO"/>
        </w:rPr>
        <w:t>În zona amplasamentului proiectului nu s-au identificat alte proiecte existente sau aprobate care să genereze un impact negativ semnificativ cumulat asupra factorilor de mediu.</w:t>
      </w:r>
    </w:p>
    <w:p w:rsidR="004D22FF" w:rsidRPr="004D22FF" w:rsidRDefault="004D22FF" w:rsidP="004D22FF">
      <w:pPr>
        <w:spacing w:after="60" w:line="240" w:lineRule="atLeast"/>
        <w:jc w:val="both"/>
        <w:rPr>
          <w:sz w:val="24"/>
          <w:szCs w:val="24"/>
          <w:lang w:val="ro-RO"/>
        </w:rPr>
      </w:pPr>
      <w:r w:rsidRPr="004D22FF">
        <w:rPr>
          <w:rFonts w:eastAsiaTheme="majorEastAsia"/>
          <w:b/>
          <w:sz w:val="24"/>
          <w:szCs w:val="24"/>
          <w:lang w:val="ro-RO"/>
        </w:rPr>
        <w:t>h) Posibilitatea de reducere efectivă a impactului</w:t>
      </w:r>
      <w:r w:rsidRPr="004D22FF">
        <w:rPr>
          <w:rFonts w:eastAsiaTheme="majorEastAsia"/>
          <w:sz w:val="24"/>
          <w:szCs w:val="24"/>
          <w:lang w:val="ro-RO"/>
        </w:rPr>
        <w:t xml:space="preserve"> – prin respectarea măsurilor propuse prin proiect pentru fiecare factor de mediu (apă, aer, sol, zgomote și vibrații), precum și a condițiilor de realizare a acestuia prevăzute în prezenta Decizie de Încadrare.</w:t>
      </w:r>
    </w:p>
    <w:p w:rsidR="004D22FF" w:rsidRPr="004D22FF" w:rsidRDefault="004D22FF" w:rsidP="004D22FF">
      <w:pPr>
        <w:jc w:val="both"/>
        <w:rPr>
          <w:rStyle w:val="tpa1"/>
          <w:b/>
          <w:sz w:val="24"/>
          <w:szCs w:val="24"/>
          <w:lang w:val="ro-RO"/>
        </w:rPr>
      </w:pPr>
      <w:r w:rsidRPr="004D22FF">
        <w:rPr>
          <w:rStyle w:val="tpa1"/>
          <w:b/>
          <w:sz w:val="24"/>
          <w:szCs w:val="24"/>
          <w:lang w:val="ro-RO"/>
        </w:rPr>
        <w:t>II. Motivele pe baza cărora s-a stabilit necesitatea neefectuării evaluării impactului asupra corpurilor de apă</w:t>
      </w:r>
    </w:p>
    <w:p w:rsidR="004D22FF" w:rsidRPr="004D22FF" w:rsidRDefault="004D22FF" w:rsidP="004D22FF">
      <w:pPr>
        <w:jc w:val="both"/>
        <w:rPr>
          <w:rStyle w:val="tpa1"/>
          <w:sz w:val="24"/>
          <w:szCs w:val="24"/>
          <w:lang w:val="ro-RO"/>
        </w:rPr>
      </w:pPr>
      <w:r w:rsidRPr="004D22FF">
        <w:rPr>
          <w:rStyle w:val="tpa1"/>
          <w:sz w:val="24"/>
          <w:szCs w:val="24"/>
          <w:lang w:val="ro-RO"/>
        </w:rPr>
        <w:lastRenderedPageBreak/>
        <w:tab/>
        <w:t xml:space="preserve">Sistemul de Gospodărire a Apelor Brăila membru în CAT a emis Avizul de gospodărire a apelor </w:t>
      </w:r>
      <w:r w:rsidRPr="004D22FF">
        <w:rPr>
          <w:sz w:val="24"/>
          <w:szCs w:val="24"/>
          <w:lang w:val="ro-RO"/>
        </w:rPr>
        <w:t>nr. 40/29.11.2019</w:t>
      </w:r>
      <w:r w:rsidRPr="004D22FF">
        <w:rPr>
          <w:rStyle w:val="tpa1"/>
          <w:sz w:val="24"/>
          <w:szCs w:val="24"/>
          <w:lang w:val="ro-RO"/>
        </w:rPr>
        <w:t xml:space="preserve"> pentru lucrările propuse prin proiect, aviz emis cu următoarele precizări:</w:t>
      </w:r>
    </w:p>
    <w:p w:rsidR="004D22FF" w:rsidRPr="004D22FF" w:rsidRDefault="004D22FF" w:rsidP="004D22FF">
      <w:pPr>
        <w:numPr>
          <w:ilvl w:val="0"/>
          <w:numId w:val="48"/>
        </w:numPr>
        <w:jc w:val="both"/>
        <w:rPr>
          <w:rStyle w:val="tpa1"/>
          <w:sz w:val="24"/>
          <w:szCs w:val="24"/>
          <w:lang w:val="ro-RO"/>
        </w:rPr>
      </w:pPr>
      <w:r w:rsidRPr="004D22FF">
        <w:rPr>
          <w:rStyle w:val="tpa1"/>
          <w:sz w:val="24"/>
          <w:szCs w:val="24"/>
          <w:lang w:val="ro-RO"/>
        </w:rPr>
        <w:t>Avizul de gospodărire a apelor este aviz conform și trebuie respectat ca atare de către beneficiar, proiectant și constructor.</w:t>
      </w:r>
    </w:p>
    <w:p w:rsidR="004D22FF" w:rsidRPr="004D22FF" w:rsidRDefault="004D22FF" w:rsidP="004D22FF">
      <w:pPr>
        <w:numPr>
          <w:ilvl w:val="0"/>
          <w:numId w:val="48"/>
        </w:numPr>
        <w:jc w:val="both"/>
        <w:rPr>
          <w:rStyle w:val="tpa1"/>
          <w:sz w:val="24"/>
          <w:szCs w:val="24"/>
          <w:lang w:val="ro-RO"/>
        </w:rPr>
      </w:pPr>
      <w:r w:rsidRPr="004D22FF">
        <w:rPr>
          <w:rStyle w:val="tpa1"/>
          <w:sz w:val="24"/>
          <w:szCs w:val="24"/>
          <w:lang w:val="ro-RO"/>
        </w:rPr>
        <w:t>Forajele de apă propuse vor fi protejate cu cămin din beton, prevăzut cu capac metalic asigurat cu lacăt și va avea asigurată și zona de protecție sanitară conform HG nr. 930/2005.</w:t>
      </w:r>
    </w:p>
    <w:p w:rsidR="004D22FF" w:rsidRPr="004D22FF" w:rsidRDefault="004D22FF" w:rsidP="004D22FF">
      <w:pPr>
        <w:numPr>
          <w:ilvl w:val="0"/>
          <w:numId w:val="48"/>
        </w:numPr>
        <w:jc w:val="both"/>
        <w:rPr>
          <w:rStyle w:val="tpa1"/>
          <w:sz w:val="24"/>
          <w:szCs w:val="24"/>
          <w:lang w:val="ro-RO"/>
        </w:rPr>
      </w:pPr>
      <w:r w:rsidRPr="004D22FF">
        <w:rPr>
          <w:rStyle w:val="tpa1"/>
          <w:sz w:val="24"/>
          <w:szCs w:val="24"/>
          <w:lang w:val="ro-RO"/>
        </w:rPr>
        <w:t>Beneficiarul răspunde de realizarea și funcționarea corespunzătoare a obiectivului, inclusiv a lucrărilor hidrotehnice, conform prezentului aviz, de urmărirea și prevenirea poluării apelor subterane și de suprafață și de anunțare în caz de poluare accidentală, a Sistemului de Gospodărire a Apelor Brăila.</w:t>
      </w:r>
    </w:p>
    <w:p w:rsidR="004D22FF" w:rsidRPr="004D22FF" w:rsidRDefault="004D22FF" w:rsidP="004D22FF">
      <w:pPr>
        <w:numPr>
          <w:ilvl w:val="0"/>
          <w:numId w:val="48"/>
        </w:numPr>
        <w:jc w:val="both"/>
        <w:rPr>
          <w:rStyle w:val="tpa1"/>
          <w:sz w:val="24"/>
          <w:szCs w:val="24"/>
          <w:lang w:val="ro-RO"/>
        </w:rPr>
      </w:pPr>
      <w:r w:rsidRPr="004D22FF">
        <w:rPr>
          <w:rStyle w:val="tpa1"/>
          <w:sz w:val="24"/>
          <w:szCs w:val="24"/>
          <w:lang w:val="ro-RO"/>
        </w:rPr>
        <w:t xml:space="preserve">Posesorul avizului de gospodărire a apelor este obligat să anunțe în scris emitentul de începerea execuției lucrărilor cu 10 zile înainte de aceasta și va ține legătura cu SGA Brăila pe tot parcursul execuției, pentru îndrumare, consultare și control.   </w:t>
      </w:r>
    </w:p>
    <w:p w:rsidR="004D22FF" w:rsidRPr="004D22FF" w:rsidRDefault="004D22FF" w:rsidP="004D22FF">
      <w:pPr>
        <w:numPr>
          <w:ilvl w:val="0"/>
          <w:numId w:val="48"/>
        </w:numPr>
        <w:jc w:val="both"/>
        <w:rPr>
          <w:rStyle w:val="tpa1"/>
          <w:sz w:val="24"/>
          <w:szCs w:val="24"/>
          <w:lang w:val="ro-RO"/>
        </w:rPr>
      </w:pPr>
      <w:r w:rsidRPr="004D22FF">
        <w:rPr>
          <w:rStyle w:val="tpa1"/>
          <w:sz w:val="24"/>
          <w:szCs w:val="24"/>
          <w:lang w:val="ro-RO"/>
        </w:rPr>
        <w:t xml:space="preserve">Înainte de punerea în funcțiune a obiectivului, se va solicita modificarea Autorizației de gospodărire a apelor, conform Ord. MMGA nr. 662/2006. </w:t>
      </w:r>
    </w:p>
    <w:p w:rsidR="004D22FF" w:rsidRPr="004D22FF" w:rsidRDefault="004D22FF" w:rsidP="004D22FF">
      <w:pPr>
        <w:spacing w:before="120"/>
        <w:jc w:val="both"/>
        <w:rPr>
          <w:rFonts w:eastAsiaTheme="majorEastAsia"/>
          <w:sz w:val="24"/>
          <w:szCs w:val="24"/>
          <w:lang w:val="ro-RO"/>
        </w:rPr>
      </w:pPr>
      <w:r w:rsidRPr="004D22FF">
        <w:rPr>
          <w:rFonts w:eastAsiaTheme="majorEastAsia"/>
          <w:b/>
          <w:sz w:val="24"/>
          <w:szCs w:val="24"/>
          <w:u w:val="single"/>
          <w:lang w:val="ro-RO"/>
        </w:rPr>
        <w:t>Membrii Comisiei de Analiză Tehnică (CAT)</w:t>
      </w:r>
      <w:r w:rsidRPr="004D22FF">
        <w:rPr>
          <w:rFonts w:eastAsiaTheme="majorEastAsia"/>
          <w:sz w:val="24"/>
          <w:szCs w:val="24"/>
          <w:lang w:val="ro-RO"/>
        </w:rPr>
        <w:t xml:space="preserve"> constituită prin Ordin de Prefect </w:t>
      </w:r>
      <w:r w:rsidRPr="004D22FF">
        <w:rPr>
          <w:rFonts w:eastAsiaTheme="majorEastAsia"/>
          <w:b/>
          <w:sz w:val="24"/>
          <w:szCs w:val="24"/>
          <w:lang w:val="ro-RO"/>
        </w:rPr>
        <w:t>au emis puncte de vedere favorabile</w:t>
      </w:r>
      <w:r w:rsidRPr="004D22FF">
        <w:rPr>
          <w:rFonts w:eastAsiaTheme="majorEastAsia"/>
          <w:sz w:val="24"/>
          <w:szCs w:val="24"/>
          <w:lang w:val="ro-RO"/>
        </w:rPr>
        <w:t xml:space="preserve"> cu privire la potențialul impact asupra populației, sănătății umane, biodiversitate, terenurile, solul, apa, aerul și clima, bunurile materiale, patrimoniul cultural și peisajul.</w:t>
      </w:r>
    </w:p>
    <w:p w:rsidR="004D22FF" w:rsidRPr="004D22FF" w:rsidRDefault="004D22FF" w:rsidP="004D22FF">
      <w:pPr>
        <w:spacing w:before="120" w:after="60" w:line="240" w:lineRule="atLeast"/>
        <w:ind w:right="-91"/>
        <w:jc w:val="both"/>
        <w:rPr>
          <w:rStyle w:val="tpa1"/>
          <w:b/>
          <w:sz w:val="24"/>
          <w:szCs w:val="24"/>
          <w:u w:val="single"/>
          <w:lang w:val="ro-RO"/>
        </w:rPr>
      </w:pPr>
      <w:r w:rsidRPr="004D22FF">
        <w:rPr>
          <w:rStyle w:val="tpa1"/>
          <w:b/>
          <w:sz w:val="24"/>
          <w:szCs w:val="24"/>
          <w:u w:val="single"/>
          <w:lang w:val="ro-RO"/>
        </w:rPr>
        <w:t>Condiţiile de realizare a proiectului:</w:t>
      </w:r>
    </w:p>
    <w:p w:rsidR="004D22FF" w:rsidRPr="004D22FF" w:rsidRDefault="004D22FF" w:rsidP="004D22FF">
      <w:pPr>
        <w:numPr>
          <w:ilvl w:val="0"/>
          <w:numId w:val="2"/>
        </w:numPr>
        <w:ind w:left="426" w:right="-91"/>
        <w:jc w:val="both"/>
        <w:rPr>
          <w:bCs/>
          <w:sz w:val="24"/>
          <w:szCs w:val="24"/>
          <w:lang w:val="ro-RO"/>
        </w:rPr>
      </w:pPr>
      <w:r w:rsidRPr="004D22FF">
        <w:rPr>
          <w:bCs/>
          <w:sz w:val="24"/>
          <w:szCs w:val="24"/>
          <w:lang w:val="ro-RO"/>
        </w:rPr>
        <w:t xml:space="preserve">Lucrările se vor executa cu respectarea amplasamentului şi a documentaţiei tehnice depuse, a normativelor şi prescripţiilor tehnice specifice </w:t>
      </w:r>
      <w:r w:rsidRPr="004D22FF">
        <w:rPr>
          <w:sz w:val="24"/>
          <w:szCs w:val="24"/>
          <w:lang w:val="ro-RO"/>
        </w:rPr>
        <w:t xml:space="preserve">pentru lucrările de </w:t>
      </w:r>
      <w:r w:rsidRPr="004D22FF">
        <w:rPr>
          <w:bCs/>
          <w:sz w:val="24"/>
          <w:szCs w:val="24"/>
          <w:lang w:val="ro-RO"/>
        </w:rPr>
        <w:t>construire a obiectivului, conform proiectului propus.</w:t>
      </w:r>
    </w:p>
    <w:p w:rsidR="004D22FF" w:rsidRPr="004D22FF" w:rsidRDefault="004D22FF" w:rsidP="004D22FF">
      <w:pPr>
        <w:numPr>
          <w:ilvl w:val="0"/>
          <w:numId w:val="2"/>
        </w:numPr>
        <w:ind w:left="426" w:right="-91"/>
        <w:jc w:val="both"/>
        <w:rPr>
          <w:bCs/>
          <w:sz w:val="24"/>
          <w:szCs w:val="24"/>
          <w:lang w:val="ro-RO"/>
        </w:rPr>
      </w:pPr>
      <w:r w:rsidRPr="004D22FF">
        <w:rPr>
          <w:bCs/>
          <w:sz w:val="24"/>
          <w:szCs w:val="24"/>
          <w:lang w:val="ro-RO"/>
        </w:rPr>
        <w:t>La finalizarea lucrărilor terenurile ocupate temporar vor fi aduse la forma inițială;</w:t>
      </w:r>
    </w:p>
    <w:p w:rsidR="004D22FF" w:rsidRPr="004D22FF" w:rsidRDefault="004D22FF" w:rsidP="004D22FF">
      <w:pPr>
        <w:numPr>
          <w:ilvl w:val="0"/>
          <w:numId w:val="2"/>
        </w:numPr>
        <w:ind w:left="426" w:right="-91"/>
        <w:jc w:val="both"/>
        <w:rPr>
          <w:bCs/>
          <w:sz w:val="24"/>
          <w:szCs w:val="24"/>
          <w:lang w:val="ro-RO"/>
        </w:rPr>
      </w:pPr>
      <w:r w:rsidRPr="004D22FF">
        <w:rPr>
          <w:bCs/>
          <w:sz w:val="24"/>
          <w:szCs w:val="24"/>
          <w:lang w:val="ro-RO"/>
        </w:rPr>
        <w:t>Pentru toate lucrările din cadrul proiectului, executate de către diverşi prestatori de servicii pe bază de contract, responsabilitatea privind protecţia factorilor de mediu pe amplasament revine titularului de proiect.</w:t>
      </w:r>
    </w:p>
    <w:p w:rsidR="004D22FF" w:rsidRPr="004D22FF" w:rsidRDefault="004D22FF" w:rsidP="004D22FF">
      <w:pPr>
        <w:numPr>
          <w:ilvl w:val="0"/>
          <w:numId w:val="2"/>
        </w:numPr>
        <w:ind w:left="426" w:right="-91"/>
        <w:jc w:val="both"/>
        <w:rPr>
          <w:bCs/>
          <w:sz w:val="24"/>
          <w:szCs w:val="24"/>
          <w:lang w:val="ro-RO"/>
        </w:rPr>
      </w:pPr>
      <w:r w:rsidRPr="004D22FF">
        <w:rPr>
          <w:sz w:val="24"/>
          <w:szCs w:val="24"/>
          <w:lang w:val="ro-RO" w:eastAsia="ro-RO"/>
        </w:rPr>
        <w:t>Se vor respecta etapele de execuţie a proiectului conform documentației ce a stat la baza emiterii actului de reglementare și a disciplinei tehnologice.</w:t>
      </w:r>
    </w:p>
    <w:p w:rsidR="004D22FF" w:rsidRPr="004D22FF" w:rsidRDefault="004D22FF" w:rsidP="004D22FF">
      <w:pPr>
        <w:numPr>
          <w:ilvl w:val="0"/>
          <w:numId w:val="2"/>
        </w:numPr>
        <w:ind w:left="450" w:right="-91"/>
        <w:jc w:val="both"/>
        <w:rPr>
          <w:bCs/>
          <w:sz w:val="24"/>
          <w:szCs w:val="24"/>
          <w:lang w:val="ro-RO"/>
        </w:rPr>
      </w:pPr>
      <w:r w:rsidRPr="004D22FF">
        <w:rPr>
          <w:bCs/>
          <w:sz w:val="24"/>
          <w:szCs w:val="24"/>
          <w:lang w:val="ro-RO"/>
        </w:rPr>
        <w:t>Interzicerea încărcarii/descărcarii materialului pulverulent la viteze mari ale vântului, în vederea limitării emisiilor de particule solide.</w:t>
      </w:r>
    </w:p>
    <w:p w:rsidR="004D22FF" w:rsidRPr="004D22FF" w:rsidRDefault="004D22FF" w:rsidP="004D22FF">
      <w:pPr>
        <w:numPr>
          <w:ilvl w:val="0"/>
          <w:numId w:val="2"/>
        </w:numPr>
        <w:ind w:left="450" w:right="-91"/>
        <w:jc w:val="both"/>
        <w:rPr>
          <w:bCs/>
          <w:sz w:val="24"/>
          <w:szCs w:val="24"/>
          <w:lang w:val="ro-RO"/>
        </w:rPr>
      </w:pPr>
      <w:r w:rsidRPr="004D22FF">
        <w:rPr>
          <w:bCs/>
          <w:sz w:val="24"/>
          <w:szCs w:val="24"/>
          <w:lang w:val="ro-RO"/>
        </w:rPr>
        <w:t>Luarea măsurilor de reducere a emisiilor de pulberi în atmosferă atât în timpul realizării lucrărilor de execuție, cât și pe timpul manipulării materialelor și deșeurilor ce conțin pulberi.</w:t>
      </w:r>
    </w:p>
    <w:p w:rsidR="004D22FF" w:rsidRPr="004D22FF" w:rsidRDefault="004D22FF" w:rsidP="004D22FF">
      <w:pPr>
        <w:numPr>
          <w:ilvl w:val="0"/>
          <w:numId w:val="2"/>
        </w:numPr>
        <w:ind w:left="426" w:right="-91"/>
        <w:jc w:val="both"/>
        <w:rPr>
          <w:sz w:val="24"/>
          <w:szCs w:val="24"/>
          <w:lang w:val="ro-RO" w:eastAsia="ro-RO"/>
        </w:rPr>
      </w:pPr>
      <w:r w:rsidRPr="004D22FF">
        <w:rPr>
          <w:sz w:val="24"/>
          <w:szCs w:val="24"/>
          <w:lang w:val="ro-RO" w:eastAsia="ro-RO"/>
        </w:rPr>
        <w:t>Executarea lucrărilor se va realiza fără afectarea vecinătăților, precum și a altor instalaţii tehnologice şi utilităţi existente pe traseul proiectului.</w:t>
      </w:r>
    </w:p>
    <w:p w:rsidR="004D22FF" w:rsidRPr="004D22FF" w:rsidRDefault="004D22FF" w:rsidP="004D22FF">
      <w:pPr>
        <w:numPr>
          <w:ilvl w:val="0"/>
          <w:numId w:val="7"/>
        </w:numPr>
        <w:tabs>
          <w:tab w:val="left" w:pos="450"/>
        </w:tabs>
        <w:ind w:left="450" w:right="-91"/>
        <w:jc w:val="both"/>
        <w:rPr>
          <w:bCs/>
          <w:sz w:val="24"/>
          <w:szCs w:val="24"/>
          <w:lang w:val="ro-RO"/>
        </w:rPr>
      </w:pPr>
      <w:r w:rsidRPr="004D22FF">
        <w:rPr>
          <w:bCs/>
          <w:sz w:val="24"/>
          <w:szCs w:val="24"/>
          <w:lang w:val="ro-RO"/>
        </w:rPr>
        <w:t>Luarea de măsuri pentru menținerea tuturor utilajelor și a mijloacelor de transport în parametrii de omologare prin verificări periodice, cât și prin întreținerea corespunzătoare pe toată durata de execuție a lucrărilor, astfel încât emisiile de la motoarele termice să nu depăseacă valorile limită pentru care au fost omologate.</w:t>
      </w:r>
    </w:p>
    <w:p w:rsidR="004D22FF" w:rsidRPr="004D22FF" w:rsidRDefault="004D22FF" w:rsidP="004D22FF">
      <w:pPr>
        <w:numPr>
          <w:ilvl w:val="0"/>
          <w:numId w:val="2"/>
        </w:numPr>
        <w:ind w:left="426" w:right="-91"/>
        <w:jc w:val="both"/>
        <w:rPr>
          <w:sz w:val="24"/>
          <w:szCs w:val="24"/>
          <w:lang w:val="ro-RO" w:eastAsia="ro-RO"/>
        </w:rPr>
      </w:pPr>
      <w:r w:rsidRPr="004D22FF">
        <w:rPr>
          <w:sz w:val="24"/>
          <w:szCs w:val="24"/>
          <w:lang w:val="ro-RO" w:eastAsia="ro-RO"/>
        </w:rPr>
        <w:t>Se vor lua măsuri pentru evitarea poluărilor accidentale ale solului cu produse petroliere provenite de la utilajele şi mijloacele de transport utilizate la realizarea proiectului ca urmare a unor situații aflate în afara condițiilor normale de desfășurare a activităților.</w:t>
      </w:r>
    </w:p>
    <w:p w:rsidR="004D22FF" w:rsidRPr="004D22FF" w:rsidRDefault="004D22FF" w:rsidP="004D22FF">
      <w:pPr>
        <w:numPr>
          <w:ilvl w:val="0"/>
          <w:numId w:val="2"/>
        </w:numPr>
        <w:ind w:left="450" w:right="-91"/>
        <w:jc w:val="both"/>
        <w:rPr>
          <w:bCs/>
          <w:sz w:val="24"/>
          <w:szCs w:val="24"/>
          <w:lang w:val="ro-RO"/>
        </w:rPr>
      </w:pPr>
      <w:r w:rsidRPr="004D22FF">
        <w:rPr>
          <w:bCs/>
          <w:sz w:val="24"/>
          <w:szCs w:val="24"/>
          <w:lang w:val="ro-RO"/>
        </w:rPr>
        <w:t>Dotarea cu materiale absorbante specifice pentru produse petroliere în zonele de lucrări şi utilizarea corectă a acestora, dacă va fi necesar;</w:t>
      </w:r>
    </w:p>
    <w:p w:rsidR="004D22FF" w:rsidRPr="004D22FF" w:rsidRDefault="004D22FF" w:rsidP="004D22FF">
      <w:pPr>
        <w:numPr>
          <w:ilvl w:val="0"/>
          <w:numId w:val="2"/>
        </w:numPr>
        <w:ind w:left="426" w:right="-91"/>
        <w:jc w:val="both"/>
        <w:rPr>
          <w:sz w:val="24"/>
          <w:szCs w:val="24"/>
          <w:lang w:val="ro-RO" w:eastAsia="ro-RO"/>
        </w:rPr>
      </w:pPr>
      <w:r w:rsidRPr="004D22FF">
        <w:rPr>
          <w:sz w:val="24"/>
          <w:szCs w:val="24"/>
          <w:lang w:val="ro-RO" w:eastAsia="ro-RO"/>
        </w:rPr>
        <w:t>În cazul poluării accidentale a solului cu produse petroliere și uleiuri minerale de la vehiculele grele și echipamentele mobile se vor lua măsuri imediate de eliminare a cauzelor care au produs poluarea şi de remediere a efectelor produse.</w:t>
      </w:r>
    </w:p>
    <w:p w:rsidR="004D22FF" w:rsidRPr="004D22FF" w:rsidRDefault="004D22FF" w:rsidP="004D22FF">
      <w:pPr>
        <w:numPr>
          <w:ilvl w:val="0"/>
          <w:numId w:val="2"/>
        </w:numPr>
        <w:tabs>
          <w:tab w:val="num" w:pos="426"/>
        </w:tabs>
        <w:ind w:left="426" w:right="-91"/>
        <w:jc w:val="both"/>
        <w:rPr>
          <w:sz w:val="24"/>
          <w:szCs w:val="24"/>
          <w:lang w:val="ro-RO"/>
        </w:rPr>
      </w:pPr>
      <w:r w:rsidRPr="004D22FF">
        <w:rPr>
          <w:bCs/>
          <w:sz w:val="24"/>
          <w:szCs w:val="24"/>
          <w:lang w:val="ro-RO"/>
        </w:rPr>
        <w:t>Luarea măsurilor de evitare a poluării fonice şi de încadrare în normativele standard pentru zgomote şi vibraţii nr. 10009/2017 şi 12025/2/1981, atât pe perioada de execuție a proiectului cât și pe perioada de funcționare</w:t>
      </w:r>
      <w:r w:rsidRPr="004D22FF">
        <w:rPr>
          <w:sz w:val="24"/>
          <w:szCs w:val="24"/>
          <w:lang w:val="ro-RO"/>
        </w:rPr>
        <w:t>.</w:t>
      </w:r>
    </w:p>
    <w:p w:rsidR="004D22FF" w:rsidRPr="004D22FF" w:rsidRDefault="004D22FF" w:rsidP="004D22FF">
      <w:pPr>
        <w:numPr>
          <w:ilvl w:val="0"/>
          <w:numId w:val="2"/>
        </w:numPr>
        <w:ind w:left="426" w:right="-91"/>
        <w:jc w:val="both"/>
        <w:rPr>
          <w:sz w:val="24"/>
          <w:szCs w:val="24"/>
          <w:lang w:val="ro-RO"/>
        </w:rPr>
      </w:pPr>
      <w:r w:rsidRPr="004D22FF">
        <w:rPr>
          <w:sz w:val="24"/>
          <w:szCs w:val="24"/>
          <w:lang w:val="ro-RO"/>
        </w:rPr>
        <w:lastRenderedPageBreak/>
        <w:t>Utilizarea de prelate la autovehiculele care vor transporta deșeurile, astfel încât să nu se producă împrăștierea acestora pe căile rutiere sau în aer, în timpul transportului.</w:t>
      </w:r>
    </w:p>
    <w:p w:rsidR="004D22FF" w:rsidRPr="004D22FF" w:rsidRDefault="004D22FF" w:rsidP="004D22FF">
      <w:pPr>
        <w:numPr>
          <w:ilvl w:val="0"/>
          <w:numId w:val="2"/>
        </w:numPr>
        <w:tabs>
          <w:tab w:val="num" w:pos="426"/>
        </w:tabs>
        <w:ind w:left="426" w:right="-91"/>
        <w:jc w:val="both"/>
        <w:rPr>
          <w:bCs/>
          <w:sz w:val="24"/>
          <w:szCs w:val="24"/>
          <w:lang w:val="ro-RO"/>
        </w:rPr>
      </w:pPr>
      <w:r w:rsidRPr="004D22FF">
        <w:rPr>
          <w:bCs/>
          <w:sz w:val="24"/>
          <w:szCs w:val="24"/>
          <w:lang w:val="ro-RO"/>
        </w:rPr>
        <w:t>Gestionarea tuturor deșeurilor rezultate în urma executării lucrărilor proiectului, în condiţii de siguranţă pentru mediul înconjurător şi pentru sănătatea umană, fără a genera riscuri pentru factorii de mediu, iar valorificarea/eliminarea acestora se va realiza prin operatori economici autorizaţi, pe bază de contracte de prestări servicii, în conformitate cu prevederile</w:t>
      </w:r>
      <w:r w:rsidRPr="004D22FF">
        <w:rPr>
          <w:bCs/>
          <w:i/>
          <w:sz w:val="24"/>
          <w:szCs w:val="24"/>
          <w:lang w:val="ro-RO"/>
        </w:rPr>
        <w:t xml:space="preserve"> </w:t>
      </w:r>
      <w:r w:rsidRPr="004D22FF">
        <w:rPr>
          <w:bCs/>
          <w:sz w:val="24"/>
          <w:szCs w:val="24"/>
          <w:lang w:val="ro-RO"/>
        </w:rPr>
        <w:t>legale.</w:t>
      </w:r>
    </w:p>
    <w:p w:rsidR="004D22FF" w:rsidRPr="004D22FF" w:rsidRDefault="004D22FF" w:rsidP="004D22FF">
      <w:pPr>
        <w:numPr>
          <w:ilvl w:val="0"/>
          <w:numId w:val="2"/>
        </w:numPr>
        <w:ind w:left="448" w:right="-91" w:hanging="357"/>
        <w:jc w:val="both"/>
        <w:rPr>
          <w:bCs/>
          <w:sz w:val="24"/>
          <w:szCs w:val="24"/>
          <w:lang w:val="ro-RO"/>
        </w:rPr>
      </w:pPr>
      <w:r w:rsidRPr="004D22FF">
        <w:rPr>
          <w:bCs/>
          <w:sz w:val="24"/>
          <w:szCs w:val="24"/>
          <w:lang w:val="ro-RO"/>
        </w:rPr>
        <w:t>Întocmirea și ținerea evidenţei gestiunii deşeurilor rezultate în perioada de funcționare, în conformitate cu prevederile HG nr. 856/2002, cu modificările şi completările ulterioare și raportarea acesteia la A.P.M.Brăila, la termenele legale sau la solicitarea autorității de mediu competente.</w:t>
      </w:r>
    </w:p>
    <w:p w:rsidR="004D22FF" w:rsidRPr="004D22FF" w:rsidRDefault="004D22FF" w:rsidP="004D22FF">
      <w:pPr>
        <w:numPr>
          <w:ilvl w:val="0"/>
          <w:numId w:val="2"/>
        </w:numPr>
        <w:ind w:left="448" w:right="-91" w:hanging="357"/>
        <w:jc w:val="both"/>
        <w:rPr>
          <w:bCs/>
          <w:sz w:val="24"/>
          <w:szCs w:val="24"/>
          <w:lang w:val="ro-RO"/>
        </w:rPr>
      </w:pPr>
      <w:r w:rsidRPr="004D22FF">
        <w:rPr>
          <w:sz w:val="24"/>
          <w:szCs w:val="24"/>
          <w:lang w:val="ro-RO"/>
        </w:rPr>
        <w:t>Este interzisă amestecarea deșeurilor nepericuloase cu cele periculoase.</w:t>
      </w:r>
    </w:p>
    <w:p w:rsidR="004D22FF" w:rsidRPr="004D22FF" w:rsidRDefault="004D22FF" w:rsidP="004D22FF">
      <w:pPr>
        <w:numPr>
          <w:ilvl w:val="0"/>
          <w:numId w:val="2"/>
        </w:numPr>
        <w:ind w:left="448" w:right="-91" w:hanging="357"/>
        <w:jc w:val="both"/>
        <w:rPr>
          <w:rStyle w:val="tal1"/>
          <w:bCs/>
          <w:sz w:val="24"/>
          <w:szCs w:val="24"/>
          <w:lang w:val="ro-RO"/>
        </w:rPr>
      </w:pPr>
      <w:r w:rsidRPr="004D22FF">
        <w:rPr>
          <w:rStyle w:val="tal1"/>
          <w:sz w:val="24"/>
          <w:szCs w:val="24"/>
          <w:lang w:val="ro-RO"/>
        </w:rPr>
        <w:t>Este interzisă abandonarea deșeurilor sau depunerea</w:t>
      </w:r>
      <w:r w:rsidRPr="004D22FF">
        <w:rPr>
          <w:sz w:val="24"/>
          <w:szCs w:val="24"/>
          <w:lang w:val="ro-RO"/>
        </w:rPr>
        <w:t xml:space="preserve"> deșeurilor din construcții</w:t>
      </w:r>
      <w:r w:rsidRPr="004D22FF">
        <w:rPr>
          <w:rStyle w:val="tal1"/>
          <w:sz w:val="24"/>
          <w:szCs w:val="24"/>
          <w:lang w:val="ro-RO"/>
        </w:rPr>
        <w:t xml:space="preserve"> în locuri neautorizate.</w:t>
      </w:r>
    </w:p>
    <w:p w:rsidR="004D22FF" w:rsidRPr="004D22FF" w:rsidRDefault="004D22FF" w:rsidP="004D22FF">
      <w:pPr>
        <w:numPr>
          <w:ilvl w:val="0"/>
          <w:numId w:val="2"/>
        </w:numPr>
        <w:ind w:left="448" w:right="-91" w:hanging="357"/>
        <w:jc w:val="both"/>
        <w:rPr>
          <w:rStyle w:val="tal1"/>
          <w:bCs/>
          <w:sz w:val="24"/>
          <w:szCs w:val="24"/>
          <w:lang w:val="ro-RO"/>
        </w:rPr>
      </w:pPr>
      <w:r w:rsidRPr="004D22FF">
        <w:rPr>
          <w:rStyle w:val="tal1"/>
          <w:sz w:val="24"/>
          <w:szCs w:val="24"/>
          <w:lang w:val="ro-RO"/>
        </w:rPr>
        <w:t>Colectarea separată a deșeurilor reciclabile (</w:t>
      </w:r>
      <w:r w:rsidRPr="004D22FF">
        <w:rPr>
          <w:sz w:val="24"/>
          <w:szCs w:val="24"/>
          <w:lang w:val="ro-RO"/>
        </w:rPr>
        <w:t xml:space="preserve">hârtie, metal, plastic şi sticlă) provenite din deșeurile menajere generate de personal </w:t>
      </w:r>
      <w:r w:rsidRPr="004D22FF">
        <w:rPr>
          <w:rStyle w:val="tal1"/>
          <w:sz w:val="24"/>
          <w:szCs w:val="24"/>
          <w:lang w:val="ro-RO"/>
        </w:rPr>
        <w:t xml:space="preserve">şi predarea către un operator </w:t>
      </w:r>
      <w:r w:rsidRPr="004D22FF">
        <w:rPr>
          <w:sz w:val="24"/>
          <w:szCs w:val="24"/>
          <w:lang w:val="ro-RO"/>
        </w:rPr>
        <w:t xml:space="preserve">al </w:t>
      </w:r>
      <w:r w:rsidRPr="004D22FF">
        <w:rPr>
          <w:sz w:val="24"/>
          <w:szCs w:val="24"/>
        </w:rPr>
        <w:t>serviciului de salubrizare</w:t>
      </w:r>
      <w:r w:rsidRPr="004D22FF">
        <w:rPr>
          <w:sz w:val="24"/>
          <w:szCs w:val="24"/>
          <w:lang w:val="ro-RO"/>
        </w:rPr>
        <w:t xml:space="preserve"> sau de </w:t>
      </w:r>
      <w:r w:rsidRPr="004D22FF">
        <w:rPr>
          <w:rStyle w:val="tal1"/>
          <w:sz w:val="24"/>
          <w:szCs w:val="24"/>
          <w:lang w:val="ro-RO"/>
        </w:rPr>
        <w:t xml:space="preserve">colectare </w:t>
      </w:r>
      <w:r w:rsidRPr="004D22FF">
        <w:rPr>
          <w:sz w:val="24"/>
          <w:szCs w:val="24"/>
          <w:lang w:val="ro-RO"/>
        </w:rPr>
        <w:t>și/sau de tratare a deșeurilor,</w:t>
      </w:r>
      <w:r w:rsidRPr="004D22FF">
        <w:rPr>
          <w:rStyle w:val="tal1"/>
          <w:sz w:val="24"/>
          <w:szCs w:val="24"/>
          <w:lang w:val="ro-RO"/>
        </w:rPr>
        <w:t xml:space="preserve"> autorizat.</w:t>
      </w:r>
    </w:p>
    <w:p w:rsidR="004D22FF" w:rsidRPr="004D22FF" w:rsidRDefault="004D22FF" w:rsidP="004D22FF">
      <w:pPr>
        <w:numPr>
          <w:ilvl w:val="0"/>
          <w:numId w:val="2"/>
        </w:numPr>
        <w:spacing w:after="60"/>
        <w:ind w:left="450" w:right="-91"/>
        <w:jc w:val="both"/>
        <w:rPr>
          <w:rStyle w:val="tal1"/>
          <w:bCs/>
          <w:sz w:val="24"/>
          <w:szCs w:val="24"/>
          <w:lang w:val="ro-RO"/>
        </w:rPr>
      </w:pPr>
      <w:r w:rsidRPr="004D22FF">
        <w:rPr>
          <w:rStyle w:val="tal1"/>
          <w:sz w:val="24"/>
          <w:szCs w:val="24"/>
          <w:lang w:val="ro-RO"/>
        </w:rPr>
        <w:t>Deșeurile nepericuloase din construcții și desființări, din categoria 17 din Lista deșeurilor, se elimină numai în cazul în care valorificarea nu este posibilă din punct de vedere tehnic sau economic. Se vor avea în vedere:</w:t>
      </w:r>
      <w:r w:rsidRPr="004D22FF">
        <w:rPr>
          <w:rStyle w:val="tal1"/>
          <w:iCs/>
          <w:sz w:val="24"/>
          <w:szCs w:val="24"/>
          <w:lang w:val="ro-RO"/>
        </w:rPr>
        <w:t xml:space="preserve"> </w:t>
      </w:r>
      <w:r w:rsidRPr="004D22FF">
        <w:rPr>
          <w:iCs/>
          <w:sz w:val="24"/>
          <w:szCs w:val="24"/>
          <w:lang w:val="ro-RO"/>
        </w:rPr>
        <w:t xml:space="preserve">pregătire pentru reutilizare, reciclare şi alte operaţiuni de valorificare materială, inclusiv operaţiuni de rambleiere care utilizează deşeuri pentru a înlocui alte materiale; la finalizarea proiectului </w:t>
      </w:r>
      <w:r w:rsidRPr="004D22FF">
        <w:rPr>
          <w:rStyle w:val="tal1"/>
          <w:sz w:val="24"/>
          <w:szCs w:val="24"/>
          <w:lang w:val="ro-RO"/>
        </w:rPr>
        <w:t xml:space="preserve">se va face dovada că s-a realizat nivelul de valorificare prevăzut în </w:t>
      </w:r>
      <w:r w:rsidRPr="004D22FF">
        <w:rPr>
          <w:bCs/>
          <w:i/>
          <w:sz w:val="24"/>
          <w:szCs w:val="24"/>
          <w:lang w:val="ro-RO"/>
        </w:rPr>
        <w:t>Legea nr. 211/2011</w:t>
      </w:r>
      <w:r w:rsidRPr="004D22FF">
        <w:rPr>
          <w:rStyle w:val="tal1"/>
          <w:sz w:val="24"/>
          <w:szCs w:val="24"/>
          <w:lang w:val="ro-RO"/>
        </w:rPr>
        <w:t xml:space="preserve"> </w:t>
      </w:r>
      <w:r w:rsidRPr="004D22FF">
        <w:rPr>
          <w:bCs/>
          <w:i/>
          <w:sz w:val="24"/>
          <w:szCs w:val="24"/>
          <w:lang w:val="ro-RO"/>
        </w:rPr>
        <w:t>privind regimul deşeurilor, republicată,</w:t>
      </w:r>
      <w:r w:rsidRPr="004D22FF">
        <w:rPr>
          <w:bCs/>
          <w:sz w:val="24"/>
          <w:szCs w:val="24"/>
          <w:lang w:val="ro-RO"/>
        </w:rPr>
        <w:t xml:space="preserve"> cu modificările și completările ulterioare,</w:t>
      </w:r>
      <w:r w:rsidRPr="004D22FF">
        <w:rPr>
          <w:rStyle w:val="tal1"/>
          <w:sz w:val="24"/>
          <w:szCs w:val="24"/>
          <w:lang w:val="ro-RO"/>
        </w:rPr>
        <w:t xml:space="preserve"> art. 17 alin.(3) și anexa 6 lit. a) de minimum 70 % pentru anul 2020 din deșeurile nepericuloase generate.</w:t>
      </w:r>
    </w:p>
    <w:p w:rsidR="004D22FF" w:rsidRPr="004D22FF" w:rsidRDefault="004D22FF" w:rsidP="004D22FF">
      <w:pPr>
        <w:numPr>
          <w:ilvl w:val="0"/>
          <w:numId w:val="2"/>
        </w:numPr>
        <w:ind w:left="448" w:right="-91" w:hanging="357"/>
        <w:jc w:val="both"/>
        <w:rPr>
          <w:bCs/>
          <w:sz w:val="24"/>
          <w:szCs w:val="24"/>
          <w:lang w:val="ro-RO"/>
        </w:rPr>
      </w:pPr>
      <w:r w:rsidRPr="004D22FF">
        <w:rPr>
          <w:sz w:val="24"/>
          <w:szCs w:val="24"/>
        </w:rPr>
        <w:t>Deşeurile din construcţii şi desfiinţări care nu au fost predate spre valorificare se pot elimina numai în depozite de deșeuri nepericuloase autorizate care acceptă astfel de deșeuri  destinate a fi eliminate prin depozitare.</w:t>
      </w:r>
    </w:p>
    <w:p w:rsidR="004D22FF" w:rsidRPr="004D22FF" w:rsidRDefault="004D22FF" w:rsidP="004D22FF">
      <w:pPr>
        <w:numPr>
          <w:ilvl w:val="0"/>
          <w:numId w:val="2"/>
        </w:numPr>
        <w:ind w:left="448" w:right="-91" w:hanging="357"/>
        <w:jc w:val="both"/>
        <w:rPr>
          <w:bCs/>
          <w:sz w:val="24"/>
          <w:szCs w:val="24"/>
          <w:lang w:val="ro-RO"/>
        </w:rPr>
      </w:pPr>
      <w:r w:rsidRPr="004D22FF">
        <w:rPr>
          <w:bCs/>
          <w:sz w:val="24"/>
          <w:szCs w:val="24"/>
          <w:lang w:val="ro-RO"/>
        </w:rPr>
        <w:t>Titularul ră</w:t>
      </w:r>
      <w:r w:rsidRPr="004D22FF">
        <w:rPr>
          <w:bCs/>
          <w:sz w:val="24"/>
          <w:szCs w:val="24"/>
          <w:lang w:val="en-US"/>
        </w:rPr>
        <w:t>spunde de asigurarea trasabilității deșeurilor de la locul de generare la destinația finală.</w:t>
      </w:r>
    </w:p>
    <w:p w:rsidR="004D22FF" w:rsidRPr="004D22FF" w:rsidRDefault="004D22FF" w:rsidP="004D22FF">
      <w:pPr>
        <w:numPr>
          <w:ilvl w:val="0"/>
          <w:numId w:val="2"/>
        </w:numPr>
        <w:ind w:left="448" w:right="-91" w:hanging="357"/>
        <w:jc w:val="both"/>
        <w:rPr>
          <w:bCs/>
          <w:sz w:val="24"/>
          <w:szCs w:val="24"/>
          <w:lang w:val="ro-RO"/>
        </w:rPr>
      </w:pPr>
      <w:r w:rsidRPr="004D22FF">
        <w:rPr>
          <w:bCs/>
          <w:sz w:val="24"/>
          <w:szCs w:val="24"/>
          <w:lang w:val="ro-RO"/>
        </w:rPr>
        <w:t xml:space="preserve">Evacuarea apelor uzate menajere de pe amplasament prin vidanjare doar prin operatori autorizați. </w:t>
      </w:r>
    </w:p>
    <w:p w:rsidR="004D22FF" w:rsidRPr="004D22FF" w:rsidRDefault="004D22FF" w:rsidP="004D22FF">
      <w:pPr>
        <w:numPr>
          <w:ilvl w:val="0"/>
          <w:numId w:val="2"/>
        </w:numPr>
        <w:ind w:left="448" w:right="-91" w:hanging="357"/>
        <w:jc w:val="both"/>
        <w:rPr>
          <w:bCs/>
          <w:sz w:val="24"/>
          <w:szCs w:val="24"/>
          <w:lang w:val="ro-RO"/>
        </w:rPr>
      </w:pPr>
      <w:r w:rsidRPr="004D22FF">
        <w:rPr>
          <w:sz w:val="24"/>
          <w:szCs w:val="24"/>
          <w:lang w:val="ro-RO"/>
        </w:rPr>
        <w:t>Începerea lucrărilor se va face după o</w:t>
      </w:r>
      <w:r w:rsidRPr="004D22FF">
        <w:rPr>
          <w:bCs/>
          <w:sz w:val="24"/>
          <w:szCs w:val="24"/>
          <w:lang w:val="ro-RO"/>
        </w:rPr>
        <w:t>bţinerea tuturor avizelor şi acordurilor solicitate prin certificatul de urbanism şi cu respectarea condiţiilor impuse prin acestea;</w:t>
      </w:r>
    </w:p>
    <w:p w:rsidR="004D22FF" w:rsidRPr="004D22FF" w:rsidRDefault="004D22FF" w:rsidP="004D22FF">
      <w:pPr>
        <w:numPr>
          <w:ilvl w:val="0"/>
          <w:numId w:val="2"/>
        </w:numPr>
        <w:ind w:left="426" w:right="-91"/>
        <w:jc w:val="both"/>
        <w:rPr>
          <w:bCs/>
          <w:sz w:val="24"/>
          <w:szCs w:val="24"/>
          <w:lang w:val="ro-RO"/>
        </w:rPr>
      </w:pPr>
      <w:r w:rsidRPr="004D22FF">
        <w:rPr>
          <w:bCs/>
          <w:sz w:val="24"/>
          <w:szCs w:val="24"/>
          <w:lang w:val="ro-RO"/>
        </w:rPr>
        <w:t>Respectarea prevederilor:</w:t>
      </w:r>
    </w:p>
    <w:p w:rsidR="004D22FF" w:rsidRPr="004D22FF" w:rsidRDefault="004D22FF" w:rsidP="004D22FF">
      <w:pPr>
        <w:numPr>
          <w:ilvl w:val="0"/>
          <w:numId w:val="4"/>
        </w:numPr>
        <w:ind w:left="567" w:right="-91"/>
        <w:jc w:val="both"/>
        <w:rPr>
          <w:bCs/>
          <w:sz w:val="24"/>
          <w:szCs w:val="24"/>
          <w:lang w:val="ro-RO"/>
        </w:rPr>
      </w:pPr>
      <w:r w:rsidRPr="004D22FF">
        <w:rPr>
          <w:bCs/>
          <w:i/>
          <w:sz w:val="24"/>
          <w:szCs w:val="24"/>
          <w:lang w:val="ro-RO"/>
        </w:rPr>
        <w:t>OUG nr. 195/2005 privind protecția mediului</w:t>
      </w:r>
      <w:r w:rsidRPr="004D22FF">
        <w:rPr>
          <w:bCs/>
          <w:sz w:val="24"/>
          <w:szCs w:val="24"/>
          <w:lang w:val="ro-RO"/>
        </w:rPr>
        <w:t>, aprobată cu modificări de Legea nr. 265/2006 cu modificările și completările ulterioare;</w:t>
      </w:r>
    </w:p>
    <w:p w:rsidR="004D22FF" w:rsidRPr="004D22FF" w:rsidRDefault="004D22FF" w:rsidP="004D22FF">
      <w:pPr>
        <w:numPr>
          <w:ilvl w:val="0"/>
          <w:numId w:val="4"/>
        </w:numPr>
        <w:ind w:left="567" w:right="-1"/>
        <w:jc w:val="both"/>
        <w:rPr>
          <w:sz w:val="24"/>
          <w:szCs w:val="24"/>
          <w:lang w:val="ro-RO"/>
        </w:rPr>
      </w:pPr>
      <w:r w:rsidRPr="004D22FF">
        <w:rPr>
          <w:bCs/>
          <w:i/>
          <w:sz w:val="24"/>
          <w:szCs w:val="24"/>
          <w:lang w:val="ro-RO"/>
        </w:rPr>
        <w:t xml:space="preserve">OUG </w:t>
      </w:r>
      <w:r w:rsidRPr="004D22FF">
        <w:rPr>
          <w:i/>
          <w:sz w:val="24"/>
          <w:szCs w:val="24"/>
          <w:lang w:val="ro-RO"/>
        </w:rPr>
        <w:t>nr. 68/2007 privind răspunderea de mediu cu referire la prevenirea şi repararea prejudiciului asupra mediului</w:t>
      </w:r>
      <w:r w:rsidRPr="004D22FF">
        <w:rPr>
          <w:sz w:val="24"/>
          <w:szCs w:val="24"/>
          <w:lang w:val="ro-RO"/>
        </w:rPr>
        <w:t>, cu modificările şi completările ulterioare;</w:t>
      </w:r>
    </w:p>
    <w:p w:rsidR="004D22FF" w:rsidRPr="004D22FF" w:rsidRDefault="004D22FF" w:rsidP="004D22FF">
      <w:pPr>
        <w:numPr>
          <w:ilvl w:val="0"/>
          <w:numId w:val="4"/>
        </w:numPr>
        <w:ind w:left="567" w:right="-1"/>
        <w:jc w:val="both"/>
        <w:rPr>
          <w:sz w:val="24"/>
          <w:szCs w:val="24"/>
          <w:lang w:val="ro-RO"/>
        </w:rPr>
      </w:pPr>
      <w:r w:rsidRPr="004D22FF">
        <w:rPr>
          <w:bCs/>
          <w:i/>
          <w:sz w:val="24"/>
          <w:szCs w:val="24"/>
          <w:lang w:val="ro-RO"/>
        </w:rPr>
        <w:t>Legii nr. 211/2011 privind regimul deşeurilor, republicata,</w:t>
      </w:r>
      <w:r w:rsidRPr="004D22FF">
        <w:rPr>
          <w:bCs/>
          <w:sz w:val="24"/>
          <w:szCs w:val="24"/>
          <w:lang w:val="ro-RO"/>
        </w:rPr>
        <w:t xml:space="preserve"> cu modificarile și completarile ulterioare;</w:t>
      </w:r>
    </w:p>
    <w:p w:rsidR="004D22FF" w:rsidRPr="004D22FF" w:rsidRDefault="004D22FF" w:rsidP="004D22FF">
      <w:pPr>
        <w:numPr>
          <w:ilvl w:val="0"/>
          <w:numId w:val="4"/>
        </w:numPr>
        <w:ind w:left="567" w:right="-1"/>
        <w:jc w:val="both"/>
        <w:rPr>
          <w:sz w:val="24"/>
          <w:szCs w:val="24"/>
          <w:lang w:val="ro-RO"/>
        </w:rPr>
      </w:pPr>
      <w:r w:rsidRPr="004D22FF">
        <w:rPr>
          <w:bCs/>
          <w:i/>
          <w:sz w:val="24"/>
          <w:szCs w:val="24"/>
          <w:lang w:val="ro-RO"/>
        </w:rPr>
        <w:t>Legii Apelor nr. 107/1996 cu modificările și completările ulterioare;</w:t>
      </w:r>
    </w:p>
    <w:p w:rsidR="004D22FF" w:rsidRPr="004D22FF" w:rsidRDefault="004D22FF" w:rsidP="004D22FF">
      <w:pPr>
        <w:numPr>
          <w:ilvl w:val="0"/>
          <w:numId w:val="4"/>
        </w:numPr>
        <w:ind w:left="567"/>
        <w:rPr>
          <w:bCs/>
          <w:i/>
          <w:sz w:val="24"/>
          <w:szCs w:val="24"/>
          <w:lang w:val="ro-RO"/>
        </w:rPr>
      </w:pPr>
      <w:r w:rsidRPr="004D22FF">
        <w:rPr>
          <w:bCs/>
          <w:i/>
          <w:sz w:val="24"/>
          <w:szCs w:val="24"/>
          <w:lang w:val="ro-RO"/>
        </w:rPr>
        <w:t xml:space="preserve">H.G. nr. 856/2002 privind evidenţa gestiunii deşeurilor şi pentru aprobarea listei cuprinzând deşeurile, inclusiv deşeurile periculoase, cu modificările ulterioare; </w:t>
      </w:r>
    </w:p>
    <w:p w:rsidR="004D22FF" w:rsidRPr="004D22FF" w:rsidRDefault="004D22FF" w:rsidP="004D22FF">
      <w:pPr>
        <w:numPr>
          <w:ilvl w:val="0"/>
          <w:numId w:val="4"/>
        </w:numPr>
        <w:ind w:left="567" w:right="-91"/>
        <w:jc w:val="both"/>
        <w:rPr>
          <w:bCs/>
          <w:sz w:val="24"/>
          <w:szCs w:val="24"/>
          <w:lang w:val="ro-RO"/>
        </w:rPr>
      </w:pPr>
      <w:r w:rsidRPr="004D22FF">
        <w:rPr>
          <w:bCs/>
          <w:sz w:val="24"/>
          <w:szCs w:val="24"/>
          <w:lang w:val="ro-RO"/>
        </w:rPr>
        <w:t>Deciziei Comisiei 2014/955/UE din 18 decembrie 2014 de modificare a Deciziei 2000/532/CE de stabilire a unei liste de deşeuri în temeiul Directivei 2008/98/CE a Parlamentului European şi a Consiliului;</w:t>
      </w:r>
    </w:p>
    <w:p w:rsidR="004D22FF" w:rsidRPr="004D22FF" w:rsidRDefault="004D22FF" w:rsidP="004D22FF">
      <w:pPr>
        <w:numPr>
          <w:ilvl w:val="0"/>
          <w:numId w:val="4"/>
        </w:numPr>
        <w:ind w:left="567" w:right="-91"/>
        <w:jc w:val="both"/>
        <w:rPr>
          <w:bCs/>
          <w:sz w:val="24"/>
          <w:szCs w:val="24"/>
          <w:lang w:val="ro-RO"/>
        </w:rPr>
      </w:pPr>
      <w:r w:rsidRPr="004D22FF">
        <w:rPr>
          <w:bCs/>
          <w:i/>
          <w:sz w:val="24"/>
          <w:szCs w:val="24"/>
          <w:lang w:val="ro-RO"/>
        </w:rPr>
        <w:t>HG nr. 1061/2008 privind transportul deşeurilor periculoase şi nepericuloase pe teritoriul României</w:t>
      </w:r>
      <w:r w:rsidRPr="004D22FF">
        <w:rPr>
          <w:bCs/>
          <w:sz w:val="24"/>
          <w:szCs w:val="24"/>
          <w:lang w:val="ro-RO"/>
        </w:rPr>
        <w:t>;</w:t>
      </w:r>
    </w:p>
    <w:p w:rsidR="004D22FF" w:rsidRPr="004D22FF" w:rsidRDefault="004D22FF" w:rsidP="004D22FF">
      <w:pPr>
        <w:numPr>
          <w:ilvl w:val="0"/>
          <w:numId w:val="4"/>
        </w:numPr>
        <w:ind w:left="567" w:right="-91"/>
        <w:jc w:val="both"/>
        <w:rPr>
          <w:bCs/>
          <w:sz w:val="24"/>
          <w:szCs w:val="24"/>
          <w:lang w:val="ro-RO"/>
        </w:rPr>
      </w:pPr>
      <w:r w:rsidRPr="004D22FF">
        <w:rPr>
          <w:i/>
          <w:sz w:val="24"/>
          <w:szCs w:val="24"/>
          <w:lang w:val="ro-RO"/>
        </w:rPr>
        <w:t>SR 10009/2017 Acustică. Limite admisibile ale nivelului de zgomot  din mediul ambiant şi 12025/2/1981-Acustica în construcții. Efectele vibrațiilor produse de traficul rutier asupra cladirilor sau partilor de cladiri. Limite admisibile</w:t>
      </w:r>
      <w:r w:rsidRPr="004D22FF">
        <w:rPr>
          <w:bCs/>
          <w:sz w:val="24"/>
          <w:szCs w:val="24"/>
          <w:lang w:val="ro-RO"/>
        </w:rPr>
        <w:t>;</w:t>
      </w:r>
    </w:p>
    <w:p w:rsidR="004D22FF" w:rsidRPr="004D22FF" w:rsidRDefault="004D22FF" w:rsidP="004D22FF">
      <w:pPr>
        <w:numPr>
          <w:ilvl w:val="0"/>
          <w:numId w:val="4"/>
        </w:numPr>
        <w:ind w:left="567" w:right="-91"/>
        <w:jc w:val="both"/>
        <w:rPr>
          <w:bCs/>
          <w:sz w:val="24"/>
          <w:szCs w:val="24"/>
          <w:lang w:val="ro-RO"/>
        </w:rPr>
      </w:pPr>
      <w:r w:rsidRPr="004D22FF">
        <w:rPr>
          <w:rFonts w:eastAsia="Calibri"/>
          <w:bCs/>
          <w:i/>
          <w:sz w:val="24"/>
          <w:szCs w:val="24"/>
          <w:lang w:val="ro-RO"/>
        </w:rPr>
        <w:t>Normele de igienă și sănătate publică privind mediul de viață al populației</w:t>
      </w:r>
      <w:r w:rsidRPr="004D22FF">
        <w:rPr>
          <w:rFonts w:eastAsia="Calibri"/>
          <w:bCs/>
          <w:sz w:val="24"/>
          <w:szCs w:val="24"/>
          <w:lang w:val="ro-RO"/>
        </w:rPr>
        <w:t xml:space="preserve">, aprobate prin </w:t>
      </w:r>
      <w:r w:rsidRPr="004D22FF">
        <w:rPr>
          <w:rFonts w:eastAsia="Calibri"/>
          <w:bCs/>
          <w:i/>
          <w:sz w:val="24"/>
          <w:szCs w:val="24"/>
          <w:lang w:val="ro-RO"/>
        </w:rPr>
        <w:t>Ord. M.S. 119/2014</w:t>
      </w:r>
      <w:r w:rsidRPr="004D22FF">
        <w:rPr>
          <w:rFonts w:eastAsia="Calibri"/>
          <w:bCs/>
          <w:sz w:val="24"/>
          <w:szCs w:val="24"/>
          <w:lang w:val="ro-RO"/>
        </w:rPr>
        <w:t>, cu modificările și completările ulterioare.</w:t>
      </w:r>
    </w:p>
    <w:p w:rsidR="004D22FF" w:rsidRPr="004D22FF" w:rsidRDefault="004D22FF" w:rsidP="004D22FF">
      <w:pPr>
        <w:numPr>
          <w:ilvl w:val="0"/>
          <w:numId w:val="3"/>
        </w:numPr>
        <w:ind w:left="426" w:right="-91"/>
        <w:jc w:val="both"/>
        <w:rPr>
          <w:sz w:val="24"/>
          <w:szCs w:val="24"/>
          <w:lang w:val="ro-RO"/>
        </w:rPr>
      </w:pPr>
      <w:r w:rsidRPr="004D22FF">
        <w:rPr>
          <w:bCs/>
          <w:sz w:val="24"/>
          <w:szCs w:val="24"/>
          <w:lang w:val="ro-RO"/>
        </w:rPr>
        <w:lastRenderedPageBreak/>
        <w:t xml:space="preserve">Notificarea Agenției pentru Protecția Mediului Brăila la finalizarea lucrărilor, conform art. 43, alin. 3 din </w:t>
      </w:r>
      <w:r w:rsidRPr="004D22FF">
        <w:rPr>
          <w:bCs/>
          <w:i/>
          <w:sz w:val="24"/>
          <w:szCs w:val="24"/>
          <w:lang w:val="ro-RO"/>
        </w:rPr>
        <w:t xml:space="preserve">Procedura de evaluare a impactului asupra mediului pentru anumite proiecte publice şi private, </w:t>
      </w:r>
      <w:r w:rsidRPr="004D22FF">
        <w:rPr>
          <w:bCs/>
          <w:sz w:val="24"/>
          <w:szCs w:val="24"/>
          <w:lang w:val="ro-RO"/>
        </w:rPr>
        <w:t xml:space="preserve">parte integrantă a </w:t>
      </w:r>
      <w:r w:rsidRPr="004D22FF">
        <w:rPr>
          <w:bCs/>
          <w:i/>
          <w:sz w:val="24"/>
          <w:szCs w:val="24"/>
          <w:lang w:val="ro-RO"/>
        </w:rPr>
        <w:t>Legii nr. 292/2018 privind evaluarea impactului anumitor proiecte publice şi private asupra mediului</w:t>
      </w:r>
      <w:r w:rsidRPr="004D22FF">
        <w:rPr>
          <w:sz w:val="24"/>
          <w:szCs w:val="24"/>
          <w:lang w:val="ro-RO"/>
        </w:rPr>
        <w:t>.</w:t>
      </w:r>
    </w:p>
    <w:p w:rsidR="004D22FF" w:rsidRPr="004D22FF" w:rsidRDefault="004D22FF" w:rsidP="004D22FF">
      <w:pPr>
        <w:numPr>
          <w:ilvl w:val="0"/>
          <w:numId w:val="3"/>
        </w:numPr>
        <w:ind w:left="426" w:right="-91"/>
        <w:jc w:val="both"/>
        <w:rPr>
          <w:sz w:val="24"/>
          <w:szCs w:val="24"/>
          <w:lang w:val="ro-RO"/>
        </w:rPr>
      </w:pPr>
      <w:r w:rsidRPr="004D22FF">
        <w:rPr>
          <w:sz w:val="24"/>
          <w:szCs w:val="24"/>
          <w:lang w:val="ro-RO"/>
        </w:rPr>
        <w:t xml:space="preserve">Respectarea prevederilor art. 15, alin. 2, lit. a) din OUG nr. 195/2005 privind protecţia mediului, cu modificările şi completările ulterioare </w:t>
      </w:r>
      <w:r w:rsidRPr="004D22FF">
        <w:rPr>
          <w:i/>
          <w:sz w:val="24"/>
          <w:szCs w:val="24"/>
          <w:u w:val="single"/>
          <w:lang w:val="ro-RO"/>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4D22FF" w:rsidRPr="004D22FF" w:rsidRDefault="004D22FF" w:rsidP="004D22FF">
      <w:pPr>
        <w:numPr>
          <w:ilvl w:val="0"/>
          <w:numId w:val="3"/>
        </w:numPr>
        <w:spacing w:line="320" w:lineRule="atLeast"/>
        <w:ind w:left="431" w:right="-85" w:hanging="357"/>
        <w:jc w:val="both"/>
        <w:rPr>
          <w:sz w:val="24"/>
          <w:szCs w:val="24"/>
          <w:lang w:val="ro-RO"/>
        </w:rPr>
      </w:pPr>
      <w:r w:rsidRPr="004D22FF">
        <w:rPr>
          <w:sz w:val="24"/>
          <w:szCs w:val="24"/>
          <w:lang w:val="ro-RO"/>
        </w:rPr>
        <w:t>Prezenta Decizie nu exonerează de răspunderea contravențională sau penală, după caz, proiectantul, constructorul şi/sau titularul, în cazul producerii unor incidente, accidente, poluări accidentale sau în cazul nerespectării prevederilor legale privind protecția mediului.</w:t>
      </w:r>
    </w:p>
    <w:p w:rsidR="004D22FF" w:rsidRPr="004D22FF" w:rsidRDefault="004D22FF" w:rsidP="004D22FF">
      <w:pPr>
        <w:numPr>
          <w:ilvl w:val="0"/>
          <w:numId w:val="3"/>
        </w:numPr>
        <w:spacing w:after="120" w:line="320" w:lineRule="atLeast"/>
        <w:ind w:left="432" w:right="-86"/>
        <w:jc w:val="both"/>
        <w:rPr>
          <w:sz w:val="24"/>
          <w:szCs w:val="24"/>
          <w:lang w:val="ro-RO"/>
        </w:rPr>
      </w:pPr>
      <w:r w:rsidRPr="004D22FF">
        <w:rPr>
          <w:b/>
          <w:sz w:val="24"/>
          <w:szCs w:val="24"/>
          <w:u w:val="single"/>
          <w:lang w:val="ro-RO"/>
        </w:rPr>
        <w:t xml:space="preserve">Prezenta Decizie de încadrare înlocuiește Decizia de încadrare nr. </w:t>
      </w:r>
      <w:r w:rsidRPr="004D22FF">
        <w:rPr>
          <w:b/>
          <w:bCs/>
          <w:sz w:val="24"/>
          <w:szCs w:val="24"/>
          <w:u w:val="single"/>
        </w:rPr>
        <w:t>13422 din 22.10.2018</w:t>
      </w:r>
      <w:r w:rsidRPr="004D22FF">
        <w:rPr>
          <w:bCs/>
          <w:sz w:val="24"/>
          <w:szCs w:val="24"/>
        </w:rPr>
        <w:t>.</w:t>
      </w:r>
    </w:p>
    <w:p w:rsidR="004D22FF" w:rsidRPr="004D22FF" w:rsidRDefault="004D22FF" w:rsidP="004D22FF">
      <w:pPr>
        <w:autoSpaceDE w:val="0"/>
        <w:autoSpaceDN w:val="0"/>
        <w:adjustRightInd w:val="0"/>
        <w:spacing w:line="320" w:lineRule="atLeast"/>
        <w:ind w:firstLine="720"/>
        <w:jc w:val="both"/>
        <w:rPr>
          <w:rStyle w:val="tal1"/>
          <w:b/>
          <w:sz w:val="24"/>
          <w:szCs w:val="24"/>
          <w:lang w:val="ro-RO"/>
        </w:rPr>
      </w:pPr>
      <w:r w:rsidRPr="004D22FF">
        <w:rPr>
          <w:rStyle w:val="tal1"/>
          <w:b/>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D22FF" w:rsidRPr="004D22FF" w:rsidRDefault="004D22FF" w:rsidP="004D22FF">
      <w:pPr>
        <w:autoSpaceDE w:val="0"/>
        <w:autoSpaceDN w:val="0"/>
        <w:adjustRightInd w:val="0"/>
        <w:spacing w:line="320" w:lineRule="atLeast"/>
        <w:ind w:firstLine="720"/>
        <w:jc w:val="both"/>
        <w:rPr>
          <w:rStyle w:val="tal1"/>
          <w:b/>
          <w:sz w:val="24"/>
          <w:szCs w:val="24"/>
          <w:lang w:val="ro-RO"/>
        </w:rPr>
      </w:pPr>
      <w:r w:rsidRPr="004D22FF">
        <w:rPr>
          <w:rStyle w:val="tal1"/>
          <w:b/>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4D22FF" w:rsidRPr="004D22FF" w:rsidRDefault="004D22FF" w:rsidP="004D22FF">
      <w:pPr>
        <w:autoSpaceDE w:val="0"/>
        <w:autoSpaceDN w:val="0"/>
        <w:adjustRightInd w:val="0"/>
        <w:spacing w:line="320" w:lineRule="atLeast"/>
        <w:ind w:firstLine="720"/>
        <w:jc w:val="both"/>
        <w:rPr>
          <w:rStyle w:val="tal1"/>
          <w:b/>
          <w:sz w:val="24"/>
          <w:szCs w:val="24"/>
          <w:lang w:val="ro-RO"/>
        </w:rPr>
      </w:pPr>
      <w:r w:rsidRPr="004D22FF">
        <w:rPr>
          <w:rStyle w:val="tal1"/>
          <w:b/>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D22FF" w:rsidRPr="004D22FF" w:rsidRDefault="004D22FF" w:rsidP="004D22FF">
      <w:pPr>
        <w:autoSpaceDE w:val="0"/>
        <w:autoSpaceDN w:val="0"/>
        <w:adjustRightInd w:val="0"/>
        <w:spacing w:line="320" w:lineRule="atLeast"/>
        <w:ind w:firstLine="720"/>
        <w:jc w:val="both"/>
        <w:rPr>
          <w:rStyle w:val="tal1"/>
          <w:b/>
          <w:sz w:val="24"/>
          <w:szCs w:val="24"/>
          <w:lang w:val="ro-RO"/>
        </w:rPr>
      </w:pPr>
      <w:r w:rsidRPr="004D22FF">
        <w:rPr>
          <w:rStyle w:val="tal1"/>
          <w:b/>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D22FF" w:rsidRPr="004D22FF" w:rsidRDefault="004D22FF" w:rsidP="004D22FF">
      <w:pPr>
        <w:autoSpaceDE w:val="0"/>
        <w:autoSpaceDN w:val="0"/>
        <w:adjustRightInd w:val="0"/>
        <w:spacing w:line="320" w:lineRule="atLeast"/>
        <w:ind w:firstLine="720"/>
        <w:jc w:val="both"/>
        <w:rPr>
          <w:rStyle w:val="tal1"/>
          <w:b/>
          <w:sz w:val="24"/>
          <w:szCs w:val="24"/>
          <w:lang w:val="ro-RO"/>
        </w:rPr>
      </w:pPr>
      <w:r w:rsidRPr="004D22FF">
        <w:rPr>
          <w:rStyle w:val="tal1"/>
          <w:b/>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D22FF" w:rsidRPr="004D22FF" w:rsidRDefault="004D22FF" w:rsidP="004D22FF">
      <w:pPr>
        <w:autoSpaceDE w:val="0"/>
        <w:autoSpaceDN w:val="0"/>
        <w:adjustRightInd w:val="0"/>
        <w:spacing w:line="320" w:lineRule="atLeast"/>
        <w:ind w:firstLine="720"/>
        <w:jc w:val="both"/>
        <w:rPr>
          <w:rStyle w:val="tal1"/>
          <w:b/>
          <w:sz w:val="24"/>
          <w:szCs w:val="24"/>
          <w:lang w:val="ro-RO"/>
        </w:rPr>
      </w:pPr>
      <w:r w:rsidRPr="004D22FF">
        <w:rPr>
          <w:rStyle w:val="tal1"/>
          <w:b/>
          <w:sz w:val="24"/>
          <w:szCs w:val="24"/>
          <w:lang w:val="ro-RO"/>
        </w:rPr>
        <w:t>Autoritatea publică emitentă are obligaţia de a răspunde la plângerea prealabilă prevăzută la art. 22 alin. (1) în termen de 30 de zile de la data înregistrării acesteia la acea autoritate.</w:t>
      </w:r>
    </w:p>
    <w:p w:rsidR="004D22FF" w:rsidRPr="004D22FF" w:rsidRDefault="004D22FF" w:rsidP="004D22FF">
      <w:pPr>
        <w:autoSpaceDE w:val="0"/>
        <w:autoSpaceDN w:val="0"/>
        <w:adjustRightInd w:val="0"/>
        <w:spacing w:line="320" w:lineRule="atLeast"/>
        <w:ind w:firstLine="720"/>
        <w:jc w:val="both"/>
        <w:rPr>
          <w:rStyle w:val="tal1"/>
          <w:b/>
          <w:sz w:val="24"/>
          <w:szCs w:val="24"/>
          <w:lang w:val="ro-RO"/>
        </w:rPr>
      </w:pPr>
      <w:r w:rsidRPr="004D22FF">
        <w:rPr>
          <w:rStyle w:val="tal1"/>
          <w:b/>
          <w:sz w:val="24"/>
          <w:szCs w:val="24"/>
          <w:lang w:val="ro-RO"/>
        </w:rPr>
        <w:t>Procedura de soluţionare a plângerii prealabile prevăzută la art. 22 alin. (1) este gratuită şi trebuie să fie echitabilă, rapidă şi corectă.</w:t>
      </w:r>
    </w:p>
    <w:p w:rsidR="004D22FF" w:rsidRPr="004D22FF" w:rsidRDefault="004D22FF" w:rsidP="004D22FF">
      <w:pPr>
        <w:autoSpaceDE w:val="0"/>
        <w:autoSpaceDN w:val="0"/>
        <w:adjustRightInd w:val="0"/>
        <w:spacing w:line="320" w:lineRule="atLeast"/>
        <w:ind w:firstLine="720"/>
        <w:jc w:val="both"/>
        <w:rPr>
          <w:rStyle w:val="tal1"/>
          <w:b/>
          <w:sz w:val="24"/>
          <w:szCs w:val="24"/>
          <w:lang w:val="ro-RO"/>
        </w:rPr>
      </w:pPr>
      <w:r w:rsidRPr="004D22FF">
        <w:rPr>
          <w:rStyle w:val="tal1"/>
          <w:b/>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tbl>
      <w:tblPr>
        <w:tblW w:w="9468" w:type="dxa"/>
        <w:tblLook w:val="0000" w:firstRow="0" w:lastRow="0" w:firstColumn="0" w:lastColumn="0" w:noHBand="0" w:noVBand="0"/>
      </w:tblPr>
      <w:tblGrid>
        <w:gridCol w:w="4608"/>
        <w:gridCol w:w="4860"/>
      </w:tblGrid>
      <w:tr w:rsidR="004D22FF" w:rsidRPr="00DA01FB" w:rsidTr="004574D6">
        <w:tc>
          <w:tcPr>
            <w:tcW w:w="4608" w:type="dxa"/>
          </w:tcPr>
          <w:p w:rsidR="004D22FF" w:rsidRPr="00DA01FB" w:rsidRDefault="004D22FF" w:rsidP="004574D6">
            <w:pPr>
              <w:rPr>
                <w:b/>
                <w:bCs/>
                <w:sz w:val="24"/>
                <w:szCs w:val="24"/>
                <w:lang w:val="ro-RO"/>
              </w:rPr>
            </w:pPr>
          </w:p>
        </w:tc>
        <w:tc>
          <w:tcPr>
            <w:tcW w:w="4860" w:type="dxa"/>
          </w:tcPr>
          <w:p w:rsidR="004D22FF" w:rsidRPr="00DA01FB" w:rsidRDefault="004D22FF" w:rsidP="004574D6">
            <w:pPr>
              <w:rPr>
                <w:b/>
                <w:bCs/>
                <w:sz w:val="24"/>
                <w:szCs w:val="24"/>
                <w:lang w:val="ro-RO"/>
              </w:rPr>
            </w:pPr>
          </w:p>
        </w:tc>
      </w:tr>
    </w:tbl>
    <w:p w:rsidR="004D22FF" w:rsidRPr="00DA01FB" w:rsidRDefault="004D22FF" w:rsidP="004D22FF">
      <w:pPr>
        <w:jc w:val="center"/>
        <w:rPr>
          <w:b/>
          <w:bCs/>
          <w:sz w:val="24"/>
          <w:szCs w:val="24"/>
          <w:lang w:val="ro-RO"/>
        </w:rPr>
      </w:pPr>
    </w:p>
    <w:p w:rsidR="004D22FF" w:rsidRPr="00DA01FB" w:rsidRDefault="004D22FF" w:rsidP="004D22FF">
      <w:pPr>
        <w:jc w:val="center"/>
        <w:rPr>
          <w:bCs/>
          <w:sz w:val="24"/>
          <w:szCs w:val="24"/>
          <w:lang w:val="ro-RO"/>
        </w:rPr>
      </w:pPr>
      <w:r w:rsidRPr="00DA01FB">
        <w:rPr>
          <w:b/>
          <w:bCs/>
          <w:sz w:val="24"/>
          <w:szCs w:val="24"/>
          <w:lang w:val="ro-RO"/>
        </w:rPr>
        <w:t>ÎNTOCMIT</w:t>
      </w:r>
      <w:r w:rsidRPr="00DA01FB">
        <w:rPr>
          <w:bCs/>
          <w:sz w:val="24"/>
          <w:szCs w:val="24"/>
          <w:lang w:val="ro-RO"/>
        </w:rPr>
        <w:t>,</w:t>
      </w:r>
    </w:p>
    <w:p w:rsidR="004D22FF" w:rsidRPr="00DA01FB" w:rsidRDefault="004D22FF" w:rsidP="004D22FF">
      <w:pPr>
        <w:tabs>
          <w:tab w:val="left" w:pos="709"/>
        </w:tabs>
        <w:jc w:val="center"/>
        <w:rPr>
          <w:sz w:val="24"/>
          <w:szCs w:val="24"/>
          <w:lang w:val="ro-RO"/>
        </w:rPr>
      </w:pPr>
      <w:r w:rsidRPr="00DA01FB">
        <w:rPr>
          <w:bCs/>
          <w:sz w:val="24"/>
          <w:szCs w:val="24"/>
          <w:lang w:val="ro-RO"/>
        </w:rPr>
        <w:t xml:space="preserve">Teodora </w:t>
      </w:r>
      <w:r w:rsidRPr="00DA01FB">
        <w:rPr>
          <w:b/>
          <w:bCs/>
          <w:sz w:val="24"/>
          <w:szCs w:val="24"/>
          <w:lang w:val="ro-RO"/>
        </w:rPr>
        <w:t>DUMINICĂ</w:t>
      </w:r>
    </w:p>
    <w:p w:rsidR="004D22FF" w:rsidRPr="004D22FF" w:rsidRDefault="004D22FF" w:rsidP="00331921">
      <w:pPr>
        <w:tabs>
          <w:tab w:val="center" w:pos="284"/>
          <w:tab w:val="right" w:pos="10065"/>
        </w:tabs>
        <w:jc w:val="center"/>
        <w:rPr>
          <w:rStyle w:val="ax1"/>
          <w:i/>
          <w:sz w:val="32"/>
          <w:szCs w:val="32"/>
          <w:lang w:val="ro-RO"/>
        </w:rPr>
      </w:pPr>
    </w:p>
    <w:p w:rsidR="004D22FF" w:rsidRDefault="004D22FF" w:rsidP="00331921">
      <w:pPr>
        <w:tabs>
          <w:tab w:val="center" w:pos="284"/>
          <w:tab w:val="right" w:pos="10065"/>
        </w:tabs>
        <w:jc w:val="center"/>
        <w:rPr>
          <w:rStyle w:val="ax1"/>
          <w:i/>
          <w:sz w:val="32"/>
          <w:szCs w:val="32"/>
          <w:lang w:val="ro-RO"/>
        </w:rPr>
      </w:pPr>
    </w:p>
    <w:p w:rsidR="00331921" w:rsidRPr="004D22FF" w:rsidRDefault="00331921" w:rsidP="00331921">
      <w:pPr>
        <w:tabs>
          <w:tab w:val="center" w:pos="284"/>
          <w:tab w:val="right" w:pos="10065"/>
        </w:tabs>
        <w:jc w:val="center"/>
        <w:rPr>
          <w:rStyle w:val="ax1"/>
          <w:i/>
          <w:sz w:val="32"/>
          <w:szCs w:val="32"/>
          <w:lang w:val="ro-RO"/>
        </w:rPr>
      </w:pPr>
      <w:r w:rsidRPr="004D22FF">
        <w:rPr>
          <w:rStyle w:val="ax1"/>
          <w:i/>
          <w:sz w:val="32"/>
          <w:szCs w:val="32"/>
          <w:lang w:val="ro-RO"/>
        </w:rPr>
        <w:t>PROIECT DECIZIA ETAPEI DE ÎNCADRARE</w:t>
      </w:r>
    </w:p>
    <w:p w:rsidR="00331921" w:rsidRPr="00B25C09" w:rsidRDefault="00331921" w:rsidP="00331921">
      <w:pPr>
        <w:tabs>
          <w:tab w:val="center" w:pos="284"/>
          <w:tab w:val="right" w:pos="10065"/>
        </w:tabs>
        <w:jc w:val="center"/>
        <w:rPr>
          <w:rStyle w:val="ax1"/>
          <w:i/>
          <w:sz w:val="28"/>
          <w:szCs w:val="28"/>
          <w:lang w:val="ro-RO"/>
        </w:rPr>
      </w:pPr>
      <w:r w:rsidRPr="00B25C09">
        <w:rPr>
          <w:rStyle w:val="ax1"/>
          <w:i/>
          <w:sz w:val="28"/>
          <w:szCs w:val="28"/>
          <w:lang w:val="ro-RO"/>
        </w:rPr>
        <w:t>nr. xxxx din xxx.02.2020</w:t>
      </w:r>
    </w:p>
    <w:p w:rsidR="00331921" w:rsidRPr="00B25C09" w:rsidRDefault="00331921" w:rsidP="00331921">
      <w:pPr>
        <w:tabs>
          <w:tab w:val="center" w:pos="284"/>
          <w:tab w:val="right" w:pos="10065"/>
        </w:tabs>
        <w:jc w:val="center"/>
        <w:rPr>
          <w:rStyle w:val="ax1"/>
          <w:i/>
          <w:sz w:val="28"/>
          <w:szCs w:val="28"/>
          <w:lang w:val="ro-RO"/>
        </w:rPr>
      </w:pPr>
    </w:p>
    <w:p w:rsidR="00331921" w:rsidRPr="00B25C09" w:rsidRDefault="00331921" w:rsidP="00331921">
      <w:pPr>
        <w:autoSpaceDE w:val="0"/>
        <w:autoSpaceDN w:val="0"/>
        <w:adjustRightInd w:val="0"/>
        <w:ind w:firstLine="720"/>
        <w:jc w:val="both"/>
        <w:rPr>
          <w:sz w:val="24"/>
          <w:szCs w:val="24"/>
          <w:lang w:val="ro-RO"/>
        </w:rPr>
      </w:pPr>
      <w:r w:rsidRPr="00B25C09">
        <w:rPr>
          <w:sz w:val="24"/>
          <w:szCs w:val="24"/>
          <w:lang w:val="ro-RO"/>
        </w:rPr>
        <w:t xml:space="preserve">Ca urmare a solicitării de emitere a acordului de mediu adresate de </w:t>
      </w:r>
      <w:r w:rsidRPr="00B25C09">
        <w:rPr>
          <w:b/>
          <w:caps/>
          <w:sz w:val="24"/>
          <w:szCs w:val="24"/>
          <w:lang w:val="ro-RO"/>
        </w:rPr>
        <w:t>o.u.a.i. ST MIHAIL KOGALNICEANU</w:t>
      </w:r>
      <w:r w:rsidRPr="00B25C09">
        <w:rPr>
          <w:b/>
          <w:sz w:val="24"/>
          <w:szCs w:val="24"/>
          <w:lang w:val="ro-RO"/>
        </w:rPr>
        <w:t xml:space="preserve">, </w:t>
      </w:r>
      <w:r w:rsidRPr="00B25C09">
        <w:rPr>
          <w:sz w:val="24"/>
          <w:szCs w:val="24"/>
          <w:lang w:val="ro-RO"/>
        </w:rPr>
        <w:t>cu sediul în judetul Brăila, orasul Ianca, strada Garii nr. 7, înregistrată la APM Braila cu nr. 14303/17.09.2019,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331921" w:rsidRPr="00B25C09" w:rsidRDefault="00331921" w:rsidP="00331921">
      <w:pPr>
        <w:autoSpaceDE w:val="0"/>
        <w:autoSpaceDN w:val="0"/>
        <w:adjustRightInd w:val="0"/>
        <w:ind w:firstLine="720"/>
        <w:jc w:val="both"/>
        <w:rPr>
          <w:sz w:val="24"/>
          <w:szCs w:val="24"/>
          <w:lang w:val="ro-RO"/>
        </w:rPr>
      </w:pPr>
      <w:r w:rsidRPr="00B25C09">
        <w:rPr>
          <w:sz w:val="24"/>
          <w:szCs w:val="24"/>
          <w:lang w:val="ro-RO"/>
        </w:rPr>
        <w:t xml:space="preserve">APM Braila decide, ca urmare a consultărilor desfăşurate în cadrul şedinţei Comisiei de Analiză Tehnică din data de </w:t>
      </w:r>
      <w:r w:rsidRPr="00B25C09">
        <w:rPr>
          <w:bCs/>
          <w:sz w:val="24"/>
          <w:szCs w:val="24"/>
          <w:lang w:val="ro-RO"/>
        </w:rPr>
        <w:t>30.01.2020</w:t>
      </w:r>
      <w:r w:rsidRPr="00B25C09">
        <w:rPr>
          <w:sz w:val="24"/>
          <w:szCs w:val="24"/>
          <w:lang w:val="ro-RO"/>
        </w:rPr>
        <w:t>, că proiectul „</w:t>
      </w:r>
      <w:r w:rsidRPr="00B25C09">
        <w:rPr>
          <w:i/>
          <w:sz w:val="24"/>
          <w:szCs w:val="24"/>
          <w:lang w:val="ro-RO"/>
        </w:rPr>
        <w:t>Reabilitarea si modernizarea infrastructurii secundare de irigatii a plotului de irigatii ST Mihail Kogalniceanu din Amenajarea de irigatii Terasa Brailei”</w:t>
      </w:r>
      <w:r w:rsidRPr="00B25C09">
        <w:rPr>
          <w:bCs/>
          <w:iCs/>
          <w:sz w:val="24"/>
          <w:szCs w:val="24"/>
          <w:lang w:val="ro-RO"/>
        </w:rPr>
        <w:t xml:space="preserve">, </w:t>
      </w:r>
      <w:r w:rsidRPr="00B25C09">
        <w:rPr>
          <w:sz w:val="24"/>
          <w:szCs w:val="24"/>
          <w:lang w:val="ro-RO"/>
        </w:rPr>
        <w:t>propus a fi amplasat în judetul Braila, oras Ianca, comuna Sutesti, extravilan,</w:t>
      </w:r>
    </w:p>
    <w:p w:rsidR="00331921" w:rsidRPr="00227995" w:rsidRDefault="00331921" w:rsidP="00331921">
      <w:pPr>
        <w:autoSpaceDE w:val="0"/>
        <w:autoSpaceDN w:val="0"/>
        <w:adjustRightInd w:val="0"/>
        <w:jc w:val="center"/>
        <w:rPr>
          <w:b/>
          <w:i/>
          <w:sz w:val="24"/>
          <w:szCs w:val="24"/>
        </w:rPr>
      </w:pPr>
      <w:r w:rsidRPr="00227995">
        <w:rPr>
          <w:b/>
          <w:i/>
          <w:sz w:val="24"/>
          <w:szCs w:val="24"/>
        </w:rPr>
        <w:t>nu se supune evaluării impactului asupra mediului.</w:t>
      </w:r>
    </w:p>
    <w:p w:rsidR="00331921" w:rsidRPr="00227995" w:rsidRDefault="00331921" w:rsidP="00331921">
      <w:pPr>
        <w:autoSpaceDE w:val="0"/>
        <w:autoSpaceDN w:val="0"/>
        <w:adjustRightInd w:val="0"/>
        <w:jc w:val="both"/>
        <w:rPr>
          <w:sz w:val="24"/>
          <w:szCs w:val="24"/>
        </w:rPr>
      </w:pPr>
      <w:r w:rsidRPr="00227995">
        <w:rPr>
          <w:sz w:val="24"/>
          <w:szCs w:val="24"/>
        </w:rPr>
        <w:t xml:space="preserve">    Justificarea prezentei decizii:</w:t>
      </w:r>
    </w:p>
    <w:p w:rsidR="00331921" w:rsidRPr="00227995" w:rsidRDefault="00331921" w:rsidP="00331921">
      <w:pPr>
        <w:numPr>
          <w:ilvl w:val="0"/>
          <w:numId w:val="1"/>
        </w:numPr>
        <w:tabs>
          <w:tab w:val="left" w:pos="426"/>
        </w:tabs>
        <w:ind w:left="0" w:firstLine="66"/>
        <w:jc w:val="both"/>
        <w:rPr>
          <w:rStyle w:val="tli1"/>
          <w:i/>
          <w:sz w:val="24"/>
          <w:szCs w:val="24"/>
        </w:rPr>
      </w:pPr>
      <w:r w:rsidRPr="00227995">
        <w:rPr>
          <w:sz w:val="24"/>
          <w:szCs w:val="24"/>
        </w:rPr>
        <w:t xml:space="preserve">proiectul </w:t>
      </w:r>
      <w:r w:rsidRPr="00227995">
        <w:rPr>
          <w:b/>
          <w:sz w:val="24"/>
          <w:szCs w:val="24"/>
        </w:rPr>
        <w:t>se încadrează</w:t>
      </w:r>
      <w:r w:rsidRPr="00227995">
        <w:rPr>
          <w:sz w:val="24"/>
          <w:szCs w:val="24"/>
        </w:rPr>
        <w:t xml:space="preserve"> conform prevederilor Legii 292/2018 privind evaluarea impactului anumitor proiecte publice şi private asupra mediului, în </w:t>
      </w:r>
      <w:r w:rsidRPr="00227995">
        <w:rPr>
          <w:b/>
          <w:sz w:val="24"/>
          <w:szCs w:val="24"/>
        </w:rPr>
        <w:t xml:space="preserve">Anexa 2, la pct. 1 lit. c) - </w:t>
      </w:r>
      <w:r w:rsidRPr="00227995">
        <w:rPr>
          <w:i/>
          <w:sz w:val="24"/>
          <w:szCs w:val="24"/>
        </w:rPr>
        <w:t>proiecte de gospodărire a apelor pentru agricultură, inclusiv proiecte de irigaţii şi desecări</w:t>
      </w:r>
      <w:r w:rsidRPr="00227995">
        <w:rPr>
          <w:b/>
          <w:sz w:val="24"/>
          <w:szCs w:val="24"/>
        </w:rPr>
        <w:t xml:space="preserve"> și pct. 13 lit. a) </w:t>
      </w:r>
      <w:r w:rsidRPr="00227995">
        <w:rPr>
          <w:i/>
          <w:sz w:val="24"/>
          <w:szCs w:val="24"/>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227995">
        <w:rPr>
          <w:rStyle w:val="tli1"/>
          <w:sz w:val="24"/>
          <w:szCs w:val="24"/>
        </w:rPr>
        <w:t>.</w:t>
      </w:r>
    </w:p>
    <w:p w:rsidR="00331921" w:rsidRPr="00227995" w:rsidRDefault="00331921" w:rsidP="00331921">
      <w:pPr>
        <w:numPr>
          <w:ilvl w:val="0"/>
          <w:numId w:val="1"/>
        </w:numPr>
        <w:tabs>
          <w:tab w:val="left" w:pos="426"/>
        </w:tabs>
        <w:ind w:left="0" w:firstLine="66"/>
        <w:jc w:val="both"/>
        <w:rPr>
          <w:rStyle w:val="tpa1"/>
          <w:sz w:val="24"/>
          <w:szCs w:val="24"/>
        </w:rPr>
      </w:pPr>
      <w:r w:rsidRPr="00227995">
        <w:rPr>
          <w:sz w:val="24"/>
          <w:szCs w:val="24"/>
        </w:rPr>
        <w:t xml:space="preserve">proiectul </w:t>
      </w:r>
      <w:r w:rsidRPr="00227995">
        <w:rPr>
          <w:b/>
          <w:sz w:val="24"/>
          <w:szCs w:val="24"/>
        </w:rPr>
        <w:t xml:space="preserve">nu </w:t>
      </w:r>
      <w:r w:rsidRPr="00227995">
        <w:rPr>
          <w:b/>
          <w:sz w:val="24"/>
          <w:szCs w:val="24"/>
          <w:lang w:eastAsia="ro-RO"/>
        </w:rPr>
        <w:t>intră</w:t>
      </w:r>
      <w:r w:rsidRPr="00227995">
        <w:rPr>
          <w:sz w:val="24"/>
          <w:szCs w:val="24"/>
          <w:lang w:eastAsia="ro-RO"/>
        </w:rPr>
        <w:t xml:space="preserve"> sub incidența </w:t>
      </w:r>
      <w:r w:rsidRPr="00227995">
        <w:rPr>
          <w:sz w:val="24"/>
          <w:szCs w:val="24"/>
        </w:rPr>
        <w:t xml:space="preserve">art. 28 din </w:t>
      </w:r>
      <w:r w:rsidRPr="00227995">
        <w:rPr>
          <w:rStyle w:val="tli1"/>
          <w:i/>
          <w:sz w:val="24"/>
          <w:szCs w:val="24"/>
        </w:rPr>
        <w:t>O.U.G. nr. 57/2007</w:t>
      </w:r>
      <w:r w:rsidRPr="00227995">
        <w:rPr>
          <w:rStyle w:val="tli1"/>
          <w:sz w:val="24"/>
          <w:szCs w:val="24"/>
        </w:rPr>
        <w:t xml:space="preserve"> </w:t>
      </w:r>
      <w:r w:rsidRPr="00227995">
        <w:rPr>
          <w:i/>
          <w:sz w:val="24"/>
          <w:szCs w:val="24"/>
          <w:lang w:eastAsia="ar-SA"/>
        </w:rPr>
        <w:t>privind regimul ariilor naturale protejate, conservarea habitatelor naturale, a florei şi faunei sălbatice,</w:t>
      </w:r>
      <w:r w:rsidRPr="00227995">
        <w:rPr>
          <w:sz w:val="24"/>
          <w:szCs w:val="24"/>
          <w:lang w:eastAsia="ar-SA"/>
        </w:rPr>
        <w:t xml:space="preserve"> cu </w:t>
      </w:r>
      <w:r w:rsidRPr="00227995">
        <w:rPr>
          <w:sz w:val="24"/>
          <w:szCs w:val="24"/>
        </w:rPr>
        <w:t>modificările</w:t>
      </w:r>
      <w:r w:rsidRPr="00227995">
        <w:rPr>
          <w:sz w:val="24"/>
          <w:szCs w:val="24"/>
          <w:lang w:eastAsia="ar-SA"/>
        </w:rPr>
        <w:t xml:space="preserve"> şi completările ulterioare </w:t>
      </w:r>
      <w:r w:rsidRPr="00227995">
        <w:rPr>
          <w:rStyle w:val="tpa1"/>
          <w:sz w:val="24"/>
          <w:szCs w:val="24"/>
        </w:rPr>
        <w:t>deoarece amplasamentul proiectului se află la cca 4,6 km de cele mai apropiate arii naturale protejate de interes comunitar, Situl de importanță comunitară Lunca Buzăului si Aria de protecție specială avifaunistică Lunca Buzăului și nu este susceptibil să afecteze aceste arii protejate de interes comunitar.</w:t>
      </w:r>
    </w:p>
    <w:p w:rsidR="00331921" w:rsidRPr="00227995" w:rsidRDefault="00331921" w:rsidP="00331921">
      <w:pPr>
        <w:numPr>
          <w:ilvl w:val="0"/>
          <w:numId w:val="1"/>
        </w:numPr>
        <w:tabs>
          <w:tab w:val="left" w:pos="426"/>
        </w:tabs>
        <w:spacing w:after="120"/>
        <w:ind w:left="0" w:firstLine="68"/>
        <w:jc w:val="both"/>
        <w:rPr>
          <w:sz w:val="24"/>
          <w:szCs w:val="24"/>
        </w:rPr>
      </w:pPr>
      <w:r w:rsidRPr="00227995">
        <w:rPr>
          <w:sz w:val="24"/>
          <w:szCs w:val="24"/>
        </w:rPr>
        <w:t xml:space="preserve">proiectul </w:t>
      </w:r>
      <w:r w:rsidRPr="00227995">
        <w:rPr>
          <w:b/>
          <w:sz w:val="24"/>
          <w:szCs w:val="24"/>
        </w:rPr>
        <w:t>nu intră</w:t>
      </w:r>
      <w:r w:rsidRPr="00227995">
        <w:rPr>
          <w:sz w:val="24"/>
          <w:szCs w:val="24"/>
        </w:rPr>
        <w:t xml:space="preserve"> sub incidenţa prevederilor art. 48 și art. 54 din </w:t>
      </w:r>
      <w:r w:rsidRPr="00227995">
        <w:rPr>
          <w:i/>
          <w:sz w:val="24"/>
          <w:szCs w:val="24"/>
        </w:rPr>
        <w:t>Legea apelor nr. 107/1996</w:t>
      </w:r>
      <w:r w:rsidRPr="00227995">
        <w:rPr>
          <w:sz w:val="24"/>
          <w:szCs w:val="24"/>
        </w:rPr>
        <w:t>, cu modificările şi completările ulterioare.</w:t>
      </w:r>
    </w:p>
    <w:p w:rsidR="00331921" w:rsidRPr="00227995" w:rsidRDefault="00331921" w:rsidP="00331921">
      <w:pPr>
        <w:autoSpaceDE w:val="0"/>
        <w:autoSpaceDN w:val="0"/>
        <w:adjustRightInd w:val="0"/>
        <w:spacing w:after="120"/>
        <w:ind w:firstLine="425"/>
        <w:jc w:val="both"/>
        <w:rPr>
          <w:b/>
          <w:i/>
          <w:sz w:val="24"/>
          <w:szCs w:val="24"/>
        </w:rPr>
      </w:pPr>
      <w:r w:rsidRPr="00227995">
        <w:rPr>
          <w:b/>
          <w:i/>
          <w:sz w:val="24"/>
          <w:szCs w:val="24"/>
        </w:rPr>
        <w:t>Motivele pe baza cărora s-a stabilit că nu este necesară efectuarea evaluării impactului asupra mediului sunt următoarele:</w:t>
      </w:r>
    </w:p>
    <w:p w:rsidR="00331921" w:rsidRPr="00477519" w:rsidRDefault="00331921" w:rsidP="00331921">
      <w:pPr>
        <w:autoSpaceDE w:val="0"/>
        <w:autoSpaceDN w:val="0"/>
        <w:adjustRightInd w:val="0"/>
        <w:spacing w:after="120"/>
        <w:jc w:val="both"/>
        <w:rPr>
          <w:b/>
          <w:sz w:val="24"/>
          <w:szCs w:val="24"/>
          <w:u w:val="single"/>
        </w:rPr>
      </w:pPr>
      <w:r w:rsidRPr="00477519">
        <w:rPr>
          <w:b/>
          <w:sz w:val="24"/>
          <w:szCs w:val="24"/>
        </w:rPr>
        <w:t xml:space="preserve">    </w:t>
      </w:r>
      <w:r w:rsidRPr="00477519">
        <w:rPr>
          <w:b/>
          <w:sz w:val="24"/>
          <w:szCs w:val="24"/>
          <w:u w:val="single"/>
        </w:rPr>
        <w:t>1. Caracteristicile proiectului</w:t>
      </w:r>
    </w:p>
    <w:p w:rsidR="00331921" w:rsidRPr="00227995" w:rsidRDefault="00331921" w:rsidP="00331921">
      <w:pPr>
        <w:tabs>
          <w:tab w:val="left" w:pos="90"/>
        </w:tabs>
        <w:jc w:val="both"/>
        <w:rPr>
          <w:noProof/>
          <w:sz w:val="24"/>
          <w:szCs w:val="24"/>
        </w:rPr>
      </w:pPr>
      <w:r w:rsidRPr="00227995">
        <w:rPr>
          <w:i/>
          <w:sz w:val="24"/>
          <w:szCs w:val="24"/>
        </w:rPr>
        <w:t>a)dimensiunea şi concepţia întregului proiect:</w:t>
      </w:r>
      <w:r w:rsidRPr="00227995">
        <w:rPr>
          <w:sz w:val="24"/>
          <w:szCs w:val="24"/>
        </w:rPr>
        <w:t xml:space="preserve"> </w:t>
      </w:r>
      <w:r w:rsidRPr="00227995">
        <w:rPr>
          <w:sz w:val="24"/>
          <w:szCs w:val="24"/>
          <w:lang w:val="it-IT"/>
        </w:rPr>
        <w:t xml:space="preserve">prin proiect se propune </w:t>
      </w:r>
      <w:r w:rsidRPr="00227995">
        <w:rPr>
          <w:sz w:val="24"/>
          <w:szCs w:val="24"/>
        </w:rPr>
        <w:t>modernizarea</w:t>
      </w:r>
      <w:r w:rsidRPr="00227995">
        <w:rPr>
          <w:i/>
          <w:sz w:val="24"/>
          <w:szCs w:val="24"/>
        </w:rPr>
        <w:t xml:space="preserve"> </w:t>
      </w:r>
      <w:r w:rsidRPr="00227995">
        <w:rPr>
          <w:sz w:val="24"/>
          <w:szCs w:val="24"/>
        </w:rPr>
        <w:t xml:space="preserve">infrastructurii secundare de irigații din Plotul </w:t>
      </w:r>
      <w:r w:rsidRPr="00227995">
        <w:rPr>
          <w:i/>
          <w:sz w:val="24"/>
          <w:szCs w:val="24"/>
        </w:rPr>
        <w:t>ST Mihail Kogalniceanu</w:t>
      </w:r>
      <w:r w:rsidRPr="00227995">
        <w:rPr>
          <w:sz w:val="24"/>
          <w:szCs w:val="24"/>
        </w:rPr>
        <w:t xml:space="preserve"> care deserveste o suprafață brută de teren agricol de 2265 ha din care suprafaţa netă este de 1771 ha; plotul de irigatii cuprinde</w:t>
      </w:r>
      <w:r w:rsidRPr="00227995">
        <w:rPr>
          <w:noProof/>
          <w:sz w:val="24"/>
          <w:szCs w:val="24"/>
        </w:rPr>
        <w:t xml:space="preserve"> </w:t>
      </w:r>
      <w:r w:rsidRPr="00227995">
        <w:rPr>
          <w:sz w:val="24"/>
          <w:szCs w:val="24"/>
        </w:rPr>
        <w:t>2 conducte principale: CP 1 cu o lungime de 3.244 m şi CP 2 cu o lungime de 3.838 m, si 20 de antene cu hidranţi cu lungime totală de 35.390 m</w:t>
      </w:r>
      <w:r w:rsidRPr="00227995">
        <w:rPr>
          <w:noProof/>
          <w:sz w:val="24"/>
          <w:szCs w:val="24"/>
        </w:rPr>
        <w:t xml:space="preserve"> și este deservit de </w:t>
      </w:r>
      <w:r w:rsidRPr="00227995">
        <w:rPr>
          <w:sz w:val="24"/>
          <w:szCs w:val="24"/>
        </w:rPr>
        <w:t>Staţia de pompare ST MIHAIL KOGĂLNICEANU</w:t>
      </w:r>
      <w:r w:rsidRPr="00227995">
        <w:rPr>
          <w:noProof/>
          <w:sz w:val="24"/>
          <w:szCs w:val="24"/>
        </w:rPr>
        <w:t xml:space="preserve">. </w:t>
      </w:r>
    </w:p>
    <w:p w:rsidR="00331921" w:rsidRPr="00227995" w:rsidRDefault="00331921" w:rsidP="00331921">
      <w:pPr>
        <w:tabs>
          <w:tab w:val="left" w:pos="90"/>
        </w:tabs>
        <w:jc w:val="both"/>
        <w:rPr>
          <w:sz w:val="24"/>
          <w:szCs w:val="24"/>
        </w:rPr>
      </w:pPr>
      <w:r w:rsidRPr="00227995">
        <w:rPr>
          <w:noProof/>
          <w:sz w:val="24"/>
          <w:szCs w:val="24"/>
        </w:rPr>
        <w:tab/>
      </w:r>
      <w:r w:rsidRPr="00227995">
        <w:rPr>
          <w:noProof/>
          <w:sz w:val="24"/>
          <w:szCs w:val="24"/>
        </w:rPr>
        <w:tab/>
        <w:t xml:space="preserve">Prin proiect se propun </w:t>
      </w:r>
      <w:r w:rsidRPr="00227995">
        <w:rPr>
          <w:sz w:val="24"/>
          <w:szCs w:val="24"/>
        </w:rPr>
        <w:t>urmatoarele:</w:t>
      </w:r>
    </w:p>
    <w:p w:rsidR="00331921" w:rsidRPr="00227995" w:rsidRDefault="00331921" w:rsidP="004D22FF">
      <w:pPr>
        <w:numPr>
          <w:ilvl w:val="0"/>
          <w:numId w:val="53"/>
        </w:numPr>
        <w:tabs>
          <w:tab w:val="left" w:pos="90"/>
        </w:tabs>
        <w:ind w:left="-142" w:firstLine="502"/>
        <w:jc w:val="both"/>
        <w:rPr>
          <w:sz w:val="24"/>
          <w:szCs w:val="24"/>
        </w:rPr>
      </w:pPr>
      <w:r w:rsidRPr="00227995">
        <w:rPr>
          <w:sz w:val="24"/>
          <w:szCs w:val="24"/>
        </w:rPr>
        <w:t>Reabilitarea bazinului de aspiraţie cu păstrarea dimensiunilor geometrice iniţiale, prin: etansarea rosturilor dintre dale din beton; înlocuirea conductelor de aspirație; reabilitarea instalaţiei de golire Dn 300, PVC, L=15m; înlocuirea vanei sertar cu corp oval.</w:t>
      </w:r>
    </w:p>
    <w:p w:rsidR="00331921" w:rsidRPr="00227995" w:rsidRDefault="00331921" w:rsidP="004D22FF">
      <w:pPr>
        <w:numPr>
          <w:ilvl w:val="0"/>
          <w:numId w:val="53"/>
        </w:numPr>
        <w:tabs>
          <w:tab w:val="left" w:pos="90"/>
        </w:tabs>
        <w:ind w:left="-142" w:firstLine="502"/>
        <w:jc w:val="both"/>
        <w:rPr>
          <w:sz w:val="24"/>
          <w:szCs w:val="24"/>
        </w:rPr>
      </w:pPr>
      <w:r w:rsidRPr="00227995">
        <w:rPr>
          <w:sz w:val="24"/>
          <w:szCs w:val="24"/>
        </w:rPr>
        <w:t xml:space="preserve">Reabilitarea stației de pompare prin: executarea hidroizolaţiei paramentului amonte a clădirii staţiei de pompare; reabilitarea planşeului staţiei; refacerea postamentelor pompelor; </w:t>
      </w:r>
      <w:r w:rsidRPr="00227995">
        <w:rPr>
          <w:sz w:val="24"/>
          <w:szCs w:val="24"/>
        </w:rPr>
        <w:lastRenderedPageBreak/>
        <w:t>lucrări de refacere a zidăriei, tencuielilor, zugravelilor/finisajelor interioare și exterioare; lucrări de refacere în totalitate a termoizolației terasei; refacerea tâmplăriei metalice la uși și ferestre; refacerea trotuarelor perimetrale; construirea unei platforme betonate cu suprafață de aproximativ 30 mp pentru amplasarea containerului destinat personalului staţiei; construirea unei platforme cu suprafața de 36mp pentru amplasarea postului trafo; montarea a 4 agregate de pompare performante energetic şi hidraulic, păstrându-se caracteristicile Q şi H proiectate ale staţiei şi principiul schemei hidraulice de montaj; inlocuirea instalaţiilor auxiliare (epuisment, ventilaţie, ridicat 5 t forță etc.); înlocuire colector de refulare şi dispozitive hidraulice de pe colectorul de refulare (dispozitiv de aerisire-dezaerisire tip DAD, cu accesorii şi robinet de închidere); înlocuirea conductei de refulare între colector și nodul hidrotehnic format cu conductele principale de distribuție CP 1 și CP2; înlocuirea instalaţiei de epuisment; reabilitarea instalaţiei de regularizare a presiunilor şi compensarea debitelor din stația de pompare V=3x10 mc inclusiv inlocuirea instalaţiei hidromecanice distruse şi echiparea cu un electrocompresor de aer cu piston; realizarea unei instalaţii de contorizare a apei cu debitmetru electromagnetic pentru irigaţii Dn 1000 mm, Pn 10/16, amplasat pe conducta de refulare, în camin de beton, cu dimensiunile de 2,50 x 2,00 x 2,50 m, în incinta staţiei de pompare ST.</w:t>
      </w:r>
    </w:p>
    <w:p w:rsidR="00331921" w:rsidRPr="00227995" w:rsidRDefault="00331921" w:rsidP="004D22FF">
      <w:pPr>
        <w:numPr>
          <w:ilvl w:val="0"/>
          <w:numId w:val="53"/>
        </w:numPr>
        <w:tabs>
          <w:tab w:val="left" w:pos="90"/>
        </w:tabs>
        <w:ind w:left="-142" w:firstLine="502"/>
        <w:jc w:val="both"/>
        <w:rPr>
          <w:sz w:val="24"/>
          <w:szCs w:val="24"/>
        </w:rPr>
      </w:pPr>
      <w:r w:rsidRPr="00227995">
        <w:rPr>
          <w:sz w:val="24"/>
          <w:szCs w:val="24"/>
        </w:rPr>
        <w:t>Modernizarea şi retehnologizarea sistemului de alimentare şi distribuţie a energiei electrice prin: dezafectarea instalaţiilor şi echipamentelor electrice existente; retehnologizare a instalaţiilor şi echipamentelor electrice existente; retehnologizarea sistemelor de acţionare a electropompelor; prin montarea convertizoarelor de frecventă pentru asigurarea unei exploatări economice; montarea unei instalaţii de automatizare, monitorizarea parametrilor tehnici de funcţionare a staţiei de pompare.</w:t>
      </w:r>
    </w:p>
    <w:p w:rsidR="00331921" w:rsidRPr="00227995" w:rsidRDefault="00331921" w:rsidP="004D22FF">
      <w:pPr>
        <w:numPr>
          <w:ilvl w:val="0"/>
          <w:numId w:val="53"/>
        </w:numPr>
        <w:tabs>
          <w:tab w:val="left" w:pos="90"/>
        </w:tabs>
        <w:jc w:val="both"/>
        <w:rPr>
          <w:sz w:val="24"/>
          <w:szCs w:val="24"/>
        </w:rPr>
      </w:pPr>
      <w:r w:rsidRPr="00227995">
        <w:rPr>
          <w:sz w:val="24"/>
          <w:szCs w:val="24"/>
        </w:rPr>
        <w:t>Reabilitarea postului de transformare (tablouri de distribuţie JT/0,4kV).</w:t>
      </w:r>
    </w:p>
    <w:p w:rsidR="00331921" w:rsidRPr="00227995" w:rsidRDefault="00331921" w:rsidP="004D22FF">
      <w:pPr>
        <w:numPr>
          <w:ilvl w:val="0"/>
          <w:numId w:val="53"/>
        </w:numPr>
        <w:tabs>
          <w:tab w:val="left" w:pos="90"/>
        </w:tabs>
        <w:ind w:left="-142" w:firstLine="502"/>
        <w:jc w:val="both"/>
        <w:rPr>
          <w:sz w:val="24"/>
          <w:szCs w:val="24"/>
        </w:rPr>
      </w:pPr>
      <w:r w:rsidRPr="00227995">
        <w:rPr>
          <w:sz w:val="24"/>
          <w:szCs w:val="24"/>
        </w:rPr>
        <w:t>Refacerea împrejmuirii cu panouri de plasa galvanizată, cu porţi de acces, cu înălţime de 2,50 m, L=176 m, ce va delimita incinta aferentă staţiei de pompare şi circulaţiilor perimetrale.</w:t>
      </w:r>
    </w:p>
    <w:p w:rsidR="00331921" w:rsidRPr="00227995" w:rsidRDefault="00331921" w:rsidP="004D22FF">
      <w:pPr>
        <w:numPr>
          <w:ilvl w:val="0"/>
          <w:numId w:val="53"/>
        </w:numPr>
        <w:tabs>
          <w:tab w:val="left" w:pos="90"/>
        </w:tabs>
        <w:ind w:left="-142" w:firstLine="502"/>
        <w:jc w:val="both"/>
        <w:rPr>
          <w:sz w:val="24"/>
          <w:szCs w:val="24"/>
        </w:rPr>
      </w:pPr>
      <w:r w:rsidRPr="00227995">
        <w:rPr>
          <w:sz w:val="24"/>
          <w:szCs w:val="24"/>
        </w:rPr>
        <w:t>Refacerea iluminatului exterior şi montarea unui dispozitiv de supraveghere.</w:t>
      </w:r>
    </w:p>
    <w:p w:rsidR="00331921" w:rsidRPr="00227995" w:rsidRDefault="00331921" w:rsidP="004D22FF">
      <w:pPr>
        <w:numPr>
          <w:ilvl w:val="0"/>
          <w:numId w:val="53"/>
        </w:numPr>
        <w:tabs>
          <w:tab w:val="left" w:pos="90"/>
        </w:tabs>
        <w:ind w:left="-142" w:firstLine="502"/>
        <w:jc w:val="both"/>
        <w:rPr>
          <w:sz w:val="24"/>
          <w:szCs w:val="24"/>
        </w:rPr>
      </w:pPr>
      <w:r w:rsidRPr="00227995">
        <w:rPr>
          <w:sz w:val="24"/>
          <w:szCs w:val="24"/>
        </w:rPr>
        <w:t>Reabilitarea reţelei de distribuţie a apei prin: refacerea nodului hidrotehnic și înlocuirea armăturilor și pieselor de legătură dintre conducta de refulare și conductele principale CP 1 și CP 2; înlocuirea punctiformă a conductei principale CP 1 pe o lungime cumulată de cca. L=120m cu conductă PEHD 1000mm x 59,3mm fara dezafectarea tuburilor avariate.</w:t>
      </w:r>
    </w:p>
    <w:p w:rsidR="00331921" w:rsidRPr="00227995" w:rsidRDefault="00331921" w:rsidP="00331921">
      <w:pPr>
        <w:tabs>
          <w:tab w:val="left" w:pos="90"/>
        </w:tabs>
        <w:ind w:left="360"/>
        <w:jc w:val="both"/>
        <w:rPr>
          <w:sz w:val="24"/>
          <w:szCs w:val="24"/>
        </w:rPr>
      </w:pPr>
      <w:r w:rsidRPr="00227995">
        <w:rPr>
          <w:sz w:val="24"/>
          <w:szCs w:val="24"/>
        </w:rPr>
        <w:tab/>
      </w:r>
      <w:r w:rsidRPr="00227995">
        <w:rPr>
          <w:noProof/>
          <w:sz w:val="24"/>
          <w:szCs w:val="24"/>
        </w:rPr>
        <w:t>Durata de execuție a lucrarilor va fi de cca 19 luni.</w:t>
      </w:r>
    </w:p>
    <w:p w:rsidR="00331921" w:rsidRPr="00227995" w:rsidRDefault="00331921" w:rsidP="00331921">
      <w:pPr>
        <w:ind w:firstLine="720"/>
        <w:jc w:val="both"/>
        <w:rPr>
          <w:rStyle w:val="FontStyle12"/>
          <w:rFonts w:eastAsia="Lucida Sans Unicode"/>
          <w:kern w:val="1"/>
          <w:lang w:eastAsia="ro-RO" w:bidi="hi-IN"/>
        </w:rPr>
      </w:pPr>
      <w:r w:rsidRPr="00227995">
        <w:rPr>
          <w:rStyle w:val="FontStyle12"/>
          <w:rFonts w:eastAsia="Lucida Sans Unicode"/>
          <w:kern w:val="1"/>
          <w:lang w:eastAsia="ro-RO" w:bidi="hi-IN"/>
        </w:rPr>
        <w:t>Asigurarea utilităților:</w:t>
      </w:r>
    </w:p>
    <w:p w:rsidR="00331921" w:rsidRPr="00227995" w:rsidRDefault="00331921" w:rsidP="00331921">
      <w:pPr>
        <w:ind w:right="-30"/>
        <w:jc w:val="both"/>
        <w:rPr>
          <w:bCs/>
          <w:sz w:val="24"/>
          <w:szCs w:val="24"/>
        </w:rPr>
      </w:pPr>
      <w:r w:rsidRPr="00227995">
        <w:rPr>
          <w:bCs/>
          <w:sz w:val="24"/>
          <w:szCs w:val="24"/>
        </w:rPr>
        <w:t xml:space="preserve">-alimentarea cu apă pentru irigaţii este asigurată din fluviul Dunărea, prin intermediul canalului de </w:t>
      </w:r>
      <w:r w:rsidRPr="00227995">
        <w:rPr>
          <w:noProof/>
          <w:sz w:val="24"/>
          <w:szCs w:val="24"/>
        </w:rPr>
        <w:t xml:space="preserve">alimentare </w:t>
      </w:r>
      <w:r w:rsidRPr="00227995">
        <w:rPr>
          <w:b/>
          <w:noProof/>
          <w:sz w:val="24"/>
          <w:szCs w:val="24"/>
        </w:rPr>
        <w:t>CD50</w:t>
      </w:r>
      <w:r w:rsidRPr="00227995">
        <w:rPr>
          <w:bCs/>
          <w:sz w:val="24"/>
          <w:szCs w:val="24"/>
        </w:rPr>
        <w:t xml:space="preserve"> (exploatat de ANIF). </w:t>
      </w:r>
    </w:p>
    <w:p w:rsidR="00331921" w:rsidRDefault="00331921" w:rsidP="00331921">
      <w:pPr>
        <w:jc w:val="both"/>
        <w:rPr>
          <w:rStyle w:val="tpa1"/>
          <w:sz w:val="24"/>
          <w:szCs w:val="24"/>
          <w:lang w:val="pt-BR"/>
        </w:rPr>
      </w:pPr>
      <w:r w:rsidRPr="00227995">
        <w:rPr>
          <w:rStyle w:val="tpa1"/>
          <w:sz w:val="24"/>
          <w:szCs w:val="24"/>
          <w:lang w:val="pt-BR"/>
        </w:rPr>
        <w:t>-asigurarea cu energie electrică a sistemului de pompare apă pentru irigat se face din reţeaua de energie electrică existentă în zonă.</w:t>
      </w:r>
    </w:p>
    <w:p w:rsidR="00331921" w:rsidRPr="00227995" w:rsidRDefault="00331921" w:rsidP="00331921">
      <w:pPr>
        <w:jc w:val="both"/>
        <w:rPr>
          <w:rStyle w:val="tpa1"/>
          <w:sz w:val="24"/>
          <w:szCs w:val="24"/>
          <w:lang w:val="pt-BR"/>
        </w:rPr>
      </w:pPr>
    </w:p>
    <w:p w:rsidR="00331921" w:rsidRPr="00227995" w:rsidRDefault="00331921" w:rsidP="00331921">
      <w:pPr>
        <w:autoSpaceDE w:val="0"/>
        <w:autoSpaceDN w:val="0"/>
        <w:adjustRightInd w:val="0"/>
        <w:ind w:firstLine="720"/>
        <w:jc w:val="both"/>
        <w:rPr>
          <w:sz w:val="24"/>
          <w:szCs w:val="24"/>
        </w:rPr>
      </w:pPr>
      <w:r w:rsidRPr="00227995">
        <w:rPr>
          <w:sz w:val="24"/>
          <w:szCs w:val="24"/>
        </w:rPr>
        <w:t>Organizarea de santier va fi amplasata pe un teren proprietatea OUAI, în incinta stației de pompare ST MIHAIL KOGĂLNICEANU. Organizarea va dispune de o suprafata de circa 250 mp si va beneficia de toate racordurile existente in zona: rețelele electrice, telefonie, accesul la căile de comunicație, drumuri, etc. În perimetrul organizării de șantier constructorul iși va amenaja un depozit de materiale și o parcare auto pentru autovehiculele și utilajele terasiere din dotare.</w:t>
      </w:r>
    </w:p>
    <w:p w:rsidR="00331921" w:rsidRPr="00227995" w:rsidRDefault="00331921" w:rsidP="00331921">
      <w:pPr>
        <w:jc w:val="both"/>
        <w:rPr>
          <w:sz w:val="24"/>
          <w:szCs w:val="24"/>
        </w:rPr>
      </w:pPr>
      <w:r w:rsidRPr="00227995">
        <w:rPr>
          <w:sz w:val="24"/>
          <w:szCs w:val="24"/>
        </w:rPr>
        <w:t xml:space="preserve">       </w:t>
      </w:r>
      <w:r w:rsidRPr="00227995">
        <w:rPr>
          <w:sz w:val="24"/>
          <w:szCs w:val="24"/>
        </w:rPr>
        <w:tab/>
      </w:r>
      <w:r w:rsidRPr="00227995">
        <w:rPr>
          <w:b/>
          <w:i/>
          <w:sz w:val="24"/>
          <w:szCs w:val="24"/>
        </w:rPr>
        <w:t>b)cumularea cu alte proiecte existente şi/sau aprobate</w:t>
      </w:r>
      <w:r w:rsidRPr="00227995">
        <w:rPr>
          <w:sz w:val="24"/>
          <w:szCs w:val="24"/>
        </w:rPr>
        <w:t xml:space="preserve"> - </w:t>
      </w:r>
      <w:r w:rsidRPr="00227995">
        <w:rPr>
          <w:sz w:val="24"/>
          <w:szCs w:val="24"/>
          <w:lang w:eastAsia="ro-RO"/>
        </w:rPr>
        <w:t>nu au fost identificate alte proiecte existente sau propuse în zonă, ce ar putea determina un impact cumulat.</w:t>
      </w:r>
    </w:p>
    <w:p w:rsidR="00331921" w:rsidRPr="00227995" w:rsidRDefault="00331921" w:rsidP="00331921">
      <w:pPr>
        <w:ind w:firstLine="708"/>
        <w:jc w:val="both"/>
        <w:rPr>
          <w:sz w:val="24"/>
          <w:szCs w:val="24"/>
        </w:rPr>
      </w:pPr>
      <w:r w:rsidRPr="00227995">
        <w:rPr>
          <w:b/>
          <w:i/>
          <w:sz w:val="24"/>
          <w:szCs w:val="24"/>
        </w:rPr>
        <w:t>c)utilizarea resurselor naturale, în special a solului, a terenurilor, a apei şi a biodiversităţii:</w:t>
      </w:r>
      <w:r w:rsidRPr="00227995">
        <w:rPr>
          <w:sz w:val="24"/>
          <w:szCs w:val="24"/>
        </w:rPr>
        <w:t xml:space="preserve"> </w:t>
      </w:r>
      <w:r w:rsidRPr="00227995">
        <w:rPr>
          <w:rFonts w:eastAsia="Calibri"/>
          <w:sz w:val="24"/>
          <w:szCs w:val="24"/>
        </w:rPr>
        <w:t>proiectul prevede utilizarea în cantități relativ reduse de resurse naturale (</w:t>
      </w:r>
      <w:r w:rsidRPr="00227995">
        <w:rPr>
          <w:rFonts w:eastAsia="Batang"/>
          <w:sz w:val="24"/>
          <w:szCs w:val="24"/>
          <w:lang w:val="it-IT"/>
        </w:rPr>
        <w:t>nisip – cca 24 mc, balast – cca 13 mc, lemn – 2 mc și apă – 120 mc)</w:t>
      </w:r>
      <w:r w:rsidRPr="00227995">
        <w:rPr>
          <w:sz w:val="24"/>
          <w:szCs w:val="24"/>
        </w:rPr>
        <w:t xml:space="preserve">. </w:t>
      </w:r>
    </w:p>
    <w:p w:rsidR="00331921" w:rsidRPr="00227995" w:rsidRDefault="00331921" w:rsidP="00331921">
      <w:pPr>
        <w:pStyle w:val="Style4"/>
        <w:widowControl/>
        <w:tabs>
          <w:tab w:val="num" w:pos="720"/>
        </w:tabs>
        <w:jc w:val="both"/>
        <w:rPr>
          <w:rFonts w:ascii="Times New Roman" w:hAnsi="Times New Roman" w:cs="Times New Roman"/>
        </w:rPr>
      </w:pPr>
      <w:r w:rsidRPr="00227995">
        <w:rPr>
          <w:rFonts w:ascii="Times New Roman" w:hAnsi="Times New Roman" w:cs="Times New Roman"/>
          <w:b/>
          <w:i/>
        </w:rPr>
        <w:tab/>
        <w:t>d)cantitatea şi tipurile de deşeuri generate/gestionate</w:t>
      </w:r>
      <w:r w:rsidRPr="00227995">
        <w:rPr>
          <w:rFonts w:ascii="Times New Roman" w:hAnsi="Times New Roman" w:cs="Times New Roman"/>
        </w:rPr>
        <w:t xml:space="preserve"> – </w:t>
      </w:r>
    </w:p>
    <w:p w:rsidR="00331921" w:rsidRPr="00227995" w:rsidRDefault="00331921" w:rsidP="00331921">
      <w:pPr>
        <w:ind w:firstLine="720"/>
        <w:jc w:val="both"/>
        <w:rPr>
          <w:sz w:val="24"/>
          <w:szCs w:val="24"/>
          <w:lang w:eastAsia="ro-RO"/>
        </w:rPr>
      </w:pPr>
      <w:r w:rsidRPr="00227995">
        <w:rPr>
          <w:sz w:val="24"/>
          <w:szCs w:val="24"/>
        </w:rPr>
        <w:t xml:space="preserve">Deşeurile rezultate în timpul execuţiei lucrărilor se vor colecta separat, pe categorii, în recipienţi sau containere și predate către operatori autorizați în vederea valorificării/eliminării lor </w:t>
      </w:r>
      <w:r w:rsidRPr="00227995">
        <w:rPr>
          <w:sz w:val="24"/>
          <w:szCs w:val="24"/>
          <w:lang w:eastAsia="ro-RO"/>
        </w:rPr>
        <w:t xml:space="preserve">conform prevederilor </w:t>
      </w:r>
      <w:r w:rsidRPr="00227995">
        <w:rPr>
          <w:i/>
          <w:sz w:val="24"/>
          <w:szCs w:val="24"/>
          <w:lang w:eastAsia="ro-RO"/>
        </w:rPr>
        <w:t xml:space="preserve">Legii nr. 211/2011 privind regimul deşeurilor, </w:t>
      </w:r>
      <w:r w:rsidRPr="00227995">
        <w:rPr>
          <w:sz w:val="24"/>
          <w:szCs w:val="24"/>
          <w:lang w:eastAsia="ro-RO"/>
        </w:rPr>
        <w:t xml:space="preserve">republicata şi </w:t>
      </w:r>
      <w:r w:rsidRPr="00227995">
        <w:rPr>
          <w:i/>
          <w:sz w:val="24"/>
          <w:szCs w:val="24"/>
          <w:lang w:eastAsia="ro-RO"/>
        </w:rPr>
        <w:t>H.G. nr. 856/2002 privind evidenţa gestiunii deşeurilor şi pentru aprobarea listei cuprinzând deşeurile, inclusiv deşeurile periculoase</w:t>
      </w:r>
      <w:r w:rsidRPr="00227995">
        <w:rPr>
          <w:sz w:val="24"/>
          <w:szCs w:val="24"/>
          <w:lang w:eastAsia="ro-RO"/>
        </w:rPr>
        <w:t xml:space="preserve">, cu modificările ulterioare. </w:t>
      </w:r>
    </w:p>
    <w:p w:rsidR="00331921" w:rsidRPr="00227995" w:rsidRDefault="00331921" w:rsidP="00331921">
      <w:pPr>
        <w:tabs>
          <w:tab w:val="left" w:pos="90"/>
        </w:tabs>
        <w:jc w:val="both"/>
        <w:rPr>
          <w:sz w:val="24"/>
          <w:szCs w:val="24"/>
        </w:rPr>
      </w:pPr>
      <w:r w:rsidRPr="00227995">
        <w:rPr>
          <w:i/>
          <w:sz w:val="24"/>
          <w:szCs w:val="24"/>
          <w:lang w:eastAsia="ro-RO"/>
        </w:rPr>
        <w:lastRenderedPageBreak/>
        <w:tab/>
      </w:r>
      <w:r w:rsidRPr="00227995">
        <w:rPr>
          <w:i/>
          <w:sz w:val="24"/>
          <w:szCs w:val="24"/>
          <w:lang w:eastAsia="ro-RO"/>
        </w:rPr>
        <w:tab/>
        <w:t xml:space="preserve">În perioada de construire pot rezulta urmatoarele tipuri de deseuri nepericuloase: </w:t>
      </w:r>
      <w:r w:rsidRPr="00227995">
        <w:rPr>
          <w:sz w:val="24"/>
          <w:szCs w:val="24"/>
        </w:rPr>
        <w:t>deseuri de ambalaje   de   hârtie   si carton – cod 15 01 01 – cca 100 kg; deseuri de ambalaje din mase plastice – cod 15 01 02 – cca 55 kg; fier, fo</w:t>
      </w:r>
      <w:r>
        <w:rPr>
          <w:sz w:val="24"/>
          <w:szCs w:val="24"/>
        </w:rPr>
        <w:t>nta, otel – 17 04 05</w:t>
      </w:r>
      <w:r w:rsidRPr="00227995">
        <w:rPr>
          <w:sz w:val="24"/>
          <w:szCs w:val="24"/>
        </w:rPr>
        <w:t xml:space="preserve"> rezultat de la demontarea echipamentelor hidromecanice si a armaturilor din noduri; materiale plastice – cod 17 02 03 - cca 20 kg rezultate de la montarea traseelor de conducte pentru apa din sanfrenari, debitari la cotele de montaj; pământ si pietre – cod 17.05.04 – cca 30 mc</w:t>
      </w:r>
      <w:r>
        <w:rPr>
          <w:sz w:val="24"/>
          <w:szCs w:val="24"/>
        </w:rPr>
        <w:t xml:space="preserve"> </w:t>
      </w:r>
      <w:r w:rsidRPr="00227995">
        <w:rPr>
          <w:sz w:val="24"/>
          <w:szCs w:val="24"/>
        </w:rPr>
        <w:t xml:space="preserve">utilizat în principal la completarile in santurilor sapate si la sistematizarea amplasamentului; beton si moloz – cod 17 01 01 – cca 2,5 mc; materiale izolante (membrane bituminoase pentru hidroizolatii) – cod 17 06 04 - cca 50kg; cupru (provenit de la  instalatiile electrice) – cod 17 04 01 – cca 60 kg; aluminiu – cod 17 04 02 – cca 25 kg; echipamente casate (relee, contactori, sigurante, comutatori, etc.) - cod 16 02 14 – cca 220kg provenite de la dezafectarea tablourilor electrice; deseuri menajere amestecate – cod 20 03 01 - cca 1,5mc. Deșeurile reciclabile rezultate în perioada lucrărilor de construcții vor fi colectate, stocate temporar pe tipuri, în funcție de sortimente, în recipiente speciale, în vederea valorificării prin societăți autorizate specializate. De asemenea, deșeurile menajere produse de activitatea umană vor fi colectate în containere de tip pubelă și preluate periodic de către firma de salubrizare ce operează în zonă. </w:t>
      </w:r>
    </w:p>
    <w:p w:rsidR="00331921" w:rsidRPr="00227995" w:rsidRDefault="00331921" w:rsidP="00331921">
      <w:pPr>
        <w:ind w:firstLine="720"/>
        <w:jc w:val="both"/>
        <w:rPr>
          <w:i/>
          <w:sz w:val="24"/>
          <w:szCs w:val="24"/>
        </w:rPr>
      </w:pPr>
      <w:r w:rsidRPr="00227995">
        <w:rPr>
          <w:i/>
          <w:sz w:val="24"/>
          <w:szCs w:val="24"/>
        </w:rPr>
        <w:t xml:space="preserve">În perioada de funcționare pot rezulta: </w:t>
      </w:r>
      <w:r w:rsidRPr="00227995">
        <w:rPr>
          <w:iCs/>
          <w:sz w:val="24"/>
          <w:szCs w:val="24"/>
          <w:lang w:val="it-IT"/>
        </w:rPr>
        <w:t xml:space="preserve">deşeuri menajere (cod </w:t>
      </w:r>
      <w:r w:rsidRPr="00227995">
        <w:rPr>
          <w:sz w:val="24"/>
          <w:szCs w:val="24"/>
        </w:rPr>
        <w:t>20 03 01)</w:t>
      </w:r>
      <w:r w:rsidRPr="00227995">
        <w:rPr>
          <w:snapToGrid w:val="0"/>
          <w:sz w:val="24"/>
          <w:szCs w:val="24"/>
        </w:rPr>
        <w:t>.</w:t>
      </w:r>
    </w:p>
    <w:p w:rsidR="00331921" w:rsidRPr="00227995" w:rsidRDefault="00331921" w:rsidP="00331921">
      <w:pPr>
        <w:jc w:val="both"/>
        <w:rPr>
          <w:sz w:val="24"/>
          <w:szCs w:val="24"/>
          <w:lang w:eastAsia="ro-RO"/>
        </w:rPr>
      </w:pPr>
      <w:r w:rsidRPr="00227995">
        <w:rPr>
          <w:sz w:val="24"/>
          <w:szCs w:val="24"/>
          <w:lang w:eastAsia="ro-RO"/>
        </w:rPr>
        <w:t xml:space="preserve">Gestionarea deşeurilor se va efectua în condiţii de protecţie a sănătăţii populaţiei şi a mediului înconjurător. </w:t>
      </w:r>
    </w:p>
    <w:p w:rsidR="00331921" w:rsidRPr="00227995" w:rsidRDefault="00331921" w:rsidP="00331921">
      <w:pPr>
        <w:autoSpaceDE w:val="0"/>
        <w:autoSpaceDN w:val="0"/>
        <w:adjustRightInd w:val="0"/>
        <w:ind w:firstLine="720"/>
        <w:jc w:val="both"/>
        <w:rPr>
          <w:bCs/>
          <w:sz w:val="24"/>
          <w:szCs w:val="24"/>
        </w:rPr>
      </w:pPr>
      <w:r w:rsidRPr="00227995">
        <w:rPr>
          <w:b/>
          <w:i/>
          <w:sz w:val="24"/>
          <w:szCs w:val="24"/>
        </w:rPr>
        <w:t xml:space="preserve">e)poluarea şi alte efecte negative: </w:t>
      </w:r>
      <w:r w:rsidRPr="00227995">
        <w:rPr>
          <w:rStyle w:val="tpa1"/>
          <w:sz w:val="24"/>
          <w:szCs w:val="24"/>
          <w:lang w:val="it-IT"/>
        </w:rPr>
        <w:t>î</w:t>
      </w:r>
      <w:r w:rsidRPr="00227995">
        <w:rPr>
          <w:bCs/>
          <w:sz w:val="24"/>
          <w:szCs w:val="24"/>
          <w:lang w:val="it-IT"/>
        </w:rPr>
        <w:t>n perioada de execuție a lucrărilor aferente proiectului</w:t>
      </w:r>
      <w:r w:rsidRPr="00227995">
        <w:rPr>
          <w:bCs/>
          <w:sz w:val="24"/>
          <w:szCs w:val="24"/>
        </w:rPr>
        <w:t>, principalele surse generatoare de emisii în aer constau în:</w:t>
      </w:r>
    </w:p>
    <w:p w:rsidR="00331921" w:rsidRPr="00227995" w:rsidRDefault="00331921" w:rsidP="00331921">
      <w:pPr>
        <w:shd w:val="clear" w:color="auto" w:fill="FFFFFF"/>
        <w:tabs>
          <w:tab w:val="num" w:pos="786"/>
        </w:tabs>
        <w:jc w:val="both"/>
        <w:rPr>
          <w:bCs/>
          <w:sz w:val="24"/>
          <w:szCs w:val="24"/>
        </w:rPr>
      </w:pPr>
      <w:r w:rsidRPr="00227995">
        <w:rPr>
          <w:bCs/>
          <w:sz w:val="24"/>
          <w:szCs w:val="24"/>
        </w:rPr>
        <w:tab/>
        <w:t>- emisii locale de praf rezultate din activităţile de săpare a șanturilor/gropilor pentru montarea de conducte/cămine pentru vane, nod hidrotehnic, debitmetru etc., precum și din activităţile de  transport şi manipulare a materialelor de construcții (nisip, balast, etc.);</w:t>
      </w:r>
    </w:p>
    <w:p w:rsidR="00331921" w:rsidRPr="00227995" w:rsidRDefault="00331921" w:rsidP="00331921">
      <w:pPr>
        <w:autoSpaceDE w:val="0"/>
        <w:autoSpaceDN w:val="0"/>
        <w:adjustRightInd w:val="0"/>
        <w:ind w:firstLine="720"/>
        <w:jc w:val="both"/>
        <w:rPr>
          <w:sz w:val="24"/>
          <w:szCs w:val="24"/>
        </w:rPr>
      </w:pPr>
      <w:r w:rsidRPr="00227995">
        <w:rPr>
          <w:bCs/>
          <w:sz w:val="24"/>
          <w:szCs w:val="24"/>
        </w:rPr>
        <w:t>- emisii de gaze de eşapament generate de</w:t>
      </w:r>
      <w:r w:rsidRPr="00227995">
        <w:rPr>
          <w:bCs/>
          <w:sz w:val="24"/>
          <w:szCs w:val="24"/>
          <w:lang w:val="fr-FR"/>
        </w:rPr>
        <w:t xml:space="preserve"> utilajele şi mijloacele de transport folosite la realizarea lucrărilor, </w:t>
      </w:r>
      <w:r w:rsidRPr="00227995">
        <w:rPr>
          <w:bCs/>
          <w:sz w:val="24"/>
          <w:szCs w:val="24"/>
        </w:rPr>
        <w:t>în a căror componență se întâlnesc: oxizi de azot (NO</w:t>
      </w:r>
      <w:r w:rsidRPr="00227995">
        <w:rPr>
          <w:bCs/>
          <w:sz w:val="24"/>
          <w:szCs w:val="24"/>
          <w:vertAlign w:val="subscript"/>
        </w:rPr>
        <w:t>2</w:t>
      </w:r>
      <w:r w:rsidRPr="00227995">
        <w:rPr>
          <w:bCs/>
          <w:sz w:val="24"/>
          <w:szCs w:val="24"/>
        </w:rPr>
        <w:t>), oxizi de carbon (CO), oxizi de sulf (SO</w:t>
      </w:r>
      <w:r w:rsidRPr="00227995">
        <w:rPr>
          <w:bCs/>
          <w:sz w:val="24"/>
          <w:szCs w:val="24"/>
          <w:vertAlign w:val="subscript"/>
        </w:rPr>
        <w:t>2</w:t>
      </w:r>
      <w:r w:rsidRPr="00227995">
        <w:rPr>
          <w:bCs/>
          <w:sz w:val="24"/>
          <w:szCs w:val="24"/>
        </w:rPr>
        <w:t>), compuși organici volatili (COV), pulberi. Având în vedere faptul că  zonele locuite sunt situate la distanțe relativ mari față</w:t>
      </w:r>
      <w:r w:rsidRPr="00227995">
        <w:rPr>
          <w:bCs/>
          <w:sz w:val="24"/>
          <w:szCs w:val="24"/>
          <w:lang w:val="it-IT"/>
        </w:rPr>
        <w:t xml:space="preserve"> </w:t>
      </w:r>
      <w:r w:rsidRPr="00227995">
        <w:rPr>
          <w:bCs/>
          <w:sz w:val="24"/>
          <w:szCs w:val="24"/>
        </w:rPr>
        <w:t xml:space="preserve">de </w:t>
      </w:r>
      <w:r w:rsidRPr="00227995">
        <w:rPr>
          <w:bCs/>
          <w:sz w:val="24"/>
          <w:szCs w:val="24"/>
          <w:lang w:val="it-IT"/>
        </w:rPr>
        <w:t>zona de realizare a proiectului (cca 1 km fata de cea mai apropiata zona de locuit – satul Mihail Kogalniceanu) proiectul nu va avea efecte negative asupra populatiei, iar</w:t>
      </w:r>
      <w:r w:rsidRPr="00227995">
        <w:rPr>
          <w:bCs/>
          <w:i/>
          <w:sz w:val="24"/>
          <w:szCs w:val="24"/>
          <w:lang w:val="it-IT"/>
        </w:rPr>
        <w:t xml:space="preserve"> </w:t>
      </w:r>
      <w:r w:rsidRPr="00227995">
        <w:rPr>
          <w:bCs/>
          <w:sz w:val="24"/>
          <w:szCs w:val="24"/>
          <w:lang w:val="it-IT"/>
        </w:rPr>
        <w:t xml:space="preserve">prin </w:t>
      </w:r>
      <w:r w:rsidRPr="00227995">
        <w:rPr>
          <w:bCs/>
          <w:sz w:val="24"/>
          <w:szCs w:val="24"/>
        </w:rPr>
        <w:t xml:space="preserve">măsurile propuse de titular, se poate considera că </w:t>
      </w:r>
      <w:r w:rsidRPr="00227995">
        <w:rPr>
          <w:sz w:val="24"/>
          <w:szCs w:val="24"/>
        </w:rPr>
        <w:t>nivelul de emisii, zgomot şi vibraţii va fi redus în situația respectării legislației de mediu în vigoare și a condițiilor impuse prin prezenta decizie</w:t>
      </w:r>
    </w:p>
    <w:p w:rsidR="00331921" w:rsidRPr="00227995" w:rsidRDefault="00331921" w:rsidP="00331921">
      <w:pPr>
        <w:autoSpaceDE w:val="0"/>
        <w:autoSpaceDN w:val="0"/>
        <w:adjustRightInd w:val="0"/>
        <w:ind w:firstLine="720"/>
        <w:jc w:val="both"/>
        <w:rPr>
          <w:rFonts w:eastAsia="Calibri"/>
          <w:sz w:val="24"/>
          <w:szCs w:val="24"/>
        </w:rPr>
      </w:pPr>
      <w:r w:rsidRPr="00227995">
        <w:rPr>
          <w:snapToGrid w:val="0"/>
          <w:sz w:val="24"/>
          <w:szCs w:val="24"/>
        </w:rPr>
        <w:t xml:space="preserve"> </w:t>
      </w:r>
      <w:r w:rsidRPr="00227995">
        <w:rPr>
          <w:b/>
          <w:i/>
          <w:sz w:val="24"/>
          <w:szCs w:val="24"/>
        </w:rPr>
        <w:t>f)riscurile de accidente majore şi/sau dezastre relevante pentru proiectul în cauză, inclusiv cele cauzate de schimbările climatice, conform informaţiilor ştiinţifice</w:t>
      </w:r>
      <w:r w:rsidRPr="00227995">
        <w:rPr>
          <w:sz w:val="24"/>
          <w:szCs w:val="24"/>
        </w:rPr>
        <w:t xml:space="preserve"> – nu este cazul; </w:t>
      </w:r>
      <w:r w:rsidRPr="00227995">
        <w:rPr>
          <w:rStyle w:val="tli1"/>
          <w:rFonts w:eastAsia="Calibri"/>
          <w:sz w:val="24"/>
          <w:szCs w:val="24"/>
        </w:rPr>
        <w:t xml:space="preserve">pe perioada realizării/funcționării proiectului pot apărea accidente tehnice care vor fi reduse la minim dacă se vor respecta normele </w:t>
      </w:r>
      <w:r w:rsidRPr="00227995">
        <w:rPr>
          <w:rFonts w:eastAsia="Calibri"/>
          <w:sz w:val="24"/>
          <w:szCs w:val="24"/>
        </w:rPr>
        <w:t>de pază și stingerea incendiilor si prevederile proiectului</w:t>
      </w:r>
      <w:r w:rsidRPr="00227995">
        <w:rPr>
          <w:rStyle w:val="tli1"/>
          <w:rFonts w:eastAsia="Calibri"/>
          <w:sz w:val="24"/>
          <w:szCs w:val="24"/>
        </w:rPr>
        <w:t xml:space="preserve">; </w:t>
      </w:r>
      <w:r w:rsidRPr="00227995">
        <w:rPr>
          <w:rStyle w:val="tli1"/>
          <w:sz w:val="24"/>
          <w:szCs w:val="24"/>
        </w:rPr>
        <w:t xml:space="preserve">există riscul poluărilor accidentale cu produse petroliere provenite de la utilajele de construcție folosite în situația în care acestea nu vor avea o stare tehnică și întreținere corespunzătoare; </w:t>
      </w:r>
      <w:r w:rsidRPr="00227995">
        <w:rPr>
          <w:sz w:val="24"/>
          <w:szCs w:val="24"/>
        </w:rPr>
        <w:t xml:space="preserve">utilajele și mijloacele de transport folosite se vor alimenta cu carburanți în cele mai apropiate stații autorizate; conform adresei </w:t>
      </w:r>
      <w:r w:rsidRPr="00227995">
        <w:rPr>
          <w:rFonts w:eastAsia="Calibri"/>
          <w:sz w:val="24"/>
          <w:szCs w:val="24"/>
        </w:rPr>
        <w:t>Inspectoratului pentru Situații de Urgență ”Dunărea” al Județului Brăila</w:t>
      </w:r>
      <w:r w:rsidRPr="00227995">
        <w:rPr>
          <w:sz w:val="24"/>
          <w:szCs w:val="24"/>
        </w:rPr>
        <w:t xml:space="preserve"> nr. 2700/19//SU-BR din 16.12.2019 </w:t>
      </w:r>
      <w:r w:rsidRPr="00227995">
        <w:rPr>
          <w:sz w:val="24"/>
          <w:szCs w:val="24"/>
          <w:shd w:val="clear" w:color="auto" w:fill="FFFFFF"/>
        </w:rPr>
        <w:t xml:space="preserve">(nr. APM Brăila 19796/16.12.2019) </w:t>
      </w:r>
      <w:r w:rsidRPr="00227995">
        <w:rPr>
          <w:rFonts w:eastAsia="Calibri"/>
          <w:sz w:val="24"/>
          <w:szCs w:val="24"/>
        </w:rPr>
        <w:t>titularul nu are obligația obținerii avizului/autorizației de securitate la incendiu</w:t>
      </w:r>
      <w:r w:rsidRPr="00227995">
        <w:rPr>
          <w:sz w:val="24"/>
          <w:szCs w:val="24"/>
        </w:rPr>
        <w:t xml:space="preserve"> pentru acest proiect; </w:t>
      </w:r>
      <w:r w:rsidRPr="00227995">
        <w:rPr>
          <w:rFonts w:eastAsia="Calibri"/>
          <w:sz w:val="24"/>
          <w:szCs w:val="24"/>
        </w:rPr>
        <w:t>proiectul nu este susceptibil să fie afectat de eventuale schimbări climatice și nu va genera efecte semnificative care să contribuie la apariția acestora.</w:t>
      </w:r>
    </w:p>
    <w:p w:rsidR="00331921" w:rsidRPr="00227995" w:rsidRDefault="00331921" w:rsidP="00331921">
      <w:pPr>
        <w:autoSpaceDE w:val="0"/>
        <w:autoSpaceDN w:val="0"/>
        <w:adjustRightInd w:val="0"/>
        <w:spacing w:after="120"/>
        <w:ind w:firstLine="720"/>
        <w:jc w:val="both"/>
        <w:rPr>
          <w:sz w:val="24"/>
          <w:szCs w:val="24"/>
        </w:rPr>
      </w:pPr>
      <w:r w:rsidRPr="00227995">
        <w:rPr>
          <w:b/>
          <w:i/>
          <w:sz w:val="24"/>
          <w:szCs w:val="24"/>
        </w:rPr>
        <w:t xml:space="preserve">g) riscurile pentru sănătatea umană </w:t>
      </w:r>
      <w:r w:rsidRPr="00227995">
        <w:rPr>
          <w:sz w:val="24"/>
          <w:szCs w:val="24"/>
        </w:rPr>
        <w:t xml:space="preserve">– </w:t>
      </w:r>
      <w:r w:rsidRPr="00227995">
        <w:rPr>
          <w:sz w:val="24"/>
          <w:szCs w:val="24"/>
          <w:lang w:val="it-IT"/>
        </w:rPr>
        <w:t xml:space="preserve">nu este cazul, nu există riscuri pentru sănătatea umană; amplasamentul proiectului se află la distanțe relativ mari față de zonele locuite </w:t>
      </w:r>
      <w:r w:rsidRPr="00227995">
        <w:rPr>
          <w:bCs/>
          <w:sz w:val="24"/>
          <w:szCs w:val="24"/>
          <w:lang w:val="it-IT"/>
        </w:rPr>
        <w:t>(cca 1 km fata de cea mai apropiata zona de locuit – satul Mihail Kogalniceanu)</w:t>
      </w:r>
      <w:r w:rsidRPr="00227995">
        <w:rPr>
          <w:sz w:val="24"/>
          <w:szCs w:val="24"/>
          <w:lang w:val="it-IT"/>
        </w:rPr>
        <w:t>; Direcția de Sanatate Publica a Judetului Braila a emis punctul de vedere 9245/12.12.2019 (nr. APM Braila 19896/17.12.2019).</w:t>
      </w:r>
    </w:p>
    <w:p w:rsidR="00331921" w:rsidRPr="00227995" w:rsidRDefault="00331921" w:rsidP="00331921">
      <w:pPr>
        <w:autoSpaceDE w:val="0"/>
        <w:autoSpaceDN w:val="0"/>
        <w:adjustRightInd w:val="0"/>
        <w:ind w:firstLine="720"/>
        <w:jc w:val="both"/>
        <w:rPr>
          <w:sz w:val="24"/>
          <w:szCs w:val="24"/>
        </w:rPr>
      </w:pPr>
      <w:r w:rsidRPr="00227995">
        <w:rPr>
          <w:b/>
          <w:sz w:val="24"/>
          <w:szCs w:val="24"/>
          <w:u w:val="single"/>
        </w:rPr>
        <w:t xml:space="preserve">2. Amplasarea proiectului </w:t>
      </w:r>
      <w:r w:rsidRPr="00227995">
        <w:rPr>
          <w:sz w:val="24"/>
          <w:szCs w:val="24"/>
        </w:rPr>
        <w:t xml:space="preserve">– proiectul se propune a se realiza în </w:t>
      </w:r>
      <w:r w:rsidRPr="00227995">
        <w:rPr>
          <w:snapToGrid w:val="0"/>
          <w:sz w:val="24"/>
          <w:szCs w:val="24"/>
        </w:rPr>
        <w:t xml:space="preserve">județul Brăila, </w:t>
      </w:r>
      <w:r w:rsidRPr="00227995">
        <w:rPr>
          <w:sz w:val="24"/>
          <w:szCs w:val="24"/>
        </w:rPr>
        <w:t>, oras Ianca, comuna Sutesti, extravilan.</w:t>
      </w:r>
    </w:p>
    <w:p w:rsidR="00331921" w:rsidRPr="00227995" w:rsidRDefault="00331921" w:rsidP="00331921">
      <w:pPr>
        <w:autoSpaceDE w:val="0"/>
        <w:autoSpaceDN w:val="0"/>
        <w:adjustRightInd w:val="0"/>
        <w:jc w:val="both"/>
        <w:rPr>
          <w:i/>
          <w:snapToGrid w:val="0"/>
          <w:sz w:val="24"/>
          <w:szCs w:val="24"/>
        </w:rPr>
      </w:pPr>
      <w:r w:rsidRPr="00227995">
        <w:rPr>
          <w:sz w:val="24"/>
          <w:szCs w:val="24"/>
        </w:rPr>
        <w:t xml:space="preserve">   </w:t>
      </w:r>
      <w:r w:rsidRPr="00227995">
        <w:rPr>
          <w:sz w:val="24"/>
          <w:szCs w:val="24"/>
        </w:rPr>
        <w:tab/>
        <w:t xml:space="preserve"> </w:t>
      </w:r>
      <w:r w:rsidRPr="00227995">
        <w:rPr>
          <w:b/>
          <w:i/>
          <w:sz w:val="24"/>
          <w:szCs w:val="24"/>
        </w:rPr>
        <w:t>a) utilizarea actuală şi aprobată a terenurilor</w:t>
      </w:r>
      <w:r w:rsidRPr="00227995">
        <w:rPr>
          <w:sz w:val="24"/>
          <w:szCs w:val="24"/>
        </w:rPr>
        <w:t xml:space="preserve"> – conform Certificatului de urbanism nr. 89/12.04.2019 emis de Consiliul Județean Brăila, terenul pe care se va implementa proiectul are folosința actuală de teren </w:t>
      </w:r>
      <w:r>
        <w:rPr>
          <w:sz w:val="24"/>
          <w:szCs w:val="24"/>
        </w:rPr>
        <w:t>arabil</w:t>
      </w:r>
      <w:r w:rsidRPr="00227995">
        <w:rPr>
          <w:i/>
          <w:snapToGrid w:val="0"/>
          <w:sz w:val="24"/>
          <w:szCs w:val="24"/>
        </w:rPr>
        <w:t>.</w:t>
      </w:r>
    </w:p>
    <w:p w:rsidR="00331921" w:rsidRPr="00227995" w:rsidRDefault="00331921" w:rsidP="00331921">
      <w:pPr>
        <w:ind w:firstLine="720"/>
        <w:jc w:val="both"/>
        <w:rPr>
          <w:sz w:val="24"/>
          <w:szCs w:val="24"/>
        </w:rPr>
      </w:pPr>
      <w:r w:rsidRPr="00227995">
        <w:rPr>
          <w:b/>
          <w:i/>
          <w:sz w:val="24"/>
          <w:szCs w:val="24"/>
        </w:rPr>
        <w:lastRenderedPageBreak/>
        <w:t>b) bogăţia, disponibilitatea, calitatea şi capacitatea de regenerare relative ale resurselor naturale, inclusiv solul, terenurile, apa şi biodiversitatea, din zonă şi din subteranul acesteia</w:t>
      </w:r>
      <w:r w:rsidRPr="00227995">
        <w:rPr>
          <w:sz w:val="24"/>
          <w:szCs w:val="24"/>
        </w:rPr>
        <w:t xml:space="preserve"> – </w:t>
      </w:r>
      <w:r w:rsidRPr="00227995">
        <w:rPr>
          <w:rStyle w:val="tli1"/>
          <w:sz w:val="24"/>
          <w:szCs w:val="24"/>
        </w:rPr>
        <w:t xml:space="preserve">nu este cazul, </w:t>
      </w:r>
      <w:r w:rsidRPr="00227995">
        <w:rPr>
          <w:sz w:val="24"/>
          <w:szCs w:val="24"/>
        </w:rPr>
        <w:t xml:space="preserve">proiectul se realizează pe amplasamente existente și </w:t>
      </w:r>
      <w:r w:rsidRPr="00227995">
        <w:rPr>
          <w:rFonts w:eastAsia="Calibri"/>
          <w:sz w:val="24"/>
          <w:szCs w:val="24"/>
        </w:rPr>
        <w:t>nu vor fi afectate resursele naturale</w:t>
      </w:r>
      <w:r w:rsidRPr="00227995">
        <w:rPr>
          <w:rFonts w:eastAsia="Calibri"/>
          <w:b/>
          <w:i/>
          <w:sz w:val="24"/>
          <w:szCs w:val="24"/>
        </w:rPr>
        <w:t xml:space="preserve"> </w:t>
      </w:r>
      <w:r w:rsidRPr="00227995">
        <w:rPr>
          <w:rFonts w:eastAsia="Calibri"/>
          <w:sz w:val="24"/>
          <w:szCs w:val="24"/>
        </w:rPr>
        <w:t>deoarece amplasamentul este antropizat</w:t>
      </w:r>
      <w:r w:rsidRPr="00227995">
        <w:rPr>
          <w:sz w:val="24"/>
          <w:szCs w:val="24"/>
        </w:rPr>
        <w:t>.</w:t>
      </w:r>
    </w:p>
    <w:p w:rsidR="00331921" w:rsidRPr="00227995" w:rsidRDefault="00331921" w:rsidP="00331921">
      <w:pPr>
        <w:autoSpaceDE w:val="0"/>
        <w:autoSpaceDN w:val="0"/>
        <w:adjustRightInd w:val="0"/>
        <w:jc w:val="both"/>
        <w:rPr>
          <w:b/>
          <w:i/>
          <w:sz w:val="24"/>
          <w:szCs w:val="24"/>
        </w:rPr>
      </w:pPr>
      <w:r w:rsidRPr="00227995">
        <w:rPr>
          <w:b/>
          <w:i/>
          <w:sz w:val="24"/>
          <w:szCs w:val="24"/>
        </w:rPr>
        <w:t xml:space="preserve">   </w:t>
      </w:r>
      <w:r w:rsidRPr="00227995">
        <w:rPr>
          <w:b/>
          <w:i/>
          <w:sz w:val="24"/>
          <w:szCs w:val="24"/>
        </w:rPr>
        <w:tab/>
        <w:t xml:space="preserve"> c) capacitatea de absorbţie a mediului natural, acordându-se o atenţie specială următoarelor zone:</w:t>
      </w:r>
    </w:p>
    <w:p w:rsidR="00331921" w:rsidRPr="00227995" w:rsidRDefault="00331921" w:rsidP="00331921">
      <w:pPr>
        <w:autoSpaceDE w:val="0"/>
        <w:autoSpaceDN w:val="0"/>
        <w:adjustRightInd w:val="0"/>
        <w:jc w:val="both"/>
        <w:rPr>
          <w:sz w:val="24"/>
          <w:szCs w:val="24"/>
        </w:rPr>
      </w:pPr>
      <w:r w:rsidRPr="00227995">
        <w:rPr>
          <w:sz w:val="24"/>
          <w:szCs w:val="24"/>
        </w:rPr>
        <w:t xml:space="preserve">    </w:t>
      </w:r>
      <w:r w:rsidRPr="00227995">
        <w:rPr>
          <w:i/>
          <w:sz w:val="24"/>
          <w:szCs w:val="24"/>
        </w:rPr>
        <w:t xml:space="preserve">1. zone umede, zone riverane, guri ale râurilor - </w:t>
      </w:r>
      <w:r w:rsidRPr="00227995">
        <w:rPr>
          <w:rStyle w:val="tli1"/>
          <w:sz w:val="24"/>
          <w:szCs w:val="24"/>
          <w:lang w:val="it-IT"/>
        </w:rPr>
        <w:t>nu este cazul, proiectul nu se propune în perimetrul sau vecinătatea unor astfel de zone</w:t>
      </w:r>
      <w:r w:rsidRPr="00227995">
        <w:rPr>
          <w:sz w:val="24"/>
          <w:szCs w:val="24"/>
        </w:rPr>
        <w:t xml:space="preserve">; amplasamentul proiectului se află la cca </w:t>
      </w:r>
      <w:r>
        <w:rPr>
          <w:sz w:val="24"/>
          <w:szCs w:val="24"/>
        </w:rPr>
        <w:t>5,5</w:t>
      </w:r>
      <w:r w:rsidRPr="00227995">
        <w:rPr>
          <w:sz w:val="24"/>
          <w:szCs w:val="24"/>
        </w:rPr>
        <w:t xml:space="preserve"> km de </w:t>
      </w:r>
      <w:r>
        <w:rPr>
          <w:sz w:val="24"/>
          <w:szCs w:val="24"/>
        </w:rPr>
        <w:t>raul Buzau</w:t>
      </w:r>
      <w:r w:rsidRPr="00227995">
        <w:rPr>
          <w:sz w:val="24"/>
          <w:szCs w:val="24"/>
        </w:rPr>
        <w:t>.</w:t>
      </w:r>
    </w:p>
    <w:p w:rsidR="00331921" w:rsidRPr="00227995" w:rsidRDefault="00331921" w:rsidP="00331921">
      <w:pPr>
        <w:autoSpaceDE w:val="0"/>
        <w:autoSpaceDN w:val="0"/>
        <w:adjustRightInd w:val="0"/>
        <w:jc w:val="both"/>
        <w:rPr>
          <w:sz w:val="24"/>
          <w:szCs w:val="24"/>
        </w:rPr>
      </w:pPr>
      <w:r w:rsidRPr="00227995">
        <w:rPr>
          <w:sz w:val="24"/>
          <w:szCs w:val="24"/>
        </w:rPr>
        <w:t xml:space="preserve">    </w:t>
      </w:r>
      <w:r w:rsidRPr="00227995">
        <w:rPr>
          <w:i/>
          <w:sz w:val="24"/>
          <w:szCs w:val="24"/>
        </w:rPr>
        <w:t>2. zone costiere şi mediul marin</w:t>
      </w:r>
      <w:r w:rsidRPr="00227995">
        <w:rPr>
          <w:sz w:val="24"/>
          <w:szCs w:val="24"/>
        </w:rPr>
        <w:t xml:space="preserve"> - proiectul nu este propus în zone costiere si mediul marin sau in vecinătatea acestora.</w:t>
      </w:r>
    </w:p>
    <w:p w:rsidR="00331921" w:rsidRPr="00227995" w:rsidRDefault="00331921" w:rsidP="00331921">
      <w:pPr>
        <w:autoSpaceDE w:val="0"/>
        <w:autoSpaceDN w:val="0"/>
        <w:adjustRightInd w:val="0"/>
        <w:jc w:val="both"/>
        <w:rPr>
          <w:sz w:val="24"/>
          <w:szCs w:val="24"/>
        </w:rPr>
      </w:pPr>
      <w:r w:rsidRPr="00227995">
        <w:rPr>
          <w:sz w:val="24"/>
          <w:szCs w:val="24"/>
        </w:rPr>
        <w:t xml:space="preserve">    </w:t>
      </w:r>
      <w:r w:rsidRPr="00227995">
        <w:rPr>
          <w:i/>
          <w:sz w:val="24"/>
          <w:szCs w:val="24"/>
        </w:rPr>
        <w:t>3. zonele montane şi forestiere</w:t>
      </w:r>
      <w:r w:rsidRPr="00227995">
        <w:rPr>
          <w:sz w:val="24"/>
          <w:szCs w:val="24"/>
        </w:rPr>
        <w:t xml:space="preserve"> - proiectul nu este propus în zone montane și forestiere sau în vecinătatea acestora.</w:t>
      </w:r>
    </w:p>
    <w:p w:rsidR="00331921" w:rsidRPr="00227995" w:rsidRDefault="00331921" w:rsidP="00331921">
      <w:pPr>
        <w:autoSpaceDE w:val="0"/>
        <w:autoSpaceDN w:val="0"/>
        <w:adjustRightInd w:val="0"/>
        <w:jc w:val="both"/>
        <w:rPr>
          <w:sz w:val="24"/>
          <w:szCs w:val="24"/>
        </w:rPr>
      </w:pPr>
      <w:r w:rsidRPr="00227995">
        <w:rPr>
          <w:sz w:val="24"/>
          <w:szCs w:val="24"/>
        </w:rPr>
        <w:t xml:space="preserve">    </w:t>
      </w:r>
      <w:r w:rsidRPr="00227995">
        <w:rPr>
          <w:i/>
          <w:sz w:val="24"/>
          <w:szCs w:val="24"/>
        </w:rPr>
        <w:t>4. arii naturale protejate de interes naţional, comunitar, international</w:t>
      </w:r>
      <w:r w:rsidRPr="00227995">
        <w:rPr>
          <w:sz w:val="24"/>
          <w:szCs w:val="24"/>
        </w:rPr>
        <w:t xml:space="preserve"> - proiectul nu este propus în</w:t>
      </w:r>
      <w:r w:rsidRPr="00227995">
        <w:rPr>
          <w:i/>
          <w:sz w:val="24"/>
          <w:szCs w:val="24"/>
        </w:rPr>
        <w:t xml:space="preserve"> </w:t>
      </w:r>
      <w:r w:rsidRPr="00227995">
        <w:rPr>
          <w:sz w:val="24"/>
          <w:szCs w:val="24"/>
        </w:rPr>
        <w:t>arii naturale protejate de interes naţional, comunitar, international sau în vecinătatea acestora</w:t>
      </w:r>
      <w:r w:rsidRPr="00227995">
        <w:rPr>
          <w:i/>
          <w:sz w:val="24"/>
          <w:szCs w:val="24"/>
        </w:rPr>
        <w:t>.</w:t>
      </w:r>
    </w:p>
    <w:p w:rsidR="00331921" w:rsidRPr="00227995" w:rsidRDefault="00331921" w:rsidP="00331921">
      <w:pPr>
        <w:autoSpaceDE w:val="0"/>
        <w:autoSpaceDN w:val="0"/>
        <w:adjustRightInd w:val="0"/>
        <w:jc w:val="both"/>
        <w:rPr>
          <w:sz w:val="24"/>
          <w:szCs w:val="24"/>
        </w:rPr>
      </w:pPr>
      <w:r w:rsidRPr="00227995">
        <w:rPr>
          <w:sz w:val="24"/>
          <w:szCs w:val="24"/>
        </w:rPr>
        <w:t xml:space="preserve">    </w:t>
      </w:r>
      <w:r w:rsidRPr="00227995">
        <w:rPr>
          <w:i/>
          <w:sz w:val="24"/>
          <w:szCs w:val="24"/>
        </w:rPr>
        <w:t xml:space="preserve">5. </w:t>
      </w:r>
      <w:r w:rsidRPr="00227995">
        <w:rPr>
          <w:i/>
          <w:sz w:val="24"/>
          <w:szCs w:val="24"/>
          <w:lang w:val="it-IT"/>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227995">
        <w:rPr>
          <w:b/>
          <w:i/>
          <w:sz w:val="24"/>
          <w:szCs w:val="24"/>
          <w:lang w:val="it-IT"/>
        </w:rPr>
        <w:t xml:space="preserve"> </w:t>
      </w:r>
      <w:r w:rsidRPr="00227995">
        <w:rPr>
          <w:rStyle w:val="tli1"/>
          <w:i/>
          <w:sz w:val="24"/>
          <w:szCs w:val="24"/>
          <w:lang w:val="it-IT"/>
        </w:rPr>
        <w:t>-</w:t>
      </w:r>
      <w:r w:rsidRPr="00227995">
        <w:rPr>
          <w:rStyle w:val="tli1"/>
          <w:sz w:val="24"/>
          <w:szCs w:val="24"/>
          <w:lang w:val="it-IT"/>
        </w:rPr>
        <w:t xml:space="preserve"> nu este cazul, proiectul nu se propune în perimetrul sau vecinătatea unor astfel de zone; </w:t>
      </w:r>
      <w:r w:rsidRPr="00227995">
        <w:rPr>
          <w:rStyle w:val="tpa1"/>
          <w:sz w:val="24"/>
          <w:szCs w:val="24"/>
        </w:rPr>
        <w:t>amplasamentul proiectului se află la cca 4,6 km de cele mai apropiate arii naturale protejate de interes comunitar, Situl de importanță comunitară Lunca Buzăului si Aria de protecție specială avifaunistică Lunca Buzăului și nu este susceptibil să afecteze aceste arii protejate de interes comunitar.</w:t>
      </w:r>
    </w:p>
    <w:p w:rsidR="00331921" w:rsidRPr="00227995" w:rsidRDefault="00331921" w:rsidP="00331921">
      <w:pPr>
        <w:autoSpaceDE w:val="0"/>
        <w:autoSpaceDN w:val="0"/>
        <w:adjustRightInd w:val="0"/>
        <w:jc w:val="both"/>
        <w:rPr>
          <w:sz w:val="24"/>
          <w:szCs w:val="24"/>
        </w:rPr>
      </w:pPr>
      <w:r w:rsidRPr="00227995">
        <w:rPr>
          <w:i/>
          <w:sz w:val="24"/>
          <w:szCs w:val="24"/>
        </w:rPr>
        <w:t xml:space="preserve">    6. zonele în care au existat deja cazuri de nerespectare a standardelor de calitate a mediului prevăzute de legislaţia naţională şi la nivelul Uniunii Europene şi relevante pentru proiect sau în care se consideră că există astfel de cazuri – </w:t>
      </w:r>
      <w:r w:rsidRPr="00227995">
        <w:rPr>
          <w:sz w:val="24"/>
          <w:szCs w:val="24"/>
        </w:rPr>
        <w:t>nu este cazul.</w:t>
      </w:r>
    </w:p>
    <w:p w:rsidR="00331921" w:rsidRPr="00227995" w:rsidRDefault="00331921" w:rsidP="00331921">
      <w:pPr>
        <w:autoSpaceDE w:val="0"/>
        <w:autoSpaceDN w:val="0"/>
        <w:adjustRightInd w:val="0"/>
        <w:jc w:val="both"/>
        <w:rPr>
          <w:sz w:val="24"/>
          <w:szCs w:val="24"/>
        </w:rPr>
      </w:pPr>
      <w:r w:rsidRPr="00227995">
        <w:rPr>
          <w:i/>
          <w:sz w:val="24"/>
          <w:szCs w:val="24"/>
        </w:rPr>
        <w:t xml:space="preserve">    7. zonele cu o densitate mare a populaţiei</w:t>
      </w:r>
      <w:r w:rsidRPr="00227995">
        <w:rPr>
          <w:sz w:val="24"/>
          <w:szCs w:val="24"/>
        </w:rPr>
        <w:t xml:space="preserve"> – </w:t>
      </w:r>
      <w:r w:rsidRPr="00227995">
        <w:rPr>
          <w:rStyle w:val="tli1"/>
          <w:sz w:val="24"/>
          <w:szCs w:val="24"/>
        </w:rPr>
        <w:t>amplasamentul proiectului nu se afla in perimetrul sau vecinatatea vreunei zone rezidențiala; cea mai apropiata localitate, localitatea Mihail Kogalniceanu, se afla la o distanta mai mare de 900 m fata de amplasamentul proiectului.</w:t>
      </w:r>
    </w:p>
    <w:p w:rsidR="00331921" w:rsidRPr="00227995" w:rsidRDefault="00331921" w:rsidP="00331921">
      <w:pPr>
        <w:autoSpaceDE w:val="0"/>
        <w:autoSpaceDN w:val="0"/>
        <w:adjustRightInd w:val="0"/>
        <w:jc w:val="both"/>
        <w:rPr>
          <w:sz w:val="24"/>
          <w:szCs w:val="24"/>
        </w:rPr>
      </w:pPr>
      <w:r w:rsidRPr="00227995">
        <w:rPr>
          <w:sz w:val="24"/>
          <w:szCs w:val="24"/>
        </w:rPr>
        <w:t xml:space="preserve">    </w:t>
      </w:r>
      <w:r w:rsidRPr="00227995">
        <w:rPr>
          <w:i/>
          <w:sz w:val="24"/>
          <w:szCs w:val="24"/>
        </w:rPr>
        <w:t xml:space="preserve">8. peisaje şi situri importante din punct de vedere istoric, cultural sau arheologic – </w:t>
      </w:r>
      <w:r w:rsidRPr="00227995">
        <w:rPr>
          <w:rStyle w:val="tli1"/>
          <w:sz w:val="24"/>
          <w:szCs w:val="24"/>
        </w:rPr>
        <w:t>conform Direcției Județene pentru Cultură Brăila (adresa 217/22.01.2020, înregistrată la APM Brăila cu adresa nr. 1128/22.01.2020) amplasamentul se află într-o zonă în care nu există monumente, ansambluri și situri istorice sau arheologice cunoscute și/sau clasate cu excepția Movilei Hagiului (care este situata la cca 700-750 m de amplasamentul proiectului), iar proiectul nu va avea impact negativ asupra patrimoniului cultural național.</w:t>
      </w:r>
    </w:p>
    <w:p w:rsidR="00331921" w:rsidRPr="00227995" w:rsidRDefault="00331921" w:rsidP="00331921">
      <w:pPr>
        <w:autoSpaceDE w:val="0"/>
        <w:autoSpaceDN w:val="0"/>
        <w:adjustRightInd w:val="0"/>
        <w:ind w:left="720"/>
        <w:jc w:val="both"/>
        <w:rPr>
          <w:b/>
          <w:sz w:val="24"/>
          <w:szCs w:val="24"/>
          <w:u w:val="single"/>
        </w:rPr>
      </w:pPr>
      <w:r w:rsidRPr="00227995">
        <w:rPr>
          <w:b/>
          <w:sz w:val="24"/>
          <w:szCs w:val="24"/>
          <w:u w:val="single"/>
        </w:rPr>
        <w:t>3. Tipurile şi caracteristicile impactului potenţial</w:t>
      </w:r>
    </w:p>
    <w:p w:rsidR="00331921" w:rsidRPr="00227995" w:rsidRDefault="00331921" w:rsidP="00331921">
      <w:pPr>
        <w:autoSpaceDE w:val="0"/>
        <w:autoSpaceDN w:val="0"/>
        <w:adjustRightInd w:val="0"/>
        <w:jc w:val="both"/>
        <w:rPr>
          <w:sz w:val="24"/>
          <w:szCs w:val="24"/>
        </w:rPr>
      </w:pPr>
      <w:r w:rsidRPr="00227995">
        <w:rPr>
          <w:sz w:val="24"/>
          <w:szCs w:val="24"/>
        </w:rPr>
        <w:t xml:space="preserve">    </w:t>
      </w:r>
      <w:r w:rsidRPr="00227995">
        <w:rPr>
          <w:i/>
          <w:sz w:val="24"/>
          <w:szCs w:val="24"/>
        </w:rPr>
        <w:t>a) importanţa şi extinderea spaţială a impactului</w:t>
      </w:r>
      <w:r w:rsidRPr="00227995">
        <w:rPr>
          <w:sz w:val="24"/>
          <w:szCs w:val="24"/>
        </w:rPr>
        <w:t xml:space="preserve"> - </w:t>
      </w:r>
      <w:r w:rsidRPr="00227995">
        <w:rPr>
          <w:rStyle w:val="tli1"/>
          <w:sz w:val="24"/>
          <w:szCs w:val="24"/>
        </w:rPr>
        <w:t>i</w:t>
      </w:r>
      <w:r w:rsidRPr="00227995">
        <w:rPr>
          <w:sz w:val="24"/>
          <w:szCs w:val="24"/>
        </w:rPr>
        <w:t xml:space="preserve">mpactul se va manifesta local, temporar, pe suprafețe bine stabilite, numai în zonele de lucru și nu se va extinde asupra altor zone sau areale sensibile, </w:t>
      </w:r>
      <w:r w:rsidRPr="00227995">
        <w:rPr>
          <w:rStyle w:val="tli1"/>
          <w:sz w:val="24"/>
          <w:szCs w:val="24"/>
        </w:rPr>
        <w:t>în condițiile respectării conditiilor impuse prin prezenta Decizie.</w:t>
      </w:r>
    </w:p>
    <w:p w:rsidR="00331921" w:rsidRPr="00227995" w:rsidRDefault="00331921" w:rsidP="00331921">
      <w:pPr>
        <w:autoSpaceDE w:val="0"/>
        <w:autoSpaceDN w:val="0"/>
        <w:adjustRightInd w:val="0"/>
        <w:jc w:val="both"/>
        <w:rPr>
          <w:sz w:val="24"/>
          <w:szCs w:val="24"/>
        </w:rPr>
      </w:pPr>
      <w:r w:rsidRPr="00227995">
        <w:rPr>
          <w:sz w:val="24"/>
          <w:szCs w:val="24"/>
        </w:rPr>
        <w:t xml:space="preserve">    </w:t>
      </w:r>
      <w:r w:rsidRPr="00227995">
        <w:rPr>
          <w:i/>
          <w:sz w:val="24"/>
          <w:szCs w:val="24"/>
        </w:rPr>
        <w:t>b) natura impactului</w:t>
      </w:r>
      <w:r w:rsidRPr="00227995">
        <w:rPr>
          <w:sz w:val="24"/>
          <w:szCs w:val="24"/>
        </w:rPr>
        <w:t xml:space="preserve"> - </w:t>
      </w:r>
      <w:r w:rsidRPr="00227995">
        <w:rPr>
          <w:rStyle w:val="tli1"/>
          <w:sz w:val="24"/>
          <w:szCs w:val="24"/>
        </w:rPr>
        <w:t>impactul generat de lucrările propuse prin proiect va fi unul direct, pe termen scurt și temporar, care se va manifesta doar pe perioada executării lucrărilor.</w:t>
      </w:r>
    </w:p>
    <w:p w:rsidR="00331921" w:rsidRPr="00227995" w:rsidRDefault="00331921" w:rsidP="00331921">
      <w:pPr>
        <w:autoSpaceDE w:val="0"/>
        <w:autoSpaceDN w:val="0"/>
        <w:adjustRightInd w:val="0"/>
        <w:jc w:val="both"/>
        <w:rPr>
          <w:sz w:val="24"/>
          <w:szCs w:val="24"/>
        </w:rPr>
      </w:pPr>
      <w:r w:rsidRPr="00227995">
        <w:rPr>
          <w:sz w:val="24"/>
          <w:szCs w:val="24"/>
        </w:rPr>
        <w:t xml:space="preserve">    </w:t>
      </w:r>
      <w:r w:rsidRPr="00227995">
        <w:rPr>
          <w:i/>
          <w:sz w:val="24"/>
          <w:szCs w:val="24"/>
        </w:rPr>
        <w:t>c) natura transfrontalieră a impactului</w:t>
      </w:r>
      <w:r w:rsidRPr="00227995">
        <w:rPr>
          <w:sz w:val="24"/>
          <w:szCs w:val="24"/>
        </w:rPr>
        <w:t xml:space="preserve"> – nu este cazul.</w:t>
      </w:r>
    </w:p>
    <w:p w:rsidR="00331921" w:rsidRPr="00227995" w:rsidRDefault="00331921" w:rsidP="00331921">
      <w:pPr>
        <w:autoSpaceDE w:val="0"/>
        <w:autoSpaceDN w:val="0"/>
        <w:adjustRightInd w:val="0"/>
        <w:jc w:val="both"/>
        <w:rPr>
          <w:sz w:val="24"/>
          <w:szCs w:val="24"/>
        </w:rPr>
      </w:pPr>
      <w:r w:rsidRPr="00227995">
        <w:rPr>
          <w:sz w:val="24"/>
          <w:szCs w:val="24"/>
        </w:rPr>
        <w:t xml:space="preserve">    </w:t>
      </w:r>
      <w:r w:rsidRPr="00227995">
        <w:rPr>
          <w:i/>
          <w:sz w:val="24"/>
          <w:szCs w:val="24"/>
        </w:rPr>
        <w:t>d) intensitatea şi complexitatea impactului</w:t>
      </w:r>
      <w:r w:rsidRPr="00227995">
        <w:rPr>
          <w:sz w:val="24"/>
          <w:szCs w:val="24"/>
        </w:rPr>
        <w:t xml:space="preserve"> - </w:t>
      </w:r>
      <w:r w:rsidRPr="00227995">
        <w:rPr>
          <w:rStyle w:val="tli1"/>
          <w:sz w:val="24"/>
          <w:szCs w:val="24"/>
        </w:rPr>
        <w:t>impactul generat de lucrările de construcții pe perioada execuției va fi redus, se va manifesta temporar numai în zona amplasamentului.</w:t>
      </w:r>
    </w:p>
    <w:p w:rsidR="00331921" w:rsidRPr="00227995" w:rsidRDefault="00331921" w:rsidP="00331921">
      <w:pPr>
        <w:autoSpaceDE w:val="0"/>
        <w:autoSpaceDN w:val="0"/>
        <w:adjustRightInd w:val="0"/>
        <w:jc w:val="both"/>
        <w:rPr>
          <w:sz w:val="24"/>
          <w:szCs w:val="24"/>
        </w:rPr>
      </w:pPr>
      <w:r w:rsidRPr="00227995">
        <w:rPr>
          <w:i/>
          <w:sz w:val="24"/>
          <w:szCs w:val="24"/>
        </w:rPr>
        <w:t xml:space="preserve">    e) probabilitatea impactului</w:t>
      </w:r>
      <w:r w:rsidRPr="00227995">
        <w:rPr>
          <w:sz w:val="24"/>
          <w:szCs w:val="24"/>
        </w:rPr>
        <w:t xml:space="preserve"> </w:t>
      </w:r>
      <w:r w:rsidRPr="00227995">
        <w:rPr>
          <w:rStyle w:val="tli1"/>
          <w:b/>
          <w:sz w:val="24"/>
          <w:szCs w:val="24"/>
        </w:rPr>
        <w:t>–</w:t>
      </w:r>
      <w:r w:rsidRPr="00227995">
        <w:rPr>
          <w:sz w:val="24"/>
          <w:szCs w:val="24"/>
        </w:rPr>
        <w:t xml:space="preserve"> probabilitatea de apariție a </w:t>
      </w:r>
      <w:r w:rsidRPr="00227995">
        <w:rPr>
          <w:rStyle w:val="tli1"/>
          <w:sz w:val="24"/>
          <w:szCs w:val="24"/>
        </w:rPr>
        <w:t>impactului este redusă având în vedere măsurile de prevenire stabilite, probabilitatea apariției fiind pe perioada necesară execuției proiectului.</w:t>
      </w:r>
    </w:p>
    <w:p w:rsidR="00331921" w:rsidRPr="00227995" w:rsidRDefault="00331921" w:rsidP="00331921">
      <w:pPr>
        <w:autoSpaceDE w:val="0"/>
        <w:autoSpaceDN w:val="0"/>
        <w:adjustRightInd w:val="0"/>
        <w:jc w:val="both"/>
        <w:rPr>
          <w:sz w:val="24"/>
          <w:szCs w:val="24"/>
        </w:rPr>
      </w:pPr>
      <w:r w:rsidRPr="00227995">
        <w:rPr>
          <w:sz w:val="24"/>
          <w:szCs w:val="24"/>
        </w:rPr>
        <w:t xml:space="preserve">    </w:t>
      </w:r>
      <w:r w:rsidRPr="00227995">
        <w:rPr>
          <w:i/>
          <w:sz w:val="24"/>
          <w:szCs w:val="24"/>
        </w:rPr>
        <w:t>f) debutul, durata, frecvenţa şi reversibilitatea preconizate ale impactului</w:t>
      </w:r>
      <w:r w:rsidRPr="00227995">
        <w:rPr>
          <w:sz w:val="24"/>
          <w:szCs w:val="24"/>
        </w:rPr>
        <w:t xml:space="preserve"> - impactul se va manifesta ca durată în timpul execuției proiectului și va fi reversibil,</w:t>
      </w:r>
      <w:r w:rsidRPr="00227995">
        <w:rPr>
          <w:rStyle w:val="tli1"/>
          <w:sz w:val="24"/>
          <w:szCs w:val="24"/>
        </w:rPr>
        <w:t xml:space="preserve"> impactul va fi redus cu condiția respectării prevederilor documentației tehnice și a condițiilor din prezenta Decizie.</w:t>
      </w:r>
    </w:p>
    <w:p w:rsidR="00331921" w:rsidRPr="00227995" w:rsidRDefault="00331921" w:rsidP="00331921">
      <w:pPr>
        <w:autoSpaceDE w:val="0"/>
        <w:autoSpaceDN w:val="0"/>
        <w:adjustRightInd w:val="0"/>
        <w:jc w:val="both"/>
        <w:rPr>
          <w:sz w:val="24"/>
          <w:szCs w:val="24"/>
        </w:rPr>
      </w:pPr>
      <w:r w:rsidRPr="00227995">
        <w:rPr>
          <w:sz w:val="24"/>
          <w:szCs w:val="24"/>
        </w:rPr>
        <w:t xml:space="preserve">    </w:t>
      </w:r>
      <w:r w:rsidRPr="00227995">
        <w:rPr>
          <w:i/>
          <w:sz w:val="24"/>
          <w:szCs w:val="24"/>
        </w:rPr>
        <w:t xml:space="preserve">g) cumularea impactului cu impactul altor proiecte existente şi/sau aprobate </w:t>
      </w:r>
      <w:r w:rsidRPr="00227995">
        <w:rPr>
          <w:sz w:val="24"/>
          <w:szCs w:val="24"/>
        </w:rPr>
        <w:t xml:space="preserve">- </w:t>
      </w:r>
      <w:r w:rsidRPr="00227995">
        <w:rPr>
          <w:sz w:val="24"/>
          <w:szCs w:val="24"/>
          <w:lang w:eastAsia="ro-RO"/>
        </w:rPr>
        <w:t>nu au fost identificate alte proiecte existente sau propuse în zonă, ce ar putea determina un impact cumulat.</w:t>
      </w:r>
    </w:p>
    <w:p w:rsidR="00331921" w:rsidRPr="00227995" w:rsidRDefault="00331921" w:rsidP="00331921">
      <w:pPr>
        <w:autoSpaceDE w:val="0"/>
        <w:autoSpaceDN w:val="0"/>
        <w:adjustRightInd w:val="0"/>
        <w:jc w:val="both"/>
        <w:rPr>
          <w:rFonts w:eastAsiaTheme="majorEastAsia"/>
          <w:b/>
        </w:rPr>
      </w:pPr>
      <w:r w:rsidRPr="00227995">
        <w:rPr>
          <w:sz w:val="24"/>
          <w:szCs w:val="24"/>
        </w:rPr>
        <w:lastRenderedPageBreak/>
        <w:t xml:space="preserve">    </w:t>
      </w:r>
      <w:r w:rsidRPr="00227995">
        <w:rPr>
          <w:i/>
          <w:sz w:val="24"/>
          <w:szCs w:val="24"/>
        </w:rPr>
        <w:t>h) posibilitatea de reducere efectivă a impactului</w:t>
      </w:r>
      <w:r w:rsidRPr="00227995">
        <w:rPr>
          <w:sz w:val="24"/>
          <w:szCs w:val="24"/>
        </w:rPr>
        <w:t xml:space="preserve"> - prin respectarea măsurilor propuse prin proiect pentru fiecare factor de mediu (apă, aer, sol, zgomote și vibrații), precum și a condițiilor de realizare a acestuia prevăzute în prezenta Decizie de Încadrare</w:t>
      </w:r>
      <w:r w:rsidRPr="00227995">
        <w:rPr>
          <w:rFonts w:eastAsiaTheme="majorEastAsia"/>
        </w:rPr>
        <w:t>.</w:t>
      </w:r>
    </w:p>
    <w:p w:rsidR="00331921" w:rsidRPr="00227995" w:rsidRDefault="00331921" w:rsidP="00331921">
      <w:pPr>
        <w:ind w:firstLine="720"/>
        <w:jc w:val="both"/>
        <w:rPr>
          <w:rFonts w:eastAsia="Calibri"/>
          <w:sz w:val="24"/>
          <w:szCs w:val="24"/>
        </w:rPr>
      </w:pPr>
      <w:r w:rsidRPr="00227995">
        <w:rPr>
          <w:rFonts w:eastAsia="Calibri"/>
          <w:sz w:val="24"/>
          <w:szCs w:val="24"/>
          <w:lang w:val="en-US"/>
        </w:rPr>
        <w:t xml:space="preserve">Membrii Comisiei de Analiza Tehnica (CAT) Braila constituita conform Ordinului de Prefect </w:t>
      </w:r>
      <w:r w:rsidRPr="00227995">
        <w:rPr>
          <w:rFonts w:eastAsia="Calibri"/>
          <w:bCs/>
          <w:sz w:val="24"/>
          <w:szCs w:val="24"/>
          <w:lang w:val="en-US"/>
        </w:rPr>
        <w:t>au emis puncte de vedere favorabile</w:t>
      </w:r>
      <w:r w:rsidRPr="00227995">
        <w:rPr>
          <w:rFonts w:eastAsia="Calibri"/>
          <w:sz w:val="24"/>
          <w:szCs w:val="24"/>
          <w:lang w:val="en-US"/>
        </w:rPr>
        <w:t xml:space="preserve"> </w:t>
      </w:r>
      <w:r w:rsidRPr="00227995">
        <w:rPr>
          <w:rFonts w:eastAsia="Calibri"/>
          <w:sz w:val="24"/>
          <w:szCs w:val="24"/>
        </w:rPr>
        <w:t>cu privire la implementarea proiectului luând în considerare potenţialul impact al acestuia asupra populaţiei şi sănătatii umane, biodiversitatii, terenurilor, solul, apa, aerul şi clima, bunurile materiale, patrimoniul cultural şi peisajul.</w:t>
      </w:r>
    </w:p>
    <w:p w:rsidR="00331921" w:rsidRPr="00227995" w:rsidRDefault="00331921" w:rsidP="00331921">
      <w:pPr>
        <w:ind w:firstLine="720"/>
        <w:jc w:val="both"/>
        <w:rPr>
          <w:rFonts w:eastAsia="Calibri"/>
          <w:sz w:val="24"/>
          <w:szCs w:val="24"/>
        </w:rPr>
      </w:pPr>
      <w:r w:rsidRPr="00227995">
        <w:rPr>
          <w:sz w:val="24"/>
          <w:szCs w:val="24"/>
        </w:rPr>
        <w:t xml:space="preserve">Pe parcursul derulării etapei de încadrare publicul a fost informat de către titularul proiectului și Agenția pentru Protecția Mediului Brăila cu privire la depunerea solicitării de acord de mediu și decizia luată. Pe toată durata procedurii de reglementare nu s-au înregistrat propuneri/observații din partea publicului interesat sau </w:t>
      </w:r>
      <w:r w:rsidRPr="00227995">
        <w:rPr>
          <w:rFonts w:eastAsia="Calibri"/>
          <w:bCs/>
          <w:sz w:val="24"/>
          <w:szCs w:val="24"/>
          <w:lang w:val="en-US"/>
        </w:rPr>
        <w:t>contestații</w:t>
      </w:r>
      <w:r w:rsidRPr="00227995">
        <w:rPr>
          <w:sz w:val="24"/>
          <w:szCs w:val="24"/>
        </w:rPr>
        <w:t xml:space="preserve"> ale deciziilor luate.</w:t>
      </w:r>
    </w:p>
    <w:p w:rsidR="00331921" w:rsidRPr="00227995" w:rsidRDefault="00331921" w:rsidP="00331921">
      <w:pPr>
        <w:ind w:firstLine="720"/>
        <w:jc w:val="both"/>
        <w:rPr>
          <w:rStyle w:val="tpa1"/>
          <w:b/>
          <w:sz w:val="24"/>
          <w:szCs w:val="24"/>
        </w:rPr>
      </w:pPr>
      <w:r w:rsidRPr="00227995">
        <w:rPr>
          <w:rStyle w:val="tpa1"/>
          <w:b/>
          <w:sz w:val="24"/>
          <w:szCs w:val="24"/>
          <w:u w:val="single"/>
        </w:rPr>
        <w:t>Condiţiile de realizare a proiectului</w:t>
      </w:r>
      <w:r w:rsidRPr="00227995">
        <w:rPr>
          <w:rStyle w:val="tpa1"/>
          <w:b/>
          <w:sz w:val="24"/>
          <w:szCs w:val="24"/>
        </w:rPr>
        <w:t>:</w:t>
      </w:r>
    </w:p>
    <w:p w:rsidR="00331921" w:rsidRPr="00227995" w:rsidRDefault="00331921" w:rsidP="00331921">
      <w:pPr>
        <w:jc w:val="both"/>
        <w:rPr>
          <w:bCs/>
          <w:sz w:val="24"/>
          <w:szCs w:val="24"/>
        </w:rPr>
      </w:pPr>
      <w:r w:rsidRPr="00227995">
        <w:rPr>
          <w:bCs/>
          <w:sz w:val="24"/>
          <w:szCs w:val="24"/>
        </w:rPr>
        <w:t xml:space="preserve">-Obţinerea tuturor avizelor şi acordurilor specifice ale administraţiei publice locale şi/sau ale serviciilor descentralizate ale acestora, conform  prevederilor legale și a </w:t>
      </w:r>
      <w:r w:rsidRPr="00227995">
        <w:rPr>
          <w:snapToGrid w:val="0"/>
          <w:sz w:val="24"/>
          <w:szCs w:val="24"/>
        </w:rPr>
        <w:t xml:space="preserve">Certificatului de urbanism </w:t>
      </w:r>
      <w:r w:rsidRPr="00227995">
        <w:rPr>
          <w:sz w:val="24"/>
          <w:szCs w:val="24"/>
        </w:rPr>
        <w:t>nr. 89/12.04.2019 emis de Consiliul Județean Brăila.</w:t>
      </w:r>
    </w:p>
    <w:p w:rsidR="00331921" w:rsidRPr="00227995" w:rsidRDefault="00331921" w:rsidP="00331921">
      <w:pPr>
        <w:jc w:val="both"/>
        <w:rPr>
          <w:bCs/>
          <w:sz w:val="24"/>
          <w:szCs w:val="24"/>
        </w:rPr>
      </w:pPr>
      <w:r w:rsidRPr="00227995">
        <w:rPr>
          <w:bCs/>
          <w:sz w:val="24"/>
          <w:szCs w:val="24"/>
        </w:rPr>
        <w:t xml:space="preserve">-Executarea lucrărilor de construire cu respectarea amplasamentului, a documentaţiei tehnice depuse, a normativelor şi prescripţiilor tehnice specifice </w:t>
      </w:r>
      <w:r w:rsidRPr="00227995">
        <w:rPr>
          <w:sz w:val="24"/>
          <w:szCs w:val="24"/>
        </w:rPr>
        <w:t xml:space="preserve">pentru lucrările de </w:t>
      </w:r>
      <w:r w:rsidRPr="00227995">
        <w:rPr>
          <w:bCs/>
          <w:sz w:val="24"/>
          <w:szCs w:val="24"/>
        </w:rPr>
        <w:t>construire a obiectivului a prevederilor</w:t>
      </w:r>
      <w:r w:rsidRPr="00227995">
        <w:rPr>
          <w:sz w:val="24"/>
          <w:szCs w:val="24"/>
        </w:rPr>
        <w:t xml:space="preserve"> legislaţiei specifice în vigoare privind protecţia mediului și cu luarea tuturor măsurilor pentru a nu deranja vecinătățile</w:t>
      </w:r>
      <w:r w:rsidRPr="00227995">
        <w:rPr>
          <w:bCs/>
          <w:sz w:val="24"/>
          <w:szCs w:val="24"/>
        </w:rPr>
        <w:t xml:space="preserve"> (reducerea nivelului de zgomot și vibrații și a nivelului de emisii poluante).</w:t>
      </w:r>
    </w:p>
    <w:p w:rsidR="00331921" w:rsidRPr="00227995" w:rsidRDefault="00331921" w:rsidP="00331921">
      <w:pPr>
        <w:jc w:val="both"/>
        <w:rPr>
          <w:bCs/>
          <w:sz w:val="24"/>
          <w:szCs w:val="24"/>
        </w:rPr>
      </w:pPr>
      <w:r w:rsidRPr="00227995">
        <w:rPr>
          <w:bCs/>
          <w:sz w:val="24"/>
          <w:szCs w:val="24"/>
        </w:rPr>
        <w:t xml:space="preserve">-La </w:t>
      </w:r>
      <w:r w:rsidRPr="00227995">
        <w:rPr>
          <w:sz w:val="24"/>
          <w:szCs w:val="24"/>
        </w:rPr>
        <w:t>finalizarea</w:t>
      </w:r>
      <w:r w:rsidRPr="00227995">
        <w:rPr>
          <w:bCs/>
          <w:sz w:val="24"/>
          <w:szCs w:val="24"/>
        </w:rPr>
        <w:t xml:space="preserve"> lucrărilor de construire terenurile ocupate temporar vor fi redate destinației inițiale.</w:t>
      </w:r>
    </w:p>
    <w:p w:rsidR="00331921" w:rsidRPr="00227995" w:rsidRDefault="00331921" w:rsidP="00331921">
      <w:pPr>
        <w:jc w:val="both"/>
        <w:rPr>
          <w:bCs/>
          <w:sz w:val="24"/>
          <w:szCs w:val="24"/>
        </w:rPr>
      </w:pPr>
      <w:r w:rsidRPr="00227995">
        <w:rPr>
          <w:bCs/>
          <w:sz w:val="24"/>
          <w:szCs w:val="24"/>
        </w:rPr>
        <w:t>-Pentru toate lucrările din cadrul proiectului, executate de către diverşi prestatori de servicii pe bază de contract, responsabilitatea privind protecţia factorilor de mediu pe amplasament revine titularului de proiect.</w:t>
      </w:r>
    </w:p>
    <w:p w:rsidR="00331921" w:rsidRPr="00227995" w:rsidRDefault="00331921" w:rsidP="00331921">
      <w:pPr>
        <w:jc w:val="both"/>
        <w:rPr>
          <w:bCs/>
          <w:sz w:val="24"/>
          <w:szCs w:val="24"/>
        </w:rPr>
      </w:pPr>
      <w:r w:rsidRPr="00227995">
        <w:rPr>
          <w:bCs/>
          <w:sz w:val="24"/>
          <w:szCs w:val="24"/>
        </w:rPr>
        <w:t>-Se vor respecta etapele de execuţie a proiectului, conform documentației ce a stat la baza emiterii actului de reglementare și disciplina tehnologică.</w:t>
      </w:r>
    </w:p>
    <w:p w:rsidR="00331921" w:rsidRPr="00227995" w:rsidRDefault="00331921" w:rsidP="00331921">
      <w:pPr>
        <w:jc w:val="both"/>
        <w:rPr>
          <w:sz w:val="24"/>
          <w:szCs w:val="24"/>
        </w:rPr>
      </w:pPr>
      <w:r w:rsidRPr="00227995">
        <w:rPr>
          <w:bCs/>
          <w:sz w:val="24"/>
          <w:szCs w:val="24"/>
        </w:rPr>
        <w:t>-</w:t>
      </w:r>
      <w:r w:rsidRPr="00227995">
        <w:rPr>
          <w:sz w:val="24"/>
          <w:szCs w:val="24"/>
        </w:rPr>
        <w:t>Reparațiile mijloacelor de transport și a utilajelor, precum și alimentarea lor cu carburanți, numai în locuri specializate și autorizate, conform prevederilor legale (service-uri auto, stații de distribuție carburanți).</w:t>
      </w:r>
    </w:p>
    <w:p w:rsidR="00331921" w:rsidRPr="00227995" w:rsidRDefault="00331921" w:rsidP="00331921">
      <w:pPr>
        <w:tabs>
          <w:tab w:val="num" w:pos="426"/>
        </w:tabs>
        <w:jc w:val="both"/>
        <w:rPr>
          <w:sz w:val="24"/>
          <w:szCs w:val="24"/>
        </w:rPr>
      </w:pPr>
      <w:r w:rsidRPr="00227995">
        <w:rPr>
          <w:sz w:val="24"/>
          <w:szCs w:val="24"/>
        </w:rPr>
        <w:t>-Dotarea amplasamentului proiectului cu materiale absorbante specifice pentru produse petroliere şi utilizarea, la nevoie, a acestora.</w:t>
      </w:r>
    </w:p>
    <w:p w:rsidR="00331921" w:rsidRPr="00227995" w:rsidRDefault="00331921" w:rsidP="00331921">
      <w:pPr>
        <w:tabs>
          <w:tab w:val="num" w:pos="426"/>
        </w:tabs>
        <w:jc w:val="both"/>
        <w:rPr>
          <w:sz w:val="24"/>
          <w:szCs w:val="24"/>
        </w:rPr>
      </w:pPr>
      <w:r w:rsidRPr="00227995">
        <w:rPr>
          <w:sz w:val="24"/>
          <w:szCs w:val="24"/>
        </w:rPr>
        <w:t>-Depozitarea stratului de sol vegetal în grămezi separate, acolo unde se fac excavații (șanțuri, gropi) pentru montarea instalațiilor proiectului şi reinstalarea acestuia pe amplasament, după finalizarea lucrărilor.</w:t>
      </w:r>
    </w:p>
    <w:p w:rsidR="00331921" w:rsidRPr="00227995" w:rsidRDefault="00331921" w:rsidP="00331921">
      <w:pPr>
        <w:ind w:right="-91"/>
        <w:jc w:val="both"/>
        <w:rPr>
          <w:bCs/>
          <w:sz w:val="24"/>
          <w:szCs w:val="24"/>
        </w:rPr>
      </w:pPr>
      <w:r w:rsidRPr="00227995">
        <w:rPr>
          <w:bCs/>
          <w:sz w:val="24"/>
          <w:szCs w:val="24"/>
        </w:rPr>
        <w:t xml:space="preserve">-Colectarea separată și stocarea temporară a deşeurilor rezultate în urma executării lucrărilor, </w:t>
      </w:r>
      <w:r w:rsidRPr="00227995">
        <w:rPr>
          <w:sz w:val="24"/>
          <w:szCs w:val="24"/>
        </w:rPr>
        <w:t xml:space="preserve">în cadrul organizării de șantier, </w:t>
      </w:r>
      <w:r w:rsidRPr="00227995">
        <w:rPr>
          <w:bCs/>
          <w:sz w:val="24"/>
          <w:szCs w:val="24"/>
        </w:rPr>
        <w:t xml:space="preserve">în condiţii de siguranţă pentru mediul înconjurător şi pentru sănătatea oamenilor, în scopul valorificării/eliminării prin operatori economici autorizaţi, în conformitate cu prevederile </w:t>
      </w:r>
      <w:r w:rsidRPr="00227995">
        <w:rPr>
          <w:bCs/>
          <w:i/>
          <w:sz w:val="24"/>
          <w:szCs w:val="24"/>
        </w:rPr>
        <w:t xml:space="preserve">Legii nr. 211/2011 privind regimul deşeurilor, </w:t>
      </w:r>
      <w:r w:rsidRPr="00227995">
        <w:rPr>
          <w:bCs/>
          <w:sz w:val="24"/>
          <w:szCs w:val="24"/>
        </w:rPr>
        <w:t>republicată, cu modificarile si completarile ulterioare.</w:t>
      </w:r>
    </w:p>
    <w:p w:rsidR="00331921" w:rsidRPr="00227995" w:rsidRDefault="00331921" w:rsidP="00331921">
      <w:pPr>
        <w:jc w:val="both"/>
        <w:rPr>
          <w:sz w:val="24"/>
          <w:szCs w:val="24"/>
        </w:rPr>
      </w:pPr>
      <w:r w:rsidRPr="00227995">
        <w:rPr>
          <w:bCs/>
          <w:sz w:val="24"/>
          <w:szCs w:val="24"/>
        </w:rPr>
        <w:t>-Î</w:t>
      </w:r>
      <w:r w:rsidRPr="00227995">
        <w:rPr>
          <w:sz w:val="24"/>
          <w:szCs w:val="24"/>
        </w:rPr>
        <w:t>ncadrarea</w:t>
      </w:r>
      <w:r w:rsidRPr="00227995">
        <w:rPr>
          <w:bCs/>
          <w:sz w:val="24"/>
          <w:szCs w:val="24"/>
        </w:rPr>
        <w:t xml:space="preserve"> fiecărui</w:t>
      </w:r>
      <w:r w:rsidRPr="00227995">
        <w:rPr>
          <w:sz w:val="24"/>
          <w:szCs w:val="24"/>
        </w:rPr>
        <w:t xml:space="preserve"> tip de deşeu generat în lista deşeurilor aprobată de către </w:t>
      </w:r>
      <w:r w:rsidRPr="00227995">
        <w:rPr>
          <w:i/>
          <w:sz w:val="24"/>
          <w:szCs w:val="24"/>
        </w:rPr>
        <w:t>Comisia Europeană prin Decizia Comisiei 2014/955/UE din 18 decembrie 2014 de modificare a Deciziei 2000/532/CE de stabilire a unei liste de deşeuri în temeiul Directivei 2008/98/CE a Parlamentului European şi a Consiliului.</w:t>
      </w:r>
    </w:p>
    <w:p w:rsidR="00331921" w:rsidRPr="00227995" w:rsidRDefault="00331921" w:rsidP="00331921">
      <w:pPr>
        <w:jc w:val="both"/>
        <w:rPr>
          <w:bCs/>
          <w:sz w:val="24"/>
          <w:szCs w:val="24"/>
        </w:rPr>
      </w:pPr>
      <w:r w:rsidRPr="00227995">
        <w:rPr>
          <w:sz w:val="24"/>
          <w:szCs w:val="24"/>
        </w:rPr>
        <w:t>-</w:t>
      </w:r>
      <w:r w:rsidRPr="00227995">
        <w:rPr>
          <w:bCs/>
          <w:sz w:val="24"/>
          <w:szCs w:val="24"/>
        </w:rPr>
        <w:t xml:space="preserve">Deșeurile care nu se pot valorifica se vor preda unui operator de salubritate autorizat spre eliminare, fiind interzisă abandonarea acestora. </w:t>
      </w:r>
    </w:p>
    <w:p w:rsidR="00331921" w:rsidRPr="00227995" w:rsidRDefault="00331921" w:rsidP="00331921">
      <w:pPr>
        <w:jc w:val="both"/>
        <w:rPr>
          <w:rStyle w:val="tal1"/>
        </w:rPr>
      </w:pPr>
      <w:r w:rsidRPr="00227995">
        <w:rPr>
          <w:bCs/>
          <w:sz w:val="24"/>
          <w:szCs w:val="24"/>
        </w:rPr>
        <w:t>-Deșeurile generate se vor transporta către operatorul economic care realizează operaţia de valorificare sau de</w:t>
      </w:r>
      <w:r w:rsidRPr="00227995">
        <w:rPr>
          <w:rStyle w:val="tal1"/>
        </w:rPr>
        <w:t xml:space="preserve"> eliminare conform prevederilor HG 1061/2008 </w:t>
      </w:r>
      <w:r w:rsidRPr="00227995">
        <w:rPr>
          <w:rStyle w:val="tal1"/>
          <w:i/>
        </w:rPr>
        <w:t>privind transportul deşeurilor periculoase şi nepericuloase pe teritoriul României</w:t>
      </w:r>
      <w:r w:rsidRPr="00227995">
        <w:rPr>
          <w:rStyle w:val="tal1"/>
        </w:rPr>
        <w:t>.</w:t>
      </w:r>
    </w:p>
    <w:p w:rsidR="00331921" w:rsidRPr="00227995" w:rsidRDefault="00331921" w:rsidP="00331921">
      <w:pPr>
        <w:jc w:val="both"/>
        <w:rPr>
          <w:bCs/>
          <w:sz w:val="24"/>
          <w:szCs w:val="24"/>
        </w:rPr>
      </w:pPr>
      <w:r w:rsidRPr="00227995">
        <w:rPr>
          <w:sz w:val="24"/>
          <w:szCs w:val="24"/>
        </w:rPr>
        <w:t>-</w:t>
      </w:r>
      <w:r w:rsidRPr="00227995">
        <w:rPr>
          <w:bCs/>
          <w:sz w:val="24"/>
          <w:szCs w:val="24"/>
        </w:rPr>
        <w:t>Asigurarea trasabilităţii deșeurilor de la locul de generare la destinaţia finală și asigurarea evidenței gestiunii deseurilor pe care o veți transmite Agenției pentru Protecția Mediului (conform prevederilor art. 49 din Legea 211/2011 privind regimul deșeurilor cu completarile și modificarile ulterioare).</w:t>
      </w:r>
    </w:p>
    <w:p w:rsidR="00331921" w:rsidRPr="00227995" w:rsidRDefault="00331921" w:rsidP="00331921">
      <w:pPr>
        <w:jc w:val="both"/>
        <w:rPr>
          <w:bCs/>
          <w:sz w:val="24"/>
          <w:szCs w:val="24"/>
        </w:rPr>
      </w:pPr>
      <w:r w:rsidRPr="00227995">
        <w:rPr>
          <w:bCs/>
          <w:sz w:val="24"/>
          <w:szCs w:val="24"/>
        </w:rPr>
        <w:t xml:space="preserve">-Valorificarea deșeurilor din construcții și demolari prin operatori autorizați; valorificarea se va realiza conform Legii nr. 211/2011, art. 17 alin.(3): prin  valorificare materială, inclusiv </w:t>
      </w:r>
      <w:r w:rsidRPr="00227995">
        <w:rPr>
          <w:bCs/>
          <w:sz w:val="24"/>
          <w:szCs w:val="24"/>
        </w:rPr>
        <w:lastRenderedPageBreak/>
        <w:t>operaţiuni de umplere, rambleiere care utilizează deşeuri pentru a înlocui alte materiale și conform anexei 6.</w:t>
      </w:r>
    </w:p>
    <w:p w:rsidR="00331921" w:rsidRPr="00227995" w:rsidRDefault="00331921" w:rsidP="00331921">
      <w:pPr>
        <w:jc w:val="both"/>
        <w:rPr>
          <w:bCs/>
          <w:sz w:val="24"/>
          <w:szCs w:val="24"/>
        </w:rPr>
      </w:pPr>
      <w:r w:rsidRPr="00227995">
        <w:rPr>
          <w:bCs/>
          <w:sz w:val="24"/>
          <w:szCs w:val="24"/>
        </w:rPr>
        <w:t>-Deșeurile din construcții și demolari se vor elimina numai în cazul în care valorificarea nu este posibilă din punct de vedere tehnic sau economic, conform prevederilor legale în vigoare.</w:t>
      </w:r>
    </w:p>
    <w:p w:rsidR="00331921" w:rsidRPr="00227995" w:rsidRDefault="00331921" w:rsidP="00331921">
      <w:pPr>
        <w:ind w:right="-93"/>
        <w:jc w:val="both"/>
        <w:rPr>
          <w:b/>
          <w:sz w:val="24"/>
          <w:szCs w:val="24"/>
          <w:u w:val="single"/>
          <w:lang w:val="it-IT"/>
        </w:rPr>
      </w:pPr>
      <w:r w:rsidRPr="00227995">
        <w:rPr>
          <w:sz w:val="24"/>
          <w:szCs w:val="24"/>
        </w:rPr>
        <w:t xml:space="preserve">-Înştiinţarea autorităţii competente pentru protecţia mediului la finalizarea lucrărilor de investiţie, în vederea efectuării unui control de specialitate pentru verificarea respectării prevederilor prezentei decizii, conform prevederilor Legii nr. 292/03.12.2018 </w:t>
      </w:r>
      <w:r w:rsidRPr="00227995">
        <w:rPr>
          <w:i/>
          <w:sz w:val="24"/>
          <w:szCs w:val="24"/>
        </w:rPr>
        <w:t>privind evaluarea impactului anumitor proiecte publice şi private asupra mediului.</w:t>
      </w:r>
    </w:p>
    <w:p w:rsidR="00331921" w:rsidRPr="00227995" w:rsidRDefault="00331921" w:rsidP="00331921">
      <w:pPr>
        <w:ind w:right="-93"/>
        <w:jc w:val="both"/>
        <w:rPr>
          <w:i/>
          <w:sz w:val="24"/>
          <w:szCs w:val="24"/>
          <w:u w:val="single"/>
        </w:rPr>
      </w:pPr>
      <w:r w:rsidRPr="00227995">
        <w:rPr>
          <w:sz w:val="24"/>
          <w:szCs w:val="24"/>
        </w:rPr>
        <w:t xml:space="preserve">-Respectarea prevederilor art. 15, alin. 2, lit. a) din </w:t>
      </w:r>
      <w:r w:rsidRPr="00227995">
        <w:rPr>
          <w:i/>
          <w:sz w:val="24"/>
          <w:szCs w:val="24"/>
        </w:rPr>
        <w:t>OUG nr. 195/2005 privind protecţia mediului</w:t>
      </w:r>
      <w:r w:rsidRPr="00227995">
        <w:rPr>
          <w:sz w:val="24"/>
          <w:szCs w:val="24"/>
        </w:rPr>
        <w:t xml:space="preserve">, aprobată cu modificări şi completări de </w:t>
      </w:r>
      <w:r w:rsidRPr="00227995">
        <w:rPr>
          <w:i/>
          <w:sz w:val="24"/>
          <w:szCs w:val="24"/>
        </w:rPr>
        <w:t>Legea nr. 265/2006</w:t>
      </w:r>
      <w:r w:rsidRPr="00227995">
        <w:rPr>
          <w:sz w:val="24"/>
          <w:szCs w:val="24"/>
        </w:rPr>
        <w:t>, cu modificările şi completările ulterioare</w:t>
      </w:r>
      <w:r w:rsidRPr="00227995">
        <w:rPr>
          <w:sz w:val="24"/>
          <w:szCs w:val="24"/>
          <w:u w:val="single"/>
        </w:rPr>
        <w:t xml:space="preserve"> </w:t>
      </w:r>
      <w:r w:rsidRPr="00227995">
        <w:rPr>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331921" w:rsidRPr="00227995" w:rsidRDefault="00331921" w:rsidP="004D22FF">
      <w:pPr>
        <w:numPr>
          <w:ilvl w:val="0"/>
          <w:numId w:val="52"/>
        </w:numPr>
        <w:ind w:right="-91"/>
        <w:jc w:val="both"/>
        <w:rPr>
          <w:bCs/>
          <w:sz w:val="24"/>
          <w:szCs w:val="24"/>
        </w:rPr>
      </w:pPr>
      <w:r w:rsidRPr="00227995">
        <w:rPr>
          <w:bCs/>
          <w:sz w:val="24"/>
          <w:szCs w:val="24"/>
        </w:rPr>
        <w:t>Proiectul se va implementa cu respectarea prevederilor:</w:t>
      </w:r>
    </w:p>
    <w:p w:rsidR="00331921" w:rsidRPr="00227995" w:rsidRDefault="00331921" w:rsidP="004D22FF">
      <w:pPr>
        <w:numPr>
          <w:ilvl w:val="0"/>
          <w:numId w:val="51"/>
        </w:numPr>
        <w:ind w:right="-91" w:firstLine="66"/>
        <w:jc w:val="both"/>
        <w:rPr>
          <w:rFonts w:eastAsia="Calibri"/>
          <w:bCs/>
          <w:i/>
          <w:iCs/>
          <w:sz w:val="24"/>
          <w:szCs w:val="24"/>
        </w:rPr>
      </w:pPr>
      <w:r w:rsidRPr="00227995">
        <w:rPr>
          <w:rFonts w:eastAsia="Calibri"/>
          <w:bCs/>
          <w:i/>
          <w:iCs/>
          <w:sz w:val="24"/>
          <w:szCs w:val="24"/>
        </w:rPr>
        <w:t>OUG nr. 195/2005 privind protecția mediului, aprobata prin Legea nr. 265/2006, cu modificările și completările ulterioare;</w:t>
      </w:r>
    </w:p>
    <w:p w:rsidR="00331921" w:rsidRPr="00227995" w:rsidRDefault="00331921" w:rsidP="004D22FF">
      <w:pPr>
        <w:numPr>
          <w:ilvl w:val="0"/>
          <w:numId w:val="51"/>
        </w:numPr>
        <w:ind w:right="-91" w:firstLine="66"/>
        <w:jc w:val="both"/>
        <w:rPr>
          <w:rFonts w:eastAsia="Calibri"/>
          <w:bCs/>
          <w:i/>
          <w:iCs/>
          <w:sz w:val="24"/>
          <w:szCs w:val="24"/>
        </w:rPr>
      </w:pPr>
      <w:r w:rsidRPr="00227995">
        <w:rPr>
          <w:rFonts w:eastAsia="Calibri"/>
          <w:bCs/>
          <w:i/>
          <w:iCs/>
          <w:sz w:val="24"/>
          <w:szCs w:val="24"/>
        </w:rPr>
        <w:t>OUG nr. 68/2007 privind răspunderea de mediu cu referire la prevenirea şi repararea prejudiciului asupra mediului, cu modificările şi completările ulterioare;</w:t>
      </w:r>
    </w:p>
    <w:p w:rsidR="00331921" w:rsidRPr="00227995" w:rsidRDefault="00331921" w:rsidP="004D22FF">
      <w:pPr>
        <w:numPr>
          <w:ilvl w:val="0"/>
          <w:numId w:val="51"/>
        </w:numPr>
        <w:ind w:right="-91" w:firstLine="66"/>
        <w:jc w:val="both"/>
        <w:rPr>
          <w:rFonts w:eastAsia="Calibri"/>
          <w:bCs/>
          <w:i/>
          <w:iCs/>
          <w:sz w:val="24"/>
          <w:szCs w:val="24"/>
        </w:rPr>
      </w:pPr>
      <w:r w:rsidRPr="00227995">
        <w:rPr>
          <w:rFonts w:eastAsia="Calibri"/>
          <w:bCs/>
          <w:i/>
          <w:iCs/>
          <w:sz w:val="24"/>
          <w:szCs w:val="24"/>
        </w:rPr>
        <w:t>Legea apelor nr. 107/1996, cu modificările şi completările ulterioare;</w:t>
      </w:r>
    </w:p>
    <w:p w:rsidR="00331921" w:rsidRPr="00227995" w:rsidRDefault="00331921" w:rsidP="004D22FF">
      <w:pPr>
        <w:numPr>
          <w:ilvl w:val="0"/>
          <w:numId w:val="51"/>
        </w:numPr>
        <w:ind w:right="-91" w:firstLine="66"/>
        <w:jc w:val="both"/>
        <w:rPr>
          <w:rFonts w:eastAsia="Calibri"/>
          <w:bCs/>
          <w:i/>
          <w:iCs/>
          <w:sz w:val="24"/>
          <w:szCs w:val="24"/>
        </w:rPr>
      </w:pPr>
      <w:r w:rsidRPr="00227995">
        <w:rPr>
          <w:rFonts w:eastAsia="Calibri"/>
          <w:bCs/>
          <w:i/>
          <w:iCs/>
          <w:sz w:val="24"/>
          <w:szCs w:val="24"/>
        </w:rPr>
        <w:t xml:space="preserve">HG nr. 1061/2008 privind transportul deşeurilor periculoase şi nepericuloase pe teritoriul României; </w:t>
      </w:r>
    </w:p>
    <w:p w:rsidR="00331921" w:rsidRPr="00227995" w:rsidRDefault="00331921" w:rsidP="004D22FF">
      <w:pPr>
        <w:numPr>
          <w:ilvl w:val="0"/>
          <w:numId w:val="51"/>
        </w:numPr>
        <w:ind w:right="-91" w:firstLine="66"/>
        <w:jc w:val="both"/>
        <w:rPr>
          <w:rFonts w:eastAsia="Calibri"/>
          <w:bCs/>
          <w:i/>
          <w:iCs/>
          <w:sz w:val="24"/>
          <w:szCs w:val="24"/>
        </w:rPr>
      </w:pPr>
      <w:r w:rsidRPr="00227995">
        <w:rPr>
          <w:rFonts w:eastAsia="Calibri"/>
          <w:bCs/>
          <w:i/>
          <w:iCs/>
          <w:sz w:val="24"/>
          <w:szCs w:val="24"/>
        </w:rPr>
        <w:t>HG  nr. 124/2003 privind prevenirea, reducerea şi controlul poluării mediului cu azbest, cu modificările și completarile ulterioare.</w:t>
      </w:r>
    </w:p>
    <w:p w:rsidR="00331921" w:rsidRPr="00227995" w:rsidRDefault="00331921" w:rsidP="004D22FF">
      <w:pPr>
        <w:numPr>
          <w:ilvl w:val="0"/>
          <w:numId w:val="51"/>
        </w:numPr>
        <w:ind w:right="-91" w:firstLine="66"/>
        <w:jc w:val="both"/>
        <w:rPr>
          <w:rFonts w:eastAsia="Calibri"/>
          <w:bCs/>
          <w:i/>
          <w:iCs/>
          <w:sz w:val="24"/>
          <w:szCs w:val="24"/>
        </w:rPr>
      </w:pPr>
      <w:r w:rsidRPr="00227995">
        <w:rPr>
          <w:rFonts w:eastAsia="Calibri"/>
          <w:bCs/>
          <w:i/>
          <w:iCs/>
          <w:sz w:val="24"/>
          <w:szCs w:val="24"/>
        </w:rPr>
        <w:t>Legii nr. 211/2011 privind regimul deşeurilor, republicată, cu modificările și completările ulterioare;</w:t>
      </w:r>
    </w:p>
    <w:p w:rsidR="00331921" w:rsidRPr="00227995" w:rsidRDefault="00331921" w:rsidP="004D22FF">
      <w:pPr>
        <w:numPr>
          <w:ilvl w:val="0"/>
          <w:numId w:val="51"/>
        </w:numPr>
        <w:ind w:right="-91" w:firstLine="66"/>
        <w:jc w:val="both"/>
        <w:rPr>
          <w:rFonts w:eastAsia="Calibri"/>
          <w:bCs/>
          <w:i/>
          <w:iCs/>
          <w:sz w:val="24"/>
          <w:szCs w:val="24"/>
        </w:rPr>
      </w:pPr>
      <w:r w:rsidRPr="00227995">
        <w:rPr>
          <w:rFonts w:eastAsia="Calibri"/>
          <w:bCs/>
          <w:i/>
          <w:iCs/>
          <w:sz w:val="24"/>
          <w:szCs w:val="24"/>
        </w:rPr>
        <w:t xml:space="preserve">H.G. nr. 856/2002 privind evidenţa gestiunii deşeurilor şi pentru aprobarea listei cuprinzând deşeurile, inclusiv deşeurile periculoase, cu modificările ulterioare; </w:t>
      </w:r>
    </w:p>
    <w:p w:rsidR="00331921" w:rsidRPr="00227995" w:rsidRDefault="00331921" w:rsidP="004D22FF">
      <w:pPr>
        <w:numPr>
          <w:ilvl w:val="0"/>
          <w:numId w:val="51"/>
        </w:numPr>
        <w:ind w:right="-91" w:firstLine="66"/>
        <w:jc w:val="both"/>
        <w:rPr>
          <w:rFonts w:eastAsia="Calibri"/>
          <w:bCs/>
          <w:i/>
          <w:iCs/>
          <w:sz w:val="24"/>
          <w:szCs w:val="24"/>
        </w:rPr>
      </w:pPr>
      <w:r w:rsidRPr="00227995">
        <w:rPr>
          <w:rFonts w:eastAsia="Calibri"/>
          <w:bCs/>
          <w:i/>
          <w:iCs/>
          <w:sz w:val="24"/>
          <w:szCs w:val="24"/>
        </w:rPr>
        <w:t>Deciziei Comisiei 2014/955/UE din 18 decembrie 2014 de modificare a Deciziei 2000/532/CE de stabilire a unei liste de deşeuri în temeiul Directivei 2008/98/CE a Parlamentului European şi a Consiliului.</w:t>
      </w:r>
    </w:p>
    <w:p w:rsidR="00331921" w:rsidRPr="00227995" w:rsidRDefault="00331921" w:rsidP="004D22FF">
      <w:pPr>
        <w:numPr>
          <w:ilvl w:val="0"/>
          <w:numId w:val="51"/>
        </w:numPr>
        <w:ind w:right="-91" w:firstLine="66"/>
        <w:jc w:val="both"/>
        <w:rPr>
          <w:sz w:val="24"/>
          <w:szCs w:val="24"/>
        </w:rPr>
      </w:pPr>
      <w:r w:rsidRPr="00227995">
        <w:rPr>
          <w:rFonts w:eastAsia="Calibri"/>
          <w:bCs/>
          <w:i/>
          <w:iCs/>
          <w:sz w:val="24"/>
          <w:szCs w:val="24"/>
        </w:rPr>
        <w:t>Legea nr. 249/2015 privind modalitatea de gestionare a ambalajelor şi a deşeurilor de ambalaje, cu modificările ulterioare.</w:t>
      </w:r>
    </w:p>
    <w:p w:rsidR="00331921" w:rsidRPr="00227995" w:rsidRDefault="00331921" w:rsidP="00331921">
      <w:pPr>
        <w:jc w:val="both"/>
        <w:rPr>
          <w:bCs/>
          <w:sz w:val="24"/>
          <w:szCs w:val="24"/>
        </w:rPr>
      </w:pPr>
    </w:p>
    <w:p w:rsidR="00331921" w:rsidRPr="00227995" w:rsidRDefault="00331921" w:rsidP="00331921">
      <w:pPr>
        <w:ind w:firstLine="720"/>
        <w:jc w:val="both"/>
        <w:rPr>
          <w:rStyle w:val="tal1"/>
          <w:i/>
        </w:rPr>
      </w:pPr>
      <w:r w:rsidRPr="00227995">
        <w:rPr>
          <w:rStyle w:val="tal1"/>
          <w:i/>
        </w:rPr>
        <w:t xml:space="preserve">În conformitate cu prevederile O.U.G. nr. 195/2005 privind protecţia mediului, aprobată cu modificări şi completări de Legea nr. 265/2006, cu completările şi modificările ulterioare, art. 21 alin (4), </w:t>
      </w:r>
      <w:r w:rsidRPr="00227995">
        <w:rPr>
          <w:rStyle w:val="tal1"/>
          <w:i/>
          <w:u w:val="single"/>
        </w:rPr>
        <w:t>răspunderea pentru corectitudinea informaţiilor puse la dispoziţia autorităţilor competente pentru protecţia mediului şi a publicului revine titularului proiectului</w:t>
      </w:r>
      <w:r w:rsidRPr="00227995">
        <w:rPr>
          <w:rStyle w:val="tal1"/>
          <w:i/>
        </w:rPr>
        <w:t>.</w:t>
      </w:r>
    </w:p>
    <w:p w:rsidR="00331921" w:rsidRPr="00227995" w:rsidRDefault="00331921" w:rsidP="00331921">
      <w:pPr>
        <w:autoSpaceDE w:val="0"/>
        <w:autoSpaceDN w:val="0"/>
        <w:adjustRightInd w:val="0"/>
        <w:ind w:firstLine="720"/>
        <w:jc w:val="both"/>
        <w:rPr>
          <w:i/>
          <w:sz w:val="24"/>
          <w:szCs w:val="24"/>
        </w:rPr>
      </w:pPr>
      <w:r w:rsidRPr="00227995">
        <w:rPr>
          <w:i/>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921" w:rsidRPr="00227995" w:rsidRDefault="00331921" w:rsidP="00331921">
      <w:pPr>
        <w:autoSpaceDE w:val="0"/>
        <w:autoSpaceDN w:val="0"/>
        <w:adjustRightInd w:val="0"/>
        <w:ind w:firstLine="720"/>
        <w:jc w:val="both"/>
        <w:rPr>
          <w:i/>
          <w:sz w:val="24"/>
          <w:szCs w:val="24"/>
        </w:rPr>
      </w:pPr>
      <w:r w:rsidRPr="00227995">
        <w:rPr>
          <w:i/>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31921" w:rsidRPr="00227995" w:rsidRDefault="00331921" w:rsidP="00331921">
      <w:pPr>
        <w:autoSpaceDE w:val="0"/>
        <w:autoSpaceDN w:val="0"/>
        <w:adjustRightInd w:val="0"/>
        <w:ind w:firstLine="720"/>
        <w:jc w:val="both"/>
        <w:rPr>
          <w:i/>
          <w:sz w:val="24"/>
          <w:szCs w:val="24"/>
        </w:rPr>
      </w:pPr>
      <w:r w:rsidRPr="00227995">
        <w:rPr>
          <w:i/>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31921" w:rsidRPr="00227995" w:rsidRDefault="00331921" w:rsidP="00331921">
      <w:pPr>
        <w:autoSpaceDE w:val="0"/>
        <w:autoSpaceDN w:val="0"/>
        <w:adjustRightInd w:val="0"/>
        <w:ind w:firstLine="720"/>
        <w:jc w:val="both"/>
        <w:rPr>
          <w:i/>
          <w:sz w:val="24"/>
          <w:szCs w:val="24"/>
        </w:rPr>
      </w:pPr>
      <w:r w:rsidRPr="00227995">
        <w:rPr>
          <w:i/>
          <w:sz w:val="24"/>
          <w:szCs w:val="24"/>
        </w:rPr>
        <w:t xml:space="preserve">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w:t>
      </w:r>
      <w:r w:rsidRPr="00227995">
        <w:rPr>
          <w:i/>
          <w:sz w:val="24"/>
          <w:szCs w:val="24"/>
        </w:rPr>
        <w:lastRenderedPageBreak/>
        <w:t>aprobarea de dezvoltare sau, după caz, cu decizia de respingere a solicitării aprobării de dezvoltare.</w:t>
      </w:r>
    </w:p>
    <w:p w:rsidR="00331921" w:rsidRPr="00227995" w:rsidRDefault="00331921" w:rsidP="00331921">
      <w:pPr>
        <w:autoSpaceDE w:val="0"/>
        <w:autoSpaceDN w:val="0"/>
        <w:adjustRightInd w:val="0"/>
        <w:ind w:firstLine="720"/>
        <w:jc w:val="both"/>
        <w:rPr>
          <w:i/>
          <w:sz w:val="24"/>
          <w:szCs w:val="24"/>
        </w:rPr>
      </w:pPr>
      <w:r w:rsidRPr="00227995">
        <w:rPr>
          <w:i/>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921" w:rsidRPr="00227995" w:rsidRDefault="00331921" w:rsidP="00331921">
      <w:pPr>
        <w:autoSpaceDE w:val="0"/>
        <w:autoSpaceDN w:val="0"/>
        <w:adjustRightInd w:val="0"/>
        <w:ind w:firstLine="720"/>
        <w:jc w:val="both"/>
        <w:rPr>
          <w:i/>
          <w:sz w:val="24"/>
          <w:szCs w:val="24"/>
        </w:rPr>
      </w:pPr>
      <w:r w:rsidRPr="00227995">
        <w:rPr>
          <w:i/>
          <w:sz w:val="24"/>
          <w:szCs w:val="24"/>
        </w:rPr>
        <w:t>Autoritatea publică emitentă are obligaţia de a răspunde la plângerea prealabilă prevăzută la art. 22 alin. (1) în termen de 30 de zile de la data înregistrării acesteia la acea autoritate.</w:t>
      </w:r>
    </w:p>
    <w:p w:rsidR="00331921" w:rsidRPr="00227995" w:rsidRDefault="00331921" w:rsidP="00331921">
      <w:pPr>
        <w:autoSpaceDE w:val="0"/>
        <w:autoSpaceDN w:val="0"/>
        <w:adjustRightInd w:val="0"/>
        <w:ind w:firstLine="720"/>
        <w:jc w:val="both"/>
        <w:rPr>
          <w:i/>
          <w:sz w:val="24"/>
          <w:szCs w:val="24"/>
        </w:rPr>
      </w:pPr>
      <w:r w:rsidRPr="00227995">
        <w:rPr>
          <w:i/>
          <w:sz w:val="24"/>
          <w:szCs w:val="24"/>
        </w:rPr>
        <w:t>Procedura de soluţionare a plângerii prealabile prevăzută la art. 22 alin. (1) este gratuită şi trebuie să fie echitabilă, rapidă şi corectă.</w:t>
      </w:r>
    </w:p>
    <w:p w:rsidR="00331921" w:rsidRDefault="00331921" w:rsidP="00331921">
      <w:pPr>
        <w:autoSpaceDE w:val="0"/>
        <w:autoSpaceDN w:val="0"/>
        <w:adjustRightInd w:val="0"/>
        <w:ind w:firstLine="720"/>
        <w:jc w:val="both"/>
        <w:rPr>
          <w:i/>
          <w:sz w:val="24"/>
          <w:szCs w:val="24"/>
        </w:rPr>
      </w:pPr>
      <w:r w:rsidRPr="00227995">
        <w:rPr>
          <w:i/>
          <w:sz w:val="24"/>
          <w:szCs w:val="24"/>
        </w:rPr>
        <w:t>Prezenta decizie poate fi contestată în conformitate cu prevederile Legii nr. 292/2018 privind evaluarea impactului anumitor proiecte publice şi private asupra mediului şi ale Legii nr. 554/2004, cu modificările şi completările ulterioare.</w:t>
      </w:r>
    </w:p>
    <w:p w:rsidR="00331921" w:rsidRDefault="00331921" w:rsidP="00331921">
      <w:pPr>
        <w:autoSpaceDE w:val="0"/>
        <w:autoSpaceDN w:val="0"/>
        <w:adjustRightInd w:val="0"/>
        <w:ind w:firstLine="720"/>
        <w:jc w:val="both"/>
        <w:rPr>
          <w:rStyle w:val="tal1"/>
          <w:b/>
          <w:color w:val="FF0000"/>
          <w:szCs w:val="23"/>
        </w:rPr>
      </w:pPr>
    </w:p>
    <w:tbl>
      <w:tblPr>
        <w:tblW w:w="0" w:type="auto"/>
        <w:tblLook w:val="04A0" w:firstRow="1" w:lastRow="0" w:firstColumn="1" w:lastColumn="0" w:noHBand="0" w:noVBand="1"/>
      </w:tblPr>
      <w:tblGrid>
        <w:gridCol w:w="787"/>
        <w:gridCol w:w="8285"/>
      </w:tblGrid>
      <w:tr w:rsidR="00331921" w:rsidRPr="00507503" w:rsidTr="00331921">
        <w:tc>
          <w:tcPr>
            <w:tcW w:w="787" w:type="dxa"/>
          </w:tcPr>
          <w:p w:rsidR="00331921" w:rsidRPr="00507503" w:rsidRDefault="00331921" w:rsidP="004574D6">
            <w:pPr>
              <w:jc w:val="center"/>
              <w:rPr>
                <w:sz w:val="22"/>
                <w:szCs w:val="26"/>
              </w:rPr>
            </w:pPr>
          </w:p>
          <w:p w:rsidR="00331921" w:rsidRPr="00507503" w:rsidRDefault="00331921" w:rsidP="004574D6">
            <w:pPr>
              <w:jc w:val="center"/>
              <w:rPr>
                <w:sz w:val="22"/>
                <w:szCs w:val="26"/>
              </w:rPr>
            </w:pPr>
          </w:p>
          <w:p w:rsidR="00331921" w:rsidRPr="00507503" w:rsidRDefault="00331921" w:rsidP="004574D6">
            <w:pPr>
              <w:jc w:val="center"/>
              <w:rPr>
                <w:b/>
                <w:bCs/>
                <w:sz w:val="22"/>
                <w:szCs w:val="26"/>
              </w:rPr>
            </w:pPr>
          </w:p>
        </w:tc>
        <w:tc>
          <w:tcPr>
            <w:tcW w:w="8285" w:type="dxa"/>
          </w:tcPr>
          <w:p w:rsidR="00331921" w:rsidRPr="00507503" w:rsidRDefault="00331921" w:rsidP="004574D6">
            <w:pPr>
              <w:jc w:val="center"/>
              <w:rPr>
                <w:sz w:val="22"/>
                <w:szCs w:val="26"/>
              </w:rPr>
            </w:pPr>
            <w:r w:rsidRPr="00507503">
              <w:rPr>
                <w:b/>
                <w:vanish/>
                <w:sz w:val="22"/>
                <w:szCs w:val="26"/>
              </w:rPr>
              <w:cr/>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vanish/>
                <w:sz w:val="22"/>
                <w:szCs w:val="26"/>
              </w:rPr>
              <w:pgNum/>
            </w:r>
            <w:r w:rsidRPr="00507503">
              <w:rPr>
                <w:b/>
                <w:sz w:val="22"/>
                <w:szCs w:val="26"/>
              </w:rPr>
              <w:t>ÎNTOCMIT</w:t>
            </w:r>
            <w:r w:rsidRPr="00507503">
              <w:rPr>
                <w:sz w:val="22"/>
                <w:szCs w:val="26"/>
              </w:rPr>
              <w:t>,</w:t>
            </w:r>
          </w:p>
          <w:p w:rsidR="00331921" w:rsidRPr="00507503" w:rsidRDefault="00331921" w:rsidP="004574D6">
            <w:pPr>
              <w:jc w:val="center"/>
              <w:rPr>
                <w:b/>
                <w:sz w:val="22"/>
                <w:szCs w:val="26"/>
              </w:rPr>
            </w:pPr>
            <w:r w:rsidRPr="00507503">
              <w:rPr>
                <w:bCs/>
                <w:sz w:val="22"/>
                <w:szCs w:val="26"/>
              </w:rPr>
              <w:t xml:space="preserve">Liliana Maria </w:t>
            </w:r>
            <w:r w:rsidRPr="00507503">
              <w:rPr>
                <w:b/>
                <w:bCs/>
                <w:sz w:val="22"/>
                <w:szCs w:val="26"/>
              </w:rPr>
              <w:t>IOAN</w:t>
            </w:r>
            <w:r w:rsidRPr="00507503">
              <w:rPr>
                <w:sz w:val="22"/>
                <w:szCs w:val="26"/>
              </w:rPr>
              <w:t xml:space="preserve"> </w:t>
            </w:r>
          </w:p>
        </w:tc>
      </w:tr>
    </w:tbl>
    <w:p w:rsidR="00331921" w:rsidRDefault="00331921" w:rsidP="00A9742A">
      <w:pPr>
        <w:spacing w:after="120"/>
        <w:jc w:val="center"/>
        <w:rPr>
          <w:b/>
          <w:sz w:val="28"/>
          <w:szCs w:val="28"/>
          <w:lang w:val="ro-RO"/>
        </w:rPr>
      </w:pPr>
    </w:p>
    <w:p w:rsidR="00331921" w:rsidRDefault="00331921" w:rsidP="00A9742A">
      <w:pPr>
        <w:spacing w:after="120"/>
        <w:jc w:val="center"/>
        <w:rPr>
          <w:b/>
          <w:sz w:val="28"/>
          <w:szCs w:val="28"/>
          <w:lang w:val="ro-RO"/>
        </w:rPr>
      </w:pPr>
    </w:p>
    <w:p w:rsidR="00A9742A" w:rsidRPr="00D179FF" w:rsidRDefault="00A9742A" w:rsidP="00A9742A">
      <w:pPr>
        <w:spacing w:after="120"/>
        <w:jc w:val="center"/>
        <w:rPr>
          <w:b/>
          <w:sz w:val="28"/>
          <w:szCs w:val="28"/>
          <w:lang w:val="ro-RO"/>
        </w:rPr>
      </w:pPr>
      <w:r w:rsidRPr="00D179FF">
        <w:rPr>
          <w:b/>
          <w:sz w:val="28"/>
          <w:szCs w:val="28"/>
          <w:lang w:val="ro-RO"/>
        </w:rPr>
        <w:t>Draft Anexa 27.01.2020</w:t>
      </w:r>
    </w:p>
    <w:p w:rsidR="00A9742A" w:rsidRPr="00D179FF" w:rsidRDefault="00A9742A" w:rsidP="00A9742A">
      <w:pPr>
        <w:jc w:val="center"/>
        <w:rPr>
          <w:b/>
          <w:bCs/>
          <w:sz w:val="28"/>
          <w:szCs w:val="28"/>
          <w:lang w:val="ro-RO"/>
        </w:rPr>
      </w:pPr>
      <w:r w:rsidRPr="00D179FF">
        <w:rPr>
          <w:b/>
          <w:sz w:val="28"/>
          <w:szCs w:val="28"/>
          <w:lang w:val="ro-RO"/>
        </w:rPr>
        <w:t xml:space="preserve">la </w:t>
      </w:r>
      <w:r w:rsidRPr="00D179FF">
        <w:rPr>
          <w:b/>
          <w:bCs/>
          <w:sz w:val="28"/>
          <w:szCs w:val="28"/>
          <w:lang w:val="ro-RO"/>
        </w:rPr>
        <w:t>Acordul de Mediu nr. 9/ 09.10.2018</w:t>
      </w:r>
    </w:p>
    <w:p w:rsidR="00A9742A" w:rsidRPr="00D179FF" w:rsidRDefault="00A9742A" w:rsidP="00A9742A">
      <w:pPr>
        <w:jc w:val="center"/>
        <w:rPr>
          <w:b/>
          <w:sz w:val="28"/>
          <w:szCs w:val="28"/>
          <w:lang w:val="ro-RO"/>
        </w:rPr>
      </w:pPr>
    </w:p>
    <w:p w:rsidR="00A9742A" w:rsidRPr="00D179FF" w:rsidRDefault="00A9742A" w:rsidP="00A9742A">
      <w:pPr>
        <w:tabs>
          <w:tab w:val="left" w:pos="284"/>
        </w:tabs>
        <w:autoSpaceDE w:val="0"/>
        <w:autoSpaceDN w:val="0"/>
        <w:adjustRightInd w:val="0"/>
        <w:jc w:val="both"/>
        <w:rPr>
          <w:sz w:val="24"/>
          <w:szCs w:val="24"/>
        </w:rPr>
      </w:pPr>
      <w:r w:rsidRPr="00D179FF">
        <w:rPr>
          <w:sz w:val="24"/>
          <w:szCs w:val="24"/>
          <w:lang w:val="ro-RO"/>
        </w:rPr>
        <w:tab/>
      </w:r>
      <w:r w:rsidRPr="00D179FF">
        <w:rPr>
          <w:sz w:val="24"/>
          <w:szCs w:val="24"/>
          <w:lang w:val="ro-RO"/>
        </w:rPr>
        <w:tab/>
        <w:t>Ca urmare a notificării</w:t>
      </w:r>
      <w:r w:rsidRPr="00D179FF">
        <w:rPr>
          <w:rFonts w:asciiTheme="minorHAnsi" w:eastAsiaTheme="minorHAnsi" w:hAnsiTheme="minorHAnsi" w:cstheme="minorBidi"/>
          <w:sz w:val="22"/>
          <w:szCs w:val="22"/>
          <w:lang w:val="ro-RO"/>
        </w:rPr>
        <w:t xml:space="preserve"> </w:t>
      </w:r>
      <w:r w:rsidRPr="00D179FF">
        <w:rPr>
          <w:sz w:val="24"/>
          <w:szCs w:val="24"/>
          <w:lang w:val="ro-RO"/>
        </w:rPr>
        <w:t xml:space="preserve">nr. 19903/24.06.2019, depuse de </w:t>
      </w:r>
      <w:r w:rsidRPr="00D179FF">
        <w:rPr>
          <w:b/>
          <w:caps/>
          <w:sz w:val="24"/>
          <w:szCs w:val="24"/>
          <w:lang w:val="ro-RO"/>
        </w:rPr>
        <w:t>COMPANIA DE UTILITĂȚI PUBLICE DUNĂREA BRĂILA S.A.</w:t>
      </w:r>
      <w:r w:rsidRPr="00D179FF">
        <w:rPr>
          <w:sz w:val="24"/>
          <w:szCs w:val="24"/>
          <w:lang w:val="ro-RO"/>
        </w:rPr>
        <w:t xml:space="preserve"> cu sediul în județul Brăila, municipiul Brăila, Piața Uzinei, nr. 1, înregistrată la Agenția pentru Protecția Mediului Brăila </w:t>
      </w:r>
      <w:r w:rsidRPr="004D22FF">
        <w:rPr>
          <w:sz w:val="24"/>
          <w:szCs w:val="24"/>
          <w:lang w:val="ro-RO"/>
        </w:rPr>
        <w:t>cu nr. 9803 din 25.06.2019</w:t>
      </w:r>
      <w:r w:rsidRPr="00D179FF">
        <w:rPr>
          <w:sz w:val="24"/>
          <w:szCs w:val="24"/>
          <w:lang w:val="ro-RO"/>
        </w:rPr>
        <w:t xml:space="preserve"> si a completarilor inregistrate la APM Braila nr. 19557 din 11.12.2019, nr. 20142 din 23.12.2019, nr. 462 din 13.01.2020 si 727 din 16.01.2020 pentru proiectul „</w:t>
      </w:r>
      <w:r w:rsidRPr="004D22FF">
        <w:rPr>
          <w:i/>
          <w:sz w:val="24"/>
          <w:szCs w:val="24"/>
          <w:lang w:val="ro-RO"/>
        </w:rPr>
        <w:t>PROIECTUL REGIONAL DE DEZVOLTARE A INFRASTRUCTURII DE APĂ ȘI APĂ UZATĂ DIN JUDEȚUL BRĂILA, ÎN PERIOADA 2014-2020”</w:t>
      </w:r>
      <w:r w:rsidRPr="004D22FF">
        <w:rPr>
          <w:sz w:val="24"/>
          <w:szCs w:val="24"/>
          <w:lang w:val="ro-RO"/>
        </w:rPr>
        <w:t xml:space="preserve"> in cadrul procedurii de revizuire a acordului de mediu nr. 9/ 09.10.2018, amplasament jud. </w:t>
      </w:r>
      <w:r w:rsidRPr="00D179FF">
        <w:rPr>
          <w:sz w:val="24"/>
          <w:szCs w:val="24"/>
        </w:rPr>
        <w:t xml:space="preserve">Brăila, </w:t>
      </w:r>
    </w:p>
    <w:p w:rsidR="00A9742A" w:rsidRPr="00D179FF" w:rsidRDefault="00D002FB" w:rsidP="00A9742A">
      <w:pPr>
        <w:tabs>
          <w:tab w:val="left" w:pos="284"/>
        </w:tabs>
        <w:autoSpaceDE w:val="0"/>
        <w:autoSpaceDN w:val="0"/>
        <w:adjustRightInd w:val="0"/>
        <w:jc w:val="both"/>
        <w:rPr>
          <w:sz w:val="24"/>
          <w:szCs w:val="24"/>
          <w:lang w:val="ro-RO"/>
        </w:rPr>
      </w:pPr>
      <w:hyperlink w:anchor="#" w:history="1"/>
      <w:r w:rsidR="00A9742A" w:rsidRPr="00D179FF">
        <w:rPr>
          <w:sz w:val="24"/>
          <w:szCs w:val="24"/>
          <w:lang w:val="ro-RO"/>
        </w:rPr>
        <w:t>în baza:</w:t>
      </w:r>
    </w:p>
    <w:p w:rsidR="00A9742A" w:rsidRPr="00D179FF" w:rsidRDefault="00A9742A" w:rsidP="00A9742A">
      <w:pPr>
        <w:jc w:val="both"/>
        <w:rPr>
          <w:i/>
          <w:sz w:val="24"/>
          <w:szCs w:val="24"/>
        </w:rPr>
      </w:pPr>
      <w:r w:rsidRPr="00D179FF">
        <w:rPr>
          <w:bCs/>
          <w:color w:val="000000"/>
          <w:sz w:val="24"/>
          <w:szCs w:val="24"/>
        </w:rPr>
        <w:t>- Legii nr. 292/2018</w:t>
      </w:r>
      <w:r w:rsidRPr="00D179FF">
        <w:rPr>
          <w:sz w:val="24"/>
          <w:szCs w:val="24"/>
        </w:rPr>
        <w:t xml:space="preserve"> </w:t>
      </w:r>
      <w:r w:rsidRPr="00D179FF">
        <w:rPr>
          <w:i/>
          <w:sz w:val="24"/>
          <w:szCs w:val="24"/>
        </w:rPr>
        <w:t xml:space="preserve">privind evaluarea impactului anumitor proiecte publice şi private asupra mediului, </w:t>
      </w:r>
    </w:p>
    <w:p w:rsidR="00A9742A" w:rsidRPr="00D179FF" w:rsidRDefault="00A9742A" w:rsidP="00A9742A">
      <w:pPr>
        <w:jc w:val="both"/>
        <w:rPr>
          <w:i/>
          <w:sz w:val="24"/>
          <w:szCs w:val="24"/>
        </w:rPr>
      </w:pPr>
      <w:r w:rsidRPr="00D179FF">
        <w:rPr>
          <w:i/>
          <w:sz w:val="24"/>
          <w:szCs w:val="24"/>
        </w:rPr>
        <w:t>- OUG nr. 57/2007 privind regimul ariilor naturale protejate, conservarea habitatelor naturale, a florei şi faunei sălbatice, aprobată cu modificări şi completări prin Legea nr. 49/2011</w:t>
      </w:r>
      <w:r w:rsidRPr="00D179FF">
        <w:rPr>
          <w:sz w:val="24"/>
          <w:szCs w:val="24"/>
        </w:rPr>
        <w:t xml:space="preserve">, </w:t>
      </w:r>
      <w:r w:rsidRPr="00D179FF">
        <w:rPr>
          <w:i/>
          <w:sz w:val="24"/>
          <w:szCs w:val="24"/>
        </w:rPr>
        <w:t>cu modificările şi completările ulterioare,</w:t>
      </w:r>
    </w:p>
    <w:p w:rsidR="00A9742A" w:rsidRPr="00D179FF" w:rsidRDefault="00A9742A" w:rsidP="00A9742A">
      <w:pPr>
        <w:tabs>
          <w:tab w:val="left" w:pos="284"/>
        </w:tabs>
        <w:autoSpaceDE w:val="0"/>
        <w:autoSpaceDN w:val="0"/>
        <w:adjustRightInd w:val="0"/>
        <w:jc w:val="both"/>
        <w:rPr>
          <w:sz w:val="24"/>
          <w:szCs w:val="24"/>
          <w:lang w:val="ro-RO"/>
        </w:rPr>
      </w:pPr>
      <w:r w:rsidRPr="00D179FF">
        <w:rPr>
          <w:sz w:val="24"/>
          <w:szCs w:val="24"/>
          <w:lang w:val="ro-RO"/>
        </w:rPr>
        <w:t>- Raportul de verificare pentru cerinţa esenţială "D) igienă, sănătate şi mediu înconjurător", inregistrat la APM Braila cu nr. 20008 din 19.12.2019;</w:t>
      </w:r>
    </w:p>
    <w:p w:rsidR="00A9742A" w:rsidRPr="00D179FF" w:rsidRDefault="00A9742A" w:rsidP="00A9742A">
      <w:pPr>
        <w:tabs>
          <w:tab w:val="left" w:pos="284"/>
        </w:tabs>
        <w:autoSpaceDE w:val="0"/>
        <w:autoSpaceDN w:val="0"/>
        <w:adjustRightInd w:val="0"/>
        <w:jc w:val="both"/>
        <w:rPr>
          <w:sz w:val="24"/>
          <w:szCs w:val="24"/>
          <w:lang w:val="ro-RO"/>
        </w:rPr>
      </w:pPr>
      <w:r w:rsidRPr="00D179FF">
        <w:rPr>
          <w:sz w:val="24"/>
          <w:szCs w:val="24"/>
          <w:lang w:val="ro-RO"/>
        </w:rPr>
        <w:t>- Avizul de gospodarire al apelor nr. 185 din 04.12.2019 emis de Administratia Nationala „Apele Romane”, Administratia Bazinala de Apa Buzau-Ialomita;</w:t>
      </w:r>
    </w:p>
    <w:p w:rsidR="00A9742A" w:rsidRPr="00D179FF" w:rsidRDefault="00A9742A" w:rsidP="00A9742A">
      <w:pPr>
        <w:tabs>
          <w:tab w:val="left" w:pos="284"/>
        </w:tabs>
        <w:autoSpaceDE w:val="0"/>
        <w:autoSpaceDN w:val="0"/>
        <w:adjustRightInd w:val="0"/>
        <w:jc w:val="both"/>
        <w:rPr>
          <w:sz w:val="24"/>
          <w:szCs w:val="24"/>
          <w:lang w:val="ro-RO"/>
        </w:rPr>
      </w:pPr>
      <w:r w:rsidRPr="00D179FF">
        <w:rPr>
          <w:sz w:val="24"/>
          <w:szCs w:val="24"/>
          <w:lang w:val="ro-RO"/>
        </w:rPr>
        <w:t>- Declaratia autoritatii competente responsabile cu gestionarea apelor Administratia Bazinala de Apa Buzau-Ialomita;</w:t>
      </w:r>
    </w:p>
    <w:p w:rsidR="00A9742A" w:rsidRPr="00D179FF" w:rsidRDefault="00A9742A" w:rsidP="00A9742A">
      <w:pPr>
        <w:tabs>
          <w:tab w:val="left" w:pos="284"/>
        </w:tabs>
        <w:autoSpaceDE w:val="0"/>
        <w:autoSpaceDN w:val="0"/>
        <w:adjustRightInd w:val="0"/>
        <w:jc w:val="both"/>
        <w:rPr>
          <w:sz w:val="24"/>
          <w:szCs w:val="24"/>
          <w:lang w:val="ro-RO"/>
        </w:rPr>
      </w:pPr>
      <w:r w:rsidRPr="00D179FF">
        <w:rPr>
          <w:sz w:val="24"/>
          <w:szCs w:val="24"/>
          <w:lang w:val="ro-RO"/>
        </w:rPr>
        <w:t>- Punctul de vedere al Biroului Calitatea Factorilor de Mediu din cadrul APM Braila nr.  66 din 06.01.2020,</w:t>
      </w:r>
    </w:p>
    <w:p w:rsidR="00A9742A" w:rsidRPr="00D179FF" w:rsidRDefault="00A9742A" w:rsidP="00A9742A">
      <w:pPr>
        <w:jc w:val="both"/>
        <w:rPr>
          <w:sz w:val="24"/>
          <w:szCs w:val="24"/>
          <w:lang w:val="ro-RO"/>
        </w:rPr>
      </w:pPr>
      <w:r w:rsidRPr="00D179FF">
        <w:rPr>
          <w:sz w:val="24"/>
          <w:szCs w:val="24"/>
          <w:lang w:val="ro-RO"/>
        </w:rPr>
        <w:t xml:space="preserve">-a consultărilor desfăşurate în cadrul </w:t>
      </w:r>
      <w:r w:rsidRPr="00D179FF">
        <w:rPr>
          <w:bCs/>
          <w:color w:val="000000"/>
          <w:sz w:val="24"/>
          <w:szCs w:val="24"/>
          <w:lang w:val="ro-RO"/>
        </w:rPr>
        <w:t>Comisiei de Analiză Tehnică din data de 16.01.2020</w:t>
      </w:r>
      <w:r w:rsidRPr="00D179FF">
        <w:rPr>
          <w:sz w:val="24"/>
          <w:szCs w:val="24"/>
          <w:lang w:val="ro-RO"/>
        </w:rPr>
        <w:t>,</w:t>
      </w:r>
    </w:p>
    <w:p w:rsidR="00A9742A" w:rsidRPr="00D179FF" w:rsidRDefault="00A9742A" w:rsidP="00A9742A">
      <w:pPr>
        <w:spacing w:before="120" w:after="120"/>
        <w:jc w:val="center"/>
        <w:rPr>
          <w:b/>
          <w:bCs/>
          <w:i/>
          <w:sz w:val="24"/>
          <w:szCs w:val="24"/>
          <w:u w:val="single"/>
          <w:lang w:val="ro-RO"/>
        </w:rPr>
      </w:pPr>
      <w:r w:rsidRPr="00D179FF">
        <w:rPr>
          <w:b/>
          <w:i/>
          <w:sz w:val="24"/>
          <w:szCs w:val="24"/>
          <w:u w:val="single"/>
          <w:lang w:val="ro-RO"/>
        </w:rPr>
        <w:t xml:space="preserve">Agenţia pentru Protecţia Mediului Brăila decide că proiectul </w:t>
      </w:r>
      <w:r w:rsidRPr="002C2BFB">
        <w:rPr>
          <w:b/>
          <w:i/>
          <w:sz w:val="24"/>
          <w:szCs w:val="24"/>
          <w:u w:val="single"/>
          <w:lang w:val="ro-RO"/>
        </w:rPr>
        <w:t xml:space="preserve">„PROIECTUL REGIONAL DE DEZVOLTARE A INFRASTRUCTURII DE APĂ ȘI APĂ UZATĂ DIN JUDEȚUL BRĂILA, ÎN PERIOADA 2014-2020” </w:t>
      </w:r>
      <w:r w:rsidRPr="00D179FF">
        <w:rPr>
          <w:b/>
          <w:bCs/>
          <w:i/>
          <w:sz w:val="24"/>
          <w:szCs w:val="24"/>
          <w:u w:val="single"/>
          <w:lang w:val="ro-RO"/>
        </w:rPr>
        <w:t>nu se supune evaluării impactului asupra mediului.</w:t>
      </w:r>
    </w:p>
    <w:p w:rsidR="00A9742A" w:rsidRPr="00D179FF" w:rsidRDefault="00A9742A" w:rsidP="00A9742A">
      <w:pPr>
        <w:jc w:val="both"/>
        <w:rPr>
          <w:b/>
          <w:sz w:val="24"/>
          <w:szCs w:val="24"/>
          <w:lang w:val="ro-RO"/>
        </w:rPr>
      </w:pPr>
      <w:r w:rsidRPr="00D179FF">
        <w:rPr>
          <w:b/>
          <w:sz w:val="24"/>
          <w:szCs w:val="24"/>
          <w:lang w:val="ro-RO"/>
        </w:rPr>
        <w:t xml:space="preserve">1.Caracteristicile proiectului </w:t>
      </w:r>
    </w:p>
    <w:p w:rsidR="00A9742A" w:rsidRPr="00D179FF" w:rsidRDefault="00A9742A" w:rsidP="00A9742A">
      <w:pPr>
        <w:jc w:val="both"/>
        <w:rPr>
          <w:b/>
          <w:sz w:val="24"/>
          <w:szCs w:val="24"/>
          <w:lang w:val="ro-RO"/>
        </w:rPr>
      </w:pPr>
      <w:r w:rsidRPr="00D179FF">
        <w:rPr>
          <w:b/>
          <w:sz w:val="24"/>
          <w:szCs w:val="24"/>
          <w:lang w:val="ro-RO"/>
        </w:rPr>
        <w:lastRenderedPageBreak/>
        <w:t>a) Dimensiunea şi concepţia întregului proiect</w:t>
      </w:r>
    </w:p>
    <w:p w:rsidR="00A9742A" w:rsidRPr="00D179FF" w:rsidRDefault="00A9742A" w:rsidP="00A9742A">
      <w:pPr>
        <w:jc w:val="both"/>
        <w:rPr>
          <w:b/>
          <w:sz w:val="24"/>
          <w:szCs w:val="24"/>
          <w:lang w:val="ro-RO"/>
        </w:rPr>
      </w:pPr>
      <w:r w:rsidRPr="00D179FF">
        <w:rPr>
          <w:b/>
          <w:sz w:val="24"/>
          <w:szCs w:val="24"/>
          <w:lang w:val="ro-RO"/>
        </w:rPr>
        <w:t>Principalele modificari aduse proiectului sunt următoarele:</w:t>
      </w:r>
    </w:p>
    <w:p w:rsidR="00A9742A" w:rsidRPr="00D179FF" w:rsidRDefault="00A9742A" w:rsidP="00A9742A">
      <w:pPr>
        <w:jc w:val="both"/>
        <w:rPr>
          <w:sz w:val="24"/>
          <w:szCs w:val="24"/>
        </w:rPr>
      </w:pPr>
      <w:r w:rsidRPr="00D179FF">
        <w:rPr>
          <w:sz w:val="24"/>
          <w:szCs w:val="24"/>
        </w:rPr>
        <w:t>Lungimea totala a conductelor aferente Sistemelor de Alimentare cu Apa, (conducte de aductiune si retele de distributie) s-a modificat astfel:</w:t>
      </w:r>
    </w:p>
    <w:p w:rsidR="00A9742A" w:rsidRPr="00D179FF" w:rsidRDefault="00A9742A" w:rsidP="00A9742A">
      <w:pPr>
        <w:numPr>
          <w:ilvl w:val="0"/>
          <w:numId w:val="27"/>
        </w:numPr>
        <w:spacing w:after="160" w:line="259" w:lineRule="auto"/>
        <w:contextualSpacing/>
        <w:jc w:val="both"/>
        <w:rPr>
          <w:sz w:val="24"/>
          <w:szCs w:val="24"/>
        </w:rPr>
      </w:pPr>
      <w:r w:rsidRPr="00D179FF">
        <w:rPr>
          <w:sz w:val="24"/>
          <w:szCs w:val="24"/>
        </w:rPr>
        <w:t>Au fost eliminate total din proiect urmatoarele conducte si retele de distributie:</w:t>
      </w:r>
    </w:p>
    <w:p w:rsidR="00A9742A" w:rsidRPr="00D179FF" w:rsidRDefault="00A9742A" w:rsidP="00A9742A">
      <w:pPr>
        <w:numPr>
          <w:ilvl w:val="0"/>
          <w:numId w:val="26"/>
        </w:numPr>
        <w:spacing w:after="160" w:line="259" w:lineRule="auto"/>
        <w:contextualSpacing/>
        <w:jc w:val="both"/>
        <w:rPr>
          <w:sz w:val="24"/>
          <w:szCs w:val="24"/>
        </w:rPr>
      </w:pPr>
      <w:r w:rsidRPr="00D179FF">
        <w:rPr>
          <w:sz w:val="24"/>
          <w:szCs w:val="24"/>
        </w:rPr>
        <w:t>Conducta de aductiune apa tratata noua Latinu-Voinesti;</w:t>
      </w:r>
    </w:p>
    <w:p w:rsidR="00A9742A" w:rsidRPr="00D179FF" w:rsidRDefault="00A9742A" w:rsidP="00A9742A">
      <w:pPr>
        <w:numPr>
          <w:ilvl w:val="0"/>
          <w:numId w:val="26"/>
        </w:numPr>
        <w:spacing w:after="160" w:line="259" w:lineRule="auto"/>
        <w:contextualSpacing/>
        <w:rPr>
          <w:sz w:val="24"/>
          <w:szCs w:val="24"/>
        </w:rPr>
      </w:pPr>
      <w:r w:rsidRPr="00D179FF">
        <w:rPr>
          <w:sz w:val="24"/>
          <w:szCs w:val="24"/>
        </w:rPr>
        <w:t>Conducta de aductiune noua Cuza Voda-Dropia-Insuratei</w:t>
      </w:r>
    </w:p>
    <w:p w:rsidR="00A9742A" w:rsidRPr="00D179FF" w:rsidRDefault="00A9742A" w:rsidP="00A9742A">
      <w:pPr>
        <w:numPr>
          <w:ilvl w:val="0"/>
          <w:numId w:val="26"/>
        </w:numPr>
        <w:spacing w:after="160" w:line="259" w:lineRule="auto"/>
        <w:contextualSpacing/>
        <w:jc w:val="both"/>
        <w:rPr>
          <w:sz w:val="24"/>
          <w:szCs w:val="24"/>
        </w:rPr>
      </w:pPr>
      <w:r w:rsidRPr="00D179FF">
        <w:rPr>
          <w:sz w:val="24"/>
          <w:szCs w:val="24"/>
        </w:rPr>
        <w:t>Conducta de aductiune noua Batogu – Ionesti</w:t>
      </w:r>
    </w:p>
    <w:p w:rsidR="00A9742A" w:rsidRPr="00D179FF" w:rsidRDefault="00A9742A" w:rsidP="00A9742A">
      <w:pPr>
        <w:numPr>
          <w:ilvl w:val="0"/>
          <w:numId w:val="26"/>
        </w:numPr>
        <w:spacing w:after="160" w:line="259" w:lineRule="auto"/>
        <w:contextualSpacing/>
        <w:jc w:val="both"/>
        <w:rPr>
          <w:sz w:val="24"/>
          <w:szCs w:val="24"/>
        </w:rPr>
      </w:pPr>
      <w:r w:rsidRPr="00D179FF">
        <w:rPr>
          <w:sz w:val="24"/>
          <w:szCs w:val="24"/>
        </w:rPr>
        <w:t>Conducta de aductiune noua Rosiori – Pribeagu (Coltea – Pribeagu)</w:t>
      </w:r>
    </w:p>
    <w:p w:rsidR="00A9742A" w:rsidRPr="00D179FF" w:rsidRDefault="00A9742A" w:rsidP="00A9742A">
      <w:pPr>
        <w:numPr>
          <w:ilvl w:val="0"/>
          <w:numId w:val="26"/>
        </w:numPr>
        <w:spacing w:after="160" w:line="259" w:lineRule="auto"/>
        <w:contextualSpacing/>
        <w:jc w:val="both"/>
        <w:rPr>
          <w:sz w:val="24"/>
          <w:szCs w:val="24"/>
        </w:rPr>
      </w:pPr>
      <w:r w:rsidRPr="00D179FF">
        <w:rPr>
          <w:sz w:val="24"/>
          <w:szCs w:val="24"/>
        </w:rPr>
        <w:t>Extindere retea distributie, inclusiv bransamente in Municipiul Braila SUD</w:t>
      </w:r>
    </w:p>
    <w:p w:rsidR="00A9742A" w:rsidRPr="00D179FF" w:rsidRDefault="00A9742A" w:rsidP="00A9742A">
      <w:pPr>
        <w:numPr>
          <w:ilvl w:val="0"/>
          <w:numId w:val="26"/>
        </w:numPr>
        <w:spacing w:after="160" w:line="259" w:lineRule="auto"/>
        <w:contextualSpacing/>
        <w:jc w:val="both"/>
        <w:rPr>
          <w:sz w:val="24"/>
          <w:szCs w:val="24"/>
        </w:rPr>
      </w:pPr>
      <w:r w:rsidRPr="00D179FF">
        <w:rPr>
          <w:sz w:val="24"/>
          <w:szCs w:val="24"/>
        </w:rPr>
        <w:t>Retea distributie, inclusiv bransamente in loc. Mucheni;</w:t>
      </w:r>
    </w:p>
    <w:p w:rsidR="00A9742A" w:rsidRPr="00D179FF" w:rsidRDefault="00A9742A" w:rsidP="00A9742A">
      <w:pPr>
        <w:numPr>
          <w:ilvl w:val="0"/>
          <w:numId w:val="26"/>
        </w:numPr>
        <w:spacing w:after="160" w:line="259" w:lineRule="auto"/>
        <w:contextualSpacing/>
        <w:jc w:val="both"/>
        <w:rPr>
          <w:sz w:val="24"/>
          <w:szCs w:val="24"/>
        </w:rPr>
      </w:pPr>
      <w:r w:rsidRPr="00D179FF">
        <w:rPr>
          <w:sz w:val="24"/>
          <w:szCs w:val="24"/>
        </w:rPr>
        <w:t>Retea distributie, inclusiv bransamente in loc. Oremixt Latinu</w:t>
      </w:r>
    </w:p>
    <w:p w:rsidR="00A9742A" w:rsidRPr="00D179FF" w:rsidRDefault="00A9742A" w:rsidP="00A9742A">
      <w:pPr>
        <w:numPr>
          <w:ilvl w:val="0"/>
          <w:numId w:val="26"/>
        </w:numPr>
        <w:spacing w:after="160" w:line="259" w:lineRule="auto"/>
        <w:contextualSpacing/>
        <w:jc w:val="both"/>
        <w:rPr>
          <w:sz w:val="24"/>
          <w:szCs w:val="24"/>
        </w:rPr>
      </w:pPr>
      <w:r w:rsidRPr="00D179FF">
        <w:rPr>
          <w:sz w:val="24"/>
          <w:szCs w:val="24"/>
        </w:rPr>
        <w:t>Retea distributie, inclusiv bransamente in loc. Cotu Mihalea</w:t>
      </w:r>
    </w:p>
    <w:p w:rsidR="00A9742A" w:rsidRPr="00D179FF" w:rsidRDefault="00A9742A" w:rsidP="00A9742A">
      <w:pPr>
        <w:numPr>
          <w:ilvl w:val="0"/>
          <w:numId w:val="26"/>
        </w:numPr>
        <w:spacing w:after="160" w:line="259" w:lineRule="auto"/>
        <w:contextualSpacing/>
        <w:jc w:val="both"/>
        <w:rPr>
          <w:sz w:val="24"/>
          <w:szCs w:val="24"/>
        </w:rPr>
      </w:pPr>
      <w:r w:rsidRPr="00D179FF">
        <w:rPr>
          <w:sz w:val="24"/>
          <w:szCs w:val="24"/>
        </w:rPr>
        <w:t>Retea distributie, inclusiv bransamente in loc.</w:t>
      </w:r>
      <w:r w:rsidRPr="00D179FF">
        <w:rPr>
          <w:rFonts w:asciiTheme="minorHAnsi" w:eastAsiaTheme="minorHAnsi" w:hAnsiTheme="minorHAnsi" w:cstheme="minorBidi"/>
          <w:sz w:val="22"/>
          <w:szCs w:val="22"/>
          <w:lang w:val="ro-RO"/>
        </w:rPr>
        <w:t xml:space="preserve"> </w:t>
      </w:r>
      <w:r w:rsidRPr="00D179FF">
        <w:rPr>
          <w:sz w:val="24"/>
          <w:szCs w:val="24"/>
        </w:rPr>
        <w:t xml:space="preserve">Voinesti </w:t>
      </w:r>
    </w:p>
    <w:p w:rsidR="00A9742A" w:rsidRPr="00D179FF" w:rsidRDefault="00A9742A" w:rsidP="00A9742A">
      <w:pPr>
        <w:numPr>
          <w:ilvl w:val="0"/>
          <w:numId w:val="26"/>
        </w:numPr>
        <w:spacing w:after="160" w:line="259" w:lineRule="auto"/>
        <w:contextualSpacing/>
        <w:jc w:val="both"/>
        <w:rPr>
          <w:sz w:val="24"/>
          <w:szCs w:val="24"/>
        </w:rPr>
      </w:pPr>
      <w:r w:rsidRPr="00D179FF">
        <w:rPr>
          <w:sz w:val="24"/>
          <w:szCs w:val="24"/>
        </w:rPr>
        <w:t>Retea distributie, inclusiv bransamente în cartier Dropia.</w:t>
      </w:r>
    </w:p>
    <w:p w:rsidR="00A9742A" w:rsidRPr="00D179FF" w:rsidRDefault="00A9742A" w:rsidP="00A9742A">
      <w:pPr>
        <w:numPr>
          <w:ilvl w:val="0"/>
          <w:numId w:val="26"/>
        </w:numPr>
        <w:spacing w:after="160" w:line="259" w:lineRule="auto"/>
        <w:contextualSpacing/>
        <w:jc w:val="both"/>
        <w:rPr>
          <w:sz w:val="24"/>
          <w:szCs w:val="24"/>
        </w:rPr>
      </w:pPr>
      <w:r w:rsidRPr="00D179FF">
        <w:rPr>
          <w:sz w:val="24"/>
          <w:szCs w:val="24"/>
        </w:rPr>
        <w:t>Retea distributie, inclusiv bransamente in loc.</w:t>
      </w:r>
      <w:r w:rsidRPr="00D179FF">
        <w:rPr>
          <w:rFonts w:asciiTheme="minorHAnsi" w:eastAsiaTheme="minorHAnsi" w:hAnsiTheme="minorHAnsi" w:cstheme="minorBidi"/>
          <w:sz w:val="22"/>
          <w:szCs w:val="22"/>
          <w:lang w:val="ro-RO"/>
        </w:rPr>
        <w:t xml:space="preserve"> </w:t>
      </w:r>
      <w:r w:rsidRPr="00D179FF">
        <w:rPr>
          <w:sz w:val="24"/>
          <w:szCs w:val="24"/>
        </w:rPr>
        <w:t>Ionesti</w:t>
      </w:r>
    </w:p>
    <w:p w:rsidR="00A9742A" w:rsidRPr="00D179FF" w:rsidRDefault="00A9742A" w:rsidP="00A9742A">
      <w:pPr>
        <w:numPr>
          <w:ilvl w:val="0"/>
          <w:numId w:val="26"/>
        </w:numPr>
        <w:spacing w:after="160" w:line="259" w:lineRule="auto"/>
        <w:contextualSpacing/>
        <w:jc w:val="both"/>
        <w:rPr>
          <w:sz w:val="24"/>
          <w:szCs w:val="24"/>
        </w:rPr>
      </w:pPr>
      <w:r w:rsidRPr="00D179FF">
        <w:rPr>
          <w:sz w:val="24"/>
          <w:szCs w:val="24"/>
        </w:rPr>
        <w:t>Retea distributie, inclusiv bransamente in loc.</w:t>
      </w:r>
      <w:r w:rsidRPr="00D179FF">
        <w:rPr>
          <w:rFonts w:asciiTheme="minorHAnsi" w:eastAsiaTheme="minorHAnsi" w:hAnsiTheme="minorHAnsi" w:cstheme="minorBidi"/>
          <w:sz w:val="22"/>
          <w:szCs w:val="22"/>
          <w:lang w:val="ro-RO"/>
        </w:rPr>
        <w:t xml:space="preserve"> </w:t>
      </w:r>
      <w:r w:rsidRPr="00D179FF">
        <w:rPr>
          <w:sz w:val="24"/>
          <w:szCs w:val="24"/>
        </w:rPr>
        <w:t>Pribeagu</w:t>
      </w:r>
    </w:p>
    <w:p w:rsidR="00A9742A" w:rsidRPr="00D179FF" w:rsidRDefault="00A9742A" w:rsidP="00A9742A">
      <w:pPr>
        <w:jc w:val="both"/>
        <w:rPr>
          <w:sz w:val="24"/>
          <w:szCs w:val="24"/>
        </w:rPr>
      </w:pPr>
      <w:r w:rsidRPr="00D179FF">
        <w:rPr>
          <w:sz w:val="24"/>
          <w:szCs w:val="24"/>
        </w:rPr>
        <w:t>Lungimea totala a conductelor la care s-a renuntat este de 44,770km.</w:t>
      </w:r>
    </w:p>
    <w:p w:rsidR="00A9742A" w:rsidRPr="00D179FF" w:rsidRDefault="00A9742A" w:rsidP="00A9742A">
      <w:pPr>
        <w:numPr>
          <w:ilvl w:val="0"/>
          <w:numId w:val="27"/>
        </w:numPr>
        <w:spacing w:after="160" w:line="259" w:lineRule="auto"/>
        <w:contextualSpacing/>
        <w:jc w:val="both"/>
        <w:rPr>
          <w:sz w:val="24"/>
          <w:szCs w:val="24"/>
        </w:rPr>
      </w:pPr>
      <w:r w:rsidRPr="00D179FF">
        <w:rPr>
          <w:sz w:val="24"/>
          <w:szCs w:val="24"/>
        </w:rPr>
        <w:t>In cadrul sistemelor zonale de alimentare cu apa, au fost modificate urmatoarele lungimi de conducte:</w:t>
      </w:r>
    </w:p>
    <w:p w:rsidR="00A9742A" w:rsidRPr="00D179FF" w:rsidRDefault="00A9742A" w:rsidP="00A9742A">
      <w:pPr>
        <w:jc w:val="both"/>
        <w:rPr>
          <w:sz w:val="24"/>
          <w:szCs w:val="24"/>
        </w:rPr>
      </w:pPr>
      <w:r w:rsidRPr="00D179FF">
        <w:rPr>
          <w:b/>
          <w:sz w:val="24"/>
          <w:szCs w:val="24"/>
        </w:rPr>
        <w:t>Sistemul Zonal de alimentare cu apa Braila Nord:</w:t>
      </w:r>
      <w:r w:rsidRPr="00D179FF">
        <w:rPr>
          <w:sz w:val="24"/>
          <w:szCs w:val="24"/>
        </w:rPr>
        <w:t xml:space="preserve"> </w:t>
      </w:r>
    </w:p>
    <w:p w:rsidR="00A9742A" w:rsidRPr="00D179FF" w:rsidRDefault="00A9742A" w:rsidP="00A9742A">
      <w:pPr>
        <w:jc w:val="both"/>
        <w:rPr>
          <w:sz w:val="24"/>
          <w:szCs w:val="24"/>
        </w:rPr>
      </w:pPr>
    </w:p>
    <w:p w:rsidR="00A9742A" w:rsidRPr="00D179FF" w:rsidRDefault="00A9742A" w:rsidP="00A9742A">
      <w:pPr>
        <w:jc w:val="both"/>
        <w:rPr>
          <w:sz w:val="24"/>
          <w:szCs w:val="24"/>
        </w:rPr>
      </w:pPr>
      <w:r w:rsidRPr="00D179FF">
        <w:rPr>
          <w:sz w:val="24"/>
          <w:szCs w:val="24"/>
        </w:rPr>
        <w:t xml:space="preserve">In cadrul sistemului Zonal de alimentare cu apa Braila Nord:  lungimea totala a </w:t>
      </w:r>
      <w:r w:rsidRPr="00D179FF">
        <w:rPr>
          <w:i/>
          <w:sz w:val="24"/>
          <w:szCs w:val="24"/>
        </w:rPr>
        <w:t>conductelor de aductiune</w:t>
      </w:r>
      <w:r w:rsidRPr="00D179FF">
        <w:rPr>
          <w:sz w:val="24"/>
          <w:szCs w:val="24"/>
        </w:rPr>
        <w:t xml:space="preserve"> </w:t>
      </w:r>
      <w:r w:rsidRPr="00D179FF">
        <w:rPr>
          <w:b/>
          <w:sz w:val="24"/>
          <w:szCs w:val="24"/>
        </w:rPr>
        <w:t>s-a redus</w:t>
      </w:r>
      <w:r w:rsidRPr="00D179FF">
        <w:rPr>
          <w:sz w:val="24"/>
          <w:szCs w:val="24"/>
        </w:rPr>
        <w:t xml:space="preserve"> cu 16,942km de la 147,236 km (lungime initiala prevazuta in proiect) la o lungime de 130,294 km,  s-a redus lungimea tronsonului conductei de aductiune reabilitata STAP Chiscani – complexul de înmagazinare Radu Negru de la 9,037 km la lungimea de 8,113 km si a tronsonului Radu Negru – GA Braila de la 3,705 km la 3,532 km.</w:t>
      </w:r>
    </w:p>
    <w:p w:rsidR="00A9742A" w:rsidRPr="00D179FF" w:rsidRDefault="00A9742A" w:rsidP="00A9742A">
      <w:pPr>
        <w:jc w:val="both"/>
        <w:rPr>
          <w:sz w:val="24"/>
          <w:szCs w:val="24"/>
        </w:rPr>
      </w:pPr>
      <w:r w:rsidRPr="00D179FF">
        <w:rPr>
          <w:sz w:val="24"/>
          <w:szCs w:val="24"/>
        </w:rPr>
        <w:t xml:space="preserve">Retelele de distributie </w:t>
      </w:r>
      <w:r w:rsidRPr="00D179FF">
        <w:rPr>
          <w:b/>
          <w:sz w:val="24"/>
          <w:szCs w:val="24"/>
        </w:rPr>
        <w:t>s-au redus</w:t>
      </w:r>
      <w:r w:rsidRPr="00D179FF">
        <w:rPr>
          <w:sz w:val="24"/>
          <w:szCs w:val="24"/>
        </w:rPr>
        <w:t xml:space="preserve"> cu 107,471 km de la 186,203 km la 78,732 km</w:t>
      </w:r>
    </w:p>
    <w:p w:rsidR="00A9742A" w:rsidRPr="00D179FF" w:rsidRDefault="00A9742A" w:rsidP="00A9742A">
      <w:pPr>
        <w:jc w:val="both"/>
        <w:rPr>
          <w:sz w:val="24"/>
          <w:szCs w:val="24"/>
        </w:rPr>
      </w:pPr>
    </w:p>
    <w:p w:rsidR="00A9742A" w:rsidRPr="00D179FF" w:rsidRDefault="00A9742A" w:rsidP="00A9742A">
      <w:pPr>
        <w:jc w:val="both"/>
        <w:rPr>
          <w:sz w:val="24"/>
          <w:szCs w:val="24"/>
        </w:rPr>
      </w:pPr>
      <w:r w:rsidRPr="00D179FF">
        <w:rPr>
          <w:sz w:val="24"/>
          <w:szCs w:val="24"/>
        </w:rPr>
        <w:t>Sistemul Regional de alimentare cu apa Gropeni Centru</w:t>
      </w:r>
    </w:p>
    <w:p w:rsidR="00A9742A" w:rsidRPr="00D179FF" w:rsidRDefault="00A9742A" w:rsidP="00A9742A">
      <w:pPr>
        <w:jc w:val="both"/>
        <w:rPr>
          <w:sz w:val="24"/>
          <w:szCs w:val="24"/>
        </w:rPr>
      </w:pPr>
      <w:r w:rsidRPr="00D179FF">
        <w:rPr>
          <w:sz w:val="24"/>
          <w:szCs w:val="24"/>
        </w:rPr>
        <w:t xml:space="preserve">In cadrul sistemului Regional de alimentare cu apa </w:t>
      </w:r>
      <w:r w:rsidRPr="00D179FF">
        <w:rPr>
          <w:b/>
          <w:sz w:val="24"/>
          <w:szCs w:val="24"/>
        </w:rPr>
        <w:t>Gropeni Centru</w:t>
      </w:r>
      <w:r w:rsidRPr="00D179FF">
        <w:rPr>
          <w:sz w:val="24"/>
          <w:szCs w:val="24"/>
        </w:rPr>
        <w:t xml:space="preserve"> lungimea totala a </w:t>
      </w:r>
      <w:r w:rsidRPr="00D179FF">
        <w:rPr>
          <w:i/>
          <w:sz w:val="24"/>
          <w:szCs w:val="24"/>
        </w:rPr>
        <w:t>conductelor de aductiune</w:t>
      </w:r>
      <w:r w:rsidRPr="00D179FF">
        <w:rPr>
          <w:sz w:val="24"/>
          <w:szCs w:val="24"/>
        </w:rPr>
        <w:t xml:space="preserve"> </w:t>
      </w:r>
      <w:r w:rsidRPr="00D179FF">
        <w:rPr>
          <w:b/>
          <w:sz w:val="24"/>
          <w:szCs w:val="24"/>
        </w:rPr>
        <w:t>s-a marit</w:t>
      </w:r>
      <w:r w:rsidRPr="00D179FF">
        <w:rPr>
          <w:sz w:val="24"/>
          <w:szCs w:val="24"/>
        </w:rPr>
        <w:t xml:space="preserve"> cu 14,577 de la 10,028 km (lungime initiala prevazuta in proiect) la o lungime de 24,605 km.</w:t>
      </w:r>
    </w:p>
    <w:p w:rsidR="00A9742A" w:rsidRPr="00D179FF" w:rsidRDefault="00A9742A" w:rsidP="00A9742A">
      <w:pPr>
        <w:jc w:val="both"/>
        <w:rPr>
          <w:sz w:val="24"/>
          <w:szCs w:val="24"/>
        </w:rPr>
      </w:pPr>
      <w:r w:rsidRPr="00D179FF">
        <w:rPr>
          <w:sz w:val="24"/>
          <w:szCs w:val="24"/>
        </w:rPr>
        <w:t xml:space="preserve">Lungimea retelelor de distributie din Sistemul Regional de alimentare cu apa Gropeni Centru </w:t>
      </w:r>
      <w:r w:rsidRPr="00D179FF">
        <w:rPr>
          <w:b/>
          <w:sz w:val="24"/>
          <w:szCs w:val="24"/>
        </w:rPr>
        <w:t>s-a marit</w:t>
      </w:r>
      <w:r w:rsidRPr="00D179FF">
        <w:rPr>
          <w:sz w:val="24"/>
          <w:szCs w:val="24"/>
        </w:rPr>
        <w:t xml:space="preserve"> cu 9,269 km de la 38,862 km (lungime initiala prevazuta in proiect) la o lungime de 48,131 km.</w:t>
      </w:r>
    </w:p>
    <w:p w:rsidR="00A9742A" w:rsidRPr="00D179FF" w:rsidRDefault="00A9742A" w:rsidP="00A9742A">
      <w:pPr>
        <w:jc w:val="both"/>
        <w:rPr>
          <w:sz w:val="24"/>
          <w:szCs w:val="24"/>
        </w:rPr>
      </w:pPr>
    </w:p>
    <w:p w:rsidR="00A9742A" w:rsidRPr="00D179FF" w:rsidRDefault="00A9742A" w:rsidP="00A9742A">
      <w:pPr>
        <w:jc w:val="both"/>
        <w:rPr>
          <w:sz w:val="24"/>
          <w:szCs w:val="24"/>
        </w:rPr>
      </w:pPr>
      <w:r w:rsidRPr="00D179FF">
        <w:rPr>
          <w:sz w:val="24"/>
          <w:szCs w:val="24"/>
        </w:rPr>
        <w:t xml:space="preserve">Sistemului Regional de alimentare cu apa </w:t>
      </w:r>
      <w:r w:rsidRPr="00D179FF">
        <w:rPr>
          <w:b/>
          <w:sz w:val="24"/>
          <w:szCs w:val="24"/>
        </w:rPr>
        <w:t>Gropeni Vest</w:t>
      </w:r>
      <w:r w:rsidRPr="00D179FF">
        <w:rPr>
          <w:sz w:val="24"/>
          <w:szCs w:val="24"/>
        </w:rPr>
        <w:t xml:space="preserve"> lungimea totala a conductelor de aductiune  </w:t>
      </w:r>
      <w:r w:rsidRPr="00D179FF">
        <w:rPr>
          <w:b/>
          <w:sz w:val="24"/>
          <w:szCs w:val="24"/>
        </w:rPr>
        <w:t>s-a marit</w:t>
      </w:r>
      <w:r w:rsidRPr="00D179FF">
        <w:rPr>
          <w:sz w:val="24"/>
          <w:szCs w:val="24"/>
        </w:rPr>
        <w:t xml:space="preserve"> cu 1,605 km de la 36,813 km la 38,418 km</w:t>
      </w:r>
    </w:p>
    <w:p w:rsidR="00A9742A" w:rsidRPr="00D179FF" w:rsidRDefault="00A9742A" w:rsidP="00A9742A">
      <w:pPr>
        <w:jc w:val="both"/>
        <w:rPr>
          <w:sz w:val="24"/>
          <w:szCs w:val="24"/>
        </w:rPr>
      </w:pPr>
      <w:r w:rsidRPr="00D179FF">
        <w:rPr>
          <w:sz w:val="24"/>
          <w:szCs w:val="24"/>
        </w:rPr>
        <w:t>Sistemul Regional de alimentare cu apa Gropeni Vest lungimea retelelor de distributie s-a redus cu 0,228 km  de la 28,191 km (lungime initiala prevazuta in proiect) la o lungime de 27,963 km.</w:t>
      </w:r>
    </w:p>
    <w:p w:rsidR="00A9742A" w:rsidRPr="00D179FF" w:rsidRDefault="00A9742A" w:rsidP="00A9742A">
      <w:pPr>
        <w:jc w:val="both"/>
        <w:rPr>
          <w:sz w:val="24"/>
          <w:szCs w:val="24"/>
        </w:rPr>
      </w:pPr>
    </w:p>
    <w:p w:rsidR="00A9742A" w:rsidRPr="00D179FF" w:rsidRDefault="00A9742A" w:rsidP="00A9742A">
      <w:pPr>
        <w:jc w:val="both"/>
        <w:rPr>
          <w:sz w:val="24"/>
          <w:szCs w:val="24"/>
        </w:rPr>
      </w:pPr>
      <w:r w:rsidRPr="00D179FF">
        <w:rPr>
          <w:sz w:val="24"/>
          <w:szCs w:val="24"/>
        </w:rPr>
        <w:t xml:space="preserve">Sistemului Regional de alimentare cu apa Gropeni Sud-Est lungimea conductelor de aductiune </w:t>
      </w:r>
      <w:r w:rsidRPr="00D179FF">
        <w:rPr>
          <w:b/>
          <w:sz w:val="24"/>
          <w:szCs w:val="24"/>
        </w:rPr>
        <w:t>s-a redus</w:t>
      </w:r>
      <w:r w:rsidRPr="00D179FF">
        <w:rPr>
          <w:sz w:val="24"/>
          <w:szCs w:val="24"/>
        </w:rPr>
        <w:t xml:space="preserve"> cu 12,39 km de la 54,898 km (lungime initiala prevazuta in proiect) la o lungime de 42,508 km</w:t>
      </w:r>
    </w:p>
    <w:p w:rsidR="00A9742A" w:rsidRPr="00D179FF" w:rsidRDefault="00A9742A" w:rsidP="00A9742A">
      <w:pPr>
        <w:jc w:val="both"/>
        <w:rPr>
          <w:sz w:val="24"/>
          <w:szCs w:val="24"/>
        </w:rPr>
      </w:pPr>
      <w:r w:rsidRPr="00D179FF">
        <w:rPr>
          <w:sz w:val="24"/>
          <w:szCs w:val="24"/>
        </w:rPr>
        <w:t>Retelelor de distributie apa potabila din Sistemul Zonal de alimentare cu apa Gropeni Sud-Est s-a redus cu 2.927 km de la 6,855 km (lungime initiala prevazuta in proiect) la o lungime de 3,928 km</w:t>
      </w:r>
    </w:p>
    <w:p w:rsidR="00A9742A" w:rsidRPr="00D179FF" w:rsidRDefault="00A9742A" w:rsidP="00A9742A">
      <w:pPr>
        <w:jc w:val="both"/>
        <w:rPr>
          <w:sz w:val="24"/>
          <w:szCs w:val="24"/>
        </w:rPr>
      </w:pPr>
    </w:p>
    <w:p w:rsidR="00A9742A" w:rsidRPr="00D179FF" w:rsidRDefault="00A9742A" w:rsidP="00A9742A">
      <w:pPr>
        <w:jc w:val="both"/>
        <w:rPr>
          <w:sz w:val="24"/>
          <w:szCs w:val="24"/>
        </w:rPr>
      </w:pPr>
      <w:r w:rsidRPr="00D179FF">
        <w:rPr>
          <w:sz w:val="24"/>
          <w:szCs w:val="24"/>
        </w:rPr>
        <w:t xml:space="preserve">Sistemului Regional de alimentare cu apa Gropeni Sud-Vest lungimea conductelor de aductiune </w:t>
      </w:r>
      <w:r w:rsidRPr="00D179FF">
        <w:rPr>
          <w:b/>
          <w:sz w:val="24"/>
          <w:szCs w:val="24"/>
        </w:rPr>
        <w:t>s-a redus</w:t>
      </w:r>
      <w:r w:rsidRPr="00D179FF">
        <w:rPr>
          <w:sz w:val="24"/>
          <w:szCs w:val="24"/>
        </w:rPr>
        <w:t xml:space="preserve"> cu 5,614km de la 107,343 km (lungime initiala prevazuta in proiect) la o lungime de 101,729 km</w:t>
      </w:r>
    </w:p>
    <w:p w:rsidR="00A9742A" w:rsidRPr="00D179FF" w:rsidRDefault="00A9742A" w:rsidP="00A9742A">
      <w:pPr>
        <w:jc w:val="both"/>
        <w:rPr>
          <w:sz w:val="24"/>
          <w:szCs w:val="24"/>
        </w:rPr>
      </w:pPr>
      <w:r w:rsidRPr="00D179FF">
        <w:rPr>
          <w:sz w:val="24"/>
          <w:szCs w:val="24"/>
        </w:rPr>
        <w:lastRenderedPageBreak/>
        <w:t xml:space="preserve">Lungimea retelelor de distributie apa potabila din Sistemul Zonal de alimentare cu apa Gropeni Sud-Vest </w:t>
      </w:r>
      <w:r w:rsidRPr="00D179FF">
        <w:rPr>
          <w:b/>
          <w:sz w:val="24"/>
          <w:szCs w:val="24"/>
        </w:rPr>
        <w:t>s-a marit</w:t>
      </w:r>
      <w:r w:rsidRPr="00D179FF">
        <w:rPr>
          <w:sz w:val="24"/>
          <w:szCs w:val="24"/>
        </w:rPr>
        <w:t xml:space="preserve"> cu 0,268 km de la 60,049 km (lungime initiala) la 60,317 km.</w:t>
      </w:r>
    </w:p>
    <w:p w:rsidR="00A9742A" w:rsidRPr="00D179FF" w:rsidRDefault="00A9742A" w:rsidP="00A9742A">
      <w:pPr>
        <w:jc w:val="both"/>
        <w:rPr>
          <w:sz w:val="24"/>
          <w:szCs w:val="24"/>
        </w:rPr>
      </w:pPr>
      <w:r w:rsidRPr="00D179FF">
        <w:rPr>
          <w:sz w:val="24"/>
          <w:szCs w:val="24"/>
        </w:rPr>
        <w:t>Modificarile aparute in reteaua de aductiune si distributie sunt insotite si de modificari aduse parametrilor grupurilor de pompare din noile statii de pompare sau a celor inlocuite sau suplimentate in  statiile existente.</w:t>
      </w:r>
    </w:p>
    <w:p w:rsidR="00A9742A" w:rsidRPr="00D179FF" w:rsidRDefault="00A9742A" w:rsidP="00A9742A">
      <w:pPr>
        <w:jc w:val="both"/>
        <w:rPr>
          <w:sz w:val="24"/>
          <w:szCs w:val="24"/>
        </w:rPr>
      </w:pPr>
    </w:p>
    <w:p w:rsidR="00A9742A" w:rsidRPr="00D179FF" w:rsidRDefault="00A9742A" w:rsidP="00A9742A">
      <w:pPr>
        <w:jc w:val="both"/>
        <w:rPr>
          <w:sz w:val="24"/>
          <w:szCs w:val="24"/>
        </w:rPr>
      </w:pPr>
      <w:r w:rsidRPr="00D179FF">
        <w:rPr>
          <w:sz w:val="24"/>
          <w:szCs w:val="24"/>
        </w:rPr>
        <w:t>Se vor realiza modificari ale volumelor rezervoarelor de inmagazinare apa dupa cum urmeaza:</w:t>
      </w:r>
    </w:p>
    <w:p w:rsidR="00A9742A" w:rsidRPr="00D179FF" w:rsidRDefault="00A9742A" w:rsidP="00A9742A">
      <w:pPr>
        <w:jc w:val="both"/>
        <w:rPr>
          <w:sz w:val="24"/>
          <w:szCs w:val="24"/>
        </w:rPr>
      </w:pPr>
      <w:r w:rsidRPr="00D179FF">
        <w:rPr>
          <w:sz w:val="24"/>
          <w:szCs w:val="24"/>
        </w:rPr>
        <w:t>-</w:t>
      </w:r>
      <w:r w:rsidRPr="00D179FF">
        <w:rPr>
          <w:sz w:val="24"/>
          <w:szCs w:val="24"/>
        </w:rPr>
        <w:tab/>
        <w:t>Rezervorul de inmagazinare nou Chiscani: s-a redus volumul rezervorului de la 700 mc la 600 mc, iar diametrul acestuia s-a redus de la D = 14.04 m la D = 10.14 m;</w:t>
      </w:r>
    </w:p>
    <w:p w:rsidR="00A9742A" w:rsidRPr="00D179FF" w:rsidRDefault="00A9742A" w:rsidP="00A9742A">
      <w:pPr>
        <w:jc w:val="both"/>
        <w:rPr>
          <w:sz w:val="24"/>
          <w:szCs w:val="24"/>
        </w:rPr>
      </w:pPr>
      <w:r w:rsidRPr="00D179FF">
        <w:rPr>
          <w:sz w:val="24"/>
          <w:szCs w:val="24"/>
        </w:rPr>
        <w:t>-</w:t>
      </w:r>
      <w:r w:rsidRPr="00D179FF">
        <w:rPr>
          <w:sz w:val="24"/>
          <w:szCs w:val="24"/>
        </w:rPr>
        <w:tab/>
        <w:t>Rezervorul de inmagazinare nou Vadeni: s-a redus volumul rezervorului de la 500 mc la 400 mc, iar diametrul acestuia s-a redus de la D= 12.50 m la D=12.29 m;</w:t>
      </w:r>
    </w:p>
    <w:p w:rsidR="00A9742A" w:rsidRPr="00D179FF" w:rsidRDefault="00A9742A" w:rsidP="00A9742A">
      <w:pPr>
        <w:jc w:val="both"/>
        <w:rPr>
          <w:sz w:val="24"/>
          <w:szCs w:val="24"/>
        </w:rPr>
      </w:pPr>
      <w:r w:rsidRPr="00D179FF">
        <w:rPr>
          <w:sz w:val="24"/>
          <w:szCs w:val="24"/>
        </w:rPr>
        <w:t>-</w:t>
      </w:r>
      <w:r w:rsidRPr="00D179FF">
        <w:rPr>
          <w:sz w:val="24"/>
          <w:szCs w:val="24"/>
        </w:rPr>
        <w:tab/>
        <w:t>Rezervorul de inmagazinare nou Muchea: s-a redus diametrul rezervorului de la D= 7.8 m la D=7.74 m;</w:t>
      </w:r>
    </w:p>
    <w:p w:rsidR="00A9742A" w:rsidRPr="00D179FF" w:rsidRDefault="00A9742A" w:rsidP="00A9742A">
      <w:pPr>
        <w:jc w:val="both"/>
        <w:rPr>
          <w:sz w:val="24"/>
          <w:szCs w:val="24"/>
        </w:rPr>
      </w:pPr>
      <w:r w:rsidRPr="00D179FF">
        <w:rPr>
          <w:sz w:val="24"/>
          <w:szCs w:val="24"/>
        </w:rPr>
        <w:t>-</w:t>
      </w:r>
      <w:r w:rsidRPr="00D179FF">
        <w:rPr>
          <w:sz w:val="24"/>
          <w:szCs w:val="24"/>
        </w:rPr>
        <w:tab/>
        <w:t>Rezervorul de inmagazinare nou Latinu: s-a redus diametrul rezervorului de la D=7.8 m la D= 7.74 m;</w:t>
      </w:r>
    </w:p>
    <w:p w:rsidR="00A9742A" w:rsidRPr="00D179FF" w:rsidRDefault="00A9742A" w:rsidP="00A9742A">
      <w:pPr>
        <w:jc w:val="both"/>
        <w:rPr>
          <w:sz w:val="24"/>
          <w:szCs w:val="24"/>
        </w:rPr>
      </w:pPr>
      <w:r w:rsidRPr="00D179FF">
        <w:rPr>
          <w:sz w:val="24"/>
          <w:szCs w:val="24"/>
        </w:rPr>
        <w:t>-</w:t>
      </w:r>
      <w:r w:rsidRPr="00D179FF">
        <w:rPr>
          <w:sz w:val="24"/>
          <w:szCs w:val="24"/>
        </w:rPr>
        <w:tab/>
        <w:t>Rezervorul de inmagazinare nou Maxineni: s-a redus volumul rezervorului de la 500 mc la 400 mc, iar diametrul acestuia s-a redus de la D= 12.48 m la D= 9.29 m;</w:t>
      </w:r>
    </w:p>
    <w:p w:rsidR="00A9742A" w:rsidRPr="00D179FF" w:rsidRDefault="00A9742A" w:rsidP="00A9742A">
      <w:pPr>
        <w:jc w:val="both"/>
        <w:rPr>
          <w:sz w:val="24"/>
          <w:szCs w:val="24"/>
        </w:rPr>
      </w:pPr>
      <w:r w:rsidRPr="00D179FF">
        <w:rPr>
          <w:sz w:val="24"/>
          <w:szCs w:val="24"/>
        </w:rPr>
        <w:t>-</w:t>
      </w:r>
      <w:r w:rsidRPr="00D179FF">
        <w:rPr>
          <w:sz w:val="24"/>
          <w:szCs w:val="24"/>
        </w:rPr>
        <w:tab/>
        <w:t>Rezervorul de inmagazinare nou Gulianca: s-a redus volumul rezervorului de la 350 mc la 300 mc, iar diametrul acestuia s-a redus de la D= 10.92 m la D= 10.14 m;</w:t>
      </w:r>
    </w:p>
    <w:p w:rsidR="00A9742A" w:rsidRPr="00D179FF" w:rsidRDefault="00A9742A" w:rsidP="00A9742A">
      <w:pPr>
        <w:jc w:val="both"/>
        <w:rPr>
          <w:sz w:val="24"/>
          <w:szCs w:val="24"/>
        </w:rPr>
      </w:pPr>
      <w:r w:rsidRPr="00D179FF">
        <w:rPr>
          <w:sz w:val="24"/>
          <w:szCs w:val="24"/>
        </w:rPr>
        <w:t>-</w:t>
      </w:r>
      <w:r w:rsidRPr="00D179FF">
        <w:rPr>
          <w:sz w:val="24"/>
          <w:szCs w:val="24"/>
        </w:rPr>
        <w:tab/>
        <w:t>Rezervorul de inmagazinare GA Radu Negru (reabilitare): Inaltimea interioara a rezervorului este 12,65 m fata de 12,85 m din Acordul de Mediu initial.</w:t>
      </w:r>
    </w:p>
    <w:p w:rsidR="00A9742A" w:rsidRPr="00D179FF" w:rsidRDefault="00A9742A" w:rsidP="00A9742A">
      <w:pPr>
        <w:jc w:val="both"/>
        <w:rPr>
          <w:sz w:val="24"/>
          <w:szCs w:val="24"/>
        </w:rPr>
      </w:pPr>
      <w:r w:rsidRPr="00D179FF">
        <w:rPr>
          <w:sz w:val="24"/>
          <w:szCs w:val="24"/>
        </w:rPr>
        <w:t>-</w:t>
      </w:r>
      <w:r w:rsidRPr="00D179FF">
        <w:rPr>
          <w:sz w:val="24"/>
          <w:szCs w:val="24"/>
        </w:rPr>
        <w:tab/>
        <w:t>Rezervorul de inmagazinare nou Stancuta: s-a redus volumul de la 450 mc la 400 mc.</w:t>
      </w:r>
    </w:p>
    <w:p w:rsidR="00A9742A" w:rsidRPr="00D179FF" w:rsidRDefault="00A9742A" w:rsidP="00A9742A">
      <w:pPr>
        <w:jc w:val="both"/>
        <w:rPr>
          <w:sz w:val="24"/>
          <w:szCs w:val="24"/>
        </w:rPr>
      </w:pPr>
      <w:r w:rsidRPr="00D179FF">
        <w:rPr>
          <w:sz w:val="24"/>
          <w:szCs w:val="24"/>
        </w:rPr>
        <w:t>-</w:t>
      </w:r>
      <w:r w:rsidRPr="00D179FF">
        <w:rPr>
          <w:sz w:val="24"/>
          <w:szCs w:val="24"/>
        </w:rPr>
        <w:tab/>
        <w:t>Rezervorul de inmagazinare nou din STAP Marasu: s-a redus volumul de la 800 mc la 600 mc.</w:t>
      </w:r>
    </w:p>
    <w:p w:rsidR="00A9742A" w:rsidRPr="00D179FF" w:rsidRDefault="00A9742A" w:rsidP="00A9742A">
      <w:pPr>
        <w:jc w:val="both"/>
        <w:rPr>
          <w:sz w:val="24"/>
          <w:szCs w:val="24"/>
        </w:rPr>
      </w:pPr>
    </w:p>
    <w:p w:rsidR="00A9742A" w:rsidRPr="00D179FF" w:rsidRDefault="00A9742A" w:rsidP="00A9742A">
      <w:pPr>
        <w:jc w:val="both"/>
        <w:rPr>
          <w:sz w:val="24"/>
          <w:szCs w:val="24"/>
        </w:rPr>
      </w:pPr>
      <w:r w:rsidRPr="00D179FF">
        <w:rPr>
          <w:sz w:val="24"/>
          <w:szCs w:val="24"/>
        </w:rPr>
        <w:t>In urma acestor reduceri volumul de apa inmagazinat scade cu cca 600 mc, de asemenea se propun si modificari ale suprafetelor ocupate de gospodariile de apa, astfel:</w:t>
      </w:r>
    </w:p>
    <w:p w:rsidR="00A9742A" w:rsidRPr="00D179FF" w:rsidRDefault="00A9742A" w:rsidP="00A9742A">
      <w:pPr>
        <w:jc w:val="both"/>
        <w:rPr>
          <w:sz w:val="24"/>
          <w:szCs w:val="24"/>
        </w:rPr>
      </w:pPr>
      <w:r w:rsidRPr="00D179FF">
        <w:rPr>
          <w:sz w:val="24"/>
          <w:szCs w:val="24"/>
        </w:rPr>
        <w:t>-</w:t>
      </w:r>
      <w:r w:rsidRPr="00D179FF">
        <w:rPr>
          <w:sz w:val="24"/>
          <w:szCs w:val="24"/>
        </w:rPr>
        <w:tab/>
        <w:t>GA noua Latinu: Suprafata gospodariei s-a marit de la 1350 mp la 1665 mp;</w:t>
      </w:r>
    </w:p>
    <w:p w:rsidR="00A9742A" w:rsidRPr="00D179FF" w:rsidRDefault="00A9742A" w:rsidP="00A9742A">
      <w:pPr>
        <w:jc w:val="both"/>
        <w:rPr>
          <w:sz w:val="24"/>
          <w:szCs w:val="24"/>
        </w:rPr>
      </w:pPr>
      <w:r w:rsidRPr="00D179FF">
        <w:rPr>
          <w:sz w:val="24"/>
          <w:szCs w:val="24"/>
        </w:rPr>
        <w:t>-</w:t>
      </w:r>
      <w:r w:rsidRPr="00D179FF">
        <w:rPr>
          <w:sz w:val="24"/>
          <w:szCs w:val="24"/>
        </w:rPr>
        <w:tab/>
        <w:t>GA noua Maxineni: Suprafata gospodariei s-a redus de la 1690 mp la 1665 mp;</w:t>
      </w:r>
    </w:p>
    <w:p w:rsidR="00A9742A" w:rsidRPr="00D179FF" w:rsidRDefault="00A9742A" w:rsidP="00A9742A">
      <w:pPr>
        <w:jc w:val="both"/>
        <w:rPr>
          <w:sz w:val="24"/>
          <w:szCs w:val="24"/>
        </w:rPr>
      </w:pPr>
      <w:r w:rsidRPr="00D179FF">
        <w:rPr>
          <w:sz w:val="24"/>
          <w:szCs w:val="24"/>
        </w:rPr>
        <w:t>-</w:t>
      </w:r>
      <w:r w:rsidRPr="00D179FF">
        <w:rPr>
          <w:sz w:val="24"/>
          <w:szCs w:val="24"/>
        </w:rPr>
        <w:tab/>
        <w:t>GA noua Gulianca: Suprafata gospodariei s-a marit de la 1600 mp la 1665 mp;</w:t>
      </w:r>
    </w:p>
    <w:p w:rsidR="00A9742A" w:rsidRPr="00D179FF" w:rsidRDefault="00A9742A" w:rsidP="00A9742A">
      <w:pPr>
        <w:jc w:val="both"/>
        <w:rPr>
          <w:sz w:val="24"/>
          <w:szCs w:val="24"/>
        </w:rPr>
      </w:pPr>
      <w:r w:rsidRPr="00D179FF">
        <w:rPr>
          <w:sz w:val="24"/>
          <w:szCs w:val="24"/>
        </w:rPr>
        <w:t>-</w:t>
      </w:r>
      <w:r w:rsidRPr="00D179FF">
        <w:rPr>
          <w:sz w:val="24"/>
          <w:szCs w:val="24"/>
        </w:rPr>
        <w:tab/>
        <w:t>GA noua Chiscani: Suprafata gospodariei s-a redus de la 1770 mp la 1138 mp;</w:t>
      </w:r>
    </w:p>
    <w:p w:rsidR="00A9742A" w:rsidRPr="00D179FF" w:rsidRDefault="00A9742A" w:rsidP="00A9742A">
      <w:pPr>
        <w:jc w:val="both"/>
        <w:rPr>
          <w:sz w:val="24"/>
          <w:szCs w:val="24"/>
        </w:rPr>
      </w:pPr>
      <w:r w:rsidRPr="00D179FF">
        <w:rPr>
          <w:sz w:val="24"/>
          <w:szCs w:val="24"/>
        </w:rPr>
        <w:t>-</w:t>
      </w:r>
      <w:r w:rsidRPr="00D179FF">
        <w:rPr>
          <w:sz w:val="24"/>
          <w:szCs w:val="24"/>
        </w:rPr>
        <w:tab/>
        <w:t>GA noua Muchea: Suprafata gospodariei s-a marit de la 1600 mp la 1665 mp;</w:t>
      </w:r>
    </w:p>
    <w:p w:rsidR="00A9742A" w:rsidRPr="00D179FF" w:rsidRDefault="00A9742A" w:rsidP="00A9742A">
      <w:pPr>
        <w:jc w:val="both"/>
        <w:rPr>
          <w:sz w:val="24"/>
          <w:szCs w:val="24"/>
        </w:rPr>
      </w:pPr>
      <w:r w:rsidRPr="00D179FF">
        <w:rPr>
          <w:sz w:val="24"/>
          <w:szCs w:val="24"/>
        </w:rPr>
        <w:t>-</w:t>
      </w:r>
      <w:r w:rsidRPr="00D179FF">
        <w:rPr>
          <w:sz w:val="24"/>
          <w:szCs w:val="24"/>
        </w:rPr>
        <w:tab/>
        <w:t>GA noua Vadeni: Suprafata gospodariei s-a redus de la 1680 mp la 1665 mp.</w:t>
      </w:r>
    </w:p>
    <w:p w:rsidR="00A9742A" w:rsidRPr="00D179FF" w:rsidRDefault="00A9742A" w:rsidP="00A9742A">
      <w:pPr>
        <w:jc w:val="both"/>
        <w:rPr>
          <w:sz w:val="24"/>
          <w:szCs w:val="24"/>
        </w:rPr>
      </w:pPr>
      <w:r w:rsidRPr="00D179FF">
        <w:rPr>
          <w:sz w:val="24"/>
          <w:szCs w:val="24"/>
        </w:rPr>
        <w:t>-</w:t>
      </w:r>
      <w:r w:rsidRPr="00D179FF">
        <w:rPr>
          <w:sz w:val="24"/>
          <w:szCs w:val="24"/>
        </w:rPr>
        <w:tab/>
        <w:t>GA noua Stancuta: s-a redus suprafata de la 1680 mp la 1665 mp;</w:t>
      </w:r>
    </w:p>
    <w:p w:rsidR="00A9742A" w:rsidRPr="00D179FF" w:rsidRDefault="00A9742A" w:rsidP="00A9742A">
      <w:pPr>
        <w:jc w:val="both"/>
        <w:rPr>
          <w:sz w:val="24"/>
          <w:szCs w:val="24"/>
        </w:rPr>
      </w:pPr>
      <w:r w:rsidRPr="00D179FF">
        <w:rPr>
          <w:sz w:val="24"/>
          <w:szCs w:val="24"/>
        </w:rPr>
        <w:t>-</w:t>
      </w:r>
      <w:r w:rsidRPr="00D179FF">
        <w:rPr>
          <w:sz w:val="24"/>
          <w:szCs w:val="24"/>
        </w:rPr>
        <w:tab/>
        <w:t>GA noua Stancuta: s-a redus suprafata de la 1680 mp la 1665 mp;</w:t>
      </w:r>
    </w:p>
    <w:p w:rsidR="00A9742A" w:rsidRPr="00D179FF" w:rsidRDefault="00A9742A" w:rsidP="00A9742A">
      <w:pPr>
        <w:jc w:val="both"/>
        <w:rPr>
          <w:sz w:val="24"/>
          <w:szCs w:val="24"/>
        </w:rPr>
      </w:pPr>
      <w:r w:rsidRPr="00D179FF">
        <w:rPr>
          <w:sz w:val="24"/>
          <w:szCs w:val="24"/>
        </w:rPr>
        <w:t>-</w:t>
      </w:r>
      <w:r w:rsidRPr="00D179FF">
        <w:rPr>
          <w:sz w:val="24"/>
          <w:szCs w:val="24"/>
        </w:rPr>
        <w:tab/>
        <w:t>GA Batogu noua: s-a redus suprafata de la 1770 mp la 1530 mp.</w:t>
      </w:r>
    </w:p>
    <w:p w:rsidR="00A9742A" w:rsidRPr="00D179FF" w:rsidRDefault="00A9742A" w:rsidP="00A9742A">
      <w:pPr>
        <w:jc w:val="both"/>
        <w:rPr>
          <w:sz w:val="24"/>
          <w:szCs w:val="24"/>
        </w:rPr>
      </w:pPr>
      <w:r w:rsidRPr="00D179FF">
        <w:rPr>
          <w:sz w:val="24"/>
          <w:szCs w:val="24"/>
        </w:rPr>
        <w:t>-</w:t>
      </w:r>
      <w:r w:rsidRPr="00D179FF">
        <w:rPr>
          <w:sz w:val="24"/>
          <w:szCs w:val="24"/>
        </w:rPr>
        <w:tab/>
        <w:t>GA Ciresu noua: s-a redus suprafata de la 1680 mp la 1665 mp.</w:t>
      </w:r>
    </w:p>
    <w:p w:rsidR="00A9742A" w:rsidRPr="00D179FF" w:rsidRDefault="00A9742A" w:rsidP="00A9742A">
      <w:pPr>
        <w:jc w:val="both"/>
        <w:rPr>
          <w:sz w:val="24"/>
          <w:szCs w:val="24"/>
        </w:rPr>
      </w:pPr>
      <w:r w:rsidRPr="00D179FF">
        <w:rPr>
          <w:sz w:val="24"/>
          <w:szCs w:val="24"/>
        </w:rPr>
        <w:t>-</w:t>
      </w:r>
      <w:r w:rsidRPr="00D179FF">
        <w:rPr>
          <w:sz w:val="24"/>
          <w:szCs w:val="24"/>
        </w:rPr>
        <w:tab/>
        <w:t>GA Tataru extindere: s-a marit suprafata de la 1280 mp la 1665 mp.</w:t>
      </w:r>
    </w:p>
    <w:p w:rsidR="00A9742A" w:rsidRPr="00D179FF" w:rsidRDefault="00A9742A" w:rsidP="00A9742A">
      <w:pPr>
        <w:jc w:val="both"/>
        <w:rPr>
          <w:sz w:val="24"/>
          <w:szCs w:val="24"/>
        </w:rPr>
      </w:pPr>
      <w:r w:rsidRPr="00D179FF">
        <w:rPr>
          <w:sz w:val="24"/>
          <w:szCs w:val="24"/>
        </w:rPr>
        <w:t>-</w:t>
      </w:r>
      <w:r w:rsidRPr="00D179FF">
        <w:rPr>
          <w:sz w:val="24"/>
          <w:szCs w:val="24"/>
        </w:rPr>
        <w:tab/>
        <w:t>STAP Gropeni (extindere), dupa executia lucrarilor suprafata ocupata de STAP Gropeni - extindere va fi de 1989 mp;</w:t>
      </w:r>
    </w:p>
    <w:p w:rsidR="00A9742A" w:rsidRPr="00D179FF" w:rsidRDefault="00A9742A" w:rsidP="00A9742A">
      <w:pPr>
        <w:jc w:val="both"/>
        <w:rPr>
          <w:sz w:val="24"/>
          <w:szCs w:val="24"/>
        </w:rPr>
      </w:pPr>
    </w:p>
    <w:p w:rsidR="00A9742A" w:rsidRPr="00D179FF" w:rsidRDefault="00A9742A" w:rsidP="00A9742A">
      <w:pPr>
        <w:jc w:val="both"/>
        <w:rPr>
          <w:b/>
          <w:sz w:val="24"/>
          <w:szCs w:val="24"/>
          <w:u w:val="single"/>
        </w:rPr>
      </w:pPr>
      <w:r w:rsidRPr="00D179FF">
        <w:rPr>
          <w:b/>
          <w:sz w:val="24"/>
          <w:szCs w:val="24"/>
          <w:u w:val="single"/>
        </w:rPr>
        <w:t>Modificarile aduse sistemului de colectare apa uzata menajera</w:t>
      </w:r>
    </w:p>
    <w:p w:rsidR="00A9742A" w:rsidRPr="00D179FF" w:rsidRDefault="00A9742A" w:rsidP="00A9742A">
      <w:pPr>
        <w:jc w:val="both"/>
        <w:rPr>
          <w:sz w:val="24"/>
          <w:szCs w:val="24"/>
        </w:rPr>
      </w:pPr>
      <w:r w:rsidRPr="00D179FF">
        <w:rPr>
          <w:sz w:val="24"/>
          <w:szCs w:val="24"/>
        </w:rPr>
        <w:t>Modificarile aduse proiectului au dus la reducerea lungimii colectoarelor si a retelelor de canalizare menajera cu 184,028 km, de la 625,287 la 440,861si implicit a numarului statiilor de pompare apa uzata cu 26 de bucati.</w:t>
      </w:r>
    </w:p>
    <w:p w:rsidR="00A9742A" w:rsidRPr="00D179FF" w:rsidRDefault="00A9742A" w:rsidP="00A9742A">
      <w:pPr>
        <w:jc w:val="both"/>
        <w:rPr>
          <w:b/>
          <w:sz w:val="24"/>
          <w:szCs w:val="24"/>
        </w:rPr>
      </w:pPr>
      <w:r w:rsidRPr="00D179FF">
        <w:rPr>
          <w:b/>
          <w:sz w:val="24"/>
          <w:szCs w:val="24"/>
        </w:rPr>
        <w:t>Modificarile aduse in cadrul Cluster Braila sunt:</w:t>
      </w:r>
    </w:p>
    <w:p w:rsidR="00A9742A" w:rsidRPr="00D179FF" w:rsidRDefault="00A9742A" w:rsidP="00A9742A">
      <w:pPr>
        <w:jc w:val="both"/>
        <w:rPr>
          <w:sz w:val="24"/>
          <w:szCs w:val="24"/>
        </w:rPr>
      </w:pPr>
      <w:r w:rsidRPr="00D179FF">
        <w:rPr>
          <w:sz w:val="24"/>
          <w:szCs w:val="24"/>
        </w:rPr>
        <w:t>Lungimea colectoarelor sub-presiune din Clusterul Braila s-a redus cu  9,355km, de la 66,268 km (lungime initiala prevazuta in proiect) la o lungime de 57,939 km, s-a redus numarul de SPAU cu 11 buc, doua buc (1 buc la Ibrianu si 1 buc la Gradistea) de pe colectorul Ibrianu - Grădiștea – Sutești si 9 buc</w:t>
      </w:r>
      <w:r w:rsidRPr="00D179FF">
        <w:rPr>
          <w:rFonts w:asciiTheme="minorHAnsi" w:eastAsiaTheme="minorHAnsi" w:hAnsiTheme="minorHAnsi" w:cstheme="minorBidi"/>
          <w:sz w:val="22"/>
          <w:szCs w:val="22"/>
          <w:lang w:val="ro-RO"/>
        </w:rPr>
        <w:t xml:space="preserve"> de pe r</w:t>
      </w:r>
      <w:r w:rsidRPr="00D179FF">
        <w:rPr>
          <w:sz w:val="24"/>
          <w:szCs w:val="24"/>
        </w:rPr>
        <w:t>etelele de canalizare din aglomerari si anume 1 buc Braila Nord, 6 buc Grădiștea, 2 buc Ibrianu.</w:t>
      </w:r>
    </w:p>
    <w:p w:rsidR="00A9742A" w:rsidRPr="00D179FF" w:rsidRDefault="00A9742A" w:rsidP="00A9742A">
      <w:pPr>
        <w:jc w:val="both"/>
        <w:rPr>
          <w:rFonts w:asciiTheme="minorHAnsi" w:eastAsiaTheme="minorHAnsi" w:hAnsiTheme="minorHAnsi" w:cstheme="minorBidi"/>
          <w:sz w:val="22"/>
          <w:szCs w:val="22"/>
          <w:lang w:val="ro-RO"/>
        </w:rPr>
      </w:pPr>
      <w:r w:rsidRPr="00D179FF">
        <w:rPr>
          <w:sz w:val="24"/>
          <w:szCs w:val="24"/>
        </w:rPr>
        <w:t>Lungimea retelelor de canalizare din Clusterul Braila s-a redus de la 189,179 km (lungime initiala prevazuta in proiect) la 152,936 km.</w:t>
      </w:r>
      <w:r w:rsidRPr="00D179FF">
        <w:rPr>
          <w:rFonts w:asciiTheme="minorHAnsi" w:eastAsiaTheme="minorHAnsi" w:hAnsiTheme="minorHAnsi" w:cstheme="minorBidi"/>
          <w:sz w:val="22"/>
          <w:szCs w:val="22"/>
          <w:lang w:val="ro-RO"/>
        </w:rPr>
        <w:t xml:space="preserve"> </w:t>
      </w:r>
    </w:p>
    <w:p w:rsidR="00A9742A" w:rsidRPr="00D179FF" w:rsidRDefault="00A9742A" w:rsidP="00A9742A">
      <w:pPr>
        <w:jc w:val="both"/>
        <w:rPr>
          <w:b/>
          <w:sz w:val="24"/>
          <w:szCs w:val="24"/>
        </w:rPr>
      </w:pPr>
      <w:r w:rsidRPr="00D179FF">
        <w:rPr>
          <w:b/>
          <w:sz w:val="24"/>
          <w:szCs w:val="24"/>
        </w:rPr>
        <w:t>In cadrul Cluster Faurei, modificarile aduse proiectului sunt:</w:t>
      </w:r>
    </w:p>
    <w:p w:rsidR="00A9742A" w:rsidRPr="00D179FF" w:rsidRDefault="00A9742A" w:rsidP="00A9742A">
      <w:pPr>
        <w:jc w:val="both"/>
        <w:rPr>
          <w:sz w:val="24"/>
          <w:szCs w:val="24"/>
        </w:rPr>
      </w:pPr>
      <w:r w:rsidRPr="00D179FF">
        <w:rPr>
          <w:sz w:val="24"/>
          <w:szCs w:val="24"/>
        </w:rPr>
        <w:lastRenderedPageBreak/>
        <w:t>Lungimea colectoarelor sub-presiune din</w:t>
      </w:r>
      <w:r w:rsidRPr="00D179FF">
        <w:rPr>
          <w:rFonts w:asciiTheme="minorHAnsi" w:eastAsiaTheme="minorHAnsi" w:hAnsiTheme="minorHAnsi" w:cstheme="minorBidi"/>
          <w:sz w:val="22"/>
          <w:szCs w:val="22"/>
          <w:lang w:val="ro-RO"/>
        </w:rPr>
        <w:t xml:space="preserve"> Cluster Faurei, </w:t>
      </w:r>
      <w:r w:rsidRPr="00D179FF">
        <w:rPr>
          <w:sz w:val="24"/>
          <w:szCs w:val="24"/>
        </w:rPr>
        <w:t>Visani-Jirlau-SEAU Faurei</w:t>
      </w:r>
      <w:r w:rsidRPr="00D179FF">
        <w:rPr>
          <w:rFonts w:asciiTheme="minorHAnsi" w:eastAsiaTheme="minorHAnsi" w:hAnsiTheme="minorHAnsi" w:cstheme="minorBidi"/>
          <w:sz w:val="22"/>
          <w:szCs w:val="22"/>
          <w:lang w:val="ro-RO"/>
        </w:rPr>
        <w:t xml:space="preserve"> </w:t>
      </w:r>
      <w:r w:rsidRPr="00D179FF">
        <w:rPr>
          <w:sz w:val="24"/>
          <w:szCs w:val="24"/>
        </w:rPr>
        <w:t>s-a redus cu 13,617 km.</w:t>
      </w:r>
    </w:p>
    <w:p w:rsidR="00A9742A" w:rsidRPr="00D179FF" w:rsidRDefault="00A9742A" w:rsidP="00A9742A">
      <w:pPr>
        <w:jc w:val="both"/>
        <w:rPr>
          <w:sz w:val="24"/>
          <w:szCs w:val="24"/>
        </w:rPr>
      </w:pPr>
      <w:r w:rsidRPr="00D179FF">
        <w:rPr>
          <w:sz w:val="24"/>
          <w:szCs w:val="24"/>
        </w:rPr>
        <w:t>Numarul statiilor de pompare apa uzata (SPAU) s-a redus de la 16 buc. (initial prevazute in proiect) la un numar de 10 de buc., ca urmare a modificarilor proiectului astfel:</w:t>
      </w:r>
      <w:r w:rsidRPr="00D179FF">
        <w:rPr>
          <w:rFonts w:asciiTheme="minorHAnsi" w:eastAsiaTheme="minorHAnsi" w:hAnsiTheme="minorHAnsi" w:cstheme="minorBidi"/>
          <w:sz w:val="22"/>
          <w:szCs w:val="22"/>
          <w:lang w:val="ro-RO"/>
        </w:rPr>
        <w:t xml:space="preserve"> s-a </w:t>
      </w:r>
      <w:r w:rsidRPr="00D179FF">
        <w:rPr>
          <w:sz w:val="24"/>
          <w:szCs w:val="24"/>
        </w:rPr>
        <w:t>eliminat 1 buc SPAU Oprisenesti, 1 buc SPAU gosp. vacuum Jirlau, 3 buc SPAU Visani, 4 buc SPAU Surdila Gaiseanca. S-au adaugat 3 buc SPAU la Mircea Voda.</w:t>
      </w:r>
    </w:p>
    <w:p w:rsidR="00A9742A" w:rsidRPr="00D179FF" w:rsidRDefault="00A9742A" w:rsidP="00A9742A">
      <w:pPr>
        <w:jc w:val="both"/>
        <w:rPr>
          <w:sz w:val="24"/>
          <w:szCs w:val="24"/>
        </w:rPr>
      </w:pPr>
      <w:r w:rsidRPr="00D179FF">
        <w:rPr>
          <w:sz w:val="24"/>
          <w:szCs w:val="24"/>
        </w:rPr>
        <w:t>Lungimea retelelor de canalizare din Clusterul Faurei s-a redus cu 34,013</w:t>
      </w:r>
      <w:r w:rsidRPr="00D179FF">
        <w:rPr>
          <w:rFonts w:asciiTheme="minorHAnsi" w:eastAsiaTheme="minorHAnsi" w:hAnsiTheme="minorHAnsi" w:cstheme="minorBidi"/>
          <w:sz w:val="22"/>
          <w:szCs w:val="22"/>
          <w:lang w:val="ro-RO"/>
        </w:rPr>
        <w:t xml:space="preserve"> </w:t>
      </w:r>
      <w:r w:rsidRPr="00D179FF">
        <w:rPr>
          <w:sz w:val="24"/>
          <w:szCs w:val="24"/>
        </w:rPr>
        <w:t>de la 83,805 km (lungime initiala prevazuta in proiect) la o lungime de 46,071 km, ca urmare a modificarilor proiectului.</w:t>
      </w:r>
    </w:p>
    <w:p w:rsidR="00A9742A" w:rsidRPr="00D179FF" w:rsidRDefault="00A9742A" w:rsidP="00A9742A">
      <w:pPr>
        <w:jc w:val="both"/>
        <w:rPr>
          <w:sz w:val="24"/>
          <w:szCs w:val="24"/>
        </w:rPr>
      </w:pPr>
      <w:r w:rsidRPr="00D179FF">
        <w:rPr>
          <w:b/>
          <w:sz w:val="24"/>
          <w:szCs w:val="24"/>
        </w:rPr>
        <w:t>In cadrul Cluster Jirlau</w:t>
      </w:r>
      <w:r w:rsidRPr="00D179FF">
        <w:rPr>
          <w:sz w:val="24"/>
          <w:szCs w:val="24"/>
        </w:rPr>
        <w:t>, modificarile constau in introducerea in proiect a echipamentelor ce compun  Stația de Vacuum</w:t>
      </w:r>
    </w:p>
    <w:p w:rsidR="00A9742A" w:rsidRPr="00D179FF" w:rsidRDefault="00A9742A" w:rsidP="00A9742A">
      <w:pPr>
        <w:jc w:val="both"/>
        <w:rPr>
          <w:sz w:val="24"/>
          <w:szCs w:val="24"/>
        </w:rPr>
      </w:pPr>
      <w:r w:rsidRPr="00D179FF">
        <w:rPr>
          <w:b/>
          <w:sz w:val="24"/>
          <w:szCs w:val="24"/>
        </w:rPr>
        <w:t>In cadrul Cluster Gropeni</w:t>
      </w:r>
      <w:r w:rsidRPr="00D179FF">
        <w:rPr>
          <w:sz w:val="24"/>
          <w:szCs w:val="24"/>
        </w:rPr>
        <w:t>, modificarile suferite de proiect sunt:</w:t>
      </w:r>
    </w:p>
    <w:p w:rsidR="00A9742A" w:rsidRPr="00D179FF" w:rsidRDefault="00A9742A" w:rsidP="00A9742A">
      <w:pPr>
        <w:jc w:val="both"/>
        <w:rPr>
          <w:sz w:val="24"/>
          <w:szCs w:val="24"/>
        </w:rPr>
      </w:pPr>
      <w:r w:rsidRPr="00D179FF">
        <w:rPr>
          <w:sz w:val="24"/>
          <w:szCs w:val="24"/>
        </w:rPr>
        <w:t>Lungimea colectorului s-a marit de la 9,035 km la 9,293 km; Lungimea conductei de evacuare ape uzate</w:t>
      </w:r>
      <w:r w:rsidRPr="00D179FF">
        <w:rPr>
          <w:rFonts w:asciiTheme="minorHAnsi" w:eastAsiaTheme="minorHAnsi" w:hAnsiTheme="minorHAnsi" w:cstheme="minorBidi"/>
          <w:sz w:val="22"/>
          <w:szCs w:val="22"/>
          <w:lang w:val="ro-RO"/>
        </w:rPr>
        <w:t xml:space="preserve"> </w:t>
      </w:r>
      <w:r w:rsidRPr="00D179FF">
        <w:rPr>
          <w:sz w:val="24"/>
          <w:szCs w:val="24"/>
        </w:rPr>
        <w:t>din SEAU Gropeni in emisar, s-a redus de la 3,106 km la 3,096 km.</w:t>
      </w:r>
    </w:p>
    <w:p w:rsidR="00A9742A" w:rsidRPr="00D179FF" w:rsidRDefault="00A9742A" w:rsidP="00A9742A">
      <w:pPr>
        <w:jc w:val="both"/>
        <w:rPr>
          <w:sz w:val="24"/>
          <w:szCs w:val="24"/>
        </w:rPr>
      </w:pPr>
      <w:r w:rsidRPr="00D179FF">
        <w:rPr>
          <w:sz w:val="24"/>
          <w:szCs w:val="24"/>
        </w:rPr>
        <w:t>Lungimea retelei de canalizare</w:t>
      </w:r>
      <w:r w:rsidRPr="00D179FF">
        <w:rPr>
          <w:rFonts w:asciiTheme="minorHAnsi" w:eastAsiaTheme="minorHAnsi" w:hAnsiTheme="minorHAnsi" w:cstheme="minorBidi"/>
          <w:sz w:val="22"/>
          <w:szCs w:val="22"/>
          <w:lang w:val="ro-RO"/>
        </w:rPr>
        <w:t xml:space="preserve"> </w:t>
      </w:r>
      <w:r w:rsidRPr="00D179FF">
        <w:rPr>
          <w:sz w:val="24"/>
          <w:szCs w:val="24"/>
        </w:rPr>
        <w:t>s-a redus de la 42,982 km la 41,307 km.</w:t>
      </w:r>
    </w:p>
    <w:p w:rsidR="00A9742A" w:rsidRPr="00D179FF" w:rsidRDefault="00A9742A" w:rsidP="00A9742A">
      <w:pPr>
        <w:jc w:val="both"/>
        <w:rPr>
          <w:sz w:val="24"/>
          <w:szCs w:val="24"/>
        </w:rPr>
      </w:pPr>
      <w:r w:rsidRPr="00D179FF">
        <w:rPr>
          <w:b/>
          <w:sz w:val="24"/>
          <w:szCs w:val="24"/>
        </w:rPr>
        <w:t>In cadrul Cluster Insuratei</w:t>
      </w:r>
      <w:r w:rsidRPr="00D179FF">
        <w:rPr>
          <w:sz w:val="24"/>
          <w:szCs w:val="24"/>
        </w:rPr>
        <w:t>, modificarile suferite de proiect sunt:</w:t>
      </w:r>
    </w:p>
    <w:p w:rsidR="00A9742A" w:rsidRPr="00D179FF" w:rsidRDefault="00A9742A" w:rsidP="00A9742A">
      <w:pPr>
        <w:jc w:val="both"/>
        <w:rPr>
          <w:sz w:val="24"/>
          <w:szCs w:val="24"/>
        </w:rPr>
      </w:pPr>
      <w:r w:rsidRPr="00D179FF">
        <w:rPr>
          <w:sz w:val="24"/>
          <w:szCs w:val="24"/>
        </w:rPr>
        <w:t>Lungimea colectoarelor sub-presiune din Clusterul Insuratei s-a redus cu 31,581 de la 71,380 km (lungime initiala prevazuta in proiect) la o lungime de 39,799 km, a fost eliminate colectorul sub-presiune Victoria-Baraganu in lungime de 8,238 km.</w:t>
      </w:r>
    </w:p>
    <w:p w:rsidR="00A9742A" w:rsidRPr="00D179FF" w:rsidRDefault="00A9742A" w:rsidP="00A9742A">
      <w:pPr>
        <w:jc w:val="both"/>
        <w:rPr>
          <w:sz w:val="24"/>
          <w:szCs w:val="24"/>
        </w:rPr>
      </w:pPr>
      <w:r w:rsidRPr="00D179FF">
        <w:rPr>
          <w:sz w:val="24"/>
          <w:szCs w:val="24"/>
        </w:rPr>
        <w:t>Lungimea retelelor de canalizare din Clusterul</w:t>
      </w:r>
      <w:r w:rsidRPr="00D179FF">
        <w:rPr>
          <w:rFonts w:asciiTheme="minorHAnsi" w:eastAsiaTheme="minorHAnsi" w:hAnsiTheme="minorHAnsi" w:cstheme="minorBidi"/>
          <w:sz w:val="22"/>
          <w:szCs w:val="22"/>
          <w:lang w:val="ro-RO"/>
        </w:rPr>
        <w:t xml:space="preserve"> </w:t>
      </w:r>
      <w:r w:rsidRPr="00D179FF">
        <w:rPr>
          <w:sz w:val="24"/>
          <w:szCs w:val="24"/>
        </w:rPr>
        <w:t>Insuratei,</w:t>
      </w:r>
      <w:r w:rsidRPr="00D179FF">
        <w:rPr>
          <w:rFonts w:asciiTheme="minorHAnsi" w:eastAsiaTheme="minorHAnsi" w:hAnsiTheme="minorHAnsi" w:cstheme="minorBidi"/>
          <w:sz w:val="22"/>
          <w:szCs w:val="22"/>
          <w:lang w:val="ro-RO"/>
        </w:rPr>
        <w:t xml:space="preserve"> </w:t>
      </w:r>
      <w:r w:rsidRPr="00D179FF">
        <w:rPr>
          <w:sz w:val="24"/>
          <w:szCs w:val="24"/>
        </w:rPr>
        <w:t>s-a redus cu 61,818 de la 137,677km la 75,856 km.</w:t>
      </w:r>
    </w:p>
    <w:p w:rsidR="00A9742A" w:rsidRPr="00D179FF" w:rsidRDefault="00A9742A" w:rsidP="00A9742A">
      <w:pPr>
        <w:jc w:val="both"/>
        <w:rPr>
          <w:sz w:val="24"/>
          <w:szCs w:val="24"/>
        </w:rPr>
      </w:pPr>
      <w:r w:rsidRPr="00D179FF">
        <w:rPr>
          <w:sz w:val="24"/>
          <w:szCs w:val="24"/>
        </w:rPr>
        <w:t>Numarul statiilor de pompare apa uzata (SPAU) s-a redus cu 6 buc, una de pe colectorul Victoria-Baraganu, 2 buc de pe  colectorul Ciocile-Chichinetu-Coltea-Tataru-Baraganu, si cate una in localitatile Dudesti, Ciocile, si Viziru</w:t>
      </w:r>
    </w:p>
    <w:p w:rsidR="00A9742A" w:rsidRPr="00D179FF" w:rsidRDefault="00A9742A" w:rsidP="00A9742A">
      <w:pPr>
        <w:jc w:val="both"/>
        <w:rPr>
          <w:b/>
          <w:sz w:val="24"/>
          <w:szCs w:val="24"/>
        </w:rPr>
      </w:pPr>
      <w:r w:rsidRPr="00D179FF">
        <w:rPr>
          <w:b/>
          <w:sz w:val="24"/>
          <w:szCs w:val="24"/>
        </w:rPr>
        <w:t>Instalatia de uscare, neutralizare si valorificare termica a namolului</w:t>
      </w:r>
    </w:p>
    <w:p w:rsidR="00A9742A" w:rsidRPr="00D179FF" w:rsidRDefault="00A9742A" w:rsidP="00A9742A">
      <w:pPr>
        <w:jc w:val="both"/>
        <w:rPr>
          <w:sz w:val="24"/>
          <w:szCs w:val="24"/>
        </w:rPr>
      </w:pPr>
      <w:r w:rsidRPr="00D179FF">
        <w:rPr>
          <w:sz w:val="24"/>
          <w:szCs w:val="24"/>
        </w:rPr>
        <w:t>Cantitatea de namol generat de statiile de epurare din judetul Braila (SEAU Braila, SEAU Insuratei, SEAU Faurei, SEAU Gropeni, SEAU Jirlau) estimata a crescut la 20.031,60 t/an cu 21% SU si 54,88 t/zi cu 21% SU fata de cantitatea estimata initial de 16.840,21 t/an cu 21% SU si 46,14 t/zi cu 21% SU (conform Acord de Mediu).</w:t>
      </w:r>
    </w:p>
    <w:p w:rsidR="00A9742A" w:rsidRPr="00D179FF" w:rsidRDefault="00A9742A" w:rsidP="00A9742A">
      <w:pPr>
        <w:jc w:val="both"/>
        <w:rPr>
          <w:sz w:val="24"/>
          <w:szCs w:val="24"/>
        </w:rPr>
      </w:pPr>
      <w:r w:rsidRPr="00D179FF">
        <w:rPr>
          <w:sz w:val="24"/>
          <w:szCs w:val="24"/>
        </w:rPr>
        <w:t xml:space="preserve">De asemenea si cantitatea de namol generat de statiile de tratare apa potabila din judetul Braila (STAP Chiscani,  STAP Gropeni, STAP Marasu) estimata s-a modificat in scadere la 1,935 t/an cu 40% SU si 5,30 t/zi cu 40% SU fata de cantitatea estimata initial de 2,600 t/a cu 40% SU si 7,12 t/zi cu 40% SU (conform Acord de mediu), </w:t>
      </w:r>
    </w:p>
    <w:p w:rsidR="00A9742A" w:rsidRPr="00D179FF" w:rsidRDefault="00A9742A" w:rsidP="00A9742A">
      <w:pPr>
        <w:jc w:val="both"/>
        <w:rPr>
          <w:sz w:val="24"/>
          <w:szCs w:val="24"/>
        </w:rPr>
      </w:pPr>
      <w:r w:rsidRPr="00D179FF">
        <w:rPr>
          <w:sz w:val="24"/>
          <w:szCs w:val="24"/>
        </w:rPr>
        <w:t>Ca urmare capacitatea proiectata pentru instalatia de valorificare termica a namolului s-a marit</w:t>
      </w:r>
      <w:r w:rsidRPr="00D179FF">
        <w:rPr>
          <w:rFonts w:asciiTheme="minorHAnsi" w:eastAsiaTheme="minorHAnsi" w:hAnsiTheme="minorHAnsi" w:cstheme="minorBidi"/>
          <w:sz w:val="22"/>
          <w:szCs w:val="22"/>
          <w:lang w:val="ro-RO"/>
        </w:rPr>
        <w:t xml:space="preserve"> </w:t>
      </w:r>
      <w:r w:rsidRPr="00D179FF">
        <w:rPr>
          <w:sz w:val="24"/>
          <w:szCs w:val="24"/>
        </w:rPr>
        <w:t>la 54,88 t/zi pentru o medie de 21% materie uscata fata de 46,14 t/zi pentru o medie de 21% materie uscata asa cum a fost prevazuta in Acordul de Mediu.</w:t>
      </w:r>
    </w:p>
    <w:p w:rsidR="00A9742A" w:rsidRPr="00D179FF" w:rsidRDefault="00A9742A" w:rsidP="00A9742A">
      <w:pPr>
        <w:jc w:val="both"/>
        <w:rPr>
          <w:sz w:val="24"/>
          <w:szCs w:val="24"/>
        </w:rPr>
      </w:pPr>
      <w:r w:rsidRPr="00D179FF">
        <w:rPr>
          <w:sz w:val="24"/>
          <w:szCs w:val="24"/>
        </w:rPr>
        <w:t>Datele de dimensionare a instalatiei de uscare si valorificare termica a namolului au suferit modificari fata de cele regasite in Acordul de Mediu, astfel:</w:t>
      </w:r>
    </w:p>
    <w:p w:rsidR="00A9742A" w:rsidRPr="00D179FF" w:rsidRDefault="00A9742A" w:rsidP="00A9742A">
      <w:pPr>
        <w:jc w:val="both"/>
        <w:rPr>
          <w:sz w:val="24"/>
          <w:szCs w:val="24"/>
        </w:rPr>
      </w:pPr>
    </w:p>
    <w:tbl>
      <w:tblPr>
        <w:tblpPr w:leftFromText="165" w:rightFromText="165" w:vertAnchor="text" w:tblpXSpec="center"/>
        <w:tblW w:w="9335" w:type="dxa"/>
        <w:tblCellMar>
          <w:left w:w="0" w:type="dxa"/>
          <w:right w:w="0" w:type="dxa"/>
        </w:tblCellMar>
        <w:tblLook w:val="04A0" w:firstRow="1" w:lastRow="0" w:firstColumn="1" w:lastColumn="0" w:noHBand="0" w:noVBand="1"/>
      </w:tblPr>
      <w:tblGrid>
        <w:gridCol w:w="4676"/>
        <w:gridCol w:w="1902"/>
        <w:gridCol w:w="2757"/>
      </w:tblGrid>
      <w:tr w:rsidR="00A9742A" w:rsidRPr="00D179FF" w:rsidTr="004574D6">
        <w:tc>
          <w:tcPr>
            <w:tcW w:w="9335" w:type="dxa"/>
            <w:gridSpan w:val="3"/>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bCs/>
                <w:color w:val="000000"/>
                <w:sz w:val="22"/>
                <w:szCs w:val="24"/>
                <w:lang w:val="ro-RO"/>
              </w:rPr>
            </w:pPr>
            <w:bookmarkStart w:id="36" w:name="_Hlk3814895"/>
            <w:r w:rsidRPr="00D179FF">
              <w:rPr>
                <w:rFonts w:eastAsia="Calibri"/>
                <w:b/>
                <w:bCs/>
                <w:color w:val="000000"/>
                <w:sz w:val="22"/>
                <w:szCs w:val="24"/>
                <w:lang w:val="ro-RO"/>
              </w:rPr>
              <w:t>VALORIFICAREA TERMICĂ A NĂMOLURILOR</w:t>
            </w:r>
          </w:p>
        </w:tc>
      </w:tr>
      <w:tr w:rsidR="00A9742A" w:rsidRPr="00D179FF" w:rsidTr="004574D6">
        <w:tc>
          <w:tcPr>
            <w:tcW w:w="9335" w:type="dxa"/>
            <w:gridSpan w:val="3"/>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bCs/>
                <w:color w:val="000000"/>
                <w:sz w:val="22"/>
                <w:szCs w:val="24"/>
                <w:lang w:val="ro-RO"/>
              </w:rPr>
            </w:pPr>
            <w:r w:rsidRPr="00D179FF">
              <w:rPr>
                <w:rFonts w:eastAsia="Calibri"/>
                <w:b/>
                <w:bCs/>
                <w:color w:val="000000"/>
                <w:sz w:val="22"/>
                <w:szCs w:val="24"/>
                <w:lang w:val="ro-RO"/>
              </w:rPr>
              <w:t>Uscare – valorificare termică   54,88 t/zi + 5,30 t/zi</w:t>
            </w:r>
          </w:p>
        </w:tc>
      </w:tr>
      <w:tr w:rsidR="00A9742A" w:rsidRPr="00D179FF" w:rsidTr="004574D6">
        <w:tc>
          <w:tcPr>
            <w:tcW w:w="9335" w:type="dxa"/>
            <w:gridSpan w:val="3"/>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bCs/>
                <w:color w:val="000000"/>
                <w:sz w:val="22"/>
                <w:szCs w:val="24"/>
                <w:lang w:val="ro-RO"/>
              </w:rPr>
            </w:pPr>
            <w:r w:rsidRPr="00D179FF">
              <w:rPr>
                <w:rFonts w:eastAsia="Calibri"/>
                <w:b/>
                <w:bCs/>
                <w:color w:val="000000"/>
                <w:sz w:val="22"/>
                <w:szCs w:val="24"/>
                <w:lang w:val="ro-RO"/>
              </w:rPr>
              <w:t xml:space="preserve">CANTITĂȚILE DE NĂMOLURI ȘI  TIMPII DE LUCRU LUATE ÎN CALCUL </w:t>
            </w:r>
          </w:p>
        </w:tc>
      </w:tr>
      <w:tr w:rsidR="00A9742A" w:rsidRPr="00D179FF" w:rsidTr="004574D6">
        <w:tc>
          <w:tcPr>
            <w:tcW w:w="467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A9742A" w:rsidRPr="00D179FF" w:rsidRDefault="00A9742A" w:rsidP="004574D6">
            <w:pPr>
              <w:jc w:val="center"/>
              <w:rPr>
                <w:rFonts w:eastAsia="Calibri"/>
                <w:b/>
                <w:bCs/>
                <w:color w:val="000000"/>
                <w:sz w:val="22"/>
                <w:szCs w:val="24"/>
                <w:lang w:val="ro-RO"/>
              </w:rPr>
            </w:pPr>
          </w:p>
        </w:tc>
        <w:tc>
          <w:tcPr>
            <w:tcW w:w="1902" w:type="dxa"/>
            <w:tcBorders>
              <w:top w:val="nil"/>
              <w:left w:val="single" w:sz="4" w:space="0" w:color="auto"/>
              <w:bottom w:val="single" w:sz="8" w:space="0" w:color="auto"/>
              <w:right w:val="single" w:sz="8" w:space="0" w:color="auto"/>
            </w:tcBorders>
            <w:shd w:val="clear" w:color="auto" w:fill="auto"/>
          </w:tcPr>
          <w:p w:rsidR="00A9742A" w:rsidRPr="00D179FF" w:rsidRDefault="00A9742A" w:rsidP="004574D6">
            <w:pPr>
              <w:jc w:val="center"/>
              <w:rPr>
                <w:rFonts w:eastAsia="Calibri"/>
                <w:b/>
                <w:bCs/>
                <w:color w:val="000000"/>
                <w:sz w:val="22"/>
                <w:szCs w:val="24"/>
                <w:lang w:val="ro-RO"/>
              </w:rPr>
            </w:pPr>
            <w:r w:rsidRPr="00D179FF">
              <w:rPr>
                <w:rFonts w:eastAsia="Calibri"/>
                <w:b/>
                <w:bCs/>
                <w:color w:val="000000"/>
                <w:sz w:val="22"/>
                <w:szCs w:val="24"/>
                <w:lang w:val="ro-RO"/>
              </w:rPr>
              <w:t>Noile valori de dimensionare</w:t>
            </w:r>
          </w:p>
        </w:tc>
        <w:tc>
          <w:tcPr>
            <w:tcW w:w="2757" w:type="dxa"/>
            <w:tcBorders>
              <w:top w:val="nil"/>
              <w:left w:val="single" w:sz="8" w:space="0" w:color="auto"/>
              <w:bottom w:val="single" w:sz="8" w:space="0" w:color="auto"/>
              <w:right w:val="single" w:sz="8" w:space="0" w:color="auto"/>
            </w:tcBorders>
          </w:tcPr>
          <w:p w:rsidR="00A9742A" w:rsidRPr="00D179FF" w:rsidRDefault="00A9742A" w:rsidP="004574D6">
            <w:pPr>
              <w:jc w:val="center"/>
              <w:rPr>
                <w:rFonts w:eastAsia="Calibri"/>
                <w:b/>
                <w:bCs/>
                <w:color w:val="000000"/>
                <w:sz w:val="22"/>
                <w:szCs w:val="24"/>
                <w:lang w:val="ro-RO"/>
              </w:rPr>
            </w:pPr>
            <w:r w:rsidRPr="00D179FF">
              <w:rPr>
                <w:rFonts w:eastAsia="Calibri"/>
                <w:b/>
                <w:bCs/>
                <w:color w:val="000000"/>
                <w:sz w:val="22"/>
                <w:szCs w:val="24"/>
                <w:lang w:val="ro-RO"/>
              </w:rPr>
              <w:t>Vechile valori (din Acordul de mediu)</w:t>
            </w:r>
          </w:p>
        </w:tc>
      </w:tr>
      <w:tr w:rsidR="00A9742A" w:rsidRPr="00D179FF" w:rsidTr="004574D6">
        <w:tc>
          <w:tcPr>
            <w:tcW w:w="467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color w:val="000000"/>
                <w:sz w:val="22"/>
                <w:szCs w:val="24"/>
                <w:lang w:val="ro-RO"/>
              </w:rPr>
            </w:pPr>
            <w:r w:rsidRPr="00D179FF">
              <w:rPr>
                <w:rFonts w:eastAsia="Calibri"/>
                <w:color w:val="000000"/>
                <w:sz w:val="22"/>
                <w:szCs w:val="24"/>
                <w:lang w:val="ro-RO"/>
              </w:rPr>
              <w:t xml:space="preserve">Producția zilnică de nămol deshidratat SEAU </w:t>
            </w:r>
            <w:r w:rsidRPr="00D179FF">
              <w:rPr>
                <w:rFonts w:eastAsia="Calibri"/>
                <w:i/>
                <w:iCs/>
                <w:color w:val="000000"/>
                <w:sz w:val="22"/>
                <w:szCs w:val="24"/>
                <w:lang w:val="ro-RO"/>
              </w:rPr>
              <w:t>tone/zi</w:t>
            </w:r>
          </w:p>
        </w:tc>
        <w:tc>
          <w:tcPr>
            <w:tcW w:w="1902" w:type="dxa"/>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color w:val="000000"/>
                <w:sz w:val="22"/>
                <w:szCs w:val="24"/>
                <w:lang w:val="ro-RO"/>
              </w:rPr>
            </w:pPr>
            <w:r w:rsidRPr="00D179FF">
              <w:rPr>
                <w:rFonts w:eastAsia="Calibri"/>
                <w:b/>
                <w:color w:val="000000"/>
                <w:sz w:val="22"/>
                <w:szCs w:val="24"/>
                <w:lang w:val="ro-RO"/>
              </w:rPr>
              <w:t>54,88</w:t>
            </w:r>
          </w:p>
        </w:tc>
        <w:tc>
          <w:tcPr>
            <w:tcW w:w="2757" w:type="dxa"/>
            <w:tcBorders>
              <w:top w:val="nil"/>
              <w:left w:val="nil"/>
              <w:bottom w:val="single" w:sz="4" w:space="0" w:color="auto"/>
              <w:right w:val="single" w:sz="8" w:space="0" w:color="auto"/>
            </w:tcBorders>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46,14</w:t>
            </w:r>
          </w:p>
        </w:tc>
      </w:tr>
      <w:tr w:rsidR="00A9742A" w:rsidRPr="00D179FF" w:rsidTr="004574D6">
        <w:tc>
          <w:tcPr>
            <w:tcW w:w="467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color w:val="000000"/>
                <w:sz w:val="22"/>
                <w:szCs w:val="24"/>
                <w:lang w:val="ro-RO"/>
              </w:rPr>
            </w:pPr>
            <w:r w:rsidRPr="00D179FF">
              <w:rPr>
                <w:rFonts w:eastAsia="Calibri"/>
                <w:color w:val="000000"/>
                <w:sz w:val="22"/>
                <w:szCs w:val="24"/>
                <w:lang w:val="ro-RO"/>
              </w:rPr>
              <w:t xml:space="preserve">Procent de materie uscată după deshidratare </w:t>
            </w:r>
          </w:p>
        </w:tc>
        <w:tc>
          <w:tcPr>
            <w:tcW w:w="190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21</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21</w:t>
            </w: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color w:val="000000"/>
                <w:sz w:val="22"/>
                <w:szCs w:val="24"/>
                <w:lang w:val="ro-RO"/>
              </w:rPr>
            </w:pPr>
            <w:r w:rsidRPr="00D179FF">
              <w:rPr>
                <w:rFonts w:eastAsia="Calibri"/>
                <w:color w:val="000000"/>
                <w:sz w:val="22"/>
                <w:szCs w:val="24"/>
                <w:lang w:val="ro-RO"/>
              </w:rPr>
              <w:t xml:space="preserve">Timpul de producție </w:t>
            </w:r>
            <w:r w:rsidRPr="00D179FF">
              <w:rPr>
                <w:rFonts w:eastAsia="Calibri"/>
                <w:i/>
                <w:iCs/>
                <w:color w:val="000000"/>
                <w:sz w:val="22"/>
                <w:szCs w:val="24"/>
                <w:lang w:val="ro-RO"/>
              </w:rPr>
              <w:t>zile/an</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365</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365</w:t>
            </w: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color w:val="000000"/>
                <w:sz w:val="22"/>
                <w:szCs w:val="24"/>
                <w:lang w:val="ro-RO"/>
              </w:rPr>
            </w:pPr>
            <w:r w:rsidRPr="00D179FF">
              <w:rPr>
                <w:rFonts w:eastAsia="Calibri"/>
                <w:color w:val="000000"/>
                <w:sz w:val="22"/>
                <w:szCs w:val="24"/>
                <w:lang w:val="ro-RO"/>
              </w:rPr>
              <w:t xml:space="preserve">Cantitatea de nămol produsă </w:t>
            </w:r>
            <w:r w:rsidRPr="00D179FF">
              <w:rPr>
                <w:rFonts w:eastAsia="Calibri"/>
                <w:i/>
                <w:iCs/>
                <w:color w:val="000000"/>
                <w:sz w:val="22"/>
                <w:szCs w:val="24"/>
                <w:lang w:val="ro-RO"/>
              </w:rPr>
              <w:t>tone/an</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color w:val="000000"/>
                <w:sz w:val="22"/>
                <w:szCs w:val="24"/>
                <w:lang w:val="ro-RO"/>
              </w:rPr>
            </w:pPr>
            <w:r w:rsidRPr="00D179FF">
              <w:rPr>
                <w:rFonts w:eastAsia="Calibri"/>
                <w:b/>
                <w:color w:val="000000"/>
                <w:sz w:val="22"/>
                <w:szCs w:val="24"/>
                <w:lang w:val="ro-RO"/>
              </w:rPr>
              <w:t>20.031,60</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16.840,81</w:t>
            </w: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9742A" w:rsidRPr="00D179FF" w:rsidRDefault="00A9742A" w:rsidP="004574D6">
            <w:pPr>
              <w:rPr>
                <w:rFonts w:eastAsia="Calibri"/>
                <w:color w:val="000000"/>
                <w:sz w:val="22"/>
                <w:szCs w:val="24"/>
                <w:lang w:val="ro-RO"/>
              </w:rPr>
            </w:pPr>
            <w:r w:rsidRPr="00D179FF">
              <w:rPr>
                <w:rFonts w:eastAsia="Calibri"/>
                <w:color w:val="000000"/>
                <w:sz w:val="22"/>
                <w:szCs w:val="24"/>
                <w:lang w:val="ro-RO"/>
              </w:rPr>
              <w:t xml:space="preserve">Cantitatea de nămol produsă % materie </w:t>
            </w:r>
            <w:r w:rsidRPr="00D179FF">
              <w:rPr>
                <w:rFonts w:eastAsia="Calibri"/>
                <w:i/>
                <w:iCs/>
                <w:color w:val="000000"/>
                <w:sz w:val="22"/>
                <w:szCs w:val="24"/>
                <w:lang w:val="ro-RO"/>
              </w:rPr>
              <w:t>tone/an</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742A" w:rsidRPr="00D179FF" w:rsidRDefault="00A9742A" w:rsidP="004574D6">
            <w:pPr>
              <w:jc w:val="center"/>
              <w:rPr>
                <w:rFonts w:eastAsia="Calibri"/>
                <w:b/>
                <w:color w:val="000000"/>
                <w:sz w:val="22"/>
                <w:szCs w:val="24"/>
                <w:lang w:val="ro-RO"/>
              </w:rPr>
            </w:pPr>
            <w:r w:rsidRPr="00D179FF">
              <w:rPr>
                <w:rFonts w:eastAsia="Calibri"/>
                <w:b/>
                <w:color w:val="000000"/>
                <w:sz w:val="22"/>
                <w:szCs w:val="24"/>
                <w:lang w:val="ro-RO"/>
              </w:rPr>
              <w:t>4.206,64</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color w:val="000000"/>
                <w:sz w:val="22"/>
                <w:szCs w:val="24"/>
                <w:lang w:val="ro-RO"/>
              </w:rPr>
            </w:pP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color w:val="000000"/>
                <w:sz w:val="22"/>
                <w:szCs w:val="24"/>
                <w:lang w:val="ro-RO"/>
              </w:rPr>
            </w:pPr>
            <w:r w:rsidRPr="00D179FF">
              <w:rPr>
                <w:rFonts w:eastAsia="Calibri"/>
                <w:color w:val="000000"/>
                <w:sz w:val="22"/>
                <w:szCs w:val="24"/>
                <w:lang w:val="ro-RO"/>
              </w:rPr>
              <w:t xml:space="preserve">Timp de funcționare instalații </w:t>
            </w:r>
            <w:r w:rsidRPr="00D179FF">
              <w:rPr>
                <w:rFonts w:eastAsia="Calibri"/>
                <w:i/>
                <w:iCs/>
                <w:color w:val="000000"/>
                <w:sz w:val="22"/>
                <w:szCs w:val="24"/>
                <w:lang w:val="ro-RO"/>
              </w:rPr>
              <w:t>ore/an</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8.000</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8.000</w:t>
            </w:r>
          </w:p>
        </w:tc>
      </w:tr>
      <w:tr w:rsidR="00A9742A" w:rsidRPr="00D179FF" w:rsidTr="004574D6">
        <w:trPr>
          <w:trHeight w:val="348"/>
        </w:trPr>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color w:val="000000"/>
                <w:sz w:val="22"/>
                <w:szCs w:val="24"/>
                <w:lang w:val="ro-RO"/>
              </w:rPr>
            </w:pPr>
            <w:r w:rsidRPr="00D179FF">
              <w:rPr>
                <w:rFonts w:eastAsia="Calibri"/>
                <w:color w:val="000000"/>
                <w:sz w:val="22"/>
                <w:szCs w:val="24"/>
                <w:lang w:val="ro-RO"/>
              </w:rPr>
              <w:t xml:space="preserve">Cantitate nămoluri tratate </w:t>
            </w:r>
            <w:r w:rsidRPr="00D179FF">
              <w:rPr>
                <w:rFonts w:eastAsia="Calibri"/>
                <w:i/>
                <w:iCs/>
                <w:color w:val="000000"/>
                <w:sz w:val="22"/>
                <w:szCs w:val="24"/>
                <w:lang w:val="ro-RO"/>
              </w:rPr>
              <w:t xml:space="preserve">Kg/h </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color w:val="000000"/>
                <w:sz w:val="22"/>
                <w:szCs w:val="24"/>
                <w:lang w:val="ro-RO"/>
              </w:rPr>
            </w:pPr>
            <w:r w:rsidRPr="00D179FF">
              <w:rPr>
                <w:rFonts w:eastAsia="Calibri"/>
                <w:b/>
                <w:color w:val="000000"/>
                <w:sz w:val="22"/>
                <w:szCs w:val="24"/>
                <w:lang w:val="ro-RO"/>
              </w:rPr>
              <w:t>2.503,95</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 xml:space="preserve">2.105,14 kg/h  </w:t>
            </w:r>
          </w:p>
        </w:tc>
      </w:tr>
      <w:tr w:rsidR="00A9742A" w:rsidRPr="00D179FF" w:rsidTr="004574D6">
        <w:trPr>
          <w:trHeight w:val="348"/>
        </w:trPr>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9742A" w:rsidRPr="00D179FF" w:rsidRDefault="00A9742A" w:rsidP="004574D6">
            <w:pPr>
              <w:rPr>
                <w:rFonts w:eastAsia="Calibri"/>
                <w:color w:val="000000"/>
                <w:sz w:val="22"/>
                <w:szCs w:val="24"/>
                <w:lang w:val="ro-RO"/>
              </w:rPr>
            </w:pPr>
            <w:r w:rsidRPr="00D179FF">
              <w:rPr>
                <w:rFonts w:eastAsia="Calibri"/>
                <w:color w:val="000000"/>
                <w:sz w:val="22"/>
                <w:szCs w:val="24"/>
                <w:lang w:val="ro-RO"/>
              </w:rPr>
              <w:t xml:space="preserve">Cantitate nămoluri tratate  </w:t>
            </w:r>
            <w:r w:rsidRPr="00D179FF">
              <w:rPr>
                <w:rFonts w:eastAsia="Calibri"/>
                <w:i/>
                <w:iCs/>
                <w:color w:val="000000"/>
                <w:sz w:val="22"/>
                <w:szCs w:val="24"/>
                <w:lang w:val="ro-RO"/>
              </w:rPr>
              <w:t>tone/zi</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742A" w:rsidRPr="00D179FF" w:rsidRDefault="00A9742A" w:rsidP="004574D6">
            <w:pPr>
              <w:jc w:val="center"/>
              <w:rPr>
                <w:rFonts w:eastAsia="Calibri"/>
                <w:b/>
                <w:color w:val="000000"/>
                <w:sz w:val="22"/>
                <w:szCs w:val="24"/>
                <w:lang w:val="ro-RO"/>
              </w:rPr>
            </w:pPr>
            <w:r w:rsidRPr="00D179FF">
              <w:rPr>
                <w:rFonts w:eastAsia="Calibri"/>
                <w:b/>
                <w:color w:val="000000"/>
                <w:sz w:val="22"/>
                <w:szCs w:val="24"/>
                <w:lang w:val="ro-RO"/>
              </w:rPr>
              <w:t>60,09</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50,52 t/zi</w:t>
            </w:r>
          </w:p>
        </w:tc>
      </w:tr>
      <w:tr w:rsidR="00A9742A" w:rsidRPr="00D179FF" w:rsidTr="004574D6">
        <w:trPr>
          <w:trHeight w:val="348"/>
        </w:trPr>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color w:val="000000"/>
                <w:sz w:val="22"/>
                <w:szCs w:val="24"/>
                <w:lang w:val="ro-RO"/>
              </w:rPr>
            </w:pPr>
            <w:r w:rsidRPr="00D179FF">
              <w:rPr>
                <w:rFonts w:eastAsia="Calibri"/>
                <w:color w:val="000000"/>
                <w:sz w:val="22"/>
                <w:szCs w:val="24"/>
                <w:lang w:val="ro-RO"/>
              </w:rPr>
              <w:t xml:space="preserve">Putere instalată </w:t>
            </w:r>
            <w:r w:rsidRPr="00D179FF">
              <w:rPr>
                <w:rFonts w:eastAsia="Calibri"/>
                <w:i/>
                <w:color w:val="000000"/>
                <w:sz w:val="22"/>
                <w:szCs w:val="24"/>
                <w:lang w:val="ro-RO"/>
              </w:rPr>
              <w:t>Kw</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450</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450</w:t>
            </w:r>
          </w:p>
        </w:tc>
      </w:tr>
      <w:tr w:rsidR="00A9742A" w:rsidRPr="00D179FF" w:rsidTr="004574D6">
        <w:trPr>
          <w:trHeight w:val="348"/>
        </w:trPr>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color w:val="000000"/>
                <w:sz w:val="22"/>
                <w:szCs w:val="24"/>
                <w:lang w:val="ro-RO"/>
              </w:rPr>
            </w:pPr>
            <w:r w:rsidRPr="00D179FF">
              <w:rPr>
                <w:rFonts w:eastAsia="Calibri"/>
                <w:color w:val="000000"/>
                <w:sz w:val="22"/>
                <w:szCs w:val="24"/>
                <w:lang w:val="ro-RO"/>
              </w:rPr>
              <w:lastRenderedPageBreak/>
              <w:t xml:space="preserve">Consum </w:t>
            </w:r>
            <w:r w:rsidRPr="00D179FF">
              <w:rPr>
                <w:rFonts w:eastAsia="Calibri"/>
                <w:i/>
                <w:color w:val="000000"/>
                <w:sz w:val="22"/>
                <w:szCs w:val="24"/>
                <w:lang w:val="ro-RO"/>
              </w:rPr>
              <w:t>Kw/h</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310</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310</w:t>
            </w:r>
          </w:p>
        </w:tc>
      </w:tr>
      <w:tr w:rsidR="00A9742A" w:rsidRPr="00D179FF" w:rsidTr="004574D6">
        <w:trPr>
          <w:trHeight w:val="348"/>
        </w:trPr>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Producția zilnică de nămol deshidratat STAP tone/zi</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i/>
                <w:iCs/>
                <w:color w:val="000000"/>
                <w:sz w:val="22"/>
                <w:szCs w:val="24"/>
                <w:lang w:val="ro-RO"/>
              </w:rPr>
            </w:pPr>
            <w:r w:rsidRPr="00D179FF">
              <w:rPr>
                <w:rFonts w:eastAsia="Calibri"/>
                <w:b/>
                <w:i/>
                <w:iCs/>
                <w:color w:val="000000"/>
                <w:sz w:val="22"/>
                <w:szCs w:val="24"/>
                <w:lang w:val="ro-RO"/>
              </w:rPr>
              <w:t>5,30</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7,12</w:t>
            </w: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 xml:space="preserve">Procent de materie uscată după deshidratare </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40</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40</w:t>
            </w: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Timpul de producție zile/an</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365</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365</w:t>
            </w:r>
          </w:p>
        </w:tc>
      </w:tr>
      <w:tr w:rsidR="00A9742A" w:rsidRPr="00D179FF" w:rsidTr="004574D6">
        <w:tc>
          <w:tcPr>
            <w:tcW w:w="4676"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Cantitatea de nămol produsă tone/an</w:t>
            </w:r>
          </w:p>
        </w:tc>
        <w:tc>
          <w:tcPr>
            <w:tcW w:w="190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i/>
                <w:iCs/>
                <w:color w:val="000000"/>
                <w:sz w:val="22"/>
                <w:szCs w:val="24"/>
                <w:lang w:val="ro-RO"/>
              </w:rPr>
            </w:pPr>
            <w:r w:rsidRPr="00D179FF">
              <w:rPr>
                <w:rFonts w:eastAsia="Calibri"/>
                <w:b/>
                <w:i/>
                <w:iCs/>
                <w:color w:val="000000"/>
                <w:sz w:val="22"/>
                <w:szCs w:val="24"/>
                <w:lang w:val="ro-RO"/>
              </w:rPr>
              <w:t>1.935</w:t>
            </w:r>
          </w:p>
        </w:tc>
        <w:tc>
          <w:tcPr>
            <w:tcW w:w="2757" w:type="dxa"/>
            <w:tcBorders>
              <w:top w:val="nil"/>
              <w:left w:val="nil"/>
              <w:bottom w:val="single" w:sz="4"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2.600</w:t>
            </w:r>
          </w:p>
        </w:tc>
      </w:tr>
      <w:tr w:rsidR="00A9742A" w:rsidRPr="00D179FF" w:rsidTr="004574D6">
        <w:tc>
          <w:tcPr>
            <w:tcW w:w="4676"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Cantitatea de nămol produsă % materie uscata tone/an</w:t>
            </w:r>
          </w:p>
        </w:tc>
        <w:tc>
          <w:tcPr>
            <w:tcW w:w="190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774</w:t>
            </w:r>
          </w:p>
        </w:tc>
        <w:tc>
          <w:tcPr>
            <w:tcW w:w="2757" w:type="dxa"/>
            <w:tcBorders>
              <w:top w:val="nil"/>
              <w:left w:val="nil"/>
              <w:bottom w:val="single" w:sz="4" w:space="0" w:color="auto"/>
              <w:right w:val="single" w:sz="8" w:space="0" w:color="auto"/>
            </w:tcBorders>
          </w:tcPr>
          <w:p w:rsidR="00A9742A" w:rsidRPr="00D179FF" w:rsidRDefault="00A9742A" w:rsidP="004574D6">
            <w:pPr>
              <w:jc w:val="center"/>
              <w:rPr>
                <w:rFonts w:eastAsia="Calibri"/>
                <w:i/>
                <w:iCs/>
                <w:color w:val="000000"/>
                <w:sz w:val="22"/>
                <w:szCs w:val="24"/>
                <w:lang w:val="ro-RO"/>
              </w:rPr>
            </w:pPr>
          </w:p>
        </w:tc>
      </w:tr>
      <w:tr w:rsidR="00A9742A" w:rsidRPr="00D179FF" w:rsidTr="004574D6">
        <w:tc>
          <w:tcPr>
            <w:tcW w:w="467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Timp de funcționare  instalatii ore/an</w:t>
            </w:r>
          </w:p>
        </w:tc>
        <w:tc>
          <w:tcPr>
            <w:tcW w:w="190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8.000</w:t>
            </w:r>
          </w:p>
        </w:tc>
        <w:tc>
          <w:tcPr>
            <w:tcW w:w="2757" w:type="dxa"/>
            <w:tcBorders>
              <w:top w:val="single" w:sz="4" w:space="0" w:color="auto"/>
              <w:left w:val="nil"/>
              <w:bottom w:val="single" w:sz="8"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8.000</w:t>
            </w:r>
          </w:p>
        </w:tc>
      </w:tr>
      <w:tr w:rsidR="00A9742A" w:rsidRPr="00D179FF" w:rsidTr="004574D6">
        <w:tc>
          <w:tcPr>
            <w:tcW w:w="4676"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 xml:space="preserve">Cantitate nămoluri tratate Kg/h </w:t>
            </w:r>
          </w:p>
        </w:tc>
        <w:tc>
          <w:tcPr>
            <w:tcW w:w="190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i/>
                <w:iCs/>
                <w:color w:val="000000"/>
                <w:sz w:val="22"/>
                <w:szCs w:val="24"/>
                <w:lang w:val="ro-RO"/>
              </w:rPr>
            </w:pPr>
            <w:r w:rsidRPr="00D179FF">
              <w:rPr>
                <w:rFonts w:eastAsia="Calibri"/>
                <w:b/>
                <w:i/>
                <w:iCs/>
                <w:color w:val="000000"/>
                <w:sz w:val="22"/>
                <w:szCs w:val="24"/>
                <w:lang w:val="ro-RO"/>
              </w:rPr>
              <w:t>241,88</w:t>
            </w:r>
          </w:p>
        </w:tc>
        <w:tc>
          <w:tcPr>
            <w:tcW w:w="2757" w:type="dxa"/>
            <w:tcBorders>
              <w:top w:val="nil"/>
              <w:left w:val="nil"/>
              <w:bottom w:val="single" w:sz="4"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324,25</w:t>
            </w:r>
          </w:p>
        </w:tc>
      </w:tr>
      <w:tr w:rsidR="00A9742A" w:rsidRPr="00D179FF" w:rsidTr="004574D6">
        <w:tc>
          <w:tcPr>
            <w:tcW w:w="4676"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Cantitate nămoluri tratate tone/zi</w:t>
            </w:r>
          </w:p>
        </w:tc>
        <w:tc>
          <w:tcPr>
            <w:tcW w:w="190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A9742A" w:rsidRPr="00D179FF" w:rsidRDefault="00A9742A" w:rsidP="004574D6">
            <w:pPr>
              <w:jc w:val="center"/>
              <w:rPr>
                <w:rFonts w:eastAsia="Calibri"/>
                <w:b/>
                <w:i/>
                <w:iCs/>
                <w:color w:val="000000"/>
                <w:sz w:val="22"/>
                <w:szCs w:val="24"/>
                <w:lang w:val="ro-RO"/>
              </w:rPr>
            </w:pPr>
            <w:r w:rsidRPr="00D179FF">
              <w:rPr>
                <w:rFonts w:eastAsia="Calibri"/>
                <w:b/>
                <w:i/>
                <w:iCs/>
                <w:color w:val="000000"/>
                <w:sz w:val="22"/>
                <w:szCs w:val="24"/>
                <w:lang w:val="ro-RO"/>
              </w:rPr>
              <w:t>5,81</w:t>
            </w:r>
          </w:p>
        </w:tc>
        <w:tc>
          <w:tcPr>
            <w:tcW w:w="2757" w:type="dxa"/>
            <w:tcBorders>
              <w:top w:val="nil"/>
              <w:left w:val="nil"/>
              <w:bottom w:val="single" w:sz="4"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7,8</w:t>
            </w:r>
          </w:p>
        </w:tc>
      </w:tr>
      <w:tr w:rsidR="00A9742A" w:rsidRPr="00D179FF" w:rsidTr="004574D6">
        <w:tc>
          <w:tcPr>
            <w:tcW w:w="6578" w:type="dxa"/>
            <w:gridSpan w:val="2"/>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bCs/>
                <w:color w:val="000000"/>
                <w:sz w:val="22"/>
                <w:szCs w:val="24"/>
                <w:lang w:val="ro-RO"/>
              </w:rPr>
            </w:pPr>
            <w:r w:rsidRPr="00D179FF">
              <w:rPr>
                <w:rFonts w:eastAsia="Calibri"/>
                <w:b/>
                <w:bCs/>
                <w:color w:val="000000"/>
                <w:sz w:val="22"/>
                <w:szCs w:val="24"/>
                <w:lang w:val="ro-RO"/>
              </w:rPr>
              <w:t>USCAREA NAMOLURILOR SEAU</w:t>
            </w:r>
          </w:p>
        </w:tc>
        <w:tc>
          <w:tcPr>
            <w:tcW w:w="2757" w:type="dxa"/>
            <w:tcBorders>
              <w:top w:val="single" w:sz="4" w:space="0" w:color="auto"/>
              <w:left w:val="single" w:sz="8" w:space="0" w:color="auto"/>
              <w:bottom w:val="single" w:sz="8" w:space="0" w:color="auto"/>
              <w:right w:val="single" w:sz="8" w:space="0" w:color="auto"/>
            </w:tcBorders>
          </w:tcPr>
          <w:p w:rsidR="00A9742A" w:rsidRPr="00D179FF" w:rsidRDefault="00A9742A" w:rsidP="004574D6">
            <w:pPr>
              <w:jc w:val="center"/>
              <w:rPr>
                <w:rFonts w:eastAsia="Calibri"/>
                <w:b/>
                <w:bCs/>
                <w:color w:val="000000"/>
                <w:sz w:val="22"/>
                <w:szCs w:val="24"/>
                <w:lang w:val="ro-RO"/>
              </w:rPr>
            </w:pP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Procent de materie uscată după uscare</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80</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80</w:t>
            </w: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Cantitate nămol ieșire kg/h</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i/>
                <w:iCs/>
                <w:color w:val="000000"/>
                <w:sz w:val="22"/>
                <w:szCs w:val="24"/>
                <w:lang w:val="ro-RO"/>
              </w:rPr>
            </w:pPr>
            <w:r w:rsidRPr="00D179FF">
              <w:rPr>
                <w:rFonts w:eastAsia="Calibri"/>
                <w:b/>
                <w:i/>
                <w:iCs/>
                <w:color w:val="000000"/>
                <w:sz w:val="22"/>
                <w:szCs w:val="24"/>
                <w:lang w:val="ro-RO"/>
              </w:rPr>
              <w:t>657,29</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552,60</w:t>
            </w: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Cantitatea de apa evaporata kg/h</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i/>
                <w:iCs/>
                <w:color w:val="000000"/>
                <w:sz w:val="22"/>
                <w:szCs w:val="24"/>
                <w:lang w:val="ro-RO"/>
              </w:rPr>
            </w:pPr>
            <w:r w:rsidRPr="00D179FF">
              <w:rPr>
                <w:rFonts w:eastAsia="Calibri"/>
                <w:b/>
                <w:i/>
                <w:iCs/>
                <w:color w:val="000000"/>
                <w:sz w:val="22"/>
                <w:szCs w:val="24"/>
                <w:lang w:val="ro-RO"/>
              </w:rPr>
              <w:t>1.846,66</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1.552,54</w:t>
            </w: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Entalpie evaporare apa kcal/h</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i/>
                <w:iCs/>
                <w:color w:val="000000"/>
                <w:sz w:val="22"/>
                <w:szCs w:val="24"/>
                <w:lang w:val="ro-RO"/>
              </w:rPr>
            </w:pPr>
            <w:r w:rsidRPr="00D179FF">
              <w:rPr>
                <w:rFonts w:eastAsia="Calibri"/>
                <w:b/>
                <w:i/>
                <w:iCs/>
                <w:color w:val="000000"/>
                <w:sz w:val="22"/>
                <w:szCs w:val="24"/>
                <w:lang w:val="ro-RO"/>
              </w:rPr>
              <w:t>1.366.530,39</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1.121.398,85</w:t>
            </w:r>
          </w:p>
        </w:tc>
      </w:tr>
      <w:tr w:rsidR="00A9742A" w:rsidRPr="00D179FF" w:rsidTr="004574D6">
        <w:tc>
          <w:tcPr>
            <w:tcW w:w="657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bCs/>
                <w:color w:val="000000"/>
                <w:sz w:val="22"/>
                <w:szCs w:val="24"/>
                <w:lang w:val="ro-RO"/>
              </w:rPr>
            </w:pPr>
            <w:r w:rsidRPr="00D179FF">
              <w:rPr>
                <w:rFonts w:eastAsia="Calibri"/>
                <w:b/>
                <w:bCs/>
                <w:color w:val="000000"/>
                <w:sz w:val="22"/>
                <w:szCs w:val="24"/>
                <w:lang w:val="ro-RO"/>
              </w:rPr>
              <w:t>USCAREA NAMOLURILOR STAP</w:t>
            </w:r>
          </w:p>
        </w:tc>
        <w:tc>
          <w:tcPr>
            <w:tcW w:w="2757" w:type="dxa"/>
            <w:tcBorders>
              <w:top w:val="nil"/>
              <w:left w:val="single" w:sz="8" w:space="0" w:color="auto"/>
              <w:bottom w:val="single" w:sz="8" w:space="0" w:color="auto"/>
              <w:right w:val="single" w:sz="8" w:space="0" w:color="auto"/>
            </w:tcBorders>
          </w:tcPr>
          <w:p w:rsidR="00A9742A" w:rsidRPr="00D179FF" w:rsidRDefault="00A9742A" w:rsidP="004574D6">
            <w:pPr>
              <w:jc w:val="center"/>
              <w:rPr>
                <w:rFonts w:eastAsia="Calibri"/>
                <w:b/>
                <w:bCs/>
                <w:color w:val="000000"/>
                <w:sz w:val="22"/>
                <w:szCs w:val="24"/>
                <w:lang w:val="ro-RO"/>
              </w:rPr>
            </w:pP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Procent de materie uscată după uscare</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80</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80</w:t>
            </w: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Cantitate nămol ieșire kg/h</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i/>
                <w:iCs/>
                <w:color w:val="000000"/>
                <w:sz w:val="22"/>
                <w:szCs w:val="24"/>
                <w:lang w:val="ro-RO"/>
              </w:rPr>
            </w:pPr>
            <w:r w:rsidRPr="00D179FF">
              <w:rPr>
                <w:rFonts w:eastAsia="Calibri"/>
                <w:b/>
                <w:i/>
                <w:iCs/>
                <w:color w:val="000000"/>
                <w:sz w:val="22"/>
                <w:szCs w:val="24"/>
                <w:lang w:val="ro-RO"/>
              </w:rPr>
              <w:t>120,94</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162,43</w:t>
            </w: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Cantitatea de apa evaporata kg/h</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i/>
                <w:iCs/>
                <w:color w:val="000000"/>
                <w:sz w:val="22"/>
                <w:szCs w:val="24"/>
                <w:lang w:val="ro-RO"/>
              </w:rPr>
            </w:pPr>
            <w:r w:rsidRPr="00D179FF">
              <w:rPr>
                <w:rFonts w:eastAsia="Calibri"/>
                <w:b/>
                <w:i/>
                <w:iCs/>
                <w:color w:val="000000"/>
                <w:sz w:val="22"/>
                <w:szCs w:val="24"/>
                <w:lang w:val="ro-RO"/>
              </w:rPr>
              <w:t>120,94</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162,43</w:t>
            </w: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Entalpie evaporare apa kcal/h</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i/>
                <w:iCs/>
                <w:color w:val="000000"/>
                <w:sz w:val="22"/>
                <w:szCs w:val="24"/>
                <w:lang w:val="ro-RO"/>
              </w:rPr>
            </w:pPr>
            <w:r w:rsidRPr="00D179FF">
              <w:rPr>
                <w:rFonts w:eastAsia="Calibri"/>
                <w:b/>
                <w:i/>
                <w:iCs/>
                <w:color w:val="000000"/>
                <w:sz w:val="22"/>
                <w:szCs w:val="24"/>
                <w:lang w:val="ro-RO"/>
              </w:rPr>
              <w:t>91.912,50</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120.194,50</w:t>
            </w:r>
          </w:p>
        </w:tc>
      </w:tr>
      <w:tr w:rsidR="00A9742A" w:rsidRPr="00D179FF" w:rsidTr="004574D6">
        <w:tc>
          <w:tcPr>
            <w:tcW w:w="657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bCs/>
                <w:i/>
                <w:iCs/>
                <w:color w:val="000000"/>
                <w:sz w:val="22"/>
                <w:szCs w:val="24"/>
                <w:lang w:val="ro-RO"/>
              </w:rPr>
            </w:pPr>
            <w:r w:rsidRPr="00D179FF">
              <w:rPr>
                <w:rFonts w:eastAsia="Calibri"/>
                <w:b/>
                <w:bCs/>
                <w:i/>
                <w:iCs/>
                <w:color w:val="000000"/>
                <w:sz w:val="22"/>
                <w:szCs w:val="24"/>
                <w:lang w:val="ro-RO"/>
              </w:rPr>
              <w:t>CAPACITATE USCATOR (este data de capacitatea de evaporare)</w:t>
            </w:r>
          </w:p>
        </w:tc>
        <w:tc>
          <w:tcPr>
            <w:tcW w:w="2757" w:type="dxa"/>
            <w:tcBorders>
              <w:top w:val="nil"/>
              <w:left w:val="single" w:sz="8" w:space="0" w:color="auto"/>
              <w:bottom w:val="single" w:sz="8" w:space="0" w:color="auto"/>
              <w:right w:val="single" w:sz="8" w:space="0" w:color="auto"/>
            </w:tcBorders>
          </w:tcPr>
          <w:p w:rsidR="00A9742A" w:rsidRPr="00D179FF" w:rsidRDefault="00A9742A" w:rsidP="004574D6">
            <w:pPr>
              <w:jc w:val="center"/>
              <w:rPr>
                <w:rFonts w:eastAsia="Calibri"/>
                <w:b/>
                <w:bCs/>
                <w:i/>
                <w:iCs/>
                <w:color w:val="000000"/>
                <w:sz w:val="22"/>
                <w:szCs w:val="24"/>
                <w:lang w:val="ro-RO"/>
              </w:rPr>
            </w:pP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Substanta uscata medie %</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i/>
                <w:iCs/>
                <w:color w:val="000000"/>
                <w:sz w:val="22"/>
                <w:szCs w:val="24"/>
                <w:lang w:val="ro-RO"/>
              </w:rPr>
            </w:pPr>
            <w:r w:rsidRPr="00D179FF">
              <w:rPr>
                <w:rFonts w:eastAsia="Calibri"/>
                <w:b/>
                <w:i/>
                <w:iCs/>
                <w:color w:val="000000"/>
                <w:sz w:val="22"/>
                <w:szCs w:val="24"/>
                <w:lang w:val="ro-RO"/>
              </w:rPr>
              <w:t>22,67</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i/>
                <w:iCs/>
                <w:color w:val="000000"/>
                <w:sz w:val="22"/>
                <w:szCs w:val="24"/>
                <w:lang w:val="ro-RO"/>
              </w:rPr>
            </w:pP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TOTAL capacitate apa evaporata (Capacitate uscător) kg/h</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742A" w:rsidRPr="00D179FF" w:rsidRDefault="00A9742A" w:rsidP="004574D6">
            <w:pPr>
              <w:jc w:val="center"/>
              <w:rPr>
                <w:rFonts w:eastAsia="Calibri"/>
                <w:b/>
                <w:i/>
                <w:iCs/>
                <w:color w:val="000000"/>
                <w:sz w:val="22"/>
                <w:szCs w:val="24"/>
                <w:lang w:val="ro-RO"/>
              </w:rPr>
            </w:pPr>
            <w:r w:rsidRPr="00D179FF">
              <w:rPr>
                <w:rFonts w:eastAsia="Calibri"/>
                <w:b/>
                <w:i/>
                <w:iCs/>
                <w:color w:val="000000"/>
                <w:sz w:val="22"/>
                <w:szCs w:val="24"/>
                <w:lang w:val="ro-RO"/>
              </w:rPr>
              <w:t>1.967,60</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1.552,54 + 162,43= 1.714,97</w:t>
            </w: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 xml:space="preserve">Transpusa in tone namol/zi la 8.000 ore de functionare </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i/>
                <w:iCs/>
                <w:color w:val="000000"/>
                <w:sz w:val="22"/>
                <w:szCs w:val="24"/>
                <w:lang w:val="ro-RO"/>
              </w:rPr>
            </w:pPr>
            <w:r w:rsidRPr="00D179FF">
              <w:rPr>
                <w:rFonts w:eastAsia="Calibri"/>
                <w:b/>
                <w:i/>
                <w:iCs/>
                <w:color w:val="000000"/>
                <w:sz w:val="22"/>
                <w:szCs w:val="24"/>
                <w:lang w:val="ro-RO"/>
              </w:rPr>
              <w:t>60,18</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 xml:space="preserve">(46,14 </w:t>
            </w:r>
            <w:r w:rsidRPr="00D179FF">
              <w:rPr>
                <w:rFonts w:eastAsia="Calibri"/>
                <w:i/>
                <w:iCs/>
                <w:color w:val="000000"/>
                <w:sz w:val="22"/>
                <w:szCs w:val="24"/>
                <w:vertAlign w:val="subscript"/>
                <w:lang w:val="ro-RO"/>
              </w:rPr>
              <w:t>(21%SU)</w:t>
            </w:r>
            <w:r w:rsidRPr="00D179FF">
              <w:rPr>
                <w:rFonts w:eastAsia="Calibri"/>
                <w:i/>
                <w:iCs/>
                <w:color w:val="000000"/>
                <w:sz w:val="22"/>
                <w:szCs w:val="24"/>
                <w:lang w:val="ro-RO"/>
              </w:rPr>
              <w:t xml:space="preserve"> + 7,12</w:t>
            </w:r>
            <w:r w:rsidRPr="00D179FF">
              <w:rPr>
                <w:rFonts w:eastAsia="Calibri"/>
                <w:i/>
                <w:iCs/>
                <w:color w:val="000000"/>
                <w:sz w:val="22"/>
                <w:szCs w:val="24"/>
                <w:vertAlign w:val="subscript"/>
                <w:lang w:val="ro-RO"/>
              </w:rPr>
              <w:t>(40%SU)</w:t>
            </w:r>
            <w:r w:rsidRPr="00D179FF">
              <w:rPr>
                <w:rFonts w:eastAsia="Calibri"/>
                <w:i/>
                <w:iCs/>
                <w:color w:val="000000"/>
                <w:sz w:val="22"/>
                <w:szCs w:val="24"/>
                <w:lang w:val="ro-RO"/>
              </w:rPr>
              <w:t>) t/zi</w:t>
            </w: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Entalpie evaporare apa kcal/h</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742A" w:rsidRPr="00D179FF" w:rsidRDefault="00A9742A" w:rsidP="004574D6">
            <w:pPr>
              <w:jc w:val="center"/>
              <w:rPr>
                <w:rFonts w:eastAsia="Calibri"/>
                <w:b/>
                <w:i/>
                <w:iCs/>
                <w:color w:val="000000"/>
                <w:sz w:val="22"/>
                <w:szCs w:val="24"/>
                <w:lang w:val="ro-RO"/>
              </w:rPr>
            </w:pPr>
            <w:r w:rsidRPr="00D179FF">
              <w:rPr>
                <w:rFonts w:eastAsia="Calibri"/>
                <w:b/>
                <w:i/>
                <w:iCs/>
                <w:color w:val="000000"/>
                <w:sz w:val="22"/>
                <w:szCs w:val="24"/>
                <w:lang w:val="ro-RO"/>
              </w:rPr>
              <w:t>1.458.442,89</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i/>
                <w:iCs/>
                <w:color w:val="000000"/>
                <w:sz w:val="22"/>
                <w:szCs w:val="24"/>
                <w:lang w:val="ro-RO"/>
              </w:rPr>
            </w:pPr>
          </w:p>
        </w:tc>
      </w:tr>
      <w:tr w:rsidR="00A9742A" w:rsidRPr="00D179FF" w:rsidTr="004574D6">
        <w:tc>
          <w:tcPr>
            <w:tcW w:w="657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bCs/>
                <w:color w:val="000000"/>
                <w:sz w:val="22"/>
                <w:szCs w:val="24"/>
                <w:lang w:val="ro-RO"/>
              </w:rPr>
            </w:pPr>
            <w:r w:rsidRPr="00D179FF">
              <w:rPr>
                <w:rFonts w:eastAsia="Calibri"/>
                <w:b/>
                <w:bCs/>
                <w:color w:val="000000"/>
                <w:sz w:val="22"/>
                <w:szCs w:val="24"/>
                <w:lang w:val="ro-RO"/>
              </w:rPr>
              <w:t>VALORIFICARE TERMICĂ</w:t>
            </w:r>
          </w:p>
        </w:tc>
        <w:tc>
          <w:tcPr>
            <w:tcW w:w="2757" w:type="dxa"/>
            <w:tcBorders>
              <w:top w:val="nil"/>
              <w:left w:val="single" w:sz="8" w:space="0" w:color="auto"/>
              <w:bottom w:val="single" w:sz="8" w:space="0" w:color="auto"/>
              <w:right w:val="single" w:sz="8" w:space="0" w:color="auto"/>
            </w:tcBorders>
          </w:tcPr>
          <w:p w:rsidR="00A9742A" w:rsidRPr="00D179FF" w:rsidRDefault="00A9742A" w:rsidP="004574D6">
            <w:pPr>
              <w:jc w:val="center"/>
              <w:rPr>
                <w:rFonts w:eastAsia="Calibri"/>
                <w:b/>
                <w:bCs/>
                <w:color w:val="000000"/>
                <w:sz w:val="22"/>
                <w:szCs w:val="24"/>
                <w:lang w:val="ro-RO"/>
              </w:rPr>
            </w:pP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color w:val="000000"/>
                <w:sz w:val="22"/>
                <w:szCs w:val="24"/>
                <w:lang w:val="ro-RO"/>
              </w:rPr>
            </w:pPr>
            <w:r w:rsidRPr="00D179FF">
              <w:rPr>
                <w:rFonts w:eastAsia="Calibri"/>
                <w:color w:val="000000"/>
                <w:sz w:val="22"/>
                <w:szCs w:val="24"/>
                <w:lang w:val="ro-RO"/>
              </w:rPr>
              <w:t xml:space="preserve">Intrare nămol peletizat SEAU </w:t>
            </w:r>
            <w:r w:rsidRPr="00D179FF">
              <w:rPr>
                <w:rFonts w:eastAsia="Calibri"/>
                <w:i/>
                <w:color w:val="000000"/>
                <w:sz w:val="22"/>
                <w:szCs w:val="24"/>
                <w:lang w:val="ro-RO"/>
              </w:rPr>
              <w:t>Kg/h</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color w:val="000000"/>
                <w:sz w:val="22"/>
                <w:szCs w:val="24"/>
                <w:lang w:val="ro-RO"/>
              </w:rPr>
            </w:pPr>
            <w:r w:rsidRPr="00D179FF">
              <w:rPr>
                <w:rFonts w:eastAsia="Calibri"/>
                <w:b/>
                <w:color w:val="000000"/>
                <w:sz w:val="22"/>
                <w:szCs w:val="24"/>
                <w:lang w:val="ro-RO"/>
              </w:rPr>
              <w:t>778,22</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552,60</w:t>
            </w:r>
          </w:p>
        </w:tc>
      </w:tr>
      <w:tr w:rsidR="00A9742A" w:rsidRPr="00D179FF" w:rsidTr="004574D6">
        <w:tc>
          <w:tcPr>
            <w:tcW w:w="4676"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color w:val="000000"/>
                <w:sz w:val="22"/>
                <w:szCs w:val="24"/>
                <w:lang w:val="ro-RO"/>
              </w:rPr>
            </w:pPr>
            <w:r w:rsidRPr="00D179FF">
              <w:rPr>
                <w:rFonts w:eastAsia="Calibri"/>
                <w:color w:val="000000"/>
                <w:sz w:val="22"/>
                <w:szCs w:val="24"/>
                <w:lang w:val="ro-RO"/>
              </w:rPr>
              <w:t xml:space="preserve">Cenușa evacuată </w:t>
            </w:r>
            <w:r w:rsidRPr="00D179FF">
              <w:rPr>
                <w:rFonts w:eastAsia="Calibri"/>
                <w:i/>
                <w:color w:val="000000"/>
                <w:sz w:val="22"/>
                <w:szCs w:val="24"/>
                <w:lang w:val="ro-RO"/>
              </w:rPr>
              <w:t>Kg/h</w:t>
            </w:r>
          </w:p>
        </w:tc>
        <w:tc>
          <w:tcPr>
            <w:tcW w:w="190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color w:val="000000"/>
                <w:sz w:val="22"/>
                <w:szCs w:val="24"/>
                <w:lang w:val="ro-RO"/>
              </w:rPr>
            </w:pPr>
            <w:r w:rsidRPr="00D179FF">
              <w:rPr>
                <w:rFonts w:eastAsia="Calibri"/>
                <w:b/>
                <w:color w:val="000000"/>
                <w:sz w:val="22"/>
                <w:szCs w:val="24"/>
                <w:lang w:val="ro-RO"/>
              </w:rPr>
              <w:t>192,80</w:t>
            </w:r>
          </w:p>
        </w:tc>
        <w:tc>
          <w:tcPr>
            <w:tcW w:w="2757" w:type="dxa"/>
            <w:tcBorders>
              <w:top w:val="nil"/>
              <w:left w:val="nil"/>
              <w:bottom w:val="single" w:sz="4" w:space="0" w:color="auto"/>
              <w:right w:val="single" w:sz="8" w:space="0" w:color="auto"/>
            </w:tcBorders>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155,78</w:t>
            </w:r>
          </w:p>
        </w:tc>
      </w:tr>
      <w:tr w:rsidR="00A9742A" w:rsidRPr="00D179FF" w:rsidTr="004574D6">
        <w:tc>
          <w:tcPr>
            <w:tcW w:w="4676"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A9742A" w:rsidRPr="00D179FF" w:rsidRDefault="00A9742A" w:rsidP="004574D6">
            <w:pPr>
              <w:rPr>
                <w:rFonts w:eastAsia="Calibri"/>
                <w:color w:val="000000"/>
                <w:sz w:val="22"/>
                <w:szCs w:val="24"/>
                <w:lang w:val="ro-RO"/>
              </w:rPr>
            </w:pPr>
            <w:r w:rsidRPr="00D179FF">
              <w:rPr>
                <w:rFonts w:eastAsia="Calibri"/>
                <w:color w:val="000000"/>
                <w:sz w:val="22"/>
                <w:szCs w:val="24"/>
                <w:lang w:val="ro-RO"/>
              </w:rPr>
              <w:t xml:space="preserve">Cenușa zburatoare </w:t>
            </w:r>
            <w:r w:rsidRPr="00D179FF">
              <w:rPr>
                <w:rFonts w:eastAsia="Calibri"/>
                <w:i/>
                <w:color w:val="000000"/>
                <w:sz w:val="22"/>
                <w:szCs w:val="24"/>
                <w:lang w:val="ro-RO"/>
              </w:rPr>
              <w:t>Kg/h</w:t>
            </w:r>
          </w:p>
        </w:tc>
        <w:tc>
          <w:tcPr>
            <w:tcW w:w="190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A9742A" w:rsidRPr="00D179FF" w:rsidRDefault="00A9742A" w:rsidP="004574D6">
            <w:pPr>
              <w:jc w:val="center"/>
              <w:rPr>
                <w:rFonts w:eastAsia="Calibri"/>
                <w:b/>
                <w:color w:val="000000"/>
                <w:sz w:val="22"/>
                <w:szCs w:val="24"/>
                <w:lang w:val="ro-RO"/>
              </w:rPr>
            </w:pPr>
            <w:r w:rsidRPr="00D179FF">
              <w:rPr>
                <w:rFonts w:eastAsia="Calibri"/>
                <w:b/>
                <w:color w:val="000000"/>
                <w:sz w:val="22"/>
                <w:szCs w:val="24"/>
                <w:lang w:val="ro-RO"/>
              </w:rPr>
              <w:t>2,81</w:t>
            </w:r>
          </w:p>
        </w:tc>
        <w:tc>
          <w:tcPr>
            <w:tcW w:w="2757" w:type="dxa"/>
            <w:tcBorders>
              <w:top w:val="nil"/>
              <w:left w:val="nil"/>
              <w:bottom w:val="single" w:sz="4" w:space="0" w:color="auto"/>
              <w:right w:val="single" w:sz="8" w:space="0" w:color="auto"/>
            </w:tcBorders>
          </w:tcPr>
          <w:p w:rsidR="00A9742A" w:rsidRPr="00D179FF" w:rsidRDefault="00A9742A" w:rsidP="004574D6">
            <w:pPr>
              <w:jc w:val="center"/>
              <w:rPr>
                <w:rFonts w:eastAsia="Calibri"/>
                <w:color w:val="000000"/>
                <w:sz w:val="22"/>
                <w:szCs w:val="24"/>
                <w:lang w:val="ro-RO"/>
              </w:rPr>
            </w:pPr>
          </w:p>
        </w:tc>
      </w:tr>
      <w:tr w:rsidR="00A9742A" w:rsidRPr="00D179FF" w:rsidTr="004574D6">
        <w:tc>
          <w:tcPr>
            <w:tcW w:w="46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color w:val="000000"/>
                <w:sz w:val="22"/>
                <w:szCs w:val="24"/>
                <w:lang w:val="ro-RO"/>
              </w:rPr>
            </w:pPr>
            <w:r w:rsidRPr="00D179FF">
              <w:rPr>
                <w:rFonts w:eastAsia="Calibri"/>
                <w:color w:val="000000"/>
                <w:sz w:val="22"/>
                <w:szCs w:val="24"/>
                <w:lang w:val="ro-RO"/>
              </w:rPr>
              <w:t xml:space="preserve">L.H.V. nămol uscat la 80 % MU </w:t>
            </w:r>
            <w:r w:rsidRPr="00D179FF">
              <w:rPr>
                <w:rFonts w:eastAsia="Calibri"/>
                <w:i/>
                <w:color w:val="000000"/>
                <w:sz w:val="22"/>
                <w:szCs w:val="24"/>
                <w:lang w:val="ro-RO"/>
              </w:rPr>
              <w:t>Kcal/kg</w:t>
            </w:r>
          </w:p>
        </w:tc>
        <w:tc>
          <w:tcPr>
            <w:tcW w:w="19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2.700</w:t>
            </w:r>
          </w:p>
        </w:tc>
        <w:tc>
          <w:tcPr>
            <w:tcW w:w="2757" w:type="dxa"/>
            <w:tcBorders>
              <w:top w:val="single" w:sz="4" w:space="0" w:color="auto"/>
              <w:left w:val="single" w:sz="4" w:space="0" w:color="auto"/>
              <w:bottom w:val="single" w:sz="4" w:space="0" w:color="auto"/>
              <w:right w:val="single" w:sz="4" w:space="0" w:color="auto"/>
            </w:tcBorders>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2.700</w:t>
            </w:r>
          </w:p>
        </w:tc>
      </w:tr>
      <w:tr w:rsidR="00A9742A" w:rsidRPr="00D179FF" w:rsidTr="004574D6">
        <w:tc>
          <w:tcPr>
            <w:tcW w:w="46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color w:val="000000"/>
                <w:sz w:val="22"/>
                <w:szCs w:val="24"/>
                <w:lang w:val="ro-RO"/>
              </w:rPr>
            </w:pPr>
            <w:r w:rsidRPr="00D179FF">
              <w:rPr>
                <w:rFonts w:eastAsia="Calibri"/>
                <w:color w:val="000000"/>
                <w:sz w:val="22"/>
                <w:szCs w:val="24"/>
                <w:lang w:val="ro-RO"/>
              </w:rPr>
              <w:t xml:space="preserve">Entalpie brută </w:t>
            </w:r>
            <w:r w:rsidRPr="00D179FF">
              <w:rPr>
                <w:rFonts w:eastAsia="Calibri"/>
                <w:i/>
                <w:color w:val="000000"/>
                <w:sz w:val="22"/>
                <w:szCs w:val="24"/>
                <w:lang w:val="ro-RO"/>
              </w:rPr>
              <w:t>Kcal/h</w:t>
            </w:r>
          </w:p>
        </w:tc>
        <w:tc>
          <w:tcPr>
            <w:tcW w:w="19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color w:val="000000"/>
                <w:sz w:val="22"/>
                <w:szCs w:val="24"/>
                <w:lang w:val="ro-RO"/>
              </w:rPr>
            </w:pPr>
            <w:r w:rsidRPr="00D179FF">
              <w:rPr>
                <w:rFonts w:eastAsia="Calibri"/>
                <w:b/>
                <w:color w:val="000000"/>
                <w:sz w:val="22"/>
                <w:szCs w:val="24"/>
                <w:lang w:val="ro-RO"/>
              </w:rPr>
              <w:t>1.774.674,14</w:t>
            </w:r>
          </w:p>
        </w:tc>
        <w:tc>
          <w:tcPr>
            <w:tcW w:w="2757" w:type="dxa"/>
            <w:tcBorders>
              <w:top w:val="single" w:sz="4" w:space="0" w:color="auto"/>
              <w:left w:val="single" w:sz="4" w:space="0" w:color="auto"/>
              <w:bottom w:val="single" w:sz="4" w:space="0" w:color="auto"/>
              <w:right w:val="single" w:sz="4" w:space="0" w:color="auto"/>
            </w:tcBorders>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1.492.016,20</w:t>
            </w:r>
          </w:p>
        </w:tc>
      </w:tr>
      <w:tr w:rsidR="00A9742A" w:rsidRPr="00D179FF" w:rsidTr="004574D6">
        <w:tc>
          <w:tcPr>
            <w:tcW w:w="46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color w:val="000000"/>
                <w:sz w:val="22"/>
                <w:szCs w:val="24"/>
                <w:lang w:val="ro-RO"/>
              </w:rPr>
            </w:pPr>
            <w:r w:rsidRPr="00D179FF">
              <w:rPr>
                <w:rFonts w:eastAsia="Calibri"/>
                <w:color w:val="000000"/>
                <w:sz w:val="22"/>
                <w:szCs w:val="24"/>
                <w:lang w:val="ro-RO"/>
              </w:rPr>
              <w:t xml:space="preserve">Eficiență centrală termică </w:t>
            </w:r>
            <w:r w:rsidRPr="00D179FF">
              <w:rPr>
                <w:rFonts w:eastAsia="Calibri"/>
                <w:i/>
                <w:color w:val="000000"/>
                <w:sz w:val="22"/>
                <w:szCs w:val="24"/>
                <w:lang w:val="ro-RO"/>
              </w:rPr>
              <w:t>%</w:t>
            </w:r>
          </w:p>
        </w:tc>
        <w:tc>
          <w:tcPr>
            <w:tcW w:w="19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85</w:t>
            </w:r>
          </w:p>
        </w:tc>
        <w:tc>
          <w:tcPr>
            <w:tcW w:w="2757" w:type="dxa"/>
            <w:tcBorders>
              <w:top w:val="single" w:sz="4" w:space="0" w:color="auto"/>
              <w:left w:val="single" w:sz="4" w:space="0" w:color="auto"/>
              <w:bottom w:val="single" w:sz="4" w:space="0" w:color="auto"/>
              <w:right w:val="single" w:sz="4" w:space="0" w:color="auto"/>
            </w:tcBorders>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85</w:t>
            </w:r>
          </w:p>
        </w:tc>
      </w:tr>
      <w:tr w:rsidR="00A9742A" w:rsidRPr="00D179FF" w:rsidTr="004574D6">
        <w:tc>
          <w:tcPr>
            <w:tcW w:w="467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color w:val="000000"/>
                <w:sz w:val="22"/>
                <w:szCs w:val="24"/>
                <w:lang w:val="ro-RO"/>
              </w:rPr>
            </w:pPr>
            <w:r w:rsidRPr="00D179FF">
              <w:rPr>
                <w:rFonts w:eastAsia="Calibri"/>
                <w:color w:val="000000"/>
                <w:sz w:val="22"/>
                <w:szCs w:val="24"/>
                <w:lang w:val="ro-RO"/>
              </w:rPr>
              <w:t xml:space="preserve">Energie termică netă </w:t>
            </w:r>
            <w:r w:rsidRPr="00D179FF">
              <w:rPr>
                <w:rFonts w:eastAsia="Calibri"/>
                <w:i/>
                <w:color w:val="000000"/>
                <w:sz w:val="22"/>
                <w:szCs w:val="24"/>
                <w:lang w:val="ro-RO"/>
              </w:rPr>
              <w:t>Kcal/h</w:t>
            </w:r>
          </w:p>
        </w:tc>
        <w:tc>
          <w:tcPr>
            <w:tcW w:w="190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color w:val="000000"/>
                <w:sz w:val="22"/>
                <w:szCs w:val="24"/>
                <w:lang w:val="ro-RO"/>
              </w:rPr>
            </w:pPr>
            <w:r w:rsidRPr="00D179FF">
              <w:rPr>
                <w:rFonts w:eastAsia="Calibri"/>
                <w:b/>
                <w:color w:val="000000"/>
                <w:sz w:val="22"/>
                <w:szCs w:val="24"/>
                <w:lang w:val="ro-RO"/>
              </w:rPr>
              <w:t>1.508.473,02</w:t>
            </w:r>
          </w:p>
        </w:tc>
        <w:tc>
          <w:tcPr>
            <w:tcW w:w="2757" w:type="dxa"/>
            <w:tcBorders>
              <w:top w:val="single" w:sz="4" w:space="0" w:color="auto"/>
              <w:left w:val="nil"/>
              <w:bottom w:val="single" w:sz="8" w:space="0" w:color="auto"/>
              <w:right w:val="single" w:sz="8" w:space="0" w:color="auto"/>
            </w:tcBorders>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1.268.213,77</w:t>
            </w:r>
          </w:p>
        </w:tc>
      </w:tr>
      <w:tr w:rsidR="00A9742A" w:rsidRPr="00D179FF" w:rsidTr="004574D6">
        <w:tc>
          <w:tcPr>
            <w:tcW w:w="4676"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both"/>
              <w:rPr>
                <w:rFonts w:eastAsia="Calibri"/>
                <w:b/>
                <w:bCs/>
                <w:color w:val="000000"/>
                <w:sz w:val="22"/>
                <w:szCs w:val="24"/>
                <w:lang w:val="ro-RO"/>
              </w:rPr>
            </w:pPr>
            <w:r w:rsidRPr="00D179FF">
              <w:rPr>
                <w:rFonts w:eastAsia="Calibri"/>
                <w:b/>
                <w:bCs/>
                <w:color w:val="000000"/>
                <w:sz w:val="22"/>
                <w:szCs w:val="24"/>
                <w:lang w:val="ro-RO"/>
              </w:rPr>
              <w:t xml:space="preserve">Diferență dintre Energia termică netă disponibila si necesara namol SEAU </w:t>
            </w:r>
            <w:r w:rsidRPr="00D179FF">
              <w:rPr>
                <w:rFonts w:eastAsia="Calibri"/>
                <w:b/>
                <w:bCs/>
                <w:i/>
                <w:color w:val="000000"/>
                <w:sz w:val="22"/>
                <w:szCs w:val="24"/>
                <w:lang w:val="ro-RO"/>
              </w:rPr>
              <w:t>Kcal/h</w:t>
            </w:r>
          </w:p>
        </w:tc>
        <w:tc>
          <w:tcPr>
            <w:tcW w:w="190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A9742A" w:rsidRPr="00D179FF" w:rsidRDefault="00A9742A" w:rsidP="004574D6">
            <w:pPr>
              <w:jc w:val="center"/>
              <w:rPr>
                <w:rFonts w:eastAsia="Calibri"/>
                <w:b/>
                <w:bCs/>
                <w:color w:val="000000"/>
                <w:sz w:val="22"/>
                <w:szCs w:val="24"/>
                <w:lang w:val="ro-RO"/>
              </w:rPr>
            </w:pPr>
            <w:r w:rsidRPr="00D179FF">
              <w:rPr>
                <w:rFonts w:eastAsia="Calibri"/>
                <w:b/>
                <w:bCs/>
                <w:color w:val="000000"/>
                <w:sz w:val="22"/>
                <w:szCs w:val="24"/>
                <w:lang w:val="ro-RO"/>
              </w:rPr>
              <w:t>141.942,63</w:t>
            </w:r>
          </w:p>
        </w:tc>
        <w:tc>
          <w:tcPr>
            <w:tcW w:w="2757" w:type="dxa"/>
            <w:tcBorders>
              <w:top w:val="nil"/>
              <w:left w:val="nil"/>
              <w:bottom w:val="single" w:sz="4" w:space="0" w:color="auto"/>
              <w:right w:val="single" w:sz="8" w:space="0" w:color="auto"/>
            </w:tcBorders>
          </w:tcPr>
          <w:p w:rsidR="00A9742A" w:rsidRPr="00D179FF" w:rsidRDefault="00A9742A" w:rsidP="004574D6">
            <w:pPr>
              <w:jc w:val="center"/>
              <w:rPr>
                <w:rFonts w:eastAsia="Calibri"/>
                <w:b/>
                <w:bCs/>
                <w:color w:val="000000"/>
                <w:sz w:val="22"/>
                <w:szCs w:val="24"/>
                <w:lang w:val="ro-RO"/>
              </w:rPr>
            </w:pPr>
            <w:r w:rsidRPr="00D179FF">
              <w:rPr>
                <w:rFonts w:eastAsia="Calibri"/>
                <w:b/>
                <w:bCs/>
                <w:color w:val="000000"/>
                <w:sz w:val="22"/>
                <w:szCs w:val="24"/>
                <w:lang w:val="ro-RO"/>
              </w:rPr>
              <w:t>146.814,92</w:t>
            </w:r>
          </w:p>
        </w:tc>
      </w:tr>
      <w:tr w:rsidR="00A9742A" w:rsidRPr="00D179FF" w:rsidTr="004574D6">
        <w:tc>
          <w:tcPr>
            <w:tcW w:w="467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Intrare nămol peletizat STAP Kg/h</w:t>
            </w:r>
          </w:p>
        </w:tc>
        <w:tc>
          <w:tcPr>
            <w:tcW w:w="190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i/>
                <w:iCs/>
                <w:color w:val="000000"/>
                <w:sz w:val="22"/>
                <w:szCs w:val="24"/>
                <w:lang w:val="ro-RO"/>
              </w:rPr>
            </w:pPr>
            <w:r w:rsidRPr="00D179FF">
              <w:rPr>
                <w:rFonts w:eastAsia="Calibri"/>
                <w:b/>
                <w:i/>
                <w:iCs/>
                <w:color w:val="000000"/>
                <w:sz w:val="22"/>
                <w:szCs w:val="24"/>
                <w:lang w:val="ro-RO"/>
              </w:rPr>
              <w:t>120,94</w:t>
            </w:r>
          </w:p>
        </w:tc>
        <w:tc>
          <w:tcPr>
            <w:tcW w:w="2757" w:type="dxa"/>
            <w:tcBorders>
              <w:top w:val="single" w:sz="4" w:space="0" w:color="auto"/>
              <w:left w:val="nil"/>
              <w:bottom w:val="single" w:sz="8"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162,43</w:t>
            </w:r>
          </w:p>
        </w:tc>
      </w:tr>
      <w:tr w:rsidR="00A9742A" w:rsidRPr="00D179FF" w:rsidTr="004574D6">
        <w:tc>
          <w:tcPr>
            <w:tcW w:w="467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Caldura specifica a namolului  c  kcal/kg</w:t>
            </w:r>
          </w:p>
        </w:tc>
        <w:tc>
          <w:tcPr>
            <w:tcW w:w="190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9742A" w:rsidRPr="00D179FF" w:rsidRDefault="00A9742A" w:rsidP="004574D6">
            <w:pPr>
              <w:jc w:val="center"/>
              <w:rPr>
                <w:rFonts w:eastAsia="Calibri"/>
                <w:b/>
                <w:i/>
                <w:iCs/>
                <w:color w:val="000000"/>
                <w:sz w:val="22"/>
                <w:szCs w:val="24"/>
                <w:lang w:val="ro-RO"/>
              </w:rPr>
            </w:pPr>
            <w:r w:rsidRPr="00D179FF">
              <w:rPr>
                <w:rFonts w:eastAsia="Calibri"/>
                <w:b/>
                <w:i/>
                <w:iCs/>
                <w:color w:val="000000"/>
                <w:sz w:val="22"/>
                <w:szCs w:val="24"/>
                <w:lang w:val="ro-RO"/>
              </w:rPr>
              <w:t>0,20</w:t>
            </w:r>
          </w:p>
        </w:tc>
        <w:tc>
          <w:tcPr>
            <w:tcW w:w="2757" w:type="dxa"/>
            <w:tcBorders>
              <w:top w:val="single" w:sz="4" w:space="0" w:color="auto"/>
              <w:left w:val="nil"/>
              <w:bottom w:val="single" w:sz="8" w:space="0" w:color="auto"/>
              <w:right w:val="single" w:sz="8" w:space="0" w:color="auto"/>
            </w:tcBorders>
          </w:tcPr>
          <w:p w:rsidR="00A9742A" w:rsidRPr="00D179FF" w:rsidRDefault="00A9742A" w:rsidP="004574D6">
            <w:pPr>
              <w:jc w:val="center"/>
              <w:rPr>
                <w:rFonts w:eastAsia="Calibri"/>
                <w:i/>
                <w:iCs/>
                <w:color w:val="000000"/>
                <w:sz w:val="22"/>
                <w:szCs w:val="24"/>
                <w:lang w:val="ro-RO"/>
              </w:rPr>
            </w:pPr>
          </w:p>
        </w:tc>
      </w:tr>
      <w:tr w:rsidR="00A9742A" w:rsidRPr="00D179FF" w:rsidTr="004574D6">
        <w:tc>
          <w:tcPr>
            <w:tcW w:w="4676"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Cenușa evacuată Kg/h</w:t>
            </w:r>
          </w:p>
        </w:tc>
        <w:tc>
          <w:tcPr>
            <w:tcW w:w="190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i/>
                <w:iCs/>
                <w:color w:val="000000"/>
                <w:sz w:val="22"/>
                <w:szCs w:val="24"/>
                <w:lang w:val="ro-RO"/>
              </w:rPr>
            </w:pPr>
            <w:r w:rsidRPr="00D179FF">
              <w:rPr>
                <w:rFonts w:eastAsia="Calibri"/>
                <w:b/>
                <w:i/>
                <w:iCs/>
                <w:color w:val="000000"/>
                <w:sz w:val="22"/>
                <w:szCs w:val="24"/>
                <w:lang w:val="ro-RO"/>
              </w:rPr>
              <w:t>96,75</w:t>
            </w:r>
          </w:p>
        </w:tc>
        <w:tc>
          <w:tcPr>
            <w:tcW w:w="2757" w:type="dxa"/>
            <w:tcBorders>
              <w:top w:val="nil"/>
              <w:left w:val="nil"/>
              <w:bottom w:val="single" w:sz="4"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130,00</w:t>
            </w:r>
          </w:p>
        </w:tc>
      </w:tr>
      <w:tr w:rsidR="00A9742A" w:rsidRPr="00D179FF" w:rsidTr="004574D6">
        <w:tc>
          <w:tcPr>
            <w:tcW w:w="467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L.H.V. nămol uscat la 80 % MU Kcal/kg</w:t>
            </w:r>
          </w:p>
        </w:tc>
        <w:tc>
          <w:tcPr>
            <w:tcW w:w="190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0</w:t>
            </w:r>
          </w:p>
        </w:tc>
        <w:tc>
          <w:tcPr>
            <w:tcW w:w="2757" w:type="dxa"/>
            <w:tcBorders>
              <w:top w:val="single" w:sz="4" w:space="0" w:color="auto"/>
              <w:left w:val="nil"/>
              <w:bottom w:val="single" w:sz="8"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0</w:t>
            </w:r>
          </w:p>
        </w:tc>
      </w:tr>
      <w:tr w:rsidR="00A9742A" w:rsidRPr="00D179FF" w:rsidTr="004574D6">
        <w:tc>
          <w:tcPr>
            <w:tcW w:w="46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Entalpie neta consumata pentru uscare Kcal/h</w:t>
            </w:r>
          </w:p>
        </w:tc>
        <w:tc>
          <w:tcPr>
            <w:tcW w:w="19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i/>
                <w:iCs/>
                <w:color w:val="000000"/>
                <w:sz w:val="22"/>
                <w:szCs w:val="24"/>
                <w:lang w:val="ro-RO"/>
              </w:rPr>
            </w:pPr>
            <w:r w:rsidRPr="00D179FF">
              <w:rPr>
                <w:rFonts w:eastAsia="Calibri"/>
                <w:b/>
                <w:i/>
                <w:iCs/>
                <w:color w:val="000000"/>
                <w:sz w:val="22"/>
                <w:szCs w:val="24"/>
                <w:lang w:val="ro-RO"/>
              </w:rPr>
              <w:t>91.912,50</w:t>
            </w:r>
          </w:p>
        </w:tc>
        <w:tc>
          <w:tcPr>
            <w:tcW w:w="2757" w:type="dxa"/>
            <w:tcBorders>
              <w:top w:val="single" w:sz="8" w:space="0" w:color="auto"/>
              <w:left w:val="nil"/>
              <w:bottom w:val="single" w:sz="8"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120.194,50</w:t>
            </w:r>
          </w:p>
        </w:tc>
      </w:tr>
      <w:tr w:rsidR="00A9742A" w:rsidRPr="00D179FF" w:rsidTr="004574D6">
        <w:tc>
          <w:tcPr>
            <w:tcW w:w="467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i/>
                <w:iCs/>
                <w:color w:val="000000"/>
                <w:sz w:val="22"/>
                <w:szCs w:val="24"/>
                <w:lang w:val="ro-RO"/>
              </w:rPr>
            </w:pPr>
            <w:r w:rsidRPr="00D179FF">
              <w:rPr>
                <w:rFonts w:eastAsia="Calibri"/>
                <w:i/>
                <w:iCs/>
                <w:color w:val="000000"/>
                <w:sz w:val="22"/>
                <w:szCs w:val="24"/>
                <w:lang w:val="ro-RO"/>
              </w:rPr>
              <w:t>Energie termica consumata in timpul procesului de ardere =m*c*Δt = 120,94*15*830 = 20.076 Kcal/h</w:t>
            </w:r>
          </w:p>
        </w:tc>
        <w:tc>
          <w:tcPr>
            <w:tcW w:w="190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A9742A" w:rsidRPr="00D179FF" w:rsidRDefault="00A9742A" w:rsidP="004574D6">
            <w:pPr>
              <w:jc w:val="center"/>
              <w:rPr>
                <w:rFonts w:eastAsia="Calibri"/>
                <w:b/>
                <w:i/>
                <w:iCs/>
                <w:color w:val="000000"/>
                <w:sz w:val="22"/>
                <w:szCs w:val="24"/>
                <w:lang w:val="ro-RO"/>
              </w:rPr>
            </w:pPr>
            <w:r w:rsidRPr="00D179FF">
              <w:rPr>
                <w:rFonts w:eastAsia="Calibri"/>
                <w:b/>
                <w:i/>
                <w:iCs/>
                <w:color w:val="000000"/>
                <w:sz w:val="22"/>
                <w:szCs w:val="24"/>
                <w:lang w:val="ro-RO"/>
              </w:rPr>
              <w:t>23.618,82</w:t>
            </w:r>
          </w:p>
        </w:tc>
        <w:tc>
          <w:tcPr>
            <w:tcW w:w="2757" w:type="dxa"/>
            <w:tcBorders>
              <w:top w:val="single" w:sz="8" w:space="0" w:color="auto"/>
              <w:left w:val="nil"/>
              <w:bottom w:val="single" w:sz="4" w:space="0" w:color="auto"/>
              <w:right w:val="single" w:sz="8" w:space="0" w:color="auto"/>
            </w:tcBorders>
          </w:tcPr>
          <w:p w:rsidR="00A9742A" w:rsidRPr="00D179FF" w:rsidRDefault="00A9742A" w:rsidP="004574D6">
            <w:pPr>
              <w:jc w:val="center"/>
              <w:rPr>
                <w:rFonts w:eastAsia="Calibri"/>
                <w:i/>
                <w:iCs/>
                <w:color w:val="000000"/>
                <w:sz w:val="22"/>
                <w:szCs w:val="24"/>
                <w:lang w:val="ro-RO"/>
              </w:rPr>
            </w:pPr>
            <w:r w:rsidRPr="00D179FF">
              <w:rPr>
                <w:rFonts w:eastAsia="Calibri"/>
                <w:i/>
                <w:iCs/>
                <w:color w:val="000000"/>
                <w:sz w:val="22"/>
                <w:szCs w:val="24"/>
                <w:lang w:val="ro-RO"/>
              </w:rPr>
              <w:t>20.169,00</w:t>
            </w:r>
          </w:p>
        </w:tc>
      </w:tr>
      <w:tr w:rsidR="00A9742A" w:rsidRPr="00D179FF" w:rsidTr="004574D6">
        <w:tc>
          <w:tcPr>
            <w:tcW w:w="467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b/>
                <w:bCs/>
                <w:i/>
                <w:iCs/>
                <w:color w:val="000000"/>
                <w:sz w:val="22"/>
                <w:szCs w:val="24"/>
                <w:lang w:val="ro-RO"/>
              </w:rPr>
            </w:pPr>
            <w:r w:rsidRPr="00D179FF">
              <w:rPr>
                <w:rFonts w:eastAsia="Calibri"/>
                <w:b/>
                <w:bCs/>
                <w:i/>
                <w:iCs/>
                <w:color w:val="000000"/>
                <w:sz w:val="22"/>
                <w:szCs w:val="24"/>
                <w:lang w:val="ro-RO"/>
              </w:rPr>
              <w:t>Total energie consumata namol STAP</w:t>
            </w:r>
            <w:r w:rsidRPr="00D179FF">
              <w:rPr>
                <w:rFonts w:eastAsia="Calibri"/>
                <w:i/>
                <w:iCs/>
                <w:color w:val="000000"/>
                <w:sz w:val="22"/>
                <w:szCs w:val="24"/>
                <w:lang w:val="ro-RO"/>
              </w:rPr>
              <w:t xml:space="preserve"> Kcal/h</w:t>
            </w:r>
          </w:p>
        </w:tc>
        <w:tc>
          <w:tcPr>
            <w:tcW w:w="190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bCs/>
                <w:i/>
                <w:iCs/>
                <w:color w:val="000000"/>
                <w:sz w:val="22"/>
                <w:szCs w:val="24"/>
                <w:lang w:val="ro-RO"/>
              </w:rPr>
            </w:pPr>
            <w:r w:rsidRPr="00D179FF">
              <w:rPr>
                <w:rFonts w:eastAsia="Calibri"/>
                <w:b/>
                <w:bCs/>
                <w:i/>
                <w:iCs/>
                <w:color w:val="000000"/>
                <w:sz w:val="22"/>
                <w:szCs w:val="24"/>
                <w:lang w:val="ro-RO"/>
              </w:rPr>
              <w:t>115.531,32</w:t>
            </w:r>
          </w:p>
        </w:tc>
        <w:tc>
          <w:tcPr>
            <w:tcW w:w="2757" w:type="dxa"/>
            <w:tcBorders>
              <w:top w:val="single" w:sz="4" w:space="0" w:color="auto"/>
              <w:left w:val="nil"/>
              <w:bottom w:val="single" w:sz="8" w:space="0" w:color="auto"/>
              <w:right w:val="single" w:sz="8" w:space="0" w:color="auto"/>
            </w:tcBorders>
          </w:tcPr>
          <w:p w:rsidR="00A9742A" w:rsidRPr="00D179FF" w:rsidRDefault="00A9742A" w:rsidP="004574D6">
            <w:pPr>
              <w:jc w:val="center"/>
              <w:rPr>
                <w:rFonts w:eastAsia="Calibri"/>
                <w:b/>
                <w:bCs/>
                <w:i/>
                <w:iCs/>
                <w:color w:val="000000"/>
                <w:sz w:val="22"/>
                <w:szCs w:val="24"/>
                <w:lang w:val="ro-RO"/>
              </w:rPr>
            </w:pPr>
            <w:r w:rsidRPr="00D179FF">
              <w:rPr>
                <w:rFonts w:eastAsia="Calibri"/>
                <w:b/>
                <w:bCs/>
                <w:i/>
                <w:iCs/>
                <w:color w:val="000000"/>
                <w:sz w:val="22"/>
                <w:szCs w:val="24"/>
                <w:lang w:val="ro-RO"/>
              </w:rPr>
              <w:t>140.363,50</w:t>
            </w: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rPr>
                <w:rFonts w:eastAsia="Calibri"/>
                <w:color w:val="000000"/>
                <w:sz w:val="22"/>
                <w:szCs w:val="24"/>
                <w:lang w:val="ro-RO"/>
              </w:rPr>
            </w:pPr>
            <w:r w:rsidRPr="00D179FF">
              <w:rPr>
                <w:rFonts w:eastAsia="Calibri"/>
                <w:color w:val="000000"/>
                <w:sz w:val="22"/>
                <w:szCs w:val="24"/>
                <w:lang w:val="ro-RO"/>
              </w:rPr>
              <w:t>ENERGIE TERMICA DISPONIBILA</w:t>
            </w:r>
            <w:r w:rsidRPr="00D179FF">
              <w:rPr>
                <w:rFonts w:eastAsia="Calibri"/>
                <w:iCs/>
                <w:color w:val="000000"/>
                <w:sz w:val="22"/>
                <w:szCs w:val="24"/>
                <w:lang w:val="ro-RO"/>
              </w:rPr>
              <w:t xml:space="preserve"> </w:t>
            </w:r>
            <w:r w:rsidRPr="00D179FF">
              <w:rPr>
                <w:rFonts w:eastAsia="Calibri"/>
                <w:i/>
                <w:iCs/>
                <w:color w:val="000000"/>
                <w:sz w:val="22"/>
                <w:szCs w:val="24"/>
                <w:lang w:val="ro-RO"/>
              </w:rPr>
              <w:t>Kcal/h</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742A" w:rsidRPr="00D179FF" w:rsidRDefault="00A9742A" w:rsidP="004574D6">
            <w:pPr>
              <w:jc w:val="center"/>
              <w:rPr>
                <w:rFonts w:eastAsia="Calibri"/>
                <w:b/>
                <w:color w:val="000000"/>
                <w:sz w:val="22"/>
                <w:szCs w:val="24"/>
                <w:lang w:val="ro-RO"/>
              </w:rPr>
            </w:pPr>
            <w:r w:rsidRPr="00D179FF">
              <w:rPr>
                <w:rFonts w:eastAsia="Calibri"/>
                <w:b/>
                <w:color w:val="000000"/>
                <w:sz w:val="22"/>
                <w:szCs w:val="24"/>
                <w:lang w:val="ro-RO"/>
              </w:rPr>
              <w:t>26.411,31</w:t>
            </w: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6.451,42</w:t>
            </w:r>
          </w:p>
        </w:tc>
      </w:tr>
      <w:tr w:rsidR="00A9742A" w:rsidRPr="00D179FF" w:rsidTr="004574D6">
        <w:tc>
          <w:tcPr>
            <w:tcW w:w="9335"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9742A" w:rsidRPr="00D179FF" w:rsidRDefault="00A9742A" w:rsidP="004574D6">
            <w:pPr>
              <w:jc w:val="center"/>
              <w:rPr>
                <w:rFonts w:eastAsia="Calibri"/>
                <w:color w:val="000000"/>
                <w:sz w:val="22"/>
                <w:szCs w:val="24"/>
                <w:lang w:val="ro-RO"/>
              </w:rPr>
            </w:pPr>
            <w:r w:rsidRPr="00D179FF">
              <w:rPr>
                <w:rFonts w:eastAsia="Calibri"/>
                <w:b/>
                <w:color w:val="000000"/>
                <w:sz w:val="22"/>
                <w:szCs w:val="24"/>
                <w:lang w:val="ro-RO"/>
              </w:rPr>
              <w:t>ENERGIE TERMICA RECUPERATA SUB FORMA DE CALDURA</w:t>
            </w:r>
          </w:p>
        </w:tc>
      </w:tr>
      <w:tr w:rsidR="00A9742A" w:rsidRPr="00D179FF" w:rsidTr="004574D6">
        <w:tc>
          <w:tcPr>
            <w:tcW w:w="4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9742A" w:rsidRPr="00D179FF" w:rsidRDefault="00A9742A" w:rsidP="004574D6">
            <w:pPr>
              <w:rPr>
                <w:rFonts w:eastAsia="Calibri"/>
                <w:color w:val="000000"/>
                <w:sz w:val="22"/>
                <w:szCs w:val="24"/>
                <w:lang w:val="ro-RO"/>
              </w:rPr>
            </w:pPr>
            <w:r w:rsidRPr="00D179FF">
              <w:rPr>
                <w:rFonts w:eastAsia="Calibri"/>
                <w:color w:val="000000"/>
                <w:sz w:val="22"/>
                <w:szCs w:val="24"/>
                <w:lang w:val="ro-RO"/>
              </w:rPr>
              <w:t>De la uscare Kcal/h</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742A" w:rsidRPr="00D179FF" w:rsidRDefault="00A9742A" w:rsidP="004574D6">
            <w:pPr>
              <w:jc w:val="center"/>
              <w:rPr>
                <w:rFonts w:eastAsia="Calibri"/>
                <w:b/>
                <w:color w:val="000000"/>
                <w:sz w:val="22"/>
                <w:szCs w:val="24"/>
                <w:lang w:val="ro-RO"/>
              </w:rPr>
            </w:pPr>
          </w:p>
        </w:tc>
        <w:tc>
          <w:tcPr>
            <w:tcW w:w="2757" w:type="dxa"/>
            <w:tcBorders>
              <w:top w:val="nil"/>
              <w:left w:val="nil"/>
              <w:bottom w:val="single" w:sz="8" w:space="0" w:color="auto"/>
              <w:right w:val="single" w:sz="8" w:space="0" w:color="auto"/>
            </w:tcBorders>
          </w:tcPr>
          <w:p w:rsidR="00A9742A" w:rsidRPr="00D179FF" w:rsidRDefault="00A9742A" w:rsidP="004574D6">
            <w:pPr>
              <w:jc w:val="center"/>
              <w:rPr>
                <w:rFonts w:eastAsia="Calibri"/>
                <w:color w:val="000000"/>
                <w:sz w:val="22"/>
                <w:szCs w:val="24"/>
                <w:lang w:val="ro-RO"/>
              </w:rPr>
            </w:pPr>
            <w:r w:rsidRPr="00D179FF">
              <w:rPr>
                <w:rFonts w:eastAsia="Calibri"/>
                <w:color w:val="000000"/>
                <w:sz w:val="22"/>
                <w:szCs w:val="24"/>
                <w:lang w:val="ro-RO"/>
              </w:rPr>
              <w:t>744.383,54</w:t>
            </w:r>
          </w:p>
        </w:tc>
      </w:tr>
      <w:tr w:rsidR="00A9742A" w:rsidRPr="003B7518" w:rsidTr="004574D6">
        <w:trPr>
          <w:trHeight w:val="131"/>
        </w:trPr>
        <w:tc>
          <w:tcPr>
            <w:tcW w:w="9335"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9742A" w:rsidRPr="00D179FF" w:rsidRDefault="00A9742A" w:rsidP="004574D6">
            <w:pPr>
              <w:jc w:val="both"/>
              <w:rPr>
                <w:rFonts w:eastAsia="Calibri"/>
                <w:b/>
                <w:bCs/>
                <w:color w:val="000000"/>
                <w:sz w:val="22"/>
                <w:szCs w:val="24"/>
                <w:lang w:val="ro-RO"/>
              </w:rPr>
            </w:pPr>
            <w:r w:rsidRPr="00D179FF">
              <w:rPr>
                <w:rFonts w:eastAsia="Calibri"/>
                <w:b/>
                <w:bCs/>
                <w:color w:val="000000"/>
                <w:sz w:val="22"/>
                <w:szCs w:val="24"/>
                <w:lang w:val="ro-RO"/>
              </w:rPr>
              <w:t>Rezulta ca energia disponibila in namol acopera energia necesara uscarii, peletizarii si arderii peletilor de namol rezultati din amestecul celor doua tipuri de namol. Teoretic excesul de energie rezultata din arderea namolurilor este neglijabil. In aceste conditii rezulta ca  energie disponibila se va  recuperarea ca energie sub forma de apa calda.</w:t>
            </w:r>
          </w:p>
        </w:tc>
      </w:tr>
      <w:bookmarkEnd w:id="36"/>
    </w:tbl>
    <w:p w:rsidR="00A9742A" w:rsidRPr="002C2BFB" w:rsidRDefault="00A9742A" w:rsidP="00A9742A">
      <w:pPr>
        <w:jc w:val="both"/>
        <w:rPr>
          <w:sz w:val="24"/>
          <w:szCs w:val="24"/>
          <w:lang w:val="ro-RO"/>
        </w:rPr>
      </w:pPr>
    </w:p>
    <w:p w:rsidR="00A9742A" w:rsidRPr="00D179FF" w:rsidRDefault="00A9742A" w:rsidP="00A9742A">
      <w:pPr>
        <w:jc w:val="both"/>
        <w:rPr>
          <w:b/>
          <w:sz w:val="24"/>
          <w:szCs w:val="24"/>
        </w:rPr>
      </w:pPr>
      <w:r w:rsidRPr="00D179FF">
        <w:rPr>
          <w:b/>
          <w:sz w:val="24"/>
          <w:szCs w:val="24"/>
        </w:rPr>
        <w:t>Concluziile Studiului de Schimbari Climatice:</w:t>
      </w:r>
    </w:p>
    <w:p w:rsidR="00A9742A" w:rsidRPr="00D179FF" w:rsidRDefault="00A9742A" w:rsidP="00A9742A">
      <w:pPr>
        <w:jc w:val="both"/>
        <w:rPr>
          <w:sz w:val="24"/>
          <w:szCs w:val="24"/>
        </w:rPr>
      </w:pPr>
      <w:r w:rsidRPr="00D179FF">
        <w:rPr>
          <w:sz w:val="24"/>
          <w:szCs w:val="24"/>
        </w:rPr>
        <w:lastRenderedPageBreak/>
        <w:t xml:space="preserve">            In cadrul Studiului privind Impactul Riscurilor legate de schimbarile climatice si dezastrele naturale si identificarea masurilor de atenuare si/sau adaptare s-a analizat senzitivitatea proiectului la schimbarile climatice, evaluarea expunerii proiectului la schimbarile climatice (situatia curenta si viitoare), evaluarea expunerii proiectului la riscurile climatice, analiza de vulnerabilitate a proiectului la schimbarile climatice, evaluarea riscurilor, identificarea, evaluarea si integrarea masurilor de adaptare si in cele din urma emisiile cu efect de sera.</w:t>
      </w:r>
    </w:p>
    <w:p w:rsidR="00A9742A" w:rsidRPr="00D179FF" w:rsidRDefault="00A9742A" w:rsidP="00A9742A">
      <w:pPr>
        <w:jc w:val="both"/>
        <w:rPr>
          <w:sz w:val="24"/>
          <w:szCs w:val="24"/>
        </w:rPr>
      </w:pPr>
      <w:r w:rsidRPr="00D179FF">
        <w:rPr>
          <w:sz w:val="24"/>
          <w:szCs w:val="24"/>
        </w:rPr>
        <w:t>In concluzie, in urma Studiului privind impactul riscurilor legate de schimbarile climatice si dezastrele naturale si identificarea masurilor de atenuare si/sau adaptare se poate mentiona ca sistemele de alimentare cu apa (sursele de apa, statiile de tratare apa potabila, retelele de apa si statiile de pompare apa potabila) au vulnerabilitate ridicata/majora si medie la urmatoarele hazarde climatice astfel:</w:t>
      </w:r>
    </w:p>
    <w:p w:rsidR="00A9742A" w:rsidRPr="00D179FF" w:rsidRDefault="00A9742A" w:rsidP="00A9742A">
      <w:pPr>
        <w:jc w:val="both"/>
        <w:rPr>
          <w:sz w:val="24"/>
          <w:szCs w:val="24"/>
        </w:rPr>
      </w:pPr>
      <w:r w:rsidRPr="00D179FF">
        <w:rPr>
          <w:sz w:val="24"/>
          <w:szCs w:val="24"/>
        </w:rPr>
        <w:t>In prezent:</w:t>
      </w:r>
    </w:p>
    <w:p w:rsidR="00A9742A" w:rsidRPr="00D179FF" w:rsidRDefault="00A9742A" w:rsidP="00A9742A">
      <w:pPr>
        <w:jc w:val="both"/>
        <w:rPr>
          <w:sz w:val="24"/>
          <w:szCs w:val="24"/>
        </w:rPr>
      </w:pPr>
      <w:r w:rsidRPr="00D179FF">
        <w:rPr>
          <w:sz w:val="24"/>
          <w:szCs w:val="24"/>
        </w:rPr>
        <w:t>1.</w:t>
      </w:r>
      <w:r w:rsidRPr="00D179FF">
        <w:rPr>
          <w:sz w:val="24"/>
          <w:szCs w:val="24"/>
        </w:rPr>
        <w:tab/>
        <w:t xml:space="preserve">Scaderea precipitatiilor medii anuale/ sezonale/lunare) </w:t>
      </w:r>
    </w:p>
    <w:p w:rsidR="00A9742A" w:rsidRPr="00D179FF" w:rsidRDefault="00A9742A" w:rsidP="00A9742A">
      <w:pPr>
        <w:jc w:val="both"/>
        <w:rPr>
          <w:sz w:val="24"/>
          <w:szCs w:val="24"/>
        </w:rPr>
      </w:pPr>
      <w:r w:rsidRPr="00D179FF">
        <w:rPr>
          <w:sz w:val="24"/>
          <w:szCs w:val="24"/>
        </w:rPr>
        <w:t>2.</w:t>
      </w:r>
      <w:r w:rsidRPr="00D179FF">
        <w:rPr>
          <w:sz w:val="24"/>
          <w:szCs w:val="24"/>
        </w:rPr>
        <w:tab/>
        <w:t>Precipitatii extreme (frecventa si magnitudine)</w:t>
      </w:r>
    </w:p>
    <w:p w:rsidR="00A9742A" w:rsidRPr="00D179FF" w:rsidRDefault="00A9742A" w:rsidP="00A9742A">
      <w:pPr>
        <w:jc w:val="both"/>
        <w:rPr>
          <w:sz w:val="24"/>
          <w:szCs w:val="24"/>
        </w:rPr>
      </w:pPr>
      <w:r w:rsidRPr="00D179FF">
        <w:rPr>
          <w:sz w:val="24"/>
          <w:szCs w:val="24"/>
        </w:rPr>
        <w:t>3.</w:t>
      </w:r>
      <w:r w:rsidRPr="00D179FF">
        <w:rPr>
          <w:sz w:val="24"/>
          <w:szCs w:val="24"/>
        </w:rPr>
        <w:tab/>
        <w:t>Inundatii</w:t>
      </w:r>
    </w:p>
    <w:p w:rsidR="00A9742A" w:rsidRPr="00D179FF" w:rsidRDefault="00A9742A" w:rsidP="00A9742A">
      <w:pPr>
        <w:jc w:val="both"/>
        <w:rPr>
          <w:sz w:val="24"/>
          <w:szCs w:val="24"/>
        </w:rPr>
      </w:pPr>
      <w:r w:rsidRPr="00D179FF">
        <w:rPr>
          <w:sz w:val="24"/>
          <w:szCs w:val="24"/>
        </w:rPr>
        <w:t>4.</w:t>
      </w:r>
      <w:r w:rsidRPr="00D179FF">
        <w:rPr>
          <w:sz w:val="24"/>
          <w:szCs w:val="24"/>
        </w:rPr>
        <w:tab/>
        <w:t>Instabilitatea solului/alunecari de teren/avalanse</w:t>
      </w:r>
    </w:p>
    <w:p w:rsidR="00A9742A" w:rsidRPr="00D179FF" w:rsidRDefault="00A9742A" w:rsidP="00A9742A">
      <w:pPr>
        <w:jc w:val="both"/>
        <w:rPr>
          <w:sz w:val="24"/>
          <w:szCs w:val="24"/>
        </w:rPr>
      </w:pPr>
      <w:r w:rsidRPr="00D179FF">
        <w:rPr>
          <w:sz w:val="24"/>
          <w:szCs w:val="24"/>
        </w:rPr>
        <w:t>5.</w:t>
      </w:r>
      <w:r w:rsidRPr="00D179FF">
        <w:rPr>
          <w:sz w:val="24"/>
          <w:szCs w:val="24"/>
        </w:rPr>
        <w:tab/>
        <w:t xml:space="preserve">Temperaturi medii ale aerului (temperaturi anuale/sezonale /lunare/valuri de caldura) </w:t>
      </w:r>
    </w:p>
    <w:p w:rsidR="00A9742A" w:rsidRPr="00D179FF" w:rsidRDefault="00A9742A" w:rsidP="00A9742A">
      <w:pPr>
        <w:jc w:val="both"/>
        <w:rPr>
          <w:sz w:val="24"/>
          <w:szCs w:val="24"/>
        </w:rPr>
      </w:pPr>
      <w:r w:rsidRPr="00D179FF">
        <w:rPr>
          <w:sz w:val="24"/>
          <w:szCs w:val="24"/>
        </w:rPr>
        <w:t>6.</w:t>
      </w:r>
      <w:r w:rsidRPr="00D179FF">
        <w:rPr>
          <w:sz w:val="24"/>
          <w:szCs w:val="24"/>
        </w:rPr>
        <w:tab/>
        <w:t>Furtuni (including storm surge)</w:t>
      </w:r>
    </w:p>
    <w:p w:rsidR="00A9742A" w:rsidRPr="00D179FF" w:rsidRDefault="00A9742A" w:rsidP="00A9742A">
      <w:pPr>
        <w:jc w:val="both"/>
        <w:rPr>
          <w:sz w:val="24"/>
          <w:szCs w:val="24"/>
        </w:rPr>
      </w:pPr>
      <w:r w:rsidRPr="00D179FF">
        <w:rPr>
          <w:sz w:val="24"/>
          <w:szCs w:val="24"/>
        </w:rPr>
        <w:t>7.</w:t>
      </w:r>
      <w:r w:rsidRPr="00D179FF">
        <w:rPr>
          <w:sz w:val="24"/>
          <w:szCs w:val="24"/>
        </w:rPr>
        <w:tab/>
        <w:t>Disponibilitatea apei</w:t>
      </w:r>
    </w:p>
    <w:p w:rsidR="00A9742A" w:rsidRPr="00D179FF" w:rsidRDefault="00A9742A" w:rsidP="00A9742A">
      <w:pPr>
        <w:jc w:val="both"/>
        <w:rPr>
          <w:sz w:val="24"/>
          <w:szCs w:val="24"/>
        </w:rPr>
      </w:pPr>
      <w:r w:rsidRPr="00D179FF">
        <w:rPr>
          <w:sz w:val="24"/>
          <w:szCs w:val="24"/>
        </w:rPr>
        <w:t>8.</w:t>
      </w:r>
      <w:r w:rsidRPr="00D179FF">
        <w:rPr>
          <w:sz w:val="24"/>
          <w:szCs w:val="24"/>
        </w:rPr>
        <w:tab/>
        <w:t>Viteza maxima a vantului</w:t>
      </w:r>
    </w:p>
    <w:p w:rsidR="00A9742A" w:rsidRPr="00D179FF" w:rsidRDefault="00A9742A" w:rsidP="00A9742A">
      <w:pPr>
        <w:jc w:val="both"/>
        <w:rPr>
          <w:sz w:val="24"/>
          <w:szCs w:val="24"/>
        </w:rPr>
      </w:pPr>
      <w:r w:rsidRPr="00D179FF">
        <w:rPr>
          <w:sz w:val="24"/>
          <w:szCs w:val="24"/>
        </w:rPr>
        <w:t>9.</w:t>
      </w:r>
      <w:r w:rsidRPr="00D179FF">
        <w:rPr>
          <w:sz w:val="24"/>
          <w:szCs w:val="24"/>
        </w:rPr>
        <w:tab/>
        <w:t>Cutremure</w:t>
      </w:r>
    </w:p>
    <w:p w:rsidR="00A9742A" w:rsidRPr="00D179FF" w:rsidRDefault="00A9742A" w:rsidP="00A9742A">
      <w:pPr>
        <w:jc w:val="both"/>
        <w:rPr>
          <w:sz w:val="24"/>
          <w:szCs w:val="24"/>
        </w:rPr>
      </w:pPr>
    </w:p>
    <w:p w:rsidR="00A9742A" w:rsidRPr="00D179FF" w:rsidRDefault="00A9742A" w:rsidP="00A9742A">
      <w:pPr>
        <w:jc w:val="both"/>
        <w:rPr>
          <w:sz w:val="24"/>
          <w:szCs w:val="24"/>
        </w:rPr>
      </w:pPr>
      <w:r w:rsidRPr="00D179FF">
        <w:rPr>
          <w:sz w:val="24"/>
          <w:szCs w:val="24"/>
        </w:rPr>
        <w:t>In viitor:</w:t>
      </w:r>
    </w:p>
    <w:p w:rsidR="00A9742A" w:rsidRPr="00D179FF" w:rsidRDefault="00A9742A" w:rsidP="00A9742A">
      <w:pPr>
        <w:jc w:val="both"/>
        <w:rPr>
          <w:sz w:val="24"/>
          <w:szCs w:val="24"/>
        </w:rPr>
      </w:pPr>
      <w:r w:rsidRPr="00D179FF">
        <w:rPr>
          <w:sz w:val="24"/>
          <w:szCs w:val="24"/>
        </w:rPr>
        <w:t>1.</w:t>
      </w:r>
      <w:r w:rsidRPr="00D179FF">
        <w:rPr>
          <w:sz w:val="24"/>
          <w:szCs w:val="24"/>
        </w:rPr>
        <w:tab/>
        <w:t>Scaderea precipitatiilor medii (anuale/ sezonale/ lunare) - seceta</w:t>
      </w:r>
    </w:p>
    <w:p w:rsidR="00A9742A" w:rsidRPr="00D179FF" w:rsidRDefault="00A9742A" w:rsidP="00A9742A">
      <w:pPr>
        <w:jc w:val="both"/>
        <w:rPr>
          <w:sz w:val="24"/>
          <w:szCs w:val="24"/>
        </w:rPr>
      </w:pPr>
      <w:r w:rsidRPr="00D179FF">
        <w:rPr>
          <w:sz w:val="24"/>
          <w:szCs w:val="24"/>
        </w:rPr>
        <w:t>2.</w:t>
      </w:r>
      <w:r w:rsidRPr="00D179FF">
        <w:rPr>
          <w:sz w:val="24"/>
          <w:szCs w:val="24"/>
        </w:rPr>
        <w:tab/>
        <w:t>Precipitatii extreme (frecventa si magnitudine)</w:t>
      </w:r>
    </w:p>
    <w:p w:rsidR="00A9742A" w:rsidRPr="00D179FF" w:rsidRDefault="00A9742A" w:rsidP="00A9742A">
      <w:pPr>
        <w:jc w:val="both"/>
        <w:rPr>
          <w:sz w:val="24"/>
          <w:szCs w:val="24"/>
        </w:rPr>
      </w:pPr>
      <w:r w:rsidRPr="00D179FF">
        <w:rPr>
          <w:sz w:val="24"/>
          <w:szCs w:val="24"/>
        </w:rPr>
        <w:t>3.</w:t>
      </w:r>
      <w:r w:rsidRPr="00D179FF">
        <w:rPr>
          <w:sz w:val="24"/>
          <w:szCs w:val="24"/>
        </w:rPr>
        <w:tab/>
        <w:t>Inundatii</w:t>
      </w:r>
    </w:p>
    <w:p w:rsidR="00A9742A" w:rsidRPr="00D179FF" w:rsidRDefault="00A9742A" w:rsidP="00A9742A">
      <w:pPr>
        <w:jc w:val="both"/>
        <w:rPr>
          <w:sz w:val="24"/>
          <w:szCs w:val="24"/>
        </w:rPr>
      </w:pPr>
      <w:r w:rsidRPr="00D179FF">
        <w:rPr>
          <w:sz w:val="24"/>
          <w:szCs w:val="24"/>
        </w:rPr>
        <w:t>4.</w:t>
      </w:r>
      <w:r w:rsidRPr="00D179FF">
        <w:rPr>
          <w:sz w:val="24"/>
          <w:szCs w:val="24"/>
        </w:rPr>
        <w:tab/>
        <w:t>Instabilitatea solului/alunecari de teren/avalanse</w:t>
      </w:r>
    </w:p>
    <w:p w:rsidR="00A9742A" w:rsidRPr="00D179FF" w:rsidRDefault="00A9742A" w:rsidP="00A9742A">
      <w:pPr>
        <w:jc w:val="both"/>
        <w:rPr>
          <w:sz w:val="24"/>
          <w:szCs w:val="24"/>
        </w:rPr>
      </w:pPr>
      <w:r w:rsidRPr="00D179FF">
        <w:rPr>
          <w:sz w:val="24"/>
          <w:szCs w:val="24"/>
        </w:rPr>
        <w:t>5.</w:t>
      </w:r>
      <w:r w:rsidRPr="00D179FF">
        <w:rPr>
          <w:sz w:val="24"/>
          <w:szCs w:val="24"/>
        </w:rPr>
        <w:tab/>
        <w:t xml:space="preserve">Temperaturi medii ale aerului (temperaturi anuale/sezonale /lunare)/valuri de caldura) </w:t>
      </w:r>
    </w:p>
    <w:p w:rsidR="00A9742A" w:rsidRPr="00D179FF" w:rsidRDefault="00A9742A" w:rsidP="00A9742A">
      <w:pPr>
        <w:jc w:val="both"/>
        <w:rPr>
          <w:sz w:val="24"/>
          <w:szCs w:val="24"/>
        </w:rPr>
      </w:pPr>
      <w:r w:rsidRPr="00D179FF">
        <w:rPr>
          <w:sz w:val="24"/>
          <w:szCs w:val="24"/>
        </w:rPr>
        <w:t>6.</w:t>
      </w:r>
      <w:r w:rsidRPr="00D179FF">
        <w:rPr>
          <w:sz w:val="24"/>
          <w:szCs w:val="24"/>
        </w:rPr>
        <w:tab/>
        <w:t>Furtuni (including storm surge)</w:t>
      </w:r>
    </w:p>
    <w:p w:rsidR="00A9742A" w:rsidRPr="00D179FF" w:rsidRDefault="00A9742A" w:rsidP="00A9742A">
      <w:pPr>
        <w:jc w:val="both"/>
        <w:rPr>
          <w:sz w:val="24"/>
          <w:szCs w:val="24"/>
        </w:rPr>
      </w:pPr>
      <w:r w:rsidRPr="00D179FF">
        <w:rPr>
          <w:sz w:val="24"/>
          <w:szCs w:val="24"/>
        </w:rPr>
        <w:t>7.</w:t>
      </w:r>
      <w:r w:rsidRPr="00D179FF">
        <w:rPr>
          <w:sz w:val="24"/>
          <w:szCs w:val="24"/>
        </w:rPr>
        <w:tab/>
        <w:t>Disponibilitatea apei</w:t>
      </w:r>
    </w:p>
    <w:p w:rsidR="00A9742A" w:rsidRPr="00D179FF" w:rsidRDefault="00A9742A" w:rsidP="00A9742A">
      <w:pPr>
        <w:jc w:val="both"/>
        <w:rPr>
          <w:sz w:val="24"/>
          <w:szCs w:val="24"/>
        </w:rPr>
      </w:pPr>
      <w:r w:rsidRPr="00D179FF">
        <w:rPr>
          <w:sz w:val="24"/>
          <w:szCs w:val="24"/>
        </w:rPr>
        <w:t>8.</w:t>
      </w:r>
      <w:r w:rsidRPr="00D179FF">
        <w:rPr>
          <w:sz w:val="24"/>
          <w:szCs w:val="24"/>
        </w:rPr>
        <w:tab/>
        <w:t>Viteza maxima a vantului</w:t>
      </w:r>
    </w:p>
    <w:p w:rsidR="00A9742A" w:rsidRPr="00D179FF" w:rsidRDefault="00A9742A" w:rsidP="00A9742A">
      <w:pPr>
        <w:jc w:val="both"/>
        <w:rPr>
          <w:sz w:val="24"/>
          <w:szCs w:val="24"/>
        </w:rPr>
      </w:pPr>
      <w:r w:rsidRPr="00D179FF">
        <w:rPr>
          <w:sz w:val="24"/>
          <w:szCs w:val="24"/>
        </w:rPr>
        <w:t>9.</w:t>
      </w:r>
      <w:r w:rsidRPr="00D179FF">
        <w:rPr>
          <w:sz w:val="24"/>
          <w:szCs w:val="24"/>
        </w:rPr>
        <w:tab/>
        <w:t>Cresterea lungimii sezoanelor</w:t>
      </w:r>
    </w:p>
    <w:p w:rsidR="00A9742A" w:rsidRPr="00D179FF" w:rsidRDefault="00A9742A" w:rsidP="00A9742A">
      <w:pPr>
        <w:jc w:val="both"/>
        <w:rPr>
          <w:sz w:val="24"/>
          <w:szCs w:val="24"/>
        </w:rPr>
      </w:pPr>
      <w:r w:rsidRPr="00D179FF">
        <w:rPr>
          <w:sz w:val="24"/>
          <w:szCs w:val="24"/>
        </w:rPr>
        <w:t>10.</w:t>
      </w:r>
      <w:r w:rsidRPr="00D179FF">
        <w:rPr>
          <w:sz w:val="24"/>
          <w:szCs w:val="24"/>
        </w:rPr>
        <w:tab/>
        <w:t>Cutremure</w:t>
      </w:r>
    </w:p>
    <w:p w:rsidR="00A9742A" w:rsidRPr="00D179FF" w:rsidRDefault="00A9742A" w:rsidP="00A9742A">
      <w:pPr>
        <w:jc w:val="both"/>
        <w:rPr>
          <w:sz w:val="24"/>
          <w:szCs w:val="24"/>
        </w:rPr>
      </w:pPr>
      <w:r w:rsidRPr="00D179FF">
        <w:rPr>
          <w:sz w:val="24"/>
          <w:szCs w:val="24"/>
        </w:rPr>
        <w:t>Masurile de adaptare la efectele schimbarilor climatice</w:t>
      </w:r>
      <w:r w:rsidRPr="00D179FF">
        <w:rPr>
          <w:rFonts w:asciiTheme="minorHAnsi" w:eastAsiaTheme="minorHAnsi" w:hAnsiTheme="minorHAnsi" w:cstheme="minorBidi"/>
          <w:sz w:val="22"/>
          <w:szCs w:val="22"/>
          <w:lang w:val="ro-RO"/>
        </w:rPr>
        <w:t xml:space="preserve"> pentru </w:t>
      </w:r>
      <w:r w:rsidRPr="00D179FF">
        <w:rPr>
          <w:sz w:val="24"/>
          <w:szCs w:val="24"/>
        </w:rPr>
        <w:t>sistemele de alimentare cu apa:</w:t>
      </w:r>
    </w:p>
    <w:p w:rsidR="00A9742A" w:rsidRPr="00D179FF" w:rsidRDefault="00A9742A" w:rsidP="00A9742A">
      <w:pPr>
        <w:jc w:val="both"/>
        <w:rPr>
          <w:sz w:val="24"/>
          <w:szCs w:val="24"/>
        </w:rPr>
      </w:pPr>
    </w:p>
    <w:tbl>
      <w:tblPr>
        <w:tblW w:w="45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1967"/>
        <w:gridCol w:w="3525"/>
        <w:gridCol w:w="701"/>
        <w:gridCol w:w="1053"/>
      </w:tblGrid>
      <w:tr w:rsidR="00A9742A" w:rsidRPr="00D179FF" w:rsidTr="004574D6">
        <w:trPr>
          <w:jc w:val="center"/>
        </w:trPr>
        <w:tc>
          <w:tcPr>
            <w:tcW w:w="3927" w:type="pct"/>
            <w:gridSpan w:val="3"/>
            <w:shd w:val="clear" w:color="auto" w:fill="auto"/>
          </w:tcPr>
          <w:p w:rsidR="00A9742A" w:rsidRPr="00D179FF" w:rsidRDefault="00A9742A" w:rsidP="004574D6">
            <w:pPr>
              <w:spacing w:line="276" w:lineRule="auto"/>
              <w:ind w:right="-20"/>
              <w:jc w:val="center"/>
              <w:rPr>
                <w:rFonts w:eastAsia="Calibri"/>
                <w:iCs/>
                <w:sz w:val="18"/>
                <w:bdr w:val="none" w:sz="0" w:space="0" w:color="auto" w:frame="1"/>
                <w:lang w:val="fr-FR"/>
              </w:rPr>
            </w:pPr>
            <w:r w:rsidRPr="00D179FF">
              <w:rPr>
                <w:rFonts w:eastAsia="Calibri"/>
                <w:b/>
                <w:iCs/>
                <w:sz w:val="18"/>
                <w:bdr w:val="none" w:sz="0" w:space="0" w:color="auto" w:frame="1"/>
                <w:lang w:val="fr-FR"/>
              </w:rPr>
              <w:t>Sistem de alimentare cu apa- optiuni/masuri de adaptare la schimbarile slimatice</w:t>
            </w:r>
          </w:p>
        </w:tc>
        <w:tc>
          <w:tcPr>
            <w:tcW w:w="429" w:type="pct"/>
          </w:tcPr>
          <w:p w:rsidR="00A9742A" w:rsidRPr="00D179FF" w:rsidRDefault="00A9742A" w:rsidP="004574D6">
            <w:pPr>
              <w:spacing w:line="276" w:lineRule="auto"/>
              <w:ind w:right="-20"/>
              <w:jc w:val="both"/>
              <w:rPr>
                <w:rFonts w:eastAsia="Calibri"/>
                <w:iCs/>
                <w:sz w:val="18"/>
                <w:bdr w:val="none" w:sz="0" w:space="0" w:color="auto" w:frame="1"/>
                <w:lang w:val="fr-FR"/>
              </w:rPr>
            </w:pPr>
          </w:p>
        </w:tc>
        <w:tc>
          <w:tcPr>
            <w:tcW w:w="644" w:type="pct"/>
            <w:shd w:val="clear" w:color="auto" w:fill="auto"/>
          </w:tcPr>
          <w:p w:rsidR="00A9742A" w:rsidRPr="00D179FF" w:rsidRDefault="00A9742A" w:rsidP="004574D6">
            <w:pPr>
              <w:spacing w:line="276" w:lineRule="auto"/>
              <w:ind w:right="-20"/>
              <w:jc w:val="both"/>
              <w:rPr>
                <w:rFonts w:eastAsia="Calibri"/>
                <w:iCs/>
                <w:sz w:val="18"/>
                <w:bdr w:val="none" w:sz="0" w:space="0" w:color="auto" w:frame="1"/>
                <w:lang w:val="fr-FR"/>
              </w:rPr>
            </w:pPr>
          </w:p>
        </w:tc>
      </w:tr>
      <w:tr w:rsidR="00A9742A" w:rsidRPr="00D179FF" w:rsidTr="004574D6">
        <w:trPr>
          <w:trHeight w:val="422"/>
          <w:jc w:val="center"/>
        </w:trPr>
        <w:tc>
          <w:tcPr>
            <w:tcW w:w="568" w:type="pct"/>
            <w:shd w:val="clear" w:color="auto" w:fill="auto"/>
          </w:tcPr>
          <w:p w:rsidR="00A9742A" w:rsidRPr="00D179FF" w:rsidRDefault="00A9742A" w:rsidP="004574D6">
            <w:pPr>
              <w:spacing w:line="276" w:lineRule="auto"/>
              <w:ind w:right="-20"/>
              <w:jc w:val="center"/>
              <w:rPr>
                <w:rFonts w:eastAsia="Calibri"/>
                <w:b/>
                <w:iCs/>
                <w:sz w:val="18"/>
                <w:bdr w:val="none" w:sz="0" w:space="0" w:color="auto" w:frame="1"/>
                <w:lang w:val="ro-RO"/>
              </w:rPr>
            </w:pPr>
            <w:r w:rsidRPr="00D179FF">
              <w:rPr>
                <w:rFonts w:eastAsia="Calibri"/>
                <w:b/>
                <w:iCs/>
                <w:sz w:val="18"/>
                <w:bdr w:val="none" w:sz="0" w:space="0" w:color="auto" w:frame="1"/>
                <w:lang w:val="ro-RO"/>
              </w:rPr>
              <w:t>Variabile climatice</w:t>
            </w:r>
          </w:p>
        </w:tc>
        <w:tc>
          <w:tcPr>
            <w:tcW w:w="1203" w:type="pct"/>
            <w:shd w:val="clear" w:color="auto" w:fill="auto"/>
          </w:tcPr>
          <w:p w:rsidR="00A9742A" w:rsidRPr="00D179FF" w:rsidRDefault="00A9742A" w:rsidP="004574D6">
            <w:pPr>
              <w:spacing w:before="120" w:line="276" w:lineRule="auto"/>
              <w:ind w:right="-20"/>
              <w:jc w:val="center"/>
              <w:rPr>
                <w:rFonts w:eastAsia="Calibri"/>
                <w:b/>
                <w:iCs/>
                <w:sz w:val="18"/>
                <w:bdr w:val="none" w:sz="0" w:space="0" w:color="auto" w:frame="1"/>
                <w:lang w:val="ro-RO"/>
              </w:rPr>
            </w:pPr>
            <w:r w:rsidRPr="00D179FF">
              <w:rPr>
                <w:rFonts w:eastAsia="Calibri"/>
                <w:b/>
                <w:iCs/>
                <w:sz w:val="18"/>
                <w:bdr w:val="none" w:sz="0" w:space="0" w:color="auto" w:frame="1"/>
                <w:lang w:val="ro-RO"/>
              </w:rPr>
              <w:t>Riscuri</w:t>
            </w:r>
          </w:p>
        </w:tc>
        <w:tc>
          <w:tcPr>
            <w:tcW w:w="2156" w:type="pct"/>
            <w:shd w:val="clear" w:color="auto" w:fill="auto"/>
          </w:tcPr>
          <w:p w:rsidR="00A9742A" w:rsidRPr="00D179FF" w:rsidRDefault="00A9742A" w:rsidP="004574D6">
            <w:pPr>
              <w:spacing w:before="120" w:line="276" w:lineRule="auto"/>
              <w:ind w:right="-20"/>
              <w:jc w:val="center"/>
              <w:rPr>
                <w:rFonts w:eastAsia="Calibri"/>
                <w:b/>
                <w:iCs/>
                <w:sz w:val="18"/>
                <w:bdr w:val="none" w:sz="0" w:space="0" w:color="auto" w:frame="1"/>
                <w:lang w:val="ro-RO"/>
              </w:rPr>
            </w:pPr>
            <w:r w:rsidRPr="00D179FF">
              <w:rPr>
                <w:rFonts w:eastAsia="Calibri"/>
                <w:b/>
                <w:iCs/>
                <w:sz w:val="18"/>
                <w:bdr w:val="none" w:sz="0" w:space="0" w:color="auto" w:frame="1"/>
                <w:lang w:val="ro-RO"/>
              </w:rPr>
              <w:t>Masuri de adaptare  integrate in proiect</w:t>
            </w:r>
          </w:p>
        </w:tc>
        <w:tc>
          <w:tcPr>
            <w:tcW w:w="429" w:type="pct"/>
          </w:tcPr>
          <w:p w:rsidR="00A9742A" w:rsidRPr="00D179FF" w:rsidRDefault="00A9742A" w:rsidP="004574D6">
            <w:pPr>
              <w:spacing w:line="276" w:lineRule="auto"/>
              <w:ind w:right="-20"/>
              <w:jc w:val="center"/>
              <w:rPr>
                <w:rFonts w:eastAsia="Calibri"/>
                <w:b/>
                <w:iCs/>
                <w:sz w:val="18"/>
                <w:bdr w:val="none" w:sz="0" w:space="0" w:color="auto" w:frame="1"/>
                <w:lang w:val="ro-RO"/>
              </w:rPr>
            </w:pPr>
            <w:r w:rsidRPr="00D179FF">
              <w:rPr>
                <w:rFonts w:eastAsia="Calibri"/>
                <w:b/>
                <w:iCs/>
                <w:sz w:val="18"/>
                <w:bdr w:val="none" w:sz="0" w:space="0" w:color="auto" w:frame="1"/>
                <w:lang w:val="ro-RO"/>
              </w:rPr>
              <w:t>Risc rezidual</w:t>
            </w:r>
          </w:p>
        </w:tc>
        <w:tc>
          <w:tcPr>
            <w:tcW w:w="644" w:type="pct"/>
            <w:shd w:val="clear" w:color="auto" w:fill="auto"/>
          </w:tcPr>
          <w:p w:rsidR="00A9742A" w:rsidRPr="00D179FF" w:rsidRDefault="00A9742A" w:rsidP="004574D6">
            <w:pPr>
              <w:spacing w:line="276" w:lineRule="auto"/>
              <w:ind w:right="-20"/>
              <w:jc w:val="center"/>
              <w:rPr>
                <w:rFonts w:eastAsia="Calibri"/>
                <w:b/>
                <w:iCs/>
                <w:sz w:val="18"/>
                <w:bdr w:val="none" w:sz="0" w:space="0" w:color="auto" w:frame="1"/>
                <w:lang w:val="ro-RO"/>
              </w:rPr>
            </w:pPr>
            <w:r w:rsidRPr="00D179FF">
              <w:rPr>
                <w:rFonts w:eastAsia="Calibri"/>
                <w:b/>
                <w:iCs/>
                <w:sz w:val="18"/>
                <w:bdr w:val="none" w:sz="0" w:space="0" w:color="auto" w:frame="1"/>
                <w:lang w:val="ro-RO"/>
              </w:rPr>
              <w:t>Responsabilitati</w:t>
            </w:r>
          </w:p>
        </w:tc>
      </w:tr>
      <w:tr w:rsidR="00A9742A" w:rsidRPr="00D179FF" w:rsidTr="004574D6">
        <w:trPr>
          <w:trHeight w:val="422"/>
          <w:jc w:val="center"/>
        </w:trPr>
        <w:tc>
          <w:tcPr>
            <w:tcW w:w="568" w:type="pct"/>
            <w:shd w:val="clear" w:color="auto" w:fill="auto"/>
          </w:tcPr>
          <w:p w:rsidR="00A9742A" w:rsidRPr="00D179FF" w:rsidRDefault="00A9742A" w:rsidP="004574D6">
            <w:pPr>
              <w:spacing w:line="276" w:lineRule="auto"/>
              <w:ind w:right="-20"/>
              <w:jc w:val="center"/>
              <w:rPr>
                <w:rFonts w:eastAsia="Calibri"/>
                <w:b/>
                <w:iCs/>
                <w:sz w:val="18"/>
                <w:bdr w:val="none" w:sz="0" w:space="0" w:color="auto" w:frame="1"/>
                <w:lang w:val="ro-RO"/>
              </w:rPr>
            </w:pPr>
            <w:r w:rsidRPr="00D179FF">
              <w:rPr>
                <w:rFonts w:eastAsia="Calibri"/>
                <w:b/>
                <w:iCs/>
                <w:sz w:val="18"/>
                <w:bdr w:val="none" w:sz="0" w:space="0" w:color="auto" w:frame="1"/>
                <w:lang w:val="fr-FR"/>
              </w:rPr>
              <w:t>SCADEREA PRECIPITATIILOR MEDII (ANUALE/ SEZONALE/ LUNARE - SECETA</w:t>
            </w:r>
          </w:p>
        </w:tc>
        <w:tc>
          <w:tcPr>
            <w:tcW w:w="1203" w:type="pct"/>
            <w:shd w:val="clear" w:color="auto" w:fill="auto"/>
          </w:tcPr>
          <w:p w:rsidR="00A9742A" w:rsidRPr="00D179FF" w:rsidRDefault="00A9742A" w:rsidP="004574D6">
            <w:pPr>
              <w:spacing w:after="120" w:line="276"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 xml:space="preserve">Seceta hidrologica semnalata de ANAR: alimentarile cu apa de suprafata si subterana sunt sub normal;  </w:t>
            </w:r>
          </w:p>
          <w:p w:rsidR="00A9742A" w:rsidRPr="00D179FF" w:rsidRDefault="00A9742A" w:rsidP="004574D6">
            <w:pPr>
              <w:spacing w:after="120" w:line="276"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 xml:space="preserve">Debitul sursei este mai mic decat debitul minim necesar </w:t>
            </w:r>
          </w:p>
          <w:p w:rsidR="00A9742A" w:rsidRPr="00D179FF" w:rsidRDefault="00A9742A" w:rsidP="004574D6">
            <w:pPr>
              <w:spacing w:after="120" w:line="276" w:lineRule="auto"/>
              <w:ind w:right="-20"/>
              <w:rPr>
                <w:rFonts w:eastAsia="Calibri"/>
                <w:b/>
                <w:iCs/>
                <w:sz w:val="18"/>
                <w:bdr w:val="none" w:sz="0" w:space="0" w:color="auto" w:frame="1"/>
                <w:lang w:val="ro-RO"/>
              </w:rPr>
            </w:pPr>
            <w:r w:rsidRPr="00D179FF">
              <w:rPr>
                <w:rFonts w:eastAsia="Calibri"/>
                <w:iCs/>
                <w:sz w:val="18"/>
                <w:bdr w:val="none" w:sz="0" w:space="0" w:color="auto" w:frame="1"/>
                <w:lang w:val="fr-FR"/>
              </w:rPr>
              <w:t xml:space="preserve">Sursele existente si sursele noi nu pot asigura volumul de avarie (60 ÷ 80% din debitul zilnic maxim) pentru 6-24h ore in conformitate cu Normativul de proiectare; Incidente </w:t>
            </w:r>
            <w:r w:rsidRPr="00D179FF">
              <w:rPr>
                <w:rFonts w:eastAsia="Calibri"/>
                <w:iCs/>
                <w:sz w:val="18"/>
                <w:bdr w:val="none" w:sz="0" w:space="0" w:color="auto" w:frame="1"/>
                <w:lang w:val="fr-FR"/>
              </w:rPr>
              <w:lastRenderedPageBreak/>
              <w:t>minore  privind calitatea apei</w:t>
            </w:r>
          </w:p>
        </w:tc>
        <w:tc>
          <w:tcPr>
            <w:tcW w:w="2156" w:type="pct"/>
            <w:shd w:val="clear" w:color="auto" w:fill="auto"/>
          </w:tcPr>
          <w:p w:rsidR="00A9742A" w:rsidRPr="00D179FF" w:rsidRDefault="00A9742A" w:rsidP="004574D6">
            <w:pPr>
              <w:spacing w:line="276" w:lineRule="auto"/>
              <w:ind w:right="-20"/>
              <w:rPr>
                <w:rFonts w:eastAsia="Calibri"/>
                <w:i/>
                <w:iCs/>
                <w:sz w:val="18"/>
                <w:bdr w:val="none" w:sz="0" w:space="0" w:color="auto" w:frame="1"/>
                <w:lang w:val="fr-FR"/>
              </w:rPr>
            </w:pPr>
            <w:r w:rsidRPr="00D179FF">
              <w:rPr>
                <w:rFonts w:eastAsia="Calibri"/>
                <w:i/>
                <w:iCs/>
                <w:sz w:val="18"/>
                <w:bdr w:val="none" w:sz="0" w:space="0" w:color="auto" w:frame="1"/>
                <w:lang w:val="fr-FR"/>
              </w:rPr>
              <w:lastRenderedPageBreak/>
              <w:t>Masurile de adaptare investitionale care au fost prevazute in faza de proiectare:</w:t>
            </w:r>
          </w:p>
          <w:p w:rsidR="00A9742A" w:rsidRPr="00D179FF" w:rsidRDefault="00A9742A" w:rsidP="004574D6">
            <w:pPr>
              <w:spacing w:after="120" w:line="276" w:lineRule="auto"/>
              <w:jc w:val="both"/>
              <w:rPr>
                <w:rFonts w:eastAsia="Calibri"/>
                <w:iCs/>
                <w:sz w:val="18"/>
                <w:bdr w:val="none" w:sz="0" w:space="0" w:color="auto" w:frame="1"/>
                <w:lang w:val="fr-FR"/>
              </w:rPr>
            </w:pPr>
            <w:r w:rsidRPr="00D179FF">
              <w:rPr>
                <w:rFonts w:eastAsia="Calibri"/>
                <w:iCs/>
                <w:sz w:val="18"/>
                <w:bdr w:val="none" w:sz="0" w:space="0" w:color="auto" w:frame="1"/>
                <w:lang w:val="fr-FR"/>
              </w:rPr>
              <w:t xml:space="preserve">Modernizarea sistemelor de alimentare cu apa prin  care asigura utilizarea eficienta a resurselor si asigura cerinta de apa si furnizarea apei catre populatie cu respectarea indicatorilor fizico-chimici si micro-biologici; </w:t>
            </w:r>
          </w:p>
          <w:p w:rsidR="00A9742A" w:rsidRPr="00D179FF" w:rsidRDefault="00A9742A" w:rsidP="004574D6">
            <w:pPr>
              <w:numPr>
                <w:ilvl w:val="0"/>
                <w:numId w:val="30"/>
              </w:numPr>
              <w:spacing w:after="160" w:line="259" w:lineRule="auto"/>
              <w:ind w:right="-20"/>
              <w:jc w:val="both"/>
              <w:rPr>
                <w:rFonts w:eastAsia="Calibri"/>
                <w:i/>
                <w:iCs/>
                <w:sz w:val="18"/>
                <w:bdr w:val="none" w:sz="0" w:space="0" w:color="auto" w:frame="1"/>
                <w:lang w:val="fr-FR"/>
              </w:rPr>
            </w:pPr>
            <w:r w:rsidRPr="00D179FF">
              <w:rPr>
                <w:rFonts w:eastAsia="Calibri"/>
                <w:iCs/>
                <w:sz w:val="18"/>
                <w:bdr w:val="none" w:sz="0" w:space="0" w:color="auto" w:frame="1"/>
                <w:lang w:val="fr-FR"/>
              </w:rPr>
              <w:t>Asigurarea contorizării tuturor consumatorilor de apă;</w:t>
            </w:r>
          </w:p>
          <w:p w:rsidR="00A9742A" w:rsidRPr="00D179FF" w:rsidRDefault="00A9742A" w:rsidP="004574D6">
            <w:pPr>
              <w:numPr>
                <w:ilvl w:val="0"/>
                <w:numId w:val="30"/>
              </w:numPr>
              <w:spacing w:after="160" w:line="259" w:lineRule="auto"/>
              <w:ind w:right="-20"/>
              <w:jc w:val="both"/>
              <w:rPr>
                <w:rFonts w:eastAsia="Calibri"/>
                <w:i/>
                <w:iCs/>
                <w:sz w:val="18"/>
                <w:bdr w:val="none" w:sz="0" w:space="0" w:color="auto" w:frame="1"/>
                <w:lang w:val="fr-FR"/>
              </w:rPr>
            </w:pPr>
            <w:r w:rsidRPr="00D179FF">
              <w:rPr>
                <w:rFonts w:eastAsia="Calibri"/>
                <w:i/>
                <w:iCs/>
                <w:sz w:val="18"/>
                <w:bdr w:val="none" w:sz="0" w:space="0" w:color="auto" w:frame="1"/>
                <w:lang w:val="en-US"/>
              </w:rPr>
              <w:t>Creşterea capacităţii de stocare a apei brute.</w:t>
            </w:r>
          </w:p>
          <w:p w:rsidR="00A9742A" w:rsidRPr="00D179FF" w:rsidRDefault="00A9742A" w:rsidP="004574D6">
            <w:pPr>
              <w:numPr>
                <w:ilvl w:val="0"/>
                <w:numId w:val="30"/>
              </w:numPr>
              <w:spacing w:after="160" w:line="259" w:lineRule="auto"/>
              <w:ind w:right="-20"/>
              <w:jc w:val="both"/>
              <w:rPr>
                <w:rFonts w:eastAsia="Calibri"/>
                <w:i/>
                <w:iCs/>
                <w:sz w:val="18"/>
                <w:bdr w:val="none" w:sz="0" w:space="0" w:color="auto" w:frame="1"/>
                <w:lang w:val="fr-FR"/>
              </w:rPr>
            </w:pPr>
            <w:r w:rsidRPr="00D179FF">
              <w:rPr>
                <w:rFonts w:eastAsia="Calibri"/>
                <w:i/>
                <w:iCs/>
                <w:sz w:val="18"/>
                <w:bdr w:val="none" w:sz="0" w:space="0" w:color="auto" w:frame="1"/>
                <w:lang w:val="en-US"/>
              </w:rPr>
              <w:t>Utilizarea unor surse alternative de alimentare cu apă pentru scopuri nepotabile (ex. reutilizarea apelor uzate epurate).</w:t>
            </w:r>
          </w:p>
          <w:p w:rsidR="00A9742A" w:rsidRPr="00D179FF" w:rsidRDefault="00A9742A" w:rsidP="004574D6">
            <w:pPr>
              <w:spacing w:line="276" w:lineRule="auto"/>
              <w:ind w:right="-20"/>
              <w:jc w:val="both"/>
              <w:rPr>
                <w:rFonts w:eastAsia="Calibri"/>
                <w:i/>
                <w:iCs/>
                <w:sz w:val="18"/>
                <w:bdr w:val="none" w:sz="0" w:space="0" w:color="auto" w:frame="1"/>
                <w:lang w:val="fr-FR"/>
              </w:rPr>
            </w:pPr>
            <w:r w:rsidRPr="00D179FF">
              <w:rPr>
                <w:rFonts w:eastAsia="Calibri"/>
                <w:i/>
                <w:iCs/>
                <w:sz w:val="18"/>
                <w:bdr w:val="none" w:sz="0" w:space="0" w:color="auto" w:frame="1"/>
                <w:lang w:val="fr-FR"/>
              </w:rPr>
              <w:t>Masuri operationale</w:t>
            </w:r>
          </w:p>
          <w:p w:rsidR="00A9742A" w:rsidRPr="00D179FF" w:rsidRDefault="00A9742A" w:rsidP="004574D6">
            <w:pPr>
              <w:numPr>
                <w:ilvl w:val="0"/>
                <w:numId w:val="29"/>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lastRenderedPageBreak/>
              <w:t>restrictionarea consumului de apa la anumite categorii de consumatori, pentru protejarea consumului casnic;</w:t>
            </w:r>
          </w:p>
          <w:p w:rsidR="00A9742A" w:rsidRPr="00D179FF" w:rsidRDefault="00A9742A" w:rsidP="004574D6">
            <w:pPr>
              <w:numPr>
                <w:ilvl w:val="0"/>
                <w:numId w:val="29"/>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verificarea periodica a posibilitatii de aplicare a masurilor pentru functionare in cazuri de seceta si identificarea periodica a altor masuri suplimentare fata de cele deja identificate.</w:t>
            </w:r>
          </w:p>
          <w:p w:rsidR="00A9742A" w:rsidRPr="00D179FF" w:rsidRDefault="00A9742A" w:rsidP="004574D6">
            <w:pPr>
              <w:numPr>
                <w:ilvl w:val="0"/>
                <w:numId w:val="29"/>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 xml:space="preserve">utilizarea eficienta a resurselor, implementarea principiului utilizatorul plateste; asigurarea contorizarii consumului de apa pentru fiecare consumator cu care se incheie contracte de furnizare; </w:t>
            </w:r>
          </w:p>
          <w:p w:rsidR="00A9742A" w:rsidRPr="00D179FF" w:rsidRDefault="00A9742A" w:rsidP="004574D6">
            <w:pPr>
              <w:numPr>
                <w:ilvl w:val="0"/>
                <w:numId w:val="29"/>
              </w:numPr>
              <w:spacing w:after="160" w:line="259" w:lineRule="auto"/>
              <w:jc w:val="both"/>
              <w:rPr>
                <w:rFonts w:eastAsia="Calibri"/>
                <w:iCs/>
                <w:sz w:val="18"/>
                <w:bdr w:val="none" w:sz="0" w:space="0" w:color="auto" w:frame="1"/>
                <w:lang w:val="fr-FR"/>
              </w:rPr>
            </w:pPr>
            <w:r w:rsidRPr="00D179FF">
              <w:rPr>
                <w:rFonts w:eastAsia="Calibri"/>
                <w:iCs/>
                <w:sz w:val="18"/>
                <w:bdr w:val="none" w:sz="0" w:space="0" w:color="auto" w:frame="1"/>
                <w:lang w:val="fr-FR"/>
              </w:rPr>
              <w:t>monitorizare cantitativa: nivelul hidrodinamic si hidrostatic din forajele existente, debitul instantaneu si cantitatea de apa pompata;</w:t>
            </w:r>
          </w:p>
          <w:p w:rsidR="00A9742A" w:rsidRPr="00D179FF" w:rsidRDefault="00A9742A" w:rsidP="004574D6">
            <w:pPr>
              <w:numPr>
                <w:ilvl w:val="0"/>
                <w:numId w:val="29"/>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intretinerea captarilor de apa;</w:t>
            </w:r>
          </w:p>
          <w:p w:rsidR="00A9742A" w:rsidRPr="00D179FF" w:rsidRDefault="00A9742A" w:rsidP="004574D6">
            <w:pPr>
              <w:numPr>
                <w:ilvl w:val="0"/>
                <w:numId w:val="29"/>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instituirea zonelor de protectie sanitara a surselor, marcarea lor in planurile zonale de urbanism si asigurarea respectarii restrictiilor si interdictiilor referitoare la desfasurarea activitatilor  in zonele de protectie sanitara cu regim sever si de restrictie</w:t>
            </w:r>
          </w:p>
          <w:p w:rsidR="00A9742A" w:rsidRPr="00D179FF" w:rsidRDefault="00A9742A" w:rsidP="004574D6">
            <w:pPr>
              <w:numPr>
                <w:ilvl w:val="0"/>
                <w:numId w:val="29"/>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intretinerea retelelor de distributie si a conductelor de aductiune;</w:t>
            </w:r>
          </w:p>
          <w:p w:rsidR="00A9742A" w:rsidRPr="00D179FF" w:rsidRDefault="00A9742A" w:rsidP="004574D6">
            <w:pPr>
              <w:spacing w:line="276" w:lineRule="auto"/>
              <w:ind w:right="-20"/>
              <w:rPr>
                <w:rFonts w:eastAsia="Calibri"/>
                <w:iCs/>
                <w:sz w:val="18"/>
                <w:bdr w:val="none" w:sz="0" w:space="0" w:color="auto" w:frame="1"/>
                <w:lang w:val="fr-FR"/>
              </w:rPr>
            </w:pPr>
          </w:p>
          <w:p w:rsidR="00A9742A" w:rsidRPr="00D179FF" w:rsidRDefault="00A9742A" w:rsidP="004574D6">
            <w:pPr>
              <w:spacing w:line="276" w:lineRule="auto"/>
              <w:ind w:right="-20"/>
              <w:rPr>
                <w:rFonts w:eastAsia="Calibri"/>
                <w:i/>
                <w:iCs/>
                <w:sz w:val="18"/>
                <w:bdr w:val="none" w:sz="0" w:space="0" w:color="auto" w:frame="1"/>
                <w:lang w:val="fr-FR"/>
              </w:rPr>
            </w:pPr>
            <w:r w:rsidRPr="00D179FF">
              <w:rPr>
                <w:rFonts w:eastAsia="Calibri"/>
                <w:i/>
                <w:iCs/>
                <w:sz w:val="18"/>
                <w:bdr w:val="none" w:sz="0" w:space="0" w:color="auto" w:frame="1"/>
                <w:lang w:val="fr-FR"/>
              </w:rPr>
              <w:t>Masuri strategice</w:t>
            </w:r>
          </w:p>
          <w:p w:rsidR="00A9742A" w:rsidRPr="00D179FF" w:rsidRDefault="00A9742A" w:rsidP="004574D6">
            <w:pPr>
              <w:numPr>
                <w:ilvl w:val="0"/>
                <w:numId w:val="29"/>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elaborarea si  aplicarea unei strategii speciale de gestionare a volumelor de avarie si consum in rezervoarele de inmagazinare  in caz de seceta</w:t>
            </w:r>
          </w:p>
          <w:p w:rsidR="00A9742A" w:rsidRPr="00D179FF" w:rsidRDefault="00A9742A" w:rsidP="004574D6">
            <w:pPr>
              <w:numPr>
                <w:ilvl w:val="0"/>
                <w:numId w:val="29"/>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analizarea rezultatelor studiilor de  specialitate  privind influenta regimului de precipitatii sau a apelor de suprafata asupra nivelului apelor subterane, in vederea stabilirii nivelului minim pe timp de seceta indelungata</w:t>
            </w:r>
          </w:p>
          <w:p w:rsidR="00A9742A" w:rsidRPr="00D179FF" w:rsidRDefault="00A9742A" w:rsidP="004574D6">
            <w:pPr>
              <w:numPr>
                <w:ilvl w:val="0"/>
                <w:numId w:val="29"/>
              </w:numPr>
              <w:spacing w:after="160"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fr-FR"/>
              </w:rPr>
              <w:t>asigurarea epurarii corespunzatoare a apelor uzate in scoul mentinerii starii calitative bune a cursurilor de apa destinate potabilizarii de catre alti utilizatori</w:t>
            </w:r>
          </w:p>
        </w:tc>
        <w:tc>
          <w:tcPr>
            <w:tcW w:w="429" w:type="pct"/>
          </w:tcPr>
          <w:p w:rsidR="00A9742A" w:rsidRPr="00D179FF" w:rsidRDefault="00A9742A" w:rsidP="004574D6">
            <w:pPr>
              <w:spacing w:line="276" w:lineRule="auto"/>
              <w:ind w:right="-20"/>
              <w:jc w:val="both"/>
              <w:rPr>
                <w:rFonts w:eastAsia="Calibri"/>
                <w:b/>
                <w:iCs/>
                <w:sz w:val="18"/>
                <w:bdr w:val="none" w:sz="0" w:space="0" w:color="auto" w:frame="1"/>
                <w:lang w:val="ro-RO"/>
              </w:rPr>
            </w:pPr>
            <w:r w:rsidRPr="00D179FF">
              <w:rPr>
                <w:rFonts w:eastAsia="Calibri"/>
                <w:iCs/>
                <w:sz w:val="18"/>
                <w:bdr w:val="none" w:sz="0" w:space="0" w:color="auto" w:frame="1"/>
                <w:lang w:val="ro-RO"/>
              </w:rPr>
              <w:lastRenderedPageBreak/>
              <w:t>Risc rezidual redus</w:t>
            </w:r>
          </w:p>
        </w:tc>
        <w:tc>
          <w:tcPr>
            <w:tcW w:w="644" w:type="pct"/>
            <w:shd w:val="clear" w:color="auto" w:fill="auto"/>
          </w:tcPr>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Proiectant</w:t>
            </w:r>
          </w:p>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Constructor</w:t>
            </w:r>
          </w:p>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Operator investitii (Beneficiar)</w:t>
            </w:r>
          </w:p>
        </w:tc>
      </w:tr>
      <w:tr w:rsidR="00A9742A" w:rsidRPr="00D179FF" w:rsidTr="004574D6">
        <w:trPr>
          <w:trHeight w:val="422"/>
          <w:jc w:val="center"/>
        </w:trPr>
        <w:tc>
          <w:tcPr>
            <w:tcW w:w="568" w:type="pct"/>
            <w:shd w:val="clear" w:color="auto" w:fill="auto"/>
          </w:tcPr>
          <w:p w:rsidR="00A9742A" w:rsidRPr="00D179FF" w:rsidRDefault="00A9742A" w:rsidP="004574D6">
            <w:pPr>
              <w:spacing w:line="276" w:lineRule="auto"/>
              <w:ind w:right="-20"/>
              <w:rPr>
                <w:rFonts w:eastAsia="Calibri"/>
                <w:b/>
                <w:iCs/>
                <w:sz w:val="18"/>
                <w:bdr w:val="none" w:sz="0" w:space="0" w:color="auto" w:frame="1"/>
                <w:lang w:val="ro-RO"/>
              </w:rPr>
            </w:pPr>
            <w:r w:rsidRPr="00D179FF">
              <w:rPr>
                <w:rFonts w:eastAsia="Calibri"/>
                <w:b/>
                <w:iCs/>
                <w:sz w:val="18"/>
                <w:bdr w:val="none" w:sz="0" w:space="0" w:color="auto" w:frame="1"/>
                <w:lang w:val="ro-RO"/>
              </w:rPr>
              <w:t>PRECIPITATII EXTREME (FRECVENTA SI MAGNITUDINE)</w:t>
            </w:r>
          </w:p>
        </w:tc>
        <w:tc>
          <w:tcPr>
            <w:tcW w:w="1203" w:type="pct"/>
            <w:shd w:val="clear" w:color="auto" w:fill="auto"/>
          </w:tcPr>
          <w:p w:rsidR="00A9742A" w:rsidRPr="00D179FF" w:rsidRDefault="00A9742A" w:rsidP="004574D6">
            <w:p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Inundarea temporara a  aplasamentelor datorita ploilor abundente care afecteaza  obiectele proiectului; avarierea echipamentelor tehnologice, intreruperea furnizarii apei potabile</w:t>
            </w:r>
          </w:p>
          <w:p w:rsidR="00A9742A" w:rsidRPr="00D179FF" w:rsidRDefault="00A9742A" w:rsidP="004574D6">
            <w:p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lastRenderedPageBreak/>
              <w:t>Cresterea cantitatii de sendimente si poluanti datorita ploilor  de intensitate mare</w:t>
            </w:r>
          </w:p>
          <w:p w:rsidR="00A9742A" w:rsidRPr="00D179FF" w:rsidRDefault="00A9742A" w:rsidP="004574D6">
            <w:pPr>
              <w:spacing w:line="276" w:lineRule="auto"/>
              <w:ind w:right="-20"/>
              <w:rPr>
                <w:rFonts w:eastAsia="Calibri"/>
                <w:b/>
                <w:iCs/>
                <w:sz w:val="18"/>
                <w:bdr w:val="none" w:sz="0" w:space="0" w:color="auto" w:frame="1"/>
                <w:lang w:val="ro-RO"/>
              </w:rPr>
            </w:pPr>
            <w:r w:rsidRPr="00D179FF">
              <w:rPr>
                <w:rFonts w:eastAsia="Calibri"/>
                <w:iCs/>
                <w:sz w:val="18"/>
                <w:bdr w:val="none" w:sz="0" w:space="0" w:color="auto" w:frame="1"/>
                <w:lang w:val="fr-FR"/>
              </w:rPr>
              <w:t>Avarierea retelelor</w:t>
            </w:r>
          </w:p>
        </w:tc>
        <w:tc>
          <w:tcPr>
            <w:tcW w:w="2156" w:type="pct"/>
            <w:shd w:val="clear" w:color="auto" w:fill="auto"/>
          </w:tcPr>
          <w:p w:rsidR="00A9742A" w:rsidRPr="00D179FF" w:rsidRDefault="00A9742A" w:rsidP="004574D6">
            <w:pPr>
              <w:spacing w:line="276" w:lineRule="auto"/>
              <w:ind w:right="-20"/>
              <w:rPr>
                <w:rFonts w:eastAsia="Calibri"/>
                <w:iCs/>
                <w:sz w:val="18"/>
                <w:bdr w:val="none" w:sz="0" w:space="0" w:color="auto" w:frame="1"/>
                <w:lang w:val="fr-FR"/>
              </w:rPr>
            </w:pPr>
            <w:r w:rsidRPr="00D179FF">
              <w:rPr>
                <w:rFonts w:eastAsia="Calibri"/>
                <w:iCs/>
                <w:sz w:val="18"/>
                <w:bdr w:val="none" w:sz="0" w:space="0" w:color="auto" w:frame="1"/>
                <w:lang w:val="fr-FR"/>
              </w:rPr>
              <w:lastRenderedPageBreak/>
              <w:t>Masurile de adaptare investitionale care au fost prevazute in faza de proiectare:</w:t>
            </w:r>
          </w:p>
          <w:p w:rsidR="00A9742A" w:rsidRPr="00D179FF" w:rsidRDefault="00A9742A" w:rsidP="004574D6">
            <w:pPr>
              <w:numPr>
                <w:ilvl w:val="0"/>
                <w:numId w:val="31"/>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imbunatatirea masurilor de protectie a structurilor.</w:t>
            </w:r>
          </w:p>
          <w:p w:rsidR="00A9742A" w:rsidRPr="00D179FF" w:rsidRDefault="00A9742A" w:rsidP="004574D6">
            <w:pPr>
              <w:numPr>
                <w:ilvl w:val="0"/>
                <w:numId w:val="31"/>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 xml:space="preserve">pentru structuriile hidrotehnice noi, inca din studiul de proiectare s-au adoptat indici de protectie mai stricti </w:t>
            </w:r>
            <w:r w:rsidRPr="00D179FF">
              <w:rPr>
                <w:rFonts w:eastAsia="Calibri"/>
                <w:iCs/>
                <w:sz w:val="18"/>
                <w:bdr w:val="none" w:sz="0" w:space="0" w:color="auto" w:frame="1"/>
                <w:lang w:val="fr-FR"/>
              </w:rPr>
              <w:lastRenderedPageBreak/>
              <w:t>care au avut in vedere efectul indus de schimbarile climatice.</w:t>
            </w:r>
          </w:p>
          <w:p w:rsidR="00A9742A" w:rsidRPr="00D179FF" w:rsidRDefault="00A9742A" w:rsidP="004574D6">
            <w:pPr>
              <w:numPr>
                <w:ilvl w:val="0"/>
                <w:numId w:val="31"/>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Amplasarea statiei de trateare de la Mărașu in zonă cu cota terenulu mai ridicată pentru evitarea inundarii amplasamentului.</w:t>
            </w:r>
          </w:p>
          <w:p w:rsidR="00A9742A" w:rsidRPr="00D179FF" w:rsidRDefault="00A9742A" w:rsidP="004574D6">
            <w:pPr>
              <w:numPr>
                <w:ilvl w:val="0"/>
                <w:numId w:val="31"/>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Evitarea constructiilor noi ale proiectului in zone cu expunere mare la inundatii.</w:t>
            </w:r>
          </w:p>
          <w:p w:rsidR="00A9742A" w:rsidRPr="00D179FF" w:rsidRDefault="00A9742A" w:rsidP="004574D6">
            <w:pPr>
              <w:numPr>
                <w:ilvl w:val="0"/>
                <w:numId w:val="31"/>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pe amplasamentul statiilor de tratare/clorinare se vor realiza sisteme adecvate de colectare a apelor pluviale</w:t>
            </w:r>
          </w:p>
          <w:p w:rsidR="00A9742A" w:rsidRPr="00D179FF" w:rsidRDefault="00A9742A" w:rsidP="004574D6">
            <w:pPr>
              <w:numPr>
                <w:ilvl w:val="0"/>
                <w:numId w:val="31"/>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achizitia de grupuri electrogene pentru a asigura mentinerea in functiune a sistemului  in cazul intreruperii alimentarii cu energie electrica</w:t>
            </w:r>
          </w:p>
          <w:p w:rsidR="00A9742A" w:rsidRPr="00D179FF" w:rsidRDefault="00A9742A" w:rsidP="004574D6">
            <w:pPr>
              <w:numPr>
                <w:ilvl w:val="0"/>
                <w:numId w:val="31"/>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toate caminele vor fi amplasate astfel ca sa nu fie inundate la ape mari sau ploi exceptionale, conform Normativului de proiectare</w:t>
            </w:r>
          </w:p>
          <w:p w:rsidR="00A9742A" w:rsidRPr="00D179FF" w:rsidRDefault="00A9742A" w:rsidP="004574D6">
            <w:pPr>
              <w:spacing w:line="276" w:lineRule="auto"/>
              <w:ind w:right="-20"/>
              <w:jc w:val="both"/>
              <w:rPr>
                <w:rFonts w:eastAsia="Calibri"/>
                <w:iCs/>
                <w:sz w:val="18"/>
                <w:bdr w:val="none" w:sz="0" w:space="0" w:color="auto" w:frame="1"/>
                <w:lang w:val="fr-FR"/>
              </w:rPr>
            </w:pPr>
          </w:p>
          <w:p w:rsidR="00A9742A" w:rsidRPr="00D179FF" w:rsidRDefault="00A9742A" w:rsidP="004574D6">
            <w:pPr>
              <w:spacing w:line="276" w:lineRule="auto"/>
              <w:ind w:right="-20"/>
              <w:rPr>
                <w:rFonts w:eastAsia="Calibri"/>
                <w:iCs/>
                <w:sz w:val="18"/>
                <w:bdr w:val="none" w:sz="0" w:space="0" w:color="auto" w:frame="1"/>
                <w:lang w:val="fr-FR"/>
              </w:rPr>
            </w:pPr>
            <w:r w:rsidRPr="00D179FF">
              <w:rPr>
                <w:rFonts w:eastAsia="Calibri"/>
                <w:iCs/>
                <w:sz w:val="18"/>
                <w:bdr w:val="none" w:sz="0" w:space="0" w:color="auto" w:frame="1"/>
                <w:lang w:val="fr-FR"/>
              </w:rPr>
              <w:t xml:space="preserve">Masuri operationale </w:t>
            </w:r>
          </w:p>
          <w:p w:rsidR="00A9742A" w:rsidRPr="00D179FF" w:rsidRDefault="00A9742A" w:rsidP="004574D6">
            <w:pPr>
              <w:numPr>
                <w:ilvl w:val="0"/>
                <w:numId w:val="32"/>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monitorizarea calitatii apei brute si a apei furnizate</w:t>
            </w:r>
          </w:p>
          <w:p w:rsidR="00A9742A" w:rsidRPr="00D179FF" w:rsidRDefault="00A9742A" w:rsidP="004574D6">
            <w:pPr>
              <w:numPr>
                <w:ilvl w:val="0"/>
                <w:numId w:val="32"/>
              </w:numPr>
              <w:spacing w:after="160" w:line="259" w:lineRule="auto"/>
              <w:jc w:val="both"/>
              <w:rPr>
                <w:rFonts w:eastAsia="Calibri"/>
                <w:iCs/>
                <w:sz w:val="18"/>
                <w:bdr w:val="none" w:sz="0" w:space="0" w:color="auto" w:frame="1"/>
                <w:lang w:val="fr-FR"/>
              </w:rPr>
            </w:pPr>
            <w:r w:rsidRPr="00D179FF">
              <w:rPr>
                <w:rFonts w:eastAsia="Calibri"/>
                <w:iCs/>
                <w:sz w:val="18"/>
                <w:bdr w:val="none" w:sz="0" w:space="0" w:color="auto" w:frame="1"/>
                <w:lang w:val="fr-FR"/>
              </w:rPr>
              <w:t xml:space="preserve">verificarea traseului conductelor dupa evenimente importante si verificarea terenului </w:t>
            </w:r>
          </w:p>
          <w:p w:rsidR="00A9742A" w:rsidRPr="00D179FF" w:rsidRDefault="00A9742A" w:rsidP="004574D6">
            <w:pPr>
              <w:numPr>
                <w:ilvl w:val="0"/>
                <w:numId w:val="32"/>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 xml:space="preserve">remediere conducte in cel mai scurt timp, spalare si dezinfectare conducta </w:t>
            </w:r>
          </w:p>
          <w:p w:rsidR="00A9742A" w:rsidRPr="00D179FF" w:rsidRDefault="00A9742A" w:rsidP="004574D6">
            <w:pPr>
              <w:numPr>
                <w:ilvl w:val="0"/>
                <w:numId w:val="32"/>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se verifica, dupa ploi abundente modul de lucru al nivelul apei din forajele existente  si debitul pompat;</w:t>
            </w:r>
          </w:p>
          <w:p w:rsidR="00A9742A" w:rsidRPr="00D179FF" w:rsidRDefault="00A9742A" w:rsidP="004574D6">
            <w:pPr>
              <w:numPr>
                <w:ilvl w:val="0"/>
                <w:numId w:val="32"/>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inaintea perioadelor ploioase si dupa fiecare viitura se va scoate nisipul din deznisipator</w:t>
            </w:r>
          </w:p>
          <w:p w:rsidR="00A9742A" w:rsidRPr="00D179FF" w:rsidRDefault="00A9742A" w:rsidP="004574D6">
            <w:pPr>
              <w:numPr>
                <w:ilvl w:val="0"/>
                <w:numId w:val="32"/>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vor fi indepartati plutitorii si bolovanii ce pot bloca captarile de apa.</w:t>
            </w:r>
          </w:p>
        </w:tc>
        <w:tc>
          <w:tcPr>
            <w:tcW w:w="429" w:type="pct"/>
          </w:tcPr>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lastRenderedPageBreak/>
              <w:t>Risc rezidual redus</w:t>
            </w:r>
          </w:p>
        </w:tc>
        <w:tc>
          <w:tcPr>
            <w:tcW w:w="644" w:type="pct"/>
            <w:shd w:val="clear" w:color="auto" w:fill="auto"/>
          </w:tcPr>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Proiectant</w:t>
            </w:r>
          </w:p>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Constructor</w:t>
            </w:r>
          </w:p>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Operator</w:t>
            </w:r>
          </w:p>
        </w:tc>
      </w:tr>
      <w:tr w:rsidR="00A9742A" w:rsidRPr="00D179FF" w:rsidTr="004574D6">
        <w:trPr>
          <w:trHeight w:val="422"/>
          <w:jc w:val="center"/>
        </w:trPr>
        <w:tc>
          <w:tcPr>
            <w:tcW w:w="568" w:type="pct"/>
            <w:shd w:val="clear" w:color="auto" w:fill="auto"/>
          </w:tcPr>
          <w:p w:rsidR="00A9742A" w:rsidRPr="00D179FF" w:rsidRDefault="00A9742A" w:rsidP="004574D6">
            <w:pPr>
              <w:spacing w:line="276" w:lineRule="auto"/>
              <w:ind w:right="-20"/>
              <w:rPr>
                <w:rFonts w:eastAsia="Calibri"/>
                <w:b/>
                <w:iCs/>
                <w:sz w:val="18"/>
                <w:bdr w:val="none" w:sz="0" w:space="0" w:color="auto" w:frame="1"/>
                <w:lang w:val="ro-RO"/>
              </w:rPr>
            </w:pPr>
            <w:r w:rsidRPr="00D179FF">
              <w:rPr>
                <w:rFonts w:eastAsia="Calibri"/>
                <w:b/>
                <w:iCs/>
                <w:sz w:val="18"/>
                <w:bdr w:val="none" w:sz="0" w:space="0" w:color="auto" w:frame="1"/>
                <w:lang w:val="ro-RO"/>
              </w:rPr>
              <w:t>INUNDATII</w:t>
            </w:r>
          </w:p>
        </w:tc>
        <w:tc>
          <w:tcPr>
            <w:tcW w:w="1203" w:type="pct"/>
            <w:shd w:val="clear" w:color="auto" w:fill="auto"/>
          </w:tcPr>
          <w:p w:rsidR="00A9742A" w:rsidRPr="00D179FF" w:rsidRDefault="00A9742A" w:rsidP="004574D6">
            <w:pPr>
              <w:spacing w:after="160" w:line="259" w:lineRule="auto"/>
              <w:jc w:val="both"/>
              <w:rPr>
                <w:rFonts w:eastAsia="Calibri"/>
                <w:sz w:val="18"/>
                <w:lang w:val="ro-RO"/>
              </w:rPr>
            </w:pPr>
            <w:r w:rsidRPr="00D179FF">
              <w:rPr>
                <w:rFonts w:eastAsia="Calibri"/>
                <w:sz w:val="18"/>
                <w:lang w:val="ro-RO"/>
              </w:rPr>
              <w:t>Inundare amplasamente statii de tratare si statii de pompare, avarierea structurala a obiectelor de pe amplasamente</w:t>
            </w:r>
          </w:p>
          <w:p w:rsidR="00A9742A" w:rsidRPr="00D179FF" w:rsidRDefault="00A9742A" w:rsidP="004574D6">
            <w:pPr>
              <w:spacing w:after="160" w:line="259" w:lineRule="auto"/>
              <w:jc w:val="both"/>
              <w:rPr>
                <w:rFonts w:eastAsia="Calibri"/>
                <w:sz w:val="18"/>
                <w:lang w:val="ro-RO"/>
              </w:rPr>
            </w:pPr>
            <w:r w:rsidRPr="00D179FF">
              <w:rPr>
                <w:rFonts w:eastAsia="Calibri"/>
                <w:sz w:val="18"/>
                <w:lang w:val="ro-RO"/>
              </w:rPr>
              <w:t>Avariere  conducte</w:t>
            </w:r>
          </w:p>
          <w:p w:rsidR="00A9742A" w:rsidRPr="00D179FF" w:rsidRDefault="00A9742A" w:rsidP="004574D6">
            <w:pPr>
              <w:spacing w:after="160" w:line="259" w:lineRule="auto"/>
              <w:jc w:val="both"/>
              <w:rPr>
                <w:rFonts w:eastAsia="Calibri"/>
                <w:sz w:val="18"/>
                <w:lang w:val="ro-RO"/>
              </w:rPr>
            </w:pPr>
            <w:r w:rsidRPr="00D179FF">
              <w:rPr>
                <w:rFonts w:eastAsia="Calibri"/>
                <w:sz w:val="18"/>
                <w:lang w:val="ro-RO"/>
              </w:rPr>
              <w:t>Cresterea cantitatii de sendimente in apa bruta din sursa de suprafata</w:t>
            </w:r>
          </w:p>
          <w:p w:rsidR="00A9742A" w:rsidRPr="00D179FF" w:rsidRDefault="00A9742A" w:rsidP="004574D6">
            <w:pPr>
              <w:spacing w:after="160" w:line="259" w:lineRule="auto"/>
              <w:jc w:val="both"/>
              <w:rPr>
                <w:rFonts w:eastAsia="Calibri"/>
                <w:sz w:val="18"/>
                <w:lang w:val="ro-RO"/>
              </w:rPr>
            </w:pPr>
            <w:r w:rsidRPr="00D179FF">
              <w:rPr>
                <w:rFonts w:eastAsia="Calibri"/>
                <w:sz w:val="18"/>
                <w:lang w:val="ro-RO"/>
              </w:rPr>
              <w:t>Intreruperea furnizarii alimentarii cu energie</w:t>
            </w:r>
          </w:p>
          <w:p w:rsidR="00A9742A" w:rsidRPr="00D179FF" w:rsidRDefault="00A9742A" w:rsidP="004574D6">
            <w:pPr>
              <w:spacing w:after="160" w:line="259" w:lineRule="auto"/>
              <w:jc w:val="both"/>
              <w:rPr>
                <w:rFonts w:eastAsia="Calibri"/>
                <w:sz w:val="18"/>
                <w:lang w:val="ro-RO"/>
              </w:rPr>
            </w:pPr>
            <w:r w:rsidRPr="00D179FF">
              <w:rPr>
                <w:rFonts w:eastAsia="Calibri"/>
                <w:sz w:val="18"/>
                <w:lang w:val="ro-RO"/>
              </w:rPr>
              <w:t xml:space="preserve">Intreruperea transportului </w:t>
            </w:r>
          </w:p>
          <w:p w:rsidR="00A9742A" w:rsidRPr="00D179FF" w:rsidRDefault="00A9742A" w:rsidP="004574D6">
            <w:pPr>
              <w:spacing w:line="276" w:lineRule="auto"/>
              <w:ind w:right="-20"/>
              <w:jc w:val="both"/>
              <w:rPr>
                <w:rFonts w:eastAsia="Calibri"/>
                <w:b/>
                <w:iCs/>
                <w:sz w:val="18"/>
                <w:bdr w:val="none" w:sz="0" w:space="0" w:color="auto" w:frame="1"/>
                <w:lang w:val="ro-RO"/>
              </w:rPr>
            </w:pPr>
            <w:r w:rsidRPr="00D179FF">
              <w:rPr>
                <w:rFonts w:eastAsia="Calibri"/>
                <w:sz w:val="18"/>
                <w:lang w:val="ro-RO"/>
              </w:rPr>
              <w:lastRenderedPageBreak/>
              <w:t>Este afectata siguranta furnizarii apei potabile si la calitatea corespunzatoare</w:t>
            </w:r>
          </w:p>
        </w:tc>
        <w:tc>
          <w:tcPr>
            <w:tcW w:w="2156" w:type="pct"/>
            <w:shd w:val="clear" w:color="auto" w:fill="auto"/>
          </w:tcPr>
          <w:p w:rsidR="00A9742A" w:rsidRPr="00D179FF" w:rsidRDefault="00A9742A" w:rsidP="004574D6">
            <w:pPr>
              <w:spacing w:line="276"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lastRenderedPageBreak/>
              <w:t>Masurile de adaptare investitionale care au fost prevazute in faza de proiectare:</w:t>
            </w:r>
          </w:p>
          <w:p w:rsidR="00A9742A" w:rsidRPr="00D179FF" w:rsidRDefault="00A9742A" w:rsidP="004574D6">
            <w:pPr>
              <w:numPr>
                <w:ilvl w:val="0"/>
                <w:numId w:val="33"/>
              </w:numPr>
              <w:spacing w:after="160" w:line="259" w:lineRule="auto"/>
              <w:jc w:val="both"/>
              <w:rPr>
                <w:rFonts w:eastAsia="Calibri"/>
                <w:iCs/>
                <w:sz w:val="18"/>
                <w:bdr w:val="none" w:sz="0" w:space="0" w:color="auto" w:frame="1"/>
                <w:lang w:val="fr-FR"/>
              </w:rPr>
            </w:pPr>
            <w:r w:rsidRPr="00D179FF">
              <w:rPr>
                <w:rFonts w:eastAsia="Calibri"/>
                <w:iCs/>
                <w:sz w:val="18"/>
                <w:bdr w:val="none" w:sz="0" w:space="0" w:color="auto" w:frame="1"/>
                <w:lang w:val="fr-FR"/>
              </w:rPr>
              <w:t>imbunatatirea masurilor de protectie a structurilor.</w:t>
            </w:r>
          </w:p>
          <w:p w:rsidR="00A9742A" w:rsidRPr="00D179FF" w:rsidRDefault="00A9742A" w:rsidP="004574D6">
            <w:pPr>
              <w:numPr>
                <w:ilvl w:val="0"/>
                <w:numId w:val="33"/>
              </w:numPr>
              <w:spacing w:after="160" w:line="259" w:lineRule="auto"/>
              <w:jc w:val="both"/>
              <w:rPr>
                <w:rFonts w:eastAsia="Calibri"/>
                <w:iCs/>
                <w:sz w:val="18"/>
                <w:bdr w:val="none" w:sz="0" w:space="0" w:color="auto" w:frame="1"/>
                <w:lang w:val="fr-FR"/>
              </w:rPr>
            </w:pPr>
            <w:r w:rsidRPr="00D179FF">
              <w:rPr>
                <w:rFonts w:eastAsia="Calibri"/>
                <w:iCs/>
                <w:sz w:val="18"/>
                <w:bdr w:val="none" w:sz="0" w:space="0" w:color="auto" w:frame="1"/>
                <w:lang w:val="fr-FR"/>
              </w:rPr>
              <w:t>pentru structuriile hidrotehnice noi, inca din studiul de proiectare s-au adoptat indici de protectie mai stricti care au avut in vedere efectul indus de schimbarile climatice.</w:t>
            </w:r>
          </w:p>
          <w:p w:rsidR="00A9742A" w:rsidRPr="00D179FF" w:rsidRDefault="00A9742A" w:rsidP="004574D6">
            <w:pPr>
              <w:numPr>
                <w:ilvl w:val="0"/>
                <w:numId w:val="33"/>
              </w:numPr>
              <w:spacing w:after="160" w:line="259" w:lineRule="auto"/>
              <w:jc w:val="both"/>
              <w:rPr>
                <w:rFonts w:eastAsia="Calibri"/>
                <w:iCs/>
                <w:sz w:val="18"/>
                <w:bdr w:val="none" w:sz="0" w:space="0" w:color="auto" w:frame="1"/>
                <w:lang w:val="fr-FR"/>
              </w:rPr>
            </w:pPr>
            <w:r w:rsidRPr="00D179FF">
              <w:rPr>
                <w:rFonts w:eastAsia="Calibri"/>
                <w:iCs/>
                <w:sz w:val="18"/>
                <w:bdr w:val="none" w:sz="0" w:space="0" w:color="auto" w:frame="1"/>
                <w:lang w:val="fr-FR"/>
              </w:rPr>
              <w:t>Ridicarea cotei amplasamentelor conform concluziilor din studiul de inundabilitate, pentru scoaterea acestora de sub efectul inundatiilor.</w:t>
            </w:r>
          </w:p>
          <w:p w:rsidR="00A9742A" w:rsidRPr="00D179FF" w:rsidRDefault="00A9742A" w:rsidP="004574D6">
            <w:pPr>
              <w:numPr>
                <w:ilvl w:val="0"/>
                <w:numId w:val="33"/>
              </w:numPr>
              <w:spacing w:after="160" w:line="259" w:lineRule="auto"/>
              <w:jc w:val="both"/>
              <w:rPr>
                <w:rFonts w:eastAsia="Calibri"/>
                <w:iCs/>
                <w:sz w:val="18"/>
                <w:bdr w:val="none" w:sz="0" w:space="0" w:color="auto" w:frame="1"/>
                <w:lang w:val="fr-FR"/>
              </w:rPr>
            </w:pPr>
            <w:r w:rsidRPr="00D179FF">
              <w:rPr>
                <w:rFonts w:eastAsia="Calibri"/>
                <w:iCs/>
                <w:sz w:val="18"/>
                <w:bdr w:val="none" w:sz="0" w:space="0" w:color="auto" w:frame="1"/>
                <w:lang w:val="fr-FR"/>
              </w:rPr>
              <w:lastRenderedPageBreak/>
              <w:t>Evitarea amplasarii coonstructilor si retelelor in zone inundabile, acolo unde este posibil.</w:t>
            </w:r>
          </w:p>
          <w:p w:rsidR="00A9742A" w:rsidRPr="00D179FF" w:rsidRDefault="00A9742A" w:rsidP="004574D6">
            <w:pPr>
              <w:numPr>
                <w:ilvl w:val="0"/>
                <w:numId w:val="33"/>
              </w:numPr>
              <w:spacing w:after="160" w:line="259" w:lineRule="auto"/>
              <w:jc w:val="both"/>
              <w:rPr>
                <w:rFonts w:eastAsia="Calibri"/>
                <w:iCs/>
                <w:sz w:val="18"/>
                <w:bdr w:val="none" w:sz="0" w:space="0" w:color="auto" w:frame="1"/>
                <w:lang w:val="fr-FR"/>
              </w:rPr>
            </w:pPr>
            <w:r w:rsidRPr="00D179FF">
              <w:rPr>
                <w:rFonts w:eastAsia="Calibri"/>
                <w:iCs/>
                <w:sz w:val="18"/>
                <w:bdr w:val="none" w:sz="0" w:space="0" w:color="auto" w:frame="1"/>
                <w:lang w:val="fr-FR"/>
              </w:rPr>
              <w:t>dotarea cu echipamente cu functionare automata  care asigura continuitatea functionarii  obiectivelor proiectului in situatii de urgenta care fac ca transportul sa fie intrerupt pentru o perioada scurta de timp;</w:t>
            </w:r>
          </w:p>
          <w:p w:rsidR="00A9742A" w:rsidRPr="00D179FF" w:rsidRDefault="00A9742A" w:rsidP="004574D6">
            <w:pPr>
              <w:numPr>
                <w:ilvl w:val="0"/>
                <w:numId w:val="33"/>
              </w:numPr>
              <w:spacing w:after="160" w:line="259" w:lineRule="auto"/>
              <w:jc w:val="both"/>
              <w:rPr>
                <w:rFonts w:eastAsia="Calibri"/>
                <w:iCs/>
                <w:sz w:val="18"/>
                <w:bdr w:val="none" w:sz="0" w:space="0" w:color="auto" w:frame="1"/>
                <w:lang w:val="fr-FR"/>
              </w:rPr>
            </w:pPr>
            <w:r w:rsidRPr="00D179FF">
              <w:rPr>
                <w:rFonts w:eastAsia="Calibri"/>
                <w:iCs/>
                <w:sz w:val="18"/>
                <w:bdr w:val="none" w:sz="0" w:space="0" w:color="auto" w:frame="1"/>
                <w:lang w:val="fr-FR"/>
              </w:rPr>
              <w:t>Asigurarea de pompe de rezerva in toate statiile de pompare</w:t>
            </w:r>
          </w:p>
          <w:p w:rsidR="00A9742A" w:rsidRPr="00D179FF" w:rsidRDefault="00A9742A" w:rsidP="004574D6">
            <w:pPr>
              <w:numPr>
                <w:ilvl w:val="0"/>
                <w:numId w:val="33"/>
              </w:numPr>
              <w:spacing w:after="160" w:line="259" w:lineRule="auto"/>
              <w:jc w:val="both"/>
              <w:rPr>
                <w:rFonts w:eastAsia="Calibri"/>
                <w:iCs/>
                <w:sz w:val="18"/>
                <w:bdr w:val="none" w:sz="0" w:space="0" w:color="auto" w:frame="1"/>
                <w:lang w:val="fr-FR"/>
              </w:rPr>
            </w:pPr>
            <w:r w:rsidRPr="00D179FF">
              <w:rPr>
                <w:rFonts w:eastAsia="Calibri"/>
                <w:iCs/>
                <w:sz w:val="18"/>
                <w:bdr w:val="none" w:sz="0" w:space="0" w:color="auto" w:frame="1"/>
                <w:lang w:val="fr-FR"/>
              </w:rPr>
              <w:t>pe amplasamentul statiilor de tratare se vor realiza sisteme adecvate de colectare a apelor pluviale</w:t>
            </w:r>
          </w:p>
          <w:p w:rsidR="00A9742A" w:rsidRPr="00D179FF" w:rsidRDefault="00A9742A" w:rsidP="004574D6">
            <w:pPr>
              <w:numPr>
                <w:ilvl w:val="0"/>
                <w:numId w:val="33"/>
              </w:numPr>
              <w:spacing w:after="160" w:line="259" w:lineRule="auto"/>
              <w:jc w:val="both"/>
              <w:rPr>
                <w:rFonts w:eastAsia="Calibri"/>
                <w:iCs/>
                <w:sz w:val="18"/>
                <w:bdr w:val="none" w:sz="0" w:space="0" w:color="auto" w:frame="1"/>
                <w:lang w:val="fr-FR"/>
              </w:rPr>
            </w:pPr>
            <w:r w:rsidRPr="00D179FF">
              <w:rPr>
                <w:rFonts w:eastAsia="Calibri"/>
                <w:iCs/>
                <w:sz w:val="18"/>
                <w:bdr w:val="none" w:sz="0" w:space="0" w:color="auto" w:frame="1"/>
                <w:lang w:val="fr-FR"/>
              </w:rPr>
              <w:t>achizitia de grupuri electrogene pentru a asigura mentinerea in functiune a sistemului  in cazul intreruperii alimentarii cu energie electrica</w:t>
            </w:r>
          </w:p>
          <w:p w:rsidR="00A9742A" w:rsidRPr="00D179FF" w:rsidRDefault="00A9742A" w:rsidP="004574D6">
            <w:pPr>
              <w:numPr>
                <w:ilvl w:val="0"/>
                <w:numId w:val="33"/>
              </w:numPr>
              <w:spacing w:after="160" w:line="259" w:lineRule="auto"/>
              <w:jc w:val="both"/>
              <w:rPr>
                <w:rFonts w:eastAsia="Calibri"/>
                <w:iCs/>
                <w:sz w:val="18"/>
                <w:bdr w:val="none" w:sz="0" w:space="0" w:color="auto" w:frame="1"/>
                <w:lang w:val="fr-FR"/>
              </w:rPr>
            </w:pPr>
            <w:r w:rsidRPr="00D179FF">
              <w:rPr>
                <w:rFonts w:eastAsia="Calibri"/>
                <w:iCs/>
                <w:sz w:val="18"/>
                <w:bdr w:val="none" w:sz="0" w:space="0" w:color="auto" w:frame="1"/>
                <w:lang w:val="fr-FR"/>
              </w:rPr>
              <w:t>toate caminele vor fi amplasate astfel ca sa nu fie inundate la ape mari sau ploi exceptionale, conform Normativului de proiectare</w:t>
            </w:r>
          </w:p>
          <w:p w:rsidR="00A9742A" w:rsidRPr="00D179FF" w:rsidRDefault="00A9742A" w:rsidP="004574D6">
            <w:pPr>
              <w:spacing w:line="276" w:lineRule="auto"/>
              <w:ind w:right="-20"/>
              <w:jc w:val="both"/>
              <w:rPr>
                <w:rFonts w:eastAsia="Calibri"/>
                <w:iCs/>
                <w:sz w:val="18"/>
                <w:bdr w:val="none" w:sz="0" w:space="0" w:color="auto" w:frame="1"/>
                <w:lang w:val="fr-FR"/>
              </w:rPr>
            </w:pPr>
          </w:p>
          <w:p w:rsidR="00A9742A" w:rsidRPr="00D179FF" w:rsidRDefault="00A9742A" w:rsidP="004574D6">
            <w:pPr>
              <w:spacing w:line="276"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Masuri operationale</w:t>
            </w:r>
          </w:p>
          <w:p w:rsidR="00A9742A" w:rsidRPr="00D179FF" w:rsidRDefault="00A9742A" w:rsidP="004574D6">
            <w:pPr>
              <w:numPr>
                <w:ilvl w:val="0"/>
                <w:numId w:val="33"/>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mentinerea retelelor etanse pentru a preveni infiltrarea apelor subterane freatice si pluviale in conductele de alimentare cu apa</w:t>
            </w:r>
          </w:p>
          <w:p w:rsidR="00A9742A" w:rsidRPr="00D179FF" w:rsidRDefault="00A9742A" w:rsidP="004574D6">
            <w:pPr>
              <w:numPr>
                <w:ilvl w:val="0"/>
                <w:numId w:val="33"/>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monitorizarea calitatii apei brute si a apei furnizate</w:t>
            </w:r>
          </w:p>
          <w:p w:rsidR="00A9742A" w:rsidRPr="00D179FF" w:rsidRDefault="00A9742A" w:rsidP="004574D6">
            <w:pPr>
              <w:numPr>
                <w:ilvl w:val="0"/>
                <w:numId w:val="33"/>
              </w:numPr>
              <w:spacing w:after="160" w:line="259" w:lineRule="auto"/>
              <w:jc w:val="both"/>
              <w:rPr>
                <w:rFonts w:eastAsia="Calibri"/>
                <w:sz w:val="18"/>
                <w:lang w:val="ro-RO"/>
              </w:rPr>
            </w:pPr>
            <w:r w:rsidRPr="00D179FF">
              <w:rPr>
                <w:rFonts w:eastAsia="Calibri"/>
                <w:sz w:val="18"/>
                <w:lang w:val="ro-RO"/>
              </w:rPr>
              <w:t>verificareaperiodica a masurilor pentru functionarea in cazuri de inundatii;</w:t>
            </w:r>
          </w:p>
          <w:p w:rsidR="00A9742A" w:rsidRPr="00D179FF" w:rsidRDefault="00A9742A" w:rsidP="004574D6">
            <w:pPr>
              <w:numPr>
                <w:ilvl w:val="0"/>
                <w:numId w:val="33"/>
              </w:numPr>
              <w:spacing w:after="160" w:line="259" w:lineRule="auto"/>
              <w:jc w:val="both"/>
              <w:rPr>
                <w:rFonts w:eastAsia="Calibri"/>
                <w:sz w:val="18"/>
                <w:lang w:val="ro-RO"/>
              </w:rPr>
            </w:pPr>
            <w:r w:rsidRPr="00D179FF">
              <w:rPr>
                <w:rFonts w:eastAsia="Calibri"/>
                <w:sz w:val="18"/>
                <w:lang w:val="ro-RO"/>
              </w:rPr>
              <w:t>asigurarea mijloacelor de interventie in caz de inundatii</w:t>
            </w:r>
          </w:p>
          <w:p w:rsidR="00A9742A" w:rsidRPr="00D179FF" w:rsidRDefault="00A9742A" w:rsidP="004574D6">
            <w:pPr>
              <w:numPr>
                <w:ilvl w:val="0"/>
                <w:numId w:val="33"/>
              </w:numPr>
              <w:spacing w:after="160" w:line="259" w:lineRule="auto"/>
              <w:jc w:val="both"/>
              <w:rPr>
                <w:rFonts w:eastAsia="Calibri"/>
                <w:iCs/>
                <w:sz w:val="18"/>
                <w:bdr w:val="none" w:sz="0" w:space="0" w:color="auto" w:frame="1"/>
                <w:lang w:val="fr-FR"/>
              </w:rPr>
            </w:pPr>
            <w:r w:rsidRPr="00D179FF">
              <w:rPr>
                <w:rFonts w:eastAsia="Calibri"/>
                <w:iCs/>
                <w:sz w:val="18"/>
                <w:bdr w:val="none" w:sz="0" w:space="0" w:color="auto" w:frame="1"/>
                <w:lang w:val="fr-FR"/>
              </w:rPr>
              <w:t xml:space="preserve">verificarea traseului conductelor dupa inundatii si </w:t>
            </w:r>
            <w:r w:rsidRPr="00D179FF">
              <w:rPr>
                <w:rFonts w:eastAsia="Calibri"/>
                <w:i/>
                <w:iCs/>
                <w:sz w:val="18"/>
                <w:bdr w:val="none" w:sz="0" w:space="0" w:color="auto" w:frame="1"/>
                <w:lang w:val="fr-FR"/>
              </w:rPr>
              <w:t>verificarea terenului</w:t>
            </w:r>
            <w:r w:rsidRPr="00D179FF">
              <w:rPr>
                <w:rFonts w:eastAsia="Calibri"/>
                <w:iCs/>
                <w:sz w:val="18"/>
                <w:bdr w:val="none" w:sz="0" w:space="0" w:color="auto" w:frame="1"/>
                <w:lang w:val="fr-FR"/>
              </w:rPr>
              <w:t xml:space="preserve"> </w:t>
            </w:r>
          </w:p>
          <w:p w:rsidR="00A9742A" w:rsidRPr="00D179FF" w:rsidRDefault="00A9742A" w:rsidP="004574D6">
            <w:pPr>
              <w:numPr>
                <w:ilvl w:val="0"/>
                <w:numId w:val="33"/>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 xml:space="preserve">remediere conductelor in cel mai scurt timp, spalare si dezinfectare conducta </w:t>
            </w:r>
          </w:p>
          <w:p w:rsidR="00A9742A" w:rsidRPr="00D179FF" w:rsidRDefault="00A9742A" w:rsidP="004574D6">
            <w:pPr>
              <w:numPr>
                <w:ilvl w:val="0"/>
                <w:numId w:val="33"/>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vor fi indepartati plutitorii si bolovanii ce pot bloca captarile de apa.</w:t>
            </w:r>
          </w:p>
          <w:p w:rsidR="00A9742A" w:rsidRPr="00D179FF" w:rsidRDefault="00A9742A" w:rsidP="004574D6">
            <w:pPr>
              <w:spacing w:line="276" w:lineRule="auto"/>
              <w:jc w:val="both"/>
              <w:rPr>
                <w:rFonts w:eastAsia="Calibri"/>
                <w:sz w:val="18"/>
                <w:lang w:val="ro-RO"/>
              </w:rPr>
            </w:pPr>
          </w:p>
          <w:p w:rsidR="00A9742A" w:rsidRPr="00D179FF" w:rsidRDefault="00A9742A" w:rsidP="004574D6">
            <w:pPr>
              <w:spacing w:line="276" w:lineRule="auto"/>
              <w:jc w:val="both"/>
              <w:rPr>
                <w:rFonts w:eastAsia="Calibri"/>
                <w:b/>
                <w:sz w:val="18"/>
                <w:lang w:val="ro-RO"/>
              </w:rPr>
            </w:pPr>
            <w:r w:rsidRPr="00D179FF">
              <w:rPr>
                <w:rFonts w:eastAsia="Calibri"/>
                <w:b/>
                <w:sz w:val="18"/>
                <w:lang w:val="ro-RO"/>
              </w:rPr>
              <w:t>Masuri strategice</w:t>
            </w:r>
          </w:p>
          <w:p w:rsidR="00A9742A" w:rsidRPr="00D179FF" w:rsidRDefault="00A9742A" w:rsidP="004574D6">
            <w:pPr>
              <w:numPr>
                <w:ilvl w:val="0"/>
                <w:numId w:val="33"/>
              </w:numPr>
              <w:spacing w:after="160" w:line="259" w:lineRule="auto"/>
              <w:ind w:right="-20"/>
              <w:jc w:val="both"/>
              <w:rPr>
                <w:rFonts w:eastAsia="Calibri"/>
                <w:iCs/>
                <w:sz w:val="18"/>
                <w:bdr w:val="none" w:sz="0" w:space="0" w:color="auto" w:frame="1"/>
                <w:lang w:val="fr-FR"/>
              </w:rPr>
            </w:pPr>
            <w:r w:rsidRPr="00D179FF">
              <w:rPr>
                <w:rFonts w:eastAsia="Calibri"/>
                <w:sz w:val="18"/>
                <w:lang w:val="ro-RO"/>
              </w:rPr>
              <w:t>intocmirea planului de interventii in caz de inundatii;</w:t>
            </w:r>
          </w:p>
        </w:tc>
        <w:tc>
          <w:tcPr>
            <w:tcW w:w="429" w:type="pct"/>
          </w:tcPr>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lastRenderedPageBreak/>
              <w:t>Risc rezidual redus</w:t>
            </w:r>
          </w:p>
        </w:tc>
        <w:tc>
          <w:tcPr>
            <w:tcW w:w="644" w:type="pct"/>
            <w:shd w:val="clear" w:color="auto" w:fill="auto"/>
          </w:tcPr>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Proiectant</w:t>
            </w:r>
          </w:p>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Constructor</w:t>
            </w:r>
          </w:p>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Operator</w:t>
            </w:r>
          </w:p>
        </w:tc>
      </w:tr>
      <w:tr w:rsidR="00A9742A" w:rsidRPr="00D179FF" w:rsidTr="004574D6">
        <w:trPr>
          <w:trHeight w:val="422"/>
          <w:jc w:val="center"/>
        </w:trPr>
        <w:tc>
          <w:tcPr>
            <w:tcW w:w="568" w:type="pct"/>
            <w:shd w:val="clear" w:color="auto" w:fill="auto"/>
          </w:tcPr>
          <w:p w:rsidR="00A9742A" w:rsidRPr="00D179FF" w:rsidRDefault="00A9742A" w:rsidP="004574D6">
            <w:pPr>
              <w:spacing w:line="276" w:lineRule="auto"/>
              <w:ind w:right="-20"/>
              <w:rPr>
                <w:rFonts w:eastAsia="Calibri"/>
                <w:b/>
                <w:iCs/>
                <w:sz w:val="18"/>
                <w:bdr w:val="none" w:sz="0" w:space="0" w:color="auto" w:frame="1"/>
                <w:lang w:val="ro-RO"/>
              </w:rPr>
            </w:pPr>
            <w:r w:rsidRPr="00D179FF">
              <w:rPr>
                <w:rFonts w:eastAsia="Calibri"/>
                <w:b/>
                <w:iCs/>
                <w:sz w:val="18"/>
                <w:bdr w:val="none" w:sz="0" w:space="0" w:color="auto" w:frame="1"/>
                <w:lang w:val="ro-RO"/>
              </w:rPr>
              <w:t xml:space="preserve">TEMPERATURII MEDII ALE AERULUI </w:t>
            </w:r>
            <w:r w:rsidRPr="00D179FF">
              <w:rPr>
                <w:rFonts w:eastAsia="Calibri"/>
                <w:b/>
                <w:iCs/>
                <w:sz w:val="18"/>
                <w:bdr w:val="none" w:sz="0" w:space="0" w:color="auto" w:frame="1"/>
                <w:lang w:val="ro-RO"/>
              </w:rPr>
              <w:lastRenderedPageBreak/>
              <w:t>(TEMPERATURI ANUALE/SEZONALE /LUNARE/VALURI DE CALDURA)</w:t>
            </w:r>
          </w:p>
        </w:tc>
        <w:tc>
          <w:tcPr>
            <w:tcW w:w="1203" w:type="pct"/>
            <w:shd w:val="clear" w:color="auto" w:fill="auto"/>
          </w:tcPr>
          <w:p w:rsidR="00A9742A" w:rsidRPr="00D179FF" w:rsidRDefault="00A9742A" w:rsidP="004574D6">
            <w:p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lastRenderedPageBreak/>
              <w:t xml:space="preserve">Poate aparea o insuficienta a debitelor surselor de apa pentru acoperirea cerintei de apa; </w:t>
            </w:r>
          </w:p>
          <w:p w:rsidR="00A9742A" w:rsidRPr="00D179FF" w:rsidRDefault="00A9742A" w:rsidP="004574D6">
            <w:p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lastRenderedPageBreak/>
              <w:t xml:space="preserve">Cresterea consumului de apa in zilele cu temperaturi extreme de  peste 35 °C, risc asupra sigurantei furnizarii apei; </w:t>
            </w:r>
          </w:p>
          <w:p w:rsidR="00A9742A" w:rsidRPr="00D179FF" w:rsidRDefault="00A9742A" w:rsidP="004574D6">
            <w:p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Se pot genera accelerarea proceselor biologice in retelele de alimentare cu apa</w:t>
            </w:r>
          </w:p>
        </w:tc>
        <w:tc>
          <w:tcPr>
            <w:tcW w:w="2156" w:type="pct"/>
            <w:shd w:val="clear" w:color="auto" w:fill="auto"/>
          </w:tcPr>
          <w:p w:rsidR="00A9742A" w:rsidRPr="00D179FF" w:rsidRDefault="00A9742A" w:rsidP="004574D6">
            <w:pPr>
              <w:spacing w:line="276" w:lineRule="auto"/>
              <w:ind w:right="-20"/>
              <w:rPr>
                <w:rFonts w:eastAsia="Calibri"/>
                <w:iCs/>
                <w:sz w:val="18"/>
                <w:bdr w:val="none" w:sz="0" w:space="0" w:color="auto" w:frame="1"/>
                <w:lang w:val="fr-FR"/>
              </w:rPr>
            </w:pPr>
            <w:r w:rsidRPr="00D179FF">
              <w:rPr>
                <w:rFonts w:eastAsia="Calibri"/>
                <w:iCs/>
                <w:sz w:val="18"/>
                <w:bdr w:val="none" w:sz="0" w:space="0" w:color="auto" w:frame="1"/>
                <w:lang w:val="fr-FR"/>
              </w:rPr>
              <w:lastRenderedPageBreak/>
              <w:t>Masurile de adaptare investitionale care au fost prevazute in faza de proiectare:</w:t>
            </w:r>
          </w:p>
          <w:p w:rsidR="00A9742A" w:rsidRPr="00D179FF" w:rsidRDefault="00A9742A" w:rsidP="004574D6">
            <w:pPr>
              <w:numPr>
                <w:ilvl w:val="0"/>
                <w:numId w:val="34"/>
              </w:numPr>
              <w:spacing w:after="160" w:line="259" w:lineRule="auto"/>
              <w:jc w:val="both"/>
              <w:rPr>
                <w:rFonts w:eastAsia="Calibri"/>
                <w:iCs/>
                <w:sz w:val="18"/>
                <w:bdr w:val="none" w:sz="0" w:space="0" w:color="auto" w:frame="1"/>
                <w:lang w:val="fr-FR"/>
              </w:rPr>
            </w:pPr>
            <w:r w:rsidRPr="00D179FF">
              <w:rPr>
                <w:rFonts w:eastAsia="Calibri"/>
                <w:iCs/>
                <w:sz w:val="18"/>
                <w:bdr w:val="none" w:sz="0" w:space="0" w:color="auto" w:frame="1"/>
                <w:lang w:val="fr-FR"/>
              </w:rPr>
              <w:t>reducerea pierderilor prin reabilitarea partiala a aductiunilor</w:t>
            </w:r>
          </w:p>
          <w:p w:rsidR="00A9742A" w:rsidRPr="00D179FF" w:rsidRDefault="00A9742A" w:rsidP="004574D6">
            <w:pPr>
              <w:numPr>
                <w:ilvl w:val="0"/>
                <w:numId w:val="34"/>
              </w:numPr>
              <w:spacing w:after="160" w:line="259" w:lineRule="auto"/>
              <w:jc w:val="both"/>
              <w:rPr>
                <w:rFonts w:eastAsia="Calibri"/>
                <w:iCs/>
                <w:sz w:val="18"/>
                <w:bdr w:val="none" w:sz="0" w:space="0" w:color="auto" w:frame="1"/>
                <w:lang w:val="fr-FR"/>
              </w:rPr>
            </w:pPr>
            <w:r w:rsidRPr="00D179FF">
              <w:rPr>
                <w:rFonts w:eastAsia="Calibri"/>
                <w:iCs/>
                <w:sz w:val="18"/>
                <w:bdr w:val="none" w:sz="0" w:space="0" w:color="auto" w:frame="1"/>
                <w:lang w:val="fr-FR"/>
              </w:rPr>
              <w:t xml:space="preserve">prevederea de sisteme de izolatie si ventilare adecvata pentru a asigura </w:t>
            </w:r>
            <w:r w:rsidRPr="00D179FF">
              <w:rPr>
                <w:rFonts w:eastAsia="Calibri"/>
                <w:iCs/>
                <w:sz w:val="18"/>
                <w:bdr w:val="none" w:sz="0" w:space="0" w:color="auto" w:frame="1"/>
                <w:lang w:val="fr-FR"/>
              </w:rPr>
              <w:lastRenderedPageBreak/>
              <w:t>functionarea corespunzatoare a  echipamentelor electrice, supraincalzirii motoarelor echipamentelor si electronice din statiile de tratare</w:t>
            </w:r>
          </w:p>
          <w:p w:rsidR="00A9742A" w:rsidRPr="00D179FF" w:rsidRDefault="00A9742A" w:rsidP="004574D6">
            <w:pPr>
              <w:numPr>
                <w:ilvl w:val="0"/>
                <w:numId w:val="34"/>
              </w:numPr>
              <w:spacing w:after="160" w:line="259" w:lineRule="auto"/>
              <w:jc w:val="both"/>
              <w:rPr>
                <w:rFonts w:eastAsia="Calibri"/>
                <w:iCs/>
                <w:sz w:val="18"/>
                <w:bdr w:val="none" w:sz="0" w:space="0" w:color="auto" w:frame="1"/>
                <w:lang w:val="fr-FR"/>
              </w:rPr>
            </w:pPr>
            <w:r w:rsidRPr="00D179FF">
              <w:rPr>
                <w:rFonts w:eastAsia="Calibri"/>
                <w:iCs/>
                <w:sz w:val="18"/>
                <w:bdr w:val="none" w:sz="0" w:space="0" w:color="auto" w:frame="1"/>
                <w:lang w:val="fr-FR"/>
              </w:rPr>
              <w:t>Monitorizarea regulata a calitatii / cantitatii apei brute – masuri care se intreprind in mod curent de catre operator.</w:t>
            </w:r>
          </w:p>
          <w:p w:rsidR="00A9742A" w:rsidRPr="00D179FF" w:rsidRDefault="00A9742A" w:rsidP="004574D6">
            <w:pPr>
              <w:numPr>
                <w:ilvl w:val="0"/>
                <w:numId w:val="34"/>
              </w:numPr>
              <w:spacing w:after="160" w:line="259" w:lineRule="auto"/>
              <w:jc w:val="both"/>
              <w:rPr>
                <w:rFonts w:eastAsia="Calibri"/>
                <w:iCs/>
                <w:sz w:val="18"/>
                <w:bdr w:val="none" w:sz="0" w:space="0" w:color="auto" w:frame="1"/>
                <w:lang w:val="fr-FR"/>
              </w:rPr>
            </w:pPr>
            <w:r w:rsidRPr="00D179FF">
              <w:rPr>
                <w:rFonts w:eastAsia="Calibri"/>
                <w:iCs/>
                <w:sz w:val="18"/>
                <w:bdr w:val="none" w:sz="0" w:space="0" w:color="auto" w:frame="1"/>
                <w:lang w:val="fr-FR"/>
              </w:rPr>
              <w:t>Folosirea de surse alternative pentru consumul – noncasnic de apa ne-potabila (ex. foraje de mica/medie adancime).</w:t>
            </w:r>
          </w:p>
          <w:p w:rsidR="00A9742A" w:rsidRPr="00D179FF" w:rsidRDefault="00A9742A" w:rsidP="004574D6">
            <w:pPr>
              <w:numPr>
                <w:ilvl w:val="0"/>
                <w:numId w:val="34"/>
              </w:numPr>
              <w:spacing w:after="160" w:line="259" w:lineRule="auto"/>
              <w:jc w:val="both"/>
              <w:rPr>
                <w:rFonts w:eastAsia="Calibri"/>
                <w:iCs/>
                <w:sz w:val="18"/>
                <w:bdr w:val="none" w:sz="0" w:space="0" w:color="auto" w:frame="1"/>
                <w:lang w:val="fr-FR"/>
              </w:rPr>
            </w:pPr>
            <w:r w:rsidRPr="00D179FF">
              <w:rPr>
                <w:rFonts w:eastAsia="Calibri"/>
                <w:iCs/>
                <w:sz w:val="18"/>
                <w:bdr w:val="none" w:sz="0" w:space="0" w:color="auto" w:frame="1"/>
                <w:lang w:val="fr-FR"/>
              </w:rPr>
              <w:t>Introducerea de restrictii de utilizare a apei in alt scop decat cel potabil in perioadele cu debite reduse ale surselor de alimentare cu apa.</w:t>
            </w:r>
          </w:p>
          <w:p w:rsidR="00A9742A" w:rsidRPr="00D179FF" w:rsidRDefault="00A9742A" w:rsidP="004574D6">
            <w:pPr>
              <w:spacing w:line="276" w:lineRule="auto"/>
              <w:ind w:right="-20"/>
              <w:jc w:val="both"/>
              <w:rPr>
                <w:rFonts w:eastAsia="Calibri"/>
                <w:iCs/>
                <w:sz w:val="18"/>
                <w:bdr w:val="none" w:sz="0" w:space="0" w:color="auto" w:frame="1"/>
                <w:lang w:val="fr-FR"/>
              </w:rPr>
            </w:pPr>
          </w:p>
          <w:p w:rsidR="00A9742A" w:rsidRPr="00D179FF" w:rsidRDefault="00A9742A" w:rsidP="004574D6">
            <w:pPr>
              <w:spacing w:line="276"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 xml:space="preserve">Masuri operationale </w:t>
            </w:r>
          </w:p>
          <w:p w:rsidR="00A9742A" w:rsidRPr="00D179FF" w:rsidRDefault="00A9742A" w:rsidP="004574D6">
            <w:pPr>
              <w:numPr>
                <w:ilvl w:val="0"/>
                <w:numId w:val="34"/>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Masuri pentru utilizarea eficienta a resurselor (implementarea principiului utilizatorul plateste, montare contoare, detectare pierderi, monitorizare SCADA)</w:t>
            </w:r>
          </w:p>
          <w:p w:rsidR="00A9742A" w:rsidRPr="00D179FF" w:rsidRDefault="00A9742A" w:rsidP="004574D6">
            <w:pPr>
              <w:spacing w:line="276" w:lineRule="auto"/>
              <w:ind w:right="-20"/>
              <w:rPr>
                <w:rFonts w:eastAsia="Calibri"/>
                <w:iCs/>
                <w:sz w:val="18"/>
                <w:bdr w:val="none" w:sz="0" w:space="0" w:color="auto" w:frame="1"/>
                <w:lang w:val="fr-FR"/>
              </w:rPr>
            </w:pPr>
            <w:r w:rsidRPr="00D179FF">
              <w:rPr>
                <w:rFonts w:eastAsia="Calibri"/>
                <w:iCs/>
                <w:sz w:val="18"/>
                <w:bdr w:val="none" w:sz="0" w:space="0" w:color="auto" w:frame="1"/>
                <w:lang w:val="fr-FR"/>
              </w:rPr>
              <w:t>Masuri strategice</w:t>
            </w:r>
          </w:p>
          <w:p w:rsidR="00A9742A" w:rsidRPr="00D179FF" w:rsidRDefault="00A9742A" w:rsidP="004574D6">
            <w:pPr>
              <w:numPr>
                <w:ilvl w:val="0"/>
                <w:numId w:val="34"/>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elaborarea si  aplicarea unei strategii speciale de gestionare a volumelor de avarie si consum in rezervoarele de inmagazinare  in caz de deficit de apa</w:t>
            </w:r>
          </w:p>
          <w:p w:rsidR="00A9742A" w:rsidRPr="00D179FF" w:rsidRDefault="00A9742A" w:rsidP="004574D6">
            <w:pPr>
              <w:numPr>
                <w:ilvl w:val="0"/>
                <w:numId w:val="34"/>
              </w:numPr>
              <w:spacing w:after="160" w:line="259" w:lineRule="auto"/>
              <w:ind w:right="-20"/>
              <w:jc w:val="both"/>
              <w:rPr>
                <w:rFonts w:eastAsia="Calibri"/>
                <w:iCs/>
                <w:strike/>
                <w:sz w:val="18"/>
                <w:bdr w:val="none" w:sz="0" w:space="0" w:color="auto" w:frame="1"/>
                <w:lang w:val="fr-FR"/>
              </w:rPr>
            </w:pPr>
            <w:r w:rsidRPr="00D179FF">
              <w:rPr>
                <w:rFonts w:eastAsia="Calibri"/>
                <w:iCs/>
                <w:sz w:val="18"/>
                <w:bdr w:val="none" w:sz="0" w:space="0" w:color="auto" w:frame="1"/>
                <w:lang w:val="fr-FR"/>
              </w:rPr>
              <w:t>implementarea unor programe de curatare si spalare a conductelor</w:t>
            </w:r>
          </w:p>
        </w:tc>
        <w:tc>
          <w:tcPr>
            <w:tcW w:w="429" w:type="pct"/>
          </w:tcPr>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lastRenderedPageBreak/>
              <w:t>Risc rezidual redus</w:t>
            </w:r>
          </w:p>
        </w:tc>
        <w:tc>
          <w:tcPr>
            <w:tcW w:w="644" w:type="pct"/>
            <w:shd w:val="clear" w:color="auto" w:fill="auto"/>
          </w:tcPr>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Proiectant</w:t>
            </w:r>
          </w:p>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Constructor</w:t>
            </w:r>
          </w:p>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Operator</w:t>
            </w:r>
          </w:p>
        </w:tc>
      </w:tr>
      <w:tr w:rsidR="00A9742A" w:rsidRPr="00D179FF" w:rsidTr="004574D6">
        <w:trPr>
          <w:trHeight w:val="422"/>
          <w:jc w:val="center"/>
        </w:trPr>
        <w:tc>
          <w:tcPr>
            <w:tcW w:w="568" w:type="pct"/>
            <w:shd w:val="clear" w:color="auto" w:fill="auto"/>
          </w:tcPr>
          <w:p w:rsidR="00A9742A" w:rsidRPr="00D179FF" w:rsidRDefault="00A9742A" w:rsidP="004574D6">
            <w:pPr>
              <w:spacing w:line="276" w:lineRule="auto"/>
              <w:ind w:right="-20"/>
              <w:rPr>
                <w:rFonts w:eastAsia="Calibri"/>
                <w:b/>
                <w:iCs/>
                <w:sz w:val="18"/>
                <w:bdr w:val="none" w:sz="0" w:space="0" w:color="auto" w:frame="1"/>
                <w:lang w:val="ro-RO"/>
              </w:rPr>
            </w:pPr>
            <w:r w:rsidRPr="00D179FF">
              <w:rPr>
                <w:rFonts w:eastAsia="Calibri"/>
                <w:b/>
                <w:iCs/>
                <w:sz w:val="18"/>
                <w:bdr w:val="none" w:sz="0" w:space="0" w:color="auto" w:frame="1"/>
                <w:lang w:val="fr-FR"/>
              </w:rPr>
              <w:t>FURTUNI (INCLUDING STORM SURGE) SI VITEZA MAXIMA A VANTULUI</w:t>
            </w:r>
          </w:p>
        </w:tc>
        <w:tc>
          <w:tcPr>
            <w:tcW w:w="1203" w:type="pct"/>
            <w:shd w:val="clear" w:color="auto" w:fill="auto"/>
          </w:tcPr>
          <w:p w:rsidR="00A9742A" w:rsidRPr="00D179FF" w:rsidRDefault="00A9742A" w:rsidP="004574D6">
            <w:p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Intreruperea alimentarii cu energie</w:t>
            </w:r>
          </w:p>
          <w:p w:rsidR="00A9742A" w:rsidRPr="00D179FF" w:rsidRDefault="00A9742A" w:rsidP="004574D6">
            <w:p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Afectarea transportului</w:t>
            </w:r>
          </w:p>
          <w:p w:rsidR="00A9742A" w:rsidRPr="00D179FF" w:rsidRDefault="00A9742A" w:rsidP="004574D6">
            <w:pPr>
              <w:spacing w:after="160" w:line="259" w:lineRule="auto"/>
              <w:ind w:right="-20"/>
              <w:jc w:val="both"/>
              <w:rPr>
                <w:rFonts w:eastAsia="Calibri"/>
                <w:b/>
                <w:iCs/>
                <w:sz w:val="18"/>
                <w:bdr w:val="none" w:sz="0" w:space="0" w:color="auto" w:frame="1"/>
                <w:lang w:val="ro-RO"/>
              </w:rPr>
            </w:pPr>
            <w:r w:rsidRPr="00D179FF">
              <w:rPr>
                <w:rFonts w:eastAsia="Calibri"/>
                <w:iCs/>
                <w:sz w:val="18"/>
                <w:bdr w:val="none" w:sz="0" w:space="0" w:color="auto" w:frame="1"/>
                <w:lang w:val="fr-FR"/>
              </w:rPr>
              <w:t>Intreruperea proceselor tehnologice</w:t>
            </w:r>
          </w:p>
        </w:tc>
        <w:tc>
          <w:tcPr>
            <w:tcW w:w="2156" w:type="pct"/>
            <w:shd w:val="clear" w:color="auto" w:fill="auto"/>
          </w:tcPr>
          <w:p w:rsidR="00A9742A" w:rsidRPr="00D179FF" w:rsidRDefault="00A9742A" w:rsidP="004574D6">
            <w:pPr>
              <w:spacing w:line="276" w:lineRule="auto"/>
              <w:ind w:right="-20"/>
              <w:rPr>
                <w:rFonts w:eastAsia="Calibri"/>
                <w:iCs/>
                <w:sz w:val="18"/>
                <w:bdr w:val="none" w:sz="0" w:space="0" w:color="auto" w:frame="1"/>
                <w:lang w:val="fr-FR"/>
              </w:rPr>
            </w:pPr>
            <w:r w:rsidRPr="00D179FF">
              <w:rPr>
                <w:rFonts w:eastAsia="Calibri"/>
                <w:iCs/>
                <w:sz w:val="18"/>
                <w:bdr w:val="none" w:sz="0" w:space="0" w:color="auto" w:frame="1"/>
                <w:lang w:val="fr-FR"/>
              </w:rPr>
              <w:t>proiectare:</w:t>
            </w:r>
          </w:p>
          <w:p w:rsidR="00A9742A" w:rsidRPr="00D179FF" w:rsidRDefault="00A9742A" w:rsidP="004574D6">
            <w:pPr>
              <w:numPr>
                <w:ilvl w:val="0"/>
                <w:numId w:val="35"/>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 xml:space="preserve">Achizitia de generatoare electrice </w:t>
            </w:r>
          </w:p>
          <w:p w:rsidR="00A9742A" w:rsidRPr="00D179FF" w:rsidRDefault="00A9742A" w:rsidP="004574D6">
            <w:pPr>
              <w:numPr>
                <w:ilvl w:val="0"/>
                <w:numId w:val="35"/>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Asigurarea de pompe de rezerva in toate statiile de pompare</w:t>
            </w:r>
          </w:p>
          <w:p w:rsidR="00A9742A" w:rsidRPr="00D179FF" w:rsidRDefault="00A9742A" w:rsidP="004574D6">
            <w:pPr>
              <w:numPr>
                <w:ilvl w:val="0"/>
                <w:numId w:val="35"/>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Dotarea cu echipamente cu functionare automata (declansarea automata a rezervei) care asigura continuitatea functionarii  obiectivelor proiectului in situatii de urgenta care fac ca transportul sa fie intrerupt pentru o perioada scurta de timp;</w:t>
            </w:r>
          </w:p>
          <w:p w:rsidR="00A9742A" w:rsidRPr="00D179FF" w:rsidRDefault="00A9742A" w:rsidP="004574D6">
            <w:pPr>
              <w:numPr>
                <w:ilvl w:val="0"/>
                <w:numId w:val="35"/>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Echipamente SCADA</w:t>
            </w:r>
          </w:p>
          <w:p w:rsidR="00A9742A" w:rsidRPr="00D179FF" w:rsidRDefault="00A9742A" w:rsidP="004574D6">
            <w:pPr>
              <w:spacing w:before="120" w:line="276"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Masuri operationale:</w:t>
            </w:r>
          </w:p>
          <w:p w:rsidR="00A9742A" w:rsidRPr="00D179FF" w:rsidRDefault="00A9742A" w:rsidP="004574D6">
            <w:pPr>
              <w:numPr>
                <w:ilvl w:val="0"/>
                <w:numId w:val="35"/>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Echipamentele mecanice si sistemele de urgenta de rezerva trebuie testate pe parcursul activitatilor de intretinere, pentru a verifica acuratetea sistemului de operare si alarma;</w:t>
            </w:r>
          </w:p>
          <w:p w:rsidR="00A9742A" w:rsidRPr="00D179FF" w:rsidRDefault="00A9742A" w:rsidP="004574D6">
            <w:pPr>
              <w:spacing w:line="276" w:lineRule="auto"/>
              <w:ind w:right="-20"/>
              <w:jc w:val="both"/>
              <w:rPr>
                <w:rFonts w:eastAsia="Calibri"/>
                <w:iCs/>
                <w:sz w:val="18"/>
                <w:bdr w:val="none" w:sz="0" w:space="0" w:color="auto" w:frame="1"/>
                <w:lang w:val="fr-FR"/>
              </w:rPr>
            </w:pPr>
          </w:p>
          <w:p w:rsidR="00A9742A" w:rsidRPr="00D179FF" w:rsidRDefault="00A9742A" w:rsidP="004574D6">
            <w:pPr>
              <w:spacing w:line="276"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Masuri strategice</w:t>
            </w:r>
          </w:p>
          <w:p w:rsidR="00A9742A" w:rsidRPr="00D179FF" w:rsidRDefault="00A9742A" w:rsidP="004574D6">
            <w:pPr>
              <w:numPr>
                <w:ilvl w:val="0"/>
                <w:numId w:val="36"/>
              </w:numPr>
              <w:spacing w:after="160"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fr-FR"/>
              </w:rPr>
              <w:t xml:space="preserve">Intomirea planului de interventie in caz de fenomene meteorologice  extreme: stabilire sistem de alerta, </w:t>
            </w:r>
            <w:r w:rsidRPr="00D179FF">
              <w:rPr>
                <w:rFonts w:eastAsia="Calibri"/>
                <w:iCs/>
                <w:sz w:val="18"/>
                <w:bdr w:val="none" w:sz="0" w:space="0" w:color="auto" w:frame="1"/>
                <w:lang w:val="fr-FR"/>
              </w:rPr>
              <w:lastRenderedPageBreak/>
              <w:t>programului de masuri si lucrari necesare, responsabilitati.</w:t>
            </w:r>
          </w:p>
        </w:tc>
        <w:tc>
          <w:tcPr>
            <w:tcW w:w="429" w:type="pct"/>
          </w:tcPr>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lastRenderedPageBreak/>
              <w:t>Risc rezidual redus</w:t>
            </w:r>
          </w:p>
        </w:tc>
        <w:tc>
          <w:tcPr>
            <w:tcW w:w="644" w:type="pct"/>
            <w:shd w:val="clear" w:color="auto" w:fill="auto"/>
          </w:tcPr>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Proiectant</w:t>
            </w:r>
          </w:p>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Constructor</w:t>
            </w:r>
          </w:p>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Operator</w:t>
            </w:r>
          </w:p>
        </w:tc>
      </w:tr>
      <w:tr w:rsidR="00A9742A" w:rsidRPr="00D179FF" w:rsidTr="004574D6">
        <w:trPr>
          <w:trHeight w:val="422"/>
          <w:jc w:val="center"/>
        </w:trPr>
        <w:tc>
          <w:tcPr>
            <w:tcW w:w="568" w:type="pct"/>
            <w:shd w:val="clear" w:color="auto" w:fill="auto"/>
          </w:tcPr>
          <w:p w:rsidR="00A9742A" w:rsidRPr="00D179FF" w:rsidRDefault="00A9742A" w:rsidP="004574D6">
            <w:pPr>
              <w:spacing w:line="276" w:lineRule="auto"/>
              <w:ind w:right="-20"/>
              <w:rPr>
                <w:rFonts w:eastAsia="Calibri"/>
                <w:b/>
                <w:iCs/>
                <w:sz w:val="18"/>
                <w:bdr w:val="none" w:sz="0" w:space="0" w:color="auto" w:frame="1"/>
                <w:lang w:val="ro-RO"/>
              </w:rPr>
            </w:pPr>
            <w:r w:rsidRPr="00D179FF">
              <w:rPr>
                <w:rFonts w:eastAsia="Calibri"/>
                <w:b/>
                <w:iCs/>
                <w:sz w:val="18"/>
                <w:bdr w:val="none" w:sz="0" w:space="0" w:color="auto" w:frame="1"/>
                <w:lang w:val="ro-RO"/>
              </w:rPr>
              <w:t>DISPONIBILITATEA APEI</w:t>
            </w:r>
          </w:p>
        </w:tc>
        <w:tc>
          <w:tcPr>
            <w:tcW w:w="1203" w:type="pct"/>
            <w:shd w:val="clear" w:color="auto" w:fill="auto"/>
          </w:tcPr>
          <w:p w:rsidR="00A9742A" w:rsidRPr="00D179FF" w:rsidRDefault="00A9742A" w:rsidP="004574D6">
            <w:p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Sursele existente si sursele noi pot intampina deficiente in asigurarea cerinta de apa (in viitor), avand in vedere deficitul de apa prognozat</w:t>
            </w:r>
          </w:p>
          <w:p w:rsidR="00A9742A" w:rsidRPr="00D179FF" w:rsidRDefault="00A9742A" w:rsidP="004574D6">
            <w:pPr>
              <w:spacing w:line="276" w:lineRule="auto"/>
              <w:ind w:right="-20"/>
              <w:rPr>
                <w:rFonts w:eastAsia="Calibri"/>
                <w:b/>
                <w:iCs/>
                <w:sz w:val="18"/>
                <w:bdr w:val="none" w:sz="0" w:space="0" w:color="auto" w:frame="1"/>
                <w:lang w:val="ro-RO"/>
              </w:rPr>
            </w:pPr>
          </w:p>
        </w:tc>
        <w:tc>
          <w:tcPr>
            <w:tcW w:w="2156" w:type="pct"/>
            <w:shd w:val="clear" w:color="auto" w:fill="auto"/>
          </w:tcPr>
          <w:p w:rsidR="00A9742A" w:rsidRPr="00D179FF" w:rsidRDefault="00A9742A" w:rsidP="004574D6">
            <w:pPr>
              <w:spacing w:line="276" w:lineRule="auto"/>
              <w:ind w:right="-20"/>
              <w:rPr>
                <w:rFonts w:eastAsia="Calibri"/>
                <w:iCs/>
                <w:sz w:val="18"/>
                <w:bdr w:val="none" w:sz="0" w:space="0" w:color="auto" w:frame="1"/>
                <w:lang w:val="fr-FR"/>
              </w:rPr>
            </w:pPr>
            <w:r w:rsidRPr="00D179FF">
              <w:rPr>
                <w:rFonts w:eastAsia="Calibri"/>
                <w:iCs/>
                <w:sz w:val="18"/>
                <w:bdr w:val="none" w:sz="0" w:space="0" w:color="auto" w:frame="1"/>
                <w:lang w:val="fr-FR"/>
              </w:rPr>
              <w:t>Masurile de adaptare investitionale care au fost prevazute in faza de proiectare:</w:t>
            </w:r>
          </w:p>
          <w:p w:rsidR="00A9742A" w:rsidRPr="00D179FF" w:rsidRDefault="00A9742A" w:rsidP="004574D6">
            <w:pPr>
              <w:numPr>
                <w:ilvl w:val="0"/>
                <w:numId w:val="30"/>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Monitorizarea regulata a calitatii / cantitatii apei brute – masuri care se intreprind in mod curent de catre operator.</w:t>
            </w:r>
          </w:p>
          <w:p w:rsidR="00A9742A" w:rsidRPr="00D179FF" w:rsidRDefault="00A9742A" w:rsidP="004574D6">
            <w:pPr>
              <w:numPr>
                <w:ilvl w:val="0"/>
                <w:numId w:val="30"/>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Mentinerea in stare optima de functionare a fronturilor de captare care dispun de extracapacitate.</w:t>
            </w:r>
          </w:p>
          <w:p w:rsidR="00A9742A" w:rsidRPr="00D179FF" w:rsidRDefault="00A9742A" w:rsidP="004574D6">
            <w:pPr>
              <w:numPr>
                <w:ilvl w:val="0"/>
                <w:numId w:val="30"/>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Introducerea de restrictii de utilizare a apei in alt scop decat cel potabil in perioadele cu debite reduse ale surselor de alimentare cu apa.</w:t>
            </w:r>
          </w:p>
          <w:p w:rsidR="00A9742A" w:rsidRPr="00D179FF" w:rsidRDefault="00A9742A" w:rsidP="004574D6">
            <w:pPr>
              <w:numPr>
                <w:ilvl w:val="0"/>
                <w:numId w:val="30"/>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Constructia de noi captari din sursa de suprafata Fluviul Dunarea.</w:t>
            </w:r>
          </w:p>
          <w:p w:rsidR="00A9742A" w:rsidRPr="00D179FF" w:rsidRDefault="00A9742A" w:rsidP="004574D6">
            <w:pPr>
              <w:numPr>
                <w:ilvl w:val="0"/>
                <w:numId w:val="30"/>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reducerea pierderilor prin reabilitare aductiuni.</w:t>
            </w:r>
          </w:p>
          <w:p w:rsidR="00A9742A" w:rsidRPr="00D179FF" w:rsidRDefault="00A9742A" w:rsidP="004574D6">
            <w:pPr>
              <w:numPr>
                <w:ilvl w:val="0"/>
                <w:numId w:val="30"/>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constructia de rezervoare de stocare apa potabila dimensionate corespunzator si dotate  cu senzori de nivel si transmiterea datelor in sistemul SCADA.</w:t>
            </w:r>
          </w:p>
          <w:p w:rsidR="00A9742A" w:rsidRPr="00D179FF" w:rsidRDefault="00A9742A" w:rsidP="004574D6">
            <w:pPr>
              <w:numPr>
                <w:ilvl w:val="0"/>
                <w:numId w:val="30"/>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integrarea echipamentelor SCADA.</w:t>
            </w:r>
          </w:p>
          <w:p w:rsidR="00A9742A" w:rsidRPr="00D179FF" w:rsidRDefault="00A9742A" w:rsidP="004574D6">
            <w:pPr>
              <w:spacing w:line="276" w:lineRule="auto"/>
              <w:ind w:right="-20"/>
              <w:jc w:val="both"/>
              <w:rPr>
                <w:rFonts w:eastAsia="Calibri"/>
                <w:iCs/>
                <w:sz w:val="18"/>
                <w:bdr w:val="none" w:sz="0" w:space="0" w:color="auto" w:frame="1"/>
                <w:lang w:val="fr-FR"/>
              </w:rPr>
            </w:pPr>
          </w:p>
          <w:p w:rsidR="00A9742A" w:rsidRPr="00D179FF" w:rsidRDefault="00A9742A" w:rsidP="004574D6">
            <w:pPr>
              <w:spacing w:line="276"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Masuri operationale</w:t>
            </w:r>
          </w:p>
          <w:p w:rsidR="00A9742A" w:rsidRPr="00D179FF" w:rsidRDefault="00A9742A" w:rsidP="004574D6">
            <w:pPr>
              <w:numPr>
                <w:ilvl w:val="0"/>
                <w:numId w:val="29"/>
              </w:numPr>
              <w:spacing w:after="160" w:line="259" w:lineRule="auto"/>
              <w:jc w:val="both"/>
              <w:rPr>
                <w:rFonts w:eastAsia="Calibri"/>
                <w:iCs/>
                <w:sz w:val="18"/>
                <w:bdr w:val="none" w:sz="0" w:space="0" w:color="auto" w:frame="1"/>
                <w:lang w:val="fr-FR"/>
              </w:rPr>
            </w:pPr>
            <w:r w:rsidRPr="00D179FF">
              <w:rPr>
                <w:rFonts w:eastAsia="Calibri"/>
                <w:iCs/>
                <w:sz w:val="18"/>
                <w:bdr w:val="none" w:sz="0" w:space="0" w:color="auto" w:frame="1"/>
                <w:lang w:val="fr-FR"/>
              </w:rPr>
              <w:t>monitorizare cantitativa: nivelul hidrodinamic si hidrostatic din forajele existente, debitul instantaneu si cantitatea de apa pompata</w:t>
            </w:r>
          </w:p>
          <w:p w:rsidR="00A9742A" w:rsidRPr="00D179FF" w:rsidRDefault="00A9742A" w:rsidP="004574D6">
            <w:pPr>
              <w:numPr>
                <w:ilvl w:val="0"/>
                <w:numId w:val="29"/>
              </w:numPr>
              <w:spacing w:after="160" w:line="259" w:lineRule="auto"/>
              <w:jc w:val="both"/>
              <w:rPr>
                <w:rFonts w:eastAsia="Calibri"/>
                <w:iCs/>
                <w:sz w:val="18"/>
                <w:bdr w:val="none" w:sz="0" w:space="0" w:color="auto" w:frame="1"/>
                <w:lang w:val="fr-FR"/>
              </w:rPr>
            </w:pPr>
            <w:r w:rsidRPr="00D179FF">
              <w:rPr>
                <w:rFonts w:eastAsia="Calibri"/>
                <w:iCs/>
                <w:sz w:val="18"/>
                <w:bdr w:val="none" w:sz="0" w:space="0" w:color="auto" w:frame="1"/>
                <w:lang w:val="fr-FR"/>
              </w:rPr>
              <w:t>reglarea debitului de apa bruta prin  oprirea unuia sau a mai multor foraje existente,  in functie de necesarul de apa (nivelul din rezervorul de inmagazinare), evitandu-se innisiparea forajelor prin utilizarea periodica a acestora, prin rotatie</w:t>
            </w:r>
          </w:p>
          <w:p w:rsidR="00A9742A" w:rsidRPr="00D179FF" w:rsidRDefault="00A9742A" w:rsidP="004574D6">
            <w:pPr>
              <w:numPr>
                <w:ilvl w:val="0"/>
                <w:numId w:val="29"/>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restrictionarea consumului de apa la anumite categorii de consumatori, pentru protejarea consumului casnic.</w:t>
            </w:r>
          </w:p>
          <w:p w:rsidR="00A9742A" w:rsidRPr="00D179FF" w:rsidRDefault="00A9742A" w:rsidP="004574D6">
            <w:pPr>
              <w:numPr>
                <w:ilvl w:val="0"/>
                <w:numId w:val="29"/>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verificarea periodica a posibilitatii de aplicare a masurilor pentru functionare in cazuri de aparitie a deficitului de apa si identificarea periodica a altor masuri suplimentare fata de cele deja identificate.</w:t>
            </w:r>
          </w:p>
          <w:p w:rsidR="00A9742A" w:rsidRPr="00D179FF" w:rsidRDefault="00A9742A" w:rsidP="004574D6">
            <w:pPr>
              <w:numPr>
                <w:ilvl w:val="0"/>
                <w:numId w:val="29"/>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utilizarea eficienta a resurselor, implementarea principiului utilizatorul plateste</w:t>
            </w:r>
          </w:p>
          <w:p w:rsidR="00A9742A" w:rsidRPr="00D179FF" w:rsidRDefault="00A9742A" w:rsidP="004574D6">
            <w:pPr>
              <w:numPr>
                <w:ilvl w:val="0"/>
                <w:numId w:val="29"/>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monitorizarea calitativa a apei brute si a apei furnizate</w:t>
            </w:r>
          </w:p>
          <w:p w:rsidR="00A9742A" w:rsidRPr="00D179FF" w:rsidRDefault="00A9742A" w:rsidP="004574D6">
            <w:pPr>
              <w:numPr>
                <w:ilvl w:val="0"/>
                <w:numId w:val="29"/>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lastRenderedPageBreak/>
              <w:t>instituirea zonelor de protectie sanitara a surselor, marcarea lor in planurile zonale de urbanism si asigurarea respectarii restrictiilor si interdictiilor referitoare la desfasurarea activitatilor  in zonele de protectie sanitara cu regim sever si de restrictie</w:t>
            </w:r>
          </w:p>
          <w:p w:rsidR="00A9742A" w:rsidRPr="00D179FF" w:rsidRDefault="00A9742A" w:rsidP="004574D6">
            <w:pPr>
              <w:spacing w:line="276" w:lineRule="auto"/>
              <w:ind w:right="-20"/>
              <w:rPr>
                <w:rFonts w:eastAsia="Calibri"/>
                <w:iCs/>
                <w:sz w:val="18"/>
                <w:bdr w:val="none" w:sz="0" w:space="0" w:color="auto" w:frame="1"/>
                <w:lang w:val="fr-FR"/>
              </w:rPr>
            </w:pPr>
            <w:r w:rsidRPr="00D179FF">
              <w:rPr>
                <w:rFonts w:eastAsia="Calibri"/>
                <w:iCs/>
                <w:sz w:val="18"/>
                <w:bdr w:val="none" w:sz="0" w:space="0" w:color="auto" w:frame="1"/>
                <w:lang w:val="fr-FR"/>
              </w:rPr>
              <w:t>Masuri strategice</w:t>
            </w:r>
          </w:p>
          <w:p w:rsidR="00A9742A" w:rsidRPr="00D179FF" w:rsidRDefault="00A9742A" w:rsidP="004574D6">
            <w:pPr>
              <w:numPr>
                <w:ilvl w:val="0"/>
                <w:numId w:val="29"/>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elaborarea si  aplicarea unei strategii speciale de gestionare a volumelor de avarie si consum in rezervoarele de inmagazinare  in caz de deficit de apa</w:t>
            </w:r>
          </w:p>
          <w:p w:rsidR="00A9742A" w:rsidRPr="00D179FF" w:rsidRDefault="00A9742A" w:rsidP="004574D6">
            <w:pPr>
              <w:numPr>
                <w:ilvl w:val="0"/>
                <w:numId w:val="29"/>
              </w:numPr>
              <w:spacing w:after="160" w:line="259" w:lineRule="auto"/>
              <w:jc w:val="both"/>
              <w:rPr>
                <w:rFonts w:eastAsia="Calibri"/>
                <w:iCs/>
                <w:sz w:val="18"/>
                <w:bdr w:val="none" w:sz="0" w:space="0" w:color="auto" w:frame="1"/>
                <w:lang w:val="fr-FR"/>
              </w:rPr>
            </w:pPr>
            <w:r w:rsidRPr="00D179FF">
              <w:rPr>
                <w:rFonts w:eastAsia="Calibri"/>
                <w:iCs/>
                <w:sz w:val="18"/>
                <w:bdr w:val="none" w:sz="0" w:space="0" w:color="auto" w:frame="1"/>
                <w:lang w:val="fr-FR"/>
              </w:rPr>
              <w:t>implementarea unor programe de curatare si spalare a conductelor</w:t>
            </w:r>
          </w:p>
          <w:p w:rsidR="00A9742A" w:rsidRPr="00D179FF" w:rsidRDefault="00A9742A" w:rsidP="004574D6">
            <w:pPr>
              <w:numPr>
                <w:ilvl w:val="0"/>
                <w:numId w:val="29"/>
              </w:num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analizarea rezultatelor studiilor de  specialitate  privind influenta regimului de precipitatii sau a apelor de suprafata asupra nivelului apelor subterane, in vederea stabilirii nivelului minim pe timp de seceta indelungata</w:t>
            </w:r>
          </w:p>
        </w:tc>
        <w:tc>
          <w:tcPr>
            <w:tcW w:w="429" w:type="pct"/>
          </w:tcPr>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lastRenderedPageBreak/>
              <w:t>Risc rezidual redus</w:t>
            </w:r>
          </w:p>
        </w:tc>
        <w:tc>
          <w:tcPr>
            <w:tcW w:w="644" w:type="pct"/>
            <w:shd w:val="clear" w:color="auto" w:fill="auto"/>
          </w:tcPr>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Proiectant</w:t>
            </w:r>
          </w:p>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Constructor</w:t>
            </w:r>
          </w:p>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Operator</w:t>
            </w:r>
          </w:p>
        </w:tc>
      </w:tr>
      <w:tr w:rsidR="00A9742A" w:rsidRPr="00D179FF" w:rsidTr="004574D6">
        <w:trPr>
          <w:trHeight w:val="685"/>
          <w:jc w:val="center"/>
        </w:trPr>
        <w:tc>
          <w:tcPr>
            <w:tcW w:w="568" w:type="pct"/>
            <w:shd w:val="clear" w:color="auto" w:fill="auto"/>
          </w:tcPr>
          <w:p w:rsidR="00A9742A" w:rsidRPr="00D179FF" w:rsidRDefault="00A9742A" w:rsidP="004574D6">
            <w:pPr>
              <w:spacing w:line="276" w:lineRule="auto"/>
              <w:ind w:right="-20"/>
              <w:rPr>
                <w:rFonts w:eastAsia="Calibri"/>
                <w:b/>
                <w:iCs/>
                <w:sz w:val="18"/>
                <w:bdr w:val="none" w:sz="0" w:space="0" w:color="auto" w:frame="1"/>
                <w:lang w:val="ro-RO"/>
              </w:rPr>
            </w:pPr>
            <w:r w:rsidRPr="00D179FF">
              <w:rPr>
                <w:rFonts w:eastAsia="Calibri"/>
                <w:b/>
                <w:iCs/>
                <w:sz w:val="18"/>
                <w:bdr w:val="none" w:sz="0" w:space="0" w:color="auto" w:frame="1"/>
                <w:lang w:val="ro-RO"/>
              </w:rPr>
              <w:t>CRESTEREA LUNGIMII SEZOANELOR</w:t>
            </w:r>
          </w:p>
        </w:tc>
        <w:tc>
          <w:tcPr>
            <w:tcW w:w="1203" w:type="pct"/>
            <w:shd w:val="clear" w:color="auto" w:fill="auto"/>
          </w:tcPr>
          <w:p w:rsidR="00A9742A" w:rsidRPr="00D179FF" w:rsidRDefault="00A9742A" w:rsidP="004574D6">
            <w:p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Cresterea consumului de energie</w:t>
            </w:r>
          </w:p>
          <w:p w:rsidR="00A9742A" w:rsidRPr="00D179FF" w:rsidRDefault="00A9742A" w:rsidP="004574D6">
            <w:p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 xml:space="preserve">Intreruperea alimentarii cu energie electrica </w:t>
            </w:r>
          </w:p>
        </w:tc>
        <w:tc>
          <w:tcPr>
            <w:tcW w:w="2156" w:type="pct"/>
            <w:shd w:val="clear" w:color="auto" w:fill="auto"/>
          </w:tcPr>
          <w:p w:rsidR="00A9742A" w:rsidRPr="00D179FF" w:rsidRDefault="00A9742A" w:rsidP="004574D6">
            <w:pPr>
              <w:spacing w:after="160" w:line="259" w:lineRule="auto"/>
              <w:ind w:right="-20"/>
              <w:rPr>
                <w:rFonts w:eastAsia="Calibri"/>
                <w:b/>
                <w:iCs/>
                <w:sz w:val="18"/>
                <w:bdr w:val="none" w:sz="0" w:space="0" w:color="auto" w:frame="1"/>
                <w:lang w:val="fr-FR"/>
              </w:rPr>
            </w:pPr>
            <w:r w:rsidRPr="00D179FF">
              <w:rPr>
                <w:rFonts w:eastAsia="Calibri"/>
                <w:b/>
                <w:iCs/>
                <w:sz w:val="18"/>
                <w:bdr w:val="none" w:sz="0" w:space="0" w:color="auto" w:frame="1"/>
                <w:lang w:val="fr-FR"/>
              </w:rPr>
              <w:t xml:space="preserve">Masuri investitionale </w:t>
            </w:r>
          </w:p>
          <w:p w:rsidR="00A9742A" w:rsidRPr="00D179FF" w:rsidRDefault="00A9742A" w:rsidP="004574D6">
            <w:pPr>
              <w:numPr>
                <w:ilvl w:val="0"/>
                <w:numId w:val="37"/>
              </w:numPr>
              <w:spacing w:after="120" w:line="276"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Achizitie generatoare electrice la captari si statii  de tratare apa</w:t>
            </w:r>
          </w:p>
        </w:tc>
        <w:tc>
          <w:tcPr>
            <w:tcW w:w="429" w:type="pct"/>
          </w:tcPr>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Risc rezidual redus</w:t>
            </w:r>
          </w:p>
        </w:tc>
        <w:tc>
          <w:tcPr>
            <w:tcW w:w="644" w:type="pct"/>
            <w:shd w:val="clear" w:color="auto" w:fill="auto"/>
          </w:tcPr>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Proiectant</w:t>
            </w:r>
          </w:p>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Operator</w:t>
            </w:r>
          </w:p>
        </w:tc>
      </w:tr>
      <w:tr w:rsidR="00A9742A" w:rsidRPr="00D179FF" w:rsidTr="004574D6">
        <w:trPr>
          <w:trHeight w:val="685"/>
          <w:jc w:val="center"/>
        </w:trPr>
        <w:tc>
          <w:tcPr>
            <w:tcW w:w="568" w:type="pct"/>
            <w:shd w:val="clear" w:color="auto" w:fill="auto"/>
          </w:tcPr>
          <w:p w:rsidR="00A9742A" w:rsidRPr="00D179FF" w:rsidRDefault="00A9742A" w:rsidP="004574D6">
            <w:pPr>
              <w:spacing w:line="276" w:lineRule="auto"/>
              <w:ind w:right="-20"/>
              <w:rPr>
                <w:rFonts w:eastAsia="Calibri"/>
                <w:b/>
                <w:iCs/>
                <w:sz w:val="18"/>
                <w:bdr w:val="none" w:sz="0" w:space="0" w:color="auto" w:frame="1"/>
                <w:lang w:val="ro-RO"/>
              </w:rPr>
            </w:pPr>
            <w:r w:rsidRPr="00D179FF">
              <w:rPr>
                <w:rFonts w:eastAsia="Calibri"/>
                <w:b/>
                <w:iCs/>
                <w:sz w:val="18"/>
                <w:bdr w:val="none" w:sz="0" w:space="0" w:color="auto" w:frame="1"/>
                <w:lang w:val="ro-RO"/>
              </w:rPr>
              <w:t>CUTREMURE</w:t>
            </w:r>
          </w:p>
        </w:tc>
        <w:tc>
          <w:tcPr>
            <w:tcW w:w="1203" w:type="pct"/>
            <w:shd w:val="clear" w:color="auto" w:fill="auto"/>
          </w:tcPr>
          <w:p w:rsidR="00A9742A" w:rsidRPr="00D179FF" w:rsidRDefault="00A9742A" w:rsidP="004574D6">
            <w:p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Afectarea amplasamentelor fixe ale proiectului</w:t>
            </w:r>
          </w:p>
          <w:p w:rsidR="00A9742A" w:rsidRPr="00D179FF" w:rsidRDefault="00A9742A" w:rsidP="004574D6">
            <w:p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Intreruperea alimentarii cu energie electrica</w:t>
            </w:r>
          </w:p>
          <w:p w:rsidR="00A9742A" w:rsidRPr="00D179FF" w:rsidRDefault="00A9742A" w:rsidP="004574D6">
            <w:p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Intreruperea proceselor tehnologice, intreruperea alimentarii cu apa a utilizatorilor</w:t>
            </w:r>
          </w:p>
        </w:tc>
        <w:tc>
          <w:tcPr>
            <w:tcW w:w="2156" w:type="pct"/>
            <w:shd w:val="clear" w:color="auto" w:fill="auto"/>
          </w:tcPr>
          <w:p w:rsidR="00A9742A" w:rsidRPr="00D179FF" w:rsidRDefault="00A9742A" w:rsidP="004574D6">
            <w:pPr>
              <w:spacing w:line="276" w:lineRule="auto"/>
              <w:ind w:right="-20"/>
              <w:jc w:val="both"/>
              <w:rPr>
                <w:rFonts w:eastAsia="Calibri"/>
                <w:i/>
                <w:iCs/>
                <w:sz w:val="18"/>
                <w:bdr w:val="none" w:sz="0" w:space="0" w:color="auto" w:frame="1"/>
                <w:lang w:val="fr-FR"/>
              </w:rPr>
            </w:pPr>
            <w:r w:rsidRPr="00D179FF">
              <w:rPr>
                <w:rFonts w:eastAsia="Calibri"/>
                <w:i/>
                <w:iCs/>
                <w:sz w:val="18"/>
                <w:bdr w:val="none" w:sz="0" w:space="0" w:color="auto" w:frame="1"/>
                <w:lang w:val="fr-FR"/>
              </w:rPr>
              <w:t>Masurile de adaptare investitionale care au fost prevazute in faza de proiectare:</w:t>
            </w:r>
          </w:p>
          <w:p w:rsidR="00A9742A" w:rsidRPr="00D179FF" w:rsidRDefault="00A9742A" w:rsidP="004574D6">
            <w:pPr>
              <w:spacing w:line="276" w:lineRule="auto"/>
              <w:ind w:right="-20"/>
              <w:rPr>
                <w:rFonts w:eastAsia="Calibri"/>
                <w:bCs/>
                <w:i/>
                <w:iCs/>
                <w:sz w:val="18"/>
                <w:bdr w:val="none" w:sz="0" w:space="0" w:color="auto" w:frame="1"/>
                <w:lang w:val="ro-RO"/>
              </w:rPr>
            </w:pPr>
            <w:r w:rsidRPr="00D179FF">
              <w:rPr>
                <w:rFonts w:eastAsia="Calibri"/>
                <w:i/>
                <w:iCs/>
                <w:sz w:val="18"/>
                <w:bdr w:val="none" w:sz="0" w:space="0" w:color="auto" w:frame="1"/>
                <w:lang w:val="fr-FR"/>
              </w:rPr>
              <w:t>•</w:t>
            </w:r>
            <w:r w:rsidRPr="00D179FF">
              <w:rPr>
                <w:rFonts w:eastAsia="Calibri"/>
                <w:i/>
                <w:iCs/>
                <w:sz w:val="18"/>
                <w:bdr w:val="none" w:sz="0" w:space="0" w:color="auto" w:frame="1"/>
                <w:lang w:val="fr-FR"/>
              </w:rPr>
              <w:tab/>
            </w:r>
            <w:r w:rsidRPr="00D179FF">
              <w:rPr>
                <w:rFonts w:eastAsia="Calibri"/>
                <w:i/>
                <w:iCs/>
                <w:sz w:val="18"/>
                <w:bdr w:val="none" w:sz="0" w:space="0" w:color="auto" w:frame="1"/>
                <w:lang w:val="ro-RO"/>
              </w:rPr>
              <w:t xml:space="preserve">Toate constructiile </w:t>
            </w:r>
            <w:r w:rsidRPr="00D179FF">
              <w:rPr>
                <w:rFonts w:eastAsia="Calibri"/>
                <w:i/>
                <w:iCs/>
                <w:sz w:val="18"/>
                <w:bdr w:val="none" w:sz="0" w:space="0" w:color="auto" w:frame="1"/>
                <w:lang w:val="ro-MD"/>
              </w:rPr>
              <w:t xml:space="preserve">statiilor de tratare, statiilor de epurare si statiilor de pompare, se incadreaza in clasa II de importanta - expunere la cutremur, fiind </w:t>
            </w:r>
            <w:r w:rsidRPr="00D179FF">
              <w:rPr>
                <w:rFonts w:eastAsia="Calibri"/>
                <w:i/>
                <w:iCs/>
                <w:sz w:val="18"/>
                <w:bdr w:val="none" w:sz="0" w:space="0" w:color="auto" w:frame="1"/>
                <w:lang w:val="ro-RO"/>
              </w:rPr>
              <w:t xml:space="preserve">proiectate cu respectarea recomandarilor </w:t>
            </w:r>
            <w:r w:rsidRPr="00D179FF">
              <w:rPr>
                <w:rFonts w:eastAsia="Calibri"/>
                <w:i/>
                <w:iCs/>
                <w:sz w:val="18"/>
                <w:bdr w:val="none" w:sz="0" w:space="0" w:color="auto" w:frame="1"/>
                <w:lang w:val="ro-MD"/>
              </w:rPr>
              <w:t>Codului CR 0-2012- „Cod de proiectare. Bazele proiectarii structurilor in constructii” si Codului de proiectare seismica indicativ P100-1/2013.</w:t>
            </w:r>
          </w:p>
          <w:p w:rsidR="00A9742A" w:rsidRPr="00D179FF" w:rsidRDefault="00A9742A" w:rsidP="004574D6">
            <w:pPr>
              <w:spacing w:line="276" w:lineRule="auto"/>
              <w:ind w:right="-20"/>
              <w:rPr>
                <w:rFonts w:eastAsia="Calibri"/>
                <w:i/>
                <w:iCs/>
                <w:sz w:val="18"/>
                <w:bdr w:val="none" w:sz="0" w:space="0" w:color="auto" w:frame="1"/>
                <w:lang w:val="fr-FR"/>
              </w:rPr>
            </w:pPr>
          </w:p>
          <w:p w:rsidR="00A9742A" w:rsidRPr="00D179FF" w:rsidRDefault="00A9742A" w:rsidP="004574D6">
            <w:pPr>
              <w:spacing w:line="276" w:lineRule="auto"/>
              <w:ind w:right="-20"/>
              <w:rPr>
                <w:rFonts w:eastAsia="Calibri"/>
                <w:i/>
                <w:iCs/>
                <w:sz w:val="18"/>
                <w:bdr w:val="none" w:sz="0" w:space="0" w:color="auto" w:frame="1"/>
                <w:lang w:val="fr-FR"/>
              </w:rPr>
            </w:pPr>
            <w:r w:rsidRPr="00D179FF">
              <w:rPr>
                <w:rFonts w:eastAsia="Calibri"/>
                <w:i/>
                <w:iCs/>
                <w:sz w:val="18"/>
                <w:bdr w:val="none" w:sz="0" w:space="0" w:color="auto" w:frame="1"/>
                <w:lang w:val="fr-FR"/>
              </w:rPr>
              <w:t>•     Achizitia de generatoare electrice</w:t>
            </w:r>
          </w:p>
          <w:p w:rsidR="00A9742A" w:rsidRPr="00D179FF" w:rsidRDefault="00A9742A" w:rsidP="004574D6">
            <w:pPr>
              <w:spacing w:line="276" w:lineRule="auto"/>
              <w:ind w:right="-20"/>
              <w:jc w:val="both"/>
              <w:rPr>
                <w:rFonts w:eastAsia="Calibri"/>
                <w:i/>
                <w:iCs/>
                <w:sz w:val="18"/>
                <w:bdr w:val="none" w:sz="0" w:space="0" w:color="auto" w:frame="1"/>
                <w:lang w:val="fr-FR"/>
              </w:rPr>
            </w:pPr>
            <w:r w:rsidRPr="00D179FF">
              <w:rPr>
                <w:rFonts w:eastAsia="Calibri"/>
                <w:i/>
                <w:iCs/>
                <w:sz w:val="18"/>
                <w:bdr w:val="none" w:sz="0" w:space="0" w:color="auto" w:frame="1"/>
                <w:lang w:val="fr-FR"/>
              </w:rPr>
              <w:t xml:space="preserve">•     </w:t>
            </w:r>
            <w:r w:rsidRPr="00D179FF">
              <w:rPr>
                <w:rFonts w:eastAsia="Calibri"/>
                <w:iCs/>
                <w:sz w:val="18"/>
                <w:bdr w:val="none" w:sz="0" w:space="0" w:color="auto" w:frame="1"/>
                <w:lang w:val="fr-FR"/>
              </w:rPr>
              <w:t>Intomirea planului de interventie in caz de fenomene meteorologice  extreme: stabilire sistem de alerta, programului de masuri si lucrari necesare, responsabilitati</w:t>
            </w:r>
          </w:p>
        </w:tc>
        <w:tc>
          <w:tcPr>
            <w:tcW w:w="429" w:type="pct"/>
          </w:tcPr>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Risc rezidual redus</w:t>
            </w:r>
          </w:p>
        </w:tc>
        <w:tc>
          <w:tcPr>
            <w:tcW w:w="644" w:type="pct"/>
            <w:shd w:val="clear" w:color="auto" w:fill="auto"/>
          </w:tcPr>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Proiectant</w:t>
            </w:r>
          </w:p>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Constructor</w:t>
            </w:r>
          </w:p>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Operator</w:t>
            </w:r>
          </w:p>
        </w:tc>
      </w:tr>
      <w:tr w:rsidR="00A9742A" w:rsidRPr="00D179FF" w:rsidTr="004574D6">
        <w:trPr>
          <w:trHeight w:val="685"/>
          <w:jc w:val="center"/>
        </w:trPr>
        <w:tc>
          <w:tcPr>
            <w:tcW w:w="568" w:type="pct"/>
            <w:shd w:val="clear" w:color="auto" w:fill="auto"/>
          </w:tcPr>
          <w:p w:rsidR="00A9742A" w:rsidRPr="00D179FF" w:rsidRDefault="00A9742A" w:rsidP="004574D6">
            <w:pPr>
              <w:spacing w:line="276" w:lineRule="auto"/>
              <w:ind w:right="-20"/>
              <w:rPr>
                <w:rFonts w:eastAsia="Calibri"/>
                <w:iCs/>
                <w:sz w:val="18"/>
                <w:bdr w:val="none" w:sz="0" w:space="0" w:color="auto" w:frame="1"/>
                <w:lang w:val="ro-RO"/>
              </w:rPr>
            </w:pPr>
            <w:r w:rsidRPr="00D179FF">
              <w:rPr>
                <w:rFonts w:eastAsia="Calibri"/>
                <w:b/>
                <w:iCs/>
                <w:sz w:val="18"/>
                <w:bdr w:val="none" w:sz="0" w:space="0" w:color="auto" w:frame="1"/>
                <w:lang w:val="ro-RO"/>
              </w:rPr>
              <w:t>INSTABILITATAEA SOLULUI/ALUNECARI DE TEREN/AVALANSE</w:t>
            </w:r>
          </w:p>
        </w:tc>
        <w:tc>
          <w:tcPr>
            <w:tcW w:w="1203" w:type="pct"/>
            <w:shd w:val="clear" w:color="auto" w:fill="auto"/>
          </w:tcPr>
          <w:p w:rsidR="00A9742A" w:rsidRPr="00D179FF" w:rsidRDefault="00A9742A" w:rsidP="004574D6">
            <w:p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Afectarea amplasamentelor fixe ale proiectului</w:t>
            </w:r>
          </w:p>
          <w:p w:rsidR="00A9742A" w:rsidRPr="00D179FF" w:rsidRDefault="00A9742A" w:rsidP="004574D6">
            <w:p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Intreruperea alimentarii cu energie electrica</w:t>
            </w:r>
          </w:p>
          <w:p w:rsidR="00A9742A" w:rsidRPr="00D179FF" w:rsidRDefault="00A9742A" w:rsidP="004574D6">
            <w:pPr>
              <w:spacing w:after="160" w:line="259"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Intreruperea proceselor tehnologice, intreruperea alimentarii cu apa a utilizatorilor</w:t>
            </w:r>
          </w:p>
        </w:tc>
        <w:tc>
          <w:tcPr>
            <w:tcW w:w="2156" w:type="pct"/>
            <w:shd w:val="clear" w:color="auto" w:fill="auto"/>
          </w:tcPr>
          <w:p w:rsidR="00A9742A" w:rsidRPr="00D179FF" w:rsidRDefault="00A9742A" w:rsidP="004574D6">
            <w:pPr>
              <w:spacing w:line="276"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Masurile de adaptare investitionale care au fost prevazute in faza de proiectare:</w:t>
            </w:r>
          </w:p>
          <w:p w:rsidR="00A9742A" w:rsidRPr="00D179FF" w:rsidRDefault="00A9742A" w:rsidP="004574D6">
            <w:pPr>
              <w:spacing w:line="276"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       Achizitia de generatoare electrice</w:t>
            </w:r>
          </w:p>
          <w:p w:rsidR="00A9742A" w:rsidRPr="00D179FF" w:rsidRDefault="00A9742A" w:rsidP="004574D6">
            <w:pPr>
              <w:spacing w:line="276"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 xml:space="preserve">       Proiectarea s-a facut tinand cont de normativele de proiectare NP-125-2010 si P7-2000 recomandate de concluziile studiului geotehnic avand in vedere ca judetul Braila se caracterizeaza prin pamanturi sensibile la umezire, iar terenul de fundare se incadreaza in categoria geotehnica 2/3 si prezinta risc geotehnic moderat/major.</w:t>
            </w:r>
          </w:p>
          <w:p w:rsidR="00A9742A" w:rsidRPr="00D179FF" w:rsidRDefault="00A9742A" w:rsidP="004574D6">
            <w:pPr>
              <w:spacing w:line="276" w:lineRule="auto"/>
              <w:ind w:right="-20"/>
              <w:jc w:val="both"/>
              <w:rPr>
                <w:rFonts w:eastAsia="Calibri"/>
                <w:iCs/>
                <w:sz w:val="18"/>
                <w:bdr w:val="none" w:sz="0" w:space="0" w:color="auto" w:frame="1"/>
                <w:lang w:val="fr-FR"/>
              </w:rPr>
            </w:pPr>
            <w:r w:rsidRPr="00D179FF">
              <w:rPr>
                <w:rFonts w:eastAsia="Calibri"/>
                <w:iCs/>
                <w:sz w:val="18"/>
                <w:bdr w:val="none" w:sz="0" w:space="0" w:color="auto" w:frame="1"/>
                <w:lang w:val="fr-FR"/>
              </w:rPr>
              <w:t>•        Intomirea planului de interventie in caz de fenomene meteorologice  extreme: stabilire sistem de alerta, programului de masuri si lucrari necesare, responsabilitati</w:t>
            </w:r>
          </w:p>
        </w:tc>
        <w:tc>
          <w:tcPr>
            <w:tcW w:w="429" w:type="pct"/>
          </w:tcPr>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Risc rezidual redus</w:t>
            </w:r>
          </w:p>
        </w:tc>
        <w:tc>
          <w:tcPr>
            <w:tcW w:w="644" w:type="pct"/>
            <w:shd w:val="clear" w:color="auto" w:fill="auto"/>
          </w:tcPr>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Proiectant</w:t>
            </w:r>
          </w:p>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Constructor</w:t>
            </w:r>
          </w:p>
          <w:p w:rsidR="00A9742A" w:rsidRPr="00D179FF" w:rsidRDefault="00A9742A" w:rsidP="004574D6">
            <w:pPr>
              <w:spacing w:line="276" w:lineRule="auto"/>
              <w:ind w:right="-20"/>
              <w:jc w:val="both"/>
              <w:rPr>
                <w:rFonts w:eastAsia="Calibri"/>
                <w:iCs/>
                <w:sz w:val="18"/>
                <w:bdr w:val="none" w:sz="0" w:space="0" w:color="auto" w:frame="1"/>
                <w:lang w:val="ro-RO"/>
              </w:rPr>
            </w:pPr>
            <w:r w:rsidRPr="00D179FF">
              <w:rPr>
                <w:rFonts w:eastAsia="Calibri"/>
                <w:iCs/>
                <w:sz w:val="18"/>
                <w:bdr w:val="none" w:sz="0" w:space="0" w:color="auto" w:frame="1"/>
                <w:lang w:val="ro-RO"/>
              </w:rPr>
              <w:t>Operator</w:t>
            </w:r>
          </w:p>
        </w:tc>
      </w:tr>
    </w:tbl>
    <w:p w:rsidR="00A9742A" w:rsidRPr="00D179FF" w:rsidRDefault="00A9742A" w:rsidP="00A9742A">
      <w:pPr>
        <w:jc w:val="both"/>
        <w:rPr>
          <w:sz w:val="24"/>
          <w:szCs w:val="24"/>
        </w:rPr>
      </w:pPr>
    </w:p>
    <w:p w:rsidR="00A9742A" w:rsidRPr="00D179FF" w:rsidRDefault="00A9742A" w:rsidP="00A9742A">
      <w:pPr>
        <w:jc w:val="both"/>
        <w:rPr>
          <w:sz w:val="24"/>
          <w:szCs w:val="24"/>
        </w:rPr>
      </w:pPr>
      <w:r w:rsidRPr="00D179FF">
        <w:rPr>
          <w:sz w:val="24"/>
          <w:szCs w:val="24"/>
        </w:rPr>
        <w:lastRenderedPageBreak/>
        <w:t>Sistemele de canalizare (retele de canalizare, statiile de pompare apa uzata menajera, statiile de epurare, tratarea namolului) au vulnerabilitate ridicata/majora si medie la urmatoarele hazarde climatice:</w:t>
      </w:r>
    </w:p>
    <w:p w:rsidR="00A9742A" w:rsidRPr="00D179FF" w:rsidRDefault="00A9742A" w:rsidP="00A9742A">
      <w:pPr>
        <w:jc w:val="both"/>
        <w:rPr>
          <w:sz w:val="24"/>
          <w:szCs w:val="24"/>
        </w:rPr>
      </w:pPr>
      <w:r w:rsidRPr="00D179FF">
        <w:rPr>
          <w:sz w:val="24"/>
          <w:szCs w:val="24"/>
        </w:rPr>
        <w:t>In prezent:</w:t>
      </w:r>
    </w:p>
    <w:p w:rsidR="00A9742A" w:rsidRPr="00D179FF" w:rsidRDefault="00A9742A" w:rsidP="00A9742A">
      <w:pPr>
        <w:jc w:val="both"/>
        <w:rPr>
          <w:sz w:val="24"/>
          <w:szCs w:val="24"/>
        </w:rPr>
      </w:pPr>
      <w:r w:rsidRPr="00D179FF">
        <w:rPr>
          <w:sz w:val="24"/>
          <w:szCs w:val="24"/>
        </w:rPr>
        <w:t>1.</w:t>
      </w:r>
      <w:r w:rsidRPr="00D179FF">
        <w:rPr>
          <w:sz w:val="24"/>
          <w:szCs w:val="24"/>
        </w:rPr>
        <w:tab/>
        <w:t>Scaderea precipitatiilor medii (anuale/ sezonale / lunare) - seceta</w:t>
      </w:r>
    </w:p>
    <w:p w:rsidR="00A9742A" w:rsidRPr="00D179FF" w:rsidRDefault="00A9742A" w:rsidP="00A9742A">
      <w:pPr>
        <w:jc w:val="both"/>
        <w:rPr>
          <w:sz w:val="24"/>
          <w:szCs w:val="24"/>
        </w:rPr>
      </w:pPr>
      <w:r w:rsidRPr="00D179FF">
        <w:rPr>
          <w:sz w:val="24"/>
          <w:szCs w:val="24"/>
        </w:rPr>
        <w:t>2.</w:t>
      </w:r>
      <w:r w:rsidRPr="00D179FF">
        <w:rPr>
          <w:sz w:val="24"/>
          <w:szCs w:val="24"/>
        </w:rPr>
        <w:tab/>
        <w:t>Precipitatii  extreme (frecventa si magnitudine)</w:t>
      </w:r>
    </w:p>
    <w:p w:rsidR="00A9742A" w:rsidRPr="00D179FF" w:rsidRDefault="00A9742A" w:rsidP="00A9742A">
      <w:pPr>
        <w:jc w:val="both"/>
        <w:rPr>
          <w:sz w:val="24"/>
          <w:szCs w:val="24"/>
        </w:rPr>
      </w:pPr>
      <w:r w:rsidRPr="00D179FF">
        <w:rPr>
          <w:sz w:val="24"/>
          <w:szCs w:val="24"/>
        </w:rPr>
        <w:t>3.</w:t>
      </w:r>
      <w:r w:rsidRPr="00D179FF">
        <w:rPr>
          <w:sz w:val="24"/>
          <w:szCs w:val="24"/>
        </w:rPr>
        <w:tab/>
        <w:t>Inundatii</w:t>
      </w:r>
    </w:p>
    <w:p w:rsidR="00A9742A" w:rsidRPr="00D179FF" w:rsidRDefault="00A9742A" w:rsidP="00A9742A">
      <w:pPr>
        <w:jc w:val="both"/>
        <w:rPr>
          <w:sz w:val="24"/>
          <w:szCs w:val="24"/>
        </w:rPr>
      </w:pPr>
      <w:r w:rsidRPr="00D179FF">
        <w:rPr>
          <w:sz w:val="24"/>
          <w:szCs w:val="24"/>
        </w:rPr>
        <w:t>4.</w:t>
      </w:r>
      <w:r w:rsidRPr="00D179FF">
        <w:rPr>
          <w:sz w:val="24"/>
          <w:szCs w:val="24"/>
        </w:rPr>
        <w:tab/>
        <w:t>Instabilitatea solului/alunecari de teren/avalanse</w:t>
      </w:r>
    </w:p>
    <w:p w:rsidR="00A9742A" w:rsidRPr="00D179FF" w:rsidRDefault="00A9742A" w:rsidP="00A9742A">
      <w:pPr>
        <w:jc w:val="both"/>
        <w:rPr>
          <w:sz w:val="24"/>
          <w:szCs w:val="24"/>
        </w:rPr>
      </w:pPr>
      <w:r w:rsidRPr="00D179FF">
        <w:rPr>
          <w:sz w:val="24"/>
          <w:szCs w:val="24"/>
        </w:rPr>
        <w:t>5.</w:t>
      </w:r>
      <w:r w:rsidRPr="00D179FF">
        <w:rPr>
          <w:sz w:val="24"/>
          <w:szCs w:val="24"/>
        </w:rPr>
        <w:tab/>
        <w:t>Temperaturi medii ale aerului (temperaturi anuale/sezonale /lunare)/valuri de caldura</w:t>
      </w:r>
    </w:p>
    <w:p w:rsidR="00A9742A" w:rsidRPr="00D179FF" w:rsidRDefault="00A9742A" w:rsidP="00A9742A">
      <w:pPr>
        <w:jc w:val="both"/>
        <w:rPr>
          <w:sz w:val="24"/>
          <w:szCs w:val="24"/>
        </w:rPr>
      </w:pPr>
      <w:r w:rsidRPr="00D179FF">
        <w:rPr>
          <w:sz w:val="24"/>
          <w:szCs w:val="24"/>
        </w:rPr>
        <w:t>6.</w:t>
      </w:r>
      <w:r w:rsidRPr="00D179FF">
        <w:rPr>
          <w:sz w:val="24"/>
          <w:szCs w:val="24"/>
        </w:rPr>
        <w:tab/>
        <w:t>Furtuni (including storm surge)</w:t>
      </w:r>
    </w:p>
    <w:p w:rsidR="00A9742A" w:rsidRPr="00D179FF" w:rsidRDefault="00A9742A" w:rsidP="00A9742A">
      <w:pPr>
        <w:jc w:val="both"/>
        <w:rPr>
          <w:sz w:val="24"/>
          <w:szCs w:val="24"/>
        </w:rPr>
      </w:pPr>
      <w:r w:rsidRPr="00D179FF">
        <w:rPr>
          <w:sz w:val="24"/>
          <w:szCs w:val="24"/>
        </w:rPr>
        <w:t>7.</w:t>
      </w:r>
      <w:r w:rsidRPr="00D179FF">
        <w:rPr>
          <w:sz w:val="24"/>
          <w:szCs w:val="24"/>
        </w:rPr>
        <w:tab/>
        <w:t>Cutremure</w:t>
      </w:r>
    </w:p>
    <w:p w:rsidR="00A9742A" w:rsidRPr="00D179FF" w:rsidRDefault="00A9742A" w:rsidP="00A9742A">
      <w:pPr>
        <w:jc w:val="both"/>
        <w:rPr>
          <w:sz w:val="24"/>
          <w:szCs w:val="24"/>
        </w:rPr>
      </w:pPr>
    </w:p>
    <w:p w:rsidR="00A9742A" w:rsidRPr="00D179FF" w:rsidRDefault="00A9742A" w:rsidP="00A9742A">
      <w:pPr>
        <w:jc w:val="both"/>
        <w:rPr>
          <w:sz w:val="24"/>
          <w:szCs w:val="24"/>
        </w:rPr>
      </w:pPr>
      <w:r w:rsidRPr="00D179FF">
        <w:rPr>
          <w:sz w:val="24"/>
          <w:szCs w:val="24"/>
        </w:rPr>
        <w:t>In viitor</w:t>
      </w:r>
    </w:p>
    <w:p w:rsidR="00A9742A" w:rsidRPr="00D179FF" w:rsidRDefault="00A9742A" w:rsidP="00A9742A">
      <w:pPr>
        <w:jc w:val="both"/>
        <w:rPr>
          <w:sz w:val="24"/>
          <w:szCs w:val="24"/>
        </w:rPr>
      </w:pPr>
      <w:r w:rsidRPr="00D179FF">
        <w:rPr>
          <w:sz w:val="24"/>
          <w:szCs w:val="24"/>
        </w:rPr>
        <w:t>1.</w:t>
      </w:r>
      <w:r w:rsidRPr="00D179FF">
        <w:rPr>
          <w:sz w:val="24"/>
          <w:szCs w:val="24"/>
        </w:rPr>
        <w:tab/>
        <w:t>Scaderea precipitatiilor medii (anuale/ sezonale / lunare) - seceta</w:t>
      </w:r>
    </w:p>
    <w:p w:rsidR="00A9742A" w:rsidRPr="00D179FF" w:rsidRDefault="00A9742A" w:rsidP="00A9742A">
      <w:pPr>
        <w:jc w:val="both"/>
        <w:rPr>
          <w:sz w:val="24"/>
          <w:szCs w:val="24"/>
        </w:rPr>
      </w:pPr>
      <w:r w:rsidRPr="00D179FF">
        <w:rPr>
          <w:sz w:val="24"/>
          <w:szCs w:val="24"/>
        </w:rPr>
        <w:t>2.</w:t>
      </w:r>
      <w:r w:rsidRPr="00D179FF">
        <w:rPr>
          <w:sz w:val="24"/>
          <w:szCs w:val="24"/>
        </w:rPr>
        <w:tab/>
        <w:t>Precipitatii  extreme (frecventa si magnitudine)</w:t>
      </w:r>
    </w:p>
    <w:p w:rsidR="00A9742A" w:rsidRPr="00D179FF" w:rsidRDefault="00A9742A" w:rsidP="00A9742A">
      <w:pPr>
        <w:jc w:val="both"/>
        <w:rPr>
          <w:sz w:val="24"/>
          <w:szCs w:val="24"/>
        </w:rPr>
      </w:pPr>
      <w:r w:rsidRPr="00D179FF">
        <w:rPr>
          <w:sz w:val="24"/>
          <w:szCs w:val="24"/>
        </w:rPr>
        <w:t>3.</w:t>
      </w:r>
      <w:r w:rsidRPr="00D179FF">
        <w:rPr>
          <w:sz w:val="24"/>
          <w:szCs w:val="24"/>
        </w:rPr>
        <w:tab/>
        <w:t>Inundatii</w:t>
      </w:r>
    </w:p>
    <w:p w:rsidR="00A9742A" w:rsidRPr="00D179FF" w:rsidRDefault="00A9742A" w:rsidP="00A9742A">
      <w:pPr>
        <w:jc w:val="both"/>
        <w:rPr>
          <w:sz w:val="24"/>
          <w:szCs w:val="24"/>
        </w:rPr>
      </w:pPr>
      <w:r w:rsidRPr="00D179FF">
        <w:rPr>
          <w:sz w:val="24"/>
          <w:szCs w:val="24"/>
        </w:rPr>
        <w:t>4.</w:t>
      </w:r>
      <w:r w:rsidRPr="00D179FF">
        <w:rPr>
          <w:sz w:val="24"/>
          <w:szCs w:val="24"/>
        </w:rPr>
        <w:tab/>
        <w:t>Instabilitatea solului/alunecari de teren/avalanse</w:t>
      </w:r>
    </w:p>
    <w:p w:rsidR="00A9742A" w:rsidRPr="00D179FF" w:rsidRDefault="00A9742A" w:rsidP="00A9742A">
      <w:pPr>
        <w:jc w:val="both"/>
        <w:rPr>
          <w:sz w:val="24"/>
          <w:szCs w:val="24"/>
        </w:rPr>
      </w:pPr>
      <w:r w:rsidRPr="00D179FF">
        <w:rPr>
          <w:sz w:val="24"/>
          <w:szCs w:val="24"/>
        </w:rPr>
        <w:t>5.</w:t>
      </w:r>
      <w:r w:rsidRPr="00D179FF">
        <w:rPr>
          <w:sz w:val="24"/>
          <w:szCs w:val="24"/>
        </w:rPr>
        <w:tab/>
        <w:t>Temperaturi medii ale aerului  (temperaturi anuale/sezonale /lunare/valuri de caldura)</w:t>
      </w:r>
    </w:p>
    <w:p w:rsidR="00A9742A" w:rsidRPr="00D179FF" w:rsidRDefault="00A9742A" w:rsidP="00A9742A">
      <w:pPr>
        <w:jc w:val="both"/>
        <w:rPr>
          <w:sz w:val="24"/>
          <w:szCs w:val="24"/>
        </w:rPr>
      </w:pPr>
      <w:r w:rsidRPr="00D179FF">
        <w:rPr>
          <w:sz w:val="24"/>
          <w:szCs w:val="24"/>
        </w:rPr>
        <w:t>6.</w:t>
      </w:r>
      <w:r w:rsidRPr="00D179FF">
        <w:rPr>
          <w:sz w:val="24"/>
          <w:szCs w:val="24"/>
        </w:rPr>
        <w:tab/>
        <w:t>Furtuni (including storm surge)</w:t>
      </w:r>
    </w:p>
    <w:p w:rsidR="00A9742A" w:rsidRPr="00D179FF" w:rsidRDefault="00A9742A" w:rsidP="00A9742A">
      <w:pPr>
        <w:jc w:val="both"/>
        <w:rPr>
          <w:sz w:val="24"/>
          <w:szCs w:val="24"/>
        </w:rPr>
      </w:pPr>
      <w:r w:rsidRPr="00D179FF">
        <w:rPr>
          <w:sz w:val="24"/>
          <w:szCs w:val="24"/>
        </w:rPr>
        <w:t>7.</w:t>
      </w:r>
      <w:r w:rsidRPr="00D179FF">
        <w:rPr>
          <w:sz w:val="24"/>
          <w:szCs w:val="24"/>
        </w:rPr>
        <w:tab/>
        <w:t>Disponibilitatea apei</w:t>
      </w:r>
    </w:p>
    <w:p w:rsidR="00A9742A" w:rsidRPr="00D179FF" w:rsidRDefault="00A9742A" w:rsidP="00A9742A">
      <w:pPr>
        <w:jc w:val="both"/>
        <w:rPr>
          <w:sz w:val="24"/>
          <w:szCs w:val="24"/>
        </w:rPr>
      </w:pPr>
      <w:r w:rsidRPr="00D179FF">
        <w:rPr>
          <w:sz w:val="24"/>
          <w:szCs w:val="24"/>
        </w:rPr>
        <w:t>8.</w:t>
      </w:r>
      <w:r w:rsidRPr="00D179FF">
        <w:rPr>
          <w:sz w:val="24"/>
          <w:szCs w:val="24"/>
        </w:rPr>
        <w:tab/>
        <w:t>Viteza maxima a vantului</w:t>
      </w:r>
    </w:p>
    <w:p w:rsidR="00A9742A" w:rsidRPr="00D179FF" w:rsidRDefault="00A9742A" w:rsidP="00A9742A">
      <w:pPr>
        <w:jc w:val="both"/>
        <w:rPr>
          <w:sz w:val="24"/>
          <w:szCs w:val="24"/>
        </w:rPr>
      </w:pPr>
      <w:r w:rsidRPr="00D179FF">
        <w:rPr>
          <w:sz w:val="24"/>
          <w:szCs w:val="24"/>
        </w:rPr>
        <w:t>9.</w:t>
      </w:r>
      <w:r w:rsidRPr="00D179FF">
        <w:rPr>
          <w:sz w:val="24"/>
          <w:szCs w:val="24"/>
        </w:rPr>
        <w:tab/>
        <w:t xml:space="preserve">Efect de insula de caldura urbana </w:t>
      </w:r>
    </w:p>
    <w:p w:rsidR="00A9742A" w:rsidRPr="00D179FF" w:rsidRDefault="00A9742A" w:rsidP="00A9742A">
      <w:pPr>
        <w:jc w:val="both"/>
        <w:rPr>
          <w:sz w:val="24"/>
          <w:szCs w:val="24"/>
        </w:rPr>
      </w:pPr>
      <w:r w:rsidRPr="00D179FF">
        <w:rPr>
          <w:sz w:val="24"/>
          <w:szCs w:val="24"/>
        </w:rPr>
        <w:t>10.</w:t>
      </w:r>
      <w:r w:rsidRPr="00D179FF">
        <w:rPr>
          <w:sz w:val="24"/>
          <w:szCs w:val="24"/>
        </w:rPr>
        <w:tab/>
        <w:t>Cresterea lungimii sezoanelor</w:t>
      </w:r>
    </w:p>
    <w:p w:rsidR="00A9742A" w:rsidRPr="00D179FF" w:rsidRDefault="00A9742A" w:rsidP="00A9742A">
      <w:pPr>
        <w:jc w:val="both"/>
        <w:rPr>
          <w:sz w:val="24"/>
          <w:szCs w:val="24"/>
        </w:rPr>
      </w:pPr>
      <w:r w:rsidRPr="00D179FF">
        <w:rPr>
          <w:sz w:val="24"/>
          <w:szCs w:val="24"/>
        </w:rPr>
        <w:t>11.</w:t>
      </w:r>
      <w:r w:rsidRPr="00D179FF">
        <w:rPr>
          <w:sz w:val="24"/>
          <w:szCs w:val="24"/>
        </w:rPr>
        <w:tab/>
        <w:t>Cutremure</w:t>
      </w:r>
    </w:p>
    <w:p w:rsidR="00A9742A" w:rsidRPr="00D179FF" w:rsidRDefault="00A9742A" w:rsidP="00A9742A">
      <w:pPr>
        <w:jc w:val="both"/>
        <w:rPr>
          <w:sz w:val="24"/>
          <w:szCs w:val="24"/>
        </w:rPr>
      </w:pPr>
      <w:r w:rsidRPr="00D179FF">
        <w:rPr>
          <w:sz w:val="24"/>
          <w:szCs w:val="24"/>
        </w:rPr>
        <w:t>Masurile de adaptare a sistemelor de canalizare</w:t>
      </w:r>
      <w:r w:rsidRPr="00D179FF">
        <w:rPr>
          <w:rFonts w:asciiTheme="minorHAnsi" w:eastAsiaTheme="minorHAnsi" w:hAnsiTheme="minorHAnsi" w:cstheme="minorBidi"/>
          <w:sz w:val="22"/>
          <w:szCs w:val="22"/>
          <w:lang w:val="ro-RO"/>
        </w:rPr>
        <w:t xml:space="preserve"> </w:t>
      </w:r>
      <w:r w:rsidRPr="00D179FF">
        <w:rPr>
          <w:sz w:val="24"/>
          <w:szCs w:val="24"/>
        </w:rPr>
        <w:t>la efectele schimbarilor climatice sunt:</w:t>
      </w:r>
    </w:p>
    <w:p w:rsidR="00A9742A" w:rsidRPr="00D179FF" w:rsidRDefault="00A9742A" w:rsidP="00A9742A">
      <w:pPr>
        <w:jc w:val="both"/>
        <w:rPr>
          <w:sz w:val="24"/>
          <w:szCs w:val="24"/>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855"/>
        <w:gridCol w:w="2329"/>
        <w:gridCol w:w="846"/>
        <w:gridCol w:w="1457"/>
      </w:tblGrid>
      <w:tr w:rsidR="00A9742A" w:rsidRPr="00D179FF" w:rsidTr="004574D6">
        <w:trPr>
          <w:trHeight w:val="312"/>
          <w:jc w:val="center"/>
        </w:trPr>
        <w:tc>
          <w:tcPr>
            <w:tcW w:w="3669" w:type="pct"/>
            <w:gridSpan w:val="3"/>
            <w:shd w:val="clear" w:color="auto" w:fill="auto"/>
          </w:tcPr>
          <w:p w:rsidR="00A9742A" w:rsidRPr="00D179FF" w:rsidRDefault="00A9742A" w:rsidP="004574D6">
            <w:pPr>
              <w:spacing w:line="276" w:lineRule="auto"/>
              <w:ind w:right="-20"/>
              <w:jc w:val="center"/>
              <w:rPr>
                <w:rFonts w:eastAsia="Calibri"/>
                <w:b/>
                <w:iCs/>
                <w:color w:val="000000"/>
                <w:sz w:val="18"/>
                <w:szCs w:val="18"/>
                <w:bdr w:val="none" w:sz="0" w:space="0" w:color="auto" w:frame="1"/>
                <w:lang w:val="fr-FR"/>
              </w:rPr>
            </w:pPr>
            <w:r w:rsidRPr="00D179FF">
              <w:rPr>
                <w:rFonts w:eastAsia="Calibri"/>
                <w:b/>
                <w:color w:val="000000"/>
                <w:sz w:val="18"/>
                <w:szCs w:val="18"/>
                <w:lang w:val="fr-FR"/>
              </w:rPr>
              <w:t>Sist</w:t>
            </w:r>
            <w:r w:rsidRPr="00D179FF">
              <w:rPr>
                <w:rFonts w:eastAsia="Calibri"/>
                <w:b/>
                <w:iCs/>
                <w:color w:val="000000"/>
                <w:sz w:val="18"/>
                <w:szCs w:val="18"/>
                <w:bdr w:val="none" w:sz="0" w:space="0" w:color="auto" w:frame="1"/>
                <w:lang w:val="fr-FR"/>
              </w:rPr>
              <w:t>em de canalizare - Masuri de adaptare la schimbarile slimatice</w:t>
            </w:r>
          </w:p>
        </w:tc>
        <w:tc>
          <w:tcPr>
            <w:tcW w:w="489" w:type="pct"/>
            <w:shd w:val="clear" w:color="auto" w:fill="auto"/>
          </w:tcPr>
          <w:p w:rsidR="00A9742A" w:rsidRPr="00D179FF" w:rsidRDefault="00A9742A" w:rsidP="004574D6">
            <w:pPr>
              <w:spacing w:line="276" w:lineRule="auto"/>
              <w:ind w:right="-20"/>
              <w:jc w:val="both"/>
              <w:rPr>
                <w:rFonts w:eastAsia="Calibri"/>
                <w:b/>
                <w:iCs/>
                <w:color w:val="000000"/>
                <w:sz w:val="18"/>
                <w:szCs w:val="18"/>
                <w:bdr w:val="none" w:sz="0" w:space="0" w:color="auto" w:frame="1"/>
                <w:lang w:val="fr-FR"/>
              </w:rPr>
            </w:pPr>
          </w:p>
        </w:tc>
        <w:tc>
          <w:tcPr>
            <w:tcW w:w="842" w:type="pct"/>
            <w:shd w:val="clear" w:color="auto" w:fill="auto"/>
          </w:tcPr>
          <w:p w:rsidR="00A9742A" w:rsidRPr="00D179FF" w:rsidRDefault="00A9742A" w:rsidP="004574D6">
            <w:pPr>
              <w:spacing w:line="276" w:lineRule="auto"/>
              <w:ind w:right="-20"/>
              <w:jc w:val="both"/>
              <w:rPr>
                <w:rFonts w:eastAsia="Calibri"/>
                <w:b/>
                <w:iCs/>
                <w:color w:val="000000"/>
                <w:sz w:val="18"/>
                <w:szCs w:val="18"/>
                <w:bdr w:val="none" w:sz="0" w:space="0" w:color="auto" w:frame="1"/>
                <w:lang w:val="fr-FR"/>
              </w:rPr>
            </w:pPr>
          </w:p>
        </w:tc>
      </w:tr>
      <w:tr w:rsidR="00A9742A" w:rsidRPr="00D179FF" w:rsidTr="004574D6">
        <w:trPr>
          <w:jc w:val="center"/>
        </w:trPr>
        <w:tc>
          <w:tcPr>
            <w:tcW w:w="1252" w:type="pct"/>
            <w:shd w:val="clear" w:color="auto" w:fill="auto"/>
          </w:tcPr>
          <w:p w:rsidR="00A9742A" w:rsidRPr="00D179FF" w:rsidRDefault="00A9742A" w:rsidP="004574D6">
            <w:pPr>
              <w:spacing w:line="276" w:lineRule="auto"/>
              <w:ind w:right="-20"/>
              <w:jc w:val="center"/>
              <w:rPr>
                <w:rFonts w:eastAsia="Calibri"/>
                <w:b/>
                <w:iCs/>
                <w:color w:val="000000"/>
                <w:sz w:val="18"/>
                <w:szCs w:val="18"/>
                <w:bdr w:val="none" w:sz="0" w:space="0" w:color="auto" w:frame="1"/>
                <w:lang w:val="ro-RO"/>
              </w:rPr>
            </w:pPr>
            <w:r w:rsidRPr="00D179FF">
              <w:rPr>
                <w:rFonts w:eastAsia="Calibri"/>
                <w:b/>
                <w:iCs/>
                <w:color w:val="000000"/>
                <w:sz w:val="18"/>
                <w:szCs w:val="18"/>
                <w:bdr w:val="none" w:sz="0" w:space="0" w:color="auto" w:frame="1"/>
                <w:lang w:val="ro-RO"/>
              </w:rPr>
              <w:t>Variabile climatice</w:t>
            </w:r>
          </w:p>
        </w:tc>
        <w:tc>
          <w:tcPr>
            <w:tcW w:w="793" w:type="pct"/>
            <w:shd w:val="clear" w:color="auto" w:fill="auto"/>
          </w:tcPr>
          <w:p w:rsidR="00A9742A" w:rsidRPr="00D179FF" w:rsidRDefault="00A9742A" w:rsidP="004574D6">
            <w:pPr>
              <w:spacing w:line="276" w:lineRule="auto"/>
              <w:ind w:right="-20"/>
              <w:jc w:val="center"/>
              <w:rPr>
                <w:rFonts w:eastAsia="Calibri"/>
                <w:b/>
                <w:iCs/>
                <w:color w:val="000000"/>
                <w:sz w:val="18"/>
                <w:szCs w:val="18"/>
                <w:bdr w:val="none" w:sz="0" w:space="0" w:color="auto" w:frame="1"/>
                <w:lang w:val="ro-RO"/>
              </w:rPr>
            </w:pPr>
            <w:r w:rsidRPr="00D179FF">
              <w:rPr>
                <w:rFonts w:eastAsia="Calibri"/>
                <w:b/>
                <w:iCs/>
                <w:color w:val="000000"/>
                <w:sz w:val="18"/>
                <w:szCs w:val="18"/>
                <w:bdr w:val="none" w:sz="0" w:space="0" w:color="auto" w:frame="1"/>
                <w:lang w:val="ro-RO"/>
              </w:rPr>
              <w:t>Riscuri</w:t>
            </w:r>
          </w:p>
        </w:tc>
        <w:tc>
          <w:tcPr>
            <w:tcW w:w="1625" w:type="pct"/>
            <w:shd w:val="clear" w:color="auto" w:fill="auto"/>
          </w:tcPr>
          <w:p w:rsidR="00A9742A" w:rsidRPr="00D179FF" w:rsidRDefault="00A9742A" w:rsidP="004574D6">
            <w:pPr>
              <w:spacing w:line="276" w:lineRule="auto"/>
              <w:ind w:right="-20"/>
              <w:jc w:val="center"/>
              <w:rPr>
                <w:rFonts w:eastAsia="Calibri"/>
                <w:b/>
                <w:iCs/>
                <w:color w:val="000000"/>
                <w:sz w:val="18"/>
                <w:szCs w:val="18"/>
                <w:bdr w:val="none" w:sz="0" w:space="0" w:color="auto" w:frame="1"/>
                <w:lang w:val="ro-RO"/>
              </w:rPr>
            </w:pPr>
            <w:r w:rsidRPr="00D179FF">
              <w:rPr>
                <w:rFonts w:eastAsia="Calibri"/>
                <w:b/>
                <w:iCs/>
                <w:color w:val="000000"/>
                <w:sz w:val="18"/>
                <w:szCs w:val="18"/>
                <w:bdr w:val="none" w:sz="0" w:space="0" w:color="auto" w:frame="1"/>
                <w:lang w:val="ro-RO"/>
              </w:rPr>
              <w:t>Masuri de adaptare  integrate in proiect</w:t>
            </w:r>
          </w:p>
        </w:tc>
        <w:tc>
          <w:tcPr>
            <w:tcW w:w="489" w:type="pct"/>
            <w:shd w:val="clear" w:color="auto" w:fill="auto"/>
          </w:tcPr>
          <w:p w:rsidR="00A9742A" w:rsidRPr="00D179FF" w:rsidRDefault="00A9742A" w:rsidP="004574D6">
            <w:pPr>
              <w:spacing w:line="276" w:lineRule="auto"/>
              <w:ind w:right="-20"/>
              <w:jc w:val="center"/>
              <w:rPr>
                <w:rFonts w:eastAsia="Calibri"/>
                <w:b/>
                <w:iCs/>
                <w:color w:val="000000"/>
                <w:sz w:val="18"/>
                <w:szCs w:val="18"/>
                <w:bdr w:val="none" w:sz="0" w:space="0" w:color="auto" w:frame="1"/>
                <w:lang w:val="ro-RO"/>
              </w:rPr>
            </w:pPr>
            <w:r w:rsidRPr="00D179FF">
              <w:rPr>
                <w:rFonts w:eastAsia="Calibri"/>
                <w:b/>
                <w:iCs/>
                <w:color w:val="000000"/>
                <w:sz w:val="18"/>
                <w:szCs w:val="18"/>
                <w:bdr w:val="none" w:sz="0" w:space="0" w:color="auto" w:frame="1"/>
                <w:lang w:val="ro-RO"/>
              </w:rPr>
              <w:t>Risc rezidual</w:t>
            </w:r>
          </w:p>
        </w:tc>
        <w:tc>
          <w:tcPr>
            <w:tcW w:w="842" w:type="pct"/>
            <w:shd w:val="clear" w:color="auto" w:fill="auto"/>
          </w:tcPr>
          <w:p w:rsidR="00A9742A" w:rsidRPr="00D179FF" w:rsidRDefault="00A9742A" w:rsidP="004574D6">
            <w:pPr>
              <w:spacing w:line="276" w:lineRule="auto"/>
              <w:ind w:right="-20"/>
              <w:jc w:val="center"/>
              <w:rPr>
                <w:rFonts w:eastAsia="Calibri"/>
                <w:b/>
                <w:iCs/>
                <w:color w:val="000000"/>
                <w:sz w:val="18"/>
                <w:szCs w:val="18"/>
                <w:bdr w:val="none" w:sz="0" w:space="0" w:color="auto" w:frame="1"/>
                <w:lang w:val="ro-RO"/>
              </w:rPr>
            </w:pPr>
            <w:r w:rsidRPr="00D179FF">
              <w:rPr>
                <w:rFonts w:eastAsia="Calibri"/>
                <w:b/>
                <w:iCs/>
                <w:color w:val="000000"/>
                <w:sz w:val="18"/>
                <w:szCs w:val="18"/>
                <w:bdr w:val="none" w:sz="0" w:space="0" w:color="auto" w:frame="1"/>
                <w:lang w:val="ro-RO"/>
              </w:rPr>
              <w:t>Responsabilitati</w:t>
            </w:r>
          </w:p>
        </w:tc>
      </w:tr>
      <w:tr w:rsidR="00A9742A" w:rsidRPr="00D179FF" w:rsidTr="004574D6">
        <w:trPr>
          <w:jc w:val="center"/>
        </w:trPr>
        <w:tc>
          <w:tcPr>
            <w:tcW w:w="1252" w:type="pct"/>
            <w:shd w:val="clear" w:color="auto" w:fill="auto"/>
          </w:tcPr>
          <w:p w:rsidR="00A9742A" w:rsidRPr="00D179FF" w:rsidRDefault="00A9742A" w:rsidP="004574D6">
            <w:pPr>
              <w:spacing w:line="276" w:lineRule="auto"/>
              <w:ind w:right="-20"/>
              <w:rPr>
                <w:rFonts w:eastAsia="Calibri"/>
                <w:b/>
                <w:iCs/>
                <w:sz w:val="18"/>
                <w:szCs w:val="18"/>
                <w:bdr w:val="none" w:sz="0" w:space="0" w:color="auto" w:frame="1"/>
                <w:lang w:val="ro-RO"/>
              </w:rPr>
            </w:pPr>
          </w:p>
          <w:p w:rsidR="00A9742A" w:rsidRPr="00D179FF" w:rsidRDefault="00A9742A" w:rsidP="004574D6">
            <w:pPr>
              <w:spacing w:line="276" w:lineRule="auto"/>
              <w:ind w:right="-20"/>
              <w:rPr>
                <w:rFonts w:eastAsia="Calibri"/>
                <w:b/>
                <w:iCs/>
                <w:sz w:val="18"/>
                <w:szCs w:val="18"/>
                <w:bdr w:val="none" w:sz="0" w:space="0" w:color="auto" w:frame="1"/>
                <w:lang w:val="ro-RO"/>
              </w:rPr>
            </w:pPr>
          </w:p>
          <w:p w:rsidR="00A9742A" w:rsidRPr="00D179FF" w:rsidRDefault="00A9742A" w:rsidP="004574D6">
            <w:pPr>
              <w:spacing w:line="276" w:lineRule="auto"/>
              <w:ind w:right="-20"/>
              <w:rPr>
                <w:rFonts w:eastAsia="Calibri"/>
                <w:b/>
                <w:iCs/>
                <w:sz w:val="18"/>
                <w:szCs w:val="18"/>
                <w:bdr w:val="none" w:sz="0" w:space="0" w:color="auto" w:frame="1"/>
                <w:lang w:val="ro-RO"/>
              </w:rPr>
            </w:pPr>
            <w:r w:rsidRPr="00D179FF">
              <w:rPr>
                <w:rFonts w:eastAsia="Calibri"/>
                <w:b/>
                <w:iCs/>
                <w:sz w:val="18"/>
                <w:szCs w:val="18"/>
                <w:bdr w:val="none" w:sz="0" w:space="0" w:color="auto" w:frame="1"/>
                <w:lang w:val="ro-RO"/>
              </w:rPr>
              <w:t>SCADEREA PRECIPITATIILOR MEDII (ANUALE/ SEZONALE/ LUNARE) - SECTA</w:t>
            </w:r>
          </w:p>
        </w:tc>
        <w:tc>
          <w:tcPr>
            <w:tcW w:w="793" w:type="pct"/>
            <w:shd w:val="clear" w:color="auto" w:fill="auto"/>
          </w:tcPr>
          <w:p w:rsidR="00A9742A" w:rsidRPr="00D179FF" w:rsidRDefault="00A9742A" w:rsidP="004574D6">
            <w:pPr>
              <w:spacing w:line="25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 xml:space="preserve">Creste concentratia in poluanti a apelor uzate descarcate in retelele de canalizare; </w:t>
            </w:r>
          </w:p>
          <w:p w:rsidR="00A9742A" w:rsidRPr="00D179FF" w:rsidRDefault="00A9742A" w:rsidP="004574D6">
            <w:pPr>
              <w:spacing w:line="25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Viteza de curgere in conducte scade, apar depunei in conducte</w:t>
            </w:r>
          </w:p>
          <w:p w:rsidR="00A9742A" w:rsidRPr="00D179FF" w:rsidRDefault="00A9742A" w:rsidP="004574D6">
            <w:pPr>
              <w:spacing w:line="25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 xml:space="preserve">fenomenul de anaerobioza, care conduce la accelerarea proceselor de fermentare anaeroba; </w:t>
            </w:r>
          </w:p>
          <w:p w:rsidR="00A9742A" w:rsidRPr="00D179FF" w:rsidRDefault="00A9742A" w:rsidP="004574D6">
            <w:pPr>
              <w:spacing w:line="25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 xml:space="preserve">Reducerea compusilor carbonului, </w:t>
            </w:r>
          </w:p>
          <w:p w:rsidR="00A9742A" w:rsidRPr="00D179FF" w:rsidRDefault="00A9742A" w:rsidP="004574D6">
            <w:pPr>
              <w:spacing w:line="25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 xml:space="preserve">Posibila reducere a compusilor sulfului in hidrogen sulfurat, ceea ce poate produce coroziunea conductelor si a peretilor bazinelor din statiile de epurare, precum si mirosuri neplacute ; </w:t>
            </w:r>
          </w:p>
          <w:p w:rsidR="00A9742A" w:rsidRPr="00D179FF" w:rsidRDefault="00A9742A" w:rsidP="004574D6">
            <w:pPr>
              <w:spacing w:line="25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 xml:space="preserve">Inceperea procesului de nitrificare/denitrificare in canalizare. </w:t>
            </w:r>
          </w:p>
          <w:p w:rsidR="00A9742A" w:rsidRPr="00D179FF" w:rsidRDefault="00A9742A" w:rsidP="004574D6">
            <w:pPr>
              <w:spacing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 xml:space="preserve">Calitatea apei emisarului este afectata datorita reducerii dilutiei </w:t>
            </w:r>
            <w:r w:rsidRPr="00D179FF">
              <w:rPr>
                <w:rFonts w:eastAsia="Calibri"/>
                <w:iCs/>
                <w:sz w:val="18"/>
                <w:szCs w:val="18"/>
                <w:bdr w:val="none" w:sz="0" w:space="0" w:color="auto" w:frame="1"/>
                <w:lang w:val="fr-FR"/>
              </w:rPr>
              <w:lastRenderedPageBreak/>
              <w:t>poluantilor  in perioadele de seceta hidrologica</w:t>
            </w:r>
            <w:r w:rsidRPr="00D179FF">
              <w:rPr>
                <w:rFonts w:eastAsia="Calibri"/>
                <w:sz w:val="18"/>
                <w:szCs w:val="18"/>
                <w:lang w:val="ro-RO"/>
              </w:rPr>
              <w:t>; impact asupra starii hidromorfologice a emisarului</w:t>
            </w:r>
          </w:p>
          <w:p w:rsidR="00A9742A" w:rsidRPr="00D179FF" w:rsidRDefault="00A9742A" w:rsidP="004574D6">
            <w:pPr>
              <w:spacing w:line="276" w:lineRule="auto"/>
              <w:ind w:right="-20"/>
              <w:jc w:val="both"/>
              <w:rPr>
                <w:rFonts w:eastAsia="Calibri"/>
                <w:iCs/>
                <w:sz w:val="18"/>
                <w:szCs w:val="18"/>
                <w:bdr w:val="none" w:sz="0" w:space="0" w:color="auto" w:frame="1"/>
                <w:lang w:val="fr-FR"/>
              </w:rPr>
            </w:pPr>
          </w:p>
        </w:tc>
        <w:tc>
          <w:tcPr>
            <w:tcW w:w="1625" w:type="pct"/>
            <w:shd w:val="clear" w:color="auto" w:fill="auto"/>
          </w:tcPr>
          <w:p w:rsidR="00A9742A" w:rsidRPr="00D179FF" w:rsidRDefault="00A9742A" w:rsidP="004574D6">
            <w:pPr>
              <w:spacing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lastRenderedPageBreak/>
              <w:t xml:space="preserve">Masuri investitionale </w:t>
            </w:r>
          </w:p>
          <w:p w:rsidR="00A9742A" w:rsidRPr="00D179FF" w:rsidRDefault="00A9742A" w:rsidP="004574D6">
            <w:pPr>
              <w:numPr>
                <w:ilvl w:val="0"/>
                <w:numId w:val="38"/>
              </w:numPr>
              <w:spacing w:after="160" w:line="259"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conducte rezistente la  coroziune</w:t>
            </w:r>
            <w:r w:rsidRPr="00D179FF">
              <w:rPr>
                <w:rFonts w:eastAsia="Calibri"/>
                <w:sz w:val="18"/>
                <w:szCs w:val="18"/>
                <w:lang w:val="ro-RO"/>
              </w:rPr>
              <w:t xml:space="preserve"> </w:t>
            </w:r>
          </w:p>
          <w:p w:rsidR="00A9742A" w:rsidRPr="00D179FF" w:rsidRDefault="00A9742A" w:rsidP="004574D6">
            <w:pPr>
              <w:numPr>
                <w:ilvl w:val="0"/>
                <w:numId w:val="38"/>
              </w:numPr>
              <w:spacing w:after="160" w:line="259"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dotarea statiilor de epurare cu trepta de epurare avansata (tratare biologica cu indepartarea azotului si fosforului)</w:t>
            </w:r>
          </w:p>
          <w:p w:rsidR="00A9742A" w:rsidRPr="00D179FF" w:rsidRDefault="00A9742A" w:rsidP="004574D6">
            <w:pPr>
              <w:numPr>
                <w:ilvl w:val="0"/>
                <w:numId w:val="38"/>
              </w:numPr>
              <w:spacing w:after="160" w:line="259" w:lineRule="auto"/>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achizitie Autoutilitara curatitor</w:t>
            </w:r>
          </w:p>
          <w:p w:rsidR="00A9742A" w:rsidRPr="00D179FF" w:rsidRDefault="00A9742A" w:rsidP="004574D6">
            <w:pPr>
              <w:spacing w:line="276" w:lineRule="auto"/>
              <w:ind w:right="-20"/>
              <w:jc w:val="both"/>
              <w:rPr>
                <w:rFonts w:eastAsia="Calibri"/>
                <w:iCs/>
                <w:sz w:val="18"/>
                <w:szCs w:val="18"/>
                <w:bdr w:val="none" w:sz="0" w:space="0" w:color="auto" w:frame="1"/>
                <w:lang w:val="fr-FR"/>
              </w:rPr>
            </w:pPr>
          </w:p>
          <w:p w:rsidR="00A9742A" w:rsidRPr="00D179FF" w:rsidRDefault="00A9742A" w:rsidP="004574D6">
            <w:pPr>
              <w:spacing w:line="276" w:lineRule="auto"/>
              <w:jc w:val="both"/>
              <w:rPr>
                <w:rFonts w:eastAsia="Calibri"/>
                <w:sz w:val="18"/>
                <w:szCs w:val="18"/>
                <w:lang w:val="ro-RO"/>
              </w:rPr>
            </w:pPr>
            <w:r w:rsidRPr="00D179FF">
              <w:rPr>
                <w:rFonts w:eastAsia="Calibri"/>
                <w:sz w:val="18"/>
                <w:szCs w:val="18"/>
                <w:lang w:val="ro-RO"/>
              </w:rPr>
              <w:t>Masuri operationale</w:t>
            </w:r>
          </w:p>
          <w:p w:rsidR="00A9742A" w:rsidRPr="00D179FF" w:rsidRDefault="00A9742A" w:rsidP="004574D6">
            <w:pPr>
              <w:numPr>
                <w:ilvl w:val="0"/>
                <w:numId w:val="38"/>
              </w:numPr>
              <w:spacing w:after="160" w:line="259" w:lineRule="auto"/>
              <w:jc w:val="both"/>
              <w:rPr>
                <w:rFonts w:eastAsia="Calibri"/>
                <w:sz w:val="18"/>
                <w:szCs w:val="18"/>
                <w:lang w:val="ro-RO"/>
              </w:rPr>
            </w:pPr>
            <w:r w:rsidRPr="00D179FF">
              <w:rPr>
                <w:rFonts w:eastAsia="Calibri"/>
                <w:sz w:val="18"/>
                <w:szCs w:val="18"/>
                <w:lang w:val="ro-RO"/>
              </w:rPr>
              <w:t>controlul si curatarea periodica a echipamentelor electromecanice;</w:t>
            </w:r>
          </w:p>
          <w:p w:rsidR="00A9742A" w:rsidRPr="00D179FF" w:rsidRDefault="00A9742A" w:rsidP="004574D6">
            <w:pPr>
              <w:numPr>
                <w:ilvl w:val="0"/>
                <w:numId w:val="38"/>
              </w:numPr>
              <w:spacing w:after="160" w:line="259" w:lineRule="auto"/>
              <w:jc w:val="both"/>
              <w:rPr>
                <w:rFonts w:eastAsia="Calibri"/>
                <w:sz w:val="18"/>
                <w:szCs w:val="18"/>
                <w:lang w:val="fr-FR"/>
              </w:rPr>
            </w:pPr>
            <w:r w:rsidRPr="00D179FF">
              <w:rPr>
                <w:rFonts w:eastAsia="Calibri"/>
                <w:sz w:val="18"/>
                <w:szCs w:val="18"/>
                <w:lang w:val="fr-FR"/>
              </w:rPr>
              <w:t>implementarea unor programe de curatare si spalare a conductelor, mai ales in zonele cu potential de depunere a solidelor;</w:t>
            </w:r>
          </w:p>
          <w:p w:rsidR="00A9742A" w:rsidRPr="00D179FF" w:rsidRDefault="00A9742A" w:rsidP="004574D6">
            <w:pPr>
              <w:numPr>
                <w:ilvl w:val="0"/>
                <w:numId w:val="38"/>
              </w:numPr>
              <w:spacing w:after="160" w:line="259" w:lineRule="auto"/>
              <w:jc w:val="both"/>
              <w:rPr>
                <w:rFonts w:eastAsia="Calibri"/>
                <w:sz w:val="18"/>
                <w:szCs w:val="18"/>
                <w:lang w:val="fr-FR"/>
              </w:rPr>
            </w:pPr>
            <w:r w:rsidRPr="00D179FF">
              <w:rPr>
                <w:rFonts w:eastAsia="Calibri"/>
                <w:sz w:val="18"/>
                <w:szCs w:val="18"/>
                <w:lang w:val="fr-FR"/>
              </w:rPr>
              <w:lastRenderedPageBreak/>
              <w:t>curatarea periodica a bazinelor de aspiratie a statiilor de pompare ;</w:t>
            </w:r>
          </w:p>
          <w:p w:rsidR="00A9742A" w:rsidRPr="00D179FF" w:rsidRDefault="00A9742A" w:rsidP="004574D6">
            <w:pPr>
              <w:numPr>
                <w:ilvl w:val="0"/>
                <w:numId w:val="38"/>
              </w:numPr>
              <w:spacing w:after="160" w:line="259" w:lineRule="auto"/>
              <w:jc w:val="both"/>
              <w:rPr>
                <w:rFonts w:eastAsia="Calibri"/>
                <w:sz w:val="18"/>
                <w:szCs w:val="18"/>
                <w:lang w:val="fr-FR"/>
              </w:rPr>
            </w:pPr>
            <w:r w:rsidRPr="00D179FF">
              <w:rPr>
                <w:rFonts w:eastAsia="Calibri"/>
                <w:sz w:val="18"/>
                <w:szCs w:val="18"/>
                <w:lang w:val="fr-FR"/>
              </w:rPr>
              <w:t>adaptarea cantitatii de oxigen dizolvat in bazinul cu namol activat si a ratei de recirculare a namolului , in perioada de incarcare extrema cu poluanti a apei uzate (reglarea automata a procesului) ;</w:t>
            </w:r>
          </w:p>
          <w:p w:rsidR="00A9742A" w:rsidRPr="00D179FF" w:rsidRDefault="00A9742A" w:rsidP="004574D6">
            <w:pPr>
              <w:numPr>
                <w:ilvl w:val="0"/>
                <w:numId w:val="38"/>
              </w:numPr>
              <w:spacing w:after="160" w:line="259" w:lineRule="auto"/>
              <w:jc w:val="both"/>
              <w:rPr>
                <w:rFonts w:eastAsia="Calibri"/>
                <w:sz w:val="18"/>
                <w:szCs w:val="18"/>
                <w:lang w:val="fr-FR"/>
              </w:rPr>
            </w:pPr>
            <w:r w:rsidRPr="00D179FF">
              <w:rPr>
                <w:rFonts w:eastAsia="Calibri"/>
                <w:sz w:val="18"/>
                <w:szCs w:val="18"/>
                <w:lang w:val="fr-FR"/>
              </w:rPr>
              <w:t xml:space="preserve">monitorizarea continua a calitatii apei influente in statiile de epurare si a apei epurate descarcate in emisari in vedere respectarii indicatorilor de calitate prevazuti de NTPA 001/2005 si ale Acordului de gospodarirea apelor; coordonarea evacuarii efluentilor in cursuri de apa cu debit diminuat drastic pe timp de seceta, in functie de conditiile impuse de ANAR, avand in vedere calitatea emisarului si asigurarea autoepurarii </w:t>
            </w:r>
          </w:p>
          <w:p w:rsidR="00A9742A" w:rsidRPr="00D179FF" w:rsidRDefault="00A9742A" w:rsidP="004574D6">
            <w:pPr>
              <w:numPr>
                <w:ilvl w:val="0"/>
                <w:numId w:val="38"/>
              </w:numPr>
              <w:spacing w:after="160" w:line="259" w:lineRule="auto"/>
              <w:jc w:val="both"/>
              <w:rPr>
                <w:rFonts w:eastAsia="Calibri"/>
                <w:sz w:val="18"/>
                <w:szCs w:val="18"/>
                <w:lang w:val="fr-FR"/>
              </w:rPr>
            </w:pPr>
            <w:r w:rsidRPr="00D179FF">
              <w:rPr>
                <w:rFonts w:eastAsia="Calibri"/>
                <w:sz w:val="18"/>
                <w:szCs w:val="18"/>
                <w:lang w:val="fr-FR"/>
              </w:rPr>
              <w:t>echipamentele mecanice si sistemele de urgenta de rezerva trebuie testate pe parcursul activitatilor de intretinere, pentru a verifica acuratetea sistemului de operare si alarma;</w:t>
            </w:r>
          </w:p>
          <w:p w:rsidR="00A9742A" w:rsidRPr="00D179FF" w:rsidRDefault="00A9742A" w:rsidP="004574D6">
            <w:pPr>
              <w:spacing w:line="276" w:lineRule="auto"/>
              <w:jc w:val="both"/>
              <w:rPr>
                <w:rFonts w:eastAsia="Calibri"/>
                <w:sz w:val="18"/>
                <w:szCs w:val="18"/>
                <w:lang w:val="fr-FR"/>
              </w:rPr>
            </w:pPr>
          </w:p>
          <w:p w:rsidR="00A9742A" w:rsidRPr="00D179FF" w:rsidRDefault="00A9742A" w:rsidP="004574D6">
            <w:pPr>
              <w:spacing w:line="276" w:lineRule="auto"/>
              <w:jc w:val="both"/>
              <w:rPr>
                <w:rFonts w:eastAsia="Calibri"/>
                <w:sz w:val="18"/>
                <w:szCs w:val="18"/>
                <w:lang w:val="ro-RO"/>
              </w:rPr>
            </w:pPr>
            <w:r w:rsidRPr="00D179FF">
              <w:rPr>
                <w:rFonts w:eastAsia="Calibri"/>
                <w:sz w:val="18"/>
                <w:szCs w:val="18"/>
                <w:lang w:val="ro-RO"/>
              </w:rPr>
              <w:t>Masuri strategice</w:t>
            </w:r>
          </w:p>
          <w:p w:rsidR="00A9742A" w:rsidRPr="00D179FF" w:rsidRDefault="00A9742A" w:rsidP="004574D6">
            <w:pPr>
              <w:numPr>
                <w:ilvl w:val="0"/>
                <w:numId w:val="38"/>
              </w:numPr>
              <w:spacing w:after="160" w:line="259" w:lineRule="auto"/>
              <w:jc w:val="both"/>
              <w:rPr>
                <w:rFonts w:eastAsia="Calibri"/>
                <w:sz w:val="18"/>
                <w:szCs w:val="18"/>
                <w:lang w:val="fr-FR"/>
              </w:rPr>
            </w:pPr>
            <w:r w:rsidRPr="00D179FF">
              <w:rPr>
                <w:rFonts w:eastAsia="Calibri"/>
                <w:sz w:val="18"/>
                <w:szCs w:val="18"/>
                <w:lang w:val="fr-FR"/>
              </w:rPr>
              <w:t xml:space="preserve">intocmirea manualului de operare si intretinere a sistemului de canalizare trebuie sa contina programe de </w:t>
            </w:r>
            <w:r w:rsidRPr="00D179FF">
              <w:rPr>
                <w:rFonts w:eastAsia="Calibri"/>
                <w:sz w:val="18"/>
                <w:szCs w:val="18"/>
                <w:lang w:val="fr-FR"/>
              </w:rPr>
              <w:lastRenderedPageBreak/>
              <w:t>inspectii, intretinere, curatare si reparatii ale sistemului. Tipul si nivelul operatiilor de intretinere este variabil in functie de marimea si caracteristile sistemului de colectare (materialul conductelor, punctele sensibile ale sistemului – zone cu potential de depuneri, blocaje, etc).</w:t>
            </w:r>
          </w:p>
        </w:tc>
        <w:tc>
          <w:tcPr>
            <w:tcW w:w="489" w:type="pct"/>
          </w:tcPr>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lastRenderedPageBreak/>
              <w:t>Risc residual redus</w:t>
            </w:r>
          </w:p>
        </w:tc>
        <w:tc>
          <w:tcPr>
            <w:tcW w:w="842" w:type="pct"/>
            <w:shd w:val="clear" w:color="auto" w:fill="auto"/>
          </w:tcPr>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Proiectant</w:t>
            </w:r>
          </w:p>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Constructor</w:t>
            </w:r>
          </w:p>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Operator</w:t>
            </w:r>
          </w:p>
        </w:tc>
      </w:tr>
      <w:tr w:rsidR="00A9742A" w:rsidRPr="00D179FF" w:rsidTr="004574D6">
        <w:trPr>
          <w:jc w:val="center"/>
        </w:trPr>
        <w:tc>
          <w:tcPr>
            <w:tcW w:w="1252" w:type="pct"/>
            <w:shd w:val="clear" w:color="auto" w:fill="auto"/>
          </w:tcPr>
          <w:p w:rsidR="00A9742A" w:rsidRPr="00D179FF" w:rsidRDefault="00A9742A" w:rsidP="004574D6">
            <w:pPr>
              <w:spacing w:line="276" w:lineRule="auto"/>
              <w:ind w:right="-20"/>
              <w:rPr>
                <w:rFonts w:eastAsia="Calibri"/>
                <w:iCs/>
                <w:sz w:val="18"/>
                <w:szCs w:val="18"/>
                <w:bdr w:val="none" w:sz="0" w:space="0" w:color="auto" w:frame="1"/>
                <w:lang w:val="ro-RO"/>
              </w:rPr>
            </w:pPr>
          </w:p>
          <w:p w:rsidR="00A9742A" w:rsidRPr="00D179FF" w:rsidRDefault="00A9742A" w:rsidP="004574D6">
            <w:pPr>
              <w:spacing w:line="276" w:lineRule="auto"/>
              <w:ind w:right="-20"/>
              <w:rPr>
                <w:rFonts w:eastAsia="Calibri"/>
                <w:iCs/>
                <w:sz w:val="18"/>
                <w:szCs w:val="18"/>
                <w:bdr w:val="none" w:sz="0" w:space="0" w:color="auto" w:frame="1"/>
                <w:lang w:val="ro-RO"/>
              </w:rPr>
            </w:pPr>
          </w:p>
          <w:p w:rsidR="00A9742A" w:rsidRPr="00D179FF" w:rsidRDefault="00A9742A" w:rsidP="004574D6">
            <w:pPr>
              <w:spacing w:line="276" w:lineRule="auto"/>
              <w:ind w:right="-20"/>
              <w:rPr>
                <w:rFonts w:eastAsia="Calibri"/>
                <w:b/>
                <w:iCs/>
                <w:sz w:val="18"/>
                <w:szCs w:val="18"/>
                <w:bdr w:val="none" w:sz="0" w:space="0" w:color="auto" w:frame="1"/>
                <w:lang w:val="ro-RO"/>
              </w:rPr>
            </w:pPr>
            <w:r w:rsidRPr="00D179FF">
              <w:rPr>
                <w:rFonts w:eastAsia="Calibri"/>
                <w:b/>
                <w:iCs/>
                <w:sz w:val="18"/>
                <w:szCs w:val="18"/>
                <w:bdr w:val="none" w:sz="0" w:space="0" w:color="auto" w:frame="1"/>
                <w:lang w:val="ro-RO"/>
              </w:rPr>
              <w:t>PRECIPITATII  EXTREME (FRECVENTA SI MAGNITUDINE)</w:t>
            </w:r>
          </w:p>
        </w:tc>
        <w:tc>
          <w:tcPr>
            <w:tcW w:w="793" w:type="pct"/>
            <w:shd w:val="clear" w:color="auto" w:fill="auto"/>
          </w:tcPr>
          <w:p w:rsidR="00A9742A" w:rsidRPr="00D179FF" w:rsidRDefault="00A9742A" w:rsidP="004574D6">
            <w:pPr>
              <w:spacing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 xml:space="preserve">Inundarea aplasamentelor datorita ploilor abundente sau extreme  </w:t>
            </w:r>
          </w:p>
          <w:p w:rsidR="00A9742A" w:rsidRPr="00D179FF" w:rsidRDefault="00A9742A" w:rsidP="004574D6">
            <w:pPr>
              <w:spacing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 xml:space="preserve">Nu sunt respectate conditiile cantitative si calitative de descarcare a apelor uzate  in retelele de canalizare datorita evacuarii apelor pluviale descarcate de pe amplasamentele agentilor economici in retelele de canalizare </w:t>
            </w:r>
          </w:p>
          <w:p w:rsidR="00A9742A" w:rsidRPr="00D179FF" w:rsidRDefault="00A9742A" w:rsidP="004574D6">
            <w:pPr>
              <w:spacing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Incarcarea hidraulica suplimentara a retelelor de tip unitar si a statiilor de epurare</w:t>
            </w:r>
          </w:p>
          <w:p w:rsidR="00A9742A" w:rsidRPr="00D179FF" w:rsidRDefault="00A9742A" w:rsidP="004574D6">
            <w:pPr>
              <w:spacing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Parametrii apei uzate descarcate in statiile de epurare  sunt modificati datorita incarcarii suplimentare cu suspensii ; Debitul influent de apa uzata marit si concentratia scazuta de materii organice pot afecta procesul de epurare biologica prin eliminarea namolului activ din sistem</w:t>
            </w:r>
          </w:p>
          <w:p w:rsidR="00A9742A" w:rsidRPr="00D179FF" w:rsidRDefault="00A9742A" w:rsidP="004574D6">
            <w:pPr>
              <w:spacing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 xml:space="preserve">Inundarea sistemului de canalizare;  Suprasolicitarea pompelor; pompele nu pot transporta tot debitul la statiile de epurare; fisurarea conductelor ; marirea cantitatii de namol generate – datorita incarcarii mai mari in suspensii – ceea ce </w:t>
            </w:r>
            <w:r w:rsidRPr="00D179FF">
              <w:rPr>
                <w:rFonts w:eastAsia="Calibri"/>
                <w:iCs/>
                <w:sz w:val="18"/>
                <w:szCs w:val="18"/>
                <w:bdr w:val="none" w:sz="0" w:space="0" w:color="auto" w:frame="1"/>
                <w:lang w:val="fr-FR"/>
              </w:rPr>
              <w:lastRenderedPageBreak/>
              <w:t>inseamna suprasolicitarea instalatiilor de tratare a namolului;</w:t>
            </w:r>
          </w:p>
          <w:p w:rsidR="00A9742A" w:rsidRPr="00D179FF" w:rsidRDefault="00A9742A" w:rsidP="004574D6">
            <w:pPr>
              <w:spacing w:after="120" w:line="276" w:lineRule="auto"/>
              <w:rPr>
                <w:rFonts w:eastAsia="Calibri"/>
                <w:iCs/>
                <w:sz w:val="18"/>
                <w:szCs w:val="18"/>
                <w:bdr w:val="none" w:sz="0" w:space="0" w:color="auto" w:frame="1"/>
                <w:lang w:val="fr-FR"/>
              </w:rPr>
            </w:pPr>
          </w:p>
        </w:tc>
        <w:tc>
          <w:tcPr>
            <w:tcW w:w="1625" w:type="pct"/>
            <w:shd w:val="clear" w:color="auto" w:fill="auto"/>
          </w:tcPr>
          <w:p w:rsidR="00A9742A" w:rsidRPr="00D179FF" w:rsidRDefault="00A9742A" w:rsidP="004574D6">
            <w:pPr>
              <w:spacing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lastRenderedPageBreak/>
              <w:t>Masurile de adaptare investitionale care au fost prevazute in faza de proiectare:</w:t>
            </w:r>
          </w:p>
          <w:p w:rsidR="00A9742A" w:rsidRPr="00D179FF" w:rsidRDefault="00A9742A" w:rsidP="004574D6">
            <w:pPr>
              <w:numPr>
                <w:ilvl w:val="0"/>
                <w:numId w:val="31"/>
              </w:numPr>
              <w:spacing w:after="160" w:line="276" w:lineRule="auto"/>
              <w:ind w:left="0" w:right="-20"/>
              <w:jc w:val="both"/>
              <w:rPr>
                <w:rFonts w:eastAsia="Calibri"/>
                <w:iCs/>
                <w:sz w:val="18"/>
                <w:szCs w:val="18"/>
                <w:bdr w:val="none" w:sz="0" w:space="0" w:color="auto" w:frame="1"/>
                <w:lang w:val="es-ES_tradnl"/>
              </w:rPr>
            </w:pPr>
            <w:r w:rsidRPr="00D179FF">
              <w:rPr>
                <w:rFonts w:eastAsia="Calibri"/>
                <w:iCs/>
                <w:sz w:val="18"/>
                <w:szCs w:val="18"/>
                <w:bdr w:val="none" w:sz="0" w:space="0" w:color="auto" w:frame="1"/>
                <w:lang w:val="es-ES_tradnl"/>
              </w:rPr>
              <w:t>dimensionarea conductelor de canalizare pentru preluarea exclusiva a apelor uzate de tip menajer si industrial, fara preluarea in reteaua de canalizare a apelor meteorice.</w:t>
            </w:r>
          </w:p>
          <w:p w:rsidR="00A9742A" w:rsidRPr="00D179FF" w:rsidRDefault="00A9742A" w:rsidP="004574D6">
            <w:pPr>
              <w:numPr>
                <w:ilvl w:val="0"/>
                <w:numId w:val="31"/>
              </w:numPr>
              <w:spacing w:after="160" w:line="276" w:lineRule="auto"/>
              <w:ind w:left="0" w:right="-20"/>
              <w:jc w:val="both"/>
              <w:rPr>
                <w:rFonts w:eastAsia="Calibri"/>
                <w:iCs/>
                <w:sz w:val="18"/>
                <w:szCs w:val="18"/>
                <w:bdr w:val="none" w:sz="0" w:space="0" w:color="auto" w:frame="1"/>
                <w:lang w:val="es-ES_tradnl"/>
              </w:rPr>
            </w:pPr>
            <w:r w:rsidRPr="00D179FF">
              <w:rPr>
                <w:rFonts w:eastAsia="Calibri"/>
                <w:iCs/>
                <w:sz w:val="18"/>
                <w:szCs w:val="18"/>
                <w:bdr w:val="none" w:sz="0" w:space="0" w:color="auto" w:frame="1"/>
                <w:lang w:val="es-ES_tradnl"/>
              </w:rPr>
              <w:t>Amplasarea statiilor de pompare apa uzte in zone cu risc redus la inundatii.</w:t>
            </w:r>
          </w:p>
          <w:p w:rsidR="00A9742A" w:rsidRPr="00D179FF" w:rsidRDefault="00A9742A" w:rsidP="004574D6">
            <w:pPr>
              <w:numPr>
                <w:ilvl w:val="0"/>
                <w:numId w:val="31"/>
              </w:numPr>
              <w:spacing w:after="160" w:line="276" w:lineRule="auto"/>
              <w:ind w:left="0" w:right="-20"/>
              <w:jc w:val="both"/>
              <w:rPr>
                <w:rFonts w:eastAsia="Calibri"/>
                <w:iCs/>
                <w:sz w:val="18"/>
                <w:szCs w:val="18"/>
                <w:bdr w:val="none" w:sz="0" w:space="0" w:color="auto" w:frame="1"/>
                <w:lang w:val="es-ES_tradnl"/>
              </w:rPr>
            </w:pPr>
            <w:r w:rsidRPr="00D179FF">
              <w:rPr>
                <w:rFonts w:eastAsia="Calibri"/>
                <w:iCs/>
                <w:sz w:val="18"/>
                <w:szCs w:val="18"/>
                <w:bdr w:val="none" w:sz="0" w:space="0" w:color="auto" w:frame="1"/>
                <w:lang w:val="fr-FR"/>
              </w:rPr>
              <w:t>extinderea sistemului de canalizare de tip divizor (</w:t>
            </w:r>
            <w:r w:rsidRPr="00D179FF">
              <w:rPr>
                <w:rFonts w:eastAsia="Calibri"/>
                <w:iCs/>
                <w:sz w:val="18"/>
                <w:szCs w:val="18"/>
                <w:bdr w:val="none" w:sz="0" w:space="0" w:color="auto" w:frame="1"/>
                <w:lang w:val="es-ES_tradnl"/>
              </w:rPr>
              <w:t>toate statiile de epurare realizate /extinse prin proiect trateaza ape uzate colectate in sisteme de tip divisor)</w:t>
            </w:r>
          </w:p>
          <w:p w:rsidR="00A9742A" w:rsidRPr="00D179FF" w:rsidRDefault="00A9742A" w:rsidP="004574D6">
            <w:pPr>
              <w:numPr>
                <w:ilvl w:val="0"/>
                <w:numId w:val="31"/>
              </w:numPr>
              <w:spacing w:after="160" w:line="276" w:lineRule="auto"/>
              <w:ind w:left="0"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Amplasarea gurii de descarcare apa epurata in emisar peste cota debitului maxim al emisarului, conform studiului de inundabilitate,  tinand cont de fluctuatiile nivelelor in emisar ;  radierul gurii de varsare se va aseza la o inaltime corespunzatoare fata de patul receptorului astfel incat sa impiedice colmatarea canalului prin suspensiile receptorului; in sectiunea unde se termina canalul se va executa un perete de beton care sa consolideze legatura dintre conductal si patul corespunzator raului</w:t>
            </w:r>
          </w:p>
          <w:p w:rsidR="00A9742A" w:rsidRPr="00D179FF" w:rsidRDefault="00A9742A" w:rsidP="004574D6">
            <w:pPr>
              <w:numPr>
                <w:ilvl w:val="0"/>
                <w:numId w:val="31"/>
              </w:numPr>
              <w:spacing w:after="160" w:line="276" w:lineRule="auto"/>
              <w:ind w:left="0"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debitul de efluent evacuat va fi masurat continuu</w:t>
            </w:r>
          </w:p>
          <w:p w:rsidR="00A9742A" w:rsidRPr="00D179FF" w:rsidRDefault="00A9742A" w:rsidP="004574D6">
            <w:pPr>
              <w:numPr>
                <w:ilvl w:val="0"/>
                <w:numId w:val="31"/>
              </w:numPr>
              <w:spacing w:after="160" w:line="276" w:lineRule="auto"/>
              <w:ind w:left="0"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lastRenderedPageBreak/>
              <w:t>pe amplasamentul statiilor de epurare se vor realiza sisteme adecvate de colectare a apelor pluviale.</w:t>
            </w:r>
          </w:p>
          <w:p w:rsidR="00A9742A" w:rsidRPr="00D179FF" w:rsidRDefault="00A9742A" w:rsidP="004574D6">
            <w:pPr>
              <w:numPr>
                <w:ilvl w:val="0"/>
                <w:numId w:val="31"/>
              </w:numPr>
              <w:spacing w:after="160" w:line="276" w:lineRule="auto"/>
              <w:ind w:left="0"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achizitia de grupuri electrogene pentru a asigura mentinerea in functiune a sistemului  in cazul intreruperii alimentarii cu energie electrica.</w:t>
            </w:r>
          </w:p>
          <w:p w:rsidR="00A9742A" w:rsidRPr="00D179FF" w:rsidRDefault="00A9742A" w:rsidP="004574D6">
            <w:pPr>
              <w:numPr>
                <w:ilvl w:val="0"/>
                <w:numId w:val="31"/>
              </w:numPr>
              <w:spacing w:after="160" w:line="276" w:lineRule="auto"/>
              <w:ind w:left="0"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toate caminele vor fi amplasate astfel ca sa nu fie inundate la ape mari sau ploi exceptionale, conform Normativului de proiectare.</w:t>
            </w:r>
          </w:p>
          <w:p w:rsidR="00A9742A" w:rsidRPr="00D179FF" w:rsidRDefault="00A9742A" w:rsidP="004574D6">
            <w:pPr>
              <w:spacing w:line="276" w:lineRule="auto"/>
              <w:ind w:right="-20"/>
              <w:rPr>
                <w:rFonts w:eastAsia="Calibri"/>
                <w:iCs/>
                <w:sz w:val="18"/>
                <w:szCs w:val="18"/>
                <w:bdr w:val="none" w:sz="0" w:space="0" w:color="auto" w:frame="1"/>
                <w:lang w:val="fr-FR"/>
              </w:rPr>
            </w:pPr>
          </w:p>
          <w:p w:rsidR="00A9742A" w:rsidRPr="00D179FF" w:rsidRDefault="00A9742A" w:rsidP="004574D6">
            <w:pPr>
              <w:spacing w:line="276" w:lineRule="auto"/>
              <w:jc w:val="both"/>
              <w:rPr>
                <w:rFonts w:eastAsia="Calibri"/>
                <w:b/>
                <w:sz w:val="18"/>
                <w:szCs w:val="18"/>
                <w:lang w:val="ro-RO"/>
              </w:rPr>
            </w:pPr>
            <w:r w:rsidRPr="00D179FF">
              <w:rPr>
                <w:rFonts w:eastAsia="Calibri"/>
                <w:b/>
                <w:sz w:val="18"/>
                <w:szCs w:val="18"/>
                <w:lang w:val="ro-RO"/>
              </w:rPr>
              <w:t xml:space="preserve">Masuri operationale </w:t>
            </w:r>
          </w:p>
          <w:p w:rsidR="00A9742A" w:rsidRPr="00D179FF" w:rsidRDefault="00A9742A" w:rsidP="004574D6">
            <w:pPr>
              <w:widowControl w:val="0"/>
              <w:numPr>
                <w:ilvl w:val="0"/>
                <w:numId w:val="31"/>
              </w:numPr>
              <w:spacing w:before="40" w:after="120" w:line="259" w:lineRule="auto"/>
              <w:ind w:left="0"/>
              <w:jc w:val="both"/>
              <w:rPr>
                <w:rFonts w:eastAsia="Calibri"/>
                <w:sz w:val="18"/>
                <w:szCs w:val="18"/>
                <w:lang w:val="fr-FR"/>
              </w:rPr>
            </w:pPr>
            <w:r w:rsidRPr="00D179FF">
              <w:rPr>
                <w:rFonts w:eastAsia="Calibri"/>
                <w:sz w:val="18"/>
                <w:szCs w:val="18"/>
                <w:lang w:val="fr-FR"/>
              </w:rPr>
              <w:t>mentinerea retelelor de canalizare etanse pentru a preveni infiltrarea apelor uzate in sol si pentru a preveni infiltrarea apelor subterane si pluviale in conductele de canalizare</w:t>
            </w:r>
          </w:p>
          <w:p w:rsidR="00A9742A" w:rsidRPr="00D179FF" w:rsidRDefault="00A9742A" w:rsidP="004574D6">
            <w:pPr>
              <w:numPr>
                <w:ilvl w:val="0"/>
                <w:numId w:val="31"/>
              </w:numPr>
              <w:spacing w:after="160" w:line="259" w:lineRule="auto"/>
              <w:ind w:left="0"/>
              <w:jc w:val="both"/>
              <w:rPr>
                <w:rFonts w:eastAsia="Calibri"/>
                <w:sz w:val="18"/>
                <w:szCs w:val="18"/>
                <w:lang w:val="fr-FR"/>
              </w:rPr>
            </w:pPr>
            <w:r w:rsidRPr="00D179FF">
              <w:rPr>
                <w:rFonts w:eastAsia="Calibri"/>
                <w:sz w:val="18"/>
                <w:szCs w:val="18"/>
                <w:lang w:val="fr-FR"/>
              </w:rPr>
              <w:t xml:space="preserve">asigurarea respectarii conditiilor cantitative si calitative de descarcare a apelor uzate in retelele de canalizare, la sursa, dupa caz; monitorizarea calitativa si cantitativa a apelor uzate industriale descarcate in retelele de canalizare; </w:t>
            </w:r>
          </w:p>
          <w:p w:rsidR="00A9742A" w:rsidRPr="00D179FF" w:rsidRDefault="00A9742A" w:rsidP="004574D6">
            <w:pPr>
              <w:numPr>
                <w:ilvl w:val="0"/>
                <w:numId w:val="31"/>
              </w:numPr>
              <w:spacing w:after="160" w:line="259" w:lineRule="auto"/>
              <w:ind w:left="0"/>
              <w:jc w:val="both"/>
              <w:rPr>
                <w:rFonts w:eastAsia="Calibri"/>
                <w:sz w:val="18"/>
                <w:szCs w:val="18"/>
                <w:lang w:val="fr-FR"/>
              </w:rPr>
            </w:pPr>
            <w:r w:rsidRPr="00D179FF">
              <w:rPr>
                <w:rFonts w:eastAsia="Calibri"/>
                <w:sz w:val="18"/>
                <w:szCs w:val="18"/>
                <w:lang w:val="fr-FR"/>
              </w:rPr>
              <w:t>efectuarea lucrarilor de curatare periodica a gurilor de scurgere si a sistemului de colectare in caz de avertizare meteorologica de ploi abundente/extreme in cazul sistemelor de colectare de tip unitar din aria de operare; efectuarea periodica de lucrari de curatare a conductelor de canalizare si a geigerelor</w:t>
            </w:r>
          </w:p>
          <w:p w:rsidR="00A9742A" w:rsidRPr="00D179FF" w:rsidRDefault="00A9742A" w:rsidP="004574D6">
            <w:pPr>
              <w:numPr>
                <w:ilvl w:val="0"/>
                <w:numId w:val="31"/>
              </w:numPr>
              <w:spacing w:after="160" w:line="259" w:lineRule="auto"/>
              <w:ind w:left="0"/>
              <w:jc w:val="both"/>
              <w:rPr>
                <w:rFonts w:eastAsia="Calibri"/>
                <w:sz w:val="18"/>
                <w:szCs w:val="18"/>
                <w:lang w:val="fr-FR"/>
              </w:rPr>
            </w:pPr>
            <w:r w:rsidRPr="00D179FF">
              <w:rPr>
                <w:rFonts w:eastAsia="Calibri"/>
                <w:sz w:val="18"/>
                <w:szCs w:val="18"/>
                <w:lang w:val="fr-FR"/>
              </w:rPr>
              <w:t>mentinerea sistemului de canalizare la capacitatea hidraulica maxima pentru a preveni depunerea sedimentelor, prin implementarea programelor de curatare si spalare a retelelor, mai ales in zonele cu potential de depunere, respectiv supradimensionate sau cu pante mici ;</w:t>
            </w:r>
          </w:p>
          <w:p w:rsidR="00A9742A" w:rsidRPr="00D179FF" w:rsidRDefault="00A9742A" w:rsidP="004574D6">
            <w:pPr>
              <w:numPr>
                <w:ilvl w:val="0"/>
                <w:numId w:val="31"/>
              </w:numPr>
              <w:spacing w:after="160" w:line="259" w:lineRule="auto"/>
              <w:ind w:left="0"/>
              <w:jc w:val="both"/>
              <w:rPr>
                <w:rFonts w:eastAsia="Calibri"/>
                <w:sz w:val="18"/>
                <w:szCs w:val="18"/>
                <w:lang w:val="fr-FR"/>
              </w:rPr>
            </w:pPr>
            <w:r w:rsidRPr="00D179FF">
              <w:rPr>
                <w:rFonts w:eastAsia="Calibri"/>
                <w:sz w:val="18"/>
                <w:szCs w:val="18"/>
                <w:lang w:val="fr-FR"/>
              </w:rPr>
              <w:t xml:space="preserve">controlul si curatarea periodica a echipamentelor electromecanice; realizare periodica a lucrarilor de intretinere a echipamenelor  </w:t>
            </w:r>
            <w:r w:rsidRPr="00D179FF">
              <w:rPr>
                <w:rFonts w:eastAsia="Calibri"/>
                <w:sz w:val="18"/>
                <w:szCs w:val="18"/>
                <w:lang w:val="fr-FR"/>
              </w:rPr>
              <w:lastRenderedPageBreak/>
              <w:t>si a partii electrice a statiilor de pompare</w:t>
            </w:r>
          </w:p>
          <w:p w:rsidR="00A9742A" w:rsidRPr="00D179FF" w:rsidRDefault="00A9742A" w:rsidP="004574D6">
            <w:pPr>
              <w:numPr>
                <w:ilvl w:val="0"/>
                <w:numId w:val="31"/>
              </w:numPr>
              <w:spacing w:after="160" w:line="259" w:lineRule="auto"/>
              <w:ind w:left="0"/>
              <w:jc w:val="both"/>
              <w:rPr>
                <w:rFonts w:eastAsia="Calibri"/>
                <w:sz w:val="18"/>
                <w:szCs w:val="18"/>
                <w:lang w:val="fr-FR"/>
              </w:rPr>
            </w:pPr>
            <w:r w:rsidRPr="00D179FF">
              <w:rPr>
                <w:rFonts w:eastAsia="Calibri"/>
                <w:sz w:val="18"/>
                <w:szCs w:val="18"/>
                <w:lang w:val="fr-FR"/>
              </w:rPr>
              <w:t xml:space="preserve">monitorizarea apelor uzate influente in SEAU si in diverse faze ale procesului de epurare; </w:t>
            </w:r>
          </w:p>
          <w:p w:rsidR="00A9742A" w:rsidRPr="00D179FF" w:rsidRDefault="00A9742A" w:rsidP="004574D6">
            <w:pPr>
              <w:numPr>
                <w:ilvl w:val="0"/>
                <w:numId w:val="31"/>
              </w:numPr>
              <w:spacing w:after="160" w:line="259" w:lineRule="auto"/>
              <w:ind w:left="0"/>
              <w:jc w:val="both"/>
              <w:rPr>
                <w:rFonts w:eastAsia="Calibri"/>
                <w:sz w:val="18"/>
                <w:szCs w:val="18"/>
                <w:lang w:val="fr-FR"/>
              </w:rPr>
            </w:pPr>
            <w:r w:rsidRPr="00D179FF">
              <w:rPr>
                <w:rFonts w:eastAsia="Calibri"/>
                <w:sz w:val="18"/>
                <w:szCs w:val="18"/>
                <w:lang w:val="fr-FR"/>
              </w:rPr>
              <w:t>monitorizarea procesului de tratare biologica, asigurarea de namol activ</w:t>
            </w:r>
          </w:p>
          <w:p w:rsidR="00A9742A" w:rsidRPr="00D179FF" w:rsidRDefault="00A9742A" w:rsidP="004574D6">
            <w:pPr>
              <w:numPr>
                <w:ilvl w:val="0"/>
                <w:numId w:val="31"/>
              </w:numPr>
              <w:spacing w:after="160" w:line="259" w:lineRule="auto"/>
              <w:ind w:left="0"/>
              <w:jc w:val="both"/>
              <w:rPr>
                <w:rFonts w:eastAsia="Calibri"/>
                <w:sz w:val="18"/>
                <w:szCs w:val="18"/>
                <w:lang w:val="fr-FR"/>
              </w:rPr>
            </w:pPr>
            <w:r w:rsidRPr="00D179FF">
              <w:rPr>
                <w:rFonts w:eastAsia="Calibri"/>
                <w:sz w:val="18"/>
                <w:szCs w:val="18"/>
                <w:lang w:val="fr-FR"/>
              </w:rPr>
              <w:t>identificarea punctelor critice la precipitatii extreme</w:t>
            </w:r>
          </w:p>
          <w:p w:rsidR="00A9742A" w:rsidRPr="00D179FF" w:rsidRDefault="00A9742A" w:rsidP="004574D6">
            <w:pPr>
              <w:spacing w:line="276" w:lineRule="auto"/>
              <w:jc w:val="both"/>
              <w:rPr>
                <w:rFonts w:eastAsia="Calibri"/>
                <w:b/>
                <w:sz w:val="18"/>
                <w:szCs w:val="18"/>
                <w:lang w:val="ro-RO"/>
              </w:rPr>
            </w:pPr>
            <w:r w:rsidRPr="00D179FF">
              <w:rPr>
                <w:rFonts w:eastAsia="Calibri"/>
                <w:b/>
                <w:sz w:val="18"/>
                <w:szCs w:val="18"/>
                <w:lang w:val="ro-RO"/>
              </w:rPr>
              <w:t xml:space="preserve">Masuri strategice </w:t>
            </w:r>
          </w:p>
          <w:p w:rsidR="00A9742A" w:rsidRPr="00D179FF" w:rsidRDefault="00A9742A" w:rsidP="004574D6">
            <w:pPr>
              <w:numPr>
                <w:ilvl w:val="0"/>
                <w:numId w:val="31"/>
              </w:numPr>
              <w:spacing w:after="160" w:line="259" w:lineRule="auto"/>
              <w:ind w:left="0"/>
              <w:jc w:val="both"/>
              <w:rPr>
                <w:rFonts w:eastAsia="Calibri"/>
                <w:sz w:val="18"/>
                <w:szCs w:val="18"/>
                <w:lang w:val="fr-FR"/>
              </w:rPr>
            </w:pPr>
            <w:r w:rsidRPr="00D179FF">
              <w:rPr>
                <w:rFonts w:eastAsia="Calibri"/>
                <w:sz w:val="18"/>
                <w:szCs w:val="18"/>
                <w:lang w:val="fr-FR"/>
              </w:rPr>
              <w:t>stabilirea unei bune comunicari intre Operatorul Regional si Administratia Bazinala a emisarului, entitatea  responsabila in caz de inundatii, institututul de prognoza meteo  si alte institutii responsabile</w:t>
            </w:r>
          </w:p>
          <w:p w:rsidR="00A9742A" w:rsidRPr="00D179FF" w:rsidRDefault="00A9742A" w:rsidP="004574D6">
            <w:pPr>
              <w:numPr>
                <w:ilvl w:val="0"/>
                <w:numId w:val="31"/>
              </w:numPr>
              <w:spacing w:after="160" w:line="259" w:lineRule="auto"/>
              <w:ind w:left="0"/>
              <w:jc w:val="both"/>
              <w:rPr>
                <w:rFonts w:eastAsia="Calibri"/>
                <w:sz w:val="18"/>
                <w:szCs w:val="18"/>
                <w:lang w:val="fr-FR"/>
              </w:rPr>
            </w:pPr>
            <w:r w:rsidRPr="00D179FF">
              <w:rPr>
                <w:rFonts w:eastAsia="Calibri"/>
                <w:sz w:val="18"/>
                <w:szCs w:val="18"/>
                <w:lang w:val="fr-FR"/>
              </w:rPr>
              <w:t>stabilirea unor  programe de curatare si spalare ale sistemului de canalizare</w:t>
            </w:r>
          </w:p>
          <w:p w:rsidR="00A9742A" w:rsidRPr="00D179FF" w:rsidRDefault="00A9742A" w:rsidP="004574D6">
            <w:pPr>
              <w:spacing w:after="160" w:line="259" w:lineRule="auto"/>
              <w:ind w:right="-20"/>
              <w:jc w:val="both"/>
              <w:rPr>
                <w:rFonts w:eastAsia="Calibri"/>
                <w:iCs/>
                <w:sz w:val="18"/>
                <w:szCs w:val="18"/>
                <w:bdr w:val="none" w:sz="0" w:space="0" w:color="auto" w:frame="1"/>
                <w:lang w:val="fr-FR"/>
              </w:rPr>
            </w:pPr>
            <w:r w:rsidRPr="00D179FF">
              <w:rPr>
                <w:rFonts w:eastAsia="Calibri"/>
                <w:sz w:val="18"/>
                <w:szCs w:val="18"/>
                <w:lang w:val="fr-FR"/>
              </w:rPr>
              <w:t>intocmirea planului de repunere in functiune a sistemului de canalizare dupa ploi prelungite sau extreme care au afectat sistemul de canalizare</w:t>
            </w:r>
          </w:p>
        </w:tc>
        <w:tc>
          <w:tcPr>
            <w:tcW w:w="489" w:type="pct"/>
          </w:tcPr>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lastRenderedPageBreak/>
              <w:t>Risc residual redus</w:t>
            </w:r>
          </w:p>
        </w:tc>
        <w:tc>
          <w:tcPr>
            <w:tcW w:w="842" w:type="pct"/>
            <w:shd w:val="clear" w:color="auto" w:fill="auto"/>
          </w:tcPr>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Proiectant</w:t>
            </w:r>
          </w:p>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Constructor</w:t>
            </w:r>
          </w:p>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Operator</w:t>
            </w:r>
          </w:p>
        </w:tc>
      </w:tr>
      <w:tr w:rsidR="00A9742A" w:rsidRPr="00D179FF" w:rsidTr="004574D6">
        <w:trPr>
          <w:jc w:val="center"/>
        </w:trPr>
        <w:tc>
          <w:tcPr>
            <w:tcW w:w="1252" w:type="pct"/>
            <w:shd w:val="clear" w:color="auto" w:fill="auto"/>
          </w:tcPr>
          <w:p w:rsidR="00A9742A" w:rsidRPr="00D179FF" w:rsidRDefault="00A9742A" w:rsidP="004574D6">
            <w:pPr>
              <w:spacing w:line="276" w:lineRule="auto"/>
              <w:ind w:right="-20"/>
              <w:rPr>
                <w:rFonts w:eastAsia="Calibri"/>
                <w:iCs/>
                <w:sz w:val="18"/>
                <w:szCs w:val="18"/>
                <w:bdr w:val="none" w:sz="0" w:space="0" w:color="auto" w:frame="1"/>
                <w:lang w:val="fr-FR"/>
              </w:rPr>
            </w:pPr>
          </w:p>
          <w:p w:rsidR="00A9742A" w:rsidRPr="00D179FF" w:rsidRDefault="00A9742A" w:rsidP="004574D6">
            <w:pPr>
              <w:spacing w:line="276" w:lineRule="auto"/>
              <w:ind w:right="-20"/>
              <w:rPr>
                <w:rFonts w:eastAsia="Calibri"/>
                <w:iCs/>
                <w:sz w:val="18"/>
                <w:szCs w:val="18"/>
                <w:bdr w:val="none" w:sz="0" w:space="0" w:color="auto" w:frame="1"/>
                <w:lang w:val="fr-FR"/>
              </w:rPr>
            </w:pPr>
          </w:p>
          <w:p w:rsidR="00A9742A" w:rsidRPr="00D179FF" w:rsidRDefault="00A9742A" w:rsidP="004574D6">
            <w:pPr>
              <w:spacing w:line="276" w:lineRule="auto"/>
              <w:ind w:right="-20"/>
              <w:rPr>
                <w:rFonts w:eastAsia="Calibri"/>
                <w:b/>
                <w:sz w:val="18"/>
                <w:szCs w:val="18"/>
                <w:lang w:val="ro-RO"/>
              </w:rPr>
            </w:pPr>
            <w:r w:rsidRPr="00D179FF">
              <w:rPr>
                <w:rFonts w:eastAsia="Calibri"/>
                <w:b/>
                <w:iCs/>
                <w:sz w:val="18"/>
                <w:szCs w:val="18"/>
                <w:bdr w:val="none" w:sz="0" w:space="0" w:color="auto" w:frame="1"/>
                <w:lang w:val="fr-FR"/>
              </w:rPr>
              <w:t>INUNDATII</w:t>
            </w:r>
          </w:p>
        </w:tc>
        <w:tc>
          <w:tcPr>
            <w:tcW w:w="793" w:type="pct"/>
            <w:shd w:val="clear" w:color="auto" w:fill="auto"/>
          </w:tcPr>
          <w:p w:rsidR="00A9742A" w:rsidRPr="00D179FF" w:rsidRDefault="00A9742A" w:rsidP="004574D6">
            <w:pPr>
              <w:spacing w:after="160" w:line="259" w:lineRule="auto"/>
              <w:ind w:right="-20"/>
              <w:jc w:val="both"/>
              <w:rPr>
                <w:rFonts w:eastAsia="Calibri"/>
                <w:sz w:val="18"/>
                <w:szCs w:val="18"/>
                <w:lang w:val="fr-FR"/>
              </w:rPr>
            </w:pPr>
            <w:r w:rsidRPr="00D179FF">
              <w:rPr>
                <w:rFonts w:eastAsia="Calibri"/>
                <w:sz w:val="18"/>
                <w:szCs w:val="18"/>
                <w:lang w:val="fr-FR"/>
              </w:rPr>
              <w:t>Depasiri  ale conditiilor  cantitative si calitative ale apelor uzate descarcate in retelele de canalizare de tip unitar datorita inundarii partiale a unor zone;</w:t>
            </w:r>
          </w:p>
          <w:p w:rsidR="00A9742A" w:rsidRPr="00D179FF" w:rsidRDefault="00A9742A" w:rsidP="004574D6">
            <w:pPr>
              <w:spacing w:after="160" w:line="259" w:lineRule="auto"/>
              <w:ind w:right="-20"/>
              <w:jc w:val="both"/>
              <w:rPr>
                <w:rFonts w:eastAsia="Calibri"/>
                <w:sz w:val="18"/>
                <w:szCs w:val="18"/>
                <w:lang w:val="fr-FR"/>
              </w:rPr>
            </w:pPr>
            <w:r w:rsidRPr="00D179FF">
              <w:rPr>
                <w:rFonts w:eastAsia="Calibri"/>
                <w:sz w:val="18"/>
                <w:szCs w:val="18"/>
                <w:lang w:val="fr-FR"/>
              </w:rPr>
              <w:t>Cresterea cantitatii de sendimente si poluanti, tratarea implica costuri suplimentare de tratare si monitorizare</w:t>
            </w:r>
          </w:p>
          <w:p w:rsidR="00A9742A" w:rsidRPr="00D179FF" w:rsidRDefault="00A9742A" w:rsidP="004574D6">
            <w:pPr>
              <w:spacing w:after="160" w:line="259" w:lineRule="auto"/>
              <w:ind w:right="-20"/>
              <w:jc w:val="both"/>
              <w:rPr>
                <w:rFonts w:eastAsia="Calibri"/>
                <w:sz w:val="18"/>
                <w:szCs w:val="18"/>
                <w:lang w:val="fr-FR"/>
              </w:rPr>
            </w:pPr>
            <w:r w:rsidRPr="00D179FF">
              <w:rPr>
                <w:rFonts w:eastAsia="Calibri"/>
                <w:sz w:val="18"/>
                <w:szCs w:val="18"/>
                <w:lang w:val="fr-FR"/>
              </w:rPr>
              <w:t>Afectarea structurala a obiectelor de pe amplasamente; intreruperea proceselor tehnologice pe o perioada scurta de timp; disfunctii ale proceselor tehnologice; inundarea sistemului de canalizare;</w:t>
            </w:r>
          </w:p>
          <w:p w:rsidR="00A9742A" w:rsidRPr="00D179FF" w:rsidRDefault="00A9742A" w:rsidP="004574D6">
            <w:pPr>
              <w:spacing w:after="160" w:line="259" w:lineRule="auto"/>
              <w:ind w:right="-20"/>
              <w:jc w:val="both"/>
              <w:rPr>
                <w:rFonts w:eastAsia="Calibri"/>
                <w:sz w:val="18"/>
                <w:szCs w:val="18"/>
                <w:lang w:val="fr-FR"/>
              </w:rPr>
            </w:pPr>
            <w:r w:rsidRPr="00D179FF">
              <w:rPr>
                <w:rFonts w:eastAsia="Calibri"/>
                <w:sz w:val="18"/>
                <w:szCs w:val="18"/>
                <w:lang w:val="fr-FR"/>
              </w:rPr>
              <w:t xml:space="preserve">Nerespectarea conditiilor calitative si cantitative de descarcare ape epurate in emisar; </w:t>
            </w:r>
          </w:p>
          <w:p w:rsidR="00A9742A" w:rsidRPr="00D179FF" w:rsidRDefault="00A9742A" w:rsidP="004574D6">
            <w:pPr>
              <w:spacing w:line="276" w:lineRule="auto"/>
              <w:rPr>
                <w:rFonts w:eastAsia="Calibri"/>
                <w:sz w:val="18"/>
                <w:szCs w:val="18"/>
                <w:lang w:val="fr-FR"/>
              </w:rPr>
            </w:pPr>
            <w:r w:rsidRPr="00D179FF">
              <w:rPr>
                <w:rFonts w:eastAsia="Calibri"/>
                <w:sz w:val="18"/>
                <w:szCs w:val="18"/>
                <w:lang w:val="fr-FR"/>
              </w:rPr>
              <w:lastRenderedPageBreak/>
              <w:t>Curgerea in sens invers a apei epurate in conducta de descarcare in emisar in situatia depasirii nivelului de inundatii prevazut; nivelul emisarului depaseste cota gurei de decarcare apa epurata in emisar</w:t>
            </w:r>
          </w:p>
        </w:tc>
        <w:tc>
          <w:tcPr>
            <w:tcW w:w="1625" w:type="pct"/>
            <w:shd w:val="clear" w:color="auto" w:fill="auto"/>
          </w:tcPr>
          <w:p w:rsidR="00A9742A" w:rsidRPr="00D179FF" w:rsidRDefault="00A9742A" w:rsidP="004574D6">
            <w:pPr>
              <w:spacing w:line="276" w:lineRule="auto"/>
              <w:ind w:right="-20"/>
              <w:rPr>
                <w:rFonts w:eastAsia="Calibri"/>
                <w:iCs/>
                <w:sz w:val="18"/>
                <w:szCs w:val="18"/>
                <w:bdr w:val="none" w:sz="0" w:space="0" w:color="auto" w:frame="1"/>
                <w:lang w:val="fr-FR"/>
              </w:rPr>
            </w:pPr>
            <w:r w:rsidRPr="00D179FF">
              <w:rPr>
                <w:rFonts w:eastAsia="Calibri"/>
                <w:iCs/>
                <w:sz w:val="18"/>
                <w:szCs w:val="18"/>
                <w:bdr w:val="none" w:sz="0" w:space="0" w:color="auto" w:frame="1"/>
                <w:lang w:val="fr-FR"/>
              </w:rPr>
              <w:lastRenderedPageBreak/>
              <w:t>Masurile de adaptare investitionale care au fost prevazute in faza de proiectare:</w:t>
            </w:r>
          </w:p>
          <w:p w:rsidR="00A9742A" w:rsidRPr="00D179FF" w:rsidRDefault="00A9742A" w:rsidP="004574D6">
            <w:pPr>
              <w:numPr>
                <w:ilvl w:val="0"/>
                <w:numId w:val="39"/>
              </w:numPr>
              <w:spacing w:after="160"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imbunatatirea masurilor de protectie a structurilor.</w:t>
            </w:r>
          </w:p>
          <w:p w:rsidR="00A9742A" w:rsidRPr="00D179FF" w:rsidRDefault="00A9742A" w:rsidP="004574D6">
            <w:pPr>
              <w:numPr>
                <w:ilvl w:val="0"/>
                <w:numId w:val="39"/>
              </w:numPr>
              <w:spacing w:after="160"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pentru structuriile hidrotehnice noi, inca din studiul de proiectare s-au adoptat indici de protectie mai stricti care au avut in vedere efectul indus de schimbarile climatice.</w:t>
            </w:r>
          </w:p>
          <w:p w:rsidR="00A9742A" w:rsidRPr="00D179FF" w:rsidRDefault="00A9742A" w:rsidP="004574D6">
            <w:pPr>
              <w:numPr>
                <w:ilvl w:val="0"/>
                <w:numId w:val="39"/>
              </w:numPr>
              <w:spacing w:after="160"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Evitarea amplasarii coonstructilor si retelelor in zone inundabile, acolo unde este posibil.</w:t>
            </w:r>
          </w:p>
          <w:p w:rsidR="00A9742A" w:rsidRPr="00D179FF" w:rsidRDefault="00A9742A" w:rsidP="004574D6">
            <w:pPr>
              <w:numPr>
                <w:ilvl w:val="0"/>
                <w:numId w:val="39"/>
              </w:numPr>
              <w:spacing w:after="160"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 xml:space="preserve">Amplasarea gurii de descarcare apa epurata in emisar peste cota debitului maxim al </w:t>
            </w:r>
            <w:r w:rsidRPr="00D179FF">
              <w:rPr>
                <w:rFonts w:eastAsia="Calibri"/>
                <w:iCs/>
                <w:sz w:val="18"/>
                <w:szCs w:val="18"/>
                <w:bdr w:val="none" w:sz="0" w:space="0" w:color="auto" w:frame="1"/>
                <w:lang w:val="fr-FR"/>
              </w:rPr>
              <w:lastRenderedPageBreak/>
              <w:t>emisarului, conform studiului de inundabilitate,  tinand cont de fluctuatiile nivelelor in emisar ;  radierul gurii de varsare se va aseza la o inaltime corespunzatoare fata de patul receptorului astfel incat sa impiedice colmatarea canalului prin suspensiile receptorului; in sectiunea unde se termina canalul se va executa un perete de beton care sa consolideze legatura dintre conductal si patul corespunzator raului</w:t>
            </w:r>
          </w:p>
          <w:p w:rsidR="00A9742A" w:rsidRPr="00D179FF" w:rsidRDefault="00A9742A" w:rsidP="004574D6">
            <w:pPr>
              <w:numPr>
                <w:ilvl w:val="0"/>
                <w:numId w:val="39"/>
              </w:numPr>
              <w:spacing w:after="160"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Considerarea nivelului de inundabilitate cu asigurarea de 1% pentru proiectarea amplasamentelor statiei de epurare apa uzata realizate/extinse prin proiect, conform  studiilor de inundabilitate ; la toate statiile de epurare se va  adopta tipul de fundare in umplutura pentru diferite obiecte care nu fundeaza in terenul natural</w:t>
            </w:r>
          </w:p>
          <w:p w:rsidR="00A9742A" w:rsidRPr="00D179FF" w:rsidRDefault="00A9742A" w:rsidP="004574D6">
            <w:pPr>
              <w:numPr>
                <w:ilvl w:val="0"/>
                <w:numId w:val="39"/>
              </w:numPr>
              <w:spacing w:after="160"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debitul de efluent evacuat va fi masurat continuu</w:t>
            </w:r>
          </w:p>
          <w:p w:rsidR="00A9742A" w:rsidRPr="00D179FF" w:rsidRDefault="00A9742A" w:rsidP="004574D6">
            <w:pPr>
              <w:numPr>
                <w:ilvl w:val="0"/>
                <w:numId w:val="39"/>
              </w:numPr>
              <w:spacing w:after="160"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 xml:space="preserve">dimensionarea adecvata a supratraversarilor cursurilor de apa avand in vedere cotele marite ale cursurilor de apa, in caz de precipitatii extreme </w:t>
            </w:r>
          </w:p>
          <w:p w:rsidR="00A9742A" w:rsidRPr="00D179FF" w:rsidRDefault="00A9742A" w:rsidP="004574D6">
            <w:pPr>
              <w:numPr>
                <w:ilvl w:val="0"/>
                <w:numId w:val="39"/>
              </w:numPr>
              <w:spacing w:after="160"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 xml:space="preserve">dotarea cu echipamente cu </w:t>
            </w:r>
            <w:r w:rsidRPr="00D179FF">
              <w:rPr>
                <w:rFonts w:eastAsia="Calibri"/>
                <w:iCs/>
                <w:sz w:val="18"/>
                <w:szCs w:val="18"/>
                <w:bdr w:val="none" w:sz="0" w:space="0" w:color="auto" w:frame="1"/>
                <w:lang w:val="fr-FR"/>
              </w:rPr>
              <w:lastRenderedPageBreak/>
              <w:t>functionare automata  care asigura continuitatea functionarii  obiectivelor proiectului in situatii de urgenta, in care transportul este intrerupt pentru o perioada de timp;</w:t>
            </w:r>
          </w:p>
          <w:p w:rsidR="00A9742A" w:rsidRPr="00D179FF" w:rsidRDefault="00A9742A" w:rsidP="004574D6">
            <w:pPr>
              <w:numPr>
                <w:ilvl w:val="0"/>
                <w:numId w:val="39"/>
              </w:numPr>
              <w:spacing w:after="160"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 xml:space="preserve">dotarea cu generatoare electrice de urgenta in cazul intreruperii alimentarii cu energie </w:t>
            </w:r>
          </w:p>
          <w:p w:rsidR="00A9742A" w:rsidRPr="00D179FF" w:rsidRDefault="00A9742A" w:rsidP="004574D6">
            <w:pPr>
              <w:spacing w:line="276" w:lineRule="auto"/>
              <w:ind w:right="-20"/>
              <w:jc w:val="both"/>
              <w:rPr>
                <w:rFonts w:eastAsia="Calibri"/>
                <w:b/>
                <w:sz w:val="18"/>
                <w:szCs w:val="18"/>
                <w:lang w:val="fr-FR"/>
              </w:rPr>
            </w:pPr>
            <w:r w:rsidRPr="00D179FF">
              <w:rPr>
                <w:rFonts w:eastAsia="Calibri"/>
                <w:b/>
                <w:sz w:val="18"/>
                <w:szCs w:val="18"/>
                <w:lang w:val="fr-FR"/>
              </w:rPr>
              <w:t>Masuri operationale</w:t>
            </w:r>
          </w:p>
          <w:p w:rsidR="00A9742A" w:rsidRPr="00D179FF" w:rsidRDefault="00A9742A" w:rsidP="004574D6">
            <w:pPr>
              <w:numPr>
                <w:ilvl w:val="0"/>
                <w:numId w:val="39"/>
              </w:numPr>
              <w:spacing w:after="160" w:line="259" w:lineRule="auto"/>
              <w:jc w:val="both"/>
              <w:rPr>
                <w:rFonts w:eastAsia="Calibri"/>
                <w:sz w:val="18"/>
                <w:szCs w:val="18"/>
                <w:lang w:val="fr-FR"/>
              </w:rPr>
            </w:pPr>
            <w:r w:rsidRPr="00D179FF">
              <w:rPr>
                <w:rFonts w:eastAsia="Calibri"/>
                <w:sz w:val="18"/>
                <w:szCs w:val="18"/>
                <w:lang w:val="fr-FR"/>
              </w:rPr>
              <w:t xml:space="preserve">monitorizarea de catre Operatorul Regional a calitatii si cantitatii apelor uzate descarcate in retelele de canalizare </w:t>
            </w:r>
          </w:p>
          <w:p w:rsidR="00A9742A" w:rsidRPr="00D179FF" w:rsidRDefault="00A9742A" w:rsidP="004574D6">
            <w:pPr>
              <w:numPr>
                <w:ilvl w:val="0"/>
                <w:numId w:val="39"/>
              </w:numPr>
              <w:spacing w:after="160" w:line="259" w:lineRule="auto"/>
              <w:jc w:val="both"/>
              <w:rPr>
                <w:rFonts w:eastAsia="Calibri"/>
                <w:sz w:val="18"/>
                <w:szCs w:val="18"/>
                <w:lang w:val="fr-FR"/>
              </w:rPr>
            </w:pPr>
            <w:r w:rsidRPr="00D179FF">
              <w:rPr>
                <w:rFonts w:eastAsia="Calibri"/>
                <w:sz w:val="18"/>
                <w:szCs w:val="18"/>
                <w:lang w:val="fr-FR"/>
              </w:rPr>
              <w:t xml:space="preserve">monitorizarea apelor uzate influente in SEAU si in diverse faze ale procesului de epurare; monitorizarea procesului de tratare biologica, asigurarea de namol activ;  </w:t>
            </w:r>
          </w:p>
          <w:p w:rsidR="00A9742A" w:rsidRPr="00D179FF" w:rsidRDefault="00A9742A" w:rsidP="004574D6">
            <w:pPr>
              <w:numPr>
                <w:ilvl w:val="0"/>
                <w:numId w:val="39"/>
              </w:numPr>
              <w:spacing w:after="160" w:line="259" w:lineRule="auto"/>
              <w:jc w:val="both"/>
              <w:rPr>
                <w:rFonts w:eastAsia="Calibri"/>
                <w:sz w:val="18"/>
                <w:szCs w:val="18"/>
                <w:lang w:val="fr-FR"/>
              </w:rPr>
            </w:pPr>
            <w:r w:rsidRPr="00D179FF">
              <w:rPr>
                <w:rFonts w:eastAsia="Calibri"/>
                <w:sz w:val="18"/>
                <w:szCs w:val="18"/>
                <w:lang w:val="fr-FR"/>
              </w:rPr>
              <w:t>implementarea de noi proceduri de operare in scopul asigurarii respectarii conditiilor calitative de descarcare in emisar</w:t>
            </w:r>
          </w:p>
          <w:p w:rsidR="00A9742A" w:rsidRPr="00D179FF" w:rsidRDefault="00A9742A" w:rsidP="004574D6">
            <w:pPr>
              <w:numPr>
                <w:ilvl w:val="0"/>
                <w:numId w:val="39"/>
              </w:numPr>
              <w:spacing w:after="160" w:line="259" w:lineRule="auto"/>
              <w:jc w:val="both"/>
              <w:rPr>
                <w:rFonts w:eastAsia="Calibri"/>
                <w:sz w:val="18"/>
                <w:szCs w:val="18"/>
                <w:lang w:val="ro-RO"/>
              </w:rPr>
            </w:pPr>
            <w:r w:rsidRPr="00D179FF">
              <w:rPr>
                <w:rFonts w:eastAsia="Calibri"/>
                <w:sz w:val="18"/>
                <w:szCs w:val="18"/>
                <w:lang w:val="ro-RO"/>
              </w:rPr>
              <w:t>verificarea masurilor pentru functionare in cazuri de inundatii;</w:t>
            </w:r>
          </w:p>
          <w:p w:rsidR="00A9742A" w:rsidRPr="00D179FF" w:rsidRDefault="00A9742A" w:rsidP="004574D6">
            <w:pPr>
              <w:numPr>
                <w:ilvl w:val="0"/>
                <w:numId w:val="39"/>
              </w:numPr>
              <w:spacing w:after="160" w:line="259" w:lineRule="auto"/>
              <w:jc w:val="both"/>
              <w:rPr>
                <w:rFonts w:eastAsia="Calibri"/>
                <w:sz w:val="18"/>
                <w:szCs w:val="18"/>
                <w:lang w:val="ro-RO"/>
              </w:rPr>
            </w:pPr>
            <w:r w:rsidRPr="00D179FF">
              <w:rPr>
                <w:rFonts w:eastAsia="Calibri"/>
                <w:sz w:val="18"/>
                <w:szCs w:val="18"/>
                <w:lang w:val="ro-RO"/>
              </w:rPr>
              <w:t>mentinerea sistemul de canalizare in operare cat mai mult timp posibil</w:t>
            </w:r>
          </w:p>
          <w:p w:rsidR="00A9742A" w:rsidRPr="00D179FF" w:rsidRDefault="00A9742A" w:rsidP="004574D6">
            <w:pPr>
              <w:spacing w:line="276" w:lineRule="auto"/>
              <w:jc w:val="both"/>
              <w:rPr>
                <w:rFonts w:eastAsia="Calibri"/>
                <w:b/>
                <w:sz w:val="18"/>
                <w:szCs w:val="18"/>
                <w:lang w:val="fr-FR"/>
              </w:rPr>
            </w:pPr>
            <w:r w:rsidRPr="00D179FF">
              <w:rPr>
                <w:rFonts w:eastAsia="Calibri"/>
                <w:b/>
                <w:sz w:val="18"/>
                <w:szCs w:val="18"/>
                <w:lang w:val="fr-FR"/>
              </w:rPr>
              <w:t>Masuri strategice</w:t>
            </w:r>
          </w:p>
          <w:p w:rsidR="00A9742A" w:rsidRPr="00D179FF" w:rsidRDefault="00A9742A" w:rsidP="004574D6">
            <w:pPr>
              <w:numPr>
                <w:ilvl w:val="0"/>
                <w:numId w:val="39"/>
              </w:numPr>
              <w:spacing w:after="160" w:line="259" w:lineRule="auto"/>
              <w:jc w:val="both"/>
              <w:rPr>
                <w:rFonts w:eastAsia="Calibri"/>
                <w:sz w:val="18"/>
                <w:szCs w:val="18"/>
                <w:lang w:val="fr-FR"/>
              </w:rPr>
            </w:pPr>
            <w:r w:rsidRPr="00D179FF">
              <w:rPr>
                <w:rFonts w:eastAsia="Calibri"/>
                <w:sz w:val="18"/>
                <w:szCs w:val="18"/>
                <w:lang w:val="fr-FR"/>
              </w:rPr>
              <w:t xml:space="preserve">intocmirea planului de urgenta in caz de inundatii si asigurarea mijloacelor de </w:t>
            </w:r>
            <w:r w:rsidRPr="00D179FF">
              <w:rPr>
                <w:rFonts w:eastAsia="Calibri"/>
                <w:sz w:val="18"/>
                <w:szCs w:val="18"/>
                <w:lang w:val="fr-FR"/>
              </w:rPr>
              <w:lastRenderedPageBreak/>
              <w:t>interventie in caz de inundatii</w:t>
            </w:r>
          </w:p>
          <w:p w:rsidR="00A9742A" w:rsidRPr="00D179FF" w:rsidRDefault="00A9742A" w:rsidP="004574D6">
            <w:pPr>
              <w:overflowPunct w:val="0"/>
              <w:autoSpaceDE w:val="0"/>
              <w:autoSpaceDN w:val="0"/>
              <w:adjustRightInd w:val="0"/>
              <w:spacing w:after="120" w:line="276" w:lineRule="auto"/>
              <w:ind w:right="-20"/>
              <w:jc w:val="both"/>
              <w:textAlignment w:val="baseline"/>
              <w:rPr>
                <w:rFonts w:eastAsia="Calibri"/>
                <w:sz w:val="18"/>
                <w:szCs w:val="18"/>
                <w:lang w:val="fr-FR"/>
              </w:rPr>
            </w:pPr>
            <w:r w:rsidRPr="00D179FF">
              <w:rPr>
                <w:rFonts w:eastAsia="Calibri"/>
                <w:sz w:val="18"/>
                <w:szCs w:val="18"/>
                <w:lang w:val="fr-FR"/>
              </w:rPr>
              <w:t>Stabilirea unei bune comunicari intre Operatorul Regional si Administratia Bazinala a emisarului, entitatea  responsabila in caz de inundatii, institututul de prognoza meteo  si alte institutii</w:t>
            </w:r>
          </w:p>
        </w:tc>
        <w:tc>
          <w:tcPr>
            <w:tcW w:w="489" w:type="pct"/>
          </w:tcPr>
          <w:p w:rsidR="00A9742A" w:rsidRPr="00D179FF" w:rsidRDefault="00A9742A" w:rsidP="004574D6">
            <w:pPr>
              <w:spacing w:line="276" w:lineRule="auto"/>
              <w:ind w:right="-20"/>
              <w:jc w:val="both"/>
              <w:rPr>
                <w:rFonts w:eastAsia="Calibri"/>
                <w:b/>
                <w:iCs/>
                <w:sz w:val="18"/>
                <w:szCs w:val="18"/>
                <w:bdr w:val="none" w:sz="0" w:space="0" w:color="auto" w:frame="1"/>
                <w:lang w:val="ro-RO"/>
              </w:rPr>
            </w:pPr>
            <w:r w:rsidRPr="00D179FF">
              <w:rPr>
                <w:rFonts w:eastAsia="Calibri"/>
                <w:iCs/>
                <w:sz w:val="18"/>
                <w:szCs w:val="18"/>
                <w:bdr w:val="none" w:sz="0" w:space="0" w:color="auto" w:frame="1"/>
                <w:lang w:val="ro-RO"/>
              </w:rPr>
              <w:lastRenderedPageBreak/>
              <w:t>Risc residual redus</w:t>
            </w:r>
          </w:p>
        </w:tc>
        <w:tc>
          <w:tcPr>
            <w:tcW w:w="842" w:type="pct"/>
            <w:shd w:val="clear" w:color="auto" w:fill="auto"/>
          </w:tcPr>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Proiectant</w:t>
            </w:r>
          </w:p>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Constructor</w:t>
            </w:r>
          </w:p>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Operator</w:t>
            </w:r>
          </w:p>
        </w:tc>
      </w:tr>
      <w:tr w:rsidR="00A9742A" w:rsidRPr="00D179FF" w:rsidTr="004574D6">
        <w:trPr>
          <w:jc w:val="center"/>
        </w:trPr>
        <w:tc>
          <w:tcPr>
            <w:tcW w:w="1252" w:type="pct"/>
            <w:shd w:val="clear" w:color="auto" w:fill="auto"/>
          </w:tcPr>
          <w:p w:rsidR="00A9742A" w:rsidRPr="00D179FF" w:rsidRDefault="00A9742A" w:rsidP="004574D6">
            <w:pPr>
              <w:spacing w:line="276" w:lineRule="auto"/>
              <w:ind w:right="-20"/>
              <w:rPr>
                <w:rFonts w:eastAsia="Calibri"/>
                <w:iCs/>
                <w:sz w:val="18"/>
                <w:szCs w:val="18"/>
                <w:bdr w:val="none" w:sz="0" w:space="0" w:color="auto" w:frame="1"/>
                <w:lang w:val="fr-FR"/>
              </w:rPr>
            </w:pPr>
          </w:p>
          <w:p w:rsidR="00A9742A" w:rsidRPr="00D179FF" w:rsidRDefault="00A9742A" w:rsidP="004574D6">
            <w:pPr>
              <w:spacing w:line="276" w:lineRule="auto"/>
              <w:ind w:right="-20"/>
              <w:rPr>
                <w:rFonts w:eastAsia="Calibri"/>
                <w:iCs/>
                <w:sz w:val="18"/>
                <w:szCs w:val="18"/>
                <w:bdr w:val="none" w:sz="0" w:space="0" w:color="auto" w:frame="1"/>
                <w:lang w:val="fr-FR"/>
              </w:rPr>
            </w:pPr>
          </w:p>
          <w:p w:rsidR="00A9742A" w:rsidRPr="00D179FF" w:rsidRDefault="00A9742A" w:rsidP="004574D6">
            <w:pPr>
              <w:spacing w:line="276" w:lineRule="auto"/>
              <w:ind w:right="-20"/>
              <w:rPr>
                <w:rFonts w:eastAsia="Calibri"/>
                <w:b/>
                <w:iCs/>
                <w:sz w:val="18"/>
                <w:szCs w:val="18"/>
                <w:bdr w:val="none" w:sz="0" w:space="0" w:color="auto" w:frame="1"/>
                <w:lang w:val="fr-FR"/>
              </w:rPr>
            </w:pPr>
            <w:r w:rsidRPr="00D179FF">
              <w:rPr>
                <w:rFonts w:eastAsia="Calibri"/>
                <w:b/>
                <w:iCs/>
                <w:sz w:val="18"/>
                <w:szCs w:val="18"/>
                <w:bdr w:val="none" w:sz="0" w:space="0" w:color="auto" w:frame="1"/>
                <w:lang w:val="ro-RO"/>
              </w:rPr>
              <w:t>TEMPERATURII MEDII ALE AERULUI (TEMPERATURI ANUALE/SEZONALE /LUNARE/ VALURI DE CALDURA)</w:t>
            </w:r>
          </w:p>
        </w:tc>
        <w:tc>
          <w:tcPr>
            <w:tcW w:w="793" w:type="pct"/>
            <w:shd w:val="clear" w:color="auto" w:fill="auto"/>
          </w:tcPr>
          <w:p w:rsidR="00A9742A" w:rsidRPr="00D179FF" w:rsidRDefault="00A9742A" w:rsidP="004574D6">
            <w:pPr>
              <w:spacing w:line="276" w:lineRule="auto"/>
              <w:jc w:val="both"/>
              <w:rPr>
                <w:rFonts w:eastAsia="Calibri"/>
                <w:sz w:val="18"/>
                <w:szCs w:val="18"/>
                <w:lang w:val="ro-RO"/>
              </w:rPr>
            </w:pPr>
            <w:r w:rsidRPr="00D179FF">
              <w:rPr>
                <w:rFonts w:eastAsia="Calibri"/>
                <w:sz w:val="18"/>
                <w:szCs w:val="18"/>
                <w:lang w:val="ro-RO"/>
              </w:rPr>
              <w:t>Cresterea temperaturii ambientale si cresterea temperaturilor extreme pot genera accelerarea proceselor biologice in retelele de canalizare. Acest lucru conduce la reducerea compusilor carbonului, ceea ce conduce deteriorarea raportului C:N:P – cu consecinte asupra procesului de epurare biologica precum si</w:t>
            </w:r>
            <w:r w:rsidRPr="00D179FF">
              <w:rPr>
                <w:rFonts w:eastAsia="Calibri"/>
                <w:b/>
                <w:sz w:val="18"/>
                <w:szCs w:val="18"/>
                <w:lang w:val="ro-RO"/>
              </w:rPr>
              <w:t xml:space="preserve"> </w:t>
            </w:r>
            <w:r w:rsidRPr="00D179FF">
              <w:rPr>
                <w:rFonts w:eastAsia="Calibri"/>
                <w:sz w:val="18"/>
                <w:szCs w:val="18"/>
                <w:lang w:val="ro-RO"/>
              </w:rPr>
              <w:t>posibila reducere a compusilor sulfului in hidrogen sulfurat, ceea ce poate produce coroziunea conductelor</w:t>
            </w:r>
          </w:p>
          <w:p w:rsidR="00A9742A" w:rsidRPr="00D179FF" w:rsidRDefault="00A9742A" w:rsidP="004574D6">
            <w:pPr>
              <w:spacing w:line="276" w:lineRule="auto"/>
              <w:jc w:val="both"/>
              <w:rPr>
                <w:rFonts w:eastAsia="Calibri"/>
                <w:sz w:val="18"/>
                <w:szCs w:val="18"/>
                <w:lang w:val="ro-RO"/>
              </w:rPr>
            </w:pPr>
            <w:r w:rsidRPr="00D179FF">
              <w:rPr>
                <w:rFonts w:eastAsia="Calibri"/>
                <w:sz w:val="18"/>
                <w:szCs w:val="18"/>
                <w:lang w:val="ro-RO"/>
              </w:rPr>
              <w:t>Cresterea necesarului de oxigen pentru procesul biologic;</w:t>
            </w:r>
          </w:p>
          <w:p w:rsidR="00A9742A" w:rsidRPr="00D179FF" w:rsidRDefault="00A9742A" w:rsidP="004574D6">
            <w:pPr>
              <w:spacing w:line="276" w:lineRule="auto"/>
              <w:jc w:val="both"/>
              <w:rPr>
                <w:rFonts w:eastAsia="Calibri"/>
                <w:sz w:val="18"/>
                <w:szCs w:val="18"/>
                <w:lang w:val="ro-RO"/>
              </w:rPr>
            </w:pPr>
            <w:r w:rsidRPr="00D179FF">
              <w:rPr>
                <w:rFonts w:eastAsia="Calibri"/>
                <w:sz w:val="18"/>
                <w:szCs w:val="18"/>
                <w:lang w:val="ro-RO"/>
              </w:rPr>
              <w:t>Pot aparea consecinte asupra  functionarii echipamentelor din cadrul SEAU (de ex. suflante)</w:t>
            </w:r>
          </w:p>
          <w:p w:rsidR="00A9742A" w:rsidRPr="00D179FF" w:rsidRDefault="00A9742A" w:rsidP="004574D6">
            <w:pPr>
              <w:spacing w:after="160" w:line="259" w:lineRule="auto"/>
              <w:jc w:val="both"/>
              <w:rPr>
                <w:rFonts w:eastAsia="Calibri"/>
                <w:sz w:val="18"/>
                <w:szCs w:val="18"/>
                <w:lang w:val="ro-RO"/>
              </w:rPr>
            </w:pPr>
          </w:p>
          <w:p w:rsidR="00A9742A" w:rsidRPr="00D179FF" w:rsidRDefault="00A9742A" w:rsidP="004574D6">
            <w:pPr>
              <w:spacing w:after="160" w:line="259" w:lineRule="auto"/>
              <w:jc w:val="both"/>
              <w:rPr>
                <w:rFonts w:eastAsia="Calibri"/>
                <w:sz w:val="18"/>
                <w:szCs w:val="18"/>
                <w:lang w:val="ro-RO"/>
              </w:rPr>
            </w:pPr>
          </w:p>
          <w:p w:rsidR="00A9742A" w:rsidRPr="00D179FF" w:rsidRDefault="00A9742A" w:rsidP="004574D6">
            <w:pPr>
              <w:spacing w:after="160" w:line="259" w:lineRule="auto"/>
              <w:ind w:right="-20"/>
              <w:jc w:val="both"/>
              <w:rPr>
                <w:rFonts w:eastAsia="Calibri"/>
                <w:sz w:val="18"/>
                <w:szCs w:val="18"/>
                <w:lang w:val="fr-FR"/>
              </w:rPr>
            </w:pPr>
          </w:p>
        </w:tc>
        <w:tc>
          <w:tcPr>
            <w:tcW w:w="1625" w:type="pct"/>
            <w:shd w:val="clear" w:color="auto" w:fill="auto"/>
          </w:tcPr>
          <w:p w:rsidR="00A9742A" w:rsidRPr="00D179FF" w:rsidRDefault="00A9742A" w:rsidP="004574D6">
            <w:pPr>
              <w:spacing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Masurile de adaptare investitionale care au fost prevazute in faza de proiectare:</w:t>
            </w:r>
          </w:p>
          <w:p w:rsidR="00A9742A" w:rsidRPr="00D179FF" w:rsidRDefault="00A9742A" w:rsidP="004574D6">
            <w:pPr>
              <w:widowControl w:val="0"/>
              <w:numPr>
                <w:ilvl w:val="0"/>
                <w:numId w:val="40"/>
              </w:numPr>
              <w:spacing w:before="40" w:after="160" w:line="259" w:lineRule="auto"/>
              <w:contextualSpacing/>
              <w:jc w:val="both"/>
              <w:rPr>
                <w:rFonts w:eastAsia="Calibri"/>
                <w:sz w:val="18"/>
                <w:szCs w:val="18"/>
                <w:lang w:val="ro-RO"/>
              </w:rPr>
            </w:pPr>
            <w:r w:rsidRPr="00D179FF">
              <w:rPr>
                <w:rFonts w:eastAsia="Calibri"/>
                <w:sz w:val="18"/>
                <w:szCs w:val="18"/>
                <w:lang w:val="ro-RO"/>
              </w:rPr>
              <w:t>Prevederea de sisteme de izolatie si ventilare adecvata pentru a asigura functionarea corespunzatoare a  echipamentelor electrice si electronice din statiile de epurare; Suflantele vor fi amplasate intr-o cladire prevazuta cu izolatie adecvata (in special acoperisul) pentru a face fata temperaturilor ridicate pe timp de vara (solutie valabila pentru toate statiile de epurare);</w:t>
            </w:r>
          </w:p>
          <w:p w:rsidR="00A9742A" w:rsidRPr="00D179FF" w:rsidRDefault="00A9742A" w:rsidP="004574D6">
            <w:pPr>
              <w:widowControl w:val="0"/>
              <w:numPr>
                <w:ilvl w:val="0"/>
                <w:numId w:val="40"/>
              </w:numPr>
              <w:spacing w:before="40" w:after="160" w:line="259" w:lineRule="auto"/>
              <w:contextualSpacing/>
              <w:jc w:val="both"/>
              <w:rPr>
                <w:rFonts w:eastAsia="Calibri"/>
                <w:sz w:val="18"/>
                <w:szCs w:val="18"/>
                <w:lang w:val="ro-RO"/>
              </w:rPr>
            </w:pPr>
            <w:r w:rsidRPr="00D179FF">
              <w:rPr>
                <w:rFonts w:eastAsia="Calibri"/>
                <w:sz w:val="18"/>
                <w:szCs w:val="18"/>
                <w:lang w:val="ro-RO"/>
              </w:rPr>
              <w:t>Controlul si curatarea periodica a retelelor si a echipamentelor, in special in zonele cu potential de depunere a solidelor.</w:t>
            </w:r>
          </w:p>
          <w:p w:rsidR="00A9742A" w:rsidRPr="00D179FF" w:rsidRDefault="00A9742A" w:rsidP="004574D6">
            <w:pPr>
              <w:widowControl w:val="0"/>
              <w:numPr>
                <w:ilvl w:val="0"/>
                <w:numId w:val="40"/>
              </w:numPr>
              <w:spacing w:before="40" w:after="160" w:line="259" w:lineRule="auto"/>
              <w:contextualSpacing/>
              <w:jc w:val="both"/>
              <w:rPr>
                <w:rFonts w:eastAsia="Calibri"/>
                <w:sz w:val="18"/>
                <w:szCs w:val="18"/>
                <w:lang w:val="ro-RO"/>
              </w:rPr>
            </w:pPr>
            <w:r w:rsidRPr="00D179FF">
              <w:rPr>
                <w:rFonts w:eastAsia="Calibri"/>
                <w:sz w:val="18"/>
                <w:szCs w:val="18"/>
                <w:lang w:val="ro-RO"/>
              </w:rPr>
              <w:t>Monitorizarea continua a calitatii apei deversate in emisar; coordonarea evacuarii efluentilor in cursuri de apa cu debit diminuat drastic pe timp de seceta.</w:t>
            </w:r>
          </w:p>
          <w:p w:rsidR="00A9742A" w:rsidRPr="00D179FF" w:rsidRDefault="00A9742A" w:rsidP="004574D6">
            <w:pPr>
              <w:widowControl w:val="0"/>
              <w:numPr>
                <w:ilvl w:val="0"/>
                <w:numId w:val="40"/>
              </w:numPr>
              <w:spacing w:before="40" w:after="160" w:line="259" w:lineRule="auto"/>
              <w:contextualSpacing/>
              <w:jc w:val="both"/>
              <w:rPr>
                <w:rFonts w:eastAsia="Calibri"/>
                <w:sz w:val="18"/>
                <w:szCs w:val="18"/>
                <w:lang w:val="ro-RO"/>
              </w:rPr>
            </w:pPr>
            <w:r w:rsidRPr="00D179FF">
              <w:rPr>
                <w:rFonts w:eastAsia="Calibri"/>
                <w:sz w:val="18"/>
                <w:szCs w:val="18"/>
                <w:lang w:val="ro-RO"/>
              </w:rPr>
              <w:t>Stabilirea capacitatii suflantelor din cadrul statiilor de epurare se va face pentru temperatura de minim 25°C;</w:t>
            </w:r>
          </w:p>
          <w:p w:rsidR="00A9742A" w:rsidRPr="00D179FF" w:rsidRDefault="00A9742A" w:rsidP="004574D6">
            <w:pPr>
              <w:widowControl w:val="0"/>
              <w:numPr>
                <w:ilvl w:val="0"/>
                <w:numId w:val="40"/>
              </w:numPr>
              <w:spacing w:before="40" w:after="160" w:line="259" w:lineRule="auto"/>
              <w:contextualSpacing/>
              <w:jc w:val="both"/>
              <w:rPr>
                <w:rFonts w:eastAsia="Calibri"/>
                <w:sz w:val="18"/>
                <w:szCs w:val="18"/>
                <w:lang w:val="ro-RO"/>
              </w:rPr>
            </w:pPr>
            <w:r w:rsidRPr="00D179FF">
              <w:rPr>
                <w:rFonts w:eastAsia="Calibri"/>
                <w:sz w:val="18"/>
                <w:szCs w:val="18"/>
                <w:lang w:val="ro-RO"/>
              </w:rPr>
              <w:t xml:space="preserve">prevederea de </w:t>
            </w:r>
            <w:r w:rsidRPr="00D179FF">
              <w:rPr>
                <w:rFonts w:eastAsia="Calibri"/>
                <w:sz w:val="18"/>
                <w:szCs w:val="18"/>
                <w:lang w:val="ro-RO"/>
              </w:rPr>
              <w:lastRenderedPageBreak/>
              <w:t>echipamente de furnizare a aerului pentru procesul biologic cu capacitate adecvata pentru a face fata perioadelor cu temperatura crescuta;</w:t>
            </w:r>
          </w:p>
          <w:p w:rsidR="00A9742A" w:rsidRPr="00D179FF" w:rsidRDefault="00A9742A" w:rsidP="004574D6">
            <w:pPr>
              <w:numPr>
                <w:ilvl w:val="0"/>
                <w:numId w:val="40"/>
              </w:numPr>
              <w:spacing w:after="160" w:line="276" w:lineRule="auto"/>
              <w:jc w:val="both"/>
              <w:rPr>
                <w:rFonts w:eastAsia="Calibri"/>
                <w:sz w:val="18"/>
                <w:szCs w:val="18"/>
                <w:lang w:val="ro-RO"/>
              </w:rPr>
            </w:pPr>
            <w:r w:rsidRPr="00D179FF">
              <w:rPr>
                <w:rFonts w:eastAsia="Calibri"/>
                <w:sz w:val="18"/>
                <w:szCs w:val="18"/>
                <w:lang w:val="ro-RO"/>
              </w:rPr>
              <w:t xml:space="preserve">asigurarea capacitatii adecvate de recirculare a namolului activat; </w:t>
            </w:r>
          </w:p>
          <w:p w:rsidR="00A9742A" w:rsidRPr="00D179FF" w:rsidRDefault="00A9742A" w:rsidP="004574D6">
            <w:pPr>
              <w:spacing w:line="276" w:lineRule="auto"/>
              <w:jc w:val="both"/>
              <w:rPr>
                <w:rFonts w:eastAsia="Calibri"/>
                <w:sz w:val="18"/>
                <w:szCs w:val="18"/>
                <w:lang w:val="ro-RO"/>
              </w:rPr>
            </w:pPr>
            <w:r w:rsidRPr="00D179FF">
              <w:rPr>
                <w:rFonts w:eastAsia="Calibri"/>
                <w:sz w:val="18"/>
                <w:szCs w:val="18"/>
                <w:lang w:val="ro-RO"/>
              </w:rPr>
              <w:t>Masuri operationale</w:t>
            </w:r>
          </w:p>
          <w:p w:rsidR="00A9742A" w:rsidRPr="00D179FF" w:rsidRDefault="00A9742A" w:rsidP="004574D6">
            <w:pPr>
              <w:numPr>
                <w:ilvl w:val="0"/>
                <w:numId w:val="40"/>
              </w:numPr>
              <w:spacing w:after="160" w:line="259" w:lineRule="auto"/>
              <w:jc w:val="both"/>
              <w:rPr>
                <w:rFonts w:eastAsia="Calibri"/>
                <w:sz w:val="18"/>
                <w:szCs w:val="18"/>
                <w:lang w:val="fr-FR"/>
              </w:rPr>
            </w:pPr>
            <w:r w:rsidRPr="00D179FF">
              <w:rPr>
                <w:rFonts w:eastAsia="Calibri"/>
                <w:sz w:val="18"/>
                <w:szCs w:val="18"/>
                <w:lang w:val="fr-FR"/>
              </w:rPr>
              <w:t>Respectarea indicatorilor de calitatea prevazuti in NTPA001 si Autorizatia de gospodarirea apelor, inclusiv temperatura apei descarcate in emisar, monitorizarea continua a temperaturii apei epurate</w:t>
            </w:r>
          </w:p>
          <w:p w:rsidR="00A9742A" w:rsidRPr="00D179FF" w:rsidRDefault="00A9742A" w:rsidP="004574D6">
            <w:pPr>
              <w:numPr>
                <w:ilvl w:val="0"/>
                <w:numId w:val="40"/>
              </w:numPr>
              <w:spacing w:after="160" w:line="259" w:lineRule="auto"/>
              <w:jc w:val="both"/>
              <w:rPr>
                <w:rFonts w:eastAsia="Calibri"/>
                <w:sz w:val="18"/>
                <w:szCs w:val="18"/>
                <w:lang w:val="fr-FR"/>
              </w:rPr>
            </w:pPr>
            <w:r w:rsidRPr="00D179FF">
              <w:rPr>
                <w:rFonts w:eastAsia="Calibri"/>
                <w:sz w:val="18"/>
                <w:szCs w:val="18"/>
                <w:lang w:val="fr-FR"/>
              </w:rPr>
              <w:t>monitorizarea calitatii si cantitatii apelor uzate descarcate in retelele de canalizare de catre operatorii economici si de catre OR;</w:t>
            </w:r>
          </w:p>
          <w:p w:rsidR="00A9742A" w:rsidRPr="00D179FF" w:rsidRDefault="00A9742A" w:rsidP="004574D6">
            <w:pPr>
              <w:numPr>
                <w:ilvl w:val="0"/>
                <w:numId w:val="40"/>
              </w:numPr>
              <w:spacing w:after="160" w:line="259" w:lineRule="auto"/>
              <w:jc w:val="both"/>
              <w:rPr>
                <w:rFonts w:eastAsia="Calibri"/>
                <w:sz w:val="18"/>
                <w:szCs w:val="18"/>
                <w:lang w:val="fr-FR"/>
              </w:rPr>
            </w:pPr>
            <w:r w:rsidRPr="00D179FF">
              <w:rPr>
                <w:rFonts w:eastAsia="Calibri"/>
                <w:sz w:val="18"/>
                <w:szCs w:val="18"/>
                <w:lang w:val="fr-FR"/>
              </w:rPr>
              <w:t>curatarea si spalarea retelelor, mai ales in zonele cu potential de depunere, respectiv supradimensionate sau cu pante mici </w:t>
            </w:r>
          </w:p>
          <w:p w:rsidR="00A9742A" w:rsidRPr="00D179FF" w:rsidRDefault="00A9742A" w:rsidP="004574D6">
            <w:pPr>
              <w:spacing w:line="276" w:lineRule="auto"/>
              <w:jc w:val="both"/>
              <w:rPr>
                <w:rFonts w:eastAsia="Calibri"/>
                <w:sz w:val="18"/>
                <w:szCs w:val="18"/>
                <w:lang w:val="fr-FR"/>
              </w:rPr>
            </w:pPr>
          </w:p>
          <w:p w:rsidR="00A9742A" w:rsidRPr="00D179FF" w:rsidRDefault="00A9742A" w:rsidP="004574D6">
            <w:pPr>
              <w:spacing w:line="276" w:lineRule="auto"/>
              <w:jc w:val="both"/>
              <w:rPr>
                <w:rFonts w:eastAsia="Calibri"/>
                <w:sz w:val="18"/>
                <w:szCs w:val="18"/>
                <w:lang w:val="ro-RO"/>
              </w:rPr>
            </w:pPr>
            <w:r w:rsidRPr="00D179FF">
              <w:rPr>
                <w:rFonts w:eastAsia="Calibri"/>
                <w:sz w:val="18"/>
                <w:szCs w:val="18"/>
                <w:lang w:val="ro-RO"/>
              </w:rPr>
              <w:t>Masuri strategice</w:t>
            </w:r>
          </w:p>
          <w:p w:rsidR="00A9742A" w:rsidRPr="00D179FF" w:rsidRDefault="00A9742A" w:rsidP="004574D6">
            <w:pPr>
              <w:numPr>
                <w:ilvl w:val="0"/>
                <w:numId w:val="40"/>
              </w:numPr>
              <w:spacing w:after="160" w:line="259" w:lineRule="auto"/>
              <w:jc w:val="both"/>
              <w:rPr>
                <w:rFonts w:eastAsia="Calibri"/>
                <w:sz w:val="18"/>
                <w:szCs w:val="18"/>
                <w:lang w:val="fr-FR"/>
              </w:rPr>
            </w:pPr>
            <w:r w:rsidRPr="00D179FF">
              <w:rPr>
                <w:rFonts w:eastAsia="Calibri"/>
                <w:sz w:val="18"/>
                <w:szCs w:val="18"/>
                <w:lang w:val="fr-FR"/>
              </w:rPr>
              <w:t>stabilirea unor programe de curatare si spalare a retelelor</w:t>
            </w:r>
          </w:p>
        </w:tc>
        <w:tc>
          <w:tcPr>
            <w:tcW w:w="489" w:type="pct"/>
          </w:tcPr>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lastRenderedPageBreak/>
              <w:t>Risc residual redus</w:t>
            </w:r>
          </w:p>
        </w:tc>
        <w:tc>
          <w:tcPr>
            <w:tcW w:w="842" w:type="pct"/>
            <w:shd w:val="clear" w:color="auto" w:fill="auto"/>
          </w:tcPr>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Proiectant</w:t>
            </w:r>
          </w:p>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Constructor</w:t>
            </w:r>
          </w:p>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Operator</w:t>
            </w:r>
          </w:p>
        </w:tc>
      </w:tr>
      <w:tr w:rsidR="00A9742A" w:rsidRPr="00D179FF" w:rsidTr="004574D6">
        <w:trPr>
          <w:jc w:val="center"/>
        </w:trPr>
        <w:tc>
          <w:tcPr>
            <w:tcW w:w="1252" w:type="pct"/>
            <w:shd w:val="clear" w:color="auto" w:fill="auto"/>
          </w:tcPr>
          <w:p w:rsidR="00A9742A" w:rsidRPr="00D179FF" w:rsidRDefault="00A9742A" w:rsidP="004574D6">
            <w:pPr>
              <w:spacing w:line="276" w:lineRule="auto"/>
              <w:ind w:right="-20"/>
              <w:rPr>
                <w:rFonts w:eastAsia="Calibri"/>
                <w:iCs/>
                <w:sz w:val="18"/>
                <w:szCs w:val="18"/>
                <w:bdr w:val="none" w:sz="0" w:space="0" w:color="auto" w:frame="1"/>
                <w:lang w:val="fr-FR"/>
              </w:rPr>
            </w:pPr>
          </w:p>
          <w:p w:rsidR="00A9742A" w:rsidRPr="00D179FF" w:rsidRDefault="00A9742A" w:rsidP="004574D6">
            <w:pPr>
              <w:spacing w:line="276" w:lineRule="auto"/>
              <w:ind w:right="-20"/>
              <w:rPr>
                <w:rFonts w:eastAsia="Calibri"/>
                <w:b/>
                <w:iCs/>
                <w:sz w:val="18"/>
                <w:szCs w:val="18"/>
                <w:bdr w:val="none" w:sz="0" w:space="0" w:color="auto" w:frame="1"/>
                <w:lang w:val="fr-FR"/>
              </w:rPr>
            </w:pPr>
            <w:r w:rsidRPr="00D179FF">
              <w:rPr>
                <w:rFonts w:eastAsia="Calibri"/>
                <w:b/>
                <w:iCs/>
                <w:sz w:val="18"/>
                <w:szCs w:val="18"/>
                <w:bdr w:val="none" w:sz="0" w:space="0" w:color="auto" w:frame="1"/>
                <w:lang w:val="fr-FR"/>
              </w:rPr>
              <w:t>FURTUNI (INCLUDING STORM SURGE) SI VITEZA MAXIMA A VANTULUI</w:t>
            </w:r>
          </w:p>
        </w:tc>
        <w:tc>
          <w:tcPr>
            <w:tcW w:w="793" w:type="pct"/>
            <w:shd w:val="clear" w:color="auto" w:fill="auto"/>
          </w:tcPr>
          <w:p w:rsidR="00A9742A" w:rsidRPr="00D179FF" w:rsidRDefault="00A9742A" w:rsidP="004574D6">
            <w:pPr>
              <w:spacing w:after="160" w:line="259"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 xml:space="preserve">Pot aparea intreruperea alimentarii cu energie ca urmare a afectarii sistemului de transport energie datorita vanturilor extreme sau furtunilor ; oprirea proceselor tehnologice, statii de pompare </w:t>
            </w:r>
          </w:p>
          <w:p w:rsidR="00A9742A" w:rsidRPr="00D179FF" w:rsidRDefault="00A9742A" w:rsidP="004574D6">
            <w:pPr>
              <w:spacing w:after="160" w:line="259" w:lineRule="auto"/>
              <w:ind w:right="-20"/>
              <w:jc w:val="both"/>
              <w:rPr>
                <w:rFonts w:eastAsia="Calibri"/>
                <w:sz w:val="18"/>
                <w:szCs w:val="18"/>
                <w:lang w:val="fr-FR"/>
              </w:rPr>
            </w:pPr>
            <w:r w:rsidRPr="00D179FF">
              <w:rPr>
                <w:rFonts w:eastAsia="Calibri"/>
                <w:iCs/>
                <w:sz w:val="18"/>
                <w:szCs w:val="18"/>
                <w:bdr w:val="none" w:sz="0" w:space="0" w:color="auto" w:frame="1"/>
                <w:lang w:val="fr-FR"/>
              </w:rPr>
              <w:lastRenderedPageBreak/>
              <w:t>Acces obstructionat pentru personal in caz de avarii</w:t>
            </w:r>
          </w:p>
        </w:tc>
        <w:tc>
          <w:tcPr>
            <w:tcW w:w="1625" w:type="pct"/>
            <w:shd w:val="clear" w:color="auto" w:fill="auto"/>
          </w:tcPr>
          <w:p w:rsidR="00A9742A" w:rsidRPr="00D179FF" w:rsidRDefault="00A9742A" w:rsidP="004574D6">
            <w:pPr>
              <w:spacing w:line="276" w:lineRule="auto"/>
              <w:ind w:right="-20"/>
              <w:rPr>
                <w:rFonts w:eastAsia="Calibri"/>
                <w:iCs/>
                <w:sz w:val="18"/>
                <w:szCs w:val="18"/>
                <w:bdr w:val="none" w:sz="0" w:space="0" w:color="auto" w:frame="1"/>
                <w:lang w:val="fr-FR"/>
              </w:rPr>
            </w:pPr>
            <w:r w:rsidRPr="00D179FF">
              <w:rPr>
                <w:rFonts w:eastAsia="Calibri"/>
                <w:iCs/>
                <w:sz w:val="18"/>
                <w:szCs w:val="18"/>
                <w:bdr w:val="none" w:sz="0" w:space="0" w:color="auto" w:frame="1"/>
                <w:lang w:val="fr-FR"/>
              </w:rPr>
              <w:lastRenderedPageBreak/>
              <w:t>Masurile de adaptare investitionale care au fost prevazute in faza de proiectare:</w:t>
            </w:r>
          </w:p>
          <w:p w:rsidR="00A9742A" w:rsidRPr="00D179FF" w:rsidRDefault="00A9742A" w:rsidP="004574D6">
            <w:pPr>
              <w:numPr>
                <w:ilvl w:val="0"/>
                <w:numId w:val="35"/>
              </w:numPr>
              <w:spacing w:after="160" w:line="259"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 xml:space="preserve">Achizitia de generatoare electrice </w:t>
            </w:r>
          </w:p>
          <w:p w:rsidR="00A9742A" w:rsidRPr="00D179FF" w:rsidRDefault="00A9742A" w:rsidP="004574D6">
            <w:pPr>
              <w:numPr>
                <w:ilvl w:val="0"/>
                <w:numId w:val="35"/>
              </w:numPr>
              <w:spacing w:after="160" w:line="259"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 xml:space="preserve">Asigurarea de echipamente electrice de rezerva </w:t>
            </w:r>
            <w:r w:rsidRPr="00D179FF">
              <w:rPr>
                <w:rFonts w:eastAsia="Calibri"/>
                <w:iCs/>
                <w:sz w:val="18"/>
                <w:szCs w:val="18"/>
                <w:bdr w:val="none" w:sz="0" w:space="0" w:color="auto" w:frame="1"/>
                <w:lang w:val="fr-FR"/>
              </w:rPr>
              <w:lastRenderedPageBreak/>
              <w:t>(statii de pompare de rezerva)</w:t>
            </w:r>
          </w:p>
          <w:p w:rsidR="00A9742A" w:rsidRPr="00D179FF" w:rsidRDefault="00A9742A" w:rsidP="004574D6">
            <w:pPr>
              <w:numPr>
                <w:ilvl w:val="0"/>
                <w:numId w:val="35"/>
              </w:numPr>
              <w:spacing w:after="160" w:line="259"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Echipamente SCADA</w:t>
            </w:r>
          </w:p>
          <w:p w:rsidR="00A9742A" w:rsidRPr="00D179FF" w:rsidRDefault="00A9742A" w:rsidP="004574D6">
            <w:pPr>
              <w:spacing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Masuri operationale:</w:t>
            </w:r>
          </w:p>
          <w:p w:rsidR="00A9742A" w:rsidRPr="00D179FF" w:rsidRDefault="00A9742A" w:rsidP="004574D6">
            <w:pPr>
              <w:numPr>
                <w:ilvl w:val="0"/>
                <w:numId w:val="35"/>
              </w:numPr>
              <w:spacing w:after="160" w:line="259"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Echipamentele mecanice si sistemele de urgenta de rezerva trebuie testate pe parcursul activitatilor de intretinere, pentru a verifica acuratetea sistemului de operare si alarma;</w:t>
            </w:r>
          </w:p>
          <w:p w:rsidR="00A9742A" w:rsidRPr="00D179FF" w:rsidRDefault="00A9742A" w:rsidP="004574D6">
            <w:pPr>
              <w:spacing w:line="276" w:lineRule="auto"/>
              <w:ind w:right="-20"/>
              <w:jc w:val="both"/>
              <w:rPr>
                <w:rFonts w:eastAsia="Calibri"/>
                <w:iCs/>
                <w:sz w:val="18"/>
                <w:szCs w:val="18"/>
                <w:bdr w:val="none" w:sz="0" w:space="0" w:color="auto" w:frame="1"/>
                <w:lang w:val="fr-FR"/>
              </w:rPr>
            </w:pPr>
          </w:p>
          <w:p w:rsidR="00A9742A" w:rsidRPr="00D179FF" w:rsidRDefault="00A9742A" w:rsidP="004574D6">
            <w:pPr>
              <w:spacing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Masuri strategice</w:t>
            </w:r>
          </w:p>
          <w:p w:rsidR="00A9742A" w:rsidRPr="00D179FF" w:rsidRDefault="00A9742A" w:rsidP="004574D6">
            <w:pPr>
              <w:numPr>
                <w:ilvl w:val="0"/>
                <w:numId w:val="41"/>
              </w:numPr>
              <w:spacing w:after="160"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Intomirea planului de interventie in caz de fenomene meteorologice  extreme</w:t>
            </w:r>
          </w:p>
        </w:tc>
        <w:tc>
          <w:tcPr>
            <w:tcW w:w="489" w:type="pct"/>
          </w:tcPr>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lastRenderedPageBreak/>
              <w:t>Risc residual redus</w:t>
            </w:r>
          </w:p>
        </w:tc>
        <w:tc>
          <w:tcPr>
            <w:tcW w:w="842" w:type="pct"/>
            <w:shd w:val="clear" w:color="auto" w:fill="auto"/>
          </w:tcPr>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Proiectant</w:t>
            </w:r>
          </w:p>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Constructor</w:t>
            </w:r>
          </w:p>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Operator</w:t>
            </w:r>
          </w:p>
        </w:tc>
      </w:tr>
      <w:tr w:rsidR="00A9742A" w:rsidRPr="00D179FF" w:rsidTr="004574D6">
        <w:trPr>
          <w:jc w:val="center"/>
        </w:trPr>
        <w:tc>
          <w:tcPr>
            <w:tcW w:w="1252" w:type="pct"/>
            <w:shd w:val="clear" w:color="auto" w:fill="auto"/>
          </w:tcPr>
          <w:p w:rsidR="00A9742A" w:rsidRPr="00D179FF" w:rsidRDefault="00A9742A" w:rsidP="004574D6">
            <w:pPr>
              <w:spacing w:line="276" w:lineRule="auto"/>
              <w:ind w:right="-20"/>
              <w:rPr>
                <w:rFonts w:eastAsia="Calibri"/>
                <w:b/>
                <w:iCs/>
                <w:sz w:val="18"/>
                <w:szCs w:val="18"/>
                <w:bdr w:val="none" w:sz="0" w:space="0" w:color="auto" w:frame="1"/>
                <w:lang w:val="fr-FR"/>
              </w:rPr>
            </w:pPr>
            <w:r w:rsidRPr="00D179FF">
              <w:rPr>
                <w:rFonts w:eastAsia="Calibri"/>
                <w:b/>
                <w:iCs/>
                <w:sz w:val="18"/>
                <w:szCs w:val="18"/>
                <w:bdr w:val="none" w:sz="0" w:space="0" w:color="auto" w:frame="1"/>
                <w:lang w:val="fr-FR"/>
              </w:rPr>
              <w:t>CUTREMURE</w:t>
            </w:r>
          </w:p>
        </w:tc>
        <w:tc>
          <w:tcPr>
            <w:tcW w:w="793" w:type="pct"/>
            <w:shd w:val="clear" w:color="auto" w:fill="auto"/>
          </w:tcPr>
          <w:p w:rsidR="00A9742A" w:rsidRPr="00D179FF" w:rsidRDefault="00A9742A" w:rsidP="004574D6">
            <w:pPr>
              <w:spacing w:after="160" w:line="259"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Afectarea amplasamentelor fixe ale proiectului</w:t>
            </w:r>
          </w:p>
          <w:p w:rsidR="00A9742A" w:rsidRPr="00D179FF" w:rsidRDefault="00A9742A" w:rsidP="004574D6">
            <w:pPr>
              <w:autoSpaceDE w:val="0"/>
              <w:autoSpaceDN w:val="0"/>
              <w:adjustRightInd w:val="0"/>
              <w:spacing w:before="120" w:after="120"/>
              <w:rPr>
                <w:iCs/>
                <w:color w:val="000000"/>
                <w:sz w:val="18"/>
                <w:szCs w:val="18"/>
                <w:lang w:val="fr-FR"/>
              </w:rPr>
            </w:pPr>
            <w:r w:rsidRPr="00D179FF">
              <w:rPr>
                <w:iCs/>
                <w:color w:val="000000"/>
                <w:sz w:val="18"/>
                <w:szCs w:val="18"/>
                <w:lang w:val="fr-FR"/>
              </w:rPr>
              <w:t>Intreruperea alimentarii cu energie electrica</w:t>
            </w:r>
          </w:p>
          <w:p w:rsidR="00A9742A" w:rsidRPr="00D179FF" w:rsidRDefault="00A9742A" w:rsidP="004574D6">
            <w:pPr>
              <w:spacing w:after="160" w:line="259" w:lineRule="auto"/>
              <w:ind w:right="-20"/>
              <w:jc w:val="both"/>
              <w:rPr>
                <w:rFonts w:eastAsia="Calibri"/>
                <w:sz w:val="18"/>
                <w:szCs w:val="18"/>
                <w:lang w:val="fr-FR"/>
              </w:rPr>
            </w:pPr>
            <w:r w:rsidRPr="00D179FF">
              <w:rPr>
                <w:rFonts w:eastAsia="Calibri"/>
                <w:iCs/>
                <w:sz w:val="18"/>
                <w:szCs w:val="18"/>
                <w:lang w:val="fr-FR"/>
              </w:rPr>
              <w:t>Intreruperea proceselor tehnologice, intreruperea colectarii apelor uzate de la utilizatori</w:t>
            </w:r>
          </w:p>
        </w:tc>
        <w:tc>
          <w:tcPr>
            <w:tcW w:w="1625" w:type="pct"/>
            <w:shd w:val="clear" w:color="auto" w:fill="auto"/>
          </w:tcPr>
          <w:p w:rsidR="00A9742A" w:rsidRPr="00D179FF" w:rsidRDefault="00A9742A" w:rsidP="004574D6">
            <w:pPr>
              <w:spacing w:line="259" w:lineRule="auto"/>
              <w:ind w:right="-20"/>
              <w:rPr>
                <w:rFonts w:eastAsia="Calibri"/>
                <w:iCs/>
                <w:sz w:val="18"/>
                <w:szCs w:val="18"/>
                <w:bdr w:val="none" w:sz="0" w:space="0" w:color="auto" w:frame="1"/>
                <w:lang w:val="fr-FR"/>
              </w:rPr>
            </w:pPr>
            <w:r w:rsidRPr="00D179FF">
              <w:rPr>
                <w:rFonts w:eastAsia="Calibri"/>
                <w:iCs/>
                <w:sz w:val="18"/>
                <w:szCs w:val="18"/>
                <w:bdr w:val="none" w:sz="0" w:space="0" w:color="auto" w:frame="1"/>
                <w:lang w:val="fr-FR"/>
              </w:rPr>
              <w:t>Masurile de adaptare investitionale care au fost prevazute in faza de proiectare:</w:t>
            </w:r>
          </w:p>
          <w:p w:rsidR="00A9742A" w:rsidRPr="00D179FF" w:rsidRDefault="00A9742A" w:rsidP="004574D6">
            <w:pPr>
              <w:spacing w:line="259"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 xml:space="preserve">             Toate constructiile statiilor de tratare, statiilor de epurare si statiilor de pompare, se incadreaza in clasa II de importanta - expunere la cutremur, fiind proiectate cu respectarea recomandarilor Codului CR 0-2012- „Cod de proiectare. Bazele proiectarii structurilor in constructii” si Codului de proiectare seismica indicativ P100-1/2013.</w:t>
            </w:r>
          </w:p>
          <w:p w:rsidR="00A9742A" w:rsidRPr="00D179FF" w:rsidRDefault="00A9742A" w:rsidP="004574D6">
            <w:pPr>
              <w:spacing w:line="259"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w:t>
            </w:r>
            <w:r w:rsidRPr="00D179FF">
              <w:rPr>
                <w:rFonts w:eastAsia="Calibri"/>
                <w:iCs/>
                <w:sz w:val="18"/>
                <w:szCs w:val="18"/>
                <w:bdr w:val="none" w:sz="0" w:space="0" w:color="auto" w:frame="1"/>
                <w:lang w:val="fr-FR"/>
              </w:rPr>
              <w:tab/>
              <w:t>Achizitia de generatoare electrice</w:t>
            </w:r>
          </w:p>
          <w:p w:rsidR="00A9742A" w:rsidRPr="00D179FF" w:rsidRDefault="00A9742A" w:rsidP="004574D6">
            <w:pPr>
              <w:spacing w:line="259" w:lineRule="auto"/>
              <w:ind w:right="-20"/>
              <w:jc w:val="both"/>
              <w:rPr>
                <w:rFonts w:eastAsia="Calibri"/>
                <w:iCs/>
                <w:sz w:val="18"/>
                <w:szCs w:val="18"/>
                <w:bdr w:val="none" w:sz="0" w:space="0" w:color="auto" w:frame="1"/>
                <w:lang w:val="fr-FR"/>
              </w:rPr>
            </w:pPr>
            <w:r w:rsidRPr="00D179FF">
              <w:rPr>
                <w:rFonts w:eastAsia="Calibri"/>
                <w:i/>
                <w:iCs/>
                <w:sz w:val="18"/>
                <w:szCs w:val="18"/>
                <w:bdr w:val="none" w:sz="0" w:space="0" w:color="auto" w:frame="1"/>
                <w:lang w:val="fr-FR"/>
              </w:rPr>
              <w:t xml:space="preserve">•     </w:t>
            </w:r>
            <w:r w:rsidRPr="00D179FF">
              <w:rPr>
                <w:rFonts w:eastAsia="Calibri"/>
                <w:iCs/>
                <w:sz w:val="18"/>
                <w:szCs w:val="18"/>
                <w:bdr w:val="none" w:sz="0" w:space="0" w:color="auto" w:frame="1"/>
                <w:lang w:val="fr-FR"/>
              </w:rPr>
              <w:t>Intomirea planului de interventie in caz de fenomene meteorologice  extreme: stabilire sistem de alerta, programului de masuri si lucrari necesare, responsabilitati</w:t>
            </w:r>
          </w:p>
        </w:tc>
        <w:tc>
          <w:tcPr>
            <w:tcW w:w="489" w:type="pct"/>
          </w:tcPr>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Risc rezidual redus</w:t>
            </w:r>
          </w:p>
        </w:tc>
        <w:tc>
          <w:tcPr>
            <w:tcW w:w="842" w:type="pct"/>
            <w:shd w:val="clear" w:color="auto" w:fill="auto"/>
          </w:tcPr>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Proiectant</w:t>
            </w:r>
          </w:p>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Constructor</w:t>
            </w:r>
          </w:p>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Operator</w:t>
            </w:r>
          </w:p>
        </w:tc>
      </w:tr>
      <w:tr w:rsidR="00A9742A" w:rsidRPr="00D179FF" w:rsidTr="004574D6">
        <w:trPr>
          <w:jc w:val="center"/>
        </w:trPr>
        <w:tc>
          <w:tcPr>
            <w:tcW w:w="1252" w:type="pct"/>
            <w:shd w:val="clear" w:color="auto" w:fill="auto"/>
          </w:tcPr>
          <w:p w:rsidR="00A9742A" w:rsidRPr="00D179FF" w:rsidRDefault="00A9742A" w:rsidP="004574D6">
            <w:pPr>
              <w:spacing w:line="276" w:lineRule="auto"/>
              <w:ind w:right="-20"/>
              <w:rPr>
                <w:rFonts w:eastAsia="Calibri"/>
                <w:iCs/>
                <w:sz w:val="18"/>
                <w:szCs w:val="18"/>
                <w:bdr w:val="none" w:sz="0" w:space="0" w:color="auto" w:frame="1"/>
                <w:lang w:val="fr-FR"/>
              </w:rPr>
            </w:pPr>
            <w:r w:rsidRPr="00D179FF">
              <w:rPr>
                <w:rFonts w:eastAsia="Calibri"/>
                <w:b/>
                <w:iCs/>
                <w:sz w:val="18"/>
                <w:szCs w:val="18"/>
                <w:bdr w:val="none" w:sz="0" w:space="0" w:color="auto" w:frame="1"/>
                <w:lang w:val="ro-RO"/>
              </w:rPr>
              <w:t>INSTABILITATAEA SOLULUI/ALUNECARI DE TEREN/AVALANSE</w:t>
            </w:r>
          </w:p>
        </w:tc>
        <w:tc>
          <w:tcPr>
            <w:tcW w:w="793" w:type="pct"/>
            <w:shd w:val="clear" w:color="auto" w:fill="auto"/>
          </w:tcPr>
          <w:p w:rsidR="00A9742A" w:rsidRPr="00D179FF" w:rsidRDefault="00A9742A" w:rsidP="004574D6">
            <w:pPr>
              <w:spacing w:after="160" w:line="259"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Afectarea amplasamentelor fixe ale proiectului</w:t>
            </w:r>
          </w:p>
          <w:p w:rsidR="00A9742A" w:rsidRPr="00D179FF" w:rsidRDefault="00A9742A" w:rsidP="004574D6">
            <w:pPr>
              <w:spacing w:after="160" w:line="259"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Intreruperea alimentarii cu energie electrica</w:t>
            </w:r>
          </w:p>
          <w:p w:rsidR="00A9742A" w:rsidRPr="00D179FF" w:rsidRDefault="00A9742A" w:rsidP="004574D6">
            <w:pPr>
              <w:spacing w:after="160" w:line="259"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Intreruperea proceselor tehnologice, intreruperea colectarii apelor uzate de la utilizatorilor</w:t>
            </w:r>
          </w:p>
        </w:tc>
        <w:tc>
          <w:tcPr>
            <w:tcW w:w="1625" w:type="pct"/>
            <w:shd w:val="clear" w:color="auto" w:fill="auto"/>
          </w:tcPr>
          <w:p w:rsidR="00A9742A" w:rsidRPr="00D179FF" w:rsidRDefault="00A9742A" w:rsidP="004574D6">
            <w:pPr>
              <w:spacing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Masurile de adaptare investitionale care au fost prevazute in faza de proiectare:</w:t>
            </w:r>
          </w:p>
          <w:p w:rsidR="00A9742A" w:rsidRPr="00D179FF" w:rsidRDefault="00A9742A" w:rsidP="004574D6">
            <w:pPr>
              <w:spacing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w:t>
            </w:r>
            <w:r w:rsidRPr="00D179FF">
              <w:rPr>
                <w:rFonts w:eastAsia="Calibri"/>
                <w:iCs/>
                <w:sz w:val="18"/>
                <w:szCs w:val="18"/>
                <w:bdr w:val="none" w:sz="0" w:space="0" w:color="auto" w:frame="1"/>
                <w:lang w:val="fr-FR"/>
              </w:rPr>
              <w:tab/>
              <w:t>Achizitia de generatoare electrice</w:t>
            </w:r>
          </w:p>
          <w:p w:rsidR="00A9742A" w:rsidRPr="00D179FF" w:rsidRDefault="00A9742A" w:rsidP="004574D6">
            <w:pPr>
              <w:spacing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 xml:space="preserve">             Proiectarea s-a facut tinand cont de normativele de proiectare NP-125-2010 si P7-2000 recomandate de concluziile studiului geotehnic avand in vedere ca judetul Braila se caracterizeaza prin pamanturi </w:t>
            </w:r>
            <w:r w:rsidRPr="00D179FF">
              <w:rPr>
                <w:rFonts w:eastAsia="Calibri"/>
                <w:iCs/>
                <w:sz w:val="18"/>
                <w:szCs w:val="18"/>
                <w:bdr w:val="none" w:sz="0" w:space="0" w:color="auto" w:frame="1"/>
                <w:lang w:val="fr-FR"/>
              </w:rPr>
              <w:lastRenderedPageBreak/>
              <w:t>sensibile la umezire, iar terenul de fundare se incadreaza in categoria geotehnica 2/3 si prezinta risc geotehnic moderat/major.</w:t>
            </w:r>
          </w:p>
          <w:p w:rsidR="00A9742A" w:rsidRPr="00D179FF" w:rsidRDefault="00A9742A" w:rsidP="004574D6">
            <w:pPr>
              <w:spacing w:line="276" w:lineRule="auto"/>
              <w:ind w:right="-20"/>
              <w:jc w:val="both"/>
              <w:rPr>
                <w:rFonts w:eastAsia="Calibri"/>
                <w:iCs/>
                <w:sz w:val="18"/>
                <w:szCs w:val="18"/>
                <w:bdr w:val="none" w:sz="0" w:space="0" w:color="auto" w:frame="1"/>
                <w:lang w:val="fr-FR"/>
              </w:rPr>
            </w:pPr>
            <w:r w:rsidRPr="00D179FF">
              <w:rPr>
                <w:rFonts w:eastAsia="Calibri"/>
                <w:iCs/>
                <w:sz w:val="18"/>
                <w:szCs w:val="18"/>
                <w:bdr w:val="none" w:sz="0" w:space="0" w:color="auto" w:frame="1"/>
                <w:lang w:val="fr-FR"/>
              </w:rPr>
              <w:t>•    Intomirea planului de interventie in caz de fenomene meteorologice  extreme: stabilire sistem de alerta, programului de masuri si lucrari necesare, responsabilitati</w:t>
            </w:r>
          </w:p>
        </w:tc>
        <w:tc>
          <w:tcPr>
            <w:tcW w:w="489" w:type="pct"/>
          </w:tcPr>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lastRenderedPageBreak/>
              <w:t>Risc rezidual redus</w:t>
            </w:r>
          </w:p>
        </w:tc>
        <w:tc>
          <w:tcPr>
            <w:tcW w:w="842" w:type="pct"/>
            <w:shd w:val="clear" w:color="auto" w:fill="auto"/>
          </w:tcPr>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Proiectant</w:t>
            </w:r>
          </w:p>
          <w:p w:rsidR="00A9742A" w:rsidRPr="00D179FF" w:rsidRDefault="00A9742A" w:rsidP="004574D6">
            <w:pPr>
              <w:spacing w:line="276" w:lineRule="auto"/>
              <w:ind w:right="-20"/>
              <w:jc w:val="both"/>
              <w:rPr>
                <w:rFonts w:eastAsia="Calibri"/>
                <w:iCs/>
                <w:sz w:val="18"/>
                <w:szCs w:val="18"/>
                <w:bdr w:val="none" w:sz="0" w:space="0" w:color="auto" w:frame="1"/>
                <w:lang w:val="ro-RO"/>
              </w:rPr>
            </w:pPr>
            <w:r w:rsidRPr="00D179FF">
              <w:rPr>
                <w:rFonts w:eastAsia="Calibri"/>
                <w:iCs/>
                <w:sz w:val="18"/>
                <w:szCs w:val="18"/>
                <w:bdr w:val="none" w:sz="0" w:space="0" w:color="auto" w:frame="1"/>
                <w:lang w:val="ro-RO"/>
              </w:rPr>
              <w:t>Operator</w:t>
            </w:r>
          </w:p>
        </w:tc>
      </w:tr>
    </w:tbl>
    <w:p w:rsidR="00A9742A" w:rsidRPr="00D179FF" w:rsidRDefault="00A9742A" w:rsidP="00A9742A">
      <w:pPr>
        <w:jc w:val="both"/>
        <w:rPr>
          <w:sz w:val="24"/>
          <w:szCs w:val="24"/>
        </w:rPr>
      </w:pPr>
    </w:p>
    <w:p w:rsidR="00A9742A" w:rsidRPr="00D179FF" w:rsidRDefault="00A9742A" w:rsidP="00A9742A">
      <w:pPr>
        <w:jc w:val="both"/>
        <w:rPr>
          <w:sz w:val="24"/>
          <w:szCs w:val="24"/>
        </w:rPr>
      </w:pPr>
      <w:r w:rsidRPr="00D179FF">
        <w:rPr>
          <w:sz w:val="24"/>
          <w:szCs w:val="24"/>
        </w:rPr>
        <w:t>In cadrul capitolului: Emisii cu efect de sera, s-a calculat amprenta de carbon aferenta proiectului in conformitate cu Metodologia BEI “Methodologies for the Assessment of Project GHG Emissions and Emission Variations, version 11”</w:t>
      </w:r>
    </w:p>
    <w:p w:rsidR="00A9742A" w:rsidRPr="00D179FF" w:rsidRDefault="00A9742A" w:rsidP="00A9742A">
      <w:pPr>
        <w:jc w:val="both"/>
        <w:rPr>
          <w:sz w:val="24"/>
          <w:szCs w:val="24"/>
        </w:rPr>
      </w:pPr>
      <w:r w:rsidRPr="00D179FF">
        <w:rPr>
          <w:sz w:val="24"/>
          <w:szCs w:val="24"/>
        </w:rPr>
        <w:t>Amprenta de carbon insumata pentru proiectul in varianta initiala a fost:</w:t>
      </w:r>
    </w:p>
    <w:p w:rsidR="00A9742A" w:rsidRPr="00D179FF" w:rsidRDefault="00A9742A" w:rsidP="00A9742A">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1"/>
        <w:gridCol w:w="3020"/>
        <w:gridCol w:w="3041"/>
      </w:tblGrid>
      <w:tr w:rsidR="00A9742A" w:rsidRPr="00D179FF" w:rsidTr="004574D6">
        <w:tc>
          <w:tcPr>
            <w:tcW w:w="10100" w:type="dxa"/>
            <w:gridSpan w:val="3"/>
            <w:shd w:val="clear" w:color="auto" w:fill="auto"/>
          </w:tcPr>
          <w:p w:rsidR="00A9742A" w:rsidRPr="00D179FF" w:rsidRDefault="00A9742A" w:rsidP="004574D6">
            <w:pPr>
              <w:jc w:val="center"/>
              <w:rPr>
                <w:rFonts w:eastAsia="Calibri" w:cs="Arial"/>
                <w:b/>
                <w:noProof/>
                <w:color w:val="000000"/>
                <w:sz w:val="24"/>
                <w:lang w:val="ro-RO"/>
              </w:rPr>
            </w:pPr>
            <w:r w:rsidRPr="00D179FF">
              <w:rPr>
                <w:rFonts w:eastAsia="Calibri" w:cs="Arial"/>
                <w:b/>
                <w:noProof/>
                <w:color w:val="000000"/>
                <w:sz w:val="24"/>
                <w:lang w:val="ro-RO"/>
              </w:rPr>
              <w:t>Amprenta de carbon</w:t>
            </w:r>
          </w:p>
        </w:tc>
      </w:tr>
      <w:tr w:rsidR="00A9742A" w:rsidRPr="00D179FF" w:rsidTr="004574D6">
        <w:tc>
          <w:tcPr>
            <w:tcW w:w="3366" w:type="dxa"/>
            <w:shd w:val="clear" w:color="auto" w:fill="auto"/>
          </w:tcPr>
          <w:p w:rsidR="00A9742A" w:rsidRPr="00D179FF" w:rsidRDefault="00A9742A" w:rsidP="004574D6">
            <w:pPr>
              <w:jc w:val="center"/>
              <w:rPr>
                <w:rFonts w:eastAsia="Calibri" w:cs="Arial"/>
                <w:noProof/>
                <w:color w:val="000000"/>
                <w:sz w:val="24"/>
                <w:lang w:val="ro-RO"/>
              </w:rPr>
            </w:pPr>
            <w:r w:rsidRPr="00D179FF">
              <w:rPr>
                <w:rFonts w:eastAsia="Calibri" w:cs="Arial"/>
                <w:noProof/>
                <w:color w:val="000000"/>
                <w:sz w:val="24"/>
                <w:lang w:val="ro-RO"/>
              </w:rPr>
              <w:t>Situatia existenta</w:t>
            </w:r>
          </w:p>
        </w:tc>
        <w:tc>
          <w:tcPr>
            <w:tcW w:w="3367" w:type="dxa"/>
            <w:shd w:val="clear" w:color="auto" w:fill="auto"/>
          </w:tcPr>
          <w:p w:rsidR="00A9742A" w:rsidRPr="00D179FF" w:rsidRDefault="00A9742A" w:rsidP="004574D6">
            <w:pPr>
              <w:jc w:val="center"/>
              <w:rPr>
                <w:rFonts w:eastAsia="Calibri" w:cs="Arial"/>
                <w:noProof/>
                <w:color w:val="000000"/>
                <w:sz w:val="24"/>
                <w:lang w:val="ro-RO"/>
              </w:rPr>
            </w:pPr>
            <w:r w:rsidRPr="00D179FF">
              <w:rPr>
                <w:rFonts w:eastAsia="Calibri" w:cs="Arial"/>
                <w:noProof/>
                <w:color w:val="000000"/>
                <w:sz w:val="24"/>
                <w:lang w:val="ro-RO"/>
              </w:rPr>
              <w:t>Etapa de construire</w:t>
            </w:r>
          </w:p>
        </w:tc>
        <w:tc>
          <w:tcPr>
            <w:tcW w:w="3367" w:type="dxa"/>
            <w:shd w:val="clear" w:color="auto" w:fill="auto"/>
          </w:tcPr>
          <w:p w:rsidR="00A9742A" w:rsidRPr="00D179FF" w:rsidRDefault="00A9742A" w:rsidP="004574D6">
            <w:pPr>
              <w:jc w:val="center"/>
              <w:rPr>
                <w:rFonts w:eastAsia="Calibri" w:cs="Arial"/>
                <w:noProof/>
                <w:color w:val="000000"/>
                <w:sz w:val="24"/>
                <w:lang w:val="ro-RO"/>
              </w:rPr>
            </w:pPr>
            <w:r w:rsidRPr="00D179FF">
              <w:rPr>
                <w:rFonts w:eastAsia="Calibri" w:cs="Arial"/>
                <w:noProof/>
                <w:color w:val="000000"/>
                <w:sz w:val="24"/>
                <w:lang w:val="ro-RO"/>
              </w:rPr>
              <w:t>Etapa de functionare</w:t>
            </w:r>
          </w:p>
        </w:tc>
      </w:tr>
      <w:tr w:rsidR="00A9742A" w:rsidRPr="00D179FF" w:rsidTr="004574D6">
        <w:tc>
          <w:tcPr>
            <w:tcW w:w="3366" w:type="dxa"/>
            <w:shd w:val="clear" w:color="auto" w:fill="auto"/>
          </w:tcPr>
          <w:p w:rsidR="00A9742A" w:rsidRPr="00D179FF" w:rsidRDefault="00A9742A" w:rsidP="004574D6">
            <w:pPr>
              <w:jc w:val="center"/>
              <w:rPr>
                <w:rFonts w:eastAsia="Calibri" w:cs="Arial"/>
                <w:noProof/>
                <w:color w:val="000000"/>
                <w:sz w:val="24"/>
                <w:lang w:val="ro-RO"/>
              </w:rPr>
            </w:pPr>
            <w:r w:rsidRPr="00D179FF">
              <w:rPr>
                <w:rFonts w:eastAsia="Calibri" w:cs="Arial"/>
                <w:noProof/>
                <w:color w:val="000000"/>
                <w:sz w:val="24"/>
                <w:lang w:val="ro-RO"/>
              </w:rPr>
              <w:t>2262 t CO</w:t>
            </w:r>
            <w:r w:rsidRPr="00D179FF">
              <w:rPr>
                <w:rFonts w:eastAsia="Calibri" w:cs="Arial"/>
                <w:noProof/>
                <w:color w:val="000000"/>
                <w:sz w:val="24"/>
                <w:vertAlign w:val="subscript"/>
                <w:lang w:val="ro-RO"/>
              </w:rPr>
              <w:t>2</w:t>
            </w:r>
            <w:r w:rsidRPr="00D179FF">
              <w:rPr>
                <w:rFonts w:eastAsia="Calibri" w:cs="Arial"/>
                <w:noProof/>
                <w:color w:val="000000"/>
                <w:sz w:val="24"/>
                <w:lang w:val="ro-RO"/>
              </w:rPr>
              <w:t>/an</w:t>
            </w:r>
          </w:p>
        </w:tc>
        <w:tc>
          <w:tcPr>
            <w:tcW w:w="3367" w:type="dxa"/>
            <w:shd w:val="clear" w:color="auto" w:fill="auto"/>
          </w:tcPr>
          <w:p w:rsidR="00A9742A" w:rsidRPr="00D179FF" w:rsidRDefault="00A9742A" w:rsidP="004574D6">
            <w:pPr>
              <w:jc w:val="center"/>
              <w:rPr>
                <w:rFonts w:eastAsia="Calibri" w:cs="Arial"/>
                <w:noProof/>
                <w:color w:val="000000"/>
                <w:sz w:val="24"/>
                <w:lang w:val="ro-RO"/>
              </w:rPr>
            </w:pPr>
            <w:r w:rsidRPr="00D179FF">
              <w:rPr>
                <w:rFonts w:eastAsia="Calibri" w:cs="Arial"/>
                <w:noProof/>
                <w:color w:val="000000"/>
                <w:sz w:val="24"/>
                <w:lang w:val="ro-RO"/>
              </w:rPr>
              <w:t>690 t CO</w:t>
            </w:r>
            <w:r w:rsidRPr="00D179FF">
              <w:rPr>
                <w:rFonts w:eastAsia="Calibri" w:cs="Arial"/>
                <w:noProof/>
                <w:color w:val="000000"/>
                <w:sz w:val="24"/>
                <w:vertAlign w:val="subscript"/>
                <w:lang w:val="ro-RO"/>
              </w:rPr>
              <w:t>2</w:t>
            </w:r>
            <w:r w:rsidRPr="00D179FF">
              <w:rPr>
                <w:rFonts w:eastAsia="Calibri" w:cs="Arial"/>
                <w:noProof/>
                <w:color w:val="000000"/>
                <w:sz w:val="24"/>
                <w:lang w:val="ro-RO"/>
              </w:rPr>
              <w:t>/an</w:t>
            </w:r>
          </w:p>
        </w:tc>
        <w:tc>
          <w:tcPr>
            <w:tcW w:w="3367" w:type="dxa"/>
            <w:shd w:val="clear" w:color="auto" w:fill="auto"/>
          </w:tcPr>
          <w:p w:rsidR="00A9742A" w:rsidRPr="00D179FF" w:rsidRDefault="00A9742A" w:rsidP="004574D6">
            <w:pPr>
              <w:jc w:val="center"/>
              <w:rPr>
                <w:rFonts w:eastAsia="Calibri" w:cs="Arial"/>
                <w:noProof/>
                <w:color w:val="000000"/>
                <w:sz w:val="24"/>
                <w:lang w:val="ro-RO"/>
              </w:rPr>
            </w:pPr>
            <w:r w:rsidRPr="00D179FF">
              <w:rPr>
                <w:rFonts w:eastAsia="Calibri" w:cs="Arial"/>
                <w:noProof/>
                <w:color w:val="000000"/>
                <w:sz w:val="24"/>
                <w:lang w:val="ro-RO"/>
              </w:rPr>
              <w:t>3016 t CO</w:t>
            </w:r>
            <w:r w:rsidRPr="00D179FF">
              <w:rPr>
                <w:rFonts w:eastAsia="Calibri" w:cs="Arial"/>
                <w:noProof/>
                <w:color w:val="000000"/>
                <w:sz w:val="24"/>
                <w:vertAlign w:val="subscript"/>
                <w:lang w:val="ro-RO"/>
              </w:rPr>
              <w:t>2</w:t>
            </w:r>
            <w:r w:rsidRPr="00D179FF">
              <w:rPr>
                <w:rFonts w:eastAsia="Calibri" w:cs="Arial"/>
                <w:noProof/>
                <w:color w:val="000000"/>
                <w:sz w:val="24"/>
                <w:lang w:val="ro-RO"/>
              </w:rPr>
              <w:t>/an</w:t>
            </w:r>
          </w:p>
        </w:tc>
      </w:tr>
      <w:tr w:rsidR="00A9742A" w:rsidRPr="00D179FF" w:rsidTr="004574D6">
        <w:tc>
          <w:tcPr>
            <w:tcW w:w="10100" w:type="dxa"/>
            <w:gridSpan w:val="3"/>
            <w:shd w:val="clear" w:color="auto" w:fill="auto"/>
          </w:tcPr>
          <w:p w:rsidR="00A9742A" w:rsidRPr="00D179FF" w:rsidRDefault="00A9742A" w:rsidP="004574D6">
            <w:pPr>
              <w:jc w:val="center"/>
              <w:rPr>
                <w:rFonts w:eastAsia="Calibri" w:cs="Arial"/>
                <w:b/>
                <w:noProof/>
                <w:color w:val="000000"/>
                <w:lang w:val="ro-RO"/>
              </w:rPr>
            </w:pPr>
            <w:r w:rsidRPr="00D179FF">
              <w:rPr>
                <w:rFonts w:eastAsia="Calibri" w:cs="Arial"/>
                <w:b/>
                <w:noProof/>
                <w:color w:val="000000"/>
                <w:sz w:val="24"/>
                <w:lang w:val="ro-RO"/>
              </w:rPr>
              <w:t>TOTAL= 5,968 t CO</w:t>
            </w:r>
            <w:r w:rsidRPr="00D179FF">
              <w:rPr>
                <w:rFonts w:eastAsia="Calibri" w:cs="Arial"/>
                <w:b/>
                <w:noProof/>
                <w:color w:val="000000"/>
                <w:sz w:val="24"/>
                <w:vertAlign w:val="subscript"/>
                <w:lang w:val="ro-RO"/>
              </w:rPr>
              <w:t>2</w:t>
            </w:r>
            <w:r w:rsidRPr="00D179FF">
              <w:rPr>
                <w:rFonts w:eastAsia="Calibri" w:cs="Arial"/>
                <w:b/>
                <w:noProof/>
                <w:color w:val="000000"/>
                <w:sz w:val="24"/>
                <w:lang w:val="ro-RO"/>
              </w:rPr>
              <w:t>/an</w:t>
            </w:r>
          </w:p>
        </w:tc>
      </w:tr>
    </w:tbl>
    <w:p w:rsidR="00A9742A" w:rsidRPr="00D179FF" w:rsidRDefault="00A9742A" w:rsidP="00A9742A">
      <w:pPr>
        <w:jc w:val="both"/>
        <w:rPr>
          <w:sz w:val="24"/>
          <w:szCs w:val="24"/>
        </w:rPr>
      </w:pPr>
    </w:p>
    <w:p w:rsidR="00A9742A" w:rsidRPr="00D179FF" w:rsidRDefault="00A9742A" w:rsidP="00A9742A">
      <w:pPr>
        <w:jc w:val="both"/>
        <w:rPr>
          <w:sz w:val="24"/>
          <w:szCs w:val="24"/>
        </w:rPr>
      </w:pPr>
      <w:r w:rsidRPr="00D179FF">
        <w:rPr>
          <w:sz w:val="24"/>
          <w:szCs w:val="24"/>
        </w:rPr>
        <w:t xml:space="preserve">Astfel, in cazul prezentului proiect, amprenta de carbon a fost calculata pentru categoriile: </w:t>
      </w:r>
    </w:p>
    <w:p w:rsidR="00A9742A" w:rsidRPr="00D179FF" w:rsidRDefault="00A9742A" w:rsidP="00A9742A">
      <w:pPr>
        <w:jc w:val="both"/>
        <w:rPr>
          <w:sz w:val="24"/>
          <w:szCs w:val="24"/>
        </w:rPr>
      </w:pPr>
      <w:r w:rsidRPr="00D179FF">
        <w:rPr>
          <w:sz w:val="24"/>
          <w:szCs w:val="24"/>
        </w:rPr>
        <w:t>-</w:t>
      </w:r>
      <w:r w:rsidRPr="00D179FF">
        <w:rPr>
          <w:sz w:val="24"/>
          <w:szCs w:val="24"/>
        </w:rPr>
        <w:tab/>
        <w:t>statii de epurare (inclusiv facilitati de tratare namol): emisii de CO2, CH4 in functie de tehnologia de epurare a apelor uzate. Aceste emisii rezulta ca urmare a fermentarii anaerobe din cadrul SEAU. Conform Ghidului BEI au fost alocati diferiti factori de emisie in functie de facilitatile de epurare si tratare a namolurilor din cadrul fiecarei SEAU din aria de proiect: CO2 (t/an)= populatia echivalenta / SEAU * factor de emisie / SEAU.</w:t>
      </w:r>
    </w:p>
    <w:p w:rsidR="00A9742A" w:rsidRPr="00D179FF" w:rsidRDefault="00A9742A" w:rsidP="00A9742A">
      <w:pPr>
        <w:jc w:val="both"/>
        <w:rPr>
          <w:sz w:val="24"/>
          <w:szCs w:val="24"/>
        </w:rPr>
      </w:pPr>
      <w:r w:rsidRPr="00D179FF">
        <w:rPr>
          <w:sz w:val="24"/>
          <w:szCs w:val="24"/>
        </w:rPr>
        <w:t>Emisiile relative de CO2 rezultate din SEAU: -11.425 ktone CO2/an.</w:t>
      </w:r>
    </w:p>
    <w:p w:rsidR="00A9742A" w:rsidRPr="00D179FF" w:rsidRDefault="00A9742A" w:rsidP="00A9742A">
      <w:pPr>
        <w:jc w:val="both"/>
        <w:rPr>
          <w:sz w:val="24"/>
          <w:szCs w:val="24"/>
        </w:rPr>
      </w:pPr>
      <w:r w:rsidRPr="00D179FF">
        <w:rPr>
          <w:sz w:val="24"/>
          <w:szCs w:val="24"/>
        </w:rPr>
        <w:t>Emisiile relative de CO2 rezultate din fosele septice in scenariul „fara proiect” si „cu proiect”: -11.425 ktone CO2/an.</w:t>
      </w:r>
    </w:p>
    <w:p w:rsidR="00A9742A" w:rsidRPr="00D179FF" w:rsidRDefault="00A9742A" w:rsidP="00A9742A">
      <w:pPr>
        <w:jc w:val="both"/>
        <w:rPr>
          <w:sz w:val="24"/>
          <w:szCs w:val="24"/>
        </w:rPr>
      </w:pPr>
      <w:r w:rsidRPr="00D179FF">
        <w:rPr>
          <w:sz w:val="24"/>
          <w:szCs w:val="24"/>
        </w:rPr>
        <w:t>-</w:t>
      </w:r>
      <w:r w:rsidRPr="00D179FF">
        <w:rPr>
          <w:sz w:val="24"/>
          <w:szCs w:val="24"/>
        </w:rPr>
        <w:tab/>
        <w:t>transportul namolului - emisii de CO2 (t/an) rezultate ca urmare a transportarii namolului de la SEAU la punctul final de depozitare / reutilizare, conform strategiei de management a namolurilor.</w:t>
      </w:r>
    </w:p>
    <w:p w:rsidR="00A9742A" w:rsidRPr="00D179FF" w:rsidRDefault="00A9742A" w:rsidP="00A9742A">
      <w:pPr>
        <w:jc w:val="both"/>
        <w:rPr>
          <w:sz w:val="24"/>
          <w:szCs w:val="24"/>
        </w:rPr>
      </w:pPr>
      <w:r w:rsidRPr="00D179FF">
        <w:rPr>
          <w:sz w:val="24"/>
          <w:szCs w:val="24"/>
        </w:rPr>
        <w:t>Emisiile relative de CO2 rezultate din transportul namolului: +0.018,5 ktone CO2/an.</w:t>
      </w:r>
    </w:p>
    <w:p w:rsidR="00A9742A" w:rsidRPr="00D179FF" w:rsidRDefault="00A9742A" w:rsidP="00A9742A">
      <w:pPr>
        <w:jc w:val="both"/>
        <w:rPr>
          <w:sz w:val="24"/>
          <w:szCs w:val="24"/>
        </w:rPr>
      </w:pPr>
      <w:r w:rsidRPr="00D179FF">
        <w:rPr>
          <w:sz w:val="24"/>
          <w:szCs w:val="24"/>
        </w:rPr>
        <w:t>-</w:t>
      </w:r>
      <w:r w:rsidRPr="00D179FF">
        <w:rPr>
          <w:sz w:val="24"/>
          <w:szCs w:val="24"/>
        </w:rPr>
        <w:tab/>
        <w:t xml:space="preserve">consum de energie electrica la nivel de arie de proiect: emisiile de carbon aferente consumului energetic depind de mixul energetic national. Emisii de CO2 (t) = Energia folosita * factor de emisie al retelei de energie electrica din Romania. Conform ghidului BEI, factorul de emisei al retelei electrice din Romania este de 496 g CO2 / kWh. </w:t>
      </w:r>
    </w:p>
    <w:p w:rsidR="00A9742A" w:rsidRPr="00D179FF" w:rsidRDefault="00A9742A" w:rsidP="00A9742A">
      <w:pPr>
        <w:jc w:val="both"/>
        <w:rPr>
          <w:sz w:val="24"/>
          <w:szCs w:val="24"/>
        </w:rPr>
      </w:pPr>
      <w:r w:rsidRPr="00D179FF">
        <w:rPr>
          <w:sz w:val="24"/>
          <w:szCs w:val="24"/>
        </w:rPr>
        <w:t>-</w:t>
      </w:r>
      <w:r w:rsidRPr="00D179FF">
        <w:rPr>
          <w:sz w:val="24"/>
          <w:szCs w:val="24"/>
        </w:rPr>
        <w:tab/>
        <w:t>Emisiile relative de CO2 rezultate din consumul de energie electrica, in conformitate cu ACB: +3.4 ktone CO2/an (6,949,482 Kwh/an * 0.000496 tone CO2 / kWh).</w:t>
      </w:r>
    </w:p>
    <w:p w:rsidR="00A9742A" w:rsidRPr="00D179FF" w:rsidRDefault="00A9742A" w:rsidP="00A9742A">
      <w:pPr>
        <w:jc w:val="both"/>
        <w:rPr>
          <w:sz w:val="24"/>
          <w:szCs w:val="24"/>
        </w:rPr>
      </w:pPr>
      <w:r w:rsidRPr="00D179FF">
        <w:rPr>
          <w:sz w:val="24"/>
          <w:szCs w:val="24"/>
        </w:rPr>
        <w:t>Emisiile relative de CO2 rezultate din functionarea Instalatiei de valorificare termica a namolului: +25.148 ktone CO2/an.</w:t>
      </w:r>
    </w:p>
    <w:p w:rsidR="00A9742A" w:rsidRPr="00D179FF" w:rsidRDefault="00A9742A" w:rsidP="00A9742A">
      <w:pPr>
        <w:jc w:val="both"/>
        <w:rPr>
          <w:sz w:val="24"/>
          <w:szCs w:val="24"/>
        </w:rPr>
      </w:pPr>
      <w:r w:rsidRPr="00D179FF">
        <w:rPr>
          <w:sz w:val="24"/>
          <w:szCs w:val="24"/>
        </w:rPr>
        <w:t>Prin implementarea prezentului proiect, emisiile totale relative de CO2 sunt estimate la 5.717 ktone CO2/an.</w:t>
      </w:r>
    </w:p>
    <w:p w:rsidR="00A9742A" w:rsidRPr="00D179FF" w:rsidRDefault="00A9742A" w:rsidP="00A9742A">
      <w:pPr>
        <w:jc w:val="both"/>
        <w:rPr>
          <w:b/>
          <w:sz w:val="24"/>
          <w:szCs w:val="24"/>
        </w:rPr>
      </w:pPr>
      <w:r w:rsidRPr="00D179FF">
        <w:rPr>
          <w:b/>
          <w:sz w:val="24"/>
          <w:szCs w:val="24"/>
        </w:rPr>
        <w:t>Comparand situatia initiala cu situatia nou propusa, cantitatea estimata scade de la 5,968 t CO2/an, la 5.717 ktone CO2/an.</w:t>
      </w:r>
    </w:p>
    <w:p w:rsidR="00A9742A" w:rsidRPr="00D179FF" w:rsidRDefault="00A9742A" w:rsidP="00A9742A">
      <w:pPr>
        <w:jc w:val="both"/>
        <w:rPr>
          <w:sz w:val="24"/>
          <w:szCs w:val="24"/>
        </w:rPr>
      </w:pPr>
      <w:r w:rsidRPr="00D179FF">
        <w:rPr>
          <w:sz w:val="24"/>
          <w:szCs w:val="24"/>
        </w:rPr>
        <w:t>Urmare a modificarilor aduse proiectului s-au produs modificari ale suprefetelor de terenuri ocupate, se constata o diminuare a acestora conform tabeluilui de mai jos.</w:t>
      </w:r>
    </w:p>
    <w:p w:rsidR="00A9742A" w:rsidRPr="00D179FF" w:rsidRDefault="00A9742A" w:rsidP="00A9742A">
      <w:pPr>
        <w:jc w:val="both"/>
        <w:rPr>
          <w:b/>
          <w:sz w:val="24"/>
          <w:szCs w:val="24"/>
          <w:u w:val="single"/>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796"/>
        <w:gridCol w:w="1477"/>
        <w:gridCol w:w="1392"/>
      </w:tblGrid>
      <w:tr w:rsidR="00A9742A" w:rsidRPr="00D179FF" w:rsidTr="004574D6">
        <w:trPr>
          <w:tblHeader/>
          <w:jc w:val="center"/>
        </w:trPr>
        <w:tc>
          <w:tcPr>
            <w:tcW w:w="306" w:type="pct"/>
            <w:tcBorders>
              <w:top w:val="single" w:sz="4" w:space="0" w:color="auto"/>
              <w:left w:val="single" w:sz="4" w:space="0" w:color="auto"/>
              <w:bottom w:val="single" w:sz="4" w:space="0" w:color="auto"/>
              <w:right w:val="single" w:sz="4" w:space="0" w:color="auto"/>
            </w:tcBorders>
            <w:shd w:val="clear" w:color="auto" w:fill="auto"/>
            <w:hideMark/>
          </w:tcPr>
          <w:p w:rsidR="00A9742A" w:rsidRPr="00D179FF" w:rsidRDefault="00A9742A" w:rsidP="004574D6">
            <w:pPr>
              <w:jc w:val="center"/>
              <w:rPr>
                <w:rFonts w:eastAsia="Calibri"/>
                <w:noProof/>
                <w:color w:val="000000"/>
                <w:lang w:val="ro-RO"/>
              </w:rPr>
            </w:pPr>
            <w:r w:rsidRPr="00D179FF">
              <w:rPr>
                <w:rFonts w:eastAsia="Calibri"/>
                <w:noProof/>
                <w:color w:val="000000"/>
                <w:lang w:val="ro-RO"/>
              </w:rPr>
              <w:t>Nr. Crt.</w:t>
            </w:r>
          </w:p>
        </w:tc>
        <w:tc>
          <w:tcPr>
            <w:tcW w:w="3140" w:type="pct"/>
            <w:tcBorders>
              <w:top w:val="single" w:sz="4" w:space="0" w:color="auto"/>
              <w:left w:val="single" w:sz="4" w:space="0" w:color="auto"/>
              <w:bottom w:val="single" w:sz="4" w:space="0" w:color="auto"/>
              <w:right w:val="single" w:sz="4" w:space="0" w:color="auto"/>
            </w:tcBorders>
            <w:shd w:val="clear" w:color="auto" w:fill="auto"/>
            <w:hideMark/>
          </w:tcPr>
          <w:p w:rsidR="00A9742A" w:rsidRPr="00D179FF" w:rsidRDefault="00A9742A" w:rsidP="004574D6">
            <w:pPr>
              <w:spacing w:before="240"/>
              <w:jc w:val="center"/>
              <w:rPr>
                <w:rFonts w:eastAsia="Calibri"/>
                <w:noProof/>
                <w:color w:val="000000"/>
                <w:lang w:val="ro-RO"/>
              </w:rPr>
            </w:pPr>
            <w:r w:rsidRPr="00D179FF">
              <w:rPr>
                <w:rFonts w:eastAsia="Calibri"/>
                <w:noProof/>
                <w:color w:val="000000"/>
                <w:lang w:val="ro-RO"/>
              </w:rPr>
              <w:t>UAT/localitate</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A9742A" w:rsidRPr="00D179FF" w:rsidRDefault="00A9742A" w:rsidP="004574D6">
            <w:pPr>
              <w:jc w:val="center"/>
              <w:rPr>
                <w:rFonts w:eastAsia="Calibri"/>
                <w:noProof/>
                <w:color w:val="000000"/>
                <w:lang w:val="ro-RO"/>
              </w:rPr>
            </w:pPr>
            <w:r w:rsidRPr="00D179FF">
              <w:rPr>
                <w:rFonts w:eastAsia="Calibri"/>
                <w:noProof/>
                <w:color w:val="000000"/>
                <w:lang w:val="ro-RO"/>
              </w:rPr>
              <w:t>Suprafata ocupata temporar (m</w:t>
            </w:r>
            <w:r w:rsidRPr="00D179FF">
              <w:rPr>
                <w:rFonts w:eastAsia="Calibri"/>
                <w:noProof/>
                <w:color w:val="000000"/>
                <w:vertAlign w:val="superscript"/>
                <w:lang w:val="ro-RO"/>
              </w:rPr>
              <w:t>2</w:t>
            </w:r>
            <w:r w:rsidRPr="00D179FF">
              <w:rPr>
                <w:rFonts w:eastAsia="Calibri"/>
                <w:noProof/>
                <w:color w:val="000000"/>
                <w:lang w:val="ro-RO"/>
              </w:rPr>
              <w:t>)</w:t>
            </w:r>
          </w:p>
        </w:tc>
        <w:tc>
          <w:tcPr>
            <w:tcW w:w="754" w:type="pct"/>
            <w:tcBorders>
              <w:top w:val="single" w:sz="4" w:space="0" w:color="auto"/>
              <w:left w:val="single" w:sz="4" w:space="0" w:color="auto"/>
              <w:bottom w:val="single" w:sz="4" w:space="0" w:color="auto"/>
              <w:right w:val="single" w:sz="4" w:space="0" w:color="auto"/>
            </w:tcBorders>
            <w:shd w:val="clear" w:color="auto" w:fill="auto"/>
            <w:hideMark/>
          </w:tcPr>
          <w:p w:rsidR="00A9742A" w:rsidRPr="00D179FF" w:rsidRDefault="00A9742A" w:rsidP="004574D6">
            <w:pPr>
              <w:jc w:val="center"/>
              <w:rPr>
                <w:rFonts w:eastAsia="Calibri"/>
                <w:noProof/>
                <w:color w:val="000000"/>
                <w:lang w:val="ro-RO"/>
              </w:rPr>
            </w:pPr>
            <w:r w:rsidRPr="00D179FF">
              <w:rPr>
                <w:rFonts w:eastAsia="Calibri"/>
                <w:noProof/>
                <w:color w:val="000000"/>
                <w:lang w:val="ro-RO"/>
              </w:rPr>
              <w:t>Suprafata ocupata definitiv (m</w:t>
            </w:r>
            <w:r w:rsidRPr="00D179FF">
              <w:rPr>
                <w:rFonts w:eastAsia="Calibri"/>
                <w:noProof/>
                <w:color w:val="000000"/>
                <w:vertAlign w:val="superscript"/>
                <w:lang w:val="ro-RO"/>
              </w:rPr>
              <w:t>2</w:t>
            </w:r>
            <w:r w:rsidRPr="00D179FF">
              <w:rPr>
                <w:rFonts w:eastAsia="Calibri"/>
                <w:noProof/>
                <w:color w:val="000000"/>
                <w:lang w:val="ro-RO"/>
              </w:rPr>
              <w:t>)</w:t>
            </w: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ind w:left="360"/>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tabs>
                <w:tab w:val="left" w:pos="0"/>
              </w:tabs>
              <w:jc w:val="both"/>
              <w:rPr>
                <w:rFonts w:eastAsia="Calibri"/>
                <w:noProof/>
                <w:color w:val="000000"/>
                <w:lang w:val="ro-RO"/>
              </w:rPr>
            </w:pPr>
            <w:r w:rsidRPr="00D179FF">
              <w:rPr>
                <w:noProof/>
                <w:color w:val="000000"/>
                <w:lang w:val="ro-RO" w:eastAsia="ja-JP"/>
              </w:rPr>
              <w:t>Conducta de aductiune apa tratata noua Baldovinesti-Vadeni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color w:val="000000"/>
                <w:lang w:val="ro-RO"/>
              </w:rPr>
            </w:pPr>
            <w:r w:rsidRPr="00D179FF">
              <w:rPr>
                <w:rFonts w:eastAsia="Calibri"/>
                <w:color w:val="000000"/>
                <w:lang w:val="ro-RO"/>
              </w:rPr>
              <w:t>12.423</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apa tratata noua Gospodaria de Apa (GA) Apollo-Muchea-Latinu-Gulianca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rFonts w:eastAsia="Calibri"/>
                <w:color w:val="000000"/>
                <w:lang w:val="ro-RO"/>
              </w:rPr>
              <w:t>42.169</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apa tratata noua Gulianca-Cuza Voda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eastAsia="Calibri"/>
                <w:color w:val="000000"/>
                <w:lang w:val="ro-RO"/>
              </w:rPr>
              <w:t>13.333</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apa tratata noua Gulianca-Olaneasca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eastAsia="Calibri"/>
                <w:color w:val="000000"/>
                <w:lang w:val="ro-RO"/>
              </w:rPr>
              <w:t>2.674</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apa tratata noua Muchea-Cotu Lung</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eastAsia="Calibri"/>
                <w:color w:val="000000"/>
                <w:lang w:val="ro-RO"/>
              </w:rPr>
              <w:t>6.652</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apa tratata noua Latinu-Oancea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eastAsia="Calibri"/>
                <w:color w:val="000000"/>
                <w:lang w:val="ro-RO"/>
              </w:rPr>
              <w:t>3.910</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apa tratata noua GA Latinu - Latinu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1.165</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apa tratata noua Corbu Nou-Corbu Vechi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13.387</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apa tratata noua GA Chiscani -Chiscani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1.267</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apa bruta noua Statie Tratare Apa Potabila (STAP) Chiscani-STAP Gropeni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14.566</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apa bruta priza Chiscani-STAP Chiscani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2.870</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Reabilitare conducta de aductiune - UAT Braila (STAP Chiscani-GA Braila-GA Radu Negru)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19.747</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Reabilitate conducta de aductiune Oancea-Romanu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eastAsia="Calibri"/>
                <w:color w:val="000000"/>
                <w:lang w:val="ro-RO"/>
              </w:rPr>
              <w:t>6.830</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noProof/>
                <w:color w:val="000000"/>
                <w:lang w:val="ro-RO" w:eastAsia="ja-JP"/>
              </w:rPr>
            </w:pPr>
            <w:r w:rsidRPr="00D179FF">
              <w:rPr>
                <w:noProof/>
                <w:color w:val="000000"/>
                <w:lang w:val="ro-RO" w:eastAsia="ja-JP"/>
              </w:rPr>
              <w:t>Reabilitare conducta de aductiune Statiune Lacu Sarat – sat Lacu Sarat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color w:val="000000"/>
                <w:lang w:val="ro-RO"/>
              </w:rPr>
            </w:pPr>
            <w:r w:rsidRPr="00D179FF">
              <w:rPr>
                <w:rFonts w:eastAsia="Calibri"/>
                <w:color w:val="000000"/>
                <w:lang w:val="ro-RO"/>
              </w:rPr>
              <w:t>3.867</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noProof/>
                <w:color w:val="000000"/>
                <w:lang w:val="ro-RO" w:eastAsia="ja-JP"/>
              </w:rPr>
            </w:pPr>
            <w:r w:rsidRPr="00D179FF">
              <w:rPr>
                <w:noProof/>
                <w:color w:val="000000"/>
                <w:lang w:val="ro-RO" w:eastAsia="ja-JP"/>
              </w:rPr>
              <w:t>GA Tataru extindere..</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color w:val="000000"/>
                <w:lang w:val="ro-RO"/>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eastAsia="Calibri"/>
                <w:noProof/>
                <w:color w:val="000000"/>
                <w:lang w:val="ro-RO"/>
              </w:rPr>
              <w:t>1665</w:t>
            </w: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GA Latinu noua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eastAsia="Calibri"/>
                <w:noProof/>
                <w:color w:val="000000"/>
                <w:lang w:val="ro-RO"/>
              </w:rPr>
              <w:t>1.665</w:t>
            </w: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GA Maxineni noua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eastAsia="Calibri"/>
                <w:noProof/>
                <w:color w:val="000000"/>
                <w:lang w:val="ro-RO"/>
              </w:rPr>
              <w:t>1.665</w:t>
            </w: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GA Gulianca noua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eastAsia="Calibri"/>
                <w:noProof/>
                <w:color w:val="000000"/>
                <w:lang w:val="ro-RO"/>
              </w:rPr>
              <w:t>1.665</w:t>
            </w: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GA Chiscani noua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eastAsia="Calibri"/>
                <w:noProof/>
                <w:color w:val="000000"/>
                <w:lang w:val="ro-RO"/>
              </w:rPr>
              <w:t>1.138</w:t>
            </w: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GA Muchea noua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eastAsia="Calibri"/>
                <w:noProof/>
                <w:color w:val="000000"/>
                <w:lang w:val="ro-RO"/>
              </w:rPr>
              <w:t>1.665</w:t>
            </w: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GA Vadeni noua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eastAsia="Calibri"/>
                <w:noProof/>
                <w:color w:val="000000"/>
                <w:lang w:val="ro-RO"/>
              </w:rPr>
              <w:t>1.665</w:t>
            </w: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noProof/>
                <w:color w:val="000000"/>
                <w:lang w:val="ro-RO" w:eastAsia="ja-JP"/>
              </w:rPr>
            </w:pPr>
            <w:r w:rsidRPr="00D179FF">
              <w:rPr>
                <w:noProof/>
                <w:color w:val="000000"/>
                <w:lang w:val="ro-RO" w:eastAsia="ja-JP"/>
              </w:rPr>
              <w:t>GA Stancuta noua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eastAsia="Calibri"/>
                <w:noProof/>
                <w:color w:val="000000"/>
                <w:lang w:val="ro-RO"/>
              </w:rPr>
              <w:t>1.665</w:t>
            </w: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noProof/>
                <w:color w:val="000000"/>
                <w:lang w:val="ro-RO" w:eastAsia="ja-JP"/>
              </w:rPr>
            </w:pPr>
            <w:r w:rsidRPr="00D179FF">
              <w:rPr>
                <w:noProof/>
                <w:color w:val="000000"/>
                <w:lang w:val="ro-RO" w:eastAsia="ja-JP"/>
              </w:rPr>
              <w:t>GA Batogu noua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eastAsia="Calibri"/>
                <w:noProof/>
                <w:color w:val="000000"/>
                <w:lang w:val="ro-RO"/>
              </w:rPr>
              <w:t>1.530</w:t>
            </w: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noProof/>
                <w:color w:val="000000"/>
                <w:lang w:val="ro-RO" w:eastAsia="ja-JP"/>
              </w:rPr>
            </w:pPr>
            <w:r w:rsidRPr="00D179FF">
              <w:rPr>
                <w:noProof/>
                <w:color w:val="000000"/>
                <w:lang w:val="ro-RO" w:eastAsia="ja-JP"/>
              </w:rPr>
              <w:t>GA Ciresu noua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eastAsia="Calibri"/>
                <w:noProof/>
                <w:color w:val="000000"/>
                <w:lang w:val="ro-RO"/>
              </w:rPr>
              <w:t>1.665</w:t>
            </w: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noProof/>
                <w:color w:val="000000"/>
                <w:lang w:val="ro-RO" w:eastAsia="ja-JP"/>
              </w:rPr>
            </w:pPr>
            <w:r w:rsidRPr="00D179FF">
              <w:rPr>
                <w:noProof/>
                <w:color w:val="000000"/>
                <w:lang w:val="ro-RO" w:eastAsia="ja-JP"/>
              </w:rPr>
              <w:t>Statie de tratare noua Marasu, inclusiv captare</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eastAsia="Calibri"/>
                <w:noProof/>
                <w:color w:val="000000"/>
                <w:lang w:val="ro-RO"/>
              </w:rPr>
              <w:t>3.197,50</w:t>
            </w: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Extindere retea distributie, inclusiv bransamente in Municipiul Braila NORD</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1.039</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Reabilitare retea distributie, inclusiv bransamente in Municipiul Braila NORD</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6.648</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Reabilitare retea distributie, inclusiv bransamente in Municipiul Braila SUD</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11.815</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Infiintare retea distributie, inclusiv bransamente in loc. Cotu Lung</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3.805</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vAlign w:val="center"/>
          </w:tcPr>
          <w:p w:rsidR="00A9742A" w:rsidRPr="00D179FF" w:rsidRDefault="00A9742A" w:rsidP="004574D6">
            <w:pPr>
              <w:jc w:val="both"/>
              <w:rPr>
                <w:rFonts w:eastAsia="Calibri"/>
                <w:noProof/>
                <w:color w:val="000000"/>
                <w:lang w:val="ro-RO"/>
              </w:rPr>
            </w:pPr>
            <w:r w:rsidRPr="00D179FF">
              <w:rPr>
                <w:noProof/>
                <w:color w:val="000000"/>
                <w:lang w:val="ro-RO" w:eastAsia="ja-JP"/>
              </w:rPr>
              <w:t>Infiintare retea distributie, inclusiv bransamente in loc. Corbu Vechi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4.974</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vAlign w:val="center"/>
          </w:tcPr>
          <w:p w:rsidR="00A9742A" w:rsidRPr="00D179FF" w:rsidRDefault="00A9742A" w:rsidP="004574D6">
            <w:pPr>
              <w:jc w:val="both"/>
              <w:rPr>
                <w:rFonts w:eastAsia="Calibri"/>
                <w:noProof/>
                <w:color w:val="000000"/>
                <w:lang w:val="ro-RO"/>
              </w:rPr>
            </w:pPr>
            <w:r w:rsidRPr="00D179FF">
              <w:rPr>
                <w:noProof/>
                <w:color w:val="000000"/>
                <w:lang w:val="ro-RO" w:eastAsia="ja-JP"/>
              </w:rPr>
              <w:t>Reabilitare retea distributie, inclusiv bransamente in loc. Maxineni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9.685</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Reabilitare retea distributie, inclusiv bransamente in loc. Corbu Nou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11.642</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Reabilitare retea distributie, inclusiv bransamente in loc. Latinu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5.499</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Infiintare retea distributie, inclusiv bransamente in loc. Olaneasca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6.043</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Infiintare retea distributie, inclusiv bransamente in loc. Gulianca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7.009</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Extindere retea distributie, inclusiv bransamente in loc. Cuza Voda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1.251</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Reabilitare retea distributie, inclusiv bransamente in loc. Cuza Voda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9.322</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Reabilitare conducta de aductiune Movila Miresii - Gemenele</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10.039</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trHeight w:val="171"/>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Extindere retele distributie, inclusiv bransamente in loc. Gropeni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259</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tabs>
                <w:tab w:val="left" w:pos="0"/>
              </w:tabs>
              <w:jc w:val="both"/>
              <w:rPr>
                <w:rFonts w:eastAsia="Calibri"/>
                <w:noProof/>
                <w:color w:val="000000"/>
                <w:lang w:val="ro-RO"/>
              </w:rPr>
            </w:pPr>
            <w:r w:rsidRPr="00D179FF">
              <w:rPr>
                <w:noProof/>
                <w:color w:val="000000"/>
                <w:lang w:val="ro-RO" w:eastAsia="ja-JP"/>
              </w:rPr>
              <w:t>Reabilitare retea distributie, inclusiv bransamente in loc Gropeni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13.274</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vAlign w:val="center"/>
          </w:tcPr>
          <w:p w:rsidR="00A9742A" w:rsidRPr="00D179FF" w:rsidRDefault="00A9742A" w:rsidP="004574D6">
            <w:pPr>
              <w:jc w:val="both"/>
              <w:rPr>
                <w:rFonts w:eastAsia="Calibri"/>
                <w:noProof/>
                <w:color w:val="000000"/>
                <w:lang w:val="ro-RO"/>
              </w:rPr>
            </w:pPr>
            <w:r w:rsidRPr="00D179FF">
              <w:rPr>
                <w:noProof/>
                <w:color w:val="000000"/>
                <w:lang w:val="ro-RO" w:eastAsia="ja-JP"/>
              </w:rPr>
              <w:t>Reabilitare retea OL Dn250 de la priza de captare STAP Gropeni la camin intrare  in loc. Gropeni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995</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Reabilitare retea distributie, inclusiv bransamente in loc Movila Miresii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11.266</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Extindere retea distributie, inclusiv bransamente in loc Mircea Voda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10.513</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Reabilitare retea distributie, inclusiv bransamente in loc Mircea Voda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11.824</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Faurei-Jirlau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9.694</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Jirlau-Satuc-Galbenu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9.310</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Satuc-Pintecani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1.819</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Visani-Plasoiu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9.954</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Visani-Zamfiresti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7.641</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Reabilitare retea distributie, inclusiv bransamente in loc.  Jirlau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12.739</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Reabilitare retea distributie, inclusiv bransamente in loc. Galbenu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7.967</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Reabilitare retea distributie, inclusiv bransamente in loc. Drogu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6.295</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Retea apa potabila la statia de epurare Faurei - infiintare</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962</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Gropeni-Tufesti-Cuza Voda (intersectie)</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22.511</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Cuza Voda (intersectie) - GA Cuza Voda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4.714</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Cuza Voda (intersectie)-Stancuta-Bertesti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15.069</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tabs>
                <w:tab w:val="left" w:pos="0"/>
              </w:tabs>
              <w:jc w:val="both"/>
              <w:rPr>
                <w:rFonts w:eastAsia="Calibri"/>
                <w:noProof/>
                <w:color w:val="000000"/>
                <w:lang w:val="ro-RO"/>
              </w:rPr>
            </w:pPr>
            <w:r w:rsidRPr="00D179FF">
              <w:rPr>
                <w:noProof/>
                <w:color w:val="000000"/>
                <w:lang w:val="ro-RO" w:eastAsia="ja-JP"/>
              </w:rPr>
              <w:t>Conducta de aductiune noua STAP Chiscani-STAP Gropeni, pentru Tichilesti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214</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Reabilitare retea distributie inclusiv bransamente in localitatea Tichilesti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3.928</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Ianca-Batogu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19.069</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Batogu-Ciresu-Jugureanu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20.089</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Ciresu-Scarlatesti-Vultureni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4.180</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Batogu-Dudescu-Tataru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20.713</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Batogu Vechi -Batogu Nou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3.175</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Tataru-Coltea-Ciocile</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20.321</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Dudescu-Zavoia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4.264</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Ciocile - Odaieni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7.591</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Chicinetu - Chioibasesti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2.327</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Infiintare retea distributie, inclusiv bransamente in loc Ciresu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13.326</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Infiintare retea distributie, inclusiv bransamente in loc.Vultureni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6.986</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Infiintare retea distributie, inclusiv bransamente in loc. Scarlatesti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9.434</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Infiintare retea distributie, inclusiv bransamente in loc. Batogu Vechi + Batogu Nou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11.626</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Infiintare retea distributie, inclusiv bransamente in loc. Jugureanu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13.533</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en-US" w:eastAsia="ja-JP"/>
              </w:rPr>
              <w:t>Infiintare retea distributie, inclusiv bransamente in loc. Chioibasesti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3.007</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en-US" w:eastAsia="ja-JP"/>
              </w:rPr>
              <w:t>Infiintare retea distributie, inclusiv bransamente in loc. Odaieni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2.405</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STAP Marasu - localitatea Marasu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2.597</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STAP Marasu - localitatile Bandoiu si Tacau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13.527</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de aductiune noua STAP Marasu - localitatile Magureni si Plopi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ja-JP"/>
              </w:rPr>
              <w:t>15.655</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Infiintare retea distributie, inclusiv bransamente in loc. Marasu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18.971</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Infiintare retea distributie, inclusiv bransamente in loc. Magureni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9.749</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Infiintare retea distributie, inclusiv bransamente in loc. Plopi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4.181</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Infiintare retea distributie, inclusiv bransamente in loc. Bandoiu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5.947</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Infiintare retea distributie, inclusiv bransamente in loc. Tacau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12.521</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aductiune noua Marasu-Salcia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13.300</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ja-JP"/>
              </w:rPr>
              <w:t>Conducta aductiune noua Frecatei- Titcov</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ja-JP"/>
              </w:rPr>
              <w:t>11.594</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iCs/>
                <w:noProof/>
                <w:color w:val="000000"/>
                <w:lang w:val="ro-RO" w:eastAsia="ro-RO"/>
              </w:rPr>
              <w:t>Colector sub-presiune</w:t>
            </w:r>
            <w:r w:rsidRPr="00D179FF">
              <w:rPr>
                <w:noProof/>
                <w:color w:val="000000"/>
                <w:lang w:val="ro-RO" w:eastAsia="ro-RO"/>
              </w:rPr>
              <w:t xml:space="preserve"> - Sutesti-Movila Miresii-Tudor Vladimirescu-Cazasu-S.E. Braila</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ro-RO" w:eastAsia="ro-RO"/>
              </w:rPr>
              <w:t>50.366</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iCs/>
                <w:noProof/>
                <w:color w:val="000000"/>
                <w:lang w:val="ro-RO" w:eastAsia="ro-RO"/>
              </w:rPr>
              <w:t>Colector sub-presiune</w:t>
            </w:r>
            <w:r w:rsidRPr="00D179FF">
              <w:rPr>
                <w:noProof/>
                <w:color w:val="000000"/>
                <w:lang w:val="ro-RO" w:eastAsia="ro-RO"/>
              </w:rPr>
              <w:t xml:space="preserve"> - Vadeni - Baldovinesti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ro-RO"/>
              </w:rPr>
              <w:t>7.573</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ro-RO"/>
              </w:rPr>
              <w:t>Extindere Sistem canalizare Varsatura, inclusiv refulari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ro-RO"/>
              </w:rPr>
              <w:t>7.190</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ro-RO"/>
              </w:rPr>
              <w:t>Extindere retea canalizare in Municipiul Braila NORD, inclusiv refulari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en-US" w:eastAsia="ro-RO"/>
              </w:rPr>
              <w:t>13.435</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vAlign w:val="center"/>
          </w:tcPr>
          <w:p w:rsidR="00A9742A" w:rsidRPr="00D179FF" w:rsidRDefault="00A9742A" w:rsidP="004574D6">
            <w:pPr>
              <w:jc w:val="both"/>
              <w:rPr>
                <w:rFonts w:eastAsia="Calibri"/>
                <w:noProof/>
                <w:color w:val="000000"/>
                <w:lang w:val="ro-RO"/>
              </w:rPr>
            </w:pPr>
            <w:r w:rsidRPr="00D179FF">
              <w:rPr>
                <w:noProof/>
                <w:color w:val="000000"/>
                <w:lang w:val="ro-RO" w:eastAsia="ro-RO"/>
              </w:rPr>
              <w:t>Extindere retea canalizare in Municipiul Braila SUD, inclusiv refulari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en-US" w:eastAsia="ro-RO"/>
              </w:rPr>
              <w:t>1.202</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ro-RO"/>
              </w:rPr>
              <w:t>Reabilitare canalizare menajera, SPAU Municipiul Braila NORD</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en-US" w:eastAsia="ro-RO"/>
              </w:rPr>
              <w:t>14.724</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ro-RO"/>
              </w:rPr>
              <w:t>Reabilitare canalizare menajera, SPAU Municipiul Braila SUD</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en-US" w:eastAsia="ro-RO"/>
              </w:rPr>
              <w:t>13.756</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ro-RO"/>
              </w:rPr>
              <w:t>Interceptare colectoare Municipiul Braila NORD</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en-US" w:eastAsia="ro-RO"/>
              </w:rPr>
              <w:t>3.186</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ro-RO"/>
              </w:rPr>
              <w:t>Interceptare colectoare Municipiul Braila SUD</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ascii="Calibri" w:hAnsi="Calibri"/>
                <w:color w:val="000000"/>
                <w:lang w:val="en-US"/>
              </w:rPr>
              <w:t xml:space="preserve"> </w:t>
            </w:r>
            <w:r w:rsidRPr="00D179FF">
              <w:rPr>
                <w:noProof/>
                <w:color w:val="000000"/>
                <w:lang w:val="en-US" w:eastAsia="ro-RO"/>
              </w:rPr>
              <w:t>314</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noProof/>
                <w:color w:val="000000"/>
                <w:lang w:val="ro-RO" w:eastAsia="ro-RO"/>
              </w:rPr>
            </w:pPr>
            <w:r w:rsidRPr="00D179FF">
              <w:rPr>
                <w:noProof/>
                <w:color w:val="000000"/>
                <w:lang w:val="ro-RO" w:eastAsia="ro-RO"/>
              </w:rPr>
              <w:t>Lacu Sarat – infiintare sistem de canalizare</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color w:val="000000"/>
                <w:lang w:val="en-US"/>
              </w:rPr>
            </w:pPr>
            <w:r w:rsidRPr="00D179FF">
              <w:rPr>
                <w:color w:val="000000"/>
                <w:lang w:val="en-US"/>
              </w:rPr>
              <w:t>14.412</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noProof/>
                <w:color w:val="000000"/>
                <w:lang w:val="ro-RO" w:eastAsia="ro-RO"/>
              </w:rPr>
              <w:t>Sutesti</w:t>
            </w:r>
            <w:r w:rsidRPr="00D179FF">
              <w:rPr>
                <w:noProof/>
                <w:color w:val="000000"/>
                <w:lang w:val="ro-RO" w:eastAsia="ro-RO"/>
              </w:rPr>
              <w:t xml:space="preserve"> - Infiintare sistem de canalizare</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en-US" w:eastAsia="ro-RO"/>
              </w:rPr>
              <w:t>19.970</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noProof/>
                <w:color w:val="000000"/>
                <w:lang w:val="ro-RO" w:eastAsia="ro-RO"/>
              </w:rPr>
              <w:t>Movila Miresii</w:t>
            </w:r>
            <w:r w:rsidRPr="00D179FF">
              <w:rPr>
                <w:noProof/>
                <w:color w:val="000000"/>
                <w:lang w:val="ro-RO" w:eastAsia="ro-RO"/>
              </w:rPr>
              <w:t xml:space="preserve"> - Extindere retea de canalizare</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en-US" w:eastAsia="ro-RO"/>
              </w:rPr>
              <w:t>16.980</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noProof/>
                <w:color w:val="000000"/>
                <w:lang w:val="ro-RO" w:eastAsia="ro-RO"/>
              </w:rPr>
              <w:t>Movila Miresii</w:t>
            </w:r>
            <w:r w:rsidRPr="00D179FF">
              <w:rPr>
                <w:noProof/>
                <w:color w:val="000000"/>
                <w:lang w:val="ro-RO" w:eastAsia="ro-RO"/>
              </w:rPr>
              <w:t xml:space="preserve"> - Reabilitare retea de canalizare</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en-US" w:eastAsia="ro-RO"/>
              </w:rPr>
              <w:t>1.992</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noProof/>
                <w:color w:val="000000"/>
                <w:lang w:val="ro-RO" w:eastAsia="ro-RO"/>
              </w:rPr>
              <w:t>Cazasu</w:t>
            </w:r>
            <w:r w:rsidRPr="00D179FF">
              <w:rPr>
                <w:noProof/>
                <w:color w:val="000000"/>
                <w:lang w:val="ro-RO" w:eastAsia="ro-RO"/>
              </w:rPr>
              <w:t xml:space="preserve"> - Infiintare sistem de canalizare</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en-US" w:eastAsia="ro-RO"/>
              </w:rPr>
              <w:t>23.313</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noProof/>
                <w:color w:val="000000"/>
                <w:lang w:val="ro-RO" w:eastAsia="ro-RO"/>
              </w:rPr>
              <w:t>Vadeni</w:t>
            </w:r>
            <w:r w:rsidRPr="00D179FF">
              <w:rPr>
                <w:noProof/>
                <w:color w:val="000000"/>
                <w:lang w:val="ro-RO" w:eastAsia="ro-RO"/>
              </w:rPr>
              <w:t xml:space="preserve"> - Infiintare sistem de canalizare</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en-US" w:eastAsia="ro-RO"/>
              </w:rPr>
              <w:t>22.462</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noProof/>
                <w:color w:val="000000"/>
                <w:lang w:val="ro-RO" w:eastAsia="ro-RO"/>
              </w:rPr>
              <w:t>Ianca</w:t>
            </w:r>
            <w:r w:rsidRPr="00D179FF">
              <w:rPr>
                <w:noProof/>
                <w:color w:val="000000"/>
                <w:lang w:val="ro-RO" w:eastAsia="ro-RO"/>
              </w:rPr>
              <w:t xml:space="preserve"> - Infiintare sistem de canalizare Perisoru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en-US" w:eastAsia="ro-RO"/>
              </w:rPr>
              <w:t>5.430</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noProof/>
                <w:color w:val="000000"/>
                <w:lang w:val="ro-RO" w:eastAsia="ro-RO"/>
              </w:rPr>
              <w:t>Ianca</w:t>
            </w:r>
            <w:r w:rsidRPr="00D179FF">
              <w:rPr>
                <w:noProof/>
                <w:color w:val="000000"/>
                <w:lang w:val="ro-RO" w:eastAsia="ro-RO"/>
              </w:rPr>
              <w:t xml:space="preserve"> - Infiintare sistem de canalizare Plopu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en-US" w:eastAsia="ro-RO"/>
              </w:rPr>
              <w:t>9.334</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tabs>
                <w:tab w:val="left" w:pos="1110"/>
              </w:tabs>
              <w:jc w:val="both"/>
              <w:rPr>
                <w:rFonts w:eastAsia="Calibri"/>
                <w:noProof/>
                <w:color w:val="000000"/>
                <w:lang w:val="ro-RO"/>
              </w:rPr>
            </w:pPr>
            <w:r w:rsidRPr="00D179FF">
              <w:rPr>
                <w:bCs/>
                <w:noProof/>
                <w:color w:val="000000"/>
                <w:lang w:val="ro-RO" w:eastAsia="ro-RO"/>
              </w:rPr>
              <w:t>Mircea Voda</w:t>
            </w:r>
            <w:r w:rsidRPr="00D179FF">
              <w:rPr>
                <w:noProof/>
                <w:color w:val="000000"/>
                <w:lang w:val="ro-RO" w:eastAsia="ro-RO"/>
              </w:rPr>
              <w:t xml:space="preserve"> - Extindere sistem de canalizare</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en-US" w:eastAsia="ro-RO"/>
              </w:rPr>
              <w:t>27.265</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noProof/>
                <w:color w:val="000000"/>
                <w:lang w:val="ro-RO" w:eastAsia="ro-RO"/>
              </w:rPr>
              <w:t>Surdila Gaiseanca</w:t>
            </w:r>
            <w:r w:rsidRPr="00D179FF">
              <w:rPr>
                <w:noProof/>
                <w:color w:val="000000"/>
                <w:lang w:val="ro-RO" w:eastAsia="ro-RO"/>
              </w:rPr>
              <w:t xml:space="preserve"> - Infiintare sistem de canalizare Filipesti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ro-RO" w:eastAsia="ro-RO"/>
              </w:rPr>
              <w:t>4.042</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noProof/>
                <w:color w:val="000000"/>
                <w:lang w:val="en-US" w:eastAsia="ro-RO"/>
              </w:rPr>
              <w:t>Extindere sistem de canalizare Jirlau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bCs/>
                <w:noProof/>
                <w:color w:val="000000"/>
                <w:lang w:val="en-US" w:eastAsia="ro-RO"/>
              </w:rPr>
              <w:t>14,564</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iCs/>
                <w:noProof/>
                <w:color w:val="000000"/>
                <w:lang w:val="ro-RO" w:eastAsia="ro-RO"/>
              </w:rPr>
              <w:t>Colector sub-presiune</w:t>
            </w:r>
            <w:r w:rsidRPr="00D179FF">
              <w:rPr>
                <w:b/>
                <w:bCs/>
                <w:i/>
                <w:iCs/>
                <w:noProof/>
                <w:color w:val="000000"/>
                <w:lang w:val="ro-RO" w:eastAsia="ro-RO"/>
              </w:rPr>
              <w:t xml:space="preserve"> </w:t>
            </w:r>
            <w:r w:rsidRPr="00D179FF">
              <w:rPr>
                <w:noProof/>
                <w:color w:val="000000"/>
                <w:lang w:val="ro-RO" w:eastAsia="ro-RO"/>
              </w:rPr>
              <w:t>Tichilesti-Gropeni-SEAU Gropeni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en-US" w:eastAsia="ro-RO"/>
              </w:rPr>
              <w:t>9.293</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noProof/>
                <w:color w:val="000000"/>
                <w:lang w:val="ro-RO" w:eastAsia="ro-RO"/>
              </w:rPr>
              <w:t>Retele SEAU Gropeni</w:t>
            </w:r>
            <w:r w:rsidRPr="00D179FF">
              <w:rPr>
                <w:noProof/>
                <w:color w:val="000000"/>
                <w:lang w:val="ro-RO" w:eastAsia="ro-RO"/>
              </w:rPr>
              <w:t xml:space="preserve"> - Evacuare ape uzate epurate din SEAU Gropeni in emisar</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noProof/>
                <w:color w:val="000000"/>
                <w:lang w:val="en-US" w:eastAsia="ro-RO"/>
              </w:rPr>
              <w:t>3.096</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noProof/>
                <w:color w:val="000000"/>
                <w:lang w:val="ro-RO" w:eastAsia="ro-RO"/>
              </w:rPr>
              <w:t xml:space="preserve">Tichilesti </w:t>
            </w:r>
            <w:r w:rsidRPr="00D179FF">
              <w:rPr>
                <w:b/>
                <w:bCs/>
                <w:noProof/>
                <w:color w:val="000000"/>
                <w:lang w:val="ro-RO" w:eastAsia="ro-RO"/>
              </w:rPr>
              <w:t xml:space="preserve">- </w:t>
            </w:r>
            <w:r w:rsidRPr="00D179FF">
              <w:rPr>
                <w:noProof/>
                <w:color w:val="000000"/>
                <w:lang w:val="ro-RO" w:eastAsia="ro-RO"/>
              </w:rPr>
              <w:t>Infiintare sistem de canalizare</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en-US" w:eastAsia="ro-RO"/>
              </w:rPr>
              <w:t>17.217</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noProof/>
                <w:color w:val="000000"/>
                <w:lang w:val="ro-RO" w:eastAsia="ro-RO"/>
              </w:rPr>
              <w:t>Gropeni</w:t>
            </w:r>
            <w:r w:rsidRPr="00D179FF">
              <w:rPr>
                <w:b/>
                <w:bCs/>
                <w:noProof/>
                <w:color w:val="000000"/>
                <w:lang w:val="ro-RO" w:eastAsia="ro-RO"/>
              </w:rPr>
              <w:t xml:space="preserve"> - </w:t>
            </w:r>
            <w:r w:rsidRPr="00D179FF">
              <w:rPr>
                <w:noProof/>
                <w:color w:val="000000"/>
                <w:lang w:val="ro-RO" w:eastAsia="ro-RO"/>
              </w:rPr>
              <w:t>Extindere sistem de canalizare</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en-US" w:eastAsia="ro-RO"/>
              </w:rPr>
              <w:t>24.090</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iCs/>
                <w:noProof/>
                <w:color w:val="000000"/>
                <w:lang w:val="ro-RO" w:eastAsia="ro-RO"/>
              </w:rPr>
              <w:t>Colector sub-presiune</w:t>
            </w:r>
            <w:r w:rsidRPr="00D179FF">
              <w:rPr>
                <w:b/>
                <w:bCs/>
                <w:i/>
                <w:iCs/>
                <w:noProof/>
                <w:color w:val="000000"/>
                <w:lang w:val="ro-RO" w:eastAsia="ro-RO"/>
              </w:rPr>
              <w:t xml:space="preserve"> - </w:t>
            </w:r>
            <w:r w:rsidRPr="00D179FF">
              <w:rPr>
                <w:noProof/>
                <w:color w:val="000000"/>
                <w:lang w:val="ro-RO" w:eastAsia="ro-RO"/>
              </w:rPr>
              <w:t>Ulmu-Zavoaia-SEAU Insuratei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en-US" w:eastAsia="ro-RO"/>
              </w:rPr>
              <w:t>26.005</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iCs/>
                <w:noProof/>
                <w:color w:val="000000"/>
                <w:lang w:val="ro-RO" w:eastAsia="ro-RO"/>
              </w:rPr>
              <w:t>Colector sub-presiune</w:t>
            </w:r>
            <w:r w:rsidRPr="00D179FF">
              <w:rPr>
                <w:b/>
                <w:bCs/>
                <w:i/>
                <w:iCs/>
                <w:noProof/>
                <w:color w:val="000000"/>
                <w:lang w:val="ro-RO" w:eastAsia="ro-RO"/>
              </w:rPr>
              <w:t xml:space="preserve"> </w:t>
            </w:r>
            <w:r w:rsidRPr="00D179FF">
              <w:rPr>
                <w:noProof/>
                <w:color w:val="000000"/>
                <w:lang w:val="ro-RO" w:eastAsia="ro-RO"/>
              </w:rPr>
              <w:t>Baraganu-SEAU Insuratei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en-US" w:eastAsia="ro-RO"/>
              </w:rPr>
              <w:t>13.794</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noProof/>
                <w:color w:val="000000"/>
                <w:lang w:val="ro-RO" w:eastAsia="ro-RO"/>
              </w:rPr>
              <w:t>Ulmu</w:t>
            </w:r>
            <w:r w:rsidRPr="00D179FF">
              <w:rPr>
                <w:b/>
                <w:bCs/>
                <w:noProof/>
                <w:color w:val="000000"/>
                <w:lang w:val="ro-RO" w:eastAsia="ro-RO"/>
              </w:rPr>
              <w:t xml:space="preserve"> - </w:t>
            </w:r>
            <w:r w:rsidRPr="00D179FF">
              <w:rPr>
                <w:noProof/>
                <w:color w:val="000000"/>
                <w:lang w:val="ro-RO" w:eastAsia="ro-RO"/>
              </w:rPr>
              <w:t>Infiintare sistem de canalizare (inclusiv refulare)</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en-US" w:eastAsia="ro-RO"/>
              </w:rPr>
              <w:t>19.032</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noProof/>
                <w:color w:val="000000"/>
                <w:lang w:val="ro-RO" w:eastAsia="ro-RO"/>
              </w:rPr>
              <w:t>Zavoaia</w:t>
            </w:r>
            <w:r w:rsidRPr="00D179FF">
              <w:rPr>
                <w:b/>
                <w:bCs/>
                <w:noProof/>
                <w:color w:val="000000"/>
                <w:lang w:val="ro-RO" w:eastAsia="ro-RO"/>
              </w:rPr>
              <w:t xml:space="preserve"> - </w:t>
            </w:r>
            <w:r w:rsidRPr="00D179FF">
              <w:rPr>
                <w:noProof/>
                <w:color w:val="000000"/>
                <w:lang w:val="ro-RO" w:eastAsia="ro-RO"/>
              </w:rPr>
              <w:t>Infiintare sistem de canalizare (inclusiv refulare)</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en-US" w:eastAsia="ro-RO"/>
              </w:rPr>
              <w:t>18.187</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noProof/>
                <w:color w:val="000000"/>
                <w:lang w:val="ro-RO" w:eastAsia="ro-RO"/>
              </w:rPr>
              <w:t>Insuratei</w:t>
            </w:r>
            <w:r w:rsidRPr="00D179FF">
              <w:rPr>
                <w:b/>
                <w:bCs/>
                <w:noProof/>
                <w:color w:val="000000"/>
                <w:lang w:val="ro-RO" w:eastAsia="ro-RO"/>
              </w:rPr>
              <w:t xml:space="preserve"> - </w:t>
            </w:r>
            <w:r w:rsidRPr="00D179FF">
              <w:rPr>
                <w:noProof/>
                <w:color w:val="000000"/>
                <w:lang w:val="ro-RO" w:eastAsia="ro-RO"/>
              </w:rPr>
              <w:t>Extindere sistem Canalizare (inclusiv refulare)</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en-US" w:eastAsia="ro-RO"/>
              </w:rPr>
              <w:t>9.453</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bCs/>
                <w:noProof/>
                <w:color w:val="000000"/>
                <w:lang w:val="ro-RO" w:eastAsia="ro-RO"/>
              </w:rPr>
              <w:t>Baraganu</w:t>
            </w:r>
            <w:r w:rsidRPr="00D179FF">
              <w:rPr>
                <w:b/>
                <w:bCs/>
                <w:noProof/>
                <w:color w:val="000000"/>
                <w:lang w:val="ro-RO" w:eastAsia="ro-RO"/>
              </w:rPr>
              <w:t xml:space="preserve"> - </w:t>
            </w:r>
            <w:r w:rsidRPr="00D179FF">
              <w:rPr>
                <w:noProof/>
                <w:color w:val="000000"/>
                <w:lang w:val="ro-RO" w:eastAsia="ro-RO"/>
              </w:rPr>
              <w:t>Infiintare sistem de canalizare (inclusiv refulare)</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noProof/>
                <w:color w:val="000000"/>
                <w:lang w:val="en-US" w:eastAsia="ro-RO"/>
              </w:rPr>
              <w:t>29.184</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r>
      <w:tr w:rsidR="00A9742A" w:rsidRPr="00D179FF" w:rsidTr="004574D6">
        <w:trPr>
          <w:trHeight w:val="188"/>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ro-RO"/>
              </w:rPr>
              <w:t>SEAU BRAILA  - Instalatia de tratare, neutralizare si valorificare termica a namolului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eastAsia="Calibri"/>
                <w:noProof/>
                <w:color w:val="000000"/>
                <w:lang w:val="ro-RO"/>
              </w:rPr>
              <w:t>1.347</w:t>
            </w: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ro-RO"/>
              </w:rPr>
              <w:t>SPAU-ri: 5 buc. colector Sutesti - Movila Miresii - Tudor Vladimirescu- Cazasu – Braila si  1 buc. colector Vadeni - Baldovinesti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rFonts w:eastAsia="Calibri"/>
                <w:noProof/>
                <w:color w:val="000000"/>
                <w:lang w:val="ro-RO"/>
              </w:rPr>
              <w:t>87.50</w:t>
            </w: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rFonts w:eastAsia="Calibri" w:cs="Arial"/>
                <w:color w:val="000000"/>
                <w:lang w:val="en-US"/>
              </w:rPr>
              <w:t>SPAU (8 buc. Braila NORD, 2 buc. Braila SUD, 4 buc. Lacul Sarat, 1 buc. Varsatura, 8 buc. Cazasu, 5 buc. Sutesti, 4 buc. Movila Miresii, 7 buc. canalizare Vadeni si 1 buc. colector Vadeni-Baldovinesti</w:t>
            </w:r>
            <w:r w:rsidRPr="00D179FF">
              <w:rPr>
                <w:rFonts w:eastAsia="Calibri" w:cs="Arial"/>
                <w:b/>
                <w:bCs/>
                <w:color w:val="000000"/>
                <w:lang w:val="en-US"/>
              </w:rPr>
              <w:t xml:space="preserve"> </w:t>
            </w:r>
            <w:r w:rsidRPr="00D179FF">
              <w:rPr>
                <w:rFonts w:eastAsia="Calibri" w:cs="Arial"/>
                <w:color w:val="000000"/>
                <w:lang w:val="en-US"/>
              </w:rPr>
              <w:t>)</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240"/>
              <w:jc w:val="center"/>
              <w:rPr>
                <w:rFonts w:eastAsia="Calibri"/>
                <w:noProof/>
                <w:color w:val="000000"/>
                <w:lang w:val="ro-RO"/>
              </w:rPr>
            </w:pPr>
            <w:r w:rsidRPr="00D179FF">
              <w:rPr>
                <w:rFonts w:eastAsia="Calibri"/>
                <w:noProof/>
                <w:color w:val="000000"/>
                <w:lang w:val="ro-RO"/>
              </w:rPr>
              <w:t>492.50</w:t>
            </w: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ro-RO"/>
              </w:rPr>
              <w:t>SPAU (1 buc Perisoru, 3 buc Plopu, 5 buc Mircea Voda, 1 buc Filipesti)</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rFonts w:eastAsia="Calibri"/>
                <w:noProof/>
                <w:color w:val="000000"/>
                <w:lang w:val="ro-RO"/>
              </w:rPr>
              <w:t>140</w:t>
            </w: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vAlign w:val="center"/>
          </w:tcPr>
          <w:p w:rsidR="00A9742A" w:rsidRPr="00D179FF" w:rsidRDefault="00A9742A" w:rsidP="004574D6">
            <w:pPr>
              <w:jc w:val="both"/>
              <w:rPr>
                <w:rFonts w:eastAsia="Calibri"/>
                <w:noProof/>
                <w:color w:val="000000"/>
                <w:lang w:val="ro-RO"/>
              </w:rPr>
            </w:pPr>
            <w:r w:rsidRPr="00D179FF">
              <w:rPr>
                <w:noProof/>
                <w:color w:val="000000"/>
                <w:lang w:val="ro-RO" w:eastAsia="ro-RO"/>
              </w:rPr>
              <w:t>SPAU (6 buc Tichilesti, 7 buc Gropeni, SPAU SE Gropeni – Dunare 1 buc.)</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120"/>
              <w:jc w:val="center"/>
              <w:rPr>
                <w:rFonts w:eastAsia="Calibri"/>
                <w:noProof/>
                <w:color w:val="000000"/>
                <w:lang w:val="ro-RO"/>
              </w:rPr>
            </w:pPr>
            <w:r w:rsidRPr="00D179FF">
              <w:rPr>
                <w:rFonts w:eastAsia="Calibri"/>
                <w:noProof/>
                <w:color w:val="000000"/>
                <w:lang w:val="ro-RO"/>
              </w:rPr>
              <w:t>160</w:t>
            </w:r>
          </w:p>
        </w:tc>
      </w:tr>
      <w:tr w:rsidR="00A9742A" w:rsidRPr="00D179FF" w:rsidTr="004574D6">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numPr>
                <w:ilvl w:val="0"/>
                <w:numId w:val="28"/>
              </w:numPr>
              <w:spacing w:after="160" w:line="259" w:lineRule="auto"/>
              <w:contextualSpacing/>
              <w:jc w:val="center"/>
              <w:rPr>
                <w:rFonts w:eastAsia="Calibri"/>
                <w:noProof/>
                <w:color w:val="000000"/>
                <w:lang w:val="ro-RO"/>
              </w:rPr>
            </w:pPr>
          </w:p>
        </w:tc>
        <w:tc>
          <w:tcPr>
            <w:tcW w:w="314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both"/>
              <w:rPr>
                <w:rFonts w:eastAsia="Calibri"/>
                <w:noProof/>
                <w:color w:val="000000"/>
                <w:lang w:val="ro-RO"/>
              </w:rPr>
            </w:pPr>
            <w:r w:rsidRPr="00D179FF">
              <w:rPr>
                <w:noProof/>
                <w:color w:val="000000"/>
                <w:lang w:val="ro-RO" w:eastAsia="ro-RO"/>
              </w:rPr>
              <w:t>SPAU (1 buc colector sub-presiune Baraganu – SEAU Insuratei, 2 buc Colector Ulmu-Zavoaia- SEAU Insuratei, 6 buc UAT Baraganu, 4 buc UAT Insuratei, 1 buc UAT Zavoaia, 2 buc UAT Ulmu)</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spacing w:before="360"/>
              <w:jc w:val="center"/>
              <w:rPr>
                <w:rFonts w:eastAsia="Calibri"/>
                <w:noProof/>
                <w:color w:val="000000"/>
                <w:lang w:val="ro-RO"/>
              </w:rPr>
            </w:pPr>
            <w:r w:rsidRPr="00D179FF">
              <w:rPr>
                <w:rFonts w:eastAsia="Calibri"/>
                <w:noProof/>
                <w:color w:val="000000"/>
                <w:lang w:val="ro-RO"/>
              </w:rPr>
              <w:t>237</w:t>
            </w:r>
          </w:p>
        </w:tc>
      </w:tr>
      <w:tr w:rsidR="00A9742A" w:rsidRPr="00D179FF" w:rsidTr="004574D6">
        <w:trPr>
          <w:jc w:val="center"/>
        </w:trPr>
        <w:tc>
          <w:tcPr>
            <w:tcW w:w="3446" w:type="pct"/>
            <w:gridSpan w:val="2"/>
            <w:tcBorders>
              <w:top w:val="single" w:sz="4" w:space="0" w:color="auto"/>
              <w:left w:val="single" w:sz="4" w:space="0" w:color="auto"/>
              <w:bottom w:val="single" w:sz="4" w:space="0" w:color="auto"/>
              <w:right w:val="single" w:sz="4" w:space="0" w:color="auto"/>
            </w:tcBorders>
            <w:shd w:val="clear" w:color="auto" w:fill="auto"/>
            <w:hideMark/>
          </w:tcPr>
          <w:p w:rsidR="00A9742A" w:rsidRPr="00D179FF" w:rsidRDefault="00A9742A" w:rsidP="004574D6">
            <w:pPr>
              <w:rPr>
                <w:rFonts w:eastAsia="Calibri"/>
                <w:b/>
                <w:noProof/>
                <w:color w:val="000000"/>
                <w:lang w:val="ro-RO"/>
              </w:rPr>
            </w:pPr>
            <w:r w:rsidRPr="00D179FF">
              <w:rPr>
                <w:rFonts w:eastAsia="Calibri"/>
                <w:b/>
                <w:noProof/>
                <w:color w:val="000000"/>
                <w:lang w:val="ro-RO"/>
              </w:rPr>
              <w:t>Total</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b/>
                <w:noProof/>
                <w:color w:val="000000"/>
                <w:lang w:val="ro-RO"/>
              </w:rPr>
            </w:pPr>
            <w:r w:rsidRPr="00D179FF">
              <w:rPr>
                <w:rFonts w:eastAsia="Calibri"/>
                <w:b/>
                <w:noProof/>
                <w:color w:val="000000"/>
                <w:lang w:val="ro-RO"/>
              </w:rPr>
              <w:t>1.105.528,0</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b/>
                <w:noProof/>
                <w:color w:val="000000"/>
                <w:lang w:val="ro-RO"/>
              </w:rPr>
            </w:pPr>
            <w:r w:rsidRPr="00D179FF">
              <w:rPr>
                <w:rFonts w:eastAsia="Calibri"/>
                <w:b/>
                <w:noProof/>
                <w:color w:val="000000"/>
                <w:lang w:val="ro-RO"/>
              </w:rPr>
              <w:t>21.649,50</w:t>
            </w:r>
          </w:p>
        </w:tc>
      </w:tr>
      <w:tr w:rsidR="00A9742A" w:rsidRPr="00D179FF" w:rsidTr="004574D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eastAsia="Calibri"/>
                <w:noProof/>
                <w:color w:val="000000"/>
                <w:lang w:val="ro-RO"/>
              </w:rPr>
              <w:t xml:space="preserve">Fata de </w:t>
            </w:r>
          </w:p>
        </w:tc>
      </w:tr>
      <w:tr w:rsidR="00A9742A" w:rsidRPr="00D179FF" w:rsidTr="004574D6">
        <w:trPr>
          <w:jc w:val="center"/>
        </w:trPr>
        <w:tc>
          <w:tcPr>
            <w:tcW w:w="3446" w:type="pct"/>
            <w:gridSpan w:val="2"/>
            <w:tcBorders>
              <w:top w:val="single" w:sz="4" w:space="0" w:color="auto"/>
              <w:left w:val="single" w:sz="4" w:space="0" w:color="auto"/>
              <w:bottom w:val="single" w:sz="4" w:space="0" w:color="auto"/>
              <w:right w:val="single" w:sz="4" w:space="0" w:color="auto"/>
            </w:tcBorders>
            <w:shd w:val="clear" w:color="auto" w:fill="auto"/>
            <w:hideMark/>
          </w:tcPr>
          <w:p w:rsidR="00A9742A" w:rsidRPr="00D179FF" w:rsidRDefault="00A9742A" w:rsidP="004574D6">
            <w:pPr>
              <w:rPr>
                <w:rFonts w:eastAsia="Calibri"/>
                <w:b/>
                <w:noProof/>
                <w:color w:val="000000"/>
                <w:lang w:val="ro-RO"/>
              </w:rPr>
            </w:pPr>
            <w:r w:rsidRPr="00D179FF">
              <w:rPr>
                <w:rFonts w:eastAsia="Calibri"/>
                <w:b/>
                <w:noProof/>
                <w:color w:val="000000"/>
                <w:lang w:val="ro-RO"/>
              </w:rPr>
              <w:t>Total</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eastAsia="Calibri"/>
                <w:noProof/>
                <w:color w:val="000000"/>
                <w:lang w:val="ro-RO"/>
              </w:rPr>
              <w:t>1.415.676,0</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9742A" w:rsidRPr="00D179FF" w:rsidRDefault="00A9742A" w:rsidP="004574D6">
            <w:pPr>
              <w:jc w:val="center"/>
              <w:rPr>
                <w:rFonts w:eastAsia="Calibri"/>
                <w:noProof/>
                <w:color w:val="000000"/>
                <w:lang w:val="ro-RO"/>
              </w:rPr>
            </w:pPr>
            <w:r w:rsidRPr="00D179FF">
              <w:rPr>
                <w:rFonts w:eastAsia="Calibri"/>
                <w:noProof/>
                <w:color w:val="000000"/>
                <w:lang w:val="ro-RO"/>
              </w:rPr>
              <w:t>21.958,50</w:t>
            </w:r>
          </w:p>
        </w:tc>
      </w:tr>
    </w:tbl>
    <w:p w:rsidR="00A9742A" w:rsidRPr="00D179FF" w:rsidRDefault="00A9742A" w:rsidP="00A9742A">
      <w:pPr>
        <w:jc w:val="both"/>
        <w:rPr>
          <w:b/>
          <w:sz w:val="24"/>
          <w:szCs w:val="24"/>
          <w:u w:val="single"/>
        </w:rPr>
      </w:pPr>
    </w:p>
    <w:p w:rsidR="00A9742A" w:rsidRPr="00D179FF" w:rsidRDefault="00A9742A" w:rsidP="00A9742A">
      <w:pPr>
        <w:jc w:val="both"/>
        <w:rPr>
          <w:sz w:val="24"/>
          <w:szCs w:val="24"/>
        </w:rPr>
      </w:pPr>
      <w:r w:rsidRPr="00D179FF">
        <w:rPr>
          <w:sz w:val="24"/>
          <w:szCs w:val="24"/>
        </w:rPr>
        <w:t>De asemenea si suprafetele de teren ocutate temporar de organizarile de santier prin reducerea numarului acestora astfel:</w:t>
      </w:r>
    </w:p>
    <w:p w:rsidR="00A9742A" w:rsidRPr="00D179FF" w:rsidRDefault="00A9742A" w:rsidP="00A9742A">
      <w:pPr>
        <w:jc w:val="both"/>
        <w:rPr>
          <w:sz w:val="24"/>
          <w:szCs w:val="24"/>
        </w:rPr>
      </w:pPr>
    </w:p>
    <w:tbl>
      <w:tblPr>
        <w:tblW w:w="5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435"/>
        <w:gridCol w:w="1559"/>
        <w:gridCol w:w="1743"/>
        <w:gridCol w:w="1903"/>
      </w:tblGrid>
      <w:tr w:rsidR="00A9742A" w:rsidRPr="00D179FF" w:rsidTr="004574D6">
        <w:trPr>
          <w:tblHeader/>
          <w:jc w:val="center"/>
        </w:trPr>
        <w:tc>
          <w:tcPr>
            <w:tcW w:w="294" w:type="pct"/>
            <w:tcBorders>
              <w:top w:val="single" w:sz="4" w:space="0" w:color="auto"/>
              <w:left w:val="single" w:sz="4" w:space="0" w:color="auto"/>
              <w:bottom w:val="single" w:sz="4" w:space="0" w:color="auto"/>
              <w:right w:val="single" w:sz="4" w:space="0" w:color="auto"/>
            </w:tcBorders>
            <w:shd w:val="clear" w:color="auto" w:fill="DEEAF6"/>
            <w:hideMark/>
          </w:tcPr>
          <w:p w:rsidR="00A9742A" w:rsidRPr="00D179FF" w:rsidRDefault="00A9742A" w:rsidP="004574D6">
            <w:pPr>
              <w:spacing w:before="240" w:after="120"/>
              <w:jc w:val="center"/>
              <w:rPr>
                <w:rFonts w:eastAsia="Calibri"/>
                <w:b/>
                <w:noProof/>
                <w:color w:val="000000"/>
                <w:sz w:val="22"/>
                <w:szCs w:val="22"/>
                <w:lang w:val="ro-RO"/>
              </w:rPr>
            </w:pPr>
            <w:r w:rsidRPr="00D179FF">
              <w:rPr>
                <w:rFonts w:eastAsia="Calibri"/>
                <w:b/>
                <w:noProof/>
                <w:color w:val="000000"/>
                <w:sz w:val="22"/>
                <w:szCs w:val="22"/>
                <w:lang w:val="ro-RO"/>
              </w:rPr>
              <w:t>Nr. Crt.</w:t>
            </w:r>
          </w:p>
        </w:tc>
        <w:tc>
          <w:tcPr>
            <w:tcW w:w="2165" w:type="pct"/>
            <w:tcBorders>
              <w:top w:val="single" w:sz="4" w:space="0" w:color="auto"/>
              <w:left w:val="single" w:sz="4" w:space="0" w:color="auto"/>
              <w:bottom w:val="single" w:sz="4" w:space="0" w:color="auto"/>
              <w:right w:val="single" w:sz="4" w:space="0" w:color="auto"/>
            </w:tcBorders>
            <w:shd w:val="clear" w:color="auto" w:fill="DEEAF6"/>
            <w:hideMark/>
          </w:tcPr>
          <w:p w:rsidR="00A9742A" w:rsidRPr="00D179FF" w:rsidRDefault="00A9742A" w:rsidP="004574D6">
            <w:pPr>
              <w:spacing w:before="360" w:after="120"/>
              <w:jc w:val="center"/>
              <w:rPr>
                <w:rFonts w:eastAsia="Calibri"/>
                <w:b/>
                <w:noProof/>
                <w:color w:val="000000"/>
                <w:sz w:val="22"/>
                <w:szCs w:val="22"/>
                <w:lang w:val="ro-RO"/>
              </w:rPr>
            </w:pPr>
            <w:r w:rsidRPr="00D179FF">
              <w:rPr>
                <w:rFonts w:eastAsia="Calibri"/>
                <w:b/>
                <w:noProof/>
                <w:color w:val="000000"/>
                <w:sz w:val="22"/>
                <w:szCs w:val="22"/>
                <w:lang w:val="ro-RO"/>
              </w:rPr>
              <w:t>UAT/localitate/localizare</w:t>
            </w:r>
          </w:p>
        </w:tc>
        <w:tc>
          <w:tcPr>
            <w:tcW w:w="761" w:type="pct"/>
            <w:tcBorders>
              <w:top w:val="single" w:sz="4" w:space="0" w:color="auto"/>
              <w:left w:val="single" w:sz="4" w:space="0" w:color="auto"/>
              <w:bottom w:val="single" w:sz="4" w:space="0" w:color="auto"/>
              <w:right w:val="single" w:sz="4" w:space="0" w:color="auto"/>
            </w:tcBorders>
            <w:shd w:val="clear" w:color="auto" w:fill="DEEAF6"/>
            <w:hideMark/>
          </w:tcPr>
          <w:p w:rsidR="00A9742A" w:rsidRPr="00D179FF" w:rsidRDefault="00A9742A" w:rsidP="004574D6">
            <w:pPr>
              <w:spacing w:before="120" w:after="120"/>
              <w:jc w:val="center"/>
              <w:rPr>
                <w:rFonts w:eastAsia="Calibri"/>
                <w:b/>
                <w:noProof/>
                <w:color w:val="000000"/>
                <w:sz w:val="22"/>
                <w:szCs w:val="22"/>
                <w:lang w:val="ro-RO"/>
              </w:rPr>
            </w:pPr>
            <w:r w:rsidRPr="00D179FF">
              <w:rPr>
                <w:rFonts w:eastAsia="Calibri"/>
                <w:b/>
                <w:noProof/>
                <w:color w:val="000000"/>
                <w:sz w:val="22"/>
                <w:szCs w:val="22"/>
                <w:lang w:val="ro-RO"/>
              </w:rPr>
              <w:t>Număr organizări de  șantier</w:t>
            </w:r>
          </w:p>
        </w:tc>
        <w:tc>
          <w:tcPr>
            <w:tcW w:w="851" w:type="pct"/>
            <w:tcBorders>
              <w:top w:val="single" w:sz="4" w:space="0" w:color="auto"/>
              <w:left w:val="single" w:sz="4" w:space="0" w:color="auto"/>
              <w:bottom w:val="single" w:sz="4" w:space="0" w:color="auto"/>
              <w:right w:val="single" w:sz="4" w:space="0" w:color="auto"/>
            </w:tcBorders>
            <w:shd w:val="clear" w:color="auto" w:fill="DEEAF6"/>
            <w:hideMark/>
          </w:tcPr>
          <w:p w:rsidR="00A9742A" w:rsidRPr="00D179FF" w:rsidRDefault="00A9742A" w:rsidP="004574D6">
            <w:pPr>
              <w:spacing w:after="120"/>
              <w:jc w:val="center"/>
              <w:rPr>
                <w:rFonts w:eastAsia="Calibri"/>
                <w:b/>
                <w:noProof/>
                <w:color w:val="000000"/>
                <w:sz w:val="22"/>
                <w:szCs w:val="22"/>
                <w:lang w:val="ro-RO"/>
              </w:rPr>
            </w:pPr>
            <w:r w:rsidRPr="00D179FF">
              <w:rPr>
                <w:rFonts w:eastAsia="Calibri"/>
                <w:b/>
                <w:noProof/>
                <w:color w:val="000000"/>
                <w:sz w:val="22"/>
                <w:szCs w:val="22"/>
                <w:lang w:val="ro-RO"/>
              </w:rPr>
              <w:t>Suprafața fiecărei organizări de șantier (mp)</w:t>
            </w:r>
          </w:p>
        </w:tc>
        <w:tc>
          <w:tcPr>
            <w:tcW w:w="929" w:type="pct"/>
            <w:tcBorders>
              <w:top w:val="single" w:sz="4" w:space="0" w:color="auto"/>
              <w:left w:val="single" w:sz="4" w:space="0" w:color="auto"/>
              <w:bottom w:val="single" w:sz="4" w:space="0" w:color="auto"/>
              <w:right w:val="single" w:sz="4" w:space="0" w:color="auto"/>
            </w:tcBorders>
            <w:shd w:val="clear" w:color="auto" w:fill="DEEAF6"/>
            <w:hideMark/>
          </w:tcPr>
          <w:p w:rsidR="00A9742A" w:rsidRPr="00D179FF" w:rsidRDefault="00A9742A" w:rsidP="004574D6">
            <w:pPr>
              <w:spacing w:before="120" w:after="120"/>
              <w:jc w:val="center"/>
              <w:rPr>
                <w:rFonts w:eastAsia="Calibri"/>
                <w:b/>
                <w:noProof/>
                <w:color w:val="000000"/>
                <w:sz w:val="22"/>
                <w:szCs w:val="22"/>
                <w:lang w:val="ro-RO"/>
              </w:rPr>
            </w:pPr>
            <w:r w:rsidRPr="00D179FF">
              <w:rPr>
                <w:rFonts w:eastAsia="Calibri"/>
                <w:b/>
                <w:noProof/>
                <w:color w:val="000000"/>
                <w:sz w:val="22"/>
                <w:szCs w:val="22"/>
                <w:lang w:val="ro-RO"/>
              </w:rPr>
              <w:t>Total suprafață ocupată cu organizări de șantier (mp)</w:t>
            </w:r>
          </w:p>
        </w:tc>
      </w:tr>
      <w:tr w:rsidR="00A9742A" w:rsidRPr="00D179FF" w:rsidTr="004574D6">
        <w:trPr>
          <w:jc w:val="center"/>
        </w:trPr>
        <w:tc>
          <w:tcPr>
            <w:tcW w:w="294" w:type="pct"/>
            <w:tcBorders>
              <w:top w:val="single" w:sz="4" w:space="0" w:color="auto"/>
              <w:left w:val="single" w:sz="4" w:space="0" w:color="auto"/>
              <w:bottom w:val="single" w:sz="4" w:space="0" w:color="auto"/>
              <w:right w:val="single" w:sz="4" w:space="0" w:color="auto"/>
            </w:tcBorders>
            <w:shd w:val="clear" w:color="auto" w:fill="FFFFFF"/>
          </w:tcPr>
          <w:p w:rsidR="00A9742A" w:rsidRPr="00D179FF" w:rsidRDefault="00A9742A" w:rsidP="004574D6">
            <w:pPr>
              <w:numPr>
                <w:ilvl w:val="0"/>
                <w:numId w:val="42"/>
              </w:numPr>
              <w:spacing w:after="160" w:line="259" w:lineRule="auto"/>
              <w:ind w:left="360"/>
              <w:contextualSpacing/>
              <w:jc w:val="center"/>
              <w:rPr>
                <w:rFonts w:eastAsia="Calibri"/>
                <w:noProof/>
                <w:color w:val="000000"/>
                <w:sz w:val="22"/>
                <w:szCs w:val="22"/>
                <w:lang w:val="ro-RO"/>
              </w:rPr>
            </w:pPr>
          </w:p>
        </w:tc>
        <w:tc>
          <w:tcPr>
            <w:tcW w:w="2165"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Brăila (în incinta stației de epurare Brăila)</w:t>
            </w:r>
          </w:p>
        </w:tc>
        <w:tc>
          <w:tcPr>
            <w:tcW w:w="76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1</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690</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690</w:t>
            </w:r>
          </w:p>
        </w:tc>
      </w:tr>
      <w:tr w:rsidR="00A9742A" w:rsidRPr="00D179FF" w:rsidTr="004574D6">
        <w:trPr>
          <w:jc w:val="center"/>
        </w:trPr>
        <w:tc>
          <w:tcPr>
            <w:tcW w:w="294" w:type="pct"/>
            <w:tcBorders>
              <w:top w:val="single" w:sz="4" w:space="0" w:color="auto"/>
              <w:left w:val="single" w:sz="4" w:space="0" w:color="auto"/>
              <w:bottom w:val="single" w:sz="4" w:space="0" w:color="auto"/>
              <w:right w:val="single" w:sz="4" w:space="0" w:color="auto"/>
            </w:tcBorders>
            <w:shd w:val="clear" w:color="auto" w:fill="FFFFFF"/>
          </w:tcPr>
          <w:p w:rsidR="00A9742A" w:rsidRPr="00D179FF" w:rsidRDefault="00A9742A" w:rsidP="004574D6">
            <w:pPr>
              <w:numPr>
                <w:ilvl w:val="0"/>
                <w:numId w:val="42"/>
              </w:numPr>
              <w:spacing w:after="160" w:line="259" w:lineRule="auto"/>
              <w:ind w:left="360"/>
              <w:contextualSpacing/>
              <w:jc w:val="center"/>
              <w:rPr>
                <w:rFonts w:eastAsia="Calibri"/>
                <w:noProof/>
                <w:color w:val="000000"/>
                <w:sz w:val="22"/>
                <w:szCs w:val="22"/>
                <w:lang w:val="ro-RO"/>
              </w:rPr>
            </w:pPr>
          </w:p>
        </w:tc>
        <w:tc>
          <w:tcPr>
            <w:tcW w:w="2165"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Vădeni (în zona GA)</w:t>
            </w:r>
          </w:p>
        </w:tc>
        <w:tc>
          <w:tcPr>
            <w:tcW w:w="76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1</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750</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750</w:t>
            </w:r>
          </w:p>
        </w:tc>
      </w:tr>
      <w:tr w:rsidR="00A9742A" w:rsidRPr="00D179FF" w:rsidTr="004574D6">
        <w:trPr>
          <w:jc w:val="center"/>
        </w:trPr>
        <w:tc>
          <w:tcPr>
            <w:tcW w:w="294" w:type="pct"/>
            <w:tcBorders>
              <w:top w:val="single" w:sz="4" w:space="0" w:color="auto"/>
              <w:left w:val="single" w:sz="4" w:space="0" w:color="auto"/>
              <w:bottom w:val="single" w:sz="4" w:space="0" w:color="auto"/>
              <w:right w:val="single" w:sz="4" w:space="0" w:color="auto"/>
            </w:tcBorders>
            <w:shd w:val="clear" w:color="auto" w:fill="FFFFFF"/>
          </w:tcPr>
          <w:p w:rsidR="00A9742A" w:rsidRPr="00D179FF" w:rsidRDefault="00A9742A" w:rsidP="004574D6">
            <w:pPr>
              <w:numPr>
                <w:ilvl w:val="0"/>
                <w:numId w:val="42"/>
              </w:numPr>
              <w:spacing w:after="160" w:line="259" w:lineRule="auto"/>
              <w:ind w:left="360"/>
              <w:contextualSpacing/>
              <w:jc w:val="center"/>
              <w:rPr>
                <w:rFonts w:eastAsia="Calibri"/>
                <w:noProof/>
                <w:color w:val="000000"/>
                <w:sz w:val="22"/>
                <w:szCs w:val="22"/>
                <w:lang w:val="ro-RO"/>
              </w:rPr>
            </w:pPr>
          </w:p>
        </w:tc>
        <w:tc>
          <w:tcPr>
            <w:tcW w:w="2165"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Muchea (în zona GA)</w:t>
            </w:r>
          </w:p>
        </w:tc>
        <w:tc>
          <w:tcPr>
            <w:tcW w:w="76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1</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750</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750</w:t>
            </w:r>
          </w:p>
        </w:tc>
      </w:tr>
      <w:tr w:rsidR="00A9742A" w:rsidRPr="00D179FF" w:rsidTr="004574D6">
        <w:trPr>
          <w:jc w:val="center"/>
        </w:trPr>
        <w:tc>
          <w:tcPr>
            <w:tcW w:w="294" w:type="pct"/>
            <w:tcBorders>
              <w:top w:val="single" w:sz="4" w:space="0" w:color="auto"/>
              <w:left w:val="single" w:sz="4" w:space="0" w:color="auto"/>
              <w:bottom w:val="single" w:sz="4" w:space="0" w:color="auto"/>
              <w:right w:val="single" w:sz="4" w:space="0" w:color="auto"/>
            </w:tcBorders>
            <w:shd w:val="clear" w:color="auto" w:fill="FFFFFF"/>
          </w:tcPr>
          <w:p w:rsidR="00A9742A" w:rsidRPr="00D179FF" w:rsidRDefault="00A9742A" w:rsidP="004574D6">
            <w:pPr>
              <w:numPr>
                <w:ilvl w:val="0"/>
                <w:numId w:val="42"/>
              </w:numPr>
              <w:spacing w:after="160" w:line="259" w:lineRule="auto"/>
              <w:ind w:left="360"/>
              <w:contextualSpacing/>
              <w:jc w:val="center"/>
              <w:rPr>
                <w:rFonts w:eastAsia="Calibri"/>
                <w:noProof/>
                <w:color w:val="000000"/>
                <w:sz w:val="22"/>
                <w:szCs w:val="22"/>
                <w:lang w:val="ro-RO"/>
              </w:rPr>
            </w:pPr>
          </w:p>
        </w:tc>
        <w:tc>
          <w:tcPr>
            <w:tcW w:w="2165"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Latinu (în zona GA)</w:t>
            </w:r>
          </w:p>
        </w:tc>
        <w:tc>
          <w:tcPr>
            <w:tcW w:w="76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1</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750</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750</w:t>
            </w:r>
          </w:p>
        </w:tc>
      </w:tr>
      <w:tr w:rsidR="00A9742A" w:rsidRPr="00D179FF" w:rsidTr="004574D6">
        <w:trPr>
          <w:jc w:val="center"/>
        </w:trPr>
        <w:tc>
          <w:tcPr>
            <w:tcW w:w="294" w:type="pct"/>
            <w:tcBorders>
              <w:top w:val="single" w:sz="4" w:space="0" w:color="auto"/>
              <w:left w:val="single" w:sz="4" w:space="0" w:color="auto"/>
              <w:bottom w:val="single" w:sz="4" w:space="0" w:color="auto"/>
              <w:right w:val="single" w:sz="4" w:space="0" w:color="auto"/>
            </w:tcBorders>
            <w:shd w:val="clear" w:color="auto" w:fill="FFFFFF"/>
          </w:tcPr>
          <w:p w:rsidR="00A9742A" w:rsidRPr="00D179FF" w:rsidRDefault="00A9742A" w:rsidP="004574D6">
            <w:pPr>
              <w:numPr>
                <w:ilvl w:val="0"/>
                <w:numId w:val="42"/>
              </w:numPr>
              <w:spacing w:after="160" w:line="259" w:lineRule="auto"/>
              <w:ind w:left="360"/>
              <w:contextualSpacing/>
              <w:jc w:val="center"/>
              <w:rPr>
                <w:rFonts w:eastAsia="Calibri"/>
                <w:noProof/>
                <w:color w:val="000000"/>
                <w:sz w:val="22"/>
                <w:szCs w:val="22"/>
                <w:lang w:val="ro-RO"/>
              </w:rPr>
            </w:pPr>
          </w:p>
        </w:tc>
        <w:tc>
          <w:tcPr>
            <w:tcW w:w="2165"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Măxineni (în zona GA)</w:t>
            </w:r>
          </w:p>
        </w:tc>
        <w:tc>
          <w:tcPr>
            <w:tcW w:w="76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1</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750</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750</w:t>
            </w:r>
          </w:p>
        </w:tc>
      </w:tr>
      <w:tr w:rsidR="00A9742A" w:rsidRPr="00D179FF" w:rsidTr="004574D6">
        <w:trPr>
          <w:jc w:val="center"/>
        </w:trPr>
        <w:tc>
          <w:tcPr>
            <w:tcW w:w="294" w:type="pct"/>
            <w:tcBorders>
              <w:top w:val="single" w:sz="4" w:space="0" w:color="auto"/>
              <w:left w:val="single" w:sz="4" w:space="0" w:color="auto"/>
              <w:bottom w:val="single" w:sz="4" w:space="0" w:color="auto"/>
              <w:right w:val="single" w:sz="4" w:space="0" w:color="auto"/>
            </w:tcBorders>
            <w:shd w:val="clear" w:color="auto" w:fill="FFFFFF"/>
          </w:tcPr>
          <w:p w:rsidR="00A9742A" w:rsidRPr="00D179FF" w:rsidRDefault="00A9742A" w:rsidP="004574D6">
            <w:pPr>
              <w:numPr>
                <w:ilvl w:val="0"/>
                <w:numId w:val="42"/>
              </w:numPr>
              <w:spacing w:after="160" w:line="259" w:lineRule="auto"/>
              <w:ind w:left="360"/>
              <w:contextualSpacing/>
              <w:jc w:val="center"/>
              <w:rPr>
                <w:rFonts w:eastAsia="Calibri"/>
                <w:noProof/>
                <w:color w:val="000000"/>
                <w:sz w:val="22"/>
                <w:szCs w:val="22"/>
                <w:lang w:val="ro-RO"/>
              </w:rPr>
            </w:pPr>
          </w:p>
        </w:tc>
        <w:tc>
          <w:tcPr>
            <w:tcW w:w="2165"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Gulianca (în zona GA)</w:t>
            </w:r>
          </w:p>
        </w:tc>
        <w:tc>
          <w:tcPr>
            <w:tcW w:w="76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1</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750</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750</w:t>
            </w:r>
          </w:p>
        </w:tc>
      </w:tr>
      <w:tr w:rsidR="00A9742A" w:rsidRPr="00D179FF" w:rsidTr="004574D6">
        <w:trPr>
          <w:jc w:val="center"/>
        </w:trPr>
        <w:tc>
          <w:tcPr>
            <w:tcW w:w="294" w:type="pct"/>
            <w:tcBorders>
              <w:top w:val="single" w:sz="4" w:space="0" w:color="auto"/>
              <w:left w:val="single" w:sz="4" w:space="0" w:color="auto"/>
              <w:bottom w:val="single" w:sz="4" w:space="0" w:color="auto"/>
              <w:right w:val="single" w:sz="4" w:space="0" w:color="auto"/>
            </w:tcBorders>
            <w:shd w:val="clear" w:color="auto" w:fill="FFFFFF"/>
          </w:tcPr>
          <w:p w:rsidR="00A9742A" w:rsidRPr="00D179FF" w:rsidRDefault="00A9742A" w:rsidP="004574D6">
            <w:pPr>
              <w:numPr>
                <w:ilvl w:val="0"/>
                <w:numId w:val="42"/>
              </w:numPr>
              <w:spacing w:before="120" w:after="160" w:line="259" w:lineRule="auto"/>
              <w:ind w:left="360"/>
              <w:contextualSpacing/>
              <w:jc w:val="center"/>
              <w:rPr>
                <w:rFonts w:eastAsia="Calibri"/>
                <w:noProof/>
                <w:color w:val="000000"/>
                <w:sz w:val="22"/>
                <w:szCs w:val="22"/>
                <w:lang w:val="ro-RO"/>
              </w:rPr>
            </w:pPr>
          </w:p>
        </w:tc>
        <w:tc>
          <w:tcPr>
            <w:tcW w:w="2165"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Cazașu</w:t>
            </w:r>
          </w:p>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X: 423157.129; Y:729084.274;</w:t>
            </w:r>
          </w:p>
        </w:tc>
        <w:tc>
          <w:tcPr>
            <w:tcW w:w="76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1</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600</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600</w:t>
            </w:r>
          </w:p>
        </w:tc>
      </w:tr>
      <w:tr w:rsidR="00A9742A" w:rsidRPr="00D179FF" w:rsidTr="004574D6">
        <w:trPr>
          <w:jc w:val="center"/>
        </w:trPr>
        <w:tc>
          <w:tcPr>
            <w:tcW w:w="294" w:type="pct"/>
            <w:tcBorders>
              <w:top w:val="single" w:sz="4" w:space="0" w:color="auto"/>
              <w:left w:val="single" w:sz="4" w:space="0" w:color="auto"/>
              <w:bottom w:val="single" w:sz="4" w:space="0" w:color="auto"/>
              <w:right w:val="single" w:sz="4" w:space="0" w:color="auto"/>
            </w:tcBorders>
            <w:shd w:val="clear" w:color="auto" w:fill="FFFFFF"/>
          </w:tcPr>
          <w:p w:rsidR="00A9742A" w:rsidRPr="00D179FF" w:rsidRDefault="00A9742A" w:rsidP="004574D6">
            <w:pPr>
              <w:numPr>
                <w:ilvl w:val="0"/>
                <w:numId w:val="42"/>
              </w:numPr>
              <w:spacing w:after="160" w:line="259" w:lineRule="auto"/>
              <w:ind w:left="360"/>
              <w:contextualSpacing/>
              <w:jc w:val="center"/>
              <w:rPr>
                <w:rFonts w:eastAsia="Calibri"/>
                <w:noProof/>
                <w:color w:val="000000"/>
                <w:sz w:val="22"/>
                <w:szCs w:val="22"/>
                <w:lang w:val="ro-RO"/>
              </w:rPr>
            </w:pPr>
          </w:p>
        </w:tc>
        <w:tc>
          <w:tcPr>
            <w:tcW w:w="2165"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Chișcani (în incinta GA nouă)</w:t>
            </w:r>
          </w:p>
        </w:tc>
        <w:tc>
          <w:tcPr>
            <w:tcW w:w="76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1</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600</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600</w:t>
            </w:r>
          </w:p>
        </w:tc>
      </w:tr>
      <w:tr w:rsidR="00A9742A" w:rsidRPr="00D179FF" w:rsidTr="004574D6">
        <w:trPr>
          <w:jc w:val="center"/>
        </w:trPr>
        <w:tc>
          <w:tcPr>
            <w:tcW w:w="294" w:type="pct"/>
            <w:tcBorders>
              <w:top w:val="single" w:sz="4" w:space="0" w:color="auto"/>
              <w:left w:val="single" w:sz="4" w:space="0" w:color="auto"/>
              <w:bottom w:val="single" w:sz="4" w:space="0" w:color="auto"/>
              <w:right w:val="single" w:sz="4" w:space="0" w:color="auto"/>
            </w:tcBorders>
            <w:shd w:val="clear" w:color="auto" w:fill="FFFFFF"/>
          </w:tcPr>
          <w:p w:rsidR="00A9742A" w:rsidRPr="00D179FF" w:rsidRDefault="00A9742A" w:rsidP="004574D6">
            <w:pPr>
              <w:numPr>
                <w:ilvl w:val="0"/>
                <w:numId w:val="42"/>
              </w:numPr>
              <w:spacing w:before="120" w:after="160" w:line="259" w:lineRule="auto"/>
              <w:ind w:left="360"/>
              <w:contextualSpacing/>
              <w:jc w:val="center"/>
              <w:rPr>
                <w:rFonts w:eastAsia="Calibri"/>
                <w:noProof/>
                <w:color w:val="000000"/>
                <w:sz w:val="22"/>
                <w:szCs w:val="22"/>
                <w:lang w:val="ro-RO"/>
              </w:rPr>
            </w:pPr>
          </w:p>
        </w:tc>
        <w:tc>
          <w:tcPr>
            <w:tcW w:w="2165"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Movila Miresii</w:t>
            </w:r>
          </w:p>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X: 415591.957; Y: 704912.205;</w:t>
            </w:r>
          </w:p>
        </w:tc>
        <w:tc>
          <w:tcPr>
            <w:tcW w:w="76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1</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600</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600</w:t>
            </w:r>
          </w:p>
        </w:tc>
      </w:tr>
      <w:tr w:rsidR="00A9742A" w:rsidRPr="00D179FF" w:rsidTr="004574D6">
        <w:trPr>
          <w:jc w:val="center"/>
        </w:trPr>
        <w:tc>
          <w:tcPr>
            <w:tcW w:w="294" w:type="pct"/>
            <w:tcBorders>
              <w:top w:val="single" w:sz="4" w:space="0" w:color="auto"/>
              <w:left w:val="single" w:sz="4" w:space="0" w:color="auto"/>
              <w:bottom w:val="single" w:sz="4" w:space="0" w:color="auto"/>
              <w:right w:val="single" w:sz="4" w:space="0" w:color="auto"/>
            </w:tcBorders>
            <w:shd w:val="clear" w:color="auto" w:fill="FFFFFF"/>
          </w:tcPr>
          <w:p w:rsidR="00A9742A" w:rsidRPr="00D179FF" w:rsidRDefault="00A9742A" w:rsidP="004574D6">
            <w:pPr>
              <w:numPr>
                <w:ilvl w:val="0"/>
                <w:numId w:val="42"/>
              </w:numPr>
              <w:spacing w:before="120" w:after="160" w:line="259" w:lineRule="auto"/>
              <w:ind w:left="360"/>
              <w:contextualSpacing/>
              <w:jc w:val="center"/>
              <w:rPr>
                <w:rFonts w:eastAsia="Calibri"/>
                <w:noProof/>
                <w:color w:val="000000"/>
                <w:sz w:val="22"/>
                <w:szCs w:val="22"/>
                <w:lang w:val="ro-RO"/>
              </w:rPr>
            </w:pPr>
          </w:p>
        </w:tc>
        <w:tc>
          <w:tcPr>
            <w:tcW w:w="2165"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Sutesti</w:t>
            </w:r>
          </w:p>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X: 417182.442; Y:692551.674;</w:t>
            </w:r>
          </w:p>
        </w:tc>
        <w:tc>
          <w:tcPr>
            <w:tcW w:w="76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1</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600</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600</w:t>
            </w:r>
          </w:p>
        </w:tc>
      </w:tr>
      <w:tr w:rsidR="00A9742A" w:rsidRPr="00D179FF" w:rsidTr="004574D6">
        <w:trPr>
          <w:jc w:val="center"/>
        </w:trPr>
        <w:tc>
          <w:tcPr>
            <w:tcW w:w="294" w:type="pct"/>
            <w:tcBorders>
              <w:top w:val="single" w:sz="4" w:space="0" w:color="auto"/>
              <w:left w:val="single" w:sz="4" w:space="0" w:color="auto"/>
              <w:bottom w:val="single" w:sz="4" w:space="0" w:color="auto"/>
              <w:right w:val="single" w:sz="4" w:space="0" w:color="auto"/>
            </w:tcBorders>
            <w:shd w:val="clear" w:color="auto" w:fill="FFFFFF"/>
          </w:tcPr>
          <w:p w:rsidR="00A9742A" w:rsidRPr="00D179FF" w:rsidRDefault="00A9742A" w:rsidP="004574D6">
            <w:pPr>
              <w:numPr>
                <w:ilvl w:val="0"/>
                <w:numId w:val="42"/>
              </w:numPr>
              <w:spacing w:after="160" w:line="259" w:lineRule="auto"/>
              <w:ind w:left="360"/>
              <w:contextualSpacing/>
              <w:jc w:val="center"/>
              <w:rPr>
                <w:rFonts w:eastAsia="Calibri"/>
                <w:noProof/>
                <w:color w:val="000000"/>
                <w:sz w:val="22"/>
                <w:szCs w:val="22"/>
                <w:lang w:val="ro-RO"/>
              </w:rPr>
            </w:pPr>
          </w:p>
        </w:tc>
        <w:tc>
          <w:tcPr>
            <w:tcW w:w="2165"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Faurei (în incinta GA)</w:t>
            </w:r>
          </w:p>
        </w:tc>
        <w:tc>
          <w:tcPr>
            <w:tcW w:w="76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1</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600</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600</w:t>
            </w:r>
          </w:p>
        </w:tc>
      </w:tr>
      <w:tr w:rsidR="00A9742A" w:rsidRPr="00D179FF" w:rsidTr="004574D6">
        <w:trPr>
          <w:jc w:val="center"/>
        </w:trPr>
        <w:tc>
          <w:tcPr>
            <w:tcW w:w="294" w:type="pct"/>
            <w:tcBorders>
              <w:top w:val="single" w:sz="4" w:space="0" w:color="auto"/>
              <w:left w:val="single" w:sz="4" w:space="0" w:color="auto"/>
              <w:bottom w:val="single" w:sz="4" w:space="0" w:color="auto"/>
              <w:right w:val="single" w:sz="4" w:space="0" w:color="auto"/>
            </w:tcBorders>
            <w:shd w:val="clear" w:color="auto" w:fill="FFFFFF"/>
          </w:tcPr>
          <w:p w:rsidR="00A9742A" w:rsidRPr="00D179FF" w:rsidRDefault="00A9742A" w:rsidP="004574D6">
            <w:pPr>
              <w:numPr>
                <w:ilvl w:val="0"/>
                <w:numId w:val="42"/>
              </w:numPr>
              <w:spacing w:before="120" w:after="160" w:line="259" w:lineRule="auto"/>
              <w:ind w:left="360"/>
              <w:contextualSpacing/>
              <w:jc w:val="center"/>
              <w:rPr>
                <w:rFonts w:eastAsia="Calibri"/>
                <w:noProof/>
                <w:color w:val="000000"/>
                <w:sz w:val="22"/>
                <w:szCs w:val="22"/>
                <w:lang w:val="ro-RO"/>
              </w:rPr>
            </w:pPr>
          </w:p>
        </w:tc>
        <w:tc>
          <w:tcPr>
            <w:tcW w:w="2165"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Jirlau</w:t>
            </w:r>
          </w:p>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X: 408711.499; Y:672169.342;</w:t>
            </w:r>
          </w:p>
        </w:tc>
        <w:tc>
          <w:tcPr>
            <w:tcW w:w="76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1</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600</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600</w:t>
            </w:r>
          </w:p>
        </w:tc>
      </w:tr>
      <w:tr w:rsidR="00A9742A" w:rsidRPr="00D179FF" w:rsidTr="004574D6">
        <w:trPr>
          <w:jc w:val="center"/>
        </w:trPr>
        <w:tc>
          <w:tcPr>
            <w:tcW w:w="294" w:type="pct"/>
            <w:tcBorders>
              <w:top w:val="single" w:sz="4" w:space="0" w:color="auto"/>
              <w:left w:val="single" w:sz="4" w:space="0" w:color="auto"/>
              <w:bottom w:val="single" w:sz="4" w:space="0" w:color="auto"/>
              <w:right w:val="single" w:sz="4" w:space="0" w:color="auto"/>
            </w:tcBorders>
            <w:shd w:val="clear" w:color="auto" w:fill="FFFFFF"/>
          </w:tcPr>
          <w:p w:rsidR="00A9742A" w:rsidRPr="00D179FF" w:rsidRDefault="00A9742A" w:rsidP="004574D6">
            <w:pPr>
              <w:numPr>
                <w:ilvl w:val="0"/>
                <w:numId w:val="42"/>
              </w:numPr>
              <w:spacing w:before="120" w:after="160" w:line="259" w:lineRule="auto"/>
              <w:ind w:left="360"/>
              <w:contextualSpacing/>
              <w:jc w:val="center"/>
              <w:rPr>
                <w:rFonts w:eastAsia="Calibri"/>
                <w:noProof/>
                <w:color w:val="000000"/>
                <w:sz w:val="22"/>
                <w:szCs w:val="22"/>
                <w:lang w:val="ro-RO"/>
              </w:rPr>
            </w:pPr>
          </w:p>
        </w:tc>
        <w:tc>
          <w:tcPr>
            <w:tcW w:w="2165"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Visani</w:t>
            </w:r>
          </w:p>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X: 409196.194; Y:678911.828;</w:t>
            </w:r>
          </w:p>
        </w:tc>
        <w:tc>
          <w:tcPr>
            <w:tcW w:w="76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1</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600</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600</w:t>
            </w:r>
          </w:p>
        </w:tc>
      </w:tr>
      <w:tr w:rsidR="00A9742A" w:rsidRPr="00D179FF" w:rsidTr="004574D6">
        <w:trPr>
          <w:jc w:val="center"/>
        </w:trPr>
        <w:tc>
          <w:tcPr>
            <w:tcW w:w="294" w:type="pct"/>
            <w:tcBorders>
              <w:top w:val="single" w:sz="4" w:space="0" w:color="auto"/>
              <w:left w:val="single" w:sz="4" w:space="0" w:color="auto"/>
              <w:bottom w:val="single" w:sz="4" w:space="0" w:color="auto"/>
              <w:right w:val="single" w:sz="4" w:space="0" w:color="auto"/>
            </w:tcBorders>
            <w:shd w:val="clear" w:color="auto" w:fill="FFFFFF"/>
          </w:tcPr>
          <w:p w:rsidR="00A9742A" w:rsidRPr="00D179FF" w:rsidRDefault="00A9742A" w:rsidP="004574D6">
            <w:pPr>
              <w:numPr>
                <w:ilvl w:val="0"/>
                <w:numId w:val="42"/>
              </w:numPr>
              <w:spacing w:before="120" w:after="160" w:line="259" w:lineRule="auto"/>
              <w:ind w:left="360"/>
              <w:contextualSpacing/>
              <w:jc w:val="center"/>
              <w:rPr>
                <w:rFonts w:eastAsia="Calibri"/>
                <w:noProof/>
                <w:color w:val="000000"/>
                <w:sz w:val="22"/>
                <w:szCs w:val="22"/>
                <w:lang w:val="ro-RO"/>
              </w:rPr>
            </w:pPr>
          </w:p>
        </w:tc>
        <w:tc>
          <w:tcPr>
            <w:tcW w:w="2165"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Mircea Vodă</w:t>
            </w:r>
          </w:p>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X: 404005.877; 687564.672;</w:t>
            </w:r>
          </w:p>
        </w:tc>
        <w:tc>
          <w:tcPr>
            <w:tcW w:w="76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1</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600</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600</w:t>
            </w:r>
          </w:p>
        </w:tc>
      </w:tr>
      <w:tr w:rsidR="00A9742A" w:rsidRPr="00D179FF" w:rsidTr="004574D6">
        <w:trPr>
          <w:jc w:val="center"/>
        </w:trPr>
        <w:tc>
          <w:tcPr>
            <w:tcW w:w="294" w:type="pct"/>
            <w:tcBorders>
              <w:top w:val="single" w:sz="4" w:space="0" w:color="auto"/>
              <w:left w:val="single" w:sz="4" w:space="0" w:color="auto"/>
              <w:bottom w:val="single" w:sz="4" w:space="0" w:color="auto"/>
              <w:right w:val="single" w:sz="4" w:space="0" w:color="auto"/>
            </w:tcBorders>
            <w:shd w:val="clear" w:color="auto" w:fill="FFFFFF"/>
          </w:tcPr>
          <w:p w:rsidR="00A9742A" w:rsidRPr="00D179FF" w:rsidRDefault="00A9742A" w:rsidP="004574D6">
            <w:pPr>
              <w:numPr>
                <w:ilvl w:val="0"/>
                <w:numId w:val="42"/>
              </w:numPr>
              <w:spacing w:after="160" w:line="259" w:lineRule="auto"/>
              <w:ind w:left="360"/>
              <w:contextualSpacing/>
              <w:jc w:val="center"/>
              <w:rPr>
                <w:rFonts w:eastAsia="Calibri"/>
                <w:noProof/>
                <w:color w:val="000000"/>
                <w:sz w:val="22"/>
                <w:szCs w:val="22"/>
                <w:lang w:val="ro-RO"/>
              </w:rPr>
            </w:pPr>
          </w:p>
        </w:tc>
        <w:tc>
          <w:tcPr>
            <w:tcW w:w="2165"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Stancuta (în zona GA)</w:t>
            </w:r>
          </w:p>
        </w:tc>
        <w:tc>
          <w:tcPr>
            <w:tcW w:w="76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1</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750</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750</w:t>
            </w:r>
          </w:p>
        </w:tc>
      </w:tr>
      <w:tr w:rsidR="00A9742A" w:rsidRPr="00D179FF" w:rsidTr="004574D6">
        <w:trPr>
          <w:jc w:val="center"/>
        </w:trPr>
        <w:tc>
          <w:tcPr>
            <w:tcW w:w="294" w:type="pct"/>
            <w:tcBorders>
              <w:top w:val="single" w:sz="4" w:space="0" w:color="auto"/>
              <w:left w:val="single" w:sz="4" w:space="0" w:color="auto"/>
              <w:bottom w:val="single" w:sz="4" w:space="0" w:color="auto"/>
              <w:right w:val="single" w:sz="4" w:space="0" w:color="auto"/>
            </w:tcBorders>
            <w:shd w:val="clear" w:color="auto" w:fill="FFFFFF"/>
          </w:tcPr>
          <w:p w:rsidR="00A9742A" w:rsidRPr="00D179FF" w:rsidRDefault="00A9742A" w:rsidP="004574D6">
            <w:pPr>
              <w:numPr>
                <w:ilvl w:val="0"/>
                <w:numId w:val="42"/>
              </w:numPr>
              <w:spacing w:after="160" w:line="259" w:lineRule="auto"/>
              <w:ind w:left="360"/>
              <w:contextualSpacing/>
              <w:jc w:val="center"/>
              <w:rPr>
                <w:rFonts w:eastAsia="Calibri"/>
                <w:noProof/>
                <w:color w:val="000000"/>
                <w:sz w:val="22"/>
                <w:szCs w:val="22"/>
                <w:lang w:val="ro-RO"/>
              </w:rPr>
            </w:pPr>
          </w:p>
        </w:tc>
        <w:tc>
          <w:tcPr>
            <w:tcW w:w="2165"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Berteștii de jos (in incinta GA)</w:t>
            </w:r>
          </w:p>
        </w:tc>
        <w:tc>
          <w:tcPr>
            <w:tcW w:w="76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1</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750</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750</w:t>
            </w:r>
          </w:p>
        </w:tc>
      </w:tr>
      <w:tr w:rsidR="00A9742A" w:rsidRPr="00D179FF" w:rsidTr="004574D6">
        <w:trPr>
          <w:jc w:val="center"/>
        </w:trPr>
        <w:tc>
          <w:tcPr>
            <w:tcW w:w="294" w:type="pct"/>
            <w:tcBorders>
              <w:top w:val="single" w:sz="4" w:space="0" w:color="auto"/>
              <w:left w:val="single" w:sz="4" w:space="0" w:color="auto"/>
              <w:bottom w:val="single" w:sz="4" w:space="0" w:color="auto"/>
              <w:right w:val="single" w:sz="4" w:space="0" w:color="auto"/>
            </w:tcBorders>
            <w:shd w:val="clear" w:color="auto" w:fill="FFFFFF"/>
          </w:tcPr>
          <w:p w:rsidR="00A9742A" w:rsidRPr="00D179FF" w:rsidRDefault="00A9742A" w:rsidP="004574D6">
            <w:pPr>
              <w:numPr>
                <w:ilvl w:val="0"/>
                <w:numId w:val="42"/>
              </w:numPr>
              <w:spacing w:before="120" w:after="160" w:line="259" w:lineRule="auto"/>
              <w:ind w:left="360"/>
              <w:contextualSpacing/>
              <w:jc w:val="center"/>
              <w:rPr>
                <w:rFonts w:eastAsia="Calibri"/>
                <w:noProof/>
                <w:color w:val="000000"/>
                <w:sz w:val="22"/>
                <w:szCs w:val="22"/>
                <w:lang w:val="ro-RO"/>
              </w:rPr>
            </w:pPr>
          </w:p>
        </w:tc>
        <w:tc>
          <w:tcPr>
            <w:tcW w:w="2165"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Gropeni</w:t>
            </w:r>
          </w:p>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X: 400790.355; 727492.880;</w:t>
            </w:r>
          </w:p>
        </w:tc>
        <w:tc>
          <w:tcPr>
            <w:tcW w:w="76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1</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600</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600</w:t>
            </w:r>
          </w:p>
        </w:tc>
      </w:tr>
      <w:tr w:rsidR="00A9742A" w:rsidRPr="00D179FF" w:rsidTr="004574D6">
        <w:trPr>
          <w:jc w:val="center"/>
        </w:trPr>
        <w:tc>
          <w:tcPr>
            <w:tcW w:w="294" w:type="pct"/>
            <w:tcBorders>
              <w:top w:val="single" w:sz="4" w:space="0" w:color="auto"/>
              <w:left w:val="single" w:sz="4" w:space="0" w:color="auto"/>
              <w:bottom w:val="single" w:sz="4" w:space="0" w:color="auto"/>
              <w:right w:val="single" w:sz="4" w:space="0" w:color="auto"/>
            </w:tcBorders>
            <w:shd w:val="clear" w:color="auto" w:fill="FFFFFF"/>
          </w:tcPr>
          <w:p w:rsidR="00A9742A" w:rsidRPr="00D179FF" w:rsidRDefault="00A9742A" w:rsidP="004574D6">
            <w:pPr>
              <w:numPr>
                <w:ilvl w:val="0"/>
                <w:numId w:val="42"/>
              </w:numPr>
              <w:spacing w:before="120" w:after="160" w:line="259" w:lineRule="auto"/>
              <w:ind w:left="360"/>
              <w:contextualSpacing/>
              <w:jc w:val="center"/>
              <w:rPr>
                <w:rFonts w:eastAsia="Calibri"/>
                <w:noProof/>
                <w:color w:val="000000"/>
                <w:sz w:val="22"/>
                <w:szCs w:val="22"/>
                <w:lang w:val="ro-RO"/>
              </w:rPr>
            </w:pPr>
          </w:p>
        </w:tc>
        <w:tc>
          <w:tcPr>
            <w:tcW w:w="2165"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Tichilesti</w:t>
            </w:r>
          </w:p>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X: 408540.163; Y:729079.228;</w:t>
            </w:r>
          </w:p>
        </w:tc>
        <w:tc>
          <w:tcPr>
            <w:tcW w:w="76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1</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600</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600</w:t>
            </w:r>
          </w:p>
        </w:tc>
      </w:tr>
      <w:tr w:rsidR="00A9742A" w:rsidRPr="00D179FF" w:rsidTr="004574D6">
        <w:trPr>
          <w:jc w:val="center"/>
        </w:trPr>
        <w:tc>
          <w:tcPr>
            <w:tcW w:w="294" w:type="pct"/>
            <w:tcBorders>
              <w:top w:val="single" w:sz="4" w:space="0" w:color="auto"/>
              <w:left w:val="single" w:sz="4" w:space="0" w:color="auto"/>
              <w:bottom w:val="single" w:sz="4" w:space="0" w:color="auto"/>
              <w:right w:val="single" w:sz="4" w:space="0" w:color="auto"/>
            </w:tcBorders>
            <w:shd w:val="clear" w:color="auto" w:fill="FFFFFF"/>
          </w:tcPr>
          <w:p w:rsidR="00A9742A" w:rsidRPr="00D179FF" w:rsidRDefault="00A9742A" w:rsidP="004574D6">
            <w:pPr>
              <w:numPr>
                <w:ilvl w:val="0"/>
                <w:numId w:val="42"/>
              </w:numPr>
              <w:spacing w:before="120" w:after="160" w:line="259" w:lineRule="auto"/>
              <w:ind w:left="360"/>
              <w:contextualSpacing/>
              <w:jc w:val="center"/>
              <w:rPr>
                <w:rFonts w:eastAsia="Calibri"/>
                <w:noProof/>
                <w:color w:val="000000"/>
                <w:sz w:val="22"/>
                <w:szCs w:val="22"/>
                <w:lang w:val="ro-RO"/>
              </w:rPr>
            </w:pPr>
          </w:p>
        </w:tc>
        <w:tc>
          <w:tcPr>
            <w:tcW w:w="2165"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Ciocile</w:t>
            </w:r>
          </w:p>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X: 370905.669; Y: 677584.460;</w:t>
            </w:r>
          </w:p>
        </w:tc>
        <w:tc>
          <w:tcPr>
            <w:tcW w:w="76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1</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750</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750</w:t>
            </w:r>
          </w:p>
        </w:tc>
      </w:tr>
      <w:tr w:rsidR="00A9742A" w:rsidRPr="00D179FF" w:rsidTr="004574D6">
        <w:trPr>
          <w:jc w:val="center"/>
        </w:trPr>
        <w:tc>
          <w:tcPr>
            <w:tcW w:w="294" w:type="pct"/>
            <w:tcBorders>
              <w:top w:val="single" w:sz="4" w:space="0" w:color="auto"/>
              <w:left w:val="single" w:sz="4" w:space="0" w:color="auto"/>
              <w:bottom w:val="single" w:sz="4" w:space="0" w:color="auto"/>
              <w:right w:val="single" w:sz="4" w:space="0" w:color="auto"/>
            </w:tcBorders>
            <w:shd w:val="clear" w:color="auto" w:fill="FFFFFF"/>
          </w:tcPr>
          <w:p w:rsidR="00A9742A" w:rsidRPr="00D179FF" w:rsidRDefault="00A9742A" w:rsidP="004574D6">
            <w:pPr>
              <w:numPr>
                <w:ilvl w:val="0"/>
                <w:numId w:val="42"/>
              </w:numPr>
              <w:spacing w:before="120" w:after="160" w:line="259" w:lineRule="auto"/>
              <w:ind w:left="360"/>
              <w:contextualSpacing/>
              <w:jc w:val="center"/>
              <w:rPr>
                <w:rFonts w:eastAsia="Calibri"/>
                <w:noProof/>
                <w:color w:val="000000"/>
                <w:sz w:val="22"/>
                <w:szCs w:val="22"/>
                <w:lang w:val="ro-RO"/>
              </w:rPr>
            </w:pPr>
          </w:p>
        </w:tc>
        <w:tc>
          <w:tcPr>
            <w:tcW w:w="2165"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Mărașu</w:t>
            </w:r>
          </w:p>
          <w:p w:rsidR="00A9742A" w:rsidRPr="00D179FF" w:rsidRDefault="00A9742A" w:rsidP="004574D6">
            <w:pPr>
              <w:jc w:val="center"/>
              <w:rPr>
                <w:rFonts w:eastAsia="Calibri"/>
                <w:noProof/>
                <w:color w:val="000000"/>
                <w:sz w:val="22"/>
                <w:szCs w:val="22"/>
                <w:lang w:val="ro-RO"/>
              </w:rPr>
            </w:pPr>
            <w:r w:rsidRPr="00D179FF">
              <w:rPr>
                <w:rFonts w:eastAsia="Calibri"/>
                <w:noProof/>
                <w:color w:val="000000"/>
                <w:sz w:val="22"/>
                <w:szCs w:val="22"/>
                <w:lang w:val="ro-RO"/>
              </w:rPr>
              <w:t>X: 374298.337; Y: 734264.029;</w:t>
            </w:r>
          </w:p>
        </w:tc>
        <w:tc>
          <w:tcPr>
            <w:tcW w:w="76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1</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900</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spacing w:before="120"/>
              <w:jc w:val="center"/>
              <w:rPr>
                <w:rFonts w:eastAsia="Calibri"/>
                <w:noProof/>
                <w:color w:val="000000"/>
                <w:sz w:val="22"/>
                <w:szCs w:val="22"/>
                <w:lang w:val="ro-RO"/>
              </w:rPr>
            </w:pPr>
            <w:r w:rsidRPr="00D179FF">
              <w:rPr>
                <w:rFonts w:eastAsia="Calibri"/>
                <w:noProof/>
                <w:color w:val="000000"/>
                <w:sz w:val="22"/>
                <w:szCs w:val="22"/>
                <w:lang w:val="ro-RO"/>
              </w:rPr>
              <w:t>900</w:t>
            </w:r>
          </w:p>
        </w:tc>
      </w:tr>
      <w:tr w:rsidR="00A9742A" w:rsidRPr="00D179FF" w:rsidTr="004574D6">
        <w:trPr>
          <w:jc w:val="center"/>
        </w:trPr>
        <w:tc>
          <w:tcPr>
            <w:tcW w:w="4071"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b/>
                <w:noProof/>
                <w:color w:val="000000"/>
                <w:sz w:val="22"/>
                <w:szCs w:val="22"/>
                <w:lang w:val="ro-RO"/>
              </w:rPr>
            </w:pPr>
            <w:r w:rsidRPr="00D179FF">
              <w:rPr>
                <w:rFonts w:eastAsia="Calibri"/>
                <w:b/>
                <w:noProof/>
                <w:color w:val="000000"/>
                <w:sz w:val="22"/>
                <w:szCs w:val="22"/>
                <w:lang w:val="ro-RO"/>
              </w:rPr>
              <w:t>TOTAL</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A9742A" w:rsidRPr="00D179FF" w:rsidRDefault="00A9742A" w:rsidP="004574D6">
            <w:pPr>
              <w:jc w:val="center"/>
              <w:rPr>
                <w:rFonts w:eastAsia="Calibri"/>
                <w:b/>
                <w:noProof/>
                <w:color w:val="000000"/>
                <w:sz w:val="22"/>
                <w:szCs w:val="22"/>
                <w:lang w:val="ro-RO"/>
              </w:rPr>
            </w:pPr>
            <w:r w:rsidRPr="00D179FF">
              <w:rPr>
                <w:rFonts w:eastAsia="Calibri"/>
                <w:b/>
                <w:noProof/>
                <w:color w:val="000000"/>
                <w:sz w:val="22"/>
                <w:szCs w:val="22"/>
                <w:lang w:val="ro-RO"/>
              </w:rPr>
              <w:t>13.590</w:t>
            </w:r>
          </w:p>
        </w:tc>
      </w:tr>
    </w:tbl>
    <w:p w:rsidR="00A9742A" w:rsidRPr="00D179FF" w:rsidRDefault="00A9742A" w:rsidP="00A9742A">
      <w:pPr>
        <w:jc w:val="both"/>
        <w:rPr>
          <w:sz w:val="24"/>
          <w:szCs w:val="24"/>
        </w:rPr>
      </w:pPr>
      <w:r w:rsidRPr="00D179FF">
        <w:rPr>
          <w:sz w:val="24"/>
          <w:szCs w:val="24"/>
        </w:rPr>
        <w:t>Suprafata ocupata s-a diminuat de la 14790 mp la 13590 mp</w:t>
      </w:r>
    </w:p>
    <w:p w:rsidR="00A9742A" w:rsidRPr="002C2BFB" w:rsidRDefault="00A9742A" w:rsidP="00A9742A">
      <w:pPr>
        <w:jc w:val="both"/>
        <w:rPr>
          <w:sz w:val="24"/>
          <w:szCs w:val="24"/>
          <w:lang w:val="de-DE"/>
        </w:rPr>
      </w:pPr>
      <w:r w:rsidRPr="00D179FF">
        <w:rPr>
          <w:sz w:val="24"/>
          <w:szCs w:val="24"/>
        </w:rPr>
        <w:t xml:space="preserve">Pe langa reducerea numarului de statii de pompare, proiectului propune modificari ale debitelor de calcul pentru anumite tronsoane de conducta si modificari ale parametrilor de functionare a grupurilor de pompare, modificari care conduc per ansamblu la diminuarea cantitatii de energie electrica necesare functionarii proiectului in noua configuratie. </w:t>
      </w:r>
      <w:r w:rsidRPr="002C2BFB">
        <w:rPr>
          <w:sz w:val="24"/>
          <w:szCs w:val="24"/>
          <w:lang w:val="de-DE"/>
        </w:rPr>
        <w:t>Consumurile de energie sunt prezentate comparativ in tabelul de mai jos:</w:t>
      </w:r>
    </w:p>
    <w:tbl>
      <w:tblPr>
        <w:tblW w:w="9660" w:type="dxa"/>
        <w:jc w:val="center"/>
        <w:tblLook w:val="04A0" w:firstRow="1" w:lastRow="0" w:firstColumn="1" w:lastColumn="0" w:noHBand="0" w:noVBand="1"/>
      </w:tblPr>
      <w:tblGrid>
        <w:gridCol w:w="635"/>
        <w:gridCol w:w="5264"/>
        <w:gridCol w:w="1635"/>
        <w:gridCol w:w="2126"/>
      </w:tblGrid>
      <w:tr w:rsidR="00A9742A" w:rsidRPr="00D179FF" w:rsidTr="004574D6">
        <w:trPr>
          <w:trHeight w:val="600"/>
          <w:jc w:val="center"/>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42A" w:rsidRPr="00D179FF" w:rsidRDefault="00A9742A" w:rsidP="004574D6">
            <w:pPr>
              <w:jc w:val="center"/>
              <w:rPr>
                <w:color w:val="000000"/>
                <w:sz w:val="22"/>
                <w:szCs w:val="22"/>
                <w:lang w:val="ro-RO" w:eastAsia="ro-RO"/>
              </w:rPr>
            </w:pPr>
            <w:r w:rsidRPr="00D179FF">
              <w:rPr>
                <w:color w:val="000000"/>
                <w:sz w:val="22"/>
                <w:szCs w:val="22"/>
                <w:lang w:val="ro-RO" w:eastAsia="ro-RO"/>
              </w:rPr>
              <w:t>Nr. Crt</w:t>
            </w:r>
          </w:p>
        </w:tc>
        <w:tc>
          <w:tcPr>
            <w:tcW w:w="5264" w:type="dxa"/>
            <w:tcBorders>
              <w:top w:val="single" w:sz="4" w:space="0" w:color="auto"/>
              <w:left w:val="nil"/>
              <w:bottom w:val="single" w:sz="4" w:space="0" w:color="auto"/>
              <w:right w:val="single" w:sz="4" w:space="0" w:color="000000"/>
            </w:tcBorders>
            <w:shd w:val="clear" w:color="auto" w:fill="auto"/>
            <w:vAlign w:val="center"/>
            <w:hideMark/>
          </w:tcPr>
          <w:p w:rsidR="00A9742A" w:rsidRPr="00D179FF" w:rsidRDefault="00A9742A" w:rsidP="004574D6">
            <w:pPr>
              <w:jc w:val="center"/>
              <w:rPr>
                <w:color w:val="000000"/>
                <w:sz w:val="22"/>
                <w:szCs w:val="22"/>
                <w:lang w:val="ro-RO" w:eastAsia="ro-RO"/>
              </w:rPr>
            </w:pPr>
            <w:r w:rsidRPr="00D179FF">
              <w:rPr>
                <w:color w:val="000000"/>
                <w:sz w:val="22"/>
                <w:szCs w:val="22"/>
                <w:lang w:val="ro-RO" w:eastAsia="ro-RO"/>
              </w:rPr>
              <w:t>Descriere componenta</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A9742A" w:rsidRPr="00D179FF" w:rsidRDefault="00A9742A" w:rsidP="004574D6">
            <w:pPr>
              <w:jc w:val="center"/>
              <w:rPr>
                <w:color w:val="000000"/>
                <w:sz w:val="22"/>
                <w:szCs w:val="22"/>
                <w:lang w:val="ro-RO" w:eastAsia="ro-RO"/>
              </w:rPr>
            </w:pPr>
            <w:r w:rsidRPr="00D179FF">
              <w:rPr>
                <w:color w:val="000000"/>
                <w:sz w:val="22"/>
                <w:szCs w:val="22"/>
                <w:lang w:val="ro-RO" w:eastAsia="ro-RO"/>
              </w:rPr>
              <w:t>Consum anual     (kW h/an)</w:t>
            </w:r>
          </w:p>
        </w:tc>
        <w:tc>
          <w:tcPr>
            <w:tcW w:w="2126" w:type="dxa"/>
            <w:tcBorders>
              <w:top w:val="single" w:sz="4" w:space="0" w:color="auto"/>
              <w:left w:val="nil"/>
              <w:bottom w:val="single" w:sz="4" w:space="0" w:color="auto"/>
              <w:right w:val="single" w:sz="4" w:space="0" w:color="auto"/>
            </w:tcBorders>
          </w:tcPr>
          <w:p w:rsidR="00A9742A" w:rsidRPr="00D179FF" w:rsidRDefault="00A9742A" w:rsidP="004574D6">
            <w:pPr>
              <w:jc w:val="center"/>
              <w:rPr>
                <w:color w:val="000000"/>
                <w:sz w:val="22"/>
                <w:szCs w:val="22"/>
                <w:lang w:val="ro-RO" w:eastAsia="ro-RO"/>
              </w:rPr>
            </w:pPr>
            <w:r w:rsidRPr="00D179FF">
              <w:rPr>
                <w:color w:val="000000"/>
                <w:sz w:val="22"/>
                <w:szCs w:val="22"/>
                <w:lang w:val="ro-RO" w:eastAsia="ro-RO"/>
              </w:rPr>
              <w:t>Consumul anual initial (kwh/an)</w:t>
            </w:r>
          </w:p>
        </w:tc>
      </w:tr>
      <w:tr w:rsidR="00A9742A" w:rsidRPr="00D179FF" w:rsidTr="004574D6">
        <w:trPr>
          <w:trHeight w:val="300"/>
          <w:jc w:val="center"/>
        </w:trPr>
        <w:tc>
          <w:tcPr>
            <w:tcW w:w="753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742A" w:rsidRPr="00D179FF" w:rsidRDefault="00A9742A" w:rsidP="004574D6">
            <w:pPr>
              <w:jc w:val="center"/>
              <w:rPr>
                <w:b/>
                <w:bCs/>
                <w:color w:val="000000"/>
                <w:sz w:val="22"/>
                <w:szCs w:val="22"/>
                <w:lang w:val="ro-RO" w:eastAsia="ro-RO"/>
              </w:rPr>
            </w:pPr>
            <w:r w:rsidRPr="00D179FF">
              <w:rPr>
                <w:b/>
                <w:bCs/>
                <w:color w:val="000000"/>
                <w:sz w:val="22"/>
                <w:szCs w:val="22"/>
                <w:lang w:val="ro-RO" w:eastAsia="ro-RO"/>
              </w:rPr>
              <w:t>SISTEM DE ALIMENTARE CU APA</w:t>
            </w:r>
          </w:p>
        </w:tc>
        <w:tc>
          <w:tcPr>
            <w:tcW w:w="2126" w:type="dxa"/>
            <w:tcBorders>
              <w:top w:val="single" w:sz="4" w:space="0" w:color="auto"/>
              <w:left w:val="single" w:sz="4" w:space="0" w:color="auto"/>
              <w:bottom w:val="single" w:sz="4" w:space="0" w:color="auto"/>
              <w:right w:val="single" w:sz="4" w:space="0" w:color="000000"/>
            </w:tcBorders>
          </w:tcPr>
          <w:p w:rsidR="00A9742A" w:rsidRPr="00D179FF" w:rsidRDefault="00A9742A" w:rsidP="004574D6">
            <w:pPr>
              <w:jc w:val="center"/>
              <w:rPr>
                <w:b/>
                <w:bCs/>
                <w:color w:val="000000"/>
                <w:sz w:val="22"/>
                <w:szCs w:val="22"/>
                <w:lang w:val="ro-RO" w:eastAsia="ro-RO"/>
              </w:rPr>
            </w:pPr>
          </w:p>
        </w:tc>
      </w:tr>
      <w:tr w:rsidR="00A9742A" w:rsidRPr="00D179FF" w:rsidTr="004574D6">
        <w:trPr>
          <w:trHeight w:val="300"/>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9742A" w:rsidRPr="00D179FF" w:rsidRDefault="00A9742A" w:rsidP="004574D6">
            <w:pPr>
              <w:jc w:val="right"/>
              <w:rPr>
                <w:color w:val="000000"/>
                <w:sz w:val="22"/>
                <w:szCs w:val="22"/>
                <w:lang w:val="ro-RO" w:eastAsia="ro-RO"/>
              </w:rPr>
            </w:pPr>
            <w:r w:rsidRPr="00D179FF">
              <w:rPr>
                <w:color w:val="000000"/>
                <w:sz w:val="22"/>
                <w:szCs w:val="22"/>
                <w:lang w:val="ro-RO" w:eastAsia="ro-RO"/>
              </w:rPr>
              <w:t>1</w:t>
            </w:r>
          </w:p>
        </w:tc>
        <w:tc>
          <w:tcPr>
            <w:tcW w:w="5264" w:type="dxa"/>
            <w:tcBorders>
              <w:top w:val="single" w:sz="4" w:space="0" w:color="auto"/>
              <w:left w:val="nil"/>
              <w:bottom w:val="single" w:sz="4" w:space="0" w:color="auto"/>
              <w:right w:val="single" w:sz="4" w:space="0" w:color="000000"/>
            </w:tcBorders>
            <w:shd w:val="clear" w:color="auto" w:fill="auto"/>
            <w:noWrap/>
            <w:vAlign w:val="center"/>
            <w:hideMark/>
          </w:tcPr>
          <w:p w:rsidR="00A9742A" w:rsidRPr="00D179FF" w:rsidRDefault="00A9742A" w:rsidP="004574D6">
            <w:pPr>
              <w:rPr>
                <w:color w:val="000000"/>
                <w:sz w:val="22"/>
                <w:szCs w:val="22"/>
                <w:lang w:val="ro-RO" w:eastAsia="ro-RO"/>
              </w:rPr>
            </w:pPr>
            <w:r w:rsidRPr="00D179FF">
              <w:rPr>
                <w:color w:val="000000"/>
                <w:sz w:val="22"/>
                <w:szCs w:val="22"/>
                <w:lang w:val="ro-RO" w:eastAsia="ro-RO"/>
              </w:rPr>
              <w:t>Sistem Zonal de Alimentare cu Apa Braila Nord</w:t>
            </w:r>
          </w:p>
        </w:tc>
        <w:tc>
          <w:tcPr>
            <w:tcW w:w="1635" w:type="dxa"/>
            <w:tcBorders>
              <w:top w:val="nil"/>
              <w:left w:val="nil"/>
              <w:bottom w:val="single" w:sz="4" w:space="0" w:color="auto"/>
              <w:right w:val="single" w:sz="4" w:space="0" w:color="auto"/>
            </w:tcBorders>
            <w:shd w:val="clear" w:color="auto" w:fill="auto"/>
            <w:noWrap/>
            <w:vAlign w:val="bottom"/>
            <w:hideMark/>
          </w:tcPr>
          <w:p w:rsidR="00A9742A" w:rsidRPr="00D179FF" w:rsidRDefault="00A9742A" w:rsidP="004574D6">
            <w:pPr>
              <w:jc w:val="center"/>
              <w:rPr>
                <w:color w:val="000000"/>
                <w:sz w:val="22"/>
                <w:szCs w:val="22"/>
                <w:lang w:val="ro-RO" w:eastAsia="ro-RO"/>
              </w:rPr>
            </w:pPr>
            <w:r w:rsidRPr="00D179FF">
              <w:rPr>
                <w:color w:val="000000"/>
                <w:sz w:val="22"/>
                <w:szCs w:val="22"/>
                <w:lang w:val="ro-RO" w:eastAsia="ro-RO"/>
              </w:rPr>
              <w:t>4.370.511,168</w:t>
            </w:r>
          </w:p>
        </w:tc>
        <w:tc>
          <w:tcPr>
            <w:tcW w:w="2126" w:type="dxa"/>
            <w:tcBorders>
              <w:top w:val="nil"/>
              <w:left w:val="nil"/>
              <w:bottom w:val="single" w:sz="4" w:space="0" w:color="auto"/>
              <w:right w:val="single" w:sz="4" w:space="0" w:color="auto"/>
            </w:tcBorders>
          </w:tcPr>
          <w:p w:rsidR="00A9742A" w:rsidRPr="00D179FF" w:rsidRDefault="00A9742A" w:rsidP="004574D6">
            <w:pPr>
              <w:jc w:val="center"/>
              <w:rPr>
                <w:color w:val="000000"/>
                <w:sz w:val="22"/>
                <w:szCs w:val="22"/>
                <w:lang w:val="ro-RO" w:eastAsia="ro-RO"/>
              </w:rPr>
            </w:pPr>
            <w:r w:rsidRPr="00D179FF">
              <w:rPr>
                <w:color w:val="000000"/>
                <w:sz w:val="22"/>
                <w:szCs w:val="22"/>
                <w:lang w:val="ro-RO" w:eastAsia="ro-RO"/>
              </w:rPr>
              <w:t>5.964.233</w:t>
            </w:r>
          </w:p>
        </w:tc>
      </w:tr>
      <w:tr w:rsidR="00A9742A" w:rsidRPr="00D179FF" w:rsidTr="004574D6">
        <w:trPr>
          <w:trHeight w:val="300"/>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9742A" w:rsidRPr="00D179FF" w:rsidRDefault="00A9742A" w:rsidP="004574D6">
            <w:pPr>
              <w:jc w:val="right"/>
              <w:rPr>
                <w:color w:val="000000"/>
                <w:sz w:val="22"/>
                <w:szCs w:val="22"/>
                <w:lang w:val="ro-RO" w:eastAsia="ro-RO"/>
              </w:rPr>
            </w:pPr>
            <w:r w:rsidRPr="00D179FF">
              <w:rPr>
                <w:color w:val="000000"/>
                <w:sz w:val="22"/>
                <w:szCs w:val="22"/>
                <w:lang w:val="ro-RO" w:eastAsia="ro-RO"/>
              </w:rPr>
              <w:t>2</w:t>
            </w:r>
          </w:p>
        </w:tc>
        <w:tc>
          <w:tcPr>
            <w:tcW w:w="5264" w:type="dxa"/>
            <w:tcBorders>
              <w:top w:val="single" w:sz="4" w:space="0" w:color="auto"/>
              <w:left w:val="nil"/>
              <w:bottom w:val="single" w:sz="4" w:space="0" w:color="auto"/>
              <w:right w:val="single" w:sz="4" w:space="0" w:color="000000"/>
            </w:tcBorders>
            <w:shd w:val="clear" w:color="auto" w:fill="auto"/>
            <w:vAlign w:val="center"/>
            <w:hideMark/>
          </w:tcPr>
          <w:p w:rsidR="00A9742A" w:rsidRPr="00D179FF" w:rsidRDefault="00A9742A" w:rsidP="004574D6">
            <w:pPr>
              <w:jc w:val="both"/>
              <w:rPr>
                <w:color w:val="000000"/>
                <w:sz w:val="22"/>
                <w:szCs w:val="22"/>
                <w:lang w:val="ro-RO" w:eastAsia="ro-RO"/>
              </w:rPr>
            </w:pPr>
            <w:r w:rsidRPr="00D179FF">
              <w:rPr>
                <w:color w:val="000000"/>
                <w:sz w:val="22"/>
                <w:szCs w:val="22"/>
                <w:lang w:val="ro-RO" w:eastAsia="ro-RO"/>
              </w:rPr>
              <w:t>Sistem Regional de Alimentare cu Apa Gropeni Sud -Est</w:t>
            </w:r>
          </w:p>
        </w:tc>
        <w:tc>
          <w:tcPr>
            <w:tcW w:w="1635" w:type="dxa"/>
            <w:tcBorders>
              <w:top w:val="nil"/>
              <w:left w:val="nil"/>
              <w:bottom w:val="single" w:sz="4" w:space="0" w:color="auto"/>
              <w:right w:val="single" w:sz="4" w:space="0" w:color="auto"/>
            </w:tcBorders>
            <w:shd w:val="clear" w:color="auto" w:fill="auto"/>
            <w:noWrap/>
            <w:vAlign w:val="bottom"/>
            <w:hideMark/>
          </w:tcPr>
          <w:p w:rsidR="00A9742A" w:rsidRPr="00D179FF" w:rsidRDefault="00A9742A" w:rsidP="004574D6">
            <w:pPr>
              <w:jc w:val="center"/>
              <w:rPr>
                <w:color w:val="000000"/>
                <w:sz w:val="22"/>
                <w:szCs w:val="22"/>
                <w:lang w:val="ro-RO" w:eastAsia="ro-RO"/>
              </w:rPr>
            </w:pPr>
            <w:r w:rsidRPr="00D179FF">
              <w:rPr>
                <w:color w:val="000000"/>
                <w:sz w:val="22"/>
                <w:szCs w:val="22"/>
                <w:lang w:val="ro-RO" w:eastAsia="ro-RO"/>
              </w:rPr>
              <w:t>305.322</w:t>
            </w:r>
          </w:p>
        </w:tc>
        <w:tc>
          <w:tcPr>
            <w:tcW w:w="2126" w:type="dxa"/>
            <w:tcBorders>
              <w:top w:val="nil"/>
              <w:left w:val="nil"/>
              <w:bottom w:val="single" w:sz="4" w:space="0" w:color="auto"/>
              <w:right w:val="single" w:sz="4" w:space="0" w:color="auto"/>
            </w:tcBorders>
          </w:tcPr>
          <w:p w:rsidR="00A9742A" w:rsidRPr="00D179FF" w:rsidRDefault="00A9742A" w:rsidP="004574D6">
            <w:pPr>
              <w:jc w:val="center"/>
              <w:rPr>
                <w:color w:val="000000"/>
                <w:sz w:val="22"/>
                <w:szCs w:val="22"/>
                <w:lang w:val="ro-RO" w:eastAsia="ro-RO"/>
              </w:rPr>
            </w:pPr>
            <w:r w:rsidRPr="00D179FF">
              <w:rPr>
                <w:color w:val="000000"/>
                <w:sz w:val="22"/>
                <w:szCs w:val="22"/>
                <w:lang w:val="ro-RO" w:eastAsia="ro-RO"/>
              </w:rPr>
              <w:t>687.226</w:t>
            </w:r>
          </w:p>
        </w:tc>
      </w:tr>
      <w:tr w:rsidR="00A9742A" w:rsidRPr="00D179FF" w:rsidTr="004574D6">
        <w:trPr>
          <w:trHeight w:val="300"/>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9742A" w:rsidRPr="00D179FF" w:rsidRDefault="00A9742A" w:rsidP="004574D6">
            <w:pPr>
              <w:jc w:val="right"/>
              <w:rPr>
                <w:color w:val="000000"/>
                <w:sz w:val="22"/>
                <w:szCs w:val="22"/>
                <w:lang w:val="ro-RO" w:eastAsia="ro-RO"/>
              </w:rPr>
            </w:pPr>
            <w:r w:rsidRPr="00D179FF">
              <w:rPr>
                <w:color w:val="000000"/>
                <w:sz w:val="22"/>
                <w:szCs w:val="22"/>
                <w:lang w:val="ro-RO" w:eastAsia="ro-RO"/>
              </w:rPr>
              <w:t>3</w:t>
            </w:r>
          </w:p>
        </w:tc>
        <w:tc>
          <w:tcPr>
            <w:tcW w:w="5264" w:type="dxa"/>
            <w:tcBorders>
              <w:top w:val="single" w:sz="4" w:space="0" w:color="auto"/>
              <w:left w:val="nil"/>
              <w:bottom w:val="single" w:sz="4" w:space="0" w:color="auto"/>
              <w:right w:val="single" w:sz="4" w:space="0" w:color="000000"/>
            </w:tcBorders>
            <w:shd w:val="clear" w:color="auto" w:fill="auto"/>
            <w:noWrap/>
            <w:vAlign w:val="bottom"/>
            <w:hideMark/>
          </w:tcPr>
          <w:p w:rsidR="00A9742A" w:rsidRPr="00D179FF" w:rsidRDefault="00A9742A" w:rsidP="004574D6">
            <w:pPr>
              <w:rPr>
                <w:color w:val="000000"/>
                <w:sz w:val="22"/>
                <w:szCs w:val="22"/>
                <w:lang w:val="ro-RO" w:eastAsia="ro-RO"/>
              </w:rPr>
            </w:pPr>
            <w:r w:rsidRPr="00D179FF">
              <w:rPr>
                <w:color w:val="000000"/>
                <w:sz w:val="22"/>
                <w:szCs w:val="22"/>
                <w:lang w:val="ro-RO" w:eastAsia="ro-RO"/>
              </w:rPr>
              <w:t>Sistem Regional de Alimentare cu Apa Gropeni Centru</w:t>
            </w:r>
          </w:p>
        </w:tc>
        <w:tc>
          <w:tcPr>
            <w:tcW w:w="1635" w:type="dxa"/>
            <w:tcBorders>
              <w:top w:val="nil"/>
              <w:left w:val="nil"/>
              <w:bottom w:val="single" w:sz="4" w:space="0" w:color="auto"/>
              <w:right w:val="single" w:sz="4" w:space="0" w:color="auto"/>
            </w:tcBorders>
            <w:shd w:val="clear" w:color="auto" w:fill="auto"/>
            <w:noWrap/>
            <w:vAlign w:val="bottom"/>
            <w:hideMark/>
          </w:tcPr>
          <w:p w:rsidR="00A9742A" w:rsidRPr="00D179FF" w:rsidRDefault="00A9742A" w:rsidP="004574D6">
            <w:pPr>
              <w:jc w:val="center"/>
              <w:rPr>
                <w:color w:val="000000"/>
                <w:sz w:val="22"/>
                <w:szCs w:val="22"/>
                <w:lang w:val="ro-RO" w:eastAsia="ro-RO"/>
              </w:rPr>
            </w:pPr>
            <w:r w:rsidRPr="00D179FF">
              <w:rPr>
                <w:color w:val="000000"/>
                <w:sz w:val="22"/>
                <w:szCs w:val="22"/>
                <w:lang w:val="ro-RO" w:eastAsia="ro-RO"/>
              </w:rPr>
              <w:t>-</w:t>
            </w:r>
          </w:p>
        </w:tc>
        <w:tc>
          <w:tcPr>
            <w:tcW w:w="2126" w:type="dxa"/>
            <w:tcBorders>
              <w:top w:val="nil"/>
              <w:left w:val="nil"/>
              <w:bottom w:val="single" w:sz="4" w:space="0" w:color="auto"/>
              <w:right w:val="single" w:sz="4" w:space="0" w:color="auto"/>
            </w:tcBorders>
          </w:tcPr>
          <w:p w:rsidR="00A9742A" w:rsidRPr="00D179FF" w:rsidRDefault="00A9742A" w:rsidP="004574D6">
            <w:pPr>
              <w:jc w:val="center"/>
              <w:rPr>
                <w:color w:val="000000"/>
                <w:sz w:val="22"/>
                <w:szCs w:val="22"/>
                <w:lang w:val="ro-RO" w:eastAsia="ro-RO"/>
              </w:rPr>
            </w:pPr>
            <w:r w:rsidRPr="00D179FF">
              <w:rPr>
                <w:color w:val="000000"/>
                <w:sz w:val="22"/>
                <w:szCs w:val="22"/>
                <w:lang w:val="ro-RO" w:eastAsia="ro-RO"/>
              </w:rPr>
              <w:t>-</w:t>
            </w:r>
          </w:p>
        </w:tc>
      </w:tr>
      <w:tr w:rsidR="00A9742A" w:rsidRPr="00D179FF" w:rsidTr="004574D6">
        <w:trPr>
          <w:trHeight w:val="300"/>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9742A" w:rsidRPr="00D179FF" w:rsidRDefault="00A9742A" w:rsidP="004574D6">
            <w:pPr>
              <w:jc w:val="right"/>
              <w:rPr>
                <w:color w:val="000000"/>
                <w:sz w:val="22"/>
                <w:szCs w:val="22"/>
                <w:lang w:val="ro-RO" w:eastAsia="ro-RO"/>
              </w:rPr>
            </w:pPr>
            <w:r w:rsidRPr="00D179FF">
              <w:rPr>
                <w:color w:val="000000"/>
                <w:sz w:val="22"/>
                <w:szCs w:val="22"/>
                <w:lang w:val="ro-RO" w:eastAsia="ro-RO"/>
              </w:rPr>
              <w:t>4</w:t>
            </w:r>
          </w:p>
        </w:tc>
        <w:tc>
          <w:tcPr>
            <w:tcW w:w="5264" w:type="dxa"/>
            <w:tcBorders>
              <w:top w:val="single" w:sz="4" w:space="0" w:color="auto"/>
              <w:left w:val="nil"/>
              <w:bottom w:val="single" w:sz="4" w:space="0" w:color="auto"/>
              <w:right w:val="single" w:sz="4" w:space="0" w:color="000000"/>
            </w:tcBorders>
            <w:shd w:val="clear" w:color="auto" w:fill="auto"/>
            <w:noWrap/>
            <w:vAlign w:val="bottom"/>
            <w:hideMark/>
          </w:tcPr>
          <w:p w:rsidR="00A9742A" w:rsidRPr="00D179FF" w:rsidRDefault="00A9742A" w:rsidP="004574D6">
            <w:pPr>
              <w:jc w:val="both"/>
              <w:rPr>
                <w:color w:val="000000"/>
                <w:sz w:val="22"/>
                <w:szCs w:val="22"/>
                <w:lang w:val="ro-RO" w:eastAsia="ro-RO"/>
              </w:rPr>
            </w:pPr>
            <w:r w:rsidRPr="00D179FF">
              <w:rPr>
                <w:color w:val="000000"/>
                <w:sz w:val="22"/>
                <w:szCs w:val="22"/>
                <w:lang w:val="ro-RO" w:eastAsia="ro-RO"/>
              </w:rPr>
              <w:t>Sistem Regional de Alimentare cu Apa Gropeni Sud -Vest</w:t>
            </w:r>
          </w:p>
        </w:tc>
        <w:tc>
          <w:tcPr>
            <w:tcW w:w="1635" w:type="dxa"/>
            <w:tcBorders>
              <w:top w:val="nil"/>
              <w:left w:val="nil"/>
              <w:bottom w:val="single" w:sz="4" w:space="0" w:color="auto"/>
              <w:right w:val="single" w:sz="4" w:space="0" w:color="auto"/>
            </w:tcBorders>
            <w:shd w:val="clear" w:color="auto" w:fill="auto"/>
            <w:noWrap/>
            <w:vAlign w:val="bottom"/>
            <w:hideMark/>
          </w:tcPr>
          <w:p w:rsidR="00A9742A" w:rsidRPr="00D179FF" w:rsidRDefault="00A9742A" w:rsidP="004574D6">
            <w:pPr>
              <w:jc w:val="center"/>
              <w:rPr>
                <w:color w:val="000000"/>
                <w:sz w:val="22"/>
                <w:szCs w:val="22"/>
                <w:lang w:val="ro-RO" w:eastAsia="ro-RO"/>
              </w:rPr>
            </w:pPr>
            <w:r w:rsidRPr="00D179FF">
              <w:rPr>
                <w:color w:val="000000"/>
                <w:sz w:val="22"/>
                <w:szCs w:val="22"/>
                <w:lang w:val="ro-RO" w:eastAsia="ro-RO"/>
              </w:rPr>
              <w:t>638.091</w:t>
            </w:r>
          </w:p>
        </w:tc>
        <w:tc>
          <w:tcPr>
            <w:tcW w:w="2126" w:type="dxa"/>
            <w:tcBorders>
              <w:top w:val="nil"/>
              <w:left w:val="nil"/>
              <w:bottom w:val="single" w:sz="4" w:space="0" w:color="auto"/>
              <w:right w:val="single" w:sz="4" w:space="0" w:color="auto"/>
            </w:tcBorders>
          </w:tcPr>
          <w:p w:rsidR="00A9742A" w:rsidRPr="00D179FF" w:rsidRDefault="00A9742A" w:rsidP="004574D6">
            <w:pPr>
              <w:jc w:val="center"/>
              <w:rPr>
                <w:color w:val="000000"/>
                <w:sz w:val="22"/>
                <w:szCs w:val="22"/>
                <w:lang w:val="ro-RO" w:eastAsia="ro-RO"/>
              </w:rPr>
            </w:pPr>
            <w:r w:rsidRPr="00D179FF">
              <w:rPr>
                <w:color w:val="000000"/>
                <w:sz w:val="22"/>
                <w:szCs w:val="22"/>
                <w:lang w:eastAsia="ro-RO"/>
              </w:rPr>
              <w:t>1.610.945</w:t>
            </w:r>
          </w:p>
        </w:tc>
      </w:tr>
      <w:tr w:rsidR="00A9742A" w:rsidRPr="00D179FF" w:rsidTr="004574D6">
        <w:trPr>
          <w:trHeight w:val="300"/>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9742A" w:rsidRPr="00D179FF" w:rsidRDefault="00A9742A" w:rsidP="004574D6">
            <w:pPr>
              <w:jc w:val="right"/>
              <w:rPr>
                <w:color w:val="000000"/>
                <w:sz w:val="22"/>
                <w:szCs w:val="22"/>
                <w:lang w:val="ro-RO" w:eastAsia="ro-RO"/>
              </w:rPr>
            </w:pPr>
            <w:r w:rsidRPr="00D179FF">
              <w:rPr>
                <w:color w:val="000000"/>
                <w:sz w:val="22"/>
                <w:szCs w:val="22"/>
                <w:lang w:val="ro-RO" w:eastAsia="ro-RO"/>
              </w:rPr>
              <w:t>5</w:t>
            </w:r>
          </w:p>
        </w:tc>
        <w:tc>
          <w:tcPr>
            <w:tcW w:w="5264" w:type="dxa"/>
            <w:tcBorders>
              <w:top w:val="single" w:sz="4" w:space="0" w:color="auto"/>
              <w:left w:val="nil"/>
              <w:bottom w:val="single" w:sz="4" w:space="0" w:color="auto"/>
              <w:right w:val="single" w:sz="4" w:space="0" w:color="000000"/>
            </w:tcBorders>
            <w:shd w:val="clear" w:color="auto" w:fill="auto"/>
            <w:noWrap/>
            <w:vAlign w:val="bottom"/>
            <w:hideMark/>
          </w:tcPr>
          <w:p w:rsidR="00A9742A" w:rsidRPr="00D179FF" w:rsidRDefault="00A9742A" w:rsidP="004574D6">
            <w:pPr>
              <w:rPr>
                <w:color w:val="000000"/>
                <w:sz w:val="22"/>
                <w:szCs w:val="22"/>
                <w:lang w:val="ro-RO" w:eastAsia="ro-RO"/>
              </w:rPr>
            </w:pPr>
            <w:r w:rsidRPr="00D179FF">
              <w:rPr>
                <w:color w:val="000000"/>
                <w:sz w:val="22"/>
                <w:szCs w:val="22"/>
                <w:lang w:val="ro-RO" w:eastAsia="ro-RO"/>
              </w:rPr>
              <w:t>Sistem Regional de Alimentare cu Apa Gropeni Vest</w:t>
            </w:r>
          </w:p>
        </w:tc>
        <w:tc>
          <w:tcPr>
            <w:tcW w:w="1635" w:type="dxa"/>
            <w:tcBorders>
              <w:top w:val="nil"/>
              <w:left w:val="nil"/>
              <w:bottom w:val="single" w:sz="4" w:space="0" w:color="auto"/>
              <w:right w:val="single" w:sz="4" w:space="0" w:color="auto"/>
            </w:tcBorders>
            <w:shd w:val="clear" w:color="auto" w:fill="auto"/>
            <w:noWrap/>
            <w:vAlign w:val="bottom"/>
            <w:hideMark/>
          </w:tcPr>
          <w:p w:rsidR="00A9742A" w:rsidRPr="00D179FF" w:rsidRDefault="00A9742A" w:rsidP="004574D6">
            <w:pPr>
              <w:jc w:val="center"/>
              <w:rPr>
                <w:color w:val="000000"/>
                <w:sz w:val="22"/>
                <w:szCs w:val="22"/>
                <w:lang w:val="ro-RO" w:eastAsia="ro-RO"/>
              </w:rPr>
            </w:pPr>
            <w:r w:rsidRPr="00D179FF">
              <w:rPr>
                <w:color w:val="000000"/>
                <w:sz w:val="22"/>
                <w:szCs w:val="22"/>
                <w:lang w:val="ro-RO" w:eastAsia="ro-RO"/>
              </w:rPr>
              <w:t>384.598</w:t>
            </w:r>
          </w:p>
        </w:tc>
        <w:tc>
          <w:tcPr>
            <w:tcW w:w="2126" w:type="dxa"/>
            <w:tcBorders>
              <w:top w:val="nil"/>
              <w:left w:val="nil"/>
              <w:bottom w:val="single" w:sz="4" w:space="0" w:color="auto"/>
              <w:right w:val="single" w:sz="4" w:space="0" w:color="auto"/>
            </w:tcBorders>
          </w:tcPr>
          <w:p w:rsidR="00A9742A" w:rsidRPr="00D179FF" w:rsidRDefault="00A9742A" w:rsidP="004574D6">
            <w:pPr>
              <w:jc w:val="center"/>
              <w:rPr>
                <w:color w:val="000000"/>
                <w:sz w:val="22"/>
                <w:szCs w:val="22"/>
                <w:lang w:val="ro-RO" w:eastAsia="ro-RO"/>
              </w:rPr>
            </w:pPr>
            <w:r w:rsidRPr="00D179FF">
              <w:rPr>
                <w:rFonts w:eastAsia="Calibri"/>
                <w:color w:val="000000"/>
                <w:sz w:val="24"/>
                <w:szCs w:val="22"/>
              </w:rPr>
              <w:t>698.797</w:t>
            </w:r>
          </w:p>
        </w:tc>
      </w:tr>
      <w:tr w:rsidR="00A9742A" w:rsidRPr="00D179FF" w:rsidTr="004574D6">
        <w:trPr>
          <w:trHeight w:val="300"/>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9742A" w:rsidRPr="00D179FF" w:rsidRDefault="00A9742A" w:rsidP="004574D6">
            <w:pPr>
              <w:jc w:val="right"/>
              <w:rPr>
                <w:color w:val="000000"/>
                <w:sz w:val="22"/>
                <w:szCs w:val="22"/>
                <w:lang w:val="ro-RO" w:eastAsia="ro-RO"/>
              </w:rPr>
            </w:pPr>
            <w:r w:rsidRPr="00D179FF">
              <w:rPr>
                <w:color w:val="000000"/>
                <w:sz w:val="22"/>
                <w:szCs w:val="22"/>
                <w:lang w:val="ro-RO" w:eastAsia="ro-RO"/>
              </w:rPr>
              <w:t>6</w:t>
            </w:r>
          </w:p>
        </w:tc>
        <w:tc>
          <w:tcPr>
            <w:tcW w:w="5264" w:type="dxa"/>
            <w:tcBorders>
              <w:top w:val="single" w:sz="4" w:space="0" w:color="auto"/>
              <w:left w:val="nil"/>
              <w:bottom w:val="single" w:sz="4" w:space="0" w:color="auto"/>
              <w:right w:val="single" w:sz="4" w:space="0" w:color="000000"/>
            </w:tcBorders>
            <w:shd w:val="clear" w:color="auto" w:fill="auto"/>
            <w:noWrap/>
            <w:vAlign w:val="bottom"/>
            <w:hideMark/>
          </w:tcPr>
          <w:p w:rsidR="00A9742A" w:rsidRPr="00D179FF" w:rsidRDefault="00A9742A" w:rsidP="004574D6">
            <w:pPr>
              <w:rPr>
                <w:color w:val="000000"/>
                <w:sz w:val="22"/>
                <w:szCs w:val="22"/>
                <w:lang w:val="ro-RO" w:eastAsia="ro-RO"/>
              </w:rPr>
            </w:pPr>
            <w:r w:rsidRPr="00D179FF">
              <w:rPr>
                <w:color w:val="000000"/>
                <w:sz w:val="22"/>
                <w:szCs w:val="22"/>
                <w:lang w:val="ro-RO" w:eastAsia="ro-RO"/>
              </w:rPr>
              <w:t>Sistem de Alimentare cu Apa Insula Mare a Brailei</w:t>
            </w:r>
          </w:p>
        </w:tc>
        <w:tc>
          <w:tcPr>
            <w:tcW w:w="1635" w:type="dxa"/>
            <w:tcBorders>
              <w:top w:val="nil"/>
              <w:left w:val="nil"/>
              <w:bottom w:val="single" w:sz="4" w:space="0" w:color="auto"/>
              <w:right w:val="single" w:sz="4" w:space="0" w:color="auto"/>
            </w:tcBorders>
            <w:shd w:val="clear" w:color="auto" w:fill="auto"/>
            <w:noWrap/>
            <w:vAlign w:val="bottom"/>
            <w:hideMark/>
          </w:tcPr>
          <w:p w:rsidR="00A9742A" w:rsidRPr="00D179FF" w:rsidRDefault="00A9742A" w:rsidP="004574D6">
            <w:pPr>
              <w:jc w:val="center"/>
              <w:rPr>
                <w:color w:val="000000"/>
                <w:sz w:val="22"/>
                <w:szCs w:val="22"/>
                <w:lang w:val="ro-RO" w:eastAsia="ro-RO"/>
              </w:rPr>
            </w:pPr>
            <w:r w:rsidRPr="00D179FF">
              <w:rPr>
                <w:color w:val="000000"/>
                <w:sz w:val="22"/>
                <w:szCs w:val="22"/>
                <w:lang w:val="ro-RO" w:eastAsia="ro-RO"/>
              </w:rPr>
              <w:t>363.646</w:t>
            </w:r>
          </w:p>
        </w:tc>
        <w:tc>
          <w:tcPr>
            <w:tcW w:w="2126" w:type="dxa"/>
            <w:tcBorders>
              <w:top w:val="nil"/>
              <w:left w:val="nil"/>
              <w:bottom w:val="single" w:sz="4" w:space="0" w:color="auto"/>
              <w:right w:val="single" w:sz="4" w:space="0" w:color="auto"/>
            </w:tcBorders>
          </w:tcPr>
          <w:p w:rsidR="00A9742A" w:rsidRPr="00D179FF" w:rsidRDefault="00A9742A" w:rsidP="004574D6">
            <w:pPr>
              <w:jc w:val="center"/>
              <w:rPr>
                <w:color w:val="000000"/>
                <w:sz w:val="22"/>
                <w:szCs w:val="22"/>
                <w:lang w:val="ro-RO" w:eastAsia="ro-RO"/>
              </w:rPr>
            </w:pPr>
            <w:r w:rsidRPr="00D179FF">
              <w:rPr>
                <w:color w:val="000000"/>
                <w:sz w:val="22"/>
                <w:szCs w:val="22"/>
                <w:lang w:eastAsia="ro-RO"/>
              </w:rPr>
              <w:t>296.184</w:t>
            </w:r>
          </w:p>
        </w:tc>
      </w:tr>
      <w:tr w:rsidR="00A9742A" w:rsidRPr="00D179FF" w:rsidTr="004574D6">
        <w:trPr>
          <w:trHeight w:val="300"/>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9742A" w:rsidRPr="00D179FF" w:rsidRDefault="00A9742A" w:rsidP="004574D6">
            <w:pPr>
              <w:rPr>
                <w:color w:val="000000"/>
                <w:sz w:val="22"/>
                <w:szCs w:val="22"/>
                <w:lang w:val="ro-RO" w:eastAsia="ro-RO"/>
              </w:rPr>
            </w:pPr>
            <w:r w:rsidRPr="00D179FF">
              <w:rPr>
                <w:color w:val="000000"/>
                <w:sz w:val="22"/>
                <w:szCs w:val="22"/>
                <w:lang w:val="ro-RO" w:eastAsia="ro-RO"/>
              </w:rPr>
              <w:t> </w:t>
            </w:r>
          </w:p>
        </w:tc>
        <w:tc>
          <w:tcPr>
            <w:tcW w:w="689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9742A" w:rsidRPr="00D179FF" w:rsidRDefault="00A9742A" w:rsidP="004574D6">
            <w:pPr>
              <w:jc w:val="center"/>
              <w:rPr>
                <w:b/>
                <w:bCs/>
                <w:color w:val="000000"/>
                <w:sz w:val="22"/>
                <w:szCs w:val="22"/>
                <w:lang w:val="ro-RO" w:eastAsia="ro-RO"/>
              </w:rPr>
            </w:pPr>
            <w:r w:rsidRPr="00D179FF">
              <w:rPr>
                <w:b/>
                <w:bCs/>
                <w:color w:val="000000"/>
                <w:sz w:val="22"/>
                <w:szCs w:val="22"/>
                <w:lang w:val="ro-RO" w:eastAsia="ro-RO"/>
              </w:rPr>
              <w:t>SISTEM DE CANALIZARE MENAJERA</w:t>
            </w:r>
          </w:p>
        </w:tc>
        <w:tc>
          <w:tcPr>
            <w:tcW w:w="2126" w:type="dxa"/>
            <w:tcBorders>
              <w:top w:val="single" w:sz="4" w:space="0" w:color="auto"/>
              <w:left w:val="nil"/>
              <w:bottom w:val="single" w:sz="4" w:space="0" w:color="auto"/>
              <w:right w:val="single" w:sz="4" w:space="0" w:color="000000"/>
            </w:tcBorders>
          </w:tcPr>
          <w:p w:rsidR="00A9742A" w:rsidRPr="00D179FF" w:rsidRDefault="00A9742A" w:rsidP="004574D6">
            <w:pPr>
              <w:jc w:val="center"/>
              <w:rPr>
                <w:b/>
                <w:bCs/>
                <w:color w:val="000000"/>
                <w:sz w:val="22"/>
                <w:szCs w:val="22"/>
                <w:lang w:val="ro-RO" w:eastAsia="ro-RO"/>
              </w:rPr>
            </w:pPr>
          </w:p>
        </w:tc>
      </w:tr>
      <w:tr w:rsidR="00A9742A" w:rsidRPr="00D179FF" w:rsidTr="004574D6">
        <w:trPr>
          <w:trHeight w:val="300"/>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9742A" w:rsidRPr="00D179FF" w:rsidRDefault="00A9742A" w:rsidP="004574D6">
            <w:pPr>
              <w:jc w:val="right"/>
              <w:rPr>
                <w:color w:val="000000"/>
                <w:sz w:val="22"/>
                <w:szCs w:val="22"/>
                <w:lang w:val="ro-RO" w:eastAsia="ro-RO"/>
              </w:rPr>
            </w:pPr>
            <w:r w:rsidRPr="00D179FF">
              <w:rPr>
                <w:color w:val="000000"/>
                <w:sz w:val="22"/>
                <w:szCs w:val="22"/>
                <w:lang w:val="ro-RO" w:eastAsia="ro-RO"/>
              </w:rPr>
              <w:t>1</w:t>
            </w:r>
          </w:p>
        </w:tc>
        <w:tc>
          <w:tcPr>
            <w:tcW w:w="5264" w:type="dxa"/>
            <w:tcBorders>
              <w:top w:val="single" w:sz="4" w:space="0" w:color="auto"/>
              <w:left w:val="nil"/>
              <w:bottom w:val="single" w:sz="4" w:space="0" w:color="auto"/>
              <w:right w:val="single" w:sz="4" w:space="0" w:color="000000"/>
            </w:tcBorders>
            <w:shd w:val="clear" w:color="auto" w:fill="auto"/>
            <w:noWrap/>
            <w:vAlign w:val="bottom"/>
            <w:hideMark/>
          </w:tcPr>
          <w:p w:rsidR="00A9742A" w:rsidRPr="00D179FF" w:rsidRDefault="00A9742A" w:rsidP="004574D6">
            <w:pPr>
              <w:jc w:val="both"/>
              <w:rPr>
                <w:color w:val="000000"/>
                <w:sz w:val="22"/>
                <w:szCs w:val="22"/>
                <w:lang w:val="ro-RO" w:eastAsia="ro-RO"/>
              </w:rPr>
            </w:pPr>
            <w:r w:rsidRPr="00D179FF">
              <w:rPr>
                <w:color w:val="000000"/>
                <w:sz w:val="22"/>
                <w:szCs w:val="22"/>
                <w:lang w:val="ro-RO" w:eastAsia="ro-RO"/>
              </w:rPr>
              <w:t>Cluster Braila (Cluster Braila, SEAU Braila, Tratare namol)</w:t>
            </w:r>
          </w:p>
        </w:tc>
        <w:tc>
          <w:tcPr>
            <w:tcW w:w="1635" w:type="dxa"/>
            <w:tcBorders>
              <w:top w:val="nil"/>
              <w:left w:val="nil"/>
              <w:bottom w:val="single" w:sz="4" w:space="0" w:color="auto"/>
              <w:right w:val="single" w:sz="4" w:space="0" w:color="auto"/>
            </w:tcBorders>
            <w:shd w:val="clear" w:color="auto" w:fill="auto"/>
            <w:noWrap/>
            <w:vAlign w:val="bottom"/>
            <w:hideMark/>
          </w:tcPr>
          <w:p w:rsidR="00A9742A" w:rsidRPr="00D179FF" w:rsidRDefault="00A9742A" w:rsidP="004574D6">
            <w:pPr>
              <w:jc w:val="center"/>
              <w:rPr>
                <w:color w:val="000000"/>
                <w:sz w:val="22"/>
                <w:szCs w:val="22"/>
                <w:lang w:val="ro-RO" w:eastAsia="ro-RO"/>
              </w:rPr>
            </w:pPr>
            <w:r w:rsidRPr="00D179FF">
              <w:rPr>
                <w:color w:val="000000"/>
                <w:sz w:val="22"/>
                <w:szCs w:val="22"/>
                <w:lang w:val="ro-RO" w:eastAsia="ro-RO"/>
              </w:rPr>
              <w:t>6.945.879</w:t>
            </w:r>
          </w:p>
        </w:tc>
        <w:tc>
          <w:tcPr>
            <w:tcW w:w="2126" w:type="dxa"/>
            <w:tcBorders>
              <w:top w:val="nil"/>
              <w:left w:val="nil"/>
              <w:bottom w:val="single" w:sz="4" w:space="0" w:color="auto"/>
              <w:right w:val="single" w:sz="4" w:space="0" w:color="auto"/>
            </w:tcBorders>
          </w:tcPr>
          <w:p w:rsidR="00A9742A" w:rsidRPr="00D179FF" w:rsidRDefault="00A9742A" w:rsidP="004574D6">
            <w:pPr>
              <w:jc w:val="center"/>
              <w:rPr>
                <w:color w:val="000000"/>
                <w:sz w:val="22"/>
                <w:szCs w:val="22"/>
                <w:lang w:val="ro-RO" w:eastAsia="ro-RO"/>
              </w:rPr>
            </w:pPr>
            <w:r w:rsidRPr="00D179FF">
              <w:rPr>
                <w:color w:val="000000"/>
                <w:sz w:val="22"/>
                <w:szCs w:val="22"/>
                <w:lang w:eastAsia="ro-RO"/>
              </w:rPr>
              <w:t>7.396.758</w:t>
            </w:r>
          </w:p>
        </w:tc>
      </w:tr>
      <w:tr w:rsidR="00A9742A" w:rsidRPr="00D179FF" w:rsidTr="004574D6">
        <w:trPr>
          <w:trHeight w:val="300"/>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9742A" w:rsidRPr="00D179FF" w:rsidRDefault="00A9742A" w:rsidP="004574D6">
            <w:pPr>
              <w:jc w:val="right"/>
              <w:rPr>
                <w:color w:val="000000"/>
                <w:sz w:val="22"/>
                <w:szCs w:val="22"/>
                <w:lang w:val="ro-RO" w:eastAsia="ro-RO"/>
              </w:rPr>
            </w:pPr>
            <w:r w:rsidRPr="00D179FF">
              <w:rPr>
                <w:color w:val="000000"/>
                <w:sz w:val="22"/>
                <w:szCs w:val="22"/>
                <w:lang w:val="ro-RO" w:eastAsia="ro-RO"/>
              </w:rPr>
              <w:t>2</w:t>
            </w:r>
          </w:p>
        </w:tc>
        <w:tc>
          <w:tcPr>
            <w:tcW w:w="5264" w:type="dxa"/>
            <w:tcBorders>
              <w:top w:val="single" w:sz="4" w:space="0" w:color="auto"/>
              <w:left w:val="nil"/>
              <w:bottom w:val="single" w:sz="4" w:space="0" w:color="auto"/>
              <w:right w:val="single" w:sz="4" w:space="0" w:color="000000"/>
            </w:tcBorders>
            <w:shd w:val="clear" w:color="auto" w:fill="auto"/>
            <w:noWrap/>
            <w:vAlign w:val="bottom"/>
            <w:hideMark/>
          </w:tcPr>
          <w:p w:rsidR="00A9742A" w:rsidRPr="00D179FF" w:rsidRDefault="00A9742A" w:rsidP="004574D6">
            <w:pPr>
              <w:rPr>
                <w:color w:val="000000"/>
                <w:sz w:val="22"/>
                <w:szCs w:val="22"/>
                <w:lang w:val="ro-RO" w:eastAsia="ro-RO"/>
              </w:rPr>
            </w:pPr>
            <w:r w:rsidRPr="00D179FF">
              <w:rPr>
                <w:color w:val="000000"/>
                <w:sz w:val="22"/>
                <w:szCs w:val="22"/>
                <w:lang w:val="ro-RO" w:eastAsia="ro-RO"/>
              </w:rPr>
              <w:t>Cluster Faurei</w:t>
            </w:r>
          </w:p>
        </w:tc>
        <w:tc>
          <w:tcPr>
            <w:tcW w:w="1635" w:type="dxa"/>
            <w:tcBorders>
              <w:top w:val="nil"/>
              <w:left w:val="nil"/>
              <w:bottom w:val="single" w:sz="4" w:space="0" w:color="auto"/>
              <w:right w:val="single" w:sz="4" w:space="0" w:color="auto"/>
            </w:tcBorders>
            <w:shd w:val="clear" w:color="auto" w:fill="auto"/>
            <w:noWrap/>
            <w:vAlign w:val="bottom"/>
            <w:hideMark/>
          </w:tcPr>
          <w:p w:rsidR="00A9742A" w:rsidRPr="00D179FF" w:rsidRDefault="00A9742A" w:rsidP="004574D6">
            <w:pPr>
              <w:jc w:val="center"/>
              <w:rPr>
                <w:color w:val="000000"/>
                <w:sz w:val="22"/>
                <w:szCs w:val="22"/>
                <w:lang w:val="ro-RO" w:eastAsia="ro-RO"/>
              </w:rPr>
            </w:pPr>
            <w:r w:rsidRPr="00D179FF">
              <w:rPr>
                <w:color w:val="000000"/>
                <w:sz w:val="22"/>
                <w:szCs w:val="22"/>
                <w:lang w:val="ro-RO" w:eastAsia="ro-RO"/>
              </w:rPr>
              <w:t>120.450</w:t>
            </w:r>
          </w:p>
        </w:tc>
        <w:tc>
          <w:tcPr>
            <w:tcW w:w="2126" w:type="dxa"/>
            <w:tcBorders>
              <w:top w:val="nil"/>
              <w:left w:val="nil"/>
              <w:bottom w:val="single" w:sz="4" w:space="0" w:color="auto"/>
              <w:right w:val="single" w:sz="4" w:space="0" w:color="auto"/>
            </w:tcBorders>
          </w:tcPr>
          <w:p w:rsidR="00A9742A" w:rsidRPr="00D179FF" w:rsidRDefault="00A9742A" w:rsidP="004574D6">
            <w:pPr>
              <w:jc w:val="center"/>
              <w:rPr>
                <w:color w:val="000000"/>
                <w:sz w:val="22"/>
                <w:szCs w:val="22"/>
                <w:lang w:val="ro-RO" w:eastAsia="ro-RO"/>
              </w:rPr>
            </w:pPr>
            <w:r w:rsidRPr="00D179FF">
              <w:rPr>
                <w:color w:val="000000"/>
                <w:sz w:val="22"/>
                <w:szCs w:val="22"/>
                <w:lang w:eastAsia="ro-RO"/>
              </w:rPr>
              <w:t>550.073,25</w:t>
            </w:r>
          </w:p>
        </w:tc>
      </w:tr>
      <w:tr w:rsidR="00A9742A" w:rsidRPr="00D179FF" w:rsidTr="004574D6">
        <w:trPr>
          <w:trHeight w:val="300"/>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9742A" w:rsidRPr="00D179FF" w:rsidRDefault="00A9742A" w:rsidP="004574D6">
            <w:pPr>
              <w:jc w:val="right"/>
              <w:rPr>
                <w:color w:val="000000"/>
                <w:sz w:val="22"/>
                <w:szCs w:val="22"/>
                <w:lang w:val="ro-RO" w:eastAsia="ro-RO"/>
              </w:rPr>
            </w:pPr>
            <w:r w:rsidRPr="00D179FF">
              <w:rPr>
                <w:color w:val="000000"/>
                <w:sz w:val="22"/>
                <w:szCs w:val="22"/>
                <w:lang w:val="ro-RO" w:eastAsia="ro-RO"/>
              </w:rPr>
              <w:t>3</w:t>
            </w:r>
          </w:p>
        </w:tc>
        <w:tc>
          <w:tcPr>
            <w:tcW w:w="5264" w:type="dxa"/>
            <w:tcBorders>
              <w:top w:val="single" w:sz="4" w:space="0" w:color="auto"/>
              <w:left w:val="nil"/>
              <w:bottom w:val="single" w:sz="4" w:space="0" w:color="auto"/>
              <w:right w:val="single" w:sz="4" w:space="0" w:color="000000"/>
            </w:tcBorders>
            <w:shd w:val="clear" w:color="auto" w:fill="auto"/>
            <w:noWrap/>
            <w:vAlign w:val="bottom"/>
            <w:hideMark/>
          </w:tcPr>
          <w:p w:rsidR="00A9742A" w:rsidRPr="00D179FF" w:rsidRDefault="00A9742A" w:rsidP="004574D6">
            <w:pPr>
              <w:rPr>
                <w:color w:val="000000"/>
                <w:sz w:val="22"/>
                <w:szCs w:val="22"/>
                <w:lang w:val="ro-RO" w:eastAsia="ro-RO"/>
              </w:rPr>
            </w:pPr>
            <w:r w:rsidRPr="00D179FF">
              <w:rPr>
                <w:color w:val="000000"/>
                <w:sz w:val="22"/>
                <w:szCs w:val="22"/>
                <w:lang w:val="ro-RO" w:eastAsia="ro-RO"/>
              </w:rPr>
              <w:t>Cluster Jirlau</w:t>
            </w:r>
          </w:p>
        </w:tc>
        <w:tc>
          <w:tcPr>
            <w:tcW w:w="1635" w:type="dxa"/>
            <w:tcBorders>
              <w:top w:val="nil"/>
              <w:left w:val="nil"/>
              <w:bottom w:val="single" w:sz="4" w:space="0" w:color="auto"/>
              <w:right w:val="single" w:sz="4" w:space="0" w:color="auto"/>
            </w:tcBorders>
            <w:shd w:val="clear" w:color="auto" w:fill="auto"/>
            <w:noWrap/>
            <w:vAlign w:val="bottom"/>
            <w:hideMark/>
          </w:tcPr>
          <w:p w:rsidR="00A9742A" w:rsidRPr="00D179FF" w:rsidRDefault="00A9742A" w:rsidP="004574D6">
            <w:pPr>
              <w:jc w:val="center"/>
              <w:rPr>
                <w:color w:val="000000"/>
                <w:sz w:val="22"/>
                <w:szCs w:val="22"/>
                <w:lang w:val="ro-RO" w:eastAsia="ro-RO"/>
              </w:rPr>
            </w:pPr>
            <w:r w:rsidRPr="00D179FF">
              <w:rPr>
                <w:color w:val="000000"/>
                <w:sz w:val="22"/>
                <w:szCs w:val="22"/>
                <w:lang w:val="ro-RO" w:eastAsia="ro-RO"/>
              </w:rPr>
              <w:t>54.863</w:t>
            </w:r>
          </w:p>
        </w:tc>
        <w:tc>
          <w:tcPr>
            <w:tcW w:w="2126" w:type="dxa"/>
            <w:tcBorders>
              <w:top w:val="nil"/>
              <w:left w:val="nil"/>
              <w:bottom w:val="single" w:sz="4" w:space="0" w:color="auto"/>
              <w:right w:val="single" w:sz="4" w:space="0" w:color="auto"/>
            </w:tcBorders>
          </w:tcPr>
          <w:p w:rsidR="00A9742A" w:rsidRPr="00D179FF" w:rsidRDefault="00A9742A" w:rsidP="004574D6">
            <w:pPr>
              <w:jc w:val="center"/>
              <w:rPr>
                <w:color w:val="000000"/>
                <w:sz w:val="22"/>
                <w:szCs w:val="22"/>
                <w:lang w:val="ro-RO" w:eastAsia="ro-RO"/>
              </w:rPr>
            </w:pPr>
            <w:r w:rsidRPr="00D179FF">
              <w:rPr>
                <w:color w:val="000000"/>
                <w:sz w:val="22"/>
                <w:szCs w:val="22"/>
                <w:lang w:val="ro-RO" w:eastAsia="ro-RO"/>
              </w:rPr>
              <w:t>-</w:t>
            </w:r>
          </w:p>
        </w:tc>
      </w:tr>
      <w:tr w:rsidR="00A9742A" w:rsidRPr="00D179FF" w:rsidTr="004574D6">
        <w:trPr>
          <w:trHeight w:val="300"/>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9742A" w:rsidRPr="00D179FF" w:rsidRDefault="00A9742A" w:rsidP="004574D6">
            <w:pPr>
              <w:jc w:val="right"/>
              <w:rPr>
                <w:color w:val="000000"/>
                <w:sz w:val="22"/>
                <w:szCs w:val="22"/>
                <w:lang w:val="ro-RO" w:eastAsia="ro-RO"/>
              </w:rPr>
            </w:pPr>
            <w:r w:rsidRPr="00D179FF">
              <w:rPr>
                <w:color w:val="000000"/>
                <w:sz w:val="22"/>
                <w:szCs w:val="22"/>
                <w:lang w:val="ro-RO" w:eastAsia="ro-RO"/>
              </w:rPr>
              <w:t>4</w:t>
            </w:r>
          </w:p>
        </w:tc>
        <w:tc>
          <w:tcPr>
            <w:tcW w:w="5264" w:type="dxa"/>
            <w:tcBorders>
              <w:top w:val="single" w:sz="4" w:space="0" w:color="auto"/>
              <w:left w:val="nil"/>
              <w:bottom w:val="single" w:sz="4" w:space="0" w:color="auto"/>
              <w:right w:val="single" w:sz="4" w:space="0" w:color="000000"/>
            </w:tcBorders>
            <w:shd w:val="clear" w:color="auto" w:fill="auto"/>
            <w:noWrap/>
            <w:vAlign w:val="bottom"/>
            <w:hideMark/>
          </w:tcPr>
          <w:p w:rsidR="00A9742A" w:rsidRPr="00D179FF" w:rsidRDefault="00A9742A" w:rsidP="004574D6">
            <w:pPr>
              <w:rPr>
                <w:color w:val="000000"/>
                <w:sz w:val="22"/>
                <w:szCs w:val="22"/>
                <w:lang w:val="ro-RO" w:eastAsia="ro-RO"/>
              </w:rPr>
            </w:pPr>
            <w:r w:rsidRPr="00D179FF">
              <w:rPr>
                <w:color w:val="000000"/>
                <w:sz w:val="22"/>
                <w:szCs w:val="22"/>
                <w:lang w:val="ro-RO" w:eastAsia="ro-RO"/>
              </w:rPr>
              <w:t>Cluster Insuratei</w:t>
            </w:r>
          </w:p>
        </w:tc>
        <w:tc>
          <w:tcPr>
            <w:tcW w:w="1635" w:type="dxa"/>
            <w:tcBorders>
              <w:top w:val="nil"/>
              <w:left w:val="nil"/>
              <w:bottom w:val="single" w:sz="4" w:space="0" w:color="auto"/>
              <w:right w:val="single" w:sz="4" w:space="0" w:color="auto"/>
            </w:tcBorders>
            <w:shd w:val="clear" w:color="auto" w:fill="auto"/>
            <w:noWrap/>
            <w:vAlign w:val="bottom"/>
            <w:hideMark/>
          </w:tcPr>
          <w:p w:rsidR="00A9742A" w:rsidRPr="00D179FF" w:rsidRDefault="00A9742A" w:rsidP="004574D6">
            <w:pPr>
              <w:jc w:val="center"/>
              <w:rPr>
                <w:color w:val="000000"/>
                <w:sz w:val="22"/>
                <w:szCs w:val="22"/>
                <w:lang w:val="ro-RO" w:eastAsia="ro-RO"/>
              </w:rPr>
            </w:pPr>
            <w:r w:rsidRPr="00D179FF">
              <w:rPr>
                <w:color w:val="000000"/>
                <w:sz w:val="22"/>
                <w:szCs w:val="22"/>
                <w:lang w:val="ro-RO" w:eastAsia="ro-RO"/>
              </w:rPr>
              <w:t>274.001</w:t>
            </w:r>
          </w:p>
        </w:tc>
        <w:tc>
          <w:tcPr>
            <w:tcW w:w="2126" w:type="dxa"/>
            <w:tcBorders>
              <w:top w:val="nil"/>
              <w:left w:val="nil"/>
              <w:bottom w:val="single" w:sz="4" w:space="0" w:color="auto"/>
              <w:right w:val="single" w:sz="4" w:space="0" w:color="auto"/>
            </w:tcBorders>
          </w:tcPr>
          <w:p w:rsidR="00A9742A" w:rsidRPr="00D179FF" w:rsidRDefault="00A9742A" w:rsidP="004574D6">
            <w:pPr>
              <w:jc w:val="center"/>
              <w:rPr>
                <w:color w:val="000000"/>
                <w:sz w:val="22"/>
                <w:szCs w:val="22"/>
                <w:lang w:val="ro-RO" w:eastAsia="ro-RO"/>
              </w:rPr>
            </w:pPr>
            <w:r w:rsidRPr="00D179FF">
              <w:rPr>
                <w:color w:val="000000"/>
                <w:sz w:val="22"/>
                <w:szCs w:val="22"/>
                <w:lang w:eastAsia="ro-RO"/>
              </w:rPr>
              <w:t>451.532,0</w:t>
            </w:r>
          </w:p>
        </w:tc>
      </w:tr>
      <w:tr w:rsidR="00A9742A" w:rsidRPr="00D179FF" w:rsidTr="004574D6">
        <w:trPr>
          <w:trHeight w:val="300"/>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9742A" w:rsidRPr="00D179FF" w:rsidRDefault="00A9742A" w:rsidP="004574D6">
            <w:pPr>
              <w:jc w:val="right"/>
              <w:rPr>
                <w:color w:val="000000"/>
                <w:sz w:val="22"/>
                <w:szCs w:val="22"/>
                <w:lang w:val="ro-RO" w:eastAsia="ro-RO"/>
              </w:rPr>
            </w:pPr>
            <w:r w:rsidRPr="00D179FF">
              <w:rPr>
                <w:color w:val="000000"/>
                <w:sz w:val="22"/>
                <w:szCs w:val="22"/>
                <w:lang w:val="ro-RO" w:eastAsia="ro-RO"/>
              </w:rPr>
              <w:t>5</w:t>
            </w:r>
          </w:p>
        </w:tc>
        <w:tc>
          <w:tcPr>
            <w:tcW w:w="5264" w:type="dxa"/>
            <w:tcBorders>
              <w:top w:val="single" w:sz="4" w:space="0" w:color="auto"/>
              <w:left w:val="nil"/>
              <w:bottom w:val="single" w:sz="4" w:space="0" w:color="auto"/>
              <w:right w:val="single" w:sz="4" w:space="0" w:color="000000"/>
            </w:tcBorders>
            <w:shd w:val="clear" w:color="auto" w:fill="auto"/>
            <w:noWrap/>
            <w:vAlign w:val="bottom"/>
            <w:hideMark/>
          </w:tcPr>
          <w:p w:rsidR="00A9742A" w:rsidRPr="00D179FF" w:rsidRDefault="00A9742A" w:rsidP="004574D6">
            <w:pPr>
              <w:rPr>
                <w:color w:val="000000"/>
                <w:sz w:val="22"/>
                <w:szCs w:val="22"/>
                <w:lang w:val="ro-RO" w:eastAsia="ro-RO"/>
              </w:rPr>
            </w:pPr>
            <w:r w:rsidRPr="00D179FF">
              <w:rPr>
                <w:color w:val="000000"/>
                <w:sz w:val="22"/>
                <w:szCs w:val="22"/>
                <w:lang w:val="ro-RO" w:eastAsia="ro-RO"/>
              </w:rPr>
              <w:t>Cluster Gropeni</w:t>
            </w:r>
          </w:p>
        </w:tc>
        <w:tc>
          <w:tcPr>
            <w:tcW w:w="1635" w:type="dxa"/>
            <w:tcBorders>
              <w:top w:val="nil"/>
              <w:left w:val="nil"/>
              <w:bottom w:val="single" w:sz="4" w:space="0" w:color="auto"/>
              <w:right w:val="single" w:sz="4" w:space="0" w:color="auto"/>
            </w:tcBorders>
            <w:shd w:val="clear" w:color="auto" w:fill="auto"/>
            <w:noWrap/>
            <w:vAlign w:val="bottom"/>
            <w:hideMark/>
          </w:tcPr>
          <w:p w:rsidR="00A9742A" w:rsidRPr="00D179FF" w:rsidRDefault="00A9742A" w:rsidP="004574D6">
            <w:pPr>
              <w:jc w:val="center"/>
              <w:rPr>
                <w:color w:val="000000"/>
                <w:sz w:val="22"/>
                <w:szCs w:val="22"/>
                <w:lang w:val="ro-RO" w:eastAsia="ro-RO"/>
              </w:rPr>
            </w:pPr>
            <w:r w:rsidRPr="00D179FF">
              <w:rPr>
                <w:color w:val="000000"/>
                <w:sz w:val="22"/>
                <w:szCs w:val="22"/>
                <w:lang w:val="ro-RO" w:eastAsia="ro-RO"/>
              </w:rPr>
              <w:t>161.585,50</w:t>
            </w:r>
          </w:p>
        </w:tc>
        <w:tc>
          <w:tcPr>
            <w:tcW w:w="2126" w:type="dxa"/>
            <w:tcBorders>
              <w:top w:val="nil"/>
              <w:left w:val="nil"/>
              <w:bottom w:val="single" w:sz="4" w:space="0" w:color="auto"/>
              <w:right w:val="single" w:sz="4" w:space="0" w:color="auto"/>
            </w:tcBorders>
          </w:tcPr>
          <w:p w:rsidR="00A9742A" w:rsidRPr="00D179FF" w:rsidRDefault="00A9742A" w:rsidP="004574D6">
            <w:pPr>
              <w:jc w:val="center"/>
              <w:rPr>
                <w:color w:val="000000"/>
                <w:sz w:val="22"/>
                <w:szCs w:val="22"/>
                <w:lang w:val="ro-RO" w:eastAsia="ro-RO"/>
              </w:rPr>
            </w:pPr>
            <w:r w:rsidRPr="00D179FF">
              <w:rPr>
                <w:color w:val="000000"/>
                <w:sz w:val="22"/>
                <w:szCs w:val="22"/>
                <w:lang w:eastAsia="ro-RO"/>
              </w:rPr>
              <w:t>161.585,50</w:t>
            </w:r>
          </w:p>
        </w:tc>
      </w:tr>
      <w:tr w:rsidR="00A9742A" w:rsidRPr="00D179FF" w:rsidTr="004574D6">
        <w:trPr>
          <w:trHeight w:val="300"/>
          <w:jc w:val="center"/>
        </w:trPr>
        <w:tc>
          <w:tcPr>
            <w:tcW w:w="589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9742A" w:rsidRPr="00D179FF" w:rsidRDefault="00A9742A" w:rsidP="004574D6">
            <w:pPr>
              <w:rPr>
                <w:color w:val="000000"/>
                <w:sz w:val="22"/>
                <w:szCs w:val="22"/>
                <w:lang w:val="ro-RO" w:eastAsia="ro-RO"/>
              </w:rPr>
            </w:pPr>
            <w:r w:rsidRPr="00D179FF">
              <w:rPr>
                <w:color w:val="000000"/>
                <w:sz w:val="22"/>
                <w:szCs w:val="22"/>
                <w:lang w:val="ro-RO" w:eastAsia="ro-RO"/>
              </w:rPr>
              <w:t>TOTAL (apa + canal)</w:t>
            </w:r>
          </w:p>
        </w:tc>
        <w:tc>
          <w:tcPr>
            <w:tcW w:w="1635" w:type="dxa"/>
            <w:tcBorders>
              <w:top w:val="nil"/>
              <w:left w:val="nil"/>
              <w:bottom w:val="single" w:sz="4" w:space="0" w:color="auto"/>
              <w:right w:val="single" w:sz="4" w:space="0" w:color="auto"/>
            </w:tcBorders>
            <w:shd w:val="clear" w:color="auto" w:fill="auto"/>
            <w:noWrap/>
            <w:vAlign w:val="bottom"/>
          </w:tcPr>
          <w:p w:rsidR="00A9742A" w:rsidRPr="00D179FF" w:rsidRDefault="00A9742A" w:rsidP="004574D6">
            <w:pPr>
              <w:jc w:val="center"/>
              <w:rPr>
                <w:b/>
                <w:color w:val="000000"/>
                <w:sz w:val="22"/>
                <w:szCs w:val="22"/>
                <w:lang w:val="ro-RO" w:eastAsia="ro-RO"/>
              </w:rPr>
            </w:pPr>
            <w:r w:rsidRPr="00D179FF">
              <w:rPr>
                <w:b/>
                <w:color w:val="000000"/>
                <w:sz w:val="22"/>
                <w:szCs w:val="22"/>
                <w:lang w:val="ro-RO" w:eastAsia="ro-RO"/>
              </w:rPr>
              <w:t>13.618.946,66</w:t>
            </w:r>
          </w:p>
        </w:tc>
        <w:tc>
          <w:tcPr>
            <w:tcW w:w="2126" w:type="dxa"/>
            <w:tcBorders>
              <w:top w:val="nil"/>
              <w:left w:val="nil"/>
              <w:bottom w:val="single" w:sz="4" w:space="0" w:color="auto"/>
              <w:right w:val="single" w:sz="4" w:space="0" w:color="auto"/>
            </w:tcBorders>
          </w:tcPr>
          <w:p w:rsidR="00A9742A" w:rsidRPr="00D179FF" w:rsidRDefault="00A9742A" w:rsidP="004574D6">
            <w:pPr>
              <w:jc w:val="center"/>
              <w:rPr>
                <w:color w:val="000000"/>
                <w:sz w:val="22"/>
                <w:szCs w:val="22"/>
                <w:lang w:eastAsia="ro-RO"/>
              </w:rPr>
            </w:pPr>
            <w:r w:rsidRPr="00D179FF">
              <w:rPr>
                <w:color w:val="000000"/>
                <w:sz w:val="22"/>
                <w:szCs w:val="22"/>
                <w:lang w:eastAsia="ro-RO"/>
              </w:rPr>
              <w:t>17.817.333,5</w:t>
            </w:r>
          </w:p>
        </w:tc>
      </w:tr>
    </w:tbl>
    <w:p w:rsidR="00A9742A" w:rsidRPr="00D179FF" w:rsidRDefault="00A9742A" w:rsidP="00A9742A">
      <w:pPr>
        <w:jc w:val="both"/>
        <w:rPr>
          <w:sz w:val="24"/>
          <w:szCs w:val="24"/>
        </w:rPr>
      </w:pPr>
    </w:p>
    <w:p w:rsidR="00A9742A" w:rsidRPr="00D179FF" w:rsidRDefault="00A9742A" w:rsidP="00A9742A">
      <w:pPr>
        <w:jc w:val="both"/>
        <w:rPr>
          <w:sz w:val="24"/>
          <w:szCs w:val="24"/>
        </w:rPr>
      </w:pPr>
      <w:r w:rsidRPr="00D179FF">
        <w:rPr>
          <w:sz w:val="24"/>
          <w:szCs w:val="24"/>
        </w:rPr>
        <w:t>Motivele pe baza cărora s-a stabilit necesitatea neefectuării evaluării impactului asupra mediului sunt următoarele:</w:t>
      </w:r>
    </w:p>
    <w:p w:rsidR="00A9742A" w:rsidRPr="00D179FF" w:rsidRDefault="00A9742A" w:rsidP="00A9742A">
      <w:pPr>
        <w:numPr>
          <w:ilvl w:val="0"/>
          <w:numId w:val="21"/>
        </w:numPr>
        <w:autoSpaceDE w:val="0"/>
        <w:autoSpaceDN w:val="0"/>
        <w:adjustRightInd w:val="0"/>
        <w:spacing w:after="120" w:line="259" w:lineRule="auto"/>
        <w:ind w:left="714" w:hanging="357"/>
        <w:contextualSpacing/>
        <w:jc w:val="both"/>
        <w:rPr>
          <w:sz w:val="24"/>
          <w:szCs w:val="24"/>
          <w:lang w:val="ro-RO" w:eastAsia="ro-RO"/>
        </w:rPr>
      </w:pPr>
      <w:r w:rsidRPr="00D179FF">
        <w:rPr>
          <w:sz w:val="24"/>
          <w:szCs w:val="24"/>
          <w:lang w:val="ro-RO" w:eastAsia="ro-RO"/>
        </w:rPr>
        <w:t>Incadrarea proiectului</w:t>
      </w:r>
    </w:p>
    <w:p w:rsidR="00A9742A" w:rsidRPr="00D179FF" w:rsidRDefault="00A9742A" w:rsidP="00A9742A">
      <w:pPr>
        <w:numPr>
          <w:ilvl w:val="0"/>
          <w:numId w:val="14"/>
        </w:numPr>
        <w:tabs>
          <w:tab w:val="left" w:pos="284"/>
        </w:tabs>
        <w:autoSpaceDE w:val="0"/>
        <w:autoSpaceDN w:val="0"/>
        <w:adjustRightInd w:val="0"/>
        <w:spacing w:after="160" w:line="259" w:lineRule="auto"/>
        <w:ind w:left="284" w:firstLine="425"/>
        <w:jc w:val="both"/>
        <w:rPr>
          <w:rFonts w:eastAsia="Calibri"/>
          <w:i/>
          <w:sz w:val="24"/>
          <w:szCs w:val="24"/>
          <w:lang w:val="pt-BR"/>
        </w:rPr>
      </w:pPr>
      <w:r w:rsidRPr="00D179FF">
        <w:rPr>
          <w:rFonts w:eastAsia="Calibri"/>
          <w:sz w:val="24"/>
          <w:szCs w:val="24"/>
          <w:lang w:val="pt-BR"/>
        </w:rPr>
        <w:t xml:space="preserve">proiectul propus </w:t>
      </w:r>
      <w:r w:rsidRPr="00D179FF">
        <w:rPr>
          <w:rFonts w:eastAsia="Calibri"/>
          <w:b/>
          <w:sz w:val="24"/>
          <w:szCs w:val="24"/>
          <w:lang w:val="pt-BR"/>
        </w:rPr>
        <w:t>intră</w:t>
      </w:r>
      <w:r w:rsidRPr="00D179FF">
        <w:rPr>
          <w:rFonts w:eastAsia="Calibri"/>
          <w:sz w:val="24"/>
          <w:szCs w:val="24"/>
          <w:lang w:val="pt-BR"/>
        </w:rPr>
        <w:t xml:space="preserve"> </w:t>
      </w:r>
      <w:r w:rsidRPr="00D179FF">
        <w:rPr>
          <w:rFonts w:eastAsia="Calibri"/>
          <w:sz w:val="24"/>
          <w:szCs w:val="24"/>
          <w:lang w:val="en-US"/>
        </w:rPr>
        <w:t>sub incidenţa:</w:t>
      </w:r>
    </w:p>
    <w:p w:rsidR="00A9742A" w:rsidRPr="00D179FF" w:rsidRDefault="00A9742A" w:rsidP="00A9742A">
      <w:pPr>
        <w:numPr>
          <w:ilvl w:val="0"/>
          <w:numId w:val="22"/>
        </w:numPr>
        <w:tabs>
          <w:tab w:val="left" w:pos="284"/>
        </w:tabs>
        <w:autoSpaceDE w:val="0"/>
        <w:autoSpaceDN w:val="0"/>
        <w:adjustRightInd w:val="0"/>
        <w:spacing w:after="160" w:line="259" w:lineRule="auto"/>
        <w:ind w:left="0" w:firstLine="360"/>
        <w:jc w:val="both"/>
        <w:rPr>
          <w:rFonts w:eastAsia="Calibri"/>
          <w:i/>
          <w:sz w:val="24"/>
          <w:szCs w:val="24"/>
          <w:u w:val="single"/>
          <w:lang w:val="pt-BR"/>
        </w:rPr>
      </w:pPr>
      <w:r w:rsidRPr="00D179FF">
        <w:rPr>
          <w:rFonts w:eastAsia="Calibri"/>
          <w:sz w:val="24"/>
          <w:szCs w:val="24"/>
          <w:lang w:val="pt-BR"/>
        </w:rPr>
        <w:lastRenderedPageBreak/>
        <w:t xml:space="preserve">Legii nr. 292/2018 </w:t>
      </w:r>
      <w:r w:rsidRPr="00D179FF">
        <w:rPr>
          <w:rFonts w:eastAsia="Calibri"/>
          <w:i/>
          <w:sz w:val="24"/>
          <w:szCs w:val="24"/>
          <w:lang w:val="pt-BR"/>
        </w:rPr>
        <w:t>privind evaluarea impactului anumitor proiecte publice şi private asupra mediului</w:t>
      </w:r>
      <w:r w:rsidRPr="00D179FF">
        <w:rPr>
          <w:rFonts w:eastAsia="Calibri"/>
          <w:sz w:val="24"/>
          <w:szCs w:val="24"/>
          <w:lang w:val="pt-BR"/>
        </w:rPr>
        <w:t xml:space="preserve">, fiind încadrat în Anexa nr. 2 – pct. 13. a) </w:t>
      </w:r>
      <w:r w:rsidRPr="00D179FF">
        <w:rPr>
          <w:rFonts w:eastAsia="Calibri"/>
          <w:i/>
          <w:sz w:val="24"/>
          <w:szCs w:val="24"/>
          <w:lang w:val="pt-BR"/>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A9742A" w:rsidRPr="00D179FF" w:rsidRDefault="00A9742A" w:rsidP="00A9742A">
      <w:pPr>
        <w:numPr>
          <w:ilvl w:val="0"/>
          <w:numId w:val="22"/>
        </w:numPr>
        <w:tabs>
          <w:tab w:val="left" w:pos="284"/>
        </w:tabs>
        <w:autoSpaceDE w:val="0"/>
        <w:autoSpaceDN w:val="0"/>
        <w:adjustRightInd w:val="0"/>
        <w:spacing w:after="160" w:line="259" w:lineRule="auto"/>
        <w:ind w:left="360"/>
        <w:jc w:val="both"/>
        <w:rPr>
          <w:rFonts w:eastAsia="Calibri"/>
          <w:sz w:val="24"/>
          <w:szCs w:val="24"/>
          <w:lang w:val="pt-BR"/>
        </w:rPr>
      </w:pPr>
      <w:r w:rsidRPr="00D179FF">
        <w:rPr>
          <w:rFonts w:eastAsia="Calibri"/>
          <w:sz w:val="24"/>
          <w:szCs w:val="24"/>
          <w:lang w:val="pt-BR"/>
        </w:rPr>
        <w:t xml:space="preserve">proiectul propus </w:t>
      </w:r>
      <w:r w:rsidRPr="00D179FF">
        <w:rPr>
          <w:rFonts w:eastAsia="Calibri"/>
          <w:b/>
          <w:sz w:val="24"/>
          <w:szCs w:val="24"/>
          <w:lang w:val="pt-BR"/>
        </w:rPr>
        <w:t>intră</w:t>
      </w:r>
      <w:r w:rsidRPr="00D179FF">
        <w:rPr>
          <w:rFonts w:eastAsia="Calibri"/>
          <w:sz w:val="24"/>
          <w:szCs w:val="24"/>
          <w:lang w:val="pt-BR"/>
        </w:rPr>
        <w:t xml:space="preserve"> sub incidenţa:</w:t>
      </w:r>
    </w:p>
    <w:p w:rsidR="00A9742A" w:rsidRPr="00D179FF" w:rsidRDefault="00A9742A" w:rsidP="00A9742A">
      <w:pPr>
        <w:shd w:val="clear" w:color="auto" w:fill="FFFFFF"/>
        <w:jc w:val="both"/>
        <w:rPr>
          <w:rFonts w:eastAsia="Calibri"/>
          <w:sz w:val="24"/>
          <w:szCs w:val="24"/>
          <w:lang w:val="ro-RO"/>
        </w:rPr>
      </w:pPr>
      <w:r w:rsidRPr="00D179FF">
        <w:rPr>
          <w:sz w:val="24"/>
          <w:szCs w:val="24"/>
          <w:lang w:val="ro-RO" w:eastAsia="ro-RO"/>
        </w:rPr>
        <w:t xml:space="preserve">art. 28 din </w:t>
      </w:r>
      <w:r w:rsidRPr="00D179FF">
        <w:rPr>
          <w:i/>
          <w:sz w:val="24"/>
          <w:szCs w:val="24"/>
          <w:lang w:val="ro-RO" w:eastAsia="ro-RO"/>
        </w:rPr>
        <w:t>Ordonanţa de Urgenţă a Guvernului nr. 57/2007 privind regimul ariilor naturale protejate, conservarea habitatelor naturale, a florei şi faunei sălbatice</w:t>
      </w:r>
      <w:r w:rsidRPr="00D179FF">
        <w:rPr>
          <w:sz w:val="24"/>
          <w:szCs w:val="24"/>
          <w:lang w:val="ro-RO" w:eastAsia="ro-RO"/>
        </w:rPr>
        <w:t xml:space="preserve">, cu modificările şi completările ulterioare, </w:t>
      </w:r>
      <w:r w:rsidRPr="00D179FF">
        <w:rPr>
          <w:rFonts w:eastAsia="Calibri"/>
          <w:sz w:val="24"/>
          <w:szCs w:val="24"/>
          <w:lang w:val="ro-RO"/>
        </w:rPr>
        <w:t>fiind amplasat parțial în perimetrul și imediata vecinătate a următoarelor arii naturale protejate de interes comunitar:</w:t>
      </w:r>
    </w:p>
    <w:p w:rsidR="00A9742A" w:rsidRPr="00D179FF" w:rsidRDefault="00A9742A" w:rsidP="00A9742A">
      <w:pPr>
        <w:shd w:val="clear" w:color="auto" w:fill="FFFFFF"/>
        <w:jc w:val="both"/>
        <w:rPr>
          <w:rFonts w:eastAsia="Calibri"/>
          <w:sz w:val="24"/>
          <w:szCs w:val="24"/>
          <w:lang w:val="ro-RO"/>
        </w:rPr>
      </w:pPr>
      <w:r w:rsidRPr="00D179FF">
        <w:rPr>
          <w:rFonts w:eastAsia="Calibri"/>
          <w:sz w:val="24"/>
          <w:szCs w:val="24"/>
          <w:lang w:val="ro-RO"/>
        </w:rPr>
        <w:t>-</w:t>
      </w:r>
      <w:r w:rsidRPr="00D179FF">
        <w:rPr>
          <w:rFonts w:eastAsia="Calibri"/>
          <w:sz w:val="24"/>
          <w:szCs w:val="24"/>
          <w:lang w:val="ro-RO"/>
        </w:rPr>
        <w:tab/>
        <w:t>Aria de protecție specială avifaunistică Balta Mică a Brăilei (cod ROSPA0005), care se suprapune parțial pe suprafața Parcului Natural Balta Mică a Brăilei;</w:t>
      </w:r>
    </w:p>
    <w:p w:rsidR="00A9742A" w:rsidRPr="00D179FF" w:rsidRDefault="00A9742A" w:rsidP="00A9742A">
      <w:pPr>
        <w:shd w:val="clear" w:color="auto" w:fill="FFFFFF"/>
        <w:jc w:val="both"/>
        <w:rPr>
          <w:rFonts w:eastAsia="Calibri"/>
          <w:sz w:val="24"/>
          <w:szCs w:val="24"/>
          <w:lang w:val="ro-RO"/>
        </w:rPr>
      </w:pPr>
      <w:r w:rsidRPr="00D179FF">
        <w:rPr>
          <w:rFonts w:eastAsia="Calibri"/>
          <w:sz w:val="24"/>
          <w:szCs w:val="24"/>
          <w:lang w:val="ro-RO"/>
        </w:rPr>
        <w:t>-</w:t>
      </w:r>
      <w:r w:rsidRPr="00D179FF">
        <w:rPr>
          <w:rFonts w:eastAsia="Calibri"/>
          <w:sz w:val="24"/>
          <w:szCs w:val="24"/>
          <w:lang w:val="ro-RO"/>
        </w:rPr>
        <w:tab/>
        <w:t>Situl de importanță comunitară Balta Mică a Brăilei (cod ROSCI0006), care se suprapune parțial pe suprafața Parcului Natural Balta Mică a Brăilei;</w:t>
      </w:r>
    </w:p>
    <w:p w:rsidR="00A9742A" w:rsidRPr="00D179FF" w:rsidRDefault="00A9742A" w:rsidP="00A9742A">
      <w:pPr>
        <w:shd w:val="clear" w:color="auto" w:fill="FFFFFF"/>
        <w:jc w:val="both"/>
        <w:rPr>
          <w:rFonts w:eastAsia="Calibri"/>
          <w:sz w:val="24"/>
          <w:szCs w:val="24"/>
          <w:lang w:val="ro-RO"/>
        </w:rPr>
      </w:pPr>
      <w:r w:rsidRPr="00D179FF">
        <w:rPr>
          <w:rFonts w:eastAsia="Calibri"/>
          <w:sz w:val="24"/>
          <w:szCs w:val="24"/>
          <w:lang w:val="ro-RO"/>
        </w:rPr>
        <w:t>-</w:t>
      </w:r>
      <w:r w:rsidRPr="00D179FF">
        <w:rPr>
          <w:rFonts w:eastAsia="Calibri"/>
          <w:sz w:val="24"/>
          <w:szCs w:val="24"/>
          <w:lang w:val="ro-RO"/>
        </w:rPr>
        <w:tab/>
        <w:t>Situl de importanţă comunitară Ianca-Plopu-Sarat-Comaneasca (cod ROSCI0305);</w:t>
      </w:r>
    </w:p>
    <w:p w:rsidR="00A9742A" w:rsidRPr="00D179FF" w:rsidRDefault="00A9742A" w:rsidP="00A9742A">
      <w:pPr>
        <w:shd w:val="clear" w:color="auto" w:fill="FFFFFF"/>
        <w:jc w:val="both"/>
        <w:rPr>
          <w:rFonts w:eastAsia="Calibri"/>
          <w:sz w:val="24"/>
          <w:szCs w:val="24"/>
          <w:lang w:val="ro-RO"/>
        </w:rPr>
      </w:pPr>
      <w:r w:rsidRPr="00D179FF">
        <w:rPr>
          <w:rFonts w:eastAsia="Calibri"/>
          <w:sz w:val="24"/>
          <w:szCs w:val="24"/>
          <w:lang w:val="ro-RO"/>
        </w:rPr>
        <w:t>-</w:t>
      </w:r>
      <w:r w:rsidRPr="00D179FF">
        <w:rPr>
          <w:rFonts w:eastAsia="Calibri"/>
          <w:sz w:val="24"/>
          <w:szCs w:val="24"/>
          <w:lang w:val="ro-RO"/>
        </w:rPr>
        <w:tab/>
        <w:t>Aria de protectie speciala avifaunistica Ianca-Plopu-Sarat (cod ROSPA0048);</w:t>
      </w:r>
    </w:p>
    <w:p w:rsidR="00A9742A" w:rsidRPr="00D179FF" w:rsidRDefault="00A9742A" w:rsidP="00A9742A">
      <w:pPr>
        <w:shd w:val="clear" w:color="auto" w:fill="FFFFFF"/>
        <w:jc w:val="both"/>
        <w:rPr>
          <w:rFonts w:eastAsia="Calibri"/>
          <w:sz w:val="24"/>
          <w:szCs w:val="24"/>
          <w:lang w:val="ro-RO"/>
        </w:rPr>
      </w:pPr>
      <w:r w:rsidRPr="00D179FF">
        <w:rPr>
          <w:rFonts w:eastAsia="Calibri"/>
          <w:sz w:val="24"/>
          <w:szCs w:val="24"/>
          <w:lang w:val="ro-RO"/>
        </w:rPr>
        <w:t>-</w:t>
      </w:r>
      <w:r w:rsidRPr="00D179FF">
        <w:rPr>
          <w:rFonts w:eastAsia="Calibri"/>
          <w:sz w:val="24"/>
          <w:szCs w:val="24"/>
          <w:lang w:val="ro-RO"/>
        </w:rPr>
        <w:tab/>
        <w:t>Aria de protecție specială avifaunistică Lunca Buzaului (cod ROSPA0160);</w:t>
      </w:r>
    </w:p>
    <w:p w:rsidR="00A9742A" w:rsidRPr="00D179FF" w:rsidRDefault="00A9742A" w:rsidP="00A9742A">
      <w:pPr>
        <w:shd w:val="clear" w:color="auto" w:fill="FFFFFF"/>
        <w:jc w:val="both"/>
        <w:rPr>
          <w:rFonts w:eastAsia="Calibri"/>
          <w:sz w:val="24"/>
          <w:szCs w:val="24"/>
          <w:lang w:val="ro-RO"/>
        </w:rPr>
      </w:pPr>
      <w:r w:rsidRPr="00D179FF">
        <w:rPr>
          <w:rFonts w:eastAsia="Calibri"/>
          <w:sz w:val="24"/>
          <w:szCs w:val="24"/>
          <w:lang w:val="ro-RO"/>
        </w:rPr>
        <w:t>-</w:t>
      </w:r>
      <w:r w:rsidRPr="00D179FF">
        <w:rPr>
          <w:rFonts w:eastAsia="Calibri"/>
          <w:sz w:val="24"/>
          <w:szCs w:val="24"/>
          <w:lang w:val="ro-RO"/>
        </w:rPr>
        <w:tab/>
        <w:t>Situl de importanță comunitară Lunca Buzaului (cod ROSCI0103);</w:t>
      </w:r>
    </w:p>
    <w:p w:rsidR="00A9742A" w:rsidRPr="00D179FF" w:rsidRDefault="00A9742A" w:rsidP="00A9742A">
      <w:pPr>
        <w:shd w:val="clear" w:color="auto" w:fill="FFFFFF"/>
        <w:jc w:val="both"/>
        <w:rPr>
          <w:rFonts w:eastAsia="Calibri"/>
          <w:sz w:val="24"/>
          <w:szCs w:val="24"/>
          <w:lang w:val="ro-RO"/>
        </w:rPr>
      </w:pPr>
      <w:r w:rsidRPr="00D179FF">
        <w:rPr>
          <w:rFonts w:eastAsia="Calibri"/>
          <w:sz w:val="24"/>
          <w:szCs w:val="24"/>
          <w:lang w:val="ro-RO"/>
        </w:rPr>
        <w:t>-</w:t>
      </w:r>
      <w:r w:rsidRPr="00D179FF">
        <w:rPr>
          <w:rFonts w:eastAsia="Calibri"/>
          <w:sz w:val="24"/>
          <w:szCs w:val="24"/>
          <w:lang w:val="ro-RO"/>
        </w:rPr>
        <w:tab/>
        <w:t>Situl de importanţă comunitară Balta Alba-Amara-Jirlău-Lacul Sarat Caineni (cod ROSCI0005);</w:t>
      </w:r>
    </w:p>
    <w:p w:rsidR="00A9742A" w:rsidRPr="00D179FF" w:rsidRDefault="00A9742A" w:rsidP="00A9742A">
      <w:pPr>
        <w:shd w:val="clear" w:color="auto" w:fill="FFFFFF"/>
        <w:jc w:val="both"/>
        <w:rPr>
          <w:rFonts w:eastAsia="Calibri"/>
          <w:sz w:val="24"/>
          <w:szCs w:val="24"/>
          <w:lang w:val="ro-RO"/>
        </w:rPr>
      </w:pPr>
      <w:r w:rsidRPr="00D179FF">
        <w:rPr>
          <w:rFonts w:eastAsia="Calibri"/>
          <w:sz w:val="24"/>
          <w:szCs w:val="24"/>
          <w:lang w:val="ro-RO"/>
        </w:rPr>
        <w:t>-</w:t>
      </w:r>
      <w:r w:rsidRPr="00D179FF">
        <w:rPr>
          <w:rFonts w:eastAsia="Calibri"/>
          <w:sz w:val="24"/>
          <w:szCs w:val="24"/>
          <w:lang w:val="ro-RO"/>
        </w:rPr>
        <w:tab/>
        <w:t>Aria de protecție specială avifaunistică Balta Tătaru (cod ROSPA0006);</w:t>
      </w:r>
    </w:p>
    <w:p w:rsidR="00A9742A" w:rsidRPr="00D179FF" w:rsidRDefault="00A9742A" w:rsidP="00A9742A">
      <w:pPr>
        <w:shd w:val="clear" w:color="auto" w:fill="FFFFFF"/>
        <w:jc w:val="both"/>
        <w:rPr>
          <w:rFonts w:eastAsia="Calibri"/>
          <w:sz w:val="24"/>
          <w:szCs w:val="24"/>
          <w:lang w:val="ro-RO"/>
        </w:rPr>
      </w:pPr>
      <w:r w:rsidRPr="00D179FF">
        <w:rPr>
          <w:rFonts w:eastAsia="Calibri"/>
          <w:sz w:val="24"/>
          <w:szCs w:val="24"/>
          <w:lang w:val="ro-RO"/>
        </w:rPr>
        <w:t>-</w:t>
      </w:r>
      <w:r w:rsidRPr="00D179FF">
        <w:rPr>
          <w:rFonts w:eastAsia="Calibri"/>
          <w:sz w:val="24"/>
          <w:szCs w:val="24"/>
          <w:lang w:val="ro-RO"/>
        </w:rPr>
        <w:tab/>
        <w:t>Situl de importanţă comunitară Valea Călmățuiului (cod ROSCI0259);</w:t>
      </w:r>
    </w:p>
    <w:p w:rsidR="00A9742A" w:rsidRPr="00D179FF" w:rsidRDefault="00A9742A" w:rsidP="00A9742A">
      <w:pPr>
        <w:shd w:val="clear" w:color="auto" w:fill="FFFFFF"/>
        <w:jc w:val="both"/>
        <w:rPr>
          <w:rFonts w:eastAsia="Calibri"/>
          <w:sz w:val="24"/>
          <w:szCs w:val="24"/>
          <w:lang w:val="ro-RO"/>
        </w:rPr>
      </w:pPr>
      <w:r w:rsidRPr="00D179FF">
        <w:rPr>
          <w:rFonts w:eastAsia="Calibri"/>
          <w:sz w:val="24"/>
          <w:szCs w:val="24"/>
          <w:lang w:val="ro-RO"/>
        </w:rPr>
        <w:t>-</w:t>
      </w:r>
      <w:r w:rsidRPr="00D179FF">
        <w:rPr>
          <w:rFonts w:eastAsia="Calibri"/>
          <w:sz w:val="24"/>
          <w:szCs w:val="24"/>
          <w:lang w:val="ro-RO"/>
        </w:rPr>
        <w:tab/>
        <w:t>Aria de protectie speciala avifaunistica Valea Călmățuiului (cod ROSPA0145).</w:t>
      </w:r>
    </w:p>
    <w:p w:rsidR="00A9742A" w:rsidRPr="00D179FF" w:rsidRDefault="00A9742A" w:rsidP="00A9742A">
      <w:pPr>
        <w:shd w:val="clear" w:color="auto" w:fill="FFFFFF"/>
        <w:jc w:val="both"/>
        <w:rPr>
          <w:rFonts w:eastAsia="Calibri"/>
          <w:sz w:val="24"/>
          <w:szCs w:val="24"/>
          <w:lang w:val="ro-RO"/>
        </w:rPr>
      </w:pPr>
    </w:p>
    <w:p w:rsidR="00A9742A" w:rsidRPr="00D179FF" w:rsidRDefault="00A9742A" w:rsidP="00A9742A">
      <w:pPr>
        <w:shd w:val="clear" w:color="auto" w:fill="FFFFFF"/>
        <w:jc w:val="both"/>
        <w:rPr>
          <w:rFonts w:eastAsia="Calibri"/>
          <w:i/>
          <w:sz w:val="24"/>
          <w:szCs w:val="24"/>
          <w:lang w:val="ro-RO"/>
        </w:rPr>
      </w:pPr>
      <w:r w:rsidRPr="00D179FF">
        <w:rPr>
          <w:rFonts w:eastAsia="Calibri"/>
          <w:i/>
          <w:sz w:val="24"/>
          <w:szCs w:val="24"/>
          <w:lang w:val="ro-RO"/>
        </w:rPr>
        <w:t>•</w:t>
      </w:r>
      <w:r w:rsidRPr="00D179FF">
        <w:rPr>
          <w:rFonts w:eastAsia="Calibri"/>
          <w:i/>
          <w:sz w:val="24"/>
          <w:szCs w:val="24"/>
          <w:lang w:val="ro-RO"/>
        </w:rPr>
        <w:tab/>
        <w:t>vecinătatea următoarelor arii naturale protejate de interes comunitar:</w:t>
      </w:r>
    </w:p>
    <w:p w:rsidR="00A9742A" w:rsidRPr="00D179FF" w:rsidRDefault="00A9742A" w:rsidP="00A9742A">
      <w:pPr>
        <w:shd w:val="clear" w:color="auto" w:fill="FFFFFF"/>
        <w:jc w:val="both"/>
        <w:rPr>
          <w:rFonts w:eastAsia="Calibri"/>
          <w:sz w:val="24"/>
          <w:szCs w:val="24"/>
          <w:lang w:val="ro-RO"/>
        </w:rPr>
      </w:pPr>
      <w:r w:rsidRPr="00D179FF">
        <w:rPr>
          <w:rFonts w:eastAsia="Calibri"/>
          <w:sz w:val="24"/>
          <w:szCs w:val="24"/>
          <w:lang w:val="ro-RO"/>
        </w:rPr>
        <w:t>-</w:t>
      </w:r>
      <w:r w:rsidRPr="00D179FF">
        <w:rPr>
          <w:rFonts w:eastAsia="Calibri"/>
          <w:sz w:val="24"/>
          <w:szCs w:val="24"/>
          <w:lang w:val="ro-RO"/>
        </w:rPr>
        <w:tab/>
        <w:t>Situl de importanţă comunitară Bratul Macin (cod ROSCI0012);</w:t>
      </w:r>
    </w:p>
    <w:p w:rsidR="00A9742A" w:rsidRPr="00D179FF" w:rsidRDefault="00A9742A" w:rsidP="00A9742A">
      <w:pPr>
        <w:shd w:val="clear" w:color="auto" w:fill="FFFFFF"/>
        <w:jc w:val="both"/>
        <w:rPr>
          <w:rFonts w:eastAsia="Calibri"/>
          <w:sz w:val="24"/>
          <w:szCs w:val="24"/>
          <w:lang w:val="ro-RO"/>
        </w:rPr>
      </w:pPr>
      <w:r w:rsidRPr="00D179FF">
        <w:rPr>
          <w:rFonts w:eastAsia="Calibri"/>
          <w:sz w:val="24"/>
          <w:szCs w:val="24"/>
          <w:lang w:val="ro-RO"/>
        </w:rPr>
        <w:t>-</w:t>
      </w:r>
      <w:r w:rsidRPr="00D179FF">
        <w:rPr>
          <w:rFonts w:eastAsia="Calibri"/>
          <w:sz w:val="24"/>
          <w:szCs w:val="24"/>
          <w:lang w:val="ro-RO"/>
        </w:rPr>
        <w:tab/>
        <w:t>Aria de protecție specială avifaunistică Dunarea Veche-Bratul Macin (cod ROSPA0040);</w:t>
      </w:r>
    </w:p>
    <w:p w:rsidR="00A9742A" w:rsidRPr="00D179FF" w:rsidRDefault="00A9742A" w:rsidP="00A9742A">
      <w:pPr>
        <w:shd w:val="clear" w:color="auto" w:fill="FFFFFF"/>
        <w:jc w:val="both"/>
        <w:rPr>
          <w:rFonts w:eastAsia="Calibri"/>
          <w:sz w:val="24"/>
          <w:szCs w:val="24"/>
          <w:lang w:val="ro-RO"/>
        </w:rPr>
      </w:pPr>
      <w:r w:rsidRPr="00D179FF">
        <w:rPr>
          <w:rFonts w:eastAsia="Calibri"/>
          <w:sz w:val="24"/>
          <w:szCs w:val="24"/>
          <w:lang w:val="ro-RO"/>
        </w:rPr>
        <w:t>-</w:t>
      </w:r>
      <w:r w:rsidRPr="00D179FF">
        <w:rPr>
          <w:rFonts w:eastAsia="Calibri"/>
          <w:sz w:val="24"/>
          <w:szCs w:val="24"/>
          <w:lang w:val="ro-RO"/>
        </w:rPr>
        <w:tab/>
        <w:t>Aria de protecție specială avifaunistică Lunca Siretului Inferior (cod ROSPA0071);</w:t>
      </w:r>
    </w:p>
    <w:p w:rsidR="00A9742A" w:rsidRPr="00D179FF" w:rsidRDefault="00A9742A" w:rsidP="00A9742A">
      <w:pPr>
        <w:shd w:val="clear" w:color="auto" w:fill="FFFFFF"/>
        <w:jc w:val="both"/>
        <w:rPr>
          <w:rFonts w:eastAsia="Calibri"/>
          <w:sz w:val="24"/>
          <w:szCs w:val="24"/>
          <w:lang w:val="ro-RO"/>
        </w:rPr>
      </w:pPr>
      <w:r w:rsidRPr="00D179FF">
        <w:rPr>
          <w:rFonts w:eastAsia="Calibri"/>
          <w:sz w:val="24"/>
          <w:szCs w:val="24"/>
          <w:lang w:val="ro-RO"/>
        </w:rPr>
        <w:t>-</w:t>
      </w:r>
      <w:r w:rsidRPr="00D179FF">
        <w:rPr>
          <w:rFonts w:eastAsia="Calibri"/>
          <w:sz w:val="24"/>
          <w:szCs w:val="24"/>
          <w:lang w:val="ro-RO"/>
        </w:rPr>
        <w:tab/>
        <w:t>Situl de importanță comunitară Lunca Siretului Inferior (cod ROSCI0162);</w:t>
      </w:r>
    </w:p>
    <w:p w:rsidR="00A9742A" w:rsidRPr="00D179FF" w:rsidRDefault="00A9742A" w:rsidP="00A9742A">
      <w:pPr>
        <w:shd w:val="clear" w:color="auto" w:fill="FFFFFF"/>
        <w:jc w:val="both"/>
        <w:rPr>
          <w:rFonts w:eastAsia="Calibri"/>
          <w:sz w:val="24"/>
          <w:szCs w:val="24"/>
          <w:lang w:val="ro-RO"/>
        </w:rPr>
      </w:pPr>
      <w:r w:rsidRPr="00D179FF">
        <w:rPr>
          <w:rFonts w:eastAsia="Calibri"/>
          <w:sz w:val="24"/>
          <w:szCs w:val="24"/>
          <w:lang w:val="ro-RO"/>
        </w:rPr>
        <w:t>-</w:t>
      </w:r>
      <w:r w:rsidRPr="00D179FF">
        <w:rPr>
          <w:rFonts w:eastAsia="Calibri"/>
          <w:sz w:val="24"/>
          <w:szCs w:val="24"/>
          <w:lang w:val="ro-RO"/>
        </w:rPr>
        <w:tab/>
        <w:t>Situl de importanţă comunitară Lacul Sarat Braila (cod ROSCI0307);</w:t>
      </w:r>
    </w:p>
    <w:p w:rsidR="00A9742A" w:rsidRPr="00D179FF" w:rsidRDefault="00A9742A" w:rsidP="00A9742A">
      <w:pPr>
        <w:shd w:val="clear" w:color="auto" w:fill="FFFFFF"/>
        <w:jc w:val="both"/>
        <w:rPr>
          <w:rFonts w:eastAsia="Calibri"/>
          <w:sz w:val="24"/>
          <w:szCs w:val="24"/>
          <w:lang w:val="ro-RO"/>
        </w:rPr>
      </w:pPr>
      <w:r w:rsidRPr="00D179FF">
        <w:rPr>
          <w:rFonts w:eastAsia="Calibri"/>
          <w:sz w:val="24"/>
          <w:szCs w:val="24"/>
          <w:lang w:val="ro-RO"/>
        </w:rPr>
        <w:t>-</w:t>
      </w:r>
      <w:r w:rsidRPr="00D179FF">
        <w:rPr>
          <w:rFonts w:eastAsia="Calibri"/>
          <w:sz w:val="24"/>
          <w:szCs w:val="24"/>
          <w:lang w:val="ro-RO"/>
        </w:rPr>
        <w:tab/>
        <w:t>Aria de protecție specială avifaunistică Balta Alba-Amara-Jirlău (cod ROSPA0004).</w:t>
      </w:r>
    </w:p>
    <w:p w:rsidR="00A9742A" w:rsidRPr="00D179FF" w:rsidRDefault="00A9742A" w:rsidP="00A9742A">
      <w:pPr>
        <w:numPr>
          <w:ilvl w:val="0"/>
          <w:numId w:val="23"/>
        </w:numPr>
        <w:tabs>
          <w:tab w:val="left" w:pos="284"/>
        </w:tabs>
        <w:autoSpaceDE w:val="0"/>
        <w:autoSpaceDN w:val="0"/>
        <w:adjustRightInd w:val="0"/>
        <w:spacing w:after="160" w:line="259" w:lineRule="auto"/>
        <w:jc w:val="both"/>
        <w:rPr>
          <w:rFonts w:eastAsia="Calibri"/>
          <w:sz w:val="24"/>
          <w:szCs w:val="24"/>
          <w:lang w:val="pt-BR"/>
        </w:rPr>
      </w:pPr>
      <w:r w:rsidRPr="00D179FF">
        <w:rPr>
          <w:rFonts w:eastAsia="Calibri"/>
          <w:sz w:val="24"/>
          <w:szCs w:val="24"/>
          <w:lang w:val="pt-BR"/>
        </w:rPr>
        <w:t xml:space="preserve">proiectul propus </w:t>
      </w:r>
      <w:r w:rsidRPr="00D179FF">
        <w:rPr>
          <w:rFonts w:eastAsia="Calibri"/>
          <w:b/>
          <w:sz w:val="24"/>
          <w:szCs w:val="24"/>
          <w:lang w:val="pt-BR"/>
        </w:rPr>
        <w:t>intră</w:t>
      </w:r>
      <w:r w:rsidRPr="00D179FF">
        <w:rPr>
          <w:rFonts w:eastAsia="Calibri"/>
          <w:sz w:val="24"/>
          <w:szCs w:val="24"/>
          <w:lang w:val="pt-BR"/>
        </w:rPr>
        <w:t xml:space="preserve"> sub incidenţa:</w:t>
      </w:r>
    </w:p>
    <w:p w:rsidR="00A9742A" w:rsidRPr="00D179FF" w:rsidRDefault="00A9742A" w:rsidP="00A9742A">
      <w:pPr>
        <w:tabs>
          <w:tab w:val="left" w:pos="284"/>
        </w:tabs>
        <w:autoSpaceDE w:val="0"/>
        <w:autoSpaceDN w:val="0"/>
        <w:adjustRightInd w:val="0"/>
        <w:jc w:val="both"/>
        <w:rPr>
          <w:rFonts w:eastAsia="Calibri"/>
          <w:i/>
          <w:sz w:val="24"/>
          <w:szCs w:val="24"/>
          <w:lang w:val="en-US"/>
        </w:rPr>
      </w:pPr>
      <w:r w:rsidRPr="00D179FF">
        <w:rPr>
          <w:rFonts w:eastAsia="Calibri"/>
          <w:sz w:val="24"/>
          <w:szCs w:val="24"/>
          <w:lang w:val="en-US"/>
        </w:rPr>
        <w:t>art. 48 si art. 54, din Legea apelor nr. 107/1996, cu modificările şi completările ulterioare,</w:t>
      </w:r>
    </w:p>
    <w:p w:rsidR="00A9742A" w:rsidRPr="00D179FF" w:rsidRDefault="00A9742A" w:rsidP="00A9742A">
      <w:pPr>
        <w:numPr>
          <w:ilvl w:val="0"/>
          <w:numId w:val="24"/>
        </w:numPr>
        <w:tabs>
          <w:tab w:val="left" w:pos="284"/>
        </w:tabs>
        <w:autoSpaceDE w:val="0"/>
        <w:autoSpaceDN w:val="0"/>
        <w:adjustRightInd w:val="0"/>
        <w:spacing w:after="160" w:line="259" w:lineRule="auto"/>
        <w:ind w:hanging="11"/>
        <w:jc w:val="both"/>
        <w:rPr>
          <w:rFonts w:eastAsia="Calibri"/>
          <w:sz w:val="24"/>
          <w:szCs w:val="24"/>
          <w:lang w:val="pt-BR"/>
        </w:rPr>
      </w:pPr>
      <w:r w:rsidRPr="00D179FF">
        <w:rPr>
          <w:rFonts w:eastAsia="Calibri"/>
          <w:sz w:val="24"/>
          <w:szCs w:val="24"/>
          <w:lang w:val="pt-BR"/>
        </w:rPr>
        <w:t xml:space="preserve">proiectul propus </w:t>
      </w:r>
      <w:r w:rsidRPr="00D179FF">
        <w:rPr>
          <w:rFonts w:eastAsia="Calibri"/>
          <w:b/>
          <w:sz w:val="24"/>
          <w:szCs w:val="24"/>
          <w:lang w:val="pt-BR"/>
        </w:rPr>
        <w:t>nu intră</w:t>
      </w:r>
      <w:r w:rsidRPr="00D179FF">
        <w:rPr>
          <w:rFonts w:eastAsia="Calibri"/>
          <w:sz w:val="24"/>
          <w:szCs w:val="24"/>
          <w:lang w:val="pt-BR"/>
        </w:rPr>
        <w:t xml:space="preserve"> sub incidenţa:</w:t>
      </w:r>
    </w:p>
    <w:p w:rsidR="00A9742A" w:rsidRPr="00D179FF" w:rsidRDefault="00A9742A" w:rsidP="00A9742A">
      <w:pPr>
        <w:numPr>
          <w:ilvl w:val="0"/>
          <w:numId w:val="23"/>
        </w:numPr>
        <w:tabs>
          <w:tab w:val="left" w:pos="284"/>
        </w:tabs>
        <w:autoSpaceDE w:val="0"/>
        <w:autoSpaceDN w:val="0"/>
        <w:adjustRightInd w:val="0"/>
        <w:spacing w:after="160" w:line="259" w:lineRule="auto"/>
        <w:jc w:val="both"/>
        <w:rPr>
          <w:rFonts w:eastAsia="Calibri"/>
          <w:sz w:val="24"/>
          <w:szCs w:val="24"/>
          <w:lang w:val="pt-BR"/>
        </w:rPr>
      </w:pPr>
      <w:r w:rsidRPr="00D179FF">
        <w:rPr>
          <w:rFonts w:eastAsia="Calibri"/>
          <w:sz w:val="24"/>
          <w:szCs w:val="24"/>
          <w:lang w:val="pt-BR"/>
        </w:rPr>
        <w:t>Legii nr. 22/2001 pentru ratificarea Convenţiei privind evaluarea impactului asupra mediului în context transfrontieră, adoptată la Espoo la 25 februarie 1991, cu completările ulterioare</w:t>
      </w:r>
    </w:p>
    <w:p w:rsidR="00A9742A" w:rsidRPr="00D179FF" w:rsidRDefault="00A9742A" w:rsidP="00A9742A">
      <w:pPr>
        <w:numPr>
          <w:ilvl w:val="0"/>
          <w:numId w:val="23"/>
        </w:numPr>
        <w:tabs>
          <w:tab w:val="left" w:pos="284"/>
        </w:tabs>
        <w:autoSpaceDE w:val="0"/>
        <w:autoSpaceDN w:val="0"/>
        <w:adjustRightInd w:val="0"/>
        <w:spacing w:after="160" w:line="259" w:lineRule="auto"/>
        <w:jc w:val="both"/>
        <w:rPr>
          <w:b/>
          <w:sz w:val="24"/>
          <w:szCs w:val="24"/>
          <w:u w:val="single"/>
        </w:rPr>
      </w:pPr>
      <w:r w:rsidRPr="00D179FF">
        <w:rPr>
          <w:rFonts w:eastAsia="Calibri"/>
          <w:sz w:val="24"/>
          <w:szCs w:val="24"/>
          <w:lang w:val="ro-RO"/>
        </w:rPr>
        <w:t xml:space="preserve">Legii nr. 59/2016 </w:t>
      </w:r>
      <w:r w:rsidRPr="00D179FF">
        <w:rPr>
          <w:rFonts w:eastAsia="Calibri"/>
          <w:i/>
          <w:sz w:val="24"/>
          <w:szCs w:val="24"/>
          <w:lang w:val="ro-RO"/>
        </w:rPr>
        <w:t>privind controlul asupra pericolelor de accident major în care sunt implicate substanţe periculoase</w:t>
      </w:r>
    </w:p>
    <w:p w:rsidR="00A9742A" w:rsidRPr="00D179FF" w:rsidRDefault="00A9742A" w:rsidP="00A9742A">
      <w:pPr>
        <w:numPr>
          <w:ilvl w:val="0"/>
          <w:numId w:val="14"/>
        </w:numPr>
        <w:tabs>
          <w:tab w:val="left" w:pos="284"/>
        </w:tabs>
        <w:autoSpaceDE w:val="0"/>
        <w:autoSpaceDN w:val="0"/>
        <w:adjustRightInd w:val="0"/>
        <w:spacing w:after="160" w:line="259" w:lineRule="auto"/>
        <w:ind w:left="0" w:firstLine="360"/>
        <w:contextualSpacing/>
        <w:jc w:val="both"/>
        <w:rPr>
          <w:rFonts w:eastAsiaTheme="minorHAnsi" w:cstheme="minorBidi"/>
          <w:sz w:val="24"/>
          <w:szCs w:val="24"/>
          <w:lang w:val="ro-RO"/>
        </w:rPr>
      </w:pPr>
      <w:r w:rsidRPr="00D179FF">
        <w:rPr>
          <w:rFonts w:eastAsiaTheme="minorHAnsi" w:cstheme="minorBidi"/>
          <w:sz w:val="24"/>
          <w:szCs w:val="24"/>
          <w:lang w:val="pt-BR"/>
        </w:rPr>
        <w:t>SC GREENVIRO SRL(Lider de asociere)</w:t>
      </w:r>
      <w:r w:rsidRPr="00D179FF">
        <w:rPr>
          <w:rFonts w:eastAsiaTheme="minorHAnsi" w:cstheme="minorBidi"/>
          <w:sz w:val="24"/>
          <w:szCs w:val="24"/>
          <w:lang w:val="ro-RO"/>
        </w:rPr>
        <w:t xml:space="preserve"> elaboratorul Raportului privind impactul asupra mediului in baza caruia s-a emis Acordul de Mediu nr. 9/09.10.2018 pentru proiectul </w:t>
      </w:r>
      <w:r w:rsidRPr="00D179FF">
        <w:rPr>
          <w:rFonts w:eastAsiaTheme="minorHAnsi" w:cstheme="minorBidi"/>
          <w:i/>
          <w:sz w:val="24"/>
          <w:szCs w:val="24"/>
          <w:lang w:val="ro-RO"/>
        </w:rPr>
        <w:t>,,Proiectul regional de dezvoltare a infrastructurii de apă și apă uzată din județul Brăila, în perioada 2014-2020"</w:t>
      </w:r>
      <w:r w:rsidRPr="00D179FF">
        <w:rPr>
          <w:rFonts w:eastAsiaTheme="minorHAnsi" w:cstheme="minorBidi"/>
          <w:sz w:val="24"/>
          <w:szCs w:val="24"/>
          <w:lang w:val="ro-RO"/>
        </w:rPr>
        <w:t xml:space="preserve"> a concluzionat ca:</w:t>
      </w:r>
    </w:p>
    <w:p w:rsidR="00A9742A" w:rsidRPr="00D179FF" w:rsidRDefault="00A9742A" w:rsidP="00A9742A">
      <w:pPr>
        <w:numPr>
          <w:ilvl w:val="0"/>
          <w:numId w:val="14"/>
        </w:numPr>
        <w:tabs>
          <w:tab w:val="left" w:pos="284"/>
        </w:tabs>
        <w:autoSpaceDE w:val="0"/>
        <w:autoSpaceDN w:val="0"/>
        <w:adjustRightInd w:val="0"/>
        <w:spacing w:after="160" w:line="259" w:lineRule="auto"/>
        <w:ind w:left="0" w:firstLine="360"/>
        <w:contextualSpacing/>
        <w:jc w:val="both"/>
        <w:rPr>
          <w:rFonts w:eastAsiaTheme="minorHAnsi" w:cstheme="minorBidi"/>
          <w:sz w:val="24"/>
          <w:szCs w:val="24"/>
          <w:lang w:val="ro-RO"/>
        </w:rPr>
      </w:pPr>
    </w:p>
    <w:p w:rsidR="00A9742A" w:rsidRPr="00D179FF" w:rsidRDefault="00A9742A" w:rsidP="00A9742A">
      <w:pPr>
        <w:tabs>
          <w:tab w:val="left" w:pos="284"/>
        </w:tabs>
        <w:autoSpaceDE w:val="0"/>
        <w:autoSpaceDN w:val="0"/>
        <w:adjustRightInd w:val="0"/>
        <w:jc w:val="both"/>
        <w:rPr>
          <w:rFonts w:eastAsiaTheme="minorHAnsi" w:cstheme="minorBidi"/>
          <w:b/>
          <w:i/>
          <w:sz w:val="24"/>
          <w:szCs w:val="24"/>
          <w:lang w:val="ro-RO"/>
        </w:rPr>
      </w:pPr>
      <w:r w:rsidRPr="00D179FF">
        <w:rPr>
          <w:rFonts w:eastAsiaTheme="minorHAnsi" w:cstheme="minorBidi"/>
          <w:b/>
          <w:i/>
          <w:sz w:val="24"/>
          <w:szCs w:val="24"/>
          <w:lang w:val="ro-RO"/>
        </w:rPr>
        <w:t xml:space="preserve"> Sisteme de Alimentare cu Apa</w:t>
      </w:r>
    </w:p>
    <w:p w:rsidR="00A9742A" w:rsidRPr="00D179FF" w:rsidRDefault="00A9742A" w:rsidP="00A9742A">
      <w:pPr>
        <w:tabs>
          <w:tab w:val="left" w:pos="284"/>
        </w:tabs>
        <w:autoSpaceDE w:val="0"/>
        <w:autoSpaceDN w:val="0"/>
        <w:adjustRightInd w:val="0"/>
        <w:jc w:val="both"/>
        <w:rPr>
          <w:rFonts w:eastAsiaTheme="minorHAnsi" w:cstheme="minorBidi"/>
          <w:i/>
          <w:sz w:val="24"/>
          <w:szCs w:val="24"/>
          <w:lang w:val="pt-BR"/>
        </w:rPr>
      </w:pPr>
      <w:r w:rsidRPr="00D179FF">
        <w:rPr>
          <w:rFonts w:eastAsiaTheme="minorHAnsi" w:cstheme="minorBidi"/>
          <w:i/>
          <w:sz w:val="24"/>
          <w:szCs w:val="24"/>
          <w:lang w:val="pt-BR"/>
        </w:rPr>
        <w:t>-“</w:t>
      </w:r>
      <w:r w:rsidRPr="00D179FF">
        <w:rPr>
          <w:rFonts w:asciiTheme="minorHAnsi" w:eastAsiaTheme="minorHAnsi" w:hAnsiTheme="minorHAnsi" w:cstheme="minorBidi"/>
          <w:sz w:val="22"/>
          <w:szCs w:val="22"/>
          <w:lang w:val="ro-RO"/>
        </w:rPr>
        <w:t xml:space="preserve"> </w:t>
      </w:r>
      <w:r w:rsidRPr="00D179FF">
        <w:rPr>
          <w:rFonts w:eastAsiaTheme="minorHAnsi" w:cstheme="minorBidi"/>
          <w:i/>
          <w:sz w:val="24"/>
          <w:szCs w:val="24"/>
          <w:lang w:val="pt-BR"/>
        </w:rPr>
        <w:t>Urmare eliminarii din proiect a unor lucrari (conducte de aductiune si retele de distributie), s-a redus lungimea totala a conductelor aferente Sistemelor de Alimentare cu Apa. Acest fapt conduce la  diminuarea volumului lucrărilor  precum si la micsorarea impactului generat asupra mediului in perioada de executie.</w:t>
      </w:r>
    </w:p>
    <w:p w:rsidR="00A9742A" w:rsidRPr="00D179FF" w:rsidRDefault="00A9742A" w:rsidP="00A9742A">
      <w:pPr>
        <w:tabs>
          <w:tab w:val="left" w:pos="284"/>
        </w:tabs>
        <w:autoSpaceDE w:val="0"/>
        <w:autoSpaceDN w:val="0"/>
        <w:adjustRightInd w:val="0"/>
        <w:jc w:val="both"/>
        <w:rPr>
          <w:rFonts w:eastAsiaTheme="minorHAnsi" w:cstheme="minorBidi"/>
          <w:i/>
          <w:sz w:val="24"/>
          <w:szCs w:val="24"/>
          <w:lang w:val="pt-BR"/>
        </w:rPr>
      </w:pPr>
      <w:r w:rsidRPr="00D179FF">
        <w:rPr>
          <w:rFonts w:eastAsiaTheme="minorHAnsi" w:cstheme="minorBidi"/>
          <w:i/>
          <w:sz w:val="24"/>
          <w:szCs w:val="24"/>
          <w:lang w:val="pt-BR"/>
        </w:rPr>
        <w:lastRenderedPageBreak/>
        <w:t>In cazul unor localitati in care lungimea totala a conductelor de aductiune si a retelelor de distributie s-a marit nesemnificativ (de ordinul metrilor), impactul asupra mediului este de asemenea nesemnificativ.</w:t>
      </w:r>
    </w:p>
    <w:p w:rsidR="00A9742A" w:rsidRPr="00D179FF" w:rsidRDefault="00A9742A" w:rsidP="00A9742A">
      <w:pPr>
        <w:tabs>
          <w:tab w:val="left" w:pos="284"/>
        </w:tabs>
        <w:autoSpaceDE w:val="0"/>
        <w:autoSpaceDN w:val="0"/>
        <w:adjustRightInd w:val="0"/>
        <w:jc w:val="both"/>
        <w:rPr>
          <w:rFonts w:eastAsiaTheme="minorHAnsi" w:cstheme="minorBidi"/>
          <w:i/>
          <w:sz w:val="24"/>
          <w:szCs w:val="24"/>
          <w:lang w:val="ro-RO"/>
        </w:rPr>
      </w:pPr>
      <w:r w:rsidRPr="00D179FF">
        <w:rPr>
          <w:rFonts w:eastAsiaTheme="minorHAnsi" w:cstheme="minorBidi"/>
          <w:i/>
          <w:sz w:val="24"/>
          <w:szCs w:val="24"/>
          <w:lang w:val="pt-BR"/>
        </w:rPr>
        <w:t>Urmare eliminarii din proiect a unor investitii, debitul de pompare in cazul unor statii de pompare apa potabila s-a micsorat, fapt ce a condus la un consum mai redus de energie electrica. Pentru statiile de pompare in care debitul de pompare s-a marit,  implicit s-a marit si consumul de energie electrica.</w:t>
      </w:r>
      <w:r w:rsidRPr="00D179FF">
        <w:rPr>
          <w:rFonts w:eastAsiaTheme="minorHAnsi" w:cstheme="minorBidi"/>
          <w:i/>
          <w:sz w:val="24"/>
          <w:szCs w:val="24"/>
          <w:lang w:val="ro-RO"/>
        </w:rPr>
        <w:t>”</w:t>
      </w:r>
    </w:p>
    <w:p w:rsidR="00A9742A" w:rsidRPr="00D179FF" w:rsidRDefault="00A9742A" w:rsidP="00A9742A">
      <w:pPr>
        <w:tabs>
          <w:tab w:val="left" w:pos="284"/>
        </w:tabs>
        <w:autoSpaceDE w:val="0"/>
        <w:autoSpaceDN w:val="0"/>
        <w:adjustRightInd w:val="0"/>
        <w:jc w:val="both"/>
        <w:rPr>
          <w:rFonts w:eastAsiaTheme="minorHAnsi" w:cstheme="minorBidi"/>
          <w:i/>
          <w:sz w:val="24"/>
          <w:szCs w:val="24"/>
          <w:lang w:val="ro-RO"/>
        </w:rPr>
      </w:pPr>
      <w:r w:rsidRPr="00D179FF">
        <w:rPr>
          <w:rFonts w:eastAsiaTheme="minorHAnsi" w:cstheme="minorBidi"/>
          <w:i/>
          <w:sz w:val="24"/>
          <w:szCs w:val="24"/>
          <w:lang w:val="ro-RO"/>
        </w:rPr>
        <w:t>- „Modificarile aduse proiectului au condus si la reducerea suprafetelor in exces a gospodariilor de apa. Situatiile in care suprafetele GA-urilor au fost prea mici, acestea s-au marit pentru a se putea implementa tehnologia propusa (amplasarea rezervoarelor de stocare apa, extinderea cladirilor existente, etc.). Extinderile suprafetelor GA-urilor nu sunt situate in zone protejate sau rezidentiale. Suprafata initiala ocupata de GA-uri a fost de 16.100 mp, iar dupa modificarile aduse proiectului suprafata ocupata de GA-uri este de 15.988 mp.</w:t>
      </w:r>
    </w:p>
    <w:p w:rsidR="00A9742A" w:rsidRPr="00D179FF" w:rsidRDefault="00A9742A" w:rsidP="00A9742A">
      <w:pPr>
        <w:tabs>
          <w:tab w:val="left" w:pos="284"/>
        </w:tabs>
        <w:autoSpaceDE w:val="0"/>
        <w:autoSpaceDN w:val="0"/>
        <w:adjustRightInd w:val="0"/>
        <w:jc w:val="both"/>
        <w:rPr>
          <w:rFonts w:eastAsiaTheme="minorHAnsi" w:cstheme="minorBidi"/>
          <w:i/>
          <w:sz w:val="24"/>
          <w:szCs w:val="24"/>
          <w:lang w:val="ro-RO"/>
        </w:rPr>
      </w:pPr>
    </w:p>
    <w:p w:rsidR="00A9742A" w:rsidRPr="00D179FF" w:rsidRDefault="00A9742A" w:rsidP="00A9742A">
      <w:pPr>
        <w:tabs>
          <w:tab w:val="left" w:pos="284"/>
        </w:tabs>
        <w:autoSpaceDE w:val="0"/>
        <w:autoSpaceDN w:val="0"/>
        <w:adjustRightInd w:val="0"/>
        <w:jc w:val="both"/>
        <w:rPr>
          <w:rFonts w:eastAsiaTheme="minorHAnsi" w:cstheme="minorBidi"/>
          <w:b/>
          <w:i/>
          <w:sz w:val="24"/>
          <w:szCs w:val="24"/>
          <w:lang w:val="ro-RO"/>
        </w:rPr>
      </w:pPr>
      <w:r w:rsidRPr="00D179FF">
        <w:rPr>
          <w:rFonts w:eastAsiaTheme="minorHAnsi" w:cstheme="minorBidi"/>
          <w:b/>
          <w:i/>
          <w:sz w:val="24"/>
          <w:szCs w:val="24"/>
          <w:lang w:val="ro-RO"/>
        </w:rPr>
        <w:t>Sistemele de colectare apa uzata menajera</w:t>
      </w:r>
    </w:p>
    <w:p w:rsidR="00A9742A" w:rsidRPr="00D179FF" w:rsidRDefault="00A9742A" w:rsidP="00A9742A">
      <w:pPr>
        <w:tabs>
          <w:tab w:val="left" w:pos="284"/>
        </w:tabs>
        <w:autoSpaceDE w:val="0"/>
        <w:autoSpaceDN w:val="0"/>
        <w:adjustRightInd w:val="0"/>
        <w:jc w:val="both"/>
        <w:rPr>
          <w:rFonts w:eastAsiaTheme="minorHAnsi" w:cstheme="minorBidi"/>
          <w:i/>
          <w:sz w:val="24"/>
          <w:szCs w:val="24"/>
          <w:lang w:val="ro-RO"/>
        </w:rPr>
      </w:pPr>
      <w:r w:rsidRPr="00D179FF">
        <w:rPr>
          <w:rFonts w:eastAsiaTheme="minorHAnsi" w:cstheme="minorBidi"/>
          <w:i/>
          <w:sz w:val="24"/>
          <w:szCs w:val="24"/>
          <w:lang w:val="ro-RO"/>
        </w:rPr>
        <w:t>„Modificarile aduse proiectului au condus la reducerea lungimii colectoarelor si a retelelor de canalizare menajera cu 184,028 km, dar si a numarului statiilor de pompare apa uzata cu 26 de bucati. Prin reducerea lungimii colectoarelor, retelelor de canalizare menajera si a statiilor de pompare si volumul lucrarilor scade, prin urmare si impactul generat asupra mediului in perioada de executie a lucrarilor se reduce.”</w:t>
      </w:r>
    </w:p>
    <w:p w:rsidR="00A9742A" w:rsidRPr="00D179FF" w:rsidRDefault="00A9742A" w:rsidP="00A9742A">
      <w:pPr>
        <w:tabs>
          <w:tab w:val="left" w:pos="284"/>
        </w:tabs>
        <w:autoSpaceDE w:val="0"/>
        <w:autoSpaceDN w:val="0"/>
        <w:adjustRightInd w:val="0"/>
        <w:jc w:val="both"/>
        <w:rPr>
          <w:rFonts w:eastAsiaTheme="minorHAnsi" w:cstheme="minorBidi"/>
          <w:i/>
          <w:sz w:val="24"/>
          <w:szCs w:val="24"/>
          <w:lang w:val="ro-RO"/>
        </w:rPr>
      </w:pPr>
    </w:p>
    <w:p w:rsidR="00A9742A" w:rsidRPr="00D179FF" w:rsidRDefault="00A9742A" w:rsidP="00A9742A">
      <w:pPr>
        <w:tabs>
          <w:tab w:val="left" w:pos="284"/>
        </w:tabs>
        <w:autoSpaceDE w:val="0"/>
        <w:autoSpaceDN w:val="0"/>
        <w:adjustRightInd w:val="0"/>
        <w:jc w:val="both"/>
        <w:rPr>
          <w:rFonts w:eastAsiaTheme="minorHAnsi" w:cstheme="minorBidi"/>
          <w:i/>
          <w:sz w:val="24"/>
          <w:szCs w:val="24"/>
          <w:lang w:val="ro-RO"/>
        </w:rPr>
      </w:pPr>
      <w:r w:rsidRPr="00D179FF">
        <w:rPr>
          <w:rFonts w:eastAsiaTheme="minorHAnsi" w:cstheme="minorBidi"/>
          <w:b/>
          <w:i/>
          <w:sz w:val="24"/>
          <w:szCs w:val="24"/>
          <w:lang w:val="ro-RO"/>
        </w:rPr>
        <w:t xml:space="preserve">Instalatia de uscare, neutralizare si valorificare termica a namolului </w:t>
      </w:r>
      <w:r w:rsidRPr="00D179FF">
        <w:rPr>
          <w:rFonts w:eastAsiaTheme="minorHAnsi" w:cstheme="minorBidi"/>
          <w:i/>
          <w:sz w:val="24"/>
          <w:szCs w:val="24"/>
          <w:lang w:val="ro-RO"/>
        </w:rPr>
        <w:t xml:space="preserve">– </w:t>
      </w:r>
      <w:r w:rsidRPr="00D179FF">
        <w:rPr>
          <w:rFonts w:eastAsiaTheme="minorHAnsi" w:cstheme="minorBidi"/>
          <w:sz w:val="24"/>
          <w:szCs w:val="24"/>
          <w:lang w:val="ro-RO"/>
        </w:rPr>
        <w:t>din analiza comparativa</w:t>
      </w:r>
      <w:r w:rsidRPr="00D179FF">
        <w:rPr>
          <w:rFonts w:asciiTheme="minorHAnsi" w:eastAsiaTheme="minorHAnsi" w:hAnsiTheme="minorHAnsi" w:cstheme="minorBidi"/>
          <w:sz w:val="22"/>
          <w:szCs w:val="22"/>
          <w:lang w:val="ro-RO"/>
        </w:rPr>
        <w:t xml:space="preserve"> a </w:t>
      </w:r>
      <w:r w:rsidRPr="00D179FF">
        <w:rPr>
          <w:rFonts w:eastAsiaTheme="minorHAnsi" w:cstheme="minorBidi"/>
          <w:sz w:val="24"/>
          <w:szCs w:val="24"/>
          <w:lang w:val="ro-RO"/>
        </w:rPr>
        <w:t>noilor valori cu valorile din Acordul de Mediu</w:t>
      </w:r>
      <w:r w:rsidRPr="00D179FF">
        <w:rPr>
          <w:rFonts w:eastAsiaTheme="minorHAnsi" w:cstheme="minorBidi"/>
          <w:i/>
          <w:sz w:val="24"/>
          <w:szCs w:val="24"/>
          <w:lang w:val="ro-RO"/>
        </w:rPr>
        <w:t xml:space="preserve"> „Rezulta ca energia disponibila in namol acopera energia necesara uscarii, peletizarii si arderii peletilor de namol rezultati din amestecul celor doua tipuri de namol. Teoretic excesul de energie rezultata din arderea namolurilor este neglijabil. In aceste conditii rezulta ca  energie disponibila se va  recuperara ca energie sub forma de apa calda”.</w:t>
      </w:r>
    </w:p>
    <w:p w:rsidR="00A9742A" w:rsidRPr="00D179FF" w:rsidRDefault="00A9742A" w:rsidP="00A9742A">
      <w:pPr>
        <w:tabs>
          <w:tab w:val="left" w:pos="284"/>
        </w:tabs>
        <w:autoSpaceDE w:val="0"/>
        <w:autoSpaceDN w:val="0"/>
        <w:adjustRightInd w:val="0"/>
        <w:jc w:val="both"/>
        <w:rPr>
          <w:rFonts w:eastAsiaTheme="minorHAnsi" w:cstheme="minorBidi"/>
          <w:i/>
          <w:sz w:val="24"/>
          <w:szCs w:val="24"/>
          <w:lang w:val="ro-RO"/>
        </w:rPr>
      </w:pPr>
      <w:r w:rsidRPr="00D179FF">
        <w:rPr>
          <w:rFonts w:eastAsiaTheme="minorHAnsi" w:cstheme="minorBidi"/>
          <w:b/>
          <w:i/>
          <w:sz w:val="24"/>
          <w:szCs w:val="24"/>
          <w:lang w:val="ro-RO"/>
        </w:rPr>
        <w:t>Amprenta de carbon</w:t>
      </w:r>
      <w:r w:rsidRPr="00D179FF">
        <w:rPr>
          <w:rFonts w:eastAsiaTheme="minorHAnsi" w:cstheme="minorBidi"/>
          <w:i/>
          <w:sz w:val="24"/>
          <w:szCs w:val="24"/>
          <w:lang w:val="ro-RO"/>
        </w:rPr>
        <w:t xml:space="preserve"> prezentata impreuna cu modificarile suferite de proiect s-a realizat in conformitate cu metodologia BEI “Methodologies for the Assessment of Project GHG Emissions and Emission Variations, version 11”</w:t>
      </w:r>
    </w:p>
    <w:p w:rsidR="00A9742A" w:rsidRPr="00D179FF" w:rsidRDefault="00A9742A" w:rsidP="00A9742A">
      <w:pPr>
        <w:tabs>
          <w:tab w:val="left" w:pos="284"/>
        </w:tabs>
        <w:autoSpaceDE w:val="0"/>
        <w:autoSpaceDN w:val="0"/>
        <w:adjustRightInd w:val="0"/>
        <w:jc w:val="both"/>
        <w:rPr>
          <w:rFonts w:eastAsiaTheme="minorHAnsi" w:cstheme="minorBidi"/>
          <w:i/>
          <w:sz w:val="24"/>
          <w:szCs w:val="24"/>
          <w:lang w:val="ro-RO"/>
        </w:rPr>
      </w:pPr>
      <w:r w:rsidRPr="00D179FF">
        <w:rPr>
          <w:rFonts w:eastAsiaTheme="minorHAnsi" w:cstheme="minorBidi"/>
          <w:i/>
          <w:sz w:val="24"/>
          <w:szCs w:val="24"/>
          <w:lang w:val="ro-RO"/>
        </w:rPr>
        <w:t>Prin implementarea prezentului proiect, emisiile totale relative de CO2 sunt estimate la 5.717 ktone CO2/an,</w:t>
      </w:r>
      <w:r w:rsidRPr="00D179FF">
        <w:rPr>
          <w:rFonts w:asciiTheme="minorHAnsi" w:eastAsiaTheme="minorHAnsi" w:hAnsiTheme="minorHAnsi" w:cstheme="minorBidi"/>
          <w:sz w:val="22"/>
          <w:szCs w:val="22"/>
          <w:lang w:val="ro-RO"/>
        </w:rPr>
        <w:t xml:space="preserve"> </w:t>
      </w:r>
      <w:r w:rsidRPr="00D179FF">
        <w:rPr>
          <w:rFonts w:eastAsiaTheme="minorHAnsi" w:cstheme="minorBidi"/>
          <w:i/>
          <w:sz w:val="24"/>
          <w:szCs w:val="24"/>
          <w:lang w:val="ro-RO"/>
        </w:rPr>
        <w:t>comparativ cu situatia initiala in care  cantitatea era de 5,968 t CO2/an.</w:t>
      </w:r>
    </w:p>
    <w:p w:rsidR="00A9742A" w:rsidRPr="00D179FF" w:rsidRDefault="00A9742A" w:rsidP="00A9742A">
      <w:pPr>
        <w:tabs>
          <w:tab w:val="left" w:pos="284"/>
        </w:tabs>
        <w:autoSpaceDE w:val="0"/>
        <w:autoSpaceDN w:val="0"/>
        <w:adjustRightInd w:val="0"/>
        <w:jc w:val="both"/>
        <w:rPr>
          <w:rFonts w:eastAsiaTheme="minorHAnsi" w:cstheme="minorBidi"/>
          <w:b/>
          <w:sz w:val="24"/>
          <w:szCs w:val="24"/>
          <w:lang w:val="ro-RO"/>
        </w:rPr>
      </w:pPr>
      <w:r w:rsidRPr="00D179FF">
        <w:rPr>
          <w:rFonts w:eastAsiaTheme="minorHAnsi" w:cstheme="minorBidi"/>
          <w:b/>
          <w:sz w:val="24"/>
          <w:szCs w:val="24"/>
          <w:lang w:val="ro-RO"/>
        </w:rPr>
        <w:t>Concluzii Evaluare Adecvata</w:t>
      </w:r>
    </w:p>
    <w:p w:rsidR="00A9742A" w:rsidRPr="00D179FF" w:rsidRDefault="00A9742A" w:rsidP="00A9742A">
      <w:pPr>
        <w:tabs>
          <w:tab w:val="left" w:pos="284"/>
        </w:tabs>
        <w:autoSpaceDE w:val="0"/>
        <w:autoSpaceDN w:val="0"/>
        <w:adjustRightInd w:val="0"/>
        <w:jc w:val="both"/>
        <w:rPr>
          <w:rFonts w:eastAsiaTheme="minorHAnsi" w:cstheme="minorBidi"/>
          <w:sz w:val="24"/>
          <w:szCs w:val="24"/>
          <w:lang w:val="ro-RO"/>
        </w:rPr>
      </w:pPr>
      <w:r w:rsidRPr="00D179FF">
        <w:rPr>
          <w:rFonts w:eastAsiaTheme="minorHAnsi" w:cstheme="minorBidi"/>
          <w:sz w:val="24"/>
          <w:szCs w:val="24"/>
          <w:lang w:val="ro-RO"/>
        </w:rPr>
        <w:t>Toate elementele proiectului modificat care se propun a fi amplasate în interiorul sau în vecinătatea ariilor naturale protejate de interes comunitar au făcut obiectul evaluării adecvate la emiterea acordului inițial nr. 9/9.10.2018,  Ca urmare, concuziile evaluării adecvate rămân valabile.</w:t>
      </w:r>
    </w:p>
    <w:p w:rsidR="00A9742A" w:rsidRPr="00D179FF" w:rsidRDefault="00A9742A" w:rsidP="00A9742A">
      <w:pPr>
        <w:tabs>
          <w:tab w:val="left" w:pos="284"/>
        </w:tabs>
        <w:autoSpaceDE w:val="0"/>
        <w:autoSpaceDN w:val="0"/>
        <w:adjustRightInd w:val="0"/>
        <w:jc w:val="both"/>
        <w:rPr>
          <w:rFonts w:eastAsia="Calibri"/>
          <w:i/>
          <w:sz w:val="24"/>
          <w:szCs w:val="24"/>
          <w:lang w:val="ro-RO"/>
        </w:rPr>
      </w:pPr>
      <w:r w:rsidRPr="00D179FF">
        <w:rPr>
          <w:rFonts w:eastAsiaTheme="minorHAnsi" w:cstheme="minorBidi"/>
          <w:sz w:val="24"/>
          <w:szCs w:val="24"/>
          <w:lang w:val="ro-RO"/>
        </w:rPr>
        <w:t xml:space="preserve">Concluziile au fost transmise prin adresele: nr. S5686/23.12.2019, inregistrata la APM Braila cu </w:t>
      </w:r>
      <w:r w:rsidRPr="00D179FF">
        <w:rPr>
          <w:rFonts w:eastAsiaTheme="minorHAnsi" w:cstheme="minorBidi"/>
          <w:sz w:val="24"/>
          <w:szCs w:val="24"/>
          <w:lang w:val="pt-BR"/>
        </w:rPr>
        <w:t>nr. 20142/23.12.2019, nr. 653/13.01.2020, inregistrata la APM Braila cu nr. 462/13.01.2020 si adresa inregistrata la APM Braila cu nr. 727/16.02.2020.</w:t>
      </w:r>
    </w:p>
    <w:p w:rsidR="00A9742A" w:rsidRPr="00D179FF" w:rsidRDefault="00A9742A" w:rsidP="00A9742A">
      <w:pPr>
        <w:numPr>
          <w:ilvl w:val="0"/>
          <w:numId w:val="14"/>
        </w:numPr>
        <w:tabs>
          <w:tab w:val="left" w:pos="284"/>
        </w:tabs>
        <w:autoSpaceDE w:val="0"/>
        <w:autoSpaceDN w:val="0"/>
        <w:adjustRightInd w:val="0"/>
        <w:spacing w:after="160" w:line="259" w:lineRule="auto"/>
        <w:ind w:left="0" w:firstLine="360"/>
        <w:contextualSpacing/>
        <w:jc w:val="both"/>
        <w:rPr>
          <w:rFonts w:asciiTheme="minorHAnsi" w:eastAsiaTheme="minorHAnsi" w:hAnsiTheme="minorHAnsi" w:cstheme="minorBidi"/>
          <w:sz w:val="22"/>
          <w:szCs w:val="22"/>
          <w:lang w:val="pt-BR"/>
        </w:rPr>
      </w:pPr>
      <w:r w:rsidRPr="00D179FF">
        <w:rPr>
          <w:rFonts w:eastAsiaTheme="minorHAnsi" w:cstheme="minorBidi"/>
          <w:sz w:val="24"/>
          <w:szCs w:val="24"/>
          <w:lang w:val="pt-BR"/>
        </w:rPr>
        <w:t>Impactul cumulat – modificarea proiectului nu va duce la o modificare a impactului cumulat chiar daca pentru perioada de fuctionare a aparut o modificare generata de cresterea capacitatii instalatiei de valorificare termica a namoluilui, deoarece conform modelul utilizat</w:t>
      </w:r>
      <w:r w:rsidRPr="00D179FF">
        <w:rPr>
          <w:rFonts w:asciiTheme="minorHAnsi" w:eastAsiaTheme="minorHAnsi" w:hAnsiTheme="minorHAnsi" w:cstheme="minorBidi"/>
          <w:sz w:val="22"/>
          <w:szCs w:val="22"/>
          <w:lang w:val="ro-RO"/>
        </w:rPr>
        <w:t xml:space="preserve"> </w:t>
      </w:r>
      <w:r w:rsidRPr="00D179FF">
        <w:rPr>
          <w:rFonts w:eastAsiaTheme="minorHAnsi" w:cstheme="minorBidi"/>
          <w:sz w:val="24"/>
          <w:szCs w:val="24"/>
          <w:lang w:val="pt-BR"/>
        </w:rPr>
        <w:t>in Raportul privind impactul asupra mediului, pentru evaluarea impactului privind sursele de emisie și dispersia spațială a concentraţiei poluanţilor generaţi, s-a concluzionat ca</w:t>
      </w:r>
      <w:r w:rsidRPr="00D179FF">
        <w:rPr>
          <w:rFonts w:asciiTheme="minorHAnsi" w:eastAsiaTheme="minorHAnsi" w:hAnsiTheme="minorHAnsi" w:cstheme="minorBidi"/>
          <w:sz w:val="22"/>
          <w:szCs w:val="22"/>
          <w:lang w:val="ro-RO"/>
        </w:rPr>
        <w:t xml:space="preserve"> </w:t>
      </w:r>
      <w:r w:rsidRPr="00D179FF">
        <w:rPr>
          <w:rFonts w:eastAsiaTheme="minorHAnsi" w:cstheme="minorBidi"/>
          <w:sz w:val="24"/>
          <w:szCs w:val="24"/>
          <w:lang w:val="pt-BR"/>
        </w:rPr>
        <w:t>funcţionarea instalaţiei va avea o contribuţie nesemnificativă la calitatea aerului, raportat la nivelul municipiului Brăila, iar diferentele inregistrate in cele doua cazuri sunt mici</w:t>
      </w:r>
    </w:p>
    <w:p w:rsidR="00A9742A" w:rsidRPr="00D179FF" w:rsidRDefault="00A9742A" w:rsidP="00A9742A">
      <w:pPr>
        <w:numPr>
          <w:ilvl w:val="0"/>
          <w:numId w:val="14"/>
        </w:numPr>
        <w:tabs>
          <w:tab w:val="left" w:pos="284"/>
        </w:tabs>
        <w:autoSpaceDE w:val="0"/>
        <w:autoSpaceDN w:val="0"/>
        <w:adjustRightInd w:val="0"/>
        <w:spacing w:after="160" w:line="259" w:lineRule="auto"/>
        <w:ind w:left="0" w:firstLine="360"/>
        <w:contextualSpacing/>
        <w:jc w:val="both"/>
        <w:rPr>
          <w:rFonts w:asciiTheme="minorHAnsi" w:eastAsiaTheme="minorHAnsi" w:hAnsiTheme="minorHAnsi" w:cstheme="minorBidi"/>
          <w:sz w:val="22"/>
          <w:szCs w:val="22"/>
          <w:lang w:val="pt-BR"/>
        </w:rPr>
      </w:pPr>
      <w:r w:rsidRPr="00D179FF">
        <w:rPr>
          <w:rFonts w:eastAsiaTheme="minorHAnsi" w:cstheme="minorBidi"/>
          <w:sz w:val="24"/>
          <w:szCs w:val="24"/>
          <w:lang w:val="pt-BR"/>
        </w:rPr>
        <w:t>Nu este susceptibila aparitia unui impact transfrontier deoarece proiectul nici in forma initiala nu era susceptibil de a produce un impact transfrontallier, iar prin reducerea volumul lucrarilor se va reduce si mai mult probabilitatea aparitiei unui astfel de impact.</w:t>
      </w:r>
    </w:p>
    <w:p w:rsidR="00A9742A" w:rsidRPr="00D179FF" w:rsidRDefault="00A9742A" w:rsidP="00A9742A">
      <w:pPr>
        <w:numPr>
          <w:ilvl w:val="0"/>
          <w:numId w:val="14"/>
        </w:numPr>
        <w:tabs>
          <w:tab w:val="left" w:pos="284"/>
        </w:tabs>
        <w:autoSpaceDE w:val="0"/>
        <w:autoSpaceDN w:val="0"/>
        <w:adjustRightInd w:val="0"/>
        <w:spacing w:after="160" w:line="259" w:lineRule="auto"/>
        <w:ind w:left="0" w:firstLine="360"/>
        <w:contextualSpacing/>
        <w:jc w:val="both"/>
        <w:rPr>
          <w:rFonts w:eastAsiaTheme="minorHAnsi" w:cstheme="minorBidi"/>
          <w:sz w:val="24"/>
          <w:szCs w:val="24"/>
          <w:lang w:val="pt-BR"/>
        </w:rPr>
      </w:pPr>
      <w:r w:rsidRPr="00D179FF">
        <w:rPr>
          <w:rFonts w:eastAsiaTheme="minorHAnsi" w:cstheme="minorBidi"/>
          <w:sz w:val="24"/>
          <w:szCs w:val="24"/>
          <w:lang w:val="pt-BR"/>
        </w:rPr>
        <w:t xml:space="preserve">Impactul asupra ariilor naturale protejate de interes comunitar </w:t>
      </w:r>
    </w:p>
    <w:p w:rsidR="00A9742A" w:rsidRPr="00D179FF" w:rsidRDefault="00A9742A" w:rsidP="00A9742A">
      <w:pPr>
        <w:numPr>
          <w:ilvl w:val="0"/>
          <w:numId w:val="14"/>
        </w:numPr>
        <w:tabs>
          <w:tab w:val="left" w:pos="284"/>
        </w:tabs>
        <w:autoSpaceDE w:val="0"/>
        <w:autoSpaceDN w:val="0"/>
        <w:adjustRightInd w:val="0"/>
        <w:spacing w:after="160" w:line="259" w:lineRule="auto"/>
        <w:ind w:left="0" w:firstLine="360"/>
        <w:contextualSpacing/>
        <w:jc w:val="both"/>
        <w:rPr>
          <w:rFonts w:eastAsiaTheme="minorHAnsi" w:cstheme="minorBidi"/>
          <w:sz w:val="24"/>
          <w:szCs w:val="24"/>
          <w:lang w:val="pt-BR"/>
        </w:rPr>
      </w:pPr>
      <w:r w:rsidRPr="00D179FF">
        <w:rPr>
          <w:rFonts w:eastAsiaTheme="minorHAnsi" w:cstheme="minorBidi"/>
          <w:sz w:val="24"/>
          <w:szCs w:val="24"/>
          <w:lang w:val="pt-BR"/>
        </w:rPr>
        <w:t xml:space="preserve">Întrucăt modificările propuse nu adaugă elemente noi care să se realizeze în interiorul și vecinătatea ariilor naturale protejate iar aspectele de inființare, funcționare și desființare nu </w:t>
      </w:r>
      <w:r w:rsidRPr="00D179FF">
        <w:rPr>
          <w:rFonts w:eastAsiaTheme="minorHAnsi" w:cstheme="minorBidi"/>
          <w:sz w:val="24"/>
          <w:szCs w:val="24"/>
          <w:lang w:val="pt-BR"/>
        </w:rPr>
        <w:lastRenderedPageBreak/>
        <w:t>se vor modifica semnificativ, concluziile cu privire la impactul asupra ariilor naturale protejate rămân valabile.</w:t>
      </w:r>
    </w:p>
    <w:p w:rsidR="00A9742A" w:rsidRPr="00D179FF" w:rsidRDefault="00A9742A" w:rsidP="00A9742A">
      <w:pPr>
        <w:numPr>
          <w:ilvl w:val="0"/>
          <w:numId w:val="14"/>
        </w:numPr>
        <w:tabs>
          <w:tab w:val="left" w:pos="284"/>
        </w:tabs>
        <w:autoSpaceDE w:val="0"/>
        <w:autoSpaceDN w:val="0"/>
        <w:adjustRightInd w:val="0"/>
        <w:spacing w:after="160" w:line="259" w:lineRule="auto"/>
        <w:ind w:left="0" w:firstLine="360"/>
        <w:contextualSpacing/>
        <w:jc w:val="both"/>
        <w:rPr>
          <w:rFonts w:eastAsiaTheme="minorHAnsi" w:cstheme="minorBidi"/>
          <w:sz w:val="24"/>
          <w:szCs w:val="24"/>
          <w:lang w:val="pt-BR"/>
        </w:rPr>
      </w:pPr>
      <w:r w:rsidRPr="00D179FF">
        <w:rPr>
          <w:rFonts w:eastAsiaTheme="minorHAnsi" w:cstheme="minorBidi"/>
          <w:sz w:val="24"/>
          <w:szCs w:val="24"/>
          <w:lang w:val="pt-BR"/>
        </w:rPr>
        <w:t>Măsuri în timpul realizării proiectului - Raman valabile masurile precizate pentru: apă, aer, sol, subsol, biodiversitate/arii naturale, zgomot, vibraţii, radiaţii, deşeuri, risc pentru sănătate, peisaj, patrimoniu cultural şi istoric, resurse naturale etc prevazute in Acordul de Mediu nr. 9/09.10.2018, precum si masurile ce se vor aplica în timpul exploatării.</w:t>
      </w:r>
    </w:p>
    <w:p w:rsidR="00A9742A" w:rsidRPr="00D179FF" w:rsidRDefault="00A9742A" w:rsidP="00A9742A">
      <w:pPr>
        <w:numPr>
          <w:ilvl w:val="0"/>
          <w:numId w:val="14"/>
        </w:numPr>
        <w:tabs>
          <w:tab w:val="left" w:pos="284"/>
        </w:tabs>
        <w:autoSpaceDE w:val="0"/>
        <w:autoSpaceDN w:val="0"/>
        <w:adjustRightInd w:val="0"/>
        <w:spacing w:after="160" w:line="259" w:lineRule="auto"/>
        <w:ind w:left="0" w:firstLine="360"/>
        <w:contextualSpacing/>
        <w:jc w:val="both"/>
        <w:rPr>
          <w:rFonts w:eastAsiaTheme="minorHAnsi" w:cstheme="minorBidi"/>
          <w:sz w:val="24"/>
          <w:szCs w:val="24"/>
          <w:lang w:val="pt-BR"/>
        </w:rPr>
      </w:pPr>
      <w:r w:rsidRPr="00D179FF">
        <w:rPr>
          <w:rFonts w:eastAsiaTheme="minorHAnsi" w:cstheme="minorBidi"/>
          <w:sz w:val="24"/>
          <w:szCs w:val="24"/>
          <w:lang w:val="pt-BR"/>
        </w:rPr>
        <w:t>Măsurile de reducere sau eliminare a impactului asupra ariilor naturale protejate de interes comunitar, condiţiile şi modul/calendarul de implementare a acestora-rămân valabile măsurile stabilite în acordul de mediu nr. 9/9.10.2018.</w:t>
      </w:r>
    </w:p>
    <w:p w:rsidR="00A9742A" w:rsidRPr="00D179FF" w:rsidRDefault="00A9742A" w:rsidP="00A9742A">
      <w:pPr>
        <w:jc w:val="both"/>
        <w:rPr>
          <w:b/>
          <w:sz w:val="24"/>
          <w:szCs w:val="24"/>
        </w:rPr>
      </w:pPr>
      <w:r w:rsidRPr="00D179FF">
        <w:rPr>
          <w:b/>
          <w:sz w:val="24"/>
          <w:szCs w:val="24"/>
          <w:u w:val="single"/>
        </w:rPr>
        <w:t xml:space="preserve"> Condiţiile de realizare a proiectului</w:t>
      </w:r>
      <w:r w:rsidRPr="00D179FF">
        <w:rPr>
          <w:b/>
          <w:sz w:val="24"/>
          <w:szCs w:val="24"/>
        </w:rPr>
        <w:t>:</w:t>
      </w:r>
    </w:p>
    <w:p w:rsidR="00A9742A" w:rsidRPr="00D179FF" w:rsidRDefault="00A9742A" w:rsidP="00A9742A">
      <w:pPr>
        <w:autoSpaceDE w:val="0"/>
        <w:autoSpaceDN w:val="0"/>
        <w:adjustRightInd w:val="0"/>
        <w:jc w:val="both"/>
        <w:rPr>
          <w:b/>
          <w:bCs/>
          <w:sz w:val="24"/>
          <w:szCs w:val="24"/>
          <w:lang w:val="ro-RO"/>
        </w:rPr>
      </w:pPr>
      <w:r w:rsidRPr="00D179FF">
        <w:rPr>
          <w:bCs/>
          <w:i/>
          <w:sz w:val="24"/>
          <w:szCs w:val="24"/>
          <w:u w:val="single"/>
        </w:rPr>
        <w:t xml:space="preserve">Raman valabile conditiile de realizare a proiectului din Acordul de Mediu </w:t>
      </w:r>
      <w:r w:rsidRPr="00D179FF">
        <w:rPr>
          <w:bCs/>
          <w:sz w:val="24"/>
          <w:szCs w:val="24"/>
          <w:lang w:val="ro-RO"/>
        </w:rPr>
        <w:t xml:space="preserve">nr. </w:t>
      </w:r>
      <w:r w:rsidRPr="00D179FF">
        <w:rPr>
          <w:b/>
          <w:bCs/>
          <w:sz w:val="24"/>
          <w:szCs w:val="24"/>
          <w:lang w:val="ro-RO"/>
        </w:rPr>
        <w:t xml:space="preserve">9/ 09.10.2018.    </w:t>
      </w:r>
    </w:p>
    <w:p w:rsidR="00A9742A" w:rsidRPr="00D179FF" w:rsidRDefault="00A9742A" w:rsidP="00A9742A">
      <w:pPr>
        <w:jc w:val="both"/>
        <w:rPr>
          <w:bCs/>
          <w:sz w:val="24"/>
          <w:szCs w:val="24"/>
        </w:rPr>
      </w:pPr>
      <w:r w:rsidRPr="00D179FF">
        <w:rPr>
          <w:bCs/>
          <w:sz w:val="24"/>
          <w:szCs w:val="24"/>
        </w:rPr>
        <w:t xml:space="preserve">la care se adauga:  </w:t>
      </w:r>
    </w:p>
    <w:p w:rsidR="00A9742A" w:rsidRPr="00D179FF" w:rsidRDefault="00A9742A" w:rsidP="00A9742A">
      <w:pPr>
        <w:numPr>
          <w:ilvl w:val="0"/>
          <w:numId w:val="25"/>
        </w:numPr>
        <w:spacing w:after="160" w:line="259" w:lineRule="auto"/>
        <w:ind w:right="-93"/>
        <w:jc w:val="both"/>
        <w:rPr>
          <w:sz w:val="24"/>
          <w:szCs w:val="24"/>
          <w:u w:val="single"/>
        </w:rPr>
      </w:pPr>
      <w:r w:rsidRPr="00D179FF">
        <w:rPr>
          <w:sz w:val="24"/>
          <w:szCs w:val="24"/>
          <w:lang w:val="ro-RO" w:eastAsia="ro-RO"/>
        </w:rPr>
        <w:t>Condițiile prevăzute în Avizul de gospodărire apelor (nr.153 din 23.10.2017) si Declaratia autoritatii competente responsabile cu gestionarea apelor Administratia Bazinala de Apa Buzau-Ialomita</w:t>
      </w:r>
    </w:p>
    <w:p w:rsidR="00A9742A" w:rsidRPr="00D179FF" w:rsidRDefault="00A9742A" w:rsidP="00A9742A">
      <w:pPr>
        <w:numPr>
          <w:ilvl w:val="0"/>
          <w:numId w:val="25"/>
        </w:numPr>
        <w:spacing w:after="160" w:line="259" w:lineRule="auto"/>
        <w:ind w:right="-93"/>
        <w:jc w:val="both"/>
        <w:rPr>
          <w:sz w:val="24"/>
          <w:szCs w:val="24"/>
          <w:u w:val="single"/>
        </w:rPr>
      </w:pPr>
      <w:r w:rsidRPr="00D179FF">
        <w:rPr>
          <w:sz w:val="24"/>
          <w:szCs w:val="24"/>
          <w:u w:val="single"/>
        </w:rPr>
        <w:t xml:space="preserve">Înştiinţarea autorităţii competente pentru protecţia mediului la finalizarea lucrărilor de investiţie, în vederea efectuării unui control de specialitate pentru verificarea respectării prevederilor prezentei, conform prevederilor Legii  nr. 292/03.12.2018 </w:t>
      </w:r>
      <w:r w:rsidRPr="00D179FF">
        <w:rPr>
          <w:i/>
          <w:sz w:val="24"/>
          <w:szCs w:val="24"/>
          <w:u w:val="single"/>
        </w:rPr>
        <w:t>privind evaluarea impactului anumitor proiecte publice şi private asupra mediului</w:t>
      </w:r>
      <w:r w:rsidRPr="00D179FF">
        <w:rPr>
          <w:sz w:val="24"/>
          <w:szCs w:val="24"/>
          <w:u w:val="single"/>
        </w:rPr>
        <w:t xml:space="preserve"> precum si la punerea in functiune a acesteia.</w:t>
      </w:r>
    </w:p>
    <w:p w:rsidR="00A9742A" w:rsidRPr="00D179FF" w:rsidRDefault="00A9742A" w:rsidP="00A9742A">
      <w:pPr>
        <w:spacing w:before="120" w:after="120"/>
        <w:jc w:val="both"/>
        <w:rPr>
          <w:b/>
          <w:sz w:val="24"/>
          <w:szCs w:val="24"/>
          <w:u w:val="single"/>
        </w:rPr>
      </w:pPr>
      <w:r w:rsidRPr="00D179FF">
        <w:rPr>
          <w:b/>
          <w:sz w:val="24"/>
          <w:szCs w:val="24"/>
        </w:rPr>
        <w:t xml:space="preserve">În conformitate cu prevederile </w:t>
      </w:r>
      <w:r w:rsidRPr="00D179FF">
        <w:rPr>
          <w:b/>
          <w:i/>
          <w:sz w:val="24"/>
          <w:szCs w:val="24"/>
        </w:rPr>
        <w:t>O.U.G. nr. 195/2005 privind protecţia mediului</w:t>
      </w:r>
      <w:r w:rsidRPr="00D179FF">
        <w:rPr>
          <w:b/>
          <w:sz w:val="24"/>
          <w:szCs w:val="24"/>
        </w:rPr>
        <w:t xml:space="preserve">, aprobată cu modificări şi completări de </w:t>
      </w:r>
      <w:r w:rsidRPr="00D179FF">
        <w:rPr>
          <w:b/>
          <w:i/>
          <w:sz w:val="24"/>
          <w:szCs w:val="24"/>
        </w:rPr>
        <w:t>Legea nr. 265/2006</w:t>
      </w:r>
      <w:r w:rsidRPr="00D179FF">
        <w:rPr>
          <w:b/>
          <w:sz w:val="24"/>
          <w:szCs w:val="24"/>
        </w:rPr>
        <w:t xml:space="preserve">, cu completările şi modificările ulterioare, art. 21 alin (4), </w:t>
      </w:r>
      <w:r w:rsidRPr="00D179FF">
        <w:rPr>
          <w:b/>
          <w:sz w:val="24"/>
          <w:szCs w:val="24"/>
          <w:u w:val="single"/>
        </w:rPr>
        <w:t>răspunderea pentru corectitudinea informaţiilor puse la dispoziţia autorităţilor competente pentru protecţia mediului şi a publicului revine titularului proiectului.</w:t>
      </w:r>
    </w:p>
    <w:p w:rsidR="00A9742A" w:rsidRPr="00D179FF" w:rsidRDefault="00A9742A" w:rsidP="00A9742A">
      <w:pPr>
        <w:autoSpaceDE w:val="0"/>
        <w:autoSpaceDN w:val="0"/>
        <w:adjustRightInd w:val="0"/>
        <w:spacing w:before="120" w:after="120"/>
        <w:jc w:val="both"/>
        <w:rPr>
          <w:b/>
          <w:sz w:val="24"/>
          <w:szCs w:val="24"/>
        </w:rPr>
      </w:pPr>
      <w:r w:rsidRPr="00D179FF">
        <w:rPr>
          <w:b/>
          <w:sz w:val="24"/>
          <w:szCs w:val="24"/>
        </w:rPr>
        <w:t>Prezenta este valabilă pe toată perioada de realizare a proiectului, iar în situaţia în care intervin elemente noi, necunoscute la data emiterii prezentei, sau se modifică condiţiile care au stat la baza emiterii acesteia, titularul proiectului are obligaţia de a notifica autoritatea competentă emitentă.</w:t>
      </w:r>
    </w:p>
    <w:p w:rsidR="00A9742A" w:rsidRPr="00D179FF" w:rsidRDefault="00A9742A" w:rsidP="00A9742A">
      <w:pPr>
        <w:autoSpaceDE w:val="0"/>
        <w:autoSpaceDN w:val="0"/>
        <w:adjustRightInd w:val="0"/>
        <w:jc w:val="both"/>
        <w:rPr>
          <w:b/>
          <w:sz w:val="24"/>
          <w:szCs w:val="24"/>
        </w:rPr>
      </w:pPr>
      <w:r w:rsidRPr="00D179FF">
        <w:rPr>
          <w:b/>
          <w:sz w:val="24"/>
          <w:szCs w:val="24"/>
        </w:rPr>
        <w:tab/>
        <w:t xml:space="preserve">Prezenta poate fi contestată în conformitate cu prevederile Legii nr. 292/2018 </w:t>
      </w:r>
      <w:r w:rsidRPr="00D179FF">
        <w:rPr>
          <w:b/>
          <w:i/>
          <w:sz w:val="24"/>
          <w:szCs w:val="24"/>
        </w:rPr>
        <w:t>privind evaluarea impactului anumitor proiecte publice şi private asupra mediului</w:t>
      </w:r>
      <w:r w:rsidRPr="00D179FF">
        <w:rPr>
          <w:b/>
          <w:sz w:val="24"/>
          <w:szCs w:val="24"/>
        </w:rPr>
        <w:t xml:space="preserve"> şi ale Legii nr. 554/2004, cu modificările şi completările ulterioare.</w:t>
      </w:r>
    </w:p>
    <w:p w:rsidR="00A9742A" w:rsidRPr="00D179FF" w:rsidRDefault="00A9742A" w:rsidP="00A9742A">
      <w:pPr>
        <w:autoSpaceDE w:val="0"/>
        <w:autoSpaceDN w:val="0"/>
        <w:adjustRightInd w:val="0"/>
        <w:jc w:val="both"/>
        <w:rPr>
          <w:b/>
          <w:sz w:val="24"/>
          <w:szCs w:val="24"/>
        </w:rPr>
      </w:pPr>
    </w:p>
    <w:p w:rsidR="00A9742A" w:rsidRPr="00D179FF" w:rsidRDefault="00A9742A" w:rsidP="00A9742A">
      <w:pPr>
        <w:autoSpaceDE w:val="0"/>
        <w:autoSpaceDN w:val="0"/>
        <w:adjustRightInd w:val="0"/>
        <w:jc w:val="both"/>
        <w:rPr>
          <w:b/>
          <w:bCs/>
          <w:sz w:val="24"/>
          <w:szCs w:val="24"/>
          <w:lang w:val="ro-RO"/>
        </w:rPr>
      </w:pPr>
      <w:r w:rsidRPr="00D179FF">
        <w:rPr>
          <w:b/>
          <w:bCs/>
          <w:sz w:val="24"/>
          <w:szCs w:val="24"/>
          <w:lang w:val="ro-RO"/>
        </w:rPr>
        <w:tab/>
        <w:t xml:space="preserve">Prezenta constituie Anexă la Acordul de mediu nr. 9/ 09.10.2018.    </w:t>
      </w:r>
    </w:p>
    <w:p w:rsidR="009D3616" w:rsidRDefault="009D3616" w:rsidP="009D3616">
      <w:pPr>
        <w:tabs>
          <w:tab w:val="center" w:pos="284"/>
          <w:tab w:val="right" w:pos="10065"/>
        </w:tabs>
        <w:spacing w:after="60"/>
        <w:jc w:val="center"/>
        <w:rPr>
          <w:rStyle w:val="ax1"/>
          <w:sz w:val="24"/>
          <w:szCs w:val="24"/>
          <w:lang w:val="pt-BR"/>
        </w:rPr>
      </w:pPr>
    </w:p>
    <w:p w:rsidR="009D3616" w:rsidRPr="00820A0C" w:rsidRDefault="009D3616" w:rsidP="009D3616">
      <w:pPr>
        <w:tabs>
          <w:tab w:val="center" w:pos="284"/>
          <w:tab w:val="right" w:pos="10065"/>
        </w:tabs>
        <w:spacing w:after="60"/>
        <w:jc w:val="center"/>
        <w:rPr>
          <w:rStyle w:val="ax1"/>
          <w:sz w:val="24"/>
          <w:szCs w:val="24"/>
          <w:lang w:val="pt-BR"/>
        </w:rPr>
      </w:pPr>
      <w:r>
        <w:rPr>
          <w:rStyle w:val="ax1"/>
          <w:sz w:val="24"/>
          <w:szCs w:val="24"/>
          <w:lang w:val="pt-BR"/>
        </w:rPr>
        <w:t xml:space="preserve">Proiect </w:t>
      </w:r>
      <w:r w:rsidRPr="00820A0C">
        <w:rPr>
          <w:rStyle w:val="ax1"/>
          <w:sz w:val="24"/>
          <w:szCs w:val="24"/>
          <w:lang w:val="pt-BR"/>
        </w:rPr>
        <w:t>DECIZIA ETAPEI DE ÎNCADRARE</w:t>
      </w:r>
    </w:p>
    <w:p w:rsidR="009D3616" w:rsidRPr="006F1880" w:rsidRDefault="009D3616" w:rsidP="009D3616">
      <w:pPr>
        <w:tabs>
          <w:tab w:val="center" w:pos="284"/>
          <w:tab w:val="right" w:pos="10065"/>
        </w:tabs>
        <w:spacing w:after="60" w:line="276" w:lineRule="auto"/>
        <w:jc w:val="center"/>
        <w:rPr>
          <w:b/>
          <w:lang w:val="pt-BR"/>
        </w:rPr>
      </w:pPr>
      <w:r w:rsidRPr="006F1880">
        <w:rPr>
          <w:b/>
          <w:lang w:val="pt-BR"/>
        </w:rPr>
        <w:t xml:space="preserve">din </w:t>
      </w:r>
      <w:r>
        <w:rPr>
          <w:b/>
          <w:lang w:val="pt-BR"/>
        </w:rPr>
        <w:t>2</w:t>
      </w:r>
      <w:r w:rsidRPr="006F1880">
        <w:rPr>
          <w:b/>
          <w:lang w:val="pt-BR"/>
        </w:rPr>
        <w:t>7.0</w:t>
      </w:r>
      <w:r>
        <w:rPr>
          <w:b/>
          <w:lang w:val="pt-BR"/>
        </w:rPr>
        <w:t>2</w:t>
      </w:r>
      <w:r w:rsidRPr="006F1880">
        <w:rPr>
          <w:b/>
          <w:lang w:val="pt-BR"/>
        </w:rPr>
        <w:t>.2020</w:t>
      </w:r>
    </w:p>
    <w:p w:rsidR="009D3616" w:rsidRPr="003C7A17" w:rsidRDefault="009D3616" w:rsidP="009D3616">
      <w:pPr>
        <w:autoSpaceDE w:val="0"/>
        <w:autoSpaceDN w:val="0"/>
        <w:adjustRightInd w:val="0"/>
        <w:spacing w:line="276" w:lineRule="auto"/>
        <w:ind w:firstLine="720"/>
        <w:jc w:val="both"/>
        <w:rPr>
          <w:lang w:val="ro-RO"/>
        </w:rPr>
      </w:pPr>
    </w:p>
    <w:p w:rsidR="009D3616" w:rsidRPr="00934FB7" w:rsidRDefault="00D002FB" w:rsidP="009D3616">
      <w:pPr>
        <w:autoSpaceDE w:val="0"/>
        <w:autoSpaceDN w:val="0"/>
        <w:adjustRightInd w:val="0"/>
        <w:ind w:firstLine="720"/>
        <w:jc w:val="both"/>
      </w:pPr>
      <w:hyperlink w:anchor="#" w:history="1"/>
      <w:r w:rsidR="009D3616" w:rsidRPr="00934FB7">
        <w:rPr>
          <w:rStyle w:val="tpa1"/>
          <w:lang w:val="pt-BR"/>
        </w:rPr>
        <w:t>Ca urmare a solicitării de emitere a acordului de mediu adresate de</w:t>
      </w:r>
      <w:r w:rsidR="009D3616">
        <w:rPr>
          <w:rStyle w:val="tpa1"/>
          <w:lang w:val="pt-BR"/>
        </w:rPr>
        <w:t xml:space="preserve"> </w:t>
      </w:r>
      <w:r w:rsidR="009D3616" w:rsidRPr="00353998">
        <w:rPr>
          <w:b/>
          <w:lang w:val="ro-RO"/>
        </w:rPr>
        <w:t xml:space="preserve">C.N. A.P.D.M. S.A. GALATI pentru S.C. COFCO INTERNATIONAL ROMANIA SRL, </w:t>
      </w:r>
      <w:r w:rsidR="009D3616" w:rsidRPr="00934FB7">
        <w:rPr>
          <w:lang w:val="ro-RO"/>
        </w:rPr>
        <w:t xml:space="preserve">cu sediul </w:t>
      </w:r>
      <w:r w:rsidR="009D3616" w:rsidRPr="001B1549">
        <w:rPr>
          <w:lang w:val="ro-RO"/>
        </w:rPr>
        <w:t>în</w:t>
      </w:r>
      <w:r w:rsidR="009D3616">
        <w:rPr>
          <w:lang w:val="ro-RO"/>
        </w:rPr>
        <w:t xml:space="preserve"> Bucuresti, sector 2, Sos. Pipera nr. 46D-46E-48, Cladirea B, et. 5, </w:t>
      </w:r>
      <w:r w:rsidR="009D3616" w:rsidRPr="00934FB7">
        <w:rPr>
          <w:rStyle w:val="tpa1"/>
          <w:lang w:val="pt-BR"/>
        </w:rPr>
        <w:t xml:space="preserve">înregistrată la A.P.M. Brăila cu nr. </w:t>
      </w:r>
      <w:r w:rsidR="009D3616" w:rsidRPr="00353998">
        <w:rPr>
          <w:lang w:val="ro-RO"/>
        </w:rPr>
        <w:t>16912 din 31.10.2019</w:t>
      </w:r>
      <w:r w:rsidR="009D3616" w:rsidRPr="00353998">
        <w:rPr>
          <w:lang w:val="it-IT"/>
        </w:rPr>
        <w:t xml:space="preserve">, </w:t>
      </w:r>
      <w:hyperlink w:anchor="#" w:history="1"/>
      <w:r w:rsidR="009D3616" w:rsidRPr="00934FB7">
        <w:rPr>
          <w:rStyle w:val="tpa1"/>
          <w:lang w:val="pt-BR"/>
        </w:rPr>
        <w:t xml:space="preserve">în baza </w:t>
      </w:r>
      <w:r w:rsidR="009D3616" w:rsidRPr="00934FB7">
        <w:rPr>
          <w:bCs/>
          <w:color w:val="000000"/>
          <w:lang w:val="ro-RO"/>
        </w:rPr>
        <w:t>Legii nr. 292/2018</w:t>
      </w:r>
      <w:r w:rsidR="009D3616" w:rsidRPr="003C7A17">
        <w:rPr>
          <w:lang w:val="ro-RO"/>
        </w:rPr>
        <w:t xml:space="preserve"> </w:t>
      </w:r>
      <w:r w:rsidR="009D3616" w:rsidRPr="003C7A17">
        <w:rPr>
          <w:i/>
          <w:lang w:val="ro-RO"/>
        </w:rPr>
        <w:t xml:space="preserve">privind evaluarea impactului anumitor proiecte publice şi private asupra mediului </w:t>
      </w:r>
      <w:r w:rsidR="009D3616" w:rsidRPr="00934FB7">
        <w:rPr>
          <w:i/>
          <w:lang w:val="ro-RO" w:eastAsia="ar-SA"/>
        </w:rPr>
        <w:t xml:space="preserve"> </w:t>
      </w:r>
      <w:r w:rsidR="009D3616" w:rsidRPr="003C7A17">
        <w:rPr>
          <w:i/>
          <w:lang w:val="ro-RO"/>
        </w:rPr>
        <w:t>şi a OUG nr. 57/2007 privind regimul ariilor naturale protejate, conservarea habitatelor naturale, a florei şi faunei sălbatice, aprobată cu modificări şi completări prin Legea nr. 49/2011</w:t>
      </w:r>
      <w:r w:rsidR="009D3616" w:rsidRPr="003C7A17">
        <w:rPr>
          <w:lang w:val="ro-RO"/>
        </w:rPr>
        <w:t xml:space="preserve">, </w:t>
      </w:r>
      <w:r w:rsidR="009D3616" w:rsidRPr="003C7A17">
        <w:rPr>
          <w:i/>
          <w:lang w:val="ro-RO"/>
        </w:rPr>
        <w:t>cu modificările şi completările ulterioare,</w:t>
      </w:r>
      <w:r w:rsidR="009D3616" w:rsidRPr="003C7A17">
        <w:rPr>
          <w:lang w:val="ro-RO"/>
        </w:rPr>
        <w:t xml:space="preserve"> </w:t>
      </w:r>
      <w:r w:rsidR="009D3616" w:rsidRPr="00934FB7">
        <w:rPr>
          <w:rStyle w:val="tpa1"/>
          <w:lang w:val="pt-BR"/>
        </w:rPr>
        <w:t>A</w:t>
      </w:r>
      <w:r w:rsidR="009D3616" w:rsidRPr="00934FB7">
        <w:rPr>
          <w:rStyle w:val="tpa1"/>
          <w:lang w:val="ro-RO"/>
        </w:rPr>
        <w:t>genţia pentru Protecţia Mediului Brăila</w:t>
      </w:r>
      <w:r w:rsidR="009D3616" w:rsidRPr="00934FB7">
        <w:rPr>
          <w:rStyle w:val="tpa1"/>
          <w:lang w:val="pt-BR"/>
        </w:rPr>
        <w:t xml:space="preserve"> decide, ca urmare a consultărilor desfăşurate în cadrul şedinţei Comisiei de Analiză Tehnică din data de </w:t>
      </w:r>
      <w:r w:rsidR="009D3616" w:rsidRPr="004965F7">
        <w:rPr>
          <w:rStyle w:val="tpa1"/>
          <w:lang w:val="pt-BR"/>
        </w:rPr>
        <w:t>2</w:t>
      </w:r>
      <w:r w:rsidR="009D3616">
        <w:rPr>
          <w:rStyle w:val="tpa1"/>
          <w:lang w:val="pt-BR"/>
        </w:rPr>
        <w:t>7</w:t>
      </w:r>
      <w:r w:rsidR="009D3616" w:rsidRPr="004965F7">
        <w:rPr>
          <w:rStyle w:val="tpa1"/>
          <w:lang w:val="pt-BR"/>
        </w:rPr>
        <w:t>.0</w:t>
      </w:r>
      <w:r w:rsidR="009D3616">
        <w:rPr>
          <w:rStyle w:val="tpa1"/>
          <w:lang w:val="pt-BR"/>
        </w:rPr>
        <w:t>2</w:t>
      </w:r>
      <w:r w:rsidR="009D3616" w:rsidRPr="004965F7">
        <w:rPr>
          <w:rStyle w:val="tpa1"/>
          <w:lang w:val="pt-BR"/>
        </w:rPr>
        <w:t>.20</w:t>
      </w:r>
      <w:r w:rsidR="009D3616">
        <w:rPr>
          <w:rStyle w:val="tpa1"/>
          <w:lang w:val="pt-BR"/>
        </w:rPr>
        <w:t>20</w:t>
      </w:r>
      <w:r w:rsidR="009D3616" w:rsidRPr="004965F7">
        <w:rPr>
          <w:rStyle w:val="tpa1"/>
          <w:lang w:val="pt-BR"/>
        </w:rPr>
        <w:t>,</w:t>
      </w:r>
      <w:r w:rsidR="009D3616" w:rsidRPr="00934FB7">
        <w:rPr>
          <w:rStyle w:val="tpa1"/>
          <w:lang w:val="pt-BR"/>
        </w:rPr>
        <w:t xml:space="preserve"> ca proiectul </w:t>
      </w:r>
      <w:r w:rsidR="009D3616" w:rsidRPr="00353998">
        <w:rPr>
          <w:lang w:val="ro-RO"/>
        </w:rPr>
        <w:t>„</w:t>
      </w:r>
      <w:r w:rsidR="009D3616" w:rsidRPr="00353998">
        <w:rPr>
          <w:i/>
          <w:lang w:val="ro-RO"/>
        </w:rPr>
        <w:t>Construire baza depozitare cereale, imprejmuire”,</w:t>
      </w:r>
      <w:r w:rsidR="009D3616" w:rsidRPr="00353998">
        <w:rPr>
          <w:bCs/>
          <w:iCs/>
          <w:lang w:val="ro-RO"/>
        </w:rPr>
        <w:t xml:space="preserve"> </w:t>
      </w:r>
      <w:r w:rsidR="009D3616" w:rsidRPr="00353998">
        <w:rPr>
          <w:lang w:val="ro-RO"/>
        </w:rPr>
        <w:t>propus a fi amplasat în jud. Brăila, mun. Brăila, Zona Portuara Parcela 3</w:t>
      </w:r>
      <w:r w:rsidR="009D3616" w:rsidRPr="00934FB7">
        <w:rPr>
          <w:i/>
          <w:lang w:val="ro-RO"/>
        </w:rPr>
        <w:t xml:space="preserve"> </w:t>
      </w:r>
    </w:p>
    <w:p w:rsidR="009D3616" w:rsidRDefault="009D3616" w:rsidP="009D3616">
      <w:pPr>
        <w:tabs>
          <w:tab w:val="center" w:pos="284"/>
          <w:tab w:val="right" w:pos="10065"/>
        </w:tabs>
        <w:spacing w:before="120" w:after="120"/>
        <w:jc w:val="center"/>
        <w:rPr>
          <w:rStyle w:val="tpa1"/>
          <w:b/>
          <w:i/>
          <w:lang w:val="pt-BR"/>
        </w:rPr>
      </w:pPr>
      <w:r w:rsidRPr="000210C7">
        <w:rPr>
          <w:b/>
          <w:i/>
          <w:lang w:val="ro-RO"/>
        </w:rPr>
        <w:t>n</w:t>
      </w:r>
      <w:r w:rsidRPr="000210C7">
        <w:rPr>
          <w:rStyle w:val="tpa1"/>
          <w:b/>
          <w:i/>
          <w:lang w:val="pt-BR"/>
        </w:rPr>
        <w:t>u se supune evaluării impactului asupra mediului</w:t>
      </w:r>
    </w:p>
    <w:p w:rsidR="009D3616" w:rsidRDefault="009D3616" w:rsidP="009D3616">
      <w:pPr>
        <w:rPr>
          <w:rStyle w:val="tpa1"/>
          <w:b/>
          <w:lang w:val="pt-BR"/>
        </w:rPr>
      </w:pPr>
      <w:r w:rsidRPr="000210C7">
        <w:rPr>
          <w:rStyle w:val="tpa1"/>
          <w:b/>
          <w:lang w:val="pt-BR"/>
        </w:rPr>
        <w:t>Justificarea prezentei decizii:</w:t>
      </w:r>
    </w:p>
    <w:p w:rsidR="009D3616" w:rsidRPr="00965BBD" w:rsidRDefault="009D3616" w:rsidP="009D3616">
      <w:pPr>
        <w:numPr>
          <w:ilvl w:val="0"/>
          <w:numId w:val="14"/>
        </w:numPr>
        <w:tabs>
          <w:tab w:val="left" w:pos="284"/>
        </w:tabs>
        <w:autoSpaceDE w:val="0"/>
        <w:autoSpaceDN w:val="0"/>
        <w:adjustRightInd w:val="0"/>
        <w:ind w:left="284" w:hanging="284"/>
        <w:jc w:val="both"/>
        <w:rPr>
          <w:lang w:val="ro-RO"/>
        </w:rPr>
      </w:pPr>
      <w:r w:rsidRPr="00965BBD">
        <w:rPr>
          <w:lang w:val="ro-RO"/>
        </w:rPr>
        <w:t xml:space="preserve">proiectul se încadrează în prevederile </w:t>
      </w:r>
      <w:r w:rsidRPr="00965BBD">
        <w:rPr>
          <w:bCs/>
          <w:color w:val="000000"/>
          <w:lang w:val="ro-RO"/>
        </w:rPr>
        <w:t>Legii nr. 292/2018</w:t>
      </w:r>
      <w:r w:rsidRPr="00564CB6">
        <w:t xml:space="preserve"> </w:t>
      </w:r>
      <w:r w:rsidRPr="00965BBD">
        <w:rPr>
          <w:i/>
        </w:rPr>
        <w:t>privind evaluarea impactului anumitor proiecte publice şi private asupra mediului</w:t>
      </w:r>
      <w:r w:rsidRPr="00965BBD">
        <w:rPr>
          <w:lang w:val="ro-RO"/>
        </w:rPr>
        <w:t xml:space="preserve">, </w:t>
      </w:r>
      <w:r w:rsidRPr="004965F7">
        <w:rPr>
          <w:lang w:val="ro-RO"/>
        </w:rPr>
        <w:t xml:space="preserve">Anexa 2, pct. </w:t>
      </w:r>
      <w:r w:rsidRPr="00DF6FDD">
        <w:rPr>
          <w:rFonts w:eastAsia="Calibri"/>
        </w:rPr>
        <w:t>10, lit. a)</w:t>
      </w:r>
      <w:r w:rsidRPr="004965F7">
        <w:t xml:space="preserve"> - </w:t>
      </w:r>
      <w:r w:rsidRPr="00E1692A">
        <w:rPr>
          <w:rFonts w:eastAsia="Calibri"/>
        </w:rPr>
        <w:t>proiecte de dezvoltare a unităţilor/zonelor industriale;</w:t>
      </w:r>
    </w:p>
    <w:p w:rsidR="009D3616" w:rsidRPr="0082648D" w:rsidRDefault="009D3616" w:rsidP="009D3616">
      <w:pPr>
        <w:numPr>
          <w:ilvl w:val="0"/>
          <w:numId w:val="14"/>
        </w:numPr>
        <w:tabs>
          <w:tab w:val="left" w:pos="284"/>
        </w:tabs>
        <w:autoSpaceDE w:val="0"/>
        <w:autoSpaceDN w:val="0"/>
        <w:adjustRightInd w:val="0"/>
        <w:ind w:left="284" w:hanging="284"/>
        <w:jc w:val="both"/>
        <w:rPr>
          <w:lang w:val="ro-RO"/>
        </w:rPr>
      </w:pPr>
      <w:r w:rsidRPr="0082648D">
        <w:rPr>
          <w:rStyle w:val="tpa1"/>
          <w:lang w:val="pt-BR"/>
        </w:rPr>
        <w:lastRenderedPageBreak/>
        <w:t>proiectul propus</w:t>
      </w:r>
      <w:r>
        <w:rPr>
          <w:rStyle w:val="tpa1"/>
          <w:lang w:val="pt-BR"/>
        </w:rPr>
        <w:t xml:space="preserve"> nu</w:t>
      </w:r>
      <w:r w:rsidRPr="0082648D">
        <w:rPr>
          <w:rStyle w:val="tpa1"/>
          <w:lang w:val="pt-BR"/>
        </w:rPr>
        <w:t xml:space="preserve"> intră </w:t>
      </w:r>
      <w:r w:rsidRPr="0082648D">
        <w:rPr>
          <w:lang w:val="ro-RO"/>
        </w:rPr>
        <w:t xml:space="preserve">sub incidenţa art. 28 din </w:t>
      </w:r>
      <w:r w:rsidRPr="0082648D">
        <w:rPr>
          <w:i/>
          <w:lang w:val="ro-RO"/>
        </w:rPr>
        <w:t>Ordonanţa de Urgenţă a Guvernului nr. 57/2007 privind regimul ariilor naturale protejate, conservarea habitatelor naturale, a florei şi faunei sălbatice</w:t>
      </w:r>
      <w:r w:rsidRPr="0082648D">
        <w:rPr>
          <w:lang w:val="ro-RO"/>
        </w:rPr>
        <w:t>, cu modificările şi completările ulterioare;</w:t>
      </w:r>
    </w:p>
    <w:p w:rsidR="009D3616" w:rsidRPr="0094331B" w:rsidRDefault="009D3616" w:rsidP="009D3616">
      <w:pPr>
        <w:numPr>
          <w:ilvl w:val="0"/>
          <w:numId w:val="14"/>
        </w:numPr>
        <w:autoSpaceDE w:val="0"/>
        <w:autoSpaceDN w:val="0"/>
        <w:adjustRightInd w:val="0"/>
        <w:ind w:left="284"/>
        <w:jc w:val="both"/>
        <w:rPr>
          <w:rFonts w:eastAsia="Calibri"/>
        </w:rPr>
      </w:pPr>
      <w:r w:rsidRPr="0094331B">
        <w:rPr>
          <w:rFonts w:eastAsia="Calibri"/>
        </w:rPr>
        <w:t>proiectul propus</w:t>
      </w:r>
      <w:r>
        <w:rPr>
          <w:rFonts w:eastAsia="Calibri"/>
        </w:rPr>
        <w:t xml:space="preserve"> nu</w:t>
      </w:r>
      <w:r w:rsidRPr="0094331B">
        <w:rPr>
          <w:rFonts w:eastAsia="Calibri"/>
        </w:rPr>
        <w:t xml:space="preserve"> intră sub incidenţa art. 48</w:t>
      </w:r>
      <w:r>
        <w:rPr>
          <w:rFonts w:eastAsia="Calibri"/>
        </w:rPr>
        <w:t xml:space="preserve"> </w:t>
      </w:r>
      <w:r w:rsidRPr="0094331B">
        <w:rPr>
          <w:rFonts w:eastAsia="Calibri"/>
        </w:rPr>
        <w:t xml:space="preserve">şi </w:t>
      </w:r>
      <w:r>
        <w:rPr>
          <w:rFonts w:eastAsia="Calibri"/>
        </w:rPr>
        <w:t xml:space="preserve">art. </w:t>
      </w:r>
      <w:r w:rsidRPr="0094331B">
        <w:rPr>
          <w:rFonts w:eastAsia="Calibri"/>
        </w:rPr>
        <w:t>54</w:t>
      </w:r>
      <w:r>
        <w:rPr>
          <w:rFonts w:eastAsia="Calibri"/>
        </w:rPr>
        <w:t xml:space="preserve"> </w:t>
      </w:r>
      <w:r w:rsidRPr="0094331B">
        <w:rPr>
          <w:rFonts w:eastAsia="Calibri"/>
        </w:rPr>
        <w:t>din Legea apelor nr. 107/1996, cu modificările şi completările ulterioare.</w:t>
      </w:r>
    </w:p>
    <w:p w:rsidR="009D3616" w:rsidRPr="000210C7" w:rsidRDefault="009D3616" w:rsidP="009D3616">
      <w:pPr>
        <w:tabs>
          <w:tab w:val="center" w:pos="284"/>
          <w:tab w:val="right" w:pos="10065"/>
        </w:tabs>
        <w:spacing w:before="120" w:line="276" w:lineRule="auto"/>
        <w:jc w:val="both"/>
        <w:rPr>
          <w:rStyle w:val="tpa1"/>
          <w:b/>
          <w:lang w:val="pt-BR"/>
        </w:rPr>
      </w:pPr>
      <w:r>
        <w:rPr>
          <w:rStyle w:val="tpa1"/>
          <w:b/>
          <w:i/>
          <w:lang w:val="pt-BR"/>
        </w:rPr>
        <w:t xml:space="preserve">I. </w:t>
      </w:r>
      <w:r w:rsidRPr="004732AD">
        <w:rPr>
          <w:rStyle w:val="tpa1"/>
          <w:b/>
          <w:i/>
          <w:lang w:val="pt-BR"/>
        </w:rPr>
        <w:t>Motivele care au stat la baza luării deciziei etapei de încadrare în procedura de evaluare a impactului asupra mediului sunt următoarele</w:t>
      </w:r>
      <w:r w:rsidRPr="004732AD">
        <w:rPr>
          <w:rStyle w:val="tpa1"/>
          <w:b/>
          <w:lang w:val="pt-BR"/>
        </w:rPr>
        <w:t>:</w:t>
      </w:r>
    </w:p>
    <w:p w:rsidR="009D3616" w:rsidRPr="00F97F28" w:rsidRDefault="009D3616" w:rsidP="009D3616">
      <w:pPr>
        <w:autoSpaceDE w:val="0"/>
        <w:autoSpaceDN w:val="0"/>
        <w:adjustRightInd w:val="0"/>
        <w:spacing w:before="120" w:line="276" w:lineRule="auto"/>
        <w:rPr>
          <w:rStyle w:val="tpa1"/>
          <w:b/>
          <w:u w:val="single"/>
          <w:lang w:val="it-IT"/>
        </w:rPr>
      </w:pPr>
      <w:r w:rsidRPr="00F97F28">
        <w:rPr>
          <w:rStyle w:val="tpa1"/>
          <w:b/>
          <w:lang w:val="it-IT"/>
        </w:rPr>
        <w:t>1)</w:t>
      </w:r>
      <w:r>
        <w:rPr>
          <w:rStyle w:val="tpa1"/>
          <w:b/>
          <w:lang w:val="it-IT"/>
        </w:rPr>
        <w:t xml:space="preserve"> </w:t>
      </w:r>
      <w:r w:rsidRPr="00F97F28">
        <w:rPr>
          <w:rStyle w:val="tpa1"/>
          <w:b/>
          <w:u w:val="single"/>
          <w:lang w:val="it-IT"/>
        </w:rPr>
        <w:t xml:space="preserve">Caracteristicile </w:t>
      </w:r>
      <w:r w:rsidRPr="001D0FDD">
        <w:rPr>
          <w:rStyle w:val="tpa1"/>
          <w:b/>
          <w:u w:val="single"/>
          <w:lang w:val="it-IT"/>
        </w:rPr>
        <w:t>proiectului:</w:t>
      </w:r>
    </w:p>
    <w:p w:rsidR="009D3616" w:rsidRPr="00DC71F4" w:rsidRDefault="009D3616" w:rsidP="009D3616">
      <w:pPr>
        <w:ind w:right="27"/>
        <w:jc w:val="both"/>
        <w:rPr>
          <w:color w:val="000000"/>
          <w:lang w:eastAsia="ro-RO"/>
        </w:rPr>
      </w:pPr>
      <w:r w:rsidRPr="00F97F28">
        <w:rPr>
          <w:b/>
          <w:i/>
          <w:lang w:val="ro-RO"/>
        </w:rPr>
        <w:t>a</w:t>
      </w:r>
      <w:r w:rsidRPr="00F97F28">
        <w:rPr>
          <w:i/>
          <w:lang w:val="ro-RO"/>
        </w:rPr>
        <w:t xml:space="preserve">) </w:t>
      </w:r>
      <w:r w:rsidRPr="00F97F28">
        <w:rPr>
          <w:b/>
          <w:i/>
          <w:lang w:val="ro-RO"/>
        </w:rPr>
        <w:t>dimensiunea și concepția întregului proiect</w:t>
      </w:r>
      <w:r w:rsidRPr="00F97F28">
        <w:rPr>
          <w:rStyle w:val="tpa1"/>
          <w:b/>
          <w:i/>
          <w:lang w:val="it-IT"/>
        </w:rPr>
        <w:t>:</w:t>
      </w:r>
      <w:r w:rsidRPr="00A12621">
        <w:rPr>
          <w:lang w:val="ro-RO"/>
        </w:rPr>
        <w:t xml:space="preserve"> </w:t>
      </w:r>
      <w:r w:rsidRPr="00BF64C0">
        <w:rPr>
          <w:rStyle w:val="tpa1"/>
          <w:lang w:val="it-IT"/>
        </w:rPr>
        <w:t xml:space="preserve">proiectul constă în </w:t>
      </w:r>
      <w:r w:rsidRPr="001D0FDD">
        <w:rPr>
          <w:color w:val="000000"/>
          <w:lang w:eastAsia="ro-RO"/>
        </w:rPr>
        <w:t>construirea unui terminal cereale cu capacitate de depozitare</w:t>
      </w:r>
      <w:r w:rsidRPr="001D0FDD">
        <w:t xml:space="preserve">/manipulare cereale </w:t>
      </w:r>
      <w:r w:rsidRPr="001D0FDD">
        <w:rPr>
          <w:color w:val="000000"/>
          <w:lang w:eastAsia="ro-RO"/>
        </w:rPr>
        <w:t>de 24000 tone in portul Braila cu posibilitatea de incarcare in nave pe fluviul Dunarea</w:t>
      </w:r>
      <w:r>
        <w:rPr>
          <w:color w:val="000000"/>
          <w:lang w:eastAsia="ro-RO"/>
        </w:rPr>
        <w:t xml:space="preserve">, </w:t>
      </w:r>
      <w:r w:rsidRPr="00353998">
        <w:rPr>
          <w:lang w:val="ro-RO"/>
        </w:rPr>
        <w:t>propus a fi amplasat în jud. Brăila, mun. Brăila, Zona Portuara Parcela 3</w:t>
      </w:r>
      <w:r>
        <w:rPr>
          <w:lang w:val="ro-RO"/>
        </w:rPr>
        <w:t xml:space="preserve">, prin acest </w:t>
      </w:r>
      <w:r w:rsidRPr="003C7A17">
        <w:rPr>
          <w:color w:val="000000"/>
          <w:lang w:val="ro-RO" w:eastAsia="ro-RO"/>
        </w:rPr>
        <w:t xml:space="preserve">punct se va dirija si marfa camionata din judetele invecinate care nu au acces la infrastructura portuara (Buzau, Vrancea, Vaslui, Bacau, Suceava, Neamt, Iasi si Botosani). </w:t>
      </w:r>
      <w:r w:rsidRPr="00DC71F4">
        <w:rPr>
          <w:color w:val="000000"/>
          <w:lang w:eastAsia="ro-RO"/>
        </w:rPr>
        <w:t xml:space="preserve">Terenul are o suprafata de 69394 m2, </w:t>
      </w:r>
      <w:r>
        <w:rPr>
          <w:color w:val="000000"/>
          <w:lang w:eastAsia="ro-RO"/>
        </w:rPr>
        <w:t xml:space="preserve">suprafata constuita propusa/total, </w:t>
      </w:r>
      <w:r w:rsidRPr="00DC71F4">
        <w:rPr>
          <w:color w:val="000000"/>
          <w:lang w:eastAsia="ro-RO"/>
        </w:rPr>
        <w:t>2571 m</w:t>
      </w:r>
      <w:r w:rsidRPr="00DC71F4">
        <w:rPr>
          <w:color w:val="000000"/>
          <w:vertAlign w:val="superscript"/>
          <w:lang w:eastAsia="ro-RO"/>
        </w:rPr>
        <w:t>2</w:t>
      </w:r>
      <w:r>
        <w:rPr>
          <w:color w:val="000000"/>
          <w:lang w:eastAsia="ro-RO"/>
        </w:rPr>
        <w:t>.</w:t>
      </w:r>
    </w:p>
    <w:p w:rsidR="009D3616" w:rsidRPr="0009558F" w:rsidRDefault="009D3616" w:rsidP="009D3616">
      <w:pPr>
        <w:tabs>
          <w:tab w:val="left" w:pos="993"/>
        </w:tabs>
        <w:jc w:val="both"/>
        <w:rPr>
          <w:color w:val="000000"/>
          <w:lang w:eastAsia="ro-RO"/>
        </w:rPr>
      </w:pPr>
      <w:r>
        <w:rPr>
          <w:color w:val="000000"/>
          <w:lang w:eastAsia="ro-RO"/>
        </w:rPr>
        <w:t>Proiectul este structurat in 17 obiective, din care se pot mentiona</w:t>
      </w:r>
      <w:r w:rsidRPr="0009558F">
        <w:rPr>
          <w:color w:val="000000"/>
          <w:lang w:eastAsia="ro-RO"/>
        </w:rPr>
        <w:t>:</w:t>
      </w:r>
    </w:p>
    <w:p w:rsidR="009D3616" w:rsidRPr="00A037B1" w:rsidRDefault="009D3616" w:rsidP="009D3616">
      <w:pPr>
        <w:numPr>
          <w:ilvl w:val="0"/>
          <w:numId w:val="70"/>
        </w:numPr>
        <w:tabs>
          <w:tab w:val="left" w:pos="1134"/>
        </w:tabs>
        <w:autoSpaceDE w:val="0"/>
        <w:autoSpaceDN w:val="0"/>
        <w:adjustRightInd w:val="0"/>
        <w:ind w:left="1134" w:hanging="567"/>
        <w:jc w:val="both"/>
        <w:rPr>
          <w:color w:val="000000"/>
          <w:lang w:eastAsia="ro-RO"/>
        </w:rPr>
      </w:pPr>
      <w:r w:rsidRPr="0009558F">
        <w:rPr>
          <w:color w:val="000000"/>
          <w:lang w:eastAsia="ro-RO"/>
        </w:rPr>
        <w:t>6 silozuri cu capacitate de depozitare de 4000 tone fiecare</w:t>
      </w:r>
      <w:r>
        <w:rPr>
          <w:color w:val="000000"/>
          <w:lang w:eastAsia="ro-RO"/>
        </w:rPr>
        <w:t xml:space="preserve">, pentru </w:t>
      </w:r>
      <w:r w:rsidRPr="000D20D4">
        <w:rPr>
          <w:color w:val="000000"/>
          <w:lang w:eastAsia="ro-RO"/>
        </w:rPr>
        <w:t>cereal</w:t>
      </w:r>
      <w:r>
        <w:rPr>
          <w:color w:val="000000"/>
          <w:lang w:eastAsia="ro-RO"/>
        </w:rPr>
        <w:t>ele si semintele de oleaginoase( grau, porumb, secara, orz, ovaz, floarea soarelui, rapita etc).</w:t>
      </w:r>
    </w:p>
    <w:p w:rsidR="009D3616" w:rsidRPr="0009558F" w:rsidRDefault="009D3616" w:rsidP="009D3616">
      <w:pPr>
        <w:pStyle w:val="Listparagraf"/>
        <w:numPr>
          <w:ilvl w:val="0"/>
          <w:numId w:val="66"/>
        </w:numPr>
        <w:tabs>
          <w:tab w:val="left" w:pos="1134"/>
        </w:tabs>
        <w:ind w:left="1134" w:hanging="567"/>
        <w:contextualSpacing/>
        <w:jc w:val="both"/>
        <w:rPr>
          <w:color w:val="000000"/>
          <w:lang w:eastAsia="ro-RO"/>
        </w:rPr>
      </w:pPr>
      <w:r w:rsidRPr="0009558F">
        <w:rPr>
          <w:color w:val="000000"/>
          <w:lang w:eastAsia="ro-RO"/>
        </w:rPr>
        <w:t>Buncar descarcare auto cu transfer in celulele de depozitare;</w:t>
      </w:r>
    </w:p>
    <w:p w:rsidR="009D3616" w:rsidRPr="0009558F" w:rsidRDefault="009D3616" w:rsidP="009D3616">
      <w:pPr>
        <w:pStyle w:val="Listparagraf"/>
        <w:numPr>
          <w:ilvl w:val="0"/>
          <w:numId w:val="66"/>
        </w:numPr>
        <w:tabs>
          <w:tab w:val="left" w:pos="1134"/>
        </w:tabs>
        <w:ind w:left="1134" w:hanging="567"/>
        <w:contextualSpacing/>
        <w:jc w:val="both"/>
        <w:rPr>
          <w:color w:val="000000"/>
          <w:lang w:eastAsia="ro-RO"/>
        </w:rPr>
      </w:pPr>
      <w:r w:rsidRPr="0009558F">
        <w:rPr>
          <w:color w:val="000000"/>
          <w:lang w:eastAsia="ro-RO"/>
        </w:rPr>
        <w:t>Buncar descarcare auto cu transfer direct in nava;</w:t>
      </w:r>
    </w:p>
    <w:p w:rsidR="009D3616" w:rsidRPr="0009558F" w:rsidRDefault="009D3616" w:rsidP="009D3616">
      <w:pPr>
        <w:pStyle w:val="Listparagraf"/>
        <w:numPr>
          <w:ilvl w:val="0"/>
          <w:numId w:val="66"/>
        </w:numPr>
        <w:tabs>
          <w:tab w:val="left" w:pos="1134"/>
        </w:tabs>
        <w:ind w:left="1134" w:hanging="567"/>
        <w:contextualSpacing/>
        <w:jc w:val="both"/>
        <w:rPr>
          <w:color w:val="000000"/>
          <w:lang w:eastAsia="ro-RO"/>
        </w:rPr>
      </w:pPr>
      <w:r w:rsidRPr="0009558F">
        <w:rPr>
          <w:color w:val="000000"/>
          <w:lang w:eastAsia="ro-RO"/>
        </w:rPr>
        <w:t>Uscator de cereale cu celule de depozitare temporara pentru cereale umede de 15 t/h cu 10% umiditate;</w:t>
      </w:r>
    </w:p>
    <w:p w:rsidR="009D3616" w:rsidRPr="0009558F" w:rsidRDefault="009D3616" w:rsidP="009D3616">
      <w:pPr>
        <w:tabs>
          <w:tab w:val="left" w:pos="993"/>
        </w:tabs>
        <w:autoSpaceDE w:val="0"/>
        <w:autoSpaceDN w:val="0"/>
        <w:adjustRightInd w:val="0"/>
        <w:jc w:val="both"/>
        <w:rPr>
          <w:color w:val="000000"/>
          <w:lang w:eastAsia="ro-RO"/>
        </w:rPr>
      </w:pPr>
      <w:r>
        <w:rPr>
          <w:color w:val="000000"/>
          <w:lang w:eastAsia="ro-RO"/>
        </w:rPr>
        <w:tab/>
        <w:t xml:space="preserve">Caracteristici ale </w:t>
      </w:r>
      <w:r w:rsidRPr="0009558F">
        <w:rPr>
          <w:color w:val="000000"/>
          <w:lang w:eastAsia="ro-RO"/>
        </w:rPr>
        <w:t>uscatorul</w:t>
      </w:r>
      <w:r>
        <w:rPr>
          <w:color w:val="000000"/>
          <w:lang w:eastAsia="ro-RO"/>
        </w:rPr>
        <w:t>ui</w:t>
      </w:r>
      <w:r w:rsidRPr="0009558F">
        <w:rPr>
          <w:color w:val="000000"/>
          <w:lang w:eastAsia="ro-RO"/>
        </w:rPr>
        <w:t xml:space="preserve"> de tip HR 3-22-4</w:t>
      </w:r>
      <w:r>
        <w:rPr>
          <w:color w:val="000000"/>
          <w:lang w:eastAsia="ro-RO"/>
        </w:rPr>
        <w:t>:</w:t>
      </w:r>
    </w:p>
    <w:p w:rsidR="009D3616" w:rsidRPr="0009558F" w:rsidRDefault="009D3616" w:rsidP="009D3616">
      <w:pPr>
        <w:pStyle w:val="Listparagraf"/>
        <w:numPr>
          <w:ilvl w:val="0"/>
          <w:numId w:val="68"/>
        </w:numPr>
        <w:autoSpaceDE w:val="0"/>
        <w:autoSpaceDN w:val="0"/>
        <w:adjustRightInd w:val="0"/>
        <w:ind w:left="1418"/>
        <w:contextualSpacing/>
        <w:jc w:val="both"/>
        <w:rPr>
          <w:color w:val="000000"/>
          <w:lang w:eastAsia="ro-RO"/>
        </w:rPr>
      </w:pPr>
      <w:r w:rsidRPr="0009558F">
        <w:rPr>
          <w:color w:val="000000"/>
          <w:lang w:eastAsia="ro-RO"/>
        </w:rPr>
        <w:t>Tipul de cereale:</w:t>
      </w:r>
      <w:r w:rsidRPr="0009558F">
        <w:rPr>
          <w:color w:val="000000"/>
          <w:lang w:eastAsia="ro-RO"/>
        </w:rPr>
        <w:tab/>
      </w:r>
      <w:r w:rsidRPr="0009558F">
        <w:rPr>
          <w:color w:val="000000"/>
          <w:lang w:eastAsia="ro-RO"/>
        </w:rPr>
        <w:tab/>
      </w:r>
      <w:r w:rsidRPr="0009558F">
        <w:rPr>
          <w:color w:val="000000"/>
          <w:lang w:eastAsia="ro-RO"/>
        </w:rPr>
        <w:tab/>
      </w:r>
      <w:r w:rsidRPr="0009558F">
        <w:rPr>
          <w:color w:val="000000"/>
          <w:lang w:eastAsia="ro-RO"/>
        </w:rPr>
        <w:tab/>
      </w:r>
      <w:r w:rsidRPr="0009558F">
        <w:rPr>
          <w:color w:val="000000"/>
          <w:lang w:eastAsia="ro-RO"/>
        </w:rPr>
        <w:tab/>
        <w:t>grau/porumb;</w:t>
      </w:r>
    </w:p>
    <w:p w:rsidR="009D3616" w:rsidRPr="0009558F" w:rsidRDefault="009D3616" w:rsidP="009D3616">
      <w:pPr>
        <w:pStyle w:val="Listparagraf"/>
        <w:numPr>
          <w:ilvl w:val="0"/>
          <w:numId w:val="68"/>
        </w:numPr>
        <w:autoSpaceDE w:val="0"/>
        <w:autoSpaceDN w:val="0"/>
        <w:adjustRightInd w:val="0"/>
        <w:ind w:left="1418"/>
        <w:contextualSpacing/>
        <w:jc w:val="both"/>
        <w:rPr>
          <w:color w:val="000000"/>
          <w:lang w:eastAsia="ro-RO"/>
        </w:rPr>
      </w:pPr>
      <w:r w:rsidRPr="0009558F">
        <w:rPr>
          <w:color w:val="000000"/>
          <w:lang w:eastAsia="ro-RO"/>
        </w:rPr>
        <w:t>Temperatura aerului ambiental:</w:t>
      </w:r>
      <w:r w:rsidRPr="0009558F">
        <w:rPr>
          <w:color w:val="000000"/>
          <w:lang w:eastAsia="ro-RO"/>
        </w:rPr>
        <w:tab/>
      </w:r>
      <w:r w:rsidRPr="0009558F">
        <w:rPr>
          <w:color w:val="000000"/>
          <w:lang w:eastAsia="ro-RO"/>
        </w:rPr>
        <w:tab/>
      </w:r>
      <w:r w:rsidRPr="0009558F">
        <w:rPr>
          <w:color w:val="000000"/>
          <w:lang w:eastAsia="ro-RO"/>
        </w:rPr>
        <w:tab/>
        <w:t>10°C;</w:t>
      </w:r>
    </w:p>
    <w:p w:rsidR="009D3616" w:rsidRPr="0009558F" w:rsidRDefault="009D3616" w:rsidP="009D3616">
      <w:pPr>
        <w:pStyle w:val="Listparagraf"/>
        <w:numPr>
          <w:ilvl w:val="0"/>
          <w:numId w:val="68"/>
        </w:numPr>
        <w:autoSpaceDE w:val="0"/>
        <w:autoSpaceDN w:val="0"/>
        <w:adjustRightInd w:val="0"/>
        <w:ind w:left="1418"/>
        <w:contextualSpacing/>
        <w:jc w:val="both"/>
        <w:rPr>
          <w:color w:val="000000"/>
          <w:lang w:eastAsia="ro-RO"/>
        </w:rPr>
      </w:pPr>
      <w:r w:rsidRPr="0009558F">
        <w:rPr>
          <w:color w:val="000000"/>
          <w:lang w:eastAsia="ro-RO"/>
        </w:rPr>
        <w:t>Umiditatea relativa:</w:t>
      </w:r>
      <w:r w:rsidRPr="0009558F">
        <w:rPr>
          <w:color w:val="000000"/>
          <w:lang w:eastAsia="ro-RO"/>
        </w:rPr>
        <w:tab/>
      </w:r>
      <w:r w:rsidRPr="0009558F">
        <w:rPr>
          <w:color w:val="000000"/>
          <w:lang w:eastAsia="ro-RO"/>
        </w:rPr>
        <w:tab/>
      </w:r>
      <w:r w:rsidRPr="0009558F">
        <w:rPr>
          <w:color w:val="000000"/>
          <w:lang w:eastAsia="ro-RO"/>
        </w:rPr>
        <w:tab/>
      </w:r>
      <w:r w:rsidRPr="0009558F">
        <w:rPr>
          <w:color w:val="000000"/>
          <w:lang w:eastAsia="ro-RO"/>
        </w:rPr>
        <w:tab/>
      </w:r>
      <w:r w:rsidRPr="0009558F">
        <w:rPr>
          <w:color w:val="000000"/>
          <w:lang w:eastAsia="ro-RO"/>
        </w:rPr>
        <w:tab/>
        <w:t>70%;</w:t>
      </w:r>
    </w:p>
    <w:p w:rsidR="009D3616" w:rsidRPr="0009558F" w:rsidRDefault="009D3616" w:rsidP="009D3616">
      <w:pPr>
        <w:pStyle w:val="Listparagraf"/>
        <w:numPr>
          <w:ilvl w:val="0"/>
          <w:numId w:val="68"/>
        </w:numPr>
        <w:autoSpaceDE w:val="0"/>
        <w:autoSpaceDN w:val="0"/>
        <w:adjustRightInd w:val="0"/>
        <w:ind w:left="1418"/>
        <w:contextualSpacing/>
        <w:jc w:val="both"/>
        <w:rPr>
          <w:color w:val="000000"/>
          <w:lang w:eastAsia="ro-RO"/>
        </w:rPr>
      </w:pPr>
      <w:r w:rsidRPr="0009558F">
        <w:rPr>
          <w:color w:val="000000"/>
          <w:lang w:eastAsia="ro-RO"/>
        </w:rPr>
        <w:t>Umiditatea la intrarea amestecului:</w:t>
      </w:r>
      <w:r w:rsidRPr="0009558F">
        <w:rPr>
          <w:color w:val="000000"/>
          <w:lang w:eastAsia="ro-RO"/>
        </w:rPr>
        <w:tab/>
      </w:r>
      <w:r w:rsidRPr="0009558F">
        <w:rPr>
          <w:color w:val="000000"/>
          <w:lang w:eastAsia="ro-RO"/>
        </w:rPr>
        <w:tab/>
      </w:r>
      <w:r w:rsidRPr="0009558F">
        <w:rPr>
          <w:color w:val="000000"/>
          <w:lang w:eastAsia="ro-RO"/>
        </w:rPr>
        <w:tab/>
        <w:t>24%;</w:t>
      </w:r>
    </w:p>
    <w:p w:rsidR="009D3616" w:rsidRPr="0009558F" w:rsidRDefault="009D3616" w:rsidP="009D3616">
      <w:pPr>
        <w:pStyle w:val="Listparagraf"/>
        <w:numPr>
          <w:ilvl w:val="0"/>
          <w:numId w:val="68"/>
        </w:numPr>
        <w:autoSpaceDE w:val="0"/>
        <w:autoSpaceDN w:val="0"/>
        <w:adjustRightInd w:val="0"/>
        <w:ind w:left="1418"/>
        <w:contextualSpacing/>
        <w:jc w:val="both"/>
        <w:rPr>
          <w:color w:val="000000"/>
          <w:lang w:eastAsia="ro-RO"/>
        </w:rPr>
      </w:pPr>
      <w:r w:rsidRPr="0009558F">
        <w:rPr>
          <w:color w:val="000000"/>
          <w:lang w:eastAsia="ro-RO"/>
        </w:rPr>
        <w:t>Umiditatea la iesirea amestecului:</w:t>
      </w:r>
      <w:r w:rsidRPr="0009558F">
        <w:rPr>
          <w:color w:val="000000"/>
          <w:lang w:eastAsia="ro-RO"/>
        </w:rPr>
        <w:tab/>
      </w:r>
      <w:r w:rsidRPr="0009558F">
        <w:rPr>
          <w:color w:val="000000"/>
          <w:lang w:eastAsia="ro-RO"/>
        </w:rPr>
        <w:tab/>
      </w:r>
      <w:r w:rsidRPr="0009558F">
        <w:rPr>
          <w:color w:val="000000"/>
          <w:lang w:eastAsia="ro-RO"/>
        </w:rPr>
        <w:tab/>
        <w:t>14%;</w:t>
      </w:r>
    </w:p>
    <w:p w:rsidR="009D3616" w:rsidRPr="0009558F" w:rsidRDefault="009D3616" w:rsidP="009D3616">
      <w:pPr>
        <w:pStyle w:val="Listparagraf"/>
        <w:numPr>
          <w:ilvl w:val="0"/>
          <w:numId w:val="68"/>
        </w:numPr>
        <w:autoSpaceDE w:val="0"/>
        <w:autoSpaceDN w:val="0"/>
        <w:adjustRightInd w:val="0"/>
        <w:ind w:left="1418"/>
        <w:contextualSpacing/>
        <w:jc w:val="both"/>
        <w:rPr>
          <w:color w:val="000000"/>
          <w:lang w:eastAsia="ro-RO"/>
        </w:rPr>
      </w:pPr>
      <w:r w:rsidRPr="0009558F">
        <w:rPr>
          <w:color w:val="000000"/>
          <w:lang w:eastAsia="ro-RO"/>
        </w:rPr>
        <w:t>Temperatura aerului cald:</w:t>
      </w:r>
      <w:r w:rsidRPr="0009558F">
        <w:rPr>
          <w:color w:val="000000"/>
          <w:lang w:eastAsia="ro-RO"/>
        </w:rPr>
        <w:tab/>
      </w:r>
      <w:r w:rsidRPr="0009558F">
        <w:rPr>
          <w:color w:val="000000"/>
          <w:lang w:eastAsia="ro-RO"/>
        </w:rPr>
        <w:tab/>
      </w:r>
      <w:r w:rsidRPr="0009558F">
        <w:rPr>
          <w:color w:val="000000"/>
          <w:lang w:eastAsia="ro-RO"/>
        </w:rPr>
        <w:tab/>
      </w:r>
      <w:r w:rsidRPr="0009558F">
        <w:rPr>
          <w:color w:val="000000"/>
          <w:lang w:eastAsia="ro-RO"/>
        </w:rPr>
        <w:tab/>
        <w:t>110°C;</w:t>
      </w:r>
    </w:p>
    <w:p w:rsidR="009D3616" w:rsidRPr="0009558F" w:rsidRDefault="009D3616" w:rsidP="009D3616">
      <w:pPr>
        <w:pStyle w:val="Listparagraf"/>
        <w:numPr>
          <w:ilvl w:val="0"/>
          <w:numId w:val="68"/>
        </w:numPr>
        <w:autoSpaceDE w:val="0"/>
        <w:autoSpaceDN w:val="0"/>
        <w:adjustRightInd w:val="0"/>
        <w:ind w:left="1418"/>
        <w:contextualSpacing/>
        <w:jc w:val="both"/>
        <w:rPr>
          <w:color w:val="000000"/>
          <w:lang w:eastAsia="ro-RO"/>
        </w:rPr>
      </w:pPr>
      <w:r w:rsidRPr="0009558F">
        <w:rPr>
          <w:color w:val="000000"/>
          <w:lang w:eastAsia="ro-RO"/>
        </w:rPr>
        <w:t>Controlul pulberilor:</w:t>
      </w:r>
      <w:r w:rsidRPr="0009558F">
        <w:rPr>
          <w:color w:val="000000"/>
          <w:lang w:eastAsia="ro-RO"/>
        </w:rPr>
        <w:tab/>
      </w:r>
      <w:r w:rsidRPr="0009558F">
        <w:rPr>
          <w:color w:val="000000"/>
          <w:lang w:eastAsia="ro-RO"/>
        </w:rPr>
        <w:tab/>
      </w:r>
      <w:r w:rsidRPr="0009558F">
        <w:rPr>
          <w:color w:val="000000"/>
          <w:lang w:eastAsia="ro-RO"/>
        </w:rPr>
        <w:tab/>
      </w:r>
      <w:r w:rsidRPr="0009558F">
        <w:rPr>
          <w:color w:val="000000"/>
          <w:lang w:eastAsia="ro-RO"/>
        </w:rPr>
        <w:tab/>
      </w:r>
      <w:r w:rsidRPr="0009558F">
        <w:rPr>
          <w:color w:val="000000"/>
          <w:lang w:eastAsia="ro-RO"/>
        </w:rPr>
        <w:tab/>
        <w:t>da</w:t>
      </w:r>
    </w:p>
    <w:p w:rsidR="009D3616" w:rsidRPr="0009558F" w:rsidRDefault="009D3616" w:rsidP="009D3616">
      <w:pPr>
        <w:pStyle w:val="Listparagraf"/>
        <w:numPr>
          <w:ilvl w:val="0"/>
          <w:numId w:val="68"/>
        </w:numPr>
        <w:autoSpaceDE w:val="0"/>
        <w:autoSpaceDN w:val="0"/>
        <w:adjustRightInd w:val="0"/>
        <w:ind w:left="1418"/>
        <w:contextualSpacing/>
        <w:jc w:val="both"/>
        <w:rPr>
          <w:color w:val="000000"/>
          <w:lang w:eastAsia="ro-RO"/>
        </w:rPr>
      </w:pPr>
      <w:r w:rsidRPr="0009558F">
        <w:rPr>
          <w:color w:val="000000"/>
          <w:lang w:eastAsia="ro-RO"/>
        </w:rPr>
        <w:t>Sectoare tampon</w:t>
      </w:r>
      <w:r>
        <w:rPr>
          <w:color w:val="000000"/>
          <w:lang w:eastAsia="ro-RO"/>
        </w:rPr>
        <w:t>:</w:t>
      </w:r>
      <w:r>
        <w:rPr>
          <w:color w:val="000000"/>
          <w:lang w:eastAsia="ro-RO"/>
        </w:rPr>
        <w:tab/>
      </w:r>
      <w:r>
        <w:rPr>
          <w:color w:val="000000"/>
          <w:lang w:eastAsia="ro-RO"/>
        </w:rPr>
        <w:tab/>
      </w:r>
      <w:r>
        <w:rPr>
          <w:color w:val="000000"/>
          <w:lang w:eastAsia="ro-RO"/>
        </w:rPr>
        <w:tab/>
      </w:r>
      <w:r>
        <w:rPr>
          <w:color w:val="000000"/>
          <w:lang w:eastAsia="ro-RO"/>
        </w:rPr>
        <w:tab/>
      </w:r>
      <w:r>
        <w:rPr>
          <w:color w:val="000000"/>
          <w:lang w:eastAsia="ro-RO"/>
        </w:rPr>
        <w:tab/>
      </w:r>
      <w:r w:rsidRPr="0009558F">
        <w:rPr>
          <w:color w:val="000000"/>
          <w:lang w:eastAsia="ro-RO"/>
        </w:rPr>
        <w:t>4</w:t>
      </w:r>
    </w:p>
    <w:p w:rsidR="009D3616" w:rsidRPr="0009558F" w:rsidRDefault="009D3616" w:rsidP="009D3616">
      <w:pPr>
        <w:pStyle w:val="Listparagraf"/>
        <w:numPr>
          <w:ilvl w:val="0"/>
          <w:numId w:val="68"/>
        </w:numPr>
        <w:ind w:left="1418"/>
        <w:contextualSpacing/>
        <w:jc w:val="both"/>
        <w:rPr>
          <w:color w:val="000000"/>
          <w:lang w:eastAsia="ro-RO"/>
        </w:rPr>
      </w:pPr>
      <w:r w:rsidRPr="0009558F">
        <w:rPr>
          <w:color w:val="000000"/>
          <w:lang w:eastAsia="ro-RO"/>
        </w:rPr>
        <w:t>Combustibil:</w:t>
      </w:r>
      <w:r w:rsidRPr="0009558F">
        <w:rPr>
          <w:color w:val="000000"/>
          <w:lang w:eastAsia="ro-RO"/>
        </w:rPr>
        <w:tab/>
      </w:r>
      <w:r w:rsidRPr="0009558F">
        <w:rPr>
          <w:color w:val="000000"/>
          <w:lang w:eastAsia="ro-RO"/>
        </w:rPr>
        <w:tab/>
      </w:r>
      <w:r w:rsidRPr="0009558F">
        <w:rPr>
          <w:color w:val="000000"/>
          <w:lang w:eastAsia="ro-RO"/>
        </w:rPr>
        <w:tab/>
      </w:r>
      <w:r w:rsidRPr="0009558F">
        <w:rPr>
          <w:color w:val="000000"/>
          <w:lang w:eastAsia="ro-RO"/>
        </w:rPr>
        <w:tab/>
      </w:r>
      <w:r w:rsidRPr="0009558F">
        <w:rPr>
          <w:color w:val="000000"/>
          <w:lang w:eastAsia="ro-RO"/>
        </w:rPr>
        <w:tab/>
      </w:r>
      <w:r w:rsidRPr="0009558F">
        <w:rPr>
          <w:color w:val="000000"/>
          <w:lang w:eastAsia="ro-RO"/>
        </w:rPr>
        <w:tab/>
        <w:t>LPG/GN</w:t>
      </w:r>
    </w:p>
    <w:p w:rsidR="009D3616" w:rsidRPr="0009558F" w:rsidRDefault="009D3616" w:rsidP="009D3616">
      <w:pPr>
        <w:tabs>
          <w:tab w:val="left" w:pos="993"/>
        </w:tabs>
        <w:autoSpaceDE w:val="0"/>
        <w:autoSpaceDN w:val="0"/>
        <w:adjustRightInd w:val="0"/>
        <w:jc w:val="both"/>
        <w:rPr>
          <w:color w:val="000000"/>
          <w:lang w:eastAsia="ro-RO"/>
        </w:rPr>
      </w:pPr>
      <w:r>
        <w:rPr>
          <w:color w:val="000000"/>
          <w:lang w:eastAsia="ro-RO"/>
        </w:rPr>
        <w:tab/>
      </w:r>
      <w:r w:rsidRPr="0009558F">
        <w:rPr>
          <w:color w:val="000000"/>
          <w:lang w:eastAsia="ro-RO"/>
        </w:rPr>
        <w:t xml:space="preserve">Rezultate </w:t>
      </w:r>
    </w:p>
    <w:p w:rsidR="009D3616" w:rsidRPr="0009558F" w:rsidRDefault="009D3616" w:rsidP="009D3616">
      <w:pPr>
        <w:pStyle w:val="Listparagraf"/>
        <w:numPr>
          <w:ilvl w:val="0"/>
          <w:numId w:val="69"/>
        </w:numPr>
        <w:autoSpaceDE w:val="0"/>
        <w:autoSpaceDN w:val="0"/>
        <w:adjustRightInd w:val="0"/>
        <w:ind w:left="1418"/>
        <w:contextualSpacing/>
        <w:jc w:val="both"/>
        <w:rPr>
          <w:color w:val="000000"/>
          <w:lang w:eastAsia="ro-RO"/>
        </w:rPr>
      </w:pPr>
      <w:r w:rsidRPr="0009558F">
        <w:rPr>
          <w:color w:val="000000"/>
          <w:lang w:eastAsia="ro-RO"/>
        </w:rPr>
        <w:t>Capacitatea de prelucrare maxima:</w:t>
      </w:r>
      <w:r w:rsidRPr="0009558F">
        <w:rPr>
          <w:color w:val="000000"/>
          <w:lang w:eastAsia="ro-RO"/>
        </w:rPr>
        <w:tab/>
      </w:r>
      <w:r w:rsidRPr="0009558F">
        <w:rPr>
          <w:color w:val="000000"/>
          <w:lang w:eastAsia="ro-RO"/>
        </w:rPr>
        <w:tab/>
      </w:r>
      <w:r w:rsidRPr="0009558F">
        <w:rPr>
          <w:color w:val="000000"/>
          <w:lang w:eastAsia="ro-RO"/>
        </w:rPr>
        <w:tab/>
        <w:t>14,1 t/h;</w:t>
      </w:r>
    </w:p>
    <w:p w:rsidR="009D3616" w:rsidRPr="0009558F" w:rsidRDefault="009D3616" w:rsidP="009D3616">
      <w:pPr>
        <w:pStyle w:val="Listparagraf"/>
        <w:numPr>
          <w:ilvl w:val="0"/>
          <w:numId w:val="69"/>
        </w:numPr>
        <w:autoSpaceDE w:val="0"/>
        <w:autoSpaceDN w:val="0"/>
        <w:adjustRightInd w:val="0"/>
        <w:ind w:left="1418"/>
        <w:contextualSpacing/>
        <w:jc w:val="both"/>
        <w:rPr>
          <w:color w:val="000000"/>
          <w:lang w:eastAsia="ro-RO"/>
        </w:rPr>
      </w:pPr>
      <w:r w:rsidRPr="0009558F">
        <w:rPr>
          <w:color w:val="000000"/>
          <w:lang w:eastAsia="ro-RO"/>
        </w:rPr>
        <w:t>Capacitatea de prelucrare minima:</w:t>
      </w:r>
      <w:r w:rsidRPr="0009558F">
        <w:rPr>
          <w:color w:val="000000"/>
          <w:lang w:eastAsia="ro-RO"/>
        </w:rPr>
        <w:tab/>
      </w:r>
      <w:r w:rsidRPr="0009558F">
        <w:rPr>
          <w:color w:val="000000"/>
          <w:lang w:eastAsia="ro-RO"/>
        </w:rPr>
        <w:tab/>
      </w:r>
      <w:r w:rsidRPr="0009558F">
        <w:rPr>
          <w:color w:val="000000"/>
          <w:lang w:eastAsia="ro-RO"/>
        </w:rPr>
        <w:tab/>
        <w:t>12,4 t/h;</w:t>
      </w:r>
    </w:p>
    <w:p w:rsidR="009D3616" w:rsidRPr="0009558F" w:rsidRDefault="009D3616" w:rsidP="009D3616">
      <w:pPr>
        <w:pStyle w:val="Listparagraf"/>
        <w:numPr>
          <w:ilvl w:val="0"/>
          <w:numId w:val="69"/>
        </w:numPr>
        <w:autoSpaceDE w:val="0"/>
        <w:autoSpaceDN w:val="0"/>
        <w:adjustRightInd w:val="0"/>
        <w:ind w:left="1418"/>
        <w:contextualSpacing/>
        <w:jc w:val="both"/>
        <w:rPr>
          <w:color w:val="000000"/>
          <w:lang w:eastAsia="ro-RO"/>
        </w:rPr>
      </w:pPr>
      <w:r w:rsidRPr="0009558F">
        <w:rPr>
          <w:color w:val="000000"/>
          <w:lang w:eastAsia="ro-RO"/>
        </w:rPr>
        <w:t>Energie termica:</w:t>
      </w:r>
      <w:r>
        <w:rPr>
          <w:color w:val="000000"/>
          <w:lang w:eastAsia="ro-RO"/>
        </w:rPr>
        <w:tab/>
      </w:r>
      <w:r>
        <w:rPr>
          <w:color w:val="000000"/>
          <w:lang w:eastAsia="ro-RO"/>
        </w:rPr>
        <w:tab/>
      </w:r>
      <w:r>
        <w:rPr>
          <w:color w:val="000000"/>
          <w:lang w:eastAsia="ro-RO"/>
        </w:rPr>
        <w:tab/>
      </w:r>
      <w:r>
        <w:rPr>
          <w:color w:val="000000"/>
          <w:lang w:eastAsia="ro-RO"/>
        </w:rPr>
        <w:tab/>
      </w:r>
      <w:r>
        <w:rPr>
          <w:color w:val="000000"/>
          <w:lang w:eastAsia="ro-RO"/>
        </w:rPr>
        <w:tab/>
      </w:r>
      <w:r w:rsidRPr="0009558F">
        <w:rPr>
          <w:color w:val="000000"/>
          <w:lang w:eastAsia="ro-RO"/>
        </w:rPr>
        <w:t>1859 kW;</w:t>
      </w:r>
    </w:p>
    <w:p w:rsidR="009D3616" w:rsidRPr="0009558F" w:rsidRDefault="009D3616" w:rsidP="009D3616">
      <w:pPr>
        <w:pStyle w:val="Listparagraf"/>
        <w:numPr>
          <w:ilvl w:val="0"/>
          <w:numId w:val="69"/>
        </w:numPr>
        <w:autoSpaceDE w:val="0"/>
        <w:autoSpaceDN w:val="0"/>
        <w:adjustRightInd w:val="0"/>
        <w:ind w:left="1418"/>
        <w:contextualSpacing/>
        <w:jc w:val="both"/>
        <w:rPr>
          <w:color w:val="000000"/>
          <w:lang w:eastAsia="ro-RO"/>
        </w:rPr>
      </w:pPr>
      <w:r w:rsidRPr="0009558F">
        <w:rPr>
          <w:color w:val="000000"/>
          <w:lang w:eastAsia="ro-RO"/>
        </w:rPr>
        <w:t>Capacitatea instalatiei:</w:t>
      </w:r>
      <w:r>
        <w:rPr>
          <w:color w:val="000000"/>
          <w:lang w:eastAsia="ro-RO"/>
        </w:rPr>
        <w:tab/>
      </w:r>
      <w:r>
        <w:rPr>
          <w:color w:val="000000"/>
          <w:lang w:eastAsia="ro-RO"/>
        </w:rPr>
        <w:tab/>
      </w:r>
      <w:r>
        <w:rPr>
          <w:color w:val="000000"/>
          <w:lang w:eastAsia="ro-RO"/>
        </w:rPr>
        <w:tab/>
      </w:r>
      <w:r>
        <w:rPr>
          <w:color w:val="000000"/>
          <w:lang w:eastAsia="ro-RO"/>
        </w:rPr>
        <w:tab/>
      </w:r>
      <w:r>
        <w:rPr>
          <w:color w:val="000000"/>
          <w:lang w:eastAsia="ro-RO"/>
        </w:rPr>
        <w:tab/>
      </w:r>
      <w:r w:rsidRPr="0009558F">
        <w:rPr>
          <w:color w:val="000000"/>
          <w:lang w:eastAsia="ro-RO"/>
        </w:rPr>
        <w:t>61,4 m³;</w:t>
      </w:r>
    </w:p>
    <w:p w:rsidR="009D3616" w:rsidRPr="0009558F" w:rsidRDefault="009D3616" w:rsidP="009D3616">
      <w:pPr>
        <w:pStyle w:val="Listparagraf"/>
        <w:numPr>
          <w:ilvl w:val="0"/>
          <w:numId w:val="69"/>
        </w:numPr>
        <w:autoSpaceDE w:val="0"/>
        <w:autoSpaceDN w:val="0"/>
        <w:adjustRightInd w:val="0"/>
        <w:ind w:left="1418"/>
        <w:contextualSpacing/>
        <w:jc w:val="both"/>
        <w:rPr>
          <w:color w:val="000000"/>
          <w:lang w:eastAsia="ro-RO"/>
        </w:rPr>
      </w:pPr>
      <w:r w:rsidRPr="0009558F">
        <w:rPr>
          <w:color w:val="000000"/>
          <w:lang w:eastAsia="ro-RO"/>
        </w:rPr>
        <w:t>Inaltimea instalatiei:</w:t>
      </w:r>
      <w:r w:rsidRPr="0009558F">
        <w:rPr>
          <w:color w:val="000000"/>
          <w:lang w:eastAsia="ro-RO"/>
        </w:rPr>
        <w:tab/>
      </w:r>
      <w:r w:rsidRPr="0009558F">
        <w:rPr>
          <w:color w:val="000000"/>
          <w:lang w:eastAsia="ro-RO"/>
        </w:rPr>
        <w:tab/>
      </w:r>
      <w:r w:rsidRPr="0009558F">
        <w:rPr>
          <w:color w:val="000000"/>
          <w:lang w:eastAsia="ro-RO"/>
        </w:rPr>
        <w:tab/>
      </w:r>
      <w:r w:rsidRPr="0009558F">
        <w:rPr>
          <w:color w:val="000000"/>
          <w:lang w:eastAsia="ro-RO"/>
        </w:rPr>
        <w:tab/>
      </w:r>
      <w:r w:rsidRPr="0009558F">
        <w:rPr>
          <w:color w:val="000000"/>
          <w:lang w:eastAsia="ro-RO"/>
        </w:rPr>
        <w:tab/>
        <w:t>17245 mm;</w:t>
      </w:r>
    </w:p>
    <w:p w:rsidR="009D3616" w:rsidRPr="0009558F" w:rsidRDefault="009D3616" w:rsidP="009D3616">
      <w:pPr>
        <w:pStyle w:val="Listparagraf"/>
        <w:numPr>
          <w:ilvl w:val="0"/>
          <w:numId w:val="69"/>
        </w:numPr>
        <w:autoSpaceDE w:val="0"/>
        <w:autoSpaceDN w:val="0"/>
        <w:adjustRightInd w:val="0"/>
        <w:ind w:left="1418"/>
        <w:contextualSpacing/>
        <w:jc w:val="both"/>
        <w:rPr>
          <w:color w:val="000000"/>
          <w:lang w:eastAsia="ro-RO"/>
        </w:rPr>
      </w:pPr>
      <w:r w:rsidRPr="0009558F">
        <w:rPr>
          <w:color w:val="000000"/>
          <w:lang w:eastAsia="ro-RO"/>
        </w:rPr>
        <w:t>Tip de arzator:</w:t>
      </w:r>
      <w:r w:rsidRPr="0009558F">
        <w:rPr>
          <w:color w:val="000000"/>
          <w:lang w:eastAsia="ro-RO"/>
        </w:rPr>
        <w:tab/>
      </w:r>
      <w:r w:rsidRPr="0009558F">
        <w:rPr>
          <w:color w:val="000000"/>
          <w:lang w:eastAsia="ro-RO"/>
        </w:rPr>
        <w:tab/>
      </w:r>
      <w:r w:rsidRPr="0009558F">
        <w:rPr>
          <w:color w:val="000000"/>
          <w:lang w:eastAsia="ro-RO"/>
        </w:rPr>
        <w:tab/>
      </w:r>
      <w:r w:rsidRPr="0009558F">
        <w:rPr>
          <w:color w:val="000000"/>
          <w:lang w:eastAsia="ro-RO"/>
        </w:rPr>
        <w:tab/>
      </w:r>
      <w:r w:rsidRPr="0009558F">
        <w:rPr>
          <w:color w:val="000000"/>
          <w:lang w:eastAsia="ro-RO"/>
        </w:rPr>
        <w:tab/>
      </w:r>
      <w:r w:rsidRPr="0009558F">
        <w:rPr>
          <w:color w:val="000000"/>
          <w:lang w:eastAsia="ro-RO"/>
        </w:rPr>
        <w:tab/>
        <w:t>VD 180 LMB;</w:t>
      </w:r>
    </w:p>
    <w:p w:rsidR="009D3616" w:rsidRPr="0009558F" w:rsidRDefault="009D3616" w:rsidP="009D3616">
      <w:pPr>
        <w:pStyle w:val="Listparagraf"/>
        <w:numPr>
          <w:ilvl w:val="0"/>
          <w:numId w:val="69"/>
        </w:numPr>
        <w:autoSpaceDE w:val="0"/>
        <w:autoSpaceDN w:val="0"/>
        <w:adjustRightInd w:val="0"/>
        <w:ind w:left="1418"/>
        <w:contextualSpacing/>
        <w:jc w:val="both"/>
        <w:rPr>
          <w:color w:val="000000"/>
          <w:lang w:eastAsia="ro-RO"/>
        </w:rPr>
      </w:pPr>
      <w:r w:rsidRPr="0009558F">
        <w:rPr>
          <w:color w:val="000000"/>
          <w:lang w:eastAsia="ro-RO"/>
        </w:rPr>
        <w:t>Motorul arzatorului:</w:t>
      </w:r>
      <w:r w:rsidRPr="0009558F">
        <w:rPr>
          <w:color w:val="000000"/>
          <w:lang w:eastAsia="ro-RO"/>
        </w:rPr>
        <w:tab/>
      </w:r>
      <w:r w:rsidRPr="0009558F">
        <w:rPr>
          <w:color w:val="000000"/>
          <w:lang w:eastAsia="ro-RO"/>
        </w:rPr>
        <w:tab/>
      </w:r>
      <w:r w:rsidRPr="0009558F">
        <w:rPr>
          <w:color w:val="000000"/>
          <w:lang w:eastAsia="ro-RO"/>
        </w:rPr>
        <w:tab/>
      </w:r>
      <w:r w:rsidRPr="0009558F">
        <w:rPr>
          <w:color w:val="000000"/>
          <w:lang w:eastAsia="ro-RO"/>
        </w:rPr>
        <w:tab/>
      </w:r>
      <w:r w:rsidRPr="0009558F">
        <w:rPr>
          <w:color w:val="000000"/>
          <w:lang w:eastAsia="ro-RO"/>
        </w:rPr>
        <w:tab/>
        <w:t>3 kW;</w:t>
      </w:r>
    </w:p>
    <w:p w:rsidR="009D3616" w:rsidRPr="0009558F" w:rsidRDefault="009D3616" w:rsidP="009D3616">
      <w:pPr>
        <w:pStyle w:val="Listparagraf"/>
        <w:numPr>
          <w:ilvl w:val="0"/>
          <w:numId w:val="69"/>
        </w:numPr>
        <w:autoSpaceDE w:val="0"/>
        <w:autoSpaceDN w:val="0"/>
        <w:adjustRightInd w:val="0"/>
        <w:ind w:left="1418"/>
        <w:contextualSpacing/>
        <w:jc w:val="both"/>
        <w:rPr>
          <w:color w:val="000000"/>
          <w:lang w:eastAsia="ro-RO"/>
        </w:rPr>
      </w:pPr>
      <w:r w:rsidRPr="0009558F">
        <w:rPr>
          <w:color w:val="000000"/>
          <w:lang w:eastAsia="ro-RO"/>
        </w:rPr>
        <w:t>Ventilatoare radiale:</w:t>
      </w:r>
      <w:r w:rsidRPr="0009558F">
        <w:rPr>
          <w:color w:val="000000"/>
          <w:lang w:eastAsia="ro-RO"/>
        </w:rPr>
        <w:tab/>
      </w:r>
      <w:r w:rsidRPr="0009558F">
        <w:rPr>
          <w:color w:val="000000"/>
          <w:lang w:eastAsia="ro-RO"/>
        </w:rPr>
        <w:tab/>
      </w:r>
      <w:r w:rsidRPr="0009558F">
        <w:rPr>
          <w:color w:val="000000"/>
          <w:lang w:eastAsia="ro-RO"/>
        </w:rPr>
        <w:tab/>
      </w:r>
      <w:r w:rsidRPr="0009558F">
        <w:rPr>
          <w:color w:val="000000"/>
          <w:lang w:eastAsia="ro-RO"/>
        </w:rPr>
        <w:tab/>
      </w:r>
      <w:r w:rsidRPr="0009558F">
        <w:rPr>
          <w:color w:val="000000"/>
          <w:lang w:eastAsia="ro-RO"/>
        </w:rPr>
        <w:tab/>
        <w:t>2 x FMLP 072/15 kW;</w:t>
      </w:r>
    </w:p>
    <w:p w:rsidR="009D3616" w:rsidRPr="003C7A17" w:rsidRDefault="009D3616" w:rsidP="009D3616">
      <w:pPr>
        <w:pStyle w:val="Listparagraf"/>
        <w:numPr>
          <w:ilvl w:val="0"/>
          <w:numId w:val="69"/>
        </w:numPr>
        <w:autoSpaceDE w:val="0"/>
        <w:autoSpaceDN w:val="0"/>
        <w:adjustRightInd w:val="0"/>
        <w:ind w:left="1418"/>
        <w:contextualSpacing/>
        <w:jc w:val="both"/>
        <w:rPr>
          <w:color w:val="000000"/>
          <w:lang w:val="de-DE" w:eastAsia="ro-RO"/>
        </w:rPr>
      </w:pPr>
      <w:r w:rsidRPr="003C7A17">
        <w:rPr>
          <w:color w:val="000000"/>
          <w:lang w:val="de-DE" w:eastAsia="ro-RO"/>
        </w:rPr>
        <w:t>Ventilatoare axiale:</w:t>
      </w:r>
      <w:r w:rsidRPr="003C7A17">
        <w:rPr>
          <w:color w:val="000000"/>
          <w:lang w:val="de-DE" w:eastAsia="ro-RO"/>
        </w:rPr>
        <w:tab/>
      </w:r>
      <w:r w:rsidRPr="003C7A17">
        <w:rPr>
          <w:color w:val="000000"/>
          <w:lang w:val="de-DE" w:eastAsia="ro-RO"/>
        </w:rPr>
        <w:tab/>
      </w:r>
      <w:r w:rsidRPr="003C7A17">
        <w:rPr>
          <w:color w:val="000000"/>
          <w:lang w:val="de-DE" w:eastAsia="ro-RO"/>
        </w:rPr>
        <w:tab/>
      </w:r>
      <w:r w:rsidRPr="003C7A17">
        <w:rPr>
          <w:color w:val="000000"/>
          <w:lang w:val="de-DE" w:eastAsia="ro-RO"/>
        </w:rPr>
        <w:tab/>
      </w:r>
      <w:r w:rsidRPr="003C7A17">
        <w:rPr>
          <w:color w:val="000000"/>
          <w:lang w:val="de-DE" w:eastAsia="ro-RO"/>
        </w:rPr>
        <w:tab/>
        <w:t>1 x 11kW/18,5 kW.</w:t>
      </w:r>
    </w:p>
    <w:p w:rsidR="009D3616" w:rsidRPr="000D20D4" w:rsidRDefault="009D3616" w:rsidP="009D3616">
      <w:pPr>
        <w:pStyle w:val="Listparagraf"/>
        <w:numPr>
          <w:ilvl w:val="0"/>
          <w:numId w:val="66"/>
        </w:numPr>
        <w:ind w:left="851" w:hanging="567"/>
        <w:contextualSpacing/>
        <w:jc w:val="both"/>
        <w:rPr>
          <w:lang w:val="pt-BR"/>
        </w:rPr>
      </w:pPr>
      <w:r w:rsidRPr="000D20D4">
        <w:rPr>
          <w:lang w:val="pt-BR"/>
        </w:rPr>
        <w:t>Precuratitor: 80 t/h floarea soarelui 3-6%;</w:t>
      </w:r>
    </w:p>
    <w:p w:rsidR="009D3616" w:rsidRPr="000D20D4" w:rsidRDefault="009D3616" w:rsidP="009D3616">
      <w:pPr>
        <w:pStyle w:val="Listparagraf"/>
        <w:numPr>
          <w:ilvl w:val="0"/>
          <w:numId w:val="66"/>
        </w:numPr>
        <w:ind w:left="851" w:hanging="567"/>
        <w:contextualSpacing/>
        <w:jc w:val="both"/>
        <w:rPr>
          <w:lang w:val="it-IT"/>
        </w:rPr>
      </w:pPr>
      <w:r w:rsidRPr="000D20D4">
        <w:rPr>
          <w:lang w:val="it-IT"/>
        </w:rPr>
        <w:t>Linii de preluare, cantarire si transfer cereale cu capacitate de 200 tone/ora;</w:t>
      </w:r>
    </w:p>
    <w:p w:rsidR="009D3616" w:rsidRPr="000D20D4" w:rsidRDefault="009D3616" w:rsidP="009D3616">
      <w:pPr>
        <w:pStyle w:val="Listparagraf"/>
        <w:numPr>
          <w:ilvl w:val="0"/>
          <w:numId w:val="66"/>
        </w:numPr>
        <w:ind w:left="851" w:hanging="567"/>
        <w:contextualSpacing/>
        <w:jc w:val="both"/>
        <w:rPr>
          <w:lang w:val="it-IT"/>
        </w:rPr>
      </w:pPr>
      <w:r w:rsidRPr="000D20D4">
        <w:rPr>
          <w:lang w:val="it-IT"/>
        </w:rPr>
        <w:t>Amenajare ponton pentru asigurarea incarcarii navelor in regim integral mecanizat la orice cote ale Dunarii amenjate in containere;</w:t>
      </w:r>
    </w:p>
    <w:p w:rsidR="009D3616" w:rsidRPr="000D20D4" w:rsidRDefault="009D3616" w:rsidP="009D3616">
      <w:pPr>
        <w:pStyle w:val="Listparagraf"/>
        <w:numPr>
          <w:ilvl w:val="0"/>
          <w:numId w:val="66"/>
        </w:numPr>
        <w:ind w:left="851" w:hanging="567"/>
        <w:contextualSpacing/>
        <w:jc w:val="both"/>
      </w:pPr>
      <w:r w:rsidRPr="000D20D4">
        <w:t>Laborator analize de calitate pentru cereale;</w:t>
      </w:r>
    </w:p>
    <w:p w:rsidR="009D3616" w:rsidRPr="000D20D4" w:rsidRDefault="009D3616" w:rsidP="009D3616">
      <w:pPr>
        <w:pStyle w:val="Listparagraf"/>
        <w:numPr>
          <w:ilvl w:val="0"/>
          <w:numId w:val="66"/>
        </w:numPr>
        <w:ind w:left="851" w:hanging="567"/>
        <w:contextualSpacing/>
        <w:jc w:val="both"/>
      </w:pPr>
      <w:r w:rsidRPr="000D20D4">
        <w:t>Spatii sociale pentru angajati amenajate in containere</w:t>
      </w:r>
      <w:r>
        <w:t xml:space="preserve"> (birou, vestiar, laborator).  </w:t>
      </w:r>
      <w:r w:rsidRPr="000D20D4">
        <w:t xml:space="preserve"> </w:t>
      </w:r>
    </w:p>
    <w:p w:rsidR="009D3616" w:rsidRPr="000D20D4" w:rsidRDefault="009D3616" w:rsidP="009D3616">
      <w:pPr>
        <w:pStyle w:val="Listparagraf"/>
        <w:numPr>
          <w:ilvl w:val="0"/>
          <w:numId w:val="67"/>
        </w:numPr>
        <w:ind w:left="851" w:hanging="567"/>
        <w:contextualSpacing/>
        <w:jc w:val="both"/>
      </w:pPr>
      <w:r w:rsidRPr="000D20D4">
        <w:t>Construire de drumuri interioare, de acces si reabilitare drumuri existente;</w:t>
      </w:r>
    </w:p>
    <w:p w:rsidR="009D3616" w:rsidRPr="000D20D4" w:rsidRDefault="009D3616" w:rsidP="009D3616">
      <w:pPr>
        <w:pStyle w:val="Listparagraf"/>
        <w:numPr>
          <w:ilvl w:val="0"/>
          <w:numId w:val="67"/>
        </w:numPr>
        <w:ind w:left="851" w:hanging="567"/>
        <w:contextualSpacing/>
        <w:jc w:val="both"/>
        <w:rPr>
          <w:lang w:val="it-IT"/>
        </w:rPr>
      </w:pPr>
      <w:r w:rsidRPr="000D20D4">
        <w:rPr>
          <w:lang w:val="it-IT"/>
        </w:rPr>
        <w:t>Incinta va avea supraveghere video;</w:t>
      </w:r>
    </w:p>
    <w:p w:rsidR="009D3616" w:rsidRDefault="009D3616" w:rsidP="009D3616">
      <w:pPr>
        <w:pStyle w:val="Listparagraf"/>
        <w:numPr>
          <w:ilvl w:val="0"/>
          <w:numId w:val="67"/>
        </w:numPr>
        <w:ind w:left="851" w:hanging="567"/>
        <w:contextualSpacing/>
        <w:jc w:val="both"/>
        <w:rPr>
          <w:lang w:val="it-IT"/>
        </w:rPr>
      </w:pPr>
      <w:r w:rsidRPr="000D20D4">
        <w:rPr>
          <w:lang w:val="it-IT"/>
        </w:rPr>
        <w:t>Toata incinta va fi imprejmuita.</w:t>
      </w:r>
    </w:p>
    <w:p w:rsidR="009D3616" w:rsidRPr="000D2038" w:rsidRDefault="009D3616" w:rsidP="009D3616">
      <w:pPr>
        <w:pStyle w:val="Listparagraf"/>
        <w:ind w:left="0" w:firstLine="284"/>
        <w:jc w:val="both"/>
        <w:rPr>
          <w:i/>
          <w:sz w:val="28"/>
          <w:szCs w:val="28"/>
          <w:lang w:val="it-IT"/>
        </w:rPr>
      </w:pPr>
      <w:r>
        <w:rPr>
          <w:lang w:val="it-IT"/>
        </w:rPr>
        <w:t>Asigurare utilitati: apa potabila se va asigura imbuteliata de la furnizori, iar cea menajera prin bransare la reteaua municipala; a</w:t>
      </w:r>
      <w:r w:rsidRPr="00A037B1">
        <w:rPr>
          <w:lang w:val="it-IT"/>
        </w:rPr>
        <w:t xml:space="preserve">pele uzate menajere </w:t>
      </w:r>
      <w:r>
        <w:rPr>
          <w:lang w:val="it-IT"/>
        </w:rPr>
        <w:t xml:space="preserve">se </w:t>
      </w:r>
      <w:r w:rsidRPr="00A037B1">
        <w:rPr>
          <w:lang w:val="it-IT"/>
        </w:rPr>
        <w:t>vor fi colecta intr-un bazin vidanjabil</w:t>
      </w:r>
      <w:r>
        <w:rPr>
          <w:lang w:val="it-IT"/>
        </w:rPr>
        <w:t>; se va realiza bransament pentru gaze naturale; e</w:t>
      </w:r>
      <w:r w:rsidRPr="00A037B1">
        <w:rPr>
          <w:lang w:val="it-IT"/>
        </w:rPr>
        <w:t xml:space="preserve">nergia electrica </w:t>
      </w:r>
      <w:r>
        <w:rPr>
          <w:lang w:val="it-IT"/>
        </w:rPr>
        <w:t xml:space="preserve">se va asigura din reteaua nationala, conform solutiei operatorului, </w:t>
      </w:r>
      <w:r w:rsidRPr="00A037B1">
        <w:rPr>
          <w:lang w:val="it-IT"/>
        </w:rPr>
        <w:t>prin intermediul unui transformator electric c</w:t>
      </w:r>
      <w:r>
        <w:rPr>
          <w:lang w:val="it-IT"/>
        </w:rPr>
        <w:t xml:space="preserve">u </w:t>
      </w:r>
      <w:r w:rsidRPr="00A037B1">
        <w:rPr>
          <w:lang w:val="it-IT"/>
        </w:rPr>
        <w:t>o putere de 1000 KVA.</w:t>
      </w:r>
    </w:p>
    <w:p w:rsidR="009D3616" w:rsidRPr="003C7A17" w:rsidRDefault="009D3616" w:rsidP="009D3616">
      <w:pPr>
        <w:pStyle w:val="yiv8497383378msonormal"/>
        <w:shd w:val="clear" w:color="auto" w:fill="FFFFFF"/>
        <w:tabs>
          <w:tab w:val="left" w:pos="1134"/>
        </w:tabs>
        <w:spacing w:before="0" w:after="0" w:line="240" w:lineRule="auto"/>
        <w:jc w:val="both"/>
        <w:rPr>
          <w:lang w:val="it-IT" w:eastAsia="ro-RO"/>
        </w:rPr>
      </w:pPr>
      <w:r>
        <w:rPr>
          <w:rStyle w:val="FontStyle12"/>
          <w:lang w:eastAsia="ro-RO"/>
        </w:rPr>
        <w:lastRenderedPageBreak/>
        <w:t xml:space="preserve">        </w:t>
      </w:r>
      <w:r w:rsidRPr="00BC4266">
        <w:rPr>
          <w:rStyle w:val="FontStyle12"/>
          <w:lang w:eastAsia="ro-RO"/>
        </w:rPr>
        <w:t xml:space="preserve">Organizarea de șantier se va realiza </w:t>
      </w:r>
      <w:r w:rsidRPr="00BC4266">
        <w:rPr>
          <w:lang w:val="it-IT"/>
        </w:rPr>
        <w:t xml:space="preserve">strict </w:t>
      </w:r>
      <w:r>
        <w:rPr>
          <w:lang w:val="it-IT"/>
        </w:rPr>
        <w:t>î</w:t>
      </w:r>
      <w:r w:rsidRPr="00BC4266">
        <w:rPr>
          <w:lang w:val="it-IT"/>
        </w:rPr>
        <w:t xml:space="preserve">n incinta </w:t>
      </w:r>
      <w:r>
        <w:rPr>
          <w:lang w:val="it-IT"/>
        </w:rPr>
        <w:t>amplasamentului</w:t>
      </w:r>
      <w:r w:rsidRPr="00BC4266">
        <w:rPr>
          <w:lang w:val="it-IT"/>
        </w:rPr>
        <w:t xml:space="preserve"> și va </w:t>
      </w:r>
      <w:r>
        <w:rPr>
          <w:lang w:val="it-IT"/>
        </w:rPr>
        <w:t>include</w:t>
      </w:r>
      <w:r w:rsidRPr="00BC4266">
        <w:rPr>
          <w:lang w:val="it-IT"/>
        </w:rPr>
        <w:t xml:space="preserve"> executarea de lucrări de delimitare a zonelor pentru depozitarea materialelor și </w:t>
      </w:r>
      <w:r>
        <w:rPr>
          <w:lang w:val="it-IT"/>
        </w:rPr>
        <w:t xml:space="preserve">a </w:t>
      </w:r>
      <w:r w:rsidRPr="00BC4266">
        <w:rPr>
          <w:lang w:val="it-IT"/>
        </w:rPr>
        <w:t>deșeurilor</w:t>
      </w:r>
      <w:r>
        <w:rPr>
          <w:lang w:val="it-IT"/>
        </w:rPr>
        <w:t xml:space="preserve">, precum </w:t>
      </w:r>
      <w:r w:rsidRPr="00BC4266">
        <w:rPr>
          <w:lang w:val="it-IT"/>
        </w:rPr>
        <w:t xml:space="preserve">și de racordare la rețeaua de energie electrică. </w:t>
      </w:r>
      <w:r w:rsidRPr="003C7A17">
        <w:rPr>
          <w:lang w:val="it-IT" w:eastAsia="ro-RO"/>
        </w:rPr>
        <w:t xml:space="preserve">Pentru perioada lucrărilor de execuție constructorul va asigura alimentarea cu apă potabilă achiziționată în PET-uri și va dota șantierul cu toaletă ecologică. </w:t>
      </w:r>
    </w:p>
    <w:p w:rsidR="009D3616" w:rsidRPr="00BC4266" w:rsidRDefault="009D3616" w:rsidP="009D3616">
      <w:pPr>
        <w:pStyle w:val="yiv8497383378msonormal"/>
        <w:shd w:val="clear" w:color="auto" w:fill="FFFFFF"/>
        <w:tabs>
          <w:tab w:val="left" w:pos="1134"/>
        </w:tabs>
        <w:spacing w:before="0" w:after="0" w:line="240" w:lineRule="auto"/>
        <w:jc w:val="both"/>
        <w:rPr>
          <w:lang w:eastAsia="ro-RO"/>
        </w:rPr>
      </w:pPr>
      <w:r>
        <w:rPr>
          <w:lang w:eastAsia="ro-RO"/>
        </w:rPr>
        <w:t>Durata de realizare a proiectului este de 18 luni.</w:t>
      </w:r>
    </w:p>
    <w:p w:rsidR="009D3616" w:rsidRPr="000210C7" w:rsidRDefault="009D3616" w:rsidP="009D3616">
      <w:pPr>
        <w:jc w:val="both"/>
        <w:rPr>
          <w:lang w:val="ro-RO"/>
        </w:rPr>
      </w:pPr>
      <w:r w:rsidRPr="00635BF4">
        <w:rPr>
          <w:rStyle w:val="tpa1"/>
          <w:b/>
          <w:i/>
          <w:lang w:val="it-IT"/>
        </w:rPr>
        <w:t>b</w:t>
      </w:r>
      <w:r>
        <w:rPr>
          <w:rStyle w:val="tpa1"/>
          <w:b/>
          <w:i/>
          <w:lang w:val="it-IT"/>
        </w:rPr>
        <w:t>)</w:t>
      </w:r>
      <w:r w:rsidRPr="00635BF4">
        <w:rPr>
          <w:rStyle w:val="tpa1"/>
          <w:b/>
          <w:i/>
          <w:lang w:val="it-IT"/>
        </w:rPr>
        <w:t xml:space="preserve"> cumularea cu alte proiecte</w:t>
      </w:r>
      <w:r>
        <w:rPr>
          <w:rStyle w:val="tpa1"/>
          <w:b/>
          <w:i/>
          <w:lang w:val="it-IT"/>
        </w:rPr>
        <w:t xml:space="preserve"> existente si/sau aprobate</w:t>
      </w:r>
      <w:r w:rsidRPr="00635BF4">
        <w:rPr>
          <w:rStyle w:val="tpa1"/>
          <w:b/>
          <w:i/>
          <w:lang w:val="it-IT"/>
        </w:rPr>
        <w:t>:</w:t>
      </w:r>
      <w:r w:rsidRPr="000210C7">
        <w:rPr>
          <w:rStyle w:val="tpa1"/>
          <w:lang w:val="it-IT"/>
        </w:rPr>
        <w:t xml:space="preserve"> </w:t>
      </w:r>
      <w:r>
        <w:rPr>
          <w:rStyle w:val="tpa1"/>
          <w:lang w:val="it-IT"/>
        </w:rPr>
        <w:t xml:space="preserve">nu au fost identificate proiecte </w:t>
      </w:r>
      <w:r w:rsidRPr="00E9580A">
        <w:rPr>
          <w:rStyle w:val="tpa1"/>
          <w:lang w:val="it-IT"/>
        </w:rPr>
        <w:t>existente si/sau aprobate</w:t>
      </w:r>
      <w:r>
        <w:rPr>
          <w:rStyle w:val="tpa1"/>
          <w:lang w:val="it-IT"/>
        </w:rPr>
        <w:t xml:space="preserve"> care să determine un impact cumulativ cu proiectul propus.</w:t>
      </w:r>
    </w:p>
    <w:p w:rsidR="009D3616" w:rsidRDefault="009D3616" w:rsidP="009D3616">
      <w:pPr>
        <w:tabs>
          <w:tab w:val="left" w:pos="90"/>
          <w:tab w:val="left" w:pos="180"/>
        </w:tabs>
        <w:jc w:val="both"/>
        <w:rPr>
          <w:lang w:val="ro-RO"/>
        </w:rPr>
      </w:pPr>
      <w:r>
        <w:rPr>
          <w:rStyle w:val="tpa1"/>
          <w:b/>
          <w:i/>
          <w:color w:val="FF0000"/>
          <w:lang w:val="it-IT"/>
        </w:rPr>
        <w:t xml:space="preserve"> </w:t>
      </w:r>
      <w:r w:rsidRPr="0061194F">
        <w:rPr>
          <w:rStyle w:val="tpa1"/>
          <w:b/>
          <w:i/>
          <w:lang w:val="it-IT"/>
        </w:rPr>
        <w:t>d</w:t>
      </w:r>
      <w:r>
        <w:rPr>
          <w:rStyle w:val="tpa1"/>
          <w:b/>
          <w:i/>
          <w:lang w:val="it-IT"/>
        </w:rPr>
        <w:t xml:space="preserve">) </w:t>
      </w:r>
      <w:r w:rsidRPr="003C7A17">
        <w:rPr>
          <w:b/>
          <w:i/>
          <w:lang w:val="it-IT"/>
        </w:rPr>
        <w:t>cantitatea şi tipurile de deşeuri generate/gestionate:</w:t>
      </w:r>
      <w:r w:rsidRPr="000210C7">
        <w:rPr>
          <w:lang w:val="ro-RO"/>
        </w:rPr>
        <w:t xml:space="preserve"> </w:t>
      </w:r>
    </w:p>
    <w:p w:rsidR="009D3616" w:rsidRDefault="009D3616" w:rsidP="009D3616">
      <w:pPr>
        <w:jc w:val="both"/>
        <w:rPr>
          <w:lang w:val="ro-RO" w:eastAsia="ro-RO"/>
        </w:rPr>
      </w:pPr>
      <w:r w:rsidRPr="000210C7">
        <w:rPr>
          <w:lang w:val="ro-RO"/>
        </w:rPr>
        <w:t xml:space="preserve">Deşeurile rezultate </w:t>
      </w:r>
      <w:r>
        <w:rPr>
          <w:lang w:val="ro-RO"/>
        </w:rPr>
        <w:t xml:space="preserve">atât </w:t>
      </w:r>
      <w:r w:rsidRPr="000210C7">
        <w:rPr>
          <w:lang w:val="ro-RO"/>
        </w:rPr>
        <w:t>în timpul execuţiei lucrărilor</w:t>
      </w:r>
      <w:r>
        <w:rPr>
          <w:lang w:val="ro-RO"/>
        </w:rPr>
        <w:t>, cât și în perioada de operare</w:t>
      </w:r>
      <w:r w:rsidRPr="000210C7">
        <w:rPr>
          <w:lang w:val="ro-RO"/>
        </w:rPr>
        <w:t xml:space="preserve"> se vor </w:t>
      </w:r>
      <w:r>
        <w:rPr>
          <w:lang w:val="ro-RO"/>
        </w:rPr>
        <w:t xml:space="preserve">colecta </w:t>
      </w:r>
      <w:r w:rsidRPr="000210C7">
        <w:rPr>
          <w:lang w:val="ro-RO"/>
        </w:rPr>
        <w:t>separat</w:t>
      </w:r>
      <w:r>
        <w:rPr>
          <w:lang w:val="ro-RO"/>
        </w:rPr>
        <w:t>,</w:t>
      </w:r>
      <w:r w:rsidRPr="000210C7">
        <w:rPr>
          <w:lang w:val="ro-RO"/>
        </w:rPr>
        <w:t xml:space="preserve"> pe categorii</w:t>
      </w:r>
      <w:r>
        <w:rPr>
          <w:lang w:val="ro-RO"/>
        </w:rPr>
        <w:t>,</w:t>
      </w:r>
      <w:r w:rsidRPr="000210C7">
        <w:rPr>
          <w:lang w:val="ro-RO"/>
        </w:rPr>
        <w:t xml:space="preserve"> în recipienţi sau containere </w:t>
      </w:r>
      <w:r>
        <w:rPr>
          <w:lang w:val="ro-RO"/>
        </w:rPr>
        <w:t>ș</w:t>
      </w:r>
      <w:r w:rsidRPr="000210C7">
        <w:rPr>
          <w:lang w:val="ro-RO"/>
        </w:rPr>
        <w:t xml:space="preserve">i predate </w:t>
      </w:r>
      <w:r>
        <w:rPr>
          <w:lang w:val="ro-RO"/>
        </w:rPr>
        <w:t xml:space="preserve">către operatori autorizați </w:t>
      </w:r>
      <w:r w:rsidRPr="000210C7">
        <w:rPr>
          <w:lang w:val="ro-RO"/>
        </w:rPr>
        <w:t xml:space="preserve">în vederea valorificării/eliminării lor </w:t>
      </w:r>
      <w:r w:rsidRPr="000210C7">
        <w:rPr>
          <w:lang w:val="ro-RO" w:eastAsia="ro-RO"/>
        </w:rPr>
        <w:t xml:space="preserve">conform prevederilor </w:t>
      </w:r>
      <w:r w:rsidRPr="000210C7">
        <w:rPr>
          <w:i/>
          <w:lang w:val="ro-RO" w:eastAsia="ro-RO"/>
        </w:rPr>
        <w:t xml:space="preserve">Legii nr. 211/2011 privind regimul deşeurilor, </w:t>
      </w:r>
      <w:r w:rsidRPr="000210C7">
        <w:rPr>
          <w:lang w:val="ro-RO" w:eastAsia="ro-RO"/>
        </w:rPr>
        <w:t xml:space="preserve">republicata şi </w:t>
      </w:r>
      <w:r w:rsidRPr="000210C7">
        <w:rPr>
          <w:i/>
          <w:lang w:val="ro-RO" w:eastAsia="ro-RO"/>
        </w:rPr>
        <w:t>H.G. nr.</w:t>
      </w:r>
      <w:r>
        <w:rPr>
          <w:i/>
          <w:lang w:val="ro-RO" w:eastAsia="ro-RO"/>
        </w:rPr>
        <w:t xml:space="preserve"> </w:t>
      </w:r>
      <w:r w:rsidRPr="000210C7">
        <w:rPr>
          <w:i/>
          <w:lang w:val="ro-RO" w:eastAsia="ro-RO"/>
        </w:rPr>
        <w:t>856/2002 privind evidenţa gestiunii deşeurilor şi pentru aprobarea listei cuprinzând deşeurile, inclusiv deşeurile periculoase</w:t>
      </w:r>
      <w:r w:rsidRPr="000210C7">
        <w:rPr>
          <w:lang w:val="ro-RO" w:eastAsia="ro-RO"/>
        </w:rPr>
        <w:t>, cu modificările ulterioare.</w:t>
      </w:r>
    </w:p>
    <w:p w:rsidR="009D3616" w:rsidRPr="006E5B19" w:rsidRDefault="009D3616" w:rsidP="009D3616">
      <w:pPr>
        <w:spacing w:after="60"/>
        <w:jc w:val="both"/>
      </w:pPr>
      <w:r>
        <w:t>-</w:t>
      </w:r>
      <w:r>
        <w:rPr>
          <w:b/>
          <w:i/>
        </w:rPr>
        <w:t xml:space="preserve"> </w:t>
      </w:r>
      <w:r w:rsidRPr="000F50A7">
        <w:rPr>
          <w:i/>
        </w:rPr>
        <w:t>în perioada de execuție a proiectului:</w:t>
      </w:r>
      <w:r w:rsidRPr="00CA75A8">
        <w:rPr>
          <w:rStyle w:val="tpa1"/>
          <w:lang w:val="ro-RO"/>
        </w:rPr>
        <w:t xml:space="preserve"> </w:t>
      </w:r>
      <w:r>
        <w:rPr>
          <w:rStyle w:val="tpa1"/>
          <w:lang w:val="ro-RO"/>
        </w:rPr>
        <w:t>deșeuri din construcții și demolări (beton -</w:t>
      </w:r>
      <w:r w:rsidRPr="00CA75A8">
        <w:rPr>
          <w:rStyle w:val="tpa1"/>
          <w:lang w:val="ro-RO"/>
        </w:rPr>
        <w:t>17</w:t>
      </w:r>
      <w:r>
        <w:rPr>
          <w:rStyle w:val="tpa1"/>
          <w:lang w:val="ro-RO"/>
        </w:rPr>
        <w:t xml:space="preserve"> </w:t>
      </w:r>
      <w:r w:rsidRPr="00CA75A8">
        <w:rPr>
          <w:rStyle w:val="tpa1"/>
          <w:lang w:val="ro-RO"/>
        </w:rPr>
        <w:t>01</w:t>
      </w:r>
      <w:r>
        <w:rPr>
          <w:rStyle w:val="tpa1"/>
          <w:lang w:val="ro-RO"/>
        </w:rPr>
        <w:t xml:space="preserve"> </w:t>
      </w:r>
      <w:r w:rsidRPr="00CA75A8">
        <w:rPr>
          <w:rStyle w:val="tpa1"/>
          <w:lang w:val="ro-RO"/>
        </w:rPr>
        <w:t>01</w:t>
      </w:r>
      <w:r>
        <w:rPr>
          <w:rStyle w:val="tpa1"/>
          <w:lang w:val="ro-RO"/>
        </w:rPr>
        <w:t xml:space="preserve"> și resturi de balast - 17 05 08)</w:t>
      </w:r>
      <w:r>
        <w:rPr>
          <w:iCs/>
          <w:lang w:val="pt-BR"/>
        </w:rPr>
        <w:t xml:space="preserve">; </w:t>
      </w:r>
      <w:r>
        <w:rPr>
          <w:color w:val="000000"/>
        </w:rPr>
        <w:t>m</w:t>
      </w:r>
      <w:r w:rsidRPr="00B21D0A">
        <w:rPr>
          <w:color w:val="000000"/>
        </w:rPr>
        <w:t>ateriale izolante, altele decât cele specificate la 17 06 01 şi 17 06 03</w:t>
      </w:r>
      <w:r>
        <w:rPr>
          <w:color w:val="000000"/>
        </w:rPr>
        <w:t xml:space="preserve"> (17 06 04); </w:t>
      </w:r>
      <w:r>
        <w:rPr>
          <w:iCs/>
          <w:lang w:val="pt-BR"/>
        </w:rPr>
        <w:t>lemn (17 02 01); amestecuri metalice (</w:t>
      </w:r>
      <w:r>
        <w:rPr>
          <w:color w:val="000000"/>
        </w:rPr>
        <w:t xml:space="preserve">17 04 07);  cabluri (17 04 11); </w:t>
      </w:r>
      <w:r>
        <w:rPr>
          <w:iCs/>
          <w:lang w:val="pt-BR"/>
        </w:rPr>
        <w:t>materiale plastice (17 02 03); a</w:t>
      </w:r>
      <w:r w:rsidRPr="00B21D0A">
        <w:rPr>
          <w:color w:val="000000"/>
        </w:rPr>
        <w:t>mbalaje de materiale plastice</w:t>
      </w:r>
      <w:r>
        <w:rPr>
          <w:iCs/>
          <w:lang w:val="pt-BR"/>
        </w:rPr>
        <w:t xml:space="preserve"> (15 01 02); a</w:t>
      </w:r>
      <w:r w:rsidRPr="00B21D0A">
        <w:rPr>
          <w:color w:val="000000"/>
        </w:rPr>
        <w:t>mbalaje de hârtie şi carton</w:t>
      </w:r>
      <w:r>
        <w:rPr>
          <w:iCs/>
          <w:lang w:val="pt-BR"/>
        </w:rPr>
        <w:t xml:space="preserve"> (15 01 01); ambalaje de lemn (15 01 03); </w:t>
      </w:r>
      <w:r w:rsidRPr="0061194F">
        <w:rPr>
          <w:iCs/>
          <w:lang w:val="pt-BR"/>
        </w:rPr>
        <w:t xml:space="preserve"> </w:t>
      </w:r>
      <w:r>
        <w:rPr>
          <w:iCs/>
          <w:lang w:val="it-IT"/>
        </w:rPr>
        <w:t>deşeuri menajere</w:t>
      </w:r>
      <w:r w:rsidRPr="007714C1">
        <w:rPr>
          <w:iCs/>
          <w:lang w:val="it-IT"/>
        </w:rPr>
        <w:t xml:space="preserve"> </w:t>
      </w:r>
      <w:r>
        <w:rPr>
          <w:iCs/>
          <w:lang w:val="it-IT"/>
        </w:rPr>
        <w:t>(</w:t>
      </w:r>
      <w:r w:rsidRPr="007714C1">
        <w:rPr>
          <w:color w:val="000000"/>
        </w:rPr>
        <w:t>20 03 01</w:t>
      </w:r>
      <w:r>
        <w:rPr>
          <w:color w:val="000000"/>
        </w:rPr>
        <w:t>)</w:t>
      </w:r>
      <w:r>
        <w:rPr>
          <w:snapToGrid w:val="0"/>
        </w:rPr>
        <w:t xml:space="preserve">. </w:t>
      </w:r>
    </w:p>
    <w:p w:rsidR="009D3616" w:rsidRPr="000F50A7" w:rsidRDefault="009D3616" w:rsidP="009D3616">
      <w:pPr>
        <w:spacing w:after="60"/>
        <w:jc w:val="both"/>
        <w:rPr>
          <w:i/>
        </w:rPr>
      </w:pPr>
      <w:r w:rsidRPr="000F50A7">
        <w:rPr>
          <w:i/>
        </w:rPr>
        <w:t>- în perioada de funcționare:</w:t>
      </w:r>
      <w:r>
        <w:rPr>
          <w:i/>
        </w:rPr>
        <w:t xml:space="preserve"> </w:t>
      </w:r>
      <w:r w:rsidRPr="00BB4DDE">
        <w:t xml:space="preserve">deșeuri provenite de la precurățirea-curățirea cerealelor (pulberi minerale </w:t>
      </w:r>
      <w:r>
        <w:t xml:space="preserve">- </w:t>
      </w:r>
      <w:r w:rsidRPr="00BB4DDE">
        <w:t>02 01 99</w:t>
      </w:r>
      <w:r>
        <w:rPr>
          <w:i/>
        </w:rPr>
        <w:t>)</w:t>
      </w:r>
      <w:r w:rsidRPr="00687301">
        <w:t xml:space="preserve">; </w:t>
      </w:r>
      <w:r w:rsidRPr="000F50A7">
        <w:rPr>
          <w:i/>
        </w:rPr>
        <w:t xml:space="preserve"> </w:t>
      </w:r>
      <w:r w:rsidRPr="000F50A7">
        <w:t>ambalaje de h</w:t>
      </w:r>
      <w:r>
        <w:t>â</w:t>
      </w:r>
      <w:r w:rsidRPr="000F50A7">
        <w:t xml:space="preserve">rtie </w:t>
      </w:r>
      <w:r>
        <w:t>ș</w:t>
      </w:r>
      <w:r w:rsidRPr="000F50A7">
        <w:t>i carton (15 01 01);  ambalaje d</w:t>
      </w:r>
      <w:r>
        <w:t>e materiale plastice (15 01 02)</w:t>
      </w:r>
      <w:r w:rsidRPr="000F50A7">
        <w:t xml:space="preserve">; </w:t>
      </w:r>
      <w:r>
        <w:t>deșeuri metalice (16 01 17)</w:t>
      </w:r>
      <w:r w:rsidRPr="000F50A7">
        <w:t xml:space="preserve">; </w:t>
      </w:r>
      <w:r>
        <w:rPr>
          <w:iCs/>
          <w:lang w:val="it-IT"/>
        </w:rPr>
        <w:t>deşeuri menajere</w:t>
      </w:r>
      <w:r w:rsidRPr="007714C1">
        <w:rPr>
          <w:iCs/>
          <w:lang w:val="it-IT"/>
        </w:rPr>
        <w:t xml:space="preserve"> </w:t>
      </w:r>
      <w:r>
        <w:rPr>
          <w:iCs/>
          <w:lang w:val="it-IT"/>
        </w:rPr>
        <w:t>(</w:t>
      </w:r>
      <w:r w:rsidRPr="007714C1">
        <w:rPr>
          <w:color w:val="000000"/>
        </w:rPr>
        <w:t>20 03 01</w:t>
      </w:r>
      <w:r>
        <w:rPr>
          <w:color w:val="000000"/>
        </w:rPr>
        <w:t>)</w:t>
      </w:r>
      <w:r>
        <w:rPr>
          <w:snapToGrid w:val="0"/>
        </w:rPr>
        <w:t>.</w:t>
      </w:r>
    </w:p>
    <w:p w:rsidR="009D3616" w:rsidRPr="003C7A17" w:rsidRDefault="009D3616" w:rsidP="009D3616">
      <w:pPr>
        <w:autoSpaceDE w:val="0"/>
        <w:autoSpaceDN w:val="0"/>
        <w:adjustRightInd w:val="0"/>
        <w:jc w:val="both"/>
        <w:rPr>
          <w:snapToGrid w:val="0"/>
          <w:lang w:val="pt-BR"/>
        </w:rPr>
      </w:pPr>
      <w:r w:rsidRPr="008D3AEF">
        <w:rPr>
          <w:rStyle w:val="tpa1"/>
          <w:b/>
          <w:i/>
          <w:lang w:val="it-IT"/>
        </w:rPr>
        <w:t>e</w:t>
      </w:r>
      <w:r>
        <w:rPr>
          <w:rStyle w:val="tpa1"/>
          <w:b/>
          <w:i/>
          <w:lang w:val="it-IT"/>
        </w:rPr>
        <w:t>)</w:t>
      </w:r>
      <w:r w:rsidRPr="008D3AEF">
        <w:t xml:space="preserve"> </w:t>
      </w:r>
      <w:r w:rsidRPr="008D3AEF">
        <w:rPr>
          <w:b/>
          <w:i/>
        </w:rPr>
        <w:t>poluarea şi alte efecte negative</w:t>
      </w:r>
      <w:r>
        <w:rPr>
          <w:b/>
          <w:i/>
        </w:rPr>
        <w:t>:</w:t>
      </w:r>
      <w:r w:rsidRPr="000210C7">
        <w:rPr>
          <w:rStyle w:val="tpa1"/>
          <w:lang w:val="it-IT"/>
        </w:rPr>
        <w:t xml:space="preserve"> </w:t>
      </w:r>
      <w:r w:rsidRPr="000210C7">
        <w:t xml:space="preserve">în perioada de construcție sursele de emisie vor fi nedirijate. Emisiile generate de activitatea utilajelor </w:t>
      </w:r>
      <w:r w:rsidRPr="000210C7">
        <w:rPr>
          <w:lang w:val="fr-FR"/>
        </w:rPr>
        <w:t>implicate în realizarea lucrări</w:t>
      </w:r>
      <w:r>
        <w:rPr>
          <w:lang w:val="fr-FR"/>
        </w:rPr>
        <w:t>lor</w:t>
      </w:r>
      <w:r w:rsidRPr="000210C7">
        <w:rPr>
          <w:lang w:val="fr-FR"/>
        </w:rPr>
        <w:t> </w:t>
      </w:r>
      <w:r>
        <w:rPr>
          <w:lang w:val="fr-FR"/>
        </w:rPr>
        <w:t xml:space="preserve">vor fi reduse în situația în care </w:t>
      </w:r>
      <w:r w:rsidRPr="000210C7">
        <w:rPr>
          <w:lang w:val="fr-FR"/>
        </w:rPr>
        <w:t>vor avea revizia tehnică efectuată</w:t>
      </w:r>
      <w:r>
        <w:rPr>
          <w:lang w:val="fr-FR"/>
        </w:rPr>
        <w:t>,</w:t>
      </w:r>
      <w:r w:rsidRPr="000210C7">
        <w:rPr>
          <w:lang w:val="fr-FR"/>
        </w:rPr>
        <w:t xml:space="preserve"> iar</w:t>
      </w:r>
      <w:r w:rsidRPr="000210C7">
        <w:rPr>
          <w:lang w:val="pt-BR"/>
        </w:rPr>
        <w:t xml:space="preserve"> pe durata pauzelor de lucru motoarele se vor opri</w:t>
      </w:r>
      <w:r>
        <w:rPr>
          <w:lang w:val="pt-BR"/>
        </w:rPr>
        <w:t>.</w:t>
      </w:r>
      <w:r w:rsidRPr="000210C7">
        <w:rPr>
          <w:lang w:val="pt-BR"/>
        </w:rPr>
        <w:t xml:space="preserve"> </w:t>
      </w:r>
      <w:r w:rsidRPr="003C7A17">
        <w:rPr>
          <w:snapToGrid w:val="0"/>
          <w:lang w:val="pt-BR"/>
        </w:rPr>
        <w:t>Singurele surse de zgomot și vibrații sunt utilajele care vor lucra la execuția obiectivului, iar deoarece lucrările se execută într-o zonă cu activitati preponderent economice, situata la distante variind intre 200-250m față de cea mai apropiată zonă locuită a municipiului Braila, nu sunt necesare amenajări sau dotări speciale. Pentru reducerea poluării factorului de mediu aer, în timpul funționării obiectivului, instalatia este prevăzută cu dotari pentru reținerea pulberilor, iar pentru evitarea poluării factorului de mediu sol, sunt prevăzute căi de acces și platforme betonate.</w:t>
      </w:r>
    </w:p>
    <w:p w:rsidR="009D3616" w:rsidRDefault="009D3616" w:rsidP="009D3616">
      <w:pPr>
        <w:tabs>
          <w:tab w:val="center" w:pos="284"/>
          <w:tab w:val="right" w:pos="10065"/>
        </w:tabs>
        <w:autoSpaceDN w:val="0"/>
        <w:adjustRightInd w:val="0"/>
        <w:jc w:val="both"/>
        <w:rPr>
          <w:lang w:val="it-IT"/>
        </w:rPr>
      </w:pPr>
      <w:r w:rsidRPr="007714C1">
        <w:rPr>
          <w:b/>
          <w:i/>
          <w:lang w:val="it-IT"/>
        </w:rPr>
        <w:t>f</w:t>
      </w:r>
      <w:r>
        <w:rPr>
          <w:b/>
          <w:i/>
          <w:lang w:val="it-IT"/>
        </w:rPr>
        <w:t xml:space="preserve">) </w:t>
      </w:r>
      <w:r w:rsidRPr="007714C1">
        <w:rPr>
          <w:b/>
          <w:i/>
          <w:lang w:val="it-IT"/>
        </w:rPr>
        <w:t>riscul de accident</w:t>
      </w:r>
      <w:r w:rsidRPr="007714C1">
        <w:rPr>
          <w:i/>
          <w:lang w:val="it-IT"/>
        </w:rPr>
        <w:t>:</w:t>
      </w:r>
      <w:r w:rsidRPr="000210C7">
        <w:rPr>
          <w:lang w:val="it-IT"/>
        </w:rPr>
        <w:t xml:space="preserve"> </w:t>
      </w:r>
      <w:r>
        <w:rPr>
          <w:lang w:val="it-IT"/>
        </w:rPr>
        <w:t>î</w:t>
      </w:r>
      <w:r w:rsidRPr="000210C7">
        <w:rPr>
          <w:lang w:val="ro-RO" w:eastAsia="ro-RO"/>
        </w:rPr>
        <w:t>n condiţiile respectării etapelor de execuţie a proiectului, a disciplinei tehnologice de execuţie a lucrărilor</w:t>
      </w:r>
      <w:r w:rsidRPr="000210C7">
        <w:rPr>
          <w:lang w:val="it-IT"/>
        </w:rPr>
        <w:t>, a legislației în vigoare privind substanțele și preparatele periculoase, riscul de accident va fi redus.</w:t>
      </w:r>
    </w:p>
    <w:p w:rsidR="009D3616" w:rsidRPr="007714C1" w:rsidRDefault="009D3616" w:rsidP="009D3616">
      <w:pPr>
        <w:tabs>
          <w:tab w:val="center" w:pos="284"/>
          <w:tab w:val="right" w:pos="10065"/>
        </w:tabs>
        <w:autoSpaceDN w:val="0"/>
        <w:adjustRightInd w:val="0"/>
        <w:jc w:val="both"/>
        <w:rPr>
          <w:lang w:val="it-IT"/>
        </w:rPr>
      </w:pPr>
      <w:r w:rsidRPr="003C7A17">
        <w:rPr>
          <w:b/>
          <w:i/>
          <w:lang w:val="it-IT"/>
        </w:rPr>
        <w:t>g) riscurile pentru sănătatea umană</w:t>
      </w:r>
      <w:r w:rsidRPr="003C7A17">
        <w:rPr>
          <w:lang w:val="it-IT"/>
        </w:rPr>
        <w:t xml:space="preserve"> – nu este cazul, nu există riscuri pentru sănătatea umană; amplasamentul proiectului se află la</w:t>
      </w:r>
      <w:r w:rsidRPr="003C7A17">
        <w:rPr>
          <w:snapToGrid w:val="0"/>
          <w:lang w:val="it-IT"/>
        </w:rPr>
        <w:t xml:space="preserve"> cca. 200-250 m față de cea mai apropiată zonă locuită a municipiului Braila. </w:t>
      </w:r>
    </w:p>
    <w:p w:rsidR="009D3616" w:rsidRPr="003C7A17" w:rsidRDefault="009D3616" w:rsidP="009D3616">
      <w:pPr>
        <w:ind w:right="-6"/>
        <w:jc w:val="both"/>
        <w:rPr>
          <w:i/>
          <w:sz w:val="28"/>
          <w:szCs w:val="28"/>
          <w:lang w:val="pt-BR"/>
        </w:rPr>
      </w:pPr>
      <w:r>
        <w:rPr>
          <w:rStyle w:val="tpa1"/>
          <w:b/>
          <w:lang w:val="pt-BR"/>
        </w:rPr>
        <w:tab/>
      </w:r>
      <w:r w:rsidRPr="00F97F28">
        <w:rPr>
          <w:rStyle w:val="tpa1"/>
          <w:b/>
          <w:lang w:val="pt-BR"/>
        </w:rPr>
        <w:t>2)</w:t>
      </w:r>
      <w:r w:rsidRPr="00F97F28">
        <w:rPr>
          <w:rStyle w:val="tpa1"/>
          <w:b/>
          <w:u w:val="single"/>
          <w:lang w:val="pt-BR"/>
        </w:rPr>
        <w:t>Amplasarea proiectului</w:t>
      </w:r>
      <w:r w:rsidRPr="00F97F28">
        <w:rPr>
          <w:rStyle w:val="tpa1"/>
          <w:lang w:val="pt-BR"/>
        </w:rPr>
        <w:t>:</w:t>
      </w:r>
      <w:r w:rsidRPr="003C7A17">
        <w:rPr>
          <w:lang w:val="pt-BR"/>
        </w:rPr>
        <w:t xml:space="preserve"> proiectul se va amplasa în județul Brăila, intravilanul municipiului  Brăila.</w:t>
      </w:r>
    </w:p>
    <w:p w:rsidR="009D3616" w:rsidRDefault="009D3616" w:rsidP="009D3616">
      <w:pPr>
        <w:tabs>
          <w:tab w:val="center" w:pos="284"/>
        </w:tabs>
        <w:autoSpaceDN w:val="0"/>
        <w:adjustRightInd w:val="0"/>
        <w:jc w:val="both"/>
        <w:rPr>
          <w:lang w:val="ro-RO"/>
        </w:rPr>
      </w:pPr>
      <w:r w:rsidRPr="008F09C7">
        <w:rPr>
          <w:b/>
          <w:i/>
          <w:lang w:val="it-IT"/>
        </w:rPr>
        <w:t>a</w:t>
      </w:r>
      <w:r>
        <w:rPr>
          <w:b/>
          <w:i/>
          <w:lang w:val="it-IT"/>
        </w:rPr>
        <w:t xml:space="preserve">) </w:t>
      </w:r>
      <w:r w:rsidRPr="008F09C7">
        <w:rPr>
          <w:b/>
          <w:i/>
          <w:lang w:val="it-IT"/>
        </w:rPr>
        <w:t>utilizarea actual</w:t>
      </w:r>
      <w:r>
        <w:rPr>
          <w:b/>
          <w:i/>
          <w:lang w:val="it-IT"/>
        </w:rPr>
        <w:t>ă</w:t>
      </w:r>
      <w:r w:rsidRPr="008F09C7">
        <w:rPr>
          <w:b/>
          <w:i/>
          <w:lang w:val="it-IT"/>
        </w:rPr>
        <w:t xml:space="preserve"> </w:t>
      </w:r>
      <w:r>
        <w:rPr>
          <w:b/>
          <w:i/>
          <w:lang w:val="it-IT"/>
        </w:rPr>
        <w:t>ș</w:t>
      </w:r>
      <w:r w:rsidRPr="008F09C7">
        <w:rPr>
          <w:b/>
          <w:i/>
          <w:lang w:val="it-IT"/>
        </w:rPr>
        <w:t>i aprobat</w:t>
      </w:r>
      <w:r>
        <w:rPr>
          <w:b/>
          <w:i/>
          <w:lang w:val="it-IT"/>
        </w:rPr>
        <w:t>ă</w:t>
      </w:r>
      <w:r w:rsidRPr="008F09C7">
        <w:rPr>
          <w:b/>
          <w:i/>
          <w:lang w:val="it-IT"/>
        </w:rPr>
        <w:t xml:space="preserve"> a terenului</w:t>
      </w:r>
      <w:r w:rsidRPr="000210C7">
        <w:rPr>
          <w:b/>
          <w:lang w:val="it-IT"/>
        </w:rPr>
        <w:t xml:space="preserve"> –</w:t>
      </w:r>
      <w:r w:rsidRPr="000210C7">
        <w:rPr>
          <w:lang w:val="ro-RO"/>
        </w:rPr>
        <w:t xml:space="preserve"> conform Certificatului de urbanism </w:t>
      </w:r>
      <w:r w:rsidRPr="00A17C62">
        <w:rPr>
          <w:lang w:val="ro-RO"/>
        </w:rPr>
        <w:t xml:space="preserve">nr. </w:t>
      </w:r>
      <w:r w:rsidRPr="00E5358F">
        <w:rPr>
          <w:lang w:val="ro-RO"/>
        </w:rPr>
        <w:t>1732/24.11.2019</w:t>
      </w:r>
      <w:r>
        <w:t xml:space="preserve"> cu folosinta actuala este de</w:t>
      </w:r>
      <w:r w:rsidRPr="00E5358F">
        <w:t xml:space="preserve"> curti-constructii si drum si destinatia admisa: zona unitati industriale, depozitare, zona cai de comunicatie feroviara si amenajari aferente.</w:t>
      </w:r>
    </w:p>
    <w:p w:rsidR="009D3616" w:rsidRPr="000210C7" w:rsidRDefault="009D3616" w:rsidP="009D3616">
      <w:pPr>
        <w:autoSpaceDE w:val="0"/>
        <w:autoSpaceDN w:val="0"/>
        <w:adjustRightInd w:val="0"/>
        <w:jc w:val="both"/>
        <w:rPr>
          <w:lang w:val="it-IT"/>
        </w:rPr>
      </w:pPr>
      <w:r w:rsidRPr="00F97F28">
        <w:rPr>
          <w:b/>
          <w:i/>
        </w:rPr>
        <w:t>b)</w:t>
      </w:r>
      <w:r>
        <w:rPr>
          <w:b/>
        </w:rPr>
        <w:t xml:space="preserve"> </w:t>
      </w:r>
      <w:r w:rsidRPr="008F09C7">
        <w:rPr>
          <w:b/>
          <w:i/>
        </w:rPr>
        <w:t>bogăţia, disponibilitatea, calitatea şi capacitatea de regenerare relative ale resurselor naturale, inclusiv solul, terenurile, apa şi biodiversitatea, din zonă şi din subteranul acesteia</w:t>
      </w:r>
      <w:r>
        <w:rPr>
          <w:b/>
          <w:i/>
        </w:rPr>
        <w:t xml:space="preserve">: </w:t>
      </w:r>
      <w:r w:rsidRPr="00B35D46">
        <w:rPr>
          <w:rStyle w:val="tli1"/>
        </w:rPr>
        <w:t>nu este cazul</w:t>
      </w:r>
      <w:r>
        <w:rPr>
          <w:rStyle w:val="tli1"/>
        </w:rPr>
        <w:t>,</w:t>
      </w:r>
      <w:r w:rsidRPr="00B35D46">
        <w:rPr>
          <w:rStyle w:val="tli1"/>
        </w:rPr>
        <w:t xml:space="preserve"> </w:t>
      </w:r>
      <w:r w:rsidRPr="002D600C">
        <w:rPr>
          <w:rFonts w:eastAsia="Calibri"/>
        </w:rPr>
        <w:t>proiectul prevede utilizarea</w:t>
      </w:r>
      <w:r>
        <w:rPr>
          <w:rFonts w:eastAsia="Calibri"/>
        </w:rPr>
        <w:t xml:space="preserve"> î</w:t>
      </w:r>
      <w:r w:rsidRPr="002D600C">
        <w:rPr>
          <w:rFonts w:eastAsia="Calibri"/>
        </w:rPr>
        <w:t>n cantit</w:t>
      </w:r>
      <w:r>
        <w:rPr>
          <w:rFonts w:eastAsia="Calibri"/>
        </w:rPr>
        <w:t>ăț</w:t>
      </w:r>
      <w:r w:rsidRPr="002D600C">
        <w:rPr>
          <w:rFonts w:eastAsia="Calibri"/>
        </w:rPr>
        <w:t>i relativ reduse de resurse naturale (</w:t>
      </w:r>
      <w:r w:rsidRPr="002D600C">
        <w:rPr>
          <w:rFonts w:eastAsia="Batang"/>
          <w:lang w:val="it-IT"/>
        </w:rPr>
        <w:t xml:space="preserve">nisip, pietriș și apă pentru prepararea </w:t>
      </w:r>
      <w:r w:rsidRPr="00E5358F">
        <w:rPr>
          <w:rFonts w:eastAsia="Calibri"/>
        </w:rPr>
        <w:t>betoanelor).</w:t>
      </w:r>
    </w:p>
    <w:p w:rsidR="009D3616" w:rsidRPr="00F97F28" w:rsidRDefault="009D3616" w:rsidP="009D3616">
      <w:pPr>
        <w:tabs>
          <w:tab w:val="center" w:pos="284"/>
          <w:tab w:val="right" w:pos="10065"/>
        </w:tabs>
        <w:autoSpaceDN w:val="0"/>
        <w:adjustRightInd w:val="0"/>
        <w:jc w:val="both"/>
        <w:rPr>
          <w:b/>
          <w:i/>
          <w:lang w:val="it-IT"/>
        </w:rPr>
      </w:pPr>
      <w:r w:rsidRPr="00F97F28">
        <w:rPr>
          <w:b/>
          <w:bCs/>
          <w:i/>
          <w:lang w:val="it-IT"/>
        </w:rPr>
        <w:t>c)</w:t>
      </w:r>
      <w:r w:rsidRPr="00F97F28">
        <w:rPr>
          <w:i/>
        </w:rPr>
        <w:t xml:space="preserve"> </w:t>
      </w:r>
      <w:r w:rsidRPr="00F97F28">
        <w:rPr>
          <w:b/>
          <w:i/>
        </w:rPr>
        <w:t>capacitatea de absorbţie a mediului natural, acordându-se o atenţie specială următoarelor zone:</w:t>
      </w:r>
    </w:p>
    <w:p w:rsidR="009D3616" w:rsidRPr="003C7A17" w:rsidRDefault="009D3616" w:rsidP="009D3616">
      <w:pPr>
        <w:autoSpaceDE w:val="0"/>
        <w:autoSpaceDN w:val="0"/>
        <w:adjustRightInd w:val="0"/>
        <w:ind w:left="284"/>
        <w:jc w:val="both"/>
        <w:rPr>
          <w:lang w:val="it-IT"/>
        </w:rPr>
      </w:pPr>
      <w:r w:rsidRPr="003C7A17">
        <w:rPr>
          <w:rStyle w:val="li1"/>
          <w:rFonts w:eastAsia="Calibri"/>
          <w:i/>
          <w:lang w:val="it-IT"/>
        </w:rPr>
        <w:t>1)</w:t>
      </w:r>
      <w:r w:rsidRPr="003C7A17">
        <w:rPr>
          <w:lang w:val="it-IT"/>
        </w:rPr>
        <w:t xml:space="preserve"> </w:t>
      </w:r>
      <w:r w:rsidRPr="003C7A17">
        <w:rPr>
          <w:b/>
          <w:i/>
          <w:lang w:val="it-IT"/>
        </w:rPr>
        <w:t xml:space="preserve">zone umede, zone riverane, guri ale râurilor </w:t>
      </w:r>
      <w:r w:rsidRPr="003C7A17">
        <w:rPr>
          <w:rStyle w:val="tli1"/>
          <w:i/>
          <w:lang w:val="it-IT"/>
        </w:rPr>
        <w:t>-</w:t>
      </w:r>
      <w:r w:rsidRPr="003C7A17">
        <w:rPr>
          <w:rStyle w:val="tli1"/>
          <w:b/>
          <w:i/>
          <w:lang w:val="it-IT"/>
        </w:rPr>
        <w:t xml:space="preserve"> </w:t>
      </w:r>
      <w:r w:rsidRPr="003C7A17">
        <w:rPr>
          <w:rStyle w:val="tli1"/>
          <w:lang w:val="it-IT"/>
        </w:rPr>
        <w:t>nu este cazul, proiectul nu se propune în perimetrul sau vecinătatea unor astfel de zone.</w:t>
      </w:r>
    </w:p>
    <w:p w:rsidR="009D3616" w:rsidRPr="003C7A17" w:rsidRDefault="009D3616" w:rsidP="009D3616">
      <w:pPr>
        <w:shd w:val="clear" w:color="auto" w:fill="FFFFFF"/>
        <w:ind w:left="284"/>
        <w:jc w:val="both"/>
        <w:rPr>
          <w:lang w:val="it-IT"/>
        </w:rPr>
      </w:pPr>
      <w:r w:rsidRPr="003C7A17">
        <w:rPr>
          <w:rStyle w:val="li1"/>
          <w:rFonts w:eastAsia="Calibri"/>
          <w:i/>
          <w:lang w:val="it-IT"/>
        </w:rPr>
        <w:t xml:space="preserve">2) </w:t>
      </w:r>
      <w:r w:rsidRPr="003C7A17">
        <w:rPr>
          <w:rStyle w:val="tli1"/>
          <w:b/>
          <w:i/>
          <w:lang w:val="it-IT"/>
        </w:rPr>
        <w:t xml:space="preserve">zonele costiere și mediul marin </w:t>
      </w:r>
      <w:r w:rsidRPr="003C7A17">
        <w:rPr>
          <w:rStyle w:val="tli1"/>
          <w:i/>
          <w:lang w:val="it-IT"/>
        </w:rPr>
        <w:t>-</w:t>
      </w:r>
      <w:r w:rsidRPr="003C7A17">
        <w:rPr>
          <w:rStyle w:val="tli1"/>
          <w:b/>
          <w:i/>
          <w:lang w:val="it-IT"/>
        </w:rPr>
        <w:t xml:space="preserve"> </w:t>
      </w:r>
      <w:r w:rsidRPr="003C7A17">
        <w:rPr>
          <w:rStyle w:val="tli1"/>
          <w:lang w:val="it-IT"/>
        </w:rPr>
        <w:t>nu este cazul, proiectul nu se propune în perimetrul sau vecinătatea unor astfel de zone.</w:t>
      </w:r>
    </w:p>
    <w:p w:rsidR="009D3616" w:rsidRPr="003C7A17" w:rsidRDefault="009D3616" w:rsidP="009D3616">
      <w:pPr>
        <w:shd w:val="clear" w:color="auto" w:fill="FFFFFF"/>
        <w:ind w:left="284"/>
        <w:jc w:val="both"/>
        <w:rPr>
          <w:lang w:val="it-IT"/>
        </w:rPr>
      </w:pPr>
      <w:r w:rsidRPr="003C7A17">
        <w:rPr>
          <w:rStyle w:val="li1"/>
          <w:rFonts w:eastAsia="Calibri"/>
          <w:i/>
          <w:lang w:val="it-IT"/>
        </w:rPr>
        <w:t xml:space="preserve">3) </w:t>
      </w:r>
      <w:r w:rsidRPr="003C7A17">
        <w:rPr>
          <w:rStyle w:val="tli1"/>
          <w:b/>
          <w:i/>
          <w:lang w:val="it-IT"/>
        </w:rPr>
        <w:t xml:space="preserve">zonele montane şi forestiere </w:t>
      </w:r>
      <w:r w:rsidRPr="003C7A17">
        <w:rPr>
          <w:rStyle w:val="tli1"/>
          <w:lang w:val="it-IT"/>
        </w:rPr>
        <w:t>- nu este cazul, proiectul nu se propune în perimetrul sau vecinătatea unor astfel de zone.</w:t>
      </w:r>
    </w:p>
    <w:p w:rsidR="009D3616" w:rsidRPr="003C7A17" w:rsidRDefault="009D3616" w:rsidP="009D3616">
      <w:pPr>
        <w:ind w:left="284"/>
        <w:jc w:val="both"/>
        <w:rPr>
          <w:lang w:val="it-IT"/>
        </w:rPr>
      </w:pPr>
      <w:r w:rsidRPr="003C7A17">
        <w:rPr>
          <w:rStyle w:val="li1"/>
          <w:rFonts w:eastAsia="Calibri"/>
          <w:i/>
          <w:lang w:val="it-IT"/>
        </w:rPr>
        <w:t>4)</w:t>
      </w:r>
      <w:r w:rsidRPr="003C7A17">
        <w:rPr>
          <w:lang w:val="it-IT"/>
        </w:rPr>
        <w:t xml:space="preserve"> </w:t>
      </w:r>
      <w:r w:rsidRPr="003C7A17">
        <w:rPr>
          <w:b/>
          <w:i/>
          <w:lang w:val="it-IT"/>
        </w:rPr>
        <w:t>arii naturale protejate de interes naţional, comunitar, internaţional</w:t>
      </w:r>
      <w:r w:rsidRPr="003C7A17">
        <w:rPr>
          <w:rStyle w:val="tli1"/>
          <w:lang w:val="it-IT"/>
        </w:rPr>
        <w:t xml:space="preserve"> – zona </w:t>
      </w:r>
      <w:r w:rsidRPr="003C7A17">
        <w:rPr>
          <w:lang w:val="it-IT"/>
        </w:rPr>
        <w:t>Portului Braila in care este amplasat proiectul nu intersectează arii protejate. Cele mai apropiate situri Natura 2000 sunt situate față de limita amplasamentului proiectului sunt ROSPA0040 Dunărea Veche-Braţul Măcin și ROSCI0012 Braţul Măcin la 3,15km şi ROSPA0005 Balta Mică a Brăilei la 3,69km.</w:t>
      </w:r>
    </w:p>
    <w:p w:rsidR="009D3616" w:rsidRPr="003C7A17" w:rsidRDefault="009D3616" w:rsidP="009D3616">
      <w:pPr>
        <w:shd w:val="clear" w:color="auto" w:fill="FFFFFF"/>
        <w:ind w:left="284"/>
        <w:jc w:val="both"/>
        <w:rPr>
          <w:lang w:val="it-IT"/>
        </w:rPr>
      </w:pPr>
      <w:r w:rsidRPr="003C7A17">
        <w:rPr>
          <w:rStyle w:val="li1"/>
          <w:rFonts w:eastAsia="Calibri"/>
          <w:i/>
          <w:lang w:val="it-IT"/>
        </w:rPr>
        <w:t>5)</w:t>
      </w:r>
      <w:r w:rsidRPr="003C7A17">
        <w:rPr>
          <w:lang w:val="it-IT"/>
        </w:rPr>
        <w:t xml:space="preserve"> </w:t>
      </w:r>
      <w:r w:rsidRPr="003C7A17">
        <w:rPr>
          <w:b/>
          <w:i/>
          <w:lang w:val="it-IT"/>
        </w:rPr>
        <w:t>zone clasificate sau protejate conform legislaţiei în vigoare:</w:t>
      </w:r>
      <w:r w:rsidRPr="003C7A17">
        <w:rPr>
          <w:i/>
          <w:lang w:val="it-IT"/>
        </w:rPr>
        <w:t xml:space="preserv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3C7A17">
        <w:rPr>
          <w:b/>
          <w:i/>
          <w:lang w:val="it-IT"/>
        </w:rPr>
        <w:t xml:space="preserve"> </w:t>
      </w:r>
      <w:r w:rsidRPr="003C7A17">
        <w:rPr>
          <w:rStyle w:val="tli1"/>
          <w:i/>
          <w:lang w:val="it-IT"/>
        </w:rPr>
        <w:t>-</w:t>
      </w:r>
      <w:r w:rsidRPr="003C7A17">
        <w:rPr>
          <w:rStyle w:val="tli1"/>
          <w:lang w:val="it-IT"/>
        </w:rPr>
        <w:t xml:space="preserve"> nu este cazul, proiectul nu se propune în perimetrul sau vecinătatea unor astfel de zone.</w:t>
      </w:r>
    </w:p>
    <w:p w:rsidR="009D3616" w:rsidRPr="003C7A17" w:rsidRDefault="009D3616" w:rsidP="009D3616">
      <w:pPr>
        <w:shd w:val="clear" w:color="auto" w:fill="FFFFFF"/>
        <w:ind w:left="284"/>
        <w:jc w:val="both"/>
        <w:rPr>
          <w:lang w:val="it-IT"/>
        </w:rPr>
      </w:pPr>
      <w:r w:rsidRPr="003C7A17">
        <w:rPr>
          <w:rStyle w:val="li1"/>
          <w:rFonts w:eastAsia="Calibri"/>
          <w:i/>
          <w:lang w:val="it-IT"/>
        </w:rPr>
        <w:t>6)</w:t>
      </w:r>
      <w:r w:rsidRPr="003C7A17">
        <w:rPr>
          <w:rStyle w:val="tli1"/>
          <w:b/>
          <w:lang w:val="it-IT"/>
        </w:rPr>
        <w:t xml:space="preserve"> </w:t>
      </w:r>
      <w:r w:rsidRPr="003C7A17">
        <w:rPr>
          <w:b/>
          <w:i/>
          <w:lang w:val="it-IT"/>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3C7A17">
        <w:rPr>
          <w:i/>
          <w:lang w:val="it-IT"/>
        </w:rPr>
        <w:t>-</w:t>
      </w:r>
      <w:r w:rsidRPr="003C7A17">
        <w:rPr>
          <w:rStyle w:val="tli1"/>
          <w:lang w:val="it-IT"/>
        </w:rPr>
        <w:t xml:space="preserve"> nu este cazul.</w:t>
      </w:r>
    </w:p>
    <w:p w:rsidR="009D3616" w:rsidRPr="007714C1" w:rsidRDefault="009D3616" w:rsidP="009D3616">
      <w:pPr>
        <w:tabs>
          <w:tab w:val="center" w:pos="284"/>
          <w:tab w:val="right" w:pos="10065"/>
        </w:tabs>
        <w:autoSpaceDN w:val="0"/>
        <w:adjustRightInd w:val="0"/>
        <w:ind w:left="284"/>
        <w:jc w:val="both"/>
        <w:rPr>
          <w:lang w:val="it-IT"/>
        </w:rPr>
      </w:pPr>
      <w:r w:rsidRPr="009D473E">
        <w:rPr>
          <w:rStyle w:val="li1"/>
          <w:rFonts w:eastAsia="Calibri"/>
          <w:i/>
        </w:rPr>
        <w:t>7)</w:t>
      </w:r>
      <w:r w:rsidRPr="009D473E">
        <w:t xml:space="preserve"> </w:t>
      </w:r>
      <w:r w:rsidRPr="009D473E">
        <w:rPr>
          <w:b/>
          <w:i/>
        </w:rPr>
        <w:t>zonele cu o densitate mare a populaţiei</w:t>
      </w:r>
      <w:r w:rsidRPr="009D473E">
        <w:rPr>
          <w:rStyle w:val="tli1"/>
          <w:b/>
        </w:rPr>
        <w:t xml:space="preserve"> - </w:t>
      </w:r>
      <w:r w:rsidRPr="009D473E">
        <w:rPr>
          <w:rStyle w:val="tli1"/>
        </w:rPr>
        <w:t>nu este cazul, amplasame</w:t>
      </w:r>
      <w:r>
        <w:rPr>
          <w:rStyle w:val="tli1"/>
        </w:rPr>
        <w:t xml:space="preserve">ntul proiectului se află la distante de </w:t>
      </w:r>
      <w:r>
        <w:rPr>
          <w:snapToGrid w:val="0"/>
        </w:rPr>
        <w:t>cca. 200-250 m față de zona locuită a municipiului Braila. Prin adre</w:t>
      </w:r>
      <w:r w:rsidRPr="009A0B02">
        <w:t xml:space="preserve">sa nr. 121 din 09.01.2020 </w:t>
      </w:r>
      <w:r w:rsidRPr="008546F3">
        <w:t>Direc</w:t>
      </w:r>
      <w:r>
        <w:t>ț</w:t>
      </w:r>
      <w:r w:rsidRPr="008546F3">
        <w:t>ia de S</w:t>
      </w:r>
      <w:r>
        <w:t>ă</w:t>
      </w:r>
      <w:r w:rsidRPr="008546F3">
        <w:t>n</w:t>
      </w:r>
      <w:r>
        <w:t>ă</w:t>
      </w:r>
      <w:r w:rsidRPr="008546F3">
        <w:t xml:space="preserve">tate </w:t>
      </w:r>
      <w:r w:rsidRPr="008546F3">
        <w:lastRenderedPageBreak/>
        <w:t>Public</w:t>
      </w:r>
      <w:r>
        <w:t>ă</w:t>
      </w:r>
      <w:r w:rsidRPr="008546F3">
        <w:t xml:space="preserve"> a </w:t>
      </w:r>
      <w:r>
        <w:t xml:space="preserve">comunicat ca pentru obtinerea punctului de vedere titularul trebuie sa se adreseze Directiei Asistenta Medico-Sociala din cadrul Ministerului Transporturilor si Infrastructurii. </w:t>
      </w:r>
      <w:r w:rsidRPr="008546F3">
        <w:t xml:space="preserve">  </w:t>
      </w:r>
    </w:p>
    <w:p w:rsidR="009D3616" w:rsidRPr="003C7A17" w:rsidRDefault="009D3616" w:rsidP="009D3616">
      <w:pPr>
        <w:shd w:val="clear" w:color="auto" w:fill="FFFFFF"/>
        <w:ind w:left="284"/>
        <w:jc w:val="both"/>
        <w:rPr>
          <w:lang w:val="it-IT"/>
        </w:rPr>
      </w:pPr>
      <w:r w:rsidRPr="009D473E">
        <w:rPr>
          <w:rStyle w:val="tli1"/>
          <w:b/>
          <w:i/>
          <w:lang w:val="it-IT"/>
        </w:rPr>
        <w:t>8)</w:t>
      </w:r>
      <w:r w:rsidRPr="009D473E">
        <w:rPr>
          <w:rStyle w:val="tli1"/>
          <w:b/>
          <w:lang w:val="it-IT"/>
        </w:rPr>
        <w:t xml:space="preserve"> </w:t>
      </w:r>
      <w:r w:rsidRPr="003C7A17">
        <w:rPr>
          <w:b/>
          <w:i/>
          <w:lang w:val="it-IT"/>
        </w:rPr>
        <w:t>peisaje şi situri importante din punct de vedere istoric, cultural sau arheologic</w:t>
      </w:r>
      <w:r w:rsidRPr="009D473E">
        <w:rPr>
          <w:rStyle w:val="tli1"/>
          <w:lang w:val="it-IT"/>
        </w:rPr>
        <w:t xml:space="preserve"> – </w:t>
      </w:r>
      <w:r w:rsidRPr="003C7A17">
        <w:rPr>
          <w:rStyle w:val="tli1"/>
          <w:lang w:val="it-IT"/>
        </w:rPr>
        <w:t>nu este cazul, proiectul nu se propune în perimetrul sau vecinătatea unor astfel de zone.</w:t>
      </w:r>
    </w:p>
    <w:p w:rsidR="009D3616" w:rsidRPr="006967AA" w:rsidRDefault="009D3616" w:rsidP="009D3616">
      <w:pPr>
        <w:spacing w:before="120"/>
        <w:ind w:left="567"/>
        <w:jc w:val="both"/>
        <w:rPr>
          <w:rStyle w:val="tpa1"/>
          <w:lang w:val="pt-BR"/>
        </w:rPr>
      </w:pPr>
      <w:r w:rsidRPr="006967AA">
        <w:rPr>
          <w:rStyle w:val="tpa1"/>
          <w:b/>
          <w:lang w:val="pt-BR"/>
        </w:rPr>
        <w:t>3)</w:t>
      </w:r>
      <w:r w:rsidRPr="006967AA">
        <w:rPr>
          <w:rStyle w:val="tpa1"/>
          <w:b/>
          <w:i/>
          <w:u w:val="single"/>
          <w:lang w:val="pt-BR"/>
        </w:rPr>
        <w:t xml:space="preserve">Tipurile si caracteristicile impactului </w:t>
      </w:r>
      <w:r w:rsidRPr="00C547D4">
        <w:rPr>
          <w:rStyle w:val="tpa1"/>
          <w:b/>
          <w:i/>
          <w:u w:val="single"/>
          <w:lang w:val="pt-BR"/>
        </w:rPr>
        <w:t>potenţial</w:t>
      </w:r>
      <w:r w:rsidRPr="00C547D4">
        <w:rPr>
          <w:rStyle w:val="tpa1"/>
          <w:b/>
          <w:lang w:val="pt-BR"/>
        </w:rPr>
        <w:t>:</w:t>
      </w:r>
      <w:r w:rsidRPr="006967AA">
        <w:rPr>
          <w:rStyle w:val="tpa1"/>
          <w:b/>
          <w:lang w:val="pt-BR"/>
        </w:rPr>
        <w:t xml:space="preserve"> </w:t>
      </w:r>
    </w:p>
    <w:p w:rsidR="009D3616" w:rsidRPr="003C7A17" w:rsidRDefault="009D3616" w:rsidP="009D3616">
      <w:pPr>
        <w:shd w:val="clear" w:color="auto" w:fill="FFFFFF"/>
        <w:jc w:val="both"/>
        <w:rPr>
          <w:lang w:val="pt-BR"/>
        </w:rPr>
      </w:pPr>
      <w:r w:rsidRPr="003C7A17">
        <w:rPr>
          <w:rStyle w:val="li1"/>
          <w:rFonts w:eastAsia="Calibri"/>
          <w:i/>
          <w:lang w:val="pt-BR"/>
        </w:rPr>
        <w:t xml:space="preserve">a) importanta si </w:t>
      </w:r>
      <w:r w:rsidRPr="003C7A17">
        <w:rPr>
          <w:rStyle w:val="tli1"/>
          <w:b/>
          <w:i/>
          <w:lang w:val="pt-BR"/>
        </w:rPr>
        <w:t>extinderea impactului</w:t>
      </w:r>
      <w:r w:rsidRPr="003C7A17">
        <w:rPr>
          <w:rStyle w:val="tli1"/>
          <w:b/>
          <w:lang w:val="pt-BR"/>
        </w:rPr>
        <w:t xml:space="preserve"> - </w:t>
      </w:r>
      <w:r w:rsidRPr="003C7A17">
        <w:rPr>
          <w:rStyle w:val="tli1"/>
          <w:lang w:val="pt-BR"/>
        </w:rPr>
        <w:t>i</w:t>
      </w:r>
      <w:r w:rsidRPr="003C7A17">
        <w:rPr>
          <w:lang w:val="pt-BR"/>
        </w:rPr>
        <w:t xml:space="preserve">mpact redus și temporar, doar în zona amplasamentului, cu condiția respectării legislației privind protecția mediului în vigoare și a </w:t>
      </w:r>
      <w:r w:rsidRPr="000F0F5F">
        <w:rPr>
          <w:rStyle w:val="tli1"/>
          <w:lang w:val="it-IT"/>
        </w:rPr>
        <w:t>condițiilor impuse prin prezenta decizie</w:t>
      </w:r>
      <w:r w:rsidRPr="003C7A17">
        <w:rPr>
          <w:lang w:val="pt-BR"/>
        </w:rPr>
        <w:t xml:space="preserve">;  </w:t>
      </w:r>
    </w:p>
    <w:p w:rsidR="009D3616" w:rsidRPr="003C7A17" w:rsidRDefault="009D3616" w:rsidP="009D3616">
      <w:pPr>
        <w:shd w:val="clear" w:color="auto" w:fill="FFFFFF"/>
        <w:jc w:val="both"/>
        <w:rPr>
          <w:lang w:val="pt-BR"/>
        </w:rPr>
      </w:pPr>
      <w:r w:rsidRPr="003C7A17">
        <w:rPr>
          <w:b/>
          <w:i/>
          <w:lang w:val="pt-BR"/>
        </w:rPr>
        <w:t xml:space="preserve">b) natura impactului </w:t>
      </w:r>
      <w:r w:rsidRPr="003C7A17">
        <w:rPr>
          <w:b/>
          <w:lang w:val="pt-BR"/>
        </w:rPr>
        <w:t xml:space="preserve">- </w:t>
      </w:r>
      <w:r w:rsidRPr="003C7A17">
        <w:rPr>
          <w:lang w:val="pt-BR"/>
        </w:rPr>
        <w:t xml:space="preserve">impact redus, direct, local doar în zona amplasamentului cu condiția respectării legislației privind protecția mediului în vigoare și a </w:t>
      </w:r>
      <w:r w:rsidRPr="000F0F5F">
        <w:rPr>
          <w:rStyle w:val="tli1"/>
          <w:lang w:val="it-IT"/>
        </w:rPr>
        <w:t>condițiilor impuse prin prezenta decizie</w:t>
      </w:r>
      <w:r w:rsidRPr="003C7A17">
        <w:rPr>
          <w:lang w:val="pt-BR"/>
        </w:rPr>
        <w:t xml:space="preserve">;  </w:t>
      </w:r>
    </w:p>
    <w:p w:rsidR="009D3616" w:rsidRPr="000F0F5F" w:rsidRDefault="009D3616" w:rsidP="009D3616">
      <w:pPr>
        <w:shd w:val="clear" w:color="auto" w:fill="FFFFFF"/>
        <w:jc w:val="both"/>
        <w:rPr>
          <w:rStyle w:val="tli1"/>
          <w:lang w:val="it-IT"/>
        </w:rPr>
      </w:pPr>
      <w:r w:rsidRPr="003C7A17">
        <w:rPr>
          <w:b/>
          <w:i/>
          <w:lang w:val="pt-BR"/>
        </w:rPr>
        <w:t xml:space="preserve"> </w:t>
      </w:r>
      <w:r w:rsidRPr="00F97F28">
        <w:rPr>
          <w:rStyle w:val="li1"/>
          <w:rFonts w:eastAsia="Calibri"/>
          <w:i/>
        </w:rPr>
        <w:t>b)</w:t>
      </w:r>
      <w:r w:rsidRPr="00F97F28">
        <w:rPr>
          <w:rStyle w:val="tli1"/>
          <w:b/>
          <w:i/>
        </w:rPr>
        <w:t>natura transfrontieră a impactului</w:t>
      </w:r>
      <w:r w:rsidRPr="000F0F5F">
        <w:rPr>
          <w:rStyle w:val="tli1"/>
          <w:b/>
        </w:rPr>
        <w:t xml:space="preserve"> -</w:t>
      </w:r>
      <w:r w:rsidRPr="000F0F5F">
        <w:rPr>
          <w:rStyle w:val="tsp1"/>
          <w:rFonts w:eastAsiaTheme="majorEastAsia"/>
          <w:lang w:val="it-IT"/>
        </w:rPr>
        <w:t xml:space="preserve"> </w:t>
      </w:r>
      <w:r w:rsidRPr="000F0F5F">
        <w:rPr>
          <w:rStyle w:val="tli1"/>
          <w:lang w:val="it-IT"/>
        </w:rPr>
        <w:t>proiectul propus nu va avea efecte transfrontaliere;</w:t>
      </w:r>
    </w:p>
    <w:p w:rsidR="009D3616" w:rsidRPr="000F0F5F" w:rsidRDefault="009D3616" w:rsidP="009D3616">
      <w:pPr>
        <w:shd w:val="clear" w:color="auto" w:fill="FFFFFF"/>
        <w:jc w:val="both"/>
        <w:rPr>
          <w:b/>
        </w:rPr>
      </w:pPr>
      <w:r w:rsidRPr="00F97F28">
        <w:rPr>
          <w:rStyle w:val="li1"/>
          <w:rFonts w:eastAsia="Calibri"/>
          <w:i/>
        </w:rPr>
        <w:t>c)</w:t>
      </w:r>
      <w:r w:rsidRPr="00F97F28">
        <w:rPr>
          <w:rStyle w:val="tli1"/>
          <w:b/>
          <w:i/>
        </w:rPr>
        <w:t>intensitatea şi complexitatea impactului</w:t>
      </w:r>
      <w:r w:rsidRPr="000F0F5F">
        <w:rPr>
          <w:rStyle w:val="tli1"/>
          <w:b/>
        </w:rPr>
        <w:t xml:space="preserve"> - </w:t>
      </w:r>
      <w:r w:rsidRPr="000F0F5F">
        <w:rPr>
          <w:rStyle w:val="tli1"/>
        </w:rPr>
        <w:t>i</w:t>
      </w:r>
      <w:r w:rsidRPr="000F0F5F">
        <w:t xml:space="preserve">mpact de intensitate </w:t>
      </w:r>
      <w:r>
        <w:t>ș</w:t>
      </w:r>
      <w:r w:rsidRPr="000F0F5F">
        <w:t>i complexitate redus</w:t>
      </w:r>
      <w:r>
        <w:t>ă</w:t>
      </w:r>
      <w:r w:rsidRPr="000F0F5F">
        <w:t>, cu condi</w:t>
      </w:r>
      <w:r>
        <w:t>ț</w:t>
      </w:r>
      <w:r w:rsidRPr="000F0F5F">
        <w:t>ia respect</w:t>
      </w:r>
      <w:r>
        <w:t>ă</w:t>
      </w:r>
      <w:r w:rsidRPr="000F0F5F">
        <w:t>rii legisla</w:t>
      </w:r>
      <w:r>
        <w:t>ț</w:t>
      </w:r>
      <w:r w:rsidRPr="000F0F5F">
        <w:t>iei privind protec</w:t>
      </w:r>
      <w:r>
        <w:t>ț</w:t>
      </w:r>
      <w:r w:rsidRPr="000F0F5F">
        <w:t xml:space="preserve">ia mediului </w:t>
      </w:r>
      <w:r>
        <w:t>î</w:t>
      </w:r>
      <w:r w:rsidRPr="000F0F5F">
        <w:t xml:space="preserve">n vigoare </w:t>
      </w:r>
      <w:r>
        <w:t>ș</w:t>
      </w:r>
      <w:r w:rsidRPr="000F0F5F">
        <w:t xml:space="preserve">i a </w:t>
      </w:r>
      <w:r w:rsidRPr="000F0F5F">
        <w:rPr>
          <w:rStyle w:val="tli1"/>
          <w:lang w:val="it-IT"/>
        </w:rPr>
        <w:t>condițiilor impuse prin prezenta decizie</w:t>
      </w:r>
      <w:r w:rsidRPr="000F0F5F">
        <w:t xml:space="preserve">;  </w:t>
      </w:r>
    </w:p>
    <w:p w:rsidR="009D3616" w:rsidRPr="000F0F5F" w:rsidRDefault="009D3616" w:rsidP="009D3616">
      <w:pPr>
        <w:shd w:val="clear" w:color="auto" w:fill="FFFFFF"/>
        <w:jc w:val="both"/>
        <w:rPr>
          <w:b/>
        </w:rPr>
      </w:pPr>
      <w:r w:rsidRPr="00E13E49">
        <w:rPr>
          <w:rStyle w:val="li1"/>
          <w:rFonts w:eastAsia="Calibri"/>
          <w:i/>
        </w:rPr>
        <w:t>d)</w:t>
      </w:r>
      <w:r w:rsidRPr="00E13E49">
        <w:rPr>
          <w:rStyle w:val="tli1"/>
          <w:b/>
          <w:i/>
        </w:rPr>
        <w:t>probabilitatea impactului</w:t>
      </w:r>
      <w:r w:rsidRPr="000F0F5F">
        <w:rPr>
          <w:rStyle w:val="tli1"/>
          <w:b/>
        </w:rPr>
        <w:t xml:space="preserve"> –</w:t>
      </w:r>
      <w:r w:rsidRPr="000F0F5F">
        <w:rPr>
          <w:lang w:val="it-IT"/>
        </w:rPr>
        <w:t xml:space="preserve"> </w:t>
      </w:r>
      <w:r w:rsidRPr="000F0F5F">
        <w:rPr>
          <w:rStyle w:val="tli1"/>
          <w:lang w:val="it-IT"/>
        </w:rPr>
        <w:t xml:space="preserve">probabilitatea de apariție a impactului este redusă </w:t>
      </w:r>
      <w:r>
        <w:rPr>
          <w:rStyle w:val="tli1"/>
          <w:lang w:val="it-IT"/>
        </w:rPr>
        <w:t>î</w:t>
      </w:r>
      <w:r w:rsidRPr="000F0F5F">
        <w:rPr>
          <w:rStyle w:val="tli1"/>
        </w:rPr>
        <w:t>n situa</w:t>
      </w:r>
      <w:r>
        <w:rPr>
          <w:rStyle w:val="tli1"/>
        </w:rPr>
        <w:t>ț</w:t>
      </w:r>
      <w:r w:rsidRPr="000F0F5F">
        <w:rPr>
          <w:rStyle w:val="tli1"/>
        </w:rPr>
        <w:t>ia</w:t>
      </w:r>
      <w:r w:rsidRPr="000F0F5F">
        <w:t xml:space="preserve"> respect</w:t>
      </w:r>
      <w:r>
        <w:t>ă</w:t>
      </w:r>
      <w:r w:rsidRPr="000F0F5F">
        <w:t>rii legisla</w:t>
      </w:r>
      <w:r>
        <w:t>ț</w:t>
      </w:r>
      <w:r w:rsidRPr="000F0F5F">
        <w:t>iei privind protec</w:t>
      </w:r>
      <w:r>
        <w:t>ț</w:t>
      </w:r>
      <w:r w:rsidRPr="000F0F5F">
        <w:t xml:space="preserve">ia mediului </w:t>
      </w:r>
      <w:r>
        <w:t>î</w:t>
      </w:r>
      <w:r w:rsidRPr="000F0F5F">
        <w:t xml:space="preserve">n vigoare </w:t>
      </w:r>
      <w:r>
        <w:t>ș</w:t>
      </w:r>
      <w:r w:rsidRPr="000F0F5F">
        <w:t xml:space="preserve">i a </w:t>
      </w:r>
      <w:r w:rsidRPr="000F0F5F">
        <w:rPr>
          <w:rStyle w:val="tli1"/>
          <w:lang w:val="it-IT"/>
        </w:rPr>
        <w:t>condițiilor impuse prin prezenta decizie</w:t>
      </w:r>
      <w:r w:rsidRPr="000F0F5F">
        <w:t xml:space="preserve">;  </w:t>
      </w:r>
    </w:p>
    <w:p w:rsidR="009D3616" w:rsidRDefault="009D3616" w:rsidP="009D3616">
      <w:pPr>
        <w:autoSpaceDE w:val="0"/>
        <w:autoSpaceDN w:val="0"/>
        <w:adjustRightInd w:val="0"/>
        <w:jc w:val="both"/>
      </w:pPr>
      <w:r w:rsidRPr="00E13E49">
        <w:rPr>
          <w:rStyle w:val="li1"/>
          <w:rFonts w:eastAsia="Calibri"/>
          <w:i/>
        </w:rPr>
        <w:t>e)</w:t>
      </w:r>
      <w:r w:rsidRPr="00E13E49">
        <w:rPr>
          <w:b/>
          <w:i/>
        </w:rPr>
        <w:t>debutul, durata, frecvenţa şi reversibilitatea preconizate ale impactului</w:t>
      </w:r>
      <w:r>
        <w:rPr>
          <w:b/>
          <w:i/>
        </w:rPr>
        <w:t xml:space="preserve"> </w:t>
      </w:r>
      <w:r w:rsidRPr="00E13E49">
        <w:rPr>
          <w:b/>
          <w:i/>
        </w:rPr>
        <w:t>-</w:t>
      </w:r>
      <w:r w:rsidRPr="000210C7">
        <w:rPr>
          <w:lang w:val="it-IT"/>
        </w:rPr>
        <w:t xml:space="preserve"> </w:t>
      </w:r>
      <w:r w:rsidRPr="000210C7">
        <w:rPr>
          <w:rStyle w:val="tli1"/>
        </w:rPr>
        <w:t>i</w:t>
      </w:r>
      <w:r w:rsidRPr="000210C7">
        <w:t>mpact</w:t>
      </w:r>
      <w:r>
        <w:t xml:space="preserve"> redus, temporar, local</w:t>
      </w:r>
      <w:r w:rsidRPr="000210C7">
        <w:t xml:space="preserve"> în zona </w:t>
      </w:r>
      <w:r>
        <w:t>proiectului</w:t>
      </w:r>
      <w:r w:rsidRPr="002A127F">
        <w:t xml:space="preserve"> </w:t>
      </w:r>
      <w:r>
        <w:t>și reversibil</w:t>
      </w:r>
      <w:r w:rsidRPr="000210C7">
        <w:t>,</w:t>
      </w:r>
      <w:r>
        <w:t xml:space="preserve"> cu condiția respectarii legislației privind protecția mediului în vigoare și a </w:t>
      </w:r>
      <w:r w:rsidRPr="00DE68E8">
        <w:rPr>
          <w:rStyle w:val="tli1"/>
          <w:lang w:val="it-IT"/>
        </w:rPr>
        <w:t>condițiilor impuse prin prezenta decizie</w:t>
      </w:r>
      <w:r w:rsidRPr="000210C7">
        <w:t xml:space="preserve">;  </w:t>
      </w:r>
    </w:p>
    <w:p w:rsidR="009D3616" w:rsidRPr="009A64D6" w:rsidRDefault="009D3616" w:rsidP="009D3616">
      <w:pPr>
        <w:autoSpaceDE w:val="0"/>
        <w:autoSpaceDN w:val="0"/>
        <w:adjustRightInd w:val="0"/>
        <w:jc w:val="both"/>
      </w:pPr>
      <w:r w:rsidRPr="00E13E49">
        <w:rPr>
          <w:b/>
          <w:i/>
        </w:rPr>
        <w:t xml:space="preserve"> g) cumularea impactului cu impactul altor proiecte existente şi/sau aprobate</w:t>
      </w:r>
      <w:r>
        <w:rPr>
          <w:b/>
          <w:i/>
        </w:rPr>
        <w:t xml:space="preserve"> </w:t>
      </w:r>
      <w:r>
        <w:rPr>
          <w:b/>
        </w:rPr>
        <w:t>-</w:t>
      </w:r>
      <w:r>
        <w:t xml:space="preserve"> nu a fost identificat un impact cumulat; probabilitatea apariției unui impact cumulat în perioada de construire și funcționare a proiectului este redusă, locală și temporară având în vedere documentația tehnică depusă, măsurile luate de titular, echipamentele moderne utilizate, personalul calificat precum și respectarea legislației privind protecția mediului în vigoare.</w:t>
      </w:r>
    </w:p>
    <w:p w:rsidR="009D3616" w:rsidRDefault="009D3616" w:rsidP="009D3616">
      <w:pPr>
        <w:autoSpaceDE w:val="0"/>
        <w:autoSpaceDN w:val="0"/>
        <w:adjustRightInd w:val="0"/>
        <w:jc w:val="both"/>
      </w:pPr>
      <w:r w:rsidRPr="00E13E49">
        <w:rPr>
          <w:b/>
          <w:i/>
        </w:rPr>
        <w:t xml:space="preserve"> h) posibilitatea de reducere efectivă a impactului</w:t>
      </w:r>
      <w:r>
        <w:rPr>
          <w:b/>
          <w:i/>
        </w:rPr>
        <w:t xml:space="preserve"> </w:t>
      </w:r>
      <w:r w:rsidRPr="00E13E49">
        <w:rPr>
          <w:b/>
          <w:i/>
        </w:rPr>
        <w:t>-</w:t>
      </w:r>
      <w:r w:rsidRPr="009A64D6">
        <w:t xml:space="preserve"> </w:t>
      </w:r>
      <w:r>
        <w:t>respectarea legislației privind protecția mediului, verificări periodice ale instalațiilor, respectarea instrucțiunilor de lucru, a fișelor de post, monitorizarea periodică a factorilor de mediu conduc la protejarea factorilor de mediu.</w:t>
      </w:r>
      <w:r w:rsidRPr="00D007D6">
        <w:t xml:space="preserve">    </w:t>
      </w:r>
    </w:p>
    <w:p w:rsidR="009D3616" w:rsidRDefault="009D3616" w:rsidP="009D3616">
      <w:pPr>
        <w:ind w:firstLine="720"/>
        <w:jc w:val="both"/>
        <w:rPr>
          <w:lang w:val="ro-RO"/>
        </w:rPr>
      </w:pPr>
      <w:r>
        <w:rPr>
          <w:b/>
          <w:bCs/>
        </w:rPr>
        <w:t xml:space="preserve">4) </w:t>
      </w:r>
      <w:r>
        <w:t xml:space="preserve">Membrii Comisiei de Analiză Tehnică (CAT) Brăila constituit prin Ordin de Prefect </w:t>
      </w:r>
      <w:r>
        <w:rPr>
          <w:b/>
          <w:bCs/>
        </w:rPr>
        <w:t>au emis puncte de vedere favorabile</w:t>
      </w:r>
      <w:r>
        <w:rPr>
          <w:lang w:val="ro-RO"/>
        </w:rPr>
        <w:t xml:space="preserve"> cu privire la potenţialul impact asupra populaţiei şi sănătății umane, biodiversitatea, terenurile, solul, apa, aerul şi clima, bunurile materiale, patrimoniul cultural şi peisajul.</w:t>
      </w:r>
    </w:p>
    <w:p w:rsidR="009D3616" w:rsidRPr="0082648D" w:rsidRDefault="009D3616" w:rsidP="009D3616">
      <w:pPr>
        <w:spacing w:after="60"/>
        <w:jc w:val="both"/>
        <w:rPr>
          <w:rFonts w:eastAsia="Calibri"/>
          <w:lang w:val="ro-RO"/>
        </w:rPr>
      </w:pPr>
      <w:r w:rsidRPr="0082648D">
        <w:rPr>
          <w:rFonts w:eastAsia="Calibri"/>
          <w:b/>
          <w:i/>
          <w:u w:val="single"/>
          <w:lang w:val="ro-RO"/>
        </w:rPr>
        <w:t>II. Motivele pe baza cărora s-a stabilit neefectuarea evaluării adecvate</w:t>
      </w:r>
      <w:r w:rsidRPr="0082648D">
        <w:rPr>
          <w:rFonts w:eastAsia="Calibri"/>
          <w:b/>
          <w:i/>
          <w:lang w:val="ro-RO"/>
        </w:rPr>
        <w:t xml:space="preserve"> </w:t>
      </w:r>
      <w:r w:rsidRPr="0082648D">
        <w:rPr>
          <w:rFonts w:eastAsia="Calibri"/>
          <w:lang w:val="ro-RO"/>
        </w:rPr>
        <w:t>sunt următoarele:</w:t>
      </w:r>
    </w:p>
    <w:p w:rsidR="009D3616" w:rsidRPr="00850E63" w:rsidRDefault="009D3616" w:rsidP="009D3616">
      <w:pPr>
        <w:jc w:val="both"/>
      </w:pPr>
      <w:r w:rsidRPr="0082648D">
        <w:rPr>
          <w:rFonts w:eastAsia="Calibri"/>
          <w:lang w:val="ro-RO"/>
        </w:rPr>
        <w:t xml:space="preserve">Proiectul </w:t>
      </w:r>
      <w:r>
        <w:rPr>
          <w:rFonts w:eastAsia="Calibri"/>
          <w:lang w:val="ro-RO"/>
        </w:rPr>
        <w:t xml:space="preserve">nu </w:t>
      </w:r>
      <w:r w:rsidRPr="0082648D">
        <w:rPr>
          <w:rFonts w:eastAsia="Calibri"/>
          <w:lang w:val="ro-RO"/>
        </w:rPr>
        <w:t xml:space="preserve">intră sub incidența art. 28 din </w:t>
      </w:r>
      <w:r w:rsidRPr="0082648D">
        <w:rPr>
          <w:rFonts w:eastAsia="Calibri"/>
          <w:i/>
          <w:lang w:val="ro-RO"/>
        </w:rPr>
        <w:t>O.U.G. nr. 57/2007 privind regimul ariilor naturale protejate, conservarea habitatelor naturale, a florei şi faunei sălbatice</w:t>
      </w:r>
      <w:r w:rsidRPr="0082648D">
        <w:rPr>
          <w:rFonts w:eastAsia="Calibri"/>
          <w:lang w:val="ro-RO"/>
        </w:rPr>
        <w:t xml:space="preserve">, cu modificările şi completările ulterioare, </w:t>
      </w:r>
      <w:r>
        <w:t>nu intersectează arii protejate si nu a fost declansata procedura de evaluare adecvata.</w:t>
      </w:r>
      <w:r w:rsidRPr="00850E63">
        <w:t xml:space="preserve"> Cele mai apropiate situri Natura 2000 sunt situate față de limita amplasamentului proiectului </w:t>
      </w:r>
      <w:r>
        <w:t xml:space="preserve">sunt </w:t>
      </w:r>
      <w:r w:rsidRPr="00850E63">
        <w:t>ROSPA0040 Dunărea Veche-Braţul Măcin și ROSCI0012 Braţul Măcin la 3,15km şi ROSPA0005 Balta Mică a Brăilei la 3,69km.</w:t>
      </w:r>
    </w:p>
    <w:p w:rsidR="009D3616" w:rsidRDefault="009D3616" w:rsidP="009D3616">
      <w:pPr>
        <w:autoSpaceDE w:val="0"/>
        <w:autoSpaceDN w:val="0"/>
        <w:adjustRightInd w:val="0"/>
        <w:spacing w:before="120"/>
        <w:jc w:val="both"/>
      </w:pPr>
      <w:r w:rsidRPr="003E7D4F">
        <w:rPr>
          <w:b/>
          <w:i/>
        </w:rPr>
        <w:t>III.</w:t>
      </w:r>
      <w:r w:rsidRPr="0095264E">
        <w:rPr>
          <w:b/>
        </w:rPr>
        <w:t xml:space="preserve"> </w:t>
      </w:r>
      <w:r w:rsidRPr="00074AAB">
        <w:rPr>
          <w:rFonts w:eastAsia="Calibri"/>
          <w:b/>
          <w:i/>
          <w:u w:val="single"/>
        </w:rPr>
        <w:t>Motivele pe baza cărora s-a stabilit neefectuarea</w:t>
      </w:r>
      <w:r w:rsidRPr="00074AAB">
        <w:rPr>
          <w:rFonts w:eastAsia="Calibri"/>
          <w:i/>
          <w:u w:val="single"/>
        </w:rPr>
        <w:t xml:space="preserve"> </w:t>
      </w:r>
      <w:r w:rsidRPr="00074AAB">
        <w:rPr>
          <w:rFonts w:eastAsia="Calibri"/>
          <w:b/>
          <w:i/>
          <w:u w:val="single"/>
        </w:rPr>
        <w:t>evaluării impactului asupra corpurilor de apă:</w:t>
      </w:r>
      <w:r w:rsidRPr="00B152F9">
        <w:rPr>
          <w:rFonts w:eastAsia="Calibri"/>
          <w:i/>
        </w:rPr>
        <w:t xml:space="preserve"> </w:t>
      </w:r>
      <w:r w:rsidRPr="008D7753">
        <w:t>Sistemul de Gospodărire a Apelor Brăila</w:t>
      </w:r>
      <w:r>
        <w:t xml:space="preserve">, prin </w:t>
      </w:r>
      <w:r w:rsidRPr="008D7753">
        <w:t xml:space="preserve">adresa </w:t>
      </w:r>
      <w:r>
        <w:t xml:space="preserve">înregistrată la A.P.M. Brăila cu </w:t>
      </w:r>
      <w:r w:rsidRPr="008D7753">
        <w:t xml:space="preserve">nr. </w:t>
      </w:r>
      <w:r>
        <w:t>319</w:t>
      </w:r>
      <w:r w:rsidRPr="005C29C8">
        <w:t>/09.01.2020</w:t>
      </w:r>
      <w:r>
        <w:t xml:space="preserve"> a transmis </w:t>
      </w:r>
      <w:r w:rsidRPr="008D7753">
        <w:t>c</w:t>
      </w:r>
      <w:r>
        <w:t>ă</w:t>
      </w:r>
      <w:r w:rsidRPr="008D7753">
        <w:t xml:space="preserve"> </w:t>
      </w:r>
      <w:r>
        <w:rPr>
          <w:rFonts w:eastAsia="Calibri"/>
        </w:rPr>
        <w:t>p</w:t>
      </w:r>
      <w:r w:rsidRPr="008D7753">
        <w:t xml:space="preserve">entru proiectul analizat nu este </w:t>
      </w:r>
      <w:r>
        <w:t xml:space="preserve">necesară </w:t>
      </w:r>
      <w:r w:rsidRPr="008D7753">
        <w:t>elaborarea SEICA</w:t>
      </w:r>
      <w:r>
        <w:t xml:space="preserve">, iar Administrația Bazinală de Apă Ialomița-Buzău, prin adresa nr. 320/27.02.2020 (înregistrată la A.P.M. Brăila cu </w:t>
      </w:r>
      <w:r w:rsidRPr="008D7753">
        <w:t>nr.</w:t>
      </w:r>
      <w:r>
        <w:t xml:space="preserve"> 3483 din 27.02.2020) a transmis că sunt de acord cu realizarea proiectului fără obținerea unui aviz de gospodărire a apelor, cu condițiile:</w:t>
      </w:r>
    </w:p>
    <w:p w:rsidR="009D3616" w:rsidRPr="00EC6672" w:rsidRDefault="009D3616" w:rsidP="009D3616">
      <w:pPr>
        <w:pStyle w:val="Style27"/>
        <w:widowControl/>
        <w:numPr>
          <w:ilvl w:val="0"/>
          <w:numId w:val="72"/>
        </w:numPr>
        <w:spacing w:line="240" w:lineRule="auto"/>
        <w:jc w:val="both"/>
        <w:rPr>
          <w:rStyle w:val="FontStyle53"/>
          <w:sz w:val="24"/>
          <w:szCs w:val="24"/>
        </w:rPr>
      </w:pPr>
      <w:r w:rsidRPr="00EC6672">
        <w:rPr>
          <w:rStyle w:val="FontStyle53"/>
          <w:sz w:val="24"/>
          <w:szCs w:val="24"/>
        </w:rPr>
        <w:t>nu se vor face nici un fel de lucrări asupra malului fluviului Dunărea;</w:t>
      </w:r>
    </w:p>
    <w:p w:rsidR="009D3616" w:rsidRPr="00EC6672" w:rsidRDefault="009D3616" w:rsidP="009D3616">
      <w:pPr>
        <w:pStyle w:val="Style27"/>
        <w:widowControl/>
        <w:numPr>
          <w:ilvl w:val="0"/>
          <w:numId w:val="72"/>
        </w:numPr>
        <w:spacing w:line="240" w:lineRule="auto"/>
        <w:jc w:val="both"/>
        <w:rPr>
          <w:rStyle w:val="FontStyle53"/>
          <w:sz w:val="24"/>
          <w:szCs w:val="24"/>
        </w:rPr>
      </w:pPr>
      <w:r w:rsidRPr="00EC6672">
        <w:rPr>
          <w:rStyle w:val="FontStyle53"/>
          <w:sz w:val="24"/>
          <w:szCs w:val="24"/>
        </w:rPr>
        <w:t>nu se vor face intervenții asupra cheiului;</w:t>
      </w:r>
    </w:p>
    <w:p w:rsidR="009D3616" w:rsidRPr="00EC6672" w:rsidRDefault="009D3616" w:rsidP="009D3616">
      <w:pPr>
        <w:pStyle w:val="Style27"/>
        <w:widowControl/>
        <w:numPr>
          <w:ilvl w:val="0"/>
          <w:numId w:val="72"/>
        </w:numPr>
        <w:spacing w:line="240" w:lineRule="auto"/>
        <w:jc w:val="both"/>
        <w:rPr>
          <w:rStyle w:val="FontStyle53"/>
          <w:sz w:val="24"/>
          <w:szCs w:val="24"/>
        </w:rPr>
      </w:pPr>
      <w:r w:rsidRPr="00EC6672">
        <w:rPr>
          <w:rStyle w:val="FontStyle53"/>
          <w:sz w:val="24"/>
          <w:szCs w:val="24"/>
        </w:rPr>
        <w:t>pontonul utilizat este în doc la reparații, urmează a fi achiziționat de la societatea Hercules SA; pentru acest ponton se va plăti tarif pentru utilizarea infrastructurii portuare;</w:t>
      </w:r>
    </w:p>
    <w:p w:rsidR="009D3616" w:rsidRDefault="009D3616" w:rsidP="009D3616">
      <w:pPr>
        <w:pStyle w:val="Style27"/>
        <w:widowControl/>
        <w:numPr>
          <w:ilvl w:val="0"/>
          <w:numId w:val="72"/>
        </w:numPr>
        <w:spacing w:line="240" w:lineRule="auto"/>
        <w:jc w:val="both"/>
        <w:rPr>
          <w:rStyle w:val="FontStyle53"/>
          <w:sz w:val="24"/>
          <w:szCs w:val="24"/>
        </w:rPr>
      </w:pPr>
      <w:r w:rsidRPr="00EC6672">
        <w:rPr>
          <w:rStyle w:val="FontStyle53"/>
          <w:sz w:val="24"/>
          <w:szCs w:val="24"/>
        </w:rPr>
        <w:t xml:space="preserve">alimentarea cu apă a obiectivului </w:t>
      </w:r>
      <w:r>
        <w:rPr>
          <w:rStyle w:val="FontStyle53"/>
          <w:sz w:val="24"/>
          <w:szCs w:val="24"/>
        </w:rPr>
        <w:t>se va face de la rețeaua municipală existentă pe str. Debarcaderului (conform Aviz de amplasament nr. 52068/14.11.2019, emis de CUP Dunarea Brăila);</w:t>
      </w:r>
    </w:p>
    <w:p w:rsidR="009D3616" w:rsidRDefault="009D3616" w:rsidP="009D3616">
      <w:pPr>
        <w:pStyle w:val="Style27"/>
        <w:widowControl/>
        <w:numPr>
          <w:ilvl w:val="0"/>
          <w:numId w:val="72"/>
        </w:numPr>
        <w:spacing w:line="240" w:lineRule="auto"/>
        <w:jc w:val="both"/>
        <w:rPr>
          <w:rStyle w:val="FontStyle53"/>
          <w:sz w:val="24"/>
          <w:szCs w:val="24"/>
        </w:rPr>
      </w:pPr>
      <w:r>
        <w:rPr>
          <w:rStyle w:val="FontStyle53"/>
          <w:sz w:val="24"/>
          <w:szCs w:val="24"/>
        </w:rPr>
        <w:t>evacuarea apelor uzate menajere și pluviale se va face în rețeaua de canalizare existentă pe str. Debarcaderului, prin bransament în cămin existent;</w:t>
      </w:r>
    </w:p>
    <w:p w:rsidR="009D3616" w:rsidRPr="00EC6672" w:rsidRDefault="009D3616" w:rsidP="009D3616">
      <w:pPr>
        <w:pStyle w:val="Style27"/>
        <w:widowControl/>
        <w:numPr>
          <w:ilvl w:val="0"/>
          <w:numId w:val="72"/>
        </w:numPr>
        <w:spacing w:line="240" w:lineRule="auto"/>
        <w:jc w:val="both"/>
        <w:rPr>
          <w:rStyle w:val="FontStyle53"/>
          <w:sz w:val="24"/>
          <w:szCs w:val="24"/>
        </w:rPr>
      </w:pPr>
      <w:r>
        <w:rPr>
          <w:rStyle w:val="FontStyle53"/>
          <w:sz w:val="24"/>
          <w:szCs w:val="24"/>
        </w:rPr>
        <w:t>apele pluviale vor fi colectate în bazin betonat vidanjabil de 20 mc.</w:t>
      </w:r>
    </w:p>
    <w:p w:rsidR="009D3616" w:rsidRPr="000210C7" w:rsidRDefault="009D3616" w:rsidP="009D3616">
      <w:pPr>
        <w:spacing w:before="120"/>
        <w:jc w:val="both"/>
        <w:rPr>
          <w:rStyle w:val="tpa1"/>
          <w:lang w:val="it-IT"/>
        </w:rPr>
      </w:pPr>
      <w:r w:rsidRPr="000210C7">
        <w:rPr>
          <w:rStyle w:val="tpa1"/>
          <w:b/>
          <w:u w:val="single"/>
          <w:lang w:val="it-IT"/>
        </w:rPr>
        <w:t>Condiţiile de realizare a proiectului</w:t>
      </w:r>
      <w:r w:rsidRPr="000210C7">
        <w:rPr>
          <w:rStyle w:val="tpa1"/>
          <w:lang w:val="it-IT"/>
        </w:rPr>
        <w:t>:</w:t>
      </w:r>
    </w:p>
    <w:p w:rsidR="009D3616" w:rsidRPr="005C29C8" w:rsidRDefault="009D3616" w:rsidP="009D3616">
      <w:pPr>
        <w:numPr>
          <w:ilvl w:val="2"/>
          <w:numId w:val="71"/>
        </w:numPr>
        <w:spacing w:after="60"/>
        <w:ind w:left="426" w:right="-91"/>
        <w:jc w:val="both"/>
        <w:rPr>
          <w:bCs/>
          <w:sz w:val="23"/>
          <w:szCs w:val="23"/>
        </w:rPr>
      </w:pPr>
      <w:r w:rsidRPr="005C29C8">
        <w:rPr>
          <w:bCs/>
          <w:sz w:val="23"/>
          <w:szCs w:val="23"/>
        </w:rPr>
        <w:t xml:space="preserve">Executarea lucrărilor cu respectarea amplasamentului şi a documentaţiei tehnice depuse, a normativelor şi prescripţiilor tehnice specifice </w:t>
      </w:r>
      <w:r w:rsidRPr="005C29C8">
        <w:rPr>
          <w:sz w:val="23"/>
          <w:szCs w:val="23"/>
        </w:rPr>
        <w:t xml:space="preserve">pentru lucrările de </w:t>
      </w:r>
      <w:r w:rsidRPr="005C29C8">
        <w:rPr>
          <w:bCs/>
          <w:sz w:val="23"/>
          <w:szCs w:val="23"/>
        </w:rPr>
        <w:t>construire a obiectivului, conform proiectului propus;</w:t>
      </w:r>
    </w:p>
    <w:p w:rsidR="009D3616" w:rsidRPr="005C29C8" w:rsidRDefault="009D3616" w:rsidP="009D3616">
      <w:pPr>
        <w:numPr>
          <w:ilvl w:val="0"/>
          <w:numId w:val="71"/>
        </w:numPr>
        <w:spacing w:line="280" w:lineRule="atLeast"/>
        <w:ind w:left="426" w:right="-91"/>
        <w:jc w:val="both"/>
        <w:rPr>
          <w:sz w:val="23"/>
          <w:szCs w:val="23"/>
        </w:rPr>
      </w:pPr>
      <w:r w:rsidRPr="005C29C8">
        <w:rPr>
          <w:sz w:val="23"/>
          <w:szCs w:val="23"/>
        </w:rPr>
        <w:t>Începerea lucrărilor numai după obţinerea tuturor avizelor şi acordurilor specifice ale administraţiei publice locale şi/sau ale serviciilor descentralizate ale acestora, conform prevederilor certificatului de urbanism nr. 1732/2019 şi cu respectarea condiţiilor impuse prin acestea;</w:t>
      </w:r>
    </w:p>
    <w:p w:rsidR="009D3616" w:rsidRPr="005C29C8" w:rsidRDefault="009D3616" w:rsidP="009D3616">
      <w:pPr>
        <w:numPr>
          <w:ilvl w:val="0"/>
          <w:numId w:val="71"/>
        </w:numPr>
        <w:autoSpaceDE w:val="0"/>
        <w:autoSpaceDN w:val="0"/>
        <w:adjustRightInd w:val="0"/>
        <w:ind w:left="426"/>
        <w:jc w:val="both"/>
        <w:rPr>
          <w:rStyle w:val="FontStyle53"/>
          <w:sz w:val="23"/>
          <w:szCs w:val="23"/>
        </w:rPr>
      </w:pPr>
      <w:r w:rsidRPr="005C29C8">
        <w:rPr>
          <w:rStyle w:val="FontStyle53"/>
          <w:sz w:val="23"/>
          <w:szCs w:val="23"/>
        </w:rPr>
        <w:t xml:space="preserve">Titularul va lua toate măsurile necesare pentru prevenirea antrenării de ape uzate, substanțe, materiale sau deșeuri în apele fluviului Dunărea pentru prevenirea oricărei forme de deteriorare a ecosistemului acvatic. </w:t>
      </w:r>
    </w:p>
    <w:p w:rsidR="009D3616" w:rsidRPr="005C29C8" w:rsidRDefault="009D3616" w:rsidP="009D3616">
      <w:pPr>
        <w:pStyle w:val="Style19"/>
        <w:widowControl/>
        <w:numPr>
          <w:ilvl w:val="0"/>
          <w:numId w:val="71"/>
        </w:numPr>
        <w:ind w:left="426"/>
        <w:jc w:val="both"/>
        <w:rPr>
          <w:sz w:val="23"/>
          <w:szCs w:val="23"/>
        </w:rPr>
      </w:pPr>
      <w:r w:rsidRPr="005C29C8">
        <w:rPr>
          <w:rStyle w:val="FontStyle53"/>
          <w:sz w:val="23"/>
          <w:szCs w:val="23"/>
        </w:rPr>
        <w:lastRenderedPageBreak/>
        <w:t>Amplasarea organizării de şantier se va realiza în zona de implementare a proiectului;</w:t>
      </w:r>
    </w:p>
    <w:p w:rsidR="009D3616" w:rsidRPr="005C29C8" w:rsidRDefault="009D3616" w:rsidP="009D3616">
      <w:pPr>
        <w:pStyle w:val="Style8"/>
        <w:widowControl/>
        <w:jc w:val="both"/>
        <w:rPr>
          <w:rStyle w:val="FontStyle36"/>
          <w:b w:val="0"/>
          <w:sz w:val="23"/>
          <w:szCs w:val="23"/>
        </w:rPr>
      </w:pPr>
      <w:r w:rsidRPr="005C29C8">
        <w:rPr>
          <w:rStyle w:val="FontStyle36"/>
          <w:b w:val="0"/>
          <w:sz w:val="23"/>
          <w:szCs w:val="23"/>
        </w:rPr>
        <w:t>1. În timpul realizării proiectului:</w:t>
      </w:r>
    </w:p>
    <w:p w:rsidR="009D3616" w:rsidRPr="005C29C8" w:rsidRDefault="009D3616" w:rsidP="009D3616">
      <w:pPr>
        <w:ind w:left="284"/>
        <w:jc w:val="both"/>
        <w:outlineLvl w:val="0"/>
        <w:rPr>
          <w:i/>
          <w:sz w:val="23"/>
          <w:szCs w:val="23"/>
        </w:rPr>
      </w:pPr>
      <w:r w:rsidRPr="005C29C8">
        <w:rPr>
          <w:i/>
          <w:sz w:val="23"/>
          <w:szCs w:val="23"/>
        </w:rPr>
        <w:t>Pentru gestionarea deșeurilor și a substanțelor chimice</w:t>
      </w:r>
    </w:p>
    <w:p w:rsidR="009D3616" w:rsidRPr="005C29C8" w:rsidRDefault="009D3616" w:rsidP="009D3616">
      <w:pPr>
        <w:numPr>
          <w:ilvl w:val="0"/>
          <w:numId w:val="75"/>
        </w:numPr>
        <w:autoSpaceDE w:val="0"/>
        <w:autoSpaceDN w:val="0"/>
        <w:adjustRightInd w:val="0"/>
        <w:jc w:val="both"/>
        <w:rPr>
          <w:sz w:val="23"/>
          <w:szCs w:val="23"/>
        </w:rPr>
      </w:pPr>
      <w:r w:rsidRPr="005C29C8">
        <w:rPr>
          <w:sz w:val="23"/>
          <w:szCs w:val="23"/>
        </w:rPr>
        <w:t xml:space="preserve">titularul este obligat să prevină generarea deșeurilor. </w:t>
      </w:r>
    </w:p>
    <w:p w:rsidR="009D3616" w:rsidRPr="005C29C8" w:rsidRDefault="009D3616" w:rsidP="009D3616">
      <w:pPr>
        <w:numPr>
          <w:ilvl w:val="0"/>
          <w:numId w:val="75"/>
        </w:numPr>
        <w:autoSpaceDE w:val="0"/>
        <w:autoSpaceDN w:val="0"/>
        <w:adjustRightInd w:val="0"/>
        <w:jc w:val="both"/>
        <w:rPr>
          <w:sz w:val="23"/>
          <w:szCs w:val="23"/>
        </w:rPr>
      </w:pPr>
      <w:r w:rsidRPr="005C29C8">
        <w:rPr>
          <w:sz w:val="23"/>
          <w:szCs w:val="23"/>
        </w:rPr>
        <w:t>gestionarea deşeurilor trebuie să se realizeze fără a pune în pericol sănătatea umană şi fără a dăuna mediului, în special  fără a genera riscuri pentru aer, apă, sol, faună sau floră, fără a crea disconfort din cauza zgomotului sau a mirosurilor şi fără a afecta negativ peisajul sau zonele de interes special;</w:t>
      </w:r>
    </w:p>
    <w:p w:rsidR="009D3616" w:rsidRPr="005C29C8" w:rsidRDefault="009D3616" w:rsidP="009D3616">
      <w:pPr>
        <w:numPr>
          <w:ilvl w:val="0"/>
          <w:numId w:val="75"/>
        </w:numPr>
        <w:autoSpaceDE w:val="0"/>
        <w:autoSpaceDN w:val="0"/>
        <w:adjustRightInd w:val="0"/>
        <w:jc w:val="both"/>
        <w:outlineLvl w:val="0"/>
        <w:rPr>
          <w:sz w:val="23"/>
          <w:szCs w:val="23"/>
        </w:rPr>
      </w:pPr>
      <w:r w:rsidRPr="005C29C8">
        <w:rPr>
          <w:sz w:val="23"/>
          <w:szCs w:val="23"/>
        </w:rPr>
        <w:t xml:space="preserve">proiectul se va implementa astfel încât să se prevină abandonarea sau depozitarea de materiale de construcție, deșeuri sau substanțe chimice pe terenurile din vecinătatea amplasamentului,  și a organizării de șantier, pe malul fluviului Dunărea sau în apele acestuia. </w:t>
      </w:r>
    </w:p>
    <w:p w:rsidR="009D3616" w:rsidRPr="005C29C8" w:rsidRDefault="009D3616" w:rsidP="009D3616">
      <w:pPr>
        <w:numPr>
          <w:ilvl w:val="0"/>
          <w:numId w:val="75"/>
        </w:numPr>
        <w:autoSpaceDE w:val="0"/>
        <w:autoSpaceDN w:val="0"/>
        <w:adjustRightInd w:val="0"/>
        <w:jc w:val="both"/>
        <w:rPr>
          <w:b/>
          <w:sz w:val="23"/>
          <w:szCs w:val="23"/>
        </w:rPr>
      </w:pPr>
      <w:r w:rsidRPr="005C29C8">
        <w:rPr>
          <w:sz w:val="23"/>
          <w:szCs w:val="23"/>
        </w:rPr>
        <w:t>fiecare tip de deşeu generat se  încadrează în lista deşeurilor aprobată de către Comisia Europeană prin Decizia Comisiei 2014/955/UE din 18 decembrie 2014 de modificare a Deciziei 2000/532/CE de stabilire a unei liste de deşeuri în temeiul Directivei 2008/98/CE a Parlamentului European şi a Consiliului;</w:t>
      </w:r>
    </w:p>
    <w:p w:rsidR="009D3616" w:rsidRPr="005C29C8" w:rsidRDefault="009D3616" w:rsidP="009D3616">
      <w:pPr>
        <w:numPr>
          <w:ilvl w:val="0"/>
          <w:numId w:val="75"/>
        </w:numPr>
        <w:autoSpaceDE w:val="0"/>
        <w:autoSpaceDN w:val="0"/>
        <w:adjustRightInd w:val="0"/>
        <w:jc w:val="both"/>
        <w:rPr>
          <w:b/>
          <w:sz w:val="23"/>
          <w:szCs w:val="23"/>
        </w:rPr>
      </w:pPr>
      <w:r w:rsidRPr="005C29C8">
        <w:rPr>
          <w:sz w:val="23"/>
          <w:szCs w:val="23"/>
        </w:rPr>
        <w:t>se va asigura evidenţa gestiunii deşeurilor pentru fiecare tip de deşeu, conform art. 49 din Legea 211/2011, republicată cu modificările ulterioare și a</w:t>
      </w:r>
      <w:r w:rsidRPr="005C29C8">
        <w:rPr>
          <w:bCs/>
          <w:sz w:val="23"/>
          <w:szCs w:val="23"/>
        </w:rPr>
        <w:t>rt. II</w:t>
      </w:r>
      <w:r w:rsidRPr="005C29C8">
        <w:rPr>
          <w:sz w:val="23"/>
          <w:szCs w:val="23"/>
        </w:rPr>
        <w:t>, alin. (2) din OUG nr. 68/2016 pentru modificarea şi completarea Legii nr. 211/2011 privind regimul deşeurilor; evidența deșeurilor generate în cadrul implementării proiectului se va transmite la APM Brăila anual și la finalizarea execuției proiectului;</w:t>
      </w:r>
    </w:p>
    <w:p w:rsidR="009D3616" w:rsidRPr="005C29C8" w:rsidRDefault="009D3616" w:rsidP="009D3616">
      <w:pPr>
        <w:numPr>
          <w:ilvl w:val="0"/>
          <w:numId w:val="75"/>
        </w:numPr>
        <w:autoSpaceDE w:val="0"/>
        <w:autoSpaceDN w:val="0"/>
        <w:adjustRightInd w:val="0"/>
        <w:jc w:val="both"/>
        <w:rPr>
          <w:sz w:val="23"/>
          <w:szCs w:val="23"/>
        </w:rPr>
      </w:pPr>
      <w:r w:rsidRPr="005C29C8">
        <w:rPr>
          <w:sz w:val="23"/>
          <w:szCs w:val="23"/>
        </w:rPr>
        <w:t>deșeurile generate din activitățile de implementare a proiectului se colectează separat, conform prevederilor legale specifice fiecărei categorii de deșeuri, în containere și spații adecvate, dotate cu sisteme de închidere sau acoperite pentru prevenirea diseminării lor prin vânt sau animale;</w:t>
      </w:r>
    </w:p>
    <w:p w:rsidR="009D3616" w:rsidRPr="005C29C8" w:rsidRDefault="009D3616" w:rsidP="009D3616">
      <w:pPr>
        <w:numPr>
          <w:ilvl w:val="0"/>
          <w:numId w:val="75"/>
        </w:numPr>
        <w:autoSpaceDE w:val="0"/>
        <w:autoSpaceDN w:val="0"/>
        <w:adjustRightInd w:val="0"/>
        <w:jc w:val="both"/>
        <w:rPr>
          <w:sz w:val="23"/>
          <w:szCs w:val="23"/>
        </w:rPr>
      </w:pPr>
      <w:r w:rsidRPr="005C29C8">
        <w:rPr>
          <w:sz w:val="23"/>
          <w:szCs w:val="23"/>
        </w:rPr>
        <w:t xml:space="preserve">este obligatorie </w:t>
      </w:r>
      <w:hyperlink r:id="rId22" w:anchor="#" w:history="1"/>
      <w:r w:rsidRPr="005C29C8">
        <w:rPr>
          <w:sz w:val="23"/>
          <w:szCs w:val="23"/>
        </w:rPr>
        <w:t>colectarea separată cel puţin a următoarelor categorii de deşeuri: hârtie, metal, plastic şi sticlă provenite din deşeurile menajere şi asimilabile acestora şi valorificarea prin operatori autorizaţi.</w:t>
      </w:r>
    </w:p>
    <w:p w:rsidR="009D3616" w:rsidRPr="005C29C8" w:rsidRDefault="009D3616" w:rsidP="009D3616">
      <w:pPr>
        <w:numPr>
          <w:ilvl w:val="0"/>
          <w:numId w:val="75"/>
        </w:numPr>
        <w:autoSpaceDE w:val="0"/>
        <w:autoSpaceDN w:val="0"/>
        <w:adjustRightInd w:val="0"/>
        <w:jc w:val="both"/>
        <w:rPr>
          <w:sz w:val="23"/>
          <w:szCs w:val="23"/>
        </w:rPr>
      </w:pPr>
      <w:r w:rsidRPr="005C29C8">
        <w:rPr>
          <w:sz w:val="23"/>
          <w:szCs w:val="23"/>
        </w:rPr>
        <w:t>deșeurile de ambalajele se colectează separat și se valorifică prin operatori economici autorizați</w:t>
      </w:r>
      <w:bookmarkStart w:id="37" w:name="do|ar16|al10"/>
      <w:bookmarkEnd w:id="37"/>
      <w:r w:rsidRPr="005C29C8">
        <w:rPr>
          <w:sz w:val="23"/>
          <w:szCs w:val="23"/>
        </w:rPr>
        <w:t xml:space="preserve">; </w:t>
      </w:r>
    </w:p>
    <w:p w:rsidR="009D3616" w:rsidRPr="005C29C8" w:rsidRDefault="009D3616" w:rsidP="009D3616">
      <w:pPr>
        <w:pStyle w:val="Listparagraf"/>
        <w:numPr>
          <w:ilvl w:val="0"/>
          <w:numId w:val="75"/>
        </w:numPr>
        <w:contextualSpacing/>
        <w:jc w:val="both"/>
        <w:outlineLvl w:val="0"/>
        <w:rPr>
          <w:sz w:val="23"/>
          <w:szCs w:val="23"/>
        </w:rPr>
      </w:pPr>
      <w:r w:rsidRPr="005C29C8">
        <w:rPr>
          <w:sz w:val="23"/>
          <w:szCs w:val="23"/>
        </w:rPr>
        <w:t>deșeurile din construcții și desființări (categoria 17 ) se elimină numai în cazul în care valorificarea nu este posibilă din punct de vedere tehnic sau economic; valorificarea se va realiza conform Legii nr. 211/2011, art. 17 alin.(3): prin  valorificare materială, inclusiv operaţiuni de umplere, rambleiere care utilizează deşeuri pentru a înlocui alte materiale și conform anexei 6: minimum 70% începând cu anul 2020.</w:t>
      </w:r>
    </w:p>
    <w:p w:rsidR="009D3616" w:rsidRPr="005C29C8" w:rsidRDefault="009D3616" w:rsidP="009D3616">
      <w:pPr>
        <w:numPr>
          <w:ilvl w:val="0"/>
          <w:numId w:val="75"/>
        </w:numPr>
        <w:autoSpaceDE w:val="0"/>
        <w:autoSpaceDN w:val="0"/>
        <w:adjustRightInd w:val="0"/>
        <w:jc w:val="both"/>
        <w:rPr>
          <w:sz w:val="23"/>
          <w:szCs w:val="23"/>
        </w:rPr>
      </w:pPr>
      <w:r w:rsidRPr="005C29C8">
        <w:rPr>
          <w:sz w:val="23"/>
          <w:szCs w:val="23"/>
        </w:rPr>
        <w:t xml:space="preserve">deșeurile generate se pregătesc pentru valorificare/se valorifică cu respectarea ierarhiei deşeurilor şi protecţia sănătăţii populaţiei şi a mediului,  numai pe bază de contract cu operatori autorizaţi </w:t>
      </w:r>
    </w:p>
    <w:p w:rsidR="009D3616" w:rsidRPr="005C29C8" w:rsidRDefault="009D3616" w:rsidP="009D3616">
      <w:pPr>
        <w:numPr>
          <w:ilvl w:val="0"/>
          <w:numId w:val="75"/>
        </w:numPr>
        <w:autoSpaceDE w:val="0"/>
        <w:autoSpaceDN w:val="0"/>
        <w:adjustRightInd w:val="0"/>
        <w:jc w:val="both"/>
        <w:rPr>
          <w:sz w:val="23"/>
          <w:szCs w:val="23"/>
        </w:rPr>
      </w:pPr>
      <w:r w:rsidRPr="005C29C8">
        <w:rPr>
          <w:sz w:val="23"/>
          <w:szCs w:val="23"/>
        </w:rPr>
        <w:t>deșeurile care nu au fost supuse unei operațiuni de valorificare se supun  unei operaţiuni de eliminare prin operatori autorizați; eliminarea deşeurilor în afara spaţiilor autorizate în acest scop şi abandonarea deşeurilor sunt interzise;</w:t>
      </w:r>
    </w:p>
    <w:p w:rsidR="009D3616" w:rsidRPr="005C29C8" w:rsidRDefault="009D3616" w:rsidP="009D3616">
      <w:pPr>
        <w:numPr>
          <w:ilvl w:val="0"/>
          <w:numId w:val="75"/>
        </w:numPr>
        <w:jc w:val="both"/>
        <w:rPr>
          <w:sz w:val="23"/>
          <w:szCs w:val="23"/>
        </w:rPr>
      </w:pPr>
      <w:r w:rsidRPr="005C29C8">
        <w:rPr>
          <w:sz w:val="23"/>
          <w:szCs w:val="23"/>
        </w:rPr>
        <w:t>este interzisă amestecarea deşeurilor de ambalaje colectate selectiv cu alte deșeuri și încredinţarea acestora în vederea eliminării prin depozitare finală;</w:t>
      </w:r>
    </w:p>
    <w:p w:rsidR="009D3616" w:rsidRPr="005C29C8" w:rsidRDefault="009D3616" w:rsidP="009D3616">
      <w:pPr>
        <w:numPr>
          <w:ilvl w:val="0"/>
          <w:numId w:val="75"/>
        </w:numPr>
        <w:jc w:val="both"/>
        <w:rPr>
          <w:sz w:val="23"/>
          <w:szCs w:val="23"/>
        </w:rPr>
      </w:pPr>
      <w:r w:rsidRPr="005C29C8">
        <w:rPr>
          <w:sz w:val="23"/>
          <w:szCs w:val="23"/>
        </w:rPr>
        <w:t xml:space="preserve">se vor executa reparații și alte intervenții la mașinile care vor asigura execuția lucrărilor/transportul numai in spații amenajate special prin operatori autorizați, cu dotări corespunzătoare pentru gestionarea deșeurilor specifice de ulei uzat, acumulatori uzați și anvelope uzate; </w:t>
      </w:r>
    </w:p>
    <w:p w:rsidR="009D3616" w:rsidRPr="005C29C8" w:rsidRDefault="009D3616" w:rsidP="009D3616">
      <w:pPr>
        <w:numPr>
          <w:ilvl w:val="0"/>
          <w:numId w:val="75"/>
        </w:numPr>
        <w:jc w:val="both"/>
        <w:rPr>
          <w:sz w:val="23"/>
          <w:szCs w:val="23"/>
        </w:rPr>
      </w:pPr>
      <w:r w:rsidRPr="005C29C8">
        <w:rPr>
          <w:sz w:val="23"/>
          <w:szCs w:val="23"/>
        </w:rPr>
        <w:t>pentru deșeurile de ulei uzat sau filtre de ulei generate accidental în amplasamentul proiectului sunt interzise</w:t>
      </w:r>
      <w:bookmarkStart w:id="38" w:name="do|caII|ar4|al1|lia"/>
      <w:r w:rsidRPr="005C29C8">
        <w:rPr>
          <w:sz w:val="23"/>
          <w:szCs w:val="23"/>
        </w:rPr>
        <w:t>:</w:t>
      </w:r>
      <w:bookmarkEnd w:id="38"/>
      <w:r w:rsidRPr="005C29C8">
        <w:rPr>
          <w:sz w:val="23"/>
          <w:szCs w:val="23"/>
        </w:rPr>
        <w:t xml:space="preserve"> deversarea în apele de suprafaţă</w:t>
      </w:r>
      <w:bookmarkStart w:id="39" w:name="do|caII|ar4|al1|lib"/>
      <w:r w:rsidRPr="005C29C8">
        <w:rPr>
          <w:sz w:val="23"/>
          <w:szCs w:val="23"/>
        </w:rPr>
        <w:t xml:space="preserve">, </w:t>
      </w:r>
      <w:bookmarkEnd w:id="39"/>
      <w:r w:rsidRPr="005C29C8">
        <w:rPr>
          <w:sz w:val="23"/>
          <w:szCs w:val="23"/>
        </w:rPr>
        <w:t>evacuarea pe sol sau depozitarea în condiţii necorespunzătoare, amestecarea cu alte substanțe, cu carburanți, colectarea, stocarea şi transportul în comun cu alte tipuri de deşeuri</w:t>
      </w:r>
      <w:bookmarkStart w:id="40" w:name="do|caII|ar4|al1|lii"/>
      <w:r w:rsidRPr="005C29C8">
        <w:rPr>
          <w:sz w:val="23"/>
          <w:szCs w:val="23"/>
        </w:rPr>
        <w:t xml:space="preserve"> și </w:t>
      </w:r>
      <w:bookmarkEnd w:id="40"/>
      <w:r w:rsidRPr="005C29C8">
        <w:rPr>
          <w:sz w:val="23"/>
          <w:szCs w:val="23"/>
        </w:rPr>
        <w:t xml:space="preserve">gestionarea de către persoane neautorizate; </w:t>
      </w:r>
    </w:p>
    <w:p w:rsidR="009D3616" w:rsidRPr="005C29C8" w:rsidRDefault="009D3616" w:rsidP="009D3616">
      <w:pPr>
        <w:numPr>
          <w:ilvl w:val="0"/>
          <w:numId w:val="75"/>
        </w:numPr>
        <w:autoSpaceDE w:val="0"/>
        <w:autoSpaceDN w:val="0"/>
        <w:adjustRightInd w:val="0"/>
        <w:jc w:val="both"/>
        <w:rPr>
          <w:sz w:val="23"/>
          <w:szCs w:val="23"/>
        </w:rPr>
      </w:pPr>
      <w:r w:rsidRPr="005C29C8">
        <w:rPr>
          <w:sz w:val="23"/>
          <w:szCs w:val="23"/>
        </w:rPr>
        <w:t>deșeurile se transporta către operatorul economic care realizează operaţia de valorificare sau eliminare numai conform prevederilor HG 1061/2008 privind transportul deşeurilor periculoase şi nepericuloase pe teritoriul României, pe baza formularelor prevăzute în Anexele 1,2 şi 3 ale hotărârii de guvern, funcţie de categoria deşeurilor şi destinaţia acestora.</w:t>
      </w:r>
    </w:p>
    <w:p w:rsidR="009D3616" w:rsidRPr="005C29C8" w:rsidRDefault="009D3616" w:rsidP="009D3616">
      <w:pPr>
        <w:ind w:left="426"/>
        <w:jc w:val="both"/>
        <w:rPr>
          <w:i/>
          <w:sz w:val="23"/>
          <w:szCs w:val="23"/>
        </w:rPr>
      </w:pPr>
      <w:r w:rsidRPr="005C29C8">
        <w:rPr>
          <w:i/>
          <w:sz w:val="23"/>
          <w:szCs w:val="23"/>
        </w:rPr>
        <w:t>Pentru substanțe periculoase:</w:t>
      </w:r>
    </w:p>
    <w:p w:rsidR="009D3616" w:rsidRPr="005C29C8" w:rsidRDefault="009D3616" w:rsidP="009D3616">
      <w:pPr>
        <w:numPr>
          <w:ilvl w:val="0"/>
          <w:numId w:val="76"/>
        </w:numPr>
        <w:autoSpaceDE w:val="0"/>
        <w:autoSpaceDN w:val="0"/>
        <w:adjustRightInd w:val="0"/>
        <w:jc w:val="both"/>
        <w:rPr>
          <w:sz w:val="23"/>
          <w:szCs w:val="23"/>
        </w:rPr>
      </w:pPr>
      <w:r w:rsidRPr="005C29C8">
        <w:rPr>
          <w:sz w:val="23"/>
          <w:szCs w:val="23"/>
        </w:rPr>
        <w:lastRenderedPageBreak/>
        <w:t>pentru substanţele/produsele chimice utilizate executanții lucrărilor vor deţine fişele cu date de securitate întocmite în conformitate cu prevederile Regulamentului nr. 830/2015 de modificare a Regulamentului (CE) nr. 1907/2006 al Parlamentului European şi al Consiliului privind înregistrarea, evaluarea, autorizarea şi restricţionarea substanţelor chimice (REACH);</w:t>
      </w:r>
    </w:p>
    <w:p w:rsidR="009D3616" w:rsidRPr="005C29C8" w:rsidRDefault="009D3616" w:rsidP="009D3616">
      <w:pPr>
        <w:numPr>
          <w:ilvl w:val="0"/>
          <w:numId w:val="76"/>
        </w:numPr>
        <w:autoSpaceDE w:val="0"/>
        <w:autoSpaceDN w:val="0"/>
        <w:adjustRightInd w:val="0"/>
        <w:jc w:val="both"/>
        <w:rPr>
          <w:sz w:val="23"/>
          <w:szCs w:val="23"/>
        </w:rPr>
      </w:pPr>
      <w:r w:rsidRPr="005C29C8">
        <w:rPr>
          <w:sz w:val="23"/>
          <w:szCs w:val="23"/>
        </w:rPr>
        <w:t>se vor respecta prevederile din fişele cu date de securitate privind depozitarea, manipularea utilizarea substanțelor chimice;</w:t>
      </w:r>
    </w:p>
    <w:p w:rsidR="009D3616" w:rsidRPr="005C29C8" w:rsidRDefault="009D3616" w:rsidP="009D3616">
      <w:pPr>
        <w:numPr>
          <w:ilvl w:val="0"/>
          <w:numId w:val="76"/>
        </w:numPr>
        <w:autoSpaceDE w:val="0"/>
        <w:autoSpaceDN w:val="0"/>
        <w:adjustRightInd w:val="0"/>
        <w:jc w:val="both"/>
        <w:rPr>
          <w:sz w:val="23"/>
          <w:szCs w:val="23"/>
        </w:rPr>
      </w:pPr>
      <w:r w:rsidRPr="005C29C8">
        <w:rPr>
          <w:sz w:val="23"/>
          <w:szCs w:val="23"/>
        </w:rPr>
        <w:t>titularul are obligația să urmărească şi să asigure îndeplinirea obligaţiilor prevăzute de legea 211/2011 privind regimul deşeurilor prin desemnarea unei persoane din rândul angajaţilor proprii sau să delege aceste obligaţii unei terţe persoane;</w:t>
      </w:r>
    </w:p>
    <w:p w:rsidR="009D3616" w:rsidRPr="005C29C8" w:rsidRDefault="009D3616" w:rsidP="009D3616">
      <w:pPr>
        <w:numPr>
          <w:ilvl w:val="0"/>
          <w:numId w:val="76"/>
        </w:numPr>
        <w:autoSpaceDE w:val="0"/>
        <w:autoSpaceDN w:val="0"/>
        <w:adjustRightInd w:val="0"/>
        <w:jc w:val="both"/>
        <w:rPr>
          <w:rStyle w:val="FontStyle53"/>
          <w:sz w:val="23"/>
          <w:szCs w:val="23"/>
        </w:rPr>
      </w:pPr>
      <w:r w:rsidRPr="005C29C8">
        <w:rPr>
          <w:sz w:val="23"/>
          <w:szCs w:val="23"/>
        </w:rPr>
        <w:t>se va permite accesul autorităţilor de inspecţie şi control la documentele care se referă la originea, natura, cantitatea şi destinaţia deşeurilor;</w:t>
      </w:r>
    </w:p>
    <w:p w:rsidR="009D3616" w:rsidRPr="005C29C8" w:rsidRDefault="009D3616" w:rsidP="009D3616">
      <w:pPr>
        <w:pStyle w:val="Style19"/>
        <w:widowControl/>
        <w:jc w:val="both"/>
        <w:rPr>
          <w:rStyle w:val="FontStyle53"/>
          <w:i/>
          <w:sz w:val="23"/>
          <w:szCs w:val="23"/>
        </w:rPr>
      </w:pPr>
      <w:r w:rsidRPr="005C29C8">
        <w:rPr>
          <w:rStyle w:val="FontStyle53"/>
          <w:i/>
          <w:sz w:val="23"/>
          <w:szCs w:val="23"/>
        </w:rPr>
        <w:t xml:space="preserve">Pentru protejarea </w:t>
      </w:r>
      <w:r w:rsidRPr="005C29C8">
        <w:rPr>
          <w:rStyle w:val="FontStyle53"/>
          <w:bCs/>
          <w:i/>
          <w:sz w:val="23"/>
          <w:szCs w:val="23"/>
        </w:rPr>
        <w:t xml:space="preserve">factorul </w:t>
      </w:r>
      <w:r w:rsidRPr="005C29C8">
        <w:rPr>
          <w:rStyle w:val="FontStyle53"/>
          <w:i/>
          <w:sz w:val="23"/>
          <w:szCs w:val="23"/>
        </w:rPr>
        <w:t>de mediu aer se vor lua măsuri pentru:</w:t>
      </w:r>
    </w:p>
    <w:p w:rsidR="009D3616" w:rsidRPr="005C29C8" w:rsidRDefault="009D3616" w:rsidP="009D3616">
      <w:pPr>
        <w:pStyle w:val="Style27"/>
        <w:widowControl/>
        <w:numPr>
          <w:ilvl w:val="0"/>
          <w:numId w:val="72"/>
        </w:numPr>
        <w:spacing w:line="240" w:lineRule="auto"/>
        <w:jc w:val="both"/>
        <w:rPr>
          <w:rStyle w:val="FontStyle53"/>
          <w:sz w:val="23"/>
          <w:szCs w:val="23"/>
        </w:rPr>
      </w:pPr>
      <w:r w:rsidRPr="005C29C8">
        <w:rPr>
          <w:rStyle w:val="FontStyle53"/>
          <w:sz w:val="23"/>
          <w:szCs w:val="23"/>
        </w:rPr>
        <w:t>limitarea emisiilor de praf printr-o buna organizare de şantier, astfel încât să se asigure respectarea prevederilor Legii nr. 104/ 2011 privind calitatea aerului înconjurător şi STAS nr. 12574/87privind protecţia atmosferei;</w:t>
      </w:r>
    </w:p>
    <w:p w:rsidR="009D3616" w:rsidRPr="005C29C8" w:rsidRDefault="009D3616" w:rsidP="009D3616">
      <w:pPr>
        <w:pStyle w:val="Style27"/>
        <w:widowControl/>
        <w:numPr>
          <w:ilvl w:val="0"/>
          <w:numId w:val="72"/>
        </w:numPr>
        <w:spacing w:line="240" w:lineRule="auto"/>
        <w:jc w:val="both"/>
        <w:rPr>
          <w:rStyle w:val="FontStyle53"/>
          <w:sz w:val="23"/>
          <w:szCs w:val="23"/>
        </w:rPr>
      </w:pPr>
      <w:r w:rsidRPr="005C29C8">
        <w:rPr>
          <w:rStyle w:val="FontStyle53"/>
          <w:sz w:val="23"/>
          <w:szCs w:val="23"/>
        </w:rPr>
        <w:t>minimizarea emisiilor asociate surselor mobile seva asigura prin utilizarea vehiculelor corespunzătoare din punct de vedere tehnic;</w:t>
      </w:r>
    </w:p>
    <w:p w:rsidR="009D3616" w:rsidRPr="005C29C8" w:rsidRDefault="009D3616" w:rsidP="009D3616">
      <w:pPr>
        <w:pStyle w:val="Style4"/>
        <w:widowControl/>
        <w:jc w:val="both"/>
        <w:rPr>
          <w:rStyle w:val="FontStyle53"/>
          <w:i/>
          <w:sz w:val="23"/>
          <w:szCs w:val="23"/>
        </w:rPr>
      </w:pPr>
      <w:r w:rsidRPr="005C29C8">
        <w:rPr>
          <w:rStyle w:val="FontStyle53"/>
          <w:i/>
          <w:sz w:val="23"/>
          <w:szCs w:val="23"/>
        </w:rPr>
        <w:t>Pentru protejarea factorului de mediu apă, inclusiv condițiile din adresa ABA Buzău-Ialomița:</w:t>
      </w:r>
    </w:p>
    <w:p w:rsidR="009D3616" w:rsidRPr="005C29C8" w:rsidRDefault="009D3616" w:rsidP="009D3616">
      <w:pPr>
        <w:pStyle w:val="Style27"/>
        <w:widowControl/>
        <w:numPr>
          <w:ilvl w:val="0"/>
          <w:numId w:val="72"/>
        </w:numPr>
        <w:spacing w:line="240" w:lineRule="auto"/>
        <w:jc w:val="both"/>
        <w:rPr>
          <w:rStyle w:val="FontStyle53"/>
          <w:sz w:val="23"/>
          <w:szCs w:val="23"/>
        </w:rPr>
      </w:pPr>
      <w:r w:rsidRPr="005C29C8">
        <w:rPr>
          <w:rStyle w:val="FontStyle53"/>
          <w:sz w:val="23"/>
          <w:szCs w:val="23"/>
        </w:rPr>
        <w:t>Se interzice depozitarea de materii prime, materiale, deşeuri, precum şi staţionarea utilajelor în apropierea fluviului Dunărea;</w:t>
      </w:r>
    </w:p>
    <w:p w:rsidR="009D3616" w:rsidRPr="005C29C8" w:rsidRDefault="009D3616" w:rsidP="009D3616">
      <w:pPr>
        <w:pStyle w:val="Style27"/>
        <w:widowControl/>
        <w:numPr>
          <w:ilvl w:val="0"/>
          <w:numId w:val="72"/>
        </w:numPr>
        <w:spacing w:line="240" w:lineRule="auto"/>
        <w:jc w:val="both"/>
        <w:rPr>
          <w:rStyle w:val="FontStyle53"/>
          <w:sz w:val="23"/>
          <w:szCs w:val="23"/>
        </w:rPr>
      </w:pPr>
      <w:r w:rsidRPr="005C29C8">
        <w:rPr>
          <w:rStyle w:val="FontStyle53"/>
          <w:sz w:val="23"/>
          <w:szCs w:val="23"/>
        </w:rPr>
        <w:t>Pe perioada execuției lucrărilor, repararea utilajelor şi a mijloacelor de transport se va face în unităţi specializate;</w:t>
      </w:r>
    </w:p>
    <w:p w:rsidR="009D3616" w:rsidRPr="005C29C8" w:rsidRDefault="009D3616" w:rsidP="009D3616">
      <w:pPr>
        <w:pStyle w:val="Style27"/>
        <w:widowControl/>
        <w:numPr>
          <w:ilvl w:val="0"/>
          <w:numId w:val="72"/>
        </w:numPr>
        <w:spacing w:line="240" w:lineRule="auto"/>
        <w:jc w:val="both"/>
        <w:rPr>
          <w:rStyle w:val="FontStyle53"/>
          <w:sz w:val="23"/>
          <w:szCs w:val="23"/>
        </w:rPr>
      </w:pPr>
      <w:r w:rsidRPr="005C29C8">
        <w:rPr>
          <w:rStyle w:val="FontStyle53"/>
          <w:sz w:val="23"/>
          <w:szCs w:val="23"/>
        </w:rPr>
        <w:t>Este interzisă deversarea de ape uzate, reziduuri sau deşeuri în apele de suprafaţă;</w:t>
      </w:r>
    </w:p>
    <w:p w:rsidR="009D3616" w:rsidRPr="005C29C8" w:rsidRDefault="009D3616" w:rsidP="009D3616">
      <w:pPr>
        <w:pStyle w:val="Style15"/>
        <w:widowControl/>
        <w:jc w:val="both"/>
        <w:rPr>
          <w:rStyle w:val="FontStyle53"/>
          <w:i/>
          <w:sz w:val="23"/>
          <w:szCs w:val="23"/>
        </w:rPr>
      </w:pPr>
      <w:r w:rsidRPr="005C29C8">
        <w:rPr>
          <w:rStyle w:val="FontStyle53"/>
          <w:i/>
          <w:sz w:val="23"/>
          <w:szCs w:val="23"/>
        </w:rPr>
        <w:t>Pentru protejarea factorului de mediu sol/subsol:</w:t>
      </w:r>
    </w:p>
    <w:p w:rsidR="009D3616" w:rsidRPr="005C29C8" w:rsidRDefault="009D3616" w:rsidP="009D3616">
      <w:pPr>
        <w:pStyle w:val="Style27"/>
        <w:widowControl/>
        <w:numPr>
          <w:ilvl w:val="0"/>
          <w:numId w:val="72"/>
        </w:numPr>
        <w:spacing w:line="240" w:lineRule="auto"/>
        <w:ind w:left="714" w:hanging="357"/>
        <w:jc w:val="both"/>
        <w:rPr>
          <w:rStyle w:val="FontStyle53"/>
          <w:sz w:val="23"/>
          <w:szCs w:val="23"/>
        </w:rPr>
      </w:pPr>
      <w:r w:rsidRPr="005C29C8">
        <w:rPr>
          <w:rStyle w:val="FontStyle53"/>
          <w:sz w:val="23"/>
          <w:szCs w:val="23"/>
        </w:rPr>
        <w:t>Se vor utiliza numai mijloace auto şi utilitare care corespund din punct de vederetehnic normelor specifice;</w:t>
      </w:r>
    </w:p>
    <w:p w:rsidR="009D3616" w:rsidRPr="005C29C8" w:rsidRDefault="009D3616" w:rsidP="009D3616">
      <w:pPr>
        <w:pStyle w:val="Style27"/>
        <w:widowControl/>
        <w:numPr>
          <w:ilvl w:val="0"/>
          <w:numId w:val="72"/>
        </w:numPr>
        <w:spacing w:line="240" w:lineRule="auto"/>
        <w:ind w:left="714" w:hanging="357"/>
        <w:jc w:val="both"/>
        <w:rPr>
          <w:rStyle w:val="FontStyle53"/>
          <w:sz w:val="23"/>
          <w:szCs w:val="23"/>
        </w:rPr>
      </w:pPr>
      <w:r w:rsidRPr="005C29C8">
        <w:rPr>
          <w:rStyle w:val="FontStyle53"/>
          <w:sz w:val="23"/>
          <w:szCs w:val="23"/>
        </w:rPr>
        <w:t>Depozitarea provizorie a pământului excavat se va realiza pe suprafeţe cât mai reduse;</w:t>
      </w:r>
    </w:p>
    <w:p w:rsidR="009D3616" w:rsidRPr="005C29C8" w:rsidRDefault="009D3616" w:rsidP="009D3616">
      <w:pPr>
        <w:numPr>
          <w:ilvl w:val="0"/>
          <w:numId w:val="72"/>
        </w:numPr>
        <w:ind w:left="714" w:hanging="357"/>
        <w:jc w:val="both"/>
        <w:rPr>
          <w:sz w:val="23"/>
          <w:szCs w:val="23"/>
        </w:rPr>
      </w:pPr>
      <w:r w:rsidRPr="005C29C8">
        <w:rPr>
          <w:sz w:val="23"/>
          <w:szCs w:val="23"/>
        </w:rPr>
        <w:t>Dotarea cu materiale absorbante specifice pentru produse petroliere şi utilizarea, la nevoie, a acestora.</w:t>
      </w:r>
    </w:p>
    <w:p w:rsidR="009D3616" w:rsidRPr="005C29C8" w:rsidRDefault="009D3616" w:rsidP="009D3616">
      <w:pPr>
        <w:numPr>
          <w:ilvl w:val="0"/>
          <w:numId w:val="72"/>
        </w:numPr>
        <w:ind w:left="714" w:right="-91" w:hanging="357"/>
        <w:jc w:val="both"/>
        <w:rPr>
          <w:sz w:val="23"/>
          <w:szCs w:val="23"/>
        </w:rPr>
      </w:pPr>
      <w:r w:rsidRPr="005C29C8">
        <w:rPr>
          <w:sz w:val="23"/>
          <w:szCs w:val="23"/>
        </w:rPr>
        <w:t>Interzicerea depozitării deșeurilor în alte locuri decît cele special amenajate;</w:t>
      </w:r>
    </w:p>
    <w:p w:rsidR="009D3616" w:rsidRPr="005C29C8" w:rsidRDefault="009D3616" w:rsidP="009D3616">
      <w:pPr>
        <w:pStyle w:val="Style27"/>
        <w:widowControl/>
        <w:numPr>
          <w:ilvl w:val="0"/>
          <w:numId w:val="72"/>
        </w:numPr>
        <w:spacing w:line="240" w:lineRule="auto"/>
        <w:ind w:left="714" w:hanging="357"/>
        <w:jc w:val="both"/>
        <w:rPr>
          <w:rStyle w:val="FontStyle53"/>
          <w:sz w:val="23"/>
          <w:szCs w:val="23"/>
        </w:rPr>
      </w:pPr>
      <w:r w:rsidRPr="005C29C8">
        <w:rPr>
          <w:rStyle w:val="FontStyle53"/>
          <w:sz w:val="23"/>
          <w:szCs w:val="23"/>
        </w:rPr>
        <w:t>Refacerea solului (dacă este cazul) în zonele unde acesta a fost afectat temporar prin lucrările de excavare, depozitare de materiale, staţionare de utilaje în scopul redării în circuit la categoria de folosinţă iniţială;</w:t>
      </w:r>
    </w:p>
    <w:p w:rsidR="009D3616" w:rsidRPr="005C29C8" w:rsidRDefault="009D3616" w:rsidP="009D3616">
      <w:pPr>
        <w:pStyle w:val="Style15"/>
        <w:widowControl/>
        <w:jc w:val="both"/>
        <w:rPr>
          <w:rStyle w:val="FontStyle53"/>
          <w:i/>
          <w:sz w:val="23"/>
          <w:szCs w:val="23"/>
        </w:rPr>
      </w:pPr>
      <w:r w:rsidRPr="005C29C8">
        <w:rPr>
          <w:rStyle w:val="FontStyle53"/>
          <w:i/>
          <w:sz w:val="23"/>
          <w:szCs w:val="23"/>
        </w:rPr>
        <w:t>Pentru protejarea biodiversitatii:</w:t>
      </w:r>
    </w:p>
    <w:p w:rsidR="009D3616" w:rsidRPr="003C7A17" w:rsidRDefault="009D3616" w:rsidP="009D3616">
      <w:pPr>
        <w:pStyle w:val="Style4"/>
        <w:widowControl/>
        <w:numPr>
          <w:ilvl w:val="0"/>
          <w:numId w:val="74"/>
        </w:numPr>
        <w:suppressAutoHyphens w:val="0"/>
        <w:autoSpaceDN w:val="0"/>
        <w:adjustRightInd w:val="0"/>
        <w:ind w:left="426"/>
        <w:jc w:val="both"/>
        <w:rPr>
          <w:rStyle w:val="FontStyle53"/>
          <w:sz w:val="23"/>
          <w:szCs w:val="23"/>
          <w:lang w:val="ro-RO"/>
        </w:rPr>
      </w:pPr>
      <w:r w:rsidRPr="003C7A17">
        <w:rPr>
          <w:rStyle w:val="FontStyle53"/>
          <w:sz w:val="23"/>
          <w:szCs w:val="23"/>
          <w:lang w:val="ro-RO"/>
        </w:rPr>
        <w:t>Se va asigura supravegherea strictă a activităţilor pentru a evita pierderile de combustibili, uleiuri, ape uzate în mediul acvatic, atât pe parcursul executării lucrărilor cât și în perioada de operare;</w:t>
      </w:r>
    </w:p>
    <w:p w:rsidR="009D3616" w:rsidRPr="003C7A17" w:rsidRDefault="009D3616" w:rsidP="009D3616">
      <w:pPr>
        <w:numPr>
          <w:ilvl w:val="0"/>
          <w:numId w:val="74"/>
        </w:numPr>
        <w:autoSpaceDE w:val="0"/>
        <w:autoSpaceDN w:val="0"/>
        <w:adjustRightInd w:val="0"/>
        <w:ind w:left="426"/>
        <w:jc w:val="both"/>
        <w:rPr>
          <w:rStyle w:val="FontStyle53"/>
          <w:sz w:val="23"/>
          <w:szCs w:val="23"/>
          <w:lang w:val="ro-RO"/>
        </w:rPr>
      </w:pPr>
      <w:r w:rsidRPr="003C7A17">
        <w:rPr>
          <w:rStyle w:val="FontStyle53"/>
          <w:sz w:val="23"/>
          <w:szCs w:val="23"/>
          <w:lang w:val="ro-RO"/>
        </w:rPr>
        <w:t xml:space="preserve">Se vor lua toate măsurile necesare pentru prevenirea antrenării de ape uzate, substanțe, materiale sau deșeuri în apele fluviului Dunărea pentru prevenirea oricărei forme de deteriorare a ecosistemului acvatic. </w:t>
      </w:r>
    </w:p>
    <w:p w:rsidR="009D3616" w:rsidRPr="005C29C8" w:rsidRDefault="009D3616" w:rsidP="009D3616">
      <w:pPr>
        <w:pStyle w:val="Style16"/>
        <w:widowControl/>
        <w:numPr>
          <w:ilvl w:val="0"/>
          <w:numId w:val="74"/>
        </w:numPr>
        <w:ind w:left="426"/>
        <w:jc w:val="both"/>
        <w:rPr>
          <w:rStyle w:val="FontStyle53"/>
          <w:sz w:val="23"/>
          <w:szCs w:val="23"/>
        </w:rPr>
      </w:pPr>
      <w:r w:rsidRPr="005C29C8">
        <w:rPr>
          <w:rStyle w:val="FontStyle53"/>
          <w:sz w:val="23"/>
          <w:szCs w:val="23"/>
        </w:rPr>
        <w:t>Echipamentele se vor exploata în condiţii dc maximă securitate, respectând normele de exploatare prevăzute de cartea tehnică, în vederea minimizării riscurilor de accidente,  poluări etc.;</w:t>
      </w:r>
    </w:p>
    <w:p w:rsidR="009D3616" w:rsidRPr="005C29C8" w:rsidRDefault="009D3616" w:rsidP="009D3616">
      <w:pPr>
        <w:pStyle w:val="Style3"/>
        <w:widowControl/>
        <w:spacing w:before="120"/>
        <w:jc w:val="both"/>
        <w:rPr>
          <w:rStyle w:val="FontStyle36"/>
          <w:b w:val="0"/>
          <w:sz w:val="23"/>
          <w:szCs w:val="23"/>
        </w:rPr>
      </w:pPr>
      <w:r w:rsidRPr="005C29C8">
        <w:rPr>
          <w:rStyle w:val="FontStyle36"/>
          <w:b w:val="0"/>
          <w:sz w:val="23"/>
          <w:szCs w:val="23"/>
        </w:rPr>
        <w:t>2. În timpul exploatării:</w:t>
      </w:r>
    </w:p>
    <w:p w:rsidR="009D3616" w:rsidRPr="005C29C8" w:rsidRDefault="009D3616" w:rsidP="009D3616">
      <w:pPr>
        <w:pStyle w:val="Style19"/>
        <w:widowControl/>
        <w:ind w:left="284"/>
        <w:jc w:val="both"/>
        <w:rPr>
          <w:rStyle w:val="FontStyle53"/>
          <w:sz w:val="23"/>
          <w:szCs w:val="23"/>
        </w:rPr>
      </w:pPr>
      <w:r w:rsidRPr="005C29C8">
        <w:rPr>
          <w:rStyle w:val="FontStyle53"/>
          <w:sz w:val="23"/>
          <w:szCs w:val="23"/>
        </w:rPr>
        <w:t>- Managementul deşeurilor generate pe amplasament în perioada de funcţionare să va realiza în conformitate cu legislaţia de mediu în vigoare;</w:t>
      </w:r>
    </w:p>
    <w:p w:rsidR="009D3616" w:rsidRPr="005C29C8" w:rsidRDefault="009D3616" w:rsidP="009D3616">
      <w:pPr>
        <w:pStyle w:val="Style19"/>
        <w:widowControl/>
        <w:ind w:left="284"/>
        <w:jc w:val="both"/>
        <w:rPr>
          <w:rStyle w:val="FontStyle53"/>
          <w:sz w:val="23"/>
          <w:szCs w:val="23"/>
        </w:rPr>
      </w:pPr>
      <w:r w:rsidRPr="005C29C8">
        <w:rPr>
          <w:rStyle w:val="FontStyle53"/>
          <w:sz w:val="23"/>
          <w:szCs w:val="23"/>
        </w:rPr>
        <w:t>- Se interzice depozitarea nccontrolată a deşeurilor generate din activitate;</w:t>
      </w:r>
    </w:p>
    <w:p w:rsidR="009D3616" w:rsidRPr="005C29C8" w:rsidRDefault="009D3616" w:rsidP="009D3616">
      <w:pPr>
        <w:pStyle w:val="Style19"/>
        <w:widowControl/>
        <w:ind w:left="284"/>
        <w:jc w:val="both"/>
        <w:rPr>
          <w:rStyle w:val="FontStyle53"/>
          <w:sz w:val="23"/>
          <w:szCs w:val="23"/>
        </w:rPr>
      </w:pPr>
      <w:r w:rsidRPr="005C29C8">
        <w:rPr>
          <w:rStyle w:val="FontStyle53"/>
          <w:sz w:val="23"/>
          <w:szCs w:val="23"/>
        </w:rPr>
        <w:t>- Colectarea şi stocarea temporară a deşeurilor generate din activitate se va face în spaţii special amenajate;</w:t>
      </w:r>
    </w:p>
    <w:p w:rsidR="009D3616" w:rsidRPr="003C7A17" w:rsidRDefault="009D3616" w:rsidP="009D3616">
      <w:pPr>
        <w:ind w:left="284"/>
        <w:jc w:val="both"/>
        <w:rPr>
          <w:rStyle w:val="FontStyle53"/>
          <w:sz w:val="23"/>
          <w:szCs w:val="23"/>
          <w:lang w:val="ro-RO"/>
        </w:rPr>
      </w:pPr>
      <w:r w:rsidRPr="003C7A17">
        <w:rPr>
          <w:rStyle w:val="FontStyle53"/>
          <w:sz w:val="23"/>
          <w:szCs w:val="23"/>
          <w:lang w:val="ro-RO"/>
        </w:rPr>
        <w:t xml:space="preserve">- Se vor lua măsurile necesare pentru prevenirea antrenării de ape uzate, substanțe, materiale sau deșeuri în apele fluviului Dunărea pentru prevenirea oricărei forme de deteriorare a ecosistemului acvatic. </w:t>
      </w:r>
    </w:p>
    <w:p w:rsidR="009D3616" w:rsidRPr="005C29C8" w:rsidRDefault="009D3616" w:rsidP="009D3616">
      <w:pPr>
        <w:pStyle w:val="Style19"/>
        <w:widowControl/>
        <w:ind w:left="284"/>
        <w:jc w:val="both"/>
        <w:rPr>
          <w:rStyle w:val="FontStyle53"/>
          <w:sz w:val="23"/>
          <w:szCs w:val="23"/>
        </w:rPr>
      </w:pPr>
      <w:r w:rsidRPr="005C29C8">
        <w:rPr>
          <w:rStyle w:val="FontStyle53"/>
          <w:sz w:val="23"/>
          <w:szCs w:val="23"/>
        </w:rPr>
        <w:t>- Valorificarea/eliminarea deşeurilor rezultate se va face prin intermediul operatorilor autorizați;</w:t>
      </w:r>
    </w:p>
    <w:p w:rsidR="009D3616" w:rsidRPr="005C29C8" w:rsidRDefault="009D3616" w:rsidP="009D3616">
      <w:pPr>
        <w:pStyle w:val="Style19"/>
        <w:widowControl/>
        <w:ind w:left="284"/>
        <w:jc w:val="both"/>
        <w:rPr>
          <w:rStyle w:val="FontStyle53"/>
          <w:bCs/>
          <w:sz w:val="23"/>
          <w:szCs w:val="23"/>
        </w:rPr>
      </w:pPr>
      <w:r w:rsidRPr="005C29C8">
        <w:rPr>
          <w:rStyle w:val="FontStyle53"/>
          <w:sz w:val="23"/>
          <w:szCs w:val="23"/>
        </w:rPr>
        <w:t xml:space="preserve">- Condițiile menționate pentru factorul de mediu biodiversitate în timpul realizarii proiectului rămân valabile și în </w:t>
      </w:r>
      <w:r w:rsidRPr="005C29C8">
        <w:rPr>
          <w:rStyle w:val="FontStyle53"/>
          <w:bCs/>
          <w:sz w:val="23"/>
          <w:szCs w:val="23"/>
        </w:rPr>
        <w:t>timpul perioadei de operare;</w:t>
      </w:r>
    </w:p>
    <w:p w:rsidR="009D3616" w:rsidRPr="005C29C8" w:rsidRDefault="009D3616" w:rsidP="009D3616">
      <w:pPr>
        <w:pStyle w:val="Style27"/>
        <w:widowControl/>
        <w:numPr>
          <w:ilvl w:val="0"/>
          <w:numId w:val="73"/>
        </w:numPr>
        <w:spacing w:line="240" w:lineRule="auto"/>
        <w:ind w:left="426" w:hanging="142"/>
        <w:jc w:val="both"/>
        <w:rPr>
          <w:rStyle w:val="FontStyle53"/>
          <w:sz w:val="23"/>
          <w:szCs w:val="23"/>
        </w:rPr>
      </w:pPr>
      <w:r w:rsidRPr="005C29C8">
        <w:rPr>
          <w:rStyle w:val="FontStyle53"/>
          <w:sz w:val="23"/>
          <w:szCs w:val="23"/>
        </w:rPr>
        <w:lastRenderedPageBreak/>
        <w:t>Condițiile menționate pentru gestionarea deșeurilor și a substanțelor chimice în perioada de construire se vor respecta și pe timpul exploatării.</w:t>
      </w:r>
    </w:p>
    <w:p w:rsidR="009D3616" w:rsidRPr="005C29C8" w:rsidRDefault="009D3616" w:rsidP="009D3616">
      <w:pPr>
        <w:spacing w:after="60"/>
        <w:ind w:right="-91"/>
        <w:jc w:val="both"/>
        <w:rPr>
          <w:sz w:val="23"/>
          <w:szCs w:val="23"/>
        </w:rPr>
      </w:pPr>
      <w:r w:rsidRPr="005C29C8">
        <w:rPr>
          <w:b/>
          <w:sz w:val="23"/>
          <w:szCs w:val="23"/>
        </w:rPr>
        <w:t>- Înştiinţarea autorităţii competente pentru protecţia mediului la finalizarea lucrărilor de investiţie,</w:t>
      </w:r>
      <w:r w:rsidRPr="005C29C8">
        <w:rPr>
          <w:sz w:val="23"/>
          <w:szCs w:val="23"/>
        </w:rPr>
        <w:t xml:space="preserve"> în vederea efectuării unui control de specialitate pentru verificarea respectării prevederilor prezentei decizii, conform prevederilor Legii nr. 292/03.12.2018 </w:t>
      </w:r>
      <w:r w:rsidRPr="005C29C8">
        <w:rPr>
          <w:i/>
          <w:sz w:val="23"/>
          <w:szCs w:val="23"/>
        </w:rPr>
        <w:t>privind evaluarea impactului anumitor proiecte publice şi private asupra mediului</w:t>
      </w:r>
      <w:r w:rsidRPr="005C29C8">
        <w:rPr>
          <w:sz w:val="23"/>
          <w:szCs w:val="23"/>
        </w:rPr>
        <w:t>;</w:t>
      </w:r>
    </w:p>
    <w:p w:rsidR="009D3616" w:rsidRPr="005C29C8" w:rsidRDefault="009D3616" w:rsidP="009D3616">
      <w:pPr>
        <w:spacing w:after="60"/>
        <w:ind w:right="-91"/>
        <w:jc w:val="both"/>
        <w:rPr>
          <w:b/>
          <w:sz w:val="23"/>
          <w:szCs w:val="23"/>
          <w:lang w:val="it-IT"/>
        </w:rPr>
      </w:pPr>
      <w:r w:rsidRPr="005C29C8">
        <w:rPr>
          <w:b/>
          <w:sz w:val="23"/>
          <w:szCs w:val="23"/>
        </w:rPr>
        <w:t xml:space="preserve">- </w:t>
      </w:r>
      <w:r w:rsidRPr="005C29C8">
        <w:rPr>
          <w:b/>
          <w:i/>
          <w:sz w:val="23"/>
          <w:szCs w:val="23"/>
        </w:rPr>
        <w:t>La finalizarea lucrărilor activitatea necesită autorizație de mediu;</w:t>
      </w:r>
    </w:p>
    <w:p w:rsidR="009D3616" w:rsidRDefault="009D3616" w:rsidP="009D3616">
      <w:pPr>
        <w:ind w:right="-91"/>
        <w:jc w:val="both"/>
        <w:rPr>
          <w:i/>
        </w:rPr>
      </w:pPr>
      <w:r>
        <w:t>-</w:t>
      </w:r>
      <w:r w:rsidRPr="000210C7">
        <w:t xml:space="preserve">Respectarea prevederilor art. 15, alin. 2, lit. a) din </w:t>
      </w:r>
      <w:r w:rsidRPr="000210C7">
        <w:rPr>
          <w:i/>
        </w:rPr>
        <w:t>OUG nr. 195/2005 privind protecţia mediului</w:t>
      </w:r>
      <w:r w:rsidRPr="000210C7">
        <w:t xml:space="preserve">, aprobată cu modificări şi completări de </w:t>
      </w:r>
      <w:r w:rsidRPr="000210C7">
        <w:rPr>
          <w:i/>
        </w:rPr>
        <w:t>Legea nr. 265/2006</w:t>
      </w:r>
      <w:r w:rsidRPr="000210C7">
        <w:t>, cu modificările şi completările ulterioare</w:t>
      </w:r>
      <w:r w:rsidRPr="00513CE8">
        <w:t xml:space="preserve"> </w:t>
      </w:r>
      <w:r w:rsidRPr="007E7240">
        <w:rPr>
          <w:i/>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9D3616" w:rsidRPr="00FA07EC" w:rsidRDefault="009D3616" w:rsidP="009D3616">
      <w:pPr>
        <w:spacing w:line="240" w:lineRule="atLeast"/>
        <w:ind w:right="-91"/>
        <w:jc w:val="both"/>
        <w:rPr>
          <w:bCs/>
          <w:lang w:val="ro-RO"/>
        </w:rPr>
      </w:pPr>
      <w:r>
        <w:rPr>
          <w:bCs/>
          <w:lang w:val="ro-RO"/>
        </w:rPr>
        <w:t xml:space="preserve">- </w:t>
      </w:r>
      <w:r w:rsidRPr="00FA07EC">
        <w:rPr>
          <w:bCs/>
          <w:lang w:val="ro-RO"/>
        </w:rPr>
        <w:t>Proiectul se va implementa cu respectarea prevederilor:</w:t>
      </w:r>
    </w:p>
    <w:p w:rsidR="009D3616" w:rsidRPr="005C29C8" w:rsidRDefault="009D3616" w:rsidP="009D3616">
      <w:pPr>
        <w:numPr>
          <w:ilvl w:val="0"/>
          <w:numId w:val="51"/>
        </w:numPr>
        <w:spacing w:line="280" w:lineRule="atLeast"/>
        <w:ind w:left="357" w:right="-91" w:firstLine="68"/>
        <w:jc w:val="both"/>
        <w:rPr>
          <w:rFonts w:eastAsia="Calibri"/>
          <w:bCs/>
          <w:i/>
          <w:iCs/>
          <w:sz w:val="22"/>
          <w:szCs w:val="22"/>
        </w:rPr>
      </w:pPr>
      <w:r w:rsidRPr="005C29C8">
        <w:rPr>
          <w:rFonts w:eastAsia="Calibri"/>
          <w:bCs/>
          <w:i/>
          <w:iCs/>
          <w:sz w:val="22"/>
          <w:szCs w:val="22"/>
        </w:rPr>
        <w:t>OUG nr. 195/2005 privind protecția mediului, cu modificările și completările ulterioare;</w:t>
      </w:r>
    </w:p>
    <w:p w:rsidR="009D3616" w:rsidRPr="005C29C8" w:rsidRDefault="009D3616" w:rsidP="009D3616">
      <w:pPr>
        <w:numPr>
          <w:ilvl w:val="0"/>
          <w:numId w:val="51"/>
        </w:numPr>
        <w:spacing w:line="280" w:lineRule="atLeast"/>
        <w:ind w:left="357" w:right="-91" w:firstLine="68"/>
        <w:jc w:val="both"/>
        <w:rPr>
          <w:rFonts w:eastAsia="Calibri"/>
          <w:bCs/>
          <w:i/>
          <w:iCs/>
          <w:sz w:val="22"/>
          <w:szCs w:val="22"/>
        </w:rPr>
      </w:pPr>
      <w:r w:rsidRPr="005C29C8">
        <w:rPr>
          <w:rFonts w:eastAsia="Calibri"/>
          <w:bCs/>
          <w:i/>
          <w:iCs/>
          <w:sz w:val="22"/>
          <w:szCs w:val="22"/>
        </w:rPr>
        <w:t>OUG nr. 68/2007 privind răspunderea de mediu cu referire la prevenirea şi repararea prejudiciului asupra mediului, cu modificările şi completările ulterioare;</w:t>
      </w:r>
    </w:p>
    <w:p w:rsidR="009D3616" w:rsidRPr="005C29C8" w:rsidRDefault="009D3616" w:rsidP="009D3616">
      <w:pPr>
        <w:numPr>
          <w:ilvl w:val="0"/>
          <w:numId w:val="51"/>
        </w:numPr>
        <w:spacing w:line="280" w:lineRule="atLeast"/>
        <w:ind w:left="357" w:right="-91" w:firstLine="68"/>
        <w:jc w:val="both"/>
        <w:rPr>
          <w:rFonts w:eastAsia="Calibri"/>
          <w:i/>
          <w:iCs/>
          <w:sz w:val="22"/>
          <w:szCs w:val="22"/>
        </w:rPr>
      </w:pPr>
      <w:r w:rsidRPr="005C29C8">
        <w:rPr>
          <w:rFonts w:eastAsia="Calibri"/>
          <w:bCs/>
          <w:i/>
          <w:iCs/>
          <w:sz w:val="22"/>
          <w:szCs w:val="22"/>
        </w:rPr>
        <w:t xml:space="preserve">Legea apelor nr. 107/1996, cu modificările </w:t>
      </w:r>
      <w:r w:rsidRPr="005C29C8">
        <w:rPr>
          <w:rFonts w:eastAsia="Calibri"/>
          <w:i/>
          <w:iCs/>
          <w:sz w:val="22"/>
          <w:szCs w:val="22"/>
        </w:rPr>
        <w:t>şi completările ulterioare;</w:t>
      </w:r>
    </w:p>
    <w:p w:rsidR="009D3616" w:rsidRPr="005C29C8" w:rsidRDefault="009D3616" w:rsidP="009D3616">
      <w:pPr>
        <w:numPr>
          <w:ilvl w:val="0"/>
          <w:numId w:val="51"/>
        </w:numPr>
        <w:spacing w:line="280" w:lineRule="atLeast"/>
        <w:ind w:left="357" w:right="-91" w:firstLine="68"/>
        <w:jc w:val="both"/>
        <w:rPr>
          <w:rFonts w:eastAsia="Calibri"/>
          <w:bCs/>
          <w:i/>
          <w:iCs/>
          <w:sz w:val="22"/>
          <w:szCs w:val="22"/>
        </w:rPr>
      </w:pPr>
      <w:r w:rsidRPr="005C29C8">
        <w:rPr>
          <w:rFonts w:eastAsia="Calibri"/>
          <w:bCs/>
          <w:i/>
          <w:iCs/>
          <w:sz w:val="22"/>
          <w:szCs w:val="22"/>
        </w:rPr>
        <w:t xml:space="preserve">OUG nr. 57/2007 privind regimul ariilor naturale protejate, conservarea habitatelor naturale, a florei şi faunei sălbatice, aprobată cu modificări şi completări prin Legea nr. 49/2011, cu modificările și completările ulterioare; </w:t>
      </w:r>
    </w:p>
    <w:p w:rsidR="009D3616" w:rsidRPr="005C29C8" w:rsidRDefault="009D3616" w:rsidP="009D3616">
      <w:pPr>
        <w:numPr>
          <w:ilvl w:val="0"/>
          <w:numId w:val="51"/>
        </w:numPr>
        <w:spacing w:line="280" w:lineRule="atLeast"/>
        <w:ind w:left="357" w:right="-91" w:firstLine="68"/>
        <w:jc w:val="both"/>
        <w:rPr>
          <w:rFonts w:eastAsia="Calibri"/>
          <w:bCs/>
          <w:i/>
          <w:iCs/>
          <w:sz w:val="22"/>
          <w:szCs w:val="22"/>
        </w:rPr>
      </w:pPr>
      <w:r w:rsidRPr="005C29C8">
        <w:rPr>
          <w:rStyle w:val="tpa1"/>
          <w:i/>
          <w:sz w:val="22"/>
          <w:szCs w:val="22"/>
        </w:rPr>
        <w:t xml:space="preserve">Ord. MS nr. 119/2014 </w:t>
      </w:r>
      <w:r w:rsidRPr="005C29C8">
        <w:rPr>
          <w:i/>
          <w:sz w:val="22"/>
          <w:szCs w:val="22"/>
        </w:rPr>
        <w:t>pentru aprobarea Normelor de igiena si sanatate publica privind mediul de viata al populatiei, actualizat;</w:t>
      </w:r>
    </w:p>
    <w:p w:rsidR="009D3616" w:rsidRPr="005C29C8" w:rsidRDefault="009D3616" w:rsidP="009D3616">
      <w:pPr>
        <w:numPr>
          <w:ilvl w:val="0"/>
          <w:numId w:val="51"/>
        </w:numPr>
        <w:spacing w:line="280" w:lineRule="atLeast"/>
        <w:ind w:left="357" w:right="-91" w:firstLine="68"/>
        <w:jc w:val="both"/>
        <w:rPr>
          <w:rFonts w:eastAsia="Calibri"/>
          <w:bCs/>
          <w:i/>
          <w:iCs/>
          <w:sz w:val="22"/>
          <w:szCs w:val="22"/>
        </w:rPr>
      </w:pPr>
      <w:r w:rsidRPr="005C29C8">
        <w:rPr>
          <w:rFonts w:eastAsia="Calibri"/>
          <w:bCs/>
          <w:i/>
          <w:iCs/>
          <w:sz w:val="22"/>
          <w:szCs w:val="22"/>
        </w:rPr>
        <w:t xml:space="preserve">HG nr. 1061/2008 privind transportul deşeurilor periculoase şi nepericuloase pe teritoriul României; </w:t>
      </w:r>
    </w:p>
    <w:p w:rsidR="009D3616" w:rsidRPr="005C29C8" w:rsidRDefault="009D3616" w:rsidP="009D3616">
      <w:pPr>
        <w:numPr>
          <w:ilvl w:val="0"/>
          <w:numId w:val="51"/>
        </w:numPr>
        <w:spacing w:line="280" w:lineRule="atLeast"/>
        <w:ind w:left="357" w:right="-91" w:firstLine="68"/>
        <w:jc w:val="both"/>
        <w:rPr>
          <w:rFonts w:eastAsia="Calibri"/>
          <w:bCs/>
          <w:i/>
          <w:iCs/>
          <w:sz w:val="22"/>
          <w:szCs w:val="22"/>
        </w:rPr>
      </w:pPr>
      <w:r w:rsidRPr="005C29C8">
        <w:rPr>
          <w:rFonts w:eastAsia="Calibri"/>
          <w:bCs/>
          <w:i/>
          <w:iCs/>
          <w:sz w:val="22"/>
          <w:szCs w:val="22"/>
        </w:rPr>
        <w:t>Legii nr. 211/2011 privind regimul deşeurilor, republicată, cu modificările și completările ulterioare;</w:t>
      </w:r>
    </w:p>
    <w:p w:rsidR="009D3616" w:rsidRPr="005C29C8" w:rsidRDefault="009D3616" w:rsidP="009D3616">
      <w:pPr>
        <w:numPr>
          <w:ilvl w:val="0"/>
          <w:numId w:val="51"/>
        </w:numPr>
        <w:spacing w:line="280" w:lineRule="atLeast"/>
        <w:ind w:left="357" w:right="-91" w:firstLine="68"/>
        <w:jc w:val="both"/>
        <w:rPr>
          <w:rFonts w:eastAsia="Calibri"/>
          <w:bCs/>
          <w:i/>
          <w:iCs/>
          <w:sz w:val="22"/>
          <w:szCs w:val="22"/>
        </w:rPr>
      </w:pPr>
      <w:r w:rsidRPr="005C29C8">
        <w:rPr>
          <w:rFonts w:eastAsia="Calibri"/>
          <w:bCs/>
          <w:i/>
          <w:iCs/>
          <w:sz w:val="22"/>
          <w:szCs w:val="22"/>
        </w:rPr>
        <w:t xml:space="preserve">H.G. nr. 856/2002 privind evidenţa gestiunii deşeurilor şi pentru aprobarea listei cuprinzând deşeurile, inclusiv deşeurile periculoase, cu modificările ulterioare; </w:t>
      </w:r>
    </w:p>
    <w:p w:rsidR="009D3616" w:rsidRPr="005C29C8" w:rsidRDefault="009D3616" w:rsidP="009D3616">
      <w:pPr>
        <w:numPr>
          <w:ilvl w:val="0"/>
          <w:numId w:val="51"/>
        </w:numPr>
        <w:spacing w:line="280" w:lineRule="atLeast"/>
        <w:ind w:left="357" w:right="-91" w:firstLine="68"/>
        <w:jc w:val="both"/>
        <w:rPr>
          <w:rFonts w:eastAsia="Calibri"/>
          <w:bCs/>
          <w:i/>
          <w:iCs/>
          <w:sz w:val="22"/>
          <w:szCs w:val="22"/>
        </w:rPr>
      </w:pPr>
      <w:r w:rsidRPr="005C29C8">
        <w:rPr>
          <w:rFonts w:eastAsia="Calibri"/>
          <w:bCs/>
          <w:i/>
          <w:iCs/>
          <w:sz w:val="22"/>
          <w:szCs w:val="22"/>
        </w:rPr>
        <w:t>Deciziei Comisiei 2014/955/UE din 18 decembrie 2014 de modificare a Deciziei 2000/532/CE de stabilire a unei liste de deşeuri în temeiul Directivei 2008/98/CE a Parlamentului European şi a Consiliului.</w:t>
      </w:r>
    </w:p>
    <w:p w:rsidR="009D3616" w:rsidRPr="005C29C8" w:rsidRDefault="009D3616" w:rsidP="009D3616">
      <w:pPr>
        <w:numPr>
          <w:ilvl w:val="0"/>
          <w:numId w:val="51"/>
        </w:numPr>
        <w:spacing w:after="60" w:line="280" w:lineRule="atLeast"/>
        <w:ind w:left="357" w:right="-91" w:firstLine="68"/>
        <w:jc w:val="both"/>
        <w:rPr>
          <w:rFonts w:eastAsia="Calibri"/>
          <w:bCs/>
          <w:i/>
          <w:iCs/>
          <w:sz w:val="22"/>
          <w:szCs w:val="22"/>
        </w:rPr>
      </w:pPr>
      <w:r w:rsidRPr="005C29C8">
        <w:rPr>
          <w:rFonts w:eastAsia="Calibri"/>
          <w:bCs/>
          <w:i/>
          <w:iCs/>
          <w:sz w:val="22"/>
          <w:szCs w:val="22"/>
        </w:rPr>
        <w:t>Legea nr. 249/2015 privind modalitatea de gestionare a ambalajelor şi a deşeurilor de ambalaje, cu modificările ulterioare.</w:t>
      </w:r>
    </w:p>
    <w:p w:rsidR="009D3616" w:rsidRPr="00EE2D8D" w:rsidRDefault="009D3616" w:rsidP="009D3616">
      <w:pPr>
        <w:spacing w:after="120"/>
        <w:ind w:firstLine="720"/>
        <w:jc w:val="both"/>
        <w:rPr>
          <w:rStyle w:val="tal1"/>
          <w:b/>
        </w:rPr>
      </w:pPr>
      <w:r w:rsidRPr="00EE2D8D">
        <w:rPr>
          <w:rStyle w:val="tal1"/>
          <w:b/>
        </w:rPr>
        <w:t xml:space="preserve">În conformitate cu prevederile </w:t>
      </w:r>
      <w:r w:rsidRPr="00EE2D8D">
        <w:rPr>
          <w:rStyle w:val="tal1"/>
          <w:b/>
          <w:i/>
        </w:rPr>
        <w:t>O.U.G. nr. 195/2005 privind protecţia mediului</w:t>
      </w:r>
      <w:r w:rsidRPr="00EE2D8D">
        <w:rPr>
          <w:rStyle w:val="tal1"/>
          <w:b/>
        </w:rPr>
        <w:t xml:space="preserve">, aprobată cu modificări şi completări de </w:t>
      </w:r>
      <w:r w:rsidRPr="00EE2D8D">
        <w:rPr>
          <w:rStyle w:val="tal1"/>
          <w:b/>
          <w:i/>
        </w:rPr>
        <w:t>Legea nr. 265/2006</w:t>
      </w:r>
      <w:r w:rsidRPr="00EE2D8D">
        <w:rPr>
          <w:rStyle w:val="tal1"/>
          <w:b/>
        </w:rPr>
        <w:t xml:space="preserve">, cu completările şi modificările ulterioare, art. 21 alin (4), </w:t>
      </w:r>
      <w:r w:rsidRPr="00EE2D8D">
        <w:rPr>
          <w:rStyle w:val="tal1"/>
          <w:b/>
          <w:u w:val="single"/>
        </w:rPr>
        <w:t>răspunderea pentru corectitudinea informaţiilor puse la dispoziţia autorităţilor competente pentru protecţia mediului şi a publicului revine titularului proiectului</w:t>
      </w:r>
      <w:r w:rsidRPr="00EE2D8D">
        <w:rPr>
          <w:rStyle w:val="tal1"/>
          <w:b/>
        </w:rPr>
        <w:t>.</w:t>
      </w:r>
    </w:p>
    <w:p w:rsidR="009D3616" w:rsidRPr="00EE2D8D" w:rsidRDefault="009D3616" w:rsidP="009D3616">
      <w:pPr>
        <w:autoSpaceDE w:val="0"/>
        <w:autoSpaceDN w:val="0"/>
        <w:adjustRightInd w:val="0"/>
        <w:spacing w:after="120"/>
        <w:ind w:firstLine="720"/>
        <w:jc w:val="both"/>
        <w:rPr>
          <w:b/>
        </w:rPr>
      </w:pPr>
      <w:r w:rsidRPr="00EE2D8D">
        <w:rPr>
          <w: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D3616" w:rsidRPr="00261733" w:rsidRDefault="009D3616" w:rsidP="009D3616">
      <w:pPr>
        <w:autoSpaceDE w:val="0"/>
        <w:autoSpaceDN w:val="0"/>
        <w:adjustRightInd w:val="0"/>
        <w:spacing w:after="120"/>
        <w:jc w:val="both"/>
      </w:pPr>
      <w:r w:rsidRPr="00261733">
        <w:t xml:space="preserve">    </w:t>
      </w:r>
      <w:r w:rsidRPr="00261733">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D3616" w:rsidRPr="00261733" w:rsidRDefault="009D3616" w:rsidP="009D3616">
      <w:pPr>
        <w:autoSpaceDE w:val="0"/>
        <w:autoSpaceDN w:val="0"/>
        <w:adjustRightInd w:val="0"/>
        <w:spacing w:after="120"/>
        <w:jc w:val="both"/>
      </w:pPr>
      <w:r w:rsidRPr="00261733">
        <w:t xml:space="preserve">    </w:t>
      </w:r>
      <w:r w:rsidRPr="00261733">
        <w:tab/>
        <w:t xml:space="preserve">Se poate adresa instanţei de contencios administrativ competente şi orice organizaţie neguvernamentală care îndeplineşte condiţiile prevăzute la art. 2 din Legea nr. 292/2018 </w:t>
      </w:r>
      <w:r w:rsidRPr="00261733">
        <w:rPr>
          <w:i/>
        </w:rPr>
        <w:t>privind evaluarea impactului anumitor proiecte publice şi private asupra mediului</w:t>
      </w:r>
      <w:r w:rsidRPr="00261733">
        <w:t>, considerându-se că acestea sunt vătămate într-un drept al lor sau într-un interes legitim.</w:t>
      </w:r>
    </w:p>
    <w:p w:rsidR="009D3616" w:rsidRPr="00261733" w:rsidRDefault="009D3616" w:rsidP="009D3616">
      <w:pPr>
        <w:autoSpaceDE w:val="0"/>
        <w:autoSpaceDN w:val="0"/>
        <w:adjustRightInd w:val="0"/>
        <w:spacing w:after="120"/>
        <w:jc w:val="both"/>
      </w:pPr>
      <w:r w:rsidRPr="00261733">
        <w:t xml:space="preserve">    </w:t>
      </w:r>
      <w:r w:rsidRPr="00261733">
        <w:tab/>
        <w:t xml:space="preserve">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 Înainte de a se adresa instanţei de contencios administrativ competente, persoanele prevăzute la art. 21 din Legea nr. 292/2018 </w:t>
      </w:r>
      <w:r w:rsidRPr="00261733">
        <w:rPr>
          <w:i/>
        </w:rPr>
        <w:t>privind evaluarea impactului anumitor proiecte publice şi private asupra mediului</w:t>
      </w:r>
      <w:r w:rsidRPr="00261733">
        <w:t xml:space="preserve">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D3616" w:rsidRPr="00261733" w:rsidRDefault="009D3616" w:rsidP="009D3616">
      <w:pPr>
        <w:autoSpaceDE w:val="0"/>
        <w:autoSpaceDN w:val="0"/>
        <w:adjustRightInd w:val="0"/>
        <w:spacing w:after="120"/>
        <w:jc w:val="both"/>
      </w:pPr>
      <w:r w:rsidRPr="00261733">
        <w:lastRenderedPageBreak/>
        <w:t xml:space="preserve">    </w:t>
      </w:r>
      <w:r w:rsidRPr="00261733">
        <w:tab/>
        <w:t>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w:t>
      </w:r>
    </w:p>
    <w:p w:rsidR="009D3616" w:rsidRPr="00261733" w:rsidRDefault="009D3616" w:rsidP="009D3616">
      <w:pPr>
        <w:autoSpaceDE w:val="0"/>
        <w:autoSpaceDN w:val="0"/>
        <w:adjustRightInd w:val="0"/>
        <w:jc w:val="both"/>
      </w:pPr>
      <w:r w:rsidRPr="00261733">
        <w:t xml:space="preserve">    </w:t>
      </w:r>
      <w:r w:rsidRPr="00261733">
        <w:tab/>
        <w:t xml:space="preserve">Prezenta decizie poate fi contestată în conformitate cu prevederile Legii nr. 292/2018 </w:t>
      </w:r>
      <w:r w:rsidRPr="00261733">
        <w:rPr>
          <w:i/>
        </w:rPr>
        <w:t>privind evaluarea impactului anumitor proiecte publice şi private asupra mediului</w:t>
      </w:r>
      <w:r w:rsidRPr="00261733">
        <w:t xml:space="preserve"> şi ale Legii nr. 554/2004, cu modificările şi completările ulterioare.</w:t>
      </w:r>
    </w:p>
    <w:p w:rsidR="009D3616" w:rsidRDefault="009D3616" w:rsidP="009D3616">
      <w:pPr>
        <w:rPr>
          <w:bCs/>
        </w:rPr>
      </w:pPr>
    </w:p>
    <w:p w:rsidR="009D3616" w:rsidRPr="003C7A17" w:rsidRDefault="009D3616" w:rsidP="009D3616">
      <w:pPr>
        <w:rPr>
          <w:bCs/>
          <w:lang w:val="de-DE"/>
        </w:rPr>
      </w:pPr>
      <w:r w:rsidRPr="003C7A17">
        <w:rPr>
          <w:bCs/>
          <w:lang w:val="de-DE"/>
        </w:rPr>
        <w:t>Întocmit,</w:t>
      </w:r>
      <w:r w:rsidRPr="003C7A17">
        <w:rPr>
          <w:lang w:val="de-DE"/>
        </w:rPr>
        <w:t xml:space="preserve"> Laura EREMIA </w:t>
      </w:r>
    </w:p>
    <w:p w:rsidR="00A9742A" w:rsidRDefault="00A9742A" w:rsidP="00A9742A">
      <w:pPr>
        <w:jc w:val="center"/>
        <w:rPr>
          <w:rFonts w:eastAsia="Calibri"/>
          <w:b/>
          <w:bCs/>
          <w:caps/>
          <w:sz w:val="28"/>
          <w:szCs w:val="28"/>
          <w:lang w:val="ro-RO"/>
        </w:rPr>
      </w:pPr>
    </w:p>
    <w:p w:rsidR="00A9742A" w:rsidRDefault="00A9742A" w:rsidP="00A9742A">
      <w:pPr>
        <w:jc w:val="center"/>
        <w:rPr>
          <w:rFonts w:eastAsia="Calibri"/>
          <w:b/>
          <w:bCs/>
          <w:caps/>
          <w:sz w:val="28"/>
          <w:szCs w:val="28"/>
          <w:lang w:val="ro-RO"/>
        </w:rPr>
      </w:pPr>
    </w:p>
    <w:p w:rsidR="00A9742A" w:rsidRPr="009E77D0" w:rsidRDefault="00A9742A" w:rsidP="00A9742A">
      <w:pPr>
        <w:jc w:val="center"/>
        <w:rPr>
          <w:rFonts w:eastAsia="Calibri"/>
          <w:b/>
          <w:bCs/>
          <w:caps/>
          <w:sz w:val="28"/>
          <w:szCs w:val="28"/>
          <w:lang w:val="ro-RO"/>
        </w:rPr>
      </w:pPr>
      <w:r w:rsidRPr="009E77D0">
        <w:rPr>
          <w:rFonts w:eastAsia="Calibri"/>
          <w:b/>
          <w:bCs/>
          <w:caps/>
          <w:sz w:val="28"/>
          <w:szCs w:val="28"/>
          <w:lang w:val="ro-RO"/>
        </w:rPr>
        <w:t>Decizia  etapei de încadrare</w:t>
      </w:r>
    </w:p>
    <w:p w:rsidR="00A9742A" w:rsidRPr="009E77D0" w:rsidRDefault="00A9742A" w:rsidP="00A9742A">
      <w:pPr>
        <w:jc w:val="center"/>
        <w:rPr>
          <w:rFonts w:eastAsia="Calibri"/>
          <w:b/>
          <w:sz w:val="24"/>
          <w:szCs w:val="24"/>
          <w:lang w:val="ro-RO"/>
        </w:rPr>
      </w:pPr>
      <w:r w:rsidRPr="009E77D0">
        <w:rPr>
          <w:rFonts w:eastAsia="Calibri"/>
          <w:b/>
          <w:sz w:val="24"/>
          <w:szCs w:val="24"/>
          <w:lang w:val="ro-RO"/>
        </w:rPr>
        <w:t xml:space="preserve">nr.  ......... din 22.01.2020  </w:t>
      </w:r>
    </w:p>
    <w:p w:rsidR="00A9742A" w:rsidRPr="009E77D0" w:rsidRDefault="00A9742A" w:rsidP="00A9742A">
      <w:pPr>
        <w:jc w:val="center"/>
        <w:rPr>
          <w:rFonts w:eastAsia="Calibri"/>
          <w:b/>
          <w:sz w:val="24"/>
          <w:szCs w:val="24"/>
          <w:lang w:val="ro-RO"/>
        </w:rPr>
      </w:pPr>
    </w:p>
    <w:p w:rsidR="00A9742A" w:rsidRPr="009E77D0" w:rsidRDefault="00A9742A" w:rsidP="00A9742A">
      <w:pPr>
        <w:ind w:firstLine="708"/>
        <w:jc w:val="both"/>
        <w:rPr>
          <w:rFonts w:eastAsia="Calibri"/>
          <w:sz w:val="24"/>
          <w:szCs w:val="24"/>
          <w:lang w:val="ro-RO"/>
        </w:rPr>
      </w:pPr>
      <w:r w:rsidRPr="009E77D0">
        <w:rPr>
          <w:rFonts w:eastAsia="Calibri"/>
          <w:sz w:val="24"/>
          <w:szCs w:val="24"/>
          <w:lang w:val="ro-RO"/>
        </w:rPr>
        <w:t>Ca urmare a solicitării de emitere a acordului de mediu adresate de</w:t>
      </w:r>
      <w:r w:rsidRPr="009E77D0">
        <w:rPr>
          <w:rFonts w:eastAsia="Calibri"/>
          <w:b/>
          <w:sz w:val="24"/>
          <w:szCs w:val="24"/>
          <w:lang w:val="ro-RO"/>
        </w:rPr>
        <w:t xml:space="preserve"> PUNTO PROD S.R.L., </w:t>
      </w:r>
      <w:r w:rsidRPr="009E77D0">
        <w:rPr>
          <w:rFonts w:eastAsia="Calibri"/>
          <w:sz w:val="24"/>
          <w:szCs w:val="24"/>
          <w:lang w:val="ro-RO"/>
        </w:rPr>
        <w:t>cu sediul în județul Braila, municipiul Braila, strada Școlilor, nr. 90, bl. AF1, scara 2, etaj 1, ap. 31, înregistrată la Agenția pentru Protecția Mediului Brăila cu nr.</w:t>
      </w:r>
      <w:r w:rsidRPr="009E77D0">
        <w:rPr>
          <w:rFonts w:eastAsia="Calibri"/>
          <w:color w:val="0000FF"/>
          <w:sz w:val="24"/>
          <w:szCs w:val="24"/>
          <w:lang w:val="ro-RO" w:eastAsia="ro-RO"/>
        </w:rPr>
        <w:t xml:space="preserve"> </w:t>
      </w:r>
      <w:r w:rsidRPr="009E77D0">
        <w:rPr>
          <w:rFonts w:eastAsia="Calibri"/>
          <w:sz w:val="24"/>
          <w:szCs w:val="24"/>
          <w:lang w:val="ro-RO"/>
        </w:rPr>
        <w:t xml:space="preserve">14661/23.09.2019, </w:t>
      </w:r>
      <w:hyperlink w:anchor="#" w:history="1"/>
      <w:r w:rsidRPr="009E77D0">
        <w:rPr>
          <w:rFonts w:eastAsia="Calibri"/>
          <w:sz w:val="24"/>
          <w:szCs w:val="24"/>
          <w:lang w:val="ro-RO"/>
        </w:rPr>
        <w:t xml:space="preserve">în baza </w:t>
      </w:r>
      <w:r w:rsidRPr="009E77D0">
        <w:rPr>
          <w:bCs/>
          <w:i/>
          <w:color w:val="000000"/>
          <w:sz w:val="24"/>
          <w:szCs w:val="24"/>
          <w:lang w:val="ro-RO"/>
        </w:rPr>
        <w:t>Legii nr. 292/2018 privind evaluarea impactului anumitor proiecte publice şi private asupra mediului</w:t>
      </w:r>
      <w:r w:rsidRPr="009E77D0">
        <w:rPr>
          <w:rFonts w:eastAsia="Calibri"/>
          <w:sz w:val="24"/>
          <w:szCs w:val="24"/>
          <w:lang w:val="ro-RO"/>
        </w:rPr>
        <w:t xml:space="preserve"> şi a </w:t>
      </w:r>
      <w:r w:rsidRPr="009E77D0">
        <w:rPr>
          <w:rFonts w:eastAsia="Calibri"/>
          <w:i/>
          <w:sz w:val="24"/>
          <w:szCs w:val="24"/>
          <w:lang w:val="ro-RO"/>
        </w:rPr>
        <w:t>Ordonanţei de urgenţă a Guvernului nr. 57/2007 privind regimul ariilor naturale protejate, conservarea habitatelor naturale, a florei şi faunei sălbatice</w:t>
      </w:r>
      <w:r w:rsidRPr="009E77D0">
        <w:rPr>
          <w:rFonts w:eastAsia="Calibri"/>
          <w:sz w:val="24"/>
          <w:szCs w:val="24"/>
          <w:lang w:val="ro-RO"/>
        </w:rPr>
        <w:t xml:space="preserve">, aprobată cu modificări şi completări prin </w:t>
      </w:r>
      <w:r w:rsidRPr="009E77D0">
        <w:rPr>
          <w:rFonts w:eastAsia="Calibri"/>
          <w:i/>
          <w:sz w:val="24"/>
          <w:szCs w:val="24"/>
          <w:lang w:val="ro-RO"/>
        </w:rPr>
        <w:t>Legea nr. 49/2011</w:t>
      </w:r>
      <w:r w:rsidRPr="009E77D0">
        <w:rPr>
          <w:rFonts w:eastAsia="Calibri"/>
          <w:sz w:val="24"/>
          <w:szCs w:val="24"/>
          <w:lang w:val="ro-RO"/>
        </w:rPr>
        <w:t xml:space="preserve">, cu modificările şi completările ulterioare, ca urmare a consultărilor desfăşurate în cadrul şedinţei Comisiei de Analiza Tehnică Brăila din data de 09.01.2020, Agenția pentru Protecţia Mediului Brăila decide că proiectul </w:t>
      </w:r>
      <w:r w:rsidRPr="009E77D0">
        <w:rPr>
          <w:rFonts w:eastAsia="Calibri"/>
          <w:b/>
          <w:i/>
          <w:sz w:val="24"/>
          <w:szCs w:val="24"/>
          <w:lang w:val="ro-RO"/>
        </w:rPr>
        <w:t>„Centru depozitare si prelucrare produse agricole”</w:t>
      </w:r>
      <w:r w:rsidRPr="009E77D0">
        <w:rPr>
          <w:rFonts w:eastAsia="Calibri"/>
          <w:bCs/>
          <w:iCs/>
          <w:sz w:val="24"/>
          <w:szCs w:val="24"/>
          <w:lang w:val="ro-RO"/>
        </w:rPr>
        <w:t xml:space="preserve">, </w:t>
      </w:r>
      <w:r w:rsidRPr="009E77D0">
        <w:rPr>
          <w:rFonts w:eastAsia="Calibri"/>
          <w:sz w:val="24"/>
          <w:szCs w:val="24"/>
          <w:lang w:val="ro-RO"/>
        </w:rPr>
        <w:t>propus a fi amplasat în județul Brăila, comuna Romanu, satul Romanu, strada Brailei, nr. 67 (DJ 221, km 16),</w:t>
      </w:r>
    </w:p>
    <w:p w:rsidR="00A9742A" w:rsidRPr="009E77D0" w:rsidRDefault="00A9742A" w:rsidP="00A9742A">
      <w:pPr>
        <w:jc w:val="center"/>
        <w:rPr>
          <w:rFonts w:eastAsia="Calibri"/>
          <w:b/>
          <w:i/>
          <w:sz w:val="24"/>
          <w:szCs w:val="24"/>
          <w:lang w:val="ro-RO"/>
        </w:rPr>
      </w:pPr>
    </w:p>
    <w:p w:rsidR="00A9742A" w:rsidRPr="009E77D0" w:rsidRDefault="00A9742A" w:rsidP="00A9742A">
      <w:pPr>
        <w:jc w:val="center"/>
        <w:rPr>
          <w:rFonts w:eastAsia="Calibri"/>
          <w:sz w:val="24"/>
          <w:szCs w:val="24"/>
          <w:lang w:val="ro-RO"/>
        </w:rPr>
      </w:pPr>
      <w:r w:rsidRPr="009E77D0">
        <w:rPr>
          <w:rFonts w:eastAsia="Calibri"/>
          <w:b/>
          <w:i/>
          <w:sz w:val="24"/>
          <w:szCs w:val="24"/>
          <w:lang w:val="ro-RO"/>
        </w:rPr>
        <w:t>nu se supune evaluării impactului asupra mediului.</w:t>
      </w:r>
    </w:p>
    <w:p w:rsidR="00A9742A" w:rsidRPr="009E77D0" w:rsidRDefault="00A9742A" w:rsidP="00A9742A">
      <w:pPr>
        <w:ind w:firstLine="720"/>
        <w:rPr>
          <w:rFonts w:eastAsia="Calibri"/>
          <w:sz w:val="24"/>
          <w:szCs w:val="24"/>
          <w:lang w:val="ro-RO"/>
        </w:rPr>
      </w:pPr>
    </w:p>
    <w:p w:rsidR="00A9742A" w:rsidRPr="009E77D0" w:rsidRDefault="00A9742A" w:rsidP="00A9742A">
      <w:pPr>
        <w:ind w:firstLine="720"/>
        <w:rPr>
          <w:rFonts w:eastAsia="Calibri"/>
          <w:sz w:val="24"/>
          <w:szCs w:val="24"/>
          <w:lang w:val="ro-RO"/>
        </w:rPr>
      </w:pPr>
      <w:r w:rsidRPr="009E77D0">
        <w:rPr>
          <w:rFonts w:eastAsia="Calibri"/>
          <w:b/>
          <w:sz w:val="24"/>
          <w:szCs w:val="24"/>
          <w:u w:val="single"/>
          <w:lang w:val="ro-RO"/>
        </w:rPr>
        <w:t>Justificarea prezentei decizii</w:t>
      </w:r>
      <w:r w:rsidRPr="009E77D0">
        <w:rPr>
          <w:rFonts w:eastAsia="Calibri"/>
          <w:sz w:val="24"/>
          <w:szCs w:val="24"/>
          <w:lang w:val="ro-RO"/>
        </w:rPr>
        <w:t>:</w:t>
      </w:r>
    </w:p>
    <w:p w:rsidR="00A9742A" w:rsidRPr="009E77D0" w:rsidRDefault="00A9742A" w:rsidP="00A9742A">
      <w:pPr>
        <w:numPr>
          <w:ilvl w:val="0"/>
          <w:numId w:val="11"/>
        </w:numPr>
        <w:spacing w:after="80" w:line="280" w:lineRule="atLeast"/>
        <w:jc w:val="both"/>
        <w:rPr>
          <w:sz w:val="24"/>
          <w:szCs w:val="24"/>
        </w:rPr>
      </w:pPr>
      <w:r w:rsidRPr="009E77D0">
        <w:rPr>
          <w:rFonts w:eastAsia="Calibri"/>
          <w:sz w:val="24"/>
          <w:szCs w:val="24"/>
          <w:lang w:val="ro-RO"/>
        </w:rPr>
        <w:t xml:space="preserve">proiectul se încadrează în prevederile </w:t>
      </w:r>
      <w:r w:rsidRPr="009E77D0">
        <w:rPr>
          <w:bCs/>
          <w:i/>
          <w:color w:val="000000"/>
          <w:sz w:val="24"/>
          <w:szCs w:val="24"/>
          <w:lang w:val="ro-RO"/>
        </w:rPr>
        <w:t>Legii nr. 292/2018 privind evaluarea impactului anumitor proiecte publice şi private asupra mediului</w:t>
      </w:r>
      <w:r w:rsidRPr="009E77D0">
        <w:rPr>
          <w:rFonts w:eastAsia="Calibri"/>
          <w:b/>
          <w:sz w:val="24"/>
          <w:szCs w:val="24"/>
          <w:lang w:val="ro-RO"/>
        </w:rPr>
        <w:t>,</w:t>
      </w:r>
      <w:r w:rsidRPr="009E77D0">
        <w:rPr>
          <w:rFonts w:eastAsia="Calibri"/>
          <w:sz w:val="24"/>
          <w:szCs w:val="24"/>
          <w:lang w:val="ro-RO"/>
        </w:rPr>
        <w:t xml:space="preserve"> Anexa nr. 2 - pct.</w:t>
      </w:r>
      <w:r w:rsidRPr="009E77D0">
        <w:rPr>
          <w:sz w:val="24"/>
          <w:szCs w:val="24"/>
        </w:rPr>
        <w:t xml:space="preserve"> 10, lit. a)</w:t>
      </w:r>
      <w:r w:rsidRPr="009E77D0">
        <w:rPr>
          <w:b/>
          <w:sz w:val="24"/>
          <w:szCs w:val="24"/>
        </w:rPr>
        <w:t xml:space="preserve"> </w:t>
      </w:r>
      <w:r w:rsidRPr="009E77D0">
        <w:rPr>
          <w:i/>
          <w:sz w:val="24"/>
          <w:szCs w:val="24"/>
        </w:rPr>
        <w:t>proiecte de dezvoltare a unităţilor/zonelor industriale</w:t>
      </w:r>
      <w:r w:rsidRPr="009E77D0">
        <w:rPr>
          <w:sz w:val="24"/>
          <w:szCs w:val="24"/>
        </w:rPr>
        <w:t xml:space="preserve"> si la pct. 13, lit. a) </w:t>
      </w:r>
      <w:r w:rsidRPr="009E77D0">
        <w:rPr>
          <w:i/>
          <w:sz w:val="24"/>
          <w:szCs w:val="24"/>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A9742A" w:rsidRPr="009E77D0" w:rsidRDefault="00A9742A" w:rsidP="00A9742A">
      <w:pPr>
        <w:numPr>
          <w:ilvl w:val="0"/>
          <w:numId w:val="11"/>
        </w:numPr>
        <w:spacing w:after="200" w:line="276" w:lineRule="auto"/>
        <w:jc w:val="both"/>
        <w:rPr>
          <w:rFonts w:eastAsia="Calibri"/>
          <w:sz w:val="24"/>
          <w:szCs w:val="24"/>
          <w:lang w:val="it-IT"/>
        </w:rPr>
      </w:pPr>
      <w:r w:rsidRPr="009E77D0">
        <w:rPr>
          <w:rFonts w:eastAsia="Calibri"/>
          <w:sz w:val="24"/>
          <w:szCs w:val="24"/>
          <w:lang w:val="ro-RO"/>
        </w:rPr>
        <w:t xml:space="preserve">proiectul nu intră sub incidența art. 28 din </w:t>
      </w:r>
      <w:r w:rsidRPr="009E77D0">
        <w:rPr>
          <w:rFonts w:eastAsia="Calibri"/>
          <w:i/>
          <w:sz w:val="24"/>
          <w:szCs w:val="24"/>
          <w:lang w:val="ro-RO"/>
        </w:rPr>
        <w:t>O.U.G. nr. 57/2007 privind regimul ariilor naturale protejate, conservarea habitatelor naturale, a florei şi faunei sălb</w:t>
      </w:r>
      <w:r w:rsidRPr="009E77D0">
        <w:rPr>
          <w:rFonts w:eastAsia="Calibri"/>
          <w:sz w:val="24"/>
          <w:szCs w:val="24"/>
          <w:lang w:val="ro-RO"/>
        </w:rPr>
        <w:t xml:space="preserve">atice, </w:t>
      </w:r>
      <w:r w:rsidRPr="009E77D0">
        <w:rPr>
          <w:rFonts w:eastAsia="Calibri"/>
          <w:sz w:val="24"/>
          <w:szCs w:val="24"/>
        </w:rPr>
        <w:t xml:space="preserve">aprobată cu modificări şi completări prin </w:t>
      </w:r>
      <w:r w:rsidRPr="009E77D0">
        <w:rPr>
          <w:rFonts w:eastAsia="Calibri"/>
          <w:i/>
          <w:sz w:val="24"/>
          <w:szCs w:val="24"/>
        </w:rPr>
        <w:t>Legea nr. 49/2011</w:t>
      </w:r>
      <w:r w:rsidRPr="009E77D0">
        <w:rPr>
          <w:rFonts w:eastAsia="Calibri"/>
          <w:sz w:val="24"/>
          <w:szCs w:val="24"/>
        </w:rPr>
        <w:t>, cu modificările şi completările ulterioare</w:t>
      </w:r>
      <w:r w:rsidRPr="009E77D0">
        <w:rPr>
          <w:rFonts w:eastAsia="Calibri"/>
          <w:sz w:val="24"/>
          <w:szCs w:val="24"/>
          <w:lang w:val="ro-RO"/>
        </w:rPr>
        <w:t xml:space="preserve">, cea mai apropiată arie naturală protejată de interes comunitar, </w:t>
      </w:r>
      <w:r w:rsidRPr="009E77D0">
        <w:rPr>
          <w:rFonts w:eastAsia="Calibri"/>
          <w:sz w:val="24"/>
          <w:szCs w:val="24"/>
          <w:lang w:val="it-IT"/>
        </w:rPr>
        <w:t>respectiv Situl de importanta comunitara Ianca-Plopu-Sarat-Comaneasca fiind amplasat la cca 2 km sud față de amplasament.</w:t>
      </w:r>
    </w:p>
    <w:p w:rsidR="00A9742A" w:rsidRPr="009E77D0" w:rsidRDefault="00A9742A" w:rsidP="00A9742A">
      <w:pPr>
        <w:numPr>
          <w:ilvl w:val="0"/>
          <w:numId w:val="11"/>
        </w:numPr>
        <w:spacing w:after="200" w:line="276" w:lineRule="auto"/>
        <w:jc w:val="both"/>
        <w:rPr>
          <w:rFonts w:eastAsia="Calibri"/>
          <w:sz w:val="24"/>
          <w:szCs w:val="24"/>
          <w:lang w:val="ro-RO"/>
        </w:rPr>
      </w:pPr>
      <w:r w:rsidRPr="009E77D0">
        <w:rPr>
          <w:rFonts w:eastAsia="Calibri"/>
          <w:sz w:val="24"/>
          <w:szCs w:val="24"/>
          <w:lang w:val="ro-RO"/>
        </w:rPr>
        <w:t xml:space="preserve">proiectul nu intră sub incidența art. 48 şi 54 </w:t>
      </w:r>
      <w:r w:rsidRPr="009E77D0">
        <w:rPr>
          <w:rFonts w:eastAsia="Calibri"/>
          <w:i/>
          <w:sz w:val="24"/>
          <w:szCs w:val="24"/>
          <w:lang w:val="ro-RO"/>
        </w:rPr>
        <w:t>din Legea apelor nr. 107/1996</w:t>
      </w:r>
      <w:r w:rsidRPr="009E77D0">
        <w:rPr>
          <w:rFonts w:eastAsia="Calibri"/>
          <w:sz w:val="24"/>
          <w:szCs w:val="24"/>
          <w:lang w:val="ro-RO"/>
        </w:rPr>
        <w:t>, cu modificările şi completările ulterioare.</w:t>
      </w:r>
    </w:p>
    <w:p w:rsidR="00A9742A" w:rsidRPr="009E77D0" w:rsidRDefault="00A9742A" w:rsidP="00A9742A">
      <w:pPr>
        <w:jc w:val="both"/>
        <w:rPr>
          <w:rFonts w:eastAsia="Calibri"/>
          <w:b/>
          <w:i/>
          <w:sz w:val="24"/>
          <w:szCs w:val="24"/>
          <w:u w:val="single"/>
          <w:lang w:val="ro-RO"/>
        </w:rPr>
      </w:pPr>
    </w:p>
    <w:p w:rsidR="00A9742A" w:rsidRPr="009E77D0" w:rsidRDefault="00A9742A" w:rsidP="00A9742A">
      <w:pPr>
        <w:jc w:val="both"/>
        <w:rPr>
          <w:rFonts w:eastAsia="Calibri"/>
          <w:sz w:val="24"/>
          <w:szCs w:val="24"/>
          <w:lang w:val="ro-RO"/>
        </w:rPr>
      </w:pPr>
      <w:r w:rsidRPr="009E77D0">
        <w:rPr>
          <w:rFonts w:eastAsia="Calibri"/>
          <w:b/>
          <w:i/>
          <w:sz w:val="24"/>
          <w:szCs w:val="24"/>
          <w:u w:val="single"/>
          <w:lang w:val="ro-RO"/>
        </w:rPr>
        <w:t>Motivele pe baza cărora s-a stabilit neefectuarea evaluării impactului asupra mediului</w:t>
      </w:r>
      <w:r w:rsidRPr="009E77D0">
        <w:rPr>
          <w:rFonts w:eastAsia="Calibri"/>
          <w:b/>
          <w:i/>
          <w:sz w:val="24"/>
          <w:szCs w:val="24"/>
          <w:lang w:val="ro-RO"/>
        </w:rPr>
        <w:t xml:space="preserve"> </w:t>
      </w:r>
      <w:r w:rsidRPr="009E77D0">
        <w:rPr>
          <w:rFonts w:eastAsia="Calibri"/>
          <w:sz w:val="24"/>
          <w:szCs w:val="24"/>
          <w:lang w:val="ro-RO"/>
        </w:rPr>
        <w:t xml:space="preserve">sunt următoarele: </w:t>
      </w:r>
    </w:p>
    <w:p w:rsidR="00A9742A" w:rsidRPr="009E77D0" w:rsidRDefault="00A9742A" w:rsidP="00A9742A">
      <w:pPr>
        <w:rPr>
          <w:rFonts w:eastAsia="Calibri"/>
          <w:b/>
          <w:sz w:val="24"/>
          <w:szCs w:val="24"/>
          <w:lang w:val="ro-RO"/>
        </w:rPr>
      </w:pPr>
      <w:r w:rsidRPr="009E77D0">
        <w:rPr>
          <w:rFonts w:eastAsia="Calibri"/>
          <w:b/>
          <w:sz w:val="24"/>
          <w:szCs w:val="24"/>
          <w:lang w:val="ro-RO"/>
        </w:rPr>
        <w:t xml:space="preserve">1.Caracteristicile proiectului </w:t>
      </w:r>
    </w:p>
    <w:p w:rsidR="00A9742A" w:rsidRPr="009E77D0" w:rsidRDefault="00A9742A" w:rsidP="00A9742A">
      <w:pPr>
        <w:tabs>
          <w:tab w:val="left" w:pos="426"/>
        </w:tabs>
        <w:jc w:val="both"/>
        <w:rPr>
          <w:rFonts w:eastAsia="Calibri"/>
          <w:b/>
          <w:i/>
          <w:sz w:val="24"/>
          <w:szCs w:val="24"/>
          <w:lang w:val="ro-RO"/>
        </w:rPr>
      </w:pPr>
      <w:r w:rsidRPr="009E77D0">
        <w:rPr>
          <w:rFonts w:eastAsia="Calibri"/>
          <w:b/>
          <w:i/>
          <w:sz w:val="24"/>
          <w:szCs w:val="24"/>
          <w:lang w:val="ro-RO"/>
        </w:rPr>
        <w:t>a) Dimensiunea și concepţia întregului proiect</w:t>
      </w:r>
    </w:p>
    <w:p w:rsidR="00A9742A" w:rsidRPr="009E77D0" w:rsidRDefault="00A9742A" w:rsidP="00A9742A">
      <w:pPr>
        <w:tabs>
          <w:tab w:val="left" w:pos="426"/>
        </w:tabs>
        <w:jc w:val="both"/>
        <w:rPr>
          <w:rFonts w:eastAsia="Calibri"/>
          <w:sz w:val="24"/>
          <w:szCs w:val="24"/>
          <w:lang w:val="ro-RO"/>
        </w:rPr>
      </w:pPr>
      <w:r w:rsidRPr="009E77D0">
        <w:rPr>
          <w:rFonts w:eastAsia="Calibri"/>
          <w:sz w:val="24"/>
          <w:szCs w:val="24"/>
          <w:lang w:val="ro-RO"/>
        </w:rPr>
        <w:t>Proiectul se propune pe un teren cu suprafața de 4303 mp (4302 mp în acte) și are drept scop amenajarea unui centru pentru prelucrarea și depozitarea produselor agricole, prin realizarea unor construcții pe o suprafață totală de 2706 mp și a unei platforme betonate cu rol de acces pe o suprafață de 1582 mp.</w:t>
      </w:r>
    </w:p>
    <w:p w:rsidR="00A9742A" w:rsidRPr="009E77D0" w:rsidRDefault="00A9742A" w:rsidP="00A9742A">
      <w:pPr>
        <w:tabs>
          <w:tab w:val="left" w:pos="426"/>
        </w:tabs>
        <w:jc w:val="both"/>
        <w:rPr>
          <w:rFonts w:eastAsia="Calibri"/>
          <w:sz w:val="24"/>
          <w:szCs w:val="24"/>
          <w:lang w:val="ro-RO"/>
        </w:rPr>
      </w:pPr>
      <w:r w:rsidRPr="009E77D0">
        <w:rPr>
          <w:rFonts w:eastAsia="Calibri"/>
          <w:sz w:val="24"/>
          <w:szCs w:val="24"/>
          <w:lang w:val="ro-RO"/>
        </w:rPr>
        <w:lastRenderedPageBreak/>
        <w:t>Obiectivele ce vor fi amenajate prin proiect sunt următoarele:</w:t>
      </w:r>
    </w:p>
    <w:p w:rsidR="00A9742A" w:rsidRPr="009E77D0" w:rsidRDefault="00A9742A" w:rsidP="00A9742A">
      <w:pPr>
        <w:numPr>
          <w:ilvl w:val="0"/>
          <w:numId w:val="13"/>
        </w:numPr>
        <w:tabs>
          <w:tab w:val="left" w:pos="426"/>
        </w:tabs>
        <w:spacing w:after="200" w:line="276" w:lineRule="auto"/>
        <w:jc w:val="both"/>
        <w:rPr>
          <w:rFonts w:eastAsia="Calibri"/>
          <w:sz w:val="24"/>
          <w:szCs w:val="24"/>
          <w:lang w:val="ro-RO"/>
        </w:rPr>
      </w:pPr>
      <w:r w:rsidRPr="009E77D0">
        <w:rPr>
          <w:rFonts w:eastAsia="Calibri"/>
          <w:sz w:val="24"/>
          <w:szCs w:val="24"/>
          <w:lang w:val="ro-RO"/>
        </w:rPr>
        <w:t>Hala fabricare nutrețuri combinate (FNC) și depozitare produse agricole, care va ocupa suprafața de 926 mp și va avea închideri perimetrale din panouri tip sandwich, în care se va delimita un spațiu de depozitare cu suprafața de 560 mp. Fabrica va avea capacitatea de 1,3t/oră, iar în interiorul acesteia se vor amplasa o mașină de măcinare și una de însăcuit. Aferent halei se va amenaja o groapă de recepție betonată, cu adâncimea de 3 m și grătar metalic carosabil, în care se va amplasa o instalație de transport cereale din vehicule rutiere.</w:t>
      </w:r>
    </w:p>
    <w:p w:rsidR="00A9742A" w:rsidRPr="009E77D0" w:rsidRDefault="00A9742A" w:rsidP="00A9742A">
      <w:pPr>
        <w:numPr>
          <w:ilvl w:val="0"/>
          <w:numId w:val="13"/>
        </w:numPr>
        <w:tabs>
          <w:tab w:val="left" w:pos="426"/>
        </w:tabs>
        <w:spacing w:after="200" w:line="276" w:lineRule="auto"/>
        <w:jc w:val="both"/>
        <w:rPr>
          <w:rFonts w:eastAsia="Calibri"/>
          <w:sz w:val="24"/>
          <w:szCs w:val="24"/>
          <w:lang w:val="ro-RO"/>
        </w:rPr>
      </w:pPr>
      <w:r w:rsidRPr="009E77D0">
        <w:rPr>
          <w:rFonts w:eastAsia="Calibri"/>
          <w:sz w:val="24"/>
          <w:szCs w:val="24"/>
          <w:lang w:val="ro-RO"/>
        </w:rPr>
        <w:t>Siloz depozitare produse agricole, cu cpacitatea de depozitare de 9000 t, ce va ocupa suprafața de 1700 mp, livrat echipat cu instalațiile componente. Va fi constituit din 6 celule metalice cu diametrul de 15,08 m și capacitate de 1500 t fiecare, ce vor fi amplasate pe fundații betonate și vor fi dotate cu instalațiile aferente, inclusiv: instalație de aerare, uscător ce va folosi gaz petrolier lichid (GPL) drept combustibil și precurățitor cu ciclon pentru pulberi ce vor fi colectate în saci. Aferent silozului se va amenaja  o groapă de recepție betonată, cu adâncimea de 3 m și grătar metalic carosabil, în care se va amplasa o instalație de transport cereale din vehicule rutiere.</w:t>
      </w:r>
    </w:p>
    <w:p w:rsidR="00A9742A" w:rsidRPr="009E77D0" w:rsidRDefault="00A9742A" w:rsidP="00A9742A">
      <w:pPr>
        <w:numPr>
          <w:ilvl w:val="0"/>
          <w:numId w:val="13"/>
        </w:numPr>
        <w:tabs>
          <w:tab w:val="left" w:pos="426"/>
        </w:tabs>
        <w:spacing w:after="200" w:line="276" w:lineRule="auto"/>
        <w:jc w:val="both"/>
        <w:rPr>
          <w:rFonts w:eastAsia="Calibri"/>
          <w:sz w:val="24"/>
          <w:szCs w:val="24"/>
          <w:lang w:val="ro-RO"/>
        </w:rPr>
      </w:pPr>
      <w:r w:rsidRPr="009E77D0">
        <w:rPr>
          <w:rFonts w:eastAsia="Calibri"/>
          <w:sz w:val="24"/>
          <w:szCs w:val="24"/>
          <w:lang w:val="ro-RO"/>
        </w:rPr>
        <w:t>Platfomă betonată GPL, cu dimensiunile de 8 x 10 m și împrejmuită, pe care se vor amplasa 3 recipiente cu gaz petrolier lichid, cu volum de 5000 l fiecare; se va realiza un perete antifoc cu lungime de 6,1 m, grosime de 30 cm și înălțime de 2,1 m, care va separa două zone ale platformei, din care una cu două recipiente și cealaltă cu un recipient.</w:t>
      </w:r>
    </w:p>
    <w:p w:rsidR="00A9742A" w:rsidRPr="009E77D0" w:rsidRDefault="00A9742A" w:rsidP="00A9742A">
      <w:pPr>
        <w:numPr>
          <w:ilvl w:val="0"/>
          <w:numId w:val="13"/>
        </w:numPr>
        <w:tabs>
          <w:tab w:val="left" w:pos="426"/>
        </w:tabs>
        <w:spacing w:after="200" w:line="276" w:lineRule="auto"/>
        <w:jc w:val="both"/>
        <w:rPr>
          <w:rFonts w:eastAsia="Calibri"/>
          <w:sz w:val="24"/>
          <w:szCs w:val="24"/>
          <w:lang w:val="ro-RO"/>
        </w:rPr>
      </w:pPr>
      <w:r w:rsidRPr="009E77D0">
        <w:rPr>
          <w:rFonts w:eastAsia="Calibri"/>
          <w:sz w:val="24"/>
          <w:szCs w:val="24"/>
          <w:lang w:val="ro-RO"/>
        </w:rPr>
        <w:t>Container spații sociale mobil, compartimentat, care va ocupa suprafața de 15 mp și nu necesită fundație.</w:t>
      </w:r>
    </w:p>
    <w:p w:rsidR="00A9742A" w:rsidRPr="009E77D0" w:rsidRDefault="00A9742A" w:rsidP="00A9742A">
      <w:pPr>
        <w:tabs>
          <w:tab w:val="left" w:pos="426"/>
        </w:tabs>
        <w:jc w:val="both"/>
        <w:rPr>
          <w:rFonts w:eastAsia="Calibri"/>
          <w:sz w:val="24"/>
          <w:szCs w:val="24"/>
          <w:lang w:val="ro-RO"/>
        </w:rPr>
      </w:pPr>
    </w:p>
    <w:p w:rsidR="00A9742A" w:rsidRPr="009E77D0" w:rsidRDefault="00A9742A" w:rsidP="00A9742A">
      <w:pPr>
        <w:tabs>
          <w:tab w:val="left" w:pos="426"/>
        </w:tabs>
        <w:jc w:val="both"/>
        <w:rPr>
          <w:rFonts w:eastAsia="Calibri"/>
          <w:sz w:val="24"/>
          <w:szCs w:val="24"/>
          <w:lang w:val="ro-RO"/>
        </w:rPr>
      </w:pPr>
      <w:r w:rsidRPr="009E77D0">
        <w:rPr>
          <w:rFonts w:eastAsia="Calibri"/>
          <w:sz w:val="24"/>
          <w:szCs w:val="24"/>
          <w:lang w:val="ro-RO"/>
        </w:rPr>
        <w:t>Organizarea de șantier se va amplasa în cadrul amplasamentului, pe un teren împrejmuit, cu suprafața de 60 mp. În cadrul acestui spațiu vor fi garate o parte din utilajele folosite, se vor depozita materialele necesare și se vor stoca temporar deșeurile rezultate.</w:t>
      </w:r>
    </w:p>
    <w:p w:rsidR="00A9742A" w:rsidRPr="009E77D0" w:rsidRDefault="00A9742A" w:rsidP="00A9742A">
      <w:pPr>
        <w:tabs>
          <w:tab w:val="left" w:pos="426"/>
        </w:tabs>
        <w:jc w:val="both"/>
        <w:rPr>
          <w:rFonts w:eastAsia="Calibri"/>
          <w:sz w:val="24"/>
          <w:szCs w:val="24"/>
          <w:lang w:val="ro-RO"/>
        </w:rPr>
      </w:pPr>
      <w:r w:rsidRPr="009E77D0">
        <w:rPr>
          <w:rFonts w:eastAsia="Calibri"/>
          <w:sz w:val="24"/>
          <w:szCs w:val="24"/>
          <w:lang w:val="ro-RO"/>
        </w:rPr>
        <w:t>Durata estimată a lucrărilor este de 16 luni.</w:t>
      </w:r>
    </w:p>
    <w:p w:rsidR="00A9742A" w:rsidRDefault="00A9742A" w:rsidP="00A9742A">
      <w:pPr>
        <w:jc w:val="center"/>
        <w:rPr>
          <w:rFonts w:eastAsia="Calibri"/>
          <w:b/>
          <w:bCs/>
          <w:caps/>
          <w:sz w:val="28"/>
          <w:szCs w:val="28"/>
          <w:lang w:val="ro-RO"/>
        </w:rPr>
      </w:pPr>
    </w:p>
    <w:p w:rsidR="00A9742A" w:rsidRDefault="00A9742A" w:rsidP="00A9742A">
      <w:pPr>
        <w:jc w:val="center"/>
        <w:rPr>
          <w:rFonts w:eastAsia="Calibri"/>
          <w:b/>
          <w:bCs/>
          <w:caps/>
          <w:sz w:val="28"/>
          <w:szCs w:val="28"/>
          <w:lang w:val="ro-RO"/>
        </w:rPr>
      </w:pPr>
    </w:p>
    <w:p w:rsidR="00A9742A" w:rsidRDefault="00A9742A" w:rsidP="00A9742A">
      <w:pPr>
        <w:jc w:val="center"/>
        <w:rPr>
          <w:rFonts w:eastAsia="Calibri"/>
          <w:b/>
          <w:bCs/>
          <w:caps/>
          <w:sz w:val="28"/>
          <w:szCs w:val="28"/>
          <w:lang w:val="ro-RO"/>
        </w:rPr>
      </w:pPr>
    </w:p>
    <w:p w:rsidR="00A9742A" w:rsidRDefault="00A9742A" w:rsidP="00A9742A">
      <w:pPr>
        <w:jc w:val="center"/>
        <w:rPr>
          <w:rFonts w:eastAsia="Calibri"/>
          <w:b/>
          <w:bCs/>
          <w:caps/>
          <w:sz w:val="28"/>
          <w:szCs w:val="28"/>
          <w:lang w:val="ro-RO"/>
        </w:rPr>
      </w:pPr>
      <w:r>
        <w:rPr>
          <w:rFonts w:eastAsia="Calibri"/>
          <w:b/>
          <w:bCs/>
          <w:caps/>
          <w:sz w:val="28"/>
          <w:szCs w:val="28"/>
          <w:lang w:val="ro-RO"/>
        </w:rPr>
        <w:t>DRAFT DECIZIE ETAPA INCADRARE</w:t>
      </w:r>
    </w:p>
    <w:p w:rsidR="00A9742A" w:rsidRDefault="00A9742A" w:rsidP="00A9742A">
      <w:pPr>
        <w:jc w:val="center"/>
        <w:rPr>
          <w:rFonts w:eastAsia="Calibri"/>
          <w:b/>
          <w:bCs/>
          <w:caps/>
          <w:sz w:val="28"/>
          <w:szCs w:val="28"/>
          <w:lang w:val="ro-RO"/>
        </w:rPr>
      </w:pPr>
      <w:r>
        <w:rPr>
          <w:rFonts w:eastAsia="Calibri"/>
          <w:b/>
          <w:bCs/>
          <w:caps/>
          <w:sz w:val="28"/>
          <w:szCs w:val="28"/>
          <w:lang w:val="ro-RO"/>
        </w:rPr>
        <w:t>21.01.2020</w:t>
      </w:r>
    </w:p>
    <w:p w:rsidR="00A9742A" w:rsidRPr="00B07D8E" w:rsidRDefault="00A9742A" w:rsidP="00A9742A">
      <w:pPr>
        <w:autoSpaceDE w:val="0"/>
        <w:autoSpaceDN w:val="0"/>
        <w:adjustRightInd w:val="0"/>
        <w:ind w:firstLine="720"/>
        <w:jc w:val="both"/>
        <w:rPr>
          <w:b/>
          <w:i/>
          <w:sz w:val="24"/>
          <w:szCs w:val="24"/>
          <w:lang w:val="ro-RO"/>
        </w:rPr>
      </w:pPr>
      <w:r w:rsidRPr="00B07D8E">
        <w:rPr>
          <w:sz w:val="24"/>
          <w:szCs w:val="24"/>
          <w:lang w:val="pt-BR"/>
        </w:rPr>
        <w:t xml:space="preserve">Ca urmare a solicitării de emitere a acordului de mediu adresate de </w:t>
      </w:r>
      <w:r w:rsidRPr="00B07D8E">
        <w:rPr>
          <w:b/>
          <w:sz w:val="24"/>
          <w:szCs w:val="24"/>
          <w:lang w:val="ro-RO"/>
        </w:rPr>
        <w:t xml:space="preserve">SOUFFLET FACILITIES ROMANIA S.R.L  </w:t>
      </w:r>
      <w:r w:rsidRPr="00B07D8E">
        <w:rPr>
          <w:sz w:val="24"/>
          <w:szCs w:val="24"/>
          <w:lang w:val="ro-RO"/>
        </w:rPr>
        <w:t>cu sediul în sediul în Municipiul Buzău, DN 2B, km 9+900m, Clădirea Administrativă, Zona 2, Biroul nr. 2, judeţul Buzău</w:t>
      </w:r>
      <w:r w:rsidRPr="00B07D8E">
        <w:rPr>
          <w:b/>
          <w:sz w:val="24"/>
          <w:szCs w:val="24"/>
          <w:lang w:val="ro-RO"/>
        </w:rPr>
        <w:t>,</w:t>
      </w:r>
      <w:r w:rsidRPr="00B07D8E">
        <w:rPr>
          <w:sz w:val="24"/>
          <w:szCs w:val="24"/>
          <w:lang w:val="ro-RO"/>
        </w:rPr>
        <w:t xml:space="preserve"> </w:t>
      </w:r>
      <w:r w:rsidRPr="00B07D8E">
        <w:rPr>
          <w:sz w:val="24"/>
          <w:szCs w:val="24"/>
          <w:lang w:val="pt-BR"/>
        </w:rPr>
        <w:t xml:space="preserve">înregistrată la APM Brăila cu nr. </w:t>
      </w:r>
      <w:r w:rsidRPr="00B07D8E">
        <w:rPr>
          <w:sz w:val="24"/>
          <w:szCs w:val="24"/>
          <w:lang w:val="ro-RO"/>
        </w:rPr>
        <w:t xml:space="preserve">16876/30.10.2019, </w:t>
      </w:r>
      <w:hyperlink w:anchor="#" w:history="1"/>
      <w:r w:rsidRPr="00B07D8E">
        <w:rPr>
          <w:sz w:val="24"/>
          <w:szCs w:val="24"/>
          <w:lang w:val="ro-RO" w:eastAsia="ar-SA"/>
        </w:rPr>
        <w:t xml:space="preserve">a </w:t>
      </w:r>
      <w:r w:rsidRPr="00B07D8E">
        <w:rPr>
          <w:bCs/>
          <w:color w:val="000000"/>
          <w:sz w:val="24"/>
          <w:szCs w:val="24"/>
          <w:lang w:val="ro-RO"/>
        </w:rPr>
        <w:t>Legii nr. 292/2018</w:t>
      </w:r>
      <w:r w:rsidRPr="00B07D8E">
        <w:rPr>
          <w:sz w:val="24"/>
          <w:szCs w:val="24"/>
          <w:lang w:val="ro-RO"/>
        </w:rPr>
        <w:t xml:space="preserve"> </w:t>
      </w:r>
      <w:r w:rsidRPr="00B07D8E">
        <w:rPr>
          <w:i/>
          <w:sz w:val="24"/>
          <w:szCs w:val="24"/>
          <w:lang w:val="ro-RO"/>
        </w:rPr>
        <w:t>privind evaluarea impactului anumitor proiecte publice şi private asupra mediului, şi a OUG nr. 57/2007 privind regimul ariilor naturale protejate, conservarea habitatelor naturale, a florei şi faunei sălbatice, aprobată cu modificări şi completări prin Legea nr. 49/2011</w:t>
      </w:r>
      <w:r w:rsidRPr="00B07D8E">
        <w:rPr>
          <w:sz w:val="24"/>
          <w:szCs w:val="24"/>
          <w:lang w:val="ro-RO"/>
        </w:rPr>
        <w:t xml:space="preserve">, </w:t>
      </w:r>
      <w:r w:rsidRPr="00B07D8E">
        <w:rPr>
          <w:i/>
          <w:sz w:val="24"/>
          <w:szCs w:val="24"/>
          <w:lang w:val="ro-RO"/>
        </w:rPr>
        <w:t>cu modificările şi completările ulterioare,</w:t>
      </w:r>
      <w:r w:rsidRPr="00B07D8E">
        <w:rPr>
          <w:sz w:val="24"/>
          <w:szCs w:val="24"/>
          <w:lang w:val="ro-RO"/>
        </w:rPr>
        <w:t xml:space="preserve"> </w:t>
      </w:r>
      <w:r w:rsidRPr="00B07D8E">
        <w:rPr>
          <w:sz w:val="24"/>
          <w:szCs w:val="24"/>
          <w:lang w:val="pt-BR"/>
        </w:rPr>
        <w:t>APM</w:t>
      </w:r>
      <w:r w:rsidRPr="00B07D8E">
        <w:rPr>
          <w:sz w:val="24"/>
          <w:szCs w:val="24"/>
          <w:lang w:val="ro-RO"/>
        </w:rPr>
        <w:t xml:space="preserve"> Brăila</w:t>
      </w:r>
      <w:r w:rsidRPr="00B07D8E">
        <w:rPr>
          <w:sz w:val="24"/>
          <w:szCs w:val="24"/>
          <w:lang w:val="pt-BR"/>
        </w:rPr>
        <w:t xml:space="preserve"> decide, ca urmare a consultărilor desfăşurate în cadrul şedinţei Comisiei de Analiză Tehnică din data de 16.01.2020, ca </w:t>
      </w:r>
      <w:r w:rsidRPr="00B07D8E">
        <w:rPr>
          <w:bCs/>
          <w:color w:val="000000"/>
          <w:sz w:val="24"/>
          <w:szCs w:val="24"/>
          <w:lang w:val="ro-RO"/>
        </w:rPr>
        <w:t xml:space="preserve">proiectul </w:t>
      </w:r>
      <w:r w:rsidRPr="00B07D8E">
        <w:rPr>
          <w:sz w:val="24"/>
          <w:szCs w:val="24"/>
          <w:lang w:val="ro-RO"/>
        </w:rPr>
        <w:t xml:space="preserve"> „</w:t>
      </w:r>
      <w:r w:rsidRPr="00B07D8E">
        <w:rPr>
          <w:i/>
          <w:sz w:val="24"/>
          <w:szCs w:val="24"/>
          <w:lang w:val="ro-RO"/>
        </w:rPr>
        <w:t>Desfiinţare construcţii C90, C119, C120, C121</w:t>
      </w:r>
      <w:r w:rsidRPr="00B07D8E">
        <w:rPr>
          <w:sz w:val="24"/>
          <w:szCs w:val="24"/>
          <w:lang w:val="ro-RO"/>
        </w:rPr>
        <w:t>”</w:t>
      </w:r>
      <w:r w:rsidRPr="00B07D8E">
        <w:rPr>
          <w:bCs/>
          <w:iCs/>
          <w:sz w:val="24"/>
          <w:szCs w:val="24"/>
          <w:lang w:val="ro-RO"/>
        </w:rPr>
        <w:t xml:space="preserve">, </w:t>
      </w:r>
      <w:r w:rsidRPr="00B07D8E">
        <w:rPr>
          <w:sz w:val="24"/>
          <w:szCs w:val="24"/>
          <w:lang w:val="ro-RO"/>
        </w:rPr>
        <w:t>propus a fi amplasat în judeţul Brăila, Municipiul Brăila, Şos. Baldovineşti, nr. 9, Lot 2,</w:t>
      </w:r>
      <w:r w:rsidRPr="00B07D8E">
        <w:rPr>
          <w:b/>
          <w:i/>
          <w:sz w:val="24"/>
          <w:szCs w:val="24"/>
          <w:lang w:val="ro-RO"/>
        </w:rPr>
        <w:t xml:space="preserve"> </w:t>
      </w:r>
    </w:p>
    <w:p w:rsidR="00A9742A" w:rsidRPr="00B07D8E" w:rsidRDefault="00A9742A" w:rsidP="00A9742A">
      <w:pPr>
        <w:autoSpaceDE w:val="0"/>
        <w:autoSpaceDN w:val="0"/>
        <w:adjustRightInd w:val="0"/>
        <w:spacing w:before="120" w:after="120"/>
        <w:ind w:firstLine="720"/>
        <w:jc w:val="center"/>
        <w:rPr>
          <w:b/>
          <w:i/>
          <w:sz w:val="24"/>
          <w:szCs w:val="24"/>
          <w:lang w:val="pt-BR"/>
        </w:rPr>
      </w:pPr>
      <w:r w:rsidRPr="00B07D8E">
        <w:rPr>
          <w:b/>
          <w:i/>
          <w:sz w:val="24"/>
          <w:szCs w:val="24"/>
          <w:lang w:val="ro-RO"/>
        </w:rPr>
        <w:t>n</w:t>
      </w:r>
      <w:r w:rsidRPr="00B07D8E">
        <w:rPr>
          <w:b/>
          <w:i/>
          <w:sz w:val="24"/>
          <w:szCs w:val="24"/>
          <w:lang w:val="pt-BR"/>
        </w:rPr>
        <w:t>u se supune evaluării impactului asupra mediului</w:t>
      </w:r>
    </w:p>
    <w:p w:rsidR="00A9742A" w:rsidRPr="00B07D8E" w:rsidRDefault="00A9742A" w:rsidP="00A9742A">
      <w:pPr>
        <w:rPr>
          <w:b/>
          <w:i/>
          <w:sz w:val="24"/>
          <w:szCs w:val="24"/>
          <w:lang w:val="pt-BR"/>
        </w:rPr>
      </w:pPr>
      <w:r w:rsidRPr="00B07D8E">
        <w:rPr>
          <w:b/>
          <w:i/>
          <w:sz w:val="24"/>
          <w:szCs w:val="24"/>
          <w:lang w:val="pt-BR"/>
        </w:rPr>
        <w:t>Justificarea prezentei decizii:</w:t>
      </w:r>
    </w:p>
    <w:p w:rsidR="00A9742A" w:rsidRPr="00B07D8E" w:rsidRDefault="00A9742A" w:rsidP="00A9742A">
      <w:pPr>
        <w:numPr>
          <w:ilvl w:val="0"/>
          <w:numId w:val="14"/>
        </w:numPr>
        <w:autoSpaceDE w:val="0"/>
        <w:autoSpaceDN w:val="0"/>
        <w:adjustRightInd w:val="0"/>
        <w:spacing w:after="160" w:line="259" w:lineRule="auto"/>
        <w:ind w:left="714" w:hanging="357"/>
        <w:contextualSpacing/>
        <w:jc w:val="both"/>
        <w:rPr>
          <w:i/>
          <w:sz w:val="24"/>
          <w:szCs w:val="24"/>
          <w:lang w:val="en-US"/>
        </w:rPr>
      </w:pPr>
      <w:r w:rsidRPr="00B07D8E">
        <w:rPr>
          <w:i/>
          <w:sz w:val="24"/>
          <w:szCs w:val="24"/>
          <w:lang w:val="pt-BR"/>
        </w:rPr>
        <w:t>I.</w:t>
      </w:r>
      <w:r w:rsidRPr="00B07D8E">
        <w:rPr>
          <w:sz w:val="24"/>
          <w:szCs w:val="24"/>
          <w:lang w:val="en-US"/>
        </w:rPr>
        <w:t xml:space="preserve"> </w:t>
      </w:r>
      <w:r w:rsidRPr="00B07D8E">
        <w:rPr>
          <w:b/>
          <w:i/>
          <w:sz w:val="24"/>
          <w:szCs w:val="24"/>
          <w:lang w:val="en-US"/>
        </w:rPr>
        <w:t>Motivele pe baza cărora s-a stabilit necesitatea neefectuării evaluării impactului asupra mediului sunt următoarele</w:t>
      </w:r>
      <w:r w:rsidRPr="00B07D8E">
        <w:rPr>
          <w:i/>
          <w:sz w:val="24"/>
          <w:szCs w:val="24"/>
          <w:lang w:val="en-US"/>
        </w:rPr>
        <w:t>:</w:t>
      </w:r>
    </w:p>
    <w:p w:rsidR="00A9742A" w:rsidRPr="00B07D8E" w:rsidRDefault="00A9742A" w:rsidP="00A9742A">
      <w:pPr>
        <w:numPr>
          <w:ilvl w:val="0"/>
          <w:numId w:val="16"/>
        </w:numPr>
        <w:autoSpaceDE w:val="0"/>
        <w:autoSpaceDN w:val="0"/>
        <w:adjustRightInd w:val="0"/>
        <w:spacing w:after="160" w:line="259" w:lineRule="auto"/>
        <w:contextualSpacing/>
        <w:jc w:val="both"/>
        <w:rPr>
          <w:i/>
          <w:sz w:val="24"/>
          <w:szCs w:val="24"/>
          <w:lang w:val="en-US"/>
        </w:rPr>
      </w:pPr>
      <w:r w:rsidRPr="00B07D8E">
        <w:rPr>
          <w:sz w:val="24"/>
          <w:szCs w:val="24"/>
          <w:lang w:val="pt-BR"/>
        </w:rPr>
        <w:lastRenderedPageBreak/>
        <w:t xml:space="preserve">proiectul propus </w:t>
      </w:r>
      <w:r w:rsidRPr="00B07D8E">
        <w:rPr>
          <w:b/>
          <w:sz w:val="24"/>
          <w:szCs w:val="24"/>
          <w:lang w:val="pt-BR"/>
        </w:rPr>
        <w:t>intră</w:t>
      </w:r>
      <w:r w:rsidRPr="00B07D8E">
        <w:rPr>
          <w:sz w:val="24"/>
          <w:szCs w:val="24"/>
          <w:lang w:val="pt-BR"/>
        </w:rPr>
        <w:t xml:space="preserve"> sub incidenţa Legii nr. 292/2018 privind evaluarea impactului anumitor proiecte publice şi private asupra mediului, fiind încadrat în anexa nr. 2, la pct. 13 lit a</w:t>
      </w:r>
      <w:r w:rsidRPr="00B07D8E">
        <w:rPr>
          <w:i/>
          <w:sz w:val="24"/>
          <w:szCs w:val="24"/>
          <w:lang w:val="en-US"/>
        </w:rPr>
        <w:t>;</w:t>
      </w:r>
    </w:p>
    <w:p w:rsidR="00A9742A" w:rsidRPr="00B07D8E" w:rsidRDefault="00A9742A" w:rsidP="00A9742A">
      <w:pPr>
        <w:numPr>
          <w:ilvl w:val="0"/>
          <w:numId w:val="16"/>
        </w:numPr>
        <w:tabs>
          <w:tab w:val="left" w:pos="284"/>
        </w:tabs>
        <w:autoSpaceDE w:val="0"/>
        <w:autoSpaceDN w:val="0"/>
        <w:adjustRightInd w:val="0"/>
        <w:spacing w:after="160" w:line="259" w:lineRule="auto"/>
        <w:contextualSpacing/>
        <w:jc w:val="both"/>
        <w:rPr>
          <w:sz w:val="24"/>
          <w:szCs w:val="24"/>
          <w:lang w:val="ro-RO"/>
        </w:rPr>
      </w:pPr>
      <w:r w:rsidRPr="00B07D8E">
        <w:rPr>
          <w:sz w:val="24"/>
          <w:szCs w:val="24"/>
          <w:lang w:val="pt-BR"/>
        </w:rPr>
        <w:t xml:space="preserve">proiectul propus  </w:t>
      </w:r>
      <w:r w:rsidRPr="00B07D8E">
        <w:rPr>
          <w:b/>
          <w:sz w:val="24"/>
          <w:szCs w:val="24"/>
          <w:lang w:val="pt-BR"/>
        </w:rPr>
        <w:t>nu intră</w:t>
      </w:r>
      <w:r w:rsidRPr="00B07D8E">
        <w:rPr>
          <w:sz w:val="24"/>
          <w:szCs w:val="24"/>
          <w:lang w:val="pt-BR"/>
        </w:rPr>
        <w:t xml:space="preserve"> </w:t>
      </w:r>
      <w:r w:rsidRPr="00B07D8E">
        <w:rPr>
          <w:sz w:val="24"/>
          <w:szCs w:val="24"/>
          <w:lang w:val="ro-RO"/>
        </w:rPr>
        <w:t xml:space="preserve">sub incidenţa art. 28 din </w:t>
      </w:r>
      <w:r w:rsidRPr="00B07D8E">
        <w:rPr>
          <w:i/>
          <w:sz w:val="24"/>
          <w:szCs w:val="24"/>
          <w:lang w:val="ro-RO"/>
        </w:rPr>
        <w:t>Ordonanţa de Urgenţă a Guvernului nr. 57/2007 privind regimul ariilor naturale protejate, conservarea habitatelor naturale, a florei şi faunei sălbatice</w:t>
      </w:r>
      <w:r w:rsidRPr="00B07D8E">
        <w:rPr>
          <w:sz w:val="24"/>
          <w:szCs w:val="24"/>
          <w:lang w:val="ro-RO"/>
        </w:rPr>
        <w:t>, cu modificările şi completările ulterioare, iar procedura de evaluare adecvată nu a fost demarată, deoarece amplasamentul nu se află în perimetrul sau vecinătatea unor arii naturale protejate de interes comunitar și nu este susceptibil să afecteze asemenea zone.</w:t>
      </w:r>
    </w:p>
    <w:p w:rsidR="00A9742A" w:rsidRPr="00B07D8E" w:rsidRDefault="00A9742A" w:rsidP="00A9742A">
      <w:pPr>
        <w:numPr>
          <w:ilvl w:val="0"/>
          <w:numId w:val="16"/>
        </w:numPr>
        <w:tabs>
          <w:tab w:val="left" w:pos="284"/>
        </w:tabs>
        <w:autoSpaceDE w:val="0"/>
        <w:autoSpaceDN w:val="0"/>
        <w:adjustRightInd w:val="0"/>
        <w:spacing w:after="160" w:line="259" w:lineRule="auto"/>
        <w:contextualSpacing/>
        <w:jc w:val="both"/>
        <w:rPr>
          <w:sz w:val="24"/>
          <w:szCs w:val="24"/>
          <w:lang w:val="pt-BR"/>
        </w:rPr>
      </w:pPr>
      <w:r w:rsidRPr="00B07D8E">
        <w:rPr>
          <w:sz w:val="24"/>
          <w:szCs w:val="24"/>
          <w:lang w:val="pt-BR"/>
        </w:rPr>
        <w:t xml:space="preserve">proiectul propus </w:t>
      </w:r>
      <w:r w:rsidRPr="00B07D8E">
        <w:rPr>
          <w:b/>
          <w:sz w:val="24"/>
          <w:szCs w:val="24"/>
          <w:lang w:val="pt-BR"/>
        </w:rPr>
        <w:t>nu intră</w:t>
      </w:r>
      <w:r w:rsidRPr="00B07D8E">
        <w:rPr>
          <w:sz w:val="24"/>
          <w:szCs w:val="24"/>
          <w:lang w:val="pt-BR"/>
        </w:rPr>
        <w:t xml:space="preserve"> sub incidenţa prevederilor art. 48 şi 54 din Legea apelor nr. 107/1996, cu modificările şi completările ulterioare,</w:t>
      </w:r>
    </w:p>
    <w:p w:rsidR="00A9742A" w:rsidRPr="00B07D8E" w:rsidRDefault="00A9742A" w:rsidP="00A9742A">
      <w:pPr>
        <w:tabs>
          <w:tab w:val="left" w:pos="284"/>
        </w:tabs>
        <w:autoSpaceDE w:val="0"/>
        <w:autoSpaceDN w:val="0"/>
        <w:adjustRightInd w:val="0"/>
        <w:ind w:left="284"/>
        <w:jc w:val="both"/>
        <w:rPr>
          <w:sz w:val="24"/>
          <w:szCs w:val="24"/>
          <w:lang w:val="ro-RO"/>
        </w:rPr>
      </w:pPr>
    </w:p>
    <w:p w:rsidR="00A9742A" w:rsidRPr="00B07D8E" w:rsidRDefault="00A9742A" w:rsidP="00A9742A">
      <w:pPr>
        <w:autoSpaceDE w:val="0"/>
        <w:autoSpaceDN w:val="0"/>
        <w:adjustRightInd w:val="0"/>
        <w:ind w:firstLine="720"/>
        <w:rPr>
          <w:b/>
          <w:i/>
          <w:sz w:val="24"/>
          <w:szCs w:val="24"/>
          <w:u w:val="single"/>
          <w:lang w:val="it-IT"/>
        </w:rPr>
      </w:pPr>
      <w:r w:rsidRPr="00B07D8E">
        <w:rPr>
          <w:b/>
          <w:sz w:val="24"/>
          <w:szCs w:val="24"/>
          <w:lang w:val="it-IT"/>
        </w:rPr>
        <w:t>1)</w:t>
      </w:r>
      <w:r w:rsidRPr="00B07D8E">
        <w:rPr>
          <w:b/>
          <w:i/>
          <w:sz w:val="24"/>
          <w:szCs w:val="24"/>
          <w:u w:val="single"/>
          <w:lang w:val="it-IT"/>
        </w:rPr>
        <w:t>Caracteristicile proiectului:</w:t>
      </w:r>
    </w:p>
    <w:p w:rsidR="00A9742A" w:rsidRPr="00B07D8E" w:rsidRDefault="00A9742A" w:rsidP="00A9742A">
      <w:pPr>
        <w:ind w:firstLine="720"/>
        <w:jc w:val="both"/>
        <w:rPr>
          <w:sz w:val="24"/>
          <w:szCs w:val="24"/>
          <w:lang w:val="ro-RO"/>
        </w:rPr>
      </w:pPr>
      <w:r w:rsidRPr="00B07D8E">
        <w:rPr>
          <w:b/>
          <w:sz w:val="24"/>
          <w:szCs w:val="24"/>
          <w:lang w:val="ro-RO"/>
        </w:rPr>
        <w:t>a</w:t>
      </w:r>
      <w:r w:rsidRPr="00B07D8E">
        <w:rPr>
          <w:sz w:val="24"/>
          <w:szCs w:val="24"/>
          <w:lang w:val="ro-RO"/>
        </w:rPr>
        <w:t xml:space="preserve">) </w:t>
      </w:r>
      <w:r w:rsidRPr="00B07D8E">
        <w:rPr>
          <w:b/>
          <w:sz w:val="24"/>
          <w:szCs w:val="24"/>
          <w:lang w:val="ro-RO"/>
        </w:rPr>
        <w:t>dimensiunea si conceptia intregului proiect</w:t>
      </w:r>
      <w:r w:rsidRPr="00B07D8E">
        <w:rPr>
          <w:b/>
          <w:sz w:val="24"/>
          <w:szCs w:val="24"/>
          <w:lang w:val="it-IT"/>
        </w:rPr>
        <w:t>:</w:t>
      </w:r>
      <w:r w:rsidRPr="00B07D8E">
        <w:rPr>
          <w:sz w:val="24"/>
          <w:szCs w:val="24"/>
          <w:lang w:val="ro-RO"/>
        </w:rPr>
        <w:t xml:space="preserve"> Prin proiect se propune desfiintarea constructiilor C90, C119, C120, C 121, in vederea eliberarii terenului pentru realizarea unei noi investitii. Terenul pe care sunt edificate constructiile are suprasfata de 99.374 mp, este situat in intravilanul mun. Braila.</w:t>
      </w:r>
    </w:p>
    <w:p w:rsidR="00A9742A" w:rsidRPr="00B07D8E" w:rsidRDefault="00A9742A" w:rsidP="00A9742A">
      <w:pPr>
        <w:ind w:firstLine="720"/>
        <w:jc w:val="both"/>
        <w:rPr>
          <w:sz w:val="24"/>
          <w:szCs w:val="24"/>
          <w:lang w:val="ro-RO"/>
        </w:rPr>
      </w:pPr>
      <w:r w:rsidRPr="00B07D8E">
        <w:rPr>
          <w:sz w:val="24"/>
          <w:szCs w:val="24"/>
          <w:lang w:val="ro-RO"/>
        </w:rPr>
        <w:t xml:space="preserve">Bilanţ teritorial existent: </w:t>
      </w:r>
    </w:p>
    <w:p w:rsidR="00A9742A" w:rsidRPr="00B07D8E" w:rsidRDefault="00A9742A" w:rsidP="00A9742A">
      <w:pPr>
        <w:ind w:firstLine="720"/>
        <w:jc w:val="both"/>
        <w:rPr>
          <w:sz w:val="24"/>
          <w:szCs w:val="24"/>
          <w:lang w:val="ro-RO"/>
        </w:rPr>
      </w:pPr>
      <w:r w:rsidRPr="00B07D8E">
        <w:rPr>
          <w:sz w:val="24"/>
          <w:szCs w:val="24"/>
          <w:lang w:val="ro-RO"/>
        </w:rPr>
        <w:t xml:space="preserve">Suprafaţă teren: S = 99.374,00 mp </w:t>
      </w:r>
    </w:p>
    <w:p w:rsidR="00A9742A" w:rsidRPr="00B07D8E" w:rsidRDefault="00A9742A" w:rsidP="00A9742A">
      <w:pPr>
        <w:ind w:firstLine="720"/>
        <w:jc w:val="both"/>
        <w:rPr>
          <w:sz w:val="24"/>
          <w:szCs w:val="24"/>
          <w:lang w:val="ro-RO"/>
        </w:rPr>
      </w:pPr>
      <w:r w:rsidRPr="00B07D8E">
        <w:rPr>
          <w:sz w:val="24"/>
          <w:szCs w:val="24"/>
          <w:lang w:val="ro-RO"/>
        </w:rPr>
        <w:t xml:space="preserve">Suprafaţă construită totală: Sc = 13353,00 mp </w:t>
      </w:r>
    </w:p>
    <w:p w:rsidR="00A9742A" w:rsidRPr="00B07D8E" w:rsidRDefault="00A9742A" w:rsidP="00A9742A">
      <w:pPr>
        <w:ind w:firstLine="720"/>
        <w:jc w:val="both"/>
        <w:rPr>
          <w:sz w:val="24"/>
          <w:szCs w:val="24"/>
          <w:lang w:val="ro-RO"/>
        </w:rPr>
      </w:pPr>
      <w:r w:rsidRPr="00B07D8E">
        <w:rPr>
          <w:sz w:val="24"/>
          <w:szCs w:val="24"/>
          <w:lang w:val="ro-RO"/>
        </w:rPr>
        <w:t xml:space="preserve">Suprafaţa desfăşurată totală: Sd = 13353,00 mp </w:t>
      </w:r>
    </w:p>
    <w:p w:rsidR="00A9742A" w:rsidRPr="00B07D8E" w:rsidRDefault="00A9742A" w:rsidP="00A9742A">
      <w:pPr>
        <w:ind w:firstLine="720"/>
        <w:jc w:val="both"/>
        <w:rPr>
          <w:sz w:val="24"/>
          <w:szCs w:val="24"/>
          <w:lang w:val="ro-RO"/>
        </w:rPr>
      </w:pPr>
      <w:r w:rsidRPr="00B07D8E">
        <w:rPr>
          <w:sz w:val="24"/>
          <w:szCs w:val="24"/>
          <w:lang w:val="ro-RO"/>
        </w:rPr>
        <w:t xml:space="preserve">Procent de ocupare a terenului: POTexistent = 13 % </w:t>
      </w:r>
    </w:p>
    <w:p w:rsidR="00A9742A" w:rsidRPr="00B07D8E" w:rsidRDefault="00A9742A" w:rsidP="00A9742A">
      <w:pPr>
        <w:ind w:firstLine="720"/>
        <w:jc w:val="both"/>
        <w:rPr>
          <w:sz w:val="24"/>
          <w:szCs w:val="24"/>
          <w:lang w:val="ro-RO"/>
        </w:rPr>
      </w:pPr>
      <w:r w:rsidRPr="00B07D8E">
        <w:rPr>
          <w:sz w:val="24"/>
          <w:szCs w:val="24"/>
          <w:lang w:val="ro-RO"/>
        </w:rPr>
        <w:t>Coeficient de utilizare a terenului: CUTexistent = 0,13</w:t>
      </w:r>
    </w:p>
    <w:p w:rsidR="00A9742A" w:rsidRPr="00B07D8E" w:rsidRDefault="00A9742A" w:rsidP="00A9742A">
      <w:pPr>
        <w:jc w:val="both"/>
        <w:rPr>
          <w:color w:val="000000"/>
          <w:sz w:val="24"/>
          <w:szCs w:val="24"/>
        </w:rPr>
      </w:pPr>
      <w:r w:rsidRPr="00B07D8E">
        <w:rPr>
          <w:color w:val="000000"/>
          <w:sz w:val="24"/>
          <w:szCs w:val="24"/>
        </w:rPr>
        <w:t>Cele patru constructii ce urmeaza a fi dezafectate au urmatoarele destinatii:</w:t>
      </w:r>
    </w:p>
    <w:p w:rsidR="00A9742A" w:rsidRPr="00B07D8E" w:rsidRDefault="00A9742A" w:rsidP="00A9742A">
      <w:pPr>
        <w:jc w:val="both"/>
        <w:rPr>
          <w:color w:val="000000"/>
          <w:sz w:val="24"/>
          <w:szCs w:val="24"/>
        </w:rPr>
      </w:pPr>
      <w:r w:rsidRPr="00B07D8E">
        <w:rPr>
          <w:color w:val="000000"/>
          <w:sz w:val="24"/>
          <w:szCs w:val="24"/>
        </w:rPr>
        <w:t xml:space="preserve">Construcţia C90 (fost C92) Şopron; Sc = 675 mp </w:t>
      </w:r>
    </w:p>
    <w:p w:rsidR="00A9742A" w:rsidRPr="00B07D8E" w:rsidRDefault="00A9742A" w:rsidP="00A9742A">
      <w:pPr>
        <w:jc w:val="both"/>
        <w:rPr>
          <w:color w:val="000000"/>
          <w:sz w:val="24"/>
          <w:szCs w:val="24"/>
        </w:rPr>
      </w:pPr>
      <w:r w:rsidRPr="00B07D8E">
        <w:rPr>
          <w:color w:val="000000"/>
          <w:sz w:val="24"/>
          <w:szCs w:val="24"/>
        </w:rPr>
        <w:t>Construcţia C119 (fost C113) Magazie; Sc = 792 mp,</w:t>
      </w:r>
    </w:p>
    <w:p w:rsidR="00A9742A" w:rsidRPr="00B07D8E" w:rsidRDefault="00A9742A" w:rsidP="00A9742A">
      <w:pPr>
        <w:jc w:val="both"/>
        <w:rPr>
          <w:color w:val="000000"/>
          <w:sz w:val="24"/>
          <w:szCs w:val="24"/>
        </w:rPr>
      </w:pPr>
      <w:r w:rsidRPr="00B07D8E">
        <w:rPr>
          <w:color w:val="000000"/>
          <w:sz w:val="24"/>
          <w:szCs w:val="24"/>
        </w:rPr>
        <w:t xml:space="preserve">Construcţia C120 (fost C134) Moară; Sc = 589 mp, </w:t>
      </w:r>
    </w:p>
    <w:p w:rsidR="00A9742A" w:rsidRPr="00B07D8E" w:rsidRDefault="00A9742A" w:rsidP="00A9742A">
      <w:pPr>
        <w:jc w:val="both"/>
        <w:rPr>
          <w:color w:val="000000"/>
          <w:sz w:val="24"/>
          <w:szCs w:val="24"/>
        </w:rPr>
      </w:pPr>
      <w:r w:rsidRPr="00B07D8E">
        <w:rPr>
          <w:color w:val="000000"/>
          <w:sz w:val="24"/>
          <w:szCs w:val="24"/>
        </w:rPr>
        <w:t xml:space="preserve">Construcţia C121 (fost C135) Magazie, Sc = 952 mp </w:t>
      </w:r>
    </w:p>
    <w:p w:rsidR="00A9742A" w:rsidRPr="00B07D8E" w:rsidRDefault="00A9742A" w:rsidP="00A9742A">
      <w:pPr>
        <w:jc w:val="both"/>
        <w:rPr>
          <w:color w:val="000000"/>
          <w:sz w:val="24"/>
          <w:szCs w:val="24"/>
        </w:rPr>
      </w:pPr>
      <w:r w:rsidRPr="00B07D8E">
        <w:rPr>
          <w:color w:val="000000"/>
          <w:sz w:val="24"/>
          <w:szCs w:val="24"/>
        </w:rPr>
        <w:t>Suprafaţa propusă pentru desfiinţare: S = 3008 mp. In urma desfiintarii acestor constructii va rezulta:</w:t>
      </w:r>
    </w:p>
    <w:p w:rsidR="00A9742A" w:rsidRPr="00B07D8E" w:rsidRDefault="00A9742A" w:rsidP="00A9742A">
      <w:pPr>
        <w:jc w:val="both"/>
        <w:rPr>
          <w:color w:val="000000"/>
          <w:sz w:val="24"/>
          <w:szCs w:val="24"/>
        </w:rPr>
      </w:pPr>
      <w:r w:rsidRPr="00B07D8E">
        <w:rPr>
          <w:color w:val="000000"/>
          <w:sz w:val="24"/>
          <w:szCs w:val="24"/>
        </w:rPr>
        <w:t xml:space="preserve">Procent de ocupare a terenului: POT propus = 10,41 % </w:t>
      </w:r>
    </w:p>
    <w:p w:rsidR="00A9742A" w:rsidRPr="00B07D8E" w:rsidRDefault="00A9742A" w:rsidP="00A9742A">
      <w:pPr>
        <w:jc w:val="both"/>
        <w:rPr>
          <w:color w:val="000000"/>
          <w:sz w:val="24"/>
          <w:szCs w:val="24"/>
        </w:rPr>
      </w:pPr>
      <w:r w:rsidRPr="00B07D8E">
        <w:rPr>
          <w:color w:val="000000"/>
          <w:sz w:val="24"/>
          <w:szCs w:val="24"/>
        </w:rPr>
        <w:t>Coeficient de utilizare a terenului: CUTpropus = 0.104</w:t>
      </w:r>
    </w:p>
    <w:p w:rsidR="00A9742A" w:rsidRPr="00B07D8E" w:rsidRDefault="00A9742A" w:rsidP="00A9742A">
      <w:pPr>
        <w:jc w:val="both"/>
        <w:rPr>
          <w:color w:val="000000"/>
          <w:sz w:val="24"/>
          <w:szCs w:val="24"/>
        </w:rPr>
      </w:pPr>
      <w:r w:rsidRPr="00B07D8E">
        <w:rPr>
          <w:color w:val="000000"/>
          <w:sz w:val="24"/>
          <w:szCs w:val="24"/>
        </w:rPr>
        <w:t>Construcţia C90 Şopron cu Sc = 675 mp are urmatoarea structura constructive:</w:t>
      </w:r>
    </w:p>
    <w:p w:rsidR="00A9742A" w:rsidRPr="00B07D8E" w:rsidRDefault="00A9742A" w:rsidP="00A9742A">
      <w:pPr>
        <w:numPr>
          <w:ilvl w:val="0"/>
          <w:numId w:val="17"/>
        </w:numPr>
        <w:shd w:val="clear" w:color="auto" w:fill="FFFFFF"/>
        <w:contextualSpacing/>
        <w:jc w:val="both"/>
        <w:rPr>
          <w:sz w:val="24"/>
          <w:szCs w:val="24"/>
          <w:lang w:val="en-US"/>
        </w:rPr>
      </w:pPr>
      <w:r w:rsidRPr="00B07D8E">
        <w:rPr>
          <w:sz w:val="24"/>
          <w:szCs w:val="24"/>
          <w:lang w:val="en-US"/>
        </w:rPr>
        <w:t xml:space="preserve">Structură: din stâlpi şi ferme metalice pe fundaţii din beton armat; </w:t>
      </w:r>
    </w:p>
    <w:p w:rsidR="00A9742A" w:rsidRPr="00B07D8E" w:rsidRDefault="00A9742A" w:rsidP="00A9742A">
      <w:pPr>
        <w:numPr>
          <w:ilvl w:val="0"/>
          <w:numId w:val="17"/>
        </w:numPr>
        <w:shd w:val="clear" w:color="auto" w:fill="FFFFFF"/>
        <w:contextualSpacing/>
        <w:jc w:val="both"/>
        <w:rPr>
          <w:sz w:val="24"/>
          <w:szCs w:val="24"/>
          <w:lang w:val="en-US"/>
        </w:rPr>
      </w:pPr>
      <w:r w:rsidRPr="00B07D8E">
        <w:rPr>
          <w:sz w:val="24"/>
          <w:szCs w:val="24"/>
          <w:lang w:val="en-US"/>
        </w:rPr>
        <w:t xml:space="preserve">Închideri din zidărie de cărămidă şi bca şi parţial cu panouri din azbociment ondulat; </w:t>
      </w:r>
    </w:p>
    <w:p w:rsidR="00A9742A" w:rsidRPr="00B07D8E" w:rsidRDefault="00A9742A" w:rsidP="00A9742A">
      <w:pPr>
        <w:numPr>
          <w:ilvl w:val="0"/>
          <w:numId w:val="17"/>
        </w:numPr>
        <w:shd w:val="clear" w:color="auto" w:fill="FFFFFF"/>
        <w:contextualSpacing/>
        <w:jc w:val="both"/>
        <w:rPr>
          <w:sz w:val="24"/>
          <w:szCs w:val="24"/>
          <w:lang w:val="en-US"/>
        </w:rPr>
      </w:pPr>
      <w:r w:rsidRPr="00B07D8E">
        <w:rPr>
          <w:sz w:val="24"/>
          <w:szCs w:val="24"/>
          <w:lang w:val="en-US"/>
        </w:rPr>
        <w:t xml:space="preserve">Pardoseala din beton; </w:t>
      </w:r>
    </w:p>
    <w:p w:rsidR="00A9742A" w:rsidRPr="00B07D8E" w:rsidRDefault="00A9742A" w:rsidP="00A9742A">
      <w:pPr>
        <w:numPr>
          <w:ilvl w:val="0"/>
          <w:numId w:val="17"/>
        </w:numPr>
        <w:shd w:val="clear" w:color="auto" w:fill="FFFFFF"/>
        <w:contextualSpacing/>
        <w:jc w:val="both"/>
        <w:rPr>
          <w:sz w:val="24"/>
          <w:szCs w:val="24"/>
          <w:lang w:val="en-US"/>
        </w:rPr>
      </w:pPr>
      <w:r w:rsidRPr="00B07D8E">
        <w:rPr>
          <w:sz w:val="24"/>
          <w:szCs w:val="24"/>
          <w:lang w:val="en-US"/>
        </w:rPr>
        <w:t xml:space="preserve">Invelitoare din azbociment ondulat; </w:t>
      </w:r>
    </w:p>
    <w:p w:rsidR="00A9742A" w:rsidRPr="00B07D8E" w:rsidRDefault="00A9742A" w:rsidP="00A9742A">
      <w:pPr>
        <w:numPr>
          <w:ilvl w:val="0"/>
          <w:numId w:val="17"/>
        </w:numPr>
        <w:shd w:val="clear" w:color="auto" w:fill="FFFFFF"/>
        <w:contextualSpacing/>
        <w:jc w:val="both"/>
        <w:rPr>
          <w:sz w:val="24"/>
          <w:szCs w:val="24"/>
          <w:lang w:val="en-US"/>
        </w:rPr>
      </w:pPr>
      <w:r w:rsidRPr="00B07D8E">
        <w:rPr>
          <w:sz w:val="24"/>
          <w:szCs w:val="24"/>
          <w:lang w:val="en-US"/>
        </w:rPr>
        <w:t>Tâmplărie metalică.</w:t>
      </w:r>
    </w:p>
    <w:p w:rsidR="00A9742A" w:rsidRPr="00B07D8E" w:rsidRDefault="00A9742A" w:rsidP="00A9742A">
      <w:pPr>
        <w:shd w:val="clear" w:color="auto" w:fill="FFFFFF"/>
        <w:jc w:val="both"/>
        <w:rPr>
          <w:sz w:val="24"/>
          <w:szCs w:val="24"/>
          <w:lang w:val="en-US"/>
        </w:rPr>
      </w:pPr>
      <w:r w:rsidRPr="00B07D8E">
        <w:rPr>
          <w:sz w:val="24"/>
          <w:szCs w:val="24"/>
          <w:lang w:val="en-US"/>
        </w:rPr>
        <w:t>Construcţiile C119 Magazie cu Sc = 792 mp, C120  Moară cu Sc = 589 mp, C121  Magaziecu Sc = 952 mp au structura aceiasi structura constructive:</w:t>
      </w:r>
    </w:p>
    <w:p w:rsidR="00A9742A" w:rsidRPr="00B07D8E" w:rsidRDefault="00A9742A" w:rsidP="00A9742A">
      <w:pPr>
        <w:numPr>
          <w:ilvl w:val="0"/>
          <w:numId w:val="18"/>
        </w:numPr>
        <w:shd w:val="clear" w:color="auto" w:fill="FFFFFF"/>
        <w:contextualSpacing/>
        <w:jc w:val="both"/>
        <w:rPr>
          <w:sz w:val="24"/>
          <w:szCs w:val="24"/>
          <w:lang w:val="en-US"/>
        </w:rPr>
      </w:pPr>
      <w:r w:rsidRPr="00B07D8E">
        <w:rPr>
          <w:sz w:val="24"/>
          <w:szCs w:val="24"/>
          <w:lang w:val="en-US"/>
        </w:rPr>
        <w:t xml:space="preserve">Structură: din stâlpi, grinzi şi elemente de acoperiş din beton armat prefabricat; </w:t>
      </w:r>
    </w:p>
    <w:p w:rsidR="00A9742A" w:rsidRPr="00B07D8E" w:rsidRDefault="00A9742A" w:rsidP="00A9742A">
      <w:pPr>
        <w:numPr>
          <w:ilvl w:val="0"/>
          <w:numId w:val="18"/>
        </w:numPr>
        <w:shd w:val="clear" w:color="auto" w:fill="FFFFFF"/>
        <w:contextualSpacing/>
        <w:jc w:val="both"/>
        <w:rPr>
          <w:sz w:val="24"/>
          <w:szCs w:val="24"/>
          <w:lang w:val="en-US"/>
        </w:rPr>
      </w:pPr>
      <w:r w:rsidRPr="00B07D8E">
        <w:rPr>
          <w:sz w:val="24"/>
          <w:szCs w:val="24"/>
          <w:lang w:val="en-US"/>
        </w:rPr>
        <w:t xml:space="preserve">Fundaţii din beton armat; </w:t>
      </w:r>
    </w:p>
    <w:p w:rsidR="00A9742A" w:rsidRPr="00B07D8E" w:rsidRDefault="00A9742A" w:rsidP="00A9742A">
      <w:pPr>
        <w:numPr>
          <w:ilvl w:val="0"/>
          <w:numId w:val="18"/>
        </w:numPr>
        <w:shd w:val="clear" w:color="auto" w:fill="FFFFFF"/>
        <w:contextualSpacing/>
        <w:jc w:val="both"/>
        <w:rPr>
          <w:sz w:val="24"/>
          <w:szCs w:val="24"/>
          <w:lang w:val="en-US"/>
        </w:rPr>
      </w:pPr>
      <w:r w:rsidRPr="00B07D8E">
        <w:rPr>
          <w:sz w:val="24"/>
          <w:szCs w:val="24"/>
          <w:lang w:val="en-US"/>
        </w:rPr>
        <w:t xml:space="preserve">Inchideri din zidărie de cărămidă şi bca; </w:t>
      </w:r>
    </w:p>
    <w:p w:rsidR="00A9742A" w:rsidRPr="00B07D8E" w:rsidRDefault="00A9742A" w:rsidP="00A9742A">
      <w:pPr>
        <w:numPr>
          <w:ilvl w:val="0"/>
          <w:numId w:val="18"/>
        </w:numPr>
        <w:shd w:val="clear" w:color="auto" w:fill="FFFFFF"/>
        <w:contextualSpacing/>
        <w:jc w:val="both"/>
        <w:rPr>
          <w:sz w:val="24"/>
          <w:szCs w:val="24"/>
          <w:lang w:val="en-US"/>
        </w:rPr>
      </w:pPr>
      <w:r w:rsidRPr="00B07D8E">
        <w:rPr>
          <w:sz w:val="24"/>
          <w:szCs w:val="24"/>
          <w:lang w:val="en-US"/>
        </w:rPr>
        <w:t xml:space="preserve">Pardoseala din beton; </w:t>
      </w:r>
    </w:p>
    <w:p w:rsidR="00A9742A" w:rsidRPr="00B07D8E" w:rsidRDefault="00A9742A" w:rsidP="00A9742A">
      <w:pPr>
        <w:numPr>
          <w:ilvl w:val="0"/>
          <w:numId w:val="18"/>
        </w:numPr>
        <w:shd w:val="clear" w:color="auto" w:fill="FFFFFF"/>
        <w:contextualSpacing/>
        <w:jc w:val="both"/>
        <w:rPr>
          <w:sz w:val="24"/>
          <w:szCs w:val="24"/>
          <w:lang w:val="en-US"/>
        </w:rPr>
      </w:pPr>
      <w:r w:rsidRPr="00B07D8E">
        <w:rPr>
          <w:sz w:val="24"/>
          <w:szCs w:val="24"/>
          <w:lang w:val="en-US"/>
        </w:rPr>
        <w:t xml:space="preserve">Invelitoare bituminoasă; </w:t>
      </w:r>
    </w:p>
    <w:p w:rsidR="00A9742A" w:rsidRPr="00B07D8E" w:rsidRDefault="00A9742A" w:rsidP="00A9742A">
      <w:pPr>
        <w:numPr>
          <w:ilvl w:val="0"/>
          <w:numId w:val="18"/>
        </w:numPr>
        <w:shd w:val="clear" w:color="auto" w:fill="FFFFFF"/>
        <w:contextualSpacing/>
        <w:jc w:val="both"/>
        <w:rPr>
          <w:sz w:val="24"/>
          <w:szCs w:val="24"/>
          <w:lang w:val="en-US"/>
        </w:rPr>
      </w:pPr>
      <w:r w:rsidRPr="00B07D8E">
        <w:rPr>
          <w:sz w:val="24"/>
          <w:szCs w:val="24"/>
          <w:lang w:val="en-US"/>
        </w:rPr>
        <w:t>Tâmplărie metalică;</w:t>
      </w:r>
    </w:p>
    <w:p w:rsidR="00A9742A" w:rsidRPr="00B07D8E" w:rsidRDefault="00A9742A" w:rsidP="00A9742A">
      <w:pPr>
        <w:shd w:val="clear" w:color="auto" w:fill="FFFFFF"/>
        <w:ind w:left="720"/>
        <w:contextualSpacing/>
        <w:jc w:val="both"/>
        <w:rPr>
          <w:sz w:val="24"/>
          <w:szCs w:val="24"/>
          <w:lang w:val="en-US"/>
        </w:rPr>
      </w:pPr>
    </w:p>
    <w:p w:rsidR="00A9742A" w:rsidRPr="00B07D8E" w:rsidRDefault="00A9742A" w:rsidP="00A9742A">
      <w:pPr>
        <w:shd w:val="clear" w:color="auto" w:fill="FFFFFF"/>
        <w:ind w:left="720"/>
        <w:contextualSpacing/>
        <w:jc w:val="both"/>
        <w:rPr>
          <w:sz w:val="24"/>
          <w:szCs w:val="24"/>
          <w:lang w:val="en-US"/>
        </w:rPr>
      </w:pPr>
    </w:p>
    <w:p w:rsidR="00A9742A" w:rsidRPr="00B07D8E" w:rsidRDefault="00A9742A" w:rsidP="00A9742A">
      <w:pPr>
        <w:shd w:val="clear" w:color="auto" w:fill="FFFFFF"/>
        <w:ind w:left="720"/>
        <w:contextualSpacing/>
        <w:jc w:val="both"/>
        <w:rPr>
          <w:sz w:val="24"/>
          <w:szCs w:val="24"/>
          <w:lang w:val="en-US"/>
        </w:rPr>
      </w:pPr>
    </w:p>
    <w:p w:rsidR="00A9742A" w:rsidRPr="00B07D8E" w:rsidRDefault="00A9742A" w:rsidP="00A9742A">
      <w:pPr>
        <w:shd w:val="clear" w:color="auto" w:fill="FFFFFF"/>
        <w:ind w:left="720"/>
        <w:contextualSpacing/>
        <w:jc w:val="both"/>
        <w:rPr>
          <w:sz w:val="24"/>
          <w:szCs w:val="24"/>
          <w:lang w:val="en-US"/>
        </w:rPr>
      </w:pPr>
    </w:p>
    <w:p w:rsidR="00A9742A" w:rsidRPr="00B07D8E" w:rsidRDefault="00A9742A" w:rsidP="00A9742A">
      <w:pPr>
        <w:shd w:val="clear" w:color="auto" w:fill="FFFFFF"/>
        <w:ind w:left="720"/>
        <w:contextualSpacing/>
        <w:jc w:val="both"/>
        <w:rPr>
          <w:sz w:val="24"/>
          <w:szCs w:val="24"/>
          <w:lang w:val="en-US"/>
        </w:rPr>
      </w:pPr>
    </w:p>
    <w:p w:rsidR="00A9742A" w:rsidRPr="00B07D8E" w:rsidRDefault="00A9742A" w:rsidP="00A9742A">
      <w:pPr>
        <w:shd w:val="clear" w:color="auto" w:fill="FFFFFF"/>
        <w:ind w:left="720"/>
        <w:contextualSpacing/>
        <w:jc w:val="both"/>
        <w:rPr>
          <w:color w:val="000000"/>
          <w:sz w:val="24"/>
          <w:szCs w:val="24"/>
        </w:rPr>
      </w:pPr>
      <w:r w:rsidRPr="00B07D8E">
        <w:rPr>
          <w:sz w:val="24"/>
          <w:szCs w:val="24"/>
          <w:lang w:val="en-US"/>
        </w:rPr>
        <w:t xml:space="preserve">Lucrarile ce vor fi executate </w:t>
      </w:r>
      <w:r w:rsidRPr="00B07D8E">
        <w:rPr>
          <w:color w:val="000000"/>
          <w:sz w:val="24"/>
          <w:szCs w:val="24"/>
        </w:rPr>
        <w:t>sunt:</w:t>
      </w:r>
    </w:p>
    <w:p w:rsidR="00A9742A" w:rsidRPr="00B07D8E" w:rsidRDefault="00A9742A" w:rsidP="00A9742A">
      <w:pPr>
        <w:numPr>
          <w:ilvl w:val="0"/>
          <w:numId w:val="19"/>
        </w:numPr>
        <w:contextualSpacing/>
        <w:rPr>
          <w:noProof/>
          <w:sz w:val="24"/>
          <w:szCs w:val="24"/>
          <w:lang w:val="en-US"/>
        </w:rPr>
      </w:pPr>
      <w:r w:rsidRPr="00B07D8E">
        <w:rPr>
          <w:sz w:val="24"/>
          <w:szCs w:val="24"/>
          <w:lang w:val="en-US"/>
        </w:rPr>
        <w:t xml:space="preserve">amplasarea organizării de şantier;  </w:t>
      </w:r>
    </w:p>
    <w:p w:rsidR="00A9742A" w:rsidRPr="00B07D8E" w:rsidRDefault="00A9742A" w:rsidP="00A9742A">
      <w:pPr>
        <w:numPr>
          <w:ilvl w:val="0"/>
          <w:numId w:val="19"/>
        </w:numPr>
        <w:contextualSpacing/>
        <w:rPr>
          <w:noProof/>
          <w:sz w:val="24"/>
          <w:szCs w:val="24"/>
          <w:lang w:val="en-US"/>
        </w:rPr>
      </w:pPr>
      <w:r w:rsidRPr="00B07D8E">
        <w:rPr>
          <w:sz w:val="24"/>
          <w:szCs w:val="24"/>
          <w:lang w:val="en-US"/>
        </w:rPr>
        <w:t>decuplarea de la reţelele de utilităţi;</w:t>
      </w:r>
    </w:p>
    <w:p w:rsidR="00A9742A" w:rsidRPr="00B07D8E" w:rsidRDefault="00A9742A" w:rsidP="00A9742A">
      <w:pPr>
        <w:numPr>
          <w:ilvl w:val="0"/>
          <w:numId w:val="19"/>
        </w:numPr>
        <w:contextualSpacing/>
        <w:rPr>
          <w:sz w:val="24"/>
          <w:szCs w:val="24"/>
          <w:lang w:val="en-US"/>
        </w:rPr>
      </w:pPr>
      <w:r w:rsidRPr="00B07D8E">
        <w:rPr>
          <w:sz w:val="24"/>
          <w:szCs w:val="24"/>
          <w:lang w:val="en-US"/>
        </w:rPr>
        <w:lastRenderedPageBreak/>
        <w:t xml:space="preserve">demontarea instalatiilor interioare existente, </w:t>
      </w:r>
    </w:p>
    <w:p w:rsidR="00A9742A" w:rsidRPr="00B07D8E" w:rsidRDefault="00A9742A" w:rsidP="00A9742A">
      <w:pPr>
        <w:numPr>
          <w:ilvl w:val="0"/>
          <w:numId w:val="19"/>
        </w:numPr>
        <w:contextualSpacing/>
        <w:rPr>
          <w:sz w:val="24"/>
          <w:szCs w:val="24"/>
          <w:lang w:val="en-US"/>
        </w:rPr>
      </w:pPr>
      <w:r w:rsidRPr="00B07D8E">
        <w:rPr>
          <w:sz w:val="24"/>
          <w:szCs w:val="24"/>
          <w:lang w:val="en-US"/>
        </w:rPr>
        <w:t xml:space="preserve">demontarea tamplariei interioare si exterioare si a usilor de acces, </w:t>
      </w:r>
    </w:p>
    <w:p w:rsidR="00A9742A" w:rsidRPr="00B07D8E" w:rsidRDefault="00A9742A" w:rsidP="00A9742A">
      <w:pPr>
        <w:numPr>
          <w:ilvl w:val="0"/>
          <w:numId w:val="19"/>
        </w:numPr>
        <w:contextualSpacing/>
        <w:rPr>
          <w:sz w:val="24"/>
          <w:szCs w:val="24"/>
          <w:lang w:val="en-US"/>
        </w:rPr>
      </w:pPr>
      <w:r w:rsidRPr="00B07D8E">
        <w:rPr>
          <w:sz w:val="24"/>
          <w:szCs w:val="24"/>
          <w:lang w:val="en-US"/>
        </w:rPr>
        <w:t xml:space="preserve">decopertarea invelitoarei din tabla pornind de la partea superioară sau coamă către streaşină, începând cu demontarea accesoriilor, continuând cu învelitorile propriu-zise, </w:t>
      </w:r>
    </w:p>
    <w:p w:rsidR="00A9742A" w:rsidRPr="00B07D8E" w:rsidRDefault="00A9742A" w:rsidP="00A9742A">
      <w:pPr>
        <w:numPr>
          <w:ilvl w:val="0"/>
          <w:numId w:val="19"/>
        </w:numPr>
        <w:contextualSpacing/>
        <w:rPr>
          <w:sz w:val="24"/>
          <w:szCs w:val="24"/>
          <w:lang w:val="en-US"/>
        </w:rPr>
      </w:pPr>
      <w:r w:rsidRPr="00B07D8E">
        <w:rPr>
          <w:sz w:val="24"/>
          <w:szCs w:val="24"/>
          <w:lang w:val="en-US"/>
        </w:rPr>
        <w:t xml:space="preserve">demontarea sarpantei </w:t>
      </w:r>
    </w:p>
    <w:p w:rsidR="00A9742A" w:rsidRPr="00B07D8E" w:rsidRDefault="00A9742A" w:rsidP="00A9742A">
      <w:pPr>
        <w:numPr>
          <w:ilvl w:val="0"/>
          <w:numId w:val="19"/>
        </w:numPr>
        <w:contextualSpacing/>
        <w:rPr>
          <w:sz w:val="24"/>
          <w:szCs w:val="24"/>
          <w:lang w:val="en-US"/>
        </w:rPr>
      </w:pPr>
      <w:r w:rsidRPr="00B07D8E">
        <w:rPr>
          <w:sz w:val="24"/>
          <w:szCs w:val="24"/>
          <w:lang w:val="en-US"/>
        </w:rPr>
        <w:t>demolarea prin diverse metode mecanice a peretilor din caramida,</w:t>
      </w:r>
    </w:p>
    <w:p w:rsidR="00A9742A" w:rsidRPr="00B07D8E" w:rsidRDefault="00A9742A" w:rsidP="00A9742A">
      <w:pPr>
        <w:numPr>
          <w:ilvl w:val="0"/>
          <w:numId w:val="19"/>
        </w:numPr>
        <w:contextualSpacing/>
        <w:rPr>
          <w:sz w:val="24"/>
          <w:szCs w:val="24"/>
          <w:lang w:val="en-US"/>
        </w:rPr>
      </w:pPr>
      <w:r w:rsidRPr="00B07D8E">
        <w:rPr>
          <w:sz w:val="24"/>
          <w:szCs w:val="24"/>
          <w:lang w:val="en-US"/>
        </w:rPr>
        <w:t>demolarea structurilor din beton incepand cu tăierea grinzilor, centurilor de monolitizare şi a subcenturii în fragmente şi tăierea armăturilor de monolitizare si a stalpilor,</w:t>
      </w:r>
    </w:p>
    <w:p w:rsidR="00A9742A" w:rsidRPr="00B07D8E" w:rsidRDefault="00A9742A" w:rsidP="00A9742A">
      <w:pPr>
        <w:numPr>
          <w:ilvl w:val="0"/>
          <w:numId w:val="19"/>
        </w:numPr>
        <w:contextualSpacing/>
        <w:rPr>
          <w:sz w:val="24"/>
          <w:szCs w:val="24"/>
          <w:lang w:val="en-US"/>
        </w:rPr>
      </w:pPr>
      <w:r w:rsidRPr="00B07D8E">
        <w:rPr>
          <w:sz w:val="24"/>
          <w:szCs w:val="24"/>
          <w:lang w:val="en-US"/>
        </w:rPr>
        <w:t xml:space="preserve">demolarea platformelor si a structurilor subterane, </w:t>
      </w:r>
    </w:p>
    <w:p w:rsidR="00A9742A" w:rsidRPr="00B07D8E" w:rsidRDefault="00A9742A" w:rsidP="00A9742A">
      <w:pPr>
        <w:numPr>
          <w:ilvl w:val="0"/>
          <w:numId w:val="19"/>
        </w:numPr>
        <w:contextualSpacing/>
        <w:rPr>
          <w:sz w:val="24"/>
          <w:szCs w:val="24"/>
          <w:lang w:val="en-US"/>
        </w:rPr>
      </w:pPr>
      <w:r w:rsidRPr="00B07D8E">
        <w:rPr>
          <w:sz w:val="24"/>
          <w:szCs w:val="24"/>
          <w:lang w:val="en-US"/>
        </w:rPr>
        <w:t xml:space="preserve">umplerea golurilor si sistematizarea terenului. </w:t>
      </w:r>
    </w:p>
    <w:p w:rsidR="00A9742A" w:rsidRPr="00B07D8E" w:rsidRDefault="00A9742A" w:rsidP="00A9742A">
      <w:pPr>
        <w:jc w:val="both"/>
        <w:rPr>
          <w:color w:val="000000"/>
          <w:sz w:val="24"/>
          <w:szCs w:val="24"/>
        </w:rPr>
      </w:pPr>
      <w:r w:rsidRPr="00B07D8E">
        <w:rPr>
          <w:color w:val="000000"/>
          <w:sz w:val="24"/>
          <w:szCs w:val="24"/>
        </w:rPr>
        <w:t>Elementele de rezistenta se demoleaza numai dupa ce s-au demolat si indepartat toate elementele pe care le suporta. Elementele structurilor metalice sau de beton armat se vor desface/taia la dimensiuni care permit manipularea si transportul in conditii de siguranta.</w:t>
      </w:r>
    </w:p>
    <w:p w:rsidR="00A9742A" w:rsidRPr="00B07D8E" w:rsidRDefault="00A9742A" w:rsidP="00A9742A">
      <w:pPr>
        <w:jc w:val="both"/>
        <w:rPr>
          <w:color w:val="000000"/>
          <w:sz w:val="24"/>
          <w:szCs w:val="24"/>
        </w:rPr>
      </w:pPr>
      <w:r w:rsidRPr="00B07D8E">
        <w:rPr>
          <w:color w:val="000000"/>
          <w:sz w:val="24"/>
          <w:szCs w:val="24"/>
        </w:rPr>
        <w:t>Demolarea constructiilor beton si caramida se va face tot prin doua metode una utilizand aplicarea unei presiuni statice asutra structuri prin utilizarea clestilor de demolare pentru structurile supraterane si fundatii dupa decopertarea prealabila si prin aplicarea unor socuri dinamice folosind ciocane (pic hamer) actionate electric pentru spargerea suprabetonărilor a peretilor interiori. Pentru peretii exteriori vor fi folositi foarfeci de demolare montati pe excavator. Taierea armaturilor se va face fie cu discuri de taiere fie cu aparate de taiere cu flacara in functie de pozitie si accesul la zona de lucru.</w:t>
      </w:r>
    </w:p>
    <w:p w:rsidR="00A9742A" w:rsidRPr="00B07D8E" w:rsidRDefault="00A9742A" w:rsidP="00A9742A">
      <w:pPr>
        <w:tabs>
          <w:tab w:val="left" w:pos="90"/>
          <w:tab w:val="left" w:pos="180"/>
        </w:tabs>
        <w:jc w:val="both"/>
        <w:rPr>
          <w:sz w:val="24"/>
          <w:szCs w:val="24"/>
          <w:lang w:val="ro-RO"/>
        </w:rPr>
      </w:pPr>
      <w:r w:rsidRPr="00B07D8E">
        <w:rPr>
          <w:b/>
          <w:i/>
          <w:sz w:val="24"/>
          <w:szCs w:val="24"/>
          <w:lang w:val="it-IT"/>
        </w:rPr>
        <w:t>b. cumularea cu alte proiecte existente si/sau aprobate:</w:t>
      </w:r>
      <w:r w:rsidRPr="00B07D8E">
        <w:rPr>
          <w:sz w:val="24"/>
          <w:szCs w:val="24"/>
          <w:lang w:val="it-IT"/>
        </w:rPr>
        <w:t xml:space="preserve"> Pe amplasament se desfasoara activitati de depozitarea cerealelor. Pe amplasament se va derula un proiect de construire a unei unitati de tratarea si depozitarea semintelor. In zona proiectului nu sunt in desfasurare proiecte similare sau de alt tip. </w:t>
      </w:r>
    </w:p>
    <w:p w:rsidR="00A9742A" w:rsidRPr="00B07D8E" w:rsidRDefault="00A9742A" w:rsidP="00A9742A">
      <w:pPr>
        <w:tabs>
          <w:tab w:val="left" w:pos="90"/>
          <w:tab w:val="left" w:pos="180"/>
        </w:tabs>
        <w:jc w:val="both"/>
        <w:rPr>
          <w:color w:val="000000"/>
          <w:sz w:val="24"/>
          <w:szCs w:val="24"/>
        </w:rPr>
      </w:pPr>
      <w:r w:rsidRPr="00B07D8E">
        <w:rPr>
          <w:b/>
          <w:i/>
          <w:sz w:val="24"/>
          <w:szCs w:val="24"/>
          <w:lang w:val="it-IT"/>
        </w:rPr>
        <w:t>c. utilizarea resurselor naturale in special a solului, terenurilor, a apei si a biodiversitatii:</w:t>
      </w:r>
      <w:r w:rsidRPr="00B07D8E">
        <w:rPr>
          <w:b/>
          <w:sz w:val="24"/>
          <w:szCs w:val="24"/>
          <w:lang w:val="it-IT"/>
        </w:rPr>
        <w:t xml:space="preserve"> </w:t>
      </w:r>
      <w:r w:rsidRPr="00B07D8E">
        <w:rPr>
          <w:color w:val="000000"/>
          <w:sz w:val="24"/>
          <w:szCs w:val="24"/>
        </w:rPr>
        <w:t xml:space="preserve">Pentru realizarea lucrarilor necesare realizarii proiectului se va utiliza apa pentru umectarea zonelor supuse lucrarilor de demolare. </w:t>
      </w:r>
    </w:p>
    <w:p w:rsidR="00A9742A" w:rsidRPr="00B07D8E" w:rsidRDefault="00A9742A" w:rsidP="00A9742A">
      <w:pPr>
        <w:tabs>
          <w:tab w:val="left" w:pos="90"/>
          <w:tab w:val="left" w:pos="180"/>
        </w:tabs>
        <w:jc w:val="both"/>
        <w:rPr>
          <w:color w:val="000000"/>
          <w:sz w:val="24"/>
          <w:szCs w:val="24"/>
        </w:rPr>
      </w:pPr>
      <w:r w:rsidRPr="00B07D8E">
        <w:rPr>
          <w:color w:val="000000"/>
          <w:sz w:val="24"/>
          <w:szCs w:val="24"/>
        </w:rPr>
        <w:t>Proiectul nu va utiliza terenuri noi. Se va implementa in incinta amplasamentului si va utiliza atat terenurile libere de constructii cat si cele ocupate de actualele constructii.</w:t>
      </w:r>
    </w:p>
    <w:p w:rsidR="00A9742A" w:rsidRPr="00B07D8E" w:rsidRDefault="00A9742A" w:rsidP="00A9742A">
      <w:pPr>
        <w:tabs>
          <w:tab w:val="left" w:pos="90"/>
        </w:tabs>
        <w:jc w:val="both"/>
        <w:rPr>
          <w:sz w:val="24"/>
          <w:szCs w:val="24"/>
          <w:lang w:val="ro-RO"/>
        </w:rPr>
      </w:pPr>
      <w:r w:rsidRPr="00B07D8E">
        <w:rPr>
          <w:b/>
          <w:i/>
          <w:sz w:val="24"/>
          <w:szCs w:val="24"/>
          <w:lang w:val="it-IT"/>
        </w:rPr>
        <w:t>d.</w:t>
      </w:r>
      <w:r w:rsidRPr="00B07D8E">
        <w:rPr>
          <w:b/>
          <w:i/>
          <w:sz w:val="24"/>
          <w:szCs w:val="24"/>
        </w:rPr>
        <w:t xml:space="preserve">cantitatea şi tipurile de deşeuri generate/gestionate: </w:t>
      </w:r>
      <w:r w:rsidRPr="00B07D8E">
        <w:rPr>
          <w:sz w:val="24"/>
          <w:szCs w:val="24"/>
          <w:lang w:val="ro-RO"/>
        </w:rPr>
        <w:t xml:space="preserve"> </w:t>
      </w:r>
    </w:p>
    <w:p w:rsidR="00A9742A" w:rsidRPr="00B07D8E" w:rsidRDefault="00A9742A" w:rsidP="00A9742A">
      <w:pPr>
        <w:shd w:val="clear" w:color="auto" w:fill="FFFFFF"/>
        <w:ind w:firstLine="720"/>
        <w:jc w:val="both"/>
        <w:rPr>
          <w:rFonts w:eastAsia="Calibri"/>
          <w:sz w:val="22"/>
          <w:szCs w:val="22"/>
          <w:lang w:val="ro-RO"/>
        </w:rPr>
      </w:pPr>
      <w:r w:rsidRPr="00B07D8E">
        <w:rPr>
          <w:rFonts w:eastAsia="Calibri"/>
          <w:sz w:val="22"/>
          <w:szCs w:val="22"/>
          <w:lang w:val="ro-RO"/>
        </w:rPr>
        <w:t xml:space="preserve">In perioada de execuție a lucrărilor vor fi generate următoarele tipuri de deşeuri:  </w:t>
      </w:r>
    </w:p>
    <w:p w:rsidR="00A9742A" w:rsidRPr="00B07D8E" w:rsidRDefault="00A9742A" w:rsidP="00A9742A">
      <w:pPr>
        <w:shd w:val="clear" w:color="auto" w:fill="FFFFFF"/>
        <w:spacing w:after="160" w:line="259" w:lineRule="auto"/>
        <w:contextualSpacing/>
        <w:jc w:val="both"/>
        <w:rPr>
          <w:sz w:val="22"/>
          <w:szCs w:val="22"/>
          <w:lang w:val="en-US"/>
        </w:rPr>
      </w:pPr>
      <w:r w:rsidRPr="00B07D8E">
        <w:rPr>
          <w:rFonts w:eastAsia="Calibri"/>
          <w:sz w:val="22"/>
          <w:szCs w:val="22"/>
          <w:lang w:val="ro-RO"/>
        </w:rPr>
        <w:t xml:space="preserve"> </w:t>
      </w:r>
    </w:p>
    <w:p w:rsidR="00A9742A" w:rsidRPr="00B07D8E" w:rsidRDefault="00A9742A" w:rsidP="00A9742A">
      <w:pPr>
        <w:shd w:val="clear" w:color="auto" w:fill="FFFFFF"/>
        <w:ind w:firstLine="720"/>
        <w:jc w:val="both"/>
        <w:rPr>
          <w:sz w:val="24"/>
          <w:szCs w:val="24"/>
          <w:lang w:val="en-US"/>
        </w:rPr>
      </w:pPr>
      <w:r w:rsidRPr="00B07D8E">
        <w:rPr>
          <w:sz w:val="24"/>
          <w:szCs w:val="24"/>
          <w:lang w:val="en-US"/>
        </w:rPr>
        <w:t xml:space="preserve">In perioada de execuție a lucrărilor vor fi generate următoarele tipuri de deşeuri:  </w:t>
      </w:r>
    </w:p>
    <w:p w:rsidR="00A9742A" w:rsidRPr="00B07D8E" w:rsidRDefault="00A9742A" w:rsidP="00A9742A">
      <w:pPr>
        <w:numPr>
          <w:ilvl w:val="0"/>
          <w:numId w:val="20"/>
        </w:numPr>
        <w:shd w:val="clear" w:color="auto" w:fill="FFFFFF"/>
        <w:contextualSpacing/>
        <w:jc w:val="both"/>
        <w:rPr>
          <w:sz w:val="24"/>
          <w:szCs w:val="24"/>
          <w:lang w:val="en-US"/>
        </w:rPr>
      </w:pPr>
      <w:r w:rsidRPr="00B07D8E">
        <w:rPr>
          <w:sz w:val="24"/>
          <w:szCs w:val="24"/>
          <w:lang w:val="en-US"/>
        </w:rPr>
        <w:t>amestec de beton şi cărămidă: cod 17 01 07; cca 2100 mc, va fi concasat pe amplasament pentru a fi utilizat pentru astuparea unui fost subsol din partea de clădire C120 ce a fost demolată prima;</w:t>
      </w:r>
    </w:p>
    <w:p w:rsidR="00A9742A" w:rsidRPr="00B07D8E" w:rsidRDefault="00A9742A" w:rsidP="00A9742A">
      <w:pPr>
        <w:numPr>
          <w:ilvl w:val="0"/>
          <w:numId w:val="20"/>
        </w:numPr>
        <w:shd w:val="clear" w:color="auto" w:fill="FFFFFF"/>
        <w:contextualSpacing/>
        <w:jc w:val="both"/>
        <w:rPr>
          <w:sz w:val="24"/>
          <w:szCs w:val="24"/>
          <w:lang w:val="en-US"/>
        </w:rPr>
      </w:pPr>
      <w:r w:rsidRPr="00B07D8E">
        <w:rPr>
          <w:sz w:val="24"/>
          <w:szCs w:val="24"/>
          <w:lang w:val="en-US"/>
        </w:rPr>
        <w:t xml:space="preserve">sticlă: cod 17 02 02; cca 0,7 tone; </w:t>
      </w:r>
    </w:p>
    <w:p w:rsidR="00A9742A" w:rsidRPr="00B07D8E" w:rsidRDefault="00A9742A" w:rsidP="00A9742A">
      <w:pPr>
        <w:numPr>
          <w:ilvl w:val="0"/>
          <w:numId w:val="20"/>
        </w:numPr>
        <w:shd w:val="clear" w:color="auto" w:fill="FFFFFF"/>
        <w:contextualSpacing/>
        <w:jc w:val="both"/>
        <w:rPr>
          <w:sz w:val="24"/>
          <w:szCs w:val="24"/>
          <w:lang w:val="en-US"/>
        </w:rPr>
      </w:pPr>
      <w:r w:rsidRPr="00B07D8E">
        <w:rPr>
          <w:sz w:val="24"/>
          <w:szCs w:val="24"/>
          <w:lang w:val="en-US"/>
        </w:rPr>
        <w:t xml:space="preserve">oţel: cod 17 04 05; cca 24 tone; </w:t>
      </w:r>
    </w:p>
    <w:p w:rsidR="00A9742A" w:rsidRPr="00B07D8E" w:rsidRDefault="00A9742A" w:rsidP="00A9742A">
      <w:pPr>
        <w:numPr>
          <w:ilvl w:val="0"/>
          <w:numId w:val="20"/>
        </w:numPr>
        <w:shd w:val="clear" w:color="auto" w:fill="FFFFFF"/>
        <w:contextualSpacing/>
        <w:jc w:val="both"/>
        <w:rPr>
          <w:sz w:val="24"/>
          <w:szCs w:val="24"/>
          <w:lang w:val="en-US"/>
        </w:rPr>
      </w:pPr>
      <w:r w:rsidRPr="00B07D8E">
        <w:rPr>
          <w:sz w:val="24"/>
          <w:szCs w:val="24"/>
          <w:lang w:val="en-US"/>
        </w:rPr>
        <w:t xml:space="preserve">materiale de construcţie cu conţinut de azbest: cod 17 06 05*; cca 17,1 tone; </w:t>
      </w:r>
    </w:p>
    <w:p w:rsidR="00A9742A" w:rsidRPr="00B07D8E" w:rsidRDefault="00A9742A" w:rsidP="00A9742A">
      <w:pPr>
        <w:numPr>
          <w:ilvl w:val="0"/>
          <w:numId w:val="20"/>
        </w:numPr>
        <w:shd w:val="clear" w:color="auto" w:fill="FFFFFF"/>
        <w:contextualSpacing/>
        <w:jc w:val="both"/>
        <w:rPr>
          <w:sz w:val="24"/>
          <w:szCs w:val="24"/>
          <w:lang w:val="en-US"/>
        </w:rPr>
      </w:pPr>
      <w:r w:rsidRPr="00B07D8E">
        <w:rPr>
          <w:sz w:val="24"/>
          <w:szCs w:val="24"/>
          <w:lang w:val="en-US"/>
        </w:rPr>
        <w:t xml:space="preserve">carton bitumat: cod 17 03 01*; cca 9.2 tone; </w:t>
      </w:r>
    </w:p>
    <w:p w:rsidR="00A9742A" w:rsidRPr="00B07D8E" w:rsidRDefault="00A9742A" w:rsidP="00A9742A">
      <w:pPr>
        <w:numPr>
          <w:ilvl w:val="0"/>
          <w:numId w:val="20"/>
        </w:numPr>
        <w:shd w:val="clear" w:color="auto" w:fill="FFFFFF"/>
        <w:contextualSpacing/>
        <w:jc w:val="both"/>
        <w:rPr>
          <w:sz w:val="24"/>
          <w:szCs w:val="24"/>
          <w:lang w:val="en-US"/>
        </w:rPr>
      </w:pPr>
      <w:r w:rsidRPr="00B07D8E">
        <w:rPr>
          <w:sz w:val="24"/>
          <w:szCs w:val="24"/>
          <w:lang w:val="en-US"/>
        </w:rPr>
        <w:t>cabluri electrice: cod 17 04 11; cca 230 m.l.;</w:t>
      </w:r>
    </w:p>
    <w:p w:rsidR="00A9742A" w:rsidRPr="00B07D8E" w:rsidRDefault="00A9742A" w:rsidP="00A9742A">
      <w:pPr>
        <w:numPr>
          <w:ilvl w:val="0"/>
          <w:numId w:val="20"/>
        </w:numPr>
        <w:shd w:val="clear" w:color="auto" w:fill="FFFFFF"/>
        <w:contextualSpacing/>
        <w:jc w:val="both"/>
        <w:rPr>
          <w:sz w:val="24"/>
          <w:szCs w:val="24"/>
          <w:lang w:val="en-US"/>
        </w:rPr>
      </w:pPr>
      <w:r w:rsidRPr="00B07D8E">
        <w:rPr>
          <w:sz w:val="24"/>
          <w:szCs w:val="24"/>
          <w:lang w:val="en-US"/>
        </w:rPr>
        <w:t xml:space="preserve">deşeuri de ambalaje: hârtie-carton: cod 15.01.01; cca 0,02 to; </w:t>
      </w:r>
    </w:p>
    <w:p w:rsidR="00A9742A" w:rsidRPr="00B07D8E" w:rsidRDefault="00A9742A" w:rsidP="00A9742A">
      <w:pPr>
        <w:numPr>
          <w:ilvl w:val="0"/>
          <w:numId w:val="20"/>
        </w:numPr>
        <w:shd w:val="clear" w:color="auto" w:fill="FFFFFF"/>
        <w:contextualSpacing/>
        <w:jc w:val="both"/>
        <w:rPr>
          <w:sz w:val="24"/>
          <w:szCs w:val="24"/>
          <w:lang w:val="en-US"/>
        </w:rPr>
      </w:pPr>
      <w:r w:rsidRPr="00B07D8E">
        <w:rPr>
          <w:sz w:val="24"/>
          <w:szCs w:val="24"/>
          <w:lang w:val="en-US"/>
        </w:rPr>
        <w:t xml:space="preserve">deşeuri de ambalaje din plastic: cod 15.01.02; cca 0,02 to; </w:t>
      </w:r>
    </w:p>
    <w:p w:rsidR="00A9742A" w:rsidRPr="00B07D8E" w:rsidRDefault="00A9742A" w:rsidP="00A9742A">
      <w:pPr>
        <w:numPr>
          <w:ilvl w:val="0"/>
          <w:numId w:val="20"/>
        </w:numPr>
        <w:shd w:val="clear" w:color="auto" w:fill="FFFFFF"/>
        <w:contextualSpacing/>
        <w:jc w:val="both"/>
        <w:rPr>
          <w:sz w:val="24"/>
          <w:szCs w:val="24"/>
          <w:lang w:val="en-US"/>
        </w:rPr>
      </w:pPr>
      <w:r w:rsidRPr="00B07D8E">
        <w:rPr>
          <w:sz w:val="24"/>
          <w:szCs w:val="24"/>
          <w:lang w:val="en-US"/>
        </w:rPr>
        <w:t>deşeuri municipale amestecate (menajere): cod 20.03.01; cca cca 0,5 kg/zi.angajat; vor fi eliminate prin societăţi specializate;</w:t>
      </w:r>
    </w:p>
    <w:p w:rsidR="00A9742A" w:rsidRPr="00B07D8E" w:rsidRDefault="00A9742A" w:rsidP="00A9742A">
      <w:pPr>
        <w:shd w:val="clear" w:color="auto" w:fill="FFFFFF"/>
        <w:spacing w:after="160" w:line="259" w:lineRule="auto"/>
        <w:contextualSpacing/>
        <w:jc w:val="both"/>
        <w:rPr>
          <w:sz w:val="22"/>
          <w:szCs w:val="22"/>
          <w:lang w:val="en-US"/>
        </w:rPr>
      </w:pPr>
      <w:r w:rsidRPr="00B07D8E">
        <w:rPr>
          <w:sz w:val="22"/>
          <w:szCs w:val="22"/>
          <w:lang w:val="en-US"/>
        </w:rPr>
        <w:t>Deşeurile de sticlă, oţel, cabluri electrice, ambalaje de hârtie, materiale plastice  vor fi valorificate prin societăţi autorizate specializate.</w:t>
      </w:r>
    </w:p>
    <w:p w:rsidR="00A9742A" w:rsidRPr="00B07D8E" w:rsidRDefault="00A9742A" w:rsidP="00A9742A">
      <w:pPr>
        <w:shd w:val="clear" w:color="auto" w:fill="FFFFFF"/>
        <w:spacing w:after="160" w:line="259" w:lineRule="auto"/>
        <w:contextualSpacing/>
        <w:jc w:val="both"/>
        <w:rPr>
          <w:sz w:val="22"/>
          <w:szCs w:val="22"/>
          <w:lang w:val="en-US"/>
        </w:rPr>
      </w:pPr>
      <w:r w:rsidRPr="00B07D8E">
        <w:rPr>
          <w:sz w:val="22"/>
          <w:szCs w:val="22"/>
          <w:lang w:val="en-US"/>
        </w:rPr>
        <w:t>Materiale de construcţie cu conţinut de azbest cod 17 06 05*si carton bitumat cod 17 03 01*, vor fi valorificate prin operatori autorizati pe baza de contract.</w:t>
      </w:r>
    </w:p>
    <w:p w:rsidR="00A9742A" w:rsidRPr="00B07D8E" w:rsidRDefault="00A9742A" w:rsidP="00A9742A">
      <w:pPr>
        <w:shd w:val="clear" w:color="auto" w:fill="FFFFFF"/>
        <w:spacing w:after="160" w:line="259" w:lineRule="auto"/>
        <w:contextualSpacing/>
        <w:jc w:val="both"/>
        <w:rPr>
          <w:sz w:val="22"/>
          <w:szCs w:val="22"/>
          <w:lang w:val="en-US"/>
        </w:rPr>
      </w:pPr>
      <w:r w:rsidRPr="00B07D8E">
        <w:rPr>
          <w:sz w:val="22"/>
          <w:szCs w:val="22"/>
          <w:lang w:val="en-US"/>
        </w:rPr>
        <w:t>Deseurile menajere vor fi eliminate prin societati de salubrizare autorizate.</w:t>
      </w:r>
    </w:p>
    <w:p w:rsidR="00A9742A" w:rsidRPr="00B07D8E" w:rsidRDefault="00A9742A" w:rsidP="00A9742A">
      <w:pPr>
        <w:shd w:val="clear" w:color="auto" w:fill="FFFFFF"/>
        <w:spacing w:after="160" w:line="259" w:lineRule="auto"/>
        <w:contextualSpacing/>
        <w:jc w:val="both"/>
        <w:rPr>
          <w:sz w:val="22"/>
          <w:szCs w:val="22"/>
          <w:lang w:val="en-US"/>
        </w:rPr>
      </w:pPr>
      <w:r w:rsidRPr="00B07D8E">
        <w:rPr>
          <w:sz w:val="22"/>
          <w:szCs w:val="22"/>
          <w:lang w:val="en-US"/>
        </w:rPr>
        <w:t>Transportul deşeurilor se va realiza cu mijloace de transport autorizate, conform prevederilor HG nr. 1061/2008 privind transportul deşeurilor periculoase şi nepericuloase pe teritoriul României.</w:t>
      </w:r>
    </w:p>
    <w:p w:rsidR="00A9742A" w:rsidRPr="00B07D8E" w:rsidRDefault="00A9742A" w:rsidP="00A9742A">
      <w:pPr>
        <w:tabs>
          <w:tab w:val="left" w:pos="90"/>
        </w:tabs>
        <w:jc w:val="both"/>
        <w:rPr>
          <w:sz w:val="24"/>
          <w:szCs w:val="24"/>
          <w:lang w:val="it-IT"/>
        </w:rPr>
      </w:pPr>
      <w:r w:rsidRPr="00B07D8E">
        <w:rPr>
          <w:b/>
          <w:i/>
          <w:sz w:val="24"/>
          <w:szCs w:val="24"/>
          <w:lang w:val="it-IT"/>
        </w:rPr>
        <w:t>e.</w:t>
      </w:r>
      <w:r w:rsidRPr="00B07D8E">
        <w:rPr>
          <w:sz w:val="24"/>
          <w:szCs w:val="24"/>
        </w:rPr>
        <w:t xml:space="preserve"> </w:t>
      </w:r>
      <w:r w:rsidRPr="00B07D8E">
        <w:rPr>
          <w:b/>
          <w:i/>
          <w:sz w:val="24"/>
          <w:szCs w:val="24"/>
        </w:rPr>
        <w:t xml:space="preserve">poluarea şi alte efecte negative: </w:t>
      </w:r>
      <w:r w:rsidRPr="00B07D8E">
        <w:rPr>
          <w:sz w:val="24"/>
          <w:szCs w:val="24"/>
        </w:rPr>
        <w:t>p</w:t>
      </w:r>
      <w:r w:rsidRPr="00B07D8E">
        <w:rPr>
          <w:sz w:val="24"/>
          <w:szCs w:val="24"/>
          <w:lang w:val="it-IT"/>
        </w:rPr>
        <w:t xml:space="preserve">entru reducerea poluarii si a altor efecte negative titularul a prevazut urmatoarele masuri: </w:t>
      </w:r>
    </w:p>
    <w:p w:rsidR="00A9742A" w:rsidRPr="00B07D8E" w:rsidRDefault="00A9742A" w:rsidP="00A9742A">
      <w:pPr>
        <w:tabs>
          <w:tab w:val="left" w:pos="90"/>
        </w:tabs>
        <w:jc w:val="both"/>
        <w:rPr>
          <w:sz w:val="24"/>
          <w:szCs w:val="24"/>
          <w:lang w:val="it-IT"/>
        </w:rPr>
      </w:pPr>
      <w:r w:rsidRPr="00B07D8E">
        <w:rPr>
          <w:sz w:val="24"/>
          <w:szCs w:val="24"/>
          <w:lang w:val="it-IT"/>
        </w:rPr>
        <w:lastRenderedPageBreak/>
        <w:t xml:space="preserve">-alegerea unor solutii de demolare care sa reduca la maxim timpul de executie si cantitatile de pulberi rezultate; </w:t>
      </w:r>
    </w:p>
    <w:p w:rsidR="00A9742A" w:rsidRPr="00B07D8E" w:rsidRDefault="00A9742A" w:rsidP="00A9742A">
      <w:pPr>
        <w:tabs>
          <w:tab w:val="left" w:pos="90"/>
        </w:tabs>
        <w:jc w:val="both"/>
        <w:rPr>
          <w:sz w:val="24"/>
          <w:szCs w:val="24"/>
          <w:lang w:val="it-IT"/>
        </w:rPr>
      </w:pPr>
      <w:r w:rsidRPr="00B07D8E">
        <w:rPr>
          <w:sz w:val="24"/>
          <w:szCs w:val="24"/>
          <w:lang w:val="it-IT"/>
        </w:rPr>
        <w:t xml:space="preserve">-deplasarea vehiculelor in incinta amplasamentului se va face cu viteza redusa (max5km/h); stationarea vehiculelor se va face numai cu motoarele oprite; </w:t>
      </w:r>
    </w:p>
    <w:p w:rsidR="00A9742A" w:rsidRPr="00B07D8E" w:rsidRDefault="00A9742A" w:rsidP="00A9742A">
      <w:pPr>
        <w:tabs>
          <w:tab w:val="left" w:pos="90"/>
        </w:tabs>
        <w:jc w:val="both"/>
        <w:rPr>
          <w:sz w:val="24"/>
          <w:szCs w:val="24"/>
          <w:lang w:val="it-IT"/>
        </w:rPr>
      </w:pPr>
      <w:r w:rsidRPr="00B07D8E">
        <w:rPr>
          <w:sz w:val="24"/>
          <w:szCs w:val="24"/>
          <w:lang w:val="it-IT"/>
        </w:rPr>
        <w:t xml:space="preserve">-mijloacele de transport vor fi utilizate la capacitatea maxima pentru a se asigura un numar minim de curse, dar fara a se depasi capacitatile pentru care au fost omologate pentru a se evita suprasolicitarea motoarelor si cresterea cantitatilor de poluanti generati; </w:t>
      </w:r>
    </w:p>
    <w:p w:rsidR="00A9742A" w:rsidRPr="00B07D8E" w:rsidRDefault="00A9742A" w:rsidP="00A9742A">
      <w:pPr>
        <w:tabs>
          <w:tab w:val="left" w:pos="90"/>
        </w:tabs>
        <w:jc w:val="both"/>
        <w:rPr>
          <w:rFonts w:eastAsia="Arial Unicode MS"/>
          <w:iCs/>
          <w:color w:val="000000"/>
          <w:sz w:val="24"/>
          <w:szCs w:val="24"/>
        </w:rPr>
      </w:pPr>
      <w:r w:rsidRPr="00B07D8E">
        <w:rPr>
          <w:rFonts w:eastAsia="Arial Unicode MS"/>
          <w:iCs/>
          <w:color w:val="000000"/>
          <w:sz w:val="24"/>
          <w:szCs w:val="24"/>
        </w:rPr>
        <w:t>-</w:t>
      </w:r>
      <w:r w:rsidRPr="00B07D8E">
        <w:rPr>
          <w:sz w:val="24"/>
          <w:szCs w:val="24"/>
          <w:lang w:val="en-US"/>
        </w:rPr>
        <w:t xml:space="preserve"> </w:t>
      </w:r>
      <w:r w:rsidRPr="00B07D8E">
        <w:rPr>
          <w:rFonts w:eastAsia="Arial Unicode MS"/>
          <w:iCs/>
          <w:color w:val="000000"/>
          <w:sz w:val="24"/>
          <w:szCs w:val="24"/>
        </w:rPr>
        <w:t>depozitarea deseurilor generate se va realiza numai pe platforme amenajate si in containere corespunzatoare deseurilor depozitate;</w:t>
      </w:r>
    </w:p>
    <w:p w:rsidR="00A9742A" w:rsidRPr="00B07D8E" w:rsidRDefault="00A9742A" w:rsidP="00A9742A">
      <w:pPr>
        <w:tabs>
          <w:tab w:val="left" w:pos="90"/>
        </w:tabs>
        <w:jc w:val="both"/>
        <w:rPr>
          <w:rFonts w:eastAsia="Arial Unicode MS"/>
          <w:iCs/>
          <w:color w:val="000000"/>
          <w:sz w:val="24"/>
          <w:szCs w:val="24"/>
        </w:rPr>
      </w:pPr>
      <w:r w:rsidRPr="00B07D8E">
        <w:rPr>
          <w:rFonts w:eastAsia="Arial Unicode MS"/>
          <w:iCs/>
          <w:color w:val="000000"/>
          <w:sz w:val="24"/>
          <w:szCs w:val="24"/>
        </w:rPr>
        <w:t xml:space="preserve">- valorificarea deseurilor se va face numai prin operatori autorizati; </w:t>
      </w:r>
    </w:p>
    <w:p w:rsidR="00A9742A" w:rsidRPr="00B07D8E" w:rsidRDefault="00A9742A" w:rsidP="00A9742A">
      <w:pPr>
        <w:autoSpaceDE w:val="0"/>
        <w:autoSpaceDN w:val="0"/>
        <w:adjustRightInd w:val="0"/>
        <w:jc w:val="both"/>
        <w:rPr>
          <w:sz w:val="24"/>
          <w:szCs w:val="24"/>
        </w:rPr>
      </w:pPr>
      <w:r w:rsidRPr="00B07D8E">
        <w:rPr>
          <w:b/>
          <w:i/>
          <w:sz w:val="24"/>
          <w:szCs w:val="24"/>
          <w:lang w:val="it-IT"/>
        </w:rPr>
        <w:t>f.</w:t>
      </w:r>
      <w:r w:rsidRPr="00B07D8E">
        <w:rPr>
          <w:sz w:val="24"/>
          <w:szCs w:val="24"/>
        </w:rPr>
        <w:t xml:space="preserve"> </w:t>
      </w:r>
      <w:r w:rsidRPr="00B07D8E">
        <w:rPr>
          <w:b/>
          <w:i/>
          <w:sz w:val="24"/>
          <w:szCs w:val="24"/>
        </w:rPr>
        <w:t>riscurile de accidente majore şi/sau dezastre relevante pentru proiectul în cauză, inclusiv cele cauzate de schimbările climatice, conform informaţiilor ştiinţifice</w:t>
      </w:r>
      <w:r w:rsidRPr="00B07D8E">
        <w:rPr>
          <w:sz w:val="24"/>
          <w:szCs w:val="24"/>
        </w:rPr>
        <w:t xml:space="preserve">: </w:t>
      </w:r>
    </w:p>
    <w:p w:rsidR="00A9742A" w:rsidRPr="00B07D8E" w:rsidRDefault="00A9742A" w:rsidP="00A9742A">
      <w:pPr>
        <w:autoSpaceDE w:val="0"/>
        <w:autoSpaceDN w:val="0"/>
        <w:adjustRightInd w:val="0"/>
        <w:jc w:val="both"/>
        <w:rPr>
          <w:sz w:val="24"/>
          <w:szCs w:val="24"/>
          <w:lang w:val="it-IT"/>
        </w:rPr>
      </w:pPr>
      <w:r w:rsidRPr="00B07D8E">
        <w:rPr>
          <w:sz w:val="24"/>
          <w:szCs w:val="24"/>
          <w:lang w:val="it-IT"/>
        </w:rPr>
        <w:t>in cadrul proiectului nu vor fi utilizate substante periculoase, i</w:t>
      </w:r>
      <w:r w:rsidRPr="00B07D8E">
        <w:rPr>
          <w:sz w:val="24"/>
          <w:szCs w:val="24"/>
          <w:lang w:val="ro-RO" w:eastAsia="ro-RO"/>
        </w:rPr>
        <w:t>n condiţiile respectării etapelor de execuţie a proiectului, a disciplinei tehnologice în timpul operaţiilor de execuţie a lucrărilor</w:t>
      </w:r>
      <w:r w:rsidRPr="00B07D8E">
        <w:rPr>
          <w:sz w:val="24"/>
          <w:szCs w:val="24"/>
          <w:lang w:val="it-IT"/>
        </w:rPr>
        <w:t>, a legislației în vigoare privind substanțele și preparatele periculoase, riscul de accident va fi redus.</w:t>
      </w:r>
    </w:p>
    <w:p w:rsidR="00A9742A" w:rsidRPr="00B07D8E" w:rsidRDefault="00A9742A" w:rsidP="00A9742A">
      <w:pPr>
        <w:autoSpaceDE w:val="0"/>
        <w:autoSpaceDN w:val="0"/>
        <w:adjustRightInd w:val="0"/>
        <w:jc w:val="both"/>
        <w:rPr>
          <w:sz w:val="24"/>
          <w:szCs w:val="24"/>
          <w:lang w:val="it-IT"/>
        </w:rPr>
      </w:pPr>
      <w:r w:rsidRPr="00B07D8E">
        <w:rPr>
          <w:sz w:val="24"/>
          <w:szCs w:val="24"/>
          <w:lang w:val="it-IT"/>
        </w:rPr>
        <w:t>In perioada de functionare se vor utiliza substante pentru tratarea semintelor ce vor fi depozitate in spatiu special amenajat in ambalajele producatorului si vor fi utilizate intr-o instalatie dotata cu mijloace de protectie.</w:t>
      </w:r>
    </w:p>
    <w:p w:rsidR="00A9742A" w:rsidRPr="00B07D8E" w:rsidRDefault="00A9742A" w:rsidP="00A9742A">
      <w:pPr>
        <w:tabs>
          <w:tab w:val="center" w:pos="284"/>
          <w:tab w:val="right" w:pos="10065"/>
        </w:tabs>
        <w:autoSpaceDN w:val="0"/>
        <w:adjustRightInd w:val="0"/>
        <w:jc w:val="both"/>
        <w:rPr>
          <w:sz w:val="24"/>
          <w:szCs w:val="24"/>
          <w:lang w:val="it-IT"/>
        </w:rPr>
      </w:pPr>
      <w:r w:rsidRPr="00B07D8E">
        <w:rPr>
          <w:b/>
          <w:i/>
          <w:sz w:val="24"/>
          <w:szCs w:val="24"/>
          <w:lang w:val="it-IT"/>
        </w:rPr>
        <w:t>g) riscurile pentru sănătatea umană - de exemplu, din cauza contaminării apei sau a poluării atmosferice</w:t>
      </w:r>
      <w:r w:rsidRPr="00B07D8E">
        <w:rPr>
          <w:sz w:val="24"/>
          <w:szCs w:val="24"/>
          <w:lang w:val="it-IT"/>
        </w:rPr>
        <w:t>– proiectul va fi derulat intr-o zona dominata de activitati de productie, depozitari, prestari servicii, situata in afara zonei locuite si prin natura lucrarilor nu vor fi generati poluanti persistenti care sa fie antrenati pe distante mari.</w:t>
      </w:r>
    </w:p>
    <w:p w:rsidR="00A9742A" w:rsidRPr="00B07D8E" w:rsidRDefault="00A9742A" w:rsidP="00A9742A">
      <w:pPr>
        <w:autoSpaceDE w:val="0"/>
        <w:autoSpaceDN w:val="0"/>
        <w:adjustRightInd w:val="0"/>
        <w:jc w:val="both"/>
        <w:rPr>
          <w:sz w:val="24"/>
          <w:szCs w:val="24"/>
          <w:lang w:val="ro-RO"/>
        </w:rPr>
      </w:pPr>
      <w:r w:rsidRPr="00B07D8E">
        <w:rPr>
          <w:b/>
          <w:sz w:val="24"/>
          <w:szCs w:val="24"/>
          <w:lang w:val="it-IT"/>
        </w:rPr>
        <w:t xml:space="preserve">    </w:t>
      </w:r>
      <w:r w:rsidRPr="00B07D8E">
        <w:rPr>
          <w:b/>
          <w:sz w:val="24"/>
          <w:szCs w:val="24"/>
          <w:lang w:val="it-IT"/>
        </w:rPr>
        <w:tab/>
      </w:r>
      <w:r w:rsidRPr="00B07D8E">
        <w:rPr>
          <w:b/>
          <w:sz w:val="24"/>
          <w:szCs w:val="24"/>
        </w:rPr>
        <w:t xml:space="preserve">2. Amplasarea proiectelor: </w:t>
      </w:r>
      <w:r w:rsidRPr="00B07D8E">
        <w:rPr>
          <w:sz w:val="24"/>
          <w:szCs w:val="24"/>
        </w:rPr>
        <w:t>terenul se afla amplasat in judeţul Brăila, mun. Şos. Baldovineşti, nr. 9, Lot 2 intr-o zona in care se desfasoara diverse activitati economice</w:t>
      </w:r>
      <w:r w:rsidRPr="00B07D8E">
        <w:rPr>
          <w:sz w:val="24"/>
          <w:szCs w:val="24"/>
          <w:lang w:val="ro-RO"/>
        </w:rPr>
        <w:t>.</w:t>
      </w:r>
    </w:p>
    <w:p w:rsidR="00A9742A" w:rsidRPr="00B07D8E" w:rsidRDefault="00A9742A" w:rsidP="00A9742A">
      <w:pPr>
        <w:tabs>
          <w:tab w:val="center" w:pos="284"/>
          <w:tab w:val="right" w:pos="10065"/>
        </w:tabs>
        <w:autoSpaceDN w:val="0"/>
        <w:adjustRightInd w:val="0"/>
        <w:jc w:val="both"/>
        <w:rPr>
          <w:rFonts w:ascii="Calibri" w:eastAsia="Calibri" w:hAnsi="Calibri"/>
          <w:sz w:val="22"/>
          <w:szCs w:val="22"/>
          <w:lang w:val="ro-RO"/>
        </w:rPr>
      </w:pPr>
      <w:r w:rsidRPr="00B07D8E">
        <w:rPr>
          <w:b/>
          <w:i/>
          <w:sz w:val="24"/>
          <w:szCs w:val="24"/>
          <w:lang w:val="it-IT"/>
        </w:rPr>
        <w:t>a.utilizarea actuala si aprobata a terenului</w:t>
      </w:r>
      <w:r w:rsidRPr="00B07D8E">
        <w:rPr>
          <w:b/>
          <w:sz w:val="24"/>
          <w:szCs w:val="24"/>
          <w:lang w:val="it-IT"/>
        </w:rPr>
        <w:t xml:space="preserve"> –</w:t>
      </w:r>
      <w:r w:rsidRPr="00B07D8E">
        <w:rPr>
          <w:sz w:val="24"/>
          <w:szCs w:val="24"/>
          <w:lang w:val="ro-RO"/>
        </w:rPr>
        <w:t xml:space="preserve"> Conform Certificatului de Urbanism nr.1936 din 25.10.2019 clasificarea terenului dupa destinatie este Teren din intravilan,  cu destinatia actuala curti-constructii, se afla conform PUG aprobat in situat în U.T.R. nr. 44, cu POT max: 40 % şi CUT max : 0,75, cu destinatii admise zona unitati agricole, societati comerciale agrozootehnice, constructii destinate depozitarii , administrative, cai de comunicatii.</w:t>
      </w:r>
    </w:p>
    <w:p w:rsidR="00A9742A" w:rsidRPr="00B07D8E" w:rsidRDefault="00A9742A" w:rsidP="00A9742A">
      <w:pPr>
        <w:autoSpaceDE w:val="0"/>
        <w:autoSpaceDN w:val="0"/>
        <w:adjustRightInd w:val="0"/>
        <w:jc w:val="both"/>
        <w:rPr>
          <w:b/>
          <w:sz w:val="24"/>
          <w:szCs w:val="24"/>
        </w:rPr>
      </w:pPr>
    </w:p>
    <w:p w:rsidR="00A9742A" w:rsidRPr="00B07D8E" w:rsidRDefault="00A9742A" w:rsidP="00A9742A">
      <w:pPr>
        <w:autoSpaceDE w:val="0"/>
        <w:autoSpaceDN w:val="0"/>
        <w:adjustRightInd w:val="0"/>
        <w:jc w:val="both"/>
        <w:rPr>
          <w:sz w:val="24"/>
          <w:szCs w:val="24"/>
          <w:lang w:val="it-IT"/>
        </w:rPr>
      </w:pPr>
      <w:r w:rsidRPr="00B07D8E">
        <w:rPr>
          <w:b/>
          <w:sz w:val="24"/>
          <w:szCs w:val="24"/>
        </w:rPr>
        <w:t>b)</w:t>
      </w:r>
      <w:r w:rsidRPr="00B07D8E">
        <w:rPr>
          <w:b/>
          <w:i/>
          <w:sz w:val="24"/>
          <w:szCs w:val="24"/>
        </w:rPr>
        <w:t xml:space="preserve">bogăţia, disponibilitatea, calitatea şi capacitatea de regenerare relative ale resurselor naturale, inclusiv solul, terenurile, apa şi biodiversitatea, din zonă şi din subteranul acesteia: </w:t>
      </w:r>
      <w:r w:rsidRPr="00B07D8E">
        <w:rPr>
          <w:sz w:val="24"/>
          <w:szCs w:val="24"/>
        </w:rPr>
        <w:t>nu este cazul</w:t>
      </w:r>
      <w:r w:rsidRPr="00B07D8E">
        <w:rPr>
          <w:sz w:val="24"/>
          <w:szCs w:val="24"/>
          <w:lang w:val="it-IT"/>
        </w:rPr>
        <w:t>;</w:t>
      </w:r>
    </w:p>
    <w:p w:rsidR="00A9742A" w:rsidRPr="00B07D8E" w:rsidRDefault="00A9742A" w:rsidP="00A9742A">
      <w:pPr>
        <w:tabs>
          <w:tab w:val="center" w:pos="284"/>
          <w:tab w:val="right" w:pos="10065"/>
        </w:tabs>
        <w:autoSpaceDN w:val="0"/>
        <w:adjustRightInd w:val="0"/>
        <w:jc w:val="both"/>
        <w:rPr>
          <w:b/>
          <w:bCs/>
          <w:sz w:val="24"/>
          <w:szCs w:val="24"/>
          <w:lang w:val="it-IT"/>
        </w:rPr>
      </w:pPr>
    </w:p>
    <w:p w:rsidR="00A9742A" w:rsidRPr="00B07D8E" w:rsidRDefault="00A9742A" w:rsidP="00A9742A">
      <w:pPr>
        <w:tabs>
          <w:tab w:val="center" w:pos="284"/>
          <w:tab w:val="right" w:pos="10065"/>
        </w:tabs>
        <w:autoSpaceDN w:val="0"/>
        <w:adjustRightInd w:val="0"/>
        <w:jc w:val="both"/>
        <w:rPr>
          <w:b/>
          <w:sz w:val="24"/>
          <w:szCs w:val="24"/>
          <w:lang w:val="it-IT"/>
        </w:rPr>
      </w:pPr>
      <w:r w:rsidRPr="00B07D8E">
        <w:rPr>
          <w:b/>
          <w:bCs/>
          <w:sz w:val="24"/>
          <w:szCs w:val="24"/>
          <w:lang w:val="it-IT"/>
        </w:rPr>
        <w:t>2.3.</w:t>
      </w:r>
      <w:r w:rsidRPr="00B07D8E">
        <w:rPr>
          <w:sz w:val="24"/>
          <w:szCs w:val="24"/>
        </w:rPr>
        <w:t xml:space="preserve"> </w:t>
      </w:r>
      <w:r w:rsidRPr="00B07D8E">
        <w:rPr>
          <w:b/>
          <w:sz w:val="24"/>
          <w:szCs w:val="24"/>
        </w:rPr>
        <w:t>capacitatea de absorbţie a mediului natural, acordându-se o atenţie specială următoarelor zone:</w:t>
      </w:r>
    </w:p>
    <w:p w:rsidR="00A9742A" w:rsidRPr="00B07D8E" w:rsidRDefault="00A9742A" w:rsidP="00A9742A">
      <w:pPr>
        <w:autoSpaceDE w:val="0"/>
        <w:autoSpaceDN w:val="0"/>
        <w:adjustRightInd w:val="0"/>
        <w:jc w:val="both"/>
        <w:rPr>
          <w:sz w:val="24"/>
          <w:szCs w:val="24"/>
          <w:lang w:val="it-IT"/>
        </w:rPr>
      </w:pPr>
      <w:r w:rsidRPr="00B07D8E">
        <w:rPr>
          <w:b/>
          <w:bCs/>
          <w:i/>
          <w:color w:val="8F0000"/>
          <w:sz w:val="24"/>
          <w:szCs w:val="24"/>
          <w:lang w:val="it-IT"/>
        </w:rPr>
        <w:t>1)</w:t>
      </w:r>
      <w:r w:rsidRPr="00B07D8E">
        <w:rPr>
          <w:sz w:val="24"/>
          <w:szCs w:val="24"/>
          <w:lang w:val="it-IT"/>
        </w:rPr>
        <w:t xml:space="preserve"> </w:t>
      </w:r>
      <w:r w:rsidRPr="00B07D8E">
        <w:rPr>
          <w:b/>
          <w:i/>
          <w:sz w:val="24"/>
          <w:szCs w:val="24"/>
          <w:lang w:val="it-IT"/>
        </w:rPr>
        <w:t xml:space="preserve">zone umede, zone riverane, guri ale râurilor – </w:t>
      </w:r>
      <w:r w:rsidRPr="00B07D8E">
        <w:rPr>
          <w:sz w:val="24"/>
          <w:szCs w:val="24"/>
          <w:lang w:val="it-IT"/>
        </w:rPr>
        <w:t>nu este cazul, proiectul nu se propune în perimetrul sau vecinătatea unor astfel de zone.</w:t>
      </w:r>
    </w:p>
    <w:p w:rsidR="00A9742A" w:rsidRPr="00B07D8E" w:rsidRDefault="00A9742A" w:rsidP="00A9742A">
      <w:pPr>
        <w:shd w:val="clear" w:color="auto" w:fill="FFFFFF"/>
        <w:jc w:val="both"/>
        <w:rPr>
          <w:sz w:val="24"/>
          <w:szCs w:val="24"/>
          <w:lang w:val="it-IT"/>
        </w:rPr>
      </w:pPr>
      <w:r w:rsidRPr="00B07D8E">
        <w:rPr>
          <w:b/>
          <w:bCs/>
          <w:i/>
          <w:color w:val="8F0000"/>
          <w:sz w:val="24"/>
          <w:szCs w:val="24"/>
          <w:lang w:val="it-IT"/>
        </w:rPr>
        <w:t>2)</w:t>
      </w:r>
      <w:r w:rsidRPr="00B07D8E">
        <w:rPr>
          <w:b/>
          <w:i/>
          <w:sz w:val="24"/>
          <w:szCs w:val="24"/>
          <w:lang w:val="it-IT"/>
        </w:rPr>
        <w:t xml:space="preserve">zonele costiere si mediul marin - </w:t>
      </w:r>
      <w:r w:rsidRPr="00B07D8E">
        <w:rPr>
          <w:sz w:val="24"/>
          <w:szCs w:val="24"/>
          <w:lang w:val="it-IT"/>
        </w:rPr>
        <w:t>nu este cazul, proiectul nu se propune în perimetrul sau vecinătatea unor astfel de zone.</w:t>
      </w:r>
    </w:p>
    <w:p w:rsidR="00A9742A" w:rsidRPr="00B07D8E" w:rsidRDefault="00A9742A" w:rsidP="00A9742A">
      <w:pPr>
        <w:shd w:val="clear" w:color="auto" w:fill="FFFFFF"/>
        <w:jc w:val="both"/>
        <w:rPr>
          <w:sz w:val="24"/>
          <w:szCs w:val="24"/>
          <w:lang w:val="it-IT"/>
        </w:rPr>
      </w:pPr>
      <w:r w:rsidRPr="00B07D8E">
        <w:rPr>
          <w:b/>
          <w:bCs/>
          <w:i/>
          <w:color w:val="8F0000"/>
          <w:sz w:val="24"/>
          <w:szCs w:val="24"/>
          <w:lang w:val="it-IT"/>
        </w:rPr>
        <w:t>3)</w:t>
      </w:r>
      <w:r w:rsidRPr="00B07D8E">
        <w:rPr>
          <w:b/>
          <w:i/>
          <w:sz w:val="24"/>
          <w:szCs w:val="24"/>
          <w:lang w:val="it-IT"/>
        </w:rPr>
        <w:t>zonele montane şi forestiere</w:t>
      </w:r>
      <w:r w:rsidRPr="00B07D8E">
        <w:rPr>
          <w:sz w:val="24"/>
          <w:szCs w:val="24"/>
          <w:lang w:val="it-IT"/>
        </w:rPr>
        <w:t>- nu este cazul, proiectul nu se propune în perimetrul sau vecinătatea unor astfel de zone.</w:t>
      </w:r>
    </w:p>
    <w:p w:rsidR="00A9742A" w:rsidRPr="00B07D8E" w:rsidRDefault="00A9742A" w:rsidP="00A9742A">
      <w:pPr>
        <w:shd w:val="clear" w:color="auto" w:fill="FFFFFF"/>
        <w:jc w:val="both"/>
        <w:rPr>
          <w:sz w:val="24"/>
          <w:szCs w:val="24"/>
          <w:lang w:val="it-IT"/>
        </w:rPr>
      </w:pPr>
      <w:r w:rsidRPr="00B07D8E">
        <w:rPr>
          <w:b/>
          <w:bCs/>
          <w:i/>
          <w:color w:val="8F0000"/>
          <w:sz w:val="24"/>
          <w:szCs w:val="24"/>
          <w:lang w:val="it-IT"/>
        </w:rPr>
        <w:t>4)</w:t>
      </w:r>
      <w:r w:rsidRPr="00B07D8E">
        <w:rPr>
          <w:sz w:val="24"/>
          <w:szCs w:val="24"/>
          <w:lang w:val="it-IT"/>
        </w:rPr>
        <w:t xml:space="preserve"> </w:t>
      </w:r>
      <w:r w:rsidRPr="00B07D8E">
        <w:rPr>
          <w:b/>
          <w:i/>
          <w:sz w:val="24"/>
          <w:szCs w:val="24"/>
          <w:lang w:val="it-IT"/>
        </w:rPr>
        <w:t>arii naturale protejate de interes naţional, comunitar, internaţional</w:t>
      </w:r>
      <w:r w:rsidRPr="00B07D8E">
        <w:rPr>
          <w:sz w:val="24"/>
          <w:szCs w:val="24"/>
          <w:lang w:val="it-IT"/>
        </w:rPr>
        <w:t xml:space="preserve"> - nu este cazul, nu se propune în perimetrul sau vecinătatea unor astfel de zone.</w:t>
      </w:r>
    </w:p>
    <w:p w:rsidR="00A9742A" w:rsidRPr="00B07D8E" w:rsidRDefault="00A9742A" w:rsidP="00A9742A">
      <w:pPr>
        <w:shd w:val="clear" w:color="auto" w:fill="FFFFFF"/>
        <w:jc w:val="both"/>
        <w:rPr>
          <w:sz w:val="24"/>
          <w:szCs w:val="24"/>
          <w:lang w:val="it-IT"/>
        </w:rPr>
      </w:pPr>
      <w:r w:rsidRPr="00B07D8E">
        <w:rPr>
          <w:b/>
          <w:bCs/>
          <w:i/>
          <w:color w:val="8F0000"/>
          <w:sz w:val="24"/>
          <w:szCs w:val="24"/>
          <w:lang w:val="it-IT"/>
        </w:rPr>
        <w:t>5)</w:t>
      </w:r>
      <w:r w:rsidRPr="00B07D8E">
        <w:rPr>
          <w:sz w:val="24"/>
          <w:szCs w:val="24"/>
          <w:lang w:val="it-IT"/>
        </w:rPr>
        <w:t xml:space="preserve"> </w:t>
      </w:r>
      <w:r w:rsidRPr="00B07D8E">
        <w:rPr>
          <w:b/>
          <w:i/>
          <w:sz w:val="24"/>
          <w:szCs w:val="24"/>
          <w:lang w:val="it-IT"/>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B07D8E">
        <w:rPr>
          <w:sz w:val="24"/>
          <w:szCs w:val="24"/>
          <w:lang w:val="it-IT"/>
        </w:rPr>
        <w:t xml:space="preserve"> nu este cazul, proiectul nu se propune în perimetrul sau vecinătatea unor astfel de zone.</w:t>
      </w:r>
    </w:p>
    <w:p w:rsidR="00A9742A" w:rsidRPr="00B07D8E" w:rsidRDefault="00A9742A" w:rsidP="00A9742A">
      <w:pPr>
        <w:shd w:val="clear" w:color="auto" w:fill="FFFFFF"/>
        <w:jc w:val="both"/>
        <w:rPr>
          <w:sz w:val="24"/>
          <w:szCs w:val="24"/>
          <w:lang w:val="it-IT"/>
        </w:rPr>
      </w:pPr>
      <w:r w:rsidRPr="00B07D8E">
        <w:rPr>
          <w:b/>
          <w:bCs/>
          <w:i/>
          <w:color w:val="8F0000"/>
          <w:sz w:val="24"/>
          <w:szCs w:val="24"/>
          <w:lang w:val="it-IT"/>
        </w:rPr>
        <w:t>6)</w:t>
      </w:r>
      <w:r w:rsidRPr="00B07D8E">
        <w:rPr>
          <w:b/>
          <w:sz w:val="24"/>
          <w:szCs w:val="24"/>
          <w:lang w:val="it-IT"/>
        </w:rPr>
        <w:t xml:space="preserve"> </w:t>
      </w:r>
      <w:r w:rsidRPr="00B07D8E">
        <w:rPr>
          <w:b/>
          <w:i/>
          <w:sz w:val="24"/>
          <w:szCs w:val="24"/>
          <w:lang w:val="it-IT"/>
        </w:rPr>
        <w:t>zonele în care au existat deja cazuri de nerespectare a standardelor de calitate a mediului prevăzute de legislaţia naţională şi la nivelul Uniunii Europene şi relevante pentru proiect sau în care se consideră că există astfel de cazuri-</w:t>
      </w:r>
      <w:r w:rsidRPr="00B07D8E">
        <w:rPr>
          <w:sz w:val="24"/>
          <w:szCs w:val="24"/>
          <w:lang w:val="it-IT"/>
        </w:rPr>
        <w:t xml:space="preserve"> nu este cazul.</w:t>
      </w:r>
    </w:p>
    <w:p w:rsidR="00A9742A" w:rsidRPr="00B07D8E" w:rsidRDefault="00A9742A" w:rsidP="00A9742A">
      <w:pPr>
        <w:tabs>
          <w:tab w:val="center" w:pos="284"/>
          <w:tab w:val="right" w:pos="10065"/>
        </w:tabs>
        <w:autoSpaceDN w:val="0"/>
        <w:adjustRightInd w:val="0"/>
        <w:jc w:val="both"/>
        <w:rPr>
          <w:sz w:val="24"/>
          <w:szCs w:val="24"/>
          <w:lang w:val="it-IT"/>
        </w:rPr>
      </w:pPr>
      <w:r w:rsidRPr="00B07D8E">
        <w:rPr>
          <w:b/>
          <w:bCs/>
          <w:i/>
          <w:color w:val="8F0000"/>
          <w:sz w:val="24"/>
          <w:szCs w:val="24"/>
        </w:rPr>
        <w:lastRenderedPageBreak/>
        <w:t>7)</w:t>
      </w:r>
      <w:r w:rsidRPr="00B07D8E">
        <w:rPr>
          <w:sz w:val="24"/>
          <w:szCs w:val="24"/>
        </w:rPr>
        <w:t xml:space="preserve"> </w:t>
      </w:r>
      <w:r w:rsidRPr="00B07D8E">
        <w:rPr>
          <w:b/>
          <w:i/>
          <w:sz w:val="24"/>
          <w:szCs w:val="24"/>
        </w:rPr>
        <w:t>zonele cu o densitate mare a populaţiei</w:t>
      </w:r>
      <w:r w:rsidRPr="00B07D8E">
        <w:rPr>
          <w:b/>
          <w:sz w:val="24"/>
          <w:szCs w:val="24"/>
        </w:rPr>
        <w:t xml:space="preserve"> -</w:t>
      </w:r>
      <w:r w:rsidRPr="00B07D8E">
        <w:rPr>
          <w:sz w:val="24"/>
          <w:szCs w:val="24"/>
        </w:rPr>
        <w:t xml:space="preserve"> amplasamentul proiectului se afla la distanta fata de zona locuita; </w:t>
      </w:r>
    </w:p>
    <w:p w:rsidR="00A9742A" w:rsidRPr="00B07D8E" w:rsidRDefault="00A9742A" w:rsidP="00A9742A">
      <w:pPr>
        <w:shd w:val="clear" w:color="auto" w:fill="FFFFFF"/>
        <w:jc w:val="both"/>
        <w:rPr>
          <w:sz w:val="24"/>
          <w:szCs w:val="24"/>
          <w:lang w:val="it-IT"/>
        </w:rPr>
      </w:pPr>
      <w:r w:rsidRPr="00B07D8E">
        <w:rPr>
          <w:b/>
          <w:i/>
          <w:sz w:val="24"/>
          <w:szCs w:val="24"/>
          <w:lang w:val="it-IT"/>
        </w:rPr>
        <w:t>8)</w:t>
      </w:r>
      <w:r w:rsidRPr="00B07D8E">
        <w:rPr>
          <w:b/>
          <w:sz w:val="24"/>
          <w:szCs w:val="24"/>
          <w:lang w:val="it-IT"/>
        </w:rPr>
        <w:t xml:space="preserve"> </w:t>
      </w:r>
      <w:r w:rsidRPr="00B07D8E">
        <w:rPr>
          <w:b/>
          <w:i/>
          <w:sz w:val="24"/>
          <w:szCs w:val="24"/>
          <w:lang w:val="it-IT"/>
        </w:rPr>
        <w:t>peisaje şi situri importante din punct de vedere istoric, cultural sau arheologic</w:t>
      </w:r>
      <w:r w:rsidRPr="00B07D8E">
        <w:rPr>
          <w:sz w:val="24"/>
          <w:szCs w:val="24"/>
          <w:lang w:val="it-IT"/>
        </w:rPr>
        <w:t xml:space="preserve"> – nu este cazul, proiectul nu se propune în perimetrul sau vecinătatea unor astfel de zone, Cel mai apropiat monument istoric din Lista actualizată în anul 2015 este Tumulul din epoca bronzului timpuriu de la Baldovineşti, cod RAN 44417.01, UAT Vădeni, Localitate Baldovineşti, în incinta pepinierei agro-silvice, situat la o distanţă de 3 km spre vest de satul Baldovineşti şi la 6 km spre nord de oraşul Brăila. </w:t>
      </w:r>
    </w:p>
    <w:p w:rsidR="00A9742A" w:rsidRPr="00B07D8E" w:rsidRDefault="00A9742A" w:rsidP="00A9742A">
      <w:pPr>
        <w:shd w:val="clear" w:color="auto" w:fill="FFFFFF"/>
        <w:spacing w:before="120" w:after="120"/>
        <w:ind w:firstLine="709"/>
        <w:jc w:val="both"/>
        <w:rPr>
          <w:sz w:val="24"/>
          <w:szCs w:val="24"/>
          <w:lang w:val="pt-BR"/>
        </w:rPr>
      </w:pPr>
      <w:r w:rsidRPr="00B07D8E">
        <w:rPr>
          <w:b/>
          <w:sz w:val="24"/>
          <w:szCs w:val="24"/>
          <w:lang w:val="pt-BR"/>
        </w:rPr>
        <w:t>3)</w:t>
      </w:r>
      <w:r w:rsidRPr="00B07D8E">
        <w:rPr>
          <w:b/>
          <w:i/>
          <w:sz w:val="24"/>
          <w:szCs w:val="24"/>
          <w:u w:val="single"/>
          <w:lang w:val="pt-BR"/>
        </w:rPr>
        <w:t>Tipurile si caracteristicile impactului potenţial</w:t>
      </w:r>
      <w:r w:rsidRPr="00B07D8E">
        <w:rPr>
          <w:b/>
          <w:sz w:val="24"/>
          <w:szCs w:val="24"/>
          <w:lang w:val="pt-BR"/>
        </w:rPr>
        <w:t xml:space="preserve">: </w:t>
      </w:r>
    </w:p>
    <w:p w:rsidR="00A9742A" w:rsidRPr="00B07D8E" w:rsidRDefault="00A9742A" w:rsidP="00A9742A">
      <w:pPr>
        <w:shd w:val="clear" w:color="auto" w:fill="FFFFFF"/>
        <w:jc w:val="both"/>
        <w:rPr>
          <w:sz w:val="24"/>
          <w:szCs w:val="24"/>
        </w:rPr>
      </w:pPr>
      <w:r w:rsidRPr="00B07D8E">
        <w:rPr>
          <w:b/>
          <w:bCs/>
          <w:sz w:val="24"/>
          <w:szCs w:val="24"/>
        </w:rPr>
        <w:t xml:space="preserve">a)importanta si </w:t>
      </w:r>
      <w:r w:rsidRPr="00B07D8E">
        <w:rPr>
          <w:b/>
          <w:sz w:val="24"/>
          <w:szCs w:val="24"/>
        </w:rPr>
        <w:t>extinderea impactului-</w:t>
      </w:r>
      <w:r w:rsidRPr="00B07D8E">
        <w:rPr>
          <w:sz w:val="24"/>
          <w:szCs w:val="24"/>
        </w:rPr>
        <w:t xml:space="preserve">impact redus si local doar in zona amplasamentului, cu conditia respectarii legislatiei privind protectia mediului in vigoare si a </w:t>
      </w:r>
      <w:r w:rsidRPr="00B07D8E">
        <w:rPr>
          <w:sz w:val="24"/>
          <w:szCs w:val="24"/>
          <w:lang w:val="it-IT"/>
        </w:rPr>
        <w:t>condițiilor impuse prin prezenta decizie</w:t>
      </w:r>
      <w:r w:rsidRPr="00B07D8E">
        <w:rPr>
          <w:sz w:val="24"/>
          <w:szCs w:val="24"/>
        </w:rPr>
        <w:t xml:space="preserve">;  </w:t>
      </w:r>
    </w:p>
    <w:p w:rsidR="00A9742A" w:rsidRPr="00B07D8E" w:rsidRDefault="00A9742A" w:rsidP="00A9742A">
      <w:pPr>
        <w:shd w:val="clear" w:color="auto" w:fill="FFFFFF"/>
        <w:jc w:val="both"/>
        <w:rPr>
          <w:sz w:val="24"/>
          <w:szCs w:val="24"/>
        </w:rPr>
      </w:pPr>
      <w:r w:rsidRPr="00B07D8E">
        <w:rPr>
          <w:b/>
          <w:sz w:val="24"/>
          <w:szCs w:val="24"/>
        </w:rPr>
        <w:t>b)natura impactului-</w:t>
      </w:r>
      <w:r w:rsidRPr="00B07D8E">
        <w:rPr>
          <w:sz w:val="24"/>
          <w:szCs w:val="24"/>
        </w:rPr>
        <w:t xml:space="preserve">impact redus, direct, local doar in zona amplasamentului cu conditia respectarii legislatiei privind protectia mediului in vigoare si a </w:t>
      </w:r>
      <w:r w:rsidRPr="00B07D8E">
        <w:rPr>
          <w:sz w:val="24"/>
          <w:szCs w:val="24"/>
          <w:lang w:val="it-IT"/>
        </w:rPr>
        <w:t>condițiilor impuse prin prezenta decizie</w:t>
      </w:r>
      <w:r w:rsidRPr="00B07D8E">
        <w:rPr>
          <w:sz w:val="24"/>
          <w:szCs w:val="24"/>
        </w:rPr>
        <w:t xml:space="preserve">;  </w:t>
      </w:r>
    </w:p>
    <w:p w:rsidR="00A9742A" w:rsidRPr="00B07D8E" w:rsidRDefault="00A9742A" w:rsidP="00A9742A">
      <w:pPr>
        <w:shd w:val="clear" w:color="auto" w:fill="FFFFFF"/>
        <w:jc w:val="both"/>
        <w:rPr>
          <w:sz w:val="24"/>
          <w:szCs w:val="24"/>
          <w:lang w:val="it-IT"/>
        </w:rPr>
      </w:pPr>
      <w:r w:rsidRPr="00B07D8E">
        <w:rPr>
          <w:b/>
          <w:bCs/>
          <w:sz w:val="24"/>
          <w:szCs w:val="24"/>
        </w:rPr>
        <w:t>c)</w:t>
      </w:r>
      <w:r w:rsidRPr="00B07D8E">
        <w:rPr>
          <w:b/>
          <w:sz w:val="24"/>
          <w:szCs w:val="24"/>
        </w:rPr>
        <w:t>natura transfrontieră a impactului -</w:t>
      </w:r>
      <w:r w:rsidRPr="00B07D8E">
        <w:rPr>
          <w:sz w:val="24"/>
          <w:szCs w:val="24"/>
          <w:lang w:val="it-IT"/>
        </w:rPr>
        <w:t xml:space="preserve"> proiectul propus nu va avea efecte transfrontiere;</w:t>
      </w:r>
    </w:p>
    <w:p w:rsidR="00A9742A" w:rsidRPr="00B07D8E" w:rsidRDefault="00A9742A" w:rsidP="00A9742A">
      <w:pPr>
        <w:shd w:val="clear" w:color="auto" w:fill="FFFFFF"/>
        <w:jc w:val="both"/>
        <w:rPr>
          <w:b/>
          <w:sz w:val="24"/>
          <w:szCs w:val="24"/>
        </w:rPr>
      </w:pPr>
      <w:r w:rsidRPr="00B07D8E">
        <w:rPr>
          <w:b/>
          <w:bCs/>
          <w:sz w:val="24"/>
          <w:szCs w:val="24"/>
        </w:rPr>
        <w:t>d)</w:t>
      </w:r>
      <w:r w:rsidRPr="00B07D8E">
        <w:rPr>
          <w:b/>
          <w:sz w:val="24"/>
          <w:szCs w:val="24"/>
        </w:rPr>
        <w:t xml:space="preserve">intensitatea şi complexitatea impactului - </w:t>
      </w:r>
      <w:r w:rsidRPr="00B07D8E">
        <w:rPr>
          <w:sz w:val="24"/>
          <w:szCs w:val="24"/>
        </w:rPr>
        <w:t xml:space="preserve">impact de intensitate si complexitate redusa, cu conditia respectarii legislatiei privind protectia mediului in vigoare si a </w:t>
      </w:r>
      <w:r w:rsidRPr="00B07D8E">
        <w:rPr>
          <w:sz w:val="24"/>
          <w:szCs w:val="24"/>
          <w:lang w:val="it-IT"/>
        </w:rPr>
        <w:t>condițiilor impuse prin prezenta decizie</w:t>
      </w:r>
      <w:r w:rsidRPr="00B07D8E">
        <w:rPr>
          <w:sz w:val="24"/>
          <w:szCs w:val="24"/>
        </w:rPr>
        <w:t xml:space="preserve">;  </w:t>
      </w:r>
    </w:p>
    <w:p w:rsidR="00A9742A" w:rsidRPr="00B07D8E" w:rsidRDefault="00A9742A" w:rsidP="00A9742A">
      <w:pPr>
        <w:shd w:val="clear" w:color="auto" w:fill="FFFFFF"/>
        <w:jc w:val="both"/>
        <w:rPr>
          <w:b/>
          <w:sz w:val="24"/>
          <w:szCs w:val="24"/>
        </w:rPr>
      </w:pPr>
      <w:r w:rsidRPr="00B07D8E">
        <w:rPr>
          <w:b/>
          <w:bCs/>
          <w:sz w:val="24"/>
          <w:szCs w:val="24"/>
        </w:rPr>
        <w:t>e)</w:t>
      </w:r>
      <w:r w:rsidRPr="00B07D8E">
        <w:rPr>
          <w:b/>
          <w:sz w:val="24"/>
          <w:szCs w:val="24"/>
        </w:rPr>
        <w:t>probabilitatea impactului –</w:t>
      </w:r>
      <w:r w:rsidRPr="00B07D8E">
        <w:rPr>
          <w:sz w:val="24"/>
          <w:szCs w:val="24"/>
          <w:lang w:val="it-IT"/>
        </w:rPr>
        <w:t xml:space="preserve"> probabilitatea de apariție a impactului este redusă </w:t>
      </w:r>
      <w:r w:rsidRPr="00B07D8E">
        <w:rPr>
          <w:sz w:val="24"/>
          <w:szCs w:val="24"/>
        </w:rPr>
        <w:t xml:space="preserve">in situatia respectarii legislatiei privind protectia mediului in vigoare si a </w:t>
      </w:r>
      <w:r w:rsidRPr="00B07D8E">
        <w:rPr>
          <w:sz w:val="24"/>
          <w:szCs w:val="24"/>
          <w:lang w:val="it-IT"/>
        </w:rPr>
        <w:t>condițiilor impuse prin prezenta decizie</w:t>
      </w:r>
      <w:r w:rsidRPr="00B07D8E">
        <w:rPr>
          <w:sz w:val="24"/>
          <w:szCs w:val="24"/>
        </w:rPr>
        <w:t xml:space="preserve">;  </w:t>
      </w:r>
    </w:p>
    <w:p w:rsidR="00A9742A" w:rsidRPr="00B07D8E" w:rsidRDefault="00A9742A" w:rsidP="00A9742A">
      <w:pPr>
        <w:autoSpaceDE w:val="0"/>
        <w:autoSpaceDN w:val="0"/>
        <w:adjustRightInd w:val="0"/>
        <w:jc w:val="both"/>
        <w:rPr>
          <w:sz w:val="24"/>
          <w:szCs w:val="24"/>
        </w:rPr>
      </w:pPr>
      <w:r w:rsidRPr="00B07D8E">
        <w:rPr>
          <w:b/>
          <w:bCs/>
          <w:sz w:val="24"/>
          <w:szCs w:val="24"/>
        </w:rPr>
        <w:t>f)</w:t>
      </w:r>
      <w:r w:rsidRPr="00B07D8E">
        <w:rPr>
          <w:b/>
          <w:sz w:val="24"/>
          <w:szCs w:val="24"/>
        </w:rPr>
        <w:t>debutul, durata, frecvenţa şi reversibilitatea preconizate ale impactului</w:t>
      </w:r>
      <w:r w:rsidRPr="00B07D8E">
        <w:rPr>
          <w:b/>
          <w:i/>
          <w:sz w:val="24"/>
          <w:szCs w:val="24"/>
        </w:rPr>
        <w:t>-</w:t>
      </w:r>
      <w:r w:rsidRPr="00B07D8E">
        <w:rPr>
          <w:sz w:val="24"/>
          <w:szCs w:val="24"/>
          <w:lang w:val="it-IT"/>
        </w:rPr>
        <w:t xml:space="preserve"> </w:t>
      </w:r>
      <w:r w:rsidRPr="00B07D8E">
        <w:rPr>
          <w:sz w:val="24"/>
          <w:szCs w:val="24"/>
        </w:rPr>
        <w:t xml:space="preserve">impact redus, temporar si local în zona proiectului, cu conditia respectarii legislatiei privind protectia mediului in vigoare si a </w:t>
      </w:r>
      <w:r w:rsidRPr="00B07D8E">
        <w:rPr>
          <w:sz w:val="24"/>
          <w:szCs w:val="24"/>
          <w:lang w:val="it-IT"/>
        </w:rPr>
        <w:t>condițiilor impuse prin prezenta decizie</w:t>
      </w:r>
      <w:r w:rsidRPr="00B07D8E">
        <w:rPr>
          <w:sz w:val="24"/>
          <w:szCs w:val="24"/>
        </w:rPr>
        <w:t xml:space="preserve">;  </w:t>
      </w:r>
    </w:p>
    <w:p w:rsidR="00A9742A" w:rsidRPr="00B07D8E" w:rsidRDefault="00A9742A" w:rsidP="00A9742A">
      <w:pPr>
        <w:tabs>
          <w:tab w:val="left" w:pos="90"/>
          <w:tab w:val="left" w:pos="180"/>
        </w:tabs>
        <w:jc w:val="both"/>
        <w:rPr>
          <w:sz w:val="24"/>
          <w:szCs w:val="24"/>
          <w:lang w:val="ro-RO"/>
        </w:rPr>
      </w:pPr>
      <w:r w:rsidRPr="00B07D8E">
        <w:rPr>
          <w:b/>
          <w:sz w:val="24"/>
          <w:szCs w:val="24"/>
        </w:rPr>
        <w:t xml:space="preserve"> g) cumularea impactului cu impactul altor proiecte existente şi/sau aprobate –</w:t>
      </w:r>
      <w:r w:rsidRPr="00B07D8E">
        <w:rPr>
          <w:sz w:val="24"/>
          <w:szCs w:val="24"/>
        </w:rPr>
        <w:t xml:space="preserve"> </w:t>
      </w:r>
      <w:r w:rsidRPr="00B07D8E">
        <w:rPr>
          <w:sz w:val="24"/>
          <w:szCs w:val="24"/>
          <w:lang w:val="it-IT"/>
        </w:rPr>
        <w:t>in vecinatatea amplasamentului nu se cunosc proiecte care sa genereze un impact cumulativ.</w:t>
      </w:r>
    </w:p>
    <w:p w:rsidR="00A9742A" w:rsidRPr="00B07D8E" w:rsidRDefault="00A9742A" w:rsidP="00A9742A">
      <w:pPr>
        <w:autoSpaceDE w:val="0"/>
        <w:autoSpaceDN w:val="0"/>
        <w:adjustRightInd w:val="0"/>
        <w:jc w:val="both"/>
        <w:rPr>
          <w:sz w:val="24"/>
          <w:szCs w:val="24"/>
        </w:rPr>
      </w:pPr>
      <w:r w:rsidRPr="00B07D8E">
        <w:rPr>
          <w:b/>
          <w:sz w:val="24"/>
          <w:szCs w:val="24"/>
        </w:rPr>
        <w:t xml:space="preserve"> h) posibilitatea de reducere efectivă a impactului-</w:t>
      </w:r>
      <w:r w:rsidRPr="00B07D8E">
        <w:rPr>
          <w:sz w:val="24"/>
          <w:szCs w:val="24"/>
        </w:rPr>
        <w:t xml:space="preserve"> respectarea legislatiei privind protectia mediului in vigoare, verificari periodice ale utilajelor, respectarea instructiunilor de lucru si a fiselor de post, monitorizarea periodica a factorilor de mediu conduc la protejarea factorilor de mediu.    </w:t>
      </w:r>
    </w:p>
    <w:p w:rsidR="00A9742A" w:rsidRPr="00B07D8E" w:rsidRDefault="00A9742A" w:rsidP="00A9742A">
      <w:pPr>
        <w:ind w:firstLine="720"/>
        <w:jc w:val="both"/>
        <w:rPr>
          <w:rFonts w:eastAsia="Calibri"/>
          <w:sz w:val="24"/>
          <w:szCs w:val="24"/>
          <w:lang w:val="ro-RO"/>
        </w:rPr>
      </w:pPr>
      <w:r w:rsidRPr="00B07D8E">
        <w:rPr>
          <w:rFonts w:eastAsia="Calibri"/>
          <w:b/>
          <w:bCs/>
          <w:sz w:val="24"/>
          <w:szCs w:val="24"/>
        </w:rPr>
        <w:t xml:space="preserve">4) </w:t>
      </w:r>
      <w:r w:rsidRPr="00B07D8E">
        <w:rPr>
          <w:rFonts w:eastAsia="Calibri"/>
          <w:sz w:val="24"/>
          <w:szCs w:val="24"/>
        </w:rPr>
        <w:t xml:space="preserve">Membrii Comisiei de Analiza Tehnica (CAT) Braila constituita conform Ordinului de Prefect </w:t>
      </w:r>
      <w:r w:rsidRPr="00B07D8E">
        <w:rPr>
          <w:rFonts w:eastAsia="Calibri"/>
          <w:b/>
          <w:bCs/>
          <w:sz w:val="24"/>
          <w:szCs w:val="24"/>
        </w:rPr>
        <w:t>au emis puncte de vedere favorabile</w:t>
      </w:r>
      <w:r w:rsidRPr="00B07D8E">
        <w:rPr>
          <w:rFonts w:eastAsia="Calibri"/>
          <w:sz w:val="24"/>
          <w:szCs w:val="24"/>
        </w:rPr>
        <w:t xml:space="preserve"> </w:t>
      </w:r>
      <w:r w:rsidRPr="00B07D8E">
        <w:rPr>
          <w:rFonts w:eastAsia="Calibri"/>
          <w:sz w:val="24"/>
          <w:szCs w:val="24"/>
          <w:lang w:val="ro-RO"/>
        </w:rPr>
        <w:t>cu privire la potenţialul impact asupra populaţiei şi sănătatii umane, biodiversitatea, terenurile, solul, apa, aerul şi clima, bunurile materiale, patrimoniul cultural şi peisajul.</w:t>
      </w:r>
    </w:p>
    <w:p w:rsidR="00A9742A" w:rsidRPr="00B07D8E" w:rsidRDefault="00A9742A" w:rsidP="00A9742A">
      <w:pPr>
        <w:spacing w:before="120"/>
        <w:jc w:val="both"/>
        <w:rPr>
          <w:sz w:val="24"/>
          <w:szCs w:val="24"/>
          <w:lang w:val="it-IT"/>
        </w:rPr>
      </w:pPr>
      <w:r w:rsidRPr="00B07D8E">
        <w:rPr>
          <w:b/>
          <w:sz w:val="24"/>
          <w:szCs w:val="24"/>
          <w:u w:val="single"/>
          <w:lang w:val="it-IT"/>
        </w:rPr>
        <w:t>Condiţiile de realizare a proiectului</w:t>
      </w:r>
      <w:r w:rsidRPr="00B07D8E">
        <w:rPr>
          <w:sz w:val="24"/>
          <w:szCs w:val="24"/>
          <w:lang w:val="it-IT"/>
        </w:rPr>
        <w:t>:</w:t>
      </w:r>
    </w:p>
    <w:p w:rsidR="00A9742A" w:rsidRPr="00B07D8E" w:rsidRDefault="00A9742A" w:rsidP="00A9742A">
      <w:pPr>
        <w:ind w:right="-91"/>
        <w:jc w:val="both"/>
        <w:rPr>
          <w:bCs/>
          <w:sz w:val="24"/>
          <w:szCs w:val="24"/>
        </w:rPr>
      </w:pPr>
      <w:r w:rsidRPr="00B07D8E">
        <w:rPr>
          <w:bCs/>
          <w:sz w:val="24"/>
          <w:szCs w:val="24"/>
        </w:rPr>
        <w:t xml:space="preserve">- Executarea lucrărilor cu respectarea amplasamentului şi a documentaţiei tehnice depuse, a normativelor şi prescripţiilor tehnice specifice </w:t>
      </w:r>
      <w:r w:rsidRPr="00B07D8E">
        <w:rPr>
          <w:sz w:val="24"/>
          <w:szCs w:val="24"/>
        </w:rPr>
        <w:t xml:space="preserve">pentru lucrările de </w:t>
      </w:r>
      <w:r w:rsidRPr="00B07D8E">
        <w:rPr>
          <w:bCs/>
          <w:sz w:val="24"/>
          <w:szCs w:val="24"/>
        </w:rPr>
        <w:t>demolare a obiectivului, conform proiectului propus si numai dupa obtinerea avizelor solicitate prin Certificatul de Urbanism;</w:t>
      </w:r>
    </w:p>
    <w:p w:rsidR="00A9742A" w:rsidRPr="00B07D8E" w:rsidRDefault="00A9742A" w:rsidP="00A9742A">
      <w:pPr>
        <w:ind w:right="-91"/>
        <w:jc w:val="both"/>
        <w:rPr>
          <w:bCs/>
          <w:sz w:val="24"/>
          <w:szCs w:val="24"/>
        </w:rPr>
      </w:pPr>
      <w:r w:rsidRPr="00B07D8E">
        <w:rPr>
          <w:bCs/>
          <w:sz w:val="24"/>
          <w:szCs w:val="24"/>
        </w:rPr>
        <w:t>- Executarea lucrărilor se va face cu luarea tuturor masurilor pentru a nu deranja vecinatatile;</w:t>
      </w:r>
    </w:p>
    <w:p w:rsidR="00A9742A" w:rsidRPr="00B07D8E" w:rsidRDefault="00A9742A" w:rsidP="00A9742A">
      <w:pPr>
        <w:ind w:right="-91"/>
        <w:jc w:val="both"/>
        <w:rPr>
          <w:sz w:val="24"/>
          <w:szCs w:val="24"/>
        </w:rPr>
      </w:pPr>
      <w:r w:rsidRPr="00B07D8E">
        <w:rPr>
          <w:bCs/>
          <w:sz w:val="24"/>
          <w:szCs w:val="24"/>
        </w:rPr>
        <w:t xml:space="preserve">- </w:t>
      </w:r>
      <w:r w:rsidRPr="00B07D8E">
        <w:rPr>
          <w:sz w:val="24"/>
          <w:szCs w:val="24"/>
        </w:rPr>
        <w:t>Interzicerea depozitarii deseurilor in alte locuri decat cele special amenajate;</w:t>
      </w:r>
    </w:p>
    <w:p w:rsidR="00A9742A" w:rsidRPr="00B07D8E" w:rsidRDefault="00A9742A" w:rsidP="00A9742A">
      <w:pPr>
        <w:jc w:val="both"/>
        <w:rPr>
          <w:sz w:val="24"/>
          <w:szCs w:val="24"/>
        </w:rPr>
      </w:pPr>
      <w:r w:rsidRPr="00B07D8E">
        <w:rPr>
          <w:sz w:val="24"/>
          <w:szCs w:val="24"/>
        </w:rPr>
        <w:t>- Interzicerea efectuarii de interventii la mijloacele de transport si echipamente la locul lucrarii, pentru a evita scapari accidentale de produs petrolier.</w:t>
      </w:r>
    </w:p>
    <w:p w:rsidR="00A9742A" w:rsidRPr="00B07D8E" w:rsidRDefault="00A9742A" w:rsidP="00A9742A">
      <w:pPr>
        <w:jc w:val="both"/>
        <w:rPr>
          <w:sz w:val="24"/>
          <w:szCs w:val="24"/>
        </w:rPr>
      </w:pPr>
      <w:r w:rsidRPr="00B07D8E">
        <w:rPr>
          <w:sz w:val="24"/>
          <w:szCs w:val="24"/>
        </w:rPr>
        <w:t>- Asigurarea materialelor absorbante pentru prevenirea dispersiei substantelor periculoase in caz de pierderi accidentale;</w:t>
      </w:r>
    </w:p>
    <w:p w:rsidR="00A9742A" w:rsidRPr="00B07D8E" w:rsidRDefault="00A9742A" w:rsidP="00A9742A">
      <w:pPr>
        <w:jc w:val="both"/>
        <w:rPr>
          <w:sz w:val="24"/>
          <w:szCs w:val="24"/>
        </w:rPr>
      </w:pPr>
      <w:r w:rsidRPr="00B07D8E">
        <w:rPr>
          <w:sz w:val="24"/>
          <w:szCs w:val="24"/>
        </w:rPr>
        <w:t>- Reparatiile utilajelor si alimentarea cu carburant a acestora numai in statii specializate si autorizate, conform prevederilor legale (service-uri auto, statii distribuție carburanți), de catre personal de specialitate.</w:t>
      </w:r>
    </w:p>
    <w:p w:rsidR="00A9742A" w:rsidRPr="00B07D8E" w:rsidRDefault="00A9742A" w:rsidP="00A9742A">
      <w:pPr>
        <w:ind w:right="-91"/>
        <w:jc w:val="both"/>
        <w:rPr>
          <w:bCs/>
          <w:sz w:val="24"/>
          <w:szCs w:val="24"/>
        </w:rPr>
      </w:pPr>
      <w:r w:rsidRPr="00B07D8E">
        <w:rPr>
          <w:bCs/>
          <w:sz w:val="24"/>
          <w:szCs w:val="24"/>
        </w:rPr>
        <w:t xml:space="preserve">- Colectarea separată și stocarea temporară a deşeurilor rezultate în urma executării lucrărilor, în condiţii de siguranţă pentru mediul înconjurător şi pentru sănătatea oamenilor, în scopul valorificării/eliminării prin operatori economici autorizaţi, în conformitate cu prevederile </w:t>
      </w:r>
      <w:r w:rsidRPr="00B07D8E">
        <w:rPr>
          <w:bCs/>
          <w:i/>
          <w:sz w:val="24"/>
          <w:szCs w:val="24"/>
        </w:rPr>
        <w:t xml:space="preserve">Legii nr. 211/2011 privind regimul deşeurilor, </w:t>
      </w:r>
      <w:r w:rsidRPr="00B07D8E">
        <w:rPr>
          <w:bCs/>
          <w:sz w:val="24"/>
          <w:szCs w:val="24"/>
        </w:rPr>
        <w:t>republicată;</w:t>
      </w:r>
    </w:p>
    <w:p w:rsidR="00A9742A" w:rsidRPr="00B07D8E" w:rsidRDefault="00A9742A" w:rsidP="00A9742A">
      <w:pPr>
        <w:ind w:right="-91"/>
        <w:jc w:val="both"/>
        <w:rPr>
          <w:bCs/>
          <w:sz w:val="24"/>
          <w:szCs w:val="24"/>
        </w:rPr>
      </w:pPr>
      <w:r w:rsidRPr="00B07D8E">
        <w:rPr>
          <w:bCs/>
          <w:sz w:val="24"/>
          <w:szCs w:val="24"/>
        </w:rPr>
        <w:lastRenderedPageBreak/>
        <w:t xml:space="preserve">- Întocmirea evidenţei gestiunii deşeurilor rezultate in urma realizarii proiectului si desfasurarii  activitatii, conform prevederilor HG nr. 856/2002, </w:t>
      </w:r>
      <w:r w:rsidRPr="00B07D8E">
        <w:rPr>
          <w:bCs/>
          <w:i/>
          <w:sz w:val="24"/>
          <w:szCs w:val="24"/>
        </w:rPr>
        <w:t>privind evidenţa gestiunii deşeurilor şi pentru aprobarea listei cuprinzând deşeurile, inclusiv deşeurile periculoase</w:t>
      </w:r>
      <w:r w:rsidRPr="00B07D8E">
        <w:rPr>
          <w:bCs/>
          <w:sz w:val="24"/>
          <w:szCs w:val="24"/>
        </w:rPr>
        <w:t>, cu modificările şi completările ulterioare;</w:t>
      </w:r>
    </w:p>
    <w:p w:rsidR="00A9742A" w:rsidRPr="00B07D8E" w:rsidRDefault="00A9742A" w:rsidP="00A9742A">
      <w:pPr>
        <w:ind w:right="-91"/>
        <w:jc w:val="both"/>
        <w:rPr>
          <w:bCs/>
          <w:sz w:val="24"/>
          <w:szCs w:val="24"/>
        </w:rPr>
      </w:pPr>
      <w:r w:rsidRPr="00B07D8E">
        <w:rPr>
          <w:bCs/>
          <w:sz w:val="24"/>
          <w:szCs w:val="24"/>
        </w:rPr>
        <w:t xml:space="preserve"> - Colectarea separată a deșeurilor reciclabile (hârtie, metal, plastic şi sticlă) şi valorificarea prin operatori autorizaţi;</w:t>
      </w:r>
    </w:p>
    <w:p w:rsidR="00A9742A" w:rsidRPr="00B07D8E" w:rsidRDefault="00A9742A" w:rsidP="00A9742A">
      <w:pPr>
        <w:ind w:right="-91"/>
        <w:jc w:val="both"/>
        <w:rPr>
          <w:bCs/>
          <w:sz w:val="24"/>
          <w:szCs w:val="24"/>
        </w:rPr>
      </w:pPr>
      <w:r w:rsidRPr="00B07D8E">
        <w:rPr>
          <w:bCs/>
          <w:sz w:val="24"/>
          <w:szCs w:val="24"/>
        </w:rPr>
        <w:t xml:space="preserve">- Predarea deșeurilor care nu se pot valorifica unui operator de salubritate spre eliminare, abandonarea deșeurilor fiind interzisă; </w:t>
      </w:r>
    </w:p>
    <w:p w:rsidR="00A9742A" w:rsidRPr="00B07D8E" w:rsidRDefault="00A9742A" w:rsidP="00A9742A">
      <w:pPr>
        <w:ind w:right="-91"/>
        <w:jc w:val="both"/>
        <w:rPr>
          <w:bCs/>
          <w:sz w:val="24"/>
          <w:szCs w:val="24"/>
        </w:rPr>
      </w:pPr>
      <w:r w:rsidRPr="00B07D8E">
        <w:rPr>
          <w:bCs/>
          <w:sz w:val="24"/>
          <w:szCs w:val="24"/>
        </w:rPr>
        <w:t xml:space="preserve">- Titularul raspunde de asigurarea trasabilităţii de la locul de generare la destinaţia finală si asigura evidenta gestiunii deseurilor pe care o transmite Agentiei pentru Protectia Mediului.  </w:t>
      </w:r>
    </w:p>
    <w:p w:rsidR="00A9742A" w:rsidRPr="00B07D8E" w:rsidRDefault="00A9742A" w:rsidP="00A9742A">
      <w:pPr>
        <w:ind w:right="-91"/>
        <w:jc w:val="both"/>
        <w:rPr>
          <w:sz w:val="24"/>
          <w:szCs w:val="24"/>
        </w:rPr>
      </w:pPr>
      <w:r w:rsidRPr="00B07D8E">
        <w:rPr>
          <w:sz w:val="24"/>
          <w:szCs w:val="24"/>
        </w:rPr>
        <w:t>- Obţinerea tuturor avizelor şi acordurilor specifice ale administraţiei publice locale şi/sau ale serviciilor descentralizate ale acestora, conform prevederilor certificatului de urbanism şi respectarea condiţiilor impuse prin acestea;</w:t>
      </w:r>
    </w:p>
    <w:p w:rsidR="00A9742A" w:rsidRPr="00B07D8E" w:rsidRDefault="00A9742A" w:rsidP="00A9742A">
      <w:pPr>
        <w:ind w:right="-91"/>
        <w:jc w:val="both"/>
        <w:rPr>
          <w:sz w:val="24"/>
          <w:szCs w:val="24"/>
        </w:rPr>
      </w:pPr>
      <w:r w:rsidRPr="00B07D8E">
        <w:rPr>
          <w:sz w:val="24"/>
          <w:szCs w:val="24"/>
        </w:rPr>
        <w:t>- Deșeurile din construcții și demolări nepericuloase se elimină numai în cazul în care valorificarea nu este posibilă din punct de vedere tehnic sau economic. Valorificarea se va realiza conform Legii nr. 211/2011, art. 17 alin. (3): prin  valorificare materială, inclusiv operaţiuni de umplere, rambleiere care utilizează deşeuri pentru a înlocui alte materiale și conform anexei 6 lit. a): min. 55% pentru 2019, min. 70% pentru 2020.</w:t>
      </w:r>
    </w:p>
    <w:p w:rsidR="00A9742A" w:rsidRPr="00B07D8E" w:rsidRDefault="00A9742A" w:rsidP="00A9742A">
      <w:pPr>
        <w:ind w:right="-91"/>
        <w:jc w:val="both"/>
        <w:rPr>
          <w:sz w:val="24"/>
          <w:szCs w:val="24"/>
        </w:rPr>
      </w:pPr>
      <w:r w:rsidRPr="00B07D8E">
        <w:rPr>
          <w:sz w:val="24"/>
          <w:szCs w:val="24"/>
        </w:rPr>
        <w:t>- Valorificarea/eliminarea deseurilor se va face numai prin operatori autorizati, în condiţii de siguranţă pentru mediul înconjurător şi pentru sănătatea oamenilor</w:t>
      </w:r>
    </w:p>
    <w:p w:rsidR="00A9742A" w:rsidRPr="00B07D8E" w:rsidRDefault="00A9742A" w:rsidP="00A9742A">
      <w:pPr>
        <w:ind w:right="-91"/>
        <w:jc w:val="both"/>
        <w:rPr>
          <w:bCs/>
          <w:sz w:val="24"/>
          <w:szCs w:val="24"/>
          <w:lang w:val="ro-RO" w:eastAsia="ro-RO"/>
        </w:rPr>
      </w:pPr>
      <w:r w:rsidRPr="00B07D8E">
        <w:rPr>
          <w:bCs/>
          <w:sz w:val="24"/>
          <w:szCs w:val="24"/>
          <w:lang w:val="ro-RO" w:eastAsia="ro-RO"/>
        </w:rPr>
        <w:t>- Respectarea prevederilor</w:t>
      </w:r>
      <w:r w:rsidRPr="00B07D8E">
        <w:rPr>
          <w:sz w:val="24"/>
          <w:szCs w:val="24"/>
        </w:rPr>
        <w:t xml:space="preserve"> </w:t>
      </w:r>
      <w:r w:rsidRPr="00B07D8E">
        <w:rPr>
          <w:bCs/>
          <w:sz w:val="24"/>
          <w:szCs w:val="24"/>
          <w:lang w:val="ro-RO" w:eastAsia="ro-RO"/>
        </w:rPr>
        <w:t>următoarelor acte normative:</w:t>
      </w:r>
    </w:p>
    <w:p w:rsidR="00A9742A" w:rsidRPr="00B07D8E" w:rsidRDefault="00A9742A" w:rsidP="00A9742A">
      <w:pPr>
        <w:numPr>
          <w:ilvl w:val="0"/>
          <w:numId w:val="15"/>
        </w:numPr>
        <w:tabs>
          <w:tab w:val="left" w:pos="142"/>
          <w:tab w:val="left" w:pos="284"/>
        </w:tabs>
        <w:spacing w:after="160" w:line="259" w:lineRule="auto"/>
        <w:ind w:right="-91"/>
        <w:contextualSpacing/>
        <w:jc w:val="both"/>
        <w:rPr>
          <w:bCs/>
          <w:sz w:val="24"/>
          <w:szCs w:val="24"/>
          <w:lang w:val="ro-RO" w:eastAsia="ro-RO"/>
        </w:rPr>
      </w:pPr>
      <w:r w:rsidRPr="00B07D8E">
        <w:rPr>
          <w:bCs/>
          <w:sz w:val="24"/>
          <w:szCs w:val="24"/>
          <w:lang w:val="ro-RO" w:eastAsia="ro-RO"/>
        </w:rPr>
        <w:t>OUG 195/2005 privind protecția mediului, aprobată cu modificări şi completări de Legea nr. 265/2006, cu modificările şi completările ulterioare;</w:t>
      </w:r>
    </w:p>
    <w:p w:rsidR="00A9742A" w:rsidRPr="00B07D8E" w:rsidRDefault="00A9742A" w:rsidP="00A9742A">
      <w:pPr>
        <w:numPr>
          <w:ilvl w:val="0"/>
          <w:numId w:val="15"/>
        </w:numPr>
        <w:tabs>
          <w:tab w:val="left" w:pos="142"/>
          <w:tab w:val="left" w:pos="284"/>
        </w:tabs>
        <w:spacing w:after="160" w:line="259" w:lineRule="auto"/>
        <w:ind w:right="-91"/>
        <w:contextualSpacing/>
        <w:jc w:val="both"/>
        <w:rPr>
          <w:bCs/>
          <w:sz w:val="24"/>
          <w:szCs w:val="24"/>
          <w:lang w:val="ro-RO" w:eastAsia="ro-RO"/>
        </w:rPr>
      </w:pPr>
      <w:r w:rsidRPr="00B07D8E">
        <w:rPr>
          <w:bCs/>
          <w:sz w:val="24"/>
          <w:szCs w:val="24"/>
          <w:lang w:val="ro-RO" w:eastAsia="ro-RO"/>
        </w:rPr>
        <w:t xml:space="preserve">Legea nr. 211/2011 privind regimul deşeurilor, republicată, cu modificarile si completarile ulterioare; </w:t>
      </w:r>
    </w:p>
    <w:p w:rsidR="00A9742A" w:rsidRPr="00B07D8E" w:rsidRDefault="00A9742A" w:rsidP="00A9742A">
      <w:pPr>
        <w:numPr>
          <w:ilvl w:val="0"/>
          <w:numId w:val="15"/>
        </w:numPr>
        <w:tabs>
          <w:tab w:val="left" w:pos="142"/>
          <w:tab w:val="left" w:pos="284"/>
        </w:tabs>
        <w:spacing w:after="160" w:line="259" w:lineRule="auto"/>
        <w:ind w:right="-91"/>
        <w:contextualSpacing/>
        <w:jc w:val="both"/>
        <w:rPr>
          <w:bCs/>
          <w:sz w:val="24"/>
          <w:szCs w:val="24"/>
          <w:lang w:val="ro-RO" w:eastAsia="ro-RO"/>
        </w:rPr>
      </w:pPr>
      <w:r w:rsidRPr="00B07D8E">
        <w:rPr>
          <w:bCs/>
          <w:sz w:val="24"/>
          <w:szCs w:val="24"/>
          <w:lang w:val="ro-RO" w:eastAsia="ro-RO"/>
        </w:rPr>
        <w:t xml:space="preserve">Legea nr. 249/2015 privind modalitatea de gestionare a ambalajelor şi a deşeurilor de ambalaje; </w:t>
      </w:r>
    </w:p>
    <w:p w:rsidR="00A9742A" w:rsidRPr="00B07D8E" w:rsidRDefault="00A9742A" w:rsidP="00A9742A">
      <w:pPr>
        <w:numPr>
          <w:ilvl w:val="0"/>
          <w:numId w:val="15"/>
        </w:numPr>
        <w:tabs>
          <w:tab w:val="left" w:pos="142"/>
          <w:tab w:val="left" w:pos="284"/>
        </w:tabs>
        <w:spacing w:after="160" w:line="259" w:lineRule="auto"/>
        <w:ind w:right="-91"/>
        <w:contextualSpacing/>
        <w:jc w:val="both"/>
        <w:rPr>
          <w:bCs/>
          <w:sz w:val="24"/>
          <w:szCs w:val="24"/>
          <w:lang w:val="ro-RO" w:eastAsia="ro-RO"/>
        </w:rPr>
      </w:pPr>
      <w:r w:rsidRPr="00B07D8E">
        <w:rPr>
          <w:bCs/>
          <w:sz w:val="24"/>
          <w:szCs w:val="24"/>
          <w:lang w:val="ro-RO" w:eastAsia="ro-RO"/>
        </w:rPr>
        <w:t>OUG nr. 5/2015 privind deşeurile de echipamente electrice si electronice;</w:t>
      </w:r>
    </w:p>
    <w:p w:rsidR="00A9742A" w:rsidRPr="00B07D8E" w:rsidRDefault="00A9742A" w:rsidP="00A9742A">
      <w:pPr>
        <w:numPr>
          <w:ilvl w:val="0"/>
          <w:numId w:val="15"/>
        </w:numPr>
        <w:tabs>
          <w:tab w:val="left" w:pos="142"/>
          <w:tab w:val="left" w:pos="284"/>
        </w:tabs>
        <w:spacing w:after="160" w:line="259" w:lineRule="auto"/>
        <w:ind w:right="-91"/>
        <w:contextualSpacing/>
        <w:jc w:val="both"/>
        <w:rPr>
          <w:bCs/>
          <w:sz w:val="24"/>
          <w:szCs w:val="24"/>
          <w:lang w:val="ro-RO" w:eastAsia="ro-RO"/>
        </w:rPr>
      </w:pPr>
      <w:r w:rsidRPr="00B07D8E">
        <w:rPr>
          <w:bCs/>
          <w:sz w:val="24"/>
          <w:szCs w:val="24"/>
          <w:lang w:val="ro-RO" w:eastAsia="ro-RO"/>
        </w:rPr>
        <w:t xml:space="preserve">Legea nr. 104/2011 privind calitatea aerului înconjurător; </w:t>
      </w:r>
    </w:p>
    <w:p w:rsidR="00A9742A" w:rsidRPr="00B07D8E" w:rsidRDefault="00A9742A" w:rsidP="00A9742A">
      <w:pPr>
        <w:numPr>
          <w:ilvl w:val="0"/>
          <w:numId w:val="15"/>
        </w:numPr>
        <w:tabs>
          <w:tab w:val="left" w:pos="142"/>
          <w:tab w:val="left" w:pos="284"/>
        </w:tabs>
        <w:spacing w:after="160" w:line="259" w:lineRule="auto"/>
        <w:ind w:right="-91"/>
        <w:contextualSpacing/>
        <w:jc w:val="both"/>
        <w:rPr>
          <w:bCs/>
          <w:sz w:val="24"/>
          <w:szCs w:val="24"/>
          <w:lang w:val="ro-RO" w:eastAsia="ro-RO"/>
        </w:rPr>
      </w:pPr>
      <w:r w:rsidRPr="00B07D8E">
        <w:rPr>
          <w:bCs/>
          <w:sz w:val="24"/>
          <w:szCs w:val="24"/>
          <w:lang w:val="ro-RO" w:eastAsia="ro-RO"/>
        </w:rPr>
        <w:t>OUG nr. 68/2007 privind răspunderea de mediu cu referire la prevenirea şi repararea prejudiciului asupra mediului, aprobată de Legea nr. 19/2008, cu modificările şi completările</w:t>
      </w:r>
    </w:p>
    <w:p w:rsidR="00A9742A" w:rsidRPr="00B07D8E" w:rsidRDefault="00A9742A" w:rsidP="00A9742A">
      <w:pPr>
        <w:tabs>
          <w:tab w:val="left" w:pos="142"/>
          <w:tab w:val="left" w:pos="284"/>
        </w:tabs>
        <w:ind w:right="1"/>
        <w:jc w:val="both"/>
        <w:rPr>
          <w:bCs/>
          <w:sz w:val="24"/>
          <w:szCs w:val="24"/>
          <w:lang w:val="ro-RO" w:eastAsia="ro-RO"/>
        </w:rPr>
      </w:pPr>
      <w:r w:rsidRPr="00B07D8E">
        <w:rPr>
          <w:bCs/>
          <w:sz w:val="24"/>
          <w:szCs w:val="24"/>
          <w:lang w:val="ro-RO" w:eastAsia="ro-RO"/>
        </w:rPr>
        <w:t xml:space="preserve">ulterioare. </w:t>
      </w:r>
    </w:p>
    <w:p w:rsidR="00A9742A" w:rsidRPr="00B07D8E" w:rsidRDefault="00A9742A" w:rsidP="00A9742A">
      <w:pPr>
        <w:numPr>
          <w:ilvl w:val="0"/>
          <w:numId w:val="15"/>
        </w:numPr>
        <w:tabs>
          <w:tab w:val="left" w:pos="142"/>
          <w:tab w:val="left" w:pos="284"/>
        </w:tabs>
        <w:spacing w:after="160" w:line="259" w:lineRule="auto"/>
        <w:ind w:right="-91"/>
        <w:contextualSpacing/>
        <w:jc w:val="both"/>
        <w:rPr>
          <w:bCs/>
          <w:sz w:val="24"/>
          <w:szCs w:val="24"/>
          <w:lang w:val="ro-RO" w:eastAsia="ro-RO"/>
        </w:rPr>
      </w:pPr>
      <w:r w:rsidRPr="00B07D8E">
        <w:rPr>
          <w:bCs/>
          <w:sz w:val="24"/>
          <w:szCs w:val="24"/>
          <w:lang w:val="ro-RO" w:eastAsia="ro-RO"/>
        </w:rPr>
        <w:t>Normelor privind condiţiile de descărcare în mediul acvatic a apelor uzate aprobate prin HG nr. 188/2002, cu modificările și completările ulterioare;</w:t>
      </w:r>
    </w:p>
    <w:p w:rsidR="00A9742A" w:rsidRPr="00B07D8E" w:rsidRDefault="00A9742A" w:rsidP="00A9742A">
      <w:pPr>
        <w:numPr>
          <w:ilvl w:val="0"/>
          <w:numId w:val="15"/>
        </w:numPr>
        <w:tabs>
          <w:tab w:val="left" w:pos="142"/>
          <w:tab w:val="left" w:pos="284"/>
        </w:tabs>
        <w:spacing w:after="160" w:line="259" w:lineRule="auto"/>
        <w:ind w:right="-91"/>
        <w:contextualSpacing/>
        <w:jc w:val="both"/>
        <w:rPr>
          <w:bCs/>
          <w:sz w:val="24"/>
          <w:szCs w:val="24"/>
          <w:lang w:val="ro-RO" w:eastAsia="ro-RO"/>
        </w:rPr>
      </w:pPr>
      <w:r w:rsidRPr="00B07D8E">
        <w:rPr>
          <w:bCs/>
          <w:sz w:val="24"/>
          <w:szCs w:val="24"/>
          <w:lang w:val="ro-RO" w:eastAsia="ro-RO"/>
        </w:rPr>
        <w:t xml:space="preserve"> H.G. nr. 1061/2008 privind transportul deşeurilor periculoase şi nepericuloase pe teritoriul României;</w:t>
      </w:r>
    </w:p>
    <w:p w:rsidR="00A9742A" w:rsidRPr="00B07D8E" w:rsidRDefault="00A9742A" w:rsidP="00A9742A">
      <w:pPr>
        <w:numPr>
          <w:ilvl w:val="0"/>
          <w:numId w:val="15"/>
        </w:numPr>
        <w:tabs>
          <w:tab w:val="left" w:pos="142"/>
          <w:tab w:val="left" w:pos="284"/>
        </w:tabs>
        <w:spacing w:after="160" w:line="259" w:lineRule="auto"/>
        <w:ind w:right="-91"/>
        <w:contextualSpacing/>
        <w:jc w:val="both"/>
        <w:rPr>
          <w:bCs/>
          <w:sz w:val="24"/>
          <w:szCs w:val="24"/>
          <w:lang w:val="ro-RO" w:eastAsia="ro-RO"/>
        </w:rPr>
      </w:pPr>
      <w:r w:rsidRPr="00B07D8E">
        <w:rPr>
          <w:bCs/>
          <w:sz w:val="24"/>
          <w:szCs w:val="24"/>
          <w:lang w:val="ro-RO" w:eastAsia="ro-RO"/>
        </w:rPr>
        <w:t>Decizia Comisiei 2014/955/UE din 18 decembrie 2014 de modificare a Deciziei 2000/532/CE de stabilire a unei liste de deşeuri în temeiul Directivei 2008/98/CE a Parlamentului European şi a Consiliului.</w:t>
      </w:r>
    </w:p>
    <w:p w:rsidR="00A9742A" w:rsidRPr="00B07D8E" w:rsidRDefault="00A9742A" w:rsidP="00A9742A">
      <w:pPr>
        <w:numPr>
          <w:ilvl w:val="0"/>
          <w:numId w:val="15"/>
        </w:numPr>
        <w:tabs>
          <w:tab w:val="left" w:pos="142"/>
          <w:tab w:val="left" w:pos="284"/>
        </w:tabs>
        <w:spacing w:after="160" w:line="259" w:lineRule="auto"/>
        <w:ind w:right="-91"/>
        <w:contextualSpacing/>
        <w:jc w:val="both"/>
        <w:rPr>
          <w:bCs/>
          <w:sz w:val="24"/>
          <w:szCs w:val="24"/>
          <w:lang w:val="ro-RO" w:eastAsia="ro-RO"/>
        </w:rPr>
      </w:pPr>
      <w:r w:rsidRPr="00B07D8E">
        <w:rPr>
          <w:bCs/>
          <w:sz w:val="24"/>
          <w:szCs w:val="24"/>
          <w:lang w:val="ro-RO" w:eastAsia="ro-RO"/>
        </w:rPr>
        <w:t>Ordinul nr. 95/2005 privind stabilirea criteriilor de acceptare şi procedurilor preliminare de acceptare a deşeurilor la depozitare şi lista naţională de deşeuri acceptate în fiecare clasă de depozit de deşeuri.</w:t>
      </w:r>
    </w:p>
    <w:p w:rsidR="00A9742A" w:rsidRPr="00B07D8E" w:rsidRDefault="00A9742A" w:rsidP="00A9742A">
      <w:pPr>
        <w:numPr>
          <w:ilvl w:val="0"/>
          <w:numId w:val="15"/>
        </w:numPr>
        <w:tabs>
          <w:tab w:val="left" w:pos="142"/>
          <w:tab w:val="left" w:pos="284"/>
        </w:tabs>
        <w:spacing w:after="160" w:line="259" w:lineRule="auto"/>
        <w:ind w:right="-91"/>
        <w:contextualSpacing/>
        <w:jc w:val="both"/>
        <w:rPr>
          <w:bCs/>
          <w:sz w:val="24"/>
          <w:szCs w:val="24"/>
          <w:lang w:val="ro-RO" w:eastAsia="ro-RO"/>
        </w:rPr>
      </w:pPr>
      <w:r w:rsidRPr="00B07D8E">
        <w:rPr>
          <w:bCs/>
          <w:sz w:val="24"/>
          <w:szCs w:val="24"/>
          <w:lang w:val="ro-RO" w:eastAsia="ro-RO"/>
        </w:rPr>
        <w:t xml:space="preserve">Ordinul   nr. 119/2014 pentru aprobarea Normelor de igienă şi sănătate publică privind mediul de viaţă al populaţiei, actualizat; </w:t>
      </w:r>
    </w:p>
    <w:p w:rsidR="00A9742A" w:rsidRPr="00B07D8E" w:rsidRDefault="00A9742A" w:rsidP="00A9742A">
      <w:pPr>
        <w:numPr>
          <w:ilvl w:val="0"/>
          <w:numId w:val="15"/>
        </w:numPr>
        <w:tabs>
          <w:tab w:val="left" w:pos="142"/>
          <w:tab w:val="left" w:pos="284"/>
        </w:tabs>
        <w:spacing w:after="160" w:line="259" w:lineRule="auto"/>
        <w:ind w:right="-91"/>
        <w:contextualSpacing/>
        <w:jc w:val="both"/>
        <w:rPr>
          <w:bCs/>
          <w:sz w:val="24"/>
          <w:szCs w:val="24"/>
          <w:lang w:val="ro-RO" w:eastAsia="ro-RO"/>
        </w:rPr>
      </w:pPr>
      <w:r w:rsidRPr="00B07D8E">
        <w:rPr>
          <w:bCs/>
          <w:sz w:val="24"/>
          <w:szCs w:val="24"/>
          <w:lang w:val="ro-RO" w:eastAsia="ro-RO"/>
        </w:rPr>
        <w:t>Normativele standard pentru zgomote şi vibraţii nr. 10009/2017 şi 12025/2/1981;</w:t>
      </w:r>
    </w:p>
    <w:p w:rsidR="00A9742A" w:rsidRPr="00B07D8E" w:rsidRDefault="00A9742A" w:rsidP="00A9742A">
      <w:pPr>
        <w:ind w:right="-93"/>
        <w:jc w:val="both"/>
        <w:rPr>
          <w:sz w:val="24"/>
          <w:szCs w:val="24"/>
        </w:rPr>
      </w:pPr>
      <w:r w:rsidRPr="00B07D8E">
        <w:rPr>
          <w:sz w:val="24"/>
          <w:szCs w:val="24"/>
        </w:rPr>
        <w:t>- Se va asigura luarea măsurilor de salubrizare a terenurilor deţinute cu orice titlu, neocupate productiv sau funcţional.</w:t>
      </w:r>
    </w:p>
    <w:p w:rsidR="00A9742A" w:rsidRPr="00B07D8E" w:rsidRDefault="00A9742A" w:rsidP="00A9742A">
      <w:pPr>
        <w:ind w:right="-93"/>
        <w:jc w:val="both"/>
        <w:rPr>
          <w:sz w:val="24"/>
          <w:szCs w:val="24"/>
        </w:rPr>
      </w:pPr>
      <w:r w:rsidRPr="00B07D8E">
        <w:rPr>
          <w:sz w:val="24"/>
          <w:szCs w:val="24"/>
        </w:rPr>
        <w:t>- Raportarea anuală sau la finalizarea proiectului pentru evidenţa gestiunii deşeurilor generate de</w:t>
      </w:r>
    </w:p>
    <w:p w:rsidR="00A9742A" w:rsidRPr="00B07D8E" w:rsidRDefault="00A9742A" w:rsidP="00A9742A">
      <w:pPr>
        <w:ind w:right="-93"/>
        <w:jc w:val="both"/>
        <w:rPr>
          <w:sz w:val="24"/>
          <w:szCs w:val="24"/>
        </w:rPr>
      </w:pPr>
      <w:r w:rsidRPr="00B07D8E">
        <w:rPr>
          <w:sz w:val="24"/>
          <w:szCs w:val="24"/>
        </w:rPr>
        <w:t xml:space="preserve">activităţile proprii, conform Legii 211/2011 privind regimul deșeurilor, republicată cu modificările ulterioare, art. 49 și cap. Note, pct. 1-Art. II, alin. (2), conform anexei nr. 1 la HG nr. 856/2002 privind evidenţa gestiunii deşeurilor şi pentru aprobarea listei cuprinzând deşeurile, </w:t>
      </w:r>
      <w:r w:rsidRPr="00B07D8E">
        <w:rPr>
          <w:sz w:val="24"/>
          <w:szCs w:val="24"/>
        </w:rPr>
        <w:lastRenderedPageBreak/>
        <w:t>inclusiv deşeurile periculoase, cu completările ulterioare, până la aprobarea unui nou format de raportare.</w:t>
      </w:r>
    </w:p>
    <w:p w:rsidR="00A9742A" w:rsidRPr="00B07D8E" w:rsidRDefault="00A9742A" w:rsidP="00A9742A">
      <w:pPr>
        <w:ind w:right="-93"/>
        <w:jc w:val="both"/>
        <w:rPr>
          <w:sz w:val="24"/>
          <w:szCs w:val="24"/>
        </w:rPr>
      </w:pPr>
      <w:r w:rsidRPr="00B07D8E">
        <w:rPr>
          <w:sz w:val="24"/>
          <w:szCs w:val="24"/>
        </w:rPr>
        <w:t>- Înştiinţarea autorităţii competente pentru protecţia mediului la finalizarea lucrărilor de investiţie, în</w:t>
      </w:r>
    </w:p>
    <w:p w:rsidR="00A9742A" w:rsidRPr="00B07D8E" w:rsidRDefault="00A9742A" w:rsidP="00A9742A">
      <w:pPr>
        <w:ind w:right="-93"/>
        <w:jc w:val="both"/>
        <w:rPr>
          <w:b/>
          <w:sz w:val="24"/>
          <w:szCs w:val="24"/>
          <w:u w:val="single"/>
          <w:lang w:val="it-IT"/>
        </w:rPr>
      </w:pPr>
      <w:r w:rsidRPr="00B07D8E">
        <w:rPr>
          <w:sz w:val="24"/>
          <w:szCs w:val="24"/>
        </w:rPr>
        <w:t xml:space="preserve">vederea efectuării unui control de specialitate pentru verificarea respectării prevederilor prezentei decizii, conform prevederilor Legii  nr. 292/03.12.2018 </w:t>
      </w:r>
      <w:r w:rsidRPr="00B07D8E">
        <w:rPr>
          <w:i/>
          <w:sz w:val="24"/>
          <w:szCs w:val="24"/>
        </w:rPr>
        <w:t>privind evaluarea impactului anumitor proiecte publice şi private asupra mediului</w:t>
      </w:r>
      <w:r w:rsidRPr="00B07D8E">
        <w:rPr>
          <w:sz w:val="24"/>
          <w:szCs w:val="24"/>
        </w:rPr>
        <w:t>;</w:t>
      </w:r>
    </w:p>
    <w:p w:rsidR="00A9742A" w:rsidRPr="00B07D8E" w:rsidRDefault="00A9742A" w:rsidP="00A9742A">
      <w:pPr>
        <w:ind w:right="-93"/>
        <w:jc w:val="both"/>
        <w:rPr>
          <w:sz w:val="24"/>
          <w:szCs w:val="24"/>
        </w:rPr>
      </w:pPr>
      <w:r w:rsidRPr="00B07D8E">
        <w:rPr>
          <w:sz w:val="24"/>
          <w:szCs w:val="24"/>
        </w:rPr>
        <w:t xml:space="preserve">- Respectarea prevederilor art. 15, alin. 2, lit. a) din </w:t>
      </w:r>
      <w:r w:rsidRPr="00B07D8E">
        <w:rPr>
          <w:i/>
          <w:sz w:val="24"/>
          <w:szCs w:val="24"/>
        </w:rPr>
        <w:t>OUG nr. 195/2005 privind protecţia mediului</w:t>
      </w:r>
      <w:r w:rsidRPr="00B07D8E">
        <w:rPr>
          <w:sz w:val="24"/>
          <w:szCs w:val="24"/>
        </w:rPr>
        <w:t xml:space="preserve">, aprobată cu modificări şi completări de </w:t>
      </w:r>
      <w:r w:rsidRPr="00B07D8E">
        <w:rPr>
          <w:i/>
          <w:sz w:val="24"/>
          <w:szCs w:val="24"/>
        </w:rPr>
        <w:t>Legea nr. 265/2006</w:t>
      </w:r>
      <w:r w:rsidRPr="00B07D8E">
        <w:rPr>
          <w:sz w:val="24"/>
          <w:szCs w:val="24"/>
        </w:rPr>
        <w:t>, cu modificările şi completările ulterioare</w:t>
      </w:r>
      <w:r w:rsidRPr="00B07D8E">
        <w:rPr>
          <w:sz w:val="24"/>
          <w:szCs w:val="24"/>
          <w:u w:val="single"/>
        </w:rPr>
        <w:t xml:space="preserve"> </w:t>
      </w:r>
      <w:r w:rsidRPr="00B07D8E">
        <w:rPr>
          <w:i/>
          <w:sz w:val="24"/>
          <w:szCs w:val="24"/>
          <w:u w:val="single"/>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A9742A" w:rsidRPr="00B07D8E" w:rsidRDefault="00A9742A" w:rsidP="00A9742A">
      <w:pPr>
        <w:ind w:firstLine="720"/>
        <w:jc w:val="both"/>
        <w:rPr>
          <w:b/>
          <w:sz w:val="24"/>
          <w:szCs w:val="24"/>
        </w:rPr>
      </w:pPr>
      <w:r w:rsidRPr="00B07D8E">
        <w:rPr>
          <w:b/>
          <w:sz w:val="24"/>
          <w:szCs w:val="24"/>
        </w:rPr>
        <w:t xml:space="preserve">În conformitate cu prevederile </w:t>
      </w:r>
      <w:r w:rsidRPr="00B07D8E">
        <w:rPr>
          <w:b/>
          <w:i/>
          <w:sz w:val="24"/>
          <w:szCs w:val="24"/>
        </w:rPr>
        <w:t>O.U.G. nr. 195/2005 privind protecţia mediului</w:t>
      </w:r>
      <w:r w:rsidRPr="00B07D8E">
        <w:rPr>
          <w:b/>
          <w:sz w:val="24"/>
          <w:szCs w:val="24"/>
        </w:rPr>
        <w:t xml:space="preserve">, aprobată cu modificări şi completări de </w:t>
      </w:r>
      <w:r w:rsidRPr="00B07D8E">
        <w:rPr>
          <w:b/>
          <w:i/>
          <w:sz w:val="24"/>
          <w:szCs w:val="24"/>
        </w:rPr>
        <w:t>Legea nr. 265/2006</w:t>
      </w:r>
      <w:r w:rsidRPr="00B07D8E">
        <w:rPr>
          <w:b/>
          <w:sz w:val="24"/>
          <w:szCs w:val="24"/>
        </w:rPr>
        <w:t xml:space="preserve">, cu completările şi modificările ulterioare, art. 21 alin (4), </w:t>
      </w:r>
      <w:r w:rsidRPr="00B07D8E">
        <w:rPr>
          <w:b/>
          <w:sz w:val="24"/>
          <w:szCs w:val="24"/>
          <w:u w:val="single"/>
        </w:rPr>
        <w:t>răspunderea pentru corectitudinea informaţiilor puse la dispoziţia autorităţilor competente pentru protecţia mediului şi a publicului revine titularului proiectului</w:t>
      </w:r>
      <w:r w:rsidRPr="00B07D8E">
        <w:rPr>
          <w:b/>
          <w:sz w:val="24"/>
          <w:szCs w:val="24"/>
        </w:rPr>
        <w:t>.</w:t>
      </w:r>
    </w:p>
    <w:p w:rsidR="00A9742A" w:rsidRPr="00B07D8E" w:rsidRDefault="00A9742A" w:rsidP="00A9742A">
      <w:pPr>
        <w:autoSpaceDE w:val="0"/>
        <w:autoSpaceDN w:val="0"/>
        <w:adjustRightInd w:val="0"/>
        <w:ind w:firstLine="720"/>
        <w:jc w:val="both"/>
        <w:rPr>
          <w:b/>
          <w:sz w:val="24"/>
          <w:szCs w:val="24"/>
        </w:rPr>
      </w:pPr>
      <w:r w:rsidRPr="00B07D8E">
        <w:rPr>
          <w:b/>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9742A" w:rsidRPr="00B07D8E" w:rsidRDefault="00A9742A" w:rsidP="00A9742A">
      <w:pPr>
        <w:autoSpaceDE w:val="0"/>
        <w:autoSpaceDN w:val="0"/>
        <w:adjustRightInd w:val="0"/>
        <w:jc w:val="both"/>
        <w:rPr>
          <w:b/>
          <w:sz w:val="24"/>
          <w:szCs w:val="24"/>
        </w:rPr>
      </w:pPr>
      <w:r w:rsidRPr="00B07D8E">
        <w:rPr>
          <w:b/>
          <w:sz w:val="24"/>
          <w:szCs w:val="24"/>
        </w:rPr>
        <w:t xml:space="preserve">    </w:t>
      </w:r>
      <w:r w:rsidRPr="00B07D8E">
        <w:rPr>
          <w:b/>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9742A" w:rsidRPr="00B07D8E" w:rsidRDefault="00A9742A" w:rsidP="00A9742A">
      <w:pPr>
        <w:autoSpaceDE w:val="0"/>
        <w:autoSpaceDN w:val="0"/>
        <w:adjustRightInd w:val="0"/>
        <w:jc w:val="both"/>
        <w:rPr>
          <w:b/>
          <w:sz w:val="24"/>
          <w:szCs w:val="24"/>
        </w:rPr>
      </w:pPr>
      <w:r w:rsidRPr="00B07D8E">
        <w:rPr>
          <w:b/>
          <w:sz w:val="24"/>
          <w:szCs w:val="24"/>
        </w:rPr>
        <w:t xml:space="preserve">    </w:t>
      </w:r>
      <w:r w:rsidRPr="00B07D8E">
        <w:rPr>
          <w:b/>
          <w:sz w:val="24"/>
          <w:szCs w:val="24"/>
        </w:rPr>
        <w:tab/>
        <w:t>Se poate adresa instanţei de contencios administrativ competente şi orice organizaţie neguvernamentală care îndeplineşte condiţiile prevăzute la art. 2 din Legea nr. 292/20108, considerându-se că acestea sunt vătămate într-un drept al lor sau într-un interes legitim.</w:t>
      </w:r>
    </w:p>
    <w:p w:rsidR="00A9742A" w:rsidRPr="00B07D8E" w:rsidRDefault="00A9742A" w:rsidP="00A9742A">
      <w:pPr>
        <w:autoSpaceDE w:val="0"/>
        <w:autoSpaceDN w:val="0"/>
        <w:adjustRightInd w:val="0"/>
        <w:jc w:val="both"/>
        <w:rPr>
          <w:b/>
          <w:sz w:val="24"/>
          <w:szCs w:val="24"/>
        </w:rPr>
      </w:pPr>
      <w:r w:rsidRPr="00B07D8E">
        <w:rPr>
          <w:b/>
          <w:sz w:val="24"/>
          <w:szCs w:val="24"/>
        </w:rPr>
        <w:t xml:space="preserve">        </w:t>
      </w:r>
      <w:r w:rsidRPr="00B07D8E">
        <w:rPr>
          <w:b/>
          <w:sz w:val="24"/>
          <w:szCs w:val="24"/>
        </w:rPr>
        <w:tab/>
        <w:t>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w:t>
      </w:r>
    </w:p>
    <w:p w:rsidR="00A9742A" w:rsidRPr="00A22B06" w:rsidRDefault="00A9742A" w:rsidP="00A9742A">
      <w:pPr>
        <w:tabs>
          <w:tab w:val="center" w:pos="284"/>
          <w:tab w:val="right" w:pos="10065"/>
        </w:tabs>
        <w:jc w:val="both"/>
        <w:rPr>
          <w:rStyle w:val="ax1"/>
          <w:sz w:val="24"/>
          <w:szCs w:val="24"/>
          <w:lang w:val="ro-RO"/>
        </w:rPr>
      </w:pPr>
      <w:r w:rsidRPr="00B07D8E">
        <w:rPr>
          <w:b/>
          <w:sz w:val="24"/>
          <w:szCs w:val="24"/>
        </w:rPr>
        <w:t xml:space="preserve">    </w:t>
      </w:r>
      <w:r w:rsidRPr="00B07D8E">
        <w:rPr>
          <w:b/>
          <w:sz w:val="24"/>
          <w:szCs w:val="24"/>
        </w:rPr>
        <w:tab/>
        <w:t>Prezenta decizie poate fi contestată în conformitate cu prevederile Legii nr. 292/2018 şi ale Legii nr. 554/2004, cu modificările şi completările ulterioare.</w:t>
      </w:r>
    </w:p>
    <w:p w:rsidR="00A9742A" w:rsidRDefault="00A9742A" w:rsidP="00A9742A">
      <w:pPr>
        <w:tabs>
          <w:tab w:val="center" w:pos="284"/>
          <w:tab w:val="right" w:pos="10065"/>
        </w:tabs>
        <w:jc w:val="center"/>
        <w:rPr>
          <w:rStyle w:val="ax1"/>
          <w:sz w:val="24"/>
          <w:szCs w:val="24"/>
          <w:lang w:val="ro-RO"/>
        </w:rPr>
      </w:pPr>
    </w:p>
    <w:p w:rsidR="00A9742A" w:rsidRPr="00A22B06" w:rsidRDefault="00A9742A" w:rsidP="00A9742A">
      <w:pPr>
        <w:tabs>
          <w:tab w:val="center" w:pos="284"/>
          <w:tab w:val="right" w:pos="10065"/>
        </w:tabs>
        <w:jc w:val="center"/>
        <w:rPr>
          <w:rStyle w:val="ax1"/>
          <w:sz w:val="24"/>
          <w:szCs w:val="24"/>
          <w:lang w:val="ro-RO"/>
        </w:rPr>
      </w:pPr>
      <w:r>
        <w:rPr>
          <w:rStyle w:val="ax1"/>
          <w:sz w:val="24"/>
          <w:szCs w:val="24"/>
          <w:lang w:val="ro-RO"/>
        </w:rPr>
        <w:t xml:space="preserve"> </w:t>
      </w:r>
      <w:r w:rsidRPr="00A22B06">
        <w:rPr>
          <w:rStyle w:val="ax1"/>
          <w:sz w:val="24"/>
          <w:szCs w:val="24"/>
          <w:lang w:val="ro-RO"/>
        </w:rPr>
        <w:t>DECIZI</w:t>
      </w:r>
      <w:r>
        <w:rPr>
          <w:rStyle w:val="ax1"/>
          <w:sz w:val="24"/>
          <w:szCs w:val="24"/>
          <w:lang w:val="ro-RO"/>
        </w:rPr>
        <w:t>A</w:t>
      </w:r>
      <w:r w:rsidRPr="00A22B06">
        <w:rPr>
          <w:rStyle w:val="ax1"/>
          <w:sz w:val="24"/>
          <w:szCs w:val="24"/>
          <w:lang w:val="ro-RO"/>
        </w:rPr>
        <w:t xml:space="preserve"> ETAPEI DE ÎNCADRARE</w:t>
      </w:r>
    </w:p>
    <w:p w:rsidR="00A9742A" w:rsidRDefault="00A9742A" w:rsidP="00A9742A">
      <w:pPr>
        <w:tabs>
          <w:tab w:val="center" w:pos="284"/>
          <w:tab w:val="right" w:pos="10065"/>
        </w:tabs>
        <w:jc w:val="center"/>
        <w:rPr>
          <w:rStyle w:val="ax1"/>
          <w:sz w:val="24"/>
          <w:szCs w:val="24"/>
          <w:lang w:val="ro-RO"/>
        </w:rPr>
      </w:pPr>
      <w:r>
        <w:rPr>
          <w:rStyle w:val="ax1"/>
          <w:sz w:val="24"/>
          <w:szCs w:val="24"/>
          <w:lang w:val="ro-RO"/>
        </w:rPr>
        <w:t>Nr. *** din data de **.01.2020</w:t>
      </w:r>
    </w:p>
    <w:p w:rsidR="00A9742A" w:rsidRPr="00A22B06" w:rsidRDefault="00A9742A" w:rsidP="00A9742A">
      <w:pPr>
        <w:tabs>
          <w:tab w:val="center" w:pos="284"/>
          <w:tab w:val="right" w:pos="10065"/>
        </w:tabs>
        <w:jc w:val="center"/>
        <w:rPr>
          <w:rStyle w:val="ax1"/>
          <w:sz w:val="24"/>
          <w:szCs w:val="24"/>
          <w:lang w:val="ro-RO"/>
        </w:rPr>
      </w:pPr>
    </w:p>
    <w:p w:rsidR="00A9742A" w:rsidRPr="00A22B06" w:rsidRDefault="00A9742A" w:rsidP="00A9742A">
      <w:pPr>
        <w:ind w:firstLine="709"/>
        <w:jc w:val="both"/>
        <w:rPr>
          <w:sz w:val="24"/>
          <w:szCs w:val="24"/>
          <w:lang w:val="ro-RO"/>
        </w:rPr>
      </w:pPr>
      <w:r w:rsidRPr="00A22B06">
        <w:rPr>
          <w:rStyle w:val="tpa1"/>
          <w:sz w:val="24"/>
          <w:szCs w:val="24"/>
          <w:lang w:val="ro-RO"/>
        </w:rPr>
        <w:tab/>
        <w:t xml:space="preserve"> Ca urmare a solicitării de emitere a acordului de mediu, adresată de</w:t>
      </w:r>
      <w:r w:rsidRPr="00F12054">
        <w:rPr>
          <w:b/>
          <w:sz w:val="24"/>
          <w:szCs w:val="24"/>
          <w:lang w:val="ro-RO"/>
        </w:rPr>
        <w:t xml:space="preserve"> </w:t>
      </w:r>
      <w:r>
        <w:rPr>
          <w:b/>
          <w:sz w:val="24"/>
          <w:szCs w:val="24"/>
          <w:lang w:val="ro-RO"/>
        </w:rPr>
        <w:t>SC Electrix Brăila SRL pentru Primăria Cazasu,</w:t>
      </w:r>
      <w:r w:rsidRPr="00A22B06">
        <w:rPr>
          <w:sz w:val="24"/>
          <w:szCs w:val="24"/>
          <w:lang w:val="ro-RO"/>
        </w:rPr>
        <w:t xml:space="preserve"> cu </w:t>
      </w:r>
      <w:r>
        <w:rPr>
          <w:sz w:val="24"/>
          <w:szCs w:val="24"/>
          <w:lang w:val="ro-RO"/>
        </w:rPr>
        <w:t>sediul</w:t>
      </w:r>
      <w:r w:rsidRPr="00A22B06">
        <w:rPr>
          <w:sz w:val="24"/>
          <w:szCs w:val="24"/>
          <w:lang w:val="ro-RO"/>
        </w:rPr>
        <w:t xml:space="preserve"> în judeţul </w:t>
      </w:r>
      <w:r>
        <w:rPr>
          <w:sz w:val="24"/>
          <w:szCs w:val="24"/>
          <w:lang w:val="ro-RO"/>
        </w:rPr>
        <w:t>Brăila</w:t>
      </w:r>
      <w:r w:rsidRPr="00A22B06">
        <w:rPr>
          <w:sz w:val="24"/>
          <w:szCs w:val="24"/>
          <w:lang w:val="ro-RO"/>
        </w:rPr>
        <w:t xml:space="preserve">, </w:t>
      </w:r>
      <w:r>
        <w:rPr>
          <w:sz w:val="24"/>
          <w:szCs w:val="24"/>
          <w:lang w:val="ro-RO"/>
        </w:rPr>
        <w:t>municipiul Brăila</w:t>
      </w:r>
      <w:r w:rsidRPr="00CB0109">
        <w:rPr>
          <w:sz w:val="24"/>
          <w:szCs w:val="24"/>
          <w:lang w:val="ro-RO"/>
        </w:rPr>
        <w:t xml:space="preserve">, </w:t>
      </w:r>
      <w:r>
        <w:rPr>
          <w:sz w:val="24"/>
          <w:szCs w:val="24"/>
          <w:lang w:val="ro-RO"/>
        </w:rPr>
        <w:t xml:space="preserve">str.General Gheorghe Avramescu nr.21, </w:t>
      </w:r>
      <w:r w:rsidRPr="00A22B06">
        <w:rPr>
          <w:sz w:val="24"/>
          <w:szCs w:val="24"/>
          <w:lang w:val="ro-RO"/>
        </w:rPr>
        <w:t>înregistrată la A.P.M. Brăila cu nr.</w:t>
      </w:r>
      <w:r>
        <w:rPr>
          <w:sz w:val="24"/>
          <w:szCs w:val="24"/>
          <w:lang w:val="ro-RO"/>
        </w:rPr>
        <w:t>18544</w:t>
      </w:r>
      <w:r w:rsidRPr="00A22B06">
        <w:rPr>
          <w:sz w:val="24"/>
          <w:szCs w:val="24"/>
          <w:lang w:val="ro-RO"/>
        </w:rPr>
        <w:t>/</w:t>
      </w:r>
      <w:r>
        <w:rPr>
          <w:sz w:val="24"/>
          <w:szCs w:val="24"/>
          <w:lang w:val="ro-RO"/>
        </w:rPr>
        <w:t>26</w:t>
      </w:r>
      <w:r w:rsidRPr="00A22B06">
        <w:rPr>
          <w:sz w:val="24"/>
          <w:szCs w:val="24"/>
          <w:lang w:val="ro-RO"/>
        </w:rPr>
        <w:t>.</w:t>
      </w:r>
      <w:r>
        <w:rPr>
          <w:sz w:val="24"/>
          <w:szCs w:val="24"/>
          <w:lang w:val="ro-RO"/>
        </w:rPr>
        <w:t>11</w:t>
      </w:r>
      <w:r w:rsidRPr="00A22B06">
        <w:rPr>
          <w:sz w:val="24"/>
          <w:szCs w:val="24"/>
          <w:lang w:val="ro-RO"/>
        </w:rPr>
        <w:t>.201</w:t>
      </w:r>
      <w:r>
        <w:rPr>
          <w:sz w:val="24"/>
          <w:szCs w:val="24"/>
          <w:lang w:val="ro-RO"/>
        </w:rPr>
        <w:t>9</w:t>
      </w:r>
      <w:r w:rsidRPr="00A22B06">
        <w:rPr>
          <w:sz w:val="24"/>
          <w:szCs w:val="24"/>
          <w:lang w:val="ro-RO"/>
        </w:rPr>
        <w:t xml:space="preserve">, </w:t>
      </w:r>
      <w:hyperlink w:anchor="#" w:history="1"/>
      <w:r w:rsidRPr="00D31FAE">
        <w:rPr>
          <w:sz w:val="24"/>
          <w:szCs w:val="24"/>
          <w:lang w:val="ro-RO"/>
        </w:rPr>
        <w:t xml:space="preserve"> </w:t>
      </w:r>
      <w:r w:rsidRPr="00B322C9">
        <w:rPr>
          <w:sz w:val="24"/>
          <w:szCs w:val="24"/>
          <w:lang w:val="ro-RO"/>
        </w:rPr>
        <w:t xml:space="preserve">în baza </w:t>
      </w:r>
      <w:r w:rsidRPr="00B322C9">
        <w:rPr>
          <w:i/>
          <w:sz w:val="24"/>
          <w:szCs w:val="24"/>
          <w:lang w:val="ro-RO"/>
        </w:rPr>
        <w:t>Legii nr. 292/2018 privind evaluarea impactului anumitor proiecte publice şi private asupra mediului</w:t>
      </w:r>
      <w:r w:rsidRPr="00B322C9">
        <w:rPr>
          <w:sz w:val="24"/>
          <w:szCs w:val="24"/>
          <w:lang w:val="ro-RO"/>
        </w:rPr>
        <w:t xml:space="preserve">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Brăila decide, ca urmare a </w:t>
      </w:r>
      <w:r>
        <w:rPr>
          <w:sz w:val="24"/>
          <w:szCs w:val="24"/>
          <w:lang w:val="ro-RO"/>
        </w:rPr>
        <w:t xml:space="preserve">analizării în ședința </w:t>
      </w:r>
      <w:r w:rsidRPr="00BA4F9B">
        <w:rPr>
          <w:color w:val="000000"/>
          <w:sz w:val="24"/>
          <w:szCs w:val="24"/>
          <w:lang w:val="ro-RO"/>
        </w:rPr>
        <w:t>Comisiei de Analiză Tehnică Brăila din data</w:t>
      </w:r>
      <w:r w:rsidRPr="002C2BFB">
        <w:rPr>
          <w:rStyle w:val="do1"/>
          <w:b w:val="0"/>
          <w:szCs w:val="24"/>
          <w:lang w:val="ro-RO"/>
        </w:rPr>
        <w:t xml:space="preserve"> de 09.01.2020,</w:t>
      </w:r>
      <w:r w:rsidRPr="00A22B06">
        <w:rPr>
          <w:sz w:val="24"/>
          <w:szCs w:val="24"/>
          <w:lang w:val="ro-RO"/>
        </w:rPr>
        <w:t xml:space="preserve"> că proiectul </w:t>
      </w:r>
      <w:r w:rsidRPr="00130BB5">
        <w:rPr>
          <w:b/>
          <w:bCs/>
          <w:i/>
          <w:iCs/>
          <w:sz w:val="24"/>
          <w:szCs w:val="24"/>
          <w:lang w:val="ro-RO"/>
        </w:rPr>
        <w:t>„</w:t>
      </w:r>
      <w:r w:rsidRPr="00130BB5">
        <w:rPr>
          <w:b/>
          <w:i/>
          <w:sz w:val="24"/>
          <w:szCs w:val="24"/>
          <w:lang w:val="ro-RO"/>
        </w:rPr>
        <w:t>Extindere iluminat public în localitatea Cazasu-zona Șos.Principală, DJ 221, spre localitatea Mărtăcești”</w:t>
      </w:r>
      <w:r w:rsidRPr="0066440D">
        <w:rPr>
          <w:bCs/>
          <w:iCs/>
          <w:sz w:val="24"/>
          <w:szCs w:val="24"/>
          <w:lang w:val="ro-RO"/>
        </w:rPr>
        <w:t xml:space="preserve">, </w:t>
      </w:r>
      <w:r w:rsidRPr="0066440D">
        <w:rPr>
          <w:sz w:val="24"/>
          <w:szCs w:val="24"/>
          <w:lang w:val="ro-RO"/>
        </w:rPr>
        <w:t xml:space="preserve">propus a fi amplasat în judetul Braila, </w:t>
      </w:r>
      <w:r w:rsidRPr="005F6B6A">
        <w:rPr>
          <w:sz w:val="24"/>
          <w:szCs w:val="24"/>
          <w:lang w:val="ro-RO"/>
        </w:rPr>
        <w:t xml:space="preserve">comuna </w:t>
      </w:r>
      <w:r>
        <w:rPr>
          <w:sz w:val="24"/>
          <w:szCs w:val="24"/>
          <w:lang w:val="ro-RO"/>
        </w:rPr>
        <w:t>Cazasu, sat Cazasu, str.Principală DJ221</w:t>
      </w:r>
      <w:r w:rsidRPr="00CB0109">
        <w:rPr>
          <w:b/>
          <w:sz w:val="24"/>
          <w:szCs w:val="24"/>
          <w:lang w:val="ro-RO"/>
        </w:rPr>
        <w:t>”</w:t>
      </w:r>
      <w:r w:rsidRPr="00CB0109">
        <w:rPr>
          <w:b/>
          <w:i/>
          <w:sz w:val="24"/>
          <w:szCs w:val="24"/>
          <w:lang w:val="ro-RO"/>
        </w:rPr>
        <w:t xml:space="preserve">, </w:t>
      </w:r>
    </w:p>
    <w:p w:rsidR="00A9742A" w:rsidRPr="00A22B06" w:rsidRDefault="00A9742A" w:rsidP="00A9742A">
      <w:pPr>
        <w:ind w:firstLine="709"/>
        <w:jc w:val="both"/>
        <w:rPr>
          <w:bCs/>
          <w:sz w:val="24"/>
          <w:szCs w:val="24"/>
          <w:lang w:val="ro-RO"/>
        </w:rPr>
      </w:pPr>
    </w:p>
    <w:p w:rsidR="00A9742A" w:rsidRPr="00A22B06" w:rsidRDefault="00A9742A" w:rsidP="00A9742A">
      <w:pPr>
        <w:tabs>
          <w:tab w:val="center" w:pos="284"/>
          <w:tab w:val="right" w:pos="9498"/>
        </w:tabs>
        <w:jc w:val="center"/>
        <w:rPr>
          <w:b/>
          <w:i/>
          <w:sz w:val="24"/>
          <w:szCs w:val="24"/>
          <w:lang w:val="ro-RO"/>
        </w:rPr>
      </w:pPr>
      <w:r w:rsidRPr="00A22B06">
        <w:rPr>
          <w:b/>
          <w:i/>
          <w:sz w:val="24"/>
          <w:szCs w:val="24"/>
          <w:lang w:val="ro-RO"/>
        </w:rPr>
        <w:t>nu se supune evaluării impactului asupra mediului</w:t>
      </w:r>
    </w:p>
    <w:p w:rsidR="00A9742A" w:rsidRPr="00A22B06" w:rsidRDefault="00A9742A" w:rsidP="00A9742A">
      <w:pPr>
        <w:tabs>
          <w:tab w:val="center" w:pos="284"/>
          <w:tab w:val="right" w:pos="9498"/>
        </w:tabs>
        <w:jc w:val="both"/>
        <w:rPr>
          <w:b/>
          <w:i/>
          <w:sz w:val="24"/>
          <w:szCs w:val="24"/>
          <w:lang w:val="ro-RO"/>
        </w:rPr>
      </w:pPr>
    </w:p>
    <w:p w:rsidR="00A9742A" w:rsidRPr="00A22B06" w:rsidRDefault="00A9742A" w:rsidP="00A9742A">
      <w:pPr>
        <w:jc w:val="both"/>
        <w:rPr>
          <w:sz w:val="24"/>
          <w:szCs w:val="24"/>
          <w:lang w:val="ro-RO"/>
        </w:rPr>
      </w:pPr>
      <w:r w:rsidRPr="00A22B06">
        <w:rPr>
          <w:sz w:val="24"/>
          <w:szCs w:val="24"/>
          <w:lang w:val="ro-RO"/>
        </w:rPr>
        <w:t>Justificarea prezentei decizii:</w:t>
      </w:r>
    </w:p>
    <w:p w:rsidR="00A9742A" w:rsidRPr="00A22B06" w:rsidRDefault="00A9742A" w:rsidP="00A9742A">
      <w:pPr>
        <w:tabs>
          <w:tab w:val="center" w:pos="284"/>
          <w:tab w:val="right" w:pos="10065"/>
        </w:tabs>
        <w:jc w:val="both"/>
        <w:rPr>
          <w:rStyle w:val="tpa1"/>
          <w:b/>
          <w:sz w:val="24"/>
          <w:szCs w:val="24"/>
          <w:lang w:val="ro-RO"/>
        </w:rPr>
      </w:pPr>
      <w:r w:rsidRPr="00A22B06">
        <w:rPr>
          <w:rStyle w:val="tpa1"/>
          <w:b/>
          <w:sz w:val="24"/>
          <w:szCs w:val="24"/>
          <w:lang w:val="ro-RO"/>
        </w:rPr>
        <w:t xml:space="preserve"> Motivele pe baza cărora s-a stabilit necesitatea neefectuării evaluării impactului asupra mediului sunt următoarele:</w:t>
      </w:r>
    </w:p>
    <w:p w:rsidR="00A9742A" w:rsidRPr="00F02362" w:rsidRDefault="00A9742A" w:rsidP="00A9742A">
      <w:pPr>
        <w:numPr>
          <w:ilvl w:val="0"/>
          <w:numId w:val="1"/>
        </w:numPr>
        <w:ind w:left="426"/>
        <w:jc w:val="both"/>
        <w:rPr>
          <w:i/>
          <w:color w:val="FF0000"/>
          <w:sz w:val="24"/>
          <w:szCs w:val="24"/>
          <w:lang w:val="ro-RO"/>
        </w:rPr>
      </w:pPr>
      <w:r w:rsidRPr="00A22B06">
        <w:rPr>
          <w:color w:val="000000"/>
          <w:sz w:val="24"/>
          <w:szCs w:val="24"/>
          <w:lang w:val="ro-RO"/>
        </w:rPr>
        <w:t xml:space="preserve">proiectul </w:t>
      </w:r>
      <w:r w:rsidRPr="00A22B06">
        <w:rPr>
          <w:b/>
          <w:i/>
          <w:color w:val="000000"/>
          <w:sz w:val="24"/>
          <w:szCs w:val="24"/>
          <w:lang w:val="ro-RO"/>
        </w:rPr>
        <w:t>se încadrează</w:t>
      </w:r>
      <w:r w:rsidRPr="00A22B06">
        <w:rPr>
          <w:color w:val="000000"/>
          <w:sz w:val="24"/>
          <w:szCs w:val="24"/>
          <w:lang w:val="ro-RO"/>
        </w:rPr>
        <w:t xml:space="preserve"> conform prevederilor </w:t>
      </w:r>
      <w:r w:rsidRPr="00A22B06">
        <w:rPr>
          <w:i/>
          <w:color w:val="000000"/>
          <w:sz w:val="24"/>
          <w:szCs w:val="24"/>
          <w:lang w:val="ro-RO"/>
        </w:rPr>
        <w:t>Legii 292/2018 privind evaluarea impactului anumitor proiecte publice şi private asupra mediului,</w:t>
      </w:r>
      <w:r w:rsidRPr="00A22B06">
        <w:rPr>
          <w:color w:val="000000"/>
          <w:sz w:val="24"/>
          <w:szCs w:val="24"/>
          <w:lang w:val="ro-RO"/>
        </w:rPr>
        <w:t xml:space="preserve"> în </w:t>
      </w:r>
      <w:r w:rsidRPr="00A22B06">
        <w:rPr>
          <w:b/>
          <w:color w:val="000000"/>
          <w:sz w:val="24"/>
          <w:szCs w:val="24"/>
          <w:lang w:val="ro-RO"/>
        </w:rPr>
        <w:t>Anexa 2</w:t>
      </w:r>
      <w:r>
        <w:rPr>
          <w:b/>
          <w:color w:val="000000"/>
          <w:sz w:val="24"/>
          <w:szCs w:val="24"/>
          <w:lang w:val="ro-RO"/>
        </w:rPr>
        <w:t xml:space="preserve"> la </w:t>
      </w:r>
      <w:r w:rsidRPr="00A22B06">
        <w:rPr>
          <w:b/>
          <w:color w:val="000000"/>
          <w:sz w:val="24"/>
          <w:szCs w:val="24"/>
          <w:lang w:val="ro-RO"/>
        </w:rPr>
        <w:t>pct. 1</w:t>
      </w:r>
      <w:r>
        <w:rPr>
          <w:b/>
          <w:color w:val="000000"/>
          <w:sz w:val="24"/>
          <w:szCs w:val="24"/>
          <w:lang w:val="ro-RO"/>
        </w:rPr>
        <w:t>3</w:t>
      </w:r>
      <w:r w:rsidRPr="00A22B06">
        <w:rPr>
          <w:b/>
          <w:color w:val="000000"/>
          <w:sz w:val="24"/>
          <w:szCs w:val="24"/>
          <w:lang w:val="ro-RO"/>
        </w:rPr>
        <w:t xml:space="preserve"> lit.</w:t>
      </w:r>
      <w:r>
        <w:rPr>
          <w:b/>
          <w:color w:val="000000"/>
          <w:sz w:val="24"/>
          <w:szCs w:val="24"/>
          <w:lang w:val="ro-RO"/>
        </w:rPr>
        <w:t>a</w:t>
      </w:r>
      <w:r w:rsidRPr="00810669">
        <w:rPr>
          <w:b/>
          <w:color w:val="000000"/>
          <w:sz w:val="24"/>
          <w:szCs w:val="24"/>
          <w:lang w:val="ro-RO"/>
        </w:rPr>
        <w:t>)</w:t>
      </w:r>
      <w:r w:rsidRPr="002D0941">
        <w:rPr>
          <w:i/>
          <w:color w:val="000000"/>
          <w:sz w:val="24"/>
          <w:szCs w:val="24"/>
          <w:lang w:val="ro-RO"/>
        </w:rPr>
        <w:t xml:space="preserve"> </w:t>
      </w:r>
      <w:r w:rsidRPr="00B322C9">
        <w:rPr>
          <w:i/>
          <w:color w:val="000000"/>
          <w:sz w:val="24"/>
          <w:szCs w:val="24"/>
          <w:lang w:val="ro-RO"/>
        </w:rPr>
        <w:t>orice</w:t>
      </w:r>
      <w:r w:rsidRPr="00B322C9">
        <w:rPr>
          <w:b/>
          <w:color w:val="000000"/>
          <w:sz w:val="24"/>
          <w:szCs w:val="24"/>
          <w:lang w:val="ro-RO"/>
        </w:rPr>
        <w:t xml:space="preserve"> </w:t>
      </w:r>
      <w:r w:rsidRPr="00B322C9">
        <w:rPr>
          <w:i/>
          <w:color w:val="000000"/>
          <w:sz w:val="24"/>
          <w:szCs w:val="24"/>
          <w:lang w:val="ro-RO"/>
        </w:rPr>
        <w:t>extinderi, altele decât cele prevăzute la pct.24 din anexa nr.1, ale proiectelor prevăzute în prezenta anexa nr.1 sau în prezenta anexă, deja autorizate, executate sau în curs de a fi executate, care pot avea efecte semnificative negative asupra mediului</w:t>
      </w:r>
      <w:r w:rsidRPr="00417132">
        <w:rPr>
          <w:i/>
          <w:sz w:val="24"/>
          <w:szCs w:val="24"/>
          <w:lang w:val="ro-RO"/>
        </w:rPr>
        <w:t>;</w:t>
      </w:r>
    </w:p>
    <w:p w:rsidR="00A9742A" w:rsidRPr="00A22B06" w:rsidRDefault="00A9742A" w:rsidP="00A9742A">
      <w:pPr>
        <w:numPr>
          <w:ilvl w:val="0"/>
          <w:numId w:val="1"/>
        </w:numPr>
        <w:ind w:left="425" w:hanging="357"/>
        <w:jc w:val="both"/>
        <w:rPr>
          <w:rStyle w:val="tpa1"/>
          <w:sz w:val="24"/>
          <w:szCs w:val="24"/>
          <w:lang w:val="ro-RO" w:eastAsia="ar-SA"/>
        </w:rPr>
      </w:pPr>
      <w:r w:rsidRPr="00A22B06">
        <w:rPr>
          <w:sz w:val="24"/>
          <w:szCs w:val="24"/>
          <w:lang w:val="ro-RO"/>
        </w:rPr>
        <w:t xml:space="preserve">proiectul </w:t>
      </w:r>
      <w:r w:rsidRPr="00A22B06">
        <w:rPr>
          <w:b/>
          <w:i/>
          <w:sz w:val="24"/>
          <w:szCs w:val="24"/>
          <w:lang w:val="ro-RO"/>
        </w:rPr>
        <w:t xml:space="preserve">nu </w:t>
      </w:r>
      <w:r w:rsidRPr="00A22B06">
        <w:rPr>
          <w:b/>
          <w:i/>
          <w:sz w:val="24"/>
          <w:szCs w:val="24"/>
          <w:lang w:val="ro-RO" w:eastAsia="ro-RO"/>
        </w:rPr>
        <w:t>intră</w:t>
      </w:r>
      <w:r w:rsidRPr="00A22B06">
        <w:rPr>
          <w:sz w:val="24"/>
          <w:szCs w:val="24"/>
          <w:lang w:val="ro-RO" w:eastAsia="ro-RO"/>
        </w:rPr>
        <w:t xml:space="preserve"> sub incidența </w:t>
      </w:r>
      <w:r w:rsidRPr="00A22B06">
        <w:rPr>
          <w:sz w:val="24"/>
          <w:szCs w:val="24"/>
          <w:lang w:val="ro-RO"/>
        </w:rPr>
        <w:t xml:space="preserve">art. 28 din </w:t>
      </w:r>
      <w:r w:rsidRPr="00A22B06">
        <w:rPr>
          <w:rStyle w:val="tli1"/>
          <w:i/>
          <w:sz w:val="24"/>
          <w:szCs w:val="24"/>
          <w:lang w:val="ro-RO"/>
        </w:rPr>
        <w:t>O.U.G. nr. 57/2007</w:t>
      </w:r>
      <w:r w:rsidRPr="00A22B06">
        <w:rPr>
          <w:rStyle w:val="tli1"/>
          <w:sz w:val="24"/>
          <w:szCs w:val="24"/>
          <w:lang w:val="ro-RO"/>
        </w:rPr>
        <w:t xml:space="preserve"> </w:t>
      </w:r>
      <w:r w:rsidRPr="00A22B06">
        <w:rPr>
          <w:i/>
          <w:sz w:val="24"/>
          <w:szCs w:val="24"/>
          <w:lang w:val="ro-RO" w:eastAsia="ar-SA"/>
        </w:rPr>
        <w:t>privind regimul ariilor naturale protejate, conservarea habitatelor naturale, a florei şi faunei sălbatice,</w:t>
      </w:r>
      <w:r w:rsidRPr="00A22B06">
        <w:rPr>
          <w:sz w:val="24"/>
          <w:szCs w:val="24"/>
          <w:lang w:val="ro-RO" w:eastAsia="ar-SA"/>
        </w:rPr>
        <w:t xml:space="preserve"> cu modificările şi completările ulterioare </w:t>
      </w:r>
      <w:r w:rsidRPr="00A22B06">
        <w:rPr>
          <w:rStyle w:val="tpa1"/>
          <w:sz w:val="24"/>
          <w:szCs w:val="24"/>
          <w:lang w:val="ro-RO"/>
        </w:rPr>
        <w:t>deoarece nu este susceptibil să afecteze arii naturale protejate de interes comunitar și nu a fost demarată procedura de evaluare adecvată</w:t>
      </w:r>
      <w:r w:rsidRPr="00A22B06">
        <w:rPr>
          <w:rStyle w:val="tpa1"/>
          <w:sz w:val="24"/>
          <w:szCs w:val="24"/>
          <w:lang w:val="en-US"/>
        </w:rPr>
        <w:t>;</w:t>
      </w:r>
    </w:p>
    <w:p w:rsidR="00A9742A" w:rsidRPr="00A22B06" w:rsidRDefault="00A9742A" w:rsidP="00A9742A">
      <w:pPr>
        <w:numPr>
          <w:ilvl w:val="0"/>
          <w:numId w:val="1"/>
        </w:numPr>
        <w:ind w:left="425" w:hanging="357"/>
        <w:jc w:val="both"/>
        <w:rPr>
          <w:sz w:val="24"/>
          <w:szCs w:val="24"/>
        </w:rPr>
      </w:pPr>
      <w:r w:rsidRPr="00A22B06">
        <w:rPr>
          <w:sz w:val="24"/>
          <w:szCs w:val="24"/>
          <w:lang w:val="ro-RO"/>
        </w:rPr>
        <w:t xml:space="preserve">proiectul </w:t>
      </w:r>
      <w:r w:rsidRPr="00592250">
        <w:rPr>
          <w:b/>
          <w:i/>
          <w:sz w:val="24"/>
          <w:szCs w:val="24"/>
          <w:lang w:val="ro-RO"/>
        </w:rPr>
        <w:t xml:space="preserve">nu </w:t>
      </w:r>
      <w:r w:rsidRPr="00A22B06">
        <w:rPr>
          <w:b/>
          <w:i/>
          <w:sz w:val="24"/>
          <w:szCs w:val="24"/>
          <w:lang w:val="ro-RO"/>
        </w:rPr>
        <w:t>intră</w:t>
      </w:r>
      <w:r w:rsidRPr="00A22B06">
        <w:rPr>
          <w:sz w:val="24"/>
          <w:szCs w:val="24"/>
          <w:lang w:val="ro-RO"/>
        </w:rPr>
        <w:t xml:space="preserve"> sub incidenţa art. 48</w:t>
      </w:r>
      <w:r>
        <w:rPr>
          <w:sz w:val="24"/>
          <w:szCs w:val="24"/>
          <w:lang w:val="ro-RO"/>
        </w:rPr>
        <w:t xml:space="preserve"> lit.b)</w:t>
      </w:r>
      <w:r w:rsidRPr="00A22B06">
        <w:rPr>
          <w:sz w:val="24"/>
          <w:szCs w:val="24"/>
          <w:lang w:val="ro-RO"/>
        </w:rPr>
        <w:t xml:space="preserve"> şi </w:t>
      </w:r>
      <w:r>
        <w:rPr>
          <w:sz w:val="24"/>
          <w:szCs w:val="24"/>
          <w:lang w:val="ro-RO"/>
        </w:rPr>
        <w:t>art.</w:t>
      </w:r>
      <w:r w:rsidRPr="00A22B06">
        <w:rPr>
          <w:sz w:val="24"/>
          <w:szCs w:val="24"/>
          <w:lang w:val="ro-RO"/>
        </w:rPr>
        <w:t xml:space="preserve">54 </w:t>
      </w:r>
      <w:r>
        <w:rPr>
          <w:sz w:val="24"/>
          <w:szCs w:val="24"/>
          <w:lang w:val="ro-RO"/>
        </w:rPr>
        <w:t xml:space="preserve">lit.a) </w:t>
      </w:r>
      <w:r w:rsidRPr="00A22B06">
        <w:rPr>
          <w:sz w:val="24"/>
          <w:szCs w:val="24"/>
          <w:lang w:val="ro-RO"/>
        </w:rPr>
        <w:t xml:space="preserve">din </w:t>
      </w:r>
      <w:r w:rsidRPr="00A22B06">
        <w:rPr>
          <w:i/>
          <w:sz w:val="24"/>
          <w:szCs w:val="24"/>
          <w:lang w:val="ro-RO"/>
        </w:rPr>
        <w:t>Legea apelor nr. 107/1996</w:t>
      </w:r>
      <w:r w:rsidRPr="00A22B06">
        <w:rPr>
          <w:sz w:val="24"/>
          <w:szCs w:val="24"/>
          <w:lang w:val="ro-RO"/>
        </w:rPr>
        <w:t>, cu modificările şi completările ulterioare.</w:t>
      </w:r>
    </w:p>
    <w:p w:rsidR="00A9742A" w:rsidRPr="0023087B" w:rsidRDefault="00A9742A" w:rsidP="00A9742A">
      <w:pPr>
        <w:jc w:val="both"/>
        <w:rPr>
          <w:rStyle w:val="tpa1"/>
          <w:b/>
          <w:color w:val="FF0000"/>
          <w:sz w:val="24"/>
          <w:szCs w:val="24"/>
          <w:lang w:val="ro-RO"/>
        </w:rPr>
      </w:pPr>
    </w:p>
    <w:p w:rsidR="00A9742A" w:rsidRPr="0023087B" w:rsidRDefault="00A9742A" w:rsidP="00A9742A">
      <w:pPr>
        <w:jc w:val="both"/>
        <w:rPr>
          <w:rStyle w:val="tpa1"/>
          <w:color w:val="FF0000"/>
          <w:sz w:val="24"/>
          <w:szCs w:val="24"/>
          <w:lang w:val="ro-RO"/>
        </w:rPr>
      </w:pPr>
      <w:r w:rsidRPr="0023087B">
        <w:rPr>
          <w:rStyle w:val="tpa1"/>
          <w:b/>
          <w:color w:val="FF0000"/>
          <w:sz w:val="24"/>
          <w:szCs w:val="24"/>
          <w:lang w:val="ro-RO"/>
        </w:rPr>
        <w:t>1.</w:t>
      </w:r>
      <w:r w:rsidRPr="0023087B">
        <w:rPr>
          <w:rStyle w:val="tpa1"/>
          <w:color w:val="FF0000"/>
          <w:sz w:val="24"/>
          <w:szCs w:val="24"/>
          <w:lang w:val="ro-RO"/>
        </w:rPr>
        <w:t xml:space="preserve"> </w:t>
      </w:r>
      <w:r w:rsidRPr="0023087B">
        <w:rPr>
          <w:rStyle w:val="tpa1"/>
          <w:b/>
          <w:color w:val="FF0000"/>
          <w:sz w:val="24"/>
          <w:szCs w:val="24"/>
          <w:u w:val="single"/>
          <w:lang w:val="ro-RO"/>
        </w:rPr>
        <w:t>Caracteristicile proiectului</w:t>
      </w:r>
      <w:r w:rsidRPr="0023087B">
        <w:rPr>
          <w:rStyle w:val="tpa1"/>
          <w:b/>
          <w:color w:val="FF0000"/>
          <w:sz w:val="24"/>
          <w:szCs w:val="24"/>
          <w:lang w:val="ro-RO"/>
        </w:rPr>
        <w:t>:</w:t>
      </w:r>
      <w:r w:rsidRPr="0023087B">
        <w:rPr>
          <w:rStyle w:val="tpa1"/>
          <w:color w:val="FF0000"/>
          <w:sz w:val="24"/>
          <w:szCs w:val="24"/>
          <w:lang w:val="ro-RO"/>
        </w:rPr>
        <w:t xml:space="preserve"> </w:t>
      </w:r>
    </w:p>
    <w:p w:rsidR="00A9742A" w:rsidRPr="0023087B" w:rsidRDefault="00A9742A" w:rsidP="00A9742A">
      <w:pPr>
        <w:jc w:val="both"/>
        <w:rPr>
          <w:rStyle w:val="tpa1"/>
          <w:color w:val="FF0000"/>
          <w:sz w:val="24"/>
          <w:szCs w:val="24"/>
          <w:lang w:val="ro-RO"/>
        </w:rPr>
      </w:pPr>
    </w:p>
    <w:p w:rsidR="00A9742A" w:rsidRPr="0023087B" w:rsidRDefault="00A9742A" w:rsidP="00A9742A">
      <w:pPr>
        <w:tabs>
          <w:tab w:val="left" w:pos="4800"/>
          <w:tab w:val="left" w:pos="4920"/>
        </w:tabs>
        <w:jc w:val="both"/>
        <w:outlineLvl w:val="0"/>
        <w:rPr>
          <w:rStyle w:val="tpa1"/>
          <w:color w:val="FF0000"/>
          <w:sz w:val="24"/>
          <w:szCs w:val="24"/>
          <w:lang w:val="ro-RO"/>
        </w:rPr>
      </w:pPr>
      <w:r w:rsidRPr="0023087B">
        <w:rPr>
          <w:rStyle w:val="tpa1"/>
          <w:b/>
          <w:color w:val="FF0000"/>
          <w:sz w:val="24"/>
          <w:szCs w:val="24"/>
          <w:lang w:val="ro-RO"/>
        </w:rPr>
        <w:t>a)</w:t>
      </w:r>
      <w:r w:rsidRPr="0023087B">
        <w:rPr>
          <w:rStyle w:val="tpa1"/>
          <w:color w:val="FF0000"/>
          <w:sz w:val="24"/>
          <w:szCs w:val="24"/>
          <w:lang w:val="ro-RO"/>
        </w:rPr>
        <w:t xml:space="preserve"> </w:t>
      </w:r>
      <w:r w:rsidRPr="0023087B">
        <w:rPr>
          <w:rStyle w:val="tpa1"/>
          <w:b/>
          <w:color w:val="FF0000"/>
          <w:sz w:val="24"/>
          <w:szCs w:val="24"/>
          <w:lang w:val="ro-RO"/>
        </w:rPr>
        <w:t>Dimensiunea și concepția întregului proiect</w:t>
      </w:r>
      <w:r w:rsidRPr="0023087B">
        <w:rPr>
          <w:rStyle w:val="tpa1"/>
          <w:color w:val="FF0000"/>
          <w:sz w:val="24"/>
          <w:szCs w:val="24"/>
          <w:lang w:val="ro-RO"/>
        </w:rPr>
        <w:t xml:space="preserve">: </w:t>
      </w:r>
    </w:p>
    <w:p w:rsidR="00A9742A" w:rsidRPr="00A01DC9" w:rsidRDefault="00A9742A" w:rsidP="00A9742A">
      <w:pPr>
        <w:ind w:firstLine="708"/>
        <w:jc w:val="both"/>
        <w:rPr>
          <w:rFonts w:eastAsia="Batang"/>
          <w:spacing w:val="20"/>
          <w:sz w:val="24"/>
          <w:szCs w:val="24"/>
        </w:rPr>
      </w:pPr>
      <w:r w:rsidRPr="0023087B">
        <w:rPr>
          <w:color w:val="FF0000"/>
          <w:sz w:val="24"/>
          <w:szCs w:val="24"/>
        </w:rPr>
        <w:t xml:space="preserve">        </w:t>
      </w:r>
      <w:r w:rsidRPr="00A01DC9">
        <w:rPr>
          <w:color w:val="FF0000"/>
          <w:sz w:val="24"/>
          <w:szCs w:val="24"/>
        </w:rPr>
        <w:t xml:space="preserve">Prin </w:t>
      </w:r>
      <w:r w:rsidRPr="00A01DC9">
        <w:rPr>
          <w:bCs/>
          <w:color w:val="FF0000"/>
          <w:sz w:val="24"/>
          <w:szCs w:val="24"/>
        </w:rPr>
        <w:t>proiect</w:t>
      </w:r>
      <w:r w:rsidRPr="00A01DC9">
        <w:rPr>
          <w:color w:val="FF0000"/>
          <w:sz w:val="24"/>
          <w:szCs w:val="24"/>
        </w:rPr>
        <w:t xml:space="preserve"> se propune</w:t>
      </w:r>
      <w:r w:rsidRPr="00A01DC9">
        <w:rPr>
          <w:rFonts w:eastAsia="Batang"/>
          <w:spacing w:val="20"/>
          <w:sz w:val="24"/>
          <w:szCs w:val="24"/>
        </w:rPr>
        <w:t xml:space="preserve"> extinderea </w:t>
      </w:r>
      <w:r>
        <w:rPr>
          <w:rFonts w:eastAsia="Batang"/>
          <w:spacing w:val="20"/>
          <w:sz w:val="24"/>
          <w:szCs w:val="24"/>
        </w:rPr>
        <w:t>iluminatului s</w:t>
      </w:r>
      <w:r w:rsidRPr="00A01DC9">
        <w:rPr>
          <w:rFonts w:eastAsia="Batang"/>
          <w:spacing w:val="20"/>
          <w:sz w:val="24"/>
          <w:szCs w:val="24"/>
        </w:rPr>
        <w:t>tradal in comuna Cazasu, judetul Braila</w:t>
      </w:r>
      <w:r>
        <w:rPr>
          <w:rFonts w:eastAsia="Batang"/>
          <w:spacing w:val="20"/>
          <w:sz w:val="24"/>
          <w:szCs w:val="24"/>
        </w:rPr>
        <w:t xml:space="preserve">, spre localitatea Mărtăcești, </w:t>
      </w:r>
      <w:r>
        <w:rPr>
          <w:rFonts w:eastAsia="Batang"/>
          <w:spacing w:val="20"/>
          <w:sz w:val="24"/>
          <w:szCs w:val="24"/>
          <w:lang w:val="ro-RO"/>
        </w:rPr>
        <w:t xml:space="preserve">în scopul </w:t>
      </w:r>
      <w:r w:rsidRPr="00A01DC9">
        <w:rPr>
          <w:rFonts w:eastAsia="Batang"/>
          <w:spacing w:val="20"/>
          <w:sz w:val="24"/>
          <w:szCs w:val="24"/>
        </w:rPr>
        <w:t>imbunatatir</w:t>
      </w:r>
      <w:r>
        <w:rPr>
          <w:rFonts w:eastAsia="Batang"/>
          <w:spacing w:val="20"/>
          <w:sz w:val="24"/>
          <w:szCs w:val="24"/>
        </w:rPr>
        <w:t>ii</w:t>
      </w:r>
      <w:r w:rsidRPr="00A01DC9">
        <w:rPr>
          <w:rFonts w:eastAsia="Batang"/>
          <w:spacing w:val="20"/>
          <w:sz w:val="24"/>
          <w:szCs w:val="24"/>
        </w:rPr>
        <w:t xml:space="preserve"> traficului pietonal si de autovehicule in conditii de siguranta sporita</w:t>
      </w:r>
      <w:r>
        <w:rPr>
          <w:rFonts w:eastAsia="Batang"/>
          <w:spacing w:val="20"/>
          <w:sz w:val="24"/>
          <w:szCs w:val="24"/>
        </w:rPr>
        <w:t xml:space="preserve">, </w:t>
      </w:r>
      <w:r w:rsidRPr="00A01DC9">
        <w:rPr>
          <w:rFonts w:eastAsia="Batang"/>
          <w:spacing w:val="20"/>
          <w:sz w:val="24"/>
          <w:szCs w:val="24"/>
        </w:rPr>
        <w:t>marir</w:t>
      </w:r>
      <w:r>
        <w:rPr>
          <w:rFonts w:eastAsia="Batang"/>
          <w:spacing w:val="20"/>
          <w:sz w:val="24"/>
          <w:szCs w:val="24"/>
        </w:rPr>
        <w:t>ii</w:t>
      </w:r>
      <w:r w:rsidRPr="00A01DC9">
        <w:rPr>
          <w:rFonts w:eastAsia="Batang"/>
          <w:spacing w:val="20"/>
          <w:sz w:val="24"/>
          <w:szCs w:val="24"/>
        </w:rPr>
        <w:t xml:space="preserve"> duratei de desfasurare a activitatilor umane, munca, divertisment, circulatie pietonala, etc;</w:t>
      </w:r>
    </w:p>
    <w:p w:rsidR="00A9742A" w:rsidRPr="00076B54" w:rsidRDefault="00A9742A" w:rsidP="00A9742A">
      <w:pPr>
        <w:ind w:right="-2"/>
        <w:jc w:val="both"/>
        <w:rPr>
          <w:color w:val="000000" w:themeColor="text1"/>
          <w:sz w:val="24"/>
          <w:szCs w:val="24"/>
        </w:rPr>
      </w:pPr>
      <w:r w:rsidRPr="00076B54">
        <w:rPr>
          <w:color w:val="000000" w:themeColor="text1"/>
          <w:sz w:val="24"/>
          <w:szCs w:val="24"/>
        </w:rPr>
        <w:t xml:space="preserve"> Din punct de vedere juridic, terenul pe care urmează să se realizeze  lucrarile propuse prin proiect, aparține domeniului public al comunei Cazasu,</w:t>
      </w:r>
      <w:r w:rsidRPr="00076B54">
        <w:rPr>
          <w:iCs/>
          <w:color w:val="000000" w:themeColor="text1"/>
          <w:sz w:val="24"/>
          <w:szCs w:val="24"/>
        </w:rPr>
        <w:t xml:space="preserve"> judetul Braila și </w:t>
      </w:r>
      <w:r w:rsidRPr="00076B54">
        <w:rPr>
          <w:color w:val="000000" w:themeColor="text1"/>
          <w:sz w:val="24"/>
          <w:szCs w:val="24"/>
        </w:rPr>
        <w:t>este situat în intravilanul localității Cazasu</w:t>
      </w:r>
      <w:r w:rsidRPr="0023087B">
        <w:rPr>
          <w:color w:val="FF0000"/>
          <w:sz w:val="24"/>
          <w:szCs w:val="24"/>
        </w:rPr>
        <w:t xml:space="preserve"> </w:t>
      </w:r>
      <w:r w:rsidRPr="00076B54">
        <w:rPr>
          <w:iCs/>
          <w:color w:val="000000" w:themeColor="text1"/>
          <w:sz w:val="24"/>
          <w:szCs w:val="24"/>
        </w:rPr>
        <w:t>.</w:t>
      </w:r>
      <w:r w:rsidRPr="00076B54">
        <w:rPr>
          <w:color w:val="000000" w:themeColor="text1"/>
          <w:sz w:val="24"/>
          <w:szCs w:val="24"/>
        </w:rPr>
        <w:t xml:space="preserve"> Lucrările de extindere a rețelei electrice  se realizează strict pe domeniul public, pe o singură parte a străzii, pe DJ 221, spre localitatea Mărtăcești, fără a se crea drumuri noi de acces.</w:t>
      </w:r>
    </w:p>
    <w:p w:rsidR="00A9742A" w:rsidRPr="0023087B" w:rsidRDefault="00A9742A" w:rsidP="00A9742A">
      <w:pPr>
        <w:jc w:val="both"/>
        <w:rPr>
          <w:rFonts w:ascii="TimesRomanR" w:hAnsi="TimesRomanR" w:cs="Arial"/>
          <w:color w:val="FF0000"/>
          <w:sz w:val="24"/>
          <w:szCs w:val="24"/>
        </w:rPr>
      </w:pPr>
      <w:r w:rsidRPr="0023087B">
        <w:rPr>
          <w:color w:val="FF0000"/>
          <w:sz w:val="24"/>
          <w:szCs w:val="24"/>
        </w:rPr>
        <w:t xml:space="preserve">      </w:t>
      </w:r>
    </w:p>
    <w:p w:rsidR="00A9742A" w:rsidRPr="00076B54" w:rsidRDefault="00A9742A" w:rsidP="00A9742A">
      <w:pPr>
        <w:pStyle w:val="Corptext"/>
        <w:spacing w:line="240" w:lineRule="auto"/>
        <w:jc w:val="both"/>
        <w:rPr>
          <w:rFonts w:ascii="Times New Roman" w:eastAsia="Calibri" w:hAnsi="Times New Roman"/>
          <w:b/>
          <w:i/>
          <w:iCs/>
          <w:color w:val="000000" w:themeColor="text1"/>
          <w:sz w:val="24"/>
          <w:szCs w:val="24"/>
          <w:lang w:val="ro-RO"/>
        </w:rPr>
      </w:pPr>
      <w:r w:rsidRPr="00076B54">
        <w:rPr>
          <w:rFonts w:ascii="Times New Roman" w:eastAsia="Calibri" w:hAnsi="Times New Roman"/>
          <w:b/>
          <w:i/>
          <w:iCs/>
          <w:color w:val="000000" w:themeColor="text1"/>
          <w:sz w:val="24"/>
          <w:szCs w:val="24"/>
          <w:lang w:val="ro-RO"/>
        </w:rPr>
        <w:t>Situația propusă</w:t>
      </w:r>
    </w:p>
    <w:p w:rsidR="00A9742A" w:rsidRPr="00076B54" w:rsidRDefault="00A9742A" w:rsidP="00A9742A">
      <w:pPr>
        <w:pStyle w:val="Corptext"/>
        <w:spacing w:line="240" w:lineRule="auto"/>
        <w:jc w:val="both"/>
        <w:rPr>
          <w:rFonts w:ascii="Times New Roman" w:eastAsia="Calibri" w:hAnsi="Times New Roman"/>
          <w:b/>
          <w:i/>
          <w:iCs/>
          <w:color w:val="000000" w:themeColor="text1"/>
          <w:sz w:val="24"/>
          <w:szCs w:val="24"/>
          <w:lang w:val="ro-RO"/>
        </w:rPr>
      </w:pPr>
    </w:p>
    <w:p w:rsidR="00A9742A" w:rsidRPr="00FC5E07" w:rsidRDefault="00A9742A" w:rsidP="00A9742A">
      <w:pPr>
        <w:jc w:val="both"/>
        <w:rPr>
          <w:color w:val="000000" w:themeColor="text1"/>
          <w:sz w:val="24"/>
          <w:szCs w:val="24"/>
          <w:shd w:val="clear" w:color="auto" w:fill="FFFFFF"/>
        </w:rPr>
      </w:pPr>
      <w:r w:rsidRPr="00076B54">
        <w:rPr>
          <w:color w:val="000000" w:themeColor="text1"/>
          <w:sz w:val="24"/>
          <w:szCs w:val="24"/>
          <w:shd w:val="clear" w:color="auto" w:fill="FFFFFF"/>
        </w:rPr>
        <w:t xml:space="preserve">       Luc</w:t>
      </w:r>
      <w:r w:rsidRPr="00076B54">
        <w:rPr>
          <w:color w:val="000000" w:themeColor="text1"/>
          <w:sz w:val="24"/>
          <w:szCs w:val="24"/>
          <w:shd w:val="clear" w:color="auto" w:fill="FFFFFF"/>
          <w:lang w:val="ro-RO"/>
        </w:rPr>
        <w:t>ările propuse prin proiectul</w:t>
      </w:r>
      <w:r w:rsidRPr="0023087B">
        <w:rPr>
          <w:color w:val="FF0000"/>
          <w:sz w:val="24"/>
          <w:szCs w:val="24"/>
          <w:shd w:val="clear" w:color="auto" w:fill="FFFFFF"/>
        </w:rPr>
        <w:t xml:space="preserve"> </w:t>
      </w:r>
      <w:r w:rsidRPr="00130BB5">
        <w:rPr>
          <w:b/>
          <w:bCs/>
          <w:i/>
          <w:iCs/>
          <w:sz w:val="24"/>
          <w:szCs w:val="24"/>
          <w:lang w:val="ro-RO"/>
        </w:rPr>
        <w:t>„</w:t>
      </w:r>
      <w:r w:rsidRPr="00130BB5">
        <w:rPr>
          <w:b/>
          <w:i/>
          <w:sz w:val="24"/>
          <w:szCs w:val="24"/>
          <w:lang w:val="ro-RO"/>
        </w:rPr>
        <w:t>Extindere iluminat public în localitatea Cazasu-zona Șos.Principală, DJ 221, spre localitatea Mărtăcești”</w:t>
      </w:r>
      <w:r w:rsidRPr="0066440D">
        <w:rPr>
          <w:bCs/>
          <w:iCs/>
          <w:sz w:val="24"/>
          <w:szCs w:val="24"/>
          <w:lang w:val="ro-RO"/>
        </w:rPr>
        <w:t xml:space="preserve">, </w:t>
      </w:r>
      <w:r w:rsidRPr="00FC5E07">
        <w:rPr>
          <w:color w:val="000000" w:themeColor="text1"/>
          <w:sz w:val="24"/>
          <w:szCs w:val="24"/>
          <w:lang w:val="ro-RO"/>
        </w:rPr>
        <w:t xml:space="preserve">sunt lucrări de extindere a sistemului de iluminta public în localitatea Cazasu, pe o singură parte a DJ 221, spre localitatea Mărtăcești, </w:t>
      </w:r>
      <w:r w:rsidRPr="00FC5E07">
        <w:rPr>
          <w:color w:val="000000" w:themeColor="text1"/>
          <w:sz w:val="24"/>
          <w:szCs w:val="24"/>
        </w:rPr>
        <w:t xml:space="preserve"> avand urmatoarele vecinatati:</w:t>
      </w:r>
    </w:p>
    <w:p w:rsidR="00A9742A" w:rsidRPr="00FC5E07" w:rsidRDefault="00A9742A" w:rsidP="00A9742A">
      <w:pPr>
        <w:pStyle w:val="Liniesecundara"/>
        <w:numPr>
          <w:ilvl w:val="0"/>
          <w:numId w:val="0"/>
        </w:numPr>
        <w:ind w:left="1287" w:hanging="360"/>
        <w:rPr>
          <w:color w:val="000000" w:themeColor="text1"/>
        </w:rPr>
      </w:pPr>
      <w:r w:rsidRPr="00FC5E07">
        <w:rPr>
          <w:color w:val="000000" w:themeColor="text1"/>
          <w:spacing w:val="4"/>
        </w:rPr>
        <w:t>-</w:t>
      </w:r>
      <w:r w:rsidRPr="00FC5E07">
        <w:rPr>
          <w:rFonts w:ascii="Arial" w:hAnsi="Arial" w:cs="Arial"/>
          <w:color w:val="000000" w:themeColor="text1"/>
        </w:rPr>
        <w:t xml:space="preserve">    </w:t>
      </w:r>
      <w:r w:rsidRPr="00FC5E07">
        <w:rPr>
          <w:color w:val="000000" w:themeColor="text1"/>
        </w:rPr>
        <w:t>la Nord: teren agricol;</w:t>
      </w:r>
    </w:p>
    <w:p w:rsidR="00A9742A" w:rsidRPr="00FC5E07" w:rsidRDefault="00A9742A" w:rsidP="00A9742A">
      <w:pPr>
        <w:pStyle w:val="Liniesecundara"/>
        <w:rPr>
          <w:color w:val="000000" w:themeColor="text1"/>
        </w:rPr>
      </w:pPr>
      <w:r w:rsidRPr="00FC5E07">
        <w:rPr>
          <w:color w:val="000000" w:themeColor="text1"/>
        </w:rPr>
        <w:t>la Sud: proprietati private localitatea Cazasu;</w:t>
      </w:r>
    </w:p>
    <w:p w:rsidR="00A9742A" w:rsidRPr="00FC5E07" w:rsidRDefault="00A9742A" w:rsidP="00A9742A">
      <w:pPr>
        <w:pStyle w:val="Liniesecundara"/>
        <w:rPr>
          <w:color w:val="000000" w:themeColor="text1"/>
        </w:rPr>
      </w:pPr>
      <w:r w:rsidRPr="00FC5E07">
        <w:rPr>
          <w:color w:val="000000" w:themeColor="text1"/>
        </w:rPr>
        <w:t>la Est : proprietati private localitatea Cazasu ;</w:t>
      </w:r>
    </w:p>
    <w:p w:rsidR="00A9742A" w:rsidRPr="00FC5E07" w:rsidRDefault="00A9742A" w:rsidP="00A9742A">
      <w:pPr>
        <w:pStyle w:val="Liniesecundara"/>
        <w:rPr>
          <w:rFonts w:ascii="Arial" w:hAnsi="Arial" w:cs="Arial"/>
          <w:color w:val="000000" w:themeColor="text1"/>
        </w:rPr>
      </w:pPr>
      <w:r w:rsidRPr="00FC5E07">
        <w:rPr>
          <w:color w:val="000000" w:themeColor="text1"/>
        </w:rPr>
        <w:t>la Vest: DJ 221;</w:t>
      </w:r>
    </w:p>
    <w:p w:rsidR="00A9742A" w:rsidRPr="000B7D6B" w:rsidRDefault="00A9742A" w:rsidP="00A9742A">
      <w:pPr>
        <w:jc w:val="both"/>
        <w:rPr>
          <w:rFonts w:eastAsia="Batang"/>
          <w:spacing w:val="20"/>
          <w:sz w:val="24"/>
          <w:szCs w:val="24"/>
        </w:rPr>
      </w:pPr>
      <w:r w:rsidRPr="000B7D6B">
        <w:rPr>
          <w:color w:val="FF0000"/>
          <w:sz w:val="24"/>
          <w:szCs w:val="24"/>
        </w:rPr>
        <w:t xml:space="preserve">      </w:t>
      </w:r>
      <w:r w:rsidRPr="000B7D6B">
        <w:rPr>
          <w:bCs/>
          <w:iCs/>
          <w:color w:val="FF0000"/>
          <w:sz w:val="24"/>
          <w:szCs w:val="24"/>
        </w:rPr>
        <w:t xml:space="preserve"> </w:t>
      </w:r>
      <w:r w:rsidRPr="000B7D6B">
        <w:rPr>
          <w:color w:val="FF0000"/>
          <w:sz w:val="24"/>
          <w:szCs w:val="24"/>
          <w:lang w:val="en-US" w:eastAsia="ar-SA"/>
        </w:rPr>
        <w:t xml:space="preserve">         </w:t>
      </w:r>
      <w:r w:rsidRPr="000B7D6B">
        <w:rPr>
          <w:rFonts w:eastAsia="Batang"/>
          <w:spacing w:val="20"/>
          <w:sz w:val="24"/>
          <w:szCs w:val="24"/>
        </w:rPr>
        <w:t xml:space="preserve">Iluminatul public al zonei studiate se va realiza pe o singura parte a strazii cu corpuri de iluminat public cu lampi LED 50W, montate pe stilpi  din beton, tip SC 10005 si SE 4T,  iar reteaua electrica aeriana de iluminat public se va realiza  cu conductoare tip T2X 2x16mmp. </w:t>
      </w:r>
    </w:p>
    <w:p w:rsidR="00A9742A" w:rsidRPr="000B7D6B" w:rsidRDefault="00A9742A" w:rsidP="00A9742A">
      <w:pPr>
        <w:ind w:firstLine="283"/>
        <w:jc w:val="both"/>
        <w:rPr>
          <w:rFonts w:eastAsia="Batang"/>
          <w:spacing w:val="20"/>
          <w:sz w:val="24"/>
          <w:szCs w:val="24"/>
        </w:rPr>
      </w:pPr>
      <w:r w:rsidRPr="000B7D6B">
        <w:rPr>
          <w:rFonts w:eastAsia="Batang"/>
          <w:spacing w:val="20"/>
          <w:sz w:val="24"/>
          <w:szCs w:val="24"/>
        </w:rPr>
        <w:t xml:space="preserve">    In zona liniilor electrice aeriene existente de inalta tensiune, de 400kV, reteaua electrica de iluminat se va executa in cablu subteran, tip ACYABY 2x25mmp, respectiv cu trecerea LEA0,23kV in LES0,23kV si invers dupa subtraversarea liniilor de inalta tensiune. Lungimea totala a retelelor de 0,23kV va fi de 0,685 km, din care cca. 85 metri in LES, iar restul de 600 metri in LEA. </w:t>
      </w:r>
    </w:p>
    <w:p w:rsidR="00A9742A" w:rsidRPr="000B7D6B" w:rsidRDefault="00A9742A" w:rsidP="00A9742A">
      <w:pPr>
        <w:ind w:firstLine="283"/>
        <w:jc w:val="both"/>
        <w:rPr>
          <w:rFonts w:eastAsia="Batang"/>
          <w:spacing w:val="20"/>
          <w:sz w:val="24"/>
          <w:szCs w:val="24"/>
          <w:lang w:val="ro-RO"/>
        </w:rPr>
      </w:pPr>
      <w:r w:rsidRPr="000B7D6B">
        <w:rPr>
          <w:rFonts w:eastAsia="Batang"/>
          <w:spacing w:val="20"/>
          <w:sz w:val="24"/>
          <w:szCs w:val="24"/>
        </w:rPr>
        <w:t xml:space="preserve">     Reteaua de iluminat public nou proiectata va cuprinde următoarele</w:t>
      </w:r>
      <w:r w:rsidRPr="000B7D6B">
        <w:rPr>
          <w:rFonts w:eastAsia="Batang"/>
          <w:spacing w:val="20"/>
          <w:sz w:val="24"/>
          <w:szCs w:val="24"/>
          <w:lang w:val="ro-RO"/>
        </w:rPr>
        <w:t>:</w:t>
      </w:r>
    </w:p>
    <w:p w:rsidR="00A9742A" w:rsidRPr="000B7D6B" w:rsidRDefault="00A9742A" w:rsidP="00A9742A">
      <w:pPr>
        <w:ind w:firstLine="283"/>
        <w:jc w:val="both"/>
        <w:rPr>
          <w:rFonts w:eastAsia="Batang"/>
          <w:spacing w:val="20"/>
          <w:sz w:val="24"/>
          <w:szCs w:val="24"/>
        </w:rPr>
      </w:pPr>
      <w:r w:rsidRPr="000B7D6B">
        <w:rPr>
          <w:rFonts w:eastAsia="Batang"/>
          <w:spacing w:val="20"/>
          <w:sz w:val="24"/>
          <w:szCs w:val="24"/>
        </w:rPr>
        <w:t>-  3 stalpi  din beton tip SC 10005, plantati in fundatii burate ;</w:t>
      </w:r>
    </w:p>
    <w:p w:rsidR="00A9742A" w:rsidRPr="000B7D6B" w:rsidRDefault="00A9742A" w:rsidP="00A9742A">
      <w:pPr>
        <w:ind w:firstLine="283"/>
        <w:jc w:val="both"/>
        <w:rPr>
          <w:rFonts w:eastAsia="Batang"/>
          <w:spacing w:val="20"/>
          <w:sz w:val="24"/>
          <w:szCs w:val="24"/>
        </w:rPr>
      </w:pPr>
      <w:r w:rsidRPr="000B7D6B">
        <w:rPr>
          <w:rFonts w:eastAsia="Batang"/>
          <w:spacing w:val="20"/>
          <w:sz w:val="24"/>
          <w:szCs w:val="24"/>
        </w:rPr>
        <w:t>- 20 stalpi, tip SE 4T, plantati in fundatii burate;</w:t>
      </w:r>
    </w:p>
    <w:p w:rsidR="00A9742A" w:rsidRPr="000B7D6B" w:rsidRDefault="00A9742A" w:rsidP="00A9742A">
      <w:pPr>
        <w:ind w:firstLine="283"/>
        <w:jc w:val="both"/>
        <w:rPr>
          <w:rFonts w:eastAsia="Batang"/>
          <w:spacing w:val="20"/>
          <w:sz w:val="24"/>
          <w:szCs w:val="24"/>
        </w:rPr>
      </w:pPr>
      <w:r w:rsidRPr="000B7D6B">
        <w:rPr>
          <w:rFonts w:eastAsia="Batang"/>
          <w:spacing w:val="20"/>
          <w:sz w:val="24"/>
          <w:szCs w:val="24"/>
        </w:rPr>
        <w:t>- rețeaua electrica de alimentare se va realiza atat cu cablu aerian cat si cu cablu subteran ;</w:t>
      </w:r>
    </w:p>
    <w:p w:rsidR="00A9742A" w:rsidRPr="000B7D6B" w:rsidRDefault="00A9742A" w:rsidP="00A9742A">
      <w:pPr>
        <w:ind w:firstLine="283"/>
        <w:jc w:val="both"/>
        <w:rPr>
          <w:rFonts w:eastAsia="Batang"/>
          <w:spacing w:val="20"/>
          <w:sz w:val="24"/>
          <w:szCs w:val="24"/>
        </w:rPr>
      </w:pPr>
      <w:r w:rsidRPr="000B7D6B">
        <w:rPr>
          <w:rFonts w:eastAsia="Batang"/>
          <w:spacing w:val="20"/>
          <w:sz w:val="24"/>
          <w:szCs w:val="24"/>
        </w:rPr>
        <w:t xml:space="preserve">-se vor monta 23 corpuri de iluminat stradal de tipul lampi LED 50W; </w:t>
      </w:r>
    </w:p>
    <w:p w:rsidR="00A9742A" w:rsidRPr="000B7D6B" w:rsidRDefault="00A9742A" w:rsidP="00A9742A">
      <w:pPr>
        <w:ind w:firstLine="283"/>
        <w:jc w:val="both"/>
        <w:rPr>
          <w:rFonts w:eastAsia="Batang"/>
          <w:sz w:val="24"/>
          <w:szCs w:val="24"/>
        </w:rPr>
      </w:pPr>
      <w:r w:rsidRPr="000B7D6B">
        <w:rPr>
          <w:rFonts w:eastAsia="Batang"/>
          <w:sz w:val="24"/>
          <w:szCs w:val="24"/>
        </w:rPr>
        <w:lastRenderedPageBreak/>
        <w:t xml:space="preserve">Sursa de energie electrica a retelei de iluminat public stradale este reteaua existenta de 0,23kV </w:t>
      </w:r>
      <w:r w:rsidRPr="000B7D6B">
        <w:rPr>
          <w:rFonts w:eastAsia="Batang"/>
          <w:spacing w:val="20"/>
          <w:sz w:val="24"/>
          <w:szCs w:val="24"/>
        </w:rPr>
        <w:t xml:space="preserve">realizata  cu conductoare tip TYIR 2x16mmp, circuit </w:t>
      </w:r>
      <w:r w:rsidRPr="000B7D6B">
        <w:rPr>
          <w:rFonts w:eastAsia="Batang"/>
          <w:sz w:val="24"/>
          <w:szCs w:val="24"/>
        </w:rPr>
        <w:t>alimentat din PTA 4 Cazasu. Pucntul de aprindere ilumintat si masura energiei electrice se afla in cutia de distributie a PTA 4 Cazasu. Capetele   retelei electrice de iluminat  se vor lega la  prize de pamant de 10 Ohmi.</w:t>
      </w:r>
    </w:p>
    <w:p w:rsidR="00A9742A" w:rsidRPr="000B7D6B" w:rsidRDefault="00A9742A" w:rsidP="00A9742A">
      <w:pPr>
        <w:pStyle w:val="Titlu8"/>
        <w:tabs>
          <w:tab w:val="left" w:pos="1440"/>
        </w:tabs>
        <w:spacing w:before="0"/>
        <w:ind w:hanging="720"/>
        <w:rPr>
          <w:rFonts w:ascii="Times New Roman" w:hAnsi="Times New Roman" w:cs="Times New Roman"/>
          <w:sz w:val="24"/>
          <w:szCs w:val="24"/>
        </w:rPr>
      </w:pPr>
      <w:r w:rsidRPr="000B7D6B">
        <w:rPr>
          <w:rFonts w:ascii="Times New Roman" w:hAnsi="Times New Roman" w:cs="Times New Roman"/>
          <w:sz w:val="24"/>
          <w:szCs w:val="24"/>
        </w:rPr>
        <w:t>Linia electrica aeriana de 0,4 kV , nou construita, va respecta urmatoarele conditii:</w:t>
      </w:r>
    </w:p>
    <w:p w:rsidR="00A9742A" w:rsidRPr="000B7D6B" w:rsidRDefault="00A9742A" w:rsidP="00A9742A">
      <w:pPr>
        <w:pStyle w:val="Titlu8"/>
        <w:tabs>
          <w:tab w:val="left" w:pos="1440"/>
        </w:tabs>
        <w:spacing w:before="0"/>
        <w:rPr>
          <w:rFonts w:ascii="Times New Roman" w:hAnsi="Times New Roman" w:cs="Times New Roman"/>
          <w:sz w:val="24"/>
          <w:szCs w:val="24"/>
        </w:rPr>
      </w:pPr>
      <w:r w:rsidRPr="000B7D6B">
        <w:rPr>
          <w:rFonts w:ascii="Times New Roman" w:hAnsi="Times New Roman" w:cs="Times New Roman"/>
          <w:sz w:val="24"/>
          <w:szCs w:val="24"/>
        </w:rPr>
        <w:t>- distanta minima pe verticala de la conductoare in punctul de sageata maxima si suprafata solului-4 m;</w:t>
      </w:r>
    </w:p>
    <w:p w:rsidR="00A9742A" w:rsidRPr="000B7D6B" w:rsidRDefault="00A9742A" w:rsidP="00A9742A">
      <w:pPr>
        <w:pStyle w:val="Titlu8"/>
        <w:tabs>
          <w:tab w:val="left" w:pos="1440"/>
        </w:tabs>
        <w:spacing w:before="0"/>
        <w:rPr>
          <w:rFonts w:ascii="Times New Roman" w:hAnsi="Times New Roman" w:cs="Times New Roman"/>
          <w:sz w:val="24"/>
          <w:szCs w:val="24"/>
        </w:rPr>
      </w:pPr>
      <w:r w:rsidRPr="000B7D6B">
        <w:rPr>
          <w:rFonts w:ascii="Times New Roman" w:hAnsi="Times New Roman" w:cs="Times New Roman"/>
          <w:sz w:val="24"/>
          <w:szCs w:val="24"/>
        </w:rPr>
        <w:t xml:space="preserve">- distanta minima pe verticala de la conductoare si drum comunal- minim 6m; </w:t>
      </w:r>
    </w:p>
    <w:p w:rsidR="00A9742A" w:rsidRPr="000B7D6B" w:rsidRDefault="00A9742A" w:rsidP="00A9742A">
      <w:pPr>
        <w:pStyle w:val="Titlu8"/>
        <w:tabs>
          <w:tab w:val="left" w:pos="1440"/>
        </w:tabs>
        <w:spacing w:before="0"/>
        <w:rPr>
          <w:rFonts w:ascii="Times New Roman" w:hAnsi="Times New Roman" w:cs="Times New Roman"/>
          <w:sz w:val="24"/>
          <w:szCs w:val="24"/>
        </w:rPr>
      </w:pPr>
      <w:r w:rsidRPr="000B7D6B">
        <w:rPr>
          <w:rFonts w:ascii="Times New Roman" w:hAnsi="Times New Roman" w:cs="Times New Roman"/>
          <w:sz w:val="24"/>
          <w:szCs w:val="24"/>
        </w:rPr>
        <w:t>- distanta minima pe orizontala intre un stalp al LEA si orice parte a unei cladiri trebuie sa fie de 1 m.</w:t>
      </w:r>
    </w:p>
    <w:p w:rsidR="00A9742A" w:rsidRPr="00A75F81" w:rsidRDefault="00A9742A" w:rsidP="00A9742A">
      <w:pPr>
        <w:pStyle w:val="Indentcorptext2"/>
        <w:spacing w:line="240" w:lineRule="auto"/>
        <w:rPr>
          <w:b/>
          <w:color w:val="000000"/>
          <w:sz w:val="24"/>
          <w:szCs w:val="24"/>
          <w:u w:val="single"/>
          <w:lang w:val="ro-RO"/>
        </w:rPr>
      </w:pPr>
      <w:r>
        <w:rPr>
          <w:color w:val="000000"/>
          <w:sz w:val="24"/>
          <w:szCs w:val="24"/>
          <w:lang w:val="ro-RO"/>
        </w:rPr>
        <w:t xml:space="preserve">        A</w:t>
      </w:r>
      <w:r w:rsidRPr="00A75F81">
        <w:rPr>
          <w:color w:val="000000"/>
          <w:sz w:val="24"/>
          <w:szCs w:val="24"/>
          <w:lang w:val="ro-RO"/>
        </w:rPr>
        <w:t>ccesul la lucrare se v</w:t>
      </w:r>
      <w:r>
        <w:rPr>
          <w:color w:val="000000"/>
          <w:sz w:val="24"/>
          <w:szCs w:val="24"/>
          <w:lang w:val="ro-RO"/>
        </w:rPr>
        <w:t xml:space="preserve">a </w:t>
      </w:r>
      <w:r w:rsidRPr="00A75F81">
        <w:rPr>
          <w:color w:val="000000"/>
          <w:sz w:val="24"/>
          <w:szCs w:val="24"/>
          <w:lang w:val="ro-RO"/>
        </w:rPr>
        <w:t>f</w:t>
      </w:r>
      <w:r>
        <w:rPr>
          <w:color w:val="000000"/>
          <w:sz w:val="24"/>
          <w:szCs w:val="24"/>
          <w:lang w:val="ro-RO"/>
        </w:rPr>
        <w:t>ace utilizând</w:t>
      </w:r>
      <w:r w:rsidRPr="00A75F81">
        <w:rPr>
          <w:color w:val="000000"/>
          <w:sz w:val="24"/>
          <w:szCs w:val="24"/>
          <w:lang w:val="ro-RO"/>
        </w:rPr>
        <w:t xml:space="preserve"> drumurile existente din comuna </w:t>
      </w:r>
      <w:r>
        <w:rPr>
          <w:color w:val="000000"/>
          <w:sz w:val="24"/>
          <w:szCs w:val="24"/>
          <w:lang w:val="ro-RO"/>
        </w:rPr>
        <w:t>Cazasu și</w:t>
      </w:r>
      <w:r w:rsidRPr="00A75F81">
        <w:rPr>
          <w:color w:val="000000"/>
          <w:sz w:val="24"/>
          <w:szCs w:val="24"/>
          <w:lang w:val="ro-RO"/>
        </w:rPr>
        <w:t xml:space="preserve"> </w:t>
      </w:r>
      <w:r w:rsidRPr="00A75F81">
        <w:rPr>
          <w:b/>
          <w:color w:val="000000"/>
          <w:sz w:val="24"/>
          <w:szCs w:val="24"/>
          <w:u w:val="single"/>
          <w:lang w:val="ro-RO"/>
        </w:rPr>
        <w:t xml:space="preserve">nu se vor realiza căi noi de acces sau schimbări ale celor existente. </w:t>
      </w:r>
    </w:p>
    <w:p w:rsidR="00A9742A" w:rsidRDefault="00A9742A" w:rsidP="00A9742A">
      <w:pPr>
        <w:pStyle w:val="Corptext"/>
        <w:spacing w:line="240" w:lineRule="auto"/>
        <w:ind w:firstLine="567"/>
        <w:jc w:val="both"/>
        <w:rPr>
          <w:rFonts w:ascii="Times New Roman" w:hAnsi="Times New Roman"/>
          <w:color w:val="000000"/>
          <w:sz w:val="24"/>
          <w:szCs w:val="24"/>
        </w:rPr>
      </w:pPr>
      <w:r w:rsidRPr="00EB0258">
        <w:rPr>
          <w:rFonts w:ascii="Times New Roman" w:hAnsi="Times New Roman"/>
          <w:color w:val="000000"/>
          <w:sz w:val="24"/>
          <w:szCs w:val="24"/>
        </w:rPr>
        <w:t xml:space="preserve">Pentru acest proiect  </w:t>
      </w:r>
      <w:r>
        <w:rPr>
          <w:rFonts w:ascii="Times New Roman" w:hAnsi="Times New Roman"/>
          <w:color w:val="000000"/>
          <w:sz w:val="24"/>
          <w:szCs w:val="24"/>
        </w:rPr>
        <w:t xml:space="preserve">nu </w:t>
      </w:r>
      <w:r w:rsidRPr="00EB0258">
        <w:rPr>
          <w:rFonts w:ascii="Times New Roman" w:hAnsi="Times New Roman"/>
          <w:color w:val="000000"/>
          <w:sz w:val="24"/>
          <w:szCs w:val="24"/>
        </w:rPr>
        <w:t>va exista o organizare de santier</w:t>
      </w:r>
      <w:r>
        <w:rPr>
          <w:rFonts w:ascii="Times New Roman" w:hAnsi="Times New Roman"/>
          <w:color w:val="000000"/>
          <w:sz w:val="24"/>
          <w:szCs w:val="24"/>
        </w:rPr>
        <w:t>,</w:t>
      </w:r>
      <w:r w:rsidRPr="00EB0258">
        <w:rPr>
          <w:rFonts w:ascii="Times New Roman" w:hAnsi="Times New Roman"/>
          <w:color w:val="000000"/>
          <w:sz w:val="24"/>
          <w:szCs w:val="24"/>
        </w:rPr>
        <w:t xml:space="preserve"> </w:t>
      </w:r>
      <w:r>
        <w:rPr>
          <w:rFonts w:ascii="Times New Roman" w:hAnsi="Times New Roman"/>
          <w:color w:val="000000"/>
          <w:sz w:val="24"/>
          <w:szCs w:val="24"/>
        </w:rPr>
        <w:t>c</w:t>
      </w:r>
      <w:r w:rsidRPr="00EB0258">
        <w:rPr>
          <w:rFonts w:ascii="Times New Roman" w:hAnsi="Times New Roman"/>
          <w:color w:val="000000"/>
          <w:sz w:val="24"/>
          <w:szCs w:val="24"/>
        </w:rPr>
        <w:t>onstructorul va transporta zilnic materialele necesare realizarii proiectului, in functie de necesitățile estimate, iar materialele care vor rama</w:t>
      </w:r>
      <w:r>
        <w:rPr>
          <w:rFonts w:ascii="Times New Roman" w:hAnsi="Times New Roman"/>
          <w:color w:val="000000"/>
          <w:sz w:val="24"/>
          <w:szCs w:val="24"/>
        </w:rPr>
        <w:t>n</w:t>
      </w:r>
      <w:r w:rsidRPr="00EB0258">
        <w:rPr>
          <w:rFonts w:ascii="Times New Roman" w:hAnsi="Times New Roman"/>
          <w:color w:val="000000"/>
          <w:sz w:val="24"/>
          <w:szCs w:val="24"/>
        </w:rPr>
        <w:t>e, vor fi transport</w:t>
      </w:r>
      <w:r>
        <w:rPr>
          <w:rFonts w:ascii="Times New Roman" w:hAnsi="Times New Roman"/>
          <w:color w:val="000000"/>
          <w:sz w:val="24"/>
          <w:szCs w:val="24"/>
        </w:rPr>
        <w:t>ate la organizarile de santier ;</w:t>
      </w:r>
    </w:p>
    <w:p w:rsidR="00A9742A" w:rsidRPr="008910BA" w:rsidRDefault="00A9742A" w:rsidP="00A9742A">
      <w:pPr>
        <w:jc w:val="both"/>
        <w:rPr>
          <w:color w:val="000000"/>
          <w:sz w:val="24"/>
          <w:szCs w:val="24"/>
        </w:rPr>
      </w:pPr>
      <w:r w:rsidRPr="0023087B">
        <w:rPr>
          <w:color w:val="FF0000"/>
          <w:sz w:val="24"/>
          <w:szCs w:val="24"/>
          <w:lang w:val="it-IT"/>
        </w:rPr>
        <w:t xml:space="preserve">       </w:t>
      </w:r>
      <w:r w:rsidRPr="008910BA">
        <w:rPr>
          <w:color w:val="000000"/>
          <w:sz w:val="24"/>
          <w:szCs w:val="24"/>
          <w:lang w:val="it-IT"/>
        </w:rPr>
        <w:t>Lucrarile efectuate nu vor afecta constructiile invecinate, nu necesită tăieri de arbori/arbuști și nici crearea de căi noi de acces.</w:t>
      </w:r>
    </w:p>
    <w:p w:rsidR="00A9742A" w:rsidRPr="0023087B" w:rsidRDefault="00A9742A" w:rsidP="00A9742A">
      <w:pPr>
        <w:widowControl w:val="0"/>
        <w:shd w:val="clear" w:color="auto" w:fill="FFFFFF"/>
        <w:tabs>
          <w:tab w:val="left" w:pos="1253"/>
          <w:tab w:val="left" w:leader="dot" w:pos="4502"/>
          <w:tab w:val="left" w:leader="dot" w:pos="6125"/>
        </w:tabs>
        <w:suppressAutoHyphens/>
        <w:autoSpaceDE w:val="0"/>
        <w:jc w:val="both"/>
        <w:rPr>
          <w:rFonts w:ascii="Arial" w:hAnsi="Arial" w:cs="Arial"/>
          <w:color w:val="FF0000"/>
          <w:sz w:val="23"/>
          <w:szCs w:val="23"/>
          <w:lang w:val="en-US"/>
        </w:rPr>
      </w:pPr>
      <w:r w:rsidRPr="0023087B">
        <w:rPr>
          <w:color w:val="FF0000"/>
          <w:sz w:val="24"/>
          <w:szCs w:val="24"/>
        </w:rPr>
        <w:t xml:space="preserve">    </w:t>
      </w:r>
    </w:p>
    <w:p w:rsidR="00A9742A" w:rsidRPr="008910BA" w:rsidRDefault="00A9742A" w:rsidP="00A9742A">
      <w:pPr>
        <w:pStyle w:val="Corptext"/>
        <w:spacing w:line="240" w:lineRule="auto"/>
        <w:ind w:right="11"/>
        <w:jc w:val="both"/>
        <w:rPr>
          <w:rStyle w:val="tpa1"/>
          <w:rFonts w:ascii="Times New Roman" w:hAnsi="Times New Roman"/>
          <w:b/>
          <w:color w:val="000000"/>
          <w:sz w:val="24"/>
          <w:szCs w:val="24"/>
          <w:lang w:val="ro-RO"/>
        </w:rPr>
      </w:pPr>
      <w:r w:rsidRPr="008910BA">
        <w:rPr>
          <w:rStyle w:val="tpa1"/>
          <w:rFonts w:ascii="Times New Roman" w:hAnsi="Times New Roman"/>
          <w:b/>
          <w:color w:val="000000"/>
          <w:sz w:val="24"/>
          <w:szCs w:val="24"/>
          <w:lang w:val="ro-RO"/>
        </w:rPr>
        <w:t xml:space="preserve">b) Cumularea cu alte proiecte existente și/sau aprobate: </w:t>
      </w:r>
    </w:p>
    <w:p w:rsidR="00A9742A" w:rsidRPr="008910BA" w:rsidRDefault="00A9742A" w:rsidP="00A9742A">
      <w:pPr>
        <w:pStyle w:val="Corptext"/>
        <w:spacing w:line="240" w:lineRule="auto"/>
        <w:ind w:right="11"/>
        <w:jc w:val="both"/>
        <w:rPr>
          <w:rStyle w:val="tpa1"/>
          <w:rFonts w:ascii="Times New Roman" w:hAnsi="Times New Roman"/>
          <w:color w:val="000000"/>
          <w:spacing w:val="3"/>
          <w:sz w:val="24"/>
          <w:szCs w:val="24"/>
        </w:rPr>
      </w:pPr>
    </w:p>
    <w:p w:rsidR="00A9742A" w:rsidRPr="008910BA" w:rsidRDefault="00A9742A" w:rsidP="00A9742A">
      <w:pPr>
        <w:jc w:val="both"/>
        <w:rPr>
          <w:color w:val="000000"/>
          <w:sz w:val="24"/>
          <w:szCs w:val="24"/>
          <w:lang w:val="ro-RO"/>
        </w:rPr>
      </w:pPr>
      <w:r w:rsidRPr="008910BA">
        <w:rPr>
          <w:color w:val="000000"/>
          <w:sz w:val="24"/>
          <w:szCs w:val="24"/>
          <w:lang w:val="ro-RO"/>
        </w:rPr>
        <w:t xml:space="preserve">       În zona amplasamentului proiectului nu mai există reglementat un alt proiect si având în vedere specificul lucrărilor propuse prin prezentul proiect, respectiv tipul  lucrărilor, precum și condițiile impuse prin prezenta Decizie de Incadrare, nu va genera un impact negativ semnificativ cumulat asupra factorilor de mediu. </w:t>
      </w:r>
    </w:p>
    <w:p w:rsidR="00A9742A" w:rsidRPr="008910BA" w:rsidRDefault="00A9742A" w:rsidP="00A9742A">
      <w:pPr>
        <w:widowControl w:val="0"/>
        <w:tabs>
          <w:tab w:val="left" w:pos="284"/>
        </w:tabs>
        <w:autoSpaceDE w:val="0"/>
        <w:autoSpaceDN w:val="0"/>
        <w:adjustRightInd w:val="0"/>
        <w:spacing w:before="120" w:after="120"/>
        <w:jc w:val="both"/>
        <w:rPr>
          <w:rStyle w:val="tpa1"/>
          <w:b/>
          <w:color w:val="000000"/>
          <w:sz w:val="24"/>
          <w:szCs w:val="24"/>
          <w:lang w:val="ro-RO"/>
        </w:rPr>
      </w:pPr>
      <w:r w:rsidRPr="008910BA">
        <w:rPr>
          <w:rStyle w:val="tpa1"/>
          <w:b/>
          <w:color w:val="000000"/>
          <w:sz w:val="24"/>
          <w:szCs w:val="24"/>
          <w:lang w:val="ro-RO"/>
        </w:rPr>
        <w:t xml:space="preserve">c) Utilizarea resurselor naturale, în special a solului, a terenurilor, a apei și a biodiversității: </w:t>
      </w:r>
    </w:p>
    <w:p w:rsidR="00A9742A" w:rsidRPr="008910BA" w:rsidRDefault="00A9742A" w:rsidP="00A9742A">
      <w:pPr>
        <w:widowControl w:val="0"/>
        <w:tabs>
          <w:tab w:val="left" w:pos="284"/>
        </w:tabs>
        <w:autoSpaceDE w:val="0"/>
        <w:autoSpaceDN w:val="0"/>
        <w:adjustRightInd w:val="0"/>
        <w:jc w:val="both"/>
        <w:rPr>
          <w:rStyle w:val="tpa1"/>
          <w:color w:val="000000"/>
          <w:sz w:val="24"/>
          <w:szCs w:val="24"/>
          <w:lang w:val="ro-RO"/>
        </w:rPr>
      </w:pPr>
      <w:r w:rsidRPr="008910BA">
        <w:rPr>
          <w:rStyle w:val="tpa1"/>
          <w:color w:val="000000"/>
          <w:sz w:val="24"/>
          <w:szCs w:val="24"/>
          <w:lang w:val="ro-RO"/>
        </w:rPr>
        <w:t xml:space="preserve">        Proiectul implică utilizarea de resurse naturale pe perioada executării lucrărilor, după cum urmează: lemn pentru executarea cofrajelor, nisip și pietriș pentru prepararea de mortare și betoane pentru executarea de fundații sau alte asemenea lucrări.</w:t>
      </w:r>
    </w:p>
    <w:p w:rsidR="00A9742A" w:rsidRPr="008910BA" w:rsidRDefault="00A9742A" w:rsidP="00A9742A">
      <w:pPr>
        <w:pStyle w:val="Corptext"/>
        <w:spacing w:line="240" w:lineRule="auto"/>
        <w:jc w:val="both"/>
        <w:rPr>
          <w:rFonts w:ascii="Times New Roman" w:hAnsi="Times New Roman"/>
          <w:b/>
          <w:color w:val="000000"/>
          <w:sz w:val="24"/>
          <w:szCs w:val="24"/>
          <w:lang w:val="ro-RO" w:eastAsia="ro-RO"/>
        </w:rPr>
      </w:pPr>
      <w:r w:rsidRPr="008910BA">
        <w:rPr>
          <w:rStyle w:val="tpa1"/>
          <w:rFonts w:ascii="Times New Roman" w:hAnsi="Times New Roman"/>
          <w:color w:val="000000"/>
          <w:sz w:val="24"/>
          <w:szCs w:val="24"/>
          <w:lang w:val="ro-RO"/>
        </w:rPr>
        <w:t xml:space="preserve">        </w:t>
      </w:r>
      <w:r w:rsidRPr="008910BA">
        <w:rPr>
          <w:rFonts w:ascii="Times New Roman" w:hAnsi="Times New Roman"/>
          <w:b/>
          <w:bCs/>
          <w:color w:val="000000"/>
          <w:sz w:val="24"/>
          <w:szCs w:val="24"/>
          <w:lang w:val="ro-RO" w:eastAsia="ro-RO"/>
        </w:rPr>
        <w:t xml:space="preserve">d) </w:t>
      </w:r>
      <w:r w:rsidRPr="008910BA">
        <w:rPr>
          <w:rFonts w:ascii="Times New Roman" w:hAnsi="Times New Roman"/>
          <w:b/>
          <w:color w:val="000000"/>
          <w:sz w:val="24"/>
          <w:szCs w:val="24"/>
          <w:lang w:val="ro-RO" w:eastAsia="ro-RO"/>
        </w:rPr>
        <w:t>Cantitatea şi tipurile de deşeuri generate/gestionate:</w:t>
      </w:r>
    </w:p>
    <w:p w:rsidR="00A9742A" w:rsidRPr="008910BA" w:rsidRDefault="00A9742A" w:rsidP="00A9742A">
      <w:pPr>
        <w:jc w:val="both"/>
        <w:rPr>
          <w:color w:val="000000"/>
          <w:sz w:val="24"/>
          <w:szCs w:val="24"/>
          <w:lang w:val="ro-RO"/>
        </w:rPr>
      </w:pPr>
      <w:r w:rsidRPr="008910BA">
        <w:rPr>
          <w:color w:val="000000"/>
          <w:sz w:val="24"/>
          <w:szCs w:val="24"/>
          <w:lang w:val="ro-RO"/>
        </w:rPr>
        <w:t>În etapa de execuţie a proiectului vor rezulta următoarele categorii de deşeuri:</w:t>
      </w:r>
    </w:p>
    <w:p w:rsidR="00A9742A" w:rsidRPr="008910BA" w:rsidRDefault="00A9742A" w:rsidP="00A9742A">
      <w:pPr>
        <w:numPr>
          <w:ilvl w:val="0"/>
          <w:numId w:val="5"/>
        </w:numPr>
        <w:jc w:val="both"/>
        <w:rPr>
          <w:color w:val="000000"/>
          <w:sz w:val="24"/>
          <w:szCs w:val="24"/>
          <w:lang w:val="ro-RO" w:eastAsia="ro-RO"/>
        </w:rPr>
      </w:pPr>
      <w:r w:rsidRPr="008910BA">
        <w:rPr>
          <w:color w:val="000000"/>
          <w:sz w:val="24"/>
          <w:szCs w:val="24"/>
          <w:lang w:val="ro-RO" w:eastAsia="ro-RO"/>
        </w:rPr>
        <w:t>deșeuri de ambalaje diverse -ambalaje de hârtie și carton (cod 15 01 01), ambalaje de materiale plastice (cod 15 01 02), ambalaje amestecate (cod 15 01 06), deşeuri provenite din constructii(cod 17 01 07), deseuri metalice(cod 17 04 07),  care se vor preda pentru valorificare operatorilor autorizați;</w:t>
      </w:r>
    </w:p>
    <w:p w:rsidR="00A9742A" w:rsidRPr="008910BA" w:rsidRDefault="00A9742A" w:rsidP="00A9742A">
      <w:pPr>
        <w:numPr>
          <w:ilvl w:val="0"/>
          <w:numId w:val="5"/>
        </w:numPr>
        <w:jc w:val="both"/>
        <w:rPr>
          <w:color w:val="000000"/>
          <w:sz w:val="24"/>
          <w:szCs w:val="24"/>
          <w:lang w:eastAsia="ro-RO"/>
        </w:rPr>
      </w:pPr>
      <w:r w:rsidRPr="008910BA">
        <w:rPr>
          <w:color w:val="000000"/>
          <w:sz w:val="24"/>
          <w:szCs w:val="24"/>
          <w:lang w:val="ro-RO" w:eastAsia="ro-RO"/>
        </w:rPr>
        <w:t>deşeuri menajere rezultate din activitatea socială a personalului implicat în realizarea lucrărilor (cod 20 03 01) care vor fi preluate de operatori autorizați;</w:t>
      </w:r>
    </w:p>
    <w:p w:rsidR="00A9742A" w:rsidRPr="008910BA" w:rsidRDefault="00A9742A" w:rsidP="00A9742A">
      <w:pPr>
        <w:jc w:val="both"/>
        <w:rPr>
          <w:color w:val="000000"/>
          <w:sz w:val="24"/>
          <w:szCs w:val="24"/>
          <w:lang w:val="ro-RO" w:eastAsia="ro-RO"/>
        </w:rPr>
      </w:pPr>
      <w:r w:rsidRPr="008910BA">
        <w:rPr>
          <w:color w:val="000000"/>
          <w:sz w:val="24"/>
          <w:szCs w:val="24"/>
          <w:lang w:val="ro-RO" w:eastAsia="ro-RO"/>
        </w:rPr>
        <w:t xml:space="preserve">Toate deșeurile rezultate vor fi gestionate conform prevederilor </w:t>
      </w:r>
      <w:r w:rsidRPr="008910BA">
        <w:rPr>
          <w:i/>
          <w:color w:val="000000"/>
          <w:sz w:val="24"/>
          <w:szCs w:val="24"/>
          <w:lang w:val="ro-RO" w:eastAsia="ro-RO"/>
        </w:rPr>
        <w:t xml:space="preserve">Legii nr. 211/2011 privind regimul deşeurilor, </w:t>
      </w:r>
      <w:r w:rsidRPr="008910BA">
        <w:rPr>
          <w:color w:val="000000"/>
          <w:sz w:val="24"/>
          <w:szCs w:val="24"/>
          <w:lang w:val="ro-RO" w:eastAsia="ro-RO"/>
        </w:rPr>
        <w:t xml:space="preserve">republicată cu modificările și completările ulterioare şi </w:t>
      </w:r>
      <w:r w:rsidRPr="008910BA">
        <w:rPr>
          <w:i/>
          <w:color w:val="000000"/>
          <w:sz w:val="24"/>
          <w:szCs w:val="24"/>
          <w:lang w:val="ro-RO" w:eastAsia="ro-RO"/>
        </w:rPr>
        <w:t>H.G. nr.856/2002 privind evidenţa gestiunii deşeurilor şi pentru aprobarea listei cuprinzând deşeurile, inclusiv deşeurile periculoase</w:t>
      </w:r>
      <w:r w:rsidRPr="008910BA">
        <w:rPr>
          <w:color w:val="000000"/>
          <w:sz w:val="24"/>
          <w:szCs w:val="24"/>
          <w:lang w:val="ro-RO" w:eastAsia="ro-RO"/>
        </w:rPr>
        <w:t xml:space="preserve">, cu modificările ulterioare. </w:t>
      </w:r>
    </w:p>
    <w:p w:rsidR="00A9742A" w:rsidRPr="008910BA" w:rsidRDefault="00A9742A" w:rsidP="00A9742A">
      <w:pPr>
        <w:jc w:val="both"/>
        <w:rPr>
          <w:color w:val="000000"/>
          <w:sz w:val="24"/>
          <w:szCs w:val="24"/>
          <w:lang w:val="ro-RO"/>
        </w:rPr>
      </w:pPr>
      <w:r w:rsidRPr="008910BA">
        <w:rPr>
          <w:color w:val="000000"/>
          <w:sz w:val="24"/>
          <w:szCs w:val="24"/>
          <w:lang w:val="ro-RO"/>
        </w:rPr>
        <w:t>Materialele refolosibile şi deşeurile valorificabile se vor valorifica prin operatori autorizați conform legislaţiei în vigoare.</w:t>
      </w:r>
    </w:p>
    <w:p w:rsidR="00A9742A" w:rsidRPr="008910BA" w:rsidRDefault="00A9742A" w:rsidP="00A9742A">
      <w:pPr>
        <w:jc w:val="both"/>
        <w:rPr>
          <w:color w:val="000000"/>
          <w:sz w:val="24"/>
          <w:szCs w:val="24"/>
          <w:lang w:val="ro-RO"/>
        </w:rPr>
      </w:pPr>
      <w:r w:rsidRPr="008910BA">
        <w:rPr>
          <w:color w:val="000000"/>
          <w:sz w:val="24"/>
          <w:szCs w:val="24"/>
          <w:lang w:val="ro-RO"/>
        </w:rPr>
        <w:t>Ambalajele şi deşeurile proprii ale constructorului (deşeuri de ambalaje fără/cu reziduuri periculoase, absorbanţi cu substanţe periculoase, deşeuri menajere, etc.) vor fi predate agenţilor economici autorizaţi pentru valorificarea/eliminarea lor.</w:t>
      </w:r>
    </w:p>
    <w:p w:rsidR="00A9742A" w:rsidRPr="008910BA" w:rsidRDefault="00A9742A" w:rsidP="00A9742A">
      <w:pPr>
        <w:jc w:val="both"/>
        <w:rPr>
          <w:color w:val="000000"/>
          <w:sz w:val="24"/>
          <w:szCs w:val="24"/>
          <w:lang w:val="ro-RO" w:eastAsia="ro-RO"/>
        </w:rPr>
      </w:pPr>
      <w:r w:rsidRPr="008910BA">
        <w:rPr>
          <w:color w:val="000000"/>
          <w:sz w:val="24"/>
          <w:szCs w:val="24"/>
          <w:lang w:val="ro-RO" w:eastAsia="ro-RO"/>
        </w:rPr>
        <w:t xml:space="preserve">Gestionarea deşeurilor se va efectua în condiţii de protecţie a sănătăţii populaţiei şi a mediului înconjurător. Constructorul pe perioada executiei lucrarilor, va asigura: </w:t>
      </w:r>
    </w:p>
    <w:p w:rsidR="00A9742A" w:rsidRPr="008910BA" w:rsidRDefault="00A9742A" w:rsidP="00A9742A">
      <w:pPr>
        <w:numPr>
          <w:ilvl w:val="0"/>
          <w:numId w:val="8"/>
        </w:numPr>
        <w:tabs>
          <w:tab w:val="clear" w:pos="720"/>
          <w:tab w:val="num" w:pos="360"/>
        </w:tabs>
        <w:ind w:left="360"/>
        <w:jc w:val="both"/>
        <w:rPr>
          <w:color w:val="000000"/>
          <w:sz w:val="24"/>
          <w:szCs w:val="24"/>
          <w:lang w:val="ro-RO" w:eastAsia="ro-RO"/>
        </w:rPr>
      </w:pPr>
      <w:r w:rsidRPr="008910BA">
        <w:rPr>
          <w:color w:val="000000"/>
          <w:sz w:val="24"/>
          <w:szCs w:val="24"/>
          <w:lang w:val="ro-RO" w:eastAsia="ro-RO"/>
        </w:rPr>
        <w:t>colectarea selectivă a deşeurilor rezultate în urma lucrărilor;</w:t>
      </w:r>
    </w:p>
    <w:p w:rsidR="00A9742A" w:rsidRPr="008910BA" w:rsidRDefault="00A9742A" w:rsidP="00A9742A">
      <w:pPr>
        <w:numPr>
          <w:ilvl w:val="0"/>
          <w:numId w:val="8"/>
        </w:numPr>
        <w:tabs>
          <w:tab w:val="clear" w:pos="720"/>
          <w:tab w:val="num" w:pos="360"/>
        </w:tabs>
        <w:ind w:left="360"/>
        <w:jc w:val="both"/>
        <w:rPr>
          <w:color w:val="000000"/>
          <w:sz w:val="24"/>
          <w:szCs w:val="24"/>
          <w:lang w:val="ro-RO" w:eastAsia="ro-RO"/>
        </w:rPr>
      </w:pPr>
      <w:r w:rsidRPr="008910BA">
        <w:rPr>
          <w:color w:val="000000"/>
          <w:sz w:val="24"/>
          <w:szCs w:val="24"/>
          <w:lang w:val="ro-RO" w:eastAsia="ro-RO"/>
        </w:rPr>
        <w:t>stocarea corespunzătoare a fiecărui deşeu în recipiente metalice /PVC etanşe;</w:t>
      </w:r>
    </w:p>
    <w:p w:rsidR="00A9742A" w:rsidRPr="008910BA" w:rsidRDefault="00A9742A" w:rsidP="00A9742A">
      <w:pPr>
        <w:numPr>
          <w:ilvl w:val="0"/>
          <w:numId w:val="8"/>
        </w:numPr>
        <w:tabs>
          <w:tab w:val="clear" w:pos="720"/>
          <w:tab w:val="num" w:pos="360"/>
        </w:tabs>
        <w:ind w:left="360"/>
        <w:jc w:val="both"/>
        <w:rPr>
          <w:color w:val="000000"/>
          <w:sz w:val="24"/>
          <w:szCs w:val="24"/>
          <w:lang w:val="ro-RO" w:eastAsia="ro-RO"/>
        </w:rPr>
      </w:pPr>
      <w:r w:rsidRPr="008910BA">
        <w:rPr>
          <w:color w:val="000000"/>
          <w:sz w:val="24"/>
          <w:szCs w:val="24"/>
          <w:lang w:val="ro-RO" w:eastAsia="ro-RO"/>
        </w:rPr>
        <w:t>transportul deşeurilor la locul de stocare temporară în condiţii de siguranţă;</w:t>
      </w:r>
    </w:p>
    <w:p w:rsidR="00A9742A" w:rsidRPr="008910BA" w:rsidRDefault="00A9742A" w:rsidP="00A9742A">
      <w:pPr>
        <w:widowControl w:val="0"/>
        <w:tabs>
          <w:tab w:val="num" w:pos="1080"/>
        </w:tabs>
        <w:autoSpaceDE w:val="0"/>
        <w:autoSpaceDN w:val="0"/>
        <w:adjustRightInd w:val="0"/>
        <w:spacing w:before="120" w:after="120"/>
        <w:ind w:right="-58"/>
        <w:jc w:val="both"/>
        <w:rPr>
          <w:color w:val="000000"/>
          <w:sz w:val="24"/>
          <w:szCs w:val="24"/>
          <w:lang w:val="ro-RO"/>
        </w:rPr>
      </w:pPr>
      <w:r w:rsidRPr="008910BA">
        <w:rPr>
          <w:rStyle w:val="li1"/>
          <w:color w:val="000000"/>
          <w:sz w:val="24"/>
          <w:szCs w:val="24"/>
          <w:lang w:val="ro-RO"/>
        </w:rPr>
        <w:t>e)</w:t>
      </w:r>
      <w:r w:rsidRPr="008910BA">
        <w:rPr>
          <w:rStyle w:val="li1"/>
          <w:b w:val="0"/>
          <w:color w:val="000000"/>
          <w:sz w:val="24"/>
          <w:szCs w:val="24"/>
          <w:lang w:val="ro-RO"/>
        </w:rPr>
        <w:t xml:space="preserve"> </w:t>
      </w:r>
      <w:r w:rsidRPr="008910BA">
        <w:rPr>
          <w:rStyle w:val="tli1"/>
          <w:b/>
          <w:color w:val="000000"/>
          <w:sz w:val="24"/>
          <w:szCs w:val="24"/>
          <w:lang w:val="ro-RO"/>
        </w:rPr>
        <w:t>Poluarea și alte efecte negative</w:t>
      </w:r>
      <w:r w:rsidRPr="008910BA">
        <w:rPr>
          <w:rStyle w:val="li1"/>
          <w:b w:val="0"/>
          <w:color w:val="000000"/>
          <w:sz w:val="24"/>
          <w:szCs w:val="24"/>
          <w:lang w:val="ro-RO"/>
        </w:rPr>
        <w:t xml:space="preserve"> </w:t>
      </w:r>
    </w:p>
    <w:p w:rsidR="00A9742A" w:rsidRPr="008910BA" w:rsidRDefault="00A9742A" w:rsidP="00A9742A">
      <w:pPr>
        <w:ind w:firstLine="720"/>
        <w:jc w:val="both"/>
        <w:rPr>
          <w:color w:val="000000"/>
          <w:sz w:val="24"/>
          <w:szCs w:val="24"/>
          <w:lang w:val="ro-RO"/>
        </w:rPr>
      </w:pPr>
      <w:r w:rsidRPr="008910BA">
        <w:rPr>
          <w:color w:val="000000"/>
          <w:sz w:val="24"/>
          <w:szCs w:val="24"/>
          <w:lang w:val="ro-RO"/>
        </w:rPr>
        <w:lastRenderedPageBreak/>
        <w:t>În perioada de execuţie a lucrărilor necesare realizării proiectului, principalele surse de poluare a aerului vor fi reprezentate de:</w:t>
      </w:r>
    </w:p>
    <w:p w:rsidR="00A9742A" w:rsidRPr="008910BA" w:rsidRDefault="00A9742A" w:rsidP="00A9742A">
      <w:pPr>
        <w:pStyle w:val="Listparagraf"/>
        <w:numPr>
          <w:ilvl w:val="0"/>
          <w:numId w:val="6"/>
        </w:numPr>
        <w:jc w:val="both"/>
        <w:rPr>
          <w:color w:val="000000"/>
          <w:lang w:val="ro-RO"/>
        </w:rPr>
      </w:pPr>
      <w:r w:rsidRPr="008910BA">
        <w:rPr>
          <w:color w:val="000000"/>
          <w:lang w:val="ro-RO"/>
        </w:rPr>
        <w:t>activităţile de manevrare a maselor de pământ (terasamente, lucrări de pozare a traseelor de cabluri, încărcare – descărcare, transport, etc.), a unor materiale de construcţie şi a deşeurilor din lucrările de construcţie propuse, dar  lucrările propuse prin proiect au o durată estimată de cca.3 luni. Lucrările aferente proiectului vor fi realizate cu utilaje și mijloace de transport omologate (drujbe, excavator, buldozer, încărcător, automacara, autocamioane, autobetoniere, tractor pe pneuri cu remorcă, tractor cu troliu pe pneuri, macara, troliu electric, malaxor acționat electric pentru preparare mortare, motopompă, mașină automată cu acționare electrică pentru tăiat și îndreptat   oțel beton, mașină de fasonat fier beton, mașină de găurit electrică, etc.). Având în vedere aceste lucruri, tehnologia și perioada relativ scurtă de execuție, amplasamentul proiectului, se apreciază că proiectul va  avea un impact redus asupra factorului de mediu aer;</w:t>
      </w:r>
    </w:p>
    <w:p w:rsidR="00A9742A" w:rsidRPr="008910BA" w:rsidRDefault="00A9742A" w:rsidP="00A9742A">
      <w:pPr>
        <w:ind w:firstLine="720"/>
        <w:jc w:val="both"/>
        <w:rPr>
          <w:color w:val="000000"/>
          <w:sz w:val="24"/>
          <w:szCs w:val="24"/>
          <w:lang w:val="ro-RO" w:eastAsia="ro-RO"/>
        </w:rPr>
      </w:pPr>
      <w:r w:rsidRPr="008910BA">
        <w:rPr>
          <w:b/>
          <w:i/>
          <w:color w:val="000000"/>
          <w:sz w:val="24"/>
          <w:szCs w:val="24"/>
          <w:lang w:val="ro-RO" w:eastAsia="ro-RO"/>
        </w:rPr>
        <w:t>Zgomot şi vibraţii –</w:t>
      </w:r>
      <w:r w:rsidRPr="008910BA">
        <w:rPr>
          <w:color w:val="000000"/>
          <w:sz w:val="24"/>
          <w:szCs w:val="24"/>
          <w:lang w:val="ro-RO"/>
        </w:rPr>
        <w:t xml:space="preserve">zgomotul și vibrațiile vor fi generate de activităţile de transport și manipulare a materialelor folosite, funcţionarea mijloacelor de transport, a utilajelor terasiere și </w:t>
      </w:r>
      <w:r w:rsidRPr="008910BA">
        <w:rPr>
          <w:color w:val="000000"/>
          <w:sz w:val="24"/>
          <w:szCs w:val="24"/>
          <w:lang w:val="ro-RO" w:eastAsia="ro-RO"/>
        </w:rPr>
        <w:t>se vor manifesta pe perioade limitate de timp în zona de execuție a lucrărilor;</w:t>
      </w:r>
    </w:p>
    <w:p w:rsidR="00A9742A" w:rsidRPr="008910BA" w:rsidRDefault="00A9742A" w:rsidP="00A9742A">
      <w:pPr>
        <w:autoSpaceDE w:val="0"/>
        <w:autoSpaceDN w:val="0"/>
        <w:adjustRightInd w:val="0"/>
        <w:ind w:firstLine="720"/>
        <w:jc w:val="both"/>
        <w:rPr>
          <w:color w:val="000000"/>
          <w:sz w:val="24"/>
          <w:szCs w:val="24"/>
          <w:lang w:val="ro-RO" w:eastAsia="ro-RO"/>
        </w:rPr>
      </w:pPr>
      <w:r w:rsidRPr="008910BA">
        <w:rPr>
          <w:b/>
          <w:i/>
          <w:color w:val="000000"/>
          <w:sz w:val="24"/>
          <w:szCs w:val="24"/>
          <w:lang w:val="ro-RO"/>
        </w:rPr>
        <w:t>Factorul de mediu sol</w:t>
      </w:r>
      <w:r w:rsidRPr="008910BA">
        <w:rPr>
          <w:b/>
          <w:color w:val="000000"/>
          <w:sz w:val="24"/>
          <w:szCs w:val="24"/>
          <w:lang w:val="ro-RO"/>
        </w:rPr>
        <w:t>.</w:t>
      </w:r>
      <w:r w:rsidRPr="008910BA">
        <w:rPr>
          <w:color w:val="000000"/>
          <w:sz w:val="24"/>
          <w:szCs w:val="24"/>
          <w:lang w:val="ro-RO"/>
        </w:rPr>
        <w:t xml:space="preserve"> </w:t>
      </w:r>
      <w:r w:rsidRPr="008910BA">
        <w:rPr>
          <w:color w:val="000000"/>
          <w:sz w:val="24"/>
          <w:szCs w:val="24"/>
          <w:lang w:val="ro-RO" w:eastAsia="ro-RO"/>
        </w:rPr>
        <w:t xml:space="preserve">În condiţiile respectării etapelor și tehnologiei de execuţie a proiectului, a întreținerii adecvate a utilajelor (inspecții tehnice la zi) și a manipulării corespunzătoare a materialelor și a deşeurilor se estimează că impactul asupra solului din zona amplasamentului va fi redus; </w:t>
      </w:r>
    </w:p>
    <w:p w:rsidR="00A9742A" w:rsidRPr="008910BA" w:rsidRDefault="00A9742A" w:rsidP="00A9742A">
      <w:pPr>
        <w:autoSpaceDE w:val="0"/>
        <w:autoSpaceDN w:val="0"/>
        <w:adjustRightInd w:val="0"/>
        <w:ind w:firstLine="720"/>
        <w:jc w:val="both"/>
        <w:rPr>
          <w:color w:val="000000"/>
          <w:sz w:val="24"/>
          <w:szCs w:val="24"/>
          <w:lang w:val="ro-RO" w:eastAsia="ro-RO"/>
        </w:rPr>
      </w:pPr>
      <w:r w:rsidRPr="008910BA">
        <w:rPr>
          <w:b/>
          <w:i/>
          <w:color w:val="000000"/>
          <w:sz w:val="24"/>
          <w:szCs w:val="24"/>
          <w:lang w:val="ro-RO" w:eastAsia="ro-RO"/>
        </w:rPr>
        <w:t>Factorul de mediu apă</w:t>
      </w:r>
      <w:r w:rsidRPr="008910BA">
        <w:rPr>
          <w:color w:val="000000"/>
          <w:sz w:val="24"/>
          <w:szCs w:val="24"/>
          <w:lang w:val="ro-RO" w:eastAsia="ro-RO"/>
        </w:rPr>
        <w:t xml:space="preserve"> – având în vedere caracteristicile proiectului, pe perioada de execuție a lucrărilor vor exista evacuări de ape menajere, ape ce vor fi evacuate în rețeaua de canalizare din cadrul amplasamentului si apoi evacuate in reteaua oraseneasca de canalizare;</w:t>
      </w:r>
    </w:p>
    <w:p w:rsidR="00A9742A" w:rsidRPr="008910BA" w:rsidRDefault="00A9742A" w:rsidP="00A9742A">
      <w:pPr>
        <w:autoSpaceDE w:val="0"/>
        <w:autoSpaceDN w:val="0"/>
        <w:adjustRightInd w:val="0"/>
        <w:spacing w:before="120" w:after="120"/>
        <w:jc w:val="both"/>
        <w:rPr>
          <w:rFonts w:eastAsiaTheme="majorEastAsia"/>
          <w:color w:val="000000"/>
          <w:lang w:val="ro-RO"/>
        </w:rPr>
      </w:pPr>
      <w:r w:rsidRPr="008910BA">
        <w:rPr>
          <w:rStyle w:val="li1"/>
          <w:color w:val="000000"/>
          <w:sz w:val="24"/>
          <w:szCs w:val="24"/>
          <w:lang w:val="ro-RO"/>
        </w:rPr>
        <w:t>f)</w:t>
      </w:r>
      <w:r w:rsidRPr="008910BA">
        <w:rPr>
          <w:rStyle w:val="li1"/>
          <w:b w:val="0"/>
          <w:color w:val="000000"/>
          <w:sz w:val="24"/>
          <w:szCs w:val="24"/>
          <w:lang w:val="ro-RO"/>
        </w:rPr>
        <w:t xml:space="preserve"> </w:t>
      </w:r>
      <w:r w:rsidRPr="008910BA">
        <w:rPr>
          <w:rStyle w:val="tli1"/>
          <w:b/>
          <w:color w:val="000000"/>
          <w:sz w:val="24"/>
          <w:szCs w:val="24"/>
          <w:lang w:val="ro-RO"/>
        </w:rPr>
        <w:t>Riscurile de accidente majore și/sau dezastre relevante pentru proiectul în cauză, inclusiv cele cauzate de schimbările climatice:</w:t>
      </w:r>
      <w:r w:rsidRPr="008910BA">
        <w:rPr>
          <w:rStyle w:val="tli1"/>
          <w:i/>
          <w:color w:val="000000"/>
          <w:sz w:val="24"/>
          <w:szCs w:val="24"/>
          <w:lang w:val="ro-RO"/>
        </w:rPr>
        <w:t xml:space="preserve"> </w:t>
      </w:r>
      <w:r w:rsidRPr="008910BA">
        <w:rPr>
          <w:rStyle w:val="tli1"/>
          <w:color w:val="000000"/>
          <w:sz w:val="24"/>
          <w:szCs w:val="24"/>
          <w:lang w:val="ro-RO"/>
        </w:rPr>
        <w:t>nu este cazul, având în vedere amplasamentul și tipurile de lucrări propuse prin proiect;</w:t>
      </w:r>
    </w:p>
    <w:p w:rsidR="00A9742A" w:rsidRPr="008910BA" w:rsidRDefault="00A9742A" w:rsidP="00A9742A">
      <w:pPr>
        <w:autoSpaceDE w:val="0"/>
        <w:autoSpaceDN w:val="0"/>
        <w:adjustRightInd w:val="0"/>
        <w:spacing w:before="120" w:after="120"/>
        <w:jc w:val="both"/>
        <w:rPr>
          <w:rStyle w:val="tli1"/>
          <w:b/>
          <w:color w:val="000000"/>
          <w:sz w:val="24"/>
          <w:szCs w:val="24"/>
          <w:lang w:val="ro-RO"/>
        </w:rPr>
      </w:pPr>
      <w:r w:rsidRPr="008910BA">
        <w:rPr>
          <w:rStyle w:val="tli1"/>
          <w:b/>
          <w:color w:val="000000"/>
          <w:sz w:val="24"/>
          <w:szCs w:val="24"/>
          <w:lang w:val="ro-RO"/>
        </w:rPr>
        <w:t xml:space="preserve">g) Riscurile pentru sănătatea umană: </w:t>
      </w:r>
      <w:r w:rsidRPr="008910BA">
        <w:rPr>
          <w:rStyle w:val="tli1"/>
          <w:color w:val="000000"/>
          <w:sz w:val="24"/>
          <w:szCs w:val="24"/>
          <w:lang w:val="ro-RO"/>
        </w:rPr>
        <w:t>Nu există riscul contaminării apei sau a poluării atmosferice, având în vedere amplasamentul și tipurile de lucrări propuse prin proiect;</w:t>
      </w:r>
    </w:p>
    <w:p w:rsidR="00A9742A" w:rsidRPr="008910BA" w:rsidRDefault="00A9742A" w:rsidP="00A9742A">
      <w:pPr>
        <w:jc w:val="both"/>
        <w:rPr>
          <w:color w:val="000000"/>
          <w:sz w:val="24"/>
          <w:szCs w:val="24"/>
          <w:lang w:val="ro-RO"/>
        </w:rPr>
      </w:pPr>
      <w:r w:rsidRPr="008910BA">
        <w:rPr>
          <w:rStyle w:val="tpa1"/>
          <w:b/>
          <w:color w:val="000000"/>
          <w:sz w:val="24"/>
          <w:szCs w:val="24"/>
          <w:lang w:val="ro-RO"/>
        </w:rPr>
        <w:t>2)</w:t>
      </w:r>
      <w:r w:rsidRPr="008910BA">
        <w:rPr>
          <w:rStyle w:val="tpa1"/>
          <w:color w:val="000000"/>
          <w:sz w:val="24"/>
          <w:szCs w:val="24"/>
          <w:lang w:val="ro-RO"/>
        </w:rPr>
        <w:t xml:space="preserve"> </w:t>
      </w:r>
      <w:r w:rsidRPr="008910BA">
        <w:rPr>
          <w:rStyle w:val="tpa1"/>
          <w:b/>
          <w:color w:val="000000"/>
          <w:sz w:val="24"/>
          <w:szCs w:val="24"/>
          <w:u w:val="single"/>
          <w:lang w:val="ro-RO"/>
        </w:rPr>
        <w:t>Amplasarea proiectului</w:t>
      </w:r>
      <w:r w:rsidRPr="008910BA">
        <w:rPr>
          <w:rStyle w:val="tpa1"/>
          <w:color w:val="000000"/>
          <w:sz w:val="24"/>
          <w:szCs w:val="24"/>
          <w:lang w:val="ro-RO"/>
        </w:rPr>
        <w:t>:</w:t>
      </w:r>
      <w:r w:rsidRPr="008910BA">
        <w:rPr>
          <w:color w:val="000000"/>
          <w:sz w:val="24"/>
          <w:szCs w:val="24"/>
          <w:lang w:val="ro-RO"/>
        </w:rPr>
        <w:t xml:space="preserve"> </w:t>
      </w:r>
    </w:p>
    <w:p w:rsidR="00A9742A" w:rsidRPr="008910BA" w:rsidRDefault="00A9742A" w:rsidP="00A9742A">
      <w:pPr>
        <w:tabs>
          <w:tab w:val="center" w:pos="284"/>
          <w:tab w:val="right" w:pos="10065"/>
        </w:tabs>
        <w:autoSpaceDN w:val="0"/>
        <w:adjustRightInd w:val="0"/>
        <w:spacing w:before="120" w:after="120"/>
        <w:jc w:val="both"/>
        <w:rPr>
          <w:color w:val="000000"/>
          <w:sz w:val="24"/>
          <w:szCs w:val="24"/>
          <w:lang w:val="ro-RO"/>
        </w:rPr>
      </w:pPr>
      <w:r w:rsidRPr="008910BA">
        <w:rPr>
          <w:b/>
          <w:color w:val="000000"/>
          <w:sz w:val="24"/>
          <w:szCs w:val="24"/>
          <w:lang w:val="ro-RO"/>
        </w:rPr>
        <w:t xml:space="preserve">a) Utilizarea actuală și aprobată a terenului – </w:t>
      </w:r>
      <w:r w:rsidRPr="008910BA">
        <w:rPr>
          <w:color w:val="000000"/>
          <w:sz w:val="24"/>
          <w:szCs w:val="24"/>
          <w:lang w:val="ro-RO"/>
        </w:rPr>
        <w:t>Conform certificatului de urbanism nr.294</w:t>
      </w:r>
      <w:r w:rsidRPr="008910BA">
        <w:rPr>
          <w:color w:val="000000"/>
          <w:sz w:val="24"/>
          <w:szCs w:val="24"/>
          <w:lang w:val="fr-FR"/>
        </w:rPr>
        <w:t xml:space="preserve">/31.10.2019 </w:t>
      </w:r>
      <w:r w:rsidRPr="008910BA">
        <w:rPr>
          <w:color w:val="000000"/>
          <w:sz w:val="24"/>
          <w:szCs w:val="24"/>
          <w:lang w:val="ro-RO"/>
        </w:rPr>
        <w:t>emis de Primăria Comunei Cazasu, folosința actuală a terenului este domeniu public ;</w:t>
      </w:r>
    </w:p>
    <w:p w:rsidR="00A9742A" w:rsidRPr="008910BA" w:rsidRDefault="00A9742A" w:rsidP="00A9742A">
      <w:pPr>
        <w:tabs>
          <w:tab w:val="center" w:pos="284"/>
          <w:tab w:val="right" w:pos="10065"/>
        </w:tabs>
        <w:autoSpaceDN w:val="0"/>
        <w:adjustRightInd w:val="0"/>
        <w:jc w:val="both"/>
        <w:rPr>
          <w:color w:val="000000"/>
          <w:sz w:val="24"/>
          <w:szCs w:val="24"/>
          <w:lang w:val="ro-RO"/>
        </w:rPr>
      </w:pPr>
      <w:r w:rsidRPr="008910BA">
        <w:rPr>
          <w:b/>
          <w:bCs/>
          <w:color w:val="000000"/>
          <w:sz w:val="24"/>
          <w:szCs w:val="24"/>
          <w:lang w:val="ro-RO"/>
        </w:rPr>
        <w:t xml:space="preserve">b) Bogăția, disponibilitatea, calitatea și capacitatea de regenerare ale resurselor naturale, inclusiv solul, terenurile, apa și biodiversitatea, din zonă și din subteranul acesteia </w:t>
      </w:r>
      <w:r w:rsidRPr="008910BA">
        <w:rPr>
          <w:color w:val="000000"/>
          <w:sz w:val="24"/>
          <w:szCs w:val="24"/>
          <w:lang w:val="ro-RO"/>
        </w:rPr>
        <w:t>– proiectul prin amplasamentul și tipurile de lucrări propuse nu va afecta</w:t>
      </w:r>
      <w:r w:rsidRPr="008910BA">
        <w:rPr>
          <w:b/>
          <w:color w:val="000000"/>
          <w:sz w:val="24"/>
          <w:szCs w:val="24"/>
          <w:lang w:val="ro-RO"/>
        </w:rPr>
        <w:t xml:space="preserve"> </w:t>
      </w:r>
      <w:r w:rsidRPr="008910BA">
        <w:rPr>
          <w:color w:val="000000"/>
          <w:sz w:val="24"/>
          <w:szCs w:val="24"/>
          <w:lang w:val="ro-RO"/>
        </w:rPr>
        <w:t xml:space="preserve">resursele naturale din zonă, calitatea şi capacitatea regenerativă a acestora; </w:t>
      </w:r>
    </w:p>
    <w:p w:rsidR="00A9742A" w:rsidRPr="008910BA" w:rsidRDefault="00A9742A" w:rsidP="00A9742A">
      <w:pPr>
        <w:tabs>
          <w:tab w:val="center" w:pos="284"/>
          <w:tab w:val="right" w:pos="10065"/>
        </w:tabs>
        <w:autoSpaceDN w:val="0"/>
        <w:adjustRightInd w:val="0"/>
        <w:spacing w:before="120"/>
        <w:jc w:val="both"/>
        <w:rPr>
          <w:b/>
          <w:color w:val="000000"/>
          <w:sz w:val="24"/>
          <w:szCs w:val="24"/>
          <w:lang w:val="ro-RO"/>
        </w:rPr>
      </w:pPr>
      <w:r w:rsidRPr="008910BA">
        <w:rPr>
          <w:b/>
          <w:bCs/>
          <w:color w:val="000000"/>
          <w:sz w:val="24"/>
          <w:szCs w:val="24"/>
          <w:lang w:val="ro-RO"/>
        </w:rPr>
        <w:t xml:space="preserve">c) </w:t>
      </w:r>
      <w:r w:rsidRPr="008910BA">
        <w:rPr>
          <w:b/>
          <w:color w:val="000000"/>
          <w:sz w:val="24"/>
          <w:szCs w:val="24"/>
          <w:lang w:val="ro-RO"/>
        </w:rPr>
        <w:t>Capacitatea de absorbţie a mediului natural, acordându-se o atenție specială următoarelor zone:</w:t>
      </w:r>
    </w:p>
    <w:p w:rsidR="00A9742A" w:rsidRPr="008910BA" w:rsidRDefault="00A9742A" w:rsidP="00A9742A">
      <w:pPr>
        <w:jc w:val="both"/>
        <w:rPr>
          <w:rStyle w:val="tli1"/>
          <w:color w:val="000000"/>
          <w:sz w:val="24"/>
          <w:szCs w:val="24"/>
          <w:lang w:val="ro-RO"/>
        </w:rPr>
      </w:pPr>
      <w:r w:rsidRPr="008910BA">
        <w:rPr>
          <w:b/>
          <w:bCs/>
          <w:color w:val="000000"/>
          <w:sz w:val="24"/>
          <w:szCs w:val="24"/>
          <w:lang w:val="ro-RO"/>
        </w:rPr>
        <w:t xml:space="preserve">1. </w:t>
      </w:r>
      <w:r w:rsidRPr="008910BA">
        <w:rPr>
          <w:i/>
          <w:color w:val="000000"/>
          <w:sz w:val="24"/>
          <w:szCs w:val="24"/>
          <w:lang w:val="ro-RO"/>
        </w:rPr>
        <w:t>zonele umede, zone riverane, guri ale râurilor</w:t>
      </w:r>
      <w:r w:rsidRPr="008910BA">
        <w:rPr>
          <w:color w:val="000000"/>
          <w:sz w:val="24"/>
          <w:szCs w:val="24"/>
          <w:lang w:val="ro-RO"/>
        </w:rPr>
        <w:t xml:space="preserve"> –nu este cazul</w:t>
      </w:r>
      <w:r w:rsidRPr="008910BA">
        <w:rPr>
          <w:rStyle w:val="tli1"/>
          <w:color w:val="000000"/>
          <w:sz w:val="24"/>
          <w:szCs w:val="24"/>
          <w:lang w:val="ro-RO"/>
        </w:rPr>
        <w:t>;</w:t>
      </w:r>
    </w:p>
    <w:p w:rsidR="00A9742A" w:rsidRPr="008910BA" w:rsidRDefault="00A9742A" w:rsidP="00A9742A">
      <w:pPr>
        <w:tabs>
          <w:tab w:val="center" w:pos="284"/>
          <w:tab w:val="right" w:pos="10065"/>
        </w:tabs>
        <w:autoSpaceDN w:val="0"/>
        <w:adjustRightInd w:val="0"/>
        <w:jc w:val="both"/>
        <w:rPr>
          <w:b/>
          <w:color w:val="000000"/>
          <w:sz w:val="24"/>
          <w:szCs w:val="24"/>
          <w:lang w:val="ro-RO"/>
        </w:rPr>
      </w:pPr>
      <w:r w:rsidRPr="008910BA">
        <w:rPr>
          <w:b/>
          <w:color w:val="000000"/>
          <w:sz w:val="24"/>
          <w:szCs w:val="24"/>
          <w:lang w:val="ro-RO"/>
        </w:rPr>
        <w:t>2.</w:t>
      </w:r>
      <w:r w:rsidRPr="008910BA">
        <w:rPr>
          <w:color w:val="000000"/>
          <w:sz w:val="24"/>
          <w:szCs w:val="24"/>
          <w:lang w:val="ro-RO"/>
        </w:rPr>
        <w:t xml:space="preserve"> </w:t>
      </w:r>
      <w:r w:rsidRPr="008910BA">
        <w:rPr>
          <w:i/>
          <w:color w:val="000000"/>
          <w:sz w:val="24"/>
          <w:szCs w:val="24"/>
          <w:lang w:val="ro-RO"/>
        </w:rPr>
        <w:t>zone costiere și mediul marin -</w:t>
      </w:r>
      <w:r w:rsidRPr="008910BA">
        <w:rPr>
          <w:color w:val="000000"/>
          <w:sz w:val="24"/>
          <w:szCs w:val="24"/>
          <w:lang w:val="ro-RO"/>
        </w:rPr>
        <w:t xml:space="preserve">  proiectul nu este propus în zone costiere sau în mediu marin;</w:t>
      </w:r>
    </w:p>
    <w:p w:rsidR="00A9742A" w:rsidRPr="008910BA" w:rsidRDefault="00A9742A" w:rsidP="00A9742A">
      <w:pPr>
        <w:tabs>
          <w:tab w:val="center" w:pos="284"/>
          <w:tab w:val="right" w:pos="10065"/>
        </w:tabs>
        <w:autoSpaceDN w:val="0"/>
        <w:adjustRightInd w:val="0"/>
        <w:jc w:val="both"/>
        <w:rPr>
          <w:color w:val="000000"/>
          <w:sz w:val="24"/>
          <w:szCs w:val="24"/>
          <w:lang w:val="ro-RO"/>
        </w:rPr>
      </w:pPr>
      <w:r w:rsidRPr="008910BA">
        <w:rPr>
          <w:b/>
          <w:bCs/>
          <w:color w:val="000000"/>
          <w:sz w:val="24"/>
          <w:szCs w:val="24"/>
          <w:lang w:val="ro-RO"/>
        </w:rPr>
        <w:t xml:space="preserve">3. </w:t>
      </w:r>
      <w:r w:rsidRPr="008910BA">
        <w:rPr>
          <w:i/>
          <w:color w:val="000000"/>
          <w:sz w:val="24"/>
          <w:szCs w:val="24"/>
          <w:lang w:val="ro-RO"/>
        </w:rPr>
        <w:t>zonele montane şi forestiere</w:t>
      </w:r>
      <w:r w:rsidRPr="008910BA">
        <w:rPr>
          <w:color w:val="000000"/>
          <w:sz w:val="24"/>
          <w:szCs w:val="24"/>
          <w:lang w:val="ro-RO"/>
        </w:rPr>
        <w:t xml:space="preserve"> – nu este cazul, proiectul nu se propune în zone montane și forestiere;</w:t>
      </w:r>
    </w:p>
    <w:p w:rsidR="00A9742A" w:rsidRPr="0023087B" w:rsidRDefault="00A9742A" w:rsidP="00A9742A">
      <w:pPr>
        <w:tabs>
          <w:tab w:val="center" w:pos="284"/>
          <w:tab w:val="right" w:pos="10065"/>
        </w:tabs>
        <w:autoSpaceDN w:val="0"/>
        <w:adjustRightInd w:val="0"/>
        <w:jc w:val="both"/>
        <w:rPr>
          <w:color w:val="FF0000"/>
          <w:sz w:val="24"/>
          <w:szCs w:val="24"/>
          <w:lang w:val="ro-RO"/>
        </w:rPr>
      </w:pPr>
      <w:r w:rsidRPr="0023087B">
        <w:rPr>
          <w:b/>
          <w:bCs/>
          <w:color w:val="FF0000"/>
          <w:sz w:val="24"/>
          <w:szCs w:val="24"/>
          <w:lang w:val="ro-RO"/>
        </w:rPr>
        <w:t xml:space="preserve">4. </w:t>
      </w:r>
      <w:r w:rsidRPr="0023087B">
        <w:rPr>
          <w:i/>
          <w:color w:val="FF0000"/>
          <w:sz w:val="24"/>
          <w:szCs w:val="24"/>
          <w:lang w:val="ro-RO"/>
        </w:rPr>
        <w:t xml:space="preserve">arii naturale protejate de interes național, comunitar, internațional </w:t>
      </w:r>
      <w:r w:rsidRPr="0023087B">
        <w:rPr>
          <w:b/>
          <w:color w:val="FF0000"/>
          <w:sz w:val="24"/>
          <w:szCs w:val="24"/>
          <w:lang w:val="ro-RO"/>
        </w:rPr>
        <w:t xml:space="preserve">– </w:t>
      </w:r>
      <w:r w:rsidRPr="0023087B">
        <w:rPr>
          <w:color w:val="FF0000"/>
          <w:sz w:val="24"/>
          <w:szCs w:val="24"/>
          <w:lang w:val="ro-RO"/>
        </w:rPr>
        <w:t xml:space="preserve">nu este cazul. Lucrările </w:t>
      </w:r>
      <w:r w:rsidRPr="0023087B">
        <w:rPr>
          <w:rStyle w:val="tli1"/>
          <w:color w:val="FF0000"/>
          <w:sz w:val="24"/>
          <w:szCs w:val="24"/>
          <w:lang w:val="ro-RO"/>
        </w:rPr>
        <w:t xml:space="preserve">propuse prin proiect, respectiv lucrarile la cladirea statiei cât și la rețeaua de conducte de irigat, se afla la o distanta de peste 4,3km fata de perimetrul ariei de protectie naturala ROSCI 0307 Lacu Sărat </w:t>
      </w:r>
      <w:r w:rsidRPr="0023087B">
        <w:rPr>
          <w:color w:val="FF0000"/>
          <w:sz w:val="24"/>
          <w:szCs w:val="24"/>
          <w:lang w:val="ro-RO"/>
        </w:rPr>
        <w:t>;</w:t>
      </w:r>
    </w:p>
    <w:p w:rsidR="00A9742A" w:rsidRPr="0023087B" w:rsidRDefault="00A9742A" w:rsidP="00A9742A">
      <w:pPr>
        <w:tabs>
          <w:tab w:val="center" w:pos="284"/>
          <w:tab w:val="right" w:pos="10065"/>
        </w:tabs>
        <w:autoSpaceDN w:val="0"/>
        <w:adjustRightInd w:val="0"/>
        <w:jc w:val="both"/>
        <w:rPr>
          <w:color w:val="FF0000"/>
          <w:sz w:val="24"/>
          <w:szCs w:val="24"/>
          <w:lang w:val="ro-RO"/>
        </w:rPr>
      </w:pPr>
      <w:r w:rsidRPr="0023087B">
        <w:rPr>
          <w:b/>
          <w:bCs/>
          <w:color w:val="FF0000"/>
          <w:sz w:val="24"/>
          <w:szCs w:val="24"/>
          <w:lang w:val="ro-RO"/>
        </w:rPr>
        <w:t xml:space="preserve">5. </w:t>
      </w:r>
      <w:r w:rsidRPr="0023087B">
        <w:rPr>
          <w:i/>
          <w:color w:val="FF0000"/>
          <w:sz w:val="24"/>
          <w:szCs w:val="24"/>
          <w:lang w:val="ro-RO"/>
        </w:rPr>
        <w:t xml:space="preserve">zone clasificate sau protejate conform legislației în vigoare </w:t>
      </w:r>
      <w:r w:rsidRPr="0023087B">
        <w:rPr>
          <w:b/>
          <w:color w:val="FF0000"/>
          <w:sz w:val="24"/>
          <w:szCs w:val="24"/>
          <w:lang w:val="ro-RO"/>
        </w:rPr>
        <w:t xml:space="preserve">– </w:t>
      </w:r>
      <w:r w:rsidRPr="0023087B">
        <w:rPr>
          <w:color w:val="FF0000"/>
          <w:sz w:val="24"/>
          <w:szCs w:val="24"/>
          <w:lang w:val="ro-RO"/>
        </w:rPr>
        <w:t xml:space="preserve">nu este cazul. Proiectul este propus a se executa în extravilanul comunei </w:t>
      </w:r>
      <w:r>
        <w:rPr>
          <w:color w:val="FF0000"/>
          <w:sz w:val="24"/>
          <w:szCs w:val="24"/>
          <w:lang w:val="ro-RO"/>
        </w:rPr>
        <w:t>Cazasu</w:t>
      </w:r>
      <w:r w:rsidRPr="0023087B">
        <w:rPr>
          <w:color w:val="FF0000"/>
          <w:sz w:val="24"/>
          <w:szCs w:val="24"/>
          <w:lang w:val="ro-RO"/>
        </w:rPr>
        <w:t xml:space="preserve">, într-o zonă </w:t>
      </w:r>
      <w:r>
        <w:rPr>
          <w:color w:val="FF0000"/>
          <w:sz w:val="24"/>
          <w:szCs w:val="24"/>
          <w:lang w:val="ro-RO"/>
        </w:rPr>
        <w:t>rezidentiala</w:t>
      </w:r>
      <w:r w:rsidRPr="0023087B">
        <w:rPr>
          <w:color w:val="FF0000"/>
          <w:sz w:val="24"/>
          <w:szCs w:val="24"/>
          <w:lang w:val="ro-RO"/>
        </w:rPr>
        <w:t xml:space="preserve"> și nu se propune în situri Natura 2000 și nici în perimetre de protecție sanitară sau hidrogeologică, zone protejate ;</w:t>
      </w:r>
    </w:p>
    <w:p w:rsidR="00A9742A" w:rsidRPr="0023087B" w:rsidRDefault="00A9742A" w:rsidP="00A9742A">
      <w:pPr>
        <w:tabs>
          <w:tab w:val="center" w:pos="284"/>
          <w:tab w:val="right" w:pos="10065"/>
        </w:tabs>
        <w:autoSpaceDN w:val="0"/>
        <w:adjustRightInd w:val="0"/>
        <w:jc w:val="both"/>
        <w:rPr>
          <w:b/>
          <w:color w:val="FF0000"/>
          <w:sz w:val="24"/>
          <w:szCs w:val="24"/>
          <w:lang w:val="ro-RO"/>
        </w:rPr>
      </w:pPr>
      <w:r w:rsidRPr="0023087B">
        <w:rPr>
          <w:b/>
          <w:bCs/>
          <w:color w:val="FF0000"/>
          <w:sz w:val="24"/>
          <w:szCs w:val="24"/>
          <w:lang w:val="ro-RO"/>
        </w:rPr>
        <w:lastRenderedPageBreak/>
        <w:t xml:space="preserve">6. </w:t>
      </w:r>
      <w:r w:rsidRPr="0023087B">
        <w:rPr>
          <w:i/>
          <w:color w:val="FF0000"/>
          <w:sz w:val="24"/>
          <w:szCs w:val="24"/>
          <w:lang w:val="ro-RO"/>
        </w:rPr>
        <w:t xml:space="preserve">zonele în care au existat deja cazuri de nerespectare a standardelor de calitate a mediului prevăzute în legislația națională și la nivelul Uniunii Europene relevante pentru proiect </w:t>
      </w:r>
      <w:r w:rsidRPr="0023087B">
        <w:rPr>
          <w:b/>
          <w:color w:val="FF0000"/>
          <w:sz w:val="24"/>
          <w:szCs w:val="24"/>
          <w:lang w:val="ro-RO"/>
        </w:rPr>
        <w:t>-</w:t>
      </w:r>
      <w:r w:rsidRPr="0023087B">
        <w:rPr>
          <w:color w:val="FF0000"/>
          <w:sz w:val="24"/>
          <w:szCs w:val="24"/>
          <w:lang w:val="ro-RO"/>
        </w:rPr>
        <w:t xml:space="preserve"> nu este cazul;</w:t>
      </w:r>
    </w:p>
    <w:p w:rsidR="00A9742A" w:rsidRPr="0023087B" w:rsidRDefault="00A9742A" w:rsidP="00A9742A">
      <w:pPr>
        <w:jc w:val="both"/>
        <w:rPr>
          <w:rStyle w:val="tli1"/>
          <w:color w:val="FF0000"/>
          <w:sz w:val="24"/>
          <w:szCs w:val="24"/>
          <w:lang w:val="ro-RO"/>
        </w:rPr>
      </w:pPr>
      <w:r w:rsidRPr="0023087B">
        <w:rPr>
          <w:rStyle w:val="tli1"/>
          <w:b/>
          <w:color w:val="FF0000"/>
          <w:sz w:val="24"/>
          <w:szCs w:val="24"/>
          <w:lang w:val="ro-RO"/>
        </w:rPr>
        <w:t xml:space="preserve">7. </w:t>
      </w:r>
      <w:r w:rsidRPr="0023087B">
        <w:rPr>
          <w:rStyle w:val="tli1"/>
          <w:i/>
          <w:color w:val="FF0000"/>
          <w:sz w:val="24"/>
          <w:szCs w:val="24"/>
          <w:lang w:val="ro-RO"/>
        </w:rPr>
        <w:t xml:space="preserve">zonele cu o densitate mare a populației </w:t>
      </w:r>
      <w:r w:rsidRPr="0023087B">
        <w:rPr>
          <w:rStyle w:val="tli1"/>
          <w:color w:val="FF0000"/>
          <w:sz w:val="24"/>
          <w:szCs w:val="24"/>
          <w:lang w:val="ro-RO"/>
        </w:rPr>
        <w:t xml:space="preserve"> – nu este cazul- amplasamentul proiectului se află in extravilanul comunei Gropeni, într-o zonă cu caracter agricol, </w:t>
      </w:r>
      <w:r w:rsidRPr="002C2BFB">
        <w:rPr>
          <w:color w:val="FF0000"/>
          <w:spacing w:val="4"/>
          <w:sz w:val="24"/>
          <w:szCs w:val="24"/>
          <w:lang w:val="ro-RO"/>
        </w:rPr>
        <w:t xml:space="preserve">categoria </w:t>
      </w:r>
      <w:r w:rsidRPr="002C2BFB">
        <w:rPr>
          <w:color w:val="FF0000"/>
          <w:spacing w:val="3"/>
          <w:sz w:val="24"/>
          <w:szCs w:val="24"/>
          <w:lang w:val="ro-RO"/>
        </w:rPr>
        <w:t xml:space="preserve">de </w:t>
      </w:r>
      <w:r w:rsidRPr="002C2BFB">
        <w:rPr>
          <w:color w:val="FF0000"/>
          <w:spacing w:val="4"/>
          <w:sz w:val="24"/>
          <w:szCs w:val="24"/>
          <w:lang w:val="ro-RO"/>
        </w:rPr>
        <w:t>folosinta a terenului este agricol,</w:t>
      </w:r>
      <w:r w:rsidRPr="0023087B">
        <w:rPr>
          <w:color w:val="FF0000"/>
          <w:sz w:val="24"/>
          <w:szCs w:val="24"/>
          <w:lang w:val="ro-RO"/>
        </w:rPr>
        <w:t xml:space="preserve"> aflat în folosința </w:t>
      </w:r>
      <w:r w:rsidRPr="002C2BFB">
        <w:rPr>
          <w:color w:val="FF0000"/>
          <w:spacing w:val="4"/>
          <w:sz w:val="24"/>
          <w:szCs w:val="24"/>
          <w:lang w:val="ro-RO"/>
        </w:rPr>
        <w:t>titularului</w:t>
      </w:r>
      <w:r w:rsidRPr="0023087B">
        <w:rPr>
          <w:rStyle w:val="tli1"/>
          <w:color w:val="FF0000"/>
          <w:sz w:val="24"/>
          <w:szCs w:val="24"/>
          <w:lang w:val="ro-RO"/>
        </w:rPr>
        <w:t>. Prin măsurile luate de constructor, respectiv titular privind realizarea lucrărilor și modul de gestionare al deșeurilor, lucrările nu vor avea un impact semnificativ asupra mediului și populației din zonă asa cum reiese si din punctul de vedere nr. 9348/11.12.2019 emis de Direcția de Sanatate Publica a Județului Brăila și înregistrat la APM Brăila cu nr.19605/12.12.2019;</w:t>
      </w:r>
    </w:p>
    <w:p w:rsidR="00A9742A" w:rsidRPr="0023087B" w:rsidRDefault="00A9742A" w:rsidP="00A9742A">
      <w:pPr>
        <w:jc w:val="both"/>
        <w:rPr>
          <w:rStyle w:val="tli1"/>
          <w:color w:val="FF0000"/>
          <w:sz w:val="24"/>
          <w:szCs w:val="24"/>
          <w:lang w:val="ro-RO"/>
        </w:rPr>
      </w:pPr>
      <w:r w:rsidRPr="0023087B">
        <w:rPr>
          <w:rStyle w:val="tli1"/>
          <w:color w:val="FF0000"/>
          <w:sz w:val="24"/>
          <w:szCs w:val="24"/>
          <w:lang w:val="ro-RO"/>
        </w:rPr>
        <w:t xml:space="preserve"> </w:t>
      </w:r>
      <w:r w:rsidRPr="0023087B">
        <w:rPr>
          <w:rStyle w:val="tli1"/>
          <w:b/>
          <w:color w:val="FF0000"/>
          <w:sz w:val="24"/>
          <w:szCs w:val="24"/>
          <w:lang w:val="ro-RO"/>
        </w:rPr>
        <w:t xml:space="preserve">8. </w:t>
      </w:r>
      <w:r w:rsidRPr="0023087B">
        <w:rPr>
          <w:rStyle w:val="tli1"/>
          <w:i/>
          <w:color w:val="FF0000"/>
          <w:sz w:val="24"/>
          <w:szCs w:val="24"/>
          <w:lang w:val="ro-RO"/>
        </w:rPr>
        <w:t>peisaje și situri importante din punct de vedere istoric, cultural sau arheologic</w:t>
      </w:r>
      <w:r w:rsidRPr="0023087B">
        <w:rPr>
          <w:rStyle w:val="tli1"/>
          <w:color w:val="FF0000"/>
          <w:sz w:val="24"/>
          <w:szCs w:val="24"/>
          <w:lang w:val="ro-RO"/>
        </w:rPr>
        <w:t xml:space="preserve"> – nu este cazul -amplasamentul pe care se vor realiza lucrările nu se află într-o zonă în care să existe monumente, ansambluri și situri arheologice cunoscute și/sau clasate, lucrările neavând un impact negativ asupra patrimoniului cultural național, conform punctului de vedere nr.3799/03.12.2019 emis de Direcția Județeană pentru Cultură Brăila și  înregistrat la APM Brăila cu nr.19072/04.12.2019;</w:t>
      </w:r>
    </w:p>
    <w:p w:rsidR="00A9742A" w:rsidRPr="008910BA" w:rsidRDefault="00A9742A" w:rsidP="00A9742A">
      <w:pPr>
        <w:jc w:val="both"/>
        <w:rPr>
          <w:color w:val="000000"/>
          <w:sz w:val="24"/>
          <w:szCs w:val="24"/>
          <w:lang w:val="ro-RO"/>
        </w:rPr>
      </w:pPr>
      <w:r w:rsidRPr="0023087B">
        <w:rPr>
          <w:rStyle w:val="tli1"/>
          <w:color w:val="FF0000"/>
          <w:sz w:val="24"/>
          <w:szCs w:val="24"/>
          <w:lang w:val="ro-RO"/>
        </w:rPr>
        <w:t xml:space="preserve"> </w:t>
      </w:r>
      <w:r w:rsidRPr="008910BA">
        <w:rPr>
          <w:rStyle w:val="tpa1"/>
          <w:b/>
          <w:color w:val="000000"/>
          <w:sz w:val="24"/>
          <w:szCs w:val="24"/>
          <w:lang w:val="ro-RO"/>
        </w:rPr>
        <w:t>3)</w:t>
      </w:r>
      <w:r w:rsidRPr="008910BA">
        <w:rPr>
          <w:rStyle w:val="tpa1"/>
          <w:color w:val="000000"/>
          <w:sz w:val="24"/>
          <w:szCs w:val="24"/>
          <w:lang w:val="ro-RO"/>
        </w:rPr>
        <w:t xml:space="preserve"> </w:t>
      </w:r>
      <w:r w:rsidRPr="002C2BFB">
        <w:rPr>
          <w:rStyle w:val="tpa1"/>
          <w:b/>
          <w:color w:val="000000"/>
          <w:sz w:val="24"/>
          <w:szCs w:val="24"/>
          <w:u w:val="single"/>
          <w:lang w:val="ro-RO"/>
        </w:rPr>
        <w:t>Tipurile şi caracteristicile impactului potenţial</w:t>
      </w:r>
    </w:p>
    <w:p w:rsidR="00A9742A" w:rsidRPr="008910BA" w:rsidRDefault="00A9742A" w:rsidP="00A9742A">
      <w:pPr>
        <w:shd w:val="clear" w:color="auto" w:fill="FFFFFF"/>
        <w:jc w:val="both"/>
        <w:rPr>
          <w:color w:val="000000"/>
          <w:sz w:val="24"/>
          <w:szCs w:val="24"/>
          <w:lang w:val="ro-RO"/>
        </w:rPr>
      </w:pPr>
      <w:r w:rsidRPr="008910BA">
        <w:rPr>
          <w:rStyle w:val="li1"/>
          <w:color w:val="000000"/>
          <w:sz w:val="24"/>
          <w:szCs w:val="24"/>
          <w:lang w:val="ro-RO"/>
        </w:rPr>
        <w:t>a) Importanța și e</w:t>
      </w:r>
      <w:r w:rsidRPr="008910BA">
        <w:rPr>
          <w:rStyle w:val="tli1"/>
          <w:b/>
          <w:color w:val="000000"/>
          <w:sz w:val="24"/>
          <w:szCs w:val="24"/>
          <w:lang w:val="ro-RO"/>
        </w:rPr>
        <w:t xml:space="preserve">xtinderea spațială a impactului - </w:t>
      </w:r>
      <w:r w:rsidRPr="008910BA">
        <w:rPr>
          <w:rStyle w:val="tli1"/>
          <w:color w:val="000000"/>
          <w:sz w:val="24"/>
          <w:szCs w:val="24"/>
          <w:lang w:val="ro-RO"/>
        </w:rPr>
        <w:t>i</w:t>
      </w:r>
      <w:r w:rsidRPr="008910BA">
        <w:rPr>
          <w:color w:val="000000"/>
          <w:sz w:val="24"/>
          <w:szCs w:val="24"/>
          <w:lang w:val="ro-RO"/>
        </w:rPr>
        <w:t xml:space="preserve">mpactul se va manifesta local, temporar, pe suprafețe bine stabilite, numai în zonele de lucru și nu se va extinde asupra altor zone sau areale sensibile, </w:t>
      </w:r>
      <w:r w:rsidRPr="008910BA">
        <w:rPr>
          <w:rStyle w:val="tli1"/>
          <w:color w:val="000000"/>
          <w:sz w:val="24"/>
          <w:szCs w:val="24"/>
          <w:lang w:val="ro-RO"/>
        </w:rPr>
        <w:t>în condițiile respectării condițiilor impuse prin prezenta Decizie</w:t>
      </w:r>
      <w:r w:rsidRPr="008910BA">
        <w:rPr>
          <w:color w:val="000000"/>
          <w:sz w:val="24"/>
          <w:szCs w:val="24"/>
          <w:lang w:val="ro-RO"/>
        </w:rPr>
        <w:t xml:space="preserve">;  </w:t>
      </w:r>
    </w:p>
    <w:p w:rsidR="00A9742A" w:rsidRPr="008910BA" w:rsidRDefault="00A9742A" w:rsidP="00A9742A">
      <w:pPr>
        <w:shd w:val="clear" w:color="auto" w:fill="FFFFFF"/>
        <w:jc w:val="both"/>
        <w:rPr>
          <w:b/>
          <w:color w:val="000000"/>
          <w:sz w:val="24"/>
          <w:szCs w:val="24"/>
          <w:lang w:val="ro-RO"/>
        </w:rPr>
      </w:pPr>
      <w:r w:rsidRPr="008910BA">
        <w:rPr>
          <w:b/>
          <w:color w:val="000000"/>
          <w:sz w:val="24"/>
          <w:szCs w:val="24"/>
          <w:lang w:val="ro-RO"/>
        </w:rPr>
        <w:t xml:space="preserve">b) Natura impactului - </w:t>
      </w:r>
      <w:r w:rsidRPr="008910BA">
        <w:rPr>
          <w:rStyle w:val="tli1"/>
          <w:color w:val="000000"/>
          <w:sz w:val="24"/>
          <w:szCs w:val="24"/>
          <w:lang w:val="ro-RO"/>
        </w:rPr>
        <w:t>impactul generat de lucrările propuse prin proiect va fi pe termen scurt și temporar, care se va manifesta doar pe perioada executării lucrărilor;</w:t>
      </w:r>
    </w:p>
    <w:p w:rsidR="00A9742A" w:rsidRPr="008910BA" w:rsidRDefault="00A9742A" w:rsidP="00A9742A">
      <w:pPr>
        <w:shd w:val="clear" w:color="auto" w:fill="FFFFFF"/>
        <w:jc w:val="both"/>
        <w:rPr>
          <w:b/>
          <w:color w:val="000000"/>
          <w:sz w:val="24"/>
          <w:szCs w:val="24"/>
          <w:lang w:val="ro-RO"/>
        </w:rPr>
      </w:pPr>
      <w:r w:rsidRPr="008910BA">
        <w:rPr>
          <w:rStyle w:val="li1"/>
          <w:color w:val="000000"/>
          <w:sz w:val="24"/>
          <w:szCs w:val="24"/>
          <w:lang w:val="ro-RO"/>
        </w:rPr>
        <w:t xml:space="preserve">c) </w:t>
      </w:r>
      <w:r w:rsidRPr="008910BA">
        <w:rPr>
          <w:rStyle w:val="tli1"/>
          <w:b/>
          <w:color w:val="000000"/>
          <w:sz w:val="24"/>
          <w:szCs w:val="24"/>
          <w:lang w:val="ro-RO"/>
        </w:rPr>
        <w:t>Natura transfrontalieră a impactului -</w:t>
      </w:r>
      <w:r w:rsidRPr="008910BA">
        <w:rPr>
          <w:color w:val="000000"/>
          <w:sz w:val="24"/>
          <w:szCs w:val="24"/>
          <w:lang w:val="ro-RO"/>
        </w:rPr>
        <w:t xml:space="preserve"> </w:t>
      </w:r>
      <w:r w:rsidRPr="008910BA">
        <w:rPr>
          <w:rStyle w:val="tli1"/>
          <w:color w:val="000000"/>
          <w:sz w:val="24"/>
          <w:szCs w:val="24"/>
          <w:lang w:val="ro-RO"/>
        </w:rPr>
        <w:t>proiectul propus nu va produce efecte transfrontieră;</w:t>
      </w:r>
    </w:p>
    <w:p w:rsidR="00A9742A" w:rsidRPr="008910BA" w:rsidRDefault="00A9742A" w:rsidP="00A9742A">
      <w:pPr>
        <w:jc w:val="both"/>
        <w:rPr>
          <w:color w:val="000000"/>
          <w:sz w:val="24"/>
          <w:szCs w:val="24"/>
          <w:lang w:val="ro-RO"/>
        </w:rPr>
      </w:pPr>
      <w:r w:rsidRPr="008910BA">
        <w:rPr>
          <w:rStyle w:val="li1"/>
          <w:color w:val="000000"/>
          <w:sz w:val="24"/>
          <w:szCs w:val="24"/>
          <w:lang w:val="ro-RO"/>
        </w:rPr>
        <w:t xml:space="preserve">d) </w:t>
      </w:r>
      <w:r w:rsidRPr="008910BA">
        <w:rPr>
          <w:rStyle w:val="tli1"/>
          <w:b/>
          <w:color w:val="000000"/>
          <w:sz w:val="24"/>
          <w:szCs w:val="24"/>
          <w:lang w:val="ro-RO"/>
        </w:rPr>
        <w:t xml:space="preserve">Intensitatea şi complexitatea impactului – </w:t>
      </w:r>
      <w:r w:rsidRPr="008910BA">
        <w:rPr>
          <w:rStyle w:val="tli1"/>
          <w:color w:val="000000"/>
          <w:sz w:val="24"/>
          <w:szCs w:val="24"/>
          <w:lang w:val="ro-RO"/>
        </w:rPr>
        <w:t>impactul generat de lucrările de construcții pe perioada execuției va fi redus, se va manifesta temporar numai în zona amplasamentului;</w:t>
      </w:r>
    </w:p>
    <w:p w:rsidR="00A9742A" w:rsidRPr="008910BA" w:rsidRDefault="00A9742A" w:rsidP="00A9742A">
      <w:pPr>
        <w:jc w:val="both"/>
        <w:rPr>
          <w:color w:val="000000"/>
          <w:sz w:val="24"/>
          <w:szCs w:val="24"/>
          <w:lang w:val="ro-RO"/>
        </w:rPr>
      </w:pPr>
      <w:r w:rsidRPr="008910BA">
        <w:rPr>
          <w:rStyle w:val="li1"/>
          <w:color w:val="000000"/>
          <w:sz w:val="24"/>
          <w:szCs w:val="24"/>
          <w:lang w:val="ro-RO"/>
        </w:rPr>
        <w:t xml:space="preserve">e) </w:t>
      </w:r>
      <w:r w:rsidRPr="008910BA">
        <w:rPr>
          <w:rStyle w:val="tli1"/>
          <w:b/>
          <w:color w:val="000000"/>
          <w:sz w:val="24"/>
          <w:szCs w:val="24"/>
          <w:lang w:val="ro-RO"/>
        </w:rPr>
        <w:t>Probabilitatea impactului –</w:t>
      </w:r>
      <w:r w:rsidRPr="008910BA">
        <w:rPr>
          <w:color w:val="000000"/>
          <w:sz w:val="24"/>
          <w:szCs w:val="24"/>
          <w:lang w:val="ro-RO"/>
        </w:rPr>
        <w:t xml:space="preserve"> probabilitatea de apariție a </w:t>
      </w:r>
      <w:r w:rsidRPr="008910BA">
        <w:rPr>
          <w:rStyle w:val="tli1"/>
          <w:color w:val="000000"/>
          <w:sz w:val="24"/>
          <w:szCs w:val="24"/>
          <w:lang w:val="ro-RO"/>
        </w:rPr>
        <w:t>impactului este redusă prin măsurile de prevenire stabilite, probabilitatea apariției fiind pe perioada execuției proiectului;</w:t>
      </w:r>
    </w:p>
    <w:p w:rsidR="00A9742A" w:rsidRPr="008910BA" w:rsidRDefault="00A9742A" w:rsidP="00A9742A">
      <w:pPr>
        <w:jc w:val="both"/>
        <w:rPr>
          <w:rFonts w:eastAsiaTheme="majorEastAsia"/>
          <w:color w:val="000000"/>
          <w:lang w:val="ro-RO"/>
        </w:rPr>
      </w:pPr>
      <w:r w:rsidRPr="008910BA">
        <w:rPr>
          <w:rStyle w:val="li1"/>
          <w:color w:val="000000"/>
          <w:sz w:val="24"/>
          <w:szCs w:val="24"/>
          <w:lang w:val="ro-RO"/>
        </w:rPr>
        <w:t>f) Debutul, d</w:t>
      </w:r>
      <w:r w:rsidRPr="008910BA">
        <w:rPr>
          <w:rStyle w:val="tli1"/>
          <w:b/>
          <w:color w:val="000000"/>
          <w:sz w:val="24"/>
          <w:szCs w:val="24"/>
          <w:lang w:val="ro-RO"/>
        </w:rPr>
        <w:t>urata, frecvenţa şi reversibilitateapreconizate ale impactului –</w:t>
      </w:r>
      <w:r w:rsidRPr="008910BA">
        <w:rPr>
          <w:color w:val="000000"/>
          <w:sz w:val="24"/>
          <w:szCs w:val="24"/>
          <w:lang w:val="ro-RO"/>
        </w:rPr>
        <w:t xml:space="preserve"> impactul se va manifesta în timpul execuției proiectului temporar și va fi reversibil,</w:t>
      </w:r>
      <w:r w:rsidRPr="008910BA">
        <w:rPr>
          <w:rStyle w:val="tli1"/>
          <w:color w:val="000000"/>
          <w:sz w:val="24"/>
          <w:szCs w:val="24"/>
          <w:lang w:val="ro-RO"/>
        </w:rPr>
        <w:t xml:space="preserve"> impactul va fi redus cu condiția respectării prevederilor documentației tehnice și a condițiilor din prezenta Decizie</w:t>
      </w:r>
      <w:r w:rsidRPr="008910BA">
        <w:rPr>
          <w:rFonts w:eastAsiaTheme="majorEastAsia"/>
          <w:color w:val="000000"/>
          <w:lang w:val="ro-RO"/>
        </w:rPr>
        <w:t>;</w:t>
      </w:r>
    </w:p>
    <w:p w:rsidR="00A9742A" w:rsidRPr="008910BA" w:rsidRDefault="00A9742A" w:rsidP="00A9742A">
      <w:pPr>
        <w:jc w:val="both"/>
        <w:rPr>
          <w:rFonts w:eastAsiaTheme="majorEastAsia"/>
          <w:color w:val="000000"/>
          <w:lang w:val="ro-RO"/>
        </w:rPr>
      </w:pPr>
      <w:r w:rsidRPr="008910BA">
        <w:rPr>
          <w:rFonts w:eastAsiaTheme="majorEastAsia"/>
          <w:b/>
          <w:color w:val="000000"/>
          <w:lang w:val="ro-RO"/>
        </w:rPr>
        <w:t xml:space="preserve">g) Cumularea impactului cu impactul altor proiecte existente și/sau aprobate - </w:t>
      </w:r>
      <w:r w:rsidRPr="008910BA">
        <w:rPr>
          <w:rFonts w:eastAsiaTheme="majorEastAsia"/>
          <w:color w:val="000000"/>
          <w:lang w:val="ro-RO"/>
        </w:rPr>
        <w:t>nu este cazul</w:t>
      </w:r>
      <w:r w:rsidRPr="008910BA">
        <w:rPr>
          <w:rFonts w:eastAsiaTheme="majorEastAsia"/>
          <w:b/>
          <w:color w:val="000000"/>
          <w:lang w:val="ro-RO"/>
        </w:rPr>
        <w:t xml:space="preserve"> </w:t>
      </w:r>
      <w:r w:rsidRPr="008910BA">
        <w:rPr>
          <w:color w:val="000000"/>
          <w:sz w:val="24"/>
          <w:szCs w:val="24"/>
          <w:lang w:val="ro-RO"/>
        </w:rPr>
        <w:t>Prezentul proiect propune executarea unor lucrari de modernizare si reabilitare a unei statii de irigatii, inclusiv sistemul de alimentare si distribuire apa</w:t>
      </w:r>
      <w:r w:rsidRPr="008910BA">
        <w:rPr>
          <w:color w:val="000000"/>
          <w:spacing w:val="4"/>
          <w:sz w:val="24"/>
          <w:szCs w:val="24"/>
        </w:rPr>
        <w:t>, iar in vecinatate nu se  cunosc proiecte similar;</w:t>
      </w:r>
    </w:p>
    <w:p w:rsidR="00A9742A" w:rsidRPr="008910BA" w:rsidRDefault="00A9742A" w:rsidP="00A9742A">
      <w:pPr>
        <w:jc w:val="both"/>
        <w:rPr>
          <w:rFonts w:eastAsiaTheme="majorEastAsia"/>
          <w:color w:val="000000"/>
          <w:lang w:val="ro-RO"/>
        </w:rPr>
      </w:pPr>
      <w:r w:rsidRPr="008910BA">
        <w:rPr>
          <w:rFonts w:eastAsiaTheme="majorEastAsia"/>
          <w:b/>
          <w:color w:val="000000"/>
          <w:lang w:val="ro-RO"/>
        </w:rPr>
        <w:t>h) Posibilitatea de reducere efectivă a impactului</w:t>
      </w:r>
      <w:r w:rsidRPr="008910BA">
        <w:rPr>
          <w:rFonts w:eastAsiaTheme="majorEastAsia"/>
          <w:color w:val="000000"/>
          <w:lang w:val="ro-RO"/>
        </w:rPr>
        <w:t xml:space="preserve"> – prin respectarea condițiilor de realizare a proiectului prevăzute în prezenta Decizie de Încadrare;</w:t>
      </w:r>
    </w:p>
    <w:p w:rsidR="00A9742A" w:rsidRPr="0023087B" w:rsidRDefault="00A9742A" w:rsidP="00A9742A">
      <w:pPr>
        <w:jc w:val="both"/>
        <w:rPr>
          <w:rFonts w:eastAsiaTheme="majorEastAsia"/>
          <w:color w:val="FF0000"/>
          <w:lang w:val="ro-RO"/>
        </w:rPr>
      </w:pPr>
    </w:p>
    <w:p w:rsidR="00A9742A" w:rsidRPr="008910BA" w:rsidRDefault="00A9742A" w:rsidP="00A9742A">
      <w:pPr>
        <w:jc w:val="both"/>
        <w:rPr>
          <w:rFonts w:eastAsiaTheme="majorEastAsia"/>
          <w:color w:val="000000"/>
          <w:lang w:val="ro-RO"/>
        </w:rPr>
      </w:pPr>
      <w:r w:rsidRPr="008910BA">
        <w:rPr>
          <w:rFonts w:eastAsiaTheme="majorEastAsia"/>
          <w:b/>
          <w:color w:val="000000"/>
          <w:u w:val="single"/>
          <w:lang w:val="ro-RO"/>
        </w:rPr>
        <w:t>4) Membrii Comisiei de Analiza Tehnica (CAT)</w:t>
      </w:r>
      <w:r w:rsidRPr="008910BA">
        <w:rPr>
          <w:rFonts w:eastAsiaTheme="majorEastAsia"/>
          <w:color w:val="000000"/>
          <w:lang w:val="ro-RO"/>
        </w:rPr>
        <w:t xml:space="preserve"> constituita prin Ordin de Prefect </w:t>
      </w:r>
      <w:r w:rsidRPr="008910BA">
        <w:rPr>
          <w:rFonts w:eastAsiaTheme="majorEastAsia"/>
          <w:b/>
          <w:color w:val="000000"/>
          <w:lang w:val="ro-RO"/>
        </w:rPr>
        <w:t>au emis puncte de vedere favorabile</w:t>
      </w:r>
      <w:r w:rsidRPr="008910BA">
        <w:rPr>
          <w:rFonts w:eastAsiaTheme="majorEastAsia"/>
          <w:color w:val="000000"/>
          <w:lang w:val="ro-RO"/>
        </w:rPr>
        <w:t xml:space="preserve"> cu privire la potentialul impact asupra populatiei, sanatatii umane, biodiversitate, terenurile, solul, apa, aerul si clima, bunurile materiale, patrimoniul cultural si peisajul;</w:t>
      </w:r>
    </w:p>
    <w:p w:rsidR="00A9742A" w:rsidRPr="008910BA" w:rsidRDefault="00A9742A" w:rsidP="00A9742A">
      <w:pPr>
        <w:spacing w:before="120"/>
        <w:ind w:right="-86" w:firstLine="432"/>
        <w:jc w:val="both"/>
        <w:rPr>
          <w:rStyle w:val="tpa1"/>
          <w:color w:val="000000"/>
          <w:sz w:val="24"/>
          <w:szCs w:val="24"/>
          <w:lang w:val="ro-RO"/>
        </w:rPr>
      </w:pPr>
      <w:r w:rsidRPr="008910BA">
        <w:rPr>
          <w:rStyle w:val="tpa1"/>
          <w:b/>
          <w:i/>
          <w:color w:val="000000"/>
          <w:sz w:val="24"/>
          <w:szCs w:val="24"/>
          <w:u w:val="single"/>
          <w:lang w:val="ro-RO"/>
        </w:rPr>
        <w:t>Condiţiile de realizare a proiectului</w:t>
      </w:r>
      <w:r w:rsidRPr="008910BA">
        <w:rPr>
          <w:rStyle w:val="tpa1"/>
          <w:color w:val="000000"/>
          <w:sz w:val="24"/>
          <w:szCs w:val="24"/>
          <w:lang w:val="ro-RO"/>
        </w:rPr>
        <w:t>:</w:t>
      </w:r>
    </w:p>
    <w:p w:rsidR="00A9742A" w:rsidRPr="008910BA" w:rsidRDefault="00A9742A" w:rsidP="00A9742A">
      <w:pPr>
        <w:numPr>
          <w:ilvl w:val="0"/>
          <w:numId w:val="2"/>
        </w:numPr>
        <w:ind w:left="426" w:right="-91"/>
        <w:jc w:val="both"/>
        <w:rPr>
          <w:bCs/>
          <w:color w:val="000000"/>
          <w:sz w:val="24"/>
          <w:szCs w:val="24"/>
          <w:lang w:val="ro-RO"/>
        </w:rPr>
      </w:pPr>
      <w:r w:rsidRPr="008910BA">
        <w:rPr>
          <w:bCs/>
          <w:color w:val="000000"/>
          <w:sz w:val="24"/>
          <w:szCs w:val="24"/>
          <w:lang w:val="ro-RO"/>
        </w:rPr>
        <w:t xml:space="preserve">Lucrările se vor executa cu respectarea amplasamentului şi a documentaţiei tehnice depuse, a normativelor şi prescripţiilor tehnice specifice </w:t>
      </w:r>
      <w:r w:rsidRPr="008910BA">
        <w:rPr>
          <w:color w:val="000000"/>
          <w:sz w:val="24"/>
          <w:szCs w:val="24"/>
          <w:lang w:val="ro-RO"/>
        </w:rPr>
        <w:t xml:space="preserve">pentru lucrările de </w:t>
      </w:r>
      <w:r w:rsidRPr="008910BA">
        <w:rPr>
          <w:bCs/>
          <w:color w:val="000000"/>
          <w:sz w:val="24"/>
          <w:szCs w:val="24"/>
          <w:lang w:val="ro-RO"/>
        </w:rPr>
        <w:t>construire a obiectivului, conform proiectului propus;</w:t>
      </w:r>
    </w:p>
    <w:p w:rsidR="00A9742A" w:rsidRPr="008910BA" w:rsidRDefault="00A9742A" w:rsidP="00A9742A">
      <w:pPr>
        <w:numPr>
          <w:ilvl w:val="0"/>
          <w:numId w:val="2"/>
        </w:numPr>
        <w:ind w:left="426" w:right="-91"/>
        <w:jc w:val="both"/>
        <w:rPr>
          <w:bCs/>
          <w:color w:val="000000"/>
          <w:sz w:val="24"/>
          <w:szCs w:val="24"/>
          <w:lang w:val="ro-RO"/>
        </w:rPr>
      </w:pPr>
      <w:r w:rsidRPr="008910BA">
        <w:rPr>
          <w:bCs/>
          <w:color w:val="000000"/>
          <w:sz w:val="24"/>
          <w:szCs w:val="24"/>
          <w:lang w:val="ro-RO"/>
        </w:rPr>
        <w:t>La finalizarea lucrărilor terenurile ocupate temporar vor fi aduse la forma inițială;</w:t>
      </w:r>
    </w:p>
    <w:p w:rsidR="00A9742A" w:rsidRPr="008910BA" w:rsidRDefault="00A9742A" w:rsidP="00A9742A">
      <w:pPr>
        <w:numPr>
          <w:ilvl w:val="0"/>
          <w:numId w:val="2"/>
        </w:numPr>
        <w:ind w:left="426" w:right="-91"/>
        <w:jc w:val="both"/>
        <w:rPr>
          <w:bCs/>
          <w:color w:val="000000"/>
          <w:sz w:val="24"/>
          <w:szCs w:val="24"/>
          <w:lang w:val="ro-RO"/>
        </w:rPr>
      </w:pPr>
      <w:r w:rsidRPr="008910BA">
        <w:rPr>
          <w:bCs/>
          <w:color w:val="000000"/>
          <w:sz w:val="24"/>
          <w:szCs w:val="24"/>
          <w:lang w:val="ro-RO"/>
        </w:rPr>
        <w:t>Pentru toate lucrările din cadrul proiectului, executate de către diverşi prestatori de servicii pe bază de contract, responsabilitatea privind protecţia factorilor de mediu pe amplasament revine titularului de proiect;</w:t>
      </w:r>
    </w:p>
    <w:p w:rsidR="00A9742A" w:rsidRPr="008910BA" w:rsidRDefault="00A9742A" w:rsidP="00A9742A">
      <w:pPr>
        <w:numPr>
          <w:ilvl w:val="0"/>
          <w:numId w:val="2"/>
        </w:numPr>
        <w:ind w:left="426" w:right="-91"/>
        <w:jc w:val="both"/>
        <w:rPr>
          <w:bCs/>
          <w:color w:val="000000"/>
          <w:sz w:val="24"/>
          <w:szCs w:val="24"/>
          <w:lang w:val="ro-RO"/>
        </w:rPr>
      </w:pPr>
      <w:r w:rsidRPr="008910BA">
        <w:rPr>
          <w:color w:val="000000"/>
          <w:sz w:val="24"/>
          <w:szCs w:val="24"/>
          <w:lang w:val="ro-RO" w:eastAsia="ro-RO"/>
        </w:rPr>
        <w:t>Se vor respecta etapele de execuţie a proiectului conform documentației ce a stat la baza emiterii actului de reglementare și a disciplinei tehnologice;</w:t>
      </w:r>
    </w:p>
    <w:p w:rsidR="00A9742A" w:rsidRPr="008910BA" w:rsidRDefault="00A9742A" w:rsidP="00A9742A">
      <w:pPr>
        <w:numPr>
          <w:ilvl w:val="0"/>
          <w:numId w:val="2"/>
        </w:numPr>
        <w:ind w:left="450" w:right="-91"/>
        <w:jc w:val="both"/>
        <w:rPr>
          <w:bCs/>
          <w:color w:val="000000"/>
          <w:sz w:val="24"/>
          <w:szCs w:val="24"/>
          <w:lang w:val="ro-RO"/>
        </w:rPr>
      </w:pPr>
      <w:r w:rsidRPr="008910BA">
        <w:rPr>
          <w:bCs/>
          <w:color w:val="000000"/>
          <w:sz w:val="24"/>
          <w:szCs w:val="24"/>
          <w:lang w:val="ro-RO"/>
        </w:rPr>
        <w:t xml:space="preserve">Stropirea cu apă a suprafețelor de șantier generatoare de pulberi și oprirea lucrărilor care produc mult praf în perioadele cu vânt puternic; </w:t>
      </w:r>
    </w:p>
    <w:p w:rsidR="00A9742A" w:rsidRPr="008910BA" w:rsidRDefault="00A9742A" w:rsidP="00A9742A">
      <w:pPr>
        <w:numPr>
          <w:ilvl w:val="0"/>
          <w:numId w:val="2"/>
        </w:numPr>
        <w:ind w:left="450" w:right="-91"/>
        <w:jc w:val="both"/>
        <w:rPr>
          <w:bCs/>
          <w:color w:val="000000"/>
          <w:sz w:val="24"/>
          <w:szCs w:val="24"/>
          <w:lang w:val="ro-RO"/>
        </w:rPr>
      </w:pPr>
      <w:r w:rsidRPr="008910BA">
        <w:rPr>
          <w:bCs/>
          <w:color w:val="000000"/>
          <w:sz w:val="24"/>
          <w:szCs w:val="24"/>
          <w:lang w:val="ro-RO"/>
        </w:rPr>
        <w:lastRenderedPageBreak/>
        <w:t>Luarea măsurilor de reducere a emisiilor de pulberi în atmosferă atât în timpul realizării lucrărilor de execuție, cât și pe timpul manipulării materialelor și deșeurilor ce conțin pulberi;</w:t>
      </w:r>
    </w:p>
    <w:p w:rsidR="00A9742A" w:rsidRPr="008910BA" w:rsidRDefault="00A9742A" w:rsidP="00A9742A">
      <w:pPr>
        <w:numPr>
          <w:ilvl w:val="0"/>
          <w:numId w:val="2"/>
        </w:numPr>
        <w:ind w:left="426" w:right="-91"/>
        <w:jc w:val="both"/>
        <w:rPr>
          <w:color w:val="000000"/>
          <w:sz w:val="24"/>
          <w:szCs w:val="24"/>
          <w:lang w:val="ro-RO" w:eastAsia="ro-RO"/>
        </w:rPr>
      </w:pPr>
      <w:r w:rsidRPr="008910BA">
        <w:rPr>
          <w:color w:val="000000"/>
          <w:sz w:val="24"/>
          <w:szCs w:val="24"/>
          <w:lang w:val="ro-RO" w:eastAsia="ro-RO"/>
        </w:rPr>
        <w:t>Executarea lucrărilor se va realiza fără afectarea vecinătăților, precum și a altor instalaţii tehnologice şi utilităţi existente pe traseul proiectului;</w:t>
      </w:r>
    </w:p>
    <w:p w:rsidR="00A9742A" w:rsidRPr="008910BA" w:rsidRDefault="00A9742A" w:rsidP="00A9742A">
      <w:pPr>
        <w:numPr>
          <w:ilvl w:val="0"/>
          <w:numId w:val="7"/>
        </w:numPr>
        <w:tabs>
          <w:tab w:val="left" w:pos="450"/>
        </w:tabs>
        <w:ind w:left="450" w:right="-91"/>
        <w:jc w:val="both"/>
        <w:rPr>
          <w:bCs/>
          <w:color w:val="000000"/>
          <w:sz w:val="24"/>
          <w:szCs w:val="24"/>
          <w:lang w:val="ro-RO"/>
        </w:rPr>
      </w:pPr>
      <w:r w:rsidRPr="008910BA">
        <w:rPr>
          <w:bCs/>
          <w:color w:val="000000"/>
          <w:sz w:val="24"/>
          <w:szCs w:val="24"/>
          <w:lang w:val="ro-RO"/>
        </w:rPr>
        <w:t>Luarea de măsuri pentru menținerea tuturor utilajelor și a mijloacelor de transport în parametrii de omologare prin verificări periodice, cât și prin întreținerea corespunzătoare pe toată durata de execuție a lucrărilor, astfel încât emisiile de la motoarele termice să nu depăseacă valorile limită pentru care au fost omologate;</w:t>
      </w:r>
    </w:p>
    <w:p w:rsidR="00A9742A" w:rsidRPr="008910BA" w:rsidRDefault="00A9742A" w:rsidP="00A9742A">
      <w:pPr>
        <w:numPr>
          <w:ilvl w:val="0"/>
          <w:numId w:val="2"/>
        </w:numPr>
        <w:ind w:left="426" w:right="-91"/>
        <w:jc w:val="both"/>
        <w:rPr>
          <w:color w:val="000000"/>
          <w:sz w:val="24"/>
          <w:szCs w:val="24"/>
          <w:lang w:val="ro-RO" w:eastAsia="ro-RO"/>
        </w:rPr>
      </w:pPr>
      <w:r w:rsidRPr="008910BA">
        <w:rPr>
          <w:color w:val="000000"/>
          <w:sz w:val="24"/>
          <w:szCs w:val="24"/>
          <w:lang w:val="ro-RO" w:eastAsia="ro-RO"/>
        </w:rPr>
        <w:t>Se vor lua măsuri pentru evitarea poluării accidentale a solului cu produse petroliere provenite de la utilajele şi mijloacele de transport utilizate la realizarea proiectului ca urmare a unor situații aflate în afara condițiilor normale de desfășurare a activităților;</w:t>
      </w:r>
    </w:p>
    <w:p w:rsidR="00A9742A" w:rsidRPr="008910BA" w:rsidRDefault="00A9742A" w:rsidP="00A9742A">
      <w:pPr>
        <w:numPr>
          <w:ilvl w:val="0"/>
          <w:numId w:val="2"/>
        </w:numPr>
        <w:ind w:left="426" w:right="-91"/>
        <w:jc w:val="both"/>
        <w:rPr>
          <w:color w:val="000000"/>
          <w:sz w:val="24"/>
          <w:szCs w:val="24"/>
          <w:lang w:val="ro-RO" w:eastAsia="ro-RO"/>
        </w:rPr>
      </w:pPr>
      <w:r w:rsidRPr="008910BA">
        <w:rPr>
          <w:color w:val="000000"/>
          <w:sz w:val="24"/>
          <w:szCs w:val="24"/>
          <w:lang w:val="ro-RO" w:eastAsia="ro-RO"/>
        </w:rPr>
        <w:t>În cazul poluării accidentale a solului cu produse petroliere și uleiuri minerale de la vehiculele grele și echipamentele mobile se vor lua măsuri imediate de eliminare a cauzelor care au produs poluarea şi de remediere a efectelor produse;</w:t>
      </w:r>
    </w:p>
    <w:p w:rsidR="00A9742A" w:rsidRPr="0023087B" w:rsidRDefault="00A9742A" w:rsidP="00A9742A">
      <w:pPr>
        <w:numPr>
          <w:ilvl w:val="0"/>
          <w:numId w:val="2"/>
        </w:numPr>
        <w:tabs>
          <w:tab w:val="num" w:pos="426"/>
        </w:tabs>
        <w:ind w:left="426" w:right="-91"/>
        <w:jc w:val="both"/>
        <w:rPr>
          <w:color w:val="FF0000"/>
          <w:sz w:val="24"/>
          <w:szCs w:val="24"/>
          <w:lang w:val="ro-RO"/>
        </w:rPr>
      </w:pPr>
      <w:r w:rsidRPr="0023087B">
        <w:rPr>
          <w:color w:val="FF0000"/>
          <w:sz w:val="24"/>
          <w:szCs w:val="24"/>
          <w:lang w:val="ro-RO"/>
        </w:rPr>
        <w:t>Încadrarea nivelului de zgomot generat pe amplasament în limitele stabilite de normativele standard pentru zgomote şi vibraţii nr. 10009/2017 şi 12025/2/1981, cu incadrarea nivelului de zgomot L</w:t>
      </w:r>
      <w:r w:rsidRPr="0023087B">
        <w:rPr>
          <w:color w:val="FF0000"/>
          <w:sz w:val="16"/>
          <w:szCs w:val="16"/>
          <w:lang w:val="ro-RO"/>
        </w:rPr>
        <w:t>AeqT</w:t>
      </w:r>
      <w:r w:rsidRPr="0023087B">
        <w:rPr>
          <w:color w:val="FF0000"/>
          <w:sz w:val="24"/>
          <w:szCs w:val="24"/>
          <w:lang w:val="ro-RO"/>
        </w:rPr>
        <w:t xml:space="preserve"> sub 65dB la limita amplasamentului obiectivului autorizat(inclusiv teren);</w:t>
      </w:r>
    </w:p>
    <w:p w:rsidR="00A9742A" w:rsidRPr="008910BA" w:rsidRDefault="00A9742A" w:rsidP="00A9742A">
      <w:pPr>
        <w:numPr>
          <w:ilvl w:val="0"/>
          <w:numId w:val="2"/>
        </w:numPr>
        <w:ind w:left="426" w:right="-91"/>
        <w:jc w:val="both"/>
        <w:rPr>
          <w:color w:val="000000"/>
          <w:sz w:val="24"/>
          <w:szCs w:val="24"/>
          <w:lang w:val="ro-RO"/>
        </w:rPr>
      </w:pPr>
      <w:r w:rsidRPr="008910BA">
        <w:rPr>
          <w:color w:val="000000"/>
          <w:sz w:val="24"/>
          <w:szCs w:val="24"/>
          <w:lang w:val="ro-RO"/>
        </w:rPr>
        <w:t>Utilizarea de prelate la autovehiculele care vor transporta deșeurile, astfel încât să nu se producă împrăștierea acestora pe căile rutiere sau în aer, în timpul transportului;</w:t>
      </w:r>
    </w:p>
    <w:p w:rsidR="00A9742A" w:rsidRPr="008910BA" w:rsidRDefault="00A9742A" w:rsidP="00A9742A">
      <w:pPr>
        <w:numPr>
          <w:ilvl w:val="0"/>
          <w:numId w:val="2"/>
        </w:numPr>
        <w:tabs>
          <w:tab w:val="num" w:pos="426"/>
        </w:tabs>
        <w:ind w:left="426" w:right="-91"/>
        <w:jc w:val="both"/>
        <w:rPr>
          <w:bCs/>
          <w:color w:val="000000"/>
          <w:sz w:val="24"/>
          <w:szCs w:val="24"/>
          <w:lang w:val="ro-RO"/>
        </w:rPr>
      </w:pPr>
      <w:r w:rsidRPr="008910BA">
        <w:rPr>
          <w:bCs/>
          <w:color w:val="000000"/>
          <w:sz w:val="24"/>
          <w:szCs w:val="24"/>
          <w:lang w:val="ro-RO"/>
        </w:rPr>
        <w:t>Gestionarea tuturor deșeurilor rezultate în urma executării lucrărilor proiectului, în condiţii de siguranţă pentru mediul înconjurător şi pentru sănătatea umană, fără a genera riscuri pentru factorii de mediu, iar valorificarea/eliminarea acestora se va realiza prin operatori economici autorizaţi, pe bază de contracte de prestări servicii, în conformitate cu prevederile</w:t>
      </w:r>
      <w:r w:rsidRPr="008910BA">
        <w:rPr>
          <w:bCs/>
          <w:i/>
          <w:color w:val="000000"/>
          <w:sz w:val="24"/>
          <w:szCs w:val="24"/>
          <w:lang w:val="ro-RO"/>
        </w:rPr>
        <w:t xml:space="preserve"> </w:t>
      </w:r>
      <w:r w:rsidRPr="008910BA">
        <w:rPr>
          <w:bCs/>
          <w:color w:val="000000"/>
          <w:sz w:val="24"/>
          <w:szCs w:val="24"/>
          <w:lang w:val="ro-RO"/>
        </w:rPr>
        <w:t>legale;</w:t>
      </w:r>
    </w:p>
    <w:p w:rsidR="00A9742A" w:rsidRPr="008910BA" w:rsidRDefault="00A9742A" w:rsidP="00A9742A">
      <w:pPr>
        <w:numPr>
          <w:ilvl w:val="0"/>
          <w:numId w:val="2"/>
        </w:numPr>
        <w:spacing w:after="60"/>
        <w:ind w:left="450" w:right="-91"/>
        <w:jc w:val="both"/>
        <w:rPr>
          <w:bCs/>
          <w:color w:val="000000"/>
          <w:sz w:val="24"/>
          <w:szCs w:val="24"/>
          <w:lang w:val="ro-RO"/>
        </w:rPr>
      </w:pPr>
      <w:r w:rsidRPr="008910BA">
        <w:rPr>
          <w:bCs/>
          <w:color w:val="000000"/>
          <w:sz w:val="24"/>
          <w:szCs w:val="24"/>
          <w:lang w:val="ro-RO"/>
        </w:rPr>
        <w:t>Întocmirea și ținerea evidenţei gestiunii deşeurilor rezultate în perioada de funcționare, în conformitate cu prevederile HG nr. 856/2002, cu modificările şi completările ulterioare și raportarea acesteia la A.P.M.Brăila, la termenele legale sau la solicitarea autorității de mediu competente;</w:t>
      </w:r>
    </w:p>
    <w:p w:rsidR="00A9742A" w:rsidRPr="008910BA" w:rsidRDefault="00A9742A" w:rsidP="00A9742A">
      <w:pPr>
        <w:numPr>
          <w:ilvl w:val="0"/>
          <w:numId w:val="2"/>
        </w:numPr>
        <w:ind w:left="450" w:right="-91"/>
        <w:jc w:val="both"/>
        <w:rPr>
          <w:bCs/>
          <w:color w:val="000000"/>
          <w:sz w:val="24"/>
          <w:szCs w:val="24"/>
          <w:lang w:val="ro-RO"/>
        </w:rPr>
      </w:pPr>
      <w:r w:rsidRPr="008910BA">
        <w:rPr>
          <w:bCs/>
          <w:color w:val="000000"/>
          <w:sz w:val="24"/>
          <w:szCs w:val="24"/>
          <w:lang w:val="ro-RO"/>
        </w:rPr>
        <w:t>Obţinerea tuturor avizelor şi acordurilor solicitate prin certificatul de urbanism şi respectarea condiţiilor impuse prin acestea;</w:t>
      </w:r>
    </w:p>
    <w:p w:rsidR="00A9742A" w:rsidRPr="008910BA" w:rsidRDefault="00A9742A" w:rsidP="00A9742A">
      <w:pPr>
        <w:numPr>
          <w:ilvl w:val="0"/>
          <w:numId w:val="2"/>
        </w:numPr>
        <w:ind w:left="426" w:right="-91"/>
        <w:jc w:val="both"/>
        <w:rPr>
          <w:bCs/>
          <w:color w:val="000000"/>
          <w:sz w:val="24"/>
          <w:szCs w:val="24"/>
          <w:lang w:val="ro-RO"/>
        </w:rPr>
      </w:pPr>
      <w:r w:rsidRPr="008910BA">
        <w:rPr>
          <w:bCs/>
          <w:color w:val="000000"/>
          <w:sz w:val="24"/>
          <w:szCs w:val="24"/>
          <w:lang w:val="ro-RO"/>
        </w:rPr>
        <w:t>Respectarea prevederilor:</w:t>
      </w:r>
    </w:p>
    <w:p w:rsidR="00A9742A" w:rsidRPr="008910BA" w:rsidRDefault="00A9742A" w:rsidP="00A9742A">
      <w:pPr>
        <w:numPr>
          <w:ilvl w:val="0"/>
          <w:numId w:val="4"/>
        </w:numPr>
        <w:ind w:left="567" w:right="-91"/>
        <w:jc w:val="both"/>
        <w:rPr>
          <w:bCs/>
          <w:color w:val="000000"/>
          <w:sz w:val="24"/>
          <w:szCs w:val="24"/>
          <w:lang w:val="ro-RO"/>
        </w:rPr>
      </w:pPr>
      <w:r w:rsidRPr="008910BA">
        <w:rPr>
          <w:bCs/>
          <w:i/>
          <w:color w:val="000000"/>
          <w:sz w:val="24"/>
          <w:szCs w:val="24"/>
          <w:lang w:val="ro-RO"/>
        </w:rPr>
        <w:t>OUG nr. 195/2005 privind protecția mediului</w:t>
      </w:r>
      <w:r w:rsidRPr="008910BA">
        <w:rPr>
          <w:bCs/>
          <w:color w:val="000000"/>
          <w:sz w:val="24"/>
          <w:szCs w:val="24"/>
          <w:lang w:val="ro-RO"/>
        </w:rPr>
        <w:t xml:space="preserve">, </w:t>
      </w:r>
      <w:r w:rsidRPr="008910BA">
        <w:rPr>
          <w:bCs/>
          <w:i/>
          <w:color w:val="000000"/>
          <w:sz w:val="24"/>
          <w:szCs w:val="24"/>
          <w:lang w:val="ro-RO"/>
        </w:rPr>
        <w:t>apelor</w:t>
      </w:r>
      <w:r w:rsidRPr="008910BA">
        <w:rPr>
          <w:bCs/>
          <w:color w:val="000000"/>
          <w:sz w:val="24"/>
          <w:szCs w:val="24"/>
          <w:lang w:val="ro-RO"/>
        </w:rPr>
        <w:t xml:space="preserve"> cu modificari de Legea 265/2006 cu modificările și completările ulterioare;</w:t>
      </w:r>
    </w:p>
    <w:p w:rsidR="00A9742A" w:rsidRPr="008910BA" w:rsidRDefault="00A9742A" w:rsidP="00A9742A">
      <w:pPr>
        <w:numPr>
          <w:ilvl w:val="0"/>
          <w:numId w:val="4"/>
        </w:numPr>
        <w:ind w:left="567" w:right="-1"/>
        <w:jc w:val="both"/>
        <w:rPr>
          <w:color w:val="000000"/>
          <w:sz w:val="24"/>
          <w:szCs w:val="24"/>
          <w:lang w:val="ro-RO"/>
        </w:rPr>
      </w:pPr>
      <w:r w:rsidRPr="008910BA">
        <w:rPr>
          <w:bCs/>
          <w:i/>
          <w:color w:val="000000"/>
          <w:sz w:val="24"/>
          <w:szCs w:val="24"/>
          <w:lang w:val="ro-RO"/>
        </w:rPr>
        <w:t xml:space="preserve">OUG </w:t>
      </w:r>
      <w:r w:rsidRPr="008910BA">
        <w:rPr>
          <w:i/>
          <w:color w:val="000000"/>
          <w:sz w:val="24"/>
          <w:szCs w:val="24"/>
          <w:lang w:val="ro-RO"/>
        </w:rPr>
        <w:t>nr. 68/2007 privind răspunderea de mediu cu referire la prevenirea şi repararea prejudiciului asupra mediului</w:t>
      </w:r>
      <w:r w:rsidRPr="008910BA">
        <w:rPr>
          <w:color w:val="000000"/>
          <w:sz w:val="24"/>
          <w:szCs w:val="24"/>
          <w:lang w:val="ro-RO"/>
        </w:rPr>
        <w:t>, cu modificările şi completările ulterioare;</w:t>
      </w:r>
    </w:p>
    <w:p w:rsidR="00A9742A" w:rsidRPr="008910BA" w:rsidRDefault="00A9742A" w:rsidP="00A9742A">
      <w:pPr>
        <w:numPr>
          <w:ilvl w:val="0"/>
          <w:numId w:val="4"/>
        </w:numPr>
        <w:ind w:left="567" w:right="-1"/>
        <w:jc w:val="both"/>
        <w:rPr>
          <w:color w:val="000000"/>
          <w:sz w:val="24"/>
          <w:szCs w:val="24"/>
          <w:lang w:val="ro-RO"/>
        </w:rPr>
      </w:pPr>
      <w:r w:rsidRPr="008910BA">
        <w:rPr>
          <w:bCs/>
          <w:i/>
          <w:color w:val="000000"/>
          <w:sz w:val="24"/>
          <w:szCs w:val="24"/>
          <w:lang w:val="ro-RO"/>
        </w:rPr>
        <w:t>Legii nr. 211/2011 privind regimul deşeurilor, republicata,</w:t>
      </w:r>
      <w:r w:rsidRPr="008910BA">
        <w:rPr>
          <w:bCs/>
          <w:color w:val="000000"/>
          <w:sz w:val="24"/>
          <w:szCs w:val="24"/>
          <w:lang w:val="ro-RO"/>
        </w:rPr>
        <w:t xml:space="preserve"> cu modificarile și completarile ulterioare;</w:t>
      </w:r>
    </w:p>
    <w:p w:rsidR="00A9742A" w:rsidRPr="008910BA" w:rsidRDefault="00A9742A" w:rsidP="00A9742A">
      <w:pPr>
        <w:numPr>
          <w:ilvl w:val="0"/>
          <w:numId w:val="4"/>
        </w:numPr>
        <w:ind w:left="567"/>
        <w:jc w:val="both"/>
        <w:rPr>
          <w:bCs/>
          <w:i/>
          <w:color w:val="000000"/>
          <w:sz w:val="24"/>
          <w:szCs w:val="24"/>
          <w:lang w:val="ro-RO"/>
        </w:rPr>
      </w:pPr>
      <w:r w:rsidRPr="008910BA">
        <w:rPr>
          <w:bCs/>
          <w:i/>
          <w:color w:val="000000"/>
          <w:sz w:val="24"/>
          <w:szCs w:val="24"/>
          <w:lang w:val="ro-RO"/>
        </w:rPr>
        <w:t xml:space="preserve">H.G. nr. 856/2002 privind evidenţa gestiunii deşeurilor şi pentru aprobarea listei cuprinzând deşeurile, inclusiv deşeurile periculoase, cu modificările ulterioare; </w:t>
      </w:r>
    </w:p>
    <w:p w:rsidR="00A9742A" w:rsidRPr="008910BA" w:rsidRDefault="00A9742A" w:rsidP="00A9742A">
      <w:pPr>
        <w:numPr>
          <w:ilvl w:val="0"/>
          <w:numId w:val="4"/>
        </w:numPr>
        <w:ind w:left="567" w:right="-91"/>
        <w:jc w:val="both"/>
        <w:rPr>
          <w:bCs/>
          <w:i/>
          <w:color w:val="000000"/>
          <w:sz w:val="24"/>
          <w:szCs w:val="24"/>
          <w:lang w:val="ro-RO"/>
        </w:rPr>
      </w:pPr>
      <w:r w:rsidRPr="008910BA">
        <w:rPr>
          <w:bCs/>
          <w:i/>
          <w:color w:val="000000"/>
          <w:sz w:val="24"/>
          <w:szCs w:val="24"/>
          <w:lang w:val="ro-RO"/>
        </w:rPr>
        <w:t>Deciziei Comisiei 2014/955/UE din 18 decembrie 2014 de modificare a Deciziei 2000/532/CE de stabilire a unei liste de deşeuri în temeiul Directivei 2008/98/CE a Parlamentului European şi a Consiliului;</w:t>
      </w:r>
    </w:p>
    <w:p w:rsidR="00A9742A" w:rsidRPr="0023087B" w:rsidRDefault="00A9742A" w:rsidP="00A9742A">
      <w:pPr>
        <w:numPr>
          <w:ilvl w:val="0"/>
          <w:numId w:val="4"/>
        </w:numPr>
        <w:ind w:left="567" w:right="-91"/>
        <w:jc w:val="both"/>
        <w:rPr>
          <w:bCs/>
          <w:color w:val="FF0000"/>
          <w:sz w:val="24"/>
          <w:szCs w:val="24"/>
          <w:lang w:val="ro-RO"/>
        </w:rPr>
      </w:pPr>
      <w:r w:rsidRPr="0023087B">
        <w:rPr>
          <w:bCs/>
          <w:i/>
          <w:color w:val="FF0000"/>
          <w:sz w:val="24"/>
          <w:szCs w:val="24"/>
          <w:lang w:val="ro-RO"/>
        </w:rPr>
        <w:t>HG nr. 1061/2008 privind transportul deşeurilor periculoase şi nepericuloase pe teritoriul României</w:t>
      </w:r>
      <w:r w:rsidRPr="0023087B">
        <w:rPr>
          <w:bCs/>
          <w:color w:val="FF0000"/>
          <w:sz w:val="24"/>
          <w:szCs w:val="24"/>
          <w:lang w:val="ro-RO"/>
        </w:rPr>
        <w:t>;</w:t>
      </w:r>
    </w:p>
    <w:p w:rsidR="00A9742A" w:rsidRPr="008910BA" w:rsidRDefault="00A9742A" w:rsidP="00A9742A">
      <w:pPr>
        <w:numPr>
          <w:ilvl w:val="0"/>
          <w:numId w:val="4"/>
        </w:numPr>
        <w:ind w:left="567" w:right="-91"/>
        <w:jc w:val="both"/>
        <w:rPr>
          <w:bCs/>
          <w:color w:val="000000"/>
          <w:sz w:val="24"/>
          <w:szCs w:val="24"/>
          <w:lang w:val="ro-RO"/>
        </w:rPr>
      </w:pPr>
      <w:r w:rsidRPr="008910BA">
        <w:rPr>
          <w:i/>
          <w:color w:val="000000"/>
          <w:sz w:val="24"/>
          <w:szCs w:val="24"/>
          <w:lang w:val="ro-RO"/>
        </w:rPr>
        <w:t>SR 10009/2017 Acustică. Limite admisibile ale nivelului de zgomot  din mediul ambiant şi 12025/2/1981-Acustica în construcții. Efectele vibrațiilor produse de traficul rutier asupra clădirilor sau părților de clădiri. Limite admisibile</w:t>
      </w:r>
      <w:r w:rsidRPr="008910BA">
        <w:rPr>
          <w:bCs/>
          <w:color w:val="000000"/>
          <w:sz w:val="24"/>
          <w:szCs w:val="24"/>
          <w:lang w:val="ro-RO"/>
        </w:rPr>
        <w:t>;</w:t>
      </w:r>
    </w:p>
    <w:p w:rsidR="00A9742A" w:rsidRPr="0023087B" w:rsidRDefault="00A9742A" w:rsidP="00A9742A">
      <w:pPr>
        <w:numPr>
          <w:ilvl w:val="0"/>
          <w:numId w:val="4"/>
        </w:numPr>
        <w:ind w:left="567" w:right="-91"/>
        <w:jc w:val="both"/>
        <w:rPr>
          <w:bCs/>
          <w:i/>
          <w:color w:val="FF0000"/>
          <w:sz w:val="24"/>
          <w:szCs w:val="24"/>
          <w:lang w:val="ro-RO"/>
        </w:rPr>
      </w:pPr>
      <w:r w:rsidRPr="0023087B">
        <w:rPr>
          <w:i/>
          <w:color w:val="FF0000"/>
          <w:sz w:val="24"/>
          <w:szCs w:val="24"/>
          <w:lang w:val="ro-RO"/>
        </w:rPr>
        <w:t>Ord</w:t>
      </w:r>
      <w:r w:rsidRPr="0023087B">
        <w:rPr>
          <w:bCs/>
          <w:color w:val="FF0000"/>
          <w:sz w:val="24"/>
          <w:szCs w:val="24"/>
          <w:lang w:val="ro-RO"/>
        </w:rPr>
        <w:t>.</w:t>
      </w:r>
      <w:r w:rsidRPr="0023087B">
        <w:rPr>
          <w:bCs/>
          <w:i/>
          <w:color w:val="FF0000"/>
          <w:sz w:val="24"/>
          <w:szCs w:val="24"/>
          <w:lang w:val="ro-RO"/>
        </w:rPr>
        <w:t>MS nr.119/2014-</w:t>
      </w:r>
      <w:r w:rsidRPr="0023087B">
        <w:rPr>
          <w:i/>
          <w:color w:val="FF0000"/>
          <w:sz w:val="24"/>
          <w:szCs w:val="24"/>
          <w:lang w:val="ro-RO"/>
        </w:rPr>
        <w:t xml:space="preserve"> Normele de igienă și recomandările privind mediul de viață al populației, actualizat;</w:t>
      </w:r>
    </w:p>
    <w:p w:rsidR="00A9742A" w:rsidRPr="008910BA" w:rsidRDefault="00A9742A" w:rsidP="00A9742A">
      <w:pPr>
        <w:numPr>
          <w:ilvl w:val="0"/>
          <w:numId w:val="3"/>
        </w:numPr>
        <w:ind w:left="426" w:right="-91"/>
        <w:jc w:val="both"/>
        <w:rPr>
          <w:color w:val="000000"/>
          <w:sz w:val="24"/>
          <w:szCs w:val="24"/>
          <w:lang w:val="ro-RO"/>
        </w:rPr>
      </w:pPr>
      <w:r w:rsidRPr="008910BA">
        <w:rPr>
          <w:bCs/>
          <w:color w:val="000000"/>
          <w:sz w:val="24"/>
          <w:szCs w:val="24"/>
          <w:lang w:val="ro-RO"/>
        </w:rPr>
        <w:t xml:space="preserve">Notificarea Agenției pentru Protecția Mediului Brăila la finalizarea lucrărilor, conform art. 43, alin. 3 din </w:t>
      </w:r>
      <w:r w:rsidRPr="008910BA">
        <w:rPr>
          <w:bCs/>
          <w:i/>
          <w:color w:val="000000"/>
          <w:sz w:val="24"/>
          <w:szCs w:val="24"/>
          <w:lang w:val="ro-RO"/>
        </w:rPr>
        <w:t xml:space="preserve">Procedura de evaluare a impactului asupra mediului pentru anumite proiecte publice şi private, </w:t>
      </w:r>
      <w:r w:rsidRPr="008910BA">
        <w:rPr>
          <w:bCs/>
          <w:color w:val="000000"/>
          <w:sz w:val="24"/>
          <w:szCs w:val="24"/>
          <w:lang w:val="ro-RO"/>
        </w:rPr>
        <w:t xml:space="preserve">parte integrantă a </w:t>
      </w:r>
      <w:r w:rsidRPr="008910BA">
        <w:rPr>
          <w:bCs/>
          <w:i/>
          <w:color w:val="000000"/>
          <w:sz w:val="24"/>
          <w:szCs w:val="24"/>
          <w:lang w:val="ro-RO"/>
        </w:rPr>
        <w:t>Legii nr. 292/2018 privind evaluarea impactului anumitor proiecte publice şi private asupra mediului</w:t>
      </w:r>
      <w:r w:rsidRPr="008910BA">
        <w:rPr>
          <w:color w:val="000000"/>
          <w:sz w:val="24"/>
          <w:szCs w:val="24"/>
          <w:lang w:val="en-US"/>
        </w:rPr>
        <w:t>;</w:t>
      </w:r>
    </w:p>
    <w:p w:rsidR="00A9742A" w:rsidRPr="008910BA" w:rsidRDefault="00A9742A" w:rsidP="00A9742A">
      <w:pPr>
        <w:numPr>
          <w:ilvl w:val="0"/>
          <w:numId w:val="3"/>
        </w:numPr>
        <w:ind w:left="426" w:right="-91"/>
        <w:jc w:val="both"/>
        <w:rPr>
          <w:color w:val="000000"/>
          <w:sz w:val="24"/>
          <w:szCs w:val="24"/>
          <w:lang w:val="ro-RO"/>
        </w:rPr>
      </w:pPr>
      <w:r w:rsidRPr="008910BA">
        <w:rPr>
          <w:color w:val="000000"/>
          <w:sz w:val="24"/>
          <w:szCs w:val="24"/>
          <w:lang w:val="ro-RO"/>
        </w:rPr>
        <w:lastRenderedPageBreak/>
        <w:t xml:space="preserve">Respectarea prevederilor art. 15, alin. 2, lit. a) din OUG nr. 195/2005 privind protecţia mediului, cu modificările şi completările ulterioare </w:t>
      </w:r>
      <w:r w:rsidRPr="008910BA">
        <w:rPr>
          <w:i/>
          <w:color w:val="000000"/>
          <w:sz w:val="24"/>
          <w:szCs w:val="24"/>
          <w:u w:val="single"/>
          <w:lang w:val="ro-RO"/>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8910BA">
        <w:rPr>
          <w:i/>
          <w:color w:val="000000"/>
          <w:sz w:val="24"/>
          <w:szCs w:val="24"/>
          <w:lang w:val="ro-RO"/>
        </w:rPr>
        <w:t>;</w:t>
      </w:r>
    </w:p>
    <w:p w:rsidR="00A9742A" w:rsidRPr="008910BA" w:rsidRDefault="00A9742A" w:rsidP="00A9742A">
      <w:pPr>
        <w:numPr>
          <w:ilvl w:val="0"/>
          <w:numId w:val="3"/>
        </w:numPr>
        <w:ind w:left="426" w:right="-91"/>
        <w:jc w:val="both"/>
        <w:rPr>
          <w:color w:val="000000"/>
          <w:sz w:val="24"/>
          <w:szCs w:val="24"/>
          <w:lang w:val="ro-RO"/>
        </w:rPr>
      </w:pPr>
      <w:r w:rsidRPr="008910BA">
        <w:rPr>
          <w:color w:val="000000"/>
          <w:sz w:val="24"/>
          <w:szCs w:val="24"/>
          <w:lang w:val="ro-RO"/>
        </w:rPr>
        <w:t>Prezenta Decizie nu exonerează de răspunderea contravențională sau penală, după caz, proiectantul, constructorul şi/sau titularul, în cazul producerii unor incidente, accidente, poluări accidentale sau în cazul nerespectării prevederilor legale privind protecția mediului;</w:t>
      </w:r>
    </w:p>
    <w:p w:rsidR="00A9742A" w:rsidRPr="0023087B" w:rsidRDefault="00A9742A" w:rsidP="00A9742A">
      <w:pPr>
        <w:ind w:right="-91" w:firstLine="720"/>
        <w:jc w:val="both"/>
        <w:rPr>
          <w:rStyle w:val="tal1"/>
          <w:b/>
          <w:color w:val="FF0000"/>
          <w:lang w:val="ro-RO"/>
        </w:rPr>
      </w:pPr>
    </w:p>
    <w:p w:rsidR="00A9742A" w:rsidRPr="008910BA" w:rsidRDefault="00A9742A" w:rsidP="00A9742A">
      <w:pPr>
        <w:autoSpaceDE w:val="0"/>
        <w:autoSpaceDN w:val="0"/>
        <w:adjustRightInd w:val="0"/>
        <w:ind w:firstLine="720"/>
        <w:jc w:val="both"/>
        <w:rPr>
          <w:rStyle w:val="tal1"/>
          <w:b/>
          <w:color w:val="000000"/>
          <w:lang w:val="ro-RO"/>
        </w:rPr>
      </w:pPr>
      <w:r w:rsidRPr="008910BA">
        <w:rPr>
          <w:rStyle w:val="tal1"/>
          <w:b/>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9742A" w:rsidRPr="008910BA" w:rsidRDefault="00A9742A" w:rsidP="00A9742A">
      <w:pPr>
        <w:autoSpaceDE w:val="0"/>
        <w:autoSpaceDN w:val="0"/>
        <w:adjustRightInd w:val="0"/>
        <w:ind w:firstLine="720"/>
        <w:jc w:val="both"/>
        <w:rPr>
          <w:rStyle w:val="tal1"/>
          <w:b/>
          <w:color w:val="000000"/>
        </w:rPr>
      </w:pPr>
      <w:r w:rsidRPr="008910BA">
        <w:rPr>
          <w:rStyle w:val="tal1"/>
          <w:b/>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9742A" w:rsidRPr="008910BA" w:rsidRDefault="00A9742A" w:rsidP="00A9742A">
      <w:pPr>
        <w:autoSpaceDE w:val="0"/>
        <w:autoSpaceDN w:val="0"/>
        <w:adjustRightInd w:val="0"/>
        <w:ind w:firstLine="720"/>
        <w:jc w:val="both"/>
        <w:rPr>
          <w:rStyle w:val="tal1"/>
          <w:b/>
          <w:color w:val="000000"/>
        </w:rPr>
      </w:pPr>
      <w:r w:rsidRPr="008910BA">
        <w:rPr>
          <w:rStyle w:val="tal1"/>
          <w:b/>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9742A" w:rsidRPr="008910BA" w:rsidRDefault="00A9742A" w:rsidP="00A9742A">
      <w:pPr>
        <w:autoSpaceDE w:val="0"/>
        <w:autoSpaceDN w:val="0"/>
        <w:adjustRightInd w:val="0"/>
        <w:ind w:firstLine="720"/>
        <w:jc w:val="both"/>
        <w:rPr>
          <w:rStyle w:val="tal1"/>
          <w:b/>
          <w:color w:val="000000"/>
        </w:rPr>
      </w:pPr>
      <w:r w:rsidRPr="008910BA">
        <w:rPr>
          <w:rStyle w:val="tal1"/>
          <w:b/>
          <w:color w:val="000000"/>
        </w:rPr>
        <w:t>Actele sau omisiunile autorităţii publice competente care fac obiectul participării publicului se atacă în instanţă odată cu Decizia Etapei de Incadrare, cu acordul de mediu ori, după caz, cu decizia de respingere a solicitării de emitere a acordului de mediu, respectiv cu aprobarea de dezvoltare sau, după caz, cu decizia de respingere a solicitării aprobării de dezvoltare.</w:t>
      </w:r>
    </w:p>
    <w:p w:rsidR="00A9742A" w:rsidRPr="002B08AD" w:rsidRDefault="00A9742A" w:rsidP="00A9742A">
      <w:pPr>
        <w:autoSpaceDE w:val="0"/>
        <w:autoSpaceDN w:val="0"/>
        <w:adjustRightInd w:val="0"/>
        <w:ind w:firstLine="720"/>
        <w:jc w:val="both"/>
        <w:rPr>
          <w:rStyle w:val="tal1"/>
          <w:b/>
          <w:color w:val="000000"/>
        </w:rPr>
      </w:pPr>
      <w:r w:rsidRPr="002B08AD">
        <w:rPr>
          <w:rStyle w:val="tal1"/>
          <w:b/>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9742A" w:rsidRPr="002B08AD" w:rsidRDefault="00A9742A" w:rsidP="00A9742A">
      <w:pPr>
        <w:autoSpaceDE w:val="0"/>
        <w:autoSpaceDN w:val="0"/>
        <w:adjustRightInd w:val="0"/>
        <w:ind w:firstLine="720"/>
        <w:jc w:val="both"/>
        <w:rPr>
          <w:rStyle w:val="tal1"/>
          <w:b/>
          <w:color w:val="000000"/>
        </w:rPr>
      </w:pPr>
      <w:r w:rsidRPr="002B08AD">
        <w:rPr>
          <w:rStyle w:val="tal1"/>
          <w:b/>
          <w:color w:val="000000"/>
        </w:rPr>
        <w:t>Autoritatea publică emitentă are obligaţia de a răspunde la plângerea prealabilă prevăzută la art. 22 alin. (1) în termen de 30 de zile de la data înregistrării acesteia la acea autoritate.</w:t>
      </w:r>
    </w:p>
    <w:p w:rsidR="00A9742A" w:rsidRPr="002B08AD" w:rsidRDefault="00A9742A" w:rsidP="00A9742A">
      <w:pPr>
        <w:autoSpaceDE w:val="0"/>
        <w:autoSpaceDN w:val="0"/>
        <w:adjustRightInd w:val="0"/>
        <w:ind w:firstLine="720"/>
        <w:jc w:val="both"/>
        <w:rPr>
          <w:rStyle w:val="tal1"/>
          <w:b/>
          <w:color w:val="000000"/>
        </w:rPr>
      </w:pPr>
      <w:r w:rsidRPr="002B08AD">
        <w:rPr>
          <w:rStyle w:val="tal1"/>
          <w:b/>
          <w:color w:val="000000"/>
        </w:rPr>
        <w:t>Procedura de soluţionare a plângerii prealabile prevăzută la art. 22 alin. (1) este gratuită şi trebuie să fie echitabilă, rapidă şi corectă.</w:t>
      </w:r>
    </w:p>
    <w:p w:rsidR="00A9742A" w:rsidRPr="002B08AD" w:rsidRDefault="00A9742A" w:rsidP="00A9742A">
      <w:pPr>
        <w:autoSpaceDE w:val="0"/>
        <w:autoSpaceDN w:val="0"/>
        <w:adjustRightInd w:val="0"/>
        <w:ind w:firstLine="720"/>
        <w:jc w:val="both"/>
        <w:rPr>
          <w:rStyle w:val="tal1"/>
          <w:b/>
          <w:color w:val="000000"/>
        </w:rPr>
      </w:pPr>
      <w:r w:rsidRPr="002B08AD">
        <w:rPr>
          <w:rStyle w:val="tal1"/>
          <w:b/>
          <w:color w:val="000000"/>
        </w:rPr>
        <w:t>Prezenta Decizie poate fi contestată în conformitate cu prevederile Legii nr. 292/2018 privind evaluarea impactului anumitor proiecte publice şi private asupra mediului şi ale Legii nr. 554/2004, cu modificările şi completările ulterioare.</w:t>
      </w:r>
    </w:p>
    <w:tbl>
      <w:tblPr>
        <w:tblW w:w="9468" w:type="dxa"/>
        <w:tblLook w:val="0000" w:firstRow="0" w:lastRow="0" w:firstColumn="0" w:lastColumn="0" w:noHBand="0" w:noVBand="0"/>
      </w:tblPr>
      <w:tblGrid>
        <w:gridCol w:w="4608"/>
        <w:gridCol w:w="4860"/>
      </w:tblGrid>
      <w:tr w:rsidR="00A9742A" w:rsidRPr="00A22B06" w:rsidTr="004574D6">
        <w:tc>
          <w:tcPr>
            <w:tcW w:w="4608" w:type="dxa"/>
          </w:tcPr>
          <w:p w:rsidR="00A9742A" w:rsidRPr="00A22B06" w:rsidRDefault="00A9742A" w:rsidP="004574D6">
            <w:pPr>
              <w:jc w:val="both"/>
              <w:rPr>
                <w:b/>
                <w:bCs/>
                <w:sz w:val="24"/>
                <w:szCs w:val="24"/>
                <w:lang w:val="ro-RO"/>
              </w:rPr>
            </w:pPr>
          </w:p>
        </w:tc>
        <w:tc>
          <w:tcPr>
            <w:tcW w:w="4860" w:type="dxa"/>
          </w:tcPr>
          <w:p w:rsidR="00A9742A" w:rsidRPr="00A22B06" w:rsidRDefault="00A9742A" w:rsidP="004574D6">
            <w:pPr>
              <w:jc w:val="both"/>
              <w:rPr>
                <w:b/>
                <w:bCs/>
                <w:sz w:val="24"/>
                <w:szCs w:val="24"/>
                <w:lang w:val="ro-RO"/>
              </w:rPr>
            </w:pPr>
          </w:p>
          <w:p w:rsidR="00A9742A" w:rsidRPr="00A22B06" w:rsidRDefault="00A9742A" w:rsidP="004574D6">
            <w:pPr>
              <w:jc w:val="both"/>
              <w:rPr>
                <w:b/>
                <w:bCs/>
                <w:i/>
                <w:sz w:val="24"/>
                <w:szCs w:val="24"/>
                <w:lang w:val="ro-RO"/>
              </w:rPr>
            </w:pPr>
          </w:p>
        </w:tc>
      </w:tr>
      <w:tr w:rsidR="00A9742A" w:rsidRPr="00A22B06" w:rsidTr="004574D6">
        <w:tc>
          <w:tcPr>
            <w:tcW w:w="4608" w:type="dxa"/>
          </w:tcPr>
          <w:p w:rsidR="00A9742A" w:rsidRPr="00A22B06" w:rsidRDefault="00A9742A" w:rsidP="004574D6">
            <w:pPr>
              <w:jc w:val="both"/>
              <w:rPr>
                <w:b/>
                <w:bCs/>
                <w:sz w:val="24"/>
                <w:szCs w:val="24"/>
                <w:lang w:val="ro-RO"/>
              </w:rPr>
            </w:pPr>
          </w:p>
          <w:p w:rsidR="00A9742A" w:rsidRPr="00A22B06" w:rsidRDefault="00A9742A" w:rsidP="004574D6">
            <w:pPr>
              <w:jc w:val="both"/>
              <w:rPr>
                <w:b/>
                <w:bCs/>
                <w:sz w:val="24"/>
                <w:szCs w:val="24"/>
                <w:lang w:val="ro-RO"/>
              </w:rPr>
            </w:pPr>
          </w:p>
          <w:p w:rsidR="00A9742A" w:rsidRPr="00A22B06" w:rsidRDefault="00A9742A" w:rsidP="004574D6">
            <w:pPr>
              <w:jc w:val="both"/>
              <w:rPr>
                <w:b/>
                <w:bCs/>
                <w:sz w:val="24"/>
                <w:szCs w:val="24"/>
                <w:lang w:val="ro-RO"/>
              </w:rPr>
            </w:pPr>
          </w:p>
        </w:tc>
        <w:tc>
          <w:tcPr>
            <w:tcW w:w="4860" w:type="dxa"/>
          </w:tcPr>
          <w:p w:rsidR="00A9742A" w:rsidRPr="00A22B06" w:rsidRDefault="00A9742A" w:rsidP="004574D6">
            <w:pPr>
              <w:jc w:val="both"/>
              <w:rPr>
                <w:b/>
                <w:bCs/>
                <w:sz w:val="24"/>
                <w:szCs w:val="24"/>
                <w:lang w:val="ro-RO"/>
              </w:rPr>
            </w:pPr>
          </w:p>
        </w:tc>
      </w:tr>
    </w:tbl>
    <w:p w:rsidR="00A9742A" w:rsidRDefault="00A9742A" w:rsidP="00A9742A">
      <w:pPr>
        <w:jc w:val="center"/>
        <w:rPr>
          <w:rFonts w:eastAsia="Calibri"/>
          <w:b/>
          <w:bCs/>
          <w:caps/>
          <w:sz w:val="28"/>
          <w:szCs w:val="28"/>
          <w:lang w:val="ro-RO"/>
        </w:rPr>
      </w:pPr>
    </w:p>
    <w:p w:rsidR="00A9742A" w:rsidRPr="00ED3955" w:rsidRDefault="00A9742A" w:rsidP="00A9742A">
      <w:pPr>
        <w:jc w:val="center"/>
        <w:rPr>
          <w:rFonts w:eastAsia="Calibri"/>
          <w:b/>
          <w:bCs/>
          <w:caps/>
          <w:sz w:val="28"/>
          <w:szCs w:val="28"/>
          <w:lang w:val="ro-RO"/>
        </w:rPr>
      </w:pPr>
      <w:r w:rsidRPr="00ED3955">
        <w:rPr>
          <w:rFonts w:eastAsia="Calibri"/>
          <w:b/>
          <w:bCs/>
          <w:caps/>
          <w:sz w:val="28"/>
          <w:szCs w:val="28"/>
          <w:lang w:val="ro-RO"/>
        </w:rPr>
        <w:t>Decizia  etapei de încadrare</w:t>
      </w:r>
    </w:p>
    <w:p w:rsidR="00A9742A" w:rsidRPr="00ED3955" w:rsidRDefault="00A9742A" w:rsidP="00A9742A">
      <w:pPr>
        <w:jc w:val="center"/>
        <w:rPr>
          <w:rFonts w:eastAsia="Calibri"/>
          <w:b/>
          <w:sz w:val="24"/>
          <w:szCs w:val="24"/>
          <w:lang w:val="ro-RO"/>
        </w:rPr>
      </w:pPr>
      <w:r w:rsidRPr="00ED3955">
        <w:rPr>
          <w:rFonts w:eastAsia="Calibri"/>
          <w:b/>
          <w:sz w:val="24"/>
          <w:szCs w:val="24"/>
          <w:lang w:val="ro-RO"/>
        </w:rPr>
        <w:t xml:space="preserve">nr.  ......... din 22.01.2020  </w:t>
      </w:r>
    </w:p>
    <w:p w:rsidR="00A9742A" w:rsidRPr="00ED3955" w:rsidRDefault="00A9742A" w:rsidP="00A9742A">
      <w:pPr>
        <w:jc w:val="center"/>
        <w:rPr>
          <w:rFonts w:eastAsia="Calibri"/>
          <w:b/>
          <w:sz w:val="24"/>
          <w:szCs w:val="24"/>
          <w:lang w:val="ro-RO"/>
        </w:rPr>
      </w:pPr>
    </w:p>
    <w:p w:rsidR="00A9742A" w:rsidRPr="00ED3955" w:rsidRDefault="00A9742A" w:rsidP="00A9742A">
      <w:pPr>
        <w:ind w:firstLine="708"/>
        <w:jc w:val="both"/>
        <w:rPr>
          <w:rFonts w:eastAsia="Calibri"/>
          <w:sz w:val="24"/>
          <w:szCs w:val="24"/>
          <w:lang w:val="ro-RO"/>
        </w:rPr>
      </w:pPr>
    </w:p>
    <w:p w:rsidR="00A9742A" w:rsidRPr="00ED3955" w:rsidRDefault="00A9742A" w:rsidP="00A9742A">
      <w:pPr>
        <w:ind w:firstLine="708"/>
        <w:jc w:val="both"/>
        <w:rPr>
          <w:rFonts w:eastAsia="Calibri"/>
          <w:sz w:val="24"/>
          <w:szCs w:val="24"/>
          <w:lang w:val="ro-RO"/>
        </w:rPr>
      </w:pPr>
      <w:r w:rsidRPr="00ED3955">
        <w:rPr>
          <w:rFonts w:eastAsia="Calibri"/>
          <w:sz w:val="24"/>
          <w:szCs w:val="24"/>
          <w:lang w:val="ro-RO"/>
        </w:rPr>
        <w:t>Ca urmare a solicitării de emitere a acordului de mediu adresate de</w:t>
      </w:r>
      <w:r w:rsidRPr="00ED3955">
        <w:rPr>
          <w:rFonts w:eastAsia="Calibri"/>
          <w:b/>
          <w:sz w:val="24"/>
          <w:szCs w:val="24"/>
          <w:lang w:val="ro-RO"/>
        </w:rPr>
        <w:t xml:space="preserve"> O.U.A.I. INSULA MARE A BRAILEI, </w:t>
      </w:r>
      <w:r w:rsidRPr="00ED3955">
        <w:rPr>
          <w:rFonts w:eastAsia="Calibri"/>
          <w:sz w:val="24"/>
          <w:szCs w:val="24"/>
          <w:lang w:val="ro-RO"/>
        </w:rPr>
        <w:t>cu sediul în județul Braila, mun. Braila, Calea Calarasilor, nr. 327, înregistrată la Agenția pentru Protecția Mediului Brăila cu nr.</w:t>
      </w:r>
      <w:r w:rsidRPr="00ED3955">
        <w:rPr>
          <w:rFonts w:eastAsia="Calibri"/>
          <w:color w:val="0000FF"/>
          <w:sz w:val="24"/>
          <w:szCs w:val="24"/>
          <w:lang w:val="ro-RO" w:eastAsia="ro-RO"/>
        </w:rPr>
        <w:t xml:space="preserve"> </w:t>
      </w:r>
      <w:r w:rsidRPr="00ED3955">
        <w:rPr>
          <w:rFonts w:eastAsia="Calibri"/>
          <w:sz w:val="24"/>
          <w:szCs w:val="24"/>
          <w:lang w:val="ro-RO"/>
        </w:rPr>
        <w:t xml:space="preserve">7862/20.05.2019, </w:t>
      </w:r>
      <w:hyperlink w:anchor="#" w:history="1"/>
      <w:r w:rsidRPr="00ED3955">
        <w:rPr>
          <w:rFonts w:eastAsia="Calibri"/>
          <w:sz w:val="24"/>
          <w:szCs w:val="24"/>
          <w:lang w:val="ro-RO"/>
        </w:rPr>
        <w:t xml:space="preserve">în baza </w:t>
      </w:r>
      <w:r w:rsidRPr="00ED3955">
        <w:rPr>
          <w:bCs/>
          <w:i/>
          <w:color w:val="000000"/>
          <w:sz w:val="24"/>
          <w:szCs w:val="24"/>
          <w:lang w:val="ro-RO"/>
        </w:rPr>
        <w:t>Legii nr. 292/2018 privind evaluarea impactului anumitor proiecte publice şi private asupra mediului</w:t>
      </w:r>
      <w:r w:rsidRPr="00ED3955">
        <w:rPr>
          <w:rFonts w:eastAsia="Calibri"/>
          <w:sz w:val="24"/>
          <w:szCs w:val="24"/>
          <w:lang w:val="ro-RO"/>
        </w:rPr>
        <w:t xml:space="preserve"> şi a </w:t>
      </w:r>
      <w:r w:rsidRPr="00ED3955">
        <w:rPr>
          <w:rFonts w:eastAsia="Calibri"/>
          <w:i/>
          <w:sz w:val="24"/>
          <w:szCs w:val="24"/>
          <w:lang w:val="ro-RO"/>
        </w:rPr>
        <w:t>Ordonanţei de urgenţă a Guvernului nr. 57/2007 privind regimul ariilor naturale protejate, conservarea habitatelor naturale, a florei şi faunei sălbatice</w:t>
      </w:r>
      <w:r w:rsidRPr="00ED3955">
        <w:rPr>
          <w:rFonts w:eastAsia="Calibri"/>
          <w:sz w:val="24"/>
          <w:szCs w:val="24"/>
          <w:lang w:val="ro-RO"/>
        </w:rPr>
        <w:t xml:space="preserve">, aprobată cu modificări şi completări prin </w:t>
      </w:r>
      <w:r w:rsidRPr="00ED3955">
        <w:rPr>
          <w:rFonts w:eastAsia="Calibri"/>
          <w:i/>
          <w:sz w:val="24"/>
          <w:szCs w:val="24"/>
          <w:lang w:val="ro-RO"/>
        </w:rPr>
        <w:t>Legea nr. 49/2011</w:t>
      </w:r>
      <w:r w:rsidRPr="00ED3955">
        <w:rPr>
          <w:rFonts w:eastAsia="Calibri"/>
          <w:sz w:val="24"/>
          <w:szCs w:val="24"/>
          <w:lang w:val="ro-RO"/>
        </w:rPr>
        <w:t xml:space="preserve">, cu modificările şi completările ulterioare, ca urmare a consultărilor desfăşurate în cadrul şedinţei Comisiei de Analiza Tehnică Brăila din data de 19.12.2019, Agenția pentru Protecţia Mediului Brăila decide că </w:t>
      </w:r>
      <w:r w:rsidRPr="00ED3955">
        <w:rPr>
          <w:rFonts w:eastAsia="Calibri"/>
          <w:b/>
          <w:i/>
          <w:sz w:val="24"/>
          <w:szCs w:val="24"/>
          <w:lang w:val="ro-RO"/>
        </w:rPr>
        <w:t>„Proiect de investitii modernizarea infrastructurii secundare de irigatii din plotul 32 deservind o suprafata de 1449 ha, PNDR 2014 - 2020”</w:t>
      </w:r>
      <w:r w:rsidRPr="00ED3955">
        <w:rPr>
          <w:rFonts w:eastAsia="Calibri"/>
          <w:bCs/>
          <w:iCs/>
          <w:sz w:val="24"/>
          <w:szCs w:val="24"/>
          <w:lang w:val="ro-RO"/>
        </w:rPr>
        <w:t xml:space="preserve">, </w:t>
      </w:r>
      <w:r w:rsidRPr="00ED3955">
        <w:rPr>
          <w:rFonts w:eastAsia="Calibri"/>
          <w:sz w:val="24"/>
          <w:szCs w:val="24"/>
          <w:lang w:val="ro-RO"/>
        </w:rPr>
        <w:t>propus a fi amplasat în județul Brăila, comuna Frecatei, sector aferent Fermei Frecatei, T 162, 163, 164, 165, 173, 174, 175, 176,</w:t>
      </w:r>
    </w:p>
    <w:p w:rsidR="00A9742A" w:rsidRPr="00ED3955" w:rsidRDefault="00A9742A" w:rsidP="00A9742A">
      <w:pPr>
        <w:jc w:val="center"/>
        <w:rPr>
          <w:rFonts w:eastAsia="Calibri"/>
          <w:sz w:val="24"/>
          <w:szCs w:val="24"/>
          <w:lang w:val="ro-RO"/>
        </w:rPr>
      </w:pPr>
      <w:r w:rsidRPr="00ED3955">
        <w:rPr>
          <w:rFonts w:eastAsia="Calibri"/>
          <w:b/>
          <w:i/>
          <w:sz w:val="24"/>
          <w:szCs w:val="24"/>
          <w:lang w:val="ro-RO"/>
        </w:rPr>
        <w:lastRenderedPageBreak/>
        <w:t>nu se supune evaluării impactului asupra mediului.</w:t>
      </w:r>
    </w:p>
    <w:p w:rsidR="00A9742A" w:rsidRPr="00ED3955" w:rsidRDefault="00A9742A" w:rsidP="00A9742A">
      <w:pPr>
        <w:ind w:firstLine="720"/>
        <w:rPr>
          <w:rFonts w:eastAsia="Calibri"/>
          <w:sz w:val="24"/>
          <w:szCs w:val="24"/>
          <w:lang w:val="ro-RO"/>
        </w:rPr>
      </w:pPr>
    </w:p>
    <w:p w:rsidR="00A9742A" w:rsidRPr="00ED3955" w:rsidRDefault="00A9742A" w:rsidP="00A9742A">
      <w:pPr>
        <w:ind w:firstLine="720"/>
        <w:rPr>
          <w:rFonts w:eastAsia="Calibri"/>
          <w:sz w:val="24"/>
          <w:szCs w:val="24"/>
          <w:lang w:val="ro-RO"/>
        </w:rPr>
      </w:pPr>
      <w:r w:rsidRPr="00ED3955">
        <w:rPr>
          <w:rFonts w:eastAsia="Calibri"/>
          <w:b/>
          <w:sz w:val="24"/>
          <w:szCs w:val="24"/>
          <w:u w:val="single"/>
          <w:lang w:val="ro-RO"/>
        </w:rPr>
        <w:t>Justificarea prezentei decizii</w:t>
      </w:r>
      <w:r w:rsidRPr="00ED3955">
        <w:rPr>
          <w:rFonts w:eastAsia="Calibri"/>
          <w:sz w:val="24"/>
          <w:szCs w:val="24"/>
          <w:lang w:val="ro-RO"/>
        </w:rPr>
        <w:t>:</w:t>
      </w:r>
    </w:p>
    <w:p w:rsidR="00A9742A" w:rsidRPr="002C2BFB" w:rsidRDefault="00A9742A" w:rsidP="00A9742A">
      <w:pPr>
        <w:numPr>
          <w:ilvl w:val="0"/>
          <w:numId w:val="11"/>
        </w:numPr>
        <w:spacing w:after="80" w:line="280" w:lineRule="atLeast"/>
        <w:jc w:val="both"/>
        <w:rPr>
          <w:sz w:val="24"/>
          <w:szCs w:val="24"/>
          <w:lang w:val="ro-RO"/>
        </w:rPr>
      </w:pPr>
      <w:r w:rsidRPr="00ED3955">
        <w:rPr>
          <w:rFonts w:eastAsia="Calibri"/>
          <w:sz w:val="24"/>
          <w:szCs w:val="24"/>
          <w:lang w:val="ro-RO"/>
        </w:rPr>
        <w:t xml:space="preserve">proiectul se încadrează în prevederile </w:t>
      </w:r>
      <w:r w:rsidRPr="00ED3955">
        <w:rPr>
          <w:bCs/>
          <w:i/>
          <w:color w:val="000000"/>
          <w:sz w:val="24"/>
          <w:szCs w:val="24"/>
          <w:lang w:val="ro-RO"/>
        </w:rPr>
        <w:t>Legii nr. 292/2018 privind evaluarea impactului anumitor proiecte publice şi private asupra mediului</w:t>
      </w:r>
      <w:r w:rsidRPr="00ED3955">
        <w:rPr>
          <w:rFonts w:eastAsia="Calibri"/>
          <w:b/>
          <w:sz w:val="24"/>
          <w:szCs w:val="24"/>
          <w:lang w:val="ro-RO"/>
        </w:rPr>
        <w:t>,</w:t>
      </w:r>
      <w:r w:rsidRPr="00ED3955">
        <w:rPr>
          <w:rFonts w:eastAsia="Calibri"/>
          <w:sz w:val="24"/>
          <w:szCs w:val="24"/>
          <w:lang w:val="ro-RO"/>
        </w:rPr>
        <w:t xml:space="preserve"> Anexa nr. 2 - pct.</w:t>
      </w:r>
      <w:r w:rsidRPr="002C2BFB">
        <w:rPr>
          <w:sz w:val="24"/>
          <w:szCs w:val="24"/>
          <w:lang w:val="ro-RO"/>
        </w:rPr>
        <w:t xml:space="preserve"> 1, lit. c) </w:t>
      </w:r>
      <w:r w:rsidRPr="002C2BFB">
        <w:rPr>
          <w:i/>
          <w:sz w:val="24"/>
          <w:szCs w:val="24"/>
          <w:lang w:val="ro-RO"/>
        </w:rPr>
        <w:t>proiecte de gospodărire a apelor pentru agricultură, inclusiv proiecte de irigaţii şi desecări</w:t>
      </w:r>
      <w:r w:rsidRPr="002C2BFB">
        <w:rPr>
          <w:sz w:val="24"/>
          <w:szCs w:val="24"/>
          <w:lang w:val="ro-RO"/>
        </w:rPr>
        <w:t xml:space="preserve"> si la pct 13, a) </w:t>
      </w:r>
      <w:r w:rsidRPr="002C2BFB">
        <w:rPr>
          <w:i/>
          <w:sz w:val="24"/>
          <w:szCs w:val="24"/>
          <w:lang w:val="ro-RO"/>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A9742A" w:rsidRPr="00ED3955" w:rsidRDefault="00A9742A" w:rsidP="00A9742A">
      <w:pPr>
        <w:numPr>
          <w:ilvl w:val="0"/>
          <w:numId w:val="11"/>
        </w:numPr>
        <w:spacing w:after="200" w:line="276" w:lineRule="auto"/>
        <w:jc w:val="both"/>
        <w:rPr>
          <w:rFonts w:eastAsia="Calibri"/>
          <w:sz w:val="24"/>
          <w:szCs w:val="24"/>
          <w:lang w:val="it-IT"/>
        </w:rPr>
      </w:pPr>
      <w:r w:rsidRPr="00ED3955">
        <w:rPr>
          <w:rFonts w:eastAsia="Calibri"/>
          <w:sz w:val="24"/>
          <w:szCs w:val="24"/>
          <w:lang w:val="ro-RO"/>
        </w:rPr>
        <w:t xml:space="preserve">proiectul nu intră sub incidența art. 28 din </w:t>
      </w:r>
      <w:r w:rsidRPr="00ED3955">
        <w:rPr>
          <w:rFonts w:eastAsia="Calibri"/>
          <w:i/>
          <w:sz w:val="24"/>
          <w:szCs w:val="24"/>
          <w:lang w:val="ro-RO"/>
        </w:rPr>
        <w:t>O.U.G. nr. 57/2007 privind regimul ariilor naturale protejate, conservarea habitatelor naturale, a florei şi faunei sălb</w:t>
      </w:r>
      <w:r w:rsidRPr="00ED3955">
        <w:rPr>
          <w:rFonts w:eastAsia="Calibri"/>
          <w:sz w:val="24"/>
          <w:szCs w:val="24"/>
          <w:lang w:val="ro-RO"/>
        </w:rPr>
        <w:t xml:space="preserve">atice, </w:t>
      </w:r>
      <w:r w:rsidRPr="00ED3955">
        <w:rPr>
          <w:rFonts w:eastAsia="Calibri"/>
          <w:sz w:val="24"/>
          <w:szCs w:val="24"/>
        </w:rPr>
        <w:t xml:space="preserve">aprobată cu modificări şi completări prin </w:t>
      </w:r>
      <w:r w:rsidRPr="00ED3955">
        <w:rPr>
          <w:rFonts w:eastAsia="Calibri"/>
          <w:i/>
          <w:sz w:val="24"/>
          <w:szCs w:val="24"/>
        </w:rPr>
        <w:t>Legea nr. 49/2011</w:t>
      </w:r>
      <w:r w:rsidRPr="00ED3955">
        <w:rPr>
          <w:rFonts w:eastAsia="Calibri"/>
          <w:sz w:val="24"/>
          <w:szCs w:val="24"/>
        </w:rPr>
        <w:t>, cu modificările şi completările ulterioare</w:t>
      </w:r>
      <w:r w:rsidRPr="00ED3955">
        <w:rPr>
          <w:rFonts w:eastAsia="Calibri"/>
          <w:sz w:val="24"/>
          <w:szCs w:val="24"/>
          <w:lang w:val="ro-RO"/>
        </w:rPr>
        <w:t xml:space="preserve">, cele mai apropiate arii naturale protejate de interes comunitar, </w:t>
      </w:r>
      <w:r w:rsidRPr="00ED3955">
        <w:rPr>
          <w:rFonts w:eastAsia="Calibri"/>
          <w:sz w:val="24"/>
          <w:szCs w:val="24"/>
          <w:lang w:val="it-IT"/>
        </w:rPr>
        <w:t>respectiv Situl de importanta comunitara Bratul Macin si Aria de protectie speciala avifaunistica Dunarea Veche - Bratul Macin, fiind amplasate la cca 1,6 km sud - est fata de amplasament.</w:t>
      </w:r>
    </w:p>
    <w:p w:rsidR="00A9742A" w:rsidRPr="00ED3955" w:rsidRDefault="00A9742A" w:rsidP="00A9742A">
      <w:pPr>
        <w:numPr>
          <w:ilvl w:val="0"/>
          <w:numId w:val="11"/>
        </w:numPr>
        <w:spacing w:after="200" w:line="276" w:lineRule="auto"/>
        <w:jc w:val="both"/>
        <w:rPr>
          <w:rFonts w:eastAsia="Calibri"/>
          <w:sz w:val="24"/>
          <w:szCs w:val="24"/>
          <w:lang w:val="ro-RO"/>
        </w:rPr>
      </w:pPr>
      <w:r w:rsidRPr="00ED3955">
        <w:rPr>
          <w:rFonts w:eastAsia="Calibri"/>
          <w:sz w:val="24"/>
          <w:szCs w:val="24"/>
          <w:lang w:val="ro-RO"/>
        </w:rPr>
        <w:t xml:space="preserve">proiectul nu intră sub incidența art. 48 şi 54 </w:t>
      </w:r>
      <w:r w:rsidRPr="00ED3955">
        <w:rPr>
          <w:rFonts w:eastAsia="Calibri"/>
          <w:i/>
          <w:sz w:val="24"/>
          <w:szCs w:val="24"/>
          <w:lang w:val="ro-RO"/>
        </w:rPr>
        <w:t>din Legea apelor nr. 107/1996</w:t>
      </w:r>
      <w:r w:rsidRPr="00ED3955">
        <w:rPr>
          <w:rFonts w:eastAsia="Calibri"/>
          <w:sz w:val="24"/>
          <w:szCs w:val="24"/>
          <w:lang w:val="ro-RO"/>
        </w:rPr>
        <w:t>, cu modificările şi completările ulterioare.</w:t>
      </w:r>
    </w:p>
    <w:p w:rsidR="00A9742A" w:rsidRPr="00ED3955" w:rsidRDefault="00A9742A" w:rsidP="00A9742A">
      <w:pPr>
        <w:jc w:val="both"/>
        <w:rPr>
          <w:rFonts w:eastAsia="Calibri"/>
          <w:b/>
          <w:i/>
          <w:sz w:val="24"/>
          <w:szCs w:val="24"/>
          <w:u w:val="single"/>
          <w:lang w:val="ro-RO"/>
        </w:rPr>
      </w:pPr>
    </w:p>
    <w:p w:rsidR="00A9742A" w:rsidRPr="00ED3955" w:rsidRDefault="00A9742A" w:rsidP="00A9742A">
      <w:pPr>
        <w:jc w:val="both"/>
        <w:rPr>
          <w:rFonts w:eastAsia="Calibri"/>
          <w:sz w:val="24"/>
          <w:szCs w:val="24"/>
          <w:lang w:val="ro-RO"/>
        </w:rPr>
      </w:pPr>
      <w:r w:rsidRPr="00ED3955">
        <w:rPr>
          <w:rFonts w:eastAsia="Calibri"/>
          <w:b/>
          <w:i/>
          <w:sz w:val="24"/>
          <w:szCs w:val="24"/>
          <w:u w:val="single"/>
          <w:lang w:val="ro-RO"/>
        </w:rPr>
        <w:t>Motivele pe baza cărora s-a stabilit neefectuarea evaluării impactului asupra mediului</w:t>
      </w:r>
      <w:r w:rsidRPr="00ED3955">
        <w:rPr>
          <w:rFonts w:eastAsia="Calibri"/>
          <w:b/>
          <w:i/>
          <w:sz w:val="24"/>
          <w:szCs w:val="24"/>
          <w:lang w:val="ro-RO"/>
        </w:rPr>
        <w:t xml:space="preserve"> </w:t>
      </w:r>
      <w:r w:rsidRPr="00ED3955">
        <w:rPr>
          <w:rFonts w:eastAsia="Calibri"/>
          <w:sz w:val="24"/>
          <w:szCs w:val="24"/>
          <w:lang w:val="ro-RO"/>
        </w:rPr>
        <w:t xml:space="preserve">sunt următoarele: </w:t>
      </w:r>
    </w:p>
    <w:p w:rsidR="00A9742A" w:rsidRPr="00ED3955" w:rsidRDefault="00A9742A" w:rsidP="00A9742A">
      <w:pPr>
        <w:rPr>
          <w:rFonts w:eastAsia="Calibri"/>
          <w:b/>
          <w:sz w:val="24"/>
          <w:szCs w:val="24"/>
          <w:lang w:val="ro-RO"/>
        </w:rPr>
      </w:pPr>
      <w:r w:rsidRPr="00ED3955">
        <w:rPr>
          <w:rFonts w:eastAsia="Calibri"/>
          <w:b/>
          <w:sz w:val="24"/>
          <w:szCs w:val="24"/>
          <w:lang w:val="ro-RO"/>
        </w:rPr>
        <w:t xml:space="preserve">1.Caracteristicile proiectului </w:t>
      </w:r>
    </w:p>
    <w:p w:rsidR="00A9742A" w:rsidRPr="00ED3955" w:rsidRDefault="00A9742A" w:rsidP="00A9742A">
      <w:pPr>
        <w:tabs>
          <w:tab w:val="left" w:pos="426"/>
        </w:tabs>
        <w:jc w:val="both"/>
        <w:rPr>
          <w:rFonts w:eastAsia="Calibri"/>
          <w:b/>
          <w:i/>
          <w:sz w:val="24"/>
          <w:szCs w:val="24"/>
          <w:lang w:val="ro-RO"/>
        </w:rPr>
      </w:pPr>
      <w:r w:rsidRPr="00ED3955">
        <w:rPr>
          <w:rFonts w:eastAsia="Calibri"/>
          <w:b/>
          <w:i/>
          <w:sz w:val="24"/>
          <w:szCs w:val="24"/>
          <w:lang w:val="ro-RO"/>
        </w:rPr>
        <w:t>a) Dimensiunea și concepţia întregului proiect</w:t>
      </w:r>
    </w:p>
    <w:p w:rsidR="00A9742A" w:rsidRPr="00ED3955" w:rsidRDefault="00A9742A" w:rsidP="00A9742A">
      <w:pPr>
        <w:tabs>
          <w:tab w:val="left" w:pos="426"/>
        </w:tabs>
        <w:jc w:val="both"/>
        <w:rPr>
          <w:rFonts w:eastAsia="Calibri"/>
          <w:sz w:val="24"/>
          <w:szCs w:val="24"/>
          <w:lang w:val="ro-RO"/>
        </w:rPr>
      </w:pPr>
      <w:r w:rsidRPr="00ED3955">
        <w:rPr>
          <w:rFonts w:eastAsia="Calibri"/>
          <w:sz w:val="24"/>
          <w:szCs w:val="24"/>
          <w:lang w:val="ro-RO"/>
        </w:rPr>
        <w:t>Prin proiect se propune modernizarea infrastructurii de irigații din plotul 32 deținut de O.U.A.I. INSULA MARE A BRAILEI, care este constituită din:</w:t>
      </w:r>
    </w:p>
    <w:p w:rsidR="00A9742A" w:rsidRPr="00ED3955" w:rsidRDefault="00A9742A" w:rsidP="00A9742A">
      <w:pPr>
        <w:numPr>
          <w:ilvl w:val="0"/>
          <w:numId w:val="12"/>
        </w:numPr>
        <w:tabs>
          <w:tab w:val="left" w:pos="426"/>
        </w:tabs>
        <w:spacing w:after="200" w:line="276" w:lineRule="auto"/>
        <w:jc w:val="both"/>
        <w:rPr>
          <w:rFonts w:eastAsia="Calibri"/>
          <w:sz w:val="24"/>
          <w:szCs w:val="24"/>
          <w:lang w:val="ro-RO"/>
        </w:rPr>
      </w:pPr>
      <w:r w:rsidRPr="00ED3955">
        <w:rPr>
          <w:rFonts w:eastAsia="Calibri"/>
          <w:sz w:val="24"/>
          <w:szCs w:val="24"/>
          <w:lang w:val="ro-RO"/>
        </w:rPr>
        <w:t>stația de pompare SRPA 32, alimentată din canalul CA 7 – 1A – 1A, care are în dotare 3 agregate de pompare;</w:t>
      </w:r>
    </w:p>
    <w:p w:rsidR="00A9742A" w:rsidRPr="00ED3955" w:rsidRDefault="00A9742A" w:rsidP="00A9742A">
      <w:pPr>
        <w:numPr>
          <w:ilvl w:val="0"/>
          <w:numId w:val="12"/>
        </w:numPr>
        <w:tabs>
          <w:tab w:val="left" w:pos="426"/>
        </w:tabs>
        <w:spacing w:after="200" w:line="276" w:lineRule="auto"/>
        <w:jc w:val="both"/>
        <w:rPr>
          <w:rFonts w:eastAsia="Calibri"/>
          <w:sz w:val="24"/>
          <w:szCs w:val="24"/>
          <w:lang w:val="ro-RO"/>
        </w:rPr>
      </w:pPr>
      <w:r w:rsidRPr="00ED3955">
        <w:rPr>
          <w:rFonts w:eastAsia="Calibri"/>
          <w:sz w:val="24"/>
          <w:szCs w:val="24"/>
          <w:lang w:val="ro-RO"/>
        </w:rPr>
        <w:t>2 conducte secundare cu lungime totală de 4,91 km, din care CS 1 pe 1,97 km și CS 2 pe 2,94 km;</w:t>
      </w:r>
    </w:p>
    <w:p w:rsidR="00A9742A" w:rsidRPr="00ED3955" w:rsidRDefault="00A9742A" w:rsidP="00A9742A">
      <w:pPr>
        <w:numPr>
          <w:ilvl w:val="0"/>
          <w:numId w:val="12"/>
        </w:numPr>
        <w:tabs>
          <w:tab w:val="left" w:pos="426"/>
        </w:tabs>
        <w:spacing w:after="200" w:line="276" w:lineRule="auto"/>
        <w:jc w:val="both"/>
        <w:rPr>
          <w:rFonts w:eastAsia="Calibri"/>
          <w:sz w:val="24"/>
          <w:szCs w:val="24"/>
          <w:lang w:val="ro-RO"/>
        </w:rPr>
      </w:pPr>
      <w:r w:rsidRPr="00ED3955">
        <w:rPr>
          <w:rFonts w:eastAsia="Calibri"/>
          <w:sz w:val="24"/>
          <w:szCs w:val="24"/>
          <w:lang w:val="ro-RO"/>
        </w:rPr>
        <w:t>25 de antene cu lungime totală de 29,35 km.</w:t>
      </w:r>
    </w:p>
    <w:p w:rsidR="00A9742A" w:rsidRPr="00ED3955" w:rsidRDefault="00A9742A" w:rsidP="00A9742A">
      <w:pPr>
        <w:tabs>
          <w:tab w:val="left" w:pos="426"/>
        </w:tabs>
        <w:jc w:val="both"/>
        <w:rPr>
          <w:rFonts w:eastAsia="Calibri"/>
          <w:sz w:val="24"/>
          <w:szCs w:val="24"/>
          <w:lang w:val="ro-RO"/>
        </w:rPr>
      </w:pPr>
      <w:r w:rsidRPr="00ED3955">
        <w:rPr>
          <w:rFonts w:eastAsia="Calibri"/>
          <w:sz w:val="24"/>
          <w:szCs w:val="24"/>
          <w:lang w:val="ro-RO"/>
        </w:rPr>
        <w:t>Lucrările propuse prin proiect sunt următoarele:</w:t>
      </w:r>
    </w:p>
    <w:p w:rsidR="00A9742A" w:rsidRPr="00ED3955" w:rsidRDefault="00A9742A" w:rsidP="00A9742A">
      <w:pPr>
        <w:numPr>
          <w:ilvl w:val="0"/>
          <w:numId w:val="13"/>
        </w:numPr>
        <w:tabs>
          <w:tab w:val="left" w:pos="426"/>
        </w:tabs>
        <w:spacing w:after="200" w:line="276" w:lineRule="auto"/>
        <w:jc w:val="both"/>
        <w:rPr>
          <w:rFonts w:eastAsia="Calibri"/>
          <w:sz w:val="24"/>
          <w:szCs w:val="24"/>
          <w:lang w:val="ro-RO"/>
        </w:rPr>
      </w:pPr>
      <w:r w:rsidRPr="00ED3955">
        <w:rPr>
          <w:rFonts w:eastAsia="Calibri"/>
          <w:sz w:val="24"/>
          <w:szCs w:val="24"/>
          <w:lang w:val="ro-RO"/>
        </w:rPr>
        <w:t>Înlocuirea unor tronsoane din conductele secundare, pe o lungime totală de 1,45 km, din care:</w:t>
      </w:r>
    </w:p>
    <w:p w:rsidR="00A9742A" w:rsidRPr="00ED3955" w:rsidRDefault="00A9742A" w:rsidP="00A9742A">
      <w:pPr>
        <w:numPr>
          <w:ilvl w:val="0"/>
          <w:numId w:val="12"/>
        </w:numPr>
        <w:tabs>
          <w:tab w:val="left" w:pos="426"/>
        </w:tabs>
        <w:spacing w:after="200" w:line="276" w:lineRule="auto"/>
        <w:jc w:val="both"/>
        <w:rPr>
          <w:rFonts w:eastAsia="Calibri"/>
          <w:sz w:val="24"/>
          <w:szCs w:val="24"/>
          <w:lang w:val="ro-RO"/>
        </w:rPr>
      </w:pPr>
      <w:r w:rsidRPr="00ED3955">
        <w:rPr>
          <w:rFonts w:eastAsia="Calibri"/>
          <w:sz w:val="24"/>
          <w:szCs w:val="24"/>
          <w:lang w:val="ro-RO"/>
        </w:rPr>
        <w:t>CS 1, pe o lungime de 22 m, din oțel;</w:t>
      </w:r>
    </w:p>
    <w:p w:rsidR="00A9742A" w:rsidRPr="00ED3955" w:rsidRDefault="00A9742A" w:rsidP="00A9742A">
      <w:pPr>
        <w:numPr>
          <w:ilvl w:val="0"/>
          <w:numId w:val="12"/>
        </w:numPr>
        <w:tabs>
          <w:tab w:val="left" w:pos="426"/>
        </w:tabs>
        <w:spacing w:after="200" w:line="276" w:lineRule="auto"/>
        <w:jc w:val="both"/>
        <w:rPr>
          <w:rFonts w:eastAsia="Calibri"/>
          <w:sz w:val="24"/>
          <w:szCs w:val="24"/>
          <w:lang w:val="ro-RO"/>
        </w:rPr>
      </w:pPr>
      <w:r w:rsidRPr="00ED3955">
        <w:rPr>
          <w:rFonts w:eastAsia="Calibri"/>
          <w:sz w:val="24"/>
          <w:szCs w:val="24"/>
          <w:lang w:val="ro-RO"/>
        </w:rPr>
        <w:t>CS 2, pe o lungime de 710 m, din PEHD, începând de la SRPA 32, cu branșare la antenele A1, A2, A3 și A4;</w:t>
      </w:r>
    </w:p>
    <w:p w:rsidR="00A9742A" w:rsidRPr="00ED3955" w:rsidRDefault="00A9742A" w:rsidP="00A9742A">
      <w:pPr>
        <w:numPr>
          <w:ilvl w:val="0"/>
          <w:numId w:val="13"/>
        </w:numPr>
        <w:tabs>
          <w:tab w:val="left" w:pos="426"/>
        </w:tabs>
        <w:spacing w:after="200" w:line="276" w:lineRule="auto"/>
        <w:jc w:val="both"/>
        <w:rPr>
          <w:rFonts w:eastAsia="Calibri"/>
          <w:sz w:val="24"/>
          <w:szCs w:val="24"/>
          <w:lang w:val="ro-RO"/>
        </w:rPr>
      </w:pPr>
      <w:r w:rsidRPr="00ED3955">
        <w:rPr>
          <w:rFonts w:eastAsia="Calibri"/>
          <w:sz w:val="24"/>
          <w:szCs w:val="24"/>
          <w:lang w:val="ro-RO"/>
        </w:rPr>
        <w:t>Reabilitarea stației de pompare prin:</w:t>
      </w:r>
    </w:p>
    <w:p w:rsidR="00A9742A" w:rsidRPr="00ED3955" w:rsidRDefault="00A9742A" w:rsidP="00A9742A">
      <w:pPr>
        <w:numPr>
          <w:ilvl w:val="0"/>
          <w:numId w:val="12"/>
        </w:numPr>
        <w:tabs>
          <w:tab w:val="left" w:pos="426"/>
        </w:tabs>
        <w:spacing w:after="200" w:line="276" w:lineRule="auto"/>
        <w:jc w:val="both"/>
        <w:rPr>
          <w:rFonts w:eastAsia="Calibri"/>
          <w:sz w:val="24"/>
          <w:szCs w:val="24"/>
          <w:lang w:val="ro-RO"/>
        </w:rPr>
      </w:pPr>
      <w:r w:rsidRPr="00ED3955">
        <w:rPr>
          <w:rFonts w:eastAsia="Calibri"/>
          <w:sz w:val="24"/>
          <w:szCs w:val="24"/>
          <w:lang w:val="ro-RO"/>
        </w:rPr>
        <w:t>Înlocuire grătar și amplasare pasarelă de acces la instalația de curățare a apei;</w:t>
      </w:r>
    </w:p>
    <w:p w:rsidR="00A9742A" w:rsidRPr="00ED3955" w:rsidRDefault="00A9742A" w:rsidP="00A9742A">
      <w:pPr>
        <w:numPr>
          <w:ilvl w:val="0"/>
          <w:numId w:val="12"/>
        </w:numPr>
        <w:tabs>
          <w:tab w:val="left" w:pos="426"/>
        </w:tabs>
        <w:spacing w:after="200" w:line="276" w:lineRule="auto"/>
        <w:jc w:val="both"/>
        <w:rPr>
          <w:rFonts w:eastAsia="Calibri"/>
          <w:sz w:val="24"/>
          <w:szCs w:val="24"/>
          <w:lang w:val="ro-RO"/>
        </w:rPr>
      </w:pPr>
      <w:r w:rsidRPr="00ED3955">
        <w:rPr>
          <w:rFonts w:eastAsia="Calibri"/>
          <w:sz w:val="24"/>
          <w:szCs w:val="24"/>
          <w:lang w:val="ro-RO"/>
        </w:rPr>
        <w:t>Montare instalație de aerisire/dezaerisire la instalația de hidrofor;</w:t>
      </w:r>
    </w:p>
    <w:p w:rsidR="00A9742A" w:rsidRPr="00ED3955" w:rsidRDefault="00A9742A" w:rsidP="00A9742A">
      <w:pPr>
        <w:numPr>
          <w:ilvl w:val="0"/>
          <w:numId w:val="12"/>
        </w:numPr>
        <w:tabs>
          <w:tab w:val="left" w:pos="426"/>
        </w:tabs>
        <w:spacing w:after="200" w:line="276" w:lineRule="auto"/>
        <w:jc w:val="both"/>
        <w:rPr>
          <w:rFonts w:eastAsia="Calibri"/>
          <w:sz w:val="24"/>
          <w:szCs w:val="24"/>
          <w:lang w:val="ro-RO"/>
        </w:rPr>
      </w:pPr>
      <w:r w:rsidRPr="00ED3955">
        <w:rPr>
          <w:rFonts w:eastAsia="Calibri"/>
          <w:sz w:val="24"/>
          <w:szCs w:val="24"/>
          <w:lang w:val="ro-RO"/>
        </w:rPr>
        <w:t>Montare debitmetru electromagnetic;</w:t>
      </w:r>
    </w:p>
    <w:p w:rsidR="00A9742A" w:rsidRPr="00ED3955" w:rsidRDefault="00A9742A" w:rsidP="00A9742A">
      <w:pPr>
        <w:numPr>
          <w:ilvl w:val="0"/>
          <w:numId w:val="12"/>
        </w:numPr>
        <w:tabs>
          <w:tab w:val="left" w:pos="426"/>
        </w:tabs>
        <w:spacing w:after="200" w:line="276" w:lineRule="auto"/>
        <w:jc w:val="both"/>
        <w:rPr>
          <w:rFonts w:eastAsia="Calibri"/>
          <w:sz w:val="24"/>
          <w:szCs w:val="24"/>
          <w:lang w:val="ro-RO"/>
        </w:rPr>
      </w:pPr>
      <w:r w:rsidRPr="00ED3955">
        <w:rPr>
          <w:rFonts w:eastAsia="Calibri"/>
          <w:sz w:val="24"/>
          <w:szCs w:val="24"/>
          <w:lang w:val="ro-RO"/>
        </w:rPr>
        <w:lastRenderedPageBreak/>
        <w:t>Reabilitare bazin de aspirație (decolmatare, reabilitare pereu din dale, reabilitare trotuar tehnologic);</w:t>
      </w:r>
    </w:p>
    <w:p w:rsidR="00A9742A" w:rsidRPr="00ED3955" w:rsidRDefault="00A9742A" w:rsidP="00A9742A">
      <w:pPr>
        <w:numPr>
          <w:ilvl w:val="0"/>
          <w:numId w:val="12"/>
        </w:numPr>
        <w:tabs>
          <w:tab w:val="left" w:pos="426"/>
        </w:tabs>
        <w:spacing w:after="200" w:line="276" w:lineRule="auto"/>
        <w:jc w:val="both"/>
        <w:rPr>
          <w:rFonts w:eastAsia="Calibri"/>
          <w:sz w:val="24"/>
          <w:szCs w:val="24"/>
          <w:lang w:val="ro-RO"/>
        </w:rPr>
      </w:pPr>
      <w:r w:rsidRPr="00ED3955">
        <w:rPr>
          <w:rFonts w:eastAsia="Calibri"/>
          <w:sz w:val="24"/>
          <w:szCs w:val="24"/>
          <w:lang w:val="ro-RO"/>
        </w:rPr>
        <w:t>Realizare împrejmuire nouă;</w:t>
      </w:r>
    </w:p>
    <w:p w:rsidR="00A9742A" w:rsidRPr="00ED3955" w:rsidRDefault="00A9742A" w:rsidP="00A9742A">
      <w:pPr>
        <w:numPr>
          <w:ilvl w:val="0"/>
          <w:numId w:val="12"/>
        </w:numPr>
        <w:tabs>
          <w:tab w:val="left" w:pos="426"/>
        </w:tabs>
        <w:spacing w:after="200" w:line="276" w:lineRule="auto"/>
        <w:jc w:val="both"/>
        <w:rPr>
          <w:rFonts w:eastAsia="Calibri"/>
          <w:sz w:val="24"/>
          <w:szCs w:val="24"/>
          <w:lang w:val="ro-RO"/>
        </w:rPr>
      </w:pPr>
      <w:r w:rsidRPr="00ED3955">
        <w:rPr>
          <w:rFonts w:eastAsia="Calibri"/>
          <w:sz w:val="24"/>
          <w:szCs w:val="24"/>
          <w:lang w:val="ro-RO"/>
        </w:rPr>
        <w:t>Amenajare drum de acces și platformă tehnologică;</w:t>
      </w:r>
    </w:p>
    <w:p w:rsidR="00A9742A" w:rsidRPr="00ED3955" w:rsidRDefault="00A9742A" w:rsidP="00A9742A">
      <w:pPr>
        <w:numPr>
          <w:ilvl w:val="0"/>
          <w:numId w:val="12"/>
        </w:numPr>
        <w:tabs>
          <w:tab w:val="left" w:pos="426"/>
        </w:tabs>
        <w:spacing w:after="200" w:line="276" w:lineRule="auto"/>
        <w:jc w:val="both"/>
        <w:rPr>
          <w:rFonts w:eastAsia="Calibri"/>
          <w:sz w:val="24"/>
          <w:szCs w:val="24"/>
          <w:lang w:val="ro-RO"/>
        </w:rPr>
      </w:pPr>
      <w:r w:rsidRPr="00ED3955">
        <w:rPr>
          <w:rFonts w:eastAsia="Calibri"/>
          <w:sz w:val="24"/>
          <w:szCs w:val="24"/>
          <w:lang w:val="ro-RO"/>
        </w:rPr>
        <w:t>Reabilitare clădire personal (tencuieli, zugrăveli);</w:t>
      </w:r>
    </w:p>
    <w:p w:rsidR="00A9742A" w:rsidRPr="00ED3955" w:rsidRDefault="00A9742A" w:rsidP="00A9742A">
      <w:pPr>
        <w:numPr>
          <w:ilvl w:val="0"/>
          <w:numId w:val="12"/>
        </w:numPr>
        <w:tabs>
          <w:tab w:val="left" w:pos="426"/>
        </w:tabs>
        <w:spacing w:after="200" w:line="276" w:lineRule="auto"/>
        <w:jc w:val="both"/>
        <w:rPr>
          <w:rFonts w:eastAsia="Calibri"/>
          <w:sz w:val="24"/>
          <w:szCs w:val="24"/>
          <w:lang w:val="ro-RO"/>
        </w:rPr>
      </w:pPr>
      <w:r w:rsidRPr="00ED3955">
        <w:rPr>
          <w:rFonts w:eastAsia="Calibri"/>
          <w:sz w:val="24"/>
          <w:szCs w:val="24"/>
          <w:lang w:val="ro-RO"/>
        </w:rPr>
        <w:t>Refacere terasă și hidroizolație cabină toaletă;</w:t>
      </w:r>
    </w:p>
    <w:p w:rsidR="00A9742A" w:rsidRPr="00ED3955" w:rsidRDefault="00A9742A" w:rsidP="00A9742A">
      <w:pPr>
        <w:numPr>
          <w:ilvl w:val="0"/>
          <w:numId w:val="12"/>
        </w:numPr>
        <w:tabs>
          <w:tab w:val="left" w:pos="426"/>
        </w:tabs>
        <w:spacing w:after="200" w:line="276" w:lineRule="auto"/>
        <w:jc w:val="both"/>
        <w:rPr>
          <w:rFonts w:eastAsia="Calibri"/>
          <w:sz w:val="24"/>
          <w:szCs w:val="24"/>
          <w:lang w:val="ro-RO"/>
        </w:rPr>
      </w:pPr>
      <w:r w:rsidRPr="00ED3955">
        <w:rPr>
          <w:rFonts w:eastAsia="Calibri"/>
          <w:sz w:val="24"/>
          <w:szCs w:val="24"/>
          <w:lang w:val="ro-RO"/>
        </w:rPr>
        <w:t>Înlocuire instalație de iluminat;</w:t>
      </w:r>
    </w:p>
    <w:p w:rsidR="00A9742A" w:rsidRPr="00ED3955" w:rsidRDefault="00A9742A" w:rsidP="00A9742A">
      <w:pPr>
        <w:numPr>
          <w:ilvl w:val="0"/>
          <w:numId w:val="12"/>
        </w:numPr>
        <w:tabs>
          <w:tab w:val="left" w:pos="426"/>
        </w:tabs>
        <w:spacing w:after="200" w:line="276" w:lineRule="auto"/>
        <w:jc w:val="both"/>
        <w:rPr>
          <w:rFonts w:eastAsia="Calibri"/>
          <w:sz w:val="24"/>
          <w:szCs w:val="24"/>
          <w:lang w:val="ro-RO"/>
        </w:rPr>
      </w:pPr>
      <w:r w:rsidRPr="00ED3955">
        <w:rPr>
          <w:rFonts w:eastAsia="Calibri"/>
          <w:sz w:val="24"/>
          <w:szCs w:val="24"/>
          <w:lang w:val="ro-RO"/>
        </w:rPr>
        <w:t>Reparații priza de pământ.</w:t>
      </w:r>
    </w:p>
    <w:p w:rsidR="00A9742A" w:rsidRPr="00ED3955" w:rsidRDefault="00A9742A" w:rsidP="00A9742A">
      <w:pPr>
        <w:tabs>
          <w:tab w:val="left" w:pos="426"/>
        </w:tabs>
        <w:jc w:val="both"/>
        <w:rPr>
          <w:rFonts w:eastAsia="Calibri"/>
          <w:sz w:val="24"/>
          <w:szCs w:val="24"/>
          <w:lang w:val="ro-RO"/>
        </w:rPr>
      </w:pPr>
    </w:p>
    <w:p w:rsidR="00A9742A" w:rsidRPr="00ED3955" w:rsidRDefault="00A9742A" w:rsidP="00A9742A">
      <w:pPr>
        <w:tabs>
          <w:tab w:val="left" w:pos="426"/>
        </w:tabs>
        <w:jc w:val="both"/>
        <w:rPr>
          <w:rFonts w:eastAsia="Calibri"/>
          <w:sz w:val="24"/>
          <w:szCs w:val="24"/>
          <w:lang w:val="ro-RO"/>
        </w:rPr>
      </w:pPr>
      <w:r w:rsidRPr="00ED3955">
        <w:rPr>
          <w:rFonts w:eastAsia="Calibri"/>
          <w:sz w:val="24"/>
          <w:szCs w:val="24"/>
          <w:lang w:val="ro-RO"/>
        </w:rPr>
        <w:t xml:space="preserve">Materialele folosite vor fi: apă, nisip, balast, beton. </w:t>
      </w:r>
    </w:p>
    <w:p w:rsidR="00A9742A" w:rsidRPr="00ED3955" w:rsidRDefault="00A9742A" w:rsidP="00A9742A">
      <w:pPr>
        <w:tabs>
          <w:tab w:val="left" w:pos="426"/>
        </w:tabs>
        <w:jc w:val="both"/>
        <w:rPr>
          <w:rFonts w:eastAsia="Calibri"/>
          <w:sz w:val="24"/>
          <w:szCs w:val="24"/>
          <w:lang w:val="ro-RO"/>
        </w:rPr>
      </w:pPr>
      <w:r w:rsidRPr="00ED3955">
        <w:rPr>
          <w:rFonts w:eastAsia="Calibri"/>
          <w:sz w:val="24"/>
          <w:szCs w:val="24"/>
          <w:lang w:val="ro-RO"/>
        </w:rPr>
        <w:t>Organizarea de șantier se va amplasa în cadrul stație de pompare. În cadrul acestui spațiu vor fi garate o parte din utilajele folosite și se vor stoca temporar deșeurile rezultate.</w:t>
      </w:r>
    </w:p>
    <w:p w:rsidR="00A9742A" w:rsidRPr="00ED3955" w:rsidRDefault="00A9742A" w:rsidP="00A9742A">
      <w:pPr>
        <w:tabs>
          <w:tab w:val="left" w:pos="426"/>
        </w:tabs>
        <w:jc w:val="both"/>
        <w:rPr>
          <w:rFonts w:eastAsia="Calibri"/>
          <w:sz w:val="24"/>
          <w:szCs w:val="24"/>
          <w:lang w:val="ro-RO"/>
        </w:rPr>
      </w:pPr>
      <w:r w:rsidRPr="00ED3955">
        <w:rPr>
          <w:rFonts w:eastAsia="Calibri"/>
          <w:sz w:val="24"/>
          <w:szCs w:val="24"/>
          <w:lang w:val="ro-RO"/>
        </w:rPr>
        <w:t>Durata estimată a lucrărilor este de 16 luni.</w:t>
      </w:r>
    </w:p>
    <w:p w:rsidR="00A9742A" w:rsidRDefault="00A9742A" w:rsidP="00A9742A">
      <w:pPr>
        <w:jc w:val="center"/>
        <w:rPr>
          <w:rFonts w:eastAsia="Calibri"/>
          <w:b/>
          <w:bCs/>
          <w:caps/>
          <w:sz w:val="28"/>
          <w:szCs w:val="28"/>
          <w:lang w:val="ro-RO"/>
        </w:rPr>
      </w:pPr>
    </w:p>
    <w:p w:rsidR="00A9742A" w:rsidRDefault="00A9742A" w:rsidP="00A9742A">
      <w:pPr>
        <w:spacing w:line="280" w:lineRule="atLeast"/>
        <w:jc w:val="center"/>
        <w:rPr>
          <w:rFonts w:eastAsia="Calibri"/>
          <w:b/>
          <w:bCs/>
          <w:caps/>
          <w:sz w:val="28"/>
          <w:szCs w:val="28"/>
          <w:lang w:val="ro-RO"/>
        </w:rPr>
      </w:pPr>
    </w:p>
    <w:p w:rsidR="00A9742A" w:rsidRPr="002C2BFB" w:rsidRDefault="00A9742A" w:rsidP="00A9742A">
      <w:pPr>
        <w:tabs>
          <w:tab w:val="center" w:pos="284"/>
          <w:tab w:val="right" w:pos="10065"/>
        </w:tabs>
        <w:spacing w:line="280" w:lineRule="atLeast"/>
        <w:jc w:val="center"/>
        <w:rPr>
          <w:rStyle w:val="ax1"/>
          <w:sz w:val="24"/>
          <w:szCs w:val="24"/>
          <w:lang w:val="ro-RO"/>
        </w:rPr>
      </w:pPr>
      <w:r>
        <w:rPr>
          <w:rStyle w:val="ax1"/>
          <w:sz w:val="24"/>
          <w:szCs w:val="24"/>
          <w:lang w:val="ro-RO"/>
        </w:rPr>
        <w:t xml:space="preserve">PROIECT </w:t>
      </w:r>
      <w:r w:rsidRPr="002C2BFB">
        <w:rPr>
          <w:rStyle w:val="ax1"/>
          <w:sz w:val="24"/>
          <w:szCs w:val="24"/>
          <w:lang w:val="ro-RO"/>
        </w:rPr>
        <w:t>DECIZIA ETAPEI DE ÎNCADRARE</w:t>
      </w:r>
    </w:p>
    <w:p w:rsidR="00A9742A" w:rsidRPr="002C2BFB" w:rsidRDefault="00A9742A" w:rsidP="00A9742A">
      <w:pPr>
        <w:tabs>
          <w:tab w:val="center" w:pos="284"/>
          <w:tab w:val="right" w:pos="10065"/>
        </w:tabs>
        <w:spacing w:before="120" w:line="280" w:lineRule="atLeast"/>
        <w:jc w:val="center"/>
        <w:rPr>
          <w:rStyle w:val="ax1"/>
          <w:sz w:val="24"/>
          <w:szCs w:val="24"/>
          <w:lang w:val="ro-RO"/>
        </w:rPr>
      </w:pPr>
      <w:r w:rsidRPr="002C2BFB">
        <w:rPr>
          <w:rStyle w:val="ax1"/>
          <w:sz w:val="24"/>
          <w:szCs w:val="24"/>
          <w:lang w:val="ro-RO"/>
        </w:rPr>
        <w:t xml:space="preserve">din </w:t>
      </w:r>
      <w:r>
        <w:rPr>
          <w:rStyle w:val="ax1"/>
          <w:sz w:val="24"/>
          <w:szCs w:val="24"/>
          <w:lang w:val="ro-RO"/>
        </w:rPr>
        <w:t>21</w:t>
      </w:r>
      <w:r w:rsidRPr="002C2BFB">
        <w:rPr>
          <w:rStyle w:val="ax1"/>
          <w:sz w:val="24"/>
          <w:szCs w:val="24"/>
          <w:lang w:val="ro-RO"/>
        </w:rPr>
        <w:t>.0</w:t>
      </w:r>
      <w:r>
        <w:rPr>
          <w:rStyle w:val="ax1"/>
          <w:sz w:val="24"/>
          <w:szCs w:val="24"/>
          <w:lang w:val="ro-RO"/>
        </w:rPr>
        <w:t>1</w:t>
      </w:r>
      <w:r w:rsidRPr="002C2BFB">
        <w:rPr>
          <w:rStyle w:val="ax1"/>
          <w:sz w:val="24"/>
          <w:szCs w:val="24"/>
          <w:lang w:val="ro-RO"/>
        </w:rPr>
        <w:t>.2020</w:t>
      </w:r>
    </w:p>
    <w:p w:rsidR="00A9742A" w:rsidRPr="002C2BFB" w:rsidRDefault="00A9742A" w:rsidP="00A9742A">
      <w:pPr>
        <w:spacing w:line="280" w:lineRule="atLeast"/>
        <w:ind w:firstLine="709"/>
        <w:jc w:val="both"/>
        <w:rPr>
          <w:rStyle w:val="tpa1"/>
          <w:sz w:val="24"/>
          <w:szCs w:val="24"/>
          <w:lang w:val="ro-RO"/>
        </w:rPr>
      </w:pPr>
      <w:r w:rsidRPr="002C2BFB">
        <w:rPr>
          <w:rStyle w:val="tpa1"/>
          <w:sz w:val="24"/>
          <w:szCs w:val="24"/>
          <w:lang w:val="ro-RO"/>
        </w:rPr>
        <w:tab/>
      </w:r>
    </w:p>
    <w:p w:rsidR="00A9742A" w:rsidRPr="002C2BFB" w:rsidRDefault="00A9742A" w:rsidP="00A9742A">
      <w:pPr>
        <w:spacing w:line="280" w:lineRule="atLeast"/>
        <w:ind w:firstLine="709"/>
        <w:jc w:val="both"/>
        <w:rPr>
          <w:rFonts w:ascii="Arial" w:hAnsi="Arial" w:cs="Arial"/>
          <w:bCs/>
          <w:sz w:val="24"/>
          <w:szCs w:val="24"/>
          <w:lang w:val="ro-RO"/>
        </w:rPr>
      </w:pPr>
      <w:r w:rsidRPr="002C2BFB">
        <w:rPr>
          <w:rStyle w:val="tpa1"/>
          <w:sz w:val="24"/>
          <w:szCs w:val="24"/>
          <w:lang w:val="ro-RO"/>
        </w:rPr>
        <w:t xml:space="preserve">Ca urmare a solicitării de emitere a acordului de mediu, adresată de </w:t>
      </w:r>
      <w:r w:rsidRPr="002C2BFB">
        <w:rPr>
          <w:b/>
          <w:sz w:val="24"/>
          <w:szCs w:val="24"/>
          <w:lang w:val="ro-RO"/>
        </w:rPr>
        <w:t>PRIMĂRIA COMUNEI FRECĂȚEI,</w:t>
      </w:r>
      <w:r w:rsidRPr="002C2BFB">
        <w:rPr>
          <w:sz w:val="24"/>
          <w:szCs w:val="24"/>
          <w:lang w:val="ro-RO"/>
        </w:rPr>
        <w:t xml:space="preserve"> </w:t>
      </w:r>
      <w:r w:rsidRPr="002C2BFB">
        <w:rPr>
          <w:rStyle w:val="tpa1"/>
          <w:sz w:val="24"/>
          <w:szCs w:val="24"/>
          <w:lang w:val="ro-RO"/>
        </w:rPr>
        <w:t>cu sediul în județul Brăila, comuna Frecăței, localitatea Frecăței, strada Mihai Eminescu, nr. 101</w:t>
      </w:r>
      <w:r w:rsidRPr="002C2BFB">
        <w:rPr>
          <w:sz w:val="24"/>
          <w:szCs w:val="24"/>
          <w:lang w:val="ro-RO"/>
        </w:rPr>
        <w:t xml:space="preserve">, înregistrată la A.P.M. Brăila cu nr. 10685/30.08.2017, </w:t>
      </w:r>
      <w:hyperlink w:anchor="#" w:history="1"/>
      <w:r w:rsidRPr="002C2BFB">
        <w:rPr>
          <w:sz w:val="24"/>
          <w:szCs w:val="24"/>
          <w:lang w:val="ro-RO"/>
        </w:rPr>
        <w:t xml:space="preserve">în baza </w:t>
      </w:r>
      <w:r w:rsidRPr="002C2BFB">
        <w:rPr>
          <w:i/>
          <w:sz w:val="24"/>
          <w:szCs w:val="24"/>
          <w:lang w:val="ro-RO"/>
        </w:rPr>
        <w:t>Legii nr. 292/2018 privind evaluarea impactului anumitor proiecte publice şi private asupra mediului</w:t>
      </w:r>
      <w:r w:rsidRPr="002C2BFB">
        <w:rPr>
          <w:sz w:val="24"/>
          <w:szCs w:val="24"/>
          <w:lang w:val="ro-RO"/>
        </w:rPr>
        <w:t xml:space="preserve">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Brăila decide, ca urmare a consultărilor desfăşurate în cadrul şedinţei Comisiei de Analiză Tehnică Brăila din data de 19.12.2019, că proiectul </w:t>
      </w:r>
      <w:r w:rsidRPr="002C2BFB">
        <w:rPr>
          <w:b/>
          <w:i/>
          <w:sz w:val="24"/>
          <w:szCs w:val="24"/>
          <w:lang w:val="ro-RO"/>
        </w:rPr>
        <w:t>Amenajare infrastructură pentru ambarcare, acostare ambarcațiuni pescărești, comuna Frecăței, județul Brăila</w:t>
      </w:r>
      <w:r w:rsidRPr="002C2BFB">
        <w:rPr>
          <w:bCs/>
          <w:iCs/>
          <w:sz w:val="24"/>
          <w:szCs w:val="24"/>
          <w:lang w:val="ro-RO"/>
        </w:rPr>
        <w:t xml:space="preserve">, </w:t>
      </w:r>
      <w:r w:rsidRPr="002C2BFB">
        <w:rPr>
          <w:sz w:val="24"/>
          <w:szCs w:val="24"/>
          <w:lang w:val="ro-RO"/>
        </w:rPr>
        <w:t>propus a fi amplasat în județul Brăila, comuna Frecăței, sat Frecăței, extravilan</w:t>
      </w:r>
      <w:r w:rsidRPr="002C2BFB">
        <w:rPr>
          <w:bCs/>
          <w:iCs/>
          <w:sz w:val="24"/>
          <w:szCs w:val="24"/>
          <w:lang w:val="ro-RO"/>
        </w:rPr>
        <w:t>,</w:t>
      </w:r>
    </w:p>
    <w:p w:rsidR="00A9742A" w:rsidRPr="002C2BFB" w:rsidRDefault="00A9742A" w:rsidP="00A9742A">
      <w:pPr>
        <w:tabs>
          <w:tab w:val="center" w:pos="284"/>
          <w:tab w:val="right" w:pos="9498"/>
        </w:tabs>
        <w:spacing w:line="280" w:lineRule="atLeast"/>
        <w:jc w:val="center"/>
        <w:rPr>
          <w:b/>
          <w:i/>
          <w:sz w:val="24"/>
          <w:szCs w:val="24"/>
          <w:lang w:val="ro-RO"/>
        </w:rPr>
      </w:pPr>
    </w:p>
    <w:p w:rsidR="00A9742A" w:rsidRPr="002C2BFB" w:rsidRDefault="00A9742A" w:rsidP="00A9742A">
      <w:pPr>
        <w:tabs>
          <w:tab w:val="center" w:pos="284"/>
          <w:tab w:val="right" w:pos="9498"/>
        </w:tabs>
        <w:spacing w:line="280" w:lineRule="atLeast"/>
        <w:jc w:val="center"/>
        <w:rPr>
          <w:b/>
          <w:i/>
          <w:sz w:val="24"/>
          <w:szCs w:val="24"/>
          <w:lang w:val="ro-RO"/>
        </w:rPr>
      </w:pPr>
      <w:r w:rsidRPr="002C2BFB">
        <w:rPr>
          <w:b/>
          <w:i/>
          <w:sz w:val="24"/>
          <w:szCs w:val="24"/>
          <w:lang w:val="ro-RO"/>
        </w:rPr>
        <w:t>nu se supune evaluării impactului asupra mediului</w:t>
      </w:r>
    </w:p>
    <w:p w:rsidR="00A9742A" w:rsidRPr="002C2BFB" w:rsidRDefault="00A9742A" w:rsidP="00A9742A">
      <w:pPr>
        <w:spacing w:line="280" w:lineRule="atLeast"/>
        <w:rPr>
          <w:sz w:val="24"/>
          <w:szCs w:val="24"/>
          <w:lang w:val="ro-RO"/>
        </w:rPr>
      </w:pPr>
    </w:p>
    <w:p w:rsidR="00A9742A" w:rsidRPr="002C2BFB" w:rsidRDefault="00A9742A" w:rsidP="00A9742A">
      <w:pPr>
        <w:spacing w:line="280" w:lineRule="atLeast"/>
        <w:rPr>
          <w:sz w:val="24"/>
          <w:szCs w:val="24"/>
          <w:lang w:val="ro-RO"/>
        </w:rPr>
      </w:pPr>
      <w:r w:rsidRPr="002C2BFB">
        <w:rPr>
          <w:sz w:val="24"/>
          <w:szCs w:val="24"/>
          <w:lang w:val="ro-RO"/>
        </w:rPr>
        <w:t>Justificarea prezentei decizii:</w:t>
      </w:r>
    </w:p>
    <w:p w:rsidR="00A9742A" w:rsidRPr="002C2BFB" w:rsidRDefault="00A9742A" w:rsidP="00A9742A">
      <w:pPr>
        <w:numPr>
          <w:ilvl w:val="0"/>
          <w:numId w:val="1"/>
        </w:numPr>
        <w:spacing w:line="280" w:lineRule="atLeast"/>
        <w:ind w:left="432"/>
        <w:jc w:val="both"/>
        <w:rPr>
          <w:i/>
          <w:sz w:val="24"/>
          <w:szCs w:val="24"/>
          <w:lang w:val="ro-RO"/>
        </w:rPr>
      </w:pPr>
      <w:r w:rsidRPr="002C2BFB">
        <w:rPr>
          <w:b/>
          <w:sz w:val="24"/>
          <w:szCs w:val="24"/>
          <w:lang w:val="ro-RO"/>
        </w:rPr>
        <w:t>se încadrează</w:t>
      </w:r>
      <w:r w:rsidRPr="002C2BFB">
        <w:rPr>
          <w:sz w:val="24"/>
          <w:szCs w:val="24"/>
          <w:lang w:val="ro-RO"/>
        </w:rPr>
        <w:t xml:space="preserve"> conform prevederilor </w:t>
      </w:r>
      <w:r w:rsidRPr="002C2BFB">
        <w:rPr>
          <w:i/>
          <w:sz w:val="24"/>
          <w:szCs w:val="24"/>
          <w:lang w:val="ro-RO"/>
        </w:rPr>
        <w:t>Legii nr. 292/2018 privind evaluarea impactului anumitor proiecte publice şi private asupra mediului,</w:t>
      </w:r>
      <w:r w:rsidRPr="002C2BFB">
        <w:rPr>
          <w:sz w:val="24"/>
          <w:szCs w:val="24"/>
          <w:lang w:val="ro-RO"/>
        </w:rPr>
        <w:t xml:space="preserve"> </w:t>
      </w:r>
      <w:r w:rsidRPr="002C2BFB">
        <w:rPr>
          <w:b/>
          <w:sz w:val="24"/>
          <w:szCs w:val="24"/>
          <w:lang w:val="ro-RO"/>
        </w:rPr>
        <w:t>în</w:t>
      </w:r>
      <w:r w:rsidRPr="002C2BFB">
        <w:rPr>
          <w:sz w:val="24"/>
          <w:szCs w:val="24"/>
          <w:lang w:val="ro-RO"/>
        </w:rPr>
        <w:t xml:space="preserve"> </w:t>
      </w:r>
      <w:r w:rsidRPr="002C2BFB">
        <w:rPr>
          <w:b/>
          <w:sz w:val="24"/>
          <w:szCs w:val="24"/>
          <w:lang w:val="ro-RO"/>
        </w:rPr>
        <w:t xml:space="preserve">Anexa 2, la pct. 10 lit e) </w:t>
      </w:r>
      <w:r w:rsidRPr="002C2BFB">
        <w:rPr>
          <w:i/>
          <w:sz w:val="24"/>
          <w:szCs w:val="24"/>
          <w:lang w:val="ro-RO"/>
        </w:rPr>
        <w:t>Construcții drumurilor, porturilor și instalațiilor portuare, inclusiv a porturilor de pescuit, altele decât cele prevăzute în anexa nr. 1..</w:t>
      </w:r>
    </w:p>
    <w:p w:rsidR="00A9742A" w:rsidRPr="002C2BFB" w:rsidRDefault="00A9742A" w:rsidP="00A9742A">
      <w:pPr>
        <w:numPr>
          <w:ilvl w:val="0"/>
          <w:numId w:val="1"/>
        </w:numPr>
        <w:spacing w:line="280" w:lineRule="atLeast"/>
        <w:ind w:left="425" w:hanging="357"/>
        <w:jc w:val="both"/>
        <w:rPr>
          <w:rStyle w:val="tpa1"/>
          <w:sz w:val="24"/>
          <w:szCs w:val="24"/>
          <w:lang w:val="ro-RO" w:eastAsia="ar-SA"/>
        </w:rPr>
      </w:pPr>
      <w:r w:rsidRPr="002C2BFB">
        <w:rPr>
          <w:sz w:val="24"/>
          <w:szCs w:val="24"/>
          <w:lang w:val="ro-RO"/>
        </w:rPr>
        <w:t xml:space="preserve">proiectul </w:t>
      </w:r>
      <w:r w:rsidRPr="002C2BFB">
        <w:rPr>
          <w:b/>
          <w:sz w:val="24"/>
          <w:szCs w:val="24"/>
          <w:lang w:val="ro-RO" w:eastAsia="ro-RO"/>
        </w:rPr>
        <w:t>intră</w:t>
      </w:r>
      <w:r w:rsidRPr="002C2BFB">
        <w:rPr>
          <w:sz w:val="24"/>
          <w:szCs w:val="24"/>
          <w:lang w:val="ro-RO" w:eastAsia="ro-RO"/>
        </w:rPr>
        <w:t xml:space="preserve"> sub incidența </w:t>
      </w:r>
      <w:r w:rsidRPr="002C2BFB">
        <w:rPr>
          <w:sz w:val="24"/>
          <w:szCs w:val="24"/>
          <w:lang w:val="ro-RO"/>
        </w:rPr>
        <w:t xml:space="preserve">art. 28 din </w:t>
      </w:r>
      <w:r w:rsidRPr="002C2BFB">
        <w:rPr>
          <w:rStyle w:val="tli1"/>
          <w:i/>
          <w:sz w:val="24"/>
          <w:szCs w:val="24"/>
          <w:lang w:val="ro-RO"/>
        </w:rPr>
        <w:t>O.U.G. nr. 57/2007</w:t>
      </w:r>
      <w:r w:rsidRPr="002C2BFB">
        <w:rPr>
          <w:rStyle w:val="tli1"/>
          <w:sz w:val="24"/>
          <w:szCs w:val="24"/>
          <w:lang w:val="ro-RO"/>
        </w:rPr>
        <w:t xml:space="preserve"> </w:t>
      </w:r>
      <w:r w:rsidRPr="002C2BFB">
        <w:rPr>
          <w:i/>
          <w:sz w:val="24"/>
          <w:szCs w:val="24"/>
          <w:lang w:val="ro-RO" w:eastAsia="ar-SA"/>
        </w:rPr>
        <w:t>privind regimul ariilor naturale protejate, conservarea habitatelor naturale, a florei şi faunei sălbatice,</w:t>
      </w:r>
      <w:r w:rsidRPr="002C2BFB">
        <w:rPr>
          <w:sz w:val="24"/>
          <w:szCs w:val="24"/>
          <w:lang w:val="ro-RO" w:eastAsia="ar-SA"/>
        </w:rPr>
        <w:t xml:space="preserve"> cu modificările şi completările ulterioare, </w:t>
      </w:r>
      <w:r w:rsidRPr="002C2BFB">
        <w:rPr>
          <w:sz w:val="24"/>
          <w:szCs w:val="24"/>
          <w:lang w:val="ro-RO"/>
        </w:rPr>
        <w:t>amplasamentul acestuia fiind situat în perimetrul Sitului de importanţă comunitară Brațul Măcin și a Ariei de protecție specială avifaunistică Dunărea Veche-Brațul Măcin (arii naturale protejate de interes comunitar)</w:t>
      </w:r>
      <w:r w:rsidRPr="002C2BFB">
        <w:rPr>
          <w:rStyle w:val="tpa1"/>
          <w:sz w:val="24"/>
          <w:szCs w:val="24"/>
          <w:lang w:val="ro-RO"/>
        </w:rPr>
        <w:t>;</w:t>
      </w:r>
    </w:p>
    <w:p w:rsidR="00A9742A" w:rsidRPr="002C2BFB" w:rsidRDefault="00A9742A" w:rsidP="00A9742A">
      <w:pPr>
        <w:numPr>
          <w:ilvl w:val="0"/>
          <w:numId w:val="1"/>
        </w:numPr>
        <w:spacing w:line="280" w:lineRule="atLeast"/>
        <w:ind w:left="425" w:hanging="357"/>
        <w:jc w:val="both"/>
        <w:rPr>
          <w:sz w:val="24"/>
          <w:szCs w:val="24"/>
          <w:lang w:val="ro-RO"/>
        </w:rPr>
      </w:pPr>
      <w:r w:rsidRPr="002C2BFB">
        <w:rPr>
          <w:sz w:val="24"/>
          <w:szCs w:val="24"/>
          <w:lang w:val="ro-RO"/>
        </w:rPr>
        <w:t xml:space="preserve">proiectul </w:t>
      </w:r>
      <w:r w:rsidRPr="002C2BFB">
        <w:rPr>
          <w:b/>
          <w:sz w:val="24"/>
          <w:szCs w:val="24"/>
          <w:lang w:val="ro-RO"/>
        </w:rPr>
        <w:t>intră</w:t>
      </w:r>
      <w:r w:rsidRPr="002C2BFB">
        <w:rPr>
          <w:sz w:val="24"/>
          <w:szCs w:val="24"/>
          <w:lang w:val="ro-RO"/>
        </w:rPr>
        <w:t xml:space="preserve"> sub incidenţa art. 48, alin. (1), lit. (b) din </w:t>
      </w:r>
      <w:r w:rsidRPr="002C2BFB">
        <w:rPr>
          <w:i/>
          <w:sz w:val="24"/>
          <w:szCs w:val="24"/>
          <w:lang w:val="ro-RO"/>
        </w:rPr>
        <w:t>Legea apelor nr. 107/1996</w:t>
      </w:r>
      <w:r w:rsidRPr="002C2BFB">
        <w:rPr>
          <w:sz w:val="24"/>
          <w:szCs w:val="24"/>
          <w:lang w:val="ro-RO"/>
        </w:rPr>
        <w:t>, cu modificările şi completările ulterioare, “lucrări de folosire a apelor, cu construcţiile şi instalaţiile aferente: amenajări pentru navigaţie”.</w:t>
      </w:r>
    </w:p>
    <w:p w:rsidR="00A9742A" w:rsidRPr="002C2BFB" w:rsidRDefault="00A9742A" w:rsidP="00A9742A">
      <w:pPr>
        <w:tabs>
          <w:tab w:val="center" w:pos="284"/>
          <w:tab w:val="right" w:pos="10065"/>
        </w:tabs>
        <w:spacing w:line="280" w:lineRule="atLeast"/>
        <w:jc w:val="both"/>
        <w:rPr>
          <w:rStyle w:val="tpa1"/>
          <w:b/>
          <w:sz w:val="24"/>
          <w:szCs w:val="24"/>
          <w:lang w:val="ro-RO"/>
        </w:rPr>
      </w:pPr>
      <w:r w:rsidRPr="002C2BFB">
        <w:rPr>
          <w:rStyle w:val="tpa1"/>
          <w:b/>
          <w:sz w:val="24"/>
          <w:szCs w:val="24"/>
          <w:lang w:val="ro-RO"/>
        </w:rPr>
        <w:t>I. Motivele pe baza cărora s-a stabilit necesitatea neefectuării evaluării impactului asupra mediului sunt următoarele:</w:t>
      </w:r>
    </w:p>
    <w:p w:rsidR="00A9742A" w:rsidRPr="002C2BFB" w:rsidRDefault="00A9742A" w:rsidP="00A9742A">
      <w:pPr>
        <w:spacing w:line="280" w:lineRule="atLeast"/>
        <w:jc w:val="both"/>
        <w:rPr>
          <w:rStyle w:val="tpa1"/>
          <w:sz w:val="24"/>
          <w:szCs w:val="24"/>
          <w:lang w:val="ro-RO"/>
        </w:rPr>
      </w:pPr>
      <w:r w:rsidRPr="002C2BFB">
        <w:rPr>
          <w:rStyle w:val="tpa1"/>
          <w:b/>
          <w:sz w:val="24"/>
          <w:szCs w:val="24"/>
          <w:lang w:val="ro-RO"/>
        </w:rPr>
        <w:lastRenderedPageBreak/>
        <w:t>1.</w:t>
      </w:r>
      <w:r w:rsidRPr="002C2BFB">
        <w:rPr>
          <w:rStyle w:val="tpa1"/>
          <w:sz w:val="24"/>
          <w:szCs w:val="24"/>
          <w:lang w:val="ro-RO"/>
        </w:rPr>
        <w:t xml:space="preserve"> </w:t>
      </w:r>
      <w:r w:rsidRPr="002C2BFB">
        <w:rPr>
          <w:rStyle w:val="tpa1"/>
          <w:b/>
          <w:sz w:val="24"/>
          <w:szCs w:val="24"/>
          <w:u w:val="single"/>
          <w:lang w:val="ro-RO"/>
        </w:rPr>
        <w:t>Caracteristicile proiectului</w:t>
      </w:r>
      <w:r w:rsidRPr="002C2BFB">
        <w:rPr>
          <w:rStyle w:val="tpa1"/>
          <w:b/>
          <w:sz w:val="24"/>
          <w:szCs w:val="24"/>
          <w:lang w:val="ro-RO"/>
        </w:rPr>
        <w:t>:</w:t>
      </w:r>
      <w:r w:rsidRPr="002C2BFB">
        <w:rPr>
          <w:rStyle w:val="tpa1"/>
          <w:sz w:val="24"/>
          <w:szCs w:val="24"/>
          <w:lang w:val="ro-RO"/>
        </w:rPr>
        <w:t xml:space="preserve"> </w:t>
      </w:r>
    </w:p>
    <w:p w:rsidR="00A9742A" w:rsidRPr="002C2BFB" w:rsidRDefault="00A9742A" w:rsidP="00A9742A">
      <w:pPr>
        <w:tabs>
          <w:tab w:val="left" w:pos="4800"/>
          <w:tab w:val="left" w:pos="4920"/>
        </w:tabs>
        <w:spacing w:after="120" w:line="280" w:lineRule="atLeast"/>
        <w:jc w:val="both"/>
        <w:outlineLvl w:val="0"/>
        <w:rPr>
          <w:rStyle w:val="tpa1"/>
          <w:sz w:val="24"/>
          <w:szCs w:val="24"/>
          <w:lang w:val="ro-RO"/>
        </w:rPr>
      </w:pPr>
      <w:r w:rsidRPr="002C2BFB">
        <w:rPr>
          <w:rStyle w:val="tpa1"/>
          <w:b/>
          <w:sz w:val="24"/>
          <w:szCs w:val="24"/>
          <w:lang w:val="ro-RO"/>
        </w:rPr>
        <w:t>a)</w:t>
      </w:r>
      <w:r w:rsidRPr="002C2BFB">
        <w:rPr>
          <w:rStyle w:val="tpa1"/>
          <w:sz w:val="24"/>
          <w:szCs w:val="24"/>
          <w:lang w:val="ro-RO"/>
        </w:rPr>
        <w:t xml:space="preserve"> </w:t>
      </w:r>
      <w:r w:rsidRPr="002C2BFB">
        <w:rPr>
          <w:rStyle w:val="tpa1"/>
          <w:b/>
          <w:sz w:val="24"/>
          <w:szCs w:val="24"/>
          <w:lang w:val="ro-RO"/>
        </w:rPr>
        <w:t>Dimensiunea și concepția întregului proiect</w:t>
      </w:r>
      <w:r w:rsidRPr="002C2BFB">
        <w:rPr>
          <w:rStyle w:val="tpa1"/>
          <w:sz w:val="24"/>
          <w:szCs w:val="24"/>
          <w:lang w:val="ro-RO"/>
        </w:rPr>
        <w:t xml:space="preserve">: </w:t>
      </w:r>
    </w:p>
    <w:p w:rsidR="00A9742A" w:rsidRPr="002C2BFB" w:rsidRDefault="00A9742A" w:rsidP="00A9742A">
      <w:pPr>
        <w:spacing w:line="280" w:lineRule="atLeast"/>
        <w:ind w:firstLine="720"/>
        <w:jc w:val="both"/>
        <w:rPr>
          <w:sz w:val="24"/>
          <w:szCs w:val="24"/>
          <w:lang w:val="ro-RO" w:eastAsia="ar-SA"/>
        </w:rPr>
      </w:pPr>
      <w:r w:rsidRPr="002C2BFB">
        <w:rPr>
          <w:sz w:val="24"/>
          <w:szCs w:val="24"/>
          <w:lang w:val="ro-RO" w:eastAsia="ar-SA"/>
        </w:rPr>
        <w:tab/>
        <w:t xml:space="preserve">Proiectul </w:t>
      </w:r>
      <w:r w:rsidRPr="002C2BFB">
        <w:rPr>
          <w:b/>
          <w:i/>
          <w:sz w:val="24"/>
          <w:szCs w:val="24"/>
          <w:lang w:val="ro-RO"/>
        </w:rPr>
        <w:t>Amenajare infrastructură pentru ambarcare, acostare ambarcațiuni pescărești, comuna Frecăței, județul Brăila</w:t>
      </w:r>
      <w:r w:rsidRPr="002C2BFB">
        <w:rPr>
          <w:sz w:val="24"/>
          <w:szCs w:val="24"/>
          <w:lang w:val="ro-RO" w:eastAsia="ar-SA"/>
        </w:rPr>
        <w:t xml:space="preserve"> se va realiza prin </w:t>
      </w:r>
      <w:r w:rsidRPr="002C2BFB">
        <w:rPr>
          <w:sz w:val="24"/>
          <w:szCs w:val="24"/>
          <w:lang w:val="ro-RO"/>
        </w:rPr>
        <w:t xml:space="preserve">prin </w:t>
      </w:r>
      <w:r w:rsidRPr="002C2BFB">
        <w:rPr>
          <w:b/>
          <w:i/>
          <w:sz w:val="24"/>
          <w:szCs w:val="24"/>
          <w:lang w:val="ro-RO" w:eastAsia="ar-SA"/>
        </w:rPr>
        <w:t>Programul Operational Regional de Pescuit si Afaceri Maritime 2014 – 2020</w:t>
      </w:r>
      <w:r w:rsidRPr="002C2BFB">
        <w:rPr>
          <w:sz w:val="24"/>
          <w:szCs w:val="24"/>
          <w:lang w:val="ro-RO" w:eastAsia="ar-SA"/>
        </w:rPr>
        <w:t>, o</w:t>
      </w:r>
      <w:r w:rsidRPr="002C2BFB">
        <w:rPr>
          <w:sz w:val="24"/>
          <w:szCs w:val="24"/>
          <w:lang w:val="ro-RO"/>
        </w:rPr>
        <w:t xml:space="preserve">biectivul general al proiectului fiind îmbunătățirea și consolidarea infrastructurii necesare pentru dezvoltarea la nivel local și a zonei pescărești a județului Brăila, a activităților de turism educațional și turism de pescuit recreativ – sportiv. </w:t>
      </w:r>
    </w:p>
    <w:p w:rsidR="00A9742A" w:rsidRPr="002C2BFB" w:rsidRDefault="00A9742A" w:rsidP="00A9742A">
      <w:pPr>
        <w:spacing w:before="120" w:after="120" w:line="280" w:lineRule="atLeast"/>
        <w:jc w:val="both"/>
        <w:rPr>
          <w:b/>
          <w:i/>
          <w:sz w:val="24"/>
          <w:szCs w:val="24"/>
          <w:lang w:val="ro-RO" w:eastAsia="ar-SA"/>
        </w:rPr>
      </w:pPr>
      <w:r w:rsidRPr="002C2BFB">
        <w:rPr>
          <w:b/>
          <w:i/>
          <w:sz w:val="24"/>
          <w:szCs w:val="24"/>
          <w:lang w:val="ro-RO" w:eastAsia="ar-SA"/>
        </w:rPr>
        <w:t>Perioada de implementare propusă</w:t>
      </w:r>
    </w:p>
    <w:p w:rsidR="00A9742A" w:rsidRPr="002C2BFB" w:rsidRDefault="00A9742A" w:rsidP="00A9742A">
      <w:pPr>
        <w:spacing w:line="280" w:lineRule="atLeast"/>
        <w:jc w:val="both"/>
        <w:rPr>
          <w:sz w:val="24"/>
          <w:szCs w:val="24"/>
          <w:lang w:val="ro-RO" w:eastAsia="ar-SA"/>
        </w:rPr>
      </w:pPr>
      <w:r w:rsidRPr="002C2BFB">
        <w:rPr>
          <w:sz w:val="24"/>
          <w:szCs w:val="24"/>
          <w:lang w:val="ro-RO" w:eastAsia="ar-SA"/>
        </w:rPr>
        <w:t>Durata de execuție propriu zisă a lucrărilor propuse prin proiect este de cca. 4 luni.</w:t>
      </w:r>
    </w:p>
    <w:p w:rsidR="00A9742A" w:rsidRPr="002C2BFB" w:rsidRDefault="00A9742A" w:rsidP="00A9742A">
      <w:pPr>
        <w:pStyle w:val="Frspaiere"/>
        <w:spacing w:before="120" w:after="120" w:line="280" w:lineRule="atLeast"/>
        <w:rPr>
          <w:rFonts w:ascii="Times New Roman" w:hAnsi="Times New Roman"/>
          <w:b/>
          <w:i/>
          <w:lang w:val="ro-RO"/>
        </w:rPr>
      </w:pPr>
      <w:r w:rsidRPr="002C2BFB">
        <w:rPr>
          <w:rFonts w:ascii="Times New Roman" w:hAnsi="Times New Roman"/>
          <w:b/>
          <w:i/>
          <w:lang w:val="ro-RO"/>
        </w:rPr>
        <w:t>Justificarea necesitatii proiectului</w:t>
      </w:r>
    </w:p>
    <w:p w:rsidR="00A9742A" w:rsidRPr="002C2BFB" w:rsidRDefault="00A9742A" w:rsidP="00A974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right="-23"/>
        <w:jc w:val="both"/>
        <w:rPr>
          <w:sz w:val="24"/>
          <w:szCs w:val="24"/>
          <w:lang w:val="ro-RO" w:eastAsia="ar-SA"/>
        </w:rPr>
      </w:pPr>
      <w:r w:rsidRPr="002C2BFB">
        <w:rPr>
          <w:sz w:val="24"/>
          <w:szCs w:val="24"/>
          <w:lang w:val="ro-RO"/>
        </w:rPr>
        <w:t xml:space="preserve">Necesitatea  realizării investiției constituie valorificarea potențialului de dezvoltare a pescuitului comercial și sportiv al zonei care este insuficient valorificat conform Strategiei de Dezvoltare Locală Integrată a Zonei Pescărești a judetului Brăila pentru perioada 2014 – 2020. </w:t>
      </w:r>
    </w:p>
    <w:p w:rsidR="00A9742A" w:rsidRPr="002C2BFB" w:rsidRDefault="00A9742A" w:rsidP="00A974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0" w:lineRule="atLeast"/>
        <w:ind w:right="-23"/>
        <w:jc w:val="both"/>
        <w:rPr>
          <w:b/>
          <w:i/>
          <w:sz w:val="24"/>
          <w:szCs w:val="24"/>
          <w:lang w:val="ro-RO" w:eastAsia="ar-SA"/>
        </w:rPr>
      </w:pPr>
      <w:r w:rsidRPr="002C2BFB">
        <w:rPr>
          <w:b/>
          <w:i/>
          <w:sz w:val="24"/>
          <w:szCs w:val="24"/>
          <w:lang w:val="ro-RO" w:eastAsia="ar-SA"/>
        </w:rPr>
        <w:t xml:space="preserve">Situația existentă </w:t>
      </w:r>
    </w:p>
    <w:p w:rsidR="00A9742A" w:rsidRPr="002C2BFB" w:rsidRDefault="00A9742A" w:rsidP="00A9742A">
      <w:pPr>
        <w:pStyle w:val="Frspaiere"/>
        <w:numPr>
          <w:ilvl w:val="0"/>
          <w:numId w:val="50"/>
        </w:numPr>
        <w:spacing w:line="280" w:lineRule="atLeast"/>
        <w:ind w:left="714" w:hanging="357"/>
        <w:rPr>
          <w:rFonts w:ascii="Times New Roman" w:hAnsi="Times New Roman"/>
          <w:lang w:val="ro-RO"/>
        </w:rPr>
      </w:pPr>
      <w:r w:rsidRPr="002C2BFB">
        <w:rPr>
          <w:rFonts w:ascii="Times New Roman" w:hAnsi="Times New Roman"/>
          <w:lang w:val="ro-RO"/>
        </w:rPr>
        <w:t>Tronsonul de drum DJ212B este pietruit cu piatră spartă așezată pe pat de nisip, se întinde de la digul de protecție din pământ al comunei la platforma de parcare trecere bac. Tronsonul are lungimea de 227 m, este vălurit, tasat inegal și prezintă făgașe.</w:t>
      </w:r>
    </w:p>
    <w:p w:rsidR="00A9742A" w:rsidRPr="002C2BFB" w:rsidRDefault="00A9742A" w:rsidP="00A9742A">
      <w:pPr>
        <w:pStyle w:val="Frspaiere"/>
        <w:numPr>
          <w:ilvl w:val="0"/>
          <w:numId w:val="50"/>
        </w:numPr>
        <w:spacing w:line="280" w:lineRule="atLeast"/>
        <w:ind w:left="714" w:hanging="357"/>
        <w:rPr>
          <w:rFonts w:ascii="Times New Roman" w:hAnsi="Times New Roman"/>
          <w:lang w:val="ro-RO"/>
        </w:rPr>
      </w:pPr>
      <w:r w:rsidRPr="002C2BFB">
        <w:rPr>
          <w:rFonts w:ascii="Times New Roman" w:hAnsi="Times New Roman"/>
          <w:lang w:val="ro-RO"/>
        </w:rPr>
        <w:t>Platforma de parcare aferentă trecerii bac are o suprafață totală de 3200 mp, este denivelată, parțial pietruităcu piatră spartă și parțial înierbată. Platforma este marginită perimetral parțial de stâlpișori din beton rezultați de la parapeții grei din beton. Pe amplasament există niște fundații din beton și 8 bucăți instalații petru ancorare ambarcațiuni (binte) care sunt degradate. Parcarea este construită în totalitate în rambleu și este protejată perimetral de un pereu din zidărie de piatră brută rostuită, parțial distrusă.</w:t>
      </w:r>
    </w:p>
    <w:p w:rsidR="00A9742A" w:rsidRPr="002C2BFB" w:rsidRDefault="00A9742A" w:rsidP="00A9742A">
      <w:pPr>
        <w:pStyle w:val="Frspaiere"/>
        <w:numPr>
          <w:ilvl w:val="0"/>
          <w:numId w:val="50"/>
        </w:numPr>
        <w:spacing w:line="280" w:lineRule="atLeast"/>
        <w:ind w:left="714" w:hanging="357"/>
        <w:rPr>
          <w:rFonts w:ascii="Times New Roman" w:hAnsi="Times New Roman"/>
          <w:lang w:val="ro-RO"/>
        </w:rPr>
      </w:pPr>
      <w:r w:rsidRPr="002C2BFB">
        <w:rPr>
          <w:rFonts w:ascii="Times New Roman" w:hAnsi="Times New Roman"/>
          <w:lang w:val="ro-RO"/>
        </w:rPr>
        <w:t>Culeele mici de mal pentru acostare ambarcațiuni și pereul de zidărie aferent acestora este complet colmatat.</w:t>
      </w:r>
    </w:p>
    <w:p w:rsidR="00A9742A" w:rsidRPr="002C2BFB" w:rsidRDefault="00A9742A" w:rsidP="00A9742A">
      <w:pPr>
        <w:pStyle w:val="Frspaiere"/>
        <w:numPr>
          <w:ilvl w:val="0"/>
          <w:numId w:val="50"/>
        </w:numPr>
        <w:spacing w:line="280" w:lineRule="atLeast"/>
        <w:ind w:left="714" w:hanging="357"/>
        <w:rPr>
          <w:rFonts w:ascii="Times New Roman" w:hAnsi="Times New Roman"/>
          <w:lang w:val="ro-RO"/>
        </w:rPr>
      </w:pPr>
      <w:r w:rsidRPr="002C2BFB">
        <w:rPr>
          <w:rFonts w:ascii="Times New Roman" w:hAnsi="Times New Roman"/>
          <w:lang w:val="ro-RO"/>
        </w:rPr>
        <w:t>Culeea de mal principală este erodată pe cca. 60 cm adâncime la bază (pe toata lungimea de acostare ambarcațiuni), iar parapetul de protecție de pe platforma de îmbarcare a culeei lipsește. Diferența de înălțime de la platformă până la pereul malului este de cca. 3,00 m.</w:t>
      </w:r>
    </w:p>
    <w:p w:rsidR="00A9742A" w:rsidRPr="002C2BFB" w:rsidRDefault="00A9742A" w:rsidP="00A9742A">
      <w:pPr>
        <w:pStyle w:val="Frspaiere"/>
        <w:numPr>
          <w:ilvl w:val="0"/>
          <w:numId w:val="50"/>
        </w:numPr>
        <w:spacing w:line="280" w:lineRule="atLeast"/>
        <w:ind w:left="714" w:hanging="357"/>
        <w:rPr>
          <w:rFonts w:ascii="Times New Roman" w:hAnsi="Times New Roman"/>
          <w:lang w:val="ro-RO"/>
        </w:rPr>
      </w:pPr>
      <w:r w:rsidRPr="002C2BFB">
        <w:rPr>
          <w:rFonts w:ascii="Times New Roman" w:hAnsi="Times New Roman"/>
          <w:lang w:val="ro-RO"/>
        </w:rPr>
        <w:t>Pintenul din beton armat amplasat la malul apei (în lungime de cca. 45 m) care protejează pereul malului este crăpat în secțiune transversală în mai multe locuri.</w:t>
      </w:r>
    </w:p>
    <w:p w:rsidR="00A9742A" w:rsidRPr="002C2BFB" w:rsidRDefault="00A9742A" w:rsidP="00A9742A">
      <w:pPr>
        <w:pStyle w:val="Frspaiere"/>
        <w:numPr>
          <w:ilvl w:val="0"/>
          <w:numId w:val="50"/>
        </w:numPr>
        <w:spacing w:line="280" w:lineRule="atLeast"/>
        <w:ind w:left="714" w:hanging="357"/>
        <w:rPr>
          <w:rFonts w:ascii="Times New Roman" w:hAnsi="Times New Roman"/>
          <w:lang w:val="ro-RO"/>
        </w:rPr>
      </w:pPr>
      <w:r w:rsidRPr="002C2BFB">
        <w:rPr>
          <w:rFonts w:ascii="Times New Roman" w:hAnsi="Times New Roman"/>
          <w:lang w:val="ro-RO"/>
        </w:rPr>
        <w:t>Iluminatul zonei pe timp de noapte se face pe stâlpi din beton amplasați la distanțe mari unul de celalalt, dar insuficienți ca număr.</w:t>
      </w:r>
    </w:p>
    <w:p w:rsidR="00A9742A" w:rsidRPr="002C2BFB" w:rsidRDefault="00A9742A" w:rsidP="00A9742A">
      <w:pPr>
        <w:pStyle w:val="Frspaiere"/>
        <w:numPr>
          <w:ilvl w:val="0"/>
          <w:numId w:val="50"/>
        </w:numPr>
        <w:spacing w:line="280" w:lineRule="atLeast"/>
        <w:ind w:left="714" w:hanging="357"/>
        <w:rPr>
          <w:rFonts w:ascii="Times New Roman" w:hAnsi="Times New Roman"/>
          <w:lang w:val="ro-RO"/>
        </w:rPr>
      </w:pPr>
      <w:r w:rsidRPr="002C2BFB">
        <w:rPr>
          <w:rFonts w:ascii="Times New Roman" w:hAnsi="Times New Roman"/>
          <w:lang w:val="ro-RO"/>
        </w:rPr>
        <w:t>Anrocamentele de protecție a pereului din zidărie din piatră brută lipsesc pe o lungime de cca. 240 m.</w:t>
      </w:r>
    </w:p>
    <w:p w:rsidR="00A9742A" w:rsidRPr="002C2BFB" w:rsidRDefault="00A9742A" w:rsidP="00A974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0" w:lineRule="atLeast"/>
        <w:ind w:right="-23"/>
        <w:jc w:val="both"/>
        <w:rPr>
          <w:b/>
          <w:i/>
          <w:sz w:val="24"/>
          <w:szCs w:val="24"/>
          <w:lang w:val="ro-RO" w:eastAsia="ar-SA"/>
        </w:rPr>
      </w:pPr>
      <w:r w:rsidRPr="002C2BFB">
        <w:rPr>
          <w:b/>
          <w:i/>
          <w:sz w:val="24"/>
          <w:szCs w:val="24"/>
          <w:lang w:val="ro-RO" w:eastAsia="ar-SA"/>
        </w:rPr>
        <w:t>Situația propusă</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Lucrarile propuse a se executa sunt următoarele:</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t>- amenajare prin asfaltare drum acces pe o lățime de 5 ml și o lungime de 227 ml, ;</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t>- amenajare platformă parcare în suprafață de 3200 mp;</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t>- amenajare rampă lansare ambarcațiuni la apă;</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t>- amenajare zona de ambarcare/acostare pentru apă mică și apă mare;</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t>- amenajare și protecție mal;</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t>- execuție iluminat stradal și perimetral;</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t>- amenajare modul cabină pază, barieră trecere și toalete ecologice.</w:t>
      </w:r>
    </w:p>
    <w:p w:rsidR="00A9742A" w:rsidRPr="002C2BFB" w:rsidRDefault="00A9742A" w:rsidP="00A9742A">
      <w:pPr>
        <w:pStyle w:val="Frspaiere"/>
        <w:spacing w:line="280" w:lineRule="atLeast"/>
        <w:rPr>
          <w:rFonts w:ascii="Times New Roman" w:hAnsi="Times New Roman"/>
          <w:b/>
          <w:i/>
          <w:lang w:val="ro-RO"/>
        </w:rPr>
      </w:pPr>
    </w:p>
    <w:p w:rsidR="00A9742A" w:rsidRPr="002C2BFB" w:rsidRDefault="00A9742A" w:rsidP="00A9742A">
      <w:pPr>
        <w:pStyle w:val="Frspaiere"/>
        <w:spacing w:line="280" w:lineRule="atLeast"/>
        <w:rPr>
          <w:rFonts w:ascii="Times New Roman" w:hAnsi="Times New Roman"/>
          <w:b/>
          <w:i/>
          <w:lang w:val="ro-RO"/>
        </w:rPr>
      </w:pPr>
      <w:r w:rsidRPr="002C2BFB">
        <w:rPr>
          <w:rFonts w:ascii="Times New Roman" w:hAnsi="Times New Roman"/>
          <w:b/>
          <w:i/>
          <w:lang w:val="ro-RO"/>
        </w:rPr>
        <w:t>Asfaltare tronson drum DJ212B până la trecere bac</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t>Pentru aducerea drumului în condiții normale de exploatare s-a prevăzut executarea următoarelor lucrări:</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lastRenderedPageBreak/>
        <w:tab/>
        <w:t>- desfacerea pavajului actual din piatră brută pe cca. 15 cm grosime;</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t>- săpătură mecanică în platforma drumului pe o adâncime de 30 cm;</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t>- compactarea mecanică a patului pe 20 cm grosime;</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t>- finisarea manuală a platformei drumului;</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t>- aplicare strat agregate naturale sau balast cilindrat în grosime de 15 cm după compactare;</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t>- aplicare strat de piatră spartă cilindrat în grosime de 25 cm după compactare;</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t>- amorsarea suprafeței cu emulsie cationică cu rupere rapidă;</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t>- aplicarea unui strat din binder BAD 22,5 în grosime de 5 cm;</w:t>
      </w:r>
    </w:p>
    <w:p w:rsidR="00A9742A" w:rsidRPr="002C2BFB" w:rsidRDefault="00A9742A" w:rsidP="00A9742A">
      <w:pPr>
        <w:pStyle w:val="Frspaiere"/>
        <w:spacing w:line="280" w:lineRule="atLeast"/>
        <w:ind w:left="720"/>
        <w:rPr>
          <w:rFonts w:ascii="Times New Roman" w:hAnsi="Times New Roman"/>
          <w:lang w:val="ro-RO"/>
        </w:rPr>
      </w:pPr>
      <w:r w:rsidRPr="002C2BFB">
        <w:rPr>
          <w:rFonts w:ascii="Times New Roman" w:hAnsi="Times New Roman"/>
          <w:lang w:val="ro-RO"/>
        </w:rPr>
        <w:t>- aplicarea unui strat de beton asfaltic BA 16 în grosime de 4 cm pe toată lățimea platformei drumului.</w:t>
      </w:r>
    </w:p>
    <w:p w:rsidR="00A9742A" w:rsidRPr="002C2BFB" w:rsidRDefault="00A9742A" w:rsidP="00A9742A">
      <w:pPr>
        <w:pStyle w:val="Frspaiere"/>
        <w:spacing w:line="280" w:lineRule="atLeast"/>
        <w:rPr>
          <w:rFonts w:ascii="Times New Roman" w:hAnsi="Times New Roman"/>
          <w:i/>
          <w:lang w:val="ro-RO"/>
        </w:rPr>
      </w:pPr>
      <w:r w:rsidRPr="002C2BFB">
        <w:rPr>
          <w:rFonts w:ascii="Times New Roman" w:hAnsi="Times New Roman"/>
          <w:lang w:val="ro-RO"/>
        </w:rPr>
        <w:tab/>
      </w:r>
      <w:r w:rsidRPr="002C2BFB">
        <w:rPr>
          <w:rFonts w:ascii="Times New Roman" w:hAnsi="Times New Roman"/>
          <w:i/>
          <w:lang w:val="ro-RO"/>
        </w:rPr>
        <w:t>Caracteristici geometrice drum</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i/>
          <w:lang w:val="ro-RO"/>
        </w:rPr>
        <w:tab/>
      </w:r>
      <w:r w:rsidRPr="002C2BFB">
        <w:rPr>
          <w:rFonts w:ascii="Times New Roman" w:hAnsi="Times New Roman"/>
          <w:lang w:val="ro-RO"/>
        </w:rPr>
        <w:t>Suprafața totală: 1135 mp;</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i/>
          <w:lang w:val="ro-RO"/>
        </w:rPr>
        <w:tab/>
      </w:r>
      <w:r w:rsidRPr="002C2BFB">
        <w:rPr>
          <w:rFonts w:ascii="Times New Roman" w:hAnsi="Times New Roman"/>
          <w:lang w:val="ro-RO"/>
        </w:rPr>
        <w:t>Lungime drum: 227 m;</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t>Platformă drum: 8,40 m;</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t>Lățime parte carosabilă: 5 m;</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t>Acostamente: 2 x 1,70 m.</w:t>
      </w:r>
    </w:p>
    <w:p w:rsidR="00A9742A" w:rsidRPr="002C2BFB" w:rsidRDefault="00A9742A" w:rsidP="00A9742A">
      <w:pPr>
        <w:pStyle w:val="Frspaiere"/>
        <w:spacing w:line="280" w:lineRule="atLeast"/>
        <w:rPr>
          <w:rFonts w:ascii="Times New Roman" w:hAnsi="Times New Roman"/>
          <w:i/>
          <w:lang w:val="ro-RO"/>
        </w:rPr>
      </w:pPr>
      <w:r w:rsidRPr="002C2BFB">
        <w:rPr>
          <w:rFonts w:ascii="Times New Roman" w:hAnsi="Times New Roman"/>
          <w:lang w:val="ro-RO"/>
        </w:rPr>
        <w:tab/>
      </w:r>
      <w:r w:rsidRPr="002C2BFB">
        <w:rPr>
          <w:rFonts w:ascii="Times New Roman" w:hAnsi="Times New Roman"/>
          <w:i/>
          <w:lang w:val="ro-RO"/>
        </w:rPr>
        <w:t>Soluția constructivă</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i/>
          <w:lang w:val="ro-RO"/>
        </w:rPr>
        <w:tab/>
      </w:r>
      <w:r w:rsidRPr="002C2BFB">
        <w:rPr>
          <w:rFonts w:ascii="Times New Roman" w:hAnsi="Times New Roman"/>
          <w:lang w:val="ro-RO"/>
        </w:rPr>
        <w:t>Îmbrăcăminte asfaltică ușoară cu următorul sistem rutier:</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r>
      <w:r w:rsidRPr="002C2BFB">
        <w:rPr>
          <w:rFonts w:ascii="Times New Roman" w:hAnsi="Times New Roman"/>
          <w:lang w:val="ro-RO"/>
        </w:rPr>
        <w:tab/>
        <w:t>- 4 cm grosime beton asfaltic BA16;</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r>
      <w:r w:rsidRPr="002C2BFB">
        <w:rPr>
          <w:rFonts w:ascii="Times New Roman" w:hAnsi="Times New Roman"/>
          <w:lang w:val="ro-RO"/>
        </w:rPr>
        <w:tab/>
        <w:t>- 5 cm g rosime binder BAD 22,5;</w:t>
      </w:r>
    </w:p>
    <w:p w:rsidR="00A9742A" w:rsidRPr="002C2BFB" w:rsidRDefault="00A9742A" w:rsidP="00A9742A">
      <w:pPr>
        <w:pStyle w:val="Frspaiere"/>
        <w:spacing w:line="280" w:lineRule="atLeast"/>
        <w:rPr>
          <w:rFonts w:ascii="Times New Roman" w:hAnsi="Times New Roman"/>
        </w:rPr>
      </w:pPr>
      <w:r w:rsidRPr="002C2BFB">
        <w:rPr>
          <w:rFonts w:ascii="Times New Roman" w:hAnsi="Times New Roman"/>
          <w:lang w:val="ro-RO"/>
        </w:rPr>
        <w:tab/>
      </w:r>
      <w:r w:rsidRPr="002C2BFB">
        <w:rPr>
          <w:rFonts w:ascii="Times New Roman" w:hAnsi="Times New Roman"/>
          <w:lang w:val="ro-RO"/>
        </w:rPr>
        <w:tab/>
        <w:t>- 25 cm grosime piatră spartă;</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r>
      <w:r w:rsidRPr="002C2BFB">
        <w:rPr>
          <w:rFonts w:ascii="Times New Roman" w:hAnsi="Times New Roman"/>
          <w:lang w:val="ro-RO"/>
        </w:rPr>
        <w:tab/>
        <w:t>- 15 cm grosime balast;</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r>
      <w:r w:rsidRPr="002C2BFB">
        <w:rPr>
          <w:rFonts w:ascii="Times New Roman" w:hAnsi="Times New Roman"/>
          <w:lang w:val="ro-RO"/>
        </w:rPr>
        <w:tab/>
        <w:t>- 20 cm grosime pat drum compactat.</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r>
      <w:r w:rsidRPr="002C2BFB">
        <w:rPr>
          <w:rFonts w:ascii="Times New Roman" w:hAnsi="Times New Roman"/>
          <w:i/>
          <w:lang w:val="ro-RO"/>
        </w:rPr>
        <w:t>Profil transversal</w:t>
      </w:r>
      <w:r w:rsidRPr="002C2BFB">
        <w:rPr>
          <w:rFonts w:ascii="Times New Roman" w:hAnsi="Times New Roman"/>
          <w:lang w:val="ro-RO"/>
        </w:rPr>
        <w:t xml:space="preserve"> </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t>Carosabilul va avea profil tip acoperiș cu două pante de 2,5% și acostamente existente din zidărie de piatră brută cu pante de 4%.</w:t>
      </w:r>
    </w:p>
    <w:p w:rsidR="00A9742A" w:rsidRPr="002C2BFB" w:rsidRDefault="00A9742A" w:rsidP="00A9742A">
      <w:pPr>
        <w:pStyle w:val="Frspaiere"/>
        <w:spacing w:line="280" w:lineRule="atLeast"/>
        <w:rPr>
          <w:rFonts w:ascii="Times New Roman" w:hAnsi="Times New Roman"/>
          <w:i/>
          <w:lang w:val="ro-RO"/>
        </w:rPr>
      </w:pPr>
      <w:r w:rsidRPr="002C2BFB">
        <w:rPr>
          <w:rFonts w:ascii="Times New Roman" w:hAnsi="Times New Roman"/>
          <w:lang w:val="ro-RO"/>
        </w:rPr>
        <w:tab/>
      </w:r>
      <w:r w:rsidRPr="002C2BFB">
        <w:rPr>
          <w:rFonts w:ascii="Times New Roman" w:hAnsi="Times New Roman"/>
          <w:i/>
          <w:lang w:val="ro-RO"/>
        </w:rPr>
        <w:t xml:space="preserve">Profil longitudinal </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i/>
          <w:lang w:val="ro-RO"/>
        </w:rPr>
        <w:tab/>
      </w:r>
      <w:r w:rsidRPr="002C2BFB">
        <w:rPr>
          <w:rFonts w:ascii="Times New Roman" w:hAnsi="Times New Roman"/>
          <w:lang w:val="ro-RO"/>
        </w:rPr>
        <w:t>Axul proiectat urmărește axul traseului existent și coincide cu linia care separă cele două sensuri de circulație.</w:t>
      </w:r>
    </w:p>
    <w:p w:rsidR="00A9742A" w:rsidRPr="002C2BFB" w:rsidRDefault="00A9742A" w:rsidP="00A9742A">
      <w:pPr>
        <w:pStyle w:val="Frspaiere"/>
        <w:spacing w:line="280" w:lineRule="atLeast"/>
        <w:rPr>
          <w:rFonts w:ascii="Times New Roman" w:hAnsi="Times New Roman"/>
          <w:i/>
          <w:lang w:val="ro-RO"/>
        </w:rPr>
      </w:pPr>
      <w:r w:rsidRPr="002C2BFB">
        <w:rPr>
          <w:rFonts w:ascii="Times New Roman" w:hAnsi="Times New Roman"/>
          <w:lang w:val="ro-RO"/>
        </w:rPr>
        <w:tab/>
      </w:r>
      <w:r w:rsidRPr="002C2BFB">
        <w:rPr>
          <w:rFonts w:ascii="Times New Roman" w:hAnsi="Times New Roman"/>
          <w:i/>
          <w:lang w:val="ro-RO"/>
        </w:rPr>
        <w:t>Acostamente</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i/>
          <w:lang w:val="ro-RO"/>
        </w:rPr>
        <w:tab/>
      </w:r>
      <w:r w:rsidRPr="002C2BFB">
        <w:rPr>
          <w:rFonts w:ascii="Times New Roman" w:hAnsi="Times New Roman"/>
          <w:lang w:val="ro-RO"/>
        </w:rPr>
        <w:t>Se vor păstra acostamentele existente din piatră brută de ambele părți ale tronsonului de drum, cu lățimea de 1,70 m fiecare.</w:t>
      </w:r>
    </w:p>
    <w:p w:rsidR="00A9742A" w:rsidRPr="002C2BFB" w:rsidRDefault="00A9742A" w:rsidP="00A9742A">
      <w:pPr>
        <w:pStyle w:val="Frspaiere"/>
        <w:spacing w:before="120" w:after="120" w:line="280" w:lineRule="atLeast"/>
        <w:rPr>
          <w:rFonts w:ascii="Times New Roman" w:hAnsi="Times New Roman"/>
          <w:b/>
          <w:i/>
          <w:lang w:val="ro-RO"/>
        </w:rPr>
      </w:pPr>
      <w:r w:rsidRPr="002C2BFB">
        <w:rPr>
          <w:rFonts w:ascii="Times New Roman" w:hAnsi="Times New Roman"/>
          <w:b/>
          <w:i/>
          <w:lang w:val="ro-RO"/>
        </w:rPr>
        <w:t>Pinten din beton armat</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Pintenul este o grindă din beton armat cu rol de protecție și conservare a tronsonului de drum modernizat. Pintenul se construieste la baza digului și va avea următoarele caracteristici geometrice constructive</w:t>
      </w:r>
      <w:r w:rsidRPr="002C2BFB">
        <w:rPr>
          <w:rFonts w:ascii="Times New Roman" w:hAnsi="Times New Roman"/>
        </w:rPr>
        <w:t>:</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ab/>
        <w:t>-Lungime: 8,50 m</w:t>
      </w:r>
    </w:p>
    <w:p w:rsidR="00A9742A" w:rsidRPr="002C2BFB" w:rsidRDefault="00A9742A" w:rsidP="00A9742A">
      <w:pPr>
        <w:pStyle w:val="Frspaiere"/>
        <w:spacing w:after="120" w:line="280" w:lineRule="atLeast"/>
        <w:rPr>
          <w:rFonts w:ascii="Times New Roman" w:hAnsi="Times New Roman"/>
          <w:lang w:val="ro-RO"/>
        </w:rPr>
      </w:pPr>
      <w:r w:rsidRPr="002C2BFB">
        <w:rPr>
          <w:rFonts w:ascii="Times New Roman" w:hAnsi="Times New Roman"/>
          <w:lang w:val="ro-RO"/>
        </w:rPr>
        <w:tab/>
        <w:t>-Secțiune transversală: 0,25 x 0,90 m</w:t>
      </w:r>
    </w:p>
    <w:p w:rsidR="00A9742A" w:rsidRPr="002C2BFB" w:rsidRDefault="00A9742A" w:rsidP="00A9742A">
      <w:pPr>
        <w:pStyle w:val="Frspaiere"/>
        <w:spacing w:after="120" w:line="280" w:lineRule="atLeast"/>
        <w:rPr>
          <w:rFonts w:ascii="Times New Roman" w:hAnsi="Times New Roman"/>
          <w:b/>
          <w:i/>
          <w:lang w:val="ro-RO"/>
        </w:rPr>
      </w:pPr>
      <w:r w:rsidRPr="002C2BFB">
        <w:rPr>
          <w:rFonts w:ascii="Times New Roman" w:hAnsi="Times New Roman"/>
          <w:b/>
          <w:i/>
          <w:lang w:val="ro-RO"/>
        </w:rPr>
        <w:t>Platforma de parcare</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Platforma de parcare are suprafața de 3200 mp. Se prevede execuția următoarelor lucrări:</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 curățarea vegetației;</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 demolarea stâlpilor din beton ai parapeților existenți precum și a fundațiilor existente;</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 scarificarea platformei;</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 așternerea unui strat de piatra spartă (sort 15-25 mm) în grosime de 10 cm după compactare;</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 protejarea perimetrală a platformei cu un parapet metalic semigreu cu o singura lisă;</w:t>
      </w:r>
    </w:p>
    <w:p w:rsidR="00A9742A" w:rsidRPr="002C2BFB" w:rsidRDefault="00A9742A" w:rsidP="00A9742A">
      <w:pPr>
        <w:pStyle w:val="Frspaiere"/>
        <w:spacing w:line="280" w:lineRule="atLeast"/>
        <w:ind w:left="142" w:hanging="142"/>
        <w:rPr>
          <w:rFonts w:ascii="Times New Roman" w:hAnsi="Times New Roman"/>
          <w:lang w:val="ro-RO"/>
        </w:rPr>
      </w:pPr>
      <w:r w:rsidRPr="002C2BFB">
        <w:rPr>
          <w:rFonts w:ascii="Times New Roman" w:hAnsi="Times New Roman"/>
          <w:lang w:val="ro-RO"/>
        </w:rPr>
        <w:t>- repararea pereului de protecție a platformei de parcare pe latura estică pe o lungime de cca. 7,00 m și pe latura vestică pe o lungime de cca. 4,00 m. Se vor reface umpluturile cu zidărie din piatră brută și se va rostui zidăria aparentă cu mortar de ciment;</w:t>
      </w:r>
    </w:p>
    <w:p w:rsidR="00A9742A" w:rsidRPr="002C2BFB" w:rsidRDefault="00A9742A" w:rsidP="00A9742A">
      <w:pPr>
        <w:pStyle w:val="Frspaiere"/>
        <w:spacing w:after="120" w:line="280" w:lineRule="atLeast"/>
        <w:ind w:left="142" w:hanging="142"/>
        <w:rPr>
          <w:rFonts w:ascii="Times New Roman" w:hAnsi="Times New Roman"/>
          <w:lang w:val="ro-RO"/>
        </w:rPr>
      </w:pPr>
      <w:r w:rsidRPr="002C2BFB">
        <w:rPr>
          <w:rFonts w:ascii="Times New Roman" w:hAnsi="Times New Roman"/>
          <w:lang w:val="ro-RO"/>
        </w:rPr>
        <w:t>- repararea bintelor de ancorare în număr de 8 buc. Se va executa o cămășuială din beton marca C16/20 în zonele unde betonul din zona capitelului este parțial distrus și armăturile bintelor sunt la vedere.</w:t>
      </w:r>
    </w:p>
    <w:p w:rsidR="00A9742A" w:rsidRPr="002C2BFB" w:rsidRDefault="00A9742A" w:rsidP="00A9742A">
      <w:pPr>
        <w:pStyle w:val="Frspaiere"/>
        <w:spacing w:before="120" w:after="120" w:line="280" w:lineRule="atLeast"/>
        <w:rPr>
          <w:rFonts w:ascii="Times New Roman" w:hAnsi="Times New Roman"/>
          <w:b/>
          <w:i/>
          <w:lang w:val="ro-RO"/>
        </w:rPr>
      </w:pPr>
      <w:r w:rsidRPr="002C2BFB">
        <w:rPr>
          <w:rFonts w:ascii="Times New Roman" w:hAnsi="Times New Roman"/>
          <w:b/>
          <w:i/>
          <w:lang w:val="ro-RO"/>
        </w:rPr>
        <w:lastRenderedPageBreak/>
        <w:t>Rampă pentru lansarea ambarcațiunilor la apă</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Rampa va fi marginită pe ambele părți de anrocamente din piatră brută cu rol de acostament și protecție împotriva inundațiilor.</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Pentru realizarea rampei se prevede executarea următoarelor lucrări:</w:t>
      </w:r>
    </w:p>
    <w:p w:rsidR="00A9742A" w:rsidRPr="002C2BFB" w:rsidRDefault="00A9742A" w:rsidP="00A9742A">
      <w:pPr>
        <w:pStyle w:val="Frspaiere"/>
        <w:tabs>
          <w:tab w:val="left" w:pos="851"/>
          <w:tab w:val="left" w:pos="993"/>
        </w:tabs>
        <w:spacing w:line="280" w:lineRule="atLeast"/>
        <w:rPr>
          <w:rFonts w:ascii="Times New Roman" w:hAnsi="Times New Roman"/>
          <w:lang w:val="ro-RO"/>
        </w:rPr>
      </w:pPr>
      <w:r w:rsidRPr="002C2BFB">
        <w:rPr>
          <w:rFonts w:ascii="Times New Roman" w:hAnsi="Times New Roman"/>
          <w:lang w:val="ro-RO"/>
        </w:rPr>
        <w:tab/>
      </w:r>
      <w:r w:rsidRPr="002C2BFB">
        <w:rPr>
          <w:rFonts w:ascii="Times New Roman" w:hAnsi="Times New Roman"/>
          <w:lang w:val="ro-RO"/>
        </w:rPr>
        <w:tab/>
        <w:t>- curățirea mecanică a suprafeței existente;</w:t>
      </w:r>
    </w:p>
    <w:p w:rsidR="00A9742A" w:rsidRPr="002C2BFB" w:rsidRDefault="00A9742A" w:rsidP="00A9742A">
      <w:pPr>
        <w:pStyle w:val="Frspaiere"/>
        <w:tabs>
          <w:tab w:val="left" w:pos="851"/>
          <w:tab w:val="left" w:pos="993"/>
        </w:tabs>
        <w:spacing w:line="280" w:lineRule="atLeast"/>
        <w:rPr>
          <w:rFonts w:ascii="Times New Roman" w:hAnsi="Times New Roman"/>
          <w:lang w:val="ro-RO"/>
        </w:rPr>
      </w:pPr>
      <w:r w:rsidRPr="002C2BFB">
        <w:rPr>
          <w:rFonts w:ascii="Times New Roman" w:hAnsi="Times New Roman"/>
          <w:lang w:val="ro-RO"/>
        </w:rPr>
        <w:tab/>
      </w:r>
      <w:r w:rsidRPr="002C2BFB">
        <w:rPr>
          <w:rFonts w:ascii="Times New Roman" w:hAnsi="Times New Roman"/>
          <w:lang w:val="ro-RO"/>
        </w:rPr>
        <w:tab/>
        <w:t>- reprofilarea și nivelarea suprafeței existente acolo unde este cazul.</w:t>
      </w:r>
    </w:p>
    <w:p w:rsidR="00A9742A" w:rsidRPr="002C2BFB" w:rsidRDefault="00A9742A" w:rsidP="00A9742A">
      <w:pPr>
        <w:pStyle w:val="Frspaiere"/>
        <w:spacing w:line="280" w:lineRule="atLeast"/>
        <w:rPr>
          <w:rFonts w:ascii="Times New Roman" w:hAnsi="Times New Roman"/>
          <w:lang w:val="ro-RO"/>
        </w:rPr>
      </w:pPr>
      <w:r w:rsidRPr="002C2BFB">
        <w:rPr>
          <w:rFonts w:ascii="Times New Roman" w:hAnsi="Times New Roman"/>
          <w:lang w:val="ro-RO"/>
        </w:rPr>
        <w:t>Soluția constructivă prevede:</w:t>
      </w:r>
    </w:p>
    <w:p w:rsidR="00A9742A" w:rsidRPr="002C2BFB" w:rsidRDefault="00A9742A" w:rsidP="00A9742A">
      <w:pPr>
        <w:pStyle w:val="Frspaiere"/>
        <w:tabs>
          <w:tab w:val="left" w:pos="993"/>
        </w:tabs>
        <w:spacing w:line="280" w:lineRule="atLeast"/>
        <w:rPr>
          <w:rFonts w:ascii="Times New Roman" w:hAnsi="Times New Roman"/>
          <w:lang w:val="ro-RO"/>
        </w:rPr>
      </w:pPr>
      <w:r w:rsidRPr="002C2BFB">
        <w:rPr>
          <w:rFonts w:ascii="Times New Roman" w:hAnsi="Times New Roman"/>
          <w:lang w:val="ro-RO"/>
        </w:rPr>
        <w:tab/>
        <w:t>- beton hidrotehnic BcR 3,5 armat cu plasă din STNB de uz general tip G, indicativ 103GQ 84, în grosime de 20 cm;</w:t>
      </w:r>
    </w:p>
    <w:p w:rsidR="00A9742A" w:rsidRPr="002C2BFB" w:rsidRDefault="00A9742A" w:rsidP="00A9742A">
      <w:pPr>
        <w:pStyle w:val="Frspaiere"/>
        <w:tabs>
          <w:tab w:val="left" w:pos="993"/>
        </w:tabs>
        <w:spacing w:line="280" w:lineRule="atLeast"/>
        <w:rPr>
          <w:rFonts w:ascii="Times New Roman" w:hAnsi="Times New Roman"/>
          <w:lang w:val="ro-RO"/>
        </w:rPr>
      </w:pPr>
      <w:r w:rsidRPr="002C2BFB">
        <w:rPr>
          <w:rFonts w:ascii="Times New Roman" w:hAnsi="Times New Roman"/>
          <w:lang w:val="ro-RO"/>
        </w:rPr>
        <w:tab/>
        <w:t>- membrană din material geotextil tip TSI (125g/mp) pe o lungime de 20 m, măsurată de la luciul apei;</w:t>
      </w:r>
    </w:p>
    <w:p w:rsidR="00A9742A" w:rsidRPr="002C2BFB" w:rsidRDefault="00A9742A" w:rsidP="00A9742A">
      <w:pPr>
        <w:pStyle w:val="Frspaiere"/>
        <w:tabs>
          <w:tab w:val="left" w:pos="993"/>
        </w:tabs>
        <w:spacing w:line="280" w:lineRule="atLeast"/>
        <w:rPr>
          <w:rFonts w:ascii="Times New Roman" w:hAnsi="Times New Roman"/>
          <w:lang w:val="ro-RO"/>
        </w:rPr>
      </w:pPr>
      <w:r w:rsidRPr="002C2BFB">
        <w:rPr>
          <w:rFonts w:ascii="Times New Roman" w:hAnsi="Times New Roman"/>
          <w:lang w:val="ro-RO"/>
        </w:rPr>
        <w:tab/>
        <w:t>- hârtie Kraft pe restul lungimii de 20 m până la platforma de parcare.</w:t>
      </w:r>
    </w:p>
    <w:p w:rsidR="00A9742A" w:rsidRPr="002C2BFB" w:rsidRDefault="00A9742A" w:rsidP="00A9742A">
      <w:pPr>
        <w:spacing w:before="120" w:after="120" w:line="280" w:lineRule="atLeast"/>
        <w:jc w:val="both"/>
        <w:rPr>
          <w:b/>
          <w:i/>
          <w:sz w:val="24"/>
          <w:szCs w:val="24"/>
          <w:lang w:val="ro-RO"/>
        </w:rPr>
      </w:pPr>
      <w:r w:rsidRPr="002C2BFB">
        <w:rPr>
          <w:b/>
          <w:i/>
          <w:sz w:val="24"/>
          <w:szCs w:val="24"/>
          <w:lang w:val="ro-RO"/>
        </w:rPr>
        <w:t>Culee mici de mal (pentru apă mică și apă mare)</w:t>
      </w:r>
    </w:p>
    <w:p w:rsidR="00A9742A" w:rsidRPr="002C2BFB" w:rsidRDefault="00A9742A" w:rsidP="00A9742A">
      <w:pPr>
        <w:spacing w:after="120" w:line="280" w:lineRule="atLeast"/>
        <w:jc w:val="both"/>
        <w:rPr>
          <w:rStyle w:val="tpa1"/>
          <w:b/>
          <w:sz w:val="24"/>
          <w:szCs w:val="24"/>
          <w:lang w:val="ro-RO"/>
        </w:rPr>
      </w:pPr>
      <w:r w:rsidRPr="002C2BFB">
        <w:rPr>
          <w:sz w:val="24"/>
          <w:szCs w:val="24"/>
          <w:lang w:val="ro-RO"/>
        </w:rPr>
        <w:t>Se vor executa lucrări de decolmatare a întregii suprafețe</w:t>
      </w:r>
      <w:r w:rsidRPr="002C2BFB">
        <w:rPr>
          <w:rStyle w:val="tpa1"/>
          <w:b/>
          <w:sz w:val="24"/>
          <w:szCs w:val="24"/>
          <w:lang w:val="ro-RO"/>
        </w:rPr>
        <w:t xml:space="preserve"> </w:t>
      </w:r>
    </w:p>
    <w:p w:rsidR="00A9742A" w:rsidRPr="002C2BFB" w:rsidRDefault="00A9742A" w:rsidP="00A9742A">
      <w:pPr>
        <w:pStyle w:val="Frspaiere"/>
        <w:spacing w:line="280" w:lineRule="atLeast"/>
        <w:rPr>
          <w:rFonts w:ascii="Times New Roman" w:hAnsi="Times New Roman"/>
          <w:b/>
          <w:i/>
          <w:lang w:val="ro-RO"/>
        </w:rPr>
      </w:pPr>
      <w:r w:rsidRPr="002C2BFB">
        <w:rPr>
          <w:rFonts w:ascii="Times New Roman" w:hAnsi="Times New Roman"/>
          <w:b/>
          <w:i/>
          <w:lang w:val="ro-RO"/>
        </w:rPr>
        <w:t>Culeea de mal principală</w:t>
      </w:r>
    </w:p>
    <w:p w:rsidR="00A9742A" w:rsidRPr="002C2BFB" w:rsidRDefault="00A9742A" w:rsidP="00A9742A">
      <w:pPr>
        <w:spacing w:before="120" w:after="120" w:line="280" w:lineRule="atLeast"/>
        <w:jc w:val="both"/>
        <w:rPr>
          <w:sz w:val="24"/>
          <w:szCs w:val="24"/>
          <w:lang w:val="ro-RO"/>
        </w:rPr>
      </w:pPr>
      <w:r w:rsidRPr="002C2BFB">
        <w:rPr>
          <w:sz w:val="24"/>
          <w:szCs w:val="24"/>
          <w:lang w:val="ro-RO"/>
        </w:rPr>
        <w:t>Prin proiect se prevede executarea unor lucrări de subzidire cu o fundație suplimentară din beton armat pe o lungime de 6,40 m. De asemenea se vor executa lucrări de reparații a pintenului din beton de la malul apei.</w:t>
      </w:r>
    </w:p>
    <w:p w:rsidR="00A9742A" w:rsidRPr="002C2BFB" w:rsidRDefault="00A9742A" w:rsidP="00A9742A">
      <w:pPr>
        <w:spacing w:line="280" w:lineRule="atLeast"/>
        <w:jc w:val="both"/>
        <w:rPr>
          <w:sz w:val="24"/>
          <w:szCs w:val="24"/>
          <w:lang w:val="ro-RO"/>
        </w:rPr>
      </w:pPr>
      <w:r w:rsidRPr="002C2BFB">
        <w:rPr>
          <w:b/>
          <w:i/>
          <w:sz w:val="24"/>
          <w:szCs w:val="24"/>
          <w:lang w:val="ro-RO"/>
        </w:rPr>
        <w:t>Iluminat stradal</w:t>
      </w:r>
    </w:p>
    <w:p w:rsidR="00A9742A" w:rsidRPr="002C2BFB" w:rsidRDefault="00A9742A" w:rsidP="00A9742A">
      <w:pPr>
        <w:spacing w:after="120" w:line="280" w:lineRule="atLeast"/>
        <w:jc w:val="both"/>
        <w:rPr>
          <w:sz w:val="24"/>
          <w:szCs w:val="24"/>
          <w:lang w:val="ro-RO"/>
        </w:rPr>
      </w:pPr>
      <w:r w:rsidRPr="002C2BFB">
        <w:rPr>
          <w:sz w:val="24"/>
          <w:szCs w:val="24"/>
          <w:lang w:val="ro-RO"/>
        </w:rPr>
        <w:t>Pentru iluminatul întregului traseu (drum-platformă) s-au prevăzut 15 bucăți stâlpi care vor fi amplasați în fundații izolate din beton armat, turnate monolit prevăzute cu prezoane din oțel, filetate la partea superioară  pentru fixarea stâlpilor. Fundațiile au dimensiunea de 0,4 m x 0,4 m și adâncimea de 1,45 m față de cota platformei.</w:t>
      </w:r>
    </w:p>
    <w:p w:rsidR="00A9742A" w:rsidRPr="002C2BFB" w:rsidRDefault="00A9742A" w:rsidP="00A9742A">
      <w:pPr>
        <w:spacing w:line="280" w:lineRule="atLeast"/>
        <w:jc w:val="both"/>
        <w:rPr>
          <w:rStyle w:val="tpa1"/>
          <w:b/>
          <w:sz w:val="24"/>
          <w:szCs w:val="24"/>
          <w:lang w:val="ro-RO"/>
        </w:rPr>
      </w:pPr>
      <w:r w:rsidRPr="002C2BFB">
        <w:rPr>
          <w:rStyle w:val="tpa1"/>
          <w:b/>
          <w:sz w:val="24"/>
          <w:szCs w:val="24"/>
          <w:lang w:val="ro-RO"/>
        </w:rPr>
        <w:t xml:space="preserve">b) Cumularea cu alte proiecte existente și/sau aprobate: </w:t>
      </w:r>
    </w:p>
    <w:p w:rsidR="00A9742A" w:rsidRPr="002C2BFB" w:rsidRDefault="00A9742A" w:rsidP="00A9742A">
      <w:pPr>
        <w:spacing w:line="280" w:lineRule="atLeast"/>
        <w:jc w:val="both"/>
        <w:rPr>
          <w:rFonts w:cs="Arial"/>
          <w:sz w:val="24"/>
          <w:szCs w:val="24"/>
          <w:lang w:val="en-US"/>
        </w:rPr>
      </w:pPr>
      <w:r w:rsidRPr="002C2BFB">
        <w:rPr>
          <w:rFonts w:cs="Arial"/>
          <w:sz w:val="24"/>
          <w:szCs w:val="24"/>
          <w:lang w:val="ro-RO"/>
        </w:rPr>
        <w:t xml:space="preserve">În zona amplasamentului proiectului nu au fost identificate alte proiecte care să determine un impact cumulat semnificativ. </w:t>
      </w:r>
    </w:p>
    <w:p w:rsidR="00A9742A" w:rsidRPr="002C2BFB" w:rsidRDefault="00A9742A" w:rsidP="00A9742A">
      <w:pPr>
        <w:widowControl w:val="0"/>
        <w:tabs>
          <w:tab w:val="left" w:pos="284"/>
        </w:tabs>
        <w:autoSpaceDE w:val="0"/>
        <w:autoSpaceDN w:val="0"/>
        <w:adjustRightInd w:val="0"/>
        <w:spacing w:before="120" w:after="120" w:line="280" w:lineRule="atLeast"/>
        <w:jc w:val="both"/>
        <w:rPr>
          <w:rStyle w:val="tpa1"/>
          <w:b/>
          <w:sz w:val="24"/>
          <w:szCs w:val="24"/>
          <w:lang w:val="ro-RO"/>
        </w:rPr>
      </w:pPr>
      <w:r w:rsidRPr="002C2BFB">
        <w:rPr>
          <w:rStyle w:val="tpa1"/>
          <w:b/>
          <w:sz w:val="24"/>
          <w:szCs w:val="24"/>
          <w:lang w:val="ro-RO"/>
        </w:rPr>
        <w:t xml:space="preserve">c) Utilizarea resurselor naturale, în special a solului, a terenurilor, a apei și a biodiversității: </w:t>
      </w:r>
    </w:p>
    <w:p w:rsidR="00A9742A" w:rsidRPr="002C2BFB" w:rsidRDefault="00A9742A" w:rsidP="00A9742A">
      <w:pPr>
        <w:widowControl w:val="0"/>
        <w:tabs>
          <w:tab w:val="left" w:pos="284"/>
        </w:tabs>
        <w:autoSpaceDE w:val="0"/>
        <w:autoSpaceDN w:val="0"/>
        <w:adjustRightInd w:val="0"/>
        <w:spacing w:line="280" w:lineRule="atLeast"/>
        <w:jc w:val="both"/>
        <w:rPr>
          <w:rStyle w:val="tli1"/>
          <w:color w:val="FF0000"/>
          <w:sz w:val="24"/>
          <w:szCs w:val="24"/>
          <w:lang w:val="ro-RO"/>
        </w:rPr>
      </w:pPr>
      <w:r w:rsidRPr="002C2BFB">
        <w:rPr>
          <w:sz w:val="24"/>
          <w:szCs w:val="24"/>
          <w:lang w:val="ro-RO"/>
        </w:rPr>
        <w:t>Realizarea lucrărilor în cadrul proiectului prevede utilizarea efectivă a resurselor naturale numai pe perioada de execuție a lucrărilor.</w:t>
      </w:r>
      <w:r w:rsidRPr="002C2BFB">
        <w:rPr>
          <w:color w:val="FF0000"/>
          <w:sz w:val="24"/>
          <w:szCs w:val="24"/>
          <w:lang w:val="ro-RO"/>
        </w:rPr>
        <w:t xml:space="preserve"> </w:t>
      </w:r>
      <w:r w:rsidRPr="002C2BFB">
        <w:rPr>
          <w:sz w:val="24"/>
          <w:szCs w:val="24"/>
          <w:lang w:val="ro-RO"/>
        </w:rPr>
        <w:t>Se vor utiliza următoarele resurse naturale: balast, piatră spartă,etc.</w:t>
      </w:r>
      <w:r w:rsidRPr="002C2BFB">
        <w:rPr>
          <w:color w:val="FF0000"/>
          <w:sz w:val="24"/>
          <w:szCs w:val="24"/>
          <w:lang w:val="ro-RO"/>
        </w:rPr>
        <w:t xml:space="preserve"> </w:t>
      </w:r>
      <w:r w:rsidRPr="002C2BFB">
        <w:rPr>
          <w:sz w:val="24"/>
          <w:szCs w:val="24"/>
          <w:lang w:val="ro-RO"/>
        </w:rPr>
        <w:t xml:space="preserve">Apa va fi utilizată tehnologic pentru executarea lucrărilor de compactare necesare, dar și ca măsură de evitare a poluării aerului, prin udarea continuă a suprafețelor pe timpul execuției lucrărilor, dacă este cazul. </w:t>
      </w:r>
    </w:p>
    <w:p w:rsidR="00A9742A" w:rsidRPr="002C2BFB" w:rsidRDefault="00A9742A" w:rsidP="00A9742A">
      <w:pPr>
        <w:widowControl w:val="0"/>
        <w:tabs>
          <w:tab w:val="left" w:pos="284"/>
        </w:tabs>
        <w:autoSpaceDE w:val="0"/>
        <w:autoSpaceDN w:val="0"/>
        <w:adjustRightInd w:val="0"/>
        <w:spacing w:line="280" w:lineRule="atLeast"/>
        <w:jc w:val="both"/>
        <w:rPr>
          <w:sz w:val="24"/>
          <w:szCs w:val="24"/>
          <w:lang w:val="ro-RO"/>
        </w:rPr>
      </w:pPr>
      <w:r w:rsidRPr="002C2BFB">
        <w:rPr>
          <w:sz w:val="24"/>
          <w:szCs w:val="24"/>
          <w:lang w:val="ro-RO"/>
        </w:rPr>
        <w:t xml:space="preserve">Nu se vor ocupa definitiv alte suprafațe de teren, lucrările executându-se pe o infrastructură existentă.  </w:t>
      </w:r>
    </w:p>
    <w:p w:rsidR="00A9742A" w:rsidRPr="002C2BFB" w:rsidRDefault="00A9742A" w:rsidP="00A9742A">
      <w:pPr>
        <w:widowControl w:val="0"/>
        <w:tabs>
          <w:tab w:val="left" w:pos="284"/>
        </w:tabs>
        <w:autoSpaceDE w:val="0"/>
        <w:autoSpaceDN w:val="0"/>
        <w:adjustRightInd w:val="0"/>
        <w:spacing w:line="280" w:lineRule="atLeast"/>
        <w:jc w:val="both"/>
        <w:rPr>
          <w:rStyle w:val="tpa1"/>
          <w:sz w:val="24"/>
          <w:szCs w:val="24"/>
          <w:lang w:val="ro-RO"/>
        </w:rPr>
      </w:pPr>
      <w:r w:rsidRPr="002C2BFB">
        <w:rPr>
          <w:rStyle w:val="tpa1"/>
          <w:sz w:val="24"/>
          <w:szCs w:val="24"/>
          <w:lang w:val="ro-RO"/>
        </w:rPr>
        <w:t>Va fi afectată temporar o suprafață de teren, la limita intravilanului localității și în afara amplasamentului proiectului, respectiv a ariilor naturale protejatelimitrofă construcției propuse, pentru amplasarea organizării de șantier pe perioada executării lucrărilor. Organizarea de șantier va cuprinde amenajări pentru:</w:t>
      </w:r>
    </w:p>
    <w:p w:rsidR="00A9742A" w:rsidRPr="002C2BFB" w:rsidRDefault="00A9742A" w:rsidP="00A9742A">
      <w:pPr>
        <w:widowControl w:val="0"/>
        <w:numPr>
          <w:ilvl w:val="0"/>
          <w:numId w:val="46"/>
        </w:numPr>
        <w:tabs>
          <w:tab w:val="left" w:pos="284"/>
        </w:tabs>
        <w:autoSpaceDE w:val="0"/>
        <w:autoSpaceDN w:val="0"/>
        <w:adjustRightInd w:val="0"/>
        <w:spacing w:line="280" w:lineRule="atLeast"/>
        <w:jc w:val="both"/>
        <w:rPr>
          <w:sz w:val="24"/>
          <w:szCs w:val="24"/>
          <w:lang w:val="ro-RO"/>
        </w:rPr>
      </w:pPr>
      <w:r w:rsidRPr="002C2BFB">
        <w:rPr>
          <w:sz w:val="24"/>
          <w:szCs w:val="24"/>
          <w:lang w:val="ro-RO"/>
        </w:rPr>
        <w:t>depozitarea materialelor de construcții (balast, nisip, etc.);</w:t>
      </w:r>
    </w:p>
    <w:p w:rsidR="00A9742A" w:rsidRPr="002C2BFB" w:rsidRDefault="00A9742A" w:rsidP="00A9742A">
      <w:pPr>
        <w:widowControl w:val="0"/>
        <w:numPr>
          <w:ilvl w:val="0"/>
          <w:numId w:val="46"/>
        </w:numPr>
        <w:tabs>
          <w:tab w:val="left" w:pos="284"/>
        </w:tabs>
        <w:autoSpaceDE w:val="0"/>
        <w:autoSpaceDN w:val="0"/>
        <w:adjustRightInd w:val="0"/>
        <w:spacing w:line="280" w:lineRule="atLeast"/>
        <w:jc w:val="both"/>
        <w:rPr>
          <w:sz w:val="24"/>
          <w:szCs w:val="24"/>
          <w:lang w:val="ro-RO"/>
        </w:rPr>
      </w:pPr>
      <w:r w:rsidRPr="002C2BFB">
        <w:rPr>
          <w:sz w:val="24"/>
          <w:szCs w:val="24"/>
          <w:lang w:val="ro-RO"/>
        </w:rPr>
        <w:t>depozitarea uneltelor, echipamentelor, utilajelor;</w:t>
      </w:r>
    </w:p>
    <w:p w:rsidR="00A9742A" w:rsidRPr="002C2BFB" w:rsidRDefault="00A9742A" w:rsidP="00A9742A">
      <w:pPr>
        <w:widowControl w:val="0"/>
        <w:numPr>
          <w:ilvl w:val="0"/>
          <w:numId w:val="46"/>
        </w:numPr>
        <w:tabs>
          <w:tab w:val="left" w:pos="284"/>
        </w:tabs>
        <w:autoSpaceDE w:val="0"/>
        <w:autoSpaceDN w:val="0"/>
        <w:adjustRightInd w:val="0"/>
        <w:spacing w:line="280" w:lineRule="atLeast"/>
        <w:jc w:val="both"/>
        <w:rPr>
          <w:sz w:val="24"/>
          <w:szCs w:val="24"/>
          <w:lang w:val="ro-RO"/>
        </w:rPr>
      </w:pPr>
      <w:r w:rsidRPr="002C2BFB">
        <w:rPr>
          <w:sz w:val="24"/>
          <w:szCs w:val="24"/>
          <w:lang w:val="ro-RO"/>
        </w:rPr>
        <w:t>verificarea și pregătirea pentru montaj a materialelor specifice proiectului;</w:t>
      </w:r>
    </w:p>
    <w:p w:rsidR="00A9742A" w:rsidRPr="002C2BFB" w:rsidRDefault="00A9742A" w:rsidP="00A9742A">
      <w:pPr>
        <w:widowControl w:val="0"/>
        <w:numPr>
          <w:ilvl w:val="0"/>
          <w:numId w:val="46"/>
        </w:numPr>
        <w:tabs>
          <w:tab w:val="left" w:pos="284"/>
        </w:tabs>
        <w:autoSpaceDE w:val="0"/>
        <w:autoSpaceDN w:val="0"/>
        <w:adjustRightInd w:val="0"/>
        <w:spacing w:line="280" w:lineRule="atLeast"/>
        <w:jc w:val="both"/>
        <w:rPr>
          <w:sz w:val="24"/>
          <w:szCs w:val="24"/>
          <w:lang w:val="ro-RO"/>
        </w:rPr>
      </w:pPr>
      <w:r w:rsidRPr="002C2BFB">
        <w:rPr>
          <w:sz w:val="24"/>
          <w:szCs w:val="24"/>
          <w:lang w:val="ro-RO"/>
        </w:rPr>
        <w:t>depozitarea temporară a deșeurilor pe diferite categorii.</w:t>
      </w:r>
    </w:p>
    <w:p w:rsidR="00A9742A" w:rsidRPr="002C2BFB" w:rsidRDefault="00A9742A" w:rsidP="00A9742A">
      <w:pPr>
        <w:widowControl w:val="0"/>
        <w:tabs>
          <w:tab w:val="left" w:pos="284"/>
        </w:tabs>
        <w:autoSpaceDE w:val="0"/>
        <w:autoSpaceDN w:val="0"/>
        <w:adjustRightInd w:val="0"/>
        <w:spacing w:line="280" w:lineRule="atLeast"/>
        <w:jc w:val="both"/>
        <w:rPr>
          <w:rStyle w:val="Referincomentariu"/>
          <w:sz w:val="24"/>
          <w:szCs w:val="24"/>
          <w:lang w:val="ro-RO"/>
        </w:rPr>
      </w:pPr>
      <w:r w:rsidRPr="002C2BFB">
        <w:rPr>
          <w:sz w:val="24"/>
          <w:szCs w:val="24"/>
          <w:lang w:val="ro-RO"/>
        </w:rPr>
        <w:t>Terenurile ce vor fi ocupate temporar pe perioada executării lucrărilor vor fi redate la categoria și starea inițială la finalizarea lucrărilor de construire.</w:t>
      </w:r>
      <w:r w:rsidRPr="002C2BFB">
        <w:rPr>
          <w:rStyle w:val="Referincomentariu"/>
          <w:sz w:val="24"/>
          <w:szCs w:val="24"/>
          <w:lang w:val="ro-RO"/>
        </w:rPr>
        <w:t xml:space="preserve"> </w:t>
      </w:r>
    </w:p>
    <w:p w:rsidR="00A9742A" w:rsidRPr="002C2BFB" w:rsidRDefault="00A9742A" w:rsidP="00A9742A">
      <w:pPr>
        <w:spacing w:before="120" w:after="120" w:line="280" w:lineRule="atLeast"/>
        <w:jc w:val="both"/>
        <w:rPr>
          <w:b/>
          <w:sz w:val="24"/>
          <w:szCs w:val="24"/>
          <w:lang w:val="ro-RO" w:eastAsia="ro-RO"/>
        </w:rPr>
      </w:pPr>
      <w:r w:rsidRPr="002C2BFB">
        <w:rPr>
          <w:b/>
          <w:bCs/>
          <w:sz w:val="24"/>
          <w:szCs w:val="24"/>
          <w:lang w:val="ro-RO" w:eastAsia="ro-RO"/>
        </w:rPr>
        <w:t xml:space="preserve">d) </w:t>
      </w:r>
      <w:r w:rsidRPr="002C2BFB">
        <w:rPr>
          <w:b/>
          <w:sz w:val="24"/>
          <w:szCs w:val="24"/>
          <w:lang w:val="ro-RO" w:eastAsia="ro-RO"/>
        </w:rPr>
        <w:t>Cantitatea şi tipurile de deşeuri generate/gestionate:</w:t>
      </w:r>
    </w:p>
    <w:p w:rsidR="00A9742A" w:rsidRPr="002C2BFB" w:rsidRDefault="00A9742A" w:rsidP="00A9742A">
      <w:pPr>
        <w:spacing w:line="280" w:lineRule="atLeast"/>
        <w:rPr>
          <w:sz w:val="24"/>
          <w:szCs w:val="24"/>
          <w:lang w:val="ro-RO"/>
        </w:rPr>
      </w:pPr>
      <w:r w:rsidRPr="002C2BFB">
        <w:rPr>
          <w:sz w:val="24"/>
          <w:szCs w:val="24"/>
          <w:lang w:val="ro-RO"/>
        </w:rPr>
        <w:t>În etapa de execuţie a proiectului vor rezulta următoarele categorii de deşeuri:</w:t>
      </w:r>
    </w:p>
    <w:p w:rsidR="00A9742A" w:rsidRPr="002C2BFB" w:rsidRDefault="00A9742A" w:rsidP="00A9742A">
      <w:pPr>
        <w:numPr>
          <w:ilvl w:val="0"/>
          <w:numId w:val="5"/>
        </w:numPr>
        <w:spacing w:line="280" w:lineRule="atLeast"/>
        <w:jc w:val="both"/>
        <w:rPr>
          <w:sz w:val="24"/>
          <w:szCs w:val="24"/>
          <w:lang w:val="ro-RO"/>
        </w:rPr>
      </w:pPr>
      <w:r w:rsidRPr="002C2BFB">
        <w:rPr>
          <w:sz w:val="24"/>
          <w:szCs w:val="24"/>
          <w:lang w:val="ro-RO" w:eastAsia="ro-RO"/>
        </w:rPr>
        <w:t>deșeuri încadrate în clasa</w:t>
      </w:r>
      <w:r w:rsidRPr="002C2BFB">
        <w:rPr>
          <w:b/>
          <w:i/>
          <w:sz w:val="24"/>
          <w:szCs w:val="24"/>
          <w:lang w:val="ro-RO" w:eastAsia="ro-RO"/>
        </w:rPr>
        <w:t xml:space="preserve"> 17 DEŞEURI DIN CONSTRUCŢII ŞI DEMOLĂRI </w:t>
      </w:r>
      <w:r w:rsidRPr="002C2BFB">
        <w:rPr>
          <w:sz w:val="24"/>
          <w:szCs w:val="24"/>
          <w:lang w:val="ro-RO" w:eastAsia="ro-RO"/>
        </w:rPr>
        <w:t xml:space="preserve">(cod 17 05 04-pământ și pietre, altele decât cele specificate la 17 05 03; cod 17 01 01-beton și </w:t>
      </w:r>
      <w:r w:rsidRPr="002C2BFB">
        <w:rPr>
          <w:sz w:val="24"/>
          <w:szCs w:val="24"/>
          <w:lang w:val="ro-RO" w:eastAsia="ro-RO"/>
        </w:rPr>
        <w:lastRenderedPageBreak/>
        <w:t xml:space="preserve">moloz; cod 17 04 01-cupru, bronz, alamă;  cod 17 04 05-fier și oțel; cod 17 04 07-deșeuri din amestecuri metalice) </w:t>
      </w:r>
      <w:r w:rsidRPr="002C2BFB">
        <w:rPr>
          <w:sz w:val="24"/>
          <w:szCs w:val="24"/>
          <w:lang w:val="ro-RO"/>
        </w:rPr>
        <w:t>deșeuri rezultate din săpătura realizată pentru executarea lucrărilor de iluminat exterior al platformei, inclusiv de montare a stâlpilor proiectați, lucrări de instalații electrice (cabluri electrice subterane), etc.</w:t>
      </w:r>
      <w:r w:rsidRPr="002C2BFB">
        <w:rPr>
          <w:sz w:val="24"/>
          <w:szCs w:val="24"/>
          <w:lang w:val="ro-RO" w:eastAsia="ro-RO"/>
        </w:rPr>
        <w:t>;</w:t>
      </w:r>
    </w:p>
    <w:p w:rsidR="00A9742A" w:rsidRPr="002C2BFB" w:rsidRDefault="00A9742A" w:rsidP="00A9742A">
      <w:pPr>
        <w:numPr>
          <w:ilvl w:val="0"/>
          <w:numId w:val="5"/>
        </w:numPr>
        <w:spacing w:line="280" w:lineRule="atLeast"/>
        <w:jc w:val="both"/>
        <w:rPr>
          <w:color w:val="FF0000"/>
          <w:sz w:val="24"/>
          <w:szCs w:val="24"/>
          <w:lang w:val="ro-RO"/>
        </w:rPr>
      </w:pPr>
      <w:r w:rsidRPr="002C2BFB">
        <w:rPr>
          <w:sz w:val="24"/>
          <w:szCs w:val="24"/>
          <w:lang w:val="ro-RO" w:eastAsia="ro-RO"/>
        </w:rPr>
        <w:t xml:space="preserve">deșeuri de ambalaje diverse </w:t>
      </w:r>
      <w:r w:rsidRPr="002C2BFB">
        <w:rPr>
          <w:sz w:val="24"/>
          <w:szCs w:val="24"/>
          <w:lang w:val="ro-RO"/>
        </w:rPr>
        <w:t>-ambalaje de hârtie și carton (cod 15 01 01), ambalaje de materiale plastice (cod 15 01 02), ambalaje din lemn (cod 15 01 03). care se vor preda pentru valorificare operatorilor autorizați;</w:t>
      </w:r>
    </w:p>
    <w:p w:rsidR="00A9742A" w:rsidRPr="002C2BFB" w:rsidRDefault="00A9742A" w:rsidP="00A9742A">
      <w:pPr>
        <w:numPr>
          <w:ilvl w:val="0"/>
          <w:numId w:val="5"/>
        </w:numPr>
        <w:spacing w:line="280" w:lineRule="atLeast"/>
        <w:jc w:val="both"/>
        <w:rPr>
          <w:sz w:val="24"/>
          <w:szCs w:val="24"/>
          <w:lang w:val="ro-RO"/>
        </w:rPr>
      </w:pPr>
      <w:r w:rsidRPr="002C2BFB">
        <w:rPr>
          <w:sz w:val="24"/>
          <w:szCs w:val="24"/>
          <w:lang w:val="ro-RO"/>
        </w:rPr>
        <w:t>deşeuri menajere rezultate din activitatea socială a personalului implicat în realizarea lucrărilor (cod 20 03 01) care vor fi preluate de operatori autorizați.</w:t>
      </w:r>
    </w:p>
    <w:p w:rsidR="00A9742A" w:rsidRPr="002C2BFB" w:rsidRDefault="00A9742A" w:rsidP="00A9742A">
      <w:pPr>
        <w:spacing w:line="280" w:lineRule="atLeast"/>
        <w:jc w:val="both"/>
        <w:rPr>
          <w:sz w:val="24"/>
          <w:szCs w:val="24"/>
          <w:lang w:val="ro-RO"/>
        </w:rPr>
      </w:pPr>
      <w:r w:rsidRPr="002C2BFB">
        <w:rPr>
          <w:sz w:val="24"/>
          <w:szCs w:val="24"/>
          <w:lang w:val="ro-RO"/>
        </w:rPr>
        <w:t>Materialele refolosibile şi deşeurile valorificabile se vor valorifica prin operatori autorizați conform legislaţiei în vigoare.</w:t>
      </w:r>
    </w:p>
    <w:p w:rsidR="00A9742A" w:rsidRPr="002C2BFB" w:rsidRDefault="00A9742A" w:rsidP="00A9742A">
      <w:pPr>
        <w:spacing w:line="280" w:lineRule="atLeast"/>
        <w:jc w:val="both"/>
        <w:rPr>
          <w:sz w:val="24"/>
          <w:szCs w:val="24"/>
          <w:lang w:val="ro-RO"/>
        </w:rPr>
      </w:pPr>
      <w:r w:rsidRPr="002C2BFB">
        <w:rPr>
          <w:sz w:val="24"/>
          <w:szCs w:val="24"/>
          <w:lang w:val="ro-RO" w:eastAsia="ro-RO"/>
        </w:rPr>
        <w:t>Deşeurile nepericuloase din construcţii şi desfiinţări - categoria 17 din Lista deşeurilor, se vor elimina prin depozitare în depozite de deşeuri nepericuloase care acceptă astfel de deşeuri numai în cazul în care valorificarea nu este posibilă din punct de vedere tehnic sau economic.  În cadrul proiectului se propune valorificarea pietrei brute recuperate din structura rutieră a drumului care se va reabilita pentru refacerea zidăriei și pentru protecția pereului la baza piciorului acestuia precum și a taluzului drumului județean.</w:t>
      </w:r>
    </w:p>
    <w:p w:rsidR="00A9742A" w:rsidRPr="002C2BFB" w:rsidRDefault="00A9742A" w:rsidP="00A9742A">
      <w:pPr>
        <w:shd w:val="clear" w:color="auto" w:fill="FFFFFF"/>
        <w:spacing w:line="280" w:lineRule="atLeast"/>
        <w:jc w:val="both"/>
        <w:rPr>
          <w:rStyle w:val="tpa1"/>
          <w:sz w:val="24"/>
          <w:szCs w:val="24"/>
          <w:lang w:val="ro-RO"/>
        </w:rPr>
      </w:pPr>
      <w:r w:rsidRPr="002C2BFB">
        <w:rPr>
          <w:rStyle w:val="tpa1"/>
          <w:sz w:val="24"/>
          <w:szCs w:val="24"/>
          <w:lang w:val="ro-RO"/>
        </w:rPr>
        <w:t xml:space="preserve">Deșeuri rezultate din funcționare: </w:t>
      </w:r>
    </w:p>
    <w:p w:rsidR="00A9742A" w:rsidRPr="002C2BFB" w:rsidRDefault="00A9742A" w:rsidP="00A9742A">
      <w:pPr>
        <w:numPr>
          <w:ilvl w:val="0"/>
          <w:numId w:val="47"/>
        </w:numPr>
        <w:shd w:val="clear" w:color="auto" w:fill="FFFFFF"/>
        <w:spacing w:line="280" w:lineRule="atLeast"/>
        <w:jc w:val="both"/>
        <w:rPr>
          <w:sz w:val="24"/>
          <w:szCs w:val="24"/>
          <w:lang w:val="ro-RO"/>
        </w:rPr>
      </w:pPr>
      <w:r w:rsidRPr="002C2BFB">
        <w:rPr>
          <w:sz w:val="24"/>
          <w:szCs w:val="24"/>
          <w:lang w:val="ro-RO"/>
        </w:rPr>
        <w:t>deșeuri menajere (cod 20 03 01), care vor fi preluate de către agentul de salubrizare autorizat;</w:t>
      </w:r>
    </w:p>
    <w:p w:rsidR="00A9742A" w:rsidRPr="002C2BFB" w:rsidRDefault="00A9742A" w:rsidP="00A9742A">
      <w:pPr>
        <w:numPr>
          <w:ilvl w:val="0"/>
          <w:numId w:val="47"/>
        </w:numPr>
        <w:shd w:val="clear" w:color="auto" w:fill="FFFFFF"/>
        <w:spacing w:line="280" w:lineRule="atLeast"/>
        <w:jc w:val="both"/>
        <w:rPr>
          <w:sz w:val="24"/>
          <w:szCs w:val="24"/>
          <w:lang w:val="ro-RO" w:eastAsia="ro-RO"/>
        </w:rPr>
      </w:pPr>
      <w:r w:rsidRPr="002C2BFB">
        <w:rPr>
          <w:sz w:val="24"/>
          <w:szCs w:val="24"/>
          <w:lang w:val="ro-RO" w:eastAsia="ro-RO"/>
        </w:rPr>
        <w:t xml:space="preserve">deșeuri de ambalaje diverse </w:t>
      </w:r>
      <w:r w:rsidRPr="002C2BFB">
        <w:rPr>
          <w:sz w:val="24"/>
          <w:szCs w:val="24"/>
          <w:lang w:val="ro-RO"/>
        </w:rPr>
        <w:t>-ambalaje de hârtie și carton (cod 15 01 01), ambalaje de materiale plastice (cod 15 01 02), ambalaje din lemn (cod 15 01 03), ambalaje contaminate cu substanțe (cod 15 01 10</w:t>
      </w:r>
      <w:r w:rsidRPr="002C2BFB">
        <w:rPr>
          <w:sz w:val="24"/>
          <w:szCs w:val="24"/>
          <w:vertAlign w:val="superscript"/>
          <w:lang w:val="ro-RO"/>
        </w:rPr>
        <w:t>*</w:t>
      </w:r>
      <w:r w:rsidRPr="002C2BFB">
        <w:rPr>
          <w:sz w:val="24"/>
          <w:szCs w:val="24"/>
          <w:lang w:val="ro-RO"/>
        </w:rPr>
        <w:t>) care se vor preda pentru valorificare/eliminare operatorilor autorizați</w:t>
      </w:r>
      <w:r w:rsidRPr="002C2BFB">
        <w:rPr>
          <w:sz w:val="24"/>
          <w:szCs w:val="24"/>
          <w:lang w:val="ro-RO" w:eastAsia="ro-RO"/>
        </w:rPr>
        <w:t>;</w:t>
      </w:r>
    </w:p>
    <w:p w:rsidR="00A9742A" w:rsidRPr="002C2BFB" w:rsidRDefault="00A9742A" w:rsidP="00A9742A">
      <w:pPr>
        <w:autoSpaceDE w:val="0"/>
        <w:spacing w:after="60" w:line="280" w:lineRule="atLeast"/>
        <w:jc w:val="both"/>
        <w:rPr>
          <w:b/>
          <w:sz w:val="24"/>
          <w:szCs w:val="24"/>
          <w:lang w:val="ro-RO"/>
        </w:rPr>
      </w:pPr>
      <w:r w:rsidRPr="002C2BFB">
        <w:rPr>
          <w:sz w:val="24"/>
          <w:szCs w:val="24"/>
          <w:lang w:val="ro-RO" w:eastAsia="ro-RO"/>
        </w:rPr>
        <w:t xml:space="preserve">Toate deșeurile rezultate vor fi gestionate conform prevederilor </w:t>
      </w:r>
      <w:r w:rsidRPr="002C2BFB">
        <w:rPr>
          <w:i/>
          <w:sz w:val="24"/>
          <w:szCs w:val="24"/>
          <w:lang w:val="ro-RO" w:eastAsia="ro-RO"/>
        </w:rPr>
        <w:t xml:space="preserve">Legii nr. 211/2011 privind regimul deşeurilor, </w:t>
      </w:r>
      <w:r w:rsidRPr="002C2BFB">
        <w:rPr>
          <w:sz w:val="24"/>
          <w:szCs w:val="24"/>
          <w:lang w:val="ro-RO" w:eastAsia="ro-RO"/>
        </w:rPr>
        <w:t xml:space="preserve">republicată cu modificările și completările ulterioare şi </w:t>
      </w:r>
      <w:r w:rsidRPr="002C2BFB">
        <w:rPr>
          <w:i/>
          <w:sz w:val="24"/>
          <w:szCs w:val="24"/>
          <w:lang w:val="ro-RO" w:eastAsia="ro-RO"/>
        </w:rPr>
        <w:t>H.G. nr.856/2002 privind evidenţa gestiunii deşeurilor şi pentru aprobarea listei cuprinzând deşeurile, inclusiv deşeurile periculoase</w:t>
      </w:r>
      <w:r w:rsidRPr="002C2BFB">
        <w:rPr>
          <w:sz w:val="24"/>
          <w:szCs w:val="24"/>
          <w:lang w:val="ro-RO" w:eastAsia="ro-RO"/>
        </w:rPr>
        <w:t>, cu modificările ulterioare.</w:t>
      </w:r>
    </w:p>
    <w:p w:rsidR="00A9742A" w:rsidRPr="002C2BFB" w:rsidRDefault="00A9742A" w:rsidP="00A9742A">
      <w:pPr>
        <w:spacing w:line="280" w:lineRule="atLeast"/>
        <w:jc w:val="both"/>
        <w:rPr>
          <w:sz w:val="24"/>
          <w:szCs w:val="24"/>
          <w:lang w:val="ro-RO" w:eastAsia="ro-RO"/>
        </w:rPr>
      </w:pPr>
      <w:r w:rsidRPr="002C2BFB">
        <w:rPr>
          <w:sz w:val="24"/>
          <w:szCs w:val="24"/>
          <w:lang w:val="ro-RO" w:eastAsia="ro-RO"/>
        </w:rPr>
        <w:t xml:space="preserve">Gestionarea deşeurilor se va efectua în condiţii de protecţie a sănătăţii populaţiei şi a mediului înconjurător. </w:t>
      </w:r>
    </w:p>
    <w:p w:rsidR="00A9742A" w:rsidRPr="002C2BFB" w:rsidRDefault="00A9742A" w:rsidP="00A9742A">
      <w:pPr>
        <w:spacing w:line="280" w:lineRule="atLeast"/>
        <w:jc w:val="both"/>
        <w:rPr>
          <w:sz w:val="24"/>
          <w:szCs w:val="24"/>
          <w:lang w:val="ro-RO" w:eastAsia="ro-RO"/>
        </w:rPr>
      </w:pPr>
      <w:r w:rsidRPr="002C2BFB">
        <w:rPr>
          <w:sz w:val="24"/>
          <w:szCs w:val="24"/>
          <w:lang w:val="ro-RO" w:eastAsia="ro-RO"/>
        </w:rPr>
        <w:t xml:space="preserve">Titularul de proiect va asigura: </w:t>
      </w:r>
    </w:p>
    <w:p w:rsidR="00A9742A" w:rsidRPr="002C2BFB" w:rsidRDefault="00A9742A" w:rsidP="00A9742A">
      <w:pPr>
        <w:numPr>
          <w:ilvl w:val="0"/>
          <w:numId w:val="8"/>
        </w:numPr>
        <w:tabs>
          <w:tab w:val="clear" w:pos="720"/>
          <w:tab w:val="num" w:pos="360"/>
        </w:tabs>
        <w:spacing w:line="280" w:lineRule="atLeast"/>
        <w:ind w:left="360"/>
        <w:rPr>
          <w:sz w:val="24"/>
          <w:szCs w:val="24"/>
          <w:lang w:val="ro-RO" w:eastAsia="ro-RO"/>
        </w:rPr>
      </w:pPr>
      <w:r w:rsidRPr="002C2BFB">
        <w:rPr>
          <w:sz w:val="24"/>
          <w:szCs w:val="24"/>
          <w:lang w:val="ro-RO" w:eastAsia="ro-RO"/>
        </w:rPr>
        <w:t>colectarea selectivă a deşeurilor rezultate în urma lucrărilor;</w:t>
      </w:r>
    </w:p>
    <w:p w:rsidR="00A9742A" w:rsidRPr="002C2BFB" w:rsidRDefault="00A9742A" w:rsidP="00A9742A">
      <w:pPr>
        <w:numPr>
          <w:ilvl w:val="0"/>
          <w:numId w:val="8"/>
        </w:numPr>
        <w:tabs>
          <w:tab w:val="clear" w:pos="720"/>
          <w:tab w:val="num" w:pos="360"/>
        </w:tabs>
        <w:spacing w:line="280" w:lineRule="atLeast"/>
        <w:ind w:left="360"/>
        <w:rPr>
          <w:sz w:val="24"/>
          <w:szCs w:val="24"/>
          <w:lang w:val="ro-RO" w:eastAsia="ro-RO"/>
        </w:rPr>
      </w:pPr>
      <w:r w:rsidRPr="002C2BFB">
        <w:rPr>
          <w:sz w:val="24"/>
          <w:szCs w:val="24"/>
          <w:lang w:val="ro-RO" w:eastAsia="ro-RO"/>
        </w:rPr>
        <w:t>stocarea corespunzătoare a fiecărui deşeu în recipiente metalice/PVC etanşe;</w:t>
      </w:r>
    </w:p>
    <w:p w:rsidR="00A9742A" w:rsidRPr="002C2BFB" w:rsidRDefault="00A9742A" w:rsidP="00A9742A">
      <w:pPr>
        <w:numPr>
          <w:ilvl w:val="0"/>
          <w:numId w:val="8"/>
        </w:numPr>
        <w:tabs>
          <w:tab w:val="clear" w:pos="720"/>
          <w:tab w:val="num" w:pos="360"/>
        </w:tabs>
        <w:spacing w:line="280" w:lineRule="atLeast"/>
        <w:ind w:left="360"/>
        <w:rPr>
          <w:sz w:val="24"/>
          <w:szCs w:val="24"/>
          <w:lang w:val="ro-RO" w:eastAsia="ro-RO"/>
        </w:rPr>
      </w:pPr>
      <w:r w:rsidRPr="002C2BFB">
        <w:rPr>
          <w:sz w:val="24"/>
          <w:szCs w:val="24"/>
          <w:lang w:val="ro-RO" w:eastAsia="ro-RO"/>
        </w:rPr>
        <w:t>transportul în condiţii de siguranţă al deşeurilor la locul de stocare temporară/valorificare/eliminare.</w:t>
      </w:r>
    </w:p>
    <w:p w:rsidR="00A9742A" w:rsidRPr="002C2BFB" w:rsidRDefault="00A9742A" w:rsidP="00A9742A">
      <w:pPr>
        <w:widowControl w:val="0"/>
        <w:tabs>
          <w:tab w:val="num" w:pos="1080"/>
        </w:tabs>
        <w:autoSpaceDE w:val="0"/>
        <w:autoSpaceDN w:val="0"/>
        <w:adjustRightInd w:val="0"/>
        <w:spacing w:before="120" w:after="120" w:line="280" w:lineRule="atLeast"/>
        <w:ind w:right="-58"/>
        <w:jc w:val="both"/>
        <w:rPr>
          <w:sz w:val="24"/>
          <w:szCs w:val="24"/>
          <w:lang w:val="ro-RO"/>
        </w:rPr>
      </w:pPr>
      <w:r w:rsidRPr="002C2BFB">
        <w:rPr>
          <w:rStyle w:val="li1"/>
          <w:sz w:val="24"/>
          <w:szCs w:val="24"/>
          <w:lang w:val="ro-RO"/>
        </w:rPr>
        <w:t>e)</w:t>
      </w:r>
      <w:r w:rsidRPr="002C2BFB">
        <w:rPr>
          <w:rStyle w:val="li1"/>
          <w:b w:val="0"/>
          <w:sz w:val="24"/>
          <w:szCs w:val="24"/>
          <w:lang w:val="ro-RO"/>
        </w:rPr>
        <w:t xml:space="preserve"> </w:t>
      </w:r>
      <w:r w:rsidRPr="002C2BFB">
        <w:rPr>
          <w:rStyle w:val="tli1"/>
          <w:b/>
          <w:sz w:val="24"/>
          <w:szCs w:val="24"/>
          <w:lang w:val="ro-RO"/>
        </w:rPr>
        <w:t>Poluarea și alte efecte negative</w:t>
      </w:r>
      <w:r w:rsidRPr="002C2BFB">
        <w:rPr>
          <w:rStyle w:val="li1"/>
          <w:b w:val="0"/>
          <w:sz w:val="24"/>
          <w:szCs w:val="24"/>
          <w:lang w:val="ro-RO"/>
        </w:rPr>
        <w:t xml:space="preserve"> </w:t>
      </w:r>
    </w:p>
    <w:p w:rsidR="00A9742A" w:rsidRPr="002C2BFB" w:rsidRDefault="00A9742A" w:rsidP="00A9742A">
      <w:pPr>
        <w:spacing w:line="280" w:lineRule="atLeast"/>
        <w:ind w:firstLine="720"/>
        <w:jc w:val="both"/>
        <w:rPr>
          <w:b/>
          <w:i/>
          <w:sz w:val="24"/>
          <w:szCs w:val="24"/>
          <w:lang w:val="ro-RO"/>
        </w:rPr>
      </w:pPr>
      <w:r w:rsidRPr="002C2BFB">
        <w:rPr>
          <w:b/>
          <w:i/>
          <w:sz w:val="24"/>
          <w:szCs w:val="24"/>
          <w:lang w:val="ro-RO"/>
        </w:rPr>
        <w:t>Factorul de mediu aer</w:t>
      </w:r>
    </w:p>
    <w:p w:rsidR="00A9742A" w:rsidRPr="002C2BFB" w:rsidRDefault="00A9742A" w:rsidP="00A9742A">
      <w:pPr>
        <w:spacing w:line="280" w:lineRule="atLeast"/>
        <w:ind w:firstLine="720"/>
        <w:jc w:val="both"/>
        <w:rPr>
          <w:sz w:val="24"/>
          <w:szCs w:val="24"/>
          <w:lang w:val="ro-RO"/>
        </w:rPr>
      </w:pPr>
      <w:r w:rsidRPr="002C2BFB">
        <w:rPr>
          <w:sz w:val="24"/>
          <w:szCs w:val="24"/>
          <w:lang w:val="ro-RO"/>
        </w:rPr>
        <w:t>În perioada de execuţie a lucrărilor necesare realizării proiectului, principalele surse de poluare a aerului vor fi reprezentate de:</w:t>
      </w:r>
    </w:p>
    <w:p w:rsidR="00A9742A" w:rsidRPr="002C2BFB" w:rsidRDefault="00A9742A" w:rsidP="00A9742A">
      <w:pPr>
        <w:pStyle w:val="Listparagraf"/>
        <w:numPr>
          <w:ilvl w:val="0"/>
          <w:numId w:val="6"/>
        </w:numPr>
        <w:spacing w:line="280" w:lineRule="atLeast"/>
        <w:jc w:val="both"/>
        <w:rPr>
          <w:lang w:val="ro-RO"/>
        </w:rPr>
      </w:pPr>
      <w:r w:rsidRPr="002C2BFB">
        <w:rPr>
          <w:lang w:val="ro-RO"/>
        </w:rPr>
        <w:t>activităţile de manevrare a maselor de pământ (excavații pentru fundația drumului),</w:t>
      </w:r>
      <w:r w:rsidRPr="002C2BFB">
        <w:rPr>
          <w:color w:val="FF0000"/>
          <w:lang w:val="ro-RO"/>
        </w:rPr>
        <w:t xml:space="preserve"> </w:t>
      </w:r>
      <w:r w:rsidRPr="002C2BFB">
        <w:rPr>
          <w:lang w:val="ro-RO"/>
        </w:rPr>
        <w:t>încărcare – descărcare, transport a unor materiale de construcţie şi a deşeurilor din lucrările de construcţie propuse – surse staţionare nedirijate. Poluanţi: pulberi în suspensie şi pulberi sedimentabile;</w:t>
      </w:r>
    </w:p>
    <w:p w:rsidR="00A9742A" w:rsidRPr="002C2BFB" w:rsidRDefault="00A9742A" w:rsidP="00A9742A">
      <w:pPr>
        <w:pStyle w:val="Listparagraf"/>
        <w:numPr>
          <w:ilvl w:val="0"/>
          <w:numId w:val="6"/>
        </w:numPr>
        <w:spacing w:line="280" w:lineRule="atLeast"/>
        <w:jc w:val="both"/>
        <w:rPr>
          <w:lang w:val="ro-RO"/>
        </w:rPr>
      </w:pPr>
      <w:r w:rsidRPr="002C2BFB">
        <w:rPr>
          <w:lang w:val="ro-RO"/>
        </w:rPr>
        <w:t>sursele de emisie mobile (vehicule şi utilaje ce participă la executarea lucrărilor şi la transportul materialelor); poluanţi: NO</w:t>
      </w:r>
      <w:r w:rsidRPr="002C2BFB">
        <w:rPr>
          <w:vertAlign w:val="subscript"/>
          <w:lang w:val="ro-RO"/>
        </w:rPr>
        <w:t>x</w:t>
      </w:r>
      <w:r w:rsidRPr="002C2BFB">
        <w:rPr>
          <w:lang w:val="ro-RO"/>
        </w:rPr>
        <w:t>, SO</w:t>
      </w:r>
      <w:r w:rsidRPr="002C2BFB">
        <w:rPr>
          <w:vertAlign w:val="subscript"/>
          <w:lang w:val="ro-RO"/>
        </w:rPr>
        <w:t>x</w:t>
      </w:r>
      <w:r w:rsidRPr="002C2BFB">
        <w:rPr>
          <w:lang w:val="ro-RO"/>
        </w:rPr>
        <w:t>, CO, pulberi totale.</w:t>
      </w:r>
    </w:p>
    <w:p w:rsidR="00A9742A" w:rsidRPr="002C2BFB" w:rsidRDefault="00A9742A" w:rsidP="00A9742A">
      <w:pPr>
        <w:spacing w:line="280" w:lineRule="atLeast"/>
        <w:jc w:val="both"/>
        <w:rPr>
          <w:sz w:val="24"/>
          <w:szCs w:val="24"/>
          <w:lang w:val="ro-RO"/>
        </w:rPr>
      </w:pPr>
      <w:r w:rsidRPr="002C2BFB">
        <w:rPr>
          <w:sz w:val="24"/>
          <w:szCs w:val="24"/>
          <w:lang w:val="ro-RO"/>
        </w:rPr>
        <w:t>Funcţionarea acestor surse va fi discontinuă, lucrările aferente proiectului vor fi realizate cu utilaje și mijloace de transport omologate, care vor respecta nivelul de emisii conform reglementărilor specifice în vigoare şi nu prezintă o posibilă sursă majoră de poluare. Având în vedere aceste lucruri, tehnologia de execuție a lucrărilor și amplasamentul proiectului se apreciază că proiectul va  determina un impact redus asupra atmosferei, chiar dacă durata execuției lucrărilor este de cca. 4 luni).</w:t>
      </w:r>
    </w:p>
    <w:p w:rsidR="00A9742A" w:rsidRPr="002C2BFB" w:rsidRDefault="00A9742A" w:rsidP="00A9742A">
      <w:pPr>
        <w:spacing w:before="120" w:after="120" w:line="280" w:lineRule="atLeast"/>
        <w:ind w:firstLine="720"/>
        <w:jc w:val="both"/>
        <w:rPr>
          <w:b/>
          <w:i/>
          <w:sz w:val="24"/>
          <w:szCs w:val="24"/>
          <w:lang w:val="ro-RO" w:eastAsia="ro-RO"/>
        </w:rPr>
      </w:pPr>
      <w:r w:rsidRPr="002C2BFB">
        <w:rPr>
          <w:b/>
          <w:i/>
          <w:sz w:val="24"/>
          <w:szCs w:val="24"/>
          <w:lang w:val="ro-RO" w:eastAsia="ro-RO"/>
        </w:rPr>
        <w:t xml:space="preserve">Zgomot şi vibraţii </w:t>
      </w:r>
    </w:p>
    <w:p w:rsidR="00A9742A" w:rsidRPr="002C2BFB" w:rsidRDefault="00A9742A" w:rsidP="00A9742A">
      <w:pPr>
        <w:spacing w:line="280" w:lineRule="atLeast"/>
        <w:ind w:firstLine="720"/>
        <w:jc w:val="both"/>
        <w:rPr>
          <w:sz w:val="24"/>
          <w:szCs w:val="24"/>
          <w:lang w:val="ro-RO"/>
        </w:rPr>
      </w:pPr>
      <w:r w:rsidRPr="002C2BFB">
        <w:rPr>
          <w:sz w:val="24"/>
          <w:szCs w:val="24"/>
          <w:lang w:val="ro-RO"/>
        </w:rPr>
        <w:lastRenderedPageBreak/>
        <w:t>În perioada de execuție, sursele de zgomot şi vibraţii sunt generate de: circulația vehiculelor în zona proiectului, deplasarea utilajelor în incinta de lucru, încărcarea/descărcarea materialelor, lucrările de construcții propuse, funcționarea echipamentelor și utilajelor, etc.</w:t>
      </w:r>
    </w:p>
    <w:p w:rsidR="00A9742A" w:rsidRPr="002C2BFB" w:rsidRDefault="00A9742A" w:rsidP="00A9742A">
      <w:pPr>
        <w:spacing w:line="280" w:lineRule="atLeast"/>
        <w:ind w:firstLine="720"/>
        <w:jc w:val="both"/>
        <w:rPr>
          <w:sz w:val="24"/>
          <w:szCs w:val="24"/>
          <w:lang w:val="ro-RO"/>
        </w:rPr>
      </w:pPr>
      <w:r w:rsidRPr="002C2BFB">
        <w:rPr>
          <w:sz w:val="24"/>
          <w:szCs w:val="24"/>
          <w:lang w:val="ro-RO"/>
        </w:rPr>
        <w:t xml:space="preserve">Având în vedere amplasamentul proiectului în afara zonelor locuite, dar în perimetrul ariilor naturale protejate de interes comunitar, sunt necesare măsuri speciale de reducere pe perioada execuției lucrărilor pentru protecția speciilor existente în zonă. </w:t>
      </w:r>
    </w:p>
    <w:p w:rsidR="00A9742A" w:rsidRPr="002C2BFB" w:rsidRDefault="00A9742A" w:rsidP="00A9742A">
      <w:pPr>
        <w:spacing w:line="280" w:lineRule="atLeast"/>
        <w:ind w:firstLine="720"/>
        <w:jc w:val="both"/>
        <w:rPr>
          <w:sz w:val="24"/>
          <w:szCs w:val="24"/>
          <w:lang w:val="ro-RO"/>
        </w:rPr>
      </w:pPr>
      <w:r w:rsidRPr="002C2BFB">
        <w:rPr>
          <w:sz w:val="24"/>
          <w:szCs w:val="24"/>
          <w:lang w:val="ro-RO"/>
        </w:rPr>
        <w:t>Măsurile propuse de titularul de proiect pentru perioada executării lucrărilor în vederea reducerii zgomotelor și vibrațiilor și implicit a efectelor generate asupra speciilor din faună sunt următoarele:</w:t>
      </w:r>
    </w:p>
    <w:p w:rsidR="00A9742A" w:rsidRPr="002C2BFB" w:rsidRDefault="00A9742A" w:rsidP="00A9742A">
      <w:pPr>
        <w:numPr>
          <w:ilvl w:val="0"/>
          <w:numId w:val="49"/>
        </w:numPr>
        <w:spacing w:line="280" w:lineRule="atLeast"/>
        <w:jc w:val="both"/>
        <w:rPr>
          <w:sz w:val="24"/>
          <w:szCs w:val="24"/>
          <w:lang w:val="ro-RO"/>
        </w:rPr>
      </w:pPr>
      <w:r w:rsidRPr="002C2BFB">
        <w:rPr>
          <w:sz w:val="24"/>
          <w:szCs w:val="24"/>
          <w:lang w:val="ro-RO"/>
        </w:rPr>
        <w:t>se vor utiliza doar utilaje și mijloace de transport care au revizia la zi și care generează zgomote în limitele admise care nu vor crea un disconfort speciilor de păsări și animale din zona amplasamentului.</w:t>
      </w:r>
    </w:p>
    <w:p w:rsidR="00A9742A" w:rsidRPr="002C2BFB" w:rsidRDefault="00A9742A" w:rsidP="00A9742A">
      <w:pPr>
        <w:numPr>
          <w:ilvl w:val="0"/>
          <w:numId w:val="49"/>
        </w:numPr>
        <w:spacing w:line="280" w:lineRule="atLeast"/>
        <w:jc w:val="both"/>
        <w:rPr>
          <w:sz w:val="24"/>
          <w:szCs w:val="24"/>
          <w:lang w:val="ro-RO"/>
        </w:rPr>
      </w:pPr>
      <w:r w:rsidRPr="002C2BFB">
        <w:rPr>
          <w:sz w:val="24"/>
          <w:szCs w:val="24"/>
          <w:lang w:val="ro-RO"/>
        </w:rPr>
        <w:t>Nu se vor executa lucrările prevăzute prin proiect în perioada .........................</w:t>
      </w:r>
    </w:p>
    <w:p w:rsidR="00A9742A" w:rsidRPr="002C2BFB" w:rsidRDefault="00A9742A" w:rsidP="00A9742A">
      <w:pPr>
        <w:spacing w:line="280" w:lineRule="atLeast"/>
        <w:jc w:val="both"/>
        <w:rPr>
          <w:sz w:val="24"/>
          <w:szCs w:val="24"/>
          <w:lang w:val="ro-RO"/>
        </w:rPr>
      </w:pPr>
      <w:r w:rsidRPr="002C2BFB">
        <w:rPr>
          <w:sz w:val="24"/>
          <w:szCs w:val="24"/>
          <w:lang w:val="ro-RO"/>
        </w:rPr>
        <w:t>Pe perioada funcționării zgomotele și vibrațiile vor fi reduse față de perioada executării proiectului, generate de traficul către zona de acostare, trafic care se desfășoară și în prezent, astfel încât în această perioadă nu sunt necesare măsuri suplimentare de reducere a zgomotelor și vibrațiilor.</w:t>
      </w:r>
    </w:p>
    <w:p w:rsidR="00A9742A" w:rsidRPr="002C2BFB" w:rsidRDefault="00A9742A" w:rsidP="00A9742A">
      <w:pPr>
        <w:autoSpaceDE w:val="0"/>
        <w:autoSpaceDN w:val="0"/>
        <w:adjustRightInd w:val="0"/>
        <w:spacing w:before="120" w:after="120" w:line="280" w:lineRule="atLeast"/>
        <w:ind w:firstLine="720"/>
        <w:jc w:val="both"/>
        <w:rPr>
          <w:sz w:val="24"/>
          <w:szCs w:val="24"/>
          <w:lang w:val="ro-RO"/>
        </w:rPr>
      </w:pPr>
      <w:r w:rsidRPr="002C2BFB">
        <w:rPr>
          <w:b/>
          <w:i/>
          <w:sz w:val="24"/>
          <w:szCs w:val="24"/>
          <w:lang w:val="ro-RO"/>
        </w:rPr>
        <w:t>Factorul de mediu sol</w:t>
      </w:r>
    </w:p>
    <w:p w:rsidR="00A9742A" w:rsidRPr="002C2BFB" w:rsidRDefault="00A9742A" w:rsidP="00A9742A">
      <w:pPr>
        <w:pStyle w:val="Listparagraf"/>
        <w:spacing w:line="280" w:lineRule="atLeast"/>
        <w:ind w:left="0" w:firstLine="360"/>
        <w:rPr>
          <w:lang w:val="ro-RO"/>
        </w:rPr>
      </w:pPr>
      <w:r w:rsidRPr="002C2BFB">
        <w:rPr>
          <w:lang w:val="ro-RO"/>
        </w:rPr>
        <w:t>Sursele potențiale de poluanți pentru sol, subsol și ape subterane sunt reprezentate de:</w:t>
      </w:r>
    </w:p>
    <w:p w:rsidR="00A9742A" w:rsidRPr="002C2BFB" w:rsidRDefault="00A9742A" w:rsidP="00A9742A">
      <w:pPr>
        <w:pStyle w:val="Listparagraf"/>
        <w:autoSpaceDE w:val="0"/>
        <w:autoSpaceDN w:val="0"/>
        <w:adjustRightInd w:val="0"/>
        <w:spacing w:line="280" w:lineRule="atLeast"/>
        <w:ind w:left="360"/>
        <w:jc w:val="both"/>
        <w:rPr>
          <w:lang w:val="ro-RO"/>
        </w:rPr>
      </w:pPr>
      <w:r w:rsidRPr="002C2BFB">
        <w:rPr>
          <w:lang w:val="ro-RO"/>
        </w:rPr>
        <w:t>În etapa de execuție și funcționare:</w:t>
      </w:r>
    </w:p>
    <w:p w:rsidR="00A9742A" w:rsidRPr="002C2BFB" w:rsidRDefault="00A9742A" w:rsidP="00A9742A">
      <w:pPr>
        <w:pStyle w:val="Listparagraf"/>
        <w:numPr>
          <w:ilvl w:val="0"/>
          <w:numId w:val="45"/>
        </w:numPr>
        <w:autoSpaceDE w:val="0"/>
        <w:autoSpaceDN w:val="0"/>
        <w:adjustRightInd w:val="0"/>
        <w:spacing w:line="280" w:lineRule="atLeast"/>
        <w:jc w:val="both"/>
        <w:rPr>
          <w:lang w:val="ro-RO"/>
        </w:rPr>
      </w:pPr>
      <w:r w:rsidRPr="002C2BFB">
        <w:rPr>
          <w:lang w:val="ro-RO"/>
        </w:rPr>
        <w:t>gestionarea necorespunzătoare a materialelor de construcții și a deșeurilor rezultate în urma lucrărilor, precum și a deșeurilor de tip menajer rezultate de la personalul implicat în execuția lucrărilor;</w:t>
      </w:r>
    </w:p>
    <w:p w:rsidR="00A9742A" w:rsidRPr="002C2BFB" w:rsidRDefault="00A9742A" w:rsidP="00A9742A">
      <w:pPr>
        <w:pStyle w:val="Listparagraf"/>
        <w:numPr>
          <w:ilvl w:val="0"/>
          <w:numId w:val="45"/>
        </w:numPr>
        <w:autoSpaceDE w:val="0"/>
        <w:autoSpaceDN w:val="0"/>
        <w:adjustRightInd w:val="0"/>
        <w:spacing w:line="280" w:lineRule="atLeast"/>
        <w:jc w:val="both"/>
        <w:rPr>
          <w:lang w:val="ro-RO"/>
        </w:rPr>
      </w:pPr>
      <w:r w:rsidRPr="002C2BFB">
        <w:rPr>
          <w:lang w:val="ro-RO"/>
        </w:rPr>
        <w:t>scurgeri accidentale de combustibili, lubrifianți de la autovehiculele și utilajele implicate în realizarea lucrărilor;</w:t>
      </w:r>
    </w:p>
    <w:p w:rsidR="00A9742A" w:rsidRPr="002C2BFB" w:rsidRDefault="00A9742A" w:rsidP="00A9742A">
      <w:pPr>
        <w:autoSpaceDE w:val="0"/>
        <w:autoSpaceDN w:val="0"/>
        <w:adjustRightInd w:val="0"/>
        <w:spacing w:line="280" w:lineRule="atLeast"/>
        <w:ind w:firstLine="720"/>
        <w:jc w:val="both"/>
        <w:rPr>
          <w:sz w:val="24"/>
          <w:szCs w:val="24"/>
          <w:lang w:val="ro-RO" w:eastAsia="ro-RO"/>
        </w:rPr>
      </w:pPr>
      <w:r w:rsidRPr="002C2BFB">
        <w:rPr>
          <w:sz w:val="24"/>
          <w:szCs w:val="24"/>
          <w:lang w:val="ro-RO" w:eastAsia="ro-RO"/>
        </w:rPr>
        <w:t>În condiţiile respectării etapelor și tehnologiei de execuţie a proiectului, a întreținerii adecvate a utilajelor (inspecții tehnice la zi) și a manipulării corespunzătoare a materialelor și a deşeurilor se estimează că impactul asupra solului din zona amplasamentului va fi redus. De asemenea, pe perioada funcționării, titularul de activitate va avea în permanență asigurat un stoc de materiale absorbante pentru a interveni în cazul apariției accidentale de scurgeri combustibili, lubrifianți de la autovehiculele și utilajele de manipulare.</w:t>
      </w:r>
    </w:p>
    <w:p w:rsidR="00A9742A" w:rsidRPr="002C2BFB" w:rsidRDefault="00A9742A" w:rsidP="00A9742A">
      <w:pPr>
        <w:autoSpaceDE w:val="0"/>
        <w:autoSpaceDN w:val="0"/>
        <w:adjustRightInd w:val="0"/>
        <w:spacing w:before="120" w:line="280" w:lineRule="atLeast"/>
        <w:ind w:firstLine="720"/>
        <w:jc w:val="both"/>
        <w:rPr>
          <w:sz w:val="24"/>
          <w:szCs w:val="24"/>
          <w:lang w:val="ro-RO" w:eastAsia="ro-RO"/>
        </w:rPr>
      </w:pPr>
      <w:r w:rsidRPr="002C2BFB">
        <w:rPr>
          <w:b/>
          <w:i/>
          <w:sz w:val="24"/>
          <w:szCs w:val="24"/>
          <w:lang w:val="ro-RO" w:eastAsia="ro-RO"/>
        </w:rPr>
        <w:t>Factorul de mediu apă</w:t>
      </w:r>
      <w:r w:rsidRPr="002C2BFB">
        <w:rPr>
          <w:sz w:val="24"/>
          <w:szCs w:val="24"/>
          <w:lang w:val="ro-RO" w:eastAsia="ro-RO"/>
        </w:rPr>
        <w:t xml:space="preserve">  </w:t>
      </w:r>
    </w:p>
    <w:p w:rsidR="00A9742A" w:rsidRPr="002C2BFB" w:rsidRDefault="00A9742A" w:rsidP="00A9742A">
      <w:pPr>
        <w:pStyle w:val="Listparagraf"/>
        <w:spacing w:before="120" w:line="280" w:lineRule="atLeast"/>
        <w:ind w:left="0" w:firstLine="720"/>
        <w:jc w:val="both"/>
        <w:rPr>
          <w:lang w:val="ro-RO"/>
        </w:rPr>
      </w:pPr>
      <w:r w:rsidRPr="002C2BFB">
        <w:rPr>
          <w:bCs/>
          <w:lang w:val="ro-RO"/>
        </w:rPr>
        <w:t xml:space="preserve">Proiectul propune executarea de lucrări de reabilitare/amenajare pe o infrastructură existentă începând cu drumul de la digul de apărare împotriva inundațiilor și până la platforma existentă și elementele de rezistență din zona malului, fără a se depăși </w:t>
      </w:r>
      <w:r w:rsidRPr="002C2BFB">
        <w:rPr>
          <w:lang w:val="ro-RO"/>
        </w:rPr>
        <w:t xml:space="preserve">pintenul din beton de la malul apei. </w:t>
      </w:r>
    </w:p>
    <w:p w:rsidR="00A9742A" w:rsidRPr="002C2BFB" w:rsidRDefault="00A9742A" w:rsidP="00A9742A">
      <w:pPr>
        <w:pStyle w:val="Listparagraf"/>
        <w:spacing w:line="280" w:lineRule="atLeast"/>
        <w:ind w:left="0" w:firstLine="720"/>
        <w:jc w:val="both"/>
        <w:rPr>
          <w:rFonts w:cs="Arial"/>
          <w:color w:val="FF0000"/>
          <w:lang w:val="ro-RO"/>
        </w:rPr>
      </w:pPr>
      <w:r w:rsidRPr="002C2BFB">
        <w:rPr>
          <w:lang w:val="ro-RO"/>
        </w:rPr>
        <w:t>Pentru apele uzate cu caracter menajer s-au prevăzut amplasarea pentru perioada de funcționare de toalete ecologice.</w:t>
      </w:r>
    </w:p>
    <w:p w:rsidR="00A9742A" w:rsidRPr="002C2BFB" w:rsidRDefault="00A9742A" w:rsidP="00A9742A">
      <w:pPr>
        <w:autoSpaceDE w:val="0"/>
        <w:autoSpaceDN w:val="0"/>
        <w:adjustRightInd w:val="0"/>
        <w:spacing w:before="120" w:line="280" w:lineRule="atLeast"/>
        <w:jc w:val="both"/>
        <w:rPr>
          <w:rFonts w:eastAsiaTheme="majorEastAsia"/>
          <w:sz w:val="24"/>
          <w:szCs w:val="24"/>
          <w:lang w:val="ro-RO"/>
        </w:rPr>
      </w:pPr>
      <w:r w:rsidRPr="002C2BFB">
        <w:rPr>
          <w:rStyle w:val="li1"/>
          <w:sz w:val="24"/>
          <w:szCs w:val="24"/>
          <w:lang w:val="ro-RO"/>
        </w:rPr>
        <w:t>f)</w:t>
      </w:r>
      <w:r w:rsidRPr="002C2BFB">
        <w:rPr>
          <w:rStyle w:val="li1"/>
          <w:b w:val="0"/>
          <w:sz w:val="24"/>
          <w:szCs w:val="24"/>
          <w:lang w:val="ro-RO"/>
        </w:rPr>
        <w:t xml:space="preserve"> </w:t>
      </w:r>
      <w:r w:rsidRPr="002C2BFB">
        <w:rPr>
          <w:rStyle w:val="tli1"/>
          <w:b/>
          <w:sz w:val="24"/>
          <w:szCs w:val="24"/>
          <w:lang w:val="ro-RO"/>
        </w:rPr>
        <w:t>Riscurile de accidente majore și/sau dezastre relevante pentru proiectul în cauză, inclusiv cele cauzate de schimbările climatice:</w:t>
      </w:r>
      <w:r w:rsidRPr="002C2BFB">
        <w:rPr>
          <w:rStyle w:val="tli1"/>
          <w:i/>
          <w:sz w:val="24"/>
          <w:szCs w:val="24"/>
          <w:lang w:val="ro-RO"/>
        </w:rPr>
        <w:t xml:space="preserve"> </w:t>
      </w:r>
    </w:p>
    <w:p w:rsidR="00A9742A" w:rsidRPr="002C2BFB" w:rsidRDefault="00A9742A" w:rsidP="00A9742A">
      <w:pPr>
        <w:spacing w:before="120" w:after="120" w:line="280" w:lineRule="atLeast"/>
        <w:jc w:val="both"/>
        <w:rPr>
          <w:rStyle w:val="tli1"/>
          <w:sz w:val="24"/>
          <w:szCs w:val="24"/>
          <w:lang w:val="ro-RO"/>
        </w:rPr>
      </w:pPr>
      <w:r w:rsidRPr="002C2BFB">
        <w:rPr>
          <w:rStyle w:val="tli1"/>
          <w:sz w:val="24"/>
          <w:szCs w:val="24"/>
          <w:lang w:val="ro-RO"/>
        </w:rPr>
        <w:t>Pe perioada realizării proiectului pot apărea accidente tehnice sau umane care vor fi reduse la minim dacă se vor respecta normele privind protecția muncii, igiena în constructii, de pază și stingerea incendiilor; există riscul poluărilor accidentale cu produse petroliere provenite de la utilajele folosite în situația în care acestea nu vor avea o stare tehnică și întreținere corespunzătoare.</w:t>
      </w:r>
    </w:p>
    <w:p w:rsidR="00A9742A" w:rsidRPr="002C2BFB" w:rsidRDefault="00A9742A" w:rsidP="00A9742A">
      <w:pPr>
        <w:spacing w:after="120" w:line="280" w:lineRule="atLeast"/>
        <w:jc w:val="both"/>
        <w:rPr>
          <w:rFonts w:ascii="Arial Narrow" w:hAnsi="Arial Narrow"/>
          <w:sz w:val="24"/>
          <w:szCs w:val="24"/>
          <w:lang w:val="ro-RO" w:eastAsia="ro-RO"/>
        </w:rPr>
      </w:pPr>
      <w:r w:rsidRPr="002C2BFB">
        <w:rPr>
          <w:rStyle w:val="tli1"/>
          <w:b/>
          <w:sz w:val="24"/>
          <w:szCs w:val="24"/>
          <w:lang w:val="ro-RO"/>
        </w:rPr>
        <w:t xml:space="preserve">g) Riscurile pentru sănătatea umană: </w:t>
      </w:r>
    </w:p>
    <w:p w:rsidR="00A9742A" w:rsidRPr="002C2BFB" w:rsidRDefault="00A9742A" w:rsidP="00A9742A">
      <w:pPr>
        <w:spacing w:line="280" w:lineRule="atLeast"/>
        <w:ind w:right="27"/>
        <w:jc w:val="both"/>
        <w:rPr>
          <w:rStyle w:val="tli1"/>
          <w:sz w:val="24"/>
          <w:szCs w:val="24"/>
          <w:lang w:val="ro-RO"/>
        </w:rPr>
      </w:pPr>
      <w:r w:rsidRPr="002C2BFB">
        <w:rPr>
          <w:rStyle w:val="tli1"/>
          <w:sz w:val="24"/>
          <w:szCs w:val="24"/>
          <w:lang w:val="ro-RO"/>
        </w:rPr>
        <w:t xml:space="preserve">Proiectul este propus în extravilanul localității, pe o infrastructură existentă situată între digul de apărare și brațul Măcin al fluviului Dunărea. </w:t>
      </w:r>
    </w:p>
    <w:p w:rsidR="00A9742A" w:rsidRPr="002C2BFB" w:rsidRDefault="00A9742A" w:rsidP="00A9742A">
      <w:pPr>
        <w:spacing w:line="280" w:lineRule="atLeast"/>
        <w:ind w:right="27"/>
        <w:jc w:val="both"/>
        <w:rPr>
          <w:sz w:val="24"/>
          <w:szCs w:val="24"/>
          <w:lang w:val="ro-RO" w:eastAsia="ro-RO"/>
        </w:rPr>
      </w:pPr>
      <w:r w:rsidRPr="002C2BFB">
        <w:rPr>
          <w:rStyle w:val="tli1"/>
          <w:sz w:val="24"/>
          <w:szCs w:val="24"/>
          <w:lang w:val="ro-RO"/>
        </w:rPr>
        <w:t xml:space="preserve">Proiectul propus nu va determina riscuri pentru sănătatea umană.  </w:t>
      </w:r>
    </w:p>
    <w:p w:rsidR="00A9742A" w:rsidRPr="002C2BFB" w:rsidRDefault="00A9742A" w:rsidP="00A9742A">
      <w:pPr>
        <w:spacing w:before="120" w:line="280" w:lineRule="atLeast"/>
        <w:jc w:val="both"/>
        <w:rPr>
          <w:sz w:val="24"/>
          <w:szCs w:val="24"/>
          <w:lang w:val="ro-RO"/>
        </w:rPr>
      </w:pPr>
      <w:r w:rsidRPr="002C2BFB">
        <w:rPr>
          <w:rStyle w:val="tpa1"/>
          <w:b/>
          <w:sz w:val="24"/>
          <w:szCs w:val="24"/>
          <w:lang w:val="ro-RO"/>
        </w:rPr>
        <w:t>2)</w:t>
      </w:r>
      <w:r w:rsidRPr="002C2BFB">
        <w:rPr>
          <w:rStyle w:val="tpa1"/>
          <w:sz w:val="24"/>
          <w:szCs w:val="24"/>
          <w:lang w:val="ro-RO"/>
        </w:rPr>
        <w:t xml:space="preserve"> </w:t>
      </w:r>
      <w:r w:rsidRPr="002C2BFB">
        <w:rPr>
          <w:rStyle w:val="tpa1"/>
          <w:b/>
          <w:sz w:val="24"/>
          <w:szCs w:val="24"/>
          <w:u w:val="single"/>
          <w:lang w:val="ro-RO"/>
        </w:rPr>
        <w:t>Amplasarea proiectului</w:t>
      </w:r>
      <w:r w:rsidRPr="002C2BFB">
        <w:rPr>
          <w:rStyle w:val="tpa1"/>
          <w:sz w:val="24"/>
          <w:szCs w:val="24"/>
          <w:lang w:val="ro-RO"/>
        </w:rPr>
        <w:t>:</w:t>
      </w:r>
      <w:r w:rsidRPr="002C2BFB">
        <w:rPr>
          <w:sz w:val="24"/>
          <w:szCs w:val="24"/>
          <w:lang w:val="ro-RO"/>
        </w:rPr>
        <w:t xml:space="preserve"> </w:t>
      </w:r>
    </w:p>
    <w:p w:rsidR="00A9742A" w:rsidRPr="002C2BFB" w:rsidRDefault="00A9742A" w:rsidP="00A9742A">
      <w:pPr>
        <w:tabs>
          <w:tab w:val="center" w:pos="284"/>
          <w:tab w:val="right" w:pos="10065"/>
        </w:tabs>
        <w:autoSpaceDN w:val="0"/>
        <w:adjustRightInd w:val="0"/>
        <w:spacing w:before="120" w:after="120" w:line="280" w:lineRule="atLeast"/>
        <w:jc w:val="both"/>
        <w:rPr>
          <w:sz w:val="24"/>
          <w:szCs w:val="24"/>
          <w:lang w:val="ro-RO"/>
        </w:rPr>
      </w:pPr>
      <w:r w:rsidRPr="002C2BFB">
        <w:rPr>
          <w:b/>
          <w:sz w:val="24"/>
          <w:szCs w:val="24"/>
          <w:lang w:val="ro-RO"/>
        </w:rPr>
        <w:lastRenderedPageBreak/>
        <w:t xml:space="preserve">a) Utilizarea actuală și aprobată a terenului – </w:t>
      </w:r>
      <w:r w:rsidRPr="002C2BFB">
        <w:rPr>
          <w:sz w:val="24"/>
          <w:szCs w:val="24"/>
          <w:lang w:val="ro-RO"/>
        </w:rPr>
        <w:t xml:space="preserve">Conform certificatului de urbanism nr. 195/24.09.2019 emis de Consiliul Județean Brăila,  folosința actuală a terenului este de drum acces cheu Dunăre.  </w:t>
      </w:r>
    </w:p>
    <w:p w:rsidR="00A9742A" w:rsidRPr="002C2BFB" w:rsidRDefault="00A9742A" w:rsidP="00A9742A">
      <w:pPr>
        <w:tabs>
          <w:tab w:val="center" w:pos="284"/>
          <w:tab w:val="right" w:pos="10065"/>
        </w:tabs>
        <w:autoSpaceDN w:val="0"/>
        <w:adjustRightInd w:val="0"/>
        <w:spacing w:line="280" w:lineRule="atLeast"/>
        <w:jc w:val="both"/>
        <w:rPr>
          <w:color w:val="FF0000"/>
          <w:sz w:val="24"/>
          <w:szCs w:val="24"/>
          <w:lang w:val="ro-RO"/>
        </w:rPr>
      </w:pPr>
      <w:r w:rsidRPr="002C2BFB">
        <w:rPr>
          <w:b/>
          <w:bCs/>
          <w:sz w:val="24"/>
          <w:szCs w:val="24"/>
          <w:lang w:val="ro-RO"/>
        </w:rPr>
        <w:t xml:space="preserve">b) Bogăția, disponibilitatea, calitatea și capacitatea de regenerare ale resurselor naturale, inclusiv solul, terenurile, apa și biodiversitatea, din zonă și din subteranul acesteia </w:t>
      </w:r>
      <w:r w:rsidRPr="002C2BFB">
        <w:rPr>
          <w:sz w:val="24"/>
          <w:szCs w:val="24"/>
          <w:lang w:val="ro-RO"/>
        </w:rPr>
        <w:t>– proiectul prin amplasamentul acestuia și tipurile de lucrări propuse nu va afecta</w:t>
      </w:r>
      <w:r w:rsidRPr="002C2BFB">
        <w:rPr>
          <w:b/>
          <w:sz w:val="24"/>
          <w:szCs w:val="24"/>
          <w:lang w:val="ro-RO"/>
        </w:rPr>
        <w:t xml:space="preserve"> </w:t>
      </w:r>
      <w:r w:rsidRPr="002C2BFB">
        <w:rPr>
          <w:sz w:val="24"/>
          <w:szCs w:val="24"/>
          <w:lang w:val="ro-RO"/>
        </w:rPr>
        <w:t xml:space="preserve">resursele naturale din zonă, calitatea şi capacitatea regenerativă a acestora. Realizarea proiectului nu va conduce la ocuparea definitivă a unor suprafețe de teren, limitele proiectului încadrându-se în cele ale infrastructurii existente.  unei suprafețe Pe perioada executării lucrărilor, pentru organizarea de șantier, va fi utilizat temporar un teren neproductiv din intravilanul localității, teren ce se află la cca. 200 m distanță de limitele ariilor naturale protejate, respectiv de digul de apărare. </w:t>
      </w:r>
    </w:p>
    <w:p w:rsidR="00A9742A" w:rsidRPr="002C2BFB" w:rsidRDefault="00A9742A" w:rsidP="00A9742A">
      <w:pPr>
        <w:tabs>
          <w:tab w:val="center" w:pos="284"/>
          <w:tab w:val="right" w:pos="10065"/>
        </w:tabs>
        <w:autoSpaceDN w:val="0"/>
        <w:adjustRightInd w:val="0"/>
        <w:spacing w:before="120" w:line="280" w:lineRule="atLeast"/>
        <w:jc w:val="both"/>
        <w:rPr>
          <w:b/>
          <w:sz w:val="24"/>
          <w:szCs w:val="24"/>
          <w:lang w:val="ro-RO"/>
        </w:rPr>
      </w:pPr>
      <w:r w:rsidRPr="002C2BFB">
        <w:rPr>
          <w:b/>
          <w:bCs/>
          <w:sz w:val="24"/>
          <w:szCs w:val="24"/>
          <w:lang w:val="ro-RO"/>
        </w:rPr>
        <w:t xml:space="preserve">c) </w:t>
      </w:r>
      <w:r w:rsidRPr="002C2BFB">
        <w:rPr>
          <w:b/>
          <w:sz w:val="24"/>
          <w:szCs w:val="24"/>
          <w:lang w:val="ro-RO"/>
        </w:rPr>
        <w:t>Capacitatea de absorbţie a mediului natural, acordându-se o atenție specială următoarelor zone:</w:t>
      </w:r>
    </w:p>
    <w:p w:rsidR="00A9742A" w:rsidRPr="002C2BFB" w:rsidRDefault="00A9742A" w:rsidP="00A9742A">
      <w:pPr>
        <w:tabs>
          <w:tab w:val="center" w:pos="284"/>
          <w:tab w:val="right" w:pos="10065"/>
        </w:tabs>
        <w:autoSpaceDN w:val="0"/>
        <w:adjustRightInd w:val="0"/>
        <w:spacing w:line="280" w:lineRule="atLeast"/>
        <w:jc w:val="both"/>
        <w:rPr>
          <w:sz w:val="24"/>
          <w:szCs w:val="24"/>
          <w:lang w:val="ro-RO"/>
        </w:rPr>
      </w:pPr>
      <w:r w:rsidRPr="002C2BFB">
        <w:rPr>
          <w:b/>
          <w:bCs/>
          <w:sz w:val="24"/>
          <w:szCs w:val="24"/>
          <w:lang w:val="ro-RO"/>
        </w:rPr>
        <w:t xml:space="preserve">1. </w:t>
      </w:r>
      <w:r w:rsidRPr="002C2BFB">
        <w:rPr>
          <w:i/>
          <w:sz w:val="24"/>
          <w:szCs w:val="24"/>
          <w:lang w:val="ro-RO"/>
        </w:rPr>
        <w:t>zonele umede, zone riverane, guri ale râurilor</w:t>
      </w:r>
      <w:r w:rsidRPr="002C2BFB">
        <w:rPr>
          <w:sz w:val="24"/>
          <w:szCs w:val="24"/>
          <w:lang w:val="ro-RO"/>
        </w:rPr>
        <w:t xml:space="preserve"> –conform punctului de vedere înregistrat la APM brăila cu nr. 19057/04.12.2019 al Sistemului de Gospodărire a Apelor Brăila, pentru acest proiect nu este necesară elaborarea SEICA;</w:t>
      </w:r>
    </w:p>
    <w:p w:rsidR="00A9742A" w:rsidRPr="002C2BFB" w:rsidRDefault="00A9742A" w:rsidP="00A9742A">
      <w:pPr>
        <w:tabs>
          <w:tab w:val="center" w:pos="284"/>
          <w:tab w:val="right" w:pos="10065"/>
        </w:tabs>
        <w:autoSpaceDN w:val="0"/>
        <w:adjustRightInd w:val="0"/>
        <w:spacing w:line="280" w:lineRule="atLeast"/>
        <w:jc w:val="both"/>
        <w:rPr>
          <w:b/>
          <w:sz w:val="24"/>
          <w:szCs w:val="24"/>
          <w:lang w:val="ro-RO"/>
        </w:rPr>
      </w:pPr>
      <w:r w:rsidRPr="002C2BFB">
        <w:rPr>
          <w:b/>
          <w:sz w:val="24"/>
          <w:szCs w:val="24"/>
          <w:lang w:val="ro-RO"/>
        </w:rPr>
        <w:t>2.</w:t>
      </w:r>
      <w:r w:rsidRPr="002C2BFB">
        <w:rPr>
          <w:sz w:val="24"/>
          <w:szCs w:val="24"/>
          <w:lang w:val="ro-RO"/>
        </w:rPr>
        <w:t xml:space="preserve"> </w:t>
      </w:r>
      <w:r w:rsidRPr="002C2BFB">
        <w:rPr>
          <w:i/>
          <w:sz w:val="24"/>
          <w:szCs w:val="24"/>
          <w:lang w:val="ro-RO"/>
        </w:rPr>
        <w:t>zone costiere și mediul marin -</w:t>
      </w:r>
      <w:r w:rsidRPr="002C2BFB">
        <w:rPr>
          <w:sz w:val="24"/>
          <w:szCs w:val="24"/>
          <w:lang w:val="ro-RO"/>
        </w:rPr>
        <w:t xml:space="preserve">  proiectul nu este propus în zone costiere sau în mediu marin;</w:t>
      </w:r>
    </w:p>
    <w:p w:rsidR="00A9742A" w:rsidRPr="002C2BFB" w:rsidRDefault="00A9742A" w:rsidP="00A9742A">
      <w:pPr>
        <w:tabs>
          <w:tab w:val="center" w:pos="284"/>
          <w:tab w:val="right" w:pos="10065"/>
        </w:tabs>
        <w:autoSpaceDN w:val="0"/>
        <w:adjustRightInd w:val="0"/>
        <w:spacing w:line="280" w:lineRule="atLeast"/>
        <w:jc w:val="both"/>
        <w:rPr>
          <w:sz w:val="24"/>
          <w:szCs w:val="24"/>
          <w:lang w:val="ro-RO"/>
        </w:rPr>
      </w:pPr>
      <w:r w:rsidRPr="002C2BFB">
        <w:rPr>
          <w:b/>
          <w:bCs/>
          <w:sz w:val="24"/>
          <w:szCs w:val="24"/>
          <w:lang w:val="ro-RO"/>
        </w:rPr>
        <w:t xml:space="preserve">3. </w:t>
      </w:r>
      <w:r w:rsidRPr="002C2BFB">
        <w:rPr>
          <w:i/>
          <w:sz w:val="24"/>
          <w:szCs w:val="24"/>
          <w:lang w:val="ro-RO"/>
        </w:rPr>
        <w:t>zonele montane şi forestiere</w:t>
      </w:r>
      <w:r w:rsidRPr="002C2BFB">
        <w:rPr>
          <w:sz w:val="24"/>
          <w:szCs w:val="24"/>
          <w:lang w:val="ro-RO"/>
        </w:rPr>
        <w:t xml:space="preserve"> – amplasamentul proiectului este în vecinătatea unei zone împădurite, dar nu va avea un impact negativ semnificativ prin tipul de lucrări propuse, având în vedere că nu se vor ocupa alte suprafețe de teren definitiv sau temporar pe perioada executării lucrărilor, limitele amplasamentului proiectului fiind cele ale infrastructurii existente care se modernizează;</w:t>
      </w:r>
    </w:p>
    <w:p w:rsidR="00A9742A" w:rsidRPr="002C2BFB" w:rsidRDefault="00A9742A" w:rsidP="00A9742A">
      <w:pPr>
        <w:tabs>
          <w:tab w:val="center" w:pos="284"/>
          <w:tab w:val="right" w:pos="10065"/>
        </w:tabs>
        <w:autoSpaceDN w:val="0"/>
        <w:adjustRightInd w:val="0"/>
        <w:spacing w:line="280" w:lineRule="atLeast"/>
        <w:jc w:val="both"/>
        <w:rPr>
          <w:sz w:val="24"/>
          <w:szCs w:val="24"/>
          <w:lang w:val="ro-RO"/>
        </w:rPr>
      </w:pPr>
      <w:r w:rsidRPr="002C2BFB">
        <w:rPr>
          <w:b/>
          <w:bCs/>
          <w:sz w:val="24"/>
          <w:szCs w:val="24"/>
          <w:lang w:val="ro-RO"/>
        </w:rPr>
        <w:t xml:space="preserve">4. </w:t>
      </w:r>
      <w:r w:rsidRPr="002C2BFB">
        <w:rPr>
          <w:i/>
          <w:sz w:val="24"/>
          <w:szCs w:val="24"/>
          <w:lang w:val="ro-RO"/>
        </w:rPr>
        <w:t xml:space="preserve">arii naturale protejate de interes național, comunitar, internațional </w:t>
      </w:r>
      <w:r w:rsidRPr="002C2BFB">
        <w:rPr>
          <w:b/>
          <w:sz w:val="24"/>
          <w:szCs w:val="24"/>
          <w:lang w:val="ro-RO"/>
        </w:rPr>
        <w:t>–</w:t>
      </w:r>
      <w:r w:rsidRPr="002C2BFB">
        <w:rPr>
          <w:rStyle w:val="tli1"/>
          <w:sz w:val="24"/>
          <w:szCs w:val="24"/>
          <w:lang w:val="ro-RO"/>
        </w:rPr>
        <w:t xml:space="preserve"> proiectul  este propus în perimetrul sau vecinătatea unor arii naturale protejate de interes comunitar, dar impactul asupra habitatelor și speciilor existente nu va fi unul semnificativ</w:t>
      </w:r>
      <w:r w:rsidRPr="002C2BFB">
        <w:rPr>
          <w:sz w:val="24"/>
          <w:szCs w:val="24"/>
          <w:lang w:val="ro-RO"/>
        </w:rPr>
        <w:t>;</w:t>
      </w:r>
    </w:p>
    <w:p w:rsidR="00A9742A" w:rsidRPr="002C2BFB" w:rsidRDefault="00A9742A" w:rsidP="00A9742A">
      <w:pPr>
        <w:tabs>
          <w:tab w:val="center" w:pos="284"/>
          <w:tab w:val="right" w:pos="10065"/>
        </w:tabs>
        <w:autoSpaceDN w:val="0"/>
        <w:adjustRightInd w:val="0"/>
        <w:spacing w:line="280" w:lineRule="atLeast"/>
        <w:jc w:val="both"/>
        <w:rPr>
          <w:color w:val="FF0000"/>
          <w:sz w:val="24"/>
          <w:szCs w:val="24"/>
          <w:lang w:val="ro-RO"/>
        </w:rPr>
      </w:pPr>
      <w:r w:rsidRPr="002C2BFB">
        <w:rPr>
          <w:b/>
          <w:bCs/>
          <w:sz w:val="24"/>
          <w:szCs w:val="24"/>
          <w:lang w:val="ro-RO"/>
        </w:rPr>
        <w:t xml:space="preserve">5. </w:t>
      </w:r>
      <w:r w:rsidRPr="002C2BFB">
        <w:rPr>
          <w:i/>
          <w:sz w:val="24"/>
          <w:szCs w:val="24"/>
          <w:lang w:val="ro-RO"/>
        </w:rPr>
        <w:t xml:space="preserve">zone clasificate sau protejate conform legislației în vigoare </w:t>
      </w:r>
      <w:r w:rsidRPr="002C2BFB">
        <w:rPr>
          <w:b/>
          <w:sz w:val="24"/>
          <w:szCs w:val="24"/>
          <w:lang w:val="ro-RO"/>
        </w:rPr>
        <w:t>–</w:t>
      </w:r>
      <w:r w:rsidRPr="002C2BFB">
        <w:rPr>
          <w:sz w:val="24"/>
          <w:szCs w:val="24"/>
          <w:lang w:val="ro-RO"/>
        </w:rPr>
        <w:t xml:space="preserve"> Proiectul se va executa în zona dig-mal, zonă ce constituie albia majoră a fluviului Dunărea, care reprezintă și zone cu statut de arii naturale protejate de interes comunitar. </w:t>
      </w:r>
      <w:r w:rsidRPr="002C2BFB">
        <w:rPr>
          <w:sz w:val="24"/>
          <w:szCs w:val="24"/>
        </w:rPr>
        <w:t xml:space="preserve">Lucrările propuse reprezintă modernizări a unei infrastructuri existente, </w:t>
      </w:r>
      <w:r w:rsidRPr="002C2BFB">
        <w:rPr>
          <w:sz w:val="24"/>
          <w:szCs w:val="24"/>
          <w:lang w:val="ro-RO"/>
        </w:rPr>
        <w:t xml:space="preserve"> care nu se extind față de limitele actuală ale platformei actuale, respectiv a pintenului de beton armat de la malul fluviului Dunărea;</w:t>
      </w:r>
    </w:p>
    <w:p w:rsidR="00A9742A" w:rsidRPr="002C2BFB" w:rsidRDefault="00A9742A" w:rsidP="00A9742A">
      <w:pPr>
        <w:tabs>
          <w:tab w:val="center" w:pos="284"/>
          <w:tab w:val="right" w:pos="10065"/>
        </w:tabs>
        <w:autoSpaceDN w:val="0"/>
        <w:adjustRightInd w:val="0"/>
        <w:spacing w:line="280" w:lineRule="atLeast"/>
        <w:jc w:val="both"/>
        <w:rPr>
          <w:b/>
          <w:sz w:val="24"/>
          <w:szCs w:val="24"/>
          <w:lang w:val="ro-RO"/>
        </w:rPr>
      </w:pPr>
      <w:r w:rsidRPr="002C2BFB">
        <w:rPr>
          <w:b/>
          <w:bCs/>
          <w:sz w:val="24"/>
          <w:szCs w:val="24"/>
          <w:lang w:val="ro-RO"/>
        </w:rPr>
        <w:t xml:space="preserve">6. </w:t>
      </w:r>
      <w:r w:rsidRPr="002C2BFB">
        <w:rPr>
          <w:i/>
          <w:sz w:val="24"/>
          <w:szCs w:val="24"/>
          <w:lang w:val="ro-RO"/>
        </w:rPr>
        <w:t xml:space="preserve">zonele în care au existat deja cazuri de nerespectare a standardelor de calitate a mediului prevăzute în legislația națională și la nivelul Uniunii Europene relevante pentru proiect </w:t>
      </w:r>
      <w:r w:rsidRPr="002C2BFB">
        <w:rPr>
          <w:b/>
          <w:sz w:val="24"/>
          <w:szCs w:val="24"/>
          <w:lang w:val="ro-RO"/>
        </w:rPr>
        <w:t>-</w:t>
      </w:r>
      <w:r w:rsidRPr="002C2BFB">
        <w:rPr>
          <w:sz w:val="24"/>
          <w:szCs w:val="24"/>
          <w:lang w:val="ro-RO"/>
        </w:rPr>
        <w:t xml:space="preserve"> nu este cazul;</w:t>
      </w:r>
    </w:p>
    <w:p w:rsidR="00A9742A" w:rsidRPr="002C2BFB" w:rsidRDefault="00A9742A" w:rsidP="00A9742A">
      <w:pPr>
        <w:autoSpaceDE w:val="0"/>
        <w:autoSpaceDN w:val="0"/>
        <w:adjustRightInd w:val="0"/>
        <w:spacing w:line="280" w:lineRule="atLeast"/>
        <w:jc w:val="both"/>
        <w:rPr>
          <w:rStyle w:val="tli1"/>
          <w:color w:val="FF0000"/>
          <w:sz w:val="24"/>
          <w:szCs w:val="24"/>
          <w:lang w:val="ro-RO"/>
        </w:rPr>
      </w:pPr>
      <w:r w:rsidRPr="002C2BFB">
        <w:rPr>
          <w:rStyle w:val="tli1"/>
          <w:b/>
          <w:sz w:val="24"/>
          <w:szCs w:val="24"/>
          <w:lang w:val="ro-RO"/>
        </w:rPr>
        <w:t xml:space="preserve">7. </w:t>
      </w:r>
      <w:r w:rsidRPr="002C2BFB">
        <w:rPr>
          <w:rStyle w:val="tli1"/>
          <w:i/>
          <w:sz w:val="24"/>
          <w:szCs w:val="24"/>
          <w:lang w:val="ro-RO"/>
        </w:rPr>
        <w:t xml:space="preserve">zonele cu o densitate mare a populației </w:t>
      </w:r>
      <w:r w:rsidRPr="002C2BFB">
        <w:rPr>
          <w:rStyle w:val="tli1"/>
          <w:sz w:val="24"/>
          <w:szCs w:val="24"/>
          <w:lang w:val="ro-RO"/>
        </w:rPr>
        <w:t xml:space="preserve"> – amplasamentul proiectului nu se află în zone locuite, fiind situat în extravilanul localității, drumul de legătură existent către fluviul Dunărea în zona digului de apărare fiind amplasamentul cel mai apropiat de zonele locuite. </w:t>
      </w:r>
    </w:p>
    <w:p w:rsidR="00A9742A" w:rsidRPr="002C2BFB" w:rsidRDefault="00A9742A" w:rsidP="00A9742A">
      <w:pPr>
        <w:spacing w:line="280" w:lineRule="atLeast"/>
        <w:jc w:val="both"/>
        <w:rPr>
          <w:rStyle w:val="tli1"/>
          <w:sz w:val="24"/>
          <w:szCs w:val="24"/>
          <w:lang w:val="ro-RO"/>
        </w:rPr>
      </w:pPr>
      <w:r w:rsidRPr="002C2BFB">
        <w:rPr>
          <w:rStyle w:val="tli1"/>
          <w:b/>
          <w:sz w:val="24"/>
          <w:szCs w:val="24"/>
          <w:lang w:val="ro-RO"/>
        </w:rPr>
        <w:t xml:space="preserve">8. </w:t>
      </w:r>
      <w:r w:rsidRPr="002C2BFB">
        <w:rPr>
          <w:rStyle w:val="tli1"/>
          <w:i/>
          <w:sz w:val="24"/>
          <w:szCs w:val="24"/>
          <w:lang w:val="ro-RO"/>
        </w:rPr>
        <w:t>peisaje și situri importante din punct de vedere istoric, cultural sau arheologic</w:t>
      </w:r>
      <w:r w:rsidRPr="002C2BFB">
        <w:rPr>
          <w:rStyle w:val="tli1"/>
          <w:sz w:val="24"/>
          <w:szCs w:val="24"/>
          <w:lang w:val="ro-RO"/>
        </w:rPr>
        <w:t xml:space="preserve"> - amplasamentul pe care se vor realiza lucrările nu se află într-o zonă în care există monumente, ansambluri și situri arheologice cunoscute și/sau clasate, lucrările neavând un impact negativ asupra patrimoniului cultural național, conform punctului de vedere emis de Direcția Județeană pentru Cultură Brăila nr. 3804/03.12.2019 înregistrat la APM Brăila cu nr. 19077/04.12.2019.</w:t>
      </w:r>
    </w:p>
    <w:p w:rsidR="00A9742A" w:rsidRPr="002C2BFB" w:rsidRDefault="00A9742A" w:rsidP="00A9742A">
      <w:pPr>
        <w:autoSpaceDE w:val="0"/>
        <w:autoSpaceDN w:val="0"/>
        <w:adjustRightInd w:val="0"/>
        <w:spacing w:before="120" w:line="280" w:lineRule="atLeast"/>
        <w:rPr>
          <w:sz w:val="24"/>
          <w:szCs w:val="24"/>
          <w:lang w:val="ro-RO"/>
        </w:rPr>
      </w:pPr>
      <w:r w:rsidRPr="002C2BFB">
        <w:rPr>
          <w:rStyle w:val="tpa1"/>
          <w:b/>
          <w:sz w:val="24"/>
          <w:szCs w:val="24"/>
          <w:lang w:val="ro-RO"/>
        </w:rPr>
        <w:t>3)</w:t>
      </w:r>
      <w:r w:rsidRPr="002C2BFB">
        <w:rPr>
          <w:rStyle w:val="tpa1"/>
          <w:sz w:val="24"/>
          <w:szCs w:val="24"/>
          <w:lang w:val="ro-RO"/>
        </w:rPr>
        <w:t xml:space="preserve"> </w:t>
      </w:r>
      <w:r w:rsidRPr="002C2BFB">
        <w:rPr>
          <w:rStyle w:val="tpa1"/>
          <w:b/>
          <w:sz w:val="24"/>
          <w:szCs w:val="24"/>
          <w:u w:val="single"/>
          <w:lang w:val="ro-RO"/>
        </w:rPr>
        <w:t>Tipurile şi caracteristicile impactului potenţial</w:t>
      </w:r>
    </w:p>
    <w:p w:rsidR="00A9742A" w:rsidRPr="002C2BFB" w:rsidRDefault="00A9742A" w:rsidP="00A9742A">
      <w:pPr>
        <w:shd w:val="clear" w:color="auto" w:fill="FFFFFF"/>
        <w:spacing w:line="280" w:lineRule="atLeast"/>
        <w:jc w:val="both"/>
        <w:rPr>
          <w:sz w:val="24"/>
          <w:szCs w:val="24"/>
          <w:lang w:val="ro-RO"/>
        </w:rPr>
      </w:pPr>
      <w:r w:rsidRPr="002C2BFB">
        <w:rPr>
          <w:rStyle w:val="li1"/>
          <w:sz w:val="24"/>
          <w:szCs w:val="24"/>
          <w:lang w:val="ro-RO"/>
        </w:rPr>
        <w:t>a) Importanța și e</w:t>
      </w:r>
      <w:r w:rsidRPr="002C2BFB">
        <w:rPr>
          <w:rStyle w:val="tli1"/>
          <w:b/>
          <w:sz w:val="24"/>
          <w:szCs w:val="24"/>
          <w:lang w:val="ro-RO"/>
        </w:rPr>
        <w:t xml:space="preserve">xtinderea spațială a impactului - </w:t>
      </w:r>
      <w:r w:rsidRPr="002C2BFB">
        <w:rPr>
          <w:rStyle w:val="tli1"/>
          <w:sz w:val="24"/>
          <w:szCs w:val="24"/>
          <w:lang w:val="ro-RO"/>
        </w:rPr>
        <w:t>i</w:t>
      </w:r>
      <w:r w:rsidRPr="002C2BFB">
        <w:rPr>
          <w:sz w:val="24"/>
          <w:szCs w:val="24"/>
          <w:lang w:val="ro-RO"/>
        </w:rPr>
        <w:t xml:space="preserve">mpactul se va manifesta local, pe suprafețe bine stabilite, numai în zonele de lucru și nu se va extinde asupra altor zone sau areale sensibile, </w:t>
      </w:r>
      <w:r w:rsidRPr="002C2BFB">
        <w:rPr>
          <w:rStyle w:val="tli1"/>
          <w:sz w:val="24"/>
          <w:szCs w:val="24"/>
          <w:lang w:val="ro-RO"/>
        </w:rPr>
        <w:t>în condițiile respectării condițiilor impuse prin prezenta Decizie și a măsurilor propuse de titular prin proiect</w:t>
      </w:r>
      <w:r w:rsidRPr="002C2BFB">
        <w:rPr>
          <w:sz w:val="24"/>
          <w:szCs w:val="24"/>
          <w:lang w:val="ro-RO"/>
        </w:rPr>
        <w:t xml:space="preserve">;  </w:t>
      </w:r>
    </w:p>
    <w:p w:rsidR="00A9742A" w:rsidRPr="002C2BFB" w:rsidRDefault="00A9742A" w:rsidP="00A9742A">
      <w:pPr>
        <w:shd w:val="clear" w:color="auto" w:fill="FFFFFF"/>
        <w:spacing w:line="280" w:lineRule="atLeast"/>
        <w:jc w:val="both"/>
        <w:rPr>
          <w:b/>
          <w:sz w:val="24"/>
          <w:szCs w:val="24"/>
          <w:lang w:val="ro-RO"/>
        </w:rPr>
      </w:pPr>
      <w:r w:rsidRPr="002C2BFB">
        <w:rPr>
          <w:b/>
          <w:sz w:val="24"/>
          <w:szCs w:val="24"/>
          <w:lang w:val="ro-RO"/>
        </w:rPr>
        <w:t xml:space="preserve">b) Natura impactului - </w:t>
      </w:r>
      <w:r w:rsidRPr="002C2BFB">
        <w:rPr>
          <w:rStyle w:val="tli1"/>
          <w:sz w:val="24"/>
          <w:szCs w:val="24"/>
          <w:lang w:val="ro-RO"/>
        </w:rPr>
        <w:t>impactul generat de lucrările propuse prin proiect va fi unul direct, care se va manifesta atât pe perioada executării lucrărilor cât și pe perioada funcționării obiectivului;</w:t>
      </w:r>
    </w:p>
    <w:p w:rsidR="00A9742A" w:rsidRPr="002C2BFB" w:rsidRDefault="00A9742A" w:rsidP="00A9742A">
      <w:pPr>
        <w:shd w:val="clear" w:color="auto" w:fill="FFFFFF"/>
        <w:spacing w:line="280" w:lineRule="atLeast"/>
        <w:jc w:val="both"/>
        <w:rPr>
          <w:b/>
          <w:sz w:val="24"/>
          <w:szCs w:val="24"/>
          <w:lang w:val="ro-RO"/>
        </w:rPr>
      </w:pPr>
      <w:r w:rsidRPr="002C2BFB">
        <w:rPr>
          <w:rStyle w:val="li1"/>
          <w:sz w:val="24"/>
          <w:szCs w:val="24"/>
          <w:lang w:val="ro-RO"/>
        </w:rPr>
        <w:t xml:space="preserve">c) </w:t>
      </w:r>
      <w:r w:rsidRPr="002C2BFB">
        <w:rPr>
          <w:rStyle w:val="tli1"/>
          <w:b/>
          <w:sz w:val="24"/>
          <w:szCs w:val="24"/>
          <w:lang w:val="ro-RO"/>
        </w:rPr>
        <w:t>Natura transfrontalieră a impactului -</w:t>
      </w:r>
      <w:r w:rsidRPr="002C2BFB">
        <w:rPr>
          <w:sz w:val="24"/>
          <w:szCs w:val="24"/>
          <w:lang w:val="ro-RO"/>
        </w:rPr>
        <w:t xml:space="preserve"> </w:t>
      </w:r>
      <w:r w:rsidRPr="002C2BFB">
        <w:rPr>
          <w:rStyle w:val="tli1"/>
          <w:sz w:val="24"/>
          <w:szCs w:val="24"/>
          <w:lang w:val="ro-RO"/>
        </w:rPr>
        <w:t>proiectul propus nu va avea efecte transfrontieră;</w:t>
      </w:r>
    </w:p>
    <w:p w:rsidR="00A9742A" w:rsidRPr="002C2BFB" w:rsidRDefault="00A9742A" w:rsidP="00A9742A">
      <w:pPr>
        <w:spacing w:line="280" w:lineRule="atLeast"/>
        <w:jc w:val="both"/>
        <w:rPr>
          <w:sz w:val="24"/>
          <w:szCs w:val="24"/>
          <w:lang w:val="ro-RO"/>
        </w:rPr>
      </w:pPr>
      <w:r w:rsidRPr="002C2BFB">
        <w:rPr>
          <w:rStyle w:val="li1"/>
          <w:sz w:val="24"/>
          <w:szCs w:val="24"/>
          <w:lang w:val="ro-RO"/>
        </w:rPr>
        <w:t xml:space="preserve">d) </w:t>
      </w:r>
      <w:r w:rsidRPr="002C2BFB">
        <w:rPr>
          <w:rStyle w:val="tli1"/>
          <w:b/>
          <w:sz w:val="24"/>
          <w:szCs w:val="24"/>
          <w:lang w:val="ro-RO"/>
        </w:rPr>
        <w:t xml:space="preserve">Intensitatea şi complexitatea impactului – </w:t>
      </w:r>
      <w:r w:rsidRPr="002C2BFB">
        <w:rPr>
          <w:rStyle w:val="tli1"/>
          <w:sz w:val="24"/>
          <w:szCs w:val="24"/>
          <w:lang w:val="ro-RO"/>
        </w:rPr>
        <w:t>impactul generat pe perioada execuției lucrărilor și funcționării obiectivului va fi redus, se va manifesta temporar numai în zona amplasamentului;</w:t>
      </w:r>
    </w:p>
    <w:p w:rsidR="00A9742A" w:rsidRPr="002C2BFB" w:rsidRDefault="00A9742A" w:rsidP="00A9742A">
      <w:pPr>
        <w:spacing w:line="280" w:lineRule="atLeast"/>
        <w:jc w:val="both"/>
        <w:rPr>
          <w:rStyle w:val="tli1"/>
          <w:sz w:val="24"/>
          <w:szCs w:val="24"/>
          <w:lang w:val="ro-RO"/>
        </w:rPr>
      </w:pPr>
      <w:r w:rsidRPr="002C2BFB">
        <w:rPr>
          <w:rStyle w:val="li1"/>
          <w:sz w:val="24"/>
          <w:szCs w:val="24"/>
          <w:lang w:val="ro-RO"/>
        </w:rPr>
        <w:lastRenderedPageBreak/>
        <w:t xml:space="preserve">e) </w:t>
      </w:r>
      <w:r w:rsidRPr="002C2BFB">
        <w:rPr>
          <w:rStyle w:val="tli1"/>
          <w:b/>
          <w:sz w:val="24"/>
          <w:szCs w:val="24"/>
          <w:lang w:val="ro-RO"/>
        </w:rPr>
        <w:t>Probabilitatea impactului –</w:t>
      </w:r>
      <w:r w:rsidRPr="002C2BFB">
        <w:rPr>
          <w:sz w:val="24"/>
          <w:szCs w:val="24"/>
          <w:lang w:val="ro-RO"/>
        </w:rPr>
        <w:t xml:space="preserve"> probabilitatea de apariție a </w:t>
      </w:r>
      <w:r w:rsidRPr="002C2BFB">
        <w:rPr>
          <w:rStyle w:val="tli1"/>
          <w:sz w:val="24"/>
          <w:szCs w:val="24"/>
          <w:lang w:val="ro-RO"/>
        </w:rPr>
        <w:t>impactului este redusă în situația respectării condițiilor impuse prin prezenta Decizie;</w:t>
      </w:r>
    </w:p>
    <w:p w:rsidR="00A9742A" w:rsidRPr="002C2BFB" w:rsidRDefault="00A9742A" w:rsidP="00A9742A">
      <w:pPr>
        <w:spacing w:line="280" w:lineRule="atLeast"/>
        <w:jc w:val="both"/>
        <w:rPr>
          <w:rFonts w:eastAsiaTheme="majorEastAsia"/>
          <w:sz w:val="24"/>
          <w:szCs w:val="24"/>
          <w:lang w:val="ro-RO"/>
        </w:rPr>
      </w:pPr>
      <w:r w:rsidRPr="002C2BFB">
        <w:rPr>
          <w:rStyle w:val="li1"/>
          <w:sz w:val="24"/>
          <w:szCs w:val="24"/>
          <w:lang w:val="ro-RO"/>
        </w:rPr>
        <w:t>f) Debutul, d</w:t>
      </w:r>
      <w:r w:rsidRPr="002C2BFB">
        <w:rPr>
          <w:rStyle w:val="tli1"/>
          <w:b/>
          <w:sz w:val="24"/>
          <w:szCs w:val="24"/>
          <w:lang w:val="ro-RO"/>
        </w:rPr>
        <w:t>urata, frecvenţa şi reversibilitatea preconizate ale impactului –</w:t>
      </w:r>
      <w:r w:rsidRPr="002C2BFB">
        <w:rPr>
          <w:sz w:val="24"/>
          <w:szCs w:val="24"/>
          <w:lang w:val="ro-RO"/>
        </w:rPr>
        <w:t xml:space="preserve"> impactul va debuta la începerea lucrărilor, va fi reversibil și</w:t>
      </w:r>
      <w:r w:rsidRPr="002C2BFB">
        <w:rPr>
          <w:rStyle w:val="tli1"/>
          <w:sz w:val="24"/>
          <w:szCs w:val="24"/>
          <w:lang w:val="ro-RO"/>
        </w:rPr>
        <w:t xml:space="preserve"> de magnitudine redusă pe perioada executării lucrărilor și a funcționării obiectivului, cu condiția respectării prevederilor documentației tehnice și a condițiilor din prezenta Decizie</w:t>
      </w:r>
      <w:r w:rsidRPr="002C2BFB">
        <w:rPr>
          <w:rFonts w:eastAsiaTheme="majorEastAsia"/>
          <w:sz w:val="24"/>
          <w:szCs w:val="24"/>
          <w:lang w:val="ro-RO"/>
        </w:rPr>
        <w:t xml:space="preserve">; </w:t>
      </w:r>
    </w:p>
    <w:p w:rsidR="00A9742A" w:rsidRPr="002C2BFB" w:rsidRDefault="00A9742A" w:rsidP="00A9742A">
      <w:pPr>
        <w:spacing w:line="280" w:lineRule="atLeast"/>
        <w:jc w:val="both"/>
        <w:rPr>
          <w:rFonts w:cs="Arial"/>
          <w:sz w:val="24"/>
          <w:szCs w:val="24"/>
          <w:lang w:val="ro-RO"/>
        </w:rPr>
      </w:pPr>
      <w:r w:rsidRPr="002C2BFB">
        <w:rPr>
          <w:rFonts w:eastAsiaTheme="majorEastAsia"/>
          <w:b/>
          <w:sz w:val="24"/>
          <w:szCs w:val="24"/>
          <w:lang w:val="ro-RO"/>
        </w:rPr>
        <w:t xml:space="preserve">g) Cumularea impactului cu impactul altor proiecte existente și/sau aprobate – </w:t>
      </w:r>
      <w:r w:rsidRPr="002C2BFB">
        <w:rPr>
          <w:rFonts w:eastAsiaTheme="majorEastAsia"/>
          <w:sz w:val="24"/>
          <w:szCs w:val="24"/>
          <w:lang w:val="ro-RO"/>
        </w:rPr>
        <w:t>Nu au fost identificate alte proiecte în zona amplasamentului care să genereze</w:t>
      </w:r>
      <w:r w:rsidRPr="002C2BFB">
        <w:rPr>
          <w:rFonts w:eastAsiaTheme="majorEastAsia"/>
          <w:b/>
          <w:sz w:val="24"/>
          <w:szCs w:val="24"/>
          <w:lang w:val="ro-RO"/>
        </w:rPr>
        <w:t xml:space="preserve"> </w:t>
      </w:r>
      <w:r w:rsidRPr="002C2BFB">
        <w:rPr>
          <w:rFonts w:cs="Arial"/>
          <w:sz w:val="24"/>
          <w:szCs w:val="24"/>
          <w:lang w:val="ro-RO"/>
        </w:rPr>
        <w:t xml:space="preserve">un impact cumulat semnificativ. </w:t>
      </w:r>
    </w:p>
    <w:p w:rsidR="00A9742A" w:rsidRPr="002C2BFB" w:rsidRDefault="00A9742A" w:rsidP="00A9742A">
      <w:pPr>
        <w:spacing w:line="280" w:lineRule="atLeast"/>
        <w:jc w:val="both"/>
        <w:rPr>
          <w:rFonts w:eastAsiaTheme="majorEastAsia"/>
          <w:sz w:val="24"/>
          <w:szCs w:val="24"/>
          <w:lang w:val="ro-RO"/>
        </w:rPr>
      </w:pPr>
      <w:r w:rsidRPr="002C2BFB">
        <w:rPr>
          <w:rFonts w:eastAsiaTheme="majorEastAsia"/>
          <w:b/>
          <w:sz w:val="24"/>
          <w:szCs w:val="24"/>
          <w:lang w:val="ro-RO"/>
        </w:rPr>
        <w:t>h) Posibilitatea de reducere efectivă a impactului</w:t>
      </w:r>
      <w:r w:rsidRPr="002C2BFB">
        <w:rPr>
          <w:rFonts w:eastAsiaTheme="majorEastAsia"/>
          <w:sz w:val="24"/>
          <w:szCs w:val="24"/>
          <w:lang w:val="ro-RO"/>
        </w:rPr>
        <w:t xml:space="preserve"> – prin respectarea măsurilor propuse prin proiect pentru fiecare factor de mediu (apă, aer, sol, biodiversitate, zgomote și vibrații), precum și a condițiilor de realizare a acestuia prevăzute în prezenta Decizie de Încadrare.</w:t>
      </w:r>
    </w:p>
    <w:p w:rsidR="00A9742A" w:rsidRPr="002C2BFB" w:rsidRDefault="00A9742A" w:rsidP="00A9742A">
      <w:pPr>
        <w:spacing w:line="280" w:lineRule="atLeast"/>
        <w:jc w:val="both"/>
        <w:rPr>
          <w:rFonts w:eastAsia="Calibri"/>
          <w:b/>
          <w:sz w:val="24"/>
          <w:szCs w:val="24"/>
        </w:rPr>
      </w:pPr>
      <w:r w:rsidRPr="002C2BFB">
        <w:rPr>
          <w:rFonts w:eastAsia="Calibri"/>
          <w:b/>
          <w:sz w:val="24"/>
          <w:szCs w:val="24"/>
        </w:rPr>
        <w:t>II. Motivele pe baza cărora s-a stabilit</w:t>
      </w:r>
      <w:r w:rsidRPr="002C2BFB">
        <w:rPr>
          <w:rFonts w:eastAsiaTheme="majorEastAsia"/>
          <w:sz w:val="24"/>
          <w:szCs w:val="24"/>
          <w:lang w:val="ro-RO"/>
        </w:rPr>
        <w:t xml:space="preserve"> </w:t>
      </w:r>
      <w:r w:rsidRPr="002C2BFB">
        <w:rPr>
          <w:rFonts w:eastAsia="Calibri"/>
          <w:b/>
          <w:sz w:val="24"/>
          <w:szCs w:val="24"/>
        </w:rPr>
        <w:t>necesitatea neefectuării evaluării adecvate sunt următoarele:</w:t>
      </w:r>
    </w:p>
    <w:p w:rsidR="00A9742A" w:rsidRPr="002C2BFB" w:rsidRDefault="00A9742A" w:rsidP="00A9742A">
      <w:pPr>
        <w:spacing w:line="280" w:lineRule="atLeast"/>
        <w:jc w:val="both"/>
        <w:rPr>
          <w:sz w:val="24"/>
          <w:szCs w:val="24"/>
          <w:lang w:val="ro-RO"/>
        </w:rPr>
      </w:pPr>
      <w:r w:rsidRPr="002C2BFB">
        <w:rPr>
          <w:sz w:val="24"/>
          <w:szCs w:val="24"/>
          <w:lang w:val="ro-RO"/>
        </w:rPr>
        <w:t xml:space="preserve">- Proiectul intră sub incidenţa art. 28 din </w:t>
      </w:r>
      <w:r w:rsidRPr="002C2BFB">
        <w:rPr>
          <w:i/>
          <w:sz w:val="24"/>
          <w:szCs w:val="24"/>
          <w:lang w:val="ro-RO"/>
        </w:rPr>
        <w:t>O.U.G. nr. 57/2007 privind regimul ariilor naturale protejate, conservarea habitatelor naturale, a florei şi faunei sălbatice</w:t>
      </w:r>
      <w:r w:rsidRPr="002C2BFB">
        <w:rPr>
          <w:sz w:val="24"/>
          <w:szCs w:val="24"/>
          <w:lang w:val="ro-RO"/>
        </w:rPr>
        <w:t xml:space="preserve">, cu modificările şi completările ulterioare, fiind amplasat în perimetrul Sitului de importanţă comunitară Brațul Măcin (cod ROSCI0012) și a Ariei de protecție specială avifaunistică Dunărea Veche-Brațul Măcin (cod ROSPA 0040). </w:t>
      </w:r>
    </w:p>
    <w:p w:rsidR="00A9742A" w:rsidRPr="002C2BFB" w:rsidRDefault="00A9742A" w:rsidP="00A9742A">
      <w:pPr>
        <w:spacing w:line="280" w:lineRule="atLeast"/>
        <w:jc w:val="both"/>
        <w:rPr>
          <w:sz w:val="24"/>
          <w:szCs w:val="24"/>
          <w:lang w:val="ro-RO"/>
        </w:rPr>
      </w:pPr>
      <w:r w:rsidRPr="002C2BFB">
        <w:rPr>
          <w:sz w:val="24"/>
          <w:szCs w:val="24"/>
          <w:lang w:val="ro-RO"/>
        </w:rPr>
        <w:t>- Suprafețele cu statut de protecție din vecinătatea amplasamentului reprezintă brațul Măcin al fluviului Dunărea și terenurile din zona dig-mal, caracterizate prin prezența unei plantații de salcie care reprezintă habitate pentru specii de păsări paseriforme</w:t>
      </w:r>
    </w:p>
    <w:p w:rsidR="00A9742A" w:rsidRPr="002C2BFB" w:rsidRDefault="00A9742A" w:rsidP="00A9742A">
      <w:pPr>
        <w:spacing w:line="280" w:lineRule="atLeast"/>
        <w:jc w:val="both"/>
        <w:rPr>
          <w:sz w:val="24"/>
          <w:szCs w:val="24"/>
          <w:lang w:val="ro-RO"/>
        </w:rPr>
      </w:pPr>
      <w:r w:rsidRPr="002C2BFB">
        <w:rPr>
          <w:sz w:val="24"/>
          <w:szCs w:val="24"/>
          <w:lang w:val="ro-RO"/>
        </w:rPr>
        <w:t>- Proiectul nu generează modificări în teren, fiind propus într-o zonă antropizată, lucrările constând în reabilitarea și modernizarea unei infrastructuri existente.</w:t>
      </w:r>
    </w:p>
    <w:p w:rsidR="00A9742A" w:rsidRPr="002C2BFB" w:rsidRDefault="00A9742A" w:rsidP="00A9742A">
      <w:pPr>
        <w:spacing w:line="280" w:lineRule="atLeast"/>
        <w:jc w:val="both"/>
        <w:rPr>
          <w:sz w:val="24"/>
          <w:szCs w:val="24"/>
          <w:lang w:val="ro-RO"/>
        </w:rPr>
      </w:pPr>
      <w:r w:rsidRPr="002C2BFB">
        <w:rPr>
          <w:sz w:val="24"/>
          <w:szCs w:val="24"/>
          <w:lang w:val="ro-RO"/>
        </w:rPr>
        <w:t>- Nu se folosesc resurse naturale din ariile naturale protejate sau de care depinde diversitatea biologică.</w:t>
      </w:r>
    </w:p>
    <w:p w:rsidR="00A9742A" w:rsidRPr="002C2BFB" w:rsidRDefault="00A9742A" w:rsidP="00A9742A">
      <w:pPr>
        <w:spacing w:line="280" w:lineRule="atLeast"/>
        <w:jc w:val="both"/>
        <w:rPr>
          <w:rFonts w:eastAsia="Calibri"/>
          <w:sz w:val="24"/>
          <w:szCs w:val="24"/>
          <w:lang w:val="ro-RO"/>
        </w:rPr>
      </w:pPr>
      <w:r w:rsidRPr="002C2BFB">
        <w:rPr>
          <w:sz w:val="24"/>
          <w:szCs w:val="24"/>
          <w:lang w:val="ro-RO"/>
        </w:rPr>
        <w:t xml:space="preserve">- </w:t>
      </w:r>
      <w:r w:rsidRPr="002C2BFB">
        <w:rPr>
          <w:rFonts w:eastAsia="Calibri"/>
          <w:sz w:val="24"/>
          <w:szCs w:val="24"/>
          <w:lang w:val="ro-RO"/>
        </w:rPr>
        <w:t>Proiectul nu implică utilizarea, stocarea, transportul, manipularea sau producerea de materiale care ar putea afecta speciile pentru care ariile naturale protejate de interes comunitar din vecinătate au fost desemnate.</w:t>
      </w:r>
    </w:p>
    <w:p w:rsidR="00A9742A" w:rsidRPr="002C2BFB" w:rsidRDefault="00A9742A" w:rsidP="00A9742A">
      <w:pPr>
        <w:spacing w:line="280" w:lineRule="atLeast"/>
        <w:jc w:val="both"/>
        <w:rPr>
          <w:sz w:val="24"/>
          <w:szCs w:val="24"/>
          <w:lang w:val="ro-RO"/>
        </w:rPr>
      </w:pPr>
      <w:r w:rsidRPr="002C2BFB">
        <w:rPr>
          <w:rFonts w:eastAsia="Calibri"/>
          <w:sz w:val="24"/>
          <w:szCs w:val="24"/>
          <w:lang w:val="ro-RO"/>
        </w:rPr>
        <w:t xml:space="preserve">- </w:t>
      </w:r>
      <w:r w:rsidRPr="002C2BFB">
        <w:rPr>
          <w:sz w:val="24"/>
          <w:szCs w:val="24"/>
          <w:lang w:val="ro-RO"/>
        </w:rPr>
        <w:t>Deșeurile rezultate se vor stoca selectiv în cadrul organizării de șantier, până la predarea către operatori autorizați în vederea valorificării/eliminării, astfel încât nu vor afecta speciile și habitatele pentru care au fost declarate ariile protejate din vecinătate.</w:t>
      </w:r>
    </w:p>
    <w:p w:rsidR="00A9742A" w:rsidRPr="002C2BFB" w:rsidRDefault="00A9742A" w:rsidP="00A9742A">
      <w:pPr>
        <w:spacing w:line="280" w:lineRule="atLeast"/>
        <w:jc w:val="both"/>
        <w:rPr>
          <w:sz w:val="24"/>
          <w:szCs w:val="24"/>
          <w:lang w:val="ro-RO"/>
        </w:rPr>
      </w:pPr>
      <w:r w:rsidRPr="002C2BFB">
        <w:rPr>
          <w:sz w:val="24"/>
          <w:szCs w:val="24"/>
          <w:lang w:val="ro-RO"/>
        </w:rPr>
        <w:t>- Organizarea de șantier se va amplasa în intravilanul localității, în afara ariilor naturale protejate.</w:t>
      </w:r>
    </w:p>
    <w:p w:rsidR="00A9742A" w:rsidRPr="002C2BFB" w:rsidRDefault="00A9742A" w:rsidP="00A9742A">
      <w:pPr>
        <w:spacing w:line="280" w:lineRule="atLeast"/>
        <w:jc w:val="both"/>
        <w:rPr>
          <w:sz w:val="24"/>
          <w:szCs w:val="24"/>
          <w:lang w:val="ro-RO"/>
        </w:rPr>
      </w:pPr>
      <w:r w:rsidRPr="002C2BFB">
        <w:rPr>
          <w:sz w:val="24"/>
          <w:szCs w:val="24"/>
          <w:lang w:val="ro-RO"/>
        </w:rPr>
        <w:t>- Proiectul nu va provoca deteriorarea unor habitate de interes comunitar sau afectarea semnificativă a unor specii de interes comunitar.</w:t>
      </w:r>
    </w:p>
    <w:p w:rsidR="00A9742A" w:rsidRPr="002C2BFB" w:rsidRDefault="00A9742A" w:rsidP="00A9742A">
      <w:pPr>
        <w:spacing w:line="280" w:lineRule="atLeast"/>
        <w:jc w:val="both"/>
        <w:rPr>
          <w:sz w:val="24"/>
          <w:szCs w:val="24"/>
          <w:lang w:val="ro-RO"/>
        </w:rPr>
      </w:pPr>
      <w:r w:rsidRPr="002C2BFB">
        <w:rPr>
          <w:sz w:val="24"/>
          <w:szCs w:val="24"/>
          <w:lang w:val="ro-RO"/>
        </w:rPr>
        <w:t>- Proiectul nu determină bariere fizice în arii protejate și nu va duce la o izolare reproductivă a unor specii de interes comunitar sau a speciilor tipice care intră în compoziţia unui habitat de interes comunitar.</w:t>
      </w:r>
    </w:p>
    <w:p w:rsidR="00A9742A" w:rsidRPr="002C2BFB" w:rsidRDefault="00A9742A" w:rsidP="00A9742A">
      <w:pPr>
        <w:spacing w:line="280" w:lineRule="atLeast"/>
        <w:jc w:val="both"/>
        <w:rPr>
          <w:sz w:val="24"/>
          <w:szCs w:val="24"/>
          <w:lang w:val="ro-RO"/>
        </w:rPr>
      </w:pPr>
      <w:r w:rsidRPr="002C2BFB">
        <w:rPr>
          <w:sz w:val="24"/>
          <w:szCs w:val="24"/>
          <w:lang w:val="ro-RO"/>
        </w:rPr>
        <w:t>- Nu s-au identificat proiecte care ar putea contribui la cumularea impactului asupra ariilor protejate din apropierea amplasamentului.</w:t>
      </w:r>
    </w:p>
    <w:p w:rsidR="00A9742A" w:rsidRPr="002C2BFB" w:rsidRDefault="00A9742A" w:rsidP="00A9742A">
      <w:pPr>
        <w:spacing w:line="280" w:lineRule="atLeast"/>
        <w:jc w:val="both"/>
        <w:rPr>
          <w:sz w:val="24"/>
          <w:szCs w:val="24"/>
          <w:lang w:val="ro-RO"/>
        </w:rPr>
      </w:pPr>
      <w:r w:rsidRPr="002C2BFB">
        <w:rPr>
          <w:sz w:val="24"/>
          <w:szCs w:val="24"/>
          <w:lang w:val="ro-RO"/>
        </w:rPr>
        <w:t xml:space="preserve">În cadrul etapei de încadrare a fost solicitat punctul de vedere al Agenției Naționale pentru Arii Naturale Protejate, Serviciul Teritorial Brăila, care a  emis avizul favorabil nr. 1/ST Brăila/08.01.2020. </w:t>
      </w:r>
    </w:p>
    <w:p w:rsidR="00A9742A" w:rsidRPr="002C2BFB" w:rsidRDefault="00A9742A" w:rsidP="00A9742A">
      <w:pPr>
        <w:spacing w:line="280" w:lineRule="atLeast"/>
        <w:jc w:val="both"/>
        <w:rPr>
          <w:sz w:val="24"/>
          <w:szCs w:val="24"/>
          <w:lang w:val="ro-RO"/>
        </w:rPr>
      </w:pPr>
    </w:p>
    <w:p w:rsidR="00A9742A" w:rsidRPr="002C2BFB" w:rsidRDefault="00A9742A" w:rsidP="00A9742A">
      <w:pPr>
        <w:spacing w:line="280" w:lineRule="atLeast"/>
        <w:jc w:val="both"/>
        <w:rPr>
          <w:rStyle w:val="tpa1"/>
          <w:b/>
          <w:sz w:val="24"/>
          <w:szCs w:val="24"/>
          <w:lang w:val="ro-RO"/>
        </w:rPr>
      </w:pPr>
      <w:r w:rsidRPr="002C2BFB">
        <w:rPr>
          <w:rStyle w:val="tpa1"/>
          <w:b/>
          <w:sz w:val="24"/>
          <w:szCs w:val="24"/>
          <w:lang w:val="ro-RO"/>
        </w:rPr>
        <w:t>III. Motivele pe baza cărora s-a stabilit necesitatea neefectuării evaluării impactului asupra corpurilor de apă</w:t>
      </w:r>
    </w:p>
    <w:p w:rsidR="00A9742A" w:rsidRPr="002C2BFB" w:rsidRDefault="00A9742A" w:rsidP="00A9742A">
      <w:pPr>
        <w:spacing w:line="280" w:lineRule="atLeast"/>
        <w:jc w:val="both"/>
        <w:rPr>
          <w:rStyle w:val="tpa1"/>
          <w:sz w:val="24"/>
          <w:szCs w:val="24"/>
          <w:lang w:val="ro-RO"/>
        </w:rPr>
      </w:pPr>
      <w:r w:rsidRPr="002C2BFB">
        <w:rPr>
          <w:rStyle w:val="tpa1"/>
          <w:color w:val="FF0000"/>
          <w:sz w:val="24"/>
          <w:szCs w:val="24"/>
          <w:lang w:val="ro-RO"/>
        </w:rPr>
        <w:tab/>
      </w:r>
      <w:r w:rsidRPr="002C2BFB">
        <w:rPr>
          <w:rStyle w:val="tpa1"/>
          <w:sz w:val="24"/>
          <w:szCs w:val="24"/>
          <w:lang w:val="ro-RO"/>
        </w:rPr>
        <w:t>Sistemul de Gospodărire a Apelor Brăila a emis Avizul de gospodărire a apelor nr. 12/09.04.2019 pentru lucrările propuse prin proiect, aviz emis cu următoarele precizări:</w:t>
      </w:r>
    </w:p>
    <w:p w:rsidR="00A9742A" w:rsidRPr="002C2BFB" w:rsidRDefault="00A9742A" w:rsidP="00A9742A">
      <w:pPr>
        <w:numPr>
          <w:ilvl w:val="0"/>
          <w:numId w:val="48"/>
        </w:numPr>
        <w:spacing w:line="280" w:lineRule="atLeast"/>
        <w:jc w:val="both"/>
        <w:rPr>
          <w:rStyle w:val="tpa1"/>
          <w:sz w:val="24"/>
          <w:szCs w:val="24"/>
          <w:lang w:val="ro-RO"/>
        </w:rPr>
      </w:pPr>
      <w:r w:rsidRPr="002C2BFB">
        <w:rPr>
          <w:rStyle w:val="tpa1"/>
          <w:sz w:val="24"/>
          <w:szCs w:val="24"/>
          <w:lang w:val="ro-RO"/>
        </w:rPr>
        <w:t>Avizul de gospodărire a apelor este aviz conform și trebuie respectat ca atare de către beneficiar, proiectant și constructor.</w:t>
      </w:r>
    </w:p>
    <w:p w:rsidR="00A9742A" w:rsidRPr="002C2BFB" w:rsidRDefault="00A9742A" w:rsidP="00A9742A">
      <w:pPr>
        <w:numPr>
          <w:ilvl w:val="0"/>
          <w:numId w:val="48"/>
        </w:numPr>
        <w:spacing w:line="280" w:lineRule="atLeast"/>
        <w:jc w:val="both"/>
        <w:rPr>
          <w:rStyle w:val="tpa1"/>
          <w:sz w:val="24"/>
          <w:szCs w:val="24"/>
          <w:lang w:val="ro-RO"/>
        </w:rPr>
      </w:pPr>
      <w:r w:rsidRPr="002C2BFB">
        <w:rPr>
          <w:rStyle w:val="tpa1"/>
          <w:sz w:val="24"/>
          <w:szCs w:val="24"/>
          <w:lang w:val="ro-RO"/>
        </w:rPr>
        <w:t>Exploatarea, înmagazinarea, distribuția, preepurarea și evacuarea apelor trebuie să se facă cu respectarea Legii Apelor nr. 107/1996, cu modificările și completările ulterioare și a HG nr. 930/2005.</w:t>
      </w:r>
    </w:p>
    <w:p w:rsidR="00A9742A" w:rsidRPr="002C2BFB" w:rsidRDefault="00A9742A" w:rsidP="00A9742A">
      <w:pPr>
        <w:numPr>
          <w:ilvl w:val="0"/>
          <w:numId w:val="48"/>
        </w:numPr>
        <w:spacing w:line="280" w:lineRule="atLeast"/>
        <w:jc w:val="both"/>
        <w:rPr>
          <w:rStyle w:val="tpa1"/>
          <w:sz w:val="24"/>
          <w:szCs w:val="24"/>
          <w:lang w:val="ro-RO"/>
        </w:rPr>
      </w:pPr>
      <w:r w:rsidRPr="002C2BFB">
        <w:rPr>
          <w:rStyle w:val="tpa1"/>
          <w:sz w:val="24"/>
          <w:szCs w:val="24"/>
          <w:lang w:val="ro-RO"/>
        </w:rPr>
        <w:lastRenderedPageBreak/>
        <w:t xml:space="preserve">Beneficiarul răspunde de realizarea și funcționarea corespunzătoare a obiectivului, inclusiv a lucrărilor hidrotehnice, de urmărirea și prevenirea poluării apelor subterane și de suprafață și subterane, precum și de anunțare în caz de poluare accidentală, a Sistemului de Gospodărire a Apelor. </w:t>
      </w:r>
    </w:p>
    <w:p w:rsidR="00A9742A" w:rsidRPr="002C2BFB" w:rsidRDefault="00A9742A" w:rsidP="00A9742A">
      <w:pPr>
        <w:numPr>
          <w:ilvl w:val="0"/>
          <w:numId w:val="48"/>
        </w:numPr>
        <w:spacing w:line="280" w:lineRule="atLeast"/>
        <w:jc w:val="both"/>
        <w:rPr>
          <w:rStyle w:val="tpa1"/>
          <w:sz w:val="24"/>
          <w:szCs w:val="24"/>
          <w:lang w:val="ro-RO"/>
        </w:rPr>
      </w:pPr>
      <w:r w:rsidRPr="002C2BFB">
        <w:rPr>
          <w:rStyle w:val="tpa1"/>
          <w:sz w:val="24"/>
          <w:szCs w:val="24"/>
          <w:lang w:val="ro-RO"/>
        </w:rPr>
        <w:t>Lucrările propuse se vor executa în perioada cu cantitate redusă de precipitații, luându-se măsuri pentru asigurarea curgerii apelor medii și mari și împotriva inundării și calamitării obiectivelor socio-economice din zonă.</w:t>
      </w:r>
    </w:p>
    <w:p w:rsidR="00A9742A" w:rsidRPr="002C2BFB" w:rsidRDefault="00A9742A" w:rsidP="00A9742A">
      <w:pPr>
        <w:numPr>
          <w:ilvl w:val="0"/>
          <w:numId w:val="48"/>
        </w:numPr>
        <w:spacing w:line="280" w:lineRule="atLeast"/>
        <w:jc w:val="both"/>
        <w:rPr>
          <w:rStyle w:val="tpa1"/>
          <w:sz w:val="24"/>
          <w:szCs w:val="24"/>
          <w:lang w:val="ro-RO"/>
        </w:rPr>
      </w:pPr>
      <w:r w:rsidRPr="002C2BFB">
        <w:rPr>
          <w:rStyle w:val="tpa1"/>
          <w:sz w:val="24"/>
          <w:szCs w:val="24"/>
          <w:lang w:val="ro-RO"/>
        </w:rPr>
        <w:t xml:space="preserve">Nu se vor depozita în albia fluviului Dunărea materialele utilizate și nici deșeuri rezultate în urma executării lucrărilor. </w:t>
      </w:r>
    </w:p>
    <w:p w:rsidR="00A9742A" w:rsidRPr="002C2BFB" w:rsidRDefault="00A9742A" w:rsidP="00A9742A">
      <w:pPr>
        <w:numPr>
          <w:ilvl w:val="0"/>
          <w:numId w:val="48"/>
        </w:numPr>
        <w:spacing w:line="280" w:lineRule="atLeast"/>
        <w:jc w:val="both"/>
        <w:rPr>
          <w:rStyle w:val="tpa1"/>
          <w:sz w:val="24"/>
          <w:szCs w:val="24"/>
          <w:lang w:val="ro-RO"/>
        </w:rPr>
      </w:pPr>
      <w:r w:rsidRPr="002C2BFB">
        <w:rPr>
          <w:rStyle w:val="tpa1"/>
          <w:sz w:val="24"/>
          <w:szCs w:val="24"/>
          <w:lang w:val="ro-RO"/>
        </w:rPr>
        <w:t xml:space="preserve">Posesorul avizului de gospodărire a apelor este obligat să anunțe în scris emitentul de începerea execuției lucrărilor cu 10 zile înainte de aceasta și va ține legătura cu SGA Brăila pe tot parcursul execuției, pentru îndrumare, consultare și control.   </w:t>
      </w:r>
    </w:p>
    <w:p w:rsidR="00A9742A" w:rsidRPr="002C2BFB" w:rsidRDefault="00A9742A" w:rsidP="00A9742A">
      <w:pPr>
        <w:numPr>
          <w:ilvl w:val="0"/>
          <w:numId w:val="48"/>
        </w:numPr>
        <w:spacing w:line="280" w:lineRule="atLeast"/>
        <w:jc w:val="both"/>
        <w:rPr>
          <w:rStyle w:val="tpa1"/>
          <w:sz w:val="24"/>
          <w:szCs w:val="24"/>
          <w:lang w:val="ro-RO"/>
        </w:rPr>
      </w:pPr>
      <w:r w:rsidRPr="002C2BFB">
        <w:rPr>
          <w:rStyle w:val="tpa1"/>
          <w:sz w:val="24"/>
          <w:szCs w:val="24"/>
          <w:lang w:val="ro-RO"/>
        </w:rPr>
        <w:t>Înainte de punerea în funcțiune a obiectivului, se va solicita Autorizație de gospodărire a apelor, conform prevederilor Ord. MMGA nr. 662/2006 al ministrului mediului și gospodării apelor și a Legii Apelor nr. 107/1996 cu modificările și completările ulterioare.</w:t>
      </w:r>
    </w:p>
    <w:p w:rsidR="00A9742A" w:rsidRPr="002C2BFB" w:rsidRDefault="00A9742A" w:rsidP="00A9742A">
      <w:pPr>
        <w:spacing w:before="120" w:line="280" w:lineRule="atLeast"/>
        <w:jc w:val="both"/>
        <w:rPr>
          <w:rFonts w:eastAsiaTheme="majorEastAsia"/>
          <w:sz w:val="24"/>
          <w:szCs w:val="24"/>
          <w:lang w:val="ro-RO"/>
        </w:rPr>
      </w:pPr>
      <w:r w:rsidRPr="002C2BFB">
        <w:rPr>
          <w:rFonts w:eastAsiaTheme="majorEastAsia"/>
          <w:b/>
          <w:sz w:val="24"/>
          <w:szCs w:val="24"/>
          <w:u w:val="single"/>
          <w:lang w:val="ro-RO"/>
        </w:rPr>
        <w:t>Membrii Comisiei de Analiză Tehnică (CAT)</w:t>
      </w:r>
      <w:r w:rsidRPr="002C2BFB">
        <w:rPr>
          <w:rFonts w:eastAsiaTheme="majorEastAsia"/>
          <w:sz w:val="24"/>
          <w:szCs w:val="24"/>
          <w:lang w:val="ro-RO"/>
        </w:rPr>
        <w:t xml:space="preserve"> constituită prin Ordin de Prefect </w:t>
      </w:r>
      <w:r w:rsidRPr="002C2BFB">
        <w:rPr>
          <w:rFonts w:eastAsiaTheme="majorEastAsia"/>
          <w:b/>
          <w:sz w:val="24"/>
          <w:szCs w:val="24"/>
          <w:lang w:val="ro-RO"/>
        </w:rPr>
        <w:t>au emis puncte de vedere favorabile</w:t>
      </w:r>
      <w:r w:rsidRPr="002C2BFB">
        <w:rPr>
          <w:rFonts w:eastAsiaTheme="majorEastAsia"/>
          <w:sz w:val="24"/>
          <w:szCs w:val="24"/>
          <w:lang w:val="ro-RO"/>
        </w:rPr>
        <w:t xml:space="preserve"> cu privire la potențialul impact asupra populației, sănătății umane, biodiversitate, terenurile, solul, apa, aerul și clima, bunurile materiale, patrimoniul cultural și peisajul.</w:t>
      </w:r>
    </w:p>
    <w:p w:rsidR="00A9742A" w:rsidRPr="002C2BFB" w:rsidRDefault="00A9742A" w:rsidP="00A9742A">
      <w:pPr>
        <w:spacing w:before="120" w:after="120" w:line="280" w:lineRule="atLeast"/>
        <w:ind w:right="-86" w:firstLine="432"/>
        <w:jc w:val="both"/>
        <w:rPr>
          <w:rStyle w:val="tpa1"/>
          <w:sz w:val="24"/>
          <w:szCs w:val="24"/>
          <w:lang w:val="ro-RO"/>
        </w:rPr>
      </w:pPr>
      <w:r w:rsidRPr="002C2BFB">
        <w:rPr>
          <w:rStyle w:val="tpa1"/>
          <w:b/>
          <w:i/>
          <w:sz w:val="24"/>
          <w:szCs w:val="24"/>
          <w:u w:val="single"/>
          <w:lang w:val="ro-RO"/>
        </w:rPr>
        <w:t>Condiţiile de realizare a proiectului</w:t>
      </w:r>
      <w:r w:rsidRPr="002C2BFB">
        <w:rPr>
          <w:rStyle w:val="tpa1"/>
          <w:sz w:val="24"/>
          <w:szCs w:val="24"/>
          <w:lang w:val="ro-RO"/>
        </w:rPr>
        <w:t>:</w:t>
      </w:r>
    </w:p>
    <w:p w:rsidR="00A9742A" w:rsidRPr="002C2BFB" w:rsidRDefault="00A9742A" w:rsidP="00A9742A">
      <w:pPr>
        <w:numPr>
          <w:ilvl w:val="0"/>
          <w:numId w:val="2"/>
        </w:numPr>
        <w:spacing w:line="280" w:lineRule="atLeast"/>
        <w:ind w:left="426" w:right="-91"/>
        <w:jc w:val="both"/>
        <w:rPr>
          <w:bCs/>
          <w:sz w:val="24"/>
          <w:szCs w:val="24"/>
          <w:lang w:val="ro-RO"/>
        </w:rPr>
      </w:pPr>
      <w:r w:rsidRPr="002C2BFB">
        <w:rPr>
          <w:bCs/>
          <w:sz w:val="24"/>
          <w:szCs w:val="24"/>
          <w:lang w:val="ro-RO"/>
        </w:rPr>
        <w:t xml:space="preserve">Lucrările se vor executa cu respectarea amplasamentului şi a documentaţiei tehnice depuse, a normativelor şi prescripţiilor tehnice specifice </w:t>
      </w:r>
      <w:r w:rsidRPr="002C2BFB">
        <w:rPr>
          <w:sz w:val="24"/>
          <w:szCs w:val="24"/>
          <w:lang w:val="ro-RO"/>
        </w:rPr>
        <w:t xml:space="preserve">pentru lucrările de </w:t>
      </w:r>
      <w:r w:rsidRPr="002C2BFB">
        <w:rPr>
          <w:bCs/>
          <w:sz w:val="24"/>
          <w:szCs w:val="24"/>
          <w:lang w:val="ro-RO"/>
        </w:rPr>
        <w:t>construire a obiectivului, conform proiectului propus.</w:t>
      </w:r>
    </w:p>
    <w:p w:rsidR="00A9742A" w:rsidRPr="002C2BFB" w:rsidRDefault="00A9742A" w:rsidP="00A9742A">
      <w:pPr>
        <w:numPr>
          <w:ilvl w:val="0"/>
          <w:numId w:val="2"/>
        </w:numPr>
        <w:spacing w:line="280" w:lineRule="atLeast"/>
        <w:ind w:left="426" w:right="-91"/>
        <w:jc w:val="both"/>
        <w:rPr>
          <w:bCs/>
          <w:sz w:val="24"/>
          <w:szCs w:val="24"/>
          <w:lang w:val="ro-RO"/>
        </w:rPr>
      </w:pPr>
      <w:r w:rsidRPr="002C2BFB">
        <w:rPr>
          <w:bCs/>
          <w:sz w:val="24"/>
          <w:szCs w:val="24"/>
          <w:lang w:val="ro-RO"/>
        </w:rPr>
        <w:t>La finalizarea lucrărilor terenurile ocupate temporar vor fi aduse la forma inițială.</w:t>
      </w:r>
    </w:p>
    <w:p w:rsidR="00A9742A" w:rsidRPr="002C2BFB" w:rsidRDefault="00A9742A" w:rsidP="00A9742A">
      <w:pPr>
        <w:numPr>
          <w:ilvl w:val="0"/>
          <w:numId w:val="2"/>
        </w:numPr>
        <w:spacing w:line="280" w:lineRule="atLeast"/>
        <w:ind w:left="426" w:right="-91"/>
        <w:jc w:val="both"/>
        <w:rPr>
          <w:bCs/>
          <w:sz w:val="24"/>
          <w:szCs w:val="24"/>
          <w:lang w:val="ro-RO"/>
        </w:rPr>
      </w:pPr>
      <w:r w:rsidRPr="002C2BFB">
        <w:rPr>
          <w:bCs/>
          <w:sz w:val="24"/>
          <w:szCs w:val="24"/>
          <w:lang w:val="ro-RO"/>
        </w:rPr>
        <w:t>Pentru toate lucrările din cadrul proiectului, executate de către diverşi prestatori de servicii pe bază de contract, responsabilitatea privind protecţia factorilor de mediu pe amplasament revine titularului de proiect.</w:t>
      </w:r>
    </w:p>
    <w:p w:rsidR="00A9742A" w:rsidRPr="002C2BFB" w:rsidRDefault="00A9742A" w:rsidP="00A9742A">
      <w:pPr>
        <w:numPr>
          <w:ilvl w:val="0"/>
          <w:numId w:val="2"/>
        </w:numPr>
        <w:spacing w:line="280" w:lineRule="atLeast"/>
        <w:ind w:left="426" w:right="-91"/>
        <w:jc w:val="both"/>
        <w:rPr>
          <w:bCs/>
          <w:sz w:val="24"/>
          <w:szCs w:val="24"/>
          <w:lang w:val="ro-RO"/>
        </w:rPr>
      </w:pPr>
      <w:r w:rsidRPr="002C2BFB">
        <w:rPr>
          <w:sz w:val="24"/>
          <w:szCs w:val="24"/>
          <w:lang w:val="ro-RO" w:eastAsia="ro-RO"/>
        </w:rPr>
        <w:t>Se vor respecta etapele de execuţie a proiectului conform documentației ce a stat la baza emiterii actului de reglementare și a disciplinei tehnologice.</w:t>
      </w:r>
    </w:p>
    <w:p w:rsidR="00A9742A" w:rsidRPr="002C2BFB" w:rsidRDefault="00A9742A" w:rsidP="00A9742A">
      <w:pPr>
        <w:numPr>
          <w:ilvl w:val="0"/>
          <w:numId w:val="2"/>
        </w:numPr>
        <w:spacing w:line="280" w:lineRule="atLeast"/>
        <w:ind w:left="450" w:right="-91"/>
        <w:jc w:val="both"/>
        <w:rPr>
          <w:bCs/>
          <w:sz w:val="24"/>
          <w:szCs w:val="24"/>
          <w:lang w:val="ro-RO"/>
        </w:rPr>
      </w:pPr>
      <w:r w:rsidRPr="002C2BFB">
        <w:rPr>
          <w:bCs/>
          <w:sz w:val="24"/>
          <w:szCs w:val="24"/>
          <w:lang w:val="ro-RO"/>
        </w:rPr>
        <w:t xml:space="preserve">Stropirea cu apă a suprafețelor de șantier generatoare de pulberi și oprirea lucrărilor care produc mult praf în perioadele cu vânt puternic. </w:t>
      </w:r>
    </w:p>
    <w:p w:rsidR="00A9742A" w:rsidRPr="002C2BFB" w:rsidRDefault="00A9742A" w:rsidP="00A9742A">
      <w:pPr>
        <w:numPr>
          <w:ilvl w:val="0"/>
          <w:numId w:val="2"/>
        </w:numPr>
        <w:spacing w:line="280" w:lineRule="atLeast"/>
        <w:ind w:left="450" w:right="-91"/>
        <w:jc w:val="both"/>
        <w:rPr>
          <w:bCs/>
          <w:sz w:val="24"/>
          <w:szCs w:val="24"/>
          <w:lang w:val="ro-RO"/>
        </w:rPr>
      </w:pPr>
      <w:r w:rsidRPr="002C2BFB">
        <w:rPr>
          <w:bCs/>
          <w:sz w:val="24"/>
          <w:szCs w:val="24"/>
          <w:lang w:val="ro-RO"/>
        </w:rPr>
        <w:t>Luarea măsurilor de reducere a emisiilor de pulberi în atmosferă atât în timpul realizării lucrărilor de execuție, cât și pe timpul manipulării materialelor și deșeurilor ce conțin pulberi.</w:t>
      </w:r>
    </w:p>
    <w:p w:rsidR="00A9742A" w:rsidRPr="002C2BFB" w:rsidRDefault="00A9742A" w:rsidP="00A9742A">
      <w:pPr>
        <w:numPr>
          <w:ilvl w:val="0"/>
          <w:numId w:val="2"/>
        </w:numPr>
        <w:spacing w:line="280" w:lineRule="atLeast"/>
        <w:ind w:left="426" w:right="-91"/>
        <w:jc w:val="both"/>
        <w:rPr>
          <w:sz w:val="24"/>
          <w:szCs w:val="24"/>
          <w:lang w:val="ro-RO" w:eastAsia="ro-RO"/>
        </w:rPr>
      </w:pPr>
      <w:r w:rsidRPr="002C2BFB">
        <w:rPr>
          <w:sz w:val="24"/>
          <w:szCs w:val="24"/>
          <w:lang w:val="ro-RO" w:eastAsia="ro-RO"/>
        </w:rPr>
        <w:t>Executarea lucrărilor se va realiza fără afectarea vecinătăților, precum și a altor instalaţii tehnologice şi utilităţi existente pe traseul proiectului.</w:t>
      </w:r>
    </w:p>
    <w:p w:rsidR="00A9742A" w:rsidRPr="002C2BFB" w:rsidRDefault="00A9742A" w:rsidP="00A9742A">
      <w:pPr>
        <w:numPr>
          <w:ilvl w:val="0"/>
          <w:numId w:val="7"/>
        </w:numPr>
        <w:tabs>
          <w:tab w:val="left" w:pos="450"/>
        </w:tabs>
        <w:spacing w:line="280" w:lineRule="atLeast"/>
        <w:ind w:left="450" w:right="-91"/>
        <w:jc w:val="both"/>
        <w:rPr>
          <w:bCs/>
          <w:sz w:val="24"/>
          <w:szCs w:val="24"/>
          <w:lang w:val="ro-RO"/>
        </w:rPr>
      </w:pPr>
      <w:r w:rsidRPr="002C2BFB">
        <w:rPr>
          <w:bCs/>
          <w:sz w:val="24"/>
          <w:szCs w:val="24"/>
          <w:lang w:val="ro-RO"/>
        </w:rPr>
        <w:t>Luarea de măsuri pentru menținerea tuturor utilajelor și a mijloacelor de transport în parametrii de omologare prin verificări periodice, cât și prin întreținerea corespunzătoare pe toată durata de execuție a lucrărilor, astfel încât emisiile de la motoarele termice să nu depășească valorile limită pentru care au fost omologate.</w:t>
      </w:r>
    </w:p>
    <w:p w:rsidR="00A9742A" w:rsidRPr="002C2BFB" w:rsidRDefault="00A9742A" w:rsidP="00A9742A">
      <w:pPr>
        <w:numPr>
          <w:ilvl w:val="0"/>
          <w:numId w:val="2"/>
        </w:numPr>
        <w:spacing w:line="280" w:lineRule="atLeast"/>
        <w:ind w:left="426" w:right="-91"/>
        <w:jc w:val="both"/>
        <w:rPr>
          <w:sz w:val="24"/>
          <w:szCs w:val="24"/>
          <w:lang w:val="ro-RO" w:eastAsia="ro-RO"/>
        </w:rPr>
      </w:pPr>
      <w:r w:rsidRPr="002C2BFB">
        <w:rPr>
          <w:sz w:val="24"/>
          <w:szCs w:val="24"/>
          <w:lang w:val="ro-RO" w:eastAsia="ro-RO"/>
        </w:rPr>
        <w:t>Se vor lua măsuri pentru evitarea poluărilor accidentale ale solului cu produse petroliere provenite de la utilajele şi mijloacele de transport utilizate la realizarea proiectului ca urmare a unor situații aflate în afara condițiilor normale de desfășurare a activităților.</w:t>
      </w:r>
    </w:p>
    <w:p w:rsidR="00A9742A" w:rsidRPr="002C2BFB" w:rsidRDefault="00A9742A" w:rsidP="00A9742A">
      <w:pPr>
        <w:numPr>
          <w:ilvl w:val="0"/>
          <w:numId w:val="2"/>
        </w:numPr>
        <w:spacing w:line="280" w:lineRule="atLeast"/>
        <w:ind w:left="426" w:right="-91"/>
        <w:jc w:val="both"/>
        <w:rPr>
          <w:sz w:val="24"/>
          <w:szCs w:val="24"/>
          <w:lang w:val="ro-RO" w:eastAsia="ro-RO"/>
        </w:rPr>
      </w:pPr>
      <w:r w:rsidRPr="002C2BFB">
        <w:rPr>
          <w:sz w:val="24"/>
          <w:szCs w:val="24"/>
          <w:lang w:val="ro-RO" w:eastAsia="ro-RO"/>
        </w:rPr>
        <w:t>În cazul poluării accidentale a solului cu produse petroliere și uleiuri minerale de la vehiculele grele și echipamentele mobile se vor lua măsuri imediate de eliminare a cauzelor care au produs poluarea şi de remediere a efectelor produse.</w:t>
      </w:r>
    </w:p>
    <w:p w:rsidR="00A9742A" w:rsidRPr="002C2BFB" w:rsidRDefault="00A9742A" w:rsidP="00A9742A">
      <w:pPr>
        <w:numPr>
          <w:ilvl w:val="0"/>
          <w:numId w:val="2"/>
        </w:numPr>
        <w:tabs>
          <w:tab w:val="num" w:pos="426"/>
        </w:tabs>
        <w:spacing w:line="280" w:lineRule="atLeast"/>
        <w:ind w:left="426" w:right="-91"/>
        <w:jc w:val="both"/>
        <w:rPr>
          <w:sz w:val="24"/>
          <w:szCs w:val="24"/>
          <w:lang w:val="ro-RO"/>
        </w:rPr>
      </w:pPr>
      <w:r w:rsidRPr="002C2BFB">
        <w:rPr>
          <w:sz w:val="24"/>
          <w:szCs w:val="24"/>
          <w:lang w:val="ro-RO"/>
        </w:rPr>
        <w:t>Încadrarea nivelului de zgomot generat pe amplasament în limitele stabilite de normativele standard pentru zgomote şi vibraţii nr. 10009/2017 și nr. 12025/2/1981.</w:t>
      </w:r>
    </w:p>
    <w:p w:rsidR="00A9742A" w:rsidRPr="002C2BFB" w:rsidRDefault="00A9742A" w:rsidP="00A9742A">
      <w:pPr>
        <w:numPr>
          <w:ilvl w:val="0"/>
          <w:numId w:val="2"/>
        </w:numPr>
        <w:spacing w:line="280" w:lineRule="atLeast"/>
        <w:ind w:left="426" w:right="-91"/>
        <w:jc w:val="both"/>
        <w:rPr>
          <w:sz w:val="24"/>
          <w:szCs w:val="24"/>
          <w:lang w:val="ro-RO"/>
        </w:rPr>
      </w:pPr>
      <w:r w:rsidRPr="002C2BFB">
        <w:rPr>
          <w:sz w:val="24"/>
          <w:szCs w:val="24"/>
          <w:lang w:val="ro-RO"/>
        </w:rPr>
        <w:t>Utilizarea de prelate la autovehiculele care vor transporta deșeurile, astfel încât să nu se producă împrăștierea acestora pe căile rutiere sau în aer, în timpul transportului.</w:t>
      </w:r>
    </w:p>
    <w:p w:rsidR="00A9742A" w:rsidRPr="002C2BFB" w:rsidRDefault="00A9742A" w:rsidP="00A9742A">
      <w:pPr>
        <w:numPr>
          <w:ilvl w:val="0"/>
          <w:numId w:val="2"/>
        </w:numPr>
        <w:tabs>
          <w:tab w:val="num" w:pos="426"/>
        </w:tabs>
        <w:spacing w:line="280" w:lineRule="atLeast"/>
        <w:ind w:left="426" w:right="-91"/>
        <w:jc w:val="both"/>
        <w:rPr>
          <w:bCs/>
          <w:sz w:val="24"/>
          <w:szCs w:val="24"/>
          <w:lang w:val="ro-RO"/>
        </w:rPr>
      </w:pPr>
      <w:r w:rsidRPr="002C2BFB">
        <w:rPr>
          <w:bCs/>
          <w:sz w:val="24"/>
          <w:szCs w:val="24"/>
          <w:lang w:val="ro-RO"/>
        </w:rPr>
        <w:t xml:space="preserve">Gestionarea tuturor deșeurilor rezultate în urma executării lucrărilor proiectului, în condiţii de siguranţă pentru mediul înconjurător şi pentru sănătatea umană, fără a genera riscuri </w:t>
      </w:r>
      <w:r w:rsidRPr="002C2BFB">
        <w:rPr>
          <w:bCs/>
          <w:sz w:val="24"/>
          <w:szCs w:val="24"/>
          <w:lang w:val="ro-RO"/>
        </w:rPr>
        <w:lastRenderedPageBreak/>
        <w:t>pentru factorii de mediu, iar valorificarea/eliminarea acestora se va realiza prin operatori economici autorizaţi, pe bază de contracte de prestări servicii, în conformitate cu prevederile</w:t>
      </w:r>
      <w:r w:rsidRPr="002C2BFB">
        <w:rPr>
          <w:bCs/>
          <w:i/>
          <w:sz w:val="24"/>
          <w:szCs w:val="24"/>
          <w:lang w:val="ro-RO"/>
        </w:rPr>
        <w:t xml:space="preserve"> </w:t>
      </w:r>
      <w:r w:rsidRPr="002C2BFB">
        <w:rPr>
          <w:bCs/>
          <w:sz w:val="24"/>
          <w:szCs w:val="24"/>
          <w:lang w:val="ro-RO"/>
        </w:rPr>
        <w:t>legale.</w:t>
      </w:r>
    </w:p>
    <w:p w:rsidR="00A9742A" w:rsidRPr="002C2BFB" w:rsidRDefault="00A9742A" w:rsidP="00A9742A">
      <w:pPr>
        <w:numPr>
          <w:ilvl w:val="0"/>
          <w:numId w:val="2"/>
        </w:numPr>
        <w:tabs>
          <w:tab w:val="num" w:pos="426"/>
        </w:tabs>
        <w:spacing w:line="280" w:lineRule="atLeast"/>
        <w:ind w:left="426" w:right="-91"/>
        <w:jc w:val="both"/>
        <w:rPr>
          <w:bCs/>
          <w:sz w:val="24"/>
          <w:szCs w:val="24"/>
          <w:lang w:val="ro-RO"/>
        </w:rPr>
      </w:pPr>
      <w:r w:rsidRPr="002C2BFB">
        <w:rPr>
          <w:sz w:val="24"/>
          <w:szCs w:val="24"/>
          <w:lang w:val="ro-RO"/>
        </w:rPr>
        <w:t>Este interzisă amestecarea deșeurilor nepericuloase cu cele periculoase.</w:t>
      </w:r>
    </w:p>
    <w:p w:rsidR="00A9742A" w:rsidRPr="002C2BFB" w:rsidRDefault="00A9742A" w:rsidP="00A9742A">
      <w:pPr>
        <w:numPr>
          <w:ilvl w:val="0"/>
          <w:numId w:val="2"/>
        </w:numPr>
        <w:tabs>
          <w:tab w:val="num" w:pos="426"/>
        </w:tabs>
        <w:spacing w:line="280" w:lineRule="atLeast"/>
        <w:ind w:left="426" w:right="-91"/>
        <w:jc w:val="both"/>
        <w:rPr>
          <w:rStyle w:val="tal1"/>
          <w:bCs/>
          <w:sz w:val="24"/>
          <w:szCs w:val="24"/>
          <w:lang w:val="ro-RO"/>
        </w:rPr>
      </w:pPr>
      <w:r w:rsidRPr="002C2BFB">
        <w:rPr>
          <w:rStyle w:val="tal1"/>
          <w:sz w:val="24"/>
          <w:szCs w:val="24"/>
          <w:lang w:val="ro-RO"/>
        </w:rPr>
        <w:t>Este interzisă abandonarea deșeurilor sau depunerea</w:t>
      </w:r>
      <w:r w:rsidRPr="002C2BFB">
        <w:rPr>
          <w:sz w:val="24"/>
          <w:szCs w:val="24"/>
          <w:lang w:val="ro-RO"/>
        </w:rPr>
        <w:t xml:space="preserve"> deșeurilor din construcții</w:t>
      </w:r>
      <w:r w:rsidRPr="002C2BFB">
        <w:rPr>
          <w:rStyle w:val="tal1"/>
          <w:sz w:val="24"/>
          <w:szCs w:val="24"/>
          <w:lang w:val="ro-RO"/>
        </w:rPr>
        <w:t xml:space="preserve"> în locuri neautorizate.</w:t>
      </w:r>
    </w:p>
    <w:p w:rsidR="00A9742A" w:rsidRPr="002C2BFB" w:rsidRDefault="00A9742A" w:rsidP="00A9742A">
      <w:pPr>
        <w:numPr>
          <w:ilvl w:val="0"/>
          <w:numId w:val="2"/>
        </w:numPr>
        <w:tabs>
          <w:tab w:val="num" w:pos="426"/>
        </w:tabs>
        <w:spacing w:line="280" w:lineRule="atLeast"/>
        <w:ind w:left="426" w:right="-91"/>
        <w:jc w:val="both"/>
        <w:rPr>
          <w:rStyle w:val="tal1"/>
          <w:bCs/>
          <w:sz w:val="24"/>
          <w:szCs w:val="24"/>
          <w:lang w:val="ro-RO"/>
        </w:rPr>
      </w:pPr>
      <w:r w:rsidRPr="002C2BFB">
        <w:rPr>
          <w:rStyle w:val="tal1"/>
          <w:sz w:val="24"/>
          <w:szCs w:val="24"/>
          <w:lang w:val="ro-RO"/>
        </w:rPr>
        <w:t>Colectarea separată a deșeurilor reciclabile (</w:t>
      </w:r>
      <w:r w:rsidRPr="002C2BFB">
        <w:rPr>
          <w:sz w:val="24"/>
          <w:szCs w:val="24"/>
          <w:lang w:val="ro-RO"/>
        </w:rPr>
        <w:t xml:space="preserve">hârtie, metal, plastic şi sticlă) provenite din deșeurile menajere generate de personal </w:t>
      </w:r>
      <w:r w:rsidRPr="002C2BFB">
        <w:rPr>
          <w:rStyle w:val="tal1"/>
          <w:sz w:val="24"/>
          <w:szCs w:val="24"/>
          <w:lang w:val="ro-RO"/>
        </w:rPr>
        <w:t xml:space="preserve">şi predarea către un operator </w:t>
      </w:r>
      <w:r w:rsidRPr="002C2BFB">
        <w:rPr>
          <w:sz w:val="24"/>
          <w:szCs w:val="24"/>
          <w:lang w:val="ro-RO"/>
        </w:rPr>
        <w:t xml:space="preserve">al </w:t>
      </w:r>
      <w:r w:rsidRPr="002C2BFB">
        <w:rPr>
          <w:sz w:val="24"/>
          <w:szCs w:val="24"/>
        </w:rPr>
        <w:t>serviciului de salubrizare</w:t>
      </w:r>
      <w:r w:rsidRPr="002C2BFB">
        <w:rPr>
          <w:sz w:val="24"/>
          <w:szCs w:val="24"/>
          <w:lang w:val="ro-RO"/>
        </w:rPr>
        <w:t xml:space="preserve"> sau de </w:t>
      </w:r>
      <w:r w:rsidRPr="002C2BFB">
        <w:rPr>
          <w:rStyle w:val="tal1"/>
          <w:sz w:val="24"/>
          <w:szCs w:val="24"/>
          <w:lang w:val="ro-RO"/>
        </w:rPr>
        <w:t xml:space="preserve">colectare </w:t>
      </w:r>
      <w:r w:rsidRPr="002C2BFB">
        <w:rPr>
          <w:sz w:val="24"/>
          <w:szCs w:val="24"/>
          <w:lang w:val="ro-RO"/>
        </w:rPr>
        <w:t>și/sau de tratare a deșeurilor,</w:t>
      </w:r>
      <w:r w:rsidRPr="002C2BFB">
        <w:rPr>
          <w:rStyle w:val="tal1"/>
          <w:sz w:val="24"/>
          <w:szCs w:val="24"/>
          <w:lang w:val="ro-RO"/>
        </w:rPr>
        <w:t xml:space="preserve"> autorizat.</w:t>
      </w:r>
    </w:p>
    <w:p w:rsidR="00A9742A" w:rsidRPr="002C2BFB" w:rsidRDefault="00A9742A" w:rsidP="00A9742A">
      <w:pPr>
        <w:numPr>
          <w:ilvl w:val="0"/>
          <w:numId w:val="2"/>
        </w:numPr>
        <w:tabs>
          <w:tab w:val="num" w:pos="426"/>
        </w:tabs>
        <w:spacing w:line="280" w:lineRule="atLeast"/>
        <w:ind w:left="426" w:right="-91"/>
        <w:jc w:val="both"/>
        <w:rPr>
          <w:rStyle w:val="tal1"/>
          <w:bCs/>
          <w:sz w:val="24"/>
          <w:szCs w:val="24"/>
          <w:lang w:val="ro-RO"/>
        </w:rPr>
      </w:pPr>
      <w:r w:rsidRPr="002C2BFB">
        <w:rPr>
          <w:rStyle w:val="tal1"/>
          <w:sz w:val="24"/>
          <w:szCs w:val="24"/>
          <w:lang w:val="ro-RO"/>
        </w:rPr>
        <w:t>Deșeurile nepericuloase din construcții și desființări, din categoria 17 din Lista deșeurilor, se elimină numai în cazul în care valorificarea nu este posibilă din punct de vedere tehnic sau economic. Se vor avea în vedere:</w:t>
      </w:r>
      <w:r w:rsidRPr="002C2BFB">
        <w:rPr>
          <w:rStyle w:val="tal1"/>
          <w:iCs/>
          <w:sz w:val="24"/>
          <w:szCs w:val="24"/>
          <w:lang w:val="ro-RO"/>
        </w:rPr>
        <w:t xml:space="preserve"> </w:t>
      </w:r>
      <w:r w:rsidRPr="002C2BFB">
        <w:rPr>
          <w:iCs/>
          <w:sz w:val="24"/>
          <w:szCs w:val="24"/>
        </w:rPr>
        <w:t>pregătire pentru reutilizare, reciclare şi alte operaţiuni de valorificare materială, inclusiv operaţiuni de rambleiere care utilizează deşeuri pentru a înlocui alte materiale;</w:t>
      </w:r>
      <w:r w:rsidRPr="002C2BFB">
        <w:rPr>
          <w:iCs/>
          <w:sz w:val="24"/>
          <w:szCs w:val="24"/>
          <w:lang w:val="ro-RO"/>
        </w:rPr>
        <w:t xml:space="preserve"> la finalizarea proiectului </w:t>
      </w:r>
      <w:r w:rsidRPr="002C2BFB">
        <w:rPr>
          <w:rStyle w:val="tal1"/>
          <w:sz w:val="24"/>
          <w:szCs w:val="24"/>
          <w:lang w:val="ro-RO"/>
        </w:rPr>
        <w:t>se va face dovada că s-a realizat nivelul de valorificare prevăzut la</w:t>
      </w:r>
      <w:r w:rsidRPr="002C2BFB">
        <w:rPr>
          <w:rStyle w:val="tal1"/>
          <w:sz w:val="24"/>
          <w:szCs w:val="24"/>
        </w:rPr>
        <w:t xml:space="preserve"> art. 17 alin.(3) și anexa 6 lit. a) de minimum 70 % pentru anul 2020 din deșeurile nepericuloase generate.</w:t>
      </w:r>
    </w:p>
    <w:p w:rsidR="00A9742A" w:rsidRPr="002C2BFB" w:rsidRDefault="00A9742A" w:rsidP="00A9742A">
      <w:pPr>
        <w:numPr>
          <w:ilvl w:val="0"/>
          <w:numId w:val="2"/>
        </w:numPr>
        <w:tabs>
          <w:tab w:val="num" w:pos="426"/>
        </w:tabs>
        <w:spacing w:line="280" w:lineRule="atLeast"/>
        <w:ind w:left="426" w:right="-91"/>
        <w:jc w:val="both"/>
        <w:rPr>
          <w:bCs/>
          <w:sz w:val="24"/>
          <w:szCs w:val="24"/>
          <w:lang w:val="ro-RO"/>
        </w:rPr>
      </w:pPr>
      <w:r w:rsidRPr="002C2BFB">
        <w:rPr>
          <w:sz w:val="24"/>
          <w:szCs w:val="24"/>
        </w:rPr>
        <w:t>Deşeurile din construcţii şi desfiinţări care nu au fost predate spre valorificare se pot elimina numai în depozite de deșeuri nepericuloase care acceptă astfel de deșeuri  destinate a fi eliminate prin depozitare.</w:t>
      </w:r>
    </w:p>
    <w:p w:rsidR="00A9742A" w:rsidRPr="002C2BFB" w:rsidRDefault="00A9742A" w:rsidP="00A9742A">
      <w:pPr>
        <w:numPr>
          <w:ilvl w:val="0"/>
          <w:numId w:val="2"/>
        </w:numPr>
        <w:tabs>
          <w:tab w:val="num" w:pos="426"/>
        </w:tabs>
        <w:spacing w:line="280" w:lineRule="atLeast"/>
        <w:ind w:left="426" w:right="-91"/>
        <w:jc w:val="both"/>
        <w:rPr>
          <w:bCs/>
          <w:sz w:val="24"/>
          <w:szCs w:val="24"/>
          <w:lang w:val="ro-RO"/>
        </w:rPr>
      </w:pPr>
      <w:r w:rsidRPr="002C2BFB">
        <w:rPr>
          <w:bCs/>
          <w:sz w:val="24"/>
          <w:szCs w:val="24"/>
          <w:lang w:val="ro-RO"/>
        </w:rPr>
        <w:t>Titularul r</w:t>
      </w:r>
      <w:r w:rsidRPr="002C2BFB">
        <w:rPr>
          <w:bCs/>
          <w:sz w:val="24"/>
          <w:szCs w:val="24"/>
          <w:lang w:val="en-US"/>
        </w:rPr>
        <w:t>aspunde de asigurarea trasabilitatii deseurilor de la locul de generare la destinația finală.</w:t>
      </w:r>
    </w:p>
    <w:p w:rsidR="00A9742A" w:rsidRPr="002C2BFB" w:rsidRDefault="00A9742A" w:rsidP="00A9742A">
      <w:pPr>
        <w:numPr>
          <w:ilvl w:val="0"/>
          <w:numId w:val="2"/>
        </w:numPr>
        <w:spacing w:after="60" w:line="280" w:lineRule="atLeast"/>
        <w:ind w:left="450" w:right="-91"/>
        <w:jc w:val="both"/>
        <w:rPr>
          <w:bCs/>
          <w:sz w:val="24"/>
          <w:szCs w:val="24"/>
          <w:lang w:val="ro-RO"/>
        </w:rPr>
      </w:pPr>
      <w:r w:rsidRPr="002C2BFB">
        <w:rPr>
          <w:bCs/>
          <w:sz w:val="24"/>
          <w:szCs w:val="24"/>
          <w:lang w:val="ro-RO"/>
        </w:rPr>
        <w:t>Întocmirea și ținerea evidenţei gestiunii deşeurilor rezultate în perioada de funcționare, în conformitate cu prevederile HG nr. 856/2002, cu modificările şi completările ulterioare și raportarea acesteia la A.P.M.Brăila, la termenele legale sau la solicitarea autorității de mediu competente.</w:t>
      </w:r>
    </w:p>
    <w:p w:rsidR="00A9742A" w:rsidRPr="002C2BFB" w:rsidRDefault="00A9742A" w:rsidP="00A9742A">
      <w:pPr>
        <w:numPr>
          <w:ilvl w:val="0"/>
          <w:numId w:val="2"/>
        </w:numPr>
        <w:spacing w:after="60" w:line="280" w:lineRule="atLeast"/>
        <w:ind w:left="450" w:right="-91"/>
        <w:jc w:val="both"/>
        <w:rPr>
          <w:bCs/>
          <w:sz w:val="24"/>
          <w:szCs w:val="24"/>
          <w:lang w:val="ro-RO"/>
        </w:rPr>
      </w:pPr>
      <w:r w:rsidRPr="002C2BFB">
        <w:rPr>
          <w:bCs/>
          <w:sz w:val="24"/>
          <w:szCs w:val="24"/>
          <w:lang w:val="ro-RO"/>
        </w:rPr>
        <w:t>Începerea lucrărilor după obţinerea tuturor avizelor şi acordurilor solicitate prin certificatul de urbanism şi respectarea condiţiilor impuse prin acestea.</w:t>
      </w:r>
    </w:p>
    <w:p w:rsidR="00A9742A" w:rsidRPr="002C2BFB" w:rsidRDefault="00A9742A" w:rsidP="00A9742A">
      <w:pPr>
        <w:numPr>
          <w:ilvl w:val="0"/>
          <w:numId w:val="2"/>
        </w:numPr>
        <w:spacing w:after="60" w:line="280" w:lineRule="atLeast"/>
        <w:ind w:left="450" w:right="-91"/>
        <w:jc w:val="both"/>
        <w:rPr>
          <w:bCs/>
          <w:sz w:val="24"/>
          <w:szCs w:val="24"/>
          <w:lang w:val="ro-RO"/>
        </w:rPr>
      </w:pPr>
      <w:r w:rsidRPr="002C2BFB">
        <w:rPr>
          <w:bCs/>
          <w:sz w:val="24"/>
          <w:szCs w:val="24"/>
          <w:lang w:val="ro-RO"/>
        </w:rPr>
        <w:t>Personalul angajat pentru implementarea proiectului se va instrui cu privire la măsurile impuse pentru protejarea speciilor sălbatice și a habitatelor naturale cu statut de protecție.</w:t>
      </w:r>
    </w:p>
    <w:p w:rsidR="00A9742A" w:rsidRPr="002C2BFB" w:rsidRDefault="00A9742A" w:rsidP="00A9742A">
      <w:pPr>
        <w:numPr>
          <w:ilvl w:val="0"/>
          <w:numId w:val="2"/>
        </w:numPr>
        <w:spacing w:after="60" w:line="280" w:lineRule="atLeast"/>
        <w:ind w:left="450" w:right="-91"/>
        <w:jc w:val="both"/>
        <w:rPr>
          <w:bCs/>
          <w:sz w:val="24"/>
          <w:szCs w:val="24"/>
          <w:lang w:val="ro-RO"/>
        </w:rPr>
      </w:pPr>
      <w:r w:rsidRPr="002C2BFB">
        <w:rPr>
          <w:bCs/>
          <w:sz w:val="24"/>
          <w:szCs w:val="24"/>
          <w:lang w:val="ro-RO"/>
        </w:rPr>
        <w:t xml:space="preserve">În cazul deținerii accidentale a unor exemplare de faună sălbatică sau cadavre ale acestora, se va informa imediat Comisariatul Judeţean Brăila al Gărzii Naţionale de Mediu, conform  </w:t>
      </w:r>
      <w:r w:rsidRPr="002C2BFB">
        <w:rPr>
          <w:bCs/>
          <w:i/>
          <w:sz w:val="24"/>
          <w:szCs w:val="24"/>
          <w:lang w:val="ro-RO"/>
        </w:rPr>
        <w:t>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r w:rsidRPr="002C2BFB">
        <w:rPr>
          <w:bCs/>
          <w:sz w:val="24"/>
          <w:szCs w:val="24"/>
          <w:lang w:val="ro-RO"/>
        </w:rPr>
        <w:t>.</w:t>
      </w:r>
    </w:p>
    <w:p w:rsidR="00A9742A" w:rsidRPr="002C2BFB" w:rsidRDefault="00A9742A" w:rsidP="00A9742A">
      <w:pPr>
        <w:numPr>
          <w:ilvl w:val="0"/>
          <w:numId w:val="2"/>
        </w:numPr>
        <w:spacing w:after="60" w:line="280" w:lineRule="atLeast"/>
        <w:ind w:left="450" w:right="-91"/>
        <w:jc w:val="both"/>
        <w:rPr>
          <w:bCs/>
          <w:sz w:val="24"/>
          <w:szCs w:val="24"/>
          <w:lang w:val="ro-RO"/>
        </w:rPr>
      </w:pPr>
      <w:r w:rsidRPr="002C2BFB">
        <w:rPr>
          <w:bCs/>
          <w:sz w:val="24"/>
          <w:szCs w:val="24"/>
          <w:lang w:val="ro-RO"/>
        </w:rPr>
        <w:t>Sunt interzise:</w:t>
      </w:r>
    </w:p>
    <w:p w:rsidR="00A9742A" w:rsidRPr="002C2BFB" w:rsidRDefault="00A9742A" w:rsidP="00A9742A">
      <w:pPr>
        <w:spacing w:line="280" w:lineRule="atLeast"/>
        <w:ind w:left="426" w:right="-91"/>
        <w:jc w:val="both"/>
        <w:rPr>
          <w:bCs/>
          <w:sz w:val="24"/>
          <w:szCs w:val="24"/>
          <w:lang w:val="ro-RO"/>
        </w:rPr>
      </w:pPr>
      <w:r w:rsidRPr="002C2BFB">
        <w:rPr>
          <w:bCs/>
          <w:sz w:val="24"/>
          <w:szCs w:val="24"/>
          <w:lang w:val="ro-RO"/>
        </w:rPr>
        <w:t>-parcarea utilajelor și a mijloacelor de transport, depozitarea materialelor utilizate și a deșeurilor rezultate în perimetrul ariilor naturale protejate, în afara amplasamentului organizării de șantier;</w:t>
      </w:r>
    </w:p>
    <w:p w:rsidR="00A9742A" w:rsidRPr="002C2BFB" w:rsidRDefault="00A9742A" w:rsidP="00A9742A">
      <w:pPr>
        <w:spacing w:line="280" w:lineRule="atLeast"/>
        <w:ind w:left="426" w:right="-91"/>
        <w:jc w:val="both"/>
        <w:rPr>
          <w:bCs/>
          <w:sz w:val="24"/>
          <w:szCs w:val="24"/>
          <w:lang w:val="ro-RO"/>
        </w:rPr>
      </w:pPr>
      <w:r w:rsidRPr="002C2BFB">
        <w:rPr>
          <w:bCs/>
          <w:sz w:val="24"/>
          <w:szCs w:val="24"/>
          <w:lang w:val="ro-RO"/>
        </w:rPr>
        <w:t>-efectuarea lucrărilor de reparaţii, întreținere și spălare ale utilajelor și mijloacelor de transport pe amplasament sau în vecinătatea acestuia;</w:t>
      </w:r>
    </w:p>
    <w:p w:rsidR="00A9742A" w:rsidRPr="002C2BFB" w:rsidRDefault="00A9742A" w:rsidP="00A9742A">
      <w:pPr>
        <w:spacing w:line="280" w:lineRule="atLeast"/>
        <w:ind w:left="426" w:right="-91"/>
        <w:jc w:val="both"/>
        <w:rPr>
          <w:bCs/>
          <w:sz w:val="24"/>
          <w:szCs w:val="24"/>
          <w:lang w:val="ro-RO"/>
        </w:rPr>
      </w:pPr>
      <w:r w:rsidRPr="002C2BFB">
        <w:rPr>
          <w:bCs/>
          <w:sz w:val="24"/>
          <w:szCs w:val="24"/>
          <w:lang w:val="ro-RO"/>
        </w:rPr>
        <w:t xml:space="preserve">-stocarea deșeurilor rezultate, abandonarea și eliminarea acestora în perimetrul ariilor naturale protejate sau în afara spaţiilor autorizate în acest scop; </w:t>
      </w:r>
    </w:p>
    <w:p w:rsidR="00A9742A" w:rsidRPr="002C2BFB" w:rsidRDefault="00A9742A" w:rsidP="00A9742A">
      <w:pPr>
        <w:spacing w:line="280" w:lineRule="atLeast"/>
        <w:ind w:left="426" w:right="-91"/>
        <w:jc w:val="both"/>
        <w:rPr>
          <w:bCs/>
          <w:sz w:val="24"/>
          <w:szCs w:val="24"/>
          <w:lang w:val="ro-RO"/>
        </w:rPr>
      </w:pPr>
      <w:r w:rsidRPr="002C2BFB">
        <w:rPr>
          <w:bCs/>
          <w:sz w:val="24"/>
          <w:szCs w:val="24"/>
          <w:lang w:val="ro-RO"/>
        </w:rPr>
        <w:t>-deversarea substanțelor petroliere, a apelor uzate în perimetrul sau vecinătatea ariilor naturale protejate, pe alte spaţii care nu sunt autorizate în acest scop;</w:t>
      </w:r>
    </w:p>
    <w:p w:rsidR="00A9742A" w:rsidRPr="002C2BFB" w:rsidRDefault="00A9742A" w:rsidP="00A9742A">
      <w:pPr>
        <w:spacing w:line="280" w:lineRule="atLeast"/>
        <w:ind w:left="426" w:right="-91"/>
        <w:jc w:val="both"/>
        <w:rPr>
          <w:bCs/>
          <w:sz w:val="24"/>
          <w:szCs w:val="24"/>
          <w:lang w:val="ro-RO"/>
        </w:rPr>
      </w:pPr>
      <w:r w:rsidRPr="002C2BFB">
        <w:rPr>
          <w:bCs/>
          <w:sz w:val="24"/>
          <w:szCs w:val="24"/>
          <w:lang w:val="ro-RO"/>
        </w:rPr>
        <w:t>-vătămarea, deteriorarea, distrugerea, recoltarea, uciderea, perturbarea intenţionată a exemplarelor din speciile cu statut de protecţie şi a tuturor speciilor de păsări aflate în mediul natural, în oricare dintre stadiile ciclului lor biologic;</w:t>
      </w:r>
    </w:p>
    <w:p w:rsidR="00A9742A" w:rsidRPr="002C2BFB" w:rsidRDefault="00A9742A" w:rsidP="00A9742A">
      <w:pPr>
        <w:spacing w:line="280" w:lineRule="atLeast"/>
        <w:ind w:left="426" w:right="-91"/>
        <w:jc w:val="both"/>
        <w:rPr>
          <w:bCs/>
          <w:sz w:val="24"/>
          <w:szCs w:val="24"/>
          <w:lang w:val="ro-RO"/>
        </w:rPr>
      </w:pPr>
      <w:r w:rsidRPr="002C2BFB">
        <w:rPr>
          <w:bCs/>
          <w:sz w:val="24"/>
          <w:szCs w:val="24"/>
          <w:lang w:val="ro-RO"/>
        </w:rPr>
        <w:t>-deteriorarea/distrugerea cuiburilor, a locurilor de hrănire, reproducere şi odihnă ale exemplarelor din speciile cu statut de protecţie şi a tuturor speciilor de păsări;</w:t>
      </w:r>
    </w:p>
    <w:p w:rsidR="00A9742A" w:rsidRPr="002C2BFB" w:rsidRDefault="00A9742A" w:rsidP="00A9742A">
      <w:pPr>
        <w:spacing w:line="280" w:lineRule="atLeast"/>
        <w:ind w:left="426" w:right="-91"/>
        <w:jc w:val="both"/>
        <w:rPr>
          <w:bCs/>
          <w:sz w:val="24"/>
          <w:szCs w:val="24"/>
          <w:lang w:val="ro-RO"/>
        </w:rPr>
      </w:pPr>
      <w:r w:rsidRPr="002C2BFB">
        <w:rPr>
          <w:bCs/>
          <w:sz w:val="24"/>
          <w:szCs w:val="24"/>
          <w:lang w:val="ro-RO"/>
        </w:rPr>
        <w:t>-culegerea intenționată a cuiburilor și/sau a ouălor din natură și păstrarea acestora, chiar dacă sunt goale.</w:t>
      </w:r>
    </w:p>
    <w:p w:rsidR="00A9742A" w:rsidRPr="002C2BFB" w:rsidRDefault="00A9742A" w:rsidP="00A9742A">
      <w:pPr>
        <w:numPr>
          <w:ilvl w:val="0"/>
          <w:numId w:val="2"/>
        </w:numPr>
        <w:spacing w:line="280" w:lineRule="atLeast"/>
        <w:ind w:left="426" w:right="-91"/>
        <w:jc w:val="both"/>
        <w:rPr>
          <w:bCs/>
          <w:sz w:val="24"/>
          <w:szCs w:val="24"/>
          <w:lang w:val="ro-RO"/>
        </w:rPr>
      </w:pPr>
      <w:r w:rsidRPr="002C2BFB">
        <w:rPr>
          <w:bCs/>
          <w:sz w:val="24"/>
          <w:szCs w:val="24"/>
          <w:lang w:val="ro-RO"/>
        </w:rPr>
        <w:t>Respectarea prevederilor:</w:t>
      </w:r>
    </w:p>
    <w:p w:rsidR="00A9742A" w:rsidRPr="002C2BFB" w:rsidRDefault="00A9742A" w:rsidP="00A9742A">
      <w:pPr>
        <w:numPr>
          <w:ilvl w:val="0"/>
          <w:numId w:val="4"/>
        </w:numPr>
        <w:spacing w:line="280" w:lineRule="atLeast"/>
        <w:ind w:left="567" w:right="-91"/>
        <w:jc w:val="both"/>
        <w:rPr>
          <w:bCs/>
          <w:sz w:val="24"/>
          <w:szCs w:val="24"/>
          <w:lang w:val="ro-RO"/>
        </w:rPr>
      </w:pPr>
      <w:r w:rsidRPr="002C2BFB">
        <w:rPr>
          <w:bCs/>
          <w:i/>
          <w:sz w:val="24"/>
          <w:szCs w:val="24"/>
          <w:lang w:val="ro-RO"/>
        </w:rPr>
        <w:lastRenderedPageBreak/>
        <w:t>OUG nr. 195/2005 privind protecția mediului</w:t>
      </w:r>
      <w:r w:rsidRPr="002C2BFB">
        <w:rPr>
          <w:bCs/>
          <w:sz w:val="24"/>
          <w:szCs w:val="24"/>
          <w:lang w:val="ro-RO"/>
        </w:rPr>
        <w:t>, aprobată cu modificări de Legea nr. 265/2006, cu modificările și completările ulterioare;</w:t>
      </w:r>
    </w:p>
    <w:p w:rsidR="00A9742A" w:rsidRPr="002C2BFB" w:rsidRDefault="00A9742A" w:rsidP="00A9742A">
      <w:pPr>
        <w:numPr>
          <w:ilvl w:val="0"/>
          <w:numId w:val="4"/>
        </w:numPr>
        <w:spacing w:line="280" w:lineRule="atLeast"/>
        <w:ind w:left="567" w:right="-91"/>
        <w:jc w:val="both"/>
        <w:rPr>
          <w:bCs/>
          <w:sz w:val="24"/>
          <w:szCs w:val="24"/>
          <w:lang w:val="ro-RO"/>
        </w:rPr>
      </w:pPr>
      <w:r w:rsidRPr="002C2BFB">
        <w:rPr>
          <w:i/>
          <w:sz w:val="24"/>
          <w:szCs w:val="24"/>
          <w:lang w:val="ro-RO"/>
        </w:rPr>
        <w:t>OUG nr. 57/2007 privind regimul ariilor naturale protejate, conservarea habitatelor naturale, a florei şi faunei sălbatice</w:t>
      </w:r>
      <w:r w:rsidRPr="002C2BFB">
        <w:rPr>
          <w:sz w:val="24"/>
          <w:szCs w:val="24"/>
          <w:lang w:val="ro-RO"/>
        </w:rPr>
        <w:t xml:space="preserve">, aprobată cu modificări şi completări prin </w:t>
      </w:r>
      <w:r w:rsidRPr="002C2BFB">
        <w:rPr>
          <w:i/>
          <w:sz w:val="24"/>
          <w:szCs w:val="24"/>
          <w:lang w:val="ro-RO"/>
        </w:rPr>
        <w:t>Legea nr. 49/2011</w:t>
      </w:r>
      <w:r w:rsidRPr="002C2BFB">
        <w:rPr>
          <w:sz w:val="24"/>
          <w:szCs w:val="24"/>
          <w:lang w:val="ro-RO"/>
        </w:rPr>
        <w:t>, cu modificările și completările ulterioare;</w:t>
      </w:r>
    </w:p>
    <w:p w:rsidR="00A9742A" w:rsidRPr="002C2BFB" w:rsidRDefault="00A9742A" w:rsidP="00A9742A">
      <w:pPr>
        <w:numPr>
          <w:ilvl w:val="0"/>
          <w:numId w:val="4"/>
        </w:numPr>
        <w:spacing w:line="280" w:lineRule="atLeast"/>
        <w:ind w:left="567" w:right="-91"/>
        <w:jc w:val="both"/>
        <w:rPr>
          <w:bCs/>
          <w:sz w:val="24"/>
          <w:szCs w:val="24"/>
          <w:lang w:val="ro-RO"/>
        </w:rPr>
      </w:pPr>
      <w:r w:rsidRPr="002C2BFB">
        <w:rPr>
          <w:i/>
          <w:sz w:val="24"/>
          <w:szCs w:val="24"/>
          <w:lang w:val="ro-RO"/>
        </w:rPr>
        <w:t>HG nr. 323/2010 privind stabilirea sistemului de monitorizare a capturilor şi uciderilor accidentale ale tuturor speciilor de păsări, precum şi ale speciilor strict protejate prevăzute în anexele nr. 4A şi 4B la OUG nr. 57/2007 privind  regimul ariilor naturale protejate, conservarea habitatelor naturale, a florei şi faunei sălbatice</w:t>
      </w:r>
      <w:r w:rsidRPr="002C2BFB">
        <w:rPr>
          <w:sz w:val="24"/>
          <w:szCs w:val="24"/>
          <w:lang w:val="ro-RO"/>
        </w:rPr>
        <w:t>;</w:t>
      </w:r>
    </w:p>
    <w:p w:rsidR="00A9742A" w:rsidRPr="002C2BFB" w:rsidRDefault="00A9742A" w:rsidP="00A9742A">
      <w:pPr>
        <w:numPr>
          <w:ilvl w:val="0"/>
          <w:numId w:val="4"/>
        </w:numPr>
        <w:spacing w:line="280" w:lineRule="atLeast"/>
        <w:ind w:left="567" w:right="-1"/>
        <w:jc w:val="both"/>
        <w:rPr>
          <w:sz w:val="24"/>
          <w:szCs w:val="24"/>
          <w:lang w:val="ro-RO"/>
        </w:rPr>
      </w:pPr>
      <w:r w:rsidRPr="002C2BFB">
        <w:rPr>
          <w:bCs/>
          <w:i/>
          <w:sz w:val="24"/>
          <w:szCs w:val="24"/>
          <w:lang w:val="ro-RO"/>
        </w:rPr>
        <w:t xml:space="preserve">OUG </w:t>
      </w:r>
      <w:r w:rsidRPr="002C2BFB">
        <w:rPr>
          <w:i/>
          <w:sz w:val="24"/>
          <w:szCs w:val="24"/>
          <w:lang w:val="ro-RO"/>
        </w:rPr>
        <w:t>nr. 68/2007 privind răspunderea de mediu cu referire la prevenirea şi repararea prejudiciului asupra mediului</w:t>
      </w:r>
      <w:r w:rsidRPr="002C2BFB">
        <w:rPr>
          <w:sz w:val="24"/>
          <w:szCs w:val="24"/>
          <w:lang w:val="ro-RO"/>
        </w:rPr>
        <w:t>, cu modificările şi completările ulterioare;</w:t>
      </w:r>
    </w:p>
    <w:p w:rsidR="00A9742A" w:rsidRPr="002C2BFB" w:rsidRDefault="00A9742A" w:rsidP="00A9742A">
      <w:pPr>
        <w:numPr>
          <w:ilvl w:val="0"/>
          <w:numId w:val="4"/>
        </w:numPr>
        <w:spacing w:line="280" w:lineRule="atLeast"/>
        <w:ind w:left="567" w:right="-1"/>
        <w:jc w:val="both"/>
        <w:rPr>
          <w:bCs/>
          <w:sz w:val="24"/>
          <w:szCs w:val="24"/>
          <w:lang w:val="ro-RO"/>
        </w:rPr>
      </w:pPr>
      <w:r w:rsidRPr="002C2BFB">
        <w:rPr>
          <w:bCs/>
          <w:i/>
          <w:sz w:val="24"/>
          <w:szCs w:val="24"/>
          <w:lang w:val="ro-RO"/>
        </w:rPr>
        <w:t>Legii nr. 211/2011 privind regimul deşeurilor, republicată,</w:t>
      </w:r>
      <w:r w:rsidRPr="002C2BFB">
        <w:rPr>
          <w:bCs/>
          <w:sz w:val="24"/>
          <w:szCs w:val="24"/>
          <w:lang w:val="ro-RO"/>
        </w:rPr>
        <w:t xml:space="preserve"> cu modificările și completările ulterioare;</w:t>
      </w:r>
    </w:p>
    <w:p w:rsidR="00A9742A" w:rsidRPr="002C2BFB" w:rsidRDefault="00A9742A" w:rsidP="00A9742A">
      <w:pPr>
        <w:numPr>
          <w:ilvl w:val="0"/>
          <w:numId w:val="4"/>
        </w:numPr>
        <w:spacing w:line="280" w:lineRule="atLeast"/>
        <w:ind w:left="567"/>
        <w:jc w:val="both"/>
        <w:rPr>
          <w:bCs/>
          <w:i/>
          <w:sz w:val="24"/>
          <w:szCs w:val="24"/>
          <w:lang w:val="ro-RO"/>
        </w:rPr>
      </w:pPr>
      <w:r w:rsidRPr="002C2BFB">
        <w:rPr>
          <w:bCs/>
          <w:i/>
          <w:sz w:val="24"/>
          <w:szCs w:val="24"/>
          <w:lang w:val="ro-RO"/>
        </w:rPr>
        <w:t xml:space="preserve">H.G. nr. 856/2002 privind evidenţa gestiunii deşeurilor şi pentru aprobarea listei cuprinzând deşeurile, inclusiv deşeurile periculoase, cu modificările ulterioare; </w:t>
      </w:r>
    </w:p>
    <w:p w:rsidR="00A9742A" w:rsidRPr="002C2BFB" w:rsidRDefault="00A9742A" w:rsidP="00A9742A">
      <w:pPr>
        <w:numPr>
          <w:ilvl w:val="0"/>
          <w:numId w:val="4"/>
        </w:numPr>
        <w:spacing w:line="280" w:lineRule="atLeast"/>
        <w:ind w:left="567" w:right="-91"/>
        <w:jc w:val="both"/>
        <w:rPr>
          <w:bCs/>
          <w:sz w:val="24"/>
          <w:szCs w:val="24"/>
          <w:lang w:val="ro-RO"/>
        </w:rPr>
      </w:pPr>
      <w:r w:rsidRPr="002C2BFB">
        <w:rPr>
          <w:bCs/>
          <w:sz w:val="24"/>
          <w:szCs w:val="24"/>
          <w:lang w:val="ro-RO"/>
        </w:rPr>
        <w:t>Deciziei Comisiei 2014/955/UE din 18 decembrie 2014 de modificare a Deciziei 2000/532/CE de stabilire a unei liste de deşeuri în temeiul Directivei 2008/98/CE a Parlamentului European şi a Consiliului;</w:t>
      </w:r>
    </w:p>
    <w:p w:rsidR="00A9742A" w:rsidRPr="002C2BFB" w:rsidRDefault="00A9742A" w:rsidP="00A9742A">
      <w:pPr>
        <w:numPr>
          <w:ilvl w:val="0"/>
          <w:numId w:val="4"/>
        </w:numPr>
        <w:spacing w:line="280" w:lineRule="atLeast"/>
        <w:ind w:left="567" w:right="-91"/>
        <w:jc w:val="both"/>
        <w:rPr>
          <w:bCs/>
          <w:sz w:val="24"/>
          <w:szCs w:val="24"/>
          <w:lang w:val="ro-RO"/>
        </w:rPr>
      </w:pPr>
      <w:r w:rsidRPr="002C2BFB">
        <w:rPr>
          <w:bCs/>
          <w:i/>
          <w:sz w:val="24"/>
          <w:szCs w:val="24"/>
          <w:lang w:val="ro-RO"/>
        </w:rPr>
        <w:t>HG nr. 1061/2008 privind transportul deşeurilor periculoase şi nepericuloase pe teritoriul României</w:t>
      </w:r>
      <w:r w:rsidRPr="002C2BFB">
        <w:rPr>
          <w:bCs/>
          <w:sz w:val="24"/>
          <w:szCs w:val="24"/>
          <w:lang w:val="ro-RO"/>
        </w:rPr>
        <w:t>;</w:t>
      </w:r>
    </w:p>
    <w:p w:rsidR="00A9742A" w:rsidRPr="002C2BFB" w:rsidRDefault="00A9742A" w:rsidP="00A9742A">
      <w:pPr>
        <w:numPr>
          <w:ilvl w:val="0"/>
          <w:numId w:val="4"/>
        </w:numPr>
        <w:spacing w:line="280" w:lineRule="atLeast"/>
        <w:ind w:left="567" w:right="-91"/>
        <w:jc w:val="both"/>
        <w:rPr>
          <w:bCs/>
          <w:sz w:val="24"/>
          <w:szCs w:val="24"/>
          <w:lang w:val="ro-RO"/>
        </w:rPr>
      </w:pPr>
      <w:r w:rsidRPr="002C2BFB">
        <w:rPr>
          <w:i/>
          <w:sz w:val="24"/>
          <w:szCs w:val="24"/>
          <w:lang w:val="ro-RO"/>
        </w:rPr>
        <w:t>SR 10009/2017 Acustică. Limite admisibile ale nivelului de zgomot  din mediul ambiant şi 12025/2/1981-Acustica în construcții. Efectele vibrațiilor produse de traficul rutier asupra clădirilor sau părților de clădiri. Limite admisibile</w:t>
      </w:r>
      <w:r w:rsidRPr="002C2BFB">
        <w:rPr>
          <w:bCs/>
          <w:sz w:val="24"/>
          <w:szCs w:val="24"/>
          <w:lang w:val="ro-RO"/>
        </w:rPr>
        <w:t>;</w:t>
      </w:r>
    </w:p>
    <w:p w:rsidR="00A9742A" w:rsidRPr="002C2BFB" w:rsidRDefault="00A9742A" w:rsidP="00A9742A">
      <w:pPr>
        <w:numPr>
          <w:ilvl w:val="0"/>
          <w:numId w:val="3"/>
        </w:numPr>
        <w:spacing w:line="280" w:lineRule="atLeast"/>
        <w:ind w:left="425" w:right="-91" w:hanging="357"/>
        <w:jc w:val="both"/>
        <w:rPr>
          <w:sz w:val="24"/>
          <w:szCs w:val="24"/>
          <w:lang w:val="ro-RO"/>
        </w:rPr>
      </w:pPr>
      <w:r w:rsidRPr="002C2BFB">
        <w:rPr>
          <w:bCs/>
          <w:sz w:val="24"/>
          <w:szCs w:val="24"/>
          <w:lang w:val="ro-RO"/>
        </w:rPr>
        <w:t xml:space="preserve">Notificarea Agenției pentru Protecția Mediului Brăila la finalizarea lucrărilor, conform art. 43, alin. 3 din </w:t>
      </w:r>
      <w:r w:rsidRPr="002C2BFB">
        <w:rPr>
          <w:bCs/>
          <w:i/>
          <w:sz w:val="24"/>
          <w:szCs w:val="24"/>
          <w:lang w:val="ro-RO"/>
        </w:rPr>
        <w:t xml:space="preserve">Procedura de evaluare a impactului asupra mediului pentru anumite proiecte publice şi private, </w:t>
      </w:r>
      <w:r w:rsidRPr="002C2BFB">
        <w:rPr>
          <w:bCs/>
          <w:sz w:val="24"/>
          <w:szCs w:val="24"/>
          <w:lang w:val="ro-RO"/>
        </w:rPr>
        <w:t xml:space="preserve">parte integrantă a </w:t>
      </w:r>
      <w:r w:rsidRPr="002C2BFB">
        <w:rPr>
          <w:bCs/>
          <w:i/>
          <w:sz w:val="24"/>
          <w:szCs w:val="24"/>
          <w:lang w:val="ro-RO"/>
        </w:rPr>
        <w:t>Legii nr. 292/2018 privind evaluarea impactului anumitor proiecte publice şi private asupra mediului</w:t>
      </w:r>
      <w:r w:rsidRPr="002C2BFB">
        <w:rPr>
          <w:sz w:val="24"/>
          <w:szCs w:val="24"/>
          <w:lang w:val="ro-RO"/>
        </w:rPr>
        <w:t>;</w:t>
      </w:r>
    </w:p>
    <w:p w:rsidR="00A9742A" w:rsidRPr="002C2BFB" w:rsidRDefault="00A9742A" w:rsidP="00A9742A">
      <w:pPr>
        <w:numPr>
          <w:ilvl w:val="0"/>
          <w:numId w:val="3"/>
        </w:numPr>
        <w:spacing w:line="280" w:lineRule="atLeast"/>
        <w:ind w:left="426" w:right="-91"/>
        <w:jc w:val="both"/>
        <w:rPr>
          <w:sz w:val="24"/>
          <w:szCs w:val="24"/>
          <w:lang w:val="ro-RO"/>
        </w:rPr>
      </w:pPr>
      <w:r w:rsidRPr="002C2BFB">
        <w:rPr>
          <w:sz w:val="24"/>
          <w:szCs w:val="24"/>
          <w:lang w:val="ro-RO"/>
        </w:rPr>
        <w:t xml:space="preserve">Respectarea prevederilor art. 15, alin. 2, lit. a) din OUG nr. 195/2005 privind protecţia mediului, cu modificările şi completările ulterioare </w:t>
      </w:r>
      <w:r w:rsidRPr="002C2BFB">
        <w:rPr>
          <w:i/>
          <w:sz w:val="24"/>
          <w:szCs w:val="24"/>
          <w:u w:val="single"/>
          <w:lang w:val="ro-RO"/>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2C2BFB">
        <w:rPr>
          <w:i/>
          <w:sz w:val="24"/>
          <w:szCs w:val="24"/>
          <w:lang w:val="ro-RO"/>
        </w:rPr>
        <w:t>;</w:t>
      </w:r>
    </w:p>
    <w:p w:rsidR="00A9742A" w:rsidRPr="002C2BFB" w:rsidRDefault="00A9742A" w:rsidP="00A9742A">
      <w:pPr>
        <w:numPr>
          <w:ilvl w:val="0"/>
          <w:numId w:val="3"/>
        </w:numPr>
        <w:spacing w:after="120" w:line="280" w:lineRule="atLeast"/>
        <w:ind w:left="432" w:right="-86"/>
        <w:jc w:val="both"/>
        <w:rPr>
          <w:sz w:val="24"/>
          <w:szCs w:val="24"/>
          <w:lang w:val="ro-RO"/>
        </w:rPr>
      </w:pPr>
      <w:r w:rsidRPr="002C2BFB">
        <w:rPr>
          <w:sz w:val="24"/>
          <w:szCs w:val="24"/>
          <w:lang w:val="ro-RO"/>
        </w:rPr>
        <w:t>Prezenta Decizie nu exonerează de răspunderea contravențională sau penală, după caz, proiectantul, constructorul şi/sau titularul, în cazul producerii unor incidente, accidente, poluări accidentale sau în cazul nerespectării prevederilor legale privind protecția mediului.</w:t>
      </w:r>
    </w:p>
    <w:p w:rsidR="00A9742A" w:rsidRPr="002C2BFB" w:rsidRDefault="00A9742A" w:rsidP="00A9742A">
      <w:pPr>
        <w:autoSpaceDE w:val="0"/>
        <w:autoSpaceDN w:val="0"/>
        <w:adjustRightInd w:val="0"/>
        <w:spacing w:line="280" w:lineRule="atLeast"/>
        <w:ind w:firstLine="720"/>
        <w:jc w:val="both"/>
        <w:rPr>
          <w:rStyle w:val="tal1"/>
          <w:b/>
          <w:sz w:val="24"/>
          <w:szCs w:val="24"/>
          <w:lang w:val="ro-RO"/>
        </w:rPr>
      </w:pPr>
      <w:r w:rsidRPr="002C2BFB">
        <w:rPr>
          <w:rStyle w:val="tal1"/>
          <w:b/>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9742A" w:rsidRPr="002C2BFB" w:rsidRDefault="00A9742A" w:rsidP="00A9742A">
      <w:pPr>
        <w:autoSpaceDE w:val="0"/>
        <w:autoSpaceDN w:val="0"/>
        <w:adjustRightInd w:val="0"/>
        <w:spacing w:line="280" w:lineRule="atLeast"/>
        <w:ind w:firstLine="720"/>
        <w:jc w:val="both"/>
        <w:rPr>
          <w:rStyle w:val="tal1"/>
          <w:b/>
          <w:sz w:val="24"/>
          <w:szCs w:val="24"/>
          <w:lang w:val="ro-RO"/>
        </w:rPr>
      </w:pPr>
      <w:r w:rsidRPr="002C2BFB">
        <w:rPr>
          <w:rStyle w:val="tal1"/>
          <w:b/>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9742A" w:rsidRPr="002C2BFB" w:rsidRDefault="00A9742A" w:rsidP="00A9742A">
      <w:pPr>
        <w:autoSpaceDE w:val="0"/>
        <w:autoSpaceDN w:val="0"/>
        <w:adjustRightInd w:val="0"/>
        <w:spacing w:line="280" w:lineRule="atLeast"/>
        <w:ind w:firstLine="720"/>
        <w:jc w:val="both"/>
        <w:rPr>
          <w:rStyle w:val="tal1"/>
          <w:b/>
          <w:sz w:val="24"/>
          <w:szCs w:val="24"/>
          <w:lang w:val="ro-RO"/>
        </w:rPr>
      </w:pPr>
      <w:r w:rsidRPr="002C2BFB">
        <w:rPr>
          <w:rStyle w:val="tal1"/>
          <w:b/>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9742A" w:rsidRPr="002C2BFB" w:rsidRDefault="00A9742A" w:rsidP="00A9742A">
      <w:pPr>
        <w:autoSpaceDE w:val="0"/>
        <w:autoSpaceDN w:val="0"/>
        <w:adjustRightInd w:val="0"/>
        <w:spacing w:line="280" w:lineRule="atLeast"/>
        <w:ind w:firstLine="720"/>
        <w:jc w:val="both"/>
        <w:rPr>
          <w:rStyle w:val="tal1"/>
          <w:b/>
          <w:sz w:val="24"/>
          <w:szCs w:val="24"/>
          <w:lang w:val="ro-RO"/>
        </w:rPr>
      </w:pPr>
      <w:r w:rsidRPr="002C2BFB">
        <w:rPr>
          <w:rStyle w:val="tal1"/>
          <w:b/>
          <w:sz w:val="24"/>
          <w:szCs w:val="24"/>
          <w:lang w:val="ro-RO"/>
        </w:rPr>
        <w:t xml:space="preserve">Actele sau omisiunile autorităţii publice competente care fac obiectul participării publicului se atacă în instanţă odată cu decizia etapei de încadrare, cu acordul de mediu ori, după caz, cu decizia de respingere a solicitării de emitere a acordului de mediu, </w:t>
      </w:r>
      <w:r w:rsidRPr="002C2BFB">
        <w:rPr>
          <w:rStyle w:val="tal1"/>
          <w:b/>
          <w:sz w:val="24"/>
          <w:szCs w:val="24"/>
          <w:lang w:val="ro-RO"/>
        </w:rPr>
        <w:lastRenderedPageBreak/>
        <w:t>respectiv cu aprobarea de dezvoltare sau, după caz, cu decizia de respingere a solicitării aprobării de dezvoltare.</w:t>
      </w:r>
    </w:p>
    <w:p w:rsidR="00A9742A" w:rsidRPr="002C2BFB" w:rsidRDefault="00A9742A" w:rsidP="00A9742A">
      <w:pPr>
        <w:autoSpaceDE w:val="0"/>
        <w:autoSpaceDN w:val="0"/>
        <w:adjustRightInd w:val="0"/>
        <w:spacing w:line="280" w:lineRule="atLeast"/>
        <w:ind w:firstLine="720"/>
        <w:jc w:val="both"/>
        <w:rPr>
          <w:rStyle w:val="tal1"/>
          <w:b/>
          <w:sz w:val="24"/>
          <w:szCs w:val="24"/>
          <w:lang w:val="ro-RO"/>
        </w:rPr>
      </w:pPr>
      <w:r w:rsidRPr="002C2BFB">
        <w:rPr>
          <w:rStyle w:val="tal1"/>
          <w:b/>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9742A" w:rsidRPr="002C2BFB" w:rsidRDefault="00A9742A" w:rsidP="00A9742A">
      <w:pPr>
        <w:autoSpaceDE w:val="0"/>
        <w:autoSpaceDN w:val="0"/>
        <w:adjustRightInd w:val="0"/>
        <w:spacing w:line="280" w:lineRule="atLeast"/>
        <w:ind w:firstLine="720"/>
        <w:jc w:val="both"/>
        <w:rPr>
          <w:rStyle w:val="tal1"/>
          <w:b/>
          <w:sz w:val="24"/>
          <w:szCs w:val="24"/>
          <w:lang w:val="ro-RO"/>
        </w:rPr>
      </w:pPr>
      <w:r w:rsidRPr="002C2BFB">
        <w:rPr>
          <w:rStyle w:val="tal1"/>
          <w:b/>
          <w:sz w:val="24"/>
          <w:szCs w:val="24"/>
          <w:lang w:val="ro-RO"/>
        </w:rPr>
        <w:t>Autoritatea publică emitentă are obligaţia de a răspunde la plângerea prealabilă prevăzută la art. 22 alin. (1) în termen de 30 de zile de la data înregistrării acesteia la acea autoritate.</w:t>
      </w:r>
    </w:p>
    <w:p w:rsidR="00A9742A" w:rsidRPr="002C2BFB" w:rsidRDefault="00A9742A" w:rsidP="00A9742A">
      <w:pPr>
        <w:autoSpaceDE w:val="0"/>
        <w:autoSpaceDN w:val="0"/>
        <w:adjustRightInd w:val="0"/>
        <w:spacing w:line="280" w:lineRule="atLeast"/>
        <w:ind w:firstLine="720"/>
        <w:jc w:val="both"/>
        <w:rPr>
          <w:rStyle w:val="tal1"/>
          <w:b/>
          <w:sz w:val="24"/>
          <w:szCs w:val="24"/>
          <w:lang w:val="ro-RO"/>
        </w:rPr>
      </w:pPr>
      <w:r w:rsidRPr="002C2BFB">
        <w:rPr>
          <w:rStyle w:val="tal1"/>
          <w:b/>
          <w:sz w:val="24"/>
          <w:szCs w:val="24"/>
          <w:lang w:val="ro-RO"/>
        </w:rPr>
        <w:t>Procedura de soluţionare a plângerii prealabile prevăzută la art. 22 alin. (1) este gratuită şi trebuie să fie echitabilă, rapidă şi corectă.</w:t>
      </w:r>
    </w:p>
    <w:p w:rsidR="00A9742A" w:rsidRPr="002C2BFB" w:rsidRDefault="00A9742A" w:rsidP="00A9742A">
      <w:pPr>
        <w:autoSpaceDE w:val="0"/>
        <w:autoSpaceDN w:val="0"/>
        <w:adjustRightInd w:val="0"/>
        <w:spacing w:line="280" w:lineRule="atLeast"/>
        <w:ind w:firstLine="720"/>
        <w:jc w:val="both"/>
        <w:rPr>
          <w:rStyle w:val="tal1"/>
          <w:b/>
          <w:sz w:val="24"/>
          <w:szCs w:val="24"/>
          <w:lang w:val="ro-RO"/>
        </w:rPr>
      </w:pPr>
      <w:r w:rsidRPr="002C2BFB">
        <w:rPr>
          <w:rStyle w:val="tal1"/>
          <w:b/>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A9742A" w:rsidRDefault="00A9742A" w:rsidP="00A9742A">
      <w:pPr>
        <w:autoSpaceDE w:val="0"/>
        <w:autoSpaceDN w:val="0"/>
        <w:adjustRightInd w:val="0"/>
        <w:spacing w:line="320" w:lineRule="atLeast"/>
        <w:ind w:firstLine="720"/>
        <w:jc w:val="both"/>
        <w:rPr>
          <w:rStyle w:val="tal1"/>
          <w:b/>
          <w:lang w:val="ro-RO"/>
        </w:rPr>
      </w:pPr>
    </w:p>
    <w:tbl>
      <w:tblPr>
        <w:tblW w:w="10022" w:type="dxa"/>
        <w:tblLayout w:type="fixed"/>
        <w:tblLook w:val="0000" w:firstRow="0" w:lastRow="0" w:firstColumn="0" w:lastColumn="0" w:noHBand="0" w:noVBand="0"/>
      </w:tblPr>
      <w:tblGrid>
        <w:gridCol w:w="9606"/>
        <w:gridCol w:w="416"/>
      </w:tblGrid>
      <w:tr w:rsidR="00A9742A" w:rsidRPr="000C1791" w:rsidTr="004574D6">
        <w:trPr>
          <w:trHeight w:val="992"/>
        </w:trPr>
        <w:tc>
          <w:tcPr>
            <w:tcW w:w="9606" w:type="dxa"/>
          </w:tcPr>
          <w:p w:rsidR="00A9742A" w:rsidRPr="000C1791" w:rsidRDefault="00A9742A" w:rsidP="004574D6">
            <w:pPr>
              <w:jc w:val="center"/>
              <w:rPr>
                <w:rFonts w:eastAsia="Calibri"/>
                <w:sz w:val="24"/>
                <w:szCs w:val="24"/>
                <w:lang w:val="ro-RO"/>
              </w:rPr>
            </w:pPr>
            <w:r w:rsidRPr="000C1791">
              <w:rPr>
                <w:rFonts w:eastAsia="Calibri"/>
                <w:b/>
                <w:sz w:val="24"/>
                <w:szCs w:val="24"/>
                <w:lang w:val="ro-RO"/>
              </w:rPr>
              <w:t>ÎNTOCMIT</w:t>
            </w:r>
            <w:r w:rsidRPr="000C1791">
              <w:rPr>
                <w:rFonts w:eastAsia="Calibri"/>
                <w:sz w:val="24"/>
                <w:szCs w:val="24"/>
                <w:lang w:val="ro-RO"/>
              </w:rPr>
              <w:t>,</w:t>
            </w:r>
          </w:p>
          <w:p w:rsidR="00A9742A" w:rsidRPr="000C1791" w:rsidRDefault="00A9742A" w:rsidP="004574D6">
            <w:pPr>
              <w:jc w:val="center"/>
              <w:rPr>
                <w:rFonts w:eastAsia="Calibri"/>
                <w:sz w:val="24"/>
                <w:szCs w:val="24"/>
                <w:lang w:val="ro-RO"/>
              </w:rPr>
            </w:pPr>
          </w:p>
          <w:p w:rsidR="00A9742A" w:rsidRDefault="00A9742A" w:rsidP="004574D6">
            <w:pPr>
              <w:tabs>
                <w:tab w:val="left" w:pos="709"/>
              </w:tabs>
              <w:jc w:val="center"/>
              <w:rPr>
                <w:b/>
                <w:bCs/>
                <w:sz w:val="24"/>
                <w:szCs w:val="24"/>
                <w:lang w:val="ro-RO"/>
              </w:rPr>
            </w:pPr>
            <w:r w:rsidRPr="0044371B">
              <w:rPr>
                <w:bCs/>
                <w:sz w:val="24"/>
                <w:szCs w:val="24"/>
                <w:lang w:val="ro-RO"/>
              </w:rPr>
              <w:t xml:space="preserve">Teodora </w:t>
            </w:r>
            <w:r w:rsidRPr="0044371B">
              <w:rPr>
                <w:b/>
                <w:bCs/>
                <w:sz w:val="24"/>
                <w:szCs w:val="24"/>
                <w:lang w:val="ro-RO"/>
              </w:rPr>
              <w:t>DUMINICĂ</w:t>
            </w:r>
          </w:p>
          <w:p w:rsidR="00A9742A" w:rsidRDefault="00A9742A" w:rsidP="004574D6">
            <w:pPr>
              <w:tabs>
                <w:tab w:val="left" w:pos="709"/>
              </w:tabs>
              <w:jc w:val="center"/>
              <w:rPr>
                <w:b/>
                <w:bCs/>
                <w:sz w:val="24"/>
                <w:szCs w:val="24"/>
                <w:lang w:val="ro-RO"/>
              </w:rPr>
            </w:pPr>
            <w:r w:rsidRPr="002C2BFB">
              <w:rPr>
                <w:bCs/>
                <w:sz w:val="24"/>
                <w:szCs w:val="24"/>
                <w:lang w:val="ro-RO"/>
              </w:rPr>
              <w:t>Mihaela</w:t>
            </w:r>
            <w:r>
              <w:rPr>
                <w:b/>
                <w:bCs/>
                <w:sz w:val="24"/>
                <w:szCs w:val="24"/>
                <w:lang w:val="ro-RO"/>
              </w:rPr>
              <w:t xml:space="preserve"> RÎȘNOVEANU</w:t>
            </w:r>
          </w:p>
          <w:p w:rsidR="00A9742A" w:rsidRDefault="00A9742A" w:rsidP="004574D6">
            <w:pPr>
              <w:jc w:val="center"/>
              <w:rPr>
                <w:rFonts w:eastAsia="Calibri"/>
                <w:sz w:val="24"/>
                <w:szCs w:val="24"/>
                <w:lang w:val="ro-RO"/>
              </w:rPr>
            </w:pPr>
          </w:p>
          <w:p w:rsidR="00A9742A" w:rsidRPr="000C1791" w:rsidRDefault="00A9742A" w:rsidP="004574D6">
            <w:pPr>
              <w:jc w:val="center"/>
              <w:rPr>
                <w:rFonts w:eastAsia="Calibri"/>
                <w:b/>
                <w:i/>
                <w:sz w:val="24"/>
                <w:szCs w:val="24"/>
                <w:lang w:val="ro-RO"/>
              </w:rPr>
            </w:pPr>
          </w:p>
          <w:p w:rsidR="00A9742A" w:rsidRPr="000C1791" w:rsidRDefault="00A9742A" w:rsidP="004574D6">
            <w:pPr>
              <w:jc w:val="center"/>
              <w:rPr>
                <w:rFonts w:eastAsia="Calibri"/>
                <w:b/>
                <w:bCs/>
                <w:sz w:val="24"/>
                <w:szCs w:val="24"/>
                <w:lang w:val="ro-RO"/>
              </w:rPr>
            </w:pPr>
          </w:p>
        </w:tc>
        <w:tc>
          <w:tcPr>
            <w:tcW w:w="416" w:type="dxa"/>
          </w:tcPr>
          <w:p w:rsidR="00A9742A" w:rsidRPr="000C1791" w:rsidRDefault="00A9742A" w:rsidP="004574D6">
            <w:pPr>
              <w:jc w:val="center"/>
              <w:rPr>
                <w:rFonts w:eastAsia="Calibri"/>
                <w:b/>
                <w:bCs/>
                <w:sz w:val="24"/>
                <w:szCs w:val="24"/>
                <w:lang w:val="ro-RO"/>
              </w:rPr>
            </w:pPr>
          </w:p>
        </w:tc>
      </w:tr>
    </w:tbl>
    <w:p w:rsidR="00A9742A" w:rsidRPr="001955C8" w:rsidRDefault="00A9742A" w:rsidP="00A9742A">
      <w:pPr>
        <w:jc w:val="center"/>
        <w:rPr>
          <w:rFonts w:eastAsia="Calibri"/>
          <w:b/>
          <w:bCs/>
          <w:caps/>
          <w:sz w:val="28"/>
          <w:szCs w:val="28"/>
          <w:lang w:val="ro-RO"/>
        </w:rPr>
      </w:pPr>
      <w:r w:rsidRPr="001955C8">
        <w:rPr>
          <w:rFonts w:eastAsia="Calibri"/>
          <w:b/>
          <w:bCs/>
          <w:caps/>
          <w:sz w:val="28"/>
          <w:szCs w:val="28"/>
          <w:lang w:val="ro-RO"/>
        </w:rPr>
        <w:t>Decizia  etapei de încadrare</w:t>
      </w:r>
    </w:p>
    <w:p w:rsidR="00A9742A" w:rsidRPr="001955C8" w:rsidRDefault="00A9742A" w:rsidP="00A9742A">
      <w:pPr>
        <w:jc w:val="center"/>
        <w:rPr>
          <w:rFonts w:eastAsia="Calibri"/>
          <w:b/>
          <w:sz w:val="24"/>
          <w:szCs w:val="24"/>
          <w:lang w:val="ro-RO"/>
        </w:rPr>
      </w:pPr>
      <w:r w:rsidRPr="001955C8">
        <w:rPr>
          <w:rFonts w:eastAsia="Calibri"/>
          <w:b/>
          <w:sz w:val="24"/>
          <w:szCs w:val="24"/>
          <w:lang w:val="ro-RO"/>
        </w:rPr>
        <w:t xml:space="preserve">nr.  ......... din 21.01.2020  </w:t>
      </w:r>
    </w:p>
    <w:p w:rsidR="00A9742A" w:rsidRPr="001955C8" w:rsidRDefault="00A9742A" w:rsidP="00A9742A">
      <w:pPr>
        <w:jc w:val="center"/>
        <w:rPr>
          <w:rFonts w:eastAsia="Calibri"/>
          <w:b/>
          <w:sz w:val="24"/>
          <w:szCs w:val="24"/>
          <w:lang w:val="ro-RO"/>
        </w:rPr>
      </w:pPr>
    </w:p>
    <w:p w:rsidR="00A9742A" w:rsidRPr="001955C8" w:rsidRDefault="00A9742A" w:rsidP="00A9742A">
      <w:pPr>
        <w:ind w:firstLine="708"/>
        <w:jc w:val="both"/>
        <w:rPr>
          <w:rFonts w:eastAsia="Calibri"/>
          <w:sz w:val="24"/>
          <w:szCs w:val="24"/>
          <w:lang w:val="ro-RO"/>
        </w:rPr>
      </w:pPr>
    </w:p>
    <w:p w:rsidR="00A9742A" w:rsidRPr="001955C8" w:rsidRDefault="00A9742A" w:rsidP="00A9742A">
      <w:pPr>
        <w:ind w:firstLine="708"/>
        <w:jc w:val="both"/>
        <w:rPr>
          <w:rFonts w:eastAsia="Calibri"/>
          <w:sz w:val="24"/>
          <w:szCs w:val="24"/>
          <w:lang w:val="ro-RO"/>
        </w:rPr>
      </w:pPr>
      <w:r w:rsidRPr="001955C8">
        <w:rPr>
          <w:rFonts w:eastAsia="Calibri"/>
          <w:sz w:val="24"/>
          <w:szCs w:val="24"/>
          <w:lang w:val="ro-RO"/>
        </w:rPr>
        <w:t>Ca urmare a solicitării de emitere a acordului de mediu adresate de</w:t>
      </w:r>
      <w:r w:rsidRPr="001955C8">
        <w:rPr>
          <w:rFonts w:eastAsia="Calibri"/>
          <w:b/>
          <w:sz w:val="24"/>
          <w:szCs w:val="24"/>
          <w:lang w:val="ro-RO"/>
        </w:rPr>
        <w:t xml:space="preserve"> O.U.A.I. INSULA MARE A BRAILEI, </w:t>
      </w:r>
      <w:r w:rsidRPr="001955C8">
        <w:rPr>
          <w:rFonts w:eastAsia="Calibri"/>
          <w:sz w:val="24"/>
          <w:szCs w:val="24"/>
          <w:lang w:val="ro-RO"/>
        </w:rPr>
        <w:t>cu sediul în județul Braila, mun. Braila, Calea Calarasilor, nr. 327, înregistrată la Agenția pentru Protecția Mediului Brăila cu nr.</w:t>
      </w:r>
      <w:r w:rsidRPr="001955C8">
        <w:rPr>
          <w:rFonts w:eastAsia="Calibri"/>
          <w:color w:val="0000FF"/>
          <w:sz w:val="24"/>
          <w:szCs w:val="24"/>
          <w:lang w:val="ro-RO" w:eastAsia="ro-RO"/>
        </w:rPr>
        <w:t xml:space="preserve"> </w:t>
      </w:r>
      <w:r w:rsidRPr="001955C8">
        <w:rPr>
          <w:rFonts w:eastAsia="Calibri"/>
          <w:sz w:val="24"/>
          <w:szCs w:val="24"/>
          <w:lang w:val="ro-RO"/>
        </w:rPr>
        <w:t xml:space="preserve">7862/20.05.2019, </w:t>
      </w:r>
      <w:hyperlink w:anchor="#" w:history="1"/>
      <w:r w:rsidRPr="001955C8">
        <w:rPr>
          <w:rFonts w:eastAsia="Calibri"/>
          <w:sz w:val="24"/>
          <w:szCs w:val="24"/>
          <w:lang w:val="ro-RO"/>
        </w:rPr>
        <w:t xml:space="preserve">în baza </w:t>
      </w:r>
      <w:r w:rsidRPr="001955C8">
        <w:rPr>
          <w:bCs/>
          <w:i/>
          <w:color w:val="000000"/>
          <w:sz w:val="24"/>
          <w:szCs w:val="24"/>
          <w:lang w:val="ro-RO"/>
        </w:rPr>
        <w:t>Legii nr. 292/2018 privind evaluarea impactului anumitor proiecte publice şi private asupra mediului</w:t>
      </w:r>
      <w:r w:rsidRPr="001955C8">
        <w:rPr>
          <w:rFonts w:eastAsia="Calibri"/>
          <w:sz w:val="24"/>
          <w:szCs w:val="24"/>
          <w:lang w:val="ro-RO"/>
        </w:rPr>
        <w:t xml:space="preserve"> şi a </w:t>
      </w:r>
      <w:r w:rsidRPr="001955C8">
        <w:rPr>
          <w:rFonts w:eastAsia="Calibri"/>
          <w:i/>
          <w:sz w:val="24"/>
          <w:szCs w:val="24"/>
          <w:lang w:val="ro-RO"/>
        </w:rPr>
        <w:t>Ordonanţei de urgenţă a Guvernului nr. 57/2007 privind regimul ariilor naturale protejate, conservarea habitatelor naturale, a florei şi faunei sălbatice</w:t>
      </w:r>
      <w:r w:rsidRPr="001955C8">
        <w:rPr>
          <w:rFonts w:eastAsia="Calibri"/>
          <w:sz w:val="24"/>
          <w:szCs w:val="24"/>
          <w:lang w:val="ro-RO"/>
        </w:rPr>
        <w:t xml:space="preserve">, aprobată cu modificări şi completări prin </w:t>
      </w:r>
      <w:r w:rsidRPr="001955C8">
        <w:rPr>
          <w:rFonts w:eastAsia="Calibri"/>
          <w:i/>
          <w:sz w:val="24"/>
          <w:szCs w:val="24"/>
          <w:lang w:val="ro-RO"/>
        </w:rPr>
        <w:t>Legea nr. 49/2011</w:t>
      </w:r>
      <w:r w:rsidRPr="001955C8">
        <w:rPr>
          <w:rFonts w:eastAsia="Calibri"/>
          <w:sz w:val="24"/>
          <w:szCs w:val="24"/>
          <w:lang w:val="ro-RO"/>
        </w:rPr>
        <w:t xml:space="preserve">, cu modificările şi completările ulterioare, ca urmare a consultărilor desfăşurate în cadrul şedinţei Comisiei de Analiza Tehnică Brăila din data de 19.12.2019, Agenția pentru Protecţia Mediului Brăila decide că </w:t>
      </w:r>
      <w:r w:rsidRPr="001955C8">
        <w:rPr>
          <w:rFonts w:eastAsia="Calibri"/>
          <w:b/>
          <w:i/>
          <w:sz w:val="24"/>
          <w:szCs w:val="24"/>
          <w:lang w:val="ro-RO"/>
        </w:rPr>
        <w:t>„Proiectul de investitii modernizarea infrastructurii secundare de irigatii din plotul 30 deservind o suprafata de 1630 ha, PNDR 2014 - 2020”</w:t>
      </w:r>
      <w:r w:rsidRPr="001955C8">
        <w:rPr>
          <w:rFonts w:eastAsia="Calibri"/>
          <w:bCs/>
          <w:iCs/>
          <w:sz w:val="24"/>
          <w:szCs w:val="24"/>
          <w:lang w:val="ro-RO"/>
        </w:rPr>
        <w:t xml:space="preserve">, </w:t>
      </w:r>
      <w:r w:rsidRPr="001955C8">
        <w:rPr>
          <w:rFonts w:eastAsia="Calibri"/>
          <w:sz w:val="24"/>
          <w:szCs w:val="24"/>
          <w:lang w:val="ro-RO"/>
        </w:rPr>
        <w:t>propus a fi amplasat în județul Brăila, comuna Frecatei, sector aferent Fermei Pescarus, T 122, 124, 125, 126, 132, 133, 134, 135, 136, 137,</w:t>
      </w:r>
    </w:p>
    <w:p w:rsidR="00A9742A" w:rsidRPr="001955C8" w:rsidRDefault="00A9742A" w:rsidP="00A9742A">
      <w:pPr>
        <w:jc w:val="center"/>
        <w:rPr>
          <w:rFonts w:eastAsia="Calibri"/>
          <w:sz w:val="24"/>
          <w:szCs w:val="24"/>
          <w:lang w:val="ro-RO"/>
        </w:rPr>
      </w:pPr>
      <w:r w:rsidRPr="001955C8">
        <w:rPr>
          <w:rFonts w:eastAsia="Calibri"/>
          <w:b/>
          <w:i/>
          <w:sz w:val="24"/>
          <w:szCs w:val="24"/>
          <w:lang w:val="ro-RO"/>
        </w:rPr>
        <w:t>nu se supune evaluării impactului asupra mediului.</w:t>
      </w:r>
    </w:p>
    <w:p w:rsidR="00A9742A" w:rsidRPr="001955C8" w:rsidRDefault="00A9742A" w:rsidP="00A9742A">
      <w:pPr>
        <w:ind w:firstLine="720"/>
        <w:rPr>
          <w:rFonts w:eastAsia="Calibri"/>
          <w:sz w:val="24"/>
          <w:szCs w:val="24"/>
          <w:lang w:val="ro-RO"/>
        </w:rPr>
      </w:pPr>
    </w:p>
    <w:p w:rsidR="00A9742A" w:rsidRPr="001955C8" w:rsidRDefault="00A9742A" w:rsidP="00A9742A">
      <w:pPr>
        <w:ind w:firstLine="720"/>
        <w:rPr>
          <w:rFonts w:eastAsia="Calibri"/>
          <w:sz w:val="24"/>
          <w:szCs w:val="24"/>
          <w:lang w:val="ro-RO"/>
        </w:rPr>
      </w:pPr>
      <w:r w:rsidRPr="001955C8">
        <w:rPr>
          <w:rFonts w:eastAsia="Calibri"/>
          <w:b/>
          <w:sz w:val="24"/>
          <w:szCs w:val="24"/>
          <w:u w:val="single"/>
          <w:lang w:val="ro-RO"/>
        </w:rPr>
        <w:t>Justificarea prezentei decizii</w:t>
      </w:r>
      <w:r w:rsidRPr="001955C8">
        <w:rPr>
          <w:rFonts w:eastAsia="Calibri"/>
          <w:sz w:val="24"/>
          <w:szCs w:val="24"/>
          <w:lang w:val="ro-RO"/>
        </w:rPr>
        <w:t>:</w:t>
      </w:r>
    </w:p>
    <w:p w:rsidR="00A9742A" w:rsidRPr="002C2BFB" w:rsidRDefault="00A9742A" w:rsidP="00A9742A">
      <w:pPr>
        <w:numPr>
          <w:ilvl w:val="0"/>
          <w:numId w:val="11"/>
        </w:numPr>
        <w:spacing w:after="80" w:line="280" w:lineRule="atLeast"/>
        <w:jc w:val="both"/>
        <w:rPr>
          <w:sz w:val="24"/>
          <w:szCs w:val="24"/>
          <w:lang w:val="ro-RO"/>
        </w:rPr>
      </w:pPr>
      <w:r w:rsidRPr="001955C8">
        <w:rPr>
          <w:rFonts w:eastAsia="Calibri"/>
          <w:sz w:val="24"/>
          <w:szCs w:val="24"/>
          <w:lang w:val="ro-RO"/>
        </w:rPr>
        <w:t xml:space="preserve">proiectul se încadrează în prevederile </w:t>
      </w:r>
      <w:r w:rsidRPr="001955C8">
        <w:rPr>
          <w:bCs/>
          <w:i/>
          <w:color w:val="000000"/>
          <w:sz w:val="24"/>
          <w:szCs w:val="24"/>
          <w:lang w:val="ro-RO"/>
        </w:rPr>
        <w:t>Legii nr. 292/2018 privind evaluarea impactului anumitor proiecte publice şi private asupra mediului</w:t>
      </w:r>
      <w:r w:rsidRPr="001955C8">
        <w:rPr>
          <w:rFonts w:eastAsia="Calibri"/>
          <w:b/>
          <w:sz w:val="24"/>
          <w:szCs w:val="24"/>
          <w:lang w:val="ro-RO"/>
        </w:rPr>
        <w:t>,</w:t>
      </w:r>
      <w:r w:rsidRPr="001955C8">
        <w:rPr>
          <w:rFonts w:eastAsia="Calibri"/>
          <w:sz w:val="24"/>
          <w:szCs w:val="24"/>
          <w:lang w:val="ro-RO"/>
        </w:rPr>
        <w:t xml:space="preserve"> Anexa nr. 2 - pct.</w:t>
      </w:r>
      <w:r w:rsidRPr="002C2BFB">
        <w:rPr>
          <w:sz w:val="24"/>
          <w:szCs w:val="24"/>
          <w:lang w:val="ro-RO"/>
        </w:rPr>
        <w:t xml:space="preserve"> 1, lit. c) </w:t>
      </w:r>
      <w:r w:rsidRPr="002C2BFB">
        <w:rPr>
          <w:i/>
          <w:sz w:val="24"/>
          <w:szCs w:val="24"/>
          <w:lang w:val="ro-RO"/>
        </w:rPr>
        <w:t>proiecte de gospodărire a apelor pentru agricultură, inclusiv proiecte de irigaţii şi desecări</w:t>
      </w:r>
      <w:r w:rsidRPr="002C2BFB">
        <w:rPr>
          <w:sz w:val="24"/>
          <w:szCs w:val="24"/>
          <w:lang w:val="ro-RO"/>
        </w:rPr>
        <w:t xml:space="preserve"> si la pct 13, a) </w:t>
      </w:r>
      <w:r w:rsidRPr="002C2BFB">
        <w:rPr>
          <w:i/>
          <w:sz w:val="24"/>
          <w:szCs w:val="24"/>
          <w:lang w:val="ro-RO"/>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A9742A" w:rsidRPr="001955C8" w:rsidRDefault="00A9742A" w:rsidP="00A9742A">
      <w:pPr>
        <w:numPr>
          <w:ilvl w:val="0"/>
          <w:numId w:val="11"/>
        </w:numPr>
        <w:spacing w:after="200" w:line="276" w:lineRule="auto"/>
        <w:jc w:val="both"/>
        <w:rPr>
          <w:rFonts w:eastAsia="Calibri"/>
          <w:sz w:val="24"/>
          <w:szCs w:val="24"/>
          <w:lang w:val="it-IT"/>
        </w:rPr>
      </w:pPr>
      <w:r w:rsidRPr="001955C8">
        <w:rPr>
          <w:rFonts w:eastAsia="Calibri"/>
          <w:sz w:val="24"/>
          <w:szCs w:val="24"/>
          <w:lang w:val="ro-RO"/>
        </w:rPr>
        <w:t xml:space="preserve">proiectul nu intră sub incidența art. 28 din </w:t>
      </w:r>
      <w:r w:rsidRPr="001955C8">
        <w:rPr>
          <w:rFonts w:eastAsia="Calibri"/>
          <w:i/>
          <w:sz w:val="24"/>
          <w:szCs w:val="24"/>
          <w:lang w:val="ro-RO"/>
        </w:rPr>
        <w:t>O.U.G. nr. 57/2007 privind regimul ariilor naturale protejate, conservarea habitatelor naturale, a florei şi faunei sălb</w:t>
      </w:r>
      <w:r w:rsidRPr="001955C8">
        <w:rPr>
          <w:rFonts w:eastAsia="Calibri"/>
          <w:sz w:val="24"/>
          <w:szCs w:val="24"/>
          <w:lang w:val="ro-RO"/>
        </w:rPr>
        <w:t xml:space="preserve">atice, </w:t>
      </w:r>
      <w:r w:rsidRPr="001955C8">
        <w:rPr>
          <w:rFonts w:eastAsia="Calibri"/>
          <w:sz w:val="24"/>
          <w:szCs w:val="24"/>
        </w:rPr>
        <w:t xml:space="preserve">aprobată cu modificări şi completări prin </w:t>
      </w:r>
      <w:r w:rsidRPr="001955C8">
        <w:rPr>
          <w:rFonts w:eastAsia="Calibri"/>
          <w:i/>
          <w:sz w:val="24"/>
          <w:szCs w:val="24"/>
        </w:rPr>
        <w:t>Legea nr. 49/2011</w:t>
      </w:r>
      <w:r w:rsidRPr="001955C8">
        <w:rPr>
          <w:rFonts w:eastAsia="Calibri"/>
          <w:sz w:val="24"/>
          <w:szCs w:val="24"/>
        </w:rPr>
        <w:t xml:space="preserve">, cu modificările şi </w:t>
      </w:r>
      <w:r w:rsidRPr="001955C8">
        <w:rPr>
          <w:rFonts w:eastAsia="Calibri"/>
          <w:sz w:val="24"/>
          <w:szCs w:val="24"/>
        </w:rPr>
        <w:lastRenderedPageBreak/>
        <w:t>completările ulterioare</w:t>
      </w:r>
      <w:r w:rsidRPr="001955C8">
        <w:rPr>
          <w:rFonts w:eastAsia="Calibri"/>
          <w:sz w:val="24"/>
          <w:szCs w:val="24"/>
          <w:lang w:val="ro-RO"/>
        </w:rPr>
        <w:t xml:space="preserve">, cele mai apropiate arii naturale protejate de interes comunitar, </w:t>
      </w:r>
      <w:r w:rsidRPr="001955C8">
        <w:rPr>
          <w:rFonts w:eastAsia="Calibri"/>
          <w:sz w:val="24"/>
          <w:szCs w:val="24"/>
          <w:lang w:val="it-IT"/>
        </w:rPr>
        <w:t>respectiv Situl de importanta comunitara Bratul Macin si Aria de protectie speciala avifaunistica Dunarea Veche - Bratul Macin, fiind amplasate la cca 2 km est fata de amplasament.</w:t>
      </w:r>
    </w:p>
    <w:p w:rsidR="00A9742A" w:rsidRPr="001955C8" w:rsidRDefault="00A9742A" w:rsidP="00A9742A">
      <w:pPr>
        <w:numPr>
          <w:ilvl w:val="0"/>
          <w:numId w:val="11"/>
        </w:numPr>
        <w:spacing w:after="200" w:line="276" w:lineRule="auto"/>
        <w:jc w:val="both"/>
        <w:rPr>
          <w:rFonts w:eastAsia="Calibri"/>
          <w:sz w:val="24"/>
          <w:szCs w:val="24"/>
          <w:lang w:val="ro-RO"/>
        </w:rPr>
      </w:pPr>
      <w:r w:rsidRPr="001955C8">
        <w:rPr>
          <w:rFonts w:eastAsia="Calibri"/>
          <w:sz w:val="24"/>
          <w:szCs w:val="24"/>
          <w:lang w:val="ro-RO"/>
        </w:rPr>
        <w:t xml:space="preserve">proiectul nu intră sub incidența art. 48 şi 54 </w:t>
      </w:r>
      <w:r w:rsidRPr="001955C8">
        <w:rPr>
          <w:rFonts w:eastAsia="Calibri"/>
          <w:i/>
          <w:sz w:val="24"/>
          <w:szCs w:val="24"/>
          <w:lang w:val="ro-RO"/>
        </w:rPr>
        <w:t>din Legea apelor nr. 107/1996</w:t>
      </w:r>
      <w:r w:rsidRPr="001955C8">
        <w:rPr>
          <w:rFonts w:eastAsia="Calibri"/>
          <w:sz w:val="24"/>
          <w:szCs w:val="24"/>
          <w:lang w:val="ro-RO"/>
        </w:rPr>
        <w:t>, cu modificările şi completările ulterioare.</w:t>
      </w:r>
    </w:p>
    <w:p w:rsidR="00A9742A" w:rsidRPr="001955C8" w:rsidRDefault="00A9742A" w:rsidP="00A9742A">
      <w:pPr>
        <w:jc w:val="both"/>
        <w:rPr>
          <w:rFonts w:eastAsia="Calibri"/>
          <w:b/>
          <w:i/>
          <w:sz w:val="24"/>
          <w:szCs w:val="24"/>
          <w:u w:val="single"/>
          <w:lang w:val="ro-RO"/>
        </w:rPr>
      </w:pPr>
    </w:p>
    <w:p w:rsidR="00A9742A" w:rsidRPr="001955C8" w:rsidRDefault="00A9742A" w:rsidP="00A9742A">
      <w:pPr>
        <w:jc w:val="both"/>
        <w:rPr>
          <w:rFonts w:eastAsia="Calibri"/>
          <w:sz w:val="24"/>
          <w:szCs w:val="24"/>
          <w:lang w:val="ro-RO"/>
        </w:rPr>
      </w:pPr>
      <w:r w:rsidRPr="001955C8">
        <w:rPr>
          <w:rFonts w:eastAsia="Calibri"/>
          <w:b/>
          <w:i/>
          <w:sz w:val="24"/>
          <w:szCs w:val="24"/>
          <w:u w:val="single"/>
          <w:lang w:val="ro-RO"/>
        </w:rPr>
        <w:t>Motivele pe baza cărora s-a stabilit neefectuarea evaluării impactului asupra mediului</w:t>
      </w:r>
      <w:r w:rsidRPr="001955C8">
        <w:rPr>
          <w:rFonts w:eastAsia="Calibri"/>
          <w:b/>
          <w:i/>
          <w:sz w:val="24"/>
          <w:szCs w:val="24"/>
          <w:lang w:val="ro-RO"/>
        </w:rPr>
        <w:t xml:space="preserve"> </w:t>
      </w:r>
      <w:r w:rsidRPr="001955C8">
        <w:rPr>
          <w:rFonts w:eastAsia="Calibri"/>
          <w:sz w:val="24"/>
          <w:szCs w:val="24"/>
          <w:lang w:val="ro-RO"/>
        </w:rPr>
        <w:t xml:space="preserve">sunt următoarele: </w:t>
      </w:r>
    </w:p>
    <w:p w:rsidR="00A9742A" w:rsidRPr="001955C8" w:rsidRDefault="00A9742A" w:rsidP="00A9742A">
      <w:pPr>
        <w:rPr>
          <w:rFonts w:eastAsia="Calibri"/>
          <w:b/>
          <w:sz w:val="24"/>
          <w:szCs w:val="24"/>
          <w:lang w:val="ro-RO"/>
        </w:rPr>
      </w:pPr>
      <w:r w:rsidRPr="001955C8">
        <w:rPr>
          <w:rFonts w:eastAsia="Calibri"/>
          <w:b/>
          <w:sz w:val="24"/>
          <w:szCs w:val="24"/>
          <w:lang w:val="ro-RO"/>
        </w:rPr>
        <w:t xml:space="preserve">1.Caracteristicile proiectului </w:t>
      </w:r>
    </w:p>
    <w:p w:rsidR="00A9742A" w:rsidRPr="001955C8" w:rsidRDefault="00A9742A" w:rsidP="00A9742A">
      <w:pPr>
        <w:tabs>
          <w:tab w:val="left" w:pos="426"/>
        </w:tabs>
        <w:jc w:val="both"/>
        <w:rPr>
          <w:rFonts w:eastAsia="Calibri"/>
          <w:b/>
          <w:i/>
          <w:sz w:val="24"/>
          <w:szCs w:val="24"/>
          <w:lang w:val="ro-RO"/>
        </w:rPr>
      </w:pPr>
      <w:r w:rsidRPr="001955C8">
        <w:rPr>
          <w:rFonts w:eastAsia="Calibri"/>
          <w:b/>
          <w:i/>
          <w:sz w:val="24"/>
          <w:szCs w:val="24"/>
          <w:lang w:val="ro-RO"/>
        </w:rPr>
        <w:t>a) Dimensiunea și concepţia întregului proiect</w:t>
      </w:r>
    </w:p>
    <w:p w:rsidR="00A9742A" w:rsidRPr="001955C8" w:rsidRDefault="00A9742A" w:rsidP="00A9742A">
      <w:pPr>
        <w:tabs>
          <w:tab w:val="left" w:pos="426"/>
        </w:tabs>
        <w:jc w:val="both"/>
        <w:rPr>
          <w:rFonts w:eastAsia="Calibri"/>
          <w:sz w:val="24"/>
          <w:szCs w:val="24"/>
          <w:lang w:val="ro-RO"/>
        </w:rPr>
      </w:pPr>
      <w:r w:rsidRPr="001955C8">
        <w:rPr>
          <w:rFonts w:eastAsia="Calibri"/>
          <w:sz w:val="24"/>
          <w:szCs w:val="24"/>
          <w:lang w:val="ro-RO"/>
        </w:rPr>
        <w:t>Prin proiect se propune modernizarea infrastructurii de irigații din plotul 30 deținut de O.U.A.I. INSULA MARE A BRAILEI, care este constituită din:</w:t>
      </w:r>
    </w:p>
    <w:p w:rsidR="00A9742A" w:rsidRPr="001955C8" w:rsidRDefault="00A9742A" w:rsidP="00A9742A">
      <w:pPr>
        <w:numPr>
          <w:ilvl w:val="0"/>
          <w:numId w:val="12"/>
        </w:numPr>
        <w:tabs>
          <w:tab w:val="left" w:pos="426"/>
        </w:tabs>
        <w:spacing w:after="200" w:line="276" w:lineRule="auto"/>
        <w:jc w:val="both"/>
        <w:rPr>
          <w:rFonts w:eastAsia="Calibri"/>
          <w:sz w:val="24"/>
          <w:szCs w:val="24"/>
          <w:lang w:val="ro-RO"/>
        </w:rPr>
      </w:pPr>
      <w:r w:rsidRPr="001955C8">
        <w:rPr>
          <w:rFonts w:eastAsia="Calibri"/>
          <w:sz w:val="24"/>
          <w:szCs w:val="24"/>
          <w:lang w:val="ro-RO"/>
        </w:rPr>
        <w:t>stația de pompare SRPA 30, alimentată din canalul CA 7, care are în dotare 3 agregate de pompare;</w:t>
      </w:r>
    </w:p>
    <w:p w:rsidR="00A9742A" w:rsidRPr="001955C8" w:rsidRDefault="00A9742A" w:rsidP="00A9742A">
      <w:pPr>
        <w:numPr>
          <w:ilvl w:val="0"/>
          <w:numId w:val="12"/>
        </w:numPr>
        <w:tabs>
          <w:tab w:val="left" w:pos="426"/>
        </w:tabs>
        <w:spacing w:after="200" w:line="276" w:lineRule="auto"/>
        <w:jc w:val="both"/>
        <w:rPr>
          <w:rFonts w:eastAsia="Calibri"/>
          <w:sz w:val="24"/>
          <w:szCs w:val="24"/>
          <w:lang w:val="ro-RO"/>
        </w:rPr>
      </w:pPr>
      <w:r w:rsidRPr="001955C8">
        <w:rPr>
          <w:rFonts w:eastAsia="Calibri"/>
          <w:sz w:val="24"/>
          <w:szCs w:val="24"/>
          <w:lang w:val="ro-RO"/>
        </w:rPr>
        <w:t>2 conducte secundare cu lungime totală de 36,32 km, din care CS 1 pe 2,78 km și CS 2 pe 1,57 km;</w:t>
      </w:r>
    </w:p>
    <w:p w:rsidR="00A9742A" w:rsidRPr="001955C8" w:rsidRDefault="00A9742A" w:rsidP="00A9742A">
      <w:pPr>
        <w:numPr>
          <w:ilvl w:val="0"/>
          <w:numId w:val="12"/>
        </w:numPr>
        <w:tabs>
          <w:tab w:val="left" w:pos="426"/>
        </w:tabs>
        <w:spacing w:after="200" w:line="276" w:lineRule="auto"/>
        <w:jc w:val="both"/>
        <w:rPr>
          <w:rFonts w:eastAsia="Calibri"/>
          <w:sz w:val="24"/>
          <w:szCs w:val="24"/>
          <w:lang w:val="ro-RO"/>
        </w:rPr>
      </w:pPr>
      <w:r w:rsidRPr="001955C8">
        <w:rPr>
          <w:rFonts w:eastAsia="Calibri"/>
          <w:sz w:val="24"/>
          <w:szCs w:val="24"/>
          <w:lang w:val="ro-RO"/>
        </w:rPr>
        <w:t>13 antene cu lungime totală de 31,96 km.</w:t>
      </w:r>
    </w:p>
    <w:p w:rsidR="00A9742A" w:rsidRPr="001955C8" w:rsidRDefault="00A9742A" w:rsidP="00A9742A">
      <w:pPr>
        <w:tabs>
          <w:tab w:val="left" w:pos="426"/>
        </w:tabs>
        <w:jc w:val="both"/>
        <w:rPr>
          <w:rFonts w:eastAsia="Calibri"/>
          <w:sz w:val="24"/>
          <w:szCs w:val="24"/>
          <w:lang w:val="ro-RO"/>
        </w:rPr>
      </w:pPr>
      <w:r w:rsidRPr="001955C8">
        <w:rPr>
          <w:rFonts w:eastAsia="Calibri"/>
          <w:sz w:val="24"/>
          <w:szCs w:val="24"/>
          <w:lang w:val="ro-RO"/>
        </w:rPr>
        <w:t>Lucrările propuse prin proiect sunt următoarele:</w:t>
      </w:r>
    </w:p>
    <w:p w:rsidR="00A9742A" w:rsidRPr="001955C8" w:rsidRDefault="00A9742A" w:rsidP="00A9742A">
      <w:pPr>
        <w:numPr>
          <w:ilvl w:val="0"/>
          <w:numId w:val="13"/>
        </w:numPr>
        <w:tabs>
          <w:tab w:val="left" w:pos="426"/>
        </w:tabs>
        <w:spacing w:after="200" w:line="276" w:lineRule="auto"/>
        <w:jc w:val="both"/>
        <w:rPr>
          <w:rFonts w:eastAsia="Calibri"/>
          <w:sz w:val="24"/>
          <w:szCs w:val="24"/>
          <w:lang w:val="ro-RO"/>
        </w:rPr>
      </w:pPr>
      <w:r w:rsidRPr="001955C8">
        <w:rPr>
          <w:rFonts w:eastAsia="Calibri"/>
          <w:sz w:val="24"/>
          <w:szCs w:val="24"/>
          <w:lang w:val="ro-RO"/>
        </w:rPr>
        <w:t>Înlocuirea unui tronson din CS 1, pe o lungime totală de 839 m, din care: 154 m din polietilenă, cu De=900 mm; 45 m din oțel, cu Dn=800 mm; 640 m din  polietilenă, cu De=900 mm; conducta se va branșa la CS 2 si la antenele A1, A2 și A2a;</w:t>
      </w:r>
    </w:p>
    <w:p w:rsidR="00A9742A" w:rsidRPr="001955C8" w:rsidRDefault="00A9742A" w:rsidP="00A9742A">
      <w:pPr>
        <w:numPr>
          <w:ilvl w:val="0"/>
          <w:numId w:val="13"/>
        </w:numPr>
        <w:tabs>
          <w:tab w:val="left" w:pos="426"/>
        </w:tabs>
        <w:spacing w:after="200" w:line="276" w:lineRule="auto"/>
        <w:jc w:val="both"/>
        <w:rPr>
          <w:rFonts w:eastAsia="Calibri"/>
          <w:sz w:val="24"/>
          <w:szCs w:val="24"/>
          <w:lang w:val="ro-RO"/>
        </w:rPr>
      </w:pPr>
      <w:r w:rsidRPr="001955C8">
        <w:rPr>
          <w:rFonts w:eastAsia="Calibri"/>
          <w:sz w:val="24"/>
          <w:szCs w:val="24"/>
          <w:lang w:val="ro-RO"/>
        </w:rPr>
        <w:t>Reabilitarea stației de pompare prin:</w:t>
      </w:r>
    </w:p>
    <w:p w:rsidR="00A9742A" w:rsidRPr="001955C8" w:rsidRDefault="00A9742A" w:rsidP="00A9742A">
      <w:pPr>
        <w:numPr>
          <w:ilvl w:val="0"/>
          <w:numId w:val="12"/>
        </w:numPr>
        <w:tabs>
          <w:tab w:val="left" w:pos="426"/>
        </w:tabs>
        <w:spacing w:after="200" w:line="276" w:lineRule="auto"/>
        <w:jc w:val="both"/>
        <w:rPr>
          <w:rFonts w:eastAsia="Calibri"/>
          <w:sz w:val="24"/>
          <w:szCs w:val="24"/>
          <w:lang w:val="ro-RO"/>
        </w:rPr>
      </w:pPr>
      <w:r w:rsidRPr="001955C8">
        <w:rPr>
          <w:rFonts w:eastAsia="Calibri"/>
          <w:sz w:val="24"/>
          <w:szCs w:val="24"/>
          <w:lang w:val="ro-RO"/>
        </w:rPr>
        <w:t>Refacere protecție anticorozivă la grupurile de pompare, înlocuire compensatori de montaj și clapete de sens;</w:t>
      </w:r>
    </w:p>
    <w:p w:rsidR="00A9742A" w:rsidRPr="001955C8" w:rsidRDefault="00A9742A" w:rsidP="00A9742A">
      <w:pPr>
        <w:numPr>
          <w:ilvl w:val="0"/>
          <w:numId w:val="12"/>
        </w:numPr>
        <w:tabs>
          <w:tab w:val="left" w:pos="426"/>
        </w:tabs>
        <w:spacing w:after="200" w:line="276" w:lineRule="auto"/>
        <w:jc w:val="both"/>
        <w:rPr>
          <w:rFonts w:eastAsia="Calibri"/>
          <w:sz w:val="24"/>
          <w:szCs w:val="24"/>
          <w:lang w:val="ro-RO"/>
        </w:rPr>
      </w:pPr>
      <w:r w:rsidRPr="001955C8">
        <w:rPr>
          <w:rFonts w:eastAsia="Calibri"/>
          <w:sz w:val="24"/>
          <w:szCs w:val="24"/>
          <w:lang w:val="ro-RO"/>
        </w:rPr>
        <w:t>Înlocuire grătar și amplasare pasarelă de acces la instalația de curățare a apei;</w:t>
      </w:r>
    </w:p>
    <w:p w:rsidR="00A9742A" w:rsidRPr="001955C8" w:rsidRDefault="00A9742A" w:rsidP="00A9742A">
      <w:pPr>
        <w:numPr>
          <w:ilvl w:val="0"/>
          <w:numId w:val="12"/>
        </w:numPr>
        <w:tabs>
          <w:tab w:val="left" w:pos="426"/>
        </w:tabs>
        <w:spacing w:after="200" w:line="276" w:lineRule="auto"/>
        <w:jc w:val="both"/>
        <w:rPr>
          <w:rFonts w:eastAsia="Calibri"/>
          <w:sz w:val="24"/>
          <w:szCs w:val="24"/>
          <w:lang w:val="ro-RO"/>
        </w:rPr>
      </w:pPr>
      <w:r w:rsidRPr="001955C8">
        <w:rPr>
          <w:rFonts w:eastAsia="Calibri"/>
          <w:sz w:val="24"/>
          <w:szCs w:val="24"/>
          <w:lang w:val="ro-RO"/>
        </w:rPr>
        <w:t>Montare grătar la instalația de ridicare;</w:t>
      </w:r>
    </w:p>
    <w:p w:rsidR="00A9742A" w:rsidRPr="001955C8" w:rsidRDefault="00A9742A" w:rsidP="00A9742A">
      <w:pPr>
        <w:numPr>
          <w:ilvl w:val="0"/>
          <w:numId w:val="12"/>
        </w:numPr>
        <w:tabs>
          <w:tab w:val="left" w:pos="426"/>
        </w:tabs>
        <w:spacing w:after="200" w:line="276" w:lineRule="auto"/>
        <w:jc w:val="both"/>
        <w:rPr>
          <w:rFonts w:eastAsia="Calibri"/>
          <w:sz w:val="24"/>
          <w:szCs w:val="24"/>
          <w:lang w:val="ro-RO"/>
        </w:rPr>
      </w:pPr>
      <w:r w:rsidRPr="001955C8">
        <w:rPr>
          <w:rFonts w:eastAsia="Calibri"/>
          <w:sz w:val="24"/>
          <w:szCs w:val="24"/>
          <w:lang w:val="ro-RO"/>
        </w:rPr>
        <w:t>Montare instalație de aerisire/dezaerisire la instalația de hidrofor;</w:t>
      </w:r>
    </w:p>
    <w:p w:rsidR="00A9742A" w:rsidRPr="001955C8" w:rsidRDefault="00A9742A" w:rsidP="00A9742A">
      <w:pPr>
        <w:numPr>
          <w:ilvl w:val="0"/>
          <w:numId w:val="12"/>
        </w:numPr>
        <w:tabs>
          <w:tab w:val="left" w:pos="426"/>
        </w:tabs>
        <w:spacing w:after="200" w:line="276" w:lineRule="auto"/>
        <w:jc w:val="both"/>
        <w:rPr>
          <w:rFonts w:eastAsia="Calibri"/>
          <w:sz w:val="24"/>
          <w:szCs w:val="24"/>
          <w:lang w:val="ro-RO"/>
        </w:rPr>
      </w:pPr>
      <w:r w:rsidRPr="001955C8">
        <w:rPr>
          <w:rFonts w:eastAsia="Calibri"/>
          <w:sz w:val="24"/>
          <w:szCs w:val="24"/>
          <w:lang w:val="ro-RO"/>
        </w:rPr>
        <w:t>Montare debitmetru electromagnetic;</w:t>
      </w:r>
    </w:p>
    <w:p w:rsidR="00A9742A" w:rsidRPr="001955C8" w:rsidRDefault="00A9742A" w:rsidP="00A9742A">
      <w:pPr>
        <w:numPr>
          <w:ilvl w:val="0"/>
          <w:numId w:val="12"/>
        </w:numPr>
        <w:tabs>
          <w:tab w:val="left" w:pos="426"/>
        </w:tabs>
        <w:spacing w:after="200" w:line="276" w:lineRule="auto"/>
        <w:jc w:val="both"/>
        <w:rPr>
          <w:rFonts w:eastAsia="Calibri"/>
          <w:sz w:val="24"/>
          <w:szCs w:val="24"/>
          <w:lang w:val="ro-RO"/>
        </w:rPr>
      </w:pPr>
      <w:r w:rsidRPr="001955C8">
        <w:rPr>
          <w:rFonts w:eastAsia="Calibri"/>
          <w:sz w:val="24"/>
          <w:szCs w:val="24"/>
          <w:lang w:val="ro-RO"/>
        </w:rPr>
        <w:t>Reabilitare bazin de aspirație (decolmatare, reabilitare pereu din dale, reabilitare trotuar tehnologice);</w:t>
      </w:r>
    </w:p>
    <w:p w:rsidR="00A9742A" w:rsidRPr="001955C8" w:rsidRDefault="00A9742A" w:rsidP="00A9742A">
      <w:pPr>
        <w:numPr>
          <w:ilvl w:val="0"/>
          <w:numId w:val="12"/>
        </w:numPr>
        <w:tabs>
          <w:tab w:val="left" w:pos="426"/>
        </w:tabs>
        <w:spacing w:after="200" w:line="276" w:lineRule="auto"/>
        <w:jc w:val="both"/>
        <w:rPr>
          <w:rFonts w:eastAsia="Calibri"/>
          <w:sz w:val="24"/>
          <w:szCs w:val="24"/>
          <w:lang w:val="ro-RO"/>
        </w:rPr>
      </w:pPr>
      <w:r w:rsidRPr="001955C8">
        <w:rPr>
          <w:rFonts w:eastAsia="Calibri"/>
          <w:sz w:val="24"/>
          <w:szCs w:val="24"/>
          <w:lang w:val="ro-RO"/>
        </w:rPr>
        <w:t>Reabilitare gospodărie electrică (tencuieli, hidroizolație);</w:t>
      </w:r>
    </w:p>
    <w:p w:rsidR="00A9742A" w:rsidRPr="001955C8" w:rsidRDefault="00A9742A" w:rsidP="00A9742A">
      <w:pPr>
        <w:numPr>
          <w:ilvl w:val="0"/>
          <w:numId w:val="12"/>
        </w:numPr>
        <w:tabs>
          <w:tab w:val="left" w:pos="426"/>
        </w:tabs>
        <w:spacing w:after="200" w:line="276" w:lineRule="auto"/>
        <w:jc w:val="both"/>
        <w:rPr>
          <w:rFonts w:eastAsia="Calibri"/>
          <w:sz w:val="24"/>
          <w:szCs w:val="24"/>
          <w:lang w:val="ro-RO"/>
        </w:rPr>
      </w:pPr>
      <w:r w:rsidRPr="001955C8">
        <w:rPr>
          <w:rFonts w:eastAsia="Calibri"/>
          <w:sz w:val="24"/>
          <w:szCs w:val="24"/>
          <w:lang w:val="ro-RO"/>
        </w:rPr>
        <w:t>Amenajare drum de acces și platformă tehnologică;</w:t>
      </w:r>
    </w:p>
    <w:p w:rsidR="00A9742A" w:rsidRPr="001955C8" w:rsidRDefault="00A9742A" w:rsidP="00A9742A">
      <w:pPr>
        <w:numPr>
          <w:ilvl w:val="0"/>
          <w:numId w:val="12"/>
        </w:numPr>
        <w:tabs>
          <w:tab w:val="left" w:pos="426"/>
        </w:tabs>
        <w:spacing w:after="200" w:line="276" w:lineRule="auto"/>
        <w:jc w:val="both"/>
        <w:rPr>
          <w:rFonts w:eastAsia="Calibri"/>
          <w:sz w:val="24"/>
          <w:szCs w:val="24"/>
          <w:lang w:val="ro-RO"/>
        </w:rPr>
      </w:pPr>
      <w:r w:rsidRPr="001955C8">
        <w:rPr>
          <w:rFonts w:eastAsia="Calibri"/>
          <w:sz w:val="24"/>
          <w:szCs w:val="24"/>
          <w:lang w:val="ro-RO"/>
        </w:rPr>
        <w:t>Reabilitare toaletă;</w:t>
      </w:r>
    </w:p>
    <w:p w:rsidR="00A9742A" w:rsidRPr="001955C8" w:rsidRDefault="00A9742A" w:rsidP="00A9742A">
      <w:pPr>
        <w:numPr>
          <w:ilvl w:val="0"/>
          <w:numId w:val="12"/>
        </w:numPr>
        <w:tabs>
          <w:tab w:val="left" w:pos="426"/>
        </w:tabs>
        <w:spacing w:after="200" w:line="276" w:lineRule="auto"/>
        <w:jc w:val="both"/>
        <w:rPr>
          <w:rFonts w:eastAsia="Calibri"/>
          <w:sz w:val="24"/>
          <w:szCs w:val="24"/>
          <w:lang w:val="ro-RO"/>
        </w:rPr>
      </w:pPr>
      <w:r w:rsidRPr="001955C8">
        <w:rPr>
          <w:rFonts w:eastAsia="Calibri"/>
          <w:sz w:val="24"/>
          <w:szCs w:val="24"/>
          <w:lang w:val="ro-RO"/>
        </w:rPr>
        <w:t>Înlocuire instalație de iluminat</w:t>
      </w:r>
    </w:p>
    <w:p w:rsidR="00A9742A" w:rsidRDefault="00A9742A" w:rsidP="00A9742A">
      <w:pPr>
        <w:tabs>
          <w:tab w:val="center" w:pos="284"/>
          <w:tab w:val="right" w:pos="10065"/>
        </w:tabs>
        <w:jc w:val="center"/>
        <w:rPr>
          <w:rStyle w:val="ax1"/>
          <w:sz w:val="24"/>
          <w:szCs w:val="24"/>
          <w:lang w:val="ro-RO"/>
        </w:rPr>
      </w:pPr>
    </w:p>
    <w:p w:rsidR="00A9742A" w:rsidRDefault="00A9742A" w:rsidP="00A9742A">
      <w:pPr>
        <w:tabs>
          <w:tab w:val="center" w:pos="284"/>
          <w:tab w:val="right" w:pos="10065"/>
        </w:tabs>
        <w:jc w:val="center"/>
        <w:rPr>
          <w:rStyle w:val="ax1"/>
          <w:sz w:val="24"/>
          <w:szCs w:val="24"/>
          <w:lang w:val="ro-RO"/>
        </w:rPr>
      </w:pPr>
    </w:p>
    <w:p w:rsidR="00A9742A" w:rsidRPr="00A22B06" w:rsidRDefault="00A9742A" w:rsidP="00A9742A">
      <w:pPr>
        <w:tabs>
          <w:tab w:val="center" w:pos="284"/>
          <w:tab w:val="right" w:pos="10065"/>
        </w:tabs>
        <w:jc w:val="center"/>
        <w:rPr>
          <w:rStyle w:val="ax1"/>
          <w:sz w:val="24"/>
          <w:szCs w:val="24"/>
          <w:lang w:val="ro-RO"/>
        </w:rPr>
      </w:pPr>
      <w:r>
        <w:rPr>
          <w:rStyle w:val="ax1"/>
          <w:sz w:val="24"/>
          <w:szCs w:val="24"/>
          <w:lang w:val="ro-RO"/>
        </w:rPr>
        <w:t xml:space="preserve">Proiectul </w:t>
      </w:r>
      <w:r w:rsidRPr="00A22B06">
        <w:rPr>
          <w:rStyle w:val="ax1"/>
          <w:sz w:val="24"/>
          <w:szCs w:val="24"/>
          <w:lang w:val="ro-RO"/>
        </w:rPr>
        <w:t>DECIZI</w:t>
      </w:r>
      <w:r>
        <w:rPr>
          <w:rStyle w:val="ax1"/>
          <w:sz w:val="24"/>
          <w:szCs w:val="24"/>
          <w:lang w:val="ro-RO"/>
        </w:rPr>
        <w:t>EI</w:t>
      </w:r>
      <w:r w:rsidRPr="00A22B06">
        <w:rPr>
          <w:rStyle w:val="ax1"/>
          <w:sz w:val="24"/>
          <w:szCs w:val="24"/>
          <w:lang w:val="ro-RO"/>
        </w:rPr>
        <w:t xml:space="preserve"> ETAPEI DE ÎNCADRARE</w:t>
      </w:r>
    </w:p>
    <w:p w:rsidR="00A9742A" w:rsidRPr="00A22B06" w:rsidRDefault="00A9742A" w:rsidP="00A9742A">
      <w:pPr>
        <w:tabs>
          <w:tab w:val="center" w:pos="284"/>
          <w:tab w:val="right" w:pos="10065"/>
        </w:tabs>
        <w:jc w:val="center"/>
        <w:rPr>
          <w:rStyle w:val="ax1"/>
          <w:sz w:val="24"/>
          <w:szCs w:val="24"/>
          <w:lang w:val="ro-RO"/>
        </w:rPr>
      </w:pPr>
      <w:r>
        <w:rPr>
          <w:rStyle w:val="ax1"/>
          <w:sz w:val="24"/>
          <w:szCs w:val="24"/>
          <w:lang w:val="ro-RO"/>
        </w:rPr>
        <w:lastRenderedPageBreak/>
        <w:t>Nr ** din data de 15.01.2020</w:t>
      </w:r>
    </w:p>
    <w:p w:rsidR="00A9742A" w:rsidRPr="00A22B06" w:rsidRDefault="00A9742A" w:rsidP="00A9742A">
      <w:pPr>
        <w:ind w:firstLine="709"/>
        <w:jc w:val="both"/>
        <w:rPr>
          <w:sz w:val="24"/>
          <w:szCs w:val="24"/>
          <w:lang w:val="ro-RO"/>
        </w:rPr>
      </w:pPr>
      <w:r w:rsidRPr="00A22B06">
        <w:rPr>
          <w:rStyle w:val="tpa1"/>
          <w:sz w:val="24"/>
          <w:szCs w:val="24"/>
          <w:lang w:val="ro-RO"/>
        </w:rPr>
        <w:tab/>
        <w:t xml:space="preserve"> Ca urmare a solicitării de emitere a acordului de mediu, adresată de</w:t>
      </w:r>
      <w:r w:rsidRPr="00F12054">
        <w:rPr>
          <w:b/>
          <w:sz w:val="24"/>
          <w:szCs w:val="24"/>
          <w:lang w:val="ro-RO"/>
        </w:rPr>
        <w:t xml:space="preserve"> </w:t>
      </w:r>
      <w:r>
        <w:rPr>
          <w:b/>
          <w:sz w:val="24"/>
          <w:szCs w:val="24"/>
          <w:lang w:val="ro-RO"/>
        </w:rPr>
        <w:t>O.U.A.I. SPP 23 Tichilești reprezentată de Malinche Cosmin,</w:t>
      </w:r>
      <w:r w:rsidRPr="00A22B06">
        <w:rPr>
          <w:sz w:val="24"/>
          <w:szCs w:val="24"/>
          <w:lang w:val="ro-RO"/>
        </w:rPr>
        <w:t xml:space="preserve"> cu </w:t>
      </w:r>
      <w:r>
        <w:rPr>
          <w:sz w:val="24"/>
          <w:szCs w:val="24"/>
          <w:lang w:val="ro-RO"/>
        </w:rPr>
        <w:t>sediul</w:t>
      </w:r>
      <w:r w:rsidRPr="00A22B06">
        <w:rPr>
          <w:sz w:val="24"/>
          <w:szCs w:val="24"/>
          <w:lang w:val="ro-RO"/>
        </w:rPr>
        <w:t xml:space="preserve"> în judeţul </w:t>
      </w:r>
      <w:r>
        <w:rPr>
          <w:sz w:val="24"/>
          <w:szCs w:val="24"/>
          <w:lang w:val="ro-RO"/>
        </w:rPr>
        <w:t>Brăila</w:t>
      </w:r>
      <w:r w:rsidRPr="00A22B06">
        <w:rPr>
          <w:sz w:val="24"/>
          <w:szCs w:val="24"/>
          <w:lang w:val="ro-RO"/>
        </w:rPr>
        <w:t xml:space="preserve">, </w:t>
      </w:r>
      <w:r>
        <w:rPr>
          <w:sz w:val="24"/>
          <w:szCs w:val="24"/>
          <w:lang w:val="ro-RO"/>
        </w:rPr>
        <w:t>comuna Gropeni</w:t>
      </w:r>
      <w:r w:rsidRPr="00CB0109">
        <w:rPr>
          <w:sz w:val="24"/>
          <w:szCs w:val="24"/>
          <w:lang w:val="ro-RO"/>
        </w:rPr>
        <w:t xml:space="preserve">, </w:t>
      </w:r>
      <w:r>
        <w:rPr>
          <w:sz w:val="24"/>
          <w:szCs w:val="24"/>
          <w:lang w:val="ro-RO"/>
        </w:rPr>
        <w:t>sat Gropeni, str.George Enescu nr.116, bl.A, sc.1, parter, ap.1</w:t>
      </w:r>
      <w:r w:rsidRPr="00A22B06">
        <w:rPr>
          <w:sz w:val="24"/>
          <w:szCs w:val="24"/>
          <w:lang w:val="ro-RO"/>
        </w:rPr>
        <w:t>,</w:t>
      </w:r>
      <w:r>
        <w:rPr>
          <w:sz w:val="24"/>
          <w:szCs w:val="24"/>
          <w:lang w:val="ro-RO"/>
        </w:rPr>
        <w:t xml:space="preserve"> </w:t>
      </w:r>
      <w:r w:rsidRPr="00A22B06">
        <w:rPr>
          <w:sz w:val="24"/>
          <w:szCs w:val="24"/>
          <w:lang w:val="ro-RO"/>
        </w:rPr>
        <w:t>înregistrată la A.P.M. Brăila cu nr.</w:t>
      </w:r>
      <w:r>
        <w:rPr>
          <w:sz w:val="24"/>
          <w:szCs w:val="24"/>
          <w:lang w:val="ro-RO"/>
        </w:rPr>
        <w:t>10467</w:t>
      </w:r>
      <w:r w:rsidRPr="00A22B06">
        <w:rPr>
          <w:sz w:val="24"/>
          <w:szCs w:val="24"/>
          <w:lang w:val="ro-RO"/>
        </w:rPr>
        <w:t>/</w:t>
      </w:r>
      <w:r>
        <w:rPr>
          <w:sz w:val="24"/>
          <w:szCs w:val="24"/>
          <w:lang w:val="ro-RO"/>
        </w:rPr>
        <w:t>08</w:t>
      </w:r>
      <w:r w:rsidRPr="00A22B06">
        <w:rPr>
          <w:sz w:val="24"/>
          <w:szCs w:val="24"/>
          <w:lang w:val="ro-RO"/>
        </w:rPr>
        <w:t>.</w:t>
      </w:r>
      <w:r>
        <w:rPr>
          <w:sz w:val="24"/>
          <w:szCs w:val="24"/>
          <w:lang w:val="ro-RO"/>
        </w:rPr>
        <w:t>07</w:t>
      </w:r>
      <w:r w:rsidRPr="00A22B06">
        <w:rPr>
          <w:sz w:val="24"/>
          <w:szCs w:val="24"/>
          <w:lang w:val="ro-RO"/>
        </w:rPr>
        <w:t>.201</w:t>
      </w:r>
      <w:r>
        <w:rPr>
          <w:sz w:val="24"/>
          <w:szCs w:val="24"/>
          <w:lang w:val="ro-RO"/>
        </w:rPr>
        <w:t>9</w:t>
      </w:r>
      <w:r w:rsidRPr="00A22B06">
        <w:rPr>
          <w:sz w:val="24"/>
          <w:szCs w:val="24"/>
          <w:lang w:val="ro-RO"/>
        </w:rPr>
        <w:t xml:space="preserve">, </w:t>
      </w:r>
      <w:hyperlink w:anchor="#" w:history="1"/>
      <w:r w:rsidRPr="00D31FAE">
        <w:rPr>
          <w:sz w:val="24"/>
          <w:szCs w:val="24"/>
          <w:lang w:val="ro-RO"/>
        </w:rPr>
        <w:t xml:space="preserve"> </w:t>
      </w:r>
      <w:r w:rsidRPr="00B322C9">
        <w:rPr>
          <w:sz w:val="24"/>
          <w:szCs w:val="24"/>
          <w:lang w:val="ro-RO"/>
        </w:rPr>
        <w:t xml:space="preserve">în baza </w:t>
      </w:r>
      <w:r w:rsidRPr="00B322C9">
        <w:rPr>
          <w:i/>
          <w:sz w:val="24"/>
          <w:szCs w:val="24"/>
          <w:lang w:val="ro-RO"/>
        </w:rPr>
        <w:t>Legii nr. 292/2018 privind evaluarea impactului anumitor proiecte publice şi private asupra mediului</w:t>
      </w:r>
      <w:r w:rsidRPr="00B322C9">
        <w:rPr>
          <w:sz w:val="24"/>
          <w:szCs w:val="24"/>
          <w:lang w:val="ro-RO"/>
        </w:rPr>
        <w:t xml:space="preserve">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Brăila decide, ca urmare a </w:t>
      </w:r>
      <w:r>
        <w:rPr>
          <w:sz w:val="24"/>
          <w:szCs w:val="24"/>
          <w:lang w:val="ro-RO"/>
        </w:rPr>
        <w:t xml:space="preserve">analizării în ședința </w:t>
      </w:r>
      <w:r w:rsidRPr="00BA4F9B">
        <w:rPr>
          <w:color w:val="000000"/>
          <w:sz w:val="24"/>
          <w:szCs w:val="24"/>
          <w:lang w:val="ro-RO"/>
        </w:rPr>
        <w:t>Comisiei de Analiză Tehnică Brăila din data</w:t>
      </w:r>
      <w:r w:rsidRPr="002C2BFB">
        <w:rPr>
          <w:rStyle w:val="do1"/>
          <w:b w:val="0"/>
          <w:szCs w:val="24"/>
          <w:lang w:val="ro-RO"/>
        </w:rPr>
        <w:t xml:space="preserve"> de 19.12.2019,</w:t>
      </w:r>
      <w:r w:rsidRPr="00A22B06">
        <w:rPr>
          <w:sz w:val="24"/>
          <w:szCs w:val="24"/>
          <w:lang w:val="ro-RO"/>
        </w:rPr>
        <w:t xml:space="preserve"> că proiectul </w:t>
      </w:r>
      <w:r w:rsidRPr="00A22B06">
        <w:rPr>
          <w:b/>
          <w:bCs/>
          <w:i/>
          <w:iCs/>
          <w:sz w:val="24"/>
          <w:szCs w:val="24"/>
          <w:lang w:val="ro-RO"/>
        </w:rPr>
        <w:t>„</w:t>
      </w:r>
      <w:r>
        <w:rPr>
          <w:b/>
          <w:sz w:val="24"/>
          <w:szCs w:val="24"/>
          <w:lang w:val="ro-RO"/>
        </w:rPr>
        <w:t xml:space="preserve">Retehnologizarea și modernizarea O.U.A.I. SPP 23 Tichilești, județul Brăila </w:t>
      </w:r>
      <w:r w:rsidRPr="00CB0109">
        <w:rPr>
          <w:b/>
          <w:sz w:val="24"/>
          <w:szCs w:val="24"/>
          <w:lang w:val="ro-RO"/>
        </w:rPr>
        <w:t>”</w:t>
      </w:r>
      <w:r w:rsidRPr="00CB0109">
        <w:rPr>
          <w:b/>
          <w:i/>
          <w:sz w:val="24"/>
          <w:szCs w:val="24"/>
          <w:lang w:val="ro-RO"/>
        </w:rPr>
        <w:t xml:space="preserve">, </w:t>
      </w:r>
      <w:r w:rsidRPr="00CB0109">
        <w:rPr>
          <w:sz w:val="24"/>
          <w:szCs w:val="24"/>
          <w:lang w:val="ro-RO"/>
        </w:rPr>
        <w:t>propus a fi amplasat</w:t>
      </w:r>
      <w:r w:rsidRPr="00CB0109">
        <w:rPr>
          <w:b/>
          <w:sz w:val="24"/>
          <w:szCs w:val="24"/>
          <w:lang w:val="ro-RO"/>
        </w:rPr>
        <w:t xml:space="preserve"> </w:t>
      </w:r>
      <w:r w:rsidRPr="00CB0109">
        <w:rPr>
          <w:sz w:val="24"/>
          <w:szCs w:val="24"/>
          <w:lang w:val="ro-RO"/>
        </w:rPr>
        <w:t xml:space="preserve">în </w:t>
      </w:r>
      <w:r w:rsidRPr="00E65442">
        <w:rPr>
          <w:sz w:val="24"/>
          <w:szCs w:val="24"/>
          <w:lang w:val="ro-RO"/>
        </w:rPr>
        <w:t>judeţul Brăila, comuna Gropeni, extravilan,</w:t>
      </w:r>
    </w:p>
    <w:p w:rsidR="00A9742A" w:rsidRPr="00A22B06" w:rsidRDefault="00A9742A" w:rsidP="00A9742A">
      <w:pPr>
        <w:ind w:firstLine="709"/>
        <w:jc w:val="both"/>
        <w:rPr>
          <w:bCs/>
          <w:sz w:val="24"/>
          <w:szCs w:val="24"/>
          <w:lang w:val="ro-RO"/>
        </w:rPr>
      </w:pPr>
    </w:p>
    <w:p w:rsidR="00A9742A" w:rsidRPr="00A22B06" w:rsidRDefault="00A9742A" w:rsidP="00A9742A">
      <w:pPr>
        <w:tabs>
          <w:tab w:val="center" w:pos="284"/>
          <w:tab w:val="right" w:pos="9498"/>
        </w:tabs>
        <w:jc w:val="center"/>
        <w:rPr>
          <w:b/>
          <w:i/>
          <w:sz w:val="24"/>
          <w:szCs w:val="24"/>
          <w:lang w:val="ro-RO"/>
        </w:rPr>
      </w:pPr>
      <w:r w:rsidRPr="00A22B06">
        <w:rPr>
          <w:b/>
          <w:i/>
          <w:sz w:val="24"/>
          <w:szCs w:val="24"/>
          <w:lang w:val="ro-RO"/>
        </w:rPr>
        <w:t>nu se supune evaluării impactului asupra mediului</w:t>
      </w:r>
    </w:p>
    <w:p w:rsidR="00A9742A" w:rsidRPr="00A22B06" w:rsidRDefault="00A9742A" w:rsidP="00A9742A">
      <w:pPr>
        <w:tabs>
          <w:tab w:val="center" w:pos="284"/>
          <w:tab w:val="right" w:pos="9498"/>
        </w:tabs>
        <w:jc w:val="both"/>
        <w:rPr>
          <w:b/>
          <w:i/>
          <w:sz w:val="24"/>
          <w:szCs w:val="24"/>
          <w:lang w:val="ro-RO"/>
        </w:rPr>
      </w:pPr>
    </w:p>
    <w:p w:rsidR="00A9742A" w:rsidRPr="00A22B06" w:rsidRDefault="00A9742A" w:rsidP="00A9742A">
      <w:pPr>
        <w:jc w:val="both"/>
        <w:rPr>
          <w:sz w:val="24"/>
          <w:szCs w:val="24"/>
          <w:lang w:val="ro-RO"/>
        </w:rPr>
      </w:pPr>
      <w:r w:rsidRPr="00A22B06">
        <w:rPr>
          <w:sz w:val="24"/>
          <w:szCs w:val="24"/>
          <w:lang w:val="ro-RO"/>
        </w:rPr>
        <w:t>Justificarea prezentei decizii:</w:t>
      </w:r>
    </w:p>
    <w:p w:rsidR="00A9742A" w:rsidRPr="00A22B06" w:rsidRDefault="00A9742A" w:rsidP="00A9742A">
      <w:pPr>
        <w:tabs>
          <w:tab w:val="center" w:pos="284"/>
          <w:tab w:val="right" w:pos="10065"/>
        </w:tabs>
        <w:jc w:val="both"/>
        <w:rPr>
          <w:rStyle w:val="tpa1"/>
          <w:b/>
          <w:sz w:val="24"/>
          <w:szCs w:val="24"/>
          <w:lang w:val="ro-RO"/>
        </w:rPr>
      </w:pPr>
      <w:r w:rsidRPr="00A22B06">
        <w:rPr>
          <w:rStyle w:val="tpa1"/>
          <w:b/>
          <w:sz w:val="24"/>
          <w:szCs w:val="24"/>
          <w:lang w:val="ro-RO"/>
        </w:rPr>
        <w:t xml:space="preserve"> Motivele pe baza cărora s-a stabilit necesitatea neefectuării evaluării impactului asupra mediului sunt următoarele:</w:t>
      </w:r>
    </w:p>
    <w:p w:rsidR="00A9742A" w:rsidRPr="00F02362" w:rsidRDefault="00A9742A" w:rsidP="00A9742A">
      <w:pPr>
        <w:numPr>
          <w:ilvl w:val="0"/>
          <w:numId w:val="1"/>
        </w:numPr>
        <w:ind w:left="426"/>
        <w:jc w:val="both"/>
        <w:rPr>
          <w:i/>
          <w:color w:val="FF0000"/>
          <w:sz w:val="24"/>
          <w:szCs w:val="24"/>
          <w:lang w:val="ro-RO"/>
        </w:rPr>
      </w:pPr>
      <w:r w:rsidRPr="00A22B06">
        <w:rPr>
          <w:color w:val="000000"/>
          <w:sz w:val="24"/>
          <w:szCs w:val="24"/>
          <w:lang w:val="ro-RO"/>
        </w:rPr>
        <w:t xml:space="preserve">proiectul </w:t>
      </w:r>
      <w:r w:rsidRPr="00A22B06">
        <w:rPr>
          <w:b/>
          <w:i/>
          <w:color w:val="000000"/>
          <w:sz w:val="24"/>
          <w:szCs w:val="24"/>
          <w:lang w:val="ro-RO"/>
        </w:rPr>
        <w:t>se încadrează</w:t>
      </w:r>
      <w:r w:rsidRPr="00A22B06">
        <w:rPr>
          <w:color w:val="000000"/>
          <w:sz w:val="24"/>
          <w:szCs w:val="24"/>
          <w:lang w:val="ro-RO"/>
        </w:rPr>
        <w:t xml:space="preserve"> conform prevederilor </w:t>
      </w:r>
      <w:r w:rsidRPr="00A22B06">
        <w:rPr>
          <w:i/>
          <w:color w:val="000000"/>
          <w:sz w:val="24"/>
          <w:szCs w:val="24"/>
          <w:lang w:val="ro-RO"/>
        </w:rPr>
        <w:t>Legii 292/2018 privind evaluarea impactului anumitor proiecte publice şi private asupra mediului,</w:t>
      </w:r>
      <w:r w:rsidRPr="00A22B06">
        <w:rPr>
          <w:color w:val="000000"/>
          <w:sz w:val="24"/>
          <w:szCs w:val="24"/>
          <w:lang w:val="ro-RO"/>
        </w:rPr>
        <w:t xml:space="preserve"> în </w:t>
      </w:r>
      <w:r w:rsidRPr="00A22B06">
        <w:rPr>
          <w:b/>
          <w:color w:val="000000"/>
          <w:sz w:val="24"/>
          <w:szCs w:val="24"/>
          <w:lang w:val="ro-RO"/>
        </w:rPr>
        <w:t xml:space="preserve">Anexa 2, la </w:t>
      </w:r>
      <w:r>
        <w:rPr>
          <w:b/>
          <w:color w:val="000000"/>
          <w:sz w:val="24"/>
          <w:szCs w:val="24"/>
          <w:lang w:val="ro-RO"/>
        </w:rPr>
        <w:t xml:space="preserve">pct.1 lit.c) </w:t>
      </w:r>
      <w:r w:rsidRPr="00592250">
        <w:rPr>
          <w:i/>
          <w:color w:val="000000"/>
          <w:sz w:val="24"/>
          <w:szCs w:val="24"/>
          <w:lang w:val="ro-RO"/>
        </w:rPr>
        <w:t>proiecte de gospodarire a apelor pentru agricultura, inclusiv proiecte de irigatii si desecari</w:t>
      </w:r>
      <w:r>
        <w:rPr>
          <w:b/>
          <w:color w:val="000000"/>
          <w:sz w:val="24"/>
          <w:szCs w:val="24"/>
          <w:lang w:val="ro-RO"/>
        </w:rPr>
        <w:t xml:space="preserve"> și la </w:t>
      </w:r>
      <w:r w:rsidRPr="00A22B06">
        <w:rPr>
          <w:b/>
          <w:color w:val="000000"/>
          <w:sz w:val="24"/>
          <w:szCs w:val="24"/>
          <w:lang w:val="ro-RO"/>
        </w:rPr>
        <w:t>pct. 1</w:t>
      </w:r>
      <w:r>
        <w:rPr>
          <w:b/>
          <w:color w:val="000000"/>
          <w:sz w:val="24"/>
          <w:szCs w:val="24"/>
          <w:lang w:val="ro-RO"/>
        </w:rPr>
        <w:t>3</w:t>
      </w:r>
      <w:r w:rsidRPr="00A22B06">
        <w:rPr>
          <w:b/>
          <w:color w:val="000000"/>
          <w:sz w:val="24"/>
          <w:szCs w:val="24"/>
          <w:lang w:val="ro-RO"/>
        </w:rPr>
        <w:t xml:space="preserve"> lit.</w:t>
      </w:r>
      <w:r>
        <w:rPr>
          <w:b/>
          <w:color w:val="000000"/>
          <w:sz w:val="24"/>
          <w:szCs w:val="24"/>
          <w:lang w:val="ro-RO"/>
        </w:rPr>
        <w:t>a</w:t>
      </w:r>
      <w:r w:rsidRPr="00810669">
        <w:rPr>
          <w:b/>
          <w:color w:val="000000"/>
          <w:sz w:val="24"/>
          <w:szCs w:val="24"/>
          <w:lang w:val="ro-RO"/>
        </w:rPr>
        <w:t>)</w:t>
      </w:r>
      <w:r w:rsidRPr="002D0941">
        <w:rPr>
          <w:i/>
          <w:color w:val="000000"/>
          <w:sz w:val="24"/>
          <w:szCs w:val="24"/>
          <w:lang w:val="ro-RO"/>
        </w:rPr>
        <w:t xml:space="preserve"> </w:t>
      </w:r>
      <w:r w:rsidRPr="00B322C9">
        <w:rPr>
          <w:i/>
          <w:color w:val="000000"/>
          <w:sz w:val="24"/>
          <w:szCs w:val="24"/>
          <w:lang w:val="ro-RO"/>
        </w:rPr>
        <w:t>orice</w:t>
      </w:r>
      <w:r w:rsidRPr="00B322C9">
        <w:rPr>
          <w:b/>
          <w:color w:val="000000"/>
          <w:sz w:val="24"/>
          <w:szCs w:val="24"/>
          <w:lang w:val="ro-RO"/>
        </w:rPr>
        <w:t xml:space="preserve"> </w:t>
      </w:r>
      <w:r w:rsidRPr="00B322C9">
        <w:rPr>
          <w:i/>
          <w:color w:val="000000"/>
          <w:sz w:val="24"/>
          <w:szCs w:val="24"/>
          <w:lang w:val="ro-RO"/>
        </w:rPr>
        <w:t>extinderi, altele decât cele prevăzute la pct.24 din anexa nr.1, ale proiectelor prevăzute în prezenta anexa nr.1 sau în prezenta anexă, deja autorizate, executate sau în curs de a fi executate, care pot avea efecte semnificative negative asupra mediului</w:t>
      </w:r>
      <w:r w:rsidRPr="00417132">
        <w:rPr>
          <w:i/>
          <w:sz w:val="24"/>
          <w:szCs w:val="24"/>
          <w:lang w:val="ro-RO"/>
        </w:rPr>
        <w:t>;</w:t>
      </w:r>
    </w:p>
    <w:p w:rsidR="00A9742A" w:rsidRPr="00A22B06" w:rsidRDefault="00A9742A" w:rsidP="00A9742A">
      <w:pPr>
        <w:numPr>
          <w:ilvl w:val="0"/>
          <w:numId w:val="1"/>
        </w:numPr>
        <w:ind w:left="425" w:hanging="357"/>
        <w:jc w:val="both"/>
        <w:rPr>
          <w:rStyle w:val="tpa1"/>
          <w:sz w:val="24"/>
          <w:szCs w:val="24"/>
          <w:lang w:val="ro-RO" w:eastAsia="ar-SA"/>
        </w:rPr>
      </w:pPr>
      <w:r w:rsidRPr="00A22B06">
        <w:rPr>
          <w:sz w:val="24"/>
          <w:szCs w:val="24"/>
          <w:lang w:val="ro-RO"/>
        </w:rPr>
        <w:t xml:space="preserve">proiectul </w:t>
      </w:r>
      <w:r w:rsidRPr="00A22B06">
        <w:rPr>
          <w:b/>
          <w:i/>
          <w:sz w:val="24"/>
          <w:szCs w:val="24"/>
          <w:lang w:val="ro-RO"/>
        </w:rPr>
        <w:t xml:space="preserve">nu </w:t>
      </w:r>
      <w:r w:rsidRPr="00A22B06">
        <w:rPr>
          <w:b/>
          <w:i/>
          <w:sz w:val="24"/>
          <w:szCs w:val="24"/>
          <w:lang w:val="ro-RO" w:eastAsia="ro-RO"/>
        </w:rPr>
        <w:t>intră</w:t>
      </w:r>
      <w:r w:rsidRPr="00A22B06">
        <w:rPr>
          <w:sz w:val="24"/>
          <w:szCs w:val="24"/>
          <w:lang w:val="ro-RO" w:eastAsia="ro-RO"/>
        </w:rPr>
        <w:t xml:space="preserve"> sub incidența </w:t>
      </w:r>
      <w:r w:rsidRPr="00A22B06">
        <w:rPr>
          <w:sz w:val="24"/>
          <w:szCs w:val="24"/>
          <w:lang w:val="ro-RO"/>
        </w:rPr>
        <w:t xml:space="preserve">art. 28 din </w:t>
      </w:r>
      <w:r w:rsidRPr="00A22B06">
        <w:rPr>
          <w:rStyle w:val="tli1"/>
          <w:i/>
          <w:sz w:val="24"/>
          <w:szCs w:val="24"/>
          <w:lang w:val="ro-RO"/>
        </w:rPr>
        <w:t>O.U.G. nr. 57/2007</w:t>
      </w:r>
      <w:r w:rsidRPr="00A22B06">
        <w:rPr>
          <w:rStyle w:val="tli1"/>
          <w:sz w:val="24"/>
          <w:szCs w:val="24"/>
          <w:lang w:val="ro-RO"/>
        </w:rPr>
        <w:t xml:space="preserve"> </w:t>
      </w:r>
      <w:r w:rsidRPr="00A22B06">
        <w:rPr>
          <w:i/>
          <w:sz w:val="24"/>
          <w:szCs w:val="24"/>
          <w:lang w:val="ro-RO" w:eastAsia="ar-SA"/>
        </w:rPr>
        <w:t>privind regimul ariilor naturale protejate, conservarea habitatelor naturale, a florei şi faunei sălbatice,</w:t>
      </w:r>
      <w:r w:rsidRPr="00A22B06">
        <w:rPr>
          <w:sz w:val="24"/>
          <w:szCs w:val="24"/>
          <w:lang w:val="ro-RO" w:eastAsia="ar-SA"/>
        </w:rPr>
        <w:t xml:space="preserve"> cu modificările şi completările ulterioare </w:t>
      </w:r>
      <w:r w:rsidRPr="00A22B06">
        <w:rPr>
          <w:rStyle w:val="tpa1"/>
          <w:sz w:val="24"/>
          <w:szCs w:val="24"/>
          <w:lang w:val="ro-RO"/>
        </w:rPr>
        <w:t>deoarece nu este susceptibil să afecteze arii naturale protejate de interes comunitar și nu a fost demarată procedura de evaluare adecvată</w:t>
      </w:r>
      <w:r w:rsidRPr="00A22B06">
        <w:rPr>
          <w:rStyle w:val="tpa1"/>
          <w:sz w:val="24"/>
          <w:szCs w:val="24"/>
          <w:lang w:val="en-US"/>
        </w:rPr>
        <w:t>;</w:t>
      </w:r>
    </w:p>
    <w:p w:rsidR="00A9742A" w:rsidRPr="00A22B06" w:rsidRDefault="00A9742A" w:rsidP="00A9742A">
      <w:pPr>
        <w:numPr>
          <w:ilvl w:val="0"/>
          <w:numId w:val="1"/>
        </w:numPr>
        <w:ind w:left="425" w:hanging="357"/>
        <w:jc w:val="both"/>
        <w:rPr>
          <w:sz w:val="24"/>
          <w:szCs w:val="24"/>
        </w:rPr>
      </w:pPr>
      <w:r w:rsidRPr="00A22B06">
        <w:rPr>
          <w:sz w:val="24"/>
          <w:szCs w:val="24"/>
          <w:lang w:val="ro-RO"/>
        </w:rPr>
        <w:t xml:space="preserve">proiectul </w:t>
      </w:r>
      <w:r w:rsidRPr="00592250">
        <w:rPr>
          <w:b/>
          <w:i/>
          <w:sz w:val="24"/>
          <w:szCs w:val="24"/>
          <w:lang w:val="ro-RO"/>
        </w:rPr>
        <w:t xml:space="preserve">nu </w:t>
      </w:r>
      <w:r w:rsidRPr="00A22B06">
        <w:rPr>
          <w:b/>
          <w:i/>
          <w:sz w:val="24"/>
          <w:szCs w:val="24"/>
          <w:lang w:val="ro-RO"/>
        </w:rPr>
        <w:t>intră</w:t>
      </w:r>
      <w:r w:rsidRPr="00A22B06">
        <w:rPr>
          <w:sz w:val="24"/>
          <w:szCs w:val="24"/>
          <w:lang w:val="ro-RO"/>
        </w:rPr>
        <w:t xml:space="preserve"> sub incidenţa art. 48</w:t>
      </w:r>
      <w:r>
        <w:rPr>
          <w:sz w:val="24"/>
          <w:szCs w:val="24"/>
          <w:lang w:val="ro-RO"/>
        </w:rPr>
        <w:t xml:space="preserve"> lit.b)</w:t>
      </w:r>
      <w:r w:rsidRPr="00A22B06">
        <w:rPr>
          <w:sz w:val="24"/>
          <w:szCs w:val="24"/>
          <w:lang w:val="ro-RO"/>
        </w:rPr>
        <w:t xml:space="preserve"> şi </w:t>
      </w:r>
      <w:r>
        <w:rPr>
          <w:sz w:val="24"/>
          <w:szCs w:val="24"/>
          <w:lang w:val="ro-RO"/>
        </w:rPr>
        <w:t>art.</w:t>
      </w:r>
      <w:r w:rsidRPr="00A22B06">
        <w:rPr>
          <w:sz w:val="24"/>
          <w:szCs w:val="24"/>
          <w:lang w:val="ro-RO"/>
        </w:rPr>
        <w:t xml:space="preserve">54 </w:t>
      </w:r>
      <w:r>
        <w:rPr>
          <w:sz w:val="24"/>
          <w:szCs w:val="24"/>
          <w:lang w:val="ro-RO"/>
        </w:rPr>
        <w:t xml:space="preserve">lit.a) </w:t>
      </w:r>
      <w:r w:rsidRPr="00A22B06">
        <w:rPr>
          <w:sz w:val="24"/>
          <w:szCs w:val="24"/>
          <w:lang w:val="ro-RO"/>
        </w:rPr>
        <w:t xml:space="preserve">din </w:t>
      </w:r>
      <w:r w:rsidRPr="00A22B06">
        <w:rPr>
          <w:i/>
          <w:sz w:val="24"/>
          <w:szCs w:val="24"/>
          <w:lang w:val="ro-RO"/>
        </w:rPr>
        <w:t>Legea apelor nr. 107/1996</w:t>
      </w:r>
      <w:r w:rsidRPr="00A22B06">
        <w:rPr>
          <w:sz w:val="24"/>
          <w:szCs w:val="24"/>
          <w:lang w:val="ro-RO"/>
        </w:rPr>
        <w:t>, cu modificările şi completările ulterioare.</w:t>
      </w:r>
    </w:p>
    <w:p w:rsidR="00A9742A" w:rsidRPr="00A22B06" w:rsidRDefault="00A9742A" w:rsidP="00A9742A">
      <w:pPr>
        <w:jc w:val="both"/>
        <w:rPr>
          <w:rStyle w:val="tpa1"/>
          <w:b/>
          <w:sz w:val="24"/>
          <w:szCs w:val="24"/>
          <w:lang w:val="ro-RO"/>
        </w:rPr>
      </w:pPr>
    </w:p>
    <w:p w:rsidR="00A9742A" w:rsidRPr="002C71FE" w:rsidRDefault="00A9742A" w:rsidP="00A9742A">
      <w:pPr>
        <w:jc w:val="both"/>
        <w:rPr>
          <w:rStyle w:val="tpa1"/>
          <w:color w:val="000000"/>
          <w:sz w:val="24"/>
          <w:szCs w:val="24"/>
          <w:lang w:val="ro-RO"/>
        </w:rPr>
      </w:pPr>
      <w:r w:rsidRPr="002C71FE">
        <w:rPr>
          <w:rStyle w:val="tpa1"/>
          <w:b/>
          <w:color w:val="000000"/>
          <w:sz w:val="24"/>
          <w:szCs w:val="24"/>
          <w:lang w:val="ro-RO"/>
        </w:rPr>
        <w:t>1.</w:t>
      </w:r>
      <w:r w:rsidRPr="002C71FE">
        <w:rPr>
          <w:rStyle w:val="tpa1"/>
          <w:color w:val="000000"/>
          <w:sz w:val="24"/>
          <w:szCs w:val="24"/>
          <w:lang w:val="ro-RO"/>
        </w:rPr>
        <w:t xml:space="preserve"> </w:t>
      </w:r>
      <w:r w:rsidRPr="002C71FE">
        <w:rPr>
          <w:rStyle w:val="tpa1"/>
          <w:b/>
          <w:color w:val="000000"/>
          <w:sz w:val="24"/>
          <w:szCs w:val="24"/>
          <w:u w:val="single"/>
          <w:lang w:val="ro-RO"/>
        </w:rPr>
        <w:t>Caracteristicile proiectului</w:t>
      </w:r>
      <w:r w:rsidRPr="002C71FE">
        <w:rPr>
          <w:rStyle w:val="tpa1"/>
          <w:b/>
          <w:color w:val="000000"/>
          <w:sz w:val="24"/>
          <w:szCs w:val="24"/>
          <w:lang w:val="ro-RO"/>
        </w:rPr>
        <w:t>:</w:t>
      </w:r>
      <w:r w:rsidRPr="002C71FE">
        <w:rPr>
          <w:rStyle w:val="tpa1"/>
          <w:color w:val="000000"/>
          <w:sz w:val="24"/>
          <w:szCs w:val="24"/>
          <w:lang w:val="ro-RO"/>
        </w:rPr>
        <w:t xml:space="preserve"> </w:t>
      </w:r>
    </w:p>
    <w:p w:rsidR="00A9742A" w:rsidRPr="00A33150" w:rsidRDefault="00A9742A" w:rsidP="00A9742A">
      <w:pPr>
        <w:jc w:val="both"/>
        <w:rPr>
          <w:rStyle w:val="tpa1"/>
          <w:color w:val="000000"/>
          <w:sz w:val="24"/>
          <w:szCs w:val="24"/>
          <w:lang w:val="ro-RO"/>
        </w:rPr>
      </w:pPr>
    </w:p>
    <w:p w:rsidR="00A9742A" w:rsidRPr="00AA360B" w:rsidRDefault="00A9742A" w:rsidP="00A9742A">
      <w:pPr>
        <w:tabs>
          <w:tab w:val="left" w:pos="4800"/>
          <w:tab w:val="left" w:pos="4920"/>
        </w:tabs>
        <w:jc w:val="both"/>
        <w:outlineLvl w:val="0"/>
        <w:rPr>
          <w:rStyle w:val="tpa1"/>
          <w:color w:val="000000" w:themeColor="text1"/>
          <w:sz w:val="24"/>
          <w:szCs w:val="24"/>
          <w:lang w:val="ro-RO"/>
        </w:rPr>
      </w:pPr>
      <w:r w:rsidRPr="00AA360B">
        <w:rPr>
          <w:rStyle w:val="tpa1"/>
          <w:b/>
          <w:color w:val="000000" w:themeColor="text1"/>
          <w:sz w:val="24"/>
          <w:szCs w:val="24"/>
          <w:lang w:val="ro-RO"/>
        </w:rPr>
        <w:t>a)</w:t>
      </w:r>
      <w:r w:rsidRPr="00AA360B">
        <w:rPr>
          <w:rStyle w:val="tpa1"/>
          <w:color w:val="000000" w:themeColor="text1"/>
          <w:sz w:val="24"/>
          <w:szCs w:val="24"/>
          <w:lang w:val="ro-RO"/>
        </w:rPr>
        <w:t xml:space="preserve"> </w:t>
      </w:r>
      <w:r w:rsidRPr="00AA360B">
        <w:rPr>
          <w:rStyle w:val="tpa1"/>
          <w:b/>
          <w:color w:val="000000" w:themeColor="text1"/>
          <w:sz w:val="24"/>
          <w:szCs w:val="24"/>
          <w:lang w:val="ro-RO"/>
        </w:rPr>
        <w:t>Dimensiunea și concepția întregului proiect</w:t>
      </w:r>
      <w:r w:rsidRPr="00AA360B">
        <w:rPr>
          <w:rStyle w:val="tpa1"/>
          <w:color w:val="000000" w:themeColor="text1"/>
          <w:sz w:val="24"/>
          <w:szCs w:val="24"/>
          <w:lang w:val="ro-RO"/>
        </w:rPr>
        <w:t xml:space="preserve">: </w:t>
      </w:r>
    </w:p>
    <w:p w:rsidR="00A9742A" w:rsidRPr="00AA360B" w:rsidRDefault="00A9742A" w:rsidP="00A9742A">
      <w:pPr>
        <w:ind w:right="-2"/>
        <w:jc w:val="both"/>
        <w:rPr>
          <w:color w:val="000000" w:themeColor="text1"/>
          <w:sz w:val="24"/>
          <w:szCs w:val="24"/>
        </w:rPr>
      </w:pPr>
      <w:r w:rsidRPr="00AA360B">
        <w:rPr>
          <w:color w:val="000000" w:themeColor="text1"/>
          <w:sz w:val="24"/>
          <w:szCs w:val="24"/>
        </w:rPr>
        <w:t xml:space="preserve">        Prin </w:t>
      </w:r>
      <w:r w:rsidRPr="00AA360B">
        <w:rPr>
          <w:bCs/>
          <w:color w:val="000000" w:themeColor="text1"/>
          <w:sz w:val="24"/>
          <w:szCs w:val="24"/>
        </w:rPr>
        <w:t>proiect</w:t>
      </w:r>
      <w:r w:rsidRPr="00AA360B">
        <w:rPr>
          <w:color w:val="000000" w:themeColor="text1"/>
          <w:sz w:val="24"/>
          <w:szCs w:val="24"/>
        </w:rPr>
        <w:t xml:space="preserve"> se propune </w:t>
      </w:r>
      <w:r w:rsidRPr="00AA360B">
        <w:rPr>
          <w:bCs/>
          <w:color w:val="000000" w:themeColor="text1"/>
          <w:sz w:val="24"/>
          <w:szCs w:val="24"/>
        </w:rPr>
        <w:t xml:space="preserve">modernizarea infrastructurii secundare de irigaţii aferente plotului </w:t>
      </w:r>
      <w:r w:rsidRPr="00AA360B">
        <w:rPr>
          <w:bCs/>
          <w:i/>
          <w:iCs/>
          <w:color w:val="000000" w:themeColor="text1"/>
          <w:sz w:val="24"/>
          <w:szCs w:val="24"/>
        </w:rPr>
        <w:t>SPP 23 Tichilești</w:t>
      </w:r>
      <w:r w:rsidRPr="00AA360B">
        <w:rPr>
          <w:bCs/>
          <w:color w:val="000000" w:themeColor="text1"/>
          <w:sz w:val="24"/>
          <w:szCs w:val="24"/>
        </w:rPr>
        <w:t>, prin modernizarea statiei de pompare si înlocuirea</w:t>
      </w:r>
      <w:r w:rsidRPr="00AA360B">
        <w:rPr>
          <w:color w:val="000000" w:themeColor="text1"/>
          <w:sz w:val="24"/>
          <w:szCs w:val="24"/>
        </w:rPr>
        <w:t xml:space="preserve"> conductelor şi armăturilor, care formează liniile tehnologice actuale de pompare si distributie a apei. Din punct de vedere juridic, terenul pe care urmează să se realizeze  lucrarile propuse prin proiect, aparține  Organizaţiei Utilizatorilor de Apă pentru Irigații </w:t>
      </w:r>
      <w:r w:rsidRPr="00AA360B">
        <w:rPr>
          <w:iCs/>
          <w:color w:val="000000" w:themeColor="text1"/>
          <w:sz w:val="24"/>
          <w:szCs w:val="24"/>
        </w:rPr>
        <w:t xml:space="preserve">OUAI SPP </w:t>
      </w:r>
      <w:r w:rsidRPr="00AA360B">
        <w:rPr>
          <w:color w:val="000000" w:themeColor="text1"/>
          <w:sz w:val="24"/>
          <w:szCs w:val="24"/>
          <w:lang w:val="ro-RO"/>
        </w:rPr>
        <w:t>23 Tichilești</w:t>
      </w:r>
      <w:r w:rsidRPr="00AA360B">
        <w:rPr>
          <w:iCs/>
          <w:color w:val="000000" w:themeColor="text1"/>
          <w:sz w:val="24"/>
          <w:szCs w:val="24"/>
        </w:rPr>
        <w:t xml:space="preserve"> , judetul Braila și </w:t>
      </w:r>
      <w:r w:rsidRPr="00AA360B">
        <w:rPr>
          <w:color w:val="000000" w:themeColor="text1"/>
          <w:sz w:val="24"/>
          <w:szCs w:val="24"/>
        </w:rPr>
        <w:t xml:space="preserve">este situat în extravilanul comunei Gropeni </w:t>
      </w:r>
      <w:r w:rsidRPr="00AA360B">
        <w:rPr>
          <w:iCs/>
          <w:color w:val="000000" w:themeColor="text1"/>
          <w:sz w:val="24"/>
          <w:szCs w:val="24"/>
        </w:rPr>
        <w:t>.</w:t>
      </w:r>
      <w:r w:rsidRPr="00AA360B">
        <w:rPr>
          <w:color w:val="000000" w:themeColor="text1"/>
          <w:sz w:val="24"/>
          <w:szCs w:val="24"/>
        </w:rPr>
        <w:t xml:space="preserve"> Lucrările de modernizare se realizează pe actualele amplasamente atât la stația de pompare cât și la rețeaua de conducte, fără a se ocupa suprafeţe noi și fără a se crea drumuri noi de acces.</w:t>
      </w:r>
    </w:p>
    <w:p w:rsidR="00A9742A" w:rsidRPr="00211834" w:rsidRDefault="00A9742A" w:rsidP="00A9742A">
      <w:pPr>
        <w:jc w:val="both"/>
        <w:rPr>
          <w:sz w:val="24"/>
          <w:szCs w:val="24"/>
          <w:shd w:val="clear" w:color="auto" w:fill="FFFFFF"/>
        </w:rPr>
      </w:pPr>
      <w:r w:rsidRPr="002862D6">
        <w:rPr>
          <w:color w:val="FF0000"/>
          <w:sz w:val="24"/>
          <w:szCs w:val="24"/>
        </w:rPr>
        <w:t xml:space="preserve">      </w:t>
      </w:r>
      <w:r w:rsidRPr="00E445B6">
        <w:rPr>
          <w:color w:val="000000" w:themeColor="text1"/>
          <w:sz w:val="24"/>
          <w:szCs w:val="24"/>
        </w:rPr>
        <w:t xml:space="preserve">Sistemul de Irigaţii OUAI </w:t>
      </w:r>
      <w:r w:rsidRPr="00E445B6">
        <w:rPr>
          <w:i/>
          <w:iCs/>
          <w:color w:val="000000" w:themeColor="text1"/>
          <w:sz w:val="24"/>
          <w:szCs w:val="24"/>
        </w:rPr>
        <w:t>SPP 23 Tichilești</w:t>
      </w:r>
      <w:r w:rsidRPr="00E445B6">
        <w:rPr>
          <w:color w:val="000000" w:themeColor="text1"/>
          <w:sz w:val="24"/>
          <w:szCs w:val="24"/>
        </w:rPr>
        <w:t xml:space="preserve"> este situat în </w:t>
      </w:r>
      <w:r w:rsidRPr="00E445B6">
        <w:rPr>
          <w:bCs/>
          <w:color w:val="000000" w:themeColor="text1"/>
          <w:sz w:val="24"/>
          <w:szCs w:val="24"/>
        </w:rPr>
        <w:t>Amenajarea de irigaţii</w:t>
      </w:r>
      <w:r w:rsidRPr="002862D6">
        <w:rPr>
          <w:bCs/>
          <w:color w:val="FF0000"/>
          <w:sz w:val="24"/>
          <w:szCs w:val="24"/>
        </w:rPr>
        <w:t xml:space="preserve"> </w:t>
      </w:r>
      <w:r w:rsidRPr="00211834">
        <w:rPr>
          <w:w w:val="105"/>
          <w:sz w:val="24"/>
          <w:szCs w:val="24"/>
        </w:rPr>
        <w:t>„Terasa Brăilei” de pe raza localității Gropeni,  județul Brăila, sursa de apă fiind asigurată de fluviul Dunărea prin stația de bază plutitoare SPD1 Chișcani, canalul de distribuție CD1 și prin stația de repompare SRPD4, canalul de distribuție CD4, la stația SPP2.</w:t>
      </w:r>
    </w:p>
    <w:p w:rsidR="00A9742A" w:rsidRPr="00211834" w:rsidRDefault="00A9742A" w:rsidP="00A9742A">
      <w:pPr>
        <w:jc w:val="both"/>
        <w:rPr>
          <w:sz w:val="24"/>
          <w:szCs w:val="24"/>
          <w:shd w:val="clear" w:color="auto" w:fill="FFFFFF"/>
        </w:rPr>
      </w:pPr>
      <w:r w:rsidRPr="00211834">
        <w:rPr>
          <w:w w:val="105"/>
          <w:sz w:val="24"/>
          <w:szCs w:val="24"/>
        </w:rPr>
        <w:t xml:space="preserve">situat în amenajarea pentru irigații </w:t>
      </w:r>
      <w:r w:rsidRPr="00211834">
        <w:rPr>
          <w:sz w:val="24"/>
          <w:szCs w:val="24"/>
          <w:shd w:val="clear" w:color="auto" w:fill="FFFFFF"/>
        </w:rPr>
        <w:t>Plotul de irigații SPP 23 Tichilești următoarele vecinătăți:</w:t>
      </w:r>
    </w:p>
    <w:p w:rsidR="00A9742A" w:rsidRPr="00211834" w:rsidRDefault="00A9742A" w:rsidP="00A9742A">
      <w:pPr>
        <w:pStyle w:val="Liniesecundara"/>
      </w:pPr>
      <w:r w:rsidRPr="00211834">
        <w:t>la Nord: canal de evacuare CE 1-3 A;</w:t>
      </w:r>
    </w:p>
    <w:p w:rsidR="00A9742A" w:rsidRPr="00211834" w:rsidRDefault="00A9742A" w:rsidP="00A9742A">
      <w:pPr>
        <w:pStyle w:val="Liniesecundara"/>
      </w:pPr>
      <w:r w:rsidRPr="00211834">
        <w:t>la Sud: canal de evacuare CE 1-5;</w:t>
      </w:r>
    </w:p>
    <w:p w:rsidR="00A9742A" w:rsidRPr="00211834" w:rsidRDefault="00A9742A" w:rsidP="00A9742A">
      <w:pPr>
        <w:pStyle w:val="Liniesecundara"/>
      </w:pPr>
      <w:r w:rsidRPr="00211834">
        <w:t>la Est : canal de evacuare CE 1-1;</w:t>
      </w:r>
    </w:p>
    <w:p w:rsidR="00A9742A" w:rsidRPr="00211834" w:rsidRDefault="00A9742A" w:rsidP="00A9742A">
      <w:pPr>
        <w:pStyle w:val="Liniesecundara"/>
      </w:pPr>
      <w:r w:rsidRPr="00211834">
        <w:t>la Vest: canal de distribuție CD4.</w:t>
      </w:r>
    </w:p>
    <w:p w:rsidR="00A9742A" w:rsidRPr="00211834" w:rsidRDefault="00A9742A" w:rsidP="00A9742A">
      <w:pPr>
        <w:jc w:val="both"/>
        <w:rPr>
          <w:sz w:val="24"/>
          <w:szCs w:val="24"/>
          <w:shd w:val="clear" w:color="auto" w:fill="FFFFFF"/>
        </w:rPr>
      </w:pPr>
    </w:p>
    <w:p w:rsidR="00A9742A" w:rsidRPr="002862D6" w:rsidRDefault="00A9742A" w:rsidP="00A9742A">
      <w:pPr>
        <w:pStyle w:val="NormalWeb"/>
        <w:spacing w:before="0" w:after="0" w:line="240" w:lineRule="auto"/>
        <w:jc w:val="both"/>
        <w:rPr>
          <w:rFonts w:ascii="Times New Roman" w:hAnsi="Times New Roman" w:cs="Times New Roman"/>
          <w:color w:val="FF0000"/>
          <w:sz w:val="24"/>
          <w:szCs w:val="24"/>
        </w:rPr>
      </w:pPr>
      <w:r>
        <w:rPr>
          <w:rFonts w:ascii="Times New Roman" w:hAnsi="Times New Roman" w:cs="Times New Roman"/>
          <w:sz w:val="24"/>
          <w:szCs w:val="24"/>
          <w:shd w:val="clear" w:color="auto" w:fill="FFFFFF"/>
        </w:rPr>
        <w:lastRenderedPageBreak/>
        <w:t xml:space="preserve">     </w:t>
      </w:r>
      <w:r w:rsidRPr="00211834">
        <w:rPr>
          <w:rFonts w:ascii="Times New Roman" w:hAnsi="Times New Roman" w:cs="Times New Roman"/>
          <w:sz w:val="24"/>
          <w:szCs w:val="24"/>
          <w:shd w:val="clear" w:color="auto" w:fill="FFFFFF"/>
        </w:rPr>
        <w:t>Amenajarea de irigații „Terasa Brailei”,</w:t>
      </w:r>
      <w:r>
        <w:rPr>
          <w:rFonts w:ascii="Times New Roman" w:hAnsi="Times New Roman" w:cs="Times New Roman"/>
          <w:sz w:val="24"/>
          <w:szCs w:val="24"/>
          <w:shd w:val="clear" w:color="auto" w:fill="FFFFFF"/>
        </w:rPr>
        <w:t xml:space="preserve">  </w:t>
      </w:r>
      <w:r w:rsidRPr="00211834">
        <w:rPr>
          <w:rFonts w:ascii="Times New Roman" w:hAnsi="Times New Roman" w:cs="Times New Roman"/>
          <w:sz w:val="24"/>
          <w:szCs w:val="24"/>
          <w:shd w:val="clear" w:color="auto" w:fill="FFFFFF"/>
        </w:rPr>
        <w:t>din care face parte OUAI 23 Tichilești, este  amplasată  în Câmpia Bărăganului de Nord. Teritoriul OUAI  SPP 23 Tichilești în suprafață brută de 842 ha din care 774 ha suprafață netă</w:t>
      </w:r>
      <w:r>
        <w:rPr>
          <w:rFonts w:ascii="Times New Roman" w:hAnsi="Times New Roman" w:cs="Times New Roman"/>
          <w:sz w:val="24"/>
          <w:szCs w:val="24"/>
          <w:shd w:val="clear" w:color="auto" w:fill="FFFFFF"/>
        </w:rPr>
        <w:t>.</w:t>
      </w:r>
    </w:p>
    <w:p w:rsidR="00A9742A" w:rsidRPr="002862D6" w:rsidRDefault="00A9742A" w:rsidP="00A9742A">
      <w:pPr>
        <w:ind w:firstLine="720"/>
        <w:jc w:val="both"/>
        <w:rPr>
          <w:rFonts w:ascii="TimesRomanR" w:hAnsi="TimesRomanR" w:cs="Arial"/>
          <w:color w:val="FF0000"/>
          <w:sz w:val="24"/>
          <w:szCs w:val="24"/>
        </w:rPr>
      </w:pPr>
    </w:p>
    <w:p w:rsidR="00A9742A" w:rsidRPr="00AA360B" w:rsidRDefault="00A9742A" w:rsidP="00A9742A">
      <w:pPr>
        <w:pStyle w:val="Corptext"/>
        <w:spacing w:line="240" w:lineRule="auto"/>
        <w:jc w:val="both"/>
        <w:rPr>
          <w:rFonts w:ascii="Times New Roman" w:eastAsia="Calibri" w:hAnsi="Times New Roman"/>
          <w:b/>
          <w:i/>
          <w:iCs/>
          <w:color w:val="000000" w:themeColor="text1"/>
          <w:sz w:val="24"/>
          <w:szCs w:val="24"/>
          <w:lang w:val="ro-RO"/>
        </w:rPr>
      </w:pPr>
      <w:r w:rsidRPr="00AA360B">
        <w:rPr>
          <w:rFonts w:ascii="Times New Roman" w:eastAsia="Calibri" w:hAnsi="Times New Roman"/>
          <w:b/>
          <w:i/>
          <w:iCs/>
          <w:color w:val="000000" w:themeColor="text1"/>
          <w:sz w:val="24"/>
          <w:szCs w:val="24"/>
          <w:lang w:val="ro-RO"/>
        </w:rPr>
        <w:t>Situația propusă</w:t>
      </w:r>
    </w:p>
    <w:p w:rsidR="00A9742A" w:rsidRPr="002862D6" w:rsidRDefault="00A9742A" w:rsidP="00A9742A">
      <w:pPr>
        <w:pStyle w:val="Corptext"/>
        <w:spacing w:line="240" w:lineRule="auto"/>
        <w:jc w:val="both"/>
        <w:rPr>
          <w:rFonts w:ascii="Times New Roman" w:eastAsia="Calibri" w:hAnsi="Times New Roman"/>
          <w:b/>
          <w:i/>
          <w:iCs/>
          <w:color w:val="FF0000"/>
          <w:sz w:val="24"/>
          <w:szCs w:val="24"/>
          <w:lang w:val="ro-RO"/>
        </w:rPr>
      </w:pPr>
    </w:p>
    <w:p w:rsidR="00A9742A" w:rsidRPr="00A64CA4" w:rsidRDefault="00A9742A" w:rsidP="00A9742A">
      <w:pPr>
        <w:jc w:val="both"/>
        <w:rPr>
          <w:sz w:val="24"/>
          <w:szCs w:val="24"/>
          <w:shd w:val="clear" w:color="auto" w:fill="FFFFFF"/>
        </w:rPr>
      </w:pPr>
      <w:r>
        <w:rPr>
          <w:sz w:val="24"/>
          <w:szCs w:val="24"/>
          <w:shd w:val="clear" w:color="auto" w:fill="FFFFFF"/>
        </w:rPr>
        <w:t xml:space="preserve">      </w:t>
      </w:r>
      <w:r w:rsidRPr="00A64CA4">
        <w:rPr>
          <w:sz w:val="24"/>
          <w:szCs w:val="24"/>
          <w:shd w:val="clear" w:color="auto" w:fill="FFFFFF"/>
        </w:rPr>
        <w:t xml:space="preserve"> </w:t>
      </w:r>
      <w:r>
        <w:rPr>
          <w:sz w:val="24"/>
          <w:szCs w:val="24"/>
          <w:shd w:val="clear" w:color="auto" w:fill="FFFFFF"/>
        </w:rPr>
        <w:t>Luc</w:t>
      </w:r>
      <w:r>
        <w:rPr>
          <w:sz w:val="24"/>
          <w:szCs w:val="24"/>
          <w:shd w:val="clear" w:color="auto" w:fill="FFFFFF"/>
          <w:lang w:val="ro-RO"/>
        </w:rPr>
        <w:t>ările propuse prin proiectul</w:t>
      </w:r>
      <w:r>
        <w:rPr>
          <w:sz w:val="24"/>
          <w:szCs w:val="24"/>
          <w:shd w:val="clear" w:color="auto" w:fill="FFFFFF"/>
        </w:rPr>
        <w:t xml:space="preserve"> </w:t>
      </w:r>
      <w:r w:rsidRPr="00A64CA4">
        <w:rPr>
          <w:bCs/>
          <w:i/>
          <w:iCs/>
          <w:sz w:val="24"/>
          <w:szCs w:val="24"/>
          <w:lang w:val="ro-RO"/>
        </w:rPr>
        <w:t>„</w:t>
      </w:r>
      <w:r w:rsidRPr="00A64CA4">
        <w:rPr>
          <w:sz w:val="24"/>
          <w:szCs w:val="24"/>
          <w:lang w:val="ro-RO"/>
        </w:rPr>
        <w:t>Retehnologizarea și modernizarea O.U.A.I. SPP 23 Tichilești, județul Brăila</w:t>
      </w:r>
      <w:r>
        <w:rPr>
          <w:b/>
          <w:sz w:val="24"/>
          <w:szCs w:val="24"/>
          <w:lang w:val="ro-RO"/>
        </w:rPr>
        <w:t xml:space="preserve"> </w:t>
      </w:r>
      <w:r w:rsidRPr="00CB0109">
        <w:rPr>
          <w:b/>
          <w:sz w:val="24"/>
          <w:szCs w:val="24"/>
          <w:lang w:val="ro-RO"/>
        </w:rPr>
        <w:t>”</w:t>
      </w:r>
      <w:r>
        <w:rPr>
          <w:b/>
          <w:sz w:val="24"/>
          <w:szCs w:val="24"/>
          <w:lang w:val="ro-RO"/>
        </w:rPr>
        <w:t xml:space="preserve"> </w:t>
      </w:r>
      <w:r>
        <w:rPr>
          <w:sz w:val="24"/>
          <w:szCs w:val="24"/>
          <w:lang w:val="ro-RO"/>
        </w:rPr>
        <w:t>sunt</w:t>
      </w:r>
      <w:r w:rsidRPr="00A64CA4">
        <w:rPr>
          <w:sz w:val="24"/>
          <w:szCs w:val="24"/>
          <w:lang w:val="ro-RO"/>
        </w:rPr>
        <w:t xml:space="preserve"> lucrări de retehnologizare și reabilitare a</w:t>
      </w:r>
      <w:r>
        <w:rPr>
          <w:b/>
          <w:sz w:val="24"/>
          <w:szCs w:val="24"/>
          <w:lang w:val="ro-RO"/>
        </w:rPr>
        <w:t xml:space="preserve"> </w:t>
      </w:r>
      <w:r>
        <w:rPr>
          <w:sz w:val="24"/>
          <w:szCs w:val="24"/>
          <w:shd w:val="clear" w:color="auto" w:fill="FFFFFF"/>
        </w:rPr>
        <w:t xml:space="preserve">Plotul de irigații </w:t>
      </w:r>
      <w:r w:rsidRPr="00A64CA4">
        <w:rPr>
          <w:sz w:val="24"/>
          <w:szCs w:val="24"/>
          <w:shd w:val="clear" w:color="auto" w:fill="FFFFFF"/>
        </w:rPr>
        <w:t>SPP 23 Tichilești</w:t>
      </w:r>
      <w:r>
        <w:rPr>
          <w:sz w:val="24"/>
          <w:szCs w:val="24"/>
          <w:shd w:val="clear" w:color="auto" w:fill="FFFFFF"/>
        </w:rPr>
        <w:t xml:space="preserve">. Plotul de irigații </w:t>
      </w:r>
      <w:r w:rsidRPr="00A64CA4">
        <w:rPr>
          <w:sz w:val="24"/>
          <w:szCs w:val="24"/>
          <w:shd w:val="clear" w:color="auto" w:fill="FFFFFF"/>
        </w:rPr>
        <w:t>SPP 23 Tichilești</w:t>
      </w:r>
      <w:r>
        <w:rPr>
          <w:sz w:val="24"/>
          <w:szCs w:val="24"/>
          <w:shd w:val="clear" w:color="auto" w:fill="FFFFFF"/>
        </w:rPr>
        <w:t xml:space="preserve"> deservește o suprafață </w:t>
      </w:r>
      <w:r>
        <w:rPr>
          <w:w w:val="105"/>
          <w:sz w:val="24"/>
          <w:szCs w:val="24"/>
        </w:rPr>
        <w:t xml:space="preserve">teren </w:t>
      </w:r>
      <w:r w:rsidRPr="00A64CA4">
        <w:rPr>
          <w:w w:val="105"/>
          <w:sz w:val="24"/>
          <w:szCs w:val="24"/>
        </w:rPr>
        <w:t xml:space="preserve">de 842 ha, din care suprafața netă este de 774 ha, situat în amenajarea pentru irigații „Terasa Brăilei” de pe raza localității Gropeni,  județul Brăila, sursa de apă </w:t>
      </w:r>
      <w:r>
        <w:rPr>
          <w:w w:val="105"/>
          <w:sz w:val="24"/>
          <w:szCs w:val="24"/>
        </w:rPr>
        <w:t xml:space="preserve">este </w:t>
      </w:r>
      <w:r w:rsidRPr="00A64CA4">
        <w:rPr>
          <w:w w:val="105"/>
          <w:sz w:val="24"/>
          <w:szCs w:val="24"/>
        </w:rPr>
        <w:t>asigurată de fluviul Dunărea prin stația de bază plutitoare SPD1 Chișcani, canalul de distribuție CD1 și prin stația de repompare SRPD4, canalul de distribuție CD4, la stația SPP2</w:t>
      </w:r>
      <w:r w:rsidRPr="00A64CA4">
        <w:rPr>
          <w:sz w:val="24"/>
          <w:szCs w:val="24"/>
        </w:rPr>
        <w:t>, avand urmatoarele vecinatati:</w:t>
      </w:r>
    </w:p>
    <w:p w:rsidR="00A9742A" w:rsidRPr="003C3041" w:rsidRDefault="00A9742A" w:rsidP="00A9742A">
      <w:pPr>
        <w:pStyle w:val="Liniesecundara"/>
        <w:numPr>
          <w:ilvl w:val="0"/>
          <w:numId w:val="0"/>
        </w:numPr>
        <w:ind w:left="1287" w:hanging="360"/>
      </w:pPr>
      <w:r w:rsidRPr="002862D6">
        <w:rPr>
          <w:color w:val="FF0000"/>
          <w:spacing w:val="4"/>
        </w:rPr>
        <w:t>-</w:t>
      </w:r>
      <w:r w:rsidRPr="003C3041">
        <w:rPr>
          <w:rFonts w:ascii="Arial" w:hAnsi="Arial" w:cs="Arial"/>
        </w:rPr>
        <w:t xml:space="preserve"> </w:t>
      </w:r>
      <w:r>
        <w:rPr>
          <w:rFonts w:ascii="Arial" w:hAnsi="Arial" w:cs="Arial"/>
        </w:rPr>
        <w:t xml:space="preserve">   </w:t>
      </w:r>
      <w:r w:rsidRPr="003C3041">
        <w:t>la Nord: canal de evacuare CE 1-3 A;</w:t>
      </w:r>
    </w:p>
    <w:p w:rsidR="00A9742A" w:rsidRPr="003C3041" w:rsidRDefault="00A9742A" w:rsidP="00A9742A">
      <w:pPr>
        <w:pStyle w:val="Liniesecundara"/>
      </w:pPr>
      <w:r w:rsidRPr="003C3041">
        <w:t>la Sud: canal de evacuare CE 1-5;</w:t>
      </w:r>
    </w:p>
    <w:p w:rsidR="00A9742A" w:rsidRPr="003C3041" w:rsidRDefault="00A9742A" w:rsidP="00A9742A">
      <w:pPr>
        <w:pStyle w:val="Liniesecundara"/>
      </w:pPr>
      <w:r w:rsidRPr="003C3041">
        <w:t>la Est : canal de evacuare CE 1-1;</w:t>
      </w:r>
    </w:p>
    <w:p w:rsidR="00A9742A" w:rsidRPr="00784ABC" w:rsidRDefault="00A9742A" w:rsidP="00A9742A">
      <w:pPr>
        <w:pStyle w:val="Liniesecundara"/>
        <w:rPr>
          <w:rFonts w:ascii="Arial" w:hAnsi="Arial" w:cs="Arial"/>
        </w:rPr>
      </w:pPr>
      <w:r w:rsidRPr="003C3041">
        <w:t>la Vest: canal de distribuție CD4</w:t>
      </w:r>
      <w:r w:rsidRPr="00784ABC">
        <w:rPr>
          <w:rFonts w:ascii="Arial" w:hAnsi="Arial" w:cs="Arial"/>
        </w:rPr>
        <w:t>.</w:t>
      </w:r>
    </w:p>
    <w:p w:rsidR="00A9742A" w:rsidRPr="002862D6" w:rsidRDefault="00A9742A" w:rsidP="00A9742A">
      <w:pPr>
        <w:jc w:val="both"/>
        <w:rPr>
          <w:color w:val="FF0000"/>
          <w:sz w:val="24"/>
          <w:szCs w:val="24"/>
        </w:rPr>
      </w:pPr>
    </w:p>
    <w:p w:rsidR="00A9742A" w:rsidRPr="00113DF8" w:rsidRDefault="00A9742A" w:rsidP="00A9742A">
      <w:pPr>
        <w:jc w:val="both"/>
        <w:rPr>
          <w:bCs/>
          <w:sz w:val="24"/>
          <w:szCs w:val="24"/>
        </w:rPr>
      </w:pPr>
      <w:r w:rsidRPr="002862D6">
        <w:rPr>
          <w:color w:val="FF0000"/>
          <w:sz w:val="24"/>
          <w:szCs w:val="24"/>
        </w:rPr>
        <w:t xml:space="preserve">      </w:t>
      </w:r>
      <w:r w:rsidRPr="002862D6">
        <w:rPr>
          <w:bCs/>
          <w:iCs/>
          <w:color w:val="FF0000"/>
          <w:sz w:val="24"/>
          <w:szCs w:val="24"/>
        </w:rPr>
        <w:t xml:space="preserve"> </w:t>
      </w:r>
      <w:r w:rsidRPr="00113DF8">
        <w:rPr>
          <w:bCs/>
          <w:iCs/>
          <w:sz w:val="24"/>
          <w:szCs w:val="24"/>
        </w:rPr>
        <w:t>L</w:t>
      </w:r>
      <w:r w:rsidRPr="00113DF8">
        <w:rPr>
          <w:rFonts w:eastAsia="TimesNewRomanPSMT"/>
          <w:sz w:val="24"/>
          <w:szCs w:val="24"/>
          <w:lang w:val="ro-RO"/>
        </w:rPr>
        <w:t xml:space="preserve">ucrările necesare realizării </w:t>
      </w:r>
      <w:r>
        <w:rPr>
          <w:rFonts w:eastAsia="TimesNewRomanPSMT"/>
          <w:sz w:val="24"/>
          <w:szCs w:val="24"/>
          <w:lang w:val="ro-RO"/>
        </w:rPr>
        <w:t xml:space="preserve">acestui </w:t>
      </w:r>
      <w:r w:rsidRPr="00113DF8">
        <w:rPr>
          <w:rFonts w:eastAsia="TimesNewRomanPSMT"/>
          <w:sz w:val="24"/>
          <w:szCs w:val="24"/>
          <w:lang w:val="ro-RO"/>
        </w:rPr>
        <w:t>proiect</w:t>
      </w:r>
      <w:r>
        <w:rPr>
          <w:rFonts w:eastAsia="TimesNewRomanPSMT"/>
          <w:sz w:val="24"/>
          <w:szCs w:val="24"/>
          <w:lang w:val="ro-RO"/>
        </w:rPr>
        <w:t xml:space="preserve"> </w:t>
      </w:r>
      <w:r w:rsidRPr="00113DF8">
        <w:rPr>
          <w:rFonts w:eastAsia="TimesNewRomanPSMT"/>
          <w:sz w:val="24"/>
          <w:szCs w:val="24"/>
          <w:lang w:val="ro-RO"/>
        </w:rPr>
        <w:t xml:space="preserve">vor </w:t>
      </w:r>
      <w:r w:rsidRPr="00113DF8">
        <w:rPr>
          <w:sz w:val="24"/>
          <w:szCs w:val="24"/>
        </w:rPr>
        <w:t xml:space="preserve">fi finanțate prin </w:t>
      </w:r>
      <w:r w:rsidRPr="00113DF8">
        <w:rPr>
          <w:rStyle w:val="BodytextItalic"/>
          <w:b w:val="0"/>
          <w:sz w:val="24"/>
          <w:szCs w:val="24"/>
        </w:rPr>
        <w:t>Fondul European Agricol pentru Dezvoltare Rurală (FEADR)</w:t>
      </w:r>
      <w:r w:rsidRPr="00113DF8">
        <w:rPr>
          <w:b/>
          <w:sz w:val="24"/>
          <w:szCs w:val="24"/>
        </w:rPr>
        <w:t xml:space="preserve"> </w:t>
      </w:r>
      <w:r w:rsidRPr="00113DF8">
        <w:rPr>
          <w:sz w:val="24"/>
          <w:szCs w:val="24"/>
        </w:rPr>
        <w:t xml:space="preserve">prin </w:t>
      </w:r>
      <w:r w:rsidRPr="00113DF8">
        <w:rPr>
          <w:rStyle w:val="Bodytext2Bold1"/>
          <w:b w:val="0"/>
          <w:bCs/>
          <w:iCs/>
          <w:sz w:val="24"/>
          <w:szCs w:val="24"/>
        </w:rPr>
        <w:t xml:space="preserve">Submăsura 4.3 </w:t>
      </w:r>
      <w:r w:rsidRPr="00113DF8">
        <w:rPr>
          <w:rStyle w:val="Bodytext2Bold"/>
          <w:b w:val="0"/>
          <w:bCs/>
          <w:szCs w:val="24"/>
        </w:rPr>
        <w:t xml:space="preserve">- </w:t>
      </w:r>
      <w:r w:rsidRPr="00113DF8">
        <w:rPr>
          <w:rStyle w:val="Bodytext2Bold1"/>
          <w:b w:val="0"/>
          <w:bCs/>
          <w:iCs/>
          <w:sz w:val="24"/>
          <w:szCs w:val="24"/>
        </w:rPr>
        <w:t xml:space="preserve">Investiţii pentru dezvoltarea, modernizarea sau adaptarea infrastructurii agricole şi silvice; Modernizarea infrastructurii de irigaţii </w:t>
      </w:r>
      <w:r w:rsidRPr="00113DF8">
        <w:rPr>
          <w:sz w:val="24"/>
          <w:szCs w:val="24"/>
          <w:lang w:val="ro-RO"/>
        </w:rPr>
        <w:t xml:space="preserve">și constau în lucrări de </w:t>
      </w:r>
      <w:r w:rsidRPr="00113DF8">
        <w:rPr>
          <w:bCs/>
          <w:sz w:val="24"/>
          <w:szCs w:val="24"/>
        </w:rPr>
        <w:t>modernizare a statiei de pompare cât si lucrări de înlocuirea</w:t>
      </w:r>
      <w:r w:rsidRPr="00113DF8">
        <w:rPr>
          <w:sz w:val="24"/>
          <w:szCs w:val="24"/>
        </w:rPr>
        <w:t xml:space="preserve"> conductelor şi armăturilor, care formează liniile tehnologice actuale de pompare si distributie a apei  pe lungimea de 4</w:t>
      </w:r>
      <w:r>
        <w:rPr>
          <w:sz w:val="24"/>
          <w:szCs w:val="24"/>
        </w:rPr>
        <w:t>.</w:t>
      </w:r>
      <w:r w:rsidRPr="00113DF8">
        <w:rPr>
          <w:bCs/>
          <w:sz w:val="24"/>
          <w:szCs w:val="24"/>
        </w:rPr>
        <w:t>841</w:t>
      </w:r>
      <w:r>
        <w:rPr>
          <w:bCs/>
          <w:sz w:val="24"/>
          <w:szCs w:val="24"/>
        </w:rPr>
        <w:t>,00</w:t>
      </w:r>
      <w:r w:rsidRPr="00113DF8">
        <w:rPr>
          <w:bCs/>
          <w:sz w:val="24"/>
          <w:szCs w:val="24"/>
        </w:rPr>
        <w:t xml:space="preserve"> ml , pe diferite tronsoane si diametre.</w:t>
      </w:r>
    </w:p>
    <w:p w:rsidR="00A9742A" w:rsidRPr="002862D6" w:rsidRDefault="00A9742A" w:rsidP="00A9742A">
      <w:pPr>
        <w:pStyle w:val="Corptext"/>
        <w:spacing w:line="240" w:lineRule="auto"/>
        <w:jc w:val="both"/>
        <w:rPr>
          <w:rFonts w:ascii="Times New Roman" w:hAnsi="Times New Roman"/>
          <w:color w:val="FF0000"/>
          <w:sz w:val="24"/>
          <w:szCs w:val="24"/>
        </w:rPr>
      </w:pPr>
      <w:r w:rsidRPr="002862D6">
        <w:rPr>
          <w:rFonts w:ascii="Arial" w:hAnsi="Arial" w:cs="Arial"/>
          <w:color w:val="FF0000"/>
          <w:sz w:val="23"/>
          <w:szCs w:val="23"/>
          <w:lang w:val="en-US" w:eastAsia="ar-SA"/>
        </w:rPr>
        <w:t xml:space="preserve">         </w:t>
      </w:r>
    </w:p>
    <w:p w:rsidR="00A9742A" w:rsidRPr="003A37A2" w:rsidRDefault="00A9742A" w:rsidP="00A9742A">
      <w:pPr>
        <w:pStyle w:val="Listparagraf"/>
        <w:ind w:left="0"/>
        <w:jc w:val="both"/>
        <w:rPr>
          <w:b/>
          <w:bCs/>
          <w:i/>
          <w:iCs/>
          <w:lang w:val="ro-RO"/>
        </w:rPr>
      </w:pPr>
      <w:r w:rsidRPr="002862D6">
        <w:rPr>
          <w:b/>
          <w:bCs/>
          <w:i/>
          <w:iCs/>
          <w:color w:val="FF0000"/>
        </w:rPr>
        <w:t xml:space="preserve"> </w:t>
      </w:r>
      <w:r w:rsidRPr="003A37A2">
        <w:rPr>
          <w:b/>
          <w:bCs/>
          <w:i/>
          <w:iCs/>
        </w:rPr>
        <w:t>1 Lucrările de modernizare a statie pompare</w:t>
      </w:r>
      <w:r w:rsidRPr="003A37A2">
        <w:rPr>
          <w:lang w:val="ro-RO"/>
        </w:rPr>
        <w:t xml:space="preserve"> </w:t>
      </w:r>
      <w:r w:rsidRPr="003A37A2">
        <w:rPr>
          <w:b/>
          <w:i/>
          <w:lang w:val="ro-RO"/>
        </w:rPr>
        <w:t>SPP 23 Tichilești</w:t>
      </w:r>
      <w:r w:rsidRPr="003A37A2">
        <w:rPr>
          <w:b/>
          <w:bCs/>
          <w:i/>
          <w:iCs/>
        </w:rPr>
        <w:t>,  constau din următoarele:</w:t>
      </w:r>
    </w:p>
    <w:p w:rsidR="00A9742A" w:rsidRPr="003A37A2" w:rsidRDefault="00A9742A" w:rsidP="00A9742A">
      <w:pPr>
        <w:ind w:right="-29"/>
        <w:jc w:val="both"/>
        <w:rPr>
          <w:sz w:val="24"/>
          <w:szCs w:val="24"/>
        </w:rPr>
      </w:pPr>
      <w:r>
        <w:rPr>
          <w:color w:val="FF0000"/>
          <w:sz w:val="24"/>
          <w:szCs w:val="24"/>
        </w:rPr>
        <w:t xml:space="preserve">- </w:t>
      </w:r>
      <w:r w:rsidRPr="00187A9D">
        <w:rPr>
          <w:rFonts w:ascii="Arial" w:hAnsi="Arial" w:cs="Arial"/>
          <w:sz w:val="24"/>
          <w:szCs w:val="24"/>
        </w:rPr>
        <w:t xml:space="preserve"> </w:t>
      </w:r>
      <w:r w:rsidRPr="003A37A2">
        <w:rPr>
          <w:sz w:val="24"/>
          <w:szCs w:val="24"/>
        </w:rPr>
        <w:t>realizarea unei platforme beton</w:t>
      </w:r>
      <w:r>
        <w:rPr>
          <w:sz w:val="24"/>
          <w:szCs w:val="24"/>
        </w:rPr>
        <w:t>ate, armată cu plasă sudată</w:t>
      </w:r>
      <w:r w:rsidRPr="003A37A2">
        <w:rPr>
          <w:sz w:val="24"/>
          <w:szCs w:val="24"/>
        </w:rPr>
        <w:t xml:space="preserve">, pentru </w:t>
      </w:r>
      <w:r>
        <w:rPr>
          <w:sz w:val="24"/>
          <w:szCs w:val="24"/>
        </w:rPr>
        <w:t xml:space="preserve">monatrea </w:t>
      </w:r>
      <w:r w:rsidRPr="003A37A2">
        <w:rPr>
          <w:sz w:val="24"/>
          <w:szCs w:val="24"/>
        </w:rPr>
        <w:t>agregate</w:t>
      </w:r>
      <w:r>
        <w:rPr>
          <w:sz w:val="24"/>
          <w:szCs w:val="24"/>
        </w:rPr>
        <w:t>lor</w:t>
      </w:r>
      <w:r w:rsidRPr="003A37A2">
        <w:rPr>
          <w:sz w:val="24"/>
          <w:szCs w:val="24"/>
        </w:rPr>
        <w:t xml:space="preserve"> de pompare centrifugale,orizontale, cu rotor în dubluflux, la o cotă care să asigure aspirația normală a apei;</w:t>
      </w:r>
    </w:p>
    <w:p w:rsidR="00A9742A" w:rsidRPr="003A37A2" w:rsidRDefault="00A9742A" w:rsidP="00A9742A">
      <w:pPr>
        <w:ind w:right="-29"/>
        <w:jc w:val="both"/>
        <w:rPr>
          <w:sz w:val="24"/>
          <w:szCs w:val="24"/>
        </w:rPr>
      </w:pPr>
      <w:r w:rsidRPr="003A37A2">
        <w:rPr>
          <w:sz w:val="24"/>
          <w:szCs w:val="24"/>
        </w:rPr>
        <w:t xml:space="preserve">- </w:t>
      </w:r>
      <w:r>
        <w:rPr>
          <w:sz w:val="24"/>
          <w:szCs w:val="24"/>
        </w:rPr>
        <w:t xml:space="preserve">realizarea de </w:t>
      </w:r>
      <w:r w:rsidRPr="003A37A2">
        <w:rPr>
          <w:sz w:val="24"/>
          <w:szCs w:val="24"/>
        </w:rPr>
        <w:t>fundații din beton armat pentru electropompe(inclusiv de vacuum);</w:t>
      </w:r>
    </w:p>
    <w:p w:rsidR="00A9742A" w:rsidRDefault="00A9742A" w:rsidP="00A9742A">
      <w:pPr>
        <w:ind w:right="-29"/>
        <w:jc w:val="both"/>
        <w:rPr>
          <w:sz w:val="24"/>
          <w:szCs w:val="24"/>
        </w:rPr>
      </w:pPr>
      <w:r w:rsidRPr="003A37A2">
        <w:rPr>
          <w:sz w:val="24"/>
          <w:szCs w:val="24"/>
        </w:rPr>
        <w:t>-</w:t>
      </w:r>
      <w:r>
        <w:rPr>
          <w:sz w:val="24"/>
          <w:szCs w:val="24"/>
        </w:rPr>
        <w:t xml:space="preserve"> montarea a </w:t>
      </w:r>
      <w:r w:rsidRPr="003A37A2">
        <w:rPr>
          <w:sz w:val="24"/>
          <w:szCs w:val="24"/>
        </w:rPr>
        <w:t>3 buc agregate de pompare centrifugale,orizontale, cu rotor în dubluflux, Q=0,15mc/s; H= 70mca</w:t>
      </w:r>
      <w:r>
        <w:rPr>
          <w:sz w:val="24"/>
          <w:szCs w:val="24"/>
        </w:rPr>
        <w:t>,</w:t>
      </w:r>
      <w:r w:rsidRPr="00433673">
        <w:rPr>
          <w:sz w:val="24"/>
          <w:szCs w:val="24"/>
        </w:rPr>
        <w:t xml:space="preserve"> </w:t>
      </w:r>
      <w:r>
        <w:rPr>
          <w:sz w:val="24"/>
          <w:szCs w:val="24"/>
        </w:rPr>
        <w:t>P=</w:t>
      </w:r>
      <w:r w:rsidRPr="003A37A2">
        <w:rPr>
          <w:sz w:val="24"/>
          <w:szCs w:val="24"/>
        </w:rPr>
        <w:t>160kW</w:t>
      </w:r>
      <w:r>
        <w:rPr>
          <w:sz w:val="24"/>
          <w:szCs w:val="24"/>
        </w:rPr>
        <w:t xml:space="preserve">, tensiunea de alimentare </w:t>
      </w:r>
      <w:r w:rsidRPr="003A37A2">
        <w:rPr>
          <w:sz w:val="24"/>
          <w:szCs w:val="24"/>
        </w:rPr>
        <w:t>0,4kV</w:t>
      </w:r>
      <w:r>
        <w:rPr>
          <w:sz w:val="24"/>
          <w:szCs w:val="24"/>
        </w:rPr>
        <w:t xml:space="preserve">, </w:t>
      </w:r>
      <w:r w:rsidRPr="003A37A2">
        <w:rPr>
          <w:sz w:val="24"/>
          <w:szCs w:val="24"/>
        </w:rPr>
        <w:t xml:space="preserve">fiecare pompa va </w:t>
      </w:r>
      <w:r>
        <w:rPr>
          <w:sz w:val="24"/>
          <w:szCs w:val="24"/>
        </w:rPr>
        <w:t>fi dotata cu</w:t>
      </w:r>
      <w:r w:rsidRPr="003A37A2">
        <w:rPr>
          <w:sz w:val="24"/>
          <w:szCs w:val="24"/>
        </w:rPr>
        <w:t xml:space="preserve"> electrovana DN250;</w:t>
      </w:r>
    </w:p>
    <w:p w:rsidR="00A9742A" w:rsidRDefault="00A9742A" w:rsidP="00A9742A">
      <w:pPr>
        <w:ind w:right="-29"/>
        <w:jc w:val="both"/>
        <w:rPr>
          <w:sz w:val="24"/>
          <w:szCs w:val="24"/>
        </w:rPr>
      </w:pPr>
      <w:r w:rsidRPr="003A37A2">
        <w:rPr>
          <w:sz w:val="24"/>
          <w:szCs w:val="24"/>
        </w:rPr>
        <w:t xml:space="preserve">- </w:t>
      </w:r>
      <w:r>
        <w:rPr>
          <w:sz w:val="24"/>
          <w:szCs w:val="24"/>
        </w:rPr>
        <w:t>montarea unei electropompe</w:t>
      </w:r>
      <w:r w:rsidRPr="003A37A2">
        <w:rPr>
          <w:sz w:val="24"/>
          <w:szCs w:val="24"/>
        </w:rPr>
        <w:t xml:space="preserve"> vacuum Q=56 mc/oră, H=213mbar/160 mm Hg</w:t>
      </w:r>
      <w:r>
        <w:rPr>
          <w:sz w:val="24"/>
          <w:szCs w:val="24"/>
        </w:rPr>
        <w:t xml:space="preserve">,P= </w:t>
      </w:r>
      <w:r w:rsidRPr="003A37A2">
        <w:rPr>
          <w:sz w:val="24"/>
          <w:szCs w:val="24"/>
        </w:rPr>
        <w:t>4kW/0,</w:t>
      </w:r>
      <w:r w:rsidRPr="00D377E3">
        <w:rPr>
          <w:sz w:val="24"/>
          <w:szCs w:val="24"/>
        </w:rPr>
        <w:t xml:space="preserve"> </w:t>
      </w:r>
      <w:r>
        <w:rPr>
          <w:sz w:val="24"/>
          <w:szCs w:val="24"/>
        </w:rPr>
        <w:t xml:space="preserve">tensiunea de alimentare </w:t>
      </w:r>
      <w:r w:rsidRPr="003A37A2">
        <w:rPr>
          <w:sz w:val="24"/>
          <w:szCs w:val="24"/>
        </w:rPr>
        <w:t>4kV;</w:t>
      </w:r>
    </w:p>
    <w:p w:rsidR="00A9742A" w:rsidRPr="003A37A2" w:rsidRDefault="00A9742A" w:rsidP="00A9742A">
      <w:pPr>
        <w:ind w:right="-29"/>
        <w:jc w:val="both"/>
        <w:rPr>
          <w:b/>
          <w:bCs/>
          <w:sz w:val="24"/>
          <w:szCs w:val="24"/>
        </w:rPr>
      </w:pPr>
      <w:r w:rsidRPr="003A37A2">
        <w:rPr>
          <w:b/>
          <w:bCs/>
          <w:sz w:val="24"/>
          <w:szCs w:val="24"/>
        </w:rPr>
        <w:t xml:space="preserve">- </w:t>
      </w:r>
      <w:r w:rsidRPr="003A37A2">
        <w:rPr>
          <w:sz w:val="24"/>
          <w:szCs w:val="24"/>
        </w:rPr>
        <w:t>agregate pentru amorsarea automată a instalațiilor;</w:t>
      </w:r>
    </w:p>
    <w:p w:rsidR="00A9742A" w:rsidRDefault="00A9742A" w:rsidP="00A9742A">
      <w:pPr>
        <w:ind w:right="-29"/>
        <w:jc w:val="both"/>
        <w:rPr>
          <w:sz w:val="24"/>
          <w:szCs w:val="24"/>
        </w:rPr>
      </w:pPr>
      <w:r w:rsidRPr="003A37A2">
        <w:rPr>
          <w:sz w:val="24"/>
          <w:szCs w:val="24"/>
        </w:rPr>
        <w:t xml:space="preserve">- </w:t>
      </w:r>
      <w:r>
        <w:rPr>
          <w:sz w:val="24"/>
          <w:szCs w:val="24"/>
        </w:rPr>
        <w:t xml:space="preserve">montarea de </w:t>
      </w:r>
      <w:r w:rsidRPr="003A37A2">
        <w:rPr>
          <w:sz w:val="24"/>
          <w:szCs w:val="24"/>
        </w:rPr>
        <w:t>in</w:t>
      </w:r>
      <w:r>
        <w:rPr>
          <w:sz w:val="24"/>
          <w:szCs w:val="24"/>
        </w:rPr>
        <w:t>stalații hidromecanice aferente</w:t>
      </w:r>
      <w:r w:rsidRPr="003A37A2">
        <w:rPr>
          <w:sz w:val="24"/>
          <w:szCs w:val="24"/>
        </w:rPr>
        <w:t xml:space="preserve"> conducte</w:t>
      </w:r>
      <w:r>
        <w:rPr>
          <w:sz w:val="24"/>
          <w:szCs w:val="24"/>
        </w:rPr>
        <w:t xml:space="preserve">lor de aspirație și refulare și de </w:t>
      </w:r>
      <w:r w:rsidRPr="003A37A2">
        <w:rPr>
          <w:sz w:val="24"/>
          <w:szCs w:val="24"/>
        </w:rPr>
        <w:t>armături necesare</w:t>
      </w:r>
      <w:r>
        <w:rPr>
          <w:sz w:val="24"/>
          <w:szCs w:val="24"/>
        </w:rPr>
        <w:t>(</w:t>
      </w:r>
      <w:r w:rsidRPr="003A37A2">
        <w:rPr>
          <w:sz w:val="24"/>
          <w:szCs w:val="24"/>
        </w:rPr>
        <w:t>vane, compensatori, robineți de reținere</w:t>
      </w:r>
      <w:r>
        <w:rPr>
          <w:sz w:val="24"/>
          <w:szCs w:val="24"/>
        </w:rPr>
        <w:t>)</w:t>
      </w:r>
      <w:r w:rsidRPr="003A37A2">
        <w:rPr>
          <w:sz w:val="24"/>
          <w:szCs w:val="24"/>
        </w:rPr>
        <w:t>;</w:t>
      </w:r>
    </w:p>
    <w:p w:rsidR="00A9742A" w:rsidRDefault="00A9742A" w:rsidP="00A9742A">
      <w:pPr>
        <w:ind w:right="-29"/>
        <w:jc w:val="both"/>
        <w:rPr>
          <w:sz w:val="24"/>
          <w:szCs w:val="24"/>
        </w:rPr>
      </w:pPr>
      <w:r w:rsidRPr="003A37A2">
        <w:rPr>
          <w:sz w:val="24"/>
          <w:szCs w:val="24"/>
        </w:rPr>
        <w:t xml:space="preserve">- </w:t>
      </w:r>
      <w:r>
        <w:rPr>
          <w:sz w:val="24"/>
          <w:szCs w:val="24"/>
        </w:rPr>
        <w:t xml:space="preserve">montarea de </w:t>
      </w:r>
      <w:r w:rsidRPr="003A37A2">
        <w:rPr>
          <w:sz w:val="24"/>
          <w:szCs w:val="24"/>
        </w:rPr>
        <w:t>instalații de protecție prevăzute cu: dispozitive de aerisire-dezaerisire, supape de suprapresiune;</w:t>
      </w:r>
    </w:p>
    <w:p w:rsidR="00A9742A" w:rsidRDefault="00A9742A" w:rsidP="00A9742A">
      <w:pPr>
        <w:ind w:right="-29"/>
        <w:jc w:val="both"/>
        <w:rPr>
          <w:sz w:val="24"/>
          <w:szCs w:val="24"/>
        </w:rPr>
      </w:pPr>
      <w:r w:rsidRPr="003A37A2">
        <w:rPr>
          <w:sz w:val="24"/>
          <w:szCs w:val="24"/>
        </w:rPr>
        <w:t xml:space="preserve">- </w:t>
      </w:r>
      <w:r>
        <w:rPr>
          <w:sz w:val="24"/>
          <w:szCs w:val="24"/>
        </w:rPr>
        <w:t xml:space="preserve">montarea unui, debitmetru </w:t>
      </w:r>
      <w:r w:rsidRPr="003A37A2">
        <w:rPr>
          <w:sz w:val="24"/>
          <w:szCs w:val="24"/>
        </w:rPr>
        <w:t>DN600/PN10</w:t>
      </w:r>
      <w:r>
        <w:rPr>
          <w:sz w:val="24"/>
          <w:szCs w:val="24"/>
        </w:rPr>
        <w:t>,</w:t>
      </w:r>
      <w:r w:rsidRPr="003A37A2">
        <w:rPr>
          <w:sz w:val="24"/>
          <w:szCs w:val="24"/>
        </w:rPr>
        <w:t xml:space="preserve"> </w:t>
      </w:r>
      <w:r>
        <w:rPr>
          <w:sz w:val="24"/>
          <w:szCs w:val="24"/>
        </w:rPr>
        <w:t>m</w:t>
      </w:r>
      <w:r w:rsidRPr="003A37A2">
        <w:rPr>
          <w:sz w:val="24"/>
          <w:szCs w:val="24"/>
        </w:rPr>
        <w:t>onta</w:t>
      </w:r>
      <w:r>
        <w:rPr>
          <w:sz w:val="24"/>
          <w:szCs w:val="24"/>
        </w:rPr>
        <w:t>t</w:t>
      </w:r>
      <w:r w:rsidRPr="003A37A2">
        <w:rPr>
          <w:sz w:val="24"/>
          <w:szCs w:val="24"/>
        </w:rPr>
        <w:t xml:space="preserve"> in</w:t>
      </w:r>
      <w:r>
        <w:rPr>
          <w:sz w:val="24"/>
          <w:szCs w:val="24"/>
        </w:rPr>
        <w:t>tr-un</w:t>
      </w:r>
      <w:r w:rsidRPr="003A37A2">
        <w:rPr>
          <w:sz w:val="24"/>
          <w:szCs w:val="24"/>
        </w:rPr>
        <w:t xml:space="preserve"> caminul nou construit</w:t>
      </w:r>
      <w:r>
        <w:rPr>
          <w:sz w:val="24"/>
          <w:szCs w:val="24"/>
        </w:rPr>
        <w:t xml:space="preserve">, </w:t>
      </w:r>
      <w:r w:rsidRPr="003A37A2">
        <w:rPr>
          <w:sz w:val="24"/>
          <w:szCs w:val="24"/>
        </w:rPr>
        <w:t>pentru măsurarea debitelor;</w:t>
      </w:r>
    </w:p>
    <w:p w:rsidR="00A9742A" w:rsidRDefault="00A9742A" w:rsidP="00A9742A">
      <w:pPr>
        <w:ind w:right="-29"/>
        <w:jc w:val="both"/>
        <w:rPr>
          <w:sz w:val="24"/>
          <w:szCs w:val="24"/>
        </w:rPr>
      </w:pPr>
      <w:r w:rsidRPr="003A37A2">
        <w:rPr>
          <w:sz w:val="24"/>
          <w:szCs w:val="24"/>
        </w:rPr>
        <w:t xml:space="preserve">- </w:t>
      </w:r>
      <w:r>
        <w:rPr>
          <w:sz w:val="24"/>
          <w:szCs w:val="24"/>
        </w:rPr>
        <w:t xml:space="preserve">realizarea de </w:t>
      </w:r>
      <w:r w:rsidRPr="003A37A2">
        <w:rPr>
          <w:sz w:val="24"/>
          <w:szCs w:val="24"/>
        </w:rPr>
        <w:t>cămine de protecție pentru armături și debitmetru;</w:t>
      </w:r>
    </w:p>
    <w:p w:rsidR="00A9742A" w:rsidRDefault="00A9742A" w:rsidP="00A9742A">
      <w:pPr>
        <w:ind w:right="-29"/>
        <w:jc w:val="both"/>
        <w:rPr>
          <w:sz w:val="24"/>
          <w:szCs w:val="24"/>
        </w:rPr>
      </w:pPr>
      <w:r w:rsidRPr="003A37A2">
        <w:rPr>
          <w:sz w:val="24"/>
          <w:szCs w:val="24"/>
        </w:rPr>
        <w:t>- reabilitare construcție post de transformare;</w:t>
      </w:r>
    </w:p>
    <w:p w:rsidR="00A9742A" w:rsidRPr="003A37A2" w:rsidRDefault="00A9742A" w:rsidP="00A9742A">
      <w:pPr>
        <w:ind w:right="-29"/>
        <w:jc w:val="both"/>
        <w:rPr>
          <w:sz w:val="24"/>
          <w:szCs w:val="24"/>
        </w:rPr>
      </w:pPr>
      <w:r w:rsidRPr="003A37A2">
        <w:rPr>
          <w:sz w:val="24"/>
          <w:szCs w:val="24"/>
        </w:rPr>
        <w:t xml:space="preserve">- </w:t>
      </w:r>
      <w:r>
        <w:rPr>
          <w:sz w:val="24"/>
          <w:szCs w:val="24"/>
        </w:rPr>
        <w:t xml:space="preserve">realizarea </w:t>
      </w:r>
      <w:r w:rsidRPr="003A37A2">
        <w:rPr>
          <w:sz w:val="24"/>
          <w:szCs w:val="24"/>
        </w:rPr>
        <w:t>împrejmuir</w:t>
      </w:r>
      <w:r>
        <w:rPr>
          <w:sz w:val="24"/>
          <w:szCs w:val="24"/>
        </w:rPr>
        <w:t>ii</w:t>
      </w:r>
      <w:r w:rsidRPr="003A37A2">
        <w:rPr>
          <w:sz w:val="24"/>
          <w:szCs w:val="24"/>
        </w:rPr>
        <w:t xml:space="preserve"> perimetru</w:t>
      </w:r>
      <w:r>
        <w:rPr>
          <w:sz w:val="24"/>
          <w:szCs w:val="24"/>
        </w:rPr>
        <w:t>lui</w:t>
      </w:r>
      <w:r w:rsidRPr="003A37A2">
        <w:rPr>
          <w:sz w:val="24"/>
          <w:szCs w:val="24"/>
        </w:rPr>
        <w:t xml:space="preserve"> stație</w:t>
      </w:r>
      <w:r>
        <w:rPr>
          <w:sz w:val="24"/>
          <w:szCs w:val="24"/>
        </w:rPr>
        <w:t>i</w:t>
      </w:r>
      <w:r w:rsidRPr="003A37A2">
        <w:rPr>
          <w:sz w:val="24"/>
          <w:szCs w:val="24"/>
        </w:rPr>
        <w:t>;</w:t>
      </w:r>
    </w:p>
    <w:p w:rsidR="00A9742A" w:rsidRPr="003A37A2" w:rsidRDefault="00A9742A" w:rsidP="00A9742A">
      <w:pPr>
        <w:pStyle w:val="BodyText31"/>
        <w:spacing w:after="0"/>
        <w:jc w:val="both"/>
        <w:rPr>
          <w:sz w:val="24"/>
          <w:szCs w:val="24"/>
          <w:lang w:val="ro-RO"/>
        </w:rPr>
      </w:pPr>
      <w:r w:rsidRPr="003A37A2">
        <w:rPr>
          <w:sz w:val="24"/>
          <w:szCs w:val="24"/>
          <w:lang w:val="ro-RO"/>
        </w:rPr>
        <w:t>- realizarea unui canal racord cu canalul prin care se asigură furnizarea apei la SPP;</w:t>
      </w:r>
    </w:p>
    <w:p w:rsidR="00A9742A" w:rsidRDefault="00A9742A" w:rsidP="00A9742A">
      <w:pPr>
        <w:ind w:right="-29"/>
        <w:jc w:val="both"/>
        <w:rPr>
          <w:sz w:val="24"/>
          <w:szCs w:val="24"/>
        </w:rPr>
      </w:pPr>
      <w:r w:rsidRPr="003A37A2">
        <w:rPr>
          <w:sz w:val="24"/>
          <w:szCs w:val="24"/>
        </w:rPr>
        <w:t xml:space="preserve">- realizarea unui bazin de aspirație din beton armat în care se vor monta aspiratoarele agregatelor de pompare </w:t>
      </w:r>
    </w:p>
    <w:p w:rsidR="00A9742A" w:rsidRDefault="00A9742A" w:rsidP="00A9742A">
      <w:pPr>
        <w:ind w:right="-29"/>
        <w:jc w:val="both"/>
        <w:rPr>
          <w:sz w:val="24"/>
          <w:szCs w:val="24"/>
        </w:rPr>
      </w:pPr>
      <w:r>
        <w:rPr>
          <w:sz w:val="24"/>
          <w:szCs w:val="24"/>
        </w:rPr>
        <w:t>- realizarea instalațiilor electrice de acționare și de  forță necesare echipamentelor hidromecanice aferente stației de pompare</w:t>
      </w:r>
    </w:p>
    <w:p w:rsidR="00A9742A" w:rsidRDefault="00A9742A" w:rsidP="00A9742A">
      <w:pPr>
        <w:ind w:right="-29"/>
        <w:jc w:val="both"/>
        <w:rPr>
          <w:sz w:val="24"/>
          <w:szCs w:val="24"/>
        </w:rPr>
      </w:pPr>
      <w:r>
        <w:rPr>
          <w:sz w:val="24"/>
          <w:szCs w:val="24"/>
        </w:rPr>
        <w:t>- montarea de aparate de măsură, protecție și control pentru echipamentele hidromecanice aferente stației de pompare</w:t>
      </w:r>
    </w:p>
    <w:p w:rsidR="00A9742A" w:rsidRDefault="00A9742A" w:rsidP="00A9742A">
      <w:pPr>
        <w:ind w:right="-29"/>
        <w:jc w:val="both"/>
        <w:rPr>
          <w:sz w:val="24"/>
          <w:szCs w:val="24"/>
        </w:rPr>
      </w:pPr>
      <w:r>
        <w:rPr>
          <w:sz w:val="24"/>
          <w:szCs w:val="24"/>
        </w:rPr>
        <w:t xml:space="preserve">- montarea unui nou </w:t>
      </w:r>
      <w:r w:rsidRPr="003A37A2">
        <w:rPr>
          <w:sz w:val="24"/>
          <w:szCs w:val="24"/>
        </w:rPr>
        <w:t xml:space="preserve">tablou de distributie 0,4kV </w:t>
      </w:r>
      <w:r>
        <w:rPr>
          <w:sz w:val="24"/>
          <w:szCs w:val="24"/>
        </w:rPr>
        <w:t>general(</w:t>
      </w:r>
      <w:r w:rsidRPr="003A37A2">
        <w:rPr>
          <w:sz w:val="24"/>
          <w:szCs w:val="24"/>
        </w:rPr>
        <w:t xml:space="preserve">container modular cu dimensiunile </w:t>
      </w:r>
      <w:r>
        <w:rPr>
          <w:sz w:val="24"/>
          <w:szCs w:val="24"/>
        </w:rPr>
        <w:t xml:space="preserve">in plan </w:t>
      </w:r>
      <w:r w:rsidRPr="003A37A2">
        <w:rPr>
          <w:sz w:val="24"/>
          <w:szCs w:val="24"/>
        </w:rPr>
        <w:t>6,00x2,40x2,70m</w:t>
      </w:r>
      <w:r>
        <w:rPr>
          <w:sz w:val="24"/>
          <w:szCs w:val="24"/>
        </w:rPr>
        <w:t xml:space="preserve">, </w:t>
      </w:r>
      <w:r w:rsidRPr="003A37A2">
        <w:rPr>
          <w:sz w:val="24"/>
          <w:szCs w:val="24"/>
        </w:rPr>
        <w:t>amplasa</w:t>
      </w:r>
      <w:r>
        <w:rPr>
          <w:sz w:val="24"/>
          <w:szCs w:val="24"/>
        </w:rPr>
        <w:t>t</w:t>
      </w:r>
      <w:r w:rsidRPr="003A37A2">
        <w:rPr>
          <w:sz w:val="24"/>
          <w:szCs w:val="24"/>
        </w:rPr>
        <w:t xml:space="preserve"> pe o platforma betonata, langa statia electrica </w:t>
      </w:r>
      <w:r>
        <w:rPr>
          <w:sz w:val="24"/>
          <w:szCs w:val="24"/>
        </w:rPr>
        <w:t xml:space="preserve">existent), din care </w:t>
      </w:r>
      <w:r w:rsidRPr="003A37A2">
        <w:rPr>
          <w:sz w:val="24"/>
          <w:szCs w:val="24"/>
        </w:rPr>
        <w:t xml:space="preserve">se asigura alimentarea </w:t>
      </w:r>
      <w:r>
        <w:rPr>
          <w:sz w:val="24"/>
          <w:szCs w:val="24"/>
        </w:rPr>
        <w:t>echipamentelor hidromecanice(</w:t>
      </w:r>
      <w:r w:rsidRPr="003A37A2">
        <w:rPr>
          <w:sz w:val="24"/>
          <w:szCs w:val="24"/>
        </w:rPr>
        <w:t xml:space="preserve">pompelor de 160kW, pompa de </w:t>
      </w:r>
      <w:r w:rsidRPr="003A37A2">
        <w:rPr>
          <w:sz w:val="24"/>
          <w:szCs w:val="24"/>
        </w:rPr>
        <w:lastRenderedPageBreak/>
        <w:t xml:space="preserve">amorsare, </w:t>
      </w:r>
      <w:r>
        <w:rPr>
          <w:sz w:val="24"/>
          <w:szCs w:val="24"/>
        </w:rPr>
        <w:t xml:space="preserve">cele </w:t>
      </w:r>
      <w:r w:rsidRPr="003A37A2">
        <w:rPr>
          <w:sz w:val="24"/>
          <w:szCs w:val="24"/>
        </w:rPr>
        <w:t>3</w:t>
      </w:r>
      <w:r>
        <w:rPr>
          <w:sz w:val="24"/>
          <w:szCs w:val="24"/>
        </w:rPr>
        <w:t xml:space="preserve"> </w:t>
      </w:r>
      <w:r w:rsidRPr="003A37A2">
        <w:rPr>
          <w:sz w:val="24"/>
          <w:szCs w:val="24"/>
        </w:rPr>
        <w:t xml:space="preserve">vane actionate electric pe refularea fiecarei pompe, debitmetru electromagnetic DN600, </w:t>
      </w:r>
      <w:r>
        <w:rPr>
          <w:sz w:val="24"/>
          <w:szCs w:val="24"/>
        </w:rPr>
        <w:t xml:space="preserve">a tuturor </w:t>
      </w:r>
      <w:r w:rsidRPr="003A37A2">
        <w:rPr>
          <w:sz w:val="24"/>
          <w:szCs w:val="24"/>
        </w:rPr>
        <w:t>instalatii</w:t>
      </w:r>
      <w:r>
        <w:rPr>
          <w:sz w:val="24"/>
          <w:szCs w:val="24"/>
        </w:rPr>
        <w:t>lor</w:t>
      </w:r>
      <w:r w:rsidRPr="003A37A2">
        <w:rPr>
          <w:sz w:val="24"/>
          <w:szCs w:val="24"/>
        </w:rPr>
        <w:t xml:space="preserve"> electrice </w:t>
      </w:r>
      <w:r>
        <w:rPr>
          <w:sz w:val="24"/>
          <w:szCs w:val="24"/>
        </w:rPr>
        <w:t>(</w:t>
      </w:r>
      <w:r w:rsidRPr="003A37A2">
        <w:rPr>
          <w:sz w:val="24"/>
          <w:szCs w:val="24"/>
        </w:rPr>
        <w:t>iluminat</w:t>
      </w:r>
      <w:r>
        <w:rPr>
          <w:sz w:val="24"/>
          <w:szCs w:val="24"/>
        </w:rPr>
        <w:t>, forță  230/400V,ventilatie si climatizare</w:t>
      </w:r>
      <w:r w:rsidRPr="003A37A2">
        <w:rPr>
          <w:sz w:val="24"/>
          <w:szCs w:val="24"/>
        </w:rPr>
        <w:t>, alimentare sistem SCADA/antiefractie/supraveghere video</w:t>
      </w:r>
      <w:r>
        <w:rPr>
          <w:sz w:val="24"/>
          <w:szCs w:val="24"/>
        </w:rPr>
        <w:t>)</w:t>
      </w:r>
      <w:r w:rsidRPr="003A37A2">
        <w:rPr>
          <w:sz w:val="24"/>
          <w:szCs w:val="24"/>
        </w:rPr>
        <w:t>.</w:t>
      </w:r>
      <w:r>
        <w:rPr>
          <w:sz w:val="24"/>
          <w:szCs w:val="24"/>
        </w:rPr>
        <w:t xml:space="preserve">Totodată, tabloul electric va fi echipat cu </w:t>
      </w:r>
      <w:r w:rsidRPr="003A37A2">
        <w:rPr>
          <w:sz w:val="24"/>
          <w:szCs w:val="24"/>
        </w:rPr>
        <w:t xml:space="preserve">transformatoare de curent de masura, centrala de masura parametri electrici, descarcator supratensiuni, circuite de alimentare si protectie pentru toti consumatorii statiei; Containerul va fi echipat cu ventilatoare axiale de introducere si evacuare aer si aparat de aer conditionat 24.000btu, pentru </w:t>
      </w:r>
      <w:r>
        <w:rPr>
          <w:sz w:val="24"/>
          <w:szCs w:val="24"/>
        </w:rPr>
        <w:t xml:space="preserve">asigurarea </w:t>
      </w:r>
      <w:r w:rsidRPr="003A37A2">
        <w:rPr>
          <w:sz w:val="24"/>
          <w:szCs w:val="24"/>
        </w:rPr>
        <w:t>unei temperaturi optime in statia electrica;</w:t>
      </w:r>
    </w:p>
    <w:p w:rsidR="00A9742A" w:rsidRDefault="00A9742A" w:rsidP="00A9742A">
      <w:pPr>
        <w:ind w:right="-29"/>
        <w:jc w:val="both"/>
        <w:rPr>
          <w:sz w:val="24"/>
          <w:szCs w:val="24"/>
        </w:rPr>
      </w:pPr>
      <w:r>
        <w:rPr>
          <w:sz w:val="24"/>
          <w:szCs w:val="24"/>
        </w:rPr>
        <w:t>- s</w:t>
      </w:r>
      <w:r w:rsidRPr="003A37A2">
        <w:rPr>
          <w:sz w:val="24"/>
          <w:szCs w:val="24"/>
        </w:rPr>
        <w:t xml:space="preserve">e va reface priza de pamant si instalatia de paratrasnet. </w:t>
      </w:r>
    </w:p>
    <w:p w:rsidR="00A9742A" w:rsidRPr="003A37A2" w:rsidRDefault="00A9742A" w:rsidP="00A9742A">
      <w:pPr>
        <w:ind w:right="-29"/>
        <w:jc w:val="both"/>
        <w:rPr>
          <w:iCs/>
          <w:sz w:val="24"/>
          <w:szCs w:val="24"/>
        </w:rPr>
      </w:pPr>
      <w:r>
        <w:rPr>
          <w:sz w:val="24"/>
          <w:szCs w:val="24"/>
        </w:rPr>
        <w:t>-</w:t>
      </w:r>
      <w:r>
        <w:rPr>
          <w:iCs/>
          <w:sz w:val="24"/>
          <w:szCs w:val="24"/>
        </w:rPr>
        <w:t xml:space="preserve"> instalarea unui s</w:t>
      </w:r>
      <w:r w:rsidRPr="003A37A2">
        <w:rPr>
          <w:iCs/>
          <w:sz w:val="24"/>
          <w:szCs w:val="24"/>
        </w:rPr>
        <w:t>istem transmitere la distanta</w:t>
      </w:r>
      <w:r>
        <w:rPr>
          <w:iCs/>
          <w:sz w:val="24"/>
          <w:szCs w:val="24"/>
        </w:rPr>
        <w:t>,  a unui</w:t>
      </w:r>
      <w:r w:rsidRPr="003A37A2">
        <w:rPr>
          <w:iCs/>
          <w:sz w:val="24"/>
          <w:szCs w:val="24"/>
        </w:rPr>
        <w:t xml:space="preserve"> sistem de supraveghere</w:t>
      </w:r>
      <w:r>
        <w:rPr>
          <w:iCs/>
          <w:sz w:val="24"/>
          <w:szCs w:val="24"/>
        </w:rPr>
        <w:t xml:space="preserve"> și a unui </w:t>
      </w:r>
      <w:r w:rsidRPr="003A37A2">
        <w:rPr>
          <w:sz w:val="24"/>
          <w:szCs w:val="24"/>
        </w:rPr>
        <w:t>sistem antiefractie</w:t>
      </w:r>
    </w:p>
    <w:p w:rsidR="00A9742A" w:rsidRPr="002862D6" w:rsidRDefault="00A9742A" w:rsidP="00A9742A">
      <w:pPr>
        <w:jc w:val="both"/>
        <w:rPr>
          <w:rStyle w:val="FontStyle84"/>
          <w:color w:val="FF0000"/>
        </w:rPr>
      </w:pPr>
    </w:p>
    <w:p w:rsidR="00A9742A" w:rsidRPr="003D3874" w:rsidRDefault="00A9742A" w:rsidP="00A9742A">
      <w:pPr>
        <w:jc w:val="both"/>
        <w:rPr>
          <w:b/>
          <w:bCs/>
          <w:i/>
          <w:iCs/>
          <w:sz w:val="24"/>
          <w:szCs w:val="24"/>
        </w:rPr>
      </w:pPr>
      <w:r w:rsidRPr="003D3874">
        <w:rPr>
          <w:b/>
          <w:bCs/>
          <w:i/>
          <w:iCs/>
          <w:sz w:val="24"/>
          <w:szCs w:val="24"/>
        </w:rPr>
        <w:t>2 Lucrări de modernizare a sistemul de conducte de distribuţie  apa pentru irigaţii</w:t>
      </w:r>
    </w:p>
    <w:p w:rsidR="00A9742A" w:rsidRPr="003D3874" w:rsidRDefault="00A9742A" w:rsidP="00A9742A">
      <w:pPr>
        <w:jc w:val="both"/>
        <w:rPr>
          <w:sz w:val="24"/>
          <w:szCs w:val="24"/>
        </w:rPr>
      </w:pPr>
      <w:r w:rsidRPr="003D3874">
        <w:rPr>
          <w:b/>
          <w:bCs/>
          <w:i/>
          <w:iCs/>
          <w:color w:val="FF0000"/>
          <w:sz w:val="24"/>
          <w:szCs w:val="24"/>
        </w:rPr>
        <w:t xml:space="preserve">      </w:t>
      </w:r>
      <w:r w:rsidRPr="003D3874">
        <w:rPr>
          <w:color w:val="000000"/>
          <w:sz w:val="24"/>
          <w:szCs w:val="24"/>
        </w:rPr>
        <w:t xml:space="preserve">Pentru aducerea Plotului de irigaţii </w:t>
      </w:r>
      <w:r w:rsidRPr="003D3874">
        <w:rPr>
          <w:sz w:val="24"/>
          <w:szCs w:val="24"/>
        </w:rPr>
        <w:t>SPP 23 TICHILESTI</w:t>
      </w:r>
      <w:r w:rsidRPr="003D3874">
        <w:rPr>
          <w:color w:val="000000"/>
          <w:sz w:val="24"/>
          <w:szCs w:val="24"/>
        </w:rPr>
        <w:t xml:space="preserve"> care apartine </w:t>
      </w:r>
      <w:r w:rsidRPr="003D3874">
        <w:rPr>
          <w:sz w:val="24"/>
          <w:szCs w:val="24"/>
        </w:rPr>
        <w:t>O.U.A.I. 23 Tichilesti, Judeţul Brăila</w:t>
      </w:r>
      <w:r w:rsidRPr="003D3874">
        <w:rPr>
          <w:color w:val="000000"/>
          <w:sz w:val="24"/>
          <w:szCs w:val="24"/>
        </w:rPr>
        <w:t>, la o stare de tehnica corespunzătoare, cu randamente ridicate, consumuri de energie scăzute</w:t>
      </w:r>
      <w:r>
        <w:rPr>
          <w:color w:val="000000"/>
          <w:sz w:val="24"/>
          <w:szCs w:val="24"/>
        </w:rPr>
        <w:t xml:space="preserve">, </w:t>
      </w:r>
      <w:r w:rsidRPr="003D3874">
        <w:rPr>
          <w:color w:val="000000"/>
          <w:sz w:val="24"/>
          <w:szCs w:val="24"/>
        </w:rPr>
        <w:t>siguranţa în exploatare prin reducerea numărului de avarii şi a timpilor de intervenţie, sunt necesare lucrări de reabilitare,  modernizare și reconfigurare a traseelor conductelor de distribuție astfel:</w:t>
      </w:r>
    </w:p>
    <w:p w:rsidR="00A9742A" w:rsidRPr="003D3874" w:rsidRDefault="00A9742A" w:rsidP="00A9742A">
      <w:pPr>
        <w:tabs>
          <w:tab w:val="left" w:pos="567"/>
        </w:tabs>
        <w:ind w:left="142" w:hanging="142"/>
        <w:jc w:val="both"/>
        <w:rPr>
          <w:color w:val="000000"/>
          <w:sz w:val="24"/>
          <w:szCs w:val="24"/>
        </w:rPr>
      </w:pPr>
      <w:r>
        <w:rPr>
          <w:color w:val="000000"/>
          <w:sz w:val="24"/>
          <w:szCs w:val="24"/>
        </w:rPr>
        <w:t>-</w:t>
      </w:r>
      <w:r w:rsidRPr="003D3874">
        <w:rPr>
          <w:color w:val="000000"/>
          <w:sz w:val="24"/>
          <w:szCs w:val="24"/>
        </w:rPr>
        <w:t xml:space="preserve"> reabilitarea tronsonului de conductă CP la plecare din SPP și racordarea la vechiul CP care se prezintă într-o stare tehnică corespunzătoare </w:t>
      </w:r>
    </w:p>
    <w:p w:rsidR="00A9742A" w:rsidRPr="003D3874" w:rsidRDefault="00A9742A" w:rsidP="00A9742A">
      <w:pPr>
        <w:ind w:left="142" w:hanging="142"/>
        <w:jc w:val="both"/>
        <w:rPr>
          <w:color w:val="000000"/>
          <w:sz w:val="24"/>
          <w:szCs w:val="24"/>
        </w:rPr>
      </w:pPr>
      <w:r>
        <w:rPr>
          <w:color w:val="000000"/>
          <w:sz w:val="24"/>
          <w:szCs w:val="24"/>
        </w:rPr>
        <w:t xml:space="preserve">- </w:t>
      </w:r>
      <w:r w:rsidRPr="003D3874">
        <w:rPr>
          <w:color w:val="000000"/>
          <w:sz w:val="24"/>
          <w:szCs w:val="24"/>
        </w:rPr>
        <w:t xml:space="preserve">reconfigurarea traseului antenelor prin executarea de antene noi, amplasate astfel încât să poată fi utilizate echipamentele noi, </w:t>
      </w:r>
      <w:r>
        <w:rPr>
          <w:color w:val="000000"/>
          <w:sz w:val="24"/>
          <w:szCs w:val="24"/>
        </w:rPr>
        <w:t xml:space="preserve">cu </w:t>
      </w:r>
      <w:r w:rsidRPr="003D3874">
        <w:rPr>
          <w:color w:val="000000"/>
          <w:sz w:val="24"/>
          <w:szCs w:val="24"/>
        </w:rPr>
        <w:t xml:space="preserve">conductele </w:t>
      </w:r>
      <w:r>
        <w:rPr>
          <w:color w:val="000000"/>
          <w:sz w:val="24"/>
          <w:szCs w:val="24"/>
        </w:rPr>
        <w:t>din</w:t>
      </w:r>
      <w:r w:rsidRPr="003D3874">
        <w:rPr>
          <w:color w:val="000000"/>
          <w:sz w:val="24"/>
          <w:szCs w:val="24"/>
        </w:rPr>
        <w:t xml:space="preserve"> PE 100 Pn 10 cu De 315 mm, De 280 mm, De 250 mm, De 200 mm și De 180 mm</w:t>
      </w:r>
      <w:r>
        <w:rPr>
          <w:color w:val="000000"/>
          <w:sz w:val="24"/>
          <w:szCs w:val="24"/>
        </w:rPr>
        <w:t xml:space="preserve">, astfel </w:t>
      </w:r>
      <w:r w:rsidRPr="003D3874">
        <w:rPr>
          <w:color w:val="000000"/>
          <w:sz w:val="24"/>
          <w:szCs w:val="24"/>
        </w:rPr>
        <w:t>;</w:t>
      </w:r>
    </w:p>
    <w:p w:rsidR="00A9742A" w:rsidRDefault="00A9742A" w:rsidP="00A9742A">
      <w:pPr>
        <w:jc w:val="both"/>
        <w:rPr>
          <w:rFonts w:ascii="Arial" w:hAnsi="Arial" w:cs="Arial"/>
          <w:sz w:val="24"/>
          <w:szCs w:val="24"/>
        </w:rPr>
      </w:pPr>
    </w:p>
    <w:p w:rsidR="00A9742A" w:rsidRPr="003D3874" w:rsidRDefault="00A9742A" w:rsidP="00A9742A">
      <w:pPr>
        <w:tabs>
          <w:tab w:val="left" w:pos="567"/>
        </w:tabs>
        <w:jc w:val="both"/>
        <w:rPr>
          <w:b/>
          <w:bCs/>
          <w:color w:val="000000"/>
          <w:sz w:val="24"/>
          <w:szCs w:val="24"/>
        </w:rPr>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
        <w:gridCol w:w="1868"/>
        <w:gridCol w:w="762"/>
        <w:gridCol w:w="755"/>
        <w:gridCol w:w="680"/>
        <w:gridCol w:w="680"/>
        <w:gridCol w:w="832"/>
        <w:gridCol w:w="911"/>
        <w:gridCol w:w="1123"/>
        <w:gridCol w:w="680"/>
        <w:gridCol w:w="663"/>
      </w:tblGrid>
      <w:tr w:rsidR="00A9742A" w:rsidRPr="003D3874" w:rsidTr="004574D6">
        <w:trPr>
          <w:gridBefore w:val="1"/>
          <w:wBefore w:w="14" w:type="dxa"/>
          <w:trHeight w:val="300"/>
          <w:jc w:val="center"/>
        </w:trPr>
        <w:tc>
          <w:tcPr>
            <w:tcW w:w="1868" w:type="dxa"/>
            <w:tcBorders>
              <w:top w:val="single" w:sz="4" w:space="0" w:color="auto"/>
              <w:left w:val="single" w:sz="4" w:space="0" w:color="auto"/>
              <w:bottom w:val="single" w:sz="4" w:space="0" w:color="auto"/>
              <w:right w:val="single" w:sz="4" w:space="0" w:color="auto"/>
            </w:tcBorders>
            <w:shd w:val="clear" w:color="auto" w:fill="C5B7CD"/>
            <w:noWrap/>
            <w:vAlign w:val="center"/>
          </w:tcPr>
          <w:p w:rsidR="00A9742A" w:rsidRPr="003D3874" w:rsidRDefault="00A9742A" w:rsidP="004574D6">
            <w:pPr>
              <w:ind w:hanging="17"/>
              <w:rPr>
                <w:color w:val="000000"/>
              </w:rPr>
            </w:pPr>
            <w:r w:rsidRPr="003D3874">
              <w:rPr>
                <w:color w:val="000000"/>
              </w:rPr>
              <w:t>CP/ Antene</w:t>
            </w:r>
          </w:p>
        </w:tc>
        <w:tc>
          <w:tcPr>
            <w:tcW w:w="762" w:type="dxa"/>
            <w:tcBorders>
              <w:top w:val="single" w:sz="4" w:space="0" w:color="auto"/>
              <w:left w:val="single" w:sz="4" w:space="0" w:color="auto"/>
              <w:bottom w:val="nil"/>
              <w:right w:val="single" w:sz="4" w:space="0" w:color="auto"/>
            </w:tcBorders>
            <w:shd w:val="clear" w:color="auto" w:fill="C5B7CD"/>
            <w:noWrap/>
            <w:vAlign w:val="center"/>
          </w:tcPr>
          <w:p w:rsidR="00A9742A" w:rsidRPr="003D3874" w:rsidRDefault="00A9742A" w:rsidP="004574D6">
            <w:pPr>
              <w:ind w:hanging="17"/>
              <w:rPr>
                <w:color w:val="000000"/>
              </w:rPr>
            </w:pPr>
            <w:r w:rsidRPr="003D3874">
              <w:rPr>
                <w:color w:val="000000"/>
              </w:rPr>
              <w:t>Vane</w:t>
            </w:r>
          </w:p>
        </w:tc>
        <w:tc>
          <w:tcPr>
            <w:tcW w:w="755" w:type="dxa"/>
            <w:tcBorders>
              <w:top w:val="single" w:sz="4" w:space="0" w:color="auto"/>
              <w:left w:val="single" w:sz="4" w:space="0" w:color="auto"/>
              <w:bottom w:val="nil"/>
              <w:right w:val="single" w:sz="4" w:space="0" w:color="auto"/>
            </w:tcBorders>
            <w:shd w:val="clear" w:color="auto" w:fill="C5B7CD"/>
            <w:noWrap/>
            <w:vAlign w:val="center"/>
          </w:tcPr>
          <w:p w:rsidR="00A9742A" w:rsidRPr="003D3874" w:rsidRDefault="00A9742A" w:rsidP="004574D6">
            <w:pPr>
              <w:ind w:hanging="17"/>
              <w:rPr>
                <w:color w:val="000000"/>
              </w:rPr>
            </w:pPr>
            <w:r w:rsidRPr="003D3874">
              <w:rPr>
                <w:color w:val="000000"/>
              </w:rPr>
              <w:t>Lung. cond.</w:t>
            </w:r>
          </w:p>
        </w:tc>
        <w:tc>
          <w:tcPr>
            <w:tcW w:w="5569" w:type="dxa"/>
            <w:gridSpan w:val="7"/>
            <w:tcBorders>
              <w:top w:val="single" w:sz="4" w:space="0" w:color="auto"/>
              <w:left w:val="single" w:sz="4" w:space="0" w:color="auto"/>
              <w:bottom w:val="single" w:sz="4" w:space="0" w:color="auto"/>
              <w:right w:val="single" w:sz="4" w:space="0" w:color="auto"/>
            </w:tcBorders>
            <w:shd w:val="clear" w:color="auto" w:fill="C5B7CD"/>
            <w:noWrap/>
            <w:vAlign w:val="center"/>
          </w:tcPr>
          <w:p w:rsidR="00A9742A" w:rsidRPr="003D3874" w:rsidRDefault="00A9742A" w:rsidP="004574D6">
            <w:pPr>
              <w:ind w:hanging="17"/>
              <w:rPr>
                <w:color w:val="000000"/>
              </w:rPr>
            </w:pPr>
            <w:r w:rsidRPr="003D3874">
              <w:rPr>
                <w:color w:val="000000"/>
              </w:rPr>
              <w:t>PEHD</w:t>
            </w:r>
          </w:p>
        </w:tc>
      </w:tr>
      <w:tr w:rsidR="00A9742A" w:rsidRPr="003D3874" w:rsidTr="004574D6">
        <w:trPr>
          <w:trHeight w:val="590"/>
          <w:jc w:val="center"/>
        </w:trPr>
        <w:tc>
          <w:tcPr>
            <w:tcW w:w="1882" w:type="dxa"/>
            <w:gridSpan w:val="2"/>
            <w:tcBorders>
              <w:top w:val="single" w:sz="4" w:space="0" w:color="auto"/>
              <w:left w:val="single" w:sz="4" w:space="0" w:color="auto"/>
              <w:bottom w:val="single" w:sz="4" w:space="0" w:color="auto"/>
              <w:right w:val="single" w:sz="4" w:space="0" w:color="auto"/>
            </w:tcBorders>
            <w:shd w:val="clear" w:color="auto" w:fill="C5B7CD"/>
            <w:vAlign w:val="center"/>
          </w:tcPr>
          <w:p w:rsidR="00A9742A" w:rsidRPr="003D3874" w:rsidRDefault="00A9742A" w:rsidP="004574D6">
            <w:pPr>
              <w:ind w:hanging="17"/>
              <w:rPr>
                <w:color w:val="000000"/>
              </w:rPr>
            </w:pPr>
          </w:p>
        </w:tc>
        <w:tc>
          <w:tcPr>
            <w:tcW w:w="762" w:type="dxa"/>
            <w:tcBorders>
              <w:top w:val="nil"/>
              <w:left w:val="single" w:sz="4" w:space="0" w:color="auto"/>
              <w:bottom w:val="single" w:sz="4" w:space="0" w:color="auto"/>
              <w:right w:val="single" w:sz="4" w:space="0" w:color="auto"/>
            </w:tcBorders>
            <w:shd w:val="clear" w:color="auto" w:fill="C5B7CD"/>
            <w:noWrap/>
            <w:vAlign w:val="center"/>
          </w:tcPr>
          <w:p w:rsidR="00A9742A" w:rsidRPr="003D3874" w:rsidRDefault="00A9742A" w:rsidP="004574D6">
            <w:pPr>
              <w:ind w:hanging="17"/>
              <w:rPr>
                <w:color w:val="000000"/>
              </w:rPr>
            </w:pPr>
            <w:r w:rsidRPr="003D3874">
              <w:rPr>
                <w:color w:val="000000"/>
              </w:rPr>
              <w:t>(buc.)</w:t>
            </w:r>
          </w:p>
        </w:tc>
        <w:tc>
          <w:tcPr>
            <w:tcW w:w="755" w:type="dxa"/>
            <w:tcBorders>
              <w:top w:val="nil"/>
              <w:left w:val="single" w:sz="4" w:space="0" w:color="auto"/>
              <w:bottom w:val="single" w:sz="4" w:space="0" w:color="auto"/>
              <w:right w:val="single" w:sz="4" w:space="0" w:color="auto"/>
            </w:tcBorders>
            <w:shd w:val="clear" w:color="auto" w:fill="C5B7CD"/>
            <w:noWrap/>
            <w:vAlign w:val="center"/>
          </w:tcPr>
          <w:p w:rsidR="00A9742A" w:rsidRPr="003D3874" w:rsidRDefault="00A9742A" w:rsidP="004574D6">
            <w:pPr>
              <w:ind w:hanging="17"/>
              <w:rPr>
                <w:color w:val="000000"/>
              </w:rPr>
            </w:pPr>
            <w:r w:rsidRPr="003D3874">
              <w:rPr>
                <w:color w:val="000000"/>
              </w:rPr>
              <w:t>(m)</w:t>
            </w:r>
          </w:p>
        </w:tc>
        <w:tc>
          <w:tcPr>
            <w:tcW w:w="680" w:type="dxa"/>
            <w:tcBorders>
              <w:top w:val="single" w:sz="4" w:space="0" w:color="auto"/>
              <w:left w:val="single" w:sz="4" w:space="0" w:color="auto"/>
              <w:bottom w:val="single" w:sz="4" w:space="0" w:color="auto"/>
              <w:right w:val="single" w:sz="4" w:space="0" w:color="auto"/>
            </w:tcBorders>
            <w:shd w:val="clear" w:color="auto" w:fill="C5B7CD"/>
            <w:noWrap/>
            <w:vAlign w:val="center"/>
          </w:tcPr>
          <w:p w:rsidR="00A9742A" w:rsidRPr="003D3874" w:rsidRDefault="00A9742A" w:rsidP="004574D6">
            <w:pPr>
              <w:ind w:hanging="17"/>
              <w:rPr>
                <w:color w:val="000000"/>
              </w:rPr>
            </w:pPr>
            <w:r w:rsidRPr="003D3874">
              <w:rPr>
                <w:color w:val="000000"/>
              </w:rPr>
              <w:t>630</w:t>
            </w:r>
          </w:p>
        </w:tc>
        <w:tc>
          <w:tcPr>
            <w:tcW w:w="680" w:type="dxa"/>
            <w:tcBorders>
              <w:top w:val="single" w:sz="4" w:space="0" w:color="auto"/>
              <w:left w:val="single" w:sz="4" w:space="0" w:color="auto"/>
              <w:bottom w:val="single" w:sz="4" w:space="0" w:color="auto"/>
              <w:right w:val="single" w:sz="4" w:space="0" w:color="auto"/>
            </w:tcBorders>
            <w:shd w:val="clear" w:color="auto" w:fill="C5B7CD"/>
            <w:noWrap/>
            <w:vAlign w:val="center"/>
          </w:tcPr>
          <w:p w:rsidR="00A9742A" w:rsidRPr="003D3874" w:rsidRDefault="00A9742A" w:rsidP="004574D6">
            <w:pPr>
              <w:ind w:hanging="17"/>
              <w:rPr>
                <w:color w:val="000000"/>
              </w:rPr>
            </w:pPr>
            <w:r w:rsidRPr="003D3874">
              <w:rPr>
                <w:color w:val="000000"/>
              </w:rPr>
              <w:t>355</w:t>
            </w:r>
          </w:p>
        </w:tc>
        <w:tc>
          <w:tcPr>
            <w:tcW w:w="832" w:type="dxa"/>
            <w:tcBorders>
              <w:top w:val="single" w:sz="4" w:space="0" w:color="auto"/>
              <w:left w:val="single" w:sz="4" w:space="0" w:color="auto"/>
              <w:bottom w:val="single" w:sz="4" w:space="0" w:color="auto"/>
              <w:right w:val="single" w:sz="4" w:space="0" w:color="auto"/>
            </w:tcBorders>
            <w:shd w:val="clear" w:color="auto" w:fill="C5B7CD"/>
            <w:noWrap/>
            <w:vAlign w:val="center"/>
          </w:tcPr>
          <w:p w:rsidR="00A9742A" w:rsidRPr="003D3874" w:rsidRDefault="00A9742A" w:rsidP="004574D6">
            <w:pPr>
              <w:ind w:hanging="17"/>
              <w:rPr>
                <w:color w:val="000000"/>
              </w:rPr>
            </w:pPr>
            <w:r w:rsidRPr="003D3874">
              <w:rPr>
                <w:color w:val="000000"/>
              </w:rPr>
              <w:t>315</w:t>
            </w:r>
          </w:p>
        </w:tc>
        <w:tc>
          <w:tcPr>
            <w:tcW w:w="911" w:type="dxa"/>
            <w:tcBorders>
              <w:top w:val="single" w:sz="4" w:space="0" w:color="auto"/>
              <w:left w:val="single" w:sz="4" w:space="0" w:color="auto"/>
              <w:bottom w:val="single" w:sz="4" w:space="0" w:color="auto"/>
              <w:right w:val="single" w:sz="4" w:space="0" w:color="auto"/>
            </w:tcBorders>
            <w:shd w:val="clear" w:color="auto" w:fill="C5B7CD"/>
            <w:noWrap/>
            <w:vAlign w:val="center"/>
          </w:tcPr>
          <w:p w:rsidR="00A9742A" w:rsidRPr="003D3874" w:rsidRDefault="00A9742A" w:rsidP="004574D6">
            <w:pPr>
              <w:ind w:hanging="17"/>
              <w:rPr>
                <w:color w:val="000000"/>
              </w:rPr>
            </w:pPr>
            <w:r w:rsidRPr="003D3874">
              <w:rPr>
                <w:color w:val="000000"/>
              </w:rPr>
              <w:t>280</w:t>
            </w:r>
          </w:p>
        </w:tc>
        <w:tc>
          <w:tcPr>
            <w:tcW w:w="1123" w:type="dxa"/>
            <w:tcBorders>
              <w:top w:val="single" w:sz="4" w:space="0" w:color="auto"/>
              <w:left w:val="single" w:sz="4" w:space="0" w:color="auto"/>
              <w:bottom w:val="single" w:sz="4" w:space="0" w:color="auto"/>
              <w:right w:val="single" w:sz="4" w:space="0" w:color="auto"/>
            </w:tcBorders>
            <w:shd w:val="clear" w:color="auto" w:fill="C5B7CD"/>
            <w:noWrap/>
            <w:vAlign w:val="center"/>
          </w:tcPr>
          <w:p w:rsidR="00A9742A" w:rsidRPr="003D3874" w:rsidRDefault="00A9742A" w:rsidP="004574D6">
            <w:pPr>
              <w:ind w:hanging="17"/>
              <w:rPr>
                <w:color w:val="000000"/>
              </w:rPr>
            </w:pPr>
            <w:r w:rsidRPr="003D3874">
              <w:rPr>
                <w:color w:val="000000"/>
              </w:rPr>
              <w:t>250</w:t>
            </w:r>
          </w:p>
        </w:tc>
        <w:tc>
          <w:tcPr>
            <w:tcW w:w="680" w:type="dxa"/>
            <w:tcBorders>
              <w:top w:val="single" w:sz="4" w:space="0" w:color="auto"/>
              <w:left w:val="single" w:sz="4" w:space="0" w:color="auto"/>
              <w:bottom w:val="single" w:sz="4" w:space="0" w:color="auto"/>
              <w:right w:val="single" w:sz="4" w:space="0" w:color="auto"/>
            </w:tcBorders>
            <w:shd w:val="clear" w:color="auto" w:fill="C5B7CD"/>
            <w:noWrap/>
            <w:vAlign w:val="center"/>
          </w:tcPr>
          <w:p w:rsidR="00A9742A" w:rsidRPr="003D3874" w:rsidRDefault="00A9742A" w:rsidP="004574D6">
            <w:pPr>
              <w:ind w:hanging="17"/>
              <w:rPr>
                <w:color w:val="000000"/>
              </w:rPr>
            </w:pPr>
            <w:r w:rsidRPr="003D3874">
              <w:rPr>
                <w:color w:val="000000"/>
              </w:rPr>
              <w:t>200</w:t>
            </w:r>
          </w:p>
        </w:tc>
        <w:tc>
          <w:tcPr>
            <w:tcW w:w="663" w:type="dxa"/>
            <w:tcBorders>
              <w:top w:val="single" w:sz="4" w:space="0" w:color="auto"/>
              <w:left w:val="single" w:sz="4" w:space="0" w:color="auto"/>
              <w:bottom w:val="single" w:sz="4" w:space="0" w:color="auto"/>
              <w:right w:val="single" w:sz="4" w:space="0" w:color="auto"/>
            </w:tcBorders>
            <w:shd w:val="clear" w:color="auto" w:fill="C5B7CD"/>
            <w:vAlign w:val="center"/>
          </w:tcPr>
          <w:p w:rsidR="00A9742A" w:rsidRPr="003D3874" w:rsidRDefault="00A9742A" w:rsidP="004574D6">
            <w:pPr>
              <w:ind w:hanging="17"/>
              <w:rPr>
                <w:color w:val="000000"/>
              </w:rPr>
            </w:pPr>
            <w:r w:rsidRPr="003D3874">
              <w:rPr>
                <w:color w:val="000000"/>
              </w:rPr>
              <w:t>180</w:t>
            </w:r>
          </w:p>
        </w:tc>
      </w:tr>
      <w:tr w:rsidR="00A9742A" w:rsidRPr="003D3874" w:rsidTr="004574D6">
        <w:trPr>
          <w:gridBefore w:val="1"/>
          <w:wBefore w:w="14" w:type="dxa"/>
          <w:trHeight w:val="300"/>
          <w:jc w:val="center"/>
        </w:trPr>
        <w:tc>
          <w:tcPr>
            <w:tcW w:w="1868" w:type="dxa"/>
            <w:tcBorders>
              <w:top w:val="single" w:sz="4" w:space="0" w:color="auto"/>
              <w:left w:val="single" w:sz="4" w:space="0" w:color="auto"/>
              <w:bottom w:val="single" w:sz="4" w:space="0" w:color="auto"/>
              <w:right w:val="single" w:sz="4" w:space="0" w:color="auto"/>
            </w:tcBorders>
            <w:shd w:val="clear" w:color="000000" w:fill="D9E2F3"/>
            <w:noWrap/>
            <w:vAlign w:val="center"/>
          </w:tcPr>
          <w:p w:rsidR="00A9742A" w:rsidRPr="003D3874" w:rsidRDefault="00A9742A" w:rsidP="004574D6">
            <w:pPr>
              <w:ind w:hanging="709"/>
              <w:jc w:val="center"/>
              <w:rPr>
                <w:b/>
                <w:bCs/>
                <w:color w:val="000000"/>
              </w:rPr>
            </w:pPr>
            <w:r w:rsidRPr="003D3874">
              <w:rPr>
                <w:b/>
                <w:bCs/>
                <w:color w:val="000000"/>
              </w:rPr>
              <w:t>CP</w:t>
            </w:r>
          </w:p>
        </w:tc>
        <w:tc>
          <w:tcPr>
            <w:tcW w:w="762" w:type="dxa"/>
            <w:tcBorders>
              <w:top w:val="single" w:sz="4" w:space="0" w:color="auto"/>
              <w:left w:val="single" w:sz="4" w:space="0" w:color="auto"/>
              <w:bottom w:val="single" w:sz="4" w:space="0" w:color="auto"/>
              <w:right w:val="single" w:sz="4" w:space="0" w:color="auto"/>
            </w:tcBorders>
            <w:shd w:val="clear" w:color="000000" w:fill="D9E2F3"/>
            <w:noWrap/>
            <w:vAlign w:val="center"/>
          </w:tcPr>
          <w:p w:rsidR="00A9742A" w:rsidRPr="003D3874" w:rsidRDefault="00A9742A" w:rsidP="004574D6">
            <w:pPr>
              <w:ind w:hanging="709"/>
              <w:jc w:val="right"/>
              <w:rPr>
                <w:b/>
                <w:bCs/>
                <w:color w:val="000000"/>
              </w:rPr>
            </w:pPr>
            <w:r w:rsidRPr="003D3874">
              <w:rPr>
                <w:b/>
                <w:bCs/>
                <w:color w:val="000000"/>
              </w:rPr>
              <w:t> </w:t>
            </w:r>
          </w:p>
        </w:tc>
        <w:tc>
          <w:tcPr>
            <w:tcW w:w="755" w:type="dxa"/>
            <w:tcBorders>
              <w:top w:val="single" w:sz="4" w:space="0" w:color="auto"/>
              <w:left w:val="single" w:sz="4" w:space="0" w:color="auto"/>
              <w:bottom w:val="single" w:sz="4" w:space="0" w:color="auto"/>
              <w:right w:val="single" w:sz="4" w:space="0" w:color="auto"/>
            </w:tcBorders>
            <w:shd w:val="clear" w:color="000000" w:fill="D9E2F3"/>
            <w:noWrap/>
            <w:vAlign w:val="center"/>
          </w:tcPr>
          <w:p w:rsidR="00A9742A" w:rsidRPr="003D3874" w:rsidRDefault="00A9742A" w:rsidP="004574D6">
            <w:pPr>
              <w:ind w:hanging="709"/>
              <w:jc w:val="right"/>
              <w:rPr>
                <w:b/>
                <w:bCs/>
                <w:color w:val="000000"/>
              </w:rPr>
            </w:pPr>
            <w:r w:rsidRPr="003D3874">
              <w:rPr>
                <w:b/>
                <w:bCs/>
                <w:color w:val="000000"/>
              </w:rPr>
              <w:t>30</w:t>
            </w:r>
          </w:p>
        </w:tc>
        <w:tc>
          <w:tcPr>
            <w:tcW w:w="680" w:type="dxa"/>
            <w:tcBorders>
              <w:top w:val="single" w:sz="4" w:space="0" w:color="auto"/>
              <w:left w:val="single" w:sz="4" w:space="0" w:color="auto"/>
              <w:bottom w:val="single" w:sz="4" w:space="0" w:color="auto"/>
              <w:right w:val="single" w:sz="4" w:space="0" w:color="auto"/>
            </w:tcBorders>
            <w:shd w:val="clear" w:color="000000" w:fill="D9E2F3"/>
            <w:noWrap/>
            <w:vAlign w:val="center"/>
          </w:tcPr>
          <w:p w:rsidR="00A9742A" w:rsidRPr="003D3874" w:rsidRDefault="00A9742A" w:rsidP="004574D6">
            <w:pPr>
              <w:ind w:hanging="709"/>
              <w:jc w:val="right"/>
              <w:rPr>
                <w:b/>
                <w:bCs/>
                <w:color w:val="000000"/>
              </w:rPr>
            </w:pPr>
            <w:r w:rsidRPr="003D3874">
              <w:rPr>
                <w:b/>
                <w:bCs/>
                <w:color w:val="000000"/>
              </w:rPr>
              <w:t>30</w:t>
            </w:r>
          </w:p>
        </w:tc>
        <w:tc>
          <w:tcPr>
            <w:tcW w:w="680" w:type="dxa"/>
            <w:tcBorders>
              <w:top w:val="single" w:sz="4" w:space="0" w:color="auto"/>
              <w:left w:val="single" w:sz="4" w:space="0" w:color="auto"/>
              <w:bottom w:val="single" w:sz="4" w:space="0" w:color="auto"/>
              <w:right w:val="single" w:sz="4" w:space="0" w:color="auto"/>
            </w:tcBorders>
            <w:shd w:val="clear" w:color="000000" w:fill="D9E2F3"/>
            <w:noWrap/>
            <w:vAlign w:val="center"/>
          </w:tcPr>
          <w:p w:rsidR="00A9742A" w:rsidRPr="003D3874" w:rsidRDefault="00A9742A" w:rsidP="004574D6">
            <w:pPr>
              <w:ind w:hanging="709"/>
              <w:jc w:val="right"/>
              <w:rPr>
                <w:b/>
                <w:bCs/>
                <w:color w:val="000000"/>
              </w:rPr>
            </w:pPr>
          </w:p>
        </w:tc>
        <w:tc>
          <w:tcPr>
            <w:tcW w:w="832" w:type="dxa"/>
            <w:tcBorders>
              <w:top w:val="single" w:sz="4" w:space="0" w:color="auto"/>
              <w:left w:val="single" w:sz="4" w:space="0" w:color="auto"/>
              <w:bottom w:val="single" w:sz="4" w:space="0" w:color="auto"/>
              <w:right w:val="single" w:sz="4" w:space="0" w:color="auto"/>
            </w:tcBorders>
            <w:shd w:val="clear" w:color="000000" w:fill="D9E2F3"/>
            <w:noWrap/>
            <w:vAlign w:val="center"/>
          </w:tcPr>
          <w:p w:rsidR="00A9742A" w:rsidRPr="003D3874" w:rsidRDefault="00A9742A" w:rsidP="004574D6">
            <w:pPr>
              <w:ind w:hanging="709"/>
              <w:jc w:val="right"/>
              <w:rPr>
                <w:color w:val="000000"/>
              </w:rPr>
            </w:pPr>
          </w:p>
        </w:tc>
        <w:tc>
          <w:tcPr>
            <w:tcW w:w="911" w:type="dxa"/>
            <w:tcBorders>
              <w:top w:val="single" w:sz="4" w:space="0" w:color="auto"/>
              <w:left w:val="single" w:sz="4" w:space="0" w:color="auto"/>
              <w:bottom w:val="single" w:sz="4" w:space="0" w:color="auto"/>
              <w:right w:val="single" w:sz="4" w:space="0" w:color="auto"/>
            </w:tcBorders>
            <w:shd w:val="clear" w:color="000000" w:fill="D9E2F3"/>
            <w:noWrap/>
            <w:vAlign w:val="center"/>
          </w:tcPr>
          <w:p w:rsidR="00A9742A" w:rsidRPr="003D3874" w:rsidRDefault="00A9742A" w:rsidP="004574D6">
            <w:pPr>
              <w:ind w:hanging="709"/>
              <w:jc w:val="right"/>
              <w:rPr>
                <w:color w:val="000000"/>
              </w:rPr>
            </w:pPr>
          </w:p>
        </w:tc>
        <w:tc>
          <w:tcPr>
            <w:tcW w:w="1123" w:type="dxa"/>
            <w:tcBorders>
              <w:top w:val="single" w:sz="4" w:space="0" w:color="auto"/>
              <w:left w:val="single" w:sz="4" w:space="0" w:color="auto"/>
              <w:bottom w:val="single" w:sz="4" w:space="0" w:color="auto"/>
              <w:right w:val="single" w:sz="4" w:space="0" w:color="auto"/>
            </w:tcBorders>
            <w:shd w:val="clear" w:color="000000" w:fill="D9E2F3"/>
            <w:noWrap/>
            <w:vAlign w:val="center"/>
          </w:tcPr>
          <w:p w:rsidR="00A9742A" w:rsidRPr="003D3874" w:rsidRDefault="00A9742A" w:rsidP="004574D6">
            <w:pPr>
              <w:ind w:hanging="709"/>
              <w:jc w:val="right"/>
              <w:rPr>
                <w:color w:val="000000"/>
              </w:rPr>
            </w:pPr>
          </w:p>
        </w:tc>
        <w:tc>
          <w:tcPr>
            <w:tcW w:w="680" w:type="dxa"/>
            <w:tcBorders>
              <w:top w:val="single" w:sz="4" w:space="0" w:color="auto"/>
              <w:left w:val="single" w:sz="4" w:space="0" w:color="auto"/>
              <w:bottom w:val="single" w:sz="4" w:space="0" w:color="auto"/>
              <w:right w:val="single" w:sz="4" w:space="0" w:color="auto"/>
            </w:tcBorders>
            <w:shd w:val="clear" w:color="000000" w:fill="D9E2F3"/>
            <w:noWrap/>
            <w:vAlign w:val="center"/>
          </w:tcPr>
          <w:p w:rsidR="00A9742A" w:rsidRPr="003D3874" w:rsidRDefault="00A9742A" w:rsidP="004574D6">
            <w:pPr>
              <w:ind w:hanging="709"/>
              <w:jc w:val="right"/>
              <w:rPr>
                <w:color w:val="000000"/>
              </w:rPr>
            </w:pPr>
          </w:p>
        </w:tc>
        <w:tc>
          <w:tcPr>
            <w:tcW w:w="663" w:type="dxa"/>
            <w:tcBorders>
              <w:top w:val="single" w:sz="4" w:space="0" w:color="auto"/>
              <w:left w:val="single" w:sz="4" w:space="0" w:color="auto"/>
              <w:bottom w:val="single" w:sz="4" w:space="0" w:color="auto"/>
              <w:right w:val="single" w:sz="4" w:space="0" w:color="auto"/>
            </w:tcBorders>
            <w:shd w:val="clear" w:color="000000" w:fill="D9E2F3"/>
            <w:vAlign w:val="center"/>
          </w:tcPr>
          <w:p w:rsidR="00A9742A" w:rsidRPr="003D3874" w:rsidRDefault="00A9742A" w:rsidP="004574D6">
            <w:pPr>
              <w:ind w:hanging="709"/>
              <w:jc w:val="right"/>
              <w:rPr>
                <w:color w:val="000000"/>
              </w:rPr>
            </w:pPr>
          </w:p>
        </w:tc>
      </w:tr>
      <w:tr w:rsidR="00A9742A" w:rsidRPr="003D3874" w:rsidTr="004574D6">
        <w:trPr>
          <w:gridBefore w:val="1"/>
          <w:wBefore w:w="14" w:type="dxa"/>
          <w:trHeight w:val="300"/>
          <w:jc w:val="center"/>
        </w:trPr>
        <w:tc>
          <w:tcPr>
            <w:tcW w:w="1868"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center"/>
            </w:pPr>
            <w:r w:rsidRPr="003D3874">
              <w:t>A1a</w:t>
            </w:r>
          </w:p>
        </w:tc>
        <w:tc>
          <w:tcPr>
            <w:tcW w:w="762"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r w:rsidRPr="003D3874">
              <w:t>1</w:t>
            </w:r>
          </w:p>
        </w:tc>
        <w:tc>
          <w:tcPr>
            <w:tcW w:w="755"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r w:rsidRPr="003D3874">
              <w:t>987</w:t>
            </w:r>
          </w:p>
        </w:tc>
        <w:tc>
          <w:tcPr>
            <w:tcW w:w="680"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p>
        </w:tc>
        <w:tc>
          <w:tcPr>
            <w:tcW w:w="680"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p>
        </w:tc>
        <w:tc>
          <w:tcPr>
            <w:tcW w:w="832"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p>
        </w:tc>
        <w:tc>
          <w:tcPr>
            <w:tcW w:w="911"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p>
        </w:tc>
        <w:tc>
          <w:tcPr>
            <w:tcW w:w="1123"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r w:rsidRPr="003D3874">
              <w:t>339</w:t>
            </w:r>
          </w:p>
        </w:tc>
        <w:tc>
          <w:tcPr>
            <w:tcW w:w="680"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r w:rsidRPr="003D3874">
              <w:t>360</w:t>
            </w:r>
          </w:p>
        </w:tc>
        <w:tc>
          <w:tcPr>
            <w:tcW w:w="663" w:type="dxa"/>
            <w:tcBorders>
              <w:top w:val="single" w:sz="4" w:space="0" w:color="auto"/>
              <w:left w:val="single" w:sz="4" w:space="0" w:color="auto"/>
              <w:bottom w:val="single" w:sz="4" w:space="0" w:color="auto"/>
              <w:right w:val="single" w:sz="4" w:space="0" w:color="auto"/>
            </w:tcBorders>
            <w:tcMar>
              <w:left w:w="101" w:type="dxa"/>
              <w:right w:w="101" w:type="dxa"/>
            </w:tcMar>
            <w:vAlign w:val="center"/>
          </w:tcPr>
          <w:p w:rsidR="00A9742A" w:rsidRPr="003D3874" w:rsidRDefault="00A9742A" w:rsidP="004574D6">
            <w:pPr>
              <w:ind w:hanging="709"/>
              <w:jc w:val="right"/>
            </w:pPr>
            <w:r w:rsidRPr="003D3874">
              <w:t>288</w:t>
            </w:r>
          </w:p>
        </w:tc>
      </w:tr>
      <w:tr w:rsidR="00A9742A" w:rsidRPr="003D3874" w:rsidTr="004574D6">
        <w:trPr>
          <w:gridBefore w:val="1"/>
          <w:wBefore w:w="14" w:type="dxa"/>
          <w:trHeight w:val="300"/>
          <w:jc w:val="center"/>
        </w:trPr>
        <w:tc>
          <w:tcPr>
            <w:tcW w:w="1868"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center"/>
            </w:pPr>
            <w:r w:rsidRPr="003D3874">
              <w:t>A2a</w:t>
            </w:r>
          </w:p>
        </w:tc>
        <w:tc>
          <w:tcPr>
            <w:tcW w:w="762"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r w:rsidRPr="003D3874">
              <w:t>1</w:t>
            </w:r>
          </w:p>
        </w:tc>
        <w:tc>
          <w:tcPr>
            <w:tcW w:w="755"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r w:rsidRPr="003D3874">
              <w:t>1692</w:t>
            </w:r>
          </w:p>
        </w:tc>
        <w:tc>
          <w:tcPr>
            <w:tcW w:w="680"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p>
        </w:tc>
        <w:tc>
          <w:tcPr>
            <w:tcW w:w="680"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p>
        </w:tc>
        <w:tc>
          <w:tcPr>
            <w:tcW w:w="832"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r w:rsidRPr="003D3874">
              <w:t>1692</w:t>
            </w:r>
          </w:p>
        </w:tc>
        <w:tc>
          <w:tcPr>
            <w:tcW w:w="911"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p>
        </w:tc>
        <w:tc>
          <w:tcPr>
            <w:tcW w:w="1123"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p>
        </w:tc>
        <w:tc>
          <w:tcPr>
            <w:tcW w:w="680"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p>
        </w:tc>
        <w:tc>
          <w:tcPr>
            <w:tcW w:w="663" w:type="dxa"/>
            <w:tcBorders>
              <w:top w:val="single" w:sz="4" w:space="0" w:color="auto"/>
              <w:left w:val="single" w:sz="4" w:space="0" w:color="auto"/>
              <w:bottom w:val="single" w:sz="4" w:space="0" w:color="auto"/>
              <w:right w:val="single" w:sz="4" w:space="0" w:color="auto"/>
            </w:tcBorders>
            <w:tcMar>
              <w:left w:w="101" w:type="dxa"/>
              <w:right w:w="101" w:type="dxa"/>
            </w:tcMar>
            <w:vAlign w:val="center"/>
          </w:tcPr>
          <w:p w:rsidR="00A9742A" w:rsidRPr="003D3874" w:rsidRDefault="00A9742A" w:rsidP="004574D6">
            <w:pPr>
              <w:ind w:hanging="709"/>
              <w:jc w:val="right"/>
            </w:pPr>
          </w:p>
        </w:tc>
      </w:tr>
      <w:tr w:rsidR="00A9742A" w:rsidRPr="003D3874" w:rsidTr="004574D6">
        <w:trPr>
          <w:gridBefore w:val="1"/>
          <w:wBefore w:w="14" w:type="dxa"/>
          <w:trHeight w:val="300"/>
          <w:jc w:val="center"/>
        </w:trPr>
        <w:tc>
          <w:tcPr>
            <w:tcW w:w="1868"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center"/>
            </w:pPr>
            <w:r w:rsidRPr="003D3874">
              <w:t>A4a</w:t>
            </w:r>
          </w:p>
        </w:tc>
        <w:tc>
          <w:tcPr>
            <w:tcW w:w="762"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r w:rsidRPr="003D3874">
              <w:t>1</w:t>
            </w:r>
          </w:p>
        </w:tc>
        <w:tc>
          <w:tcPr>
            <w:tcW w:w="755"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r w:rsidRPr="003D3874">
              <w:t>864</w:t>
            </w:r>
          </w:p>
        </w:tc>
        <w:tc>
          <w:tcPr>
            <w:tcW w:w="680"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p>
        </w:tc>
        <w:tc>
          <w:tcPr>
            <w:tcW w:w="680"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p>
        </w:tc>
        <w:tc>
          <w:tcPr>
            <w:tcW w:w="832"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p>
        </w:tc>
        <w:tc>
          <w:tcPr>
            <w:tcW w:w="911"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p>
        </w:tc>
        <w:tc>
          <w:tcPr>
            <w:tcW w:w="1123"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p>
        </w:tc>
        <w:tc>
          <w:tcPr>
            <w:tcW w:w="680"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r w:rsidRPr="003D3874">
              <w:t>864</w:t>
            </w:r>
          </w:p>
        </w:tc>
        <w:tc>
          <w:tcPr>
            <w:tcW w:w="663" w:type="dxa"/>
            <w:tcBorders>
              <w:top w:val="single" w:sz="4" w:space="0" w:color="auto"/>
              <w:left w:val="single" w:sz="4" w:space="0" w:color="auto"/>
              <w:bottom w:val="single" w:sz="4" w:space="0" w:color="auto"/>
              <w:right w:val="single" w:sz="4" w:space="0" w:color="auto"/>
            </w:tcBorders>
            <w:tcMar>
              <w:left w:w="101" w:type="dxa"/>
              <w:right w:w="101" w:type="dxa"/>
            </w:tcMar>
            <w:vAlign w:val="center"/>
          </w:tcPr>
          <w:p w:rsidR="00A9742A" w:rsidRPr="003D3874" w:rsidRDefault="00A9742A" w:rsidP="004574D6">
            <w:pPr>
              <w:ind w:hanging="709"/>
              <w:jc w:val="right"/>
            </w:pPr>
          </w:p>
        </w:tc>
      </w:tr>
      <w:tr w:rsidR="00A9742A" w:rsidRPr="003D3874" w:rsidTr="004574D6">
        <w:trPr>
          <w:gridBefore w:val="1"/>
          <w:wBefore w:w="14" w:type="dxa"/>
          <w:trHeight w:val="300"/>
          <w:jc w:val="center"/>
        </w:trPr>
        <w:tc>
          <w:tcPr>
            <w:tcW w:w="1868"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center"/>
            </w:pPr>
            <w:r w:rsidRPr="003D3874">
              <w:t>A6a</w:t>
            </w:r>
          </w:p>
        </w:tc>
        <w:tc>
          <w:tcPr>
            <w:tcW w:w="762"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r w:rsidRPr="003D3874">
              <w:t>1</w:t>
            </w:r>
          </w:p>
        </w:tc>
        <w:tc>
          <w:tcPr>
            <w:tcW w:w="755"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r w:rsidRPr="003D3874">
              <w:t>1268</w:t>
            </w:r>
          </w:p>
        </w:tc>
        <w:tc>
          <w:tcPr>
            <w:tcW w:w="680"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p>
        </w:tc>
        <w:tc>
          <w:tcPr>
            <w:tcW w:w="680"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r w:rsidRPr="003D3874">
              <w:t>468</w:t>
            </w:r>
          </w:p>
        </w:tc>
        <w:tc>
          <w:tcPr>
            <w:tcW w:w="832"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r w:rsidRPr="003D3874">
              <w:t>288</w:t>
            </w:r>
          </w:p>
        </w:tc>
        <w:tc>
          <w:tcPr>
            <w:tcW w:w="911"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r w:rsidRPr="003D3874">
              <w:t>512</w:t>
            </w:r>
          </w:p>
        </w:tc>
        <w:tc>
          <w:tcPr>
            <w:tcW w:w="1123"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p>
        </w:tc>
        <w:tc>
          <w:tcPr>
            <w:tcW w:w="680" w:type="dxa"/>
            <w:tcBorders>
              <w:top w:val="single" w:sz="4" w:space="0" w:color="auto"/>
              <w:left w:val="single" w:sz="4" w:space="0" w:color="auto"/>
              <w:bottom w:val="single" w:sz="4" w:space="0" w:color="auto"/>
              <w:right w:val="single" w:sz="4" w:space="0" w:color="auto"/>
            </w:tcBorders>
            <w:noWrap/>
            <w:tcMar>
              <w:left w:w="101" w:type="dxa"/>
              <w:right w:w="101" w:type="dxa"/>
            </w:tcMar>
            <w:vAlign w:val="center"/>
          </w:tcPr>
          <w:p w:rsidR="00A9742A" w:rsidRPr="003D3874" w:rsidRDefault="00A9742A" w:rsidP="004574D6">
            <w:pPr>
              <w:ind w:hanging="709"/>
              <w:jc w:val="right"/>
            </w:pPr>
          </w:p>
        </w:tc>
        <w:tc>
          <w:tcPr>
            <w:tcW w:w="663" w:type="dxa"/>
            <w:tcBorders>
              <w:top w:val="single" w:sz="4" w:space="0" w:color="auto"/>
              <w:left w:val="single" w:sz="4" w:space="0" w:color="auto"/>
              <w:bottom w:val="single" w:sz="4" w:space="0" w:color="auto"/>
              <w:right w:val="single" w:sz="4" w:space="0" w:color="auto"/>
            </w:tcBorders>
            <w:tcMar>
              <w:left w:w="101" w:type="dxa"/>
              <w:right w:w="101" w:type="dxa"/>
            </w:tcMar>
            <w:vAlign w:val="center"/>
          </w:tcPr>
          <w:p w:rsidR="00A9742A" w:rsidRPr="003D3874" w:rsidRDefault="00A9742A" w:rsidP="004574D6">
            <w:pPr>
              <w:ind w:hanging="709"/>
              <w:jc w:val="right"/>
            </w:pPr>
          </w:p>
        </w:tc>
      </w:tr>
      <w:tr w:rsidR="00A9742A" w:rsidRPr="003D3874" w:rsidTr="004574D6">
        <w:trPr>
          <w:gridBefore w:val="1"/>
          <w:wBefore w:w="14" w:type="dxa"/>
          <w:trHeight w:val="300"/>
          <w:jc w:val="center"/>
        </w:trPr>
        <w:tc>
          <w:tcPr>
            <w:tcW w:w="1868" w:type="dxa"/>
            <w:tcBorders>
              <w:top w:val="single" w:sz="4" w:space="0" w:color="auto"/>
              <w:left w:val="single" w:sz="4" w:space="0" w:color="auto"/>
              <w:bottom w:val="single" w:sz="4" w:space="0" w:color="auto"/>
              <w:right w:val="single" w:sz="4" w:space="0" w:color="auto"/>
            </w:tcBorders>
            <w:shd w:val="clear" w:color="auto" w:fill="D9E2F3"/>
            <w:noWrap/>
            <w:vAlign w:val="center"/>
          </w:tcPr>
          <w:p w:rsidR="00A9742A" w:rsidRPr="003D3874" w:rsidRDefault="00A9742A" w:rsidP="004574D6">
            <w:pPr>
              <w:ind w:hanging="709"/>
              <w:jc w:val="center"/>
              <w:rPr>
                <w:b/>
                <w:bCs/>
                <w:color w:val="000000"/>
              </w:rPr>
            </w:pPr>
            <w:r w:rsidRPr="003D3874">
              <w:rPr>
                <w:b/>
                <w:bCs/>
                <w:color w:val="000000"/>
              </w:rPr>
              <w:t>TOTAL</w:t>
            </w:r>
          </w:p>
        </w:tc>
        <w:tc>
          <w:tcPr>
            <w:tcW w:w="762" w:type="dxa"/>
            <w:tcBorders>
              <w:top w:val="single" w:sz="4" w:space="0" w:color="auto"/>
              <w:left w:val="single" w:sz="4" w:space="0" w:color="auto"/>
              <w:bottom w:val="single" w:sz="4" w:space="0" w:color="auto"/>
              <w:right w:val="single" w:sz="4" w:space="0" w:color="auto"/>
            </w:tcBorders>
            <w:shd w:val="clear" w:color="auto" w:fill="D9E2F3"/>
            <w:noWrap/>
            <w:vAlign w:val="center"/>
          </w:tcPr>
          <w:p w:rsidR="00A9742A" w:rsidRPr="003D3874" w:rsidRDefault="00A9742A" w:rsidP="004574D6">
            <w:pPr>
              <w:ind w:hanging="709"/>
              <w:jc w:val="right"/>
              <w:rPr>
                <w:b/>
                <w:bCs/>
                <w:color w:val="000000"/>
              </w:rPr>
            </w:pPr>
            <w:r w:rsidRPr="003D3874">
              <w:rPr>
                <w:b/>
                <w:bCs/>
                <w:color w:val="000000"/>
              </w:rPr>
              <w:t>4</w:t>
            </w:r>
          </w:p>
        </w:tc>
        <w:tc>
          <w:tcPr>
            <w:tcW w:w="755" w:type="dxa"/>
            <w:tcBorders>
              <w:top w:val="single" w:sz="4" w:space="0" w:color="auto"/>
              <w:left w:val="single" w:sz="4" w:space="0" w:color="auto"/>
              <w:bottom w:val="single" w:sz="4" w:space="0" w:color="auto"/>
              <w:right w:val="single" w:sz="4" w:space="0" w:color="auto"/>
            </w:tcBorders>
            <w:shd w:val="clear" w:color="auto" w:fill="D9E2F3"/>
            <w:noWrap/>
            <w:vAlign w:val="center"/>
          </w:tcPr>
          <w:p w:rsidR="00A9742A" w:rsidRPr="003D3874" w:rsidRDefault="00A9742A" w:rsidP="004574D6">
            <w:pPr>
              <w:ind w:hanging="709"/>
              <w:jc w:val="right"/>
              <w:rPr>
                <w:b/>
                <w:bCs/>
                <w:color w:val="000000"/>
              </w:rPr>
            </w:pPr>
            <w:r w:rsidRPr="003D3874">
              <w:rPr>
                <w:b/>
                <w:bCs/>
                <w:color w:val="000000"/>
              </w:rPr>
              <w:t>4841</w:t>
            </w:r>
          </w:p>
        </w:tc>
        <w:tc>
          <w:tcPr>
            <w:tcW w:w="680" w:type="dxa"/>
            <w:tcBorders>
              <w:top w:val="single" w:sz="4" w:space="0" w:color="auto"/>
              <w:left w:val="single" w:sz="4" w:space="0" w:color="auto"/>
              <w:bottom w:val="single" w:sz="4" w:space="0" w:color="auto"/>
              <w:right w:val="single" w:sz="4" w:space="0" w:color="auto"/>
            </w:tcBorders>
            <w:shd w:val="clear" w:color="auto" w:fill="D9E2F3"/>
            <w:noWrap/>
            <w:vAlign w:val="center"/>
          </w:tcPr>
          <w:p w:rsidR="00A9742A" w:rsidRPr="003D3874" w:rsidRDefault="00A9742A" w:rsidP="004574D6">
            <w:pPr>
              <w:ind w:hanging="709"/>
              <w:jc w:val="right"/>
              <w:rPr>
                <w:b/>
                <w:bCs/>
                <w:color w:val="000000"/>
              </w:rPr>
            </w:pPr>
            <w:r w:rsidRPr="003D3874">
              <w:rPr>
                <w:b/>
                <w:bCs/>
                <w:color w:val="000000"/>
              </w:rPr>
              <w:t>30</w:t>
            </w:r>
          </w:p>
        </w:tc>
        <w:tc>
          <w:tcPr>
            <w:tcW w:w="680" w:type="dxa"/>
            <w:tcBorders>
              <w:top w:val="single" w:sz="4" w:space="0" w:color="auto"/>
              <w:left w:val="single" w:sz="4" w:space="0" w:color="auto"/>
              <w:bottom w:val="single" w:sz="4" w:space="0" w:color="auto"/>
              <w:right w:val="single" w:sz="4" w:space="0" w:color="auto"/>
            </w:tcBorders>
            <w:shd w:val="clear" w:color="auto" w:fill="D9E2F3"/>
            <w:noWrap/>
            <w:vAlign w:val="center"/>
          </w:tcPr>
          <w:p w:rsidR="00A9742A" w:rsidRPr="003D3874" w:rsidRDefault="00A9742A" w:rsidP="004574D6">
            <w:pPr>
              <w:ind w:hanging="709"/>
              <w:jc w:val="right"/>
              <w:rPr>
                <w:b/>
                <w:bCs/>
                <w:color w:val="000000"/>
              </w:rPr>
            </w:pPr>
            <w:r w:rsidRPr="003D3874">
              <w:rPr>
                <w:b/>
                <w:bCs/>
                <w:color w:val="000000"/>
              </w:rPr>
              <w:t>468</w:t>
            </w:r>
          </w:p>
        </w:tc>
        <w:tc>
          <w:tcPr>
            <w:tcW w:w="832" w:type="dxa"/>
            <w:tcBorders>
              <w:top w:val="single" w:sz="4" w:space="0" w:color="auto"/>
              <w:left w:val="single" w:sz="4" w:space="0" w:color="auto"/>
              <w:bottom w:val="single" w:sz="4" w:space="0" w:color="auto"/>
              <w:right w:val="single" w:sz="4" w:space="0" w:color="auto"/>
            </w:tcBorders>
            <w:shd w:val="clear" w:color="auto" w:fill="D9E2F3"/>
            <w:noWrap/>
            <w:vAlign w:val="center"/>
          </w:tcPr>
          <w:p w:rsidR="00A9742A" w:rsidRPr="003D3874" w:rsidRDefault="00A9742A" w:rsidP="004574D6">
            <w:pPr>
              <w:ind w:hanging="709"/>
              <w:jc w:val="right"/>
              <w:rPr>
                <w:b/>
                <w:bCs/>
                <w:color w:val="000000"/>
              </w:rPr>
            </w:pPr>
            <w:r w:rsidRPr="003D3874">
              <w:rPr>
                <w:b/>
                <w:bCs/>
                <w:color w:val="000000"/>
              </w:rPr>
              <w:t>1980</w:t>
            </w:r>
          </w:p>
        </w:tc>
        <w:tc>
          <w:tcPr>
            <w:tcW w:w="911" w:type="dxa"/>
            <w:tcBorders>
              <w:top w:val="single" w:sz="4" w:space="0" w:color="auto"/>
              <w:left w:val="single" w:sz="4" w:space="0" w:color="auto"/>
              <w:bottom w:val="single" w:sz="4" w:space="0" w:color="auto"/>
              <w:right w:val="single" w:sz="4" w:space="0" w:color="auto"/>
            </w:tcBorders>
            <w:shd w:val="clear" w:color="auto" w:fill="D9E2F3"/>
            <w:noWrap/>
            <w:vAlign w:val="center"/>
          </w:tcPr>
          <w:p w:rsidR="00A9742A" w:rsidRPr="003D3874" w:rsidRDefault="00A9742A" w:rsidP="004574D6">
            <w:pPr>
              <w:ind w:hanging="709"/>
              <w:jc w:val="right"/>
              <w:rPr>
                <w:b/>
                <w:bCs/>
                <w:color w:val="000000"/>
              </w:rPr>
            </w:pPr>
            <w:r w:rsidRPr="003D3874">
              <w:rPr>
                <w:b/>
                <w:bCs/>
                <w:color w:val="000000"/>
              </w:rPr>
              <w:t>512</w:t>
            </w:r>
          </w:p>
        </w:tc>
        <w:tc>
          <w:tcPr>
            <w:tcW w:w="1123" w:type="dxa"/>
            <w:tcBorders>
              <w:top w:val="single" w:sz="4" w:space="0" w:color="auto"/>
              <w:left w:val="single" w:sz="4" w:space="0" w:color="auto"/>
              <w:bottom w:val="single" w:sz="4" w:space="0" w:color="auto"/>
              <w:right w:val="single" w:sz="4" w:space="0" w:color="auto"/>
            </w:tcBorders>
            <w:shd w:val="clear" w:color="auto" w:fill="D9E2F3"/>
            <w:noWrap/>
            <w:vAlign w:val="center"/>
          </w:tcPr>
          <w:p w:rsidR="00A9742A" w:rsidRPr="003D3874" w:rsidRDefault="00A9742A" w:rsidP="004574D6">
            <w:pPr>
              <w:ind w:hanging="709"/>
              <w:jc w:val="right"/>
              <w:rPr>
                <w:b/>
                <w:bCs/>
                <w:color w:val="000000"/>
              </w:rPr>
            </w:pPr>
            <w:r w:rsidRPr="003D3874">
              <w:rPr>
                <w:b/>
                <w:bCs/>
                <w:color w:val="000000"/>
              </w:rPr>
              <w:t>339</w:t>
            </w:r>
          </w:p>
        </w:tc>
        <w:tc>
          <w:tcPr>
            <w:tcW w:w="680" w:type="dxa"/>
            <w:tcBorders>
              <w:top w:val="single" w:sz="4" w:space="0" w:color="auto"/>
              <w:left w:val="single" w:sz="4" w:space="0" w:color="auto"/>
              <w:bottom w:val="single" w:sz="4" w:space="0" w:color="auto"/>
              <w:right w:val="single" w:sz="4" w:space="0" w:color="auto"/>
            </w:tcBorders>
            <w:shd w:val="clear" w:color="auto" w:fill="D9E2F3"/>
            <w:noWrap/>
            <w:vAlign w:val="center"/>
          </w:tcPr>
          <w:p w:rsidR="00A9742A" w:rsidRPr="003D3874" w:rsidRDefault="00A9742A" w:rsidP="004574D6">
            <w:pPr>
              <w:ind w:hanging="709"/>
              <w:jc w:val="right"/>
              <w:rPr>
                <w:b/>
                <w:bCs/>
                <w:color w:val="000000"/>
              </w:rPr>
            </w:pPr>
            <w:r w:rsidRPr="003D3874">
              <w:rPr>
                <w:b/>
                <w:bCs/>
                <w:color w:val="000000"/>
              </w:rPr>
              <w:t>1224</w:t>
            </w:r>
          </w:p>
        </w:tc>
        <w:tc>
          <w:tcPr>
            <w:tcW w:w="663" w:type="dxa"/>
            <w:tcBorders>
              <w:top w:val="single" w:sz="4" w:space="0" w:color="auto"/>
              <w:left w:val="single" w:sz="4" w:space="0" w:color="auto"/>
              <w:bottom w:val="single" w:sz="4" w:space="0" w:color="auto"/>
              <w:right w:val="single" w:sz="4" w:space="0" w:color="auto"/>
            </w:tcBorders>
            <w:shd w:val="clear" w:color="auto" w:fill="D9E2F3"/>
            <w:vAlign w:val="center"/>
          </w:tcPr>
          <w:p w:rsidR="00A9742A" w:rsidRPr="003D3874" w:rsidRDefault="00A9742A" w:rsidP="004574D6">
            <w:pPr>
              <w:ind w:hanging="709"/>
              <w:jc w:val="right"/>
              <w:rPr>
                <w:b/>
                <w:bCs/>
                <w:color w:val="000000"/>
              </w:rPr>
            </w:pPr>
            <w:r w:rsidRPr="003D3874">
              <w:rPr>
                <w:b/>
                <w:bCs/>
                <w:color w:val="000000"/>
              </w:rPr>
              <w:t>288</w:t>
            </w:r>
          </w:p>
        </w:tc>
      </w:tr>
    </w:tbl>
    <w:p w:rsidR="00A9742A" w:rsidRDefault="00A9742A" w:rsidP="00A9742A">
      <w:pPr>
        <w:jc w:val="both"/>
        <w:rPr>
          <w:rFonts w:ascii="Arial" w:hAnsi="Arial" w:cs="Arial"/>
          <w:sz w:val="24"/>
          <w:szCs w:val="24"/>
        </w:rPr>
      </w:pPr>
    </w:p>
    <w:p w:rsidR="00A9742A" w:rsidRDefault="00A9742A" w:rsidP="00A9742A">
      <w:pPr>
        <w:pStyle w:val="Listalinie"/>
        <w:numPr>
          <w:ilvl w:val="0"/>
          <w:numId w:val="0"/>
        </w:numPr>
        <w:rPr>
          <w:i w:val="0"/>
        </w:rPr>
      </w:pPr>
      <w:r>
        <w:rPr>
          <w:i w:val="0"/>
        </w:rPr>
        <w:t>- realizarea</w:t>
      </w:r>
      <w:r w:rsidRPr="00FC1A69">
        <w:rPr>
          <w:i w:val="0"/>
        </w:rPr>
        <w:t xml:space="preserve"> căminelor de vane și a căminelor pentru debitmetrele mecanice care u</w:t>
      </w:r>
      <w:r>
        <w:rPr>
          <w:i w:val="0"/>
        </w:rPr>
        <w:t xml:space="preserve">rmează să se monteze pe antene, </w:t>
      </w:r>
      <w:r w:rsidRPr="00D02934">
        <w:rPr>
          <w:i w:val="0"/>
        </w:rPr>
        <w:t>din beton B200 (radier, pereţi şi placă), iar armăturile din OB 37, circulare, cu diametrul interior de 1,50m prevăzute cu rama şi capac din fontă, montate ingropat,  semnalizate corespunzator</w:t>
      </w:r>
    </w:p>
    <w:p w:rsidR="00A9742A" w:rsidRPr="002C2BFB" w:rsidRDefault="00A9742A" w:rsidP="00A9742A">
      <w:pPr>
        <w:ind w:left="-142" w:firstLine="142"/>
        <w:jc w:val="both"/>
        <w:rPr>
          <w:color w:val="000000"/>
          <w:sz w:val="24"/>
          <w:szCs w:val="24"/>
          <w:lang w:val="ro-RO"/>
        </w:rPr>
      </w:pPr>
      <w:r w:rsidRPr="002C2BFB">
        <w:rPr>
          <w:sz w:val="24"/>
          <w:szCs w:val="24"/>
          <w:lang w:val="ro-RO"/>
        </w:rPr>
        <w:t>-realizarea de</w:t>
      </w:r>
      <w:r w:rsidRPr="002C2BFB">
        <w:rPr>
          <w:i/>
          <w:lang w:val="ro-RO"/>
        </w:rPr>
        <w:t xml:space="preserve"> </w:t>
      </w:r>
      <w:r w:rsidRPr="002C2BFB">
        <w:rPr>
          <w:sz w:val="24"/>
          <w:szCs w:val="24"/>
          <w:lang w:val="ro-RO"/>
        </w:rPr>
        <w:t>alte categorii de lucrări</w:t>
      </w:r>
      <w:r>
        <w:rPr>
          <w:sz w:val="24"/>
          <w:szCs w:val="24"/>
          <w:lang w:val="ro-RO"/>
        </w:rPr>
        <w:t xml:space="preserve">: </w:t>
      </w:r>
      <w:r w:rsidRPr="002C2BFB">
        <w:rPr>
          <w:bCs/>
          <w:sz w:val="24"/>
          <w:szCs w:val="24"/>
          <w:lang w:val="ro-RO"/>
        </w:rPr>
        <w:t>racorduri pentru nodurile hidrotehnice necesare racordurilor la antenele noi;</w:t>
      </w:r>
      <w:r w:rsidRPr="002C2BFB">
        <w:rPr>
          <w:color w:val="000000"/>
          <w:sz w:val="24"/>
          <w:szCs w:val="24"/>
          <w:lang w:val="ro-RO"/>
        </w:rPr>
        <w:t xml:space="preserve"> dopuri de închidere la cap[tul conductelor noi, Pn 10, cu diametre corespunzatoare, precum si masive de ancoraj din beton B200.</w:t>
      </w:r>
    </w:p>
    <w:p w:rsidR="00A9742A" w:rsidRPr="00767562" w:rsidRDefault="00A9742A" w:rsidP="00A9742A">
      <w:pPr>
        <w:ind w:left="-142" w:firstLine="142"/>
        <w:jc w:val="both"/>
        <w:rPr>
          <w:color w:val="000000" w:themeColor="text1"/>
          <w:sz w:val="24"/>
          <w:szCs w:val="24"/>
        </w:rPr>
      </w:pPr>
      <w:r>
        <w:rPr>
          <w:color w:val="000000"/>
          <w:sz w:val="24"/>
          <w:szCs w:val="24"/>
        </w:rPr>
        <w:t>-</w:t>
      </w:r>
      <w:r w:rsidRPr="00211834">
        <w:rPr>
          <w:sz w:val="24"/>
          <w:szCs w:val="24"/>
        </w:rPr>
        <w:t>Realizarea traversarilor drumurilor de exploatare agricola existente</w:t>
      </w:r>
      <w:r>
        <w:rPr>
          <w:sz w:val="24"/>
          <w:szCs w:val="24"/>
        </w:rPr>
        <w:t xml:space="preserve"> </w:t>
      </w:r>
      <w:r w:rsidRPr="00211834">
        <w:rPr>
          <w:sz w:val="24"/>
          <w:szCs w:val="24"/>
        </w:rPr>
        <w:t xml:space="preserve">si </w:t>
      </w:r>
      <w:r>
        <w:rPr>
          <w:sz w:val="24"/>
          <w:szCs w:val="24"/>
        </w:rPr>
        <w:t>a traversarilor</w:t>
      </w:r>
      <w:r w:rsidRPr="00211834">
        <w:rPr>
          <w:sz w:val="24"/>
          <w:szCs w:val="24"/>
        </w:rPr>
        <w:t xml:space="preserve"> de canale</w:t>
      </w:r>
      <w:r>
        <w:rPr>
          <w:sz w:val="24"/>
          <w:szCs w:val="24"/>
        </w:rPr>
        <w:t xml:space="preserve"> cu </w:t>
      </w:r>
      <w:r w:rsidRPr="00211834">
        <w:rPr>
          <w:sz w:val="24"/>
          <w:szCs w:val="24"/>
        </w:rPr>
        <w:t xml:space="preserve"> conducte din otel, cu diametru mai mare decit diamertrul exterior al conductei din PE 100. </w:t>
      </w:r>
    </w:p>
    <w:p w:rsidR="00A9742A" w:rsidRPr="003D3874" w:rsidRDefault="00A9742A" w:rsidP="00A9742A">
      <w:pPr>
        <w:snapToGrid w:val="0"/>
        <w:jc w:val="both"/>
        <w:rPr>
          <w:b/>
          <w:bCs/>
          <w:i/>
          <w:iCs/>
          <w:sz w:val="24"/>
          <w:szCs w:val="24"/>
        </w:rPr>
      </w:pPr>
    </w:p>
    <w:p w:rsidR="00A9742A" w:rsidRPr="003D3874" w:rsidRDefault="00A9742A" w:rsidP="00A9742A">
      <w:pPr>
        <w:pStyle w:val="3ALINEAT3"/>
        <w:numPr>
          <w:ilvl w:val="0"/>
          <w:numId w:val="0"/>
        </w:numPr>
        <w:spacing w:before="0"/>
      </w:pPr>
      <w:r>
        <w:t xml:space="preserve">3. </w:t>
      </w:r>
      <w:r w:rsidRPr="003D3874">
        <w:t xml:space="preserve">Se propune </w:t>
      </w:r>
      <w:r>
        <w:t xml:space="preserve">va achiziționa </w:t>
      </w:r>
      <w:r w:rsidRPr="003D3874">
        <w:t>1 instalație de irigat TIP pivot fix, având lungimea  L=551 m, 1 instalație tip rampă de irigat cu deplasare laterală cu o lungime L= 355 m și 3 instalații de irigat cu tambur și furtun</w:t>
      </w:r>
      <w:r>
        <w:t>.</w:t>
      </w:r>
    </w:p>
    <w:p w:rsidR="00A9742A" w:rsidRPr="002862D6" w:rsidRDefault="00A9742A" w:rsidP="00A9742A">
      <w:pPr>
        <w:jc w:val="both"/>
        <w:rPr>
          <w:color w:val="FF0000"/>
          <w:sz w:val="24"/>
          <w:szCs w:val="24"/>
        </w:rPr>
      </w:pPr>
    </w:p>
    <w:p w:rsidR="00A9742A" w:rsidRPr="00D77A7F" w:rsidRDefault="00A9742A" w:rsidP="00A9742A">
      <w:pPr>
        <w:pStyle w:val="Corptext"/>
        <w:spacing w:line="240" w:lineRule="auto"/>
        <w:jc w:val="both"/>
        <w:rPr>
          <w:rFonts w:ascii="Times New Roman" w:hAnsi="Times New Roman"/>
          <w:color w:val="000000" w:themeColor="text1"/>
          <w:sz w:val="24"/>
          <w:szCs w:val="24"/>
        </w:rPr>
      </w:pPr>
      <w:r w:rsidRPr="00D77A7F">
        <w:rPr>
          <w:rFonts w:ascii="Times New Roman" w:hAnsi="Times New Roman"/>
          <w:color w:val="000000" w:themeColor="text1"/>
          <w:sz w:val="24"/>
          <w:szCs w:val="24"/>
        </w:rPr>
        <w:t xml:space="preserve">       Organizarea de santier se va realiza exclusiv in incinta statiei SPP 23 Tichilești, intr-o zona ingradita si va avea dotarea specifica (bransament electric provizoriu,amenajare acces incinta, spatiu de depozitare tip container pentru material, pubele pentru stocarea deseurilor).</w:t>
      </w:r>
    </w:p>
    <w:p w:rsidR="00A9742A" w:rsidRPr="00D77A7F" w:rsidRDefault="00A9742A" w:rsidP="00A9742A">
      <w:pPr>
        <w:jc w:val="both"/>
        <w:rPr>
          <w:color w:val="000000" w:themeColor="text1"/>
          <w:sz w:val="24"/>
          <w:szCs w:val="24"/>
        </w:rPr>
      </w:pPr>
      <w:r w:rsidRPr="00D77A7F">
        <w:rPr>
          <w:color w:val="000000" w:themeColor="text1"/>
          <w:sz w:val="24"/>
          <w:szCs w:val="24"/>
          <w:lang w:val="it-IT"/>
        </w:rPr>
        <w:t xml:space="preserve">       Lucrarile efectuate nu vor afecta constructiile invecinate, nu necesită tăieri de arbori/arbuști și nici crearea de căi noi de acces.</w:t>
      </w:r>
    </w:p>
    <w:p w:rsidR="00A9742A" w:rsidRPr="00D77A7F" w:rsidRDefault="00A9742A" w:rsidP="00A9742A">
      <w:pPr>
        <w:widowControl w:val="0"/>
        <w:shd w:val="clear" w:color="auto" w:fill="FFFFFF"/>
        <w:tabs>
          <w:tab w:val="left" w:pos="1253"/>
          <w:tab w:val="left" w:leader="dot" w:pos="4502"/>
          <w:tab w:val="left" w:leader="dot" w:pos="6125"/>
        </w:tabs>
        <w:suppressAutoHyphens/>
        <w:autoSpaceDE w:val="0"/>
        <w:jc w:val="both"/>
        <w:rPr>
          <w:rFonts w:ascii="Arial" w:hAnsi="Arial" w:cs="Arial"/>
          <w:color w:val="000000" w:themeColor="text1"/>
          <w:sz w:val="23"/>
          <w:szCs w:val="23"/>
          <w:lang w:val="en-US"/>
        </w:rPr>
      </w:pPr>
      <w:r w:rsidRPr="00D77A7F">
        <w:rPr>
          <w:color w:val="000000" w:themeColor="text1"/>
          <w:sz w:val="24"/>
          <w:szCs w:val="24"/>
        </w:rPr>
        <w:lastRenderedPageBreak/>
        <w:t xml:space="preserve">    </w:t>
      </w:r>
    </w:p>
    <w:p w:rsidR="00A9742A" w:rsidRPr="00D77A7F" w:rsidRDefault="00A9742A" w:rsidP="00A9742A">
      <w:pPr>
        <w:pStyle w:val="Corptext"/>
        <w:spacing w:line="240" w:lineRule="auto"/>
        <w:ind w:right="11"/>
        <w:jc w:val="both"/>
        <w:rPr>
          <w:rStyle w:val="tpa1"/>
          <w:rFonts w:ascii="Times New Roman" w:hAnsi="Times New Roman"/>
          <w:b/>
          <w:color w:val="000000" w:themeColor="text1"/>
          <w:sz w:val="24"/>
          <w:szCs w:val="24"/>
          <w:lang w:val="ro-RO"/>
        </w:rPr>
      </w:pPr>
      <w:r w:rsidRPr="00D77A7F">
        <w:rPr>
          <w:rStyle w:val="tpa1"/>
          <w:rFonts w:ascii="Times New Roman" w:hAnsi="Times New Roman"/>
          <w:b/>
          <w:color w:val="000000" w:themeColor="text1"/>
          <w:sz w:val="24"/>
          <w:szCs w:val="24"/>
          <w:lang w:val="ro-RO"/>
        </w:rPr>
        <w:t xml:space="preserve">b) Cumularea cu alte proiecte existente și/sau aprobate: </w:t>
      </w:r>
    </w:p>
    <w:p w:rsidR="00A9742A" w:rsidRPr="00D77A7F" w:rsidRDefault="00A9742A" w:rsidP="00A9742A">
      <w:pPr>
        <w:pStyle w:val="Corptext"/>
        <w:spacing w:line="240" w:lineRule="auto"/>
        <w:ind w:right="11"/>
        <w:jc w:val="both"/>
        <w:rPr>
          <w:rStyle w:val="tpa1"/>
          <w:rFonts w:ascii="Times New Roman" w:hAnsi="Times New Roman"/>
          <w:color w:val="000000" w:themeColor="text1"/>
          <w:spacing w:val="3"/>
          <w:sz w:val="24"/>
          <w:szCs w:val="24"/>
        </w:rPr>
      </w:pPr>
    </w:p>
    <w:p w:rsidR="00A9742A" w:rsidRPr="00D77A7F" w:rsidRDefault="00A9742A" w:rsidP="00A9742A">
      <w:pPr>
        <w:jc w:val="both"/>
        <w:rPr>
          <w:color w:val="000000" w:themeColor="text1"/>
          <w:sz w:val="24"/>
          <w:szCs w:val="24"/>
          <w:lang w:val="ro-RO"/>
        </w:rPr>
      </w:pPr>
      <w:r w:rsidRPr="00D77A7F">
        <w:rPr>
          <w:color w:val="000000" w:themeColor="text1"/>
          <w:sz w:val="24"/>
          <w:szCs w:val="24"/>
          <w:lang w:val="ro-RO"/>
        </w:rPr>
        <w:t xml:space="preserve">       În zona amplasamentului proiectului nu mai există reglementat un alt proiect si având în vedere specificul lucrărilor propuse prin prezentul proiect, respectiv tipul  lucrărilor, precum și condițiile impuse prin prezenta Decizie de Incadrare, nu va genera un impact negativ semnificativ cumulat asupra factorilor de mediu. </w:t>
      </w:r>
    </w:p>
    <w:p w:rsidR="00A9742A" w:rsidRPr="00D77A7F" w:rsidRDefault="00A9742A" w:rsidP="00A9742A">
      <w:pPr>
        <w:widowControl w:val="0"/>
        <w:tabs>
          <w:tab w:val="left" w:pos="284"/>
        </w:tabs>
        <w:autoSpaceDE w:val="0"/>
        <w:autoSpaceDN w:val="0"/>
        <w:adjustRightInd w:val="0"/>
        <w:spacing w:before="120" w:after="120"/>
        <w:jc w:val="both"/>
        <w:rPr>
          <w:rStyle w:val="tpa1"/>
          <w:b/>
          <w:color w:val="000000" w:themeColor="text1"/>
          <w:sz w:val="24"/>
          <w:szCs w:val="24"/>
          <w:lang w:val="ro-RO"/>
        </w:rPr>
      </w:pPr>
      <w:r w:rsidRPr="00D77A7F">
        <w:rPr>
          <w:rStyle w:val="tpa1"/>
          <w:b/>
          <w:color w:val="000000" w:themeColor="text1"/>
          <w:sz w:val="24"/>
          <w:szCs w:val="24"/>
          <w:lang w:val="ro-RO"/>
        </w:rPr>
        <w:t xml:space="preserve">c) Utilizarea resurselor naturale, în special a solului, a terenurilor, a apei și a biodiversității: </w:t>
      </w:r>
    </w:p>
    <w:p w:rsidR="00A9742A" w:rsidRPr="00D77A7F" w:rsidRDefault="00A9742A" w:rsidP="00A9742A">
      <w:pPr>
        <w:widowControl w:val="0"/>
        <w:tabs>
          <w:tab w:val="left" w:pos="284"/>
        </w:tabs>
        <w:autoSpaceDE w:val="0"/>
        <w:autoSpaceDN w:val="0"/>
        <w:adjustRightInd w:val="0"/>
        <w:jc w:val="both"/>
        <w:rPr>
          <w:rStyle w:val="tpa1"/>
          <w:color w:val="000000" w:themeColor="text1"/>
          <w:sz w:val="24"/>
          <w:szCs w:val="24"/>
          <w:lang w:val="ro-RO"/>
        </w:rPr>
      </w:pPr>
      <w:r w:rsidRPr="00D77A7F">
        <w:rPr>
          <w:rStyle w:val="tpa1"/>
          <w:color w:val="000000" w:themeColor="text1"/>
          <w:sz w:val="24"/>
          <w:szCs w:val="24"/>
          <w:lang w:val="ro-RO"/>
        </w:rPr>
        <w:t xml:space="preserve">        Proiectul implică utilizarea de resurse naturale pe perioada executării lucrărilor, după cum urmează: lemn pentru executarea cofrajelor, nisip și pietriș pentru prepararea de mortare și betoane pentru executarea de fundații sau alte asemenea lucrări.</w:t>
      </w:r>
    </w:p>
    <w:p w:rsidR="00A9742A" w:rsidRPr="00D77A7F" w:rsidRDefault="00A9742A" w:rsidP="00A9742A">
      <w:pPr>
        <w:pStyle w:val="Corptext"/>
        <w:spacing w:line="240" w:lineRule="auto"/>
        <w:jc w:val="both"/>
        <w:rPr>
          <w:rFonts w:ascii="Times New Roman" w:hAnsi="Times New Roman"/>
          <w:b/>
          <w:color w:val="000000" w:themeColor="text1"/>
          <w:sz w:val="24"/>
          <w:szCs w:val="24"/>
          <w:lang w:val="ro-RO" w:eastAsia="ro-RO"/>
        </w:rPr>
      </w:pPr>
      <w:r w:rsidRPr="00D77A7F">
        <w:rPr>
          <w:rStyle w:val="tpa1"/>
          <w:rFonts w:ascii="Times New Roman" w:hAnsi="Times New Roman"/>
          <w:color w:val="000000" w:themeColor="text1"/>
          <w:sz w:val="24"/>
          <w:szCs w:val="24"/>
          <w:lang w:val="ro-RO"/>
        </w:rPr>
        <w:t xml:space="preserve">        </w:t>
      </w:r>
      <w:r w:rsidRPr="00D77A7F">
        <w:rPr>
          <w:rFonts w:ascii="Times New Roman" w:hAnsi="Times New Roman"/>
          <w:b/>
          <w:bCs/>
          <w:color w:val="000000" w:themeColor="text1"/>
          <w:sz w:val="24"/>
          <w:szCs w:val="24"/>
          <w:lang w:val="ro-RO" w:eastAsia="ro-RO"/>
        </w:rPr>
        <w:t xml:space="preserve">d) </w:t>
      </w:r>
      <w:r w:rsidRPr="00D77A7F">
        <w:rPr>
          <w:rFonts w:ascii="Times New Roman" w:hAnsi="Times New Roman"/>
          <w:b/>
          <w:color w:val="000000" w:themeColor="text1"/>
          <w:sz w:val="24"/>
          <w:szCs w:val="24"/>
          <w:lang w:val="ro-RO" w:eastAsia="ro-RO"/>
        </w:rPr>
        <w:t>Cantitatea şi tipurile de deşeuri generate/gestionate:</w:t>
      </w:r>
    </w:p>
    <w:p w:rsidR="00A9742A" w:rsidRPr="00D77A7F" w:rsidRDefault="00A9742A" w:rsidP="00A9742A">
      <w:pPr>
        <w:jc w:val="both"/>
        <w:rPr>
          <w:color w:val="000000" w:themeColor="text1"/>
          <w:sz w:val="24"/>
          <w:szCs w:val="24"/>
          <w:lang w:val="ro-RO"/>
        </w:rPr>
      </w:pPr>
      <w:r w:rsidRPr="00D77A7F">
        <w:rPr>
          <w:color w:val="000000" w:themeColor="text1"/>
          <w:sz w:val="24"/>
          <w:szCs w:val="24"/>
          <w:lang w:val="ro-RO"/>
        </w:rPr>
        <w:t>În etapa de execuţie a proiectului vor rezulta următoarele categorii de deşeuri:</w:t>
      </w:r>
    </w:p>
    <w:p w:rsidR="00A9742A" w:rsidRPr="00D77A7F" w:rsidRDefault="00A9742A" w:rsidP="00A9742A">
      <w:pPr>
        <w:numPr>
          <w:ilvl w:val="0"/>
          <w:numId w:val="5"/>
        </w:numPr>
        <w:jc w:val="both"/>
        <w:rPr>
          <w:color w:val="000000" w:themeColor="text1"/>
          <w:sz w:val="24"/>
          <w:szCs w:val="24"/>
          <w:lang w:val="ro-RO" w:eastAsia="ro-RO"/>
        </w:rPr>
      </w:pPr>
      <w:r w:rsidRPr="00D77A7F">
        <w:rPr>
          <w:color w:val="000000" w:themeColor="text1"/>
          <w:sz w:val="24"/>
          <w:szCs w:val="24"/>
          <w:lang w:val="ro-RO" w:eastAsia="ro-RO"/>
        </w:rPr>
        <w:t>deșeuri de ambalaje diverse -ambalaje de hârtie și carton (cod 15 01 01), ambalaje de materiale plastice (cod 15 01 02), ambalaje amestecate (cod 15 01 06), deşeuri provenite din constructii(cod 17 01 07), deseuri metalice(cod 17 04 07),  care se vor preda pentru valorificare operatorilor autorizați;</w:t>
      </w:r>
    </w:p>
    <w:p w:rsidR="00A9742A" w:rsidRPr="00D77A7F" w:rsidRDefault="00A9742A" w:rsidP="00A9742A">
      <w:pPr>
        <w:numPr>
          <w:ilvl w:val="0"/>
          <w:numId w:val="5"/>
        </w:numPr>
        <w:jc w:val="both"/>
        <w:rPr>
          <w:color w:val="000000" w:themeColor="text1"/>
          <w:sz w:val="24"/>
          <w:szCs w:val="24"/>
          <w:lang w:eastAsia="ro-RO"/>
        </w:rPr>
      </w:pPr>
      <w:r w:rsidRPr="00D77A7F">
        <w:rPr>
          <w:color w:val="000000" w:themeColor="text1"/>
          <w:sz w:val="24"/>
          <w:szCs w:val="24"/>
          <w:lang w:val="ro-RO" w:eastAsia="ro-RO"/>
        </w:rPr>
        <w:t>deşeuri menajere rezultate din activitatea socială a personalului implicat în realizarea lucrărilor (cod 20 03 01) care vor fi preluate de operatori autorizați.</w:t>
      </w:r>
    </w:p>
    <w:p w:rsidR="00A9742A" w:rsidRPr="00D77A7F" w:rsidRDefault="00A9742A" w:rsidP="00A9742A">
      <w:pPr>
        <w:jc w:val="both"/>
        <w:rPr>
          <w:color w:val="000000" w:themeColor="text1"/>
          <w:sz w:val="24"/>
          <w:szCs w:val="24"/>
          <w:lang w:val="ro-RO" w:eastAsia="ro-RO"/>
        </w:rPr>
      </w:pPr>
      <w:r w:rsidRPr="00D77A7F">
        <w:rPr>
          <w:color w:val="000000" w:themeColor="text1"/>
          <w:sz w:val="24"/>
          <w:szCs w:val="24"/>
          <w:lang w:val="ro-RO" w:eastAsia="ro-RO"/>
        </w:rPr>
        <w:t xml:space="preserve">Toate deșeurile rezultate vor fi gestionate conform prevederilor </w:t>
      </w:r>
      <w:r w:rsidRPr="00D77A7F">
        <w:rPr>
          <w:i/>
          <w:color w:val="000000" w:themeColor="text1"/>
          <w:sz w:val="24"/>
          <w:szCs w:val="24"/>
          <w:lang w:val="ro-RO" w:eastAsia="ro-RO"/>
        </w:rPr>
        <w:t xml:space="preserve">Legii nr. 211/2011 privind regimul deşeurilor, </w:t>
      </w:r>
      <w:r w:rsidRPr="00D77A7F">
        <w:rPr>
          <w:color w:val="000000" w:themeColor="text1"/>
          <w:sz w:val="24"/>
          <w:szCs w:val="24"/>
          <w:lang w:val="ro-RO" w:eastAsia="ro-RO"/>
        </w:rPr>
        <w:t xml:space="preserve">republicată cu modificările și completările ulterioare şi </w:t>
      </w:r>
      <w:r w:rsidRPr="00D77A7F">
        <w:rPr>
          <w:i/>
          <w:color w:val="000000" w:themeColor="text1"/>
          <w:sz w:val="24"/>
          <w:szCs w:val="24"/>
          <w:lang w:val="ro-RO" w:eastAsia="ro-RO"/>
        </w:rPr>
        <w:t>H.G. nr.856/2002 privind evidenţa gestiunii deşeurilor şi pentru aprobarea listei cuprinzând deşeurile, inclusiv deşeurile periculoase</w:t>
      </w:r>
      <w:r w:rsidRPr="00D77A7F">
        <w:rPr>
          <w:color w:val="000000" w:themeColor="text1"/>
          <w:sz w:val="24"/>
          <w:szCs w:val="24"/>
          <w:lang w:val="ro-RO" w:eastAsia="ro-RO"/>
        </w:rPr>
        <w:t xml:space="preserve">, cu modificările ulterioare. </w:t>
      </w:r>
    </w:p>
    <w:p w:rsidR="00A9742A" w:rsidRPr="00D77A7F" w:rsidRDefault="00A9742A" w:rsidP="00A9742A">
      <w:pPr>
        <w:jc w:val="both"/>
        <w:rPr>
          <w:color w:val="000000" w:themeColor="text1"/>
          <w:sz w:val="24"/>
          <w:szCs w:val="24"/>
          <w:lang w:val="ro-RO"/>
        </w:rPr>
      </w:pPr>
      <w:r w:rsidRPr="00D77A7F">
        <w:rPr>
          <w:color w:val="000000" w:themeColor="text1"/>
          <w:sz w:val="24"/>
          <w:szCs w:val="24"/>
          <w:lang w:val="ro-RO"/>
        </w:rPr>
        <w:t>Materialele refolosibile şi deşeurile valorificabile se vor valorifica prin operatori autorizați conform legislaţiei în vigoare.</w:t>
      </w:r>
    </w:p>
    <w:p w:rsidR="00A9742A" w:rsidRPr="00D77A7F" w:rsidRDefault="00A9742A" w:rsidP="00A9742A">
      <w:pPr>
        <w:jc w:val="both"/>
        <w:rPr>
          <w:color w:val="000000" w:themeColor="text1"/>
          <w:sz w:val="24"/>
          <w:szCs w:val="24"/>
          <w:lang w:val="ro-RO"/>
        </w:rPr>
      </w:pPr>
      <w:r w:rsidRPr="00D77A7F">
        <w:rPr>
          <w:color w:val="000000" w:themeColor="text1"/>
          <w:sz w:val="24"/>
          <w:szCs w:val="24"/>
          <w:lang w:val="ro-RO"/>
        </w:rPr>
        <w:t>Ambalajele şi deşeurile proprii ale constructorului (deşeuri de ambalaje fără/cu reziduuri periculoase, absorbanţi cu substanţe periculoase, deşeuri menajere, etc.) vor fi predate agenţilor economici autorizaţi pentru valorificarea/eliminarea lor.</w:t>
      </w:r>
    </w:p>
    <w:p w:rsidR="00A9742A" w:rsidRPr="00D77A7F" w:rsidRDefault="00A9742A" w:rsidP="00A9742A">
      <w:pPr>
        <w:jc w:val="both"/>
        <w:rPr>
          <w:color w:val="000000" w:themeColor="text1"/>
          <w:sz w:val="24"/>
          <w:szCs w:val="24"/>
          <w:lang w:val="ro-RO" w:eastAsia="ro-RO"/>
        </w:rPr>
      </w:pPr>
      <w:r w:rsidRPr="00D77A7F">
        <w:rPr>
          <w:color w:val="000000" w:themeColor="text1"/>
          <w:sz w:val="24"/>
          <w:szCs w:val="24"/>
          <w:lang w:val="ro-RO" w:eastAsia="ro-RO"/>
        </w:rPr>
        <w:t xml:space="preserve">Gestionarea deşeurilor se va efectua în condiţii de protecţie a sănătăţii populaţiei şi a mediului înconjurător. Constructorul pe perioada executiei lucrarilor, va asigura: </w:t>
      </w:r>
    </w:p>
    <w:p w:rsidR="00A9742A" w:rsidRPr="00D77A7F" w:rsidRDefault="00A9742A" w:rsidP="00A9742A">
      <w:pPr>
        <w:numPr>
          <w:ilvl w:val="0"/>
          <w:numId w:val="8"/>
        </w:numPr>
        <w:tabs>
          <w:tab w:val="clear" w:pos="720"/>
          <w:tab w:val="num" w:pos="360"/>
        </w:tabs>
        <w:ind w:left="360"/>
        <w:jc w:val="both"/>
        <w:rPr>
          <w:color w:val="000000" w:themeColor="text1"/>
          <w:sz w:val="24"/>
          <w:szCs w:val="24"/>
          <w:lang w:val="ro-RO" w:eastAsia="ro-RO"/>
        </w:rPr>
      </w:pPr>
      <w:r w:rsidRPr="00D77A7F">
        <w:rPr>
          <w:color w:val="000000" w:themeColor="text1"/>
          <w:sz w:val="24"/>
          <w:szCs w:val="24"/>
          <w:lang w:val="ro-RO" w:eastAsia="ro-RO"/>
        </w:rPr>
        <w:t>colectarea selectivă a deşeurilor rezultate în urma lucrărilor;</w:t>
      </w:r>
    </w:p>
    <w:p w:rsidR="00A9742A" w:rsidRPr="00D77A7F" w:rsidRDefault="00A9742A" w:rsidP="00A9742A">
      <w:pPr>
        <w:numPr>
          <w:ilvl w:val="0"/>
          <w:numId w:val="8"/>
        </w:numPr>
        <w:tabs>
          <w:tab w:val="clear" w:pos="720"/>
          <w:tab w:val="num" w:pos="360"/>
        </w:tabs>
        <w:ind w:left="360"/>
        <w:jc w:val="both"/>
        <w:rPr>
          <w:color w:val="000000" w:themeColor="text1"/>
          <w:sz w:val="24"/>
          <w:szCs w:val="24"/>
          <w:lang w:val="ro-RO" w:eastAsia="ro-RO"/>
        </w:rPr>
      </w:pPr>
      <w:r w:rsidRPr="00D77A7F">
        <w:rPr>
          <w:color w:val="000000" w:themeColor="text1"/>
          <w:sz w:val="24"/>
          <w:szCs w:val="24"/>
          <w:lang w:val="ro-RO" w:eastAsia="ro-RO"/>
        </w:rPr>
        <w:t>stocarea corespunzătoare a fiecărui deşeu în recipiente metalice /PVC etanşe;</w:t>
      </w:r>
    </w:p>
    <w:p w:rsidR="00A9742A" w:rsidRPr="00D77A7F" w:rsidRDefault="00A9742A" w:rsidP="00A9742A">
      <w:pPr>
        <w:numPr>
          <w:ilvl w:val="0"/>
          <w:numId w:val="8"/>
        </w:numPr>
        <w:tabs>
          <w:tab w:val="clear" w:pos="720"/>
          <w:tab w:val="num" w:pos="360"/>
        </w:tabs>
        <w:ind w:left="360"/>
        <w:jc w:val="both"/>
        <w:rPr>
          <w:color w:val="000000" w:themeColor="text1"/>
          <w:sz w:val="24"/>
          <w:szCs w:val="24"/>
          <w:lang w:val="ro-RO" w:eastAsia="ro-RO"/>
        </w:rPr>
      </w:pPr>
      <w:r w:rsidRPr="00D77A7F">
        <w:rPr>
          <w:color w:val="000000" w:themeColor="text1"/>
          <w:sz w:val="24"/>
          <w:szCs w:val="24"/>
          <w:lang w:val="ro-RO" w:eastAsia="ro-RO"/>
        </w:rPr>
        <w:t>transportul deşeurilor la locul de stocare temporară în condiţii de siguranţă.</w:t>
      </w:r>
    </w:p>
    <w:p w:rsidR="00A9742A" w:rsidRPr="00D77A7F" w:rsidRDefault="00A9742A" w:rsidP="00A9742A">
      <w:pPr>
        <w:widowControl w:val="0"/>
        <w:tabs>
          <w:tab w:val="num" w:pos="1080"/>
        </w:tabs>
        <w:autoSpaceDE w:val="0"/>
        <w:autoSpaceDN w:val="0"/>
        <w:adjustRightInd w:val="0"/>
        <w:spacing w:before="120" w:after="120"/>
        <w:ind w:right="-58"/>
        <w:jc w:val="both"/>
        <w:rPr>
          <w:color w:val="000000" w:themeColor="text1"/>
          <w:sz w:val="24"/>
          <w:szCs w:val="24"/>
          <w:lang w:val="ro-RO"/>
        </w:rPr>
      </w:pPr>
      <w:r w:rsidRPr="00D77A7F">
        <w:rPr>
          <w:rStyle w:val="li1"/>
          <w:color w:val="000000" w:themeColor="text1"/>
          <w:sz w:val="24"/>
          <w:szCs w:val="24"/>
          <w:lang w:val="ro-RO"/>
        </w:rPr>
        <w:t>e)</w:t>
      </w:r>
      <w:r w:rsidRPr="00D77A7F">
        <w:rPr>
          <w:rStyle w:val="li1"/>
          <w:b w:val="0"/>
          <w:color w:val="000000" w:themeColor="text1"/>
          <w:sz w:val="24"/>
          <w:szCs w:val="24"/>
          <w:lang w:val="ro-RO"/>
        </w:rPr>
        <w:t xml:space="preserve"> </w:t>
      </w:r>
      <w:r w:rsidRPr="00D77A7F">
        <w:rPr>
          <w:rStyle w:val="tli1"/>
          <w:b/>
          <w:color w:val="000000" w:themeColor="text1"/>
          <w:sz w:val="24"/>
          <w:szCs w:val="24"/>
          <w:lang w:val="ro-RO"/>
        </w:rPr>
        <w:t>Poluarea și alte efecte negative</w:t>
      </w:r>
      <w:r w:rsidRPr="00D77A7F">
        <w:rPr>
          <w:rStyle w:val="li1"/>
          <w:b w:val="0"/>
          <w:color w:val="000000" w:themeColor="text1"/>
          <w:sz w:val="24"/>
          <w:szCs w:val="24"/>
          <w:lang w:val="ro-RO"/>
        </w:rPr>
        <w:t xml:space="preserve"> </w:t>
      </w:r>
      <w:bookmarkStart w:id="41" w:name="do|ax3|pt1|lif"/>
    </w:p>
    <w:p w:rsidR="00A9742A" w:rsidRPr="00D77A7F" w:rsidRDefault="00A9742A" w:rsidP="00A9742A">
      <w:pPr>
        <w:ind w:firstLine="720"/>
        <w:jc w:val="both"/>
        <w:rPr>
          <w:color w:val="000000" w:themeColor="text1"/>
          <w:sz w:val="24"/>
          <w:szCs w:val="24"/>
          <w:lang w:val="ro-RO"/>
        </w:rPr>
      </w:pPr>
      <w:r w:rsidRPr="00D77A7F">
        <w:rPr>
          <w:color w:val="000000" w:themeColor="text1"/>
          <w:sz w:val="24"/>
          <w:szCs w:val="24"/>
          <w:lang w:val="ro-RO"/>
        </w:rPr>
        <w:t>În perioada de execuţie a lucrărilor necesare realizării proiectului, principalele surse de poluare a aerului vor fi reprezentate de:</w:t>
      </w:r>
    </w:p>
    <w:p w:rsidR="00A9742A" w:rsidRPr="00D77A7F" w:rsidRDefault="00A9742A" w:rsidP="00A9742A">
      <w:pPr>
        <w:pStyle w:val="Listparagraf"/>
        <w:numPr>
          <w:ilvl w:val="0"/>
          <w:numId w:val="6"/>
        </w:numPr>
        <w:jc w:val="both"/>
        <w:rPr>
          <w:color w:val="000000" w:themeColor="text1"/>
          <w:lang w:val="ro-RO"/>
        </w:rPr>
      </w:pPr>
      <w:r w:rsidRPr="00D77A7F">
        <w:rPr>
          <w:color w:val="000000" w:themeColor="text1"/>
          <w:lang w:val="ro-RO"/>
        </w:rPr>
        <w:t>activităţile de manevrare a maselor de pământ (terasamente, lucrări de pozare a traseelor de cabluri, încărcare – descărcare, transport, etc.), a unor materiale de construcţie şi a deşeurilor din lucrările de construcţie propuse, dar  lucrările propuse prin proiect au o durată estimată de cca.24 luni. Lucrările aferente proiectului vor fi realizate cu utilaje și mijloace de transport omologate (drujbe, excavator, buldozer, încărcător, automacara, autocamioane, autobetoniere, tractor pe pneuri cu remorcă, tractor cu troliu pe pneuri, macara, troliu electric, malaxor acționat electric pentru preparare mortare, motopompă, mașină automată cu acționare electrică pentru tăiat și îndreptat   oțel beton, mașină de fasonat fier beton, mașină de găurit electrică, etc.). Având în vedere aceste lucruri, tehnologia și perioada relativ scurtă de execuție, amplasamentul proiectului, se apreciază că proiectul va  avea un impact redus asupra factorului de mediu aer.</w:t>
      </w:r>
    </w:p>
    <w:p w:rsidR="00A9742A" w:rsidRPr="00D77A7F" w:rsidRDefault="00A9742A" w:rsidP="00A9742A">
      <w:pPr>
        <w:ind w:firstLine="720"/>
        <w:jc w:val="both"/>
        <w:rPr>
          <w:color w:val="000000" w:themeColor="text1"/>
          <w:sz w:val="24"/>
          <w:szCs w:val="24"/>
          <w:lang w:val="ro-RO" w:eastAsia="ro-RO"/>
        </w:rPr>
      </w:pPr>
      <w:r w:rsidRPr="00D77A7F">
        <w:rPr>
          <w:b/>
          <w:i/>
          <w:color w:val="000000" w:themeColor="text1"/>
          <w:sz w:val="24"/>
          <w:szCs w:val="24"/>
          <w:lang w:val="ro-RO" w:eastAsia="ro-RO"/>
        </w:rPr>
        <w:t>Zgomot şi vibraţii –</w:t>
      </w:r>
      <w:r w:rsidRPr="00D77A7F">
        <w:rPr>
          <w:color w:val="000000" w:themeColor="text1"/>
          <w:sz w:val="24"/>
          <w:szCs w:val="24"/>
          <w:lang w:val="ro-RO"/>
        </w:rPr>
        <w:t xml:space="preserve">zgomotul și vibrațiile vor fi generate de activităţile de transport și manipulare a materialelor folosite, funcţionarea mijloacelor de transport, a utilajelor terasiere și </w:t>
      </w:r>
      <w:r w:rsidRPr="00D77A7F">
        <w:rPr>
          <w:color w:val="000000" w:themeColor="text1"/>
          <w:sz w:val="24"/>
          <w:szCs w:val="24"/>
          <w:lang w:val="ro-RO" w:eastAsia="ro-RO"/>
        </w:rPr>
        <w:t xml:space="preserve">se vor manifesta pe perioade limitate de timp în zona de execuție a lucrărilor. </w:t>
      </w:r>
    </w:p>
    <w:p w:rsidR="00A9742A" w:rsidRPr="00D77A7F" w:rsidRDefault="00A9742A" w:rsidP="00A9742A">
      <w:pPr>
        <w:autoSpaceDE w:val="0"/>
        <w:autoSpaceDN w:val="0"/>
        <w:adjustRightInd w:val="0"/>
        <w:ind w:firstLine="720"/>
        <w:jc w:val="both"/>
        <w:rPr>
          <w:color w:val="000000" w:themeColor="text1"/>
          <w:sz w:val="24"/>
          <w:szCs w:val="24"/>
          <w:lang w:val="ro-RO" w:eastAsia="ro-RO"/>
        </w:rPr>
      </w:pPr>
      <w:r w:rsidRPr="00D77A7F">
        <w:rPr>
          <w:b/>
          <w:i/>
          <w:color w:val="000000" w:themeColor="text1"/>
          <w:sz w:val="24"/>
          <w:szCs w:val="24"/>
          <w:lang w:val="ro-RO"/>
        </w:rPr>
        <w:t>Factorul de mediu sol</w:t>
      </w:r>
      <w:r w:rsidRPr="00D77A7F">
        <w:rPr>
          <w:b/>
          <w:color w:val="000000" w:themeColor="text1"/>
          <w:sz w:val="24"/>
          <w:szCs w:val="24"/>
          <w:lang w:val="ro-RO"/>
        </w:rPr>
        <w:t>.</w:t>
      </w:r>
      <w:r w:rsidRPr="00D77A7F">
        <w:rPr>
          <w:color w:val="000000" w:themeColor="text1"/>
          <w:sz w:val="24"/>
          <w:szCs w:val="24"/>
          <w:lang w:val="ro-RO"/>
        </w:rPr>
        <w:t xml:space="preserve"> </w:t>
      </w:r>
      <w:r w:rsidRPr="00D77A7F">
        <w:rPr>
          <w:color w:val="000000" w:themeColor="text1"/>
          <w:sz w:val="24"/>
          <w:szCs w:val="24"/>
          <w:lang w:val="ro-RO" w:eastAsia="ro-RO"/>
        </w:rPr>
        <w:t xml:space="preserve">În condiţiile respectării etapelor și tehnologiei de execuţie a proiectului, a întreținerii adecvate a utilajelor (inspecții tehnice la zi) și a manipulării </w:t>
      </w:r>
      <w:r w:rsidRPr="00D77A7F">
        <w:rPr>
          <w:color w:val="000000" w:themeColor="text1"/>
          <w:sz w:val="24"/>
          <w:szCs w:val="24"/>
          <w:lang w:val="ro-RO" w:eastAsia="ro-RO"/>
        </w:rPr>
        <w:lastRenderedPageBreak/>
        <w:t xml:space="preserve">corespunzătoare a materialelor și a deşeurilor se estimează că impactul asupra solului din zona amplasamentului va fi redus. </w:t>
      </w:r>
    </w:p>
    <w:p w:rsidR="00A9742A" w:rsidRPr="00D77A7F" w:rsidRDefault="00A9742A" w:rsidP="00A9742A">
      <w:pPr>
        <w:autoSpaceDE w:val="0"/>
        <w:autoSpaceDN w:val="0"/>
        <w:adjustRightInd w:val="0"/>
        <w:ind w:firstLine="720"/>
        <w:jc w:val="both"/>
        <w:rPr>
          <w:color w:val="000000" w:themeColor="text1"/>
          <w:sz w:val="24"/>
          <w:szCs w:val="24"/>
          <w:lang w:val="ro-RO" w:eastAsia="ro-RO"/>
        </w:rPr>
      </w:pPr>
      <w:r w:rsidRPr="00D77A7F">
        <w:rPr>
          <w:b/>
          <w:i/>
          <w:color w:val="000000" w:themeColor="text1"/>
          <w:sz w:val="24"/>
          <w:szCs w:val="24"/>
          <w:lang w:val="ro-RO" w:eastAsia="ro-RO"/>
        </w:rPr>
        <w:t>Factorul de mediu apă</w:t>
      </w:r>
      <w:r w:rsidRPr="00D77A7F">
        <w:rPr>
          <w:color w:val="000000" w:themeColor="text1"/>
          <w:sz w:val="24"/>
          <w:szCs w:val="24"/>
          <w:lang w:val="ro-RO" w:eastAsia="ro-RO"/>
        </w:rPr>
        <w:t xml:space="preserve"> – având în vedere caracteristicile proiectului, pe perioada de execuție </w:t>
      </w:r>
      <w:bookmarkEnd w:id="41"/>
      <w:r w:rsidRPr="00D77A7F">
        <w:rPr>
          <w:color w:val="000000" w:themeColor="text1"/>
          <w:sz w:val="24"/>
          <w:szCs w:val="24"/>
          <w:lang w:val="ro-RO" w:eastAsia="ro-RO"/>
        </w:rPr>
        <w:t xml:space="preserve">a lucrărilor vor exista evacuări de ape menajere, ape ce vor fi evacuate în rețeaua de canalizare din cadrul amplasamentului si apoi evacuate in reteaua oraseneasca de canalizare. </w:t>
      </w:r>
    </w:p>
    <w:p w:rsidR="00A9742A" w:rsidRPr="00D77A7F" w:rsidRDefault="00A9742A" w:rsidP="00A9742A">
      <w:pPr>
        <w:autoSpaceDE w:val="0"/>
        <w:autoSpaceDN w:val="0"/>
        <w:adjustRightInd w:val="0"/>
        <w:spacing w:before="120" w:after="120"/>
        <w:jc w:val="both"/>
        <w:rPr>
          <w:rFonts w:eastAsiaTheme="majorEastAsia"/>
          <w:color w:val="000000" w:themeColor="text1"/>
          <w:lang w:val="ro-RO"/>
        </w:rPr>
      </w:pPr>
      <w:r w:rsidRPr="00D77A7F">
        <w:rPr>
          <w:rStyle w:val="li1"/>
          <w:color w:val="000000" w:themeColor="text1"/>
          <w:sz w:val="24"/>
          <w:szCs w:val="24"/>
          <w:lang w:val="ro-RO"/>
        </w:rPr>
        <w:t>f)</w:t>
      </w:r>
      <w:r w:rsidRPr="00D77A7F">
        <w:rPr>
          <w:rStyle w:val="li1"/>
          <w:b w:val="0"/>
          <w:color w:val="000000" w:themeColor="text1"/>
          <w:sz w:val="24"/>
          <w:szCs w:val="24"/>
          <w:lang w:val="ro-RO"/>
        </w:rPr>
        <w:t xml:space="preserve"> </w:t>
      </w:r>
      <w:r w:rsidRPr="00D77A7F">
        <w:rPr>
          <w:rStyle w:val="tli1"/>
          <w:b/>
          <w:color w:val="000000" w:themeColor="text1"/>
          <w:sz w:val="24"/>
          <w:szCs w:val="24"/>
          <w:lang w:val="ro-RO"/>
        </w:rPr>
        <w:t>Riscurile de accidente majore și/sau dezastre relevante pentru proiectul în cauză, inclusiv cele cauzate de schimbările climatice:</w:t>
      </w:r>
      <w:r w:rsidRPr="00D77A7F">
        <w:rPr>
          <w:rStyle w:val="tli1"/>
          <w:i/>
          <w:color w:val="000000" w:themeColor="text1"/>
          <w:sz w:val="24"/>
          <w:szCs w:val="24"/>
          <w:lang w:val="ro-RO"/>
        </w:rPr>
        <w:t xml:space="preserve"> </w:t>
      </w:r>
      <w:r w:rsidRPr="00D77A7F">
        <w:rPr>
          <w:rStyle w:val="tli1"/>
          <w:color w:val="000000" w:themeColor="text1"/>
          <w:sz w:val="24"/>
          <w:szCs w:val="24"/>
          <w:lang w:val="ro-RO"/>
        </w:rPr>
        <w:t>nu este cazul, având în vedere amplasamentul și tipurile de lucrări propuse prin proiect.</w:t>
      </w:r>
      <w:r w:rsidRPr="00D77A7F">
        <w:rPr>
          <w:rFonts w:eastAsiaTheme="majorEastAsia"/>
          <w:color w:val="000000" w:themeColor="text1"/>
          <w:lang w:val="ro-RO"/>
        </w:rPr>
        <w:t xml:space="preserve"> </w:t>
      </w:r>
    </w:p>
    <w:p w:rsidR="00A9742A" w:rsidRPr="00D77A7F" w:rsidRDefault="00A9742A" w:rsidP="00A9742A">
      <w:pPr>
        <w:autoSpaceDE w:val="0"/>
        <w:autoSpaceDN w:val="0"/>
        <w:adjustRightInd w:val="0"/>
        <w:spacing w:before="120" w:after="120"/>
        <w:jc w:val="both"/>
        <w:rPr>
          <w:rStyle w:val="tli1"/>
          <w:b/>
          <w:color w:val="000000" w:themeColor="text1"/>
          <w:sz w:val="24"/>
          <w:szCs w:val="24"/>
          <w:lang w:val="ro-RO"/>
        </w:rPr>
      </w:pPr>
      <w:r w:rsidRPr="00D77A7F">
        <w:rPr>
          <w:rStyle w:val="tli1"/>
          <w:b/>
          <w:color w:val="000000" w:themeColor="text1"/>
          <w:sz w:val="24"/>
          <w:szCs w:val="24"/>
          <w:lang w:val="ro-RO"/>
        </w:rPr>
        <w:t xml:space="preserve">g) Riscurile pentru sănătatea umană: </w:t>
      </w:r>
      <w:r w:rsidRPr="00D77A7F">
        <w:rPr>
          <w:rStyle w:val="tli1"/>
          <w:color w:val="000000" w:themeColor="text1"/>
          <w:sz w:val="24"/>
          <w:szCs w:val="24"/>
          <w:lang w:val="ro-RO"/>
        </w:rPr>
        <w:t>Nu există riscul contaminării apei sau a poluării atmosferice, având în vedere amplasamentul și tipurile de lucrări propuse prin proiect.</w:t>
      </w:r>
    </w:p>
    <w:p w:rsidR="00A9742A" w:rsidRPr="00D77A7F" w:rsidRDefault="00A9742A" w:rsidP="00A9742A">
      <w:pPr>
        <w:jc w:val="both"/>
        <w:rPr>
          <w:color w:val="000000" w:themeColor="text1"/>
          <w:sz w:val="24"/>
          <w:szCs w:val="24"/>
          <w:lang w:val="ro-RO"/>
        </w:rPr>
      </w:pPr>
      <w:r w:rsidRPr="00D77A7F">
        <w:rPr>
          <w:rStyle w:val="tpa1"/>
          <w:b/>
          <w:color w:val="000000" w:themeColor="text1"/>
          <w:sz w:val="24"/>
          <w:szCs w:val="24"/>
          <w:lang w:val="ro-RO"/>
        </w:rPr>
        <w:t>2)</w:t>
      </w:r>
      <w:r w:rsidRPr="00D77A7F">
        <w:rPr>
          <w:rStyle w:val="tpa1"/>
          <w:color w:val="000000" w:themeColor="text1"/>
          <w:sz w:val="24"/>
          <w:szCs w:val="24"/>
          <w:lang w:val="ro-RO"/>
        </w:rPr>
        <w:t xml:space="preserve"> </w:t>
      </w:r>
      <w:r w:rsidRPr="00D77A7F">
        <w:rPr>
          <w:rStyle w:val="tpa1"/>
          <w:b/>
          <w:color w:val="000000" w:themeColor="text1"/>
          <w:sz w:val="24"/>
          <w:szCs w:val="24"/>
          <w:u w:val="single"/>
          <w:lang w:val="ro-RO"/>
        </w:rPr>
        <w:t>Amplasarea proiectului</w:t>
      </w:r>
      <w:r w:rsidRPr="00D77A7F">
        <w:rPr>
          <w:rStyle w:val="tpa1"/>
          <w:color w:val="000000" w:themeColor="text1"/>
          <w:sz w:val="24"/>
          <w:szCs w:val="24"/>
          <w:lang w:val="ro-RO"/>
        </w:rPr>
        <w:t>:</w:t>
      </w:r>
      <w:r w:rsidRPr="00D77A7F">
        <w:rPr>
          <w:color w:val="000000" w:themeColor="text1"/>
          <w:sz w:val="24"/>
          <w:szCs w:val="24"/>
          <w:lang w:val="ro-RO"/>
        </w:rPr>
        <w:t xml:space="preserve"> </w:t>
      </w:r>
    </w:p>
    <w:p w:rsidR="00A9742A" w:rsidRPr="00D77A7F" w:rsidRDefault="00A9742A" w:rsidP="00A9742A">
      <w:pPr>
        <w:tabs>
          <w:tab w:val="center" w:pos="284"/>
          <w:tab w:val="right" w:pos="10065"/>
        </w:tabs>
        <w:autoSpaceDN w:val="0"/>
        <w:adjustRightInd w:val="0"/>
        <w:spacing w:before="120" w:after="120"/>
        <w:jc w:val="both"/>
        <w:rPr>
          <w:color w:val="000000" w:themeColor="text1"/>
          <w:sz w:val="24"/>
          <w:szCs w:val="24"/>
          <w:lang w:val="ro-RO"/>
        </w:rPr>
      </w:pPr>
      <w:r w:rsidRPr="00D77A7F">
        <w:rPr>
          <w:b/>
          <w:color w:val="000000" w:themeColor="text1"/>
          <w:sz w:val="24"/>
          <w:szCs w:val="24"/>
          <w:lang w:val="ro-RO"/>
        </w:rPr>
        <w:t xml:space="preserve">a) Utilizarea actuală și aprobată a terenului – </w:t>
      </w:r>
      <w:r w:rsidRPr="00D77A7F">
        <w:rPr>
          <w:color w:val="000000" w:themeColor="text1"/>
          <w:sz w:val="24"/>
          <w:szCs w:val="24"/>
          <w:lang w:val="ro-RO"/>
        </w:rPr>
        <w:t>Conform certificatului de urbanism nr.57</w:t>
      </w:r>
      <w:r w:rsidRPr="00D77A7F">
        <w:rPr>
          <w:color w:val="000000" w:themeColor="text1"/>
          <w:sz w:val="24"/>
          <w:szCs w:val="24"/>
          <w:lang w:val="fr-FR"/>
        </w:rPr>
        <w:t xml:space="preserve">/07.03.2019 </w:t>
      </w:r>
      <w:r w:rsidRPr="00D77A7F">
        <w:rPr>
          <w:color w:val="000000" w:themeColor="text1"/>
          <w:sz w:val="24"/>
          <w:szCs w:val="24"/>
          <w:lang w:val="ro-RO"/>
        </w:rPr>
        <w:t xml:space="preserve">emis de Consiliul Judetean Braila, folosința actuală a terenului este agricol . </w:t>
      </w:r>
    </w:p>
    <w:p w:rsidR="00A9742A" w:rsidRPr="00D77A7F" w:rsidRDefault="00A9742A" w:rsidP="00A9742A">
      <w:pPr>
        <w:tabs>
          <w:tab w:val="center" w:pos="284"/>
          <w:tab w:val="right" w:pos="10065"/>
        </w:tabs>
        <w:autoSpaceDN w:val="0"/>
        <w:adjustRightInd w:val="0"/>
        <w:jc w:val="both"/>
        <w:rPr>
          <w:color w:val="000000" w:themeColor="text1"/>
          <w:sz w:val="24"/>
          <w:szCs w:val="24"/>
          <w:lang w:val="ro-RO"/>
        </w:rPr>
      </w:pPr>
      <w:r w:rsidRPr="00D77A7F">
        <w:rPr>
          <w:b/>
          <w:bCs/>
          <w:color w:val="000000" w:themeColor="text1"/>
          <w:sz w:val="24"/>
          <w:szCs w:val="24"/>
          <w:lang w:val="ro-RO"/>
        </w:rPr>
        <w:t xml:space="preserve">b) Bogăția, disponibilitatea, calitatea și capacitatea de regenerare ale resurselor naturale, inclusiv solul, terenurile, apa și biodiversitatea, din zonă și din subteranul acesteia </w:t>
      </w:r>
      <w:r w:rsidRPr="00D77A7F">
        <w:rPr>
          <w:color w:val="000000" w:themeColor="text1"/>
          <w:sz w:val="24"/>
          <w:szCs w:val="24"/>
          <w:lang w:val="ro-RO"/>
        </w:rPr>
        <w:t>– proiectul prin amplasamentul și tipurile de lucrări propuse nu va afecta</w:t>
      </w:r>
      <w:r w:rsidRPr="00D77A7F">
        <w:rPr>
          <w:b/>
          <w:color w:val="000000" w:themeColor="text1"/>
          <w:sz w:val="24"/>
          <w:szCs w:val="24"/>
          <w:lang w:val="ro-RO"/>
        </w:rPr>
        <w:t xml:space="preserve"> </w:t>
      </w:r>
      <w:r w:rsidRPr="00D77A7F">
        <w:rPr>
          <w:color w:val="000000" w:themeColor="text1"/>
          <w:sz w:val="24"/>
          <w:szCs w:val="24"/>
          <w:lang w:val="ro-RO"/>
        </w:rPr>
        <w:t xml:space="preserve">resursele naturale din zonă, calitatea şi capacitatea regenerativă a acestora. </w:t>
      </w:r>
    </w:p>
    <w:p w:rsidR="00A9742A" w:rsidRPr="00D77A7F" w:rsidRDefault="00A9742A" w:rsidP="00A9742A">
      <w:pPr>
        <w:tabs>
          <w:tab w:val="center" w:pos="284"/>
          <w:tab w:val="right" w:pos="10065"/>
        </w:tabs>
        <w:autoSpaceDN w:val="0"/>
        <w:adjustRightInd w:val="0"/>
        <w:spacing w:before="120"/>
        <w:jc w:val="both"/>
        <w:rPr>
          <w:b/>
          <w:color w:val="000000" w:themeColor="text1"/>
          <w:sz w:val="24"/>
          <w:szCs w:val="24"/>
          <w:lang w:val="ro-RO"/>
        </w:rPr>
      </w:pPr>
      <w:r w:rsidRPr="00D77A7F">
        <w:rPr>
          <w:b/>
          <w:bCs/>
          <w:color w:val="000000" w:themeColor="text1"/>
          <w:sz w:val="24"/>
          <w:szCs w:val="24"/>
          <w:lang w:val="ro-RO"/>
        </w:rPr>
        <w:t xml:space="preserve">c) </w:t>
      </w:r>
      <w:r w:rsidRPr="00D77A7F">
        <w:rPr>
          <w:b/>
          <w:color w:val="000000" w:themeColor="text1"/>
          <w:sz w:val="24"/>
          <w:szCs w:val="24"/>
          <w:lang w:val="ro-RO"/>
        </w:rPr>
        <w:t>Capacitatea de absorbţie a mediului natural, acordându-se o atenție specială următoarelor zone:</w:t>
      </w:r>
    </w:p>
    <w:p w:rsidR="00A9742A" w:rsidRPr="00D77A7F" w:rsidRDefault="00A9742A" w:rsidP="00A9742A">
      <w:pPr>
        <w:jc w:val="both"/>
        <w:rPr>
          <w:rStyle w:val="tli1"/>
          <w:color w:val="000000" w:themeColor="text1"/>
          <w:sz w:val="24"/>
          <w:szCs w:val="24"/>
          <w:lang w:val="ro-RO"/>
        </w:rPr>
      </w:pPr>
      <w:r w:rsidRPr="00D77A7F">
        <w:rPr>
          <w:b/>
          <w:bCs/>
          <w:color w:val="000000" w:themeColor="text1"/>
          <w:sz w:val="24"/>
          <w:szCs w:val="24"/>
          <w:lang w:val="ro-RO"/>
        </w:rPr>
        <w:t xml:space="preserve">1. </w:t>
      </w:r>
      <w:r w:rsidRPr="00D77A7F">
        <w:rPr>
          <w:i/>
          <w:color w:val="000000" w:themeColor="text1"/>
          <w:sz w:val="24"/>
          <w:szCs w:val="24"/>
          <w:lang w:val="ro-RO"/>
        </w:rPr>
        <w:t>zonele umede, zone riverane, guri ale râurilor</w:t>
      </w:r>
      <w:r w:rsidRPr="00D77A7F">
        <w:rPr>
          <w:color w:val="000000" w:themeColor="text1"/>
          <w:sz w:val="24"/>
          <w:szCs w:val="24"/>
          <w:lang w:val="ro-RO"/>
        </w:rPr>
        <w:t xml:space="preserve"> –nu este cazul</w:t>
      </w:r>
      <w:r w:rsidRPr="00D77A7F">
        <w:rPr>
          <w:rStyle w:val="tli1"/>
          <w:color w:val="000000" w:themeColor="text1"/>
          <w:sz w:val="24"/>
          <w:szCs w:val="24"/>
          <w:lang w:val="ro-RO"/>
        </w:rPr>
        <w:t>;</w:t>
      </w:r>
    </w:p>
    <w:p w:rsidR="00A9742A" w:rsidRPr="00D77A7F" w:rsidRDefault="00A9742A" w:rsidP="00A9742A">
      <w:pPr>
        <w:tabs>
          <w:tab w:val="center" w:pos="284"/>
          <w:tab w:val="right" w:pos="10065"/>
        </w:tabs>
        <w:autoSpaceDN w:val="0"/>
        <w:adjustRightInd w:val="0"/>
        <w:jc w:val="both"/>
        <w:rPr>
          <w:b/>
          <w:color w:val="000000" w:themeColor="text1"/>
          <w:sz w:val="24"/>
          <w:szCs w:val="24"/>
          <w:lang w:val="ro-RO"/>
        </w:rPr>
      </w:pPr>
      <w:r w:rsidRPr="00D77A7F">
        <w:rPr>
          <w:b/>
          <w:color w:val="000000" w:themeColor="text1"/>
          <w:sz w:val="24"/>
          <w:szCs w:val="24"/>
          <w:lang w:val="ro-RO"/>
        </w:rPr>
        <w:t>2.</w:t>
      </w:r>
      <w:r w:rsidRPr="00D77A7F">
        <w:rPr>
          <w:color w:val="000000" w:themeColor="text1"/>
          <w:sz w:val="24"/>
          <w:szCs w:val="24"/>
          <w:lang w:val="ro-RO"/>
        </w:rPr>
        <w:t xml:space="preserve"> </w:t>
      </w:r>
      <w:r w:rsidRPr="00D77A7F">
        <w:rPr>
          <w:i/>
          <w:color w:val="000000" w:themeColor="text1"/>
          <w:sz w:val="24"/>
          <w:szCs w:val="24"/>
          <w:lang w:val="ro-RO"/>
        </w:rPr>
        <w:t>zone costiere și mediul marin -</w:t>
      </w:r>
      <w:r w:rsidRPr="00D77A7F">
        <w:rPr>
          <w:color w:val="000000" w:themeColor="text1"/>
          <w:sz w:val="24"/>
          <w:szCs w:val="24"/>
          <w:lang w:val="ro-RO"/>
        </w:rPr>
        <w:t xml:space="preserve">  proiectul nu este propus în zone costiere sau în mediu marin;</w:t>
      </w:r>
    </w:p>
    <w:p w:rsidR="00A9742A" w:rsidRPr="00D77A7F" w:rsidRDefault="00A9742A" w:rsidP="00A9742A">
      <w:pPr>
        <w:tabs>
          <w:tab w:val="center" w:pos="284"/>
          <w:tab w:val="right" w:pos="10065"/>
        </w:tabs>
        <w:autoSpaceDN w:val="0"/>
        <w:adjustRightInd w:val="0"/>
        <w:jc w:val="both"/>
        <w:rPr>
          <w:color w:val="000000" w:themeColor="text1"/>
          <w:sz w:val="24"/>
          <w:szCs w:val="24"/>
          <w:lang w:val="ro-RO"/>
        </w:rPr>
      </w:pPr>
      <w:r w:rsidRPr="00D77A7F">
        <w:rPr>
          <w:b/>
          <w:bCs/>
          <w:color w:val="000000" w:themeColor="text1"/>
          <w:sz w:val="24"/>
          <w:szCs w:val="24"/>
          <w:lang w:val="ro-RO"/>
        </w:rPr>
        <w:t xml:space="preserve">3. </w:t>
      </w:r>
      <w:r w:rsidRPr="00D77A7F">
        <w:rPr>
          <w:i/>
          <w:color w:val="000000" w:themeColor="text1"/>
          <w:sz w:val="24"/>
          <w:szCs w:val="24"/>
          <w:lang w:val="ro-RO"/>
        </w:rPr>
        <w:t>zonele montane şi forestiere</w:t>
      </w:r>
      <w:r w:rsidRPr="00D77A7F">
        <w:rPr>
          <w:color w:val="000000" w:themeColor="text1"/>
          <w:sz w:val="24"/>
          <w:szCs w:val="24"/>
          <w:lang w:val="ro-RO"/>
        </w:rPr>
        <w:t xml:space="preserve"> – nu este cazul, proiectul nu se propune în zone montane și forestiere;</w:t>
      </w:r>
    </w:p>
    <w:p w:rsidR="00A9742A" w:rsidRPr="004C1F3F" w:rsidRDefault="00A9742A" w:rsidP="00A9742A">
      <w:pPr>
        <w:tabs>
          <w:tab w:val="center" w:pos="284"/>
          <w:tab w:val="right" w:pos="10065"/>
        </w:tabs>
        <w:autoSpaceDN w:val="0"/>
        <w:adjustRightInd w:val="0"/>
        <w:jc w:val="both"/>
        <w:rPr>
          <w:color w:val="000000" w:themeColor="text1"/>
          <w:sz w:val="24"/>
          <w:szCs w:val="24"/>
          <w:lang w:val="ro-RO"/>
        </w:rPr>
      </w:pPr>
      <w:r w:rsidRPr="004C1F3F">
        <w:rPr>
          <w:b/>
          <w:bCs/>
          <w:color w:val="000000" w:themeColor="text1"/>
          <w:sz w:val="24"/>
          <w:szCs w:val="24"/>
          <w:lang w:val="ro-RO"/>
        </w:rPr>
        <w:t xml:space="preserve">4. </w:t>
      </w:r>
      <w:r w:rsidRPr="004C1F3F">
        <w:rPr>
          <w:i/>
          <w:color w:val="000000" w:themeColor="text1"/>
          <w:sz w:val="24"/>
          <w:szCs w:val="24"/>
          <w:lang w:val="ro-RO"/>
        </w:rPr>
        <w:t xml:space="preserve">arii naturale protejate de interes național, comunitar, internațional </w:t>
      </w:r>
      <w:r w:rsidRPr="004C1F3F">
        <w:rPr>
          <w:b/>
          <w:color w:val="000000" w:themeColor="text1"/>
          <w:sz w:val="24"/>
          <w:szCs w:val="24"/>
          <w:lang w:val="ro-RO"/>
        </w:rPr>
        <w:t xml:space="preserve">– </w:t>
      </w:r>
      <w:r w:rsidRPr="004C1F3F">
        <w:rPr>
          <w:color w:val="000000" w:themeColor="text1"/>
          <w:sz w:val="24"/>
          <w:szCs w:val="24"/>
          <w:lang w:val="ro-RO"/>
        </w:rPr>
        <w:t xml:space="preserve">nu este cazul. Lucrările </w:t>
      </w:r>
      <w:r w:rsidRPr="004C1F3F">
        <w:rPr>
          <w:rStyle w:val="tli1"/>
          <w:color w:val="000000" w:themeColor="text1"/>
          <w:sz w:val="24"/>
          <w:szCs w:val="24"/>
          <w:lang w:val="ro-RO"/>
        </w:rPr>
        <w:t xml:space="preserve">propuse prin proiect, respectiv lucrarile la cladirea statiei cât și la rețeaua de conducte de irigat, se afla la o distanta de peste 4,3km fata de perimetrul ariei de protectie naturala ROSCI 0307 Lacu Sărat </w:t>
      </w:r>
      <w:r w:rsidRPr="004C1F3F">
        <w:rPr>
          <w:color w:val="000000" w:themeColor="text1"/>
          <w:sz w:val="24"/>
          <w:szCs w:val="24"/>
          <w:lang w:val="ro-RO"/>
        </w:rPr>
        <w:t>;</w:t>
      </w:r>
    </w:p>
    <w:p w:rsidR="00A9742A" w:rsidRPr="004C1F3F" w:rsidRDefault="00A9742A" w:rsidP="00A9742A">
      <w:pPr>
        <w:tabs>
          <w:tab w:val="center" w:pos="284"/>
          <w:tab w:val="right" w:pos="10065"/>
        </w:tabs>
        <w:autoSpaceDN w:val="0"/>
        <w:adjustRightInd w:val="0"/>
        <w:jc w:val="both"/>
        <w:rPr>
          <w:color w:val="000000" w:themeColor="text1"/>
          <w:sz w:val="24"/>
          <w:szCs w:val="24"/>
          <w:lang w:val="ro-RO"/>
        </w:rPr>
      </w:pPr>
      <w:r w:rsidRPr="004C1F3F">
        <w:rPr>
          <w:b/>
          <w:bCs/>
          <w:color w:val="000000" w:themeColor="text1"/>
          <w:sz w:val="24"/>
          <w:szCs w:val="24"/>
          <w:lang w:val="ro-RO"/>
        </w:rPr>
        <w:t xml:space="preserve">5. </w:t>
      </w:r>
      <w:r w:rsidRPr="004C1F3F">
        <w:rPr>
          <w:i/>
          <w:color w:val="000000" w:themeColor="text1"/>
          <w:sz w:val="24"/>
          <w:szCs w:val="24"/>
          <w:lang w:val="ro-RO"/>
        </w:rPr>
        <w:t xml:space="preserve">zone clasificate sau protejate conform legislației în vigoare </w:t>
      </w:r>
      <w:r w:rsidRPr="004C1F3F">
        <w:rPr>
          <w:b/>
          <w:color w:val="000000" w:themeColor="text1"/>
          <w:sz w:val="24"/>
          <w:szCs w:val="24"/>
          <w:lang w:val="ro-RO"/>
        </w:rPr>
        <w:t xml:space="preserve">– </w:t>
      </w:r>
      <w:r w:rsidRPr="004C1F3F">
        <w:rPr>
          <w:color w:val="000000" w:themeColor="text1"/>
          <w:sz w:val="24"/>
          <w:szCs w:val="24"/>
          <w:lang w:val="ro-RO"/>
        </w:rPr>
        <w:t>nu este cazul. Proiectul este propus a se executa în extravilanul comunei Gropeni, într-o zonă preponderent agricolă și nu se propune în situri Natura 2000 și nici în perimetre de protecție sanitară sau hidrogeologică, zone protejate ;</w:t>
      </w:r>
    </w:p>
    <w:p w:rsidR="00A9742A" w:rsidRPr="004C1F3F" w:rsidRDefault="00A9742A" w:rsidP="00A9742A">
      <w:pPr>
        <w:tabs>
          <w:tab w:val="center" w:pos="284"/>
          <w:tab w:val="right" w:pos="10065"/>
        </w:tabs>
        <w:autoSpaceDN w:val="0"/>
        <w:adjustRightInd w:val="0"/>
        <w:jc w:val="both"/>
        <w:rPr>
          <w:b/>
          <w:color w:val="000000" w:themeColor="text1"/>
          <w:sz w:val="24"/>
          <w:szCs w:val="24"/>
          <w:lang w:val="ro-RO"/>
        </w:rPr>
      </w:pPr>
      <w:r w:rsidRPr="004C1F3F">
        <w:rPr>
          <w:b/>
          <w:bCs/>
          <w:color w:val="000000" w:themeColor="text1"/>
          <w:sz w:val="24"/>
          <w:szCs w:val="24"/>
          <w:lang w:val="ro-RO"/>
        </w:rPr>
        <w:t xml:space="preserve">6. </w:t>
      </w:r>
      <w:r w:rsidRPr="004C1F3F">
        <w:rPr>
          <w:i/>
          <w:color w:val="000000" w:themeColor="text1"/>
          <w:sz w:val="24"/>
          <w:szCs w:val="24"/>
          <w:lang w:val="ro-RO"/>
        </w:rPr>
        <w:t xml:space="preserve">zonele în care au existat deja cazuri de nerespectare a standardelor de calitate a mediului prevăzute în legislația națională și la nivelul Uniunii Europene relevante pentru proiect </w:t>
      </w:r>
      <w:r w:rsidRPr="004C1F3F">
        <w:rPr>
          <w:b/>
          <w:color w:val="000000" w:themeColor="text1"/>
          <w:sz w:val="24"/>
          <w:szCs w:val="24"/>
          <w:lang w:val="ro-RO"/>
        </w:rPr>
        <w:t>-</w:t>
      </w:r>
      <w:r w:rsidRPr="004C1F3F">
        <w:rPr>
          <w:color w:val="000000" w:themeColor="text1"/>
          <w:sz w:val="24"/>
          <w:szCs w:val="24"/>
          <w:lang w:val="ro-RO"/>
        </w:rPr>
        <w:t xml:space="preserve"> nu este cazul;</w:t>
      </w:r>
    </w:p>
    <w:p w:rsidR="00A9742A" w:rsidRPr="0041105E" w:rsidRDefault="00A9742A" w:rsidP="00A9742A">
      <w:pPr>
        <w:jc w:val="both"/>
        <w:rPr>
          <w:rStyle w:val="tli1"/>
          <w:color w:val="000000" w:themeColor="text1"/>
          <w:sz w:val="24"/>
          <w:szCs w:val="24"/>
          <w:lang w:val="ro-RO"/>
        </w:rPr>
      </w:pPr>
      <w:r w:rsidRPr="004C1F3F">
        <w:rPr>
          <w:rStyle w:val="tli1"/>
          <w:b/>
          <w:color w:val="000000" w:themeColor="text1"/>
          <w:sz w:val="24"/>
          <w:szCs w:val="24"/>
          <w:lang w:val="ro-RO"/>
        </w:rPr>
        <w:t xml:space="preserve">7. </w:t>
      </w:r>
      <w:r w:rsidRPr="004C1F3F">
        <w:rPr>
          <w:rStyle w:val="tli1"/>
          <w:i/>
          <w:color w:val="000000" w:themeColor="text1"/>
          <w:sz w:val="24"/>
          <w:szCs w:val="24"/>
          <w:lang w:val="ro-RO"/>
        </w:rPr>
        <w:t xml:space="preserve">zonele cu o densitate mare a </w:t>
      </w:r>
      <w:r w:rsidRPr="0041105E">
        <w:rPr>
          <w:rStyle w:val="tli1"/>
          <w:i/>
          <w:color w:val="000000" w:themeColor="text1"/>
          <w:sz w:val="24"/>
          <w:szCs w:val="24"/>
          <w:lang w:val="ro-RO"/>
        </w:rPr>
        <w:t xml:space="preserve">populației </w:t>
      </w:r>
      <w:r w:rsidRPr="0041105E">
        <w:rPr>
          <w:rStyle w:val="tli1"/>
          <w:color w:val="000000" w:themeColor="text1"/>
          <w:sz w:val="24"/>
          <w:szCs w:val="24"/>
          <w:lang w:val="ro-RO"/>
        </w:rPr>
        <w:t xml:space="preserve"> – nu este cazul- amplasamentul proiectului se află in extravilanul comunei Gropeni, într-o zonă cu caracter agricol, </w:t>
      </w:r>
      <w:r w:rsidRPr="002C2BFB">
        <w:rPr>
          <w:color w:val="000000" w:themeColor="text1"/>
          <w:spacing w:val="4"/>
          <w:sz w:val="24"/>
          <w:szCs w:val="24"/>
          <w:lang w:val="ro-RO"/>
        </w:rPr>
        <w:t xml:space="preserve">categoria </w:t>
      </w:r>
      <w:r w:rsidRPr="002C2BFB">
        <w:rPr>
          <w:color w:val="000000" w:themeColor="text1"/>
          <w:spacing w:val="3"/>
          <w:sz w:val="24"/>
          <w:szCs w:val="24"/>
          <w:lang w:val="ro-RO"/>
        </w:rPr>
        <w:t xml:space="preserve">de </w:t>
      </w:r>
      <w:r w:rsidRPr="002C2BFB">
        <w:rPr>
          <w:color w:val="000000" w:themeColor="text1"/>
          <w:spacing w:val="4"/>
          <w:sz w:val="24"/>
          <w:szCs w:val="24"/>
          <w:lang w:val="ro-RO"/>
        </w:rPr>
        <w:t>folosinta a terenului este agricol,</w:t>
      </w:r>
      <w:r w:rsidRPr="0041105E">
        <w:rPr>
          <w:color w:val="000000" w:themeColor="text1"/>
          <w:sz w:val="24"/>
          <w:szCs w:val="24"/>
          <w:lang w:val="ro-RO"/>
        </w:rPr>
        <w:t xml:space="preserve"> aflat în folosința </w:t>
      </w:r>
      <w:r w:rsidRPr="002C2BFB">
        <w:rPr>
          <w:color w:val="000000" w:themeColor="text1"/>
          <w:spacing w:val="4"/>
          <w:sz w:val="24"/>
          <w:szCs w:val="24"/>
          <w:lang w:val="ro-RO"/>
        </w:rPr>
        <w:t>titularului</w:t>
      </w:r>
      <w:r w:rsidRPr="0041105E">
        <w:rPr>
          <w:rStyle w:val="tli1"/>
          <w:color w:val="000000" w:themeColor="text1"/>
          <w:sz w:val="24"/>
          <w:szCs w:val="24"/>
          <w:lang w:val="ro-RO"/>
        </w:rPr>
        <w:t>. Prin măsurile luate de constructor, respectiv titular privind realizarea lucrărilor și modul de gestionare al deșeurilor, lucrările nu vor avea un impact semnificativ asupra mediului și populației din zonă asa cum reiese si din punctul de vedere nr. 9348/11.12.2019 emis de Direcția de Sanatate Publica a Județului Brăila și înregistrat la APM Brăila cu nr.19605/12.12.2019.</w:t>
      </w:r>
    </w:p>
    <w:p w:rsidR="00A9742A" w:rsidRPr="0041105E" w:rsidRDefault="00A9742A" w:rsidP="00A9742A">
      <w:pPr>
        <w:jc w:val="both"/>
        <w:rPr>
          <w:rStyle w:val="tli1"/>
          <w:color w:val="000000" w:themeColor="text1"/>
          <w:sz w:val="24"/>
          <w:szCs w:val="24"/>
          <w:lang w:val="ro-RO"/>
        </w:rPr>
      </w:pPr>
      <w:r w:rsidRPr="0041105E">
        <w:rPr>
          <w:rStyle w:val="tli1"/>
          <w:color w:val="000000" w:themeColor="text1"/>
          <w:sz w:val="24"/>
          <w:szCs w:val="24"/>
          <w:lang w:val="ro-RO"/>
        </w:rPr>
        <w:t xml:space="preserve"> </w:t>
      </w:r>
      <w:r w:rsidRPr="0041105E">
        <w:rPr>
          <w:rStyle w:val="tli1"/>
          <w:b/>
          <w:color w:val="000000" w:themeColor="text1"/>
          <w:sz w:val="24"/>
          <w:szCs w:val="24"/>
          <w:lang w:val="ro-RO"/>
        </w:rPr>
        <w:t xml:space="preserve">8. </w:t>
      </w:r>
      <w:r w:rsidRPr="0041105E">
        <w:rPr>
          <w:rStyle w:val="tli1"/>
          <w:i/>
          <w:color w:val="000000" w:themeColor="text1"/>
          <w:sz w:val="24"/>
          <w:szCs w:val="24"/>
          <w:lang w:val="ro-RO"/>
        </w:rPr>
        <w:t>peisaje și situri importante din punct de vedere istoric, cultural sau arheologic</w:t>
      </w:r>
      <w:r w:rsidRPr="0041105E">
        <w:rPr>
          <w:rStyle w:val="tli1"/>
          <w:color w:val="000000" w:themeColor="text1"/>
          <w:sz w:val="24"/>
          <w:szCs w:val="24"/>
          <w:lang w:val="ro-RO"/>
        </w:rPr>
        <w:t xml:space="preserve"> – nu este cazul -amplasamentul pe care se vor realiza lucrările nu se află într-o zonă în care să existe monumente, ansambluri și situri arheologice cunoscute și/sau clasate, lucrările neavând un impact negativ asupra patrimoniului cultural național, conform punctului de vedere nr.3</w:t>
      </w:r>
      <w:r>
        <w:rPr>
          <w:rStyle w:val="tli1"/>
          <w:color w:val="000000" w:themeColor="text1"/>
          <w:sz w:val="24"/>
          <w:szCs w:val="24"/>
          <w:lang w:val="ro-RO"/>
        </w:rPr>
        <w:t>799</w:t>
      </w:r>
      <w:r w:rsidRPr="0041105E">
        <w:rPr>
          <w:rStyle w:val="tli1"/>
          <w:color w:val="000000" w:themeColor="text1"/>
          <w:sz w:val="24"/>
          <w:szCs w:val="24"/>
          <w:lang w:val="ro-RO"/>
        </w:rPr>
        <w:t>/</w:t>
      </w:r>
      <w:r>
        <w:rPr>
          <w:rStyle w:val="tli1"/>
          <w:color w:val="000000" w:themeColor="text1"/>
          <w:sz w:val="24"/>
          <w:szCs w:val="24"/>
          <w:lang w:val="ro-RO"/>
        </w:rPr>
        <w:t>03</w:t>
      </w:r>
      <w:r w:rsidRPr="0041105E">
        <w:rPr>
          <w:rStyle w:val="tli1"/>
          <w:color w:val="000000" w:themeColor="text1"/>
          <w:sz w:val="24"/>
          <w:szCs w:val="24"/>
          <w:lang w:val="ro-RO"/>
        </w:rPr>
        <w:t>.1</w:t>
      </w:r>
      <w:r>
        <w:rPr>
          <w:rStyle w:val="tli1"/>
          <w:color w:val="000000" w:themeColor="text1"/>
          <w:sz w:val="24"/>
          <w:szCs w:val="24"/>
          <w:lang w:val="ro-RO"/>
        </w:rPr>
        <w:t>2</w:t>
      </w:r>
      <w:r w:rsidRPr="0041105E">
        <w:rPr>
          <w:rStyle w:val="tli1"/>
          <w:color w:val="000000" w:themeColor="text1"/>
          <w:sz w:val="24"/>
          <w:szCs w:val="24"/>
          <w:lang w:val="ro-RO"/>
        </w:rPr>
        <w:t>.2019 emis de Direcția Județeană pentru Cultură Brăila și  înregistrat la APM Brăila cu nr.1</w:t>
      </w:r>
      <w:r>
        <w:rPr>
          <w:rStyle w:val="tli1"/>
          <w:color w:val="000000" w:themeColor="text1"/>
          <w:sz w:val="24"/>
          <w:szCs w:val="24"/>
          <w:lang w:val="ro-RO"/>
        </w:rPr>
        <w:t>9072</w:t>
      </w:r>
      <w:r w:rsidRPr="0041105E">
        <w:rPr>
          <w:rStyle w:val="tli1"/>
          <w:color w:val="000000" w:themeColor="text1"/>
          <w:sz w:val="24"/>
          <w:szCs w:val="24"/>
          <w:lang w:val="ro-RO"/>
        </w:rPr>
        <w:t>/</w:t>
      </w:r>
      <w:r>
        <w:rPr>
          <w:rStyle w:val="tli1"/>
          <w:color w:val="000000" w:themeColor="text1"/>
          <w:sz w:val="24"/>
          <w:szCs w:val="24"/>
          <w:lang w:val="ro-RO"/>
        </w:rPr>
        <w:t>04</w:t>
      </w:r>
      <w:r w:rsidRPr="0041105E">
        <w:rPr>
          <w:rStyle w:val="tli1"/>
          <w:color w:val="000000" w:themeColor="text1"/>
          <w:sz w:val="24"/>
          <w:szCs w:val="24"/>
          <w:lang w:val="ro-RO"/>
        </w:rPr>
        <w:t>.1</w:t>
      </w:r>
      <w:r>
        <w:rPr>
          <w:rStyle w:val="tli1"/>
          <w:color w:val="000000" w:themeColor="text1"/>
          <w:sz w:val="24"/>
          <w:szCs w:val="24"/>
          <w:lang w:val="ro-RO"/>
        </w:rPr>
        <w:t>2</w:t>
      </w:r>
      <w:r w:rsidRPr="0041105E">
        <w:rPr>
          <w:rStyle w:val="tli1"/>
          <w:color w:val="000000" w:themeColor="text1"/>
          <w:sz w:val="24"/>
          <w:szCs w:val="24"/>
          <w:lang w:val="ro-RO"/>
        </w:rPr>
        <w:t>.2019.</w:t>
      </w:r>
    </w:p>
    <w:p w:rsidR="00A9742A" w:rsidRPr="00F91940" w:rsidRDefault="00A9742A" w:rsidP="00A9742A">
      <w:pPr>
        <w:jc w:val="both"/>
        <w:rPr>
          <w:color w:val="000000" w:themeColor="text1"/>
          <w:sz w:val="24"/>
          <w:szCs w:val="24"/>
          <w:lang w:val="ro-RO"/>
        </w:rPr>
      </w:pPr>
      <w:r w:rsidRPr="00F91940">
        <w:rPr>
          <w:rStyle w:val="tli1"/>
          <w:color w:val="000000" w:themeColor="text1"/>
          <w:sz w:val="24"/>
          <w:szCs w:val="24"/>
          <w:lang w:val="ro-RO"/>
        </w:rPr>
        <w:t xml:space="preserve"> </w:t>
      </w:r>
      <w:r w:rsidRPr="00F91940">
        <w:rPr>
          <w:rStyle w:val="tpa1"/>
          <w:b/>
          <w:color w:val="000000" w:themeColor="text1"/>
          <w:sz w:val="24"/>
          <w:szCs w:val="24"/>
          <w:lang w:val="ro-RO"/>
        </w:rPr>
        <w:t>3)</w:t>
      </w:r>
      <w:r w:rsidRPr="00F91940">
        <w:rPr>
          <w:rStyle w:val="tpa1"/>
          <w:color w:val="000000" w:themeColor="text1"/>
          <w:sz w:val="24"/>
          <w:szCs w:val="24"/>
          <w:lang w:val="ro-RO"/>
        </w:rPr>
        <w:t xml:space="preserve"> </w:t>
      </w:r>
      <w:r w:rsidRPr="002C2BFB">
        <w:rPr>
          <w:rStyle w:val="tpa1"/>
          <w:b/>
          <w:color w:val="000000" w:themeColor="text1"/>
          <w:sz w:val="24"/>
          <w:szCs w:val="24"/>
          <w:u w:val="single"/>
          <w:lang w:val="ro-RO"/>
        </w:rPr>
        <w:t>Tipurile şi caracteristicile impactului potenţial</w:t>
      </w:r>
    </w:p>
    <w:p w:rsidR="00A9742A" w:rsidRPr="00F91940" w:rsidRDefault="00A9742A" w:rsidP="00A9742A">
      <w:pPr>
        <w:shd w:val="clear" w:color="auto" w:fill="FFFFFF"/>
        <w:jc w:val="both"/>
        <w:rPr>
          <w:color w:val="000000" w:themeColor="text1"/>
          <w:sz w:val="24"/>
          <w:szCs w:val="24"/>
          <w:lang w:val="ro-RO"/>
        </w:rPr>
      </w:pPr>
      <w:r w:rsidRPr="00F91940">
        <w:rPr>
          <w:rStyle w:val="li1"/>
          <w:color w:val="000000" w:themeColor="text1"/>
          <w:sz w:val="24"/>
          <w:szCs w:val="24"/>
          <w:lang w:val="ro-RO"/>
        </w:rPr>
        <w:t>a) Importanța și e</w:t>
      </w:r>
      <w:r w:rsidRPr="00F91940">
        <w:rPr>
          <w:rStyle w:val="tli1"/>
          <w:b/>
          <w:color w:val="000000" w:themeColor="text1"/>
          <w:sz w:val="24"/>
          <w:szCs w:val="24"/>
          <w:lang w:val="ro-RO"/>
        </w:rPr>
        <w:t xml:space="preserve">xtinderea spațială a impactului - </w:t>
      </w:r>
      <w:r w:rsidRPr="00F91940">
        <w:rPr>
          <w:rStyle w:val="tli1"/>
          <w:color w:val="000000" w:themeColor="text1"/>
          <w:sz w:val="24"/>
          <w:szCs w:val="24"/>
          <w:lang w:val="ro-RO"/>
        </w:rPr>
        <w:t>i</w:t>
      </w:r>
      <w:r w:rsidRPr="00F91940">
        <w:rPr>
          <w:color w:val="000000" w:themeColor="text1"/>
          <w:sz w:val="24"/>
          <w:szCs w:val="24"/>
          <w:lang w:val="ro-RO"/>
        </w:rPr>
        <w:t xml:space="preserve">mpactul se va manifesta local, temporar, pe suprafețe bine stabilite, numai în zonele de lucru și nu se va extinde asupra altor zone sau areale sensibile, </w:t>
      </w:r>
      <w:r w:rsidRPr="00F91940">
        <w:rPr>
          <w:rStyle w:val="tli1"/>
          <w:color w:val="000000" w:themeColor="text1"/>
          <w:sz w:val="24"/>
          <w:szCs w:val="24"/>
          <w:lang w:val="ro-RO"/>
        </w:rPr>
        <w:t>în condițiile respectării condițiilor impuse prin prezenta Decizie</w:t>
      </w:r>
      <w:r w:rsidRPr="00F91940">
        <w:rPr>
          <w:color w:val="000000" w:themeColor="text1"/>
          <w:sz w:val="24"/>
          <w:szCs w:val="24"/>
          <w:lang w:val="ro-RO"/>
        </w:rPr>
        <w:t xml:space="preserve">;  </w:t>
      </w:r>
    </w:p>
    <w:p w:rsidR="00A9742A" w:rsidRPr="00F91940" w:rsidRDefault="00A9742A" w:rsidP="00A9742A">
      <w:pPr>
        <w:shd w:val="clear" w:color="auto" w:fill="FFFFFF"/>
        <w:jc w:val="both"/>
        <w:rPr>
          <w:b/>
          <w:color w:val="000000" w:themeColor="text1"/>
          <w:sz w:val="24"/>
          <w:szCs w:val="24"/>
          <w:lang w:val="ro-RO"/>
        </w:rPr>
      </w:pPr>
      <w:r w:rsidRPr="00F91940">
        <w:rPr>
          <w:b/>
          <w:color w:val="000000" w:themeColor="text1"/>
          <w:sz w:val="24"/>
          <w:szCs w:val="24"/>
          <w:lang w:val="ro-RO"/>
        </w:rPr>
        <w:lastRenderedPageBreak/>
        <w:t xml:space="preserve">b) Natura impactului - </w:t>
      </w:r>
      <w:r w:rsidRPr="00F91940">
        <w:rPr>
          <w:rStyle w:val="tli1"/>
          <w:color w:val="000000" w:themeColor="text1"/>
          <w:sz w:val="24"/>
          <w:szCs w:val="24"/>
          <w:lang w:val="ro-RO"/>
        </w:rPr>
        <w:t>impactul generat de lucrările propuse prin proiect va fi pe termen scurt și temporar, care se va manifesta doar pe perioada executării lucrărilor;</w:t>
      </w:r>
    </w:p>
    <w:p w:rsidR="00A9742A" w:rsidRPr="00F91940" w:rsidRDefault="00A9742A" w:rsidP="00A9742A">
      <w:pPr>
        <w:shd w:val="clear" w:color="auto" w:fill="FFFFFF"/>
        <w:jc w:val="both"/>
        <w:rPr>
          <w:b/>
          <w:color w:val="000000" w:themeColor="text1"/>
          <w:sz w:val="24"/>
          <w:szCs w:val="24"/>
          <w:lang w:val="ro-RO"/>
        </w:rPr>
      </w:pPr>
      <w:r w:rsidRPr="00F91940">
        <w:rPr>
          <w:rStyle w:val="li1"/>
          <w:color w:val="000000" w:themeColor="text1"/>
          <w:sz w:val="24"/>
          <w:szCs w:val="24"/>
          <w:lang w:val="ro-RO"/>
        </w:rPr>
        <w:t xml:space="preserve">c) </w:t>
      </w:r>
      <w:r w:rsidRPr="00F91940">
        <w:rPr>
          <w:rStyle w:val="tli1"/>
          <w:b/>
          <w:color w:val="000000" w:themeColor="text1"/>
          <w:sz w:val="24"/>
          <w:szCs w:val="24"/>
          <w:lang w:val="ro-RO"/>
        </w:rPr>
        <w:t>Natura transfrontalieră a impactului -</w:t>
      </w:r>
      <w:r w:rsidRPr="00F91940">
        <w:rPr>
          <w:color w:val="000000" w:themeColor="text1"/>
          <w:sz w:val="24"/>
          <w:szCs w:val="24"/>
          <w:lang w:val="ro-RO"/>
        </w:rPr>
        <w:t xml:space="preserve"> </w:t>
      </w:r>
      <w:r w:rsidRPr="00F91940">
        <w:rPr>
          <w:rStyle w:val="tli1"/>
          <w:color w:val="000000" w:themeColor="text1"/>
          <w:sz w:val="24"/>
          <w:szCs w:val="24"/>
          <w:lang w:val="ro-RO"/>
        </w:rPr>
        <w:t>proiectul propus nu va produce efecte transfrontieră;</w:t>
      </w:r>
    </w:p>
    <w:p w:rsidR="00A9742A" w:rsidRPr="00F91940" w:rsidRDefault="00A9742A" w:rsidP="00A9742A">
      <w:pPr>
        <w:jc w:val="both"/>
        <w:rPr>
          <w:color w:val="000000" w:themeColor="text1"/>
          <w:sz w:val="24"/>
          <w:szCs w:val="24"/>
          <w:lang w:val="ro-RO"/>
        </w:rPr>
      </w:pPr>
      <w:r w:rsidRPr="00F91940">
        <w:rPr>
          <w:rStyle w:val="li1"/>
          <w:color w:val="000000" w:themeColor="text1"/>
          <w:sz w:val="24"/>
          <w:szCs w:val="24"/>
          <w:lang w:val="ro-RO"/>
        </w:rPr>
        <w:t xml:space="preserve">d) </w:t>
      </w:r>
      <w:r w:rsidRPr="00F91940">
        <w:rPr>
          <w:rStyle w:val="tli1"/>
          <w:b/>
          <w:color w:val="000000" w:themeColor="text1"/>
          <w:sz w:val="24"/>
          <w:szCs w:val="24"/>
          <w:lang w:val="ro-RO"/>
        </w:rPr>
        <w:t xml:space="preserve">Intensitatea şi complexitatea impactului – </w:t>
      </w:r>
      <w:r w:rsidRPr="00F91940">
        <w:rPr>
          <w:rStyle w:val="tli1"/>
          <w:color w:val="000000" w:themeColor="text1"/>
          <w:sz w:val="24"/>
          <w:szCs w:val="24"/>
          <w:lang w:val="ro-RO"/>
        </w:rPr>
        <w:t>impactul generat de lucrările de construcții pe perioada execuției va fi redus, se va manifesta temporar numai în zona amplasamentului;</w:t>
      </w:r>
    </w:p>
    <w:p w:rsidR="00A9742A" w:rsidRPr="00F91940" w:rsidRDefault="00A9742A" w:rsidP="00A9742A">
      <w:pPr>
        <w:jc w:val="both"/>
        <w:rPr>
          <w:color w:val="000000" w:themeColor="text1"/>
          <w:sz w:val="24"/>
          <w:szCs w:val="24"/>
          <w:lang w:val="ro-RO"/>
        </w:rPr>
      </w:pPr>
      <w:r w:rsidRPr="00F91940">
        <w:rPr>
          <w:rStyle w:val="li1"/>
          <w:color w:val="000000" w:themeColor="text1"/>
          <w:sz w:val="24"/>
          <w:szCs w:val="24"/>
          <w:lang w:val="ro-RO"/>
        </w:rPr>
        <w:t xml:space="preserve">e) </w:t>
      </w:r>
      <w:r w:rsidRPr="00F91940">
        <w:rPr>
          <w:rStyle w:val="tli1"/>
          <w:b/>
          <w:color w:val="000000" w:themeColor="text1"/>
          <w:sz w:val="24"/>
          <w:szCs w:val="24"/>
          <w:lang w:val="ro-RO"/>
        </w:rPr>
        <w:t>Probabilitatea impactului –</w:t>
      </w:r>
      <w:r w:rsidRPr="00F91940">
        <w:rPr>
          <w:color w:val="000000" w:themeColor="text1"/>
          <w:sz w:val="24"/>
          <w:szCs w:val="24"/>
          <w:lang w:val="ro-RO"/>
        </w:rPr>
        <w:t xml:space="preserve"> probabilitatea de apariție a </w:t>
      </w:r>
      <w:r w:rsidRPr="00F91940">
        <w:rPr>
          <w:rStyle w:val="tli1"/>
          <w:color w:val="000000" w:themeColor="text1"/>
          <w:sz w:val="24"/>
          <w:szCs w:val="24"/>
          <w:lang w:val="ro-RO"/>
        </w:rPr>
        <w:t>impactului este redusă prin măsurile de prevenire stabilite, probabilitatea apariției fiind pe perioada execuției proiectului;</w:t>
      </w:r>
    </w:p>
    <w:p w:rsidR="00A9742A" w:rsidRPr="00F91940" w:rsidRDefault="00A9742A" w:rsidP="00A9742A">
      <w:pPr>
        <w:jc w:val="both"/>
        <w:rPr>
          <w:rFonts w:eastAsiaTheme="majorEastAsia"/>
          <w:color w:val="000000" w:themeColor="text1"/>
          <w:lang w:val="ro-RO"/>
        </w:rPr>
      </w:pPr>
      <w:r w:rsidRPr="00F91940">
        <w:rPr>
          <w:rStyle w:val="li1"/>
          <w:color w:val="000000" w:themeColor="text1"/>
          <w:sz w:val="24"/>
          <w:szCs w:val="24"/>
          <w:lang w:val="ro-RO"/>
        </w:rPr>
        <w:t>f) Debutul, d</w:t>
      </w:r>
      <w:r w:rsidRPr="00F91940">
        <w:rPr>
          <w:rStyle w:val="tli1"/>
          <w:b/>
          <w:color w:val="000000" w:themeColor="text1"/>
          <w:sz w:val="24"/>
          <w:szCs w:val="24"/>
          <w:lang w:val="ro-RO"/>
        </w:rPr>
        <w:t>urata, frecvenţa şi reversibilitateapreconizate ale impactului –</w:t>
      </w:r>
      <w:r w:rsidRPr="00F91940">
        <w:rPr>
          <w:color w:val="000000" w:themeColor="text1"/>
          <w:sz w:val="24"/>
          <w:szCs w:val="24"/>
          <w:lang w:val="ro-RO"/>
        </w:rPr>
        <w:t xml:space="preserve"> impactul se va manifesta în timpul execuției proiectului temporar și va fi reversibil,</w:t>
      </w:r>
      <w:r w:rsidRPr="00F91940">
        <w:rPr>
          <w:rStyle w:val="tli1"/>
          <w:color w:val="000000" w:themeColor="text1"/>
          <w:sz w:val="24"/>
          <w:szCs w:val="24"/>
          <w:lang w:val="ro-RO"/>
        </w:rPr>
        <w:t xml:space="preserve"> impactul va fi redus cu condiția respectării prevederilor documentației tehnice și a condițiilor din prezenta Decizie</w:t>
      </w:r>
      <w:r w:rsidRPr="00F91940">
        <w:rPr>
          <w:rFonts w:eastAsiaTheme="majorEastAsia"/>
          <w:color w:val="000000" w:themeColor="text1"/>
          <w:lang w:val="ro-RO"/>
        </w:rPr>
        <w:t>;</w:t>
      </w:r>
    </w:p>
    <w:p w:rsidR="00A9742A" w:rsidRPr="00F91940" w:rsidRDefault="00A9742A" w:rsidP="00A9742A">
      <w:pPr>
        <w:jc w:val="both"/>
        <w:rPr>
          <w:rFonts w:eastAsiaTheme="majorEastAsia"/>
          <w:color w:val="000000" w:themeColor="text1"/>
          <w:lang w:val="ro-RO"/>
        </w:rPr>
      </w:pPr>
      <w:r w:rsidRPr="00F91940">
        <w:rPr>
          <w:rFonts w:eastAsiaTheme="majorEastAsia"/>
          <w:b/>
          <w:color w:val="000000" w:themeColor="text1"/>
          <w:lang w:val="ro-RO"/>
        </w:rPr>
        <w:t xml:space="preserve">g) Cumularea impactului cu impactul altor proiecte existente și/sau aprobate - </w:t>
      </w:r>
      <w:r w:rsidRPr="00F91940">
        <w:rPr>
          <w:rFonts w:eastAsiaTheme="majorEastAsia"/>
          <w:color w:val="000000" w:themeColor="text1"/>
          <w:lang w:val="ro-RO"/>
        </w:rPr>
        <w:t>nu este cazul</w:t>
      </w:r>
      <w:r w:rsidRPr="00F91940">
        <w:rPr>
          <w:rFonts w:eastAsiaTheme="majorEastAsia"/>
          <w:b/>
          <w:color w:val="000000" w:themeColor="text1"/>
          <w:lang w:val="ro-RO"/>
        </w:rPr>
        <w:t xml:space="preserve"> </w:t>
      </w:r>
      <w:r w:rsidRPr="00F91940">
        <w:rPr>
          <w:color w:val="000000" w:themeColor="text1"/>
          <w:sz w:val="24"/>
          <w:szCs w:val="24"/>
          <w:lang w:val="ro-RO"/>
        </w:rPr>
        <w:t>Prezentul proiect propune executarea unor lucrari de modernizare si reabilitare a unei statii de irigatii, inclusiv sistemul de alimentare si distribuire cu apa</w:t>
      </w:r>
      <w:r w:rsidRPr="00F91940">
        <w:rPr>
          <w:color w:val="000000" w:themeColor="text1"/>
          <w:spacing w:val="4"/>
          <w:sz w:val="24"/>
          <w:szCs w:val="24"/>
        </w:rPr>
        <w:t>, iar in vecinatate nu se  cunosc proiecte similare.</w:t>
      </w:r>
    </w:p>
    <w:p w:rsidR="00A9742A" w:rsidRPr="00F91940" w:rsidRDefault="00A9742A" w:rsidP="00A9742A">
      <w:pPr>
        <w:jc w:val="both"/>
        <w:rPr>
          <w:rFonts w:eastAsiaTheme="majorEastAsia"/>
          <w:color w:val="000000" w:themeColor="text1"/>
          <w:lang w:val="ro-RO"/>
        </w:rPr>
      </w:pPr>
      <w:r w:rsidRPr="00F91940">
        <w:rPr>
          <w:rFonts w:eastAsiaTheme="majorEastAsia"/>
          <w:b/>
          <w:color w:val="000000" w:themeColor="text1"/>
          <w:lang w:val="ro-RO"/>
        </w:rPr>
        <w:t>h) Posibilitatea de reducere efectivă a impactului</w:t>
      </w:r>
      <w:r w:rsidRPr="00F91940">
        <w:rPr>
          <w:rFonts w:eastAsiaTheme="majorEastAsia"/>
          <w:color w:val="000000" w:themeColor="text1"/>
          <w:lang w:val="ro-RO"/>
        </w:rPr>
        <w:t xml:space="preserve"> – prin respectarea condițiilor de realizare a proiectului prevăzute în prezenta Decizie de Încadrare.</w:t>
      </w:r>
    </w:p>
    <w:p w:rsidR="00A9742A" w:rsidRPr="00F91940" w:rsidRDefault="00A9742A" w:rsidP="00A9742A">
      <w:pPr>
        <w:jc w:val="both"/>
        <w:rPr>
          <w:rFonts w:eastAsiaTheme="majorEastAsia"/>
          <w:color w:val="000000" w:themeColor="text1"/>
          <w:lang w:val="ro-RO"/>
        </w:rPr>
      </w:pPr>
    </w:p>
    <w:p w:rsidR="00A9742A" w:rsidRPr="00F91940" w:rsidRDefault="00A9742A" w:rsidP="00A9742A">
      <w:pPr>
        <w:jc w:val="both"/>
        <w:rPr>
          <w:rFonts w:eastAsiaTheme="majorEastAsia"/>
          <w:color w:val="000000" w:themeColor="text1"/>
          <w:lang w:val="ro-RO"/>
        </w:rPr>
      </w:pPr>
      <w:r w:rsidRPr="00F91940">
        <w:rPr>
          <w:rFonts w:eastAsiaTheme="majorEastAsia"/>
          <w:b/>
          <w:color w:val="000000" w:themeColor="text1"/>
          <w:u w:val="single"/>
          <w:lang w:val="ro-RO"/>
        </w:rPr>
        <w:t>4) Membrii Comisiei de Analiza Tehnica (CAT)</w:t>
      </w:r>
      <w:r w:rsidRPr="00F91940">
        <w:rPr>
          <w:rFonts w:eastAsiaTheme="majorEastAsia"/>
          <w:color w:val="000000" w:themeColor="text1"/>
          <w:lang w:val="ro-RO"/>
        </w:rPr>
        <w:t xml:space="preserve"> constituita prin Ordin de Prefect </w:t>
      </w:r>
      <w:r w:rsidRPr="00F91940">
        <w:rPr>
          <w:rFonts w:eastAsiaTheme="majorEastAsia"/>
          <w:b/>
          <w:color w:val="000000" w:themeColor="text1"/>
          <w:lang w:val="ro-RO"/>
        </w:rPr>
        <w:t>au emis puncte de vedere favorabile</w:t>
      </w:r>
      <w:r w:rsidRPr="00F91940">
        <w:rPr>
          <w:rFonts w:eastAsiaTheme="majorEastAsia"/>
          <w:color w:val="000000" w:themeColor="text1"/>
          <w:lang w:val="ro-RO"/>
        </w:rPr>
        <w:t xml:space="preserve"> cu privire la potentialul impact asupra populatiei, sanatatii umane, biodiversitate, terenurile, solul, apa, aerul si clima, bunurile materiale, patrimoniul cultural si peisajul.</w:t>
      </w:r>
    </w:p>
    <w:p w:rsidR="00A9742A" w:rsidRPr="00F91940" w:rsidRDefault="00A9742A" w:rsidP="00A9742A">
      <w:pPr>
        <w:spacing w:before="120"/>
        <w:ind w:right="-86" w:firstLine="432"/>
        <w:jc w:val="both"/>
        <w:rPr>
          <w:rStyle w:val="tpa1"/>
          <w:color w:val="000000" w:themeColor="text1"/>
          <w:sz w:val="24"/>
          <w:szCs w:val="24"/>
          <w:lang w:val="ro-RO"/>
        </w:rPr>
      </w:pPr>
      <w:r w:rsidRPr="00F91940">
        <w:rPr>
          <w:rStyle w:val="tpa1"/>
          <w:b/>
          <w:i/>
          <w:color w:val="000000" w:themeColor="text1"/>
          <w:sz w:val="24"/>
          <w:szCs w:val="24"/>
          <w:u w:val="single"/>
          <w:lang w:val="ro-RO"/>
        </w:rPr>
        <w:t>Condiţiile de realizare a proiectului</w:t>
      </w:r>
      <w:r w:rsidRPr="00F91940">
        <w:rPr>
          <w:rStyle w:val="tpa1"/>
          <w:color w:val="000000" w:themeColor="text1"/>
          <w:sz w:val="24"/>
          <w:szCs w:val="24"/>
          <w:lang w:val="ro-RO"/>
        </w:rPr>
        <w:t>:</w:t>
      </w:r>
    </w:p>
    <w:p w:rsidR="00A9742A" w:rsidRPr="00F91940" w:rsidRDefault="00A9742A" w:rsidP="00A9742A">
      <w:pPr>
        <w:numPr>
          <w:ilvl w:val="0"/>
          <w:numId w:val="2"/>
        </w:numPr>
        <w:ind w:left="426" w:right="-91"/>
        <w:jc w:val="both"/>
        <w:rPr>
          <w:bCs/>
          <w:color w:val="000000" w:themeColor="text1"/>
          <w:sz w:val="24"/>
          <w:szCs w:val="24"/>
          <w:lang w:val="ro-RO"/>
        </w:rPr>
      </w:pPr>
      <w:r w:rsidRPr="00F91940">
        <w:rPr>
          <w:bCs/>
          <w:color w:val="000000" w:themeColor="text1"/>
          <w:sz w:val="24"/>
          <w:szCs w:val="24"/>
          <w:lang w:val="ro-RO"/>
        </w:rPr>
        <w:t xml:space="preserve">Lucrările se vor executa cu respectarea amplasamentului şi a documentaţiei tehnice depuse, a normativelor şi prescripţiilor tehnice specifice </w:t>
      </w:r>
      <w:r w:rsidRPr="00F91940">
        <w:rPr>
          <w:color w:val="000000" w:themeColor="text1"/>
          <w:sz w:val="24"/>
          <w:szCs w:val="24"/>
          <w:lang w:val="ro-RO"/>
        </w:rPr>
        <w:t xml:space="preserve">pentru lucrările de </w:t>
      </w:r>
      <w:r w:rsidRPr="00F91940">
        <w:rPr>
          <w:bCs/>
          <w:color w:val="000000" w:themeColor="text1"/>
          <w:sz w:val="24"/>
          <w:szCs w:val="24"/>
          <w:lang w:val="ro-RO"/>
        </w:rPr>
        <w:t>construire a obiectivului, conform proiectului propus.</w:t>
      </w:r>
    </w:p>
    <w:p w:rsidR="00A9742A" w:rsidRPr="00F91940" w:rsidRDefault="00A9742A" w:rsidP="00A9742A">
      <w:pPr>
        <w:numPr>
          <w:ilvl w:val="0"/>
          <w:numId w:val="2"/>
        </w:numPr>
        <w:ind w:left="426" w:right="-91"/>
        <w:jc w:val="both"/>
        <w:rPr>
          <w:bCs/>
          <w:color w:val="000000" w:themeColor="text1"/>
          <w:sz w:val="24"/>
          <w:szCs w:val="24"/>
          <w:lang w:val="ro-RO"/>
        </w:rPr>
      </w:pPr>
      <w:r w:rsidRPr="00F91940">
        <w:rPr>
          <w:bCs/>
          <w:color w:val="000000" w:themeColor="text1"/>
          <w:sz w:val="24"/>
          <w:szCs w:val="24"/>
          <w:lang w:val="ro-RO"/>
        </w:rPr>
        <w:t>La finalizarea lucrărilor terenurile ocupate temporar vor fi aduse la forma inițială;</w:t>
      </w:r>
    </w:p>
    <w:p w:rsidR="00A9742A" w:rsidRPr="00F91940" w:rsidRDefault="00A9742A" w:rsidP="00A9742A">
      <w:pPr>
        <w:numPr>
          <w:ilvl w:val="0"/>
          <w:numId w:val="2"/>
        </w:numPr>
        <w:ind w:left="426" w:right="-91"/>
        <w:jc w:val="both"/>
        <w:rPr>
          <w:bCs/>
          <w:color w:val="000000" w:themeColor="text1"/>
          <w:sz w:val="24"/>
          <w:szCs w:val="24"/>
          <w:lang w:val="ro-RO"/>
        </w:rPr>
      </w:pPr>
      <w:r w:rsidRPr="00F91940">
        <w:rPr>
          <w:bCs/>
          <w:color w:val="000000" w:themeColor="text1"/>
          <w:sz w:val="24"/>
          <w:szCs w:val="24"/>
          <w:lang w:val="ro-RO"/>
        </w:rPr>
        <w:t>Pentru toate lucrările din cadrul proiectului, executate de către diverşi prestatori de servicii pe bază de contract, responsabilitatea privind protecţia factorilor de mediu pe amplasament revine titularului de proiect.</w:t>
      </w:r>
    </w:p>
    <w:p w:rsidR="00A9742A" w:rsidRPr="00F91940" w:rsidRDefault="00A9742A" w:rsidP="00A9742A">
      <w:pPr>
        <w:numPr>
          <w:ilvl w:val="0"/>
          <w:numId w:val="2"/>
        </w:numPr>
        <w:ind w:left="426" w:right="-91"/>
        <w:jc w:val="both"/>
        <w:rPr>
          <w:bCs/>
          <w:color w:val="000000" w:themeColor="text1"/>
          <w:sz w:val="24"/>
          <w:szCs w:val="24"/>
          <w:lang w:val="ro-RO"/>
        </w:rPr>
      </w:pPr>
      <w:r w:rsidRPr="00F91940">
        <w:rPr>
          <w:color w:val="000000" w:themeColor="text1"/>
          <w:sz w:val="24"/>
          <w:szCs w:val="24"/>
          <w:lang w:val="ro-RO" w:eastAsia="ro-RO"/>
        </w:rPr>
        <w:t>Se vor respecta etapele de execuţie a proiectului conform documentației ce a stat la baza emiterii actului de reglementare și a disciplinei tehnologice.</w:t>
      </w:r>
    </w:p>
    <w:p w:rsidR="00A9742A" w:rsidRPr="00F91940" w:rsidRDefault="00A9742A" w:rsidP="00A9742A">
      <w:pPr>
        <w:numPr>
          <w:ilvl w:val="0"/>
          <w:numId w:val="2"/>
        </w:numPr>
        <w:ind w:left="450" w:right="-91"/>
        <w:jc w:val="both"/>
        <w:rPr>
          <w:bCs/>
          <w:color w:val="000000" w:themeColor="text1"/>
          <w:sz w:val="24"/>
          <w:szCs w:val="24"/>
          <w:lang w:val="ro-RO"/>
        </w:rPr>
      </w:pPr>
      <w:r w:rsidRPr="00F91940">
        <w:rPr>
          <w:bCs/>
          <w:color w:val="000000" w:themeColor="text1"/>
          <w:sz w:val="24"/>
          <w:szCs w:val="24"/>
          <w:lang w:val="ro-RO"/>
        </w:rPr>
        <w:t xml:space="preserve">Stropirea cu apă a suprafețelor de șantier generatoare de pulberi și oprirea lucrărilor care produc mult praf în perioadele cu vânt puternic; </w:t>
      </w:r>
    </w:p>
    <w:p w:rsidR="00A9742A" w:rsidRPr="00F91940" w:rsidRDefault="00A9742A" w:rsidP="00A9742A">
      <w:pPr>
        <w:numPr>
          <w:ilvl w:val="0"/>
          <w:numId w:val="2"/>
        </w:numPr>
        <w:ind w:left="450" w:right="-91"/>
        <w:jc w:val="both"/>
        <w:rPr>
          <w:bCs/>
          <w:color w:val="000000" w:themeColor="text1"/>
          <w:sz w:val="24"/>
          <w:szCs w:val="24"/>
          <w:lang w:val="ro-RO"/>
        </w:rPr>
      </w:pPr>
      <w:r w:rsidRPr="00F91940">
        <w:rPr>
          <w:bCs/>
          <w:color w:val="000000" w:themeColor="text1"/>
          <w:sz w:val="24"/>
          <w:szCs w:val="24"/>
          <w:lang w:val="ro-RO"/>
        </w:rPr>
        <w:t>Luarea măsurilor de reducere a emisiilor de pulberi în atmosferă atât în timpul realizării lucrărilor de execuție, cât și pe timpul manipulării materialelor și deșeurilor ce conțin pulberi.</w:t>
      </w:r>
    </w:p>
    <w:p w:rsidR="00A9742A" w:rsidRPr="00F91940" w:rsidRDefault="00A9742A" w:rsidP="00A9742A">
      <w:pPr>
        <w:numPr>
          <w:ilvl w:val="0"/>
          <w:numId w:val="2"/>
        </w:numPr>
        <w:ind w:left="426" w:right="-91"/>
        <w:jc w:val="both"/>
        <w:rPr>
          <w:color w:val="000000" w:themeColor="text1"/>
          <w:sz w:val="24"/>
          <w:szCs w:val="24"/>
          <w:lang w:val="ro-RO" w:eastAsia="ro-RO"/>
        </w:rPr>
      </w:pPr>
      <w:r w:rsidRPr="00F91940">
        <w:rPr>
          <w:color w:val="000000" w:themeColor="text1"/>
          <w:sz w:val="24"/>
          <w:szCs w:val="24"/>
          <w:lang w:val="ro-RO" w:eastAsia="ro-RO"/>
        </w:rPr>
        <w:t>Executarea lucrărilor se va realiza fără afectarea vecinătăților, precum și a altor instalaţii tehnologice şi utilităţi existente pe traseul proiectului.</w:t>
      </w:r>
    </w:p>
    <w:p w:rsidR="00A9742A" w:rsidRPr="00F91940" w:rsidRDefault="00A9742A" w:rsidP="00A9742A">
      <w:pPr>
        <w:numPr>
          <w:ilvl w:val="0"/>
          <w:numId w:val="7"/>
        </w:numPr>
        <w:tabs>
          <w:tab w:val="left" w:pos="450"/>
        </w:tabs>
        <w:ind w:left="450" w:right="-91"/>
        <w:jc w:val="both"/>
        <w:rPr>
          <w:bCs/>
          <w:color w:val="000000" w:themeColor="text1"/>
          <w:sz w:val="24"/>
          <w:szCs w:val="24"/>
          <w:lang w:val="ro-RO"/>
        </w:rPr>
      </w:pPr>
      <w:r w:rsidRPr="00F91940">
        <w:rPr>
          <w:bCs/>
          <w:color w:val="000000" w:themeColor="text1"/>
          <w:sz w:val="24"/>
          <w:szCs w:val="24"/>
          <w:lang w:val="ro-RO"/>
        </w:rPr>
        <w:t>Luarea de măsuri pentru menținerea tuturor utilajelor și a mijloacelor de transport în parametrii de omologare prin verificări periodice, cât și prin întreținerea corespunzătoare pe toată durata</w:t>
      </w:r>
      <w:r w:rsidRPr="002862D6">
        <w:rPr>
          <w:bCs/>
          <w:color w:val="FF0000"/>
          <w:sz w:val="24"/>
          <w:szCs w:val="24"/>
          <w:lang w:val="ro-RO"/>
        </w:rPr>
        <w:t xml:space="preserve"> </w:t>
      </w:r>
      <w:r w:rsidRPr="00F91940">
        <w:rPr>
          <w:bCs/>
          <w:color w:val="000000" w:themeColor="text1"/>
          <w:sz w:val="24"/>
          <w:szCs w:val="24"/>
          <w:lang w:val="ro-RO"/>
        </w:rPr>
        <w:t>de execuție a lucrărilor, astfel încât emisiile de la motoarele termice să nu depăseacă valorile limită pentru care au fost omologate.</w:t>
      </w:r>
    </w:p>
    <w:p w:rsidR="00A9742A" w:rsidRPr="00F91940" w:rsidRDefault="00A9742A" w:rsidP="00A9742A">
      <w:pPr>
        <w:numPr>
          <w:ilvl w:val="0"/>
          <w:numId w:val="2"/>
        </w:numPr>
        <w:ind w:left="426" w:right="-91"/>
        <w:jc w:val="both"/>
        <w:rPr>
          <w:color w:val="000000" w:themeColor="text1"/>
          <w:sz w:val="24"/>
          <w:szCs w:val="24"/>
          <w:lang w:val="ro-RO" w:eastAsia="ro-RO"/>
        </w:rPr>
      </w:pPr>
      <w:r w:rsidRPr="00F91940">
        <w:rPr>
          <w:color w:val="000000" w:themeColor="text1"/>
          <w:sz w:val="24"/>
          <w:szCs w:val="24"/>
          <w:lang w:val="ro-RO" w:eastAsia="ro-RO"/>
        </w:rPr>
        <w:t>Se vor lua măsuri pentru evitarea poluării accidentale a solului cu produse petroliere provenite de la utilajele şi mijloacele de transport utilizate la realizarea proiectului ca urmare a unor situații aflate în afara condițiilor normale de desfășurare a activităților.</w:t>
      </w:r>
    </w:p>
    <w:p w:rsidR="00A9742A" w:rsidRPr="00F91940" w:rsidRDefault="00A9742A" w:rsidP="00A9742A">
      <w:pPr>
        <w:numPr>
          <w:ilvl w:val="0"/>
          <w:numId w:val="2"/>
        </w:numPr>
        <w:ind w:left="426" w:right="-91"/>
        <w:jc w:val="both"/>
        <w:rPr>
          <w:color w:val="000000" w:themeColor="text1"/>
          <w:sz w:val="24"/>
          <w:szCs w:val="24"/>
          <w:lang w:val="ro-RO" w:eastAsia="ro-RO"/>
        </w:rPr>
      </w:pPr>
      <w:r w:rsidRPr="00F91940">
        <w:rPr>
          <w:color w:val="000000" w:themeColor="text1"/>
          <w:sz w:val="24"/>
          <w:szCs w:val="24"/>
          <w:lang w:val="ro-RO" w:eastAsia="ro-RO"/>
        </w:rPr>
        <w:t>În cazul poluării accidentale a solului cu produse petroliere și uleiuri minerale de la vehiculele grele și echipamentele mobile se vor lua măsuri imediate de eliminare a cauzelor care au produs poluarea şi de remediere a efectelor produse.</w:t>
      </w:r>
    </w:p>
    <w:p w:rsidR="00A9742A" w:rsidRPr="00F91940" w:rsidRDefault="00A9742A" w:rsidP="00A9742A">
      <w:pPr>
        <w:numPr>
          <w:ilvl w:val="0"/>
          <w:numId w:val="2"/>
        </w:numPr>
        <w:tabs>
          <w:tab w:val="num" w:pos="426"/>
        </w:tabs>
        <w:ind w:left="426" w:right="-91"/>
        <w:jc w:val="both"/>
        <w:rPr>
          <w:color w:val="000000" w:themeColor="text1"/>
          <w:sz w:val="24"/>
          <w:szCs w:val="24"/>
          <w:lang w:val="ro-RO"/>
        </w:rPr>
      </w:pPr>
      <w:r w:rsidRPr="00F91940">
        <w:rPr>
          <w:color w:val="000000" w:themeColor="text1"/>
          <w:sz w:val="24"/>
          <w:szCs w:val="24"/>
          <w:lang w:val="ro-RO"/>
        </w:rPr>
        <w:t>Încadrarea nivelului de zgomot generat pe amplasament în limitele stabilite de normativele standard pentru zgomote şi vibraţii nr. 10009/2017 şi 12025/2/1981, cu incadrarea nivelului de zgomot L</w:t>
      </w:r>
      <w:r w:rsidRPr="00F91940">
        <w:rPr>
          <w:color w:val="000000" w:themeColor="text1"/>
          <w:sz w:val="16"/>
          <w:szCs w:val="16"/>
          <w:lang w:val="ro-RO"/>
        </w:rPr>
        <w:t>AeqT</w:t>
      </w:r>
      <w:r w:rsidRPr="00F91940">
        <w:rPr>
          <w:color w:val="000000" w:themeColor="text1"/>
          <w:sz w:val="24"/>
          <w:szCs w:val="24"/>
          <w:lang w:val="ro-RO"/>
        </w:rPr>
        <w:t xml:space="preserve"> sub 65dB la limita amplasamentului obiectivului autorizat(inclusiv teren).</w:t>
      </w:r>
    </w:p>
    <w:p w:rsidR="00A9742A" w:rsidRPr="00F91940" w:rsidRDefault="00A9742A" w:rsidP="00A9742A">
      <w:pPr>
        <w:numPr>
          <w:ilvl w:val="0"/>
          <w:numId w:val="2"/>
        </w:numPr>
        <w:ind w:left="426" w:right="-91"/>
        <w:jc w:val="both"/>
        <w:rPr>
          <w:color w:val="000000" w:themeColor="text1"/>
          <w:sz w:val="24"/>
          <w:szCs w:val="24"/>
          <w:lang w:val="ro-RO"/>
        </w:rPr>
      </w:pPr>
      <w:r w:rsidRPr="00F91940">
        <w:rPr>
          <w:color w:val="000000" w:themeColor="text1"/>
          <w:sz w:val="24"/>
          <w:szCs w:val="24"/>
          <w:lang w:val="ro-RO"/>
        </w:rPr>
        <w:t>Utilizarea de prelate la autovehiculele care vor transporta deșeurile, astfel încât să nu se producă împrăștierea acestora pe căile rutiere sau în aer, în timpul transportului.</w:t>
      </w:r>
    </w:p>
    <w:p w:rsidR="00A9742A" w:rsidRPr="00F91940" w:rsidRDefault="00A9742A" w:rsidP="00A9742A">
      <w:pPr>
        <w:numPr>
          <w:ilvl w:val="0"/>
          <w:numId w:val="2"/>
        </w:numPr>
        <w:tabs>
          <w:tab w:val="num" w:pos="426"/>
        </w:tabs>
        <w:ind w:left="426" w:right="-91"/>
        <w:jc w:val="both"/>
        <w:rPr>
          <w:bCs/>
          <w:color w:val="000000" w:themeColor="text1"/>
          <w:sz w:val="24"/>
          <w:szCs w:val="24"/>
          <w:lang w:val="ro-RO"/>
        </w:rPr>
      </w:pPr>
      <w:r w:rsidRPr="00F91940">
        <w:rPr>
          <w:bCs/>
          <w:color w:val="000000" w:themeColor="text1"/>
          <w:sz w:val="24"/>
          <w:szCs w:val="24"/>
          <w:lang w:val="ro-RO"/>
        </w:rPr>
        <w:t xml:space="preserve">Gestionarea tuturor deșeurilor rezultate în urma executării lucrărilor proiectului, în condiţii de siguranţă pentru mediul înconjurător şi pentru sănătatea umană, fără a genera riscuri </w:t>
      </w:r>
      <w:r w:rsidRPr="00F91940">
        <w:rPr>
          <w:bCs/>
          <w:color w:val="000000" w:themeColor="text1"/>
          <w:sz w:val="24"/>
          <w:szCs w:val="24"/>
          <w:lang w:val="ro-RO"/>
        </w:rPr>
        <w:lastRenderedPageBreak/>
        <w:t>pentru factorii de mediu, iar valorificarea/eliminarea acestora se va realiza prin operatori economici autorizaţi, pe bază de contracte de prestări servicii, în conformitate cu prevederile</w:t>
      </w:r>
      <w:r w:rsidRPr="00F91940">
        <w:rPr>
          <w:bCs/>
          <w:i/>
          <w:color w:val="000000" w:themeColor="text1"/>
          <w:sz w:val="24"/>
          <w:szCs w:val="24"/>
          <w:lang w:val="ro-RO"/>
        </w:rPr>
        <w:t xml:space="preserve"> </w:t>
      </w:r>
      <w:r w:rsidRPr="00F91940">
        <w:rPr>
          <w:bCs/>
          <w:color w:val="000000" w:themeColor="text1"/>
          <w:sz w:val="24"/>
          <w:szCs w:val="24"/>
          <w:lang w:val="ro-RO"/>
        </w:rPr>
        <w:t>legale.</w:t>
      </w:r>
    </w:p>
    <w:p w:rsidR="00A9742A" w:rsidRPr="00F91940" w:rsidRDefault="00A9742A" w:rsidP="00A9742A">
      <w:pPr>
        <w:numPr>
          <w:ilvl w:val="0"/>
          <w:numId w:val="2"/>
        </w:numPr>
        <w:spacing w:after="60"/>
        <w:ind w:left="450" w:right="-91"/>
        <w:jc w:val="both"/>
        <w:rPr>
          <w:bCs/>
          <w:color w:val="000000" w:themeColor="text1"/>
          <w:sz w:val="24"/>
          <w:szCs w:val="24"/>
          <w:lang w:val="ro-RO"/>
        </w:rPr>
      </w:pPr>
      <w:r w:rsidRPr="00F91940">
        <w:rPr>
          <w:bCs/>
          <w:color w:val="000000" w:themeColor="text1"/>
          <w:sz w:val="24"/>
          <w:szCs w:val="24"/>
          <w:lang w:val="ro-RO"/>
        </w:rPr>
        <w:t>Întocmirea și ținerea evidenţei gestiunii deşeurilor rezultate în perioada de funcționare, în conformitate cu prevederile HG nr. 856/2002, cu modificările şi completările ulterioare și raportarea acesteia la A.P.M.Brăila, la termenele legale sau la solicitarea autorității de mediu competente.</w:t>
      </w:r>
    </w:p>
    <w:p w:rsidR="00A9742A" w:rsidRPr="00F91940" w:rsidRDefault="00A9742A" w:rsidP="00A9742A">
      <w:pPr>
        <w:numPr>
          <w:ilvl w:val="0"/>
          <w:numId w:val="2"/>
        </w:numPr>
        <w:ind w:left="450" w:right="-91"/>
        <w:jc w:val="both"/>
        <w:rPr>
          <w:bCs/>
          <w:color w:val="000000" w:themeColor="text1"/>
          <w:sz w:val="24"/>
          <w:szCs w:val="24"/>
          <w:lang w:val="ro-RO"/>
        </w:rPr>
      </w:pPr>
      <w:r w:rsidRPr="00F91940">
        <w:rPr>
          <w:bCs/>
          <w:color w:val="000000" w:themeColor="text1"/>
          <w:sz w:val="24"/>
          <w:szCs w:val="24"/>
          <w:lang w:val="ro-RO"/>
        </w:rPr>
        <w:t>Obţinerea tuturor avizelor şi acordurilor solicitate prin certificatul de urbanism şi respectarea condiţiilor impuse prin acestea.</w:t>
      </w:r>
    </w:p>
    <w:p w:rsidR="00A9742A" w:rsidRPr="00F91940" w:rsidRDefault="00A9742A" w:rsidP="00A9742A">
      <w:pPr>
        <w:numPr>
          <w:ilvl w:val="0"/>
          <w:numId w:val="2"/>
        </w:numPr>
        <w:ind w:left="426" w:right="-91"/>
        <w:jc w:val="both"/>
        <w:rPr>
          <w:bCs/>
          <w:color w:val="000000" w:themeColor="text1"/>
          <w:sz w:val="24"/>
          <w:szCs w:val="24"/>
          <w:lang w:val="ro-RO"/>
        </w:rPr>
      </w:pPr>
      <w:r w:rsidRPr="00F91940">
        <w:rPr>
          <w:bCs/>
          <w:color w:val="000000" w:themeColor="text1"/>
          <w:sz w:val="24"/>
          <w:szCs w:val="24"/>
          <w:lang w:val="ro-RO"/>
        </w:rPr>
        <w:t>Respectarea prevederilor:</w:t>
      </w:r>
    </w:p>
    <w:p w:rsidR="00A9742A" w:rsidRPr="00F91940" w:rsidRDefault="00A9742A" w:rsidP="00A9742A">
      <w:pPr>
        <w:numPr>
          <w:ilvl w:val="0"/>
          <w:numId w:val="4"/>
        </w:numPr>
        <w:ind w:left="567" w:right="-91"/>
        <w:jc w:val="both"/>
        <w:rPr>
          <w:bCs/>
          <w:color w:val="000000" w:themeColor="text1"/>
          <w:sz w:val="24"/>
          <w:szCs w:val="24"/>
          <w:lang w:val="ro-RO"/>
        </w:rPr>
      </w:pPr>
      <w:r w:rsidRPr="00F91940">
        <w:rPr>
          <w:bCs/>
          <w:i/>
          <w:color w:val="000000" w:themeColor="text1"/>
          <w:sz w:val="24"/>
          <w:szCs w:val="24"/>
          <w:lang w:val="ro-RO"/>
        </w:rPr>
        <w:t>OUG nr. 195/2005 privind protecția mediului</w:t>
      </w:r>
      <w:r w:rsidRPr="00F91940">
        <w:rPr>
          <w:bCs/>
          <w:color w:val="000000" w:themeColor="text1"/>
          <w:sz w:val="24"/>
          <w:szCs w:val="24"/>
          <w:lang w:val="ro-RO"/>
        </w:rPr>
        <w:t xml:space="preserve">, </w:t>
      </w:r>
      <w:r w:rsidRPr="00F91940">
        <w:rPr>
          <w:bCs/>
          <w:i/>
          <w:color w:val="000000" w:themeColor="text1"/>
          <w:sz w:val="24"/>
          <w:szCs w:val="24"/>
          <w:lang w:val="ro-RO"/>
        </w:rPr>
        <w:t>apelor</w:t>
      </w:r>
      <w:r w:rsidRPr="00F91940">
        <w:rPr>
          <w:bCs/>
          <w:color w:val="000000" w:themeColor="text1"/>
          <w:sz w:val="24"/>
          <w:szCs w:val="24"/>
          <w:lang w:val="ro-RO"/>
        </w:rPr>
        <w:t xml:space="preserve"> cu modificari de Legea 265/2006 cu modificările și completările ulterioare;</w:t>
      </w:r>
    </w:p>
    <w:p w:rsidR="00A9742A" w:rsidRPr="00F91940" w:rsidRDefault="00A9742A" w:rsidP="00A9742A">
      <w:pPr>
        <w:numPr>
          <w:ilvl w:val="0"/>
          <w:numId w:val="4"/>
        </w:numPr>
        <w:ind w:left="567" w:right="-1"/>
        <w:jc w:val="both"/>
        <w:rPr>
          <w:color w:val="000000" w:themeColor="text1"/>
          <w:sz w:val="24"/>
          <w:szCs w:val="24"/>
          <w:lang w:val="ro-RO"/>
        </w:rPr>
      </w:pPr>
      <w:r w:rsidRPr="00F91940">
        <w:rPr>
          <w:bCs/>
          <w:i/>
          <w:color w:val="000000" w:themeColor="text1"/>
          <w:sz w:val="24"/>
          <w:szCs w:val="24"/>
          <w:lang w:val="ro-RO"/>
        </w:rPr>
        <w:t xml:space="preserve">OUG </w:t>
      </w:r>
      <w:r w:rsidRPr="00F91940">
        <w:rPr>
          <w:i/>
          <w:color w:val="000000" w:themeColor="text1"/>
          <w:sz w:val="24"/>
          <w:szCs w:val="24"/>
          <w:lang w:val="ro-RO"/>
        </w:rPr>
        <w:t>nr. 68/2007 privind răspunderea de mediu cu referire la prevenirea şi repararea prejudiciului asupra mediului</w:t>
      </w:r>
      <w:r w:rsidRPr="00F91940">
        <w:rPr>
          <w:color w:val="000000" w:themeColor="text1"/>
          <w:sz w:val="24"/>
          <w:szCs w:val="24"/>
          <w:lang w:val="ro-RO"/>
        </w:rPr>
        <w:t>, cu modificările şi completările ulterioare;</w:t>
      </w:r>
    </w:p>
    <w:p w:rsidR="00A9742A" w:rsidRPr="00F91940" w:rsidRDefault="00A9742A" w:rsidP="00A9742A">
      <w:pPr>
        <w:numPr>
          <w:ilvl w:val="0"/>
          <w:numId w:val="4"/>
        </w:numPr>
        <w:ind w:left="567" w:right="-1"/>
        <w:jc w:val="both"/>
        <w:rPr>
          <w:color w:val="000000" w:themeColor="text1"/>
          <w:sz w:val="24"/>
          <w:szCs w:val="24"/>
          <w:lang w:val="ro-RO"/>
        </w:rPr>
      </w:pPr>
      <w:r w:rsidRPr="00F91940">
        <w:rPr>
          <w:bCs/>
          <w:i/>
          <w:color w:val="000000" w:themeColor="text1"/>
          <w:sz w:val="24"/>
          <w:szCs w:val="24"/>
          <w:lang w:val="ro-RO"/>
        </w:rPr>
        <w:t>Legii nr. 211/2011 privind regimul deşeurilor, republicata,</w:t>
      </w:r>
      <w:r w:rsidRPr="00F91940">
        <w:rPr>
          <w:bCs/>
          <w:color w:val="000000" w:themeColor="text1"/>
          <w:sz w:val="24"/>
          <w:szCs w:val="24"/>
          <w:lang w:val="ro-RO"/>
        </w:rPr>
        <w:t xml:space="preserve"> cu modificarile și completarile ulterioare;</w:t>
      </w:r>
    </w:p>
    <w:p w:rsidR="00A9742A" w:rsidRPr="00F91940" w:rsidRDefault="00A9742A" w:rsidP="00A9742A">
      <w:pPr>
        <w:numPr>
          <w:ilvl w:val="0"/>
          <w:numId w:val="4"/>
        </w:numPr>
        <w:ind w:left="567"/>
        <w:jc w:val="both"/>
        <w:rPr>
          <w:bCs/>
          <w:i/>
          <w:color w:val="000000" w:themeColor="text1"/>
          <w:sz w:val="24"/>
          <w:szCs w:val="24"/>
          <w:lang w:val="ro-RO"/>
        </w:rPr>
      </w:pPr>
      <w:r w:rsidRPr="00F91940">
        <w:rPr>
          <w:bCs/>
          <w:i/>
          <w:color w:val="000000" w:themeColor="text1"/>
          <w:sz w:val="24"/>
          <w:szCs w:val="24"/>
          <w:lang w:val="ro-RO"/>
        </w:rPr>
        <w:t xml:space="preserve">H.G. nr. 856/2002 privind evidenţa gestiunii deşeurilor şi pentru aprobarea listei cuprinzând deşeurile, inclusiv deşeurile periculoase, cu modificările ulterioare; </w:t>
      </w:r>
    </w:p>
    <w:p w:rsidR="00A9742A" w:rsidRPr="00F91940" w:rsidRDefault="00A9742A" w:rsidP="00A9742A">
      <w:pPr>
        <w:numPr>
          <w:ilvl w:val="0"/>
          <w:numId w:val="4"/>
        </w:numPr>
        <w:ind w:left="567" w:right="-91"/>
        <w:jc w:val="both"/>
        <w:rPr>
          <w:bCs/>
          <w:i/>
          <w:color w:val="000000" w:themeColor="text1"/>
          <w:sz w:val="24"/>
          <w:szCs w:val="24"/>
          <w:lang w:val="ro-RO"/>
        </w:rPr>
      </w:pPr>
      <w:r w:rsidRPr="00F91940">
        <w:rPr>
          <w:bCs/>
          <w:i/>
          <w:color w:val="000000" w:themeColor="text1"/>
          <w:sz w:val="24"/>
          <w:szCs w:val="24"/>
          <w:lang w:val="ro-RO"/>
        </w:rPr>
        <w:t>Deciziei Comisiei 2014/955/UE din 18 decembrie 2014 de modificare a Deciziei 2000/532/CE de stabilire a unei liste de deşeuri în temeiul Directivei 2008/98/CE a Parlamentului European şi a Consiliului;</w:t>
      </w:r>
    </w:p>
    <w:p w:rsidR="00A9742A" w:rsidRPr="00F91940" w:rsidRDefault="00A9742A" w:rsidP="00A9742A">
      <w:pPr>
        <w:numPr>
          <w:ilvl w:val="0"/>
          <w:numId w:val="4"/>
        </w:numPr>
        <w:ind w:left="567" w:right="-91"/>
        <w:jc w:val="both"/>
        <w:rPr>
          <w:bCs/>
          <w:color w:val="000000" w:themeColor="text1"/>
          <w:sz w:val="24"/>
          <w:szCs w:val="24"/>
          <w:lang w:val="ro-RO"/>
        </w:rPr>
      </w:pPr>
      <w:r w:rsidRPr="00F91940">
        <w:rPr>
          <w:bCs/>
          <w:i/>
          <w:color w:val="000000" w:themeColor="text1"/>
          <w:sz w:val="24"/>
          <w:szCs w:val="24"/>
          <w:lang w:val="ro-RO"/>
        </w:rPr>
        <w:t>HG nr. 1061/2008 privind transportul deşeurilor periculoase şi nepericuloase pe teritoriul României</w:t>
      </w:r>
      <w:r w:rsidRPr="00F91940">
        <w:rPr>
          <w:bCs/>
          <w:color w:val="000000" w:themeColor="text1"/>
          <w:sz w:val="24"/>
          <w:szCs w:val="24"/>
          <w:lang w:val="ro-RO"/>
        </w:rPr>
        <w:t>;</w:t>
      </w:r>
    </w:p>
    <w:p w:rsidR="00A9742A" w:rsidRPr="00F91940" w:rsidRDefault="00A9742A" w:rsidP="00A9742A">
      <w:pPr>
        <w:numPr>
          <w:ilvl w:val="0"/>
          <w:numId w:val="4"/>
        </w:numPr>
        <w:ind w:left="567" w:right="-91"/>
        <w:jc w:val="both"/>
        <w:rPr>
          <w:bCs/>
          <w:color w:val="000000" w:themeColor="text1"/>
          <w:sz w:val="24"/>
          <w:szCs w:val="24"/>
          <w:lang w:val="ro-RO"/>
        </w:rPr>
      </w:pPr>
      <w:r w:rsidRPr="00F91940">
        <w:rPr>
          <w:i/>
          <w:color w:val="000000" w:themeColor="text1"/>
          <w:sz w:val="24"/>
          <w:szCs w:val="24"/>
          <w:lang w:val="ro-RO"/>
        </w:rPr>
        <w:t>SR 10009/2017 Acustică. Limite admisibile ale nivelului de zgomot  din mediul ambiant şi 12025/2/1981-Acustica în construcții. Efectele vibrațiilor produse de traficul rutier asupra clădirilor sau părților de clădiri. Limite admisibile</w:t>
      </w:r>
      <w:r w:rsidRPr="00F91940">
        <w:rPr>
          <w:bCs/>
          <w:color w:val="000000" w:themeColor="text1"/>
          <w:sz w:val="24"/>
          <w:szCs w:val="24"/>
          <w:lang w:val="ro-RO"/>
        </w:rPr>
        <w:t>;</w:t>
      </w:r>
    </w:p>
    <w:p w:rsidR="00A9742A" w:rsidRPr="00F91940" w:rsidRDefault="00A9742A" w:rsidP="00A9742A">
      <w:pPr>
        <w:numPr>
          <w:ilvl w:val="0"/>
          <w:numId w:val="4"/>
        </w:numPr>
        <w:ind w:left="567" w:right="-91"/>
        <w:jc w:val="both"/>
        <w:rPr>
          <w:bCs/>
          <w:i/>
          <w:color w:val="000000" w:themeColor="text1"/>
          <w:sz w:val="24"/>
          <w:szCs w:val="24"/>
          <w:lang w:val="ro-RO"/>
        </w:rPr>
      </w:pPr>
      <w:r w:rsidRPr="00F91940">
        <w:rPr>
          <w:i/>
          <w:color w:val="000000" w:themeColor="text1"/>
          <w:sz w:val="24"/>
          <w:szCs w:val="24"/>
          <w:lang w:val="ro-RO"/>
        </w:rPr>
        <w:t>Ord</w:t>
      </w:r>
      <w:r w:rsidRPr="00F91940">
        <w:rPr>
          <w:bCs/>
          <w:color w:val="000000" w:themeColor="text1"/>
          <w:sz w:val="24"/>
          <w:szCs w:val="24"/>
          <w:lang w:val="ro-RO"/>
        </w:rPr>
        <w:t>.</w:t>
      </w:r>
      <w:r w:rsidRPr="00F91940">
        <w:rPr>
          <w:bCs/>
          <w:i/>
          <w:color w:val="000000" w:themeColor="text1"/>
          <w:sz w:val="24"/>
          <w:szCs w:val="24"/>
          <w:lang w:val="ro-RO"/>
        </w:rPr>
        <w:t>MS nr.119/2014-</w:t>
      </w:r>
      <w:r w:rsidRPr="00F91940">
        <w:rPr>
          <w:i/>
          <w:color w:val="000000" w:themeColor="text1"/>
          <w:sz w:val="24"/>
          <w:szCs w:val="24"/>
          <w:lang w:val="ro-RO"/>
        </w:rPr>
        <w:t xml:space="preserve"> Normele de igienă și recomandările privind mediul de viață al populației, actualizat;</w:t>
      </w:r>
    </w:p>
    <w:p w:rsidR="00A9742A" w:rsidRPr="00F91940" w:rsidRDefault="00A9742A" w:rsidP="00A9742A">
      <w:pPr>
        <w:numPr>
          <w:ilvl w:val="0"/>
          <w:numId w:val="3"/>
        </w:numPr>
        <w:ind w:left="426" w:right="-91"/>
        <w:jc w:val="both"/>
        <w:rPr>
          <w:color w:val="000000" w:themeColor="text1"/>
          <w:sz w:val="24"/>
          <w:szCs w:val="24"/>
          <w:lang w:val="ro-RO"/>
        </w:rPr>
      </w:pPr>
      <w:r w:rsidRPr="00F91940">
        <w:rPr>
          <w:bCs/>
          <w:color w:val="000000" w:themeColor="text1"/>
          <w:sz w:val="24"/>
          <w:szCs w:val="24"/>
          <w:lang w:val="ro-RO"/>
        </w:rPr>
        <w:t xml:space="preserve">Notificarea Agenției pentru Protecția Mediului Brăila la finalizarea lucrărilor, conform art. 43, alin. 3 din </w:t>
      </w:r>
      <w:r w:rsidRPr="00F91940">
        <w:rPr>
          <w:bCs/>
          <w:i/>
          <w:color w:val="000000" w:themeColor="text1"/>
          <w:sz w:val="24"/>
          <w:szCs w:val="24"/>
          <w:lang w:val="ro-RO"/>
        </w:rPr>
        <w:t xml:space="preserve">Procedura de evaluare a impactului asupra mediului pentru anumite proiecte publice şi private, </w:t>
      </w:r>
      <w:r w:rsidRPr="00F91940">
        <w:rPr>
          <w:bCs/>
          <w:color w:val="000000" w:themeColor="text1"/>
          <w:sz w:val="24"/>
          <w:szCs w:val="24"/>
          <w:lang w:val="ro-RO"/>
        </w:rPr>
        <w:t xml:space="preserve">parte integrantă a </w:t>
      </w:r>
      <w:r w:rsidRPr="00F91940">
        <w:rPr>
          <w:bCs/>
          <w:i/>
          <w:color w:val="000000" w:themeColor="text1"/>
          <w:sz w:val="24"/>
          <w:szCs w:val="24"/>
          <w:lang w:val="ro-RO"/>
        </w:rPr>
        <w:t>Legii nr. 292/2018 privind evaluarea impactului anumitor proiecte publice şi private asupra mediului</w:t>
      </w:r>
      <w:r w:rsidRPr="00F91940">
        <w:rPr>
          <w:color w:val="000000" w:themeColor="text1"/>
          <w:sz w:val="24"/>
          <w:szCs w:val="24"/>
          <w:lang w:val="en-US"/>
        </w:rPr>
        <w:t>;</w:t>
      </w:r>
    </w:p>
    <w:p w:rsidR="00A9742A" w:rsidRPr="00F91940" w:rsidRDefault="00A9742A" w:rsidP="00A9742A">
      <w:pPr>
        <w:numPr>
          <w:ilvl w:val="0"/>
          <w:numId w:val="3"/>
        </w:numPr>
        <w:ind w:left="426" w:right="-91"/>
        <w:jc w:val="both"/>
        <w:rPr>
          <w:color w:val="000000" w:themeColor="text1"/>
          <w:sz w:val="24"/>
          <w:szCs w:val="24"/>
          <w:lang w:val="ro-RO"/>
        </w:rPr>
      </w:pPr>
      <w:r w:rsidRPr="00F91940">
        <w:rPr>
          <w:color w:val="000000" w:themeColor="text1"/>
          <w:sz w:val="24"/>
          <w:szCs w:val="24"/>
          <w:lang w:val="ro-RO"/>
        </w:rPr>
        <w:t xml:space="preserve">Respectarea prevederilor art. 15, alin. 2, lit. a) din OUG nr. 195/2005 privind protecţia mediului, cu modificările şi completările ulterioare </w:t>
      </w:r>
      <w:r w:rsidRPr="00F91940">
        <w:rPr>
          <w:i/>
          <w:color w:val="000000" w:themeColor="text1"/>
          <w:sz w:val="24"/>
          <w:szCs w:val="24"/>
          <w:u w:val="single"/>
          <w:lang w:val="ro-RO"/>
        </w:rPr>
        <w:t>„de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r w:rsidRPr="00F91940">
        <w:rPr>
          <w:i/>
          <w:color w:val="000000" w:themeColor="text1"/>
          <w:sz w:val="24"/>
          <w:szCs w:val="24"/>
          <w:lang w:val="ro-RO"/>
        </w:rPr>
        <w:t>;</w:t>
      </w:r>
    </w:p>
    <w:p w:rsidR="00A9742A" w:rsidRPr="00F91940" w:rsidRDefault="00A9742A" w:rsidP="00A9742A">
      <w:pPr>
        <w:numPr>
          <w:ilvl w:val="0"/>
          <w:numId w:val="3"/>
        </w:numPr>
        <w:ind w:left="426" w:right="-91"/>
        <w:jc w:val="both"/>
        <w:rPr>
          <w:color w:val="000000" w:themeColor="text1"/>
          <w:sz w:val="24"/>
          <w:szCs w:val="24"/>
          <w:lang w:val="ro-RO"/>
        </w:rPr>
      </w:pPr>
      <w:r w:rsidRPr="00F91940">
        <w:rPr>
          <w:color w:val="000000" w:themeColor="text1"/>
          <w:sz w:val="24"/>
          <w:szCs w:val="24"/>
          <w:lang w:val="ro-RO"/>
        </w:rPr>
        <w:t>Prezenta Decizie nu exonerează de răspunderea contravențională sau penală, după caz, proiectantul, constructorul şi/sau titularul, în cazul producerii unor incidente, accidente, poluări accidentale sau în cazul nerespectării prevederilor legale privind protecția mediului.</w:t>
      </w:r>
    </w:p>
    <w:p w:rsidR="00A9742A" w:rsidRPr="00F91940" w:rsidRDefault="00A9742A" w:rsidP="00A9742A">
      <w:pPr>
        <w:ind w:right="-91" w:firstLine="720"/>
        <w:jc w:val="both"/>
        <w:rPr>
          <w:rStyle w:val="tal1"/>
          <w:b/>
          <w:color w:val="000000" w:themeColor="text1"/>
          <w:lang w:val="ro-RO"/>
        </w:rPr>
      </w:pPr>
    </w:p>
    <w:p w:rsidR="00A9742A" w:rsidRPr="00F91940" w:rsidRDefault="00A9742A" w:rsidP="00A9742A">
      <w:pPr>
        <w:autoSpaceDE w:val="0"/>
        <w:autoSpaceDN w:val="0"/>
        <w:adjustRightInd w:val="0"/>
        <w:ind w:firstLine="720"/>
        <w:jc w:val="both"/>
        <w:rPr>
          <w:rStyle w:val="tal1"/>
          <w:b/>
          <w:color w:val="000000" w:themeColor="text1"/>
          <w:lang w:val="ro-RO"/>
        </w:rPr>
      </w:pPr>
      <w:r w:rsidRPr="00F91940">
        <w:rPr>
          <w:rStyle w:val="tal1"/>
          <w:b/>
          <w:color w:val="000000" w:themeColor="text1"/>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9742A" w:rsidRPr="00F91940" w:rsidRDefault="00A9742A" w:rsidP="00A9742A">
      <w:pPr>
        <w:autoSpaceDE w:val="0"/>
        <w:autoSpaceDN w:val="0"/>
        <w:adjustRightInd w:val="0"/>
        <w:ind w:firstLine="720"/>
        <w:jc w:val="both"/>
        <w:rPr>
          <w:rStyle w:val="tal1"/>
          <w:b/>
          <w:color w:val="000000" w:themeColor="text1"/>
        </w:rPr>
      </w:pPr>
      <w:r w:rsidRPr="00F91940">
        <w:rPr>
          <w:rStyle w:val="tal1"/>
          <w:b/>
          <w:color w:val="000000" w:themeColor="text1"/>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9742A" w:rsidRPr="00F91940" w:rsidRDefault="00A9742A" w:rsidP="00A9742A">
      <w:pPr>
        <w:autoSpaceDE w:val="0"/>
        <w:autoSpaceDN w:val="0"/>
        <w:adjustRightInd w:val="0"/>
        <w:ind w:firstLine="720"/>
        <w:jc w:val="both"/>
        <w:rPr>
          <w:rStyle w:val="tal1"/>
          <w:b/>
          <w:color w:val="000000" w:themeColor="text1"/>
        </w:rPr>
      </w:pPr>
      <w:r w:rsidRPr="00F91940">
        <w:rPr>
          <w:rStyle w:val="tal1"/>
          <w:b/>
          <w:color w:val="000000" w:themeColor="text1"/>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9742A" w:rsidRPr="00F91940" w:rsidRDefault="00A9742A" w:rsidP="00A9742A">
      <w:pPr>
        <w:autoSpaceDE w:val="0"/>
        <w:autoSpaceDN w:val="0"/>
        <w:adjustRightInd w:val="0"/>
        <w:ind w:firstLine="720"/>
        <w:jc w:val="both"/>
        <w:rPr>
          <w:rStyle w:val="tal1"/>
          <w:b/>
          <w:color w:val="000000" w:themeColor="text1"/>
        </w:rPr>
      </w:pPr>
      <w:r w:rsidRPr="00F91940">
        <w:rPr>
          <w:rStyle w:val="tal1"/>
          <w:b/>
          <w:color w:val="000000" w:themeColor="text1"/>
        </w:rPr>
        <w:t>Actele sau omisiunile autorităţii publice competente care fac obiectul participării publicului se atacă în instanţă odată cu Decizia Etapei de Incadrare, cu acordul de mediu ori, după caz, cu decizia de respingere a solicitării de emitere a acordului de mediu, respectiv cu aprobarea de dezvoltare sau, după caz, cu decizia de respingere a solicitării aprobării de dezvoltare.</w:t>
      </w:r>
    </w:p>
    <w:p w:rsidR="00A9742A" w:rsidRPr="00F91940" w:rsidRDefault="00A9742A" w:rsidP="00A9742A">
      <w:pPr>
        <w:autoSpaceDE w:val="0"/>
        <w:autoSpaceDN w:val="0"/>
        <w:adjustRightInd w:val="0"/>
        <w:ind w:firstLine="720"/>
        <w:jc w:val="both"/>
        <w:rPr>
          <w:rStyle w:val="tal1"/>
          <w:b/>
          <w:color w:val="000000" w:themeColor="text1"/>
        </w:rPr>
      </w:pPr>
      <w:r w:rsidRPr="00F91940">
        <w:rPr>
          <w:rStyle w:val="tal1"/>
          <w:b/>
          <w:color w:val="000000" w:themeColor="text1"/>
        </w:rPr>
        <w:lastRenderedPageBreak/>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9742A" w:rsidRPr="00F91940" w:rsidRDefault="00A9742A" w:rsidP="00A9742A">
      <w:pPr>
        <w:autoSpaceDE w:val="0"/>
        <w:autoSpaceDN w:val="0"/>
        <w:adjustRightInd w:val="0"/>
        <w:ind w:firstLine="720"/>
        <w:jc w:val="both"/>
        <w:rPr>
          <w:rStyle w:val="tal1"/>
          <w:b/>
          <w:color w:val="000000" w:themeColor="text1"/>
        </w:rPr>
      </w:pPr>
      <w:r w:rsidRPr="00F91940">
        <w:rPr>
          <w:rStyle w:val="tal1"/>
          <w:b/>
          <w:color w:val="000000" w:themeColor="text1"/>
        </w:rPr>
        <w:t>Autoritatea publică emitentă are obligaţia de a răspunde la plângerea prealabilă prevăzută la art. 22 alin. (1) în termen de 30 de zile de la data înregistrării acesteia la acea autoritate.</w:t>
      </w:r>
    </w:p>
    <w:p w:rsidR="00A9742A" w:rsidRPr="00F91940" w:rsidRDefault="00A9742A" w:rsidP="00A9742A">
      <w:pPr>
        <w:autoSpaceDE w:val="0"/>
        <w:autoSpaceDN w:val="0"/>
        <w:adjustRightInd w:val="0"/>
        <w:ind w:firstLine="720"/>
        <w:jc w:val="both"/>
        <w:rPr>
          <w:rStyle w:val="tal1"/>
          <w:b/>
          <w:color w:val="000000" w:themeColor="text1"/>
        </w:rPr>
      </w:pPr>
      <w:r w:rsidRPr="00F91940">
        <w:rPr>
          <w:rStyle w:val="tal1"/>
          <w:b/>
          <w:color w:val="000000" w:themeColor="text1"/>
        </w:rPr>
        <w:t>Procedura de soluţionare a plângerii prealabile prevăzută la art. 22 alin. (1) este gratuită şi trebuie să fie echitabilă, rapidă şi corectă.</w:t>
      </w:r>
    </w:p>
    <w:p w:rsidR="00A9742A" w:rsidRPr="00F91940" w:rsidRDefault="00A9742A" w:rsidP="00A9742A">
      <w:pPr>
        <w:autoSpaceDE w:val="0"/>
        <w:autoSpaceDN w:val="0"/>
        <w:adjustRightInd w:val="0"/>
        <w:ind w:firstLine="720"/>
        <w:jc w:val="both"/>
        <w:rPr>
          <w:rStyle w:val="tal1"/>
          <w:b/>
          <w:color w:val="000000" w:themeColor="text1"/>
        </w:rPr>
      </w:pPr>
      <w:r w:rsidRPr="00F91940">
        <w:rPr>
          <w:rStyle w:val="tal1"/>
          <w:b/>
          <w:color w:val="000000" w:themeColor="text1"/>
        </w:rPr>
        <w:t>Prezenta Decizie poate fi contestată în conformitate cu prevederile Legii nr. 292/2018 privind evaluarea impactului anumitor proiecte publice şi private asupra mediului şi ale Legii nr. 554/2004, cu modificările şi completările ulterioare.</w:t>
      </w:r>
    </w:p>
    <w:p w:rsidR="00A9742A" w:rsidRDefault="00A9742A" w:rsidP="00A9742A">
      <w:pPr>
        <w:jc w:val="center"/>
      </w:pPr>
      <w:r>
        <w:t>Intocmit Badascu Laura D</w:t>
      </w:r>
    </w:p>
    <w:p w:rsidR="00CA0028" w:rsidRPr="00CA0028" w:rsidRDefault="00CA0028" w:rsidP="00CA0028">
      <w:pPr>
        <w:jc w:val="center"/>
        <w:rPr>
          <w:sz w:val="28"/>
          <w:szCs w:val="28"/>
          <w:lang w:val="ro-RO"/>
        </w:rPr>
      </w:pPr>
    </w:p>
    <w:sectPr w:rsidR="00CA0028" w:rsidRPr="00CA0028" w:rsidSect="003E6335">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UpR">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Gatineau">
    <w:altName w:val="Times New Roman"/>
    <w:charset w:val="00"/>
    <w:family w:val="auto"/>
    <w:pitch w:val="variable"/>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AngsanaUPC">
    <w:charset w:val="00"/>
    <w:family w:val="roman"/>
    <w:pitch w:val="variable"/>
    <w:sig w:usb0="81000003" w:usb1="00000000" w:usb2="00000000" w:usb3="00000000" w:csb0="00010001" w:csb1="00000000"/>
  </w:font>
  <w:font w:name="TimesRomanR">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StarSymbol">
    <w:altName w:val="MS Mincho"/>
    <w:charset w:val="80"/>
    <w:family w:val="auto"/>
    <w:pitch w:val="default"/>
  </w:font>
  <w:font w:name="Arial,Bold">
    <w:altName w:val="Yu Gothic UI"/>
    <w:panose1 w:val="00000000000000000000"/>
    <w:charset w:val="80"/>
    <w:family w:val="auto"/>
    <w:notTrueType/>
    <w:pitch w:val="default"/>
    <w:sig w:usb0="00000003" w:usb1="08070000" w:usb2="00000010" w:usb3="00000000" w:csb0="00020001" w:csb1="00000000"/>
  </w:font>
  <w:font w:name="Century Gothic">
    <w:panose1 w:val="020B0502020202020204"/>
    <w:charset w:val="EE"/>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7" w:usb1="08070000" w:usb2="00000010" w:usb3="00000000" w:csb0="00020003" w:csb1="00000000"/>
  </w:font>
  <w:font w:name="BookAntiqua">
    <w:altName w:val="MS Mincho"/>
    <w:panose1 w:val="00000000000000000000"/>
    <w:charset w:val="80"/>
    <w:family w:val="auto"/>
    <w:notTrueType/>
    <w:pitch w:val="default"/>
    <w:sig w:usb0="00000000" w:usb1="08070000" w:usb2="00000010" w:usb3="00000000" w:csb0="00020003" w:csb1="00000000"/>
  </w:font>
  <w:font w:name="TT12B1o00">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6.75pt;height:63.75pt" o:bullet="t">
        <v:imagedata r:id="rId1" o:title="rotita0"/>
      </v:shape>
    </w:pict>
  </w:numPicBullet>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singleLevel"/>
    <w:tmpl w:val="B394B21A"/>
    <w:name w:val="WW8Num8"/>
    <w:lvl w:ilvl="0">
      <w:start w:val="2"/>
      <w:numFmt w:val="decimal"/>
      <w:lvlText w:val="%1."/>
      <w:lvlJc w:val="left"/>
      <w:pPr>
        <w:tabs>
          <w:tab w:val="num" w:pos="502"/>
        </w:tabs>
        <w:ind w:left="502" w:hanging="360"/>
      </w:pPr>
      <w:rPr>
        <w:b/>
      </w:rPr>
    </w:lvl>
  </w:abstractNum>
  <w:abstractNum w:abstractNumId="2" w15:restartNumberingAfterBreak="0">
    <w:nsid w:val="00000006"/>
    <w:multiLevelType w:val="singleLevel"/>
    <w:tmpl w:val="DAE2CCA6"/>
    <w:name w:val="WW8Num10"/>
    <w:lvl w:ilvl="0">
      <w:start w:val="1"/>
      <w:numFmt w:val="decimal"/>
      <w:lvlText w:val="%1."/>
      <w:lvlJc w:val="left"/>
      <w:pPr>
        <w:tabs>
          <w:tab w:val="num" w:pos="540"/>
        </w:tabs>
        <w:ind w:left="540" w:hanging="360"/>
      </w:pPr>
      <w:rPr>
        <w:b/>
      </w:rPr>
    </w:lvl>
  </w:abstractNum>
  <w:abstractNum w:abstractNumId="3" w15:restartNumberingAfterBreak="0">
    <w:nsid w:val="00000007"/>
    <w:multiLevelType w:val="singleLevel"/>
    <w:tmpl w:val="00000007"/>
    <w:name w:val="WW8Num16"/>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4"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Wingdings" w:hAnsi="Wingdings" w:cs="Wingdings"/>
      </w:rPr>
    </w:lvl>
  </w:abstractNum>
  <w:abstractNum w:abstractNumId="5"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Times New Roman" w:hint="default"/>
        <w:b/>
      </w:rPr>
    </w:lvl>
  </w:abstractNum>
  <w:abstractNum w:abstractNumId="6" w15:restartNumberingAfterBreak="0">
    <w:nsid w:val="0000000F"/>
    <w:multiLevelType w:val="multilevel"/>
    <w:tmpl w:val="0000000F"/>
    <w:name w:val="WW8Num1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7" w15:restartNumberingAfterBreak="0">
    <w:nsid w:val="00000013"/>
    <w:multiLevelType w:val="multilevel"/>
    <w:tmpl w:val="00000013"/>
    <w:name w:val="WW8Num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8" w15:restartNumberingAfterBreak="0">
    <w:nsid w:val="00B9648D"/>
    <w:multiLevelType w:val="hybridMultilevel"/>
    <w:tmpl w:val="3A009C84"/>
    <w:lvl w:ilvl="0" w:tplc="ECCCFA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0E91CF1"/>
    <w:multiLevelType w:val="hybridMultilevel"/>
    <w:tmpl w:val="A01E34D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6E7F2F"/>
    <w:multiLevelType w:val="hybridMultilevel"/>
    <w:tmpl w:val="0408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8A27BC"/>
    <w:multiLevelType w:val="hybridMultilevel"/>
    <w:tmpl w:val="290E75C4"/>
    <w:lvl w:ilvl="0" w:tplc="0AC6991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1C3425C"/>
    <w:multiLevelType w:val="hybridMultilevel"/>
    <w:tmpl w:val="27DC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C325F5"/>
    <w:multiLevelType w:val="hybridMultilevel"/>
    <w:tmpl w:val="FEEAF3C4"/>
    <w:lvl w:ilvl="0" w:tplc="B2EC7F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0340557D"/>
    <w:multiLevelType w:val="hybridMultilevel"/>
    <w:tmpl w:val="A40A88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034A4F07"/>
    <w:multiLevelType w:val="hybridMultilevel"/>
    <w:tmpl w:val="148A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36A23D6"/>
    <w:multiLevelType w:val="hybridMultilevel"/>
    <w:tmpl w:val="1194C724"/>
    <w:lvl w:ilvl="0" w:tplc="7EE6BDAE">
      <w:numFmt w:val="bullet"/>
      <w:lvlText w:val="-"/>
      <w:lvlJc w:val="left"/>
      <w:pPr>
        <w:ind w:left="720" w:hanging="360"/>
      </w:pPr>
      <w:rPr>
        <w:rFonts w:ascii="ArialUpR" w:eastAsia="Times New Roman" w:hAnsi="ArialUpR"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03DB1B9E"/>
    <w:multiLevelType w:val="hybridMultilevel"/>
    <w:tmpl w:val="563CB5D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03F15140"/>
    <w:multiLevelType w:val="hybridMultilevel"/>
    <w:tmpl w:val="8B06D6A0"/>
    <w:lvl w:ilvl="0" w:tplc="B850736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43A56B5"/>
    <w:multiLevelType w:val="hybridMultilevel"/>
    <w:tmpl w:val="38BCF8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04432C51"/>
    <w:multiLevelType w:val="hybridMultilevel"/>
    <w:tmpl w:val="8B40A18A"/>
    <w:lvl w:ilvl="0" w:tplc="ECA28E10">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04492433"/>
    <w:multiLevelType w:val="hybridMultilevel"/>
    <w:tmpl w:val="DD1E4A04"/>
    <w:lvl w:ilvl="0" w:tplc="6D085470">
      <w:numFmt w:val="bullet"/>
      <w:lvlText w:val="-"/>
      <w:lvlJc w:val="left"/>
      <w:pPr>
        <w:ind w:left="1170" w:hanging="360"/>
      </w:pPr>
      <w:rPr>
        <w:rFonts w:ascii="Times New Roman" w:eastAsia="Times New Roman" w:hAnsi="Times New Roman" w:cs="Times New Roman"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048E6135"/>
    <w:multiLevelType w:val="hybridMultilevel"/>
    <w:tmpl w:val="12CA4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4990928"/>
    <w:multiLevelType w:val="hybridMultilevel"/>
    <w:tmpl w:val="016E2504"/>
    <w:lvl w:ilvl="0" w:tplc="C9EE3E5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04AA1238"/>
    <w:multiLevelType w:val="hybridMultilevel"/>
    <w:tmpl w:val="679C5A88"/>
    <w:lvl w:ilvl="0" w:tplc="951E4832">
      <w:start w:val="547"/>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4B07A6F"/>
    <w:multiLevelType w:val="hybridMultilevel"/>
    <w:tmpl w:val="A524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60F27A0"/>
    <w:multiLevelType w:val="hybridMultilevel"/>
    <w:tmpl w:val="D0C46474"/>
    <w:lvl w:ilvl="0" w:tplc="2C622626">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668714B"/>
    <w:multiLevelType w:val="hybridMultilevel"/>
    <w:tmpl w:val="F13AC7FA"/>
    <w:lvl w:ilvl="0" w:tplc="CB1A6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951E4832">
      <w:start w:val="547"/>
      <w:numFmt w:val="bullet"/>
      <w:lvlText w:val="-"/>
      <w:lvlJc w:val="left"/>
      <w:pPr>
        <w:ind w:left="2160" w:hanging="360"/>
      </w:pPr>
      <w:rPr>
        <w:rFonts w:ascii="Arial" w:eastAsia="Times New Roman"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6B465BC"/>
    <w:multiLevelType w:val="hybridMultilevel"/>
    <w:tmpl w:val="6512F0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06E0744A"/>
    <w:multiLevelType w:val="hybridMultilevel"/>
    <w:tmpl w:val="3D3808BA"/>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073C2F7A"/>
    <w:multiLevelType w:val="hybridMultilevel"/>
    <w:tmpl w:val="468249F0"/>
    <w:lvl w:ilvl="0" w:tplc="CB1A6094">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7E45994"/>
    <w:multiLevelType w:val="hybridMultilevel"/>
    <w:tmpl w:val="1F60F4CC"/>
    <w:lvl w:ilvl="0" w:tplc="EDA2E5D0">
      <w:start w:val="1"/>
      <w:numFmt w:val="upperRoman"/>
      <w:lvlText w:val="%1."/>
      <w:lvlJc w:val="left"/>
      <w:pPr>
        <w:ind w:left="960" w:hanging="720"/>
      </w:pPr>
      <w:rPr>
        <w:rFonts w:hint="default"/>
        <w:b/>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2" w15:restartNumberingAfterBreak="0">
    <w:nsid w:val="0843136A"/>
    <w:multiLevelType w:val="hybridMultilevel"/>
    <w:tmpl w:val="5DFE5F72"/>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089C7FD6"/>
    <w:multiLevelType w:val="hybridMultilevel"/>
    <w:tmpl w:val="F5ECF9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08A01E03"/>
    <w:multiLevelType w:val="hybridMultilevel"/>
    <w:tmpl w:val="271EF1D8"/>
    <w:lvl w:ilvl="0" w:tplc="04180001">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08EC7C72"/>
    <w:multiLevelType w:val="hybridMultilevel"/>
    <w:tmpl w:val="0E9E0A96"/>
    <w:lvl w:ilvl="0" w:tplc="FFFFFFFF">
      <w:start w:val="1"/>
      <w:numFmt w:val="bullet"/>
      <w:pStyle w:val="Bulet"/>
      <w:lvlText w:val=""/>
      <w:lvlJc w:val="left"/>
      <w:pPr>
        <w:tabs>
          <w:tab w:val="num" w:pos="1174"/>
        </w:tabs>
        <w:ind w:left="1174" w:hanging="454"/>
      </w:pPr>
      <w:rPr>
        <w:rFonts w:ascii="Wingdings" w:hAnsi="Wingdings" w:hint="default"/>
        <w:color w:val="auto"/>
        <w:sz w:val="16"/>
      </w:rPr>
    </w:lvl>
    <w:lvl w:ilvl="1" w:tplc="FFFFFFFF">
      <w:start w:val="1"/>
      <w:numFmt w:val="bullet"/>
      <w:lvlText w:val="o"/>
      <w:lvlJc w:val="left"/>
      <w:pPr>
        <w:tabs>
          <w:tab w:val="num" w:pos="856"/>
        </w:tabs>
        <w:ind w:left="856" w:hanging="360"/>
      </w:pPr>
      <w:rPr>
        <w:rFonts w:ascii="Courier New" w:hAnsi="Courier New" w:cs="Courier New" w:hint="default"/>
      </w:rPr>
    </w:lvl>
    <w:lvl w:ilvl="2" w:tplc="FFFFFFFF">
      <w:start w:val="1"/>
      <w:numFmt w:val="bullet"/>
      <w:lvlText w:val=""/>
      <w:lvlJc w:val="left"/>
      <w:pPr>
        <w:tabs>
          <w:tab w:val="num" w:pos="1576"/>
        </w:tabs>
        <w:ind w:left="1576" w:hanging="360"/>
      </w:pPr>
      <w:rPr>
        <w:rFonts w:ascii="Wingdings" w:hAnsi="Wingdings" w:hint="default"/>
      </w:rPr>
    </w:lvl>
    <w:lvl w:ilvl="3" w:tplc="FFFFFFFF">
      <w:start w:val="1"/>
      <w:numFmt w:val="bullet"/>
      <w:lvlText w:val=""/>
      <w:lvlJc w:val="left"/>
      <w:pPr>
        <w:tabs>
          <w:tab w:val="num" w:pos="2296"/>
        </w:tabs>
        <w:ind w:left="2296" w:hanging="360"/>
      </w:pPr>
      <w:rPr>
        <w:rFonts w:ascii="Symbol" w:hAnsi="Symbol" w:hint="default"/>
      </w:rPr>
    </w:lvl>
    <w:lvl w:ilvl="4" w:tplc="FFFFFFFF" w:tentative="1">
      <w:start w:val="1"/>
      <w:numFmt w:val="bullet"/>
      <w:lvlText w:val="o"/>
      <w:lvlJc w:val="left"/>
      <w:pPr>
        <w:tabs>
          <w:tab w:val="num" w:pos="3016"/>
        </w:tabs>
        <w:ind w:left="3016" w:hanging="360"/>
      </w:pPr>
      <w:rPr>
        <w:rFonts w:ascii="Courier New" w:hAnsi="Courier New" w:cs="Courier New" w:hint="default"/>
      </w:rPr>
    </w:lvl>
    <w:lvl w:ilvl="5" w:tplc="FFFFFFFF" w:tentative="1">
      <w:start w:val="1"/>
      <w:numFmt w:val="bullet"/>
      <w:lvlText w:val=""/>
      <w:lvlJc w:val="left"/>
      <w:pPr>
        <w:tabs>
          <w:tab w:val="num" w:pos="3736"/>
        </w:tabs>
        <w:ind w:left="3736" w:hanging="360"/>
      </w:pPr>
      <w:rPr>
        <w:rFonts w:ascii="Wingdings" w:hAnsi="Wingdings" w:hint="default"/>
      </w:rPr>
    </w:lvl>
    <w:lvl w:ilvl="6" w:tplc="FFFFFFFF" w:tentative="1">
      <w:start w:val="1"/>
      <w:numFmt w:val="bullet"/>
      <w:lvlText w:val=""/>
      <w:lvlJc w:val="left"/>
      <w:pPr>
        <w:tabs>
          <w:tab w:val="num" w:pos="4456"/>
        </w:tabs>
        <w:ind w:left="4456" w:hanging="360"/>
      </w:pPr>
      <w:rPr>
        <w:rFonts w:ascii="Symbol" w:hAnsi="Symbol" w:hint="default"/>
      </w:rPr>
    </w:lvl>
    <w:lvl w:ilvl="7" w:tplc="FFFFFFFF" w:tentative="1">
      <w:start w:val="1"/>
      <w:numFmt w:val="bullet"/>
      <w:lvlText w:val="o"/>
      <w:lvlJc w:val="left"/>
      <w:pPr>
        <w:tabs>
          <w:tab w:val="num" w:pos="5176"/>
        </w:tabs>
        <w:ind w:left="5176" w:hanging="360"/>
      </w:pPr>
      <w:rPr>
        <w:rFonts w:ascii="Courier New" w:hAnsi="Courier New" w:cs="Courier New" w:hint="default"/>
      </w:rPr>
    </w:lvl>
    <w:lvl w:ilvl="8" w:tplc="FFFFFFFF" w:tentative="1">
      <w:start w:val="1"/>
      <w:numFmt w:val="bullet"/>
      <w:lvlText w:val=""/>
      <w:lvlJc w:val="left"/>
      <w:pPr>
        <w:tabs>
          <w:tab w:val="num" w:pos="5896"/>
        </w:tabs>
        <w:ind w:left="5896" w:hanging="360"/>
      </w:pPr>
      <w:rPr>
        <w:rFonts w:ascii="Wingdings" w:hAnsi="Wingdings" w:hint="default"/>
      </w:rPr>
    </w:lvl>
  </w:abstractNum>
  <w:abstractNum w:abstractNumId="36" w15:restartNumberingAfterBreak="0">
    <w:nsid w:val="09E25F1F"/>
    <w:multiLevelType w:val="hybridMultilevel"/>
    <w:tmpl w:val="E480A9C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0AB5623C"/>
    <w:multiLevelType w:val="hybridMultilevel"/>
    <w:tmpl w:val="D10EAA9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0AC4280B"/>
    <w:multiLevelType w:val="hybridMultilevel"/>
    <w:tmpl w:val="6D64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B4A4AC9"/>
    <w:multiLevelType w:val="hybridMultilevel"/>
    <w:tmpl w:val="DBC0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BD23C2B"/>
    <w:multiLevelType w:val="hybridMultilevel"/>
    <w:tmpl w:val="50F0850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0BF5629F"/>
    <w:multiLevelType w:val="hybridMultilevel"/>
    <w:tmpl w:val="93083B7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0C0E1FE2"/>
    <w:multiLevelType w:val="hybridMultilevel"/>
    <w:tmpl w:val="03C85444"/>
    <w:lvl w:ilvl="0" w:tplc="CE5C2B06">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3" w15:restartNumberingAfterBreak="0">
    <w:nsid w:val="0D0B1DE6"/>
    <w:multiLevelType w:val="hybridMultilevel"/>
    <w:tmpl w:val="B6F2F15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0E771A47"/>
    <w:multiLevelType w:val="hybridMultilevel"/>
    <w:tmpl w:val="A4D612EA"/>
    <w:lvl w:ilvl="0" w:tplc="FC4470F8">
      <w:start w:val="1"/>
      <w:numFmt w:val="upperRoman"/>
      <w:lvlText w:val="%1."/>
      <w:lvlJc w:val="left"/>
      <w:pPr>
        <w:tabs>
          <w:tab w:val="num" w:pos="1620"/>
        </w:tabs>
        <w:ind w:left="1620" w:hanging="720"/>
      </w:pPr>
      <w:rPr>
        <w:rFonts w:hint="default"/>
      </w:rPr>
    </w:lvl>
    <w:lvl w:ilvl="1" w:tplc="FD8442F2">
      <w:start w:val="1"/>
      <w:numFmt w:val="lowerLetter"/>
      <w:lvlText w:val="%2)"/>
      <w:lvlJc w:val="left"/>
      <w:pPr>
        <w:tabs>
          <w:tab w:val="num" w:pos="502"/>
        </w:tabs>
        <w:ind w:left="502" w:hanging="360"/>
      </w:pPr>
      <w:rPr>
        <w:rFonts w:hint="default"/>
        <w:color w:val="auto"/>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5" w15:restartNumberingAfterBreak="0">
    <w:nsid w:val="0F432298"/>
    <w:multiLevelType w:val="hybridMultilevel"/>
    <w:tmpl w:val="CC0A1970"/>
    <w:lvl w:ilvl="0" w:tplc="B850736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0FBC63DE"/>
    <w:multiLevelType w:val="hybridMultilevel"/>
    <w:tmpl w:val="BBE8627E"/>
    <w:lvl w:ilvl="0" w:tplc="0418000B">
      <w:start w:val="1"/>
      <w:numFmt w:val="bullet"/>
      <w:lvlText w:val=""/>
      <w:lvlJc w:val="left"/>
      <w:pPr>
        <w:tabs>
          <w:tab w:val="num" w:pos="470"/>
        </w:tabs>
        <w:ind w:left="47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02C0D9D"/>
    <w:multiLevelType w:val="hybridMultilevel"/>
    <w:tmpl w:val="EB3AA03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116F0ADA"/>
    <w:multiLevelType w:val="hybridMultilevel"/>
    <w:tmpl w:val="FA2619DA"/>
    <w:lvl w:ilvl="0" w:tplc="04180001">
      <w:start w:val="1"/>
      <w:numFmt w:val="bullet"/>
      <w:lvlText w:val=""/>
      <w:lvlJc w:val="left"/>
      <w:pPr>
        <w:ind w:left="778" w:hanging="360"/>
      </w:pPr>
      <w:rPr>
        <w:rFonts w:ascii="Symbol" w:hAnsi="Symbol" w:hint="default"/>
      </w:rPr>
    </w:lvl>
    <w:lvl w:ilvl="1" w:tplc="04180003" w:tentative="1">
      <w:start w:val="1"/>
      <w:numFmt w:val="bullet"/>
      <w:lvlText w:val="o"/>
      <w:lvlJc w:val="left"/>
      <w:pPr>
        <w:ind w:left="1498" w:hanging="360"/>
      </w:pPr>
      <w:rPr>
        <w:rFonts w:ascii="Courier New" w:hAnsi="Courier New" w:cs="Courier New" w:hint="default"/>
      </w:rPr>
    </w:lvl>
    <w:lvl w:ilvl="2" w:tplc="04180005" w:tentative="1">
      <w:start w:val="1"/>
      <w:numFmt w:val="bullet"/>
      <w:lvlText w:val=""/>
      <w:lvlJc w:val="left"/>
      <w:pPr>
        <w:ind w:left="2218" w:hanging="360"/>
      </w:pPr>
      <w:rPr>
        <w:rFonts w:ascii="Wingdings" w:hAnsi="Wingdings" w:hint="default"/>
      </w:rPr>
    </w:lvl>
    <w:lvl w:ilvl="3" w:tplc="04180001" w:tentative="1">
      <w:start w:val="1"/>
      <w:numFmt w:val="bullet"/>
      <w:lvlText w:val=""/>
      <w:lvlJc w:val="left"/>
      <w:pPr>
        <w:ind w:left="2938" w:hanging="360"/>
      </w:pPr>
      <w:rPr>
        <w:rFonts w:ascii="Symbol" w:hAnsi="Symbol" w:hint="default"/>
      </w:rPr>
    </w:lvl>
    <w:lvl w:ilvl="4" w:tplc="04180003" w:tentative="1">
      <w:start w:val="1"/>
      <w:numFmt w:val="bullet"/>
      <w:lvlText w:val="o"/>
      <w:lvlJc w:val="left"/>
      <w:pPr>
        <w:ind w:left="3658" w:hanging="360"/>
      </w:pPr>
      <w:rPr>
        <w:rFonts w:ascii="Courier New" w:hAnsi="Courier New" w:cs="Courier New" w:hint="default"/>
      </w:rPr>
    </w:lvl>
    <w:lvl w:ilvl="5" w:tplc="04180005" w:tentative="1">
      <w:start w:val="1"/>
      <w:numFmt w:val="bullet"/>
      <w:lvlText w:val=""/>
      <w:lvlJc w:val="left"/>
      <w:pPr>
        <w:ind w:left="4378" w:hanging="360"/>
      </w:pPr>
      <w:rPr>
        <w:rFonts w:ascii="Wingdings" w:hAnsi="Wingdings" w:hint="default"/>
      </w:rPr>
    </w:lvl>
    <w:lvl w:ilvl="6" w:tplc="04180001" w:tentative="1">
      <w:start w:val="1"/>
      <w:numFmt w:val="bullet"/>
      <w:lvlText w:val=""/>
      <w:lvlJc w:val="left"/>
      <w:pPr>
        <w:ind w:left="5098" w:hanging="360"/>
      </w:pPr>
      <w:rPr>
        <w:rFonts w:ascii="Symbol" w:hAnsi="Symbol" w:hint="default"/>
      </w:rPr>
    </w:lvl>
    <w:lvl w:ilvl="7" w:tplc="04180003" w:tentative="1">
      <w:start w:val="1"/>
      <w:numFmt w:val="bullet"/>
      <w:lvlText w:val="o"/>
      <w:lvlJc w:val="left"/>
      <w:pPr>
        <w:ind w:left="5818" w:hanging="360"/>
      </w:pPr>
      <w:rPr>
        <w:rFonts w:ascii="Courier New" w:hAnsi="Courier New" w:cs="Courier New" w:hint="default"/>
      </w:rPr>
    </w:lvl>
    <w:lvl w:ilvl="8" w:tplc="04180005" w:tentative="1">
      <w:start w:val="1"/>
      <w:numFmt w:val="bullet"/>
      <w:lvlText w:val=""/>
      <w:lvlJc w:val="left"/>
      <w:pPr>
        <w:ind w:left="6538" w:hanging="360"/>
      </w:pPr>
      <w:rPr>
        <w:rFonts w:ascii="Wingdings" w:hAnsi="Wingdings" w:hint="default"/>
      </w:rPr>
    </w:lvl>
  </w:abstractNum>
  <w:abstractNum w:abstractNumId="49" w15:restartNumberingAfterBreak="0">
    <w:nsid w:val="127420DC"/>
    <w:multiLevelType w:val="hybridMultilevel"/>
    <w:tmpl w:val="C0865F8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0" w15:restartNumberingAfterBreak="0">
    <w:nsid w:val="12F32118"/>
    <w:multiLevelType w:val="hybridMultilevel"/>
    <w:tmpl w:val="33886C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13014369"/>
    <w:multiLevelType w:val="hybridMultilevel"/>
    <w:tmpl w:val="88F47262"/>
    <w:lvl w:ilvl="0" w:tplc="0AC6991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142F1678"/>
    <w:multiLevelType w:val="hybridMultilevel"/>
    <w:tmpl w:val="3A2AA556"/>
    <w:lvl w:ilvl="0" w:tplc="04180001">
      <w:start w:val="1"/>
      <w:numFmt w:val="bullet"/>
      <w:lvlText w:val=""/>
      <w:lvlJc w:val="left"/>
      <w:pPr>
        <w:ind w:left="1080" w:hanging="72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149850BD"/>
    <w:multiLevelType w:val="hybridMultilevel"/>
    <w:tmpl w:val="7A602E4C"/>
    <w:lvl w:ilvl="0" w:tplc="F048972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16FB59F1"/>
    <w:multiLevelType w:val="hybridMultilevel"/>
    <w:tmpl w:val="8EA4C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8066445"/>
    <w:multiLevelType w:val="hybridMultilevel"/>
    <w:tmpl w:val="E89689E2"/>
    <w:lvl w:ilvl="0" w:tplc="0418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6" w15:restartNumberingAfterBreak="0">
    <w:nsid w:val="19E47C72"/>
    <w:multiLevelType w:val="hybridMultilevel"/>
    <w:tmpl w:val="A7A604F0"/>
    <w:lvl w:ilvl="0" w:tplc="DBCE23E4">
      <w:start w:val="1"/>
      <w:numFmt w:val="bullet"/>
      <w:pStyle w:val="OPFTEXT"/>
      <w:lvlText w:val=""/>
      <w:lvlJc w:val="left"/>
      <w:pPr>
        <w:ind w:left="1069" w:hanging="360"/>
      </w:pPr>
      <w:rPr>
        <w:rFonts w:ascii="Wingdings" w:hAnsi="Wingding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15:restartNumberingAfterBreak="0">
    <w:nsid w:val="1A2B1F4C"/>
    <w:multiLevelType w:val="hybridMultilevel"/>
    <w:tmpl w:val="AC54B61E"/>
    <w:lvl w:ilvl="0" w:tplc="34CCFAF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A8F0A63"/>
    <w:multiLevelType w:val="hybridMultilevel"/>
    <w:tmpl w:val="6E04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AAA1352"/>
    <w:multiLevelType w:val="hybridMultilevel"/>
    <w:tmpl w:val="CC64C668"/>
    <w:lvl w:ilvl="0" w:tplc="A944470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1ADC159E"/>
    <w:multiLevelType w:val="hybridMultilevel"/>
    <w:tmpl w:val="E4762C2C"/>
    <w:lvl w:ilvl="0" w:tplc="A944470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1B444759"/>
    <w:multiLevelType w:val="hybridMultilevel"/>
    <w:tmpl w:val="D784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BC50685"/>
    <w:multiLevelType w:val="hybridMultilevel"/>
    <w:tmpl w:val="B1F0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C940707"/>
    <w:multiLevelType w:val="hybridMultilevel"/>
    <w:tmpl w:val="B046E378"/>
    <w:lvl w:ilvl="0" w:tplc="625CFA1C">
      <w:numFmt w:val="bullet"/>
      <w:lvlText w:val="-"/>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1CA21CD9"/>
    <w:multiLevelType w:val="hybridMultilevel"/>
    <w:tmpl w:val="CCC06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D464025"/>
    <w:multiLevelType w:val="hybridMultilevel"/>
    <w:tmpl w:val="DAFC80C0"/>
    <w:lvl w:ilvl="0" w:tplc="5476A034">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C63222AA">
      <w:start w:val="5"/>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D8B09D7"/>
    <w:multiLevelType w:val="hybridMultilevel"/>
    <w:tmpl w:val="7E8C1D10"/>
    <w:lvl w:ilvl="0" w:tplc="04090005">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1E195986"/>
    <w:multiLevelType w:val="hybridMultilevel"/>
    <w:tmpl w:val="4C8027BE"/>
    <w:lvl w:ilvl="0" w:tplc="0418000D">
      <w:start w:val="1"/>
      <w:numFmt w:val="bullet"/>
      <w:lvlText w:val=""/>
      <w:lvlJc w:val="left"/>
      <w:pPr>
        <w:ind w:left="1222" w:hanging="360"/>
      </w:pPr>
      <w:rPr>
        <w:rFonts w:ascii="Wingdings" w:hAnsi="Wingdings" w:hint="default"/>
        <w:color w:val="auto"/>
      </w:rPr>
    </w:lvl>
    <w:lvl w:ilvl="1" w:tplc="04180003" w:tentative="1">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68" w15:restartNumberingAfterBreak="0">
    <w:nsid w:val="1FE4139D"/>
    <w:multiLevelType w:val="hybridMultilevel"/>
    <w:tmpl w:val="C0D06ACC"/>
    <w:lvl w:ilvl="0" w:tplc="A5427FE0">
      <w:start w:val="1"/>
      <w:numFmt w:val="bullet"/>
      <w:lvlText w:val="-"/>
      <w:lvlJc w:val="left"/>
      <w:pPr>
        <w:ind w:left="720" w:hanging="360"/>
      </w:pPr>
      <w:rPr>
        <w:rFonts w:ascii="Arial" w:eastAsia="Times New Roman" w:hAnsi="Arial" w:cs="Arial"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1FE721D7"/>
    <w:multiLevelType w:val="hybridMultilevel"/>
    <w:tmpl w:val="E8325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02735A2"/>
    <w:multiLevelType w:val="hybridMultilevel"/>
    <w:tmpl w:val="6E5070A6"/>
    <w:lvl w:ilvl="0" w:tplc="F3CA4790">
      <w:start w:val="6"/>
      <w:numFmt w:val="bullet"/>
      <w:lvlText w:val="-"/>
      <w:lvlJc w:val="left"/>
      <w:pPr>
        <w:tabs>
          <w:tab w:val="num" w:pos="900"/>
        </w:tabs>
        <w:ind w:left="900" w:hanging="360"/>
      </w:pPr>
      <w:rPr>
        <w:rFont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15:restartNumberingAfterBreak="0">
    <w:nsid w:val="20AA49FB"/>
    <w:multiLevelType w:val="hybridMultilevel"/>
    <w:tmpl w:val="BB3ED05E"/>
    <w:lvl w:ilvl="0" w:tplc="0B50621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0FA4F59"/>
    <w:multiLevelType w:val="hybridMultilevel"/>
    <w:tmpl w:val="1CA43BCE"/>
    <w:lvl w:ilvl="0" w:tplc="97CCE3DC">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1B274BD"/>
    <w:multiLevelType w:val="hybridMultilevel"/>
    <w:tmpl w:val="7FA6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1EF040A"/>
    <w:multiLevelType w:val="hybridMultilevel"/>
    <w:tmpl w:val="5180276A"/>
    <w:lvl w:ilvl="0" w:tplc="A944470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22CF1CCB"/>
    <w:multiLevelType w:val="hybridMultilevel"/>
    <w:tmpl w:val="09487860"/>
    <w:lvl w:ilvl="0" w:tplc="6D08547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15:restartNumberingAfterBreak="0">
    <w:nsid w:val="231E64A0"/>
    <w:multiLevelType w:val="singleLevel"/>
    <w:tmpl w:val="A25063A2"/>
    <w:lvl w:ilvl="0">
      <w:start w:val="1"/>
      <w:numFmt w:val="bullet"/>
      <w:lvlText w:val="-"/>
      <w:lvlJc w:val="left"/>
      <w:pPr>
        <w:ind w:left="720" w:hanging="360"/>
      </w:pPr>
    </w:lvl>
  </w:abstractNum>
  <w:abstractNum w:abstractNumId="77" w15:restartNumberingAfterBreak="0">
    <w:nsid w:val="241B58EC"/>
    <w:multiLevelType w:val="hybridMultilevel"/>
    <w:tmpl w:val="93629E9A"/>
    <w:lvl w:ilvl="0" w:tplc="B5D655BC">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243777F9"/>
    <w:multiLevelType w:val="hybridMultilevel"/>
    <w:tmpl w:val="D9B828C8"/>
    <w:lvl w:ilvl="0" w:tplc="7EE6BDAE">
      <w:numFmt w:val="bullet"/>
      <w:lvlText w:val="-"/>
      <w:lvlJc w:val="left"/>
      <w:pPr>
        <w:ind w:left="1222" w:hanging="360"/>
      </w:pPr>
      <w:rPr>
        <w:rFonts w:ascii="ArialUpR" w:eastAsia="Times New Roman" w:hAnsi="ArialUpR" w:cs="Times New Roman" w:hint="default"/>
        <w:color w:val="auto"/>
      </w:rPr>
    </w:lvl>
    <w:lvl w:ilvl="1" w:tplc="04180003" w:tentative="1">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79" w15:restartNumberingAfterBreak="0">
    <w:nsid w:val="279A6782"/>
    <w:multiLevelType w:val="hybridMultilevel"/>
    <w:tmpl w:val="4F76FAEC"/>
    <w:lvl w:ilvl="0" w:tplc="04090005">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86324C2"/>
    <w:multiLevelType w:val="hybridMultilevel"/>
    <w:tmpl w:val="CFD46CA8"/>
    <w:lvl w:ilvl="0" w:tplc="9A4270B2">
      <w:start w:val="1"/>
      <w:numFmt w:val="bullet"/>
      <w:lvlText w:val="-"/>
      <w:lvlJc w:val="left"/>
      <w:pPr>
        <w:tabs>
          <w:tab w:val="num" w:pos="567"/>
        </w:tabs>
        <w:ind w:left="567" w:hanging="283"/>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1" w15:restartNumberingAfterBreak="0">
    <w:nsid w:val="28F8765A"/>
    <w:multiLevelType w:val="hybridMultilevel"/>
    <w:tmpl w:val="75DCD3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15:restartNumberingAfterBreak="0">
    <w:nsid w:val="2935184F"/>
    <w:multiLevelType w:val="hybridMultilevel"/>
    <w:tmpl w:val="6FF442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15:restartNumberingAfterBreak="0">
    <w:nsid w:val="2C0B5696"/>
    <w:multiLevelType w:val="hybridMultilevel"/>
    <w:tmpl w:val="3C54F574"/>
    <w:lvl w:ilvl="0" w:tplc="FFFFFFFF">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C503308"/>
    <w:multiLevelType w:val="hybridMultilevel"/>
    <w:tmpl w:val="033EBF8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15:restartNumberingAfterBreak="0">
    <w:nsid w:val="2D456E21"/>
    <w:multiLevelType w:val="hybridMultilevel"/>
    <w:tmpl w:val="EFB82694"/>
    <w:lvl w:ilvl="0" w:tplc="A5EE42AA">
      <w:start w:val="1"/>
      <w:numFmt w:val="lowerLetter"/>
      <w:lvlText w:val="%1)"/>
      <w:lvlJc w:val="left"/>
      <w:pPr>
        <w:ind w:left="176" w:hanging="360"/>
      </w:pPr>
      <w:rPr>
        <w:rFonts w:hint="default"/>
        <w:b/>
      </w:rPr>
    </w:lvl>
    <w:lvl w:ilvl="1" w:tplc="04180019" w:tentative="1">
      <w:start w:val="1"/>
      <w:numFmt w:val="lowerLetter"/>
      <w:lvlText w:val="%2."/>
      <w:lvlJc w:val="left"/>
      <w:pPr>
        <w:ind w:left="896" w:hanging="360"/>
      </w:pPr>
    </w:lvl>
    <w:lvl w:ilvl="2" w:tplc="0418001B" w:tentative="1">
      <w:start w:val="1"/>
      <w:numFmt w:val="lowerRoman"/>
      <w:lvlText w:val="%3."/>
      <w:lvlJc w:val="right"/>
      <w:pPr>
        <w:ind w:left="1616" w:hanging="180"/>
      </w:pPr>
    </w:lvl>
    <w:lvl w:ilvl="3" w:tplc="0418000F" w:tentative="1">
      <w:start w:val="1"/>
      <w:numFmt w:val="decimal"/>
      <w:lvlText w:val="%4."/>
      <w:lvlJc w:val="left"/>
      <w:pPr>
        <w:ind w:left="2336" w:hanging="360"/>
      </w:pPr>
    </w:lvl>
    <w:lvl w:ilvl="4" w:tplc="04180019" w:tentative="1">
      <w:start w:val="1"/>
      <w:numFmt w:val="lowerLetter"/>
      <w:lvlText w:val="%5."/>
      <w:lvlJc w:val="left"/>
      <w:pPr>
        <w:ind w:left="3056" w:hanging="360"/>
      </w:pPr>
    </w:lvl>
    <w:lvl w:ilvl="5" w:tplc="0418001B" w:tentative="1">
      <w:start w:val="1"/>
      <w:numFmt w:val="lowerRoman"/>
      <w:lvlText w:val="%6."/>
      <w:lvlJc w:val="right"/>
      <w:pPr>
        <w:ind w:left="3776" w:hanging="180"/>
      </w:pPr>
    </w:lvl>
    <w:lvl w:ilvl="6" w:tplc="0418000F" w:tentative="1">
      <w:start w:val="1"/>
      <w:numFmt w:val="decimal"/>
      <w:lvlText w:val="%7."/>
      <w:lvlJc w:val="left"/>
      <w:pPr>
        <w:ind w:left="4496" w:hanging="360"/>
      </w:pPr>
    </w:lvl>
    <w:lvl w:ilvl="7" w:tplc="04180019" w:tentative="1">
      <w:start w:val="1"/>
      <w:numFmt w:val="lowerLetter"/>
      <w:lvlText w:val="%8."/>
      <w:lvlJc w:val="left"/>
      <w:pPr>
        <w:ind w:left="5216" w:hanging="360"/>
      </w:pPr>
    </w:lvl>
    <w:lvl w:ilvl="8" w:tplc="0418001B" w:tentative="1">
      <w:start w:val="1"/>
      <w:numFmt w:val="lowerRoman"/>
      <w:lvlText w:val="%9."/>
      <w:lvlJc w:val="right"/>
      <w:pPr>
        <w:ind w:left="5936" w:hanging="180"/>
      </w:pPr>
    </w:lvl>
  </w:abstractNum>
  <w:abstractNum w:abstractNumId="86" w15:restartNumberingAfterBreak="0">
    <w:nsid w:val="2D65296D"/>
    <w:multiLevelType w:val="hybridMultilevel"/>
    <w:tmpl w:val="BB6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D32377"/>
    <w:multiLevelType w:val="hybridMultilevel"/>
    <w:tmpl w:val="8C422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F092048"/>
    <w:multiLevelType w:val="hybridMultilevel"/>
    <w:tmpl w:val="42FC486E"/>
    <w:lvl w:ilvl="0" w:tplc="7EE6BDAE">
      <w:numFmt w:val="bullet"/>
      <w:lvlText w:val="-"/>
      <w:lvlJc w:val="left"/>
      <w:pPr>
        <w:ind w:left="720" w:hanging="360"/>
      </w:pPr>
      <w:rPr>
        <w:rFonts w:ascii="ArialUpR" w:eastAsia="Times New Roman" w:hAnsi="ArialUpR"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15:restartNumberingAfterBreak="0">
    <w:nsid w:val="2F5639FC"/>
    <w:multiLevelType w:val="hybridMultilevel"/>
    <w:tmpl w:val="BEF2D3F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0" w15:restartNumberingAfterBreak="0">
    <w:nsid w:val="2FF62AA3"/>
    <w:multiLevelType w:val="hybridMultilevel"/>
    <w:tmpl w:val="B49656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15:restartNumberingAfterBreak="0">
    <w:nsid w:val="30D754A9"/>
    <w:multiLevelType w:val="hybridMultilevel"/>
    <w:tmpl w:val="4AB45A5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2" w15:restartNumberingAfterBreak="0">
    <w:nsid w:val="30DE7327"/>
    <w:multiLevelType w:val="hybridMultilevel"/>
    <w:tmpl w:val="D14E514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3" w15:restartNumberingAfterBreak="0">
    <w:nsid w:val="32C6101A"/>
    <w:multiLevelType w:val="hybridMultilevel"/>
    <w:tmpl w:val="11569138"/>
    <w:lvl w:ilvl="0" w:tplc="6E9A949A">
      <w:numFmt w:val="bullet"/>
      <w:lvlText w:val="-"/>
      <w:lvlJc w:val="left"/>
      <w:pPr>
        <w:tabs>
          <w:tab w:val="num" w:pos="470"/>
        </w:tabs>
        <w:ind w:left="470" w:hanging="360"/>
      </w:pPr>
      <w:rPr>
        <w:rFonts w:ascii="Garamond" w:eastAsia="Brush Script MT" w:hAnsi="Garamond" w:cs="Brush Script M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2EB2470"/>
    <w:multiLevelType w:val="hybridMultilevel"/>
    <w:tmpl w:val="3B1A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1B582C"/>
    <w:multiLevelType w:val="hybridMultilevel"/>
    <w:tmpl w:val="5DCA8E16"/>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6" w15:restartNumberingAfterBreak="0">
    <w:nsid w:val="33435C43"/>
    <w:multiLevelType w:val="hybridMultilevel"/>
    <w:tmpl w:val="E51E31BC"/>
    <w:lvl w:ilvl="0" w:tplc="1416F190">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7" w15:restartNumberingAfterBreak="0">
    <w:nsid w:val="33B9710C"/>
    <w:multiLevelType w:val="hybridMultilevel"/>
    <w:tmpl w:val="6442AFF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8" w15:restartNumberingAfterBreak="0">
    <w:nsid w:val="33C0056C"/>
    <w:multiLevelType w:val="hybridMultilevel"/>
    <w:tmpl w:val="595EF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41127D9"/>
    <w:multiLevelType w:val="hybridMultilevel"/>
    <w:tmpl w:val="E4726A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0" w15:restartNumberingAfterBreak="0">
    <w:nsid w:val="34FD79BB"/>
    <w:multiLevelType w:val="hybridMultilevel"/>
    <w:tmpl w:val="CF8CA68C"/>
    <w:lvl w:ilvl="0" w:tplc="34CCFAF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58F7345"/>
    <w:multiLevelType w:val="hybridMultilevel"/>
    <w:tmpl w:val="D82A4DAE"/>
    <w:lvl w:ilvl="0" w:tplc="2E4ED194">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2" w15:restartNumberingAfterBreak="0">
    <w:nsid w:val="35F237AF"/>
    <w:multiLevelType w:val="hybridMultilevel"/>
    <w:tmpl w:val="EF705D0E"/>
    <w:lvl w:ilvl="0" w:tplc="5476A034">
      <w:start w:val="1"/>
      <w:numFmt w:val="bullet"/>
      <w:lvlText w:val=""/>
      <w:lvlJc w:val="left"/>
      <w:pPr>
        <w:ind w:left="720" w:hanging="360"/>
      </w:pPr>
      <w:rPr>
        <w:rFonts w:ascii="Wingdings" w:hAnsi="Wingdings" w:hint="default"/>
        <w:sz w:val="16"/>
      </w:rPr>
    </w:lvl>
    <w:lvl w:ilvl="1" w:tplc="5476A034">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6EF3502"/>
    <w:multiLevelType w:val="hybridMultilevel"/>
    <w:tmpl w:val="BA9CA9FA"/>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104" w15:restartNumberingAfterBreak="0">
    <w:nsid w:val="39A122F1"/>
    <w:multiLevelType w:val="hybridMultilevel"/>
    <w:tmpl w:val="832A63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5" w15:restartNumberingAfterBreak="0">
    <w:nsid w:val="3A5F1DFB"/>
    <w:multiLevelType w:val="hybridMultilevel"/>
    <w:tmpl w:val="9518249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6" w15:restartNumberingAfterBreak="0">
    <w:nsid w:val="3A74360F"/>
    <w:multiLevelType w:val="hybridMultilevel"/>
    <w:tmpl w:val="449C6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C46122D"/>
    <w:multiLevelType w:val="hybridMultilevel"/>
    <w:tmpl w:val="FA80A094"/>
    <w:lvl w:ilvl="0" w:tplc="04090005">
      <w:start w:val="1"/>
      <w:numFmt w:val="bullet"/>
      <w:lvlText w:val=""/>
      <w:lvlJc w:val="left"/>
      <w:pPr>
        <w:ind w:left="1080" w:hanging="360"/>
      </w:pPr>
      <w:rPr>
        <w:rFonts w:ascii="Wingdings" w:hAnsi="Wingdings" w:cs="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8" w15:restartNumberingAfterBreak="0">
    <w:nsid w:val="3CEB5194"/>
    <w:multiLevelType w:val="hybridMultilevel"/>
    <w:tmpl w:val="E3C8F46A"/>
    <w:lvl w:ilvl="0" w:tplc="04180005">
      <w:start w:val="1"/>
      <w:numFmt w:val="bullet"/>
      <w:lvlText w:val=""/>
      <w:lvlJc w:val="left"/>
      <w:pPr>
        <w:ind w:left="720" w:hanging="360"/>
      </w:pPr>
      <w:rPr>
        <w:rFonts w:ascii="Wingdings" w:hAnsi="Wingdings" w:hint="default"/>
      </w:rPr>
    </w:lvl>
    <w:lvl w:ilvl="1" w:tplc="04180005">
      <w:start w:val="1"/>
      <w:numFmt w:val="bullet"/>
      <w:lvlText w:val=""/>
      <w:lvlJc w:val="left"/>
      <w:pPr>
        <w:ind w:left="1440" w:hanging="360"/>
      </w:pPr>
      <w:rPr>
        <w:rFonts w:ascii="Wingdings" w:hAnsi="Wingdings"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9" w15:restartNumberingAfterBreak="0">
    <w:nsid w:val="3D6458A3"/>
    <w:multiLevelType w:val="hybridMultilevel"/>
    <w:tmpl w:val="919ED38C"/>
    <w:lvl w:ilvl="0" w:tplc="A944470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DEE0209"/>
    <w:multiLevelType w:val="hybridMultilevel"/>
    <w:tmpl w:val="942CDC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15:restartNumberingAfterBreak="0">
    <w:nsid w:val="3F5855EF"/>
    <w:multiLevelType w:val="hybridMultilevel"/>
    <w:tmpl w:val="DCECD048"/>
    <w:lvl w:ilvl="0" w:tplc="1E74C1DE">
      <w:start w:val="1"/>
      <w:numFmt w:val="bullet"/>
      <w:lvlText w:val=""/>
      <w:lvlJc w:val="left"/>
      <w:pPr>
        <w:ind w:left="720"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2" w15:restartNumberingAfterBreak="0">
    <w:nsid w:val="4037528E"/>
    <w:multiLevelType w:val="hybridMultilevel"/>
    <w:tmpl w:val="8E04B5AA"/>
    <w:lvl w:ilvl="0" w:tplc="0AC6991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3" w15:restartNumberingAfterBreak="0">
    <w:nsid w:val="405E26CD"/>
    <w:multiLevelType w:val="hybridMultilevel"/>
    <w:tmpl w:val="691E3B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4" w15:restartNumberingAfterBreak="0">
    <w:nsid w:val="40B34B04"/>
    <w:multiLevelType w:val="hybridMultilevel"/>
    <w:tmpl w:val="1D7201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2770817"/>
    <w:multiLevelType w:val="hybridMultilevel"/>
    <w:tmpl w:val="2D5C6F32"/>
    <w:lvl w:ilvl="0" w:tplc="B850736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6" w15:restartNumberingAfterBreak="0">
    <w:nsid w:val="465324A2"/>
    <w:multiLevelType w:val="hybridMultilevel"/>
    <w:tmpl w:val="2D3EEEB4"/>
    <w:lvl w:ilvl="0" w:tplc="3FFCFA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7" w15:restartNumberingAfterBreak="0">
    <w:nsid w:val="46697F63"/>
    <w:multiLevelType w:val="hybridMultilevel"/>
    <w:tmpl w:val="92309D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8" w15:restartNumberingAfterBreak="0">
    <w:nsid w:val="470F3B07"/>
    <w:multiLevelType w:val="hybridMultilevel"/>
    <w:tmpl w:val="8AE02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86E68A1"/>
    <w:multiLevelType w:val="hybridMultilevel"/>
    <w:tmpl w:val="5D18DE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0" w15:restartNumberingAfterBreak="0">
    <w:nsid w:val="49DA070F"/>
    <w:multiLevelType w:val="hybridMultilevel"/>
    <w:tmpl w:val="E292AF20"/>
    <w:lvl w:ilvl="0" w:tplc="72267926">
      <w:numFmt w:val="bullet"/>
      <w:lvlText w:val="-"/>
      <w:lvlJc w:val="left"/>
      <w:pPr>
        <w:ind w:left="720"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1" w15:restartNumberingAfterBreak="0">
    <w:nsid w:val="4A375C5F"/>
    <w:multiLevelType w:val="multilevel"/>
    <w:tmpl w:val="F6ACD5F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22" w15:restartNumberingAfterBreak="0">
    <w:nsid w:val="4A8A4E21"/>
    <w:multiLevelType w:val="hybridMultilevel"/>
    <w:tmpl w:val="FC70D856"/>
    <w:lvl w:ilvl="0" w:tplc="04180001">
      <w:start w:val="1"/>
      <w:numFmt w:val="bullet"/>
      <w:lvlText w:val=""/>
      <w:lvlJc w:val="left"/>
      <w:pPr>
        <w:ind w:left="1222" w:hanging="360"/>
      </w:pPr>
      <w:rPr>
        <w:rFonts w:ascii="Symbol" w:hAnsi="Symbol" w:hint="default"/>
      </w:rPr>
    </w:lvl>
    <w:lvl w:ilvl="1" w:tplc="04180003" w:tentative="1">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123" w15:restartNumberingAfterBreak="0">
    <w:nsid w:val="4B4A2DC5"/>
    <w:multiLevelType w:val="hybridMultilevel"/>
    <w:tmpl w:val="41E0B272"/>
    <w:lvl w:ilvl="0" w:tplc="74264BA6">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4" w15:restartNumberingAfterBreak="0">
    <w:nsid w:val="4B90173D"/>
    <w:multiLevelType w:val="hybridMultilevel"/>
    <w:tmpl w:val="9E3C0F82"/>
    <w:lvl w:ilvl="0" w:tplc="3B5ED506">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4C506ADC"/>
    <w:multiLevelType w:val="hybridMultilevel"/>
    <w:tmpl w:val="9B629D2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6" w15:restartNumberingAfterBreak="0">
    <w:nsid w:val="4C587FF0"/>
    <w:multiLevelType w:val="hybridMultilevel"/>
    <w:tmpl w:val="FCF62F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7" w15:restartNumberingAfterBreak="0">
    <w:nsid w:val="4CF17785"/>
    <w:multiLevelType w:val="hybridMultilevel"/>
    <w:tmpl w:val="11B25B4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8" w15:restartNumberingAfterBreak="0">
    <w:nsid w:val="4D033BB7"/>
    <w:multiLevelType w:val="hybridMultilevel"/>
    <w:tmpl w:val="EA6499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9" w15:restartNumberingAfterBreak="0">
    <w:nsid w:val="4DC6689D"/>
    <w:multiLevelType w:val="hybridMultilevel"/>
    <w:tmpl w:val="28B4D814"/>
    <w:lvl w:ilvl="0" w:tplc="F1D873BA">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E124DA8"/>
    <w:multiLevelType w:val="hybridMultilevel"/>
    <w:tmpl w:val="7870D1B8"/>
    <w:lvl w:ilvl="0" w:tplc="198C6BDC">
      <w:start w:val="1"/>
      <w:numFmt w:val="decimal"/>
      <w:lvlText w:val="%1."/>
      <w:lvlJc w:val="left"/>
      <w:pPr>
        <w:ind w:left="1260"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1" w15:restartNumberingAfterBreak="0">
    <w:nsid w:val="4E7F1D43"/>
    <w:multiLevelType w:val="hybridMultilevel"/>
    <w:tmpl w:val="BA283586"/>
    <w:lvl w:ilvl="0" w:tplc="04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2" w15:restartNumberingAfterBreak="0">
    <w:nsid w:val="4F70357A"/>
    <w:multiLevelType w:val="hybridMultilevel"/>
    <w:tmpl w:val="B35EA68A"/>
    <w:lvl w:ilvl="0" w:tplc="3262466A">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3" w15:restartNumberingAfterBreak="0">
    <w:nsid w:val="4FAF3323"/>
    <w:multiLevelType w:val="hybridMultilevel"/>
    <w:tmpl w:val="E8442BD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4" w15:restartNumberingAfterBreak="0">
    <w:nsid w:val="51835817"/>
    <w:multiLevelType w:val="hybridMultilevel"/>
    <w:tmpl w:val="49BAF1E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5" w15:restartNumberingAfterBreak="0">
    <w:nsid w:val="51992320"/>
    <w:multiLevelType w:val="hybridMultilevel"/>
    <w:tmpl w:val="89C4965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6" w15:restartNumberingAfterBreak="0">
    <w:nsid w:val="52AA0C91"/>
    <w:multiLevelType w:val="hybridMultilevel"/>
    <w:tmpl w:val="1C5437B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7" w15:restartNumberingAfterBreak="0">
    <w:nsid w:val="53413A16"/>
    <w:multiLevelType w:val="hybridMultilevel"/>
    <w:tmpl w:val="C5C6E09E"/>
    <w:lvl w:ilvl="0" w:tplc="755EFF4C">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8" w15:restartNumberingAfterBreak="0">
    <w:nsid w:val="5419783F"/>
    <w:multiLevelType w:val="hybridMultilevel"/>
    <w:tmpl w:val="CAE8D9E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9" w15:restartNumberingAfterBreak="0">
    <w:nsid w:val="54285490"/>
    <w:multiLevelType w:val="hybridMultilevel"/>
    <w:tmpl w:val="C24A2CF6"/>
    <w:lvl w:ilvl="0" w:tplc="0AC6991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0" w15:restartNumberingAfterBreak="0">
    <w:nsid w:val="54A86A88"/>
    <w:multiLevelType w:val="hybridMultilevel"/>
    <w:tmpl w:val="3F80993A"/>
    <w:lvl w:ilvl="0" w:tplc="A5D4280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1" w15:restartNumberingAfterBreak="0">
    <w:nsid w:val="54F91180"/>
    <w:multiLevelType w:val="hybridMultilevel"/>
    <w:tmpl w:val="19B0B484"/>
    <w:lvl w:ilvl="0" w:tplc="E18E8A6C">
      <w:start w:val="7"/>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2" w15:restartNumberingAfterBreak="0">
    <w:nsid w:val="56943166"/>
    <w:multiLevelType w:val="hybridMultilevel"/>
    <w:tmpl w:val="C8E0CF72"/>
    <w:lvl w:ilvl="0" w:tplc="04090001">
      <w:start w:val="1"/>
      <w:numFmt w:val="bullet"/>
      <w:lvlText w:val=""/>
      <w:lvlJc w:val="left"/>
      <w:pPr>
        <w:ind w:left="720" w:hanging="360"/>
      </w:pPr>
      <w:rPr>
        <w:rFonts w:ascii="Symbol" w:hAnsi="Symbol" w:hint="default"/>
        <w:color w:val="auto"/>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6B63FAB"/>
    <w:multiLevelType w:val="hybridMultilevel"/>
    <w:tmpl w:val="AAD43830"/>
    <w:lvl w:ilvl="0" w:tplc="6A280BA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4" w15:restartNumberingAfterBreak="0">
    <w:nsid w:val="5A57178B"/>
    <w:multiLevelType w:val="hybridMultilevel"/>
    <w:tmpl w:val="C354120E"/>
    <w:lvl w:ilvl="0" w:tplc="0418000D">
      <w:start w:val="1"/>
      <w:numFmt w:val="bullet"/>
      <w:lvlText w:val=""/>
      <w:lvlJc w:val="left"/>
      <w:pPr>
        <w:ind w:left="720" w:hanging="360"/>
      </w:pPr>
      <w:rPr>
        <w:rFonts w:ascii="Wingdings" w:hAnsi="Wingdings"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5" w15:restartNumberingAfterBreak="0">
    <w:nsid w:val="5C016851"/>
    <w:multiLevelType w:val="hybridMultilevel"/>
    <w:tmpl w:val="59C66EC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6" w15:restartNumberingAfterBreak="0">
    <w:nsid w:val="5F6B4A77"/>
    <w:multiLevelType w:val="hybridMultilevel"/>
    <w:tmpl w:val="D59428E4"/>
    <w:lvl w:ilvl="0" w:tplc="5476A03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1B81D36"/>
    <w:multiLevelType w:val="hybridMultilevel"/>
    <w:tmpl w:val="9EA6EF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8" w15:restartNumberingAfterBreak="0">
    <w:nsid w:val="62261374"/>
    <w:multiLevelType w:val="hybridMultilevel"/>
    <w:tmpl w:val="BAE0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2581D77"/>
    <w:multiLevelType w:val="hybridMultilevel"/>
    <w:tmpl w:val="1D549A2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0" w15:restartNumberingAfterBreak="0">
    <w:nsid w:val="63655980"/>
    <w:multiLevelType w:val="hybridMultilevel"/>
    <w:tmpl w:val="8606F8CE"/>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1" w15:restartNumberingAfterBreak="0">
    <w:nsid w:val="64A84C31"/>
    <w:multiLevelType w:val="hybridMultilevel"/>
    <w:tmpl w:val="78F27008"/>
    <w:lvl w:ilvl="0" w:tplc="675A85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563519F"/>
    <w:multiLevelType w:val="hybridMultilevel"/>
    <w:tmpl w:val="256612E0"/>
    <w:lvl w:ilvl="0" w:tplc="0D3E7558">
      <w:start w:val="1"/>
      <w:numFmt w:val="lowerLetter"/>
      <w:lvlText w:val="%1)"/>
      <w:lvlJc w:val="left"/>
      <w:pPr>
        <w:ind w:left="720" w:hanging="360"/>
      </w:pPr>
      <w:rPr>
        <w:rFonts w:eastAsia="Times New Roman"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3" w15:restartNumberingAfterBreak="0">
    <w:nsid w:val="657C225C"/>
    <w:multiLevelType w:val="hybridMultilevel"/>
    <w:tmpl w:val="B1F44AB8"/>
    <w:lvl w:ilvl="0" w:tplc="1EB437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6714A4F"/>
    <w:multiLevelType w:val="multilevel"/>
    <w:tmpl w:val="3F7616E6"/>
    <w:lvl w:ilvl="0">
      <w:start w:val="1"/>
      <w:numFmt w:val="decimal"/>
      <w:pStyle w:val="1ALINEAT1"/>
      <w:lvlText w:val="%1)"/>
      <w:lvlJc w:val="left"/>
      <w:pPr>
        <w:ind w:left="360" w:hanging="360"/>
      </w:pPr>
      <w:rPr>
        <w:rFonts w:ascii="Times New Roman" w:hAnsi="Times New Roman" w:cs="Times New Roman" w:hint="default"/>
        <w:b/>
        <w:bCs/>
        <w:i w:val="0"/>
        <w:iCs w:val="0"/>
        <w:color w:val="FF0000"/>
        <w:sz w:val="28"/>
        <w:szCs w:val="28"/>
      </w:rPr>
    </w:lvl>
    <w:lvl w:ilvl="1">
      <w:start w:val="1"/>
      <w:numFmt w:val="decimal"/>
      <w:pStyle w:val="2ALINEAT2"/>
      <w:lvlText w:val="%1.%2."/>
      <w:lvlJc w:val="left"/>
      <w:pPr>
        <w:ind w:left="720" w:hanging="360"/>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rPr>
    </w:lvl>
    <w:lvl w:ilvl="2">
      <w:start w:val="1"/>
      <w:numFmt w:val="lowerLetter"/>
      <w:pStyle w:val="3ALINEAT3"/>
      <w:lvlText w:val="%3)"/>
      <w:lvlJc w:val="left"/>
      <w:pPr>
        <w:ind w:left="1070" w:hanging="360"/>
      </w:pPr>
      <w:rPr>
        <w:rFonts w:cs="Times New Roman" w:hint="default"/>
        <w:b w:val="0"/>
        <w:bCs w:val="0"/>
        <w:i/>
        <w:iCs/>
        <w:color w:val="auto"/>
        <w:sz w:val="24"/>
        <w:szCs w:val="24"/>
      </w:rPr>
    </w:lvl>
    <w:lvl w:ilvl="3">
      <w:start w:val="1"/>
      <w:numFmt w:val="lowerRoman"/>
      <w:pStyle w:val="4SUBALINEAT3"/>
      <w:lvlText w:val="(%4)"/>
      <w:lvlJc w:val="left"/>
      <w:pPr>
        <w:ind w:left="1440" w:hanging="360"/>
      </w:pPr>
      <w:rPr>
        <w:rFonts w:ascii="Times New Roman" w:hAnsi="Times New Roman" w:cs="Times New Roman" w:hint="default"/>
        <w:b w:val="0"/>
        <w:bCs w:val="0"/>
        <w:i/>
        <w:iCs/>
        <w:color w:val="auto"/>
        <w:sz w:val="24"/>
        <w:szCs w:val="24"/>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5" w15:restartNumberingAfterBreak="0">
    <w:nsid w:val="67AB5E04"/>
    <w:multiLevelType w:val="hybridMultilevel"/>
    <w:tmpl w:val="26807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7CC3843"/>
    <w:multiLevelType w:val="hybridMultilevel"/>
    <w:tmpl w:val="48125EDC"/>
    <w:lvl w:ilvl="0" w:tplc="04090005">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7" w15:restartNumberingAfterBreak="0">
    <w:nsid w:val="694F47BA"/>
    <w:multiLevelType w:val="hybridMultilevel"/>
    <w:tmpl w:val="F0BAA972"/>
    <w:lvl w:ilvl="0" w:tplc="04180005">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A4D6167"/>
    <w:multiLevelType w:val="hybridMultilevel"/>
    <w:tmpl w:val="C4A6BA44"/>
    <w:lvl w:ilvl="0" w:tplc="7D662B76">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9" w15:restartNumberingAfterBreak="0">
    <w:nsid w:val="6A615FC1"/>
    <w:multiLevelType w:val="hybridMultilevel"/>
    <w:tmpl w:val="5B94A43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0" w15:restartNumberingAfterBreak="0">
    <w:nsid w:val="6BF01DE4"/>
    <w:multiLevelType w:val="hybridMultilevel"/>
    <w:tmpl w:val="C0F034C2"/>
    <w:lvl w:ilvl="0" w:tplc="4A44A094">
      <w:start w:val="2"/>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1" w15:restartNumberingAfterBreak="0">
    <w:nsid w:val="6CCA4B05"/>
    <w:multiLevelType w:val="hybridMultilevel"/>
    <w:tmpl w:val="90405204"/>
    <w:lvl w:ilvl="0" w:tplc="2E909748">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D981D6F"/>
    <w:multiLevelType w:val="hybridMultilevel"/>
    <w:tmpl w:val="006C7588"/>
    <w:lvl w:ilvl="0" w:tplc="0418000B">
      <w:start w:val="1"/>
      <w:numFmt w:val="bullet"/>
      <w:lvlText w:val=""/>
      <w:lvlJc w:val="left"/>
      <w:pPr>
        <w:ind w:left="720" w:hanging="360"/>
      </w:pPr>
      <w:rPr>
        <w:rFonts w:ascii="Wingdings" w:hAnsi="Wingding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3" w15:restartNumberingAfterBreak="0">
    <w:nsid w:val="6EB42F36"/>
    <w:multiLevelType w:val="hybridMultilevel"/>
    <w:tmpl w:val="D6F4DA76"/>
    <w:lvl w:ilvl="0" w:tplc="04090005">
      <w:numFmt w:val="bullet"/>
      <w:pStyle w:val="Listalinie"/>
      <w:lvlText w:val="-"/>
      <w:lvlJc w:val="left"/>
      <w:pPr>
        <w:ind w:left="3060" w:hanging="360"/>
      </w:pPr>
      <w:rPr>
        <w:rFonts w:ascii="Times New Roman" w:eastAsia="Times New Roman" w:hAnsi="Times New Roman" w:hint="default"/>
        <w:color w:val="auto"/>
      </w:rPr>
    </w:lvl>
    <w:lvl w:ilvl="1" w:tplc="04090003">
      <w:start w:val="1"/>
      <w:numFmt w:val="bullet"/>
      <w:lvlText w:val="o"/>
      <w:lvlJc w:val="left"/>
      <w:pPr>
        <w:ind w:left="2007" w:hanging="360"/>
      </w:pPr>
      <w:rPr>
        <w:rFonts w:ascii="Courier New" w:hAnsi="Courier New" w:hint="default"/>
      </w:rPr>
    </w:lvl>
    <w:lvl w:ilvl="2" w:tplc="04090005">
      <w:numFmt w:val="bullet"/>
      <w:lvlText w:val=""/>
      <w:lvlJc w:val="left"/>
      <w:pPr>
        <w:ind w:left="2727" w:hanging="360"/>
      </w:pPr>
      <w:rPr>
        <w:rFonts w:ascii="Symbol" w:eastAsia="Times New Roman" w:hAnsi="Symbol"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64" w15:restartNumberingAfterBreak="0">
    <w:nsid w:val="6F9576F0"/>
    <w:multiLevelType w:val="hybridMultilevel"/>
    <w:tmpl w:val="0FFA38A2"/>
    <w:lvl w:ilvl="0" w:tplc="828EE918">
      <w:start w:val="8"/>
      <w:numFmt w:val="bullet"/>
      <w:pStyle w:val="Listastransa"/>
      <w:lvlText w:val="-"/>
      <w:lvlJc w:val="left"/>
      <w:pPr>
        <w:tabs>
          <w:tab w:val="num" w:pos="284"/>
        </w:tabs>
        <w:ind w:left="0" w:firstLine="0"/>
      </w:pPr>
      <w:rPr>
        <w:rFonts w:ascii="Times New Roman" w:eastAsia="Times New Roman" w:hAnsi="Times New Roman" w:cs="Times New Roman" w:hint="default"/>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65" w15:restartNumberingAfterBreak="0">
    <w:nsid w:val="6FB428EC"/>
    <w:multiLevelType w:val="hybridMultilevel"/>
    <w:tmpl w:val="4D9A9CB0"/>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6" w15:restartNumberingAfterBreak="0">
    <w:nsid w:val="70D8514C"/>
    <w:multiLevelType w:val="hybridMultilevel"/>
    <w:tmpl w:val="FBB055D4"/>
    <w:lvl w:ilvl="0" w:tplc="FCAE35E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70E020B9"/>
    <w:multiLevelType w:val="multilevel"/>
    <w:tmpl w:val="3CEEE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1121570"/>
    <w:multiLevelType w:val="hybridMultilevel"/>
    <w:tmpl w:val="186430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1E82FFC"/>
    <w:multiLevelType w:val="hybridMultilevel"/>
    <w:tmpl w:val="0452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22073CD"/>
    <w:multiLevelType w:val="hybridMultilevel"/>
    <w:tmpl w:val="8DDEE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15:restartNumberingAfterBreak="0">
    <w:nsid w:val="731B150B"/>
    <w:multiLevelType w:val="hybridMultilevel"/>
    <w:tmpl w:val="A11069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2" w15:restartNumberingAfterBreak="0">
    <w:nsid w:val="73571063"/>
    <w:multiLevelType w:val="hybridMultilevel"/>
    <w:tmpl w:val="C4BCDF88"/>
    <w:lvl w:ilvl="0" w:tplc="04090005">
      <w:start w:val="1"/>
      <w:numFmt w:val="bullet"/>
      <w:lvlText w:val=""/>
      <w:lvlJc w:val="left"/>
      <w:pPr>
        <w:ind w:left="1636" w:hanging="360"/>
      </w:pPr>
      <w:rPr>
        <w:rFonts w:ascii="Wingdings" w:hAnsi="Wingding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73" w15:restartNumberingAfterBreak="0">
    <w:nsid w:val="73BD7415"/>
    <w:multiLevelType w:val="hybridMultilevel"/>
    <w:tmpl w:val="11ECCD02"/>
    <w:lvl w:ilvl="0" w:tplc="0AC6991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4" w15:restartNumberingAfterBreak="0">
    <w:nsid w:val="7425105A"/>
    <w:multiLevelType w:val="hybridMultilevel"/>
    <w:tmpl w:val="F4C85512"/>
    <w:lvl w:ilvl="0" w:tplc="1EB4370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5" w15:restartNumberingAfterBreak="0">
    <w:nsid w:val="74EC5715"/>
    <w:multiLevelType w:val="hybridMultilevel"/>
    <w:tmpl w:val="079EA294"/>
    <w:lvl w:ilvl="0" w:tplc="7102F4B2">
      <w:start w:val="1"/>
      <w:numFmt w:val="bullet"/>
      <w:lvlText w:val="-"/>
      <w:lvlJc w:val="left"/>
      <w:pPr>
        <w:ind w:left="720" w:hanging="360"/>
      </w:pPr>
      <w:rPr>
        <w:rFonts w:ascii="Times New Roman" w:eastAsia="Times New Roman" w:hAnsi="Times New Roman" w:cs="Times New Roman" w:hint="default"/>
        <w:lang w:val="fr-FR"/>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6" w15:restartNumberingAfterBreak="0">
    <w:nsid w:val="752A145C"/>
    <w:multiLevelType w:val="hybridMultilevel"/>
    <w:tmpl w:val="7EB433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7" w15:restartNumberingAfterBreak="0">
    <w:nsid w:val="75A57CE6"/>
    <w:multiLevelType w:val="hybridMultilevel"/>
    <w:tmpl w:val="CCAA0CDE"/>
    <w:lvl w:ilvl="0" w:tplc="0AC6991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8" w15:restartNumberingAfterBreak="0">
    <w:nsid w:val="75D2533E"/>
    <w:multiLevelType w:val="hybridMultilevel"/>
    <w:tmpl w:val="7D4C6B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9" w15:restartNumberingAfterBreak="0">
    <w:nsid w:val="75E47EC6"/>
    <w:multiLevelType w:val="hybridMultilevel"/>
    <w:tmpl w:val="AF64FDC8"/>
    <w:lvl w:ilvl="0" w:tplc="E73CA87E">
      <w:numFmt w:val="bullet"/>
      <w:lvlText w:val=""/>
      <w:lvlJc w:val="left"/>
      <w:pPr>
        <w:ind w:left="720" w:hanging="360"/>
      </w:pPr>
      <w:rPr>
        <w:rFonts w:ascii="Symbol" w:hAnsi="Symbol" w:cs="Times New Roman" w:hint="default"/>
        <w:color w:val="auto"/>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5FB5EC2"/>
    <w:multiLevelType w:val="hybridMultilevel"/>
    <w:tmpl w:val="0900B4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1" w15:restartNumberingAfterBreak="0">
    <w:nsid w:val="760D0FC9"/>
    <w:multiLevelType w:val="hybridMultilevel"/>
    <w:tmpl w:val="B5F04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2" w15:restartNumberingAfterBreak="0">
    <w:nsid w:val="782151CF"/>
    <w:multiLevelType w:val="hybridMultilevel"/>
    <w:tmpl w:val="4CEA07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3" w15:restartNumberingAfterBreak="0">
    <w:nsid w:val="7A957837"/>
    <w:multiLevelType w:val="hybridMultilevel"/>
    <w:tmpl w:val="9B06C13C"/>
    <w:lvl w:ilvl="0" w:tplc="CE8C8472">
      <w:start w:val="1"/>
      <w:numFmt w:val="bullet"/>
      <w:lvlText w:val=""/>
      <w:lvlJc w:val="left"/>
      <w:pPr>
        <w:ind w:left="644" w:hanging="360"/>
      </w:pPr>
      <w:rPr>
        <w:rFonts w:ascii="Wingdings" w:hAnsi="Wingdings" w:hint="default"/>
        <w:color w:val="000000"/>
      </w:rPr>
    </w:lvl>
    <w:lvl w:ilvl="1" w:tplc="04180003">
      <w:start w:val="1"/>
      <w:numFmt w:val="decimal"/>
      <w:lvlText w:val="%2."/>
      <w:lvlJc w:val="left"/>
      <w:pPr>
        <w:tabs>
          <w:tab w:val="num" w:pos="1364"/>
        </w:tabs>
        <w:ind w:left="1364" w:hanging="360"/>
      </w:pPr>
    </w:lvl>
    <w:lvl w:ilvl="2" w:tplc="04180005">
      <w:start w:val="1"/>
      <w:numFmt w:val="decimal"/>
      <w:lvlText w:val="%3."/>
      <w:lvlJc w:val="left"/>
      <w:pPr>
        <w:tabs>
          <w:tab w:val="num" w:pos="2084"/>
        </w:tabs>
        <w:ind w:left="2084" w:hanging="360"/>
      </w:pPr>
    </w:lvl>
    <w:lvl w:ilvl="3" w:tplc="04180001">
      <w:start w:val="1"/>
      <w:numFmt w:val="decimal"/>
      <w:lvlText w:val="%4."/>
      <w:lvlJc w:val="left"/>
      <w:pPr>
        <w:tabs>
          <w:tab w:val="num" w:pos="2804"/>
        </w:tabs>
        <w:ind w:left="2804" w:hanging="360"/>
      </w:pPr>
    </w:lvl>
    <w:lvl w:ilvl="4" w:tplc="04180003">
      <w:start w:val="1"/>
      <w:numFmt w:val="decimal"/>
      <w:lvlText w:val="%5."/>
      <w:lvlJc w:val="left"/>
      <w:pPr>
        <w:tabs>
          <w:tab w:val="num" w:pos="3524"/>
        </w:tabs>
        <w:ind w:left="3524" w:hanging="360"/>
      </w:pPr>
    </w:lvl>
    <w:lvl w:ilvl="5" w:tplc="04180005">
      <w:start w:val="1"/>
      <w:numFmt w:val="decimal"/>
      <w:lvlText w:val="%6."/>
      <w:lvlJc w:val="left"/>
      <w:pPr>
        <w:tabs>
          <w:tab w:val="num" w:pos="4244"/>
        </w:tabs>
        <w:ind w:left="4244" w:hanging="360"/>
      </w:pPr>
    </w:lvl>
    <w:lvl w:ilvl="6" w:tplc="04180001">
      <w:start w:val="1"/>
      <w:numFmt w:val="decimal"/>
      <w:lvlText w:val="%7."/>
      <w:lvlJc w:val="left"/>
      <w:pPr>
        <w:tabs>
          <w:tab w:val="num" w:pos="4964"/>
        </w:tabs>
        <w:ind w:left="4964" w:hanging="360"/>
      </w:pPr>
    </w:lvl>
    <w:lvl w:ilvl="7" w:tplc="04180003">
      <w:start w:val="1"/>
      <w:numFmt w:val="decimal"/>
      <w:lvlText w:val="%8."/>
      <w:lvlJc w:val="left"/>
      <w:pPr>
        <w:tabs>
          <w:tab w:val="num" w:pos="5684"/>
        </w:tabs>
        <w:ind w:left="5684" w:hanging="360"/>
      </w:pPr>
    </w:lvl>
    <w:lvl w:ilvl="8" w:tplc="04180005">
      <w:start w:val="1"/>
      <w:numFmt w:val="decimal"/>
      <w:lvlText w:val="%9."/>
      <w:lvlJc w:val="left"/>
      <w:pPr>
        <w:tabs>
          <w:tab w:val="num" w:pos="6404"/>
        </w:tabs>
        <w:ind w:left="6404" w:hanging="360"/>
      </w:pPr>
    </w:lvl>
  </w:abstractNum>
  <w:abstractNum w:abstractNumId="184" w15:restartNumberingAfterBreak="0">
    <w:nsid w:val="7CF936D4"/>
    <w:multiLevelType w:val="hybridMultilevel"/>
    <w:tmpl w:val="9CD0820C"/>
    <w:lvl w:ilvl="0" w:tplc="26BC4D7C">
      <w:start w:val="1"/>
      <w:numFmt w:val="decimal"/>
      <w:lvlText w:val="%1."/>
      <w:lvlJc w:val="left"/>
      <w:pPr>
        <w:tabs>
          <w:tab w:val="num" w:pos="598"/>
        </w:tabs>
        <w:ind w:left="598" w:hanging="360"/>
      </w:pPr>
      <w:rPr>
        <w:rFonts w:hint="default"/>
        <w:b/>
      </w:rPr>
    </w:lvl>
    <w:lvl w:ilvl="1" w:tplc="04090019">
      <w:start w:val="1"/>
      <w:numFmt w:val="lowerLetter"/>
      <w:lvlText w:val="%2."/>
      <w:lvlJc w:val="left"/>
      <w:pPr>
        <w:tabs>
          <w:tab w:val="num" w:pos="1318"/>
        </w:tabs>
        <w:ind w:left="1318" w:hanging="360"/>
      </w:pPr>
    </w:lvl>
    <w:lvl w:ilvl="2" w:tplc="FD2ABBC8">
      <w:start w:val="19"/>
      <w:numFmt w:val="bullet"/>
      <w:lvlText w:val="–"/>
      <w:lvlJc w:val="left"/>
      <w:pPr>
        <w:tabs>
          <w:tab w:val="num" w:pos="2218"/>
        </w:tabs>
        <w:ind w:left="2218" w:hanging="360"/>
      </w:pPr>
      <w:rPr>
        <w:rFonts w:ascii="Times New Roman" w:eastAsia="Times New Roman" w:hAnsi="Times New Roman" w:cs="Times New Roman" w:hint="default"/>
      </w:rPr>
    </w:lvl>
    <w:lvl w:ilvl="3" w:tplc="B4BC47E8">
      <w:start w:val="1"/>
      <w:numFmt w:val="bullet"/>
      <w:lvlText w:val="-"/>
      <w:lvlJc w:val="left"/>
      <w:pPr>
        <w:tabs>
          <w:tab w:val="num" w:pos="2758"/>
        </w:tabs>
        <w:ind w:left="2682" w:hanging="284"/>
      </w:pPr>
      <w:rPr>
        <w:rFonts w:ascii="Times New Roman" w:hAnsi="Times New Roman" w:cs="Times New Roman" w:hint="default"/>
      </w:rPr>
    </w:lvl>
    <w:lvl w:ilvl="4" w:tplc="04090019">
      <w:start w:val="1"/>
      <w:numFmt w:val="lowerLetter"/>
      <w:lvlText w:val="%5."/>
      <w:lvlJc w:val="left"/>
      <w:pPr>
        <w:tabs>
          <w:tab w:val="num" w:pos="3478"/>
        </w:tabs>
        <w:ind w:left="3478" w:hanging="360"/>
      </w:pPr>
    </w:lvl>
    <w:lvl w:ilvl="5" w:tplc="0409001B" w:tentative="1">
      <w:start w:val="1"/>
      <w:numFmt w:val="lowerRoman"/>
      <w:lvlText w:val="%6."/>
      <w:lvlJc w:val="right"/>
      <w:pPr>
        <w:tabs>
          <w:tab w:val="num" w:pos="4198"/>
        </w:tabs>
        <w:ind w:left="4198" w:hanging="180"/>
      </w:pPr>
    </w:lvl>
    <w:lvl w:ilvl="6" w:tplc="0409000F" w:tentative="1">
      <w:start w:val="1"/>
      <w:numFmt w:val="decimal"/>
      <w:lvlText w:val="%7."/>
      <w:lvlJc w:val="left"/>
      <w:pPr>
        <w:tabs>
          <w:tab w:val="num" w:pos="4918"/>
        </w:tabs>
        <w:ind w:left="4918" w:hanging="360"/>
      </w:pPr>
    </w:lvl>
    <w:lvl w:ilvl="7" w:tplc="04090019" w:tentative="1">
      <w:start w:val="1"/>
      <w:numFmt w:val="lowerLetter"/>
      <w:lvlText w:val="%8."/>
      <w:lvlJc w:val="left"/>
      <w:pPr>
        <w:tabs>
          <w:tab w:val="num" w:pos="5638"/>
        </w:tabs>
        <w:ind w:left="5638" w:hanging="360"/>
      </w:pPr>
    </w:lvl>
    <w:lvl w:ilvl="8" w:tplc="0409001B" w:tentative="1">
      <w:start w:val="1"/>
      <w:numFmt w:val="lowerRoman"/>
      <w:lvlText w:val="%9."/>
      <w:lvlJc w:val="right"/>
      <w:pPr>
        <w:tabs>
          <w:tab w:val="num" w:pos="6358"/>
        </w:tabs>
        <w:ind w:left="6358" w:hanging="180"/>
      </w:pPr>
    </w:lvl>
  </w:abstractNum>
  <w:abstractNum w:abstractNumId="185" w15:restartNumberingAfterBreak="0">
    <w:nsid w:val="7CFE6A61"/>
    <w:multiLevelType w:val="hybridMultilevel"/>
    <w:tmpl w:val="4F1A111A"/>
    <w:lvl w:ilvl="0" w:tplc="04180009">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6" w15:restartNumberingAfterBreak="0">
    <w:nsid w:val="7DC65DA9"/>
    <w:multiLevelType w:val="hybridMultilevel"/>
    <w:tmpl w:val="BFDE2A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7E18454A"/>
    <w:multiLevelType w:val="hybridMultilevel"/>
    <w:tmpl w:val="36442CB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8" w15:restartNumberingAfterBreak="0">
    <w:nsid w:val="7E7E733A"/>
    <w:multiLevelType w:val="multilevel"/>
    <w:tmpl w:val="A95A89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15:restartNumberingAfterBreak="0">
    <w:nsid w:val="7E926847"/>
    <w:multiLevelType w:val="hybridMultilevel"/>
    <w:tmpl w:val="88CC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F8267E1"/>
    <w:multiLevelType w:val="hybridMultilevel"/>
    <w:tmpl w:val="FD343C4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83"/>
  </w:num>
  <w:num w:numId="2">
    <w:abstractNumId w:val="41"/>
  </w:num>
  <w:num w:numId="3">
    <w:abstractNumId w:val="123"/>
  </w:num>
  <w:num w:numId="4">
    <w:abstractNumId w:val="75"/>
  </w:num>
  <w:num w:numId="5">
    <w:abstractNumId w:val="100"/>
  </w:num>
  <w:num w:numId="6">
    <w:abstractNumId w:val="57"/>
  </w:num>
  <w:num w:numId="7">
    <w:abstractNumId w:val="117"/>
  </w:num>
  <w:num w:numId="8">
    <w:abstractNumId w:val="87"/>
  </w:num>
  <w:num w:numId="9">
    <w:abstractNumId w:val="163"/>
  </w:num>
  <w:num w:numId="10">
    <w:abstractNumId w:val="154"/>
  </w:num>
  <w:num w:numId="11">
    <w:abstractNumId w:val="162"/>
  </w:num>
  <w:num w:numId="12">
    <w:abstractNumId w:val="53"/>
  </w:num>
  <w:num w:numId="13">
    <w:abstractNumId w:val="110"/>
  </w:num>
  <w:num w:numId="14">
    <w:abstractNumId w:val="50"/>
  </w:num>
  <w:num w:numId="15">
    <w:abstractNumId w:val="180"/>
  </w:num>
  <w:num w:numId="16">
    <w:abstractNumId w:val="33"/>
  </w:num>
  <w:num w:numId="17">
    <w:abstractNumId w:val="54"/>
  </w:num>
  <w:num w:numId="18">
    <w:abstractNumId w:val="168"/>
  </w:num>
  <w:num w:numId="19">
    <w:abstractNumId w:val="155"/>
  </w:num>
  <w:num w:numId="20">
    <w:abstractNumId w:val="114"/>
  </w:num>
  <w:num w:numId="21">
    <w:abstractNumId w:val="185"/>
  </w:num>
  <w:num w:numId="22">
    <w:abstractNumId w:val="12"/>
  </w:num>
  <w:num w:numId="23">
    <w:abstractNumId w:val="151"/>
  </w:num>
  <w:num w:numId="24">
    <w:abstractNumId w:val="64"/>
  </w:num>
  <w:num w:numId="25">
    <w:abstractNumId w:val="178"/>
  </w:num>
  <w:num w:numId="26">
    <w:abstractNumId w:val="13"/>
  </w:num>
  <w:num w:numId="27">
    <w:abstractNumId w:val="171"/>
  </w:num>
  <w:num w:numId="28">
    <w:abstractNumId w:val="43"/>
  </w:num>
  <w:num w:numId="29">
    <w:abstractNumId w:val="169"/>
  </w:num>
  <w:num w:numId="30">
    <w:abstractNumId w:val="15"/>
  </w:num>
  <w:num w:numId="31">
    <w:abstractNumId w:val="39"/>
  </w:num>
  <w:num w:numId="32">
    <w:abstractNumId w:val="58"/>
  </w:num>
  <w:num w:numId="33">
    <w:abstractNumId w:val="38"/>
  </w:num>
  <w:num w:numId="34">
    <w:abstractNumId w:val="148"/>
  </w:num>
  <w:num w:numId="35">
    <w:abstractNumId w:val="189"/>
  </w:num>
  <w:num w:numId="36">
    <w:abstractNumId w:val="83"/>
  </w:num>
  <w:num w:numId="37">
    <w:abstractNumId w:val="142"/>
  </w:num>
  <w:num w:numId="38">
    <w:abstractNumId w:val="86"/>
  </w:num>
  <w:num w:numId="39">
    <w:abstractNumId w:val="62"/>
  </w:num>
  <w:num w:numId="40">
    <w:abstractNumId w:val="157"/>
  </w:num>
  <w:num w:numId="41">
    <w:abstractNumId w:val="179"/>
  </w:num>
  <w:num w:numId="42">
    <w:abstractNumId w:val="118"/>
  </w:num>
  <w:num w:numId="43">
    <w:abstractNumId w:val="164"/>
  </w:num>
  <w:num w:numId="44">
    <w:abstractNumId w:val="35"/>
  </w:num>
  <w:num w:numId="45">
    <w:abstractNumId w:val="113"/>
  </w:num>
  <w:num w:numId="46">
    <w:abstractNumId w:val="48"/>
  </w:num>
  <w:num w:numId="47">
    <w:abstractNumId w:val="129"/>
  </w:num>
  <w:num w:numId="48">
    <w:abstractNumId w:val="25"/>
  </w:num>
  <w:num w:numId="49">
    <w:abstractNumId w:val="120"/>
  </w:num>
  <w:num w:numId="50">
    <w:abstractNumId w:val="37"/>
  </w:num>
  <w:num w:numId="51">
    <w:abstractNumId w:val="55"/>
  </w:num>
  <w:num w:numId="52">
    <w:abstractNumId w:val="165"/>
  </w:num>
  <w:num w:numId="53">
    <w:abstractNumId w:val="28"/>
  </w:num>
  <w:num w:numId="54">
    <w:abstractNumId w:val="89"/>
  </w:num>
  <w:num w:numId="55">
    <w:abstractNumId w:val="135"/>
  </w:num>
  <w:num w:numId="56">
    <w:abstractNumId w:val="49"/>
  </w:num>
  <w:num w:numId="57">
    <w:abstractNumId w:val="124"/>
  </w:num>
  <w:num w:numId="58">
    <w:abstractNumId w:val="68"/>
  </w:num>
  <w:num w:numId="59">
    <w:abstractNumId w:val="150"/>
  </w:num>
  <w:num w:numId="60">
    <w:abstractNumId w:val="138"/>
  </w:num>
  <w:num w:numId="61">
    <w:abstractNumId w:val="63"/>
  </w:num>
  <w:num w:numId="62">
    <w:abstractNumId w:val="76"/>
  </w:num>
  <w:num w:numId="63">
    <w:abstractNumId w:val="4"/>
  </w:num>
  <w:num w:numId="64">
    <w:abstractNumId w:val="184"/>
  </w:num>
  <w:num w:numId="65">
    <w:abstractNumId w:val="167"/>
  </w:num>
  <w:num w:numId="66">
    <w:abstractNumId w:val="65"/>
  </w:num>
  <w:num w:numId="67">
    <w:abstractNumId w:val="102"/>
  </w:num>
  <w:num w:numId="68">
    <w:abstractNumId w:val="45"/>
  </w:num>
  <w:num w:numId="69">
    <w:abstractNumId w:val="18"/>
  </w:num>
  <w:num w:numId="70">
    <w:abstractNumId w:val="146"/>
  </w:num>
  <w:num w:numId="71">
    <w:abstractNumId w:val="27"/>
  </w:num>
  <w:num w:numId="72">
    <w:abstractNumId w:val="60"/>
  </w:num>
  <w:num w:numId="73">
    <w:abstractNumId w:val="74"/>
  </w:num>
  <w:num w:numId="74">
    <w:abstractNumId w:val="59"/>
  </w:num>
  <w:num w:numId="75">
    <w:abstractNumId w:val="174"/>
  </w:num>
  <w:num w:numId="76">
    <w:abstractNumId w:val="153"/>
  </w:num>
  <w:num w:numId="77">
    <w:abstractNumId w:val="91"/>
  </w:num>
  <w:num w:numId="78">
    <w:abstractNumId w:val="139"/>
  </w:num>
  <w:num w:numId="79">
    <w:abstractNumId w:val="51"/>
  </w:num>
  <w:num w:numId="80">
    <w:abstractNumId w:val="42"/>
  </w:num>
  <w:num w:numId="81">
    <w:abstractNumId w:val="3"/>
  </w:num>
  <w:num w:numId="82">
    <w:abstractNumId w:val="158"/>
  </w:num>
  <w:num w:numId="83">
    <w:abstractNumId w:val="136"/>
  </w:num>
  <w:num w:numId="84">
    <w:abstractNumId w:val="107"/>
  </w:num>
  <w:num w:numId="85">
    <w:abstractNumId w:val="9"/>
  </w:num>
  <w:num w:numId="86">
    <w:abstractNumId w:val="160"/>
  </w:num>
  <w:num w:numId="87">
    <w:abstractNumId w:val="30"/>
  </w:num>
  <w:num w:numId="88">
    <w:abstractNumId w:val="24"/>
  </w:num>
  <w:num w:numId="89">
    <w:abstractNumId w:val="156"/>
  </w:num>
  <w:num w:numId="90">
    <w:abstractNumId w:val="66"/>
  </w:num>
  <w:num w:numId="91">
    <w:abstractNumId w:val="125"/>
  </w:num>
  <w:num w:numId="92">
    <w:abstractNumId w:val="79"/>
  </w:num>
  <w:num w:numId="93">
    <w:abstractNumId w:val="109"/>
  </w:num>
  <w:num w:numId="94">
    <w:abstractNumId w:val="172"/>
  </w:num>
  <w:num w:numId="95">
    <w:abstractNumId w:val="141"/>
  </w:num>
  <w:num w:numId="96">
    <w:abstractNumId w:val="104"/>
  </w:num>
  <w:num w:numId="97">
    <w:abstractNumId w:val="119"/>
  </w:num>
  <w:num w:numId="98">
    <w:abstractNumId w:val="116"/>
  </w:num>
  <w:num w:numId="99">
    <w:abstractNumId w:val="56"/>
  </w:num>
  <w:num w:numId="100">
    <w:abstractNumId w:val="29"/>
  </w:num>
  <w:num w:numId="101">
    <w:abstractNumId w:val="20"/>
  </w:num>
  <w:num w:numId="102">
    <w:abstractNumId w:val="137"/>
  </w:num>
  <w:num w:numId="103">
    <w:abstractNumId w:val="176"/>
  </w:num>
  <w:num w:numId="104">
    <w:abstractNumId w:val="8"/>
  </w:num>
  <w:num w:numId="105">
    <w:abstractNumId w:val="145"/>
  </w:num>
  <w:num w:numId="106">
    <w:abstractNumId w:val="97"/>
  </w:num>
  <w:num w:numId="107">
    <w:abstractNumId w:val="105"/>
  </w:num>
  <w:num w:numId="108">
    <w:abstractNumId w:val="133"/>
  </w:num>
  <w:num w:numId="109">
    <w:abstractNumId w:val="71"/>
  </w:num>
  <w:num w:numId="110">
    <w:abstractNumId w:val="50"/>
  </w:num>
  <w:num w:numId="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2"/>
  </w:num>
  <w:num w:numId="113">
    <w:abstractNumId w:val="161"/>
  </w:num>
  <w:num w:numId="114">
    <w:abstractNumId w:val="34"/>
  </w:num>
  <w:num w:numId="115">
    <w:abstractNumId w:val="103"/>
  </w:num>
  <w:num w:numId="116">
    <w:abstractNumId w:val="85"/>
  </w:num>
  <w:num w:numId="117">
    <w:abstractNumId w:val="26"/>
  </w:num>
  <w:num w:numId="118">
    <w:abstractNumId w:val="127"/>
  </w:num>
  <w:num w:numId="119">
    <w:abstractNumId w:val="130"/>
  </w:num>
  <w:num w:numId="120">
    <w:abstractNumId w:val="132"/>
  </w:num>
  <w:num w:numId="121">
    <w:abstractNumId w:val="77"/>
  </w:num>
  <w:num w:numId="122">
    <w:abstractNumId w:val="134"/>
  </w:num>
  <w:num w:numId="123">
    <w:abstractNumId w:val="17"/>
  </w:num>
  <w:num w:numId="124">
    <w:abstractNumId w:val="1"/>
  </w:num>
  <w:num w:numId="125">
    <w:abstractNumId w:val="2"/>
  </w:num>
  <w:num w:numId="126">
    <w:abstractNumId w:val="44"/>
  </w:num>
  <w:num w:numId="127">
    <w:abstractNumId w:val="186"/>
  </w:num>
  <w:num w:numId="128">
    <w:abstractNumId w:val="16"/>
  </w:num>
  <w:num w:numId="129">
    <w:abstractNumId w:val="175"/>
  </w:num>
  <w:num w:numId="130">
    <w:abstractNumId w:val="95"/>
  </w:num>
  <w:num w:numId="131">
    <w:abstractNumId w:val="181"/>
  </w:num>
  <w:num w:numId="132">
    <w:abstractNumId w:val="126"/>
  </w:num>
  <w:num w:numId="133">
    <w:abstractNumId w:val="19"/>
  </w:num>
  <w:num w:numId="134">
    <w:abstractNumId w:val="70"/>
  </w:num>
  <w:num w:numId="135">
    <w:abstractNumId w:val="6"/>
  </w:num>
  <w:num w:numId="136">
    <w:abstractNumId w:val="69"/>
  </w:num>
  <w:num w:numId="137">
    <w:abstractNumId w:val="166"/>
  </w:num>
  <w:num w:numId="138">
    <w:abstractNumId w:val="190"/>
  </w:num>
  <w:num w:numId="139">
    <w:abstractNumId w:val="73"/>
  </w:num>
  <w:num w:numId="140">
    <w:abstractNumId w:val="111"/>
  </w:num>
  <w:num w:numId="141">
    <w:abstractNumId w:val="144"/>
  </w:num>
  <w:num w:numId="142">
    <w:abstractNumId w:val="84"/>
  </w:num>
  <w:num w:numId="143">
    <w:abstractNumId w:val="78"/>
  </w:num>
  <w:num w:numId="144">
    <w:abstractNumId w:val="88"/>
  </w:num>
  <w:num w:numId="145">
    <w:abstractNumId w:val="67"/>
  </w:num>
  <w:num w:numId="146">
    <w:abstractNumId w:val="122"/>
  </w:num>
  <w:num w:numId="147">
    <w:abstractNumId w:val="61"/>
  </w:num>
  <w:num w:numId="148">
    <w:abstractNumId w:val="81"/>
  </w:num>
  <w:num w:numId="149">
    <w:abstractNumId w:val="40"/>
  </w:num>
  <w:num w:numId="150">
    <w:abstractNumId w:val="23"/>
  </w:num>
  <w:num w:numId="151">
    <w:abstractNumId w:val="98"/>
  </w:num>
  <w:num w:numId="152">
    <w:abstractNumId w:val="128"/>
  </w:num>
  <w:num w:numId="153">
    <w:abstractNumId w:val="108"/>
  </w:num>
  <w:num w:numId="154">
    <w:abstractNumId w:val="131"/>
  </w:num>
  <w:num w:numId="155">
    <w:abstractNumId w:val="182"/>
  </w:num>
  <w:num w:numId="156">
    <w:abstractNumId w:val="11"/>
  </w:num>
  <w:num w:numId="157">
    <w:abstractNumId w:val="159"/>
  </w:num>
  <w:num w:numId="158">
    <w:abstractNumId w:val="47"/>
  </w:num>
  <w:num w:numId="159">
    <w:abstractNumId w:val="46"/>
  </w:num>
  <w:num w:numId="160">
    <w:abstractNumId w:val="93"/>
  </w:num>
  <w:num w:numId="161">
    <w:abstractNumId w:val="96"/>
  </w:num>
  <w:num w:numId="162">
    <w:abstractNumId w:val="31"/>
  </w:num>
  <w:num w:numId="163">
    <w:abstractNumId w:val="101"/>
  </w:num>
  <w:num w:numId="164">
    <w:abstractNumId w:val="187"/>
  </w:num>
  <w:num w:numId="165">
    <w:abstractNumId w:val="32"/>
  </w:num>
  <w:num w:numId="166">
    <w:abstractNumId w:val="143"/>
  </w:num>
  <w:num w:numId="167">
    <w:abstractNumId w:val="0"/>
  </w:num>
  <w:num w:numId="168">
    <w:abstractNumId w:val="50"/>
  </w:num>
  <w:num w:numId="169">
    <w:abstractNumId w:val="152"/>
  </w:num>
  <w:num w:numId="170">
    <w:abstractNumId w:val="92"/>
  </w:num>
  <w:num w:numId="171">
    <w:abstractNumId w:val="82"/>
  </w:num>
  <w:num w:numId="172">
    <w:abstractNumId w:val="52"/>
  </w:num>
  <w:num w:numId="173">
    <w:abstractNumId w:val="147"/>
  </w:num>
  <w:num w:numId="174">
    <w:abstractNumId w:val="5"/>
  </w:num>
  <w:num w:numId="175">
    <w:abstractNumId w:val="177"/>
  </w:num>
  <w:num w:numId="176">
    <w:abstractNumId w:val="94"/>
  </w:num>
  <w:num w:numId="177">
    <w:abstractNumId w:val="99"/>
  </w:num>
  <w:num w:numId="178">
    <w:abstractNumId w:val="112"/>
  </w:num>
  <w:num w:numId="179">
    <w:abstractNumId w:val="173"/>
  </w:num>
  <w:num w:numId="180">
    <w:abstractNumId w:val="115"/>
  </w:num>
  <w:num w:numId="181">
    <w:abstractNumId w:val="80"/>
  </w:num>
  <w:num w:numId="182">
    <w:abstractNumId w:val="170"/>
  </w:num>
  <w:num w:numId="183">
    <w:abstractNumId w:val="10"/>
  </w:num>
  <w:num w:numId="184">
    <w:abstractNumId w:val="21"/>
  </w:num>
  <w:num w:numId="185">
    <w:abstractNumId w:val="121"/>
  </w:num>
  <w:num w:numId="186">
    <w:abstractNumId w:val="14"/>
  </w:num>
  <w:num w:numId="187">
    <w:abstractNumId w:val="149"/>
  </w:num>
  <w:num w:numId="188">
    <w:abstractNumId w:val="188"/>
  </w:num>
  <w:num w:numId="189">
    <w:abstractNumId w:val="106"/>
  </w:num>
  <w:num w:numId="190">
    <w:abstractNumId w:val="22"/>
  </w:num>
  <w:num w:numId="191">
    <w:abstractNumId w:val="7"/>
  </w:num>
  <w:num w:numId="192">
    <w:abstractNumId w:val="36"/>
  </w:num>
  <w:num w:numId="193">
    <w:abstractNumId w:val="90"/>
  </w:num>
  <w:num w:numId="194">
    <w:abstractNumId w:val="140"/>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D4"/>
    <w:rsid w:val="00014AAD"/>
    <w:rsid w:val="000204E1"/>
    <w:rsid w:val="000261B2"/>
    <w:rsid w:val="00034BF8"/>
    <w:rsid w:val="00065EEF"/>
    <w:rsid w:val="000A1DA4"/>
    <w:rsid w:val="000B57AC"/>
    <w:rsid w:val="000C07DA"/>
    <w:rsid w:val="000D2035"/>
    <w:rsid w:val="00143BEF"/>
    <w:rsid w:val="00177125"/>
    <w:rsid w:val="001955C8"/>
    <w:rsid w:val="001A33D2"/>
    <w:rsid w:val="001B00A4"/>
    <w:rsid w:val="001B468A"/>
    <w:rsid w:val="00247D9F"/>
    <w:rsid w:val="00250828"/>
    <w:rsid w:val="00264CDA"/>
    <w:rsid w:val="0028381B"/>
    <w:rsid w:val="00286F8B"/>
    <w:rsid w:val="00295F93"/>
    <w:rsid w:val="002C2BFB"/>
    <w:rsid w:val="002C58F5"/>
    <w:rsid w:val="002E7880"/>
    <w:rsid w:val="00331921"/>
    <w:rsid w:val="00331BF7"/>
    <w:rsid w:val="00343BF3"/>
    <w:rsid w:val="0034615F"/>
    <w:rsid w:val="00382A3B"/>
    <w:rsid w:val="003B3738"/>
    <w:rsid w:val="003B7518"/>
    <w:rsid w:val="003C7A17"/>
    <w:rsid w:val="003E6335"/>
    <w:rsid w:val="003F3065"/>
    <w:rsid w:val="003F4869"/>
    <w:rsid w:val="003F72CD"/>
    <w:rsid w:val="00402BDF"/>
    <w:rsid w:val="00403E62"/>
    <w:rsid w:val="00423AF7"/>
    <w:rsid w:val="00443476"/>
    <w:rsid w:val="004574D6"/>
    <w:rsid w:val="004A5F82"/>
    <w:rsid w:val="004A7A03"/>
    <w:rsid w:val="004B7C58"/>
    <w:rsid w:val="004C3C3A"/>
    <w:rsid w:val="004D22FF"/>
    <w:rsid w:val="004E6FB3"/>
    <w:rsid w:val="00567CA1"/>
    <w:rsid w:val="00595505"/>
    <w:rsid w:val="005B35A4"/>
    <w:rsid w:val="005C68A0"/>
    <w:rsid w:val="00611B79"/>
    <w:rsid w:val="0061269F"/>
    <w:rsid w:val="00636F5F"/>
    <w:rsid w:val="006414BD"/>
    <w:rsid w:val="006866FD"/>
    <w:rsid w:val="006B7985"/>
    <w:rsid w:val="006C07E7"/>
    <w:rsid w:val="006C5D28"/>
    <w:rsid w:val="006C66E6"/>
    <w:rsid w:val="00730244"/>
    <w:rsid w:val="00733FC9"/>
    <w:rsid w:val="007503C5"/>
    <w:rsid w:val="007511D8"/>
    <w:rsid w:val="00753B15"/>
    <w:rsid w:val="00780B16"/>
    <w:rsid w:val="0078330C"/>
    <w:rsid w:val="007919F4"/>
    <w:rsid w:val="007A60CC"/>
    <w:rsid w:val="007C1BB4"/>
    <w:rsid w:val="007D1A84"/>
    <w:rsid w:val="007F7CEF"/>
    <w:rsid w:val="008042AF"/>
    <w:rsid w:val="00825347"/>
    <w:rsid w:val="008836EF"/>
    <w:rsid w:val="00891E81"/>
    <w:rsid w:val="008B7546"/>
    <w:rsid w:val="0093400F"/>
    <w:rsid w:val="00945BB5"/>
    <w:rsid w:val="00945DC6"/>
    <w:rsid w:val="00996809"/>
    <w:rsid w:val="009C0D60"/>
    <w:rsid w:val="009D3616"/>
    <w:rsid w:val="009E77D0"/>
    <w:rsid w:val="00A34DE1"/>
    <w:rsid w:val="00A34EC2"/>
    <w:rsid w:val="00A402B9"/>
    <w:rsid w:val="00A43009"/>
    <w:rsid w:val="00A9742A"/>
    <w:rsid w:val="00A97F28"/>
    <w:rsid w:val="00AA7BA8"/>
    <w:rsid w:val="00AB014F"/>
    <w:rsid w:val="00B07D8E"/>
    <w:rsid w:val="00B25C09"/>
    <w:rsid w:val="00B76627"/>
    <w:rsid w:val="00C62DD0"/>
    <w:rsid w:val="00CA0028"/>
    <w:rsid w:val="00CC50D4"/>
    <w:rsid w:val="00D002FB"/>
    <w:rsid w:val="00D179FF"/>
    <w:rsid w:val="00D47C88"/>
    <w:rsid w:val="00D5177F"/>
    <w:rsid w:val="00D74750"/>
    <w:rsid w:val="00D86EE4"/>
    <w:rsid w:val="00D963DE"/>
    <w:rsid w:val="00DA3C28"/>
    <w:rsid w:val="00DC7032"/>
    <w:rsid w:val="00DF0B62"/>
    <w:rsid w:val="00EA4761"/>
    <w:rsid w:val="00ED3955"/>
    <w:rsid w:val="00ED67C2"/>
    <w:rsid w:val="00EF0397"/>
    <w:rsid w:val="00F30F0E"/>
    <w:rsid w:val="00FF44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7"/>
    <o:shapelayout v:ext="edit">
      <o:idmap v:ext="edit" data="1"/>
    </o:shapelayout>
  </w:shapeDefaults>
  <w:decimalSymbol w:val=","/>
  <w:listSeparator w:val=";"/>
  <w14:docId w14:val="7BA36A25"/>
  <w15:chartTrackingRefBased/>
  <w15:docId w15:val="{31B100E9-D407-4F68-ADB1-C0F253EC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FB3"/>
    <w:pPr>
      <w:spacing w:after="0" w:line="240" w:lineRule="auto"/>
    </w:pPr>
    <w:rPr>
      <w:rFonts w:ascii="Times New Roman" w:eastAsia="Times New Roman" w:hAnsi="Times New Roman" w:cs="Times New Roman"/>
      <w:sz w:val="20"/>
      <w:szCs w:val="20"/>
      <w:lang w:val="en-GB"/>
    </w:rPr>
  </w:style>
  <w:style w:type="paragraph" w:styleId="Titlu1">
    <w:name w:val="heading 1"/>
    <w:basedOn w:val="Normal"/>
    <w:next w:val="Normal"/>
    <w:link w:val="Titlu1Caracter"/>
    <w:qFormat/>
    <w:rsid w:val="002C2BFB"/>
    <w:pPr>
      <w:keepNext/>
      <w:jc w:val="center"/>
      <w:outlineLvl w:val="0"/>
    </w:pPr>
    <w:rPr>
      <w:rFonts w:ascii="ArialUpR" w:hAnsi="ArialUpR"/>
      <w:b/>
      <w:sz w:val="52"/>
    </w:rPr>
  </w:style>
  <w:style w:type="paragraph" w:styleId="Titlu2">
    <w:name w:val="heading 2"/>
    <w:basedOn w:val="Normal"/>
    <w:next w:val="Normal"/>
    <w:link w:val="Titlu2Caracter"/>
    <w:qFormat/>
    <w:rsid w:val="002C2BFB"/>
    <w:pPr>
      <w:keepNext/>
      <w:spacing w:line="360" w:lineRule="atLeast"/>
      <w:ind w:left="2160" w:firstLine="720"/>
      <w:jc w:val="both"/>
      <w:outlineLvl w:val="1"/>
    </w:pPr>
    <w:rPr>
      <w:rFonts w:ascii="ArialUpR" w:hAnsi="ArialUpR"/>
      <w:sz w:val="24"/>
      <w:u w:val="single"/>
    </w:rPr>
  </w:style>
  <w:style w:type="paragraph" w:styleId="Titlu3">
    <w:name w:val="heading 3"/>
    <w:aliases w:val="Char2,Char1, Char2,Char Char"/>
    <w:basedOn w:val="Normal"/>
    <w:next w:val="Normal"/>
    <w:link w:val="Titlu3Caracter"/>
    <w:uiPriority w:val="9"/>
    <w:unhideWhenUsed/>
    <w:qFormat/>
    <w:rsid w:val="004E6FB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lu4">
    <w:name w:val="heading 4"/>
    <w:aliases w:val="Char2 Char,Char1 Char, Char1 Char, Char1,Heading 3 Char1,Char2 Char1,Char1 Char1,Char11"/>
    <w:basedOn w:val="Normal"/>
    <w:next w:val="Normal"/>
    <w:link w:val="Titlu4Caracter"/>
    <w:qFormat/>
    <w:rsid w:val="002C2BFB"/>
    <w:pPr>
      <w:keepNext/>
      <w:outlineLvl w:val="3"/>
    </w:pPr>
    <w:rPr>
      <w:rFonts w:ascii="ArialUpR" w:hAnsi="ArialUpR"/>
      <w:sz w:val="24"/>
      <w:lang w:val="ro-RO"/>
    </w:rPr>
  </w:style>
  <w:style w:type="paragraph" w:styleId="Titlu5">
    <w:name w:val="heading 5"/>
    <w:basedOn w:val="Normal"/>
    <w:next w:val="Normal"/>
    <w:link w:val="Titlu5Caracter"/>
    <w:qFormat/>
    <w:rsid w:val="002C2BFB"/>
    <w:pPr>
      <w:keepNext/>
      <w:spacing w:line="360" w:lineRule="atLeast"/>
      <w:jc w:val="center"/>
      <w:outlineLvl w:val="4"/>
    </w:pPr>
    <w:rPr>
      <w:rFonts w:ascii="ArialUpR" w:hAnsi="ArialUpR"/>
      <w:sz w:val="24"/>
      <w:lang w:val="ro-RO"/>
    </w:rPr>
  </w:style>
  <w:style w:type="paragraph" w:styleId="Titlu6">
    <w:name w:val="heading 6"/>
    <w:basedOn w:val="Normal"/>
    <w:next w:val="Normal"/>
    <w:link w:val="Titlu6Caracter"/>
    <w:qFormat/>
    <w:rsid w:val="002C2BFB"/>
    <w:pPr>
      <w:keepNext/>
      <w:spacing w:line="360" w:lineRule="atLeast"/>
      <w:outlineLvl w:val="5"/>
    </w:pPr>
    <w:rPr>
      <w:rFonts w:ascii="ArialUpR" w:hAnsi="ArialUpR"/>
      <w:b/>
      <w:sz w:val="24"/>
      <w:szCs w:val="24"/>
      <w:lang w:val="ro-RO"/>
    </w:rPr>
  </w:style>
  <w:style w:type="paragraph" w:styleId="Titlu7">
    <w:name w:val="heading 7"/>
    <w:aliases w:val=" Char7,Char7"/>
    <w:basedOn w:val="Normal"/>
    <w:next w:val="Normal"/>
    <w:link w:val="Titlu7Caracter"/>
    <w:unhideWhenUsed/>
    <w:qFormat/>
    <w:rsid w:val="002C2BFB"/>
    <w:pPr>
      <w:keepNext/>
      <w:keepLines/>
      <w:spacing w:before="40" w:line="288" w:lineRule="auto"/>
      <w:ind w:left="1296" w:hanging="1296"/>
      <w:jc w:val="both"/>
      <w:outlineLvl w:val="6"/>
    </w:pPr>
    <w:rPr>
      <w:rFonts w:ascii="Calibri Light" w:hAnsi="Calibri Light"/>
      <w:i/>
      <w:iCs/>
      <w:color w:val="1F4D78"/>
      <w:sz w:val="24"/>
      <w:szCs w:val="24"/>
      <w:lang w:val="ro-RO"/>
    </w:rPr>
  </w:style>
  <w:style w:type="paragraph" w:styleId="Titlu8">
    <w:name w:val="heading 8"/>
    <w:basedOn w:val="Normal"/>
    <w:next w:val="Normal"/>
    <w:link w:val="Titlu8Caracter"/>
    <w:unhideWhenUsed/>
    <w:qFormat/>
    <w:rsid w:val="00D963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unhideWhenUsed/>
    <w:qFormat/>
    <w:rsid w:val="002C2BFB"/>
    <w:pPr>
      <w:keepNext/>
      <w:keepLines/>
      <w:spacing w:before="40" w:line="288" w:lineRule="auto"/>
      <w:ind w:left="1584" w:hanging="1584"/>
      <w:jc w:val="both"/>
      <w:outlineLvl w:val="8"/>
    </w:pPr>
    <w:rPr>
      <w:rFonts w:ascii="Calibri Light" w:hAnsi="Calibri Light"/>
      <w:i/>
      <w:iCs/>
      <w:color w:val="272727"/>
      <w:sz w:val="21"/>
      <w:szCs w:val="21"/>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aliases w:val="Body Text Char Char Char,Body Text Char Char,Body Text Char Char Char Char"/>
    <w:basedOn w:val="Normal"/>
    <w:link w:val="CorptextCaracter"/>
    <w:rsid w:val="004E6FB3"/>
    <w:pPr>
      <w:spacing w:line="360" w:lineRule="atLeast"/>
    </w:pPr>
    <w:rPr>
      <w:rFonts w:ascii="ArialUpR" w:hAnsi="ArialUpR"/>
      <w:sz w:val="18"/>
    </w:rPr>
  </w:style>
  <w:style w:type="character" w:customStyle="1" w:styleId="CorptextCaracter">
    <w:name w:val="Corp text Caracter"/>
    <w:aliases w:val="Body Text Char Char Char Caracter,Body Text Char Char Caracter,Body Text Char Char Char Char Caracter"/>
    <w:basedOn w:val="Fontdeparagrafimplicit"/>
    <w:link w:val="Corptext"/>
    <w:rsid w:val="004E6FB3"/>
    <w:rPr>
      <w:rFonts w:ascii="ArialUpR" w:eastAsia="Times New Roman" w:hAnsi="ArialUpR" w:cs="Times New Roman"/>
      <w:sz w:val="18"/>
      <w:szCs w:val="20"/>
      <w:lang w:val="en-GB"/>
    </w:rPr>
  </w:style>
  <w:style w:type="character" w:customStyle="1" w:styleId="tal1">
    <w:name w:val="tal1"/>
    <w:basedOn w:val="Fontdeparagrafimplicit"/>
    <w:rsid w:val="004E6FB3"/>
  </w:style>
  <w:style w:type="character" w:customStyle="1" w:styleId="tli1">
    <w:name w:val="tli1"/>
    <w:basedOn w:val="Fontdeparagrafimplicit"/>
    <w:rsid w:val="004E6FB3"/>
  </w:style>
  <w:style w:type="character" w:customStyle="1" w:styleId="tpa1">
    <w:name w:val="tpa1"/>
    <w:basedOn w:val="Fontdeparagrafimplicit"/>
    <w:rsid w:val="004E6FB3"/>
  </w:style>
  <w:style w:type="character" w:customStyle="1" w:styleId="do1">
    <w:name w:val="do1"/>
    <w:rsid w:val="004E6FB3"/>
    <w:rPr>
      <w:b/>
      <w:bCs/>
      <w:sz w:val="26"/>
      <w:szCs w:val="26"/>
    </w:rPr>
  </w:style>
  <w:style w:type="paragraph" w:styleId="Listparagraf">
    <w:name w:val="List Paragraph"/>
    <w:aliases w:val="bullets,Arial,Normal bullet 2,List Paragraph1,body 2,List Paragraph11,Header bold,lp1,Heading x1,List Paragraph,Heading1,heading 7,Forth level,List1,Listă colorată - Accentuare 11,Bullet,Citation List,Lista 1,lp11,Lettre d'introduction,bu"/>
    <w:basedOn w:val="Normal"/>
    <w:link w:val="ListparagrafCaracter"/>
    <w:qFormat/>
    <w:rsid w:val="004E6FB3"/>
    <w:pPr>
      <w:ind w:left="708"/>
    </w:pPr>
    <w:rPr>
      <w:sz w:val="24"/>
      <w:szCs w:val="24"/>
      <w:lang w:val="en-US"/>
    </w:rPr>
  </w:style>
  <w:style w:type="character" w:customStyle="1" w:styleId="ax1">
    <w:name w:val="ax1"/>
    <w:rsid w:val="004E6FB3"/>
    <w:rPr>
      <w:b/>
      <w:bCs/>
      <w:sz w:val="26"/>
      <w:szCs w:val="26"/>
    </w:rPr>
  </w:style>
  <w:style w:type="character" w:customStyle="1" w:styleId="li1">
    <w:name w:val="li1"/>
    <w:rsid w:val="004E6FB3"/>
    <w:rPr>
      <w:b/>
      <w:bCs/>
      <w:color w:val="8F0000"/>
    </w:rPr>
  </w:style>
  <w:style w:type="paragraph" w:customStyle="1" w:styleId="Default">
    <w:name w:val="Default"/>
    <w:link w:val="DefaultChar"/>
    <w:rsid w:val="004E6FB3"/>
    <w:pPr>
      <w:autoSpaceDE w:val="0"/>
      <w:autoSpaceDN w:val="0"/>
      <w:adjustRightInd w:val="0"/>
      <w:spacing w:after="0" w:line="240" w:lineRule="auto"/>
    </w:pPr>
    <w:rPr>
      <w:rFonts w:ascii="Garamond" w:eastAsia="Times New Roman" w:hAnsi="Garamond" w:cs="Garamond"/>
      <w:color w:val="000000"/>
      <w:sz w:val="24"/>
      <w:szCs w:val="24"/>
      <w:lang w:eastAsia="ro-RO"/>
    </w:rPr>
  </w:style>
  <w:style w:type="character" w:customStyle="1" w:styleId="DefaultChar">
    <w:name w:val="Default Char"/>
    <w:link w:val="Default"/>
    <w:rsid w:val="004E6FB3"/>
    <w:rPr>
      <w:rFonts w:ascii="Garamond" w:eastAsia="Times New Roman" w:hAnsi="Garamond" w:cs="Garamond"/>
      <w:color w:val="000000"/>
      <w:sz w:val="24"/>
      <w:szCs w:val="24"/>
      <w:lang w:eastAsia="ro-RO"/>
    </w:rPr>
  </w:style>
  <w:style w:type="character" w:customStyle="1" w:styleId="FontStyle84">
    <w:name w:val="Font Style84"/>
    <w:rsid w:val="004E6FB3"/>
    <w:rPr>
      <w:rFonts w:ascii="Arial" w:hAnsi="Arial" w:cs="Arial"/>
      <w:sz w:val="24"/>
      <w:szCs w:val="24"/>
    </w:rPr>
  </w:style>
  <w:style w:type="character" w:customStyle="1" w:styleId="ListparagrafCaracter">
    <w:name w:val="Listă paragraf Caracter"/>
    <w:aliases w:val="bullets Caracter,Arial Caracter,Normal bullet 2 Caracter,List Paragraph1 Caracter,body 2 Caracter,List Paragraph11 Caracter,Header bold Caracter,lp1 Caracter,Heading x1 Caracter,List Paragraph Caracter,Heading1 Caracter"/>
    <w:link w:val="Listparagraf"/>
    <w:uiPriority w:val="34"/>
    <w:qFormat/>
    <w:rsid w:val="004E6FB3"/>
    <w:rPr>
      <w:rFonts w:ascii="Times New Roman" w:eastAsia="Times New Roman" w:hAnsi="Times New Roman" w:cs="Times New Roman"/>
      <w:sz w:val="24"/>
      <w:szCs w:val="24"/>
      <w:lang w:val="en-US"/>
    </w:rPr>
  </w:style>
  <w:style w:type="paragraph" w:styleId="NormalWeb">
    <w:name w:val="Normal (Web)"/>
    <w:basedOn w:val="Normal"/>
    <w:qFormat/>
    <w:rsid w:val="004E6FB3"/>
    <w:pPr>
      <w:suppressAutoHyphens/>
      <w:spacing w:before="280" w:after="119" w:line="256" w:lineRule="auto"/>
    </w:pPr>
    <w:rPr>
      <w:rFonts w:ascii="Calibri" w:eastAsia="SimSun" w:hAnsi="Calibri" w:cs="Tahoma"/>
      <w:sz w:val="22"/>
      <w:szCs w:val="22"/>
      <w:lang w:val="ro-RO" w:eastAsia="ar-SA"/>
    </w:rPr>
  </w:style>
  <w:style w:type="paragraph" w:customStyle="1" w:styleId="Listalinie">
    <w:name w:val="Lista linie"/>
    <w:basedOn w:val="Normal"/>
    <w:rsid w:val="004E6FB3"/>
    <w:pPr>
      <w:numPr>
        <w:numId w:val="9"/>
      </w:numPr>
      <w:ind w:left="1287"/>
      <w:jc w:val="both"/>
    </w:pPr>
    <w:rPr>
      <w:i/>
      <w:iCs/>
      <w:noProof/>
      <w:sz w:val="24"/>
      <w:szCs w:val="24"/>
      <w:lang w:val="ro-RO"/>
    </w:rPr>
  </w:style>
  <w:style w:type="paragraph" w:customStyle="1" w:styleId="Liniesecundara">
    <w:name w:val="Linie secundara"/>
    <w:basedOn w:val="Listalinie"/>
    <w:link w:val="LiniesecundaraChar"/>
    <w:rsid w:val="004E6FB3"/>
    <w:rPr>
      <w:i w:val="0"/>
      <w:iCs w:val="0"/>
    </w:rPr>
  </w:style>
  <w:style w:type="character" w:customStyle="1" w:styleId="LiniesecundaraChar">
    <w:name w:val="Linie secundara Char"/>
    <w:link w:val="Liniesecundara"/>
    <w:locked/>
    <w:rsid w:val="004E6FB3"/>
    <w:rPr>
      <w:rFonts w:ascii="Times New Roman" w:eastAsia="Times New Roman" w:hAnsi="Times New Roman" w:cs="Times New Roman"/>
      <w:noProof/>
      <w:sz w:val="24"/>
      <w:szCs w:val="24"/>
    </w:rPr>
  </w:style>
  <w:style w:type="character" w:customStyle="1" w:styleId="Bodytext2Bold">
    <w:name w:val="Body text (2) + Bold"/>
    <w:rsid w:val="004E6FB3"/>
    <w:rPr>
      <w:rFonts w:ascii="Arial" w:hAnsi="Arial"/>
      <w:b/>
      <w:color w:val="000000"/>
      <w:spacing w:val="0"/>
      <w:w w:val="100"/>
      <w:position w:val="0"/>
      <w:sz w:val="24"/>
      <w:u w:val="none"/>
      <w:lang w:val="ro-RO" w:eastAsia="ro-RO"/>
    </w:rPr>
  </w:style>
  <w:style w:type="character" w:customStyle="1" w:styleId="Bodytext2Bold1">
    <w:name w:val="Body text (2) + Bold1"/>
    <w:aliases w:val="Italic1"/>
    <w:rsid w:val="004E6FB3"/>
    <w:rPr>
      <w:rFonts w:ascii="Times New Roman" w:hAnsi="Times New Roman"/>
      <w:b/>
      <w:i/>
      <w:color w:val="000000"/>
      <w:spacing w:val="0"/>
      <w:w w:val="100"/>
      <w:position w:val="0"/>
      <w:sz w:val="26"/>
      <w:u w:val="none"/>
      <w:lang w:val="ro-RO" w:eastAsia="ro-RO"/>
    </w:rPr>
  </w:style>
  <w:style w:type="character" w:customStyle="1" w:styleId="BodytextItalic">
    <w:name w:val="Body text + Italic"/>
    <w:rsid w:val="004E6FB3"/>
    <w:rPr>
      <w:rFonts w:ascii="Arial" w:hAnsi="Arial" w:cs="Arial"/>
      <w:b/>
      <w:bCs/>
      <w:i/>
      <w:iCs/>
      <w:color w:val="000000"/>
      <w:spacing w:val="0"/>
      <w:w w:val="100"/>
      <w:position w:val="0"/>
      <w:sz w:val="22"/>
      <w:szCs w:val="22"/>
      <w:shd w:val="clear" w:color="auto" w:fill="FFFFFF"/>
      <w:lang w:val="ro-RO" w:eastAsia="x-none"/>
    </w:rPr>
  </w:style>
  <w:style w:type="paragraph" w:customStyle="1" w:styleId="BodyText31">
    <w:name w:val="Body Text 31"/>
    <w:basedOn w:val="Normal"/>
    <w:rsid w:val="004E6FB3"/>
    <w:pPr>
      <w:suppressAutoHyphens/>
      <w:spacing w:after="120"/>
    </w:pPr>
    <w:rPr>
      <w:rFonts w:eastAsia="Calibri"/>
      <w:sz w:val="16"/>
      <w:szCs w:val="16"/>
      <w:lang w:val="en-US" w:eastAsia="ar-SA"/>
    </w:rPr>
  </w:style>
  <w:style w:type="paragraph" w:customStyle="1" w:styleId="1ALINEAT1">
    <w:name w:val="1. ALINEAT 1"/>
    <w:next w:val="Normal"/>
    <w:rsid w:val="004E6FB3"/>
    <w:pPr>
      <w:numPr>
        <w:numId w:val="10"/>
      </w:numPr>
      <w:spacing w:line="240" w:lineRule="auto"/>
      <w:jc w:val="both"/>
    </w:pPr>
    <w:rPr>
      <w:rFonts w:ascii="Times New Roman" w:eastAsia="Calibri" w:hAnsi="Times New Roman" w:cs="Times New Roman"/>
      <w:b/>
      <w:bCs/>
      <w:noProof/>
      <w:color w:val="002060"/>
      <w:sz w:val="28"/>
      <w:szCs w:val="28"/>
    </w:rPr>
  </w:style>
  <w:style w:type="paragraph" w:customStyle="1" w:styleId="2ALINEAT2">
    <w:name w:val="2 ALINEAT 2"/>
    <w:basedOn w:val="Normal"/>
    <w:next w:val="Normal"/>
    <w:rsid w:val="004E6FB3"/>
    <w:pPr>
      <w:numPr>
        <w:ilvl w:val="1"/>
        <w:numId w:val="10"/>
      </w:numPr>
      <w:spacing w:before="60"/>
      <w:jc w:val="both"/>
    </w:pPr>
    <w:rPr>
      <w:b/>
      <w:bCs/>
      <w:noProof/>
      <w:sz w:val="24"/>
      <w:szCs w:val="24"/>
      <w:shd w:val="clear" w:color="auto" w:fill="FFFFFF"/>
      <w:lang w:val="ro-RO"/>
    </w:rPr>
  </w:style>
  <w:style w:type="paragraph" w:customStyle="1" w:styleId="3ALINEAT3">
    <w:name w:val="3 ALINEAT 3"/>
    <w:basedOn w:val="Titlu3"/>
    <w:next w:val="Normal"/>
    <w:link w:val="3ALINEAT3Char"/>
    <w:rsid w:val="004E6FB3"/>
    <w:pPr>
      <w:numPr>
        <w:ilvl w:val="2"/>
        <w:numId w:val="10"/>
      </w:numPr>
      <w:jc w:val="both"/>
      <w:outlineLvl w:val="0"/>
    </w:pPr>
    <w:rPr>
      <w:rFonts w:ascii="Times New Roman" w:eastAsia="Calibri" w:hAnsi="Times New Roman" w:cs="Times New Roman"/>
      <w:b/>
      <w:bCs/>
      <w:i/>
      <w:iCs/>
      <w:noProof/>
      <w:color w:val="auto"/>
      <w:lang w:val="ro-RO"/>
    </w:rPr>
  </w:style>
  <w:style w:type="paragraph" w:customStyle="1" w:styleId="4SUBALINEAT3">
    <w:name w:val="4 SUBALINEAT3"/>
    <w:basedOn w:val="Titlu3"/>
    <w:next w:val="Normal"/>
    <w:rsid w:val="004E6FB3"/>
    <w:pPr>
      <w:numPr>
        <w:ilvl w:val="3"/>
        <w:numId w:val="10"/>
      </w:numPr>
      <w:tabs>
        <w:tab w:val="num" w:pos="360"/>
      </w:tabs>
      <w:ind w:left="0" w:firstLine="0"/>
      <w:jc w:val="both"/>
    </w:pPr>
    <w:rPr>
      <w:rFonts w:ascii="Times New Roman" w:eastAsia="Calibri" w:hAnsi="Times New Roman" w:cs="Times New Roman"/>
      <w:i/>
      <w:iCs/>
      <w:noProof/>
      <w:color w:val="auto"/>
      <w:lang w:val="ro-RO"/>
    </w:rPr>
  </w:style>
  <w:style w:type="character" w:customStyle="1" w:styleId="3ALINEAT3Char">
    <w:name w:val="3 ALINEAT 3 Char"/>
    <w:link w:val="3ALINEAT3"/>
    <w:locked/>
    <w:rsid w:val="004E6FB3"/>
    <w:rPr>
      <w:rFonts w:ascii="Times New Roman" w:eastAsia="Calibri" w:hAnsi="Times New Roman" w:cs="Times New Roman"/>
      <w:b/>
      <w:bCs/>
      <w:i/>
      <w:iCs/>
      <w:noProof/>
      <w:sz w:val="24"/>
      <w:szCs w:val="24"/>
    </w:rPr>
  </w:style>
  <w:style w:type="character" w:customStyle="1" w:styleId="Titlu3Caracter">
    <w:name w:val="Titlu 3 Caracter"/>
    <w:aliases w:val="Char2 Caracter,Char1 Caracter, Char2 Caracter,Char Char Caracter"/>
    <w:basedOn w:val="Fontdeparagrafimplicit"/>
    <w:link w:val="Titlu3"/>
    <w:uiPriority w:val="9"/>
    <w:semiHidden/>
    <w:rsid w:val="004E6FB3"/>
    <w:rPr>
      <w:rFonts w:asciiTheme="majorHAnsi" w:eastAsiaTheme="majorEastAsia" w:hAnsiTheme="majorHAnsi" w:cstheme="majorBidi"/>
      <w:color w:val="1F4D78" w:themeColor="accent1" w:themeShade="7F"/>
      <w:sz w:val="24"/>
      <w:szCs w:val="24"/>
      <w:lang w:val="en-GB"/>
    </w:rPr>
  </w:style>
  <w:style w:type="character" w:customStyle="1" w:styleId="Titlu8Caracter">
    <w:name w:val="Titlu 8 Caracter"/>
    <w:basedOn w:val="Fontdeparagrafimplicit"/>
    <w:link w:val="Titlu8"/>
    <w:rsid w:val="00D963DE"/>
    <w:rPr>
      <w:rFonts w:asciiTheme="majorHAnsi" w:eastAsiaTheme="majorEastAsia" w:hAnsiTheme="majorHAnsi" w:cstheme="majorBidi"/>
      <w:color w:val="272727" w:themeColor="text1" w:themeTint="D8"/>
      <w:sz w:val="21"/>
      <w:szCs w:val="21"/>
      <w:lang w:val="en-GB"/>
    </w:rPr>
  </w:style>
  <w:style w:type="paragraph" w:styleId="Indentcorptext2">
    <w:name w:val="Body Text Indent 2"/>
    <w:basedOn w:val="Normal"/>
    <w:link w:val="Indentcorptext2Caracter"/>
    <w:unhideWhenUsed/>
    <w:rsid w:val="00D963DE"/>
    <w:pPr>
      <w:spacing w:after="120" w:line="480" w:lineRule="auto"/>
      <w:ind w:left="283"/>
    </w:pPr>
  </w:style>
  <w:style w:type="character" w:customStyle="1" w:styleId="Indentcorptext2Caracter">
    <w:name w:val="Indent corp text 2 Caracter"/>
    <w:basedOn w:val="Fontdeparagrafimplicit"/>
    <w:link w:val="Indentcorptext2"/>
    <w:uiPriority w:val="99"/>
    <w:rsid w:val="00D963DE"/>
    <w:rPr>
      <w:rFonts w:ascii="Times New Roman" w:eastAsia="Times New Roman" w:hAnsi="Times New Roman" w:cs="Times New Roman"/>
      <w:sz w:val="20"/>
      <w:szCs w:val="20"/>
      <w:lang w:val="en-GB"/>
    </w:rPr>
  </w:style>
  <w:style w:type="numbering" w:customStyle="1" w:styleId="FrListare1">
    <w:name w:val="Fără Listare1"/>
    <w:next w:val="FrListare"/>
    <w:uiPriority w:val="99"/>
    <w:semiHidden/>
    <w:unhideWhenUsed/>
    <w:rsid w:val="00D179FF"/>
  </w:style>
  <w:style w:type="paragraph" w:styleId="Antet">
    <w:name w:val="header"/>
    <w:aliases w:val="Header Char Char,Κεφαλίδα 1,Header 1,Encabezado 2,encabezado, Char, Caracter, Caracter Caracter Caracter, Caracter Caracter Caracter Caracter Caracter Caracter, Caracter Caracter Caracter Caracter Caracter, Caracter Caracter Caracter Caracter"/>
    <w:basedOn w:val="Normal"/>
    <w:link w:val="AntetCaracter"/>
    <w:uiPriority w:val="99"/>
    <w:unhideWhenUsed/>
    <w:rsid w:val="00D179FF"/>
    <w:pPr>
      <w:tabs>
        <w:tab w:val="center" w:pos="4536"/>
        <w:tab w:val="right" w:pos="9072"/>
      </w:tabs>
    </w:pPr>
    <w:rPr>
      <w:rFonts w:asciiTheme="minorHAnsi" w:eastAsiaTheme="minorHAnsi" w:hAnsiTheme="minorHAnsi" w:cstheme="minorBidi"/>
      <w:sz w:val="22"/>
      <w:szCs w:val="22"/>
      <w:lang w:val="ro-RO"/>
    </w:rPr>
  </w:style>
  <w:style w:type="character" w:customStyle="1" w:styleId="AntetCaracter">
    <w:name w:val="Antet Caracter"/>
    <w:aliases w:val="Header Char Char Caracter,Κεφαλίδα 1 Caracter,Header 1 Caracter,Encabezado 2 Caracter,encabezado Caracter, Char Caracter, Caracter Caracter, Caracter Caracter Caracter Caracter1, Caracter Caracter Caracter Caracter Caracter Caracter1"/>
    <w:basedOn w:val="Fontdeparagrafimplicit"/>
    <w:link w:val="Antet"/>
    <w:uiPriority w:val="99"/>
    <w:rsid w:val="00D179FF"/>
  </w:style>
  <w:style w:type="paragraph" w:styleId="Subsol">
    <w:name w:val="footer"/>
    <w:aliases w:val="Caracter"/>
    <w:basedOn w:val="Normal"/>
    <w:link w:val="SubsolCaracter"/>
    <w:unhideWhenUsed/>
    <w:rsid w:val="00D179FF"/>
    <w:pPr>
      <w:tabs>
        <w:tab w:val="center" w:pos="4536"/>
        <w:tab w:val="right" w:pos="9072"/>
      </w:tabs>
    </w:pPr>
    <w:rPr>
      <w:rFonts w:asciiTheme="minorHAnsi" w:eastAsiaTheme="minorHAnsi" w:hAnsiTheme="minorHAnsi" w:cstheme="minorBidi"/>
      <w:sz w:val="22"/>
      <w:szCs w:val="22"/>
      <w:lang w:val="ro-RO"/>
    </w:rPr>
  </w:style>
  <w:style w:type="character" w:customStyle="1" w:styleId="SubsolCaracter">
    <w:name w:val="Subsol Caracter"/>
    <w:aliases w:val="Caracter Caracter"/>
    <w:basedOn w:val="Fontdeparagrafimplicit"/>
    <w:link w:val="Subsol"/>
    <w:rsid w:val="00D179FF"/>
  </w:style>
  <w:style w:type="character" w:customStyle="1" w:styleId="Titlu1Caracter">
    <w:name w:val="Titlu 1 Caracter"/>
    <w:basedOn w:val="Fontdeparagrafimplicit"/>
    <w:link w:val="Titlu1"/>
    <w:rsid w:val="002C2BFB"/>
    <w:rPr>
      <w:rFonts w:ascii="ArialUpR" w:eastAsia="Times New Roman" w:hAnsi="ArialUpR" w:cs="Times New Roman"/>
      <w:b/>
      <w:sz w:val="52"/>
      <w:szCs w:val="20"/>
      <w:lang w:val="en-GB"/>
    </w:rPr>
  </w:style>
  <w:style w:type="character" w:customStyle="1" w:styleId="Titlu2Caracter">
    <w:name w:val="Titlu 2 Caracter"/>
    <w:basedOn w:val="Fontdeparagrafimplicit"/>
    <w:link w:val="Titlu2"/>
    <w:rsid w:val="002C2BFB"/>
    <w:rPr>
      <w:rFonts w:ascii="ArialUpR" w:eastAsia="Times New Roman" w:hAnsi="ArialUpR" w:cs="Times New Roman"/>
      <w:sz w:val="24"/>
      <w:szCs w:val="20"/>
      <w:u w:val="single"/>
      <w:lang w:val="en-GB"/>
    </w:rPr>
  </w:style>
  <w:style w:type="character" w:customStyle="1" w:styleId="Titlu4Caracter">
    <w:name w:val="Titlu 4 Caracter"/>
    <w:aliases w:val="Char2 Char Caracter,Char1 Char Caracter, Char1 Char Caracter, Char1 Caracter,Heading 3 Char1 Caracter,Char2 Char1 Caracter,Char1 Char1 Caracter,Char11 Caracter"/>
    <w:basedOn w:val="Fontdeparagrafimplicit"/>
    <w:link w:val="Titlu4"/>
    <w:rsid w:val="002C2BFB"/>
    <w:rPr>
      <w:rFonts w:ascii="ArialUpR" w:eastAsia="Times New Roman" w:hAnsi="ArialUpR" w:cs="Times New Roman"/>
      <w:sz w:val="24"/>
      <w:szCs w:val="20"/>
    </w:rPr>
  </w:style>
  <w:style w:type="character" w:customStyle="1" w:styleId="Titlu5Caracter">
    <w:name w:val="Titlu 5 Caracter"/>
    <w:basedOn w:val="Fontdeparagrafimplicit"/>
    <w:link w:val="Titlu5"/>
    <w:rsid w:val="002C2BFB"/>
    <w:rPr>
      <w:rFonts w:ascii="ArialUpR" w:eastAsia="Times New Roman" w:hAnsi="ArialUpR" w:cs="Times New Roman"/>
      <w:sz w:val="24"/>
      <w:szCs w:val="20"/>
    </w:rPr>
  </w:style>
  <w:style w:type="character" w:customStyle="1" w:styleId="Titlu6Caracter">
    <w:name w:val="Titlu 6 Caracter"/>
    <w:basedOn w:val="Fontdeparagrafimplicit"/>
    <w:link w:val="Titlu6"/>
    <w:rsid w:val="002C2BFB"/>
    <w:rPr>
      <w:rFonts w:ascii="ArialUpR" w:eastAsia="Times New Roman" w:hAnsi="ArialUpR" w:cs="Times New Roman"/>
      <w:b/>
      <w:sz w:val="24"/>
      <w:szCs w:val="24"/>
    </w:rPr>
  </w:style>
  <w:style w:type="character" w:customStyle="1" w:styleId="Titlu7Caracter">
    <w:name w:val="Titlu 7 Caracter"/>
    <w:aliases w:val=" Char7 Caracter,Char7 Caracter"/>
    <w:basedOn w:val="Fontdeparagrafimplicit"/>
    <w:link w:val="Titlu7"/>
    <w:rsid w:val="002C2BFB"/>
    <w:rPr>
      <w:rFonts w:ascii="Calibri Light" w:eastAsia="Times New Roman" w:hAnsi="Calibri Light" w:cs="Times New Roman"/>
      <w:i/>
      <w:iCs/>
      <w:color w:val="1F4D78"/>
      <w:sz w:val="24"/>
      <w:szCs w:val="24"/>
    </w:rPr>
  </w:style>
  <w:style w:type="character" w:customStyle="1" w:styleId="Titlu9Caracter">
    <w:name w:val="Titlu 9 Caracter"/>
    <w:basedOn w:val="Fontdeparagrafimplicit"/>
    <w:link w:val="Titlu9"/>
    <w:rsid w:val="002C2BFB"/>
    <w:rPr>
      <w:rFonts w:ascii="Calibri Light" w:eastAsia="Times New Roman" w:hAnsi="Calibri Light" w:cs="Times New Roman"/>
      <w:i/>
      <w:iCs/>
      <w:color w:val="272727"/>
      <w:sz w:val="21"/>
      <w:szCs w:val="21"/>
    </w:rPr>
  </w:style>
  <w:style w:type="paragraph" w:styleId="Corptext2">
    <w:name w:val="Body Text 2"/>
    <w:basedOn w:val="Normal"/>
    <w:link w:val="Corptext2Caracter"/>
    <w:rsid w:val="002C2BFB"/>
    <w:pPr>
      <w:spacing w:line="360" w:lineRule="atLeast"/>
      <w:jc w:val="both"/>
    </w:pPr>
    <w:rPr>
      <w:rFonts w:ascii="ArialUpR" w:hAnsi="ArialUpR"/>
    </w:rPr>
  </w:style>
  <w:style w:type="character" w:customStyle="1" w:styleId="Corptext2Caracter">
    <w:name w:val="Corp text 2 Caracter"/>
    <w:basedOn w:val="Fontdeparagrafimplicit"/>
    <w:link w:val="Corptext2"/>
    <w:uiPriority w:val="99"/>
    <w:rsid w:val="002C2BFB"/>
    <w:rPr>
      <w:rFonts w:ascii="ArialUpR" w:eastAsia="Times New Roman" w:hAnsi="ArialUpR" w:cs="Times New Roman"/>
      <w:sz w:val="20"/>
      <w:szCs w:val="20"/>
      <w:lang w:val="en-GB"/>
    </w:rPr>
  </w:style>
  <w:style w:type="paragraph" w:styleId="Indentcorptext">
    <w:name w:val="Body Text Indent"/>
    <w:basedOn w:val="Normal"/>
    <w:link w:val="IndentcorptextCaracter"/>
    <w:rsid w:val="002C2BFB"/>
    <w:pPr>
      <w:spacing w:line="360" w:lineRule="atLeast"/>
      <w:ind w:firstLine="720"/>
      <w:jc w:val="both"/>
    </w:pPr>
    <w:rPr>
      <w:rFonts w:ascii="ArialUpR" w:hAnsi="ArialUpR"/>
    </w:rPr>
  </w:style>
  <w:style w:type="character" w:customStyle="1" w:styleId="IndentcorptextCaracter">
    <w:name w:val="Indent corp text Caracter"/>
    <w:basedOn w:val="Fontdeparagrafimplicit"/>
    <w:link w:val="Indentcorptext"/>
    <w:rsid w:val="002C2BFB"/>
    <w:rPr>
      <w:rFonts w:ascii="ArialUpR" w:eastAsia="Times New Roman" w:hAnsi="ArialUpR" w:cs="Times New Roman"/>
      <w:sz w:val="20"/>
      <w:szCs w:val="20"/>
      <w:lang w:val="en-GB"/>
    </w:rPr>
  </w:style>
  <w:style w:type="paragraph" w:styleId="Corptext3">
    <w:name w:val="Body Text 3"/>
    <w:basedOn w:val="Normal"/>
    <w:link w:val="Corptext3Caracter"/>
    <w:rsid w:val="002C2BFB"/>
    <w:pPr>
      <w:spacing w:line="360" w:lineRule="atLeast"/>
      <w:jc w:val="both"/>
    </w:pPr>
    <w:rPr>
      <w:rFonts w:ascii="ArialUpR" w:hAnsi="ArialUpR"/>
      <w:sz w:val="18"/>
    </w:rPr>
  </w:style>
  <w:style w:type="character" w:customStyle="1" w:styleId="Corptext3Caracter">
    <w:name w:val="Corp text 3 Caracter"/>
    <w:basedOn w:val="Fontdeparagrafimplicit"/>
    <w:link w:val="Corptext3"/>
    <w:rsid w:val="002C2BFB"/>
    <w:rPr>
      <w:rFonts w:ascii="ArialUpR" w:eastAsia="Times New Roman" w:hAnsi="ArialUpR" w:cs="Times New Roman"/>
      <w:sz w:val="18"/>
      <w:szCs w:val="20"/>
      <w:lang w:val="en-GB"/>
    </w:rPr>
  </w:style>
  <w:style w:type="character" w:styleId="Hyperlink">
    <w:name w:val="Hyperlink"/>
    <w:rsid w:val="002C2BFB"/>
    <w:rPr>
      <w:color w:val="0000FF"/>
      <w:u w:val="single"/>
    </w:rPr>
  </w:style>
  <w:style w:type="paragraph" w:styleId="Legend">
    <w:name w:val="caption"/>
    <w:basedOn w:val="Normal"/>
    <w:next w:val="Normal"/>
    <w:qFormat/>
    <w:rsid w:val="002C2BFB"/>
    <w:pPr>
      <w:framePr w:w="6124" w:h="1865" w:hSpace="181" w:wrap="around" w:vAnchor="text" w:hAnchor="page" w:x="4322" w:y="58"/>
      <w:jc w:val="center"/>
    </w:pPr>
    <w:rPr>
      <w:rFonts w:ascii="ArialUpR" w:hAnsi="ArialUpR"/>
      <w:b/>
      <w:lang w:val="en-US"/>
    </w:rPr>
  </w:style>
  <w:style w:type="character" w:styleId="Numrdepagin">
    <w:name w:val="page number"/>
    <w:basedOn w:val="Fontdeparagrafimplicit"/>
    <w:rsid w:val="002C2BFB"/>
  </w:style>
  <w:style w:type="paragraph" w:styleId="Indentcorptext3">
    <w:name w:val="Body Text Indent 3"/>
    <w:basedOn w:val="Normal"/>
    <w:link w:val="Indentcorptext3Caracter"/>
    <w:rsid w:val="002C2BFB"/>
    <w:pPr>
      <w:spacing w:line="360" w:lineRule="atLeast"/>
      <w:ind w:firstLine="720"/>
      <w:jc w:val="both"/>
    </w:pPr>
    <w:rPr>
      <w:rFonts w:ascii="ArialUpR" w:hAnsi="ArialUpR"/>
      <w:b/>
    </w:rPr>
  </w:style>
  <w:style w:type="character" w:customStyle="1" w:styleId="Indentcorptext3Caracter">
    <w:name w:val="Indent corp text 3 Caracter"/>
    <w:basedOn w:val="Fontdeparagrafimplicit"/>
    <w:link w:val="Indentcorptext3"/>
    <w:uiPriority w:val="99"/>
    <w:rsid w:val="002C2BFB"/>
    <w:rPr>
      <w:rFonts w:ascii="ArialUpR" w:eastAsia="Times New Roman" w:hAnsi="ArialUpR" w:cs="Times New Roman"/>
      <w:b/>
      <w:sz w:val="20"/>
      <w:szCs w:val="20"/>
      <w:lang w:val="en-GB"/>
    </w:rPr>
  </w:style>
  <w:style w:type="character" w:styleId="HyperlinkParcurs">
    <w:name w:val="FollowedHyperlink"/>
    <w:rsid w:val="002C2BFB"/>
    <w:rPr>
      <w:color w:val="800080"/>
      <w:u w:val="single"/>
    </w:rPr>
  </w:style>
  <w:style w:type="table" w:styleId="Tabelgril">
    <w:name w:val="Table Grid"/>
    <w:aliases w:val="Table Grid Arial,Table long document"/>
    <w:basedOn w:val="TabelNormal"/>
    <w:uiPriority w:val="39"/>
    <w:rsid w:val="002C2BF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1">
    <w:name w:val="pt1"/>
    <w:rsid w:val="002C2BFB"/>
    <w:rPr>
      <w:b/>
      <w:bCs/>
      <w:color w:val="8F0000"/>
    </w:rPr>
  </w:style>
  <w:style w:type="character" w:customStyle="1" w:styleId="tpt1">
    <w:name w:val="tpt1"/>
    <w:basedOn w:val="Fontdeparagrafimplicit"/>
    <w:rsid w:val="002C2BFB"/>
  </w:style>
  <w:style w:type="paragraph" w:customStyle="1" w:styleId="Listastransa">
    <w:name w:val="Lista stransa"/>
    <w:basedOn w:val="Normal"/>
    <w:rsid w:val="002C2BFB"/>
    <w:pPr>
      <w:numPr>
        <w:numId w:val="43"/>
      </w:numPr>
      <w:tabs>
        <w:tab w:val="left" w:pos="540"/>
      </w:tabs>
      <w:spacing w:before="60" w:after="60" w:line="360" w:lineRule="auto"/>
      <w:contextualSpacing/>
      <w:jc w:val="both"/>
    </w:pPr>
    <w:rPr>
      <w:rFonts w:eastAsia="Arial Unicode MS" w:cs="Arial"/>
      <w:snapToGrid w:val="0"/>
      <w:sz w:val="24"/>
      <w:szCs w:val="24"/>
      <w:lang w:val="it-IT" w:eastAsia="ro-RO"/>
    </w:rPr>
  </w:style>
  <w:style w:type="character" w:customStyle="1" w:styleId="tsp1">
    <w:name w:val="tsp1"/>
    <w:basedOn w:val="Fontdeparagrafimplicit"/>
    <w:rsid w:val="002C2BFB"/>
  </w:style>
  <w:style w:type="paragraph" w:customStyle="1" w:styleId="CharCharCharCharCharCharCharCharCharCharCharCharChar">
    <w:name w:val="Char Char Char Char Char Char Char Char Char Char Char Char Char"/>
    <w:basedOn w:val="Normal"/>
    <w:rsid w:val="002C2BFB"/>
    <w:rPr>
      <w:sz w:val="24"/>
      <w:szCs w:val="24"/>
      <w:lang w:val="pl-PL" w:eastAsia="pl-PL"/>
    </w:rPr>
  </w:style>
  <w:style w:type="paragraph" w:customStyle="1" w:styleId="CharChar4">
    <w:name w:val="Char Char4"/>
    <w:basedOn w:val="Normal"/>
    <w:rsid w:val="002C2BFB"/>
    <w:rPr>
      <w:sz w:val="24"/>
      <w:szCs w:val="24"/>
      <w:lang w:val="pl-PL" w:eastAsia="pl-PL"/>
    </w:rPr>
  </w:style>
  <w:style w:type="character" w:customStyle="1" w:styleId="FontStyle59">
    <w:name w:val="Font Style59"/>
    <w:rsid w:val="002C2BFB"/>
    <w:rPr>
      <w:rFonts w:ascii="Times New Roman" w:hAnsi="Times New Roman" w:cs="Times New Roman"/>
      <w:sz w:val="20"/>
      <w:szCs w:val="20"/>
    </w:rPr>
  </w:style>
  <w:style w:type="character" w:customStyle="1" w:styleId="FontStyle43">
    <w:name w:val="Font Style43"/>
    <w:rsid w:val="002C2BFB"/>
    <w:rPr>
      <w:rFonts w:ascii="Times New Roman" w:hAnsi="Times New Roman" w:cs="Times New Roman"/>
      <w:b/>
      <w:bCs/>
      <w:sz w:val="12"/>
      <w:szCs w:val="12"/>
    </w:rPr>
  </w:style>
  <w:style w:type="character" w:customStyle="1" w:styleId="NormArialCaracter1">
    <w:name w:val="Norm + Arial Caracter1"/>
    <w:rsid w:val="002C2BFB"/>
    <w:rPr>
      <w:rFonts w:ascii="Arial" w:hAnsi="Arial" w:cs="Arial"/>
      <w:sz w:val="22"/>
      <w:szCs w:val="22"/>
      <w:lang w:val="en-US" w:eastAsia="ar-SA" w:bidi="ar-SA"/>
    </w:rPr>
  </w:style>
  <w:style w:type="character" w:customStyle="1" w:styleId="Bodytext">
    <w:name w:val="Body text_"/>
    <w:link w:val="Bodytext1"/>
    <w:locked/>
    <w:rsid w:val="002C2BFB"/>
    <w:rPr>
      <w:shd w:val="clear" w:color="auto" w:fill="FFFFFF"/>
    </w:rPr>
  </w:style>
  <w:style w:type="paragraph" w:customStyle="1" w:styleId="Bodytext1">
    <w:name w:val="Body text1"/>
    <w:basedOn w:val="Normal"/>
    <w:link w:val="Bodytext"/>
    <w:rsid w:val="002C2BFB"/>
    <w:pPr>
      <w:shd w:val="clear" w:color="auto" w:fill="FFFFFF"/>
      <w:spacing w:before="7260" w:line="240" w:lineRule="atLeast"/>
      <w:ind w:hanging="680"/>
    </w:pPr>
    <w:rPr>
      <w:rFonts w:asciiTheme="minorHAnsi" w:eastAsiaTheme="minorHAnsi" w:hAnsiTheme="minorHAnsi" w:cstheme="minorBidi"/>
      <w:sz w:val="22"/>
      <w:szCs w:val="22"/>
      <w:lang w:val="ro-RO"/>
    </w:rPr>
  </w:style>
  <w:style w:type="paragraph" w:customStyle="1" w:styleId="Bulet">
    <w:name w:val="Bulet"/>
    <w:basedOn w:val="Normal"/>
    <w:link w:val="BuletChar"/>
    <w:uiPriority w:val="99"/>
    <w:rsid w:val="002C2BFB"/>
    <w:pPr>
      <w:numPr>
        <w:numId w:val="44"/>
      </w:numPr>
      <w:tabs>
        <w:tab w:val="left" w:pos="1304"/>
      </w:tabs>
      <w:spacing w:before="60" w:after="60"/>
    </w:pPr>
    <w:rPr>
      <w:rFonts w:ascii="Arial" w:hAnsi="Arial"/>
      <w:iCs/>
      <w:sz w:val="22"/>
      <w:szCs w:val="22"/>
      <w:lang w:val="it-IT" w:eastAsia="x-none"/>
    </w:rPr>
  </w:style>
  <w:style w:type="character" w:customStyle="1" w:styleId="BuletChar">
    <w:name w:val="Bulet Char"/>
    <w:link w:val="Bulet"/>
    <w:uiPriority w:val="99"/>
    <w:rsid w:val="002C2BFB"/>
    <w:rPr>
      <w:rFonts w:ascii="Arial" w:eastAsia="Times New Roman" w:hAnsi="Arial" w:cs="Times New Roman"/>
      <w:iCs/>
      <w:lang w:val="it-IT" w:eastAsia="x-none"/>
    </w:rPr>
  </w:style>
  <w:style w:type="character" w:customStyle="1" w:styleId="yiv2018110266">
    <w:name w:val="yiv2018110266"/>
    <w:rsid w:val="002C2BFB"/>
  </w:style>
  <w:style w:type="paragraph" w:styleId="TextnBalon">
    <w:name w:val="Balloon Text"/>
    <w:basedOn w:val="Normal"/>
    <w:link w:val="TextnBalonCaracter"/>
    <w:uiPriority w:val="99"/>
    <w:rsid w:val="002C2BFB"/>
    <w:rPr>
      <w:rFonts w:ascii="Tahoma" w:hAnsi="Tahoma" w:cs="Tahoma"/>
      <w:sz w:val="16"/>
      <w:szCs w:val="16"/>
    </w:rPr>
  </w:style>
  <w:style w:type="character" w:customStyle="1" w:styleId="TextnBalonCaracter">
    <w:name w:val="Text în Balon Caracter"/>
    <w:basedOn w:val="Fontdeparagrafimplicit"/>
    <w:link w:val="TextnBalon"/>
    <w:uiPriority w:val="99"/>
    <w:rsid w:val="002C2BFB"/>
    <w:rPr>
      <w:rFonts w:ascii="Tahoma" w:eastAsia="Times New Roman" w:hAnsi="Tahoma" w:cs="Tahoma"/>
      <w:sz w:val="16"/>
      <w:szCs w:val="16"/>
      <w:lang w:val="en-GB"/>
    </w:rPr>
  </w:style>
  <w:style w:type="character" w:customStyle="1" w:styleId="tax1">
    <w:name w:val="tax1"/>
    <w:rsid w:val="002C2BFB"/>
    <w:rPr>
      <w:b/>
      <w:bCs/>
      <w:sz w:val="26"/>
      <w:szCs w:val="26"/>
    </w:rPr>
  </w:style>
  <w:style w:type="paragraph" w:styleId="Frspaiere">
    <w:name w:val="No Spacing"/>
    <w:aliases w:val="Text Tabel"/>
    <w:link w:val="FrspaiereCaracter"/>
    <w:uiPriority w:val="99"/>
    <w:qFormat/>
    <w:rsid w:val="002C2BFB"/>
    <w:pPr>
      <w:spacing w:after="0" w:line="240" w:lineRule="auto"/>
      <w:jc w:val="both"/>
    </w:pPr>
    <w:rPr>
      <w:rFonts w:ascii="Garamond" w:eastAsia="Times New Roman" w:hAnsi="Garamond" w:cs="Times New Roman"/>
      <w:sz w:val="24"/>
      <w:szCs w:val="24"/>
      <w:lang w:val="en-US"/>
    </w:rPr>
  </w:style>
  <w:style w:type="paragraph" w:customStyle="1" w:styleId="Frspaiere1">
    <w:name w:val="Fără spațiere1"/>
    <w:rsid w:val="002C2BFB"/>
    <w:pPr>
      <w:suppressAutoHyphens/>
      <w:spacing w:after="0" w:line="240" w:lineRule="auto"/>
    </w:pPr>
    <w:rPr>
      <w:rFonts w:ascii="Calibri" w:eastAsia="Calibri" w:hAnsi="Calibri" w:cs="Calibri"/>
      <w:kern w:val="2"/>
      <w:lang w:eastAsia="ar-SA"/>
    </w:rPr>
  </w:style>
  <w:style w:type="character" w:customStyle="1" w:styleId="FontStyle54">
    <w:name w:val="Font Style54"/>
    <w:rsid w:val="002C2BFB"/>
    <w:rPr>
      <w:rFonts w:ascii="Arial" w:hAnsi="Arial" w:cs="Arial"/>
      <w:sz w:val="22"/>
      <w:szCs w:val="22"/>
    </w:rPr>
  </w:style>
  <w:style w:type="paragraph" w:customStyle="1" w:styleId="Char">
    <w:name w:val="Char"/>
    <w:basedOn w:val="Normal"/>
    <w:rsid w:val="002C2BFB"/>
    <w:rPr>
      <w:sz w:val="24"/>
      <w:szCs w:val="24"/>
      <w:lang w:val="pl-PL" w:eastAsia="pl-PL"/>
    </w:rPr>
  </w:style>
  <w:style w:type="paragraph" w:styleId="Primindentpentrucorptext">
    <w:name w:val="Body Text First Indent"/>
    <w:basedOn w:val="Corptext"/>
    <w:link w:val="PrimindentpentrucorptextCaracter"/>
    <w:rsid w:val="002C2BFB"/>
    <w:pPr>
      <w:spacing w:after="120" w:line="240" w:lineRule="auto"/>
      <w:ind w:firstLine="210"/>
    </w:pPr>
    <w:rPr>
      <w:rFonts w:ascii="Times New Roman" w:hAnsi="Times New Roman"/>
      <w:sz w:val="20"/>
    </w:rPr>
  </w:style>
  <w:style w:type="character" w:customStyle="1" w:styleId="PrimindentpentrucorptextCaracter">
    <w:name w:val="Prim indent pentru corp text Caracter"/>
    <w:basedOn w:val="CorptextCaracter"/>
    <w:link w:val="Primindentpentrucorptext"/>
    <w:rsid w:val="002C2BFB"/>
    <w:rPr>
      <w:rFonts w:ascii="Times New Roman" w:eastAsia="Times New Roman" w:hAnsi="Times New Roman" w:cs="Times New Roman"/>
      <w:sz w:val="20"/>
      <w:szCs w:val="20"/>
      <w:lang w:val="en-GB"/>
    </w:rPr>
  </w:style>
  <w:style w:type="paragraph" w:customStyle="1" w:styleId="Style">
    <w:name w:val="Style"/>
    <w:rsid w:val="002C2BF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WW8Num5z3">
    <w:name w:val="WW8Num5z3"/>
    <w:rsid w:val="002C2BFB"/>
    <w:rPr>
      <w:rFonts w:ascii="Symbol" w:hAnsi="Symbol" w:cs="Symbol"/>
    </w:rPr>
  </w:style>
  <w:style w:type="character" w:customStyle="1" w:styleId="WW-Absatz-Standardschriftart1111111">
    <w:name w:val="WW-Absatz-Standardschriftart1111111"/>
    <w:rsid w:val="002C2BFB"/>
  </w:style>
  <w:style w:type="character" w:customStyle="1" w:styleId="FrspaiereCaracter">
    <w:name w:val="Fără spațiere Caracter"/>
    <w:aliases w:val="Text Tabel Caracter"/>
    <w:link w:val="Frspaiere"/>
    <w:uiPriority w:val="99"/>
    <w:rsid w:val="002C2BFB"/>
    <w:rPr>
      <w:rFonts w:ascii="Garamond" w:eastAsia="Times New Roman" w:hAnsi="Garamond" w:cs="Times New Roman"/>
      <w:sz w:val="24"/>
      <w:szCs w:val="24"/>
      <w:lang w:val="en-US"/>
    </w:rPr>
  </w:style>
  <w:style w:type="paragraph" w:styleId="PreformatatHTML">
    <w:name w:val="HTML Preformatted"/>
    <w:basedOn w:val="Normal"/>
    <w:link w:val="PreformatatHTMLCaracter"/>
    <w:uiPriority w:val="99"/>
    <w:rsid w:val="002C2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rsid w:val="002C2BFB"/>
    <w:rPr>
      <w:rFonts w:ascii="Courier New" w:eastAsia="Times New Roman" w:hAnsi="Courier New" w:cs="Courier New"/>
      <w:sz w:val="20"/>
      <w:szCs w:val="20"/>
      <w:lang w:val="en-US"/>
    </w:rPr>
  </w:style>
  <w:style w:type="paragraph" w:customStyle="1" w:styleId="Style27">
    <w:name w:val="Style27"/>
    <w:basedOn w:val="Normal"/>
    <w:uiPriority w:val="99"/>
    <w:rsid w:val="002C2BFB"/>
    <w:pPr>
      <w:widowControl w:val="0"/>
      <w:autoSpaceDE w:val="0"/>
      <w:autoSpaceDN w:val="0"/>
      <w:adjustRightInd w:val="0"/>
      <w:spacing w:line="242" w:lineRule="exact"/>
    </w:pPr>
    <w:rPr>
      <w:rFonts w:ascii="Verdana" w:hAnsi="Verdana"/>
      <w:sz w:val="24"/>
      <w:szCs w:val="24"/>
      <w:lang w:val="ro-RO" w:eastAsia="ro-RO"/>
    </w:rPr>
  </w:style>
  <w:style w:type="character" w:styleId="Referincomentariu">
    <w:name w:val="annotation reference"/>
    <w:uiPriority w:val="99"/>
    <w:unhideWhenUsed/>
    <w:rsid w:val="002C2BFB"/>
    <w:rPr>
      <w:sz w:val="16"/>
      <w:szCs w:val="16"/>
    </w:rPr>
  </w:style>
  <w:style w:type="paragraph" w:styleId="Textcomentariu">
    <w:name w:val="annotation text"/>
    <w:basedOn w:val="Normal"/>
    <w:link w:val="TextcomentariuCaracter"/>
    <w:rsid w:val="002C2BFB"/>
  </w:style>
  <w:style w:type="character" w:customStyle="1" w:styleId="TextcomentariuCaracter">
    <w:name w:val="Text comentariu Caracter"/>
    <w:basedOn w:val="Fontdeparagrafimplicit"/>
    <w:link w:val="Textcomentariu"/>
    <w:rsid w:val="002C2BFB"/>
    <w:rPr>
      <w:rFonts w:ascii="Times New Roman" w:eastAsia="Times New Roman" w:hAnsi="Times New Roman" w:cs="Times New Roman"/>
      <w:sz w:val="20"/>
      <w:szCs w:val="20"/>
      <w:lang w:val="en-GB"/>
    </w:rPr>
  </w:style>
  <w:style w:type="paragraph" w:styleId="SubiectComentariu">
    <w:name w:val="annotation subject"/>
    <w:basedOn w:val="Textcomentariu"/>
    <w:next w:val="Textcomentariu"/>
    <w:link w:val="SubiectComentariuCaracter"/>
    <w:uiPriority w:val="99"/>
    <w:unhideWhenUsed/>
    <w:rsid w:val="002C2BFB"/>
    <w:rPr>
      <w:b/>
      <w:bCs/>
      <w:lang w:val="ro-RO" w:eastAsia="ro-RO"/>
    </w:rPr>
  </w:style>
  <w:style w:type="character" w:customStyle="1" w:styleId="SubiectComentariuCaracter">
    <w:name w:val="Subiect Comentariu Caracter"/>
    <w:basedOn w:val="TextcomentariuCaracter"/>
    <w:link w:val="SubiectComentariu"/>
    <w:uiPriority w:val="99"/>
    <w:rsid w:val="002C2BFB"/>
    <w:rPr>
      <w:rFonts w:ascii="Times New Roman" w:eastAsia="Times New Roman" w:hAnsi="Times New Roman" w:cs="Times New Roman"/>
      <w:b/>
      <w:bCs/>
      <w:sz w:val="20"/>
      <w:szCs w:val="20"/>
      <w:lang w:val="en-GB" w:eastAsia="ro-RO"/>
    </w:rPr>
  </w:style>
  <w:style w:type="character" w:customStyle="1" w:styleId="FontStyle12">
    <w:name w:val="Font Style12"/>
    <w:uiPriority w:val="99"/>
    <w:rsid w:val="002C2BFB"/>
    <w:rPr>
      <w:rFonts w:ascii="Times New Roman" w:hAnsi="Times New Roman" w:cs="Times New Roman"/>
      <w:sz w:val="26"/>
      <w:szCs w:val="26"/>
    </w:rPr>
  </w:style>
  <w:style w:type="paragraph" w:customStyle="1" w:styleId="Continut">
    <w:name w:val="Continut"/>
    <w:link w:val="ContinutChar"/>
    <w:autoRedefine/>
    <w:rsid w:val="002C2BFB"/>
    <w:pPr>
      <w:spacing w:after="0" w:line="320" w:lineRule="atLeast"/>
      <w:ind w:firstLine="680"/>
      <w:contextualSpacing/>
      <w:jc w:val="both"/>
    </w:pPr>
    <w:rPr>
      <w:rFonts w:ascii="Times New Roman" w:eastAsia="Arial Unicode MS" w:hAnsi="Times New Roman" w:cs="Times New Roman"/>
      <w:snapToGrid w:val="0"/>
      <w:sz w:val="24"/>
      <w:szCs w:val="24"/>
    </w:rPr>
  </w:style>
  <w:style w:type="character" w:customStyle="1" w:styleId="ContinutChar">
    <w:name w:val="Continut Char"/>
    <w:link w:val="Continut"/>
    <w:rsid w:val="002C2BFB"/>
    <w:rPr>
      <w:rFonts w:ascii="Times New Roman" w:eastAsia="Arial Unicode MS" w:hAnsi="Times New Roman" w:cs="Times New Roman"/>
      <w:snapToGrid w:val="0"/>
      <w:sz w:val="24"/>
      <w:szCs w:val="24"/>
    </w:rPr>
  </w:style>
  <w:style w:type="character" w:customStyle="1" w:styleId="FontStyle76">
    <w:name w:val="Font Style76"/>
    <w:rsid w:val="002C2BFB"/>
    <w:rPr>
      <w:rFonts w:ascii="Arial" w:hAnsi="Arial" w:cs="Arial"/>
      <w:sz w:val="20"/>
      <w:szCs w:val="20"/>
    </w:rPr>
  </w:style>
  <w:style w:type="paragraph" w:customStyle="1" w:styleId="yiv8497383378msonormal">
    <w:name w:val="yiv8497383378msonormal"/>
    <w:basedOn w:val="Normal"/>
    <w:rsid w:val="00D74750"/>
    <w:pPr>
      <w:suppressAutoHyphens/>
      <w:spacing w:before="280" w:after="280" w:line="100" w:lineRule="atLeast"/>
    </w:pPr>
    <w:rPr>
      <w:kern w:val="1"/>
      <w:sz w:val="24"/>
      <w:szCs w:val="24"/>
      <w:lang w:val="en-US" w:eastAsia="hi-IN" w:bidi="hi-IN"/>
    </w:rPr>
  </w:style>
  <w:style w:type="paragraph" w:styleId="Titlu">
    <w:name w:val="Title"/>
    <w:basedOn w:val="Normal"/>
    <w:next w:val="Subtitlu"/>
    <w:link w:val="TitluCaracter"/>
    <w:qFormat/>
    <w:rsid w:val="00D74750"/>
    <w:pPr>
      <w:suppressAutoHyphens/>
      <w:jc w:val="center"/>
    </w:pPr>
    <w:rPr>
      <w:rFonts w:ascii="Gatineau" w:hAnsi="Gatineau"/>
      <w:b/>
      <w:caps/>
      <w:sz w:val="28"/>
      <w:lang w:val="ro-RO" w:eastAsia="ar-SA"/>
    </w:rPr>
  </w:style>
  <w:style w:type="character" w:customStyle="1" w:styleId="TitluCaracter">
    <w:name w:val="Titlu Caracter"/>
    <w:basedOn w:val="Fontdeparagrafimplicit"/>
    <w:link w:val="Titlu"/>
    <w:rsid w:val="00D74750"/>
    <w:rPr>
      <w:rFonts w:ascii="Gatineau" w:eastAsia="Times New Roman" w:hAnsi="Gatineau" w:cs="Times New Roman"/>
      <w:b/>
      <w:caps/>
      <w:sz w:val="28"/>
      <w:szCs w:val="20"/>
      <w:lang w:eastAsia="ar-SA"/>
    </w:rPr>
  </w:style>
  <w:style w:type="paragraph" w:customStyle="1" w:styleId="Style71">
    <w:name w:val="Style71"/>
    <w:basedOn w:val="Normal"/>
    <w:uiPriority w:val="99"/>
    <w:rsid w:val="00D74750"/>
    <w:pPr>
      <w:widowControl w:val="0"/>
      <w:autoSpaceDE w:val="0"/>
      <w:autoSpaceDN w:val="0"/>
      <w:adjustRightInd w:val="0"/>
      <w:spacing w:line="259" w:lineRule="exact"/>
      <w:ind w:firstLine="785"/>
    </w:pPr>
    <w:rPr>
      <w:rFonts w:ascii="Arial" w:eastAsia="SimSun" w:hAnsi="Arial" w:cs="Arial"/>
      <w:sz w:val="24"/>
      <w:szCs w:val="24"/>
      <w:lang w:val="en-US"/>
    </w:rPr>
  </w:style>
  <w:style w:type="paragraph" w:styleId="Subtitlu">
    <w:name w:val="Subtitle"/>
    <w:basedOn w:val="Normal"/>
    <w:next w:val="Normal"/>
    <w:link w:val="SubtitluCaracter"/>
    <w:qFormat/>
    <w:rsid w:val="00D7475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uCaracter">
    <w:name w:val="Subtitlu Caracter"/>
    <w:basedOn w:val="Fontdeparagrafimplicit"/>
    <w:link w:val="Subtitlu"/>
    <w:rsid w:val="00D74750"/>
    <w:rPr>
      <w:rFonts w:eastAsiaTheme="minorEastAsia"/>
      <w:color w:val="5A5A5A" w:themeColor="text1" w:themeTint="A5"/>
      <w:spacing w:val="15"/>
      <w:lang w:val="en-GB"/>
    </w:rPr>
  </w:style>
  <w:style w:type="paragraph" w:customStyle="1" w:styleId="Style4">
    <w:name w:val="Style4"/>
    <w:basedOn w:val="Normal"/>
    <w:rsid w:val="005C68A0"/>
    <w:pPr>
      <w:widowControl w:val="0"/>
      <w:suppressAutoHyphens/>
      <w:autoSpaceDE w:val="0"/>
    </w:pPr>
    <w:rPr>
      <w:rFonts w:ascii="Arial" w:hAnsi="Arial" w:cs="Arial"/>
      <w:sz w:val="24"/>
      <w:szCs w:val="24"/>
      <w:lang w:val="en-US" w:eastAsia="zh-CN"/>
    </w:rPr>
  </w:style>
  <w:style w:type="paragraph" w:customStyle="1" w:styleId="TableContents">
    <w:name w:val="Table Contents"/>
    <w:basedOn w:val="Normal"/>
    <w:rsid w:val="008042AF"/>
    <w:pPr>
      <w:suppressLineNumbers/>
      <w:suppressAutoHyphens/>
      <w:spacing w:after="200" w:line="276" w:lineRule="auto"/>
    </w:pPr>
    <w:rPr>
      <w:rFonts w:ascii="Calibri" w:hAnsi="Calibri"/>
      <w:sz w:val="22"/>
      <w:szCs w:val="22"/>
      <w:lang w:val="en-US" w:bidi="en-US"/>
    </w:rPr>
  </w:style>
  <w:style w:type="paragraph" w:customStyle="1" w:styleId="CharCharCharCharCharCharCharCharCharCharCharCharChar0">
    <w:name w:val="Char Char Char Char Char Char Char Char Char Char Char Char Char"/>
    <w:basedOn w:val="Normal"/>
    <w:rsid w:val="00891E81"/>
    <w:rPr>
      <w:sz w:val="24"/>
      <w:szCs w:val="24"/>
      <w:lang w:val="pl-PL" w:eastAsia="pl-PL"/>
    </w:rPr>
  </w:style>
  <w:style w:type="paragraph" w:customStyle="1" w:styleId="Standard">
    <w:name w:val="Standard"/>
    <w:rsid w:val="00AA7BA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p1">
    <w:name w:val="sp1"/>
    <w:rsid w:val="00B25C09"/>
    <w:rPr>
      <w:b/>
      <w:bCs/>
      <w:color w:val="8F0000"/>
    </w:rPr>
  </w:style>
  <w:style w:type="paragraph" w:customStyle="1" w:styleId="CharCharCharCharCharCharCharCharCharCharCharCharChar1">
    <w:name w:val="Char Char Char Char Char Char Char Char Char Char Char Char Char"/>
    <w:basedOn w:val="Normal"/>
    <w:rsid w:val="00611B79"/>
    <w:rPr>
      <w:sz w:val="24"/>
      <w:szCs w:val="24"/>
      <w:lang w:val="pl-PL" w:eastAsia="pl-PL"/>
    </w:rPr>
  </w:style>
  <w:style w:type="paragraph" w:customStyle="1" w:styleId="TableParagraph">
    <w:name w:val="Table Paragraph"/>
    <w:basedOn w:val="Normal"/>
    <w:rsid w:val="00611B79"/>
    <w:pPr>
      <w:suppressAutoHyphens/>
      <w:spacing w:line="100" w:lineRule="atLeast"/>
    </w:pPr>
    <w:rPr>
      <w:rFonts w:ascii="Arial" w:eastAsia="Arial" w:hAnsi="Arial" w:cs="Arial"/>
      <w:sz w:val="22"/>
      <w:szCs w:val="22"/>
      <w:lang w:val="en-US" w:bidi="en-US"/>
    </w:rPr>
  </w:style>
  <w:style w:type="paragraph" w:customStyle="1" w:styleId="BodyText19">
    <w:name w:val="Body Text19"/>
    <w:basedOn w:val="Normal"/>
    <w:rsid w:val="00611B79"/>
    <w:pPr>
      <w:widowControl w:val="0"/>
      <w:shd w:val="clear" w:color="auto" w:fill="FFFFFF"/>
      <w:spacing w:after="1800" w:line="221" w:lineRule="exact"/>
      <w:ind w:hanging="3880"/>
      <w:jc w:val="center"/>
    </w:pPr>
    <w:rPr>
      <w:rFonts w:ascii="Segoe UI" w:eastAsia="Segoe UI" w:hAnsi="Segoe UI" w:cs="Segoe UI"/>
      <w:sz w:val="15"/>
      <w:szCs w:val="15"/>
      <w:lang w:eastAsia="en-GB"/>
    </w:rPr>
  </w:style>
  <w:style w:type="character" w:customStyle="1" w:styleId="Bodytext2">
    <w:name w:val="Body text (2)_"/>
    <w:link w:val="Bodytext20"/>
    <w:rsid w:val="00611B79"/>
    <w:rPr>
      <w:rFonts w:ascii="Times New Roman" w:hAnsi="Times New Roman"/>
      <w:shd w:val="clear" w:color="auto" w:fill="FFFFFF"/>
    </w:rPr>
  </w:style>
  <w:style w:type="paragraph" w:customStyle="1" w:styleId="Bodytext20">
    <w:name w:val="Body text (2)"/>
    <w:basedOn w:val="Normal"/>
    <w:link w:val="Bodytext2"/>
    <w:rsid w:val="00611B79"/>
    <w:pPr>
      <w:widowControl w:val="0"/>
      <w:shd w:val="clear" w:color="auto" w:fill="FFFFFF"/>
      <w:spacing w:before="120" w:line="274" w:lineRule="exact"/>
      <w:ind w:hanging="500"/>
      <w:jc w:val="both"/>
    </w:pPr>
    <w:rPr>
      <w:rFonts w:eastAsiaTheme="minorHAnsi" w:cstheme="minorBidi"/>
      <w:sz w:val="22"/>
      <w:szCs w:val="22"/>
      <w:lang w:val="ro-RO"/>
    </w:rPr>
  </w:style>
  <w:style w:type="character" w:customStyle="1" w:styleId="Bodytext5">
    <w:name w:val="Body text (5)_"/>
    <w:link w:val="Bodytext50"/>
    <w:rsid w:val="00611B79"/>
    <w:rPr>
      <w:rFonts w:ascii="Times New Roman" w:hAnsi="Times New Roman"/>
      <w:b/>
      <w:bCs/>
      <w:shd w:val="clear" w:color="auto" w:fill="FFFFFF"/>
    </w:rPr>
  </w:style>
  <w:style w:type="character" w:customStyle="1" w:styleId="Heading22">
    <w:name w:val="Heading #2 (2)_"/>
    <w:link w:val="Heading220"/>
    <w:rsid w:val="00611B79"/>
    <w:rPr>
      <w:rFonts w:ascii="Times New Roman" w:hAnsi="Times New Roman"/>
      <w:b/>
      <w:bCs/>
      <w:shd w:val="clear" w:color="auto" w:fill="FFFFFF"/>
    </w:rPr>
  </w:style>
  <w:style w:type="character" w:customStyle="1" w:styleId="Heading2">
    <w:name w:val="Heading #2_"/>
    <w:link w:val="Heading20"/>
    <w:rsid w:val="00611B79"/>
    <w:rPr>
      <w:rFonts w:ascii="Times New Roman" w:hAnsi="Times New Roman"/>
      <w:shd w:val="clear" w:color="auto" w:fill="FFFFFF"/>
    </w:rPr>
  </w:style>
  <w:style w:type="character" w:customStyle="1" w:styleId="Bodytext5NotBold">
    <w:name w:val="Body text (5) + Not Bold"/>
    <w:rsid w:val="00611B79"/>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Bodytext50">
    <w:name w:val="Body text (5)"/>
    <w:basedOn w:val="Normal"/>
    <w:link w:val="Bodytext5"/>
    <w:rsid w:val="00611B79"/>
    <w:pPr>
      <w:widowControl w:val="0"/>
      <w:shd w:val="clear" w:color="auto" w:fill="FFFFFF"/>
      <w:spacing w:after="1800" w:line="0" w:lineRule="atLeast"/>
      <w:ind w:hanging="360"/>
      <w:jc w:val="center"/>
    </w:pPr>
    <w:rPr>
      <w:rFonts w:eastAsiaTheme="minorHAnsi" w:cstheme="minorBidi"/>
      <w:b/>
      <w:bCs/>
      <w:sz w:val="22"/>
      <w:szCs w:val="22"/>
      <w:lang w:val="ro-RO"/>
    </w:rPr>
  </w:style>
  <w:style w:type="paragraph" w:customStyle="1" w:styleId="Heading220">
    <w:name w:val="Heading #2 (2)"/>
    <w:basedOn w:val="Normal"/>
    <w:link w:val="Heading22"/>
    <w:rsid w:val="00611B79"/>
    <w:pPr>
      <w:widowControl w:val="0"/>
      <w:shd w:val="clear" w:color="auto" w:fill="FFFFFF"/>
      <w:spacing w:after="120" w:line="0" w:lineRule="atLeast"/>
      <w:ind w:hanging="360"/>
      <w:jc w:val="center"/>
      <w:outlineLvl w:val="1"/>
    </w:pPr>
    <w:rPr>
      <w:rFonts w:eastAsiaTheme="minorHAnsi" w:cstheme="minorBidi"/>
      <w:b/>
      <w:bCs/>
      <w:sz w:val="22"/>
      <w:szCs w:val="22"/>
      <w:lang w:val="ro-RO"/>
    </w:rPr>
  </w:style>
  <w:style w:type="paragraph" w:customStyle="1" w:styleId="Heading20">
    <w:name w:val="Heading #2"/>
    <w:basedOn w:val="Normal"/>
    <w:link w:val="Heading2"/>
    <w:rsid w:val="00611B79"/>
    <w:pPr>
      <w:widowControl w:val="0"/>
      <w:shd w:val="clear" w:color="auto" w:fill="FFFFFF"/>
      <w:spacing w:before="660" w:after="60" w:line="0" w:lineRule="atLeast"/>
      <w:ind w:hanging="680"/>
      <w:jc w:val="both"/>
      <w:outlineLvl w:val="1"/>
    </w:pPr>
    <w:rPr>
      <w:rFonts w:eastAsiaTheme="minorHAnsi" w:cstheme="minorBidi"/>
      <w:sz w:val="22"/>
      <w:szCs w:val="22"/>
      <w:lang w:val="ro-RO"/>
    </w:rPr>
  </w:style>
  <w:style w:type="paragraph" w:customStyle="1" w:styleId="CharCharCharCharCharCharCharCharCharCharCharCharChar2">
    <w:name w:val="Char Char Char Char Char Char Char Char Char Char Char Char Char"/>
    <w:basedOn w:val="Normal"/>
    <w:rsid w:val="00A402B9"/>
    <w:rPr>
      <w:sz w:val="24"/>
      <w:szCs w:val="24"/>
      <w:lang w:val="pl-PL" w:eastAsia="pl-PL"/>
    </w:rPr>
  </w:style>
  <w:style w:type="paragraph" w:customStyle="1" w:styleId="CaracterCaracter4CaracterCaracterCaracterCaracterCaracterCaracterCaracterCaracterCaracterCaracterCaracterCaracter">
    <w:name w:val="Caracter Caracter4 Caracter Caracter Caracter Caracter Caracter Caracter Caracter Caracter Caracter Caracter Caracter Caracter"/>
    <w:basedOn w:val="Normal"/>
    <w:rsid w:val="00A402B9"/>
    <w:rPr>
      <w:sz w:val="24"/>
      <w:szCs w:val="24"/>
      <w:lang w:val="pl-PL" w:eastAsia="pl-PL"/>
    </w:rPr>
  </w:style>
  <w:style w:type="paragraph" w:customStyle="1" w:styleId="BodyText10">
    <w:name w:val="Body Text1"/>
    <w:basedOn w:val="Normal"/>
    <w:rsid w:val="00A402B9"/>
    <w:pPr>
      <w:widowControl w:val="0"/>
      <w:shd w:val="clear" w:color="auto" w:fill="FFFFFF"/>
      <w:spacing w:line="274" w:lineRule="exact"/>
      <w:ind w:hanging="660"/>
    </w:pPr>
    <w:rPr>
      <w:rFonts w:ascii="AngsanaUPC" w:hAnsi="AngsanaUPC"/>
      <w:b/>
      <w:bCs/>
      <w:sz w:val="34"/>
      <w:szCs w:val="34"/>
      <w:lang w:val="ro-RO"/>
    </w:rPr>
  </w:style>
  <w:style w:type="paragraph" w:customStyle="1" w:styleId="Style30">
    <w:name w:val="Style30"/>
    <w:basedOn w:val="Normal"/>
    <w:rsid w:val="00A402B9"/>
    <w:pPr>
      <w:suppressAutoHyphens/>
      <w:spacing w:line="274" w:lineRule="exact"/>
      <w:ind w:firstLine="710"/>
      <w:jc w:val="both"/>
    </w:pPr>
    <w:rPr>
      <w:color w:val="000000"/>
      <w:kern w:val="1"/>
      <w:sz w:val="24"/>
      <w:szCs w:val="24"/>
      <w:lang w:val="en-US" w:eastAsia="ar-SA"/>
    </w:rPr>
  </w:style>
  <w:style w:type="paragraph" w:customStyle="1" w:styleId="western">
    <w:name w:val="western"/>
    <w:basedOn w:val="Normal"/>
    <w:rsid w:val="00A402B9"/>
    <w:pPr>
      <w:spacing w:before="100" w:beforeAutospacing="1" w:line="340" w:lineRule="exact"/>
      <w:jc w:val="both"/>
    </w:pPr>
    <w:rPr>
      <w:rFonts w:ascii="TimesRomanR" w:hAnsi="TimesRomanR" w:cs="TimesRomanR"/>
      <w:sz w:val="28"/>
      <w:szCs w:val="28"/>
      <w:lang w:val="ro-RO" w:eastAsia="ro-RO"/>
    </w:rPr>
  </w:style>
  <w:style w:type="character" w:customStyle="1" w:styleId="ListParagraphChar">
    <w:name w:val="List Paragraph Char"/>
    <w:aliases w:val="Normal bullet 2 Char"/>
    <w:locked/>
    <w:rsid w:val="00A402B9"/>
    <w:rPr>
      <w:rFonts w:ascii="Calibri" w:eastAsia="SimSun" w:hAnsi="Calibri" w:cs="Tahoma"/>
      <w:sz w:val="22"/>
      <w:szCs w:val="22"/>
      <w:lang w:val="ro-RO" w:eastAsia="ar-SA" w:bidi="ar-SA"/>
    </w:rPr>
  </w:style>
  <w:style w:type="paragraph" w:customStyle="1" w:styleId="Style25">
    <w:name w:val="Style25"/>
    <w:basedOn w:val="Normal"/>
    <w:rsid w:val="00A402B9"/>
    <w:pPr>
      <w:widowControl w:val="0"/>
      <w:autoSpaceDE w:val="0"/>
      <w:autoSpaceDN w:val="0"/>
      <w:adjustRightInd w:val="0"/>
    </w:pPr>
    <w:rPr>
      <w:sz w:val="24"/>
      <w:szCs w:val="24"/>
      <w:lang w:val="ro-RO"/>
    </w:rPr>
  </w:style>
  <w:style w:type="character" w:customStyle="1" w:styleId="WW8Num25z2">
    <w:name w:val="WW8Num25z2"/>
    <w:rsid w:val="00A402B9"/>
    <w:rPr>
      <w:rFonts w:ascii="Wingdings" w:hAnsi="Wingdings" w:cs="Wingdings" w:hint="default"/>
    </w:rPr>
  </w:style>
  <w:style w:type="paragraph" w:customStyle="1" w:styleId="Corptext31">
    <w:name w:val="Corp text 31"/>
    <w:basedOn w:val="Normal"/>
    <w:rsid w:val="00A402B9"/>
    <w:pPr>
      <w:spacing w:after="120"/>
    </w:pPr>
    <w:rPr>
      <w:rFonts w:ascii="TimesRomanR" w:hAnsi="TimesRomanR"/>
      <w:sz w:val="16"/>
      <w:szCs w:val="16"/>
      <w:lang w:eastAsia="ar-SA"/>
    </w:rPr>
  </w:style>
  <w:style w:type="character" w:customStyle="1" w:styleId="FontStyle53">
    <w:name w:val="Font Style53"/>
    <w:uiPriority w:val="99"/>
    <w:rsid w:val="009D3616"/>
    <w:rPr>
      <w:rFonts w:ascii="Times New Roman" w:hAnsi="Times New Roman" w:cs="Times New Roman"/>
      <w:sz w:val="20"/>
      <w:szCs w:val="20"/>
    </w:rPr>
  </w:style>
  <w:style w:type="paragraph" w:customStyle="1" w:styleId="Style19">
    <w:name w:val="Style19"/>
    <w:basedOn w:val="Normal"/>
    <w:uiPriority w:val="99"/>
    <w:rsid w:val="009D3616"/>
    <w:pPr>
      <w:widowControl w:val="0"/>
      <w:autoSpaceDE w:val="0"/>
      <w:autoSpaceDN w:val="0"/>
      <w:adjustRightInd w:val="0"/>
    </w:pPr>
    <w:rPr>
      <w:sz w:val="24"/>
      <w:szCs w:val="24"/>
      <w:lang w:val="ro-RO" w:eastAsia="ro-RO"/>
    </w:rPr>
  </w:style>
  <w:style w:type="character" w:customStyle="1" w:styleId="FontStyle36">
    <w:name w:val="Font Style36"/>
    <w:uiPriority w:val="99"/>
    <w:rsid w:val="009D3616"/>
    <w:rPr>
      <w:rFonts w:ascii="Times New Roman" w:hAnsi="Times New Roman" w:cs="Times New Roman"/>
      <w:b/>
      <w:bCs/>
      <w:sz w:val="20"/>
      <w:szCs w:val="20"/>
    </w:rPr>
  </w:style>
  <w:style w:type="paragraph" w:customStyle="1" w:styleId="Style3">
    <w:name w:val="Style3"/>
    <w:basedOn w:val="Normal"/>
    <w:uiPriority w:val="99"/>
    <w:rsid w:val="009D3616"/>
    <w:pPr>
      <w:widowControl w:val="0"/>
      <w:autoSpaceDE w:val="0"/>
      <w:autoSpaceDN w:val="0"/>
      <w:adjustRightInd w:val="0"/>
    </w:pPr>
    <w:rPr>
      <w:sz w:val="24"/>
      <w:szCs w:val="24"/>
      <w:lang w:val="ro-RO" w:eastAsia="ro-RO"/>
    </w:rPr>
  </w:style>
  <w:style w:type="paragraph" w:customStyle="1" w:styleId="Style8">
    <w:name w:val="Style8"/>
    <w:basedOn w:val="Normal"/>
    <w:uiPriority w:val="99"/>
    <w:rsid w:val="009D3616"/>
    <w:pPr>
      <w:widowControl w:val="0"/>
      <w:autoSpaceDE w:val="0"/>
      <w:autoSpaceDN w:val="0"/>
      <w:adjustRightInd w:val="0"/>
    </w:pPr>
    <w:rPr>
      <w:sz w:val="24"/>
      <w:szCs w:val="24"/>
      <w:lang w:val="ro-RO" w:eastAsia="ro-RO"/>
    </w:rPr>
  </w:style>
  <w:style w:type="paragraph" w:customStyle="1" w:styleId="Style15">
    <w:name w:val="Style15"/>
    <w:basedOn w:val="Normal"/>
    <w:uiPriority w:val="99"/>
    <w:rsid w:val="009D3616"/>
    <w:pPr>
      <w:widowControl w:val="0"/>
      <w:autoSpaceDE w:val="0"/>
      <w:autoSpaceDN w:val="0"/>
      <w:adjustRightInd w:val="0"/>
    </w:pPr>
    <w:rPr>
      <w:sz w:val="24"/>
      <w:szCs w:val="24"/>
      <w:lang w:val="ro-RO" w:eastAsia="ro-RO"/>
    </w:rPr>
  </w:style>
  <w:style w:type="paragraph" w:customStyle="1" w:styleId="Style16">
    <w:name w:val="Style16"/>
    <w:basedOn w:val="Normal"/>
    <w:uiPriority w:val="99"/>
    <w:rsid w:val="009D3616"/>
    <w:pPr>
      <w:widowControl w:val="0"/>
      <w:autoSpaceDE w:val="0"/>
      <w:autoSpaceDN w:val="0"/>
      <w:adjustRightInd w:val="0"/>
    </w:pPr>
    <w:rPr>
      <w:sz w:val="24"/>
      <w:szCs w:val="24"/>
      <w:lang w:val="ro-RO" w:eastAsia="ro-RO"/>
    </w:rPr>
  </w:style>
  <w:style w:type="paragraph" w:customStyle="1" w:styleId="CharCharCharCharCharCharCharCharCharCharCharCharChar3">
    <w:name w:val="Char Char Char Char Char Char Char Char Char Char Char Char Char"/>
    <w:basedOn w:val="Normal"/>
    <w:rsid w:val="00753B15"/>
    <w:rPr>
      <w:sz w:val="24"/>
      <w:szCs w:val="24"/>
      <w:lang w:val="pl-PL" w:eastAsia="pl-PL"/>
    </w:rPr>
  </w:style>
  <w:style w:type="paragraph" w:customStyle="1" w:styleId="CaracterCaracter4CaracterCaracterCaracterCaracterCaracterCaracterCaracterCaracterCaracterCaracterCaracterCaracter0">
    <w:name w:val="Caracter Caracter4 Caracter Caracter Caracter Caracter Caracter Caracter Caracter Caracter Caracter Caracter Caracter Caracter"/>
    <w:basedOn w:val="Normal"/>
    <w:rsid w:val="00753B15"/>
    <w:rPr>
      <w:sz w:val="24"/>
      <w:szCs w:val="24"/>
      <w:lang w:val="pl-PL" w:eastAsia="pl-PL"/>
    </w:rPr>
  </w:style>
  <w:style w:type="paragraph" w:customStyle="1" w:styleId="Corptext32">
    <w:name w:val="Corp text 32"/>
    <w:basedOn w:val="Normal"/>
    <w:rsid w:val="00753B15"/>
    <w:pPr>
      <w:spacing w:after="120"/>
    </w:pPr>
    <w:rPr>
      <w:rFonts w:ascii="TimesRomanR" w:hAnsi="TimesRomanR"/>
      <w:sz w:val="16"/>
      <w:szCs w:val="16"/>
      <w:lang w:eastAsia="ar-SA"/>
    </w:rPr>
  </w:style>
  <w:style w:type="paragraph" w:customStyle="1" w:styleId="Style13">
    <w:name w:val="Style13"/>
    <w:basedOn w:val="Normal"/>
    <w:uiPriority w:val="99"/>
    <w:rsid w:val="007503C5"/>
    <w:pPr>
      <w:widowControl w:val="0"/>
      <w:autoSpaceDE w:val="0"/>
      <w:autoSpaceDN w:val="0"/>
      <w:adjustRightInd w:val="0"/>
    </w:pPr>
    <w:rPr>
      <w:sz w:val="24"/>
      <w:szCs w:val="24"/>
      <w:lang w:val="ro-RO" w:eastAsia="ro-RO"/>
    </w:rPr>
  </w:style>
  <w:style w:type="paragraph" w:customStyle="1" w:styleId="CharCharCharCharCharCharCharCharCharCharCharCharChar4">
    <w:name w:val="Char Char Char Char Char Char Char Char Char Char Char Char Char"/>
    <w:basedOn w:val="Normal"/>
    <w:rsid w:val="004B7C58"/>
    <w:rPr>
      <w:sz w:val="24"/>
      <w:szCs w:val="24"/>
      <w:lang w:val="pl-PL" w:eastAsia="pl-PL"/>
    </w:rPr>
  </w:style>
  <w:style w:type="paragraph" w:customStyle="1" w:styleId="CaracterCaracter4CaracterCaracterCaracterCaracterCaracterCaracterCaracterCaracterCaracterCaracterCaracterCaracter1">
    <w:name w:val="Caracter Caracter4 Caracter Caracter Caracter Caracter Caracter Caracter Caracter Caracter Caracter Caracter Caracter Caracter"/>
    <w:basedOn w:val="Normal"/>
    <w:rsid w:val="004B7C58"/>
    <w:rPr>
      <w:sz w:val="24"/>
      <w:szCs w:val="24"/>
      <w:lang w:val="pl-PL" w:eastAsia="pl-PL"/>
    </w:rPr>
  </w:style>
  <w:style w:type="paragraph" w:customStyle="1" w:styleId="Corptext33">
    <w:name w:val="Corp text 33"/>
    <w:basedOn w:val="Normal"/>
    <w:rsid w:val="004B7C58"/>
    <w:pPr>
      <w:spacing w:after="120"/>
    </w:pPr>
    <w:rPr>
      <w:rFonts w:ascii="TimesRomanR" w:hAnsi="TimesRomanR"/>
      <w:sz w:val="16"/>
      <w:szCs w:val="16"/>
      <w:lang w:eastAsia="ar-SA"/>
    </w:rPr>
  </w:style>
  <w:style w:type="numbering" w:customStyle="1" w:styleId="FrListare2">
    <w:name w:val="Fără Listare2"/>
    <w:next w:val="FrListare"/>
    <w:semiHidden/>
    <w:rsid w:val="00825347"/>
  </w:style>
  <w:style w:type="character" w:customStyle="1" w:styleId="ln2articol">
    <w:name w:val="ln2articol"/>
    <w:basedOn w:val="Fontdeparagrafimplicit"/>
    <w:rsid w:val="00825347"/>
  </w:style>
  <w:style w:type="paragraph" w:customStyle="1" w:styleId="CharChar2CaracterCaracter">
    <w:name w:val="Char Char2 Caracter Caracter"/>
    <w:basedOn w:val="Normal"/>
    <w:rsid w:val="00825347"/>
    <w:rPr>
      <w:sz w:val="24"/>
      <w:szCs w:val="24"/>
      <w:lang w:val="pl-PL" w:eastAsia="pl-PL"/>
    </w:rPr>
  </w:style>
  <w:style w:type="table" w:customStyle="1" w:styleId="Tabelgril1">
    <w:name w:val="Tabel grilă1"/>
    <w:basedOn w:val="TabelNormal"/>
    <w:next w:val="Tabelgril"/>
    <w:rsid w:val="00825347"/>
    <w:pPr>
      <w:spacing w:after="200" w:line="276"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rsid w:val="00825347"/>
    <w:pPr>
      <w:ind w:firstLine="284"/>
      <w:jc w:val="both"/>
    </w:pPr>
    <w:rPr>
      <w:rFonts w:ascii="Arial" w:hAnsi="Arial" w:cs="Arial"/>
      <w:sz w:val="24"/>
      <w:szCs w:val="24"/>
      <w:lang w:val="ro-RO"/>
    </w:rPr>
  </w:style>
  <w:style w:type="character" w:customStyle="1" w:styleId="TextChar">
    <w:name w:val="Text Char"/>
    <w:link w:val="Text"/>
    <w:rsid w:val="00825347"/>
    <w:rPr>
      <w:rFonts w:ascii="Arial" w:eastAsia="Times New Roman" w:hAnsi="Arial" w:cs="Arial"/>
      <w:sz w:val="24"/>
      <w:szCs w:val="24"/>
    </w:rPr>
  </w:style>
  <w:style w:type="paragraph" w:customStyle="1" w:styleId="OPFTEXT">
    <w:name w:val="OPF TEXT"/>
    <w:basedOn w:val="Text"/>
    <w:autoRedefine/>
    <w:rsid w:val="00825347"/>
    <w:pPr>
      <w:numPr>
        <w:numId w:val="99"/>
      </w:numPr>
      <w:ind w:left="644"/>
    </w:pPr>
    <w:rPr>
      <w:sz w:val="22"/>
      <w:szCs w:val="22"/>
    </w:rPr>
  </w:style>
  <w:style w:type="paragraph" w:customStyle="1" w:styleId="CP92-text">
    <w:name w:val="CP92-text"/>
    <w:basedOn w:val="Normal"/>
    <w:link w:val="CP92-textChar"/>
    <w:rsid w:val="00825347"/>
    <w:pPr>
      <w:spacing w:after="120"/>
      <w:jc w:val="both"/>
    </w:pPr>
    <w:rPr>
      <w:rFonts w:ascii="Arial" w:hAnsi="Arial"/>
      <w:sz w:val="22"/>
      <w:lang w:val="x-none" w:eastAsia="x-none"/>
    </w:rPr>
  </w:style>
  <w:style w:type="character" w:customStyle="1" w:styleId="CP92-textChar">
    <w:name w:val="CP92-text Char"/>
    <w:link w:val="CP92-text"/>
    <w:rsid w:val="00825347"/>
    <w:rPr>
      <w:rFonts w:ascii="Arial" w:eastAsia="Times New Roman" w:hAnsi="Arial" w:cs="Times New Roman"/>
      <w:szCs w:val="20"/>
      <w:lang w:val="x-none" w:eastAsia="x-none"/>
    </w:rPr>
  </w:style>
  <w:style w:type="paragraph" w:customStyle="1" w:styleId="TableHeading">
    <w:name w:val="Table Heading"/>
    <w:basedOn w:val="Normal"/>
    <w:rsid w:val="00825347"/>
    <w:pPr>
      <w:widowControl w:val="0"/>
      <w:suppressLineNumbers/>
      <w:suppressAutoHyphens/>
      <w:jc w:val="center"/>
    </w:pPr>
    <w:rPr>
      <w:rFonts w:eastAsia="Lucida Sans Unicode"/>
      <w:b/>
      <w:bCs/>
      <w:kern w:val="1"/>
      <w:sz w:val="24"/>
      <w:szCs w:val="24"/>
      <w:lang w:val="en-US"/>
    </w:rPr>
  </w:style>
  <w:style w:type="paragraph" w:customStyle="1" w:styleId="Style20">
    <w:name w:val="Style20"/>
    <w:basedOn w:val="Normal"/>
    <w:rsid w:val="00825347"/>
    <w:pPr>
      <w:widowControl w:val="0"/>
      <w:suppressAutoHyphens/>
      <w:autoSpaceDE w:val="0"/>
    </w:pPr>
    <w:rPr>
      <w:rFonts w:ascii="Arial" w:hAnsi="Arial" w:cs="Arial"/>
      <w:sz w:val="24"/>
      <w:szCs w:val="24"/>
      <w:lang w:val="en-US" w:eastAsia="ar-SA"/>
    </w:rPr>
  </w:style>
  <w:style w:type="paragraph" w:customStyle="1" w:styleId="CharCharCharCharCharCharCaracterCharCaracterCaracterCharCaracterCharCaracterCaracterCaracterCharCharCaracterChar1CaracterCaracterCaracterCaracterCharCharCaracterCharCharCaracter">
    <w:name w:val="Char Char Char Char Char Char Caracter Char Caracter Caracter Char Caracter Char Caracter Caracter Caracter Char Char Caracter Char1 Caracter Caracter Caracter Caracter Char Char Caracter Char Char Caracter"/>
    <w:basedOn w:val="Normal"/>
    <w:rsid w:val="00825347"/>
    <w:rPr>
      <w:sz w:val="24"/>
      <w:szCs w:val="24"/>
      <w:lang w:val="pl-PL" w:eastAsia="pl-PL"/>
    </w:rPr>
  </w:style>
  <w:style w:type="character" w:customStyle="1" w:styleId="CaracterCaracter3">
    <w:name w:val="Caracter Caracter3"/>
    <w:basedOn w:val="Fontdeparagrafimplicit"/>
    <w:rsid w:val="007C1BB4"/>
  </w:style>
  <w:style w:type="character" w:customStyle="1" w:styleId="al1">
    <w:name w:val="al1"/>
    <w:rsid w:val="007C1BB4"/>
    <w:rPr>
      <w:b/>
      <w:bCs/>
      <w:color w:val="008F00"/>
    </w:rPr>
  </w:style>
  <w:style w:type="character" w:customStyle="1" w:styleId="ln2talineat">
    <w:name w:val="ln2talineat"/>
    <w:basedOn w:val="Fontdeparagrafimplicit"/>
    <w:rsid w:val="007C1BB4"/>
  </w:style>
  <w:style w:type="character" w:customStyle="1" w:styleId="ln2tlitera">
    <w:name w:val="ln2tlitera"/>
    <w:basedOn w:val="Fontdeparagrafimplicit"/>
    <w:rsid w:val="007C1BB4"/>
  </w:style>
  <w:style w:type="character" w:customStyle="1" w:styleId="WW8Num19z0">
    <w:name w:val="WW8Num19z0"/>
    <w:rsid w:val="007C1BB4"/>
    <w:rPr>
      <w:rFonts w:ascii="Symbol" w:hAnsi="Symbol"/>
    </w:rPr>
  </w:style>
  <w:style w:type="paragraph" w:customStyle="1" w:styleId="BodyTextIndent32">
    <w:name w:val="Body Text Indent 32"/>
    <w:basedOn w:val="Normal"/>
    <w:rsid w:val="007C1BB4"/>
    <w:pPr>
      <w:suppressAutoHyphens/>
      <w:spacing w:line="360" w:lineRule="atLeast"/>
      <w:ind w:firstLine="720"/>
      <w:jc w:val="both"/>
    </w:pPr>
    <w:rPr>
      <w:rFonts w:ascii="(normal text)" w:hAnsi="(normal text)" w:cs="Tms Rmn"/>
      <w:sz w:val="24"/>
      <w:lang w:val="en-US" w:eastAsia="ar-SA"/>
    </w:rPr>
  </w:style>
  <w:style w:type="paragraph" w:styleId="Listacumarcatori2">
    <w:name w:val="List Bullet 2"/>
    <w:basedOn w:val="Normal"/>
    <w:rsid w:val="007C1BB4"/>
    <w:pPr>
      <w:spacing w:line="360" w:lineRule="auto"/>
      <w:ind w:left="720" w:hanging="360"/>
      <w:jc w:val="both"/>
    </w:pPr>
    <w:rPr>
      <w:rFonts w:ascii="Arial" w:hAnsi="Arial"/>
      <w:sz w:val="22"/>
    </w:rPr>
  </w:style>
  <w:style w:type="paragraph" w:customStyle="1" w:styleId="CharCharCharCaracterCaracterCharCharCaracterCharCharCharCharCaracter">
    <w:name w:val="Char Char Char Caracter Caracter Char Char Caracter Char Char Char Char Caracter"/>
    <w:basedOn w:val="Normal"/>
    <w:rsid w:val="007C1BB4"/>
    <w:rPr>
      <w:sz w:val="24"/>
      <w:szCs w:val="24"/>
      <w:lang w:val="pl-PL" w:eastAsia="pl-PL"/>
    </w:rPr>
  </w:style>
  <w:style w:type="paragraph" w:customStyle="1" w:styleId="document">
    <w:name w:val="document"/>
    <w:basedOn w:val="Titlu3"/>
    <w:rsid w:val="007C1BB4"/>
    <w:pPr>
      <w:keepLines w:val="0"/>
      <w:numPr>
        <w:ilvl w:val="2"/>
      </w:numPr>
      <w:tabs>
        <w:tab w:val="left" w:pos="454"/>
        <w:tab w:val="num" w:pos="8081"/>
      </w:tabs>
      <w:spacing w:before="0" w:line="360" w:lineRule="auto"/>
      <w:ind w:left="454"/>
      <w:jc w:val="both"/>
      <w:outlineLvl w:val="9"/>
    </w:pPr>
    <w:rPr>
      <w:rFonts w:ascii="Arial" w:eastAsia="Times New Roman" w:hAnsi="Arial" w:cs="Times New Roman"/>
      <w:color w:val="auto"/>
      <w:sz w:val="22"/>
      <w:szCs w:val="20"/>
      <w:lang w:eastAsia="ro-RO"/>
    </w:rPr>
  </w:style>
  <w:style w:type="paragraph" w:customStyle="1" w:styleId="CharChar3CharCharCharCharCharCharCaracter">
    <w:name w:val="Char Char3 Char Char Char Char Char Char Caracter"/>
    <w:basedOn w:val="Normal"/>
    <w:rsid w:val="007C1BB4"/>
    <w:rPr>
      <w:sz w:val="24"/>
      <w:szCs w:val="24"/>
      <w:lang w:val="pl-PL" w:eastAsia="pl-PL"/>
    </w:rPr>
  </w:style>
  <w:style w:type="paragraph" w:customStyle="1" w:styleId="CaracterCharCaracter">
    <w:name w:val="Caracter Char Caracter"/>
    <w:basedOn w:val="Normal"/>
    <w:rsid w:val="007C1BB4"/>
    <w:rPr>
      <w:sz w:val="24"/>
      <w:szCs w:val="24"/>
      <w:lang w:val="pl-PL" w:eastAsia="pl-PL"/>
    </w:rPr>
  </w:style>
  <w:style w:type="paragraph" w:customStyle="1" w:styleId="Style1">
    <w:name w:val="Style1"/>
    <w:basedOn w:val="Normal"/>
    <w:rsid w:val="007C1BB4"/>
    <w:pPr>
      <w:suppressAutoHyphens/>
      <w:jc w:val="both"/>
    </w:pPr>
    <w:rPr>
      <w:rFonts w:ascii="Arial" w:hAnsi="Arial" w:cs="Tms Rmn"/>
      <w:sz w:val="24"/>
      <w:lang w:val="en-US" w:eastAsia="ar-SA"/>
    </w:rPr>
  </w:style>
  <w:style w:type="paragraph" w:customStyle="1" w:styleId="BodyTextIndent22">
    <w:name w:val="Body Text Indent 22"/>
    <w:basedOn w:val="Normal"/>
    <w:rsid w:val="007C1BB4"/>
    <w:pPr>
      <w:suppressAutoHyphens/>
      <w:ind w:firstLine="567"/>
      <w:jc w:val="both"/>
    </w:pPr>
    <w:rPr>
      <w:rFonts w:ascii="Arial" w:hAnsi="Arial" w:cs="Tms Rmn"/>
      <w:sz w:val="24"/>
      <w:lang w:val="en-US" w:eastAsia="ar-SA"/>
    </w:rPr>
  </w:style>
  <w:style w:type="paragraph" w:customStyle="1" w:styleId="CharCharChar1CharCharChar">
    <w:name w:val="Char Char Char1 Char Char Char"/>
    <w:basedOn w:val="Normal"/>
    <w:rsid w:val="007C1BB4"/>
    <w:rPr>
      <w:sz w:val="24"/>
      <w:szCs w:val="24"/>
      <w:lang w:val="pl-PL" w:eastAsia="pl-PL"/>
    </w:rPr>
  </w:style>
  <w:style w:type="paragraph" w:styleId="Indentnormal">
    <w:name w:val="Normal Indent"/>
    <w:aliases w:val="Normal Indent Char Char,Normal Indent Char Char Char,Normal Indent Char Char Char Char Char Char,Normal Indent Char Char Char Char Char Char Char,Normal Indent Char Char Char Char Char Char Char Ch,Normal Indent Char Char Char Char Char"/>
    <w:basedOn w:val="Normal"/>
    <w:link w:val="IndentnormalCaracter"/>
    <w:rsid w:val="003E6335"/>
    <w:pPr>
      <w:spacing w:after="120" w:line="360" w:lineRule="auto"/>
      <w:ind w:left="851" w:right="396"/>
      <w:jc w:val="both"/>
    </w:pPr>
    <w:rPr>
      <w:rFonts w:ascii="Arial" w:hAnsi="Arial"/>
      <w:sz w:val="24"/>
    </w:rPr>
  </w:style>
  <w:style w:type="character" w:customStyle="1" w:styleId="IndentnormalCaracter">
    <w:name w:val="Indent normal Caracter"/>
    <w:aliases w:val="Normal Indent Char Char Caracter,Normal Indent Char Char Char Caracter,Normal Indent Char Char Char Char Char Char Caracter,Normal Indent Char Char Char Char Char Char Char Caracter,Normal Indent Char Char Char Char Char Caracter"/>
    <w:link w:val="Indentnormal"/>
    <w:rsid w:val="003E6335"/>
    <w:rPr>
      <w:rFonts w:ascii="Arial" w:eastAsia="Times New Roman" w:hAnsi="Arial" w:cs="Times New Roman"/>
      <w:sz w:val="24"/>
      <w:szCs w:val="20"/>
      <w:lang w:val="en-GB"/>
    </w:rPr>
  </w:style>
  <w:style w:type="character" w:customStyle="1" w:styleId="ar1">
    <w:name w:val="ar1"/>
    <w:rsid w:val="00264CDA"/>
    <w:rPr>
      <w:b/>
      <w:bCs/>
      <w:color w:val="0000AF"/>
      <w:sz w:val="22"/>
      <w:szCs w:val="22"/>
    </w:rPr>
  </w:style>
  <w:style w:type="numbering" w:customStyle="1" w:styleId="FrListare3">
    <w:name w:val="Fără Listare3"/>
    <w:next w:val="FrListare"/>
    <w:uiPriority w:val="99"/>
    <w:semiHidden/>
    <w:unhideWhenUsed/>
    <w:rsid w:val="00402BDF"/>
  </w:style>
  <w:style w:type="table" w:customStyle="1" w:styleId="Tabelgril2">
    <w:name w:val="Tabel grilă2"/>
    <w:basedOn w:val="TabelNormal"/>
    <w:next w:val="Tabelgril"/>
    <w:uiPriority w:val="59"/>
    <w:rsid w:val="00402BD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aracterCaracterCharCharCaracterCharCharCharCharCaracter0">
    <w:name w:val="Char Char Char Caracter Caracter Char Char Caracter Char Char Char Char Caracter"/>
    <w:basedOn w:val="Normal"/>
    <w:rsid w:val="00402BDF"/>
    <w:rPr>
      <w:sz w:val="24"/>
      <w:szCs w:val="24"/>
      <w:lang w:val="pl-PL" w:eastAsia="pl-PL"/>
    </w:rPr>
  </w:style>
  <w:style w:type="paragraph" w:customStyle="1" w:styleId="CharChar3CharCharCharCharCharCharCaracter0">
    <w:name w:val="Char Char3 Char Char Char Char Char Char Caracter"/>
    <w:basedOn w:val="Normal"/>
    <w:rsid w:val="00402BDF"/>
    <w:rPr>
      <w:sz w:val="24"/>
      <w:szCs w:val="24"/>
      <w:lang w:val="pl-PL" w:eastAsia="pl-PL"/>
    </w:rPr>
  </w:style>
  <w:style w:type="paragraph" w:customStyle="1" w:styleId="CaracterCharCaracter0">
    <w:name w:val="Caracter Char Caracter"/>
    <w:basedOn w:val="Normal"/>
    <w:rsid w:val="00402BDF"/>
    <w:rPr>
      <w:sz w:val="24"/>
      <w:szCs w:val="24"/>
      <w:lang w:val="pl-PL" w:eastAsia="pl-PL"/>
    </w:rPr>
  </w:style>
  <w:style w:type="paragraph" w:customStyle="1" w:styleId="CharCharChar1CharCharChar0">
    <w:name w:val="Char Char Char1 Char Char Char"/>
    <w:basedOn w:val="Normal"/>
    <w:rsid w:val="00402BDF"/>
    <w:rPr>
      <w:sz w:val="24"/>
      <w:szCs w:val="24"/>
      <w:lang w:val="pl-PL" w:eastAsia="pl-PL"/>
    </w:rPr>
  </w:style>
  <w:style w:type="character" w:customStyle="1" w:styleId="FontStyle61">
    <w:name w:val="Font Style61"/>
    <w:basedOn w:val="Fontdeparagrafimplicit"/>
    <w:rsid w:val="00730244"/>
    <w:rPr>
      <w:rFonts w:ascii="Arial" w:hAnsi="Arial" w:cs="Arial"/>
      <w:sz w:val="20"/>
      <w:szCs w:val="20"/>
    </w:rPr>
  </w:style>
  <w:style w:type="paragraph" w:customStyle="1" w:styleId="Style22">
    <w:name w:val="Style22"/>
    <w:basedOn w:val="Normal"/>
    <w:rsid w:val="00730244"/>
    <w:pPr>
      <w:widowControl w:val="0"/>
      <w:suppressAutoHyphens/>
      <w:autoSpaceDE w:val="0"/>
    </w:pPr>
    <w:rPr>
      <w:rFonts w:ascii="Arial" w:hAnsi="Arial" w:cs="Arial"/>
      <w:sz w:val="24"/>
      <w:szCs w:val="24"/>
      <w:lang w:val="en-US" w:eastAsia="zh-CN"/>
    </w:rPr>
  </w:style>
  <w:style w:type="table" w:customStyle="1" w:styleId="Tabelgril3">
    <w:name w:val="Tabel grilă3"/>
    <w:basedOn w:val="TabelNormal"/>
    <w:next w:val="Tabelgril"/>
    <w:uiPriority w:val="59"/>
    <w:rsid w:val="0078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5">
    <w:name w:val="Char Char Char Char Char Char Char Char Char Char Char Char Char"/>
    <w:basedOn w:val="Normal"/>
    <w:rsid w:val="003B7518"/>
    <w:rPr>
      <w:sz w:val="24"/>
      <w:szCs w:val="24"/>
      <w:lang w:val="pl-PL" w:eastAsia="pl-PL"/>
    </w:rPr>
  </w:style>
  <w:style w:type="character" w:customStyle="1" w:styleId="FontStyle24">
    <w:name w:val="Font Style24"/>
    <w:uiPriority w:val="99"/>
    <w:rsid w:val="003B7518"/>
    <w:rPr>
      <w:rFonts w:ascii="Arial Unicode MS" w:eastAsia="Arial Unicode MS" w:cs="Arial Unicode MS"/>
      <w:b/>
      <w:bCs/>
      <w:sz w:val="16"/>
      <w:szCs w:val="16"/>
    </w:rPr>
  </w:style>
  <w:style w:type="character" w:customStyle="1" w:styleId="FontStyle133">
    <w:name w:val="Font Style133"/>
    <w:rsid w:val="003B7518"/>
    <w:rPr>
      <w:rFonts w:ascii="Times New Roman" w:hAnsi="Times New Roman" w:cs="Times New Roman"/>
      <w:b/>
      <w:bCs/>
      <w:sz w:val="24"/>
      <w:szCs w:val="24"/>
    </w:rPr>
  </w:style>
  <w:style w:type="character" w:customStyle="1" w:styleId="FontStyle51">
    <w:name w:val="Font Style51"/>
    <w:uiPriority w:val="99"/>
    <w:rsid w:val="003B7518"/>
    <w:rPr>
      <w:rFonts w:ascii="Arial" w:hAnsi="Arial" w:cs="Arial"/>
      <w:sz w:val="22"/>
      <w:szCs w:val="22"/>
    </w:rPr>
  </w:style>
  <w:style w:type="character" w:customStyle="1" w:styleId="FontStyle52">
    <w:name w:val="Font Style52"/>
    <w:uiPriority w:val="99"/>
    <w:rsid w:val="003B7518"/>
    <w:rPr>
      <w:rFonts w:ascii="Arial" w:hAnsi="Arial" w:cs="Arial"/>
      <w:b/>
      <w:bCs/>
      <w:sz w:val="22"/>
      <w:szCs w:val="22"/>
    </w:rPr>
  </w:style>
  <w:style w:type="paragraph" w:customStyle="1" w:styleId="Listparagraf1">
    <w:name w:val="Listă paragraf1"/>
    <w:basedOn w:val="Normal"/>
    <w:rsid w:val="003B7518"/>
    <w:pPr>
      <w:suppressAutoHyphens/>
      <w:spacing w:after="160" w:line="100" w:lineRule="atLeast"/>
      <w:ind w:left="720"/>
    </w:pPr>
    <w:rPr>
      <w:rFonts w:ascii="Calibri" w:eastAsia="SimSun" w:hAnsi="Calibri" w:cs="Calibri"/>
      <w:color w:val="00000A"/>
      <w:kern w:val="1"/>
      <w:sz w:val="22"/>
      <w:szCs w:val="22"/>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server\ARPMGL%20PUBLIC\ARPM\Manea%20Catalin%20Dan\doina\Sintact%202.0\cache\Legislatie\temp\00131181.HTM" TargetMode="External"/><Relationship Id="rId13" Type="http://schemas.openxmlformats.org/officeDocument/2006/relationships/hyperlink" Target="file:///C:\Users\laura.eremia\sintact%204.0\cache\Legislatie\temp984486\00161768.htm" TargetMode="External"/><Relationship Id="rId18" Type="http://schemas.openxmlformats.org/officeDocument/2006/relationships/hyperlink" Target="file:///\\Fileserver\ARPMGL%20PUBLIC\ARPM\Manea%20Catalin%20Dan\doina\Sintact%202.0\cache\Legislatie\temp\00131181.HTM" TargetMode="External"/><Relationship Id="rId3" Type="http://schemas.openxmlformats.org/officeDocument/2006/relationships/settings" Target="settings.xml"/><Relationship Id="rId21" Type="http://schemas.openxmlformats.org/officeDocument/2006/relationships/hyperlink" Target="file:///C:\Documents%20and%20Settings\Administrator\Sintact%202.0\cache\Legislatie\temp\00144158.HTM" TargetMode="External"/><Relationship Id="rId7" Type="http://schemas.openxmlformats.org/officeDocument/2006/relationships/hyperlink" Target="file:///C:\Documents%20and%20Settings\Administrator\Sintact%202.0\cache\Legislatie\temp\00144158.HTM" TargetMode="External"/><Relationship Id="rId12" Type="http://schemas.openxmlformats.org/officeDocument/2006/relationships/hyperlink" Target="file:///C:\Documents%20and%20Settings\Administrator\Sintact%202.0\cache\Legislatie\temp\00144158.HTM" TargetMode="External"/><Relationship Id="rId17" Type="http://schemas.openxmlformats.org/officeDocument/2006/relationships/hyperlink" Target="file:///\\Fileserver\ARPMGL%20PUBLIC\ARPM\Manea%20Catalin%20Dan\doina\Sintact%202.0\cache\Legislatie\temp\00131181.HTM" TargetMode="External"/><Relationship Id="rId2" Type="http://schemas.openxmlformats.org/officeDocument/2006/relationships/styles" Target="styles.xml"/><Relationship Id="rId16" Type="http://schemas.openxmlformats.org/officeDocument/2006/relationships/hyperlink" Target="file:///C:\Users\teodora.duminica\AppData\Local\Microsoft\Windows\Documents%20and%20Settings\Administrator\Sintact%202.0\cache\Legislatie\temp\00103869.htm" TargetMode="External"/><Relationship Id="rId20" Type="http://schemas.openxmlformats.org/officeDocument/2006/relationships/hyperlink" Target="file:///\\Fileserver\ARPMGL%20PUBLIC\ARPM\Manea%20Catalin%20Dan\doina\Sintact%202.0\cache\Legislatie\temp\00079384.htm" TargetMode="External"/><Relationship Id="rId1" Type="http://schemas.openxmlformats.org/officeDocument/2006/relationships/numbering" Target="numbering.xml"/><Relationship Id="rId6" Type="http://schemas.openxmlformats.org/officeDocument/2006/relationships/hyperlink" Target="file:///C:\Documents%20and%20Settings\Administrator\Sintact%202.0\cache\Legislatie\temp\00144158.HTM" TargetMode="External"/><Relationship Id="rId11" Type="http://schemas.openxmlformats.org/officeDocument/2006/relationships/hyperlink" Target="file:///\\Fileserver\ARPMGL%20PUBLIC\ARPM\Manea%20Catalin%20Dan\doina\Sintact%202.0\cache\Legislatie\temp\00079384.htm" TargetMode="External"/><Relationship Id="rId24" Type="http://schemas.openxmlformats.org/officeDocument/2006/relationships/theme" Target="theme/theme1.xml"/><Relationship Id="rId5" Type="http://schemas.openxmlformats.org/officeDocument/2006/relationships/hyperlink" Target="file:///C:\Users\Documents%20and%20Settings\camelia.geanta\sintact%203.0\cache\Legislatie\temp656888\00099598.htm" TargetMode="External"/><Relationship Id="rId15" Type="http://schemas.openxmlformats.org/officeDocument/2006/relationships/hyperlink" Target="file:///C:\Users\laura.eremia\sintact%204.0\cache\Legislatie\temp984486\00161768.htm" TargetMode="External"/><Relationship Id="rId23" Type="http://schemas.openxmlformats.org/officeDocument/2006/relationships/fontTable" Target="fontTable.xml"/><Relationship Id="rId10" Type="http://schemas.openxmlformats.org/officeDocument/2006/relationships/hyperlink" Target="file:///\\Fileserver\ARPMGL%20PUBLIC\ARPM\Manea%20Catalin%20Dan\doina\Sintact%202.0\cache\Legislatie\temp\00131181.HTM" TargetMode="External"/><Relationship Id="rId19" Type="http://schemas.openxmlformats.org/officeDocument/2006/relationships/hyperlink" Target="file:///\\Fileserver\ARPMGL%20PUBLIC\ARPM\Manea%20Catalin%20Dan\doina\Sintact%202.0\cache\Legislatie\temp\00131181.HTM" TargetMode="External"/><Relationship Id="rId4" Type="http://schemas.openxmlformats.org/officeDocument/2006/relationships/webSettings" Target="webSettings.xml"/><Relationship Id="rId9" Type="http://schemas.openxmlformats.org/officeDocument/2006/relationships/hyperlink" Target="file:///\\Fileserver\ARPMGL%20PUBLIC\ARPM\Manea%20Catalin%20Dan\doina\Sintact%202.0\cache\Legislatie\temp\00131181.HTM" TargetMode="External"/><Relationship Id="rId14" Type="http://schemas.openxmlformats.org/officeDocument/2006/relationships/hyperlink" Target="file:///C:\Documents%20and%20Settings\Administrator\Sintact%202.0\cache\Legislatie\temp\00144158.HTM" TargetMode="External"/><Relationship Id="rId22" Type="http://schemas.openxmlformats.org/officeDocument/2006/relationships/hyperlink" Target="file:///C:\Documents%20and%20Settings\Administrator\Sintact%202.0\cache\Legislatie\temp\00144158.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439</Pages>
  <Words>238086</Words>
  <Characters>1380903</Characters>
  <Application>Microsoft Office Word</Application>
  <DocSecurity>0</DocSecurity>
  <Lines>11507</Lines>
  <Paragraphs>3231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Badascu</dc:creator>
  <cp:keywords/>
  <dc:description/>
  <cp:lastModifiedBy>Mihaela Risnoveanu</cp:lastModifiedBy>
  <cp:revision>107</cp:revision>
  <dcterms:created xsi:type="dcterms:W3CDTF">2020-01-15T08:57:00Z</dcterms:created>
  <dcterms:modified xsi:type="dcterms:W3CDTF">2020-07-27T08:31:00Z</dcterms:modified>
</cp:coreProperties>
</file>